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rPr>
      </w:pPr>
    </w:p>
    <w:p w14:paraId="0A84FE7F">
      <w:pPr>
        <w:spacing w:line="360" w:lineRule="auto"/>
        <w:ind w:left="480"/>
        <w:jc w:val="center"/>
        <w:rPr>
          <w:rFonts w:hint="eastAsia" w:ascii="宋体" w:hAnsi="宋体" w:cs="宋体"/>
          <w:b/>
          <w:bCs/>
          <w:sz w:val="60"/>
          <w:szCs w:val="60"/>
        </w:rPr>
      </w:pPr>
      <w:r>
        <w:rPr>
          <w:rFonts w:hint="eastAsia" w:ascii="宋体" w:hAnsi="宋体" w:cs="宋体"/>
          <w:b/>
          <w:bCs/>
          <w:sz w:val="60"/>
          <w:szCs w:val="60"/>
        </w:rPr>
        <w:t>公开招标文件</w:t>
      </w:r>
    </w:p>
    <w:p w14:paraId="2B240969">
      <w:pPr>
        <w:pStyle w:val="43"/>
        <w:spacing w:after="0"/>
        <w:ind w:left="0" w:leftChars="0" w:firstLine="0" w:firstLineChars="0"/>
        <w:rPr>
          <w:rFonts w:hint="eastAsia" w:ascii="宋体" w:hAnsi="宋体" w:cs="宋体"/>
          <w:b/>
          <w:bCs/>
          <w:sz w:val="60"/>
          <w:szCs w:val="60"/>
        </w:rPr>
      </w:pPr>
    </w:p>
    <w:p w14:paraId="2089BF41">
      <w:pPr>
        <w:pStyle w:val="43"/>
        <w:spacing w:after="0"/>
        <w:ind w:firstLine="480"/>
        <w:rPr>
          <w:rFonts w:hint="eastAsia" w:ascii="宋体" w:hAnsi="宋体" w:cs="宋体"/>
          <w:b/>
          <w:bCs/>
          <w:sz w:val="60"/>
          <w:szCs w:val="60"/>
        </w:rPr>
      </w:pPr>
      <w:r>
        <w:rPr>
          <w:rFonts w:asciiTheme="minorEastAsia" w:hAnsiTheme="minorEastAsia" w:eastAsiaTheme="minorEastAsia"/>
        </w:rPr>
        <w:drawing>
          <wp:anchor distT="0" distB="0" distL="0" distR="0" simplePos="0" relativeHeight="251663360" behindDoc="0" locked="0" layoutInCell="1" allowOverlap="1">
            <wp:simplePos x="0" y="0"/>
            <wp:positionH relativeFrom="page">
              <wp:posOffset>2620010</wp:posOffset>
            </wp:positionH>
            <wp:positionV relativeFrom="line">
              <wp:posOffset>50165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5F7ADB18">
      <w:pPr>
        <w:pStyle w:val="43"/>
        <w:spacing w:after="0"/>
        <w:ind w:firstLine="1205"/>
        <w:rPr>
          <w:rFonts w:hint="eastAsia" w:ascii="宋体" w:hAnsi="宋体" w:cs="宋体"/>
          <w:b/>
          <w:bCs/>
          <w:sz w:val="60"/>
          <w:szCs w:val="60"/>
        </w:rPr>
      </w:pPr>
    </w:p>
    <w:p w14:paraId="07340BF0">
      <w:pPr>
        <w:pStyle w:val="43"/>
        <w:spacing w:after="0"/>
        <w:ind w:firstLine="1205"/>
        <w:rPr>
          <w:rFonts w:hint="eastAsia" w:ascii="宋体" w:hAnsi="宋体" w:cs="宋体"/>
          <w:b/>
          <w:bCs/>
          <w:sz w:val="60"/>
          <w:szCs w:val="60"/>
        </w:rPr>
      </w:pPr>
    </w:p>
    <w:p w14:paraId="72BABAAB">
      <w:pPr>
        <w:pStyle w:val="43"/>
        <w:spacing w:after="0"/>
        <w:ind w:firstLine="1205"/>
        <w:rPr>
          <w:rFonts w:hint="eastAsia" w:ascii="宋体" w:hAnsi="宋体" w:cs="宋体"/>
          <w:b/>
          <w:bCs/>
          <w:sz w:val="60"/>
          <w:szCs w:val="60"/>
        </w:rPr>
      </w:pPr>
    </w:p>
    <w:p w14:paraId="00983314">
      <w:pPr>
        <w:pStyle w:val="43"/>
        <w:spacing w:after="0"/>
        <w:ind w:firstLine="1205"/>
        <w:rPr>
          <w:rFonts w:hint="eastAsia" w:ascii="宋体" w:hAnsi="宋体" w:cs="宋体"/>
          <w:b/>
          <w:bCs/>
          <w:sz w:val="60"/>
          <w:szCs w:val="60"/>
        </w:rPr>
      </w:pPr>
    </w:p>
    <w:p w14:paraId="69EC2A9B">
      <w:pPr>
        <w:pStyle w:val="43"/>
        <w:spacing w:after="0"/>
        <w:ind w:firstLine="1205"/>
        <w:rPr>
          <w:rFonts w:hint="eastAsia" w:ascii="宋体" w:hAnsi="宋体" w:cs="宋体"/>
          <w:b/>
          <w:bCs/>
          <w:sz w:val="60"/>
          <w:szCs w:val="60"/>
        </w:rPr>
      </w:pPr>
    </w:p>
    <w:p w14:paraId="242B59D3">
      <w:pPr>
        <w:pStyle w:val="43"/>
        <w:spacing w:after="0"/>
        <w:ind w:firstLine="1205"/>
        <w:rPr>
          <w:rFonts w:hint="eastAsia" w:ascii="宋体" w:hAnsi="宋体" w:cs="宋体"/>
          <w:b/>
          <w:bCs/>
          <w:sz w:val="60"/>
          <w:szCs w:val="60"/>
        </w:rPr>
      </w:pPr>
    </w:p>
    <w:p w14:paraId="2E21A69B">
      <w:pPr>
        <w:pStyle w:val="43"/>
        <w:spacing w:after="0"/>
        <w:ind w:firstLine="1205"/>
        <w:rPr>
          <w:rFonts w:hint="eastAsia" w:ascii="宋体" w:hAnsi="宋体" w:cs="宋体"/>
          <w:b/>
          <w:bCs/>
          <w:sz w:val="60"/>
          <w:szCs w:val="60"/>
        </w:rPr>
      </w:pPr>
    </w:p>
    <w:p w14:paraId="5C014F90">
      <w:pPr>
        <w:pStyle w:val="43"/>
        <w:spacing w:after="0"/>
        <w:ind w:firstLine="1205"/>
        <w:rPr>
          <w:rFonts w:hint="eastAsia" w:ascii="宋体" w:hAnsi="宋体" w:cs="宋体"/>
          <w:b/>
          <w:bCs/>
          <w:sz w:val="60"/>
          <w:szCs w:val="60"/>
        </w:rPr>
      </w:pPr>
    </w:p>
    <w:p w14:paraId="39563D8D">
      <w:pPr>
        <w:pStyle w:val="43"/>
        <w:spacing w:after="0"/>
        <w:ind w:firstLine="1205"/>
        <w:rPr>
          <w:rFonts w:hint="eastAsia" w:ascii="宋体" w:hAnsi="宋体" w:cs="宋体"/>
          <w:b/>
          <w:bCs/>
          <w:sz w:val="60"/>
          <w:szCs w:val="60"/>
        </w:rPr>
      </w:pPr>
    </w:p>
    <w:p w14:paraId="3C8415D3">
      <w:pPr>
        <w:pStyle w:val="43"/>
        <w:spacing w:after="0"/>
        <w:ind w:firstLine="1205"/>
        <w:rPr>
          <w:rFonts w:hint="eastAsia" w:ascii="宋体" w:hAnsi="宋体" w:cs="宋体"/>
          <w:b/>
          <w:bCs/>
          <w:sz w:val="60"/>
          <w:szCs w:val="60"/>
        </w:rPr>
      </w:pPr>
    </w:p>
    <w:p w14:paraId="42FC6646">
      <w:pPr>
        <w:tabs>
          <w:tab w:val="left" w:pos="3240"/>
          <w:tab w:val="left" w:pos="3420"/>
        </w:tabs>
        <w:spacing w:line="360" w:lineRule="auto"/>
        <w:ind w:left="2093" w:leftChars="150" w:hanging="1778" w:hangingChars="494"/>
        <w:jc w:val="left"/>
        <w:rPr>
          <w:rFonts w:hint="eastAsia" w:ascii="宋体" w:hAnsi="宋体" w:cs="宋体"/>
          <w:bCs/>
          <w:sz w:val="36"/>
          <w:szCs w:val="36"/>
        </w:rPr>
      </w:pPr>
      <w:bookmarkStart w:id="0" w:name="_Toc25735"/>
      <w:bookmarkStart w:id="1" w:name="_Toc99301418"/>
      <w:r>
        <w:rPr>
          <w:rFonts w:hint="eastAsia" w:ascii="宋体" w:hAnsi="宋体" w:cs="宋体"/>
          <w:bCs/>
          <w:sz w:val="36"/>
          <w:szCs w:val="36"/>
        </w:rPr>
        <w:t>项目名称：北京流动科技馆</w:t>
      </w:r>
    </w:p>
    <w:p w14:paraId="56292DB0">
      <w:pPr>
        <w:tabs>
          <w:tab w:val="left" w:pos="3240"/>
          <w:tab w:val="left" w:pos="3420"/>
        </w:tabs>
        <w:spacing w:line="360" w:lineRule="auto"/>
        <w:ind w:left="2093" w:leftChars="150" w:hanging="1778" w:hangingChars="494"/>
        <w:jc w:val="left"/>
        <w:rPr>
          <w:rFonts w:hint="eastAsia" w:ascii="宋体" w:hAnsi="宋体" w:cs="宋体"/>
          <w:bCs/>
          <w:sz w:val="36"/>
          <w:szCs w:val="36"/>
        </w:rPr>
      </w:pPr>
      <w:r>
        <w:rPr>
          <w:rFonts w:hint="eastAsia" w:ascii="宋体" w:hAnsi="宋体" w:cs="宋体"/>
          <w:bCs/>
          <w:sz w:val="36"/>
          <w:szCs w:val="36"/>
        </w:rPr>
        <w:t>第二包名称：展品制作</w:t>
      </w:r>
    </w:p>
    <w:p w14:paraId="47E21636">
      <w:pPr>
        <w:tabs>
          <w:tab w:val="left" w:pos="3240"/>
          <w:tab w:val="left" w:pos="3420"/>
        </w:tabs>
        <w:spacing w:line="360" w:lineRule="auto"/>
        <w:ind w:firstLine="280" w:firstLineChars="78"/>
        <w:jc w:val="left"/>
        <w:rPr>
          <w:rFonts w:hint="eastAsia" w:ascii="宋体" w:hAnsi="宋体" w:cs="宋体"/>
          <w:bCs/>
          <w:sz w:val="36"/>
          <w:szCs w:val="36"/>
        </w:rPr>
      </w:pPr>
      <w:r>
        <w:rPr>
          <w:rFonts w:hint="eastAsia" w:ascii="宋体" w:hAnsi="宋体" w:cs="宋体"/>
          <w:bCs/>
          <w:sz w:val="36"/>
          <w:szCs w:val="36"/>
        </w:rPr>
        <w:t>项目编号：</w:t>
      </w:r>
      <w:r>
        <w:fldChar w:fldCharType="begin"/>
      </w:r>
      <w:r>
        <w:instrText xml:space="preserve"> HYPERLINK "http://219.232.204.193:8080/frontend/plan/project_detail.html?projectUuid=d47776fd-eb1d-496a-80b5-9d0fd212a5a5" </w:instrText>
      </w:r>
      <w:r>
        <w:fldChar w:fldCharType="separate"/>
      </w:r>
      <w:r>
        <w:rPr>
          <w:rFonts w:hint="eastAsia" w:ascii="宋体" w:hAnsi="宋体" w:cs="宋体"/>
          <w:bCs/>
          <w:sz w:val="36"/>
          <w:szCs w:val="36"/>
        </w:rPr>
        <w:t>11000026210200169665-XM001</w:t>
      </w:r>
      <w:r>
        <w:rPr>
          <w:rFonts w:hint="eastAsia" w:ascii="宋体" w:hAnsi="宋体" w:cs="宋体"/>
          <w:bCs/>
          <w:sz w:val="36"/>
          <w:szCs w:val="36"/>
        </w:rPr>
        <w:fldChar w:fldCharType="end"/>
      </w:r>
      <w:r>
        <w:rPr>
          <w:rFonts w:hint="eastAsia" w:ascii="宋体" w:hAnsi="宋体" w:cs="宋体"/>
          <w:bCs/>
          <w:sz w:val="36"/>
          <w:szCs w:val="36"/>
        </w:rPr>
        <w:t>/2</w:t>
      </w:r>
    </w:p>
    <w:p w14:paraId="477AE963">
      <w:pPr>
        <w:tabs>
          <w:tab w:val="left" w:pos="3240"/>
          <w:tab w:val="left" w:pos="3420"/>
        </w:tabs>
        <w:spacing w:line="360" w:lineRule="auto"/>
        <w:ind w:firstLine="280" w:firstLineChars="78"/>
        <w:jc w:val="left"/>
        <w:rPr>
          <w:rFonts w:hint="eastAsia" w:ascii="宋体" w:hAnsi="宋体" w:cs="宋体"/>
          <w:bCs/>
          <w:sz w:val="36"/>
          <w:szCs w:val="36"/>
        </w:rPr>
      </w:pPr>
      <w:r>
        <w:rPr>
          <w:rFonts w:hint="eastAsia" w:ascii="宋体" w:hAnsi="宋体" w:cs="宋体"/>
          <w:bCs/>
          <w:sz w:val="36"/>
          <w:szCs w:val="36"/>
        </w:rPr>
        <w:t>项目代理编号：TJZB-2026-170/2</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rPr>
      </w:pPr>
      <w:r>
        <w:rPr>
          <w:rFonts w:hint="eastAsia" w:ascii="宋体" w:hAnsi="宋体" w:cs="宋体"/>
          <w:bCs/>
          <w:sz w:val="36"/>
          <w:szCs w:val="36"/>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rPr>
      </w:pPr>
      <w:r>
        <w:rPr>
          <w:rFonts w:hint="eastAsia" w:ascii="宋体" w:hAnsi="宋体" w:cs="宋体"/>
          <w:bCs/>
          <w:sz w:val="36"/>
          <w:szCs w:val="36"/>
        </w:rPr>
        <w:t>采购代理机构：北京天极招投标咨询有限公司</w:t>
      </w:r>
    </w:p>
    <w:p w14:paraId="14F0F077">
      <w:pPr>
        <w:ind w:left="480"/>
        <w:rPr>
          <w:rFonts w:hint="eastAsia" w:ascii="宋体" w:hAnsi="宋体" w:cs="宋体"/>
          <w:b/>
          <w:sz w:val="36"/>
          <w:szCs w:val="36"/>
        </w:rPr>
      </w:pPr>
    </w:p>
    <w:p w14:paraId="013B0B01">
      <w:pPr>
        <w:jc w:val="center"/>
        <w:rPr>
          <w:rFonts w:hint="eastAsia" w:ascii="宋体" w:hAnsi="宋体" w:cs="宋体"/>
          <w:b/>
          <w:sz w:val="36"/>
          <w:szCs w:val="36"/>
        </w:rPr>
      </w:pPr>
    </w:p>
    <w:p w14:paraId="17B0DDD9">
      <w:pPr>
        <w:jc w:val="center"/>
        <w:rPr>
          <w:rFonts w:hint="eastAsia" w:ascii="宋体" w:hAnsi="宋体" w:cs="宋体"/>
          <w:b/>
          <w:sz w:val="36"/>
          <w:szCs w:val="36"/>
        </w:rPr>
      </w:pPr>
    </w:p>
    <w:p w14:paraId="603064E6">
      <w:pPr>
        <w:jc w:val="center"/>
        <w:rPr>
          <w:rFonts w:hint="eastAsia" w:ascii="宋体" w:hAnsi="宋体" w:cs="宋体"/>
          <w:b/>
          <w:sz w:val="36"/>
          <w:szCs w:val="36"/>
        </w:rPr>
      </w:pPr>
      <w:r>
        <w:rPr>
          <w:rFonts w:hint="eastAsia" w:ascii="宋体" w:hAnsi="宋体" w:cs="宋体"/>
          <w:b/>
          <w:sz w:val="36"/>
          <w:szCs w:val="36"/>
        </w:rPr>
        <w:t>目录</w:t>
      </w:r>
      <w:bookmarkEnd w:id="0"/>
      <w:bookmarkEnd w:id="1"/>
    </w:p>
    <w:p w14:paraId="3B9BAE3C">
      <w:pPr>
        <w:ind w:left="480"/>
        <w:rPr>
          <w:rFonts w:hint="eastAsia" w:ascii="宋体" w:hAnsi="宋体" w:cs="宋体"/>
        </w:rPr>
      </w:pPr>
    </w:p>
    <w:p w14:paraId="5E78161A">
      <w:pPr>
        <w:ind w:left="480"/>
        <w:rPr>
          <w:rFonts w:hint="eastAsia" w:ascii="宋体" w:hAnsi="宋体" w:cs="宋体"/>
        </w:rPr>
      </w:pPr>
    </w:p>
    <w:p w14:paraId="3FF4C946">
      <w:pPr>
        <w:spacing w:line="600" w:lineRule="auto"/>
        <w:ind w:left="480"/>
        <w:rPr>
          <w:rFonts w:hint="eastAsia" w:ascii="宋体" w:hAnsi="宋体" w:cs="宋体"/>
        </w:rPr>
      </w:pPr>
    </w:p>
    <w:p w14:paraId="375105FF">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rPr>
          <w:rFonts w:hint="eastAsia" w:cs="宋体"/>
        </w:rPr>
        <w:fldChar w:fldCharType="begin"/>
      </w:r>
      <w:r>
        <w:rPr>
          <w:rFonts w:hint="eastAsia" w:cs="宋体"/>
        </w:rPr>
        <w:instrText xml:space="preserve"> HYPERLINK \l _Toc6232 </w:instrText>
      </w:r>
      <w:r>
        <w:rPr>
          <w:rFonts w:hint="eastAsia" w:cs="宋体"/>
        </w:rPr>
        <w:fldChar w:fldCharType="separate"/>
      </w:r>
      <w:r>
        <w:rPr>
          <w:rFonts w:hint="eastAsia" w:ascii="宋体" w:hAnsi="宋体" w:cs="宋体"/>
          <w:szCs w:val="36"/>
        </w:rPr>
        <w:t>第一章 投标邀请</w:t>
      </w:r>
      <w:r>
        <w:tab/>
      </w:r>
      <w:r>
        <w:fldChar w:fldCharType="begin"/>
      </w:r>
      <w:r>
        <w:instrText xml:space="preserve"> PAGEREF _Toc6232 \h </w:instrText>
      </w:r>
      <w:r>
        <w:fldChar w:fldCharType="separate"/>
      </w:r>
      <w:r>
        <w:t>1</w:t>
      </w:r>
      <w:r>
        <w:fldChar w:fldCharType="end"/>
      </w:r>
      <w:r>
        <w:rPr>
          <w:rFonts w:hint="eastAsia" w:cs="宋体"/>
        </w:rPr>
        <w:fldChar w:fldCharType="end"/>
      </w:r>
    </w:p>
    <w:p w14:paraId="1A2C496C">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_Toc5110 </w:instrText>
      </w:r>
      <w:r>
        <w:rPr>
          <w:rFonts w:hint="eastAsia" w:cs="宋体"/>
        </w:rPr>
        <w:fldChar w:fldCharType="separate"/>
      </w:r>
      <w:r>
        <w:rPr>
          <w:rFonts w:hint="eastAsia" w:ascii="宋体" w:hAnsi="宋体" w:cs="宋体"/>
          <w:szCs w:val="36"/>
        </w:rPr>
        <w:t>第二章 投标人须知</w:t>
      </w:r>
      <w:r>
        <w:tab/>
      </w:r>
      <w:r>
        <w:fldChar w:fldCharType="begin"/>
      </w:r>
      <w:r>
        <w:instrText xml:space="preserve"> PAGEREF _Toc5110 \h </w:instrText>
      </w:r>
      <w:r>
        <w:fldChar w:fldCharType="separate"/>
      </w:r>
      <w:r>
        <w:t>6</w:t>
      </w:r>
      <w:r>
        <w:fldChar w:fldCharType="end"/>
      </w:r>
      <w:r>
        <w:rPr>
          <w:rFonts w:hint="eastAsia" w:cs="宋体"/>
        </w:rPr>
        <w:fldChar w:fldCharType="end"/>
      </w:r>
    </w:p>
    <w:p w14:paraId="28BBEB5D">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_Toc24028 </w:instrText>
      </w:r>
      <w:r>
        <w:rPr>
          <w:rFonts w:hint="eastAsia" w:cs="宋体"/>
        </w:rPr>
        <w:fldChar w:fldCharType="separate"/>
      </w:r>
      <w:r>
        <w:rPr>
          <w:rFonts w:hint="eastAsia" w:ascii="宋体" w:hAnsi="宋体" w:cs="宋体"/>
          <w:szCs w:val="36"/>
        </w:rPr>
        <w:t>第三章 资格审查</w:t>
      </w:r>
      <w:r>
        <w:tab/>
      </w:r>
      <w:r>
        <w:fldChar w:fldCharType="begin"/>
      </w:r>
      <w:r>
        <w:instrText xml:space="preserve"> PAGEREF _Toc24028 \h </w:instrText>
      </w:r>
      <w:r>
        <w:fldChar w:fldCharType="separate"/>
      </w:r>
      <w:r>
        <w:t>22</w:t>
      </w:r>
      <w:r>
        <w:fldChar w:fldCharType="end"/>
      </w:r>
      <w:r>
        <w:rPr>
          <w:rFonts w:hint="eastAsia" w:cs="宋体"/>
        </w:rPr>
        <w:fldChar w:fldCharType="end"/>
      </w:r>
    </w:p>
    <w:p w14:paraId="79DD5A6A">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_Toc11604 </w:instrText>
      </w:r>
      <w:r>
        <w:rPr>
          <w:rFonts w:hint="eastAsia" w:cs="宋体"/>
        </w:rPr>
        <w:fldChar w:fldCharType="separate"/>
      </w:r>
      <w:r>
        <w:rPr>
          <w:rFonts w:hint="eastAsia" w:ascii="宋体" w:hAnsi="宋体" w:cs="宋体"/>
          <w:szCs w:val="36"/>
        </w:rPr>
        <w:t>第四章 评标程序、评标方法和评标标准</w:t>
      </w:r>
      <w:r>
        <w:tab/>
      </w:r>
      <w:r>
        <w:fldChar w:fldCharType="begin"/>
      </w:r>
      <w:r>
        <w:instrText xml:space="preserve"> PAGEREF _Toc11604 \h </w:instrText>
      </w:r>
      <w:r>
        <w:fldChar w:fldCharType="separate"/>
      </w:r>
      <w:r>
        <w:t>25</w:t>
      </w:r>
      <w:r>
        <w:fldChar w:fldCharType="end"/>
      </w:r>
      <w:r>
        <w:rPr>
          <w:rFonts w:hint="eastAsia" w:cs="宋体"/>
        </w:rPr>
        <w:fldChar w:fldCharType="end"/>
      </w:r>
    </w:p>
    <w:p w14:paraId="41F2E86F">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_Toc19744 </w:instrText>
      </w:r>
      <w:r>
        <w:rPr>
          <w:rFonts w:hint="eastAsia" w:cs="宋体"/>
        </w:rPr>
        <w:fldChar w:fldCharType="separate"/>
      </w:r>
      <w:r>
        <w:rPr>
          <w:rFonts w:hint="eastAsia" w:ascii="宋体" w:hAnsi="宋体" w:cs="宋体"/>
          <w:szCs w:val="36"/>
        </w:rPr>
        <w:t>第五章 采购需求</w:t>
      </w:r>
      <w:r>
        <w:tab/>
      </w:r>
      <w:r>
        <w:fldChar w:fldCharType="begin"/>
      </w:r>
      <w:r>
        <w:instrText xml:space="preserve"> PAGEREF _Toc19744 \h </w:instrText>
      </w:r>
      <w:r>
        <w:fldChar w:fldCharType="separate"/>
      </w:r>
      <w:r>
        <w:t>35</w:t>
      </w:r>
      <w:r>
        <w:fldChar w:fldCharType="end"/>
      </w:r>
      <w:r>
        <w:rPr>
          <w:rFonts w:hint="eastAsia" w:cs="宋体"/>
        </w:rPr>
        <w:fldChar w:fldCharType="end"/>
      </w:r>
    </w:p>
    <w:p w14:paraId="03452258">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_Toc13865 </w:instrText>
      </w:r>
      <w:r>
        <w:rPr>
          <w:rFonts w:hint="eastAsia" w:cs="宋体"/>
        </w:rPr>
        <w:fldChar w:fldCharType="separate"/>
      </w:r>
      <w:r>
        <w:rPr>
          <w:rFonts w:hint="eastAsia" w:ascii="宋体" w:hAnsi="宋体" w:cs="宋体"/>
          <w:szCs w:val="36"/>
        </w:rPr>
        <w:t>第六章 拟签订的合同文本</w:t>
      </w:r>
      <w:r>
        <w:tab/>
      </w:r>
      <w:r>
        <w:fldChar w:fldCharType="begin"/>
      </w:r>
      <w:r>
        <w:instrText xml:space="preserve"> PAGEREF _Toc13865 \h </w:instrText>
      </w:r>
      <w:r>
        <w:fldChar w:fldCharType="separate"/>
      </w:r>
      <w:r>
        <w:t>38</w:t>
      </w:r>
      <w:r>
        <w:fldChar w:fldCharType="end"/>
      </w:r>
      <w:r>
        <w:rPr>
          <w:rFonts w:hint="eastAsia" w:cs="宋体"/>
        </w:rPr>
        <w:fldChar w:fldCharType="end"/>
      </w:r>
    </w:p>
    <w:p w14:paraId="23AB68AE">
      <w:pPr>
        <w:pStyle w:val="31"/>
        <w:keepNext w:val="0"/>
        <w:keepLines w:val="0"/>
        <w:pageBreakBefore w:val="0"/>
        <w:widowControl w:val="0"/>
        <w:tabs>
          <w:tab w:val="right" w:leader="dot" w:pos="8733"/>
          <w:tab w:val="clear" w:pos="1050"/>
          <w:tab w:val="clear" w:pos="8937"/>
        </w:tabs>
        <w:kinsoku/>
        <w:wordWrap/>
        <w:overflowPunct/>
        <w:topLinePunct w:val="0"/>
        <w:autoSpaceDE/>
        <w:autoSpaceDN/>
        <w:bidi w:val="0"/>
        <w:adjustRightInd/>
        <w:snapToGrid/>
        <w:spacing w:line="360" w:lineRule="auto"/>
        <w:textAlignment w:val="auto"/>
      </w:pPr>
      <w:r>
        <w:rPr>
          <w:rFonts w:hint="eastAsia" w:cs="宋体"/>
        </w:rPr>
        <w:fldChar w:fldCharType="begin"/>
      </w:r>
      <w:r>
        <w:rPr>
          <w:rFonts w:hint="eastAsia" w:cs="宋体"/>
        </w:rPr>
        <w:instrText xml:space="preserve"> HYPERLINK \l _Toc13449 </w:instrText>
      </w:r>
      <w:r>
        <w:rPr>
          <w:rFonts w:hint="eastAsia" w:cs="宋体"/>
        </w:rPr>
        <w:fldChar w:fldCharType="separate"/>
      </w:r>
      <w:r>
        <w:rPr>
          <w:rFonts w:hint="eastAsia" w:ascii="宋体" w:hAnsi="宋体" w:cs="宋体"/>
          <w:szCs w:val="36"/>
        </w:rPr>
        <w:t>第七章 投标文件格式</w:t>
      </w:r>
      <w:r>
        <w:tab/>
      </w:r>
      <w:r>
        <w:fldChar w:fldCharType="begin"/>
      </w:r>
      <w:r>
        <w:instrText xml:space="preserve"> PAGEREF _Toc13449 \h </w:instrText>
      </w:r>
      <w:r>
        <w:fldChar w:fldCharType="separate"/>
      </w:r>
      <w:r>
        <w:t>51</w:t>
      </w:r>
      <w:r>
        <w:fldChar w:fldCharType="end"/>
      </w:r>
      <w:r>
        <w:rPr>
          <w:rFonts w:hint="eastAsia" w:cs="宋体"/>
        </w:rPr>
        <w:fldChar w:fldCharType="end"/>
      </w:r>
    </w:p>
    <w:p w14:paraId="061C06FE">
      <w:pPr>
        <w:pStyle w:val="31"/>
        <w:spacing w:line="600" w:lineRule="auto"/>
        <w:ind w:left="480"/>
        <w:rPr>
          <w:rFonts w:hint="eastAsia" w:cs="宋体"/>
          <w:b w:val="0"/>
        </w:rPr>
      </w:pPr>
      <w:r>
        <w:rPr>
          <w:rFonts w:hint="eastAsia" w:cs="宋体"/>
        </w:rPr>
        <w:fldChar w:fldCharType="end"/>
      </w:r>
    </w:p>
    <w:p w14:paraId="7C44E562">
      <w:pPr>
        <w:spacing w:line="360" w:lineRule="auto"/>
        <w:ind w:left="480"/>
        <w:jc w:val="center"/>
        <w:outlineLvl w:val="0"/>
        <w:rPr>
          <w:rFonts w:hint="eastAsia" w:ascii="宋体" w:hAnsi="宋体" w:cs="宋体"/>
          <w:sz w:val="24"/>
        </w:rPr>
      </w:pPr>
    </w:p>
    <w:p w14:paraId="2EC6FF59">
      <w:pPr>
        <w:spacing w:line="360" w:lineRule="auto"/>
        <w:ind w:left="480"/>
        <w:jc w:val="center"/>
        <w:outlineLvl w:val="0"/>
        <w:rPr>
          <w:rFonts w:hint="eastAsia" w:ascii="宋体" w:hAnsi="宋体" w:cs="宋体"/>
          <w:b/>
          <w:sz w:val="36"/>
          <w:szCs w:val="36"/>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rPr>
      </w:pPr>
      <w:bookmarkStart w:id="2" w:name="_Toc6232"/>
      <w:r>
        <w:rPr>
          <w:rFonts w:hint="eastAsia" w:ascii="宋体" w:hAnsi="宋体" w:cs="宋体"/>
          <w:b/>
          <w:sz w:val="36"/>
          <w:szCs w:val="36"/>
        </w:rPr>
        <w:t>第一章 投标邀请</w:t>
      </w:r>
      <w:bookmarkEnd w:id="2"/>
    </w:p>
    <w:p w14:paraId="417722D7">
      <w:pPr>
        <w:pStyle w:val="4"/>
        <w:ind w:left="480"/>
      </w:pPr>
    </w:p>
    <w:p w14:paraId="12806654">
      <w:pPr>
        <w:pStyle w:val="37"/>
        <w:rPr>
          <w:rFonts w:hint="eastAsia" w:cs="宋体"/>
        </w:rPr>
      </w:pPr>
    </w:p>
    <w:p w14:paraId="62E25E49">
      <w:pPr>
        <w:pStyle w:val="3"/>
        <w:spacing w:before="0" w:line="360" w:lineRule="auto"/>
        <w:jc w:val="left"/>
        <w:rPr>
          <w:rFonts w:hint="eastAsia" w:ascii="宋体" w:hAnsi="宋体" w:eastAsia="宋体" w:cs="宋体"/>
          <w:sz w:val="24"/>
          <w:szCs w:val="24"/>
        </w:rPr>
      </w:pPr>
      <w:bookmarkStart w:id="3" w:name="_Toc35393621"/>
      <w:bookmarkStart w:id="4" w:name="_Toc35393790"/>
      <w:bookmarkStart w:id="5" w:name="_Toc28359079"/>
      <w:bookmarkStart w:id="6" w:name="_Toc28359002"/>
      <w:bookmarkStart w:id="7" w:name="_Hlk24379207"/>
      <w:r>
        <w:rPr>
          <w:rFonts w:hint="eastAsia" w:ascii="宋体" w:hAnsi="宋体" w:eastAsia="宋体" w:cs="宋体"/>
          <w:sz w:val="24"/>
          <w:szCs w:val="24"/>
        </w:rPr>
        <w:t>一、项目基本情况</w:t>
      </w:r>
      <w:bookmarkEnd w:id="3"/>
      <w:bookmarkEnd w:id="4"/>
      <w:bookmarkEnd w:id="5"/>
      <w:bookmarkEnd w:id="6"/>
    </w:p>
    <w:p w14:paraId="0909DF1F">
      <w:pPr>
        <w:spacing w:line="360" w:lineRule="auto"/>
        <w:ind w:firstLine="420" w:firstLineChars="175"/>
        <w:rPr>
          <w:rFonts w:hint="eastAsia" w:ascii="宋体" w:hAnsi="宋体" w:cs="宋体"/>
          <w:sz w:val="24"/>
        </w:rPr>
      </w:pPr>
      <w:r>
        <w:rPr>
          <w:rFonts w:hint="eastAsia" w:ascii="宋体" w:hAnsi="宋体" w:cs="宋体"/>
          <w:sz w:val="24"/>
        </w:rPr>
        <w:t>1. 项目编号：</w:t>
      </w:r>
      <w:r>
        <w:fldChar w:fldCharType="begin"/>
      </w:r>
      <w:r>
        <w:instrText xml:space="preserve"> HYPERLINK "http://219.232.204.193:8080/frontend/plan/project_detail.html?projectUuid=d47776fd-eb1d-496a-80b5-9d0fd212a5a5" </w:instrText>
      </w:r>
      <w:r>
        <w:fldChar w:fldCharType="separate"/>
      </w:r>
      <w:r>
        <w:rPr>
          <w:rFonts w:hint="eastAsia" w:ascii="宋体" w:hAnsi="宋体" w:cs="宋体"/>
          <w:sz w:val="24"/>
        </w:rPr>
        <w:t>11000026210200169665-XM001</w:t>
      </w:r>
      <w:r>
        <w:rPr>
          <w:rFonts w:hint="eastAsia" w:ascii="宋体" w:hAnsi="宋体" w:cs="宋体"/>
          <w:sz w:val="24"/>
        </w:rPr>
        <w:fldChar w:fldCharType="end"/>
      </w:r>
      <w:r>
        <w:rPr>
          <w:rFonts w:hint="eastAsia" w:ascii="宋体" w:hAnsi="宋体" w:cs="宋体"/>
          <w:sz w:val="24"/>
        </w:rPr>
        <w:t>/2</w:t>
      </w:r>
    </w:p>
    <w:p w14:paraId="141A3B75">
      <w:pPr>
        <w:spacing w:line="360" w:lineRule="auto"/>
        <w:ind w:firstLine="720" w:firstLineChars="300"/>
        <w:rPr>
          <w:rFonts w:hint="eastAsia" w:ascii="宋体" w:hAnsi="宋体" w:cs="宋体"/>
          <w:sz w:val="24"/>
        </w:rPr>
      </w:pPr>
      <w:r>
        <w:rPr>
          <w:rFonts w:hint="eastAsia" w:ascii="宋体" w:hAnsi="宋体" w:cs="宋体"/>
          <w:sz w:val="24"/>
        </w:rPr>
        <w:t>项目代理编号：TJZB-2026-170/2</w:t>
      </w:r>
    </w:p>
    <w:p w14:paraId="1CBBB499">
      <w:pPr>
        <w:numPr>
          <w:ilvl w:val="0"/>
          <w:numId w:val="9"/>
        </w:numPr>
        <w:tabs>
          <w:tab w:val="left" w:pos="420"/>
          <w:tab w:val="clear" w:pos="312"/>
        </w:tabs>
        <w:spacing w:line="360" w:lineRule="auto"/>
        <w:ind w:firstLine="420" w:firstLineChars="175"/>
        <w:rPr>
          <w:rFonts w:hint="eastAsia" w:ascii="宋体" w:hAnsi="宋体" w:cs="宋体"/>
          <w:sz w:val="24"/>
        </w:rPr>
      </w:pPr>
      <w:r>
        <w:rPr>
          <w:rFonts w:hint="eastAsia" w:ascii="宋体" w:hAnsi="宋体" w:cs="宋体"/>
          <w:sz w:val="24"/>
        </w:rPr>
        <w:t>项目名称：北京流动科技馆</w:t>
      </w:r>
    </w:p>
    <w:p w14:paraId="2FB7E74C">
      <w:pPr>
        <w:spacing w:line="360" w:lineRule="auto"/>
        <w:ind w:firstLine="750" w:firstLineChars="300"/>
        <w:rPr>
          <w:rFonts w:hint="eastAsia" w:ascii="宋体" w:hAnsi="宋体" w:cs="宋体"/>
          <w:spacing w:val="5"/>
          <w:sz w:val="24"/>
        </w:rPr>
      </w:pPr>
      <w:r>
        <w:rPr>
          <w:rFonts w:hint="eastAsia" w:ascii="宋体" w:hAnsi="宋体" w:cs="宋体"/>
          <w:spacing w:val="5"/>
          <w:sz w:val="24"/>
        </w:rPr>
        <w:t>第</w:t>
      </w:r>
      <w:r>
        <w:rPr>
          <w:rFonts w:hint="eastAsia" w:ascii="宋体" w:hAnsi="宋体" w:cs="宋体"/>
          <w:spacing w:val="5"/>
          <w:sz w:val="24"/>
          <w:lang w:val="en-US" w:eastAsia="zh-CN"/>
        </w:rPr>
        <w:t>二</w:t>
      </w:r>
      <w:r>
        <w:rPr>
          <w:rFonts w:hint="eastAsia" w:ascii="宋体" w:hAnsi="宋体" w:cs="宋体"/>
          <w:spacing w:val="5"/>
          <w:sz w:val="24"/>
        </w:rPr>
        <w:t>包名称：展品制作</w:t>
      </w:r>
    </w:p>
    <w:p w14:paraId="3D310D06">
      <w:pPr>
        <w:numPr>
          <w:ilvl w:val="0"/>
          <w:numId w:val="9"/>
        </w:numPr>
        <w:tabs>
          <w:tab w:val="left" w:pos="420"/>
          <w:tab w:val="clear" w:pos="312"/>
        </w:tabs>
        <w:spacing w:line="360" w:lineRule="auto"/>
        <w:ind w:firstLine="420" w:firstLineChars="175"/>
        <w:rPr>
          <w:rFonts w:hint="eastAsia" w:ascii="宋体" w:hAnsi="宋体" w:cs="宋体"/>
          <w:sz w:val="24"/>
        </w:rPr>
      </w:pPr>
      <w:r>
        <w:rPr>
          <w:rFonts w:hint="eastAsia" w:ascii="宋体" w:hAnsi="宋体" w:cs="宋体"/>
          <w:sz w:val="24"/>
        </w:rPr>
        <w:t>项目总预算金额：253.926万元。</w:t>
      </w:r>
    </w:p>
    <w:p w14:paraId="1DCD84C9">
      <w:pPr>
        <w:spacing w:line="360" w:lineRule="auto"/>
        <w:ind w:firstLine="750" w:firstLineChars="300"/>
        <w:rPr>
          <w:rFonts w:hint="eastAsia" w:ascii="宋体" w:hAnsi="宋体" w:cs="宋体"/>
          <w:sz w:val="24"/>
        </w:rPr>
      </w:pPr>
      <w:r>
        <w:rPr>
          <w:rFonts w:hint="eastAsia" w:ascii="宋体" w:hAnsi="宋体" w:cs="宋体"/>
          <w:spacing w:val="5"/>
          <w:sz w:val="24"/>
        </w:rPr>
        <w:t>第二包预算金额</w:t>
      </w:r>
      <w:r>
        <w:rPr>
          <w:rFonts w:hint="eastAsia" w:ascii="宋体" w:hAnsi="宋体" w:cs="宋体"/>
          <w:sz w:val="24"/>
        </w:rPr>
        <w:t>：90万元；</w:t>
      </w:r>
    </w:p>
    <w:p w14:paraId="4C8EF387">
      <w:pPr>
        <w:widowControl/>
        <w:spacing w:line="360" w:lineRule="auto"/>
        <w:ind w:firstLine="420" w:firstLineChars="175"/>
        <w:jc w:val="left"/>
        <w:rPr>
          <w:rFonts w:hint="eastAsia" w:ascii="宋体" w:hAnsi="宋体" w:cs="宋体"/>
        </w:rPr>
      </w:pPr>
      <w:r>
        <w:rPr>
          <w:rFonts w:hint="eastAsia" w:ascii="宋体" w:hAnsi="宋体" w:cs="宋体"/>
          <w:sz w:val="24"/>
        </w:rPr>
        <w:t>4.采购需求：详见第五章采购需求。</w:t>
      </w:r>
    </w:p>
    <w:bookmarkEnd w:id="7"/>
    <w:p w14:paraId="278A0FE8">
      <w:pPr>
        <w:spacing w:line="360" w:lineRule="auto"/>
        <w:ind w:firstLine="480" w:firstLineChars="200"/>
        <w:rPr>
          <w:rFonts w:hint="eastAsia" w:ascii="宋体" w:hAnsi="宋体" w:cs="宋体"/>
          <w:sz w:val="24"/>
        </w:rPr>
      </w:pPr>
      <w:r>
        <w:rPr>
          <w:rFonts w:hint="eastAsia" w:ascii="宋体" w:hAnsi="宋体" w:cs="宋体"/>
          <w:sz w:val="24"/>
        </w:rPr>
        <w:t>5.合同履行期限：自合同签订之日起至2026年12月31日。</w:t>
      </w:r>
    </w:p>
    <w:p w14:paraId="536CAC26">
      <w:pPr>
        <w:spacing w:line="360" w:lineRule="auto"/>
        <w:ind w:left="479" w:leftChars="228"/>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0B151B94">
      <w:pPr>
        <w:pStyle w:val="3"/>
        <w:spacing w:before="0" w:line="360" w:lineRule="auto"/>
        <w:jc w:val="left"/>
        <w:rPr>
          <w:rFonts w:hint="eastAsia" w:ascii="宋体" w:hAnsi="宋体" w:eastAsia="宋体" w:cs="宋体"/>
          <w:sz w:val="24"/>
          <w:szCs w:val="24"/>
        </w:rPr>
      </w:pPr>
      <w:bookmarkStart w:id="8" w:name="_Toc35393622"/>
      <w:bookmarkStart w:id="9" w:name="_Toc35393791"/>
      <w:bookmarkStart w:id="10" w:name="_Toc28359003"/>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43CFB436">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12416558">
      <w:pPr>
        <w:spacing w:line="360" w:lineRule="auto"/>
        <w:ind w:firstLine="480" w:firstLineChars="200"/>
        <w:rPr>
          <w:rFonts w:hint="eastAsia"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71D99FC2">
      <w:pPr>
        <w:spacing w:line="360" w:lineRule="auto"/>
        <w:ind w:firstLine="720" w:firstLineChars="300"/>
        <w:rPr>
          <w:rFonts w:hint="eastAsia" w:ascii="宋体" w:hAnsi="宋体" w:cs="宋体"/>
          <w:sz w:val="24"/>
        </w:rPr>
      </w:pPr>
      <w:r>
        <w:rPr>
          <w:rFonts w:hint="eastAsia" w:ascii="宋体" w:hAnsi="宋体" w:cs="宋体"/>
          <w:sz w:val="24"/>
        </w:rPr>
        <w:t>2.1 中小企业政策</w:t>
      </w:r>
    </w:p>
    <w:p w14:paraId="44D2B78F">
      <w:pPr>
        <w:spacing w:line="360" w:lineRule="auto"/>
        <w:ind w:firstLine="720" w:firstLineChars="300"/>
        <w:rPr>
          <w:rFonts w:hint="eastAsia" w:ascii="宋体" w:hAnsi="宋体" w:cs="宋体"/>
          <w:sz w:val="24"/>
        </w:rPr>
      </w:pPr>
      <w:r>
        <w:rPr>
          <w:rFonts w:hint="eastAsia" w:ascii="宋体" w:hAnsi="宋体" w:cs="宋体"/>
          <w:sz w:val="24"/>
        </w:rPr>
        <w:sym w:font="Wingdings 2" w:char="F0A3"/>
      </w:r>
      <w:r>
        <w:rPr>
          <w:rFonts w:hint="eastAsia" w:ascii="宋体" w:hAnsi="宋体" w:cs="宋体"/>
          <w:sz w:val="24"/>
        </w:rPr>
        <w:t>本项目不专门面向中小企业预留采购份额。</w:t>
      </w:r>
    </w:p>
    <w:p w14:paraId="62D8B9F2">
      <w:pPr>
        <w:spacing w:line="360" w:lineRule="auto"/>
        <w:ind w:left="990" w:leftChars="338" w:hanging="280" w:hangingChars="117"/>
        <w:rPr>
          <w:rFonts w:hint="eastAsia" w:ascii="宋体" w:hAnsi="宋体" w:cs="宋体"/>
          <w:sz w:val="24"/>
        </w:rPr>
      </w:pPr>
      <w:r>
        <w:rPr>
          <w:rFonts w:hint="eastAsia" w:ascii="宋体" w:hAnsi="宋体" w:cs="宋体"/>
          <w:sz w:val="24"/>
        </w:rPr>
        <w:sym w:font="Wingdings 2" w:char="F0A3"/>
      </w:r>
      <w:r>
        <w:rPr>
          <w:rFonts w:hint="eastAsia" w:ascii="宋体" w:hAnsi="宋体" w:cs="宋体"/>
          <w:sz w:val="24"/>
        </w:rPr>
        <w:t xml:space="preserve">本项目专门面向 </w:t>
      </w:r>
      <w:r>
        <w:rPr>
          <w:rFonts w:hint="eastAsia" w:ascii="宋体" w:hAnsi="宋体" w:cs="宋体"/>
          <w:sz w:val="24"/>
        </w:rPr>
        <w:sym w:font="Wingdings 2" w:char="F0A3"/>
      </w:r>
      <w:r>
        <w:rPr>
          <w:rFonts w:hint="eastAsia" w:ascii="宋体" w:hAnsi="宋体" w:cs="宋体"/>
          <w:sz w:val="24"/>
        </w:rPr>
        <w:t xml:space="preserve">中小 </w:t>
      </w:r>
      <w:r>
        <w:rPr>
          <w:rFonts w:hint="eastAsia" w:ascii="宋体" w:hAnsi="宋体" w:cs="宋体"/>
          <w:sz w:val="24"/>
        </w:rPr>
        <w:sym w:font="Wingdings 2" w:char="F0A3"/>
      </w:r>
      <w:r>
        <w:rPr>
          <w:rFonts w:hint="eastAsia" w:ascii="宋体" w:hAnsi="宋体" w:cs="宋体"/>
          <w:sz w:val="24"/>
        </w:rPr>
        <w:t>小微企业采购。即：</w:t>
      </w:r>
      <w:r>
        <w:rPr>
          <w:rFonts w:eastAsiaTheme="minorEastAsia"/>
          <w:sz w:val="24"/>
        </w:rPr>
        <w:t>提供的货物全部由符合政策要求的</w:t>
      </w:r>
      <w:r>
        <w:rPr>
          <w:rFonts w:hint="eastAsia" w:eastAsiaTheme="minorEastAsia"/>
          <w:sz w:val="24"/>
        </w:rPr>
        <w:t>小微</w:t>
      </w:r>
      <w:r>
        <w:rPr>
          <w:rFonts w:eastAsiaTheme="minorEastAsia"/>
          <w:sz w:val="24"/>
        </w:rPr>
        <w:t>企业制造、服务全部由符合政策要求的</w:t>
      </w:r>
      <w:r>
        <w:rPr>
          <w:rFonts w:hint="eastAsia" w:eastAsiaTheme="minorEastAsia"/>
          <w:sz w:val="24"/>
        </w:rPr>
        <w:t>小微</w:t>
      </w:r>
      <w:r>
        <w:rPr>
          <w:rFonts w:eastAsiaTheme="minorEastAsia"/>
          <w:sz w:val="24"/>
        </w:rPr>
        <w:t>企业承接</w:t>
      </w:r>
      <w:r>
        <w:rPr>
          <w:rFonts w:hint="eastAsia" w:ascii="宋体" w:hAnsi="宋体" w:cs="宋体"/>
          <w:sz w:val="24"/>
        </w:rPr>
        <w:t>。</w:t>
      </w:r>
    </w:p>
    <w:p w14:paraId="2F626051">
      <w:pPr>
        <w:widowControl/>
        <w:spacing w:line="360" w:lineRule="auto"/>
        <w:ind w:left="889" w:leftChars="228" w:hanging="410" w:hangingChars="171"/>
        <w:jc w:val="left"/>
        <w:rPr>
          <w:rFonts w:hint="eastAsia" w:ascii="宋体" w:hAnsi="宋体" w:cs="宋体"/>
          <w:sz w:val="24"/>
          <w:highlight w:val="none"/>
          <w:u w:val="single"/>
        </w:rPr>
      </w:pPr>
      <w:r>
        <w:rPr>
          <w:rFonts w:hint="eastAsia" w:ascii="宋体" w:hAnsi="宋体" w:cs="宋体"/>
          <w:sz w:val="24"/>
        </w:rPr>
        <w:t>■本项目预留部分采购项目预算专门面向中小企业采购。对于预留份额，提供的货物/服务由符合政策要求的中小企</w:t>
      </w:r>
      <w:r>
        <w:rPr>
          <w:rFonts w:hint="eastAsia" w:ascii="宋体" w:hAnsi="宋体" w:cs="宋体"/>
          <w:sz w:val="24"/>
          <w:highlight w:val="none"/>
        </w:rPr>
        <w:t>业制造、服务由符合政策要求的中小企业承接。预留份额通过以下措施进行：</w:t>
      </w:r>
      <w:r>
        <w:rPr>
          <w:rFonts w:hint="eastAsia" w:ascii="宋体" w:hAnsi="宋体" w:cs="宋体"/>
          <w:sz w:val="24"/>
          <w:highlight w:val="none"/>
          <w:u w:val="single"/>
        </w:rPr>
        <w:t>设置采购包,其中本包不专门面向中小企业。</w:t>
      </w:r>
    </w:p>
    <w:p w14:paraId="6C15D060">
      <w:pPr>
        <w:spacing w:line="360" w:lineRule="auto"/>
        <w:ind w:firstLine="720" w:firstLineChars="300"/>
        <w:rPr>
          <w:rFonts w:hint="eastAsia" w:ascii="宋体" w:hAnsi="宋体" w:cs="宋体"/>
          <w:sz w:val="24"/>
        </w:rPr>
      </w:pPr>
      <w:r>
        <w:rPr>
          <w:rFonts w:hint="eastAsia" w:ascii="宋体" w:hAnsi="宋体" w:cs="宋体"/>
          <w:sz w:val="24"/>
        </w:rPr>
        <w:t>2.2 其它落实政府采购政策的资格要求：</w:t>
      </w:r>
    </w:p>
    <w:p w14:paraId="4DABBCAF">
      <w:pPr>
        <w:pStyle w:val="43"/>
        <w:ind w:left="1530" w:leftChars="500" w:hanging="480" w:hangingChars="200"/>
        <w:rPr>
          <w:rFonts w:hint="eastAsia"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cs="宋体"/>
        </w:rPr>
      </w:pPr>
      <w:r>
        <w:rPr>
          <w:rFonts w:hint="eastAsia" w:ascii="宋体" w:hAnsi="宋体" w:cs="宋体"/>
        </w:rPr>
        <w:t>2.2.2不同投标人的法人、单位负责人不是同一人也不存在直接控股、管理关系。</w:t>
      </w:r>
    </w:p>
    <w:p w14:paraId="1765189B">
      <w:pPr>
        <w:spacing w:line="360" w:lineRule="auto"/>
        <w:ind w:firstLine="480" w:firstLineChars="200"/>
        <w:rPr>
          <w:rFonts w:hint="eastAsia" w:ascii="宋体" w:hAnsi="宋体" w:cs="宋体"/>
          <w:sz w:val="24"/>
        </w:rPr>
      </w:pPr>
    </w:p>
    <w:p w14:paraId="5F438ACB">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 xml:space="preserve">3.1本项目是否接受分支机构参与投标：□是   </w:t>
      </w:r>
      <w:r>
        <w:rPr>
          <w:rFonts w:hint="eastAsia" w:ascii="宋体" w:hAnsi="宋体" w:cs="宋体"/>
          <w:b/>
          <w:sz w:val="24"/>
        </w:rPr>
        <w:t>■</w:t>
      </w:r>
      <w:r>
        <w:rPr>
          <w:rFonts w:hint="eastAsia" w:ascii="宋体" w:hAnsi="宋体" w:cs="宋体"/>
          <w:sz w:val="24"/>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u w:val="single"/>
        </w:rPr>
      </w:pPr>
      <w:r>
        <w:rPr>
          <w:rFonts w:hint="eastAsia" w:ascii="宋体" w:hAnsi="宋体" w:cs="宋体"/>
          <w:sz w:val="24"/>
        </w:rPr>
        <w:t>3.3其他特定资格要求：</w:t>
      </w:r>
      <w:bookmarkEnd w:id="12"/>
      <w:bookmarkEnd w:id="13"/>
      <w:bookmarkStart w:id="14" w:name="_Toc35393623"/>
      <w:bookmarkStart w:id="15" w:name="_Toc35393792"/>
      <w:r>
        <w:rPr>
          <w:rFonts w:hint="eastAsia" w:ascii="宋体" w:hAnsi="宋体" w:cs="宋体"/>
          <w:sz w:val="24"/>
          <w:u w:val="single"/>
        </w:rPr>
        <w:t>无。</w:t>
      </w:r>
    </w:p>
    <w:p w14:paraId="078F76B3">
      <w:pPr>
        <w:spacing w:line="360" w:lineRule="auto"/>
        <w:ind w:left="420" w:leftChars="200"/>
        <w:rPr>
          <w:rFonts w:hint="eastAsia" w:ascii="宋体" w:hAnsi="宋体" w:cs="宋体"/>
          <w:sz w:val="24"/>
        </w:rPr>
      </w:pPr>
      <w:r>
        <w:rPr>
          <w:rFonts w:hint="eastAsia" w:ascii="宋体" w:hAnsi="宋体" w:cs="宋体"/>
          <w:sz w:val="24"/>
        </w:rPr>
        <w:t>三、获取招标文件</w:t>
      </w:r>
      <w:bookmarkEnd w:id="14"/>
      <w:bookmarkEnd w:id="15"/>
    </w:p>
    <w:p w14:paraId="25C96A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b/>
          <w:bCs/>
          <w:sz w:val="24"/>
          <w:u w:val="single"/>
        </w:rPr>
        <w:t>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20</w:t>
      </w:r>
      <w:r>
        <w:rPr>
          <w:rFonts w:hint="eastAsia" w:ascii="宋体" w:hAnsi="宋体" w:cs="宋体"/>
          <w:b/>
          <w:bCs/>
          <w:sz w:val="24"/>
          <w:u w:val="single"/>
        </w:rPr>
        <w:t>日至2026年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26</w:t>
      </w:r>
      <w:r>
        <w:rPr>
          <w:rFonts w:hint="eastAsia" w:ascii="宋体" w:hAnsi="宋体" w:cs="宋体"/>
          <w:b/>
          <w:bCs/>
          <w:sz w:val="24"/>
          <w:u w:val="single"/>
        </w:rPr>
        <w:t>日</w:t>
      </w:r>
      <w:r>
        <w:rPr>
          <w:rFonts w:hint="eastAsia" w:ascii="宋体" w:hAnsi="宋体" w:cs="宋体"/>
          <w:sz w:val="24"/>
        </w:rPr>
        <w:t>，</w:t>
      </w:r>
      <w:r>
        <w:rPr>
          <w:rFonts w:hint="eastAsia" w:ascii="宋体" w:hAnsi="宋体" w:cs="宋体"/>
          <w:sz w:val="24"/>
          <w:u w:val="single"/>
        </w:rPr>
        <w:t>每天上午09:00至12:00，下午13:00至17:30（北京时间，法定节假日除外）</w:t>
      </w:r>
      <w:r>
        <w:rPr>
          <w:rFonts w:hint="eastAsia" w:ascii="宋体" w:hAnsi="宋体" w:cs="宋体"/>
          <w:sz w:val="24"/>
        </w:rPr>
        <w:t>。</w:t>
      </w:r>
    </w:p>
    <w:p w14:paraId="3AF630F7">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rPr>
      </w:pPr>
      <w:r>
        <w:rPr>
          <w:rFonts w:hint="eastAsia" w:ascii="宋体" w:hAnsi="宋体" w:cs="宋体"/>
          <w:sz w:val="24"/>
        </w:rPr>
        <w:t xml:space="preserve"> 4.售价：0元。</w:t>
      </w:r>
    </w:p>
    <w:p w14:paraId="544D8452">
      <w:pPr>
        <w:pStyle w:val="3"/>
        <w:widowControl/>
        <w:spacing w:before="0" w:line="360" w:lineRule="auto"/>
        <w:jc w:val="left"/>
        <w:rPr>
          <w:rFonts w:hint="eastAsia" w:ascii="宋体" w:hAnsi="宋体" w:eastAsia="宋体" w:cs="宋体"/>
          <w:sz w:val="24"/>
          <w:szCs w:val="24"/>
        </w:rPr>
      </w:pPr>
      <w:bookmarkStart w:id="16" w:name="_Toc28359082"/>
      <w:bookmarkStart w:id="17" w:name="_Toc28359005"/>
      <w:bookmarkStart w:id="18" w:name="_Toc35393793"/>
      <w:bookmarkStart w:id="19" w:name="_Toc35393624"/>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3CDA1382">
      <w:pPr>
        <w:spacing w:line="360" w:lineRule="auto"/>
        <w:ind w:firstLine="480" w:firstLineChars="200"/>
        <w:rPr>
          <w:rFonts w:hint="eastAsia" w:ascii="宋体" w:hAnsi="宋体" w:cs="宋体"/>
          <w:bCs/>
          <w:sz w:val="24"/>
          <w:u w:val="single"/>
        </w:rPr>
      </w:pPr>
      <w:r>
        <w:rPr>
          <w:rFonts w:hint="eastAsia" w:ascii="宋体" w:hAnsi="宋体" w:cs="宋体"/>
          <w:sz w:val="24"/>
        </w:rPr>
        <w:t>投标截止时间、开标时间：</w:t>
      </w:r>
      <w:r>
        <w:rPr>
          <w:rFonts w:hint="eastAsia" w:ascii="宋体" w:hAnsi="宋体" w:cs="宋体"/>
          <w:b/>
          <w:bCs/>
          <w:sz w:val="24"/>
          <w:u w:val="single"/>
        </w:rPr>
        <w:t>2026年</w:t>
      </w:r>
      <w:r>
        <w:rPr>
          <w:rFonts w:hint="eastAsia" w:ascii="宋体" w:hAnsi="宋体" w:cs="宋体"/>
          <w:b/>
          <w:bCs/>
          <w:sz w:val="24"/>
          <w:u w:val="single"/>
          <w:lang w:val="en-US" w:eastAsia="zh-CN"/>
        </w:rPr>
        <w:t>06</w:t>
      </w:r>
      <w:r>
        <w:rPr>
          <w:rFonts w:hint="eastAsia" w:ascii="宋体" w:hAnsi="宋体" w:cs="宋体"/>
          <w:b/>
          <w:bCs/>
          <w:sz w:val="24"/>
          <w:u w:val="single"/>
        </w:rPr>
        <w:t>月</w:t>
      </w:r>
      <w:r>
        <w:rPr>
          <w:rFonts w:hint="eastAsia" w:ascii="宋体" w:hAnsi="宋体" w:cs="宋体"/>
          <w:b/>
          <w:bCs/>
          <w:sz w:val="24"/>
          <w:u w:val="single"/>
          <w:lang w:val="en-US" w:eastAsia="zh-CN"/>
        </w:rPr>
        <w:t>09</w:t>
      </w:r>
      <w:bookmarkStart w:id="933" w:name="_GoBack"/>
      <w:bookmarkEnd w:id="933"/>
      <w:r>
        <w:rPr>
          <w:rFonts w:hint="eastAsia" w:ascii="宋体" w:hAnsi="宋体" w:cs="宋体"/>
          <w:b/>
          <w:bCs/>
          <w:sz w:val="24"/>
          <w:u w:val="single"/>
          <w:lang w:val="en-US" w:eastAsia="zh-CN"/>
        </w:rPr>
        <w:t xml:space="preserve"> </w:t>
      </w:r>
      <w:r>
        <w:rPr>
          <w:rFonts w:hint="eastAsia" w:ascii="宋体" w:hAnsi="宋体" w:cs="宋体"/>
          <w:b/>
          <w:bCs/>
          <w:sz w:val="24"/>
          <w:u w:val="single"/>
        </w:rPr>
        <w:t>日09点30分</w:t>
      </w:r>
      <w:r>
        <w:rPr>
          <w:rFonts w:hint="eastAsia" w:ascii="宋体" w:hAnsi="宋体" w:cs="宋体"/>
          <w:bCs/>
          <w:sz w:val="24"/>
        </w:rPr>
        <w:t>（北京时间）</w:t>
      </w:r>
      <w:r>
        <w:rPr>
          <w:rFonts w:hint="eastAsia" w:ascii="宋体" w:hAnsi="宋体" w:cs="宋体"/>
          <w:iCs/>
          <w:sz w:val="24"/>
        </w:rPr>
        <w:t>。</w:t>
      </w:r>
    </w:p>
    <w:p w14:paraId="4B7B344E">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highlight w:val="none"/>
        </w:rPr>
        <w:t>地点：</w:t>
      </w:r>
      <w:bookmarkStart w:id="20" w:name="_Toc28359007"/>
      <w:bookmarkStart w:id="21" w:name="_Toc35393625"/>
      <w:bookmarkStart w:id="22" w:name="_Toc28359084"/>
      <w:bookmarkStart w:id="23" w:name="_Toc35393794"/>
      <w:r>
        <w:rPr>
          <w:rFonts w:hint="eastAsia" w:ascii="宋体" w:hAnsi="宋体" w:cs="宋体"/>
          <w:sz w:val="24"/>
        </w:rPr>
        <w:t>北京市政府采购电子交易平台(http://zbcg-bjzc.zhongcy.com/bjczj-portal-site/index.html#/home）</w:t>
      </w:r>
    </w:p>
    <w:p w14:paraId="08B8D08B">
      <w:pPr>
        <w:spacing w:line="360" w:lineRule="auto"/>
        <w:ind w:firstLine="480" w:firstLineChars="200"/>
        <w:rPr>
          <w:rFonts w:hint="eastAsia" w:ascii="宋体" w:hAnsi="宋体" w:cs="宋体"/>
          <w:bCs/>
          <w:sz w:val="24"/>
          <w:highlight w:val="red"/>
          <w:u w:val="single"/>
        </w:rPr>
      </w:pPr>
    </w:p>
    <w:p w14:paraId="3581374C">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bookmarkEnd w:id="20"/>
      <w:bookmarkEnd w:id="21"/>
      <w:bookmarkEnd w:id="22"/>
      <w:bookmarkEnd w:id="23"/>
    </w:p>
    <w:p w14:paraId="39333E98">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4" w:name="_Toc35393626"/>
      <w:bookmarkStart w:id="25" w:name="_Toc35393795"/>
    </w:p>
    <w:bookmarkEnd w:id="24"/>
    <w:bookmarkEnd w:id="25"/>
    <w:p w14:paraId="2D75AD62">
      <w:pPr>
        <w:pStyle w:val="3"/>
        <w:spacing w:before="0" w:line="360" w:lineRule="auto"/>
        <w:jc w:val="left"/>
        <w:rPr>
          <w:rFonts w:hint="eastAsia" w:ascii="宋体" w:hAnsi="宋体" w:eastAsia="宋体"/>
          <w:sz w:val="24"/>
          <w:szCs w:val="24"/>
        </w:rPr>
      </w:pPr>
      <w:bookmarkStart w:id="26" w:name="_Toc28359008"/>
      <w:bookmarkStart w:id="27" w:name="_Toc35393627"/>
      <w:bookmarkStart w:id="28" w:name="_Toc35393796"/>
      <w:bookmarkStart w:id="29" w:name="_Toc28359085"/>
      <w:r>
        <w:rPr>
          <w:rFonts w:hint="eastAsia" w:ascii="宋体" w:hAnsi="宋体" w:eastAsia="宋体"/>
          <w:sz w:val="24"/>
          <w:szCs w:val="24"/>
        </w:rPr>
        <w:t>六、其他补充事宜</w:t>
      </w:r>
    </w:p>
    <w:p w14:paraId="29B9DFA7">
      <w:pPr>
        <w:pStyle w:val="260"/>
        <w:spacing w:line="360" w:lineRule="auto"/>
        <w:ind w:firstLine="99"/>
        <w:rPr>
          <w:rStyle w:val="273"/>
          <w:rFonts w:hint="eastAsia" w:ascii="宋体" w:hAnsi="宋体" w:cs="宋体"/>
          <w:color w:val="auto"/>
          <w:sz w:val="24"/>
          <w:szCs w:val="24"/>
        </w:rPr>
      </w:pPr>
      <w:r>
        <w:rPr>
          <w:rStyle w:val="273"/>
          <w:rFonts w:hint="eastAsia" w:ascii="宋体" w:hAnsi="宋体" w:cs="宋体"/>
          <w:color w:val="auto"/>
          <w:sz w:val="24"/>
          <w:szCs w:val="24"/>
        </w:rPr>
        <w:t>1.</w:t>
      </w:r>
      <w:r>
        <w:rPr>
          <w:rStyle w:val="273"/>
          <w:rFonts w:hint="eastAsia" w:ascii="宋体" w:hAnsi="宋体" w:cs="宋体"/>
          <w:color w:val="auto"/>
          <w:sz w:val="24"/>
          <w:szCs w:val="24"/>
          <w:lang w:val="zh-TW" w:eastAsia="zh-TW"/>
        </w:rPr>
        <w:t>本项目需要落实的政府采购政策：</w:t>
      </w:r>
    </w:p>
    <w:p w14:paraId="3E5ADB3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（1）政府采购促进中小企业发展管理办法 (财库[2020]46号)</w:t>
      </w:r>
    </w:p>
    <w:p w14:paraId="298931A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（2）政府采购支持监狱企业发展政策（财库[2014]68号）</w:t>
      </w:r>
    </w:p>
    <w:p w14:paraId="7B58FAE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（3）关于促进残疾人就业政府采购政策的通知（财库〔2017〕141号）</w:t>
      </w:r>
    </w:p>
    <w:p w14:paraId="78C56098">
      <w:pPr>
        <w:tabs>
          <w:tab w:val="left" w:pos="567"/>
        </w:tabs>
        <w:spacing w:line="360" w:lineRule="auto"/>
        <w:ind w:left="992" w:leftChars="220" w:hanging="530" w:hangingChars="221"/>
        <w:rPr>
          <w:rFonts w:hint="eastAsia" w:ascii="宋体" w:hAnsi="宋体" w:cs="宋体"/>
          <w:sz w:val="24"/>
          <w:lang w:bidi="en-US"/>
        </w:rPr>
      </w:pPr>
      <w:r>
        <w:rPr>
          <w:rFonts w:hint="eastAsia" w:ascii="宋体" w:hAnsi="宋体" w:cs="宋体"/>
          <w:sz w:val="24"/>
          <w:lang w:bidi="en-US"/>
        </w:rPr>
        <w:t>（4） 财政部关于调整优化节能产品、环境标志产品政府采购执行机制的通知（财库〔2019〕9号）</w:t>
      </w:r>
    </w:p>
    <w:p w14:paraId="5CE39C4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（5）政府采购进口产品管理办法（财库〔2007〕119号）</w:t>
      </w:r>
    </w:p>
    <w:p w14:paraId="6F492FED">
      <w:pPr>
        <w:spacing w:line="360" w:lineRule="auto"/>
        <w:ind w:left="1199" w:leftChars="228" w:hanging="720" w:hangingChars="300"/>
        <w:rPr>
          <w:rFonts w:hint="eastAsia" w:ascii="宋体" w:hAnsi="宋体" w:cs="宋体"/>
          <w:sz w:val="24"/>
          <w:lang w:bidi="en-US"/>
        </w:rPr>
      </w:pPr>
      <w:r>
        <w:rPr>
          <w:rFonts w:hint="eastAsia" w:ascii="宋体" w:hAnsi="宋体" w:cs="宋体"/>
          <w:sz w:val="24"/>
          <w:lang w:bidi="en-US"/>
        </w:rPr>
        <w:t>（6）北京市财政局关于落实好政府采购支持中小企业发展的通知(京财采购〔2022〕1143号)</w:t>
      </w:r>
    </w:p>
    <w:p w14:paraId="178EB432">
      <w:pPr>
        <w:tabs>
          <w:tab w:val="left" w:pos="426"/>
        </w:tabs>
        <w:spacing w:line="360" w:lineRule="auto"/>
        <w:ind w:firstLine="480" w:firstLineChars="200"/>
        <w:rPr>
          <w:rFonts w:hint="eastAsia" w:ascii="宋体" w:hAnsi="宋体" w:cs="宋体"/>
          <w:sz w:val="24"/>
          <w:lang w:bidi="en-US"/>
        </w:rPr>
      </w:pPr>
      <w:r>
        <w:rPr>
          <w:rFonts w:hint="eastAsia" w:ascii="宋体" w:hAnsi="宋体" w:cs="宋体"/>
          <w:sz w:val="24"/>
          <w:lang w:bidi="en-US"/>
        </w:rPr>
        <w:t>（7）关于进一步加大政府采购支持中小企业力度的通知（财库〔2022〕19号）</w:t>
      </w:r>
    </w:p>
    <w:p w14:paraId="159E1474">
      <w:pPr>
        <w:tabs>
          <w:tab w:val="left" w:pos="624"/>
        </w:tabs>
        <w:spacing w:line="360" w:lineRule="auto"/>
        <w:ind w:left="992" w:leftChars="244" w:hanging="480" w:hangingChars="200"/>
        <w:rPr>
          <w:rFonts w:hint="eastAsia"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w:t>
      </w:r>
    </w:p>
    <w:p w14:paraId="1A0640DC">
      <w:pPr>
        <w:tabs>
          <w:tab w:val="left" w:pos="624"/>
        </w:tabs>
        <w:spacing w:line="360" w:lineRule="auto"/>
        <w:ind w:left="992" w:leftChars="244" w:hanging="480" w:hangingChars="200"/>
        <w:rPr>
          <w:rStyle w:val="273"/>
          <w:rFonts w:hint="eastAsia" w:hAnsi="宋体"/>
          <w:sz w:val="24"/>
          <w:lang w:bidi="en-US"/>
        </w:rPr>
      </w:pPr>
      <w:bookmarkStart w:id="30" w:name="OLE_LINK14"/>
      <w:r>
        <w:rPr>
          <w:rFonts w:hint="eastAsia" w:hAnsi="宋体"/>
          <w:sz w:val="24"/>
          <w:lang w:bidi="en-US"/>
        </w:rPr>
        <w:t>（9）关于推动解决政府采购异常低价问题的通知（财库〔2026〕2号）等</w:t>
      </w:r>
      <w:bookmarkEnd w:id="30"/>
      <w:r>
        <w:rPr>
          <w:rFonts w:hint="eastAsia" w:hAnsi="宋体"/>
          <w:sz w:val="24"/>
          <w:lang w:bidi="en-US"/>
        </w:rPr>
        <w:t>。</w:t>
      </w:r>
    </w:p>
    <w:p w14:paraId="749867F1">
      <w:pPr>
        <w:widowControl/>
        <w:adjustRightInd w:val="0"/>
        <w:snapToGrid w:val="0"/>
        <w:spacing w:line="360" w:lineRule="auto"/>
        <w:ind w:left="690" w:leftChars="100" w:hanging="480" w:hangingChars="200"/>
        <w:jc w:val="left"/>
        <w:rPr>
          <w:rFonts w:hint="eastAsia" w:ascii="宋体" w:hAnsi="宋体" w:cs="宋体"/>
          <w:sz w:val="24"/>
        </w:rPr>
      </w:pPr>
      <w:r>
        <w:rPr>
          <w:rFonts w:hint="eastAsia" w:ascii="宋体" w:hAnsi="宋体" w:cs="宋体"/>
          <w:sz w:val="24"/>
        </w:rPr>
        <w:t>2. 本项目公告在中国政府采购网（</w:t>
      </w:r>
      <w:r>
        <w:fldChar w:fldCharType="begin"/>
      </w:r>
      <w:r>
        <w:instrText xml:space="preserve"> HYPERLINK "http://www.ccgp.gov.cn/）、北京市政府采购" </w:instrText>
      </w:r>
      <w:r>
        <w:fldChar w:fldCharType="separate"/>
      </w:r>
      <w:r>
        <w:rPr>
          <w:rStyle w:val="55"/>
          <w:rFonts w:hint="eastAsia" w:ascii="宋体" w:hAnsi="宋体" w:cs="宋体"/>
          <w:color w:val="auto"/>
          <w:sz w:val="24"/>
          <w:u w:val="none"/>
        </w:rPr>
        <w:t>http://www.ccgp.gov.cn/）、北京市政府采购</w:t>
      </w:r>
      <w:r>
        <w:rPr>
          <w:rStyle w:val="55"/>
          <w:rFonts w:hint="eastAsia" w:ascii="宋体" w:hAnsi="宋体" w:cs="宋体"/>
          <w:color w:val="auto"/>
          <w:sz w:val="24"/>
          <w:u w:val="none"/>
        </w:rPr>
        <w:fldChar w:fldCharType="end"/>
      </w:r>
      <w:r>
        <w:rPr>
          <w:rFonts w:hint="eastAsia" w:ascii="宋体" w:hAnsi="宋体" w:cs="宋体"/>
          <w:sz w:val="24"/>
        </w:rPr>
        <w:t>网（http://www.ccgp-beijing.gov.cn/）上同时发布。</w:t>
      </w:r>
    </w:p>
    <w:p w14:paraId="4DD588B8">
      <w:pPr>
        <w:widowControl/>
        <w:adjustRightInd w:val="0"/>
        <w:snapToGrid w:val="0"/>
        <w:spacing w:line="360" w:lineRule="auto"/>
        <w:ind w:left="563" w:leftChars="99" w:hanging="355" w:hangingChars="148"/>
        <w:jc w:val="left"/>
        <w:rPr>
          <w:rFonts w:hint="eastAsia" w:ascii="宋体" w:hAnsi="宋体" w:cs="宋体"/>
          <w:sz w:val="24"/>
        </w:rPr>
      </w:pPr>
      <w:r>
        <w:rPr>
          <w:rFonts w:hint="eastAsia" w:ascii="宋体" w:hAnsi="宋体" w:cs="宋体"/>
          <w:sz w:val="24"/>
        </w:rPr>
        <w:t>3. 凡对本次招标提出询问及质疑，请与北京天极招投标咨询有限公司联系（质疑函请采用政府采购供应商质疑函范本格式，以书面形式一次性提交）。</w:t>
      </w:r>
    </w:p>
    <w:p w14:paraId="0DEC341D">
      <w:pPr>
        <w:pStyle w:val="43"/>
        <w:ind w:left="690" w:leftChars="100" w:hanging="480" w:hangingChars="200"/>
        <w:rPr>
          <w:rFonts w:hint="eastAsia" w:ascii="宋体" w:hAnsi="宋体" w:cs="宋体"/>
        </w:rPr>
      </w:pPr>
      <w:r>
        <w:rPr>
          <w:rFonts w:hint="eastAsia" w:ascii="宋体" w:hAnsi="宋体" w:cs="宋体"/>
        </w:rPr>
        <w:t>4. 本项目采用</w:t>
      </w:r>
      <w:r>
        <w:rPr>
          <w:rFonts w:hint="eastAsia" w:ascii="宋体" w:hAnsi="宋体" w:cs="宋体"/>
          <w:b/>
        </w:rPr>
        <w:t>全流程电子化</w:t>
      </w:r>
      <w:r>
        <w:rPr>
          <w:rFonts w:hint="eastAsia" w:ascii="宋体" w:hAnsi="宋体" w:cs="宋体"/>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C5E2C19">
      <w:pPr>
        <w:pStyle w:val="43"/>
        <w:ind w:firstLine="240" w:firstLineChars="100"/>
        <w:rPr>
          <w:rFonts w:hint="eastAsia" w:ascii="宋体" w:hAnsi="宋体" w:cs="宋体"/>
        </w:rPr>
      </w:pPr>
      <w:r>
        <w:rPr>
          <w:rFonts w:hint="eastAsia" w:ascii="宋体" w:hAnsi="宋体" w:cs="宋体"/>
        </w:rPr>
        <w:t>CA 数字证书服务热线 010-58511086</w:t>
      </w:r>
    </w:p>
    <w:p w14:paraId="64EBF0E9">
      <w:pPr>
        <w:pStyle w:val="43"/>
        <w:ind w:firstLine="240" w:firstLineChars="100"/>
        <w:rPr>
          <w:rFonts w:hint="eastAsia" w:ascii="宋体" w:hAnsi="宋体" w:cs="宋体"/>
        </w:rPr>
      </w:pPr>
      <w:r>
        <w:rPr>
          <w:rFonts w:hint="eastAsia" w:ascii="宋体" w:hAnsi="宋体" w:cs="宋体"/>
        </w:rPr>
        <w:t>电子营业执照服务热线 400-699-7000</w:t>
      </w:r>
    </w:p>
    <w:p w14:paraId="5C81889C">
      <w:pPr>
        <w:pStyle w:val="43"/>
        <w:ind w:firstLine="240" w:firstLineChars="100"/>
        <w:rPr>
          <w:rFonts w:hint="eastAsia" w:ascii="宋体" w:hAnsi="宋体" w:cs="宋体"/>
        </w:rPr>
      </w:pPr>
      <w:r>
        <w:rPr>
          <w:rFonts w:hint="eastAsia" w:ascii="宋体" w:hAnsi="宋体" w:cs="宋体"/>
        </w:rPr>
        <w:t>技术支持服务热线 010-86483801</w:t>
      </w:r>
    </w:p>
    <w:p w14:paraId="156C6B52">
      <w:pPr>
        <w:pStyle w:val="43"/>
        <w:ind w:firstLine="240" w:firstLineChars="100"/>
        <w:rPr>
          <w:rFonts w:hint="eastAsia" w:ascii="宋体" w:hAnsi="宋体" w:cs="宋体"/>
        </w:rPr>
      </w:pPr>
      <w:r>
        <w:rPr>
          <w:rFonts w:hint="eastAsia" w:ascii="宋体" w:hAnsi="宋体" w:cs="宋体"/>
        </w:rPr>
        <w:t>4.1办理 CA 数字证书或电子营业执照</w:t>
      </w:r>
    </w:p>
    <w:p w14:paraId="0A4213AA">
      <w:pPr>
        <w:pStyle w:val="43"/>
        <w:ind w:left="630" w:leftChars="300" w:firstLine="0" w:firstLineChars="0"/>
        <w:rPr>
          <w:rFonts w:hint="eastAsia" w:ascii="宋体" w:hAnsi="宋体" w:cs="宋体"/>
        </w:rPr>
      </w:pPr>
      <w:r>
        <w:rPr>
          <w:rFonts w:hint="eastAsia" w:ascii="宋体" w:hAnsi="宋体" w:cs="宋体"/>
        </w:rPr>
        <w:t>供应商登录北京市政府采购电子交易平台查阅 “用户指南”— “操作指南”— “市场主体 CA 办理操作流程指引”/“电子营业执照使用指南”，按照程序要求办理。</w:t>
      </w:r>
    </w:p>
    <w:p w14:paraId="67F36030">
      <w:pPr>
        <w:widowControl/>
        <w:spacing w:line="360" w:lineRule="auto"/>
        <w:ind w:firstLine="720" w:firstLineChars="300"/>
        <w:jc w:val="left"/>
        <w:rPr>
          <w:rFonts w:hint="eastAsia" w:ascii="宋体" w:hAnsi="宋体" w:cs="宋体"/>
          <w:sz w:val="24"/>
        </w:rPr>
      </w:pPr>
      <w:r>
        <w:rPr>
          <w:rFonts w:hint="eastAsia" w:ascii="宋体" w:hAnsi="宋体" w:cs="宋体"/>
          <w:sz w:val="24"/>
        </w:rPr>
        <w:t>4.2注册</w:t>
      </w:r>
    </w:p>
    <w:p w14:paraId="6701B9CA">
      <w:pPr>
        <w:pStyle w:val="43"/>
        <w:spacing w:line="360" w:lineRule="auto"/>
        <w:ind w:firstLine="240" w:firstLineChars="100"/>
        <w:rPr>
          <w:rFonts w:hint="eastAsia" w:ascii="宋体" w:hAnsi="宋体" w:cs="宋体"/>
        </w:rPr>
      </w:pPr>
      <w:r>
        <w:rPr>
          <w:rFonts w:hint="eastAsia" w:ascii="宋体" w:hAnsi="宋体" w:cs="宋体"/>
        </w:rPr>
        <w:t>供应商登录北京市政府采购电子交易平台“用户指南”— “操作指南”— “市场主体注册入库操作流程指引”进行自助注册绑定。</w:t>
      </w:r>
    </w:p>
    <w:p w14:paraId="7245FB2D">
      <w:pPr>
        <w:pStyle w:val="43"/>
        <w:ind w:firstLine="240" w:firstLineChars="100"/>
        <w:rPr>
          <w:rFonts w:hint="eastAsia" w:ascii="宋体" w:hAnsi="宋体" w:cs="宋体"/>
        </w:rPr>
      </w:pPr>
      <w:r>
        <w:rPr>
          <w:rFonts w:hint="eastAsia" w:ascii="宋体" w:hAnsi="宋体" w:cs="宋体"/>
        </w:rPr>
        <w:t>4.3 驱动、客户端下载</w:t>
      </w:r>
    </w:p>
    <w:p w14:paraId="5CBE2B95">
      <w:pPr>
        <w:pStyle w:val="43"/>
        <w:ind w:firstLine="240" w:firstLineChars="100"/>
        <w:rPr>
          <w:rFonts w:hint="eastAsia" w:ascii="宋体" w:hAnsi="宋体" w:cs="宋体"/>
        </w:rPr>
      </w:pPr>
      <w:r>
        <w:rPr>
          <w:rFonts w:hint="eastAsia" w:ascii="宋体" w:hAnsi="宋体" w:cs="宋体"/>
        </w:rPr>
        <w:t>供应商登录北京市政府采购电子交易平台“用户指南”— “工具下载”— “招标采购系统文件驱动安装包”下载相关驱动。</w:t>
      </w:r>
    </w:p>
    <w:p w14:paraId="3B86BCA0">
      <w:pPr>
        <w:pStyle w:val="43"/>
        <w:ind w:firstLine="240" w:firstLineChars="100"/>
        <w:rPr>
          <w:rFonts w:hint="eastAsia" w:ascii="宋体" w:hAnsi="宋体" w:cs="宋体"/>
        </w:rPr>
      </w:pPr>
      <w:r>
        <w:rPr>
          <w:rFonts w:hint="eastAsia" w:ascii="宋体" w:hAnsi="宋体" w:cs="宋体"/>
        </w:rPr>
        <w:t>供应商登录北京市政府采购电子交易平台“用户指南”— “工具下载”— “投标文件编制工具”下载相关客户端。</w:t>
      </w:r>
    </w:p>
    <w:p w14:paraId="3B8BC1B3">
      <w:pPr>
        <w:pStyle w:val="43"/>
        <w:ind w:firstLine="240" w:firstLineChars="100"/>
        <w:rPr>
          <w:rFonts w:hint="eastAsia" w:ascii="宋体" w:hAnsi="宋体" w:cs="宋体"/>
        </w:rPr>
      </w:pPr>
      <w:r>
        <w:rPr>
          <w:rFonts w:hint="eastAsia" w:ascii="宋体" w:hAnsi="宋体" w:cs="宋体"/>
        </w:rPr>
        <w:t>4.4获取电子招标文件</w:t>
      </w:r>
    </w:p>
    <w:p w14:paraId="20644BD8">
      <w:pPr>
        <w:pStyle w:val="43"/>
        <w:ind w:firstLine="240" w:firstLineChars="100"/>
        <w:rPr>
          <w:rFonts w:hint="eastAsia" w:ascii="宋体" w:hAnsi="宋体" w:cs="宋体"/>
        </w:rPr>
      </w:pPr>
      <w:r>
        <w:rPr>
          <w:rFonts w:hint="eastAsia" w:ascii="宋体" w:hAnsi="宋体" w:cs="宋体"/>
        </w:rPr>
        <w:t>供应商使用 CA 数字证书或电子营业执照登录北京市政府采购电子交易平台获取电子招标文件。</w:t>
      </w:r>
    </w:p>
    <w:p w14:paraId="190A8A0C">
      <w:pPr>
        <w:pStyle w:val="43"/>
        <w:ind w:firstLine="240" w:firstLineChars="100"/>
        <w:rPr>
          <w:rFonts w:hint="eastAsia" w:ascii="宋体" w:hAnsi="宋体" w:cs="宋体"/>
        </w:rPr>
      </w:pPr>
      <w:r>
        <w:rPr>
          <w:rFonts w:hint="eastAsia" w:ascii="宋体" w:hAnsi="宋体" w:cs="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502E05">
      <w:pPr>
        <w:pStyle w:val="43"/>
        <w:ind w:firstLine="240" w:firstLineChars="100"/>
        <w:rPr>
          <w:rFonts w:hint="eastAsia" w:ascii="宋体" w:hAnsi="宋体" w:cs="宋体"/>
        </w:rPr>
      </w:pPr>
      <w:r>
        <w:rPr>
          <w:rFonts w:hint="eastAsia" w:ascii="宋体" w:hAnsi="宋体" w:cs="宋体"/>
        </w:rPr>
        <w:t>4.5 编制电子投标文件</w:t>
      </w:r>
    </w:p>
    <w:p w14:paraId="60DA5A4A">
      <w:pPr>
        <w:pStyle w:val="43"/>
        <w:ind w:firstLine="240" w:firstLineChars="100"/>
        <w:rPr>
          <w:rFonts w:hint="eastAsia" w:ascii="宋体" w:hAnsi="宋体" w:cs="宋体"/>
        </w:rPr>
      </w:pPr>
      <w:r>
        <w:rPr>
          <w:rFonts w:hint="eastAsia" w:ascii="宋体" w:hAnsi="宋体" w:cs="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B54BBF1">
      <w:pPr>
        <w:pStyle w:val="43"/>
        <w:ind w:firstLine="240" w:firstLineChars="100"/>
        <w:rPr>
          <w:rFonts w:hint="eastAsia" w:ascii="宋体" w:hAnsi="宋体" w:cs="宋体"/>
        </w:rPr>
      </w:pPr>
      <w:r>
        <w:rPr>
          <w:rFonts w:hint="eastAsia" w:ascii="宋体" w:hAnsi="宋体" w:cs="宋体"/>
        </w:rPr>
        <w:t>4.6 提交电子投标文件</w:t>
      </w:r>
    </w:p>
    <w:p w14:paraId="758D9C90">
      <w:pPr>
        <w:pStyle w:val="43"/>
        <w:ind w:firstLine="240" w:firstLineChars="100"/>
        <w:rPr>
          <w:rFonts w:hint="eastAsia" w:ascii="宋体" w:hAnsi="宋体" w:cs="宋体"/>
        </w:rPr>
      </w:pPr>
      <w:r>
        <w:rPr>
          <w:rFonts w:hint="eastAsia" w:ascii="宋体" w:hAnsi="宋体" w:cs="宋体"/>
        </w:rPr>
        <w:t>供应商应于投标截止时间前在北京市政府采购电子交易平台提交电子投标文件，上传电子投标文件过程中请保持与互联网的连接畅通。</w:t>
      </w:r>
    </w:p>
    <w:p w14:paraId="18158FC5">
      <w:pPr>
        <w:pStyle w:val="43"/>
        <w:ind w:firstLine="240" w:firstLineChars="100"/>
        <w:rPr>
          <w:rFonts w:hint="eastAsia" w:ascii="宋体" w:hAnsi="宋体" w:cs="宋体"/>
        </w:rPr>
      </w:pPr>
      <w:r>
        <w:rPr>
          <w:rFonts w:hint="eastAsia" w:ascii="宋体" w:hAnsi="宋体" w:cs="宋体"/>
        </w:rPr>
        <w:t>4.7 电子开标</w:t>
      </w:r>
    </w:p>
    <w:p w14:paraId="595FDE15">
      <w:pPr>
        <w:pStyle w:val="43"/>
        <w:ind w:firstLine="240" w:firstLineChars="100"/>
        <w:rPr>
          <w:rFonts w:hint="eastAsia" w:ascii="宋体" w:hAnsi="宋体" w:cs="宋体"/>
        </w:rPr>
      </w:pPr>
      <w:r>
        <w:rPr>
          <w:rFonts w:hint="eastAsia" w:ascii="宋体" w:hAnsi="宋体" w:cs="宋体"/>
        </w:rPr>
        <w:t>供应商在开标地点使用 CA 数字证书或电子营业执照登录北京市政府采购电子交易平台进行电子开标。</w:t>
      </w:r>
    </w:p>
    <w:p w14:paraId="3629092A">
      <w:pPr>
        <w:rPr>
          <w:rFonts w:hint="eastAsia" w:ascii="宋体" w:hAnsi="宋体" w:cs="宋体"/>
          <w:b/>
          <w:bCs/>
          <w:sz w:val="24"/>
        </w:rPr>
      </w:pPr>
      <w:r>
        <w:rPr>
          <w:rFonts w:hint="eastAsia" w:ascii="宋体" w:hAnsi="宋体" w:cs="宋体"/>
          <w:b/>
          <w:bCs/>
          <w:sz w:val="24"/>
        </w:rPr>
        <w:br w:type="page"/>
      </w:r>
    </w:p>
    <w:p w14:paraId="4EB44520">
      <w:pPr>
        <w:widowControl/>
        <w:jc w:val="left"/>
        <w:rPr>
          <w:rFonts w:hint="eastAsia" w:ascii="宋体" w:hAnsi="宋体" w:cs="宋体"/>
          <w:b/>
          <w:bCs/>
          <w:sz w:val="24"/>
        </w:rPr>
      </w:pPr>
      <w:r>
        <w:rPr>
          <w:rFonts w:hint="eastAsia" w:ascii="宋体" w:hAnsi="宋体" w:cs="宋体"/>
          <w:b/>
          <w:bCs/>
          <w:sz w:val="24"/>
        </w:rPr>
        <w:t>七、对本次招标提出询问，请按以下方式联系。</w:t>
      </w:r>
      <w:bookmarkEnd w:id="26"/>
      <w:bookmarkEnd w:id="27"/>
      <w:bookmarkEnd w:id="28"/>
      <w:bookmarkEnd w:id="29"/>
    </w:p>
    <w:p w14:paraId="74CCBB8E">
      <w:pPr>
        <w:pStyle w:val="37"/>
        <w:rPr>
          <w:rFonts w:hint="eastAsia" w:cs="宋体"/>
        </w:rPr>
      </w:pPr>
    </w:p>
    <w:p w14:paraId="6D443C1B">
      <w:pPr>
        <w:widowControl/>
        <w:spacing w:line="360" w:lineRule="auto"/>
        <w:ind w:firstLine="426" w:firstLineChars="177"/>
        <w:jc w:val="left"/>
        <w:rPr>
          <w:rFonts w:hint="eastAsia" w:ascii="宋体" w:hAnsi="宋体" w:cs="宋体"/>
          <w:b/>
          <w:sz w:val="24"/>
        </w:rPr>
      </w:pPr>
      <w:r>
        <w:rPr>
          <w:rFonts w:hint="eastAsia" w:ascii="宋体" w:hAnsi="宋体" w:cs="宋体"/>
          <w:b/>
          <w:sz w:val="24"/>
        </w:rPr>
        <w:t>1.采购人信息</w:t>
      </w:r>
    </w:p>
    <w:p w14:paraId="6DC2CC05">
      <w:pPr>
        <w:spacing w:line="360" w:lineRule="auto"/>
        <w:ind w:firstLine="424" w:firstLineChars="177"/>
        <w:jc w:val="left"/>
        <w:rPr>
          <w:rFonts w:hint="eastAsia" w:ascii="宋体" w:hAnsi="宋体" w:cs="宋体"/>
          <w:sz w:val="24"/>
          <w:u w:val="single"/>
        </w:rPr>
      </w:pPr>
      <w:r>
        <w:rPr>
          <w:rFonts w:hint="eastAsia" w:ascii="宋体" w:hAnsi="宋体" w:cs="宋体"/>
          <w:sz w:val="24"/>
        </w:rPr>
        <w:t xml:space="preserve">名 称：北京科学中心 </w:t>
      </w:r>
    </w:p>
    <w:p w14:paraId="6519D187">
      <w:pPr>
        <w:spacing w:line="360" w:lineRule="auto"/>
        <w:ind w:firstLine="424" w:firstLineChars="177"/>
        <w:jc w:val="left"/>
        <w:rPr>
          <w:rFonts w:hint="eastAsia" w:ascii="宋体" w:hAnsi="宋体" w:cs="宋体"/>
          <w:sz w:val="24"/>
        </w:rPr>
      </w:pPr>
      <w:r>
        <w:rPr>
          <w:rFonts w:hint="eastAsia" w:ascii="宋体" w:hAnsi="宋体" w:cs="宋体"/>
          <w:sz w:val="24"/>
        </w:rPr>
        <w:t>地 址：北京市西城区北辰路9号</w:t>
      </w:r>
    </w:p>
    <w:p w14:paraId="2A880FAC">
      <w:pPr>
        <w:spacing w:line="360" w:lineRule="auto"/>
        <w:ind w:firstLine="424" w:firstLineChars="177"/>
        <w:jc w:val="left"/>
        <w:rPr>
          <w:rFonts w:hint="eastAsia" w:ascii="宋体" w:hAnsi="宋体" w:cs="宋体"/>
          <w:sz w:val="24"/>
          <w:u w:val="single"/>
        </w:rPr>
      </w:pPr>
      <w:r>
        <w:rPr>
          <w:rFonts w:hint="eastAsia" w:ascii="宋体" w:hAnsi="宋体" w:cs="宋体"/>
          <w:sz w:val="24"/>
        </w:rPr>
        <w:t>联系方式：</w:t>
      </w:r>
      <w:bookmarkStart w:id="31" w:name="_Toc28359009"/>
      <w:bookmarkStart w:id="32" w:name="_Toc28359086"/>
      <w:r>
        <w:rPr>
          <w:rFonts w:hint="eastAsia" w:ascii="宋体" w:hAnsi="宋体" w:cs="宋体"/>
          <w:sz w:val="24"/>
        </w:rPr>
        <w:t>段骁</w:t>
      </w:r>
      <w:r>
        <w:rPr>
          <w:rStyle w:val="273"/>
          <w:rFonts w:hint="eastAsia" w:ascii="宋体" w:hAnsi="宋体" w:eastAsia="宋体" w:cs="宋体"/>
          <w:color w:val="auto"/>
          <w:kern w:val="2"/>
          <w:sz w:val="24"/>
          <w:szCs w:val="24"/>
          <w:u w:color="000000"/>
          <w:lang w:val="en-US" w:eastAsia="zh-CN" w:bidi="ar-SA"/>
        </w:rPr>
        <w:t xml:space="preserve"> 010-83059576</w:t>
      </w:r>
    </w:p>
    <w:p w14:paraId="40CDF4FA">
      <w:pPr>
        <w:spacing w:line="360" w:lineRule="auto"/>
        <w:ind w:firstLine="426" w:firstLineChars="177"/>
        <w:jc w:val="left"/>
        <w:rPr>
          <w:rFonts w:hint="eastAsia" w:ascii="宋体" w:hAnsi="宋体" w:cs="宋体"/>
          <w:b/>
          <w:sz w:val="24"/>
        </w:rPr>
      </w:pPr>
      <w:r>
        <w:rPr>
          <w:rFonts w:hint="eastAsia" w:ascii="宋体" w:hAnsi="宋体" w:cs="宋体"/>
          <w:b/>
          <w:sz w:val="24"/>
        </w:rPr>
        <w:t>2.采购代理机构信息</w:t>
      </w:r>
      <w:bookmarkEnd w:id="31"/>
      <w:bookmarkEnd w:id="32"/>
    </w:p>
    <w:p w14:paraId="383BFD34">
      <w:pPr>
        <w:pStyle w:val="260"/>
        <w:spacing w:line="360" w:lineRule="auto"/>
        <w:ind w:firstLine="480"/>
        <w:rPr>
          <w:rStyle w:val="273"/>
          <w:rFonts w:hint="eastAsia" w:ascii="宋体" w:hAnsi="宋体" w:cs="宋体"/>
          <w:color w:val="auto"/>
          <w:sz w:val="24"/>
          <w:szCs w:val="24"/>
          <w:lang w:val="zh-TW" w:eastAsia="zh-TW"/>
        </w:rPr>
      </w:pPr>
      <w:r>
        <w:rPr>
          <w:rStyle w:val="273"/>
          <w:rFonts w:hint="eastAsia" w:ascii="宋体" w:hAnsi="宋体" w:cs="宋体"/>
          <w:color w:val="auto"/>
          <w:sz w:val="24"/>
          <w:szCs w:val="24"/>
          <w:lang w:val="zh-TW" w:eastAsia="zh-TW"/>
        </w:rPr>
        <w:t>名  称：北京天极招投标咨询有限公司　</w:t>
      </w:r>
    </w:p>
    <w:p w14:paraId="706D7A52">
      <w:pPr>
        <w:pStyle w:val="260"/>
        <w:spacing w:line="360" w:lineRule="auto"/>
        <w:ind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地　址：北京市大兴区宏业东路</w:t>
      </w:r>
      <w:r>
        <w:rPr>
          <w:rStyle w:val="273"/>
          <w:rFonts w:hint="eastAsia" w:ascii="宋体" w:hAnsi="宋体" w:cs="宋体"/>
          <w:color w:val="auto"/>
          <w:sz w:val="24"/>
          <w:szCs w:val="24"/>
        </w:rPr>
        <w:t>1</w:t>
      </w:r>
      <w:r>
        <w:rPr>
          <w:rStyle w:val="273"/>
          <w:rFonts w:hint="eastAsia" w:ascii="宋体" w:hAnsi="宋体" w:cs="宋体"/>
          <w:color w:val="auto"/>
          <w:sz w:val="24"/>
          <w:szCs w:val="24"/>
          <w:lang w:val="zh-TW" w:eastAsia="zh-TW"/>
        </w:rPr>
        <w:t>号院</w:t>
      </w:r>
      <w:r>
        <w:rPr>
          <w:rStyle w:val="273"/>
          <w:rFonts w:hint="eastAsia" w:ascii="宋体" w:hAnsi="宋体" w:cs="宋体"/>
          <w:color w:val="auto"/>
          <w:sz w:val="24"/>
          <w:szCs w:val="24"/>
        </w:rPr>
        <w:t>3</w:t>
      </w:r>
      <w:r>
        <w:rPr>
          <w:rStyle w:val="273"/>
          <w:rFonts w:hint="eastAsia" w:ascii="宋体" w:hAnsi="宋体" w:cs="宋体"/>
          <w:color w:val="auto"/>
          <w:sz w:val="24"/>
          <w:szCs w:val="24"/>
          <w:lang w:val="zh-TW" w:eastAsia="zh-TW"/>
        </w:rPr>
        <w:t>号楼</w:t>
      </w:r>
      <w:r>
        <w:rPr>
          <w:rStyle w:val="273"/>
          <w:rFonts w:hint="eastAsia" w:ascii="宋体" w:hAnsi="宋体" w:cs="宋体"/>
          <w:color w:val="auto"/>
          <w:sz w:val="24"/>
          <w:szCs w:val="24"/>
        </w:rPr>
        <w:t>3</w:t>
      </w:r>
      <w:r>
        <w:rPr>
          <w:rStyle w:val="273"/>
          <w:rFonts w:hint="eastAsia" w:ascii="宋体" w:hAnsi="宋体" w:cs="宋体"/>
          <w:color w:val="auto"/>
          <w:sz w:val="24"/>
          <w:szCs w:val="24"/>
          <w:lang w:val="zh-TW" w:eastAsia="zh-TW"/>
        </w:rPr>
        <w:t>层</w:t>
      </w:r>
      <w:r>
        <w:rPr>
          <w:rStyle w:val="273"/>
          <w:rFonts w:hint="eastAsia" w:ascii="宋体" w:hAnsi="宋体" w:cs="宋体"/>
          <w:color w:val="auto"/>
          <w:sz w:val="24"/>
          <w:szCs w:val="24"/>
        </w:rPr>
        <w:t>301</w:t>
      </w:r>
      <w:r>
        <w:rPr>
          <w:rStyle w:val="273"/>
          <w:rFonts w:hint="eastAsia" w:ascii="宋体" w:hAnsi="宋体" w:cs="宋体"/>
          <w:color w:val="auto"/>
          <w:sz w:val="24"/>
          <w:szCs w:val="24"/>
          <w:lang w:val="zh-TW" w:eastAsia="zh-TW"/>
        </w:rPr>
        <w:t>室　</w:t>
      </w:r>
    </w:p>
    <w:p w14:paraId="32FA921A">
      <w:pPr>
        <w:pStyle w:val="260"/>
        <w:spacing w:line="360" w:lineRule="auto"/>
        <w:ind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联系方式：</w:t>
      </w:r>
      <w:r>
        <w:rPr>
          <w:rStyle w:val="273"/>
          <w:rFonts w:hint="eastAsia" w:ascii="宋体" w:hAnsi="宋体" w:cs="宋体"/>
          <w:color w:val="auto"/>
          <w:sz w:val="24"/>
          <w:szCs w:val="24"/>
        </w:rPr>
        <w:t>010-60230611-8009</w:t>
      </w:r>
    </w:p>
    <w:p w14:paraId="51C3C217">
      <w:pPr>
        <w:pStyle w:val="260"/>
        <w:spacing w:line="360" w:lineRule="auto"/>
        <w:ind w:firstLine="482"/>
        <w:rPr>
          <w:rStyle w:val="273"/>
          <w:rFonts w:hint="eastAsia" w:ascii="宋体" w:hAnsi="宋体" w:cs="宋体"/>
          <w:b/>
          <w:bCs/>
          <w:color w:val="auto"/>
          <w:sz w:val="24"/>
          <w:szCs w:val="24"/>
          <w:u w:val="single"/>
        </w:rPr>
      </w:pPr>
      <w:r>
        <w:rPr>
          <w:rStyle w:val="273"/>
          <w:rFonts w:hint="eastAsia" w:ascii="宋体" w:hAnsi="宋体" w:cs="宋体"/>
          <w:b/>
          <w:bCs/>
          <w:color w:val="auto"/>
          <w:sz w:val="24"/>
          <w:szCs w:val="24"/>
        </w:rPr>
        <w:t>3.</w:t>
      </w:r>
      <w:r>
        <w:rPr>
          <w:rStyle w:val="273"/>
          <w:rFonts w:hint="eastAsia" w:ascii="宋体" w:hAnsi="宋体" w:cs="宋体"/>
          <w:b/>
          <w:bCs/>
          <w:color w:val="auto"/>
          <w:sz w:val="24"/>
          <w:szCs w:val="24"/>
          <w:lang w:val="zh-TW" w:eastAsia="zh-TW"/>
        </w:rPr>
        <w:t>项目联系方式</w:t>
      </w:r>
    </w:p>
    <w:p w14:paraId="5DF9D39B">
      <w:pPr>
        <w:pStyle w:val="260"/>
        <w:spacing w:line="360" w:lineRule="auto"/>
        <w:ind w:right="960" w:firstLine="480"/>
        <w:rPr>
          <w:rStyle w:val="273"/>
          <w:rFonts w:hint="eastAsia" w:ascii="宋体" w:hAnsi="宋体" w:cs="宋体"/>
          <w:color w:val="auto"/>
          <w:sz w:val="24"/>
          <w:szCs w:val="24"/>
          <w:lang w:val="zh-TW"/>
        </w:rPr>
      </w:pPr>
      <w:r>
        <w:rPr>
          <w:rStyle w:val="273"/>
          <w:rFonts w:hint="eastAsia" w:ascii="宋体" w:hAnsi="宋体" w:cs="宋体"/>
          <w:color w:val="auto"/>
          <w:sz w:val="24"/>
          <w:szCs w:val="24"/>
          <w:lang w:val="zh-TW" w:eastAsia="zh-TW"/>
        </w:rPr>
        <w:t>项目联系人：</w:t>
      </w:r>
      <w:r>
        <w:rPr>
          <w:rStyle w:val="273"/>
          <w:rFonts w:hint="eastAsia" w:ascii="宋体" w:hAnsi="宋体" w:cs="宋体"/>
          <w:color w:val="auto"/>
          <w:sz w:val="24"/>
          <w:szCs w:val="24"/>
          <w:lang w:val="zh-TW"/>
        </w:rPr>
        <w:t>窦冰雪、冯乐乐、安冬</w:t>
      </w:r>
    </w:p>
    <w:p w14:paraId="5437C6B0">
      <w:pPr>
        <w:pStyle w:val="260"/>
        <w:spacing w:line="360" w:lineRule="auto"/>
        <w:ind w:right="960" w:firstLine="480"/>
        <w:rPr>
          <w:rStyle w:val="273"/>
          <w:rFonts w:hint="eastAsia" w:ascii="宋体" w:hAnsi="宋体" w:cs="宋体"/>
          <w:color w:val="auto"/>
          <w:sz w:val="24"/>
          <w:szCs w:val="24"/>
        </w:rPr>
      </w:pPr>
      <w:r>
        <w:rPr>
          <w:rStyle w:val="273"/>
          <w:rFonts w:hint="eastAsia" w:ascii="宋体" w:hAnsi="宋体" w:cs="宋体"/>
          <w:color w:val="auto"/>
          <w:sz w:val="24"/>
          <w:szCs w:val="24"/>
          <w:lang w:val="zh-TW" w:eastAsia="zh-TW"/>
        </w:rPr>
        <w:t>电　    话：</w:t>
      </w:r>
      <w:r>
        <w:rPr>
          <w:rStyle w:val="273"/>
          <w:rFonts w:hint="eastAsia" w:ascii="宋体" w:hAnsi="宋体" w:cs="宋体"/>
          <w:color w:val="auto"/>
          <w:sz w:val="24"/>
          <w:szCs w:val="24"/>
        </w:rPr>
        <w:t>010-60230611-8009</w:t>
      </w:r>
    </w:p>
    <w:p w14:paraId="7ACE1E8F">
      <w:pPr>
        <w:ind w:left="480"/>
        <w:rPr>
          <w:rFonts w:hint="eastAsia" w:hAnsi="宋体" w:cs="宋体"/>
          <w:bCs/>
          <w:color w:val="000000"/>
          <w:sz w:val="24"/>
          <w:u w:val="single"/>
        </w:rPr>
      </w:pPr>
      <w:r>
        <w:rPr>
          <w:rFonts w:hint="eastAsia" w:hAnsi="宋体" w:cs="宋体"/>
          <w:bCs/>
          <w:color w:val="000000"/>
          <w:sz w:val="24"/>
          <w:u w:val="single"/>
        </w:rPr>
        <w:br w:type="page"/>
      </w:r>
    </w:p>
    <w:p w14:paraId="50773EDF">
      <w:pPr>
        <w:ind w:left="480"/>
      </w:pPr>
    </w:p>
    <w:p w14:paraId="09B3D2A6">
      <w:pPr>
        <w:spacing w:line="360" w:lineRule="auto"/>
        <w:ind w:left="480"/>
        <w:jc w:val="center"/>
        <w:outlineLvl w:val="0"/>
        <w:rPr>
          <w:rFonts w:hint="eastAsia" w:ascii="宋体" w:hAnsi="宋体" w:cs="宋体"/>
          <w:b/>
          <w:sz w:val="36"/>
          <w:szCs w:val="36"/>
        </w:rPr>
      </w:pPr>
      <w:bookmarkStart w:id="33" w:name="_Toc127161488"/>
      <w:bookmarkStart w:id="34" w:name="_Toc353873938"/>
      <w:bookmarkStart w:id="35" w:name="_Toc127151777"/>
      <w:bookmarkStart w:id="36" w:name="_Toc150774783"/>
      <w:bookmarkStart w:id="37" w:name="_Toc305158854"/>
      <w:bookmarkStart w:id="38" w:name="_Toc305158928"/>
      <w:bookmarkStart w:id="39" w:name="_Toc512937850"/>
      <w:bookmarkStart w:id="40" w:name="_Toc264969275"/>
      <w:bookmarkStart w:id="41" w:name="_Toc195842950"/>
      <w:bookmarkStart w:id="42" w:name="_Toc353825548"/>
      <w:bookmarkStart w:id="43" w:name="_Toc5110"/>
      <w:bookmarkStart w:id="44" w:name="_Toc265228423"/>
      <w:bookmarkStart w:id="45" w:name="_Toc226965856"/>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4"/>
        <w:ind w:left="480"/>
      </w:pPr>
    </w:p>
    <w:p w14:paraId="1802C8AB">
      <w:pPr>
        <w:pStyle w:val="3"/>
        <w:tabs>
          <w:tab w:val="center" w:pos="4592"/>
          <w:tab w:val="left" w:pos="7860"/>
        </w:tabs>
        <w:spacing w:before="0" w:line="360" w:lineRule="auto"/>
        <w:ind w:left="480"/>
        <w:rPr>
          <w:rFonts w:hint="eastAsia" w:ascii="宋体" w:hAnsi="宋体" w:eastAsia="宋体" w:cs="宋体"/>
          <w:sz w:val="28"/>
        </w:rPr>
      </w:pPr>
      <w:bookmarkStart w:id="46" w:name="_Toc226965792"/>
      <w:bookmarkStart w:id="47" w:name="_Toc150509270"/>
      <w:bookmarkStart w:id="48" w:name="_Toc127151519"/>
      <w:bookmarkStart w:id="49" w:name="_Toc164608788"/>
      <w:bookmarkStart w:id="50" w:name="_Toc164229214"/>
      <w:bookmarkStart w:id="51" w:name="_Toc226965709"/>
      <w:bookmarkStart w:id="52" w:name="_Toc520356144"/>
      <w:bookmarkStart w:id="53" w:name="_Toc151190146"/>
      <w:bookmarkStart w:id="54" w:name="_Toc226309763"/>
      <w:bookmarkStart w:id="55" w:name="_Toc151193689"/>
      <w:bookmarkStart w:id="56" w:name="_Toc150774724"/>
      <w:bookmarkStart w:id="57" w:name="_Toc151193907"/>
      <w:bookmarkStart w:id="58" w:name="_Toc150774619"/>
      <w:bookmarkStart w:id="59" w:name="_Toc164229360"/>
      <w:bookmarkStart w:id="60" w:name="_Toc151193617"/>
      <w:bookmarkStart w:id="61" w:name="_Toc226337215"/>
      <w:bookmarkStart w:id="62" w:name="_Toc142311021"/>
      <w:bookmarkStart w:id="63" w:name="_Toc127161433"/>
      <w:bookmarkStart w:id="64" w:name="_Toc149720812"/>
      <w:bookmarkStart w:id="65" w:name="_Toc151193761"/>
      <w:bookmarkStart w:id="66" w:name="_Toc164608633"/>
      <w:bookmarkStart w:id="67" w:name="_Toc150480757"/>
      <w:bookmarkStart w:id="68" w:name="_Toc164351613"/>
      <w:bookmarkStart w:id="69" w:name="_Toc195842884"/>
      <w:bookmarkStart w:id="70" w:name="_Toc151193833"/>
      <w:bookmarkStart w:id="71" w:name="_Toc127151720"/>
      <w:r>
        <w:rPr>
          <w:rFonts w:hint="eastAsia" w:ascii="宋体" w:hAnsi="宋体" w:eastAsia="宋体" w:cs="宋体"/>
          <w:sz w:val="28"/>
        </w:rPr>
        <w:t>投标人须知资料表</w:t>
      </w:r>
    </w:p>
    <w:p w14:paraId="3DD916F2">
      <w:pPr>
        <w:ind w:left="480"/>
        <w:jc w:val="center"/>
        <w:rPr>
          <w:rFonts w:hint="eastAsia" w:ascii="宋体" w:hAnsi="宋体" w:cs="宋体"/>
          <w:b/>
          <w:sz w:val="28"/>
          <w:szCs w:val="28"/>
        </w:rPr>
      </w:pPr>
    </w:p>
    <w:p w14:paraId="23B9BC3C">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宋体" w:hAnsi="宋体" w:cs="宋体"/>
          <w:szCs w:val="21"/>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34"/>
        <w:gridCol w:w="7921"/>
      </w:tblGrid>
      <w:tr w14:paraId="5A2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BB6514F">
            <w:pPr>
              <w:jc w:val="center"/>
              <w:rPr>
                <w:rFonts w:hint="eastAsia" w:ascii="宋体" w:hAnsi="宋体" w:cs="宋体"/>
                <w:b/>
                <w:bCs/>
                <w:sz w:val="24"/>
              </w:rPr>
            </w:pPr>
            <w:r>
              <w:rPr>
                <w:rFonts w:hint="eastAsia" w:ascii="宋体" w:hAnsi="宋体" w:cs="宋体"/>
                <w:b/>
                <w:sz w:val="24"/>
              </w:rPr>
              <w:t>条款号</w:t>
            </w:r>
          </w:p>
        </w:tc>
        <w:tc>
          <w:tcPr>
            <w:tcW w:w="1434" w:type="dxa"/>
            <w:vAlign w:val="center"/>
          </w:tcPr>
          <w:p w14:paraId="7FDE8DD0">
            <w:pPr>
              <w:jc w:val="center"/>
              <w:rPr>
                <w:rFonts w:hint="eastAsia" w:ascii="宋体" w:hAnsi="宋体" w:cs="宋体"/>
                <w:b/>
                <w:bCs/>
                <w:sz w:val="24"/>
              </w:rPr>
            </w:pPr>
            <w:r>
              <w:rPr>
                <w:rFonts w:hint="eastAsia" w:ascii="宋体" w:hAnsi="宋体" w:cs="宋体"/>
                <w:b/>
                <w:bCs/>
                <w:sz w:val="24"/>
              </w:rPr>
              <w:t>条目</w:t>
            </w:r>
          </w:p>
        </w:tc>
        <w:tc>
          <w:tcPr>
            <w:tcW w:w="7921" w:type="dxa"/>
            <w:vAlign w:val="center"/>
          </w:tcPr>
          <w:p w14:paraId="538DF5AA">
            <w:pPr>
              <w:jc w:val="center"/>
              <w:rPr>
                <w:rFonts w:hint="eastAsia" w:ascii="宋体" w:hAnsi="宋体" w:cs="宋体"/>
                <w:b/>
                <w:bCs/>
                <w:sz w:val="24"/>
              </w:rPr>
            </w:pPr>
            <w:r>
              <w:rPr>
                <w:rFonts w:hint="eastAsia" w:ascii="宋体" w:hAnsi="宋体" w:cs="宋体"/>
                <w:b/>
                <w:bCs/>
                <w:sz w:val="24"/>
              </w:rPr>
              <w:t>内 容</w:t>
            </w:r>
          </w:p>
        </w:tc>
      </w:tr>
      <w:tr w14:paraId="3E8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31BB67">
            <w:pPr>
              <w:pStyle w:val="24"/>
              <w:adjustRightInd w:val="0"/>
              <w:snapToGrid w:val="0"/>
              <w:jc w:val="center"/>
              <w:rPr>
                <w:rFonts w:hAnsi="宋体" w:cs="宋体"/>
                <w:sz w:val="24"/>
                <w:szCs w:val="24"/>
              </w:rPr>
            </w:pPr>
            <w:r>
              <w:rPr>
                <w:rFonts w:hAnsi="宋体" w:cs="宋体"/>
                <w:sz w:val="24"/>
                <w:szCs w:val="24"/>
              </w:rPr>
              <w:t>2.2</w:t>
            </w:r>
          </w:p>
        </w:tc>
        <w:tc>
          <w:tcPr>
            <w:tcW w:w="1434" w:type="dxa"/>
            <w:vAlign w:val="center"/>
          </w:tcPr>
          <w:p w14:paraId="2A9906FD">
            <w:pPr>
              <w:jc w:val="center"/>
              <w:rPr>
                <w:rFonts w:hint="eastAsia" w:ascii="宋体" w:hAnsi="宋体" w:cs="宋体"/>
                <w:sz w:val="24"/>
              </w:rPr>
            </w:pPr>
            <w:r>
              <w:rPr>
                <w:rFonts w:hint="eastAsia" w:ascii="宋体" w:hAnsi="宋体" w:cs="宋体"/>
                <w:sz w:val="24"/>
              </w:rPr>
              <w:t>项目属性</w:t>
            </w:r>
          </w:p>
        </w:tc>
        <w:tc>
          <w:tcPr>
            <w:tcW w:w="7921" w:type="dxa"/>
            <w:vAlign w:val="center"/>
          </w:tcPr>
          <w:p w14:paraId="61EFF872">
            <w:pPr>
              <w:jc w:val="left"/>
              <w:rPr>
                <w:rFonts w:hint="eastAsia" w:ascii="宋体" w:hAnsi="宋体" w:cs="宋体"/>
                <w:sz w:val="24"/>
              </w:rPr>
            </w:pPr>
            <w:r>
              <w:rPr>
                <w:rFonts w:hint="eastAsia" w:ascii="宋体" w:hAnsi="宋体" w:cs="宋体"/>
                <w:sz w:val="24"/>
              </w:rPr>
              <w:t>项目属性：</w:t>
            </w:r>
          </w:p>
          <w:p w14:paraId="731E8855">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服务</w:t>
            </w:r>
          </w:p>
          <w:p w14:paraId="7AF2591E">
            <w:pPr>
              <w:jc w:val="left"/>
              <w:rPr>
                <w:rFonts w:hint="eastAsia" w:ascii="宋体" w:hAnsi="宋体" w:cs="宋体"/>
                <w:sz w:val="24"/>
                <w:u w:val="single"/>
              </w:rPr>
            </w:pPr>
            <w:r>
              <w:rPr>
                <w:rFonts w:hint="eastAsia" w:ascii="宋体" w:hAnsi="宋体" w:cs="宋体"/>
                <w:sz w:val="24"/>
              </w:rPr>
              <w:t>□货物</w:t>
            </w:r>
          </w:p>
        </w:tc>
      </w:tr>
      <w:tr w14:paraId="6AA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671300">
            <w:pPr>
              <w:pStyle w:val="24"/>
              <w:adjustRightInd w:val="0"/>
              <w:snapToGrid w:val="0"/>
              <w:jc w:val="center"/>
              <w:rPr>
                <w:rFonts w:hAnsi="宋体" w:cs="宋体"/>
                <w:sz w:val="24"/>
                <w:szCs w:val="24"/>
              </w:rPr>
            </w:pPr>
            <w:r>
              <w:rPr>
                <w:rFonts w:hAnsi="宋体" w:cs="宋体"/>
                <w:sz w:val="24"/>
                <w:szCs w:val="24"/>
              </w:rPr>
              <w:t>2.3</w:t>
            </w:r>
          </w:p>
        </w:tc>
        <w:tc>
          <w:tcPr>
            <w:tcW w:w="1434" w:type="dxa"/>
            <w:vAlign w:val="center"/>
          </w:tcPr>
          <w:p w14:paraId="7AD4A872">
            <w:pPr>
              <w:jc w:val="center"/>
              <w:rPr>
                <w:rFonts w:hint="eastAsia" w:ascii="宋体" w:hAnsi="宋体" w:cs="宋体"/>
                <w:sz w:val="24"/>
              </w:rPr>
            </w:pPr>
            <w:r>
              <w:rPr>
                <w:rFonts w:hint="eastAsia" w:ascii="宋体" w:hAnsi="宋体" w:cs="宋体"/>
                <w:sz w:val="24"/>
              </w:rPr>
              <w:t>科研仪器设备</w:t>
            </w:r>
          </w:p>
        </w:tc>
        <w:tc>
          <w:tcPr>
            <w:tcW w:w="7921" w:type="dxa"/>
            <w:vAlign w:val="center"/>
          </w:tcPr>
          <w:p w14:paraId="524D1010">
            <w:pPr>
              <w:jc w:val="left"/>
              <w:rPr>
                <w:rFonts w:hint="eastAsia" w:ascii="宋体" w:hAnsi="宋体" w:cs="宋体"/>
                <w:sz w:val="24"/>
              </w:rPr>
            </w:pPr>
            <w:r>
              <w:rPr>
                <w:rFonts w:hint="eastAsia" w:ascii="宋体" w:hAnsi="宋体" w:cs="宋体"/>
                <w:sz w:val="24"/>
              </w:rPr>
              <w:t>是否属于科研仪器设备采购项目：</w:t>
            </w:r>
          </w:p>
          <w:p w14:paraId="518DF78F">
            <w:pPr>
              <w:jc w:val="left"/>
              <w:rPr>
                <w:rFonts w:hint="eastAsia" w:ascii="宋体" w:hAnsi="宋体" w:cs="宋体"/>
                <w:sz w:val="24"/>
              </w:rPr>
            </w:pPr>
            <w:r>
              <w:rPr>
                <w:rFonts w:hint="eastAsia" w:ascii="宋体" w:hAnsi="宋体" w:cs="宋体"/>
                <w:sz w:val="24"/>
              </w:rPr>
              <w:t>□是</w:t>
            </w:r>
          </w:p>
          <w:p w14:paraId="750CC3AE">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否</w:t>
            </w:r>
          </w:p>
        </w:tc>
      </w:tr>
      <w:tr w14:paraId="57E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88" w:type="dxa"/>
            <w:vAlign w:val="center"/>
          </w:tcPr>
          <w:p w14:paraId="0AC088DB">
            <w:pPr>
              <w:pStyle w:val="24"/>
              <w:adjustRightInd w:val="0"/>
              <w:snapToGrid w:val="0"/>
              <w:jc w:val="center"/>
              <w:rPr>
                <w:rFonts w:hAnsi="宋体" w:cs="宋体"/>
                <w:sz w:val="24"/>
                <w:szCs w:val="24"/>
              </w:rPr>
            </w:pPr>
            <w:r>
              <w:rPr>
                <w:rFonts w:hAnsi="宋体" w:cs="宋体"/>
                <w:sz w:val="24"/>
                <w:szCs w:val="24"/>
              </w:rPr>
              <w:t>2.4</w:t>
            </w:r>
          </w:p>
        </w:tc>
        <w:tc>
          <w:tcPr>
            <w:tcW w:w="1434" w:type="dxa"/>
            <w:vAlign w:val="center"/>
          </w:tcPr>
          <w:p w14:paraId="06DD7695">
            <w:pPr>
              <w:jc w:val="center"/>
              <w:rPr>
                <w:rFonts w:hint="eastAsia" w:ascii="宋体" w:hAnsi="宋体" w:cs="宋体"/>
                <w:sz w:val="24"/>
              </w:rPr>
            </w:pPr>
            <w:r>
              <w:rPr>
                <w:rFonts w:hint="eastAsia" w:ascii="宋体" w:hAnsi="宋体" w:cs="宋体"/>
                <w:sz w:val="24"/>
              </w:rPr>
              <w:t>核心产品</w:t>
            </w:r>
          </w:p>
        </w:tc>
        <w:tc>
          <w:tcPr>
            <w:tcW w:w="7921" w:type="dxa"/>
            <w:vAlign w:val="center"/>
          </w:tcPr>
          <w:p w14:paraId="1D3D67DD">
            <w:pPr>
              <w:pStyle w:val="24"/>
              <w:adjustRightInd w:val="0"/>
              <w:snapToGrid w:val="0"/>
              <w:rPr>
                <w:rFonts w:hAnsi="宋体" w:cs="宋体"/>
                <w:sz w:val="24"/>
              </w:rPr>
            </w:pPr>
            <w:r>
              <w:rPr>
                <w:rFonts w:hAnsi="宋体" w:cs="宋体"/>
                <w:sz w:val="24"/>
              </w:rPr>
              <w:t>■关于核心产品本项目不适用。</w:t>
            </w:r>
          </w:p>
          <w:p w14:paraId="05769C94">
            <w:pPr>
              <w:pStyle w:val="24"/>
              <w:adjustRightInd w:val="0"/>
              <w:snapToGrid w:val="0"/>
              <w:rPr>
                <w:rFonts w:hAnsi="宋体" w:cs="宋体"/>
                <w:sz w:val="24"/>
              </w:rPr>
            </w:pPr>
            <w:r>
              <w:rPr>
                <w:rFonts w:hAnsi="宋体" w:cs="宋体"/>
                <w:sz w:val="24"/>
              </w:rPr>
              <w:sym w:font="Wingdings 2" w:char="00A3"/>
            </w:r>
            <w:r>
              <w:rPr>
                <w:rFonts w:hAnsi="宋体" w:cs="宋体"/>
                <w:sz w:val="24"/>
              </w:rPr>
              <w:t>本项目为单一产品采购项目。</w:t>
            </w:r>
          </w:p>
          <w:p w14:paraId="3795E7DA">
            <w:pPr>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本项目为非单一产品采购项目，核心产品为：</w:t>
            </w:r>
            <w:r>
              <w:rPr>
                <w:rFonts w:hint="eastAsia" w:ascii="宋体" w:hAnsi="宋体" w:cs="宋体"/>
                <w:sz w:val="24"/>
                <w:u w:val="single"/>
              </w:rPr>
              <w:t xml:space="preserve">   /  </w:t>
            </w:r>
            <w:r>
              <w:rPr>
                <w:rFonts w:hint="eastAsia" w:ascii="宋体" w:hAnsi="宋体" w:cs="宋体"/>
                <w:sz w:val="24"/>
              </w:rPr>
              <w:t>。</w:t>
            </w:r>
          </w:p>
        </w:tc>
      </w:tr>
      <w:tr w14:paraId="78B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8D0FBF3">
            <w:pPr>
              <w:pStyle w:val="24"/>
              <w:adjustRightInd w:val="0"/>
              <w:snapToGrid w:val="0"/>
              <w:jc w:val="center"/>
              <w:rPr>
                <w:rFonts w:hAnsi="宋体" w:cs="宋体"/>
                <w:sz w:val="24"/>
                <w:szCs w:val="24"/>
              </w:rPr>
            </w:pPr>
            <w:r>
              <w:rPr>
                <w:rFonts w:hAnsi="宋体" w:cs="宋体"/>
                <w:sz w:val="24"/>
                <w:szCs w:val="24"/>
              </w:rPr>
              <w:t>3.1</w:t>
            </w:r>
          </w:p>
        </w:tc>
        <w:tc>
          <w:tcPr>
            <w:tcW w:w="1434" w:type="dxa"/>
            <w:vAlign w:val="center"/>
          </w:tcPr>
          <w:p w14:paraId="36497DB7">
            <w:pPr>
              <w:jc w:val="center"/>
              <w:rPr>
                <w:rFonts w:hint="eastAsia" w:ascii="宋体" w:hAnsi="宋体" w:cs="宋体"/>
                <w:sz w:val="24"/>
              </w:rPr>
            </w:pPr>
            <w:r>
              <w:rPr>
                <w:rFonts w:hint="eastAsia" w:ascii="宋体" w:hAnsi="宋体" w:cs="宋体"/>
                <w:sz w:val="24"/>
              </w:rPr>
              <w:t>现场考察</w:t>
            </w:r>
          </w:p>
        </w:tc>
        <w:tc>
          <w:tcPr>
            <w:tcW w:w="7921" w:type="dxa"/>
            <w:vAlign w:val="center"/>
          </w:tcPr>
          <w:p w14:paraId="3F58A5B0">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不组织</w:t>
            </w:r>
          </w:p>
          <w:p w14:paraId="5612EF46">
            <w:pPr>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0345EF16">
            <w:pPr>
              <w:pStyle w:val="24"/>
              <w:adjustRightInd w:val="0"/>
              <w:snapToGrid w:val="0"/>
              <w:rPr>
                <w:rFonts w:hAnsi="宋体" w:cs="宋体"/>
                <w:sz w:val="24"/>
                <w:szCs w:val="24"/>
              </w:rPr>
            </w:pPr>
            <w:r>
              <w:rPr>
                <w:rFonts w:hAnsi="宋体" w:cs="宋体"/>
                <w:sz w:val="24"/>
              </w:rPr>
              <w:t xml:space="preserve">考察地点：____________。 </w:t>
            </w:r>
          </w:p>
        </w:tc>
      </w:tr>
      <w:tr w14:paraId="5DE4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8" w:type="dxa"/>
            <w:vMerge w:val="continue"/>
            <w:vAlign w:val="center"/>
          </w:tcPr>
          <w:p w14:paraId="766E5143">
            <w:pPr>
              <w:pStyle w:val="24"/>
              <w:adjustRightInd w:val="0"/>
              <w:snapToGrid w:val="0"/>
              <w:jc w:val="center"/>
              <w:rPr>
                <w:rFonts w:hAnsi="宋体" w:cs="宋体"/>
                <w:sz w:val="24"/>
                <w:szCs w:val="24"/>
              </w:rPr>
            </w:pPr>
          </w:p>
        </w:tc>
        <w:tc>
          <w:tcPr>
            <w:tcW w:w="1434" w:type="dxa"/>
            <w:vAlign w:val="center"/>
          </w:tcPr>
          <w:p w14:paraId="30C72045">
            <w:pPr>
              <w:jc w:val="center"/>
              <w:rPr>
                <w:rFonts w:hint="eastAsia" w:ascii="宋体" w:hAnsi="宋体" w:cs="宋体"/>
                <w:sz w:val="24"/>
              </w:rPr>
            </w:pPr>
            <w:r>
              <w:rPr>
                <w:rFonts w:hint="eastAsia" w:ascii="宋体" w:hAnsi="宋体" w:cs="宋体"/>
                <w:sz w:val="24"/>
              </w:rPr>
              <w:t>开标前答疑会</w:t>
            </w:r>
          </w:p>
        </w:tc>
        <w:tc>
          <w:tcPr>
            <w:tcW w:w="7921" w:type="dxa"/>
            <w:vAlign w:val="center"/>
          </w:tcPr>
          <w:p w14:paraId="11D9E31B">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不召开</w:t>
            </w:r>
          </w:p>
          <w:p w14:paraId="6DE720DC">
            <w:pPr>
              <w:jc w:val="left"/>
              <w:rPr>
                <w:rFonts w:hint="eastAsia" w:ascii="宋体" w:hAnsi="宋体" w:cs="宋体"/>
                <w:sz w:val="24"/>
              </w:rPr>
            </w:pPr>
            <w:r>
              <w:rPr>
                <w:rFonts w:hint="eastAsia" w:ascii="宋体" w:hAnsi="宋体" w:cs="宋体"/>
                <w:sz w:val="24"/>
              </w:rPr>
              <w:t>□召开</w:t>
            </w:r>
          </w:p>
        </w:tc>
      </w:tr>
      <w:tr w14:paraId="4A1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44B3D">
            <w:pPr>
              <w:pStyle w:val="24"/>
              <w:adjustRightInd w:val="0"/>
              <w:snapToGrid w:val="0"/>
              <w:jc w:val="center"/>
              <w:rPr>
                <w:rFonts w:hAnsi="宋体" w:cs="宋体"/>
                <w:sz w:val="24"/>
                <w:szCs w:val="24"/>
              </w:rPr>
            </w:pPr>
            <w:r>
              <w:rPr>
                <w:rFonts w:hAnsi="宋体" w:cs="宋体"/>
                <w:sz w:val="24"/>
                <w:szCs w:val="24"/>
              </w:rPr>
              <w:t>4.1</w:t>
            </w:r>
          </w:p>
        </w:tc>
        <w:tc>
          <w:tcPr>
            <w:tcW w:w="1434" w:type="dxa"/>
            <w:vAlign w:val="center"/>
          </w:tcPr>
          <w:p w14:paraId="28F17A51">
            <w:pPr>
              <w:jc w:val="center"/>
              <w:rPr>
                <w:rFonts w:hint="eastAsia" w:ascii="宋体" w:hAnsi="宋体" w:cs="宋体"/>
                <w:sz w:val="24"/>
              </w:rPr>
            </w:pPr>
            <w:r>
              <w:rPr>
                <w:rFonts w:hint="eastAsia" w:ascii="宋体" w:hAnsi="宋体" w:cs="宋体"/>
                <w:sz w:val="24"/>
              </w:rPr>
              <w:t>样品</w:t>
            </w:r>
          </w:p>
        </w:tc>
        <w:tc>
          <w:tcPr>
            <w:tcW w:w="7921" w:type="dxa"/>
            <w:vAlign w:val="center"/>
          </w:tcPr>
          <w:p w14:paraId="272C2D7B">
            <w:pPr>
              <w:jc w:val="left"/>
              <w:rPr>
                <w:rFonts w:hint="eastAsia" w:ascii="宋体" w:hAnsi="宋体" w:cs="宋体"/>
                <w:sz w:val="24"/>
              </w:rPr>
            </w:pPr>
            <w:r>
              <w:rPr>
                <w:rFonts w:hint="eastAsia" w:ascii="宋体" w:hAnsi="宋体" w:cs="宋体"/>
                <w:sz w:val="24"/>
              </w:rPr>
              <w:t>投标样品递交：</w:t>
            </w:r>
          </w:p>
          <w:p w14:paraId="7D976FD1">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不需要</w:t>
            </w:r>
          </w:p>
          <w:p w14:paraId="7DA6C679">
            <w:pPr>
              <w:jc w:val="left"/>
              <w:rPr>
                <w:rFonts w:hint="eastAsia" w:ascii="宋体" w:hAnsi="宋体" w:cs="宋体"/>
                <w:sz w:val="24"/>
              </w:rPr>
            </w:pPr>
            <w:r>
              <w:rPr>
                <w:rFonts w:hint="eastAsia" w:ascii="宋体" w:hAnsi="宋体" w:cs="宋体"/>
                <w:sz w:val="24"/>
              </w:rPr>
              <w:t>□需要，具体要求如下：</w:t>
            </w:r>
          </w:p>
          <w:p w14:paraId="58AF304B">
            <w:pPr>
              <w:jc w:val="left"/>
              <w:rPr>
                <w:rFonts w:hint="eastAsia" w:ascii="宋体" w:hAnsi="宋体" w:cs="宋体"/>
                <w:sz w:val="24"/>
                <w:u w:val="single"/>
              </w:rPr>
            </w:pPr>
            <w:r>
              <w:rPr>
                <w:rFonts w:hint="eastAsia" w:ascii="宋体" w:hAnsi="宋体" w:cs="宋体"/>
                <w:sz w:val="24"/>
              </w:rPr>
              <w:t>（1）样品制作的标准和要求：</w:t>
            </w:r>
          </w:p>
          <w:p w14:paraId="3BDE73C2">
            <w:pPr>
              <w:jc w:val="left"/>
              <w:rPr>
                <w:rFonts w:hint="eastAsia" w:ascii="宋体" w:hAnsi="宋体" w:cs="宋体"/>
                <w:sz w:val="24"/>
              </w:rPr>
            </w:pPr>
            <w:r>
              <w:rPr>
                <w:rFonts w:hint="eastAsia" w:ascii="宋体" w:hAnsi="宋体" w:cs="宋体"/>
                <w:sz w:val="24"/>
              </w:rPr>
              <w:t>（2）是否需要随样品提交相关检测报告：</w:t>
            </w:r>
          </w:p>
          <w:p w14:paraId="3AD85AF4">
            <w:pPr>
              <w:jc w:val="left"/>
              <w:rPr>
                <w:rFonts w:hint="eastAsia" w:ascii="宋体" w:hAnsi="宋体" w:cs="宋体"/>
                <w:sz w:val="24"/>
              </w:rPr>
            </w:pPr>
            <w:r>
              <w:rPr>
                <w:rFonts w:hint="eastAsia" w:ascii="宋体" w:hAnsi="宋体" w:cs="宋体"/>
                <w:sz w:val="24"/>
              </w:rPr>
              <w:t>（3）样品递交要求：</w:t>
            </w:r>
          </w:p>
          <w:p w14:paraId="343368EA">
            <w:pPr>
              <w:jc w:val="left"/>
              <w:rPr>
                <w:rFonts w:hint="eastAsia" w:ascii="宋体" w:hAnsi="宋体" w:cs="宋体"/>
                <w:sz w:val="24"/>
              </w:rPr>
            </w:pPr>
            <w:r>
              <w:rPr>
                <w:rFonts w:hint="eastAsia" w:ascii="宋体" w:hAnsi="宋体" w:cs="宋体"/>
                <w:sz w:val="24"/>
              </w:rPr>
              <w:t>（4）未中标人样品退还：</w:t>
            </w:r>
          </w:p>
          <w:p w14:paraId="45CA1B30">
            <w:pPr>
              <w:jc w:val="left"/>
              <w:rPr>
                <w:rFonts w:hint="eastAsia" w:ascii="宋体" w:hAnsi="宋体" w:cs="宋体"/>
                <w:sz w:val="24"/>
                <w:u w:val="single"/>
              </w:rPr>
            </w:pPr>
            <w:r>
              <w:rPr>
                <w:rFonts w:hint="eastAsia" w:ascii="宋体" w:hAnsi="宋体" w:cs="宋体"/>
                <w:sz w:val="24"/>
              </w:rPr>
              <w:t>（5）中标人样品保管、封存及退还：</w:t>
            </w:r>
          </w:p>
          <w:p w14:paraId="2524B527">
            <w:pPr>
              <w:jc w:val="left"/>
              <w:rPr>
                <w:rFonts w:hint="eastAsia" w:ascii="宋体" w:hAnsi="宋体" w:cs="宋体"/>
                <w:sz w:val="24"/>
              </w:rPr>
            </w:pPr>
            <w:r>
              <w:rPr>
                <w:rFonts w:hint="eastAsia" w:ascii="宋体" w:hAnsi="宋体" w:cs="宋体"/>
                <w:sz w:val="24"/>
              </w:rPr>
              <w:t>（6）其他要求（如有）：</w:t>
            </w:r>
          </w:p>
        </w:tc>
      </w:tr>
      <w:tr w14:paraId="0EC2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8" w:type="dxa"/>
            <w:vAlign w:val="center"/>
          </w:tcPr>
          <w:p w14:paraId="0823ED12">
            <w:pPr>
              <w:pStyle w:val="24"/>
              <w:adjustRightInd w:val="0"/>
              <w:snapToGrid w:val="0"/>
              <w:jc w:val="center"/>
              <w:rPr>
                <w:rFonts w:hAnsi="宋体" w:cs="宋体"/>
                <w:sz w:val="24"/>
                <w:szCs w:val="24"/>
              </w:rPr>
            </w:pPr>
            <w:r>
              <w:rPr>
                <w:rFonts w:hAnsi="宋体" w:cs="宋体"/>
                <w:sz w:val="24"/>
                <w:szCs w:val="24"/>
              </w:rPr>
              <w:t>5.1.2</w:t>
            </w:r>
          </w:p>
        </w:tc>
        <w:tc>
          <w:tcPr>
            <w:tcW w:w="1434" w:type="dxa"/>
            <w:vAlign w:val="center"/>
          </w:tcPr>
          <w:p w14:paraId="642D4820">
            <w:pPr>
              <w:jc w:val="center"/>
              <w:rPr>
                <w:rFonts w:hint="eastAsia" w:ascii="宋体" w:hAnsi="宋体" w:cs="宋体"/>
                <w:sz w:val="24"/>
              </w:rPr>
            </w:pPr>
            <w:r>
              <w:rPr>
                <w:rFonts w:hint="eastAsia" w:ascii="宋体" w:hAnsi="宋体" w:cs="宋体"/>
                <w:sz w:val="24"/>
              </w:rPr>
              <w:t>进口产品</w:t>
            </w:r>
          </w:p>
        </w:tc>
        <w:tc>
          <w:tcPr>
            <w:tcW w:w="7921" w:type="dxa"/>
            <w:vAlign w:val="center"/>
          </w:tcPr>
          <w:p w14:paraId="08F03424">
            <w:pPr>
              <w:jc w:val="left"/>
              <w:rPr>
                <w:rFonts w:hint="eastAsia" w:ascii="宋体" w:hAnsi="宋体" w:cs="宋体"/>
                <w:sz w:val="24"/>
              </w:rPr>
            </w:pPr>
            <w:r>
              <w:rPr>
                <w:rFonts w:hint="eastAsia" w:ascii="宋体" w:hAnsi="宋体" w:cs="宋体"/>
                <w:sz w:val="24"/>
              </w:rPr>
              <w:t>是否接受进口：</w:t>
            </w:r>
          </w:p>
          <w:p w14:paraId="4F8C904A">
            <w:pPr>
              <w:jc w:val="left"/>
              <w:rPr>
                <w:rFonts w:hint="eastAsia" w:ascii="宋体" w:hAnsi="宋体" w:cs="宋体"/>
                <w:sz w:val="24"/>
              </w:rPr>
            </w:pPr>
            <w:r>
              <w:rPr>
                <w:rFonts w:hint="eastAsia" w:ascii="宋体" w:hAnsi="宋体" w:cs="宋体"/>
                <w:sz w:val="24"/>
              </w:rPr>
              <w:t>□是</w:t>
            </w:r>
          </w:p>
          <w:p w14:paraId="000A95F9">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否</w:t>
            </w:r>
          </w:p>
        </w:tc>
      </w:tr>
      <w:tr w14:paraId="1189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14:paraId="6A012603">
            <w:pPr>
              <w:pStyle w:val="24"/>
              <w:adjustRightInd w:val="0"/>
              <w:snapToGrid w:val="0"/>
              <w:jc w:val="center"/>
              <w:rPr>
                <w:rFonts w:hAnsi="宋体" w:cs="宋体"/>
                <w:sz w:val="24"/>
                <w:szCs w:val="24"/>
              </w:rPr>
            </w:pPr>
            <w:r>
              <w:rPr>
                <w:rFonts w:hAnsi="宋体" w:cs="宋体"/>
                <w:sz w:val="24"/>
                <w:szCs w:val="24"/>
              </w:rPr>
              <w:t>5.3.5</w:t>
            </w:r>
          </w:p>
        </w:tc>
        <w:tc>
          <w:tcPr>
            <w:tcW w:w="1434" w:type="dxa"/>
            <w:vAlign w:val="center"/>
          </w:tcPr>
          <w:p w14:paraId="375AD17E">
            <w:pPr>
              <w:jc w:val="center"/>
              <w:rPr>
                <w:rFonts w:hint="eastAsia" w:ascii="宋体" w:hAnsi="宋体" w:cs="宋体"/>
                <w:sz w:val="24"/>
              </w:rPr>
            </w:pPr>
            <w:r>
              <w:rPr>
                <w:rFonts w:hint="eastAsia" w:ascii="宋体" w:hAnsi="宋体" w:cs="宋体"/>
                <w:sz w:val="24"/>
              </w:rPr>
              <w:t>标的所属行业</w:t>
            </w:r>
          </w:p>
        </w:tc>
        <w:tc>
          <w:tcPr>
            <w:tcW w:w="7921" w:type="dxa"/>
            <w:vAlign w:val="center"/>
          </w:tcPr>
          <w:p w14:paraId="579F75DB">
            <w:pPr>
              <w:rPr>
                <w:rFonts w:hint="eastAsia" w:ascii="宋体" w:hAnsi="宋体" w:cs="宋体"/>
                <w:sz w:val="24"/>
              </w:rPr>
            </w:pPr>
            <w:r>
              <w:rPr>
                <w:rFonts w:hint="eastAsia" w:ascii="宋体" w:hAnsi="宋体" w:cs="宋体"/>
                <w:sz w:val="24"/>
              </w:rPr>
              <w:t xml:space="preserve">本项目采购标的对应的中小企业划分标准所属行业： </w:t>
            </w:r>
          </w:p>
          <w:tbl>
            <w:tblPr>
              <w:tblStyle w:val="44"/>
              <w:tblW w:w="7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3289"/>
            </w:tblGrid>
            <w:tr w14:paraId="0CFB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0CD63F33">
                  <w:pPr>
                    <w:jc w:val="center"/>
                    <w:rPr>
                      <w:rFonts w:hint="eastAsia" w:ascii="宋体" w:hAnsi="宋体" w:cs="宋体"/>
                      <w:sz w:val="24"/>
                    </w:rPr>
                  </w:pPr>
                  <w:r>
                    <w:rPr>
                      <w:rFonts w:hint="eastAsia" w:ascii="宋体" w:hAnsi="宋体" w:cs="宋体"/>
                      <w:sz w:val="24"/>
                    </w:rPr>
                    <w:t>标的名称</w:t>
                  </w:r>
                </w:p>
              </w:tc>
              <w:tc>
                <w:tcPr>
                  <w:tcW w:w="3289" w:type="dxa"/>
                  <w:tcBorders>
                    <w:top w:val="single" w:color="auto" w:sz="4" w:space="0"/>
                    <w:left w:val="single" w:color="auto" w:sz="4" w:space="0"/>
                    <w:bottom w:val="single" w:color="auto" w:sz="4" w:space="0"/>
                    <w:right w:val="single" w:color="auto" w:sz="4" w:space="0"/>
                  </w:tcBorders>
                  <w:vAlign w:val="center"/>
                </w:tcPr>
                <w:p w14:paraId="3604A944">
                  <w:pPr>
                    <w:jc w:val="center"/>
                    <w:rPr>
                      <w:rFonts w:hint="eastAsia" w:ascii="宋体" w:hAnsi="宋体" w:cs="宋体"/>
                      <w:sz w:val="24"/>
                    </w:rPr>
                  </w:pPr>
                  <w:r>
                    <w:rPr>
                      <w:rFonts w:hint="eastAsia" w:ascii="宋体" w:hAnsi="宋体" w:cs="宋体"/>
                      <w:sz w:val="24"/>
                    </w:rPr>
                    <w:t>中小企业划分标准所属行业</w:t>
                  </w:r>
                </w:p>
              </w:tc>
            </w:tr>
            <w:tr w14:paraId="3A0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246C703C">
                  <w:pPr>
                    <w:jc w:val="center"/>
                    <w:rPr>
                      <w:rFonts w:hint="eastAsia" w:ascii="宋体" w:hAnsi="宋体" w:cs="宋体"/>
                      <w:sz w:val="24"/>
                    </w:rPr>
                  </w:pPr>
                  <w:r>
                    <w:rPr>
                      <w:rFonts w:hint="eastAsia" w:ascii="宋体" w:hAnsi="宋体" w:cs="宋体"/>
                      <w:sz w:val="24"/>
                    </w:rPr>
                    <w:t>展品制作</w:t>
                  </w:r>
                </w:p>
              </w:tc>
              <w:tc>
                <w:tcPr>
                  <w:tcW w:w="3289" w:type="dxa"/>
                  <w:tcBorders>
                    <w:top w:val="single" w:color="auto" w:sz="4" w:space="0"/>
                    <w:left w:val="single" w:color="auto" w:sz="4" w:space="0"/>
                    <w:bottom w:val="single" w:color="auto" w:sz="4" w:space="0"/>
                    <w:right w:val="single" w:color="auto" w:sz="4" w:space="0"/>
                  </w:tcBorders>
                  <w:vAlign w:val="center"/>
                </w:tcPr>
                <w:p w14:paraId="3574F73D">
                  <w:pPr>
                    <w:jc w:val="center"/>
                    <w:rPr>
                      <w:rFonts w:hint="eastAsia" w:ascii="宋体" w:hAnsi="宋体" w:cs="宋体"/>
                      <w:sz w:val="24"/>
                    </w:rPr>
                  </w:pPr>
                  <w:r>
                    <w:rPr>
                      <w:rFonts w:hint="eastAsia" w:ascii="宋体" w:hAnsi="宋体" w:cs="宋体"/>
                      <w:sz w:val="24"/>
                    </w:rPr>
                    <w:t>其他未列明行业</w:t>
                  </w:r>
                </w:p>
              </w:tc>
            </w:tr>
          </w:tbl>
          <w:p w14:paraId="7F04FD61">
            <w:pPr>
              <w:pStyle w:val="43"/>
              <w:ind w:firstLine="480"/>
              <w:rPr>
                <w:rFonts w:hint="eastAsia" w:ascii="宋体" w:hAnsi="宋体" w:cs="宋体"/>
              </w:rPr>
            </w:pPr>
          </w:p>
        </w:tc>
      </w:tr>
      <w:tr w14:paraId="744F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2B56B834">
            <w:pPr>
              <w:pStyle w:val="24"/>
              <w:adjustRightInd w:val="0"/>
              <w:snapToGrid w:val="0"/>
              <w:jc w:val="center"/>
              <w:rPr>
                <w:rFonts w:hAnsi="宋体" w:cs="宋体"/>
                <w:sz w:val="24"/>
                <w:szCs w:val="24"/>
              </w:rPr>
            </w:pPr>
            <w:r>
              <w:rPr>
                <w:rFonts w:hAnsi="宋体" w:cs="宋体"/>
                <w:sz w:val="24"/>
                <w:szCs w:val="24"/>
              </w:rPr>
              <w:t>11.2</w:t>
            </w:r>
          </w:p>
        </w:tc>
        <w:tc>
          <w:tcPr>
            <w:tcW w:w="1434" w:type="dxa"/>
            <w:vAlign w:val="center"/>
          </w:tcPr>
          <w:p w14:paraId="2973659D">
            <w:pPr>
              <w:jc w:val="center"/>
              <w:rPr>
                <w:rFonts w:hint="eastAsia" w:ascii="宋体" w:hAnsi="宋体" w:cs="宋体"/>
                <w:sz w:val="24"/>
              </w:rPr>
            </w:pPr>
            <w:r>
              <w:rPr>
                <w:rFonts w:hint="eastAsia" w:ascii="宋体" w:hAnsi="宋体" w:cs="宋体"/>
                <w:sz w:val="24"/>
              </w:rPr>
              <w:t>投标报价</w:t>
            </w:r>
          </w:p>
        </w:tc>
        <w:tc>
          <w:tcPr>
            <w:tcW w:w="7921" w:type="dxa"/>
            <w:vAlign w:val="center"/>
          </w:tcPr>
          <w:p w14:paraId="40825FF0">
            <w:pPr>
              <w:jc w:val="left"/>
              <w:rPr>
                <w:rFonts w:hint="eastAsia" w:ascii="宋体" w:hAnsi="宋体" w:cs="宋体"/>
                <w:sz w:val="24"/>
              </w:rPr>
            </w:pPr>
            <w:r>
              <w:rPr>
                <w:rFonts w:hint="eastAsia" w:ascii="宋体" w:hAnsi="宋体" w:cs="宋体"/>
                <w:sz w:val="24"/>
              </w:rPr>
              <w:t>投标报价的特殊规定：</w:t>
            </w:r>
          </w:p>
          <w:p w14:paraId="4AEC7CFD">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无</w:t>
            </w:r>
          </w:p>
          <w:p w14:paraId="5C859AED">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p>
        </w:tc>
      </w:tr>
      <w:tr w14:paraId="6548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8" w:type="dxa"/>
            <w:vAlign w:val="center"/>
          </w:tcPr>
          <w:p w14:paraId="055E326A">
            <w:pPr>
              <w:pStyle w:val="24"/>
              <w:adjustRightInd w:val="0"/>
              <w:snapToGrid w:val="0"/>
              <w:jc w:val="center"/>
              <w:rPr>
                <w:rFonts w:hAnsi="宋体" w:cs="宋体"/>
                <w:sz w:val="24"/>
                <w:szCs w:val="24"/>
              </w:rPr>
            </w:pPr>
            <w:r>
              <w:rPr>
                <w:rFonts w:hAnsi="宋体" w:cs="宋体"/>
                <w:sz w:val="24"/>
                <w:szCs w:val="24"/>
              </w:rPr>
              <w:t>12.1</w:t>
            </w:r>
          </w:p>
        </w:tc>
        <w:tc>
          <w:tcPr>
            <w:tcW w:w="1434" w:type="dxa"/>
            <w:vMerge w:val="restart"/>
            <w:vAlign w:val="center"/>
          </w:tcPr>
          <w:p w14:paraId="79BCC5F6">
            <w:pPr>
              <w:jc w:val="center"/>
              <w:rPr>
                <w:rFonts w:hint="eastAsia" w:ascii="宋体" w:hAnsi="宋体" w:cs="宋体"/>
                <w:sz w:val="24"/>
              </w:rPr>
            </w:pPr>
            <w:r>
              <w:rPr>
                <w:rFonts w:hint="eastAsia" w:ascii="宋体" w:hAnsi="宋体" w:cs="宋体"/>
                <w:sz w:val="24"/>
              </w:rPr>
              <w:t>投标保证金</w:t>
            </w:r>
            <w:r>
              <w:rPr>
                <w:rFonts w:hint="eastAsia" w:ascii="宋体" w:hAnsi="宋体" w:cs="宋体"/>
                <w:b/>
                <w:bCs/>
                <w:sz w:val="24"/>
              </w:rPr>
              <w:t>（本项目不收取）</w:t>
            </w:r>
          </w:p>
        </w:tc>
        <w:tc>
          <w:tcPr>
            <w:tcW w:w="7921" w:type="dxa"/>
            <w:vAlign w:val="center"/>
          </w:tcPr>
          <w:p w14:paraId="313C6230">
            <w:pPr>
              <w:pStyle w:val="24"/>
              <w:adjustRightInd w:val="0"/>
              <w:snapToGrid w:val="0"/>
              <w:rPr>
                <w:rFonts w:hAnsi="宋体" w:cs="宋体"/>
                <w:sz w:val="24"/>
                <w:lang w:val="zh-TW"/>
              </w:rPr>
            </w:pPr>
            <w:r>
              <w:rPr>
                <w:rFonts w:hAnsi="宋体" w:cs="宋体"/>
                <w:sz w:val="24"/>
                <w:szCs w:val="24"/>
              </w:rPr>
              <w:t>投标保证金金额</w:t>
            </w:r>
            <w:r>
              <w:rPr>
                <w:rFonts w:hAnsi="宋体" w:cs="宋体"/>
                <w:sz w:val="24"/>
                <w:lang w:val="zh-TW"/>
              </w:rPr>
              <w:t>：</w:t>
            </w:r>
            <w:r>
              <w:rPr>
                <w:rFonts w:hAnsi="宋体" w:cs="宋体"/>
                <w:sz w:val="24"/>
                <w:lang w:val="zh-TW" w:eastAsia="zh-TW"/>
              </w:rPr>
              <w:t>不收取</w:t>
            </w:r>
          </w:p>
          <w:p w14:paraId="5CD3C92F">
            <w:pPr>
              <w:pStyle w:val="24"/>
              <w:adjustRightInd w:val="0"/>
              <w:snapToGrid w:val="0"/>
              <w:rPr>
                <w:rFonts w:hAnsi="宋体" w:cs="宋体"/>
                <w:sz w:val="24"/>
              </w:rPr>
            </w:pPr>
            <w:r>
              <w:rPr>
                <w:rFonts w:hAnsi="宋体" w:cs="宋体"/>
                <w:sz w:val="24"/>
                <w:lang w:val="zh-TW"/>
              </w:rPr>
              <w:t>投标保证金收受人信息：</w:t>
            </w:r>
          </w:p>
          <w:p w14:paraId="1B719D66">
            <w:pPr>
              <w:pStyle w:val="24"/>
              <w:adjustRightInd w:val="0"/>
              <w:snapToGrid w:val="0"/>
              <w:rPr>
                <w:rFonts w:hAnsi="宋体" w:cs="宋体"/>
                <w:sz w:val="24"/>
              </w:rPr>
            </w:pPr>
            <w:r>
              <w:rPr>
                <w:rFonts w:hAnsi="宋体" w:cs="宋体"/>
                <w:sz w:val="24"/>
                <w:lang w:val="zh-TW"/>
              </w:rPr>
              <w:t>开户名称：北京天极招投标咨询有限公司</w:t>
            </w:r>
          </w:p>
          <w:p w14:paraId="67E788ED">
            <w:pPr>
              <w:pStyle w:val="24"/>
              <w:adjustRightInd w:val="0"/>
              <w:snapToGrid w:val="0"/>
              <w:rPr>
                <w:rFonts w:hAnsi="宋体" w:cs="宋体"/>
                <w:sz w:val="24"/>
              </w:rPr>
            </w:pPr>
            <w:r>
              <w:rPr>
                <w:rFonts w:hAnsi="宋体" w:cs="宋体"/>
                <w:sz w:val="24"/>
                <w:lang w:val="zh-TW"/>
              </w:rPr>
              <w:t>开 户 行：中国建设银行北京东大街支行</w:t>
            </w:r>
          </w:p>
          <w:p w14:paraId="42028B91">
            <w:pPr>
              <w:pStyle w:val="24"/>
              <w:adjustRightInd w:val="0"/>
              <w:snapToGrid w:val="0"/>
              <w:rPr>
                <w:rFonts w:hAnsi="宋体" w:cs="宋体"/>
                <w:sz w:val="24"/>
                <w:lang w:val="zh-TW"/>
              </w:rPr>
            </w:pPr>
            <w:r>
              <w:rPr>
                <w:rFonts w:hAnsi="宋体" w:cs="宋体"/>
                <w:sz w:val="24"/>
                <w:lang w:val="zh-TW"/>
              </w:rPr>
              <w:t>账    号：</w:t>
            </w:r>
            <w:r>
              <w:rPr>
                <w:rFonts w:hAnsi="宋体" w:cs="宋体"/>
                <w:sz w:val="24"/>
              </w:rPr>
              <w:t>1100 1069 6000 5304 2311</w:t>
            </w:r>
            <w:r>
              <w:rPr>
                <w:rFonts w:hAnsi="宋体" w:cs="宋体"/>
                <w:sz w:val="24"/>
                <w:lang w:val="zh-TW"/>
              </w:rPr>
              <w:t>。</w:t>
            </w:r>
          </w:p>
          <w:p w14:paraId="18370B67">
            <w:pPr>
              <w:pStyle w:val="24"/>
              <w:adjustRightInd w:val="0"/>
              <w:snapToGrid w:val="0"/>
              <w:rPr>
                <w:rFonts w:hAnsi="宋体" w:cs="宋体"/>
                <w:b/>
                <w:sz w:val="24"/>
              </w:rPr>
            </w:pPr>
            <w:r>
              <w:rPr>
                <w:rFonts w:hAnsi="宋体" w:cs="宋体"/>
                <w:b/>
                <w:sz w:val="24"/>
                <w:lang w:val="zh-TW"/>
              </w:rPr>
              <w:t>注：采用汇款形式递交投标保证金的，请备注项目代理编号后三位，如备注不清晰或不完整的，导致代理机构查询不到保证金到账情况的责任由投标人自负，保证金递交后请将保证金汇款电子凭证上传至电子交易平台。</w:t>
            </w:r>
          </w:p>
        </w:tc>
      </w:tr>
      <w:tr w14:paraId="03CB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10DB6">
            <w:pPr>
              <w:pStyle w:val="24"/>
              <w:adjustRightInd w:val="0"/>
              <w:snapToGrid w:val="0"/>
              <w:jc w:val="center"/>
              <w:rPr>
                <w:rFonts w:hAnsi="宋体" w:cs="宋体"/>
                <w:sz w:val="24"/>
                <w:szCs w:val="24"/>
              </w:rPr>
            </w:pPr>
            <w:r>
              <w:rPr>
                <w:rFonts w:hAnsi="宋体" w:cs="宋体"/>
                <w:sz w:val="24"/>
                <w:szCs w:val="24"/>
              </w:rPr>
              <w:t>12.8.2</w:t>
            </w:r>
          </w:p>
        </w:tc>
        <w:tc>
          <w:tcPr>
            <w:tcW w:w="1434" w:type="dxa"/>
            <w:vMerge w:val="continue"/>
            <w:vAlign w:val="center"/>
          </w:tcPr>
          <w:p w14:paraId="351CC5DE">
            <w:pPr>
              <w:jc w:val="center"/>
              <w:rPr>
                <w:rFonts w:hint="eastAsia" w:ascii="宋体" w:hAnsi="宋体" w:cs="宋体"/>
                <w:sz w:val="24"/>
              </w:rPr>
            </w:pPr>
          </w:p>
        </w:tc>
        <w:tc>
          <w:tcPr>
            <w:tcW w:w="7921" w:type="dxa"/>
            <w:vAlign w:val="center"/>
          </w:tcPr>
          <w:p w14:paraId="621215C1">
            <w:pPr>
              <w:jc w:val="left"/>
              <w:rPr>
                <w:rFonts w:hint="eastAsia" w:ascii="宋体" w:hAnsi="宋体" w:cs="宋体"/>
                <w:sz w:val="24"/>
              </w:rPr>
            </w:pPr>
            <w:r>
              <w:rPr>
                <w:rFonts w:hint="eastAsia" w:ascii="宋体" w:hAnsi="宋体" w:cs="宋体"/>
                <w:sz w:val="24"/>
              </w:rPr>
              <w:t>投标保证金可以不予退还的其他情形：</w:t>
            </w:r>
          </w:p>
          <w:p w14:paraId="3AF1A845">
            <w:pPr>
              <w:jc w:val="left"/>
              <w:rPr>
                <w:rFonts w:hint="eastAsia" w:ascii="宋体" w:hAnsi="宋体" w:cs="宋体"/>
                <w:sz w:val="24"/>
              </w:rPr>
            </w:pPr>
            <w:bookmarkStart w:id="72" w:name="OLE_LINK7"/>
            <w:bookmarkStart w:id="73" w:name="OLE_LINK8"/>
            <w:r>
              <w:rPr>
                <w:rFonts w:hint="eastAsia" w:ascii="宋体" w:hAnsi="宋体" w:cs="宋体"/>
                <w:sz w:val="24"/>
              </w:rPr>
              <w:t>□</w:t>
            </w:r>
            <w:bookmarkEnd w:id="72"/>
            <w:bookmarkEnd w:id="73"/>
            <w:r>
              <w:rPr>
                <w:rFonts w:hint="eastAsia" w:ascii="宋体" w:hAnsi="宋体" w:cs="宋体"/>
                <w:sz w:val="24"/>
              </w:rPr>
              <w:t>无</w:t>
            </w:r>
          </w:p>
          <w:p w14:paraId="11770AF1">
            <w:pPr>
              <w:pStyle w:val="24"/>
              <w:adjustRightInd w:val="0"/>
              <w:snapToGrid w:val="0"/>
              <w:rPr>
                <w:rFonts w:hAnsi="宋体" w:cs="宋体"/>
                <w:sz w:val="24"/>
              </w:rPr>
            </w:pPr>
            <w:r>
              <w:rPr>
                <w:rFonts w:hAnsi="宋体" w:cs="宋体"/>
                <w:sz w:val="24"/>
              </w:rPr>
              <w:t>□有，具体情形：</w:t>
            </w:r>
          </w:p>
          <w:p w14:paraId="3BCE4BC7">
            <w:pPr>
              <w:pStyle w:val="24"/>
              <w:adjustRightInd w:val="0"/>
              <w:snapToGrid w:val="0"/>
              <w:rPr>
                <w:rFonts w:hAnsi="宋体" w:cs="宋体"/>
                <w:sz w:val="24"/>
              </w:rPr>
            </w:pPr>
            <w:r>
              <w:rPr>
                <w:rFonts w:hAnsi="宋体" w:cs="宋体"/>
                <w:sz w:val="24"/>
                <w:lang w:val="zh-TW"/>
              </w:rPr>
              <w:t>（</w:t>
            </w:r>
            <w:r>
              <w:rPr>
                <w:rFonts w:hAnsi="宋体" w:cs="宋体"/>
                <w:sz w:val="24"/>
              </w:rPr>
              <w:t>1</w:t>
            </w:r>
            <w:r>
              <w:rPr>
                <w:rFonts w:hAnsi="宋体" w:cs="宋体"/>
                <w:sz w:val="24"/>
                <w:lang w:val="zh-TW"/>
              </w:rPr>
              <w:t>）投标有效期内投标人撤销投标文件的；</w:t>
            </w:r>
          </w:p>
          <w:p w14:paraId="02A4F92F">
            <w:pPr>
              <w:pStyle w:val="24"/>
              <w:adjustRightInd w:val="0"/>
              <w:snapToGrid w:val="0"/>
              <w:ind w:left="720" w:hanging="720" w:hangingChars="300"/>
              <w:rPr>
                <w:rFonts w:hAnsi="宋体" w:cs="宋体"/>
                <w:sz w:val="24"/>
              </w:rPr>
            </w:pPr>
            <w:r>
              <w:rPr>
                <w:rFonts w:hAnsi="宋体" w:cs="宋体"/>
                <w:sz w:val="24"/>
                <w:lang w:val="zh-TW"/>
              </w:rPr>
              <w:t>（</w:t>
            </w:r>
            <w:r>
              <w:rPr>
                <w:rFonts w:hAnsi="宋体" w:cs="宋体"/>
                <w:sz w:val="24"/>
              </w:rPr>
              <w:t>2</w:t>
            </w:r>
            <w:r>
              <w:rPr>
                <w:rFonts w:hAnsi="宋体" w:cs="宋体"/>
                <w:sz w:val="24"/>
                <w:lang w:val="zh-TW"/>
              </w:rPr>
              <w:t>）中标人无正当理由不与采购人订立合同，在签订合同时向采购人提出附加条件的；</w:t>
            </w:r>
          </w:p>
          <w:p w14:paraId="53A123CF">
            <w:pPr>
              <w:pStyle w:val="24"/>
              <w:adjustRightInd w:val="0"/>
              <w:snapToGrid w:val="0"/>
              <w:rPr>
                <w:rFonts w:hAnsi="宋体" w:cs="宋体"/>
                <w:sz w:val="24"/>
              </w:rPr>
            </w:pPr>
            <w:r>
              <w:rPr>
                <w:rFonts w:hAnsi="宋体" w:cs="宋体"/>
                <w:sz w:val="24"/>
                <w:lang w:val="zh-TW"/>
              </w:rPr>
              <w:t>（</w:t>
            </w:r>
            <w:r>
              <w:rPr>
                <w:rFonts w:hAnsi="宋体" w:cs="宋体"/>
                <w:sz w:val="24"/>
              </w:rPr>
              <w:t>3</w:t>
            </w:r>
            <w:r>
              <w:rPr>
                <w:rFonts w:hAnsi="宋体" w:cs="宋体"/>
                <w:sz w:val="24"/>
                <w:lang w:val="zh-TW"/>
              </w:rPr>
              <w:t>）</w:t>
            </w:r>
            <w:r>
              <w:rPr>
                <w:rFonts w:hAnsi="宋体" w:cs="宋体"/>
                <w:sz w:val="24"/>
                <w:szCs w:val="24"/>
              </w:rPr>
              <w:t>法律法规和</w:t>
            </w:r>
            <w:r>
              <w:rPr>
                <w:rFonts w:hAnsi="宋体" w:cs="宋体"/>
                <w:sz w:val="24"/>
              </w:rPr>
              <w:t>招标文件规定的其他情形。</w:t>
            </w:r>
          </w:p>
        </w:tc>
      </w:tr>
      <w:tr w14:paraId="1ACE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1CF6FD3C">
            <w:pPr>
              <w:pStyle w:val="24"/>
              <w:adjustRightInd w:val="0"/>
              <w:snapToGrid w:val="0"/>
              <w:jc w:val="center"/>
              <w:rPr>
                <w:rFonts w:hAnsi="宋体" w:cs="宋体"/>
                <w:sz w:val="24"/>
                <w:szCs w:val="24"/>
              </w:rPr>
            </w:pPr>
            <w:r>
              <w:rPr>
                <w:rFonts w:hAnsi="宋体" w:cs="宋体"/>
                <w:sz w:val="24"/>
                <w:szCs w:val="24"/>
              </w:rPr>
              <w:t>13.1</w:t>
            </w:r>
          </w:p>
        </w:tc>
        <w:tc>
          <w:tcPr>
            <w:tcW w:w="1434" w:type="dxa"/>
            <w:vAlign w:val="center"/>
          </w:tcPr>
          <w:p w14:paraId="5FFB87F4">
            <w:pPr>
              <w:jc w:val="center"/>
              <w:rPr>
                <w:rFonts w:hint="eastAsia" w:ascii="宋体" w:hAnsi="宋体" w:cs="宋体"/>
                <w:sz w:val="24"/>
              </w:rPr>
            </w:pPr>
            <w:r>
              <w:rPr>
                <w:rFonts w:hint="eastAsia" w:ascii="宋体" w:hAnsi="宋体" w:cs="宋体"/>
                <w:sz w:val="24"/>
              </w:rPr>
              <w:t>投标有效期</w:t>
            </w:r>
          </w:p>
        </w:tc>
        <w:tc>
          <w:tcPr>
            <w:tcW w:w="7921" w:type="dxa"/>
            <w:vAlign w:val="center"/>
          </w:tcPr>
          <w:p w14:paraId="04B95CFA">
            <w:pPr>
              <w:jc w:val="left"/>
              <w:rPr>
                <w:rFonts w:hint="eastAsia" w:ascii="宋体" w:hAnsi="宋体" w:cs="宋体"/>
                <w:sz w:val="24"/>
              </w:rPr>
            </w:pPr>
            <w:r>
              <w:rPr>
                <w:rFonts w:hint="eastAsia" w:ascii="宋体" w:hAnsi="宋体" w:cs="宋体"/>
                <w:sz w:val="24"/>
              </w:rPr>
              <w:t>自提交投标文件的截止之日起计算</w:t>
            </w:r>
            <w:r>
              <w:rPr>
                <w:rFonts w:hint="eastAsia" w:ascii="宋体" w:hAnsi="宋体" w:cs="宋体"/>
                <w:b/>
                <w:sz w:val="24"/>
                <w:u w:val="single"/>
              </w:rPr>
              <w:t xml:space="preserve">  90  </w:t>
            </w:r>
            <w:r>
              <w:rPr>
                <w:rFonts w:hint="eastAsia" w:ascii="宋体" w:hAnsi="宋体" w:cs="宋体"/>
                <w:sz w:val="24"/>
              </w:rPr>
              <w:t>日历天。</w:t>
            </w:r>
          </w:p>
        </w:tc>
      </w:tr>
      <w:tr w14:paraId="1A4E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451B2A9B">
            <w:pPr>
              <w:pStyle w:val="24"/>
              <w:adjustRightInd w:val="0"/>
              <w:snapToGrid w:val="0"/>
              <w:jc w:val="center"/>
              <w:rPr>
                <w:rFonts w:hAnsi="宋体" w:cs="宋体"/>
                <w:sz w:val="24"/>
                <w:szCs w:val="24"/>
              </w:rPr>
            </w:pPr>
            <w:r>
              <w:rPr>
                <w:rFonts w:hAnsi="宋体" w:cs="宋体"/>
                <w:sz w:val="24"/>
                <w:szCs w:val="24"/>
              </w:rPr>
              <w:t>18.2</w:t>
            </w:r>
          </w:p>
        </w:tc>
        <w:tc>
          <w:tcPr>
            <w:tcW w:w="1434" w:type="dxa"/>
            <w:vAlign w:val="center"/>
          </w:tcPr>
          <w:p w14:paraId="69DC41C7">
            <w:pPr>
              <w:jc w:val="center"/>
              <w:rPr>
                <w:rFonts w:hint="eastAsia" w:ascii="宋体" w:hAnsi="宋体" w:cs="宋体"/>
                <w:sz w:val="24"/>
              </w:rPr>
            </w:pPr>
            <w:r>
              <w:rPr>
                <w:rFonts w:hint="eastAsia" w:ascii="宋体" w:hAnsi="宋体" w:cs="宋体"/>
                <w:sz w:val="24"/>
              </w:rPr>
              <w:t>解密时间</w:t>
            </w:r>
          </w:p>
        </w:tc>
        <w:tc>
          <w:tcPr>
            <w:tcW w:w="7921" w:type="dxa"/>
            <w:vAlign w:val="center"/>
          </w:tcPr>
          <w:p w14:paraId="1C8E07BD">
            <w:pPr>
              <w:jc w:val="left"/>
              <w:rPr>
                <w:rFonts w:hint="eastAsia" w:ascii="宋体" w:hAnsi="宋体" w:cs="宋体"/>
                <w:sz w:val="24"/>
              </w:rPr>
            </w:pPr>
            <w:r>
              <w:rPr>
                <w:rFonts w:hint="eastAsia" w:ascii="宋体" w:hAnsi="宋体" w:cs="宋体"/>
                <w:sz w:val="24"/>
              </w:rPr>
              <w:t>解密时间：</w:t>
            </w:r>
            <w:r>
              <w:rPr>
                <w:rFonts w:ascii="宋体" w:hAnsi="宋体" w:cs="宋体"/>
                <w:sz w:val="24"/>
                <w:u w:val="single"/>
              </w:rPr>
              <w:t xml:space="preserve"> 20 </w:t>
            </w:r>
            <w:r>
              <w:rPr>
                <w:rFonts w:hint="eastAsia" w:ascii="宋体" w:hAnsi="宋体" w:cs="宋体"/>
                <w:sz w:val="24"/>
              </w:rPr>
              <w:t>分钟</w:t>
            </w:r>
          </w:p>
        </w:tc>
      </w:tr>
      <w:tr w14:paraId="039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7C2FFB">
            <w:pPr>
              <w:pStyle w:val="24"/>
              <w:adjustRightInd w:val="0"/>
              <w:snapToGrid w:val="0"/>
              <w:jc w:val="center"/>
              <w:rPr>
                <w:rFonts w:hAnsi="宋体" w:cs="宋体"/>
                <w:sz w:val="24"/>
                <w:szCs w:val="24"/>
              </w:rPr>
            </w:pPr>
            <w:r>
              <w:rPr>
                <w:rFonts w:hAnsi="宋体" w:cs="宋体"/>
                <w:sz w:val="24"/>
                <w:szCs w:val="24"/>
              </w:rPr>
              <w:t>22.1</w:t>
            </w:r>
          </w:p>
        </w:tc>
        <w:tc>
          <w:tcPr>
            <w:tcW w:w="1434" w:type="dxa"/>
            <w:vAlign w:val="center"/>
          </w:tcPr>
          <w:p w14:paraId="09E4E106">
            <w:pPr>
              <w:jc w:val="center"/>
              <w:rPr>
                <w:rFonts w:hint="eastAsia" w:ascii="宋体" w:hAnsi="宋体" w:cs="宋体"/>
                <w:sz w:val="24"/>
              </w:rPr>
            </w:pPr>
            <w:r>
              <w:rPr>
                <w:rFonts w:hint="eastAsia" w:ascii="宋体" w:hAnsi="宋体" w:cs="宋体"/>
                <w:sz w:val="24"/>
              </w:rPr>
              <w:t>确定中标人</w:t>
            </w:r>
          </w:p>
        </w:tc>
        <w:tc>
          <w:tcPr>
            <w:tcW w:w="7921" w:type="dxa"/>
            <w:vAlign w:val="center"/>
          </w:tcPr>
          <w:p w14:paraId="677DEDFE">
            <w:pPr>
              <w:pStyle w:val="24"/>
              <w:adjustRightInd w:val="0"/>
              <w:snapToGrid w:val="0"/>
              <w:rPr>
                <w:rFonts w:hAnsi="宋体" w:cs="宋体"/>
                <w:sz w:val="24"/>
              </w:rPr>
            </w:pPr>
            <w:r>
              <w:rPr>
                <w:rFonts w:hAnsi="宋体" w:cs="宋体"/>
                <w:sz w:val="24"/>
              </w:rPr>
              <w:t>中标候选人并列的，采购人是否委托评标委员会确定中标人：</w:t>
            </w:r>
          </w:p>
          <w:p w14:paraId="2DA0621F">
            <w:pPr>
              <w:pStyle w:val="24"/>
              <w:adjustRightInd w:val="0"/>
              <w:snapToGrid w:val="0"/>
              <w:rPr>
                <w:rFonts w:hAnsi="宋体" w:cs="宋体"/>
                <w:sz w:val="24"/>
              </w:rPr>
            </w:pPr>
            <w:r>
              <w:rPr>
                <w:rFonts w:hAnsi="宋体" w:cs="宋体"/>
                <w:b/>
                <w:sz w:val="24"/>
              </w:rPr>
              <w:t>■</w:t>
            </w:r>
            <w:r>
              <w:rPr>
                <w:rFonts w:hAnsi="宋体" w:cs="宋体"/>
                <w:sz w:val="24"/>
              </w:rPr>
              <w:t>否</w:t>
            </w:r>
          </w:p>
          <w:p w14:paraId="45252067">
            <w:pPr>
              <w:pStyle w:val="24"/>
              <w:adjustRightInd w:val="0"/>
              <w:snapToGrid w:val="0"/>
              <w:rPr>
                <w:rFonts w:hAnsi="宋体" w:cs="宋体"/>
                <w:sz w:val="24"/>
              </w:rPr>
            </w:pPr>
            <w:r>
              <w:rPr>
                <w:rFonts w:hAnsi="宋体" w:cs="宋体"/>
                <w:sz w:val="24"/>
              </w:rPr>
              <w:t>□是</w:t>
            </w:r>
          </w:p>
          <w:p w14:paraId="394C0E07">
            <w:pPr>
              <w:pStyle w:val="24"/>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3EE90393">
            <w:pPr>
              <w:pStyle w:val="24"/>
              <w:adjustRightInd w:val="0"/>
              <w:snapToGrid w:val="0"/>
              <w:rPr>
                <w:rFonts w:hAnsi="宋体" w:cs="宋体"/>
                <w:sz w:val="24"/>
              </w:rPr>
            </w:pPr>
            <w:r>
              <w:rPr>
                <w:rFonts w:hAnsi="宋体" w:cs="宋体"/>
                <w:b/>
                <w:sz w:val="24"/>
              </w:rPr>
              <w:t>■</w:t>
            </w:r>
            <w:r>
              <w:rPr>
                <w:rFonts w:hAnsi="宋体" w:cs="宋体"/>
                <w:sz w:val="24"/>
              </w:rPr>
              <w:t>得分且投标报价均相同的，以</w:t>
            </w:r>
            <w:r>
              <w:rPr>
                <w:rFonts w:hAnsi="宋体" w:cs="宋体"/>
                <w:b/>
                <w:sz w:val="24"/>
                <w:u w:val="single"/>
              </w:rPr>
              <w:t>技术部分</w:t>
            </w:r>
            <w:r>
              <w:rPr>
                <w:rFonts w:hAnsi="宋体" w:cs="宋体"/>
                <w:sz w:val="24"/>
              </w:rPr>
              <w:t>得分高者为中标人</w:t>
            </w:r>
          </w:p>
          <w:p w14:paraId="2A2BE690">
            <w:pPr>
              <w:pStyle w:val="24"/>
              <w:adjustRightInd w:val="0"/>
              <w:snapToGrid w:val="0"/>
              <w:rPr>
                <w:rFonts w:hAnsi="宋体" w:cs="宋体"/>
                <w:sz w:val="24"/>
                <w:u w:val="single"/>
              </w:rPr>
            </w:pPr>
            <w:r>
              <w:rPr>
                <w:rFonts w:hAnsi="宋体" w:cs="宋体"/>
                <w:sz w:val="24"/>
              </w:rPr>
              <w:t>□随机抽取</w:t>
            </w:r>
          </w:p>
        </w:tc>
      </w:tr>
      <w:tr w14:paraId="258D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8" w:type="dxa"/>
            <w:vAlign w:val="center"/>
          </w:tcPr>
          <w:p w14:paraId="02A06247">
            <w:pPr>
              <w:pStyle w:val="24"/>
              <w:adjustRightInd w:val="0"/>
              <w:snapToGrid w:val="0"/>
              <w:jc w:val="center"/>
              <w:rPr>
                <w:rFonts w:hAnsi="宋体" w:cs="宋体"/>
                <w:sz w:val="24"/>
                <w:szCs w:val="24"/>
              </w:rPr>
            </w:pPr>
            <w:r>
              <w:rPr>
                <w:rFonts w:hAnsi="宋体" w:cs="宋体"/>
                <w:sz w:val="24"/>
                <w:szCs w:val="24"/>
              </w:rPr>
              <w:t>25.5</w:t>
            </w:r>
          </w:p>
        </w:tc>
        <w:tc>
          <w:tcPr>
            <w:tcW w:w="1434" w:type="dxa"/>
            <w:vAlign w:val="center"/>
          </w:tcPr>
          <w:p w14:paraId="29C757FA">
            <w:pPr>
              <w:jc w:val="center"/>
              <w:rPr>
                <w:rFonts w:hint="eastAsia" w:ascii="宋体" w:hAnsi="宋体" w:cs="宋体"/>
                <w:sz w:val="24"/>
              </w:rPr>
            </w:pPr>
            <w:r>
              <w:rPr>
                <w:rFonts w:hint="eastAsia" w:ascii="宋体" w:hAnsi="宋体" w:cs="宋体"/>
                <w:sz w:val="24"/>
              </w:rPr>
              <w:t>分包</w:t>
            </w:r>
          </w:p>
        </w:tc>
        <w:tc>
          <w:tcPr>
            <w:tcW w:w="7921" w:type="dxa"/>
            <w:vAlign w:val="center"/>
          </w:tcPr>
          <w:p w14:paraId="5FC2CC0F">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1A4E342C">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不允许</w:t>
            </w:r>
          </w:p>
          <w:p w14:paraId="52EFF5BB">
            <w:pPr>
              <w:jc w:val="left"/>
              <w:rPr>
                <w:rFonts w:hint="eastAsia" w:ascii="宋体" w:hAnsi="宋体" w:cs="宋体"/>
                <w:sz w:val="24"/>
              </w:rPr>
            </w:pPr>
            <w:r>
              <w:rPr>
                <w:rFonts w:hint="eastAsia" w:ascii="宋体" w:hAnsi="宋体" w:cs="宋体"/>
                <w:sz w:val="24"/>
              </w:rPr>
              <w:t>□允许，具体要求：</w:t>
            </w:r>
          </w:p>
          <w:p w14:paraId="31852F52">
            <w:pPr>
              <w:jc w:val="left"/>
              <w:rPr>
                <w:rFonts w:hint="eastAsia" w:ascii="宋体" w:hAnsi="宋体" w:cs="宋体"/>
                <w:sz w:val="24"/>
              </w:rPr>
            </w:pPr>
            <w:r>
              <w:rPr>
                <w:rFonts w:hint="eastAsia" w:ascii="宋体" w:hAnsi="宋体" w:cs="宋体"/>
                <w:sz w:val="24"/>
              </w:rPr>
              <w:t>（1）可以分包履行的具体内容：_____；</w:t>
            </w:r>
          </w:p>
          <w:p w14:paraId="63360BC4">
            <w:pPr>
              <w:jc w:val="left"/>
              <w:rPr>
                <w:rFonts w:hint="eastAsia" w:ascii="宋体" w:hAnsi="宋体" w:cs="宋体"/>
                <w:sz w:val="24"/>
              </w:rPr>
            </w:pPr>
            <w:r>
              <w:rPr>
                <w:rFonts w:hint="eastAsia" w:ascii="宋体" w:hAnsi="宋体" w:cs="宋体"/>
                <w:sz w:val="24"/>
              </w:rPr>
              <w:t>（2）允许分包的金额或者比例：_____；</w:t>
            </w:r>
          </w:p>
          <w:p w14:paraId="3E056ABA">
            <w:pPr>
              <w:jc w:val="left"/>
              <w:rPr>
                <w:rFonts w:hint="eastAsia" w:ascii="宋体" w:hAnsi="宋体" w:cs="宋体"/>
                <w:sz w:val="24"/>
                <w:u w:val="single"/>
              </w:rPr>
            </w:pPr>
            <w:r>
              <w:rPr>
                <w:rFonts w:hint="eastAsia" w:ascii="宋体" w:hAnsi="宋体" w:cs="宋体"/>
                <w:sz w:val="24"/>
              </w:rPr>
              <w:t>（3）其他要求：_____。</w:t>
            </w:r>
          </w:p>
        </w:tc>
      </w:tr>
      <w:tr w14:paraId="2E4A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8" w:type="dxa"/>
            <w:vAlign w:val="center"/>
          </w:tcPr>
          <w:p w14:paraId="3FDC24F8">
            <w:pPr>
              <w:pStyle w:val="24"/>
              <w:adjustRightInd w:val="0"/>
              <w:snapToGrid w:val="0"/>
              <w:jc w:val="center"/>
              <w:rPr>
                <w:rFonts w:hAnsi="宋体" w:cs="宋体"/>
                <w:sz w:val="24"/>
                <w:szCs w:val="24"/>
              </w:rPr>
            </w:pPr>
            <w:r>
              <w:rPr>
                <w:rFonts w:hAnsi="宋体" w:cs="宋体"/>
                <w:sz w:val="24"/>
                <w:szCs w:val="24"/>
              </w:rPr>
              <w:t>25.6</w:t>
            </w:r>
          </w:p>
        </w:tc>
        <w:tc>
          <w:tcPr>
            <w:tcW w:w="1434" w:type="dxa"/>
            <w:vAlign w:val="center"/>
          </w:tcPr>
          <w:p w14:paraId="4B16C8A6">
            <w:pPr>
              <w:jc w:val="center"/>
              <w:rPr>
                <w:rFonts w:hint="eastAsia" w:ascii="宋体" w:hAnsi="宋体" w:cs="宋体"/>
                <w:sz w:val="24"/>
              </w:rPr>
            </w:pPr>
            <w:r>
              <w:rPr>
                <w:rFonts w:hint="eastAsia" w:ascii="宋体" w:hAnsi="宋体" w:cs="宋体"/>
                <w:sz w:val="24"/>
              </w:rPr>
              <w:t>政采贷</w:t>
            </w:r>
          </w:p>
        </w:tc>
        <w:tc>
          <w:tcPr>
            <w:tcW w:w="7921" w:type="dxa"/>
            <w:vAlign w:val="center"/>
          </w:tcPr>
          <w:p w14:paraId="0BB73DCF">
            <w:pPr>
              <w:jc w:val="left"/>
              <w:rPr>
                <w:rFonts w:hint="eastAsia"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45B6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8" w:type="dxa"/>
            <w:vAlign w:val="center"/>
          </w:tcPr>
          <w:p w14:paraId="774EEB38">
            <w:pPr>
              <w:pStyle w:val="24"/>
              <w:adjustRightInd w:val="0"/>
              <w:snapToGrid w:val="0"/>
              <w:jc w:val="center"/>
              <w:rPr>
                <w:rFonts w:hAnsi="宋体" w:cs="宋体"/>
                <w:sz w:val="24"/>
                <w:szCs w:val="24"/>
              </w:rPr>
            </w:pPr>
            <w:r>
              <w:rPr>
                <w:rFonts w:hAnsi="宋体" w:cs="宋体"/>
                <w:sz w:val="24"/>
                <w:szCs w:val="24"/>
              </w:rPr>
              <w:t>26.1.1</w:t>
            </w:r>
          </w:p>
        </w:tc>
        <w:tc>
          <w:tcPr>
            <w:tcW w:w="1434" w:type="dxa"/>
            <w:vAlign w:val="center"/>
          </w:tcPr>
          <w:p w14:paraId="19D799D2">
            <w:pPr>
              <w:jc w:val="center"/>
              <w:rPr>
                <w:rFonts w:hint="eastAsia" w:ascii="宋体" w:hAnsi="宋体" w:cs="宋体"/>
                <w:sz w:val="24"/>
              </w:rPr>
            </w:pPr>
            <w:r>
              <w:rPr>
                <w:rFonts w:hint="eastAsia" w:ascii="宋体" w:hAnsi="宋体" w:cs="宋体"/>
                <w:sz w:val="24"/>
              </w:rPr>
              <w:t>询问</w:t>
            </w:r>
          </w:p>
        </w:tc>
        <w:tc>
          <w:tcPr>
            <w:tcW w:w="7921" w:type="dxa"/>
            <w:vAlign w:val="center"/>
          </w:tcPr>
          <w:p w14:paraId="4FF7A0C7">
            <w:pPr>
              <w:jc w:val="left"/>
              <w:rPr>
                <w:rFonts w:hint="eastAsia" w:ascii="宋体" w:hAnsi="宋体" w:cs="宋体"/>
                <w:sz w:val="24"/>
              </w:rPr>
            </w:pPr>
            <w:r>
              <w:rPr>
                <w:rFonts w:hint="eastAsia" w:ascii="宋体" w:hAnsi="宋体" w:cs="宋体"/>
                <w:sz w:val="24"/>
              </w:rPr>
              <w:t>询问送达形式：书面形式。</w:t>
            </w:r>
          </w:p>
        </w:tc>
      </w:tr>
      <w:tr w14:paraId="5A4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50D629">
            <w:pPr>
              <w:pStyle w:val="24"/>
              <w:adjustRightInd w:val="0"/>
              <w:snapToGrid w:val="0"/>
              <w:jc w:val="center"/>
              <w:rPr>
                <w:rFonts w:hAnsi="宋体" w:cs="宋体"/>
                <w:sz w:val="24"/>
                <w:szCs w:val="24"/>
              </w:rPr>
            </w:pPr>
            <w:r>
              <w:rPr>
                <w:rFonts w:hAnsi="宋体" w:cs="宋体"/>
                <w:sz w:val="24"/>
                <w:szCs w:val="24"/>
              </w:rPr>
              <w:t>26.3</w:t>
            </w:r>
          </w:p>
        </w:tc>
        <w:tc>
          <w:tcPr>
            <w:tcW w:w="1434" w:type="dxa"/>
            <w:vAlign w:val="center"/>
          </w:tcPr>
          <w:p w14:paraId="0373E81C">
            <w:pPr>
              <w:jc w:val="center"/>
              <w:rPr>
                <w:rFonts w:hint="eastAsia" w:ascii="宋体" w:hAnsi="宋体" w:cs="宋体"/>
                <w:sz w:val="24"/>
              </w:rPr>
            </w:pPr>
            <w:r>
              <w:rPr>
                <w:rFonts w:hint="eastAsia" w:ascii="宋体" w:hAnsi="宋体" w:cs="宋体"/>
                <w:sz w:val="24"/>
              </w:rPr>
              <w:t>联系方式</w:t>
            </w:r>
          </w:p>
        </w:tc>
        <w:tc>
          <w:tcPr>
            <w:tcW w:w="7921" w:type="dxa"/>
            <w:vAlign w:val="center"/>
          </w:tcPr>
          <w:p w14:paraId="15AFF9A6">
            <w:pPr>
              <w:jc w:val="left"/>
              <w:rPr>
                <w:rFonts w:hint="eastAsia" w:ascii="宋体" w:hAnsi="宋体" w:cs="宋体"/>
                <w:sz w:val="24"/>
              </w:rPr>
            </w:pPr>
            <w:r>
              <w:rPr>
                <w:rFonts w:hint="eastAsia" w:ascii="宋体" w:hAnsi="宋体" w:cs="宋体"/>
                <w:sz w:val="24"/>
              </w:rPr>
              <w:t>接收询问和质疑的联系方式</w:t>
            </w:r>
          </w:p>
          <w:p w14:paraId="6AFA56B4">
            <w:pPr>
              <w:jc w:val="left"/>
              <w:rPr>
                <w:rFonts w:hint="eastAsia" w:ascii="宋体" w:hAnsi="宋体" w:cs="宋体"/>
                <w:sz w:val="24"/>
              </w:rPr>
            </w:pPr>
            <w:r>
              <w:rPr>
                <w:rFonts w:hint="eastAsia" w:ascii="宋体" w:hAnsi="宋体" w:cs="宋体"/>
                <w:sz w:val="24"/>
              </w:rPr>
              <w:t>联系部门：</w:t>
            </w:r>
            <w:r>
              <w:rPr>
                <w:rStyle w:val="273"/>
                <w:rFonts w:hint="eastAsia" w:ascii="宋体" w:hAnsi="宋体" w:cs="宋体"/>
                <w:sz w:val="24"/>
                <w:lang w:val="zh-TW" w:eastAsia="zh-TW"/>
              </w:rPr>
              <w:t>北京天极招投标咨询有限公司</w:t>
            </w:r>
            <w:r>
              <w:rPr>
                <w:rFonts w:hint="eastAsia" w:ascii="宋体" w:hAnsi="宋体" w:cs="宋体"/>
                <w:sz w:val="24"/>
              </w:rPr>
              <w:t>；</w:t>
            </w:r>
          </w:p>
          <w:p w14:paraId="571C8102">
            <w:pPr>
              <w:jc w:val="left"/>
              <w:rPr>
                <w:rFonts w:hint="eastAsia" w:ascii="宋体" w:hAnsi="宋体" w:cs="宋体"/>
                <w:sz w:val="24"/>
              </w:rPr>
            </w:pPr>
            <w:r>
              <w:rPr>
                <w:rFonts w:hint="eastAsia" w:ascii="宋体" w:hAnsi="宋体" w:cs="宋体"/>
                <w:sz w:val="24"/>
              </w:rPr>
              <w:t>联系电话：</w:t>
            </w:r>
            <w:r>
              <w:rPr>
                <w:rFonts w:hint="eastAsia" w:ascii="宋体" w:hAnsi="宋体" w:cs="宋体"/>
                <w:iCs/>
                <w:sz w:val="24"/>
              </w:rPr>
              <w:t>010-60230611-8007</w:t>
            </w:r>
            <w:r>
              <w:rPr>
                <w:rFonts w:hint="eastAsia" w:ascii="宋体" w:hAnsi="宋体" w:cs="宋体"/>
                <w:sz w:val="24"/>
              </w:rPr>
              <w:t>；邮箱：bjtj01@126.com</w:t>
            </w:r>
          </w:p>
          <w:p w14:paraId="7D906693">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lang w:val="zh-TW"/>
              </w:rPr>
              <w:t>北京市大兴区宏业东路</w:t>
            </w:r>
            <w:r>
              <w:rPr>
                <w:rFonts w:hint="eastAsia" w:ascii="宋体" w:hAnsi="宋体" w:cs="宋体"/>
                <w:sz w:val="24"/>
              </w:rPr>
              <w:t>1</w:t>
            </w:r>
            <w:r>
              <w:rPr>
                <w:rFonts w:hint="eastAsia" w:ascii="宋体" w:hAnsi="宋体" w:cs="宋体"/>
                <w:sz w:val="24"/>
                <w:lang w:val="zh-TW"/>
              </w:rPr>
              <w:t>号院</w:t>
            </w:r>
            <w:r>
              <w:rPr>
                <w:rFonts w:hint="eastAsia" w:ascii="宋体" w:hAnsi="宋体" w:cs="宋体"/>
                <w:sz w:val="24"/>
              </w:rPr>
              <w:t>3</w:t>
            </w:r>
            <w:r>
              <w:rPr>
                <w:rFonts w:hint="eastAsia" w:ascii="宋体" w:hAnsi="宋体" w:cs="宋体"/>
                <w:sz w:val="24"/>
                <w:lang w:val="zh-TW"/>
              </w:rPr>
              <w:t>号楼</w:t>
            </w:r>
            <w:r>
              <w:rPr>
                <w:rFonts w:hint="eastAsia" w:ascii="宋体" w:hAnsi="宋体" w:cs="宋体"/>
                <w:sz w:val="24"/>
              </w:rPr>
              <w:t>3</w:t>
            </w:r>
            <w:r>
              <w:rPr>
                <w:rFonts w:hint="eastAsia" w:ascii="宋体" w:hAnsi="宋体" w:cs="宋体"/>
                <w:sz w:val="24"/>
                <w:lang w:val="zh-TW"/>
              </w:rPr>
              <w:t>层</w:t>
            </w:r>
            <w:r>
              <w:rPr>
                <w:rFonts w:hint="eastAsia" w:ascii="宋体" w:hAnsi="宋体" w:cs="宋体"/>
                <w:sz w:val="24"/>
              </w:rPr>
              <w:t>301</w:t>
            </w:r>
            <w:r>
              <w:rPr>
                <w:rFonts w:hint="eastAsia" w:ascii="宋体" w:hAnsi="宋体" w:cs="宋体"/>
                <w:sz w:val="24"/>
                <w:lang w:val="zh-TW"/>
              </w:rPr>
              <w:t>室。</w:t>
            </w:r>
          </w:p>
        </w:tc>
      </w:tr>
      <w:tr w14:paraId="594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DC2336">
            <w:pPr>
              <w:pStyle w:val="24"/>
              <w:adjustRightInd w:val="0"/>
              <w:snapToGrid w:val="0"/>
              <w:jc w:val="center"/>
              <w:rPr>
                <w:rFonts w:hAnsi="宋体" w:cs="宋体"/>
                <w:sz w:val="24"/>
                <w:szCs w:val="24"/>
              </w:rPr>
            </w:pPr>
            <w:r>
              <w:rPr>
                <w:rFonts w:hAnsi="宋体" w:cs="宋体"/>
                <w:sz w:val="24"/>
                <w:szCs w:val="24"/>
              </w:rPr>
              <w:t>27</w:t>
            </w:r>
          </w:p>
        </w:tc>
        <w:tc>
          <w:tcPr>
            <w:tcW w:w="1434" w:type="dxa"/>
            <w:vAlign w:val="center"/>
          </w:tcPr>
          <w:p w14:paraId="401D237B">
            <w:pPr>
              <w:jc w:val="center"/>
              <w:rPr>
                <w:rFonts w:hint="eastAsia" w:ascii="宋体" w:hAnsi="宋体" w:cs="宋体"/>
                <w:sz w:val="24"/>
              </w:rPr>
            </w:pPr>
            <w:r>
              <w:rPr>
                <w:rFonts w:hint="eastAsia" w:ascii="宋体" w:hAnsi="宋体" w:cs="宋体"/>
                <w:sz w:val="24"/>
              </w:rPr>
              <w:t>代理费</w:t>
            </w:r>
          </w:p>
        </w:tc>
        <w:tc>
          <w:tcPr>
            <w:tcW w:w="7921" w:type="dxa"/>
            <w:vAlign w:val="center"/>
          </w:tcPr>
          <w:p w14:paraId="6A46ADAA">
            <w:pPr>
              <w:jc w:val="left"/>
              <w:rPr>
                <w:rFonts w:hint="eastAsia" w:ascii="宋体" w:hAnsi="宋体" w:cs="宋体"/>
                <w:sz w:val="24"/>
              </w:rPr>
            </w:pPr>
            <w:r>
              <w:rPr>
                <w:rFonts w:hint="eastAsia" w:ascii="宋体" w:hAnsi="宋体" w:cs="宋体"/>
                <w:sz w:val="24"/>
              </w:rPr>
              <w:t>收费对象：</w:t>
            </w:r>
          </w:p>
          <w:p w14:paraId="044D540C">
            <w:pPr>
              <w:jc w:val="left"/>
              <w:rPr>
                <w:rFonts w:hint="eastAsia" w:ascii="宋体" w:hAnsi="宋体" w:cs="宋体"/>
                <w:sz w:val="24"/>
              </w:rPr>
            </w:pPr>
            <w:r>
              <w:rPr>
                <w:rFonts w:ascii="Wingdings 2" w:hAnsi="Wingdings 2" w:cs="宋体"/>
                <w:sz w:val="24"/>
              </w:rPr>
              <w:sym w:font="Wingdings 2" w:char="F0A3"/>
            </w:r>
            <w:r>
              <w:rPr>
                <w:rFonts w:hint="eastAsia" w:ascii="宋体" w:hAnsi="宋体" w:cs="宋体"/>
                <w:sz w:val="24"/>
              </w:rPr>
              <w:t>采购人</w:t>
            </w:r>
          </w:p>
          <w:p w14:paraId="1AC4B8BF">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中标人</w:t>
            </w:r>
          </w:p>
          <w:p w14:paraId="4FED7C88">
            <w:pPr>
              <w:jc w:val="left"/>
              <w:rPr>
                <w:rFonts w:hint="eastAsia" w:ascii="宋体" w:hAnsi="宋体" w:cs="宋体"/>
                <w:sz w:val="24"/>
              </w:rPr>
            </w:pPr>
            <w:r>
              <w:rPr>
                <w:rFonts w:hint="eastAsia" w:ascii="宋体" w:hAnsi="宋体" w:cs="宋体"/>
                <w:sz w:val="24"/>
              </w:rPr>
              <w:t>收费标准：</w:t>
            </w:r>
          </w:p>
          <w:p w14:paraId="45837704">
            <w:pPr>
              <w:numPr>
                <w:ilvl w:val="0"/>
                <w:numId w:val="10"/>
              </w:numPr>
              <w:jc w:val="left"/>
              <w:rPr>
                <w:rFonts w:hint="eastAsia" w:ascii="宋体" w:hAnsi="宋体" w:cs="宋体"/>
                <w:sz w:val="24"/>
              </w:rPr>
            </w:pPr>
            <w:r>
              <w:rPr>
                <w:rFonts w:hint="eastAsia" w:ascii="宋体" w:hAnsi="宋体" w:cs="宋体"/>
                <w:sz w:val="24"/>
              </w:rPr>
              <w:t>采购代理服务费由</w:t>
            </w:r>
            <w:r>
              <w:rPr>
                <w:rFonts w:hint="eastAsia" w:ascii="宋体" w:hAnsi="宋体" w:cs="宋体"/>
                <w:sz w:val="24"/>
                <w:u w:val="single"/>
              </w:rPr>
              <w:t>中标人</w:t>
            </w:r>
            <w:r>
              <w:rPr>
                <w:rFonts w:hint="eastAsia" w:ascii="宋体" w:hAnsi="宋体" w:cs="宋体"/>
                <w:sz w:val="24"/>
              </w:rPr>
              <w:t>支付。</w:t>
            </w:r>
          </w:p>
          <w:p w14:paraId="452389D6">
            <w:pPr>
              <w:pStyle w:val="43"/>
              <w:numPr>
                <w:ilvl w:val="0"/>
                <w:numId w:val="10"/>
              </w:numPr>
              <w:ind w:leftChars="0" w:hanging="420" w:hangingChars="175"/>
              <w:rPr>
                <w:rFonts w:hint="eastAsia" w:ascii="宋体" w:hAnsi="宋体" w:cs="宋体"/>
              </w:rPr>
            </w:pPr>
            <w:r>
              <w:rPr>
                <w:rFonts w:hint="eastAsia" w:ascii="宋体" w:hAnsi="宋体" w:cs="宋体"/>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u w:val="single"/>
              </w:rPr>
              <w:t>中标金额</w:t>
            </w:r>
            <w:r>
              <w:rPr>
                <w:rFonts w:hint="eastAsia" w:ascii="宋体" w:hAnsi="宋体" w:cs="宋体"/>
              </w:rPr>
              <w:t>为计算基数，采用差额定率累进方式计算，按以上标准计算</w:t>
            </w:r>
            <w:r>
              <w:rPr>
                <w:rFonts w:hint="eastAsia" w:ascii="宋体" w:hAnsi="宋体" w:cs="宋体"/>
                <w:u w:val="single"/>
              </w:rPr>
              <w:t>不足5000元按5000元收取</w:t>
            </w:r>
            <w:r>
              <w:rPr>
                <w:rFonts w:hint="eastAsia" w:ascii="宋体" w:hAnsi="宋体" w:cs="宋体"/>
              </w:rPr>
              <w:t>。</w:t>
            </w:r>
          </w:p>
          <w:p w14:paraId="5F6B03F6">
            <w:pPr>
              <w:jc w:val="left"/>
              <w:rPr>
                <w:rFonts w:hint="eastAsia" w:ascii="宋体" w:hAnsi="宋体" w:cs="宋体"/>
                <w:sz w:val="24"/>
              </w:rPr>
            </w:pPr>
            <w:r>
              <w:rPr>
                <w:rFonts w:hint="eastAsia" w:ascii="宋体" w:hAnsi="宋体" w:cs="宋体"/>
                <w:sz w:val="24"/>
              </w:rPr>
              <w:t>（3）中标人在领取中标通知书时一次性向采购代理机构缴付中标服务费；</w:t>
            </w:r>
          </w:p>
          <w:p w14:paraId="2B1523CE">
            <w:pPr>
              <w:rPr>
                <w:rFonts w:hint="eastAsia" w:ascii="宋体" w:hAnsi="宋体" w:cs="宋体"/>
                <w:sz w:val="24"/>
              </w:rPr>
            </w:pPr>
            <w:r>
              <w:rPr>
                <w:rFonts w:hint="eastAsia" w:ascii="宋体" w:hAnsi="宋体" w:cs="宋体"/>
                <w:sz w:val="24"/>
              </w:rPr>
              <w:t>（4）在投标时，投标人应提供中标服务费承诺书。</w:t>
            </w:r>
          </w:p>
        </w:tc>
      </w:tr>
    </w:tbl>
    <w:p w14:paraId="1C68BA93">
      <w:pPr>
        <w:tabs>
          <w:tab w:val="left" w:pos="5580"/>
        </w:tabs>
        <w:adjustRightInd w:val="0"/>
        <w:spacing w:line="360" w:lineRule="auto"/>
        <w:ind w:left="480"/>
        <w:jc w:val="distribute"/>
        <w:rPr>
          <w:rFonts w:hint="eastAsia" w:ascii="宋体" w:hAnsi="宋体" w:cs="宋体"/>
          <w:sz w:val="24"/>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rPr>
      </w:pPr>
      <w:bookmarkStart w:id="74" w:name="_Toc150774722"/>
      <w:bookmarkStart w:id="75" w:name="_Toc265228355"/>
      <w:bookmarkStart w:id="76" w:name="_Toc264969207"/>
      <w:bookmarkStart w:id="77" w:name="_Toc127151517"/>
      <w:bookmarkStart w:id="78" w:name="_Toc305158785"/>
      <w:bookmarkStart w:id="79" w:name="_Toc150480755"/>
      <w:bookmarkStart w:id="80" w:name="_Toc195842882"/>
      <w:bookmarkStart w:id="81" w:name="_Toc353873932"/>
      <w:bookmarkStart w:id="82" w:name="_Toc226337213"/>
      <w:bookmarkStart w:id="83" w:name="_Toc142311019"/>
      <w:bookmarkStart w:id="84" w:name="_Toc226965790"/>
      <w:bookmarkStart w:id="85" w:name="_Toc353825542"/>
      <w:bookmarkStart w:id="86" w:name="_Toc353873662"/>
      <w:bookmarkStart w:id="87" w:name="_Toc305158859"/>
      <w:r>
        <w:rPr>
          <w:rFonts w:hint="eastAsia" w:ascii="宋体" w:hAnsi="宋体" w:cs="宋体"/>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F1E6191">
      <w:pPr>
        <w:pStyle w:val="4"/>
        <w:ind w:left="480"/>
      </w:pPr>
    </w:p>
    <w:p w14:paraId="557BF51F">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0145"/>
      <w:bookmarkStart w:id="91" w:name="_Toc265228356"/>
      <w:bookmarkStart w:id="92" w:name="_Toc151193616"/>
      <w:bookmarkStart w:id="93" w:name="_Toc151193760"/>
      <w:bookmarkStart w:id="94" w:name="_Toc150774618"/>
      <w:bookmarkStart w:id="95" w:name="_Toc226965791"/>
      <w:bookmarkStart w:id="96" w:name="_Toc151193832"/>
      <w:bookmarkStart w:id="97" w:name="_Toc151193906"/>
      <w:bookmarkStart w:id="98" w:name="_Toc142311020"/>
      <w:bookmarkStart w:id="99" w:name="_Toc226309762"/>
      <w:bookmarkStart w:id="100" w:name="_Toc150509269"/>
      <w:bookmarkStart w:id="101" w:name="_Toc226965708"/>
      <w:bookmarkStart w:id="102" w:name="_Toc150480756"/>
      <w:bookmarkStart w:id="103" w:name="_Toc150774723"/>
      <w:bookmarkStart w:id="104" w:name="_Toc305158860"/>
      <w:bookmarkStart w:id="105" w:name="_Toc151193688"/>
      <w:bookmarkStart w:id="106" w:name="_Toc195842883"/>
      <w:bookmarkStart w:id="107" w:name="_Toc305158786"/>
      <w:bookmarkStart w:id="108" w:name="_Toc226337214"/>
      <w:bookmarkStart w:id="109" w:name="_Toc264969208"/>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B1D521E">
      <w:pPr>
        <w:numPr>
          <w:ilvl w:val="0"/>
          <w:numId w:val="11"/>
        </w:numPr>
        <w:tabs>
          <w:tab w:val="left" w:pos="360"/>
          <w:tab w:val="clear" w:pos="900"/>
        </w:tabs>
        <w:snapToGrid w:val="0"/>
        <w:spacing w:line="360" w:lineRule="auto"/>
        <w:ind w:left="357" w:hanging="357"/>
        <w:outlineLvl w:val="1"/>
        <w:rPr>
          <w:sz w:val="24"/>
        </w:rPr>
      </w:pPr>
      <w:bookmarkStart w:id="110" w:name="_Toc265228357"/>
      <w:bookmarkStart w:id="111" w:name="_Toc264969209"/>
      <w:bookmarkStart w:id="112" w:name="_Toc305158787"/>
      <w:bookmarkStart w:id="113" w:name="_Toc305158861"/>
      <w:r>
        <w:rPr>
          <w:sz w:val="24"/>
        </w:rPr>
        <w:t>采购人、采购代理机构、投标人</w:t>
      </w:r>
      <w:bookmarkEnd w:id="110"/>
      <w:bookmarkEnd w:id="111"/>
      <w:bookmarkEnd w:id="112"/>
      <w:bookmarkEnd w:id="113"/>
      <w:r>
        <w:rPr>
          <w:sz w:val="24"/>
        </w:rPr>
        <w:t>、联合体</w:t>
      </w:r>
    </w:p>
    <w:p w14:paraId="792BB9D2">
      <w:pPr>
        <w:numPr>
          <w:ilvl w:val="1"/>
          <w:numId w:val="1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5E8E5E">
      <w:pPr>
        <w:numPr>
          <w:ilvl w:val="1"/>
          <w:numId w:val="1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9C92A71">
      <w:pPr>
        <w:numPr>
          <w:ilvl w:val="1"/>
          <w:numId w:val="1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205CE55">
      <w:pPr>
        <w:numPr>
          <w:ilvl w:val="0"/>
          <w:numId w:val="11"/>
        </w:numPr>
        <w:tabs>
          <w:tab w:val="left" w:pos="360"/>
          <w:tab w:val="clear" w:pos="900"/>
        </w:tabs>
        <w:snapToGrid w:val="0"/>
        <w:spacing w:line="360" w:lineRule="auto"/>
        <w:ind w:left="357" w:hanging="357"/>
        <w:outlineLvl w:val="1"/>
        <w:rPr>
          <w:sz w:val="24"/>
        </w:rPr>
      </w:pPr>
      <w:bookmarkStart w:id="114" w:name="_Toc164608634"/>
      <w:bookmarkStart w:id="115" w:name="_Toc226965793"/>
      <w:bookmarkStart w:id="116" w:name="_Toc305158788"/>
      <w:bookmarkStart w:id="117" w:name="_Toc164229215"/>
      <w:bookmarkStart w:id="118" w:name="_Toc150480758"/>
      <w:bookmarkStart w:id="119" w:name="_Toc164351614"/>
      <w:bookmarkStart w:id="120" w:name="_Toc164229361"/>
      <w:bookmarkStart w:id="121" w:name="_Toc226309764"/>
      <w:bookmarkStart w:id="122" w:name="_Toc150774725"/>
      <w:bookmarkStart w:id="123" w:name="_Toc151193690"/>
      <w:bookmarkStart w:id="124" w:name="_Toc226965710"/>
      <w:bookmarkStart w:id="125" w:name="_Toc127151721"/>
      <w:bookmarkStart w:id="126" w:name="_Toc151193762"/>
      <w:bookmarkStart w:id="127" w:name="_Toc151190147"/>
      <w:bookmarkStart w:id="128" w:name="_Toc127151520"/>
      <w:bookmarkStart w:id="129" w:name="_Toc142311022"/>
      <w:bookmarkStart w:id="130" w:name="_Toc264969210"/>
      <w:bookmarkStart w:id="131" w:name="_Toc150509271"/>
      <w:bookmarkStart w:id="132" w:name="_Toc226337216"/>
      <w:bookmarkStart w:id="133" w:name="_Toc151193618"/>
      <w:bookmarkStart w:id="134" w:name="_Toc127161434"/>
      <w:bookmarkStart w:id="135" w:name="_Toc265228358"/>
      <w:bookmarkStart w:id="136" w:name="_Toc151193834"/>
      <w:bookmarkStart w:id="137" w:name="_Toc150774620"/>
      <w:bookmarkStart w:id="138" w:name="_Toc195842885"/>
      <w:bookmarkStart w:id="139" w:name="_Toc149720813"/>
      <w:bookmarkStart w:id="140" w:name="_Toc305158862"/>
      <w:bookmarkStart w:id="141" w:name="_Toc164608789"/>
      <w:bookmarkStart w:id="142" w:name="_Toc15119390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75B7FD10">
      <w:pPr>
        <w:numPr>
          <w:ilvl w:val="1"/>
          <w:numId w:val="1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95EA31E">
      <w:pPr>
        <w:numPr>
          <w:ilvl w:val="1"/>
          <w:numId w:val="11"/>
        </w:numPr>
        <w:tabs>
          <w:tab w:val="left" w:pos="1080"/>
          <w:tab w:val="left" w:pos="2014"/>
        </w:tabs>
        <w:snapToGrid w:val="0"/>
        <w:spacing w:line="360" w:lineRule="auto"/>
        <w:ind w:left="1080" w:hanging="720"/>
        <w:rPr>
          <w:sz w:val="24"/>
        </w:rPr>
      </w:pPr>
      <w:r>
        <w:rPr>
          <w:sz w:val="24"/>
        </w:rPr>
        <w:t>项目属性见《投标人须知资料表》。</w:t>
      </w:r>
    </w:p>
    <w:p w14:paraId="5614DA9A">
      <w:pPr>
        <w:numPr>
          <w:ilvl w:val="1"/>
          <w:numId w:val="1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9902401">
      <w:pPr>
        <w:numPr>
          <w:ilvl w:val="1"/>
          <w:numId w:val="1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0505431">
      <w:pPr>
        <w:numPr>
          <w:ilvl w:val="0"/>
          <w:numId w:val="11"/>
        </w:numPr>
        <w:tabs>
          <w:tab w:val="left" w:pos="360"/>
        </w:tabs>
        <w:snapToGrid w:val="0"/>
        <w:spacing w:line="360" w:lineRule="auto"/>
        <w:ind w:left="357" w:hanging="357"/>
        <w:outlineLvl w:val="1"/>
        <w:rPr>
          <w:sz w:val="24"/>
        </w:rPr>
      </w:pPr>
      <w:r>
        <w:rPr>
          <w:sz w:val="24"/>
        </w:rPr>
        <w:t>现场考察、开标前答疑会</w:t>
      </w:r>
    </w:p>
    <w:p w14:paraId="5275240B">
      <w:pPr>
        <w:numPr>
          <w:ilvl w:val="1"/>
          <w:numId w:val="1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26965712"/>
      <w:bookmarkStart w:id="144" w:name="_Toc150774622"/>
      <w:bookmarkStart w:id="145" w:name="_Toc150509273"/>
      <w:bookmarkStart w:id="146" w:name="_Toc151193910"/>
      <w:bookmarkStart w:id="147" w:name="_Toc226309766"/>
      <w:bookmarkStart w:id="148" w:name="_Toc151193836"/>
      <w:bookmarkStart w:id="149" w:name="_Toc151193764"/>
      <w:bookmarkStart w:id="150" w:name="_Toc195842887"/>
      <w:bookmarkStart w:id="151" w:name="_Toc151190149"/>
      <w:bookmarkStart w:id="152" w:name="_Toc150774727"/>
      <w:bookmarkStart w:id="153" w:name="_Toc305158790"/>
      <w:bookmarkStart w:id="154" w:name="_Toc151193620"/>
      <w:bookmarkStart w:id="155" w:name="_Toc127151522"/>
      <w:bookmarkStart w:id="156" w:name="_Toc305158864"/>
      <w:bookmarkStart w:id="157" w:name="_Toc142311024"/>
      <w:bookmarkStart w:id="158" w:name="_Toc151193692"/>
      <w:bookmarkStart w:id="159" w:name="_Toc520356146"/>
      <w:bookmarkStart w:id="160" w:name="_Toc265228360"/>
      <w:bookmarkStart w:id="161" w:name="_Toc150480760"/>
      <w:bookmarkStart w:id="162" w:name="_Toc264969212"/>
      <w:bookmarkStart w:id="163" w:name="_Toc226337218"/>
      <w:bookmarkStart w:id="164" w:name="_Toc226965795"/>
    </w:p>
    <w:p w14:paraId="723F30B4">
      <w:pPr>
        <w:numPr>
          <w:ilvl w:val="1"/>
          <w:numId w:val="1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E8C203A">
      <w:pPr>
        <w:numPr>
          <w:ilvl w:val="0"/>
          <w:numId w:val="11"/>
        </w:numPr>
        <w:tabs>
          <w:tab w:val="left" w:pos="360"/>
        </w:tabs>
        <w:snapToGrid w:val="0"/>
        <w:spacing w:line="360" w:lineRule="auto"/>
        <w:ind w:left="357" w:hanging="357"/>
        <w:outlineLvl w:val="1"/>
        <w:rPr>
          <w:sz w:val="24"/>
        </w:rPr>
      </w:pPr>
      <w:r>
        <w:rPr>
          <w:sz w:val="24"/>
        </w:rPr>
        <w:t>样品</w:t>
      </w:r>
    </w:p>
    <w:p w14:paraId="051FB6F1">
      <w:pPr>
        <w:numPr>
          <w:ilvl w:val="1"/>
          <w:numId w:val="1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D81AC3C">
      <w:pPr>
        <w:numPr>
          <w:ilvl w:val="1"/>
          <w:numId w:val="1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8D59D59">
      <w:pPr>
        <w:numPr>
          <w:ilvl w:val="0"/>
          <w:numId w:val="1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92257D7">
      <w:pPr>
        <w:numPr>
          <w:ilvl w:val="1"/>
          <w:numId w:val="11"/>
        </w:numPr>
        <w:tabs>
          <w:tab w:val="left" w:pos="1080"/>
          <w:tab w:val="left" w:pos="2014"/>
        </w:tabs>
        <w:snapToGrid w:val="0"/>
        <w:spacing w:line="360" w:lineRule="auto"/>
        <w:ind w:left="1080" w:hanging="720"/>
        <w:rPr>
          <w:sz w:val="24"/>
        </w:rPr>
      </w:pPr>
      <w:r>
        <w:rPr>
          <w:sz w:val="24"/>
        </w:rPr>
        <w:t>采购本国货物、工程和服务</w:t>
      </w:r>
    </w:p>
    <w:p w14:paraId="3F1043F6">
      <w:pPr>
        <w:numPr>
          <w:ilvl w:val="2"/>
          <w:numId w:val="1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8F16A8F">
      <w:pPr>
        <w:numPr>
          <w:ilvl w:val="2"/>
          <w:numId w:val="11"/>
        </w:numPr>
        <w:tabs>
          <w:tab w:val="left" w:pos="2014"/>
        </w:tabs>
        <w:snapToGrid w:val="0"/>
        <w:spacing w:line="360" w:lineRule="auto"/>
        <w:rPr>
          <w:sz w:val="24"/>
        </w:rPr>
      </w:pPr>
      <w:r>
        <w:rPr>
          <w:sz w:val="24"/>
        </w:rPr>
        <w:t>本项目如接受非本国货物、工程、服务参与投标，则具体要求见第五章《采购需求》。</w:t>
      </w:r>
    </w:p>
    <w:p w14:paraId="7ED7A196">
      <w:pPr>
        <w:numPr>
          <w:ilvl w:val="2"/>
          <w:numId w:val="1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A13592">
      <w:pPr>
        <w:numPr>
          <w:ilvl w:val="1"/>
          <w:numId w:val="11"/>
        </w:numPr>
        <w:tabs>
          <w:tab w:val="left" w:pos="1080"/>
          <w:tab w:val="left" w:pos="2014"/>
        </w:tabs>
        <w:snapToGrid w:val="0"/>
        <w:spacing w:line="360" w:lineRule="auto"/>
        <w:ind w:left="1080" w:hanging="720"/>
        <w:rPr>
          <w:sz w:val="24"/>
        </w:rPr>
      </w:pPr>
      <w:r>
        <w:rPr>
          <w:rFonts w:hint="eastAsia"/>
          <w:sz w:val="24"/>
        </w:rPr>
        <w:t>本国产品</w:t>
      </w:r>
    </w:p>
    <w:p w14:paraId="6893295E">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，落实本国产品标准。</w:t>
      </w:r>
    </w:p>
    <w:p w14:paraId="76CB1B52">
      <w:pPr>
        <w:numPr>
          <w:ilvl w:val="1"/>
          <w:numId w:val="11"/>
        </w:numPr>
        <w:tabs>
          <w:tab w:val="left" w:pos="1080"/>
          <w:tab w:val="left" w:pos="2014"/>
        </w:tabs>
        <w:snapToGrid w:val="0"/>
        <w:spacing w:line="360" w:lineRule="auto"/>
        <w:ind w:left="1080" w:hanging="720"/>
        <w:rPr>
          <w:sz w:val="24"/>
        </w:rPr>
      </w:pPr>
      <w:r>
        <w:rPr>
          <w:sz w:val="24"/>
        </w:rPr>
        <w:t>中小企业、监狱企业及残疾人福利性单位</w:t>
      </w:r>
    </w:p>
    <w:p w14:paraId="650BEF8D">
      <w:pPr>
        <w:numPr>
          <w:ilvl w:val="2"/>
          <w:numId w:val="11"/>
        </w:numPr>
        <w:snapToGrid w:val="0"/>
        <w:spacing w:line="360" w:lineRule="auto"/>
        <w:rPr>
          <w:sz w:val="24"/>
        </w:rPr>
      </w:pPr>
      <w:r>
        <w:rPr>
          <w:sz w:val="24"/>
        </w:rPr>
        <w:t>中小企业定义：</w:t>
      </w:r>
    </w:p>
    <w:p w14:paraId="67154D94">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98D6BD">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139231">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1F9D1FE">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A9BC522">
      <w:pPr>
        <w:pStyle w:val="103"/>
        <w:numPr>
          <w:ilvl w:val="0"/>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908D14">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BE7B180">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5A8135">
      <w:pPr>
        <w:pStyle w:val="103"/>
        <w:numPr>
          <w:ilvl w:val="1"/>
          <w:numId w:val="12"/>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114648">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F6C27C">
      <w:pPr>
        <w:numPr>
          <w:ilvl w:val="3"/>
          <w:numId w:val="12"/>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42A3B37">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09B134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E975D4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59A5DD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F18BE7E">
      <w:pPr>
        <w:numPr>
          <w:ilvl w:val="3"/>
          <w:numId w:val="1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D0F0634">
      <w:pPr>
        <w:numPr>
          <w:ilvl w:val="3"/>
          <w:numId w:val="12"/>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1E5E35D">
      <w:pPr>
        <w:numPr>
          <w:ilvl w:val="2"/>
          <w:numId w:val="1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281233">
      <w:pPr>
        <w:numPr>
          <w:ilvl w:val="2"/>
          <w:numId w:val="1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1B1EEA">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B6454F">
      <w:pPr>
        <w:pStyle w:val="103"/>
        <w:numPr>
          <w:ilvl w:val="2"/>
          <w:numId w:val="1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DA33C1">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4BA87EC">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886971C">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08158D6">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104B7B8">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0B131679">
      <w:pPr>
        <w:numPr>
          <w:ilvl w:val="3"/>
          <w:numId w:val="1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2B29D32">
      <w:pPr>
        <w:numPr>
          <w:ilvl w:val="2"/>
          <w:numId w:val="11"/>
        </w:numPr>
        <w:snapToGrid w:val="0"/>
        <w:spacing w:line="360" w:lineRule="auto"/>
        <w:rPr>
          <w:sz w:val="24"/>
        </w:rPr>
      </w:pPr>
      <w:r>
        <w:rPr>
          <w:sz w:val="24"/>
        </w:rPr>
        <w:t>本项目是否专门面向中小企业预留采购份额见第一章《投标邀请》。</w:t>
      </w:r>
    </w:p>
    <w:p w14:paraId="0A9F02A7">
      <w:pPr>
        <w:numPr>
          <w:ilvl w:val="2"/>
          <w:numId w:val="11"/>
        </w:numPr>
        <w:snapToGrid w:val="0"/>
        <w:spacing w:line="360" w:lineRule="auto"/>
        <w:rPr>
          <w:sz w:val="24"/>
        </w:rPr>
      </w:pPr>
      <w:r>
        <w:rPr>
          <w:sz w:val="24"/>
        </w:rPr>
        <w:t>采购标的对应的中小企业划分标准所属行业见《投标人须知资料表》。</w:t>
      </w:r>
    </w:p>
    <w:p w14:paraId="7B12088E">
      <w:pPr>
        <w:numPr>
          <w:ilvl w:val="2"/>
          <w:numId w:val="11"/>
        </w:numPr>
        <w:snapToGrid w:val="0"/>
        <w:spacing w:line="360" w:lineRule="auto"/>
        <w:rPr>
          <w:sz w:val="24"/>
        </w:rPr>
      </w:pPr>
      <w:r>
        <w:rPr>
          <w:sz w:val="24"/>
        </w:rPr>
        <w:t>小微企业价格评审优惠的政策调整：见第四章《评标程序、评标方法和评标标准》。</w:t>
      </w:r>
    </w:p>
    <w:p w14:paraId="53427601">
      <w:pPr>
        <w:numPr>
          <w:ilvl w:val="1"/>
          <w:numId w:val="11"/>
        </w:numPr>
        <w:tabs>
          <w:tab w:val="left" w:pos="1080"/>
          <w:tab w:val="left" w:pos="2014"/>
        </w:tabs>
        <w:snapToGrid w:val="0"/>
        <w:spacing w:line="360" w:lineRule="auto"/>
        <w:ind w:left="1080" w:hanging="720"/>
        <w:rPr>
          <w:sz w:val="24"/>
        </w:rPr>
      </w:pPr>
      <w:r>
        <w:rPr>
          <w:sz w:val="24"/>
        </w:rPr>
        <w:t>政府采购节能产品、环境标志产品</w:t>
      </w:r>
    </w:p>
    <w:p w14:paraId="64858DC1">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5A54B5">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A5DB7BA">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E4665BA">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B247EB0">
      <w:pPr>
        <w:numPr>
          <w:ilvl w:val="1"/>
          <w:numId w:val="11"/>
        </w:numPr>
        <w:tabs>
          <w:tab w:val="left" w:pos="1080"/>
          <w:tab w:val="left" w:pos="2014"/>
        </w:tabs>
        <w:snapToGrid w:val="0"/>
        <w:spacing w:line="360" w:lineRule="auto"/>
        <w:ind w:left="1080" w:hanging="720"/>
        <w:rPr>
          <w:sz w:val="24"/>
        </w:rPr>
      </w:pPr>
      <w:r>
        <w:rPr>
          <w:sz w:val="24"/>
        </w:rPr>
        <w:t>正版软件</w:t>
      </w:r>
    </w:p>
    <w:p w14:paraId="6200AA01">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B2BC72F">
      <w:pPr>
        <w:numPr>
          <w:ilvl w:val="1"/>
          <w:numId w:val="11"/>
        </w:numPr>
        <w:tabs>
          <w:tab w:val="left" w:pos="1080"/>
          <w:tab w:val="left" w:pos="2014"/>
        </w:tabs>
        <w:snapToGrid w:val="0"/>
        <w:spacing w:line="360" w:lineRule="auto"/>
        <w:ind w:left="1080" w:hanging="720"/>
        <w:rPr>
          <w:sz w:val="24"/>
        </w:rPr>
      </w:pPr>
      <w:r>
        <w:rPr>
          <w:rFonts w:eastAsiaTheme="minorEastAsia"/>
          <w:sz w:val="24"/>
        </w:rPr>
        <w:t>网络安全专用产品</w:t>
      </w:r>
    </w:p>
    <w:p w14:paraId="512F68C7">
      <w:pPr>
        <w:numPr>
          <w:ilvl w:val="2"/>
          <w:numId w:val="1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E1E152">
      <w:pPr>
        <w:numPr>
          <w:ilvl w:val="1"/>
          <w:numId w:val="11"/>
        </w:numPr>
        <w:tabs>
          <w:tab w:val="left" w:pos="1080"/>
          <w:tab w:val="left" w:pos="2014"/>
        </w:tabs>
        <w:snapToGrid w:val="0"/>
        <w:spacing w:line="360" w:lineRule="auto"/>
        <w:ind w:left="1080" w:hanging="720"/>
        <w:rPr>
          <w:sz w:val="24"/>
        </w:rPr>
      </w:pPr>
      <w:r>
        <w:rPr>
          <w:sz w:val="24"/>
        </w:rPr>
        <w:t>推广使用低挥发性有机化合物（VOCs）</w:t>
      </w:r>
    </w:p>
    <w:p w14:paraId="613C2701">
      <w:pPr>
        <w:numPr>
          <w:ilvl w:val="2"/>
          <w:numId w:val="1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E7A33AE">
      <w:pPr>
        <w:numPr>
          <w:ilvl w:val="1"/>
          <w:numId w:val="11"/>
        </w:numPr>
        <w:tabs>
          <w:tab w:val="left" w:pos="1080"/>
          <w:tab w:val="left" w:pos="2014"/>
        </w:tabs>
        <w:snapToGrid w:val="0"/>
        <w:spacing w:line="360" w:lineRule="auto"/>
        <w:ind w:left="1080" w:hanging="720"/>
        <w:rPr>
          <w:sz w:val="24"/>
        </w:rPr>
      </w:pPr>
      <w:r>
        <w:rPr>
          <w:sz w:val="24"/>
        </w:rPr>
        <w:t>采购需求标准</w:t>
      </w:r>
    </w:p>
    <w:p w14:paraId="4E8E409A">
      <w:pPr>
        <w:numPr>
          <w:ilvl w:val="2"/>
          <w:numId w:val="11"/>
        </w:numPr>
        <w:tabs>
          <w:tab w:val="left" w:pos="2014"/>
        </w:tabs>
        <w:snapToGrid w:val="0"/>
        <w:spacing w:line="360" w:lineRule="auto"/>
        <w:rPr>
          <w:sz w:val="24"/>
        </w:rPr>
      </w:pPr>
      <w:r>
        <w:rPr>
          <w:sz w:val="24"/>
        </w:rPr>
        <w:t>商品包装、快递包装政府采购需求标准（试行）</w:t>
      </w:r>
    </w:p>
    <w:p w14:paraId="63D7F99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F58535">
      <w:pPr>
        <w:numPr>
          <w:ilvl w:val="2"/>
          <w:numId w:val="11"/>
        </w:numPr>
        <w:tabs>
          <w:tab w:val="left" w:pos="2014"/>
        </w:tabs>
        <w:snapToGrid w:val="0"/>
        <w:spacing w:line="360" w:lineRule="auto"/>
        <w:rPr>
          <w:sz w:val="24"/>
        </w:rPr>
      </w:pPr>
      <w:bookmarkStart w:id="166" w:name="_Hlk164953935"/>
      <w:r>
        <w:rPr>
          <w:sz w:val="24"/>
        </w:rPr>
        <w:t xml:space="preserve">其他政府采购需求标准 </w:t>
      </w:r>
    </w:p>
    <w:bookmarkEnd w:id="166"/>
    <w:p w14:paraId="4CBC52B5">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7B6C8D46">
      <w:pPr>
        <w:numPr>
          <w:ilvl w:val="0"/>
          <w:numId w:val="11"/>
        </w:numPr>
        <w:tabs>
          <w:tab w:val="left" w:pos="360"/>
        </w:tabs>
        <w:snapToGrid w:val="0"/>
        <w:spacing w:line="360" w:lineRule="auto"/>
        <w:ind w:left="357" w:hanging="357"/>
        <w:outlineLvl w:val="1"/>
        <w:rPr>
          <w:sz w:val="24"/>
        </w:rPr>
      </w:pPr>
      <w:r>
        <w:rPr>
          <w:sz w:val="24"/>
        </w:rPr>
        <w:t>投标费用</w:t>
      </w:r>
    </w:p>
    <w:p w14:paraId="6BEAA8C1">
      <w:pPr>
        <w:numPr>
          <w:ilvl w:val="1"/>
          <w:numId w:val="1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FE27052">
      <w:pPr>
        <w:tabs>
          <w:tab w:val="left" w:pos="1080"/>
        </w:tabs>
        <w:snapToGrid w:val="0"/>
        <w:spacing w:line="360" w:lineRule="auto"/>
        <w:ind w:left="1080"/>
        <w:rPr>
          <w:sz w:val="28"/>
        </w:rPr>
      </w:pPr>
      <w:bookmarkStart w:id="168" w:name="_1.8_计量单位"/>
      <w:bookmarkEnd w:id="168"/>
    </w:p>
    <w:p w14:paraId="3D37B12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FF1FCC4">
      <w:pPr>
        <w:numPr>
          <w:ilvl w:val="0"/>
          <w:numId w:val="11"/>
        </w:numPr>
        <w:tabs>
          <w:tab w:val="left" w:pos="360"/>
        </w:tabs>
        <w:snapToGrid w:val="0"/>
        <w:spacing w:line="360" w:lineRule="auto"/>
        <w:ind w:left="357" w:hanging="357"/>
        <w:outlineLvl w:val="1"/>
        <w:rPr>
          <w:sz w:val="24"/>
        </w:rPr>
      </w:pPr>
      <w:bookmarkStart w:id="169" w:name="_Toc226965796"/>
      <w:bookmarkStart w:id="170" w:name="_Toc226337219"/>
      <w:bookmarkStart w:id="171" w:name="_Toc164229364"/>
      <w:bookmarkStart w:id="172" w:name="_Toc195842888"/>
      <w:bookmarkStart w:id="173" w:name="_Toc150774623"/>
      <w:bookmarkStart w:id="174" w:name="_Toc164608637"/>
      <w:bookmarkStart w:id="175" w:name="_Toc226309767"/>
      <w:bookmarkStart w:id="176" w:name="_Toc127151523"/>
      <w:bookmarkStart w:id="177" w:name="_Toc151190150"/>
      <w:bookmarkStart w:id="178" w:name="_Toc305158791"/>
      <w:bookmarkStart w:id="179" w:name="_Toc264969213"/>
      <w:bookmarkStart w:id="180" w:name="_Toc150480761"/>
      <w:bookmarkStart w:id="181" w:name="_Toc150509274"/>
      <w:bookmarkStart w:id="182" w:name="_Toc226965713"/>
      <w:bookmarkStart w:id="183" w:name="_Toc151193911"/>
      <w:bookmarkStart w:id="184" w:name="_Toc164608792"/>
      <w:bookmarkStart w:id="185" w:name="_Toc142311025"/>
      <w:bookmarkStart w:id="186" w:name="_Toc520356147"/>
      <w:bookmarkStart w:id="187" w:name="_Toc127161437"/>
      <w:bookmarkStart w:id="188" w:name="_Toc127151724"/>
      <w:bookmarkStart w:id="189" w:name="_Toc164351617"/>
      <w:bookmarkStart w:id="190" w:name="_Toc265228361"/>
      <w:bookmarkStart w:id="191" w:name="_Toc151193837"/>
      <w:bookmarkStart w:id="192" w:name="_Toc151193765"/>
      <w:bookmarkStart w:id="193" w:name="_Toc149720816"/>
      <w:bookmarkStart w:id="194" w:name="_Toc150774728"/>
      <w:bookmarkStart w:id="195" w:name="_Toc164229218"/>
      <w:bookmarkStart w:id="196" w:name="_Toc151193693"/>
      <w:bookmarkStart w:id="197" w:name="_Toc151193621"/>
      <w:bookmarkStart w:id="198" w:name="_Toc305158865"/>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1B07A27B">
      <w:pPr>
        <w:numPr>
          <w:ilvl w:val="1"/>
          <w:numId w:val="11"/>
        </w:numPr>
        <w:tabs>
          <w:tab w:val="left" w:pos="1080"/>
          <w:tab w:val="left" w:pos="2014"/>
        </w:tabs>
        <w:snapToGrid w:val="0"/>
        <w:spacing w:line="360" w:lineRule="auto"/>
        <w:ind w:left="1080" w:hanging="720"/>
        <w:rPr>
          <w:sz w:val="24"/>
        </w:rPr>
      </w:pPr>
      <w:r>
        <w:rPr>
          <w:sz w:val="24"/>
        </w:rPr>
        <w:t>招标文件包括以下部分：</w:t>
      </w:r>
    </w:p>
    <w:p w14:paraId="510820D4">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第一章 </w:t>
      </w:r>
      <w:r>
        <w:rPr>
          <w:rFonts w:hint="eastAsia" w:ascii="宋体" w:hAnsi="宋体" w:cs="宋体"/>
          <w:sz w:val="24"/>
        </w:rPr>
        <w:t>投标邀请</w:t>
      </w:r>
    </w:p>
    <w:p w14:paraId="4CA49F70">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第二章 </w:t>
      </w:r>
      <w:r>
        <w:rPr>
          <w:rFonts w:hint="eastAsia" w:ascii="宋体" w:hAnsi="宋体" w:cs="宋体"/>
          <w:sz w:val="24"/>
        </w:rPr>
        <w:t>投标人须知</w:t>
      </w:r>
    </w:p>
    <w:p w14:paraId="69F9C766">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第三章 </w:t>
      </w:r>
      <w:r>
        <w:rPr>
          <w:rFonts w:hint="eastAsia" w:ascii="宋体" w:hAnsi="宋体" w:cs="宋体"/>
          <w:sz w:val="24"/>
        </w:rPr>
        <w:t>资格审查</w:t>
      </w:r>
    </w:p>
    <w:p w14:paraId="453AB191">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第四章 </w:t>
      </w:r>
      <w:r>
        <w:rPr>
          <w:rFonts w:hint="eastAsia" w:ascii="宋体" w:hAnsi="宋体" w:cs="宋体"/>
          <w:sz w:val="24"/>
        </w:rPr>
        <w:t>评标程序、评标方法和评标标准</w:t>
      </w:r>
    </w:p>
    <w:p w14:paraId="41C20443">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第五章 </w:t>
      </w:r>
      <w:r>
        <w:rPr>
          <w:rFonts w:hint="eastAsia" w:ascii="宋体" w:hAnsi="宋体" w:cs="宋体"/>
          <w:sz w:val="24"/>
        </w:rPr>
        <w:t>采购需求</w:t>
      </w:r>
    </w:p>
    <w:p w14:paraId="2CE633A4">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第六章 </w:t>
      </w:r>
      <w:r>
        <w:rPr>
          <w:rFonts w:hint="eastAsia" w:ascii="宋体" w:hAnsi="宋体" w:cs="宋体"/>
          <w:sz w:val="24"/>
        </w:rPr>
        <w:t>拟签订的合同文本</w:t>
      </w:r>
    </w:p>
    <w:p w14:paraId="6CB70C4B">
      <w:pPr>
        <w:numPr>
          <w:ilvl w:val="0"/>
          <w:numId w:val="0"/>
        </w:numPr>
        <w:tabs>
          <w:tab w:val="left" w:pos="1980"/>
          <w:tab w:val="left" w:pos="2520"/>
        </w:tabs>
        <w:snapToGrid w:val="0"/>
        <w:spacing w:line="360" w:lineRule="auto"/>
        <w:ind w:left="1440" w:leftChars="0" w:firstLine="5" w:firstLineChars="0"/>
        <w:rPr>
          <w:rFonts w:ascii="宋体" w:hAnsi="宋体" w:cs="宋体"/>
          <w:sz w:val="24"/>
        </w:rPr>
      </w:pPr>
      <w:r>
        <w:rPr>
          <w:rFonts w:hint="eastAsia" w:ascii="宋体" w:hAnsi="宋体" w:cs="宋体"/>
          <w:color w:val="auto"/>
          <w:kern w:val="2"/>
          <w:sz w:val="24"/>
          <w:szCs w:val="24"/>
          <w:lang w:val="en-US" w:eastAsia="zh-CN" w:bidi="ar-SA"/>
        </w:rPr>
        <w:t xml:space="preserve">第七章 </w:t>
      </w:r>
      <w:r>
        <w:rPr>
          <w:rFonts w:hint="eastAsia" w:ascii="宋体" w:hAnsi="宋体" w:cs="宋体"/>
          <w:sz w:val="24"/>
        </w:rPr>
        <w:t>投标文件格式</w:t>
      </w:r>
    </w:p>
    <w:p w14:paraId="1FE51B0E">
      <w:pPr>
        <w:numPr>
          <w:ilvl w:val="1"/>
          <w:numId w:val="1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0E34FB1">
      <w:pPr>
        <w:numPr>
          <w:ilvl w:val="0"/>
          <w:numId w:val="11"/>
        </w:numPr>
        <w:tabs>
          <w:tab w:val="left" w:pos="1080"/>
          <w:tab w:val="left" w:pos="2014"/>
        </w:tabs>
        <w:snapToGrid w:val="0"/>
        <w:spacing w:line="360" w:lineRule="auto"/>
        <w:ind w:left="357" w:hanging="357"/>
        <w:outlineLvl w:val="1"/>
        <w:rPr>
          <w:sz w:val="24"/>
        </w:rPr>
      </w:pPr>
      <w:r>
        <w:rPr>
          <w:sz w:val="24"/>
        </w:rPr>
        <w:t>对招标文件的澄清或修改</w:t>
      </w:r>
    </w:p>
    <w:p w14:paraId="7AC7452F">
      <w:pPr>
        <w:numPr>
          <w:ilvl w:val="1"/>
          <w:numId w:val="1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5A7C79C">
      <w:pPr>
        <w:numPr>
          <w:ilvl w:val="1"/>
          <w:numId w:val="1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9FF2D6B">
      <w:pPr>
        <w:numPr>
          <w:ilvl w:val="1"/>
          <w:numId w:val="1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C38FCD">
      <w:pPr>
        <w:tabs>
          <w:tab w:val="left" w:pos="1080"/>
          <w:tab w:val="left" w:pos="1561"/>
        </w:tabs>
        <w:snapToGrid w:val="0"/>
        <w:spacing w:line="360" w:lineRule="auto"/>
        <w:ind w:left="1080"/>
        <w:rPr>
          <w:sz w:val="28"/>
        </w:rPr>
      </w:pPr>
      <w:bookmarkStart w:id="199" w:name="_Toc516367020"/>
      <w:bookmarkStart w:id="200" w:name="_Toc150774626"/>
      <w:bookmarkStart w:id="201" w:name="_Toc305158868"/>
      <w:bookmarkStart w:id="202" w:name="_Toc226337222"/>
      <w:bookmarkStart w:id="203" w:name="_Toc195842891"/>
      <w:bookmarkStart w:id="204" w:name="_Toc151190153"/>
      <w:bookmarkStart w:id="205" w:name="_Toc150509277"/>
      <w:bookmarkStart w:id="206" w:name="_Toc226965799"/>
      <w:bookmarkStart w:id="207" w:name="_Toc151193624"/>
      <w:bookmarkStart w:id="208" w:name="_Toc127151526"/>
      <w:bookmarkStart w:id="209" w:name="_Toc151193696"/>
      <w:bookmarkStart w:id="210" w:name="_Toc151193840"/>
      <w:bookmarkStart w:id="211" w:name="_Toc265228364"/>
      <w:bookmarkStart w:id="212" w:name="_Toc151193768"/>
      <w:bookmarkStart w:id="213" w:name="_Toc264969216"/>
      <w:bookmarkStart w:id="214" w:name="_Toc150480764"/>
      <w:bookmarkStart w:id="215" w:name="_Toc150774731"/>
      <w:bookmarkStart w:id="216" w:name="_Toc151193914"/>
      <w:bookmarkStart w:id="217" w:name="_Toc305158794"/>
      <w:bookmarkStart w:id="218" w:name="_Toc226965716"/>
      <w:bookmarkStart w:id="219" w:name="_Toc142311028"/>
      <w:bookmarkStart w:id="220" w:name="_Toc226309770"/>
      <w:bookmarkStart w:id="221" w:name="_Toc520356150"/>
    </w:p>
    <w:p w14:paraId="1903AD65">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CB3CEF7">
      <w:pPr>
        <w:numPr>
          <w:ilvl w:val="0"/>
          <w:numId w:val="11"/>
        </w:numPr>
        <w:tabs>
          <w:tab w:val="left" w:pos="360"/>
        </w:tabs>
        <w:snapToGrid w:val="0"/>
        <w:spacing w:line="360" w:lineRule="auto"/>
        <w:ind w:left="357" w:hanging="357"/>
        <w:outlineLvl w:val="1"/>
        <w:rPr>
          <w:sz w:val="24"/>
        </w:rPr>
      </w:pPr>
      <w:bookmarkStart w:id="222" w:name="_Toc305158869"/>
      <w:bookmarkStart w:id="223" w:name="_Toc226965717"/>
      <w:bookmarkStart w:id="224" w:name="_Toc151193625"/>
      <w:bookmarkStart w:id="225" w:name="_Toc150774627"/>
      <w:bookmarkStart w:id="226" w:name="_Toc150509278"/>
      <w:bookmarkStart w:id="227" w:name="_Toc305158795"/>
      <w:bookmarkStart w:id="228" w:name="_Toc265228365"/>
      <w:bookmarkStart w:id="229" w:name="_Toc151193697"/>
      <w:bookmarkStart w:id="230" w:name="_Toc151193915"/>
      <w:bookmarkStart w:id="231" w:name="_Toc127151728"/>
      <w:bookmarkStart w:id="232" w:name="_Toc164608641"/>
      <w:bookmarkStart w:id="233" w:name="_Toc151193841"/>
      <w:bookmarkStart w:id="234" w:name="_Toc195842892"/>
      <w:bookmarkStart w:id="235" w:name="_Toc226337223"/>
      <w:bookmarkStart w:id="236" w:name="_Toc264969217"/>
      <w:bookmarkStart w:id="237" w:name="_Toc164608796"/>
      <w:bookmarkStart w:id="238" w:name="_Toc151193769"/>
      <w:bookmarkStart w:id="239" w:name="_Toc516367021"/>
      <w:bookmarkStart w:id="240" w:name="_Toc127151527"/>
      <w:bookmarkStart w:id="241" w:name="_Toc151190154"/>
      <w:bookmarkStart w:id="242" w:name="_Toc164229368"/>
      <w:bookmarkStart w:id="243" w:name="_Toc142311029"/>
      <w:bookmarkStart w:id="244" w:name="_Toc226965800"/>
      <w:bookmarkStart w:id="245" w:name="_Toc164229222"/>
      <w:bookmarkStart w:id="246" w:name="_Toc127161441"/>
      <w:bookmarkStart w:id="247" w:name="_Toc520356151"/>
      <w:bookmarkStart w:id="248" w:name="_Toc150774732"/>
      <w:bookmarkStart w:id="249" w:name="_Toc150480765"/>
      <w:bookmarkStart w:id="250" w:name="_Toc164351621"/>
      <w:bookmarkStart w:id="251" w:name="_Toc226309771"/>
      <w:bookmarkStart w:id="252" w:name="_Toc149720820"/>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577123FC">
      <w:pPr>
        <w:numPr>
          <w:ilvl w:val="1"/>
          <w:numId w:val="1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8E7ABD0">
      <w:pPr>
        <w:numPr>
          <w:ilvl w:val="1"/>
          <w:numId w:val="1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9B59CD4">
      <w:pPr>
        <w:numPr>
          <w:ilvl w:val="1"/>
          <w:numId w:val="1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74FAC9">
      <w:pPr>
        <w:numPr>
          <w:ilvl w:val="0"/>
          <w:numId w:val="11"/>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151193698"/>
      <w:bookmarkStart w:id="257" w:name="_Toc164608642"/>
      <w:bookmarkStart w:id="258" w:name="_Toc164229369"/>
      <w:bookmarkStart w:id="259" w:name="_Toc305158870"/>
      <w:bookmarkStart w:id="260" w:name="_Toc164351622"/>
      <w:bookmarkStart w:id="261" w:name="_Toc195842893"/>
      <w:bookmarkStart w:id="262" w:name="_Toc265228366"/>
      <w:bookmarkStart w:id="263" w:name="_Toc149720821"/>
      <w:bookmarkStart w:id="264" w:name="_Toc151193916"/>
      <w:bookmarkStart w:id="265" w:name="_Toc127161442"/>
      <w:bookmarkStart w:id="266" w:name="_Toc150509279"/>
      <w:bookmarkStart w:id="267" w:name="_Toc150774628"/>
      <w:bookmarkStart w:id="268" w:name="_Toc151193842"/>
      <w:bookmarkStart w:id="269" w:name="_Toc127151729"/>
      <w:bookmarkStart w:id="270" w:name="_Toc226965718"/>
      <w:bookmarkStart w:id="271" w:name="_Toc226309772"/>
      <w:bookmarkStart w:id="272" w:name="_Toc226965801"/>
      <w:bookmarkStart w:id="273" w:name="_Toc150774733"/>
      <w:bookmarkStart w:id="274" w:name="_Toc264969218"/>
      <w:bookmarkStart w:id="275" w:name="_Toc151190155"/>
      <w:bookmarkStart w:id="276" w:name="_Toc226337224"/>
      <w:bookmarkStart w:id="277" w:name="_Toc151193770"/>
      <w:bookmarkStart w:id="278" w:name="_Toc305158796"/>
      <w:bookmarkStart w:id="279" w:name="_Toc142311030"/>
      <w:bookmarkStart w:id="280" w:name="_Toc164229223"/>
      <w:bookmarkStart w:id="281" w:name="_Toc520356152"/>
      <w:bookmarkStart w:id="282" w:name="_Toc151193626"/>
      <w:bookmarkStart w:id="283" w:name="_Toc150480766"/>
      <w:bookmarkStart w:id="284" w:name="_Toc127151528"/>
      <w:bookmarkStart w:id="285" w:name="_Toc164608797"/>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B96AD79">
      <w:pPr>
        <w:numPr>
          <w:ilvl w:val="1"/>
          <w:numId w:val="11"/>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3B52DF83">
      <w:pPr>
        <w:numPr>
          <w:ilvl w:val="1"/>
          <w:numId w:val="1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39A5694">
      <w:pPr>
        <w:numPr>
          <w:ilvl w:val="1"/>
          <w:numId w:val="1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6AD33BD">
      <w:pPr>
        <w:numPr>
          <w:ilvl w:val="1"/>
          <w:numId w:val="1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05EC7B1">
      <w:pPr>
        <w:numPr>
          <w:ilvl w:val="1"/>
          <w:numId w:val="11"/>
        </w:numPr>
        <w:tabs>
          <w:tab w:val="left" w:pos="1080"/>
          <w:tab w:val="left" w:pos="2014"/>
        </w:tabs>
        <w:snapToGrid w:val="0"/>
        <w:spacing w:line="360" w:lineRule="auto"/>
        <w:ind w:left="1077" w:hanging="720"/>
        <w:rPr>
          <w:sz w:val="24"/>
        </w:rPr>
      </w:pPr>
      <w:r>
        <w:rPr>
          <w:sz w:val="24"/>
        </w:rPr>
        <w:t>投标人认为应附的其他材料。</w:t>
      </w:r>
      <w:bookmarkEnd w:id="286"/>
    </w:p>
    <w:p w14:paraId="1CF89DDF">
      <w:pPr>
        <w:numPr>
          <w:ilvl w:val="0"/>
          <w:numId w:val="11"/>
        </w:numPr>
        <w:tabs>
          <w:tab w:val="left" w:pos="360"/>
        </w:tabs>
        <w:snapToGrid w:val="0"/>
        <w:spacing w:line="360" w:lineRule="auto"/>
        <w:ind w:left="357" w:hanging="357"/>
        <w:outlineLvl w:val="1"/>
        <w:rPr>
          <w:sz w:val="24"/>
        </w:rPr>
      </w:pPr>
      <w:bookmarkStart w:id="287" w:name="_Toc150774630"/>
      <w:bookmarkStart w:id="288" w:name="_Toc150509281"/>
      <w:bookmarkStart w:id="289" w:name="_Toc151190157"/>
      <w:bookmarkStart w:id="290" w:name="_Toc127151530"/>
      <w:bookmarkStart w:id="291" w:name="_Toc164229225"/>
      <w:bookmarkStart w:id="292" w:name="_Toc149720823"/>
      <w:bookmarkStart w:id="293" w:name="_Toc151193772"/>
      <w:bookmarkStart w:id="294" w:name="_Toc150480768"/>
      <w:bookmarkStart w:id="295" w:name="_Toc520356155"/>
      <w:bookmarkStart w:id="296" w:name="_Toc164608644"/>
      <w:bookmarkStart w:id="297" w:name="_Toc151193918"/>
      <w:bookmarkStart w:id="298" w:name="_Toc127161444"/>
      <w:bookmarkStart w:id="299" w:name="_Toc127151731"/>
      <w:bookmarkStart w:id="300" w:name="_Toc151193700"/>
      <w:bookmarkStart w:id="301" w:name="_Toc164608799"/>
      <w:bookmarkStart w:id="302" w:name="_Toc195842895"/>
      <w:bookmarkStart w:id="303" w:name="_Toc151193628"/>
      <w:bookmarkStart w:id="304" w:name="_Toc142311032"/>
      <w:bookmarkStart w:id="305" w:name="_Toc151193844"/>
      <w:bookmarkStart w:id="306" w:name="_Toc164229371"/>
      <w:bookmarkStart w:id="307" w:name="_Toc164351624"/>
      <w:bookmarkStart w:id="308" w:name="_Toc150774735"/>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C9CA2D4">
      <w:pPr>
        <w:numPr>
          <w:ilvl w:val="1"/>
          <w:numId w:val="1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657F93">
      <w:pPr>
        <w:numPr>
          <w:ilvl w:val="1"/>
          <w:numId w:val="1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028472">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616CEA">
      <w:pPr>
        <w:numPr>
          <w:ilvl w:val="2"/>
          <w:numId w:val="11"/>
        </w:numPr>
        <w:snapToGrid w:val="0"/>
        <w:spacing w:line="360" w:lineRule="auto"/>
        <w:rPr>
          <w:sz w:val="24"/>
        </w:rPr>
      </w:pPr>
      <w:r>
        <w:rPr>
          <w:sz w:val="24"/>
        </w:rPr>
        <w:t xml:space="preserve">按照招标文件要求完成本项目的全部相关费用。 </w:t>
      </w:r>
    </w:p>
    <w:p w14:paraId="405C086B">
      <w:pPr>
        <w:numPr>
          <w:ilvl w:val="1"/>
          <w:numId w:val="1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779369">
      <w:pPr>
        <w:numPr>
          <w:ilvl w:val="1"/>
          <w:numId w:val="1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9BEB4FF">
      <w:pPr>
        <w:numPr>
          <w:ilvl w:val="0"/>
          <w:numId w:val="11"/>
        </w:numPr>
        <w:tabs>
          <w:tab w:val="left" w:pos="360"/>
        </w:tabs>
        <w:snapToGrid w:val="0"/>
        <w:spacing w:line="360" w:lineRule="auto"/>
        <w:ind w:left="357" w:hanging="357"/>
        <w:outlineLvl w:val="1"/>
        <w:rPr>
          <w:sz w:val="24"/>
        </w:rPr>
      </w:pPr>
      <w:bookmarkStart w:id="309" w:name="_Toc226309775"/>
      <w:bookmarkStart w:id="310" w:name="_Toc195842896"/>
      <w:bookmarkStart w:id="311" w:name="_Toc164229226"/>
      <w:bookmarkStart w:id="312" w:name="_Toc127151531"/>
      <w:bookmarkStart w:id="313" w:name="_Toc150774736"/>
      <w:bookmarkStart w:id="314" w:name="_Toc226965804"/>
      <w:bookmarkStart w:id="315" w:name="_Toc226965721"/>
      <w:bookmarkStart w:id="316" w:name="_Toc150509282"/>
      <w:bookmarkStart w:id="317" w:name="_Toc150774631"/>
      <w:bookmarkStart w:id="318" w:name="_Toc149720824"/>
      <w:bookmarkStart w:id="319" w:name="_Toc150480769"/>
      <w:bookmarkStart w:id="320" w:name="_Toc264969221"/>
      <w:bookmarkStart w:id="321" w:name="_Toc520356156"/>
      <w:bookmarkStart w:id="322" w:name="_Toc265228369"/>
      <w:bookmarkStart w:id="323" w:name="_Toc164229372"/>
      <w:bookmarkStart w:id="324" w:name="_Toc142311033"/>
      <w:bookmarkStart w:id="325" w:name="_Toc164351625"/>
      <w:bookmarkStart w:id="326" w:name="_Toc127161445"/>
      <w:bookmarkStart w:id="327" w:name="_Toc305158799"/>
      <w:bookmarkStart w:id="328" w:name="_Toc151193773"/>
      <w:bookmarkStart w:id="329" w:name="_Ref467306513"/>
      <w:bookmarkStart w:id="330" w:name="_Toc151190158"/>
      <w:bookmarkStart w:id="331" w:name="_Toc164608800"/>
      <w:bookmarkStart w:id="332" w:name="_Toc226337227"/>
      <w:bookmarkStart w:id="333" w:name="_Toc305158873"/>
      <w:bookmarkStart w:id="334" w:name="_Toc127151732"/>
      <w:bookmarkStart w:id="335" w:name="_Toc164608645"/>
      <w:bookmarkStart w:id="336" w:name="_Toc151193845"/>
      <w:bookmarkStart w:id="337" w:name="_Toc151193629"/>
      <w:bookmarkStart w:id="338" w:name="_Toc151193919"/>
      <w:bookmarkStart w:id="339" w:name="_Toc15119370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hint="eastAsia"/>
          <w:sz w:val="24"/>
          <w:lang w:val="en-US" w:eastAsia="zh-CN"/>
        </w:rPr>
        <w:t>(不适用）</w:t>
      </w:r>
    </w:p>
    <w:p w14:paraId="1BD36D3B">
      <w:pPr>
        <w:numPr>
          <w:ilvl w:val="1"/>
          <w:numId w:val="11"/>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6D9125E1">
      <w:pPr>
        <w:numPr>
          <w:ilvl w:val="1"/>
          <w:numId w:val="1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7ECEEDE">
      <w:pPr>
        <w:numPr>
          <w:ilvl w:val="1"/>
          <w:numId w:val="1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0C8662EC">
      <w:pPr>
        <w:numPr>
          <w:ilvl w:val="1"/>
          <w:numId w:val="11"/>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175816A">
      <w:pPr>
        <w:numPr>
          <w:ilvl w:val="1"/>
          <w:numId w:val="11"/>
        </w:numPr>
        <w:tabs>
          <w:tab w:val="left" w:pos="1080"/>
          <w:tab w:val="left" w:pos="2014"/>
        </w:tabs>
        <w:snapToGrid w:val="0"/>
        <w:spacing w:line="360" w:lineRule="auto"/>
        <w:ind w:left="1077" w:hanging="720"/>
        <w:rPr>
          <w:sz w:val="24"/>
        </w:rPr>
      </w:pPr>
      <w:r>
        <w:rPr>
          <w:sz w:val="24"/>
        </w:rPr>
        <w:t>投标保证金有效期同投标有效期。</w:t>
      </w:r>
    </w:p>
    <w:p w14:paraId="40642C4A">
      <w:pPr>
        <w:numPr>
          <w:ilvl w:val="1"/>
          <w:numId w:val="1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395AD0F">
      <w:pPr>
        <w:numPr>
          <w:ilvl w:val="1"/>
          <w:numId w:val="1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B5F4258">
      <w:pPr>
        <w:numPr>
          <w:ilvl w:val="2"/>
          <w:numId w:val="1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47F7DC8">
      <w:pPr>
        <w:numPr>
          <w:ilvl w:val="2"/>
          <w:numId w:val="11"/>
        </w:numPr>
        <w:snapToGrid w:val="0"/>
        <w:spacing w:line="360" w:lineRule="auto"/>
        <w:rPr>
          <w:sz w:val="24"/>
        </w:rPr>
      </w:pPr>
      <w:r>
        <w:rPr>
          <w:sz w:val="24"/>
        </w:rPr>
        <w:t>中标人的投标保证金，自采购合同签订之日起5个工作日内退还中标人；</w:t>
      </w:r>
    </w:p>
    <w:p w14:paraId="5D1B3F39">
      <w:pPr>
        <w:numPr>
          <w:ilvl w:val="2"/>
          <w:numId w:val="11"/>
        </w:numPr>
        <w:snapToGrid w:val="0"/>
        <w:spacing w:line="360" w:lineRule="auto"/>
        <w:rPr>
          <w:sz w:val="24"/>
        </w:rPr>
      </w:pPr>
      <w:r>
        <w:rPr>
          <w:sz w:val="24"/>
        </w:rPr>
        <w:t>未中标投标人的投标保证金，自中标通知书发出之日起5个工作日内退还未中标人；</w:t>
      </w:r>
    </w:p>
    <w:p w14:paraId="3CA9CAFC">
      <w:pPr>
        <w:numPr>
          <w:ilvl w:val="2"/>
          <w:numId w:val="1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C5CD318">
      <w:pPr>
        <w:numPr>
          <w:ilvl w:val="1"/>
          <w:numId w:val="1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4D2F2C">
      <w:pPr>
        <w:numPr>
          <w:ilvl w:val="2"/>
          <w:numId w:val="11"/>
        </w:numPr>
        <w:snapToGrid w:val="0"/>
        <w:spacing w:line="360" w:lineRule="auto"/>
        <w:rPr>
          <w:sz w:val="24"/>
        </w:rPr>
      </w:pPr>
      <w:r>
        <w:rPr>
          <w:sz w:val="24"/>
        </w:rPr>
        <w:t>投标有效期内投标人撤销投标文件的；</w:t>
      </w:r>
    </w:p>
    <w:p w14:paraId="0DF79CA8">
      <w:pPr>
        <w:numPr>
          <w:ilvl w:val="2"/>
          <w:numId w:val="11"/>
        </w:numPr>
        <w:tabs>
          <w:tab w:val="left" w:pos="900"/>
          <w:tab w:val="left" w:pos="1080"/>
          <w:tab w:val="left" w:pos="2014"/>
        </w:tabs>
        <w:snapToGrid w:val="0"/>
        <w:spacing w:line="360" w:lineRule="auto"/>
        <w:rPr>
          <w:sz w:val="24"/>
        </w:rPr>
      </w:pPr>
      <w:r>
        <w:rPr>
          <w:sz w:val="24"/>
        </w:rPr>
        <w:t>《投标人须知资料表》中规定的其他情形。</w:t>
      </w:r>
    </w:p>
    <w:p w14:paraId="33EBFBB4">
      <w:pPr>
        <w:numPr>
          <w:ilvl w:val="0"/>
          <w:numId w:val="11"/>
        </w:numPr>
        <w:tabs>
          <w:tab w:val="left" w:pos="360"/>
        </w:tabs>
        <w:snapToGrid w:val="0"/>
        <w:spacing w:line="360" w:lineRule="auto"/>
        <w:ind w:left="357" w:hanging="357"/>
        <w:outlineLvl w:val="1"/>
        <w:rPr>
          <w:sz w:val="24"/>
        </w:rPr>
      </w:pPr>
      <w:bookmarkStart w:id="342" w:name="_Toc305158874"/>
      <w:bookmarkStart w:id="343" w:name="_Toc127161446"/>
      <w:bookmarkStart w:id="344" w:name="_Toc150774632"/>
      <w:bookmarkStart w:id="345" w:name="_Toc150774737"/>
      <w:bookmarkStart w:id="346" w:name="_Toc195842897"/>
      <w:bookmarkStart w:id="347" w:name="_Toc150509283"/>
      <w:bookmarkStart w:id="348" w:name="_Toc164608646"/>
      <w:bookmarkStart w:id="349" w:name="_Toc151193920"/>
      <w:bookmarkStart w:id="350" w:name="_Toc226965805"/>
      <w:bookmarkStart w:id="351" w:name="_Toc226965722"/>
      <w:bookmarkStart w:id="352" w:name="_Toc164229373"/>
      <w:bookmarkStart w:id="353" w:name="_Toc127151733"/>
      <w:bookmarkStart w:id="354" w:name="_Toc151193702"/>
      <w:bookmarkStart w:id="355" w:name="_Toc164229227"/>
      <w:bookmarkStart w:id="356" w:name="_Toc305158800"/>
      <w:bookmarkStart w:id="357" w:name="_Toc164351626"/>
      <w:bookmarkStart w:id="358" w:name="_Toc151193774"/>
      <w:bookmarkStart w:id="359" w:name="_Toc149720825"/>
      <w:bookmarkStart w:id="360" w:name="_Toc151193630"/>
      <w:bookmarkStart w:id="361" w:name="_Toc150480770"/>
      <w:bookmarkStart w:id="362" w:name="_Toc151190159"/>
      <w:bookmarkStart w:id="363" w:name="_Toc226309776"/>
      <w:bookmarkStart w:id="364" w:name="_Toc265228370"/>
      <w:bookmarkStart w:id="365" w:name="_Toc142311034"/>
      <w:bookmarkStart w:id="366" w:name="_Toc127151532"/>
      <w:bookmarkStart w:id="367" w:name="_Toc520356157"/>
      <w:bookmarkStart w:id="368" w:name="_Toc151193846"/>
      <w:bookmarkStart w:id="369" w:name="_Toc226337228"/>
      <w:bookmarkStart w:id="370" w:name="_Toc164608801"/>
      <w:bookmarkStart w:id="371" w:name="_Toc264969222"/>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2EE1DFD">
      <w:pPr>
        <w:numPr>
          <w:ilvl w:val="1"/>
          <w:numId w:val="1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38015A5">
      <w:pPr>
        <w:numPr>
          <w:ilvl w:val="0"/>
          <w:numId w:val="11"/>
        </w:numPr>
        <w:tabs>
          <w:tab w:val="left" w:pos="360"/>
        </w:tabs>
        <w:snapToGrid w:val="0"/>
        <w:spacing w:line="360" w:lineRule="auto"/>
        <w:ind w:left="357" w:hanging="357"/>
        <w:outlineLvl w:val="1"/>
        <w:rPr>
          <w:sz w:val="24"/>
        </w:rPr>
      </w:pPr>
      <w:bookmarkStart w:id="372" w:name="_Toc150774633"/>
      <w:bookmarkStart w:id="373" w:name="_Toc164229228"/>
      <w:bookmarkStart w:id="374" w:name="_Toc150509284"/>
      <w:bookmarkStart w:id="375" w:name="_Toc127151734"/>
      <w:bookmarkStart w:id="376" w:name="_Toc265228371"/>
      <w:bookmarkStart w:id="377" w:name="_Toc305158875"/>
      <w:bookmarkStart w:id="378" w:name="_Toc151193631"/>
      <w:bookmarkStart w:id="379" w:name="_Toc226309777"/>
      <w:bookmarkStart w:id="380" w:name="_Toc195842898"/>
      <w:bookmarkStart w:id="381" w:name="_Toc149720826"/>
      <w:bookmarkStart w:id="382" w:name="_Toc226965723"/>
      <w:bookmarkStart w:id="383" w:name="_Toc150774738"/>
      <w:bookmarkStart w:id="384" w:name="_Toc264969223"/>
      <w:bookmarkStart w:id="385" w:name="_Toc164608802"/>
      <w:bookmarkStart w:id="386" w:name="_Toc520356158"/>
      <w:bookmarkStart w:id="387" w:name="_Toc151193775"/>
      <w:bookmarkStart w:id="388" w:name="_Toc151190160"/>
      <w:bookmarkStart w:id="389" w:name="_Toc127161447"/>
      <w:bookmarkStart w:id="390" w:name="_Toc226965806"/>
      <w:bookmarkStart w:id="391" w:name="_Toc164608647"/>
      <w:bookmarkStart w:id="392" w:name="_Toc164229374"/>
      <w:bookmarkStart w:id="393" w:name="_Toc142311035"/>
      <w:bookmarkStart w:id="394" w:name="_Toc151193921"/>
      <w:bookmarkStart w:id="395" w:name="_Toc150480771"/>
      <w:bookmarkStart w:id="396" w:name="_Toc164351627"/>
      <w:bookmarkStart w:id="397" w:name="_Toc305158801"/>
      <w:bookmarkStart w:id="398" w:name="_Toc151193703"/>
      <w:bookmarkStart w:id="399" w:name="_Toc151193847"/>
      <w:bookmarkStart w:id="400" w:name="_Toc127151533"/>
      <w:bookmarkStart w:id="401" w:name="_Toc226337229"/>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3132CE6C">
      <w:pPr>
        <w:numPr>
          <w:ilvl w:val="1"/>
          <w:numId w:val="11"/>
        </w:numPr>
        <w:tabs>
          <w:tab w:val="left" w:pos="1080"/>
          <w:tab w:val="left" w:pos="2014"/>
        </w:tabs>
        <w:snapToGrid w:val="0"/>
        <w:spacing w:line="360" w:lineRule="auto"/>
        <w:ind w:left="1077" w:hanging="720"/>
        <w:rPr>
          <w:sz w:val="24"/>
        </w:rPr>
      </w:pPr>
      <w:bookmarkStart w:id="402" w:name="_Toc195842899"/>
      <w:bookmarkStart w:id="403" w:name="_Toc226309778"/>
      <w:bookmarkStart w:id="404" w:name="_Toc151193848"/>
      <w:bookmarkStart w:id="405" w:name="_Toc150480772"/>
      <w:bookmarkStart w:id="406" w:name="_Toc151190161"/>
      <w:bookmarkStart w:id="407" w:name="_Toc520356159"/>
      <w:bookmarkStart w:id="408" w:name="_Toc150774739"/>
      <w:bookmarkStart w:id="409" w:name="_Toc151193632"/>
      <w:bookmarkStart w:id="410" w:name="_Toc305158876"/>
      <w:bookmarkStart w:id="411" w:name="_Toc150774634"/>
      <w:bookmarkStart w:id="412" w:name="_Toc226965724"/>
      <w:bookmarkStart w:id="413" w:name="_Toc151193922"/>
      <w:bookmarkStart w:id="414" w:name="_Toc264969224"/>
      <w:bookmarkStart w:id="415" w:name="_Toc150509285"/>
      <w:bookmarkStart w:id="416" w:name="_Toc226965807"/>
      <w:bookmarkStart w:id="417" w:name="_Toc151193704"/>
      <w:bookmarkStart w:id="418" w:name="_Toc142311036"/>
      <w:bookmarkStart w:id="419" w:name="_Toc151193776"/>
      <w:bookmarkStart w:id="420" w:name="_Toc265228372"/>
      <w:bookmarkStart w:id="421" w:name="_Toc226337230"/>
      <w:bookmarkStart w:id="422" w:name="_Toc305158802"/>
      <w:bookmarkStart w:id="423" w:name="_Toc1271515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6157414">
      <w:pPr>
        <w:numPr>
          <w:ilvl w:val="1"/>
          <w:numId w:val="1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F7269F1">
      <w:pPr>
        <w:tabs>
          <w:tab w:val="left" w:pos="900"/>
          <w:tab w:val="left" w:pos="1080"/>
        </w:tabs>
        <w:snapToGrid w:val="0"/>
        <w:spacing w:line="360" w:lineRule="auto"/>
        <w:ind w:left="357"/>
      </w:pPr>
    </w:p>
    <w:p w14:paraId="18D0DCD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AD7A820">
      <w:pPr>
        <w:numPr>
          <w:ilvl w:val="0"/>
          <w:numId w:val="11"/>
        </w:numPr>
        <w:tabs>
          <w:tab w:val="left" w:pos="360"/>
        </w:tabs>
        <w:snapToGrid w:val="0"/>
        <w:spacing w:line="360" w:lineRule="auto"/>
        <w:ind w:left="357" w:hanging="357"/>
        <w:outlineLvl w:val="1"/>
        <w:rPr>
          <w:sz w:val="24"/>
        </w:rPr>
      </w:pPr>
      <w:bookmarkStart w:id="424" w:name="_Toc150774740"/>
      <w:bookmarkStart w:id="425" w:name="_Toc164608649"/>
      <w:bookmarkStart w:id="426" w:name="_Toc142311037"/>
      <w:bookmarkStart w:id="427" w:name="_Toc226309779"/>
      <w:bookmarkStart w:id="428" w:name="_Toc195842900"/>
      <w:bookmarkStart w:id="429" w:name="_Toc264969225"/>
      <w:bookmarkStart w:id="430" w:name="_Toc520356160"/>
      <w:bookmarkStart w:id="431" w:name="_Toc151193849"/>
      <w:bookmarkStart w:id="432" w:name="_Toc151193777"/>
      <w:bookmarkStart w:id="433" w:name="_Toc127151535"/>
      <w:bookmarkStart w:id="434" w:name="_Toc151193923"/>
      <w:bookmarkStart w:id="435" w:name="_Toc127151736"/>
      <w:bookmarkStart w:id="436" w:name="_Toc164608804"/>
      <w:bookmarkStart w:id="437" w:name="_Toc127161449"/>
      <w:bookmarkStart w:id="438" w:name="_Toc265228373"/>
      <w:bookmarkStart w:id="439" w:name="_Toc150774635"/>
      <w:bookmarkStart w:id="440" w:name="_Toc150480773"/>
      <w:bookmarkStart w:id="441" w:name="_Toc226337231"/>
      <w:bookmarkStart w:id="442" w:name="_Toc164351629"/>
      <w:bookmarkStart w:id="443" w:name="_Toc164229376"/>
      <w:bookmarkStart w:id="444" w:name="_Toc151193633"/>
      <w:bookmarkStart w:id="445" w:name="_Toc226965725"/>
      <w:bookmarkStart w:id="446" w:name="_Toc164229230"/>
      <w:bookmarkStart w:id="447" w:name="_Toc305158803"/>
      <w:bookmarkStart w:id="448" w:name="_Toc151193705"/>
      <w:bookmarkStart w:id="449" w:name="_Toc149720828"/>
      <w:bookmarkStart w:id="450" w:name="_Toc151190162"/>
      <w:bookmarkStart w:id="451" w:name="_Toc305158877"/>
      <w:bookmarkStart w:id="452" w:name="_Toc150509286"/>
      <w:bookmarkStart w:id="453" w:name="_Toc226965808"/>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579CE0BF">
      <w:pPr>
        <w:numPr>
          <w:ilvl w:val="1"/>
          <w:numId w:val="1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BC21F69">
      <w:pPr>
        <w:numPr>
          <w:ilvl w:val="1"/>
          <w:numId w:val="1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640F516">
      <w:pPr>
        <w:numPr>
          <w:ilvl w:val="0"/>
          <w:numId w:val="11"/>
        </w:numPr>
        <w:tabs>
          <w:tab w:val="left" w:pos="360"/>
        </w:tabs>
        <w:snapToGrid w:val="0"/>
        <w:spacing w:line="360" w:lineRule="auto"/>
        <w:ind w:left="357" w:hanging="357"/>
        <w:outlineLvl w:val="1"/>
        <w:rPr>
          <w:sz w:val="24"/>
        </w:rPr>
      </w:pPr>
      <w:bookmarkStart w:id="454" w:name="_Toc150774636"/>
      <w:bookmarkStart w:id="455" w:name="_Toc226309780"/>
      <w:bookmarkStart w:id="456" w:name="_Toc265228374"/>
      <w:bookmarkStart w:id="457" w:name="_Toc195842901"/>
      <w:bookmarkStart w:id="458" w:name="_Toc226965809"/>
      <w:bookmarkStart w:id="459" w:name="_Toc226965726"/>
      <w:bookmarkStart w:id="460" w:name="_Toc164608805"/>
      <w:bookmarkStart w:id="461" w:name="_Toc127151737"/>
      <w:bookmarkStart w:id="462" w:name="_Toc142311038"/>
      <w:bookmarkStart w:id="463" w:name="_Toc164608650"/>
      <w:bookmarkStart w:id="464" w:name="_Toc151190163"/>
      <w:bookmarkStart w:id="465" w:name="_Toc150774741"/>
      <w:bookmarkStart w:id="466" w:name="_Toc149720829"/>
      <w:bookmarkStart w:id="467" w:name="_Toc264969226"/>
      <w:bookmarkStart w:id="468" w:name="_Toc127151536"/>
      <w:bookmarkStart w:id="469" w:name="_Toc150509287"/>
      <w:bookmarkStart w:id="470" w:name="_Toc520356161"/>
      <w:bookmarkStart w:id="471" w:name="_Toc164229377"/>
      <w:bookmarkStart w:id="472" w:name="_Toc150480774"/>
      <w:bookmarkStart w:id="473" w:name="_Toc151193850"/>
      <w:bookmarkStart w:id="474" w:name="_Toc151193706"/>
      <w:bookmarkStart w:id="475" w:name="_Toc127161450"/>
      <w:bookmarkStart w:id="476" w:name="_Toc226337232"/>
      <w:bookmarkStart w:id="477" w:name="_Toc151193634"/>
      <w:bookmarkStart w:id="478" w:name="_Toc151193924"/>
      <w:bookmarkStart w:id="479" w:name="_Toc164351630"/>
      <w:bookmarkStart w:id="480" w:name="_Toc305158804"/>
      <w:bookmarkStart w:id="481" w:name="_Toc305158878"/>
      <w:bookmarkStart w:id="482" w:name="_Toc151193778"/>
      <w:bookmarkStart w:id="483" w:name="_Toc164229231"/>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239BF329">
      <w:pPr>
        <w:numPr>
          <w:ilvl w:val="1"/>
          <w:numId w:val="1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F332BA">
      <w:pPr>
        <w:numPr>
          <w:ilvl w:val="0"/>
          <w:numId w:val="11"/>
        </w:numPr>
        <w:tabs>
          <w:tab w:val="left" w:pos="360"/>
        </w:tabs>
        <w:snapToGrid w:val="0"/>
        <w:spacing w:line="360" w:lineRule="auto"/>
        <w:ind w:left="357" w:hanging="357"/>
        <w:outlineLvl w:val="1"/>
        <w:rPr>
          <w:sz w:val="24"/>
        </w:rPr>
      </w:pPr>
      <w:bookmarkStart w:id="484" w:name="_Toc195842902"/>
      <w:bookmarkStart w:id="485" w:name="_Toc265228375"/>
      <w:bookmarkStart w:id="486" w:name="_Toc264969227"/>
      <w:bookmarkStart w:id="487" w:name="_Toc150480775"/>
      <w:bookmarkStart w:id="488" w:name="_Toc151193707"/>
      <w:bookmarkStart w:id="489" w:name="_Toc164608651"/>
      <w:bookmarkStart w:id="490" w:name="_Toc127151738"/>
      <w:bookmarkStart w:id="491" w:name="_Toc520356162"/>
      <w:bookmarkStart w:id="492" w:name="_Toc151193851"/>
      <w:bookmarkStart w:id="493" w:name="_Toc150509288"/>
      <w:bookmarkStart w:id="494" w:name="_Toc127161451"/>
      <w:bookmarkStart w:id="495" w:name="_Toc305158805"/>
      <w:bookmarkStart w:id="496" w:name="_Toc127151537"/>
      <w:bookmarkStart w:id="497" w:name="_Toc226965727"/>
      <w:bookmarkStart w:id="498" w:name="_Toc164229232"/>
      <w:bookmarkStart w:id="499" w:name="_Toc164229378"/>
      <w:bookmarkStart w:id="500" w:name="_Toc164608806"/>
      <w:bookmarkStart w:id="501" w:name="_Toc150774742"/>
      <w:bookmarkStart w:id="502" w:name="_Toc305158879"/>
      <w:bookmarkStart w:id="503" w:name="_Toc226965810"/>
      <w:bookmarkStart w:id="504" w:name="_Toc142311039"/>
      <w:bookmarkStart w:id="505" w:name="_Toc150774637"/>
      <w:bookmarkStart w:id="506" w:name="_Toc151193925"/>
      <w:bookmarkStart w:id="507" w:name="_Toc226309781"/>
      <w:bookmarkStart w:id="508" w:name="_Toc149720830"/>
      <w:bookmarkStart w:id="509" w:name="_Toc164351631"/>
      <w:bookmarkStart w:id="510" w:name="_Toc226337233"/>
      <w:bookmarkStart w:id="511" w:name="_Toc151193635"/>
      <w:bookmarkStart w:id="512" w:name="_Toc151193779"/>
      <w:bookmarkStart w:id="513" w:name="_Toc151190164"/>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402C010">
      <w:pPr>
        <w:numPr>
          <w:ilvl w:val="1"/>
          <w:numId w:val="1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28C6B16">
      <w:pPr>
        <w:numPr>
          <w:ilvl w:val="1"/>
          <w:numId w:val="1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C0D2107">
      <w:pPr>
        <w:spacing w:line="360" w:lineRule="auto"/>
        <w:rPr>
          <w:sz w:val="24"/>
        </w:rPr>
      </w:pPr>
    </w:p>
    <w:p w14:paraId="54929607">
      <w:pPr>
        <w:pStyle w:val="3"/>
        <w:spacing w:before="0" w:line="360" w:lineRule="auto"/>
        <w:rPr>
          <w:rFonts w:ascii="Times New Roman" w:hAnsi="Times New Roman" w:eastAsia="宋体"/>
          <w:sz w:val="28"/>
        </w:rPr>
      </w:pPr>
      <w:bookmarkStart w:id="514" w:name="_Toc142311040"/>
      <w:bookmarkStart w:id="515" w:name="_Toc151193780"/>
      <w:bookmarkStart w:id="516" w:name="_Toc305158880"/>
      <w:bookmarkStart w:id="517" w:name="_Toc151193636"/>
      <w:bookmarkStart w:id="518" w:name="_Toc151193852"/>
      <w:bookmarkStart w:id="519" w:name="_Toc150774743"/>
      <w:bookmarkStart w:id="520" w:name="_Toc520356163"/>
      <w:bookmarkStart w:id="521" w:name="_Toc150480776"/>
      <w:bookmarkStart w:id="522" w:name="_Toc264969228"/>
      <w:bookmarkStart w:id="523" w:name="_Toc226337234"/>
      <w:bookmarkStart w:id="524" w:name="_Toc305158806"/>
      <w:bookmarkStart w:id="525" w:name="_Toc195842903"/>
      <w:bookmarkStart w:id="526" w:name="_Toc226965728"/>
      <w:bookmarkStart w:id="527" w:name="_Toc151193708"/>
      <w:bookmarkStart w:id="528" w:name="_Toc226309782"/>
      <w:bookmarkStart w:id="529" w:name="_Toc150774638"/>
      <w:bookmarkStart w:id="530" w:name="_Toc151190165"/>
      <w:bookmarkStart w:id="531" w:name="_Toc127151538"/>
      <w:bookmarkStart w:id="532" w:name="_Toc226965811"/>
      <w:bookmarkStart w:id="533" w:name="_Toc151193926"/>
      <w:bookmarkStart w:id="534" w:name="_Toc265228376"/>
      <w:bookmarkStart w:id="535" w:name="_Toc150509289"/>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89CDE13">
      <w:pPr>
        <w:numPr>
          <w:ilvl w:val="0"/>
          <w:numId w:val="11"/>
        </w:numPr>
        <w:tabs>
          <w:tab w:val="left" w:pos="360"/>
        </w:tabs>
        <w:snapToGrid w:val="0"/>
        <w:spacing w:line="360" w:lineRule="auto"/>
        <w:ind w:left="357" w:hanging="357"/>
        <w:outlineLvl w:val="1"/>
        <w:rPr>
          <w:sz w:val="24"/>
        </w:rPr>
      </w:pPr>
      <w:bookmarkStart w:id="536" w:name="_Toc151193781"/>
      <w:bookmarkStart w:id="537" w:name="_Toc127151740"/>
      <w:bookmarkStart w:id="538" w:name="_Toc195842904"/>
      <w:bookmarkStart w:id="539" w:name="_Toc226965729"/>
      <w:bookmarkStart w:id="540" w:name="_Toc151193709"/>
      <w:bookmarkStart w:id="541" w:name="_Toc142311041"/>
      <w:bookmarkStart w:id="542" w:name="_Toc164229234"/>
      <w:bookmarkStart w:id="543" w:name="_Toc151193927"/>
      <w:bookmarkStart w:id="544" w:name="_Toc226965812"/>
      <w:bookmarkStart w:id="545" w:name="_Toc151190166"/>
      <w:bookmarkStart w:id="546" w:name="_Toc164608653"/>
      <w:bookmarkStart w:id="547" w:name="_Toc150774639"/>
      <w:bookmarkStart w:id="548" w:name="_Toc265228377"/>
      <w:bookmarkStart w:id="549" w:name="_Toc149720832"/>
      <w:bookmarkStart w:id="550" w:name="_Toc150774744"/>
      <w:bookmarkStart w:id="551" w:name="_Toc305158807"/>
      <w:bookmarkStart w:id="552" w:name="_Toc226309783"/>
      <w:bookmarkStart w:id="553" w:name="_Toc127161453"/>
      <w:bookmarkStart w:id="554" w:name="_Toc151193853"/>
      <w:bookmarkStart w:id="555" w:name="_Toc164229380"/>
      <w:bookmarkStart w:id="556" w:name="_Toc164608808"/>
      <w:bookmarkStart w:id="557" w:name="_Toc150509290"/>
      <w:bookmarkStart w:id="558" w:name="_Toc151193637"/>
      <w:bookmarkStart w:id="559" w:name="_Toc150480777"/>
      <w:bookmarkStart w:id="560" w:name="_Toc164351633"/>
      <w:bookmarkStart w:id="561" w:name="_Toc264969229"/>
      <w:bookmarkStart w:id="562" w:name="_Toc127151539"/>
      <w:bookmarkStart w:id="563" w:name="_Toc226337235"/>
      <w:bookmarkStart w:id="564" w:name="_Toc305158881"/>
      <w:bookmarkStart w:id="565" w:name="_Toc520356164"/>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6EA54C4">
      <w:pPr>
        <w:numPr>
          <w:ilvl w:val="1"/>
          <w:numId w:val="1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AC5847D">
      <w:pPr>
        <w:numPr>
          <w:ilvl w:val="1"/>
          <w:numId w:val="1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1DA3005E">
      <w:pPr>
        <w:numPr>
          <w:ilvl w:val="1"/>
          <w:numId w:val="1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4C963A38">
      <w:pPr>
        <w:numPr>
          <w:ilvl w:val="1"/>
          <w:numId w:val="1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FD58BC">
      <w:pPr>
        <w:numPr>
          <w:ilvl w:val="1"/>
          <w:numId w:val="11"/>
        </w:numPr>
        <w:tabs>
          <w:tab w:val="left" w:pos="1080"/>
          <w:tab w:val="left" w:pos="2014"/>
        </w:tabs>
        <w:snapToGrid w:val="0"/>
        <w:spacing w:line="360" w:lineRule="auto"/>
        <w:ind w:left="1077" w:hanging="720"/>
        <w:rPr>
          <w:sz w:val="24"/>
        </w:rPr>
      </w:pPr>
      <w:r>
        <w:rPr>
          <w:sz w:val="24"/>
        </w:rPr>
        <w:t>投标人不足3家的，不予开标。</w:t>
      </w:r>
    </w:p>
    <w:p w14:paraId="581239B4">
      <w:pPr>
        <w:numPr>
          <w:ilvl w:val="0"/>
          <w:numId w:val="11"/>
        </w:numPr>
        <w:tabs>
          <w:tab w:val="left" w:pos="360"/>
        </w:tabs>
        <w:snapToGrid w:val="0"/>
        <w:spacing w:line="360" w:lineRule="auto"/>
        <w:ind w:left="357" w:hanging="357"/>
        <w:outlineLvl w:val="1"/>
        <w:rPr>
          <w:sz w:val="24"/>
        </w:rPr>
      </w:pPr>
      <w:r>
        <w:rPr>
          <w:sz w:val="24"/>
        </w:rPr>
        <w:t>资格审查</w:t>
      </w:r>
    </w:p>
    <w:p w14:paraId="18B3B54B">
      <w:pPr>
        <w:numPr>
          <w:ilvl w:val="1"/>
          <w:numId w:val="11"/>
        </w:numPr>
        <w:tabs>
          <w:tab w:val="left" w:pos="1080"/>
          <w:tab w:val="left" w:pos="2014"/>
        </w:tabs>
        <w:snapToGrid w:val="0"/>
        <w:spacing w:line="360" w:lineRule="auto"/>
        <w:ind w:left="1077" w:hanging="720"/>
        <w:rPr>
          <w:sz w:val="24"/>
        </w:rPr>
      </w:pPr>
      <w:r>
        <w:rPr>
          <w:sz w:val="24"/>
        </w:rPr>
        <w:t>见第三章《资格审查》。</w:t>
      </w:r>
    </w:p>
    <w:bookmarkEnd w:id="567"/>
    <w:p w14:paraId="70BBDF33">
      <w:pPr>
        <w:numPr>
          <w:ilvl w:val="0"/>
          <w:numId w:val="11"/>
        </w:numPr>
        <w:tabs>
          <w:tab w:val="left" w:pos="360"/>
        </w:tabs>
        <w:snapToGrid w:val="0"/>
        <w:spacing w:line="360" w:lineRule="auto"/>
        <w:ind w:left="357" w:hanging="357"/>
        <w:outlineLvl w:val="1"/>
        <w:rPr>
          <w:sz w:val="24"/>
        </w:rPr>
      </w:pPr>
      <w:bookmarkStart w:id="569" w:name="_Toc305158808"/>
      <w:bookmarkStart w:id="570" w:name="_Toc127161454"/>
      <w:bookmarkStart w:id="571" w:name="_Toc164608654"/>
      <w:bookmarkStart w:id="572" w:name="_Toc127151741"/>
      <w:bookmarkStart w:id="573" w:name="_Toc265228378"/>
      <w:bookmarkStart w:id="574" w:name="_Toc150774745"/>
      <w:bookmarkStart w:id="575" w:name="_Toc127151540"/>
      <w:bookmarkStart w:id="576" w:name="_Toc150509291"/>
      <w:bookmarkStart w:id="577" w:name="_Toc226337236"/>
      <w:bookmarkStart w:id="578" w:name="_Toc150480778"/>
      <w:bookmarkStart w:id="579" w:name="_Toc195842905"/>
      <w:bookmarkStart w:id="580" w:name="_Toc151190167"/>
      <w:bookmarkStart w:id="581" w:name="_Toc226965813"/>
      <w:bookmarkStart w:id="582" w:name="_Toc264969230"/>
      <w:bookmarkStart w:id="583" w:name="_Toc142311042"/>
      <w:bookmarkStart w:id="584" w:name="_Toc150774640"/>
      <w:bookmarkStart w:id="585" w:name="_Toc151193638"/>
      <w:bookmarkStart w:id="586" w:name="_Toc226965730"/>
      <w:bookmarkStart w:id="587" w:name="_Toc149720833"/>
      <w:bookmarkStart w:id="588" w:name="_Toc151193854"/>
      <w:bookmarkStart w:id="589" w:name="_Toc151193782"/>
      <w:bookmarkStart w:id="590" w:name="_Toc164229381"/>
      <w:bookmarkStart w:id="591" w:name="_Toc226309784"/>
      <w:bookmarkStart w:id="592" w:name="_Toc164608809"/>
      <w:bookmarkStart w:id="593" w:name="_Toc151193710"/>
      <w:bookmarkStart w:id="594" w:name="_Toc164229235"/>
      <w:bookmarkStart w:id="595" w:name="_Toc151193928"/>
      <w:bookmarkStart w:id="596" w:name="_Toc164351634"/>
      <w:bookmarkStart w:id="597" w:name="_Toc305158882"/>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5588292">
      <w:pPr>
        <w:numPr>
          <w:ilvl w:val="1"/>
          <w:numId w:val="1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6C2969C5">
      <w:pPr>
        <w:numPr>
          <w:ilvl w:val="1"/>
          <w:numId w:val="1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206B8E13">
      <w:pPr>
        <w:numPr>
          <w:ilvl w:val="0"/>
          <w:numId w:val="11"/>
        </w:numPr>
        <w:tabs>
          <w:tab w:val="left" w:pos="360"/>
        </w:tabs>
        <w:snapToGrid w:val="0"/>
        <w:spacing w:line="360" w:lineRule="auto"/>
        <w:ind w:left="357" w:hanging="357"/>
        <w:outlineLvl w:val="1"/>
        <w:rPr>
          <w:sz w:val="24"/>
        </w:rPr>
      </w:pPr>
      <w:r>
        <w:rPr>
          <w:sz w:val="24"/>
        </w:rPr>
        <w:t>评标程序、评标方法和评标标准</w:t>
      </w:r>
    </w:p>
    <w:p w14:paraId="3A3C16D1">
      <w:pPr>
        <w:numPr>
          <w:ilvl w:val="1"/>
          <w:numId w:val="11"/>
        </w:numPr>
        <w:tabs>
          <w:tab w:val="left" w:pos="1080"/>
          <w:tab w:val="left" w:pos="2014"/>
        </w:tabs>
        <w:snapToGrid w:val="0"/>
        <w:spacing w:line="360" w:lineRule="auto"/>
        <w:ind w:left="1077" w:hanging="720"/>
        <w:rPr>
          <w:sz w:val="24"/>
        </w:rPr>
      </w:pPr>
      <w:r>
        <w:rPr>
          <w:sz w:val="24"/>
        </w:rPr>
        <w:t>见第四章《评标程序、评标方法和评标标准》。</w:t>
      </w:r>
    </w:p>
    <w:p w14:paraId="5919587F">
      <w:pPr>
        <w:tabs>
          <w:tab w:val="left" w:pos="360"/>
          <w:tab w:val="left" w:pos="1080"/>
        </w:tabs>
        <w:snapToGrid w:val="0"/>
        <w:spacing w:line="360" w:lineRule="auto"/>
        <w:ind w:left="1080"/>
        <w:rPr>
          <w:sz w:val="24"/>
        </w:rPr>
      </w:pPr>
    </w:p>
    <w:p w14:paraId="64532B92">
      <w:pPr>
        <w:pStyle w:val="3"/>
        <w:spacing w:before="0" w:line="360" w:lineRule="auto"/>
        <w:rPr>
          <w:rFonts w:ascii="Times New Roman" w:hAnsi="Times New Roman" w:eastAsia="宋体"/>
          <w:sz w:val="28"/>
        </w:rPr>
      </w:pPr>
      <w:bookmarkStart w:id="600" w:name="_Toc150774645"/>
      <w:bookmarkStart w:id="601" w:name="_Toc226309789"/>
      <w:bookmarkStart w:id="602" w:name="_Toc226965818"/>
      <w:bookmarkStart w:id="603" w:name="_Toc195842910"/>
      <w:bookmarkStart w:id="604" w:name="_Toc151193933"/>
      <w:bookmarkStart w:id="605" w:name="_Toc151193859"/>
      <w:bookmarkStart w:id="606" w:name="_Toc127151545"/>
      <w:bookmarkStart w:id="607" w:name="_Toc151193715"/>
      <w:bookmarkStart w:id="608" w:name="_Toc151190172"/>
      <w:bookmarkStart w:id="609" w:name="_Toc151193643"/>
      <w:bookmarkStart w:id="610" w:name="_Toc226337241"/>
      <w:bookmarkStart w:id="611" w:name="_Toc305158813"/>
      <w:bookmarkStart w:id="612" w:name="_Toc142311047"/>
      <w:bookmarkStart w:id="613" w:name="_Toc150774750"/>
      <w:bookmarkStart w:id="614" w:name="_Toc305158887"/>
      <w:bookmarkStart w:id="615" w:name="_Toc150480783"/>
      <w:bookmarkStart w:id="616" w:name="_Toc226965735"/>
      <w:bookmarkStart w:id="617" w:name="_Toc150509296"/>
      <w:bookmarkStart w:id="618" w:name="_Toc151193787"/>
      <w:bookmarkStart w:id="619" w:name="_Toc265228383"/>
      <w:bookmarkStart w:id="620" w:name="_Toc264969235"/>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305158815"/>
      <w:bookmarkStart w:id="622" w:name="_Toc226309791"/>
      <w:bookmarkStart w:id="623" w:name="_Toc151193861"/>
      <w:bookmarkStart w:id="624" w:name="_Toc127151748"/>
      <w:bookmarkStart w:id="625" w:name="_Toc151193717"/>
      <w:bookmarkStart w:id="626" w:name="_Toc150774647"/>
      <w:bookmarkStart w:id="627" w:name="_Toc164229242"/>
      <w:bookmarkStart w:id="628" w:name="_Toc164351641"/>
      <w:bookmarkStart w:id="629" w:name="_Toc150480785"/>
      <w:bookmarkStart w:id="630" w:name="_Toc127161461"/>
      <w:bookmarkStart w:id="631" w:name="_Toc150774752"/>
      <w:bookmarkStart w:id="632" w:name="_Toc264969237"/>
      <w:bookmarkStart w:id="633" w:name="_Toc226965820"/>
      <w:bookmarkStart w:id="634" w:name="_Toc151193935"/>
      <w:bookmarkStart w:id="635" w:name="_Toc127151547"/>
      <w:bookmarkStart w:id="636" w:name="_Toc151193789"/>
      <w:bookmarkStart w:id="637" w:name="_Toc195842912"/>
      <w:bookmarkStart w:id="638" w:name="_Toc164229388"/>
      <w:bookmarkStart w:id="639" w:name="_Toc151190174"/>
      <w:bookmarkStart w:id="640" w:name="_Toc150509298"/>
      <w:bookmarkStart w:id="641" w:name="_Toc226337243"/>
      <w:bookmarkStart w:id="642" w:name="_Toc164608661"/>
      <w:bookmarkStart w:id="643" w:name="_Toc164608816"/>
      <w:bookmarkStart w:id="644" w:name="_Toc142311049"/>
      <w:bookmarkStart w:id="645" w:name="_Toc265228385"/>
      <w:bookmarkStart w:id="646" w:name="_Toc226965737"/>
      <w:bookmarkStart w:id="647" w:name="_Toc151193645"/>
      <w:bookmarkStart w:id="648" w:name="_Toc305158889"/>
      <w:bookmarkStart w:id="649" w:name="_Toc149720840"/>
    </w:p>
    <w:p w14:paraId="70AA2B94">
      <w:pPr>
        <w:numPr>
          <w:ilvl w:val="0"/>
          <w:numId w:val="11"/>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BD8F9E3">
      <w:pPr>
        <w:numPr>
          <w:ilvl w:val="1"/>
          <w:numId w:val="1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D158E03">
      <w:pPr>
        <w:numPr>
          <w:ilvl w:val="0"/>
          <w:numId w:val="11"/>
        </w:numPr>
        <w:tabs>
          <w:tab w:val="left" w:pos="360"/>
        </w:tabs>
        <w:snapToGrid w:val="0"/>
        <w:spacing w:line="360" w:lineRule="auto"/>
        <w:ind w:left="357" w:hanging="357"/>
        <w:outlineLvl w:val="1"/>
        <w:rPr>
          <w:sz w:val="24"/>
        </w:rPr>
      </w:pPr>
      <w:bookmarkStart w:id="650" w:name="_Toc305158817"/>
      <w:bookmarkStart w:id="651" w:name="_Toc305158891"/>
      <w:bookmarkStart w:id="652" w:name="_Toc226965739"/>
      <w:bookmarkStart w:id="653" w:name="_Toc164608663"/>
      <w:bookmarkStart w:id="654" w:name="_Toc151193863"/>
      <w:bookmarkStart w:id="655" w:name="_Toc151190176"/>
      <w:bookmarkStart w:id="656" w:name="_Toc151193937"/>
      <w:bookmarkStart w:id="657" w:name="_Toc151193719"/>
      <w:bookmarkStart w:id="658" w:name="_Toc226309793"/>
      <w:bookmarkStart w:id="659" w:name="_Toc142311051"/>
      <w:bookmarkStart w:id="660" w:name="_Toc264969239"/>
      <w:bookmarkStart w:id="661" w:name="_Toc164608818"/>
      <w:bookmarkStart w:id="662" w:name="_Toc226965822"/>
      <w:bookmarkStart w:id="663" w:name="_Toc265228387"/>
      <w:bookmarkStart w:id="664" w:name="_Toc195842914"/>
      <w:bookmarkStart w:id="665" w:name="_Toc226337245"/>
      <w:bookmarkStart w:id="666" w:name="_Toc151193647"/>
      <w:bookmarkStart w:id="667" w:name="_Toc150774754"/>
      <w:bookmarkStart w:id="668" w:name="_Toc151193791"/>
      <w:bookmarkStart w:id="669" w:name="_Toc150480787"/>
      <w:bookmarkStart w:id="670" w:name="_Toc127151750"/>
      <w:bookmarkStart w:id="671" w:name="_Toc149720842"/>
      <w:bookmarkStart w:id="672" w:name="_Toc150774649"/>
      <w:bookmarkStart w:id="673" w:name="_Toc164229244"/>
      <w:bookmarkStart w:id="674" w:name="_Toc150509300"/>
      <w:bookmarkStart w:id="675" w:name="_Toc127151549"/>
      <w:bookmarkStart w:id="676" w:name="_Toc164351643"/>
      <w:bookmarkStart w:id="677" w:name="_Toc127161463"/>
      <w:bookmarkStart w:id="678" w:name="_Toc164229390"/>
      <w:bookmarkStart w:id="679" w:name="_Ref467306425"/>
      <w:bookmarkStart w:id="680" w:name="_Toc520356176"/>
      <w:bookmarkStart w:id="681" w:name="_Ref467307090"/>
      <w:r>
        <w:rPr>
          <w:sz w:val="24"/>
        </w:rPr>
        <w:t>中标公告与中标通知书</w:t>
      </w:r>
      <w:bookmarkEnd w:id="650"/>
      <w:bookmarkEnd w:id="651"/>
    </w:p>
    <w:p w14:paraId="1BC715B6">
      <w:pPr>
        <w:numPr>
          <w:ilvl w:val="1"/>
          <w:numId w:val="1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1038168">
      <w:pPr>
        <w:numPr>
          <w:ilvl w:val="1"/>
          <w:numId w:val="1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B68DD66">
      <w:pPr>
        <w:numPr>
          <w:ilvl w:val="0"/>
          <w:numId w:val="11"/>
        </w:numPr>
        <w:tabs>
          <w:tab w:val="left" w:pos="360"/>
        </w:tabs>
        <w:snapToGrid w:val="0"/>
        <w:spacing w:line="360" w:lineRule="auto"/>
        <w:ind w:left="357" w:hanging="357"/>
        <w:outlineLvl w:val="1"/>
        <w:rPr>
          <w:sz w:val="24"/>
        </w:rPr>
      </w:pPr>
      <w:r>
        <w:rPr>
          <w:sz w:val="24"/>
        </w:rPr>
        <w:t>废标</w:t>
      </w:r>
    </w:p>
    <w:p w14:paraId="64951FD0">
      <w:pPr>
        <w:numPr>
          <w:ilvl w:val="1"/>
          <w:numId w:val="11"/>
        </w:numPr>
        <w:tabs>
          <w:tab w:val="left" w:pos="1080"/>
          <w:tab w:val="left" w:pos="2014"/>
        </w:tabs>
        <w:snapToGrid w:val="0"/>
        <w:spacing w:line="360" w:lineRule="auto"/>
        <w:ind w:left="1077" w:hanging="720"/>
        <w:rPr>
          <w:sz w:val="24"/>
        </w:rPr>
      </w:pPr>
      <w:r>
        <w:rPr>
          <w:sz w:val="24"/>
        </w:rPr>
        <w:t>在招标采购中，出现下列情形之一的，应予废标：</w:t>
      </w:r>
    </w:p>
    <w:p w14:paraId="61584684">
      <w:pPr>
        <w:numPr>
          <w:ilvl w:val="2"/>
          <w:numId w:val="11"/>
        </w:numPr>
        <w:snapToGrid w:val="0"/>
        <w:spacing w:line="360" w:lineRule="auto"/>
        <w:rPr>
          <w:sz w:val="24"/>
        </w:rPr>
      </w:pPr>
      <w:r>
        <w:rPr>
          <w:sz w:val="24"/>
        </w:rPr>
        <w:t>符合专业条件的供应商或者对招标文件作实质响应的供应商不足三家的；</w:t>
      </w:r>
    </w:p>
    <w:p w14:paraId="79FE317E">
      <w:pPr>
        <w:numPr>
          <w:ilvl w:val="2"/>
          <w:numId w:val="11"/>
        </w:numPr>
        <w:snapToGrid w:val="0"/>
        <w:spacing w:line="360" w:lineRule="auto"/>
        <w:rPr>
          <w:sz w:val="24"/>
        </w:rPr>
      </w:pPr>
      <w:r>
        <w:rPr>
          <w:sz w:val="24"/>
        </w:rPr>
        <w:t>出现影响采购公正的违法、违规行为的；</w:t>
      </w:r>
    </w:p>
    <w:p w14:paraId="4DBB2CE0">
      <w:pPr>
        <w:numPr>
          <w:ilvl w:val="2"/>
          <w:numId w:val="11"/>
        </w:numPr>
        <w:snapToGrid w:val="0"/>
        <w:spacing w:line="360" w:lineRule="auto"/>
        <w:rPr>
          <w:sz w:val="24"/>
        </w:rPr>
      </w:pPr>
      <w:r>
        <w:rPr>
          <w:sz w:val="24"/>
        </w:rPr>
        <w:t>投标人的报价均超过了采购预算，采购人不能支付的；</w:t>
      </w:r>
    </w:p>
    <w:p w14:paraId="40BB7384">
      <w:pPr>
        <w:numPr>
          <w:ilvl w:val="2"/>
          <w:numId w:val="11"/>
        </w:numPr>
        <w:snapToGrid w:val="0"/>
        <w:spacing w:line="360" w:lineRule="auto"/>
        <w:rPr>
          <w:sz w:val="24"/>
        </w:rPr>
      </w:pPr>
      <w:r>
        <w:rPr>
          <w:sz w:val="24"/>
        </w:rPr>
        <w:t>因重大变故，采购任务取消的。</w:t>
      </w:r>
    </w:p>
    <w:p w14:paraId="7D2F1CA7">
      <w:pPr>
        <w:numPr>
          <w:ilvl w:val="1"/>
          <w:numId w:val="1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15FBD933">
      <w:pPr>
        <w:numPr>
          <w:ilvl w:val="0"/>
          <w:numId w:val="11"/>
        </w:numPr>
        <w:tabs>
          <w:tab w:val="left" w:pos="360"/>
        </w:tabs>
        <w:snapToGrid w:val="0"/>
        <w:spacing w:line="360" w:lineRule="auto"/>
        <w:ind w:left="357" w:hanging="357"/>
        <w:outlineLvl w:val="1"/>
        <w:rPr>
          <w:sz w:val="24"/>
        </w:rPr>
      </w:pPr>
      <w:bookmarkStart w:id="682" w:name="_Toc265228388"/>
      <w:bookmarkStart w:id="683" w:name="_Toc226337246"/>
      <w:bookmarkStart w:id="684" w:name="_Toc305158892"/>
      <w:bookmarkStart w:id="685" w:name="_Toc127161464"/>
      <w:bookmarkStart w:id="686" w:name="_Toc226965823"/>
      <w:bookmarkStart w:id="687" w:name="_Toc127151751"/>
      <w:bookmarkStart w:id="688" w:name="_Ref467306978"/>
      <w:bookmarkStart w:id="689" w:name="_Toc226309794"/>
      <w:bookmarkStart w:id="690" w:name="_Toc150774650"/>
      <w:bookmarkStart w:id="691" w:name="_Toc151193792"/>
      <w:bookmarkStart w:id="692" w:name="_Toc150480788"/>
      <w:bookmarkStart w:id="693" w:name="_Toc264969240"/>
      <w:bookmarkStart w:id="694" w:name="_Toc164229245"/>
      <w:bookmarkStart w:id="695" w:name="_Toc150774755"/>
      <w:bookmarkStart w:id="696" w:name="_Toc164608819"/>
      <w:bookmarkStart w:id="697" w:name="_Toc164229391"/>
      <w:bookmarkStart w:id="698" w:name="_Toc520356175"/>
      <w:bookmarkStart w:id="699" w:name="_Ref467306377"/>
      <w:bookmarkStart w:id="700" w:name="_Toc195842915"/>
      <w:bookmarkStart w:id="701" w:name="_Toc127151550"/>
      <w:bookmarkStart w:id="702" w:name="_Toc305158818"/>
      <w:bookmarkStart w:id="703" w:name="_Toc149720843"/>
      <w:bookmarkStart w:id="704" w:name="_Toc151193720"/>
      <w:bookmarkStart w:id="705" w:name="_Toc151193864"/>
      <w:bookmarkStart w:id="706" w:name="_Toc151193938"/>
      <w:bookmarkStart w:id="707" w:name="_Toc151190177"/>
      <w:bookmarkStart w:id="708" w:name="_Ref467307062"/>
      <w:bookmarkStart w:id="709" w:name="_Toc164351644"/>
      <w:bookmarkStart w:id="710" w:name="_Toc150509301"/>
      <w:bookmarkStart w:id="711" w:name="_Toc164608664"/>
      <w:bookmarkStart w:id="712" w:name="_Toc151193648"/>
      <w:bookmarkStart w:id="713" w:name="_Ref467307204"/>
      <w:bookmarkStart w:id="714" w:name="_Toc226965740"/>
      <w:bookmarkStart w:id="715" w:name="_Toc142311052"/>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7F14109">
      <w:pPr>
        <w:numPr>
          <w:ilvl w:val="1"/>
          <w:numId w:val="1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19506D1">
      <w:pPr>
        <w:numPr>
          <w:ilvl w:val="1"/>
          <w:numId w:val="1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3216275">
      <w:pPr>
        <w:numPr>
          <w:ilvl w:val="1"/>
          <w:numId w:val="1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A99C3A0">
      <w:pPr>
        <w:numPr>
          <w:ilvl w:val="1"/>
          <w:numId w:val="11"/>
        </w:numPr>
        <w:tabs>
          <w:tab w:val="left" w:pos="1080"/>
          <w:tab w:val="left" w:pos="2014"/>
        </w:tabs>
        <w:snapToGrid w:val="0"/>
        <w:spacing w:line="360" w:lineRule="auto"/>
        <w:ind w:left="1077" w:hanging="720"/>
        <w:rPr>
          <w:sz w:val="24"/>
        </w:rPr>
      </w:pPr>
      <w:r>
        <w:rPr>
          <w:sz w:val="24"/>
        </w:rPr>
        <w:t>政府采购合同不能转包。</w:t>
      </w:r>
    </w:p>
    <w:p w14:paraId="1D275718">
      <w:pPr>
        <w:numPr>
          <w:ilvl w:val="1"/>
          <w:numId w:val="1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239B86C">
      <w:pPr>
        <w:numPr>
          <w:ilvl w:val="1"/>
          <w:numId w:val="1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7C5C8DDF">
      <w:pPr>
        <w:numPr>
          <w:ilvl w:val="0"/>
          <w:numId w:val="11"/>
        </w:numPr>
        <w:tabs>
          <w:tab w:val="left" w:pos="360"/>
        </w:tabs>
        <w:snapToGrid w:val="0"/>
        <w:spacing w:line="360" w:lineRule="auto"/>
        <w:ind w:left="357" w:hanging="357"/>
        <w:outlineLvl w:val="1"/>
        <w:rPr>
          <w:sz w:val="24"/>
        </w:rPr>
      </w:pPr>
      <w:r>
        <w:rPr>
          <w:sz w:val="24"/>
        </w:rPr>
        <w:t>询问与质疑</w:t>
      </w:r>
    </w:p>
    <w:p w14:paraId="41C680CF">
      <w:pPr>
        <w:numPr>
          <w:ilvl w:val="1"/>
          <w:numId w:val="11"/>
        </w:numPr>
        <w:tabs>
          <w:tab w:val="left" w:pos="1080"/>
          <w:tab w:val="left" w:pos="2014"/>
        </w:tabs>
        <w:snapToGrid w:val="0"/>
        <w:spacing w:line="360" w:lineRule="auto"/>
        <w:ind w:left="1077" w:hanging="720"/>
        <w:rPr>
          <w:sz w:val="24"/>
        </w:rPr>
      </w:pPr>
      <w:r>
        <w:rPr>
          <w:sz w:val="24"/>
        </w:rPr>
        <w:t>询问</w:t>
      </w:r>
    </w:p>
    <w:p w14:paraId="07E68A74">
      <w:pPr>
        <w:numPr>
          <w:ilvl w:val="2"/>
          <w:numId w:val="11"/>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6A92099F">
      <w:pPr>
        <w:numPr>
          <w:ilvl w:val="2"/>
          <w:numId w:val="11"/>
        </w:numPr>
        <w:snapToGrid w:val="0"/>
        <w:spacing w:line="360" w:lineRule="auto"/>
        <w:rPr>
          <w:sz w:val="24"/>
        </w:rPr>
      </w:pPr>
      <w:r>
        <w:rPr>
          <w:sz w:val="24"/>
        </w:rPr>
        <w:t>采购人或采购代理机构对供应商依法提出的询问，在3个工作日内作出答复，但答复的内容不得涉及商业秘密。</w:t>
      </w:r>
    </w:p>
    <w:p w14:paraId="3A56EF0D">
      <w:pPr>
        <w:numPr>
          <w:ilvl w:val="1"/>
          <w:numId w:val="11"/>
        </w:numPr>
        <w:tabs>
          <w:tab w:val="left" w:pos="1080"/>
          <w:tab w:val="left" w:pos="2014"/>
        </w:tabs>
        <w:snapToGrid w:val="0"/>
        <w:spacing w:line="360" w:lineRule="auto"/>
        <w:ind w:left="1077" w:hanging="720"/>
        <w:rPr>
          <w:sz w:val="24"/>
        </w:rPr>
      </w:pPr>
      <w:r>
        <w:rPr>
          <w:sz w:val="24"/>
        </w:rPr>
        <w:t>质疑</w:t>
      </w:r>
    </w:p>
    <w:p w14:paraId="29D73CDE">
      <w:pPr>
        <w:numPr>
          <w:ilvl w:val="2"/>
          <w:numId w:val="1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AD5DEE">
      <w:pPr>
        <w:numPr>
          <w:ilvl w:val="2"/>
          <w:numId w:val="1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F109A04">
      <w:pPr>
        <w:numPr>
          <w:ilvl w:val="2"/>
          <w:numId w:val="1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C50EDE">
      <w:pPr>
        <w:numPr>
          <w:ilvl w:val="2"/>
          <w:numId w:val="1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C4119">
      <w:pPr>
        <w:numPr>
          <w:ilvl w:val="1"/>
          <w:numId w:val="1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B7A68B">
      <w:pPr>
        <w:numPr>
          <w:ilvl w:val="0"/>
          <w:numId w:val="11"/>
        </w:numPr>
        <w:tabs>
          <w:tab w:val="left" w:pos="360"/>
        </w:tabs>
        <w:snapToGrid w:val="0"/>
        <w:spacing w:line="360" w:lineRule="auto"/>
        <w:ind w:left="357" w:hanging="357"/>
        <w:outlineLvl w:val="1"/>
        <w:rPr>
          <w:sz w:val="24"/>
        </w:rPr>
      </w:pPr>
      <w:r>
        <w:rPr>
          <w:sz w:val="24"/>
        </w:rPr>
        <w:t>代理费</w:t>
      </w:r>
    </w:p>
    <w:p w14:paraId="35FACB3F">
      <w:pPr>
        <w:numPr>
          <w:ilvl w:val="1"/>
          <w:numId w:val="1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C908468">
      <w:pPr>
        <w:tabs>
          <w:tab w:val="left" w:pos="900"/>
          <w:tab w:val="left" w:pos="1080"/>
          <w:tab w:val="left" w:pos="1589"/>
        </w:tabs>
        <w:snapToGrid w:val="0"/>
        <w:spacing w:line="360" w:lineRule="auto"/>
        <w:ind w:left="480"/>
        <w:rPr>
          <w:rFonts w:hint="eastAsia" w:ascii="宋体" w:hAnsi="宋体" w:cs="宋体"/>
          <w:sz w:val="24"/>
        </w:rPr>
      </w:pPr>
      <w:r>
        <w:rPr>
          <w:rFonts w:hint="eastAsia" w:ascii="宋体" w:hAnsi="宋体" w:cs="宋体"/>
          <w:sz w:val="24"/>
        </w:rPr>
        <w:br w:type="page"/>
      </w:r>
    </w:p>
    <w:p w14:paraId="7F347899">
      <w:pPr>
        <w:spacing w:line="360" w:lineRule="auto"/>
        <w:ind w:left="480"/>
        <w:jc w:val="center"/>
        <w:outlineLvl w:val="0"/>
        <w:rPr>
          <w:rFonts w:hint="eastAsia" w:ascii="宋体" w:hAnsi="宋体" w:cs="宋体"/>
          <w:b/>
          <w:sz w:val="36"/>
          <w:szCs w:val="36"/>
        </w:rPr>
      </w:pPr>
      <w:bookmarkStart w:id="717" w:name="_Toc150774759"/>
      <w:bookmarkStart w:id="718" w:name="_Toc264969244"/>
      <w:bookmarkStart w:id="719" w:name="_Toc142311056"/>
      <w:bookmarkStart w:id="720" w:name="_Toc265228392"/>
      <w:bookmarkStart w:id="721" w:name="_Toc150480792"/>
      <w:bookmarkStart w:id="722" w:name="_Toc353873664"/>
      <w:bookmarkStart w:id="723" w:name="_Toc127151554"/>
      <w:bookmarkStart w:id="724" w:name="_Toc353873934"/>
      <w:bookmarkStart w:id="725" w:name="_Toc353825544"/>
      <w:bookmarkStart w:id="726" w:name="_Toc226337250"/>
      <w:bookmarkStart w:id="727" w:name="_Toc305158822"/>
      <w:bookmarkStart w:id="728" w:name="_Toc305158896"/>
      <w:bookmarkStart w:id="729" w:name="_Toc226965827"/>
      <w:bookmarkStart w:id="730" w:name="_Toc24028"/>
      <w:r>
        <w:rPr>
          <w:rFonts w:hint="eastAsia" w:ascii="宋体" w:hAnsi="宋体" w:cs="宋体"/>
          <w:b/>
          <w:sz w:val="36"/>
          <w:szCs w:val="36"/>
        </w:rPr>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hint="eastAsia" w:ascii="宋体" w:hAnsi="宋体" w:cs="宋体"/>
          <w:b/>
          <w:sz w:val="36"/>
          <w:szCs w:val="36"/>
        </w:rPr>
        <w:t xml:space="preserve"> 资格审查</w:t>
      </w:r>
      <w:bookmarkEnd w:id="730"/>
      <w:bookmarkStart w:id="731" w:name="_Toc487900382"/>
    </w:p>
    <w:p w14:paraId="1B03784D">
      <w:pPr>
        <w:pStyle w:val="4"/>
        <w:ind w:left="480"/>
      </w:pPr>
    </w:p>
    <w:p w14:paraId="6F2AD90B">
      <w:pPr>
        <w:tabs>
          <w:tab w:val="left" w:pos="360"/>
          <w:tab w:val="left" w:pos="900"/>
        </w:tabs>
        <w:snapToGrid w:val="0"/>
        <w:spacing w:line="360" w:lineRule="auto"/>
        <w:ind w:left="480"/>
        <w:jc w:val="center"/>
        <w:outlineLvl w:val="1"/>
        <w:rPr>
          <w:rFonts w:hint="eastAsia" w:ascii="宋体" w:hAnsi="宋体" w:cs="宋体"/>
          <w:b/>
          <w:sz w:val="24"/>
        </w:rPr>
      </w:pPr>
      <w:bookmarkStart w:id="732" w:name="_Toc99301422"/>
      <w:r>
        <w:rPr>
          <w:rFonts w:hint="eastAsia" w:ascii="宋体" w:hAnsi="宋体" w:cs="宋体"/>
          <w:b/>
          <w:sz w:val="24"/>
        </w:rPr>
        <w:t>一、资格审查程序</w:t>
      </w:r>
      <w:bookmarkEnd w:id="732"/>
    </w:p>
    <w:p w14:paraId="59D5683E">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3.投标人《资格证明文件》有任何一项不符合《资格审查要求》的，资格审查不合格，其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68C30C3A">
      <w:pPr>
        <w:tabs>
          <w:tab w:val="left" w:pos="426"/>
          <w:tab w:val="left" w:pos="851"/>
        </w:tabs>
        <w:snapToGrid w:val="0"/>
        <w:spacing w:line="360" w:lineRule="auto"/>
        <w:ind w:left="480"/>
        <w:outlineLvl w:val="1"/>
        <w:rPr>
          <w:rFonts w:hint="eastAsia" w:ascii="宋体" w:hAnsi="宋体" w:cs="宋体"/>
          <w:sz w:val="24"/>
        </w:rPr>
      </w:pPr>
      <w:r>
        <w:rPr>
          <w:rFonts w:hint="eastAsia" w:ascii="宋体" w:hAnsi="宋体" w:cs="宋体"/>
          <w:sz w:val="24"/>
        </w:rPr>
        <w:t>4.资格审查合格的投标人不足3家的，不进行评标。</w:t>
      </w:r>
    </w:p>
    <w:p w14:paraId="1DB8F021">
      <w:pPr>
        <w:pStyle w:val="4"/>
        <w:ind w:left="480"/>
      </w:pPr>
    </w:p>
    <w:p w14:paraId="3E9ED94E">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1"/>
      <w:bookmarkStart w:id="733" w:name="_Toc353825550"/>
      <w:bookmarkStart w:id="734" w:name="_Toc127151779"/>
      <w:bookmarkStart w:id="735" w:name="_Toc127161490"/>
      <w:bookmarkStart w:id="736" w:name="_Toc353873940"/>
      <w:bookmarkStart w:id="737" w:name="_Toc226965858"/>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hint="eastAsia" w:ascii="宋体" w:hAnsi="宋体" w:cs="宋体"/>
                <w:b/>
                <w:sz w:val="24"/>
              </w:rPr>
            </w:pPr>
            <w:bookmarkStart w:id="738" w:name="_Hlt487972895"/>
            <w:bookmarkEnd w:id="738"/>
            <w:r>
              <w:rPr>
                <w:rFonts w:hint="eastAsia" w:ascii="宋体" w:hAnsi="宋体" w:cs="宋体"/>
                <w:b/>
                <w:sz w:val="24"/>
              </w:rPr>
              <w:t>序号</w:t>
            </w:r>
          </w:p>
        </w:tc>
        <w:tc>
          <w:tcPr>
            <w:tcW w:w="1269" w:type="pct"/>
            <w:vAlign w:val="center"/>
          </w:tcPr>
          <w:p w14:paraId="0CC3E3AE">
            <w:pPr>
              <w:tabs>
                <w:tab w:val="left" w:pos="1080"/>
              </w:tabs>
              <w:snapToGrid w:val="0"/>
              <w:jc w:val="center"/>
              <w:rPr>
                <w:rFonts w:hint="eastAsia"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hint="eastAsia"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hint="eastAsia"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hint="eastAsia"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hint="eastAsia"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hint="eastAsia"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hint="eastAsia"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hint="eastAsia"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hint="eastAsia"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hint="eastAsia"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hint="eastAsia"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hint="eastAsia"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hint="eastAsia"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hint="eastAsia"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hint="eastAsia"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hint="eastAsia"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hint="eastAsia"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hint="eastAsia"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hint="eastAsia"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hint="eastAsia"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hint="eastAsia"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hint="eastAsia"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hint="eastAsia"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hint="eastAsia"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hint="eastAsia"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hint="eastAsia"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hint="eastAsia"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hint="eastAsia"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hint="eastAsia"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hint="eastAsia"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hint="eastAsia"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hint="eastAsia"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hint="eastAsia"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hint="eastAsia"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hint="eastAsia"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hint="eastAsia"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hint="eastAsia"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hint="eastAsia"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hint="eastAsia"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hint="eastAsia"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hint="eastAsia"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hint="eastAsia"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hint="eastAsia"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hint="eastAsia"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hint="eastAsia"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2396" w:type="pct"/>
            <w:vAlign w:val="center"/>
          </w:tcPr>
          <w:p w14:paraId="6C682274">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w:t>
            </w:r>
            <w:r>
              <w:rPr>
                <w:rFonts w:hint="eastAsia" w:eastAsiaTheme="minorEastAsia"/>
                <w:sz w:val="24"/>
              </w:rPr>
              <w:t>投标</w:t>
            </w:r>
            <w:r>
              <w:rPr>
                <w:rFonts w:eastAsiaTheme="minorEastAsia"/>
                <w:sz w:val="24"/>
              </w:rPr>
              <w:t>邀请》</w:t>
            </w:r>
            <w:r>
              <w:rPr>
                <w:rFonts w:hint="eastAsia" w:eastAsiaTheme="minorEastAsia"/>
                <w:sz w:val="24"/>
              </w:rPr>
              <w:t>。</w:t>
            </w:r>
          </w:p>
          <w:p w14:paraId="16140F44">
            <w:pPr>
              <w:pStyle w:val="18"/>
              <w:rPr>
                <w:rFonts w:hint="eastAsia"/>
              </w:rPr>
            </w:pPr>
            <w:r>
              <w:rPr>
                <w:rFonts w:hint="eastAsia"/>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hint="eastAsia"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hint="eastAsia" w:ascii="宋体" w:hAnsi="宋体" w:eastAsia="宋体" w:cs="宋体"/>
                <w:sz w:val="24"/>
                <w:lang w:eastAsia="zh-CN"/>
              </w:rPr>
            </w:pPr>
            <w:r>
              <w:rPr>
                <w:rFonts w:hint="eastAsia" w:ascii="宋体" w:hAnsi="宋体" w:cs="宋体"/>
                <w:sz w:val="24"/>
              </w:rPr>
              <w:t>投标保证金</w:t>
            </w:r>
            <w:r>
              <w:rPr>
                <w:rFonts w:hint="eastAsia" w:ascii="宋体" w:hAnsi="宋体" w:cs="宋体"/>
                <w:sz w:val="24"/>
                <w:lang w:eastAsia="zh-CN"/>
              </w:rPr>
              <w:t>（</w:t>
            </w:r>
            <w:r>
              <w:rPr>
                <w:rFonts w:hint="eastAsia" w:ascii="宋体" w:hAnsi="宋体" w:cs="宋体"/>
                <w:sz w:val="24"/>
                <w:lang w:val="en-US" w:eastAsia="zh-CN"/>
              </w:rPr>
              <w:t>不适用）</w:t>
            </w:r>
          </w:p>
        </w:tc>
        <w:tc>
          <w:tcPr>
            <w:tcW w:w="2396" w:type="pct"/>
            <w:vAlign w:val="center"/>
          </w:tcPr>
          <w:p w14:paraId="218F6FE6">
            <w:pPr>
              <w:tabs>
                <w:tab w:val="left" w:pos="1080"/>
              </w:tabs>
              <w:snapToGrid w:val="0"/>
              <w:rPr>
                <w:rFonts w:hint="eastAsia"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hint="eastAsia"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hint="eastAsia"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hint="eastAsia"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hint="eastAsia"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hint="eastAsia"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hint="eastAsia" w:ascii="宋体" w:hAnsi="宋体" w:cs="宋体"/>
                <w:sz w:val="24"/>
              </w:rPr>
            </w:pPr>
          </w:p>
        </w:tc>
      </w:tr>
    </w:tbl>
    <w:p w14:paraId="3A50F791">
      <w:pPr>
        <w:widowControl/>
        <w:ind w:left="480"/>
        <w:jc w:val="center"/>
        <w:outlineLvl w:val="0"/>
        <w:rPr>
          <w:rFonts w:hint="eastAsia" w:ascii="宋体" w:hAnsi="宋体" w:cs="宋体"/>
          <w:b/>
          <w:sz w:val="36"/>
          <w:szCs w:val="36"/>
        </w:rPr>
      </w:pPr>
      <w:r>
        <w:rPr>
          <w:rFonts w:ascii="宋体" w:hAnsi="宋体" w:cs="宋体"/>
          <w:b/>
          <w:sz w:val="36"/>
          <w:szCs w:val="36"/>
        </w:rPr>
        <w:br w:type="page"/>
      </w:r>
      <w:bookmarkStart w:id="739" w:name="_Toc11604"/>
      <w:r>
        <w:rPr>
          <w:rFonts w:hint="eastAsia" w:ascii="宋体" w:hAnsi="宋体" w:cs="宋体"/>
          <w:b/>
          <w:sz w:val="36"/>
          <w:szCs w:val="36"/>
        </w:rPr>
        <w:t>第四章</w:t>
      </w:r>
      <w:bookmarkEnd w:id="733"/>
      <w:bookmarkEnd w:id="734"/>
      <w:bookmarkEnd w:id="735"/>
      <w:bookmarkEnd w:id="736"/>
      <w:bookmarkEnd w:id="737"/>
      <w:bookmarkStart w:id="740" w:name="_Hlt164229061"/>
      <w:bookmarkEnd w:id="740"/>
      <w:r>
        <w:rPr>
          <w:rFonts w:hint="eastAsia" w:ascii="宋体" w:hAnsi="宋体" w:cs="宋体"/>
          <w:b/>
          <w:sz w:val="36"/>
          <w:szCs w:val="36"/>
        </w:rPr>
        <w:t xml:space="preserve"> 评标程序、评标方法和评标标准</w:t>
      </w:r>
      <w:bookmarkEnd w:id="739"/>
    </w:p>
    <w:p w14:paraId="4F365476">
      <w:pPr>
        <w:pStyle w:val="4"/>
        <w:ind w:left="480"/>
      </w:pPr>
    </w:p>
    <w:p w14:paraId="72530416">
      <w:pPr>
        <w:tabs>
          <w:tab w:val="left" w:pos="360"/>
          <w:tab w:val="left" w:pos="900"/>
        </w:tabs>
        <w:snapToGrid w:val="0"/>
        <w:spacing w:line="360" w:lineRule="auto"/>
        <w:ind w:left="480"/>
        <w:jc w:val="center"/>
        <w:outlineLvl w:val="1"/>
        <w:rPr>
          <w:rFonts w:hint="eastAsia" w:ascii="宋体" w:hAnsi="宋体" w:cs="宋体"/>
          <w:b/>
        </w:rPr>
      </w:pPr>
      <w:r>
        <w:rPr>
          <w:rFonts w:hint="eastAsia" w:ascii="宋体" w:hAnsi="宋体" w:cs="宋体"/>
          <w:b/>
          <w:sz w:val="24"/>
        </w:rPr>
        <w:t>一、评标方法</w:t>
      </w:r>
    </w:p>
    <w:p w14:paraId="75D0BC4C">
      <w:pPr>
        <w:numPr>
          <w:ilvl w:val="0"/>
          <w:numId w:val="13"/>
        </w:numPr>
        <w:tabs>
          <w:tab w:val="left" w:pos="360"/>
        </w:tabs>
        <w:snapToGrid w:val="0"/>
        <w:spacing w:line="360" w:lineRule="auto"/>
        <w:ind w:left="1380"/>
        <w:outlineLvl w:val="1"/>
        <w:rPr>
          <w:rFonts w:hint="eastAsia" w:ascii="宋体" w:hAnsi="宋体" w:cs="宋体"/>
          <w:sz w:val="24"/>
        </w:rPr>
      </w:pPr>
      <w:bookmarkStart w:id="741" w:name="_Toc150509292"/>
      <w:bookmarkStart w:id="742" w:name="_Toc305158883"/>
      <w:bookmarkStart w:id="743" w:name="_Toc151193783"/>
      <w:bookmarkStart w:id="744" w:name="_Toc151190168"/>
      <w:bookmarkStart w:id="745" w:name="_Toc164351635"/>
      <w:bookmarkStart w:id="746" w:name="_Toc127151541"/>
      <w:bookmarkStart w:id="747" w:name="_Toc151193855"/>
      <w:bookmarkStart w:id="748" w:name="_Toc164608810"/>
      <w:bookmarkStart w:id="749" w:name="_Toc226965731"/>
      <w:bookmarkStart w:id="750" w:name="_Toc151193929"/>
      <w:bookmarkStart w:id="751" w:name="_Toc164608655"/>
      <w:bookmarkStart w:id="752" w:name="_Toc265228379"/>
      <w:bookmarkStart w:id="753" w:name="_Toc150774746"/>
      <w:bookmarkStart w:id="754" w:name="_Toc164229382"/>
      <w:bookmarkStart w:id="755" w:name="_Toc142311043"/>
      <w:bookmarkStart w:id="756" w:name="_Toc195842906"/>
      <w:bookmarkStart w:id="757" w:name="_Toc150480779"/>
      <w:bookmarkStart w:id="758" w:name="_Toc151193711"/>
      <w:bookmarkStart w:id="759" w:name="_Toc149720834"/>
      <w:bookmarkStart w:id="760" w:name="_Toc127151742"/>
      <w:bookmarkStart w:id="761" w:name="_Toc127161455"/>
      <w:bookmarkStart w:id="762" w:name="_Toc226309785"/>
      <w:bookmarkStart w:id="763" w:name="_Toc264969231"/>
      <w:bookmarkStart w:id="764" w:name="_Toc150774641"/>
      <w:bookmarkStart w:id="765" w:name="_Toc226337237"/>
      <w:bookmarkStart w:id="766" w:name="_Toc151193639"/>
      <w:bookmarkStart w:id="767" w:name="_Toc226965814"/>
      <w:bookmarkStart w:id="768" w:name="_Toc305158809"/>
      <w:bookmarkStart w:id="769" w:name="_Toc164229236"/>
      <w:bookmarkStart w:id="770" w:name="_Toc353825551"/>
      <w:bookmarkStart w:id="771" w:name="_Toc353873941"/>
      <w:bookmarkStart w:id="772" w:name="_Toc226337251"/>
      <w:bookmarkStart w:id="773" w:name="_Toc142311057"/>
      <w:bookmarkStart w:id="774" w:name="_Toc127151555"/>
      <w:bookmarkStart w:id="775" w:name="_Toc226965828"/>
      <w:bookmarkStart w:id="776" w:name="_Toc353825545"/>
      <w:bookmarkStart w:id="777" w:name="_Toc353873665"/>
      <w:bookmarkStart w:id="778" w:name="_Toc195842920"/>
      <w:bookmarkStart w:id="779" w:name="_Toc264969245"/>
      <w:bookmarkStart w:id="780" w:name="_Toc150480793"/>
      <w:bookmarkStart w:id="781" w:name="_Toc305158897"/>
      <w:bookmarkStart w:id="782" w:name="_Toc265228393"/>
      <w:bookmarkStart w:id="783" w:name="_Toc150774760"/>
      <w:bookmarkStart w:id="784" w:name="_Toc305158823"/>
      <w:bookmarkStart w:id="785" w:name="_Toc353873935"/>
      <w:r>
        <w:rPr>
          <w:rFonts w:hint="eastAsia" w:ascii="宋体" w:hAnsi="宋体" w:cs="宋体"/>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3D496A2">
      <w:pPr>
        <w:numPr>
          <w:ilvl w:val="1"/>
          <w:numId w:val="13"/>
        </w:numPr>
        <w:tabs>
          <w:tab w:val="left" w:pos="1080"/>
        </w:tabs>
        <w:snapToGrid w:val="0"/>
        <w:spacing w:line="360" w:lineRule="auto"/>
        <w:ind w:left="1200"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6" w:name="_Toc520356167"/>
    </w:p>
    <w:p w14:paraId="6DA3BBC3">
      <w:pPr>
        <w:numPr>
          <w:ilvl w:val="1"/>
          <w:numId w:val="13"/>
        </w:numPr>
        <w:tabs>
          <w:tab w:val="left" w:pos="1080"/>
        </w:tabs>
        <w:snapToGrid w:val="0"/>
        <w:spacing w:line="360" w:lineRule="auto"/>
        <w:ind w:left="1200"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6001D710">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hint="eastAsia"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hint="eastAsia"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hint="eastAsia"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hint="eastAsia"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hint="eastAsia"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hint="eastAsia"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hint="eastAsia"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hint="eastAsia"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hint="eastAsia"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hint="eastAsia"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hint="eastAsia"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hint="eastAsia"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hint="eastAsia"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hint="eastAsia"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hint="eastAsia"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hint="eastAsia"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hint="eastAsia"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hint="eastAsia"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hint="eastAsia"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hint="eastAsia"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hint="eastAsia"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hint="eastAsia"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hint="eastAsia"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hint="eastAsia"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hint="eastAsia"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hint="eastAsia"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hint="eastAsia"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hint="eastAsia"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hint="eastAsia"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hint="eastAsia"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hint="eastAsia" w:ascii="宋体" w:hAnsi="宋体" w:cs="宋体"/>
                <w:kern w:val="0"/>
                <w:sz w:val="24"/>
              </w:rPr>
            </w:pPr>
            <w:r>
              <w:rPr>
                <w:rFonts w:hint="eastAsia" w:ascii="宋体" w:hAnsi="宋体" w:cs="宋体"/>
                <w:kern w:val="0"/>
                <w:sz w:val="24"/>
              </w:rPr>
              <w:t>进口产品</w:t>
            </w:r>
          </w:p>
          <w:p w14:paraId="449F1A9E">
            <w:pPr>
              <w:widowControl/>
              <w:jc w:val="center"/>
              <w:rPr>
                <w:rFonts w:hint="eastAsia"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hint="eastAsia"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hint="eastAsia"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hint="eastAsia"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hint="eastAsia"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hint="eastAsia"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hint="eastAsia"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hint="eastAsia"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hint="eastAsia"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hint="eastAsia"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hint="eastAsia"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hint="eastAsia"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4"/>
        </w:numPr>
        <w:tabs>
          <w:tab w:val="left" w:pos="1080"/>
          <w:tab w:val="left" w:pos="1589"/>
        </w:tabs>
        <w:snapToGrid w:val="0"/>
        <w:spacing w:line="360" w:lineRule="auto"/>
        <w:ind w:left="1380"/>
        <w:rPr>
          <w:rFonts w:hint="eastAsia" w:ascii="宋体" w:hAnsi="宋体" w:cs="宋体"/>
          <w:sz w:val="24"/>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bookmarkEnd w:id="770"/>
    <w:bookmarkEnd w:id="771"/>
    <w:p w14:paraId="31645232">
      <w:pPr>
        <w:numPr>
          <w:ilvl w:val="0"/>
          <w:numId w:val="13"/>
        </w:numPr>
        <w:tabs>
          <w:tab w:val="left" w:pos="360"/>
        </w:tabs>
        <w:snapToGrid w:val="0"/>
        <w:spacing w:line="360" w:lineRule="auto"/>
        <w:outlineLvl w:val="1"/>
        <w:rPr>
          <w:sz w:val="24"/>
        </w:rPr>
      </w:pPr>
      <w:r>
        <w:rPr>
          <w:sz w:val="24"/>
        </w:rPr>
        <w:t>投标文件有关事项的澄清或者说明</w:t>
      </w:r>
    </w:p>
    <w:p w14:paraId="4FB839B3">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14:paraId="0BECB09B">
      <w:pPr>
        <w:numPr>
          <w:ilvl w:val="1"/>
          <w:numId w:val="13"/>
        </w:numPr>
        <w:tabs>
          <w:tab w:val="left" w:pos="1080"/>
        </w:tabs>
        <w:snapToGrid w:val="0"/>
        <w:spacing w:line="360" w:lineRule="auto"/>
        <w:ind w:left="1077" w:hanging="720"/>
        <w:rPr>
          <w:sz w:val="24"/>
        </w:rPr>
      </w:pPr>
      <w:bookmarkStart w:id="788" w:name="_Hlk220085436"/>
      <w:r>
        <w:rPr>
          <w:rFonts w:hint="eastAsia"/>
          <w:sz w:val="24"/>
        </w:rPr>
        <w:t>异常低价处理</w:t>
      </w:r>
    </w:p>
    <w:p w14:paraId="041A4846">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4D068EC8">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14:paraId="57FB903E">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（2）投标（响应）报价低于通过符合性审查的次低报价供应商投标（响应）报价50%的，即投标（响应）报价&lt;通过符合性审查的次低报价供应商投标（响应）报价×50 %；</w:t>
      </w:r>
    </w:p>
    <w:p w14:paraId="157AD569">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（3）投标（响应）报价低于采购项目最高限价45%的，即投标（响应）报价&lt;采购项目最高限价×45 %；</w:t>
      </w:r>
      <w:r>
        <w:rPr>
          <w:color w:val="000000"/>
          <w:sz w:val="24"/>
        </w:rPr>
        <w:t>未设定最高限价的采购项目，以采购项目预算金额作为最高限价</w:t>
      </w:r>
      <w:r>
        <w:rPr>
          <w:rFonts w:hint="eastAsia"/>
          <w:color w:val="000000"/>
          <w:sz w:val="24"/>
        </w:rPr>
        <w:t>；</w:t>
      </w:r>
    </w:p>
    <w:p w14:paraId="6C9A521D">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6A324783">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4BD621E">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B22207">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89" w:name="_Hlk190337965"/>
      <w:r>
        <w:rPr>
          <w:rFonts w:hint="eastAsia"/>
          <w:color w:val="000000"/>
          <w:sz w:val="24"/>
        </w:rPr>
        <w:t xml:space="preserve"> </w:t>
      </w:r>
      <w:r>
        <w:rPr>
          <w:rFonts w:hint="eastAsia"/>
          <w:sz w:val="24"/>
        </w:rPr>
        <w:t>上述投标（响应）报价指按照本章2.4修正后的报价</w:t>
      </w:r>
      <w:bookmarkEnd w:id="789"/>
      <w:r>
        <w:rPr>
          <w:rFonts w:hint="eastAsia"/>
          <w:sz w:val="24"/>
        </w:rPr>
        <w:t>。</w:t>
      </w:r>
    </w:p>
    <w:bookmarkEnd w:id="788"/>
    <w:p w14:paraId="7BDFEE6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F812CC1">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0476BEFE">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1319BCD">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有，具体规定为：______________</w:t>
      </w:r>
    </w:p>
    <w:p w14:paraId="7732ECB3">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0AF3D17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9E88E0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ABE926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C6AD81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F699D4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710FC85">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F821B49">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C9E11EB">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79DCAF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lang w:val="en-US" w:eastAsia="zh-CN"/>
        </w:rPr>
        <w:t>10</w:t>
      </w:r>
      <w:r>
        <w:rPr>
          <w:b/>
          <w:bCs/>
          <w:sz w:val="24"/>
        </w:rPr>
        <w:t>%</w:t>
      </w:r>
      <w:r>
        <w:rPr>
          <w:sz w:val="24"/>
        </w:rPr>
        <w:t>的扣除，用扣除后的价格参加评审。</w:t>
      </w:r>
    </w:p>
    <w:p w14:paraId="02718B36">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b/>
          <w:bCs/>
          <w:sz w:val="24"/>
          <w:u w:val="single"/>
          <w:lang w:val="en-US" w:eastAsia="zh-CN"/>
        </w:rPr>
        <w:t xml:space="preserve">4 </w:t>
      </w:r>
      <w:r>
        <w:rPr>
          <w:b/>
          <w:bCs/>
          <w:sz w:val="24"/>
        </w:rPr>
        <w:t>%</w:t>
      </w:r>
      <w:r>
        <w:rPr>
          <w:sz w:val="24"/>
        </w:rPr>
        <w:t>的扣除，用扣除后的价格参加评审。</w:t>
      </w:r>
    </w:p>
    <w:p w14:paraId="136ACD4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B06BE9">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A05C09B">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D8CC71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051E1D4">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4C7AE0E">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26500E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45D6759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45EA5A0">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1B5818">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2D62278B">
      <w:pPr>
        <w:numPr>
          <w:ilvl w:val="0"/>
          <w:numId w:val="13"/>
        </w:numPr>
        <w:tabs>
          <w:tab w:val="left" w:pos="360"/>
        </w:tabs>
        <w:snapToGrid w:val="0"/>
        <w:spacing w:line="360" w:lineRule="auto"/>
        <w:outlineLvl w:val="1"/>
        <w:rPr>
          <w:sz w:val="24"/>
        </w:rPr>
      </w:pPr>
      <w:r>
        <w:rPr>
          <w:sz w:val="24"/>
        </w:rPr>
        <w:t>投标文件的比较和评价</w:t>
      </w:r>
    </w:p>
    <w:p w14:paraId="77472A86">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C640B57">
      <w:pPr>
        <w:numPr>
          <w:ilvl w:val="1"/>
          <w:numId w:val="13"/>
        </w:numPr>
        <w:tabs>
          <w:tab w:val="left" w:pos="1080"/>
        </w:tabs>
        <w:snapToGrid w:val="0"/>
        <w:spacing w:line="360" w:lineRule="auto"/>
        <w:ind w:left="1077" w:hanging="720"/>
        <w:rPr>
          <w:sz w:val="24"/>
        </w:rPr>
      </w:pPr>
      <w:r>
        <w:rPr>
          <w:sz w:val="24"/>
        </w:rPr>
        <w:t>评标方法和评标标准</w:t>
      </w:r>
    </w:p>
    <w:p w14:paraId="3E1D2EC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570CBA70">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59374D">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55325F1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1790E88">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594C5837">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其他方式，具体要求：_____</w:t>
      </w:r>
    </w:p>
    <w:p w14:paraId="4D4B39D6">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391E2B64">
      <w:pPr>
        <w:numPr>
          <w:ilvl w:val="0"/>
          <w:numId w:val="13"/>
        </w:numPr>
        <w:tabs>
          <w:tab w:val="left" w:pos="360"/>
        </w:tabs>
        <w:snapToGrid w:val="0"/>
        <w:spacing w:line="360" w:lineRule="auto"/>
        <w:outlineLvl w:val="1"/>
        <w:rPr>
          <w:sz w:val="24"/>
        </w:rPr>
      </w:pPr>
      <w:r>
        <w:rPr>
          <w:sz w:val="24"/>
        </w:rPr>
        <w:t>确定</w:t>
      </w:r>
      <w:bookmarkStart w:id="790" w:name="_Toc149720839"/>
      <w:bookmarkStart w:id="791" w:name="_Toc151190173"/>
      <w:bookmarkStart w:id="792" w:name="_Toc226965819"/>
      <w:bookmarkStart w:id="793" w:name="_Toc150480784"/>
      <w:bookmarkStart w:id="794" w:name="_Toc265228384"/>
      <w:bookmarkStart w:id="795" w:name="_Toc151193644"/>
      <w:bookmarkStart w:id="796" w:name="_Toc127151546"/>
      <w:bookmarkStart w:id="797" w:name="_Toc151193934"/>
      <w:bookmarkStart w:id="798" w:name="_Toc150774751"/>
      <w:bookmarkStart w:id="799" w:name="_Toc150774646"/>
      <w:bookmarkStart w:id="800" w:name="_Toc127161460"/>
      <w:bookmarkStart w:id="801" w:name="_Toc164351640"/>
      <w:bookmarkStart w:id="802" w:name="_Toc164608815"/>
      <w:bookmarkStart w:id="803" w:name="_Toc151193860"/>
      <w:bookmarkStart w:id="804" w:name="_Toc305158814"/>
      <w:bookmarkStart w:id="805" w:name="_Toc226337242"/>
      <w:bookmarkStart w:id="806" w:name="_Toc195842911"/>
      <w:bookmarkStart w:id="807" w:name="_Toc305158888"/>
      <w:bookmarkStart w:id="808" w:name="_Toc164608660"/>
      <w:bookmarkStart w:id="809" w:name="_Ref467307010"/>
      <w:bookmarkStart w:id="810" w:name="_Toc264969236"/>
      <w:bookmarkStart w:id="811" w:name="_Toc142311048"/>
      <w:bookmarkStart w:id="812" w:name="_Toc226309790"/>
      <w:bookmarkStart w:id="813" w:name="_Toc151193788"/>
      <w:bookmarkStart w:id="814" w:name="_Toc164229241"/>
      <w:bookmarkStart w:id="815" w:name="_Toc151193716"/>
      <w:bookmarkStart w:id="816" w:name="_Toc164229387"/>
      <w:bookmarkStart w:id="817" w:name="_Toc520356170"/>
      <w:bookmarkStart w:id="818" w:name="_Toc127151747"/>
      <w:bookmarkStart w:id="819" w:name="_Toc226965736"/>
      <w:bookmarkStart w:id="820" w:name="_Toc150509297"/>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24C2CCE3">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3B23A3">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hAnsi="宋体" w:cs="宋体"/>
          <w:sz w:val="24"/>
          <w:szCs w:val="24"/>
        </w:rPr>
        <w:t>■</w:t>
      </w:r>
      <w:r>
        <w:rPr>
          <w:rFonts w:hint="default" w:ascii="Times New Roman" w:hAnsi="Times New Roman"/>
          <w:sz w:val="24"/>
          <w:szCs w:val="24"/>
        </w:rPr>
        <w:t>随机抽取</w:t>
      </w:r>
    </w:p>
    <w:p w14:paraId="69D2EBD8">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hAnsi="宋体" w:cs="宋体"/>
          <w:sz w:val="24"/>
          <w:szCs w:val="24"/>
        </w:rPr>
        <w:t>□</w:t>
      </w:r>
      <w:r>
        <w:rPr>
          <w:rFonts w:hint="default" w:ascii="Times New Roman" w:hAnsi="Times New Roman"/>
          <w:sz w:val="24"/>
          <w:szCs w:val="24"/>
        </w:rPr>
        <w:t>其他方式，具体要求：__</w:t>
      </w:r>
      <w:r>
        <w:rPr>
          <w:rFonts w:hint="eastAsia" w:ascii="Times New Roman" w:hAnsi="Times New Roman"/>
          <w:sz w:val="24"/>
          <w:szCs w:val="24"/>
          <w:lang w:val="en-US" w:eastAsia="zh-CN"/>
        </w:rPr>
        <w:t>/</w:t>
      </w:r>
      <w:r>
        <w:rPr>
          <w:rFonts w:hint="default" w:ascii="Times New Roman" w:hAnsi="Times New Roman"/>
          <w:sz w:val="24"/>
          <w:szCs w:val="24"/>
        </w:rPr>
        <w:t>___</w:t>
      </w:r>
    </w:p>
    <w:p w14:paraId="67EFAEB4">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3F9EA94">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5EC3A4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35083CB">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3</w:t>
      </w:r>
      <w:r>
        <w:rPr>
          <w:sz w:val="24"/>
        </w:rPr>
        <w:t>名中标候选人。</w:t>
      </w:r>
    </w:p>
    <w:p w14:paraId="3B10E4D5">
      <w:pPr>
        <w:numPr>
          <w:ilvl w:val="0"/>
          <w:numId w:val="13"/>
        </w:numPr>
        <w:tabs>
          <w:tab w:val="left" w:pos="360"/>
        </w:tabs>
        <w:snapToGrid w:val="0"/>
        <w:spacing w:line="360" w:lineRule="auto"/>
        <w:outlineLvl w:val="1"/>
        <w:rPr>
          <w:sz w:val="24"/>
        </w:rPr>
      </w:pPr>
      <w:r>
        <w:rPr>
          <w:sz w:val="24"/>
        </w:rPr>
        <w:t>报告违法行为</w:t>
      </w:r>
    </w:p>
    <w:p w14:paraId="7F652691">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FDB2468">
      <w:pPr>
        <w:widowControl/>
        <w:jc w:val="left"/>
        <w:rPr>
          <w:b/>
          <w:sz w:val="24"/>
        </w:rPr>
      </w:pPr>
      <w:r>
        <w:rPr>
          <w:b/>
          <w:sz w:val="24"/>
        </w:rPr>
        <w:br w:type="page"/>
      </w:r>
    </w:p>
    <w:p w14:paraId="5FEE0F85">
      <w:pPr>
        <w:widowControl/>
        <w:numPr>
          <w:ilvl w:val="0"/>
          <w:numId w:val="15"/>
        </w:numPr>
        <w:spacing w:line="360" w:lineRule="auto"/>
        <w:ind w:left="480"/>
        <w:jc w:val="center"/>
        <w:rPr>
          <w:rFonts w:hint="eastAsia" w:ascii="宋体" w:hAnsi="宋体" w:cs="宋体"/>
          <w:b/>
          <w:sz w:val="24"/>
        </w:rPr>
      </w:pPr>
      <w:r>
        <w:rPr>
          <w:rFonts w:hint="eastAsia" w:ascii="宋体" w:hAnsi="宋体" w:cs="宋体"/>
          <w:b/>
          <w:sz w:val="24"/>
        </w:rPr>
        <w:t>评标标准</w:t>
      </w:r>
    </w:p>
    <w:tbl>
      <w:tblPr>
        <w:tblStyle w:val="45"/>
        <w:tblpPr w:leftFromText="180" w:rightFromText="180" w:vertAnchor="text" w:horzAnchor="page" w:tblpX="1700"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82"/>
        <w:gridCol w:w="1182"/>
        <w:gridCol w:w="5994"/>
      </w:tblGrid>
      <w:tr w14:paraId="4B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7B035BC2">
            <w:pPr>
              <w:pStyle w:val="4"/>
              <w:ind w:firstLine="0"/>
              <w:jc w:val="center"/>
              <w:rPr>
                <w:rFonts w:hint="eastAsia" w:hAnsi="宋体" w:cs="宋体"/>
              </w:rPr>
            </w:pPr>
            <w:r>
              <w:rPr>
                <w:rFonts w:hint="eastAsia" w:hAnsi="宋体" w:cs="宋体"/>
              </w:rPr>
              <w:t>序号</w:t>
            </w:r>
          </w:p>
        </w:tc>
        <w:tc>
          <w:tcPr>
            <w:tcW w:w="1182" w:type="dxa"/>
            <w:vAlign w:val="center"/>
          </w:tcPr>
          <w:p w14:paraId="4B601717">
            <w:pPr>
              <w:pStyle w:val="4"/>
              <w:ind w:firstLine="0"/>
              <w:jc w:val="center"/>
              <w:rPr>
                <w:rFonts w:hint="eastAsia" w:hAnsi="宋体" w:cs="宋体"/>
              </w:rPr>
            </w:pPr>
            <w:r>
              <w:rPr>
                <w:rFonts w:hint="eastAsia" w:hAnsi="宋体" w:cs="宋体"/>
              </w:rPr>
              <w:t>项目</w:t>
            </w:r>
          </w:p>
        </w:tc>
        <w:tc>
          <w:tcPr>
            <w:tcW w:w="1182" w:type="dxa"/>
            <w:vAlign w:val="center"/>
          </w:tcPr>
          <w:p w14:paraId="074FA16D">
            <w:pPr>
              <w:pStyle w:val="4"/>
              <w:ind w:firstLine="0"/>
              <w:jc w:val="center"/>
              <w:rPr>
                <w:rFonts w:hint="eastAsia" w:hAnsi="宋体" w:cs="宋体"/>
              </w:rPr>
            </w:pPr>
            <w:r>
              <w:rPr>
                <w:rFonts w:hint="eastAsia" w:hAnsi="宋体" w:cs="宋体"/>
              </w:rPr>
              <w:t>评审因素</w:t>
            </w:r>
          </w:p>
        </w:tc>
        <w:tc>
          <w:tcPr>
            <w:tcW w:w="5994" w:type="dxa"/>
            <w:vAlign w:val="center"/>
          </w:tcPr>
          <w:p w14:paraId="3E1F5B92">
            <w:pPr>
              <w:pStyle w:val="4"/>
              <w:ind w:firstLine="0"/>
              <w:jc w:val="center"/>
              <w:rPr>
                <w:rFonts w:hint="eastAsia" w:hAnsi="宋体" w:cs="宋体"/>
              </w:rPr>
            </w:pPr>
            <w:r>
              <w:rPr>
                <w:rFonts w:hint="eastAsia" w:hAnsi="宋体" w:cs="宋体"/>
              </w:rPr>
              <w:t>评分标准</w:t>
            </w:r>
          </w:p>
        </w:tc>
      </w:tr>
      <w:tr w14:paraId="3362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Align w:val="center"/>
          </w:tcPr>
          <w:p w14:paraId="54AECE01">
            <w:pPr>
              <w:pStyle w:val="4"/>
              <w:ind w:firstLine="0"/>
              <w:rPr>
                <w:rFonts w:hint="eastAsia" w:hAnsi="宋体" w:cs="宋体"/>
              </w:rPr>
            </w:pPr>
            <w:r>
              <w:rPr>
                <w:rFonts w:hint="eastAsia" w:hAnsi="宋体" w:cs="宋体"/>
              </w:rPr>
              <w:t>1</w:t>
            </w:r>
          </w:p>
        </w:tc>
        <w:tc>
          <w:tcPr>
            <w:tcW w:w="1182" w:type="dxa"/>
            <w:vAlign w:val="center"/>
          </w:tcPr>
          <w:p w14:paraId="603E0110">
            <w:pPr>
              <w:pStyle w:val="4"/>
              <w:ind w:firstLine="0"/>
              <w:rPr>
                <w:rFonts w:hint="eastAsia" w:hAnsi="宋体" w:cs="宋体"/>
              </w:rPr>
            </w:pPr>
            <w:r>
              <w:rPr>
                <w:rFonts w:hint="eastAsia" w:hAnsi="宋体" w:cs="宋体"/>
              </w:rPr>
              <w:t>报价部分</w:t>
            </w:r>
            <w:r>
              <w:rPr>
                <w:rFonts w:hint="eastAsia" w:hAnsi="宋体" w:cs="宋体"/>
              </w:rPr>
              <w:br w:type="textWrapping"/>
            </w:r>
            <w:r>
              <w:rPr>
                <w:rFonts w:hint="eastAsia" w:hAnsi="宋体" w:cs="宋体"/>
              </w:rPr>
              <w:t>（10分）</w:t>
            </w:r>
          </w:p>
        </w:tc>
        <w:tc>
          <w:tcPr>
            <w:tcW w:w="1182" w:type="dxa"/>
            <w:vAlign w:val="center"/>
          </w:tcPr>
          <w:p w14:paraId="0A277EB1">
            <w:pPr>
              <w:pStyle w:val="4"/>
              <w:ind w:firstLine="0"/>
              <w:rPr>
                <w:rFonts w:hint="eastAsia" w:hAnsi="宋体" w:cs="宋体"/>
              </w:rPr>
            </w:pPr>
            <w:r>
              <w:rPr>
                <w:rFonts w:hint="eastAsia" w:hAnsi="宋体" w:cs="宋体"/>
              </w:rPr>
              <w:t>报价分值</w:t>
            </w:r>
          </w:p>
          <w:p w14:paraId="6EF4315E">
            <w:pPr>
              <w:pStyle w:val="4"/>
              <w:ind w:firstLine="0"/>
              <w:rPr>
                <w:rFonts w:hint="eastAsia" w:hAnsi="宋体" w:cs="宋体"/>
              </w:rPr>
            </w:pPr>
            <w:r>
              <w:rPr>
                <w:rFonts w:hint="eastAsia" w:hAnsi="宋体" w:cs="宋体"/>
              </w:rPr>
              <w:t>（10分）</w:t>
            </w:r>
          </w:p>
        </w:tc>
        <w:tc>
          <w:tcPr>
            <w:tcW w:w="5994" w:type="dxa"/>
            <w:vAlign w:val="center"/>
          </w:tcPr>
          <w:p w14:paraId="3B12EEC7">
            <w:pPr>
              <w:pStyle w:val="4"/>
              <w:ind w:firstLine="0"/>
              <w:rPr>
                <w:rFonts w:hint="eastAsia" w:hAnsi="宋体" w:cs="宋体"/>
              </w:rPr>
            </w:pPr>
            <w:r>
              <w:rPr>
                <w:rFonts w:hint="eastAsia" w:hAnsi="宋体" w:cs="宋体"/>
              </w:rPr>
              <w:t>满足招标文件要求且报价最低的价格为评审基准价，其价格分为满分。其他投标人的价格分统一按照下列公式计算：报价得分=（基准价/投标报价）×分值</w:t>
            </w:r>
          </w:p>
          <w:p w14:paraId="3554A23B">
            <w:pPr>
              <w:pStyle w:val="4"/>
              <w:ind w:firstLine="0"/>
              <w:rPr>
                <w:rFonts w:hint="eastAsia" w:hAnsi="宋体" w:cs="宋体"/>
              </w:rPr>
            </w:pPr>
            <w:r>
              <w:rPr>
                <w:rFonts w:hint="eastAsia" w:hAnsi="宋体" w:cs="宋体"/>
              </w:rPr>
              <w:t>计算结果保留两位小数。</w:t>
            </w:r>
          </w:p>
        </w:tc>
      </w:tr>
      <w:tr w14:paraId="1EEF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Merge w:val="restart"/>
            <w:vAlign w:val="center"/>
          </w:tcPr>
          <w:p w14:paraId="14567D2B">
            <w:pPr>
              <w:pStyle w:val="4"/>
              <w:ind w:firstLine="0"/>
              <w:rPr>
                <w:rFonts w:hint="eastAsia" w:hAnsi="宋体" w:cs="宋体"/>
              </w:rPr>
            </w:pPr>
            <w:r>
              <w:rPr>
                <w:rFonts w:hint="eastAsia" w:hAnsi="宋体" w:cs="宋体"/>
              </w:rPr>
              <w:t>2</w:t>
            </w:r>
          </w:p>
        </w:tc>
        <w:tc>
          <w:tcPr>
            <w:tcW w:w="1182" w:type="dxa"/>
            <w:vMerge w:val="restart"/>
            <w:vAlign w:val="center"/>
          </w:tcPr>
          <w:p w14:paraId="5114E3F1">
            <w:pPr>
              <w:pStyle w:val="4"/>
              <w:ind w:firstLine="0"/>
              <w:rPr>
                <w:rFonts w:hint="eastAsia" w:hAnsi="宋体" w:cs="宋体"/>
              </w:rPr>
            </w:pPr>
            <w:r>
              <w:rPr>
                <w:rFonts w:hint="eastAsia" w:hAnsi="宋体" w:cs="宋体"/>
              </w:rPr>
              <w:t>商务部分</w:t>
            </w:r>
          </w:p>
          <w:p w14:paraId="7837B89F">
            <w:pPr>
              <w:pStyle w:val="4"/>
              <w:ind w:firstLine="0"/>
              <w:rPr>
                <w:rFonts w:hint="eastAsia" w:hAnsi="宋体" w:cs="宋体"/>
              </w:rPr>
            </w:pPr>
            <w:r>
              <w:rPr>
                <w:rFonts w:hint="eastAsia" w:hAnsi="宋体" w:cs="宋体"/>
              </w:rPr>
              <w:t>（23分）</w:t>
            </w:r>
          </w:p>
        </w:tc>
        <w:tc>
          <w:tcPr>
            <w:tcW w:w="1182" w:type="dxa"/>
            <w:vAlign w:val="center"/>
          </w:tcPr>
          <w:p w14:paraId="0968BF8F">
            <w:pPr>
              <w:pStyle w:val="4"/>
              <w:ind w:firstLine="0"/>
              <w:rPr>
                <w:rFonts w:hint="eastAsia" w:hAnsi="宋体" w:cs="宋体"/>
              </w:rPr>
            </w:pPr>
            <w:r>
              <w:rPr>
                <w:rFonts w:hint="eastAsia" w:hAnsi="宋体" w:cs="宋体"/>
              </w:rPr>
              <w:t>同类业绩</w:t>
            </w:r>
          </w:p>
          <w:p w14:paraId="17DC5E4B">
            <w:pPr>
              <w:pStyle w:val="4"/>
              <w:ind w:firstLine="0"/>
              <w:rPr>
                <w:rFonts w:hint="eastAsia" w:hAnsi="宋体" w:cs="宋体"/>
              </w:rPr>
            </w:pPr>
            <w:r>
              <w:rPr>
                <w:rFonts w:hint="eastAsia" w:hAnsi="宋体" w:cs="宋体"/>
              </w:rPr>
              <w:t>（10分）</w:t>
            </w:r>
          </w:p>
        </w:tc>
        <w:tc>
          <w:tcPr>
            <w:tcW w:w="5994" w:type="dxa"/>
            <w:vAlign w:val="center"/>
          </w:tcPr>
          <w:p w14:paraId="65160FE2">
            <w:pPr>
              <w:pStyle w:val="4"/>
              <w:ind w:firstLine="0"/>
              <w:rPr>
                <w:rFonts w:hint="eastAsia" w:hAnsi="宋体" w:cs="宋体"/>
              </w:rPr>
            </w:pPr>
            <w:r>
              <w:rPr>
                <w:rFonts w:hint="eastAsia" w:hAnsi="宋体" w:cs="宋体"/>
              </w:rPr>
              <w:t>投标人提供近三年（2023年1月1日起至投标文件递交截止之日）同类项目案例业绩，每提供1个得2分，最高得10分。</w:t>
            </w:r>
          </w:p>
          <w:p w14:paraId="4FBB2FBB">
            <w:pPr>
              <w:pStyle w:val="4"/>
              <w:ind w:firstLine="0"/>
              <w:rPr>
                <w:rFonts w:hint="eastAsia" w:hAnsi="宋体" w:cs="宋体"/>
              </w:rPr>
            </w:pPr>
            <w:r>
              <w:rPr>
                <w:rFonts w:hint="eastAsia" w:hAnsi="宋体" w:cs="宋体"/>
              </w:rPr>
              <w:t>注：</w:t>
            </w:r>
            <w:r>
              <w:rPr>
                <w:rFonts w:hint="eastAsia"/>
              </w:rPr>
              <w:t>需提供有效业绩证明材料包括合同的复印件和验收合格证明（或结项复印件），合同复印件中需体现使用单位、合同签订时间、制作物品、双方盖章页等主要条款，</w:t>
            </w:r>
            <w:r>
              <w:rPr>
                <w:rFonts w:hint="eastAsia" w:hAnsi="宋体" w:cs="宋体"/>
              </w:rPr>
              <w:t>未按要求提供不得分。</w:t>
            </w:r>
          </w:p>
        </w:tc>
      </w:tr>
      <w:tr w14:paraId="3BC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Merge w:val="continue"/>
            <w:vAlign w:val="center"/>
          </w:tcPr>
          <w:p w14:paraId="47AD7689">
            <w:pPr>
              <w:pStyle w:val="4"/>
              <w:ind w:firstLine="0"/>
              <w:rPr>
                <w:rFonts w:hint="eastAsia" w:hAnsi="宋体" w:cs="宋体"/>
              </w:rPr>
            </w:pPr>
          </w:p>
        </w:tc>
        <w:tc>
          <w:tcPr>
            <w:tcW w:w="1182" w:type="dxa"/>
            <w:vMerge w:val="continue"/>
            <w:vAlign w:val="center"/>
          </w:tcPr>
          <w:p w14:paraId="57B3D891">
            <w:pPr>
              <w:pStyle w:val="4"/>
              <w:ind w:firstLine="0"/>
              <w:rPr>
                <w:rFonts w:hint="eastAsia" w:hAnsi="宋体" w:cs="宋体"/>
              </w:rPr>
            </w:pPr>
          </w:p>
        </w:tc>
        <w:tc>
          <w:tcPr>
            <w:tcW w:w="1182" w:type="dxa"/>
            <w:vAlign w:val="center"/>
          </w:tcPr>
          <w:p w14:paraId="3A141CF4">
            <w:pPr>
              <w:pStyle w:val="4"/>
              <w:ind w:firstLine="0"/>
              <w:rPr>
                <w:rFonts w:hint="eastAsia" w:hAnsi="宋体" w:cs="宋体"/>
              </w:rPr>
            </w:pPr>
            <w:r>
              <w:rPr>
                <w:rFonts w:hint="eastAsia" w:hAnsi="宋体" w:cs="宋体"/>
              </w:rPr>
              <w:t>项目负责人（3分）</w:t>
            </w:r>
          </w:p>
        </w:tc>
        <w:tc>
          <w:tcPr>
            <w:tcW w:w="5994" w:type="dxa"/>
            <w:vAlign w:val="center"/>
          </w:tcPr>
          <w:p w14:paraId="328B6D9F">
            <w:pPr>
              <w:pStyle w:val="4"/>
              <w:ind w:firstLine="0"/>
              <w:rPr>
                <w:rFonts w:hint="eastAsia" w:hAnsi="宋体" w:cs="宋体"/>
              </w:rPr>
            </w:pPr>
            <w:r>
              <w:rPr>
                <w:rFonts w:hint="eastAsia" w:hAnsi="宋体" w:cs="宋体"/>
              </w:rPr>
              <w:t>项目负责人具备电气工程类专业或机械工程类专业技术高级职称，满足得3分，否则得0分。</w:t>
            </w:r>
          </w:p>
          <w:p w14:paraId="21898CD6">
            <w:pPr>
              <w:pStyle w:val="4"/>
              <w:ind w:firstLine="0"/>
              <w:rPr>
                <w:rFonts w:hint="eastAsia" w:hAnsi="宋体" w:cs="宋体"/>
              </w:rPr>
            </w:pPr>
            <w:r>
              <w:rPr>
                <w:rFonts w:hint="eastAsia" w:hAnsi="宋体" w:cs="宋体"/>
              </w:rPr>
              <w:t>注：投标人需提供人员简历表和专业技术职称复印件和近六个月内任意一个月份的投标人单位为上述人员缴纳社保证明，未按要求提供不得分。</w:t>
            </w:r>
          </w:p>
        </w:tc>
      </w:tr>
      <w:tr w14:paraId="661A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Merge w:val="continue"/>
            <w:vAlign w:val="center"/>
          </w:tcPr>
          <w:p w14:paraId="6AE28421">
            <w:pPr>
              <w:pStyle w:val="4"/>
              <w:ind w:firstLine="0"/>
              <w:rPr>
                <w:rFonts w:hint="eastAsia" w:hAnsi="宋体" w:cs="宋体"/>
              </w:rPr>
            </w:pPr>
          </w:p>
        </w:tc>
        <w:tc>
          <w:tcPr>
            <w:tcW w:w="1182" w:type="dxa"/>
            <w:vMerge w:val="continue"/>
            <w:vAlign w:val="center"/>
          </w:tcPr>
          <w:p w14:paraId="054612B1">
            <w:pPr>
              <w:pStyle w:val="4"/>
              <w:ind w:firstLine="0"/>
              <w:rPr>
                <w:rFonts w:hint="eastAsia" w:hAnsi="宋体" w:cs="宋体"/>
              </w:rPr>
            </w:pPr>
          </w:p>
        </w:tc>
        <w:tc>
          <w:tcPr>
            <w:tcW w:w="1182" w:type="dxa"/>
            <w:vAlign w:val="center"/>
          </w:tcPr>
          <w:p w14:paraId="0FCF0AC1">
            <w:pPr>
              <w:pStyle w:val="4"/>
              <w:ind w:firstLine="0"/>
              <w:rPr>
                <w:rFonts w:hint="eastAsia" w:hAnsi="宋体" w:cs="宋体"/>
              </w:rPr>
            </w:pPr>
            <w:r>
              <w:rPr>
                <w:rFonts w:hint="eastAsia" w:ascii="仿宋_GB2312" w:hAnsi="Calibri" w:cs="仿宋_GB2312"/>
                <w:kern w:val="0"/>
                <w:szCs w:val="32"/>
              </w:rPr>
              <w:t>项目团队</w:t>
            </w:r>
            <w:r>
              <w:rPr>
                <w:rFonts w:hint="eastAsia" w:ascii="仿宋_GB2312" w:hAnsi="Calibri" w:cs="仿宋_GB2312"/>
                <w:kern w:val="0"/>
                <w:szCs w:val="32"/>
                <w:lang w:eastAsia="en-US"/>
              </w:rPr>
              <w:t>（10分）</w:t>
            </w:r>
          </w:p>
        </w:tc>
        <w:tc>
          <w:tcPr>
            <w:tcW w:w="5994" w:type="dxa"/>
            <w:vAlign w:val="center"/>
          </w:tcPr>
          <w:p w14:paraId="5A381E3E">
            <w:pPr>
              <w:rPr>
                <w:rFonts w:hint="eastAsia" w:ascii="宋体" w:hAnsi="宋体" w:cs="宋体"/>
                <w:sz w:val="24"/>
              </w:rPr>
            </w:pPr>
            <w:r>
              <w:rPr>
                <w:rFonts w:hint="eastAsia" w:ascii="宋体" w:hAnsi="宋体" w:cs="宋体"/>
                <w:sz w:val="24"/>
              </w:rPr>
              <w:t>项目团队人员专业配备齐全，包括电气工程师、机械工程师、平面设计师、软件设计师、展览策划师。</w:t>
            </w:r>
          </w:p>
          <w:p w14:paraId="445C57B4">
            <w:pPr>
              <w:rPr>
                <w:rFonts w:hint="eastAsia" w:ascii="宋体" w:hAnsi="宋体" w:cs="宋体"/>
                <w:sz w:val="24"/>
              </w:rPr>
            </w:pPr>
            <w:r>
              <w:rPr>
                <w:rFonts w:hint="eastAsia" w:ascii="宋体" w:hAnsi="宋体" w:cs="宋体"/>
                <w:sz w:val="24"/>
              </w:rPr>
              <w:t>（1）完全满足要求得10分；</w:t>
            </w:r>
          </w:p>
          <w:p w14:paraId="083B897A">
            <w:pPr>
              <w:rPr>
                <w:rFonts w:hint="eastAsia" w:ascii="宋体" w:hAnsi="宋体" w:cs="宋体"/>
                <w:sz w:val="24"/>
              </w:rPr>
            </w:pPr>
            <w:r>
              <w:rPr>
                <w:rFonts w:hint="eastAsia" w:ascii="宋体" w:hAnsi="宋体" w:cs="宋体"/>
                <w:sz w:val="24"/>
              </w:rPr>
              <w:t>（2）部分满足要求得5分；</w:t>
            </w:r>
          </w:p>
          <w:p w14:paraId="7DC40C52">
            <w:pPr>
              <w:rPr>
                <w:rFonts w:hint="eastAsia" w:ascii="宋体" w:hAnsi="宋体" w:cs="宋体"/>
                <w:sz w:val="24"/>
              </w:rPr>
            </w:pPr>
            <w:r>
              <w:rPr>
                <w:rFonts w:hint="eastAsia" w:ascii="宋体" w:hAnsi="宋体" w:cs="宋体"/>
                <w:sz w:val="24"/>
              </w:rPr>
              <w:t>（3）未提供或不满足要求得0分。</w:t>
            </w:r>
          </w:p>
          <w:p w14:paraId="44AAB7F2">
            <w:pPr>
              <w:pStyle w:val="4"/>
              <w:ind w:firstLine="0"/>
            </w:pPr>
            <w:r>
              <w:rPr>
                <w:rFonts w:hint="eastAsia" w:hAnsi="宋体" w:cs="宋体"/>
              </w:rPr>
              <w:t>注：投标人需提供人员简历表、专业配备证明文件（例如电气工程师，提供电气专业学历证书或电气相关职称证书等）</w:t>
            </w:r>
            <w:bookmarkStart w:id="821" w:name="OLE_LINK17"/>
            <w:r>
              <w:rPr>
                <w:rFonts w:hint="eastAsia" w:hAnsi="宋体" w:cs="宋体"/>
              </w:rPr>
              <w:t>和近六个月内任意一个月份的投标人单位为上述人员缴纳社保证明，未按要求提供不得分。</w:t>
            </w:r>
            <w:bookmarkEnd w:id="821"/>
          </w:p>
        </w:tc>
      </w:tr>
      <w:tr w14:paraId="00B1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Merge w:val="restart"/>
            <w:vAlign w:val="center"/>
          </w:tcPr>
          <w:p w14:paraId="3BC9D520">
            <w:pPr>
              <w:pStyle w:val="4"/>
              <w:ind w:firstLine="0"/>
              <w:rPr>
                <w:rFonts w:hint="eastAsia" w:hAnsi="宋体" w:cs="宋体"/>
              </w:rPr>
            </w:pPr>
            <w:r>
              <w:rPr>
                <w:rFonts w:hint="eastAsia" w:hAnsi="宋体" w:cs="宋体"/>
              </w:rPr>
              <w:t>3</w:t>
            </w:r>
          </w:p>
        </w:tc>
        <w:tc>
          <w:tcPr>
            <w:tcW w:w="1182" w:type="dxa"/>
            <w:vMerge w:val="restart"/>
            <w:vAlign w:val="center"/>
          </w:tcPr>
          <w:p w14:paraId="2F82A49F">
            <w:pPr>
              <w:pStyle w:val="4"/>
              <w:ind w:firstLine="0"/>
              <w:rPr>
                <w:rFonts w:hint="eastAsia" w:hAnsi="宋体" w:cs="宋体"/>
              </w:rPr>
            </w:pPr>
            <w:r>
              <w:rPr>
                <w:rFonts w:hint="eastAsia" w:hAnsi="宋体" w:cs="宋体"/>
              </w:rPr>
              <w:t>技术及服务部分</w:t>
            </w:r>
          </w:p>
          <w:p w14:paraId="0BBABACE">
            <w:pPr>
              <w:pStyle w:val="4"/>
              <w:ind w:firstLine="0"/>
              <w:rPr>
                <w:rFonts w:hint="eastAsia" w:hAnsi="宋体" w:cs="宋体"/>
              </w:rPr>
            </w:pPr>
            <w:r>
              <w:rPr>
                <w:rFonts w:hint="eastAsia" w:hAnsi="宋体" w:cs="宋体"/>
              </w:rPr>
              <w:t>（67分）</w:t>
            </w:r>
          </w:p>
        </w:tc>
        <w:tc>
          <w:tcPr>
            <w:tcW w:w="1182" w:type="dxa"/>
            <w:vAlign w:val="center"/>
          </w:tcPr>
          <w:p w14:paraId="7E197E75">
            <w:pPr>
              <w:pStyle w:val="4"/>
              <w:ind w:firstLine="0"/>
              <w:rPr>
                <w:rFonts w:hint="eastAsia" w:hAnsi="宋体" w:cs="宋体"/>
              </w:rPr>
            </w:pPr>
            <w:r>
              <w:rPr>
                <w:rFonts w:hint="eastAsia" w:hAnsi="宋体" w:cs="宋体"/>
              </w:rPr>
              <w:t>项目需求理解</w:t>
            </w:r>
          </w:p>
          <w:p w14:paraId="33F73991">
            <w:pPr>
              <w:pStyle w:val="4"/>
              <w:ind w:firstLine="0"/>
              <w:rPr>
                <w:rFonts w:hint="eastAsia" w:hAnsi="宋体" w:cs="宋体"/>
              </w:rPr>
            </w:pPr>
            <w:r>
              <w:rPr>
                <w:rFonts w:hint="eastAsia" w:hAnsi="宋体" w:cs="宋体"/>
              </w:rPr>
              <w:t>（10分）</w:t>
            </w:r>
          </w:p>
          <w:p w14:paraId="01E21B2E">
            <w:pPr>
              <w:pStyle w:val="4"/>
              <w:ind w:firstLine="0"/>
              <w:rPr>
                <w:rFonts w:hint="eastAsia" w:hAnsi="宋体" w:cs="宋体"/>
              </w:rPr>
            </w:pPr>
          </w:p>
        </w:tc>
        <w:tc>
          <w:tcPr>
            <w:tcW w:w="5994" w:type="dxa"/>
            <w:vAlign w:val="center"/>
          </w:tcPr>
          <w:p w14:paraId="0CEDE469">
            <w:pPr>
              <w:pStyle w:val="4"/>
              <w:ind w:firstLine="0"/>
              <w:rPr>
                <w:rFonts w:hint="eastAsia" w:hAnsi="宋体" w:cs="宋体"/>
              </w:rPr>
            </w:pPr>
            <w:r>
              <w:rPr>
                <w:rFonts w:hint="eastAsia" w:hAnsi="宋体" w:cs="宋体"/>
              </w:rPr>
              <w:t>根据本项目特点，详细阐述对本项目背景和需求的理解：</w:t>
            </w:r>
          </w:p>
          <w:p w14:paraId="7B12AF8E">
            <w:pPr>
              <w:pStyle w:val="4"/>
              <w:ind w:firstLine="0"/>
              <w:rPr>
                <w:rFonts w:hint="eastAsia" w:hAnsi="宋体" w:cs="宋体"/>
              </w:rPr>
            </w:pPr>
            <w:r>
              <w:rPr>
                <w:rFonts w:hint="eastAsia" w:hAnsi="宋体" w:cs="宋体"/>
              </w:rPr>
              <w:t>（1）正确理解项目需求、对本项目进行了详细的阐述，思路清晰，重点突出，得10分；</w:t>
            </w:r>
          </w:p>
          <w:p w14:paraId="73DCEBB3">
            <w:pPr>
              <w:pStyle w:val="4"/>
              <w:ind w:firstLine="0"/>
              <w:rPr>
                <w:rFonts w:hint="eastAsia" w:hAnsi="宋体" w:cs="宋体"/>
              </w:rPr>
            </w:pPr>
            <w:r>
              <w:rPr>
                <w:rFonts w:hint="eastAsia" w:hAnsi="宋体" w:cs="宋体"/>
              </w:rPr>
              <w:t>（2）对本项目工作理解较全面、基本理解项目需求，思路较清晰，重点掌握一般，得7分；</w:t>
            </w:r>
          </w:p>
          <w:p w14:paraId="4BC8A792">
            <w:pPr>
              <w:pStyle w:val="4"/>
              <w:ind w:firstLine="0"/>
              <w:rPr>
                <w:rFonts w:hint="eastAsia" w:hAnsi="宋体" w:cs="宋体"/>
              </w:rPr>
            </w:pPr>
            <w:r>
              <w:rPr>
                <w:rFonts w:hint="eastAsia" w:hAnsi="宋体" w:cs="宋体"/>
              </w:rPr>
              <w:t>（3）对本项目虽进行了阐述但仅为对采购需求的简单复制，得4分；</w:t>
            </w:r>
          </w:p>
          <w:p w14:paraId="0BEF6E2C">
            <w:pPr>
              <w:pStyle w:val="4"/>
              <w:ind w:firstLine="0"/>
              <w:rPr>
                <w:rFonts w:hint="eastAsia" w:hAnsi="宋体" w:cs="宋体"/>
              </w:rPr>
            </w:pPr>
            <w:r>
              <w:rPr>
                <w:rFonts w:hint="eastAsia" w:hAnsi="宋体" w:cs="宋体"/>
              </w:rPr>
              <w:t>（4）对需求不理解，得0分。</w:t>
            </w:r>
          </w:p>
        </w:tc>
      </w:tr>
      <w:tr w14:paraId="0532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1" w:type="dxa"/>
            <w:vMerge w:val="continue"/>
            <w:vAlign w:val="center"/>
          </w:tcPr>
          <w:p w14:paraId="071FD7E4">
            <w:pPr>
              <w:pStyle w:val="4"/>
              <w:ind w:firstLine="0"/>
              <w:rPr>
                <w:rFonts w:hint="eastAsia" w:hAnsi="宋体" w:cs="宋体"/>
              </w:rPr>
            </w:pPr>
          </w:p>
        </w:tc>
        <w:tc>
          <w:tcPr>
            <w:tcW w:w="1182" w:type="dxa"/>
            <w:vMerge w:val="continue"/>
            <w:vAlign w:val="center"/>
          </w:tcPr>
          <w:p w14:paraId="161481C2">
            <w:pPr>
              <w:pStyle w:val="4"/>
              <w:ind w:firstLine="0"/>
              <w:rPr>
                <w:rFonts w:hint="eastAsia" w:hAnsi="宋体" w:cs="宋体"/>
              </w:rPr>
            </w:pPr>
          </w:p>
        </w:tc>
        <w:tc>
          <w:tcPr>
            <w:tcW w:w="1182" w:type="dxa"/>
            <w:vAlign w:val="center"/>
          </w:tcPr>
          <w:p w14:paraId="551D0A2A">
            <w:pPr>
              <w:pStyle w:val="4"/>
              <w:ind w:firstLine="0"/>
              <w:rPr>
                <w:rFonts w:hint="eastAsia" w:hAnsi="宋体" w:cs="宋体"/>
              </w:rPr>
            </w:pPr>
          </w:p>
          <w:p w14:paraId="41D1D117">
            <w:pPr>
              <w:pStyle w:val="4"/>
              <w:ind w:firstLine="0"/>
              <w:rPr>
                <w:rFonts w:hint="eastAsia" w:hAnsi="宋体" w:cs="宋体"/>
              </w:rPr>
            </w:pPr>
            <w:r>
              <w:rPr>
                <w:rFonts w:hint="eastAsia" w:hAnsi="宋体" w:cs="宋体"/>
              </w:rPr>
              <w:t>项目实施方案</w:t>
            </w:r>
          </w:p>
          <w:p w14:paraId="7EC0B332">
            <w:pPr>
              <w:pStyle w:val="4"/>
              <w:ind w:firstLine="0"/>
              <w:rPr>
                <w:rFonts w:hint="eastAsia" w:hAnsi="宋体" w:cs="宋体"/>
              </w:rPr>
            </w:pPr>
            <w:r>
              <w:rPr>
                <w:rFonts w:hint="eastAsia" w:hAnsi="宋体" w:cs="宋体"/>
              </w:rPr>
              <w:t>（22分）</w:t>
            </w:r>
          </w:p>
          <w:p w14:paraId="3A59065C">
            <w:pPr>
              <w:pStyle w:val="4"/>
              <w:ind w:firstLine="0"/>
              <w:rPr>
                <w:rFonts w:hint="eastAsia" w:hAnsi="宋体" w:cs="宋体"/>
              </w:rPr>
            </w:pPr>
          </w:p>
        </w:tc>
        <w:tc>
          <w:tcPr>
            <w:tcW w:w="5994" w:type="dxa"/>
            <w:vAlign w:val="center"/>
          </w:tcPr>
          <w:p w14:paraId="17CC954D">
            <w:pPr>
              <w:pStyle w:val="4"/>
              <w:ind w:firstLine="0"/>
              <w:rPr>
                <w:rFonts w:hint="eastAsia" w:hAnsi="宋体" w:cs="宋体"/>
              </w:rPr>
            </w:pPr>
            <w:r>
              <w:rPr>
                <w:rFonts w:hint="eastAsia" w:hAnsi="宋体" w:cs="宋体"/>
              </w:rPr>
              <w:t>结合采购需求及整体服务方案，编写开展本项目的具体实施方案，方案中应提供主要展品的效果图/示意图并配以功能描述：</w:t>
            </w:r>
          </w:p>
          <w:p w14:paraId="25FF1E9A">
            <w:pPr>
              <w:pStyle w:val="4"/>
              <w:ind w:firstLine="0"/>
              <w:rPr>
                <w:rFonts w:hint="eastAsia" w:hAnsi="宋体" w:cs="宋体"/>
              </w:rPr>
            </w:pPr>
            <w:r>
              <w:rPr>
                <w:rFonts w:hint="eastAsia" w:hAnsi="宋体" w:cs="宋体"/>
              </w:rPr>
              <w:t>（1）实施方案流程明晰、管理措施完善标准、与展品教具的主题分类深度契合、</w:t>
            </w:r>
            <w:r>
              <w:rPr>
                <w:rStyle w:val="48"/>
                <w:rFonts w:ascii="Segoe UI" w:hAnsi="Segoe UI" w:eastAsia="Segoe UI" w:cs="Segoe UI"/>
                <w:b w:val="0"/>
                <w:bCs w:val="0"/>
                <w:color w:val="0F1115"/>
                <w:shd w:val="clear" w:color="auto" w:fill="FFFFFF"/>
              </w:rPr>
              <w:t>提供完整的效果图/示意图及详细功能描述</w:t>
            </w:r>
            <w:r>
              <w:rPr>
                <w:rStyle w:val="48"/>
                <w:rFonts w:hint="eastAsia" w:ascii="Segoe UI" w:hAnsi="Segoe UI" w:cs="Segoe UI"/>
                <w:b w:val="0"/>
                <w:bCs w:val="0"/>
                <w:color w:val="0F1115"/>
                <w:shd w:val="clear" w:color="auto" w:fill="FFFFFF"/>
              </w:rPr>
              <w:t>、</w:t>
            </w:r>
            <w:r>
              <w:rPr>
                <w:rFonts w:hint="eastAsia" w:hAnsi="宋体" w:cs="宋体"/>
              </w:rPr>
              <w:t>展品完全符合流动展示需求、安装运输便捷、互动体验性强、转化为课程资源的路径明确，得22分；</w:t>
            </w:r>
          </w:p>
          <w:p w14:paraId="103B32D7">
            <w:pPr>
              <w:pStyle w:val="4"/>
              <w:ind w:firstLine="0"/>
              <w:rPr>
                <w:rFonts w:hint="eastAsia" w:hAnsi="宋体" w:cs="宋体"/>
              </w:rPr>
            </w:pPr>
            <w:r>
              <w:rPr>
                <w:rFonts w:hint="eastAsia" w:hAnsi="宋体" w:cs="宋体"/>
              </w:rPr>
              <w:t>（2）实施方案流程较为明晰、管理措施合理可行、与展品教具的主题分类契合、</w:t>
            </w:r>
            <w:r>
              <w:rPr>
                <w:rStyle w:val="48"/>
                <w:rFonts w:ascii="Segoe UI" w:hAnsi="Segoe UI" w:eastAsia="Segoe UI" w:cs="Segoe UI"/>
                <w:b w:val="0"/>
                <w:bCs w:val="0"/>
                <w:color w:val="0F1115"/>
                <w:shd w:val="clear" w:color="auto" w:fill="FFFFFF"/>
              </w:rPr>
              <w:t>提供较为完整的效果图/示意图及功能描述，</w:t>
            </w:r>
            <w:r>
              <w:rPr>
                <w:rFonts w:hint="eastAsia" w:hAnsi="宋体" w:cs="宋体"/>
              </w:rPr>
              <w:t>展品符合流动展示需求、安装运输较为便捷、互动体验性较强、具备转化为课程资源的路径，得18分；</w:t>
            </w:r>
          </w:p>
          <w:p w14:paraId="7C4DE851">
            <w:pPr>
              <w:pStyle w:val="4"/>
              <w:ind w:firstLine="0"/>
              <w:rPr>
                <w:rFonts w:hint="eastAsia" w:hAnsi="宋体" w:cs="宋体"/>
              </w:rPr>
            </w:pPr>
            <w:r>
              <w:rPr>
                <w:rFonts w:hint="eastAsia" w:ascii="Segoe UI" w:hAnsi="Segoe UI" w:cs="Segoe UI"/>
                <w:color w:val="0F1115"/>
                <w:shd w:val="clear" w:color="auto" w:fill="FFFFFF"/>
              </w:rPr>
              <w:t>（3）</w:t>
            </w:r>
            <w:r>
              <w:rPr>
                <w:rFonts w:ascii="Segoe UI" w:hAnsi="Segoe UI" w:eastAsia="Segoe UI" w:cs="Segoe UI"/>
                <w:color w:val="0F1115"/>
                <w:shd w:val="clear" w:color="auto" w:fill="FFFFFF"/>
              </w:rPr>
              <w:t>实施方案流程</w:t>
            </w:r>
            <w:r>
              <w:rPr>
                <w:rFonts w:hint="eastAsia" w:ascii="Segoe UI" w:hAnsi="Segoe UI" w:cs="Segoe UI"/>
                <w:color w:val="0F1115"/>
                <w:shd w:val="clear" w:color="auto" w:fill="FFFFFF"/>
              </w:rPr>
              <w:t>与</w:t>
            </w:r>
            <w:r>
              <w:rPr>
                <w:rFonts w:ascii="Segoe UI" w:hAnsi="Segoe UI" w:eastAsia="Segoe UI" w:cs="Segoe UI"/>
                <w:color w:val="0F1115"/>
                <w:shd w:val="clear" w:color="auto" w:fill="FFFFFF"/>
              </w:rPr>
              <w:t>管理措施基本合理可行、与展品教具的主题分类</w:t>
            </w:r>
            <w:r>
              <w:rPr>
                <w:rFonts w:hint="eastAsia" w:ascii="Segoe UI" w:hAnsi="Segoe UI" w:cs="Segoe UI"/>
                <w:color w:val="0F1115"/>
                <w:shd w:val="clear" w:color="auto" w:fill="FFFFFF"/>
              </w:rPr>
              <w:t>基本</w:t>
            </w:r>
            <w:r>
              <w:rPr>
                <w:rFonts w:ascii="Segoe UI" w:hAnsi="Segoe UI" w:eastAsia="Segoe UI" w:cs="Segoe UI"/>
                <w:color w:val="0F1115"/>
                <w:shd w:val="clear" w:color="auto" w:fill="FFFFFF"/>
              </w:rPr>
              <w:t>契合、</w:t>
            </w:r>
            <w:r>
              <w:rPr>
                <w:rStyle w:val="48"/>
                <w:rFonts w:ascii="Segoe UI" w:hAnsi="Segoe UI" w:eastAsia="Segoe UI" w:cs="Segoe UI"/>
                <w:b w:val="0"/>
                <w:bCs w:val="0"/>
                <w:color w:val="0F1115"/>
                <w:shd w:val="clear" w:color="auto" w:fill="FFFFFF"/>
              </w:rPr>
              <w:t>提供部分展品的效果图/示意图及基本功能描述</w:t>
            </w:r>
            <w:r>
              <w:rPr>
                <w:rStyle w:val="48"/>
                <w:rFonts w:hint="eastAsia" w:ascii="Segoe UI" w:hAnsi="Segoe UI" w:cs="Segoe UI"/>
                <w:b w:val="0"/>
                <w:bCs w:val="0"/>
                <w:color w:val="0F1115"/>
                <w:shd w:val="clear" w:color="auto" w:fill="FFFFFF"/>
              </w:rPr>
              <w:t>、</w:t>
            </w:r>
            <w:r>
              <w:rPr>
                <w:rFonts w:ascii="Segoe UI" w:hAnsi="Segoe UI" w:eastAsia="Segoe UI" w:cs="Segoe UI"/>
                <w:color w:val="0F1115"/>
                <w:shd w:val="clear" w:color="auto" w:fill="FFFFFF"/>
              </w:rPr>
              <w:t>展品部分符合流动展示需求、安装运输</w:t>
            </w:r>
            <w:r>
              <w:rPr>
                <w:rFonts w:hint="eastAsia" w:ascii="Segoe UI" w:hAnsi="Segoe UI" w:cs="Segoe UI"/>
                <w:color w:val="0F1115"/>
                <w:shd w:val="clear" w:color="auto" w:fill="FFFFFF"/>
              </w:rPr>
              <w:t>便捷性一般</w:t>
            </w:r>
            <w:r>
              <w:rPr>
                <w:rFonts w:ascii="Segoe UI" w:hAnsi="Segoe UI" w:eastAsia="Segoe UI" w:cs="Segoe UI"/>
                <w:color w:val="0F1115"/>
                <w:shd w:val="clear" w:color="auto" w:fill="FFFFFF"/>
              </w:rPr>
              <w:t>、互动体验性一般、转化为课程资源的路径不够具体或存在一定缺失</w:t>
            </w:r>
            <w:r>
              <w:rPr>
                <w:rFonts w:hint="eastAsia" w:ascii="Segoe UI" w:hAnsi="Segoe UI" w:cs="Segoe UI"/>
                <w:color w:val="0F1115"/>
                <w:shd w:val="clear" w:color="auto" w:fill="FFFFFF"/>
              </w:rPr>
              <w:t>，得</w:t>
            </w:r>
            <w:r>
              <w:rPr>
                <w:rFonts w:hint="eastAsia" w:hAnsi="宋体" w:cs="宋体"/>
              </w:rPr>
              <w:t>15分；</w:t>
            </w:r>
          </w:p>
          <w:p w14:paraId="05D97C1F">
            <w:pPr>
              <w:pStyle w:val="4"/>
              <w:ind w:firstLine="0"/>
              <w:rPr>
                <w:rFonts w:hint="eastAsia" w:hAnsi="宋体" w:cs="宋体"/>
              </w:rPr>
            </w:pPr>
            <w:r>
              <w:rPr>
                <w:rFonts w:hint="eastAsia" w:ascii="Segoe UI" w:hAnsi="Segoe UI" w:cs="Segoe UI"/>
                <w:color w:val="0F1115"/>
                <w:shd w:val="clear" w:color="auto" w:fill="FFFFFF"/>
              </w:rPr>
              <w:t>（4）</w:t>
            </w:r>
            <w:r>
              <w:rPr>
                <w:rFonts w:ascii="Segoe UI" w:hAnsi="Segoe UI" w:eastAsia="Segoe UI" w:cs="Segoe UI"/>
                <w:color w:val="0F1115"/>
                <w:shd w:val="clear" w:color="auto" w:fill="FFFFFF"/>
              </w:rPr>
              <w:t>实施方案流程和管理措施</w:t>
            </w:r>
            <w:r>
              <w:rPr>
                <w:rFonts w:hint="eastAsia" w:ascii="Segoe UI" w:hAnsi="Segoe UI" w:cs="Segoe UI"/>
                <w:color w:val="0F1115"/>
                <w:shd w:val="clear" w:color="auto" w:fill="FFFFFF"/>
              </w:rPr>
              <w:t>存在明显不足、</w:t>
            </w:r>
            <w:r>
              <w:rPr>
                <w:rFonts w:ascii="Segoe UI" w:hAnsi="Segoe UI" w:eastAsia="Segoe UI" w:cs="Segoe UI"/>
                <w:color w:val="0F1115"/>
                <w:shd w:val="clear" w:color="auto" w:fill="FFFFFF"/>
              </w:rPr>
              <w:t>与展品教具的主题分类</w:t>
            </w:r>
            <w:r>
              <w:rPr>
                <w:rFonts w:hint="eastAsia" w:ascii="Segoe UI" w:hAnsi="Segoe UI" w:cs="Segoe UI"/>
                <w:color w:val="0F1115"/>
                <w:shd w:val="clear" w:color="auto" w:fill="FFFFFF"/>
              </w:rPr>
              <w:t>仅做简单表面结合、</w:t>
            </w:r>
            <w:r>
              <w:rPr>
                <w:rStyle w:val="48"/>
                <w:rFonts w:ascii="Segoe UI" w:hAnsi="Segoe UI" w:eastAsia="Segoe UI" w:cs="Segoe UI"/>
                <w:b w:val="0"/>
                <w:bCs w:val="0"/>
                <w:color w:val="0F1115"/>
                <w:shd w:val="clear" w:color="auto" w:fill="FFFFFF"/>
              </w:rPr>
              <w:t>效果图/示意图缺失严重或功能描述模糊</w:t>
            </w:r>
            <w:r>
              <w:rPr>
                <w:rStyle w:val="48"/>
                <w:rFonts w:hint="eastAsia" w:ascii="Segoe UI" w:hAnsi="Segoe UI" w:cs="Segoe UI"/>
                <w:b w:val="0"/>
                <w:bCs w:val="0"/>
                <w:color w:val="0F1115"/>
                <w:shd w:val="clear" w:color="auto" w:fill="FFFFFF"/>
              </w:rPr>
              <w:t>、</w:t>
            </w:r>
            <w:r>
              <w:rPr>
                <w:rFonts w:ascii="Segoe UI" w:hAnsi="Segoe UI" w:eastAsia="Segoe UI" w:cs="Segoe UI"/>
                <w:color w:val="0F1115"/>
                <w:shd w:val="clear" w:color="auto" w:fill="FFFFFF"/>
              </w:rPr>
              <w:t>流动展示</w:t>
            </w:r>
            <w:r>
              <w:rPr>
                <w:rFonts w:hint="eastAsia" w:ascii="Segoe UI" w:hAnsi="Segoe UI" w:cs="Segoe UI"/>
                <w:color w:val="0F1115"/>
                <w:shd w:val="clear" w:color="auto" w:fill="FFFFFF"/>
              </w:rPr>
              <w:t>与</w:t>
            </w:r>
            <w:r>
              <w:rPr>
                <w:rFonts w:ascii="Segoe UI" w:hAnsi="Segoe UI" w:eastAsia="Segoe UI" w:cs="Segoe UI"/>
                <w:color w:val="0F1115"/>
                <w:shd w:val="clear" w:color="auto" w:fill="FFFFFF"/>
              </w:rPr>
              <w:t>便捷安装运输</w:t>
            </w:r>
            <w:r>
              <w:rPr>
                <w:rFonts w:hint="eastAsia" w:ascii="Segoe UI" w:hAnsi="Segoe UI" w:cs="Segoe UI"/>
                <w:color w:val="0F1115"/>
                <w:shd w:val="clear" w:color="auto" w:fill="FFFFFF"/>
              </w:rPr>
              <w:t>的满足度较低</w:t>
            </w:r>
            <w:r>
              <w:rPr>
                <w:rFonts w:ascii="Segoe UI" w:hAnsi="Segoe UI" w:eastAsia="Segoe UI" w:cs="Segoe UI"/>
                <w:color w:val="0F1115"/>
                <w:shd w:val="clear" w:color="auto" w:fill="FFFFFF"/>
              </w:rPr>
              <w:t>、互动体验性</w:t>
            </w:r>
            <w:r>
              <w:rPr>
                <w:rFonts w:hint="eastAsia" w:ascii="Segoe UI" w:hAnsi="Segoe UI" w:cs="Segoe UI"/>
                <w:color w:val="0F1115"/>
                <w:shd w:val="clear" w:color="auto" w:fill="FFFFFF"/>
              </w:rPr>
              <w:t>较弱</w:t>
            </w:r>
            <w:r>
              <w:rPr>
                <w:rFonts w:ascii="Segoe UI" w:hAnsi="Segoe UI" w:eastAsia="Segoe UI" w:cs="Segoe UI"/>
                <w:color w:val="0F1115"/>
                <w:shd w:val="clear" w:color="auto" w:fill="FFFFFF"/>
              </w:rPr>
              <w:t>、课程资源转化等核心要求缺乏针对性描述或存在较多不足</w:t>
            </w:r>
            <w:r>
              <w:rPr>
                <w:rFonts w:hint="eastAsia" w:hAnsi="宋体" w:cs="宋体"/>
              </w:rPr>
              <w:t>，得10分；</w:t>
            </w:r>
          </w:p>
          <w:p w14:paraId="00BCA4D7">
            <w:pPr>
              <w:pStyle w:val="4"/>
              <w:ind w:firstLine="0"/>
              <w:rPr>
                <w:rFonts w:hint="eastAsia" w:hAnsi="宋体" w:cs="宋体"/>
              </w:rPr>
            </w:pPr>
            <w:r>
              <w:rPr>
                <w:rFonts w:hint="eastAsia" w:ascii="Segoe UI" w:hAnsi="Segoe UI" w:cs="Segoe UI"/>
                <w:color w:val="0F1115"/>
                <w:shd w:val="clear" w:color="auto" w:fill="FFFFFF"/>
              </w:rPr>
              <w:t>（5）</w:t>
            </w:r>
            <w:r>
              <w:rPr>
                <w:rFonts w:ascii="Segoe UI" w:hAnsi="Segoe UI" w:eastAsia="Segoe UI" w:cs="Segoe UI"/>
                <w:color w:val="0F1115"/>
                <w:shd w:val="clear" w:color="auto" w:fill="FFFFFF"/>
              </w:rPr>
              <w:t>实施方案和管理措施不合理</w:t>
            </w:r>
            <w:r>
              <w:rPr>
                <w:rFonts w:hint="eastAsia" w:ascii="Segoe UI" w:hAnsi="Segoe UI" w:cs="Segoe UI"/>
                <w:color w:val="0F1115"/>
                <w:shd w:val="clear" w:color="auto" w:fill="FFFFFF"/>
              </w:rPr>
              <w:t>、不可行</w:t>
            </w:r>
            <w:r>
              <w:rPr>
                <w:rFonts w:ascii="Segoe UI" w:hAnsi="Segoe UI" w:eastAsia="Segoe UI" w:cs="Segoe UI"/>
                <w:color w:val="0F1115"/>
                <w:shd w:val="clear" w:color="auto" w:fill="FFFFFF"/>
              </w:rPr>
              <w:t>，或未提供实施方案</w:t>
            </w:r>
            <w:r>
              <w:rPr>
                <w:rFonts w:hint="eastAsia" w:ascii="Segoe UI" w:hAnsi="Segoe UI" w:cs="Segoe UI"/>
                <w:color w:val="0F1115"/>
                <w:shd w:val="clear" w:color="auto" w:fill="FFFFFF"/>
              </w:rPr>
              <w:t>，</w:t>
            </w:r>
            <w:r>
              <w:rPr>
                <w:rFonts w:hint="eastAsia" w:hAnsi="宋体" w:cs="宋体"/>
              </w:rPr>
              <w:t>得0分。</w:t>
            </w:r>
          </w:p>
        </w:tc>
      </w:tr>
      <w:tr w14:paraId="690E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1" w:type="dxa"/>
            <w:vMerge w:val="continue"/>
            <w:vAlign w:val="center"/>
          </w:tcPr>
          <w:p w14:paraId="6C7A58C8">
            <w:pPr>
              <w:pStyle w:val="4"/>
              <w:ind w:firstLine="0"/>
              <w:rPr>
                <w:rFonts w:hint="eastAsia" w:hAnsi="宋体" w:cs="宋体"/>
              </w:rPr>
            </w:pPr>
          </w:p>
        </w:tc>
        <w:tc>
          <w:tcPr>
            <w:tcW w:w="1182" w:type="dxa"/>
            <w:vMerge w:val="continue"/>
            <w:vAlign w:val="center"/>
          </w:tcPr>
          <w:p w14:paraId="0C868E0E">
            <w:pPr>
              <w:pStyle w:val="4"/>
              <w:ind w:firstLine="0"/>
              <w:rPr>
                <w:rFonts w:hint="eastAsia" w:hAnsi="宋体" w:cs="宋体"/>
              </w:rPr>
            </w:pPr>
          </w:p>
        </w:tc>
        <w:tc>
          <w:tcPr>
            <w:tcW w:w="1182" w:type="dxa"/>
            <w:vMerge w:val="restart"/>
            <w:vAlign w:val="center"/>
          </w:tcPr>
          <w:p w14:paraId="7756357E">
            <w:pPr>
              <w:jc w:val="left"/>
              <w:rPr>
                <w:rFonts w:hint="eastAsia" w:ascii="宋体" w:hAnsi="宋体" w:cs="宋体"/>
                <w:sz w:val="24"/>
              </w:rPr>
            </w:pPr>
            <w:r>
              <w:rPr>
                <w:rFonts w:hint="eastAsia" w:ascii="宋体" w:hAnsi="宋体" w:cs="宋体"/>
                <w:sz w:val="24"/>
              </w:rPr>
              <w:t>加工制作条件</w:t>
            </w:r>
          </w:p>
          <w:p w14:paraId="4C824A1A">
            <w:pPr>
              <w:jc w:val="left"/>
            </w:pPr>
            <w:r>
              <w:rPr>
                <w:rFonts w:hint="eastAsia" w:ascii="宋体" w:hAnsi="宋体" w:cs="宋体"/>
                <w:sz w:val="24"/>
              </w:rPr>
              <w:t>（8分）</w:t>
            </w:r>
          </w:p>
          <w:p w14:paraId="5BD9B062">
            <w:pPr>
              <w:pStyle w:val="4"/>
              <w:ind w:firstLine="0"/>
              <w:rPr>
                <w:rFonts w:hint="eastAsia" w:hAnsi="宋体" w:cs="宋体"/>
              </w:rPr>
            </w:pPr>
          </w:p>
        </w:tc>
        <w:tc>
          <w:tcPr>
            <w:tcW w:w="5994" w:type="dxa"/>
            <w:vAlign w:val="center"/>
          </w:tcPr>
          <w:p w14:paraId="5CFCF654">
            <w:pPr>
              <w:jc w:val="left"/>
              <w:rPr>
                <w:rFonts w:ascii="Segoe UI" w:hAnsi="Segoe UI" w:eastAsia="Segoe UI" w:cs="Segoe UI"/>
                <w:color w:val="0F1115"/>
                <w:sz w:val="24"/>
                <w:shd w:val="clear" w:color="auto" w:fill="FFFFFF"/>
              </w:rPr>
            </w:pPr>
            <w:r>
              <w:rPr>
                <w:rFonts w:hint="eastAsia" w:ascii="Segoe UI" w:hAnsi="Segoe UI" w:eastAsia="Segoe UI" w:cs="Segoe UI"/>
                <w:color w:val="0F1115"/>
                <w:sz w:val="24"/>
                <w:shd w:val="clear" w:color="auto" w:fill="FFFFFF"/>
              </w:rPr>
              <w:t>投标人具备加工场地，面积1500㎡以上，并承诺（出具承诺函）保证场地在合同期限内可一直为本项目使用。</w:t>
            </w:r>
          </w:p>
          <w:p w14:paraId="05F470E8">
            <w:pPr>
              <w:jc w:val="left"/>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（1）</w:t>
            </w:r>
            <w:r>
              <w:rPr>
                <w:rFonts w:hint="eastAsia" w:ascii="Segoe UI" w:hAnsi="Segoe UI" w:eastAsia="Segoe UI" w:cs="Segoe UI"/>
                <w:color w:val="0F1115"/>
                <w:sz w:val="24"/>
                <w:shd w:val="clear" w:color="auto" w:fill="FFFFFF"/>
              </w:rPr>
              <w:t>完全满足要求</w:t>
            </w:r>
            <w:r>
              <w:rPr>
                <w:rFonts w:ascii="Segoe UI" w:hAnsi="Segoe UI" w:eastAsia="Segoe UI" w:cs="Segoe UI"/>
                <w:color w:val="0F1115"/>
                <w:sz w:val="24"/>
                <w:shd w:val="clear" w:color="auto" w:fill="FFFFFF"/>
              </w:rPr>
              <w:t>得</w:t>
            </w:r>
            <w:r>
              <w:rPr>
                <w:rFonts w:hint="eastAsia" w:ascii="Segoe UI" w:hAnsi="Segoe UI" w:eastAsia="Segoe UI" w:cs="Segoe UI"/>
                <w:color w:val="0F1115"/>
                <w:sz w:val="24"/>
                <w:shd w:val="clear" w:color="auto" w:fill="FFFFFF"/>
              </w:rPr>
              <w:t>4</w:t>
            </w:r>
            <w:r>
              <w:rPr>
                <w:rFonts w:ascii="Segoe UI" w:hAnsi="Segoe UI" w:eastAsia="Segoe UI" w:cs="Segoe UI"/>
                <w:color w:val="0F1115"/>
                <w:sz w:val="24"/>
                <w:shd w:val="clear" w:color="auto" w:fill="FFFFFF"/>
              </w:rPr>
              <w:t>分</w:t>
            </w:r>
            <w:r>
              <w:rPr>
                <w:rFonts w:hint="eastAsia" w:ascii="Segoe UI" w:hAnsi="Segoe UI" w:eastAsia="Segoe UI" w:cs="Segoe UI"/>
                <w:color w:val="0F1115"/>
                <w:sz w:val="24"/>
                <w:shd w:val="clear" w:color="auto" w:fill="FFFFFF"/>
              </w:rPr>
              <w:t>；</w:t>
            </w:r>
          </w:p>
          <w:p w14:paraId="25A98DD5">
            <w:pPr>
              <w:jc w:val="left"/>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（2）</w:t>
            </w:r>
            <w:r>
              <w:rPr>
                <w:rFonts w:hint="eastAsia" w:ascii="Segoe UI" w:hAnsi="Segoe UI" w:eastAsia="Segoe UI" w:cs="Segoe UI"/>
                <w:color w:val="0F1115"/>
                <w:sz w:val="24"/>
                <w:shd w:val="clear" w:color="auto" w:fill="FFFFFF"/>
              </w:rPr>
              <w:t>否则</w:t>
            </w:r>
            <w:r>
              <w:rPr>
                <w:rFonts w:ascii="Segoe UI" w:hAnsi="Segoe UI" w:eastAsia="Segoe UI" w:cs="Segoe UI"/>
                <w:color w:val="0F1115"/>
                <w:sz w:val="24"/>
                <w:shd w:val="clear" w:color="auto" w:fill="FFFFFF"/>
              </w:rPr>
              <w:t>得0分。</w:t>
            </w:r>
          </w:p>
          <w:p w14:paraId="47889B16">
            <w:pPr>
              <w:pStyle w:val="4"/>
              <w:ind w:firstLine="0"/>
              <w:rPr>
                <w:rFonts w:ascii="Segoe UI" w:hAnsi="Segoe UI" w:eastAsia="Segoe UI" w:cs="Segoe UI"/>
                <w:color w:val="0F1115"/>
                <w:shd w:val="clear" w:color="auto" w:fill="FFFFFF"/>
              </w:rPr>
            </w:pPr>
            <w:r>
              <w:rPr>
                <w:rFonts w:ascii="Segoe UI" w:hAnsi="Segoe UI" w:eastAsia="Segoe UI" w:cs="Segoe UI"/>
                <w:color w:val="0F1115"/>
                <w:shd w:val="clear" w:color="auto" w:fill="FFFFFF"/>
              </w:rPr>
              <w:t>注</w:t>
            </w:r>
            <w:r>
              <w:rPr>
                <w:rFonts w:hint="eastAsia" w:ascii="Segoe UI" w:hAnsi="Segoe UI" w:eastAsia="Segoe UI" w:cs="Segoe UI"/>
                <w:color w:val="0F1115"/>
                <w:shd w:val="clear" w:color="auto" w:fill="FFFFFF"/>
              </w:rPr>
              <w:t>：</w:t>
            </w:r>
            <w:r>
              <w:rPr>
                <w:rFonts w:ascii="Segoe UI" w:hAnsi="Segoe UI" w:eastAsia="Segoe UI" w:cs="Segoe UI"/>
                <w:color w:val="0F1115"/>
                <w:shd w:val="clear" w:color="auto" w:fill="FFFFFF"/>
              </w:rPr>
              <w:t>投标人需自行列表说明</w:t>
            </w:r>
            <w:r>
              <w:rPr>
                <w:rFonts w:hint="eastAsia" w:ascii="Segoe UI" w:hAnsi="Segoe UI" w:eastAsia="Segoe UI" w:cs="Segoe UI"/>
                <w:color w:val="0F1115"/>
                <w:shd w:val="clear" w:color="auto" w:fill="FFFFFF"/>
              </w:rPr>
              <w:t>情况</w:t>
            </w:r>
            <w:r>
              <w:rPr>
                <w:rFonts w:ascii="Segoe UI" w:hAnsi="Segoe UI" w:eastAsia="Segoe UI" w:cs="Segoe UI"/>
                <w:color w:val="0F1115"/>
                <w:shd w:val="clear" w:color="auto" w:fill="FFFFFF"/>
              </w:rPr>
              <w:t>并提供相关</w:t>
            </w:r>
            <w:r>
              <w:rPr>
                <w:rFonts w:hint="eastAsia" w:ascii="Segoe UI" w:hAnsi="Segoe UI" w:eastAsia="Segoe UI" w:cs="Segoe UI"/>
                <w:color w:val="0F1115"/>
                <w:shd w:val="clear" w:color="auto" w:fill="FFFFFF"/>
              </w:rPr>
              <w:t>证</w:t>
            </w:r>
            <w:r>
              <w:rPr>
                <w:rFonts w:ascii="Segoe UI" w:hAnsi="Segoe UI" w:eastAsia="Segoe UI" w:cs="Segoe UI"/>
                <w:color w:val="0F1115"/>
                <w:shd w:val="clear" w:color="auto" w:fill="FFFFFF"/>
              </w:rPr>
              <w:t>明</w:t>
            </w:r>
            <w:r>
              <w:rPr>
                <w:rFonts w:hint="eastAsia" w:ascii="Segoe UI" w:hAnsi="Segoe UI" w:eastAsia="Segoe UI" w:cs="Segoe UI"/>
                <w:color w:val="0F1115"/>
                <w:shd w:val="clear" w:color="auto" w:fill="FFFFFF"/>
              </w:rPr>
              <w:t>，包括场地介绍及产权证复印件（或有效期内的场地租赁协议复印件）。否则不予认可。</w:t>
            </w:r>
          </w:p>
        </w:tc>
      </w:tr>
      <w:tr w14:paraId="5F88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1" w:type="dxa"/>
            <w:vMerge w:val="continue"/>
            <w:vAlign w:val="center"/>
          </w:tcPr>
          <w:p w14:paraId="7216B868">
            <w:pPr>
              <w:pStyle w:val="4"/>
              <w:ind w:firstLine="0"/>
              <w:rPr>
                <w:rFonts w:hint="eastAsia" w:hAnsi="宋体" w:cs="宋体"/>
              </w:rPr>
            </w:pPr>
          </w:p>
        </w:tc>
        <w:tc>
          <w:tcPr>
            <w:tcW w:w="1182" w:type="dxa"/>
            <w:vMerge w:val="continue"/>
            <w:vAlign w:val="center"/>
          </w:tcPr>
          <w:p w14:paraId="40D8DF17">
            <w:pPr>
              <w:pStyle w:val="4"/>
              <w:ind w:firstLine="0"/>
              <w:rPr>
                <w:rFonts w:hint="eastAsia" w:hAnsi="宋体" w:cs="宋体"/>
              </w:rPr>
            </w:pPr>
          </w:p>
        </w:tc>
        <w:tc>
          <w:tcPr>
            <w:tcW w:w="1182" w:type="dxa"/>
            <w:vMerge w:val="continue"/>
            <w:vAlign w:val="center"/>
          </w:tcPr>
          <w:p w14:paraId="6A1C92AE">
            <w:pPr>
              <w:pStyle w:val="4"/>
              <w:ind w:firstLine="0"/>
              <w:rPr>
                <w:rFonts w:hint="eastAsia" w:hAnsi="宋体" w:cs="宋体"/>
              </w:rPr>
            </w:pPr>
          </w:p>
        </w:tc>
        <w:tc>
          <w:tcPr>
            <w:tcW w:w="5994" w:type="dxa"/>
            <w:vAlign w:val="center"/>
          </w:tcPr>
          <w:p w14:paraId="76B696FD">
            <w:pPr>
              <w:jc w:val="left"/>
              <w:rPr>
                <w:rFonts w:ascii="Segoe UI" w:hAnsi="Segoe UI" w:eastAsia="Segoe UI" w:cs="Segoe UI"/>
                <w:color w:val="0F1115"/>
                <w:sz w:val="24"/>
                <w:shd w:val="clear" w:color="auto" w:fill="FFFFFF"/>
              </w:rPr>
            </w:pPr>
            <w:r>
              <w:rPr>
                <w:rFonts w:hint="eastAsia" w:ascii="Segoe UI" w:hAnsi="Segoe UI" w:eastAsia="Segoe UI" w:cs="Segoe UI"/>
                <w:color w:val="0F1115"/>
                <w:sz w:val="24"/>
                <w:shd w:val="clear" w:color="auto" w:fill="FFFFFF"/>
              </w:rPr>
              <w:t>投标人具备设施齐全的加工设备，至少包括车床、铣床、激光切割机、折弯机设备，并承诺（出具承诺函）保证上述设备在合同期限内可一直为本项目使用。</w:t>
            </w:r>
          </w:p>
          <w:p w14:paraId="7A597F14">
            <w:pPr>
              <w:jc w:val="left"/>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（1）</w:t>
            </w:r>
            <w:r>
              <w:rPr>
                <w:rFonts w:hint="eastAsia" w:ascii="Segoe UI" w:hAnsi="Segoe UI" w:eastAsia="Segoe UI" w:cs="Segoe UI"/>
                <w:color w:val="0F1115"/>
                <w:sz w:val="24"/>
                <w:shd w:val="clear" w:color="auto" w:fill="FFFFFF"/>
              </w:rPr>
              <w:t>满足或种类多于以上设备要求</w:t>
            </w:r>
            <w:r>
              <w:rPr>
                <w:rFonts w:ascii="Segoe UI" w:hAnsi="Segoe UI" w:eastAsia="Segoe UI" w:cs="Segoe UI"/>
                <w:color w:val="0F1115"/>
                <w:sz w:val="24"/>
                <w:shd w:val="clear" w:color="auto" w:fill="FFFFFF"/>
              </w:rPr>
              <w:t>，得</w:t>
            </w:r>
            <w:r>
              <w:rPr>
                <w:rFonts w:hint="eastAsia" w:ascii="Segoe UI" w:hAnsi="Segoe UI" w:eastAsia="Segoe UI" w:cs="Segoe UI"/>
                <w:color w:val="0F1115"/>
                <w:sz w:val="24"/>
                <w:shd w:val="clear" w:color="auto" w:fill="FFFFFF"/>
              </w:rPr>
              <w:t>4</w:t>
            </w:r>
            <w:r>
              <w:rPr>
                <w:rFonts w:ascii="Segoe UI" w:hAnsi="Segoe UI" w:eastAsia="Segoe UI" w:cs="Segoe UI"/>
                <w:color w:val="0F1115"/>
                <w:sz w:val="24"/>
                <w:shd w:val="clear" w:color="auto" w:fill="FFFFFF"/>
              </w:rPr>
              <w:t>分</w:t>
            </w:r>
            <w:r>
              <w:rPr>
                <w:rFonts w:hint="eastAsia" w:ascii="Segoe UI" w:hAnsi="Segoe UI" w:eastAsia="Segoe UI" w:cs="Segoe UI"/>
                <w:color w:val="0F1115"/>
                <w:sz w:val="24"/>
                <w:shd w:val="clear" w:color="auto" w:fill="FFFFFF"/>
              </w:rPr>
              <w:t>；</w:t>
            </w:r>
          </w:p>
          <w:p w14:paraId="27C2F02D">
            <w:pPr>
              <w:jc w:val="left"/>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（2）部分满足要求，得</w:t>
            </w:r>
            <w:r>
              <w:rPr>
                <w:rFonts w:hint="eastAsia" w:ascii="Segoe UI" w:hAnsi="Segoe UI" w:eastAsia="Segoe UI" w:cs="Segoe UI"/>
                <w:color w:val="0F1115"/>
                <w:sz w:val="24"/>
                <w:shd w:val="clear" w:color="auto" w:fill="FFFFFF"/>
              </w:rPr>
              <w:t>2</w:t>
            </w:r>
            <w:r>
              <w:rPr>
                <w:rFonts w:ascii="Segoe UI" w:hAnsi="Segoe UI" w:eastAsia="Segoe UI" w:cs="Segoe UI"/>
                <w:color w:val="0F1115"/>
                <w:sz w:val="24"/>
                <w:shd w:val="clear" w:color="auto" w:fill="FFFFFF"/>
              </w:rPr>
              <w:t>分</w:t>
            </w:r>
            <w:r>
              <w:rPr>
                <w:rFonts w:hint="eastAsia" w:ascii="Segoe UI" w:hAnsi="Segoe UI" w:eastAsia="Segoe UI" w:cs="Segoe UI"/>
                <w:color w:val="0F1115"/>
                <w:sz w:val="24"/>
                <w:shd w:val="clear" w:color="auto" w:fill="FFFFFF"/>
              </w:rPr>
              <w:t>；</w:t>
            </w:r>
          </w:p>
          <w:p w14:paraId="7A1B88A7">
            <w:pPr>
              <w:jc w:val="left"/>
              <w:rPr>
                <w:rFonts w:ascii="Segoe UI" w:hAnsi="Segoe UI" w:eastAsia="Segoe UI" w:cs="Segoe UI"/>
                <w:color w:val="0F1115"/>
                <w:sz w:val="24"/>
                <w:shd w:val="clear" w:color="auto" w:fill="FFFFFF"/>
              </w:rPr>
            </w:pPr>
            <w:r>
              <w:rPr>
                <w:rFonts w:ascii="Segoe UI" w:hAnsi="Segoe UI" w:eastAsia="Segoe UI" w:cs="Segoe UI"/>
                <w:color w:val="0F1115"/>
                <w:sz w:val="24"/>
                <w:shd w:val="clear" w:color="auto" w:fill="FFFFFF"/>
              </w:rPr>
              <w:t>（3）</w:t>
            </w:r>
            <w:r>
              <w:rPr>
                <w:rFonts w:hint="eastAsia" w:ascii="Segoe UI" w:hAnsi="Segoe UI" w:eastAsia="Segoe UI" w:cs="Segoe UI"/>
                <w:color w:val="0F1115"/>
                <w:sz w:val="24"/>
                <w:shd w:val="clear" w:color="auto" w:fill="FFFFFF"/>
              </w:rPr>
              <w:t>其他</w:t>
            </w:r>
            <w:r>
              <w:rPr>
                <w:rFonts w:ascii="Segoe UI" w:hAnsi="Segoe UI" w:eastAsia="Segoe UI" w:cs="Segoe UI"/>
                <w:color w:val="0F1115"/>
                <w:sz w:val="24"/>
                <w:shd w:val="clear" w:color="auto" w:fill="FFFFFF"/>
              </w:rPr>
              <w:t>，得0分。</w:t>
            </w:r>
          </w:p>
          <w:p w14:paraId="03581628">
            <w:pPr>
              <w:pStyle w:val="4"/>
              <w:ind w:firstLine="0"/>
              <w:rPr>
                <w:rFonts w:ascii="Segoe UI" w:hAnsi="Segoe UI" w:eastAsia="Segoe UI" w:cs="Segoe UI"/>
                <w:color w:val="0F1115"/>
                <w:shd w:val="clear" w:color="auto" w:fill="FFFFFF"/>
              </w:rPr>
            </w:pPr>
            <w:r>
              <w:rPr>
                <w:rFonts w:ascii="Segoe UI" w:hAnsi="Segoe UI" w:eastAsia="Segoe UI" w:cs="Segoe UI"/>
                <w:color w:val="0F1115"/>
                <w:shd w:val="clear" w:color="auto" w:fill="FFFFFF"/>
              </w:rPr>
              <w:t>注</w:t>
            </w:r>
            <w:r>
              <w:rPr>
                <w:rFonts w:hint="eastAsia" w:ascii="Segoe UI" w:hAnsi="Segoe UI" w:eastAsia="Segoe UI" w:cs="Segoe UI"/>
                <w:color w:val="0F1115"/>
                <w:shd w:val="clear" w:color="auto" w:fill="FFFFFF"/>
              </w:rPr>
              <w:t>：</w:t>
            </w:r>
            <w:r>
              <w:rPr>
                <w:rFonts w:ascii="Segoe UI" w:hAnsi="Segoe UI" w:eastAsia="Segoe UI" w:cs="Segoe UI"/>
                <w:color w:val="0F1115"/>
                <w:shd w:val="clear" w:color="auto" w:fill="FFFFFF"/>
              </w:rPr>
              <w:t>投标人需自行列表说明</w:t>
            </w:r>
            <w:r>
              <w:rPr>
                <w:rFonts w:hint="eastAsia" w:ascii="Segoe UI" w:hAnsi="Segoe UI" w:eastAsia="Segoe UI" w:cs="Segoe UI"/>
                <w:color w:val="0F1115"/>
                <w:shd w:val="clear" w:color="auto" w:fill="FFFFFF"/>
              </w:rPr>
              <w:t>情况</w:t>
            </w:r>
            <w:r>
              <w:rPr>
                <w:rFonts w:ascii="Segoe UI" w:hAnsi="Segoe UI" w:eastAsia="Segoe UI" w:cs="Segoe UI"/>
                <w:color w:val="0F1115"/>
                <w:shd w:val="clear" w:color="auto" w:fill="FFFFFF"/>
              </w:rPr>
              <w:t>并提供相关</w:t>
            </w:r>
            <w:r>
              <w:rPr>
                <w:rFonts w:hint="eastAsia" w:ascii="Segoe UI" w:hAnsi="Segoe UI" w:eastAsia="Segoe UI" w:cs="Segoe UI"/>
                <w:color w:val="0F1115"/>
                <w:shd w:val="clear" w:color="auto" w:fill="FFFFFF"/>
              </w:rPr>
              <w:t>证</w:t>
            </w:r>
            <w:r>
              <w:rPr>
                <w:rFonts w:ascii="Segoe UI" w:hAnsi="Segoe UI" w:eastAsia="Segoe UI" w:cs="Segoe UI"/>
                <w:color w:val="0F1115"/>
                <w:shd w:val="clear" w:color="auto" w:fill="FFFFFF"/>
              </w:rPr>
              <w:t>明</w:t>
            </w:r>
            <w:r>
              <w:rPr>
                <w:rFonts w:hint="eastAsia" w:ascii="Segoe UI" w:hAnsi="Segoe UI" w:eastAsia="Segoe UI" w:cs="Segoe UI"/>
                <w:color w:val="0F1115"/>
                <w:shd w:val="clear" w:color="auto" w:fill="FFFFFF"/>
              </w:rPr>
              <w:t>，包括设备照片以及购置发票复印件（或有效期内的设备租赁协议复印件。否则对应产品不予认可。</w:t>
            </w:r>
          </w:p>
        </w:tc>
      </w:tr>
      <w:tr w14:paraId="7987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1" w:type="dxa"/>
            <w:vMerge w:val="continue"/>
            <w:vAlign w:val="center"/>
          </w:tcPr>
          <w:p w14:paraId="7B8F9BB8">
            <w:pPr>
              <w:pStyle w:val="4"/>
              <w:ind w:firstLine="0"/>
              <w:rPr>
                <w:rFonts w:hint="eastAsia" w:hAnsi="宋体" w:cs="宋体"/>
              </w:rPr>
            </w:pPr>
          </w:p>
        </w:tc>
        <w:tc>
          <w:tcPr>
            <w:tcW w:w="1182" w:type="dxa"/>
            <w:vMerge w:val="continue"/>
            <w:vAlign w:val="center"/>
          </w:tcPr>
          <w:p w14:paraId="04EB77F4">
            <w:pPr>
              <w:pStyle w:val="4"/>
              <w:ind w:firstLine="0"/>
              <w:rPr>
                <w:rFonts w:hint="eastAsia" w:hAnsi="宋体" w:cs="宋体"/>
              </w:rPr>
            </w:pPr>
          </w:p>
        </w:tc>
        <w:tc>
          <w:tcPr>
            <w:tcW w:w="1182" w:type="dxa"/>
            <w:vAlign w:val="center"/>
          </w:tcPr>
          <w:p w14:paraId="10338B0E">
            <w:pPr>
              <w:pStyle w:val="4"/>
              <w:ind w:firstLine="0"/>
              <w:rPr>
                <w:rFonts w:hint="eastAsia" w:hAnsi="宋体" w:cs="宋体"/>
              </w:rPr>
            </w:pPr>
            <w:r>
              <w:rPr>
                <w:rFonts w:hint="eastAsia" w:hAnsi="宋体" w:cs="宋体"/>
              </w:rPr>
              <w:t>进度安排</w:t>
            </w:r>
          </w:p>
          <w:p w14:paraId="0E7E3577">
            <w:pPr>
              <w:pStyle w:val="4"/>
              <w:ind w:firstLine="0"/>
              <w:rPr>
                <w:rFonts w:hint="eastAsia" w:hAnsi="宋体" w:cs="宋体"/>
              </w:rPr>
            </w:pPr>
            <w:r>
              <w:rPr>
                <w:rFonts w:hint="eastAsia" w:hAnsi="宋体" w:cs="宋体"/>
              </w:rPr>
              <w:t>（15分）</w:t>
            </w:r>
          </w:p>
        </w:tc>
        <w:tc>
          <w:tcPr>
            <w:tcW w:w="5994" w:type="dxa"/>
            <w:vAlign w:val="center"/>
          </w:tcPr>
          <w:p w14:paraId="1306BE8A">
            <w:pPr>
              <w:pStyle w:val="4"/>
              <w:ind w:firstLine="0"/>
              <w:rPr>
                <w:rFonts w:ascii="Segoe UI" w:hAnsi="Segoe UI" w:cs="Segoe UI"/>
                <w:color w:val="0F1115"/>
                <w:shd w:val="clear" w:color="auto" w:fill="FFFFFF"/>
              </w:rPr>
            </w:pPr>
            <w:r>
              <w:rPr>
                <w:rFonts w:hint="eastAsia" w:ascii="Segoe UI" w:hAnsi="Segoe UI" w:eastAsia="Segoe UI" w:cs="Segoe UI"/>
                <w:color w:val="0F1115"/>
                <w:shd w:val="clear" w:color="auto" w:fill="FFFFFF"/>
              </w:rPr>
              <w:t>制作</w:t>
            </w:r>
            <w:r>
              <w:rPr>
                <w:rFonts w:ascii="Segoe UI" w:hAnsi="Segoe UI" w:eastAsia="Segoe UI" w:cs="Segoe UI"/>
                <w:color w:val="0F1115"/>
                <w:shd w:val="clear" w:color="auto" w:fill="FFFFFF"/>
              </w:rPr>
              <w:t>进</w:t>
            </w:r>
            <w:r>
              <w:rPr>
                <w:rFonts w:hint="eastAsia" w:ascii="Segoe UI" w:hAnsi="Segoe UI" w:eastAsia="Segoe UI" w:cs="Segoe UI"/>
                <w:color w:val="0F1115"/>
                <w:shd w:val="clear" w:color="auto" w:fill="FFFFFF"/>
              </w:rPr>
              <w:t>度计划及具体措施，方案完整、</w:t>
            </w:r>
            <w:r>
              <w:rPr>
                <w:rFonts w:hint="eastAsia" w:ascii="Segoe UI" w:hAnsi="Segoe UI" w:cs="Segoe UI"/>
                <w:color w:val="0F1115"/>
                <w:shd w:val="clear" w:color="auto" w:fill="FFFFFF"/>
              </w:rPr>
              <w:t>安排</w:t>
            </w:r>
            <w:r>
              <w:rPr>
                <w:rFonts w:ascii="Segoe UI" w:hAnsi="Segoe UI" w:cs="Segoe UI"/>
                <w:color w:val="0F1115"/>
                <w:shd w:val="clear" w:color="auto" w:fill="FFFFFF"/>
              </w:rPr>
              <w:t>合理、节点清晰、可操作性强</w:t>
            </w:r>
            <w:r>
              <w:rPr>
                <w:rFonts w:hint="eastAsia" w:ascii="Segoe UI" w:hAnsi="Segoe UI" w:cs="Segoe UI"/>
                <w:color w:val="0F1115"/>
                <w:shd w:val="clear" w:color="auto" w:fill="FFFFFF"/>
              </w:rPr>
              <w:t>、保障方案详尽，符合项目进度要求：</w:t>
            </w:r>
          </w:p>
          <w:p w14:paraId="61021123">
            <w:pPr>
              <w:pStyle w:val="4"/>
              <w:ind w:firstLine="0"/>
              <w:rPr>
                <w:rFonts w:ascii="Segoe UI" w:hAnsi="Segoe UI" w:eastAsia="Segoe UI" w:cs="Segoe UI"/>
                <w:color w:val="0F1115"/>
                <w:shd w:val="clear" w:color="auto" w:fill="FFFFFF"/>
              </w:rPr>
            </w:pPr>
            <w:r>
              <w:rPr>
                <w:rFonts w:hint="eastAsia" w:ascii="Segoe UI" w:hAnsi="Segoe UI" w:cs="Segoe UI"/>
                <w:color w:val="0F1115"/>
                <w:shd w:val="clear" w:color="auto" w:fill="FFFFFF"/>
              </w:rPr>
              <w:t>（</w:t>
            </w:r>
            <w:r>
              <w:rPr>
                <w:rFonts w:hint="eastAsia" w:ascii="Segoe UI" w:hAnsi="Segoe UI" w:eastAsia="Segoe UI" w:cs="Segoe UI"/>
                <w:color w:val="0F1115"/>
                <w:shd w:val="clear" w:color="auto" w:fill="FFFFFF"/>
              </w:rPr>
              <w:t>1）内容完整合理，满足或优于项目需求，得15分；</w:t>
            </w:r>
          </w:p>
          <w:p w14:paraId="04C870FB">
            <w:pPr>
              <w:pStyle w:val="4"/>
              <w:ind w:firstLine="0"/>
              <w:rPr>
                <w:rFonts w:ascii="Segoe UI" w:hAnsi="Segoe UI" w:eastAsia="Segoe UI" w:cs="Segoe UI"/>
                <w:color w:val="0F1115"/>
                <w:shd w:val="clear" w:color="auto" w:fill="FFFFFF"/>
              </w:rPr>
            </w:pPr>
            <w:r>
              <w:rPr>
                <w:rFonts w:hint="eastAsia" w:ascii="Segoe UI" w:hAnsi="Segoe UI" w:eastAsia="Segoe UI" w:cs="Segoe UI"/>
                <w:color w:val="0F1115"/>
                <w:shd w:val="clear" w:color="auto" w:fill="FFFFFF"/>
              </w:rPr>
              <w:t>（2）内容基本完整</w:t>
            </w:r>
            <w:r>
              <w:rPr>
                <w:rFonts w:ascii="Segoe UI" w:hAnsi="Segoe UI" w:eastAsia="Segoe UI" w:cs="Segoe UI"/>
                <w:color w:val="0F1115"/>
                <w:shd w:val="clear" w:color="auto" w:fill="FFFFFF"/>
              </w:rPr>
              <w:t>合理</w:t>
            </w:r>
            <w:r>
              <w:rPr>
                <w:rFonts w:hint="eastAsia" w:ascii="Segoe UI" w:hAnsi="Segoe UI" w:eastAsia="Segoe UI" w:cs="Segoe UI"/>
                <w:color w:val="0F1115"/>
                <w:shd w:val="clear" w:color="auto" w:fill="FFFFFF"/>
              </w:rPr>
              <w:t>，基本满足项目需求，得12分；</w:t>
            </w:r>
          </w:p>
          <w:p w14:paraId="18A2ED2E">
            <w:pPr>
              <w:pStyle w:val="4"/>
              <w:ind w:firstLine="0"/>
              <w:rPr>
                <w:rFonts w:ascii="Segoe UI" w:hAnsi="Segoe UI" w:cs="Segoe UI"/>
                <w:color w:val="0F1115"/>
                <w:shd w:val="clear" w:color="auto" w:fill="FFFFFF"/>
              </w:rPr>
            </w:pPr>
            <w:r>
              <w:rPr>
                <w:rFonts w:hint="eastAsia" w:ascii="Segoe UI" w:hAnsi="Segoe UI" w:eastAsia="Segoe UI" w:cs="Segoe UI"/>
                <w:color w:val="0F1115"/>
                <w:shd w:val="clear" w:color="auto" w:fill="FFFFFF"/>
              </w:rPr>
              <w:t>（3）内容具有一定可行性但</w:t>
            </w:r>
            <w:r>
              <w:rPr>
                <w:rFonts w:ascii="Segoe UI" w:hAnsi="Segoe UI" w:eastAsia="Segoe UI" w:cs="Segoe UI"/>
                <w:color w:val="0F1115"/>
                <w:shd w:val="clear" w:color="auto" w:fill="FFFFFF"/>
              </w:rPr>
              <w:t>不够细化或存在</w:t>
            </w:r>
            <w:r>
              <w:rPr>
                <w:rFonts w:ascii="Segoe UI" w:hAnsi="Segoe UI" w:cs="Segoe UI"/>
                <w:color w:val="0F1115"/>
                <w:shd w:val="clear" w:color="auto" w:fill="FFFFFF"/>
              </w:rPr>
              <w:t>缺失</w:t>
            </w:r>
            <w:r>
              <w:rPr>
                <w:rFonts w:hint="eastAsia" w:ascii="Segoe UI" w:hAnsi="Segoe UI" w:cs="Segoe UI"/>
                <w:color w:val="0F1115"/>
                <w:shd w:val="clear" w:color="auto" w:fill="FFFFFF"/>
              </w:rPr>
              <w:t>、具有延期风险，但得9分；</w:t>
            </w:r>
          </w:p>
          <w:p w14:paraId="743A622A">
            <w:pPr>
              <w:pStyle w:val="4"/>
              <w:ind w:firstLine="0"/>
              <w:rPr>
                <w:rFonts w:ascii="Segoe UI" w:hAnsi="Segoe UI" w:cs="Segoe UI"/>
                <w:color w:val="0F1115"/>
                <w:shd w:val="clear" w:color="auto" w:fill="FFFFFF"/>
              </w:rPr>
            </w:pPr>
            <w:r>
              <w:rPr>
                <w:rFonts w:hint="eastAsia" w:ascii="Segoe UI" w:hAnsi="Segoe UI" w:cs="Segoe UI"/>
                <w:color w:val="0F1115"/>
                <w:shd w:val="clear" w:color="auto" w:fill="FFFFFF"/>
              </w:rPr>
              <w:t>（4）内容</w:t>
            </w:r>
            <w:r>
              <w:rPr>
                <w:rFonts w:ascii="Segoe UI" w:hAnsi="Segoe UI" w:cs="Segoe UI"/>
                <w:color w:val="0F1115"/>
                <w:shd w:val="clear" w:color="auto" w:fill="FFFFFF"/>
              </w:rPr>
              <w:t>存在明显缺陷</w:t>
            </w:r>
            <w:r>
              <w:rPr>
                <w:rFonts w:hint="eastAsia" w:ascii="Segoe UI" w:hAnsi="Segoe UI" w:cs="Segoe UI"/>
                <w:color w:val="0F1115"/>
                <w:shd w:val="clear" w:color="auto" w:fill="FFFFFF"/>
              </w:rPr>
              <w:t>、</w:t>
            </w:r>
            <w:r>
              <w:rPr>
                <w:rFonts w:ascii="Segoe UI" w:hAnsi="Segoe UI" w:cs="Segoe UI"/>
                <w:color w:val="0F1115"/>
                <w:shd w:val="clear" w:color="auto" w:fill="FFFFFF"/>
              </w:rPr>
              <w:t>延期风险较高</w:t>
            </w:r>
            <w:r>
              <w:rPr>
                <w:rFonts w:hint="eastAsia" w:ascii="Segoe UI" w:hAnsi="Segoe UI" w:cs="Segoe UI"/>
                <w:color w:val="0F1115"/>
                <w:shd w:val="clear" w:color="auto" w:fill="FFFFFF"/>
              </w:rPr>
              <w:t>，得6分；</w:t>
            </w:r>
          </w:p>
          <w:p w14:paraId="5B11EE77">
            <w:pPr>
              <w:pStyle w:val="4"/>
              <w:ind w:firstLine="0"/>
              <w:rPr>
                <w:rFonts w:hint="eastAsia" w:hAnsi="宋体" w:cs="宋体"/>
              </w:rPr>
            </w:pPr>
            <w:r>
              <w:rPr>
                <w:rFonts w:hint="eastAsia" w:ascii="Segoe UI" w:hAnsi="Segoe UI" w:cs="Segoe UI"/>
                <w:color w:val="0F1115"/>
                <w:shd w:val="clear" w:color="auto" w:fill="FFFFFF"/>
              </w:rPr>
              <w:t>（5）不提供方案或进度安排</w:t>
            </w:r>
            <w:r>
              <w:rPr>
                <w:rFonts w:ascii="Segoe UI" w:hAnsi="Segoe UI" w:cs="Segoe UI"/>
                <w:color w:val="0F1115"/>
                <w:shd w:val="clear" w:color="auto" w:fill="FFFFFF"/>
              </w:rPr>
              <w:t>严重不合理、不可行</w:t>
            </w:r>
            <w:r>
              <w:rPr>
                <w:rFonts w:hint="eastAsia" w:ascii="Segoe UI" w:hAnsi="Segoe UI" w:cs="Segoe UI"/>
                <w:color w:val="0F1115"/>
                <w:shd w:val="clear" w:color="auto" w:fill="FFFFFF"/>
              </w:rPr>
              <w:t>，得0分。</w:t>
            </w:r>
          </w:p>
        </w:tc>
      </w:tr>
      <w:tr w14:paraId="2B17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dxa"/>
            <w:vMerge w:val="continue"/>
            <w:vAlign w:val="center"/>
          </w:tcPr>
          <w:p w14:paraId="31718036">
            <w:pPr>
              <w:pStyle w:val="4"/>
              <w:ind w:firstLine="0"/>
              <w:rPr>
                <w:rFonts w:hint="eastAsia" w:hAnsi="宋体" w:cs="宋体"/>
              </w:rPr>
            </w:pPr>
          </w:p>
        </w:tc>
        <w:tc>
          <w:tcPr>
            <w:tcW w:w="1182" w:type="dxa"/>
            <w:vMerge w:val="continue"/>
            <w:vAlign w:val="center"/>
          </w:tcPr>
          <w:p w14:paraId="12D0BAFA">
            <w:pPr>
              <w:pStyle w:val="4"/>
              <w:ind w:firstLine="0"/>
              <w:rPr>
                <w:rFonts w:hint="eastAsia" w:hAnsi="宋体" w:cs="宋体"/>
              </w:rPr>
            </w:pPr>
          </w:p>
        </w:tc>
        <w:tc>
          <w:tcPr>
            <w:tcW w:w="1182" w:type="dxa"/>
            <w:vAlign w:val="center"/>
          </w:tcPr>
          <w:p w14:paraId="1DD137C4">
            <w:pPr>
              <w:pStyle w:val="4"/>
              <w:ind w:firstLine="0"/>
              <w:rPr>
                <w:rFonts w:hint="eastAsia" w:hAnsi="宋体" w:cs="宋体"/>
              </w:rPr>
            </w:pPr>
            <w:r>
              <w:rPr>
                <w:rFonts w:hint="eastAsia" w:hAnsi="宋体" w:cs="宋体"/>
              </w:rPr>
              <w:t>质量与服务承诺</w:t>
            </w:r>
          </w:p>
          <w:p w14:paraId="6419514F">
            <w:pPr>
              <w:pStyle w:val="4"/>
              <w:ind w:firstLine="0"/>
              <w:rPr>
                <w:rFonts w:hint="eastAsia" w:hAnsi="宋体" w:cs="宋体"/>
              </w:rPr>
            </w:pPr>
            <w:r>
              <w:rPr>
                <w:rFonts w:hint="eastAsia" w:hAnsi="宋体" w:cs="宋体"/>
              </w:rPr>
              <w:t>（12分）</w:t>
            </w:r>
          </w:p>
        </w:tc>
        <w:tc>
          <w:tcPr>
            <w:tcW w:w="5994" w:type="dxa"/>
            <w:vAlign w:val="center"/>
          </w:tcPr>
          <w:p w14:paraId="612B9EF3">
            <w:pPr>
              <w:pStyle w:val="4"/>
              <w:ind w:firstLine="0"/>
              <w:rPr>
                <w:rFonts w:hint="eastAsia" w:hAnsi="宋体" w:cs="宋体"/>
              </w:rPr>
            </w:pPr>
            <w:r>
              <w:rPr>
                <w:rFonts w:hint="eastAsia" w:hAnsi="宋体" w:cs="宋体"/>
              </w:rPr>
              <w:t>质量保证措施科学合理、可行；服务承诺全面细致，满足项目需求：</w:t>
            </w:r>
          </w:p>
          <w:p w14:paraId="21B53807">
            <w:pPr>
              <w:pStyle w:val="4"/>
              <w:ind w:firstLine="0"/>
              <w:rPr>
                <w:rFonts w:hint="eastAsia" w:hAnsi="宋体" w:cs="宋体"/>
              </w:rPr>
            </w:pPr>
            <w:r>
              <w:rPr>
                <w:rFonts w:hint="eastAsia" w:hAnsi="宋体" w:cs="宋体"/>
              </w:rPr>
              <w:t>（1）完全满足项目需求，得12分；</w:t>
            </w:r>
          </w:p>
          <w:p w14:paraId="21E2ECB5">
            <w:pPr>
              <w:pStyle w:val="4"/>
              <w:ind w:firstLine="0"/>
              <w:rPr>
                <w:rFonts w:hint="eastAsia" w:hAnsi="宋体" w:cs="宋体"/>
              </w:rPr>
            </w:pPr>
            <w:r>
              <w:rPr>
                <w:rFonts w:hint="eastAsia" w:hAnsi="宋体" w:cs="宋体"/>
              </w:rPr>
              <w:t>（2）</w:t>
            </w:r>
            <w:r>
              <w:rPr>
                <w:rStyle w:val="48"/>
                <w:rFonts w:ascii="Segoe UI" w:hAnsi="Segoe UI" w:eastAsia="Segoe UI" w:cs="Segoe UI"/>
                <w:b w:val="0"/>
                <w:bCs w:val="0"/>
                <w:color w:val="0F1115"/>
                <w:shd w:val="clear" w:color="auto" w:fill="FFFFFF"/>
              </w:rPr>
              <w:t>基本满足质保及售后要求</w:t>
            </w:r>
            <w:r>
              <w:rPr>
                <w:rStyle w:val="48"/>
                <w:rFonts w:hint="eastAsia" w:ascii="Segoe UI" w:hAnsi="Segoe UI" w:cs="Segoe UI"/>
                <w:b w:val="0"/>
                <w:bCs w:val="0"/>
                <w:color w:val="0F1115"/>
                <w:shd w:val="clear" w:color="auto" w:fill="FFFFFF"/>
              </w:rPr>
              <w:t>，得</w:t>
            </w:r>
            <w:r>
              <w:rPr>
                <w:rFonts w:hint="eastAsia" w:hAnsi="宋体" w:cs="宋体"/>
              </w:rPr>
              <w:t>9分；</w:t>
            </w:r>
          </w:p>
          <w:p w14:paraId="6189C42A">
            <w:pPr>
              <w:pStyle w:val="4"/>
              <w:ind w:firstLine="0"/>
              <w:rPr>
                <w:rFonts w:hint="eastAsia" w:hAnsi="宋体" w:cs="宋体"/>
              </w:rPr>
            </w:pPr>
            <w:r>
              <w:rPr>
                <w:rStyle w:val="48"/>
                <w:rFonts w:hint="eastAsia" w:ascii="Segoe UI" w:hAnsi="Segoe UI" w:cs="Segoe UI"/>
                <w:b w:val="0"/>
                <w:bCs w:val="0"/>
                <w:color w:val="0F1115"/>
                <w:shd w:val="clear" w:color="auto" w:fill="FFFFFF"/>
              </w:rPr>
              <w:t>（3）</w:t>
            </w:r>
            <w:r>
              <w:rPr>
                <w:rStyle w:val="48"/>
                <w:rFonts w:ascii="Segoe UI" w:hAnsi="Segoe UI" w:eastAsia="Segoe UI" w:cs="Segoe UI"/>
                <w:b w:val="0"/>
                <w:bCs w:val="0"/>
                <w:color w:val="0F1115"/>
                <w:shd w:val="clear" w:color="auto" w:fill="FFFFFF"/>
              </w:rPr>
              <w:t>部分环节存在缺失或不够具体，得6分；</w:t>
            </w:r>
          </w:p>
          <w:p w14:paraId="78745C68">
            <w:pPr>
              <w:pStyle w:val="4"/>
              <w:ind w:firstLine="0"/>
              <w:rPr>
                <w:rStyle w:val="48"/>
                <w:rFonts w:ascii="Segoe UI" w:hAnsi="Segoe UI" w:eastAsia="Segoe UI" w:cs="Segoe UI"/>
                <w:b w:val="0"/>
                <w:bCs w:val="0"/>
                <w:color w:val="0F1115"/>
                <w:shd w:val="clear" w:color="auto" w:fill="FFFFFF"/>
              </w:rPr>
            </w:pPr>
            <w:r>
              <w:rPr>
                <w:rStyle w:val="48"/>
                <w:rFonts w:hint="eastAsia" w:ascii="Segoe UI" w:hAnsi="Segoe UI" w:cs="Segoe UI"/>
                <w:b w:val="0"/>
                <w:bCs w:val="0"/>
                <w:color w:val="0F1115"/>
                <w:shd w:val="clear" w:color="auto" w:fill="FFFFFF"/>
              </w:rPr>
              <w:t>（4）</w:t>
            </w:r>
            <w:r>
              <w:rPr>
                <w:rStyle w:val="48"/>
                <w:rFonts w:ascii="Segoe UI" w:hAnsi="Segoe UI" w:eastAsia="Segoe UI" w:cs="Segoe UI"/>
                <w:b w:val="0"/>
                <w:bCs w:val="0"/>
                <w:color w:val="0F1115"/>
                <w:shd w:val="clear" w:color="auto" w:fill="FFFFFF"/>
              </w:rPr>
              <w:t>存在明显不足或可行性较差，得3分；</w:t>
            </w:r>
          </w:p>
          <w:p w14:paraId="0A8FC955">
            <w:pPr>
              <w:pStyle w:val="4"/>
              <w:ind w:firstLine="0"/>
              <w:rPr>
                <w:rFonts w:hint="eastAsia" w:hAnsi="宋体" w:cs="宋体"/>
              </w:rPr>
            </w:pPr>
            <w:r>
              <w:rPr>
                <w:rStyle w:val="48"/>
                <w:rFonts w:hint="eastAsia" w:ascii="Segoe UI" w:hAnsi="Segoe UI" w:cs="Segoe UI"/>
                <w:b w:val="0"/>
                <w:bCs w:val="0"/>
                <w:color w:val="0F1115"/>
                <w:shd w:val="clear" w:color="auto" w:fill="FFFFFF"/>
              </w:rPr>
              <w:t>（5）</w:t>
            </w:r>
            <w:r>
              <w:rPr>
                <w:rStyle w:val="48"/>
                <w:rFonts w:ascii="Segoe UI" w:hAnsi="Segoe UI" w:eastAsia="Segoe UI" w:cs="Segoe UI"/>
                <w:b w:val="0"/>
                <w:bCs w:val="0"/>
                <w:color w:val="0F1115"/>
                <w:shd w:val="clear" w:color="auto" w:fill="FFFFFF"/>
              </w:rPr>
              <w:t>无质量保证措施及服务承诺，得0分。</w:t>
            </w:r>
          </w:p>
        </w:tc>
      </w:tr>
      <w:tr w14:paraId="5DFC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9" w:type="dxa"/>
            <w:gridSpan w:val="4"/>
            <w:vAlign w:val="center"/>
          </w:tcPr>
          <w:p w14:paraId="2276145C">
            <w:pPr>
              <w:pStyle w:val="4"/>
              <w:ind w:firstLine="0"/>
              <w:jc w:val="center"/>
              <w:rPr>
                <w:rStyle w:val="48"/>
                <w:rFonts w:ascii="Segoe UI" w:hAnsi="Segoe UI" w:cs="Segoe UI"/>
                <w:b w:val="0"/>
                <w:bCs w:val="0"/>
                <w:color w:val="0F1115"/>
                <w:shd w:val="clear" w:color="auto" w:fill="FFFFFF"/>
              </w:rPr>
            </w:pPr>
            <w:bookmarkStart w:id="822" w:name="评审项目同步文档"/>
            <w:r>
              <w:rPr>
                <w:rStyle w:val="48"/>
                <w:rFonts w:hint="eastAsia" w:ascii="Segoe UI" w:hAnsi="Segoe UI" w:cs="Segoe UI"/>
                <w:b w:val="0"/>
                <w:bCs w:val="0"/>
                <w:color w:val="0F1115"/>
                <w:shd w:val="clear" w:color="auto" w:fill="FFFFFF"/>
              </w:rPr>
              <w:t>合计：100分</w:t>
            </w:r>
          </w:p>
        </w:tc>
      </w:tr>
    </w:tbl>
    <w:p w14:paraId="099AC1AB">
      <w:pPr>
        <w:jc w:val="center"/>
        <w:outlineLvl w:val="0"/>
        <w:rPr>
          <w:rFonts w:hint="eastAsia" w:ascii="宋体" w:hAnsi="宋体" w:cs="宋体"/>
          <w:b/>
          <w:sz w:val="36"/>
          <w:szCs w:val="36"/>
        </w:rPr>
      </w:pPr>
      <w:r>
        <w:rPr>
          <w:rFonts w:hint="eastAsia" w:ascii="等线" w:hAnsi="等线" w:eastAsia="等线" w:cstheme="minorBidi"/>
          <w:szCs w:val="22"/>
        </w:rPr>
        <w:br w:type="page"/>
      </w:r>
      <w:bookmarkEnd w:id="822"/>
      <w:bookmarkStart w:id="823" w:name="_Toc19744"/>
      <w:r>
        <w:rPr>
          <w:rFonts w:hint="eastAsia" w:ascii="宋体" w:hAnsi="宋体" w:cs="宋体"/>
          <w:b/>
          <w:sz w:val="36"/>
          <w:szCs w:val="36"/>
        </w:rPr>
        <w:t>第五章 采购需求</w:t>
      </w:r>
      <w:bookmarkEnd w:id="823"/>
    </w:p>
    <w:p w14:paraId="26E68A2F">
      <w:pPr>
        <w:widowControl/>
        <w:spacing w:line="560" w:lineRule="exact"/>
        <w:jc w:val="center"/>
        <w:rPr>
          <w:rStyle w:val="48"/>
          <w:rFonts w:hint="eastAsia" w:ascii="方正小标宋简体" w:hAnsi="方正小标宋简体" w:eastAsia="方正小标宋简体" w:cs="方正小标宋简体"/>
          <w:b w:val="0"/>
          <w:kern w:val="0"/>
          <w:sz w:val="44"/>
          <w:szCs w:val="44"/>
          <w:lang w:bidi="ar"/>
        </w:rPr>
      </w:pPr>
    </w:p>
    <w:p w14:paraId="754FF7C6">
      <w:pPr>
        <w:widowControl/>
        <w:spacing w:line="560" w:lineRule="exact"/>
        <w:ind w:firstLine="480" w:firstLineChars="200"/>
        <w:outlineLvl w:val="0"/>
        <w:rPr>
          <w:rFonts w:hint="eastAsia" w:ascii="宋体" w:hAnsi="宋体" w:cs="宋体"/>
          <w:sz w:val="24"/>
        </w:rPr>
      </w:pPr>
      <w:bookmarkStart w:id="824" w:name="_Toc16915"/>
      <w:r>
        <w:rPr>
          <w:rFonts w:hint="eastAsia" w:ascii="宋体" w:hAnsi="宋体" w:cs="宋体"/>
          <w:sz w:val="24"/>
        </w:rPr>
        <w:t>一、项目概况</w:t>
      </w:r>
      <w:bookmarkEnd w:id="824"/>
    </w:p>
    <w:p w14:paraId="17E16ACE">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（一）项目名称</w:t>
      </w:r>
    </w:p>
    <w:p w14:paraId="3DCB2EB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北京流动科技馆（</w:t>
      </w:r>
      <w:r>
        <w:rPr>
          <w:rFonts w:hint="eastAsia" w:ascii="宋体" w:hAnsi="宋体" w:cs="宋体"/>
          <w:sz w:val="24"/>
        </w:rPr>
        <w:t>02包 展品制作）</w:t>
      </w:r>
    </w:p>
    <w:p w14:paraId="36CAE53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（二）采购人</w:t>
      </w:r>
    </w:p>
    <w:p w14:paraId="20C82934">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北京科学中心</w:t>
      </w:r>
    </w:p>
    <w:p w14:paraId="39E1688A">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（三）项目背景</w:t>
      </w:r>
    </w:p>
    <w:p w14:paraId="040AF234">
      <w:pPr>
        <w:widowControl/>
        <w:spacing w:line="560" w:lineRule="exact"/>
        <w:ind w:firstLine="480" w:firstLineChars="200"/>
        <w:rPr>
          <w:rFonts w:hint="eastAsia" w:ascii="宋体" w:hAnsi="宋体" w:cs="宋体"/>
          <w:sz w:val="24"/>
        </w:rPr>
      </w:pPr>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p>
    <w:p w14:paraId="60448222">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（四）项目目标</w:t>
      </w:r>
    </w:p>
    <w:p w14:paraId="3F413A6D">
      <w:pPr>
        <w:widowControl/>
        <w:spacing w:line="560" w:lineRule="exact"/>
        <w:ind w:firstLine="480" w:firstLineChars="200"/>
        <w:rPr>
          <w:rFonts w:hint="eastAsia" w:ascii="宋体" w:hAnsi="宋体" w:cs="宋体"/>
          <w:sz w:val="24"/>
        </w:rPr>
      </w:pPr>
      <w:r>
        <w:rPr>
          <w:rFonts w:hint="eastAsia" w:ascii="宋体" w:hAnsi="宋体" w:cs="宋体"/>
          <w:sz w:val="24"/>
        </w:rPr>
        <w:t>完成不少于30件模块化展品及科学教具制作。其中，前沿科技类（涵盖人工智能、航空航天、新能源等领域）不少于12件，基础科学及身边的科学类不少于18件。</w:t>
      </w:r>
    </w:p>
    <w:p w14:paraId="446B4CE7">
      <w:pPr>
        <w:widowControl/>
        <w:spacing w:line="560" w:lineRule="exact"/>
        <w:ind w:firstLine="480" w:firstLineChars="200"/>
        <w:outlineLvl w:val="1"/>
        <w:rPr>
          <w:rFonts w:hint="eastAsia" w:ascii="宋体" w:hAnsi="宋体" w:cs="宋体"/>
          <w:kern w:val="0"/>
          <w:sz w:val="24"/>
          <w:lang w:bidi="ar"/>
        </w:rPr>
      </w:pPr>
      <w:bookmarkStart w:id="825" w:name="OLE_LINK38"/>
      <w:r>
        <w:rPr>
          <w:rFonts w:hint="eastAsia" w:ascii="宋体" w:hAnsi="宋体" w:cs="宋体"/>
          <w:kern w:val="0"/>
          <w:sz w:val="24"/>
          <w:lang w:bidi="ar"/>
        </w:rPr>
        <w:t>（五）项目预算</w:t>
      </w:r>
    </w:p>
    <w:p w14:paraId="63720392">
      <w:pPr>
        <w:widowControl/>
        <w:spacing w:line="560" w:lineRule="exact"/>
        <w:ind w:firstLine="480" w:firstLineChars="200"/>
        <w:rPr>
          <w:rFonts w:hint="eastAsia" w:ascii="宋体" w:hAnsi="宋体" w:cs="宋体"/>
          <w:sz w:val="24"/>
        </w:rPr>
      </w:pPr>
      <w:bookmarkStart w:id="826" w:name="OLE_LINK36"/>
      <w:r>
        <w:rPr>
          <w:rFonts w:hint="eastAsia" w:ascii="宋体" w:hAnsi="宋体" w:cs="宋体"/>
          <w:sz w:val="24"/>
        </w:rPr>
        <w:t>人民币90万元（人民币玖拾万元整）。</w:t>
      </w:r>
    </w:p>
    <w:bookmarkEnd w:id="825"/>
    <w:p w14:paraId="27FFE71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（六）服务期限</w:t>
      </w:r>
    </w:p>
    <w:p w14:paraId="1F50F1D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自合同签订之日起至2026年12月31日。</w:t>
      </w:r>
    </w:p>
    <w:bookmarkEnd w:id="826"/>
    <w:p w14:paraId="7F598297">
      <w:pPr>
        <w:widowControl/>
        <w:spacing w:line="560" w:lineRule="exact"/>
        <w:ind w:firstLine="480" w:firstLineChars="200"/>
        <w:outlineLvl w:val="0"/>
        <w:rPr>
          <w:rFonts w:hint="eastAsia" w:ascii="宋体" w:hAnsi="宋体" w:cs="宋体"/>
          <w:sz w:val="24"/>
        </w:rPr>
      </w:pPr>
      <w:bookmarkStart w:id="827" w:name="_Toc10598"/>
      <w:r>
        <w:rPr>
          <w:rFonts w:hint="eastAsia" w:ascii="宋体" w:hAnsi="宋体" w:cs="宋体"/>
          <w:sz w:val="24"/>
        </w:rPr>
        <w:t>二、</w:t>
      </w:r>
      <w:r>
        <w:rPr>
          <w:rFonts w:hint="eastAsia" w:ascii="宋体" w:hAnsi="宋体" w:cs="宋体"/>
          <w:kern w:val="0"/>
          <w:sz w:val="24"/>
          <w:lang w:bidi="ar"/>
        </w:rPr>
        <w:t>采购目标、服务内容及技术要求</w:t>
      </w:r>
      <w:bookmarkEnd w:id="827"/>
    </w:p>
    <w:p w14:paraId="27F3C661">
      <w:pPr>
        <w:widowControl/>
        <w:spacing w:line="560" w:lineRule="exact"/>
        <w:ind w:firstLine="480" w:firstLineChars="200"/>
        <w:rPr>
          <w:rFonts w:hint="eastAsia" w:ascii="宋体" w:hAnsi="宋体" w:cs="宋体"/>
          <w:sz w:val="24"/>
        </w:rPr>
      </w:pPr>
      <w:r>
        <w:rPr>
          <w:rFonts w:hint="eastAsia" w:ascii="宋体" w:hAnsi="宋体" w:cs="宋体"/>
          <w:sz w:val="24"/>
        </w:rPr>
        <w:t>完成30件模块化展品及科学教具的制作。</w:t>
      </w:r>
      <w:bookmarkStart w:id="828" w:name="OLE_LINK12"/>
      <w:r>
        <w:rPr>
          <w:rFonts w:hint="eastAsia" w:ascii="宋体" w:hAnsi="宋体" w:cs="宋体"/>
          <w:sz w:val="24"/>
        </w:rPr>
        <w:t>其中，研制基础科学类10件、</w:t>
      </w:r>
      <w:bookmarkStart w:id="829" w:name="OLE_LINK27"/>
      <w:r>
        <w:rPr>
          <w:rFonts w:hint="eastAsia" w:ascii="宋体" w:hAnsi="宋体" w:cs="宋体"/>
          <w:sz w:val="24"/>
        </w:rPr>
        <w:t>前沿科技类12件（涵盖人工智能、航空航天、新能源等领域）</w:t>
      </w:r>
      <w:bookmarkEnd w:id="829"/>
      <w:r>
        <w:rPr>
          <w:rFonts w:hint="eastAsia" w:ascii="宋体" w:hAnsi="宋体" w:cs="宋体"/>
          <w:sz w:val="24"/>
        </w:rPr>
        <w:t>、身边的科学类8件，所有展品均符合流动展示、便捷安装运输（单件重量不超过50公斤、安装时间不超过30分钟）、互动体验性强、可转化为课程资源的核心要求</w:t>
      </w:r>
      <w:bookmarkEnd w:id="828"/>
      <w:r>
        <w:rPr>
          <w:rFonts w:hint="eastAsia" w:ascii="宋体" w:hAnsi="宋体" w:cs="宋体"/>
          <w:sz w:val="24"/>
        </w:rPr>
        <w:t>。</w:t>
      </w:r>
    </w:p>
    <w:p w14:paraId="4E0E43E4">
      <w:pPr>
        <w:widowControl/>
        <w:spacing w:line="560" w:lineRule="exact"/>
        <w:ind w:firstLine="480" w:firstLineChars="200"/>
        <w:outlineLvl w:val="0"/>
        <w:rPr>
          <w:rFonts w:hint="eastAsia" w:ascii="宋体" w:hAnsi="宋体" w:cs="宋体"/>
          <w:sz w:val="24"/>
        </w:rPr>
      </w:pPr>
      <w:bookmarkStart w:id="830" w:name="_Toc5979"/>
      <w:r>
        <w:rPr>
          <w:rFonts w:hint="eastAsia" w:ascii="宋体" w:hAnsi="宋体" w:cs="宋体"/>
          <w:sz w:val="24"/>
        </w:rPr>
        <w:t>（一）展品制作标准</w:t>
      </w:r>
      <w:bookmarkEnd w:id="830"/>
    </w:p>
    <w:p w14:paraId="144F54B4">
      <w:pPr>
        <w:widowControl/>
        <w:spacing w:line="560" w:lineRule="exact"/>
        <w:ind w:firstLine="480" w:firstLineChars="200"/>
        <w:rPr>
          <w:rFonts w:hint="eastAsia" w:ascii="宋体" w:hAnsi="宋体" w:cs="宋体"/>
          <w:sz w:val="24"/>
        </w:rPr>
      </w:pPr>
      <w:bookmarkStart w:id="831" w:name="OLE_LINK33"/>
      <w:r>
        <w:rPr>
          <w:rFonts w:hint="eastAsia" w:ascii="宋体" w:hAnsi="宋体" w:cs="宋体"/>
          <w:sz w:val="24"/>
        </w:rPr>
        <w:t>1.所有材料均符合流动科技馆展品规范。</w:t>
      </w:r>
    </w:p>
    <w:bookmarkEnd w:id="831"/>
    <w:p w14:paraId="4F5B1D94">
      <w:pPr>
        <w:widowControl/>
        <w:spacing w:line="560" w:lineRule="exact"/>
        <w:ind w:firstLine="480" w:firstLineChars="200"/>
        <w:rPr>
          <w:rFonts w:hint="eastAsia" w:ascii="宋体" w:hAnsi="宋体" w:cs="宋体"/>
          <w:sz w:val="24"/>
        </w:rPr>
      </w:pPr>
      <w:r>
        <w:rPr>
          <w:rFonts w:hint="eastAsia" w:ascii="宋体" w:hAnsi="宋体" w:cs="宋体"/>
          <w:sz w:val="24"/>
        </w:rPr>
        <w:t>2.展品上印制北京科学中心logo及相关标识。</w:t>
      </w:r>
    </w:p>
    <w:p w14:paraId="62FF37C4">
      <w:pPr>
        <w:widowControl/>
        <w:spacing w:line="560" w:lineRule="exact"/>
        <w:ind w:firstLine="480" w:firstLineChars="200"/>
        <w:rPr>
          <w:rFonts w:hint="eastAsia" w:ascii="宋体" w:hAnsi="宋体" w:cs="宋体"/>
          <w:sz w:val="24"/>
        </w:rPr>
      </w:pPr>
      <w:r>
        <w:rPr>
          <w:rFonts w:hint="eastAsia" w:ascii="宋体" w:hAnsi="宋体" w:cs="宋体"/>
          <w:sz w:val="24"/>
        </w:rPr>
        <w:t>3.确保合同货物不具有知识产权瑕疵；其所使用的商标为其合法拥有或经其权利人合法授权、许可使用的商标。采购人购买并使用合同项下产品、货物不会遭受第三方提出的任何侵犯知识产权及侵犯其他合法权益的指控。</w:t>
      </w:r>
    </w:p>
    <w:p w14:paraId="084C8233">
      <w:pPr>
        <w:widowControl/>
        <w:spacing w:line="560" w:lineRule="exact"/>
        <w:ind w:firstLine="480" w:firstLineChars="200"/>
        <w:outlineLvl w:val="0"/>
        <w:rPr>
          <w:rFonts w:hint="eastAsia" w:ascii="宋体" w:hAnsi="宋体" w:cs="宋体"/>
          <w:sz w:val="24"/>
        </w:rPr>
      </w:pPr>
      <w:bookmarkStart w:id="832" w:name="_Toc15966"/>
      <w:r>
        <w:rPr>
          <w:rFonts w:hint="eastAsia" w:ascii="宋体" w:hAnsi="宋体" w:cs="宋体"/>
          <w:sz w:val="24"/>
        </w:rPr>
        <w:t>（二）展品配套资料</w:t>
      </w:r>
      <w:bookmarkEnd w:id="832"/>
    </w:p>
    <w:p w14:paraId="576A3CD7">
      <w:pPr>
        <w:widowControl/>
        <w:spacing w:line="560" w:lineRule="exact"/>
        <w:ind w:firstLine="480" w:firstLineChars="200"/>
        <w:rPr>
          <w:rFonts w:hint="eastAsia" w:ascii="宋体" w:hAnsi="宋体" w:cs="宋体"/>
          <w:sz w:val="24"/>
        </w:rPr>
      </w:pPr>
      <w:r>
        <w:rPr>
          <w:rFonts w:hint="eastAsia" w:ascii="宋体" w:hAnsi="宋体" w:cs="宋体"/>
          <w:sz w:val="24"/>
        </w:rPr>
        <w:t>每件展品配套提供展品说明牌（含中英对照版操作说明和科学原理介绍，设计风格统一，适合公众阅读）、操作演示视频二维码、展品使用维护手册（含日常维护、常见故障处理、安全注意事项等）、展品三维图纸或结构示意图（用于后续复制或维修，提供电子版源文件）、展品部件清单及建议备件列表等。</w:t>
      </w:r>
    </w:p>
    <w:p w14:paraId="749B6163">
      <w:pPr>
        <w:widowControl/>
        <w:spacing w:line="560" w:lineRule="exact"/>
        <w:ind w:firstLine="480" w:firstLineChars="200"/>
        <w:outlineLvl w:val="0"/>
        <w:rPr>
          <w:rFonts w:hint="eastAsia" w:ascii="宋体" w:hAnsi="宋体" w:cs="宋体"/>
          <w:sz w:val="24"/>
        </w:rPr>
      </w:pPr>
      <w:bookmarkStart w:id="833" w:name="_Toc8352"/>
      <w:r>
        <w:rPr>
          <w:rFonts w:hint="eastAsia" w:ascii="宋体" w:hAnsi="宋体" w:cs="宋体"/>
          <w:sz w:val="24"/>
        </w:rPr>
        <w:t>三、项目实施与管理要求</w:t>
      </w:r>
      <w:bookmarkEnd w:id="833"/>
    </w:p>
    <w:p w14:paraId="07F3FE3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（一）团队要求</w:t>
      </w:r>
    </w:p>
    <w:p w14:paraId="366B4E94">
      <w:pPr>
        <w:widowControl/>
        <w:spacing w:line="560" w:lineRule="exact"/>
        <w:ind w:firstLine="480" w:firstLineChars="200"/>
        <w:rPr>
          <w:rFonts w:hint="eastAsia" w:ascii="宋体" w:hAnsi="宋体" w:cs="宋体"/>
          <w:sz w:val="24"/>
        </w:rPr>
      </w:pPr>
      <w:r>
        <w:rPr>
          <w:rFonts w:hint="eastAsia" w:ascii="宋体" w:hAnsi="宋体" w:cs="宋体"/>
          <w:sz w:val="24"/>
        </w:rPr>
        <w:t>服务单位须组建专业的展品研发与制作团队，明确项目负责人、设计人员、工程技术人员、质量管理人员等，确保分工明确、责任到人，并具备同类科普展品研制经验。</w:t>
      </w:r>
    </w:p>
    <w:p w14:paraId="4DB2671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（二）内容与质量要求</w:t>
      </w:r>
    </w:p>
    <w:p w14:paraId="502AE48E">
      <w:pPr>
        <w:widowControl/>
        <w:spacing w:line="560" w:lineRule="exact"/>
        <w:ind w:firstLine="480" w:firstLineChars="200"/>
        <w:rPr>
          <w:rFonts w:hint="eastAsia" w:ascii="宋体" w:hAnsi="宋体" w:cs="宋体"/>
          <w:sz w:val="24"/>
        </w:rPr>
      </w:pPr>
      <w:r>
        <w:rPr>
          <w:rFonts w:hint="eastAsia" w:ascii="宋体" w:hAnsi="宋体" w:cs="宋体"/>
          <w:sz w:val="24"/>
        </w:rPr>
        <w:t>所有展品研制工作必须在采购人指导下进行，确保展品内容的科学性、思想性、教育性、安全性和可操作性。服务单位应建立内部质量控制机制，确保各阶段成果符合要求。</w:t>
      </w:r>
    </w:p>
    <w:p w14:paraId="188F02B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（三）进度要求</w:t>
      </w:r>
    </w:p>
    <w:p w14:paraId="4166F161">
      <w:pPr>
        <w:widowControl/>
        <w:spacing w:line="560" w:lineRule="exact"/>
        <w:ind w:firstLine="480" w:firstLineChars="200"/>
        <w:rPr>
          <w:rFonts w:hint="eastAsia" w:ascii="宋体" w:hAnsi="宋体" w:cs="宋体"/>
          <w:sz w:val="24"/>
        </w:rPr>
      </w:pPr>
      <w:r>
        <w:rPr>
          <w:rFonts w:hint="eastAsia" w:ascii="宋体" w:hAnsi="宋体" w:cs="宋体"/>
          <w:sz w:val="24"/>
        </w:rPr>
        <w:t>服务单位须严格按照合同约定的时间节点完成展品设计、制作、测试及交付工作，确保项目按期完成。</w:t>
      </w:r>
    </w:p>
    <w:p w14:paraId="2546EF1B">
      <w:pPr>
        <w:widowControl/>
        <w:spacing w:line="560" w:lineRule="exact"/>
        <w:ind w:firstLine="480" w:firstLineChars="200"/>
        <w:outlineLvl w:val="1"/>
        <w:rPr>
          <w:rFonts w:hint="eastAsia" w:ascii="宋体" w:hAnsi="宋体" w:cs="宋体"/>
          <w:sz w:val="24"/>
        </w:rPr>
      </w:pPr>
      <w:r>
        <w:rPr>
          <w:rFonts w:hint="eastAsia" w:ascii="宋体" w:hAnsi="宋体" w:cs="宋体"/>
          <w:sz w:val="24"/>
        </w:rPr>
        <w:t>（四）验收标准</w:t>
      </w:r>
    </w:p>
    <w:p w14:paraId="2D4FA29F">
      <w:pPr>
        <w:widowControl/>
        <w:spacing w:line="560" w:lineRule="exact"/>
        <w:ind w:firstLine="480" w:firstLineChars="200"/>
        <w:rPr>
          <w:rFonts w:hint="eastAsia" w:ascii="宋体" w:hAnsi="宋体" w:cs="宋体"/>
          <w:sz w:val="24"/>
        </w:rPr>
      </w:pPr>
      <w:r>
        <w:rPr>
          <w:rFonts w:hint="eastAsia" w:ascii="宋体" w:hAnsi="宋体" w:cs="宋体"/>
          <w:sz w:val="24"/>
        </w:rPr>
        <w:t>所有展品及配套资料须完全符合采购需求及合同约定的各项要求，并通过采购人组织的测试与功能验证。</w:t>
      </w:r>
    </w:p>
    <w:p w14:paraId="631E6FF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（五）知识产权与保密</w:t>
      </w:r>
    </w:p>
    <w:p w14:paraId="21BB795B">
      <w:pPr>
        <w:widowControl/>
        <w:spacing w:line="560" w:lineRule="exact"/>
        <w:ind w:firstLine="480" w:firstLineChars="200"/>
        <w:rPr>
          <w:rFonts w:hint="eastAsia" w:ascii="宋体" w:hAnsi="宋体" w:cs="宋体"/>
          <w:sz w:val="24"/>
        </w:rPr>
      </w:pPr>
      <w:r>
        <w:rPr>
          <w:rFonts w:hint="eastAsia" w:ascii="宋体" w:hAnsi="宋体" w:cs="宋体"/>
          <w:sz w:val="24"/>
        </w:rPr>
        <w:t>本项目产生的全部成果（包括但不限于展品设计图、课程资源、技术文档等）的知识产权归采购人所有；服务单位不得将本项目成果用于与本项目无关的其他用途；服务单位应对项目内容及相关技术信息承担保密义务，未经采购人书面同意，不得向第三方披露。</w:t>
      </w:r>
    </w:p>
    <w:p w14:paraId="302B6B3B">
      <w:pPr>
        <w:widowControl/>
        <w:spacing w:line="560" w:lineRule="exact"/>
        <w:ind w:firstLine="480" w:firstLineChars="200"/>
        <w:outlineLvl w:val="1"/>
        <w:rPr>
          <w:rFonts w:hint="eastAsia" w:ascii="宋体" w:hAnsi="宋体" w:cs="宋体"/>
          <w:sz w:val="24"/>
        </w:rPr>
      </w:pPr>
      <w:r>
        <w:rPr>
          <w:rFonts w:hint="eastAsia" w:ascii="宋体" w:hAnsi="宋体" w:cs="宋体"/>
          <w:sz w:val="24"/>
        </w:rPr>
        <w:t>（六）售后服务</w:t>
      </w:r>
    </w:p>
    <w:p w14:paraId="0CBD81BD">
      <w:pPr>
        <w:widowControl/>
        <w:spacing w:line="560" w:lineRule="exact"/>
        <w:ind w:firstLine="480" w:firstLineChars="200"/>
        <w:rPr>
          <w:rFonts w:hint="eastAsia" w:ascii="宋体" w:hAnsi="宋体" w:cs="宋体"/>
          <w:sz w:val="24"/>
        </w:rPr>
      </w:pPr>
      <w:r>
        <w:rPr>
          <w:rFonts w:hint="eastAsia" w:ascii="宋体" w:hAnsi="宋体" w:cs="宋体"/>
          <w:sz w:val="24"/>
        </w:rPr>
        <w:t>服务单位应提供自验收合格之日起不少于12个月的免费质保期；质保期内，因设计、材料或制造工艺等原因导致的展品故障，服务单位应在接到通知后7个工作日内完成维修或更换；质保期满后，服务单位应长期提供有偿维修服务，并保障关键零部件的持续供应。</w:t>
      </w:r>
    </w:p>
    <w:p w14:paraId="4CA839CF">
      <w:pPr>
        <w:rPr>
          <w:rFonts w:hint="eastAsia" w:ascii="宋体" w:hAnsi="宋体" w:cs="宋体"/>
          <w:sz w:val="24"/>
        </w:rPr>
      </w:pPr>
      <w:r>
        <w:rPr>
          <w:rFonts w:hint="eastAsia" w:ascii="宋体" w:hAnsi="宋体" w:cs="宋体"/>
          <w:sz w:val="24"/>
        </w:rPr>
        <w:br w:type="page"/>
      </w:r>
    </w:p>
    <w:p w14:paraId="3DFA44FF">
      <w:pPr>
        <w:spacing w:line="360" w:lineRule="auto"/>
        <w:rPr>
          <w:sz w:val="24"/>
        </w:rPr>
      </w:pPr>
    </w:p>
    <w:p w14:paraId="33B68623">
      <w:pPr>
        <w:spacing w:line="360" w:lineRule="auto"/>
        <w:rPr>
          <w:sz w:val="24"/>
        </w:rPr>
      </w:pPr>
    </w:p>
    <w:p w14:paraId="7C44C9B3">
      <w:pPr>
        <w:spacing w:line="360" w:lineRule="auto"/>
        <w:ind w:left="480"/>
        <w:jc w:val="center"/>
        <w:outlineLvl w:val="0"/>
        <w:rPr>
          <w:rFonts w:hint="eastAsia" w:ascii="宋体" w:hAnsi="宋体" w:cs="宋体"/>
          <w:b/>
          <w:sz w:val="36"/>
          <w:szCs w:val="36"/>
        </w:rPr>
      </w:pPr>
      <w:bookmarkStart w:id="834" w:name="_Toc13865"/>
      <w:r>
        <w:rPr>
          <w:rFonts w:hint="eastAsia" w:ascii="宋体" w:hAnsi="宋体" w:cs="宋体"/>
          <w:b/>
          <w:sz w:val="36"/>
          <w:szCs w:val="36"/>
        </w:rPr>
        <w:t>第六章 拟签订的合同文本</w:t>
      </w:r>
      <w:bookmarkEnd w:id="834"/>
    </w:p>
    <w:p w14:paraId="5EA1411D">
      <w:pPr>
        <w:spacing w:line="360" w:lineRule="auto"/>
        <w:ind w:left="480"/>
        <w:jc w:val="center"/>
      </w:pPr>
      <w:r>
        <w:rPr>
          <w:rFonts w:hint="eastAsia" w:ascii="宋体" w:hAnsi="宋体" w:cs="宋体"/>
          <w:color w:val="000000"/>
          <w:sz w:val="24"/>
        </w:rPr>
        <w:t>（以实际签订为准）</w:t>
      </w:r>
    </w:p>
    <w:p w14:paraId="70A59851">
      <w:pPr>
        <w:spacing w:line="360" w:lineRule="auto"/>
        <w:jc w:val="center"/>
        <w:rPr>
          <w:rFonts w:hint="eastAsia" w:ascii="宋体" w:hAnsi="宋体" w:eastAsia="宋体" w:cs="宋体"/>
          <w:sz w:val="36"/>
          <w:szCs w:val="36"/>
        </w:rPr>
      </w:pPr>
      <w:r>
        <w:rPr>
          <w:rFonts w:hint="eastAsia" w:ascii="宋体" w:hAnsi="宋体" w:eastAsia="宋体" w:cs="宋体"/>
          <w:sz w:val="36"/>
          <w:szCs w:val="36"/>
        </w:rPr>
        <w:t>北京流动科技馆0</w:t>
      </w:r>
      <w:r>
        <w:rPr>
          <w:rFonts w:hint="eastAsia" w:ascii="宋体" w:hAnsi="宋体" w:eastAsia="宋体" w:cs="宋体"/>
          <w:sz w:val="36"/>
          <w:szCs w:val="36"/>
          <w:lang w:val="en-US" w:eastAsia="zh-CN"/>
        </w:rPr>
        <w:t>2</w:t>
      </w:r>
      <w:r>
        <w:rPr>
          <w:rFonts w:hint="eastAsia" w:ascii="宋体" w:hAnsi="宋体" w:eastAsia="宋体" w:cs="宋体"/>
          <w:sz w:val="36"/>
          <w:szCs w:val="36"/>
        </w:rPr>
        <w:t>包 展品</w:t>
      </w:r>
      <w:r>
        <w:rPr>
          <w:rFonts w:hint="eastAsia" w:ascii="宋体" w:hAnsi="宋体" w:eastAsia="宋体" w:cs="宋体"/>
          <w:sz w:val="36"/>
          <w:szCs w:val="36"/>
          <w:lang w:eastAsia="zh-CN"/>
        </w:rPr>
        <w:t>制作</w:t>
      </w:r>
      <w:r>
        <w:rPr>
          <w:rFonts w:hint="eastAsia" w:ascii="宋体" w:hAnsi="宋体" w:eastAsia="宋体" w:cs="宋体"/>
          <w:sz w:val="36"/>
          <w:szCs w:val="36"/>
        </w:rPr>
        <w:t>项目服务合同</w:t>
      </w:r>
    </w:p>
    <w:p w14:paraId="6A256124">
      <w:pPr>
        <w:spacing w:line="360" w:lineRule="auto"/>
        <w:rPr>
          <w:rFonts w:hint="eastAsia" w:ascii="宋体" w:hAnsi="宋体" w:eastAsia="宋体" w:cs="宋体"/>
          <w:b/>
          <w:bCs/>
          <w:color w:val="000000"/>
          <w:sz w:val="24"/>
          <w:szCs w:val="24"/>
        </w:rPr>
      </w:pPr>
    </w:p>
    <w:p w14:paraId="0AC8D8A2">
      <w:pPr>
        <w:pStyle w:val="18"/>
        <w:spacing w:after="0" w:line="360" w:lineRule="auto"/>
        <w:rPr>
          <w:rFonts w:hint="eastAsia" w:ascii="宋体" w:hAnsi="宋体" w:eastAsia="宋体" w:cs="宋体"/>
          <w:sz w:val="24"/>
          <w:szCs w:val="24"/>
        </w:rPr>
      </w:pPr>
    </w:p>
    <w:p w14:paraId="2D65DB19">
      <w:pPr>
        <w:spacing w:line="360" w:lineRule="auto"/>
        <w:rPr>
          <w:rFonts w:hint="eastAsia" w:ascii="宋体" w:hAnsi="宋体" w:eastAsia="宋体" w:cs="宋体"/>
          <w:b/>
          <w:bCs/>
          <w:color w:val="000000"/>
          <w:sz w:val="24"/>
          <w:szCs w:val="24"/>
        </w:rPr>
      </w:pPr>
    </w:p>
    <w:p w14:paraId="6088C037">
      <w:pPr>
        <w:pStyle w:val="18"/>
        <w:spacing w:after="0" w:line="360" w:lineRule="auto"/>
        <w:rPr>
          <w:rFonts w:hint="eastAsia" w:ascii="宋体" w:hAnsi="宋体" w:eastAsia="宋体" w:cs="宋体"/>
          <w:sz w:val="24"/>
          <w:szCs w:val="24"/>
        </w:rPr>
      </w:pPr>
    </w:p>
    <w:p w14:paraId="49089F81">
      <w:pPr>
        <w:spacing w:line="360" w:lineRule="auto"/>
        <w:rPr>
          <w:rFonts w:hint="eastAsia" w:ascii="宋体" w:hAnsi="宋体" w:eastAsia="宋体" w:cs="宋体"/>
          <w:b/>
          <w:bCs/>
          <w:color w:val="000000"/>
          <w:sz w:val="24"/>
          <w:szCs w:val="24"/>
        </w:rPr>
      </w:pPr>
    </w:p>
    <w:p w14:paraId="312F23BA">
      <w:pPr>
        <w:spacing w:line="360" w:lineRule="auto"/>
        <w:jc w:val="left"/>
        <w:rPr>
          <w:rFonts w:hint="eastAsia" w:ascii="宋体" w:hAnsi="宋体" w:eastAsia="宋体" w:cs="宋体"/>
          <w:sz w:val="24"/>
          <w:szCs w:val="24"/>
        </w:rPr>
      </w:pPr>
    </w:p>
    <w:p w14:paraId="15FD688C">
      <w:pPr>
        <w:spacing w:line="360" w:lineRule="auto"/>
        <w:jc w:val="center"/>
        <w:rPr>
          <w:rFonts w:hint="eastAsia" w:ascii="宋体" w:hAnsi="宋体" w:eastAsia="宋体" w:cs="宋体"/>
          <w:color w:val="000000"/>
          <w:sz w:val="24"/>
          <w:szCs w:val="24"/>
        </w:rPr>
      </w:pPr>
    </w:p>
    <w:p w14:paraId="7A6ECEA9">
      <w:pPr>
        <w:spacing w:line="360" w:lineRule="auto"/>
        <w:jc w:val="center"/>
        <w:rPr>
          <w:rFonts w:hint="eastAsia" w:ascii="宋体" w:hAnsi="宋体" w:eastAsia="宋体" w:cs="宋体"/>
          <w:color w:val="000000"/>
          <w:sz w:val="24"/>
          <w:szCs w:val="24"/>
        </w:rPr>
      </w:pPr>
    </w:p>
    <w:p w14:paraId="2ADCDFB9">
      <w:pPr>
        <w:spacing w:line="360" w:lineRule="auto"/>
        <w:jc w:val="center"/>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合同编号：</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u w:val="single"/>
        </w:rPr>
        <w:t>：</w:t>
      </w:r>
    </w:p>
    <w:p w14:paraId="589BF753">
      <w:pPr>
        <w:spacing w:line="360" w:lineRule="auto"/>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甲    方：</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rPr>
        <w:t>：</w:t>
      </w:r>
    </w:p>
    <w:p w14:paraId="68134BFC">
      <w:pPr>
        <w:spacing w:line="360" w:lineRule="auto"/>
        <w:jc w:val="center"/>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乙    方：</w:t>
      </w:r>
      <w:r>
        <w:rPr>
          <w:rFonts w:hint="eastAsia" w:ascii="宋体" w:hAnsi="宋体" w:eastAsia="宋体" w:cs="宋体"/>
          <w:color w:val="000000"/>
          <w:sz w:val="24"/>
          <w:szCs w:val="24"/>
          <w:u w:val="single"/>
        </w:rPr>
        <w:t xml:space="preserve">                                 </w:t>
      </w:r>
      <w:r>
        <w:rPr>
          <w:rFonts w:hint="eastAsia" w:ascii="宋体" w:hAnsi="宋体" w:eastAsia="宋体" w:cs="宋体"/>
          <w:color w:val="FFFFFF"/>
          <w:sz w:val="24"/>
          <w:szCs w:val="24"/>
          <w:u w:val="single"/>
        </w:rPr>
        <w:t>：</w:t>
      </w:r>
    </w:p>
    <w:p w14:paraId="2922B3BC">
      <w:pPr>
        <w:spacing w:line="360" w:lineRule="auto"/>
        <w:ind w:left="960"/>
        <w:jc w:val="left"/>
        <w:rPr>
          <w:rFonts w:hint="eastAsia" w:ascii="宋体" w:hAnsi="宋体" w:eastAsia="宋体" w:cs="宋体"/>
          <w:b/>
          <w:bCs/>
          <w:color w:val="000000"/>
          <w:sz w:val="24"/>
          <w:szCs w:val="24"/>
        </w:rPr>
      </w:pPr>
    </w:p>
    <w:p w14:paraId="1B09DE59">
      <w:pPr>
        <w:pStyle w:val="18"/>
        <w:spacing w:after="0" w:line="360" w:lineRule="auto"/>
        <w:rPr>
          <w:rFonts w:hint="eastAsia" w:ascii="宋体" w:hAnsi="宋体" w:eastAsia="宋体" w:cs="宋体"/>
          <w:b/>
          <w:color w:val="000000"/>
          <w:sz w:val="24"/>
          <w:szCs w:val="24"/>
        </w:rPr>
      </w:pPr>
    </w:p>
    <w:p w14:paraId="77D6D316">
      <w:pPr>
        <w:pStyle w:val="18"/>
        <w:spacing w:after="0" w:line="360" w:lineRule="auto"/>
        <w:rPr>
          <w:rFonts w:hint="eastAsia" w:ascii="宋体" w:hAnsi="宋体" w:eastAsia="宋体" w:cs="宋体"/>
          <w:b/>
          <w:color w:val="000000"/>
          <w:sz w:val="24"/>
          <w:szCs w:val="24"/>
        </w:rPr>
      </w:pPr>
    </w:p>
    <w:p w14:paraId="36918815">
      <w:pPr>
        <w:pStyle w:val="18"/>
        <w:spacing w:after="0" w:line="360" w:lineRule="auto"/>
        <w:rPr>
          <w:rFonts w:hint="eastAsia" w:ascii="宋体" w:hAnsi="宋体" w:eastAsia="宋体" w:cs="宋体"/>
          <w:b/>
          <w:color w:val="000000"/>
          <w:sz w:val="24"/>
          <w:szCs w:val="24"/>
        </w:rPr>
      </w:pPr>
    </w:p>
    <w:p w14:paraId="319F7F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签署日期：     年   月   日</w:t>
      </w:r>
    </w:p>
    <w:p w14:paraId="68F87B27">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w:t>
      </w: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3049BA73">
      <w:pPr>
        <w:pStyle w:val="249"/>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1E6B544D">
      <w:pPr>
        <w:pStyle w:val="249"/>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325AC0C4">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第一条 项目名称</w:t>
      </w:r>
    </w:p>
    <w:p w14:paraId="6DA55D43">
      <w:pPr>
        <w:pStyle w:val="249"/>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项目名称：【北京流动科技馆 0</w:t>
      </w:r>
      <w:r>
        <w:rPr>
          <w:rFonts w:hint="eastAsia" w:ascii="宋体" w:hAnsi="宋体" w:eastAsia="宋体" w:cs="宋体"/>
          <w:sz w:val="24"/>
          <w:szCs w:val="24"/>
          <w:lang w:val="en-US" w:eastAsia="zh-CN"/>
        </w:rPr>
        <w:t>2</w:t>
      </w:r>
      <w:r>
        <w:rPr>
          <w:rFonts w:hint="eastAsia" w:ascii="宋体" w:hAnsi="宋体" w:eastAsia="宋体" w:cs="宋体"/>
          <w:sz w:val="24"/>
          <w:szCs w:val="24"/>
        </w:rPr>
        <w:t>包 展品</w:t>
      </w:r>
      <w:r>
        <w:rPr>
          <w:rFonts w:hint="eastAsia" w:ascii="宋体" w:hAnsi="宋体" w:eastAsia="宋体" w:cs="宋体"/>
          <w:sz w:val="24"/>
          <w:szCs w:val="24"/>
          <w:lang w:eastAsia="zh-CN"/>
        </w:rPr>
        <w:t>制作</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B35DC01">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第二条 合同标的</w:t>
      </w:r>
    </w:p>
    <w:p w14:paraId="312C327C">
      <w:pPr>
        <w:pStyle w:val="249"/>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乙方接受甲方委托，提供服务的范围包括但不限于以下方面的内容：</w:t>
      </w:r>
    </w:p>
    <w:p w14:paraId="5C8A7BFE">
      <w:pPr>
        <w:widowControl/>
        <w:spacing w:line="560" w:lineRule="exact"/>
        <w:ind w:firstLine="480" w:firstLineChars="200"/>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根据甲方确定的项目主题与方向，负责北京流动科技馆展品</w:t>
      </w:r>
      <w:r>
        <w:rPr>
          <w:rFonts w:hint="eastAsia" w:ascii="宋体" w:hAnsi="宋体" w:eastAsia="宋体" w:cs="宋体"/>
          <w:kern w:val="0"/>
          <w:sz w:val="24"/>
          <w:szCs w:val="24"/>
          <w:lang w:eastAsia="zh-CN" w:bidi="ar"/>
        </w:rPr>
        <w:t>制作</w:t>
      </w:r>
      <w:r>
        <w:rPr>
          <w:rFonts w:hint="eastAsia" w:ascii="宋体" w:hAnsi="宋体" w:eastAsia="宋体" w:cs="宋体"/>
          <w:kern w:val="0"/>
          <w:sz w:val="24"/>
          <w:szCs w:val="24"/>
          <w:lang w:bidi="ar"/>
        </w:rPr>
        <w:t>的执行工作</w:t>
      </w:r>
      <w:r>
        <w:rPr>
          <w:rFonts w:hint="eastAsia" w:ascii="宋体" w:hAnsi="宋体" w:eastAsia="宋体" w:cs="宋体"/>
          <w:kern w:val="0"/>
          <w:sz w:val="24"/>
          <w:szCs w:val="24"/>
          <w:lang w:eastAsia="zh-CN" w:bidi="ar"/>
        </w:rPr>
        <w:t>，具体包括：</w:t>
      </w:r>
    </w:p>
    <w:p w14:paraId="16532488">
      <w:pPr>
        <w:widowControl/>
        <w:spacing w:line="560" w:lineRule="exact"/>
        <w:ind w:firstLine="480" w:firstLineChars="200"/>
        <w:outlineLvl w:val="1"/>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（一）</w:t>
      </w:r>
      <w:r>
        <w:rPr>
          <w:rFonts w:hint="eastAsia" w:ascii="宋体" w:hAnsi="宋体" w:eastAsia="宋体" w:cs="宋体"/>
          <w:kern w:val="0"/>
          <w:sz w:val="24"/>
          <w:szCs w:val="24"/>
          <w:lang w:eastAsia="zh-CN" w:bidi="ar"/>
        </w:rPr>
        <w:t>展品制作</w:t>
      </w:r>
    </w:p>
    <w:p w14:paraId="6AED254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完成30件模块化展品及科学教具的制作。其中，研制基础科学类10件、前沿科技类12件（涵盖人工智能、新能源等领域）、身边的科学类8件，所有展品均符合流动展示、便捷安装运输（安装时间不超过30分钟）、互动体验性强、可转化为课程资源的核心要求。</w:t>
      </w:r>
    </w:p>
    <w:p w14:paraId="2BD0B717">
      <w:pPr>
        <w:widowControl/>
        <w:spacing w:line="560" w:lineRule="exact"/>
        <w:ind w:firstLine="482" w:firstLineChars="200"/>
        <w:outlineLvl w:val="2"/>
        <w:rPr>
          <w:rFonts w:hint="eastAsia" w:ascii="宋体" w:hAnsi="宋体" w:eastAsia="宋体" w:cs="宋体"/>
          <w:b/>
          <w:kern w:val="0"/>
          <w:sz w:val="24"/>
          <w:szCs w:val="24"/>
          <w:lang w:bidi="ar"/>
        </w:rPr>
      </w:pPr>
      <w:r>
        <w:rPr>
          <w:rFonts w:hint="eastAsia" w:ascii="宋体" w:hAnsi="宋体" w:eastAsia="宋体" w:cs="宋体"/>
          <w:b/>
          <w:kern w:val="0"/>
          <w:sz w:val="24"/>
          <w:szCs w:val="24"/>
          <w:lang w:bidi="ar"/>
        </w:rPr>
        <w:t>1.展品制作标准</w:t>
      </w:r>
    </w:p>
    <w:p w14:paraId="205A9F69">
      <w:pPr>
        <w:widowControl/>
        <w:spacing w:line="560" w:lineRule="exact"/>
        <w:ind w:firstLine="480" w:firstLineChars="200"/>
        <w:outlineLvl w:val="2"/>
        <w:rPr>
          <w:rFonts w:hint="eastAsia" w:ascii="宋体" w:hAnsi="宋体" w:eastAsia="宋体" w:cs="宋体"/>
          <w:bCs/>
          <w:kern w:val="0"/>
          <w:sz w:val="24"/>
          <w:szCs w:val="24"/>
          <w:lang w:bidi="ar"/>
        </w:rPr>
      </w:pP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val="en-US" w:eastAsia="zh-CN" w:bidi="ar"/>
        </w:rPr>
        <w:t>1</w:t>
      </w: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bidi="ar"/>
        </w:rPr>
        <w:t>所有材料均符合流动科技馆展品规范。</w:t>
      </w:r>
    </w:p>
    <w:p w14:paraId="442213F0">
      <w:pPr>
        <w:widowControl/>
        <w:spacing w:line="560" w:lineRule="exact"/>
        <w:ind w:firstLine="480" w:firstLineChars="200"/>
        <w:outlineLvl w:val="2"/>
        <w:rPr>
          <w:rFonts w:hint="eastAsia" w:ascii="宋体" w:hAnsi="宋体" w:eastAsia="宋体" w:cs="宋体"/>
          <w:bCs/>
          <w:kern w:val="0"/>
          <w:sz w:val="24"/>
          <w:szCs w:val="24"/>
          <w:lang w:bidi="ar"/>
        </w:rPr>
      </w:pP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val="en-US" w:eastAsia="zh-CN" w:bidi="ar"/>
        </w:rPr>
        <w:t>2</w:t>
      </w: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bidi="ar"/>
        </w:rPr>
        <w:t>展品上印制北京科学中心logo及相关标识。</w:t>
      </w:r>
    </w:p>
    <w:p w14:paraId="7CC59160">
      <w:pPr>
        <w:widowControl/>
        <w:spacing w:line="560" w:lineRule="exact"/>
        <w:ind w:firstLine="480" w:firstLineChars="200"/>
        <w:outlineLvl w:val="2"/>
        <w:rPr>
          <w:rFonts w:hint="eastAsia" w:ascii="宋体" w:hAnsi="宋体" w:eastAsia="宋体" w:cs="宋体"/>
          <w:bCs/>
          <w:kern w:val="0"/>
          <w:sz w:val="24"/>
          <w:szCs w:val="24"/>
          <w:lang w:bidi="ar"/>
        </w:rPr>
      </w:pP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val="en-US" w:eastAsia="zh-CN" w:bidi="ar"/>
        </w:rPr>
        <w:t>3</w:t>
      </w:r>
      <w:r>
        <w:rPr>
          <w:rFonts w:hint="eastAsia" w:ascii="宋体" w:hAnsi="宋体" w:eastAsia="宋体" w:cs="宋体"/>
          <w:bCs/>
          <w:kern w:val="0"/>
          <w:sz w:val="24"/>
          <w:szCs w:val="24"/>
          <w:lang w:eastAsia="zh-CN" w:bidi="ar"/>
        </w:rPr>
        <w:t>）</w:t>
      </w:r>
      <w:r>
        <w:rPr>
          <w:rFonts w:hint="eastAsia" w:ascii="宋体" w:hAnsi="宋体" w:eastAsia="宋体" w:cs="宋体"/>
          <w:bCs/>
          <w:kern w:val="0"/>
          <w:sz w:val="24"/>
          <w:szCs w:val="24"/>
          <w:lang w:bidi="ar"/>
        </w:rPr>
        <w:t>确保</w:t>
      </w:r>
      <w:r>
        <w:rPr>
          <w:rFonts w:hint="eastAsia" w:ascii="宋体" w:hAnsi="宋体" w:eastAsia="宋体" w:cs="宋体"/>
          <w:bCs/>
          <w:kern w:val="0"/>
          <w:sz w:val="24"/>
          <w:szCs w:val="24"/>
          <w:lang w:val="en-US" w:eastAsia="zh-CN" w:bidi="ar"/>
        </w:rPr>
        <w:t>展品及科学教具</w:t>
      </w:r>
      <w:r>
        <w:rPr>
          <w:rFonts w:hint="eastAsia" w:ascii="宋体" w:hAnsi="宋体" w:eastAsia="宋体" w:cs="宋体"/>
          <w:bCs/>
          <w:kern w:val="0"/>
          <w:sz w:val="24"/>
          <w:szCs w:val="24"/>
          <w:lang w:bidi="ar"/>
        </w:rPr>
        <w:t>不具有知识产权瑕疵；其所使用的商标为其合法拥有或经其权利人合法授权、许可使用的商标。</w:t>
      </w:r>
      <w:r>
        <w:rPr>
          <w:rFonts w:hint="eastAsia" w:ascii="宋体" w:hAnsi="宋体" w:eastAsia="宋体" w:cs="宋体"/>
          <w:bCs/>
          <w:kern w:val="0"/>
          <w:sz w:val="24"/>
          <w:szCs w:val="24"/>
          <w:lang w:eastAsia="zh-CN" w:bidi="ar"/>
        </w:rPr>
        <w:t>甲方</w:t>
      </w:r>
      <w:r>
        <w:rPr>
          <w:rFonts w:hint="eastAsia" w:ascii="宋体" w:hAnsi="宋体" w:eastAsia="宋体" w:cs="宋体"/>
          <w:bCs/>
          <w:kern w:val="0"/>
          <w:sz w:val="24"/>
          <w:szCs w:val="24"/>
          <w:lang w:bidi="ar"/>
        </w:rPr>
        <w:t>购买并使用合同项下</w:t>
      </w:r>
      <w:r>
        <w:rPr>
          <w:rFonts w:hint="eastAsia" w:ascii="宋体" w:hAnsi="宋体" w:eastAsia="宋体" w:cs="宋体"/>
          <w:bCs/>
          <w:kern w:val="0"/>
          <w:sz w:val="24"/>
          <w:szCs w:val="24"/>
          <w:lang w:val="en-US" w:eastAsia="zh-CN" w:bidi="ar"/>
        </w:rPr>
        <w:t>展品</w:t>
      </w:r>
      <w:r>
        <w:rPr>
          <w:rFonts w:hint="eastAsia" w:ascii="宋体" w:hAnsi="宋体" w:eastAsia="宋体" w:cs="宋体"/>
          <w:bCs/>
          <w:kern w:val="0"/>
          <w:sz w:val="24"/>
          <w:szCs w:val="24"/>
          <w:lang w:bidi="ar"/>
        </w:rPr>
        <w:t>、</w:t>
      </w:r>
      <w:r>
        <w:rPr>
          <w:rFonts w:hint="eastAsia" w:ascii="宋体" w:hAnsi="宋体" w:eastAsia="宋体" w:cs="宋体"/>
          <w:bCs/>
          <w:kern w:val="0"/>
          <w:sz w:val="24"/>
          <w:szCs w:val="24"/>
          <w:lang w:val="en-US" w:eastAsia="zh-CN" w:bidi="ar"/>
        </w:rPr>
        <w:t>教具</w:t>
      </w:r>
      <w:r>
        <w:rPr>
          <w:rFonts w:hint="eastAsia" w:ascii="宋体" w:hAnsi="宋体" w:eastAsia="宋体" w:cs="宋体"/>
          <w:bCs/>
          <w:kern w:val="0"/>
          <w:sz w:val="24"/>
          <w:szCs w:val="24"/>
          <w:lang w:bidi="ar"/>
        </w:rPr>
        <w:t>不会遭受第三方提出的任何侵犯知识产权及侵犯其他合法权益的指控。</w:t>
      </w:r>
    </w:p>
    <w:p w14:paraId="5EC35CAB">
      <w:pPr>
        <w:widowControl/>
        <w:spacing w:line="560" w:lineRule="exact"/>
        <w:ind w:firstLine="482" w:firstLineChars="200"/>
        <w:outlineLvl w:val="0"/>
        <w:rPr>
          <w:rFonts w:hint="eastAsia" w:ascii="宋体" w:hAnsi="宋体" w:eastAsia="宋体" w:cs="宋体"/>
          <w:b/>
          <w:bCs w:val="0"/>
          <w:kern w:val="0"/>
          <w:sz w:val="24"/>
          <w:szCs w:val="24"/>
          <w:lang w:bidi="ar"/>
        </w:rPr>
      </w:pPr>
      <w:bookmarkStart w:id="835" w:name="_Toc14863"/>
      <w:r>
        <w:rPr>
          <w:rFonts w:hint="eastAsia" w:ascii="宋体" w:hAnsi="宋体" w:eastAsia="宋体" w:cs="宋体"/>
          <w:b/>
          <w:bCs w:val="0"/>
          <w:kern w:val="0"/>
          <w:sz w:val="24"/>
          <w:szCs w:val="24"/>
          <w:lang w:bidi="ar"/>
        </w:rPr>
        <w:t>2.</w:t>
      </w:r>
      <w:r>
        <w:rPr>
          <w:rFonts w:hint="eastAsia" w:ascii="宋体" w:hAnsi="宋体" w:eastAsia="宋体" w:cs="宋体"/>
          <w:b/>
          <w:bCs w:val="0"/>
          <w:sz w:val="24"/>
          <w:szCs w:val="24"/>
        </w:rPr>
        <w:t>展品配套资料</w:t>
      </w:r>
      <w:bookmarkEnd w:id="835"/>
    </w:p>
    <w:p w14:paraId="6C841D74">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件展品配套提供展品说明牌（含中英对照版操作说明和科学原理介绍，设计风格统一，适合公众阅读）、操作演示视频二维码、展品使用维护手册（含日常维护、常见故障处理、安全注意事项等）、展品三维图纸或结构示意图（用于后续复制或维修，提供电子版源文件）、展品部件清单及建议备件列表等。</w:t>
      </w:r>
    </w:p>
    <w:p w14:paraId="4A2852FB">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第三条 服务要求</w:t>
      </w:r>
    </w:p>
    <w:p w14:paraId="4E2DB33D">
      <w:pPr>
        <w:widowControl/>
        <w:spacing w:line="560" w:lineRule="exact"/>
        <w:ind w:firstLine="480" w:firstLineChars="200"/>
        <w:outlineLvl w:val="1"/>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（一）团队要求</w:t>
      </w:r>
    </w:p>
    <w:p w14:paraId="3DACE770">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须组建专业的展品研发与制作团队，明确项目负责人、设计人员、工程技术人员、质量管理人员等，确保分工明确、责任到人，并具备同类科普展品研制经验。</w:t>
      </w:r>
    </w:p>
    <w:p w14:paraId="7F48CA5F">
      <w:pPr>
        <w:widowControl/>
        <w:spacing w:line="56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（二）内容与质量要求</w:t>
      </w:r>
    </w:p>
    <w:p w14:paraId="35B4879C">
      <w:pPr>
        <w:widowControl/>
        <w:spacing w:line="560" w:lineRule="exact"/>
        <w:ind w:firstLine="480" w:firstLineChars="200"/>
        <w:rPr>
          <w:rFonts w:hint="eastAsia" w:ascii="宋体" w:hAnsi="宋体" w:eastAsia="宋体" w:cs="宋体"/>
          <w:sz w:val="24"/>
          <w:szCs w:val="24"/>
        </w:rPr>
      </w:pPr>
      <w:bookmarkStart w:id="836" w:name="OLE_LINK25"/>
      <w:r>
        <w:rPr>
          <w:rFonts w:hint="eastAsia" w:ascii="宋体" w:hAnsi="宋体" w:eastAsia="宋体" w:cs="宋体"/>
          <w:sz w:val="24"/>
          <w:szCs w:val="24"/>
        </w:rPr>
        <w:t>所有展品研制工作必须在</w:t>
      </w:r>
      <w:r>
        <w:rPr>
          <w:rFonts w:hint="eastAsia" w:ascii="宋体" w:hAnsi="宋体" w:eastAsia="宋体" w:cs="宋体"/>
          <w:sz w:val="24"/>
          <w:szCs w:val="24"/>
          <w:lang w:eastAsia="zh-CN"/>
        </w:rPr>
        <w:t>甲方</w:t>
      </w:r>
      <w:r>
        <w:rPr>
          <w:rFonts w:hint="eastAsia" w:ascii="宋体" w:hAnsi="宋体" w:eastAsia="宋体" w:cs="宋体"/>
          <w:sz w:val="24"/>
          <w:szCs w:val="24"/>
        </w:rPr>
        <w:t>指导下进行，符合</w:t>
      </w:r>
      <w:r>
        <w:rPr>
          <w:rFonts w:hint="eastAsia" w:ascii="宋体" w:hAnsi="宋体" w:eastAsia="宋体" w:cs="宋体"/>
          <w:sz w:val="24"/>
          <w:szCs w:val="24"/>
          <w:lang w:eastAsia="zh-CN"/>
        </w:rPr>
        <w:t>甲方</w:t>
      </w:r>
      <w:r>
        <w:rPr>
          <w:rFonts w:hint="eastAsia" w:ascii="宋体" w:hAnsi="宋体" w:eastAsia="宋体" w:cs="宋体"/>
          <w:sz w:val="24"/>
          <w:szCs w:val="24"/>
        </w:rPr>
        <w:t>对展品相关要求。</w:t>
      </w:r>
    </w:p>
    <w:bookmarkEnd w:id="836"/>
    <w:p w14:paraId="22216CF4">
      <w:pPr>
        <w:widowControl/>
        <w:spacing w:line="56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（三）进度要求</w:t>
      </w:r>
    </w:p>
    <w:p w14:paraId="32585152">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须严格按照合同约定的时间节点完成展品设计、制作、测试及交付工作，确保项目按期完成。</w:t>
      </w:r>
    </w:p>
    <w:p w14:paraId="1BB9C3C0">
      <w:pPr>
        <w:widowControl/>
        <w:spacing w:line="56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（四）验收标准</w:t>
      </w:r>
    </w:p>
    <w:p w14:paraId="5DE2060A">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所有展品及配套资料须完全符合采购需求及合同约定的各项要求，并通过</w:t>
      </w:r>
      <w:r>
        <w:rPr>
          <w:rFonts w:hint="eastAsia" w:ascii="宋体" w:hAnsi="宋体" w:eastAsia="宋体" w:cs="宋体"/>
          <w:sz w:val="24"/>
          <w:szCs w:val="24"/>
          <w:lang w:eastAsia="zh-CN"/>
        </w:rPr>
        <w:t>甲方</w:t>
      </w:r>
      <w:r>
        <w:rPr>
          <w:rFonts w:hint="eastAsia" w:ascii="宋体" w:hAnsi="宋体" w:eastAsia="宋体" w:cs="宋体"/>
          <w:sz w:val="24"/>
          <w:szCs w:val="24"/>
        </w:rPr>
        <w:t>组织的测试与功能验证。</w:t>
      </w:r>
    </w:p>
    <w:p w14:paraId="0984069D">
      <w:pPr>
        <w:widowControl/>
        <w:spacing w:line="56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（五）知识产权与保密</w:t>
      </w:r>
    </w:p>
    <w:p w14:paraId="28937178">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本项目产生的全部成果（包括但不限于展品设计图、课程资源、技术文档等）的知识产权归</w:t>
      </w:r>
      <w:r>
        <w:rPr>
          <w:rFonts w:hint="eastAsia" w:ascii="宋体" w:hAnsi="宋体" w:eastAsia="宋体" w:cs="宋体"/>
          <w:sz w:val="24"/>
          <w:szCs w:val="24"/>
          <w:lang w:eastAsia="zh-CN"/>
        </w:rPr>
        <w:t>甲方</w:t>
      </w:r>
      <w:r>
        <w:rPr>
          <w:rFonts w:hint="eastAsia" w:ascii="宋体" w:hAnsi="宋体" w:eastAsia="宋体" w:cs="宋体"/>
          <w:sz w:val="24"/>
          <w:szCs w:val="24"/>
        </w:rPr>
        <w:t>所有；</w:t>
      </w:r>
      <w:r>
        <w:rPr>
          <w:rFonts w:hint="eastAsia" w:ascii="宋体" w:hAnsi="宋体" w:eastAsia="宋体" w:cs="宋体"/>
          <w:sz w:val="24"/>
          <w:szCs w:val="24"/>
          <w:lang w:eastAsia="zh-CN"/>
        </w:rPr>
        <w:t>乙方</w:t>
      </w:r>
      <w:r>
        <w:rPr>
          <w:rFonts w:hint="eastAsia" w:ascii="宋体" w:hAnsi="宋体" w:eastAsia="宋体" w:cs="宋体"/>
          <w:sz w:val="24"/>
          <w:szCs w:val="24"/>
        </w:rPr>
        <w:t>不得将本项目成果用于与本项目无关的其他用途；</w:t>
      </w:r>
      <w:r>
        <w:rPr>
          <w:rFonts w:hint="eastAsia" w:ascii="宋体" w:hAnsi="宋体" w:eastAsia="宋体" w:cs="宋体"/>
          <w:sz w:val="24"/>
          <w:szCs w:val="24"/>
          <w:lang w:eastAsia="zh-CN"/>
        </w:rPr>
        <w:t>乙方</w:t>
      </w:r>
      <w:r>
        <w:rPr>
          <w:rFonts w:hint="eastAsia" w:ascii="宋体" w:hAnsi="宋体" w:eastAsia="宋体" w:cs="宋体"/>
          <w:sz w:val="24"/>
          <w:szCs w:val="24"/>
        </w:rPr>
        <w:t>应对项目内容及相关技术信息承担保密义务，未经</w:t>
      </w:r>
      <w:r>
        <w:rPr>
          <w:rFonts w:hint="eastAsia" w:ascii="宋体" w:hAnsi="宋体" w:eastAsia="宋体" w:cs="宋体"/>
          <w:sz w:val="24"/>
          <w:szCs w:val="24"/>
          <w:lang w:eastAsia="zh-CN"/>
        </w:rPr>
        <w:t>甲方</w:t>
      </w:r>
      <w:r>
        <w:rPr>
          <w:rFonts w:hint="eastAsia" w:ascii="宋体" w:hAnsi="宋体" w:eastAsia="宋体" w:cs="宋体"/>
          <w:sz w:val="24"/>
          <w:szCs w:val="24"/>
        </w:rPr>
        <w:t>书面同意，不得向第三方披露。</w:t>
      </w:r>
    </w:p>
    <w:p w14:paraId="67C13CD7">
      <w:pPr>
        <w:widowControl/>
        <w:spacing w:line="560" w:lineRule="exact"/>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（六）售后服务</w:t>
      </w:r>
    </w:p>
    <w:p w14:paraId="1C31D85A">
      <w:pPr>
        <w:widowControl/>
        <w:spacing w:line="560" w:lineRule="exact"/>
        <w:ind w:firstLine="480" w:firstLineChars="200"/>
        <w:rPr>
          <w:rFonts w:hint="eastAsia" w:ascii="宋体" w:hAnsi="宋体" w:eastAsia="宋体" w:cs="宋体"/>
          <w:bCs/>
          <w:kern w:val="0"/>
          <w:sz w:val="24"/>
          <w:szCs w:val="24"/>
          <w:lang w:bidi="ar"/>
        </w:rPr>
      </w:pPr>
      <w:r>
        <w:rPr>
          <w:rFonts w:hint="eastAsia" w:ascii="宋体" w:hAnsi="宋体" w:eastAsia="宋体" w:cs="宋体"/>
          <w:sz w:val="24"/>
          <w:szCs w:val="24"/>
          <w:lang w:eastAsia="zh-CN"/>
        </w:rPr>
        <w:t>乙方</w:t>
      </w:r>
      <w:r>
        <w:rPr>
          <w:rFonts w:hint="eastAsia" w:ascii="宋体" w:hAnsi="宋体" w:eastAsia="宋体" w:cs="宋体"/>
          <w:sz w:val="24"/>
          <w:szCs w:val="24"/>
        </w:rPr>
        <w:t>应提供自验收合格之日起不少于12个月的免费质保期；质保期内，因设计、材料或制造工艺等原因导致的展品故障，</w:t>
      </w:r>
      <w:r>
        <w:rPr>
          <w:rFonts w:hint="eastAsia" w:ascii="宋体" w:hAnsi="宋体" w:eastAsia="宋体" w:cs="宋体"/>
          <w:sz w:val="24"/>
          <w:szCs w:val="24"/>
          <w:lang w:eastAsia="zh-CN"/>
        </w:rPr>
        <w:t>乙方</w:t>
      </w:r>
      <w:r>
        <w:rPr>
          <w:rFonts w:hint="eastAsia" w:ascii="宋体" w:hAnsi="宋体" w:eastAsia="宋体" w:cs="宋体"/>
          <w:sz w:val="24"/>
          <w:szCs w:val="24"/>
        </w:rPr>
        <w:t>应在接到通知后7个工作日内完成维修或更换；质保期满后，</w:t>
      </w:r>
      <w:r>
        <w:rPr>
          <w:rFonts w:hint="eastAsia" w:ascii="宋体" w:hAnsi="宋体" w:eastAsia="宋体" w:cs="宋体"/>
          <w:sz w:val="24"/>
          <w:szCs w:val="24"/>
          <w:lang w:eastAsia="zh-CN"/>
        </w:rPr>
        <w:t>乙方</w:t>
      </w:r>
      <w:r>
        <w:rPr>
          <w:rFonts w:hint="eastAsia" w:ascii="宋体" w:hAnsi="宋体" w:eastAsia="宋体" w:cs="宋体"/>
          <w:sz w:val="24"/>
          <w:szCs w:val="24"/>
        </w:rPr>
        <w:t>应长期提供有偿维修服务，并保障关键零部件的持续供应。</w:t>
      </w:r>
    </w:p>
    <w:p w14:paraId="54FEF5B9">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第四条 履行期限、地点</w:t>
      </w:r>
    </w:p>
    <w:p w14:paraId="1D93346B">
      <w:pPr>
        <w:pStyle w:val="249"/>
        <w:numPr>
          <w:ilvl w:val="0"/>
          <w:numId w:val="16"/>
        </w:numPr>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z w:val="24"/>
          <w:szCs w:val="24"/>
          <w:u w:val="single"/>
        </w:rPr>
        <w:t>【</w:t>
      </w:r>
      <w:bookmarkStart w:id="837" w:name="OLE_LINK15"/>
      <w:r>
        <w:rPr>
          <w:rFonts w:hint="eastAsia" w:ascii="宋体" w:hAnsi="宋体" w:eastAsia="宋体" w:cs="宋体"/>
          <w:sz w:val="24"/>
          <w:szCs w:val="24"/>
          <w:u w:val="single"/>
        </w:rPr>
        <w:t>自合同签</w:t>
      </w:r>
      <w:r>
        <w:rPr>
          <w:rFonts w:hint="eastAsia" w:ascii="宋体" w:hAnsi="宋体" w:eastAsia="宋体" w:cs="宋体"/>
          <w:color w:val="000000"/>
          <w:sz w:val="24"/>
          <w:szCs w:val="24"/>
          <w:u w:val="single"/>
        </w:rPr>
        <w:t>署</w:t>
      </w:r>
      <w:r>
        <w:rPr>
          <w:rFonts w:hint="eastAsia" w:ascii="宋体" w:hAnsi="宋体" w:eastAsia="宋体" w:cs="宋体"/>
          <w:sz w:val="24"/>
          <w:szCs w:val="24"/>
          <w:u w:val="single"/>
        </w:rPr>
        <w:t>之日起</w:t>
      </w:r>
      <w:bookmarkEnd w:id="837"/>
      <w:r>
        <w:rPr>
          <w:rFonts w:hint="eastAsia" w:ascii="宋体" w:hAnsi="宋体" w:eastAsia="宋体" w:cs="宋体"/>
          <w:sz w:val="24"/>
          <w:szCs w:val="24"/>
          <w:u w:val="single"/>
        </w:rPr>
        <w:t>】至【</w:t>
      </w:r>
      <w:bookmarkStart w:id="838" w:name="OLE_LINK16"/>
      <w:r>
        <w:rPr>
          <w:rFonts w:hint="eastAsia" w:ascii="宋体" w:hAnsi="宋体" w:eastAsia="宋体" w:cs="宋体"/>
          <w:sz w:val="24"/>
          <w:szCs w:val="24"/>
          <w:u w:val="single"/>
        </w:rPr>
        <w:t>2026年12月31日止</w:t>
      </w:r>
      <w:bookmarkEnd w:id="838"/>
      <w:r>
        <w:rPr>
          <w:rFonts w:hint="eastAsia" w:ascii="宋体" w:hAnsi="宋体" w:eastAsia="宋体" w:cs="宋体"/>
          <w:sz w:val="24"/>
          <w:szCs w:val="24"/>
          <w:u w:val="single"/>
        </w:rPr>
        <w:t>】</w:t>
      </w:r>
      <w:r>
        <w:rPr>
          <w:rFonts w:hint="eastAsia" w:ascii="宋体" w:hAnsi="宋体" w:eastAsia="宋体" w:cs="宋体"/>
          <w:sz w:val="24"/>
          <w:szCs w:val="24"/>
        </w:rPr>
        <w:t>。</w:t>
      </w:r>
    </w:p>
    <w:p w14:paraId="1CEE03BD">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（二）履行地点：北京市</w:t>
      </w:r>
    </w:p>
    <w:p w14:paraId="16DC55AA">
      <w:pPr>
        <w:pStyle w:val="249"/>
        <w:tabs>
          <w:tab w:val="left" w:pos="567"/>
          <w:tab w:val="left" w:pos="2275"/>
          <w:tab w:val="left" w:pos="2582"/>
        </w:tabs>
        <w:adjustRightInd w:val="0"/>
        <w:snapToGrid w:val="0"/>
        <w:spacing w:line="560" w:lineRule="exact"/>
        <w:ind w:left="640" w:firstLine="0" w:firstLineChars="0"/>
        <w:rPr>
          <w:rFonts w:hint="eastAsia" w:ascii="宋体" w:hAnsi="宋体" w:eastAsia="宋体" w:cs="宋体"/>
          <w:sz w:val="24"/>
          <w:szCs w:val="24"/>
        </w:rPr>
      </w:pPr>
      <w:r>
        <w:rPr>
          <w:rFonts w:hint="eastAsia" w:ascii="宋体" w:hAnsi="宋体" w:eastAsia="宋体" w:cs="宋体"/>
          <w:sz w:val="24"/>
          <w:szCs w:val="24"/>
        </w:rPr>
        <w:t xml:space="preserve">第五条 </w:t>
      </w:r>
      <w:bookmarkStart w:id="839" w:name="OLE_LINK18"/>
      <w:r>
        <w:rPr>
          <w:rFonts w:hint="eastAsia" w:ascii="宋体" w:hAnsi="宋体" w:eastAsia="宋体" w:cs="宋体"/>
          <w:sz w:val="24"/>
          <w:szCs w:val="24"/>
        </w:rPr>
        <w:t>项目监管与验收</w:t>
      </w:r>
      <w:bookmarkEnd w:id="839"/>
    </w:p>
    <w:p w14:paraId="3E28C174">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840" w:name="OLE_LINK19"/>
      <w:r>
        <w:rPr>
          <w:rFonts w:hint="eastAsia" w:ascii="宋体" w:hAnsi="宋体" w:eastAsia="宋体" w:cs="宋体"/>
          <w:sz w:val="24"/>
          <w:szCs w:val="24"/>
        </w:rPr>
        <w:t>（一）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4B555E8">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（二）为保证乙方合同履行符合合同约定，甲方有权随时对乙</w:t>
      </w:r>
      <w:r>
        <w:rPr>
          <w:rFonts w:hint="eastAsia" w:ascii="宋体" w:hAnsi="宋体" w:eastAsia="宋体" w:cs="宋体"/>
          <w:sz w:val="24"/>
          <w:szCs w:val="24"/>
          <w:lang w:val="zh-CN"/>
        </w:rPr>
        <w:t>方工作情况进行检查验收，甲方所发现的乙方工作中存在的问题，乙方应按甲方要求及时予以改正。若未改正或改正不达标，甲方有权解除本合同，并要求乙方退还甲方所支付的经费。</w:t>
      </w:r>
    </w:p>
    <w:p w14:paraId="2E477664">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（三）甲乙双方指派专人组成本合同服务项目的管理小组，管理和实施本项目。服务期内未经甲方允许，乙方不得擅自更改参与人员。</w:t>
      </w:r>
    </w:p>
    <w:p w14:paraId="6927E07B">
      <w:pPr>
        <w:pStyle w:val="249"/>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（四）乙方应根据甲方要求组织有关人员接受检查验收，验收材料包括但不限于</w:t>
      </w:r>
      <w:r>
        <w:rPr>
          <w:rFonts w:hint="eastAsia" w:ascii="宋体" w:hAnsi="宋体" w:eastAsia="宋体" w:cs="宋体"/>
          <w:bCs/>
          <w:sz w:val="24"/>
          <w:szCs w:val="24"/>
          <w:u w:val="single"/>
        </w:rPr>
        <w:t>【项目验收报告及其他服务交付成果】。</w:t>
      </w:r>
      <w:bookmarkEnd w:id="840"/>
    </w:p>
    <w:p w14:paraId="46D26EC4">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第六条 经费及支付方式</w:t>
      </w:r>
    </w:p>
    <w:p w14:paraId="13BAD2E4">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w:t>
      </w:r>
      <w:r>
        <w:rPr>
          <w:rFonts w:hint="eastAsia" w:ascii="宋体" w:hAnsi="宋体" w:eastAsia="宋体" w:cs="宋体"/>
          <w:sz w:val="24"/>
          <w:szCs w:val="24"/>
          <w:lang w:val="en-US" w:eastAsia="zh-CN"/>
        </w:rPr>
        <w:t>¥</w:t>
      </w:r>
      <w:r>
        <w:rPr>
          <w:rFonts w:hint="eastAsia" w:ascii="宋体" w:hAnsi="宋体" w:eastAsia="宋体" w:cs="宋体"/>
          <w:sz w:val="24"/>
          <w:szCs w:val="24"/>
        </w:rPr>
        <w:t>【        】）。</w:t>
      </w:r>
    </w:p>
    <w:p w14:paraId="1A275672">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6944A90B">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841" w:name="_Hlk20445563"/>
      <w:r>
        <w:rPr>
          <w:rFonts w:hint="eastAsia" w:ascii="宋体" w:hAnsi="宋体" w:eastAsia="宋体" w:cs="宋体"/>
          <w:sz w:val="24"/>
          <w:szCs w:val="24"/>
        </w:rPr>
        <w:t>（二）甲方根据乙方提供的账户信息进行拨款，乙方应当保证其提供的账户信息真实、准确，乙方的账户信息发生变化的，应至少于甲方付款【3】个工作日前书面通知甲方，否则由此导致的错付、无法支付等所有法律后果均由乙方自行承担。</w:t>
      </w:r>
      <w:bookmarkEnd w:id="841"/>
    </w:p>
    <w:p w14:paraId="13EF4B99">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2716EF5B">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43CEC8CA">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04FF8F21">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594E099D">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（三）本合同生效后并财政资金拨付到位后【30】日内，甲方即将合同总金额的【70】%支付给乙方，即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264C6ABC">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甲方将在乙方完成合同标的全部内容后组织开展项目终期验收，经验收合格后甲方即将合同总金额的【30】%支付给乙方，即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A521FE5">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增值税【普通】发票，否则甲方有权拒绝付款，且不承担任何责任。乙方不得以此为由拒绝履行本合同项下的义务。如乙方向甲方提供的发票不符合本合同约定或法律规定，除应按照甲方要求予以更换外，如因此给甲方造成的一切损失由乙方承担（包括但不限于损害赔偿等）。</w:t>
      </w:r>
    </w:p>
    <w:p w14:paraId="171DB7C9">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614BDA03">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第七条 合同成果及知识产权</w:t>
      </w:r>
    </w:p>
    <w:p w14:paraId="0FA4E90F">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560DCD4">
      <w:pPr>
        <w:pStyle w:val="249"/>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6408154E">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第八条 双方的权利义务</w:t>
      </w:r>
    </w:p>
    <w:p w14:paraId="0BDD1327">
      <w:pPr>
        <w:pStyle w:val="249"/>
        <w:tabs>
          <w:tab w:val="left" w:pos="420"/>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36827D2A">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73FEF42F">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3B7FD363">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6D29D5F6">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6E81AF2B">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1FA7B48C">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41830EA6">
      <w:pPr>
        <w:pStyle w:val="249"/>
        <w:tabs>
          <w:tab w:val="left" w:pos="420"/>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04997656">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1.根据本合同规定的服务内容，签订合同后10日内乙方将服务人员名单及相关信息如实备好，便于甲方查验审核，乙方更换服务人员时需经甲方书面同意。</w:t>
      </w:r>
    </w:p>
    <w:p w14:paraId="6D1567B3">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2.乙方应对项目经费实行专款专用，保证项目经费的合理使用。项目经费使用必须满足完成本合同约定的任务。乙方有义务接受甲方的检查，向甲方提交项目经费使用情况说明。</w:t>
      </w:r>
    </w:p>
    <w:p w14:paraId="5D5E9924">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w:t>
      </w:r>
      <w:r>
        <w:rPr>
          <w:rFonts w:hint="eastAsia" w:ascii="宋体" w:hAnsi="宋体" w:eastAsia="宋体" w:cs="宋体"/>
          <w:sz w:val="24"/>
          <w:szCs w:val="24"/>
          <w:lang w:val="en-US" w:eastAsia="zh-CN"/>
        </w:rPr>
        <w:t>设计</w:t>
      </w:r>
      <w:r>
        <w:rPr>
          <w:rFonts w:hint="eastAsia" w:ascii="宋体" w:hAnsi="宋体" w:eastAsia="宋体" w:cs="宋体"/>
          <w:sz w:val="24"/>
          <w:szCs w:val="24"/>
        </w:rPr>
        <w:t>和相关筹备工作，保证项目任务按时保质保量完成。</w:t>
      </w:r>
    </w:p>
    <w:p w14:paraId="1BA9864A">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776F3861">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3320C42B">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2E077B74">
      <w:pPr>
        <w:pStyle w:val="249"/>
        <w:tabs>
          <w:tab w:val="left" w:pos="431"/>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61E1D2C1">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4910D7D3">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540D256">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707F463C">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20E92202">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B12D0ED">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62B6F49">
      <w:pPr>
        <w:pStyle w:val="249"/>
        <w:tabs>
          <w:tab w:val="left" w:pos="420"/>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6731F2E">
      <w:pPr>
        <w:pStyle w:val="249"/>
        <w:tabs>
          <w:tab w:val="left" w:pos="431"/>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1448E9D2">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第九条 保密</w:t>
      </w:r>
    </w:p>
    <w:p w14:paraId="252C879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15】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187C145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00309DE8">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38E7D8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2299BE1D">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第十条 不可抗力</w:t>
      </w:r>
    </w:p>
    <w:p w14:paraId="5BF4141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5571140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7395033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w:t>
      </w:r>
      <w:r>
        <w:rPr>
          <w:rFonts w:hint="eastAsia" w:ascii="宋体" w:hAnsi="宋体" w:eastAsia="宋体" w:cs="宋体"/>
          <w:sz w:val="24"/>
          <w:szCs w:val="24"/>
        </w:rPr>
        <w:t>履行的影响程度；并在其后十四（14）日内以快递信函将有关</w:t>
      </w:r>
      <w:r>
        <w:rPr>
          <w:rFonts w:hint="eastAsia" w:ascii="宋体" w:hAnsi="宋体" w:eastAsia="宋体" w:cs="宋体"/>
          <w:sz w:val="24"/>
          <w:szCs w:val="24"/>
          <w:lang w:val="zh-CN"/>
        </w:rPr>
        <w:t>当局出具的证明文件提交另一方确认。</w:t>
      </w:r>
    </w:p>
    <w:p w14:paraId="222F4AA6">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6C84FA2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5462814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（六）如不可抗力事件的影响持续超过60天，则双方应尽</w:t>
      </w:r>
      <w:r>
        <w:rPr>
          <w:rFonts w:hint="eastAsia" w:ascii="宋体" w:hAnsi="宋体" w:eastAsia="宋体" w:cs="宋体"/>
          <w:sz w:val="24"/>
          <w:szCs w:val="24"/>
          <w:lang w:val="zh-CN"/>
        </w:rPr>
        <w:t>快通过友好协商解决本合同进一步履行的问题。</w:t>
      </w:r>
    </w:p>
    <w:p w14:paraId="72281251">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第十一条 违约责任</w:t>
      </w:r>
    </w:p>
    <w:p w14:paraId="4779551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907A3B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（二）乙方未按照本合同约定期限履行义务的，应承担逾期责任，每逾期一日，需向甲方支付本项目经费总额【0.1】%的违约金。</w:t>
      </w:r>
    </w:p>
    <w:p w14:paraId="7ED2DB9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A4BA21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0457823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49CD55F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（六）乙方擅自中止、终止履行合同义务，或擅自解除合同，应退还已收取的全部合同价款，向甲方支付合同价款总额【20】%的违约金，并承担由此给甲方造成的损失。</w:t>
      </w:r>
    </w:p>
    <w:p w14:paraId="436722A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0BCBA2A5">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（八）除本合同另有约定外，乙方违反合同约定的其他义务的，应向甲方支付合同价款总额【20】%的违约金。如经甲方催告后【10】日内拒不改正或改正后仍不符合本合同约定的，则甲方有权解除本合同。</w:t>
      </w:r>
    </w:p>
    <w:p w14:paraId="3461DBE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（九）乙方基于本合同约定应向甲方支付的违约金不足以弥补甲方损失的，乙方应予以补足。本合同所约定的甲方损失包括但不限于甲方直接经济利益的减损、可得利益的损失。</w:t>
      </w:r>
    </w:p>
    <w:p w14:paraId="64F36464">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309562A0">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第十二条 合同的解除</w:t>
      </w:r>
    </w:p>
    <w:p w14:paraId="1C5B78A4">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71522E9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存在下列情形之一，甲方有权发出书面通知解除本合同，要求乙方在【15】个工作日内返还已收取的项目经费，并向甲方支付项目经费总额【20】%的违约金，将项目成果及相关资料移交甲方，前述违约金不足以弥补甲方经济损失的，乙方应当承担由此给甲方造成的全部经济损失：</w:t>
      </w:r>
    </w:p>
    <w:p w14:paraId="2C7EA050">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59604876">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30A573EA">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79E55024">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4.乙方拒绝或阻碍甲方合理监督，经甲方催告后在合理的期限内仍拒绝改正的；</w:t>
      </w:r>
    </w:p>
    <w:p w14:paraId="6CC99E4A">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021F94B0">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72E80AB8">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278235A8">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25C84C8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5622358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53D81262">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第十三条 争议解决</w:t>
      </w:r>
    </w:p>
    <w:p w14:paraId="7E903CF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w:t>
      </w:r>
      <w:r>
        <w:rPr>
          <w:rFonts w:hint="eastAsia" w:ascii="宋体" w:hAnsi="宋体" w:eastAsia="宋体" w:cs="宋体"/>
          <w:sz w:val="24"/>
          <w:szCs w:val="24"/>
        </w:rPr>
        <w:t>商解决。如协商不能解决的，则任何一方可以按下述第【1】项</w:t>
      </w:r>
      <w:r>
        <w:rPr>
          <w:rFonts w:hint="eastAsia" w:ascii="宋体" w:hAnsi="宋体" w:eastAsia="宋体" w:cs="宋体"/>
          <w:sz w:val="24"/>
          <w:szCs w:val="24"/>
          <w:lang w:val="zh-CN"/>
        </w:rPr>
        <w:t>方式解决：</w:t>
      </w:r>
    </w:p>
    <w:p w14:paraId="0E260A2A">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1.向甲方所在地有管辖权的人民法院提起诉讼；</w:t>
      </w:r>
    </w:p>
    <w:p w14:paraId="7DA21761">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656C43D8">
      <w:pPr>
        <w:pStyle w:val="249"/>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3CACA4A2">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第十四条 通知</w:t>
      </w:r>
    </w:p>
    <w:p w14:paraId="2B053B9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1C5C9C7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09878D1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地址：北京市西城区北辰路9号院</w:t>
      </w:r>
    </w:p>
    <w:p w14:paraId="47D85A1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邮编：100029</w:t>
      </w:r>
    </w:p>
    <w:p w14:paraId="3DBA40E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电话：（010）83059576</w:t>
      </w:r>
    </w:p>
    <w:p w14:paraId="42C14D1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电子邮件：duanxiao@bjsc.net.cn</w:t>
      </w:r>
    </w:p>
    <w:p w14:paraId="033C6A5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收件人：段骁</w:t>
      </w:r>
    </w:p>
    <w:p w14:paraId="0F865E1B">
      <w:pPr>
        <w:adjustRightInd w:val="0"/>
        <w:snapToGrid w:val="0"/>
        <w:spacing w:line="560" w:lineRule="exact"/>
        <w:ind w:firstLine="480" w:firstLineChars="200"/>
        <w:rPr>
          <w:rFonts w:hint="eastAsia" w:ascii="宋体" w:hAnsi="宋体" w:eastAsia="宋体" w:cs="宋体"/>
          <w:sz w:val="24"/>
          <w:szCs w:val="24"/>
        </w:rPr>
      </w:pPr>
    </w:p>
    <w:p w14:paraId="490C94DF">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6EA2923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6501656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79AB6F1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7BC9C13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291FFB0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6AB6093F">
      <w:pPr>
        <w:pStyle w:val="249"/>
        <w:tabs>
          <w:tab w:val="left" w:pos="567"/>
          <w:tab w:val="left" w:pos="2275"/>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第十五条 生效及其他</w:t>
      </w:r>
    </w:p>
    <w:p w14:paraId="146ED5C4">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538854F6">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A9C651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4147DE1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（四）本合同一式【伍】份，具有同等法律效力。</w:t>
      </w:r>
      <w:r>
        <w:rPr>
          <w:rFonts w:hint="eastAsia" w:ascii="宋体" w:hAnsi="宋体" w:eastAsia="宋体" w:cs="宋体"/>
          <w:color w:val="000000"/>
          <w:sz w:val="24"/>
          <w:szCs w:val="24"/>
        </w:rPr>
        <w:t>甲方执【叁】份，乙方执【贰】份。</w:t>
      </w:r>
    </w:p>
    <w:p w14:paraId="1543364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7F22722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61EA737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6CD7E76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5D621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168828BE">
      <w:pPr>
        <w:pStyle w:val="4"/>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p w14:paraId="15F56685">
      <w:pPr>
        <w:rPr>
          <w:rFonts w:hint="eastAsia" w:ascii="宋体" w:hAnsi="宋体" w:eastAsia="宋体" w:cs="宋体"/>
          <w:sz w:val="24"/>
          <w:szCs w:val="24"/>
        </w:rPr>
      </w:pPr>
    </w:p>
    <w:p w14:paraId="0694ED17">
      <w:pPr>
        <w:rPr>
          <w:rFonts w:hint="eastAsia" w:ascii="宋体" w:hAnsi="宋体" w:eastAsia="宋体" w:cs="宋体"/>
          <w:sz w:val="24"/>
          <w:szCs w:val="24"/>
        </w:rPr>
      </w:pPr>
    </w:p>
    <w:p w14:paraId="58E0B231">
      <w:pPr>
        <w:rPr>
          <w:rFonts w:hint="eastAsia" w:ascii="宋体" w:hAnsi="宋体" w:eastAsia="宋体" w:cs="宋体"/>
          <w:sz w:val="24"/>
          <w:szCs w:val="24"/>
        </w:rPr>
      </w:pPr>
    </w:p>
    <w:tbl>
      <w:tblPr>
        <w:tblStyle w:val="44"/>
        <w:tblW w:w="9114" w:type="dxa"/>
        <w:jc w:val="center"/>
        <w:tblLayout w:type="fixed"/>
        <w:tblCellMar>
          <w:top w:w="0" w:type="dxa"/>
          <w:left w:w="108" w:type="dxa"/>
          <w:bottom w:w="0" w:type="dxa"/>
          <w:right w:w="108" w:type="dxa"/>
        </w:tblCellMar>
      </w:tblPr>
      <w:tblGrid>
        <w:gridCol w:w="4470"/>
        <w:gridCol w:w="4644"/>
      </w:tblGrid>
      <w:tr w14:paraId="7042E4C3">
        <w:tblPrEx>
          <w:tblCellMar>
            <w:top w:w="0" w:type="dxa"/>
            <w:left w:w="108" w:type="dxa"/>
            <w:bottom w:w="0" w:type="dxa"/>
            <w:right w:w="108" w:type="dxa"/>
          </w:tblCellMar>
        </w:tblPrEx>
        <w:trPr>
          <w:jc w:val="center"/>
        </w:trPr>
        <w:tc>
          <w:tcPr>
            <w:tcW w:w="4470" w:type="dxa"/>
            <w:noWrap w:val="0"/>
            <w:vAlign w:val="top"/>
          </w:tcPr>
          <w:p w14:paraId="50FAE4BE">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CAB13A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6BD9231D">
        <w:tblPrEx>
          <w:tblCellMar>
            <w:top w:w="0" w:type="dxa"/>
            <w:left w:w="108" w:type="dxa"/>
            <w:bottom w:w="0" w:type="dxa"/>
            <w:right w:w="108" w:type="dxa"/>
          </w:tblCellMar>
        </w:tblPrEx>
        <w:trPr>
          <w:trHeight w:val="1603" w:hRule="atLeast"/>
          <w:jc w:val="center"/>
        </w:trPr>
        <w:tc>
          <w:tcPr>
            <w:tcW w:w="4470" w:type="dxa"/>
            <w:noWrap w:val="0"/>
            <w:vAlign w:val="top"/>
          </w:tcPr>
          <w:p w14:paraId="325FD4A7">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w:t>
            </w:r>
          </w:p>
          <w:p w14:paraId="36036DBB">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22ED7049">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w:t>
            </w:r>
          </w:p>
          <w:p w14:paraId="0F7E4D87">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E25979C">
        <w:tblPrEx>
          <w:tblCellMar>
            <w:top w:w="0" w:type="dxa"/>
            <w:left w:w="108" w:type="dxa"/>
            <w:bottom w:w="0" w:type="dxa"/>
            <w:right w:w="108" w:type="dxa"/>
          </w:tblCellMar>
        </w:tblPrEx>
        <w:trPr>
          <w:trHeight w:val="80" w:hRule="atLeast"/>
          <w:jc w:val="center"/>
        </w:trPr>
        <w:tc>
          <w:tcPr>
            <w:tcW w:w="4470" w:type="dxa"/>
            <w:noWrap w:val="0"/>
            <w:vAlign w:val="top"/>
          </w:tcPr>
          <w:p w14:paraId="63D095CB">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7B8D2F7A">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10C559AC">
      <w:pPr>
        <w:rPr>
          <w:rFonts w:hint="eastAsia" w:ascii="宋体" w:hAnsi="宋体" w:eastAsia="宋体" w:cs="宋体"/>
          <w:b/>
          <w:sz w:val="24"/>
          <w:szCs w:val="24"/>
        </w:rPr>
      </w:pPr>
      <w:r>
        <w:rPr>
          <w:rFonts w:hint="eastAsia" w:ascii="宋体" w:hAnsi="宋体" w:eastAsia="宋体" w:cs="宋体"/>
          <w:b/>
          <w:sz w:val="24"/>
          <w:szCs w:val="24"/>
        </w:rPr>
        <w:br w:type="page"/>
      </w:r>
    </w:p>
    <w:p w14:paraId="5AE8B34C">
      <w:pPr>
        <w:spacing w:line="360" w:lineRule="auto"/>
        <w:ind w:left="480"/>
        <w:jc w:val="center"/>
        <w:outlineLvl w:val="0"/>
        <w:rPr>
          <w:rFonts w:hint="eastAsia" w:ascii="宋体" w:hAnsi="宋体" w:cs="宋体"/>
          <w:b/>
          <w:sz w:val="36"/>
          <w:szCs w:val="36"/>
        </w:rPr>
      </w:pPr>
      <w:bookmarkStart w:id="842" w:name="_Toc13449"/>
      <w:r>
        <w:rPr>
          <w:rFonts w:hint="eastAsia" w:ascii="宋体" w:hAnsi="宋体" w:cs="宋体"/>
          <w:b/>
          <w:sz w:val="36"/>
          <w:szCs w:val="36"/>
        </w:rPr>
        <w:t>第七章 投标文件格式</w:t>
      </w:r>
      <w:bookmarkEnd w:id="842"/>
    </w:p>
    <w:p w14:paraId="2C335B3A">
      <w:pPr>
        <w:tabs>
          <w:tab w:val="left" w:pos="900"/>
          <w:tab w:val="left" w:pos="1980"/>
        </w:tabs>
        <w:snapToGrid w:val="0"/>
        <w:spacing w:line="360" w:lineRule="auto"/>
        <w:ind w:left="480"/>
        <w:rPr>
          <w:rFonts w:hint="eastAsia" w:ascii="宋体" w:hAnsi="宋体" w:cs="宋体"/>
          <w:b/>
          <w:sz w:val="24"/>
        </w:rPr>
      </w:pPr>
    </w:p>
    <w:p w14:paraId="493F9A22">
      <w:pPr>
        <w:tabs>
          <w:tab w:val="left" w:pos="900"/>
          <w:tab w:val="left" w:pos="1980"/>
        </w:tabs>
        <w:snapToGrid w:val="0"/>
        <w:spacing w:line="360" w:lineRule="auto"/>
        <w:ind w:left="480"/>
        <w:rPr>
          <w:rFonts w:hint="eastAsia" w:ascii="宋体" w:hAnsi="宋体" w:cs="宋体"/>
          <w:sz w:val="24"/>
        </w:rPr>
      </w:pPr>
      <w:r>
        <w:rPr>
          <w:rFonts w:hint="eastAsia" w:ascii="宋体" w:hAnsi="宋体" w:cs="宋体"/>
          <w:b/>
          <w:sz w:val="24"/>
        </w:rPr>
        <w:t>投标人编制文件须知</w:t>
      </w:r>
    </w:p>
    <w:p w14:paraId="2808F0EE">
      <w:pPr>
        <w:tabs>
          <w:tab w:val="left" w:pos="900"/>
          <w:tab w:val="left" w:pos="1980"/>
        </w:tabs>
        <w:snapToGrid w:val="0"/>
        <w:spacing w:line="360" w:lineRule="auto"/>
        <w:ind w:left="480"/>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rPr>
      </w:pPr>
      <w:r>
        <w:rPr>
          <w:rFonts w:hint="eastAsia" w:ascii="宋体" w:hAnsi="宋体" w:cs="宋体"/>
          <w:sz w:val="24"/>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rPr>
      </w:pPr>
      <w:r>
        <w:rPr>
          <w:rFonts w:hint="eastAsia" w:ascii="宋体" w:hAnsi="宋体" w:cs="宋体"/>
          <w:sz w:val="24"/>
        </w:rPr>
        <w:br w:type="page"/>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Pr>
          <w:rFonts w:ascii="宋体" w:hAnsi="宋体" w:cs="宋体"/>
          <w:b/>
          <w:bCs/>
          <w:spacing w:val="-6"/>
          <w:sz w:val="24"/>
        </w:rPr>
        <w:t>一</w:t>
      </w:r>
      <w:r>
        <w:rPr>
          <w:rFonts w:ascii="宋体" w:hAnsi="宋体" w:cs="宋体"/>
          <w:b/>
          <w:bCs/>
          <w:spacing w:val="-44"/>
          <w:sz w:val="24"/>
        </w:rPr>
        <w:t xml:space="preserve"> </w:t>
      </w:r>
      <w:r>
        <w:rPr>
          <w:rFonts w:ascii="宋体" w:hAnsi="宋体" w:cs="宋体"/>
          <w:b/>
          <w:bCs/>
          <w:spacing w:val="-6"/>
          <w:sz w:val="24"/>
        </w:rPr>
        <w:t>、</w:t>
      </w:r>
      <w:r>
        <w:rPr>
          <w:rFonts w:ascii="宋体" w:hAnsi="宋体" w:cs="宋体"/>
          <w:b/>
          <w:bCs/>
          <w:spacing w:val="-48"/>
          <w:sz w:val="24"/>
        </w:rPr>
        <w:t xml:space="preserve"> </w:t>
      </w:r>
      <w:r>
        <w:rPr>
          <w:rFonts w:ascii="宋体" w:hAnsi="宋体" w:cs="宋体"/>
          <w:b/>
          <w:bCs/>
          <w:spacing w:val="-6"/>
          <w:sz w:val="24"/>
        </w:rPr>
        <w:t>资</w:t>
      </w:r>
      <w:r>
        <w:rPr>
          <w:rFonts w:ascii="宋体" w:hAnsi="宋体" w:cs="宋体"/>
          <w:b/>
          <w:bCs/>
          <w:spacing w:val="-65"/>
          <w:sz w:val="24"/>
        </w:rPr>
        <w:t xml:space="preserve"> </w:t>
      </w:r>
      <w:r>
        <w:rPr>
          <w:rFonts w:ascii="宋体" w:hAnsi="宋体" w:cs="宋体"/>
          <w:b/>
          <w:bCs/>
          <w:spacing w:val="-6"/>
          <w:sz w:val="24"/>
        </w:rPr>
        <w:t>格</w:t>
      </w:r>
      <w:r>
        <w:rPr>
          <w:rFonts w:ascii="宋体" w:hAnsi="宋体" w:cs="宋体"/>
          <w:b/>
          <w:bCs/>
          <w:spacing w:val="-64"/>
          <w:sz w:val="24"/>
        </w:rPr>
        <w:t xml:space="preserve"> </w:t>
      </w:r>
      <w:r>
        <w:rPr>
          <w:rFonts w:ascii="宋体" w:hAnsi="宋体" w:cs="宋体"/>
          <w:b/>
          <w:bCs/>
          <w:spacing w:val="-6"/>
          <w:sz w:val="24"/>
        </w:rPr>
        <w:t>证</w:t>
      </w:r>
      <w:r>
        <w:rPr>
          <w:rFonts w:ascii="宋体" w:hAnsi="宋体" w:cs="宋体"/>
          <w:b/>
          <w:bCs/>
          <w:spacing w:val="-43"/>
          <w:sz w:val="24"/>
        </w:rPr>
        <w:t xml:space="preserve"> </w:t>
      </w:r>
      <w:r>
        <w:rPr>
          <w:rFonts w:ascii="宋体" w:hAnsi="宋体" w:cs="宋体"/>
          <w:b/>
          <w:bCs/>
          <w:spacing w:val="-6"/>
          <w:sz w:val="24"/>
        </w:rPr>
        <w:t>明</w:t>
      </w:r>
      <w:r>
        <w:rPr>
          <w:rFonts w:ascii="宋体" w:hAnsi="宋体" w:cs="宋体"/>
          <w:b/>
          <w:bCs/>
          <w:spacing w:val="-63"/>
          <w:sz w:val="24"/>
        </w:rPr>
        <w:t xml:space="preserve"> </w:t>
      </w:r>
      <w:r>
        <w:rPr>
          <w:rFonts w:ascii="宋体" w:hAnsi="宋体" w:cs="宋体"/>
          <w:b/>
          <w:bCs/>
          <w:spacing w:val="-6"/>
          <w:sz w:val="24"/>
        </w:rPr>
        <w:t>文</w:t>
      </w:r>
      <w:r>
        <w:rPr>
          <w:rFonts w:ascii="宋体" w:hAnsi="宋体" w:cs="宋体"/>
          <w:b/>
          <w:bCs/>
          <w:spacing w:val="-65"/>
          <w:sz w:val="24"/>
        </w:rPr>
        <w:t xml:space="preserve"> </w:t>
      </w:r>
      <w:r>
        <w:rPr>
          <w:rFonts w:ascii="宋体" w:hAnsi="宋体" w:cs="宋体"/>
          <w:b/>
          <w:bCs/>
          <w:spacing w:val="-6"/>
          <w:sz w:val="24"/>
        </w:rPr>
        <w:t>件</w:t>
      </w:r>
      <w:r>
        <w:rPr>
          <w:rFonts w:ascii="宋体" w:hAnsi="宋体" w:cs="宋体"/>
          <w:b/>
          <w:bCs/>
          <w:spacing w:val="-65"/>
          <w:sz w:val="24"/>
        </w:rPr>
        <w:t xml:space="preserve"> </w:t>
      </w:r>
      <w:r>
        <w:rPr>
          <w:rFonts w:ascii="宋体" w:hAnsi="宋体" w:cs="宋体"/>
          <w:b/>
          <w:bCs/>
          <w:spacing w:val="-6"/>
          <w:sz w:val="24"/>
        </w:rPr>
        <w:t>格</w:t>
      </w:r>
      <w:r>
        <w:rPr>
          <w:rFonts w:ascii="宋体" w:hAnsi="宋体" w:cs="宋体"/>
          <w:b/>
          <w:bCs/>
          <w:spacing w:val="-58"/>
          <w:sz w:val="24"/>
        </w:rPr>
        <w:t xml:space="preserve"> </w:t>
      </w:r>
      <w:r>
        <w:rPr>
          <w:rFonts w:ascii="宋体" w:hAnsi="宋体" w:cs="宋体"/>
          <w:b/>
          <w:bCs/>
          <w:spacing w:val="-6"/>
          <w:sz w:val="24"/>
        </w:rPr>
        <w:t>式</w:t>
      </w:r>
    </w:p>
    <w:p w14:paraId="00D8364E">
      <w:pPr>
        <w:spacing w:line="271" w:lineRule="auto"/>
        <w:ind w:left="480"/>
        <w:rPr>
          <w:rFonts w:ascii="Arial"/>
          <w:b/>
          <w:bCs/>
        </w:rPr>
      </w:pPr>
    </w:p>
    <w:p w14:paraId="01A80A5C">
      <w:pPr>
        <w:spacing w:before="75" w:line="227" w:lineRule="auto"/>
        <w:ind w:left="480"/>
        <w:rPr>
          <w:rFonts w:hint="eastAsia" w:ascii="宋体" w:hAnsi="宋体" w:cs="宋体"/>
          <w:b/>
          <w:bCs/>
          <w:sz w:val="23"/>
          <w:szCs w:val="23"/>
        </w:rPr>
      </w:pPr>
      <w:r>
        <w:rPr>
          <w:rFonts w:ascii="宋体" w:hAnsi="宋体" w:cs="宋体"/>
          <w:b/>
          <w:bCs/>
          <w:spacing w:val="-14"/>
          <w:sz w:val="23"/>
          <w:szCs w:val="23"/>
        </w:rPr>
        <w:t>投</w:t>
      </w:r>
      <w:r>
        <w:rPr>
          <w:rFonts w:ascii="宋体" w:hAnsi="宋体" w:cs="宋体"/>
          <w:b/>
          <w:bCs/>
          <w:spacing w:val="-13"/>
          <w:sz w:val="23"/>
          <w:szCs w:val="23"/>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rPr>
      </w:pPr>
      <w:r>
        <w:rPr>
          <w:rFonts w:ascii="宋体" w:hAnsi="宋体" w:cs="宋体"/>
          <w:b/>
          <w:bCs/>
          <w:spacing w:val="113"/>
          <w:sz w:val="83"/>
          <w:szCs w:val="83"/>
        </w:rPr>
        <w:t>投</w:t>
      </w:r>
      <w:r>
        <w:rPr>
          <w:rFonts w:ascii="宋体" w:hAnsi="宋体" w:cs="宋体"/>
          <w:b/>
          <w:bCs/>
          <w:spacing w:val="108"/>
          <w:sz w:val="83"/>
          <w:szCs w:val="83"/>
        </w:rPr>
        <w:t xml:space="preserve"> 标 文 件</w:t>
      </w:r>
    </w:p>
    <w:p w14:paraId="319FBC39">
      <w:pPr>
        <w:spacing w:before="42" w:line="220" w:lineRule="auto"/>
        <w:ind w:left="480"/>
        <w:jc w:val="center"/>
        <w:rPr>
          <w:rFonts w:hint="eastAsia" w:ascii="宋体" w:hAnsi="宋体" w:cs="宋体"/>
          <w:b/>
          <w:bCs/>
          <w:sz w:val="52"/>
          <w:szCs w:val="52"/>
        </w:rPr>
      </w:pPr>
      <w:r>
        <w:rPr>
          <w:rFonts w:ascii="宋体" w:hAnsi="宋体" w:cs="宋体"/>
          <w:b/>
          <w:bCs/>
          <w:spacing w:val="-49"/>
          <w:sz w:val="52"/>
          <w:szCs w:val="52"/>
        </w:rPr>
        <w:t>(</w:t>
      </w:r>
      <w:r>
        <w:rPr>
          <w:rFonts w:ascii="宋体" w:hAnsi="宋体" w:cs="宋体"/>
          <w:b/>
          <w:bCs/>
          <w:spacing w:val="-44"/>
          <w:sz w:val="52"/>
          <w:szCs w:val="52"/>
        </w:rPr>
        <w:t xml:space="preserve"> 资 格 证 明 文 件 )</w:t>
      </w:r>
    </w:p>
    <w:p w14:paraId="5804A0EC">
      <w:pPr>
        <w:spacing w:line="329" w:lineRule="auto"/>
        <w:ind w:left="480"/>
        <w:rPr>
          <w:rFonts w:ascii="Arial"/>
          <w:b/>
          <w:bCs/>
        </w:rPr>
      </w:pPr>
    </w:p>
    <w:p w14:paraId="449E677F">
      <w:pPr>
        <w:spacing w:line="330" w:lineRule="auto"/>
        <w:ind w:left="480"/>
        <w:rPr>
          <w:rFonts w:ascii="Arial"/>
          <w:b/>
          <w:bCs/>
        </w:rPr>
      </w:pPr>
    </w:p>
    <w:p w14:paraId="0BF5488F">
      <w:pPr>
        <w:spacing w:before="101" w:line="210" w:lineRule="auto"/>
        <w:ind w:left="480"/>
        <w:rPr>
          <w:rFonts w:eastAsia="Times New Roman"/>
          <w:b/>
          <w:bCs/>
          <w:sz w:val="31"/>
          <w:szCs w:val="31"/>
        </w:rPr>
      </w:pPr>
      <w:r>
        <w:rPr>
          <w:rFonts w:ascii="宋体" w:hAnsi="宋体" w:cs="宋体"/>
          <w:b/>
          <w:bCs/>
          <w:spacing w:val="-18"/>
          <w:sz w:val="31"/>
          <w:szCs w:val="31"/>
        </w:rPr>
        <w:t>项</w:t>
      </w:r>
      <w:r>
        <w:rPr>
          <w:rFonts w:ascii="宋体" w:hAnsi="宋体" w:cs="宋体"/>
          <w:b/>
          <w:bCs/>
          <w:spacing w:val="-13"/>
          <w:sz w:val="31"/>
          <w:szCs w:val="31"/>
        </w:rPr>
        <w:t xml:space="preserve">目名称 </w:t>
      </w:r>
      <w:r>
        <w:rPr>
          <w:rFonts w:eastAsia="Times New Roman"/>
          <w:b/>
          <w:bCs/>
          <w:spacing w:val="-13"/>
          <w:sz w:val="31"/>
          <w:szCs w:val="31"/>
        </w:rPr>
        <w:t>:</w:t>
      </w:r>
    </w:p>
    <w:p w14:paraId="5BED4C1F">
      <w:pPr>
        <w:spacing w:line="440" w:lineRule="exact"/>
        <w:ind w:left="480"/>
        <w:rPr>
          <w:rFonts w:hint="eastAsia" w:ascii="宋体" w:hAnsi="宋体" w:cs="宋体"/>
          <w:b/>
          <w:bCs/>
          <w:sz w:val="31"/>
          <w:szCs w:val="31"/>
        </w:rPr>
      </w:pPr>
      <w:r>
        <w:rPr>
          <w:rFonts w:ascii="宋体" w:hAnsi="宋体" w:cs="宋体"/>
          <w:b/>
          <w:bCs/>
          <w:spacing w:val="-25"/>
          <w:position w:val="2"/>
          <w:sz w:val="31"/>
          <w:szCs w:val="31"/>
        </w:rPr>
        <w:t>项</w:t>
      </w:r>
      <w:r>
        <w:rPr>
          <w:rFonts w:ascii="宋体" w:hAnsi="宋体" w:cs="宋体"/>
          <w:b/>
          <w:bCs/>
          <w:spacing w:val="-17"/>
          <w:position w:val="2"/>
          <w:sz w:val="31"/>
          <w:szCs w:val="31"/>
        </w:rPr>
        <w:t>目编号</w:t>
      </w:r>
      <w:r>
        <w:rPr>
          <w:rFonts w:hint="eastAsia" w:ascii="宋体" w:hAnsi="宋体" w:cs="宋体"/>
          <w:b/>
          <w:bCs/>
          <w:spacing w:val="-17"/>
          <w:position w:val="2"/>
          <w:sz w:val="31"/>
          <w:szCs w:val="31"/>
        </w:rPr>
        <w:t>/包号</w:t>
      </w:r>
      <w:r>
        <w:rPr>
          <w:rFonts w:ascii="宋体" w:hAnsi="宋体" w:cs="宋体"/>
          <w:b/>
          <w:bCs/>
          <w:spacing w:val="-17"/>
          <w:position w:val="2"/>
          <w:sz w:val="31"/>
          <w:szCs w:val="31"/>
        </w:rPr>
        <w:t>：</w:t>
      </w:r>
    </w:p>
    <w:p w14:paraId="398E279D">
      <w:pPr>
        <w:spacing w:line="260" w:lineRule="auto"/>
        <w:ind w:left="480"/>
        <w:rPr>
          <w:rFonts w:ascii="Arial"/>
          <w:b/>
          <w:bCs/>
        </w:rPr>
      </w:pPr>
    </w:p>
    <w:p w14:paraId="1D929086">
      <w:pPr>
        <w:spacing w:line="260" w:lineRule="auto"/>
        <w:ind w:left="480"/>
        <w:rPr>
          <w:rFonts w:ascii="Arial"/>
          <w:b/>
          <w:bCs/>
        </w:rPr>
      </w:pPr>
    </w:p>
    <w:p w14:paraId="1ABF1A08">
      <w:pPr>
        <w:spacing w:line="260" w:lineRule="auto"/>
        <w:ind w:left="480"/>
        <w:rPr>
          <w:rFonts w:ascii="Arial"/>
          <w:b/>
          <w:bCs/>
        </w:rPr>
      </w:pPr>
    </w:p>
    <w:p w14:paraId="305664F9">
      <w:pPr>
        <w:spacing w:line="260" w:lineRule="auto"/>
        <w:ind w:left="480"/>
        <w:rPr>
          <w:rFonts w:ascii="Arial"/>
          <w:b/>
          <w:bCs/>
        </w:rPr>
      </w:pPr>
    </w:p>
    <w:p w14:paraId="7D6C638B">
      <w:pPr>
        <w:spacing w:line="260" w:lineRule="auto"/>
        <w:ind w:left="480"/>
        <w:rPr>
          <w:rFonts w:ascii="Arial"/>
          <w:b/>
          <w:bCs/>
        </w:rPr>
      </w:pPr>
    </w:p>
    <w:p w14:paraId="4233C973">
      <w:pPr>
        <w:spacing w:line="260" w:lineRule="auto"/>
        <w:ind w:left="480"/>
        <w:rPr>
          <w:rFonts w:ascii="Arial"/>
          <w:b/>
          <w:bCs/>
        </w:rPr>
      </w:pPr>
    </w:p>
    <w:p w14:paraId="57C427A7">
      <w:pPr>
        <w:spacing w:line="260" w:lineRule="auto"/>
        <w:ind w:left="480"/>
        <w:rPr>
          <w:rFonts w:ascii="Arial"/>
          <w:b/>
          <w:bCs/>
        </w:rPr>
      </w:pPr>
    </w:p>
    <w:p w14:paraId="1B321A92">
      <w:pPr>
        <w:spacing w:line="260" w:lineRule="auto"/>
        <w:ind w:left="480"/>
        <w:rPr>
          <w:rFonts w:ascii="Arial"/>
          <w:b/>
          <w:bCs/>
        </w:rPr>
      </w:pPr>
    </w:p>
    <w:p w14:paraId="6C3211E7">
      <w:pPr>
        <w:spacing w:line="261" w:lineRule="auto"/>
        <w:ind w:left="480"/>
        <w:rPr>
          <w:rFonts w:ascii="Arial"/>
          <w:b/>
          <w:bCs/>
        </w:rPr>
      </w:pPr>
    </w:p>
    <w:p w14:paraId="57E5B3F7">
      <w:pPr>
        <w:spacing w:line="261" w:lineRule="auto"/>
        <w:ind w:left="480"/>
        <w:rPr>
          <w:rFonts w:ascii="Arial"/>
          <w:b/>
          <w:bCs/>
        </w:rPr>
      </w:pPr>
    </w:p>
    <w:p w14:paraId="2235FE0C">
      <w:pPr>
        <w:spacing w:line="261" w:lineRule="auto"/>
        <w:ind w:left="480"/>
        <w:rPr>
          <w:rFonts w:ascii="Arial"/>
          <w:b/>
          <w:bCs/>
        </w:rPr>
      </w:pPr>
    </w:p>
    <w:p w14:paraId="0C5FDABE">
      <w:pPr>
        <w:spacing w:before="102" w:line="225" w:lineRule="auto"/>
        <w:ind w:left="480"/>
        <w:rPr>
          <w:rFonts w:hint="eastAsia" w:ascii="宋体" w:hAnsi="宋体" w:cs="宋体"/>
          <w:b/>
          <w:bCs/>
          <w:sz w:val="31"/>
          <w:szCs w:val="31"/>
        </w:rPr>
      </w:pPr>
      <w:r>
        <w:rPr>
          <w:rFonts w:ascii="宋体" w:hAnsi="宋体" w:cs="宋体"/>
          <w:b/>
          <w:bCs/>
          <w:spacing w:val="33"/>
          <w:sz w:val="31"/>
          <w:szCs w:val="31"/>
        </w:rPr>
        <w:t>投标人名称</w:t>
      </w:r>
      <w:r>
        <w:rPr>
          <w:rFonts w:ascii="宋体" w:hAnsi="宋体" w:cs="宋体"/>
          <w:b/>
          <w:bCs/>
          <w:spacing w:val="32"/>
          <w:sz w:val="31"/>
          <w:szCs w:val="31"/>
        </w:rPr>
        <w:t>：</w:t>
      </w:r>
    </w:p>
    <w:p w14:paraId="59B3E1EB">
      <w:pPr>
        <w:ind w:left="480"/>
        <w:rPr>
          <w:b/>
          <w:bCs/>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rPr>
      </w:pPr>
      <w:r>
        <w:rPr>
          <w:rFonts w:ascii="Arial" w:hAnsi="Arial" w:eastAsia="Arial" w:cs="Arial"/>
          <w:position w:val="17"/>
        </w:rPr>
        <w:t xml:space="preserve">1   </w:t>
      </w:r>
      <w:r>
        <w:rPr>
          <w:position w:val="17"/>
        </w:rPr>
        <w:t>满足《中华人民共和国政府采购法》第二十二条规定</w:t>
      </w:r>
    </w:p>
    <w:p w14:paraId="1628B15B">
      <w:pPr>
        <w:pStyle w:val="18"/>
        <w:spacing w:line="220" w:lineRule="auto"/>
        <w:ind w:left="480"/>
        <w:rPr>
          <w:rFonts w:hint="eastAsia"/>
        </w:rPr>
      </w:pPr>
      <w:r>
        <w:rPr>
          <w:rFonts w:ascii="Arial" w:hAnsi="Arial" w:eastAsia="Arial" w:cs="Arial"/>
        </w:rPr>
        <w:t xml:space="preserve">1-1  </w:t>
      </w:r>
      <w:r>
        <w:t>营业执照等证明文件</w:t>
      </w:r>
      <w:r>
        <w:rPr>
          <w:rFonts w:hint="eastAsia"/>
        </w:rPr>
        <w:t>（加盖公章）</w:t>
      </w:r>
    </w:p>
    <w:p w14:paraId="3228A45C">
      <w:pPr>
        <w:tabs>
          <w:tab w:val="left" w:pos="1080"/>
        </w:tabs>
        <w:snapToGrid w:val="0"/>
        <w:ind w:left="480"/>
        <w:rPr>
          <w:rFonts w:hint="eastAsia" w:ascii="宋体" w:hAnsi="宋体" w:cs="宋体"/>
          <w:sz w:val="24"/>
        </w:rPr>
      </w:pPr>
    </w:p>
    <w:p w14:paraId="5C362F04">
      <w:pPr>
        <w:widowControl/>
        <w:ind w:left="480"/>
        <w:jc w:val="left"/>
        <w:rPr>
          <w:rFonts w:hint="eastAsia" w:ascii="宋体" w:hAnsi="宋体" w:cs="宋体"/>
          <w:color w:val="000000"/>
          <w:sz w:val="24"/>
          <w:szCs w:val="20"/>
        </w:rPr>
      </w:pPr>
      <w:r>
        <w:rPr>
          <w:rFonts w:hint="eastAsia" w:ascii="宋体" w:hAnsi="宋体" w:cs="宋体"/>
          <w:color w:val="000000"/>
          <w:sz w:val="24"/>
        </w:rPr>
        <w:br w:type="page"/>
      </w:r>
      <w:r>
        <w:rPr>
          <w:rFonts w:hint="eastAsia" w:ascii="宋体" w:hAnsi="宋体" w:cs="宋体"/>
          <w:color w:val="000000"/>
          <w:sz w:val="24"/>
        </w:rPr>
        <w:t>1-</w:t>
      </w:r>
      <w:r>
        <w:rPr>
          <w:rFonts w:hint="eastAsia" w:ascii="宋体" w:hAnsi="宋体" w:cs="宋体"/>
          <w:color w:val="000000"/>
          <w:sz w:val="24"/>
          <w:szCs w:val="20"/>
        </w:rPr>
        <w:t>2、投标人资格声明书（实质性格式）</w:t>
      </w:r>
    </w:p>
    <w:p w14:paraId="25B6A53D">
      <w:pPr>
        <w:ind w:left="480"/>
        <w:jc w:val="center"/>
        <w:rPr>
          <w:rFonts w:hint="eastAsia" w:ascii="宋体" w:hAnsi="宋体" w:cs="宋体"/>
          <w:b/>
          <w:color w:val="000000"/>
          <w:sz w:val="36"/>
          <w:szCs w:val="36"/>
        </w:rPr>
      </w:pPr>
    </w:p>
    <w:p w14:paraId="51082173">
      <w:pPr>
        <w:jc w:val="center"/>
        <w:rPr>
          <w:rFonts w:hint="eastAsia"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hint="eastAsia" w:ascii="宋体" w:hAnsi="宋体" w:cs="宋体"/>
          <w:sz w:val="24"/>
        </w:rPr>
      </w:pPr>
    </w:p>
    <w:p w14:paraId="654FF531">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1829ED31">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7"/>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F6D6D">
            <w:pPr>
              <w:jc w:val="center"/>
              <w:rPr>
                <w:rFonts w:hint="eastAsia" w:ascii="宋体" w:hAnsi="宋体" w:cs="宋体"/>
                <w:sz w:val="24"/>
              </w:rPr>
            </w:pPr>
            <w:r>
              <w:rPr>
                <w:rFonts w:hint="eastAsia" w:ascii="宋体" w:hAnsi="宋体" w:cs="宋体"/>
                <w:sz w:val="24"/>
              </w:rPr>
              <w:t>序号</w:t>
            </w:r>
          </w:p>
        </w:tc>
        <w:tc>
          <w:tcPr>
            <w:tcW w:w="4574" w:type="dxa"/>
            <w:vAlign w:val="center"/>
          </w:tcPr>
          <w:p w14:paraId="4E03DBD4">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6DB6767E">
            <w:pPr>
              <w:jc w:val="center"/>
              <w:rPr>
                <w:rFonts w:hint="eastAsia"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hint="eastAsia" w:ascii="宋体" w:hAnsi="宋体" w:cs="宋体"/>
                <w:sz w:val="24"/>
              </w:rPr>
            </w:pPr>
            <w:r>
              <w:rPr>
                <w:rFonts w:hint="eastAsia" w:ascii="宋体" w:hAnsi="宋体" w:cs="宋体"/>
                <w:sz w:val="24"/>
              </w:rPr>
              <w:t>1</w:t>
            </w:r>
          </w:p>
        </w:tc>
        <w:tc>
          <w:tcPr>
            <w:tcW w:w="4574" w:type="dxa"/>
            <w:vAlign w:val="center"/>
          </w:tcPr>
          <w:p w14:paraId="0BF64B88">
            <w:pPr>
              <w:jc w:val="center"/>
              <w:rPr>
                <w:rFonts w:hint="eastAsia" w:ascii="宋体" w:hAnsi="宋体" w:cs="宋体"/>
                <w:sz w:val="24"/>
              </w:rPr>
            </w:pPr>
          </w:p>
        </w:tc>
        <w:tc>
          <w:tcPr>
            <w:tcW w:w="2976" w:type="dxa"/>
            <w:vAlign w:val="center"/>
          </w:tcPr>
          <w:p w14:paraId="1B32A338">
            <w:pPr>
              <w:jc w:val="center"/>
              <w:rPr>
                <w:rFonts w:hint="eastAsia"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hint="eastAsia" w:ascii="宋体" w:hAnsi="宋体" w:cs="宋体"/>
                <w:sz w:val="24"/>
              </w:rPr>
            </w:pPr>
            <w:r>
              <w:rPr>
                <w:rFonts w:hint="eastAsia" w:ascii="宋体" w:hAnsi="宋体" w:cs="宋体"/>
                <w:sz w:val="24"/>
              </w:rPr>
              <w:t>2</w:t>
            </w:r>
          </w:p>
        </w:tc>
        <w:tc>
          <w:tcPr>
            <w:tcW w:w="4574" w:type="dxa"/>
            <w:vAlign w:val="center"/>
          </w:tcPr>
          <w:p w14:paraId="75425AAF">
            <w:pPr>
              <w:jc w:val="center"/>
              <w:rPr>
                <w:rFonts w:hint="eastAsia" w:ascii="宋体" w:hAnsi="宋体" w:cs="宋体"/>
                <w:sz w:val="24"/>
              </w:rPr>
            </w:pPr>
          </w:p>
        </w:tc>
        <w:tc>
          <w:tcPr>
            <w:tcW w:w="2976" w:type="dxa"/>
            <w:vAlign w:val="center"/>
          </w:tcPr>
          <w:p w14:paraId="68153CDA">
            <w:pPr>
              <w:jc w:val="center"/>
              <w:rPr>
                <w:rFonts w:hint="eastAsia"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hint="eastAsia" w:ascii="宋体" w:hAnsi="宋体" w:cs="宋体"/>
                <w:sz w:val="24"/>
              </w:rPr>
            </w:pPr>
            <w:r>
              <w:rPr>
                <w:rFonts w:hint="eastAsia" w:ascii="宋体" w:hAnsi="宋体" w:cs="宋体"/>
                <w:sz w:val="24"/>
              </w:rPr>
              <w:t>…</w:t>
            </w:r>
          </w:p>
        </w:tc>
        <w:tc>
          <w:tcPr>
            <w:tcW w:w="4574" w:type="dxa"/>
            <w:vAlign w:val="center"/>
          </w:tcPr>
          <w:p w14:paraId="4310E499">
            <w:pPr>
              <w:jc w:val="center"/>
              <w:rPr>
                <w:rFonts w:hint="eastAsia" w:ascii="宋体" w:hAnsi="宋体" w:cs="宋体"/>
                <w:sz w:val="24"/>
              </w:rPr>
            </w:pPr>
          </w:p>
        </w:tc>
        <w:tc>
          <w:tcPr>
            <w:tcW w:w="2976" w:type="dxa"/>
            <w:vAlign w:val="center"/>
          </w:tcPr>
          <w:p w14:paraId="0F6FD97A">
            <w:pPr>
              <w:jc w:val="center"/>
              <w:rPr>
                <w:rFonts w:hint="eastAsia" w:ascii="宋体" w:hAnsi="宋体" w:cs="宋体"/>
                <w:sz w:val="24"/>
              </w:rPr>
            </w:pPr>
          </w:p>
        </w:tc>
      </w:tr>
    </w:tbl>
    <w:p w14:paraId="77EFEBCE">
      <w:pPr>
        <w:rPr>
          <w:rFonts w:hint="eastAsia" w:ascii="宋体" w:hAnsi="宋体" w:cs="宋体"/>
        </w:rPr>
      </w:pPr>
    </w:p>
    <w:p w14:paraId="6EAB8D7E">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hint="eastAsia" w:ascii="宋体" w:hAnsi="宋体" w:cs="宋体"/>
          <w:sz w:val="24"/>
        </w:rPr>
      </w:pPr>
    </w:p>
    <w:p w14:paraId="7FF03ACD">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hint="eastAsia"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hint="eastAsia"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rPr>
        <w:sectPr>
          <w:pgSz w:w="11907" w:h="16840"/>
          <w:pgMar w:top="1361" w:right="1587" w:bottom="1361" w:left="1587" w:header="851" w:footer="851" w:gutter="0"/>
          <w:cols w:space="720" w:num="1"/>
          <w:docGrid w:linePitch="462" w:charSpace="0"/>
        </w:sectPr>
      </w:pPr>
    </w:p>
    <w:p w14:paraId="047F53FA">
      <w:pPr>
        <w:widowControl/>
        <w:ind w:left="480"/>
        <w:jc w:val="left"/>
      </w:pPr>
      <w:r>
        <w:rPr>
          <w:rFonts w:hint="eastAsia" w:ascii="宋体" w:hAnsi="宋体" w:cs="宋体"/>
          <w:sz w:val="24"/>
        </w:rPr>
        <w:t>2   落实政府采购政策需满足的资格要求</w:t>
      </w:r>
      <w:r>
        <w:rPr>
          <w:rFonts w:hint="eastAsia" w:ascii="宋体" w:hAnsi="宋体" w:cs="宋体"/>
          <w:sz w:val="24"/>
        </w:rPr>
        <w:tab/>
      </w:r>
    </w:p>
    <w:p w14:paraId="23C558F1">
      <w:pPr>
        <w:widowControl/>
        <w:spacing w:line="360" w:lineRule="auto"/>
        <w:ind w:left="480"/>
        <w:jc w:val="left"/>
        <w:rPr>
          <w:rFonts w:hint="eastAsia" w:ascii="宋体" w:hAnsi="宋体" w:cs="宋体"/>
          <w:sz w:val="24"/>
        </w:rPr>
      </w:pPr>
    </w:p>
    <w:p w14:paraId="64F1D517">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2-1中小企业证明文件 </w:t>
      </w:r>
    </w:p>
    <w:p w14:paraId="2C88AE65">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说明： </w:t>
      </w:r>
    </w:p>
    <w:p w14:paraId="52E6486C">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（5）中小企业声明函填写注意事项 </w:t>
      </w:r>
    </w:p>
    <w:p w14:paraId="6FE6B405">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rPr>
      </w:pPr>
      <w:r>
        <w:rPr>
          <w:rFonts w:ascii="宋体" w:hAnsi="宋体" w:cs="宋体"/>
          <w:sz w:val="24"/>
          <w:szCs w:val="20"/>
        </w:rPr>
        <w:br w:type="page"/>
      </w:r>
    </w:p>
    <w:p w14:paraId="26B7FE34">
      <w:pPr>
        <w:widowControl/>
        <w:spacing w:line="360" w:lineRule="auto"/>
        <w:ind w:left="480"/>
        <w:jc w:val="left"/>
        <w:rPr>
          <w:rFonts w:hint="eastAsia" w:ascii="宋体" w:hAnsi="宋体" w:cs="宋体"/>
        </w:rPr>
      </w:pPr>
      <w:r>
        <w:rPr>
          <w:rFonts w:hint="eastAsia" w:ascii="宋体" w:hAnsi="宋体" w:cs="宋体"/>
          <w:color w:val="000000"/>
          <w:kern w:val="0"/>
          <w:sz w:val="24"/>
          <w:lang w:bidi="ar"/>
        </w:rPr>
        <w:t>2-1-1中小企业证明文件</w:t>
      </w:r>
    </w:p>
    <w:p w14:paraId="7B9FE555">
      <w:pPr>
        <w:spacing w:before="240" w:beforeLines="100" w:line="360" w:lineRule="auto"/>
        <w:ind w:left="480"/>
        <w:jc w:val="center"/>
        <w:rPr>
          <w:b/>
          <w:bCs/>
          <w:color w:val="000000"/>
          <w:sz w:val="36"/>
          <w:szCs w:val="36"/>
        </w:rPr>
      </w:pPr>
      <w:r>
        <w:rPr>
          <w:b/>
          <w:bCs/>
          <w:color w:val="000000"/>
          <w:sz w:val="36"/>
          <w:szCs w:val="36"/>
        </w:rPr>
        <w:t>中小企业声明函（工程、服务）格式</w:t>
      </w:r>
    </w:p>
    <w:p w14:paraId="402DE2EB">
      <w:pPr>
        <w:spacing w:line="360" w:lineRule="auto"/>
        <w:ind w:left="480"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公开招标</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E5F1A64">
      <w:pPr>
        <w:spacing w:line="360" w:lineRule="auto"/>
        <w:ind w:left="480"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公开招标</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1846F95">
      <w:pPr>
        <w:spacing w:line="360" w:lineRule="auto"/>
        <w:ind w:left="480" w:firstLine="504"/>
        <w:rPr>
          <w:spacing w:val="6"/>
          <w:sz w:val="24"/>
        </w:rPr>
      </w:pPr>
    </w:p>
    <w:p w14:paraId="70B96757">
      <w:pPr>
        <w:spacing w:line="360" w:lineRule="auto"/>
        <w:ind w:left="480" w:firstLine="504"/>
        <w:rPr>
          <w:spacing w:val="6"/>
          <w:sz w:val="24"/>
        </w:rPr>
      </w:pPr>
      <w:r>
        <w:rPr>
          <w:spacing w:val="6"/>
          <w:sz w:val="24"/>
        </w:rPr>
        <w:t>……</w:t>
      </w:r>
    </w:p>
    <w:p w14:paraId="13BE6800">
      <w:pPr>
        <w:spacing w:line="360" w:lineRule="auto"/>
        <w:ind w:left="480" w:firstLine="504"/>
        <w:rPr>
          <w:spacing w:val="6"/>
          <w:sz w:val="24"/>
        </w:rPr>
      </w:pPr>
      <w:r>
        <w:rPr>
          <w:spacing w:val="6"/>
          <w:sz w:val="24"/>
        </w:rPr>
        <w:t>以上企业，不属于大企业的分支机构，不存在控股股东为大企业的情形，也不存在与大企业的负责人为同一人的情形。</w:t>
      </w:r>
    </w:p>
    <w:p w14:paraId="0AA870FD">
      <w:pPr>
        <w:spacing w:line="360" w:lineRule="auto"/>
        <w:ind w:left="480" w:firstLine="504"/>
        <w:rPr>
          <w:spacing w:val="6"/>
          <w:sz w:val="24"/>
        </w:rPr>
      </w:pPr>
      <w:r>
        <w:rPr>
          <w:spacing w:val="6"/>
          <w:sz w:val="24"/>
        </w:rPr>
        <w:t>本企业对上述声明内容的真实性负责。如有虚假，将依法承担相应责任。</w:t>
      </w:r>
    </w:p>
    <w:p w14:paraId="7B035B18">
      <w:pPr>
        <w:spacing w:line="360" w:lineRule="auto"/>
        <w:ind w:left="480" w:right="360" w:firstLine="480"/>
        <w:jc w:val="right"/>
        <w:rPr>
          <w:color w:val="000000"/>
          <w:sz w:val="24"/>
        </w:rPr>
      </w:pPr>
    </w:p>
    <w:p w14:paraId="4ACAA8F8">
      <w:pPr>
        <w:spacing w:line="360" w:lineRule="auto"/>
        <w:ind w:left="480" w:right="360" w:firstLine="480"/>
        <w:jc w:val="right"/>
        <w:rPr>
          <w:color w:val="000000"/>
          <w:sz w:val="24"/>
        </w:rPr>
      </w:pPr>
      <w:r>
        <w:rPr>
          <w:color w:val="000000"/>
          <w:sz w:val="24"/>
        </w:rPr>
        <w:t>企业名称（盖章）：</w:t>
      </w:r>
      <w:r>
        <w:rPr>
          <w:sz w:val="24"/>
        </w:rPr>
        <w:t>______</w:t>
      </w:r>
    </w:p>
    <w:p w14:paraId="5BC118AB">
      <w:pPr>
        <w:spacing w:line="360" w:lineRule="auto"/>
        <w:ind w:left="480" w:right="360" w:firstLine="480"/>
        <w:jc w:val="right"/>
        <w:rPr>
          <w:color w:val="000000"/>
          <w:sz w:val="24"/>
        </w:rPr>
      </w:pPr>
      <w:r>
        <w:rPr>
          <w:color w:val="000000"/>
          <w:sz w:val="24"/>
        </w:rPr>
        <w:t>日 期：</w:t>
      </w:r>
      <w:r>
        <w:rPr>
          <w:sz w:val="24"/>
        </w:rPr>
        <w:t>______</w:t>
      </w:r>
    </w:p>
    <w:p w14:paraId="19DC4B83">
      <w:pPr>
        <w:adjustRightInd w:val="0"/>
        <w:snapToGrid w:val="0"/>
        <w:ind w:left="480"/>
        <w:jc w:val="left"/>
        <w:rPr>
          <w:color w:val="000000"/>
          <w:sz w:val="24"/>
          <w:szCs w:val="21"/>
        </w:rPr>
      </w:pPr>
    </w:p>
    <w:p w14:paraId="3349AFF1">
      <w:pPr>
        <w:adjustRightInd w:val="0"/>
        <w:snapToGrid w:val="0"/>
        <w:ind w:left="48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331F35C">
      <w:pPr>
        <w:adjustRightInd w:val="0"/>
        <w:snapToGrid w:val="0"/>
        <w:ind w:left="480"/>
        <w:jc w:val="left"/>
        <w:rPr>
          <w:color w:val="000000"/>
          <w:szCs w:val="21"/>
          <w:vertAlign w:val="superscript"/>
        </w:rPr>
      </w:pPr>
    </w:p>
    <w:p w14:paraId="5E51FCD7">
      <w:pPr>
        <w:spacing w:line="360" w:lineRule="auto"/>
        <w:ind w:left="480" w:right="360" w:firstLine="480"/>
        <w:jc w:val="right"/>
        <w:rPr>
          <w:color w:val="000000"/>
          <w:sz w:val="24"/>
        </w:rPr>
      </w:pPr>
    </w:p>
    <w:p w14:paraId="0A5DBE04">
      <w:pPr>
        <w:pStyle w:val="17"/>
        <w:numPr>
          <w:ilvl w:val="0"/>
          <w:numId w:val="0"/>
        </w:numPr>
      </w:pPr>
    </w:p>
    <w:p w14:paraId="494F673C">
      <w:pPr>
        <w:spacing w:line="360" w:lineRule="auto"/>
        <w:ind w:left="480"/>
        <w:rPr>
          <w:color w:val="000000"/>
          <w:sz w:val="24"/>
        </w:rPr>
      </w:pPr>
    </w:p>
    <w:p w14:paraId="06384317">
      <w:pPr>
        <w:spacing w:line="360" w:lineRule="auto"/>
        <w:ind w:left="480"/>
        <w:rPr>
          <w:rFonts w:hint="eastAsia" w:ascii="宋体" w:hAnsi="宋体" w:cs="宋体"/>
          <w:color w:val="000000"/>
          <w:szCs w:val="20"/>
        </w:rPr>
      </w:pPr>
    </w:p>
    <w:p w14:paraId="3772781D">
      <w:pPr>
        <w:ind w:left="480"/>
        <w:rPr>
          <w:rFonts w:hint="eastAsia" w:ascii="宋体" w:hAnsi="宋体" w:cs="宋体"/>
          <w:b/>
          <w:bCs/>
          <w:color w:val="000000"/>
          <w:sz w:val="36"/>
          <w:szCs w:val="36"/>
        </w:rPr>
      </w:pPr>
      <w:r>
        <w:rPr>
          <w:rFonts w:hint="eastAsia" w:ascii="宋体" w:hAnsi="宋体" w:cs="宋体"/>
          <w:b/>
          <w:bCs/>
          <w:color w:val="000000"/>
          <w:sz w:val="36"/>
          <w:szCs w:val="36"/>
        </w:rPr>
        <w:br w:type="page"/>
      </w:r>
    </w:p>
    <w:p w14:paraId="3D76B133">
      <w:pPr>
        <w:spacing w:line="360" w:lineRule="auto"/>
        <w:ind w:left="480"/>
        <w:jc w:val="center"/>
        <w:outlineLvl w:val="2"/>
        <w:rPr>
          <w:rFonts w:hint="eastAsia" w:ascii="宋体" w:hAnsi="宋体" w:cs="宋体"/>
          <w:b/>
          <w:bCs/>
          <w:color w:val="000000"/>
          <w:sz w:val="36"/>
          <w:szCs w:val="36"/>
        </w:rPr>
      </w:pPr>
      <w:r>
        <w:rPr>
          <w:rFonts w:hint="eastAsia" w:ascii="宋体" w:hAnsi="宋体" w:cs="宋体"/>
          <w:b/>
          <w:bCs/>
          <w:color w:val="000000"/>
          <w:sz w:val="36"/>
          <w:szCs w:val="36"/>
        </w:rPr>
        <w:t>残疾人福利性单位声明函格式</w:t>
      </w:r>
    </w:p>
    <w:p w14:paraId="0D78C201">
      <w:pPr>
        <w:pStyle w:val="4"/>
        <w:ind w:left="480"/>
      </w:pPr>
    </w:p>
    <w:p w14:paraId="6CB756FC">
      <w:pPr>
        <w:spacing w:line="588" w:lineRule="exact"/>
        <w:ind w:left="480" w:firstLine="504"/>
        <w:rPr>
          <w:rFonts w:hint="eastAsia"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5090EB58">
      <w:pPr>
        <w:spacing w:line="588" w:lineRule="exact"/>
        <w:ind w:left="480" w:firstLine="482"/>
        <w:rPr>
          <w:rFonts w:hint="eastAsia" w:ascii="宋体" w:hAnsi="宋体" w:cs="宋体"/>
          <w:b/>
          <w:spacing w:val="6"/>
          <w:sz w:val="24"/>
        </w:rPr>
      </w:pPr>
      <w:r>
        <w:rPr>
          <w:rFonts w:ascii="Wingdings 2" w:hAnsi="Wingdings 2" w:cs="宋体"/>
          <w:b/>
          <w:sz w:val="24"/>
        </w:rPr>
        <w:sym w:font="Wingdings 2" w:char="F0A3"/>
      </w:r>
      <w:r>
        <w:rPr>
          <w:rFonts w:hint="eastAsia" w:ascii="宋体" w:hAnsi="宋体" w:cs="宋体"/>
          <w:b/>
          <w:spacing w:val="6"/>
          <w:sz w:val="24"/>
        </w:rPr>
        <w:t>不属于符合条件的残疾人福利性单位。</w:t>
      </w:r>
    </w:p>
    <w:p w14:paraId="62A17B17">
      <w:pPr>
        <w:spacing w:line="588" w:lineRule="exact"/>
        <w:ind w:left="480" w:firstLine="482"/>
        <w:rPr>
          <w:rFonts w:hint="eastAsia" w:ascii="宋体" w:hAnsi="宋体" w:cs="宋体"/>
          <w:spacing w:val="6"/>
          <w:sz w:val="24"/>
        </w:rPr>
      </w:pPr>
      <w:r>
        <w:rPr>
          <w:rFonts w:ascii="Wingdings 2" w:hAnsi="Wingdings 2" w:cs="宋体"/>
          <w:b/>
          <w:sz w:val="24"/>
        </w:rPr>
        <w:sym w:font="Wingdings 2" w:char="F0A3"/>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rPr>
      </w:pPr>
    </w:p>
    <w:p w14:paraId="188F711F">
      <w:pPr>
        <w:spacing w:line="588" w:lineRule="exact"/>
        <w:ind w:left="480" w:firstLine="504" w:firstLineChars="200"/>
        <w:rPr>
          <w:rFonts w:hint="eastAsia" w:ascii="宋体" w:hAnsi="宋体" w:cs="宋体"/>
          <w:spacing w:val="6"/>
          <w:sz w:val="24"/>
        </w:rPr>
      </w:pPr>
    </w:p>
    <w:p w14:paraId="51F36EBA">
      <w:pPr>
        <w:tabs>
          <w:tab w:val="left" w:pos="4860"/>
        </w:tabs>
        <w:spacing w:line="588" w:lineRule="exact"/>
        <w:ind w:left="480" w:right="1560" w:firstLine="504" w:firstLineChars="200"/>
        <w:jc w:val="center"/>
        <w:rPr>
          <w:rFonts w:hint="eastAsia" w:ascii="宋体" w:hAnsi="宋体" w:cs="宋体"/>
          <w:spacing w:val="6"/>
          <w:sz w:val="24"/>
        </w:rPr>
      </w:pPr>
      <w:r>
        <w:rPr>
          <w:rFonts w:hint="eastAsia" w:ascii="宋体" w:hAnsi="宋体" w:cs="宋体"/>
          <w:spacing w:val="6"/>
          <w:sz w:val="24"/>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rPr>
      </w:pPr>
      <w:r>
        <w:rPr>
          <w:rFonts w:hint="eastAsia" w:ascii="宋体" w:hAnsi="宋体" w:cs="宋体"/>
          <w:spacing w:val="6"/>
          <w:sz w:val="24"/>
        </w:rPr>
        <w:t>日期：</w:t>
      </w:r>
    </w:p>
    <w:p w14:paraId="2A109A26">
      <w:pPr>
        <w:widowControl/>
        <w:ind w:left="480"/>
        <w:jc w:val="left"/>
        <w:rPr>
          <w:rFonts w:hint="eastAsia" w:ascii="宋体" w:hAnsi="宋体" w:cs="宋体"/>
          <w:sz w:val="24"/>
          <w:szCs w:val="20"/>
        </w:rPr>
      </w:pPr>
    </w:p>
    <w:p w14:paraId="59F678A0">
      <w:pPr>
        <w:widowControl/>
        <w:ind w:left="480"/>
        <w:jc w:val="left"/>
        <w:rPr>
          <w:rFonts w:hint="eastAsia" w:ascii="宋体" w:hAnsi="宋体" w:cs="宋体"/>
          <w:sz w:val="24"/>
          <w:szCs w:val="20"/>
        </w:rPr>
      </w:pPr>
    </w:p>
    <w:p w14:paraId="5F7E7448">
      <w:pPr>
        <w:widowControl/>
        <w:ind w:left="480"/>
        <w:jc w:val="left"/>
        <w:rPr>
          <w:rFonts w:hint="eastAsia" w:ascii="宋体" w:hAnsi="宋体" w:cs="宋体"/>
          <w:sz w:val="24"/>
          <w:szCs w:val="20"/>
        </w:rPr>
      </w:pPr>
    </w:p>
    <w:p w14:paraId="113FC60D">
      <w:pPr>
        <w:widowControl/>
        <w:ind w:left="480"/>
        <w:jc w:val="left"/>
        <w:rPr>
          <w:rFonts w:hint="eastAsia" w:ascii="宋体" w:hAnsi="宋体" w:cs="宋体"/>
          <w:sz w:val="24"/>
          <w:szCs w:val="20"/>
        </w:rPr>
      </w:pPr>
    </w:p>
    <w:p w14:paraId="569D96AC">
      <w:pPr>
        <w:widowControl/>
        <w:ind w:left="480"/>
        <w:jc w:val="left"/>
        <w:rPr>
          <w:rFonts w:hint="eastAsia" w:ascii="宋体" w:hAnsi="宋体" w:cs="宋体"/>
          <w:sz w:val="24"/>
          <w:szCs w:val="20"/>
        </w:rPr>
      </w:pPr>
    </w:p>
    <w:p w14:paraId="76AA15EE">
      <w:pPr>
        <w:widowControl/>
        <w:ind w:left="480"/>
        <w:jc w:val="left"/>
        <w:rPr>
          <w:rFonts w:hint="eastAsia" w:ascii="宋体" w:hAnsi="宋体" w:cs="宋体"/>
          <w:sz w:val="24"/>
          <w:szCs w:val="20"/>
        </w:rPr>
      </w:pPr>
    </w:p>
    <w:p w14:paraId="7618364E">
      <w:pPr>
        <w:widowControl/>
        <w:ind w:left="480"/>
        <w:jc w:val="left"/>
        <w:rPr>
          <w:rFonts w:hint="eastAsia" w:ascii="宋体" w:hAnsi="宋体" w:cs="宋体"/>
          <w:sz w:val="24"/>
          <w:szCs w:val="20"/>
        </w:rPr>
      </w:pPr>
    </w:p>
    <w:p w14:paraId="19E84F71">
      <w:pPr>
        <w:widowControl/>
        <w:ind w:left="480"/>
        <w:jc w:val="left"/>
        <w:rPr>
          <w:rFonts w:hint="eastAsia" w:ascii="宋体" w:hAnsi="宋体" w:cs="宋体"/>
          <w:sz w:val="24"/>
          <w:szCs w:val="20"/>
        </w:rPr>
      </w:pPr>
    </w:p>
    <w:p w14:paraId="003C5455">
      <w:pPr>
        <w:widowControl/>
        <w:ind w:left="480"/>
        <w:jc w:val="left"/>
        <w:rPr>
          <w:rFonts w:hint="eastAsia" w:ascii="宋体" w:hAnsi="宋体" w:cs="宋体"/>
          <w:sz w:val="24"/>
          <w:szCs w:val="20"/>
        </w:rPr>
      </w:pPr>
    </w:p>
    <w:p w14:paraId="257BEFC9">
      <w:pPr>
        <w:widowControl/>
        <w:ind w:left="480"/>
        <w:jc w:val="left"/>
        <w:rPr>
          <w:rFonts w:hint="eastAsia" w:ascii="宋体" w:hAnsi="宋体" w:cs="宋体"/>
          <w:sz w:val="24"/>
          <w:szCs w:val="20"/>
        </w:rPr>
      </w:pPr>
    </w:p>
    <w:p w14:paraId="1EAAC0A0">
      <w:pPr>
        <w:widowControl/>
        <w:ind w:left="480"/>
        <w:jc w:val="left"/>
        <w:rPr>
          <w:rFonts w:hint="eastAsia" w:ascii="宋体" w:hAnsi="宋体" w:cs="宋体"/>
          <w:sz w:val="24"/>
          <w:szCs w:val="20"/>
        </w:rPr>
      </w:pPr>
    </w:p>
    <w:p w14:paraId="17AC6A62">
      <w:pPr>
        <w:widowControl/>
        <w:ind w:left="480"/>
        <w:jc w:val="left"/>
        <w:rPr>
          <w:rFonts w:hint="eastAsia" w:ascii="宋体" w:hAnsi="宋体" w:cs="宋体"/>
          <w:sz w:val="24"/>
          <w:szCs w:val="20"/>
        </w:rPr>
      </w:pPr>
    </w:p>
    <w:p w14:paraId="4C79E42D">
      <w:pPr>
        <w:widowControl/>
        <w:ind w:left="480"/>
        <w:jc w:val="left"/>
        <w:rPr>
          <w:rFonts w:hint="eastAsia" w:ascii="宋体" w:hAnsi="宋体" w:cs="宋体"/>
          <w:sz w:val="24"/>
          <w:szCs w:val="20"/>
        </w:rPr>
      </w:pPr>
    </w:p>
    <w:p w14:paraId="7B33837C">
      <w:pPr>
        <w:widowControl/>
        <w:ind w:left="480"/>
        <w:jc w:val="left"/>
        <w:rPr>
          <w:rFonts w:hint="eastAsia" w:ascii="宋体" w:hAnsi="宋体" w:cs="宋体"/>
          <w:sz w:val="24"/>
          <w:szCs w:val="20"/>
        </w:rPr>
      </w:pPr>
    </w:p>
    <w:p w14:paraId="024836E5">
      <w:pPr>
        <w:widowControl/>
        <w:ind w:left="480"/>
        <w:jc w:val="left"/>
        <w:rPr>
          <w:rFonts w:hint="eastAsia" w:ascii="宋体" w:hAnsi="宋体" w:cs="宋体"/>
          <w:sz w:val="24"/>
          <w:szCs w:val="20"/>
        </w:rPr>
      </w:pPr>
    </w:p>
    <w:p w14:paraId="276E92A2">
      <w:pPr>
        <w:ind w:left="480"/>
        <w:rPr>
          <w:rFonts w:hint="eastAsia" w:ascii="宋体" w:hAnsi="宋体" w:cs="宋体"/>
          <w:sz w:val="24"/>
          <w:szCs w:val="20"/>
        </w:rPr>
      </w:pPr>
      <w:r>
        <w:rPr>
          <w:rFonts w:ascii="宋体" w:hAnsi="宋体" w:cs="宋体"/>
          <w:sz w:val="24"/>
          <w:szCs w:val="20"/>
        </w:rPr>
        <w:br w:type="page"/>
      </w:r>
    </w:p>
    <w:p w14:paraId="57FC2778">
      <w:pPr>
        <w:widowControl/>
        <w:spacing w:line="360" w:lineRule="auto"/>
        <w:ind w:left="480"/>
        <w:jc w:val="left"/>
        <w:rPr>
          <w:rFonts w:hint="eastAsia" w:ascii="宋体" w:hAnsi="宋体" w:cs="宋体"/>
          <w:sz w:val="24"/>
        </w:rPr>
      </w:pPr>
      <w:r>
        <w:rPr>
          <w:rFonts w:hint="eastAsia" w:ascii="宋体" w:hAnsi="宋体" w:cs="宋体"/>
          <w:color w:val="000000"/>
          <w:kern w:val="0"/>
          <w:sz w:val="24"/>
          <w:lang w:bidi="ar"/>
        </w:rPr>
        <w:t>2-2其它落实政府采购政策的资格要求（如有）</w:t>
      </w:r>
    </w:p>
    <w:p w14:paraId="7F831688">
      <w:pPr>
        <w:widowControl/>
        <w:ind w:left="480"/>
        <w:jc w:val="left"/>
        <w:rPr>
          <w:rFonts w:hint="eastAsia" w:ascii="宋体" w:hAnsi="宋体" w:cs="宋体"/>
          <w:sz w:val="24"/>
          <w:szCs w:val="20"/>
        </w:rPr>
      </w:pPr>
    </w:p>
    <w:p w14:paraId="63046DD8">
      <w:pPr>
        <w:ind w:left="480"/>
      </w:pPr>
      <w:r>
        <w:br w:type="page"/>
      </w:r>
    </w:p>
    <w:p w14:paraId="3BF6DCD9">
      <w:pPr>
        <w:widowControl/>
        <w:ind w:left="480"/>
        <w:jc w:val="left"/>
        <w:rPr>
          <w:rFonts w:hint="eastAsia" w:ascii="宋体" w:hAnsi="宋体" w:cs="宋体"/>
          <w:sz w:val="24"/>
        </w:rPr>
      </w:pPr>
      <w:r>
        <w:rPr>
          <w:rFonts w:hint="eastAsia" w:ascii="宋体" w:hAnsi="宋体" w:cs="宋体"/>
          <w:color w:val="000000"/>
          <w:kern w:val="0"/>
          <w:sz w:val="24"/>
          <w:lang w:bidi="ar"/>
        </w:rPr>
        <w:t>3本项目的特定资格要求（如有）</w:t>
      </w:r>
    </w:p>
    <w:p w14:paraId="08834175">
      <w:pPr>
        <w:pStyle w:val="4"/>
        <w:ind w:left="480"/>
      </w:pPr>
    </w:p>
    <w:p w14:paraId="623862FA">
      <w:pPr>
        <w:ind w:left="480"/>
      </w:pPr>
      <w:r>
        <w:br w:type="page"/>
      </w:r>
    </w:p>
    <w:p w14:paraId="2839E9C3">
      <w:pPr>
        <w:spacing w:before="75" w:line="227" w:lineRule="auto"/>
        <w:ind w:left="480"/>
        <w:outlineLvl w:val="1"/>
        <w:rPr>
          <w:rFonts w:hint="eastAsia" w:ascii="宋体" w:hAnsi="宋体" w:cs="宋体"/>
          <w:b/>
          <w:bCs/>
          <w:sz w:val="24"/>
        </w:rPr>
      </w:pPr>
      <w:r>
        <w:rPr>
          <w:rFonts w:ascii="宋体" w:hAnsi="宋体" w:cs="宋体"/>
          <w:b/>
          <w:bCs/>
          <w:spacing w:val="-4"/>
          <w:sz w:val="24"/>
        </w:rPr>
        <w:t>二</w:t>
      </w:r>
      <w:r>
        <w:rPr>
          <w:rFonts w:ascii="宋体" w:hAnsi="宋体" w:cs="宋体"/>
          <w:b/>
          <w:bCs/>
          <w:spacing w:val="-41"/>
          <w:sz w:val="24"/>
        </w:rPr>
        <w:t xml:space="preserve"> </w:t>
      </w:r>
      <w:r>
        <w:rPr>
          <w:rFonts w:ascii="宋体" w:hAnsi="宋体" w:cs="宋体"/>
          <w:b/>
          <w:bCs/>
          <w:spacing w:val="-4"/>
          <w:sz w:val="24"/>
        </w:rPr>
        <w:t>、</w:t>
      </w:r>
      <w:r>
        <w:rPr>
          <w:rFonts w:ascii="宋体" w:hAnsi="宋体" w:cs="宋体"/>
          <w:b/>
          <w:bCs/>
          <w:spacing w:val="-53"/>
          <w:sz w:val="24"/>
        </w:rPr>
        <w:t xml:space="preserve"> </w:t>
      </w:r>
      <w:r>
        <w:rPr>
          <w:rFonts w:ascii="宋体" w:hAnsi="宋体" w:cs="宋体"/>
          <w:b/>
          <w:bCs/>
          <w:spacing w:val="-4"/>
          <w:sz w:val="24"/>
        </w:rPr>
        <w:t>商</w:t>
      </w:r>
      <w:r>
        <w:rPr>
          <w:rFonts w:ascii="宋体" w:hAnsi="宋体" w:cs="宋体"/>
          <w:b/>
          <w:bCs/>
          <w:spacing w:val="-63"/>
          <w:sz w:val="24"/>
        </w:rPr>
        <w:t xml:space="preserve"> </w:t>
      </w:r>
      <w:r>
        <w:rPr>
          <w:rFonts w:ascii="宋体" w:hAnsi="宋体" w:cs="宋体"/>
          <w:b/>
          <w:bCs/>
          <w:spacing w:val="-4"/>
          <w:sz w:val="24"/>
        </w:rPr>
        <w:t>务</w:t>
      </w:r>
      <w:r>
        <w:rPr>
          <w:rFonts w:ascii="宋体" w:hAnsi="宋体" w:cs="宋体"/>
          <w:b/>
          <w:bCs/>
          <w:spacing w:val="-64"/>
          <w:sz w:val="24"/>
        </w:rPr>
        <w:t xml:space="preserve"> </w:t>
      </w:r>
      <w:r>
        <w:rPr>
          <w:rFonts w:ascii="宋体" w:hAnsi="宋体" w:cs="宋体"/>
          <w:b/>
          <w:bCs/>
          <w:spacing w:val="-4"/>
          <w:sz w:val="24"/>
        </w:rPr>
        <w:t>技</w:t>
      </w:r>
      <w:r>
        <w:rPr>
          <w:rFonts w:ascii="宋体" w:hAnsi="宋体" w:cs="宋体"/>
          <w:b/>
          <w:bCs/>
          <w:spacing w:val="-63"/>
          <w:sz w:val="24"/>
        </w:rPr>
        <w:t xml:space="preserve"> </w:t>
      </w:r>
      <w:r>
        <w:rPr>
          <w:rFonts w:ascii="宋体" w:hAnsi="宋体" w:cs="宋体"/>
          <w:b/>
          <w:bCs/>
          <w:spacing w:val="-4"/>
          <w:sz w:val="24"/>
        </w:rPr>
        <w:t>术</w:t>
      </w:r>
      <w:r>
        <w:rPr>
          <w:rFonts w:ascii="宋体" w:hAnsi="宋体" w:cs="宋体"/>
          <w:b/>
          <w:bCs/>
          <w:spacing w:val="-63"/>
          <w:sz w:val="24"/>
        </w:rPr>
        <w:t xml:space="preserve"> </w:t>
      </w:r>
      <w:r>
        <w:rPr>
          <w:rFonts w:ascii="宋体" w:hAnsi="宋体" w:cs="宋体"/>
          <w:b/>
          <w:bCs/>
          <w:spacing w:val="-4"/>
          <w:sz w:val="24"/>
        </w:rPr>
        <w:t>文</w:t>
      </w:r>
      <w:r>
        <w:rPr>
          <w:rFonts w:ascii="宋体" w:hAnsi="宋体" w:cs="宋体"/>
          <w:b/>
          <w:bCs/>
          <w:spacing w:val="-65"/>
          <w:sz w:val="24"/>
        </w:rPr>
        <w:t xml:space="preserve"> </w:t>
      </w:r>
      <w:r>
        <w:rPr>
          <w:rFonts w:ascii="宋体" w:hAnsi="宋体" w:cs="宋体"/>
          <w:b/>
          <w:bCs/>
          <w:spacing w:val="-4"/>
          <w:sz w:val="24"/>
        </w:rPr>
        <w:t>件</w:t>
      </w:r>
      <w:r>
        <w:rPr>
          <w:rFonts w:ascii="宋体" w:hAnsi="宋体" w:cs="宋体"/>
          <w:b/>
          <w:bCs/>
          <w:spacing w:val="-65"/>
          <w:sz w:val="24"/>
        </w:rPr>
        <w:t xml:space="preserve"> </w:t>
      </w:r>
      <w:r>
        <w:rPr>
          <w:rFonts w:ascii="宋体" w:hAnsi="宋体" w:cs="宋体"/>
          <w:b/>
          <w:bCs/>
          <w:spacing w:val="-4"/>
          <w:sz w:val="24"/>
        </w:rPr>
        <w:t>格</w:t>
      </w:r>
      <w:r>
        <w:rPr>
          <w:rFonts w:ascii="宋体" w:hAnsi="宋体" w:cs="宋体"/>
          <w:b/>
          <w:bCs/>
          <w:spacing w:val="-58"/>
          <w:sz w:val="24"/>
        </w:rPr>
        <w:t xml:space="preserve"> </w:t>
      </w:r>
      <w:r>
        <w:rPr>
          <w:rFonts w:ascii="宋体" w:hAnsi="宋体" w:cs="宋体"/>
          <w:b/>
          <w:bCs/>
          <w:spacing w:val="-4"/>
          <w:sz w:val="24"/>
        </w:rPr>
        <w:t>式</w:t>
      </w:r>
    </w:p>
    <w:p w14:paraId="50C9A89E">
      <w:pPr>
        <w:spacing w:line="271" w:lineRule="auto"/>
        <w:ind w:left="480"/>
        <w:rPr>
          <w:rFonts w:ascii="Arial"/>
        </w:rPr>
      </w:pPr>
    </w:p>
    <w:p w14:paraId="635699E0">
      <w:pPr>
        <w:spacing w:before="75" w:line="227" w:lineRule="auto"/>
        <w:ind w:left="480"/>
        <w:rPr>
          <w:rFonts w:hint="eastAsia" w:ascii="宋体" w:hAnsi="宋体" w:cs="宋体"/>
          <w:b/>
          <w:bCs/>
          <w:sz w:val="23"/>
          <w:szCs w:val="23"/>
        </w:rPr>
      </w:pPr>
      <w:r>
        <w:rPr>
          <w:rFonts w:ascii="宋体" w:hAnsi="宋体" w:cs="宋体"/>
          <w:b/>
          <w:bCs/>
          <w:spacing w:val="-14"/>
          <w:sz w:val="23"/>
          <w:szCs w:val="23"/>
        </w:rPr>
        <w:t>投</w:t>
      </w:r>
      <w:r>
        <w:rPr>
          <w:rFonts w:ascii="宋体" w:hAnsi="宋体" w:cs="宋体"/>
          <w:b/>
          <w:bCs/>
          <w:spacing w:val="-13"/>
          <w:sz w:val="23"/>
          <w:szCs w:val="23"/>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rPr>
      </w:pPr>
      <w:r>
        <w:rPr>
          <w:rFonts w:ascii="宋体" w:hAnsi="宋体" w:cs="宋体"/>
          <w:b/>
          <w:bCs/>
          <w:spacing w:val="113"/>
          <w:sz w:val="83"/>
          <w:szCs w:val="83"/>
        </w:rPr>
        <w:t>投</w:t>
      </w:r>
      <w:r>
        <w:rPr>
          <w:rFonts w:ascii="宋体" w:hAnsi="宋体" w:cs="宋体"/>
          <w:b/>
          <w:bCs/>
          <w:spacing w:val="108"/>
          <w:sz w:val="83"/>
          <w:szCs w:val="83"/>
        </w:rPr>
        <w:t xml:space="preserve"> 标 文 件</w:t>
      </w:r>
    </w:p>
    <w:p w14:paraId="771CC93D">
      <w:pPr>
        <w:spacing w:before="42" w:line="220" w:lineRule="auto"/>
        <w:ind w:left="480"/>
        <w:jc w:val="center"/>
        <w:rPr>
          <w:rFonts w:hint="eastAsia" w:ascii="宋体" w:hAnsi="宋体" w:cs="宋体"/>
          <w:b/>
          <w:bCs/>
          <w:sz w:val="52"/>
          <w:szCs w:val="52"/>
        </w:rPr>
      </w:pPr>
      <w:r>
        <w:rPr>
          <w:rFonts w:ascii="宋体" w:hAnsi="宋体" w:cs="宋体"/>
          <w:b/>
          <w:bCs/>
          <w:spacing w:val="-49"/>
          <w:sz w:val="52"/>
          <w:szCs w:val="52"/>
        </w:rPr>
        <w:t>(</w:t>
      </w:r>
      <w:r>
        <w:rPr>
          <w:rFonts w:ascii="宋体" w:hAnsi="宋体" w:cs="宋体"/>
          <w:b/>
          <w:bCs/>
          <w:spacing w:val="-44"/>
          <w:sz w:val="52"/>
          <w:szCs w:val="52"/>
        </w:rPr>
        <w:t xml:space="preserve"> 商 务 技 术 文 件 )</w:t>
      </w:r>
    </w:p>
    <w:p w14:paraId="26612C96">
      <w:pPr>
        <w:spacing w:line="329" w:lineRule="auto"/>
        <w:ind w:left="480"/>
        <w:rPr>
          <w:rFonts w:ascii="Arial"/>
          <w:b/>
          <w:bCs/>
        </w:rPr>
      </w:pPr>
    </w:p>
    <w:p w14:paraId="78F8410B">
      <w:pPr>
        <w:spacing w:line="330" w:lineRule="auto"/>
        <w:ind w:left="480"/>
        <w:rPr>
          <w:rFonts w:ascii="Arial"/>
          <w:b/>
          <w:bCs/>
        </w:rPr>
      </w:pPr>
    </w:p>
    <w:p w14:paraId="66E438EE">
      <w:pPr>
        <w:spacing w:before="101" w:line="210" w:lineRule="auto"/>
        <w:ind w:left="480"/>
        <w:rPr>
          <w:rFonts w:eastAsia="Times New Roman"/>
          <w:b/>
          <w:bCs/>
          <w:sz w:val="31"/>
          <w:szCs w:val="31"/>
        </w:rPr>
      </w:pPr>
      <w:r>
        <w:rPr>
          <w:rFonts w:ascii="宋体" w:hAnsi="宋体" w:cs="宋体"/>
          <w:b/>
          <w:bCs/>
          <w:spacing w:val="-18"/>
          <w:sz w:val="31"/>
          <w:szCs w:val="31"/>
        </w:rPr>
        <w:t>项</w:t>
      </w:r>
      <w:r>
        <w:rPr>
          <w:rFonts w:ascii="宋体" w:hAnsi="宋体" w:cs="宋体"/>
          <w:b/>
          <w:bCs/>
          <w:spacing w:val="-13"/>
          <w:sz w:val="31"/>
          <w:szCs w:val="31"/>
        </w:rPr>
        <w:t>目名称</w:t>
      </w:r>
      <w:r>
        <w:rPr>
          <w:rFonts w:eastAsia="Times New Roman"/>
          <w:b/>
          <w:bCs/>
          <w:spacing w:val="-13"/>
          <w:sz w:val="31"/>
          <w:szCs w:val="31"/>
        </w:rPr>
        <w:t>:</w:t>
      </w:r>
    </w:p>
    <w:p w14:paraId="5C68FF11">
      <w:pPr>
        <w:spacing w:line="440" w:lineRule="exact"/>
        <w:ind w:left="480"/>
        <w:rPr>
          <w:rFonts w:hint="eastAsia" w:ascii="宋体" w:hAnsi="宋体" w:cs="宋体"/>
          <w:b/>
          <w:bCs/>
          <w:sz w:val="31"/>
          <w:szCs w:val="31"/>
        </w:rPr>
      </w:pPr>
      <w:r>
        <w:rPr>
          <w:rFonts w:ascii="宋体" w:hAnsi="宋体" w:cs="宋体"/>
          <w:b/>
          <w:bCs/>
          <w:spacing w:val="-25"/>
          <w:position w:val="2"/>
          <w:sz w:val="31"/>
          <w:szCs w:val="31"/>
        </w:rPr>
        <w:t>项</w:t>
      </w:r>
      <w:r>
        <w:rPr>
          <w:rFonts w:ascii="宋体" w:hAnsi="宋体" w:cs="宋体"/>
          <w:b/>
          <w:bCs/>
          <w:spacing w:val="-17"/>
          <w:position w:val="2"/>
          <w:sz w:val="31"/>
          <w:szCs w:val="31"/>
        </w:rPr>
        <w:t>目编号</w:t>
      </w:r>
      <w:r>
        <w:rPr>
          <w:rFonts w:hint="eastAsia" w:ascii="宋体" w:hAnsi="宋体" w:cs="宋体"/>
          <w:b/>
          <w:bCs/>
          <w:spacing w:val="-17"/>
          <w:position w:val="2"/>
          <w:sz w:val="31"/>
          <w:szCs w:val="31"/>
        </w:rPr>
        <w:t>/包号</w:t>
      </w:r>
      <w:r>
        <w:rPr>
          <w:rFonts w:ascii="宋体" w:hAnsi="宋体" w:cs="宋体"/>
          <w:b/>
          <w:bCs/>
          <w:spacing w:val="-17"/>
          <w:position w:val="2"/>
          <w:sz w:val="31"/>
          <w:szCs w:val="31"/>
        </w:rPr>
        <w:t>：</w:t>
      </w:r>
    </w:p>
    <w:p w14:paraId="430E0BA3">
      <w:pPr>
        <w:spacing w:line="260" w:lineRule="auto"/>
        <w:ind w:left="480"/>
        <w:rPr>
          <w:rFonts w:ascii="Arial"/>
          <w:b/>
          <w:bCs/>
        </w:rPr>
      </w:pPr>
    </w:p>
    <w:p w14:paraId="0CE14B9A">
      <w:pPr>
        <w:spacing w:line="260" w:lineRule="auto"/>
        <w:ind w:left="480"/>
        <w:rPr>
          <w:rFonts w:ascii="Arial"/>
          <w:b/>
          <w:bCs/>
        </w:rPr>
      </w:pPr>
    </w:p>
    <w:p w14:paraId="3A1E0F30">
      <w:pPr>
        <w:spacing w:line="260" w:lineRule="auto"/>
        <w:ind w:left="480"/>
        <w:rPr>
          <w:rFonts w:ascii="Arial"/>
          <w:b/>
          <w:bCs/>
        </w:rPr>
      </w:pPr>
    </w:p>
    <w:p w14:paraId="2E397FC7">
      <w:pPr>
        <w:spacing w:line="260" w:lineRule="auto"/>
        <w:ind w:left="480"/>
        <w:rPr>
          <w:rFonts w:ascii="Arial"/>
          <w:b/>
          <w:bCs/>
        </w:rPr>
      </w:pPr>
    </w:p>
    <w:p w14:paraId="6EE7B8E0">
      <w:pPr>
        <w:spacing w:line="260" w:lineRule="auto"/>
        <w:ind w:left="480"/>
        <w:rPr>
          <w:rFonts w:ascii="Arial"/>
          <w:b/>
          <w:bCs/>
        </w:rPr>
      </w:pPr>
    </w:p>
    <w:p w14:paraId="4AAC636F">
      <w:pPr>
        <w:spacing w:line="260" w:lineRule="auto"/>
        <w:ind w:left="480"/>
        <w:rPr>
          <w:rFonts w:ascii="Arial"/>
          <w:b/>
          <w:bCs/>
        </w:rPr>
      </w:pPr>
    </w:p>
    <w:p w14:paraId="526F6F1E">
      <w:pPr>
        <w:spacing w:line="260" w:lineRule="auto"/>
        <w:ind w:left="480"/>
        <w:rPr>
          <w:rFonts w:ascii="Arial"/>
          <w:b/>
          <w:bCs/>
        </w:rPr>
      </w:pPr>
    </w:p>
    <w:p w14:paraId="1806AAEA">
      <w:pPr>
        <w:spacing w:line="260" w:lineRule="auto"/>
        <w:ind w:left="480"/>
        <w:rPr>
          <w:rFonts w:ascii="Arial"/>
          <w:b/>
          <w:bCs/>
        </w:rPr>
      </w:pPr>
    </w:p>
    <w:p w14:paraId="52D7A4C1">
      <w:pPr>
        <w:spacing w:line="261" w:lineRule="auto"/>
        <w:ind w:left="480"/>
        <w:rPr>
          <w:rFonts w:ascii="Arial"/>
          <w:b/>
          <w:bCs/>
        </w:rPr>
      </w:pPr>
    </w:p>
    <w:p w14:paraId="35D86079">
      <w:pPr>
        <w:spacing w:line="261" w:lineRule="auto"/>
        <w:ind w:left="480"/>
        <w:rPr>
          <w:rFonts w:ascii="Arial"/>
          <w:b/>
          <w:bCs/>
        </w:rPr>
      </w:pPr>
    </w:p>
    <w:p w14:paraId="48F9CC10">
      <w:pPr>
        <w:spacing w:line="261" w:lineRule="auto"/>
        <w:ind w:left="480"/>
        <w:rPr>
          <w:rFonts w:ascii="Arial"/>
          <w:b/>
          <w:bCs/>
        </w:rPr>
      </w:pPr>
    </w:p>
    <w:p w14:paraId="32164DF1">
      <w:pPr>
        <w:spacing w:before="102" w:line="225" w:lineRule="auto"/>
        <w:ind w:left="480"/>
        <w:rPr>
          <w:rFonts w:hint="eastAsia" w:ascii="宋体" w:hAnsi="宋体" w:cs="宋体"/>
          <w:b/>
          <w:bCs/>
          <w:sz w:val="31"/>
          <w:szCs w:val="31"/>
        </w:rPr>
      </w:pPr>
      <w:r>
        <w:rPr>
          <w:rFonts w:ascii="宋体" w:hAnsi="宋体" w:cs="宋体"/>
          <w:b/>
          <w:bCs/>
          <w:spacing w:val="33"/>
          <w:sz w:val="31"/>
          <w:szCs w:val="31"/>
        </w:rPr>
        <w:t>投标人名称</w:t>
      </w:r>
      <w:r>
        <w:rPr>
          <w:rFonts w:ascii="宋体" w:hAnsi="宋体" w:cs="宋体"/>
          <w:b/>
          <w:bCs/>
          <w:spacing w:val="32"/>
          <w:sz w:val="31"/>
          <w:szCs w:val="31"/>
        </w:rPr>
        <w:t>：</w:t>
      </w:r>
    </w:p>
    <w:p w14:paraId="239060E0">
      <w:pPr>
        <w:ind w:left="480"/>
        <w:rPr>
          <w:b/>
          <w:bCs/>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rPr>
      </w:pPr>
      <w:bookmarkStart w:id="843" w:name="_Hlt520350918"/>
      <w:bookmarkEnd w:id="843"/>
      <w:bookmarkStart w:id="844" w:name="_Hlt520274065"/>
      <w:bookmarkEnd w:id="844"/>
      <w:bookmarkStart w:id="845" w:name="_Hlt520343000"/>
      <w:bookmarkEnd w:id="845"/>
      <w:bookmarkStart w:id="846" w:name="_Hlt520273711"/>
      <w:bookmarkEnd w:id="846"/>
      <w:bookmarkStart w:id="847" w:name="_Hlt520274393"/>
      <w:bookmarkEnd w:id="847"/>
      <w:bookmarkStart w:id="848" w:name="_Hlt520355504"/>
      <w:bookmarkEnd w:id="848"/>
      <w:bookmarkStart w:id="849" w:name="_Hlt520271212"/>
      <w:bookmarkEnd w:id="849"/>
      <w:bookmarkStart w:id="850" w:name="_Hlt520343392"/>
      <w:bookmarkEnd w:id="850"/>
      <w:bookmarkStart w:id="851" w:name="_Hlt520274407"/>
      <w:bookmarkEnd w:id="851"/>
      <w:bookmarkStart w:id="852" w:name="_Hlt520274121"/>
      <w:bookmarkEnd w:id="852"/>
      <w:bookmarkStart w:id="853" w:name="_Toc480942349"/>
      <w:bookmarkStart w:id="854" w:name="_Ref467988698"/>
      <w:bookmarkStart w:id="855" w:name="_Toc226965829"/>
      <w:bookmarkStart w:id="856" w:name="_Toc226309800"/>
      <w:bookmarkStart w:id="857" w:name="_Toc150774761"/>
      <w:bookmarkStart w:id="858" w:name="_Toc195842921"/>
      <w:bookmarkStart w:id="859" w:name="_Toc520356217"/>
      <w:bookmarkStart w:id="860" w:name="_Toc226965746"/>
      <w:bookmarkStart w:id="861" w:name="_Toc150480794"/>
      <w:bookmarkStart w:id="862" w:name="_Toc127151556"/>
      <w:bookmarkStart w:id="863" w:name="_Toc226337252"/>
      <w:bookmarkStart w:id="864" w:name="_Toc142311058"/>
      <w:r>
        <w:rPr>
          <w:rFonts w:hint="eastAsia" w:ascii="宋体" w:hAnsi="宋体" w:cs="宋体"/>
          <w:color w:val="000000"/>
          <w:sz w:val="24"/>
        </w:rPr>
        <w:t>1、投标</w:t>
      </w:r>
      <w:bookmarkEnd w:id="853"/>
      <w:bookmarkEnd w:id="854"/>
      <w:r>
        <w:rPr>
          <w:rFonts w:hint="eastAsia" w:ascii="宋体" w:hAnsi="宋体" w:cs="宋体"/>
          <w:color w:val="000000"/>
          <w:sz w:val="24"/>
        </w:rPr>
        <w:t>书</w:t>
      </w:r>
      <w:bookmarkEnd w:id="855"/>
      <w:bookmarkEnd w:id="856"/>
      <w:bookmarkEnd w:id="857"/>
      <w:bookmarkEnd w:id="858"/>
      <w:bookmarkEnd w:id="859"/>
      <w:bookmarkEnd w:id="860"/>
      <w:bookmarkEnd w:id="861"/>
      <w:bookmarkEnd w:id="862"/>
      <w:bookmarkEnd w:id="863"/>
      <w:bookmarkEnd w:id="864"/>
      <w:r>
        <w:rPr>
          <w:rFonts w:hint="eastAsia" w:ascii="宋体" w:hAnsi="宋体" w:cs="宋体"/>
          <w:color w:val="000000"/>
          <w:sz w:val="24"/>
          <w:szCs w:val="20"/>
        </w:rPr>
        <w:t>（实质性格式）</w:t>
      </w:r>
    </w:p>
    <w:p w14:paraId="4B4F28C1">
      <w:pPr>
        <w:tabs>
          <w:tab w:val="left" w:pos="5580"/>
        </w:tabs>
        <w:spacing w:line="360" w:lineRule="auto"/>
        <w:ind w:left="480"/>
        <w:rPr>
          <w:rFonts w:hint="eastAsia" w:ascii="宋体" w:hAnsi="宋体" w:cs="宋体"/>
          <w:color w:val="000000"/>
          <w:sz w:val="24"/>
        </w:rPr>
      </w:pPr>
    </w:p>
    <w:p w14:paraId="36DB5E96">
      <w:pPr>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投标书</w:t>
      </w:r>
    </w:p>
    <w:p w14:paraId="7EE2B6BE">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hint="eastAsia" w:ascii="宋体" w:hAnsi="宋体" w:cs="宋体"/>
          <w:sz w:val="24"/>
          <w:szCs w:val="20"/>
        </w:rPr>
      </w:pPr>
    </w:p>
    <w:p w14:paraId="2B37AA30">
      <w:pPr>
        <w:tabs>
          <w:tab w:val="left" w:pos="5580"/>
        </w:tabs>
        <w:spacing w:line="360" w:lineRule="auto"/>
        <w:ind w:firstLine="960" w:firstLineChars="400"/>
        <w:rPr>
          <w:rFonts w:hint="eastAsia" w:ascii="宋体" w:hAnsi="宋体" w:cs="宋体"/>
          <w:sz w:val="24"/>
          <w:szCs w:val="20"/>
        </w:rPr>
      </w:pPr>
      <w:r>
        <w:rPr>
          <w:rFonts w:hint="eastAsia" w:ascii="宋体" w:hAnsi="宋体" w:cs="宋体"/>
          <w:sz w:val="24"/>
          <w:szCs w:val="20"/>
        </w:rPr>
        <w:t>我方参加你方就___________（项目名称，项目编号/包号）组织的招标活动，并对此项目</w:t>
      </w:r>
    </w:p>
    <w:p w14:paraId="516F74F3">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hint="eastAsia" w:ascii="宋体" w:hAnsi="宋体" w:cs="宋体"/>
          <w:sz w:val="24"/>
          <w:szCs w:val="20"/>
        </w:rPr>
      </w:pPr>
    </w:p>
    <w:p w14:paraId="3A656572">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hint="eastAsia" w:ascii="宋体" w:hAnsi="宋体" w:cs="宋体"/>
          <w:sz w:val="24"/>
          <w:szCs w:val="20"/>
        </w:rPr>
      </w:pPr>
    </w:p>
    <w:p w14:paraId="07447E14">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u w:val="single"/>
        </w:rPr>
      </w:pPr>
    </w:p>
    <w:p w14:paraId="7245017E">
      <w:pPr>
        <w:widowControl/>
        <w:ind w:left="480"/>
        <w:jc w:val="left"/>
        <w:rPr>
          <w:rFonts w:hint="eastAsia" w:ascii="宋体" w:hAnsi="宋体" w:cs="宋体"/>
          <w:color w:val="000000"/>
          <w:sz w:val="24"/>
        </w:rPr>
      </w:pPr>
      <w:bookmarkStart w:id="865" w:name="_Hlt520355938"/>
      <w:bookmarkEnd w:id="865"/>
      <w:bookmarkStart w:id="866" w:name="_Hlt520356243"/>
      <w:bookmarkEnd w:id="866"/>
      <w:bookmarkStart w:id="867" w:name="_Toc305158825"/>
      <w:bookmarkStart w:id="868" w:name="_Toc226965747"/>
      <w:bookmarkStart w:id="869" w:name="_Toc305158899"/>
      <w:bookmarkStart w:id="870" w:name="_Toc226965830"/>
      <w:bookmarkStart w:id="871" w:name="_Toc226337253"/>
      <w:bookmarkStart w:id="872" w:name="_Toc226309801"/>
      <w:bookmarkStart w:id="873" w:name="_Toc127151557"/>
      <w:bookmarkStart w:id="874" w:name="_Ref467988705"/>
      <w:bookmarkStart w:id="875" w:name="_Toc520356218"/>
      <w:bookmarkStart w:id="876" w:name="_Toc264969247"/>
      <w:bookmarkStart w:id="877" w:name="_Toc150774762"/>
      <w:bookmarkStart w:id="878" w:name="_Toc480942350"/>
      <w:bookmarkStart w:id="879" w:name="_Toc195842922"/>
      <w:bookmarkStart w:id="880" w:name="_Toc150480795"/>
      <w:bookmarkStart w:id="881" w:name="_Toc142311059"/>
      <w:bookmarkStart w:id="882" w:name="_Toc265228395"/>
      <w:r>
        <w:rPr>
          <w:rFonts w:hint="eastAsia" w:ascii="宋体" w:hAnsi="宋体" w:cs="宋体"/>
          <w:color w:val="000000"/>
          <w:sz w:val="24"/>
        </w:rPr>
        <w:br w:type="page"/>
      </w:r>
      <w:r>
        <w:rPr>
          <w:rFonts w:hint="eastAsia" w:ascii="宋体" w:hAnsi="宋体" w:cs="宋体"/>
          <w:color w:val="000000"/>
          <w:sz w:val="24"/>
        </w:rPr>
        <w:t>2、授权委托书（实质性格式）</w:t>
      </w:r>
    </w:p>
    <w:p w14:paraId="5C5727AC">
      <w:pPr>
        <w:pStyle w:val="4"/>
        <w:ind w:left="480" w:firstLine="0"/>
      </w:pPr>
    </w:p>
    <w:p w14:paraId="1699D6B7">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授权委托书</w:t>
      </w:r>
    </w:p>
    <w:p w14:paraId="26CEED2B">
      <w:pPr>
        <w:spacing w:line="360" w:lineRule="auto"/>
        <w:ind w:left="480" w:firstLine="420"/>
        <w:rPr>
          <w:rFonts w:hint="eastAsia" w:ascii="宋体" w:hAnsi="宋体" w:cs="宋体"/>
          <w:color w:val="000000"/>
          <w:sz w:val="24"/>
          <w:szCs w:val="20"/>
        </w:rPr>
      </w:pPr>
    </w:p>
    <w:p w14:paraId="4A64AFBF">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p>
    <w:p w14:paraId="67CABC3C">
      <w:pPr>
        <w:pStyle w:val="37"/>
        <w:rPr>
          <w:rFonts w:hint="eastAsia" w:cs="宋体"/>
        </w:rPr>
      </w:pPr>
    </w:p>
    <w:p w14:paraId="4F4CC4F3">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hint="eastAsia"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hint="eastAsia" w:ascii="宋体" w:hAnsi="宋体" w:cs="宋体"/>
          <w:sz w:val="24"/>
          <w:szCs w:val="20"/>
        </w:rPr>
      </w:pPr>
    </w:p>
    <w:p w14:paraId="4E64B38E">
      <w:pPr>
        <w:tabs>
          <w:tab w:val="left" w:pos="5580"/>
        </w:tabs>
        <w:spacing w:line="360" w:lineRule="auto"/>
        <w:jc w:val="left"/>
        <w:rPr>
          <w:rFonts w:hint="eastAsia"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hint="eastAsia" w:ascii="宋体" w:hAnsi="宋体" w:cs="宋体"/>
                <w:sz w:val="24"/>
                <w:szCs w:val="20"/>
              </w:rPr>
            </w:pPr>
          </w:p>
          <w:p w14:paraId="6B9CC9D6">
            <w:pPr>
              <w:tabs>
                <w:tab w:val="left" w:pos="5580"/>
              </w:tabs>
              <w:spacing w:line="360" w:lineRule="auto"/>
              <w:jc w:val="left"/>
              <w:rPr>
                <w:rFonts w:hint="eastAsia" w:ascii="宋体" w:hAnsi="宋体" w:cs="宋体"/>
                <w:sz w:val="24"/>
                <w:szCs w:val="20"/>
              </w:rPr>
            </w:pPr>
          </w:p>
          <w:p w14:paraId="150DEA37">
            <w:pPr>
              <w:tabs>
                <w:tab w:val="left" w:pos="5580"/>
              </w:tabs>
              <w:spacing w:line="360" w:lineRule="auto"/>
              <w:jc w:val="left"/>
              <w:rPr>
                <w:rFonts w:hint="eastAsia" w:ascii="宋体" w:hAnsi="宋体" w:cs="宋体"/>
                <w:sz w:val="24"/>
                <w:szCs w:val="20"/>
              </w:rPr>
            </w:pPr>
          </w:p>
        </w:tc>
      </w:tr>
    </w:tbl>
    <w:p w14:paraId="61923858">
      <w:pPr>
        <w:tabs>
          <w:tab w:val="left" w:pos="5580"/>
        </w:tabs>
        <w:spacing w:line="360" w:lineRule="auto"/>
        <w:jc w:val="left"/>
        <w:rPr>
          <w:rFonts w:hint="eastAsia" w:ascii="宋体" w:hAnsi="宋体" w:cs="宋体"/>
          <w:sz w:val="24"/>
          <w:szCs w:val="20"/>
        </w:rPr>
      </w:pPr>
    </w:p>
    <w:p w14:paraId="44C66F50">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rPr>
      </w:pPr>
      <w:r>
        <w:rPr>
          <w:rFonts w:hint="eastAsia" w:ascii="宋体" w:hAnsi="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cs="宋体"/>
          <w:b/>
          <w:bCs/>
          <w:sz w:val="24"/>
          <w:szCs w:val="20"/>
        </w:rPr>
        <w:t>正反面</w:t>
      </w:r>
      <w:r>
        <w:rPr>
          <w:rFonts w:hint="eastAsia" w:ascii="宋体" w:hAnsi="宋体" w:cs="宋体"/>
          <w:sz w:val="24"/>
          <w:szCs w:val="20"/>
        </w:rPr>
        <w:t>复印件。</w:t>
      </w:r>
      <w:r>
        <w:rPr>
          <w:rFonts w:hint="eastAsia" w:ascii="宋体" w:hAnsi="宋体" w:cs="宋体"/>
          <w:color w:val="000000"/>
          <w:sz w:val="24"/>
          <w:szCs w:val="20"/>
        </w:rPr>
        <w:br w:type="page"/>
      </w:r>
    </w:p>
    <w:p w14:paraId="29108A29">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附：法定代表人（单位负责人）身份证明</w:t>
      </w:r>
    </w:p>
    <w:p w14:paraId="7A9111F8">
      <w:pPr>
        <w:kinsoku w:val="0"/>
        <w:overflowPunct w:val="0"/>
        <w:spacing w:line="200" w:lineRule="exact"/>
        <w:ind w:left="480"/>
        <w:rPr>
          <w:rFonts w:hint="eastAsia" w:ascii="宋体" w:hAnsi="宋体" w:cs="宋体"/>
          <w:sz w:val="20"/>
          <w:szCs w:val="20"/>
        </w:rPr>
      </w:pPr>
    </w:p>
    <w:p w14:paraId="2A6B5773">
      <w:pPr>
        <w:tabs>
          <w:tab w:val="left" w:pos="5580"/>
        </w:tabs>
        <w:spacing w:line="360" w:lineRule="auto"/>
        <w:ind w:left="480"/>
        <w:rPr>
          <w:rFonts w:hint="eastAsia" w:ascii="宋体" w:hAnsi="宋体" w:cs="宋体"/>
          <w:color w:val="000000"/>
          <w:sz w:val="24"/>
        </w:rPr>
      </w:pPr>
    </w:p>
    <w:p w14:paraId="41EFB73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5D02F70F">
      <w:pPr>
        <w:rPr>
          <w:rFonts w:hint="eastAsia" w:ascii="宋体" w:hAnsi="宋体" w:cs="宋体"/>
        </w:rPr>
      </w:pPr>
    </w:p>
    <w:p w14:paraId="50101827">
      <w:pPr>
        <w:pStyle w:val="18"/>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hint="eastAsia"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hint="eastAsia" w:cs="宋体"/>
        </w:rPr>
      </w:pPr>
    </w:p>
    <w:p w14:paraId="51C2E650">
      <w:pPr>
        <w:pStyle w:val="18"/>
        <w:tabs>
          <w:tab w:val="left" w:pos="2412"/>
          <w:tab w:val="left" w:pos="3883"/>
          <w:tab w:val="left" w:pos="5352"/>
          <w:tab w:val="left" w:pos="6821"/>
        </w:tabs>
        <w:kinsoku w:val="0"/>
        <w:overflowPunct w:val="0"/>
        <w:spacing w:line="335" w:lineRule="exact"/>
        <w:rPr>
          <w:rFonts w:hint="eastAsia" w:cs="宋体"/>
        </w:rPr>
      </w:pPr>
    </w:p>
    <w:p w14:paraId="6A1CD5BE">
      <w:pPr>
        <w:pStyle w:val="18"/>
        <w:tabs>
          <w:tab w:val="left" w:pos="2412"/>
          <w:tab w:val="left" w:pos="3883"/>
          <w:tab w:val="left" w:pos="5352"/>
          <w:tab w:val="left" w:pos="6821"/>
        </w:tabs>
        <w:kinsoku w:val="0"/>
        <w:overflowPunct w:val="0"/>
        <w:spacing w:line="335" w:lineRule="exact"/>
        <w:rPr>
          <w:rFonts w:hint="eastAsia" w:cs="宋体"/>
        </w:rPr>
      </w:pPr>
    </w:p>
    <w:p w14:paraId="76E17AAB">
      <w:pPr>
        <w:pStyle w:val="18"/>
        <w:kinsoku w:val="0"/>
        <w:overflowPunct w:val="0"/>
        <w:spacing w:line="583" w:lineRule="auto"/>
        <w:ind w:right="-46"/>
        <w:rPr>
          <w:rFonts w:hint="eastAsia"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6" w:hRule="atLeast"/>
        </w:trPr>
        <w:tc>
          <w:tcPr>
            <w:tcW w:w="9351" w:type="dxa"/>
          </w:tcPr>
          <w:p w14:paraId="764A700B">
            <w:pPr>
              <w:tabs>
                <w:tab w:val="left" w:pos="5580"/>
              </w:tabs>
              <w:spacing w:line="360" w:lineRule="auto"/>
              <w:jc w:val="left"/>
              <w:rPr>
                <w:rFonts w:hint="eastAsia" w:ascii="宋体" w:hAnsi="宋体" w:cs="宋体"/>
                <w:sz w:val="24"/>
                <w:szCs w:val="20"/>
              </w:rPr>
            </w:pPr>
          </w:p>
          <w:p w14:paraId="2FFF00B8">
            <w:pPr>
              <w:tabs>
                <w:tab w:val="left" w:pos="5580"/>
              </w:tabs>
              <w:spacing w:line="360" w:lineRule="auto"/>
              <w:jc w:val="left"/>
              <w:rPr>
                <w:rFonts w:hint="eastAsia" w:ascii="宋体" w:hAnsi="宋体" w:cs="宋体"/>
                <w:sz w:val="24"/>
                <w:szCs w:val="20"/>
              </w:rPr>
            </w:pPr>
          </w:p>
          <w:p w14:paraId="3BF35687">
            <w:pPr>
              <w:tabs>
                <w:tab w:val="left" w:pos="5580"/>
              </w:tabs>
              <w:spacing w:line="360" w:lineRule="auto"/>
              <w:jc w:val="left"/>
              <w:rPr>
                <w:rFonts w:hint="eastAsia" w:ascii="宋体" w:hAnsi="宋体" w:cs="宋体"/>
                <w:sz w:val="24"/>
                <w:szCs w:val="20"/>
              </w:rPr>
            </w:pPr>
          </w:p>
        </w:tc>
      </w:tr>
    </w:tbl>
    <w:p w14:paraId="2DF4387F">
      <w:pPr>
        <w:autoSpaceDE w:val="0"/>
        <w:autoSpaceDN w:val="0"/>
        <w:adjustRightInd w:val="0"/>
        <w:snapToGrid w:val="0"/>
        <w:spacing w:line="360" w:lineRule="auto"/>
        <w:rPr>
          <w:rFonts w:hint="eastAsia" w:ascii="宋体" w:hAnsi="宋体" w:cs="宋体"/>
          <w:sz w:val="24"/>
        </w:rPr>
      </w:pPr>
    </w:p>
    <w:p w14:paraId="2C0C7537">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hint="eastAsia" w:ascii="宋体" w:hAnsi="宋体" w:cs="宋体"/>
          <w:sz w:val="24"/>
        </w:rPr>
      </w:pPr>
    </w:p>
    <w:p w14:paraId="1A6C3E9B">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u w:val="single"/>
        </w:rPr>
      </w:pPr>
    </w:p>
    <w:p w14:paraId="5EACD8A4">
      <w:pPr>
        <w:widowControl/>
        <w:ind w:left="480"/>
        <w:jc w:val="left"/>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3、开标一览表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宋体" w:hAnsi="宋体" w:cs="宋体"/>
          <w:color w:val="000000"/>
          <w:sz w:val="24"/>
          <w:szCs w:val="20"/>
        </w:rPr>
        <w:t>（实质性格式）</w:t>
      </w:r>
    </w:p>
    <w:p w14:paraId="27FFF933">
      <w:pPr>
        <w:spacing w:line="360" w:lineRule="exact"/>
        <w:ind w:left="480"/>
        <w:jc w:val="center"/>
        <w:rPr>
          <w:rFonts w:hint="eastAsia" w:ascii="宋体" w:hAnsi="宋体" w:cs="宋体"/>
          <w:b/>
          <w:color w:val="000000"/>
          <w:sz w:val="36"/>
          <w:szCs w:val="36"/>
        </w:rPr>
      </w:pPr>
      <w:bookmarkStart w:id="883" w:name="_Toc164608672"/>
      <w:bookmarkStart w:id="884" w:name="_Toc305158900"/>
      <w:bookmarkStart w:id="885" w:name="_Toc226309802"/>
      <w:bookmarkStart w:id="886" w:name="_Toc264969248"/>
      <w:bookmarkStart w:id="887" w:name="_Toc226965748"/>
      <w:bookmarkStart w:id="888" w:name="_Toc305158826"/>
      <w:bookmarkStart w:id="889" w:name="_Toc226337254"/>
      <w:bookmarkStart w:id="890" w:name="_Toc195842923"/>
      <w:bookmarkStart w:id="891" w:name="_Toc265228396"/>
      <w:bookmarkStart w:id="892" w:name="_Toc164608827"/>
      <w:bookmarkStart w:id="893" w:name="_Toc226965831"/>
    </w:p>
    <w:p w14:paraId="2207E967">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14:paraId="56C2ECF3">
      <w:pPr>
        <w:spacing w:line="360" w:lineRule="exact"/>
        <w:ind w:left="480"/>
        <w:jc w:val="center"/>
        <w:rPr>
          <w:rFonts w:hint="eastAsia" w:ascii="宋体" w:hAnsi="宋体" w:cs="宋体"/>
          <w:b/>
          <w:color w:val="000000"/>
          <w:sz w:val="36"/>
          <w:szCs w:val="36"/>
        </w:rPr>
      </w:pPr>
    </w:p>
    <w:p w14:paraId="538DB484">
      <w:pPr>
        <w:spacing w:line="360" w:lineRule="exact"/>
        <w:ind w:left="480"/>
        <w:rPr>
          <w:rFonts w:hint="eastAsia" w:ascii="宋体" w:hAnsi="宋体" w:cs="宋体"/>
          <w:color w:val="000000"/>
          <w:sz w:val="24"/>
        </w:rPr>
      </w:pPr>
      <w:r>
        <w:rPr>
          <w:rFonts w:hint="eastAsia" w:ascii="宋体" w:hAnsi="宋体" w:cs="宋体"/>
          <w:color w:val="000000"/>
          <w:sz w:val="24"/>
        </w:rPr>
        <w:t>项目编号/包号：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rPr>
            </w:pPr>
            <w:r>
              <w:rPr>
                <w:rFonts w:hint="eastAsia" w:ascii="宋体" w:hAnsi="宋体" w:cs="宋体"/>
                <w:b/>
                <w:color w:val="000000"/>
                <w:sz w:val="24"/>
              </w:rPr>
              <w:t>序号</w:t>
            </w:r>
          </w:p>
        </w:tc>
        <w:tc>
          <w:tcPr>
            <w:tcW w:w="4149" w:type="dxa"/>
            <w:vMerge w:val="restart"/>
            <w:vAlign w:val="center"/>
          </w:tcPr>
          <w:p w14:paraId="5A6A179F">
            <w:pPr>
              <w:tabs>
                <w:tab w:val="left" w:pos="5580"/>
              </w:tabs>
              <w:jc w:val="center"/>
              <w:rPr>
                <w:rFonts w:hint="eastAsia" w:ascii="宋体" w:hAnsi="宋体" w:cs="宋体"/>
                <w:b/>
                <w:color w:val="000000"/>
                <w:sz w:val="24"/>
              </w:rPr>
            </w:pPr>
            <w:r>
              <w:rPr>
                <w:rFonts w:hint="eastAsia" w:ascii="宋体" w:hAnsi="宋体" w:cs="宋体"/>
                <w:b/>
                <w:color w:val="000000"/>
                <w:sz w:val="24"/>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rPr>
            </w:pPr>
            <w:r>
              <w:rPr>
                <w:rFonts w:hint="eastAsia" w:ascii="宋体" w:hAnsi="宋体" w:cs="宋体"/>
                <w:b/>
                <w:color w:val="000000"/>
                <w:sz w:val="24"/>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rPr>
            </w:pPr>
          </w:p>
        </w:tc>
        <w:tc>
          <w:tcPr>
            <w:tcW w:w="4149" w:type="dxa"/>
            <w:vMerge w:val="continue"/>
            <w:vAlign w:val="center"/>
          </w:tcPr>
          <w:p w14:paraId="42D79E63">
            <w:pPr>
              <w:tabs>
                <w:tab w:val="left" w:pos="5580"/>
              </w:tabs>
              <w:ind w:left="480"/>
              <w:jc w:val="center"/>
              <w:rPr>
                <w:rFonts w:hint="eastAsia" w:ascii="宋体" w:hAnsi="宋体" w:cs="宋体"/>
                <w:color w:val="000000"/>
                <w:sz w:val="24"/>
              </w:rPr>
            </w:pPr>
          </w:p>
        </w:tc>
        <w:tc>
          <w:tcPr>
            <w:tcW w:w="2021" w:type="dxa"/>
            <w:vAlign w:val="center"/>
          </w:tcPr>
          <w:p w14:paraId="64E41B0C">
            <w:pPr>
              <w:tabs>
                <w:tab w:val="left" w:pos="5580"/>
              </w:tabs>
              <w:jc w:val="center"/>
              <w:rPr>
                <w:rFonts w:hint="eastAsia" w:ascii="宋体" w:hAnsi="宋体" w:cs="宋体"/>
                <w:b/>
                <w:color w:val="000000"/>
                <w:sz w:val="24"/>
              </w:rPr>
            </w:pPr>
            <w:r>
              <w:rPr>
                <w:rFonts w:hint="eastAsia" w:ascii="宋体" w:hAnsi="宋体" w:cs="宋体"/>
                <w:b/>
                <w:color w:val="000000"/>
                <w:sz w:val="24"/>
              </w:rPr>
              <w:t>大写</w:t>
            </w:r>
          </w:p>
        </w:tc>
        <w:tc>
          <w:tcPr>
            <w:tcW w:w="2017" w:type="dxa"/>
            <w:vAlign w:val="center"/>
          </w:tcPr>
          <w:p w14:paraId="1DEE8875">
            <w:pPr>
              <w:tabs>
                <w:tab w:val="left" w:pos="5580"/>
              </w:tabs>
              <w:jc w:val="center"/>
              <w:rPr>
                <w:rFonts w:hint="eastAsia" w:ascii="宋体" w:hAnsi="宋体" w:cs="宋体"/>
                <w:b/>
                <w:color w:val="000000"/>
                <w:sz w:val="24"/>
              </w:rPr>
            </w:pPr>
            <w:r>
              <w:rPr>
                <w:rFonts w:hint="eastAsia" w:ascii="宋体" w:hAnsi="宋体" w:cs="宋体"/>
                <w:b/>
                <w:color w:val="000000"/>
                <w:sz w:val="24"/>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rPr>
            </w:pPr>
          </w:p>
        </w:tc>
        <w:tc>
          <w:tcPr>
            <w:tcW w:w="4149" w:type="dxa"/>
            <w:vAlign w:val="center"/>
          </w:tcPr>
          <w:p w14:paraId="040AE1B6">
            <w:pPr>
              <w:tabs>
                <w:tab w:val="left" w:pos="5580"/>
              </w:tabs>
              <w:ind w:left="480"/>
              <w:jc w:val="center"/>
              <w:rPr>
                <w:rFonts w:hint="eastAsia" w:ascii="宋体" w:hAnsi="宋体" w:cs="宋体"/>
                <w:color w:val="000000"/>
                <w:sz w:val="24"/>
              </w:rPr>
            </w:pPr>
          </w:p>
        </w:tc>
        <w:tc>
          <w:tcPr>
            <w:tcW w:w="2021" w:type="dxa"/>
            <w:vAlign w:val="center"/>
          </w:tcPr>
          <w:p w14:paraId="3081B82B">
            <w:pPr>
              <w:tabs>
                <w:tab w:val="left" w:pos="5580"/>
              </w:tabs>
              <w:ind w:left="480"/>
              <w:jc w:val="center"/>
              <w:rPr>
                <w:rFonts w:hint="eastAsia" w:ascii="宋体" w:hAnsi="宋体" w:cs="宋体"/>
                <w:color w:val="000000"/>
                <w:sz w:val="24"/>
              </w:rPr>
            </w:pPr>
          </w:p>
        </w:tc>
        <w:tc>
          <w:tcPr>
            <w:tcW w:w="2017" w:type="dxa"/>
            <w:vAlign w:val="center"/>
          </w:tcPr>
          <w:p w14:paraId="7B83142C">
            <w:pPr>
              <w:tabs>
                <w:tab w:val="left" w:pos="5580"/>
              </w:tabs>
              <w:ind w:left="480"/>
              <w:jc w:val="center"/>
              <w:rPr>
                <w:rFonts w:hint="eastAsia" w:ascii="宋体" w:hAnsi="宋体" w:cs="宋体"/>
                <w:color w:val="000000"/>
                <w:sz w:val="24"/>
              </w:rPr>
            </w:pPr>
          </w:p>
        </w:tc>
      </w:tr>
    </w:tbl>
    <w:p w14:paraId="03E720FB">
      <w:pPr>
        <w:autoSpaceDE w:val="0"/>
        <w:autoSpaceDN w:val="0"/>
        <w:adjustRightInd w:val="0"/>
        <w:ind w:left="480"/>
        <w:jc w:val="left"/>
        <w:rPr>
          <w:rFonts w:hint="eastAsia" w:ascii="宋体" w:hAnsi="宋体" w:cs="宋体"/>
          <w:color w:val="000000"/>
          <w:kern w:val="0"/>
          <w:sz w:val="24"/>
        </w:rPr>
      </w:pPr>
    </w:p>
    <w:p w14:paraId="54E8F35B">
      <w:pPr>
        <w:autoSpaceDE w:val="0"/>
        <w:autoSpaceDN w:val="0"/>
        <w:adjustRightInd w:val="0"/>
        <w:ind w:left="480"/>
        <w:jc w:val="left"/>
        <w:rPr>
          <w:rFonts w:hint="eastAsia"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lang w:val="zh-CN"/>
        </w:rPr>
      </w:pPr>
    </w:p>
    <w:p w14:paraId="198263AE">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bookmarkStart w:id="894" w:name="_Toc305158901"/>
      <w:bookmarkStart w:id="895" w:name="_Toc226965832"/>
      <w:bookmarkStart w:id="896" w:name="_Toc264969249"/>
      <w:bookmarkStart w:id="897" w:name="_Toc150480796"/>
      <w:bookmarkStart w:id="898" w:name="_Toc305158827"/>
      <w:bookmarkStart w:id="899" w:name="_Toc195842924"/>
      <w:bookmarkStart w:id="900" w:name="_Toc127151558"/>
      <w:bookmarkStart w:id="901" w:name="_Toc265228397"/>
      <w:bookmarkStart w:id="902" w:name="_Toc150774763"/>
      <w:bookmarkStart w:id="903" w:name="_Toc226309803"/>
      <w:bookmarkStart w:id="904" w:name="_Toc226965749"/>
      <w:bookmarkStart w:id="905" w:name="_Toc226337255"/>
      <w:bookmarkStart w:id="906" w:name="_Toc1423110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rPr>
      </w:pPr>
      <w:r>
        <w:rPr>
          <w:rFonts w:hint="eastAsia" w:ascii="宋体" w:hAnsi="宋体" w:cs="宋体"/>
          <w:color w:val="000000"/>
          <w:sz w:val="24"/>
          <w:szCs w:val="20"/>
        </w:rPr>
        <w:t>4、投标分项报价表（实质性格式）</w:t>
      </w:r>
    </w:p>
    <w:p w14:paraId="6E6A076E">
      <w:pPr>
        <w:pStyle w:val="4"/>
        <w:ind w:left="480" w:firstLine="0"/>
      </w:pPr>
    </w:p>
    <w:p w14:paraId="74ABF04F">
      <w:pPr>
        <w:spacing w:line="360" w:lineRule="exact"/>
        <w:ind w:left="480"/>
        <w:jc w:val="center"/>
        <w:rPr>
          <w:rFonts w:hint="eastAsia" w:ascii="宋体" w:hAnsi="宋体" w:cs="宋体"/>
          <w:b/>
          <w:color w:val="000000"/>
          <w:sz w:val="36"/>
          <w:szCs w:val="36"/>
        </w:rPr>
      </w:pPr>
      <w:r>
        <w:rPr>
          <w:rFonts w:hint="eastAsia" w:ascii="宋体" w:hAnsi="宋体" w:cs="宋体"/>
          <w:b/>
          <w:color w:val="000000"/>
          <w:sz w:val="36"/>
          <w:szCs w:val="36"/>
        </w:rPr>
        <w:t>投标分项报价表</w:t>
      </w:r>
    </w:p>
    <w:p w14:paraId="032EEF87">
      <w:pPr>
        <w:tabs>
          <w:tab w:val="left" w:pos="1800"/>
          <w:tab w:val="left" w:pos="5580"/>
        </w:tabs>
        <w:ind w:left="480"/>
        <w:rPr>
          <w:rFonts w:hint="eastAsia" w:ascii="宋体" w:hAnsi="宋体" w:cs="宋体"/>
          <w:color w:val="000000"/>
          <w:sz w:val="24"/>
        </w:rPr>
      </w:pPr>
    </w:p>
    <w:p w14:paraId="7E092E41">
      <w:pPr>
        <w:tabs>
          <w:tab w:val="left" w:pos="1800"/>
          <w:tab w:val="left" w:pos="5580"/>
        </w:tabs>
        <w:ind w:firstLine="240" w:firstLineChars="100"/>
        <w:rPr>
          <w:rFonts w:hint="eastAsia" w:ascii="宋体" w:hAnsi="宋体" w:cs="宋体"/>
          <w:color w:val="000000"/>
          <w:sz w:val="24"/>
        </w:rPr>
      </w:pPr>
      <w:r>
        <w:rPr>
          <w:rFonts w:hint="eastAsia" w:ascii="宋体" w:hAnsi="宋体" w:cs="宋体"/>
          <w:color w:val="000000"/>
          <w:sz w:val="24"/>
        </w:rPr>
        <w:t>项目编号/包号：___________项目名称：__________  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hint="eastAsia"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hint="eastAsia" w:ascii="宋体" w:hAnsi="宋体" w:cs="宋体"/>
          <w:color w:val="000000"/>
          <w:sz w:val="24"/>
        </w:rPr>
      </w:pPr>
    </w:p>
    <w:p w14:paraId="6382E774">
      <w:pPr>
        <w:tabs>
          <w:tab w:val="left" w:pos="1800"/>
          <w:tab w:val="left" w:pos="5580"/>
        </w:tabs>
        <w:ind w:left="480"/>
        <w:jc w:val="left"/>
        <w:rPr>
          <w:rFonts w:hint="eastAsia"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hint="eastAsia"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hint="eastAsia" w:ascii="宋体" w:hAnsi="宋体" w:cs="宋体"/>
          <w:color w:val="000000"/>
          <w:sz w:val="24"/>
        </w:rPr>
      </w:pPr>
    </w:p>
    <w:p w14:paraId="15C6D9D7">
      <w:pPr>
        <w:autoSpaceDE w:val="0"/>
        <w:autoSpaceDN w:val="0"/>
        <w:adjustRightInd w:val="0"/>
        <w:snapToGrid w:val="0"/>
        <w:spacing w:before="25" w:line="360" w:lineRule="auto"/>
        <w:ind w:left="480" w:right="360"/>
        <w:rPr>
          <w:rFonts w:hint="eastAsia" w:ascii="宋体" w:hAnsi="宋体" w:cs="宋体"/>
          <w:color w:val="000000"/>
          <w:sz w:val="24"/>
        </w:rPr>
      </w:pPr>
    </w:p>
    <w:p w14:paraId="34FBA5C3">
      <w:pPr>
        <w:autoSpaceDE w:val="0"/>
        <w:autoSpaceDN w:val="0"/>
        <w:adjustRightInd w:val="0"/>
        <w:snapToGrid w:val="0"/>
        <w:spacing w:before="25" w:line="360" w:lineRule="auto"/>
        <w:ind w:left="480" w:right="360"/>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hint="eastAsia"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lang w:val="zh-CN"/>
        </w:rPr>
      </w:pPr>
    </w:p>
    <w:p w14:paraId="17C01972">
      <w:pPr>
        <w:widowControl/>
        <w:ind w:left="480"/>
        <w:jc w:val="left"/>
        <w:rPr>
          <w:rFonts w:hint="eastAsia" w:ascii="宋体" w:hAnsi="宋体" w:cs="宋体"/>
          <w:b/>
          <w:bCs/>
          <w:color w:val="000000"/>
          <w:sz w:val="24"/>
          <w:szCs w:val="20"/>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rPr>
        <w:br w:type="page"/>
      </w:r>
    </w:p>
    <w:bookmarkEnd w:id="894"/>
    <w:bookmarkEnd w:id="895"/>
    <w:bookmarkEnd w:id="896"/>
    <w:bookmarkEnd w:id="897"/>
    <w:bookmarkEnd w:id="898"/>
    <w:bookmarkEnd w:id="899"/>
    <w:bookmarkEnd w:id="900"/>
    <w:bookmarkEnd w:id="901"/>
    <w:bookmarkEnd w:id="902"/>
    <w:bookmarkEnd w:id="903"/>
    <w:bookmarkEnd w:id="904"/>
    <w:bookmarkEnd w:id="905"/>
    <w:bookmarkEnd w:id="906"/>
    <w:p w14:paraId="4A18DF49">
      <w:pPr>
        <w:spacing w:line="360" w:lineRule="exact"/>
        <w:ind w:left="480"/>
        <w:jc w:val="center"/>
        <w:rPr>
          <w:rFonts w:hint="eastAsia" w:ascii="宋体" w:hAnsi="宋体" w:cs="宋体"/>
          <w:color w:val="000000"/>
          <w:sz w:val="36"/>
          <w:szCs w:val="36"/>
        </w:rPr>
      </w:pPr>
    </w:p>
    <w:p w14:paraId="373AD274">
      <w:pPr>
        <w:spacing w:line="360" w:lineRule="auto"/>
        <w:ind w:left="480"/>
        <w:outlineLvl w:val="2"/>
        <w:rPr>
          <w:rFonts w:hint="eastAsia" w:ascii="宋体" w:hAnsi="宋体" w:cs="宋体"/>
          <w:color w:val="000000"/>
          <w:sz w:val="24"/>
          <w:szCs w:val="20"/>
        </w:rPr>
      </w:pPr>
      <w:bookmarkStart w:id="907" w:name="_Toc195842927"/>
      <w:bookmarkStart w:id="908" w:name="_Toc264969252"/>
      <w:bookmarkStart w:id="909" w:name="_Toc305158904"/>
      <w:bookmarkStart w:id="910" w:name="_Toc127151562"/>
      <w:bookmarkStart w:id="911" w:name="_Toc226965752"/>
      <w:bookmarkStart w:id="912" w:name="_Toc226965835"/>
      <w:bookmarkStart w:id="913" w:name="_Toc265228400"/>
      <w:bookmarkStart w:id="914" w:name="_Toc142311062"/>
      <w:bookmarkStart w:id="915" w:name="_Toc150774765"/>
      <w:bookmarkStart w:id="916" w:name="_Toc226309806"/>
      <w:bookmarkStart w:id="917" w:name="_Toc226337258"/>
      <w:bookmarkStart w:id="918" w:name="_Toc305158830"/>
      <w:bookmarkStart w:id="919" w:name="_Toc150480798"/>
      <w:bookmarkStart w:id="920" w:name="_Toc127151561"/>
      <w:bookmarkStart w:id="921" w:name="_Toc226965751"/>
      <w:bookmarkStart w:id="922" w:name="_Toc195842926"/>
      <w:bookmarkStart w:id="923" w:name="_Toc265228399"/>
      <w:bookmarkStart w:id="924" w:name="_Toc150774764"/>
      <w:bookmarkStart w:id="925" w:name="_Toc150480797"/>
      <w:bookmarkStart w:id="926" w:name="_Toc226337257"/>
      <w:bookmarkStart w:id="927" w:name="_Toc264969251"/>
      <w:bookmarkStart w:id="928" w:name="_Toc305158903"/>
      <w:bookmarkStart w:id="929" w:name="_Toc142311061"/>
      <w:bookmarkStart w:id="930" w:name="_Toc226965834"/>
      <w:bookmarkStart w:id="931" w:name="_Toc226309805"/>
      <w:bookmarkStart w:id="932" w:name="_Toc305158829"/>
      <w:r>
        <w:rPr>
          <w:rFonts w:hint="eastAsia" w:ascii="宋体" w:hAnsi="宋体" w:cs="宋体"/>
          <w:color w:val="000000"/>
          <w:sz w:val="24"/>
          <w:szCs w:val="20"/>
        </w:rPr>
        <w:t>5、合同条款偏离表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rFonts w:hint="eastAsia" w:ascii="宋体" w:hAnsi="宋体" w:cs="宋体"/>
          <w:color w:val="000000"/>
          <w:sz w:val="24"/>
          <w:szCs w:val="20"/>
        </w:rPr>
        <w:t>（实质性格式）</w:t>
      </w:r>
    </w:p>
    <w:p w14:paraId="66A88B4C">
      <w:pPr>
        <w:spacing w:line="360" w:lineRule="auto"/>
        <w:ind w:left="480"/>
        <w:rPr>
          <w:rFonts w:hint="eastAsia" w:ascii="宋体" w:hAnsi="宋体" w:cs="宋体"/>
          <w:color w:val="000000"/>
          <w:sz w:val="24"/>
          <w:szCs w:val="20"/>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14:paraId="4DDC6C2F">
      <w:pPr>
        <w:spacing w:line="360" w:lineRule="auto"/>
        <w:ind w:left="480"/>
        <w:rPr>
          <w:rFonts w:hint="eastAsia" w:ascii="宋体" w:hAnsi="宋体" w:cs="宋体"/>
          <w:color w:val="000000"/>
          <w:sz w:val="24"/>
          <w:szCs w:val="20"/>
        </w:rPr>
      </w:pPr>
    </w:p>
    <w:p w14:paraId="32AAE919">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color w:val="000000"/>
          <w:sz w:val="24"/>
        </w:rPr>
        <w:t>项目编号/包号：_____________________     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hint="eastAsia"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hint="eastAsia"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hint="eastAsia"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hint="eastAsia"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hint="eastAsia"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hint="eastAsia"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hint="eastAsia" w:ascii="宋体" w:hAnsi="宋体" w:cs="宋体"/>
                <w:sz w:val="24"/>
              </w:rPr>
            </w:pPr>
          </w:p>
        </w:tc>
        <w:tc>
          <w:tcPr>
            <w:tcW w:w="1291" w:type="dxa"/>
            <w:vAlign w:val="center"/>
          </w:tcPr>
          <w:p w14:paraId="2E61ADF7">
            <w:pPr>
              <w:adjustRightInd w:val="0"/>
              <w:snapToGrid w:val="0"/>
              <w:jc w:val="center"/>
              <w:rPr>
                <w:rFonts w:hint="eastAsia" w:ascii="宋体" w:hAnsi="宋体" w:cs="宋体"/>
                <w:sz w:val="24"/>
              </w:rPr>
            </w:pPr>
          </w:p>
        </w:tc>
        <w:tc>
          <w:tcPr>
            <w:tcW w:w="1981" w:type="dxa"/>
            <w:vAlign w:val="center"/>
          </w:tcPr>
          <w:p w14:paraId="5617ED7B">
            <w:pPr>
              <w:adjustRightInd w:val="0"/>
              <w:snapToGrid w:val="0"/>
              <w:jc w:val="center"/>
              <w:rPr>
                <w:rFonts w:hint="eastAsia" w:ascii="宋体" w:hAnsi="宋体" w:cs="宋体"/>
                <w:sz w:val="24"/>
              </w:rPr>
            </w:pPr>
          </w:p>
        </w:tc>
        <w:tc>
          <w:tcPr>
            <w:tcW w:w="1982" w:type="dxa"/>
            <w:vAlign w:val="center"/>
          </w:tcPr>
          <w:p w14:paraId="7C8AFB10">
            <w:pPr>
              <w:adjustRightInd w:val="0"/>
              <w:snapToGrid w:val="0"/>
              <w:jc w:val="center"/>
              <w:rPr>
                <w:rFonts w:hint="eastAsia" w:ascii="宋体" w:hAnsi="宋体" w:cs="宋体"/>
                <w:sz w:val="24"/>
              </w:rPr>
            </w:pPr>
          </w:p>
        </w:tc>
        <w:tc>
          <w:tcPr>
            <w:tcW w:w="2424" w:type="dxa"/>
            <w:vAlign w:val="center"/>
          </w:tcPr>
          <w:p w14:paraId="209704F3">
            <w:pPr>
              <w:adjustRightInd w:val="0"/>
              <w:snapToGrid w:val="0"/>
              <w:jc w:val="center"/>
              <w:rPr>
                <w:rFonts w:hint="eastAsia" w:ascii="宋体" w:hAnsi="宋体" w:cs="宋体"/>
                <w:sz w:val="24"/>
              </w:rPr>
            </w:pPr>
          </w:p>
        </w:tc>
        <w:tc>
          <w:tcPr>
            <w:tcW w:w="782" w:type="dxa"/>
            <w:vAlign w:val="center"/>
          </w:tcPr>
          <w:p w14:paraId="5F0182BA">
            <w:pPr>
              <w:adjustRightInd w:val="0"/>
              <w:snapToGrid w:val="0"/>
              <w:jc w:val="center"/>
              <w:rPr>
                <w:rFonts w:hint="eastAsia"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hint="eastAsia" w:ascii="宋体" w:hAnsi="宋体" w:cs="宋体"/>
                <w:sz w:val="24"/>
              </w:rPr>
            </w:pPr>
          </w:p>
        </w:tc>
        <w:tc>
          <w:tcPr>
            <w:tcW w:w="1291" w:type="dxa"/>
            <w:vAlign w:val="center"/>
          </w:tcPr>
          <w:p w14:paraId="01DB8262">
            <w:pPr>
              <w:adjustRightInd w:val="0"/>
              <w:snapToGrid w:val="0"/>
              <w:jc w:val="center"/>
              <w:rPr>
                <w:rFonts w:hint="eastAsia" w:ascii="宋体" w:hAnsi="宋体" w:cs="宋体"/>
                <w:sz w:val="24"/>
              </w:rPr>
            </w:pPr>
          </w:p>
        </w:tc>
        <w:tc>
          <w:tcPr>
            <w:tcW w:w="1981" w:type="dxa"/>
            <w:vAlign w:val="center"/>
          </w:tcPr>
          <w:p w14:paraId="2384FAEF">
            <w:pPr>
              <w:adjustRightInd w:val="0"/>
              <w:snapToGrid w:val="0"/>
              <w:jc w:val="center"/>
              <w:rPr>
                <w:rFonts w:hint="eastAsia" w:ascii="宋体" w:hAnsi="宋体" w:cs="宋体"/>
                <w:sz w:val="24"/>
              </w:rPr>
            </w:pPr>
          </w:p>
        </w:tc>
        <w:tc>
          <w:tcPr>
            <w:tcW w:w="1982" w:type="dxa"/>
            <w:vAlign w:val="center"/>
          </w:tcPr>
          <w:p w14:paraId="793AFB89">
            <w:pPr>
              <w:adjustRightInd w:val="0"/>
              <w:snapToGrid w:val="0"/>
              <w:jc w:val="center"/>
              <w:rPr>
                <w:rFonts w:hint="eastAsia" w:ascii="宋体" w:hAnsi="宋体" w:cs="宋体"/>
                <w:sz w:val="24"/>
              </w:rPr>
            </w:pPr>
          </w:p>
        </w:tc>
        <w:tc>
          <w:tcPr>
            <w:tcW w:w="2424" w:type="dxa"/>
            <w:vAlign w:val="center"/>
          </w:tcPr>
          <w:p w14:paraId="1D32C136">
            <w:pPr>
              <w:adjustRightInd w:val="0"/>
              <w:snapToGrid w:val="0"/>
              <w:jc w:val="center"/>
              <w:rPr>
                <w:rFonts w:hint="eastAsia" w:ascii="宋体" w:hAnsi="宋体" w:cs="宋体"/>
                <w:sz w:val="24"/>
              </w:rPr>
            </w:pPr>
          </w:p>
        </w:tc>
        <w:tc>
          <w:tcPr>
            <w:tcW w:w="782" w:type="dxa"/>
            <w:vAlign w:val="center"/>
          </w:tcPr>
          <w:p w14:paraId="0F9F7626">
            <w:pPr>
              <w:adjustRightInd w:val="0"/>
              <w:snapToGrid w:val="0"/>
              <w:jc w:val="center"/>
              <w:rPr>
                <w:rFonts w:hint="eastAsia"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hint="eastAsia" w:ascii="宋体" w:hAnsi="宋体" w:cs="宋体"/>
                <w:sz w:val="24"/>
              </w:rPr>
            </w:pPr>
          </w:p>
        </w:tc>
        <w:tc>
          <w:tcPr>
            <w:tcW w:w="1291" w:type="dxa"/>
            <w:vAlign w:val="center"/>
          </w:tcPr>
          <w:p w14:paraId="3A3B6BB4">
            <w:pPr>
              <w:adjustRightInd w:val="0"/>
              <w:snapToGrid w:val="0"/>
              <w:jc w:val="center"/>
              <w:rPr>
                <w:rFonts w:hint="eastAsia" w:ascii="宋体" w:hAnsi="宋体" w:cs="宋体"/>
                <w:sz w:val="24"/>
              </w:rPr>
            </w:pPr>
          </w:p>
        </w:tc>
        <w:tc>
          <w:tcPr>
            <w:tcW w:w="1981" w:type="dxa"/>
            <w:vAlign w:val="center"/>
          </w:tcPr>
          <w:p w14:paraId="5C62D940">
            <w:pPr>
              <w:adjustRightInd w:val="0"/>
              <w:snapToGrid w:val="0"/>
              <w:jc w:val="center"/>
              <w:rPr>
                <w:rFonts w:hint="eastAsia" w:ascii="宋体" w:hAnsi="宋体" w:cs="宋体"/>
                <w:sz w:val="24"/>
              </w:rPr>
            </w:pPr>
          </w:p>
        </w:tc>
        <w:tc>
          <w:tcPr>
            <w:tcW w:w="1982" w:type="dxa"/>
            <w:vAlign w:val="center"/>
          </w:tcPr>
          <w:p w14:paraId="303D7D99">
            <w:pPr>
              <w:adjustRightInd w:val="0"/>
              <w:snapToGrid w:val="0"/>
              <w:jc w:val="center"/>
              <w:rPr>
                <w:rFonts w:hint="eastAsia" w:ascii="宋体" w:hAnsi="宋体" w:cs="宋体"/>
                <w:sz w:val="24"/>
              </w:rPr>
            </w:pPr>
          </w:p>
        </w:tc>
        <w:tc>
          <w:tcPr>
            <w:tcW w:w="2424" w:type="dxa"/>
            <w:vAlign w:val="center"/>
          </w:tcPr>
          <w:p w14:paraId="2AAE175E">
            <w:pPr>
              <w:adjustRightInd w:val="0"/>
              <w:snapToGrid w:val="0"/>
              <w:jc w:val="center"/>
              <w:rPr>
                <w:rFonts w:hint="eastAsia" w:ascii="宋体" w:hAnsi="宋体" w:cs="宋体"/>
                <w:sz w:val="24"/>
              </w:rPr>
            </w:pPr>
          </w:p>
        </w:tc>
        <w:tc>
          <w:tcPr>
            <w:tcW w:w="782" w:type="dxa"/>
            <w:vAlign w:val="center"/>
          </w:tcPr>
          <w:p w14:paraId="53070F79">
            <w:pPr>
              <w:adjustRightInd w:val="0"/>
              <w:snapToGrid w:val="0"/>
              <w:jc w:val="center"/>
              <w:rPr>
                <w:rFonts w:hint="eastAsia"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hint="eastAsia" w:ascii="宋体" w:hAnsi="宋体" w:cs="宋体"/>
                <w:sz w:val="24"/>
              </w:rPr>
            </w:pPr>
          </w:p>
        </w:tc>
        <w:tc>
          <w:tcPr>
            <w:tcW w:w="1291" w:type="dxa"/>
            <w:vAlign w:val="center"/>
          </w:tcPr>
          <w:p w14:paraId="6DCC5D9F">
            <w:pPr>
              <w:adjustRightInd w:val="0"/>
              <w:snapToGrid w:val="0"/>
              <w:jc w:val="center"/>
              <w:rPr>
                <w:rFonts w:hint="eastAsia" w:ascii="宋体" w:hAnsi="宋体" w:cs="宋体"/>
                <w:sz w:val="24"/>
              </w:rPr>
            </w:pPr>
          </w:p>
        </w:tc>
        <w:tc>
          <w:tcPr>
            <w:tcW w:w="1981" w:type="dxa"/>
            <w:vAlign w:val="center"/>
          </w:tcPr>
          <w:p w14:paraId="7D4EA9C2">
            <w:pPr>
              <w:adjustRightInd w:val="0"/>
              <w:snapToGrid w:val="0"/>
              <w:jc w:val="center"/>
              <w:rPr>
                <w:rFonts w:hint="eastAsia" w:ascii="宋体" w:hAnsi="宋体" w:cs="宋体"/>
                <w:sz w:val="24"/>
              </w:rPr>
            </w:pPr>
          </w:p>
        </w:tc>
        <w:tc>
          <w:tcPr>
            <w:tcW w:w="1982" w:type="dxa"/>
            <w:vAlign w:val="center"/>
          </w:tcPr>
          <w:p w14:paraId="68958FA3">
            <w:pPr>
              <w:adjustRightInd w:val="0"/>
              <w:snapToGrid w:val="0"/>
              <w:jc w:val="center"/>
              <w:rPr>
                <w:rFonts w:hint="eastAsia" w:ascii="宋体" w:hAnsi="宋体" w:cs="宋体"/>
                <w:sz w:val="24"/>
              </w:rPr>
            </w:pPr>
          </w:p>
        </w:tc>
        <w:tc>
          <w:tcPr>
            <w:tcW w:w="2424" w:type="dxa"/>
            <w:vAlign w:val="center"/>
          </w:tcPr>
          <w:p w14:paraId="02A885B0">
            <w:pPr>
              <w:adjustRightInd w:val="0"/>
              <w:snapToGrid w:val="0"/>
              <w:jc w:val="center"/>
              <w:rPr>
                <w:rFonts w:hint="eastAsia" w:ascii="宋体" w:hAnsi="宋体" w:cs="宋体"/>
                <w:sz w:val="24"/>
              </w:rPr>
            </w:pPr>
          </w:p>
        </w:tc>
        <w:tc>
          <w:tcPr>
            <w:tcW w:w="782" w:type="dxa"/>
            <w:vAlign w:val="center"/>
          </w:tcPr>
          <w:p w14:paraId="2CB2A087">
            <w:pPr>
              <w:adjustRightInd w:val="0"/>
              <w:snapToGrid w:val="0"/>
              <w:jc w:val="center"/>
              <w:rPr>
                <w:rFonts w:hint="eastAsia"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hint="eastAsia" w:ascii="宋体" w:hAnsi="宋体" w:cs="宋体"/>
                <w:sz w:val="24"/>
              </w:rPr>
            </w:pPr>
          </w:p>
        </w:tc>
        <w:tc>
          <w:tcPr>
            <w:tcW w:w="1291" w:type="dxa"/>
            <w:vAlign w:val="center"/>
          </w:tcPr>
          <w:p w14:paraId="589E50F2">
            <w:pPr>
              <w:adjustRightInd w:val="0"/>
              <w:snapToGrid w:val="0"/>
              <w:jc w:val="center"/>
              <w:rPr>
                <w:rFonts w:hint="eastAsia" w:ascii="宋体" w:hAnsi="宋体" w:cs="宋体"/>
                <w:sz w:val="24"/>
              </w:rPr>
            </w:pPr>
          </w:p>
        </w:tc>
        <w:tc>
          <w:tcPr>
            <w:tcW w:w="1981" w:type="dxa"/>
            <w:vAlign w:val="center"/>
          </w:tcPr>
          <w:p w14:paraId="4ADE409E">
            <w:pPr>
              <w:adjustRightInd w:val="0"/>
              <w:snapToGrid w:val="0"/>
              <w:jc w:val="center"/>
              <w:rPr>
                <w:rFonts w:hint="eastAsia" w:ascii="宋体" w:hAnsi="宋体" w:cs="宋体"/>
                <w:sz w:val="24"/>
              </w:rPr>
            </w:pPr>
          </w:p>
        </w:tc>
        <w:tc>
          <w:tcPr>
            <w:tcW w:w="1982" w:type="dxa"/>
            <w:vAlign w:val="center"/>
          </w:tcPr>
          <w:p w14:paraId="5076B38D">
            <w:pPr>
              <w:adjustRightInd w:val="0"/>
              <w:snapToGrid w:val="0"/>
              <w:jc w:val="center"/>
              <w:rPr>
                <w:rFonts w:hint="eastAsia" w:ascii="宋体" w:hAnsi="宋体" w:cs="宋体"/>
                <w:sz w:val="24"/>
              </w:rPr>
            </w:pPr>
          </w:p>
        </w:tc>
        <w:tc>
          <w:tcPr>
            <w:tcW w:w="2424" w:type="dxa"/>
            <w:vAlign w:val="center"/>
          </w:tcPr>
          <w:p w14:paraId="5A3DB5D0">
            <w:pPr>
              <w:adjustRightInd w:val="0"/>
              <w:snapToGrid w:val="0"/>
              <w:jc w:val="center"/>
              <w:rPr>
                <w:rFonts w:hint="eastAsia" w:ascii="宋体" w:hAnsi="宋体" w:cs="宋体"/>
                <w:sz w:val="24"/>
              </w:rPr>
            </w:pPr>
          </w:p>
        </w:tc>
        <w:tc>
          <w:tcPr>
            <w:tcW w:w="782" w:type="dxa"/>
            <w:vAlign w:val="center"/>
          </w:tcPr>
          <w:p w14:paraId="5A36F973">
            <w:pPr>
              <w:adjustRightInd w:val="0"/>
              <w:snapToGrid w:val="0"/>
              <w:jc w:val="center"/>
              <w:rPr>
                <w:rFonts w:hint="eastAsia" w:ascii="宋体" w:hAnsi="宋体" w:cs="宋体"/>
                <w:sz w:val="24"/>
              </w:rPr>
            </w:pPr>
          </w:p>
        </w:tc>
      </w:tr>
    </w:tbl>
    <w:p w14:paraId="14CD3473">
      <w:pPr>
        <w:tabs>
          <w:tab w:val="left" w:pos="1800"/>
          <w:tab w:val="left" w:pos="5580"/>
        </w:tabs>
        <w:jc w:val="left"/>
        <w:rPr>
          <w:rFonts w:hint="eastAsia" w:ascii="宋体" w:hAnsi="宋体" w:cs="宋体"/>
          <w:sz w:val="24"/>
        </w:rPr>
      </w:pPr>
    </w:p>
    <w:p w14:paraId="253D51CE">
      <w:pPr>
        <w:tabs>
          <w:tab w:val="left" w:pos="1800"/>
          <w:tab w:val="left" w:pos="5580"/>
        </w:tabs>
        <w:jc w:val="left"/>
        <w:rPr>
          <w:rFonts w:hint="eastAsia" w:ascii="宋体" w:hAnsi="宋体" w:cs="宋体"/>
          <w:sz w:val="24"/>
        </w:rPr>
      </w:pPr>
      <w:r>
        <w:rPr>
          <w:rFonts w:hint="eastAsia" w:ascii="宋体" w:hAnsi="宋体" w:cs="宋体"/>
          <w:sz w:val="24"/>
        </w:rPr>
        <w:t>注： “偏离情况”列应据实填写“正偏离”或“负偏离”。</w:t>
      </w:r>
    </w:p>
    <w:p w14:paraId="09D0F79A">
      <w:pPr>
        <w:spacing w:line="360" w:lineRule="auto"/>
        <w:rPr>
          <w:rFonts w:hint="eastAsia" w:ascii="宋体" w:hAnsi="宋体" w:cs="宋体"/>
          <w:sz w:val="24"/>
          <w:szCs w:val="20"/>
        </w:rPr>
      </w:pPr>
    </w:p>
    <w:p w14:paraId="295B0589">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lang w:val="zh-CN"/>
        </w:rPr>
      </w:pPr>
    </w:p>
    <w:bookmarkEnd w:id="920"/>
    <w:bookmarkEnd w:id="921"/>
    <w:bookmarkEnd w:id="922"/>
    <w:bookmarkEnd w:id="923"/>
    <w:bookmarkEnd w:id="924"/>
    <w:bookmarkEnd w:id="925"/>
    <w:bookmarkEnd w:id="926"/>
    <w:bookmarkEnd w:id="927"/>
    <w:bookmarkEnd w:id="928"/>
    <w:bookmarkEnd w:id="929"/>
    <w:bookmarkEnd w:id="930"/>
    <w:bookmarkEnd w:id="931"/>
    <w:bookmarkEnd w:id="932"/>
    <w:p w14:paraId="72AEA2F8">
      <w:pPr>
        <w:spacing w:line="360" w:lineRule="auto"/>
        <w:ind w:left="480"/>
        <w:rPr>
          <w:rFonts w:hint="eastAsia" w:ascii="宋体" w:hAnsi="宋体" w:cs="宋体"/>
          <w:color w:val="000000"/>
          <w:sz w:val="24"/>
          <w:szCs w:val="20"/>
        </w:rPr>
      </w:pPr>
    </w:p>
    <w:p w14:paraId="30AEFBFB">
      <w:pPr>
        <w:spacing w:line="360" w:lineRule="auto"/>
        <w:ind w:left="480"/>
        <w:rPr>
          <w:rFonts w:hint="eastAsia" w:ascii="宋体" w:hAnsi="宋体" w:cs="宋体"/>
          <w:color w:val="000000"/>
          <w:sz w:val="24"/>
          <w:szCs w:val="20"/>
        </w:rPr>
      </w:pPr>
    </w:p>
    <w:p w14:paraId="440597A3">
      <w:pPr>
        <w:spacing w:line="360" w:lineRule="auto"/>
        <w:ind w:left="480"/>
        <w:rPr>
          <w:rFonts w:hint="eastAsia" w:ascii="宋体" w:hAnsi="宋体" w:cs="宋体"/>
          <w:color w:val="000000"/>
          <w:sz w:val="24"/>
          <w:szCs w:val="20"/>
        </w:rPr>
      </w:pPr>
    </w:p>
    <w:p w14:paraId="25971EAF">
      <w:pPr>
        <w:spacing w:line="360" w:lineRule="auto"/>
        <w:ind w:left="480"/>
        <w:rPr>
          <w:rFonts w:hint="eastAsia" w:ascii="宋体" w:hAnsi="宋体" w:cs="宋体"/>
          <w:color w:val="000000"/>
          <w:sz w:val="24"/>
          <w:szCs w:val="20"/>
        </w:rPr>
      </w:pPr>
    </w:p>
    <w:p w14:paraId="3180EA94">
      <w:pPr>
        <w:spacing w:line="360" w:lineRule="auto"/>
        <w:ind w:left="480"/>
        <w:outlineLvl w:val="2"/>
        <w:rPr>
          <w:rFonts w:hint="eastAsia" w:ascii="宋体" w:hAnsi="宋体" w:cs="宋体"/>
          <w:color w:val="000000"/>
          <w:sz w:val="24"/>
          <w:szCs w:val="20"/>
        </w:rPr>
      </w:pPr>
      <w:r>
        <w:rPr>
          <w:rFonts w:hint="eastAsia" w:ascii="宋体" w:hAnsi="宋体" w:cs="宋体"/>
          <w:color w:val="000000"/>
          <w:sz w:val="24"/>
          <w:szCs w:val="20"/>
        </w:rPr>
        <w:t>6、采购需求偏离表（实质性格式）</w:t>
      </w:r>
    </w:p>
    <w:p w14:paraId="39B402C9">
      <w:pPr>
        <w:pStyle w:val="4"/>
        <w:ind w:left="480" w:firstLine="0"/>
      </w:pPr>
    </w:p>
    <w:p w14:paraId="49DBBCC0">
      <w:pPr>
        <w:autoSpaceDE w:val="0"/>
        <w:autoSpaceDN w:val="0"/>
        <w:adjustRightInd w:val="0"/>
        <w:spacing w:line="360" w:lineRule="auto"/>
        <w:ind w:left="480"/>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14:paraId="20D3012E">
      <w:pPr>
        <w:tabs>
          <w:tab w:val="left" w:pos="1800"/>
          <w:tab w:val="left" w:pos="5580"/>
        </w:tabs>
        <w:spacing w:line="360" w:lineRule="auto"/>
        <w:ind w:left="480"/>
        <w:jc w:val="left"/>
        <w:rPr>
          <w:rFonts w:hint="eastAsia"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rPr>
            </w:pPr>
            <w:r>
              <w:rPr>
                <w:rFonts w:hint="eastAsia" w:ascii="宋体" w:hAnsi="宋体" w:cs="宋体"/>
                <w:color w:val="000000"/>
                <w:sz w:val="24"/>
              </w:rPr>
              <w:t>序号</w:t>
            </w:r>
          </w:p>
        </w:tc>
        <w:tc>
          <w:tcPr>
            <w:tcW w:w="1950" w:type="dxa"/>
            <w:vAlign w:val="center"/>
          </w:tcPr>
          <w:p w14:paraId="2616E504">
            <w:pPr>
              <w:adjustRightInd w:val="0"/>
              <w:snapToGrid w:val="0"/>
              <w:jc w:val="center"/>
              <w:rPr>
                <w:rFonts w:hint="eastAsia" w:ascii="宋体" w:hAnsi="宋体" w:cs="宋体"/>
                <w:color w:val="000000"/>
                <w:sz w:val="24"/>
              </w:rPr>
            </w:pPr>
            <w:r>
              <w:rPr>
                <w:rFonts w:hint="eastAsia" w:ascii="宋体" w:hAnsi="宋体" w:cs="宋体"/>
                <w:color w:val="000000"/>
                <w:sz w:val="24"/>
              </w:rPr>
              <w:t>招标文件条目号(页码)</w:t>
            </w:r>
          </w:p>
        </w:tc>
        <w:tc>
          <w:tcPr>
            <w:tcW w:w="1784" w:type="dxa"/>
            <w:vAlign w:val="center"/>
          </w:tcPr>
          <w:p w14:paraId="575C9A53">
            <w:pPr>
              <w:adjustRightInd w:val="0"/>
              <w:snapToGrid w:val="0"/>
              <w:jc w:val="center"/>
              <w:rPr>
                <w:rFonts w:hint="eastAsia" w:ascii="宋体" w:hAnsi="宋体" w:cs="宋体"/>
                <w:color w:val="000000"/>
                <w:sz w:val="24"/>
              </w:rPr>
            </w:pPr>
            <w:r>
              <w:rPr>
                <w:rFonts w:hint="eastAsia" w:ascii="宋体" w:hAnsi="宋体" w:cs="宋体"/>
                <w:color w:val="000000"/>
                <w:sz w:val="24"/>
              </w:rPr>
              <w:t>招标文件要求</w:t>
            </w:r>
          </w:p>
        </w:tc>
        <w:tc>
          <w:tcPr>
            <w:tcW w:w="1756" w:type="dxa"/>
            <w:vAlign w:val="center"/>
          </w:tcPr>
          <w:p w14:paraId="1699541F">
            <w:pPr>
              <w:adjustRightInd w:val="0"/>
              <w:snapToGrid w:val="0"/>
              <w:jc w:val="center"/>
              <w:rPr>
                <w:rFonts w:hint="eastAsia" w:ascii="宋体" w:hAnsi="宋体" w:cs="宋体"/>
                <w:color w:val="000000"/>
                <w:sz w:val="24"/>
              </w:rPr>
            </w:pPr>
            <w:r>
              <w:rPr>
                <w:rFonts w:hint="eastAsia" w:ascii="宋体" w:hAnsi="宋体" w:cs="宋体"/>
                <w:color w:val="000000"/>
                <w:sz w:val="24"/>
              </w:rPr>
              <w:t>投标响应内容</w:t>
            </w:r>
          </w:p>
        </w:tc>
        <w:tc>
          <w:tcPr>
            <w:tcW w:w="1875" w:type="dxa"/>
            <w:vAlign w:val="center"/>
          </w:tcPr>
          <w:p w14:paraId="133CE74E">
            <w:pPr>
              <w:adjustRightInd w:val="0"/>
              <w:snapToGrid w:val="0"/>
              <w:jc w:val="center"/>
              <w:rPr>
                <w:rFonts w:hint="eastAsia" w:ascii="宋体" w:hAnsi="宋体" w:cs="宋体"/>
                <w:color w:val="000000"/>
                <w:sz w:val="24"/>
              </w:rPr>
            </w:pPr>
            <w:r>
              <w:rPr>
                <w:rFonts w:hint="eastAsia" w:ascii="宋体" w:hAnsi="宋体" w:cs="宋体"/>
                <w:color w:val="000000"/>
                <w:sz w:val="24"/>
              </w:rPr>
              <w:t>偏离情况</w:t>
            </w:r>
          </w:p>
        </w:tc>
        <w:tc>
          <w:tcPr>
            <w:tcW w:w="1009" w:type="dxa"/>
            <w:vAlign w:val="center"/>
          </w:tcPr>
          <w:p w14:paraId="22825E19">
            <w:pPr>
              <w:adjustRightInd w:val="0"/>
              <w:snapToGrid w:val="0"/>
              <w:jc w:val="center"/>
              <w:rPr>
                <w:rFonts w:hint="eastAsia" w:ascii="宋体" w:hAnsi="宋体" w:cs="宋体"/>
                <w:color w:val="000000"/>
                <w:sz w:val="24"/>
              </w:rPr>
            </w:pPr>
            <w:r>
              <w:rPr>
                <w:rFonts w:hint="eastAsia" w:ascii="宋体" w:hAnsi="宋体" w:cs="宋体"/>
                <w:color w:val="000000"/>
                <w:sz w:val="24"/>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rPr>
            </w:pPr>
          </w:p>
        </w:tc>
        <w:tc>
          <w:tcPr>
            <w:tcW w:w="1950" w:type="dxa"/>
            <w:vAlign w:val="center"/>
          </w:tcPr>
          <w:p w14:paraId="268B2F1B">
            <w:pPr>
              <w:adjustRightInd w:val="0"/>
              <w:snapToGrid w:val="0"/>
              <w:ind w:left="480"/>
              <w:jc w:val="center"/>
              <w:rPr>
                <w:rFonts w:hint="eastAsia" w:ascii="宋体" w:hAnsi="宋体" w:cs="宋体"/>
                <w:color w:val="000000"/>
                <w:sz w:val="24"/>
              </w:rPr>
            </w:pPr>
          </w:p>
        </w:tc>
        <w:tc>
          <w:tcPr>
            <w:tcW w:w="1784" w:type="dxa"/>
            <w:vAlign w:val="center"/>
          </w:tcPr>
          <w:p w14:paraId="449AD5A8">
            <w:pPr>
              <w:adjustRightInd w:val="0"/>
              <w:snapToGrid w:val="0"/>
              <w:ind w:left="480"/>
              <w:jc w:val="center"/>
              <w:rPr>
                <w:rFonts w:hint="eastAsia" w:ascii="宋体" w:hAnsi="宋体" w:cs="宋体"/>
                <w:color w:val="000000"/>
                <w:sz w:val="24"/>
              </w:rPr>
            </w:pPr>
          </w:p>
        </w:tc>
        <w:tc>
          <w:tcPr>
            <w:tcW w:w="1756" w:type="dxa"/>
            <w:vAlign w:val="center"/>
          </w:tcPr>
          <w:p w14:paraId="03036660">
            <w:pPr>
              <w:adjustRightInd w:val="0"/>
              <w:snapToGrid w:val="0"/>
              <w:ind w:left="480"/>
              <w:jc w:val="center"/>
              <w:rPr>
                <w:rFonts w:hint="eastAsia" w:ascii="宋体" w:hAnsi="宋体" w:cs="宋体"/>
                <w:color w:val="000000"/>
                <w:sz w:val="24"/>
              </w:rPr>
            </w:pPr>
          </w:p>
        </w:tc>
        <w:tc>
          <w:tcPr>
            <w:tcW w:w="1875" w:type="dxa"/>
            <w:vAlign w:val="center"/>
          </w:tcPr>
          <w:p w14:paraId="347B2A45">
            <w:pPr>
              <w:adjustRightInd w:val="0"/>
              <w:snapToGrid w:val="0"/>
              <w:ind w:left="480"/>
              <w:jc w:val="center"/>
              <w:rPr>
                <w:rFonts w:hint="eastAsia" w:ascii="宋体" w:hAnsi="宋体" w:cs="宋体"/>
                <w:color w:val="000000"/>
                <w:sz w:val="24"/>
              </w:rPr>
            </w:pPr>
          </w:p>
        </w:tc>
        <w:tc>
          <w:tcPr>
            <w:tcW w:w="1009" w:type="dxa"/>
            <w:vAlign w:val="center"/>
          </w:tcPr>
          <w:p w14:paraId="74117826">
            <w:pPr>
              <w:adjustRightInd w:val="0"/>
              <w:snapToGrid w:val="0"/>
              <w:ind w:left="480"/>
              <w:jc w:val="center"/>
              <w:rPr>
                <w:rFonts w:hint="eastAsia" w:ascii="宋体" w:hAnsi="宋体" w:cs="宋体"/>
                <w:color w:val="000000"/>
                <w:sz w:val="24"/>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rPr>
            </w:pPr>
          </w:p>
        </w:tc>
        <w:tc>
          <w:tcPr>
            <w:tcW w:w="1950" w:type="dxa"/>
            <w:vAlign w:val="center"/>
          </w:tcPr>
          <w:p w14:paraId="76D384A0">
            <w:pPr>
              <w:adjustRightInd w:val="0"/>
              <w:snapToGrid w:val="0"/>
              <w:ind w:left="480"/>
              <w:jc w:val="center"/>
              <w:rPr>
                <w:rFonts w:hint="eastAsia" w:ascii="宋体" w:hAnsi="宋体" w:cs="宋体"/>
                <w:color w:val="000000"/>
                <w:sz w:val="24"/>
              </w:rPr>
            </w:pPr>
          </w:p>
        </w:tc>
        <w:tc>
          <w:tcPr>
            <w:tcW w:w="1784" w:type="dxa"/>
            <w:vAlign w:val="center"/>
          </w:tcPr>
          <w:p w14:paraId="2B93F213">
            <w:pPr>
              <w:adjustRightInd w:val="0"/>
              <w:snapToGrid w:val="0"/>
              <w:ind w:left="480"/>
              <w:jc w:val="center"/>
              <w:rPr>
                <w:rFonts w:hint="eastAsia" w:ascii="宋体" w:hAnsi="宋体" w:cs="宋体"/>
                <w:color w:val="000000"/>
                <w:sz w:val="24"/>
              </w:rPr>
            </w:pPr>
          </w:p>
        </w:tc>
        <w:tc>
          <w:tcPr>
            <w:tcW w:w="1756" w:type="dxa"/>
            <w:vAlign w:val="center"/>
          </w:tcPr>
          <w:p w14:paraId="65BA97CB">
            <w:pPr>
              <w:adjustRightInd w:val="0"/>
              <w:snapToGrid w:val="0"/>
              <w:ind w:left="480"/>
              <w:jc w:val="center"/>
              <w:rPr>
                <w:rFonts w:hint="eastAsia" w:ascii="宋体" w:hAnsi="宋体" w:cs="宋体"/>
                <w:color w:val="000000"/>
                <w:sz w:val="24"/>
              </w:rPr>
            </w:pPr>
          </w:p>
        </w:tc>
        <w:tc>
          <w:tcPr>
            <w:tcW w:w="1875" w:type="dxa"/>
            <w:vAlign w:val="center"/>
          </w:tcPr>
          <w:p w14:paraId="425E3F3B">
            <w:pPr>
              <w:adjustRightInd w:val="0"/>
              <w:snapToGrid w:val="0"/>
              <w:ind w:left="480"/>
              <w:jc w:val="center"/>
              <w:rPr>
                <w:rFonts w:hint="eastAsia" w:ascii="宋体" w:hAnsi="宋体" w:cs="宋体"/>
                <w:color w:val="000000"/>
                <w:sz w:val="24"/>
              </w:rPr>
            </w:pPr>
          </w:p>
        </w:tc>
        <w:tc>
          <w:tcPr>
            <w:tcW w:w="1009" w:type="dxa"/>
            <w:vAlign w:val="center"/>
          </w:tcPr>
          <w:p w14:paraId="34AC9745">
            <w:pPr>
              <w:adjustRightInd w:val="0"/>
              <w:snapToGrid w:val="0"/>
              <w:ind w:left="480"/>
              <w:jc w:val="center"/>
              <w:rPr>
                <w:rFonts w:hint="eastAsia" w:ascii="宋体" w:hAnsi="宋体" w:cs="宋体"/>
                <w:color w:val="000000"/>
                <w:sz w:val="24"/>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rPr>
            </w:pPr>
          </w:p>
        </w:tc>
        <w:tc>
          <w:tcPr>
            <w:tcW w:w="1950" w:type="dxa"/>
            <w:vAlign w:val="center"/>
          </w:tcPr>
          <w:p w14:paraId="33015914">
            <w:pPr>
              <w:adjustRightInd w:val="0"/>
              <w:snapToGrid w:val="0"/>
              <w:ind w:left="480"/>
              <w:jc w:val="center"/>
              <w:rPr>
                <w:rFonts w:hint="eastAsia" w:ascii="宋体" w:hAnsi="宋体" w:cs="宋体"/>
                <w:color w:val="000000"/>
                <w:sz w:val="24"/>
              </w:rPr>
            </w:pPr>
          </w:p>
        </w:tc>
        <w:tc>
          <w:tcPr>
            <w:tcW w:w="1784" w:type="dxa"/>
            <w:vAlign w:val="center"/>
          </w:tcPr>
          <w:p w14:paraId="55C32C9B">
            <w:pPr>
              <w:adjustRightInd w:val="0"/>
              <w:snapToGrid w:val="0"/>
              <w:ind w:left="480"/>
              <w:jc w:val="center"/>
              <w:rPr>
                <w:rFonts w:hint="eastAsia" w:ascii="宋体" w:hAnsi="宋体" w:cs="宋体"/>
                <w:color w:val="000000"/>
                <w:sz w:val="24"/>
              </w:rPr>
            </w:pPr>
          </w:p>
        </w:tc>
        <w:tc>
          <w:tcPr>
            <w:tcW w:w="1756" w:type="dxa"/>
            <w:vAlign w:val="center"/>
          </w:tcPr>
          <w:p w14:paraId="3B931611">
            <w:pPr>
              <w:adjustRightInd w:val="0"/>
              <w:snapToGrid w:val="0"/>
              <w:ind w:left="480"/>
              <w:jc w:val="center"/>
              <w:rPr>
                <w:rFonts w:hint="eastAsia" w:ascii="宋体" w:hAnsi="宋体" w:cs="宋体"/>
                <w:color w:val="000000"/>
                <w:sz w:val="24"/>
              </w:rPr>
            </w:pPr>
          </w:p>
        </w:tc>
        <w:tc>
          <w:tcPr>
            <w:tcW w:w="1875" w:type="dxa"/>
            <w:vAlign w:val="center"/>
          </w:tcPr>
          <w:p w14:paraId="14C26943">
            <w:pPr>
              <w:adjustRightInd w:val="0"/>
              <w:snapToGrid w:val="0"/>
              <w:ind w:left="480"/>
              <w:jc w:val="center"/>
              <w:rPr>
                <w:rFonts w:hint="eastAsia" w:ascii="宋体" w:hAnsi="宋体" w:cs="宋体"/>
                <w:color w:val="000000"/>
                <w:sz w:val="24"/>
              </w:rPr>
            </w:pPr>
          </w:p>
        </w:tc>
        <w:tc>
          <w:tcPr>
            <w:tcW w:w="1009" w:type="dxa"/>
            <w:vAlign w:val="center"/>
          </w:tcPr>
          <w:p w14:paraId="014CF614">
            <w:pPr>
              <w:adjustRightInd w:val="0"/>
              <w:snapToGrid w:val="0"/>
              <w:ind w:left="480"/>
              <w:jc w:val="center"/>
              <w:rPr>
                <w:rFonts w:hint="eastAsia" w:ascii="宋体" w:hAnsi="宋体" w:cs="宋体"/>
                <w:color w:val="000000"/>
                <w:sz w:val="24"/>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rPr>
            </w:pPr>
          </w:p>
        </w:tc>
        <w:tc>
          <w:tcPr>
            <w:tcW w:w="1950" w:type="dxa"/>
            <w:vAlign w:val="center"/>
          </w:tcPr>
          <w:p w14:paraId="7BC0814A">
            <w:pPr>
              <w:adjustRightInd w:val="0"/>
              <w:snapToGrid w:val="0"/>
              <w:ind w:left="480"/>
              <w:jc w:val="center"/>
              <w:rPr>
                <w:rFonts w:hint="eastAsia" w:ascii="宋体" w:hAnsi="宋体" w:cs="宋体"/>
                <w:color w:val="000000"/>
                <w:sz w:val="24"/>
              </w:rPr>
            </w:pPr>
          </w:p>
        </w:tc>
        <w:tc>
          <w:tcPr>
            <w:tcW w:w="1784" w:type="dxa"/>
            <w:vAlign w:val="center"/>
          </w:tcPr>
          <w:p w14:paraId="232CED4E">
            <w:pPr>
              <w:adjustRightInd w:val="0"/>
              <w:snapToGrid w:val="0"/>
              <w:ind w:left="480"/>
              <w:jc w:val="center"/>
              <w:rPr>
                <w:rFonts w:hint="eastAsia" w:ascii="宋体" w:hAnsi="宋体" w:cs="宋体"/>
                <w:color w:val="000000"/>
                <w:sz w:val="24"/>
              </w:rPr>
            </w:pPr>
          </w:p>
        </w:tc>
        <w:tc>
          <w:tcPr>
            <w:tcW w:w="1756" w:type="dxa"/>
            <w:vAlign w:val="center"/>
          </w:tcPr>
          <w:p w14:paraId="0D989D7C">
            <w:pPr>
              <w:adjustRightInd w:val="0"/>
              <w:snapToGrid w:val="0"/>
              <w:ind w:left="480"/>
              <w:jc w:val="center"/>
              <w:rPr>
                <w:rFonts w:hint="eastAsia" w:ascii="宋体" w:hAnsi="宋体" w:cs="宋体"/>
                <w:color w:val="000000"/>
                <w:sz w:val="24"/>
              </w:rPr>
            </w:pPr>
          </w:p>
        </w:tc>
        <w:tc>
          <w:tcPr>
            <w:tcW w:w="1875" w:type="dxa"/>
            <w:vAlign w:val="center"/>
          </w:tcPr>
          <w:p w14:paraId="32DE50D9">
            <w:pPr>
              <w:adjustRightInd w:val="0"/>
              <w:snapToGrid w:val="0"/>
              <w:ind w:left="480"/>
              <w:jc w:val="center"/>
              <w:rPr>
                <w:rFonts w:hint="eastAsia" w:ascii="宋体" w:hAnsi="宋体" w:cs="宋体"/>
                <w:color w:val="000000"/>
                <w:sz w:val="24"/>
              </w:rPr>
            </w:pPr>
          </w:p>
        </w:tc>
        <w:tc>
          <w:tcPr>
            <w:tcW w:w="1009" w:type="dxa"/>
            <w:vAlign w:val="center"/>
          </w:tcPr>
          <w:p w14:paraId="15D07485">
            <w:pPr>
              <w:adjustRightInd w:val="0"/>
              <w:snapToGrid w:val="0"/>
              <w:ind w:left="480"/>
              <w:jc w:val="center"/>
              <w:rPr>
                <w:rFonts w:hint="eastAsia" w:ascii="宋体" w:hAnsi="宋体" w:cs="宋体"/>
                <w:color w:val="000000"/>
                <w:sz w:val="24"/>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rPr>
            </w:pPr>
          </w:p>
        </w:tc>
        <w:tc>
          <w:tcPr>
            <w:tcW w:w="1950" w:type="dxa"/>
            <w:vAlign w:val="center"/>
          </w:tcPr>
          <w:p w14:paraId="62BA34D9">
            <w:pPr>
              <w:adjustRightInd w:val="0"/>
              <w:snapToGrid w:val="0"/>
              <w:ind w:left="480"/>
              <w:jc w:val="center"/>
              <w:rPr>
                <w:rFonts w:hint="eastAsia" w:ascii="宋体" w:hAnsi="宋体" w:cs="宋体"/>
                <w:color w:val="000000"/>
                <w:sz w:val="24"/>
              </w:rPr>
            </w:pPr>
          </w:p>
        </w:tc>
        <w:tc>
          <w:tcPr>
            <w:tcW w:w="1784" w:type="dxa"/>
            <w:vAlign w:val="center"/>
          </w:tcPr>
          <w:p w14:paraId="1C8A5BC6">
            <w:pPr>
              <w:adjustRightInd w:val="0"/>
              <w:snapToGrid w:val="0"/>
              <w:ind w:left="480"/>
              <w:jc w:val="center"/>
              <w:rPr>
                <w:rFonts w:hint="eastAsia" w:ascii="宋体" w:hAnsi="宋体" w:cs="宋体"/>
                <w:color w:val="000000"/>
                <w:sz w:val="24"/>
              </w:rPr>
            </w:pPr>
          </w:p>
        </w:tc>
        <w:tc>
          <w:tcPr>
            <w:tcW w:w="1756" w:type="dxa"/>
            <w:vAlign w:val="center"/>
          </w:tcPr>
          <w:p w14:paraId="02EF86D6">
            <w:pPr>
              <w:adjustRightInd w:val="0"/>
              <w:snapToGrid w:val="0"/>
              <w:ind w:left="480"/>
              <w:jc w:val="center"/>
              <w:rPr>
                <w:rFonts w:hint="eastAsia" w:ascii="宋体" w:hAnsi="宋体" w:cs="宋体"/>
                <w:color w:val="000000"/>
                <w:sz w:val="24"/>
              </w:rPr>
            </w:pPr>
          </w:p>
        </w:tc>
        <w:tc>
          <w:tcPr>
            <w:tcW w:w="1875" w:type="dxa"/>
            <w:vAlign w:val="center"/>
          </w:tcPr>
          <w:p w14:paraId="3A14734B">
            <w:pPr>
              <w:adjustRightInd w:val="0"/>
              <w:snapToGrid w:val="0"/>
              <w:ind w:left="480"/>
              <w:jc w:val="center"/>
              <w:rPr>
                <w:rFonts w:hint="eastAsia" w:ascii="宋体" w:hAnsi="宋体" w:cs="宋体"/>
                <w:color w:val="000000"/>
                <w:sz w:val="24"/>
              </w:rPr>
            </w:pPr>
          </w:p>
        </w:tc>
        <w:tc>
          <w:tcPr>
            <w:tcW w:w="1009" w:type="dxa"/>
            <w:vAlign w:val="center"/>
          </w:tcPr>
          <w:p w14:paraId="3D97DCE4">
            <w:pPr>
              <w:adjustRightInd w:val="0"/>
              <w:snapToGrid w:val="0"/>
              <w:ind w:left="480"/>
              <w:jc w:val="center"/>
              <w:rPr>
                <w:rFonts w:hint="eastAsia" w:ascii="宋体" w:hAnsi="宋体" w:cs="宋体"/>
                <w:color w:val="000000"/>
                <w:sz w:val="24"/>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rPr>
            </w:pPr>
          </w:p>
        </w:tc>
        <w:tc>
          <w:tcPr>
            <w:tcW w:w="1950" w:type="dxa"/>
            <w:vAlign w:val="center"/>
          </w:tcPr>
          <w:p w14:paraId="4D73BB38">
            <w:pPr>
              <w:adjustRightInd w:val="0"/>
              <w:snapToGrid w:val="0"/>
              <w:ind w:left="480"/>
              <w:jc w:val="center"/>
              <w:rPr>
                <w:rFonts w:hint="eastAsia" w:ascii="宋体" w:hAnsi="宋体" w:cs="宋体"/>
                <w:color w:val="000000"/>
                <w:sz w:val="24"/>
              </w:rPr>
            </w:pPr>
          </w:p>
        </w:tc>
        <w:tc>
          <w:tcPr>
            <w:tcW w:w="1784" w:type="dxa"/>
            <w:vAlign w:val="center"/>
          </w:tcPr>
          <w:p w14:paraId="6BE23100">
            <w:pPr>
              <w:adjustRightInd w:val="0"/>
              <w:snapToGrid w:val="0"/>
              <w:ind w:left="480"/>
              <w:jc w:val="center"/>
              <w:rPr>
                <w:rFonts w:hint="eastAsia" w:ascii="宋体" w:hAnsi="宋体" w:cs="宋体"/>
                <w:color w:val="000000"/>
                <w:sz w:val="24"/>
              </w:rPr>
            </w:pPr>
          </w:p>
        </w:tc>
        <w:tc>
          <w:tcPr>
            <w:tcW w:w="1756" w:type="dxa"/>
            <w:vAlign w:val="center"/>
          </w:tcPr>
          <w:p w14:paraId="5F7ECF26">
            <w:pPr>
              <w:adjustRightInd w:val="0"/>
              <w:snapToGrid w:val="0"/>
              <w:ind w:left="480"/>
              <w:jc w:val="center"/>
              <w:rPr>
                <w:rFonts w:hint="eastAsia" w:ascii="宋体" w:hAnsi="宋体" w:cs="宋体"/>
                <w:color w:val="000000"/>
                <w:sz w:val="24"/>
              </w:rPr>
            </w:pPr>
          </w:p>
        </w:tc>
        <w:tc>
          <w:tcPr>
            <w:tcW w:w="1875" w:type="dxa"/>
            <w:vAlign w:val="center"/>
          </w:tcPr>
          <w:p w14:paraId="1EDDD247">
            <w:pPr>
              <w:adjustRightInd w:val="0"/>
              <w:snapToGrid w:val="0"/>
              <w:ind w:left="480"/>
              <w:jc w:val="center"/>
              <w:rPr>
                <w:rFonts w:hint="eastAsia" w:ascii="宋体" w:hAnsi="宋体" w:cs="宋体"/>
                <w:color w:val="000000"/>
                <w:sz w:val="24"/>
              </w:rPr>
            </w:pPr>
          </w:p>
        </w:tc>
        <w:tc>
          <w:tcPr>
            <w:tcW w:w="1009" w:type="dxa"/>
            <w:vAlign w:val="center"/>
          </w:tcPr>
          <w:p w14:paraId="3ED8AFBB">
            <w:pPr>
              <w:adjustRightInd w:val="0"/>
              <w:snapToGrid w:val="0"/>
              <w:ind w:left="480"/>
              <w:jc w:val="center"/>
              <w:rPr>
                <w:rFonts w:hint="eastAsia" w:ascii="宋体" w:hAnsi="宋体" w:cs="宋体"/>
                <w:color w:val="000000"/>
                <w:sz w:val="24"/>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u w:val="single"/>
        </w:rPr>
      </w:pPr>
    </w:p>
    <w:p w14:paraId="72CDC114">
      <w:pPr>
        <w:tabs>
          <w:tab w:val="left" w:pos="1800"/>
          <w:tab w:val="left" w:pos="5580"/>
        </w:tabs>
        <w:ind w:left="480"/>
        <w:jc w:val="left"/>
        <w:rPr>
          <w:rFonts w:hint="eastAsia" w:ascii="宋体" w:hAnsi="宋体" w:cs="宋体"/>
          <w:sz w:val="24"/>
        </w:rPr>
      </w:pPr>
      <w:r>
        <w:rPr>
          <w:rFonts w:hint="eastAsia" w:ascii="宋体" w:hAnsi="宋体" w:cs="宋体"/>
          <w:color w:val="000000"/>
          <w:sz w:val="24"/>
        </w:rPr>
        <w:t>注：1.</w:t>
      </w:r>
      <w:r>
        <w:rPr>
          <w:rFonts w:hint="eastAsia" w:ascii="宋体" w:hAnsi="宋体" w:cs="宋体"/>
          <w:sz w:val="24"/>
        </w:rPr>
        <w:t>对招标文件中的所有商务、技术要求，除本表所列明的所有偏离外，均视作投标人已对之理解和响应。此表中若无任何文字说明，内容为空白，</w:t>
      </w:r>
      <w:r>
        <w:rPr>
          <w:rFonts w:hint="eastAsia" w:ascii="宋体" w:hAnsi="宋体" w:cs="宋体"/>
          <w:b/>
          <w:sz w:val="24"/>
        </w:rPr>
        <w:t>投标无效。</w:t>
      </w:r>
    </w:p>
    <w:p w14:paraId="5A751952">
      <w:pPr>
        <w:tabs>
          <w:tab w:val="left" w:pos="1800"/>
          <w:tab w:val="left" w:pos="5580"/>
        </w:tabs>
        <w:ind w:left="480" w:firstLine="480" w:firstLineChars="200"/>
        <w:jc w:val="left"/>
        <w:rPr>
          <w:rFonts w:hint="eastAsia" w:ascii="宋体" w:hAnsi="宋体" w:cs="宋体"/>
          <w:color w:val="000000"/>
          <w:sz w:val="24"/>
        </w:rPr>
      </w:pPr>
      <w:r>
        <w:rPr>
          <w:rFonts w:hint="eastAsia" w:ascii="宋体" w:hAnsi="宋体" w:cs="宋体"/>
          <w:sz w:val="24"/>
        </w:rPr>
        <w:t>2.“偏离情况”列应</w:t>
      </w:r>
      <w:r>
        <w:rPr>
          <w:rFonts w:hint="eastAsia" w:ascii="宋体" w:hAnsi="宋体" w:cs="宋体"/>
          <w:color w:val="000000"/>
          <w:sz w:val="24"/>
        </w:rPr>
        <w:t>据实</w:t>
      </w:r>
      <w:r>
        <w:rPr>
          <w:rFonts w:hint="eastAsia" w:ascii="宋体" w:hAnsi="宋体" w:cs="宋体"/>
          <w:sz w:val="24"/>
        </w:rPr>
        <w:t>填写“无偏离”、“正偏离”或“负偏离”。</w:t>
      </w:r>
    </w:p>
    <w:p w14:paraId="59593EC5">
      <w:pPr>
        <w:tabs>
          <w:tab w:val="left" w:pos="1800"/>
          <w:tab w:val="left" w:pos="5580"/>
        </w:tabs>
        <w:ind w:left="480"/>
        <w:jc w:val="left"/>
        <w:rPr>
          <w:rFonts w:hint="eastAsia" w:ascii="宋体" w:hAnsi="宋体" w:cs="宋体"/>
          <w:sz w:val="24"/>
        </w:rPr>
      </w:pPr>
    </w:p>
    <w:p w14:paraId="4FC9FF8E">
      <w:pPr>
        <w:tabs>
          <w:tab w:val="left" w:pos="1800"/>
          <w:tab w:val="left" w:pos="5580"/>
        </w:tabs>
        <w:ind w:left="480"/>
        <w:jc w:val="left"/>
        <w:rPr>
          <w:rFonts w:hint="eastAsia" w:ascii="宋体" w:hAnsi="宋体" w:cs="宋体"/>
          <w:color w:val="000000"/>
          <w:sz w:val="24"/>
        </w:rPr>
      </w:pPr>
    </w:p>
    <w:p w14:paraId="135DCB52">
      <w:pPr>
        <w:ind w:left="480"/>
        <w:rPr>
          <w:rFonts w:hint="eastAsia" w:ascii="宋体" w:hAnsi="宋体" w:cs="宋体"/>
          <w:color w:val="000000"/>
          <w:sz w:val="24"/>
          <w:szCs w:val="20"/>
        </w:rPr>
      </w:pPr>
    </w:p>
    <w:p w14:paraId="5A27EDAB">
      <w:pPr>
        <w:pStyle w:val="43"/>
        <w:spacing w:line="360" w:lineRule="auto"/>
        <w:ind w:left="0" w:leftChars="0" w:firstLine="480"/>
        <w:jc w:val="left"/>
        <w:rPr>
          <w:rFonts w:hint="eastAsia"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rPr>
      </w:pPr>
      <w:r>
        <w:rPr>
          <w:rFonts w:hint="eastAsia" w:ascii="宋体" w:hAnsi="宋体" w:cs="宋体"/>
          <w:color w:val="000000"/>
          <w:sz w:val="24"/>
          <w:szCs w:val="20"/>
        </w:rPr>
        <w:br w:type="page"/>
      </w:r>
    </w:p>
    <w:p w14:paraId="5B40E54E">
      <w:pPr>
        <w:tabs>
          <w:tab w:val="left" w:pos="5580"/>
        </w:tabs>
        <w:spacing w:line="360" w:lineRule="auto"/>
        <w:ind w:left="480"/>
        <w:rPr>
          <w:rFonts w:hint="eastAsia" w:ascii="宋体" w:hAnsi="宋体" w:cs="宋体"/>
          <w:color w:val="000000"/>
          <w:szCs w:val="20"/>
        </w:rPr>
      </w:pPr>
      <w:r>
        <w:rPr>
          <w:rFonts w:hint="eastAsia" w:ascii="宋体" w:hAnsi="宋体" w:cs="宋体"/>
          <w:color w:val="000000"/>
          <w:szCs w:val="20"/>
        </w:rPr>
        <w:t>7、</w:t>
      </w:r>
      <w:r>
        <w:rPr>
          <w:rFonts w:hint="eastAsia" w:ascii="宋体" w:hAnsi="宋体" w:cs="宋体"/>
          <w:color w:val="000000"/>
          <w:sz w:val="24"/>
          <w:szCs w:val="20"/>
        </w:rPr>
        <w:t>中小企业声明函</w:t>
      </w:r>
    </w:p>
    <w:p w14:paraId="63A9D519">
      <w:pPr>
        <w:tabs>
          <w:tab w:val="left" w:pos="5580"/>
        </w:tabs>
        <w:spacing w:line="360" w:lineRule="auto"/>
        <w:ind w:left="480"/>
        <w:rPr>
          <w:rFonts w:hint="eastAsia" w:ascii="宋体" w:hAnsi="宋体" w:cs="宋体"/>
          <w:color w:val="000000"/>
          <w:szCs w:val="20"/>
        </w:rPr>
      </w:pPr>
    </w:p>
    <w:p w14:paraId="05611247">
      <w:pPr>
        <w:tabs>
          <w:tab w:val="left" w:pos="5580"/>
        </w:tabs>
        <w:spacing w:line="360" w:lineRule="auto"/>
        <w:ind w:left="480"/>
        <w:rPr>
          <w:rFonts w:hint="eastAsia" w:ascii="宋体" w:hAnsi="宋体" w:cs="宋体"/>
          <w:sz w:val="24"/>
        </w:rPr>
      </w:pPr>
      <w:r>
        <w:rPr>
          <w:rFonts w:hint="eastAsia" w:ascii="宋体" w:hAnsi="宋体" w:cs="宋体"/>
          <w:sz w:val="24"/>
        </w:rPr>
        <w:t>说明：</w:t>
      </w:r>
    </w:p>
    <w:p w14:paraId="7806DA5F">
      <w:pPr>
        <w:pStyle w:val="18"/>
        <w:spacing w:before="183" w:line="360" w:lineRule="auto"/>
        <w:ind w:left="480" w:firstLine="16"/>
        <w:rPr>
          <w:rFonts w:hint="eastAsia" w:cs="宋体"/>
        </w:rPr>
      </w:pPr>
      <w:r>
        <w:rPr>
          <w:rFonts w:hint="eastAsia" w:cs="宋体"/>
        </w:rPr>
        <w:t>1）</w:t>
      </w:r>
      <w:r>
        <w:rPr>
          <w:spacing w:val="1"/>
        </w:rPr>
        <w:t>中小企业参加政府采购活动，应当出具《中小企业声明函》或</w:t>
      </w:r>
      <w:r>
        <w:t>《残疾人福利性单位</w:t>
      </w:r>
      <w:r>
        <w:rPr>
          <w:spacing w:val="-6"/>
        </w:rPr>
        <w:t>声明函》或由省级以上监狱管理局、戒毒管理局（含新疆生产建设兵团）出具的属于监</w:t>
      </w:r>
      <w:r>
        <w:rPr>
          <w:spacing w:val="-5"/>
        </w:rPr>
        <w:t>狱企业的证明文件，以证明中小企业身份。《中小企业声明函》由参加政府采购活动的</w:t>
      </w:r>
      <w:r>
        <w:rPr>
          <w:spacing w:val="-6"/>
        </w:rPr>
        <w:t>投标人出具。联合体投标的，《中小企业声明函》可由牵头人出具。</w:t>
      </w:r>
    </w:p>
    <w:p w14:paraId="39F471A3">
      <w:pPr>
        <w:tabs>
          <w:tab w:val="left" w:pos="5580"/>
        </w:tabs>
        <w:spacing w:line="360" w:lineRule="auto"/>
        <w:ind w:left="480"/>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rPr>
      </w:pPr>
      <w:r>
        <w:rPr>
          <w:rFonts w:hint="eastAsia" w:ascii="宋体" w:hAnsi="宋体" w:cs="宋体"/>
          <w:sz w:val="24"/>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rPr>
      </w:pPr>
    </w:p>
    <w:p w14:paraId="2EB98C4B">
      <w:pPr>
        <w:widowControl/>
        <w:ind w:left="480"/>
        <w:jc w:val="left"/>
        <w:rPr>
          <w:rFonts w:hint="eastAsia" w:ascii="宋体" w:hAnsi="宋体" w:cs="宋体"/>
          <w:b/>
          <w:bCs/>
          <w:color w:val="000000"/>
          <w:sz w:val="24"/>
        </w:rPr>
      </w:pPr>
    </w:p>
    <w:p w14:paraId="1F47F45C">
      <w:pPr>
        <w:pStyle w:val="4"/>
        <w:ind w:left="480"/>
        <w:rPr>
          <w:rFonts w:hint="eastAsia" w:hAnsi="宋体" w:cs="宋体"/>
          <w:b/>
          <w:bCs/>
          <w:color w:val="000000"/>
        </w:rPr>
      </w:pPr>
    </w:p>
    <w:p w14:paraId="26764278">
      <w:pPr>
        <w:pStyle w:val="4"/>
        <w:ind w:left="480"/>
        <w:rPr>
          <w:rFonts w:hint="eastAsia" w:hAnsi="宋体" w:cs="宋体"/>
          <w:b/>
          <w:bCs/>
          <w:color w:val="000000"/>
        </w:rPr>
      </w:pPr>
    </w:p>
    <w:p w14:paraId="21E0AF4A">
      <w:pPr>
        <w:pStyle w:val="4"/>
        <w:ind w:left="480"/>
        <w:rPr>
          <w:rFonts w:hint="eastAsia" w:hAnsi="宋体" w:cs="宋体"/>
          <w:b/>
          <w:bCs/>
          <w:color w:val="000000"/>
        </w:rPr>
      </w:pPr>
    </w:p>
    <w:p w14:paraId="43B17E7A">
      <w:pPr>
        <w:pStyle w:val="4"/>
        <w:ind w:left="480"/>
        <w:rPr>
          <w:rFonts w:hint="eastAsia" w:hAnsi="宋体" w:cs="宋体"/>
          <w:b/>
          <w:bCs/>
          <w:color w:val="000000"/>
        </w:rPr>
      </w:pPr>
    </w:p>
    <w:p w14:paraId="0B4DEAEF">
      <w:pPr>
        <w:pStyle w:val="4"/>
        <w:ind w:left="480"/>
        <w:rPr>
          <w:rFonts w:hint="eastAsia" w:hAnsi="宋体" w:cs="宋体"/>
          <w:b/>
          <w:bCs/>
          <w:color w:val="000000"/>
        </w:rPr>
      </w:pPr>
    </w:p>
    <w:p w14:paraId="473A99C8">
      <w:pPr>
        <w:pStyle w:val="4"/>
        <w:ind w:left="480"/>
        <w:rPr>
          <w:rFonts w:hint="eastAsia" w:hAnsi="宋体" w:cs="宋体"/>
          <w:b/>
          <w:bCs/>
          <w:color w:val="000000"/>
        </w:rPr>
      </w:pPr>
    </w:p>
    <w:p w14:paraId="2E2A6805">
      <w:pPr>
        <w:pStyle w:val="4"/>
        <w:ind w:left="480"/>
        <w:rPr>
          <w:rFonts w:hint="eastAsia" w:hAnsi="宋体" w:cs="宋体"/>
          <w:b/>
          <w:bCs/>
          <w:color w:val="000000"/>
        </w:rPr>
      </w:pPr>
    </w:p>
    <w:p w14:paraId="2BE563E8">
      <w:pPr>
        <w:pStyle w:val="4"/>
        <w:ind w:left="480"/>
        <w:rPr>
          <w:rFonts w:hint="eastAsia" w:hAnsi="宋体" w:cs="宋体"/>
          <w:b/>
          <w:bCs/>
          <w:color w:val="000000"/>
        </w:rPr>
      </w:pPr>
    </w:p>
    <w:p w14:paraId="1A3677D3">
      <w:pPr>
        <w:pStyle w:val="4"/>
        <w:ind w:left="480"/>
        <w:rPr>
          <w:rFonts w:hint="eastAsia" w:hAnsi="宋体" w:cs="宋体"/>
          <w:b/>
          <w:bCs/>
          <w:color w:val="000000"/>
        </w:rPr>
      </w:pPr>
    </w:p>
    <w:p w14:paraId="369FAA80">
      <w:pPr>
        <w:pStyle w:val="4"/>
        <w:ind w:left="480"/>
        <w:rPr>
          <w:rFonts w:hint="eastAsia" w:hAnsi="宋体" w:cs="宋体"/>
          <w:b/>
          <w:bCs/>
          <w:color w:val="000000"/>
        </w:rPr>
      </w:pPr>
    </w:p>
    <w:p w14:paraId="265CC9F7">
      <w:pPr>
        <w:pStyle w:val="4"/>
        <w:ind w:left="480"/>
        <w:rPr>
          <w:rFonts w:hint="eastAsia" w:hAnsi="宋体" w:cs="宋体"/>
          <w:b/>
          <w:bCs/>
          <w:color w:val="000000"/>
        </w:rPr>
      </w:pPr>
    </w:p>
    <w:p w14:paraId="50BCDDEC">
      <w:pPr>
        <w:pStyle w:val="4"/>
        <w:ind w:left="480"/>
        <w:rPr>
          <w:rFonts w:hint="eastAsia" w:hAnsi="宋体" w:cs="宋体"/>
          <w:b/>
          <w:bCs/>
          <w:color w:val="000000"/>
        </w:rPr>
      </w:pPr>
    </w:p>
    <w:p w14:paraId="789A94BA">
      <w:pPr>
        <w:pStyle w:val="4"/>
        <w:ind w:left="480"/>
        <w:rPr>
          <w:rFonts w:hint="eastAsia" w:hAnsi="宋体" w:cs="宋体"/>
          <w:b/>
          <w:bCs/>
          <w:color w:val="000000"/>
        </w:rPr>
      </w:pPr>
    </w:p>
    <w:p w14:paraId="5D489649">
      <w:pPr>
        <w:pStyle w:val="4"/>
        <w:ind w:left="480"/>
        <w:rPr>
          <w:rFonts w:hint="eastAsia" w:hAnsi="宋体" w:cs="宋体"/>
          <w:b/>
          <w:bCs/>
          <w:color w:val="000000"/>
        </w:rPr>
      </w:pPr>
    </w:p>
    <w:p w14:paraId="6B349B0E">
      <w:pPr>
        <w:spacing w:before="240" w:beforeLines="100" w:line="360" w:lineRule="auto"/>
        <w:ind w:left="480"/>
        <w:jc w:val="center"/>
        <w:rPr>
          <w:rFonts w:hint="eastAsia" w:ascii="宋体" w:hAnsi="宋体" w:cs="宋体"/>
          <w:b/>
          <w:bCs/>
          <w:color w:val="000000"/>
          <w:sz w:val="36"/>
          <w:szCs w:val="36"/>
        </w:rPr>
      </w:pPr>
      <w:r>
        <w:rPr>
          <w:b/>
          <w:bCs/>
          <w:color w:val="000000"/>
          <w:sz w:val="36"/>
          <w:szCs w:val="36"/>
        </w:rPr>
        <w:t>中小企业声明函（工程、服务）格式</w:t>
      </w:r>
    </w:p>
    <w:p w14:paraId="359B0025">
      <w:pPr>
        <w:pStyle w:val="37"/>
        <w:rPr>
          <w:rFonts w:hint="eastAsia" w:cs="宋体"/>
        </w:rPr>
      </w:pPr>
    </w:p>
    <w:p w14:paraId="7BBB06F3">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hint="eastAsia" w:ascii="宋体" w:hAnsi="宋体" w:cs="宋体"/>
          <w:spacing w:val="6"/>
          <w:sz w:val="24"/>
        </w:rPr>
      </w:pPr>
    </w:p>
    <w:p w14:paraId="786E7D23">
      <w:pPr>
        <w:spacing w:line="360" w:lineRule="auto"/>
        <w:ind w:firstLine="504"/>
        <w:rPr>
          <w:rFonts w:hint="eastAsia" w:ascii="宋体" w:hAnsi="宋体" w:cs="宋体"/>
          <w:spacing w:val="6"/>
          <w:sz w:val="24"/>
        </w:rPr>
      </w:pPr>
      <w:r>
        <w:rPr>
          <w:rFonts w:hint="eastAsia" w:ascii="宋体" w:hAnsi="宋体" w:cs="宋体"/>
          <w:spacing w:val="6"/>
          <w:sz w:val="24"/>
        </w:rPr>
        <w:t>……</w:t>
      </w:r>
    </w:p>
    <w:p w14:paraId="612C45A0">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hint="eastAsia" w:ascii="宋体" w:hAnsi="宋体" w:cs="宋体"/>
          <w:color w:val="000000"/>
          <w:sz w:val="24"/>
        </w:rPr>
      </w:pPr>
    </w:p>
    <w:p w14:paraId="75C3F261">
      <w:pPr>
        <w:spacing w:line="360" w:lineRule="auto"/>
        <w:ind w:right="360" w:firstLine="480"/>
        <w:jc w:val="right"/>
        <w:rPr>
          <w:rFonts w:hint="eastAsia"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hint="eastAsia"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hint="eastAsia" w:ascii="宋体" w:hAnsi="宋体" w:cs="宋体"/>
          <w:color w:val="000000"/>
          <w:sz w:val="24"/>
          <w:szCs w:val="21"/>
        </w:rPr>
      </w:pPr>
    </w:p>
    <w:p w14:paraId="32DA0FC5">
      <w:pPr>
        <w:adjustRightInd w:val="0"/>
        <w:snapToGrid w:val="0"/>
        <w:jc w:val="left"/>
        <w:rPr>
          <w:rFonts w:hint="eastAsia"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hint="eastAsia"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hint="eastAsia" w:ascii="宋体" w:hAnsi="宋体" w:cs="宋体"/>
          <w:sz w:val="24"/>
        </w:rPr>
      </w:pPr>
    </w:p>
    <w:p w14:paraId="6CA1174D">
      <w:pPr>
        <w:adjustRightInd w:val="0"/>
        <w:snapToGrid w:val="0"/>
        <w:ind w:left="480"/>
        <w:jc w:val="left"/>
        <w:rPr>
          <w:color w:val="000000"/>
          <w:szCs w:val="21"/>
          <w:vertAlign w:val="superscript"/>
        </w:rPr>
      </w:pPr>
    </w:p>
    <w:p w14:paraId="478EFA47">
      <w:pPr>
        <w:spacing w:line="360" w:lineRule="auto"/>
        <w:ind w:left="480" w:right="360" w:firstLine="480"/>
        <w:jc w:val="right"/>
        <w:rPr>
          <w:color w:val="000000"/>
          <w:sz w:val="24"/>
        </w:rPr>
      </w:pPr>
    </w:p>
    <w:p w14:paraId="532460B7">
      <w:pPr>
        <w:pStyle w:val="17"/>
        <w:numPr>
          <w:ilvl w:val="0"/>
          <w:numId w:val="0"/>
        </w:numPr>
        <w:ind w:left="480"/>
      </w:pPr>
    </w:p>
    <w:p w14:paraId="359F2E0A">
      <w:pPr>
        <w:spacing w:line="360" w:lineRule="auto"/>
        <w:ind w:left="480"/>
        <w:rPr>
          <w:color w:val="000000"/>
          <w:sz w:val="24"/>
        </w:rPr>
      </w:pPr>
    </w:p>
    <w:p w14:paraId="36B5FC24">
      <w:pPr>
        <w:spacing w:line="360" w:lineRule="auto"/>
        <w:ind w:left="480"/>
        <w:rPr>
          <w:rFonts w:hint="eastAsia" w:ascii="宋体" w:hAnsi="宋体" w:cs="宋体"/>
          <w:color w:val="000000"/>
          <w:szCs w:val="20"/>
        </w:rPr>
      </w:pPr>
    </w:p>
    <w:p w14:paraId="7E96C7FE">
      <w:pPr>
        <w:ind w:left="480"/>
        <w:rPr>
          <w:rFonts w:hint="eastAsia" w:ascii="宋体" w:hAnsi="宋体" w:cs="宋体"/>
          <w:color w:val="000000"/>
          <w:szCs w:val="20"/>
        </w:rPr>
      </w:pPr>
      <w:r>
        <w:rPr>
          <w:rFonts w:hint="eastAsia" w:ascii="宋体" w:hAnsi="宋体" w:cs="宋体"/>
          <w:color w:val="000000"/>
          <w:szCs w:val="20"/>
        </w:rPr>
        <w:br w:type="page"/>
      </w:r>
    </w:p>
    <w:p w14:paraId="5B5AC80F">
      <w:pPr>
        <w:spacing w:before="240" w:beforeLines="100" w:after="240" w:afterLines="100" w:line="360" w:lineRule="auto"/>
        <w:jc w:val="center"/>
        <w:rPr>
          <w:rFonts w:hint="eastAsia" w:ascii="宋体" w:hAnsi="宋体" w:cs="宋体"/>
          <w:sz w:val="36"/>
          <w:szCs w:val="36"/>
        </w:rPr>
      </w:pPr>
      <w:r>
        <w:rPr>
          <w:rFonts w:hint="eastAsia" w:ascii="宋体" w:hAnsi="宋体" w:cs="宋体"/>
          <w:b/>
          <w:sz w:val="36"/>
          <w:szCs w:val="36"/>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hint="eastAsia" w:ascii="宋体" w:hAnsi="宋体" w:cs="宋体"/>
          <w:spacing w:val="6"/>
          <w:sz w:val="24"/>
        </w:rPr>
      </w:pPr>
    </w:p>
    <w:p w14:paraId="5ED8F337">
      <w:pPr>
        <w:spacing w:line="588" w:lineRule="exact"/>
        <w:ind w:firstLine="504" w:firstLineChars="200"/>
        <w:rPr>
          <w:rFonts w:hint="eastAsia" w:ascii="宋体" w:hAnsi="宋体" w:cs="宋体"/>
          <w:spacing w:val="6"/>
          <w:sz w:val="24"/>
        </w:rPr>
      </w:pPr>
    </w:p>
    <w:p w14:paraId="78A60576">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eastAsia" w:ascii="宋体" w:hAnsi="宋体" w:cs="宋体"/>
          <w:b/>
          <w:sz w:val="36"/>
          <w:szCs w:val="36"/>
        </w:rPr>
      </w:pPr>
    </w:p>
    <w:p w14:paraId="3052AEA3">
      <w:pPr>
        <w:ind w:left="480"/>
      </w:pPr>
    </w:p>
    <w:p w14:paraId="6F027D80">
      <w:pPr>
        <w:ind w:left="480"/>
      </w:pPr>
    </w:p>
    <w:p w14:paraId="4D9592FB">
      <w:r>
        <w:br w:type="page"/>
      </w:r>
    </w:p>
    <w:p w14:paraId="4907261E">
      <w:pPr>
        <w:spacing w:line="360" w:lineRule="auto"/>
        <w:jc w:val="left"/>
        <w:outlineLvl w:val="2"/>
        <w:rPr>
          <w:rFonts w:hint="eastAsia" w:ascii="宋体" w:hAnsi="宋体" w:cs="宋体"/>
          <w:sz w:val="24"/>
          <w:szCs w:val="20"/>
        </w:rPr>
      </w:pPr>
      <w:r>
        <w:rPr>
          <w:rFonts w:hint="eastAsia" w:ascii="宋体" w:hAnsi="宋体" w:cs="宋体"/>
          <w:sz w:val="24"/>
          <w:szCs w:val="20"/>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hint="eastAsia" w:ascii="宋体" w:hAnsi="宋体" w:cs="宋体"/>
          <w:b/>
          <w:bCs/>
          <w:sz w:val="24"/>
        </w:rPr>
      </w:pPr>
      <w:r>
        <w:rPr>
          <w:rFonts w:hint="eastAsia" w:ascii="宋体" w:hAnsi="宋体" w:cs="宋体"/>
          <w:b/>
          <w:bCs/>
          <w:sz w:val="24"/>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7"/>
              <w:jc w:val="center"/>
              <w:rPr>
                <w:rFonts w:hint="eastAsia" w:cs="宋体"/>
              </w:rPr>
            </w:pPr>
            <w:r>
              <w:rPr>
                <w:rFonts w:hint="eastAsia" w:cs="宋体"/>
              </w:rPr>
              <w:t>供应商名称</w:t>
            </w:r>
          </w:p>
        </w:tc>
        <w:tc>
          <w:tcPr>
            <w:tcW w:w="3351" w:type="dxa"/>
          </w:tcPr>
          <w:p w14:paraId="6D888208">
            <w:pPr>
              <w:pStyle w:val="37"/>
              <w:jc w:val="center"/>
              <w:rPr>
                <w:rFonts w:hint="eastAsia" w:cs="宋体"/>
              </w:rPr>
            </w:pPr>
            <w:r>
              <w:rPr>
                <w:rFonts w:hint="eastAsia" w:cs="宋体"/>
              </w:rPr>
              <w:t>供应商所属性别</w:t>
            </w:r>
          </w:p>
        </w:tc>
        <w:tc>
          <w:tcPr>
            <w:tcW w:w="3352" w:type="dxa"/>
          </w:tcPr>
          <w:p w14:paraId="271227BF">
            <w:pPr>
              <w:pStyle w:val="37"/>
              <w:jc w:val="center"/>
              <w:rPr>
                <w:rFonts w:hint="eastAsia"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hint="eastAsia" w:cs="宋体"/>
              </w:rPr>
            </w:pPr>
          </w:p>
        </w:tc>
        <w:tc>
          <w:tcPr>
            <w:tcW w:w="3351" w:type="dxa"/>
          </w:tcPr>
          <w:p w14:paraId="3EA29FDA">
            <w:pPr>
              <w:pStyle w:val="37"/>
              <w:rPr>
                <w:rFonts w:hint="eastAsia" w:cs="宋体"/>
              </w:rPr>
            </w:pPr>
          </w:p>
        </w:tc>
        <w:tc>
          <w:tcPr>
            <w:tcW w:w="3352" w:type="dxa"/>
          </w:tcPr>
          <w:p w14:paraId="0C684A36">
            <w:pPr>
              <w:pStyle w:val="37"/>
              <w:rPr>
                <w:rFonts w:hint="eastAsia"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7"/>
              <w:rPr>
                <w:rFonts w:hint="eastAsia" w:cs="宋体"/>
              </w:rPr>
            </w:pPr>
          </w:p>
        </w:tc>
        <w:tc>
          <w:tcPr>
            <w:tcW w:w="3351" w:type="dxa"/>
          </w:tcPr>
          <w:p w14:paraId="7198C300">
            <w:pPr>
              <w:pStyle w:val="37"/>
              <w:rPr>
                <w:rFonts w:hint="eastAsia" w:cs="宋体"/>
              </w:rPr>
            </w:pPr>
          </w:p>
        </w:tc>
        <w:tc>
          <w:tcPr>
            <w:tcW w:w="3352" w:type="dxa"/>
          </w:tcPr>
          <w:p w14:paraId="5BA935ED">
            <w:pPr>
              <w:pStyle w:val="37"/>
              <w:rPr>
                <w:rFonts w:hint="eastAsia"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7"/>
              <w:rPr>
                <w:rFonts w:hint="eastAsia" w:cs="宋体"/>
              </w:rPr>
            </w:pPr>
          </w:p>
        </w:tc>
        <w:tc>
          <w:tcPr>
            <w:tcW w:w="3351" w:type="dxa"/>
          </w:tcPr>
          <w:p w14:paraId="689B052B">
            <w:pPr>
              <w:pStyle w:val="37"/>
              <w:rPr>
                <w:rFonts w:hint="eastAsia" w:cs="宋体"/>
              </w:rPr>
            </w:pPr>
          </w:p>
        </w:tc>
        <w:tc>
          <w:tcPr>
            <w:tcW w:w="3352" w:type="dxa"/>
          </w:tcPr>
          <w:p w14:paraId="38ABE934">
            <w:pPr>
              <w:pStyle w:val="37"/>
              <w:rPr>
                <w:rFonts w:hint="eastAsia" w:cs="宋体"/>
              </w:rPr>
            </w:pPr>
          </w:p>
        </w:tc>
      </w:tr>
    </w:tbl>
    <w:p w14:paraId="54D8F798">
      <w:pPr>
        <w:pStyle w:val="37"/>
        <w:rPr>
          <w:rFonts w:hint="eastAsia" w:cs="宋体"/>
        </w:rPr>
      </w:pPr>
    </w:p>
    <w:p w14:paraId="6BB177E8">
      <w:pPr>
        <w:pStyle w:val="37"/>
        <w:spacing w:line="360" w:lineRule="auto"/>
        <w:rPr>
          <w:rFonts w:hint="eastAsia"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hint="eastAsia"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cs="宋体"/>
        </w:rPr>
      </w:pPr>
      <w:r>
        <w:rPr>
          <w:rFonts w:hint="eastAsia" w:cs="宋体"/>
        </w:rPr>
        <w:br w:type="page"/>
      </w:r>
    </w:p>
    <w:p w14:paraId="7EA0232C">
      <w:pPr>
        <w:spacing w:line="360" w:lineRule="auto"/>
        <w:ind w:left="-1" w:leftChars="-67" w:hanging="140" w:hangingChars="58"/>
        <w:rPr>
          <w:rFonts w:hint="eastAsia" w:ascii="宋体" w:hAnsi="宋体" w:cs="宋体"/>
          <w:b/>
          <w:bCs/>
          <w:sz w:val="24"/>
        </w:rPr>
      </w:pPr>
      <w:r>
        <w:rPr>
          <w:rFonts w:hint="eastAsia" w:ascii="宋体" w:hAnsi="宋体" w:cs="宋体"/>
          <w:b/>
          <w:bCs/>
          <w:sz w:val="24"/>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37531"/>
    <w:multiLevelType w:val="singleLevel"/>
    <w:tmpl w:val="87737531"/>
    <w:lvl w:ilvl="0" w:tentative="0">
      <w:start w:val="2"/>
      <w:numFmt w:val="chineseCounting"/>
      <w:suff w:val="nothing"/>
      <w:lvlText w:val="%1、"/>
      <w:lvlJc w:val="left"/>
      <w:rPr>
        <w:rFonts w:hint="eastAsia"/>
      </w:rPr>
    </w:lvl>
  </w:abstractNum>
  <w:abstractNum w:abstractNumId="1">
    <w:nsid w:val="EEFF0131"/>
    <w:multiLevelType w:val="singleLevel"/>
    <w:tmpl w:val="EEFF0131"/>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00000003"/>
    <w:multiLevelType w:val="multilevel"/>
    <w:tmpl w:val="00000003"/>
    <w:lvl w:ilvl="0" w:tentative="0">
      <w:start w:val="1"/>
      <w:numFmt w:val="decimal"/>
      <w:pStyle w:val="15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2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09"/>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25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9"/>
    <w:multiLevelType w:val="multilevel"/>
    <w:tmpl w:val="00000009"/>
    <w:lvl w:ilvl="0" w:tentative="0">
      <w:start w:val="1"/>
      <w:numFmt w:val="decimal"/>
      <w:pStyle w:val="2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18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316B6E6"/>
    <w:multiLevelType w:val="singleLevel"/>
    <w:tmpl w:val="0316B6E6"/>
    <w:lvl w:ilvl="0" w:tentative="0">
      <w:start w:val="1"/>
      <w:numFmt w:val="decimal"/>
      <w:suff w:val="nothing"/>
      <w:lvlText w:val="（%1）"/>
      <w:lvlJc w:val="left"/>
      <w:rPr>
        <w:rFonts w:hint="default"/>
        <w:sz w:val="24"/>
        <w:szCs w:val="24"/>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6">
    <w:nsid w:val="34028645"/>
    <w:multiLevelType w:val="singleLevel"/>
    <w:tmpl w:val="34028645"/>
    <w:lvl w:ilvl="0" w:tentative="0">
      <w:start w:val="2"/>
      <w:numFmt w:val="decimal"/>
      <w:lvlText w:val="%1."/>
      <w:lvlJc w:val="left"/>
      <w:pPr>
        <w:tabs>
          <w:tab w:val="left" w:pos="312"/>
        </w:tabs>
      </w:pPr>
    </w:lvl>
  </w:abstractNum>
  <w:num w:numId="1">
    <w:abstractNumId w:val="2"/>
  </w:num>
  <w:num w:numId="2">
    <w:abstractNumId w:val="6"/>
  </w:num>
  <w:num w:numId="3">
    <w:abstractNumId w:val="3"/>
  </w:num>
  <w:num w:numId="4">
    <w:abstractNumId w:val="7"/>
  </w:num>
  <w:num w:numId="5">
    <w:abstractNumId w:val="9"/>
  </w:num>
  <w:num w:numId="6">
    <w:abstractNumId w:val="8"/>
  </w:num>
  <w:num w:numId="7">
    <w:abstractNumId w:val="5"/>
  </w:num>
  <w:num w:numId="8">
    <w:abstractNumId w:val="4"/>
  </w:num>
  <w:num w:numId="9">
    <w:abstractNumId w:val="16"/>
  </w:num>
  <w:num w:numId="10">
    <w:abstractNumId w:val="13"/>
  </w:num>
  <w:num w:numId="11">
    <w:abstractNumId w:val="12"/>
  </w:num>
  <w:num w:numId="12">
    <w:abstractNumId w:val="14"/>
  </w:num>
  <w:num w:numId="13">
    <w:abstractNumId w:val="10"/>
  </w:num>
  <w:num w:numId="14">
    <w:abstractNumId w:val="11"/>
  </w:num>
  <w:num w:numId="15">
    <w:abstractNumId w:val="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BBE"/>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35"/>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8C"/>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1E2E"/>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43E"/>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E2"/>
    <w:rsid w:val="009F676F"/>
    <w:rsid w:val="009F6825"/>
    <w:rsid w:val="009F6847"/>
    <w:rsid w:val="009F6B7C"/>
    <w:rsid w:val="009F6DF8"/>
    <w:rsid w:val="009F6E76"/>
    <w:rsid w:val="009F6FBE"/>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F8A"/>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062"/>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67DB"/>
    <w:rsid w:val="013E2686"/>
    <w:rsid w:val="01514167"/>
    <w:rsid w:val="01822573"/>
    <w:rsid w:val="018E1C7B"/>
    <w:rsid w:val="019610AF"/>
    <w:rsid w:val="01A62F17"/>
    <w:rsid w:val="01A73D87"/>
    <w:rsid w:val="01B66AA1"/>
    <w:rsid w:val="01B7477D"/>
    <w:rsid w:val="0200793B"/>
    <w:rsid w:val="0213766F"/>
    <w:rsid w:val="02407C3D"/>
    <w:rsid w:val="02443CCC"/>
    <w:rsid w:val="028B7BC0"/>
    <w:rsid w:val="030E2BF9"/>
    <w:rsid w:val="032064E7"/>
    <w:rsid w:val="0328714A"/>
    <w:rsid w:val="03391357"/>
    <w:rsid w:val="03773C2D"/>
    <w:rsid w:val="037C1244"/>
    <w:rsid w:val="0399389A"/>
    <w:rsid w:val="03C86237"/>
    <w:rsid w:val="03E017D2"/>
    <w:rsid w:val="03EE4BA5"/>
    <w:rsid w:val="03F10EA8"/>
    <w:rsid w:val="04011188"/>
    <w:rsid w:val="046F6D8F"/>
    <w:rsid w:val="048B3E34"/>
    <w:rsid w:val="049D76C3"/>
    <w:rsid w:val="04B35139"/>
    <w:rsid w:val="04CD0255"/>
    <w:rsid w:val="04D1781E"/>
    <w:rsid w:val="04E23328"/>
    <w:rsid w:val="04F01EE9"/>
    <w:rsid w:val="050E6E98"/>
    <w:rsid w:val="053D0287"/>
    <w:rsid w:val="05435B67"/>
    <w:rsid w:val="054A15F9"/>
    <w:rsid w:val="05720B50"/>
    <w:rsid w:val="058137A3"/>
    <w:rsid w:val="05C704E5"/>
    <w:rsid w:val="060743F1"/>
    <w:rsid w:val="060A6FDB"/>
    <w:rsid w:val="062D0B98"/>
    <w:rsid w:val="06421DF6"/>
    <w:rsid w:val="064222D0"/>
    <w:rsid w:val="064A5629"/>
    <w:rsid w:val="0659586C"/>
    <w:rsid w:val="067601CC"/>
    <w:rsid w:val="068E3224"/>
    <w:rsid w:val="069B7C96"/>
    <w:rsid w:val="06E36237"/>
    <w:rsid w:val="07487961"/>
    <w:rsid w:val="07C51ACA"/>
    <w:rsid w:val="07FF143F"/>
    <w:rsid w:val="081163FE"/>
    <w:rsid w:val="08752E31"/>
    <w:rsid w:val="08915791"/>
    <w:rsid w:val="08A454C4"/>
    <w:rsid w:val="08FF26FB"/>
    <w:rsid w:val="094B3B92"/>
    <w:rsid w:val="09604C84"/>
    <w:rsid w:val="098705F9"/>
    <w:rsid w:val="09A83CDB"/>
    <w:rsid w:val="0A0D0E47"/>
    <w:rsid w:val="0A1B17B6"/>
    <w:rsid w:val="0A266BA3"/>
    <w:rsid w:val="0A2E2D06"/>
    <w:rsid w:val="0A791B72"/>
    <w:rsid w:val="0A9B46A5"/>
    <w:rsid w:val="0B392A21"/>
    <w:rsid w:val="0B4E1717"/>
    <w:rsid w:val="0B5C5BE2"/>
    <w:rsid w:val="0B6202FE"/>
    <w:rsid w:val="0B660C1A"/>
    <w:rsid w:val="0B803AE8"/>
    <w:rsid w:val="0B865355"/>
    <w:rsid w:val="0B8B5DC2"/>
    <w:rsid w:val="0B8D01CD"/>
    <w:rsid w:val="0BCB2D68"/>
    <w:rsid w:val="0BEB21FF"/>
    <w:rsid w:val="0BF00A21"/>
    <w:rsid w:val="0BFF4FC8"/>
    <w:rsid w:val="0C3C5A14"/>
    <w:rsid w:val="0D015654"/>
    <w:rsid w:val="0D2E35AF"/>
    <w:rsid w:val="0D366907"/>
    <w:rsid w:val="0D501777"/>
    <w:rsid w:val="0D51690C"/>
    <w:rsid w:val="0D6B65B1"/>
    <w:rsid w:val="0D6C7581"/>
    <w:rsid w:val="0D803410"/>
    <w:rsid w:val="0D8B6C53"/>
    <w:rsid w:val="0DCE6B40"/>
    <w:rsid w:val="0DEA4AFF"/>
    <w:rsid w:val="0E6D6359"/>
    <w:rsid w:val="0E813BB2"/>
    <w:rsid w:val="0EAF6971"/>
    <w:rsid w:val="0ECD6DF7"/>
    <w:rsid w:val="0ED168E7"/>
    <w:rsid w:val="0EE951FC"/>
    <w:rsid w:val="0F113188"/>
    <w:rsid w:val="0F3440AB"/>
    <w:rsid w:val="0F3742D2"/>
    <w:rsid w:val="0F69322C"/>
    <w:rsid w:val="0FAE15BC"/>
    <w:rsid w:val="0FB70F1A"/>
    <w:rsid w:val="0FD40A1C"/>
    <w:rsid w:val="101E79CF"/>
    <w:rsid w:val="10354C54"/>
    <w:rsid w:val="104D5524"/>
    <w:rsid w:val="1065378B"/>
    <w:rsid w:val="106C57C5"/>
    <w:rsid w:val="108D35E3"/>
    <w:rsid w:val="10BB4615"/>
    <w:rsid w:val="10D66437"/>
    <w:rsid w:val="10DD43F1"/>
    <w:rsid w:val="10F44B0F"/>
    <w:rsid w:val="10FE598E"/>
    <w:rsid w:val="1111746F"/>
    <w:rsid w:val="11695CA6"/>
    <w:rsid w:val="11A6352A"/>
    <w:rsid w:val="11A93B4C"/>
    <w:rsid w:val="11E06E41"/>
    <w:rsid w:val="11FD5C45"/>
    <w:rsid w:val="12026C90"/>
    <w:rsid w:val="122E4051"/>
    <w:rsid w:val="126F2616"/>
    <w:rsid w:val="12855014"/>
    <w:rsid w:val="128F2D41"/>
    <w:rsid w:val="12D15108"/>
    <w:rsid w:val="12FC462E"/>
    <w:rsid w:val="130F79DE"/>
    <w:rsid w:val="13194241"/>
    <w:rsid w:val="131B2827"/>
    <w:rsid w:val="13437A0A"/>
    <w:rsid w:val="13CE1647"/>
    <w:rsid w:val="13CE528B"/>
    <w:rsid w:val="13DD7ADC"/>
    <w:rsid w:val="146E67DD"/>
    <w:rsid w:val="14B051F1"/>
    <w:rsid w:val="15006B76"/>
    <w:rsid w:val="15915022"/>
    <w:rsid w:val="15FB280B"/>
    <w:rsid w:val="16005324"/>
    <w:rsid w:val="161377E5"/>
    <w:rsid w:val="16C15493"/>
    <w:rsid w:val="16C540BF"/>
    <w:rsid w:val="170033E9"/>
    <w:rsid w:val="170830C2"/>
    <w:rsid w:val="17482195"/>
    <w:rsid w:val="1749510D"/>
    <w:rsid w:val="1773037A"/>
    <w:rsid w:val="177D3AC3"/>
    <w:rsid w:val="179B7A92"/>
    <w:rsid w:val="17F93E0B"/>
    <w:rsid w:val="17FD24FB"/>
    <w:rsid w:val="182A3EEF"/>
    <w:rsid w:val="183028D1"/>
    <w:rsid w:val="18316649"/>
    <w:rsid w:val="18A94431"/>
    <w:rsid w:val="18BA4890"/>
    <w:rsid w:val="190653E0"/>
    <w:rsid w:val="193E2DCB"/>
    <w:rsid w:val="19882298"/>
    <w:rsid w:val="198F3627"/>
    <w:rsid w:val="19A30E80"/>
    <w:rsid w:val="19E8295D"/>
    <w:rsid w:val="1A2F3304"/>
    <w:rsid w:val="1A82318C"/>
    <w:rsid w:val="1A8B0292"/>
    <w:rsid w:val="1ADB3498"/>
    <w:rsid w:val="1AF3423B"/>
    <w:rsid w:val="1B4030F3"/>
    <w:rsid w:val="1B47366A"/>
    <w:rsid w:val="1B542D7A"/>
    <w:rsid w:val="1B622C14"/>
    <w:rsid w:val="1B7A3E63"/>
    <w:rsid w:val="1B88172B"/>
    <w:rsid w:val="1BBE01F3"/>
    <w:rsid w:val="1BCA6B98"/>
    <w:rsid w:val="1BF6798D"/>
    <w:rsid w:val="1C0C6545"/>
    <w:rsid w:val="1C254A30"/>
    <w:rsid w:val="1C455CA5"/>
    <w:rsid w:val="1C5D5C5E"/>
    <w:rsid w:val="1C890801"/>
    <w:rsid w:val="1C8A6328"/>
    <w:rsid w:val="1CC655B2"/>
    <w:rsid w:val="1CCE26B8"/>
    <w:rsid w:val="1CF1781E"/>
    <w:rsid w:val="1D066E74"/>
    <w:rsid w:val="1D2109B3"/>
    <w:rsid w:val="1D2C69D2"/>
    <w:rsid w:val="1D3B1689"/>
    <w:rsid w:val="1D4B3D09"/>
    <w:rsid w:val="1D525097"/>
    <w:rsid w:val="1D6155B4"/>
    <w:rsid w:val="1D8C721C"/>
    <w:rsid w:val="1D9236E6"/>
    <w:rsid w:val="1DA81FE3"/>
    <w:rsid w:val="1DAD522A"/>
    <w:rsid w:val="1DAF6046"/>
    <w:rsid w:val="1E0346BF"/>
    <w:rsid w:val="1E052FF2"/>
    <w:rsid w:val="1E2C7696"/>
    <w:rsid w:val="1E4F15D7"/>
    <w:rsid w:val="1E6F1C79"/>
    <w:rsid w:val="1E9B3F9A"/>
    <w:rsid w:val="1EA91761"/>
    <w:rsid w:val="1ECE4BF1"/>
    <w:rsid w:val="1EDD1986"/>
    <w:rsid w:val="1EFA2F0E"/>
    <w:rsid w:val="1F093708"/>
    <w:rsid w:val="1F3507CD"/>
    <w:rsid w:val="1F43738D"/>
    <w:rsid w:val="1F6D5680"/>
    <w:rsid w:val="1F71705D"/>
    <w:rsid w:val="1F7E2174"/>
    <w:rsid w:val="1F8A65B8"/>
    <w:rsid w:val="1F8C0ACF"/>
    <w:rsid w:val="1F923E71"/>
    <w:rsid w:val="1F971487"/>
    <w:rsid w:val="1FF16B7D"/>
    <w:rsid w:val="2041008A"/>
    <w:rsid w:val="20463C42"/>
    <w:rsid w:val="206B7F2F"/>
    <w:rsid w:val="20804C62"/>
    <w:rsid w:val="208E7B48"/>
    <w:rsid w:val="20A64C03"/>
    <w:rsid w:val="20A71F4F"/>
    <w:rsid w:val="210A7E4B"/>
    <w:rsid w:val="21117017"/>
    <w:rsid w:val="211663DC"/>
    <w:rsid w:val="212705E9"/>
    <w:rsid w:val="212D18F4"/>
    <w:rsid w:val="213B0221"/>
    <w:rsid w:val="215A09BE"/>
    <w:rsid w:val="21627873"/>
    <w:rsid w:val="216B6728"/>
    <w:rsid w:val="21780E44"/>
    <w:rsid w:val="218E32F6"/>
    <w:rsid w:val="219263AA"/>
    <w:rsid w:val="21C10A3D"/>
    <w:rsid w:val="22010E3A"/>
    <w:rsid w:val="220F3557"/>
    <w:rsid w:val="224F7DF7"/>
    <w:rsid w:val="22910410"/>
    <w:rsid w:val="22A95ADE"/>
    <w:rsid w:val="22B9629C"/>
    <w:rsid w:val="22CD6F6E"/>
    <w:rsid w:val="22E5250A"/>
    <w:rsid w:val="22E73498"/>
    <w:rsid w:val="230C7A96"/>
    <w:rsid w:val="236818E8"/>
    <w:rsid w:val="237977F8"/>
    <w:rsid w:val="239E00B4"/>
    <w:rsid w:val="23A128D5"/>
    <w:rsid w:val="23BA3996"/>
    <w:rsid w:val="23BD1996"/>
    <w:rsid w:val="23E4182C"/>
    <w:rsid w:val="2406098A"/>
    <w:rsid w:val="24111CD9"/>
    <w:rsid w:val="2423211D"/>
    <w:rsid w:val="244A5173"/>
    <w:rsid w:val="248D10AB"/>
    <w:rsid w:val="24D467CB"/>
    <w:rsid w:val="251E74A4"/>
    <w:rsid w:val="2536485B"/>
    <w:rsid w:val="255676EF"/>
    <w:rsid w:val="25900E53"/>
    <w:rsid w:val="259D2BCF"/>
    <w:rsid w:val="25FA451E"/>
    <w:rsid w:val="2601765A"/>
    <w:rsid w:val="261849A4"/>
    <w:rsid w:val="265C0D35"/>
    <w:rsid w:val="267450E0"/>
    <w:rsid w:val="2685203A"/>
    <w:rsid w:val="26E33204"/>
    <w:rsid w:val="26FC3C6B"/>
    <w:rsid w:val="2723354B"/>
    <w:rsid w:val="272E6EF8"/>
    <w:rsid w:val="27605F57"/>
    <w:rsid w:val="276E6F72"/>
    <w:rsid w:val="2778394C"/>
    <w:rsid w:val="27843CE5"/>
    <w:rsid w:val="2795721C"/>
    <w:rsid w:val="27DA63B5"/>
    <w:rsid w:val="27DD47D4"/>
    <w:rsid w:val="281F026C"/>
    <w:rsid w:val="286F3F95"/>
    <w:rsid w:val="287C56BE"/>
    <w:rsid w:val="28B8720D"/>
    <w:rsid w:val="28BA7014"/>
    <w:rsid w:val="28C56C0B"/>
    <w:rsid w:val="28D728F5"/>
    <w:rsid w:val="2919691B"/>
    <w:rsid w:val="292673D8"/>
    <w:rsid w:val="292A511A"/>
    <w:rsid w:val="2939535D"/>
    <w:rsid w:val="296D4AFB"/>
    <w:rsid w:val="296F6263"/>
    <w:rsid w:val="29916F47"/>
    <w:rsid w:val="29945C1B"/>
    <w:rsid w:val="29A53857"/>
    <w:rsid w:val="29B843A5"/>
    <w:rsid w:val="29B9024C"/>
    <w:rsid w:val="29E21551"/>
    <w:rsid w:val="2A0A2709"/>
    <w:rsid w:val="2A783C63"/>
    <w:rsid w:val="2AA607D0"/>
    <w:rsid w:val="2ADD7598"/>
    <w:rsid w:val="2B0A6D2B"/>
    <w:rsid w:val="2B12230A"/>
    <w:rsid w:val="2B1B11BE"/>
    <w:rsid w:val="2B3202B6"/>
    <w:rsid w:val="2B360074"/>
    <w:rsid w:val="2B4324C3"/>
    <w:rsid w:val="2B794137"/>
    <w:rsid w:val="2B852ADC"/>
    <w:rsid w:val="2BBA09D7"/>
    <w:rsid w:val="2BD1105A"/>
    <w:rsid w:val="2C0E22F1"/>
    <w:rsid w:val="2C423047"/>
    <w:rsid w:val="2C7E7C57"/>
    <w:rsid w:val="2C946733"/>
    <w:rsid w:val="2CF63C91"/>
    <w:rsid w:val="2D0363AE"/>
    <w:rsid w:val="2D26209C"/>
    <w:rsid w:val="2DB256DE"/>
    <w:rsid w:val="2DD815E9"/>
    <w:rsid w:val="2DDC6680"/>
    <w:rsid w:val="2E0917A2"/>
    <w:rsid w:val="2E236C60"/>
    <w:rsid w:val="2E312239"/>
    <w:rsid w:val="2E321FE3"/>
    <w:rsid w:val="2EDD2F4C"/>
    <w:rsid w:val="2EF35FAE"/>
    <w:rsid w:val="2F0A3A24"/>
    <w:rsid w:val="2F151AED"/>
    <w:rsid w:val="2F347AF2"/>
    <w:rsid w:val="2F3A381B"/>
    <w:rsid w:val="2FAD2601"/>
    <w:rsid w:val="301E4E37"/>
    <w:rsid w:val="3036354F"/>
    <w:rsid w:val="304A7E50"/>
    <w:rsid w:val="30B510B1"/>
    <w:rsid w:val="30C64C5E"/>
    <w:rsid w:val="3115588C"/>
    <w:rsid w:val="31992E3D"/>
    <w:rsid w:val="31AE314B"/>
    <w:rsid w:val="32690A61"/>
    <w:rsid w:val="326E42CA"/>
    <w:rsid w:val="327B69E7"/>
    <w:rsid w:val="32EB653A"/>
    <w:rsid w:val="32ED3B2A"/>
    <w:rsid w:val="32FA2ADB"/>
    <w:rsid w:val="330C174A"/>
    <w:rsid w:val="33305A23"/>
    <w:rsid w:val="333F17C2"/>
    <w:rsid w:val="33664FA1"/>
    <w:rsid w:val="33730C40"/>
    <w:rsid w:val="33FF6811"/>
    <w:rsid w:val="34073D68"/>
    <w:rsid w:val="344A2B14"/>
    <w:rsid w:val="346C0023"/>
    <w:rsid w:val="34B00BC9"/>
    <w:rsid w:val="3502205A"/>
    <w:rsid w:val="35093AFE"/>
    <w:rsid w:val="350E2856"/>
    <w:rsid w:val="35152803"/>
    <w:rsid w:val="352002E8"/>
    <w:rsid w:val="357F2D68"/>
    <w:rsid w:val="35A10512"/>
    <w:rsid w:val="35FF0513"/>
    <w:rsid w:val="362D575C"/>
    <w:rsid w:val="36455C9A"/>
    <w:rsid w:val="372811CA"/>
    <w:rsid w:val="37353608"/>
    <w:rsid w:val="37B645D5"/>
    <w:rsid w:val="37CA2727"/>
    <w:rsid w:val="37CE1367"/>
    <w:rsid w:val="37DC7EFD"/>
    <w:rsid w:val="380F3E59"/>
    <w:rsid w:val="382D2531"/>
    <w:rsid w:val="384358B1"/>
    <w:rsid w:val="384855BD"/>
    <w:rsid w:val="385775AE"/>
    <w:rsid w:val="38871C41"/>
    <w:rsid w:val="38A2244C"/>
    <w:rsid w:val="38AA2D67"/>
    <w:rsid w:val="38AE2389"/>
    <w:rsid w:val="38CF35E8"/>
    <w:rsid w:val="38EC419A"/>
    <w:rsid w:val="39331DC9"/>
    <w:rsid w:val="396B3311"/>
    <w:rsid w:val="39736CE6"/>
    <w:rsid w:val="398268AC"/>
    <w:rsid w:val="39CD7B28"/>
    <w:rsid w:val="39DE1D35"/>
    <w:rsid w:val="3A7925D0"/>
    <w:rsid w:val="3A8874F8"/>
    <w:rsid w:val="3ABB3E24"/>
    <w:rsid w:val="3AD60C5E"/>
    <w:rsid w:val="3AE74C19"/>
    <w:rsid w:val="3B8A37F6"/>
    <w:rsid w:val="3BA66882"/>
    <w:rsid w:val="3BB263C8"/>
    <w:rsid w:val="3BC30935"/>
    <w:rsid w:val="3BCB6780"/>
    <w:rsid w:val="3C1259C7"/>
    <w:rsid w:val="3C1A2DCC"/>
    <w:rsid w:val="3C316275"/>
    <w:rsid w:val="3C362F39"/>
    <w:rsid w:val="3C3814A4"/>
    <w:rsid w:val="3C433C6B"/>
    <w:rsid w:val="3C7E335B"/>
    <w:rsid w:val="3C812E4B"/>
    <w:rsid w:val="3C925088"/>
    <w:rsid w:val="3C993738"/>
    <w:rsid w:val="3CB23005"/>
    <w:rsid w:val="3CE82ECA"/>
    <w:rsid w:val="3D660C6F"/>
    <w:rsid w:val="3D6C7658"/>
    <w:rsid w:val="3D762284"/>
    <w:rsid w:val="3D88023A"/>
    <w:rsid w:val="3D9C2824"/>
    <w:rsid w:val="3DD27E02"/>
    <w:rsid w:val="3DDE2232"/>
    <w:rsid w:val="3E0E4BB3"/>
    <w:rsid w:val="3E4E31BD"/>
    <w:rsid w:val="3E63229A"/>
    <w:rsid w:val="3EBF1A09"/>
    <w:rsid w:val="3EE41BAE"/>
    <w:rsid w:val="3FC1784D"/>
    <w:rsid w:val="40112738"/>
    <w:rsid w:val="404623E2"/>
    <w:rsid w:val="405B4F03"/>
    <w:rsid w:val="406E36E7"/>
    <w:rsid w:val="407C4056"/>
    <w:rsid w:val="408847A8"/>
    <w:rsid w:val="40905D53"/>
    <w:rsid w:val="40A67323"/>
    <w:rsid w:val="40FD3A30"/>
    <w:rsid w:val="410302D3"/>
    <w:rsid w:val="414C3A28"/>
    <w:rsid w:val="41535CCB"/>
    <w:rsid w:val="41562AF9"/>
    <w:rsid w:val="418C02C8"/>
    <w:rsid w:val="41A05B22"/>
    <w:rsid w:val="41A511DF"/>
    <w:rsid w:val="41FD4D22"/>
    <w:rsid w:val="42075E9B"/>
    <w:rsid w:val="428C2CC0"/>
    <w:rsid w:val="429D71A7"/>
    <w:rsid w:val="42BE0955"/>
    <w:rsid w:val="42CD0A98"/>
    <w:rsid w:val="42E61C5A"/>
    <w:rsid w:val="42F17CBE"/>
    <w:rsid w:val="430345BA"/>
    <w:rsid w:val="431A0C09"/>
    <w:rsid w:val="431E2A40"/>
    <w:rsid w:val="43421586"/>
    <w:rsid w:val="43455505"/>
    <w:rsid w:val="435E3EE6"/>
    <w:rsid w:val="43FC44AD"/>
    <w:rsid w:val="43FF1225"/>
    <w:rsid w:val="440A1978"/>
    <w:rsid w:val="44316F05"/>
    <w:rsid w:val="4436276D"/>
    <w:rsid w:val="443B7D84"/>
    <w:rsid w:val="44557067"/>
    <w:rsid w:val="448636F5"/>
    <w:rsid w:val="44C935E1"/>
    <w:rsid w:val="44D501D8"/>
    <w:rsid w:val="44F06DC0"/>
    <w:rsid w:val="450163B3"/>
    <w:rsid w:val="451E337D"/>
    <w:rsid w:val="453E5D7D"/>
    <w:rsid w:val="456A0921"/>
    <w:rsid w:val="45C9503B"/>
    <w:rsid w:val="45D205B4"/>
    <w:rsid w:val="45EA2E9B"/>
    <w:rsid w:val="460C076A"/>
    <w:rsid w:val="46641AA1"/>
    <w:rsid w:val="46647A66"/>
    <w:rsid w:val="46C67B50"/>
    <w:rsid w:val="46CE3131"/>
    <w:rsid w:val="46D324F5"/>
    <w:rsid w:val="46E22739"/>
    <w:rsid w:val="47565247"/>
    <w:rsid w:val="476E14BB"/>
    <w:rsid w:val="47715180"/>
    <w:rsid w:val="477912EF"/>
    <w:rsid w:val="47A900A2"/>
    <w:rsid w:val="47CB2691"/>
    <w:rsid w:val="480E2158"/>
    <w:rsid w:val="4827623D"/>
    <w:rsid w:val="48403BBB"/>
    <w:rsid w:val="4870135B"/>
    <w:rsid w:val="48876239"/>
    <w:rsid w:val="48B3438D"/>
    <w:rsid w:val="48D429F0"/>
    <w:rsid w:val="48DA5DBD"/>
    <w:rsid w:val="491868E5"/>
    <w:rsid w:val="491C0184"/>
    <w:rsid w:val="494801D5"/>
    <w:rsid w:val="49BA14CD"/>
    <w:rsid w:val="49C81825"/>
    <w:rsid w:val="49D96075"/>
    <w:rsid w:val="4A021E4C"/>
    <w:rsid w:val="4A286FFC"/>
    <w:rsid w:val="4A317C5F"/>
    <w:rsid w:val="4A394D65"/>
    <w:rsid w:val="4A895CED"/>
    <w:rsid w:val="4A95575E"/>
    <w:rsid w:val="4A9A6FE0"/>
    <w:rsid w:val="4ABF5254"/>
    <w:rsid w:val="4AC62A9D"/>
    <w:rsid w:val="4ADA20A4"/>
    <w:rsid w:val="4AFB201B"/>
    <w:rsid w:val="4B502367"/>
    <w:rsid w:val="4B5A2146"/>
    <w:rsid w:val="4B6176F4"/>
    <w:rsid w:val="4B65373A"/>
    <w:rsid w:val="4BB40B47"/>
    <w:rsid w:val="4BBF19D3"/>
    <w:rsid w:val="4BCB40E3"/>
    <w:rsid w:val="4BDE5BC4"/>
    <w:rsid w:val="4BE807F1"/>
    <w:rsid w:val="4C2505AF"/>
    <w:rsid w:val="4C2555A1"/>
    <w:rsid w:val="4C6E2D5E"/>
    <w:rsid w:val="4CAA019C"/>
    <w:rsid w:val="4CAE1A3B"/>
    <w:rsid w:val="4CC21042"/>
    <w:rsid w:val="4CD62D3F"/>
    <w:rsid w:val="4CFA370A"/>
    <w:rsid w:val="4D00163A"/>
    <w:rsid w:val="4D3B2BA3"/>
    <w:rsid w:val="4D440136"/>
    <w:rsid w:val="4DA90454"/>
    <w:rsid w:val="4DC572DA"/>
    <w:rsid w:val="4DFF1E22"/>
    <w:rsid w:val="4E031311"/>
    <w:rsid w:val="4E5008D0"/>
    <w:rsid w:val="4E5E5B85"/>
    <w:rsid w:val="4E602EFB"/>
    <w:rsid w:val="4E781BAF"/>
    <w:rsid w:val="4E8011B5"/>
    <w:rsid w:val="4EB96475"/>
    <w:rsid w:val="4EC512BE"/>
    <w:rsid w:val="4EE528AE"/>
    <w:rsid w:val="4F0771E0"/>
    <w:rsid w:val="4F0A4F22"/>
    <w:rsid w:val="4F0F5BE3"/>
    <w:rsid w:val="4F42290E"/>
    <w:rsid w:val="4F4F72A6"/>
    <w:rsid w:val="4FB629B4"/>
    <w:rsid w:val="4FC33F81"/>
    <w:rsid w:val="4FDC066D"/>
    <w:rsid w:val="4FFD05E3"/>
    <w:rsid w:val="50293911"/>
    <w:rsid w:val="50386D4D"/>
    <w:rsid w:val="50411A70"/>
    <w:rsid w:val="50715259"/>
    <w:rsid w:val="507765E7"/>
    <w:rsid w:val="50EF2622"/>
    <w:rsid w:val="50F73C4E"/>
    <w:rsid w:val="514F0C92"/>
    <w:rsid w:val="5160707C"/>
    <w:rsid w:val="51867E54"/>
    <w:rsid w:val="51A22799"/>
    <w:rsid w:val="51A42351"/>
    <w:rsid w:val="51CA0754"/>
    <w:rsid w:val="51DC0DF8"/>
    <w:rsid w:val="51DD06CC"/>
    <w:rsid w:val="51E967F2"/>
    <w:rsid w:val="51F31035"/>
    <w:rsid w:val="51FC2351"/>
    <w:rsid w:val="521A36CE"/>
    <w:rsid w:val="52224331"/>
    <w:rsid w:val="52387556"/>
    <w:rsid w:val="52422029"/>
    <w:rsid w:val="52467F3D"/>
    <w:rsid w:val="526130AB"/>
    <w:rsid w:val="526B3F2A"/>
    <w:rsid w:val="52AA6800"/>
    <w:rsid w:val="536F17F8"/>
    <w:rsid w:val="537806AC"/>
    <w:rsid w:val="53815DF7"/>
    <w:rsid w:val="53B634D6"/>
    <w:rsid w:val="54176117"/>
    <w:rsid w:val="54532EC8"/>
    <w:rsid w:val="548733CC"/>
    <w:rsid w:val="54874B3C"/>
    <w:rsid w:val="54C02294"/>
    <w:rsid w:val="54DC2EBD"/>
    <w:rsid w:val="55040901"/>
    <w:rsid w:val="55107147"/>
    <w:rsid w:val="55191A1B"/>
    <w:rsid w:val="5560764A"/>
    <w:rsid w:val="557F6D7E"/>
    <w:rsid w:val="559674D1"/>
    <w:rsid w:val="55A53E1A"/>
    <w:rsid w:val="55A75279"/>
    <w:rsid w:val="55B32E46"/>
    <w:rsid w:val="55FF50B5"/>
    <w:rsid w:val="560A5808"/>
    <w:rsid w:val="56535401"/>
    <w:rsid w:val="5678324C"/>
    <w:rsid w:val="56983487"/>
    <w:rsid w:val="56A417B8"/>
    <w:rsid w:val="56C42E2B"/>
    <w:rsid w:val="56DF05DE"/>
    <w:rsid w:val="56E12A0D"/>
    <w:rsid w:val="56E803BD"/>
    <w:rsid w:val="56ED381D"/>
    <w:rsid w:val="56F70118"/>
    <w:rsid w:val="57032983"/>
    <w:rsid w:val="57315742"/>
    <w:rsid w:val="5737087F"/>
    <w:rsid w:val="57642FAB"/>
    <w:rsid w:val="576F0018"/>
    <w:rsid w:val="577D2735"/>
    <w:rsid w:val="579B2BBB"/>
    <w:rsid w:val="57BD6FD6"/>
    <w:rsid w:val="57FC6189"/>
    <w:rsid w:val="581A23FF"/>
    <w:rsid w:val="589460ED"/>
    <w:rsid w:val="58AB32D2"/>
    <w:rsid w:val="58BF28DA"/>
    <w:rsid w:val="58E2665F"/>
    <w:rsid w:val="591A07BD"/>
    <w:rsid w:val="594C14A3"/>
    <w:rsid w:val="59594ADC"/>
    <w:rsid w:val="59747B68"/>
    <w:rsid w:val="59764D37"/>
    <w:rsid w:val="59B47F65"/>
    <w:rsid w:val="59B817D3"/>
    <w:rsid w:val="59C06909"/>
    <w:rsid w:val="5A703406"/>
    <w:rsid w:val="5AAD1584"/>
    <w:rsid w:val="5ADA7E9F"/>
    <w:rsid w:val="5AF83030"/>
    <w:rsid w:val="5B136F0D"/>
    <w:rsid w:val="5B4A6DD2"/>
    <w:rsid w:val="5B4E4D05"/>
    <w:rsid w:val="5B5F6CB5"/>
    <w:rsid w:val="5BE22519"/>
    <w:rsid w:val="5C2A09B2"/>
    <w:rsid w:val="5C384E7D"/>
    <w:rsid w:val="5C3A6E47"/>
    <w:rsid w:val="5C6F6DCA"/>
    <w:rsid w:val="5C846314"/>
    <w:rsid w:val="5C9B64A5"/>
    <w:rsid w:val="5CA53EA1"/>
    <w:rsid w:val="5CCF24E3"/>
    <w:rsid w:val="5D8A30C1"/>
    <w:rsid w:val="5E0D40E7"/>
    <w:rsid w:val="5E192A8C"/>
    <w:rsid w:val="5E1C432A"/>
    <w:rsid w:val="5E4E2830"/>
    <w:rsid w:val="5E587A58"/>
    <w:rsid w:val="5E6E45B1"/>
    <w:rsid w:val="5E6F6B50"/>
    <w:rsid w:val="5E9A1F8D"/>
    <w:rsid w:val="5EA30896"/>
    <w:rsid w:val="5EDD1D0C"/>
    <w:rsid w:val="5EF35414"/>
    <w:rsid w:val="5F073306"/>
    <w:rsid w:val="5F2E07B9"/>
    <w:rsid w:val="5F3C4C84"/>
    <w:rsid w:val="5F5F0972"/>
    <w:rsid w:val="5F5F73B9"/>
    <w:rsid w:val="5F675A73"/>
    <w:rsid w:val="5F7509CA"/>
    <w:rsid w:val="5F7C57AA"/>
    <w:rsid w:val="5F904FD0"/>
    <w:rsid w:val="5F984581"/>
    <w:rsid w:val="5FED63F6"/>
    <w:rsid w:val="5FF11F12"/>
    <w:rsid w:val="5FF732A1"/>
    <w:rsid w:val="60106FA2"/>
    <w:rsid w:val="607B17DC"/>
    <w:rsid w:val="60951BFA"/>
    <w:rsid w:val="60D1764E"/>
    <w:rsid w:val="610F0176"/>
    <w:rsid w:val="61333FF0"/>
    <w:rsid w:val="61363955"/>
    <w:rsid w:val="614154B0"/>
    <w:rsid w:val="6155202D"/>
    <w:rsid w:val="617D3332"/>
    <w:rsid w:val="61A120EC"/>
    <w:rsid w:val="61AD5404"/>
    <w:rsid w:val="61C96577"/>
    <w:rsid w:val="61D50CD0"/>
    <w:rsid w:val="61F61212"/>
    <w:rsid w:val="621413E8"/>
    <w:rsid w:val="62175534"/>
    <w:rsid w:val="622C2265"/>
    <w:rsid w:val="623F0A67"/>
    <w:rsid w:val="626714CA"/>
    <w:rsid w:val="628A165E"/>
    <w:rsid w:val="629D0130"/>
    <w:rsid w:val="62AC0373"/>
    <w:rsid w:val="62B1515D"/>
    <w:rsid w:val="62CA15C2"/>
    <w:rsid w:val="62D653F0"/>
    <w:rsid w:val="62DF233A"/>
    <w:rsid w:val="630C44E6"/>
    <w:rsid w:val="634179CE"/>
    <w:rsid w:val="63491849"/>
    <w:rsid w:val="637E3AFF"/>
    <w:rsid w:val="63827325"/>
    <w:rsid w:val="63953314"/>
    <w:rsid w:val="63DC07E4"/>
    <w:rsid w:val="64095516"/>
    <w:rsid w:val="643B7C00"/>
    <w:rsid w:val="644D1D9B"/>
    <w:rsid w:val="6461518D"/>
    <w:rsid w:val="648C03B9"/>
    <w:rsid w:val="64A352C6"/>
    <w:rsid w:val="650F6997"/>
    <w:rsid w:val="65B3280B"/>
    <w:rsid w:val="65F242EE"/>
    <w:rsid w:val="66097669"/>
    <w:rsid w:val="660D1128"/>
    <w:rsid w:val="661204ED"/>
    <w:rsid w:val="661701F9"/>
    <w:rsid w:val="66236B9E"/>
    <w:rsid w:val="66A03D4A"/>
    <w:rsid w:val="66A25372"/>
    <w:rsid w:val="66DC1B0A"/>
    <w:rsid w:val="66FC2F4B"/>
    <w:rsid w:val="671169F6"/>
    <w:rsid w:val="672F3320"/>
    <w:rsid w:val="677376B1"/>
    <w:rsid w:val="67765D17"/>
    <w:rsid w:val="678F707E"/>
    <w:rsid w:val="67C20757"/>
    <w:rsid w:val="67F95103"/>
    <w:rsid w:val="6838144E"/>
    <w:rsid w:val="68430AED"/>
    <w:rsid w:val="6848469A"/>
    <w:rsid w:val="686C1C4E"/>
    <w:rsid w:val="68770413"/>
    <w:rsid w:val="687952FC"/>
    <w:rsid w:val="68815DFE"/>
    <w:rsid w:val="689C49E5"/>
    <w:rsid w:val="689E7C0F"/>
    <w:rsid w:val="68A0524E"/>
    <w:rsid w:val="68AA7398"/>
    <w:rsid w:val="68AB357B"/>
    <w:rsid w:val="68EF0FB9"/>
    <w:rsid w:val="68F640F6"/>
    <w:rsid w:val="691722BE"/>
    <w:rsid w:val="69474951"/>
    <w:rsid w:val="697F058F"/>
    <w:rsid w:val="69F119F2"/>
    <w:rsid w:val="6A0C030B"/>
    <w:rsid w:val="6A3858CF"/>
    <w:rsid w:val="6A3C10D0"/>
    <w:rsid w:val="6A8432B6"/>
    <w:rsid w:val="6ABE0C43"/>
    <w:rsid w:val="6ACF4D1C"/>
    <w:rsid w:val="6ADA6C11"/>
    <w:rsid w:val="6B1C62A3"/>
    <w:rsid w:val="6B380680"/>
    <w:rsid w:val="6B565C50"/>
    <w:rsid w:val="6B6F1830"/>
    <w:rsid w:val="6B7F0B25"/>
    <w:rsid w:val="6B801A0F"/>
    <w:rsid w:val="6BCA3618"/>
    <w:rsid w:val="6C240F7A"/>
    <w:rsid w:val="6C2639F4"/>
    <w:rsid w:val="6C2B2308"/>
    <w:rsid w:val="6C386F35"/>
    <w:rsid w:val="6C663340"/>
    <w:rsid w:val="6C6F26BD"/>
    <w:rsid w:val="6C9D7B58"/>
    <w:rsid w:val="6CC664D5"/>
    <w:rsid w:val="6CF92406"/>
    <w:rsid w:val="6D2154B9"/>
    <w:rsid w:val="6D486EEA"/>
    <w:rsid w:val="6D521B17"/>
    <w:rsid w:val="6D8B7FE5"/>
    <w:rsid w:val="6DD4077E"/>
    <w:rsid w:val="6DDB3524"/>
    <w:rsid w:val="6DDD3AD6"/>
    <w:rsid w:val="6DF60DC7"/>
    <w:rsid w:val="6E2B5AD3"/>
    <w:rsid w:val="6E8421A4"/>
    <w:rsid w:val="6E9F2B3A"/>
    <w:rsid w:val="6ED76777"/>
    <w:rsid w:val="6EDB7958"/>
    <w:rsid w:val="6EEF4F04"/>
    <w:rsid w:val="6F3B6D06"/>
    <w:rsid w:val="6F4831D1"/>
    <w:rsid w:val="6F5A2F04"/>
    <w:rsid w:val="6F97D24A"/>
    <w:rsid w:val="6FCA67F9"/>
    <w:rsid w:val="6FD756CE"/>
    <w:rsid w:val="6FE3789F"/>
    <w:rsid w:val="700C3A49"/>
    <w:rsid w:val="704B67CC"/>
    <w:rsid w:val="70673B2B"/>
    <w:rsid w:val="707C1B6E"/>
    <w:rsid w:val="70C44AD9"/>
    <w:rsid w:val="7104137A"/>
    <w:rsid w:val="71290DE0"/>
    <w:rsid w:val="7130216F"/>
    <w:rsid w:val="7146383F"/>
    <w:rsid w:val="7157381E"/>
    <w:rsid w:val="71685DAD"/>
    <w:rsid w:val="71744751"/>
    <w:rsid w:val="71771B4C"/>
    <w:rsid w:val="71AF5789"/>
    <w:rsid w:val="71B96608"/>
    <w:rsid w:val="71E909FE"/>
    <w:rsid w:val="71EF3DD8"/>
    <w:rsid w:val="720930EC"/>
    <w:rsid w:val="725272D6"/>
    <w:rsid w:val="72A2709C"/>
    <w:rsid w:val="72B82D9A"/>
    <w:rsid w:val="72BB0BC2"/>
    <w:rsid w:val="73016E15"/>
    <w:rsid w:val="731E21D2"/>
    <w:rsid w:val="73351855"/>
    <w:rsid w:val="7339031E"/>
    <w:rsid w:val="733F6699"/>
    <w:rsid w:val="73797DFD"/>
    <w:rsid w:val="738F41E8"/>
    <w:rsid w:val="73A0182E"/>
    <w:rsid w:val="73A263A6"/>
    <w:rsid w:val="73A56E44"/>
    <w:rsid w:val="73A806E2"/>
    <w:rsid w:val="73C80D84"/>
    <w:rsid w:val="742C597A"/>
    <w:rsid w:val="74316163"/>
    <w:rsid w:val="74392BD3"/>
    <w:rsid w:val="74510D7A"/>
    <w:rsid w:val="74A40EAA"/>
    <w:rsid w:val="74B82BA7"/>
    <w:rsid w:val="74E05AAE"/>
    <w:rsid w:val="750000AA"/>
    <w:rsid w:val="750202C6"/>
    <w:rsid w:val="75091E60"/>
    <w:rsid w:val="75102F42"/>
    <w:rsid w:val="75241FEA"/>
    <w:rsid w:val="75A82C1C"/>
    <w:rsid w:val="76143E0D"/>
    <w:rsid w:val="76434895"/>
    <w:rsid w:val="766C1E9B"/>
    <w:rsid w:val="767F2C0C"/>
    <w:rsid w:val="76962A74"/>
    <w:rsid w:val="76B33626"/>
    <w:rsid w:val="76B40D16"/>
    <w:rsid w:val="76BE14D9"/>
    <w:rsid w:val="76C40C48"/>
    <w:rsid w:val="771D78D8"/>
    <w:rsid w:val="772269FE"/>
    <w:rsid w:val="77876861"/>
    <w:rsid w:val="77895F9F"/>
    <w:rsid w:val="778D7494"/>
    <w:rsid w:val="779571D0"/>
    <w:rsid w:val="779F7866"/>
    <w:rsid w:val="77A711F3"/>
    <w:rsid w:val="77C9109A"/>
    <w:rsid w:val="77F74169"/>
    <w:rsid w:val="78236589"/>
    <w:rsid w:val="78412EB3"/>
    <w:rsid w:val="785452FC"/>
    <w:rsid w:val="78654DF4"/>
    <w:rsid w:val="7879089F"/>
    <w:rsid w:val="788B62D2"/>
    <w:rsid w:val="78A53442"/>
    <w:rsid w:val="78B611AB"/>
    <w:rsid w:val="78CC6C21"/>
    <w:rsid w:val="78FB45AA"/>
    <w:rsid w:val="791D56CF"/>
    <w:rsid w:val="793116C0"/>
    <w:rsid w:val="79683DA9"/>
    <w:rsid w:val="796C5667"/>
    <w:rsid w:val="797177C8"/>
    <w:rsid w:val="798C63B0"/>
    <w:rsid w:val="79B0209F"/>
    <w:rsid w:val="79E65AC0"/>
    <w:rsid w:val="79FD2E0A"/>
    <w:rsid w:val="7A160910"/>
    <w:rsid w:val="7A7B08FF"/>
    <w:rsid w:val="7A8C3C8D"/>
    <w:rsid w:val="7AE85868"/>
    <w:rsid w:val="7AF44D2F"/>
    <w:rsid w:val="7B856015"/>
    <w:rsid w:val="7B911909"/>
    <w:rsid w:val="7BC506FF"/>
    <w:rsid w:val="7BD76009"/>
    <w:rsid w:val="7C38637B"/>
    <w:rsid w:val="7C3A20F5"/>
    <w:rsid w:val="7C666E84"/>
    <w:rsid w:val="7D560946"/>
    <w:rsid w:val="7D571D48"/>
    <w:rsid w:val="7D8F098B"/>
    <w:rsid w:val="7DB06B11"/>
    <w:rsid w:val="7DC01531"/>
    <w:rsid w:val="7DDA593C"/>
    <w:rsid w:val="7E1370A0"/>
    <w:rsid w:val="7E1A3F8B"/>
    <w:rsid w:val="7E3F6DC6"/>
    <w:rsid w:val="7E4C610E"/>
    <w:rsid w:val="7E867872"/>
    <w:rsid w:val="7EA042A5"/>
    <w:rsid w:val="7EB75C7D"/>
    <w:rsid w:val="7EB97C47"/>
    <w:rsid w:val="7EF44B03"/>
    <w:rsid w:val="7F1C3D32"/>
    <w:rsid w:val="7F323556"/>
    <w:rsid w:val="7F483017"/>
    <w:rsid w:val="7F5637F7"/>
    <w:rsid w:val="7F631C62"/>
    <w:rsid w:val="7F6E0A32"/>
    <w:rsid w:val="7F790C20"/>
    <w:rsid w:val="7F81101A"/>
    <w:rsid w:val="7F8813C8"/>
    <w:rsid w:val="7F97D7F2"/>
    <w:rsid w:val="7FAE52D2"/>
    <w:rsid w:val="7FB16B71"/>
    <w:rsid w:val="7FDD7966"/>
    <w:rsid w:val="7FF60A27"/>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60"/>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0"/>
    <w:autoRedefine/>
    <w:qFormat/>
    <w:uiPriority w:val="0"/>
    <w:pPr>
      <w:shd w:val="clear" w:color="auto" w:fill="000080"/>
    </w:pPr>
  </w:style>
  <w:style w:type="paragraph" w:styleId="15">
    <w:name w:val="annotation text"/>
    <w:basedOn w:val="1"/>
    <w:link w:val="71"/>
    <w:autoRedefine/>
    <w:qFormat/>
    <w:uiPriority w:val="0"/>
    <w:pPr>
      <w:jc w:val="left"/>
    </w:pPr>
  </w:style>
  <w:style w:type="paragraph" w:styleId="16">
    <w:name w:val="Body Text 3"/>
    <w:basedOn w:val="1"/>
    <w:link w:val="72"/>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3"/>
    <w:autoRedefine/>
    <w:qFormat/>
    <w:uiPriority w:val="0"/>
    <w:pPr>
      <w:tabs>
        <w:tab w:val="left" w:pos="567"/>
      </w:tabs>
      <w:spacing w:before="120" w:line="22" w:lineRule="atLeast"/>
    </w:pPr>
    <w:rPr>
      <w:rFonts w:ascii="宋体" w:hAnsi="宋体"/>
      <w:sz w:val="24"/>
    </w:rPr>
  </w:style>
  <w:style w:type="paragraph" w:styleId="19">
    <w:name w:val="Body Text Indent"/>
    <w:basedOn w:val="1"/>
    <w:link w:val="74"/>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6"/>
    <w:autoRedefine/>
    <w:qFormat/>
    <w:uiPriority w:val="0"/>
    <w:pPr>
      <w:ind w:left="100" w:leftChars="2500"/>
    </w:pPr>
    <w:rPr>
      <w:rFonts w:ascii="仿宋_GB2312" w:hAnsi="宋体" w:eastAsia="仿宋_GB2312"/>
      <w:color w:val="000000"/>
      <w:sz w:val="24"/>
    </w:rPr>
  </w:style>
  <w:style w:type="paragraph" w:styleId="27">
    <w:name w:val="Body Text Indent 2"/>
    <w:basedOn w:val="1"/>
    <w:link w:val="77"/>
    <w:autoRedefine/>
    <w:qFormat/>
    <w:uiPriority w:val="0"/>
    <w:pPr>
      <w:ind w:firstLine="480" w:firstLineChars="200"/>
    </w:pPr>
    <w:rPr>
      <w:rFonts w:ascii="仿宋_GB2312" w:eastAsia="仿宋_GB2312"/>
      <w:sz w:val="24"/>
    </w:rPr>
  </w:style>
  <w:style w:type="paragraph" w:styleId="28">
    <w:name w:val="Balloon Text"/>
    <w:basedOn w:val="1"/>
    <w:link w:val="78"/>
    <w:autoRedefine/>
    <w:qFormat/>
    <w:uiPriority w:val="0"/>
    <w:rPr>
      <w:sz w:val="18"/>
      <w:szCs w:val="18"/>
    </w:rPr>
  </w:style>
  <w:style w:type="paragraph" w:styleId="29">
    <w:name w:val="footer"/>
    <w:basedOn w:val="1"/>
    <w:link w:val="79"/>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3"/>
    <w:autoRedefine/>
    <w:qFormat/>
    <w:uiPriority w:val="0"/>
    <w:pPr>
      <w:jc w:val="center"/>
      <w:outlineLvl w:val="0"/>
    </w:pPr>
    <w:rPr>
      <w:b/>
      <w:sz w:val="32"/>
      <w:szCs w:val="20"/>
    </w:rPr>
  </w:style>
  <w:style w:type="paragraph" w:styleId="41">
    <w:name w:val="annotation subject"/>
    <w:basedOn w:val="15"/>
    <w:next w:val="15"/>
    <w:link w:val="84"/>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5"/>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autoRedefine/>
    <w:qFormat/>
    <w:uiPriority w:val="0"/>
    <w:rPr>
      <w:rFonts w:ascii="Times New Roman" w:hAnsi="Times New Roman" w:eastAsia="宋体" w:cs="Times New Roman"/>
      <w:b/>
      <w:bCs/>
    </w:rPr>
  </w:style>
  <w:style w:type="character" w:styleId="49">
    <w:name w:val="page number"/>
    <w:basedOn w:val="47"/>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paragraph" w:styleId="59">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60">
    <w:name w:val="正文缩进 字符"/>
    <w:link w:val="4"/>
    <w:autoRedefine/>
    <w:qFormat/>
    <w:uiPriority w:val="0"/>
    <w:rPr>
      <w:rFonts w:ascii="宋体" w:hAnsi="Times New Roman" w:eastAsia="宋体" w:cs="Times New Roman"/>
      <w:kern w:val="2"/>
      <w:sz w:val="24"/>
      <w:szCs w:val="24"/>
      <w:lang w:val="en-US" w:eastAsia="zh-CN" w:bidi="ar-SA"/>
    </w:rPr>
  </w:style>
  <w:style w:type="character" w:customStyle="1" w:styleId="61">
    <w:name w:val="标题 1 字符"/>
    <w:link w:val="2"/>
    <w:autoRedefine/>
    <w:qFormat/>
    <w:uiPriority w:val="0"/>
    <w:rPr>
      <w:rFonts w:ascii="宋体" w:hAnsi="Times New Roman" w:eastAsia="宋体" w:cs="Times New Roman"/>
      <w:b/>
      <w:kern w:val="44"/>
      <w:sz w:val="32"/>
    </w:rPr>
  </w:style>
  <w:style w:type="character" w:customStyle="1" w:styleId="62">
    <w:name w:val="标题 2 字符"/>
    <w:link w:val="3"/>
    <w:autoRedefine/>
    <w:qFormat/>
    <w:uiPriority w:val="0"/>
    <w:rPr>
      <w:rFonts w:ascii="Arial" w:hAnsi="Arial" w:eastAsia="黑体" w:cs="Times New Roman"/>
      <w:b/>
      <w:sz w:val="30"/>
      <w:lang w:val="en-US" w:eastAsia="zh-CN" w:bidi="ar-SA"/>
    </w:rPr>
  </w:style>
  <w:style w:type="character" w:customStyle="1" w:styleId="63">
    <w:name w:val="标题 3 字符"/>
    <w:link w:val="5"/>
    <w:autoRedefine/>
    <w:qFormat/>
    <w:uiPriority w:val="0"/>
    <w:rPr>
      <w:rFonts w:ascii="宋体" w:hAnsi="Times New Roman" w:eastAsia="宋体" w:cs="Times New Roman"/>
      <w:b/>
      <w:sz w:val="24"/>
      <w:u w:val="single"/>
      <w:lang w:val="en-US" w:eastAsia="zh-CN" w:bidi="ar-SA"/>
    </w:rPr>
  </w:style>
  <w:style w:type="character" w:customStyle="1" w:styleId="64">
    <w:name w:val="标题 4 字符"/>
    <w:link w:val="6"/>
    <w:autoRedefine/>
    <w:qFormat/>
    <w:uiPriority w:val="0"/>
    <w:rPr>
      <w:rFonts w:ascii="Arial" w:hAnsi="Arial" w:eastAsia="黑体" w:cs="Times New Roman"/>
      <w:b/>
      <w:sz w:val="28"/>
    </w:rPr>
  </w:style>
  <w:style w:type="character" w:customStyle="1" w:styleId="65">
    <w:name w:val="标题 5 字符"/>
    <w:link w:val="7"/>
    <w:autoRedefine/>
    <w:qFormat/>
    <w:uiPriority w:val="0"/>
    <w:rPr>
      <w:rFonts w:ascii="Times New Roman" w:hAnsi="Times New Roman" w:eastAsia="宋体" w:cs="Times New Roman"/>
      <w:b/>
      <w:sz w:val="28"/>
    </w:rPr>
  </w:style>
  <w:style w:type="character" w:customStyle="1" w:styleId="66">
    <w:name w:val="标题 6 字符"/>
    <w:link w:val="8"/>
    <w:autoRedefine/>
    <w:qFormat/>
    <w:uiPriority w:val="0"/>
    <w:rPr>
      <w:rFonts w:ascii="Arial" w:hAnsi="Arial" w:eastAsia="黑体" w:cs="Times New Roman"/>
      <w:b/>
      <w:sz w:val="24"/>
    </w:rPr>
  </w:style>
  <w:style w:type="character" w:customStyle="1" w:styleId="67">
    <w:name w:val="标题 7 字符"/>
    <w:link w:val="9"/>
    <w:autoRedefine/>
    <w:qFormat/>
    <w:uiPriority w:val="0"/>
    <w:rPr>
      <w:rFonts w:ascii="Times New Roman" w:hAnsi="Times New Roman" w:eastAsia="宋体" w:cs="Times New Roman"/>
      <w:b/>
      <w:sz w:val="24"/>
    </w:rPr>
  </w:style>
  <w:style w:type="character" w:customStyle="1" w:styleId="68">
    <w:name w:val="标题 8 字符"/>
    <w:link w:val="10"/>
    <w:autoRedefine/>
    <w:qFormat/>
    <w:uiPriority w:val="0"/>
    <w:rPr>
      <w:rFonts w:ascii="Arial" w:hAnsi="Arial" w:eastAsia="黑体" w:cs="Times New Roman"/>
      <w:sz w:val="24"/>
    </w:rPr>
  </w:style>
  <w:style w:type="character" w:customStyle="1" w:styleId="69">
    <w:name w:val="标题 9 字符"/>
    <w:link w:val="11"/>
    <w:autoRedefine/>
    <w:qFormat/>
    <w:uiPriority w:val="0"/>
    <w:rPr>
      <w:rFonts w:ascii="Arial" w:hAnsi="Arial" w:eastAsia="黑体" w:cs="Times New Roman"/>
      <w:sz w:val="21"/>
    </w:rPr>
  </w:style>
  <w:style w:type="character" w:customStyle="1" w:styleId="70">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1">
    <w:name w:val="批注文字 字符1"/>
    <w:link w:val="15"/>
    <w:autoRedefine/>
    <w:qFormat/>
    <w:uiPriority w:val="0"/>
    <w:rPr>
      <w:rFonts w:ascii="Times New Roman" w:hAnsi="Times New Roman" w:eastAsia="宋体" w:cs="Times New Roman"/>
      <w:kern w:val="2"/>
      <w:sz w:val="21"/>
      <w:szCs w:val="24"/>
    </w:rPr>
  </w:style>
  <w:style w:type="character" w:customStyle="1" w:styleId="72">
    <w:name w:val="正文文本 3 字符"/>
    <w:link w:val="16"/>
    <w:autoRedefine/>
    <w:qFormat/>
    <w:uiPriority w:val="0"/>
    <w:rPr>
      <w:rFonts w:ascii="Times New Roman" w:hAnsi="Times New Roman" w:eastAsia="宋体" w:cs="Times New Roman"/>
      <w:kern w:val="2"/>
      <w:sz w:val="16"/>
      <w:szCs w:val="16"/>
    </w:rPr>
  </w:style>
  <w:style w:type="character" w:customStyle="1" w:styleId="73">
    <w:name w:val="正文文本 字符"/>
    <w:link w:val="18"/>
    <w:autoRedefine/>
    <w:qFormat/>
    <w:uiPriority w:val="0"/>
    <w:rPr>
      <w:rFonts w:ascii="宋体" w:hAnsi="宋体" w:eastAsia="宋体" w:cs="Times New Roman"/>
      <w:kern w:val="2"/>
      <w:sz w:val="24"/>
      <w:szCs w:val="24"/>
    </w:rPr>
  </w:style>
  <w:style w:type="character" w:customStyle="1" w:styleId="74">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autoRedefine/>
    <w:qFormat/>
    <w:uiPriority w:val="0"/>
    <w:rPr>
      <w:rFonts w:ascii="仿宋_GB2312" w:hAnsi="宋体" w:eastAsia="仿宋_GB2312" w:cs="Times New Roman"/>
      <w:color w:val="000000"/>
      <w:kern w:val="2"/>
      <w:sz w:val="24"/>
      <w:szCs w:val="24"/>
    </w:rPr>
  </w:style>
  <w:style w:type="character" w:customStyle="1" w:styleId="77">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8">
    <w:name w:val="批注框文本 字符"/>
    <w:link w:val="28"/>
    <w:autoRedefine/>
    <w:qFormat/>
    <w:uiPriority w:val="0"/>
    <w:rPr>
      <w:rFonts w:ascii="Times New Roman" w:hAnsi="Times New Roman" w:eastAsia="宋体" w:cs="Times New Roman"/>
      <w:kern w:val="2"/>
      <w:sz w:val="18"/>
      <w:szCs w:val="18"/>
    </w:rPr>
  </w:style>
  <w:style w:type="character" w:customStyle="1" w:styleId="79">
    <w:name w:val="页脚 字符"/>
    <w:link w:val="29"/>
    <w:autoRedefine/>
    <w:qFormat/>
    <w:uiPriority w:val="0"/>
    <w:rPr>
      <w:rFonts w:ascii="宋体" w:hAnsi="Times New Roman" w:eastAsia="宋体" w:cs="Times New Roman"/>
      <w:sz w:val="18"/>
      <w:lang w:val="en-US" w:eastAsia="zh-CN" w:bidi="ar-SA"/>
    </w:rPr>
  </w:style>
  <w:style w:type="character" w:customStyle="1" w:styleId="80">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1">
    <w:name w:val="正文文本缩进 3 字符"/>
    <w:link w:val="34"/>
    <w:autoRedefine/>
    <w:qFormat/>
    <w:uiPriority w:val="0"/>
    <w:rPr>
      <w:rFonts w:ascii="宋体" w:hAnsi="Times New Roman" w:eastAsia="宋体" w:cs="Times New Roman"/>
      <w:sz w:val="24"/>
    </w:rPr>
  </w:style>
  <w:style w:type="character" w:customStyle="1" w:styleId="82">
    <w:name w:val="HTML 预设格式 字符"/>
    <w:link w:val="37"/>
    <w:autoRedefine/>
    <w:qFormat/>
    <w:uiPriority w:val="0"/>
    <w:rPr>
      <w:rFonts w:ascii="宋体" w:hAnsi="宋体" w:eastAsia="宋体" w:cs="宋体"/>
      <w:sz w:val="24"/>
      <w:szCs w:val="24"/>
    </w:rPr>
  </w:style>
  <w:style w:type="character" w:customStyle="1" w:styleId="83">
    <w:name w:val="标题 字符"/>
    <w:link w:val="40"/>
    <w:autoRedefine/>
    <w:qFormat/>
    <w:uiPriority w:val="0"/>
    <w:rPr>
      <w:rFonts w:ascii="Times New Roman" w:hAnsi="Times New Roman" w:eastAsia="宋体" w:cs="Times New Roman"/>
      <w:b/>
      <w:kern w:val="2"/>
      <w:sz w:val="32"/>
    </w:rPr>
  </w:style>
  <w:style w:type="character" w:customStyle="1" w:styleId="84">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6">
    <w:name w:val="普通文字1 Char1"/>
    <w:autoRedefine/>
    <w:qFormat/>
    <w:uiPriority w:val="0"/>
    <w:rPr>
      <w:rFonts w:ascii="宋体" w:hAnsi="Courier New" w:eastAsia="宋体" w:cs="Times New Roman"/>
      <w:kern w:val="2"/>
      <w:sz w:val="21"/>
      <w:lang w:val="en-US" w:eastAsia="zh-CN" w:bidi="ar-SA"/>
    </w:rPr>
  </w:style>
  <w:style w:type="character" w:customStyle="1" w:styleId="87">
    <w:name w:val="正文缩进 Char Char"/>
    <w:link w:val="88"/>
    <w:autoRedefine/>
    <w:qFormat/>
    <w:uiPriority w:val="0"/>
    <w:rPr>
      <w:rFonts w:ascii="宋体" w:hAnsi="Times New Roman" w:eastAsia="宋体" w:cs="Times New Roman"/>
      <w:snapToGrid w:val="0"/>
      <w:color w:val="000000"/>
      <w:kern w:val="28"/>
      <w:sz w:val="28"/>
      <w:lang w:bidi="ar-SA"/>
    </w:rPr>
  </w:style>
  <w:style w:type="paragraph" w:customStyle="1" w:styleId="88">
    <w:name w:val="正文缩进1"/>
    <w:basedOn w:val="1"/>
    <w:link w:val="8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9">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90">
    <w:name w:val="title4"/>
    <w:autoRedefine/>
    <w:qFormat/>
    <w:uiPriority w:val="0"/>
    <w:rPr>
      <w:rFonts w:ascii="Times New Roman" w:hAnsi="Times New Roman" w:eastAsia="宋体" w:cs="Times New Roman"/>
      <w:b/>
      <w:bCs/>
      <w:color w:val="1D87B3"/>
      <w:sz w:val="15"/>
      <w:szCs w:val="15"/>
    </w:rPr>
  </w:style>
  <w:style w:type="character" w:customStyle="1" w:styleId="91">
    <w:name w:val="标题 3 Char"/>
    <w:autoRedefine/>
    <w:qFormat/>
    <w:uiPriority w:val="0"/>
    <w:rPr>
      <w:rFonts w:ascii="宋体" w:hAnsi="Times New Roman" w:eastAsia="宋体" w:cs="Times New Roman"/>
      <w:b/>
      <w:sz w:val="24"/>
      <w:u w:val="single"/>
      <w:lang w:val="en-US" w:eastAsia="zh-CN" w:bidi="ar-SA"/>
    </w:rPr>
  </w:style>
  <w:style w:type="character" w:customStyle="1" w:styleId="92">
    <w:name w:val="标题 Char"/>
    <w:autoRedefine/>
    <w:qFormat/>
    <w:uiPriority w:val="0"/>
    <w:rPr>
      <w:rFonts w:ascii="Times New Roman" w:hAnsi="Times New Roman" w:eastAsia="宋体" w:cs="Times New Roman"/>
      <w:b/>
      <w:kern w:val="2"/>
      <w:sz w:val="32"/>
    </w:rPr>
  </w:style>
  <w:style w:type="character" w:customStyle="1" w:styleId="93">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4">
    <w:name w:val="段1 Char"/>
    <w:autoRedefine/>
    <w:qFormat/>
    <w:uiPriority w:val="0"/>
    <w:rPr>
      <w:rFonts w:ascii="宋体" w:hAnsi="Times New Roman" w:eastAsia="宋体" w:cs="Times New Roman"/>
      <w:sz w:val="24"/>
      <w:lang w:val="en-US" w:eastAsia="zh-CN" w:bidi="ar-SA"/>
    </w:rPr>
  </w:style>
  <w:style w:type="character" w:customStyle="1" w:styleId="95">
    <w:name w:val="正文大标题 Char"/>
    <w:link w:val="96"/>
    <w:autoRedefine/>
    <w:qFormat/>
    <w:uiPriority w:val="0"/>
    <w:rPr>
      <w:rFonts w:ascii="宋体" w:hAnsi="宋体" w:eastAsia="宋体" w:cs="Times New Roman"/>
      <w:b/>
      <w:color w:val="000000"/>
      <w:kern w:val="2"/>
      <w:sz w:val="28"/>
      <w:szCs w:val="21"/>
    </w:rPr>
  </w:style>
  <w:style w:type="paragraph" w:customStyle="1" w:styleId="96">
    <w:name w:val="正文大标题"/>
    <w:basedOn w:val="97"/>
    <w:next w:val="4"/>
    <w:link w:val="95"/>
    <w:autoRedefine/>
    <w:qFormat/>
    <w:uiPriority w:val="0"/>
    <w:pPr>
      <w:jc w:val="center"/>
    </w:pPr>
    <w:rPr>
      <w:i w:val="0"/>
      <w:color w:val="000000"/>
      <w:sz w:val="28"/>
      <w:szCs w:val="21"/>
    </w:rPr>
  </w:style>
  <w:style w:type="paragraph" w:customStyle="1" w:styleId="97">
    <w:name w:val="正文小标题"/>
    <w:basedOn w:val="1"/>
    <w:next w:val="4"/>
    <w:link w:val="9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autoRedefine/>
    <w:qFormat/>
    <w:uiPriority w:val="0"/>
    <w:rPr>
      <w:rFonts w:ascii="宋体" w:hAnsi="宋体" w:eastAsia="宋体" w:cs="Times New Roman"/>
      <w:b/>
      <w:i/>
      <w:color w:val="FF0000"/>
      <w:kern w:val="2"/>
      <w:sz w:val="24"/>
    </w:rPr>
  </w:style>
  <w:style w:type="character" w:customStyle="1" w:styleId="99">
    <w:name w:val="c21"/>
    <w:autoRedefine/>
    <w:qFormat/>
    <w:uiPriority w:val="0"/>
    <w:rPr>
      <w:rFonts w:hint="default" w:ascii="ˎ̥" w:hAnsi="ˎ̥" w:eastAsia="宋体" w:cs="Times New Roman"/>
      <w:color w:val="000000"/>
      <w:sz w:val="20"/>
      <w:szCs w:val="20"/>
      <w:u w:val="none"/>
    </w:rPr>
  </w:style>
  <w:style w:type="character" w:customStyle="1" w:styleId="100">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1">
    <w:name w:val="black1"/>
    <w:autoRedefine/>
    <w:qFormat/>
    <w:uiPriority w:val="0"/>
    <w:rPr>
      <w:rFonts w:ascii="Times New Roman" w:hAnsi="Times New Roman" w:eastAsia="宋体" w:cs="Times New Roman"/>
      <w:color w:val="000000"/>
    </w:rPr>
  </w:style>
  <w:style w:type="character" w:customStyle="1" w:styleId="102">
    <w:name w:val="列表段落 字符"/>
    <w:link w:val="103"/>
    <w:autoRedefine/>
    <w:qFormat/>
    <w:uiPriority w:val="0"/>
    <w:rPr>
      <w:rFonts w:ascii="Calibri" w:hAnsi="Calibri" w:eastAsia="宋体" w:cs="Times New Roman"/>
      <w:kern w:val="2"/>
      <w:sz w:val="21"/>
      <w:szCs w:val="22"/>
      <w:lang w:val="en-US" w:eastAsia="zh-CN" w:bidi="ar-SA"/>
    </w:rPr>
  </w:style>
  <w:style w:type="paragraph" w:styleId="103">
    <w:name w:val="List Paragraph"/>
    <w:basedOn w:val="1"/>
    <w:link w:val="102"/>
    <w:autoRedefine/>
    <w:qFormat/>
    <w:uiPriority w:val="0"/>
    <w:pPr>
      <w:ind w:firstLine="420" w:firstLineChars="200"/>
    </w:pPr>
    <w:rPr>
      <w:rFonts w:ascii="Calibri" w:hAnsi="Calibri"/>
      <w:szCs w:val="22"/>
    </w:rPr>
  </w:style>
  <w:style w:type="character" w:customStyle="1" w:styleId="104">
    <w:name w:val="bjh-p"/>
    <w:autoRedefine/>
    <w:qFormat/>
    <w:uiPriority w:val="0"/>
    <w:rPr>
      <w:rFonts w:ascii="Times New Roman" w:hAnsi="Times New Roman" w:eastAsia="宋体" w:cs="Times New Roman"/>
    </w:rPr>
  </w:style>
  <w:style w:type="character" w:customStyle="1" w:styleId="105">
    <w:name w:val="正文重点 Char"/>
    <w:link w:val="106"/>
    <w:autoRedefine/>
    <w:qFormat/>
    <w:uiPriority w:val="0"/>
    <w:rPr>
      <w:rFonts w:ascii="Times New Roman" w:hAnsi="Times New Roman" w:eastAsia="宋体" w:cs="Times New Roman"/>
      <w:b/>
      <w:sz w:val="24"/>
    </w:rPr>
  </w:style>
  <w:style w:type="paragraph" w:customStyle="1" w:styleId="106">
    <w:name w:val="正文重点"/>
    <w:basedOn w:val="1"/>
    <w:link w:val="10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7">
    <w:name w:val="chanpin1"/>
    <w:autoRedefine/>
    <w:qFormat/>
    <w:uiPriority w:val="0"/>
    <w:rPr>
      <w:rFonts w:hint="default" w:ascii="ˎ̥" w:hAnsi="ˎ̥" w:eastAsia="宋体" w:cs="Times New Roman"/>
      <w:color w:val="000000"/>
      <w:sz w:val="20"/>
      <w:szCs w:val="20"/>
      <w:u w:val="none"/>
    </w:rPr>
  </w:style>
  <w:style w:type="character" w:customStyle="1" w:styleId="108">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9">
    <w:name w:val="列出段落 Char"/>
    <w:autoRedefine/>
    <w:qFormat/>
    <w:uiPriority w:val="0"/>
    <w:rPr>
      <w:rFonts w:ascii="Calibri" w:hAnsi="Calibri" w:eastAsia="宋体" w:cs="Times New Roman"/>
      <w:kern w:val="2"/>
      <w:sz w:val="21"/>
      <w:szCs w:val="22"/>
      <w:lang w:val="en-US" w:eastAsia="zh-CN" w:bidi="ar-SA"/>
    </w:rPr>
  </w:style>
  <w:style w:type="character" w:customStyle="1" w:styleId="110">
    <w:name w:val="纯文本 字符1"/>
    <w:autoRedefine/>
    <w:qFormat/>
    <w:uiPriority w:val="0"/>
    <w:rPr>
      <w:rFonts w:ascii="宋体" w:hAnsi="Courier New" w:eastAsia="宋体" w:cs="Times New Roman"/>
    </w:rPr>
  </w:style>
  <w:style w:type="character" w:customStyle="1" w:styleId="111">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2">
    <w:name w:val="street-address"/>
    <w:autoRedefine/>
    <w:qFormat/>
    <w:uiPriority w:val="0"/>
    <w:rPr>
      <w:rFonts w:ascii="Times New Roman" w:hAnsi="Times New Roman" w:eastAsia="宋体" w:cs="Times New Roman"/>
    </w:rPr>
  </w:style>
  <w:style w:type="character" w:customStyle="1" w:styleId="113">
    <w:name w:val="Char Char111"/>
    <w:autoRedefine/>
    <w:qFormat/>
    <w:uiPriority w:val="0"/>
    <w:rPr>
      <w:rFonts w:ascii="宋体" w:hAnsi="Times New Roman" w:eastAsia="宋体" w:cs="Times New Roman"/>
      <w:b/>
      <w:sz w:val="24"/>
      <w:u w:val="single"/>
      <w:lang w:val="en-US" w:eastAsia="zh-CN" w:bidi="ar-SA"/>
    </w:rPr>
  </w:style>
  <w:style w:type="character" w:customStyle="1" w:styleId="114">
    <w:name w:val="chanpin拷贝"/>
    <w:autoRedefine/>
    <w:qFormat/>
    <w:uiPriority w:val="0"/>
    <w:rPr>
      <w:rFonts w:ascii="Times New Roman" w:hAnsi="Times New Roman" w:eastAsia="宋体" w:cs="Times New Roman"/>
    </w:rPr>
  </w:style>
  <w:style w:type="character" w:customStyle="1" w:styleId="115">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6">
    <w:name w:val="纯文本 Char1"/>
    <w:autoRedefine/>
    <w:qFormat/>
    <w:uiPriority w:val="0"/>
    <w:rPr>
      <w:rFonts w:ascii="宋体" w:hAnsi="Courier New" w:eastAsia="宋体" w:cs="Times New Roman"/>
      <w:kern w:val="2"/>
      <w:sz w:val="21"/>
      <w:lang w:val="en-US" w:eastAsia="zh-CN" w:bidi="ar-SA"/>
    </w:rPr>
  </w:style>
  <w:style w:type="character" w:customStyle="1" w:styleId="117">
    <w:name w:val="批注文字 字符"/>
    <w:autoRedefine/>
    <w:qFormat/>
    <w:uiPriority w:val="0"/>
    <w:rPr>
      <w:rFonts w:ascii="Times New Roman" w:hAnsi="Times New Roman" w:eastAsia="宋体" w:cs="Times New Roman"/>
      <w:sz w:val="24"/>
      <w:lang w:val="en-US" w:eastAsia="zh-CN" w:bidi="ar-SA"/>
    </w:rPr>
  </w:style>
  <w:style w:type="character" w:customStyle="1" w:styleId="118">
    <w:name w:val="页脚 Char"/>
    <w:autoRedefine/>
    <w:qFormat/>
    <w:uiPriority w:val="0"/>
    <w:rPr>
      <w:rFonts w:ascii="宋体" w:hAnsi="Times New Roman" w:eastAsia="宋体" w:cs="Times New Roman"/>
      <w:sz w:val="18"/>
      <w:lang w:val="en-US" w:eastAsia="zh-CN" w:bidi="ar-SA"/>
    </w:rPr>
  </w:style>
  <w:style w:type="character" w:customStyle="1" w:styleId="119">
    <w:name w:val="apple-style-span"/>
    <w:autoRedefine/>
    <w:qFormat/>
    <w:uiPriority w:val="0"/>
    <w:rPr>
      <w:rFonts w:ascii="Times New Roman" w:hAnsi="Times New Roman" w:eastAsia="宋体" w:cs="Times New Roman"/>
    </w:rPr>
  </w:style>
  <w:style w:type="character" w:customStyle="1" w:styleId="120">
    <w:name w:val="标题 2 Char"/>
    <w:autoRedefine/>
    <w:qFormat/>
    <w:uiPriority w:val="0"/>
    <w:rPr>
      <w:rFonts w:ascii="Arial" w:hAnsi="Arial" w:eastAsia="黑体" w:cs="Times New Roman"/>
      <w:b/>
      <w:sz w:val="30"/>
      <w:lang w:val="en-US" w:eastAsia="zh-CN" w:bidi="ar-SA"/>
    </w:rPr>
  </w:style>
  <w:style w:type="character" w:customStyle="1" w:styleId="121">
    <w:name w:val="正文表格 Char"/>
    <w:link w:val="122"/>
    <w:autoRedefine/>
    <w:qFormat/>
    <w:uiPriority w:val="0"/>
    <w:rPr>
      <w:rFonts w:ascii="宋体" w:hAnsi="宋体" w:eastAsia="宋体" w:cs="Times New Roman"/>
      <w:color w:val="000000"/>
      <w:kern w:val="2"/>
      <w:sz w:val="21"/>
      <w:szCs w:val="21"/>
    </w:rPr>
  </w:style>
  <w:style w:type="paragraph" w:customStyle="1" w:styleId="122">
    <w:name w:val="正文表格"/>
    <w:basedOn w:val="1"/>
    <w:link w:val="121"/>
    <w:autoRedefine/>
    <w:qFormat/>
    <w:uiPriority w:val="0"/>
    <w:pPr>
      <w:adjustRightInd w:val="0"/>
      <w:snapToGrid w:val="0"/>
      <w:jc w:val="left"/>
    </w:pPr>
    <w:rPr>
      <w:rFonts w:ascii="宋体" w:hAnsi="宋体"/>
      <w:color w:val="000000"/>
      <w:szCs w:val="21"/>
    </w:rPr>
  </w:style>
  <w:style w:type="character" w:customStyle="1" w:styleId="123">
    <w:name w:val="locality"/>
    <w:autoRedefine/>
    <w:qFormat/>
    <w:uiPriority w:val="0"/>
    <w:rPr>
      <w:rFonts w:ascii="Times New Roman" w:hAnsi="Times New Roman" w:eastAsia="宋体" w:cs="Times New Roman"/>
    </w:rPr>
  </w:style>
  <w:style w:type="character" w:customStyle="1" w:styleId="124">
    <w:name w:val="注释 Char"/>
    <w:link w:val="125"/>
    <w:autoRedefine/>
    <w:qFormat/>
    <w:uiPriority w:val="0"/>
    <w:rPr>
      <w:rFonts w:ascii="宋体" w:hAnsi="宋体" w:eastAsia="宋体" w:cs="Times New Roman"/>
      <w:kern w:val="2"/>
      <w:sz w:val="21"/>
      <w:szCs w:val="21"/>
    </w:rPr>
  </w:style>
  <w:style w:type="paragraph" w:customStyle="1" w:styleId="125">
    <w:name w:val="注释"/>
    <w:basedOn w:val="1"/>
    <w:link w:val="124"/>
    <w:autoRedefine/>
    <w:qFormat/>
    <w:uiPriority w:val="0"/>
    <w:pPr>
      <w:adjustRightInd w:val="0"/>
      <w:snapToGrid w:val="0"/>
      <w:ind w:left="420" w:hanging="420" w:hangingChars="200"/>
      <w:jc w:val="left"/>
    </w:pPr>
    <w:rPr>
      <w:rFonts w:ascii="宋体" w:hAnsi="宋体"/>
      <w:szCs w:val="21"/>
    </w:rPr>
  </w:style>
  <w:style w:type="character" w:customStyle="1" w:styleId="126">
    <w:name w:val="批注文字 Char"/>
    <w:autoRedefine/>
    <w:qFormat/>
    <w:uiPriority w:val="0"/>
    <w:rPr>
      <w:rFonts w:ascii="Times New Roman" w:hAnsi="Times New Roman" w:eastAsia="宋体" w:cs="Times New Roman"/>
      <w:kern w:val="2"/>
      <w:sz w:val="21"/>
      <w:szCs w:val="24"/>
    </w:rPr>
  </w:style>
  <w:style w:type="character" w:customStyle="1" w:styleId="127">
    <w:name w:val="txt"/>
    <w:autoRedefine/>
    <w:qFormat/>
    <w:uiPriority w:val="0"/>
    <w:rPr>
      <w:rFonts w:ascii="Times New Roman" w:hAnsi="Times New Roman" w:eastAsia="宋体" w:cs="Times New Roman"/>
    </w:rPr>
  </w:style>
  <w:style w:type="character" w:customStyle="1" w:styleId="128">
    <w:name w:val="中等深浅网格 1 - 强调文字颜色 2 Char"/>
    <w:link w:val="129"/>
    <w:autoRedefine/>
    <w:qFormat/>
    <w:uiPriority w:val="0"/>
    <w:rPr>
      <w:kern w:val="2"/>
      <w:sz w:val="21"/>
      <w:szCs w:val="24"/>
      <w:lang w:val="zh-CN" w:eastAsia="zh-CN" w:bidi="ar-SA"/>
    </w:rPr>
  </w:style>
  <w:style w:type="paragraph" w:customStyle="1" w:styleId="129">
    <w:name w:val="1"/>
    <w:link w:val="128"/>
    <w:autoRedefine/>
    <w:qFormat/>
    <w:uiPriority w:val="0"/>
    <w:rPr>
      <w:rFonts w:ascii="Times New Roman" w:hAnsi="Times New Roman" w:eastAsia="宋体" w:cs="Times New Roman"/>
      <w:kern w:val="2"/>
      <w:sz w:val="21"/>
      <w:szCs w:val="24"/>
      <w:lang w:val="zh-CN" w:eastAsia="zh-CN" w:bidi="ar-SA"/>
    </w:rPr>
  </w:style>
  <w:style w:type="character" w:customStyle="1" w:styleId="130">
    <w:name w:val="正文文本缩进 Char1"/>
    <w:link w:val="131"/>
    <w:autoRedefine/>
    <w:qFormat/>
    <w:uiPriority w:val="0"/>
    <w:rPr>
      <w:rFonts w:ascii="宋体" w:hAnsi="宋体" w:eastAsia="宋体" w:cs="Times New Roman"/>
      <w:sz w:val="24"/>
      <w:szCs w:val="24"/>
      <w:lang w:bidi="ar-SA"/>
    </w:rPr>
  </w:style>
  <w:style w:type="paragraph" w:customStyle="1" w:styleId="131">
    <w:name w:val="正文文本缩进1"/>
    <w:basedOn w:val="1"/>
    <w:link w:val="130"/>
    <w:autoRedefine/>
    <w:qFormat/>
    <w:uiPriority w:val="0"/>
    <w:pPr>
      <w:spacing w:line="480" w:lineRule="exact"/>
      <w:ind w:firstLine="480" w:firstLineChars="200"/>
    </w:pPr>
    <w:rPr>
      <w:rFonts w:ascii="宋体" w:hAnsi="宋体"/>
      <w:kern w:val="0"/>
      <w:sz w:val="24"/>
    </w:rPr>
  </w:style>
  <w:style w:type="character" w:customStyle="1" w:styleId="132">
    <w:name w:val="Char Char11"/>
    <w:autoRedefine/>
    <w:qFormat/>
    <w:uiPriority w:val="0"/>
    <w:rPr>
      <w:rFonts w:ascii="宋体" w:hAnsi="Times New Roman" w:eastAsia="宋体" w:cs="Times New Roman"/>
      <w:b/>
      <w:sz w:val="24"/>
      <w:u w:val="single"/>
      <w:lang w:val="en-US" w:eastAsia="zh-CN" w:bidi="ar-SA"/>
    </w:rPr>
  </w:style>
  <w:style w:type="character" w:customStyle="1" w:styleId="133">
    <w:name w:val="正文格式 Char"/>
    <w:link w:val="134"/>
    <w:autoRedefine/>
    <w:qFormat/>
    <w:uiPriority w:val="0"/>
    <w:rPr>
      <w:rFonts w:ascii="宋体" w:hAnsi="宋体" w:eastAsia="宋体" w:cs="Times New Roman"/>
      <w:sz w:val="24"/>
      <w:szCs w:val="24"/>
      <w:lang w:val="en-GB"/>
    </w:rPr>
  </w:style>
  <w:style w:type="paragraph" w:customStyle="1" w:styleId="134">
    <w:name w:val="正文格式"/>
    <w:basedOn w:val="1"/>
    <w:link w:val="133"/>
    <w:autoRedefine/>
    <w:qFormat/>
    <w:uiPriority w:val="0"/>
    <w:pPr>
      <w:spacing w:beforeLines="50" w:line="360" w:lineRule="auto"/>
      <w:ind w:firstLine="480" w:firstLineChars="200"/>
    </w:pPr>
    <w:rPr>
      <w:rFonts w:ascii="宋体" w:hAnsi="宋体"/>
      <w:kern w:val="0"/>
      <w:sz w:val="24"/>
      <w:lang w:val="en-GB"/>
    </w:rPr>
  </w:style>
  <w:style w:type="paragraph" w:customStyle="1" w:styleId="13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字元 字元"/>
    <w:basedOn w:val="1"/>
    <w:autoRedefine/>
    <w:qFormat/>
    <w:uiPriority w:val="0"/>
    <w:rPr>
      <w:rFonts w:ascii="Tahoma" w:hAnsi="Tahoma"/>
      <w:sz w:val="24"/>
      <w:szCs w:val="20"/>
    </w:rPr>
  </w:style>
  <w:style w:type="paragraph" w:customStyle="1" w:styleId="1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3">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4">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8">
    <w:name w:val="缺省文本"/>
    <w:basedOn w:val="1"/>
    <w:autoRedefine/>
    <w:qFormat/>
    <w:uiPriority w:val="0"/>
    <w:pPr>
      <w:autoSpaceDE w:val="0"/>
      <w:autoSpaceDN w:val="0"/>
      <w:adjustRightInd w:val="0"/>
      <w:jc w:val="left"/>
    </w:pPr>
    <w:rPr>
      <w:kern w:val="0"/>
      <w:sz w:val="24"/>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Char Char Char1 Char2"/>
    <w:basedOn w:val="1"/>
    <w:autoRedefine/>
    <w:qFormat/>
    <w:uiPriority w:val="0"/>
    <w:rPr>
      <w:rFonts w:ascii="Tahoma" w:hAnsi="Tahoma"/>
      <w:sz w:val="24"/>
      <w:szCs w:val="20"/>
    </w:r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Char3 Char Char Char"/>
    <w:basedOn w:val="1"/>
    <w:autoRedefine/>
    <w:qFormat/>
    <w:uiPriority w:val="0"/>
    <w:rPr>
      <w:rFonts w:ascii="Tahoma" w:hAnsi="Tahoma"/>
      <w:sz w:val="24"/>
      <w:szCs w:val="20"/>
    </w:rPr>
  </w:style>
  <w:style w:type="paragraph" w:customStyle="1" w:styleId="156">
    <w:name w:val="Char2"/>
    <w:basedOn w:val="1"/>
    <w:autoRedefine/>
    <w:qFormat/>
    <w:uiPriority w:val="0"/>
    <w:rPr>
      <w:rFonts w:ascii="Tahoma" w:hAnsi="Tahoma"/>
      <w:sz w:val="24"/>
      <w:szCs w:val="20"/>
    </w:rPr>
  </w:style>
  <w:style w:type="paragraph" w:customStyle="1" w:styleId="15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8">
    <w:name w:val="列出段落2"/>
    <w:basedOn w:val="1"/>
    <w:autoRedefine/>
    <w:qFormat/>
    <w:uiPriority w:val="0"/>
    <w:pPr>
      <w:ind w:firstLine="420" w:firstLineChars="200"/>
    </w:pPr>
    <w:rPr>
      <w:rFonts w:ascii="Calibri" w:hAnsi="Calibri"/>
      <w:szCs w:val="22"/>
    </w:rPr>
  </w:style>
  <w:style w:type="paragraph" w:customStyle="1" w:styleId="159">
    <w:name w:val="List Paragraph1"/>
    <w:basedOn w:val="1"/>
    <w:autoRedefine/>
    <w:qFormat/>
    <w:uiPriority w:val="0"/>
    <w:pPr>
      <w:ind w:firstLine="420" w:firstLineChars="200"/>
    </w:pPr>
    <w:rPr>
      <w:rFonts w:ascii="Calibri" w:hAnsi="Calibri"/>
      <w:szCs w:val="22"/>
    </w:rPr>
  </w:style>
  <w:style w:type="paragraph" w:customStyle="1" w:styleId="16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1">
    <w:name w:val="Char2 Char Char Char Char Char Char1"/>
    <w:basedOn w:val="1"/>
    <w:autoRedefine/>
    <w:qFormat/>
    <w:uiPriority w:val="0"/>
    <w:pPr>
      <w:widowControl/>
      <w:spacing w:line="400" w:lineRule="exact"/>
      <w:jc w:val="center"/>
    </w:pPr>
  </w:style>
  <w:style w:type="paragraph" w:customStyle="1" w:styleId="162">
    <w:name w:val="Char"/>
    <w:basedOn w:val="1"/>
    <w:autoRedefine/>
    <w:qFormat/>
    <w:uiPriority w:val="0"/>
    <w:pPr>
      <w:tabs>
        <w:tab w:val="left" w:pos="360"/>
      </w:tabs>
    </w:pPr>
    <w:rPr>
      <w:sz w:val="24"/>
    </w:rPr>
  </w:style>
  <w:style w:type="paragraph" w:customStyle="1" w:styleId="16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标题1-附件"/>
    <w:basedOn w:val="2"/>
    <w:autoRedefine/>
    <w:qFormat/>
    <w:uiPriority w:val="0"/>
    <w:pPr>
      <w:jc w:val="left"/>
    </w:pPr>
    <w:rPr>
      <w:rFonts w:ascii="Times New Roman"/>
      <w:sz w:val="24"/>
      <w:szCs w:val="24"/>
    </w:rPr>
  </w:style>
  <w:style w:type="paragraph" w:customStyle="1" w:styleId="167">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8">
    <w:name w:val="五级条标题"/>
    <w:basedOn w:val="169"/>
    <w:next w:val="1"/>
    <w:autoRedefine/>
    <w:qFormat/>
    <w:uiPriority w:val="0"/>
    <w:pPr>
      <w:numPr>
        <w:ilvl w:val="5"/>
      </w:numPr>
      <w:tabs>
        <w:tab w:val="left" w:pos="360"/>
        <w:tab w:val="left" w:pos="840"/>
      </w:tabs>
      <w:ind w:left="0" w:hanging="840"/>
      <w:outlineLvl w:val="5"/>
    </w:pPr>
  </w:style>
  <w:style w:type="paragraph" w:customStyle="1" w:styleId="169">
    <w:name w:val="四级条标题"/>
    <w:basedOn w:val="170"/>
    <w:next w:val="1"/>
    <w:autoRedefine/>
    <w:qFormat/>
    <w:uiPriority w:val="0"/>
    <w:pPr>
      <w:numPr>
        <w:ilvl w:val="4"/>
      </w:numPr>
      <w:tabs>
        <w:tab w:val="left" w:pos="360"/>
        <w:tab w:val="left" w:pos="840"/>
      </w:tabs>
      <w:ind w:left="0" w:hanging="840"/>
      <w:outlineLvl w:val="4"/>
    </w:pPr>
  </w:style>
  <w:style w:type="paragraph" w:customStyle="1" w:styleId="170">
    <w:name w:val="三级条标题"/>
    <w:basedOn w:val="171"/>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1">
    <w:name w:val="二级条标题"/>
    <w:basedOn w:val="172"/>
    <w:next w:val="1"/>
    <w:autoRedefine/>
    <w:qFormat/>
    <w:uiPriority w:val="0"/>
    <w:pPr>
      <w:tabs>
        <w:tab w:val="left" w:pos="360"/>
        <w:tab w:val="left" w:pos="840"/>
      </w:tabs>
      <w:outlineLvl w:val="2"/>
    </w:pPr>
    <w:rPr>
      <w:rFonts w:ascii="宋体"/>
      <w:b w:val="0"/>
    </w:rPr>
  </w:style>
  <w:style w:type="paragraph" w:customStyle="1" w:styleId="172">
    <w:name w:val="一级条标题"/>
    <w:basedOn w:val="143"/>
    <w:next w:val="1"/>
    <w:autoRedefine/>
    <w:qFormat/>
    <w:uiPriority w:val="0"/>
    <w:pPr>
      <w:tabs>
        <w:tab w:val="left" w:pos="360"/>
        <w:tab w:val="left" w:pos="840"/>
      </w:tabs>
      <w:ind w:hanging="840"/>
      <w:outlineLvl w:val="1"/>
    </w:pPr>
    <w:rPr>
      <w:rFonts w:ascii="Times New Roman" w:eastAsia="宋体"/>
    </w:rPr>
  </w:style>
  <w:style w:type="paragraph" w:customStyle="1" w:styleId="17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4">
    <w:name w:val="Char Char Char1 Char"/>
    <w:basedOn w:val="1"/>
    <w:autoRedefine/>
    <w:qFormat/>
    <w:uiPriority w:val="0"/>
    <w:rPr>
      <w:rFonts w:ascii="Tahoma" w:hAnsi="Tahoma"/>
      <w:sz w:val="24"/>
      <w:szCs w:val="20"/>
    </w:rPr>
  </w:style>
  <w:style w:type="paragraph" w:customStyle="1" w:styleId="175">
    <w:name w:val="图中文字"/>
    <w:basedOn w:val="1"/>
    <w:autoRedefine/>
    <w:qFormat/>
    <w:uiPriority w:val="0"/>
    <w:pPr>
      <w:adjustRightInd w:val="0"/>
      <w:snapToGrid w:val="0"/>
      <w:spacing w:line="0" w:lineRule="atLeast"/>
      <w:jc w:val="center"/>
    </w:pPr>
    <w:rPr>
      <w:sz w:val="24"/>
      <w:szCs w:val="20"/>
    </w:rPr>
  </w:style>
  <w:style w:type="paragraph" w:customStyle="1" w:styleId="176">
    <w:name w:val="Char1"/>
    <w:basedOn w:val="1"/>
    <w:autoRedefine/>
    <w:qFormat/>
    <w:uiPriority w:val="0"/>
    <w:pPr>
      <w:tabs>
        <w:tab w:val="left" w:pos="360"/>
      </w:tabs>
    </w:pPr>
    <w:rPr>
      <w:sz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Char22"/>
    <w:basedOn w:val="1"/>
    <w:autoRedefine/>
    <w:qFormat/>
    <w:uiPriority w:val="0"/>
    <w:rPr>
      <w:rFonts w:ascii="Tahoma" w:hAnsi="Tahoma"/>
      <w:sz w:val="24"/>
      <w:szCs w:val="20"/>
    </w:rPr>
  </w:style>
  <w:style w:type="paragraph" w:customStyle="1" w:styleId="180">
    <w:name w:val="Char Char Char Char Char Char Char Char Char Char1"/>
    <w:basedOn w:val="1"/>
    <w:autoRedefine/>
    <w:qFormat/>
    <w:uiPriority w:val="0"/>
    <w:rPr>
      <w:rFonts w:ascii="宋体" w:hAnsi="宋体" w:cs="Courier New"/>
      <w:sz w:val="32"/>
      <w:szCs w:val="32"/>
    </w:rPr>
  </w:style>
  <w:style w:type="paragraph" w:customStyle="1" w:styleId="18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3">
    <w:name w:val="样式2"/>
    <w:basedOn w:val="39"/>
    <w:autoRedefine/>
    <w:qFormat/>
    <w:uiPriority w:val="0"/>
    <w:pPr>
      <w:spacing w:line="360" w:lineRule="auto"/>
      <w:jc w:val="center"/>
    </w:pPr>
    <w:rPr>
      <w:sz w:val="24"/>
    </w:rPr>
  </w:style>
  <w:style w:type="paragraph" w:customStyle="1" w:styleId="18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文档正文"/>
    <w:basedOn w:val="1"/>
    <w:autoRedefine/>
    <w:qFormat/>
    <w:uiPriority w:val="0"/>
    <w:pPr>
      <w:snapToGrid w:val="0"/>
      <w:spacing w:before="120" w:after="120" w:line="180" w:lineRule="auto"/>
    </w:pPr>
    <w:rPr>
      <w:rFonts w:ascii="Arial" w:hAnsi="Arial"/>
      <w:szCs w:val="20"/>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8">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9">
    <w:name w:val="Char3"/>
    <w:basedOn w:val="1"/>
    <w:autoRedefine/>
    <w:qFormat/>
    <w:uiPriority w:val="0"/>
    <w:pPr>
      <w:tabs>
        <w:tab w:val="left" w:pos="360"/>
      </w:tabs>
    </w:pPr>
    <w:rPr>
      <w:sz w:val="24"/>
    </w:rPr>
  </w:style>
  <w:style w:type="paragraph" w:customStyle="1" w:styleId="19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2">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4">
    <w:name w:val="图文"/>
    <w:basedOn w:val="1"/>
    <w:autoRedefine/>
    <w:qFormat/>
    <w:uiPriority w:val="0"/>
    <w:pPr>
      <w:adjustRightInd w:val="0"/>
      <w:snapToGrid w:val="0"/>
      <w:spacing w:after="50" w:line="360" w:lineRule="auto"/>
    </w:pPr>
    <w:rPr>
      <w:sz w:val="24"/>
    </w:rPr>
  </w:style>
  <w:style w:type="paragraph" w:customStyle="1" w:styleId="19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Char Char Char"/>
    <w:basedOn w:val="1"/>
    <w:autoRedefine/>
    <w:qFormat/>
    <w:uiPriority w:val="0"/>
    <w:rPr>
      <w:rFonts w:ascii="Tahoma" w:hAnsi="Tahoma"/>
      <w:sz w:val="24"/>
      <w:szCs w:val="20"/>
    </w:rPr>
  </w:style>
  <w:style w:type="paragraph" w:customStyle="1" w:styleId="19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8">
    <w:name w:val="Char1 Char Char Char1"/>
    <w:basedOn w:val="1"/>
    <w:autoRedefine/>
    <w:qFormat/>
    <w:uiPriority w:val="0"/>
    <w:rPr>
      <w:rFonts w:ascii="Tahoma" w:hAnsi="Tahoma" w:cs="仿宋_GB2312"/>
      <w:sz w:val="24"/>
      <w:szCs w:val="28"/>
    </w:rPr>
  </w:style>
  <w:style w:type="paragraph" w:customStyle="1" w:styleId="199">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0">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1">
    <w:name w:val="Char3 Char Char Char1"/>
    <w:basedOn w:val="1"/>
    <w:autoRedefine/>
    <w:qFormat/>
    <w:uiPriority w:val="0"/>
    <w:rPr>
      <w:rFonts w:ascii="Tahoma" w:hAnsi="Tahoma"/>
      <w:sz w:val="24"/>
      <w:szCs w:val="20"/>
    </w:rPr>
  </w:style>
  <w:style w:type="paragraph" w:customStyle="1" w:styleId="20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6">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8">
    <w:name w:val="项目编号2"/>
    <w:basedOn w:val="157"/>
    <w:autoRedefine/>
    <w:qFormat/>
    <w:uiPriority w:val="0"/>
    <w:pPr>
      <w:numPr>
        <w:numId w:val="6"/>
      </w:numPr>
    </w:pPr>
  </w:style>
  <w:style w:type="paragraph" w:customStyle="1" w:styleId="209">
    <w:name w:val="1名"/>
    <w:basedOn w:val="1"/>
    <w:autoRedefine/>
    <w:qFormat/>
    <w:uiPriority w:val="0"/>
    <w:pPr>
      <w:numPr>
        <w:ilvl w:val="0"/>
        <w:numId w:val="7"/>
      </w:numPr>
      <w:spacing w:before="120"/>
    </w:pPr>
    <w:rPr>
      <w:rFonts w:ascii="宋体"/>
      <w:sz w:val="28"/>
      <w:szCs w:val="20"/>
    </w:rPr>
  </w:style>
  <w:style w:type="paragraph" w:customStyle="1" w:styleId="210">
    <w:name w:val="字元 字元1"/>
    <w:basedOn w:val="1"/>
    <w:autoRedefine/>
    <w:qFormat/>
    <w:uiPriority w:val="0"/>
    <w:rPr>
      <w:rFonts w:ascii="Tahoma" w:hAnsi="Tahoma"/>
      <w:sz w:val="24"/>
      <w:szCs w:val="20"/>
    </w:rPr>
  </w:style>
  <w:style w:type="paragraph" w:customStyle="1" w:styleId="211">
    <w:name w:val="font8"/>
    <w:basedOn w:val="1"/>
    <w:autoRedefine/>
    <w:qFormat/>
    <w:uiPriority w:val="0"/>
    <w:pPr>
      <w:widowControl/>
      <w:spacing w:before="100" w:beforeAutospacing="1" w:after="100" w:afterAutospacing="1"/>
      <w:jc w:val="left"/>
    </w:pPr>
    <w:rPr>
      <w:kern w:val="0"/>
      <w:sz w:val="36"/>
      <w:szCs w:val="36"/>
    </w:rPr>
  </w:style>
  <w:style w:type="paragraph" w:customStyle="1" w:styleId="212">
    <w:name w:val="1 Char Char Char Char"/>
    <w:basedOn w:val="1"/>
    <w:autoRedefine/>
    <w:qFormat/>
    <w:uiPriority w:val="0"/>
    <w:rPr>
      <w:rFonts w:ascii="Tahoma" w:hAnsi="Tahoma"/>
      <w:sz w:val="24"/>
      <w:szCs w:val="20"/>
    </w:rPr>
  </w:style>
  <w:style w:type="paragraph" w:customStyle="1" w:styleId="213">
    <w:name w:val="Char Char Char1"/>
    <w:basedOn w:val="1"/>
    <w:autoRedefine/>
    <w:qFormat/>
    <w:uiPriority w:val="0"/>
    <w:rPr>
      <w:rFonts w:ascii="Tahoma" w:hAnsi="Tahoma"/>
      <w:sz w:val="24"/>
      <w:szCs w:val="20"/>
    </w:rPr>
  </w:style>
  <w:style w:type="paragraph" w:customStyle="1" w:styleId="214">
    <w:name w:val="Char Char1"/>
    <w:basedOn w:val="14"/>
    <w:autoRedefine/>
    <w:qFormat/>
    <w:uiPriority w:val="0"/>
    <w:rPr>
      <w:rFonts w:ascii="Tahoma" w:hAnsi="Tahoma"/>
      <w:sz w:val="24"/>
    </w:rPr>
  </w:style>
  <w:style w:type="paragraph" w:customStyle="1" w:styleId="215">
    <w:name w:val="Char3 Char Char Char2"/>
    <w:basedOn w:val="1"/>
    <w:autoRedefine/>
    <w:qFormat/>
    <w:uiPriority w:val="0"/>
    <w:rPr>
      <w:rFonts w:ascii="Tahoma" w:hAnsi="Tahoma"/>
      <w:sz w:val="24"/>
      <w:szCs w:val="20"/>
    </w:rPr>
  </w:style>
  <w:style w:type="paragraph" w:customStyle="1" w:styleId="216">
    <w:name w:val="项目符号1"/>
    <w:basedOn w:val="217"/>
    <w:autoRedefine/>
    <w:qFormat/>
    <w:uiPriority w:val="0"/>
    <w:pPr>
      <w:ind w:left="-25" w:firstLine="0"/>
    </w:pPr>
    <w:rPr>
      <w:rFonts w:cs="Times New Roman"/>
    </w:rPr>
  </w:style>
  <w:style w:type="paragraph" w:customStyle="1" w:styleId="217">
    <w:name w:val="正文文本样式"/>
    <w:basedOn w:val="1"/>
    <w:autoRedefine/>
    <w:qFormat/>
    <w:uiPriority w:val="0"/>
    <w:pPr>
      <w:spacing w:line="360" w:lineRule="auto"/>
      <w:ind w:firstLine="482"/>
    </w:pPr>
    <w:rPr>
      <w:rFonts w:cs="宋体"/>
      <w:sz w:val="24"/>
      <w:szCs w:val="20"/>
    </w:rPr>
  </w:style>
  <w:style w:type="paragraph" w:customStyle="1" w:styleId="21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9">
    <w:name w:val="默认段落字体 Para Char Char Char Char"/>
    <w:basedOn w:val="1"/>
    <w:autoRedefine/>
    <w:qFormat/>
    <w:uiPriority w:val="0"/>
    <w:rPr>
      <w:rFonts w:ascii="Arial" w:hAnsi="Arial" w:cs="Arial"/>
      <w:szCs w:val="21"/>
    </w:rPr>
  </w:style>
  <w:style w:type="paragraph" w:customStyle="1" w:styleId="22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Char Char Char1 Char1"/>
    <w:basedOn w:val="1"/>
    <w:autoRedefine/>
    <w:qFormat/>
    <w:uiPriority w:val="0"/>
    <w:rPr>
      <w:rFonts w:ascii="Tahoma" w:hAnsi="Tahoma"/>
      <w:sz w:val="24"/>
      <w:szCs w:val="20"/>
    </w:rPr>
  </w:style>
  <w:style w:type="paragraph" w:customStyle="1" w:styleId="22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5">
    <w:name w:val="Char Char41"/>
    <w:basedOn w:val="1"/>
    <w:autoRedefine/>
    <w:qFormat/>
    <w:uiPriority w:val="0"/>
    <w:pPr>
      <w:widowControl/>
      <w:spacing w:line="400" w:lineRule="exact"/>
      <w:jc w:val="center"/>
    </w:pPr>
  </w:style>
  <w:style w:type="paragraph" w:customStyle="1" w:styleId="226">
    <w:name w:val="Char2 Char Char Char Char Char Char"/>
    <w:basedOn w:val="1"/>
    <w:autoRedefine/>
    <w:qFormat/>
    <w:uiPriority w:val="0"/>
    <w:pPr>
      <w:widowControl/>
      <w:spacing w:line="400" w:lineRule="exact"/>
      <w:jc w:val="center"/>
    </w:pPr>
  </w:style>
  <w:style w:type="paragraph" w:customStyle="1" w:styleId="227">
    <w:name w:val="Char21"/>
    <w:basedOn w:val="1"/>
    <w:autoRedefine/>
    <w:qFormat/>
    <w:uiPriority w:val="0"/>
    <w:rPr>
      <w:rFonts w:ascii="Tahoma" w:hAnsi="Tahoma"/>
      <w:sz w:val="24"/>
      <w:szCs w:val="20"/>
    </w:rPr>
  </w:style>
  <w:style w:type="paragraph" w:customStyle="1" w:styleId="228">
    <w:name w:val="正文文本样式 加粗"/>
    <w:basedOn w:val="217"/>
    <w:autoRedefine/>
    <w:qFormat/>
    <w:uiPriority w:val="0"/>
    <w:rPr>
      <w:rFonts w:cs="Times New Roman"/>
      <w:b/>
    </w:rPr>
  </w:style>
  <w:style w:type="paragraph" w:customStyle="1" w:styleId="229">
    <w:name w:val="项目编号3"/>
    <w:basedOn w:val="217"/>
    <w:autoRedefine/>
    <w:qFormat/>
    <w:uiPriority w:val="0"/>
    <w:pPr>
      <w:numPr>
        <w:ilvl w:val="0"/>
        <w:numId w:val="8"/>
      </w:numPr>
    </w:pPr>
    <w:rPr>
      <w:rFonts w:cs="Times New Roman"/>
    </w:rPr>
  </w:style>
  <w:style w:type="paragraph" w:customStyle="1" w:styleId="23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2">
    <w:name w:val="Char Char Char Char Char Char Char Char Char Char2"/>
    <w:basedOn w:val="1"/>
    <w:autoRedefine/>
    <w:qFormat/>
    <w:uiPriority w:val="0"/>
    <w:rPr>
      <w:rFonts w:ascii="宋体" w:hAnsi="宋体" w:cs="Courier New"/>
      <w:sz w:val="32"/>
      <w:szCs w:val="32"/>
    </w:rPr>
  </w:style>
  <w:style w:type="paragraph" w:customStyle="1" w:styleId="23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5">
    <w:name w:val="字元 字元2"/>
    <w:basedOn w:val="1"/>
    <w:autoRedefine/>
    <w:qFormat/>
    <w:uiPriority w:val="0"/>
    <w:rPr>
      <w:rFonts w:ascii="Tahoma" w:hAnsi="Tahoma"/>
      <w:sz w:val="24"/>
      <w:szCs w:val="20"/>
    </w:rPr>
  </w:style>
  <w:style w:type="paragraph" w:customStyle="1" w:styleId="236">
    <w:name w:val="图例"/>
    <w:basedOn w:val="1"/>
    <w:autoRedefine/>
    <w:qFormat/>
    <w:uiPriority w:val="0"/>
    <w:pPr>
      <w:spacing w:before="120" w:after="120" w:line="360" w:lineRule="auto"/>
      <w:jc w:val="center"/>
    </w:pPr>
    <w:rPr>
      <w:rFonts w:eastAsia="仿宋_GB2312"/>
      <w:b/>
      <w:sz w:val="24"/>
      <w:szCs w:val="20"/>
    </w:rPr>
  </w:style>
  <w:style w:type="paragraph" w:customStyle="1" w:styleId="237">
    <w:name w:val="正文 + 楷体_GB2312"/>
    <w:basedOn w:val="1"/>
    <w:autoRedefine/>
    <w:qFormat/>
    <w:uiPriority w:val="0"/>
    <w:pPr>
      <w:widowControl/>
      <w:jc w:val="left"/>
    </w:pPr>
    <w:rPr>
      <w:rFonts w:ascii="楷体_GB2312" w:eastAsia="楷体_GB2312" w:cs="Arial"/>
      <w:kern w:val="0"/>
      <w:sz w:val="24"/>
    </w:rPr>
  </w:style>
  <w:style w:type="paragraph" w:customStyle="1" w:styleId="23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4">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6">
    <w:name w:val="Char Char4"/>
    <w:basedOn w:val="1"/>
    <w:autoRedefine/>
    <w:qFormat/>
    <w:uiPriority w:val="0"/>
    <w:pPr>
      <w:widowControl/>
      <w:spacing w:line="400" w:lineRule="exact"/>
      <w:jc w:val="center"/>
    </w:pPr>
  </w:style>
  <w:style w:type="paragraph" w:customStyle="1" w:styleId="24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9">
    <w:name w:val="列出段落1"/>
    <w:basedOn w:val="1"/>
    <w:autoRedefine/>
    <w:qFormat/>
    <w:uiPriority w:val="0"/>
    <w:pPr>
      <w:ind w:firstLine="420" w:firstLineChars="200"/>
    </w:pPr>
    <w:rPr>
      <w:rFonts w:ascii="Calibri" w:hAnsi="Calibri"/>
      <w:szCs w:val="22"/>
    </w:rPr>
  </w:style>
  <w:style w:type="paragraph" w:customStyle="1" w:styleId="25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2">
    <w:name w:val="表格1"/>
    <w:basedOn w:val="1"/>
    <w:autoRedefine/>
    <w:qFormat/>
    <w:uiPriority w:val="0"/>
    <w:pPr>
      <w:ind w:firstLine="480" w:firstLineChars="200"/>
      <w:jc w:val="center"/>
    </w:pPr>
    <w:rPr>
      <w:sz w:val="24"/>
      <w:szCs w:val="20"/>
    </w:rPr>
  </w:style>
  <w:style w:type="paragraph" w:customStyle="1" w:styleId="253">
    <w:name w:val="Char Char Char Char Char Char Char Char Char Char"/>
    <w:basedOn w:val="1"/>
    <w:autoRedefine/>
    <w:qFormat/>
    <w:uiPriority w:val="0"/>
  </w:style>
  <w:style w:type="table" w:customStyle="1" w:styleId="254">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NormalCharacter"/>
    <w:autoRedefine/>
    <w:semiHidden/>
    <w:qFormat/>
    <w:uiPriority w:val="0"/>
  </w:style>
  <w:style w:type="paragraph" w:customStyle="1" w:styleId="257">
    <w:name w:val="列出段落3"/>
    <w:basedOn w:val="1"/>
    <w:autoRedefine/>
    <w:qFormat/>
    <w:uiPriority w:val="34"/>
    <w:pPr>
      <w:ind w:firstLine="420" w:firstLineChars="200"/>
    </w:pPr>
  </w:style>
  <w:style w:type="paragraph" w:customStyle="1" w:styleId="258">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9">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60">
    <w:name w:val="正文 A"/>
    <w:next w:val="88"/>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1">
    <w:name w:val="列出段落6"/>
    <w:basedOn w:val="1"/>
    <w:autoRedefine/>
    <w:qFormat/>
    <w:uiPriority w:val="0"/>
    <w:pPr>
      <w:ind w:firstLine="420" w:firstLineChars="200"/>
    </w:pPr>
  </w:style>
  <w:style w:type="paragraph" w:customStyle="1" w:styleId="262">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Table Text"/>
    <w:basedOn w:val="1"/>
    <w:autoRedefine/>
    <w:semiHidden/>
    <w:qFormat/>
    <w:uiPriority w:val="0"/>
    <w:rPr>
      <w:rFonts w:ascii="Arial" w:hAnsi="Arial" w:eastAsia="Arial" w:cs="Arial"/>
      <w:szCs w:val="21"/>
      <w:lang w:eastAsia="en-US"/>
    </w:rPr>
  </w:style>
  <w:style w:type="paragraph" w:customStyle="1" w:styleId="264">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5">
    <w:name w:val="0"/>
    <w:basedOn w:val="1"/>
    <w:autoRedefine/>
    <w:qFormat/>
    <w:uiPriority w:val="0"/>
    <w:pPr>
      <w:widowControl/>
      <w:snapToGrid w:val="0"/>
      <w:spacing w:before="156" w:after="156" w:line="360" w:lineRule="auto"/>
    </w:pPr>
    <w:rPr>
      <w:kern w:val="0"/>
      <w:sz w:val="24"/>
    </w:rPr>
  </w:style>
  <w:style w:type="table" w:customStyle="1" w:styleId="266">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7">
    <w:name w:val="font11"/>
    <w:basedOn w:val="47"/>
    <w:autoRedefine/>
    <w:qFormat/>
    <w:uiPriority w:val="0"/>
    <w:rPr>
      <w:rFonts w:hint="eastAsia" w:ascii="宋体" w:hAnsi="宋体" w:eastAsia="宋体" w:cs="宋体"/>
      <w:b/>
      <w:bCs/>
      <w:color w:val="000000"/>
      <w:sz w:val="24"/>
      <w:szCs w:val="24"/>
      <w:u w:val="none"/>
    </w:rPr>
  </w:style>
  <w:style w:type="character" w:customStyle="1" w:styleId="268">
    <w:name w:val="font21"/>
    <w:basedOn w:val="47"/>
    <w:autoRedefine/>
    <w:qFormat/>
    <w:uiPriority w:val="0"/>
    <w:rPr>
      <w:rFonts w:hint="eastAsia" w:ascii="宋体" w:hAnsi="宋体" w:eastAsia="宋体" w:cs="宋体"/>
      <w:color w:val="000000"/>
      <w:sz w:val="22"/>
      <w:szCs w:val="22"/>
      <w:u w:val="none"/>
    </w:rPr>
  </w:style>
  <w:style w:type="table" w:customStyle="1" w:styleId="269">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3">
    <w:name w:val="无"/>
    <w:autoRedefine/>
    <w:qFormat/>
    <w:uiPriority w:val="0"/>
  </w:style>
  <w:style w:type="table" w:customStyle="1" w:styleId="274">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14029</Words>
  <Characters>14907</Characters>
  <Lines>282</Lines>
  <Paragraphs>79</Paragraphs>
  <TotalTime>13</TotalTime>
  <ScaleCrop>false</ScaleCrop>
  <LinksUpToDate>false</LinksUpToDate>
  <CharactersWithSpaces>15077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2026-04-17T02:16:00Z</cp:lastPrinted>
  <dcterms:modified xsi:type="dcterms:W3CDTF">2026-05-19T05:49:43Z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2052-12.1.0.25865</vt:lpwstr>
  </property>
  <property fmtid="{D5CDD505-2E9C-101B-9397-08002B2CF9AE}" pid="4" name="KSOTemplateDocerSaveRecord">
    <vt:lpwstr>eyJoZGlkIjoiNmEyZDU1M2NkMzE1M2I5YTNjZDVkMWZjODU4ODg3YTciLCJ1c2VySWQiOiI0NDIyODQ0MDYifQ==</vt:lpwstr>
  </property>
</Properties>
</file>