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2811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asciiTheme="minorEastAsia" w:hAnsiTheme="minorEastAsia" w:eastAsiaTheme="minorEastAsia"/>
          <w:sz w:val="32"/>
          <w:szCs w:val="32"/>
        </w:rPr>
      </w:pPr>
      <w:bookmarkStart w:id="0" w:name="_Hlk97733259"/>
      <w:bookmarkEnd w:id="0"/>
      <w:bookmarkStart w:id="1" w:name="_Toc28359022"/>
      <w:bookmarkStart w:id="2" w:name="_Toc35393809"/>
      <w:r>
        <w:rPr>
          <w:rFonts w:hint="eastAsia" w:asciiTheme="minorEastAsia" w:hAnsiTheme="minorEastAsia" w:eastAsiaTheme="minorEastAsia"/>
          <w:sz w:val="32"/>
          <w:szCs w:val="32"/>
        </w:rPr>
        <w:t>中标（成交）结果公告</w:t>
      </w:r>
      <w:bookmarkEnd w:id="1"/>
      <w:bookmarkEnd w:id="2"/>
    </w:p>
    <w:p w14:paraId="26D42962">
      <w:pPr>
        <w:numPr>
          <w:ilvl w:val="0"/>
          <w:numId w:val="2"/>
        </w:num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</w:rPr>
        <w:instrText xml:space="preserve"> HYPERLINK "http://219.232.204.193:8080/frontend/plan/project_detail.html?projectUuid=d47776fd-eb1d-496a-80b5-9d0fd212a5a5" </w:instrTex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11000026210200169665-XM001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</w:p>
    <w:p w14:paraId="2B8C536A">
      <w:p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3" w:name="OLE_LINK1"/>
      <w:r>
        <w:rPr>
          <w:rFonts w:hint="eastAsia" w:asciiTheme="minorEastAsia" w:hAnsiTheme="minorEastAsia" w:eastAsiaTheme="minorEastAsia"/>
          <w:sz w:val="24"/>
          <w:szCs w:val="24"/>
        </w:rPr>
        <w:t>北京流动科技馆</w:t>
      </w:r>
    </w:p>
    <w:bookmarkEnd w:id="3"/>
    <w:p w14:paraId="22924B21">
      <w:pPr>
        <w:spacing w:line="360" w:lineRule="auto"/>
        <w:ind w:left="1397" w:leftChars="-135" w:hanging="1680" w:hangingChars="7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1CBBB4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第二包：展品制作</w:t>
      </w:r>
    </w:p>
    <w:p w14:paraId="5241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中标成交供应商名称：</w:t>
      </w:r>
      <w:r>
        <w:rPr>
          <w:rFonts w:hint="eastAsia" w:cs="Times New Roman"/>
          <w:kern w:val="2"/>
          <w:sz w:val="24"/>
          <w:szCs w:val="32"/>
          <w:lang w:val="en-US" w:eastAsia="zh-CN" w:bidi="ar-SA"/>
        </w:rPr>
        <w:t>自贡市挚诚自动化设备有限公司</w:t>
      </w:r>
    </w:p>
    <w:p w14:paraId="218D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中标成交供应商地址：</w:t>
      </w:r>
      <w:r>
        <w:rPr>
          <w:rFonts w:hint="eastAsia" w:cs="Times New Roman"/>
          <w:kern w:val="2"/>
          <w:sz w:val="24"/>
          <w:szCs w:val="32"/>
          <w:lang w:val="en-US" w:eastAsia="zh-CN" w:bidi="ar-SA"/>
        </w:rPr>
        <w:t>四川省自贡市沿滩区荣川二支路3号</w:t>
      </w:r>
    </w:p>
    <w:p w14:paraId="68EC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88.626 </w:t>
      </w:r>
      <w:r>
        <w:rPr>
          <w:rFonts w:hint="eastAsia" w:asciiTheme="minorEastAsia" w:hAnsiTheme="minorEastAsia" w:eastAsiaTheme="minorEastAsia"/>
          <w:sz w:val="24"/>
          <w:szCs w:val="24"/>
        </w:rPr>
        <w:t>万元</w:t>
      </w:r>
    </w:p>
    <w:p w14:paraId="7C8D04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第四包：品牌建设</w:t>
      </w:r>
      <w:bookmarkStart w:id="13" w:name="_GoBack"/>
      <w:bookmarkEnd w:id="13"/>
    </w:p>
    <w:p w14:paraId="3EAC9A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</w:t>
      </w:r>
      <w:r>
        <w:rPr>
          <w:rFonts w:hint="eastAsia" w:cs="Times New Roman"/>
          <w:kern w:val="2"/>
          <w:sz w:val="24"/>
          <w:szCs w:val="32"/>
          <w:lang w:val="en-US" w:eastAsia="zh-CN" w:bidi="ar-SA"/>
        </w:rPr>
        <w:t>电子工业出版社有限公司</w:t>
      </w:r>
    </w:p>
    <w:p w14:paraId="4A0218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</w:t>
      </w:r>
      <w:r>
        <w:rPr>
          <w:rFonts w:hint="eastAsia" w:cs="Times New Roman"/>
          <w:kern w:val="2"/>
          <w:sz w:val="24"/>
          <w:szCs w:val="32"/>
          <w:lang w:val="en-US" w:eastAsia="zh-CN" w:bidi="ar-SA"/>
        </w:rPr>
        <w:t>北京市海淀区万寿路27号</w:t>
      </w:r>
    </w:p>
    <w:p w14:paraId="19F114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中标金额：19.00万元</w:t>
      </w:r>
    </w:p>
    <w:tbl>
      <w:tblPr>
        <w:tblStyle w:val="19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505"/>
        <w:gridCol w:w="2217"/>
        <w:gridCol w:w="1647"/>
        <w:gridCol w:w="1903"/>
      </w:tblGrid>
      <w:tr w14:paraId="72AE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AAD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00B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EF3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53E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4A5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中标成交备注信息</w:t>
            </w:r>
          </w:p>
        </w:tc>
      </w:tr>
      <w:tr w14:paraId="41CB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026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自贡市挚诚自动化设备有限公司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76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四川省自贡市沿滩区荣川二支路3号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D08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915103007798062424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3357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88.626万元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62F2">
            <w:pPr>
              <w:tabs>
                <w:tab w:val="left" w:pos="514"/>
              </w:tabs>
              <w:spacing w:line="360" w:lineRule="auto"/>
              <w:jc w:val="left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评审总得分(综合评分法)：89.1分</w:t>
            </w:r>
          </w:p>
        </w:tc>
      </w:tr>
      <w:tr w14:paraId="524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967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电子工业出版社有限公司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6D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北京市海淀区万寿路27号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529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91110000400001942G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AD5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19.00万元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AA4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评审总得分(综合评分法)：82.11分</w:t>
            </w:r>
          </w:p>
        </w:tc>
      </w:tr>
    </w:tbl>
    <w:p w14:paraId="218FD581">
      <w:pPr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</w:p>
    <w:p w14:paraId="0EE15E78">
      <w:pPr>
        <w:spacing w:line="360" w:lineRule="auto"/>
        <w:ind w:left="-283" w:leftChars="-13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9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017"/>
        <w:gridCol w:w="650"/>
        <w:gridCol w:w="475"/>
        <w:gridCol w:w="1516"/>
        <w:gridCol w:w="1533"/>
        <w:gridCol w:w="2009"/>
      </w:tblGrid>
      <w:tr w14:paraId="55F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908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4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</w:tr>
      <w:tr w14:paraId="20C7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5ED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自贡市挚诚自动化设备有限公司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5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E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69A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88.626万元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2B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88.626万元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689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720D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4" w:name="OLE_LINK13"/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电子工业出版社有限公司</w:t>
            </w:r>
          </w:p>
          <w:p w14:paraId="49E2A2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9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5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FF3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19.00万元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2B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19.00万元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</w:tbl>
    <w:p w14:paraId="03953F0F">
      <w:pPr>
        <w:spacing w:line="360" w:lineRule="auto"/>
        <w:ind w:left="141" w:leftChars="67" w:firstLine="141" w:firstLineChars="59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第二包合同履行期限：</w:t>
      </w:r>
      <w:r>
        <w:rPr>
          <w:rFonts w:hint="eastAsia" w:ascii="宋体" w:hAnsi="宋体" w:cs="宋体"/>
          <w:sz w:val="24"/>
        </w:rPr>
        <w:t>自合同签订之日起至2026年12月31日</w:t>
      </w:r>
      <w:r>
        <w:rPr>
          <w:rFonts w:hint="eastAsia" w:cs="Times New Roman" w:asciiTheme="minorEastAsia" w:hAnsiTheme="minorEastAsia" w:eastAsiaTheme="minorEastAsia"/>
          <w:sz w:val="24"/>
          <w:szCs w:val="24"/>
          <w:highlight w:val="none"/>
          <w:lang w:val="en-US" w:eastAsia="zh-CN"/>
        </w:rPr>
        <w:t>。 第四包合同履行期限：</w:t>
      </w:r>
      <w:r>
        <w:rPr>
          <w:rFonts w:hint="eastAsia" w:ascii="宋体" w:hAnsi="宋体" w:cs="宋体"/>
          <w:sz w:val="24"/>
        </w:rPr>
        <w:t>自合同签订之日起至2026年12月31日。</w:t>
      </w:r>
      <w:bookmarkEnd w:id="4"/>
    </w:p>
    <w:p w14:paraId="5579BFB3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</w:p>
    <w:p w14:paraId="36903080">
      <w:pPr>
        <w:widowControl/>
        <w:tabs>
          <w:tab w:val="left" w:pos="0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/>
          <w:sz w:val="24"/>
          <w:highlight w:val="none"/>
          <w:lang w:val="en-US" w:eastAsia="zh-CN"/>
        </w:rPr>
        <w:t>李锦业、朱玲、齐晔、窦继红、杨震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60AE5D5">
      <w:pPr>
        <w:widowControl/>
        <w:tabs>
          <w:tab w:val="left" w:pos="0"/>
        </w:tabs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</w:p>
    <w:p w14:paraId="7BCAEBB6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bookmarkStart w:id="5" w:name="OLE_LINK5"/>
      <w:bookmarkStart w:id="6" w:name="OLE_LINK15"/>
      <w:r>
        <w:rPr>
          <w:rFonts w:hint="eastAsia"/>
          <w:sz w:val="24"/>
          <w:szCs w:val="24"/>
          <w:lang w:val="en-US" w:eastAsia="zh-CN" w:bidi="en-US"/>
        </w:rPr>
        <w:t>（1）采购代理服务费由中标人支付。</w:t>
      </w:r>
    </w:p>
    <w:p w14:paraId="634400DC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（2）参考《国家计委关于印发招标代理服务收费管理暂行办法的通知》（计价格〔2002〕1980号）、《国家发展改革委办公厅关于招标代理服务收费有关问题的通知》（发改办价格〔2003〕857号）的规定，以每个包/标段的中标金额为计算基数，采用差额定率累进方式计算，按以上标准计算不足5000元按5000元收取。</w:t>
      </w:r>
    </w:p>
    <w:p w14:paraId="50A8DAB0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（3）中标人在领取中标通知书时一次性向采购代理机构缴付中标服务费。</w:t>
      </w:r>
    </w:p>
    <w:p w14:paraId="4952E77F">
      <w:pPr>
        <w:tabs>
          <w:tab w:val="left" w:pos="0"/>
        </w:tabs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招标代理服务费总金额:1.8294万元</w:t>
      </w:r>
    </w:p>
    <w:p w14:paraId="27A6F2E3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第一包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1.3294</w:t>
      </w:r>
      <w:r>
        <w:rPr>
          <w:sz w:val="24"/>
          <w:szCs w:val="24"/>
          <w:lang w:bidi="en-US"/>
        </w:rPr>
        <w:t>万元</w:t>
      </w:r>
      <w:bookmarkEnd w:id="5"/>
    </w:p>
    <w:p w14:paraId="76324759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第三包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0.5</w:t>
      </w:r>
      <w:r>
        <w:rPr>
          <w:sz w:val="24"/>
          <w:szCs w:val="24"/>
          <w:lang w:bidi="en-US"/>
        </w:rPr>
        <w:t>万元</w:t>
      </w:r>
    </w:p>
    <w:bookmarkEnd w:id="6"/>
    <w:p w14:paraId="4751FEBA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0AD64701">
      <w:pPr>
        <w:tabs>
          <w:tab w:val="left" w:pos="0"/>
        </w:tabs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8F7268E">
      <w:pPr>
        <w:tabs>
          <w:tab w:val="left" w:pos="0"/>
        </w:tabs>
        <w:spacing w:line="360" w:lineRule="auto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60FAFBC0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北京市政府采购网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上发布。</w:t>
      </w:r>
    </w:p>
    <w:p w14:paraId="152B26AA"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  <w:bookmarkStart w:id="7" w:name="_Toc35393810"/>
      <w:bookmarkStart w:id="8" w:name="_Toc35393641"/>
      <w:bookmarkStart w:id="9" w:name="_Toc28359100"/>
      <w:bookmarkStart w:id="10" w:name="_Toc28359023"/>
    </w:p>
    <w:bookmarkEnd w:id="7"/>
    <w:bookmarkEnd w:id="8"/>
    <w:bookmarkEnd w:id="9"/>
    <w:bookmarkEnd w:id="10"/>
    <w:p w14:paraId="59A1493B">
      <w:pPr>
        <w:widowControl/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1.采购人信息</w:t>
      </w:r>
    </w:p>
    <w:p w14:paraId="1B833D05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名 称：北京科学中心 </w:t>
      </w:r>
    </w:p>
    <w:p w14:paraId="14C8A177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址：北京市西城区北辰路9号</w:t>
      </w:r>
    </w:p>
    <w:p w14:paraId="6FE711FE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联系方式：</w:t>
      </w:r>
      <w:bookmarkStart w:id="11" w:name="_Toc28359086"/>
      <w:bookmarkStart w:id="12" w:name="_Toc28359009"/>
      <w:r>
        <w:rPr>
          <w:rFonts w:hint="eastAsia" w:ascii="宋体" w:hAnsi="宋体" w:cs="宋体"/>
          <w:sz w:val="24"/>
        </w:rPr>
        <w:t>段骁， 010-83059576</w:t>
      </w:r>
    </w:p>
    <w:p w14:paraId="0EAA2D38">
      <w:pPr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2.采购代理机构信息</w:t>
      </w:r>
      <w:bookmarkEnd w:id="11"/>
      <w:bookmarkEnd w:id="12"/>
    </w:p>
    <w:p w14:paraId="31957F35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名  称：北京天极招投标咨询有限公司　</w:t>
      </w:r>
    </w:p>
    <w:p w14:paraId="4F3DE121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地　址：北京市大兴区宏业东路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1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号院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号楼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层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301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室　</w:t>
      </w:r>
    </w:p>
    <w:p w14:paraId="13F296C4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联系方式：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010-60230611-8009</w:t>
      </w:r>
    </w:p>
    <w:p w14:paraId="5C8EA6A2">
      <w:pPr>
        <w:pStyle w:val="41"/>
        <w:spacing w:line="360" w:lineRule="auto"/>
        <w:ind w:firstLine="482"/>
        <w:rPr>
          <w:rStyle w:val="43"/>
          <w:rFonts w:hint="eastAsia" w:ascii="宋体" w:hAnsi="宋体" w:cs="宋体"/>
          <w:b/>
          <w:bCs/>
          <w:color w:val="auto"/>
          <w:sz w:val="24"/>
          <w:szCs w:val="24"/>
          <w:u w:val="single"/>
        </w:rPr>
      </w:pPr>
      <w:r>
        <w:rPr>
          <w:rStyle w:val="43"/>
          <w:rFonts w:hint="eastAsia" w:ascii="宋体" w:hAnsi="宋体" w:cs="宋体"/>
          <w:b/>
          <w:bCs/>
          <w:color w:val="auto"/>
          <w:sz w:val="24"/>
          <w:szCs w:val="24"/>
        </w:rPr>
        <w:t>3.</w:t>
      </w:r>
      <w:r>
        <w:rPr>
          <w:rStyle w:val="43"/>
          <w:rFonts w:hint="eastAsia" w:ascii="宋体" w:hAnsi="宋体" w:cs="宋体"/>
          <w:b/>
          <w:bCs/>
          <w:color w:val="auto"/>
          <w:sz w:val="24"/>
          <w:szCs w:val="24"/>
          <w:lang w:val="zh-TW" w:eastAsia="zh-TW"/>
        </w:rPr>
        <w:t>项目联系方式</w:t>
      </w:r>
    </w:p>
    <w:p w14:paraId="679B6EFD">
      <w:pPr>
        <w:pStyle w:val="41"/>
        <w:spacing w:line="360" w:lineRule="auto"/>
        <w:ind w:right="960" w:firstLine="480"/>
        <w:rPr>
          <w:rStyle w:val="43"/>
          <w:rFonts w:hint="eastAsia" w:ascii="宋体" w:hAnsi="宋体" w:cs="宋体"/>
          <w:color w:val="auto"/>
          <w:sz w:val="24"/>
          <w:szCs w:val="24"/>
          <w:lang w:val="zh-TW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项目联系人：安冬、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/>
        </w:rPr>
        <w:t>窦冰雪、冯乐乐</w:t>
      </w:r>
    </w:p>
    <w:p w14:paraId="50FDCD74">
      <w:pPr>
        <w:pStyle w:val="41"/>
        <w:spacing w:line="360" w:lineRule="auto"/>
        <w:ind w:right="960"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电　    话：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010-60230611-8009</w:t>
      </w:r>
    </w:p>
    <w:p w14:paraId="586326F9">
      <w:pPr>
        <w:rPr>
          <w:rFonts w:hint="default"/>
          <w:lang w:val="en-US"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D2F82"/>
    <w:multiLevelType w:val="singleLevel"/>
    <w:tmpl w:val="B74D2F82"/>
    <w:lvl w:ilvl="0" w:tentative="0">
      <w:start w:val="1"/>
      <w:numFmt w:val="bullet"/>
      <w:pStyle w:val="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BA91C8AC"/>
    <w:multiLevelType w:val="singleLevel"/>
    <w:tmpl w:val="BA91C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fce18047-ad0d-44b9-9930-5bf55da3eaaf"/>
  </w:docVars>
  <w:rsids>
    <w:rsidRoot w:val="005C35B0"/>
    <w:rsid w:val="00006C70"/>
    <w:rsid w:val="00014CE7"/>
    <w:rsid w:val="000851AE"/>
    <w:rsid w:val="00085213"/>
    <w:rsid w:val="000915D4"/>
    <w:rsid w:val="00097EEB"/>
    <w:rsid w:val="000A5452"/>
    <w:rsid w:val="00104FBD"/>
    <w:rsid w:val="00163231"/>
    <w:rsid w:val="001C097F"/>
    <w:rsid w:val="001E425B"/>
    <w:rsid w:val="00200F28"/>
    <w:rsid w:val="00246865"/>
    <w:rsid w:val="00260850"/>
    <w:rsid w:val="002D5562"/>
    <w:rsid w:val="002F2FF4"/>
    <w:rsid w:val="00314C08"/>
    <w:rsid w:val="00367D3C"/>
    <w:rsid w:val="003939D4"/>
    <w:rsid w:val="003D69CA"/>
    <w:rsid w:val="004072CF"/>
    <w:rsid w:val="00422148"/>
    <w:rsid w:val="004710B2"/>
    <w:rsid w:val="0047466C"/>
    <w:rsid w:val="0048164C"/>
    <w:rsid w:val="00526730"/>
    <w:rsid w:val="00591022"/>
    <w:rsid w:val="005C2C43"/>
    <w:rsid w:val="005C35B0"/>
    <w:rsid w:val="006251FC"/>
    <w:rsid w:val="00647283"/>
    <w:rsid w:val="00677B35"/>
    <w:rsid w:val="00692FAD"/>
    <w:rsid w:val="006D0092"/>
    <w:rsid w:val="006E21AA"/>
    <w:rsid w:val="0072540D"/>
    <w:rsid w:val="007768C4"/>
    <w:rsid w:val="00797394"/>
    <w:rsid w:val="00797D62"/>
    <w:rsid w:val="007C3EB6"/>
    <w:rsid w:val="0086682E"/>
    <w:rsid w:val="008842AF"/>
    <w:rsid w:val="008C19C6"/>
    <w:rsid w:val="00901DB9"/>
    <w:rsid w:val="00903F88"/>
    <w:rsid w:val="00912668"/>
    <w:rsid w:val="0091371F"/>
    <w:rsid w:val="00992BE8"/>
    <w:rsid w:val="00A13970"/>
    <w:rsid w:val="00A34EA9"/>
    <w:rsid w:val="00B30051"/>
    <w:rsid w:val="00B90EF9"/>
    <w:rsid w:val="00BA758F"/>
    <w:rsid w:val="00BD5368"/>
    <w:rsid w:val="00C63289"/>
    <w:rsid w:val="00C749AB"/>
    <w:rsid w:val="00CF1DC9"/>
    <w:rsid w:val="00D40916"/>
    <w:rsid w:val="00D96955"/>
    <w:rsid w:val="00DB6BF4"/>
    <w:rsid w:val="00DC3E97"/>
    <w:rsid w:val="00DC5029"/>
    <w:rsid w:val="00DF25FA"/>
    <w:rsid w:val="00E06D2D"/>
    <w:rsid w:val="00E54232"/>
    <w:rsid w:val="00E87408"/>
    <w:rsid w:val="00EE01C8"/>
    <w:rsid w:val="00F13437"/>
    <w:rsid w:val="00F500AD"/>
    <w:rsid w:val="00F66742"/>
    <w:rsid w:val="00F83D83"/>
    <w:rsid w:val="00F915A7"/>
    <w:rsid w:val="01A26771"/>
    <w:rsid w:val="01DB1C83"/>
    <w:rsid w:val="01E51BBD"/>
    <w:rsid w:val="022E6257"/>
    <w:rsid w:val="027D171F"/>
    <w:rsid w:val="02CE2CB2"/>
    <w:rsid w:val="031E62CB"/>
    <w:rsid w:val="04AE7B23"/>
    <w:rsid w:val="057E2F1A"/>
    <w:rsid w:val="074402CA"/>
    <w:rsid w:val="096507C9"/>
    <w:rsid w:val="0B2C354F"/>
    <w:rsid w:val="0C300E1D"/>
    <w:rsid w:val="0C7D22B4"/>
    <w:rsid w:val="0DE85E53"/>
    <w:rsid w:val="0E5966F9"/>
    <w:rsid w:val="0F452E31"/>
    <w:rsid w:val="0FC85F3C"/>
    <w:rsid w:val="0FDB5C66"/>
    <w:rsid w:val="1125513A"/>
    <w:rsid w:val="11A97F79"/>
    <w:rsid w:val="125D5665"/>
    <w:rsid w:val="13FC6AFD"/>
    <w:rsid w:val="14AE05F9"/>
    <w:rsid w:val="157955E3"/>
    <w:rsid w:val="165F7DB5"/>
    <w:rsid w:val="17D15A7F"/>
    <w:rsid w:val="18194E5B"/>
    <w:rsid w:val="18AC5CCF"/>
    <w:rsid w:val="18C272A1"/>
    <w:rsid w:val="18DE1E63"/>
    <w:rsid w:val="19744A3F"/>
    <w:rsid w:val="19873C1D"/>
    <w:rsid w:val="19A54BF8"/>
    <w:rsid w:val="19EC0AFA"/>
    <w:rsid w:val="1A6C221E"/>
    <w:rsid w:val="1B361656"/>
    <w:rsid w:val="1B976543"/>
    <w:rsid w:val="1C536B8E"/>
    <w:rsid w:val="1CDC7E0C"/>
    <w:rsid w:val="1CDF48C5"/>
    <w:rsid w:val="1D1125A5"/>
    <w:rsid w:val="1D3A51DA"/>
    <w:rsid w:val="1E1E1543"/>
    <w:rsid w:val="1E9A6CF6"/>
    <w:rsid w:val="1F0E3240"/>
    <w:rsid w:val="1F244811"/>
    <w:rsid w:val="1F301408"/>
    <w:rsid w:val="1FB738D7"/>
    <w:rsid w:val="20524E44"/>
    <w:rsid w:val="21132D8F"/>
    <w:rsid w:val="214473ED"/>
    <w:rsid w:val="216B429A"/>
    <w:rsid w:val="219226E7"/>
    <w:rsid w:val="22E56F44"/>
    <w:rsid w:val="23DA095A"/>
    <w:rsid w:val="2518145F"/>
    <w:rsid w:val="258E0C37"/>
    <w:rsid w:val="259A582D"/>
    <w:rsid w:val="25D32AED"/>
    <w:rsid w:val="270C275B"/>
    <w:rsid w:val="27421CD9"/>
    <w:rsid w:val="280E605F"/>
    <w:rsid w:val="28F526BD"/>
    <w:rsid w:val="294A366F"/>
    <w:rsid w:val="295F4405"/>
    <w:rsid w:val="296F5ED9"/>
    <w:rsid w:val="298C621A"/>
    <w:rsid w:val="29C27101"/>
    <w:rsid w:val="2A576428"/>
    <w:rsid w:val="2A70409E"/>
    <w:rsid w:val="2A81520E"/>
    <w:rsid w:val="2AB801CA"/>
    <w:rsid w:val="2AED28A3"/>
    <w:rsid w:val="2B116CC8"/>
    <w:rsid w:val="2B391475"/>
    <w:rsid w:val="2B89391F"/>
    <w:rsid w:val="2BFC0486"/>
    <w:rsid w:val="2CB35427"/>
    <w:rsid w:val="2CBA7406"/>
    <w:rsid w:val="2D0471CE"/>
    <w:rsid w:val="2D79041E"/>
    <w:rsid w:val="2DD613CD"/>
    <w:rsid w:val="2E226BE0"/>
    <w:rsid w:val="2E6469D8"/>
    <w:rsid w:val="2FEF25F1"/>
    <w:rsid w:val="30817D16"/>
    <w:rsid w:val="32004C6A"/>
    <w:rsid w:val="326A6587"/>
    <w:rsid w:val="32F10A57"/>
    <w:rsid w:val="33BA52ED"/>
    <w:rsid w:val="342D337C"/>
    <w:rsid w:val="34963664"/>
    <w:rsid w:val="34F5497F"/>
    <w:rsid w:val="356764DA"/>
    <w:rsid w:val="35D6336A"/>
    <w:rsid w:val="361C228F"/>
    <w:rsid w:val="368045CB"/>
    <w:rsid w:val="36987008"/>
    <w:rsid w:val="37362EDC"/>
    <w:rsid w:val="375A12C0"/>
    <w:rsid w:val="381761BF"/>
    <w:rsid w:val="385F4C0E"/>
    <w:rsid w:val="39846181"/>
    <w:rsid w:val="39A806B0"/>
    <w:rsid w:val="39DE1656"/>
    <w:rsid w:val="3A080B60"/>
    <w:rsid w:val="3B273268"/>
    <w:rsid w:val="3B8701AA"/>
    <w:rsid w:val="3C683B38"/>
    <w:rsid w:val="3CA41FF9"/>
    <w:rsid w:val="3CB700CE"/>
    <w:rsid w:val="3D9170BE"/>
    <w:rsid w:val="3D9B618F"/>
    <w:rsid w:val="3E481E73"/>
    <w:rsid w:val="3ECD2378"/>
    <w:rsid w:val="3F275F2C"/>
    <w:rsid w:val="3FA70A23"/>
    <w:rsid w:val="40C33A32"/>
    <w:rsid w:val="41EC520B"/>
    <w:rsid w:val="42342E75"/>
    <w:rsid w:val="42877E4F"/>
    <w:rsid w:val="42C85330"/>
    <w:rsid w:val="43006B99"/>
    <w:rsid w:val="43765214"/>
    <w:rsid w:val="43E812FF"/>
    <w:rsid w:val="455E3D2A"/>
    <w:rsid w:val="46735F59"/>
    <w:rsid w:val="478E1647"/>
    <w:rsid w:val="48641F10"/>
    <w:rsid w:val="48FD1AAC"/>
    <w:rsid w:val="495711BC"/>
    <w:rsid w:val="498B70B7"/>
    <w:rsid w:val="49CF6CCB"/>
    <w:rsid w:val="4A7F66E4"/>
    <w:rsid w:val="4AB17E97"/>
    <w:rsid w:val="4B531E57"/>
    <w:rsid w:val="4B6D2BBB"/>
    <w:rsid w:val="4CBB7CB4"/>
    <w:rsid w:val="4CD15F75"/>
    <w:rsid w:val="4D1B69A4"/>
    <w:rsid w:val="4D4D1254"/>
    <w:rsid w:val="4D5123C6"/>
    <w:rsid w:val="4D662315"/>
    <w:rsid w:val="4D901140"/>
    <w:rsid w:val="50100316"/>
    <w:rsid w:val="50373299"/>
    <w:rsid w:val="509B6673"/>
    <w:rsid w:val="50C35389"/>
    <w:rsid w:val="514937E7"/>
    <w:rsid w:val="52064B26"/>
    <w:rsid w:val="5224454D"/>
    <w:rsid w:val="5255560A"/>
    <w:rsid w:val="526D1A50"/>
    <w:rsid w:val="53DB0C3B"/>
    <w:rsid w:val="53F8359B"/>
    <w:rsid w:val="542C1497"/>
    <w:rsid w:val="558026A7"/>
    <w:rsid w:val="5596306C"/>
    <w:rsid w:val="56292132"/>
    <w:rsid w:val="56EB73E7"/>
    <w:rsid w:val="57272B15"/>
    <w:rsid w:val="57BD6FD6"/>
    <w:rsid w:val="57D165DD"/>
    <w:rsid w:val="59A10231"/>
    <w:rsid w:val="5A715E07"/>
    <w:rsid w:val="5AAB75B9"/>
    <w:rsid w:val="5C2313D1"/>
    <w:rsid w:val="5C9F6CAA"/>
    <w:rsid w:val="5CF50FC0"/>
    <w:rsid w:val="5ED15115"/>
    <w:rsid w:val="5F1871E8"/>
    <w:rsid w:val="606721D5"/>
    <w:rsid w:val="607A35D7"/>
    <w:rsid w:val="60BC7FA6"/>
    <w:rsid w:val="61AE262C"/>
    <w:rsid w:val="62AC0373"/>
    <w:rsid w:val="63A159FD"/>
    <w:rsid w:val="640F443B"/>
    <w:rsid w:val="648F1CFA"/>
    <w:rsid w:val="6499729A"/>
    <w:rsid w:val="64B254B3"/>
    <w:rsid w:val="64CD637E"/>
    <w:rsid w:val="64ED7E62"/>
    <w:rsid w:val="64FD3C56"/>
    <w:rsid w:val="652E07FC"/>
    <w:rsid w:val="65654809"/>
    <w:rsid w:val="65A92947"/>
    <w:rsid w:val="65AD65DC"/>
    <w:rsid w:val="65B80937"/>
    <w:rsid w:val="660D737A"/>
    <w:rsid w:val="666D1BC7"/>
    <w:rsid w:val="67A557C1"/>
    <w:rsid w:val="68103152"/>
    <w:rsid w:val="687A05CB"/>
    <w:rsid w:val="69635503"/>
    <w:rsid w:val="696D1EDE"/>
    <w:rsid w:val="6A202F3F"/>
    <w:rsid w:val="6A535578"/>
    <w:rsid w:val="6A6B466F"/>
    <w:rsid w:val="6B6B39F8"/>
    <w:rsid w:val="6BFF08C5"/>
    <w:rsid w:val="6C0703C8"/>
    <w:rsid w:val="6C364E1E"/>
    <w:rsid w:val="6C6E48EB"/>
    <w:rsid w:val="6C871509"/>
    <w:rsid w:val="6CE40709"/>
    <w:rsid w:val="6CF7043C"/>
    <w:rsid w:val="6D2A23E6"/>
    <w:rsid w:val="6D940DBA"/>
    <w:rsid w:val="6DCC2824"/>
    <w:rsid w:val="6ED879C0"/>
    <w:rsid w:val="6EDD3662"/>
    <w:rsid w:val="6F584D01"/>
    <w:rsid w:val="70A47AAD"/>
    <w:rsid w:val="71002AA9"/>
    <w:rsid w:val="71671916"/>
    <w:rsid w:val="719646C8"/>
    <w:rsid w:val="71F72C8D"/>
    <w:rsid w:val="729D3834"/>
    <w:rsid w:val="73335F46"/>
    <w:rsid w:val="73A44F2A"/>
    <w:rsid w:val="73EA4857"/>
    <w:rsid w:val="740D2C3B"/>
    <w:rsid w:val="744877CF"/>
    <w:rsid w:val="74903623"/>
    <w:rsid w:val="749A63B4"/>
    <w:rsid w:val="749F035B"/>
    <w:rsid w:val="74DE41A5"/>
    <w:rsid w:val="75407A36"/>
    <w:rsid w:val="757545F4"/>
    <w:rsid w:val="76D4359C"/>
    <w:rsid w:val="77935205"/>
    <w:rsid w:val="77D87F0E"/>
    <w:rsid w:val="77DF669D"/>
    <w:rsid w:val="78F40E48"/>
    <w:rsid w:val="79CD2C51"/>
    <w:rsid w:val="79FB3E79"/>
    <w:rsid w:val="7A2111EE"/>
    <w:rsid w:val="7BF02C26"/>
    <w:rsid w:val="7D856BDD"/>
    <w:rsid w:val="7DC0487A"/>
    <w:rsid w:val="7EB57FB8"/>
    <w:rsid w:val="7F416A97"/>
    <w:rsid w:val="7F900D8B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cs="黑体"/>
      <w:szCs w:val="22"/>
    </w:rPr>
  </w:style>
  <w:style w:type="paragraph" w:styleId="6">
    <w:name w:val="Body Text"/>
    <w:basedOn w:val="1"/>
    <w:next w:val="7"/>
    <w:qFormat/>
    <w:uiPriority w:val="0"/>
  </w:style>
  <w:style w:type="paragraph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9">
    <w:name w:val="List 2"/>
    <w:basedOn w:val="1"/>
    <w:qFormat/>
    <w:uiPriority w:val="99"/>
    <w:pPr>
      <w:ind w:left="100" w:leftChars="200" w:hanging="200" w:hangingChars="200"/>
    </w:pPr>
  </w:style>
  <w:style w:type="paragraph" w:styleId="10">
    <w:name w:val="Plain Text"/>
    <w:basedOn w:val="1"/>
    <w:link w:val="28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toc 2"/>
    <w:basedOn w:val="1"/>
    <w:next w:val="1"/>
    <w:qFormat/>
    <w:uiPriority w:val="0"/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28"/>
      <w:szCs w:val="32"/>
      <w:lang w:val="zh-CN"/>
    </w:rPr>
  </w:style>
  <w:style w:type="paragraph" w:styleId="17">
    <w:name w:val="Body Text First Indent"/>
    <w:basedOn w:val="6"/>
    <w:qFormat/>
    <w:uiPriority w:val="0"/>
    <w:pPr>
      <w:ind w:firstLine="420" w:firstLineChars="100"/>
    </w:pPr>
  </w:style>
  <w:style w:type="paragraph" w:styleId="18">
    <w:name w:val="Body Text First Indent 2"/>
    <w:basedOn w:val="8"/>
    <w:link w:val="31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页眉 Char"/>
    <w:basedOn w:val="21"/>
    <w:link w:val="12"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1"/>
    <w:qFormat/>
    <w:uiPriority w:val="99"/>
    <w:rPr>
      <w:sz w:val="18"/>
      <w:szCs w:val="18"/>
    </w:rPr>
  </w:style>
  <w:style w:type="character" w:customStyle="1" w:styleId="26">
    <w:name w:val="标题 1 Char"/>
    <w:basedOn w:val="2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1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纯文本 Char"/>
    <w:basedOn w:val="21"/>
    <w:link w:val="10"/>
    <w:qFormat/>
    <w:uiPriority w:val="0"/>
    <w:rPr>
      <w:rFonts w:ascii="宋体" w:hAnsi="Courier New"/>
    </w:rPr>
  </w:style>
  <w:style w:type="paragraph" w:customStyle="1" w:styleId="29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30">
    <w:name w:val="正文文本缩进 Char"/>
    <w:basedOn w:val="21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正文首行缩进 2 Char"/>
    <w:basedOn w:val="30"/>
    <w:link w:val="18"/>
    <w:qFormat/>
    <w:uiPriority w:val="0"/>
    <w:rPr>
      <w:rFonts w:ascii="Times New Roman" w:hAnsi="Times New Roman" w:eastAsia="宋体" w:cs="Times New Roman"/>
      <w:szCs w:val="24"/>
    </w:rPr>
  </w:style>
  <w:style w:type="paragraph" w:styleId="32">
    <w:name w:val="No Spacing"/>
    <w:link w:val="33"/>
    <w:qFormat/>
    <w:uiPriority w:val="1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33">
    <w:name w:val="无间隔 Char"/>
    <w:link w:val="32"/>
    <w:qFormat/>
    <w:uiPriority w:val="99"/>
    <w:rPr>
      <w:rFonts w:eastAsia="华文仿宋"/>
    </w:rPr>
  </w:style>
  <w:style w:type="character" w:customStyle="1" w:styleId="34">
    <w:name w:val="*正文 Char"/>
    <w:link w:val="35"/>
    <w:qFormat/>
    <w:uiPriority w:val="0"/>
    <w:rPr>
      <w:rFonts w:ascii="宋体" w:hAnsi="宋体"/>
      <w:sz w:val="24"/>
    </w:rPr>
  </w:style>
  <w:style w:type="paragraph" w:customStyle="1" w:styleId="35">
    <w:name w:val="*正文"/>
    <w:basedOn w:val="1"/>
    <w:link w:val="34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styleId="36">
    <w:name w:val="List Paragraph"/>
    <w:basedOn w:val="1"/>
    <w:link w:val="37"/>
    <w:qFormat/>
    <w:uiPriority w:val="34"/>
    <w:pPr>
      <w:ind w:firstLine="420" w:firstLineChars="200"/>
    </w:pPr>
    <w:rPr>
      <w:szCs w:val="24"/>
    </w:rPr>
  </w:style>
  <w:style w:type="character" w:customStyle="1" w:styleId="37">
    <w:name w:val="列出段落 Char"/>
    <w:link w:val="36"/>
    <w:qFormat/>
    <w:uiPriority w:val="34"/>
    <w:rPr>
      <w:kern w:val="2"/>
      <w:sz w:val="21"/>
      <w:szCs w:val="24"/>
    </w:rPr>
  </w:style>
  <w:style w:type="paragraph" w:customStyle="1" w:styleId="38">
    <w:name w:val="纯文本1"/>
    <w:qFormat/>
    <w:uiPriority w:val="0"/>
    <w:pPr>
      <w:widowControl w:val="0"/>
      <w:jc w:val="both"/>
    </w:pPr>
    <w:rPr>
      <w:rFonts w:ascii="Helvetica Neue" w:hAnsi="微软雅黑" w:eastAsia="等线" w:cs="楷体_GB2312"/>
      <w:kern w:val="2"/>
      <w:sz w:val="21"/>
      <w:szCs w:val="21"/>
      <w:lang w:val="zh-CN" w:eastAsia="zh-CN" w:bidi="ar-SA"/>
    </w:rPr>
  </w:style>
  <w:style w:type="paragraph" w:customStyle="1" w:styleId="39">
    <w:name w:val="正文首行缩进 21"/>
    <w:qFormat/>
    <w:uiPriority w:val="0"/>
    <w:pPr>
      <w:widowControl w:val="0"/>
      <w:tabs>
        <w:tab w:val="left" w:pos="5580"/>
      </w:tabs>
      <w:spacing w:before="120" w:after="120"/>
      <w:ind w:left="420" w:leftChars="200" w:firstLine="420" w:firstLineChars="200"/>
      <w:jc w:val="both"/>
    </w:pPr>
    <w:rPr>
      <w:rFonts w:ascii="黑体" w:hAnsi="黑体" w:eastAsia="等线" w:cs="楷体_GB2312"/>
      <w:kern w:val="2"/>
      <w:sz w:val="21"/>
      <w:lang w:val="zh-CN" w:eastAsia="zh-CN" w:bidi="ar-SA"/>
    </w:rPr>
  </w:style>
  <w:style w:type="character" w:customStyle="1" w:styleId="40">
    <w:name w:val="标题 Char"/>
    <w:basedOn w:val="21"/>
    <w:link w:val="16"/>
    <w:qFormat/>
    <w:uiPriority w:val="0"/>
    <w:rPr>
      <w:rFonts w:ascii="Arial" w:hAnsi="Arial"/>
      <w:b/>
      <w:bCs/>
      <w:kern w:val="2"/>
      <w:sz w:val="28"/>
      <w:szCs w:val="32"/>
      <w:lang w:val="zh-CN"/>
    </w:rPr>
  </w:style>
  <w:style w:type="paragraph" w:customStyle="1" w:styleId="41">
    <w:name w:val="正文 A"/>
    <w:next w:val="4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43">
    <w:name w:val="无"/>
    <w:qFormat/>
    <w:uiPriority w:val="0"/>
  </w:style>
  <w:style w:type="paragraph" w:customStyle="1" w:styleId="44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880</Words>
  <Characters>1094</Characters>
  <Lines>10</Lines>
  <Paragraphs>2</Paragraphs>
  <TotalTime>32</TotalTime>
  <ScaleCrop>false</ScaleCrop>
  <LinksUpToDate>false</LinksUpToDate>
  <CharactersWithSpaces>1111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dcterms:modified xsi:type="dcterms:W3CDTF">2026-06-16T03:06:13Z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FC1B6F88E82647F1BC91BE1C93C8407D_13</vt:lpwstr>
  </property>
  <property fmtid="{D5CDD505-2E9C-101B-9397-08002B2CF9AE}" pid="4" name="KSOTemplateDocerSaveRecord">
    <vt:lpwstr>eyJoZGlkIjoiYWJiMDQ1ZDU4NjlhZGUzZTBlYWUyYjM4NzgzN2NlZDgiLCJ1c2VySWQiOiI0NDIyODQ0MDYifQ==</vt:lpwstr>
  </property>
</Properties>
</file>