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111B7" w14:textId="77777777" w:rsidR="005F117F" w:rsidRDefault="008E32FC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代理服务收费标准及金额：</w:t>
      </w:r>
    </w:p>
    <w:p w14:paraId="47215FD7" w14:textId="77777777" w:rsidR="005F117F" w:rsidRDefault="005F117F">
      <w:pPr>
        <w:pStyle w:val="TOC2"/>
        <w:ind w:leftChars="0" w:left="0"/>
        <w:rPr>
          <w:rFonts w:ascii="宋体" w:hAnsi="宋体" w:cs="宋体" w:hint="eastAsia"/>
          <w:sz w:val="24"/>
        </w:rPr>
      </w:pPr>
    </w:p>
    <w:tbl>
      <w:tblPr>
        <w:tblpPr w:leftFromText="180" w:rightFromText="180" w:vertAnchor="text" w:horzAnchor="page" w:tblpX="2079" w:tblpY="17"/>
        <w:tblOverlap w:val="never"/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6"/>
        <w:gridCol w:w="1731"/>
        <w:gridCol w:w="1456"/>
        <w:gridCol w:w="1254"/>
      </w:tblGrid>
      <w:tr w:rsidR="005F117F" w14:paraId="11595134" w14:textId="77777777">
        <w:trPr>
          <w:trHeight w:val="1192"/>
        </w:trPr>
        <w:tc>
          <w:tcPr>
            <w:tcW w:w="2393" w:type="pct"/>
          </w:tcPr>
          <w:p w14:paraId="66668415" w14:textId="77777777" w:rsidR="005F117F" w:rsidRDefault="008E32FC">
            <w:pPr>
              <w:ind w:firstLineChars="200" w:firstLine="420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9AD86A" wp14:editId="4D6D0ECF">
                      <wp:simplePos x="0" y="0"/>
                      <wp:positionH relativeFrom="column">
                        <wp:posOffset>721995</wp:posOffset>
                      </wp:positionH>
                      <wp:positionV relativeFrom="paragraph">
                        <wp:posOffset>8890</wp:posOffset>
                      </wp:positionV>
                      <wp:extent cx="1806575" cy="727075"/>
                      <wp:effectExtent l="3175" t="7620" r="3810" b="1016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806575" cy="72707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ADC081" id="直接连接符 2" o:spid="_x0000_s1026" style="position:absolute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85pt,.7pt" to="199.1pt,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" strokecolor="#739cc3" strokeweight="1.25pt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DDECCB" wp14:editId="3BD22088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175260</wp:posOffset>
                      </wp:positionV>
                      <wp:extent cx="2563495" cy="560705"/>
                      <wp:effectExtent l="1905" t="7620" r="3810" b="1460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3495" cy="56070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AE52E6" id="直接连接符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13.8pt" to="196.4pt,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" strokecolor="#739cc3" strokeweight="1.25pt"/>
                  </w:pict>
                </mc:Fallback>
              </mc:AlternateConten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费率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服务类型</w:t>
            </w:r>
          </w:p>
          <w:p w14:paraId="05E616B0" w14:textId="77777777" w:rsidR="005F117F" w:rsidRDefault="005F117F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  <w:p w14:paraId="6701177B" w14:textId="77777777" w:rsidR="005F117F" w:rsidRDefault="008E32FC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成交金额（万元）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</w:t>
            </w:r>
          </w:p>
        </w:tc>
        <w:tc>
          <w:tcPr>
            <w:tcW w:w="1016" w:type="pct"/>
            <w:vAlign w:val="center"/>
          </w:tcPr>
          <w:p w14:paraId="2FEEB6B5" w14:textId="77777777" w:rsidR="005F117F" w:rsidRDefault="008E32F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货物</w:t>
            </w:r>
          </w:p>
        </w:tc>
        <w:tc>
          <w:tcPr>
            <w:tcW w:w="855" w:type="pct"/>
            <w:vAlign w:val="center"/>
          </w:tcPr>
          <w:p w14:paraId="73E3FC3E" w14:textId="77777777" w:rsidR="005F117F" w:rsidRDefault="008E32F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服务</w:t>
            </w:r>
          </w:p>
        </w:tc>
        <w:tc>
          <w:tcPr>
            <w:tcW w:w="736" w:type="pct"/>
            <w:vAlign w:val="center"/>
          </w:tcPr>
          <w:p w14:paraId="0C50C319" w14:textId="77777777" w:rsidR="005F117F" w:rsidRDefault="008E32F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工程</w:t>
            </w:r>
          </w:p>
        </w:tc>
      </w:tr>
      <w:tr w:rsidR="005F117F" w14:paraId="26007A97" w14:textId="77777777">
        <w:trPr>
          <w:trHeight w:val="303"/>
        </w:trPr>
        <w:tc>
          <w:tcPr>
            <w:tcW w:w="2393" w:type="pct"/>
          </w:tcPr>
          <w:p w14:paraId="2A8CF76E" w14:textId="77777777" w:rsidR="005F117F" w:rsidRDefault="008E32F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100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万以下</w:t>
            </w:r>
          </w:p>
        </w:tc>
        <w:tc>
          <w:tcPr>
            <w:tcW w:w="1016" w:type="pct"/>
            <w:vAlign w:val="center"/>
          </w:tcPr>
          <w:p w14:paraId="7CFD11FF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1.50%</w:t>
            </w:r>
          </w:p>
        </w:tc>
        <w:tc>
          <w:tcPr>
            <w:tcW w:w="855" w:type="pct"/>
            <w:vAlign w:val="center"/>
          </w:tcPr>
          <w:p w14:paraId="13A85814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1.50%</w:t>
            </w:r>
          </w:p>
        </w:tc>
        <w:tc>
          <w:tcPr>
            <w:tcW w:w="736" w:type="pct"/>
            <w:vAlign w:val="center"/>
          </w:tcPr>
          <w:p w14:paraId="3C47B53B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1.00%</w:t>
            </w:r>
          </w:p>
        </w:tc>
      </w:tr>
      <w:tr w:rsidR="005F117F" w14:paraId="359F0A4C" w14:textId="77777777">
        <w:tc>
          <w:tcPr>
            <w:tcW w:w="2393" w:type="pct"/>
          </w:tcPr>
          <w:p w14:paraId="7B6BCABE" w14:textId="77777777" w:rsidR="005F117F" w:rsidRDefault="008E32F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100-500</w:t>
            </w:r>
          </w:p>
        </w:tc>
        <w:tc>
          <w:tcPr>
            <w:tcW w:w="1016" w:type="pct"/>
            <w:vAlign w:val="center"/>
          </w:tcPr>
          <w:p w14:paraId="714DDDB2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1.10%</w:t>
            </w:r>
          </w:p>
        </w:tc>
        <w:tc>
          <w:tcPr>
            <w:tcW w:w="855" w:type="pct"/>
            <w:vAlign w:val="center"/>
          </w:tcPr>
          <w:p w14:paraId="533EED79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0.80%</w:t>
            </w:r>
          </w:p>
        </w:tc>
        <w:tc>
          <w:tcPr>
            <w:tcW w:w="736" w:type="pct"/>
            <w:vAlign w:val="center"/>
          </w:tcPr>
          <w:p w14:paraId="302925E2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0.70%</w:t>
            </w:r>
          </w:p>
        </w:tc>
      </w:tr>
      <w:tr w:rsidR="005F117F" w14:paraId="3D330A76" w14:textId="77777777">
        <w:tc>
          <w:tcPr>
            <w:tcW w:w="2393" w:type="pct"/>
          </w:tcPr>
          <w:p w14:paraId="315ACC1E" w14:textId="77777777" w:rsidR="005F117F" w:rsidRDefault="008E32F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500-1000</w:t>
            </w:r>
          </w:p>
        </w:tc>
        <w:tc>
          <w:tcPr>
            <w:tcW w:w="1016" w:type="pct"/>
            <w:vAlign w:val="center"/>
          </w:tcPr>
          <w:p w14:paraId="035571D2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0.80%</w:t>
            </w:r>
          </w:p>
        </w:tc>
        <w:tc>
          <w:tcPr>
            <w:tcW w:w="855" w:type="pct"/>
            <w:vAlign w:val="center"/>
          </w:tcPr>
          <w:p w14:paraId="7FFC2D5F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0.45%</w:t>
            </w:r>
          </w:p>
        </w:tc>
        <w:tc>
          <w:tcPr>
            <w:tcW w:w="736" w:type="pct"/>
            <w:vAlign w:val="center"/>
          </w:tcPr>
          <w:p w14:paraId="08659C8A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0.55%</w:t>
            </w:r>
          </w:p>
        </w:tc>
      </w:tr>
      <w:tr w:rsidR="005F117F" w14:paraId="7EDF245A" w14:textId="77777777">
        <w:tc>
          <w:tcPr>
            <w:tcW w:w="2393" w:type="pct"/>
          </w:tcPr>
          <w:p w14:paraId="6A2530C6" w14:textId="77777777" w:rsidR="005F117F" w:rsidRDefault="008E32F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1000-5000</w:t>
            </w:r>
          </w:p>
        </w:tc>
        <w:tc>
          <w:tcPr>
            <w:tcW w:w="1016" w:type="pct"/>
            <w:vAlign w:val="center"/>
          </w:tcPr>
          <w:p w14:paraId="2FCD08F4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0.50%</w:t>
            </w:r>
          </w:p>
        </w:tc>
        <w:tc>
          <w:tcPr>
            <w:tcW w:w="855" w:type="pct"/>
            <w:vAlign w:val="center"/>
          </w:tcPr>
          <w:p w14:paraId="67DD3721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0.25%</w:t>
            </w:r>
          </w:p>
        </w:tc>
        <w:tc>
          <w:tcPr>
            <w:tcW w:w="736" w:type="pct"/>
            <w:vAlign w:val="center"/>
          </w:tcPr>
          <w:p w14:paraId="2C98D990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0.35%</w:t>
            </w:r>
          </w:p>
        </w:tc>
      </w:tr>
      <w:tr w:rsidR="005F117F" w14:paraId="19FEA9C5" w14:textId="77777777">
        <w:tc>
          <w:tcPr>
            <w:tcW w:w="2393" w:type="pct"/>
          </w:tcPr>
          <w:p w14:paraId="518295FE" w14:textId="77777777" w:rsidR="005F117F" w:rsidRDefault="008E32F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5000-10000</w:t>
            </w:r>
          </w:p>
        </w:tc>
        <w:tc>
          <w:tcPr>
            <w:tcW w:w="1016" w:type="pct"/>
            <w:vAlign w:val="center"/>
          </w:tcPr>
          <w:p w14:paraId="19C11083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0.25%</w:t>
            </w:r>
          </w:p>
        </w:tc>
        <w:tc>
          <w:tcPr>
            <w:tcW w:w="855" w:type="pct"/>
            <w:vAlign w:val="center"/>
          </w:tcPr>
          <w:p w14:paraId="1EA31FE6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0.10%</w:t>
            </w:r>
          </w:p>
        </w:tc>
        <w:tc>
          <w:tcPr>
            <w:tcW w:w="736" w:type="pct"/>
            <w:vAlign w:val="center"/>
          </w:tcPr>
          <w:p w14:paraId="730B77C5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0.20%</w:t>
            </w:r>
          </w:p>
        </w:tc>
      </w:tr>
      <w:tr w:rsidR="005F117F" w14:paraId="3C08DB1B" w14:textId="77777777">
        <w:tc>
          <w:tcPr>
            <w:tcW w:w="2393" w:type="pct"/>
          </w:tcPr>
          <w:p w14:paraId="59C39EF1" w14:textId="77777777" w:rsidR="005F117F" w:rsidRDefault="008E32F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10000-100000</w:t>
            </w:r>
          </w:p>
        </w:tc>
        <w:tc>
          <w:tcPr>
            <w:tcW w:w="1016" w:type="pct"/>
            <w:vAlign w:val="center"/>
          </w:tcPr>
          <w:p w14:paraId="40B55C1E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0.05%</w:t>
            </w:r>
          </w:p>
        </w:tc>
        <w:tc>
          <w:tcPr>
            <w:tcW w:w="855" w:type="pct"/>
            <w:vAlign w:val="center"/>
          </w:tcPr>
          <w:p w14:paraId="089BB934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0.05%</w:t>
            </w:r>
          </w:p>
        </w:tc>
        <w:tc>
          <w:tcPr>
            <w:tcW w:w="736" w:type="pct"/>
            <w:vAlign w:val="center"/>
          </w:tcPr>
          <w:p w14:paraId="591CAC3F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0.05%</w:t>
            </w:r>
          </w:p>
        </w:tc>
      </w:tr>
      <w:tr w:rsidR="005F117F" w14:paraId="1C7F9DC1" w14:textId="77777777">
        <w:tc>
          <w:tcPr>
            <w:tcW w:w="2393" w:type="pct"/>
          </w:tcPr>
          <w:p w14:paraId="3ACA7C11" w14:textId="77777777" w:rsidR="005F117F" w:rsidRDefault="008E32F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100000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以上</w:t>
            </w:r>
          </w:p>
        </w:tc>
        <w:tc>
          <w:tcPr>
            <w:tcW w:w="1016" w:type="pct"/>
            <w:vAlign w:val="center"/>
          </w:tcPr>
          <w:p w14:paraId="0506692D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0.01%</w:t>
            </w:r>
          </w:p>
        </w:tc>
        <w:tc>
          <w:tcPr>
            <w:tcW w:w="855" w:type="pct"/>
            <w:vAlign w:val="center"/>
          </w:tcPr>
          <w:p w14:paraId="61FDA462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0.01%</w:t>
            </w:r>
          </w:p>
        </w:tc>
        <w:tc>
          <w:tcPr>
            <w:tcW w:w="736" w:type="pct"/>
            <w:vAlign w:val="center"/>
          </w:tcPr>
          <w:p w14:paraId="5A9836EA" w14:textId="77777777" w:rsidR="005F117F" w:rsidRDefault="008E32F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0.01%</w:t>
            </w:r>
          </w:p>
        </w:tc>
      </w:tr>
    </w:tbl>
    <w:p w14:paraId="66D3BA6B" w14:textId="1C3DABBA" w:rsidR="005F117F" w:rsidRDefault="008E32FC">
      <w:pPr>
        <w:ind w:firstLineChars="200" w:firstLine="560"/>
        <w:rPr>
          <w:rFonts w:ascii="仿宋" w:eastAsia="仿宋" w:hAnsi="仿宋" w:hint="eastAsia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代理费参照原国家计委计价格【</w:t>
      </w:r>
      <w:r>
        <w:rPr>
          <w:rFonts w:ascii="仿宋" w:eastAsia="仿宋" w:hAnsi="仿宋" w:hint="eastAsia"/>
          <w:kern w:val="0"/>
          <w:sz w:val="28"/>
          <w:szCs w:val="28"/>
        </w:rPr>
        <w:t>2002</w:t>
      </w:r>
      <w:r>
        <w:rPr>
          <w:rFonts w:ascii="仿宋" w:eastAsia="仿宋" w:hAnsi="仿宋" w:hint="eastAsia"/>
          <w:kern w:val="0"/>
          <w:sz w:val="28"/>
          <w:szCs w:val="28"/>
        </w:rPr>
        <w:t>】</w:t>
      </w:r>
      <w:r>
        <w:rPr>
          <w:rFonts w:ascii="仿宋" w:eastAsia="仿宋" w:hAnsi="仿宋" w:hint="eastAsia"/>
          <w:kern w:val="0"/>
          <w:sz w:val="28"/>
          <w:szCs w:val="28"/>
        </w:rPr>
        <w:t>1980</w:t>
      </w:r>
      <w:r>
        <w:rPr>
          <w:rFonts w:ascii="仿宋" w:eastAsia="仿宋" w:hAnsi="仿宋" w:hint="eastAsia"/>
          <w:kern w:val="0"/>
          <w:sz w:val="28"/>
          <w:szCs w:val="28"/>
        </w:rPr>
        <w:t>号文和国家发改委发改办价格【</w:t>
      </w:r>
      <w:r>
        <w:rPr>
          <w:rFonts w:ascii="仿宋" w:eastAsia="仿宋" w:hAnsi="仿宋" w:hint="eastAsia"/>
          <w:kern w:val="0"/>
          <w:sz w:val="28"/>
          <w:szCs w:val="28"/>
        </w:rPr>
        <w:t>2003</w:t>
      </w:r>
      <w:r>
        <w:rPr>
          <w:rFonts w:ascii="仿宋" w:eastAsia="仿宋" w:hAnsi="仿宋" w:hint="eastAsia"/>
          <w:kern w:val="0"/>
          <w:sz w:val="28"/>
          <w:szCs w:val="28"/>
        </w:rPr>
        <w:t>】</w:t>
      </w:r>
      <w:r>
        <w:rPr>
          <w:rFonts w:ascii="仿宋" w:eastAsia="仿宋" w:hAnsi="仿宋" w:hint="eastAsia"/>
          <w:kern w:val="0"/>
          <w:sz w:val="28"/>
          <w:szCs w:val="28"/>
        </w:rPr>
        <w:t>857</w:t>
      </w:r>
      <w:r>
        <w:rPr>
          <w:rFonts w:ascii="仿宋" w:eastAsia="仿宋" w:hAnsi="仿宋" w:hint="eastAsia"/>
          <w:kern w:val="0"/>
          <w:sz w:val="28"/>
          <w:szCs w:val="28"/>
        </w:rPr>
        <w:t>号文的标准收取，以项目成交金额为基准，按照差额定率累进法计算收取</w:t>
      </w:r>
      <w:r w:rsidR="008F769C">
        <w:rPr>
          <w:rFonts w:ascii="仿宋" w:eastAsia="仿宋" w:hAnsi="仿宋" w:hint="eastAsia"/>
          <w:kern w:val="0"/>
          <w:sz w:val="28"/>
          <w:szCs w:val="28"/>
        </w:rPr>
        <w:t>，具体详见附件</w:t>
      </w:r>
      <w:r>
        <w:rPr>
          <w:rFonts w:ascii="仿宋" w:eastAsia="仿宋" w:hAnsi="仿宋" w:hint="eastAsia"/>
          <w:kern w:val="0"/>
          <w:sz w:val="28"/>
          <w:szCs w:val="28"/>
        </w:rPr>
        <w:t>。</w:t>
      </w:r>
    </w:p>
    <w:p w14:paraId="63A39BBF" w14:textId="2C3027BC" w:rsidR="005F117F" w:rsidRDefault="008E32FC">
      <w:pPr>
        <w:ind w:firstLineChars="200" w:firstLine="560"/>
        <w:rPr>
          <w:rFonts w:ascii="仿宋" w:eastAsia="仿宋" w:hAnsi="仿宋" w:hint="eastAsia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计算明细：</w:t>
      </w:r>
      <w:r w:rsidR="00161C33">
        <w:rPr>
          <w:rFonts w:ascii="仿宋" w:eastAsia="仿宋" w:hAnsi="仿宋" w:hint="eastAsia"/>
          <w:kern w:val="0"/>
          <w:sz w:val="28"/>
          <w:szCs w:val="28"/>
        </w:rPr>
        <w:t>100</w:t>
      </w:r>
      <w:r>
        <w:rPr>
          <w:rFonts w:ascii="仿宋" w:eastAsia="仿宋" w:hAnsi="仿宋" w:hint="eastAsia"/>
          <w:kern w:val="0"/>
          <w:sz w:val="28"/>
          <w:szCs w:val="28"/>
        </w:rPr>
        <w:t>*1.0%</w:t>
      </w:r>
      <w:r w:rsidR="00161C33">
        <w:rPr>
          <w:rFonts w:ascii="仿宋" w:eastAsia="仿宋" w:hAnsi="仿宋" w:hint="eastAsia"/>
          <w:kern w:val="0"/>
          <w:sz w:val="28"/>
          <w:szCs w:val="28"/>
        </w:rPr>
        <w:t>+1</w:t>
      </w:r>
      <w:r w:rsidR="00161C33" w:rsidRPr="00161C33">
        <w:rPr>
          <w:rFonts w:ascii="仿宋" w:eastAsia="仿宋" w:hAnsi="仿宋"/>
          <w:kern w:val="0"/>
          <w:sz w:val="28"/>
          <w:szCs w:val="28"/>
        </w:rPr>
        <w:t>04.61908</w:t>
      </w:r>
      <w:r w:rsidR="00161C33">
        <w:rPr>
          <w:rFonts w:ascii="仿宋" w:eastAsia="仿宋" w:hAnsi="仿宋" w:hint="eastAsia"/>
          <w:kern w:val="0"/>
          <w:sz w:val="28"/>
          <w:szCs w:val="28"/>
        </w:rPr>
        <w:t>*</w:t>
      </w:r>
      <w:r w:rsidR="00161C33">
        <w:rPr>
          <w:rFonts w:ascii="仿宋" w:eastAsia="仿宋" w:hAnsi="仿宋" w:hint="eastAsia"/>
          <w:kern w:val="0"/>
          <w:sz w:val="28"/>
          <w:szCs w:val="28"/>
        </w:rPr>
        <w:t>0.7</w:t>
      </w:r>
      <w:r w:rsidR="00161C33">
        <w:rPr>
          <w:rFonts w:ascii="仿宋" w:eastAsia="仿宋" w:hAnsi="仿宋" w:hint="eastAsia"/>
          <w:kern w:val="0"/>
          <w:sz w:val="28"/>
          <w:szCs w:val="28"/>
        </w:rPr>
        <w:t>%</w:t>
      </w:r>
      <w:r w:rsidR="00161C33">
        <w:rPr>
          <w:rFonts w:ascii="仿宋" w:eastAsia="仿宋" w:hAnsi="仿宋" w:hint="eastAsia"/>
          <w:kern w:val="0"/>
          <w:sz w:val="28"/>
          <w:szCs w:val="28"/>
        </w:rPr>
        <w:t>=1.732334</w:t>
      </w:r>
      <w:r>
        <w:rPr>
          <w:rFonts w:ascii="仿宋" w:eastAsia="仿宋" w:hAnsi="仿宋" w:hint="eastAsia"/>
          <w:kern w:val="0"/>
          <w:sz w:val="28"/>
          <w:szCs w:val="28"/>
        </w:rPr>
        <w:t>万元</w:t>
      </w:r>
    </w:p>
    <w:sectPr w:rsidR="005F11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AFC8C" w14:textId="77777777" w:rsidR="008E32FC" w:rsidRDefault="008E32FC" w:rsidP="008F769C">
      <w:r>
        <w:separator/>
      </w:r>
    </w:p>
  </w:endnote>
  <w:endnote w:type="continuationSeparator" w:id="0">
    <w:p w14:paraId="273EC1CD" w14:textId="77777777" w:rsidR="008E32FC" w:rsidRDefault="008E32FC" w:rsidP="008F7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36B6D" w14:textId="77777777" w:rsidR="008E32FC" w:rsidRDefault="008E32FC" w:rsidP="008F769C">
      <w:r>
        <w:separator/>
      </w:r>
    </w:p>
  </w:footnote>
  <w:footnote w:type="continuationSeparator" w:id="0">
    <w:p w14:paraId="6AC8C819" w14:textId="77777777" w:rsidR="008E32FC" w:rsidRDefault="008E32FC" w:rsidP="008F76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4B8F"/>
    <w:rsid w:val="00034B8F"/>
    <w:rsid w:val="00094CC4"/>
    <w:rsid w:val="000F79DA"/>
    <w:rsid w:val="00161C33"/>
    <w:rsid w:val="002A64CE"/>
    <w:rsid w:val="00404190"/>
    <w:rsid w:val="005116AA"/>
    <w:rsid w:val="005F117F"/>
    <w:rsid w:val="006B1147"/>
    <w:rsid w:val="00716C3C"/>
    <w:rsid w:val="00844EE7"/>
    <w:rsid w:val="008E32FC"/>
    <w:rsid w:val="008F769C"/>
    <w:rsid w:val="00930A43"/>
    <w:rsid w:val="00985818"/>
    <w:rsid w:val="00AE57FB"/>
    <w:rsid w:val="00B54BC8"/>
    <w:rsid w:val="00CC74BF"/>
    <w:rsid w:val="00D27980"/>
    <w:rsid w:val="00F252B6"/>
    <w:rsid w:val="00FD3D0F"/>
    <w:rsid w:val="1C1C1428"/>
    <w:rsid w:val="290C0B23"/>
    <w:rsid w:val="2DBF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BA662B1"/>
  <w15:docId w15:val="{23863874-C9C3-48C3-9AF1-BDF64E39E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2">
    <w:name w:val="toc 2"/>
    <w:basedOn w:val="a"/>
    <w:next w:val="a"/>
    <w:qFormat/>
    <w:pPr>
      <w:tabs>
        <w:tab w:val="right" w:leader="dot" w:pos="8630"/>
      </w:tabs>
      <w:ind w:leftChars="200" w:left="420"/>
      <w:jc w:val="center"/>
    </w:pPr>
    <w:rPr>
      <w:rFonts w:ascii="仿宋_GB2312" w:eastAsia="仿宋_GB2312"/>
      <w:b/>
      <w:sz w:val="32"/>
      <w:szCs w:val="32"/>
    </w:rPr>
  </w:style>
  <w:style w:type="character" w:customStyle="1" w:styleId="a7">
    <w:name w:val="页眉 字符"/>
    <w:basedOn w:val="a1"/>
    <w:link w:val="a6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页脚 字符"/>
    <w:basedOn w:val="a1"/>
    <w:link w:val="a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zxhd</dc:creator>
  <cp:lastModifiedBy>OU X</cp:lastModifiedBy>
  <cp:revision>15</cp:revision>
  <dcterms:created xsi:type="dcterms:W3CDTF">2025-12-03T09:31:00Z</dcterms:created>
  <dcterms:modified xsi:type="dcterms:W3CDTF">2026-06-07T16:14:00Z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eyJoZGlkIjoiZjg1ODk3M2MzMDBhMDA5MTkyZTBmMGVhNmU3ZTA3MGQiLCJ1c2VySWQiOiIyOTI2NjUzMzQifQ==</vt:lpwstr>
  </property>
  <property fmtid="{D5CDD505-2E9C-101B-9397-08002B2CF9AE}" pid="4" name="ICV">
    <vt:lpwstr>CE9C5CEC2B2742CEB7FEB775E4EB0763_12</vt:lpwstr>
  </property>
</Properties>
</file>