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C9EBB79">
      <w:pPr>
        <w:spacing w:line="360" w:lineRule="auto"/>
        <w:ind w:firstLine="300" w:firstLineChars="50"/>
        <w:rPr>
          <w:sz w:val="60"/>
          <w:szCs w:val="60"/>
        </w:rPr>
      </w:pPr>
    </w:p>
    <w:p w14:paraId="7DFDB0C8">
      <w:pPr>
        <w:spacing w:line="360" w:lineRule="auto"/>
        <w:ind w:firstLine="300" w:firstLineChars="50"/>
        <w:rPr>
          <w:sz w:val="60"/>
          <w:szCs w:val="60"/>
        </w:rPr>
      </w:pPr>
    </w:p>
    <w:p w14:paraId="1A6F25A8">
      <w:pPr>
        <w:jc w:val="center"/>
        <w:rPr>
          <w:b/>
          <w:bCs/>
          <w:sz w:val="60"/>
          <w:szCs w:val="60"/>
        </w:rPr>
      </w:pPr>
      <w:r>
        <w:rPr>
          <w:b/>
          <w:bCs/>
          <w:sz w:val="60"/>
          <w:szCs w:val="60"/>
        </w:rPr>
        <w:t>北京市政府采购项目</w:t>
      </w:r>
    </w:p>
    <w:p w14:paraId="426F4920">
      <w:pPr>
        <w:jc w:val="center"/>
        <w:rPr>
          <w:b/>
          <w:bCs/>
          <w:sz w:val="60"/>
          <w:szCs w:val="60"/>
        </w:rPr>
      </w:pPr>
      <w:r>
        <w:rPr>
          <w:b/>
          <w:bCs/>
          <w:sz w:val="60"/>
          <w:szCs w:val="60"/>
        </w:rPr>
        <w:t>公开招标文件示范文本</w:t>
      </w:r>
    </w:p>
    <w:p w14:paraId="1AD5F55B">
      <w:pPr>
        <w:jc w:val="center"/>
        <w:rPr>
          <w:b/>
          <w:bCs/>
          <w:sz w:val="60"/>
          <w:szCs w:val="60"/>
        </w:rPr>
      </w:pPr>
      <w:r>
        <w:rPr>
          <w:b/>
          <w:bCs/>
          <w:sz w:val="60"/>
          <w:szCs w:val="60"/>
        </w:rPr>
        <w:t>（2026年版）</w:t>
      </w:r>
    </w:p>
    <w:p w14:paraId="24479C0A">
      <w:pPr>
        <w:spacing w:line="360" w:lineRule="auto"/>
        <w:jc w:val="center"/>
        <w:rPr>
          <w:sz w:val="60"/>
          <w:szCs w:val="60"/>
        </w:rPr>
      </w:pPr>
    </w:p>
    <w:p w14:paraId="57CDE1F3">
      <w:pPr>
        <w:tabs>
          <w:tab w:val="left" w:pos="3240"/>
          <w:tab w:val="left" w:pos="3420"/>
        </w:tabs>
        <w:spacing w:line="360" w:lineRule="auto"/>
        <w:ind w:left="2528" w:leftChars="443" w:hanging="1598" w:hangingChars="444"/>
        <w:jc w:val="left"/>
        <w:rPr>
          <w:rFonts w:hint="eastAsia" w:eastAsia="宋体"/>
          <w:bCs/>
          <w:sz w:val="36"/>
          <w:szCs w:val="36"/>
          <w:lang w:eastAsia="zh-CN"/>
        </w:rPr>
      </w:pPr>
      <w:r>
        <w:rPr>
          <w:bCs/>
          <w:sz w:val="36"/>
          <w:szCs w:val="36"/>
        </w:rPr>
        <w:t>项目名称：</w:t>
      </w:r>
      <w:r>
        <w:rPr>
          <w:rFonts w:hint="eastAsia"/>
          <w:bCs/>
          <w:sz w:val="36"/>
          <w:szCs w:val="36"/>
          <w:highlight w:val="none"/>
          <w:lang w:eastAsia="zh-CN"/>
        </w:rPr>
        <w:t>实验室工程建设与装修改造第三方咨询服务</w:t>
      </w:r>
    </w:p>
    <w:p w14:paraId="2A2FF923">
      <w:pPr>
        <w:tabs>
          <w:tab w:val="left" w:pos="3240"/>
          <w:tab w:val="left" w:pos="3420"/>
        </w:tabs>
        <w:spacing w:line="360" w:lineRule="auto"/>
        <w:ind w:left="2832" w:leftChars="444" w:hanging="1900" w:hangingChars="528"/>
        <w:jc w:val="left"/>
        <w:rPr>
          <w:rFonts w:hint="eastAsia" w:eastAsia="宋体"/>
          <w:bCs/>
          <w:sz w:val="36"/>
          <w:szCs w:val="36"/>
          <w:lang w:eastAsia="zh-CN"/>
        </w:rPr>
      </w:pPr>
      <w:r>
        <w:rPr>
          <w:bCs/>
          <w:sz w:val="36"/>
          <w:szCs w:val="36"/>
        </w:rPr>
        <w:t>项目编号/包号：</w:t>
      </w:r>
      <w:r>
        <w:rPr>
          <w:rFonts w:hint="eastAsia"/>
          <w:bCs/>
          <w:sz w:val="36"/>
          <w:szCs w:val="36"/>
          <w:highlight w:val="none"/>
          <w:lang w:eastAsia="zh-CN"/>
        </w:rPr>
        <w:t>0747-2661SCCZD071</w:t>
      </w:r>
    </w:p>
    <w:p w14:paraId="14FBE808">
      <w:pPr>
        <w:tabs>
          <w:tab w:val="left" w:pos="3240"/>
          <w:tab w:val="left" w:pos="3420"/>
        </w:tabs>
        <w:spacing w:line="360" w:lineRule="auto"/>
        <w:ind w:left="2832" w:leftChars="444" w:hanging="1900" w:hangingChars="528"/>
        <w:jc w:val="left"/>
        <w:rPr>
          <w:rFonts w:hint="eastAsia"/>
          <w:bCs/>
          <w:sz w:val="36"/>
          <w:szCs w:val="36"/>
          <w:highlight w:val="none"/>
          <w:lang w:eastAsia="zh-CN"/>
        </w:rPr>
      </w:pPr>
      <w:r>
        <w:rPr>
          <w:bCs/>
          <w:sz w:val="36"/>
          <w:szCs w:val="36"/>
        </w:rPr>
        <w:t>采 购 人：</w:t>
      </w:r>
      <w:r>
        <w:rPr>
          <w:rFonts w:hint="eastAsia"/>
          <w:bCs/>
          <w:sz w:val="36"/>
          <w:szCs w:val="36"/>
          <w:highlight w:val="none"/>
          <w:lang w:eastAsia="zh-CN"/>
        </w:rPr>
        <w:t>北京市实验室服务保障中心</w:t>
      </w:r>
    </w:p>
    <w:p w14:paraId="127DE71B">
      <w:pPr>
        <w:tabs>
          <w:tab w:val="left" w:pos="3240"/>
          <w:tab w:val="left" w:pos="3420"/>
        </w:tabs>
        <w:spacing w:line="360" w:lineRule="auto"/>
        <w:ind w:left="2832" w:leftChars="444" w:hanging="1900" w:hangingChars="528"/>
        <w:jc w:val="left"/>
        <w:rPr>
          <w:rFonts w:hint="default" w:eastAsia="宋体"/>
          <w:bCs/>
          <w:sz w:val="36"/>
          <w:szCs w:val="36"/>
          <w:lang w:val="en-US" w:eastAsia="zh-CN"/>
        </w:rPr>
      </w:pPr>
      <w:r>
        <w:rPr>
          <w:bCs/>
          <w:sz w:val="36"/>
          <w:szCs w:val="36"/>
        </w:rPr>
        <w:t>采购代理机构</w:t>
      </w:r>
      <w:r>
        <w:rPr>
          <w:rFonts w:hint="eastAsia"/>
          <w:bCs/>
          <w:sz w:val="36"/>
          <w:szCs w:val="36"/>
          <w:lang w:eastAsia="zh-CN"/>
        </w:rPr>
        <w:t>：</w:t>
      </w:r>
      <w:r>
        <w:rPr>
          <w:rFonts w:hint="eastAsia"/>
          <w:bCs/>
          <w:sz w:val="36"/>
          <w:szCs w:val="36"/>
          <w:lang w:val="en-US" w:eastAsia="zh-CN"/>
        </w:rPr>
        <w:t>中化商务有限公司</w:t>
      </w:r>
    </w:p>
    <w:p w14:paraId="6143DA16">
      <w:pPr>
        <w:widowControl/>
        <w:jc w:val="left"/>
        <w:rPr>
          <w:b/>
          <w:bCs/>
          <w:sz w:val="44"/>
        </w:rPr>
      </w:pPr>
    </w:p>
    <w:p w14:paraId="08A64FB6">
      <w:pPr>
        <w:spacing w:line="500" w:lineRule="exact"/>
        <w:rPr>
          <w:i/>
        </w:rPr>
      </w:pPr>
    </w:p>
    <w:p w14:paraId="7DF32422">
      <w:pPr>
        <w:spacing w:line="360" w:lineRule="auto"/>
        <w:jc w:val="center"/>
        <w:rPr>
          <w:b/>
          <w:sz w:val="44"/>
          <w:szCs w:val="44"/>
        </w:rPr>
      </w:pPr>
    </w:p>
    <w:p w14:paraId="070B5B91">
      <w:pPr>
        <w:spacing w:line="360" w:lineRule="auto"/>
        <w:ind w:firstLine="7228" w:firstLineChars="1000"/>
        <w:rPr>
          <w:b/>
          <w:sz w:val="72"/>
        </w:rPr>
        <w:sectPr>
          <w:headerReference r:id="rId4" w:type="first"/>
          <w:footerReference r:id="rId7" w:type="first"/>
          <w:headerReference r:id="rId3" w:type="default"/>
          <w:footerReference r:id="rId5" w:type="default"/>
          <w:footerReference r:id="rId6" w:type="even"/>
          <w:type w:val="nextColumn"/>
          <w:pgSz w:w="11907" w:h="16840"/>
          <w:pgMar w:top="1418" w:right="1134" w:bottom="1418" w:left="1701" w:header="851" w:footer="851" w:gutter="0"/>
          <w:pgNumType w:start="1"/>
          <w:cols w:space="720" w:num="1"/>
          <w:titlePg/>
          <w:docGrid w:linePitch="462" w:charSpace="0"/>
        </w:sectPr>
      </w:pPr>
    </w:p>
    <w:p w14:paraId="0321AA13">
      <w:pPr>
        <w:spacing w:line="360" w:lineRule="auto"/>
        <w:jc w:val="center"/>
        <w:outlineLvl w:val="0"/>
        <w:rPr>
          <w:b/>
          <w:sz w:val="36"/>
          <w:szCs w:val="36"/>
        </w:rPr>
      </w:pPr>
      <w:bookmarkStart w:id="0" w:name="_Toc99301418"/>
      <w:r>
        <w:rPr>
          <w:b/>
          <w:sz w:val="36"/>
          <w:szCs w:val="36"/>
        </w:rPr>
        <w:t>目      录</w:t>
      </w:r>
      <w:bookmarkEnd w:id="0"/>
    </w:p>
    <w:p w14:paraId="60EA87AC"/>
    <w:p w14:paraId="50F35AFB"/>
    <w:p w14:paraId="5A42D12E"/>
    <w:p w14:paraId="374BC60F">
      <w:pPr>
        <w:pStyle w:val="32"/>
        <w:rPr>
          <w:rFonts w:ascii="Times New Roman" w:hAnsi="Times New Roman" w:eastAsiaTheme="minorEastAsia"/>
          <w:b w:val="0"/>
          <w:sz w:val="21"/>
          <w:szCs w:val="22"/>
        </w:rPr>
      </w:pPr>
      <w:r>
        <w:rPr>
          <w:rFonts w:ascii="Times New Roman" w:hAnsi="Times New Roman"/>
          <w:b w:val="0"/>
        </w:rPr>
        <w:fldChar w:fldCharType="begin"/>
      </w:r>
      <w:r>
        <w:rPr>
          <w:rFonts w:ascii="Times New Roman" w:hAnsi="Times New Roman"/>
          <w:b w:val="0"/>
        </w:rPr>
        <w:instrText xml:space="preserve"> TOC \o "1-1" \h \z \u </w:instrText>
      </w:r>
      <w:r>
        <w:rPr>
          <w:rFonts w:ascii="Times New Roman" w:hAnsi="Times New Roman"/>
          <w:b w:val="0"/>
        </w:rPr>
        <w:fldChar w:fldCharType="separate"/>
      </w:r>
    </w:p>
    <w:p w14:paraId="1AD7E6DE">
      <w:pPr>
        <w:pStyle w:val="32"/>
        <w:spacing w:line="360" w:lineRule="auto"/>
        <w:rPr>
          <w:rFonts w:ascii="Times New Roman" w:hAnsi="Times New Roman" w:eastAsiaTheme="minorEastAsia"/>
          <w:b w:val="0"/>
          <w:sz w:val="21"/>
          <w:szCs w:val="22"/>
        </w:rPr>
      </w:pPr>
      <w:r>
        <w:fldChar w:fldCharType="begin"/>
      </w:r>
      <w:r>
        <w:instrText xml:space="preserve"> HYPERLINK \l "_Toc99301419" </w:instrText>
      </w:r>
      <w:r>
        <w:fldChar w:fldCharType="separate"/>
      </w:r>
      <w:r>
        <w:rPr>
          <w:rStyle w:val="52"/>
          <w:rFonts w:ascii="Times New Roman" w:hAnsi="Times New Roman"/>
        </w:rPr>
        <w:t>第一章   投标邀请</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_Toc99301419 \h </w:instrText>
      </w:r>
      <w:r>
        <w:rPr>
          <w:rFonts w:ascii="Times New Roman" w:hAnsi="Times New Roman"/>
        </w:rPr>
        <w:fldChar w:fldCharType="separate"/>
      </w:r>
      <w:r>
        <w:rPr>
          <w:rFonts w:ascii="Times New Roman" w:hAnsi="Times New Roman"/>
        </w:rPr>
        <w:t>1</w:t>
      </w:r>
      <w:r>
        <w:rPr>
          <w:rFonts w:ascii="Times New Roman" w:hAnsi="Times New Roman"/>
        </w:rPr>
        <w:fldChar w:fldCharType="end"/>
      </w:r>
      <w:r>
        <w:rPr>
          <w:rFonts w:ascii="Times New Roman" w:hAnsi="Times New Roman"/>
        </w:rPr>
        <w:fldChar w:fldCharType="end"/>
      </w:r>
    </w:p>
    <w:p w14:paraId="7B270914">
      <w:pPr>
        <w:pStyle w:val="32"/>
        <w:spacing w:line="360" w:lineRule="auto"/>
        <w:rPr>
          <w:rFonts w:ascii="Times New Roman" w:hAnsi="Times New Roman" w:eastAsiaTheme="minorEastAsia"/>
          <w:b w:val="0"/>
          <w:sz w:val="21"/>
          <w:szCs w:val="22"/>
        </w:rPr>
      </w:pPr>
      <w:r>
        <w:fldChar w:fldCharType="begin"/>
      </w:r>
      <w:r>
        <w:instrText xml:space="preserve"> HYPERLINK \l "_Toc99301420" </w:instrText>
      </w:r>
      <w:r>
        <w:fldChar w:fldCharType="separate"/>
      </w:r>
      <w:r>
        <w:rPr>
          <w:rStyle w:val="52"/>
          <w:rFonts w:ascii="Times New Roman" w:hAnsi="Times New Roman"/>
        </w:rPr>
        <w:t>第二章   投标人须知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_Toc99301420 \h </w:instrText>
      </w:r>
      <w:r>
        <w:rPr>
          <w:rFonts w:ascii="Times New Roman" w:hAnsi="Times New Roman"/>
        </w:rPr>
        <w:fldChar w:fldCharType="separate"/>
      </w:r>
      <w:r>
        <w:rPr>
          <w:rFonts w:ascii="Times New Roman" w:hAnsi="Times New Roman"/>
        </w:rPr>
        <w:t>5</w:t>
      </w:r>
      <w:r>
        <w:rPr>
          <w:rFonts w:ascii="Times New Roman" w:hAnsi="Times New Roman"/>
        </w:rPr>
        <w:fldChar w:fldCharType="end"/>
      </w:r>
      <w:r>
        <w:rPr>
          <w:rFonts w:ascii="Times New Roman" w:hAnsi="Times New Roman"/>
        </w:rPr>
        <w:fldChar w:fldCharType="end"/>
      </w:r>
    </w:p>
    <w:p w14:paraId="2076D1FD">
      <w:pPr>
        <w:pStyle w:val="32"/>
        <w:spacing w:line="360" w:lineRule="auto"/>
        <w:rPr>
          <w:rFonts w:ascii="Times New Roman" w:hAnsi="Times New Roman" w:eastAsiaTheme="minorEastAsia"/>
          <w:b w:val="0"/>
          <w:sz w:val="21"/>
          <w:szCs w:val="22"/>
        </w:rPr>
      </w:pPr>
      <w:r>
        <w:fldChar w:fldCharType="begin"/>
      </w:r>
      <w:r>
        <w:instrText xml:space="preserve"> HYPERLINK \l "_Toc99301421" </w:instrText>
      </w:r>
      <w:r>
        <w:fldChar w:fldCharType="separate"/>
      </w:r>
      <w:r>
        <w:rPr>
          <w:rStyle w:val="52"/>
          <w:rFonts w:ascii="Times New Roman" w:hAnsi="Times New Roman"/>
        </w:rPr>
        <w:t>第三章   资格审查</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_Toc99301421 \h </w:instrText>
      </w:r>
      <w:r>
        <w:rPr>
          <w:rFonts w:ascii="Times New Roman" w:hAnsi="Times New Roman"/>
        </w:rPr>
        <w:fldChar w:fldCharType="separate"/>
      </w:r>
      <w:r>
        <w:rPr>
          <w:rFonts w:ascii="Times New Roman" w:hAnsi="Times New Roman"/>
        </w:rPr>
        <w:t>22</w:t>
      </w:r>
      <w:r>
        <w:rPr>
          <w:rFonts w:ascii="Times New Roman" w:hAnsi="Times New Roman"/>
        </w:rPr>
        <w:fldChar w:fldCharType="end"/>
      </w:r>
      <w:r>
        <w:rPr>
          <w:rFonts w:ascii="Times New Roman" w:hAnsi="Times New Roman"/>
        </w:rPr>
        <w:fldChar w:fldCharType="end"/>
      </w:r>
    </w:p>
    <w:p w14:paraId="0E87214B">
      <w:pPr>
        <w:pStyle w:val="32"/>
        <w:spacing w:line="360" w:lineRule="auto"/>
        <w:rPr>
          <w:rFonts w:ascii="Times New Roman" w:hAnsi="Times New Roman" w:eastAsiaTheme="minorEastAsia"/>
          <w:b w:val="0"/>
          <w:sz w:val="21"/>
          <w:szCs w:val="22"/>
        </w:rPr>
      </w:pPr>
      <w:r>
        <w:fldChar w:fldCharType="begin"/>
      </w:r>
      <w:r>
        <w:instrText xml:space="preserve"> HYPERLINK \l "_Toc99301423" </w:instrText>
      </w:r>
      <w:r>
        <w:fldChar w:fldCharType="separate"/>
      </w:r>
      <w:r>
        <w:rPr>
          <w:rStyle w:val="52"/>
          <w:rFonts w:ascii="Times New Roman" w:hAnsi="Times New Roman"/>
        </w:rPr>
        <w:t>第四章   评标程序、评标方法和评标标准</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_Toc99301423 \h </w:instrText>
      </w:r>
      <w:r>
        <w:rPr>
          <w:rFonts w:ascii="Times New Roman" w:hAnsi="Times New Roman"/>
        </w:rPr>
        <w:fldChar w:fldCharType="separate"/>
      </w:r>
      <w:r>
        <w:rPr>
          <w:rFonts w:ascii="Times New Roman" w:hAnsi="Times New Roman"/>
        </w:rPr>
        <w:t>26</w:t>
      </w:r>
      <w:r>
        <w:rPr>
          <w:rFonts w:ascii="Times New Roman" w:hAnsi="Times New Roman"/>
        </w:rPr>
        <w:fldChar w:fldCharType="end"/>
      </w:r>
      <w:r>
        <w:rPr>
          <w:rFonts w:ascii="Times New Roman" w:hAnsi="Times New Roman"/>
        </w:rPr>
        <w:fldChar w:fldCharType="end"/>
      </w:r>
    </w:p>
    <w:p w14:paraId="4AD9D23D">
      <w:pPr>
        <w:pStyle w:val="32"/>
        <w:spacing w:line="360" w:lineRule="auto"/>
        <w:rPr>
          <w:rFonts w:ascii="Times New Roman" w:hAnsi="Times New Roman" w:eastAsiaTheme="minorEastAsia"/>
          <w:b w:val="0"/>
          <w:sz w:val="21"/>
          <w:szCs w:val="22"/>
        </w:rPr>
      </w:pPr>
      <w:r>
        <w:fldChar w:fldCharType="begin"/>
      </w:r>
      <w:r>
        <w:instrText xml:space="preserve"> HYPERLINK \l "_Toc99301424" </w:instrText>
      </w:r>
      <w:r>
        <w:fldChar w:fldCharType="separate"/>
      </w:r>
      <w:r>
        <w:rPr>
          <w:rStyle w:val="52"/>
          <w:rFonts w:ascii="Times New Roman" w:hAnsi="Times New Roman"/>
        </w:rPr>
        <w:t>第五章   采购需求</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_Toc99301424 \h </w:instrText>
      </w:r>
      <w:r>
        <w:rPr>
          <w:rFonts w:ascii="Times New Roman" w:hAnsi="Times New Roman"/>
        </w:rPr>
        <w:fldChar w:fldCharType="separate"/>
      </w:r>
      <w:r>
        <w:rPr>
          <w:rFonts w:ascii="Times New Roman" w:hAnsi="Times New Roman"/>
        </w:rPr>
        <w:t>36</w:t>
      </w:r>
      <w:r>
        <w:rPr>
          <w:rFonts w:ascii="Times New Roman" w:hAnsi="Times New Roman"/>
        </w:rPr>
        <w:fldChar w:fldCharType="end"/>
      </w:r>
      <w:r>
        <w:rPr>
          <w:rFonts w:ascii="Times New Roman" w:hAnsi="Times New Roman"/>
        </w:rPr>
        <w:fldChar w:fldCharType="end"/>
      </w:r>
    </w:p>
    <w:p w14:paraId="28E5D94E">
      <w:pPr>
        <w:pStyle w:val="32"/>
        <w:spacing w:line="360" w:lineRule="auto"/>
        <w:rPr>
          <w:rFonts w:ascii="Times New Roman" w:hAnsi="Times New Roman" w:eastAsiaTheme="minorEastAsia"/>
          <w:b w:val="0"/>
          <w:sz w:val="21"/>
          <w:szCs w:val="22"/>
        </w:rPr>
      </w:pPr>
      <w:r>
        <w:fldChar w:fldCharType="begin"/>
      </w:r>
      <w:r>
        <w:instrText xml:space="preserve"> HYPERLINK \l "_Toc99301425" </w:instrText>
      </w:r>
      <w:r>
        <w:fldChar w:fldCharType="separate"/>
      </w:r>
      <w:r>
        <w:rPr>
          <w:rStyle w:val="52"/>
          <w:rFonts w:ascii="Times New Roman" w:hAnsi="Times New Roman"/>
        </w:rPr>
        <w:t>第六章   拟签订的合同文本</w:t>
      </w:r>
      <w:bookmarkStart w:id="924" w:name="_GoBack"/>
      <w:bookmarkEnd w:id="924"/>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_Toc99301425 \h </w:instrText>
      </w:r>
      <w:r>
        <w:rPr>
          <w:rFonts w:ascii="Times New Roman" w:hAnsi="Times New Roman"/>
        </w:rPr>
        <w:fldChar w:fldCharType="separate"/>
      </w:r>
      <w:r>
        <w:rPr>
          <w:rFonts w:ascii="Times New Roman" w:hAnsi="Times New Roman"/>
        </w:rPr>
        <w:t>38</w:t>
      </w:r>
      <w:r>
        <w:rPr>
          <w:rFonts w:ascii="Times New Roman" w:hAnsi="Times New Roman"/>
        </w:rPr>
        <w:fldChar w:fldCharType="end"/>
      </w:r>
      <w:r>
        <w:rPr>
          <w:rFonts w:ascii="Times New Roman" w:hAnsi="Times New Roman"/>
        </w:rPr>
        <w:fldChar w:fldCharType="end"/>
      </w:r>
    </w:p>
    <w:p w14:paraId="3C33D21F">
      <w:pPr>
        <w:pStyle w:val="32"/>
        <w:spacing w:line="360" w:lineRule="auto"/>
        <w:rPr>
          <w:rFonts w:ascii="Times New Roman" w:hAnsi="Times New Roman" w:eastAsiaTheme="minorEastAsia"/>
          <w:b w:val="0"/>
          <w:sz w:val="21"/>
          <w:szCs w:val="22"/>
        </w:rPr>
      </w:pPr>
      <w:r>
        <w:fldChar w:fldCharType="begin"/>
      </w:r>
      <w:r>
        <w:instrText xml:space="preserve"> HYPERLINK \l "_Toc99301426" </w:instrText>
      </w:r>
      <w:r>
        <w:fldChar w:fldCharType="separate"/>
      </w:r>
      <w:r>
        <w:rPr>
          <w:rStyle w:val="52"/>
          <w:rFonts w:ascii="Times New Roman" w:hAnsi="Times New Roman"/>
        </w:rPr>
        <w:t>第七章   投标文件格式</w:t>
      </w:r>
      <w:r>
        <w:rPr>
          <w:rFonts w:ascii="Times New Roman" w:hAnsi="Times New Roman"/>
        </w:rPr>
        <w:tab/>
      </w:r>
      <w:r>
        <w:rPr>
          <w:rFonts w:ascii="Times New Roman" w:hAnsi="Times New Roman"/>
        </w:rPr>
        <w:fldChar w:fldCharType="begin"/>
      </w:r>
      <w:r>
        <w:rPr>
          <w:rFonts w:ascii="Times New Roman" w:hAnsi="Times New Roman"/>
        </w:rPr>
        <w:instrText xml:space="preserve"> PAGEREF _Toc99301426 \h </w:instrText>
      </w:r>
      <w:r>
        <w:rPr>
          <w:rFonts w:ascii="Times New Roman" w:hAnsi="Times New Roman"/>
        </w:rPr>
        <w:fldChar w:fldCharType="separate"/>
      </w:r>
      <w:r>
        <w:rPr>
          <w:rFonts w:ascii="Times New Roman" w:hAnsi="Times New Roman"/>
        </w:rPr>
        <w:t>50</w:t>
      </w:r>
      <w:r>
        <w:rPr>
          <w:rFonts w:ascii="Times New Roman" w:hAnsi="Times New Roman"/>
        </w:rPr>
        <w:fldChar w:fldCharType="end"/>
      </w:r>
      <w:r>
        <w:rPr>
          <w:rFonts w:ascii="Times New Roman" w:hAnsi="Times New Roman"/>
        </w:rPr>
        <w:fldChar w:fldCharType="end"/>
      </w:r>
    </w:p>
    <w:p w14:paraId="60D30278">
      <w:pPr>
        <w:pStyle w:val="32"/>
        <w:spacing w:line="480" w:lineRule="auto"/>
        <w:rPr>
          <w:rFonts w:ascii="Times New Roman" w:hAnsi="Times New Roman" w:eastAsiaTheme="minorEastAsia"/>
          <w:b w:val="0"/>
        </w:rPr>
      </w:pPr>
      <w:r>
        <w:rPr>
          <w:rFonts w:ascii="Times New Roman" w:hAnsi="Times New Roman"/>
          <w:b w:val="0"/>
        </w:rPr>
        <w:fldChar w:fldCharType="end"/>
      </w:r>
    </w:p>
    <w:p w14:paraId="33C1ECA0"/>
    <w:p w14:paraId="0944C854">
      <w:pPr>
        <w:spacing w:line="360" w:lineRule="auto"/>
        <w:rPr>
          <w:sz w:val="24"/>
        </w:rPr>
      </w:pPr>
      <w:r>
        <w:rPr>
          <w:rFonts w:hint="eastAsia"/>
          <w:sz w:val="24"/>
        </w:rPr>
        <w:t>注：采购文件条款中以</w:t>
      </w:r>
      <w:r>
        <w:rPr>
          <w:sz w:val="24"/>
        </w:rPr>
        <w:t xml:space="preserve"> “</w:t>
      </w:r>
      <w:r>
        <w:rPr>
          <w:rFonts w:eastAsiaTheme="minorEastAsia"/>
          <w:sz w:val="24"/>
        </w:rPr>
        <w:t>■</w:t>
      </w:r>
      <w:r>
        <w:rPr>
          <w:sz w:val="24"/>
        </w:rPr>
        <w:t>”</w:t>
      </w:r>
      <w:r>
        <w:rPr>
          <w:rFonts w:hint="eastAsia"/>
          <w:sz w:val="24"/>
        </w:rPr>
        <w:t>形式标记的内容适用于本项目，以</w:t>
      </w:r>
      <w:r>
        <w:rPr>
          <w:sz w:val="24"/>
        </w:rPr>
        <w:t>“</w:t>
      </w:r>
      <w:r>
        <w:rPr>
          <w:rFonts w:eastAsiaTheme="minorEastAsia"/>
          <w:sz w:val="24"/>
        </w:rPr>
        <w:t>□</w:t>
      </w:r>
      <w:r>
        <w:rPr>
          <w:sz w:val="24"/>
        </w:rPr>
        <w:t>”</w:t>
      </w:r>
      <w:r>
        <w:rPr>
          <w:rFonts w:hint="eastAsia"/>
          <w:sz w:val="24"/>
        </w:rPr>
        <w:t>形式标记的内容不适用于本项目。</w:t>
      </w:r>
    </w:p>
    <w:p w14:paraId="048AD804">
      <w:pPr>
        <w:pStyle w:val="32"/>
        <w:spacing w:line="360" w:lineRule="auto"/>
        <w:rPr>
          <w:rFonts w:ascii="Times New Roman" w:hAnsi="Times New Roman"/>
          <w:b w:val="0"/>
        </w:rPr>
      </w:pPr>
    </w:p>
    <w:p w14:paraId="065F68BC">
      <w:pPr>
        <w:spacing w:line="360" w:lineRule="auto"/>
        <w:jc w:val="center"/>
        <w:outlineLvl w:val="0"/>
        <w:rPr>
          <w:b/>
          <w:sz w:val="36"/>
          <w:szCs w:val="36"/>
        </w:rPr>
      </w:pPr>
      <w:r>
        <w:rPr>
          <w:sz w:val="24"/>
        </w:rPr>
        <w:br w:type="page"/>
      </w:r>
      <w:bookmarkStart w:id="1" w:name="_Toc99301419"/>
      <w:r>
        <w:rPr>
          <w:b/>
          <w:sz w:val="36"/>
          <w:szCs w:val="36"/>
        </w:rPr>
        <w:t>第一章   投标邀请</w:t>
      </w:r>
      <w:bookmarkEnd w:id="1"/>
    </w:p>
    <w:p w14:paraId="4F7E240C">
      <w:pPr>
        <w:spacing w:line="360" w:lineRule="auto"/>
        <w:ind w:firstLine="640" w:firstLineChars="200"/>
        <w:rPr>
          <w:sz w:val="32"/>
          <w:szCs w:val="32"/>
        </w:rPr>
      </w:pPr>
    </w:p>
    <w:p w14:paraId="7201B25C">
      <w:pPr>
        <w:pStyle w:val="4"/>
        <w:spacing w:before="0" w:line="360" w:lineRule="auto"/>
        <w:jc w:val="left"/>
        <w:rPr>
          <w:rFonts w:ascii="Times New Roman" w:hAnsi="Times New Roman" w:eastAsia="宋体"/>
          <w:sz w:val="24"/>
          <w:szCs w:val="24"/>
        </w:rPr>
      </w:pPr>
      <w:bookmarkStart w:id="2" w:name="_Toc28359002"/>
      <w:bookmarkStart w:id="3" w:name="_Toc35393621"/>
      <w:bookmarkStart w:id="4" w:name="_Toc35393790"/>
      <w:bookmarkStart w:id="5" w:name="_Toc28359079"/>
      <w:bookmarkStart w:id="6" w:name="_Hlk24379207"/>
      <w:r>
        <w:rPr>
          <w:rFonts w:ascii="Times New Roman" w:hAnsi="Times New Roman" w:eastAsia="宋体"/>
          <w:sz w:val="24"/>
          <w:szCs w:val="24"/>
        </w:rPr>
        <w:t>一、项目基本情况</w:t>
      </w:r>
      <w:bookmarkEnd w:id="2"/>
      <w:bookmarkEnd w:id="3"/>
      <w:bookmarkEnd w:id="4"/>
      <w:bookmarkEnd w:id="5"/>
    </w:p>
    <w:p w14:paraId="4BF8D793">
      <w:pPr>
        <w:spacing w:line="360" w:lineRule="auto"/>
        <w:ind w:firstLine="480" w:firstLineChars="200"/>
        <w:rPr>
          <w:rFonts w:hint="eastAsia" w:eastAsia="宋体"/>
          <w:sz w:val="24"/>
          <w:lang w:eastAsia="zh-CN"/>
        </w:rPr>
      </w:pPr>
      <w:r>
        <w:rPr>
          <w:sz w:val="24"/>
        </w:rPr>
        <w:t>1.项目编号：</w:t>
      </w:r>
      <w:r>
        <w:rPr>
          <w:rFonts w:hint="eastAsia"/>
          <w:sz w:val="24"/>
          <w:highlight w:val="none"/>
          <w:lang w:eastAsia="zh-CN"/>
        </w:rPr>
        <w:t>0747-2661SCCZD071</w:t>
      </w:r>
    </w:p>
    <w:p w14:paraId="2BB1233D">
      <w:pPr>
        <w:spacing w:line="360" w:lineRule="auto"/>
        <w:ind w:firstLine="480" w:firstLineChars="200"/>
        <w:rPr>
          <w:rFonts w:hint="eastAsia" w:eastAsia="宋体"/>
          <w:sz w:val="24"/>
          <w:lang w:eastAsia="zh-CN"/>
        </w:rPr>
      </w:pPr>
      <w:r>
        <w:rPr>
          <w:sz w:val="24"/>
        </w:rPr>
        <w:t>2.项目名称：</w:t>
      </w:r>
      <w:r>
        <w:rPr>
          <w:rFonts w:hint="eastAsia"/>
          <w:sz w:val="24"/>
          <w:highlight w:val="none"/>
          <w:lang w:eastAsia="zh-CN"/>
        </w:rPr>
        <w:t>实验室工程建设与装修改造第三方咨询服务</w:t>
      </w:r>
    </w:p>
    <w:bookmarkEnd w:id="6"/>
    <w:p w14:paraId="11E7C3BA">
      <w:pPr>
        <w:spacing w:line="360" w:lineRule="auto"/>
        <w:ind w:firstLine="480" w:firstLineChars="200"/>
        <w:rPr>
          <w:sz w:val="24"/>
          <w:highlight w:val="none"/>
        </w:rPr>
      </w:pPr>
      <w:r>
        <w:rPr>
          <w:sz w:val="24"/>
        </w:rPr>
        <w:t>3.</w:t>
      </w:r>
      <w:r>
        <w:rPr>
          <w:sz w:val="24"/>
          <w:highlight w:val="none"/>
        </w:rPr>
        <w:t>项目预算金额：</w:t>
      </w:r>
      <w:r>
        <w:rPr>
          <w:rFonts w:hint="eastAsia"/>
          <w:sz w:val="24"/>
          <w:highlight w:val="none"/>
          <w:lang w:val="en-US" w:eastAsia="zh-CN"/>
        </w:rPr>
        <w:t>50</w:t>
      </w:r>
      <w:r>
        <w:rPr>
          <w:rFonts w:hint="eastAsia"/>
          <w:sz w:val="24"/>
          <w:highlight w:val="none"/>
        </w:rPr>
        <w:t>万元</w:t>
      </w:r>
      <w:r>
        <w:rPr>
          <w:rFonts w:hint="eastAsia"/>
          <w:sz w:val="24"/>
          <w:highlight w:val="none"/>
          <w:lang w:eastAsia="zh-CN"/>
        </w:rPr>
        <w:t>。</w:t>
      </w:r>
    </w:p>
    <w:p w14:paraId="39C69900">
      <w:pPr>
        <w:spacing w:line="360" w:lineRule="auto"/>
        <w:ind w:firstLine="480" w:firstLineChars="200"/>
        <w:rPr>
          <w:sz w:val="24"/>
        </w:rPr>
      </w:pPr>
      <w:r>
        <w:rPr>
          <w:sz w:val="24"/>
        </w:rPr>
        <w:t>4.采购需求：</w:t>
      </w:r>
    </w:p>
    <w:tbl>
      <w:tblPr>
        <w:tblStyle w:val="44"/>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2"/>
        <w:gridCol w:w="1558"/>
        <w:gridCol w:w="1702"/>
        <w:gridCol w:w="998"/>
        <w:gridCol w:w="4276"/>
      </w:tblGrid>
      <w:tr w14:paraId="311A3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AC135DB">
            <w:pPr>
              <w:jc w:val="center"/>
              <w:rPr>
                <w:bCs/>
                <w:szCs w:val="21"/>
                <w:highlight w:val="none"/>
              </w:rPr>
            </w:pPr>
            <w:r>
              <w:rPr>
                <w:bCs/>
                <w:szCs w:val="21"/>
                <w:highlight w:val="none"/>
              </w:rPr>
              <w:t>包号</w:t>
            </w:r>
          </w:p>
        </w:tc>
        <w:tc>
          <w:tcPr>
            <w:tcW w:w="843" w:type="pct"/>
            <w:vAlign w:val="center"/>
          </w:tcPr>
          <w:p w14:paraId="62FAFE83">
            <w:pPr>
              <w:jc w:val="center"/>
              <w:rPr>
                <w:bCs/>
                <w:szCs w:val="21"/>
                <w:highlight w:val="none"/>
              </w:rPr>
            </w:pPr>
            <w:r>
              <w:rPr>
                <w:bCs/>
                <w:szCs w:val="21"/>
                <w:highlight w:val="none"/>
              </w:rPr>
              <w:t>标的名称</w:t>
            </w:r>
          </w:p>
        </w:tc>
        <w:tc>
          <w:tcPr>
            <w:tcW w:w="921" w:type="pct"/>
            <w:vAlign w:val="center"/>
          </w:tcPr>
          <w:p w14:paraId="2FEBCC1D">
            <w:pPr>
              <w:jc w:val="center"/>
              <w:rPr>
                <w:bCs/>
                <w:szCs w:val="21"/>
                <w:highlight w:val="none"/>
              </w:rPr>
            </w:pPr>
            <w:r>
              <w:rPr>
                <w:bCs/>
                <w:szCs w:val="21"/>
                <w:highlight w:val="none"/>
              </w:rPr>
              <w:t>采购包</w:t>
            </w:r>
          </w:p>
          <w:p w14:paraId="56F91733">
            <w:pPr>
              <w:jc w:val="center"/>
              <w:rPr>
                <w:bCs/>
                <w:szCs w:val="21"/>
                <w:highlight w:val="none"/>
              </w:rPr>
            </w:pPr>
            <w:r>
              <w:rPr>
                <w:bCs/>
                <w:szCs w:val="21"/>
                <w:highlight w:val="none"/>
              </w:rPr>
              <w:t>预算金额</w:t>
            </w:r>
          </w:p>
          <w:p w14:paraId="19C76454">
            <w:pPr>
              <w:jc w:val="center"/>
              <w:rPr>
                <w:bCs/>
                <w:szCs w:val="21"/>
                <w:highlight w:val="none"/>
              </w:rPr>
            </w:pPr>
            <w:r>
              <w:rPr>
                <w:bCs/>
                <w:szCs w:val="21"/>
                <w:highlight w:val="none"/>
              </w:rPr>
              <w:t>（万元）</w:t>
            </w:r>
          </w:p>
        </w:tc>
        <w:tc>
          <w:tcPr>
            <w:tcW w:w="540" w:type="pct"/>
            <w:vAlign w:val="center"/>
          </w:tcPr>
          <w:p w14:paraId="1390DE11">
            <w:pPr>
              <w:jc w:val="center"/>
              <w:rPr>
                <w:bCs/>
                <w:szCs w:val="21"/>
                <w:highlight w:val="none"/>
              </w:rPr>
            </w:pPr>
            <w:r>
              <w:rPr>
                <w:bCs/>
                <w:szCs w:val="21"/>
                <w:highlight w:val="none"/>
              </w:rPr>
              <w:t>数量</w:t>
            </w:r>
          </w:p>
        </w:tc>
        <w:tc>
          <w:tcPr>
            <w:tcW w:w="2314" w:type="pct"/>
            <w:vAlign w:val="center"/>
          </w:tcPr>
          <w:p w14:paraId="0557B628">
            <w:pPr>
              <w:jc w:val="center"/>
              <w:rPr>
                <w:szCs w:val="21"/>
                <w:highlight w:val="none"/>
              </w:rPr>
            </w:pPr>
            <w:r>
              <w:rPr>
                <w:szCs w:val="21"/>
                <w:highlight w:val="none"/>
              </w:rPr>
              <w:t>简要技术需求或服务要求</w:t>
            </w:r>
          </w:p>
        </w:tc>
      </w:tr>
      <w:tr w14:paraId="77A7B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380" w:type="pct"/>
            <w:vAlign w:val="center"/>
          </w:tcPr>
          <w:p w14:paraId="4E307E8E">
            <w:pPr>
              <w:jc w:val="center"/>
              <w:rPr>
                <w:bCs/>
                <w:szCs w:val="21"/>
                <w:highlight w:val="none"/>
              </w:rPr>
            </w:pPr>
            <w:r>
              <w:rPr>
                <w:bCs/>
                <w:szCs w:val="21"/>
                <w:highlight w:val="none"/>
              </w:rPr>
              <w:t>01</w:t>
            </w:r>
          </w:p>
        </w:tc>
        <w:tc>
          <w:tcPr>
            <w:tcW w:w="843" w:type="pct"/>
            <w:vAlign w:val="center"/>
          </w:tcPr>
          <w:p w14:paraId="3A7B2230">
            <w:pPr>
              <w:jc w:val="center"/>
              <w:rPr>
                <w:rFonts w:hint="eastAsia"/>
                <w:bCs/>
                <w:szCs w:val="21"/>
                <w:highlight w:val="none"/>
                <w:lang w:val="en-US" w:eastAsia="zh-CN"/>
              </w:rPr>
            </w:pPr>
            <w:r>
              <w:rPr>
                <w:rFonts w:hint="eastAsia"/>
                <w:bCs/>
                <w:szCs w:val="21"/>
                <w:highlight w:val="none"/>
                <w:lang w:val="en-US" w:eastAsia="zh-CN"/>
              </w:rPr>
              <w:t>实验室工程建设与装修改造第三方咨询服务</w:t>
            </w:r>
          </w:p>
        </w:tc>
        <w:tc>
          <w:tcPr>
            <w:tcW w:w="921" w:type="pct"/>
            <w:vAlign w:val="center"/>
          </w:tcPr>
          <w:p w14:paraId="78AF1B21">
            <w:pPr>
              <w:jc w:val="center"/>
              <w:rPr>
                <w:rFonts w:hint="default" w:eastAsia="宋体"/>
                <w:bCs/>
                <w:szCs w:val="21"/>
                <w:highlight w:val="none"/>
                <w:lang w:val="en-US" w:eastAsia="zh-CN"/>
              </w:rPr>
            </w:pPr>
            <w:r>
              <w:rPr>
                <w:rFonts w:hint="eastAsia"/>
                <w:bCs/>
                <w:szCs w:val="21"/>
                <w:highlight w:val="none"/>
                <w:lang w:val="en-US" w:eastAsia="zh-CN"/>
              </w:rPr>
              <w:t>50</w:t>
            </w:r>
          </w:p>
        </w:tc>
        <w:tc>
          <w:tcPr>
            <w:tcW w:w="540" w:type="pct"/>
            <w:vAlign w:val="center"/>
          </w:tcPr>
          <w:p w14:paraId="239DB889">
            <w:pPr>
              <w:jc w:val="center"/>
              <w:rPr>
                <w:rFonts w:hint="default" w:eastAsia="宋体"/>
                <w:bCs/>
                <w:szCs w:val="21"/>
                <w:highlight w:val="none"/>
                <w:lang w:val="en-US" w:eastAsia="zh-CN"/>
              </w:rPr>
            </w:pPr>
            <w:r>
              <w:rPr>
                <w:rFonts w:hint="eastAsia"/>
                <w:bCs/>
                <w:szCs w:val="21"/>
                <w:highlight w:val="none"/>
                <w:lang w:val="en-US" w:eastAsia="zh-CN"/>
              </w:rPr>
              <w:t>1项</w:t>
            </w:r>
          </w:p>
        </w:tc>
        <w:tc>
          <w:tcPr>
            <w:tcW w:w="2314" w:type="pct"/>
            <w:vAlign w:val="center"/>
          </w:tcPr>
          <w:p w14:paraId="6E8D514F">
            <w:pPr>
              <w:jc w:val="left"/>
              <w:rPr>
                <w:rFonts w:hint="default" w:eastAsia="宋体"/>
                <w:kern w:val="0"/>
                <w:szCs w:val="21"/>
                <w:highlight w:val="none"/>
                <w:lang w:val="en-US" w:eastAsia="zh-CN"/>
              </w:rPr>
            </w:pPr>
            <w:r>
              <w:rPr>
                <w:rFonts w:hint="eastAsia"/>
                <w:kern w:val="0"/>
                <w:szCs w:val="21"/>
                <w:highlight w:val="none"/>
                <w:lang w:val="en-US" w:eastAsia="zh-CN"/>
              </w:rPr>
              <w:t>为</w:t>
            </w:r>
            <w:r>
              <w:rPr>
                <w:rFonts w:hint="eastAsia"/>
                <w:bCs/>
                <w:szCs w:val="21"/>
                <w:highlight w:val="none"/>
                <w:lang w:val="en-US" w:eastAsia="zh-CN"/>
              </w:rPr>
              <w:t>实验室项目建设与装修改造提供第三方咨询服务，主要内容包括：工程咨询、结算咨询服务、施工现场监督检查以及其他与项目相关的咨询服务，详见第五章采购需求。</w:t>
            </w:r>
          </w:p>
        </w:tc>
      </w:tr>
    </w:tbl>
    <w:p w14:paraId="5FF1F367">
      <w:pPr>
        <w:spacing w:line="360" w:lineRule="auto"/>
        <w:ind w:firstLine="480" w:firstLineChars="200"/>
        <w:rPr>
          <w:rFonts w:hint="default" w:eastAsia="宋体"/>
          <w:sz w:val="24"/>
          <w:highlight w:val="none"/>
          <w:u w:val="single"/>
          <w:lang w:val="en-US" w:eastAsia="zh-CN"/>
        </w:rPr>
      </w:pPr>
      <w:r>
        <w:rPr>
          <w:sz w:val="24"/>
        </w:rPr>
        <w:t>5.合同履行期限：</w:t>
      </w:r>
      <w:r>
        <w:rPr>
          <w:rFonts w:hint="eastAsia" w:ascii="宋体" w:hAnsi="宋体" w:cs="Times New Roman"/>
          <w:sz w:val="24"/>
          <w:szCs w:val="24"/>
          <w:highlight w:val="none"/>
          <w:lang w:val="en-US" w:eastAsia="zh-CN"/>
        </w:rPr>
        <w:t>自合同签订生效起一年</w:t>
      </w:r>
      <w:r>
        <w:rPr>
          <w:rFonts w:hint="eastAsia"/>
          <w:sz w:val="24"/>
          <w:highlight w:val="none"/>
          <w:lang w:val="en-US" w:eastAsia="zh-CN"/>
        </w:rPr>
        <w:t>。</w:t>
      </w:r>
    </w:p>
    <w:p w14:paraId="52E97451">
      <w:pPr>
        <w:spacing w:line="360" w:lineRule="auto"/>
        <w:ind w:firstLine="480" w:firstLineChars="200"/>
        <w:rPr>
          <w:sz w:val="24"/>
        </w:rPr>
      </w:pPr>
      <w:r>
        <w:rPr>
          <w:sz w:val="24"/>
        </w:rPr>
        <w:t xml:space="preserve">6.本项目是否接受联合体投标：□是  </w:t>
      </w:r>
      <w:r>
        <w:rPr>
          <w:rFonts w:hint="eastAsia"/>
          <w:sz w:val="24"/>
          <w:lang w:eastAsia="zh-CN"/>
        </w:rPr>
        <w:t>☑</w:t>
      </w:r>
      <w:r>
        <w:rPr>
          <w:sz w:val="24"/>
        </w:rPr>
        <w:t>否。</w:t>
      </w:r>
    </w:p>
    <w:p w14:paraId="09CC2D5C">
      <w:pPr>
        <w:pStyle w:val="16"/>
      </w:pPr>
    </w:p>
    <w:p w14:paraId="0727E302">
      <w:pPr>
        <w:pStyle w:val="4"/>
        <w:spacing w:before="0" w:line="360" w:lineRule="auto"/>
        <w:jc w:val="left"/>
        <w:rPr>
          <w:rFonts w:ascii="Times New Roman" w:hAnsi="Times New Roman" w:eastAsia="宋体"/>
          <w:sz w:val="24"/>
          <w:szCs w:val="24"/>
        </w:rPr>
      </w:pPr>
      <w:bookmarkStart w:id="7" w:name="_Toc28359080"/>
      <w:bookmarkStart w:id="8" w:name="_Toc28359003"/>
      <w:bookmarkStart w:id="9" w:name="_Toc35393791"/>
      <w:bookmarkStart w:id="10" w:name="_Toc35393622"/>
      <w:r>
        <w:rPr>
          <w:rFonts w:ascii="Times New Roman" w:hAnsi="Times New Roman" w:eastAsia="宋体"/>
          <w:sz w:val="24"/>
          <w:szCs w:val="24"/>
        </w:rPr>
        <w:t>二、申请人的资格要求（须同时满足）</w:t>
      </w:r>
      <w:bookmarkEnd w:id="7"/>
      <w:bookmarkEnd w:id="8"/>
      <w:bookmarkEnd w:id="9"/>
      <w:bookmarkEnd w:id="10"/>
    </w:p>
    <w:p w14:paraId="734BADDD">
      <w:pPr>
        <w:spacing w:line="360" w:lineRule="auto"/>
        <w:ind w:firstLine="480" w:firstLineChars="200"/>
        <w:rPr>
          <w:sz w:val="24"/>
        </w:rPr>
      </w:pPr>
      <w:r>
        <w:rPr>
          <w:sz w:val="24"/>
        </w:rPr>
        <w:t>1.满足《中华人民共和国政府采购法》第二十二条规定；</w:t>
      </w:r>
    </w:p>
    <w:p w14:paraId="4204A748">
      <w:pPr>
        <w:spacing w:line="360" w:lineRule="auto"/>
        <w:ind w:firstLine="480" w:firstLineChars="200"/>
        <w:rPr>
          <w:sz w:val="24"/>
        </w:rPr>
      </w:pPr>
      <w:bookmarkStart w:id="11" w:name="_Toc28359004"/>
      <w:bookmarkStart w:id="12" w:name="_Toc28359081"/>
      <w:r>
        <w:rPr>
          <w:sz w:val="24"/>
        </w:rPr>
        <w:t>2.落实政府采购政策需满足的资格要求：</w:t>
      </w:r>
    </w:p>
    <w:p w14:paraId="35DD4E2D">
      <w:pPr>
        <w:spacing w:line="360" w:lineRule="auto"/>
        <w:ind w:firstLine="480" w:firstLineChars="200"/>
        <w:rPr>
          <w:sz w:val="24"/>
        </w:rPr>
      </w:pPr>
      <w:r>
        <w:rPr>
          <w:sz w:val="24"/>
        </w:rPr>
        <w:t>2.1 中小企业政策</w:t>
      </w:r>
    </w:p>
    <w:p w14:paraId="51C6DC9A">
      <w:pPr>
        <w:spacing w:line="360" w:lineRule="auto"/>
        <w:ind w:firstLine="480" w:firstLineChars="200"/>
        <w:rPr>
          <w:sz w:val="24"/>
        </w:rPr>
      </w:pPr>
      <w:r>
        <w:rPr>
          <w:rFonts w:hint="eastAsia"/>
          <w:sz w:val="24"/>
          <w:lang w:eastAsia="zh-CN"/>
        </w:rPr>
        <w:t>☑</w:t>
      </w:r>
      <w:r>
        <w:rPr>
          <w:sz w:val="24"/>
        </w:rPr>
        <w:t>本项目不专门面向中小企业预留采购份额。</w:t>
      </w:r>
    </w:p>
    <w:p w14:paraId="0B4723A4">
      <w:pPr>
        <w:spacing w:line="360" w:lineRule="auto"/>
        <w:ind w:firstLine="480" w:firstLineChars="200"/>
        <w:rPr>
          <w:sz w:val="24"/>
        </w:rPr>
      </w:pPr>
      <w:r>
        <w:rPr>
          <w:sz w:val="24"/>
        </w:rPr>
        <w:t>□本项目专门面向  □中小 □小微企业  采购。即：提供的货物全部由符合政策要求的中小/小微企业制造、服务全部由符合政策要求的中小/小微企业承接。</w:t>
      </w:r>
    </w:p>
    <w:p w14:paraId="4A917FC9">
      <w:pPr>
        <w:spacing w:line="360" w:lineRule="auto"/>
        <w:ind w:firstLine="480" w:firstLineChars="200"/>
        <w:rPr>
          <w:sz w:val="24"/>
        </w:rPr>
      </w:pPr>
      <w:r>
        <w:rPr>
          <w:sz w:val="24"/>
        </w:rPr>
        <w:t>□本项目预留部分采购项目预算专门面向中小企业采购。对于预留份额，提供的货物由符合政策要求的中小企业制造、服务由符合政策要求的中小企业承接。预留份额通过以下措施进行：__________________。</w:t>
      </w:r>
    </w:p>
    <w:p w14:paraId="52B6313A">
      <w:pPr>
        <w:spacing w:line="360" w:lineRule="auto"/>
        <w:ind w:firstLine="480" w:firstLineChars="200"/>
        <w:rPr>
          <w:sz w:val="24"/>
        </w:rPr>
      </w:pPr>
      <w:r>
        <w:rPr>
          <w:sz w:val="24"/>
        </w:rPr>
        <w:t>2.2 其它落实政府采购政策的资格要求（如有）：</w:t>
      </w:r>
      <w:r>
        <w:rPr>
          <w:rFonts w:hint="eastAsia"/>
          <w:sz w:val="24"/>
          <w:lang w:val="en-US" w:eastAsia="zh-CN"/>
        </w:rPr>
        <w:t>无</w:t>
      </w:r>
      <w:r>
        <w:rPr>
          <w:sz w:val="24"/>
        </w:rPr>
        <w:t>。</w:t>
      </w:r>
    </w:p>
    <w:p w14:paraId="44A81B75">
      <w:pPr>
        <w:spacing w:line="360" w:lineRule="auto"/>
        <w:ind w:firstLine="480" w:firstLineChars="200"/>
        <w:rPr>
          <w:i/>
          <w:iCs/>
          <w:sz w:val="24"/>
          <w:u w:val="single"/>
        </w:rPr>
      </w:pPr>
      <w:r>
        <w:rPr>
          <w:sz w:val="24"/>
        </w:rPr>
        <w:t>3.本项目的特定资格要求：</w:t>
      </w:r>
    </w:p>
    <w:p w14:paraId="0C202065">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16B5FF46">
      <w:pPr>
        <w:tabs>
          <w:tab w:val="left" w:pos="900"/>
          <w:tab w:val="left" w:pos="1134"/>
          <w:tab w:val="left" w:pos="1589"/>
          <w:tab w:val="left" w:pos="5521"/>
        </w:tabs>
        <w:snapToGrid w:val="0"/>
        <w:spacing w:line="360" w:lineRule="auto"/>
        <w:ind w:left="991" w:leftChars="472" w:firstLine="2"/>
        <w:rPr>
          <w:sz w:val="24"/>
        </w:rPr>
      </w:pPr>
      <w:r>
        <w:rPr>
          <w:rFonts w:hint="eastAsia"/>
          <w:sz w:val="24"/>
          <w:lang w:eastAsia="zh-CN"/>
        </w:rPr>
        <w:t>☑</w:t>
      </w:r>
      <w:r>
        <w:rPr>
          <w:sz w:val="24"/>
        </w:rPr>
        <w:t>否</w:t>
      </w:r>
    </w:p>
    <w:p w14:paraId="6C75FCB9">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52107E46">
      <w:pPr>
        <w:tabs>
          <w:tab w:val="left" w:pos="900"/>
          <w:tab w:val="left" w:pos="1134"/>
          <w:tab w:val="left" w:pos="1589"/>
          <w:tab w:val="left" w:pos="5521"/>
        </w:tabs>
        <w:snapToGrid w:val="0"/>
        <w:spacing w:line="360" w:lineRule="auto"/>
        <w:ind w:firstLine="480" w:firstLineChars="200"/>
        <w:rPr>
          <w:rFonts w:eastAsiaTheme="minorEastAsia"/>
          <w:sz w:val="24"/>
        </w:rPr>
      </w:pPr>
      <w:r>
        <w:rPr>
          <w:sz w:val="24"/>
        </w:rPr>
        <w:t>3.2其他特定资格要求</w:t>
      </w:r>
      <w:r>
        <w:rPr>
          <w:rFonts w:eastAsiaTheme="minorEastAsia"/>
          <w:sz w:val="24"/>
        </w:rPr>
        <w:t>：</w:t>
      </w:r>
    </w:p>
    <w:p w14:paraId="0DE53DE4">
      <w:pPr>
        <w:tabs>
          <w:tab w:val="left" w:pos="900"/>
          <w:tab w:val="left" w:pos="1134"/>
          <w:tab w:val="left" w:pos="1589"/>
          <w:tab w:val="left" w:pos="5521"/>
        </w:tabs>
        <w:snapToGrid w:val="0"/>
        <w:spacing w:line="360" w:lineRule="auto"/>
        <w:ind w:firstLine="480" w:firstLineChars="200"/>
        <w:rPr>
          <w:rFonts w:hint="eastAsia" w:eastAsiaTheme="minorEastAsia"/>
          <w:sz w:val="24"/>
          <w:highlight w:val="none"/>
          <w:lang w:eastAsia="zh-CN"/>
        </w:rPr>
      </w:pPr>
      <w:r>
        <w:rPr>
          <w:rFonts w:hint="eastAsia" w:eastAsiaTheme="minorEastAsia"/>
          <w:sz w:val="24"/>
          <w:highlight w:val="none"/>
          <w:lang w:val="en-US" w:eastAsia="zh-CN"/>
        </w:rPr>
        <w:t>3.2.1</w:t>
      </w:r>
      <w:r>
        <w:rPr>
          <w:rFonts w:hint="eastAsia" w:eastAsiaTheme="minorEastAsia"/>
          <w:sz w:val="24"/>
          <w:highlight w:val="none"/>
          <w:lang w:eastAsia="zh-CN"/>
        </w:rPr>
        <w:t>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50CA52AF">
      <w:pPr>
        <w:pStyle w:val="16"/>
      </w:pPr>
    </w:p>
    <w:bookmarkEnd w:id="11"/>
    <w:bookmarkEnd w:id="12"/>
    <w:p w14:paraId="1F2B6445">
      <w:pPr>
        <w:pStyle w:val="4"/>
        <w:widowControl/>
        <w:spacing w:before="0" w:line="360" w:lineRule="auto"/>
        <w:jc w:val="left"/>
        <w:rPr>
          <w:rFonts w:ascii="Times New Roman" w:hAnsi="Times New Roman" w:eastAsia="宋体"/>
          <w:sz w:val="24"/>
          <w:szCs w:val="24"/>
        </w:rPr>
      </w:pPr>
      <w:bookmarkStart w:id="13" w:name="_Toc35393792"/>
      <w:bookmarkStart w:id="14" w:name="_Toc35393623"/>
      <w:r>
        <w:rPr>
          <w:rFonts w:ascii="Times New Roman" w:hAnsi="Times New Roman" w:eastAsia="宋体"/>
          <w:sz w:val="24"/>
          <w:szCs w:val="24"/>
        </w:rPr>
        <w:t>三、获取招标文件</w:t>
      </w:r>
      <w:bookmarkEnd w:id="13"/>
      <w:bookmarkEnd w:id="14"/>
    </w:p>
    <w:p w14:paraId="58A3ACAA">
      <w:pPr>
        <w:adjustRightInd w:val="0"/>
        <w:snapToGrid w:val="0"/>
        <w:spacing w:line="360" w:lineRule="auto"/>
        <w:ind w:firstLine="480" w:firstLineChars="200"/>
        <w:rPr>
          <w:sz w:val="24"/>
          <w:lang w:bidi="ar"/>
        </w:rPr>
      </w:pPr>
      <w:r>
        <w:rPr>
          <w:sz w:val="24"/>
          <w:lang w:bidi="ar"/>
        </w:rPr>
        <w:t>1.时间：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21</w:t>
      </w:r>
      <w:r>
        <w:rPr>
          <w:sz w:val="24"/>
          <w:highlight w:val="none"/>
          <w:lang w:bidi="ar"/>
        </w:rPr>
        <w:t>日至</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5</w:t>
      </w:r>
      <w:r>
        <w:rPr>
          <w:sz w:val="24"/>
          <w:highlight w:val="none"/>
          <w:lang w:bidi="ar"/>
        </w:rPr>
        <w:t>月</w:t>
      </w:r>
      <w:r>
        <w:rPr>
          <w:rFonts w:hint="eastAsia"/>
          <w:sz w:val="24"/>
          <w:highlight w:val="none"/>
          <w:lang w:val="en-US" w:eastAsia="zh-CN" w:bidi="ar"/>
        </w:rPr>
        <w:t>28</w:t>
      </w:r>
      <w:r>
        <w:rPr>
          <w:sz w:val="24"/>
          <w:highlight w:val="none"/>
          <w:lang w:bidi="ar"/>
        </w:rPr>
        <w:t>日，每天上午</w:t>
      </w:r>
      <w:r>
        <w:rPr>
          <w:rFonts w:hint="eastAsia"/>
          <w:sz w:val="24"/>
          <w:highlight w:val="none"/>
          <w:lang w:val="en-US" w:eastAsia="zh-CN" w:bidi="ar"/>
        </w:rPr>
        <w:t>8:30</w:t>
      </w:r>
      <w:r>
        <w:rPr>
          <w:sz w:val="24"/>
          <w:highlight w:val="none"/>
          <w:lang w:bidi="ar"/>
        </w:rPr>
        <w:t>至</w:t>
      </w:r>
      <w:r>
        <w:rPr>
          <w:rFonts w:hint="eastAsia"/>
          <w:sz w:val="24"/>
          <w:highlight w:val="none"/>
          <w:lang w:val="en-US" w:eastAsia="zh-CN" w:bidi="ar"/>
        </w:rPr>
        <w:t>12:00</w:t>
      </w:r>
      <w:r>
        <w:rPr>
          <w:sz w:val="24"/>
          <w:highlight w:val="none"/>
          <w:lang w:bidi="ar"/>
        </w:rPr>
        <w:t>，下午</w:t>
      </w:r>
      <w:r>
        <w:rPr>
          <w:rFonts w:hint="eastAsia"/>
          <w:sz w:val="24"/>
          <w:highlight w:val="none"/>
          <w:lang w:val="en-US" w:eastAsia="zh-CN" w:bidi="ar"/>
        </w:rPr>
        <w:t>12:00</w:t>
      </w:r>
      <w:r>
        <w:rPr>
          <w:sz w:val="24"/>
          <w:highlight w:val="none"/>
          <w:lang w:bidi="ar"/>
        </w:rPr>
        <w:t>至</w:t>
      </w:r>
      <w:r>
        <w:rPr>
          <w:rFonts w:hint="eastAsia"/>
          <w:sz w:val="24"/>
          <w:highlight w:val="none"/>
          <w:lang w:val="en-US" w:eastAsia="zh-CN" w:bidi="ar"/>
        </w:rPr>
        <w:t>17:00</w:t>
      </w:r>
      <w:r>
        <w:rPr>
          <w:sz w:val="24"/>
          <w:lang w:bidi="ar"/>
        </w:rPr>
        <w:t>（北京时间，法定节假日除外）。</w:t>
      </w:r>
    </w:p>
    <w:p w14:paraId="59ACF8A2">
      <w:pPr>
        <w:adjustRightInd w:val="0"/>
        <w:snapToGrid w:val="0"/>
        <w:spacing w:line="360" w:lineRule="auto"/>
        <w:ind w:firstLine="480" w:firstLineChars="200"/>
        <w:rPr>
          <w:sz w:val="24"/>
        </w:rPr>
      </w:pPr>
      <w:r>
        <w:rPr>
          <w:sz w:val="24"/>
          <w:lang w:bidi="ar"/>
        </w:rPr>
        <w:t>2.地点：北京市政府采购电子交易平台</w:t>
      </w:r>
    </w:p>
    <w:p w14:paraId="7FAD4B1B">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2687E532">
      <w:pPr>
        <w:widowControl/>
        <w:adjustRightInd w:val="0"/>
        <w:snapToGrid w:val="0"/>
        <w:spacing w:line="360" w:lineRule="auto"/>
        <w:ind w:firstLine="480" w:firstLineChars="200"/>
        <w:jc w:val="left"/>
        <w:rPr>
          <w:sz w:val="24"/>
          <w:lang w:bidi="ar"/>
        </w:rPr>
      </w:pPr>
      <w:r>
        <w:rPr>
          <w:sz w:val="24"/>
          <w:lang w:bidi="ar"/>
        </w:rPr>
        <w:t>4.售价：0元。</w:t>
      </w:r>
    </w:p>
    <w:p w14:paraId="0548749F">
      <w:pPr>
        <w:pStyle w:val="16"/>
      </w:pPr>
    </w:p>
    <w:p w14:paraId="2D31EB20">
      <w:pPr>
        <w:pStyle w:val="4"/>
        <w:widowControl/>
        <w:spacing w:before="0" w:line="360" w:lineRule="auto"/>
        <w:jc w:val="left"/>
        <w:rPr>
          <w:rFonts w:ascii="Times New Roman" w:hAnsi="Times New Roman" w:eastAsia="宋体"/>
          <w:sz w:val="24"/>
          <w:szCs w:val="24"/>
        </w:rPr>
      </w:pPr>
      <w:bookmarkStart w:id="15" w:name="_Toc28359005"/>
      <w:bookmarkStart w:id="16" w:name="_Toc28359082"/>
      <w:bookmarkStart w:id="17" w:name="_Toc35393624"/>
      <w:bookmarkStart w:id="18" w:name="_Toc35393793"/>
      <w:r>
        <w:rPr>
          <w:rFonts w:ascii="Times New Roman" w:hAnsi="Times New Roman" w:eastAsia="宋体"/>
          <w:sz w:val="24"/>
          <w:szCs w:val="24"/>
        </w:rPr>
        <w:t>四、提交投标文件</w:t>
      </w:r>
      <w:bookmarkEnd w:id="15"/>
      <w:bookmarkEnd w:id="16"/>
      <w:r>
        <w:rPr>
          <w:rFonts w:ascii="Times New Roman" w:hAnsi="Times New Roman" w:eastAsia="宋体"/>
          <w:sz w:val="24"/>
          <w:szCs w:val="24"/>
        </w:rPr>
        <w:t>截止时间、开标时间和地点</w:t>
      </w:r>
      <w:bookmarkEnd w:id="17"/>
      <w:bookmarkEnd w:id="18"/>
    </w:p>
    <w:p w14:paraId="37EDDB42">
      <w:pPr>
        <w:spacing w:line="360" w:lineRule="auto"/>
        <w:ind w:firstLine="480" w:firstLineChars="200"/>
        <w:rPr>
          <w:bCs/>
          <w:sz w:val="24"/>
          <w:u w:val="single"/>
        </w:rPr>
      </w:pPr>
      <w:r>
        <w:rPr>
          <w:sz w:val="24"/>
          <w:lang w:bidi="ar"/>
        </w:rPr>
        <w:t>投标截止时间、开标时间：</w:t>
      </w:r>
      <w:r>
        <w:rPr>
          <w:rFonts w:hint="eastAsia"/>
          <w:sz w:val="24"/>
          <w:highlight w:val="none"/>
          <w:lang w:val="en-US" w:eastAsia="zh-CN" w:bidi="ar"/>
        </w:rPr>
        <w:t>2026</w:t>
      </w:r>
      <w:r>
        <w:rPr>
          <w:sz w:val="24"/>
          <w:highlight w:val="none"/>
          <w:lang w:bidi="ar"/>
        </w:rPr>
        <w:t>年</w:t>
      </w:r>
      <w:r>
        <w:rPr>
          <w:rFonts w:hint="eastAsia"/>
          <w:sz w:val="24"/>
          <w:highlight w:val="none"/>
          <w:lang w:val="en-US" w:eastAsia="zh-CN" w:bidi="ar"/>
        </w:rPr>
        <w:t>6</w:t>
      </w:r>
      <w:r>
        <w:rPr>
          <w:sz w:val="24"/>
          <w:highlight w:val="none"/>
          <w:lang w:bidi="ar"/>
        </w:rPr>
        <w:t>月</w:t>
      </w:r>
      <w:r>
        <w:rPr>
          <w:rFonts w:hint="eastAsia"/>
          <w:sz w:val="24"/>
          <w:highlight w:val="none"/>
          <w:lang w:val="en-US" w:eastAsia="zh-CN" w:bidi="ar"/>
        </w:rPr>
        <w:t>11</w:t>
      </w:r>
      <w:r>
        <w:rPr>
          <w:sz w:val="24"/>
          <w:highlight w:val="none"/>
          <w:lang w:bidi="ar"/>
        </w:rPr>
        <w:t>日</w:t>
      </w:r>
      <w:r>
        <w:rPr>
          <w:rFonts w:hint="eastAsia"/>
          <w:sz w:val="24"/>
          <w:highlight w:val="none"/>
          <w:lang w:val="en-US" w:eastAsia="zh-CN" w:bidi="ar"/>
        </w:rPr>
        <w:t>09</w:t>
      </w:r>
      <w:r>
        <w:rPr>
          <w:sz w:val="24"/>
          <w:highlight w:val="none"/>
          <w:lang w:bidi="ar"/>
        </w:rPr>
        <w:t>点</w:t>
      </w:r>
      <w:r>
        <w:rPr>
          <w:rFonts w:hint="eastAsia"/>
          <w:sz w:val="24"/>
          <w:highlight w:val="none"/>
          <w:lang w:val="en-US" w:eastAsia="zh-CN" w:bidi="ar"/>
        </w:rPr>
        <w:t>30</w:t>
      </w:r>
      <w:r>
        <w:rPr>
          <w:sz w:val="24"/>
          <w:highlight w:val="none"/>
          <w:lang w:bidi="ar"/>
        </w:rPr>
        <w:t>分</w:t>
      </w:r>
      <w:r>
        <w:rPr>
          <w:bCs/>
          <w:sz w:val="24"/>
          <w:lang w:bidi="ar"/>
        </w:rPr>
        <w:t>（北京时间）</w:t>
      </w:r>
      <w:r>
        <w:rPr>
          <w:iCs/>
          <w:sz w:val="24"/>
          <w:lang w:bidi="ar"/>
        </w:rPr>
        <w:t>。</w:t>
      </w:r>
    </w:p>
    <w:p w14:paraId="155EFE3F">
      <w:pPr>
        <w:spacing w:line="360" w:lineRule="auto"/>
        <w:ind w:firstLine="480" w:firstLineChars="200"/>
        <w:rPr>
          <w:sz w:val="24"/>
          <w:lang w:val="zh-TW" w:bidi="ar"/>
        </w:rPr>
      </w:pPr>
      <w:r>
        <w:rPr>
          <w:sz w:val="24"/>
          <w:lang w:bidi="ar"/>
        </w:rPr>
        <w:t>地点：</w:t>
      </w:r>
      <w:r>
        <w:rPr>
          <w:rFonts w:hint="eastAsia"/>
          <w:sz w:val="24"/>
          <w:lang w:bidi="ar"/>
        </w:rPr>
        <w:t>电子投标文件提交地点为上传</w:t>
      </w:r>
      <w:r>
        <w:rPr>
          <w:sz w:val="24"/>
          <w:lang w:bidi="ar"/>
        </w:rPr>
        <w:t>北京市政府采购电子交易平台</w:t>
      </w:r>
      <w:r>
        <w:rPr>
          <w:rFonts w:hint="eastAsia"/>
          <w:sz w:val="24"/>
          <w:lang w:bidi="ar"/>
        </w:rPr>
        <w:t>，</w:t>
      </w:r>
      <w:r>
        <w:rPr>
          <w:rFonts w:hint="eastAsia"/>
          <w:sz w:val="24"/>
          <w:highlight w:val="none"/>
          <w:lang w:bidi="ar"/>
        </w:rPr>
        <w:t>开标仪式召开地点为北京市丰台区丽泽路24号平安幸福中心B座</w:t>
      </w:r>
      <w:r>
        <w:rPr>
          <w:rFonts w:hint="eastAsia"/>
          <w:sz w:val="24"/>
          <w:highlight w:val="none"/>
          <w:lang w:val="en-US" w:eastAsia="zh-CN" w:bidi="ar"/>
        </w:rPr>
        <w:t>12层1226会议室</w:t>
      </w:r>
      <w:r>
        <w:rPr>
          <w:sz w:val="24"/>
          <w:lang w:val="zh-TW" w:bidi="ar"/>
        </w:rPr>
        <w:t>。</w:t>
      </w:r>
    </w:p>
    <w:p w14:paraId="5A8EFE20">
      <w:pPr>
        <w:pStyle w:val="16"/>
      </w:pPr>
    </w:p>
    <w:p w14:paraId="7D9634D5">
      <w:pPr>
        <w:pStyle w:val="4"/>
        <w:spacing w:before="0" w:line="360" w:lineRule="auto"/>
        <w:jc w:val="left"/>
        <w:rPr>
          <w:rFonts w:ascii="Times New Roman" w:hAnsi="Times New Roman" w:eastAsia="宋体"/>
          <w:sz w:val="24"/>
          <w:szCs w:val="24"/>
        </w:rPr>
      </w:pPr>
      <w:bookmarkStart w:id="19" w:name="_Toc35393794"/>
      <w:bookmarkStart w:id="20" w:name="_Toc28359084"/>
      <w:bookmarkStart w:id="21" w:name="_Toc28359007"/>
      <w:bookmarkStart w:id="22" w:name="_Toc35393625"/>
      <w:r>
        <w:rPr>
          <w:rFonts w:ascii="Times New Roman" w:hAnsi="Times New Roman" w:eastAsia="宋体"/>
          <w:sz w:val="24"/>
          <w:szCs w:val="24"/>
        </w:rPr>
        <w:t>五、公告期限</w:t>
      </w:r>
      <w:bookmarkEnd w:id="19"/>
      <w:bookmarkEnd w:id="20"/>
      <w:bookmarkEnd w:id="21"/>
      <w:bookmarkEnd w:id="22"/>
    </w:p>
    <w:p w14:paraId="3B69EED9">
      <w:pPr>
        <w:spacing w:line="360" w:lineRule="auto"/>
        <w:ind w:firstLine="480" w:firstLineChars="200"/>
        <w:rPr>
          <w:kern w:val="0"/>
          <w:sz w:val="24"/>
        </w:rPr>
      </w:pPr>
      <w:r>
        <w:rPr>
          <w:kern w:val="0"/>
          <w:sz w:val="24"/>
        </w:rPr>
        <w:t>自本公告发布之日起5个工作日。</w:t>
      </w:r>
    </w:p>
    <w:p w14:paraId="4145F982">
      <w:pPr>
        <w:pStyle w:val="16"/>
      </w:pPr>
    </w:p>
    <w:p w14:paraId="6B7A604C">
      <w:pPr>
        <w:pStyle w:val="4"/>
        <w:spacing w:before="0" w:line="360" w:lineRule="auto"/>
        <w:jc w:val="left"/>
        <w:rPr>
          <w:rFonts w:ascii="Times New Roman" w:hAnsi="Times New Roman" w:eastAsia="宋体"/>
          <w:sz w:val="24"/>
          <w:szCs w:val="24"/>
        </w:rPr>
      </w:pPr>
      <w:bookmarkStart w:id="23" w:name="_Toc35393626"/>
      <w:bookmarkStart w:id="24" w:name="_Toc35393795"/>
      <w:r>
        <w:rPr>
          <w:rFonts w:ascii="Times New Roman" w:hAnsi="Times New Roman" w:eastAsia="宋体"/>
          <w:sz w:val="24"/>
          <w:szCs w:val="24"/>
        </w:rPr>
        <w:t>六、其他补充事宜</w:t>
      </w:r>
      <w:bookmarkEnd w:id="23"/>
      <w:bookmarkEnd w:id="24"/>
    </w:p>
    <w:p w14:paraId="1172C52D">
      <w:pPr>
        <w:spacing w:line="360" w:lineRule="auto"/>
        <w:ind w:firstLine="480" w:firstLineChars="200"/>
        <w:rPr>
          <w:sz w:val="24"/>
        </w:rPr>
      </w:pPr>
      <w:r>
        <w:rPr>
          <w:sz w:val="24"/>
        </w:rPr>
        <w:t>1.本项目需要落实的政府采购政策：</w:t>
      </w:r>
    </w:p>
    <w:p w14:paraId="72A7D6DF">
      <w:pPr>
        <w:spacing w:line="360" w:lineRule="auto"/>
        <w:ind w:firstLine="480" w:firstLineChars="200"/>
        <w:rPr>
          <w:rFonts w:hint="eastAsia"/>
          <w:sz w:val="24"/>
        </w:rPr>
      </w:pPr>
      <w:r>
        <w:rPr>
          <w:rFonts w:hint="eastAsia"/>
          <w:sz w:val="24"/>
        </w:rPr>
        <w:t>（1）</w:t>
      </w:r>
      <w:r>
        <w:rPr>
          <w:rFonts w:hint="eastAsia"/>
          <w:sz w:val="24"/>
        </w:rPr>
        <w:tab/>
      </w:r>
      <w:r>
        <w:rPr>
          <w:rFonts w:hint="eastAsia"/>
          <w:sz w:val="24"/>
        </w:rPr>
        <w:t>执行节能产品政府优先采购和强制采购制度；</w:t>
      </w:r>
    </w:p>
    <w:p w14:paraId="227BD1E4">
      <w:pPr>
        <w:spacing w:line="360" w:lineRule="auto"/>
        <w:ind w:firstLine="480" w:firstLineChars="200"/>
        <w:rPr>
          <w:rFonts w:hint="eastAsia"/>
          <w:sz w:val="24"/>
        </w:rPr>
      </w:pPr>
      <w:r>
        <w:rPr>
          <w:rFonts w:hint="eastAsia"/>
          <w:sz w:val="24"/>
        </w:rPr>
        <w:t>（2）</w:t>
      </w:r>
      <w:r>
        <w:rPr>
          <w:rFonts w:hint="eastAsia"/>
          <w:sz w:val="24"/>
        </w:rPr>
        <w:tab/>
      </w:r>
      <w:r>
        <w:rPr>
          <w:rFonts w:hint="eastAsia"/>
          <w:sz w:val="24"/>
        </w:rPr>
        <w:t>执行环境标志产品政府优先采购制度；</w:t>
      </w:r>
    </w:p>
    <w:p w14:paraId="7BDA6DFA">
      <w:pPr>
        <w:spacing w:line="360" w:lineRule="auto"/>
        <w:ind w:firstLine="480" w:firstLineChars="200"/>
        <w:rPr>
          <w:rFonts w:hint="eastAsia"/>
          <w:sz w:val="24"/>
        </w:rPr>
      </w:pPr>
      <w:r>
        <w:rPr>
          <w:rFonts w:hint="eastAsia"/>
          <w:sz w:val="24"/>
        </w:rPr>
        <w:t>（3）</w:t>
      </w:r>
      <w:r>
        <w:rPr>
          <w:rFonts w:hint="eastAsia"/>
          <w:sz w:val="24"/>
        </w:rPr>
        <w:tab/>
      </w:r>
      <w:r>
        <w:rPr>
          <w:rFonts w:hint="eastAsia"/>
          <w:sz w:val="24"/>
        </w:rPr>
        <w:t>执行《政府采购促进中小企业发展管理办法》；</w:t>
      </w:r>
    </w:p>
    <w:p w14:paraId="2FD72E47">
      <w:pPr>
        <w:spacing w:line="360" w:lineRule="auto"/>
        <w:ind w:firstLine="480" w:firstLineChars="200"/>
        <w:rPr>
          <w:rFonts w:hint="eastAsia"/>
          <w:sz w:val="24"/>
        </w:rPr>
      </w:pPr>
      <w:r>
        <w:rPr>
          <w:rFonts w:hint="eastAsia"/>
          <w:sz w:val="24"/>
        </w:rPr>
        <w:t>（4）</w:t>
      </w:r>
      <w:r>
        <w:rPr>
          <w:rFonts w:hint="eastAsia"/>
          <w:sz w:val="24"/>
        </w:rPr>
        <w:tab/>
      </w:r>
      <w:r>
        <w:rPr>
          <w:rFonts w:hint="eastAsia"/>
          <w:sz w:val="24"/>
        </w:rPr>
        <w:t>执行《关于政府采购支持监狱企业发展有关问题的通知》；</w:t>
      </w:r>
    </w:p>
    <w:p w14:paraId="41706412">
      <w:pPr>
        <w:spacing w:line="360" w:lineRule="auto"/>
        <w:ind w:firstLine="480" w:firstLineChars="200"/>
        <w:rPr>
          <w:rFonts w:hint="eastAsia"/>
          <w:sz w:val="24"/>
        </w:rPr>
      </w:pPr>
      <w:r>
        <w:rPr>
          <w:rFonts w:hint="eastAsia"/>
          <w:sz w:val="24"/>
        </w:rPr>
        <w:t>（5）</w:t>
      </w:r>
      <w:r>
        <w:rPr>
          <w:rFonts w:hint="eastAsia"/>
          <w:sz w:val="24"/>
        </w:rPr>
        <w:tab/>
      </w:r>
      <w:r>
        <w:rPr>
          <w:rFonts w:hint="eastAsia"/>
          <w:sz w:val="24"/>
        </w:rPr>
        <w:t>执行《关于促进残疾人就业政府采购政策的通知》；</w:t>
      </w:r>
    </w:p>
    <w:p w14:paraId="75BAC5BE">
      <w:pPr>
        <w:spacing w:line="360" w:lineRule="auto"/>
        <w:ind w:firstLine="480" w:firstLineChars="200"/>
        <w:rPr>
          <w:sz w:val="24"/>
        </w:rPr>
      </w:pPr>
      <w:r>
        <w:rPr>
          <w:rFonts w:hint="eastAsia"/>
          <w:sz w:val="24"/>
        </w:rPr>
        <w:t>（6）</w:t>
      </w:r>
      <w:r>
        <w:rPr>
          <w:rFonts w:hint="eastAsia"/>
          <w:sz w:val="24"/>
        </w:rPr>
        <w:tab/>
      </w:r>
      <w:r>
        <w:rPr>
          <w:rFonts w:hint="eastAsia"/>
          <w:sz w:val="24"/>
        </w:rPr>
        <w:t>执行《国务院办公厅关于在政府采购中实施本国产品标准及相关政策的通知》。</w:t>
      </w:r>
      <w:r>
        <w:rPr>
          <w:sz w:val="24"/>
        </w:rPr>
        <w:t xml:space="preserve"> </w:t>
      </w:r>
    </w:p>
    <w:p w14:paraId="4C87D979">
      <w:pPr>
        <w:spacing w:line="360" w:lineRule="auto"/>
        <w:ind w:firstLine="480" w:firstLineChars="200"/>
        <w:rPr>
          <w:bCs/>
          <w:sz w:val="24"/>
          <w:lang w:bidi="ar"/>
        </w:rPr>
      </w:pPr>
      <w:r>
        <w:rPr>
          <w:sz w:val="24"/>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1901CB54">
      <w:pPr>
        <w:adjustRightInd w:val="0"/>
        <w:snapToGrid w:val="0"/>
        <w:spacing w:line="360" w:lineRule="auto"/>
        <w:ind w:firstLine="480" w:firstLineChars="200"/>
        <w:rPr>
          <w:sz w:val="24"/>
          <w:lang w:bidi="ar"/>
        </w:rPr>
      </w:pPr>
      <w:r>
        <w:rPr>
          <w:sz w:val="24"/>
          <w:lang w:bidi="ar"/>
        </w:rPr>
        <w:t>CA数字证书服务热线 010-58511086</w:t>
      </w:r>
    </w:p>
    <w:p w14:paraId="310A6831">
      <w:pPr>
        <w:adjustRightInd w:val="0"/>
        <w:snapToGrid w:val="0"/>
        <w:spacing w:line="360" w:lineRule="auto"/>
        <w:ind w:firstLine="480" w:firstLineChars="200"/>
        <w:rPr>
          <w:sz w:val="24"/>
        </w:rPr>
      </w:pPr>
      <w:r>
        <w:rPr>
          <w:sz w:val="24"/>
          <w:lang w:bidi="ar"/>
        </w:rPr>
        <w:t>电子营业执照服务热线 400-699-7000</w:t>
      </w:r>
    </w:p>
    <w:p w14:paraId="2E08AA3F">
      <w:pPr>
        <w:adjustRightInd w:val="0"/>
        <w:snapToGrid w:val="0"/>
        <w:spacing w:line="360" w:lineRule="auto"/>
        <w:ind w:firstLine="480" w:firstLineChars="200"/>
        <w:rPr>
          <w:sz w:val="24"/>
        </w:rPr>
      </w:pPr>
      <w:r>
        <w:rPr>
          <w:sz w:val="24"/>
          <w:lang w:bidi="ar"/>
        </w:rPr>
        <w:t>技术支持服务热线    010-86483801</w:t>
      </w:r>
    </w:p>
    <w:p w14:paraId="50BA753D">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42B099DA">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1E1B01AB">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0FE17574">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2404AB86">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5AF28A6B">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69387213">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7AC909E1">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2FCEC3FC">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086DD437">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AA29BE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052DEE14">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3E4C24AA">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5F924CA9">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12CE817E">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5BB144EB">
      <w:pPr>
        <w:spacing w:line="360" w:lineRule="auto"/>
        <w:ind w:firstLine="480" w:firstLineChars="200"/>
        <w:rPr>
          <w:rFonts w:hint="default"/>
          <w:sz w:val="24"/>
          <w:lang w:val="en-US" w:eastAsia="zh-CN" w:bidi="ar"/>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4CBD911A">
      <w:pPr>
        <w:spacing w:line="360" w:lineRule="auto"/>
        <w:ind w:firstLine="480" w:firstLineChars="200"/>
        <w:rPr>
          <w:sz w:val="24"/>
        </w:rPr>
      </w:pPr>
    </w:p>
    <w:p w14:paraId="30217460">
      <w:pPr>
        <w:pStyle w:val="4"/>
        <w:spacing w:before="0" w:line="360" w:lineRule="auto"/>
        <w:jc w:val="left"/>
        <w:rPr>
          <w:rFonts w:ascii="Times New Roman" w:hAnsi="Times New Roman" w:eastAsia="宋体"/>
          <w:sz w:val="24"/>
          <w:szCs w:val="24"/>
        </w:rPr>
      </w:pPr>
      <w:bookmarkStart w:id="25" w:name="_Toc28359008"/>
      <w:bookmarkStart w:id="26" w:name="_Toc28359085"/>
      <w:bookmarkStart w:id="27" w:name="_Toc35393627"/>
      <w:bookmarkStart w:id="28" w:name="_Toc35393796"/>
      <w:r>
        <w:rPr>
          <w:rFonts w:ascii="Times New Roman" w:hAnsi="Times New Roman" w:eastAsia="宋体"/>
          <w:sz w:val="24"/>
          <w:szCs w:val="24"/>
        </w:rPr>
        <w:t>七、对本次招标提出询问，请按以下方式联系。</w:t>
      </w:r>
      <w:bookmarkEnd w:id="25"/>
      <w:bookmarkEnd w:id="26"/>
      <w:bookmarkEnd w:id="27"/>
      <w:bookmarkEnd w:id="28"/>
    </w:p>
    <w:p w14:paraId="44C8C8FE">
      <w:pPr>
        <w:spacing w:line="360" w:lineRule="auto"/>
        <w:ind w:left="1080" w:leftChars="371" w:hanging="301" w:hangingChars="125"/>
        <w:jc w:val="left"/>
        <w:rPr>
          <w:b/>
          <w:sz w:val="24"/>
        </w:rPr>
      </w:pPr>
      <w:r>
        <w:rPr>
          <w:b/>
          <w:sz w:val="24"/>
        </w:rPr>
        <w:t>1.采购人信息</w:t>
      </w:r>
    </w:p>
    <w:p w14:paraId="484F897F">
      <w:pPr>
        <w:spacing w:line="360" w:lineRule="auto"/>
        <w:ind w:left="1079" w:leftChars="371" w:hanging="300" w:hangingChars="125"/>
        <w:jc w:val="left"/>
        <w:rPr>
          <w:rFonts w:hint="eastAsia" w:eastAsia="宋体"/>
          <w:sz w:val="24"/>
          <w:lang w:eastAsia="zh-CN"/>
        </w:rPr>
      </w:pPr>
      <w:bookmarkStart w:id="29" w:name="_Toc28359086"/>
      <w:bookmarkStart w:id="30" w:name="_Toc28359009"/>
      <w:r>
        <w:rPr>
          <w:sz w:val="24"/>
        </w:rPr>
        <w:t>名    称：</w:t>
      </w:r>
      <w:r>
        <w:rPr>
          <w:rFonts w:hint="eastAsia"/>
          <w:sz w:val="24"/>
        </w:rPr>
        <w:t>北京市实验室服务保障中心</w:t>
      </w:r>
    </w:p>
    <w:p w14:paraId="4C7FF028">
      <w:pPr>
        <w:spacing w:line="360" w:lineRule="auto"/>
        <w:ind w:left="1079" w:leftChars="371" w:hanging="300" w:hangingChars="125"/>
        <w:jc w:val="left"/>
        <w:rPr>
          <w:sz w:val="24"/>
        </w:rPr>
      </w:pPr>
      <w:r>
        <w:rPr>
          <w:sz w:val="24"/>
        </w:rPr>
        <w:t>地    址：</w:t>
      </w:r>
      <w:r>
        <w:rPr>
          <w:rFonts w:hAnsi="宋体" w:cs="宋体"/>
          <w:sz w:val="24"/>
          <w:szCs w:val="24"/>
        </w:rPr>
        <w:t>北京市通州区宏安街9号</w:t>
      </w:r>
    </w:p>
    <w:p w14:paraId="014FA7BA">
      <w:pPr>
        <w:spacing w:line="360" w:lineRule="auto"/>
        <w:ind w:left="1079" w:leftChars="371" w:hanging="300" w:hangingChars="125"/>
        <w:jc w:val="left"/>
        <w:rPr>
          <w:rFonts w:hint="default"/>
          <w:sz w:val="24"/>
          <w:highlight w:val="none"/>
          <w:lang w:val="en-US"/>
        </w:rPr>
      </w:pPr>
      <w:r>
        <w:rPr>
          <w:sz w:val="24"/>
        </w:rPr>
        <w:t>联系方式：</w:t>
      </w:r>
      <w:r>
        <w:rPr>
          <w:rFonts w:hint="eastAsia"/>
          <w:sz w:val="24"/>
          <w:highlight w:val="none"/>
          <w:lang w:val="en-US" w:eastAsia="zh-CN"/>
        </w:rPr>
        <w:t xml:space="preserve">闫老师 </w:t>
      </w:r>
      <w:r>
        <w:rPr>
          <w:sz w:val="24"/>
          <w:highlight w:val="none"/>
        </w:rPr>
        <w:t>010-55571290</w:t>
      </w:r>
    </w:p>
    <w:p w14:paraId="7241B475">
      <w:pPr>
        <w:spacing w:line="360" w:lineRule="auto"/>
        <w:ind w:left="1080" w:leftChars="371" w:hanging="301" w:hangingChars="125"/>
        <w:jc w:val="left"/>
        <w:rPr>
          <w:b/>
          <w:sz w:val="24"/>
        </w:rPr>
      </w:pPr>
      <w:r>
        <w:rPr>
          <w:b/>
          <w:sz w:val="24"/>
        </w:rPr>
        <w:t>2.采购代理机构信息</w:t>
      </w:r>
      <w:bookmarkEnd w:id="29"/>
      <w:bookmarkEnd w:id="30"/>
    </w:p>
    <w:p w14:paraId="3E5E7681">
      <w:pPr>
        <w:spacing w:line="360" w:lineRule="auto"/>
        <w:ind w:left="1079" w:leftChars="371" w:hanging="300" w:hangingChars="125"/>
        <w:jc w:val="left"/>
        <w:rPr>
          <w:rFonts w:hint="eastAsia"/>
          <w:sz w:val="24"/>
        </w:rPr>
      </w:pPr>
      <w:bookmarkStart w:id="31" w:name="_Toc28359087"/>
      <w:bookmarkStart w:id="32" w:name="_Toc28359010"/>
      <w:r>
        <w:rPr>
          <w:sz w:val="24"/>
        </w:rPr>
        <w:t>名    称：</w:t>
      </w:r>
      <w:r>
        <w:rPr>
          <w:rFonts w:hint="eastAsia"/>
          <w:sz w:val="24"/>
        </w:rPr>
        <w:t>中化商务有限公司</w:t>
      </w:r>
    </w:p>
    <w:p w14:paraId="30147C18">
      <w:pPr>
        <w:spacing w:line="360" w:lineRule="auto"/>
        <w:ind w:left="1079" w:leftChars="371" w:hanging="300" w:hangingChars="125"/>
        <w:jc w:val="left"/>
        <w:rPr>
          <w:sz w:val="24"/>
        </w:rPr>
      </w:pPr>
      <w:r>
        <w:rPr>
          <w:sz w:val="24"/>
        </w:rPr>
        <w:t>地    址：</w:t>
      </w:r>
      <w:r>
        <w:rPr>
          <w:rFonts w:hint="eastAsia"/>
          <w:sz w:val="24"/>
        </w:rPr>
        <w:t>北京市丰台区丽泽路24号平安幸福中心B座26层</w:t>
      </w:r>
    </w:p>
    <w:p w14:paraId="11C2C0E2">
      <w:pPr>
        <w:spacing w:line="360" w:lineRule="auto"/>
        <w:ind w:left="1079" w:leftChars="371" w:hanging="300" w:hangingChars="125"/>
        <w:jc w:val="left"/>
        <w:rPr>
          <w:rFonts w:hint="default" w:eastAsia="宋体"/>
          <w:sz w:val="24"/>
          <w:u w:val="single"/>
          <w:lang w:val="en-US" w:eastAsia="zh-CN"/>
        </w:rPr>
      </w:pPr>
      <w:r>
        <w:rPr>
          <w:sz w:val="24"/>
        </w:rPr>
        <w:t>联系方式：</w:t>
      </w:r>
      <w:r>
        <w:rPr>
          <w:rFonts w:hint="eastAsia"/>
          <w:sz w:val="24"/>
        </w:rPr>
        <w:t>1</w:t>
      </w:r>
      <w:r>
        <w:rPr>
          <w:rFonts w:hint="eastAsia"/>
          <w:sz w:val="24"/>
          <w:lang w:val="en-US" w:eastAsia="zh-CN"/>
        </w:rPr>
        <w:t>6600031224/18911318908</w:t>
      </w:r>
    </w:p>
    <w:p w14:paraId="5DB631FB">
      <w:pPr>
        <w:spacing w:line="360" w:lineRule="auto"/>
        <w:ind w:left="1080" w:leftChars="371" w:hanging="301" w:hangingChars="125"/>
        <w:jc w:val="left"/>
        <w:rPr>
          <w:b/>
          <w:sz w:val="24"/>
          <w:u w:val="single"/>
        </w:rPr>
      </w:pPr>
      <w:r>
        <w:rPr>
          <w:b/>
          <w:sz w:val="24"/>
        </w:rPr>
        <w:t>3.项目联系方式</w:t>
      </w:r>
      <w:bookmarkEnd w:id="31"/>
      <w:bookmarkEnd w:id="32"/>
    </w:p>
    <w:p w14:paraId="7CC5D43E">
      <w:pPr>
        <w:spacing w:line="360" w:lineRule="auto"/>
        <w:ind w:left="1079" w:leftChars="371" w:hanging="300" w:hangingChars="125"/>
        <w:jc w:val="left"/>
        <w:rPr>
          <w:sz w:val="24"/>
        </w:rPr>
      </w:pPr>
      <w:r>
        <w:rPr>
          <w:sz w:val="24"/>
        </w:rPr>
        <w:t>项目联系人：</w:t>
      </w:r>
      <w:r>
        <w:rPr>
          <w:rFonts w:hint="eastAsia"/>
          <w:sz w:val="24"/>
          <w:lang w:val="en-US" w:eastAsia="zh-CN"/>
        </w:rPr>
        <w:t>张力夫、</w:t>
      </w:r>
      <w:r>
        <w:rPr>
          <w:rFonts w:hint="eastAsia"/>
          <w:sz w:val="24"/>
        </w:rPr>
        <w:t>俞家骅、操佩、郭荣欣、</w:t>
      </w:r>
      <w:r>
        <w:rPr>
          <w:rFonts w:hint="eastAsia"/>
          <w:sz w:val="24"/>
          <w:lang w:val="en-US" w:eastAsia="zh-CN"/>
        </w:rPr>
        <w:t>周乙成、</w:t>
      </w:r>
      <w:r>
        <w:rPr>
          <w:rFonts w:hint="eastAsia"/>
          <w:sz w:val="24"/>
        </w:rPr>
        <w:t>何海军</w:t>
      </w:r>
    </w:p>
    <w:p w14:paraId="1EAFC973">
      <w:pPr>
        <w:spacing w:line="360" w:lineRule="auto"/>
        <w:ind w:left="1079" w:leftChars="371" w:hanging="300" w:hangingChars="125"/>
        <w:jc w:val="left"/>
        <w:rPr>
          <w:sz w:val="24"/>
        </w:rPr>
      </w:pPr>
      <w:r>
        <w:rPr>
          <w:sz w:val="24"/>
        </w:rPr>
        <w:t>电      话：</w:t>
      </w:r>
      <w:r>
        <w:rPr>
          <w:rFonts w:hint="eastAsia"/>
          <w:sz w:val="24"/>
        </w:rPr>
        <w:t>1</w:t>
      </w:r>
      <w:r>
        <w:rPr>
          <w:rFonts w:hint="eastAsia"/>
          <w:sz w:val="24"/>
          <w:lang w:val="en-US" w:eastAsia="zh-CN"/>
        </w:rPr>
        <w:t>6600031224/18911318908</w:t>
      </w:r>
    </w:p>
    <w:p w14:paraId="1F728444">
      <w:pPr>
        <w:spacing w:line="360" w:lineRule="auto"/>
        <w:ind w:firstLine="5880" w:firstLineChars="2450"/>
        <w:jc w:val="right"/>
        <w:rPr>
          <w:sz w:val="24"/>
        </w:rPr>
      </w:pPr>
    </w:p>
    <w:p w14:paraId="2634EF28">
      <w:pPr>
        <w:spacing w:line="360" w:lineRule="auto"/>
        <w:jc w:val="center"/>
        <w:outlineLvl w:val="0"/>
        <w:rPr>
          <w:b/>
          <w:sz w:val="32"/>
          <w:szCs w:val="32"/>
        </w:rPr>
      </w:pPr>
      <w:r>
        <w:rPr>
          <w:sz w:val="24"/>
        </w:rPr>
        <w:br w:type="page"/>
      </w:r>
      <w:bookmarkStart w:id="33" w:name="_Toc99301420"/>
      <w:bookmarkStart w:id="34" w:name="_Toc127151777"/>
      <w:bookmarkStart w:id="35" w:name="_Toc195842950"/>
      <w:bookmarkStart w:id="36" w:name="_Toc226965856"/>
      <w:bookmarkStart w:id="37" w:name="_Toc264969275"/>
      <w:bookmarkStart w:id="38" w:name="_Toc353825548"/>
      <w:bookmarkStart w:id="39" w:name="_Toc305158854"/>
      <w:bookmarkStart w:id="40" w:name="_Toc305158928"/>
      <w:bookmarkStart w:id="41" w:name="_Toc353873938"/>
      <w:bookmarkStart w:id="42" w:name="_Toc150774783"/>
      <w:bookmarkStart w:id="43" w:name="_Toc512937850"/>
      <w:bookmarkStart w:id="44" w:name="_Toc127161488"/>
      <w:bookmarkStart w:id="45" w:name="_Toc265228423"/>
      <w:r>
        <w:rPr>
          <w:b/>
          <w:sz w:val="36"/>
          <w:szCs w:val="36"/>
        </w:rPr>
        <w:t>第二章   投标人须知</w:t>
      </w:r>
      <w:bookmarkEnd w:id="33"/>
      <w:bookmarkEnd w:id="34"/>
      <w:bookmarkEnd w:id="35"/>
      <w:bookmarkEnd w:id="36"/>
      <w:bookmarkEnd w:id="37"/>
      <w:bookmarkEnd w:id="38"/>
      <w:bookmarkEnd w:id="39"/>
      <w:bookmarkEnd w:id="40"/>
      <w:bookmarkEnd w:id="41"/>
      <w:bookmarkEnd w:id="42"/>
      <w:bookmarkEnd w:id="43"/>
      <w:bookmarkEnd w:id="44"/>
      <w:bookmarkEnd w:id="45"/>
    </w:p>
    <w:p w14:paraId="2499712F">
      <w:pPr>
        <w:pStyle w:val="4"/>
        <w:tabs>
          <w:tab w:val="center" w:pos="4592"/>
          <w:tab w:val="left" w:pos="7860"/>
        </w:tabs>
        <w:spacing w:before="0" w:line="360" w:lineRule="auto"/>
        <w:rPr>
          <w:rFonts w:ascii="Times New Roman" w:hAnsi="Times New Roman" w:eastAsia="宋体"/>
          <w:sz w:val="28"/>
        </w:rPr>
      </w:pPr>
      <w:bookmarkStart w:id="46" w:name="_Toc226309763"/>
      <w:bookmarkStart w:id="47" w:name="_Toc151193617"/>
      <w:bookmarkStart w:id="48" w:name="_Toc151193761"/>
      <w:bookmarkStart w:id="49" w:name="_Toc151193689"/>
      <w:bookmarkStart w:id="50" w:name="_Toc520356144"/>
      <w:bookmarkStart w:id="51" w:name="_Toc164608788"/>
      <w:bookmarkStart w:id="52" w:name="_Toc226965709"/>
      <w:bookmarkStart w:id="53" w:name="_Toc195842884"/>
      <w:bookmarkStart w:id="54" w:name="_Toc127161433"/>
      <w:bookmarkStart w:id="55" w:name="_Toc164608633"/>
      <w:bookmarkStart w:id="56" w:name="_Toc150480757"/>
      <w:bookmarkStart w:id="57" w:name="_Toc150509270"/>
      <w:bookmarkStart w:id="58" w:name="_Toc150774619"/>
      <w:bookmarkStart w:id="59" w:name="_Toc151190146"/>
      <w:bookmarkStart w:id="60" w:name="_Toc127151720"/>
      <w:bookmarkStart w:id="61" w:name="_Toc149720812"/>
      <w:bookmarkStart w:id="62" w:name="_Toc164351613"/>
      <w:bookmarkStart w:id="63" w:name="_Toc164229360"/>
      <w:bookmarkStart w:id="64" w:name="_Toc151193833"/>
      <w:bookmarkStart w:id="65" w:name="_Toc226965792"/>
      <w:bookmarkStart w:id="66" w:name="_Toc127151519"/>
      <w:bookmarkStart w:id="67" w:name="_Toc164229214"/>
      <w:bookmarkStart w:id="68" w:name="_Toc150774724"/>
      <w:bookmarkStart w:id="69" w:name="_Toc226337215"/>
      <w:bookmarkStart w:id="70" w:name="_Toc142311021"/>
      <w:bookmarkStart w:id="71" w:name="_Toc151193907"/>
      <w:r>
        <w:rPr>
          <w:rFonts w:ascii="Times New Roman" w:hAnsi="Times New Roman" w:eastAsia="宋体"/>
          <w:sz w:val="28"/>
        </w:rPr>
        <w:t>投标人须知资料表</w:t>
      </w:r>
    </w:p>
    <w:p w14:paraId="203E096A">
      <w:pPr>
        <w:jc w:val="center"/>
        <w:rPr>
          <w:b/>
          <w:sz w:val="28"/>
          <w:szCs w:val="28"/>
        </w:rPr>
      </w:pPr>
    </w:p>
    <w:p w14:paraId="54FF4541">
      <w:pPr>
        <w:spacing w:line="360" w:lineRule="auto"/>
        <w:ind w:firstLine="480"/>
        <w:rPr>
          <w:sz w:val="24"/>
        </w:rPr>
      </w:pPr>
      <w:r>
        <w:rPr>
          <w:sz w:val="24"/>
        </w:rPr>
        <w:t>本表是对投标人须知的具体补充和修改，如有矛盾，均以本资料表为准。</w:t>
      </w:r>
    </w:p>
    <w:tbl>
      <w:tblPr>
        <w:tblStyle w:val="44"/>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1D1E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blHeader/>
          <w:jc w:val="center"/>
        </w:trPr>
        <w:tc>
          <w:tcPr>
            <w:tcW w:w="988" w:type="dxa"/>
            <w:vAlign w:val="center"/>
          </w:tcPr>
          <w:p w14:paraId="4A386AB4">
            <w:pPr>
              <w:jc w:val="center"/>
              <w:rPr>
                <w:b/>
                <w:bCs/>
                <w:sz w:val="24"/>
              </w:rPr>
            </w:pPr>
            <w:r>
              <w:rPr>
                <w:b/>
                <w:sz w:val="24"/>
              </w:rPr>
              <w:t>条款号</w:t>
            </w:r>
          </w:p>
        </w:tc>
        <w:tc>
          <w:tcPr>
            <w:tcW w:w="1701" w:type="dxa"/>
            <w:vAlign w:val="center"/>
          </w:tcPr>
          <w:p w14:paraId="6E00CDF3">
            <w:pPr>
              <w:jc w:val="center"/>
              <w:rPr>
                <w:b/>
                <w:bCs/>
                <w:sz w:val="24"/>
              </w:rPr>
            </w:pPr>
            <w:r>
              <w:rPr>
                <w:b/>
                <w:bCs/>
                <w:sz w:val="24"/>
              </w:rPr>
              <w:t>条目</w:t>
            </w:r>
          </w:p>
        </w:tc>
        <w:tc>
          <w:tcPr>
            <w:tcW w:w="7540" w:type="dxa"/>
            <w:vAlign w:val="center"/>
          </w:tcPr>
          <w:p w14:paraId="2F869273">
            <w:pPr>
              <w:jc w:val="center"/>
              <w:rPr>
                <w:b/>
                <w:bCs/>
                <w:sz w:val="24"/>
              </w:rPr>
            </w:pPr>
            <w:r>
              <w:rPr>
                <w:b/>
                <w:bCs/>
                <w:sz w:val="24"/>
              </w:rPr>
              <w:t>内容</w:t>
            </w:r>
          </w:p>
        </w:tc>
      </w:tr>
      <w:tr w14:paraId="59D66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A4B54C6">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w:t>
            </w:r>
          </w:p>
        </w:tc>
        <w:tc>
          <w:tcPr>
            <w:tcW w:w="1701" w:type="dxa"/>
            <w:vAlign w:val="center"/>
          </w:tcPr>
          <w:p w14:paraId="5845899E">
            <w:pPr>
              <w:jc w:val="center"/>
              <w:rPr>
                <w:sz w:val="24"/>
              </w:rPr>
            </w:pPr>
            <w:r>
              <w:rPr>
                <w:sz w:val="24"/>
              </w:rPr>
              <w:t>项目属性</w:t>
            </w:r>
          </w:p>
        </w:tc>
        <w:tc>
          <w:tcPr>
            <w:tcW w:w="7540" w:type="dxa"/>
            <w:vAlign w:val="center"/>
          </w:tcPr>
          <w:p w14:paraId="0DC2EE10">
            <w:pPr>
              <w:jc w:val="left"/>
              <w:rPr>
                <w:sz w:val="24"/>
              </w:rPr>
            </w:pPr>
            <w:r>
              <w:rPr>
                <w:sz w:val="24"/>
              </w:rPr>
              <w:t>项目属性：</w:t>
            </w:r>
          </w:p>
          <w:p w14:paraId="6206A710">
            <w:pPr>
              <w:jc w:val="left"/>
              <w:rPr>
                <w:sz w:val="24"/>
              </w:rPr>
            </w:pPr>
            <w:r>
              <w:rPr>
                <w:rFonts w:hint="eastAsia"/>
                <w:sz w:val="24"/>
                <w:lang w:eastAsia="zh-CN"/>
              </w:rPr>
              <w:t>☑</w:t>
            </w:r>
            <w:r>
              <w:rPr>
                <w:sz w:val="24"/>
              </w:rPr>
              <w:t>服务</w:t>
            </w:r>
          </w:p>
          <w:p w14:paraId="0EC3A12C">
            <w:pPr>
              <w:jc w:val="left"/>
              <w:rPr>
                <w:sz w:val="24"/>
              </w:rPr>
            </w:pPr>
            <w:r>
              <w:rPr>
                <w:sz w:val="24"/>
              </w:rPr>
              <w:t>□货物</w:t>
            </w:r>
          </w:p>
        </w:tc>
      </w:tr>
      <w:tr w14:paraId="68CFA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D0E57D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2.3</w:t>
            </w:r>
          </w:p>
        </w:tc>
        <w:tc>
          <w:tcPr>
            <w:tcW w:w="1701" w:type="dxa"/>
            <w:vAlign w:val="center"/>
          </w:tcPr>
          <w:p w14:paraId="16D34247">
            <w:pPr>
              <w:jc w:val="center"/>
              <w:rPr>
                <w:sz w:val="24"/>
              </w:rPr>
            </w:pPr>
            <w:r>
              <w:rPr>
                <w:sz w:val="24"/>
              </w:rPr>
              <w:t>科研仪器设备</w:t>
            </w:r>
          </w:p>
        </w:tc>
        <w:tc>
          <w:tcPr>
            <w:tcW w:w="7540" w:type="dxa"/>
            <w:vAlign w:val="center"/>
          </w:tcPr>
          <w:p w14:paraId="64B4E3D9">
            <w:pPr>
              <w:jc w:val="left"/>
              <w:rPr>
                <w:sz w:val="24"/>
              </w:rPr>
            </w:pPr>
            <w:r>
              <w:rPr>
                <w:sz w:val="24"/>
              </w:rPr>
              <w:t>是否属于科研仪器设备采购项目：</w:t>
            </w:r>
          </w:p>
          <w:p w14:paraId="25A2B661">
            <w:pPr>
              <w:jc w:val="left"/>
              <w:rPr>
                <w:sz w:val="24"/>
              </w:rPr>
            </w:pPr>
            <w:r>
              <w:rPr>
                <w:sz w:val="24"/>
              </w:rPr>
              <w:t>□是</w:t>
            </w:r>
          </w:p>
          <w:p w14:paraId="7A6865C0">
            <w:pPr>
              <w:jc w:val="left"/>
              <w:rPr>
                <w:sz w:val="24"/>
              </w:rPr>
            </w:pPr>
            <w:r>
              <w:rPr>
                <w:rFonts w:hint="eastAsia"/>
                <w:sz w:val="24"/>
                <w:lang w:eastAsia="zh-CN"/>
              </w:rPr>
              <w:t>☑</w:t>
            </w:r>
            <w:r>
              <w:rPr>
                <w:sz w:val="24"/>
              </w:rPr>
              <w:t>否</w:t>
            </w:r>
          </w:p>
        </w:tc>
      </w:tr>
      <w:tr w14:paraId="6D287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44CC2B5">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2.4</w:t>
            </w:r>
          </w:p>
        </w:tc>
        <w:tc>
          <w:tcPr>
            <w:tcW w:w="1701" w:type="dxa"/>
            <w:vAlign w:val="center"/>
          </w:tcPr>
          <w:p w14:paraId="490E1854">
            <w:pPr>
              <w:jc w:val="center"/>
              <w:rPr>
                <w:sz w:val="24"/>
              </w:rPr>
            </w:pPr>
            <w:r>
              <w:rPr>
                <w:sz w:val="24"/>
              </w:rPr>
              <w:t>核心产品</w:t>
            </w:r>
          </w:p>
        </w:tc>
        <w:tc>
          <w:tcPr>
            <w:tcW w:w="7540" w:type="dxa"/>
            <w:vAlign w:val="center"/>
          </w:tcPr>
          <w:p w14:paraId="3DBCF77F">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关于核心产品本项目不适用。</w:t>
            </w:r>
          </w:p>
          <w:p w14:paraId="72D0D6E2">
            <w:pPr>
              <w:pStyle w:val="25"/>
              <w:adjustRightInd w:val="0"/>
              <w:snapToGrid w:val="0"/>
              <w:rPr>
                <w:rFonts w:hint="default" w:ascii="Times New Roman" w:hAnsi="Times New Roman"/>
                <w:sz w:val="24"/>
                <w:szCs w:val="24"/>
              </w:rPr>
            </w:pPr>
            <w:r>
              <w:rPr>
                <w:rFonts w:hint="default" w:ascii="Times New Roman" w:hAnsi="Times New Roman"/>
                <w:sz w:val="24"/>
                <w:szCs w:val="24"/>
              </w:rPr>
              <w:t>□本项目__包为单一产品采购项目。</w:t>
            </w:r>
          </w:p>
          <w:p w14:paraId="5E97A691">
            <w:pPr>
              <w:jc w:val="left"/>
              <w:rPr>
                <w:sz w:val="24"/>
              </w:rPr>
            </w:pPr>
            <w:r>
              <w:rPr>
                <w:rFonts w:hint="default" w:ascii="Times New Roman" w:hAnsi="Times New Roman"/>
                <w:sz w:val="24"/>
                <w:szCs w:val="24"/>
              </w:rPr>
              <w:t>□</w:t>
            </w:r>
            <w:r>
              <w:rPr>
                <w:sz w:val="24"/>
              </w:rPr>
              <w:t>本项目</w:t>
            </w:r>
            <w:r>
              <w:rPr>
                <w:rFonts w:hint="eastAsia"/>
                <w:sz w:val="24"/>
                <w:lang w:val="en-US" w:eastAsia="zh-CN"/>
              </w:rPr>
              <w:t>___</w:t>
            </w:r>
            <w:r>
              <w:rPr>
                <w:sz w:val="24"/>
              </w:rPr>
              <w:t>包为非单一产品采购项目，核心产品为：</w:t>
            </w:r>
            <w:r>
              <w:rPr>
                <w:rFonts w:hint="eastAsia"/>
                <w:sz w:val="24"/>
                <w:lang w:eastAsia="zh-CN"/>
              </w:rPr>
              <w:t>……</w:t>
            </w:r>
            <w:r>
              <w:rPr>
                <w:sz w:val="24"/>
              </w:rPr>
              <w:t>。</w:t>
            </w:r>
          </w:p>
        </w:tc>
      </w:tr>
      <w:tr w14:paraId="2E9B60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restart"/>
            <w:vAlign w:val="center"/>
          </w:tcPr>
          <w:p w14:paraId="5A9D674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3.1</w:t>
            </w:r>
          </w:p>
        </w:tc>
        <w:tc>
          <w:tcPr>
            <w:tcW w:w="1701" w:type="dxa"/>
            <w:vAlign w:val="center"/>
          </w:tcPr>
          <w:p w14:paraId="26B84EDA">
            <w:pPr>
              <w:jc w:val="center"/>
              <w:rPr>
                <w:sz w:val="24"/>
              </w:rPr>
            </w:pPr>
            <w:r>
              <w:rPr>
                <w:sz w:val="24"/>
              </w:rPr>
              <w:t>现场考察</w:t>
            </w:r>
          </w:p>
        </w:tc>
        <w:tc>
          <w:tcPr>
            <w:tcW w:w="7540" w:type="dxa"/>
            <w:vAlign w:val="center"/>
          </w:tcPr>
          <w:p w14:paraId="69E1A839">
            <w:pPr>
              <w:jc w:val="left"/>
              <w:rPr>
                <w:sz w:val="24"/>
              </w:rPr>
            </w:pPr>
            <w:r>
              <w:rPr>
                <w:rFonts w:hint="eastAsia"/>
                <w:sz w:val="24"/>
                <w:lang w:eastAsia="zh-CN"/>
              </w:rPr>
              <w:t>☑</w:t>
            </w:r>
            <w:r>
              <w:rPr>
                <w:sz w:val="24"/>
              </w:rPr>
              <w:t>不组织</w:t>
            </w:r>
          </w:p>
          <w:p w14:paraId="3EA8ACD5">
            <w:pPr>
              <w:jc w:val="left"/>
              <w:rPr>
                <w:bCs/>
                <w:sz w:val="24"/>
              </w:rPr>
            </w:pPr>
            <w:r>
              <w:rPr>
                <w:sz w:val="24"/>
              </w:rPr>
              <w:t>□组织，考察时间：__年_月_日_</w:t>
            </w:r>
            <w:r>
              <w:rPr>
                <w:bCs/>
                <w:sz w:val="24"/>
              </w:rPr>
              <w:t>点</w:t>
            </w:r>
            <w:r>
              <w:rPr>
                <w:sz w:val="24"/>
              </w:rPr>
              <w:t>_</w:t>
            </w:r>
            <w:r>
              <w:rPr>
                <w:bCs/>
                <w:sz w:val="24"/>
              </w:rPr>
              <w:t>分</w:t>
            </w:r>
          </w:p>
          <w:p w14:paraId="5268B63C">
            <w:pPr>
              <w:pStyle w:val="25"/>
              <w:adjustRightInd w:val="0"/>
              <w:snapToGrid w:val="0"/>
              <w:rPr>
                <w:rFonts w:hint="default" w:ascii="Times New Roman" w:hAnsi="Times New Roman"/>
                <w:sz w:val="24"/>
                <w:szCs w:val="24"/>
              </w:rPr>
            </w:pPr>
            <w:r>
              <w:rPr>
                <w:rFonts w:hint="default" w:ascii="Times New Roman" w:hAnsi="Times New Roman"/>
                <w:sz w:val="24"/>
              </w:rPr>
              <w:t>考察地点：____________。</w:t>
            </w:r>
          </w:p>
        </w:tc>
      </w:tr>
      <w:tr w14:paraId="2E7EF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Merge w:val="continue"/>
            <w:vAlign w:val="center"/>
          </w:tcPr>
          <w:p w14:paraId="25354CD1">
            <w:pPr>
              <w:pStyle w:val="25"/>
              <w:adjustRightInd w:val="0"/>
              <w:snapToGrid w:val="0"/>
              <w:jc w:val="center"/>
              <w:rPr>
                <w:rFonts w:hint="default" w:ascii="Times New Roman" w:hAnsi="Times New Roman"/>
                <w:sz w:val="24"/>
                <w:szCs w:val="24"/>
              </w:rPr>
            </w:pPr>
          </w:p>
        </w:tc>
        <w:tc>
          <w:tcPr>
            <w:tcW w:w="1701" w:type="dxa"/>
            <w:vAlign w:val="center"/>
          </w:tcPr>
          <w:p w14:paraId="050F55BD">
            <w:pPr>
              <w:jc w:val="center"/>
              <w:rPr>
                <w:sz w:val="24"/>
              </w:rPr>
            </w:pPr>
            <w:r>
              <w:rPr>
                <w:sz w:val="24"/>
              </w:rPr>
              <w:t>开标前答疑会</w:t>
            </w:r>
          </w:p>
        </w:tc>
        <w:tc>
          <w:tcPr>
            <w:tcW w:w="7540" w:type="dxa"/>
            <w:vAlign w:val="center"/>
          </w:tcPr>
          <w:p w14:paraId="28D52AEB">
            <w:pPr>
              <w:jc w:val="left"/>
              <w:rPr>
                <w:sz w:val="24"/>
              </w:rPr>
            </w:pPr>
            <w:r>
              <w:rPr>
                <w:rFonts w:hint="eastAsia"/>
                <w:sz w:val="24"/>
                <w:lang w:eastAsia="zh-CN"/>
              </w:rPr>
              <w:t>☑</w:t>
            </w:r>
            <w:r>
              <w:rPr>
                <w:sz w:val="24"/>
              </w:rPr>
              <w:t>不召开</w:t>
            </w:r>
          </w:p>
          <w:p w14:paraId="4E5AA805">
            <w:pPr>
              <w:jc w:val="left"/>
              <w:rPr>
                <w:sz w:val="24"/>
              </w:rPr>
            </w:pPr>
            <w:r>
              <w:rPr>
                <w:sz w:val="24"/>
              </w:rPr>
              <w:t>□召开，召开时间：__年_月_日_</w:t>
            </w:r>
            <w:r>
              <w:rPr>
                <w:bCs/>
                <w:sz w:val="24"/>
              </w:rPr>
              <w:t>点</w:t>
            </w:r>
            <w:r>
              <w:rPr>
                <w:sz w:val="24"/>
              </w:rPr>
              <w:t>_</w:t>
            </w:r>
            <w:r>
              <w:rPr>
                <w:bCs/>
                <w:sz w:val="24"/>
              </w:rPr>
              <w:t>分</w:t>
            </w:r>
          </w:p>
          <w:p w14:paraId="2774A503">
            <w:pPr>
              <w:jc w:val="left"/>
              <w:rPr>
                <w:sz w:val="24"/>
              </w:rPr>
            </w:pPr>
            <w:r>
              <w:rPr>
                <w:sz w:val="24"/>
              </w:rPr>
              <w:t>召开地点：____________。</w:t>
            </w:r>
          </w:p>
        </w:tc>
      </w:tr>
      <w:tr w14:paraId="1DF5A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1D89F37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4.1</w:t>
            </w:r>
          </w:p>
        </w:tc>
        <w:tc>
          <w:tcPr>
            <w:tcW w:w="1701" w:type="dxa"/>
            <w:vAlign w:val="center"/>
          </w:tcPr>
          <w:p w14:paraId="692F9400">
            <w:pPr>
              <w:jc w:val="center"/>
              <w:rPr>
                <w:sz w:val="24"/>
              </w:rPr>
            </w:pPr>
            <w:r>
              <w:rPr>
                <w:sz w:val="24"/>
              </w:rPr>
              <w:t>样品</w:t>
            </w:r>
          </w:p>
        </w:tc>
        <w:tc>
          <w:tcPr>
            <w:tcW w:w="7540" w:type="dxa"/>
            <w:vAlign w:val="center"/>
          </w:tcPr>
          <w:p w14:paraId="0031B4C1">
            <w:pPr>
              <w:jc w:val="left"/>
              <w:rPr>
                <w:sz w:val="24"/>
              </w:rPr>
            </w:pPr>
            <w:r>
              <w:rPr>
                <w:sz w:val="24"/>
              </w:rPr>
              <w:t>投标样品递交：</w:t>
            </w:r>
          </w:p>
          <w:p w14:paraId="79A1A524">
            <w:pPr>
              <w:jc w:val="left"/>
              <w:rPr>
                <w:sz w:val="24"/>
              </w:rPr>
            </w:pPr>
            <w:r>
              <w:rPr>
                <w:rFonts w:hint="eastAsia"/>
                <w:sz w:val="24"/>
                <w:lang w:eastAsia="zh-CN"/>
              </w:rPr>
              <w:t>☑</w:t>
            </w:r>
            <w:r>
              <w:rPr>
                <w:sz w:val="24"/>
              </w:rPr>
              <w:t>不需要</w:t>
            </w:r>
          </w:p>
          <w:p w14:paraId="69D83C97">
            <w:pPr>
              <w:jc w:val="left"/>
              <w:rPr>
                <w:sz w:val="24"/>
              </w:rPr>
            </w:pPr>
            <w:r>
              <w:rPr>
                <w:sz w:val="24"/>
              </w:rPr>
              <w:t>□需要，具体要求如下：</w:t>
            </w:r>
          </w:p>
          <w:p w14:paraId="2AD73F86">
            <w:pPr>
              <w:jc w:val="left"/>
              <w:rPr>
                <w:sz w:val="24"/>
                <w:u w:val="single"/>
              </w:rPr>
            </w:pPr>
            <w:r>
              <w:rPr>
                <w:sz w:val="24"/>
              </w:rPr>
              <w:t>（1）样品制作的标准和要求：_________；</w:t>
            </w:r>
          </w:p>
          <w:p w14:paraId="47A3D3C5">
            <w:pPr>
              <w:jc w:val="left"/>
              <w:rPr>
                <w:sz w:val="24"/>
              </w:rPr>
            </w:pPr>
            <w:r>
              <w:rPr>
                <w:sz w:val="24"/>
              </w:rPr>
              <w:t>（2）是否需要随样品提交相关检测报告：</w:t>
            </w:r>
          </w:p>
          <w:p w14:paraId="481962F8">
            <w:pPr>
              <w:ind w:firstLine="600" w:firstLineChars="250"/>
              <w:jc w:val="left"/>
              <w:rPr>
                <w:sz w:val="24"/>
              </w:rPr>
            </w:pPr>
            <w:r>
              <w:rPr>
                <w:sz w:val="24"/>
              </w:rPr>
              <w:t>□不需要</w:t>
            </w:r>
          </w:p>
          <w:p w14:paraId="3251554F">
            <w:pPr>
              <w:ind w:firstLine="600" w:firstLineChars="250"/>
              <w:jc w:val="left"/>
              <w:rPr>
                <w:sz w:val="24"/>
              </w:rPr>
            </w:pPr>
            <w:r>
              <w:rPr>
                <w:sz w:val="24"/>
              </w:rPr>
              <w:t>□需要</w:t>
            </w:r>
          </w:p>
          <w:p w14:paraId="0FA69969">
            <w:pPr>
              <w:jc w:val="left"/>
              <w:rPr>
                <w:sz w:val="24"/>
              </w:rPr>
            </w:pPr>
            <w:r>
              <w:rPr>
                <w:sz w:val="24"/>
              </w:rPr>
              <w:t>（3）样品递交要求：_________；</w:t>
            </w:r>
          </w:p>
          <w:p w14:paraId="684B6727">
            <w:pPr>
              <w:jc w:val="left"/>
              <w:rPr>
                <w:sz w:val="24"/>
              </w:rPr>
            </w:pPr>
            <w:r>
              <w:rPr>
                <w:sz w:val="24"/>
              </w:rPr>
              <w:t>（4）未中标人样品退还：_________；</w:t>
            </w:r>
          </w:p>
          <w:p w14:paraId="60A0F3C4">
            <w:pPr>
              <w:jc w:val="left"/>
              <w:rPr>
                <w:sz w:val="24"/>
                <w:u w:val="single"/>
              </w:rPr>
            </w:pPr>
            <w:r>
              <w:rPr>
                <w:sz w:val="24"/>
              </w:rPr>
              <w:t>（5）中标人样品保管、封存及退还：_________；</w:t>
            </w:r>
          </w:p>
          <w:p w14:paraId="7BCB31E0">
            <w:pPr>
              <w:jc w:val="left"/>
              <w:rPr>
                <w:sz w:val="24"/>
              </w:rPr>
            </w:pPr>
            <w:r>
              <w:rPr>
                <w:sz w:val="24"/>
              </w:rPr>
              <w:t>（6）其他要求（如有）：_________。</w:t>
            </w:r>
          </w:p>
        </w:tc>
      </w:tr>
      <w:tr w14:paraId="21E6F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5" w:hRule="atLeast"/>
          <w:jc w:val="center"/>
        </w:trPr>
        <w:tc>
          <w:tcPr>
            <w:tcW w:w="988" w:type="dxa"/>
            <w:vAlign w:val="center"/>
          </w:tcPr>
          <w:p w14:paraId="09E0CBF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5.3.5</w:t>
            </w:r>
          </w:p>
        </w:tc>
        <w:tc>
          <w:tcPr>
            <w:tcW w:w="1701" w:type="dxa"/>
            <w:vAlign w:val="center"/>
          </w:tcPr>
          <w:p w14:paraId="40DE4362">
            <w:pPr>
              <w:jc w:val="center"/>
              <w:rPr>
                <w:sz w:val="24"/>
              </w:rPr>
            </w:pPr>
            <w:r>
              <w:rPr>
                <w:sz w:val="24"/>
              </w:rPr>
              <w:t>标的所属行业</w:t>
            </w:r>
          </w:p>
        </w:tc>
        <w:tc>
          <w:tcPr>
            <w:tcW w:w="7540" w:type="dxa"/>
            <w:vAlign w:val="center"/>
          </w:tcPr>
          <w:p w14:paraId="0F8841A2">
            <w:pPr>
              <w:jc w:val="left"/>
              <w:rPr>
                <w:sz w:val="24"/>
              </w:rPr>
            </w:pPr>
            <w:r>
              <w:rPr>
                <w:sz w:val="24"/>
              </w:rPr>
              <w:t>本项目采购标的对应的中小企业划分标准所属行业：</w:t>
            </w:r>
          </w:p>
          <w:tbl>
            <w:tblPr>
              <w:tblStyle w:val="44"/>
              <w:tblW w:w="464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2800"/>
              <w:gridCol w:w="3239"/>
            </w:tblGrid>
            <w:tr w14:paraId="636ED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67B49B56">
                  <w:pPr>
                    <w:jc w:val="center"/>
                    <w:rPr>
                      <w:rFonts w:eastAsiaTheme="minorEastAsia"/>
                      <w:bCs/>
                      <w:sz w:val="24"/>
                    </w:rPr>
                  </w:pPr>
                  <w:r>
                    <w:rPr>
                      <w:rFonts w:eastAsiaTheme="minorEastAsia"/>
                      <w:bCs/>
                      <w:sz w:val="24"/>
                    </w:rPr>
                    <w:t>包号</w:t>
                  </w:r>
                </w:p>
              </w:tc>
              <w:tc>
                <w:tcPr>
                  <w:tcW w:w="2058" w:type="pct"/>
                  <w:tcBorders>
                    <w:top w:val="single" w:color="auto" w:sz="4" w:space="0"/>
                    <w:left w:val="single" w:color="auto" w:sz="4" w:space="0"/>
                    <w:bottom w:val="single" w:color="auto" w:sz="4" w:space="0"/>
                    <w:right w:val="single" w:color="auto" w:sz="4" w:space="0"/>
                  </w:tcBorders>
                  <w:vAlign w:val="center"/>
                </w:tcPr>
                <w:p w14:paraId="23E5B038">
                  <w:pPr>
                    <w:jc w:val="center"/>
                    <w:rPr>
                      <w:rFonts w:eastAsiaTheme="minorEastAsia"/>
                      <w:bCs/>
                      <w:sz w:val="24"/>
                    </w:rPr>
                  </w:pPr>
                  <w:r>
                    <w:rPr>
                      <w:rFonts w:eastAsiaTheme="minorEastAsia"/>
                      <w:bCs/>
                      <w:sz w:val="24"/>
                    </w:rPr>
                    <w:t>标的名称</w:t>
                  </w:r>
                </w:p>
              </w:tc>
              <w:tc>
                <w:tcPr>
                  <w:tcW w:w="2380" w:type="pct"/>
                  <w:tcBorders>
                    <w:top w:val="single" w:color="auto" w:sz="4" w:space="0"/>
                    <w:left w:val="single" w:color="auto" w:sz="4" w:space="0"/>
                    <w:bottom w:val="single" w:color="auto" w:sz="4" w:space="0"/>
                    <w:right w:val="single" w:color="auto" w:sz="4" w:space="0"/>
                  </w:tcBorders>
                  <w:vAlign w:val="center"/>
                </w:tcPr>
                <w:p w14:paraId="38988045">
                  <w:pPr>
                    <w:jc w:val="center"/>
                    <w:rPr>
                      <w:rFonts w:eastAsiaTheme="minorEastAsia"/>
                      <w:sz w:val="24"/>
                    </w:rPr>
                  </w:pPr>
                  <w:r>
                    <w:rPr>
                      <w:rFonts w:eastAsiaTheme="minorEastAsia"/>
                      <w:sz w:val="24"/>
                    </w:rPr>
                    <w:t>中小企业划分标准所属行业</w:t>
                  </w:r>
                </w:p>
              </w:tc>
            </w:tr>
            <w:tr w14:paraId="43F08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560" w:type="pct"/>
                  <w:tcBorders>
                    <w:top w:val="single" w:color="auto" w:sz="4" w:space="0"/>
                    <w:left w:val="single" w:color="auto" w:sz="4" w:space="0"/>
                    <w:bottom w:val="single" w:color="auto" w:sz="4" w:space="0"/>
                    <w:right w:val="single" w:color="auto" w:sz="4" w:space="0"/>
                  </w:tcBorders>
                  <w:vAlign w:val="center"/>
                </w:tcPr>
                <w:p w14:paraId="2CF8FF43">
                  <w:pPr>
                    <w:jc w:val="center"/>
                    <w:rPr>
                      <w:rFonts w:hint="eastAsia" w:eastAsiaTheme="minorEastAsia"/>
                      <w:bCs/>
                      <w:sz w:val="24"/>
                      <w:lang w:val="en-US" w:eastAsia="zh-CN"/>
                    </w:rPr>
                  </w:pPr>
                  <w:r>
                    <w:rPr>
                      <w:rFonts w:hint="eastAsia" w:eastAsiaTheme="minorEastAsia"/>
                      <w:bCs/>
                      <w:sz w:val="24"/>
                      <w:lang w:val="en-US" w:eastAsia="zh-CN"/>
                    </w:rPr>
                    <w:t>1</w:t>
                  </w:r>
                </w:p>
              </w:tc>
              <w:tc>
                <w:tcPr>
                  <w:tcW w:w="2058" w:type="pct"/>
                  <w:tcBorders>
                    <w:top w:val="single" w:color="auto" w:sz="4" w:space="0"/>
                    <w:left w:val="single" w:color="auto" w:sz="4" w:space="0"/>
                    <w:bottom w:val="single" w:color="auto" w:sz="4" w:space="0"/>
                    <w:right w:val="single" w:color="auto" w:sz="4" w:space="0"/>
                  </w:tcBorders>
                  <w:shd w:val="clear" w:color="auto" w:fill="auto"/>
                  <w:vAlign w:val="center"/>
                </w:tcPr>
                <w:p w14:paraId="1D88C0F2">
                  <w:pPr>
                    <w:jc w:val="center"/>
                    <w:rPr>
                      <w:rFonts w:ascii="Times New Roman" w:hAnsi="Times New Roman" w:eastAsia="宋体" w:cs="Times New Roman"/>
                      <w:bCs/>
                      <w:kern w:val="2"/>
                      <w:sz w:val="24"/>
                      <w:szCs w:val="24"/>
                      <w:lang w:val="en-US" w:eastAsia="zh-CN" w:bidi="ar-SA"/>
                    </w:rPr>
                  </w:pPr>
                  <w:r>
                    <w:rPr>
                      <w:rFonts w:hint="eastAsia"/>
                      <w:sz w:val="24"/>
                      <w:highlight w:val="none"/>
                      <w:lang w:eastAsia="zh-CN"/>
                    </w:rPr>
                    <w:t>实验室工程建设与装修改造第三方咨询服务</w:t>
                  </w:r>
                  <w:r>
                    <w:rPr>
                      <w:rFonts w:hint="eastAsia"/>
                      <w:sz w:val="24"/>
                    </w:rPr>
                    <w:t xml:space="preserve"> </w:t>
                  </w:r>
                </w:p>
              </w:tc>
              <w:tc>
                <w:tcPr>
                  <w:tcW w:w="2380" w:type="pct"/>
                  <w:tcBorders>
                    <w:top w:val="single" w:color="auto" w:sz="4" w:space="0"/>
                    <w:left w:val="single" w:color="auto" w:sz="4" w:space="0"/>
                    <w:bottom w:val="single" w:color="auto" w:sz="4" w:space="0"/>
                    <w:right w:val="single" w:color="auto" w:sz="4" w:space="0"/>
                  </w:tcBorders>
                  <w:shd w:val="clear" w:color="auto" w:fill="auto"/>
                  <w:vAlign w:val="center"/>
                </w:tcPr>
                <w:p w14:paraId="742C0546">
                  <w:pPr>
                    <w:jc w:val="center"/>
                    <w:rPr>
                      <w:rFonts w:hint="default" w:ascii="Times New Roman" w:hAnsi="Times New Roman" w:eastAsia="宋体" w:cs="Times New Roman"/>
                      <w:kern w:val="0"/>
                      <w:sz w:val="24"/>
                      <w:szCs w:val="24"/>
                      <w:lang w:val="en-US" w:eastAsia="zh-CN" w:bidi="ar-SA"/>
                    </w:rPr>
                  </w:pPr>
                  <w:r>
                    <w:rPr>
                      <w:rFonts w:hint="eastAsia"/>
                      <w:sz w:val="24"/>
                    </w:rPr>
                    <w:t>租赁和商务服务业</w:t>
                  </w:r>
                </w:p>
              </w:tc>
            </w:tr>
          </w:tbl>
          <w:p w14:paraId="37543AEA">
            <w:pPr>
              <w:jc w:val="left"/>
              <w:rPr>
                <w:sz w:val="24"/>
              </w:rPr>
            </w:pPr>
          </w:p>
        </w:tc>
      </w:tr>
      <w:tr w14:paraId="1304D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988" w:type="dxa"/>
            <w:vAlign w:val="center"/>
          </w:tcPr>
          <w:p w14:paraId="7E821375">
            <w:pPr>
              <w:pStyle w:val="25"/>
              <w:adjustRightInd w:val="0"/>
              <w:snapToGrid w:val="0"/>
              <w:jc w:val="center"/>
              <w:rPr>
                <w:rFonts w:hint="default" w:ascii="Times New Roman" w:hAnsi="Times New Roman"/>
                <w:sz w:val="24"/>
                <w:szCs w:val="24"/>
              </w:rPr>
            </w:pPr>
            <w:r>
              <w:rPr>
                <w:rFonts w:hint="default" w:ascii="Times New Roman" w:hAnsi="Times New Roman"/>
              </w:rPr>
              <w:br w:type="page"/>
            </w:r>
            <w:r>
              <w:rPr>
                <w:rFonts w:hint="default" w:ascii="Times New Roman" w:hAnsi="Times New Roman"/>
                <w:sz w:val="24"/>
                <w:szCs w:val="24"/>
              </w:rPr>
              <w:t>11.2</w:t>
            </w:r>
          </w:p>
        </w:tc>
        <w:tc>
          <w:tcPr>
            <w:tcW w:w="1701" w:type="dxa"/>
            <w:vAlign w:val="center"/>
          </w:tcPr>
          <w:p w14:paraId="45C24C1E">
            <w:pPr>
              <w:jc w:val="center"/>
              <w:rPr>
                <w:sz w:val="24"/>
              </w:rPr>
            </w:pPr>
            <w:r>
              <w:rPr>
                <w:sz w:val="24"/>
              </w:rPr>
              <w:t>投标报价</w:t>
            </w:r>
          </w:p>
        </w:tc>
        <w:tc>
          <w:tcPr>
            <w:tcW w:w="7540" w:type="dxa"/>
            <w:vAlign w:val="center"/>
          </w:tcPr>
          <w:p w14:paraId="114BDC2B">
            <w:pPr>
              <w:jc w:val="left"/>
              <w:rPr>
                <w:sz w:val="24"/>
              </w:rPr>
            </w:pPr>
            <w:r>
              <w:rPr>
                <w:sz w:val="24"/>
              </w:rPr>
              <w:t>投标报价的特殊规定：</w:t>
            </w:r>
          </w:p>
          <w:p w14:paraId="1148AF33">
            <w:pPr>
              <w:jc w:val="left"/>
              <w:rPr>
                <w:sz w:val="24"/>
              </w:rPr>
            </w:pPr>
            <w:r>
              <w:rPr>
                <w:rFonts w:hint="eastAsia"/>
                <w:sz w:val="24"/>
                <w:lang w:eastAsia="zh-CN"/>
              </w:rPr>
              <w:t>☑</w:t>
            </w:r>
            <w:r>
              <w:rPr>
                <w:sz w:val="24"/>
              </w:rPr>
              <w:t>无</w:t>
            </w:r>
          </w:p>
          <w:p w14:paraId="5BB5C81D">
            <w:pPr>
              <w:jc w:val="left"/>
              <w:rPr>
                <w:sz w:val="24"/>
              </w:rPr>
            </w:pPr>
            <w:r>
              <w:rPr>
                <w:rFonts w:hint="eastAsia"/>
                <w:sz w:val="24"/>
                <w:lang w:eastAsia="zh-CN"/>
              </w:rPr>
              <w:t>□</w:t>
            </w:r>
            <w:r>
              <w:rPr>
                <w:sz w:val="24"/>
              </w:rPr>
              <w:t>有，</w:t>
            </w:r>
            <w:r>
              <w:rPr>
                <w:sz w:val="24"/>
                <w:highlight w:val="none"/>
              </w:rPr>
              <w:t>具体情形：</w:t>
            </w:r>
            <w:r>
              <w:rPr>
                <w:rFonts w:hint="eastAsia"/>
                <w:sz w:val="24"/>
                <w:highlight w:val="none"/>
              </w:rPr>
              <w:t>。</w:t>
            </w:r>
          </w:p>
        </w:tc>
      </w:tr>
      <w:tr w14:paraId="69AB9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jc w:val="center"/>
        </w:trPr>
        <w:tc>
          <w:tcPr>
            <w:tcW w:w="988" w:type="dxa"/>
            <w:vAlign w:val="center"/>
          </w:tcPr>
          <w:p w14:paraId="17CB6139">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12.1</w:t>
            </w:r>
          </w:p>
        </w:tc>
        <w:tc>
          <w:tcPr>
            <w:tcW w:w="1701" w:type="dxa"/>
            <w:vMerge w:val="restart"/>
            <w:vAlign w:val="center"/>
          </w:tcPr>
          <w:p w14:paraId="789743C0">
            <w:pPr>
              <w:jc w:val="center"/>
              <w:rPr>
                <w:sz w:val="24"/>
              </w:rPr>
            </w:pPr>
            <w:r>
              <w:rPr>
                <w:sz w:val="24"/>
              </w:rPr>
              <w:t>投标保证金</w:t>
            </w:r>
          </w:p>
        </w:tc>
        <w:tc>
          <w:tcPr>
            <w:tcW w:w="7540" w:type="dxa"/>
            <w:vAlign w:val="center"/>
          </w:tcPr>
          <w:p w14:paraId="688E68C8">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1</w:t>
            </w:r>
            <w:r>
              <w:rPr>
                <w:rFonts w:hint="eastAsia" w:ascii="Times New Roman" w:hAnsi="Times New Roman"/>
                <w:sz w:val="24"/>
                <w:szCs w:val="24"/>
                <w:lang w:eastAsia="zh-CN"/>
              </w:rPr>
              <w:t>）</w:t>
            </w:r>
            <w:r>
              <w:rPr>
                <w:rFonts w:hint="default" w:ascii="Times New Roman" w:hAnsi="Times New Roman"/>
                <w:sz w:val="24"/>
                <w:szCs w:val="24"/>
              </w:rPr>
              <w:t>投标保证金的金额</w:t>
            </w:r>
            <w:r>
              <w:rPr>
                <w:rFonts w:hint="default" w:ascii="Times New Roman" w:hAnsi="Times New Roman"/>
                <w:sz w:val="24"/>
                <w:szCs w:val="24"/>
                <w:highlight w:val="none"/>
              </w:rPr>
              <w:t>：</w:t>
            </w:r>
            <w:r>
              <w:rPr>
                <w:sz w:val="24"/>
                <w:szCs w:val="22"/>
              </w:rPr>
              <w:t>人民币</w:t>
            </w:r>
            <w:r>
              <w:rPr>
                <w:rFonts w:hint="eastAsia"/>
                <w:sz w:val="24"/>
                <w:szCs w:val="22"/>
                <w:lang w:val="en-US" w:eastAsia="zh-CN"/>
              </w:rPr>
              <w:t>柒仟伍佰</w:t>
            </w:r>
            <w:r>
              <w:rPr>
                <w:sz w:val="24"/>
                <w:szCs w:val="22"/>
              </w:rPr>
              <w:t>元整（</w:t>
            </w:r>
            <w:r>
              <w:rPr>
                <w:rFonts w:hAnsi="宋体"/>
                <w:sz w:val="24"/>
                <w:szCs w:val="22"/>
              </w:rPr>
              <w:t>¥</w:t>
            </w:r>
            <w:r>
              <w:rPr>
                <w:rFonts w:hint="eastAsia"/>
                <w:sz w:val="24"/>
                <w:szCs w:val="22"/>
                <w:lang w:val="en-US" w:eastAsia="zh-CN"/>
              </w:rPr>
              <w:t>7</w:t>
            </w:r>
            <w:r>
              <w:rPr>
                <w:sz w:val="24"/>
                <w:szCs w:val="22"/>
              </w:rPr>
              <w:t>,</w:t>
            </w:r>
            <w:r>
              <w:rPr>
                <w:rFonts w:hint="eastAsia"/>
                <w:sz w:val="24"/>
                <w:szCs w:val="22"/>
                <w:lang w:val="en-US" w:eastAsia="zh-CN"/>
              </w:rPr>
              <w:t>5</w:t>
            </w:r>
            <w:r>
              <w:rPr>
                <w:sz w:val="24"/>
                <w:szCs w:val="22"/>
              </w:rPr>
              <w:t>00.00）</w:t>
            </w:r>
            <w:r>
              <w:rPr>
                <w:rFonts w:hint="default" w:ascii="Times New Roman" w:hAnsi="Times New Roman"/>
                <w:sz w:val="24"/>
                <w:szCs w:val="24"/>
              </w:rPr>
              <w:t>。</w:t>
            </w:r>
          </w:p>
          <w:p w14:paraId="47575009">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2</w:t>
            </w:r>
            <w:r>
              <w:rPr>
                <w:rFonts w:hint="eastAsia" w:ascii="Times New Roman" w:hAnsi="Times New Roman"/>
                <w:sz w:val="24"/>
                <w:szCs w:val="24"/>
                <w:lang w:eastAsia="zh-CN"/>
              </w:rPr>
              <w:t>）</w:t>
            </w:r>
            <w:r>
              <w:rPr>
                <w:rFonts w:hint="default" w:ascii="Times New Roman" w:hAnsi="Times New Roman"/>
                <w:sz w:val="24"/>
                <w:szCs w:val="24"/>
              </w:rPr>
              <w:t>投标保证金形式：支票、汇票、本票、银行转账汇款或者金融机构、担保机构出具的保函等非现金形式。</w:t>
            </w:r>
          </w:p>
          <w:p w14:paraId="29D98467">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3</w:t>
            </w:r>
            <w:r>
              <w:rPr>
                <w:rFonts w:hint="eastAsia" w:ascii="Times New Roman" w:hAnsi="Times New Roman"/>
                <w:sz w:val="24"/>
                <w:szCs w:val="24"/>
                <w:lang w:eastAsia="zh-CN"/>
              </w:rPr>
              <w:t>）</w:t>
            </w:r>
            <w:r>
              <w:rPr>
                <w:rFonts w:hint="default" w:ascii="Times New Roman" w:hAnsi="Times New Roman"/>
                <w:sz w:val="24"/>
                <w:szCs w:val="24"/>
              </w:rPr>
              <w:t>投标保证金须以单位账户或名义提交，不接受个人账户或名义提交的投标保证金。保证金收受人名称（户名）：中化商务有限公司</w:t>
            </w:r>
          </w:p>
          <w:p w14:paraId="7FA08B2E">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4</w:t>
            </w:r>
            <w:r>
              <w:rPr>
                <w:rFonts w:hint="eastAsia" w:ascii="Times New Roman" w:hAnsi="Times New Roman"/>
                <w:sz w:val="24"/>
                <w:szCs w:val="24"/>
                <w:lang w:eastAsia="zh-CN"/>
              </w:rPr>
              <w:t>）</w:t>
            </w:r>
            <w:r>
              <w:rPr>
                <w:rFonts w:hint="default" w:ascii="Times New Roman" w:hAnsi="Times New Roman"/>
                <w:sz w:val="24"/>
                <w:szCs w:val="24"/>
              </w:rPr>
              <w:t>以银行转账汇款形式提交投标保证金的，应保证保证金在投标截止时间前到账，并将银行凭证复印件或截图随同投标文件提交至采购代理机构；投标保证金开户行：招商银行北京分行，转账汇款账号信息（虚拟子账号）：登录中化商务电子招投标平台（ebid.sinochemitc.com），点击[我的投标项目]菜单，找到本项目后，点击[投标]节点-[递交保证金]按钮，选择[虚拟子账号]方式后，可查看具体的虚拟子账号信息。各供应商各包件保证金子账号不同，请留意。</w:t>
            </w:r>
          </w:p>
          <w:p w14:paraId="05C83E9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5</w:t>
            </w:r>
            <w:r>
              <w:rPr>
                <w:rFonts w:hint="eastAsia" w:ascii="Times New Roman" w:hAnsi="Times New Roman"/>
                <w:sz w:val="24"/>
                <w:szCs w:val="24"/>
                <w:lang w:eastAsia="zh-CN"/>
              </w:rPr>
              <w:t>）</w:t>
            </w:r>
            <w:r>
              <w:rPr>
                <w:rFonts w:hint="default" w:ascii="Times New Roman" w:hAnsi="Times New Roman"/>
                <w:sz w:val="24"/>
                <w:szCs w:val="24"/>
              </w:rPr>
              <w:t>以支票、汇票、本票形式提交投标保证金的，也应在中化商务电子招投标平台（ebid.sinochemitc.com）操作[递交保证金]，但请选择[保函等]方式完成票据扫描件上传操作，同时应将原件随同投标文件提交至采购代理机构，并应保证采购代理机构能够正常入账，</w:t>
            </w:r>
          </w:p>
          <w:p w14:paraId="4BD0F006">
            <w:pPr>
              <w:pStyle w:val="25"/>
              <w:adjustRightInd w:val="0"/>
              <w:snapToGrid w:val="0"/>
              <w:rPr>
                <w:rFonts w:hint="default" w:ascii="Times New Roman" w:hAnsi="Times New Roman"/>
                <w:sz w:val="24"/>
                <w:szCs w:val="24"/>
              </w:rPr>
            </w:pPr>
            <w:r>
              <w:rPr>
                <w:rFonts w:hint="default" w:ascii="Times New Roman" w:hAnsi="Times New Roman"/>
                <w:sz w:val="24"/>
                <w:szCs w:val="24"/>
              </w:rPr>
              <w:t>由于票据错误、印鉴不清等原因导致不能入账的，将视为无效投标保证金;</w:t>
            </w:r>
          </w:p>
          <w:p w14:paraId="52532711">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6</w:t>
            </w:r>
            <w:r>
              <w:rPr>
                <w:rFonts w:hint="eastAsia" w:ascii="Times New Roman" w:hAnsi="Times New Roman"/>
                <w:sz w:val="24"/>
                <w:szCs w:val="24"/>
                <w:lang w:eastAsia="zh-CN"/>
              </w:rPr>
              <w:t>）</w:t>
            </w:r>
            <w:r>
              <w:rPr>
                <w:rFonts w:hint="default" w:ascii="Times New Roman" w:hAnsi="Times New Roman"/>
                <w:sz w:val="24"/>
                <w:szCs w:val="24"/>
              </w:rPr>
              <w:t>以金融机构、担保机构出具的保函等形式提交投标保证金的，也应在中化商务电子招投标平台（ebid.sinochemitc.com）操作[递交保证金]，但请选择[保函等]方式完成保函扫描件上传操作，保证金有效期应与投标有效期一致或更长，应将原件（或电子保函打印件）随同投标文件提交至采购代理机构，并应保证采购代理机构在不予退还情形下能够正常入账。</w:t>
            </w:r>
          </w:p>
          <w:p w14:paraId="44FC0153">
            <w:pPr>
              <w:pStyle w:val="25"/>
              <w:adjustRightInd w:val="0"/>
              <w:snapToGrid w:val="0"/>
              <w:rPr>
                <w:rFonts w:hint="default" w:ascii="Times New Roman" w:hAnsi="Times New Roman"/>
                <w:sz w:val="24"/>
                <w:szCs w:val="24"/>
              </w:rPr>
            </w:pPr>
            <w:r>
              <w:rPr>
                <w:rFonts w:hint="eastAsia" w:ascii="Times New Roman" w:hAnsi="Times New Roman"/>
                <w:sz w:val="24"/>
                <w:szCs w:val="24"/>
                <w:lang w:eastAsia="zh-CN"/>
              </w:rPr>
              <w:t>（</w:t>
            </w:r>
            <w:r>
              <w:rPr>
                <w:rFonts w:hint="eastAsia" w:ascii="Times New Roman" w:hAnsi="Times New Roman"/>
                <w:sz w:val="24"/>
                <w:szCs w:val="24"/>
                <w:lang w:val="en-US" w:eastAsia="zh-CN"/>
              </w:rPr>
              <w:t>7</w:t>
            </w:r>
            <w:r>
              <w:rPr>
                <w:rFonts w:hint="eastAsia" w:ascii="Times New Roman" w:hAnsi="Times New Roman"/>
                <w:sz w:val="24"/>
                <w:szCs w:val="24"/>
                <w:lang w:eastAsia="zh-CN"/>
              </w:rPr>
              <w:t>）</w:t>
            </w:r>
            <w:r>
              <w:rPr>
                <w:rFonts w:hint="default" w:ascii="Times New Roman" w:hAnsi="Times New Roman"/>
                <w:sz w:val="24"/>
                <w:szCs w:val="24"/>
              </w:rPr>
              <w:t>中化商务电子招投标平台(ebid.sinochemitc.com)有关保证金操作可在主页点击在线客服，输入关键字“如何缴纳保证金”进行询问。</w:t>
            </w:r>
          </w:p>
        </w:tc>
      </w:tr>
      <w:tr w14:paraId="751DE0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1521EC4">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12.</w:t>
            </w:r>
            <w:r>
              <w:rPr>
                <w:rFonts w:ascii="Times New Roman" w:hAnsi="Times New Roman"/>
                <w:sz w:val="24"/>
                <w:szCs w:val="24"/>
              </w:rPr>
              <w:t>8</w:t>
            </w:r>
            <w:r>
              <w:rPr>
                <w:rFonts w:hint="default" w:ascii="Times New Roman" w:hAnsi="Times New Roman"/>
                <w:sz w:val="24"/>
                <w:szCs w:val="24"/>
              </w:rPr>
              <w:t>.2</w:t>
            </w:r>
          </w:p>
        </w:tc>
        <w:tc>
          <w:tcPr>
            <w:tcW w:w="1701" w:type="dxa"/>
            <w:vMerge w:val="continue"/>
            <w:vAlign w:val="center"/>
          </w:tcPr>
          <w:p w14:paraId="3741895F">
            <w:pPr>
              <w:jc w:val="center"/>
              <w:rPr>
                <w:sz w:val="24"/>
              </w:rPr>
            </w:pPr>
          </w:p>
        </w:tc>
        <w:tc>
          <w:tcPr>
            <w:tcW w:w="7540" w:type="dxa"/>
            <w:vAlign w:val="center"/>
          </w:tcPr>
          <w:p w14:paraId="3AE3C57D">
            <w:pPr>
              <w:jc w:val="left"/>
              <w:rPr>
                <w:sz w:val="24"/>
              </w:rPr>
            </w:pPr>
            <w:r>
              <w:rPr>
                <w:sz w:val="24"/>
              </w:rPr>
              <w:t>投标保证金可以不予退还的其他情形：</w:t>
            </w:r>
          </w:p>
          <w:p w14:paraId="488FB07B">
            <w:pPr>
              <w:jc w:val="left"/>
              <w:rPr>
                <w:sz w:val="24"/>
              </w:rPr>
            </w:pPr>
            <w:r>
              <w:rPr>
                <w:sz w:val="24"/>
              </w:rPr>
              <w:t>□无</w:t>
            </w:r>
          </w:p>
          <w:p w14:paraId="0E620766">
            <w:pPr>
              <w:pStyle w:val="25"/>
              <w:adjustRightInd w:val="0"/>
              <w:snapToGrid w:val="0"/>
              <w:rPr>
                <w:rFonts w:hint="default" w:ascii="Times New Roman" w:hAnsi="Times New Roman"/>
                <w:sz w:val="24"/>
              </w:rPr>
            </w:pPr>
            <w:r>
              <w:rPr>
                <w:rFonts w:hint="eastAsia" w:ascii="Times New Roman" w:hAnsi="Times New Roman"/>
                <w:sz w:val="24"/>
                <w:lang w:eastAsia="zh-CN"/>
              </w:rPr>
              <w:t>☑</w:t>
            </w:r>
            <w:r>
              <w:rPr>
                <w:rFonts w:hint="default" w:ascii="Times New Roman" w:hAnsi="Times New Roman"/>
                <w:sz w:val="24"/>
              </w:rPr>
              <w:t>有，具体情形：</w:t>
            </w:r>
          </w:p>
          <w:p w14:paraId="35EA86BF">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 xml:space="preserve">（1）投标人在投标有效期内撤销其投标文件的； </w:t>
            </w:r>
          </w:p>
          <w:p w14:paraId="78185B4A">
            <w:pPr>
              <w:pStyle w:val="25"/>
              <w:adjustRightInd w:val="0"/>
              <w:snapToGrid w:val="0"/>
              <w:rPr>
                <w:rFonts w:hint="eastAsia" w:ascii="Times New Roman" w:hAnsi="Times New Roman"/>
                <w:sz w:val="24"/>
                <w:lang w:eastAsia="zh-CN"/>
              </w:rPr>
            </w:pPr>
            <w:r>
              <w:rPr>
                <w:rFonts w:hint="eastAsia" w:ascii="Times New Roman" w:hAnsi="Times New Roman"/>
                <w:sz w:val="24"/>
                <w:lang w:eastAsia="zh-CN"/>
              </w:rPr>
              <w:t>（2）中标后无正当理由不与采购人签订合同（即“放弃中标”），在签订合同时向采购人提出附加条件的。</w:t>
            </w:r>
          </w:p>
        </w:tc>
      </w:tr>
      <w:tr w14:paraId="64C00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345FB0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13.1</w:t>
            </w:r>
          </w:p>
        </w:tc>
        <w:tc>
          <w:tcPr>
            <w:tcW w:w="1701" w:type="dxa"/>
            <w:vAlign w:val="center"/>
          </w:tcPr>
          <w:p w14:paraId="4AF1C8F5">
            <w:pPr>
              <w:jc w:val="center"/>
              <w:rPr>
                <w:sz w:val="24"/>
              </w:rPr>
            </w:pPr>
            <w:r>
              <w:rPr>
                <w:sz w:val="24"/>
              </w:rPr>
              <w:t>投标有效期</w:t>
            </w:r>
          </w:p>
        </w:tc>
        <w:tc>
          <w:tcPr>
            <w:tcW w:w="7540" w:type="dxa"/>
            <w:vAlign w:val="center"/>
          </w:tcPr>
          <w:p w14:paraId="11268EAA">
            <w:pPr>
              <w:jc w:val="left"/>
              <w:rPr>
                <w:sz w:val="24"/>
              </w:rPr>
            </w:pPr>
            <w:r>
              <w:rPr>
                <w:sz w:val="24"/>
              </w:rPr>
              <w:t>自提交投标文件的截止之日起算</w:t>
            </w:r>
            <w:r>
              <w:rPr>
                <w:rFonts w:hint="eastAsia"/>
                <w:sz w:val="24"/>
                <w:lang w:val="en-US" w:eastAsia="zh-CN"/>
              </w:rPr>
              <w:t>90</w:t>
            </w:r>
            <w:r>
              <w:rPr>
                <w:sz w:val="24"/>
              </w:rPr>
              <w:t>日历天。</w:t>
            </w:r>
          </w:p>
        </w:tc>
      </w:tr>
      <w:tr w14:paraId="35AC7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C139FF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18.2</w:t>
            </w:r>
          </w:p>
        </w:tc>
        <w:tc>
          <w:tcPr>
            <w:tcW w:w="1701" w:type="dxa"/>
            <w:vAlign w:val="center"/>
          </w:tcPr>
          <w:p w14:paraId="488F921F">
            <w:pPr>
              <w:jc w:val="center"/>
              <w:rPr>
                <w:sz w:val="24"/>
              </w:rPr>
            </w:pPr>
            <w:r>
              <w:rPr>
                <w:sz w:val="24"/>
              </w:rPr>
              <w:t>解密时间</w:t>
            </w:r>
          </w:p>
        </w:tc>
        <w:tc>
          <w:tcPr>
            <w:tcW w:w="7540" w:type="dxa"/>
            <w:vAlign w:val="center"/>
          </w:tcPr>
          <w:p w14:paraId="408C2FE6">
            <w:pPr>
              <w:jc w:val="left"/>
              <w:rPr>
                <w:sz w:val="24"/>
                <w:u w:val="single"/>
              </w:rPr>
            </w:pPr>
            <w:r>
              <w:rPr>
                <w:sz w:val="24"/>
              </w:rPr>
              <w:t>解密时间：</w:t>
            </w:r>
            <w:r>
              <w:rPr>
                <w:rFonts w:hint="eastAsia"/>
                <w:sz w:val="24"/>
                <w:u w:val="single"/>
                <w:lang w:val="en-US" w:eastAsia="zh-CN"/>
              </w:rPr>
              <w:t>30</w:t>
            </w:r>
            <w:r>
              <w:rPr>
                <w:sz w:val="24"/>
              </w:rPr>
              <w:t>分钟</w:t>
            </w:r>
          </w:p>
        </w:tc>
      </w:tr>
      <w:tr w14:paraId="7153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33A34821">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22.1</w:t>
            </w:r>
          </w:p>
        </w:tc>
        <w:tc>
          <w:tcPr>
            <w:tcW w:w="1701" w:type="dxa"/>
            <w:vAlign w:val="center"/>
          </w:tcPr>
          <w:p w14:paraId="60E8AE6A">
            <w:pPr>
              <w:jc w:val="center"/>
              <w:rPr>
                <w:sz w:val="24"/>
              </w:rPr>
            </w:pPr>
            <w:r>
              <w:rPr>
                <w:sz w:val="24"/>
              </w:rPr>
              <w:t>确定中标人</w:t>
            </w:r>
          </w:p>
        </w:tc>
        <w:tc>
          <w:tcPr>
            <w:tcW w:w="7540" w:type="dxa"/>
            <w:vAlign w:val="center"/>
          </w:tcPr>
          <w:p w14:paraId="12E10A1F">
            <w:pPr>
              <w:pStyle w:val="25"/>
              <w:adjustRightInd w:val="0"/>
              <w:snapToGrid w:val="0"/>
              <w:rPr>
                <w:rFonts w:hint="default" w:ascii="Times New Roman" w:hAnsi="Times New Roman"/>
                <w:sz w:val="24"/>
                <w:highlight w:val="none"/>
              </w:rPr>
            </w:pPr>
            <w:r>
              <w:rPr>
                <w:rFonts w:hint="default" w:ascii="Times New Roman" w:hAnsi="Times New Roman"/>
                <w:sz w:val="24"/>
                <w:highlight w:val="none"/>
              </w:rPr>
              <w:t>中标候选人并列的，采购人是否委托评标委员会确定中标人：</w:t>
            </w:r>
          </w:p>
          <w:p w14:paraId="666C2BE4">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否</w:t>
            </w:r>
          </w:p>
          <w:p w14:paraId="1288147E">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是</w:t>
            </w:r>
          </w:p>
          <w:p w14:paraId="1BE2D51A">
            <w:pPr>
              <w:pStyle w:val="25"/>
              <w:adjustRightInd w:val="0"/>
              <w:snapToGrid w:val="0"/>
              <w:rPr>
                <w:rFonts w:hint="default" w:ascii="Times New Roman" w:hAnsi="Times New Roman"/>
                <w:highlight w:val="none"/>
              </w:rPr>
            </w:pPr>
            <w:r>
              <w:rPr>
                <w:rFonts w:hint="default" w:ascii="Times New Roman" w:hAnsi="Times New Roman"/>
                <w:sz w:val="24"/>
                <w:highlight w:val="none"/>
              </w:rPr>
              <w:t>中标候选人并列的，按照以下方式确定中标人：</w:t>
            </w:r>
            <w:r>
              <w:rPr>
                <w:rFonts w:hint="default" w:ascii="Times New Roman" w:hAnsi="Times New Roman"/>
                <w:highlight w:val="none"/>
              </w:rPr>
              <w:t xml:space="preserve"> </w:t>
            </w:r>
          </w:p>
          <w:p w14:paraId="2DBA1769">
            <w:pPr>
              <w:pStyle w:val="25"/>
              <w:adjustRightInd w:val="0"/>
              <w:snapToGrid w:val="0"/>
              <w:rPr>
                <w:rFonts w:hint="default" w:ascii="Times New Roman" w:hAnsi="Times New Roman"/>
                <w:sz w:val="24"/>
                <w:highlight w:val="none"/>
              </w:rPr>
            </w:pPr>
            <w:r>
              <w:rPr>
                <w:rFonts w:hint="eastAsia" w:ascii="Times New Roman" w:hAnsi="Times New Roman"/>
                <w:sz w:val="24"/>
                <w:highlight w:val="none"/>
                <w:lang w:eastAsia="zh-CN"/>
              </w:rPr>
              <w:t>☑</w:t>
            </w:r>
            <w:r>
              <w:rPr>
                <w:rFonts w:hint="default" w:ascii="Times New Roman" w:hAnsi="Times New Roman"/>
                <w:sz w:val="24"/>
                <w:highlight w:val="none"/>
              </w:rPr>
              <w:t>得分且投标报价均相同的，以</w:t>
            </w:r>
            <w:r>
              <w:rPr>
                <w:rFonts w:hint="eastAsia" w:ascii="Times New Roman" w:hAnsi="Times New Roman"/>
                <w:sz w:val="24"/>
                <w:highlight w:val="none"/>
                <w:lang w:val="en-US" w:eastAsia="zh-CN"/>
              </w:rPr>
              <w:t>技术部分</w:t>
            </w:r>
            <w:r>
              <w:rPr>
                <w:rFonts w:hint="default" w:ascii="Times New Roman" w:hAnsi="Times New Roman"/>
                <w:sz w:val="24"/>
                <w:highlight w:val="none"/>
              </w:rPr>
              <w:t>得分高者为中标人</w:t>
            </w:r>
          </w:p>
          <w:p w14:paraId="3D129781">
            <w:pPr>
              <w:jc w:val="left"/>
              <w:rPr>
                <w:sz w:val="24"/>
                <w:u w:val="single"/>
              </w:rPr>
            </w:pPr>
            <w:r>
              <w:rPr>
                <w:sz w:val="24"/>
                <w:highlight w:val="none"/>
              </w:rPr>
              <w:t>□随机抽取</w:t>
            </w:r>
          </w:p>
        </w:tc>
      </w:tr>
      <w:tr w14:paraId="20BBB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539F42D3">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25.5</w:t>
            </w:r>
          </w:p>
        </w:tc>
        <w:tc>
          <w:tcPr>
            <w:tcW w:w="1701" w:type="dxa"/>
            <w:vAlign w:val="center"/>
          </w:tcPr>
          <w:p w14:paraId="148467D1">
            <w:pPr>
              <w:jc w:val="center"/>
              <w:rPr>
                <w:sz w:val="24"/>
                <w:highlight w:val="none"/>
              </w:rPr>
            </w:pPr>
            <w:r>
              <w:rPr>
                <w:sz w:val="24"/>
                <w:highlight w:val="none"/>
              </w:rPr>
              <w:t>分包</w:t>
            </w:r>
          </w:p>
        </w:tc>
        <w:tc>
          <w:tcPr>
            <w:tcW w:w="7540" w:type="dxa"/>
            <w:vAlign w:val="center"/>
          </w:tcPr>
          <w:p w14:paraId="2FDCDACA">
            <w:pPr>
              <w:jc w:val="left"/>
              <w:rPr>
                <w:sz w:val="24"/>
                <w:highlight w:val="none"/>
              </w:rPr>
            </w:pPr>
            <w:r>
              <w:rPr>
                <w:sz w:val="24"/>
                <w:highlight w:val="none"/>
              </w:rPr>
              <w:t xml:space="preserve">本项目的非主体、非关键性工作是否允许分包： </w:t>
            </w:r>
          </w:p>
          <w:p w14:paraId="60FE9E12">
            <w:pPr>
              <w:jc w:val="left"/>
              <w:rPr>
                <w:sz w:val="24"/>
                <w:highlight w:val="none"/>
              </w:rPr>
            </w:pPr>
            <w:r>
              <w:rPr>
                <w:rFonts w:hint="eastAsia"/>
                <w:sz w:val="24"/>
                <w:highlight w:val="none"/>
                <w:lang w:eastAsia="zh-CN"/>
              </w:rPr>
              <w:t>☑</w:t>
            </w:r>
            <w:r>
              <w:rPr>
                <w:sz w:val="24"/>
                <w:highlight w:val="none"/>
              </w:rPr>
              <w:t>不允许</w:t>
            </w:r>
          </w:p>
          <w:p w14:paraId="72251985">
            <w:pPr>
              <w:jc w:val="left"/>
              <w:rPr>
                <w:sz w:val="24"/>
                <w:highlight w:val="none"/>
              </w:rPr>
            </w:pPr>
            <w:r>
              <w:rPr>
                <w:sz w:val="24"/>
                <w:highlight w:val="none"/>
              </w:rPr>
              <w:t>□允许，具体要求：</w:t>
            </w:r>
          </w:p>
          <w:p w14:paraId="676CDB9B">
            <w:pPr>
              <w:jc w:val="left"/>
              <w:rPr>
                <w:sz w:val="24"/>
                <w:highlight w:val="none"/>
              </w:rPr>
            </w:pPr>
            <w:r>
              <w:rPr>
                <w:sz w:val="24"/>
                <w:highlight w:val="none"/>
              </w:rPr>
              <w:t>（1）可以分包履行的具体内容：_____；</w:t>
            </w:r>
          </w:p>
          <w:p w14:paraId="7BFBADF5">
            <w:pPr>
              <w:jc w:val="left"/>
              <w:rPr>
                <w:sz w:val="24"/>
                <w:highlight w:val="none"/>
              </w:rPr>
            </w:pPr>
            <w:r>
              <w:rPr>
                <w:sz w:val="24"/>
                <w:highlight w:val="none"/>
              </w:rPr>
              <w:t>（2）允许分包的金额或者比例：_____；</w:t>
            </w:r>
          </w:p>
          <w:p w14:paraId="1B9A8D16">
            <w:pPr>
              <w:jc w:val="left"/>
              <w:rPr>
                <w:sz w:val="24"/>
                <w:highlight w:val="none"/>
                <w:u w:val="single"/>
              </w:rPr>
            </w:pPr>
            <w:r>
              <w:rPr>
                <w:sz w:val="24"/>
                <w:highlight w:val="none"/>
              </w:rPr>
              <w:t>（3）其他要求：_____。</w:t>
            </w:r>
          </w:p>
        </w:tc>
      </w:tr>
      <w:tr w14:paraId="31F5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747F9DB7">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25.6</w:t>
            </w:r>
          </w:p>
        </w:tc>
        <w:tc>
          <w:tcPr>
            <w:tcW w:w="1701" w:type="dxa"/>
            <w:vAlign w:val="center"/>
          </w:tcPr>
          <w:p w14:paraId="1046F0B6">
            <w:pPr>
              <w:jc w:val="center"/>
              <w:rPr>
                <w:sz w:val="24"/>
              </w:rPr>
            </w:pPr>
            <w:r>
              <w:rPr>
                <w:sz w:val="24"/>
              </w:rPr>
              <w:t>政采贷</w:t>
            </w:r>
          </w:p>
        </w:tc>
        <w:tc>
          <w:tcPr>
            <w:tcW w:w="7540" w:type="dxa"/>
            <w:vAlign w:val="center"/>
          </w:tcPr>
          <w:p w14:paraId="34298AE3">
            <w:pPr>
              <w:jc w:val="left"/>
              <w:rPr>
                <w:sz w:val="24"/>
              </w:rPr>
            </w:pPr>
            <w:r>
              <w:rPr>
                <w:kern w:val="0"/>
                <w:sz w:val="24"/>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2B4A2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E27FD2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26.1.1</w:t>
            </w:r>
          </w:p>
        </w:tc>
        <w:tc>
          <w:tcPr>
            <w:tcW w:w="1701" w:type="dxa"/>
            <w:vAlign w:val="center"/>
          </w:tcPr>
          <w:p w14:paraId="77E3F194">
            <w:pPr>
              <w:jc w:val="center"/>
              <w:rPr>
                <w:sz w:val="24"/>
              </w:rPr>
            </w:pPr>
            <w:r>
              <w:rPr>
                <w:sz w:val="24"/>
              </w:rPr>
              <w:t>询问</w:t>
            </w:r>
          </w:p>
        </w:tc>
        <w:tc>
          <w:tcPr>
            <w:tcW w:w="7540" w:type="dxa"/>
            <w:vAlign w:val="center"/>
          </w:tcPr>
          <w:p w14:paraId="649E86C9">
            <w:pPr>
              <w:jc w:val="left"/>
              <w:rPr>
                <w:rFonts w:hint="default" w:eastAsia="宋体"/>
                <w:sz w:val="24"/>
                <w:lang w:val="en-US" w:eastAsia="zh-CN"/>
              </w:rPr>
            </w:pPr>
            <w:r>
              <w:rPr>
                <w:sz w:val="24"/>
              </w:rPr>
              <w:t>询问</w:t>
            </w:r>
            <w:r>
              <w:rPr>
                <w:rFonts w:hint="eastAsia"/>
                <w:sz w:val="24"/>
              </w:rPr>
              <w:t>提出</w:t>
            </w:r>
            <w:r>
              <w:rPr>
                <w:sz w:val="24"/>
              </w:rPr>
              <w:t>形式：</w:t>
            </w:r>
            <w:r>
              <w:rPr>
                <w:rFonts w:hint="eastAsia"/>
                <w:sz w:val="24"/>
                <w:lang w:val="en-US" w:eastAsia="zh-CN"/>
              </w:rPr>
              <w:t>书面形式</w:t>
            </w:r>
          </w:p>
        </w:tc>
      </w:tr>
      <w:tr w14:paraId="0073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vAlign w:val="center"/>
          </w:tcPr>
          <w:p w14:paraId="0A2F638A">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26.3</w:t>
            </w:r>
          </w:p>
        </w:tc>
        <w:tc>
          <w:tcPr>
            <w:tcW w:w="1701" w:type="dxa"/>
            <w:vAlign w:val="center"/>
          </w:tcPr>
          <w:p w14:paraId="30123419">
            <w:pPr>
              <w:jc w:val="center"/>
              <w:rPr>
                <w:sz w:val="24"/>
              </w:rPr>
            </w:pPr>
            <w:r>
              <w:rPr>
                <w:sz w:val="24"/>
              </w:rPr>
              <w:t>联系方式</w:t>
            </w:r>
          </w:p>
        </w:tc>
        <w:tc>
          <w:tcPr>
            <w:tcW w:w="7540" w:type="dxa"/>
            <w:vAlign w:val="center"/>
          </w:tcPr>
          <w:p w14:paraId="339A26B6">
            <w:pPr>
              <w:jc w:val="left"/>
              <w:rPr>
                <w:sz w:val="24"/>
              </w:rPr>
            </w:pPr>
            <w:r>
              <w:rPr>
                <w:sz w:val="24"/>
              </w:rPr>
              <w:t>接收询问和质疑的联系方式</w:t>
            </w:r>
          </w:p>
          <w:p w14:paraId="0946CEBD">
            <w:pPr>
              <w:jc w:val="left"/>
              <w:rPr>
                <w:sz w:val="24"/>
              </w:rPr>
            </w:pPr>
            <w:r>
              <w:rPr>
                <w:sz w:val="24"/>
              </w:rPr>
              <w:t>联系部门：</w:t>
            </w:r>
            <w:r>
              <w:rPr>
                <w:rFonts w:hint="eastAsia"/>
                <w:sz w:val="24"/>
              </w:rPr>
              <w:t>中化商务有限公司</w:t>
            </w:r>
            <w:r>
              <w:rPr>
                <w:sz w:val="24"/>
              </w:rPr>
              <w:t>；</w:t>
            </w:r>
          </w:p>
          <w:p w14:paraId="46C1D587">
            <w:pPr>
              <w:jc w:val="left"/>
              <w:rPr>
                <w:sz w:val="24"/>
              </w:rPr>
            </w:pPr>
            <w:r>
              <w:rPr>
                <w:sz w:val="24"/>
              </w:rPr>
              <w:t>联系电话：</w:t>
            </w:r>
            <w:r>
              <w:rPr>
                <w:rFonts w:hint="eastAsia"/>
                <w:sz w:val="24"/>
              </w:rPr>
              <w:t>1</w:t>
            </w:r>
            <w:r>
              <w:rPr>
                <w:rFonts w:hint="eastAsia"/>
                <w:sz w:val="24"/>
                <w:lang w:val="en-US" w:eastAsia="zh-CN"/>
              </w:rPr>
              <w:t>6600031224</w:t>
            </w:r>
            <w:r>
              <w:rPr>
                <w:rFonts w:hint="eastAsia"/>
                <w:sz w:val="24"/>
              </w:rPr>
              <w:t>/18911318908</w:t>
            </w:r>
            <w:r>
              <w:rPr>
                <w:sz w:val="24"/>
              </w:rPr>
              <w:t>；</w:t>
            </w:r>
          </w:p>
          <w:p w14:paraId="48A23333">
            <w:pPr>
              <w:jc w:val="left"/>
              <w:rPr>
                <w:sz w:val="24"/>
              </w:rPr>
            </w:pPr>
            <w:r>
              <w:rPr>
                <w:sz w:val="24"/>
              </w:rPr>
              <w:t>通讯地址：</w:t>
            </w:r>
            <w:r>
              <w:rPr>
                <w:rFonts w:hint="eastAsia"/>
                <w:sz w:val="24"/>
              </w:rPr>
              <w:t>北京市丰台区丽泽路24号平安幸福中心B座26层</w:t>
            </w:r>
            <w:r>
              <w:rPr>
                <w:rFonts w:hint="eastAsia"/>
                <w:sz w:val="24"/>
                <w:lang w:eastAsia="zh-CN"/>
              </w:rPr>
              <w:t>；</w:t>
            </w:r>
            <w:r>
              <w:rPr>
                <w:rFonts w:hint="eastAsia"/>
                <w:sz w:val="24"/>
                <w:lang w:val="en-US" w:eastAsia="zh-CN"/>
              </w:rPr>
              <w:t>zhanglifu01@sinochem.com</w:t>
            </w:r>
            <w:r>
              <w:rPr>
                <w:sz w:val="24"/>
              </w:rPr>
              <w:t>。</w:t>
            </w:r>
          </w:p>
        </w:tc>
      </w:tr>
      <w:tr w14:paraId="345E91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35485F38">
            <w:pPr>
              <w:pStyle w:val="25"/>
              <w:adjustRightInd w:val="0"/>
              <w:snapToGrid w:val="0"/>
              <w:jc w:val="center"/>
              <w:rPr>
                <w:rFonts w:hint="default" w:ascii="Times New Roman" w:hAnsi="Times New Roman"/>
                <w:sz w:val="24"/>
                <w:szCs w:val="24"/>
              </w:rPr>
            </w:pPr>
            <w:r>
              <w:rPr>
                <w:rFonts w:hint="default" w:ascii="Times New Roman" w:hAnsi="Times New Roman"/>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085A95FA">
            <w:pPr>
              <w:jc w:val="center"/>
              <w:rPr>
                <w:sz w:val="24"/>
              </w:rPr>
            </w:pPr>
            <w:r>
              <w:rPr>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293853EE">
            <w:pPr>
              <w:jc w:val="left"/>
              <w:rPr>
                <w:sz w:val="24"/>
              </w:rPr>
            </w:pPr>
            <w:r>
              <w:rPr>
                <w:sz w:val="24"/>
              </w:rPr>
              <w:t>收费对象：</w:t>
            </w:r>
          </w:p>
          <w:p w14:paraId="7AA4703C">
            <w:pPr>
              <w:jc w:val="left"/>
              <w:rPr>
                <w:sz w:val="24"/>
              </w:rPr>
            </w:pPr>
            <w:r>
              <w:rPr>
                <w:sz w:val="24"/>
              </w:rPr>
              <w:t>□采购人</w:t>
            </w:r>
          </w:p>
          <w:p w14:paraId="309487CE">
            <w:pPr>
              <w:jc w:val="left"/>
              <w:rPr>
                <w:sz w:val="24"/>
              </w:rPr>
            </w:pPr>
            <w:r>
              <w:rPr>
                <w:rFonts w:hint="eastAsia"/>
                <w:sz w:val="24"/>
                <w:lang w:eastAsia="zh-CN"/>
              </w:rPr>
              <w:t>☑</w:t>
            </w:r>
            <w:r>
              <w:rPr>
                <w:sz w:val="24"/>
              </w:rPr>
              <w:t>中标人</w:t>
            </w:r>
          </w:p>
          <w:p w14:paraId="054FED45">
            <w:pPr>
              <w:pStyle w:val="257"/>
              <w:jc w:val="left"/>
              <w:rPr>
                <w:rFonts w:ascii="Times New Roman" w:hAnsi="Times New Roman" w:eastAsia="宋体" w:cs="Times New Roman"/>
                <w:kern w:val="2"/>
                <w:sz w:val="24"/>
                <w:szCs w:val="24"/>
                <w:lang w:val="en-US" w:eastAsia="zh-CN" w:bidi="ar-SA"/>
              </w:rPr>
            </w:pPr>
            <w:r>
              <w:rPr>
                <w:rFonts w:ascii="Times New Roman" w:hAnsi="Times New Roman" w:eastAsia="宋体" w:cs="Times New Roman"/>
                <w:kern w:val="2"/>
                <w:sz w:val="24"/>
                <w:szCs w:val="24"/>
                <w:lang w:val="en-US" w:eastAsia="zh-CN" w:bidi="ar-SA"/>
              </w:rPr>
              <w:t>收费标准：</w:t>
            </w:r>
            <w:r>
              <w:rPr>
                <w:rFonts w:hint="eastAsia" w:ascii="Times New Roman" w:hAnsi="Times New Roman" w:eastAsia="宋体" w:cs="Times New Roman"/>
                <w:kern w:val="2"/>
                <w:sz w:val="24"/>
                <w:szCs w:val="24"/>
                <w:lang w:val="en-US" w:eastAsia="zh-CN" w:bidi="ar-SA"/>
              </w:rPr>
              <w:t>以采购预算为基数，参照原计价格[2002]1980号、发改办价格[2003]857号文件规定的服务费标准【下浮20%】向采购代理机构缴纳招标代理服务费，下浮前的收费标准具体如下：</w:t>
            </w:r>
          </w:p>
          <w:tbl>
            <w:tblPr>
              <w:tblStyle w:val="44"/>
              <w:tblW w:w="6500" w:type="dxa"/>
              <w:jc w:val="center"/>
              <w:tblLayout w:type="fixed"/>
              <w:tblCellMar>
                <w:top w:w="0" w:type="dxa"/>
                <w:left w:w="108" w:type="dxa"/>
                <w:bottom w:w="0" w:type="dxa"/>
                <w:right w:w="108" w:type="dxa"/>
              </w:tblCellMar>
            </w:tblPr>
            <w:tblGrid>
              <w:gridCol w:w="2126"/>
              <w:gridCol w:w="1458"/>
              <w:gridCol w:w="1458"/>
              <w:gridCol w:w="1458"/>
            </w:tblGrid>
            <w:tr w14:paraId="63E0357B">
              <w:tblPrEx>
                <w:tblCellMar>
                  <w:top w:w="0" w:type="dxa"/>
                  <w:left w:w="108" w:type="dxa"/>
                  <w:bottom w:w="0" w:type="dxa"/>
                  <w:right w:w="108" w:type="dxa"/>
                </w:tblCellMar>
              </w:tblPrEx>
              <w:trPr>
                <w:trHeight w:val="208" w:hRule="atLeast"/>
                <w:jc w:val="center"/>
              </w:trPr>
              <w:tc>
                <w:tcPr>
                  <w:tcW w:w="2126" w:type="dxa"/>
                  <w:vMerge w:val="restart"/>
                  <w:tcBorders>
                    <w:top w:val="single" w:color="auto" w:sz="8" w:space="0"/>
                    <w:left w:val="single" w:color="auto" w:sz="8" w:space="0"/>
                    <w:bottom w:val="single" w:color="auto" w:sz="4" w:space="0"/>
                    <w:right w:val="single" w:color="auto" w:sz="4" w:space="0"/>
                  </w:tcBorders>
                  <w:noWrap/>
                  <w:vAlign w:val="center"/>
                </w:tcPr>
                <w:p w14:paraId="1BF41FF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计算区间</w:t>
                  </w:r>
                </w:p>
                <w:p w14:paraId="1BF9BBF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（万元人民币）</w:t>
                  </w:r>
                </w:p>
              </w:tc>
              <w:tc>
                <w:tcPr>
                  <w:tcW w:w="4374" w:type="dxa"/>
                  <w:gridSpan w:val="3"/>
                  <w:tcBorders>
                    <w:top w:val="single" w:color="auto" w:sz="8" w:space="0"/>
                    <w:left w:val="nil"/>
                    <w:bottom w:val="single" w:color="auto" w:sz="4" w:space="0"/>
                    <w:right w:val="single" w:color="auto" w:sz="4" w:space="0"/>
                  </w:tcBorders>
                  <w:noWrap/>
                  <w:vAlign w:val="center"/>
                </w:tcPr>
                <w:p w14:paraId="1A854898">
                  <w:pPr>
                    <w:pStyle w:val="257"/>
                    <w:jc w:val="center"/>
                    <w:rPr>
                      <w:rFonts w:ascii="Kaiti SC Regular" w:hAnsi="Kaiti SC Regular" w:eastAsia="Kaiti SC Regular" w:cs="Kaiti SC Regular"/>
                      <w:bCs/>
                      <w:sz w:val="21"/>
                    </w:rPr>
                  </w:pPr>
                  <w:r>
                    <w:rPr>
                      <w:rFonts w:hint="eastAsia" w:ascii="Kaiti SC Regular" w:hAnsi="Kaiti SC Regular" w:eastAsia="Kaiti SC Regular" w:cs="Kaiti SC Regular"/>
                      <w:bCs/>
                      <w:sz w:val="21"/>
                    </w:rPr>
                    <w:t>收费标准</w:t>
                  </w:r>
                </w:p>
              </w:tc>
            </w:tr>
            <w:tr w14:paraId="739C31C9">
              <w:tblPrEx>
                <w:tblCellMar>
                  <w:top w:w="0" w:type="dxa"/>
                  <w:left w:w="108" w:type="dxa"/>
                  <w:bottom w:w="0" w:type="dxa"/>
                  <w:right w:w="108" w:type="dxa"/>
                </w:tblCellMar>
              </w:tblPrEx>
              <w:trPr>
                <w:trHeight w:val="214" w:hRule="atLeast"/>
                <w:jc w:val="center"/>
              </w:trPr>
              <w:tc>
                <w:tcPr>
                  <w:tcW w:w="2126" w:type="dxa"/>
                  <w:vMerge w:val="continue"/>
                  <w:tcBorders>
                    <w:top w:val="single" w:color="auto" w:sz="8" w:space="0"/>
                    <w:left w:val="single" w:color="auto" w:sz="8" w:space="0"/>
                    <w:bottom w:val="single" w:color="auto" w:sz="4" w:space="0"/>
                    <w:right w:val="single" w:color="auto" w:sz="4" w:space="0"/>
                  </w:tcBorders>
                  <w:vAlign w:val="center"/>
                </w:tcPr>
                <w:p w14:paraId="5694FABA">
                  <w:pPr>
                    <w:pStyle w:val="257"/>
                    <w:jc w:val="left"/>
                    <w:rPr>
                      <w:rFonts w:ascii="Kaiti SC Regular" w:hAnsi="Kaiti SC Regular" w:eastAsia="Kaiti SC Regular" w:cs="Kaiti SC Regular"/>
                      <w:bCs/>
                      <w:sz w:val="21"/>
                    </w:rPr>
                  </w:pPr>
                </w:p>
              </w:tc>
              <w:tc>
                <w:tcPr>
                  <w:tcW w:w="1458" w:type="dxa"/>
                  <w:tcBorders>
                    <w:top w:val="nil"/>
                    <w:left w:val="nil"/>
                    <w:bottom w:val="single" w:color="auto" w:sz="4" w:space="0"/>
                    <w:right w:val="single" w:color="auto" w:sz="4" w:space="0"/>
                  </w:tcBorders>
                  <w:noWrap/>
                  <w:vAlign w:val="center"/>
                </w:tcPr>
                <w:p w14:paraId="6B08C1F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货物</w:t>
                  </w:r>
                </w:p>
              </w:tc>
              <w:tc>
                <w:tcPr>
                  <w:tcW w:w="1458" w:type="dxa"/>
                  <w:tcBorders>
                    <w:top w:val="nil"/>
                    <w:left w:val="nil"/>
                    <w:bottom w:val="single" w:color="auto" w:sz="4" w:space="0"/>
                    <w:right w:val="single" w:color="auto" w:sz="4" w:space="0"/>
                  </w:tcBorders>
                  <w:noWrap/>
                  <w:vAlign w:val="center"/>
                </w:tcPr>
                <w:p w14:paraId="30CC0B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w:t>
                  </w:r>
                </w:p>
              </w:tc>
              <w:tc>
                <w:tcPr>
                  <w:tcW w:w="1458" w:type="dxa"/>
                  <w:tcBorders>
                    <w:top w:val="nil"/>
                    <w:left w:val="nil"/>
                    <w:bottom w:val="single" w:color="auto" w:sz="4" w:space="0"/>
                    <w:right w:val="single" w:color="auto" w:sz="4" w:space="0"/>
                  </w:tcBorders>
                  <w:noWrap/>
                  <w:vAlign w:val="center"/>
                </w:tcPr>
                <w:p w14:paraId="340C327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工程</w:t>
                  </w:r>
                </w:p>
              </w:tc>
            </w:tr>
            <w:tr w14:paraId="10007C2F">
              <w:tblPrEx>
                <w:tblCellMar>
                  <w:top w:w="0" w:type="dxa"/>
                  <w:left w:w="108" w:type="dxa"/>
                  <w:bottom w:w="0" w:type="dxa"/>
                  <w:right w:w="108" w:type="dxa"/>
                </w:tblCellMar>
              </w:tblPrEx>
              <w:trPr>
                <w:trHeight w:val="271" w:hRule="atLeast"/>
                <w:jc w:val="center"/>
              </w:trPr>
              <w:tc>
                <w:tcPr>
                  <w:tcW w:w="2126" w:type="dxa"/>
                  <w:tcBorders>
                    <w:top w:val="nil"/>
                    <w:left w:val="single" w:color="auto" w:sz="8" w:space="0"/>
                    <w:bottom w:val="single" w:color="auto" w:sz="4" w:space="0"/>
                    <w:right w:val="single" w:color="auto" w:sz="4" w:space="0"/>
                  </w:tcBorders>
                  <w:vAlign w:val="bottom"/>
                </w:tcPr>
                <w:p w14:paraId="3988D57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100以下</w:t>
                  </w:r>
                </w:p>
              </w:tc>
              <w:tc>
                <w:tcPr>
                  <w:tcW w:w="1458" w:type="dxa"/>
                  <w:tcBorders>
                    <w:top w:val="nil"/>
                    <w:left w:val="nil"/>
                    <w:bottom w:val="single" w:color="auto" w:sz="4" w:space="0"/>
                    <w:right w:val="single" w:color="auto" w:sz="4" w:space="0"/>
                  </w:tcBorders>
                  <w:vAlign w:val="bottom"/>
                </w:tcPr>
                <w:p w14:paraId="65A813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2534300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1.50%</w:t>
                  </w:r>
                </w:p>
              </w:tc>
              <w:tc>
                <w:tcPr>
                  <w:tcW w:w="1458" w:type="dxa"/>
                  <w:tcBorders>
                    <w:top w:val="nil"/>
                    <w:left w:val="nil"/>
                    <w:bottom w:val="single" w:color="auto" w:sz="4" w:space="0"/>
                    <w:right w:val="single" w:color="auto" w:sz="4" w:space="0"/>
                  </w:tcBorders>
                  <w:vAlign w:val="bottom"/>
                </w:tcPr>
                <w:p w14:paraId="3CA4317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w:t>
                  </w:r>
                </w:p>
              </w:tc>
            </w:tr>
            <w:tr w14:paraId="675DDEE6">
              <w:tblPrEx>
                <w:tblCellMar>
                  <w:top w:w="0" w:type="dxa"/>
                  <w:left w:w="108" w:type="dxa"/>
                  <w:bottom w:w="0" w:type="dxa"/>
                  <w:right w:w="108" w:type="dxa"/>
                </w:tblCellMar>
              </w:tblPrEx>
              <w:trPr>
                <w:trHeight w:val="218" w:hRule="atLeast"/>
                <w:jc w:val="center"/>
              </w:trPr>
              <w:tc>
                <w:tcPr>
                  <w:tcW w:w="2126" w:type="dxa"/>
                  <w:tcBorders>
                    <w:top w:val="nil"/>
                    <w:left w:val="single" w:color="auto" w:sz="8" w:space="0"/>
                    <w:bottom w:val="single" w:color="auto" w:sz="4" w:space="0"/>
                    <w:right w:val="single" w:color="auto" w:sz="4" w:space="0"/>
                  </w:tcBorders>
                  <w:vAlign w:val="bottom"/>
                </w:tcPr>
                <w:p w14:paraId="5B8AAEB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100~500</w:t>
                  </w:r>
                </w:p>
              </w:tc>
              <w:tc>
                <w:tcPr>
                  <w:tcW w:w="1458" w:type="dxa"/>
                  <w:tcBorders>
                    <w:top w:val="nil"/>
                    <w:left w:val="nil"/>
                    <w:bottom w:val="single" w:color="auto" w:sz="4" w:space="0"/>
                    <w:right w:val="single" w:color="auto" w:sz="4" w:space="0"/>
                  </w:tcBorders>
                  <w:vAlign w:val="bottom"/>
                </w:tcPr>
                <w:p w14:paraId="77A093C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1.10%</w:t>
                  </w:r>
                </w:p>
              </w:tc>
              <w:tc>
                <w:tcPr>
                  <w:tcW w:w="1458" w:type="dxa"/>
                  <w:tcBorders>
                    <w:top w:val="nil"/>
                    <w:left w:val="nil"/>
                    <w:bottom w:val="single" w:color="auto" w:sz="4" w:space="0"/>
                    <w:right w:val="single" w:color="auto" w:sz="4" w:space="0"/>
                  </w:tcBorders>
                  <w:vAlign w:val="bottom"/>
                </w:tcPr>
                <w:p w14:paraId="39AE547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56BE141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0.70%</w:t>
                  </w:r>
                </w:p>
              </w:tc>
            </w:tr>
            <w:tr w14:paraId="3CB9BFAB">
              <w:tblPrEx>
                <w:tblCellMar>
                  <w:top w:w="0" w:type="dxa"/>
                  <w:left w:w="108" w:type="dxa"/>
                  <w:bottom w:w="0" w:type="dxa"/>
                  <w:right w:w="108" w:type="dxa"/>
                </w:tblCellMar>
              </w:tblPrEx>
              <w:trPr>
                <w:trHeight w:val="195" w:hRule="atLeast"/>
                <w:jc w:val="center"/>
              </w:trPr>
              <w:tc>
                <w:tcPr>
                  <w:tcW w:w="2126" w:type="dxa"/>
                  <w:tcBorders>
                    <w:top w:val="nil"/>
                    <w:left w:val="single" w:color="auto" w:sz="8" w:space="0"/>
                    <w:bottom w:val="single" w:color="auto" w:sz="4" w:space="0"/>
                    <w:right w:val="single" w:color="auto" w:sz="4" w:space="0"/>
                  </w:tcBorders>
                  <w:vAlign w:val="bottom"/>
                </w:tcPr>
                <w:p w14:paraId="4F79933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500~1000</w:t>
                  </w:r>
                </w:p>
              </w:tc>
              <w:tc>
                <w:tcPr>
                  <w:tcW w:w="1458" w:type="dxa"/>
                  <w:tcBorders>
                    <w:top w:val="nil"/>
                    <w:left w:val="nil"/>
                    <w:bottom w:val="single" w:color="auto" w:sz="4" w:space="0"/>
                    <w:right w:val="single" w:color="auto" w:sz="4" w:space="0"/>
                  </w:tcBorders>
                  <w:vAlign w:val="bottom"/>
                </w:tcPr>
                <w:p w14:paraId="3B87B0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0.80%</w:t>
                  </w:r>
                </w:p>
              </w:tc>
              <w:tc>
                <w:tcPr>
                  <w:tcW w:w="1458" w:type="dxa"/>
                  <w:tcBorders>
                    <w:top w:val="nil"/>
                    <w:left w:val="nil"/>
                    <w:bottom w:val="single" w:color="auto" w:sz="4" w:space="0"/>
                    <w:right w:val="single" w:color="auto" w:sz="4" w:space="0"/>
                  </w:tcBorders>
                  <w:vAlign w:val="bottom"/>
                </w:tcPr>
                <w:p w14:paraId="7E6AFCA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0.45%</w:t>
                  </w:r>
                </w:p>
              </w:tc>
              <w:tc>
                <w:tcPr>
                  <w:tcW w:w="1458" w:type="dxa"/>
                  <w:tcBorders>
                    <w:top w:val="nil"/>
                    <w:left w:val="nil"/>
                    <w:bottom w:val="single" w:color="auto" w:sz="4" w:space="0"/>
                    <w:right w:val="single" w:color="auto" w:sz="4" w:space="0"/>
                  </w:tcBorders>
                  <w:vAlign w:val="bottom"/>
                </w:tcPr>
                <w:p w14:paraId="4A33128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0.55%</w:t>
                  </w:r>
                </w:p>
              </w:tc>
            </w:tr>
            <w:tr w14:paraId="444DFC28">
              <w:tblPrEx>
                <w:tblCellMar>
                  <w:top w:w="0" w:type="dxa"/>
                  <w:left w:w="108" w:type="dxa"/>
                  <w:bottom w:w="0" w:type="dxa"/>
                  <w:right w:w="108" w:type="dxa"/>
                </w:tblCellMar>
              </w:tblPrEx>
              <w:trPr>
                <w:trHeight w:val="312" w:hRule="atLeast"/>
                <w:jc w:val="center"/>
              </w:trPr>
              <w:tc>
                <w:tcPr>
                  <w:tcW w:w="2126" w:type="dxa"/>
                  <w:tcBorders>
                    <w:top w:val="nil"/>
                    <w:left w:val="single" w:color="auto" w:sz="8" w:space="0"/>
                    <w:bottom w:val="single" w:color="auto" w:sz="4" w:space="0"/>
                    <w:right w:val="single" w:color="auto" w:sz="4" w:space="0"/>
                  </w:tcBorders>
                  <w:vAlign w:val="bottom"/>
                </w:tcPr>
                <w:p w14:paraId="618ABDC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1000~5000</w:t>
                  </w:r>
                </w:p>
              </w:tc>
              <w:tc>
                <w:tcPr>
                  <w:tcW w:w="1458" w:type="dxa"/>
                  <w:tcBorders>
                    <w:top w:val="nil"/>
                    <w:left w:val="nil"/>
                    <w:bottom w:val="single" w:color="auto" w:sz="4" w:space="0"/>
                    <w:right w:val="single" w:color="auto" w:sz="4" w:space="0"/>
                  </w:tcBorders>
                  <w:vAlign w:val="bottom"/>
                </w:tcPr>
                <w:p w14:paraId="31CAB01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0.50%</w:t>
                  </w:r>
                </w:p>
              </w:tc>
              <w:tc>
                <w:tcPr>
                  <w:tcW w:w="1458" w:type="dxa"/>
                  <w:tcBorders>
                    <w:top w:val="nil"/>
                    <w:left w:val="nil"/>
                    <w:bottom w:val="single" w:color="auto" w:sz="4" w:space="0"/>
                    <w:right w:val="single" w:color="auto" w:sz="4" w:space="0"/>
                  </w:tcBorders>
                  <w:vAlign w:val="bottom"/>
                </w:tcPr>
                <w:p w14:paraId="59D7524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35C5CBAF">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0.35%</w:t>
                  </w:r>
                </w:p>
              </w:tc>
            </w:tr>
            <w:tr w14:paraId="5F56277E">
              <w:tblPrEx>
                <w:tblCellMar>
                  <w:top w:w="0" w:type="dxa"/>
                  <w:left w:w="108" w:type="dxa"/>
                  <w:bottom w:w="0" w:type="dxa"/>
                  <w:right w:w="108" w:type="dxa"/>
                </w:tblCellMar>
              </w:tblPrEx>
              <w:trPr>
                <w:trHeight w:val="246" w:hRule="atLeast"/>
                <w:jc w:val="center"/>
              </w:trPr>
              <w:tc>
                <w:tcPr>
                  <w:tcW w:w="2126" w:type="dxa"/>
                  <w:tcBorders>
                    <w:top w:val="nil"/>
                    <w:left w:val="single" w:color="auto" w:sz="8" w:space="0"/>
                    <w:bottom w:val="single" w:color="auto" w:sz="4" w:space="0"/>
                    <w:right w:val="single" w:color="auto" w:sz="4" w:space="0"/>
                  </w:tcBorders>
                  <w:vAlign w:val="bottom"/>
                </w:tcPr>
                <w:p w14:paraId="397D3FB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5000~10000</w:t>
                  </w:r>
                </w:p>
              </w:tc>
              <w:tc>
                <w:tcPr>
                  <w:tcW w:w="1458" w:type="dxa"/>
                  <w:tcBorders>
                    <w:top w:val="nil"/>
                    <w:left w:val="nil"/>
                    <w:bottom w:val="single" w:color="auto" w:sz="4" w:space="0"/>
                    <w:right w:val="single" w:color="auto" w:sz="4" w:space="0"/>
                  </w:tcBorders>
                  <w:vAlign w:val="bottom"/>
                </w:tcPr>
                <w:p w14:paraId="387DD8D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0.25%</w:t>
                  </w:r>
                </w:p>
              </w:tc>
              <w:tc>
                <w:tcPr>
                  <w:tcW w:w="1458" w:type="dxa"/>
                  <w:tcBorders>
                    <w:top w:val="nil"/>
                    <w:left w:val="nil"/>
                    <w:bottom w:val="single" w:color="auto" w:sz="4" w:space="0"/>
                    <w:right w:val="single" w:color="auto" w:sz="4" w:space="0"/>
                  </w:tcBorders>
                  <w:vAlign w:val="bottom"/>
                </w:tcPr>
                <w:p w14:paraId="60FF3C01">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0.10%</w:t>
                  </w:r>
                </w:p>
              </w:tc>
              <w:tc>
                <w:tcPr>
                  <w:tcW w:w="1458" w:type="dxa"/>
                  <w:tcBorders>
                    <w:top w:val="nil"/>
                    <w:left w:val="nil"/>
                    <w:bottom w:val="single" w:color="auto" w:sz="4" w:space="0"/>
                    <w:right w:val="single" w:color="auto" w:sz="4" w:space="0"/>
                  </w:tcBorders>
                  <w:vAlign w:val="bottom"/>
                </w:tcPr>
                <w:p w14:paraId="3E1A4357">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0.20%</w:t>
                  </w:r>
                </w:p>
              </w:tc>
            </w:tr>
            <w:tr w14:paraId="546082F4">
              <w:tblPrEx>
                <w:tblCellMar>
                  <w:top w:w="0" w:type="dxa"/>
                  <w:left w:w="108" w:type="dxa"/>
                  <w:bottom w:w="0" w:type="dxa"/>
                  <w:right w:w="108" w:type="dxa"/>
                </w:tblCellMar>
              </w:tblPrEx>
              <w:trPr>
                <w:trHeight w:val="222"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408DDA49">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10000~100000</w:t>
                  </w:r>
                </w:p>
              </w:tc>
              <w:tc>
                <w:tcPr>
                  <w:tcW w:w="1458" w:type="dxa"/>
                  <w:tcBorders>
                    <w:top w:val="single" w:color="auto" w:sz="4" w:space="0"/>
                    <w:left w:val="nil"/>
                    <w:bottom w:val="single" w:color="auto" w:sz="4" w:space="0"/>
                    <w:right w:val="single" w:color="auto" w:sz="4" w:space="0"/>
                  </w:tcBorders>
                  <w:vAlign w:val="bottom"/>
                </w:tcPr>
                <w:p w14:paraId="4D0B0F58">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576DF456">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c>
                <w:tcPr>
                  <w:tcW w:w="1458" w:type="dxa"/>
                  <w:tcBorders>
                    <w:top w:val="single" w:color="auto" w:sz="4" w:space="0"/>
                    <w:left w:val="nil"/>
                    <w:bottom w:val="single" w:color="auto" w:sz="4" w:space="0"/>
                    <w:right w:val="single" w:color="auto" w:sz="4" w:space="0"/>
                  </w:tcBorders>
                  <w:vAlign w:val="bottom"/>
                </w:tcPr>
                <w:p w14:paraId="7D47E820">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0.05%</w:t>
                  </w:r>
                </w:p>
              </w:tc>
            </w:tr>
            <w:tr w14:paraId="3C85ED51">
              <w:tblPrEx>
                <w:tblCellMar>
                  <w:top w:w="0" w:type="dxa"/>
                  <w:left w:w="108" w:type="dxa"/>
                  <w:bottom w:w="0" w:type="dxa"/>
                  <w:right w:w="108" w:type="dxa"/>
                </w:tblCellMar>
              </w:tblPrEx>
              <w:trPr>
                <w:trHeight w:val="326" w:hRule="atLeast"/>
                <w:jc w:val="center"/>
              </w:trPr>
              <w:tc>
                <w:tcPr>
                  <w:tcW w:w="2126" w:type="dxa"/>
                  <w:tcBorders>
                    <w:top w:val="single" w:color="auto" w:sz="4" w:space="0"/>
                    <w:left w:val="single" w:color="auto" w:sz="4" w:space="0"/>
                    <w:bottom w:val="single" w:color="auto" w:sz="4" w:space="0"/>
                    <w:right w:val="single" w:color="auto" w:sz="4" w:space="0"/>
                  </w:tcBorders>
                  <w:vAlign w:val="bottom"/>
                </w:tcPr>
                <w:p w14:paraId="14FBF5A5">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100000以上</w:t>
                  </w:r>
                </w:p>
              </w:tc>
              <w:tc>
                <w:tcPr>
                  <w:tcW w:w="1458" w:type="dxa"/>
                  <w:tcBorders>
                    <w:top w:val="single" w:color="auto" w:sz="4" w:space="0"/>
                    <w:left w:val="nil"/>
                    <w:bottom w:val="single" w:color="auto" w:sz="4" w:space="0"/>
                    <w:right w:val="single" w:color="auto" w:sz="4" w:space="0"/>
                  </w:tcBorders>
                  <w:vAlign w:val="bottom"/>
                </w:tcPr>
                <w:p w14:paraId="2D583C7D">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2499808B">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c>
                <w:tcPr>
                  <w:tcW w:w="1458" w:type="dxa"/>
                  <w:tcBorders>
                    <w:top w:val="single" w:color="auto" w:sz="4" w:space="0"/>
                    <w:left w:val="nil"/>
                    <w:bottom w:val="single" w:color="auto" w:sz="4" w:space="0"/>
                    <w:right w:val="single" w:color="auto" w:sz="4" w:space="0"/>
                  </w:tcBorders>
                  <w:vAlign w:val="bottom"/>
                </w:tcPr>
                <w:p w14:paraId="4C2CC84E">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0.01%</w:t>
                  </w:r>
                </w:p>
              </w:tc>
            </w:tr>
            <w:tr w14:paraId="697F7C9E">
              <w:tblPrEx>
                <w:tblCellMar>
                  <w:top w:w="0" w:type="dxa"/>
                  <w:left w:w="108" w:type="dxa"/>
                  <w:bottom w:w="0" w:type="dxa"/>
                  <w:right w:w="108" w:type="dxa"/>
                </w:tblCellMar>
              </w:tblPrEx>
              <w:trPr>
                <w:trHeight w:val="326" w:hRule="atLeast"/>
                <w:jc w:val="center"/>
              </w:trPr>
              <w:tc>
                <w:tcPr>
                  <w:tcW w:w="6500" w:type="dxa"/>
                  <w:gridSpan w:val="4"/>
                  <w:tcBorders>
                    <w:top w:val="single" w:color="auto" w:sz="4" w:space="0"/>
                    <w:left w:val="single" w:color="auto" w:sz="4" w:space="0"/>
                    <w:bottom w:val="single" w:color="auto" w:sz="4" w:space="0"/>
                    <w:right w:val="single" w:color="auto" w:sz="4" w:space="0"/>
                  </w:tcBorders>
                  <w:vAlign w:val="bottom"/>
                </w:tcPr>
                <w:p w14:paraId="437FED03">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以货物类项目中标金额800万元为例：</w:t>
                  </w:r>
                </w:p>
                <w:p w14:paraId="355A17D4">
                  <w:pPr>
                    <w:pStyle w:val="257"/>
                    <w:jc w:val="left"/>
                    <w:rPr>
                      <w:rFonts w:ascii="Kaiti SC Regular" w:hAnsi="Kaiti SC Regular" w:eastAsia="Kaiti SC Regular" w:cs="Kaiti SC Regular"/>
                      <w:bCs/>
                      <w:sz w:val="21"/>
                    </w:rPr>
                  </w:pPr>
                  <w:r>
                    <w:rPr>
                      <w:rFonts w:hint="eastAsia" w:ascii="Kaiti SC Regular" w:hAnsi="Kaiti SC Regular" w:eastAsia="Kaiti SC Regular" w:cs="Kaiti SC Regular"/>
                      <w:bCs/>
                      <w:sz w:val="21"/>
                    </w:rPr>
                    <w:t>服务费金额=100万元×1.5%+400万元×1.1%+300万元×0.8%=8.3万元</w:t>
                  </w:r>
                </w:p>
              </w:tc>
            </w:tr>
          </w:tbl>
          <w:p w14:paraId="2DB03DB0">
            <w:pPr>
              <w:jc w:val="left"/>
              <w:rPr>
                <w:sz w:val="24"/>
              </w:rPr>
            </w:pPr>
          </w:p>
          <w:p w14:paraId="170637FD">
            <w:pPr>
              <w:jc w:val="left"/>
              <w:rPr>
                <w:sz w:val="24"/>
              </w:rPr>
            </w:pPr>
            <w:r>
              <w:rPr>
                <w:sz w:val="24"/>
              </w:rPr>
              <w:t>缴纳时间：</w:t>
            </w:r>
            <w:r>
              <w:rPr>
                <w:rFonts w:hint="eastAsia"/>
                <w:sz w:val="24"/>
                <w:lang w:val="en-US" w:eastAsia="zh-CN"/>
              </w:rPr>
              <w:t>中标人</w:t>
            </w:r>
            <w:r>
              <w:rPr>
                <w:rFonts w:hint="eastAsia"/>
                <w:sz w:val="24"/>
              </w:rPr>
              <w:t>在</w:t>
            </w:r>
            <w:r>
              <w:rPr>
                <w:rFonts w:hint="eastAsia"/>
                <w:sz w:val="24"/>
                <w:lang w:val="en-US" w:eastAsia="zh-CN"/>
              </w:rPr>
              <w:t>收到</w:t>
            </w:r>
            <w:r>
              <w:rPr>
                <w:rFonts w:hint="eastAsia"/>
                <w:sz w:val="24"/>
              </w:rPr>
              <w:t>中标通知书的同时</w:t>
            </w:r>
            <w:r>
              <w:rPr>
                <w:sz w:val="24"/>
              </w:rPr>
              <w:t>。</w:t>
            </w:r>
          </w:p>
        </w:tc>
      </w:tr>
      <w:tr w14:paraId="454512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064D8F96">
            <w:pPr>
              <w:pStyle w:val="25"/>
              <w:adjustRightInd w:val="0"/>
              <w:snapToGrid w:val="0"/>
              <w:jc w:val="center"/>
              <w:rPr>
                <w:rFonts w:hint="default" w:ascii="Times New Roman" w:hAnsi="Times New Roman"/>
                <w:sz w:val="24"/>
                <w:szCs w:val="24"/>
                <w:highlight w:val="none"/>
              </w:rPr>
            </w:pPr>
          </w:p>
        </w:tc>
        <w:tc>
          <w:tcPr>
            <w:tcW w:w="1701" w:type="dxa"/>
            <w:tcBorders>
              <w:top w:val="single" w:color="auto" w:sz="4" w:space="0"/>
              <w:left w:val="single" w:color="auto" w:sz="4" w:space="0"/>
              <w:bottom w:val="single" w:color="auto" w:sz="4" w:space="0"/>
              <w:right w:val="single" w:color="auto" w:sz="4" w:space="0"/>
            </w:tcBorders>
            <w:vAlign w:val="center"/>
          </w:tcPr>
          <w:p w14:paraId="215F09D4">
            <w:pPr>
              <w:jc w:val="center"/>
              <w:rPr>
                <w:sz w:val="24"/>
                <w:highlight w:val="none"/>
              </w:rPr>
            </w:pPr>
          </w:p>
        </w:tc>
        <w:tc>
          <w:tcPr>
            <w:tcW w:w="7540" w:type="dxa"/>
            <w:tcBorders>
              <w:top w:val="single" w:color="auto" w:sz="4" w:space="0"/>
              <w:left w:val="single" w:color="auto" w:sz="4" w:space="0"/>
              <w:bottom w:val="single" w:color="auto" w:sz="4" w:space="0"/>
              <w:right w:val="single" w:color="auto" w:sz="4" w:space="0"/>
            </w:tcBorders>
            <w:vAlign w:val="center"/>
          </w:tcPr>
          <w:p w14:paraId="7B42DF11">
            <w:pPr>
              <w:jc w:val="left"/>
              <w:rPr>
                <w:sz w:val="24"/>
                <w:highlight w:val="none"/>
              </w:rPr>
            </w:pPr>
            <w:r>
              <w:rPr>
                <w:rFonts w:hint="eastAsia" w:asciiTheme="minorEastAsia" w:hAnsiTheme="minorEastAsia" w:eastAsiaTheme="minorEastAsia"/>
                <w:b/>
                <w:bCs/>
                <w:sz w:val="24"/>
                <w:highlight w:val="none"/>
              </w:rPr>
              <w:t>以下为补充条款</w:t>
            </w:r>
          </w:p>
        </w:tc>
      </w:tr>
      <w:tr w14:paraId="15E1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49746EC3">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28</w:t>
            </w:r>
          </w:p>
        </w:tc>
        <w:tc>
          <w:tcPr>
            <w:tcW w:w="1701" w:type="dxa"/>
            <w:tcBorders>
              <w:top w:val="single" w:color="auto" w:sz="4" w:space="0"/>
              <w:left w:val="single" w:color="auto" w:sz="4" w:space="0"/>
              <w:bottom w:val="single" w:color="auto" w:sz="4" w:space="0"/>
              <w:right w:val="single" w:color="auto" w:sz="4" w:space="0"/>
            </w:tcBorders>
            <w:vAlign w:val="center"/>
          </w:tcPr>
          <w:p w14:paraId="2FFF6F49">
            <w:pPr>
              <w:jc w:val="center"/>
              <w:rPr>
                <w:sz w:val="24"/>
                <w:highlight w:val="none"/>
              </w:rPr>
            </w:pPr>
            <w:r>
              <w:rPr>
                <w:rFonts w:hint="eastAsia"/>
                <w:sz w:val="24"/>
                <w:highlight w:val="none"/>
              </w:rPr>
              <w:t>项目编号说明</w:t>
            </w:r>
          </w:p>
        </w:tc>
        <w:tc>
          <w:tcPr>
            <w:tcW w:w="7540" w:type="dxa"/>
            <w:tcBorders>
              <w:top w:val="single" w:color="auto" w:sz="4" w:space="0"/>
              <w:left w:val="single" w:color="auto" w:sz="4" w:space="0"/>
              <w:bottom w:val="single" w:color="auto" w:sz="4" w:space="0"/>
              <w:right w:val="single" w:color="auto" w:sz="4" w:space="0"/>
            </w:tcBorders>
            <w:vAlign w:val="center"/>
          </w:tcPr>
          <w:p w14:paraId="2093E10E">
            <w:pPr>
              <w:jc w:val="left"/>
              <w:rPr>
                <w:sz w:val="24"/>
                <w:highlight w:val="none"/>
              </w:rPr>
            </w:pPr>
            <w:r>
              <w:rPr>
                <w:rFonts w:hint="eastAsia" w:asciiTheme="minorEastAsia" w:hAnsiTheme="minorEastAsia" w:eastAsiaTheme="minorEastAsia"/>
                <w:sz w:val="24"/>
                <w:highlight w:val="none"/>
              </w:rPr>
              <w:t>本招标文件中给出的项目编号为代理机构项目编号，北京市政府采购电子交易平台中给出的项目编号（即招标公告中的项目编号）也属于有效编号，投标人在制作投标文件和投标过程中使用上述项目编号中的任意一个均有效。</w:t>
            </w:r>
          </w:p>
        </w:tc>
      </w:tr>
      <w:tr w14:paraId="4A6AF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5F9A0E06">
            <w:pPr>
              <w:pStyle w:val="25"/>
              <w:adjustRightInd w:val="0"/>
              <w:snapToGrid w:val="0"/>
              <w:jc w:val="center"/>
              <w:rPr>
                <w:rFonts w:hint="default" w:ascii="Times New Roman" w:hAnsi="Times New Roman"/>
                <w:sz w:val="24"/>
                <w:szCs w:val="24"/>
                <w:highlight w:val="none"/>
              </w:rPr>
            </w:pPr>
            <w:r>
              <w:rPr>
                <w:rFonts w:ascii="Times New Roman" w:hAnsi="Times New Roman"/>
                <w:sz w:val="24"/>
                <w:szCs w:val="24"/>
                <w:highlight w:val="none"/>
              </w:rPr>
              <w:t>29</w:t>
            </w:r>
          </w:p>
        </w:tc>
        <w:tc>
          <w:tcPr>
            <w:tcW w:w="1701" w:type="dxa"/>
            <w:tcBorders>
              <w:top w:val="single" w:color="auto" w:sz="4" w:space="0"/>
              <w:left w:val="single" w:color="auto" w:sz="4" w:space="0"/>
              <w:bottom w:val="single" w:color="auto" w:sz="4" w:space="0"/>
              <w:right w:val="single" w:color="auto" w:sz="4" w:space="0"/>
            </w:tcBorders>
            <w:vAlign w:val="center"/>
          </w:tcPr>
          <w:p w14:paraId="6221F0FC">
            <w:pPr>
              <w:jc w:val="center"/>
              <w:rPr>
                <w:sz w:val="24"/>
                <w:highlight w:val="none"/>
              </w:rPr>
            </w:pPr>
            <w:r>
              <w:rPr>
                <w:rFonts w:hint="eastAsia"/>
                <w:sz w:val="24"/>
                <w:highlight w:val="none"/>
              </w:rPr>
              <w:t>包号的说明</w:t>
            </w:r>
          </w:p>
        </w:tc>
        <w:tc>
          <w:tcPr>
            <w:tcW w:w="7540" w:type="dxa"/>
            <w:tcBorders>
              <w:top w:val="single" w:color="auto" w:sz="4" w:space="0"/>
              <w:left w:val="single" w:color="auto" w:sz="4" w:space="0"/>
              <w:bottom w:val="single" w:color="auto" w:sz="4" w:space="0"/>
              <w:right w:val="single" w:color="auto" w:sz="4" w:space="0"/>
            </w:tcBorders>
            <w:vAlign w:val="center"/>
          </w:tcPr>
          <w:p w14:paraId="65134767">
            <w:pPr>
              <w:jc w:val="left"/>
              <w:rPr>
                <w:rFonts w:hint="eastAsia" w:asciiTheme="minorEastAsia" w:hAnsiTheme="minorEastAsia" w:eastAsiaTheme="minorEastAsia"/>
                <w:sz w:val="24"/>
                <w:highlight w:val="none"/>
              </w:rPr>
            </w:pPr>
            <w:r>
              <w:rPr>
                <w:rFonts w:hint="eastAsia" w:asciiTheme="minorEastAsia" w:hAnsiTheme="minorEastAsia" w:eastAsiaTheme="minorEastAsia"/>
                <w:sz w:val="24"/>
                <w:highlight w:val="none"/>
              </w:rPr>
              <w:t>投标文件格式中，所有要求填写“项目编号/包号：”的地方，均应填写 项目编号+“/”（斜杠）+两位包号 （例如01）。</w:t>
            </w:r>
          </w:p>
          <w:p w14:paraId="66F71840">
            <w:pPr>
              <w:jc w:val="left"/>
              <w:rPr>
                <w:sz w:val="24"/>
                <w:highlight w:val="none"/>
              </w:rPr>
            </w:pPr>
            <w:r>
              <w:rPr>
                <w:rFonts w:hint="eastAsia" w:asciiTheme="minorEastAsia" w:hAnsiTheme="minorEastAsia" w:eastAsiaTheme="minorEastAsia"/>
                <w:sz w:val="24"/>
                <w:highlight w:val="none"/>
              </w:rPr>
              <w:t>如果本招标文件不划分采购包或注明仅有一个采购包，则所涉及的包号（包括“/”）可以不填。</w:t>
            </w:r>
          </w:p>
        </w:tc>
      </w:tr>
      <w:tr w14:paraId="7C13FE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723FF4BB">
            <w:pPr>
              <w:pStyle w:val="25"/>
              <w:adjustRightInd w:val="0"/>
              <w:snapToGrid w:val="0"/>
              <w:jc w:val="center"/>
              <w:rPr>
                <w:rFonts w:hint="default" w:ascii="Times New Roman" w:hAnsi="Times New Roman"/>
                <w:sz w:val="24"/>
                <w:szCs w:val="24"/>
                <w:highlight w:val="none"/>
              </w:rPr>
            </w:pPr>
            <w:r>
              <w:rPr>
                <w:rFonts w:hint="eastAsia" w:ascii="Times New Roman" w:hAnsi="Times New Roman"/>
                <w:sz w:val="24"/>
                <w:szCs w:val="24"/>
                <w:highlight w:val="none"/>
                <w:lang w:val="en-US" w:eastAsia="zh-CN"/>
              </w:rPr>
              <w:t>30</w:t>
            </w:r>
          </w:p>
        </w:tc>
        <w:tc>
          <w:tcPr>
            <w:tcW w:w="1701" w:type="dxa"/>
            <w:tcBorders>
              <w:top w:val="single" w:color="auto" w:sz="4" w:space="0"/>
              <w:left w:val="single" w:color="auto" w:sz="4" w:space="0"/>
              <w:bottom w:val="single" w:color="auto" w:sz="4" w:space="0"/>
              <w:right w:val="single" w:color="auto" w:sz="4" w:space="0"/>
            </w:tcBorders>
            <w:vAlign w:val="center"/>
          </w:tcPr>
          <w:p w14:paraId="07A499C0">
            <w:pPr>
              <w:jc w:val="center"/>
              <w:rPr>
                <w:sz w:val="24"/>
                <w:highlight w:val="none"/>
              </w:rPr>
            </w:pPr>
            <w:r>
              <w:rPr>
                <w:rFonts w:hint="eastAsia"/>
                <w:color w:val="auto"/>
                <w:sz w:val="24"/>
                <w:highlight w:val="none"/>
              </w:rPr>
              <w:t>本国产品适用范围的说明</w:t>
            </w:r>
          </w:p>
        </w:tc>
        <w:tc>
          <w:tcPr>
            <w:tcW w:w="7540" w:type="dxa"/>
            <w:tcBorders>
              <w:top w:val="single" w:color="auto" w:sz="4" w:space="0"/>
              <w:left w:val="single" w:color="auto" w:sz="4" w:space="0"/>
              <w:bottom w:val="single" w:color="auto" w:sz="4" w:space="0"/>
              <w:right w:val="single" w:color="auto" w:sz="4" w:space="0"/>
            </w:tcBorders>
            <w:vAlign w:val="center"/>
          </w:tcPr>
          <w:p w14:paraId="1710D01B">
            <w:pPr>
              <w:jc w:val="left"/>
              <w:rPr>
                <w:rFonts w:hint="eastAsia"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sym w:font="Wingdings 2" w:char="F0A2"/>
            </w:r>
            <w:r>
              <w:rPr>
                <w:rFonts w:hint="eastAsia" w:asciiTheme="minorEastAsia" w:hAnsiTheme="minorEastAsia" w:eastAsiaTheme="minorEastAsia"/>
                <w:color w:val="auto"/>
                <w:sz w:val="24"/>
                <w:highlight w:val="none"/>
              </w:rPr>
              <w:t>本项目所有采购标的均为服务标的，本国产品标准不适用。</w:t>
            </w:r>
          </w:p>
          <w:p w14:paraId="1FEFFC50">
            <w:pPr>
              <w:jc w:val="left"/>
              <w:rPr>
                <w:sz w:val="24"/>
                <w:highlight w:val="none"/>
              </w:rPr>
            </w:pPr>
            <w:r>
              <w:rPr>
                <w:rFonts w:hint="eastAsia" w:asciiTheme="minorEastAsia" w:hAnsiTheme="minorEastAsia" w:eastAsiaTheme="minorEastAsia"/>
                <w:color w:val="auto"/>
                <w:sz w:val="24"/>
                <w:highlight w:val="none"/>
              </w:rPr>
              <w:t>□本项目所有采购的货物标的均不属于本国产品政策的适用范围，本国产品标准不适用。</w:t>
            </w:r>
          </w:p>
        </w:tc>
      </w:tr>
      <w:tr w14:paraId="71D7E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8C1FC2C">
            <w:pPr>
              <w:pStyle w:val="25"/>
              <w:adjustRightInd w:val="0"/>
              <w:snapToGrid w:val="0"/>
              <w:jc w:val="center"/>
              <w:rPr>
                <w:rFonts w:hint="default" w:ascii="Times New Roman" w:hAnsi="Times New Roman"/>
                <w:sz w:val="24"/>
                <w:szCs w:val="24"/>
                <w:highlight w:val="none"/>
              </w:rPr>
            </w:pPr>
            <w:r>
              <w:rPr>
                <w:rFonts w:ascii="Times New Roman" w:hAnsi="Times New Roman"/>
                <w:color w:val="auto"/>
                <w:sz w:val="24"/>
                <w:szCs w:val="24"/>
                <w:highlight w:val="none"/>
              </w:rPr>
              <w:t>3</w:t>
            </w:r>
            <w:r>
              <w:rPr>
                <w:rFonts w:hint="eastAsia" w:ascii="Times New Roman" w:hAnsi="Times New Roman"/>
                <w:color w:val="auto"/>
                <w:sz w:val="24"/>
                <w:szCs w:val="24"/>
                <w:highlight w:val="none"/>
                <w:lang w:val="en-US" w:eastAsia="zh-CN"/>
              </w:rPr>
              <w:t>1</w:t>
            </w:r>
          </w:p>
        </w:tc>
        <w:tc>
          <w:tcPr>
            <w:tcW w:w="1701" w:type="dxa"/>
            <w:tcBorders>
              <w:top w:val="single" w:color="auto" w:sz="4" w:space="0"/>
              <w:left w:val="single" w:color="auto" w:sz="4" w:space="0"/>
              <w:bottom w:val="single" w:color="auto" w:sz="4" w:space="0"/>
              <w:right w:val="single" w:color="auto" w:sz="4" w:space="0"/>
            </w:tcBorders>
            <w:vAlign w:val="center"/>
          </w:tcPr>
          <w:p w14:paraId="29B8A810">
            <w:pPr>
              <w:jc w:val="center"/>
              <w:rPr>
                <w:sz w:val="24"/>
                <w:highlight w:val="none"/>
              </w:rPr>
            </w:pPr>
            <w:r>
              <w:rPr>
                <w:rFonts w:hint="eastAsia"/>
                <w:color w:val="auto"/>
                <w:sz w:val="24"/>
                <w:highlight w:val="none"/>
              </w:rPr>
              <w:t>参加开标仪式有关要求</w:t>
            </w:r>
          </w:p>
        </w:tc>
        <w:tc>
          <w:tcPr>
            <w:tcW w:w="7540" w:type="dxa"/>
            <w:tcBorders>
              <w:top w:val="single" w:color="auto" w:sz="4" w:space="0"/>
              <w:left w:val="single" w:color="auto" w:sz="4" w:space="0"/>
              <w:bottom w:val="single" w:color="auto" w:sz="4" w:space="0"/>
              <w:right w:val="single" w:color="auto" w:sz="4" w:space="0"/>
            </w:tcBorders>
            <w:vAlign w:val="center"/>
          </w:tcPr>
          <w:p w14:paraId="180DE3D7">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1、参加开标仪式的投标人的代表应确保携带加密投标文件相对应的数字 CA 证书，投标人应在招标文件规定的时间内对投标文件进行解密，因非系统原因导致的解密失败，视为投标无效。</w:t>
            </w:r>
          </w:p>
          <w:p w14:paraId="32FEF46B">
            <w:pPr>
              <w:jc w:val="left"/>
              <w:rPr>
                <w:sz w:val="24"/>
                <w:highlight w:val="none"/>
              </w:rPr>
            </w:pPr>
            <w:r>
              <w:rPr>
                <w:rFonts w:hint="eastAsia" w:asciiTheme="minorEastAsia" w:hAnsiTheme="minorEastAsia" w:eastAsiaTheme="minorEastAsia"/>
                <w:color w:val="auto"/>
                <w:sz w:val="24"/>
                <w:highlight w:val="none"/>
              </w:rPr>
              <w:t>2、以支票、汇票、本票、金融机构、担保机构出具的纸质保函等形式提交投标保证金的，应在投标截止时间前将原件提交至采购代理机构。上述保证金原件的包装袋上应写明：投标项目名称、项目编号、包件号、包件名称、投标人名称和“投标保证金原件”字样。该包装必须密封，并在投标截止时间前递交至开标现场。未密封或迟交的保证金原件，采购人、采购代理机构将拒绝接收。（此项不适用于以电汇转账方式和电子保函形式递交保证金的投标人）</w:t>
            </w:r>
          </w:p>
        </w:tc>
      </w:tr>
      <w:tr w14:paraId="14B4D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88" w:type="dxa"/>
            <w:tcBorders>
              <w:top w:val="single" w:color="auto" w:sz="4" w:space="0"/>
              <w:left w:val="single" w:color="auto" w:sz="4" w:space="0"/>
              <w:bottom w:val="single" w:color="auto" w:sz="4" w:space="0"/>
              <w:right w:val="single" w:color="auto" w:sz="4" w:space="0"/>
            </w:tcBorders>
            <w:vAlign w:val="center"/>
          </w:tcPr>
          <w:p w14:paraId="61B3DB20">
            <w:pPr>
              <w:pStyle w:val="25"/>
              <w:adjustRightInd w:val="0"/>
              <w:snapToGrid w:val="0"/>
              <w:jc w:val="center"/>
              <w:rPr>
                <w:rFonts w:hint="default" w:ascii="Times New Roman" w:hAnsi="Times New Roman"/>
                <w:sz w:val="24"/>
                <w:szCs w:val="24"/>
                <w:highlight w:val="none"/>
              </w:rPr>
            </w:pPr>
            <w:r>
              <w:rPr>
                <w:rFonts w:hint="eastAsia" w:ascii="Times New Roman" w:hAnsi="Times New Roman"/>
                <w:color w:val="auto"/>
                <w:sz w:val="24"/>
                <w:szCs w:val="24"/>
                <w:highlight w:val="none"/>
                <w:lang w:val="en-US" w:eastAsia="zh-CN"/>
              </w:rPr>
              <w:t>32</w:t>
            </w:r>
          </w:p>
        </w:tc>
        <w:tc>
          <w:tcPr>
            <w:tcW w:w="1701" w:type="dxa"/>
            <w:tcBorders>
              <w:top w:val="single" w:color="auto" w:sz="4" w:space="0"/>
              <w:left w:val="single" w:color="auto" w:sz="4" w:space="0"/>
              <w:bottom w:val="single" w:color="auto" w:sz="4" w:space="0"/>
              <w:right w:val="single" w:color="auto" w:sz="4" w:space="0"/>
            </w:tcBorders>
            <w:vAlign w:val="center"/>
          </w:tcPr>
          <w:p w14:paraId="788D334B">
            <w:pPr>
              <w:jc w:val="center"/>
              <w:rPr>
                <w:sz w:val="24"/>
                <w:highlight w:val="none"/>
              </w:rPr>
            </w:pPr>
            <w:r>
              <w:rPr>
                <w:rFonts w:hint="eastAsia"/>
                <w:color w:val="auto"/>
                <w:sz w:val="24"/>
                <w:highlight w:val="none"/>
              </w:rPr>
              <w:t>纸质版副本投标文件要求</w:t>
            </w:r>
          </w:p>
        </w:tc>
        <w:tc>
          <w:tcPr>
            <w:tcW w:w="7540" w:type="dxa"/>
            <w:tcBorders>
              <w:top w:val="single" w:color="auto" w:sz="4" w:space="0"/>
              <w:left w:val="single" w:color="auto" w:sz="4" w:space="0"/>
              <w:bottom w:val="single" w:color="auto" w:sz="4" w:space="0"/>
              <w:right w:val="single" w:color="auto" w:sz="4" w:space="0"/>
            </w:tcBorders>
            <w:vAlign w:val="center"/>
          </w:tcPr>
          <w:p w14:paraId="19D87722">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1、需要提供投标文件纸质副本供采购人和评标委员会参考，具体份数要求：副本</w:t>
            </w:r>
            <w:r>
              <w:rPr>
                <w:rFonts w:hint="eastAsia" w:asciiTheme="minorEastAsia" w:hAnsiTheme="minorEastAsia" w:eastAsiaTheme="minorEastAsia"/>
                <w:color w:val="auto"/>
                <w:sz w:val="24"/>
                <w:highlight w:val="none"/>
                <w:lang w:val="en-US" w:eastAsia="zh-CN"/>
              </w:rPr>
              <w:t>5</w:t>
            </w:r>
            <w:r>
              <w:rPr>
                <w:rFonts w:hint="eastAsia" w:asciiTheme="minorEastAsia" w:hAnsiTheme="minorEastAsia" w:eastAsiaTheme="minorEastAsia"/>
                <w:color w:val="auto"/>
                <w:sz w:val="24"/>
                <w:highlight w:val="none"/>
              </w:rPr>
              <w:t>份。若电子文件与纸制参考文件不符，以电子文件为准。</w:t>
            </w:r>
          </w:p>
          <w:p w14:paraId="44B11157">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2、纸质副本投标文件建议采用电子投标文件的纸质打印版本，</w:t>
            </w:r>
            <w:r>
              <w:rPr>
                <w:rFonts w:hint="eastAsia" w:asciiTheme="minorEastAsia" w:hAnsiTheme="minorEastAsia" w:eastAsiaTheme="minorEastAsia"/>
                <w:b/>
                <w:bCs/>
                <w:color w:val="auto"/>
                <w:sz w:val="24"/>
                <w:highlight w:val="none"/>
                <w:lang w:val="en-US" w:eastAsia="zh-CN"/>
              </w:rPr>
              <w:t>双面打印</w:t>
            </w:r>
            <w:r>
              <w:rPr>
                <w:rFonts w:hint="eastAsia" w:asciiTheme="minorEastAsia" w:hAnsiTheme="minorEastAsia" w:eastAsiaTheme="minorEastAsia"/>
                <w:color w:val="auto"/>
                <w:sz w:val="24"/>
                <w:highlight w:val="none"/>
                <w:lang w:val="en-US" w:eastAsia="zh-CN"/>
              </w:rPr>
              <w:t>，</w:t>
            </w:r>
            <w:r>
              <w:rPr>
                <w:rFonts w:hint="eastAsia" w:asciiTheme="minorEastAsia" w:hAnsiTheme="minorEastAsia" w:eastAsiaTheme="minorEastAsia"/>
                <w:color w:val="auto"/>
                <w:sz w:val="24"/>
                <w:highlight w:val="none"/>
              </w:rPr>
              <w:t>纸质副本投标文件的装订形式，封面格式、盖章签署等均不做任何要求。</w:t>
            </w:r>
          </w:p>
          <w:p w14:paraId="1A4CCA71">
            <w:pPr>
              <w:jc w:val="left"/>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纸质副本投标文件的包装袋上应写明：投标项目名称、项目编号、包件号、包件名称、投标人名称和“副本”字样。放有投标文件其它组成部分或投标文件分册装订有多个包装等情况的，除均应按上述规定标记外，还应尽量注明包装袋内的内容（例如 “上册”、“下册”、“图纸”或“附件”等）。包装袋的格式和数量不限。</w:t>
            </w:r>
          </w:p>
          <w:p w14:paraId="466A0104">
            <w:pPr>
              <w:jc w:val="left"/>
              <w:rPr>
                <w:sz w:val="24"/>
                <w:highlight w:val="none"/>
              </w:rPr>
            </w:pPr>
            <w:r>
              <w:rPr>
                <w:rFonts w:hint="eastAsia" w:asciiTheme="minorEastAsia" w:hAnsiTheme="minorEastAsia" w:eastAsiaTheme="minorEastAsia"/>
                <w:color w:val="auto"/>
                <w:sz w:val="24"/>
                <w:highlight w:val="none"/>
              </w:rPr>
              <w:t>4、纸质副本投标文件的所有包装必须密封，</w:t>
            </w:r>
            <w:r>
              <w:rPr>
                <w:rFonts w:hint="eastAsia"/>
                <w:color w:val="auto"/>
                <w:sz w:val="24"/>
                <w:highlight w:val="none"/>
              </w:rPr>
              <w:t>并在投标截止时间前递交</w:t>
            </w:r>
            <w:r>
              <w:rPr>
                <w:rFonts w:hint="eastAsia" w:asciiTheme="minorEastAsia" w:hAnsiTheme="minorEastAsia" w:eastAsiaTheme="minorEastAsia"/>
                <w:color w:val="auto"/>
                <w:sz w:val="24"/>
                <w:highlight w:val="none"/>
              </w:rPr>
              <w:t>递交至开标现场。</w:t>
            </w:r>
            <w:r>
              <w:rPr>
                <w:rFonts w:hint="eastAsia"/>
                <w:color w:val="auto"/>
                <w:sz w:val="24"/>
                <w:highlight w:val="none"/>
              </w:rPr>
              <w:t>未密封或迟交的纸质副本投标文件，采购人、采购代理机构将拒绝在开标现场接收。</w:t>
            </w:r>
          </w:p>
        </w:tc>
      </w:tr>
    </w:tbl>
    <w:p w14:paraId="2212DD3B">
      <w:pPr>
        <w:tabs>
          <w:tab w:val="left" w:pos="5580"/>
        </w:tabs>
        <w:adjustRightInd w:val="0"/>
        <w:spacing w:line="360" w:lineRule="auto"/>
        <w:jc w:val="distribute"/>
        <w:rPr>
          <w:sz w:val="24"/>
        </w:rPr>
        <w:sectPr>
          <w:headerReference r:id="rId8" w:type="first"/>
          <w:footerReference r:id="rId9" w:type="default"/>
          <w:type w:val="nextColumn"/>
          <w:pgSz w:w="11907" w:h="16840"/>
          <w:pgMar w:top="1418" w:right="1134" w:bottom="1418" w:left="1701" w:header="851" w:footer="851" w:gutter="0"/>
          <w:pgNumType w:start="0"/>
          <w:cols w:space="720" w:num="1"/>
          <w:titlePg/>
          <w:docGrid w:linePitch="462" w:charSpace="0"/>
        </w:sectPr>
      </w:pPr>
    </w:p>
    <w:p w14:paraId="221895A5">
      <w:pPr>
        <w:spacing w:before="240" w:beforeLines="100" w:after="240" w:afterLines="100"/>
        <w:jc w:val="center"/>
        <w:rPr>
          <w:b/>
          <w:sz w:val="28"/>
          <w:szCs w:val="28"/>
        </w:rPr>
      </w:pPr>
      <w:bookmarkStart w:id="72" w:name="_Toc305158785"/>
      <w:bookmarkStart w:id="73" w:name="_Toc127151517"/>
      <w:bookmarkStart w:id="74" w:name="_Toc150774722"/>
      <w:bookmarkStart w:id="75" w:name="_Toc195842882"/>
      <w:bookmarkStart w:id="76" w:name="_Toc353825542"/>
      <w:bookmarkStart w:id="77" w:name="_Toc226965790"/>
      <w:bookmarkStart w:id="78" w:name="_Toc353873932"/>
      <w:bookmarkStart w:id="79" w:name="_Toc305158859"/>
      <w:bookmarkStart w:id="80" w:name="_Toc353873662"/>
      <w:bookmarkStart w:id="81" w:name="_Toc142311019"/>
      <w:bookmarkStart w:id="82" w:name="_Toc226337213"/>
      <w:bookmarkStart w:id="83" w:name="_Toc265228355"/>
      <w:bookmarkStart w:id="84" w:name="_Toc264969207"/>
      <w:bookmarkStart w:id="85" w:name="_Toc150480755"/>
      <w:r>
        <w:rPr>
          <w:b/>
          <w:sz w:val="28"/>
          <w:szCs w:val="28"/>
        </w:rPr>
        <w:t>投标人须知</w:t>
      </w:r>
      <w:bookmarkEnd w:id="72"/>
      <w:bookmarkEnd w:id="73"/>
      <w:bookmarkEnd w:id="74"/>
      <w:bookmarkEnd w:id="75"/>
      <w:bookmarkEnd w:id="76"/>
      <w:bookmarkEnd w:id="77"/>
      <w:bookmarkEnd w:id="78"/>
      <w:bookmarkEnd w:id="79"/>
      <w:bookmarkEnd w:id="80"/>
      <w:bookmarkEnd w:id="81"/>
      <w:bookmarkEnd w:id="82"/>
      <w:bookmarkEnd w:id="83"/>
      <w:bookmarkEnd w:id="84"/>
      <w:bookmarkEnd w:id="85"/>
    </w:p>
    <w:p w14:paraId="6EB69A6D">
      <w:pPr>
        <w:pStyle w:val="4"/>
        <w:tabs>
          <w:tab w:val="center" w:pos="4592"/>
          <w:tab w:val="left" w:pos="7860"/>
        </w:tabs>
        <w:spacing w:before="0" w:line="360" w:lineRule="auto"/>
        <w:jc w:val="left"/>
        <w:rPr>
          <w:rFonts w:ascii="Times New Roman" w:hAnsi="Times New Roman" w:eastAsia="宋体"/>
          <w:sz w:val="28"/>
        </w:rPr>
      </w:pPr>
      <w:bookmarkStart w:id="86" w:name="_Toc520356143"/>
      <w:bookmarkStart w:id="87" w:name="_Toc127151518"/>
      <w:r>
        <w:rPr>
          <w:rFonts w:ascii="Times New Roman" w:hAnsi="Times New Roman" w:eastAsia="宋体"/>
          <w:sz w:val="28"/>
        </w:rPr>
        <w:tab/>
      </w:r>
      <w:bookmarkStart w:id="88" w:name="_Toc151193688"/>
      <w:bookmarkStart w:id="89" w:name="_Toc151193760"/>
      <w:bookmarkStart w:id="90" w:name="_Toc142311020"/>
      <w:bookmarkStart w:id="91" w:name="_Toc150509269"/>
      <w:bookmarkStart w:id="92" w:name="_Toc151193832"/>
      <w:bookmarkStart w:id="93" w:name="_Toc226337214"/>
      <w:bookmarkStart w:id="94" w:name="_Toc150480756"/>
      <w:bookmarkStart w:id="95" w:name="_Toc305158786"/>
      <w:bookmarkStart w:id="96" w:name="_Toc150774723"/>
      <w:bookmarkStart w:id="97" w:name="_Toc226965791"/>
      <w:bookmarkStart w:id="98" w:name="_Toc151193906"/>
      <w:bookmarkStart w:id="99" w:name="_Toc264969208"/>
      <w:bookmarkStart w:id="100" w:name="_Toc226309762"/>
      <w:bookmarkStart w:id="101" w:name="_Toc151193616"/>
      <w:bookmarkStart w:id="102" w:name="_Toc150774618"/>
      <w:bookmarkStart w:id="103" w:name="_Toc151190145"/>
      <w:bookmarkStart w:id="104" w:name="_Toc195842883"/>
      <w:bookmarkStart w:id="105" w:name="_Toc265228356"/>
      <w:bookmarkStart w:id="106" w:name="_Toc305158860"/>
      <w:bookmarkStart w:id="107" w:name="_Toc226965708"/>
      <w:r>
        <w:rPr>
          <w:rFonts w:ascii="Times New Roman" w:hAnsi="Times New Roman" w:eastAsia="宋体"/>
          <w:sz w:val="28"/>
        </w:rPr>
        <w:t>一   说  明</w:t>
      </w:r>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r>
        <w:rPr>
          <w:rFonts w:ascii="Times New Roman" w:hAnsi="Times New Roman" w:eastAsia="宋体"/>
          <w:sz w:val="28"/>
        </w:rPr>
        <w:tab/>
      </w:r>
    </w:p>
    <w:p w14:paraId="4F395E8C">
      <w:pPr>
        <w:numPr>
          <w:ilvl w:val="0"/>
          <w:numId w:val="9"/>
        </w:numPr>
        <w:tabs>
          <w:tab w:val="left" w:pos="360"/>
          <w:tab w:val="clear" w:pos="900"/>
        </w:tabs>
        <w:snapToGrid w:val="0"/>
        <w:spacing w:line="360" w:lineRule="auto"/>
        <w:ind w:left="357" w:hanging="357"/>
        <w:outlineLvl w:val="1"/>
        <w:rPr>
          <w:sz w:val="24"/>
        </w:rPr>
      </w:pPr>
      <w:bookmarkStart w:id="108" w:name="_Toc305158861"/>
      <w:bookmarkStart w:id="109" w:name="_Toc264969209"/>
      <w:bookmarkStart w:id="110" w:name="_Toc265228357"/>
      <w:bookmarkStart w:id="111" w:name="_Toc305158787"/>
      <w:r>
        <w:rPr>
          <w:sz w:val="24"/>
        </w:rPr>
        <w:t>采购人、采购代理机构、投标人</w:t>
      </w:r>
      <w:bookmarkEnd w:id="108"/>
      <w:bookmarkEnd w:id="109"/>
      <w:bookmarkEnd w:id="110"/>
      <w:bookmarkEnd w:id="111"/>
      <w:r>
        <w:rPr>
          <w:sz w:val="24"/>
        </w:rPr>
        <w:t>、联合体</w:t>
      </w:r>
    </w:p>
    <w:p w14:paraId="2F719D90">
      <w:pPr>
        <w:numPr>
          <w:ilvl w:val="1"/>
          <w:numId w:val="9"/>
        </w:numPr>
        <w:tabs>
          <w:tab w:val="left" w:pos="1080"/>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7D7C2D56">
      <w:pPr>
        <w:numPr>
          <w:ilvl w:val="1"/>
          <w:numId w:val="9"/>
        </w:numPr>
        <w:tabs>
          <w:tab w:val="left" w:pos="1080"/>
          <w:tab w:val="left" w:pos="2014"/>
          <w:tab w:val="left" w:pos="5521"/>
        </w:tabs>
        <w:snapToGrid w:val="0"/>
        <w:spacing w:line="360" w:lineRule="auto"/>
        <w:ind w:left="1080" w:hanging="720"/>
        <w:rPr>
          <w:sz w:val="24"/>
        </w:rPr>
      </w:pPr>
      <w:r>
        <w:rPr>
          <w:sz w:val="24"/>
        </w:rPr>
        <w:t>投标人（也称“供应商”、“申请人”）：指向采购人提供货物、工程或者服务的法人、其他组织或者自然人。</w:t>
      </w:r>
    </w:p>
    <w:p w14:paraId="1380A3BE">
      <w:pPr>
        <w:numPr>
          <w:ilvl w:val="1"/>
          <w:numId w:val="9"/>
        </w:numPr>
        <w:tabs>
          <w:tab w:val="left" w:pos="1080"/>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1FB5823D">
      <w:pPr>
        <w:numPr>
          <w:ilvl w:val="0"/>
          <w:numId w:val="9"/>
        </w:numPr>
        <w:tabs>
          <w:tab w:val="left" w:pos="360"/>
          <w:tab w:val="clear" w:pos="900"/>
        </w:tabs>
        <w:snapToGrid w:val="0"/>
        <w:spacing w:line="360" w:lineRule="auto"/>
        <w:ind w:left="357" w:hanging="357"/>
        <w:outlineLvl w:val="1"/>
        <w:rPr>
          <w:sz w:val="24"/>
        </w:rPr>
      </w:pPr>
      <w:bookmarkStart w:id="112" w:name="_Toc151193690"/>
      <w:bookmarkStart w:id="113" w:name="_Toc151190147"/>
      <w:bookmarkStart w:id="114" w:name="_Toc226337216"/>
      <w:bookmarkStart w:id="115" w:name="_Toc265228358"/>
      <w:bookmarkStart w:id="116" w:name="_Toc151193834"/>
      <w:bookmarkStart w:id="117" w:name="_Toc127151721"/>
      <w:bookmarkStart w:id="118" w:name="_Toc150774725"/>
      <w:bookmarkStart w:id="119" w:name="_Toc149720813"/>
      <w:bookmarkStart w:id="120" w:name="_Toc151193762"/>
      <w:bookmarkStart w:id="121" w:name="_Toc150509271"/>
      <w:bookmarkStart w:id="122" w:name="_Toc164229361"/>
      <w:bookmarkStart w:id="123" w:name="_Toc150480758"/>
      <w:bookmarkStart w:id="124" w:name="_Toc305158788"/>
      <w:bookmarkStart w:id="125" w:name="_Toc164351614"/>
      <w:bookmarkStart w:id="126" w:name="_Toc142311022"/>
      <w:bookmarkStart w:id="127" w:name="_Toc127161434"/>
      <w:bookmarkStart w:id="128" w:name="_Toc164229215"/>
      <w:bookmarkStart w:id="129" w:name="_Toc150774620"/>
      <w:bookmarkStart w:id="130" w:name="_Toc226309764"/>
      <w:bookmarkStart w:id="131" w:name="_Toc305158862"/>
      <w:bookmarkStart w:id="132" w:name="_Toc164608789"/>
      <w:bookmarkStart w:id="133" w:name="_Toc151193618"/>
      <w:bookmarkStart w:id="134" w:name="_Toc151193908"/>
      <w:bookmarkStart w:id="135" w:name="_Toc226965793"/>
      <w:bookmarkStart w:id="136" w:name="_Toc164608634"/>
      <w:bookmarkStart w:id="137" w:name="_Toc226965710"/>
      <w:bookmarkStart w:id="138" w:name="_Toc195842885"/>
      <w:bookmarkStart w:id="139" w:name="_Toc127151520"/>
      <w:bookmarkStart w:id="140" w:name="_Toc264969210"/>
      <w:r>
        <w:rPr>
          <w:sz w:val="24"/>
        </w:rPr>
        <w:t>资金来源</w:t>
      </w:r>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r>
        <w:rPr>
          <w:sz w:val="24"/>
        </w:rPr>
        <w:t>、项目属性、科研仪器设备采购、核心产品</w:t>
      </w:r>
    </w:p>
    <w:p w14:paraId="459B3CDA">
      <w:pPr>
        <w:numPr>
          <w:ilvl w:val="1"/>
          <w:numId w:val="9"/>
        </w:numPr>
        <w:tabs>
          <w:tab w:val="left" w:pos="1080"/>
          <w:tab w:val="left" w:pos="2014"/>
        </w:tabs>
        <w:snapToGrid w:val="0"/>
        <w:spacing w:line="360" w:lineRule="auto"/>
        <w:ind w:left="1080" w:hanging="720"/>
        <w:rPr>
          <w:sz w:val="24"/>
        </w:rPr>
      </w:pPr>
      <w:r>
        <w:rPr>
          <w:sz w:val="24"/>
        </w:rPr>
        <w:t>资金来源为财政性资金和/或本项目采购中无法与财政性资金分割的非财政性资金。</w:t>
      </w:r>
    </w:p>
    <w:p w14:paraId="4C7BC1D6">
      <w:pPr>
        <w:numPr>
          <w:ilvl w:val="1"/>
          <w:numId w:val="9"/>
        </w:numPr>
        <w:tabs>
          <w:tab w:val="left" w:pos="1080"/>
          <w:tab w:val="left" w:pos="2014"/>
        </w:tabs>
        <w:snapToGrid w:val="0"/>
        <w:spacing w:line="360" w:lineRule="auto"/>
        <w:ind w:left="1080" w:hanging="720"/>
        <w:rPr>
          <w:sz w:val="24"/>
        </w:rPr>
      </w:pPr>
      <w:r>
        <w:rPr>
          <w:sz w:val="24"/>
        </w:rPr>
        <w:t>项目属性见《投标人须知资料表》。</w:t>
      </w:r>
    </w:p>
    <w:p w14:paraId="661CD33D">
      <w:pPr>
        <w:numPr>
          <w:ilvl w:val="1"/>
          <w:numId w:val="9"/>
        </w:numPr>
        <w:tabs>
          <w:tab w:val="left" w:pos="1080"/>
          <w:tab w:val="left" w:pos="2014"/>
        </w:tabs>
        <w:snapToGrid w:val="0"/>
        <w:spacing w:line="360" w:lineRule="auto"/>
        <w:ind w:left="1080" w:hanging="720"/>
        <w:rPr>
          <w:sz w:val="24"/>
        </w:rPr>
      </w:pPr>
      <w:r>
        <w:rPr>
          <w:sz w:val="24"/>
        </w:rPr>
        <w:t>是否属于科研仪器设备采购见《投标人须知资料表》。</w:t>
      </w:r>
    </w:p>
    <w:p w14:paraId="5BA6EC8F">
      <w:pPr>
        <w:numPr>
          <w:ilvl w:val="1"/>
          <w:numId w:val="9"/>
        </w:numPr>
        <w:tabs>
          <w:tab w:val="left" w:pos="1080"/>
          <w:tab w:val="left" w:pos="2014"/>
          <w:tab w:val="left" w:pos="5521"/>
        </w:tabs>
        <w:snapToGrid w:val="0"/>
        <w:spacing w:line="360" w:lineRule="auto"/>
        <w:ind w:left="1080" w:hanging="720"/>
        <w:rPr>
          <w:sz w:val="24"/>
        </w:rPr>
      </w:pPr>
      <w:r>
        <w:rPr>
          <w:sz w:val="24"/>
        </w:rPr>
        <w:t>核心产品见《投标人须知资料表》。</w:t>
      </w:r>
    </w:p>
    <w:p w14:paraId="68FE505C">
      <w:pPr>
        <w:numPr>
          <w:ilvl w:val="0"/>
          <w:numId w:val="9"/>
        </w:numPr>
        <w:tabs>
          <w:tab w:val="left" w:pos="360"/>
        </w:tabs>
        <w:snapToGrid w:val="0"/>
        <w:spacing w:line="360" w:lineRule="auto"/>
        <w:ind w:left="357" w:hanging="357"/>
        <w:outlineLvl w:val="1"/>
        <w:rPr>
          <w:sz w:val="24"/>
        </w:rPr>
      </w:pPr>
      <w:r>
        <w:rPr>
          <w:sz w:val="24"/>
        </w:rPr>
        <w:t>现场考察、开标前答疑会</w:t>
      </w:r>
    </w:p>
    <w:p w14:paraId="3756D598">
      <w:pPr>
        <w:numPr>
          <w:ilvl w:val="1"/>
          <w:numId w:val="9"/>
        </w:numPr>
        <w:tabs>
          <w:tab w:val="left" w:pos="1080"/>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41" w:name="_Toc151193836"/>
      <w:bookmarkStart w:id="142" w:name="_Toc127151522"/>
      <w:bookmarkStart w:id="143" w:name="_Toc150774727"/>
      <w:bookmarkStart w:id="144" w:name="_Toc305158864"/>
      <w:bookmarkStart w:id="145" w:name="_Toc265228360"/>
      <w:bookmarkStart w:id="146" w:name="_Toc150509273"/>
      <w:bookmarkStart w:id="147" w:name="_Toc151190149"/>
      <w:bookmarkStart w:id="148" w:name="_Toc264969212"/>
      <w:bookmarkStart w:id="149" w:name="_Toc151193910"/>
      <w:bookmarkStart w:id="150" w:name="_Toc151193620"/>
      <w:bookmarkStart w:id="151" w:name="_Toc151193764"/>
      <w:bookmarkStart w:id="152" w:name="_Toc151193692"/>
      <w:bookmarkStart w:id="153" w:name="_Toc150480760"/>
      <w:bookmarkStart w:id="154" w:name="_Toc305158790"/>
      <w:bookmarkStart w:id="155" w:name="_Toc226309766"/>
      <w:bookmarkStart w:id="156" w:name="_Toc226965712"/>
      <w:bookmarkStart w:id="157" w:name="_Toc142311024"/>
      <w:bookmarkStart w:id="158" w:name="_Toc226965795"/>
      <w:bookmarkStart w:id="159" w:name="_Toc150774622"/>
      <w:bookmarkStart w:id="160" w:name="_Toc195842887"/>
      <w:bookmarkStart w:id="161" w:name="_Toc520356146"/>
      <w:bookmarkStart w:id="162" w:name="_Toc226337218"/>
    </w:p>
    <w:p w14:paraId="46333254">
      <w:pPr>
        <w:numPr>
          <w:ilvl w:val="1"/>
          <w:numId w:val="9"/>
        </w:numPr>
        <w:tabs>
          <w:tab w:val="left" w:pos="1080"/>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3ED2986F">
      <w:pPr>
        <w:numPr>
          <w:ilvl w:val="0"/>
          <w:numId w:val="9"/>
        </w:numPr>
        <w:tabs>
          <w:tab w:val="left" w:pos="360"/>
        </w:tabs>
        <w:snapToGrid w:val="0"/>
        <w:spacing w:line="360" w:lineRule="auto"/>
        <w:ind w:left="357" w:hanging="357"/>
        <w:outlineLvl w:val="1"/>
        <w:rPr>
          <w:sz w:val="24"/>
        </w:rPr>
      </w:pPr>
      <w:r>
        <w:rPr>
          <w:sz w:val="24"/>
        </w:rPr>
        <w:t>样品</w:t>
      </w:r>
    </w:p>
    <w:p w14:paraId="150745EE">
      <w:pPr>
        <w:numPr>
          <w:ilvl w:val="1"/>
          <w:numId w:val="9"/>
        </w:numPr>
        <w:tabs>
          <w:tab w:val="left" w:pos="1080"/>
          <w:tab w:val="left" w:pos="2014"/>
        </w:tabs>
        <w:snapToGrid w:val="0"/>
        <w:spacing w:line="360" w:lineRule="auto"/>
        <w:ind w:left="1080" w:hanging="720"/>
        <w:rPr>
          <w:sz w:val="24"/>
        </w:rPr>
      </w:pPr>
      <w:r>
        <w:rPr>
          <w:sz w:val="24"/>
        </w:rPr>
        <w:t>本项目是否要求投标人提供样品，以及样品制作的标准和要求、是否需要随样品提交相关检测报告、样品的递交与退还等要求见《投标人须知资料表》。</w:t>
      </w:r>
    </w:p>
    <w:p w14:paraId="52919368">
      <w:pPr>
        <w:numPr>
          <w:ilvl w:val="1"/>
          <w:numId w:val="9"/>
        </w:numPr>
        <w:tabs>
          <w:tab w:val="left" w:pos="1080"/>
          <w:tab w:val="left" w:pos="2014"/>
        </w:tabs>
        <w:snapToGrid w:val="0"/>
        <w:spacing w:line="360" w:lineRule="auto"/>
        <w:ind w:left="1080" w:hanging="720"/>
        <w:rPr>
          <w:sz w:val="24"/>
        </w:rPr>
      </w:pPr>
      <w:r>
        <w:rPr>
          <w:sz w:val="24"/>
        </w:rPr>
        <w:t>样品的评审方法以及评审标准等内容见第四章《评标程序、评标方法和评标标准》。</w:t>
      </w:r>
    </w:p>
    <w:p w14:paraId="465C1DDA">
      <w:pPr>
        <w:numPr>
          <w:ilvl w:val="0"/>
          <w:numId w:val="9"/>
        </w:numPr>
        <w:tabs>
          <w:tab w:val="left" w:pos="360"/>
          <w:tab w:val="clear" w:pos="900"/>
        </w:tabs>
        <w:snapToGrid w:val="0"/>
        <w:spacing w:line="360" w:lineRule="auto"/>
        <w:ind w:left="357" w:hanging="357"/>
        <w:outlineLvl w:val="1"/>
        <w:rPr>
          <w:sz w:val="24"/>
        </w:rPr>
      </w:pPr>
      <w:r>
        <w:rPr>
          <w:sz w:val="24"/>
        </w:rPr>
        <w:t>政府采购政策（包括但不限于下列具体政策要求）</w:t>
      </w:r>
    </w:p>
    <w:p w14:paraId="71CD3C16">
      <w:pPr>
        <w:numPr>
          <w:ilvl w:val="1"/>
          <w:numId w:val="9"/>
        </w:numPr>
        <w:tabs>
          <w:tab w:val="left" w:pos="1080"/>
          <w:tab w:val="left" w:pos="2014"/>
        </w:tabs>
        <w:snapToGrid w:val="0"/>
        <w:spacing w:line="360" w:lineRule="auto"/>
        <w:ind w:left="1080" w:hanging="720"/>
        <w:rPr>
          <w:sz w:val="24"/>
        </w:rPr>
      </w:pPr>
      <w:r>
        <w:rPr>
          <w:sz w:val="24"/>
        </w:rPr>
        <w:t>采购本国货物、工程和服务</w:t>
      </w:r>
    </w:p>
    <w:p w14:paraId="74A0721F">
      <w:pPr>
        <w:numPr>
          <w:ilvl w:val="2"/>
          <w:numId w:val="9"/>
        </w:numPr>
        <w:tabs>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67453240">
      <w:pPr>
        <w:numPr>
          <w:ilvl w:val="2"/>
          <w:numId w:val="9"/>
        </w:numPr>
        <w:tabs>
          <w:tab w:val="left" w:pos="2014"/>
        </w:tabs>
        <w:snapToGrid w:val="0"/>
        <w:spacing w:line="360" w:lineRule="auto"/>
        <w:rPr>
          <w:sz w:val="24"/>
        </w:rPr>
      </w:pPr>
      <w:r>
        <w:rPr>
          <w:sz w:val="24"/>
        </w:rPr>
        <w:t>本项目如接受非本国货物、工程、服务参与投标，则具体要求见第五章《采购需求》。</w:t>
      </w:r>
    </w:p>
    <w:p w14:paraId="7119C98E">
      <w:pPr>
        <w:numPr>
          <w:ilvl w:val="2"/>
          <w:numId w:val="9"/>
        </w:numPr>
        <w:tabs>
          <w:tab w:val="left" w:pos="2014"/>
        </w:tabs>
        <w:snapToGrid w:val="0"/>
        <w:spacing w:line="360" w:lineRule="auto"/>
        <w:rPr>
          <w:sz w:val="24"/>
        </w:rPr>
      </w:pPr>
      <w:r>
        <w:rPr>
          <w:rFonts w:eastAsiaTheme="minorEastAsia"/>
          <w:sz w:val="24"/>
        </w:rPr>
        <w:t>进口产品</w:t>
      </w:r>
      <w:r>
        <w:rPr>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70A2FB19">
      <w:pPr>
        <w:numPr>
          <w:ilvl w:val="1"/>
          <w:numId w:val="9"/>
        </w:numPr>
        <w:tabs>
          <w:tab w:val="left" w:pos="1080"/>
          <w:tab w:val="left" w:pos="2014"/>
        </w:tabs>
        <w:snapToGrid w:val="0"/>
        <w:spacing w:line="360" w:lineRule="auto"/>
        <w:ind w:left="1080" w:hanging="720"/>
        <w:rPr>
          <w:sz w:val="24"/>
        </w:rPr>
      </w:pPr>
      <w:r>
        <w:rPr>
          <w:rFonts w:hint="eastAsia"/>
          <w:sz w:val="24"/>
        </w:rPr>
        <w:t>本国产品</w:t>
      </w:r>
    </w:p>
    <w:p w14:paraId="42FCD6D9">
      <w:pPr>
        <w:tabs>
          <w:tab w:val="left" w:pos="900"/>
          <w:tab w:val="left" w:pos="1080"/>
          <w:tab w:val="left" w:pos="1589"/>
        </w:tabs>
        <w:snapToGrid w:val="0"/>
        <w:spacing w:line="360" w:lineRule="auto"/>
        <w:ind w:left="1080"/>
        <w:rPr>
          <w:sz w:val="24"/>
        </w:rPr>
      </w:pPr>
      <w:bookmarkStart w:id="163" w:name="_Hlk217316762"/>
      <w:r>
        <w:rPr>
          <w:rFonts w:hint="eastAsia"/>
          <w:sz w:val="24"/>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w:t>
      </w:r>
      <w:bookmarkEnd w:id="163"/>
      <w:r>
        <w:rPr>
          <w:rFonts w:hint="eastAsia"/>
          <w:sz w:val="24"/>
        </w:rPr>
        <w:t>，落实本国产品</w:t>
      </w:r>
      <w:r>
        <w:rPr>
          <w:rFonts w:hint="eastAsia"/>
          <w:sz w:val="24"/>
          <w:lang w:eastAsia="zh-CN"/>
        </w:rPr>
        <w:t>标准</w:t>
      </w:r>
      <w:r>
        <w:rPr>
          <w:rFonts w:hint="eastAsia"/>
          <w:sz w:val="24"/>
        </w:rPr>
        <w:t>。</w:t>
      </w:r>
    </w:p>
    <w:p w14:paraId="38CB8B06">
      <w:pPr>
        <w:numPr>
          <w:ilvl w:val="1"/>
          <w:numId w:val="9"/>
        </w:numPr>
        <w:tabs>
          <w:tab w:val="left" w:pos="1080"/>
          <w:tab w:val="left" w:pos="2014"/>
        </w:tabs>
        <w:snapToGrid w:val="0"/>
        <w:spacing w:line="360" w:lineRule="auto"/>
        <w:ind w:left="1080" w:hanging="720"/>
        <w:rPr>
          <w:sz w:val="24"/>
        </w:rPr>
      </w:pPr>
      <w:r>
        <w:rPr>
          <w:sz w:val="24"/>
        </w:rPr>
        <w:t>中小企业、监狱企业及残疾人福利性单位</w:t>
      </w:r>
    </w:p>
    <w:p w14:paraId="3459D145">
      <w:pPr>
        <w:numPr>
          <w:ilvl w:val="2"/>
          <w:numId w:val="9"/>
        </w:numPr>
        <w:snapToGrid w:val="0"/>
        <w:spacing w:line="360" w:lineRule="auto"/>
        <w:rPr>
          <w:sz w:val="24"/>
        </w:rPr>
      </w:pPr>
      <w:r>
        <w:rPr>
          <w:sz w:val="24"/>
        </w:rPr>
        <w:t>中小企业定义：</w:t>
      </w:r>
    </w:p>
    <w:p w14:paraId="5C21303F">
      <w:pPr>
        <w:numPr>
          <w:ilvl w:val="3"/>
          <w:numId w:val="9"/>
        </w:numPr>
        <w:tabs>
          <w:tab w:val="left" w:pos="1988"/>
          <w:tab w:val="left" w:pos="2035"/>
          <w:tab w:val="left" w:pos="2977"/>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w:t>
      </w:r>
      <w:r>
        <w:rPr>
          <w:rFonts w:hint="eastAsia"/>
          <w:color w:val="000000" w:themeColor="text1"/>
          <w:sz w:val="24"/>
          <w14:textFill>
            <w14:solidFill>
              <w14:schemeClr w14:val="tx1"/>
            </w14:solidFill>
          </w14:textFill>
        </w:rPr>
        <w:t>判定</w:t>
      </w:r>
      <w:r>
        <w:rPr>
          <w:color w:val="000000" w:themeColor="text1"/>
          <w:sz w:val="24"/>
          <w14:textFill>
            <w14:solidFill>
              <w14:schemeClr w14:val="tx1"/>
            </w14:solidFill>
          </w14:textFill>
        </w:rPr>
        <w:t>依据《中华人民共和国中小企业促进法》、《关于进一步加大政府采购支持中小企业力度的通知》（财库〔2022〕19号）、《政府采购促进中小企业发展管理办法》（财库〔2020〕46号）、《关于印发中小企业划型标准规定的通知》（工信部联企业〔2011〕300 号）</w:t>
      </w:r>
      <w:r>
        <w:rPr>
          <w:rFonts w:hint="eastAsia"/>
          <w:color w:val="000000" w:themeColor="text1"/>
          <w:sz w:val="24"/>
          <w14:textFill>
            <w14:solidFill>
              <w14:schemeClr w14:val="tx1"/>
            </w14:solidFill>
          </w14:textFill>
        </w:rPr>
        <w:t>、《金融业企业划型标准规定》（银发〔</w:t>
      </w:r>
      <w:r>
        <w:rPr>
          <w:color w:val="000000" w:themeColor="text1"/>
          <w:sz w:val="24"/>
          <w14:textFill>
            <w14:solidFill>
              <w14:schemeClr w14:val="tx1"/>
            </w14:solidFill>
          </w14:textFill>
        </w:rPr>
        <w:t>2015</w:t>
      </w: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 xml:space="preserve">309 </w:t>
      </w:r>
      <w:r>
        <w:rPr>
          <w:rFonts w:hint="eastAsia"/>
          <w:color w:val="000000" w:themeColor="text1"/>
          <w:sz w:val="24"/>
          <w14:textFill>
            <w14:solidFill>
              <w14:schemeClr w14:val="tx1"/>
            </w14:solidFill>
          </w14:textFill>
        </w:rPr>
        <w:t>号）等国务院批准的中小企业划分标准执行</w:t>
      </w:r>
      <w:r>
        <w:rPr>
          <w:color w:val="000000" w:themeColor="text1"/>
          <w:sz w:val="24"/>
          <w14:textFill>
            <w14:solidFill>
              <w14:schemeClr w14:val="tx1"/>
            </w14:solidFill>
          </w14:textFill>
        </w:rPr>
        <w:t>。</w:t>
      </w:r>
    </w:p>
    <w:p w14:paraId="2CB81583">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供应商提供的货物、工程或者服务符合下列情形的，享受中小企业扶持政策：</w:t>
      </w:r>
    </w:p>
    <w:p w14:paraId="0849B984">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（1）在货物采购项目中，货物由中小企业制造，即货物由中小企业生产且使用该中小企业商号或者注册商标；</w:t>
      </w:r>
    </w:p>
    <w:p w14:paraId="3D2BC562">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（2）在工程采购项目中，工程由中小企业承建，即工程施工单位为中小企业；</w:t>
      </w:r>
    </w:p>
    <w:p w14:paraId="7D50ED38">
      <w:pPr>
        <w:tabs>
          <w:tab w:val="left" w:pos="1980"/>
        </w:tabs>
        <w:snapToGrid w:val="0"/>
        <w:spacing w:line="360" w:lineRule="auto"/>
        <w:ind w:left="2835" w:leftChars="1350"/>
        <w:rPr>
          <w:color w:val="000000" w:themeColor="text1"/>
          <w:sz w:val="24"/>
          <w14:textFill>
            <w14:solidFill>
              <w14:schemeClr w14:val="tx1"/>
            </w14:solidFill>
          </w14:textFill>
        </w:rPr>
      </w:pPr>
      <w:r>
        <w:rPr>
          <w:color w:val="000000" w:themeColor="text1"/>
          <w:sz w:val="24"/>
          <w14:textFill>
            <w14:solidFill>
              <w14:schemeClr w14:val="tx1"/>
            </w14:solidFill>
          </w14:textFill>
        </w:rPr>
        <w:t>（3）在服务采购项目中，服务由中小企业承接，即提供服务的人员为中小企业依照《中华人民共和国劳动合同法》订立劳动合同的从业人员。</w:t>
      </w:r>
    </w:p>
    <w:p w14:paraId="04675A82">
      <w:pPr>
        <w:numPr>
          <w:ilvl w:val="3"/>
          <w:numId w:val="9"/>
        </w:numPr>
        <w:tabs>
          <w:tab w:val="left" w:pos="1980"/>
          <w:tab w:val="left" w:pos="2035"/>
          <w:tab w:val="left" w:pos="2885"/>
          <w:tab w:val="left" w:pos="2977"/>
          <w:tab w:val="clear" w:pos="900"/>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37F97994">
      <w:pPr>
        <w:numPr>
          <w:ilvl w:val="3"/>
          <w:numId w:val="9"/>
        </w:numPr>
        <w:tabs>
          <w:tab w:val="left" w:pos="1980"/>
          <w:tab w:val="left" w:pos="2035"/>
          <w:tab w:val="left" w:pos="2885"/>
          <w:tab w:val="left" w:pos="2977"/>
          <w:tab w:val="clear" w:pos="900"/>
        </w:tabs>
        <w:snapToGrid w:val="0"/>
        <w:spacing w:line="360" w:lineRule="auto"/>
        <w:ind w:left="2885"/>
        <w:rPr>
          <w:sz w:val="24"/>
        </w:rPr>
      </w:pPr>
      <w:r>
        <w:rPr>
          <w:color w:val="000000" w:themeColor="text1"/>
          <w:sz w:val="24"/>
          <w14:textFill>
            <w14:solidFill>
              <w14:schemeClr w14:val="tx1"/>
            </w14:solidFill>
          </w14:textFill>
        </w:rPr>
        <w:t>以联合体形式参加政府采购活动，联合体各方均为中小企业的，联合体视同中小企业。其中，联合体各方均为小微企业的，联合体视同小微企业。</w:t>
      </w:r>
    </w:p>
    <w:p w14:paraId="1BE84F66">
      <w:pPr>
        <w:numPr>
          <w:ilvl w:val="2"/>
          <w:numId w:val="9"/>
        </w:numPr>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F33F4CD">
      <w:pPr>
        <w:numPr>
          <w:ilvl w:val="2"/>
          <w:numId w:val="9"/>
        </w:numPr>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1F153AF5">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color w:val="000000" w:themeColor="text1"/>
          <w:sz w:val="24"/>
          <w14:textFill>
            <w14:solidFill>
              <w14:schemeClr w14:val="tx1"/>
            </w14:solidFill>
          </w14:textFill>
        </w:rPr>
        <w:t>安置的残疾人占本单位在职职工人数的比例不低于25%（含25%），并且安置的残疾人人数不少于10 人（含10 人）；</w:t>
      </w:r>
    </w:p>
    <w:p w14:paraId="1F34FE4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依法与安置的每位残疾人签订了一年以上（含一年）的劳动合同或服务协议；</w:t>
      </w:r>
    </w:p>
    <w:p w14:paraId="2718B8C4">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为安置的每位残疾人按月足额缴纳了基本养老保险、基本医疗保险、失业保险、工伤保险和生育保险等社会保险费；</w:t>
      </w:r>
    </w:p>
    <w:p w14:paraId="105B1DF2">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通过银行等金融机构向安置的每位残疾人，按月支付了不低于单位所在区县适用的经省级人民政府批准的月最低工资标准的工资；</w:t>
      </w:r>
    </w:p>
    <w:p w14:paraId="5714CB1A">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提供本单位制造的货物、承担的工程或者服务（以下简称产品），或者提供其他残疾人福利性单位制造的货物（不包括使用非残疾人福利性单位注册商标的货物）；</w:t>
      </w:r>
    </w:p>
    <w:p w14:paraId="454573DC">
      <w:pPr>
        <w:numPr>
          <w:ilvl w:val="3"/>
          <w:numId w:val="9"/>
        </w:numPr>
        <w:tabs>
          <w:tab w:val="left" w:pos="1980"/>
          <w:tab w:val="left" w:pos="2035"/>
          <w:tab w:val="left" w:pos="2885"/>
          <w:tab w:val="left" w:pos="2977"/>
          <w:tab w:val="clear" w:pos="900"/>
        </w:tabs>
        <w:snapToGrid w:val="0"/>
        <w:spacing w:line="360" w:lineRule="auto"/>
        <w:ind w:left="2885"/>
        <w:rPr>
          <w:color w:val="000000" w:themeColor="text1"/>
          <w:sz w:val="24"/>
          <w14:textFill>
            <w14:solidFill>
              <w14:schemeClr w14:val="tx1"/>
            </w14:solidFill>
          </w14:textFill>
        </w:rPr>
      </w:pPr>
      <w:r>
        <w:rPr>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1EA0ADF5">
      <w:pPr>
        <w:numPr>
          <w:ilvl w:val="2"/>
          <w:numId w:val="9"/>
        </w:numPr>
        <w:snapToGrid w:val="0"/>
        <w:spacing w:line="360" w:lineRule="auto"/>
        <w:rPr>
          <w:sz w:val="24"/>
        </w:rPr>
      </w:pPr>
      <w:r>
        <w:rPr>
          <w:sz w:val="24"/>
        </w:rPr>
        <w:t>本项目是否专门面向中小企业预留采购份额见第一章《投标邀请》。</w:t>
      </w:r>
    </w:p>
    <w:p w14:paraId="3A4EFDC8">
      <w:pPr>
        <w:numPr>
          <w:ilvl w:val="2"/>
          <w:numId w:val="9"/>
        </w:numPr>
        <w:snapToGrid w:val="0"/>
        <w:spacing w:line="360" w:lineRule="auto"/>
        <w:rPr>
          <w:sz w:val="24"/>
        </w:rPr>
      </w:pPr>
      <w:r>
        <w:rPr>
          <w:sz w:val="24"/>
        </w:rPr>
        <w:t>采购标的对应的中小企业划分标准所属行业见《投标人须知资料表》。</w:t>
      </w:r>
    </w:p>
    <w:p w14:paraId="33A7F9BA">
      <w:pPr>
        <w:numPr>
          <w:ilvl w:val="2"/>
          <w:numId w:val="9"/>
        </w:numPr>
        <w:snapToGrid w:val="0"/>
        <w:spacing w:line="360" w:lineRule="auto"/>
        <w:rPr>
          <w:sz w:val="24"/>
        </w:rPr>
      </w:pPr>
      <w:r>
        <w:rPr>
          <w:sz w:val="24"/>
        </w:rPr>
        <w:t>小微企业价格评审优惠的政策调整：见第四章《评标程序、评标方法和评标标准》。</w:t>
      </w:r>
    </w:p>
    <w:p w14:paraId="7D3B8220">
      <w:pPr>
        <w:numPr>
          <w:ilvl w:val="1"/>
          <w:numId w:val="9"/>
        </w:numPr>
        <w:tabs>
          <w:tab w:val="left" w:pos="1080"/>
          <w:tab w:val="left" w:pos="2014"/>
        </w:tabs>
        <w:snapToGrid w:val="0"/>
        <w:spacing w:line="360" w:lineRule="auto"/>
        <w:ind w:left="1080" w:hanging="720"/>
        <w:rPr>
          <w:sz w:val="24"/>
        </w:rPr>
      </w:pPr>
      <w:r>
        <w:rPr>
          <w:sz w:val="24"/>
        </w:rPr>
        <w:t>政府采购节能产品、环境标志产品</w:t>
      </w:r>
    </w:p>
    <w:p w14:paraId="02AF3180">
      <w:pPr>
        <w:numPr>
          <w:ilvl w:val="2"/>
          <w:numId w:val="9"/>
        </w:numPr>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48FAC5B8">
      <w:pPr>
        <w:numPr>
          <w:ilvl w:val="2"/>
          <w:numId w:val="9"/>
        </w:numPr>
        <w:snapToGrid w:val="0"/>
        <w:spacing w:line="360" w:lineRule="auto"/>
        <w:rPr>
          <w:sz w:val="24"/>
        </w:rPr>
      </w:pPr>
      <w:r>
        <w:rPr>
          <w:sz w:val="24"/>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09DFB7AF">
      <w:pPr>
        <w:numPr>
          <w:ilvl w:val="2"/>
          <w:numId w:val="9"/>
        </w:numPr>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55B60901">
      <w:pPr>
        <w:numPr>
          <w:ilvl w:val="2"/>
          <w:numId w:val="9"/>
        </w:numPr>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39CB91BB">
      <w:pPr>
        <w:numPr>
          <w:ilvl w:val="1"/>
          <w:numId w:val="9"/>
        </w:numPr>
        <w:tabs>
          <w:tab w:val="left" w:pos="1080"/>
          <w:tab w:val="left" w:pos="2014"/>
        </w:tabs>
        <w:snapToGrid w:val="0"/>
        <w:spacing w:line="360" w:lineRule="auto"/>
        <w:ind w:left="1080" w:hanging="720"/>
        <w:rPr>
          <w:sz w:val="24"/>
        </w:rPr>
      </w:pPr>
      <w:r>
        <w:rPr>
          <w:sz w:val="24"/>
        </w:rPr>
        <w:t>正版软件</w:t>
      </w:r>
    </w:p>
    <w:p w14:paraId="6B95521D">
      <w:pPr>
        <w:numPr>
          <w:ilvl w:val="2"/>
          <w:numId w:val="9"/>
        </w:numPr>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0EA184F3">
      <w:pPr>
        <w:numPr>
          <w:ilvl w:val="1"/>
          <w:numId w:val="9"/>
        </w:numPr>
        <w:tabs>
          <w:tab w:val="left" w:pos="1080"/>
          <w:tab w:val="left" w:pos="2014"/>
        </w:tabs>
        <w:snapToGrid w:val="0"/>
        <w:spacing w:line="360" w:lineRule="auto"/>
        <w:ind w:left="1080" w:hanging="720"/>
        <w:rPr>
          <w:sz w:val="24"/>
        </w:rPr>
      </w:pPr>
      <w:r>
        <w:rPr>
          <w:rFonts w:eastAsiaTheme="minorEastAsia"/>
          <w:sz w:val="24"/>
        </w:rPr>
        <w:t>网络安全专用产品</w:t>
      </w:r>
    </w:p>
    <w:p w14:paraId="3C5A78F9">
      <w:pPr>
        <w:numPr>
          <w:ilvl w:val="2"/>
          <w:numId w:val="9"/>
        </w:numPr>
        <w:tabs>
          <w:tab w:val="left" w:pos="900"/>
          <w:tab w:val="left" w:pos="2014"/>
        </w:tabs>
        <w:snapToGrid w:val="0"/>
        <w:spacing w:line="360" w:lineRule="auto"/>
        <w:rPr>
          <w:sz w:val="24"/>
        </w:rPr>
      </w:pPr>
      <w:r>
        <w:rPr>
          <w:rFonts w:hint="eastAsia"/>
          <w:sz w:val="24"/>
        </w:rPr>
        <w:t>根据《关于调整网络安全专用产品安全管理有关事项的公告》（2023年第1号），</w:t>
      </w:r>
      <w:r>
        <w:rPr>
          <w:sz w:val="24"/>
        </w:rPr>
        <w:t>所</w:t>
      </w:r>
      <w:r>
        <w:rPr>
          <w:rFonts w:hint="eastAsia"/>
          <w:sz w:val="24"/>
        </w:rPr>
        <w:t>提供</w:t>
      </w:r>
      <w:r>
        <w:rPr>
          <w:sz w:val="24"/>
        </w:rPr>
        <w:t>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sz w:val="24"/>
        </w:rPr>
        <w:t>。</w:t>
      </w:r>
    </w:p>
    <w:p w14:paraId="4A8579E7">
      <w:pPr>
        <w:numPr>
          <w:ilvl w:val="1"/>
          <w:numId w:val="9"/>
        </w:numPr>
        <w:tabs>
          <w:tab w:val="left" w:pos="1080"/>
          <w:tab w:val="left" w:pos="2014"/>
        </w:tabs>
        <w:snapToGrid w:val="0"/>
        <w:spacing w:line="360" w:lineRule="auto"/>
        <w:ind w:left="1080" w:hanging="720"/>
        <w:rPr>
          <w:sz w:val="24"/>
        </w:rPr>
      </w:pPr>
      <w:r>
        <w:rPr>
          <w:sz w:val="24"/>
        </w:rPr>
        <w:t>推广使用低挥发性有机化合物（VOCs）</w:t>
      </w:r>
    </w:p>
    <w:p w14:paraId="28DF0A50">
      <w:pPr>
        <w:numPr>
          <w:ilvl w:val="2"/>
          <w:numId w:val="9"/>
        </w:numPr>
        <w:tabs>
          <w:tab w:val="left" w:pos="2014"/>
        </w:tabs>
        <w:snapToGrid w:val="0"/>
        <w:spacing w:line="360" w:lineRule="auto"/>
        <w:rPr>
          <w:sz w:val="24"/>
        </w:rPr>
      </w:pPr>
      <w:r>
        <w:rPr>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08EDB31F">
      <w:pPr>
        <w:numPr>
          <w:ilvl w:val="1"/>
          <w:numId w:val="9"/>
        </w:numPr>
        <w:tabs>
          <w:tab w:val="left" w:pos="1080"/>
          <w:tab w:val="left" w:pos="2014"/>
        </w:tabs>
        <w:snapToGrid w:val="0"/>
        <w:spacing w:line="360" w:lineRule="auto"/>
        <w:ind w:left="1080" w:hanging="720"/>
        <w:rPr>
          <w:sz w:val="24"/>
        </w:rPr>
      </w:pPr>
      <w:r>
        <w:rPr>
          <w:sz w:val="24"/>
        </w:rPr>
        <w:t>采购需求标准</w:t>
      </w:r>
    </w:p>
    <w:p w14:paraId="03D46F25">
      <w:pPr>
        <w:numPr>
          <w:ilvl w:val="2"/>
          <w:numId w:val="9"/>
        </w:numPr>
        <w:tabs>
          <w:tab w:val="left" w:pos="2014"/>
        </w:tabs>
        <w:snapToGrid w:val="0"/>
        <w:spacing w:line="360" w:lineRule="auto"/>
        <w:rPr>
          <w:sz w:val="24"/>
        </w:rPr>
      </w:pPr>
      <w:r>
        <w:rPr>
          <w:sz w:val="24"/>
        </w:rPr>
        <w:t>商品包装、快递包装政府采购需求标准（试行）</w:t>
      </w:r>
    </w:p>
    <w:p w14:paraId="4DC2F315">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0BD7C102">
      <w:pPr>
        <w:numPr>
          <w:ilvl w:val="2"/>
          <w:numId w:val="9"/>
        </w:numPr>
        <w:tabs>
          <w:tab w:val="left" w:pos="2014"/>
        </w:tabs>
        <w:snapToGrid w:val="0"/>
        <w:spacing w:line="360" w:lineRule="auto"/>
        <w:rPr>
          <w:sz w:val="24"/>
        </w:rPr>
      </w:pPr>
      <w:bookmarkStart w:id="164" w:name="_Hlk164953935"/>
      <w:r>
        <w:rPr>
          <w:sz w:val="24"/>
        </w:rPr>
        <w:t xml:space="preserve">其他政府采购需求标准 </w:t>
      </w:r>
    </w:p>
    <w:bookmarkEnd w:id="164"/>
    <w:p w14:paraId="738212FE">
      <w:pPr>
        <w:tabs>
          <w:tab w:val="left" w:pos="900"/>
          <w:tab w:val="left" w:pos="1980"/>
        </w:tabs>
        <w:snapToGrid w:val="0"/>
        <w:spacing w:line="360" w:lineRule="auto"/>
        <w:ind w:left="1980"/>
        <w:rPr>
          <w:sz w:val="24"/>
        </w:rPr>
      </w:pPr>
      <w:bookmarkStart w:id="165" w:name="_Hlk164955325"/>
      <w:r>
        <w:rPr>
          <w:sz w:val="24"/>
        </w:rPr>
        <w:t>为贯彻落实《深化政府采购制度改革方案》有关要求，推动政府采购需求标准建设</w:t>
      </w:r>
      <w:bookmarkEnd w:id="165"/>
      <w:r>
        <w:rPr>
          <w:sz w:val="24"/>
        </w:rPr>
        <w:t>，财政部门会同有关部门制定发布的其他政府采购需求标准，本项目如涉及，则具体要求见第五章《采购需求》。</w:t>
      </w:r>
    </w:p>
    <w:p w14:paraId="21099906">
      <w:pPr>
        <w:numPr>
          <w:ilvl w:val="0"/>
          <w:numId w:val="9"/>
        </w:numPr>
        <w:tabs>
          <w:tab w:val="left" w:pos="360"/>
        </w:tabs>
        <w:snapToGrid w:val="0"/>
        <w:spacing w:line="360" w:lineRule="auto"/>
        <w:ind w:left="357" w:hanging="357"/>
        <w:outlineLvl w:val="1"/>
        <w:rPr>
          <w:sz w:val="24"/>
        </w:rPr>
      </w:pPr>
      <w:r>
        <w:rPr>
          <w:sz w:val="24"/>
        </w:rPr>
        <w:t>投标费用</w:t>
      </w:r>
    </w:p>
    <w:p w14:paraId="232F3029">
      <w:pPr>
        <w:numPr>
          <w:ilvl w:val="1"/>
          <w:numId w:val="9"/>
        </w:numPr>
        <w:tabs>
          <w:tab w:val="left" w:pos="1080"/>
          <w:tab w:val="left" w:pos="2014"/>
        </w:tabs>
        <w:snapToGrid w:val="0"/>
        <w:spacing w:line="360" w:lineRule="auto"/>
        <w:ind w:left="1080" w:hanging="720"/>
        <w:rPr>
          <w:sz w:val="24"/>
        </w:rPr>
      </w:pPr>
      <w:r>
        <w:rPr>
          <w:sz w:val="24"/>
        </w:rPr>
        <w:t>投标人应自行承担所有与准备和参加投标有关的费用，无论投标的结果如何，采购人或采购代理机构在任何情况下均无承担这些费用的义务和责任。</w:t>
      </w:r>
    </w:p>
    <w:p w14:paraId="44864FC3">
      <w:pPr>
        <w:tabs>
          <w:tab w:val="left" w:pos="1080"/>
        </w:tabs>
        <w:snapToGrid w:val="0"/>
        <w:spacing w:line="360" w:lineRule="auto"/>
        <w:ind w:left="1080"/>
        <w:rPr>
          <w:sz w:val="28"/>
        </w:rPr>
      </w:pPr>
      <w:bookmarkStart w:id="166" w:name="_1.8_计量单位"/>
      <w:bookmarkEnd w:id="166"/>
    </w:p>
    <w:p w14:paraId="6BD88F54">
      <w:pPr>
        <w:pStyle w:val="4"/>
        <w:spacing w:before="0" w:line="360" w:lineRule="auto"/>
        <w:rPr>
          <w:rFonts w:ascii="Times New Roman" w:hAnsi="Times New Roman" w:eastAsia="宋体"/>
          <w:sz w:val="28"/>
        </w:rPr>
      </w:pPr>
      <w:r>
        <w:rPr>
          <w:rFonts w:ascii="Times New Roman" w:hAnsi="Times New Roman" w:eastAsia="宋体"/>
          <w:sz w:val="28"/>
        </w:rPr>
        <w:t>二   招标文件</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p w14:paraId="2504C216">
      <w:pPr>
        <w:numPr>
          <w:ilvl w:val="0"/>
          <w:numId w:val="9"/>
        </w:numPr>
        <w:tabs>
          <w:tab w:val="left" w:pos="360"/>
        </w:tabs>
        <w:snapToGrid w:val="0"/>
        <w:spacing w:line="360" w:lineRule="auto"/>
        <w:ind w:left="357" w:hanging="357"/>
        <w:outlineLvl w:val="1"/>
        <w:rPr>
          <w:sz w:val="24"/>
        </w:rPr>
      </w:pPr>
      <w:bookmarkStart w:id="167" w:name="_Toc127161437"/>
      <w:bookmarkStart w:id="168" w:name="_Toc142311025"/>
      <w:bookmarkStart w:id="169" w:name="_Toc305158865"/>
      <w:bookmarkStart w:id="170" w:name="_Toc149720816"/>
      <w:bookmarkStart w:id="171" w:name="_Toc151193765"/>
      <w:bookmarkStart w:id="172" w:name="_Toc127151523"/>
      <w:bookmarkStart w:id="173" w:name="_Toc150480761"/>
      <w:bookmarkStart w:id="174" w:name="_Toc164229364"/>
      <w:bookmarkStart w:id="175" w:name="_Toc164608792"/>
      <w:bookmarkStart w:id="176" w:name="_Toc151190150"/>
      <w:bookmarkStart w:id="177" w:name="_Toc150774623"/>
      <w:bookmarkStart w:id="178" w:name="_Toc226965713"/>
      <w:bookmarkStart w:id="179" w:name="_Toc265228361"/>
      <w:bookmarkStart w:id="180" w:name="_Toc150509274"/>
      <w:bookmarkStart w:id="181" w:name="_Toc226337219"/>
      <w:bookmarkStart w:id="182" w:name="_Toc151193693"/>
      <w:bookmarkStart w:id="183" w:name="_Toc151193621"/>
      <w:bookmarkStart w:id="184" w:name="_Toc151193837"/>
      <w:bookmarkStart w:id="185" w:name="_Toc305158791"/>
      <w:bookmarkStart w:id="186" w:name="_Toc150774728"/>
      <w:bookmarkStart w:id="187" w:name="_Toc164351617"/>
      <w:bookmarkStart w:id="188" w:name="_Toc164229218"/>
      <w:bookmarkStart w:id="189" w:name="_Toc127151724"/>
      <w:bookmarkStart w:id="190" w:name="_Toc520356147"/>
      <w:bookmarkStart w:id="191" w:name="_Toc151193911"/>
      <w:bookmarkStart w:id="192" w:name="_Toc195842888"/>
      <w:bookmarkStart w:id="193" w:name="_Toc264969213"/>
      <w:bookmarkStart w:id="194" w:name="_Toc226309767"/>
      <w:bookmarkStart w:id="195" w:name="_Toc164608637"/>
      <w:bookmarkStart w:id="196" w:name="_Toc226965796"/>
      <w:r>
        <w:rPr>
          <w:sz w:val="24"/>
        </w:rPr>
        <w:t>招标文件构</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r>
        <w:rPr>
          <w:sz w:val="24"/>
        </w:rPr>
        <w:t>成</w:t>
      </w:r>
    </w:p>
    <w:p w14:paraId="0A18CC23">
      <w:pPr>
        <w:numPr>
          <w:ilvl w:val="1"/>
          <w:numId w:val="9"/>
        </w:numPr>
        <w:tabs>
          <w:tab w:val="left" w:pos="1080"/>
          <w:tab w:val="left" w:pos="2014"/>
        </w:tabs>
        <w:snapToGrid w:val="0"/>
        <w:spacing w:line="360" w:lineRule="auto"/>
        <w:ind w:left="1080" w:hanging="720"/>
        <w:rPr>
          <w:sz w:val="24"/>
        </w:rPr>
      </w:pPr>
      <w:r>
        <w:rPr>
          <w:sz w:val="24"/>
        </w:rPr>
        <w:t>招标文件包括以下部分：</w:t>
      </w:r>
    </w:p>
    <w:p w14:paraId="1536979B">
      <w:pPr>
        <w:numPr>
          <w:ilvl w:val="0"/>
          <w:numId w:val="10"/>
        </w:numPr>
        <w:tabs>
          <w:tab w:val="left" w:pos="1980"/>
          <w:tab w:val="left" w:pos="2520"/>
        </w:tabs>
        <w:snapToGrid w:val="0"/>
        <w:spacing w:line="360" w:lineRule="auto"/>
        <w:ind w:left="1440" w:firstLine="5"/>
        <w:rPr>
          <w:sz w:val="24"/>
        </w:rPr>
      </w:pPr>
      <w:r>
        <w:rPr>
          <w:sz w:val="24"/>
        </w:rPr>
        <w:t>投标邀请</w:t>
      </w:r>
    </w:p>
    <w:p w14:paraId="4A8C7A95">
      <w:pPr>
        <w:numPr>
          <w:ilvl w:val="0"/>
          <w:numId w:val="10"/>
        </w:numPr>
        <w:tabs>
          <w:tab w:val="left" w:pos="1980"/>
          <w:tab w:val="left" w:pos="2520"/>
        </w:tabs>
        <w:snapToGrid w:val="0"/>
        <w:spacing w:line="360" w:lineRule="auto"/>
        <w:ind w:left="1440" w:firstLine="5"/>
        <w:rPr>
          <w:sz w:val="24"/>
        </w:rPr>
      </w:pPr>
      <w:r>
        <w:rPr>
          <w:sz w:val="24"/>
        </w:rPr>
        <w:t>投标人须知</w:t>
      </w:r>
    </w:p>
    <w:p w14:paraId="1AB365C5">
      <w:pPr>
        <w:numPr>
          <w:ilvl w:val="0"/>
          <w:numId w:val="10"/>
        </w:numPr>
        <w:tabs>
          <w:tab w:val="left" w:pos="1980"/>
          <w:tab w:val="left" w:pos="2520"/>
        </w:tabs>
        <w:snapToGrid w:val="0"/>
        <w:spacing w:line="360" w:lineRule="auto"/>
        <w:ind w:left="1440" w:firstLine="5"/>
        <w:rPr>
          <w:sz w:val="24"/>
        </w:rPr>
      </w:pPr>
      <w:r>
        <w:rPr>
          <w:sz w:val="24"/>
        </w:rPr>
        <w:t>资格审查</w:t>
      </w:r>
    </w:p>
    <w:p w14:paraId="44AC48AE">
      <w:pPr>
        <w:numPr>
          <w:ilvl w:val="0"/>
          <w:numId w:val="10"/>
        </w:numPr>
        <w:tabs>
          <w:tab w:val="left" w:pos="1980"/>
          <w:tab w:val="left" w:pos="2520"/>
        </w:tabs>
        <w:snapToGrid w:val="0"/>
        <w:spacing w:line="360" w:lineRule="auto"/>
        <w:ind w:left="1440" w:firstLine="5"/>
        <w:rPr>
          <w:sz w:val="24"/>
        </w:rPr>
      </w:pPr>
      <w:r>
        <w:rPr>
          <w:sz w:val="24"/>
        </w:rPr>
        <w:t>评标程序、评标方法和评标标准</w:t>
      </w:r>
    </w:p>
    <w:p w14:paraId="44DABF67">
      <w:pPr>
        <w:numPr>
          <w:ilvl w:val="0"/>
          <w:numId w:val="10"/>
        </w:numPr>
        <w:tabs>
          <w:tab w:val="left" w:pos="1980"/>
          <w:tab w:val="left" w:pos="2520"/>
        </w:tabs>
        <w:snapToGrid w:val="0"/>
        <w:spacing w:line="360" w:lineRule="auto"/>
        <w:ind w:left="1440" w:firstLine="5"/>
        <w:rPr>
          <w:sz w:val="24"/>
        </w:rPr>
      </w:pPr>
      <w:r>
        <w:rPr>
          <w:sz w:val="24"/>
        </w:rPr>
        <w:t>采购需求</w:t>
      </w:r>
    </w:p>
    <w:p w14:paraId="15ED61C1">
      <w:pPr>
        <w:numPr>
          <w:ilvl w:val="0"/>
          <w:numId w:val="10"/>
        </w:numPr>
        <w:tabs>
          <w:tab w:val="left" w:pos="1980"/>
          <w:tab w:val="left" w:pos="2520"/>
        </w:tabs>
        <w:snapToGrid w:val="0"/>
        <w:spacing w:line="360" w:lineRule="auto"/>
        <w:ind w:left="1440" w:firstLine="5"/>
        <w:rPr>
          <w:sz w:val="24"/>
        </w:rPr>
      </w:pPr>
      <w:r>
        <w:rPr>
          <w:sz w:val="24"/>
        </w:rPr>
        <w:t>拟签订的合同文本</w:t>
      </w:r>
    </w:p>
    <w:p w14:paraId="4DEC2F45">
      <w:pPr>
        <w:numPr>
          <w:ilvl w:val="0"/>
          <w:numId w:val="10"/>
        </w:numPr>
        <w:tabs>
          <w:tab w:val="left" w:pos="1980"/>
          <w:tab w:val="left" w:pos="2520"/>
        </w:tabs>
        <w:snapToGrid w:val="0"/>
        <w:spacing w:line="360" w:lineRule="auto"/>
        <w:ind w:left="1440" w:firstLine="5"/>
        <w:rPr>
          <w:sz w:val="24"/>
        </w:rPr>
      </w:pPr>
      <w:r>
        <w:rPr>
          <w:sz w:val="24"/>
        </w:rPr>
        <w:t>投标文件格式</w:t>
      </w:r>
    </w:p>
    <w:p w14:paraId="7525955E">
      <w:pPr>
        <w:numPr>
          <w:ilvl w:val="1"/>
          <w:numId w:val="9"/>
        </w:numPr>
        <w:tabs>
          <w:tab w:val="left" w:pos="1080"/>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11CC403D">
      <w:pPr>
        <w:numPr>
          <w:ilvl w:val="0"/>
          <w:numId w:val="9"/>
        </w:numPr>
        <w:tabs>
          <w:tab w:val="left" w:pos="1080"/>
          <w:tab w:val="left" w:pos="2014"/>
        </w:tabs>
        <w:snapToGrid w:val="0"/>
        <w:spacing w:line="360" w:lineRule="auto"/>
        <w:ind w:left="357" w:hanging="357"/>
        <w:outlineLvl w:val="1"/>
        <w:rPr>
          <w:sz w:val="24"/>
        </w:rPr>
      </w:pPr>
      <w:r>
        <w:rPr>
          <w:sz w:val="24"/>
        </w:rPr>
        <w:t>对招标文件的澄清或修改</w:t>
      </w:r>
    </w:p>
    <w:p w14:paraId="50612B85">
      <w:pPr>
        <w:numPr>
          <w:ilvl w:val="1"/>
          <w:numId w:val="9"/>
        </w:numPr>
        <w:tabs>
          <w:tab w:val="left" w:pos="1080"/>
          <w:tab w:val="left" w:pos="1561"/>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B740E58">
      <w:pPr>
        <w:numPr>
          <w:ilvl w:val="1"/>
          <w:numId w:val="9"/>
        </w:numPr>
        <w:tabs>
          <w:tab w:val="left" w:pos="1080"/>
          <w:tab w:val="left" w:pos="1561"/>
          <w:tab w:val="left" w:pos="2014"/>
        </w:tabs>
        <w:snapToGrid w:val="0"/>
        <w:spacing w:line="360" w:lineRule="auto"/>
        <w:ind w:left="1080" w:hanging="720"/>
        <w:rPr>
          <w:sz w:val="24"/>
        </w:rPr>
      </w:pPr>
      <w:r>
        <w:rPr>
          <w:sz w:val="24"/>
        </w:rPr>
        <w:t>上述书面通知，按照获取招标文件的潜在投标人提供的联系方式发出，因提供的信息有误导致通知延迟或无法通知的，采购人或采购代理机构不承担责任。</w:t>
      </w:r>
    </w:p>
    <w:p w14:paraId="44B7C142">
      <w:pPr>
        <w:numPr>
          <w:ilvl w:val="1"/>
          <w:numId w:val="9"/>
        </w:numPr>
        <w:tabs>
          <w:tab w:val="left" w:pos="1080"/>
          <w:tab w:val="left" w:pos="1561"/>
          <w:tab w:val="left" w:pos="2014"/>
        </w:tabs>
        <w:snapToGrid w:val="0"/>
        <w:spacing w:line="360" w:lineRule="auto"/>
        <w:ind w:left="1080" w:hanging="720"/>
        <w:rPr>
          <w:sz w:val="24"/>
        </w:rPr>
      </w:pPr>
      <w:r>
        <w:rPr>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6965567F">
      <w:pPr>
        <w:tabs>
          <w:tab w:val="left" w:pos="1080"/>
          <w:tab w:val="left" w:pos="1561"/>
        </w:tabs>
        <w:snapToGrid w:val="0"/>
        <w:spacing w:line="360" w:lineRule="auto"/>
        <w:ind w:left="1080"/>
        <w:rPr>
          <w:sz w:val="28"/>
        </w:rPr>
      </w:pPr>
      <w:bookmarkStart w:id="197" w:name="_Toc516367020"/>
      <w:bookmarkStart w:id="198" w:name="_Toc151193840"/>
      <w:bookmarkStart w:id="199" w:name="_Toc195842891"/>
      <w:bookmarkStart w:id="200" w:name="_Toc151193624"/>
      <w:bookmarkStart w:id="201" w:name="_Toc226337222"/>
      <w:bookmarkStart w:id="202" w:name="_Toc151190153"/>
      <w:bookmarkStart w:id="203" w:name="_Toc265228364"/>
      <w:bookmarkStart w:id="204" w:name="_Toc150509277"/>
      <w:bookmarkStart w:id="205" w:name="_Toc151193914"/>
      <w:bookmarkStart w:id="206" w:name="_Toc151193696"/>
      <w:bookmarkStart w:id="207" w:name="_Toc127151526"/>
      <w:bookmarkStart w:id="208" w:name="_Toc150774626"/>
      <w:bookmarkStart w:id="209" w:name="_Toc151193768"/>
      <w:bookmarkStart w:id="210" w:name="_Toc226965799"/>
      <w:bookmarkStart w:id="211" w:name="_Toc226965716"/>
      <w:bookmarkStart w:id="212" w:name="_Toc305158794"/>
      <w:bookmarkStart w:id="213" w:name="_Toc305158868"/>
      <w:bookmarkStart w:id="214" w:name="_Toc226309770"/>
      <w:bookmarkStart w:id="215" w:name="_Toc264969216"/>
      <w:bookmarkStart w:id="216" w:name="_Toc150774731"/>
      <w:bookmarkStart w:id="217" w:name="_Toc520356150"/>
      <w:bookmarkStart w:id="218" w:name="_Toc150480764"/>
      <w:bookmarkStart w:id="219" w:name="_Toc142311028"/>
    </w:p>
    <w:p w14:paraId="5E5003A0">
      <w:pPr>
        <w:pStyle w:val="4"/>
        <w:spacing w:before="0" w:line="360" w:lineRule="auto"/>
        <w:rPr>
          <w:rFonts w:ascii="Times New Roman" w:hAnsi="Times New Roman" w:eastAsia="宋体"/>
          <w:sz w:val="28"/>
        </w:rPr>
      </w:pPr>
      <w:r>
        <w:rPr>
          <w:rFonts w:ascii="Times New Roman" w:hAnsi="Times New Roman" w:eastAsia="宋体"/>
          <w:sz w:val="28"/>
        </w:rPr>
        <w:t>三   投标文件</w:t>
      </w:r>
      <w:bookmarkEnd w:id="197"/>
      <w:r>
        <w:rPr>
          <w:rFonts w:ascii="Times New Roman" w:hAnsi="Times New Roman" w:eastAsia="宋体"/>
          <w:sz w:val="28"/>
        </w:rPr>
        <w:t>的编制</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14:paraId="6E22078A">
      <w:pPr>
        <w:numPr>
          <w:ilvl w:val="0"/>
          <w:numId w:val="9"/>
        </w:numPr>
        <w:tabs>
          <w:tab w:val="left" w:pos="360"/>
        </w:tabs>
        <w:snapToGrid w:val="0"/>
        <w:spacing w:line="360" w:lineRule="auto"/>
        <w:ind w:left="357" w:hanging="357"/>
        <w:outlineLvl w:val="1"/>
        <w:rPr>
          <w:sz w:val="24"/>
        </w:rPr>
      </w:pPr>
      <w:bookmarkStart w:id="220" w:name="_Toc151193841"/>
      <w:bookmarkStart w:id="221" w:name="_Toc150774627"/>
      <w:bookmarkStart w:id="222" w:name="_Toc149720820"/>
      <w:bookmarkStart w:id="223" w:name="_Toc150509278"/>
      <w:bookmarkStart w:id="224" w:name="_Toc164229368"/>
      <w:bookmarkStart w:id="225" w:name="_Toc127161441"/>
      <w:bookmarkStart w:id="226" w:name="_Toc164229222"/>
      <w:bookmarkStart w:id="227" w:name="_Toc150480765"/>
      <w:bookmarkStart w:id="228" w:name="_Toc151193697"/>
      <w:bookmarkStart w:id="229" w:name="_Toc151193769"/>
      <w:bookmarkStart w:id="230" w:name="_Toc305158795"/>
      <w:bookmarkStart w:id="231" w:name="_Toc142311029"/>
      <w:bookmarkStart w:id="232" w:name="_Toc150774732"/>
      <w:bookmarkStart w:id="233" w:name="_Toc516367021"/>
      <w:bookmarkStart w:id="234" w:name="_Toc305158869"/>
      <w:bookmarkStart w:id="235" w:name="_Toc226965800"/>
      <w:bookmarkStart w:id="236" w:name="_Toc226337223"/>
      <w:bookmarkStart w:id="237" w:name="_Toc164351621"/>
      <w:bookmarkStart w:id="238" w:name="_Toc127151527"/>
      <w:bookmarkStart w:id="239" w:name="_Toc264969217"/>
      <w:bookmarkStart w:id="240" w:name="_Toc151193915"/>
      <w:bookmarkStart w:id="241" w:name="_Toc265228365"/>
      <w:bookmarkStart w:id="242" w:name="_Toc127151728"/>
      <w:bookmarkStart w:id="243" w:name="_Toc151193625"/>
      <w:bookmarkStart w:id="244" w:name="_Toc164608796"/>
      <w:bookmarkStart w:id="245" w:name="_Toc226965717"/>
      <w:bookmarkStart w:id="246" w:name="_Toc195842892"/>
      <w:bookmarkStart w:id="247" w:name="_Toc151190154"/>
      <w:bookmarkStart w:id="248" w:name="_Toc164608641"/>
      <w:bookmarkStart w:id="249" w:name="_Toc226309771"/>
      <w:bookmarkStart w:id="250" w:name="_Toc520356151"/>
      <w:r>
        <w:rPr>
          <w:sz w:val="24"/>
        </w:rPr>
        <w:t>投标范围、投标文件中计量单位的使用</w:t>
      </w:r>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r>
        <w:rPr>
          <w:sz w:val="24"/>
        </w:rPr>
        <w:t>及投标语言</w:t>
      </w:r>
    </w:p>
    <w:p w14:paraId="77505E5F">
      <w:pPr>
        <w:numPr>
          <w:ilvl w:val="1"/>
          <w:numId w:val="9"/>
        </w:numPr>
        <w:tabs>
          <w:tab w:val="left" w:pos="1080"/>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0EDCD114">
      <w:pPr>
        <w:numPr>
          <w:ilvl w:val="1"/>
          <w:numId w:val="9"/>
        </w:numPr>
        <w:tabs>
          <w:tab w:val="left" w:pos="1080"/>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45B8426">
      <w:pPr>
        <w:numPr>
          <w:ilvl w:val="1"/>
          <w:numId w:val="9"/>
        </w:numPr>
        <w:tabs>
          <w:tab w:val="left" w:pos="1080"/>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639902C">
      <w:pPr>
        <w:numPr>
          <w:ilvl w:val="0"/>
          <w:numId w:val="9"/>
        </w:numPr>
        <w:tabs>
          <w:tab w:val="left" w:pos="360"/>
        </w:tabs>
        <w:snapToGrid w:val="0"/>
        <w:spacing w:line="360" w:lineRule="auto"/>
        <w:ind w:left="357" w:hanging="357"/>
        <w:outlineLvl w:val="1"/>
        <w:rPr>
          <w:sz w:val="24"/>
        </w:rPr>
      </w:pPr>
      <w:bookmarkStart w:id="251" w:name="_Toc516367022"/>
      <w:bookmarkStart w:id="252" w:name="_Ref467306676"/>
      <w:bookmarkStart w:id="253" w:name="_Ref467306195"/>
      <w:bookmarkStart w:id="254" w:name="_Toc520356152"/>
      <w:bookmarkStart w:id="255" w:name="_Toc127151729"/>
      <w:bookmarkStart w:id="256" w:name="_Toc164351622"/>
      <w:bookmarkStart w:id="257" w:name="_Toc226337224"/>
      <w:bookmarkStart w:id="258" w:name="_Toc150480766"/>
      <w:bookmarkStart w:id="259" w:name="_Toc226309772"/>
      <w:bookmarkStart w:id="260" w:name="_Toc305158870"/>
      <w:bookmarkStart w:id="261" w:name="_Toc151193842"/>
      <w:bookmarkStart w:id="262" w:name="_Toc150509279"/>
      <w:bookmarkStart w:id="263" w:name="_Toc151193698"/>
      <w:bookmarkStart w:id="264" w:name="_Toc164229369"/>
      <w:bookmarkStart w:id="265" w:name="_Toc151193770"/>
      <w:bookmarkStart w:id="266" w:name="_Toc150774628"/>
      <w:bookmarkStart w:id="267" w:name="_Toc127151528"/>
      <w:bookmarkStart w:id="268" w:name="_Toc226965801"/>
      <w:bookmarkStart w:id="269" w:name="_Toc265228366"/>
      <w:bookmarkStart w:id="270" w:name="_Toc151193626"/>
      <w:bookmarkStart w:id="271" w:name="_Toc127161442"/>
      <w:bookmarkStart w:id="272" w:name="_Toc151190155"/>
      <w:bookmarkStart w:id="273" w:name="_Toc164608642"/>
      <w:bookmarkStart w:id="274" w:name="_Toc149720821"/>
      <w:bookmarkStart w:id="275" w:name="_Toc142311030"/>
      <w:bookmarkStart w:id="276" w:name="_Toc195842893"/>
      <w:bookmarkStart w:id="277" w:name="_Toc226965718"/>
      <w:bookmarkStart w:id="278" w:name="_Toc264969218"/>
      <w:bookmarkStart w:id="279" w:name="_Toc150774733"/>
      <w:bookmarkStart w:id="280" w:name="_Toc164229223"/>
      <w:bookmarkStart w:id="281" w:name="_Toc151193916"/>
      <w:bookmarkStart w:id="282" w:name="_Toc305158796"/>
      <w:bookmarkStart w:id="283" w:name="_Toc164608797"/>
      <w:r>
        <w:rPr>
          <w:sz w:val="24"/>
        </w:rPr>
        <w:t>投标文件</w:t>
      </w:r>
      <w:bookmarkEnd w:id="251"/>
      <w:bookmarkEnd w:id="252"/>
      <w:bookmarkEnd w:id="253"/>
      <w:r>
        <w:rPr>
          <w:sz w:val="24"/>
        </w:rPr>
        <w:t>构成</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p>
    <w:p w14:paraId="4B1B414D">
      <w:pPr>
        <w:numPr>
          <w:ilvl w:val="1"/>
          <w:numId w:val="9"/>
        </w:numPr>
        <w:tabs>
          <w:tab w:val="left" w:pos="1080"/>
          <w:tab w:val="left" w:pos="2014"/>
        </w:tabs>
        <w:snapToGrid w:val="0"/>
        <w:spacing w:line="360" w:lineRule="auto"/>
        <w:ind w:left="1077" w:hanging="720"/>
        <w:rPr>
          <w:sz w:val="24"/>
        </w:rPr>
      </w:pPr>
      <w:bookmarkStart w:id="284" w:name="_Ref467052588"/>
      <w:r>
        <w:rPr>
          <w:sz w:val="24"/>
        </w:rPr>
        <w:t>投标人应当按照招标文件的要求编制投标文件。投标文件应由《资格证明文件》、《商务技术文件》两部分构成。投标文件的部分格式要求，见第七章《投标文件格式》。</w:t>
      </w:r>
    </w:p>
    <w:p w14:paraId="7EA89719">
      <w:pPr>
        <w:numPr>
          <w:ilvl w:val="1"/>
          <w:numId w:val="9"/>
        </w:numPr>
        <w:tabs>
          <w:tab w:val="left" w:pos="1080"/>
          <w:tab w:val="left" w:pos="2014"/>
        </w:tabs>
        <w:snapToGrid w:val="0"/>
        <w:spacing w:line="360" w:lineRule="auto"/>
        <w:ind w:left="1077" w:hanging="720"/>
        <w:rPr>
          <w:sz w:val="24"/>
        </w:rPr>
      </w:pP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4FBD41CB">
      <w:pPr>
        <w:numPr>
          <w:ilvl w:val="1"/>
          <w:numId w:val="9"/>
        </w:numPr>
        <w:tabs>
          <w:tab w:val="left" w:pos="1080"/>
          <w:tab w:val="left" w:pos="2014"/>
        </w:tabs>
        <w:snapToGrid w:val="0"/>
        <w:spacing w:line="360" w:lineRule="auto"/>
        <w:ind w:left="1077" w:hanging="720"/>
        <w:rPr>
          <w:sz w:val="24"/>
        </w:rPr>
      </w:pPr>
      <w:r>
        <w:rPr>
          <w:sz w:val="24"/>
        </w:rPr>
        <w:t>第四章《评标程序、评标方法和评标标准》中涉及的证明文件。</w:t>
      </w:r>
    </w:p>
    <w:p w14:paraId="1BBABC88">
      <w:pPr>
        <w:numPr>
          <w:ilvl w:val="1"/>
          <w:numId w:val="9"/>
        </w:numPr>
        <w:tabs>
          <w:tab w:val="left" w:pos="1080"/>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9EE7F36">
      <w:pPr>
        <w:numPr>
          <w:ilvl w:val="1"/>
          <w:numId w:val="9"/>
        </w:numPr>
        <w:tabs>
          <w:tab w:val="left" w:pos="1080"/>
          <w:tab w:val="left" w:pos="2014"/>
        </w:tabs>
        <w:snapToGrid w:val="0"/>
        <w:spacing w:line="360" w:lineRule="auto"/>
        <w:ind w:left="1077" w:hanging="720"/>
        <w:rPr>
          <w:sz w:val="24"/>
        </w:rPr>
      </w:pPr>
      <w:r>
        <w:rPr>
          <w:sz w:val="24"/>
        </w:rPr>
        <w:t>投标人认为应附的其他材料。</w:t>
      </w:r>
      <w:bookmarkEnd w:id="284"/>
    </w:p>
    <w:p w14:paraId="079A2670">
      <w:pPr>
        <w:numPr>
          <w:ilvl w:val="0"/>
          <w:numId w:val="9"/>
        </w:numPr>
        <w:tabs>
          <w:tab w:val="left" w:pos="360"/>
        </w:tabs>
        <w:snapToGrid w:val="0"/>
        <w:spacing w:line="360" w:lineRule="auto"/>
        <w:ind w:left="357" w:hanging="357"/>
        <w:outlineLvl w:val="1"/>
        <w:rPr>
          <w:sz w:val="24"/>
        </w:rPr>
      </w:pPr>
      <w:bookmarkStart w:id="285" w:name="_Toc127151731"/>
      <w:bookmarkStart w:id="286" w:name="_Toc151193700"/>
      <w:bookmarkStart w:id="287" w:name="_Toc151190157"/>
      <w:bookmarkStart w:id="288" w:name="_Toc150509281"/>
      <w:bookmarkStart w:id="289" w:name="_Toc151193772"/>
      <w:bookmarkStart w:id="290" w:name="_Toc150774630"/>
      <w:bookmarkStart w:id="291" w:name="_Toc164608799"/>
      <w:bookmarkStart w:id="292" w:name="_Toc164229371"/>
      <w:bookmarkStart w:id="293" w:name="_Toc150774735"/>
      <w:bookmarkStart w:id="294" w:name="_Toc195842895"/>
      <w:bookmarkStart w:id="295" w:name="_Toc151193628"/>
      <w:bookmarkStart w:id="296" w:name="_Toc151193844"/>
      <w:bookmarkStart w:id="297" w:name="_Toc127151530"/>
      <w:bookmarkStart w:id="298" w:name="_Toc164608644"/>
      <w:bookmarkStart w:id="299" w:name="_Toc151193918"/>
      <w:bookmarkStart w:id="300" w:name="_Toc520356155"/>
      <w:bookmarkStart w:id="301" w:name="_Toc150480768"/>
      <w:bookmarkStart w:id="302" w:name="_Toc149720823"/>
      <w:bookmarkStart w:id="303" w:name="_Toc127161444"/>
      <w:bookmarkStart w:id="304" w:name="_Toc142311032"/>
      <w:bookmarkStart w:id="305" w:name="_Toc164229225"/>
      <w:bookmarkStart w:id="306" w:name="_Toc164351624"/>
      <w:r>
        <w:rPr>
          <w:sz w:val="24"/>
        </w:rPr>
        <w:t>投标报价</w:t>
      </w:r>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p>
    <w:p w14:paraId="3C130783">
      <w:pPr>
        <w:numPr>
          <w:ilvl w:val="1"/>
          <w:numId w:val="9"/>
        </w:numPr>
        <w:tabs>
          <w:tab w:val="left" w:pos="1080"/>
          <w:tab w:val="left" w:pos="2014"/>
        </w:tabs>
        <w:snapToGrid w:val="0"/>
        <w:spacing w:line="360" w:lineRule="auto"/>
        <w:ind w:left="1077" w:hanging="720"/>
        <w:rPr>
          <w:sz w:val="24"/>
        </w:rPr>
      </w:pPr>
      <w:r>
        <w:rPr>
          <w:sz w:val="24"/>
        </w:rPr>
        <w:t>所有投标均以人民币</w:t>
      </w:r>
      <w:r>
        <w:rPr>
          <w:rFonts w:hint="eastAsia" w:eastAsiaTheme="minorEastAsia"/>
          <w:sz w:val="24"/>
        </w:rPr>
        <w:t>为计价货币</w:t>
      </w:r>
      <w:r>
        <w:rPr>
          <w:sz w:val="24"/>
        </w:rPr>
        <w:t>。</w:t>
      </w:r>
    </w:p>
    <w:p w14:paraId="0129492A">
      <w:pPr>
        <w:numPr>
          <w:ilvl w:val="1"/>
          <w:numId w:val="9"/>
        </w:numPr>
        <w:tabs>
          <w:tab w:val="left" w:pos="1080"/>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684AF383">
      <w:pPr>
        <w:numPr>
          <w:ilvl w:val="2"/>
          <w:numId w:val="9"/>
        </w:numPr>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27D8306E">
      <w:pPr>
        <w:numPr>
          <w:ilvl w:val="2"/>
          <w:numId w:val="9"/>
        </w:numPr>
        <w:snapToGrid w:val="0"/>
        <w:spacing w:line="360" w:lineRule="auto"/>
        <w:rPr>
          <w:sz w:val="24"/>
        </w:rPr>
      </w:pPr>
      <w:r>
        <w:rPr>
          <w:sz w:val="24"/>
        </w:rPr>
        <w:t xml:space="preserve">按照招标文件要求完成本项目的全部相关费用。 </w:t>
      </w:r>
    </w:p>
    <w:p w14:paraId="1708BCC4">
      <w:pPr>
        <w:numPr>
          <w:ilvl w:val="1"/>
          <w:numId w:val="9"/>
        </w:numPr>
        <w:tabs>
          <w:tab w:val="left" w:pos="1080"/>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67DFB32F">
      <w:pPr>
        <w:numPr>
          <w:ilvl w:val="1"/>
          <w:numId w:val="9"/>
        </w:numPr>
        <w:tabs>
          <w:tab w:val="left" w:pos="1080"/>
          <w:tab w:val="left" w:pos="2014"/>
        </w:tabs>
        <w:snapToGrid w:val="0"/>
        <w:spacing w:line="360" w:lineRule="auto"/>
        <w:ind w:left="1080" w:hanging="720"/>
        <w:rPr>
          <w:sz w:val="24"/>
        </w:rPr>
      </w:pPr>
      <w:r>
        <w:rPr>
          <w:sz w:val="24"/>
        </w:rPr>
        <w:t>投标人不能提供任何有选择性或可调整的报价（招标文件另有规定的除外），否则其</w:t>
      </w:r>
      <w:r>
        <w:rPr>
          <w:b/>
          <w:sz w:val="24"/>
        </w:rPr>
        <w:t>投标无效</w:t>
      </w:r>
      <w:r>
        <w:rPr>
          <w:sz w:val="24"/>
        </w:rPr>
        <w:t>。</w:t>
      </w:r>
    </w:p>
    <w:p w14:paraId="62FD7923">
      <w:pPr>
        <w:numPr>
          <w:ilvl w:val="0"/>
          <w:numId w:val="9"/>
        </w:numPr>
        <w:tabs>
          <w:tab w:val="left" w:pos="360"/>
        </w:tabs>
        <w:snapToGrid w:val="0"/>
        <w:spacing w:line="360" w:lineRule="auto"/>
        <w:ind w:left="357" w:hanging="357"/>
        <w:outlineLvl w:val="1"/>
        <w:rPr>
          <w:sz w:val="24"/>
        </w:rPr>
      </w:pPr>
      <w:bookmarkStart w:id="307" w:name="_Toc127151531"/>
      <w:bookmarkStart w:id="308" w:name="_Toc149720824"/>
      <w:bookmarkStart w:id="309" w:name="_Toc226309775"/>
      <w:bookmarkStart w:id="310" w:name="_Toc164229226"/>
      <w:bookmarkStart w:id="311" w:name="_Toc151193629"/>
      <w:bookmarkStart w:id="312" w:name="_Toc150774736"/>
      <w:bookmarkStart w:id="313" w:name="_Toc142311033"/>
      <w:bookmarkStart w:id="314" w:name="_Toc226337227"/>
      <w:bookmarkStart w:id="315" w:name="_Toc520356156"/>
      <w:bookmarkStart w:id="316" w:name="_Toc164608645"/>
      <w:bookmarkStart w:id="317" w:name="_Toc127151732"/>
      <w:bookmarkStart w:id="318" w:name="_Toc127161445"/>
      <w:bookmarkStart w:id="319" w:name="_Toc226965804"/>
      <w:bookmarkStart w:id="320" w:name="_Toc164351625"/>
      <w:bookmarkStart w:id="321" w:name="_Toc305158799"/>
      <w:bookmarkStart w:id="322" w:name="_Toc150774631"/>
      <w:bookmarkStart w:id="323" w:name="_Toc151193773"/>
      <w:bookmarkStart w:id="324" w:name="_Toc264969221"/>
      <w:bookmarkStart w:id="325" w:name="_Toc151193845"/>
      <w:bookmarkStart w:id="326" w:name="_Toc226965721"/>
      <w:bookmarkStart w:id="327" w:name="_Toc151190158"/>
      <w:bookmarkStart w:id="328" w:name="_Ref467306513"/>
      <w:bookmarkStart w:id="329" w:name="_Toc150509282"/>
      <w:bookmarkStart w:id="330" w:name="_Toc164229372"/>
      <w:bookmarkStart w:id="331" w:name="_Toc164608800"/>
      <w:bookmarkStart w:id="332" w:name="_Toc151193919"/>
      <w:bookmarkStart w:id="333" w:name="_Toc195842896"/>
      <w:bookmarkStart w:id="334" w:name="_Toc150480769"/>
      <w:bookmarkStart w:id="335" w:name="_Toc151193701"/>
      <w:bookmarkStart w:id="336" w:name="_Toc305158873"/>
      <w:bookmarkStart w:id="337" w:name="_Toc265228369"/>
      <w:r>
        <w:rPr>
          <w:sz w:val="24"/>
        </w:rPr>
        <w:t>投标保证金</w:t>
      </w:r>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p>
    <w:p w14:paraId="294EE995">
      <w:pPr>
        <w:numPr>
          <w:ilvl w:val="1"/>
          <w:numId w:val="9"/>
        </w:numPr>
        <w:tabs>
          <w:tab w:val="left" w:pos="1080"/>
          <w:tab w:val="left" w:pos="2014"/>
        </w:tabs>
        <w:snapToGrid w:val="0"/>
        <w:spacing w:line="360" w:lineRule="auto"/>
        <w:ind w:left="1077" w:hanging="720"/>
        <w:rPr>
          <w:sz w:val="24"/>
        </w:rPr>
      </w:pPr>
      <w:bookmarkStart w:id="338" w:name="_Ref467306302"/>
      <w:r>
        <w:rPr>
          <w:sz w:val="24"/>
        </w:rPr>
        <w:t>投标人应按《投标人须知资料表》中规定的金额及要求交纳投标保证金</w:t>
      </w:r>
      <w:bookmarkEnd w:id="338"/>
      <w:r>
        <w:rPr>
          <w:sz w:val="24"/>
        </w:rPr>
        <w:t>。投标人自愿超额缴纳投标保证金的，投标文件不做无效处理。</w:t>
      </w:r>
    </w:p>
    <w:p w14:paraId="4B71D1A9">
      <w:pPr>
        <w:numPr>
          <w:ilvl w:val="1"/>
          <w:numId w:val="9"/>
        </w:numPr>
        <w:tabs>
          <w:tab w:val="left" w:pos="1080"/>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29158DD0">
      <w:pPr>
        <w:numPr>
          <w:ilvl w:val="1"/>
          <w:numId w:val="9"/>
        </w:numPr>
        <w:tabs>
          <w:tab w:val="left" w:pos="1080"/>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纸质保函等形式提交投标保证金的，应在投标截止时间前将原件提交至采购代理机构；</w:t>
      </w:r>
      <w:bookmarkStart w:id="339" w:name="_Hlk164959831"/>
      <w:r>
        <w:rPr>
          <w:sz w:val="24"/>
        </w:rPr>
        <w:t>以电子保函形式提交投标保证金的，应在投标截止时间前通过</w:t>
      </w:r>
      <w:r>
        <w:rPr>
          <w:sz w:val="24"/>
          <w:lang w:bidi="ar"/>
        </w:rPr>
        <w:t>北京市政府采购电子交易平台完成电子保函在线办理。</w:t>
      </w:r>
      <w:bookmarkEnd w:id="339"/>
      <w:r>
        <w:rPr>
          <w:rFonts w:hint="eastAsia"/>
          <w:sz w:val="24"/>
        </w:rPr>
        <w:t>未按上述要求缴纳投标保证金</w:t>
      </w:r>
      <w:r>
        <w:rPr>
          <w:sz w:val="24"/>
        </w:rPr>
        <w:t>的，其</w:t>
      </w:r>
      <w:r>
        <w:rPr>
          <w:b/>
          <w:sz w:val="24"/>
        </w:rPr>
        <w:t>投标无效</w:t>
      </w:r>
      <w:r>
        <w:rPr>
          <w:sz w:val="24"/>
        </w:rPr>
        <w:t>。</w:t>
      </w:r>
    </w:p>
    <w:p w14:paraId="4FB9FE5D">
      <w:pPr>
        <w:numPr>
          <w:ilvl w:val="1"/>
          <w:numId w:val="9"/>
        </w:numPr>
        <w:tabs>
          <w:tab w:val="left" w:pos="1080"/>
          <w:tab w:val="left" w:pos="2014"/>
        </w:tabs>
        <w:snapToGrid w:val="0"/>
        <w:spacing w:line="360" w:lineRule="auto"/>
        <w:ind w:left="1077" w:hanging="720"/>
        <w:rPr>
          <w:sz w:val="24"/>
        </w:rPr>
      </w:pPr>
      <w:r>
        <w:rPr>
          <w:rFonts w:hint="eastAsia"/>
          <w:sz w:val="24"/>
        </w:rPr>
        <w:t>投标人</w:t>
      </w:r>
      <w:r>
        <w:rPr>
          <w:color w:val="000000"/>
          <w:sz w:val="24"/>
        </w:rPr>
        <w:t>除</w:t>
      </w:r>
      <w:r>
        <w:rPr>
          <w:rFonts w:hint="eastAsia"/>
          <w:color w:val="000000"/>
          <w:sz w:val="24"/>
        </w:rPr>
        <w:t>需在</w:t>
      </w:r>
      <w:r>
        <w:rPr>
          <w:color w:val="000000"/>
          <w:sz w:val="24"/>
        </w:rPr>
        <w:t>投标文件中</w:t>
      </w:r>
      <w:r>
        <w:rPr>
          <w:rFonts w:hint="eastAsia"/>
          <w:color w:val="000000"/>
          <w:sz w:val="24"/>
        </w:rPr>
        <w:t>提供“</w:t>
      </w:r>
      <w:r>
        <w:rPr>
          <w:color w:val="000000"/>
          <w:sz w:val="24"/>
          <w:szCs w:val="20"/>
        </w:rPr>
        <w:t>投标保证金凭证/交款单据电子件</w:t>
      </w:r>
      <w:r>
        <w:rPr>
          <w:rFonts w:hint="eastAsia"/>
          <w:color w:val="000000"/>
          <w:sz w:val="24"/>
        </w:rPr>
        <w:t>”</w:t>
      </w:r>
      <w:r>
        <w:rPr>
          <w:color w:val="000000"/>
          <w:sz w:val="24"/>
        </w:rPr>
        <w:t>，</w:t>
      </w:r>
      <w:r>
        <w:rPr>
          <w:rFonts w:hint="eastAsia"/>
          <w:sz w:val="24"/>
        </w:rPr>
        <w:t>还需在投标截止时间前，通过电子交易平台上传“</w:t>
      </w:r>
      <w:r>
        <w:rPr>
          <w:color w:val="000000"/>
          <w:sz w:val="24"/>
          <w:szCs w:val="20"/>
        </w:rPr>
        <w:t>投标保证金凭证/交款单据电子件</w:t>
      </w:r>
      <w:r>
        <w:rPr>
          <w:rFonts w:hint="eastAsia"/>
          <w:sz w:val="24"/>
        </w:rPr>
        <w:t>”。</w:t>
      </w:r>
    </w:p>
    <w:p w14:paraId="504175B2">
      <w:pPr>
        <w:numPr>
          <w:ilvl w:val="1"/>
          <w:numId w:val="9"/>
        </w:numPr>
        <w:tabs>
          <w:tab w:val="left" w:pos="1080"/>
          <w:tab w:val="left" w:pos="2014"/>
        </w:tabs>
        <w:snapToGrid w:val="0"/>
        <w:spacing w:line="360" w:lineRule="auto"/>
        <w:ind w:left="1077" w:hanging="720"/>
        <w:rPr>
          <w:sz w:val="24"/>
        </w:rPr>
      </w:pPr>
      <w:r>
        <w:rPr>
          <w:sz w:val="24"/>
        </w:rPr>
        <w:t>投标保证金有效期同投标有效期。</w:t>
      </w:r>
    </w:p>
    <w:p w14:paraId="159A5866">
      <w:pPr>
        <w:numPr>
          <w:ilvl w:val="1"/>
          <w:numId w:val="9"/>
        </w:numPr>
        <w:tabs>
          <w:tab w:val="left" w:pos="1080"/>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6F358AD0">
      <w:pPr>
        <w:numPr>
          <w:ilvl w:val="1"/>
          <w:numId w:val="9"/>
        </w:numPr>
        <w:tabs>
          <w:tab w:val="left" w:pos="1080"/>
          <w:tab w:val="left" w:pos="2014"/>
        </w:tabs>
        <w:snapToGrid w:val="0"/>
        <w:spacing w:line="360" w:lineRule="auto"/>
        <w:ind w:left="1077" w:hanging="720"/>
        <w:rPr>
          <w:sz w:val="24"/>
        </w:rPr>
      </w:pPr>
      <w:r>
        <w:rPr>
          <w:sz w:val="24"/>
        </w:rPr>
        <w:t>采购人、采购代理机构将及时退还投标人的投标保证金，</w:t>
      </w:r>
      <w:r>
        <w:rPr>
          <w:rFonts w:eastAsiaTheme="minorEastAsia"/>
          <w:sz w:val="24"/>
        </w:rPr>
        <w:t>采用银行保函、担保机构担保函等形式递交的投标保证金，经投标人同意后采购人、采购代理机构可以不再退还，</w:t>
      </w:r>
      <w:r>
        <w:rPr>
          <w:sz w:val="24"/>
        </w:rPr>
        <w:t>但因投标人自身原因导致无法及时退还的除外：</w:t>
      </w:r>
    </w:p>
    <w:p w14:paraId="5DBD79DE">
      <w:pPr>
        <w:numPr>
          <w:ilvl w:val="2"/>
          <w:numId w:val="9"/>
        </w:numPr>
        <w:snapToGrid w:val="0"/>
        <w:spacing w:line="360" w:lineRule="auto"/>
        <w:rPr>
          <w:sz w:val="24"/>
        </w:rPr>
      </w:pPr>
      <w:r>
        <w:rPr>
          <w:sz w:val="24"/>
        </w:rPr>
        <w:t>投标人在投标截止时间前撤回已提交的投标文件的，自收到投标人书面撤回通知之日起5个工作日内退还已收取的投标保证金；</w:t>
      </w:r>
    </w:p>
    <w:p w14:paraId="6D6F8240">
      <w:pPr>
        <w:numPr>
          <w:ilvl w:val="2"/>
          <w:numId w:val="9"/>
        </w:numPr>
        <w:snapToGrid w:val="0"/>
        <w:spacing w:line="360" w:lineRule="auto"/>
        <w:rPr>
          <w:sz w:val="24"/>
        </w:rPr>
      </w:pPr>
      <w:r>
        <w:rPr>
          <w:sz w:val="24"/>
        </w:rPr>
        <w:t>中标人的投标保证金，自采购合同签订之日起5个工作日内退还中标人；</w:t>
      </w:r>
    </w:p>
    <w:p w14:paraId="028754FD">
      <w:pPr>
        <w:numPr>
          <w:ilvl w:val="2"/>
          <w:numId w:val="9"/>
        </w:numPr>
        <w:snapToGrid w:val="0"/>
        <w:spacing w:line="360" w:lineRule="auto"/>
        <w:rPr>
          <w:sz w:val="24"/>
        </w:rPr>
      </w:pPr>
      <w:r>
        <w:rPr>
          <w:sz w:val="24"/>
        </w:rPr>
        <w:t>未中标投标人的投标保证金，自中标通知书发出之日起5个工作日内退还未中标人；</w:t>
      </w:r>
    </w:p>
    <w:p w14:paraId="11F16546">
      <w:pPr>
        <w:numPr>
          <w:ilvl w:val="2"/>
          <w:numId w:val="9"/>
        </w:numPr>
        <w:snapToGrid w:val="0"/>
        <w:spacing w:line="360" w:lineRule="auto"/>
        <w:rPr>
          <w:sz w:val="24"/>
        </w:rPr>
      </w:pPr>
      <w:r>
        <w:rPr>
          <w:sz w:val="24"/>
        </w:rPr>
        <w:t>终止招标项目已经收取投标保证金的，自终止采购活动后5个工作日内退还已收取的投标保证金及其在银行产生的孳息。</w:t>
      </w:r>
    </w:p>
    <w:p w14:paraId="42E42F65">
      <w:pPr>
        <w:numPr>
          <w:ilvl w:val="1"/>
          <w:numId w:val="9"/>
        </w:numPr>
        <w:tabs>
          <w:tab w:val="left" w:pos="1080"/>
          <w:tab w:val="left" w:pos="2014"/>
        </w:tabs>
        <w:snapToGrid w:val="0"/>
        <w:spacing w:line="360" w:lineRule="auto"/>
        <w:ind w:left="1077" w:hanging="720"/>
        <w:rPr>
          <w:sz w:val="24"/>
        </w:rPr>
      </w:pPr>
      <w:r>
        <w:rPr>
          <w:sz w:val="24"/>
        </w:rPr>
        <w:t>有下列情形之一的，采购人或采购代理机构可以不予退还投标保证金：</w:t>
      </w:r>
    </w:p>
    <w:p w14:paraId="75DFED7C">
      <w:pPr>
        <w:numPr>
          <w:ilvl w:val="2"/>
          <w:numId w:val="9"/>
        </w:numPr>
        <w:snapToGrid w:val="0"/>
        <w:spacing w:line="360" w:lineRule="auto"/>
        <w:rPr>
          <w:sz w:val="24"/>
        </w:rPr>
      </w:pPr>
      <w:r>
        <w:rPr>
          <w:sz w:val="24"/>
        </w:rPr>
        <w:t>投标有效期内投标人撤销投标文件的；</w:t>
      </w:r>
    </w:p>
    <w:p w14:paraId="08AB1DA8">
      <w:pPr>
        <w:numPr>
          <w:ilvl w:val="2"/>
          <w:numId w:val="9"/>
        </w:numPr>
        <w:tabs>
          <w:tab w:val="left" w:pos="900"/>
          <w:tab w:val="left" w:pos="1080"/>
          <w:tab w:val="left" w:pos="2014"/>
        </w:tabs>
        <w:snapToGrid w:val="0"/>
        <w:spacing w:line="360" w:lineRule="auto"/>
        <w:rPr>
          <w:sz w:val="24"/>
        </w:rPr>
      </w:pPr>
      <w:r>
        <w:rPr>
          <w:sz w:val="24"/>
        </w:rPr>
        <w:t>《投标人须知资料表》中规定的其他情形。</w:t>
      </w:r>
    </w:p>
    <w:p w14:paraId="3997B3B5">
      <w:pPr>
        <w:numPr>
          <w:ilvl w:val="0"/>
          <w:numId w:val="9"/>
        </w:numPr>
        <w:tabs>
          <w:tab w:val="left" w:pos="360"/>
        </w:tabs>
        <w:snapToGrid w:val="0"/>
        <w:spacing w:line="360" w:lineRule="auto"/>
        <w:ind w:left="357" w:hanging="357"/>
        <w:outlineLvl w:val="1"/>
        <w:rPr>
          <w:sz w:val="24"/>
        </w:rPr>
      </w:pPr>
      <w:bookmarkStart w:id="340" w:name="_Toc151190159"/>
      <w:bookmarkStart w:id="341" w:name="_Toc226337228"/>
      <w:bookmarkStart w:id="342" w:name="_Toc226965805"/>
      <w:bookmarkStart w:id="343" w:name="_Toc195842897"/>
      <w:bookmarkStart w:id="344" w:name="_Toc150774737"/>
      <w:bookmarkStart w:id="345" w:name="_Toc151193630"/>
      <w:bookmarkStart w:id="346" w:name="_Toc151193846"/>
      <w:bookmarkStart w:id="347" w:name="_Toc305158874"/>
      <w:bookmarkStart w:id="348" w:name="_Toc164229373"/>
      <w:bookmarkStart w:id="349" w:name="_Toc151193774"/>
      <w:bookmarkStart w:id="350" w:name="_Toc305158800"/>
      <w:bookmarkStart w:id="351" w:name="_Toc164351626"/>
      <w:bookmarkStart w:id="352" w:name="_Toc149720825"/>
      <w:bookmarkStart w:id="353" w:name="_Toc164608646"/>
      <w:bookmarkStart w:id="354" w:name="_Toc520356157"/>
      <w:bookmarkStart w:id="355" w:name="_Toc127151733"/>
      <w:bookmarkStart w:id="356" w:name="_Toc164608801"/>
      <w:bookmarkStart w:id="357" w:name="_Toc150480770"/>
      <w:bookmarkStart w:id="358" w:name="_Toc226965722"/>
      <w:bookmarkStart w:id="359" w:name="_Toc264969222"/>
      <w:bookmarkStart w:id="360" w:name="_Toc164229227"/>
      <w:bookmarkStart w:id="361" w:name="_Toc265228370"/>
      <w:bookmarkStart w:id="362" w:name="_Toc142311034"/>
      <w:bookmarkStart w:id="363" w:name="_Toc150509283"/>
      <w:bookmarkStart w:id="364" w:name="_Toc226309776"/>
      <w:bookmarkStart w:id="365" w:name="_Toc127151532"/>
      <w:bookmarkStart w:id="366" w:name="_Toc127161446"/>
      <w:bookmarkStart w:id="367" w:name="_Toc151193702"/>
      <w:bookmarkStart w:id="368" w:name="_Toc150774632"/>
      <w:bookmarkStart w:id="369" w:name="_Toc151193920"/>
      <w:r>
        <w:rPr>
          <w:sz w:val="24"/>
        </w:rPr>
        <w:t>投标有效期</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p>
    <w:p w14:paraId="0011005A">
      <w:pPr>
        <w:numPr>
          <w:ilvl w:val="1"/>
          <w:numId w:val="9"/>
        </w:numPr>
        <w:tabs>
          <w:tab w:val="left" w:pos="1080"/>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48B8CE8E">
      <w:pPr>
        <w:numPr>
          <w:ilvl w:val="0"/>
          <w:numId w:val="9"/>
        </w:numPr>
        <w:tabs>
          <w:tab w:val="left" w:pos="360"/>
        </w:tabs>
        <w:snapToGrid w:val="0"/>
        <w:spacing w:line="360" w:lineRule="auto"/>
        <w:ind w:left="357" w:hanging="357"/>
        <w:outlineLvl w:val="1"/>
        <w:rPr>
          <w:sz w:val="24"/>
        </w:rPr>
      </w:pPr>
      <w:bookmarkStart w:id="370" w:name="_Toc127151734"/>
      <w:bookmarkStart w:id="371" w:name="_Toc520356158"/>
      <w:bookmarkStart w:id="372" w:name="_Toc195842898"/>
      <w:bookmarkStart w:id="373" w:name="_Toc151193703"/>
      <w:bookmarkStart w:id="374" w:name="_Toc151193631"/>
      <w:bookmarkStart w:id="375" w:name="_Toc164351627"/>
      <w:bookmarkStart w:id="376" w:name="_Toc151193921"/>
      <w:bookmarkStart w:id="377" w:name="_Toc305158801"/>
      <w:bookmarkStart w:id="378" w:name="_Toc164608802"/>
      <w:bookmarkStart w:id="379" w:name="_Toc164229228"/>
      <w:bookmarkStart w:id="380" w:name="_Toc226309777"/>
      <w:bookmarkStart w:id="381" w:name="_Toc151193775"/>
      <w:bookmarkStart w:id="382" w:name="_Toc264969223"/>
      <w:bookmarkStart w:id="383" w:name="_Toc164229374"/>
      <w:bookmarkStart w:id="384" w:name="_Toc151190160"/>
      <w:bookmarkStart w:id="385" w:name="_Toc127151533"/>
      <w:bookmarkStart w:id="386" w:name="_Toc150774633"/>
      <w:bookmarkStart w:id="387" w:name="_Toc150480771"/>
      <w:bookmarkStart w:id="388" w:name="_Toc127161447"/>
      <w:bookmarkStart w:id="389" w:name="_Toc226337229"/>
      <w:bookmarkStart w:id="390" w:name="_Toc265228371"/>
      <w:bookmarkStart w:id="391" w:name="_Toc150509284"/>
      <w:bookmarkStart w:id="392" w:name="_Toc305158875"/>
      <w:bookmarkStart w:id="393" w:name="_Toc142311035"/>
      <w:bookmarkStart w:id="394" w:name="_Toc226965806"/>
      <w:bookmarkStart w:id="395" w:name="_Toc164608647"/>
      <w:bookmarkStart w:id="396" w:name="_Toc151193847"/>
      <w:bookmarkStart w:id="397" w:name="_Toc226965723"/>
      <w:bookmarkStart w:id="398" w:name="_Toc149720826"/>
      <w:bookmarkStart w:id="399" w:name="_Toc150774738"/>
      <w:r>
        <w:rPr>
          <w:sz w:val="24"/>
        </w:rPr>
        <w:t>投标文件的签署</w:t>
      </w:r>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r>
        <w:rPr>
          <w:sz w:val="24"/>
        </w:rPr>
        <w:t>、盖章</w:t>
      </w:r>
    </w:p>
    <w:p w14:paraId="26EBA40C">
      <w:pPr>
        <w:numPr>
          <w:ilvl w:val="1"/>
          <w:numId w:val="9"/>
        </w:numPr>
        <w:tabs>
          <w:tab w:val="left" w:pos="1080"/>
          <w:tab w:val="left" w:pos="2014"/>
        </w:tabs>
        <w:snapToGrid w:val="0"/>
        <w:spacing w:line="360" w:lineRule="auto"/>
        <w:ind w:left="1077" w:hanging="720"/>
        <w:rPr>
          <w:sz w:val="24"/>
        </w:rPr>
      </w:pPr>
      <w:bookmarkStart w:id="400" w:name="_Toc150774634"/>
      <w:bookmarkStart w:id="401" w:name="_Toc226337230"/>
      <w:bookmarkStart w:id="402" w:name="_Toc151190161"/>
      <w:bookmarkStart w:id="403" w:name="_Toc151193632"/>
      <w:bookmarkStart w:id="404" w:name="_Toc305158802"/>
      <w:bookmarkStart w:id="405" w:name="_Toc305158876"/>
      <w:bookmarkStart w:id="406" w:name="_Toc127151534"/>
      <w:bookmarkStart w:id="407" w:name="_Toc142311036"/>
      <w:bookmarkStart w:id="408" w:name="_Toc226965807"/>
      <w:bookmarkStart w:id="409" w:name="_Toc150480772"/>
      <w:bookmarkStart w:id="410" w:name="_Toc151193922"/>
      <w:bookmarkStart w:id="411" w:name="_Toc151193848"/>
      <w:bookmarkStart w:id="412" w:name="_Toc150774739"/>
      <w:bookmarkStart w:id="413" w:name="_Toc226309778"/>
      <w:bookmarkStart w:id="414" w:name="_Toc150509285"/>
      <w:bookmarkStart w:id="415" w:name="_Toc195842899"/>
      <w:bookmarkStart w:id="416" w:name="_Toc151193704"/>
      <w:bookmarkStart w:id="417" w:name="_Toc151193776"/>
      <w:bookmarkStart w:id="418" w:name="_Toc265228372"/>
      <w:bookmarkStart w:id="419" w:name="_Toc520356159"/>
      <w:bookmarkStart w:id="420" w:name="_Toc264969224"/>
      <w:bookmarkStart w:id="421" w:name="_Toc226965724"/>
      <w:r>
        <w:rPr>
          <w:sz w:val="24"/>
        </w:rPr>
        <w:t>招标文件要求签字的内容（如授权委托书等），</w:t>
      </w:r>
      <w:r>
        <w:rPr>
          <w:rFonts w:eastAsiaTheme="minorEastAsia"/>
          <w:sz w:val="24"/>
        </w:rPr>
        <w:t>可以使用电子签章或使用原件的电子件（电子件指扫描件、照片等形式电子文件）；要求</w:t>
      </w:r>
      <w:r>
        <w:rPr>
          <w:sz w:val="24"/>
        </w:rPr>
        <w:t>第三方出具的盖章件原件（如联合协议、分包意向协议、制造商授权书等），投标文件中应使用原件的电子件。</w:t>
      </w:r>
    </w:p>
    <w:p w14:paraId="1F9A79D5">
      <w:pPr>
        <w:numPr>
          <w:ilvl w:val="1"/>
          <w:numId w:val="9"/>
        </w:numPr>
        <w:tabs>
          <w:tab w:val="left" w:pos="1080"/>
          <w:tab w:val="left" w:pos="2014"/>
        </w:tabs>
        <w:snapToGrid w:val="0"/>
        <w:spacing w:line="360" w:lineRule="auto"/>
        <w:ind w:left="1077" w:hanging="720"/>
        <w:rPr>
          <w:sz w:val="24"/>
        </w:rPr>
      </w:pPr>
      <w:r>
        <w:rPr>
          <w:sz w:val="24"/>
        </w:rPr>
        <w:t>招标文件要求盖章的内容，一般通过投标文件编制工具加盖电子签章。</w:t>
      </w:r>
    </w:p>
    <w:p w14:paraId="7E5DB4AA">
      <w:pPr>
        <w:tabs>
          <w:tab w:val="left" w:pos="900"/>
          <w:tab w:val="left" w:pos="1080"/>
        </w:tabs>
        <w:snapToGrid w:val="0"/>
        <w:spacing w:line="360" w:lineRule="auto"/>
        <w:ind w:left="357"/>
      </w:pPr>
    </w:p>
    <w:p w14:paraId="1AC6350C">
      <w:pPr>
        <w:pStyle w:val="4"/>
        <w:spacing w:before="0" w:line="360" w:lineRule="auto"/>
        <w:rPr>
          <w:rFonts w:ascii="Times New Roman" w:hAnsi="Times New Roman" w:eastAsia="宋体"/>
          <w:sz w:val="28"/>
        </w:rPr>
      </w:pPr>
      <w:r>
        <w:rPr>
          <w:rFonts w:ascii="Times New Roman" w:hAnsi="Times New Roman" w:eastAsia="宋体"/>
          <w:sz w:val="28"/>
        </w:rPr>
        <w:t>四   投标文件的提交</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358556EB">
      <w:pPr>
        <w:numPr>
          <w:ilvl w:val="0"/>
          <w:numId w:val="9"/>
        </w:numPr>
        <w:tabs>
          <w:tab w:val="left" w:pos="360"/>
        </w:tabs>
        <w:snapToGrid w:val="0"/>
        <w:spacing w:line="360" w:lineRule="auto"/>
        <w:ind w:left="357" w:hanging="357"/>
        <w:outlineLvl w:val="1"/>
        <w:rPr>
          <w:sz w:val="24"/>
        </w:rPr>
      </w:pPr>
      <w:bookmarkStart w:id="422" w:name="_Toc151193633"/>
      <w:bookmarkStart w:id="423" w:name="_Toc226965725"/>
      <w:bookmarkStart w:id="424" w:name="_Toc520356160"/>
      <w:bookmarkStart w:id="425" w:name="_Toc164229376"/>
      <w:bookmarkStart w:id="426" w:name="_Toc150774740"/>
      <w:bookmarkStart w:id="427" w:name="_Toc150774635"/>
      <w:bookmarkStart w:id="428" w:name="_Toc164229230"/>
      <w:bookmarkStart w:id="429" w:name="_Toc151193777"/>
      <w:bookmarkStart w:id="430" w:name="_Toc164351629"/>
      <w:bookmarkStart w:id="431" w:name="_Toc151193849"/>
      <w:bookmarkStart w:id="432" w:name="_Toc226965808"/>
      <w:bookmarkStart w:id="433" w:name="_Toc265228373"/>
      <w:bookmarkStart w:id="434" w:name="_Toc164608804"/>
      <w:bookmarkStart w:id="435" w:name="_Toc127161449"/>
      <w:bookmarkStart w:id="436" w:name="_Toc151190162"/>
      <w:bookmarkStart w:id="437" w:name="_Toc150509286"/>
      <w:bookmarkStart w:id="438" w:name="_Toc305158877"/>
      <w:bookmarkStart w:id="439" w:name="_Toc127151535"/>
      <w:bookmarkStart w:id="440" w:name="_Toc149720828"/>
      <w:bookmarkStart w:id="441" w:name="_Toc151193705"/>
      <w:bookmarkStart w:id="442" w:name="_Toc151193923"/>
      <w:bookmarkStart w:id="443" w:name="_Toc226337231"/>
      <w:bookmarkStart w:id="444" w:name="_Toc264969225"/>
      <w:bookmarkStart w:id="445" w:name="_Toc164608649"/>
      <w:bookmarkStart w:id="446" w:name="_Toc127151736"/>
      <w:bookmarkStart w:id="447" w:name="_Toc226309779"/>
      <w:bookmarkStart w:id="448" w:name="_Toc195842900"/>
      <w:bookmarkStart w:id="449" w:name="_Toc142311037"/>
      <w:bookmarkStart w:id="450" w:name="_Toc150480773"/>
      <w:bookmarkStart w:id="451" w:name="_Toc305158803"/>
      <w:r>
        <w:rPr>
          <w:sz w:val="24"/>
        </w:rPr>
        <w:t>投标文件的</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r>
        <w:rPr>
          <w:sz w:val="24"/>
        </w:rPr>
        <w:t>提交</w:t>
      </w:r>
    </w:p>
    <w:p w14:paraId="09B51A29">
      <w:pPr>
        <w:numPr>
          <w:ilvl w:val="1"/>
          <w:numId w:val="9"/>
        </w:numPr>
        <w:tabs>
          <w:tab w:val="left" w:pos="1080"/>
          <w:tab w:val="left" w:pos="2014"/>
        </w:tabs>
        <w:snapToGrid w:val="0"/>
        <w:spacing w:line="360" w:lineRule="auto"/>
        <w:ind w:left="1077" w:hanging="720"/>
        <w:rPr>
          <w:sz w:val="24"/>
        </w:rPr>
      </w:pPr>
      <w:r>
        <w:rPr>
          <w:sz w:val="24"/>
        </w:rPr>
        <w:t>本项目使用</w:t>
      </w:r>
      <w:r>
        <w:rPr>
          <w:rFonts w:eastAsiaTheme="minorEastAsia"/>
          <w:sz w:val="24"/>
        </w:rPr>
        <w:t>北京市政府采购</w:t>
      </w:r>
      <w:r>
        <w:rPr>
          <w:sz w:val="24"/>
        </w:rPr>
        <w:t>电子交易平台。投标人根据招标文件及电子交易平台供应商操作手册要求编制、生成并提交电子投标文件。</w:t>
      </w:r>
    </w:p>
    <w:p w14:paraId="5F6571A8">
      <w:pPr>
        <w:numPr>
          <w:ilvl w:val="1"/>
          <w:numId w:val="9"/>
        </w:numPr>
        <w:tabs>
          <w:tab w:val="left" w:pos="1080"/>
          <w:tab w:val="left" w:pos="2014"/>
        </w:tabs>
        <w:snapToGrid w:val="0"/>
        <w:spacing w:line="360" w:lineRule="auto"/>
        <w:ind w:left="1077" w:hanging="720"/>
        <w:rPr>
          <w:sz w:val="24"/>
        </w:rPr>
      </w:pPr>
      <w:r>
        <w:rPr>
          <w:sz w:val="24"/>
        </w:rPr>
        <w:t>采购人及采购代理机构拒绝接受通过电子交易平台以外任何形式提交的投标文件，投标保证金除外。</w:t>
      </w:r>
    </w:p>
    <w:p w14:paraId="111AD0ED">
      <w:pPr>
        <w:numPr>
          <w:ilvl w:val="0"/>
          <w:numId w:val="9"/>
        </w:numPr>
        <w:tabs>
          <w:tab w:val="left" w:pos="360"/>
        </w:tabs>
        <w:snapToGrid w:val="0"/>
        <w:spacing w:line="360" w:lineRule="auto"/>
        <w:ind w:left="357" w:hanging="357"/>
        <w:outlineLvl w:val="1"/>
        <w:rPr>
          <w:sz w:val="24"/>
        </w:rPr>
      </w:pPr>
      <w:bookmarkStart w:id="452" w:name="_Toc149720829"/>
      <w:bookmarkStart w:id="453" w:name="_Toc142311038"/>
      <w:bookmarkStart w:id="454" w:name="_Toc127151737"/>
      <w:bookmarkStart w:id="455" w:name="_Toc150774636"/>
      <w:bookmarkStart w:id="456" w:name="_Toc150480774"/>
      <w:bookmarkStart w:id="457" w:name="_Toc150509287"/>
      <w:bookmarkStart w:id="458" w:name="_Toc151193924"/>
      <w:bookmarkStart w:id="459" w:name="_Toc195842901"/>
      <w:bookmarkStart w:id="460" w:name="_Toc264969226"/>
      <w:bookmarkStart w:id="461" w:name="_Toc305158804"/>
      <w:bookmarkStart w:id="462" w:name="_Toc164351630"/>
      <w:bookmarkStart w:id="463" w:name="_Toc226337232"/>
      <w:bookmarkStart w:id="464" w:name="_Toc164229231"/>
      <w:bookmarkStart w:id="465" w:name="_Toc151193850"/>
      <w:bookmarkStart w:id="466" w:name="_Toc127151536"/>
      <w:bookmarkStart w:id="467" w:name="_Toc127161450"/>
      <w:bookmarkStart w:id="468" w:name="_Toc151193634"/>
      <w:bookmarkStart w:id="469" w:name="_Toc151193778"/>
      <w:bookmarkStart w:id="470" w:name="_Toc226309780"/>
      <w:bookmarkStart w:id="471" w:name="_Toc226965809"/>
      <w:bookmarkStart w:id="472" w:name="_Toc305158878"/>
      <w:bookmarkStart w:id="473" w:name="_Toc150774741"/>
      <w:bookmarkStart w:id="474" w:name="_Toc164608805"/>
      <w:bookmarkStart w:id="475" w:name="_Toc151190163"/>
      <w:bookmarkStart w:id="476" w:name="_Toc164229377"/>
      <w:bookmarkStart w:id="477" w:name="_Toc265228374"/>
      <w:bookmarkStart w:id="478" w:name="_Toc226965726"/>
      <w:bookmarkStart w:id="479" w:name="_Toc520356161"/>
      <w:bookmarkStart w:id="480" w:name="_Toc151193706"/>
      <w:bookmarkStart w:id="481" w:name="_Toc164608650"/>
      <w:r>
        <w:rPr>
          <w:sz w:val="24"/>
        </w:rPr>
        <w:t>投标截止</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Pr>
          <w:sz w:val="24"/>
        </w:rPr>
        <w:t>时间</w:t>
      </w:r>
    </w:p>
    <w:p w14:paraId="62DF1A1F">
      <w:pPr>
        <w:numPr>
          <w:ilvl w:val="1"/>
          <w:numId w:val="9"/>
        </w:numPr>
        <w:tabs>
          <w:tab w:val="left" w:pos="1080"/>
          <w:tab w:val="left" w:pos="2014"/>
        </w:tabs>
        <w:snapToGrid w:val="0"/>
        <w:spacing w:line="360" w:lineRule="auto"/>
        <w:ind w:left="1077" w:hanging="720"/>
        <w:rPr>
          <w:sz w:val="24"/>
        </w:rPr>
      </w:pPr>
      <w:r>
        <w:rPr>
          <w:sz w:val="24"/>
        </w:rPr>
        <w:t>投标人应在招标文件要求提交投标文件截止时间前，将电子投标文件提交至电子交易平台。</w:t>
      </w:r>
    </w:p>
    <w:p w14:paraId="6BA134BB">
      <w:pPr>
        <w:numPr>
          <w:ilvl w:val="0"/>
          <w:numId w:val="9"/>
        </w:numPr>
        <w:tabs>
          <w:tab w:val="left" w:pos="360"/>
        </w:tabs>
        <w:snapToGrid w:val="0"/>
        <w:spacing w:line="360" w:lineRule="auto"/>
        <w:ind w:left="357" w:hanging="357"/>
        <w:outlineLvl w:val="1"/>
        <w:rPr>
          <w:sz w:val="24"/>
        </w:rPr>
      </w:pPr>
      <w:bookmarkStart w:id="482" w:name="_Toc520356162"/>
      <w:bookmarkStart w:id="483" w:name="_Toc164608651"/>
      <w:bookmarkStart w:id="484" w:name="_Toc127151738"/>
      <w:bookmarkStart w:id="485" w:name="_Toc150774742"/>
      <w:bookmarkStart w:id="486" w:name="_Toc164229378"/>
      <w:bookmarkStart w:id="487" w:name="_Toc127151537"/>
      <w:bookmarkStart w:id="488" w:name="_Toc226309781"/>
      <w:bookmarkStart w:id="489" w:name="_Toc226965810"/>
      <w:bookmarkStart w:id="490" w:name="_Toc164608806"/>
      <w:bookmarkStart w:id="491" w:name="_Toc305158879"/>
      <w:bookmarkStart w:id="492" w:name="_Toc151193707"/>
      <w:bookmarkStart w:id="493" w:name="_Toc151190164"/>
      <w:bookmarkStart w:id="494" w:name="_Toc151193851"/>
      <w:bookmarkStart w:id="495" w:name="_Toc226337233"/>
      <w:bookmarkStart w:id="496" w:name="_Toc150509288"/>
      <w:bookmarkStart w:id="497" w:name="_Toc195842902"/>
      <w:bookmarkStart w:id="498" w:name="_Toc265228375"/>
      <w:bookmarkStart w:id="499" w:name="_Toc150480775"/>
      <w:bookmarkStart w:id="500" w:name="_Toc150774637"/>
      <w:bookmarkStart w:id="501" w:name="_Toc151193779"/>
      <w:bookmarkStart w:id="502" w:name="_Toc164229232"/>
      <w:bookmarkStart w:id="503" w:name="_Toc226965727"/>
      <w:bookmarkStart w:id="504" w:name="_Toc305158805"/>
      <w:bookmarkStart w:id="505" w:name="_Toc127161451"/>
      <w:bookmarkStart w:id="506" w:name="_Toc151193925"/>
      <w:bookmarkStart w:id="507" w:name="_Toc164351631"/>
      <w:bookmarkStart w:id="508" w:name="_Toc264969227"/>
      <w:bookmarkStart w:id="509" w:name="_Toc151193635"/>
      <w:bookmarkStart w:id="510" w:name="_Toc149720830"/>
      <w:bookmarkStart w:id="511" w:name="_Toc142311039"/>
      <w:r>
        <w:rPr>
          <w:sz w:val="24"/>
        </w:rPr>
        <w:t>投标文件的修改与撤回</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09A82DAD">
      <w:pPr>
        <w:numPr>
          <w:ilvl w:val="1"/>
          <w:numId w:val="9"/>
        </w:numPr>
        <w:tabs>
          <w:tab w:val="left" w:pos="1080"/>
          <w:tab w:val="left" w:pos="2014"/>
        </w:tabs>
        <w:snapToGrid w:val="0"/>
        <w:spacing w:line="360" w:lineRule="auto"/>
        <w:ind w:left="1077" w:hanging="720"/>
        <w:rPr>
          <w:sz w:val="24"/>
        </w:rPr>
      </w:pPr>
      <w:r>
        <w:rPr>
          <w:sz w:val="24"/>
        </w:rPr>
        <w:t>投标截止时间前，投标人可以通过电子交易平台对所提交的投标文件进行补充、修改或者撤回。</w:t>
      </w:r>
      <w:r>
        <w:rPr>
          <w:color w:val="000000"/>
          <w:sz w:val="24"/>
        </w:rPr>
        <w:t>投标保证金的</w:t>
      </w:r>
      <w:r>
        <w:rPr>
          <w:sz w:val="24"/>
        </w:rPr>
        <w:t>补充、修改或者撤回无需通过电子交易平台，但应就其补充、修改或者撤回通知采购人或采购代理机构。</w:t>
      </w:r>
    </w:p>
    <w:p w14:paraId="32378639">
      <w:pPr>
        <w:numPr>
          <w:ilvl w:val="1"/>
          <w:numId w:val="9"/>
        </w:numPr>
        <w:tabs>
          <w:tab w:val="left" w:pos="1080"/>
          <w:tab w:val="left" w:pos="2014"/>
        </w:tabs>
        <w:snapToGrid w:val="0"/>
        <w:spacing w:line="360" w:lineRule="auto"/>
        <w:ind w:left="1077" w:hanging="720"/>
        <w:rPr>
          <w:sz w:val="24"/>
        </w:rPr>
      </w:pPr>
      <w:r>
        <w:rPr>
          <w:sz w:val="24"/>
        </w:rPr>
        <w:t>投标人对投标文件的补充、修改的内容应当按照招标文件要求签署、盖章，作为投标文件的组成部分。</w:t>
      </w:r>
    </w:p>
    <w:p w14:paraId="7C22707B">
      <w:pPr>
        <w:spacing w:line="360" w:lineRule="auto"/>
        <w:rPr>
          <w:sz w:val="24"/>
        </w:rPr>
      </w:pPr>
    </w:p>
    <w:p w14:paraId="397E066C">
      <w:pPr>
        <w:pStyle w:val="4"/>
        <w:spacing w:before="0" w:line="360" w:lineRule="auto"/>
        <w:rPr>
          <w:rFonts w:ascii="Times New Roman" w:hAnsi="Times New Roman" w:eastAsia="宋体"/>
          <w:sz w:val="28"/>
        </w:rPr>
      </w:pPr>
      <w:bookmarkStart w:id="512" w:name="_Toc226965811"/>
      <w:bookmarkStart w:id="513" w:name="_Toc264969228"/>
      <w:bookmarkStart w:id="514" w:name="_Toc226337234"/>
      <w:bookmarkStart w:id="515" w:name="_Toc305158806"/>
      <w:bookmarkStart w:id="516" w:name="_Toc151193926"/>
      <w:bookmarkStart w:id="517" w:name="_Toc226965728"/>
      <w:bookmarkStart w:id="518" w:name="_Toc151193636"/>
      <w:bookmarkStart w:id="519" w:name="_Toc520356163"/>
      <w:bookmarkStart w:id="520" w:name="_Toc151193852"/>
      <w:bookmarkStart w:id="521" w:name="_Toc226309782"/>
      <w:bookmarkStart w:id="522" w:name="_Toc151190165"/>
      <w:bookmarkStart w:id="523" w:name="_Toc150774743"/>
      <w:bookmarkStart w:id="524" w:name="_Toc151193708"/>
      <w:bookmarkStart w:id="525" w:name="_Toc151193780"/>
      <w:bookmarkStart w:id="526" w:name="_Toc150480776"/>
      <w:bookmarkStart w:id="527" w:name="_Toc127151538"/>
      <w:bookmarkStart w:id="528" w:name="_Toc195842903"/>
      <w:bookmarkStart w:id="529" w:name="_Toc142311040"/>
      <w:bookmarkStart w:id="530" w:name="_Toc150774638"/>
      <w:bookmarkStart w:id="531" w:name="_Toc265228376"/>
      <w:bookmarkStart w:id="532" w:name="_Toc150509289"/>
      <w:bookmarkStart w:id="533" w:name="_Toc305158880"/>
      <w:r>
        <w:rPr>
          <w:rFonts w:ascii="Times New Roman" w:hAnsi="Times New Roman" w:eastAsia="宋体"/>
          <w:sz w:val="28"/>
        </w:rPr>
        <w:t>五   开标、资格审查及评标</w:t>
      </w:r>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p>
    <w:p w14:paraId="69DDED83">
      <w:pPr>
        <w:numPr>
          <w:ilvl w:val="0"/>
          <w:numId w:val="9"/>
        </w:numPr>
        <w:tabs>
          <w:tab w:val="left" w:pos="360"/>
        </w:tabs>
        <w:snapToGrid w:val="0"/>
        <w:spacing w:line="360" w:lineRule="auto"/>
        <w:ind w:left="357" w:hanging="357"/>
        <w:outlineLvl w:val="1"/>
        <w:rPr>
          <w:sz w:val="24"/>
        </w:rPr>
      </w:pPr>
      <w:bookmarkStart w:id="534" w:name="_Toc151193709"/>
      <w:bookmarkStart w:id="535" w:name="_Toc127151740"/>
      <w:bookmarkStart w:id="536" w:name="_Toc149720832"/>
      <w:bookmarkStart w:id="537" w:name="_Toc142311041"/>
      <w:bookmarkStart w:id="538" w:name="_Toc164351633"/>
      <w:bookmarkStart w:id="539" w:name="_Toc226965812"/>
      <w:bookmarkStart w:id="540" w:name="_Toc305158807"/>
      <w:bookmarkStart w:id="541" w:name="_Toc127161453"/>
      <w:bookmarkStart w:id="542" w:name="_Toc226965729"/>
      <w:bookmarkStart w:id="543" w:name="_Toc151193853"/>
      <w:bookmarkStart w:id="544" w:name="_Toc264969229"/>
      <w:bookmarkStart w:id="545" w:name="_Toc150509290"/>
      <w:bookmarkStart w:id="546" w:name="_Toc305158881"/>
      <w:bookmarkStart w:id="547" w:name="_Toc226337235"/>
      <w:bookmarkStart w:id="548" w:name="_Toc520356164"/>
      <w:bookmarkStart w:id="549" w:name="_Toc164608808"/>
      <w:bookmarkStart w:id="550" w:name="_Toc164229380"/>
      <w:bookmarkStart w:id="551" w:name="_Toc150774639"/>
      <w:bookmarkStart w:id="552" w:name="_Toc164608653"/>
      <w:bookmarkStart w:id="553" w:name="_Toc150774744"/>
      <w:bookmarkStart w:id="554" w:name="_Toc151190166"/>
      <w:bookmarkStart w:id="555" w:name="_Toc151193637"/>
      <w:bookmarkStart w:id="556" w:name="_Toc151193927"/>
      <w:bookmarkStart w:id="557" w:name="_Toc150480777"/>
      <w:bookmarkStart w:id="558" w:name="_Toc195842904"/>
      <w:bookmarkStart w:id="559" w:name="_Toc226309783"/>
      <w:bookmarkStart w:id="560" w:name="_Toc127151539"/>
      <w:bookmarkStart w:id="561" w:name="_Toc151193781"/>
      <w:bookmarkStart w:id="562" w:name="_Toc265228377"/>
      <w:bookmarkStart w:id="563" w:name="_Toc164229234"/>
      <w:r>
        <w:rPr>
          <w:sz w:val="24"/>
        </w:rPr>
        <w:t>开标</w:t>
      </w:r>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p>
    <w:p w14:paraId="6E2C1366">
      <w:pPr>
        <w:numPr>
          <w:ilvl w:val="1"/>
          <w:numId w:val="9"/>
        </w:numPr>
        <w:tabs>
          <w:tab w:val="left" w:pos="1080"/>
          <w:tab w:val="left" w:pos="2014"/>
        </w:tabs>
        <w:snapToGrid w:val="0"/>
        <w:spacing w:line="360" w:lineRule="auto"/>
        <w:ind w:left="1077" w:hanging="720"/>
        <w:rPr>
          <w:sz w:val="24"/>
        </w:rPr>
      </w:pPr>
      <w:r>
        <w:rPr>
          <w:sz w:val="24"/>
        </w:rPr>
        <w:t>采购人或采购代理机构将按招标文件的规定，在投标截止时间的同一时间和招标文件预先确定的地点组织开标。</w:t>
      </w:r>
    </w:p>
    <w:p w14:paraId="19229298">
      <w:pPr>
        <w:numPr>
          <w:ilvl w:val="1"/>
          <w:numId w:val="9"/>
        </w:numPr>
        <w:tabs>
          <w:tab w:val="left" w:pos="1080"/>
          <w:tab w:val="left" w:pos="2014"/>
        </w:tabs>
        <w:snapToGrid w:val="0"/>
        <w:spacing w:line="360" w:lineRule="auto"/>
        <w:ind w:left="1077" w:hanging="720"/>
        <w:rPr>
          <w:sz w:val="24"/>
        </w:rPr>
      </w:pPr>
      <w:r>
        <w:rPr>
          <w:sz w:val="24"/>
        </w:rPr>
        <w:t>本项目开标使用</w:t>
      </w:r>
      <w:r>
        <w:rPr>
          <w:rFonts w:eastAsiaTheme="minorEastAsia"/>
          <w:sz w:val="24"/>
        </w:rPr>
        <w:t>北京市政府采购</w:t>
      </w:r>
      <w:r>
        <w:rPr>
          <w:sz w:val="24"/>
        </w:rPr>
        <w:t>电子交易平台。投标人应在</w:t>
      </w:r>
      <w:bookmarkStart w:id="564" w:name="_Hlk167284562"/>
      <w:r>
        <w:rPr>
          <w:sz w:val="24"/>
        </w:rPr>
        <w:t>《投标人须知资料表》</w:t>
      </w:r>
      <w:bookmarkEnd w:id="564"/>
      <w:r>
        <w:rPr>
          <w:sz w:val="24"/>
        </w:rPr>
        <w:t>规定的时间内对投标文件进行解密，因非系统原因导致的解密失败，视为</w:t>
      </w:r>
      <w:r>
        <w:rPr>
          <w:b/>
          <w:sz w:val="24"/>
        </w:rPr>
        <w:t>投标无效</w:t>
      </w:r>
      <w:r>
        <w:rPr>
          <w:sz w:val="24"/>
        </w:rPr>
        <w:t>。</w:t>
      </w:r>
    </w:p>
    <w:p w14:paraId="03E66E3D">
      <w:pPr>
        <w:numPr>
          <w:ilvl w:val="1"/>
          <w:numId w:val="9"/>
        </w:numPr>
        <w:tabs>
          <w:tab w:val="left" w:pos="1080"/>
          <w:tab w:val="left" w:pos="2014"/>
        </w:tabs>
        <w:snapToGrid w:val="0"/>
        <w:spacing w:line="360" w:lineRule="auto"/>
        <w:ind w:left="1077" w:hanging="720"/>
        <w:rPr>
          <w:sz w:val="24"/>
        </w:rPr>
      </w:pPr>
      <w:r>
        <w:rPr>
          <w:sz w:val="24"/>
        </w:rPr>
        <w:t>开标过程将使用电子交易平台宣布投标人名称、投标价格和招标文件规定的需要宣布的其他内容并进行记录，并由参加开标的各投标人确认</w:t>
      </w:r>
      <w:bookmarkStart w:id="565" w:name="_Toc520356165"/>
      <w:r>
        <w:rPr>
          <w:sz w:val="24"/>
        </w:rPr>
        <w:t>。</w:t>
      </w:r>
      <w:bookmarkStart w:id="566" w:name="_Hlk143533942"/>
      <w:r>
        <w:rPr>
          <w:sz w:val="24"/>
        </w:rPr>
        <w:t>投标人未在规定时间内提出疑义或确认一览表的，视同认可开标结果。</w:t>
      </w:r>
      <w:bookmarkEnd w:id="566"/>
    </w:p>
    <w:p w14:paraId="63EFE03C">
      <w:pPr>
        <w:numPr>
          <w:ilvl w:val="1"/>
          <w:numId w:val="9"/>
        </w:numPr>
        <w:tabs>
          <w:tab w:val="left" w:pos="1080"/>
          <w:tab w:val="left" w:pos="2014"/>
        </w:tabs>
        <w:snapToGrid w:val="0"/>
        <w:spacing w:line="360" w:lineRule="auto"/>
        <w:ind w:left="1077" w:hanging="720"/>
        <w:rPr>
          <w:sz w:val="24"/>
        </w:rPr>
      </w:pPr>
      <w:r>
        <w:rPr>
          <w:sz w:val="24"/>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3F66D593">
      <w:pPr>
        <w:numPr>
          <w:ilvl w:val="1"/>
          <w:numId w:val="9"/>
        </w:numPr>
        <w:tabs>
          <w:tab w:val="left" w:pos="1080"/>
          <w:tab w:val="left" w:pos="2014"/>
        </w:tabs>
        <w:snapToGrid w:val="0"/>
        <w:spacing w:line="360" w:lineRule="auto"/>
        <w:ind w:left="1077" w:hanging="720"/>
        <w:rPr>
          <w:sz w:val="24"/>
        </w:rPr>
      </w:pPr>
      <w:r>
        <w:rPr>
          <w:sz w:val="24"/>
        </w:rPr>
        <w:t>投标人不足3家的，不予开标。</w:t>
      </w:r>
    </w:p>
    <w:p w14:paraId="299717B6">
      <w:pPr>
        <w:numPr>
          <w:ilvl w:val="0"/>
          <w:numId w:val="9"/>
        </w:numPr>
        <w:tabs>
          <w:tab w:val="left" w:pos="360"/>
        </w:tabs>
        <w:snapToGrid w:val="0"/>
        <w:spacing w:line="360" w:lineRule="auto"/>
        <w:ind w:left="357" w:hanging="357"/>
        <w:outlineLvl w:val="1"/>
        <w:rPr>
          <w:sz w:val="24"/>
        </w:rPr>
      </w:pPr>
      <w:r>
        <w:rPr>
          <w:sz w:val="24"/>
        </w:rPr>
        <w:t>资格审查</w:t>
      </w:r>
    </w:p>
    <w:p w14:paraId="55567FED">
      <w:pPr>
        <w:numPr>
          <w:ilvl w:val="1"/>
          <w:numId w:val="9"/>
        </w:numPr>
        <w:tabs>
          <w:tab w:val="left" w:pos="1080"/>
          <w:tab w:val="left" w:pos="2014"/>
        </w:tabs>
        <w:snapToGrid w:val="0"/>
        <w:spacing w:line="360" w:lineRule="auto"/>
        <w:ind w:left="1077" w:hanging="720"/>
        <w:rPr>
          <w:sz w:val="24"/>
        </w:rPr>
      </w:pPr>
      <w:r>
        <w:rPr>
          <w:sz w:val="24"/>
        </w:rPr>
        <w:t>见第三章《资格审查》。</w:t>
      </w:r>
    </w:p>
    <w:bookmarkEnd w:id="565"/>
    <w:p w14:paraId="47629DD5">
      <w:pPr>
        <w:numPr>
          <w:ilvl w:val="0"/>
          <w:numId w:val="9"/>
        </w:numPr>
        <w:tabs>
          <w:tab w:val="left" w:pos="360"/>
        </w:tabs>
        <w:snapToGrid w:val="0"/>
        <w:spacing w:line="360" w:lineRule="auto"/>
        <w:ind w:left="357" w:hanging="357"/>
        <w:outlineLvl w:val="1"/>
        <w:rPr>
          <w:sz w:val="24"/>
        </w:rPr>
      </w:pPr>
      <w:bookmarkStart w:id="567" w:name="_Toc226965813"/>
      <w:bookmarkStart w:id="568" w:name="_Toc151193928"/>
      <w:bookmarkStart w:id="569" w:name="_Toc151193710"/>
      <w:bookmarkStart w:id="570" w:name="_Toc150509291"/>
      <w:bookmarkStart w:id="571" w:name="_Toc151190167"/>
      <w:bookmarkStart w:id="572" w:name="_Toc305158882"/>
      <w:bookmarkStart w:id="573" w:name="_Toc226965730"/>
      <w:bookmarkStart w:id="574" w:name="_Toc305158808"/>
      <w:bookmarkStart w:id="575" w:name="_Toc150774745"/>
      <w:bookmarkStart w:id="576" w:name="_Toc150480778"/>
      <w:bookmarkStart w:id="577" w:name="_Toc151193854"/>
      <w:bookmarkStart w:id="578" w:name="_Toc142311042"/>
      <w:bookmarkStart w:id="579" w:name="_Toc226309784"/>
      <w:bookmarkStart w:id="580" w:name="_Toc164351634"/>
      <w:bookmarkStart w:id="581" w:name="_Toc127161454"/>
      <w:bookmarkStart w:id="582" w:name="_Toc151193782"/>
      <w:bookmarkStart w:id="583" w:name="_Toc149720833"/>
      <w:bookmarkStart w:id="584" w:name="_Toc226337236"/>
      <w:bookmarkStart w:id="585" w:name="_Toc264969230"/>
      <w:bookmarkStart w:id="586" w:name="_Toc164229381"/>
      <w:bookmarkStart w:id="587" w:name="_Toc164229235"/>
      <w:bookmarkStart w:id="588" w:name="_Toc151193638"/>
      <w:bookmarkStart w:id="589" w:name="_Toc164608654"/>
      <w:bookmarkStart w:id="590" w:name="_Toc265228378"/>
      <w:bookmarkStart w:id="591" w:name="_Toc127151540"/>
      <w:bookmarkStart w:id="592" w:name="_Toc195842905"/>
      <w:bookmarkStart w:id="593" w:name="_Toc150774640"/>
      <w:bookmarkStart w:id="594" w:name="_Toc164608809"/>
      <w:bookmarkStart w:id="595" w:name="_Toc127151741"/>
      <w:r>
        <w:rPr>
          <w:sz w:val="24"/>
        </w:rPr>
        <w:t>评标委员会</w:t>
      </w:r>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0A6BF5FB">
      <w:pPr>
        <w:numPr>
          <w:ilvl w:val="1"/>
          <w:numId w:val="9"/>
        </w:numPr>
        <w:tabs>
          <w:tab w:val="left" w:pos="1080"/>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596" w:name="_Toc520356166"/>
    </w:p>
    <w:p w14:paraId="13CBF20C">
      <w:pPr>
        <w:numPr>
          <w:ilvl w:val="1"/>
          <w:numId w:val="9"/>
        </w:numPr>
        <w:tabs>
          <w:tab w:val="left" w:pos="1080"/>
          <w:tab w:val="left" w:pos="2014"/>
        </w:tabs>
        <w:snapToGrid w:val="0"/>
        <w:spacing w:line="360" w:lineRule="auto"/>
        <w:ind w:left="1077" w:hanging="720"/>
        <w:rPr>
          <w:sz w:val="24"/>
        </w:rPr>
      </w:pPr>
      <w:r>
        <w:rPr>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96"/>
      <w:bookmarkStart w:id="597" w:name="_Toc520356169"/>
    </w:p>
    <w:p w14:paraId="23FD8662">
      <w:pPr>
        <w:numPr>
          <w:ilvl w:val="0"/>
          <w:numId w:val="9"/>
        </w:numPr>
        <w:tabs>
          <w:tab w:val="left" w:pos="360"/>
        </w:tabs>
        <w:snapToGrid w:val="0"/>
        <w:spacing w:line="360" w:lineRule="auto"/>
        <w:ind w:left="357" w:hanging="357"/>
        <w:outlineLvl w:val="1"/>
        <w:rPr>
          <w:sz w:val="24"/>
        </w:rPr>
      </w:pPr>
      <w:r>
        <w:rPr>
          <w:sz w:val="24"/>
        </w:rPr>
        <w:t>评标程序、评标方法和评标标准</w:t>
      </w:r>
    </w:p>
    <w:p w14:paraId="1217584D">
      <w:pPr>
        <w:numPr>
          <w:ilvl w:val="1"/>
          <w:numId w:val="9"/>
        </w:numPr>
        <w:tabs>
          <w:tab w:val="left" w:pos="1080"/>
          <w:tab w:val="left" w:pos="2014"/>
        </w:tabs>
        <w:snapToGrid w:val="0"/>
        <w:spacing w:line="360" w:lineRule="auto"/>
        <w:ind w:left="1077" w:hanging="720"/>
        <w:rPr>
          <w:sz w:val="24"/>
        </w:rPr>
      </w:pPr>
      <w:r>
        <w:rPr>
          <w:sz w:val="24"/>
        </w:rPr>
        <w:t>见第四章《评标程序、评标方法和评标标准》。</w:t>
      </w:r>
    </w:p>
    <w:p w14:paraId="7344E332">
      <w:pPr>
        <w:tabs>
          <w:tab w:val="left" w:pos="360"/>
          <w:tab w:val="left" w:pos="1080"/>
        </w:tabs>
        <w:snapToGrid w:val="0"/>
        <w:spacing w:line="360" w:lineRule="auto"/>
        <w:ind w:left="1080"/>
        <w:rPr>
          <w:sz w:val="24"/>
        </w:rPr>
      </w:pPr>
    </w:p>
    <w:p w14:paraId="7A5BBC22">
      <w:pPr>
        <w:pStyle w:val="4"/>
        <w:spacing w:before="0" w:line="360" w:lineRule="auto"/>
        <w:rPr>
          <w:rFonts w:ascii="Times New Roman" w:hAnsi="Times New Roman" w:eastAsia="宋体"/>
          <w:sz w:val="28"/>
        </w:rPr>
      </w:pPr>
      <w:bookmarkStart w:id="598" w:name="_Toc305158887"/>
      <w:bookmarkStart w:id="599" w:name="_Toc151193787"/>
      <w:bookmarkStart w:id="600" w:name="_Toc142311047"/>
      <w:bookmarkStart w:id="601" w:name="_Toc150480783"/>
      <w:bookmarkStart w:id="602" w:name="_Toc127151545"/>
      <w:bookmarkStart w:id="603" w:name="_Toc150774750"/>
      <w:bookmarkStart w:id="604" w:name="_Toc226965818"/>
      <w:bookmarkStart w:id="605" w:name="_Toc195842910"/>
      <w:bookmarkStart w:id="606" w:name="_Toc150509296"/>
      <w:bookmarkStart w:id="607" w:name="_Toc265228383"/>
      <w:bookmarkStart w:id="608" w:name="_Toc151190172"/>
      <w:bookmarkStart w:id="609" w:name="_Toc151193933"/>
      <w:bookmarkStart w:id="610" w:name="_Toc151193715"/>
      <w:bookmarkStart w:id="611" w:name="_Toc305158813"/>
      <w:bookmarkStart w:id="612" w:name="_Toc151193643"/>
      <w:bookmarkStart w:id="613" w:name="_Toc150774645"/>
      <w:bookmarkStart w:id="614" w:name="_Toc151193859"/>
      <w:bookmarkStart w:id="615" w:name="_Toc264969235"/>
      <w:bookmarkStart w:id="616" w:name="_Toc226965735"/>
      <w:bookmarkStart w:id="617" w:name="_Toc226337241"/>
      <w:bookmarkStart w:id="618" w:name="_Toc226309789"/>
      <w:r>
        <w:rPr>
          <w:rFonts w:ascii="Times New Roman" w:hAnsi="Times New Roman" w:eastAsia="宋体"/>
          <w:sz w:val="28"/>
        </w:rPr>
        <w:t xml:space="preserve">六   </w:t>
      </w:r>
      <w:bookmarkEnd w:id="597"/>
      <w:r>
        <w:rPr>
          <w:rFonts w:ascii="Times New Roman" w:hAnsi="Times New Roman" w:eastAsia="宋体"/>
          <w:sz w:val="28"/>
        </w:rPr>
        <w:t>确定中标</w:t>
      </w:r>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Start w:id="619" w:name="_Toc226965820"/>
      <w:bookmarkStart w:id="620" w:name="_Toc150509298"/>
      <w:bookmarkStart w:id="621" w:name="_Toc151193861"/>
      <w:bookmarkStart w:id="622" w:name="_Toc151190174"/>
      <w:bookmarkStart w:id="623" w:name="_Toc164608661"/>
      <w:bookmarkStart w:id="624" w:name="_Toc150480785"/>
      <w:bookmarkStart w:id="625" w:name="_Toc305158889"/>
      <w:bookmarkStart w:id="626" w:name="_Toc164229242"/>
      <w:bookmarkStart w:id="627" w:name="_Toc142311049"/>
      <w:bookmarkStart w:id="628" w:name="_Toc226965737"/>
      <w:bookmarkStart w:id="629" w:name="_Toc164608816"/>
      <w:bookmarkStart w:id="630" w:name="_Toc226309791"/>
      <w:bookmarkStart w:id="631" w:name="_Toc226337243"/>
      <w:bookmarkStart w:id="632" w:name="_Toc127161461"/>
      <w:bookmarkStart w:id="633" w:name="_Toc264969237"/>
      <w:bookmarkStart w:id="634" w:name="_Toc151193789"/>
      <w:bookmarkStart w:id="635" w:name="_Toc305158815"/>
      <w:bookmarkStart w:id="636" w:name="_Toc164351641"/>
      <w:bookmarkStart w:id="637" w:name="_Toc151193645"/>
      <w:bookmarkStart w:id="638" w:name="_Toc151193717"/>
      <w:bookmarkStart w:id="639" w:name="_Toc150774752"/>
      <w:bookmarkStart w:id="640" w:name="_Toc151193935"/>
      <w:bookmarkStart w:id="641" w:name="_Toc127151547"/>
      <w:bookmarkStart w:id="642" w:name="_Toc164229388"/>
      <w:bookmarkStart w:id="643" w:name="_Toc149720840"/>
      <w:bookmarkStart w:id="644" w:name="_Toc265228385"/>
      <w:bookmarkStart w:id="645" w:name="_Toc195842912"/>
      <w:bookmarkStart w:id="646" w:name="_Toc127151748"/>
      <w:bookmarkStart w:id="647" w:name="_Toc150774647"/>
    </w:p>
    <w:p w14:paraId="7990776B">
      <w:pPr>
        <w:numPr>
          <w:ilvl w:val="0"/>
          <w:numId w:val="9"/>
        </w:numPr>
        <w:tabs>
          <w:tab w:val="left" w:pos="360"/>
        </w:tabs>
        <w:snapToGrid w:val="0"/>
        <w:spacing w:line="360" w:lineRule="auto"/>
        <w:ind w:left="357" w:hanging="357"/>
        <w:outlineLvl w:val="1"/>
        <w:rPr>
          <w:sz w:val="24"/>
        </w:rPr>
      </w:pPr>
      <w:r>
        <w:rPr>
          <w:sz w:val="24"/>
        </w:rPr>
        <w:t>确定中标人</w:t>
      </w:r>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p>
    <w:p w14:paraId="68E02098">
      <w:pPr>
        <w:numPr>
          <w:ilvl w:val="1"/>
          <w:numId w:val="9"/>
        </w:numPr>
        <w:tabs>
          <w:tab w:val="left" w:pos="1080"/>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eastAsiaTheme="minorEastAsia"/>
          <w:sz w:val="24"/>
        </w:rPr>
        <w:t>采购人是否</w:t>
      </w:r>
      <w:r>
        <w:rPr>
          <w:sz w:val="24"/>
        </w:rPr>
        <w:t>委托评标委员会</w:t>
      </w:r>
      <w:r>
        <w:rPr>
          <w:rFonts w:eastAsiaTheme="minorEastAsia"/>
          <w:sz w:val="24"/>
        </w:rPr>
        <w:t>直接确定中标人，见《投标人须知资料表》。中标候选人并列的，按照《投标人须知资料表》要求确定中标人。</w:t>
      </w:r>
    </w:p>
    <w:p w14:paraId="5AAD4C4F">
      <w:pPr>
        <w:numPr>
          <w:ilvl w:val="0"/>
          <w:numId w:val="9"/>
        </w:numPr>
        <w:tabs>
          <w:tab w:val="left" w:pos="360"/>
        </w:tabs>
        <w:snapToGrid w:val="0"/>
        <w:spacing w:line="360" w:lineRule="auto"/>
        <w:ind w:left="357" w:hanging="357"/>
        <w:outlineLvl w:val="1"/>
        <w:rPr>
          <w:sz w:val="24"/>
        </w:rPr>
      </w:pPr>
      <w:bookmarkStart w:id="648" w:name="_Toc305158891"/>
      <w:bookmarkStart w:id="649" w:name="_Toc305158817"/>
      <w:bookmarkStart w:id="650" w:name="_Toc164608663"/>
      <w:bookmarkStart w:id="651" w:name="_Toc226309793"/>
      <w:bookmarkStart w:id="652" w:name="_Toc164608818"/>
      <w:bookmarkStart w:id="653" w:name="_Toc151193647"/>
      <w:bookmarkStart w:id="654" w:name="_Toc164229244"/>
      <w:bookmarkStart w:id="655" w:name="_Toc151193937"/>
      <w:bookmarkStart w:id="656" w:name="_Toc226965822"/>
      <w:bookmarkStart w:id="657" w:name="_Toc150480787"/>
      <w:bookmarkStart w:id="658" w:name="_Toc149720842"/>
      <w:bookmarkStart w:id="659" w:name="_Toc151193863"/>
      <w:bookmarkStart w:id="660" w:name="_Toc151190176"/>
      <w:bookmarkStart w:id="661" w:name="_Toc127151750"/>
      <w:bookmarkStart w:id="662" w:name="_Toc151193791"/>
      <w:bookmarkStart w:id="663" w:name="_Toc127161463"/>
      <w:bookmarkStart w:id="664" w:name="_Toc142311051"/>
      <w:bookmarkStart w:id="665" w:name="_Toc127151549"/>
      <w:bookmarkStart w:id="666" w:name="_Toc164229390"/>
      <w:bookmarkStart w:id="667" w:name="_Toc151193719"/>
      <w:bookmarkStart w:id="668" w:name="_Toc150774754"/>
      <w:bookmarkStart w:id="669" w:name="_Toc265228387"/>
      <w:bookmarkStart w:id="670" w:name="_Toc264969239"/>
      <w:bookmarkStart w:id="671" w:name="_Toc226337245"/>
      <w:bookmarkStart w:id="672" w:name="_Toc150774649"/>
      <w:bookmarkStart w:id="673" w:name="_Toc164351643"/>
      <w:bookmarkStart w:id="674" w:name="_Toc150509300"/>
      <w:bookmarkStart w:id="675" w:name="_Toc195842914"/>
      <w:bookmarkStart w:id="676" w:name="_Toc226965739"/>
      <w:bookmarkStart w:id="677" w:name="_Toc520356176"/>
      <w:bookmarkStart w:id="678" w:name="_Ref467307090"/>
      <w:bookmarkStart w:id="679" w:name="_Ref467306425"/>
      <w:r>
        <w:rPr>
          <w:sz w:val="24"/>
        </w:rPr>
        <w:t>中标公告与中标通知书</w:t>
      </w:r>
      <w:bookmarkEnd w:id="648"/>
      <w:bookmarkEnd w:id="649"/>
    </w:p>
    <w:p w14:paraId="77397764">
      <w:pPr>
        <w:numPr>
          <w:ilvl w:val="1"/>
          <w:numId w:val="9"/>
        </w:numPr>
        <w:tabs>
          <w:tab w:val="left" w:pos="1080"/>
          <w:tab w:val="left" w:pos="2014"/>
        </w:tabs>
        <w:snapToGrid w:val="0"/>
        <w:spacing w:line="360" w:lineRule="auto"/>
        <w:ind w:left="1077" w:hanging="720"/>
        <w:rPr>
          <w:sz w:val="24"/>
        </w:rPr>
      </w:pPr>
      <w:r>
        <w:rPr>
          <w:sz w:val="24"/>
        </w:rPr>
        <w:t>采购人或采购代理机构自中标人确定之日起2个工作日内，</w:t>
      </w:r>
      <w:r>
        <w:rPr>
          <w:color w:val="000000"/>
          <w:kern w:val="0"/>
          <w:sz w:val="24"/>
        </w:rPr>
        <w:t>在北京市政府采购网公告中标结果</w:t>
      </w:r>
      <w:r>
        <w:rPr>
          <w:sz w:val="24"/>
        </w:rPr>
        <w:t>，同时向中标人发出中标通知书，中标公告期限为1个工作日。</w:t>
      </w:r>
    </w:p>
    <w:p w14:paraId="3AC4BD23">
      <w:pPr>
        <w:numPr>
          <w:ilvl w:val="1"/>
          <w:numId w:val="9"/>
        </w:numPr>
        <w:tabs>
          <w:tab w:val="left" w:pos="1080"/>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0B7D45BA">
      <w:pPr>
        <w:numPr>
          <w:ilvl w:val="0"/>
          <w:numId w:val="9"/>
        </w:numPr>
        <w:tabs>
          <w:tab w:val="left" w:pos="360"/>
        </w:tabs>
        <w:snapToGrid w:val="0"/>
        <w:spacing w:line="360" w:lineRule="auto"/>
        <w:ind w:left="357" w:hanging="357"/>
        <w:outlineLvl w:val="1"/>
        <w:rPr>
          <w:sz w:val="24"/>
        </w:rPr>
      </w:pPr>
      <w:r>
        <w:rPr>
          <w:sz w:val="24"/>
        </w:rPr>
        <w:t>废标</w:t>
      </w:r>
    </w:p>
    <w:p w14:paraId="3CC99AE4">
      <w:pPr>
        <w:numPr>
          <w:ilvl w:val="1"/>
          <w:numId w:val="9"/>
        </w:numPr>
        <w:tabs>
          <w:tab w:val="left" w:pos="1080"/>
          <w:tab w:val="left" w:pos="2014"/>
        </w:tabs>
        <w:snapToGrid w:val="0"/>
        <w:spacing w:line="360" w:lineRule="auto"/>
        <w:ind w:left="1077" w:hanging="720"/>
        <w:rPr>
          <w:sz w:val="24"/>
        </w:rPr>
      </w:pPr>
      <w:r>
        <w:rPr>
          <w:sz w:val="24"/>
        </w:rPr>
        <w:t>在招标采购中，出现下列情形之一的，应予废标：</w:t>
      </w:r>
    </w:p>
    <w:p w14:paraId="15D230A1">
      <w:pPr>
        <w:numPr>
          <w:ilvl w:val="2"/>
          <w:numId w:val="9"/>
        </w:numPr>
        <w:snapToGrid w:val="0"/>
        <w:spacing w:line="360" w:lineRule="auto"/>
        <w:rPr>
          <w:sz w:val="24"/>
        </w:rPr>
      </w:pPr>
      <w:r>
        <w:rPr>
          <w:sz w:val="24"/>
        </w:rPr>
        <w:t>符合专业条件的供应商或者对招标文件作实质响应的供应商不足三家的；</w:t>
      </w:r>
    </w:p>
    <w:p w14:paraId="3C526355">
      <w:pPr>
        <w:numPr>
          <w:ilvl w:val="2"/>
          <w:numId w:val="9"/>
        </w:numPr>
        <w:snapToGrid w:val="0"/>
        <w:spacing w:line="360" w:lineRule="auto"/>
        <w:rPr>
          <w:sz w:val="24"/>
        </w:rPr>
      </w:pPr>
      <w:r>
        <w:rPr>
          <w:sz w:val="24"/>
        </w:rPr>
        <w:t>出现影响采购公正的违法、违规行为的；</w:t>
      </w:r>
    </w:p>
    <w:p w14:paraId="4AC097E6">
      <w:pPr>
        <w:numPr>
          <w:ilvl w:val="2"/>
          <w:numId w:val="9"/>
        </w:numPr>
        <w:snapToGrid w:val="0"/>
        <w:spacing w:line="360" w:lineRule="auto"/>
        <w:rPr>
          <w:sz w:val="24"/>
        </w:rPr>
      </w:pPr>
      <w:r>
        <w:rPr>
          <w:sz w:val="24"/>
        </w:rPr>
        <w:t>投标人的报价均超过了采购预算，采购人不能支付的；</w:t>
      </w:r>
    </w:p>
    <w:p w14:paraId="48380CC2">
      <w:pPr>
        <w:numPr>
          <w:ilvl w:val="2"/>
          <w:numId w:val="9"/>
        </w:numPr>
        <w:snapToGrid w:val="0"/>
        <w:spacing w:line="360" w:lineRule="auto"/>
        <w:rPr>
          <w:sz w:val="24"/>
        </w:rPr>
      </w:pPr>
      <w:r>
        <w:rPr>
          <w:sz w:val="24"/>
        </w:rPr>
        <w:t>因重大变故，采购任务取消的。</w:t>
      </w:r>
    </w:p>
    <w:p w14:paraId="00A5CBF9">
      <w:pPr>
        <w:numPr>
          <w:ilvl w:val="1"/>
          <w:numId w:val="9"/>
        </w:numPr>
        <w:tabs>
          <w:tab w:val="left" w:pos="1080"/>
          <w:tab w:val="left" w:pos="2014"/>
        </w:tabs>
        <w:snapToGrid w:val="0"/>
        <w:spacing w:line="360" w:lineRule="auto"/>
        <w:ind w:left="1077" w:hanging="720"/>
        <w:rPr>
          <w:sz w:val="24"/>
        </w:rPr>
      </w:pPr>
      <w:r>
        <w:rPr>
          <w:sz w:val="24"/>
        </w:rPr>
        <w:t>废标后，采购人将废标理由书面通知所有投标人。</w:t>
      </w:r>
    </w:p>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p w14:paraId="2832351B">
      <w:pPr>
        <w:numPr>
          <w:ilvl w:val="0"/>
          <w:numId w:val="9"/>
        </w:numPr>
        <w:tabs>
          <w:tab w:val="left" w:pos="360"/>
        </w:tabs>
        <w:snapToGrid w:val="0"/>
        <w:spacing w:line="360" w:lineRule="auto"/>
        <w:ind w:left="357" w:hanging="357"/>
        <w:outlineLvl w:val="1"/>
        <w:rPr>
          <w:sz w:val="24"/>
        </w:rPr>
      </w:pPr>
      <w:bookmarkStart w:id="680" w:name="_Toc164229245"/>
      <w:bookmarkStart w:id="681" w:name="_Toc520356175"/>
      <w:bookmarkStart w:id="682" w:name="_Ref467306377"/>
      <w:bookmarkStart w:id="683" w:name="_Toc127161464"/>
      <w:bookmarkStart w:id="684" w:name="_Toc150480788"/>
      <w:bookmarkStart w:id="685" w:name="_Toc151193720"/>
      <w:bookmarkStart w:id="686" w:name="_Ref467306978"/>
      <w:bookmarkStart w:id="687" w:name="_Toc127151751"/>
      <w:bookmarkStart w:id="688" w:name="_Toc151190177"/>
      <w:bookmarkStart w:id="689" w:name="_Toc150774650"/>
      <w:bookmarkStart w:id="690" w:name="_Toc264969240"/>
      <w:bookmarkStart w:id="691" w:name="_Toc195842915"/>
      <w:bookmarkStart w:id="692" w:name="_Toc127151550"/>
      <w:bookmarkStart w:id="693" w:name="_Toc226965823"/>
      <w:bookmarkStart w:id="694" w:name="_Ref467307062"/>
      <w:bookmarkStart w:id="695" w:name="_Toc164229391"/>
      <w:bookmarkStart w:id="696" w:name="_Toc150509301"/>
      <w:bookmarkStart w:id="697" w:name="_Ref467307204"/>
      <w:bookmarkStart w:id="698" w:name="_Toc265228388"/>
      <w:bookmarkStart w:id="699" w:name="_Toc151193864"/>
      <w:bookmarkStart w:id="700" w:name="_Toc164351644"/>
      <w:bookmarkStart w:id="701" w:name="_Toc226309794"/>
      <w:bookmarkStart w:id="702" w:name="_Toc149720843"/>
      <w:bookmarkStart w:id="703" w:name="_Toc226965740"/>
      <w:bookmarkStart w:id="704" w:name="_Toc151193938"/>
      <w:bookmarkStart w:id="705" w:name="_Toc305158892"/>
      <w:bookmarkStart w:id="706" w:name="_Toc151193648"/>
      <w:bookmarkStart w:id="707" w:name="_Toc305158818"/>
      <w:bookmarkStart w:id="708" w:name="_Toc151193792"/>
      <w:bookmarkStart w:id="709" w:name="_Toc142311052"/>
      <w:bookmarkStart w:id="710" w:name="_Toc164608664"/>
      <w:bookmarkStart w:id="711" w:name="_Toc164608819"/>
      <w:bookmarkStart w:id="712" w:name="_Toc226337246"/>
      <w:bookmarkStart w:id="713" w:name="_Toc150774755"/>
      <w:r>
        <w:rPr>
          <w:sz w:val="24"/>
        </w:rPr>
        <w:t>签订合同</w:t>
      </w:r>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p>
    <w:p w14:paraId="53724777">
      <w:pPr>
        <w:numPr>
          <w:ilvl w:val="1"/>
          <w:numId w:val="9"/>
        </w:numPr>
        <w:tabs>
          <w:tab w:val="left" w:pos="1080"/>
          <w:tab w:val="left" w:pos="2014"/>
        </w:tabs>
        <w:snapToGrid w:val="0"/>
        <w:spacing w:line="360" w:lineRule="auto"/>
        <w:ind w:left="1077" w:hanging="720"/>
        <w:rPr>
          <w:sz w:val="24"/>
        </w:rPr>
      </w:pPr>
      <w:r>
        <w:rPr>
          <w:sz w:val="24"/>
        </w:rPr>
        <w:t>中标人、采购人应当自中标通知书发出之日起30日内，按照招标文件和中标人投标文件的规定签订书面合同。所签订的合同不得对招标文件确定的事项和中标人投标文件作实质性修改。</w:t>
      </w:r>
    </w:p>
    <w:p w14:paraId="71164FFA">
      <w:pPr>
        <w:numPr>
          <w:ilvl w:val="1"/>
          <w:numId w:val="9"/>
        </w:numPr>
        <w:tabs>
          <w:tab w:val="left" w:pos="1080"/>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2A0B90A4">
      <w:pPr>
        <w:numPr>
          <w:ilvl w:val="1"/>
          <w:numId w:val="9"/>
        </w:numPr>
        <w:tabs>
          <w:tab w:val="left" w:pos="1080"/>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2482B8E6">
      <w:pPr>
        <w:numPr>
          <w:ilvl w:val="1"/>
          <w:numId w:val="9"/>
        </w:numPr>
        <w:tabs>
          <w:tab w:val="left" w:pos="1080"/>
          <w:tab w:val="left" w:pos="2014"/>
        </w:tabs>
        <w:snapToGrid w:val="0"/>
        <w:spacing w:line="360" w:lineRule="auto"/>
        <w:ind w:left="1077" w:hanging="720"/>
        <w:rPr>
          <w:sz w:val="24"/>
        </w:rPr>
      </w:pPr>
      <w:r>
        <w:rPr>
          <w:sz w:val="24"/>
        </w:rPr>
        <w:t>政府采购合同不能转包。</w:t>
      </w:r>
    </w:p>
    <w:p w14:paraId="596A7214">
      <w:pPr>
        <w:numPr>
          <w:ilvl w:val="1"/>
          <w:numId w:val="9"/>
        </w:numPr>
        <w:tabs>
          <w:tab w:val="left" w:pos="1080"/>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p w14:paraId="74BC70C6">
      <w:pPr>
        <w:numPr>
          <w:ilvl w:val="1"/>
          <w:numId w:val="9"/>
        </w:numPr>
        <w:tabs>
          <w:tab w:val="left" w:pos="1080"/>
          <w:tab w:val="left" w:pos="2014"/>
        </w:tabs>
        <w:snapToGrid w:val="0"/>
        <w:spacing w:line="360" w:lineRule="auto"/>
        <w:ind w:left="1077" w:hanging="720"/>
        <w:rPr>
          <w:sz w:val="24"/>
        </w:rPr>
      </w:pPr>
      <w:r>
        <w:rPr>
          <w:sz w:val="24"/>
        </w:rPr>
        <w:t>“政采贷”融资指引：详见</w:t>
      </w:r>
      <w:r>
        <w:rPr>
          <w:rFonts w:eastAsiaTheme="minorEastAsia"/>
          <w:sz w:val="24"/>
        </w:rPr>
        <w:t>《投标人须知资料表》。</w:t>
      </w:r>
    </w:p>
    <w:bookmarkEnd w:id="677"/>
    <w:bookmarkEnd w:id="678"/>
    <w:bookmarkEnd w:id="679"/>
    <w:p w14:paraId="0997CAA4">
      <w:pPr>
        <w:numPr>
          <w:ilvl w:val="0"/>
          <w:numId w:val="9"/>
        </w:numPr>
        <w:tabs>
          <w:tab w:val="left" w:pos="360"/>
        </w:tabs>
        <w:snapToGrid w:val="0"/>
        <w:spacing w:line="360" w:lineRule="auto"/>
        <w:ind w:left="357" w:hanging="357"/>
        <w:outlineLvl w:val="1"/>
        <w:rPr>
          <w:sz w:val="24"/>
        </w:rPr>
      </w:pPr>
      <w:r>
        <w:rPr>
          <w:sz w:val="24"/>
        </w:rPr>
        <w:t>询问与质疑</w:t>
      </w:r>
    </w:p>
    <w:p w14:paraId="48E358BC">
      <w:pPr>
        <w:numPr>
          <w:ilvl w:val="1"/>
          <w:numId w:val="9"/>
        </w:numPr>
        <w:tabs>
          <w:tab w:val="left" w:pos="1080"/>
          <w:tab w:val="left" w:pos="2014"/>
        </w:tabs>
        <w:snapToGrid w:val="0"/>
        <w:spacing w:line="360" w:lineRule="auto"/>
        <w:ind w:left="1077" w:hanging="720"/>
        <w:rPr>
          <w:sz w:val="24"/>
        </w:rPr>
      </w:pPr>
      <w:r>
        <w:rPr>
          <w:sz w:val="24"/>
        </w:rPr>
        <w:t>询问</w:t>
      </w:r>
    </w:p>
    <w:p w14:paraId="48C32123">
      <w:pPr>
        <w:numPr>
          <w:ilvl w:val="2"/>
          <w:numId w:val="9"/>
        </w:numPr>
        <w:snapToGrid w:val="0"/>
        <w:spacing w:line="360" w:lineRule="auto"/>
        <w:rPr>
          <w:sz w:val="24"/>
        </w:rPr>
      </w:pPr>
      <w:bookmarkStart w:id="714" w:name="_Hlk179293370"/>
      <w:r>
        <w:rPr>
          <w:sz w:val="24"/>
        </w:rPr>
        <w:t>投标人对政府采购活动事项有疑问的，可依法</w:t>
      </w:r>
      <w:r>
        <w:rPr>
          <w:rFonts w:hint="eastAsia"/>
          <w:sz w:val="24"/>
        </w:rPr>
        <w:t>向采购人或采购代理机构</w:t>
      </w:r>
      <w:r>
        <w:rPr>
          <w:sz w:val="24"/>
        </w:rPr>
        <w:t>提出询问，</w:t>
      </w:r>
      <w:r>
        <w:rPr>
          <w:rFonts w:hint="eastAsia"/>
          <w:sz w:val="24"/>
        </w:rPr>
        <w:t>提出形式见</w:t>
      </w:r>
      <w:r>
        <w:rPr>
          <w:sz w:val="24"/>
        </w:rPr>
        <w:t>《投标人须知资料表》。</w:t>
      </w:r>
      <w:bookmarkEnd w:id="714"/>
    </w:p>
    <w:p w14:paraId="20199FA9">
      <w:pPr>
        <w:numPr>
          <w:ilvl w:val="2"/>
          <w:numId w:val="9"/>
        </w:numPr>
        <w:snapToGrid w:val="0"/>
        <w:spacing w:line="360" w:lineRule="auto"/>
        <w:rPr>
          <w:sz w:val="24"/>
        </w:rPr>
      </w:pPr>
      <w:r>
        <w:rPr>
          <w:sz w:val="24"/>
        </w:rPr>
        <w:t>采购人或采购代理机构对供应商依法提出的询问，在3个工作日内作出答复，但答复的内容不得涉及商业秘密。</w:t>
      </w:r>
    </w:p>
    <w:p w14:paraId="2F0A51CC">
      <w:pPr>
        <w:numPr>
          <w:ilvl w:val="1"/>
          <w:numId w:val="9"/>
        </w:numPr>
        <w:tabs>
          <w:tab w:val="left" w:pos="1080"/>
          <w:tab w:val="left" w:pos="2014"/>
        </w:tabs>
        <w:snapToGrid w:val="0"/>
        <w:spacing w:line="360" w:lineRule="auto"/>
        <w:ind w:left="1077" w:hanging="720"/>
        <w:rPr>
          <w:sz w:val="24"/>
        </w:rPr>
      </w:pPr>
      <w:r>
        <w:rPr>
          <w:sz w:val="24"/>
        </w:rPr>
        <w:t>质疑</w:t>
      </w:r>
    </w:p>
    <w:p w14:paraId="291316A8">
      <w:pPr>
        <w:numPr>
          <w:ilvl w:val="2"/>
          <w:numId w:val="9"/>
        </w:numPr>
        <w:snapToGrid w:val="0"/>
        <w:spacing w:line="360" w:lineRule="auto"/>
        <w:rPr>
          <w:sz w:val="24"/>
        </w:rPr>
      </w:pPr>
      <w:r>
        <w:rPr>
          <w:sz w:val="24"/>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作出答复。</w:t>
      </w:r>
    </w:p>
    <w:p w14:paraId="01023C22">
      <w:pPr>
        <w:numPr>
          <w:ilvl w:val="2"/>
          <w:numId w:val="9"/>
        </w:numPr>
        <w:snapToGrid w:val="0"/>
        <w:spacing w:line="360" w:lineRule="auto"/>
        <w:rPr>
          <w:sz w:val="24"/>
        </w:rPr>
      </w:pPr>
      <w:r>
        <w:rPr>
          <w:sz w:val="24"/>
        </w:rPr>
        <w:t>质疑函须使用财政部制定的范本文件。投标人为自然人的，质疑函应当由本人签字；投标人为法人或者其他组织的，质疑函应当由法定代表人、主要负责人，或者其授权代表签字或者盖章，并加盖公章。</w:t>
      </w:r>
    </w:p>
    <w:p w14:paraId="49DB9960">
      <w:pPr>
        <w:numPr>
          <w:ilvl w:val="2"/>
          <w:numId w:val="9"/>
        </w:numPr>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2DD3868E">
      <w:pPr>
        <w:numPr>
          <w:ilvl w:val="2"/>
          <w:numId w:val="9"/>
        </w:numPr>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03A835E5">
      <w:pPr>
        <w:numPr>
          <w:ilvl w:val="1"/>
          <w:numId w:val="9"/>
        </w:numPr>
        <w:tabs>
          <w:tab w:val="left" w:pos="1080"/>
          <w:tab w:val="left" w:pos="2014"/>
        </w:tabs>
        <w:snapToGrid w:val="0"/>
        <w:spacing w:line="360" w:lineRule="auto"/>
        <w:ind w:left="1077" w:hanging="720"/>
        <w:rPr>
          <w:sz w:val="24"/>
        </w:rPr>
      </w:pPr>
      <w:r>
        <w:rPr>
          <w:sz w:val="24"/>
        </w:rPr>
        <w:t>接收询问和质疑的联系部门、联系电话和通讯地址见《投标人须知资料表》。</w:t>
      </w:r>
    </w:p>
    <w:p w14:paraId="07AAD557">
      <w:pPr>
        <w:numPr>
          <w:ilvl w:val="0"/>
          <w:numId w:val="9"/>
        </w:numPr>
        <w:tabs>
          <w:tab w:val="left" w:pos="360"/>
        </w:tabs>
        <w:snapToGrid w:val="0"/>
        <w:spacing w:line="360" w:lineRule="auto"/>
        <w:ind w:left="357" w:hanging="357"/>
        <w:outlineLvl w:val="1"/>
        <w:rPr>
          <w:sz w:val="24"/>
        </w:rPr>
      </w:pPr>
      <w:r>
        <w:rPr>
          <w:sz w:val="24"/>
        </w:rPr>
        <w:t>代理费</w:t>
      </w:r>
    </w:p>
    <w:p w14:paraId="7BA0C814">
      <w:pPr>
        <w:numPr>
          <w:ilvl w:val="1"/>
          <w:numId w:val="9"/>
        </w:numPr>
        <w:tabs>
          <w:tab w:val="left" w:pos="1080"/>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77E563C4">
      <w:pPr>
        <w:tabs>
          <w:tab w:val="left" w:pos="360"/>
          <w:tab w:val="left" w:pos="1080"/>
        </w:tabs>
        <w:snapToGrid w:val="0"/>
        <w:spacing w:line="360" w:lineRule="auto"/>
        <w:ind w:left="360"/>
        <w:rPr>
          <w:sz w:val="24"/>
        </w:rPr>
      </w:pPr>
    </w:p>
    <w:p w14:paraId="5241FEF2">
      <w:pPr>
        <w:spacing w:line="360" w:lineRule="auto"/>
        <w:jc w:val="center"/>
        <w:outlineLvl w:val="0"/>
        <w:rPr>
          <w:b/>
          <w:sz w:val="36"/>
          <w:szCs w:val="36"/>
        </w:rPr>
      </w:pPr>
      <w:bookmarkStart w:id="715" w:name="_Toc305158896"/>
      <w:bookmarkStart w:id="716" w:name="_Toc142311056"/>
      <w:bookmarkStart w:id="717" w:name="_Toc264969244"/>
      <w:bookmarkStart w:id="718" w:name="_Toc353825544"/>
      <w:bookmarkStart w:id="719" w:name="_Toc305158822"/>
      <w:bookmarkStart w:id="720" w:name="_Toc353873664"/>
      <w:bookmarkStart w:id="721" w:name="_Toc226337250"/>
      <w:bookmarkStart w:id="722" w:name="_Toc127151554"/>
      <w:bookmarkStart w:id="723" w:name="_Toc265228392"/>
      <w:bookmarkStart w:id="724" w:name="_Toc353873934"/>
      <w:bookmarkStart w:id="725" w:name="_Toc150774759"/>
      <w:bookmarkStart w:id="726" w:name="_Toc226965827"/>
      <w:bookmarkStart w:id="727" w:name="_Toc150480792"/>
      <w:r>
        <w:rPr>
          <w:sz w:val="24"/>
        </w:rPr>
        <w:br w:type="page"/>
      </w:r>
      <w:bookmarkStart w:id="728" w:name="_Toc99301421"/>
      <w:r>
        <w:rPr>
          <w:b/>
          <w:sz w:val="36"/>
          <w:szCs w:val="36"/>
        </w:rPr>
        <w:t xml:space="preserve">第三章   </w:t>
      </w:r>
      <w:bookmarkEnd w:id="715"/>
      <w:bookmarkEnd w:id="716"/>
      <w:bookmarkEnd w:id="717"/>
      <w:bookmarkEnd w:id="718"/>
      <w:bookmarkEnd w:id="719"/>
      <w:bookmarkEnd w:id="720"/>
      <w:bookmarkEnd w:id="721"/>
      <w:bookmarkEnd w:id="722"/>
      <w:bookmarkEnd w:id="723"/>
      <w:bookmarkEnd w:id="724"/>
      <w:bookmarkEnd w:id="725"/>
      <w:bookmarkEnd w:id="726"/>
      <w:bookmarkEnd w:id="727"/>
      <w:r>
        <w:rPr>
          <w:b/>
          <w:sz w:val="36"/>
          <w:szCs w:val="36"/>
        </w:rPr>
        <w:t>资格审查</w:t>
      </w:r>
      <w:bookmarkEnd w:id="728"/>
      <w:bookmarkStart w:id="729" w:name="_Toc487900382"/>
    </w:p>
    <w:p w14:paraId="28CEE90C">
      <w:pPr>
        <w:tabs>
          <w:tab w:val="left" w:pos="360"/>
          <w:tab w:val="left" w:pos="900"/>
        </w:tabs>
        <w:snapToGrid w:val="0"/>
        <w:spacing w:line="360" w:lineRule="auto"/>
        <w:jc w:val="center"/>
        <w:outlineLvl w:val="1"/>
        <w:rPr>
          <w:b/>
          <w:sz w:val="24"/>
        </w:rPr>
      </w:pPr>
      <w:bookmarkStart w:id="730" w:name="_Toc99301422"/>
      <w:r>
        <w:rPr>
          <w:b/>
          <w:sz w:val="24"/>
        </w:rPr>
        <w:t>一、资格审查程序</w:t>
      </w:r>
      <w:bookmarkEnd w:id="730"/>
    </w:p>
    <w:p w14:paraId="5086DAA2">
      <w:pPr>
        <w:numPr>
          <w:ilvl w:val="0"/>
          <w:numId w:val="11"/>
        </w:numPr>
        <w:tabs>
          <w:tab w:val="left" w:pos="426"/>
          <w:tab w:val="left" w:pos="851"/>
          <w:tab w:val="clear" w:pos="900"/>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68EFCCA9">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《资格审查要求》中对格式有要求的，除招标文件另有规定外，均为“实质性格式”文件。</w:t>
      </w:r>
    </w:p>
    <w:p w14:paraId="097B40EE">
      <w:pPr>
        <w:numPr>
          <w:ilvl w:val="0"/>
          <w:numId w:val="11"/>
        </w:numPr>
        <w:tabs>
          <w:tab w:val="left" w:pos="426"/>
          <w:tab w:val="left" w:pos="851"/>
          <w:tab w:val="clear" w:pos="900"/>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5EE3090E">
      <w:pPr>
        <w:numPr>
          <w:ilvl w:val="0"/>
          <w:numId w:val="11"/>
        </w:numPr>
        <w:tabs>
          <w:tab w:val="left" w:pos="426"/>
          <w:tab w:val="left" w:pos="851"/>
          <w:tab w:val="clear" w:pos="900"/>
        </w:tabs>
        <w:snapToGrid w:val="0"/>
        <w:spacing w:line="360" w:lineRule="auto"/>
        <w:ind w:left="426" w:hanging="426"/>
        <w:outlineLvl w:val="1"/>
        <w:rPr>
          <w:sz w:val="24"/>
        </w:rPr>
      </w:pPr>
      <w:r>
        <w:rPr>
          <w:sz w:val="24"/>
        </w:rPr>
        <w:t>资格审查合格的投标人不足3家的，不进行评标。</w:t>
      </w:r>
    </w:p>
    <w:p w14:paraId="64AAECF4">
      <w:pPr>
        <w:widowControl/>
        <w:jc w:val="left"/>
        <w:rPr>
          <w:sz w:val="24"/>
        </w:rPr>
      </w:pPr>
    </w:p>
    <w:p w14:paraId="24645D65">
      <w:pPr>
        <w:tabs>
          <w:tab w:val="left" w:pos="360"/>
          <w:tab w:val="left" w:pos="900"/>
        </w:tabs>
        <w:snapToGrid w:val="0"/>
        <w:spacing w:line="360" w:lineRule="auto"/>
        <w:jc w:val="center"/>
        <w:outlineLvl w:val="1"/>
        <w:rPr>
          <w:b/>
          <w:sz w:val="24"/>
        </w:rPr>
      </w:pPr>
      <w:bookmarkStart w:id="731" w:name="_Hlk143693557"/>
      <w:r>
        <w:rPr>
          <w:b/>
          <w:sz w:val="24"/>
        </w:rPr>
        <w:t>二、资格审查要求</w:t>
      </w:r>
      <w:bookmarkEnd w:id="731"/>
    </w:p>
    <w:tbl>
      <w:tblPr>
        <w:tblStyle w:val="4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45"/>
        <w:gridCol w:w="1982"/>
        <w:gridCol w:w="4822"/>
        <w:gridCol w:w="1639"/>
      </w:tblGrid>
      <w:tr w14:paraId="267705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blHeader/>
        </w:trPr>
        <w:tc>
          <w:tcPr>
            <w:tcW w:w="455" w:type="pct"/>
            <w:vAlign w:val="center"/>
          </w:tcPr>
          <w:p w14:paraId="36A29F38">
            <w:pPr>
              <w:tabs>
                <w:tab w:val="left" w:pos="1080"/>
              </w:tabs>
              <w:snapToGrid w:val="0"/>
              <w:jc w:val="center"/>
              <w:rPr>
                <w:b/>
                <w:sz w:val="24"/>
              </w:rPr>
            </w:pPr>
            <w:bookmarkStart w:id="732" w:name="_Hlt487972895"/>
            <w:bookmarkEnd w:id="732"/>
            <w:bookmarkStart w:id="733" w:name="_Hlk143693460"/>
            <w:r>
              <w:rPr>
                <w:b/>
                <w:sz w:val="24"/>
              </w:rPr>
              <w:t>序号</w:t>
            </w:r>
          </w:p>
        </w:tc>
        <w:tc>
          <w:tcPr>
            <w:tcW w:w="1067" w:type="pct"/>
            <w:vAlign w:val="center"/>
          </w:tcPr>
          <w:p w14:paraId="02D732F6">
            <w:pPr>
              <w:tabs>
                <w:tab w:val="left" w:pos="1080"/>
              </w:tabs>
              <w:snapToGrid w:val="0"/>
              <w:jc w:val="center"/>
              <w:rPr>
                <w:b/>
                <w:sz w:val="24"/>
              </w:rPr>
            </w:pPr>
            <w:r>
              <w:rPr>
                <w:b/>
                <w:sz w:val="24"/>
              </w:rPr>
              <w:t>审查因素</w:t>
            </w:r>
          </w:p>
        </w:tc>
        <w:tc>
          <w:tcPr>
            <w:tcW w:w="2596" w:type="pct"/>
            <w:vAlign w:val="center"/>
          </w:tcPr>
          <w:p w14:paraId="7B539DB4">
            <w:pPr>
              <w:tabs>
                <w:tab w:val="left" w:pos="1080"/>
              </w:tabs>
              <w:snapToGrid w:val="0"/>
              <w:jc w:val="center"/>
              <w:rPr>
                <w:b/>
                <w:sz w:val="24"/>
              </w:rPr>
            </w:pPr>
            <w:r>
              <w:rPr>
                <w:b/>
                <w:sz w:val="24"/>
              </w:rPr>
              <w:t>审查内容</w:t>
            </w:r>
          </w:p>
        </w:tc>
        <w:tc>
          <w:tcPr>
            <w:tcW w:w="882" w:type="pct"/>
            <w:vAlign w:val="center"/>
          </w:tcPr>
          <w:p w14:paraId="21EEC6F9">
            <w:pPr>
              <w:tabs>
                <w:tab w:val="left" w:pos="1080"/>
              </w:tabs>
              <w:snapToGrid w:val="0"/>
              <w:jc w:val="center"/>
              <w:rPr>
                <w:b/>
                <w:sz w:val="24"/>
              </w:rPr>
            </w:pPr>
            <w:r>
              <w:rPr>
                <w:b/>
                <w:sz w:val="24"/>
              </w:rPr>
              <w:t>格式要求</w:t>
            </w:r>
          </w:p>
        </w:tc>
      </w:tr>
      <w:tr w14:paraId="4C2EF3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09D0E9F">
            <w:pPr>
              <w:tabs>
                <w:tab w:val="left" w:pos="1080"/>
              </w:tabs>
              <w:snapToGrid w:val="0"/>
              <w:jc w:val="center"/>
              <w:rPr>
                <w:sz w:val="24"/>
              </w:rPr>
            </w:pPr>
            <w:r>
              <w:rPr>
                <w:sz w:val="24"/>
              </w:rPr>
              <w:t>1</w:t>
            </w:r>
          </w:p>
        </w:tc>
        <w:tc>
          <w:tcPr>
            <w:tcW w:w="1067" w:type="pct"/>
            <w:vAlign w:val="center"/>
          </w:tcPr>
          <w:p w14:paraId="134AB781">
            <w:pPr>
              <w:tabs>
                <w:tab w:val="left" w:pos="1080"/>
              </w:tabs>
              <w:snapToGrid w:val="0"/>
              <w:rPr>
                <w:sz w:val="24"/>
              </w:rPr>
            </w:pPr>
            <w:r>
              <w:rPr>
                <w:sz w:val="24"/>
              </w:rPr>
              <w:t>满足《中华人民共和国政府采购法》第二十二条规定</w:t>
            </w:r>
          </w:p>
        </w:tc>
        <w:tc>
          <w:tcPr>
            <w:tcW w:w="2596" w:type="pct"/>
            <w:vAlign w:val="center"/>
          </w:tcPr>
          <w:p w14:paraId="082F7216">
            <w:pPr>
              <w:tabs>
                <w:tab w:val="left" w:pos="1080"/>
              </w:tabs>
              <w:snapToGrid w:val="0"/>
              <w:rPr>
                <w:sz w:val="24"/>
              </w:rPr>
            </w:pPr>
            <w:r>
              <w:rPr>
                <w:sz w:val="24"/>
              </w:rPr>
              <w:t>具体规定见第一章《投标邀请》</w:t>
            </w:r>
          </w:p>
        </w:tc>
        <w:tc>
          <w:tcPr>
            <w:tcW w:w="882" w:type="pct"/>
            <w:vAlign w:val="center"/>
          </w:tcPr>
          <w:p w14:paraId="704F753A">
            <w:pPr>
              <w:tabs>
                <w:tab w:val="left" w:pos="1080"/>
              </w:tabs>
              <w:snapToGrid w:val="0"/>
              <w:rPr>
                <w:sz w:val="24"/>
              </w:rPr>
            </w:pPr>
          </w:p>
        </w:tc>
      </w:tr>
      <w:tr w14:paraId="6DB29B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7CD21A06">
            <w:pPr>
              <w:tabs>
                <w:tab w:val="left" w:pos="1080"/>
              </w:tabs>
              <w:snapToGrid w:val="0"/>
              <w:jc w:val="center"/>
              <w:rPr>
                <w:sz w:val="24"/>
              </w:rPr>
            </w:pPr>
            <w:r>
              <w:rPr>
                <w:sz w:val="24"/>
              </w:rPr>
              <w:t>1-1</w:t>
            </w:r>
          </w:p>
        </w:tc>
        <w:tc>
          <w:tcPr>
            <w:tcW w:w="1067" w:type="pct"/>
            <w:vAlign w:val="center"/>
          </w:tcPr>
          <w:p w14:paraId="2E59C3B1">
            <w:pPr>
              <w:tabs>
                <w:tab w:val="left" w:pos="1080"/>
              </w:tabs>
              <w:snapToGrid w:val="0"/>
              <w:rPr>
                <w:sz w:val="24"/>
              </w:rPr>
            </w:pPr>
            <w:r>
              <w:rPr>
                <w:sz w:val="24"/>
              </w:rPr>
              <w:t>营业执照等证明文件</w:t>
            </w:r>
          </w:p>
        </w:tc>
        <w:tc>
          <w:tcPr>
            <w:tcW w:w="2596" w:type="pct"/>
            <w:vAlign w:val="center"/>
          </w:tcPr>
          <w:p w14:paraId="49535FA2">
            <w:pPr>
              <w:tabs>
                <w:tab w:val="left" w:pos="1080"/>
              </w:tabs>
              <w:snapToGrid w:val="0"/>
              <w:rPr>
                <w:sz w:val="24"/>
              </w:rPr>
            </w:pPr>
            <w:r>
              <w:rPr>
                <w:sz w:val="24"/>
              </w:rPr>
              <w:t>投标人为企业（包括合伙企业）的，应提供有效的“营业执照”；</w:t>
            </w:r>
          </w:p>
          <w:p w14:paraId="7468F50D">
            <w:pPr>
              <w:tabs>
                <w:tab w:val="left" w:pos="1080"/>
              </w:tabs>
              <w:snapToGrid w:val="0"/>
              <w:rPr>
                <w:sz w:val="24"/>
              </w:rPr>
            </w:pPr>
            <w:r>
              <w:rPr>
                <w:sz w:val="24"/>
              </w:rPr>
              <w:t>投标人为事业单位的，应提供有效的“事业单位法人证书”；</w:t>
            </w:r>
          </w:p>
          <w:p w14:paraId="0994EEBE">
            <w:pPr>
              <w:tabs>
                <w:tab w:val="left" w:pos="1080"/>
              </w:tabs>
              <w:snapToGrid w:val="0"/>
              <w:rPr>
                <w:sz w:val="24"/>
              </w:rPr>
            </w:pPr>
            <w:r>
              <w:rPr>
                <w:sz w:val="24"/>
              </w:rPr>
              <w:t>投标人是非企业机构的，应提供有效的“执业许可证”、“登记证书”等证明文件；</w:t>
            </w:r>
          </w:p>
          <w:p w14:paraId="47956CAD">
            <w:pPr>
              <w:tabs>
                <w:tab w:val="left" w:pos="1080"/>
              </w:tabs>
              <w:snapToGrid w:val="0"/>
              <w:rPr>
                <w:sz w:val="24"/>
              </w:rPr>
            </w:pPr>
            <w:r>
              <w:rPr>
                <w:sz w:val="24"/>
              </w:rPr>
              <w:t>投标人是个体工商户的，应提供有效的“个体工商户营业执照”；</w:t>
            </w:r>
          </w:p>
          <w:p w14:paraId="3CA79A7E">
            <w:pPr>
              <w:tabs>
                <w:tab w:val="left" w:pos="1080"/>
              </w:tabs>
              <w:snapToGrid w:val="0"/>
              <w:rPr>
                <w:sz w:val="24"/>
              </w:rPr>
            </w:pPr>
            <w:r>
              <w:rPr>
                <w:sz w:val="24"/>
              </w:rPr>
              <w:t>投标人是自然人的，应提供有效的自然人身份证明。</w:t>
            </w:r>
          </w:p>
          <w:p w14:paraId="39A46E6C">
            <w:pPr>
              <w:tabs>
                <w:tab w:val="left" w:pos="1080"/>
              </w:tabs>
              <w:snapToGrid w:val="0"/>
              <w:rPr>
                <w:color w:val="000000"/>
                <w:sz w:val="24"/>
              </w:rPr>
            </w:pPr>
            <w:r>
              <w:rPr>
                <w:color w:val="000000"/>
                <w:sz w:val="24"/>
              </w:rPr>
              <w:t>分支机构参加投标的，应提供该分支机构或其所属法人/其他组织的相应证明文件；同时还应提供其所属法人/其他组织出具的授权其参与本项目的授权书（格式自拟，须加盖其所属法人/其他组织的公章）；对于</w:t>
            </w:r>
            <w:r>
              <w:rPr>
                <w:iCs/>
                <w:sz w:val="24"/>
              </w:rPr>
              <w:t>银行、保险、石油石化、电力、电信等行业的分支机构，可以提供上述</w:t>
            </w:r>
            <w:r>
              <w:rPr>
                <w:color w:val="000000"/>
                <w:sz w:val="24"/>
              </w:rPr>
              <w:t>授权，也可以提供其所属法人/其他组织的有关文件或制度等能够证明授权其独立开展业务的证明材料。</w:t>
            </w:r>
          </w:p>
        </w:tc>
        <w:tc>
          <w:tcPr>
            <w:tcW w:w="882" w:type="pct"/>
            <w:vAlign w:val="center"/>
          </w:tcPr>
          <w:p w14:paraId="1340730E">
            <w:pPr>
              <w:tabs>
                <w:tab w:val="left" w:pos="1080"/>
              </w:tabs>
              <w:snapToGrid w:val="0"/>
              <w:rPr>
                <w:sz w:val="24"/>
              </w:rPr>
            </w:pPr>
            <w:r>
              <w:rPr>
                <w:sz w:val="24"/>
              </w:rPr>
              <w:t>提供证明文件的电子件或电子证照</w:t>
            </w:r>
          </w:p>
        </w:tc>
      </w:tr>
      <w:tr w14:paraId="7CDE5B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054B78C">
            <w:pPr>
              <w:tabs>
                <w:tab w:val="left" w:pos="1080"/>
              </w:tabs>
              <w:snapToGrid w:val="0"/>
              <w:jc w:val="center"/>
              <w:rPr>
                <w:sz w:val="24"/>
              </w:rPr>
            </w:pPr>
            <w:r>
              <w:rPr>
                <w:sz w:val="24"/>
              </w:rPr>
              <w:t>1-2</w:t>
            </w:r>
          </w:p>
        </w:tc>
        <w:tc>
          <w:tcPr>
            <w:tcW w:w="1067" w:type="pct"/>
            <w:vAlign w:val="center"/>
          </w:tcPr>
          <w:p w14:paraId="46CA036A">
            <w:pPr>
              <w:tabs>
                <w:tab w:val="left" w:pos="1080"/>
              </w:tabs>
              <w:snapToGrid w:val="0"/>
              <w:rPr>
                <w:sz w:val="24"/>
              </w:rPr>
            </w:pPr>
            <w:r>
              <w:rPr>
                <w:sz w:val="24"/>
              </w:rPr>
              <w:t>投标人资格声明书</w:t>
            </w:r>
          </w:p>
        </w:tc>
        <w:tc>
          <w:tcPr>
            <w:tcW w:w="2596" w:type="pct"/>
            <w:vAlign w:val="center"/>
          </w:tcPr>
          <w:p w14:paraId="5DE1106F">
            <w:pPr>
              <w:tabs>
                <w:tab w:val="left" w:pos="1080"/>
              </w:tabs>
              <w:snapToGrid w:val="0"/>
              <w:rPr>
                <w:sz w:val="24"/>
              </w:rPr>
            </w:pPr>
            <w:r>
              <w:rPr>
                <w:sz w:val="24"/>
              </w:rPr>
              <w:t>提供了符合招标文件要求的《投标人资格声明书》。</w:t>
            </w:r>
          </w:p>
        </w:tc>
        <w:tc>
          <w:tcPr>
            <w:tcW w:w="882" w:type="pct"/>
            <w:vAlign w:val="center"/>
          </w:tcPr>
          <w:p w14:paraId="1682303E">
            <w:pPr>
              <w:tabs>
                <w:tab w:val="left" w:pos="1080"/>
              </w:tabs>
              <w:snapToGrid w:val="0"/>
              <w:rPr>
                <w:sz w:val="24"/>
              </w:rPr>
            </w:pPr>
            <w:r>
              <w:rPr>
                <w:sz w:val="24"/>
              </w:rPr>
              <w:t>格式见《投标文件格式》</w:t>
            </w:r>
          </w:p>
        </w:tc>
      </w:tr>
      <w:tr w14:paraId="2C48C8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2981DA6">
            <w:pPr>
              <w:tabs>
                <w:tab w:val="left" w:pos="1080"/>
              </w:tabs>
              <w:snapToGrid w:val="0"/>
              <w:jc w:val="center"/>
              <w:rPr>
                <w:sz w:val="24"/>
              </w:rPr>
            </w:pPr>
            <w:r>
              <w:rPr>
                <w:sz w:val="24"/>
              </w:rPr>
              <w:t>1-3</w:t>
            </w:r>
          </w:p>
        </w:tc>
        <w:tc>
          <w:tcPr>
            <w:tcW w:w="1067" w:type="pct"/>
            <w:vAlign w:val="center"/>
          </w:tcPr>
          <w:p w14:paraId="11AE365F">
            <w:pPr>
              <w:tabs>
                <w:tab w:val="left" w:pos="1080"/>
              </w:tabs>
              <w:snapToGrid w:val="0"/>
              <w:rPr>
                <w:sz w:val="24"/>
              </w:rPr>
            </w:pPr>
            <w:r>
              <w:rPr>
                <w:sz w:val="24"/>
              </w:rPr>
              <w:t>投标人信用记录</w:t>
            </w:r>
          </w:p>
        </w:tc>
        <w:tc>
          <w:tcPr>
            <w:tcW w:w="2596" w:type="pct"/>
            <w:vAlign w:val="center"/>
          </w:tcPr>
          <w:p w14:paraId="160C9C60">
            <w:pPr>
              <w:tabs>
                <w:tab w:val="left" w:pos="1080"/>
              </w:tabs>
              <w:snapToGrid w:val="0"/>
              <w:rPr>
                <w:rFonts w:hint="eastAsia" w:eastAsia="宋体"/>
                <w:sz w:val="24"/>
                <w:lang w:eastAsia="zh-CN"/>
              </w:rPr>
            </w:pPr>
            <w:r>
              <w:rPr>
                <w:sz w:val="24"/>
              </w:rPr>
              <w:t>查询渠道：信用中国网站和中国政府采购网（</w:t>
            </w:r>
            <w:r>
              <w:t>www.creditchina.gov.cn</w:t>
            </w:r>
            <w:r>
              <w:rPr>
                <w:sz w:val="24"/>
              </w:rPr>
              <w:t>、</w:t>
            </w:r>
            <w:r>
              <w:t>www.ccgp.gov.cn</w:t>
            </w:r>
            <w:r>
              <w:rPr>
                <w:sz w:val="24"/>
              </w:rPr>
              <w:t>）</w:t>
            </w:r>
            <w:r>
              <w:rPr>
                <w:rFonts w:hint="eastAsia"/>
                <w:sz w:val="24"/>
                <w:lang w:eastAsia="zh-CN"/>
              </w:rPr>
              <w:t>；</w:t>
            </w:r>
          </w:p>
          <w:p w14:paraId="54ADF925">
            <w:pPr>
              <w:tabs>
                <w:tab w:val="left" w:pos="900"/>
                <w:tab w:val="left" w:pos="1980"/>
              </w:tabs>
              <w:snapToGrid w:val="0"/>
              <w:rPr>
                <w:sz w:val="24"/>
              </w:rPr>
            </w:pPr>
            <w:r>
              <w:rPr>
                <w:sz w:val="24"/>
              </w:rPr>
              <w:t>截止时点：投标截止时间以后、资格审查阶段采购人或采购代理机构的实际查询时间；</w:t>
            </w:r>
          </w:p>
          <w:p w14:paraId="0FE3A36B">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8039983">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882" w:type="pct"/>
            <w:vAlign w:val="center"/>
          </w:tcPr>
          <w:p w14:paraId="5225DB11">
            <w:pPr>
              <w:tabs>
                <w:tab w:val="left" w:pos="1080"/>
              </w:tabs>
              <w:snapToGrid w:val="0"/>
              <w:rPr>
                <w:sz w:val="24"/>
              </w:rPr>
            </w:pPr>
            <w:r>
              <w:rPr>
                <w:sz w:val="24"/>
              </w:rPr>
              <w:t>无须投标人提供，由采购人或采购代理机构查询。</w:t>
            </w:r>
          </w:p>
        </w:tc>
      </w:tr>
      <w:tr w14:paraId="3F2C71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BEACF7C">
            <w:pPr>
              <w:tabs>
                <w:tab w:val="left" w:pos="1080"/>
              </w:tabs>
              <w:snapToGrid w:val="0"/>
              <w:jc w:val="center"/>
              <w:rPr>
                <w:sz w:val="24"/>
              </w:rPr>
            </w:pPr>
            <w:r>
              <w:rPr>
                <w:sz w:val="24"/>
              </w:rPr>
              <w:t>1-4</w:t>
            </w:r>
          </w:p>
        </w:tc>
        <w:tc>
          <w:tcPr>
            <w:tcW w:w="1067" w:type="pct"/>
            <w:vAlign w:val="center"/>
          </w:tcPr>
          <w:p w14:paraId="62F7BE3C">
            <w:pPr>
              <w:tabs>
                <w:tab w:val="left" w:pos="1080"/>
              </w:tabs>
              <w:snapToGrid w:val="0"/>
              <w:rPr>
                <w:sz w:val="24"/>
              </w:rPr>
            </w:pPr>
            <w:r>
              <w:rPr>
                <w:sz w:val="24"/>
              </w:rPr>
              <w:t>法律、行政法规规定的其他条件</w:t>
            </w:r>
          </w:p>
        </w:tc>
        <w:tc>
          <w:tcPr>
            <w:tcW w:w="2596" w:type="pct"/>
            <w:vAlign w:val="center"/>
          </w:tcPr>
          <w:p w14:paraId="53EE50F0">
            <w:pPr>
              <w:tabs>
                <w:tab w:val="left" w:pos="1080"/>
              </w:tabs>
              <w:snapToGrid w:val="0"/>
              <w:rPr>
                <w:sz w:val="24"/>
              </w:rPr>
            </w:pPr>
            <w:r>
              <w:rPr>
                <w:sz w:val="24"/>
              </w:rPr>
              <w:t>法律、行政法规规定的其他条件</w:t>
            </w:r>
          </w:p>
        </w:tc>
        <w:tc>
          <w:tcPr>
            <w:tcW w:w="882" w:type="pct"/>
            <w:vAlign w:val="center"/>
          </w:tcPr>
          <w:p w14:paraId="2562D5FF">
            <w:pPr>
              <w:tabs>
                <w:tab w:val="left" w:pos="1080"/>
              </w:tabs>
              <w:snapToGrid w:val="0"/>
              <w:jc w:val="center"/>
              <w:rPr>
                <w:sz w:val="24"/>
              </w:rPr>
            </w:pPr>
            <w:r>
              <w:rPr>
                <w:sz w:val="24"/>
              </w:rPr>
              <w:t>/</w:t>
            </w:r>
          </w:p>
        </w:tc>
      </w:tr>
      <w:tr w14:paraId="169D5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3E95941">
            <w:pPr>
              <w:tabs>
                <w:tab w:val="left" w:pos="1080"/>
              </w:tabs>
              <w:snapToGrid w:val="0"/>
              <w:jc w:val="center"/>
              <w:rPr>
                <w:sz w:val="24"/>
              </w:rPr>
            </w:pPr>
            <w:r>
              <w:rPr>
                <w:sz w:val="24"/>
              </w:rPr>
              <w:t>2</w:t>
            </w:r>
          </w:p>
        </w:tc>
        <w:tc>
          <w:tcPr>
            <w:tcW w:w="1067" w:type="pct"/>
            <w:vAlign w:val="center"/>
          </w:tcPr>
          <w:p w14:paraId="70E57BD3">
            <w:pPr>
              <w:tabs>
                <w:tab w:val="left" w:pos="1080"/>
              </w:tabs>
              <w:snapToGrid w:val="0"/>
              <w:rPr>
                <w:sz w:val="24"/>
              </w:rPr>
            </w:pPr>
            <w:r>
              <w:rPr>
                <w:sz w:val="24"/>
              </w:rPr>
              <w:t>落实政府采购政策需满足的资格要求</w:t>
            </w:r>
          </w:p>
        </w:tc>
        <w:tc>
          <w:tcPr>
            <w:tcW w:w="2596" w:type="pct"/>
            <w:vAlign w:val="center"/>
          </w:tcPr>
          <w:p w14:paraId="302B5F56">
            <w:pPr>
              <w:tabs>
                <w:tab w:val="left" w:pos="1080"/>
              </w:tabs>
              <w:snapToGrid w:val="0"/>
              <w:rPr>
                <w:sz w:val="24"/>
              </w:rPr>
            </w:pPr>
            <w:r>
              <w:rPr>
                <w:sz w:val="24"/>
              </w:rPr>
              <w:t>具体要求见第一章《投标邀请》</w:t>
            </w:r>
          </w:p>
        </w:tc>
        <w:tc>
          <w:tcPr>
            <w:tcW w:w="882" w:type="pct"/>
            <w:vAlign w:val="center"/>
          </w:tcPr>
          <w:p w14:paraId="76D748C7">
            <w:pPr>
              <w:tabs>
                <w:tab w:val="left" w:pos="1080"/>
              </w:tabs>
              <w:snapToGrid w:val="0"/>
              <w:rPr>
                <w:sz w:val="24"/>
              </w:rPr>
            </w:pPr>
          </w:p>
        </w:tc>
      </w:tr>
      <w:tr w14:paraId="380649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34F77830">
            <w:pPr>
              <w:tabs>
                <w:tab w:val="left" w:pos="1080"/>
              </w:tabs>
              <w:snapToGrid w:val="0"/>
              <w:jc w:val="center"/>
              <w:rPr>
                <w:sz w:val="24"/>
              </w:rPr>
            </w:pPr>
            <w:r>
              <w:rPr>
                <w:sz w:val="24"/>
              </w:rPr>
              <w:t>2-1</w:t>
            </w:r>
          </w:p>
        </w:tc>
        <w:tc>
          <w:tcPr>
            <w:tcW w:w="1067" w:type="pct"/>
            <w:vAlign w:val="center"/>
          </w:tcPr>
          <w:p w14:paraId="36C6B3B9">
            <w:pPr>
              <w:tabs>
                <w:tab w:val="left" w:pos="1080"/>
              </w:tabs>
              <w:snapToGrid w:val="0"/>
              <w:rPr>
                <w:sz w:val="24"/>
              </w:rPr>
            </w:pPr>
            <w:r>
              <w:rPr>
                <w:sz w:val="24"/>
              </w:rPr>
              <w:t>中小企业政策证明文件</w:t>
            </w:r>
          </w:p>
        </w:tc>
        <w:tc>
          <w:tcPr>
            <w:tcW w:w="2596" w:type="pct"/>
            <w:vAlign w:val="center"/>
          </w:tcPr>
          <w:p w14:paraId="4FC2A1CA">
            <w:pPr>
              <w:tabs>
                <w:tab w:val="left" w:pos="1080"/>
              </w:tabs>
              <w:snapToGrid w:val="0"/>
              <w:rPr>
                <w:sz w:val="24"/>
              </w:rPr>
            </w:pPr>
            <w:r>
              <w:rPr>
                <w:sz w:val="24"/>
              </w:rPr>
              <w:t>具体要求见第一章《投标邀请》</w:t>
            </w:r>
          </w:p>
        </w:tc>
        <w:tc>
          <w:tcPr>
            <w:tcW w:w="882" w:type="pct"/>
            <w:vAlign w:val="center"/>
          </w:tcPr>
          <w:p w14:paraId="3E035E8C">
            <w:pPr>
              <w:tabs>
                <w:tab w:val="left" w:pos="1080"/>
              </w:tabs>
              <w:snapToGrid w:val="0"/>
              <w:rPr>
                <w:sz w:val="24"/>
              </w:rPr>
            </w:pPr>
          </w:p>
        </w:tc>
      </w:tr>
      <w:tr w14:paraId="2C9764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8" w:hRule="atLeast"/>
        </w:trPr>
        <w:tc>
          <w:tcPr>
            <w:tcW w:w="455" w:type="pct"/>
            <w:vAlign w:val="center"/>
          </w:tcPr>
          <w:p w14:paraId="2C71685B">
            <w:pPr>
              <w:tabs>
                <w:tab w:val="left" w:pos="1080"/>
              </w:tabs>
              <w:snapToGrid w:val="0"/>
              <w:jc w:val="center"/>
              <w:rPr>
                <w:sz w:val="24"/>
              </w:rPr>
            </w:pPr>
            <w:r>
              <w:rPr>
                <w:sz w:val="24"/>
              </w:rPr>
              <w:t>2-1-1</w:t>
            </w:r>
          </w:p>
        </w:tc>
        <w:tc>
          <w:tcPr>
            <w:tcW w:w="1067" w:type="pct"/>
            <w:vAlign w:val="center"/>
          </w:tcPr>
          <w:p w14:paraId="0FA1472D">
            <w:pPr>
              <w:tabs>
                <w:tab w:val="left" w:pos="1080"/>
              </w:tabs>
              <w:snapToGrid w:val="0"/>
              <w:rPr>
                <w:sz w:val="24"/>
              </w:rPr>
            </w:pPr>
            <w:r>
              <w:rPr>
                <w:sz w:val="24"/>
              </w:rPr>
              <w:t>中小企业证明文件</w:t>
            </w:r>
          </w:p>
        </w:tc>
        <w:tc>
          <w:tcPr>
            <w:tcW w:w="2596" w:type="pct"/>
            <w:vAlign w:val="center"/>
          </w:tcPr>
          <w:p w14:paraId="74B44225">
            <w:pPr>
              <w:tabs>
                <w:tab w:val="left" w:pos="1080"/>
              </w:tabs>
              <w:snapToGrid w:val="0"/>
              <w:rPr>
                <w:sz w:val="24"/>
              </w:rPr>
            </w:pPr>
            <w:r>
              <w:rPr>
                <w:sz w:val="24"/>
              </w:rPr>
              <w:t>当本项目（包）涉及预留份额专门面向中小企业采购，此时建议在《资格证明文件》中提供。</w:t>
            </w:r>
          </w:p>
          <w:p w14:paraId="766E6696">
            <w:pPr>
              <w:tabs>
                <w:tab w:val="left" w:pos="1080"/>
              </w:tabs>
              <w:snapToGrid w:val="0"/>
              <w:rPr>
                <w:sz w:val="24"/>
              </w:rPr>
            </w:pPr>
            <w:r>
              <w:rPr>
                <w:sz w:val="24"/>
              </w:rPr>
              <w:t>1、投标人单独投标的，应提供《中小企业声明函》或《残疾人福利性单位声明函》或由省级以上监狱管理局、戒毒管理局（含新疆生产建设兵团）出具的属于监狱企业的证明文件。</w:t>
            </w:r>
          </w:p>
          <w:p w14:paraId="7A5C531C">
            <w:pPr>
              <w:tabs>
                <w:tab w:val="left" w:pos="1080"/>
              </w:tabs>
              <w:snapToGrid w:val="0"/>
              <w:rPr>
                <w:sz w:val="24"/>
              </w:rPr>
            </w:pPr>
            <w:r>
              <w:rPr>
                <w:sz w:val="24"/>
              </w:rPr>
              <w:t>2、如招标文件要求以联合体形式参加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882" w:type="pct"/>
            <w:vAlign w:val="center"/>
          </w:tcPr>
          <w:p w14:paraId="334F2425">
            <w:pPr>
              <w:tabs>
                <w:tab w:val="left" w:pos="1080"/>
              </w:tabs>
              <w:snapToGrid w:val="0"/>
              <w:rPr>
                <w:sz w:val="24"/>
              </w:rPr>
            </w:pPr>
            <w:r>
              <w:rPr>
                <w:sz w:val="24"/>
              </w:rPr>
              <w:t>格式见《投标文件格式》</w:t>
            </w:r>
          </w:p>
        </w:tc>
      </w:tr>
      <w:tr w14:paraId="4F23EB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8575317">
            <w:pPr>
              <w:tabs>
                <w:tab w:val="left" w:pos="1080"/>
              </w:tabs>
              <w:snapToGrid w:val="0"/>
              <w:jc w:val="center"/>
              <w:rPr>
                <w:sz w:val="24"/>
              </w:rPr>
            </w:pPr>
            <w:r>
              <w:rPr>
                <w:sz w:val="24"/>
              </w:rPr>
              <w:t>2-1-2</w:t>
            </w:r>
          </w:p>
        </w:tc>
        <w:tc>
          <w:tcPr>
            <w:tcW w:w="1067" w:type="pct"/>
            <w:vAlign w:val="center"/>
          </w:tcPr>
          <w:p w14:paraId="0C216375">
            <w:pPr>
              <w:tabs>
                <w:tab w:val="left" w:pos="1080"/>
              </w:tabs>
              <w:snapToGrid w:val="0"/>
              <w:rPr>
                <w:sz w:val="24"/>
              </w:rPr>
            </w:pPr>
            <w:r>
              <w:rPr>
                <w:sz w:val="24"/>
              </w:rPr>
              <w:t>拟分包情况说明及分包意向协议</w:t>
            </w:r>
          </w:p>
        </w:tc>
        <w:tc>
          <w:tcPr>
            <w:tcW w:w="2596" w:type="pct"/>
            <w:vAlign w:val="center"/>
          </w:tcPr>
          <w:p w14:paraId="213F43AB">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1D232D34">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882" w:type="pct"/>
            <w:vAlign w:val="center"/>
          </w:tcPr>
          <w:p w14:paraId="09A014FF">
            <w:pPr>
              <w:tabs>
                <w:tab w:val="left" w:pos="1080"/>
              </w:tabs>
              <w:snapToGrid w:val="0"/>
              <w:rPr>
                <w:sz w:val="24"/>
              </w:rPr>
            </w:pPr>
            <w:r>
              <w:rPr>
                <w:sz w:val="24"/>
              </w:rPr>
              <w:t>格式见《投标文件格式》</w:t>
            </w:r>
          </w:p>
        </w:tc>
      </w:tr>
      <w:tr w14:paraId="6E41AA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6291D3C">
            <w:pPr>
              <w:tabs>
                <w:tab w:val="left" w:pos="1080"/>
              </w:tabs>
              <w:snapToGrid w:val="0"/>
              <w:jc w:val="center"/>
              <w:rPr>
                <w:sz w:val="24"/>
              </w:rPr>
            </w:pPr>
            <w:r>
              <w:rPr>
                <w:sz w:val="24"/>
              </w:rPr>
              <w:t>2-2</w:t>
            </w:r>
          </w:p>
        </w:tc>
        <w:tc>
          <w:tcPr>
            <w:tcW w:w="1067" w:type="pct"/>
            <w:vAlign w:val="center"/>
          </w:tcPr>
          <w:p w14:paraId="6E399BCA">
            <w:pPr>
              <w:tabs>
                <w:tab w:val="left" w:pos="1080"/>
              </w:tabs>
              <w:snapToGrid w:val="0"/>
              <w:rPr>
                <w:sz w:val="24"/>
              </w:rPr>
            </w:pPr>
            <w:r>
              <w:rPr>
                <w:sz w:val="24"/>
              </w:rPr>
              <w:t>其它落实政府采购政策的资格要求</w:t>
            </w:r>
          </w:p>
        </w:tc>
        <w:tc>
          <w:tcPr>
            <w:tcW w:w="2596" w:type="pct"/>
            <w:vAlign w:val="center"/>
          </w:tcPr>
          <w:p w14:paraId="0C625CA6">
            <w:pPr>
              <w:tabs>
                <w:tab w:val="left" w:pos="1080"/>
              </w:tabs>
              <w:snapToGrid w:val="0"/>
              <w:rPr>
                <w:sz w:val="24"/>
              </w:rPr>
            </w:pPr>
            <w:r>
              <w:rPr>
                <w:sz w:val="24"/>
              </w:rPr>
              <w:t>如有，见第一章《投标邀请》</w:t>
            </w:r>
          </w:p>
        </w:tc>
        <w:tc>
          <w:tcPr>
            <w:tcW w:w="882" w:type="pct"/>
            <w:vAlign w:val="center"/>
          </w:tcPr>
          <w:p w14:paraId="37227E0B">
            <w:pPr>
              <w:tabs>
                <w:tab w:val="left" w:pos="1080"/>
              </w:tabs>
              <w:snapToGrid w:val="0"/>
              <w:rPr>
                <w:sz w:val="24"/>
              </w:rPr>
            </w:pPr>
            <w:r>
              <w:rPr>
                <w:sz w:val="24"/>
              </w:rPr>
              <w:t>提供证明文件的电子件或电子证照</w:t>
            </w:r>
          </w:p>
        </w:tc>
      </w:tr>
      <w:tr w14:paraId="14E216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C246278">
            <w:pPr>
              <w:tabs>
                <w:tab w:val="left" w:pos="1080"/>
              </w:tabs>
              <w:snapToGrid w:val="0"/>
              <w:jc w:val="center"/>
              <w:rPr>
                <w:sz w:val="24"/>
              </w:rPr>
            </w:pPr>
            <w:r>
              <w:rPr>
                <w:sz w:val="24"/>
              </w:rPr>
              <w:t>3</w:t>
            </w:r>
          </w:p>
        </w:tc>
        <w:tc>
          <w:tcPr>
            <w:tcW w:w="1067" w:type="pct"/>
            <w:vAlign w:val="center"/>
          </w:tcPr>
          <w:p w14:paraId="45145BD9">
            <w:pPr>
              <w:tabs>
                <w:tab w:val="left" w:pos="1080"/>
              </w:tabs>
              <w:snapToGrid w:val="0"/>
              <w:rPr>
                <w:sz w:val="24"/>
              </w:rPr>
            </w:pPr>
            <w:r>
              <w:rPr>
                <w:sz w:val="24"/>
              </w:rPr>
              <w:t>本项目的特定资格要求</w:t>
            </w:r>
          </w:p>
        </w:tc>
        <w:tc>
          <w:tcPr>
            <w:tcW w:w="2596" w:type="pct"/>
            <w:vAlign w:val="center"/>
          </w:tcPr>
          <w:p w14:paraId="392394DA">
            <w:pPr>
              <w:tabs>
                <w:tab w:val="left" w:pos="1080"/>
              </w:tabs>
              <w:snapToGrid w:val="0"/>
              <w:rPr>
                <w:sz w:val="24"/>
              </w:rPr>
            </w:pPr>
            <w:r>
              <w:rPr>
                <w:sz w:val="24"/>
              </w:rPr>
              <w:t>如有，见第一章《投标邀请》</w:t>
            </w:r>
          </w:p>
        </w:tc>
        <w:tc>
          <w:tcPr>
            <w:tcW w:w="882" w:type="pct"/>
            <w:vAlign w:val="center"/>
          </w:tcPr>
          <w:p w14:paraId="2B725351">
            <w:pPr>
              <w:tabs>
                <w:tab w:val="left" w:pos="1080"/>
              </w:tabs>
              <w:snapToGrid w:val="0"/>
              <w:rPr>
                <w:sz w:val="24"/>
              </w:rPr>
            </w:pPr>
          </w:p>
        </w:tc>
      </w:tr>
      <w:tr w14:paraId="7DE3C1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E78A297">
            <w:pPr>
              <w:tabs>
                <w:tab w:val="left" w:pos="1080"/>
              </w:tabs>
              <w:snapToGrid w:val="0"/>
              <w:jc w:val="center"/>
              <w:rPr>
                <w:sz w:val="24"/>
              </w:rPr>
            </w:pPr>
            <w:r>
              <w:rPr>
                <w:sz w:val="24"/>
              </w:rPr>
              <w:t>3-1</w:t>
            </w:r>
          </w:p>
        </w:tc>
        <w:tc>
          <w:tcPr>
            <w:tcW w:w="1067" w:type="pct"/>
            <w:vAlign w:val="center"/>
          </w:tcPr>
          <w:p w14:paraId="40300D76">
            <w:pPr>
              <w:tabs>
                <w:tab w:val="left" w:pos="1080"/>
              </w:tabs>
              <w:snapToGrid w:val="0"/>
              <w:rPr>
                <w:sz w:val="24"/>
              </w:rPr>
            </w:pPr>
            <w:r>
              <w:rPr>
                <w:sz w:val="24"/>
              </w:rPr>
              <w:t>本项目对于联合体的要求</w:t>
            </w:r>
          </w:p>
        </w:tc>
        <w:tc>
          <w:tcPr>
            <w:tcW w:w="2596" w:type="pct"/>
            <w:vAlign w:val="center"/>
          </w:tcPr>
          <w:p w14:paraId="615DD303">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牵头、协调工作。该联合协议应当作为投标文件的组成部分，与投标文件其他内容同时递交。</w:t>
            </w:r>
          </w:p>
          <w:p w14:paraId="6012685E">
            <w:pPr>
              <w:tabs>
                <w:tab w:val="left" w:pos="1080"/>
              </w:tabs>
              <w:snapToGrid w:val="0"/>
              <w:rPr>
                <w:sz w:val="24"/>
              </w:rPr>
            </w:pPr>
            <w:r>
              <w:rPr>
                <w:sz w:val="24"/>
              </w:rPr>
              <w:t>2、联合体各成员单位均须提供本表中序号1-1、1-2的证明文件。联合体各成员单位均应满足本表3-2项规定。</w:t>
            </w:r>
          </w:p>
          <w:p w14:paraId="182CC0C2">
            <w:pPr>
              <w:tabs>
                <w:tab w:val="left" w:pos="1080"/>
              </w:tabs>
              <w:snapToGrid w:val="0"/>
              <w:rPr>
                <w:sz w:val="24"/>
              </w:rPr>
            </w:pPr>
            <w:r>
              <w:rPr>
                <w:sz w:val="24"/>
              </w:rPr>
              <w:t>3、本表序号3-3项规定的其他特定资格要求中的每一小项要求，联合体各方中至少应当有一方符合本表中其他资格要求并提供证明文件。</w:t>
            </w:r>
          </w:p>
          <w:p w14:paraId="29FD0046">
            <w:pPr>
              <w:tabs>
                <w:tab w:val="left" w:pos="1080"/>
              </w:tabs>
              <w:snapToGrid w:val="0"/>
              <w:rPr>
                <w:sz w:val="24"/>
              </w:rPr>
            </w:pPr>
            <w:r>
              <w:rPr>
                <w:sz w:val="24"/>
              </w:rPr>
              <w:t>4、联合体中有同类资质的供应商按照联合体分工承担相同工作的，应当按照资质等级较低的供应商确定资质等级。</w:t>
            </w:r>
          </w:p>
          <w:p w14:paraId="5097C6B1">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3445AA12">
            <w:pPr>
              <w:tabs>
                <w:tab w:val="left" w:pos="1080"/>
              </w:tabs>
              <w:snapToGrid w:val="0"/>
              <w:rPr>
                <w:sz w:val="24"/>
              </w:rPr>
            </w:pPr>
            <w:r>
              <w:rPr>
                <w:sz w:val="24"/>
              </w:rPr>
              <w:t>6、若联合体中任一成员单位中途退出，则该联合体的</w:t>
            </w:r>
            <w:r>
              <w:rPr>
                <w:b/>
                <w:sz w:val="24"/>
              </w:rPr>
              <w:t>投标无效</w:t>
            </w:r>
            <w:r>
              <w:rPr>
                <w:sz w:val="24"/>
              </w:rPr>
              <w:t>。</w:t>
            </w:r>
          </w:p>
          <w:p w14:paraId="6D0966AC">
            <w:pPr>
              <w:tabs>
                <w:tab w:val="left" w:pos="1080"/>
              </w:tabs>
              <w:snapToGrid w:val="0"/>
              <w:rPr>
                <w:sz w:val="24"/>
              </w:rPr>
            </w:pPr>
            <w:r>
              <w:rPr>
                <w:sz w:val="24"/>
              </w:rPr>
              <w:t>7、本项目不接受联合体投标时，投标人不得为联合体。</w:t>
            </w:r>
          </w:p>
        </w:tc>
        <w:tc>
          <w:tcPr>
            <w:tcW w:w="882" w:type="pct"/>
            <w:vAlign w:val="center"/>
          </w:tcPr>
          <w:p w14:paraId="2CDE420C">
            <w:pPr>
              <w:tabs>
                <w:tab w:val="left" w:pos="1080"/>
              </w:tabs>
              <w:snapToGrid w:val="0"/>
              <w:rPr>
                <w:sz w:val="24"/>
              </w:rPr>
            </w:pPr>
            <w:r>
              <w:rPr>
                <w:sz w:val="24"/>
              </w:rPr>
              <w:t>提供《联合协议》原件的电子件</w:t>
            </w:r>
          </w:p>
          <w:p w14:paraId="7062C2F6">
            <w:pPr>
              <w:tabs>
                <w:tab w:val="left" w:pos="1080"/>
              </w:tabs>
              <w:snapToGrid w:val="0"/>
              <w:rPr>
                <w:sz w:val="24"/>
              </w:rPr>
            </w:pPr>
            <w:r>
              <w:rPr>
                <w:sz w:val="24"/>
              </w:rPr>
              <w:t>格式见《投标文件格式》</w:t>
            </w:r>
          </w:p>
        </w:tc>
      </w:tr>
      <w:tr w14:paraId="71EB20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304C2BA">
            <w:pPr>
              <w:tabs>
                <w:tab w:val="left" w:pos="1080"/>
              </w:tabs>
              <w:snapToGrid w:val="0"/>
              <w:jc w:val="center"/>
              <w:rPr>
                <w:sz w:val="24"/>
              </w:rPr>
            </w:pPr>
            <w:r>
              <w:rPr>
                <w:sz w:val="24"/>
              </w:rPr>
              <w:t>3-2</w:t>
            </w:r>
          </w:p>
        </w:tc>
        <w:tc>
          <w:tcPr>
            <w:tcW w:w="1067" w:type="pct"/>
            <w:vAlign w:val="center"/>
          </w:tcPr>
          <w:p w14:paraId="5504A80F">
            <w:pPr>
              <w:tabs>
                <w:tab w:val="left" w:pos="1080"/>
              </w:tabs>
              <w:snapToGrid w:val="0"/>
              <w:rPr>
                <w:sz w:val="24"/>
              </w:rPr>
            </w:pPr>
            <w:r>
              <w:rPr>
                <w:sz w:val="24"/>
              </w:rPr>
              <w:t>政府购买服务承接主体的要求</w:t>
            </w:r>
          </w:p>
        </w:tc>
        <w:tc>
          <w:tcPr>
            <w:tcW w:w="2596" w:type="pct"/>
            <w:vAlign w:val="center"/>
          </w:tcPr>
          <w:p w14:paraId="7E3240E0">
            <w:pPr>
              <w:tabs>
                <w:tab w:val="left" w:pos="1080"/>
              </w:tabs>
              <w:snapToGrid w:val="0"/>
              <w:rPr>
                <w:sz w:val="24"/>
              </w:rPr>
            </w:pPr>
            <w:r>
              <w:rPr>
                <w:sz w:val="24"/>
              </w:rPr>
              <w:t>如本项目属于政府购买服务，投标人不属于公益一类事业单位、使用事业编制且由财政拨款保障的群团组织。</w:t>
            </w:r>
          </w:p>
        </w:tc>
        <w:tc>
          <w:tcPr>
            <w:tcW w:w="882" w:type="pct"/>
            <w:vAlign w:val="center"/>
          </w:tcPr>
          <w:p w14:paraId="67EBBE9F">
            <w:pPr>
              <w:tabs>
                <w:tab w:val="left" w:pos="1080"/>
              </w:tabs>
              <w:snapToGrid w:val="0"/>
              <w:jc w:val="center"/>
              <w:rPr>
                <w:sz w:val="24"/>
              </w:rPr>
            </w:pPr>
            <w:r>
              <w:rPr>
                <w:sz w:val="24"/>
              </w:rPr>
              <w:t>格式见《投标文件格式》</w:t>
            </w:r>
            <w:r>
              <w:rPr>
                <w:rFonts w:hint="eastAsia"/>
                <w:sz w:val="24"/>
              </w:rPr>
              <w:t>“1-2 投标人资格声明书”</w:t>
            </w:r>
          </w:p>
        </w:tc>
      </w:tr>
      <w:tr w14:paraId="3557769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460" w:hRule="atLeast"/>
        </w:trPr>
        <w:tc>
          <w:tcPr>
            <w:tcW w:w="455" w:type="pct"/>
            <w:vAlign w:val="center"/>
          </w:tcPr>
          <w:p w14:paraId="7284A552">
            <w:pPr>
              <w:tabs>
                <w:tab w:val="left" w:pos="1080"/>
              </w:tabs>
              <w:snapToGrid w:val="0"/>
              <w:jc w:val="center"/>
              <w:rPr>
                <w:sz w:val="24"/>
              </w:rPr>
            </w:pPr>
            <w:r>
              <w:rPr>
                <w:sz w:val="24"/>
              </w:rPr>
              <w:t>3-3</w:t>
            </w:r>
          </w:p>
        </w:tc>
        <w:tc>
          <w:tcPr>
            <w:tcW w:w="1067" w:type="pct"/>
            <w:vAlign w:val="center"/>
          </w:tcPr>
          <w:p w14:paraId="2567A6B2">
            <w:pPr>
              <w:tabs>
                <w:tab w:val="left" w:pos="1080"/>
              </w:tabs>
              <w:snapToGrid w:val="0"/>
              <w:rPr>
                <w:sz w:val="24"/>
              </w:rPr>
            </w:pPr>
            <w:r>
              <w:rPr>
                <w:sz w:val="24"/>
              </w:rPr>
              <w:t>其他特定资格要求</w:t>
            </w:r>
          </w:p>
        </w:tc>
        <w:tc>
          <w:tcPr>
            <w:tcW w:w="2596" w:type="pct"/>
            <w:vAlign w:val="center"/>
          </w:tcPr>
          <w:p w14:paraId="06F59297">
            <w:pPr>
              <w:tabs>
                <w:tab w:val="left" w:pos="1080"/>
              </w:tabs>
              <w:snapToGrid w:val="0"/>
              <w:rPr>
                <w:sz w:val="24"/>
              </w:rPr>
            </w:pPr>
            <w:r>
              <w:rPr>
                <w:color w:val="000000"/>
                <w:sz w:val="24"/>
              </w:rPr>
              <w:t>如有，见</w:t>
            </w:r>
            <w:r>
              <w:rPr>
                <w:sz w:val="24"/>
              </w:rPr>
              <w:t>第一章《投标邀请》</w:t>
            </w:r>
          </w:p>
          <w:p w14:paraId="36E5D4F8">
            <w:pPr>
              <w:tabs>
                <w:tab w:val="left" w:pos="1080"/>
              </w:tabs>
              <w:snapToGrid w:val="0"/>
              <w:rPr>
                <w:sz w:val="24"/>
              </w:rPr>
            </w:pPr>
            <w:r>
              <w:rPr>
                <w:sz w:val="24"/>
              </w:rPr>
              <w:t>注：如联合体中有同类资质的供应商按照联合体分工承担相同工作的，均应当提供资质证书电子件或电子证照。</w:t>
            </w:r>
          </w:p>
        </w:tc>
        <w:tc>
          <w:tcPr>
            <w:tcW w:w="882" w:type="pct"/>
            <w:vAlign w:val="center"/>
          </w:tcPr>
          <w:p w14:paraId="17A9E6F1">
            <w:pPr>
              <w:tabs>
                <w:tab w:val="left" w:pos="1080"/>
              </w:tabs>
              <w:snapToGrid w:val="0"/>
              <w:rPr>
                <w:sz w:val="24"/>
              </w:rPr>
            </w:pPr>
            <w:r>
              <w:rPr>
                <w:sz w:val="24"/>
              </w:rPr>
              <w:t>提供证明文件的电子件或电子证照</w:t>
            </w:r>
          </w:p>
        </w:tc>
      </w:tr>
      <w:tr w14:paraId="5C5EEE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2F547333">
            <w:pPr>
              <w:tabs>
                <w:tab w:val="left" w:pos="1080"/>
              </w:tabs>
              <w:snapToGrid w:val="0"/>
              <w:jc w:val="center"/>
              <w:rPr>
                <w:sz w:val="24"/>
              </w:rPr>
            </w:pPr>
            <w:r>
              <w:rPr>
                <w:sz w:val="24"/>
              </w:rPr>
              <w:t>4</w:t>
            </w:r>
          </w:p>
        </w:tc>
        <w:tc>
          <w:tcPr>
            <w:tcW w:w="1067" w:type="pct"/>
            <w:vAlign w:val="center"/>
          </w:tcPr>
          <w:p w14:paraId="1DA311E7">
            <w:pPr>
              <w:tabs>
                <w:tab w:val="left" w:pos="1080"/>
              </w:tabs>
              <w:snapToGrid w:val="0"/>
              <w:rPr>
                <w:sz w:val="24"/>
              </w:rPr>
            </w:pPr>
            <w:r>
              <w:rPr>
                <w:sz w:val="24"/>
              </w:rPr>
              <w:t>投标保证金</w:t>
            </w:r>
          </w:p>
        </w:tc>
        <w:tc>
          <w:tcPr>
            <w:tcW w:w="2596" w:type="pct"/>
            <w:vAlign w:val="center"/>
          </w:tcPr>
          <w:p w14:paraId="0B0BE029">
            <w:pPr>
              <w:tabs>
                <w:tab w:val="left" w:pos="1080"/>
              </w:tabs>
              <w:snapToGrid w:val="0"/>
              <w:rPr>
                <w:sz w:val="24"/>
              </w:rPr>
            </w:pPr>
            <w:r>
              <w:rPr>
                <w:color w:val="000000"/>
                <w:kern w:val="0"/>
                <w:sz w:val="24"/>
              </w:rPr>
              <w:t>按照招标文件的规定提交投标保证金。</w:t>
            </w:r>
          </w:p>
        </w:tc>
        <w:tc>
          <w:tcPr>
            <w:tcW w:w="882" w:type="pct"/>
            <w:vAlign w:val="center"/>
          </w:tcPr>
          <w:p w14:paraId="31DF4646">
            <w:pPr>
              <w:tabs>
                <w:tab w:val="left" w:pos="1080"/>
              </w:tabs>
              <w:snapToGrid w:val="0"/>
              <w:rPr>
                <w:sz w:val="24"/>
              </w:rPr>
            </w:pPr>
          </w:p>
        </w:tc>
      </w:tr>
      <w:tr w14:paraId="1E0220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4F46D42">
            <w:pPr>
              <w:tabs>
                <w:tab w:val="left" w:pos="1080"/>
              </w:tabs>
              <w:snapToGrid w:val="0"/>
              <w:jc w:val="center"/>
              <w:rPr>
                <w:sz w:val="24"/>
              </w:rPr>
            </w:pPr>
            <w:r>
              <w:rPr>
                <w:sz w:val="24"/>
              </w:rPr>
              <w:t>5</w:t>
            </w:r>
          </w:p>
        </w:tc>
        <w:tc>
          <w:tcPr>
            <w:tcW w:w="1067" w:type="pct"/>
            <w:vAlign w:val="center"/>
          </w:tcPr>
          <w:p w14:paraId="70DA36FB">
            <w:pPr>
              <w:tabs>
                <w:tab w:val="left" w:pos="1080"/>
              </w:tabs>
              <w:snapToGrid w:val="0"/>
              <w:rPr>
                <w:sz w:val="24"/>
              </w:rPr>
            </w:pPr>
            <w:r>
              <w:rPr>
                <w:sz w:val="24"/>
              </w:rPr>
              <w:t>获取招标文件</w:t>
            </w:r>
          </w:p>
        </w:tc>
        <w:tc>
          <w:tcPr>
            <w:tcW w:w="2596" w:type="pct"/>
            <w:vAlign w:val="center"/>
          </w:tcPr>
          <w:p w14:paraId="422A0C61">
            <w:pPr>
              <w:tabs>
                <w:tab w:val="left" w:pos="1080"/>
              </w:tabs>
              <w:snapToGrid w:val="0"/>
              <w:rPr>
                <w:color w:val="000000"/>
                <w:kern w:val="0"/>
                <w:sz w:val="24"/>
              </w:rPr>
            </w:pPr>
            <w:r>
              <w:rPr>
                <w:color w:val="000000"/>
                <w:kern w:val="0"/>
                <w:sz w:val="24"/>
              </w:rPr>
              <w:t>在规定期限内通过北京市政府采购电子交易平台获取所参与包的招标文件。</w:t>
            </w:r>
          </w:p>
          <w:p w14:paraId="0664EB2D">
            <w:pPr>
              <w:tabs>
                <w:tab w:val="left" w:pos="1080"/>
              </w:tabs>
              <w:snapToGrid w:val="0"/>
              <w:rPr>
                <w:color w:val="000000"/>
                <w:kern w:val="0"/>
                <w:sz w:val="24"/>
              </w:rPr>
            </w:pPr>
            <w:r>
              <w:rPr>
                <w:color w:val="000000"/>
                <w:kern w:val="0"/>
                <w:sz w:val="24"/>
              </w:rPr>
              <w:t>注：如本项目接受联合体，且供应商为联合体时，联合体中任一成员获取文件即视为满足要求。</w:t>
            </w:r>
          </w:p>
        </w:tc>
        <w:tc>
          <w:tcPr>
            <w:tcW w:w="882" w:type="pct"/>
            <w:vAlign w:val="center"/>
          </w:tcPr>
          <w:p w14:paraId="0562F81E">
            <w:pPr>
              <w:tabs>
                <w:tab w:val="left" w:pos="1080"/>
              </w:tabs>
              <w:snapToGrid w:val="0"/>
              <w:rPr>
                <w:sz w:val="24"/>
              </w:rPr>
            </w:pPr>
          </w:p>
        </w:tc>
      </w:t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9"/>
      <w:bookmarkEnd w:id="733"/>
    </w:tbl>
    <w:p w14:paraId="4718DB7F">
      <w:pPr>
        <w:widowControl/>
        <w:jc w:val="left"/>
        <w:rPr>
          <w:sz w:val="24"/>
        </w:rPr>
      </w:pPr>
      <w:bookmarkStart w:id="734" w:name="_Hlt522424701"/>
      <w:bookmarkEnd w:id="734"/>
      <w:bookmarkStart w:id="735" w:name="_Hlt487900425"/>
      <w:bookmarkEnd w:id="735"/>
      <w:bookmarkStart w:id="736" w:name="_Toc353873940"/>
      <w:bookmarkStart w:id="737" w:name="_Toc226965858"/>
      <w:bookmarkStart w:id="738" w:name="_Toc127161490"/>
      <w:bookmarkStart w:id="739" w:name="_Toc127151779"/>
      <w:bookmarkStart w:id="740" w:name="_Toc353825550"/>
      <w:r>
        <w:rPr>
          <w:sz w:val="24"/>
        </w:rPr>
        <w:br w:type="page"/>
      </w:r>
    </w:p>
    <w:p w14:paraId="33155C6B">
      <w:pPr>
        <w:spacing w:line="360" w:lineRule="auto"/>
        <w:jc w:val="center"/>
        <w:outlineLvl w:val="0"/>
        <w:rPr>
          <w:b/>
          <w:sz w:val="36"/>
          <w:szCs w:val="36"/>
        </w:rPr>
      </w:pPr>
      <w:bookmarkStart w:id="741" w:name="_Toc99301423"/>
      <w:r>
        <w:rPr>
          <w:b/>
          <w:sz w:val="36"/>
          <w:szCs w:val="36"/>
        </w:rPr>
        <w:t xml:space="preserve">第四章   </w:t>
      </w:r>
      <w:bookmarkEnd w:id="736"/>
      <w:bookmarkEnd w:id="737"/>
      <w:bookmarkEnd w:id="738"/>
      <w:bookmarkEnd w:id="739"/>
      <w:bookmarkEnd w:id="740"/>
      <w:bookmarkStart w:id="742" w:name="_Hlt164229061"/>
      <w:bookmarkEnd w:id="742"/>
      <w:r>
        <w:rPr>
          <w:b/>
          <w:sz w:val="36"/>
          <w:szCs w:val="36"/>
        </w:rPr>
        <w:t>评标程序、评标方法和评标标准</w:t>
      </w:r>
      <w:bookmarkEnd w:id="741"/>
    </w:p>
    <w:p w14:paraId="0ECCF71C">
      <w:pPr>
        <w:tabs>
          <w:tab w:val="left" w:pos="360"/>
          <w:tab w:val="left" w:pos="900"/>
        </w:tabs>
        <w:snapToGrid w:val="0"/>
        <w:spacing w:line="360" w:lineRule="auto"/>
        <w:jc w:val="center"/>
        <w:outlineLvl w:val="1"/>
        <w:rPr>
          <w:b/>
        </w:rPr>
      </w:pPr>
      <w:r>
        <w:rPr>
          <w:b/>
          <w:sz w:val="24"/>
        </w:rPr>
        <w:t>一、</w:t>
      </w:r>
      <w:r>
        <w:rPr>
          <w:rFonts w:hint="eastAsia"/>
          <w:b/>
          <w:sz w:val="24"/>
        </w:rPr>
        <w:t>评标程序、</w:t>
      </w:r>
      <w:r>
        <w:rPr>
          <w:b/>
          <w:sz w:val="24"/>
        </w:rPr>
        <w:t>评标方法</w:t>
      </w:r>
    </w:p>
    <w:p w14:paraId="793A429E">
      <w:pPr>
        <w:numPr>
          <w:ilvl w:val="0"/>
          <w:numId w:val="12"/>
        </w:numPr>
        <w:tabs>
          <w:tab w:val="left" w:pos="360"/>
        </w:tabs>
        <w:snapToGrid w:val="0"/>
        <w:spacing w:line="360" w:lineRule="auto"/>
        <w:outlineLvl w:val="1"/>
        <w:rPr>
          <w:sz w:val="24"/>
        </w:rPr>
      </w:pPr>
      <w:bookmarkStart w:id="743" w:name="_Toc149720834"/>
      <w:bookmarkStart w:id="744" w:name="_Toc127151742"/>
      <w:bookmarkStart w:id="745" w:name="_Toc195842906"/>
      <w:bookmarkStart w:id="746" w:name="_Toc264969231"/>
      <w:bookmarkStart w:id="747" w:name="_Toc305158809"/>
      <w:bookmarkStart w:id="748" w:name="_Toc164229236"/>
      <w:bookmarkStart w:id="749" w:name="_Toc305158883"/>
      <w:bookmarkStart w:id="750" w:name="_Toc164608810"/>
      <w:bookmarkStart w:id="751" w:name="_Toc150774746"/>
      <w:bookmarkStart w:id="752" w:name="_Toc226965814"/>
      <w:bookmarkStart w:id="753" w:name="_Toc151193639"/>
      <w:bookmarkStart w:id="754" w:name="_Toc150774641"/>
      <w:bookmarkStart w:id="755" w:name="_Toc151190168"/>
      <w:bookmarkStart w:id="756" w:name="_Toc226309785"/>
      <w:bookmarkStart w:id="757" w:name="_Toc164351635"/>
      <w:bookmarkStart w:id="758" w:name="_Toc226965731"/>
      <w:bookmarkStart w:id="759" w:name="_Toc150509292"/>
      <w:bookmarkStart w:id="760" w:name="_Toc151193711"/>
      <w:bookmarkStart w:id="761" w:name="_Toc142311043"/>
      <w:bookmarkStart w:id="762" w:name="_Toc151193929"/>
      <w:bookmarkStart w:id="763" w:name="_Toc265228379"/>
      <w:bookmarkStart w:id="764" w:name="_Toc150480779"/>
      <w:bookmarkStart w:id="765" w:name="_Toc164608655"/>
      <w:bookmarkStart w:id="766" w:name="_Toc151193855"/>
      <w:bookmarkStart w:id="767" w:name="_Toc127151541"/>
      <w:bookmarkStart w:id="768" w:name="_Toc164229382"/>
      <w:bookmarkStart w:id="769" w:name="_Toc127161455"/>
      <w:bookmarkStart w:id="770" w:name="_Toc151193783"/>
      <w:bookmarkStart w:id="771" w:name="_Toc226337237"/>
      <w:bookmarkStart w:id="772" w:name="_Toc353825551"/>
      <w:bookmarkStart w:id="773" w:name="_Toc353873941"/>
      <w:bookmarkStart w:id="774" w:name="_Toc226965828"/>
      <w:bookmarkStart w:id="775" w:name="_Toc150480793"/>
      <w:bookmarkStart w:id="776" w:name="_Toc353873665"/>
      <w:bookmarkStart w:id="777" w:name="_Toc265228393"/>
      <w:bookmarkStart w:id="778" w:name="_Toc353825545"/>
      <w:bookmarkStart w:id="779" w:name="_Toc226337251"/>
      <w:bookmarkStart w:id="780" w:name="_Toc142311057"/>
      <w:bookmarkStart w:id="781" w:name="_Toc127151555"/>
      <w:bookmarkStart w:id="782" w:name="_Toc305158897"/>
      <w:bookmarkStart w:id="783" w:name="_Toc353873935"/>
      <w:bookmarkStart w:id="784" w:name="_Toc305158823"/>
      <w:bookmarkStart w:id="785" w:name="_Toc264969245"/>
      <w:bookmarkStart w:id="786" w:name="_Toc150774760"/>
      <w:bookmarkStart w:id="787" w:name="_Toc195842920"/>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38630CCB">
      <w:pPr>
        <w:numPr>
          <w:ilvl w:val="1"/>
          <w:numId w:val="12"/>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88" w:name="_Toc520356167"/>
    </w:p>
    <w:p w14:paraId="3EE93754">
      <w:pPr>
        <w:numPr>
          <w:ilvl w:val="1"/>
          <w:numId w:val="12"/>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88"/>
      <w:r>
        <w:rPr>
          <w:sz w:val="24"/>
        </w:rPr>
        <w:t>要求的，</w:t>
      </w:r>
      <w:r>
        <w:rPr>
          <w:b/>
          <w:sz w:val="24"/>
        </w:rPr>
        <w:t>投标无效</w:t>
      </w:r>
      <w:r>
        <w:rPr>
          <w:sz w:val="24"/>
        </w:rPr>
        <w:t>。</w:t>
      </w:r>
    </w:p>
    <w:p w14:paraId="5F409B47">
      <w:pPr>
        <w:tabs>
          <w:tab w:val="left" w:pos="900"/>
          <w:tab w:val="left" w:pos="1080"/>
          <w:tab w:val="left" w:pos="1589"/>
        </w:tabs>
        <w:snapToGrid w:val="0"/>
        <w:spacing w:line="360" w:lineRule="auto"/>
        <w:ind w:leftChars="-170" w:hanging="357" w:hangingChars="148"/>
        <w:jc w:val="center"/>
        <w:rPr>
          <w:b/>
          <w:color w:val="000000" w:themeColor="text1"/>
          <w:sz w:val="24"/>
          <w14:textFill>
            <w14:solidFill>
              <w14:schemeClr w14:val="tx1"/>
            </w14:solidFill>
          </w14:textFill>
        </w:rPr>
      </w:pPr>
      <w:r>
        <w:rPr>
          <w:b/>
          <w:sz w:val="24"/>
        </w:rPr>
        <w:t>符合性审查要求</w:t>
      </w:r>
    </w:p>
    <w:tbl>
      <w:tblPr>
        <w:tblStyle w:val="4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9"/>
        <w:gridCol w:w="1812"/>
        <w:gridCol w:w="6727"/>
      </w:tblGrid>
      <w:tr w14:paraId="02994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3" w:type="pct"/>
            <w:shd w:val="clear" w:color="auto" w:fill="auto"/>
            <w:vAlign w:val="center"/>
          </w:tcPr>
          <w:p w14:paraId="474FDAAB">
            <w:pPr>
              <w:widowControl/>
              <w:jc w:val="center"/>
              <w:rPr>
                <w:b/>
                <w:color w:val="000000"/>
                <w:kern w:val="0"/>
                <w:sz w:val="24"/>
              </w:rPr>
            </w:pPr>
            <w:r>
              <w:rPr>
                <w:b/>
                <w:color w:val="000000"/>
                <w:kern w:val="0"/>
                <w:sz w:val="24"/>
              </w:rPr>
              <w:t>序号</w:t>
            </w:r>
          </w:p>
        </w:tc>
        <w:tc>
          <w:tcPr>
            <w:tcW w:w="975" w:type="pct"/>
            <w:shd w:val="clear" w:color="auto" w:fill="auto"/>
            <w:vAlign w:val="center"/>
          </w:tcPr>
          <w:p w14:paraId="07259D89">
            <w:pPr>
              <w:widowControl/>
              <w:jc w:val="center"/>
              <w:rPr>
                <w:b/>
                <w:color w:val="000000"/>
                <w:kern w:val="0"/>
                <w:sz w:val="24"/>
              </w:rPr>
            </w:pPr>
            <w:r>
              <w:rPr>
                <w:b/>
                <w:color w:val="000000"/>
                <w:kern w:val="0"/>
                <w:sz w:val="24"/>
              </w:rPr>
              <w:t>审查因素</w:t>
            </w:r>
          </w:p>
        </w:tc>
        <w:tc>
          <w:tcPr>
            <w:tcW w:w="3620" w:type="pct"/>
            <w:shd w:val="clear" w:color="auto" w:fill="auto"/>
            <w:vAlign w:val="center"/>
          </w:tcPr>
          <w:p w14:paraId="3F9ECDB3">
            <w:pPr>
              <w:widowControl/>
              <w:jc w:val="center"/>
              <w:rPr>
                <w:b/>
                <w:color w:val="000000"/>
                <w:kern w:val="0"/>
                <w:sz w:val="24"/>
              </w:rPr>
            </w:pPr>
            <w:r>
              <w:rPr>
                <w:b/>
                <w:color w:val="000000"/>
                <w:kern w:val="0"/>
                <w:sz w:val="24"/>
              </w:rPr>
              <w:t>审查内容</w:t>
            </w:r>
          </w:p>
        </w:tc>
      </w:tr>
      <w:tr w14:paraId="46DAD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A230F05">
            <w:pPr>
              <w:widowControl/>
              <w:jc w:val="center"/>
              <w:rPr>
                <w:color w:val="000000"/>
                <w:kern w:val="0"/>
                <w:sz w:val="24"/>
              </w:rPr>
            </w:pPr>
            <w:r>
              <w:rPr>
                <w:color w:val="000000"/>
                <w:kern w:val="0"/>
                <w:sz w:val="24"/>
              </w:rPr>
              <w:t>1</w:t>
            </w:r>
          </w:p>
        </w:tc>
        <w:tc>
          <w:tcPr>
            <w:tcW w:w="975" w:type="pct"/>
            <w:shd w:val="clear" w:color="auto" w:fill="auto"/>
            <w:vAlign w:val="center"/>
          </w:tcPr>
          <w:p w14:paraId="615BBB51">
            <w:pPr>
              <w:widowControl/>
              <w:jc w:val="left"/>
              <w:rPr>
                <w:color w:val="000000"/>
                <w:kern w:val="0"/>
                <w:sz w:val="24"/>
              </w:rPr>
            </w:pPr>
            <w:r>
              <w:rPr>
                <w:color w:val="000000"/>
                <w:kern w:val="0"/>
                <w:sz w:val="24"/>
              </w:rPr>
              <w:t>授权委托书</w:t>
            </w:r>
          </w:p>
        </w:tc>
        <w:tc>
          <w:tcPr>
            <w:tcW w:w="3620" w:type="pct"/>
            <w:shd w:val="clear" w:color="auto" w:fill="auto"/>
            <w:vAlign w:val="center"/>
          </w:tcPr>
          <w:p w14:paraId="2679DCC7">
            <w:pPr>
              <w:widowControl/>
              <w:jc w:val="left"/>
              <w:rPr>
                <w:color w:val="000000"/>
                <w:kern w:val="0"/>
                <w:sz w:val="24"/>
              </w:rPr>
            </w:pPr>
            <w:r>
              <w:rPr>
                <w:color w:val="000000"/>
                <w:kern w:val="0"/>
                <w:sz w:val="24"/>
              </w:rPr>
              <w:t>按招标文件要求提供授权委托书；</w:t>
            </w:r>
          </w:p>
        </w:tc>
      </w:tr>
      <w:tr w14:paraId="142A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6E76B88">
            <w:pPr>
              <w:widowControl/>
              <w:jc w:val="center"/>
              <w:rPr>
                <w:color w:val="000000"/>
                <w:kern w:val="0"/>
                <w:sz w:val="24"/>
              </w:rPr>
            </w:pPr>
            <w:r>
              <w:rPr>
                <w:color w:val="000000"/>
                <w:kern w:val="0"/>
                <w:sz w:val="24"/>
              </w:rPr>
              <w:t>2</w:t>
            </w:r>
          </w:p>
        </w:tc>
        <w:tc>
          <w:tcPr>
            <w:tcW w:w="975" w:type="pct"/>
            <w:shd w:val="clear" w:color="auto" w:fill="auto"/>
            <w:vAlign w:val="center"/>
          </w:tcPr>
          <w:p w14:paraId="7F699303">
            <w:pPr>
              <w:widowControl/>
              <w:jc w:val="left"/>
              <w:rPr>
                <w:color w:val="000000"/>
                <w:kern w:val="0"/>
                <w:sz w:val="24"/>
              </w:rPr>
            </w:pPr>
            <w:r>
              <w:rPr>
                <w:color w:val="000000"/>
                <w:kern w:val="0"/>
                <w:sz w:val="24"/>
              </w:rPr>
              <w:t>投标完整性</w:t>
            </w:r>
          </w:p>
        </w:tc>
        <w:tc>
          <w:tcPr>
            <w:tcW w:w="3620" w:type="pct"/>
            <w:shd w:val="clear" w:color="auto" w:fill="auto"/>
            <w:vAlign w:val="center"/>
          </w:tcPr>
          <w:p w14:paraId="1A970551">
            <w:pPr>
              <w:widowControl/>
              <w:jc w:val="left"/>
              <w:rPr>
                <w:color w:val="000000"/>
                <w:kern w:val="0"/>
                <w:sz w:val="24"/>
              </w:rPr>
            </w:pPr>
            <w:r>
              <w:rPr>
                <w:sz w:val="24"/>
              </w:rPr>
              <w:t>未将一个采购包中的内容拆分投标；</w:t>
            </w:r>
          </w:p>
        </w:tc>
      </w:tr>
      <w:tr w14:paraId="1277D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BC82F1C">
            <w:pPr>
              <w:widowControl/>
              <w:jc w:val="center"/>
              <w:rPr>
                <w:color w:val="000000"/>
                <w:kern w:val="0"/>
                <w:sz w:val="24"/>
              </w:rPr>
            </w:pPr>
            <w:r>
              <w:rPr>
                <w:color w:val="000000"/>
                <w:kern w:val="0"/>
                <w:sz w:val="24"/>
              </w:rPr>
              <w:t>3</w:t>
            </w:r>
          </w:p>
        </w:tc>
        <w:tc>
          <w:tcPr>
            <w:tcW w:w="975" w:type="pct"/>
            <w:shd w:val="clear" w:color="auto" w:fill="auto"/>
            <w:vAlign w:val="center"/>
          </w:tcPr>
          <w:p w14:paraId="348D1FDE">
            <w:pPr>
              <w:widowControl/>
              <w:jc w:val="left"/>
              <w:rPr>
                <w:color w:val="000000"/>
                <w:kern w:val="0"/>
                <w:sz w:val="24"/>
              </w:rPr>
            </w:pPr>
            <w:r>
              <w:rPr>
                <w:color w:val="000000"/>
                <w:kern w:val="0"/>
                <w:sz w:val="24"/>
              </w:rPr>
              <w:t>投标报价</w:t>
            </w:r>
          </w:p>
        </w:tc>
        <w:tc>
          <w:tcPr>
            <w:tcW w:w="3620" w:type="pct"/>
            <w:shd w:val="clear" w:color="auto" w:fill="auto"/>
            <w:vAlign w:val="center"/>
          </w:tcPr>
          <w:p w14:paraId="2C93E3C4">
            <w:pPr>
              <w:widowControl/>
              <w:jc w:val="left"/>
              <w:rPr>
                <w:color w:val="000000"/>
                <w:kern w:val="0"/>
                <w:sz w:val="24"/>
              </w:rPr>
            </w:pPr>
            <w:r>
              <w:rPr>
                <w:color w:val="000000"/>
                <w:kern w:val="0"/>
                <w:sz w:val="24"/>
              </w:rPr>
              <w:t>投标报价未</w:t>
            </w:r>
            <w:r>
              <w:rPr>
                <w:color w:val="000000" w:themeColor="text1"/>
                <w:sz w:val="24"/>
                <w14:textFill>
                  <w14:solidFill>
                    <w14:schemeClr w14:val="tx1"/>
                  </w14:solidFill>
                </w14:textFill>
              </w:rPr>
              <w:t>超过招标文件中规定的项目/采购包预算金额或者项目/采购包最高限价</w:t>
            </w:r>
            <w:r>
              <w:rPr>
                <w:color w:val="000000"/>
                <w:kern w:val="0"/>
                <w:sz w:val="24"/>
              </w:rPr>
              <w:t>；</w:t>
            </w:r>
          </w:p>
        </w:tc>
      </w:tr>
      <w:tr w14:paraId="1E3B1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D9791A1">
            <w:pPr>
              <w:widowControl/>
              <w:jc w:val="center"/>
              <w:rPr>
                <w:color w:val="000000"/>
                <w:kern w:val="0"/>
                <w:sz w:val="24"/>
              </w:rPr>
            </w:pPr>
            <w:r>
              <w:rPr>
                <w:color w:val="000000"/>
                <w:kern w:val="0"/>
                <w:sz w:val="24"/>
              </w:rPr>
              <w:t>4</w:t>
            </w:r>
          </w:p>
        </w:tc>
        <w:tc>
          <w:tcPr>
            <w:tcW w:w="975" w:type="pct"/>
            <w:shd w:val="clear" w:color="auto" w:fill="auto"/>
            <w:vAlign w:val="center"/>
          </w:tcPr>
          <w:p w14:paraId="77D93C53">
            <w:pPr>
              <w:widowControl/>
              <w:jc w:val="left"/>
              <w:rPr>
                <w:color w:val="000000"/>
                <w:kern w:val="0"/>
                <w:sz w:val="24"/>
              </w:rPr>
            </w:pPr>
            <w:r>
              <w:rPr>
                <w:color w:val="000000"/>
                <w:kern w:val="0"/>
                <w:sz w:val="24"/>
              </w:rPr>
              <w:t>报价唯一性</w:t>
            </w:r>
          </w:p>
        </w:tc>
        <w:tc>
          <w:tcPr>
            <w:tcW w:w="3620" w:type="pct"/>
            <w:shd w:val="clear" w:color="auto" w:fill="auto"/>
            <w:vAlign w:val="center"/>
          </w:tcPr>
          <w:p w14:paraId="73544B1F">
            <w:pPr>
              <w:widowControl/>
              <w:jc w:val="left"/>
              <w:rPr>
                <w:color w:val="000000"/>
                <w:kern w:val="0"/>
                <w:sz w:val="24"/>
              </w:rPr>
            </w:pPr>
            <w:r>
              <w:rPr>
                <w:color w:val="000000"/>
                <w:kern w:val="0"/>
                <w:sz w:val="24"/>
              </w:rPr>
              <w:t>投标文件未</w:t>
            </w:r>
            <w:r>
              <w:rPr>
                <w:sz w:val="24"/>
              </w:rPr>
              <w:t>出现可选择性或可调整的报价（招标文件另有规定的除外）</w:t>
            </w:r>
            <w:r>
              <w:rPr>
                <w:color w:val="000000"/>
                <w:kern w:val="0"/>
                <w:sz w:val="24"/>
              </w:rPr>
              <w:t>；</w:t>
            </w:r>
          </w:p>
        </w:tc>
      </w:tr>
      <w:tr w14:paraId="7A573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E6443D1">
            <w:pPr>
              <w:widowControl/>
              <w:jc w:val="center"/>
              <w:rPr>
                <w:color w:val="000000"/>
                <w:kern w:val="0"/>
                <w:sz w:val="24"/>
              </w:rPr>
            </w:pPr>
            <w:r>
              <w:rPr>
                <w:color w:val="000000"/>
                <w:kern w:val="0"/>
                <w:sz w:val="24"/>
              </w:rPr>
              <w:t>5</w:t>
            </w:r>
          </w:p>
        </w:tc>
        <w:tc>
          <w:tcPr>
            <w:tcW w:w="975" w:type="pct"/>
            <w:shd w:val="clear" w:color="auto" w:fill="auto"/>
            <w:vAlign w:val="center"/>
          </w:tcPr>
          <w:p w14:paraId="00ACF72D">
            <w:pPr>
              <w:widowControl/>
              <w:jc w:val="left"/>
              <w:rPr>
                <w:color w:val="000000"/>
                <w:kern w:val="0"/>
                <w:sz w:val="24"/>
              </w:rPr>
            </w:pPr>
            <w:r>
              <w:rPr>
                <w:color w:val="000000"/>
                <w:kern w:val="0"/>
                <w:sz w:val="24"/>
              </w:rPr>
              <w:t>投标有效期</w:t>
            </w:r>
          </w:p>
        </w:tc>
        <w:tc>
          <w:tcPr>
            <w:tcW w:w="3620" w:type="pct"/>
            <w:shd w:val="clear" w:color="auto" w:fill="auto"/>
            <w:vAlign w:val="center"/>
          </w:tcPr>
          <w:p w14:paraId="6C8C05C7">
            <w:pPr>
              <w:widowControl/>
              <w:jc w:val="left"/>
              <w:rPr>
                <w:color w:val="000000"/>
                <w:kern w:val="0"/>
                <w:sz w:val="24"/>
              </w:rPr>
            </w:pPr>
            <w:r>
              <w:rPr>
                <w:color w:val="000000"/>
                <w:kern w:val="0"/>
                <w:sz w:val="24"/>
              </w:rPr>
              <w:t>投标文件中承诺的投标有效期满足招标文件中载明的投标有效期的；</w:t>
            </w:r>
          </w:p>
        </w:tc>
      </w:tr>
      <w:tr w14:paraId="1D589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641E83B4">
            <w:pPr>
              <w:widowControl/>
              <w:jc w:val="center"/>
              <w:rPr>
                <w:color w:val="000000"/>
                <w:kern w:val="0"/>
                <w:sz w:val="24"/>
              </w:rPr>
            </w:pPr>
            <w:r>
              <w:rPr>
                <w:color w:val="000000"/>
                <w:kern w:val="0"/>
                <w:sz w:val="24"/>
              </w:rPr>
              <w:t>6</w:t>
            </w:r>
          </w:p>
        </w:tc>
        <w:tc>
          <w:tcPr>
            <w:tcW w:w="975" w:type="pct"/>
            <w:shd w:val="clear" w:color="auto" w:fill="auto"/>
            <w:vAlign w:val="center"/>
          </w:tcPr>
          <w:p w14:paraId="43649AE8">
            <w:pPr>
              <w:widowControl/>
              <w:jc w:val="left"/>
              <w:rPr>
                <w:color w:val="000000"/>
                <w:kern w:val="0"/>
                <w:sz w:val="24"/>
              </w:rPr>
            </w:pPr>
            <w:r>
              <w:rPr>
                <w:color w:val="000000"/>
                <w:kern w:val="0"/>
                <w:sz w:val="24"/>
              </w:rPr>
              <w:t>实质性格式</w:t>
            </w:r>
          </w:p>
        </w:tc>
        <w:tc>
          <w:tcPr>
            <w:tcW w:w="3620" w:type="pct"/>
            <w:shd w:val="clear" w:color="auto" w:fill="auto"/>
            <w:vAlign w:val="center"/>
          </w:tcPr>
          <w:p w14:paraId="749759D9">
            <w:pPr>
              <w:widowControl/>
              <w:jc w:val="left"/>
              <w:rPr>
                <w:color w:val="000000"/>
                <w:kern w:val="0"/>
                <w:sz w:val="24"/>
              </w:rPr>
            </w:pPr>
            <w:r>
              <w:rPr>
                <w:kern w:val="0"/>
                <w:sz w:val="24"/>
              </w:rPr>
              <w:t>标记为“实质性格式”的文件均按招标文件要求提供且签署、盖章的；</w:t>
            </w:r>
          </w:p>
        </w:tc>
      </w:tr>
      <w:tr w14:paraId="16BCA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7D697F1">
            <w:pPr>
              <w:widowControl/>
              <w:jc w:val="center"/>
              <w:rPr>
                <w:color w:val="000000"/>
                <w:kern w:val="0"/>
                <w:sz w:val="24"/>
              </w:rPr>
            </w:pPr>
            <w:r>
              <w:rPr>
                <w:color w:val="000000"/>
                <w:kern w:val="0"/>
                <w:sz w:val="24"/>
              </w:rPr>
              <w:t>7</w:t>
            </w:r>
          </w:p>
        </w:tc>
        <w:tc>
          <w:tcPr>
            <w:tcW w:w="975" w:type="pct"/>
            <w:shd w:val="clear" w:color="auto" w:fill="auto"/>
            <w:vAlign w:val="center"/>
          </w:tcPr>
          <w:p w14:paraId="3AB3CBCF">
            <w:pPr>
              <w:widowControl/>
              <w:jc w:val="left"/>
              <w:rPr>
                <w:color w:val="000000"/>
                <w:kern w:val="0"/>
                <w:sz w:val="24"/>
              </w:rPr>
            </w:pPr>
            <w:r>
              <w:rPr>
                <w:rFonts w:ascii="Segoe UI Symbol" w:hAnsi="Segoe UI Symbol" w:cs="Segoe UI Symbol"/>
                <w:color w:val="000000"/>
                <w:kern w:val="0"/>
                <w:sz w:val="24"/>
              </w:rPr>
              <w:t>★</w:t>
            </w:r>
            <w:r>
              <w:rPr>
                <w:color w:val="000000"/>
                <w:kern w:val="0"/>
                <w:sz w:val="24"/>
              </w:rPr>
              <w:t>号条款响应</w:t>
            </w:r>
          </w:p>
        </w:tc>
        <w:tc>
          <w:tcPr>
            <w:tcW w:w="3620" w:type="pct"/>
            <w:shd w:val="clear" w:color="auto" w:fill="auto"/>
            <w:vAlign w:val="center"/>
          </w:tcPr>
          <w:p w14:paraId="292539EE">
            <w:pPr>
              <w:widowControl/>
              <w:jc w:val="left"/>
              <w:rPr>
                <w:color w:val="000000"/>
                <w:kern w:val="0"/>
                <w:sz w:val="24"/>
              </w:rPr>
            </w:pPr>
            <w:r>
              <w:rPr>
                <w:color w:val="000000"/>
                <w:kern w:val="0"/>
                <w:sz w:val="24"/>
              </w:rPr>
              <w:t>投标文件满足招标文件</w:t>
            </w:r>
            <w:r>
              <w:rPr>
                <w:sz w:val="24"/>
              </w:rPr>
              <w:t>第五章《采购需求》</w:t>
            </w:r>
            <w:r>
              <w:rPr>
                <w:color w:val="000000"/>
                <w:kern w:val="0"/>
                <w:sz w:val="24"/>
              </w:rPr>
              <w:t>中</w:t>
            </w:r>
            <w:r>
              <w:rPr>
                <w:rFonts w:ascii="Segoe UI Symbol" w:hAnsi="Segoe UI Symbol" w:cs="Segoe UI Symbol"/>
                <w:color w:val="000000"/>
                <w:kern w:val="0"/>
                <w:sz w:val="24"/>
              </w:rPr>
              <w:t>★</w:t>
            </w:r>
            <w:r>
              <w:rPr>
                <w:color w:val="000000"/>
                <w:kern w:val="0"/>
                <w:sz w:val="24"/>
              </w:rPr>
              <w:t>号条款要求的；</w:t>
            </w:r>
          </w:p>
        </w:tc>
      </w:tr>
      <w:tr w14:paraId="550C5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7F29386">
            <w:pPr>
              <w:widowControl/>
              <w:jc w:val="center"/>
              <w:rPr>
                <w:color w:val="000000"/>
                <w:kern w:val="0"/>
                <w:sz w:val="24"/>
              </w:rPr>
            </w:pPr>
            <w:r>
              <w:rPr>
                <w:color w:val="000000"/>
                <w:kern w:val="0"/>
                <w:sz w:val="24"/>
              </w:rPr>
              <w:t>8</w:t>
            </w:r>
          </w:p>
        </w:tc>
        <w:tc>
          <w:tcPr>
            <w:tcW w:w="975" w:type="pct"/>
            <w:shd w:val="clear" w:color="auto" w:fill="auto"/>
            <w:vAlign w:val="center"/>
          </w:tcPr>
          <w:p w14:paraId="643985B6">
            <w:pPr>
              <w:widowControl/>
              <w:jc w:val="left"/>
              <w:rPr>
                <w:color w:val="000000"/>
                <w:kern w:val="0"/>
                <w:sz w:val="24"/>
              </w:rPr>
            </w:pPr>
            <w:r>
              <w:rPr>
                <w:sz w:val="24"/>
              </w:rPr>
              <w:t>拟分包情况说明（如有）</w:t>
            </w:r>
          </w:p>
        </w:tc>
        <w:tc>
          <w:tcPr>
            <w:tcW w:w="3620" w:type="pct"/>
            <w:shd w:val="clear" w:color="auto" w:fill="auto"/>
            <w:vAlign w:val="center"/>
          </w:tcPr>
          <w:p w14:paraId="4072740E">
            <w:pPr>
              <w:widowControl/>
              <w:jc w:val="left"/>
              <w:rPr>
                <w:color w:val="000000"/>
                <w:kern w:val="0"/>
                <w:sz w:val="24"/>
              </w:rPr>
            </w:pPr>
            <w:r>
              <w:rPr>
                <w:sz w:val="24"/>
              </w:rPr>
              <w:t>如本项目（包）非因“落实政府采购政策”亦允许分包，且供应商拟进行分包时，必须提供；否则无须提供；</w:t>
            </w:r>
          </w:p>
        </w:tc>
      </w:tr>
      <w:tr w14:paraId="7C67F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219995">
            <w:pPr>
              <w:widowControl/>
              <w:jc w:val="center"/>
              <w:rPr>
                <w:color w:val="000000"/>
                <w:kern w:val="0"/>
                <w:sz w:val="24"/>
              </w:rPr>
            </w:pPr>
            <w:r>
              <w:rPr>
                <w:color w:val="000000"/>
                <w:kern w:val="0"/>
                <w:sz w:val="24"/>
              </w:rPr>
              <w:t>9</w:t>
            </w:r>
          </w:p>
        </w:tc>
        <w:tc>
          <w:tcPr>
            <w:tcW w:w="975" w:type="pct"/>
            <w:shd w:val="clear" w:color="auto" w:fill="auto"/>
            <w:vAlign w:val="center"/>
          </w:tcPr>
          <w:p w14:paraId="38EE2B6B">
            <w:pPr>
              <w:widowControl/>
              <w:jc w:val="left"/>
              <w:rPr>
                <w:color w:val="000000"/>
                <w:kern w:val="0"/>
                <w:sz w:val="24"/>
              </w:rPr>
            </w:pPr>
            <w:r>
              <w:rPr>
                <w:color w:val="000000"/>
                <w:kern w:val="0"/>
                <w:sz w:val="24"/>
              </w:rPr>
              <w:t>分包其他要求（如有）</w:t>
            </w:r>
          </w:p>
        </w:tc>
        <w:tc>
          <w:tcPr>
            <w:tcW w:w="3620" w:type="pct"/>
            <w:shd w:val="clear" w:color="auto" w:fill="auto"/>
            <w:vAlign w:val="center"/>
          </w:tcPr>
          <w:p w14:paraId="0706D32E">
            <w:pPr>
              <w:widowControl/>
              <w:jc w:val="left"/>
              <w:rPr>
                <w:sz w:val="24"/>
              </w:rPr>
            </w:pPr>
            <w:r>
              <w:rPr>
                <w:sz w:val="24"/>
              </w:rPr>
              <w:t>分包履行的内容、金额或者比例未超出《投标人须知资料表》中的规定；</w:t>
            </w:r>
          </w:p>
          <w:p w14:paraId="2657DD2F">
            <w:pPr>
              <w:widowControl/>
              <w:jc w:val="left"/>
              <w:rPr>
                <w:color w:val="000000"/>
                <w:kern w:val="0"/>
                <w:sz w:val="24"/>
              </w:rPr>
            </w:pPr>
            <w:r>
              <w:rPr>
                <w:sz w:val="24"/>
              </w:rPr>
              <w:t>分包承担主体具备《投标人须知资料表》载明的资质条件且提供了资质证书电子件（如有）；</w:t>
            </w:r>
          </w:p>
        </w:tc>
      </w:tr>
      <w:tr w14:paraId="56CCA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D7023AC">
            <w:pPr>
              <w:widowControl/>
              <w:jc w:val="center"/>
              <w:rPr>
                <w:color w:val="000000"/>
                <w:kern w:val="0"/>
                <w:sz w:val="24"/>
              </w:rPr>
            </w:pPr>
            <w:r>
              <w:rPr>
                <w:color w:val="000000"/>
                <w:kern w:val="0"/>
                <w:sz w:val="24"/>
              </w:rPr>
              <w:t>10</w:t>
            </w:r>
          </w:p>
        </w:tc>
        <w:tc>
          <w:tcPr>
            <w:tcW w:w="975" w:type="pct"/>
            <w:shd w:val="clear" w:color="auto" w:fill="auto"/>
            <w:vAlign w:val="center"/>
          </w:tcPr>
          <w:p w14:paraId="4C289251">
            <w:pPr>
              <w:widowControl/>
              <w:jc w:val="left"/>
              <w:rPr>
                <w:color w:val="000000"/>
                <w:kern w:val="0"/>
                <w:sz w:val="24"/>
              </w:rPr>
            </w:pPr>
            <w:r>
              <w:rPr>
                <w:color w:val="000000"/>
                <w:kern w:val="0"/>
                <w:sz w:val="24"/>
              </w:rPr>
              <w:t>报价的修正（如有）</w:t>
            </w:r>
          </w:p>
        </w:tc>
        <w:tc>
          <w:tcPr>
            <w:tcW w:w="3620" w:type="pct"/>
            <w:shd w:val="clear" w:color="auto" w:fill="auto"/>
            <w:vAlign w:val="center"/>
          </w:tcPr>
          <w:p w14:paraId="192A0B17">
            <w:pPr>
              <w:widowControl/>
              <w:jc w:val="left"/>
              <w:rPr>
                <w:color w:val="000000"/>
                <w:kern w:val="0"/>
                <w:sz w:val="24"/>
              </w:rPr>
            </w:pPr>
            <w:r>
              <w:rPr>
                <w:color w:val="000000"/>
                <w:kern w:val="0"/>
                <w:sz w:val="24"/>
              </w:rPr>
              <w:t>不涉及报价修正，或投标文件报价出现前后不一致时，投标人对修正后的报价予以确认；（如有）</w:t>
            </w:r>
          </w:p>
        </w:tc>
      </w:tr>
      <w:tr w14:paraId="6AAC2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5E651C92">
            <w:pPr>
              <w:widowControl/>
              <w:jc w:val="center"/>
              <w:rPr>
                <w:color w:val="000000"/>
                <w:kern w:val="0"/>
                <w:sz w:val="24"/>
              </w:rPr>
            </w:pPr>
            <w:r>
              <w:rPr>
                <w:color w:val="000000"/>
                <w:kern w:val="0"/>
                <w:sz w:val="24"/>
              </w:rPr>
              <w:t>11</w:t>
            </w:r>
          </w:p>
        </w:tc>
        <w:tc>
          <w:tcPr>
            <w:tcW w:w="975" w:type="pct"/>
            <w:shd w:val="clear" w:color="auto" w:fill="auto"/>
            <w:vAlign w:val="center"/>
          </w:tcPr>
          <w:p w14:paraId="11F0797A">
            <w:pPr>
              <w:widowControl/>
              <w:jc w:val="left"/>
              <w:rPr>
                <w:color w:val="000000"/>
                <w:kern w:val="0"/>
                <w:sz w:val="24"/>
              </w:rPr>
            </w:pPr>
            <w:r>
              <w:rPr>
                <w:color w:val="000000"/>
                <w:kern w:val="0"/>
                <w:sz w:val="24"/>
              </w:rPr>
              <w:t>进口产品</w:t>
            </w:r>
          </w:p>
          <w:p w14:paraId="76A9E2C1">
            <w:pPr>
              <w:widowControl/>
              <w:jc w:val="left"/>
              <w:rPr>
                <w:color w:val="000000"/>
                <w:kern w:val="0"/>
                <w:sz w:val="24"/>
              </w:rPr>
            </w:pPr>
            <w:r>
              <w:rPr>
                <w:color w:val="000000"/>
                <w:kern w:val="0"/>
                <w:sz w:val="24"/>
              </w:rPr>
              <w:t>（如有）</w:t>
            </w:r>
          </w:p>
        </w:tc>
        <w:tc>
          <w:tcPr>
            <w:tcW w:w="3620" w:type="pct"/>
            <w:shd w:val="clear" w:color="auto" w:fill="auto"/>
            <w:vAlign w:val="center"/>
          </w:tcPr>
          <w:p w14:paraId="42E4EF76">
            <w:pPr>
              <w:widowControl/>
              <w:jc w:val="left"/>
              <w:rPr>
                <w:color w:val="000000"/>
                <w:kern w:val="0"/>
                <w:sz w:val="24"/>
              </w:rPr>
            </w:pPr>
            <w:r>
              <w:rPr>
                <w:sz w:val="24"/>
              </w:rPr>
              <w:t>招标文件不接受进口产品投标的内容时，投标人所投产品不含进口产品；</w:t>
            </w:r>
          </w:p>
        </w:tc>
      </w:tr>
      <w:tr w14:paraId="000E2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A85FBBF">
            <w:pPr>
              <w:widowControl/>
              <w:jc w:val="center"/>
              <w:rPr>
                <w:color w:val="000000"/>
                <w:kern w:val="0"/>
                <w:sz w:val="24"/>
              </w:rPr>
            </w:pPr>
            <w:r>
              <w:rPr>
                <w:color w:val="000000"/>
                <w:kern w:val="0"/>
                <w:sz w:val="24"/>
              </w:rPr>
              <w:t>12</w:t>
            </w:r>
          </w:p>
        </w:tc>
        <w:tc>
          <w:tcPr>
            <w:tcW w:w="975" w:type="pct"/>
            <w:shd w:val="clear" w:color="auto" w:fill="auto"/>
            <w:vAlign w:val="center"/>
          </w:tcPr>
          <w:p w14:paraId="2FE796CD">
            <w:pPr>
              <w:widowControl/>
              <w:jc w:val="left"/>
              <w:rPr>
                <w:color w:val="000000"/>
                <w:kern w:val="0"/>
                <w:sz w:val="24"/>
              </w:rPr>
            </w:pPr>
            <w:r>
              <w:rPr>
                <w:color w:val="000000"/>
                <w:kern w:val="0"/>
                <w:sz w:val="24"/>
              </w:rPr>
              <w:t>国家有关部门对投标人的投标产品有强制性规定或要求的</w:t>
            </w:r>
          </w:p>
        </w:tc>
        <w:tc>
          <w:tcPr>
            <w:tcW w:w="3620" w:type="pct"/>
            <w:shd w:val="clear" w:color="auto" w:fill="auto"/>
            <w:vAlign w:val="center"/>
          </w:tcPr>
          <w:p w14:paraId="2097D27D">
            <w:pPr>
              <w:widowControl/>
              <w:jc w:val="left"/>
              <w:rPr>
                <w:color w:val="000000"/>
                <w:kern w:val="0"/>
                <w:sz w:val="24"/>
              </w:rPr>
            </w:pPr>
            <w:r>
              <w:rPr>
                <w:color w:val="000000"/>
                <w:kern w:val="0"/>
                <w:sz w:val="24"/>
              </w:rPr>
              <w:t>国家有关部门对投标人的投标产品有强制性规定或要求的（如相应技术、安全、节能和环保等），投标人的投标产品应符合相应规定或要求，并提供证明文件电子件：</w:t>
            </w:r>
          </w:p>
          <w:p w14:paraId="3F4DBA02">
            <w:pPr>
              <w:widowControl/>
              <w:jc w:val="left"/>
              <w:rPr>
                <w:color w:val="000000"/>
                <w:kern w:val="0"/>
                <w:sz w:val="24"/>
              </w:rPr>
            </w:pPr>
            <w:r>
              <w:rPr>
                <w:color w:val="000000"/>
                <w:kern w:val="0"/>
                <w:sz w:val="24"/>
              </w:rPr>
              <w:t>1）采购的产品若属于《节能产品政府采购品目清单》范围中政府强制采购产品，则投标人所报产品必须获得国家确定的认证机构出具的、处于有效期之内的节能产品认证证书；</w:t>
            </w:r>
          </w:p>
          <w:p w14:paraId="48184202">
            <w:pPr>
              <w:widowControl/>
              <w:jc w:val="left"/>
              <w:rPr>
                <w:sz w:val="24"/>
              </w:rPr>
            </w:pPr>
            <w:r>
              <w:rPr>
                <w:color w:val="000000"/>
                <w:kern w:val="0"/>
                <w:sz w:val="24"/>
              </w:rPr>
              <w:t>2）</w:t>
            </w:r>
            <w:r>
              <w:rPr>
                <w:sz w:val="24"/>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color w:val="000000"/>
                <w:kern w:val="0"/>
                <w:sz w:val="24"/>
              </w:rPr>
              <w:t>公安部颁发的计算机信息系统安全专用产品销售许可证</w:t>
            </w:r>
            <w:r>
              <w:rPr>
                <w:sz w:val="24"/>
              </w:rPr>
              <w:t>，且在有效期内，亦视为符合要求）</w:t>
            </w:r>
          </w:p>
          <w:p w14:paraId="5611FDF5">
            <w:pPr>
              <w:widowControl/>
              <w:jc w:val="left"/>
              <w:rPr>
                <w:color w:val="000000"/>
                <w:kern w:val="0"/>
                <w:sz w:val="24"/>
              </w:rPr>
            </w:pPr>
            <w:r>
              <w:rPr>
                <w:sz w:val="24"/>
              </w:rPr>
              <w:t>3）项目中涉及涂料、胶黏剂、油墨、清洗剂等挥发性有机物产品，且属于强制性标准的，供应商应执行符合本市和国家的VOCs 含量限制标准。</w:t>
            </w:r>
          </w:p>
        </w:tc>
      </w:tr>
      <w:tr w14:paraId="201F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0A16BA7E">
            <w:pPr>
              <w:widowControl/>
              <w:jc w:val="center"/>
              <w:rPr>
                <w:color w:val="000000"/>
                <w:kern w:val="0"/>
                <w:sz w:val="24"/>
              </w:rPr>
            </w:pPr>
            <w:r>
              <w:rPr>
                <w:color w:val="000000"/>
                <w:kern w:val="0"/>
                <w:sz w:val="24"/>
              </w:rPr>
              <w:t>13</w:t>
            </w:r>
          </w:p>
        </w:tc>
        <w:tc>
          <w:tcPr>
            <w:tcW w:w="975" w:type="pct"/>
            <w:shd w:val="clear" w:color="auto" w:fill="auto"/>
            <w:vAlign w:val="center"/>
          </w:tcPr>
          <w:p w14:paraId="6F0E98CE">
            <w:pPr>
              <w:widowControl/>
              <w:jc w:val="left"/>
              <w:rPr>
                <w:color w:val="000000"/>
                <w:kern w:val="0"/>
                <w:sz w:val="24"/>
              </w:rPr>
            </w:pPr>
            <w:r>
              <w:rPr>
                <w:color w:val="000000"/>
                <w:kern w:val="0"/>
                <w:sz w:val="24"/>
              </w:rPr>
              <w:t>公平竞争</w:t>
            </w:r>
          </w:p>
        </w:tc>
        <w:tc>
          <w:tcPr>
            <w:tcW w:w="3620" w:type="pct"/>
            <w:shd w:val="clear" w:color="auto" w:fill="auto"/>
            <w:vAlign w:val="center"/>
          </w:tcPr>
          <w:p w14:paraId="2A414FEA">
            <w:pPr>
              <w:widowControl/>
              <w:jc w:val="left"/>
              <w:rPr>
                <w:color w:val="000000"/>
                <w:kern w:val="0"/>
                <w:sz w:val="24"/>
              </w:rPr>
            </w:pPr>
            <w:r>
              <w:rPr>
                <w:color w:val="000000" w:themeColor="text1"/>
                <w:sz w:val="24"/>
                <w14:textFill>
                  <w14:solidFill>
                    <w14:schemeClr w14:val="tx1"/>
                  </w14:solidFill>
                </w14:textFill>
              </w:rPr>
              <w:t>投标人遵循公平竞争的原则，不存在恶意串通，妨碍其他投标人的竞争行为，不存在损害采购人或者其他投标人的合法权益情形的；</w:t>
            </w:r>
          </w:p>
        </w:tc>
      </w:tr>
      <w:tr w14:paraId="5DE6D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78A8E5DE">
            <w:pPr>
              <w:widowControl/>
              <w:jc w:val="center"/>
              <w:rPr>
                <w:color w:val="000000"/>
                <w:kern w:val="0"/>
                <w:sz w:val="24"/>
              </w:rPr>
            </w:pPr>
            <w:r>
              <w:rPr>
                <w:color w:val="000000"/>
                <w:kern w:val="0"/>
                <w:sz w:val="24"/>
              </w:rPr>
              <w:t>14</w:t>
            </w:r>
          </w:p>
        </w:tc>
        <w:tc>
          <w:tcPr>
            <w:tcW w:w="975" w:type="pct"/>
            <w:shd w:val="clear" w:color="auto" w:fill="auto"/>
            <w:vAlign w:val="center"/>
          </w:tcPr>
          <w:p w14:paraId="2FB539A2">
            <w:pPr>
              <w:widowControl/>
              <w:jc w:val="left"/>
              <w:rPr>
                <w:color w:val="000000"/>
                <w:kern w:val="0"/>
                <w:sz w:val="24"/>
              </w:rPr>
            </w:pPr>
            <w:r>
              <w:rPr>
                <w:color w:val="000000"/>
                <w:kern w:val="0"/>
                <w:sz w:val="24"/>
              </w:rPr>
              <w:t>串通投标</w:t>
            </w:r>
          </w:p>
        </w:tc>
        <w:tc>
          <w:tcPr>
            <w:tcW w:w="3620" w:type="pct"/>
            <w:shd w:val="clear" w:color="auto" w:fill="auto"/>
            <w:vAlign w:val="center"/>
          </w:tcPr>
          <w:p w14:paraId="7F35BC47">
            <w:pPr>
              <w:widowControl/>
              <w:jc w:val="left"/>
              <w:rPr>
                <w:color w:val="000000"/>
                <w:kern w:val="0"/>
                <w:sz w:val="24"/>
              </w:rPr>
            </w:pPr>
            <w:r>
              <w:rPr>
                <w:color w:val="000000" w:themeColor="text1"/>
                <w:sz w:val="24"/>
                <w14:textFill>
                  <w14:solidFill>
                    <w14:schemeClr w14:val="tx1"/>
                  </w14:solidFill>
                </w14:textFill>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p>
        </w:tc>
      </w:tr>
      <w:tr w14:paraId="2F0A7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1C030426">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5</w:t>
            </w:r>
          </w:p>
        </w:tc>
        <w:tc>
          <w:tcPr>
            <w:tcW w:w="975" w:type="pct"/>
            <w:shd w:val="clear" w:color="auto" w:fill="auto"/>
            <w:vAlign w:val="center"/>
          </w:tcPr>
          <w:p w14:paraId="066C8840">
            <w:pPr>
              <w:widowControl/>
              <w:jc w:val="left"/>
              <w:rPr>
                <w:color w:val="000000"/>
                <w:kern w:val="0"/>
                <w:sz w:val="24"/>
              </w:rPr>
            </w:pPr>
            <w:r>
              <w:rPr>
                <w:color w:val="000000"/>
                <w:kern w:val="0"/>
                <w:sz w:val="24"/>
              </w:rPr>
              <w:t>附加条件</w:t>
            </w:r>
          </w:p>
        </w:tc>
        <w:tc>
          <w:tcPr>
            <w:tcW w:w="3620" w:type="pct"/>
            <w:shd w:val="clear" w:color="auto" w:fill="auto"/>
            <w:vAlign w:val="center"/>
          </w:tcPr>
          <w:p w14:paraId="77589703">
            <w:pPr>
              <w:widowControl/>
              <w:jc w:val="left"/>
              <w:rPr>
                <w:color w:val="000000"/>
                <w:kern w:val="0"/>
                <w:sz w:val="24"/>
              </w:rPr>
            </w:pPr>
            <w:r>
              <w:rPr>
                <w:color w:val="000000"/>
                <w:kern w:val="0"/>
                <w:sz w:val="24"/>
              </w:rPr>
              <w:t>投标文件未含有采购人不能接受的附加条件的；</w:t>
            </w:r>
          </w:p>
        </w:tc>
      </w:tr>
      <w:tr w14:paraId="19FC3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3" w:type="pct"/>
            <w:shd w:val="clear" w:color="auto" w:fill="auto"/>
            <w:vAlign w:val="center"/>
          </w:tcPr>
          <w:p w14:paraId="4A59B1B4">
            <w:pPr>
              <w:widowControl/>
              <w:jc w:val="center"/>
              <w:rPr>
                <w:rFonts w:hint="eastAsia" w:eastAsia="宋体"/>
                <w:color w:val="000000"/>
                <w:kern w:val="0"/>
                <w:sz w:val="24"/>
                <w:lang w:eastAsia="zh-CN"/>
              </w:rPr>
            </w:pPr>
            <w:r>
              <w:rPr>
                <w:color w:val="000000"/>
                <w:kern w:val="0"/>
                <w:sz w:val="24"/>
              </w:rPr>
              <w:t>1</w:t>
            </w:r>
            <w:r>
              <w:rPr>
                <w:rFonts w:hint="eastAsia"/>
                <w:color w:val="000000"/>
                <w:kern w:val="0"/>
                <w:sz w:val="24"/>
                <w:lang w:val="en-US" w:eastAsia="zh-CN"/>
              </w:rPr>
              <w:t>6</w:t>
            </w:r>
          </w:p>
        </w:tc>
        <w:tc>
          <w:tcPr>
            <w:tcW w:w="975" w:type="pct"/>
            <w:shd w:val="clear" w:color="auto" w:fill="auto"/>
            <w:vAlign w:val="center"/>
          </w:tcPr>
          <w:p w14:paraId="5BD6DD29">
            <w:pPr>
              <w:widowControl/>
              <w:jc w:val="left"/>
              <w:rPr>
                <w:color w:val="000000"/>
                <w:kern w:val="0"/>
                <w:sz w:val="24"/>
              </w:rPr>
            </w:pPr>
            <w:r>
              <w:rPr>
                <w:color w:val="000000"/>
                <w:kern w:val="0"/>
                <w:sz w:val="24"/>
              </w:rPr>
              <w:t>其他无效情形</w:t>
            </w:r>
          </w:p>
        </w:tc>
        <w:tc>
          <w:tcPr>
            <w:tcW w:w="3620" w:type="pct"/>
            <w:shd w:val="clear" w:color="auto" w:fill="auto"/>
            <w:vAlign w:val="center"/>
          </w:tcPr>
          <w:p w14:paraId="78C09AD3">
            <w:pPr>
              <w:widowControl/>
              <w:jc w:val="left"/>
              <w:rPr>
                <w:color w:val="000000"/>
                <w:kern w:val="0"/>
                <w:sz w:val="24"/>
              </w:rPr>
            </w:pPr>
            <w:r>
              <w:rPr>
                <w:color w:val="000000" w:themeColor="text1"/>
                <w:sz w:val="24"/>
                <w14:textFill>
                  <w14:solidFill>
                    <w14:schemeClr w14:val="tx1"/>
                  </w14:solidFill>
                </w14:textFill>
              </w:rPr>
              <w:t>投标人、投标文件不存在不符合法律、法规和招标文件规定的其他无效情形。</w:t>
            </w:r>
          </w:p>
        </w:tc>
      </w:tr>
    </w:tbl>
    <w:p w14:paraId="02735354">
      <w:pPr>
        <w:numPr>
          <w:ilvl w:val="0"/>
          <w:numId w:val="13"/>
        </w:numPr>
        <w:tabs>
          <w:tab w:val="left" w:pos="1080"/>
          <w:tab w:val="left" w:pos="1589"/>
        </w:tabs>
        <w:snapToGrid w:val="0"/>
        <w:spacing w:line="360" w:lineRule="auto"/>
        <w:rPr>
          <w:sz w:val="24"/>
        </w:rPr>
        <w:sectPr>
          <w:headerReference r:id="rId11" w:type="first"/>
          <w:footerReference r:id="rId13" w:type="first"/>
          <w:headerReference r:id="rId10" w:type="even"/>
          <w:footerReference r:id="rId12" w:type="even"/>
          <w:pgSz w:w="11907" w:h="16840"/>
          <w:pgMar w:top="1418" w:right="1134" w:bottom="1418" w:left="1701" w:header="851" w:footer="851" w:gutter="0"/>
          <w:cols w:space="720" w:num="1"/>
          <w:docGrid w:linePitch="462" w:charSpace="0"/>
        </w:sectPr>
      </w:pPr>
    </w:p>
    <w:p w14:paraId="04E3A3C1">
      <w:pPr>
        <w:numPr>
          <w:ilvl w:val="0"/>
          <w:numId w:val="12"/>
        </w:numPr>
        <w:tabs>
          <w:tab w:val="left" w:pos="360"/>
        </w:tabs>
        <w:snapToGrid w:val="0"/>
        <w:spacing w:line="360" w:lineRule="auto"/>
        <w:outlineLvl w:val="1"/>
        <w:rPr>
          <w:sz w:val="24"/>
        </w:rPr>
      </w:pPr>
      <w:r>
        <w:rPr>
          <w:sz w:val="24"/>
        </w:rPr>
        <w:t>投标文件有关事项的澄清或者说明</w:t>
      </w:r>
    </w:p>
    <w:p w14:paraId="1806A840">
      <w:pPr>
        <w:numPr>
          <w:ilvl w:val="1"/>
          <w:numId w:val="12"/>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w:t>
      </w:r>
      <w:bookmarkStart w:id="789" w:name="_Hlk144225607"/>
      <w:r>
        <w:rPr>
          <w:color w:val="000000"/>
          <w:sz w:val="24"/>
          <w:szCs w:val="20"/>
        </w:rPr>
        <w:t>若投标人为事业单位或其他组织或分支机构，可为单位负责人</w:t>
      </w:r>
      <w:bookmarkEnd w:id="789"/>
      <w:r>
        <w:rPr>
          <w:sz w:val="24"/>
        </w:rPr>
        <w:t>）或其授权的代表签字。投标人的澄清、说明或者补正不得超出投标文件的范围或者改变投标文件的实质性内容。澄清文件将作为投标文件内容的一部分。</w:t>
      </w:r>
    </w:p>
    <w:p w14:paraId="05DC819F">
      <w:pPr>
        <w:numPr>
          <w:ilvl w:val="1"/>
          <w:numId w:val="12"/>
        </w:numPr>
        <w:tabs>
          <w:tab w:val="left" w:pos="1080"/>
        </w:tabs>
        <w:snapToGrid w:val="0"/>
        <w:spacing w:line="360" w:lineRule="auto"/>
        <w:ind w:left="1077" w:hanging="720"/>
        <w:rPr>
          <w:sz w:val="24"/>
        </w:rPr>
      </w:pPr>
      <w:bookmarkStart w:id="790" w:name="_Hlk220085436"/>
      <w:r>
        <w:rPr>
          <w:rFonts w:hint="eastAsia"/>
          <w:sz w:val="24"/>
        </w:rPr>
        <w:t>异常低价处理</w:t>
      </w:r>
    </w:p>
    <w:p w14:paraId="400F7B25">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政府采购评审中出现下列情形之一的，评审委员会应当启动异常低价投标（响应）审查程序：</w:t>
      </w:r>
    </w:p>
    <w:p w14:paraId="393EDD84">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（1）投标（响应）报价低于全部通过符合性审查供应商投标（响应）报价平均值</w:t>
      </w:r>
      <w:r>
        <w:rPr>
          <w:rFonts w:hint="eastAsia"/>
          <w:sz w:val="24"/>
          <w:highlight w:val="none"/>
          <w:lang w:val="en-US" w:eastAsia="zh-CN"/>
        </w:rPr>
        <w:t>50</w:t>
      </w:r>
      <w:r>
        <w:rPr>
          <w:rFonts w:hint="eastAsia"/>
          <w:sz w:val="24"/>
          <w:highlight w:val="none"/>
        </w:rPr>
        <w:t>%的，即投标（响应）报价&lt;全部通过符合性审查供应商投标（响应）报价平均值×</w:t>
      </w:r>
      <w:r>
        <w:rPr>
          <w:rFonts w:hint="eastAsia"/>
          <w:sz w:val="24"/>
          <w:highlight w:val="none"/>
          <w:lang w:val="en-US" w:eastAsia="zh-CN"/>
        </w:rPr>
        <w:t>50</w:t>
      </w:r>
      <w:r>
        <w:rPr>
          <w:rFonts w:hint="eastAsia"/>
          <w:sz w:val="24"/>
          <w:highlight w:val="none"/>
        </w:rPr>
        <w:t>%；</w:t>
      </w:r>
    </w:p>
    <w:p w14:paraId="11330D6A">
      <w:pPr>
        <w:tabs>
          <w:tab w:val="left" w:pos="1589"/>
          <w:tab w:val="left" w:pos="1701"/>
          <w:tab w:val="left" w:pos="2035"/>
          <w:tab w:val="left" w:pos="2114"/>
        </w:tabs>
        <w:snapToGrid w:val="0"/>
        <w:spacing w:line="360" w:lineRule="auto"/>
        <w:ind w:left="1843" w:hanging="2"/>
        <w:rPr>
          <w:sz w:val="24"/>
          <w:highlight w:val="none"/>
        </w:rPr>
      </w:pPr>
      <w:r>
        <w:rPr>
          <w:rFonts w:hint="eastAsia"/>
          <w:sz w:val="24"/>
          <w:highlight w:val="none"/>
        </w:rPr>
        <w:t>（2）投标（响应）报价低于通过符合性审查的次低报价供应商投标（响应）报价</w:t>
      </w:r>
      <w:r>
        <w:rPr>
          <w:rFonts w:hint="eastAsia"/>
          <w:sz w:val="24"/>
          <w:highlight w:val="none"/>
          <w:lang w:val="en-US" w:eastAsia="zh-CN"/>
        </w:rPr>
        <w:t>50</w:t>
      </w:r>
      <w:r>
        <w:rPr>
          <w:rFonts w:hint="eastAsia"/>
          <w:sz w:val="24"/>
          <w:highlight w:val="none"/>
        </w:rPr>
        <w:t>%的，即投标（响应）报价&lt;通过符合性审查的次低报价供应商投标（响应）报价×</w:t>
      </w:r>
      <w:r>
        <w:rPr>
          <w:rFonts w:hint="eastAsia"/>
          <w:sz w:val="24"/>
          <w:highlight w:val="none"/>
          <w:lang w:val="en-US" w:eastAsia="zh-CN"/>
        </w:rPr>
        <w:t>50</w:t>
      </w:r>
      <w:r>
        <w:rPr>
          <w:rFonts w:hint="eastAsia"/>
          <w:sz w:val="24"/>
          <w:highlight w:val="none"/>
        </w:rPr>
        <w:t>%；</w:t>
      </w:r>
    </w:p>
    <w:p w14:paraId="28A04D85">
      <w:pPr>
        <w:tabs>
          <w:tab w:val="left" w:pos="1589"/>
          <w:tab w:val="left" w:pos="1701"/>
          <w:tab w:val="left" w:pos="2035"/>
          <w:tab w:val="left" w:pos="2114"/>
        </w:tabs>
        <w:snapToGrid w:val="0"/>
        <w:spacing w:line="360" w:lineRule="auto"/>
        <w:ind w:left="1843" w:hanging="2"/>
        <w:rPr>
          <w:sz w:val="24"/>
        </w:rPr>
      </w:pPr>
      <w:r>
        <w:rPr>
          <w:rFonts w:hint="eastAsia"/>
          <w:sz w:val="24"/>
          <w:highlight w:val="none"/>
        </w:rPr>
        <w:t>（3）投标（响应）报价低于采购项目最高限价</w:t>
      </w:r>
      <w:r>
        <w:rPr>
          <w:rFonts w:hint="eastAsia"/>
          <w:sz w:val="24"/>
          <w:highlight w:val="none"/>
          <w:lang w:val="en-US" w:eastAsia="zh-CN"/>
        </w:rPr>
        <w:t>45</w:t>
      </w:r>
      <w:r>
        <w:rPr>
          <w:rFonts w:hint="eastAsia"/>
          <w:sz w:val="24"/>
          <w:highlight w:val="none"/>
        </w:rPr>
        <w:t>%的，即投标</w:t>
      </w:r>
      <w:r>
        <w:rPr>
          <w:rFonts w:hint="eastAsia"/>
          <w:sz w:val="24"/>
        </w:rPr>
        <w:t>（响应）报价&lt;采购项目最高限价×</w:t>
      </w:r>
      <w:r>
        <w:rPr>
          <w:rFonts w:hint="eastAsia"/>
          <w:sz w:val="24"/>
          <w:lang w:val="en-US" w:eastAsia="zh-CN"/>
        </w:rPr>
        <w:t>45</w:t>
      </w:r>
      <w:r>
        <w:rPr>
          <w:rFonts w:hint="eastAsia"/>
          <w:sz w:val="24"/>
        </w:rPr>
        <w:t>%；</w:t>
      </w:r>
      <w:r>
        <w:rPr>
          <w:color w:val="000000"/>
          <w:sz w:val="24"/>
        </w:rPr>
        <w:t>未设定最高限价的采购项目，以采购项目预算金额作为最高限价</w:t>
      </w:r>
      <w:r>
        <w:rPr>
          <w:rFonts w:hint="eastAsia"/>
          <w:color w:val="000000"/>
          <w:sz w:val="24"/>
        </w:rPr>
        <w:t>；</w:t>
      </w:r>
    </w:p>
    <w:p w14:paraId="2C47E211">
      <w:pPr>
        <w:tabs>
          <w:tab w:val="left" w:pos="1589"/>
          <w:tab w:val="left" w:pos="1701"/>
          <w:tab w:val="left" w:pos="2035"/>
          <w:tab w:val="left" w:pos="2114"/>
        </w:tabs>
        <w:snapToGrid w:val="0"/>
        <w:spacing w:line="360" w:lineRule="auto"/>
        <w:ind w:left="1843" w:hanging="2"/>
        <w:rPr>
          <w:sz w:val="24"/>
        </w:rPr>
      </w:pPr>
      <w:r>
        <w:rPr>
          <w:rFonts w:hint="eastAsia"/>
          <w:sz w:val="24"/>
        </w:rPr>
        <w:t>（4）评审委员会基于专业判断，认为供应商报价过低，有可能影响产品质量或者不能诚信履约的其他情形。</w:t>
      </w:r>
    </w:p>
    <w:p w14:paraId="066BDBBA">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评审委员会启动异常低价投标（响应）审查后，属于前述第</w:t>
      </w:r>
      <w:r>
        <w:rPr>
          <w:rFonts w:hint="eastAsia"/>
          <w:sz w:val="24"/>
        </w:rPr>
        <w:t>（1）</w:t>
      </w:r>
      <w:r>
        <w:rPr>
          <w:sz w:val="24"/>
        </w:rPr>
        <w:t>项至第</w:t>
      </w:r>
      <w:r>
        <w:rPr>
          <w:rFonts w:hint="eastAsia"/>
          <w:sz w:val="24"/>
        </w:rPr>
        <w:t>（</w:t>
      </w:r>
      <w:r>
        <w:rPr>
          <w:sz w:val="24"/>
        </w:rPr>
        <w:t>4</w:t>
      </w:r>
      <w:r>
        <w:rPr>
          <w:rFonts w:hint="eastAsia"/>
          <w:sz w:val="24"/>
        </w:rPr>
        <w:t>）</w:t>
      </w:r>
      <w:r>
        <w:rPr>
          <w:sz w:val="24"/>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sz w:val="24"/>
        </w:rPr>
        <w:t>（</w:t>
      </w:r>
      <w:r>
        <w:rPr>
          <w:sz w:val="24"/>
        </w:rPr>
        <w:t>3</w:t>
      </w:r>
      <w:r>
        <w:rPr>
          <w:rFonts w:hint="eastAsia"/>
          <w:sz w:val="24"/>
        </w:rPr>
        <w:t>）</w:t>
      </w:r>
      <w:r>
        <w:rPr>
          <w:sz w:val="24"/>
        </w:rPr>
        <w:t>项情形，供应商已随投标（响应）文件一并提交相关书面说明及必要的证明材料的，在评审现场可不再重复提交。</w:t>
      </w:r>
    </w:p>
    <w:p w14:paraId="0A2608A1">
      <w:pPr>
        <w:numPr>
          <w:ilvl w:val="2"/>
          <w:numId w:val="12"/>
        </w:numPr>
        <w:tabs>
          <w:tab w:val="left" w:pos="1134"/>
          <w:tab w:val="left" w:pos="1276"/>
          <w:tab w:val="left" w:pos="1560"/>
          <w:tab w:val="left" w:pos="1701"/>
          <w:tab w:val="clear" w:pos="1980"/>
        </w:tabs>
        <w:snapToGrid w:val="0"/>
        <w:spacing w:line="360" w:lineRule="auto"/>
        <w:ind w:left="1843" w:hanging="709"/>
        <w:rPr>
          <w:sz w:val="24"/>
        </w:rPr>
      </w:pPr>
      <w:r>
        <w:rPr>
          <w:rFonts w:hint="eastAsia"/>
          <w:sz w:val="24"/>
        </w:rPr>
        <w:t xml:space="preserve"> </w:t>
      </w:r>
      <w:r>
        <w:rPr>
          <w:sz w:val="24"/>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w:t>
      </w:r>
      <w:r>
        <w:rPr>
          <w:b/>
          <w:bCs/>
          <w:sz w:val="24"/>
        </w:rPr>
        <w:t>无效投标（响应）</w:t>
      </w:r>
      <w:r>
        <w:rPr>
          <w:sz w:val="24"/>
        </w:rPr>
        <w:t>处理。</w:t>
      </w:r>
    </w:p>
    <w:p w14:paraId="4E48610B">
      <w:pPr>
        <w:numPr>
          <w:ilvl w:val="2"/>
          <w:numId w:val="12"/>
        </w:numPr>
        <w:tabs>
          <w:tab w:val="left" w:pos="1134"/>
          <w:tab w:val="left" w:pos="1276"/>
          <w:tab w:val="left" w:pos="1560"/>
          <w:tab w:val="left" w:pos="1701"/>
          <w:tab w:val="clear" w:pos="1980"/>
        </w:tabs>
        <w:snapToGrid w:val="0"/>
        <w:spacing w:line="360" w:lineRule="auto"/>
        <w:ind w:left="1843" w:hanging="709"/>
        <w:rPr>
          <w:sz w:val="24"/>
        </w:rPr>
      </w:pPr>
      <w:bookmarkStart w:id="791" w:name="_Hlk190337965"/>
      <w:r>
        <w:rPr>
          <w:rFonts w:hint="eastAsia"/>
          <w:color w:val="000000"/>
          <w:sz w:val="24"/>
        </w:rPr>
        <w:t xml:space="preserve"> </w:t>
      </w:r>
      <w:r>
        <w:rPr>
          <w:rFonts w:hint="eastAsia"/>
          <w:sz w:val="24"/>
        </w:rPr>
        <w:t>上述投标（响应）报价指按照本章2.4修正后的报价</w:t>
      </w:r>
      <w:bookmarkEnd w:id="791"/>
      <w:r>
        <w:rPr>
          <w:rFonts w:hint="eastAsia"/>
          <w:sz w:val="24"/>
        </w:rPr>
        <w:t>。</w:t>
      </w:r>
    </w:p>
    <w:bookmarkEnd w:id="790"/>
    <w:p w14:paraId="39EA40EF">
      <w:pPr>
        <w:numPr>
          <w:ilvl w:val="1"/>
          <w:numId w:val="12"/>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7FD50F24">
      <w:pPr>
        <w:numPr>
          <w:ilvl w:val="1"/>
          <w:numId w:val="12"/>
        </w:numPr>
        <w:tabs>
          <w:tab w:val="left" w:pos="1080"/>
        </w:tabs>
        <w:snapToGrid w:val="0"/>
        <w:spacing w:line="360" w:lineRule="auto"/>
        <w:ind w:left="1077" w:hanging="720"/>
        <w:rPr>
          <w:sz w:val="24"/>
        </w:rPr>
      </w:pPr>
      <w:r>
        <w:rPr>
          <w:sz w:val="24"/>
        </w:rPr>
        <w:t>投标文件报价出现前后不一致的，按照下列规定修正：</w:t>
      </w:r>
    </w:p>
    <w:p w14:paraId="133B8CC4">
      <w:pPr>
        <w:numPr>
          <w:ilvl w:val="2"/>
          <w:numId w:val="12"/>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64E55D03">
      <w:pPr>
        <w:tabs>
          <w:tab w:val="left" w:pos="1080"/>
          <w:tab w:val="left" w:pos="1589"/>
          <w:tab w:val="left" w:pos="2035"/>
          <w:tab w:val="left" w:pos="2114"/>
        </w:tabs>
        <w:snapToGrid w:val="0"/>
        <w:spacing w:line="360" w:lineRule="auto"/>
        <w:ind w:left="2035"/>
        <w:rPr>
          <w:sz w:val="24"/>
          <w:u w:val="single"/>
        </w:rPr>
      </w:pPr>
      <w:r>
        <w:rPr>
          <w:sz w:val="24"/>
        </w:rPr>
        <w:t>□有，具体规定为：______________</w:t>
      </w:r>
    </w:p>
    <w:p w14:paraId="514FAABF">
      <w:pPr>
        <w:tabs>
          <w:tab w:val="left" w:pos="1080"/>
          <w:tab w:val="left" w:pos="1589"/>
          <w:tab w:val="left" w:pos="2035"/>
          <w:tab w:val="left" w:pos="2114"/>
        </w:tabs>
        <w:snapToGrid w:val="0"/>
        <w:spacing w:line="360" w:lineRule="auto"/>
        <w:ind w:left="2035"/>
        <w:rPr>
          <w:sz w:val="24"/>
        </w:rPr>
      </w:pPr>
      <w:r>
        <w:rPr>
          <w:rFonts w:hint="eastAsia"/>
          <w:sz w:val="24"/>
          <w:lang w:eastAsia="zh-CN"/>
        </w:rPr>
        <w:t>☑</w:t>
      </w:r>
      <w:r>
        <w:rPr>
          <w:sz w:val="24"/>
        </w:rPr>
        <w:t>无，按下述2.4.2-2.4.7项规定修正。</w:t>
      </w:r>
    </w:p>
    <w:p w14:paraId="5E3C2146">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单独递交的开标一览表（报价表）与投标文件中开标一览表（报价表）内容不一致的，以单独递交的开标一览表（报价表）为准；</w:t>
      </w:r>
    </w:p>
    <w:p w14:paraId="6F2CCAA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投标文件中开标一览表（报价表）内容与投标文件中相应内容不一致的，以开标一览表（报价表）为准；</w:t>
      </w:r>
    </w:p>
    <w:p w14:paraId="2DACF547">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大写金额和小写金额不一致的，以大写金额为准；</w:t>
      </w:r>
    </w:p>
    <w:p w14:paraId="00ED5335">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单价金额小数点或者百分比有明显错位的，以开标一览表的总价为准，并修改单价；</w:t>
      </w:r>
    </w:p>
    <w:p w14:paraId="580D59E3">
      <w:pPr>
        <w:numPr>
          <w:ilvl w:val="2"/>
          <w:numId w:val="12"/>
        </w:numPr>
        <w:tabs>
          <w:tab w:val="left" w:pos="2035"/>
          <w:tab w:val="left" w:pos="2114"/>
          <w:tab w:val="left" w:pos="2977"/>
        </w:tabs>
        <w:snapToGrid w:val="0"/>
        <w:spacing w:line="360" w:lineRule="auto"/>
        <w:ind w:left="2035"/>
        <w:rPr>
          <w:color w:val="000000" w:themeColor="text1"/>
          <w:sz w:val="24"/>
          <w14:textFill>
            <w14:solidFill>
              <w14:schemeClr w14:val="tx1"/>
            </w14:solidFill>
          </w14:textFill>
        </w:rPr>
      </w:pPr>
      <w:r>
        <w:rPr>
          <w:color w:val="000000" w:themeColor="text1"/>
          <w:sz w:val="24"/>
          <w14:textFill>
            <w14:solidFill>
              <w14:schemeClr w14:val="tx1"/>
            </w14:solidFill>
          </w14:textFill>
        </w:rPr>
        <w:t>总价金额与按单价汇总金额不一致的，以单价金额计算结果为准。</w:t>
      </w:r>
    </w:p>
    <w:p w14:paraId="151C6996">
      <w:pPr>
        <w:numPr>
          <w:ilvl w:val="2"/>
          <w:numId w:val="12"/>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w:t>
      </w:r>
    </w:p>
    <w:p w14:paraId="272537B8">
      <w:pPr>
        <w:numPr>
          <w:ilvl w:val="2"/>
          <w:numId w:val="12"/>
        </w:numPr>
        <w:tabs>
          <w:tab w:val="left" w:pos="1080"/>
          <w:tab w:val="left" w:pos="1589"/>
          <w:tab w:val="left" w:pos="2035"/>
          <w:tab w:val="left" w:pos="2114"/>
        </w:tabs>
        <w:snapToGrid w:val="0"/>
        <w:spacing w:line="360" w:lineRule="auto"/>
        <w:ind w:left="2035"/>
        <w:rPr>
          <w:sz w:val="24"/>
        </w:rPr>
      </w:pPr>
      <w:r>
        <w:rPr>
          <w:sz w:val="24"/>
        </w:rPr>
        <w:t>修正后的报价经投标人书面确认后产生约束力，投标人不确认的，其</w:t>
      </w:r>
      <w:r>
        <w:rPr>
          <w:b/>
          <w:sz w:val="24"/>
        </w:rPr>
        <w:t>投标无效</w:t>
      </w:r>
      <w:r>
        <w:rPr>
          <w:sz w:val="24"/>
        </w:rPr>
        <w:t>。</w:t>
      </w:r>
    </w:p>
    <w:p w14:paraId="36605035">
      <w:pPr>
        <w:numPr>
          <w:ilvl w:val="1"/>
          <w:numId w:val="12"/>
        </w:numPr>
        <w:tabs>
          <w:tab w:val="left" w:pos="1080"/>
        </w:tabs>
        <w:snapToGrid w:val="0"/>
        <w:spacing w:line="360" w:lineRule="auto"/>
        <w:ind w:left="1077" w:hanging="720"/>
        <w:rPr>
          <w:sz w:val="24"/>
        </w:rPr>
      </w:pPr>
      <w:r>
        <w:rPr>
          <w:rFonts w:hint="eastAsia"/>
          <w:sz w:val="24"/>
        </w:rPr>
        <w:t>支持中小企业</w:t>
      </w:r>
      <w:r>
        <w:rPr>
          <w:sz w:val="24"/>
        </w:rPr>
        <w:t>政府采购政策的价格调整：只有符合第二章《投标人须知》5.3条规定情形的，可以享受中小企业扶持政策，用扣除后的价格参加评审；否则，评标时价格不予扣除。</w:t>
      </w:r>
    </w:p>
    <w:p w14:paraId="2436F933">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对于未预留份额专门面向中小企业采购的采购项目，以及预留份额项目中的非预留部分采购包，对小微企业报价给予</w:t>
      </w:r>
      <w:r>
        <w:rPr>
          <w:rFonts w:hint="eastAsia"/>
          <w:sz w:val="24"/>
          <w:lang w:val="en-US" w:eastAsia="zh-CN"/>
        </w:rPr>
        <w:t>10</w:t>
      </w:r>
      <w:r>
        <w:rPr>
          <w:sz w:val="24"/>
        </w:rPr>
        <w:t>%的扣除，用扣除后的价格参加评审。</w:t>
      </w:r>
    </w:p>
    <w:p w14:paraId="505AEBA5">
      <w:pPr>
        <w:numPr>
          <w:ilvl w:val="2"/>
          <w:numId w:val="12"/>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sz w:val="24"/>
          <w:lang w:val="en-US" w:eastAsia="zh-CN"/>
        </w:rPr>
        <w:t>4</w:t>
      </w:r>
      <w:r>
        <w:rPr>
          <w:sz w:val="24"/>
        </w:rPr>
        <w:t>%的扣除，用扣除后的价格参加评审。</w:t>
      </w:r>
    </w:p>
    <w:p w14:paraId="5DF2D3DA">
      <w:pPr>
        <w:numPr>
          <w:ilvl w:val="2"/>
          <w:numId w:val="12"/>
        </w:numPr>
        <w:tabs>
          <w:tab w:val="left" w:pos="1080"/>
          <w:tab w:val="left" w:pos="1589"/>
          <w:tab w:val="left" w:pos="2035"/>
        </w:tabs>
        <w:snapToGrid w:val="0"/>
        <w:spacing w:line="360" w:lineRule="auto"/>
        <w:ind w:left="2035"/>
        <w:rPr>
          <w:sz w:val="24"/>
        </w:rPr>
      </w:pPr>
      <w:r>
        <w:rPr>
          <w:sz w:val="24"/>
        </w:rPr>
        <w:t>组成联合体或者接受分包的小微企业与联合体内其他企业、分包企业之间存在直接控股、管理关系的，不享受价格扣除优惠政策。</w:t>
      </w:r>
    </w:p>
    <w:p w14:paraId="602D7CFA">
      <w:pPr>
        <w:numPr>
          <w:ilvl w:val="2"/>
          <w:numId w:val="12"/>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487A7229">
      <w:pPr>
        <w:numPr>
          <w:ilvl w:val="2"/>
          <w:numId w:val="12"/>
        </w:numPr>
        <w:tabs>
          <w:tab w:val="left" w:pos="1080"/>
          <w:tab w:val="left" w:pos="1589"/>
          <w:tab w:val="left" w:pos="2035"/>
        </w:tabs>
        <w:snapToGrid w:val="0"/>
        <w:spacing w:line="360" w:lineRule="auto"/>
        <w:ind w:left="2035"/>
        <w:rPr>
          <w:sz w:val="24"/>
        </w:rPr>
      </w:pPr>
      <w:r>
        <w:rPr>
          <w:color w:val="000000" w:themeColor="text1"/>
          <w:sz w:val="24"/>
          <w14:textFill>
            <w14:solidFill>
              <w14:schemeClr w14:val="tx1"/>
            </w14:solidFill>
          </w14:textFill>
        </w:rPr>
        <w:t>中小企业参加政府采购活动，应当按照招标文件给定的格式出具《中小企业声明函》，否则不得享受相关中小企业扶持政策。</w:t>
      </w:r>
    </w:p>
    <w:p w14:paraId="489F0AF7">
      <w:pPr>
        <w:numPr>
          <w:ilvl w:val="2"/>
          <w:numId w:val="12"/>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6DC8825">
      <w:pPr>
        <w:numPr>
          <w:ilvl w:val="2"/>
          <w:numId w:val="12"/>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703D418C">
      <w:pPr>
        <w:numPr>
          <w:ilvl w:val="2"/>
          <w:numId w:val="12"/>
        </w:numPr>
        <w:tabs>
          <w:tab w:val="left" w:pos="1080"/>
          <w:tab w:val="left" w:pos="1589"/>
          <w:tab w:val="left" w:pos="2014"/>
          <w:tab w:val="clear" w:pos="1980"/>
        </w:tabs>
        <w:snapToGrid w:val="0"/>
        <w:spacing w:line="360" w:lineRule="auto"/>
        <w:ind w:left="2035"/>
        <w:rPr>
          <w:sz w:val="24"/>
        </w:rPr>
      </w:pPr>
      <w:r>
        <w:rPr>
          <w:sz w:val="24"/>
        </w:rPr>
        <w:t>若投标人同时属于小型或微型企业、监狱企业、残疾人福利性单位中的两种及以上，将不重复享受小微企业价格扣减的优惠政策。</w:t>
      </w:r>
    </w:p>
    <w:p w14:paraId="7D0EE307">
      <w:pPr>
        <w:numPr>
          <w:ilvl w:val="1"/>
          <w:numId w:val="12"/>
        </w:numPr>
        <w:tabs>
          <w:tab w:val="left" w:pos="1080"/>
        </w:tabs>
        <w:snapToGrid w:val="0"/>
        <w:spacing w:line="360" w:lineRule="auto"/>
        <w:ind w:left="1077" w:hanging="720"/>
        <w:rPr>
          <w:sz w:val="24"/>
        </w:rPr>
      </w:pPr>
      <w:r>
        <w:rPr>
          <w:rFonts w:hint="eastAsia"/>
          <w:sz w:val="24"/>
        </w:rPr>
        <w:t>支持本国产品政府采购</w:t>
      </w:r>
      <w:r>
        <w:rPr>
          <w:sz w:val="24"/>
        </w:rPr>
        <w:t>的价格调整：只有符合第二章《投标人须知》5.2条规定情形的，可以享受</w:t>
      </w:r>
      <w:r>
        <w:rPr>
          <w:rFonts w:hint="eastAsia"/>
          <w:sz w:val="24"/>
        </w:rPr>
        <w:t>本国产品支持</w:t>
      </w:r>
      <w:r>
        <w:rPr>
          <w:sz w:val="24"/>
        </w:rPr>
        <w:t>政策，用扣除后的价格参加评审；否则，评标时价格不予扣除。</w:t>
      </w:r>
    </w:p>
    <w:p w14:paraId="3B6ABE36">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本项目既有本国产品又有非本国产品参与竞争的，依法对本国产品给予价格评审优惠，对本国产品的报价给予20%的价格扣除，用扣除后的价格参与评审。</w:t>
      </w:r>
    </w:p>
    <w:p w14:paraId="6DACBB34">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1ACDC275">
      <w:pPr>
        <w:numPr>
          <w:ilvl w:val="2"/>
          <w:numId w:val="12"/>
        </w:numPr>
        <w:tabs>
          <w:tab w:val="left" w:pos="1080"/>
          <w:tab w:val="left" w:pos="2100"/>
          <w:tab w:val="clear" w:pos="1980"/>
        </w:tabs>
        <w:snapToGrid w:val="0"/>
        <w:spacing w:line="360" w:lineRule="auto"/>
        <w:ind w:left="2088" w:leftChars="502" w:hanging="1034" w:hangingChars="431"/>
        <w:rPr>
          <w:sz w:val="24"/>
        </w:rPr>
      </w:pPr>
      <w:r>
        <w:rPr>
          <w:rFonts w:hint="eastAsia"/>
          <w:sz w:val="24"/>
        </w:rPr>
        <w:t>供应商提供本国产品参加政府采购活动的，</w:t>
      </w:r>
      <w:r>
        <w:rPr>
          <w:sz w:val="24"/>
        </w:rPr>
        <w:t>应当按照招标文件给定的格式出具《</w:t>
      </w:r>
      <w:r>
        <w:rPr>
          <w:rFonts w:hint="eastAsia"/>
          <w:sz w:val="24"/>
        </w:rPr>
        <w:t>关于符合本国产品标准的</w:t>
      </w:r>
      <w:r>
        <w:rPr>
          <w:sz w:val="24"/>
        </w:rPr>
        <w:t>声明函》</w:t>
      </w:r>
      <w:r>
        <w:rPr>
          <w:rFonts w:hint="eastAsia"/>
          <w:sz w:val="24"/>
        </w:rPr>
        <w:t>或提供财政部会同有关部门规定的有关证明文件</w:t>
      </w:r>
      <w:r>
        <w:rPr>
          <w:sz w:val="24"/>
        </w:rPr>
        <w:t>，否则</w:t>
      </w:r>
      <w:r>
        <w:rPr>
          <w:rFonts w:hint="eastAsia"/>
          <w:sz w:val="24"/>
        </w:rPr>
        <w:t>视为非本国产品。</w:t>
      </w:r>
    </w:p>
    <w:p w14:paraId="75446608">
      <w:pPr>
        <w:numPr>
          <w:ilvl w:val="0"/>
          <w:numId w:val="12"/>
        </w:numPr>
        <w:tabs>
          <w:tab w:val="left" w:pos="360"/>
        </w:tabs>
        <w:snapToGrid w:val="0"/>
        <w:spacing w:line="360" w:lineRule="auto"/>
        <w:outlineLvl w:val="1"/>
        <w:rPr>
          <w:sz w:val="24"/>
        </w:rPr>
      </w:pPr>
      <w:r>
        <w:rPr>
          <w:sz w:val="24"/>
        </w:rPr>
        <w:t>投标文件的比较和评价</w:t>
      </w:r>
      <w:bookmarkEnd w:id="772"/>
      <w:bookmarkEnd w:id="773"/>
    </w:p>
    <w:p w14:paraId="78F33B8B">
      <w:pPr>
        <w:numPr>
          <w:ilvl w:val="1"/>
          <w:numId w:val="12"/>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5EE7AB7B">
      <w:pPr>
        <w:numPr>
          <w:ilvl w:val="1"/>
          <w:numId w:val="12"/>
        </w:numPr>
        <w:tabs>
          <w:tab w:val="left" w:pos="1080"/>
        </w:tabs>
        <w:snapToGrid w:val="0"/>
        <w:spacing w:line="360" w:lineRule="auto"/>
        <w:ind w:left="1077" w:hanging="720"/>
        <w:rPr>
          <w:sz w:val="24"/>
        </w:rPr>
      </w:pPr>
      <w:r>
        <w:rPr>
          <w:sz w:val="24"/>
        </w:rPr>
        <w:t>评标方法和评标标准</w:t>
      </w:r>
    </w:p>
    <w:p w14:paraId="233CF182">
      <w:pPr>
        <w:numPr>
          <w:ilvl w:val="2"/>
          <w:numId w:val="12"/>
        </w:numPr>
        <w:tabs>
          <w:tab w:val="left" w:pos="1080"/>
          <w:tab w:val="left" w:pos="1589"/>
          <w:tab w:val="left" w:pos="2035"/>
        </w:tabs>
        <w:snapToGrid w:val="0"/>
        <w:spacing w:line="360" w:lineRule="auto"/>
        <w:ind w:left="2035"/>
        <w:rPr>
          <w:sz w:val="24"/>
        </w:rPr>
      </w:pPr>
      <w:r>
        <w:rPr>
          <w:sz w:val="24"/>
        </w:rPr>
        <w:t>本项目采用的评标方法为：</w:t>
      </w:r>
    </w:p>
    <w:p w14:paraId="05969FCF">
      <w:pPr>
        <w:tabs>
          <w:tab w:val="left" w:pos="900"/>
          <w:tab w:val="left" w:pos="1589"/>
          <w:tab w:val="left" w:pos="1701"/>
        </w:tabs>
        <w:snapToGrid w:val="0"/>
        <w:spacing w:line="360" w:lineRule="auto"/>
        <w:ind w:left="1985"/>
        <w:rPr>
          <w:sz w:val="24"/>
        </w:rPr>
      </w:pPr>
      <w:r>
        <w:rPr>
          <w:rFonts w:hint="eastAsia"/>
          <w:sz w:val="24"/>
          <w:lang w:eastAsia="zh-CN"/>
        </w:rPr>
        <w:t>☑</w:t>
      </w:r>
      <w:r>
        <w:rPr>
          <w:sz w:val="24"/>
        </w:rPr>
        <w:t>综合评分法，指投标文件满足招标文件全部实质性要求，且按照评审因素的量化指标评审得分最高的投标人为中标候选人的评标方法，见《评标标准》，招标文件中没有规定的评标标准不得作为评审的依据。</w:t>
      </w:r>
    </w:p>
    <w:p w14:paraId="5C30C1C8">
      <w:pPr>
        <w:tabs>
          <w:tab w:val="left" w:pos="900"/>
          <w:tab w:val="left" w:pos="1589"/>
          <w:tab w:val="left" w:pos="1701"/>
        </w:tabs>
        <w:snapToGrid w:val="0"/>
        <w:spacing w:line="360" w:lineRule="auto"/>
        <w:ind w:left="1985"/>
        <w:rPr>
          <w:sz w:val="24"/>
        </w:rPr>
      </w:pPr>
      <w:r>
        <w:rPr>
          <w:sz w:val="24"/>
        </w:rPr>
        <w:t>□最低评标价法，指投标文件满足招标文件全部实质性要求，且投标报价最低的投标人为中标候选人的评标方法。</w:t>
      </w:r>
    </w:p>
    <w:p w14:paraId="20933842">
      <w:pPr>
        <w:numPr>
          <w:ilvl w:val="2"/>
          <w:numId w:val="12"/>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448F4002">
      <w:pPr>
        <w:tabs>
          <w:tab w:val="left" w:pos="1080"/>
          <w:tab w:val="left" w:pos="1589"/>
          <w:tab w:val="left" w:pos="2035"/>
        </w:tabs>
        <w:snapToGrid w:val="0"/>
        <w:spacing w:line="360" w:lineRule="auto"/>
        <w:ind w:left="2035"/>
        <w:rPr>
          <w:sz w:val="24"/>
        </w:rPr>
      </w:pPr>
      <w:r>
        <w:rPr>
          <w:sz w:val="24"/>
        </w:rPr>
        <w:t>□随机抽取</w:t>
      </w:r>
    </w:p>
    <w:p w14:paraId="362007EA">
      <w:pPr>
        <w:tabs>
          <w:tab w:val="left" w:pos="1080"/>
          <w:tab w:val="left" w:pos="1589"/>
          <w:tab w:val="left" w:pos="2035"/>
        </w:tabs>
        <w:snapToGrid w:val="0"/>
        <w:spacing w:line="360" w:lineRule="auto"/>
        <w:ind w:left="2035"/>
        <w:rPr>
          <w:sz w:val="24"/>
          <w:u w:val="single"/>
        </w:rPr>
      </w:pPr>
      <w:r>
        <w:rPr>
          <w:sz w:val="24"/>
        </w:rPr>
        <w:t>□其他方式，具体要求：_____</w:t>
      </w:r>
    </w:p>
    <w:p w14:paraId="5562F162">
      <w:pPr>
        <w:numPr>
          <w:ilvl w:val="2"/>
          <w:numId w:val="12"/>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w:t>
      </w:r>
      <w:r>
        <w:rPr>
          <w:rFonts w:hint="eastAsia"/>
          <w:sz w:val="24"/>
          <w:lang w:eastAsia="zh-CN"/>
        </w:rPr>
        <w:t>：</w:t>
      </w:r>
      <w:r>
        <w:rPr>
          <w:rFonts w:hint="eastAsia"/>
          <w:sz w:val="24"/>
          <w:lang w:val="en-US" w:eastAsia="zh-CN"/>
        </w:rPr>
        <w:t>本项目不涉及</w:t>
      </w:r>
      <w:r>
        <w:rPr>
          <w:sz w:val="24"/>
        </w:rPr>
        <w:t>。</w:t>
      </w:r>
    </w:p>
    <w:p w14:paraId="6ABE6CCF">
      <w:pPr>
        <w:numPr>
          <w:ilvl w:val="0"/>
          <w:numId w:val="12"/>
        </w:numPr>
        <w:tabs>
          <w:tab w:val="left" w:pos="360"/>
        </w:tabs>
        <w:snapToGrid w:val="0"/>
        <w:spacing w:line="360" w:lineRule="auto"/>
        <w:outlineLvl w:val="1"/>
        <w:rPr>
          <w:sz w:val="24"/>
        </w:rPr>
      </w:pPr>
      <w:r>
        <w:rPr>
          <w:sz w:val="24"/>
        </w:rPr>
        <w:t>确定</w:t>
      </w:r>
      <w:bookmarkStart w:id="792" w:name="_Toc150774751"/>
      <w:bookmarkStart w:id="793" w:name="_Toc164229241"/>
      <w:bookmarkStart w:id="794" w:name="_Toc520356170"/>
      <w:bookmarkStart w:id="795" w:name="_Toc151193716"/>
      <w:bookmarkStart w:id="796" w:name="_Toc164351640"/>
      <w:bookmarkStart w:id="797" w:name="_Toc151193788"/>
      <w:bookmarkStart w:id="798" w:name="_Toc164608660"/>
      <w:bookmarkStart w:id="799" w:name="_Toc142311048"/>
      <w:bookmarkStart w:id="800" w:name="_Toc149720839"/>
      <w:bookmarkStart w:id="801" w:name="_Toc164229387"/>
      <w:bookmarkStart w:id="802" w:name="_Toc150480784"/>
      <w:bookmarkStart w:id="803" w:name="_Toc226337242"/>
      <w:bookmarkStart w:id="804" w:name="_Toc164608815"/>
      <w:bookmarkStart w:id="805" w:name="_Toc151193934"/>
      <w:bookmarkStart w:id="806" w:name="_Ref467307010"/>
      <w:bookmarkStart w:id="807" w:name="_Toc264969236"/>
      <w:bookmarkStart w:id="808" w:name="_Toc226965736"/>
      <w:bookmarkStart w:id="809" w:name="_Toc305158888"/>
      <w:bookmarkStart w:id="810" w:name="_Toc127151747"/>
      <w:bookmarkStart w:id="811" w:name="_Toc226965819"/>
      <w:bookmarkStart w:id="812" w:name="_Toc151190173"/>
      <w:bookmarkStart w:id="813" w:name="_Toc265228384"/>
      <w:bookmarkStart w:id="814" w:name="_Toc127161460"/>
      <w:bookmarkStart w:id="815" w:name="_Toc226309790"/>
      <w:bookmarkStart w:id="816" w:name="_Toc127151546"/>
      <w:bookmarkStart w:id="817" w:name="_Toc150509297"/>
      <w:bookmarkStart w:id="818" w:name="_Toc151193860"/>
      <w:bookmarkStart w:id="819" w:name="_Toc151193644"/>
      <w:bookmarkStart w:id="820" w:name="_Toc195842911"/>
      <w:bookmarkStart w:id="821" w:name="_Toc150774646"/>
      <w:bookmarkStart w:id="822" w:name="_Toc305158814"/>
      <w:r>
        <w:rPr>
          <w:sz w:val="24"/>
        </w:rPr>
        <w:t>中标候选人名单</w:t>
      </w:r>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p>
    <w:p w14:paraId="4D6503CD">
      <w:pPr>
        <w:numPr>
          <w:ilvl w:val="1"/>
          <w:numId w:val="12"/>
        </w:numPr>
        <w:tabs>
          <w:tab w:val="left" w:pos="1080"/>
        </w:tabs>
        <w:snapToGrid w:val="0"/>
        <w:spacing w:line="360" w:lineRule="auto"/>
        <w:ind w:left="1077" w:hanging="72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26D72F7E">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default" w:ascii="Times New Roman" w:hAnsi="Times New Roman"/>
          <w:sz w:val="24"/>
          <w:szCs w:val="24"/>
        </w:rPr>
        <w:t>□随机抽取</w:t>
      </w:r>
    </w:p>
    <w:p w14:paraId="4D899B19">
      <w:pPr>
        <w:pStyle w:val="25"/>
        <w:tabs>
          <w:tab w:val="left" w:pos="900"/>
          <w:tab w:val="left" w:pos="2127"/>
        </w:tabs>
        <w:adjustRightInd w:val="0"/>
        <w:snapToGrid w:val="0"/>
        <w:spacing w:line="360" w:lineRule="auto"/>
        <w:ind w:left="993" w:firstLine="136" w:firstLineChars="57"/>
        <w:rPr>
          <w:rFonts w:hint="default" w:ascii="Times New Roman" w:hAnsi="Times New Roman"/>
          <w:sz w:val="24"/>
          <w:szCs w:val="24"/>
        </w:rPr>
      </w:pPr>
      <w:r>
        <w:rPr>
          <w:rFonts w:hint="eastAsia" w:ascii="Times New Roman" w:hAnsi="Times New Roman"/>
          <w:sz w:val="24"/>
          <w:szCs w:val="24"/>
          <w:lang w:eastAsia="zh-CN"/>
        </w:rPr>
        <w:t>☑</w:t>
      </w:r>
      <w:r>
        <w:rPr>
          <w:rFonts w:hint="default" w:ascii="Times New Roman" w:hAnsi="Times New Roman"/>
          <w:sz w:val="24"/>
          <w:szCs w:val="24"/>
        </w:rPr>
        <w:t>其他方式，具体要求：</w:t>
      </w:r>
      <w:r>
        <w:rPr>
          <w:sz w:val="24"/>
        </w:rPr>
        <w:t>评审得分相同的</w:t>
      </w:r>
      <w:r>
        <w:rPr>
          <w:rFonts w:hint="default" w:ascii="Times New Roman" w:hAnsi="Times New Roman"/>
          <w:sz w:val="24"/>
          <w:szCs w:val="24"/>
        </w:rPr>
        <w:t>，投标报价</w:t>
      </w:r>
      <w:r>
        <w:rPr>
          <w:rFonts w:hint="eastAsia" w:ascii="Times New Roman" w:hAnsi="Times New Roman"/>
          <w:sz w:val="24"/>
          <w:szCs w:val="24"/>
          <w:lang w:val="en-US" w:eastAsia="zh-CN"/>
        </w:rPr>
        <w:t>最低的</w:t>
      </w:r>
      <w:r>
        <w:rPr>
          <w:sz w:val="24"/>
        </w:rPr>
        <w:t>投标人获得中标人推荐资格</w:t>
      </w:r>
      <w:r>
        <w:rPr>
          <w:rFonts w:hint="default" w:ascii="Times New Roman" w:hAnsi="Times New Roman"/>
          <w:sz w:val="24"/>
          <w:szCs w:val="24"/>
        </w:rPr>
        <w:t>。</w:t>
      </w:r>
      <w:r>
        <w:rPr>
          <w:sz w:val="24"/>
        </w:rPr>
        <w:t>评审得分相同</w:t>
      </w:r>
      <w:r>
        <w:rPr>
          <w:rFonts w:hint="default" w:ascii="Times New Roman" w:hAnsi="Times New Roman"/>
          <w:sz w:val="24"/>
          <w:szCs w:val="24"/>
        </w:rPr>
        <w:t>且投标报价相同</w:t>
      </w:r>
      <w:r>
        <w:rPr>
          <w:rFonts w:hint="eastAsia" w:ascii="Times New Roman" w:hAnsi="Times New Roman"/>
          <w:sz w:val="24"/>
          <w:szCs w:val="24"/>
          <w:lang w:eastAsia="zh-CN"/>
        </w:rPr>
        <w:t>，</w:t>
      </w:r>
      <w:r>
        <w:rPr>
          <w:rFonts w:hint="default" w:ascii="Times New Roman" w:hAnsi="Times New Roman"/>
          <w:sz w:val="24"/>
          <w:szCs w:val="24"/>
        </w:rPr>
        <w:t>技术部分得分最高的投标人</w:t>
      </w:r>
      <w:r>
        <w:rPr>
          <w:sz w:val="24"/>
        </w:rPr>
        <w:t>获得中标人推荐资格</w:t>
      </w:r>
      <w:r>
        <w:rPr>
          <w:rFonts w:hint="default" w:ascii="Times New Roman" w:hAnsi="Times New Roman"/>
          <w:sz w:val="24"/>
          <w:szCs w:val="24"/>
        </w:rPr>
        <w:t>。</w:t>
      </w:r>
    </w:p>
    <w:p w14:paraId="37759D5D">
      <w:pPr>
        <w:numPr>
          <w:ilvl w:val="1"/>
          <w:numId w:val="12"/>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评分分值计算保留小数点后两位，第三位四舍五入。</w:t>
      </w:r>
    </w:p>
    <w:p w14:paraId="21892229">
      <w:pPr>
        <w:numPr>
          <w:ilvl w:val="1"/>
          <w:numId w:val="12"/>
        </w:numPr>
        <w:tabs>
          <w:tab w:val="left" w:pos="1080"/>
        </w:tabs>
        <w:snapToGrid w:val="0"/>
        <w:spacing w:line="360" w:lineRule="auto"/>
        <w:ind w:left="1077" w:hanging="720"/>
        <w:rPr>
          <w:sz w:val="24"/>
        </w:rPr>
      </w:pPr>
      <w:r>
        <w:rPr>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793F5DD0">
      <w:pPr>
        <w:numPr>
          <w:ilvl w:val="1"/>
          <w:numId w:val="12"/>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10A7DB6B">
      <w:pPr>
        <w:numPr>
          <w:ilvl w:val="1"/>
          <w:numId w:val="12"/>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lang w:val="en-US" w:eastAsia="zh-CN"/>
        </w:rPr>
        <w:t>3</w:t>
      </w:r>
      <w:r>
        <w:rPr>
          <w:sz w:val="24"/>
        </w:rPr>
        <w:t>名中标候选人。</w:t>
      </w:r>
    </w:p>
    <w:p w14:paraId="4A6B7148">
      <w:pPr>
        <w:numPr>
          <w:ilvl w:val="0"/>
          <w:numId w:val="12"/>
        </w:numPr>
        <w:tabs>
          <w:tab w:val="left" w:pos="360"/>
        </w:tabs>
        <w:snapToGrid w:val="0"/>
        <w:spacing w:line="360" w:lineRule="auto"/>
        <w:outlineLvl w:val="1"/>
        <w:rPr>
          <w:sz w:val="24"/>
        </w:rPr>
      </w:pPr>
      <w:r>
        <w:rPr>
          <w:sz w:val="24"/>
        </w:rPr>
        <w:t>报告违法行为</w:t>
      </w:r>
    </w:p>
    <w:p w14:paraId="4FE0DF10">
      <w:pPr>
        <w:numPr>
          <w:ilvl w:val="1"/>
          <w:numId w:val="12"/>
        </w:numPr>
        <w:tabs>
          <w:tab w:val="left" w:pos="1080"/>
        </w:tabs>
        <w:snapToGrid w:val="0"/>
        <w:spacing w:line="360" w:lineRule="auto"/>
        <w:ind w:left="1077" w:hanging="720"/>
        <w:rPr>
          <w:sz w:val="24"/>
        </w:rPr>
      </w:pPr>
      <w:r>
        <w:rPr>
          <w:sz w:val="24"/>
        </w:rPr>
        <w:t>评标委员会在评标过程中发现投标人有行贿、提供虚假材料或者串通等违法行为时，应当及时向财政部门报告。</w:t>
      </w:r>
    </w:p>
    <w:p w14:paraId="579222A9">
      <w:pPr>
        <w:widowControl/>
        <w:jc w:val="left"/>
        <w:rPr>
          <w:b/>
          <w:sz w:val="24"/>
        </w:rPr>
      </w:pPr>
      <w:r>
        <w:rPr>
          <w:b/>
          <w:sz w:val="24"/>
        </w:rPr>
        <w:br w:type="page"/>
      </w:r>
    </w:p>
    <w:p w14:paraId="6BD52F5A">
      <w:pPr>
        <w:tabs>
          <w:tab w:val="left" w:pos="360"/>
          <w:tab w:val="left" w:pos="900"/>
        </w:tabs>
        <w:snapToGrid w:val="0"/>
        <w:spacing w:line="360" w:lineRule="auto"/>
        <w:jc w:val="center"/>
        <w:outlineLvl w:val="1"/>
        <w:rPr>
          <w:b/>
          <w:highlight w:val="yellow"/>
        </w:rPr>
      </w:pPr>
      <w:r>
        <w:rPr>
          <w:b/>
          <w:sz w:val="24"/>
          <w:highlight w:val="none"/>
        </w:rPr>
        <w:t>二、评标标准</w:t>
      </w:r>
    </w:p>
    <w:p w14:paraId="38D71D70">
      <w:pPr>
        <w:tabs>
          <w:tab w:val="left" w:pos="360"/>
          <w:tab w:val="left" w:pos="900"/>
          <w:tab w:val="left" w:pos="1080"/>
          <w:tab w:val="left" w:pos="2014"/>
        </w:tabs>
        <w:snapToGrid w:val="0"/>
        <w:spacing w:line="360" w:lineRule="auto"/>
        <w:rPr>
          <w:sz w:val="24"/>
        </w:rPr>
      </w:pPr>
    </w:p>
    <w:tbl>
      <w:tblPr>
        <w:tblStyle w:val="4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
        <w:gridCol w:w="724"/>
        <w:gridCol w:w="1220"/>
        <w:gridCol w:w="847"/>
        <w:gridCol w:w="4608"/>
        <w:gridCol w:w="1100"/>
      </w:tblGrid>
      <w:tr w14:paraId="204AD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25" w:type="pct"/>
            <w:vAlign w:val="center"/>
          </w:tcPr>
          <w:p w14:paraId="0F2AE7C8">
            <w:pPr>
              <w:ind w:firstLine="28"/>
              <w:jc w:val="center"/>
              <w:rPr>
                <w:b/>
                <w:sz w:val="24"/>
                <w:highlight w:val="none"/>
              </w:rPr>
            </w:pPr>
            <w:r>
              <w:rPr>
                <w:b/>
                <w:sz w:val="24"/>
                <w:highlight w:val="none"/>
              </w:rPr>
              <w:t>序号</w:t>
            </w:r>
          </w:p>
        </w:tc>
        <w:tc>
          <w:tcPr>
            <w:tcW w:w="380" w:type="pct"/>
            <w:vAlign w:val="center"/>
          </w:tcPr>
          <w:p w14:paraId="16F972C0">
            <w:pPr>
              <w:ind w:firstLine="28"/>
              <w:jc w:val="center"/>
              <w:rPr>
                <w:rFonts w:hint="eastAsia" w:eastAsia="宋体"/>
                <w:b/>
                <w:sz w:val="24"/>
                <w:highlight w:val="none"/>
                <w:lang w:val="en-US" w:eastAsia="zh-CN"/>
              </w:rPr>
            </w:pPr>
            <w:r>
              <w:rPr>
                <w:rFonts w:hint="eastAsia"/>
                <w:b/>
                <w:sz w:val="24"/>
                <w:highlight w:val="none"/>
                <w:lang w:val="en-US" w:eastAsia="zh-CN"/>
              </w:rPr>
              <w:t>项目</w:t>
            </w:r>
          </w:p>
        </w:tc>
        <w:tc>
          <w:tcPr>
            <w:tcW w:w="658" w:type="pct"/>
            <w:vAlign w:val="center"/>
          </w:tcPr>
          <w:p w14:paraId="0768A454">
            <w:pPr>
              <w:ind w:firstLine="28"/>
              <w:jc w:val="center"/>
              <w:rPr>
                <w:b/>
                <w:sz w:val="24"/>
                <w:highlight w:val="none"/>
              </w:rPr>
            </w:pPr>
            <w:r>
              <w:rPr>
                <w:b/>
                <w:sz w:val="24"/>
                <w:highlight w:val="none"/>
              </w:rPr>
              <w:t>评分因素</w:t>
            </w:r>
          </w:p>
        </w:tc>
        <w:tc>
          <w:tcPr>
            <w:tcW w:w="458" w:type="pct"/>
            <w:vAlign w:val="center"/>
          </w:tcPr>
          <w:p w14:paraId="5884D1FA">
            <w:pPr>
              <w:ind w:firstLine="28"/>
              <w:jc w:val="center"/>
              <w:rPr>
                <w:b/>
                <w:sz w:val="24"/>
                <w:highlight w:val="none"/>
              </w:rPr>
            </w:pPr>
            <w:r>
              <w:rPr>
                <w:b/>
                <w:sz w:val="24"/>
                <w:highlight w:val="none"/>
              </w:rPr>
              <w:t>分值</w:t>
            </w:r>
          </w:p>
        </w:tc>
        <w:tc>
          <w:tcPr>
            <w:tcW w:w="2483" w:type="pct"/>
            <w:vAlign w:val="center"/>
          </w:tcPr>
          <w:p w14:paraId="77BA7D3C">
            <w:pPr>
              <w:ind w:firstLine="28"/>
              <w:jc w:val="center"/>
              <w:rPr>
                <w:b/>
                <w:sz w:val="24"/>
                <w:highlight w:val="none"/>
              </w:rPr>
            </w:pPr>
            <w:r>
              <w:rPr>
                <w:b/>
                <w:sz w:val="24"/>
                <w:highlight w:val="none"/>
              </w:rPr>
              <w:t>评分标准</w:t>
            </w:r>
          </w:p>
        </w:tc>
        <w:tc>
          <w:tcPr>
            <w:tcW w:w="593" w:type="pct"/>
            <w:vAlign w:val="center"/>
          </w:tcPr>
          <w:p w14:paraId="709F634F">
            <w:pPr>
              <w:pStyle w:val="247"/>
              <w:spacing w:before="0" w:after="0" w:line="240" w:lineRule="auto"/>
              <w:rPr>
                <w:rFonts w:eastAsia="宋体"/>
                <w:szCs w:val="24"/>
                <w:highlight w:val="none"/>
              </w:rPr>
            </w:pPr>
            <w:r>
              <w:rPr>
                <w:rFonts w:eastAsia="宋体"/>
                <w:szCs w:val="24"/>
                <w:highlight w:val="none"/>
              </w:rPr>
              <w:t>说明</w:t>
            </w:r>
          </w:p>
        </w:tc>
      </w:tr>
      <w:tr w14:paraId="5853C9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425" w:type="pct"/>
            <w:vAlign w:val="center"/>
          </w:tcPr>
          <w:p w14:paraId="067A1D4C">
            <w:pPr>
              <w:ind w:firstLine="28"/>
              <w:jc w:val="center"/>
              <w:rPr>
                <w:rFonts w:hint="eastAsia" w:eastAsia="宋体"/>
                <w:b/>
                <w:sz w:val="24"/>
                <w:highlight w:val="none"/>
                <w:lang w:val="en-US" w:eastAsia="zh-CN"/>
              </w:rPr>
            </w:pPr>
            <w:r>
              <w:rPr>
                <w:rFonts w:hint="eastAsia"/>
                <w:sz w:val="24"/>
                <w:highlight w:val="none"/>
                <w:lang w:val="en-US" w:eastAsia="zh-CN"/>
              </w:rPr>
              <w:t>1</w:t>
            </w:r>
          </w:p>
        </w:tc>
        <w:tc>
          <w:tcPr>
            <w:tcW w:w="380" w:type="pct"/>
            <w:vMerge w:val="restart"/>
            <w:vAlign w:val="center"/>
          </w:tcPr>
          <w:p w14:paraId="67AB7381">
            <w:pPr>
              <w:ind w:firstLine="28"/>
              <w:jc w:val="center"/>
              <w:rPr>
                <w:rFonts w:hint="eastAsia"/>
                <w:sz w:val="24"/>
                <w:highlight w:val="none"/>
                <w:lang w:val="en-US" w:eastAsia="zh-CN"/>
              </w:rPr>
            </w:pPr>
            <w:r>
              <w:rPr>
                <w:rFonts w:hint="eastAsia"/>
                <w:sz w:val="24"/>
                <w:highlight w:val="none"/>
                <w:lang w:val="en-US" w:eastAsia="zh-CN"/>
              </w:rPr>
              <w:t>技术部分</w:t>
            </w:r>
          </w:p>
          <w:p w14:paraId="4C20CA88">
            <w:pPr>
              <w:ind w:firstLine="28"/>
              <w:jc w:val="center"/>
              <w:rPr>
                <w:rFonts w:hint="default"/>
                <w:sz w:val="24"/>
                <w:highlight w:val="none"/>
                <w:lang w:val="en-US" w:eastAsia="zh-CN"/>
              </w:rPr>
            </w:pPr>
            <w:r>
              <w:rPr>
                <w:rFonts w:hint="eastAsia"/>
                <w:sz w:val="24"/>
                <w:highlight w:val="none"/>
                <w:lang w:val="en-US" w:eastAsia="zh-CN"/>
              </w:rPr>
              <w:t>（46分）</w:t>
            </w:r>
          </w:p>
        </w:tc>
        <w:tc>
          <w:tcPr>
            <w:tcW w:w="658" w:type="pct"/>
            <w:shd w:val="clear" w:color="auto" w:fill="auto"/>
            <w:vAlign w:val="center"/>
          </w:tcPr>
          <w:p w14:paraId="7416D465">
            <w:pPr>
              <w:adjustRightInd w:val="0"/>
              <w:snapToGrid w:val="0"/>
              <w:spacing w:line="360" w:lineRule="auto"/>
              <w:jc w:val="center"/>
              <w:textAlignment w:val="baseline"/>
              <w:rPr>
                <w:rFonts w:ascii="Times New Roman" w:hAnsi="Times New Roman" w:eastAsia="宋体" w:cs="Times New Roman"/>
                <w:bCs/>
                <w:kern w:val="0"/>
                <w:sz w:val="24"/>
                <w:szCs w:val="24"/>
                <w:highlight w:val="none"/>
                <w:lang w:val="en-US" w:eastAsia="zh-CN" w:bidi="ar-SA"/>
              </w:rPr>
            </w:pPr>
            <w:r>
              <w:rPr>
                <w:bCs/>
                <w:kern w:val="0"/>
                <w:sz w:val="24"/>
                <w:highlight w:val="none"/>
              </w:rPr>
              <w:t>项目目标理解</w:t>
            </w:r>
          </w:p>
        </w:tc>
        <w:tc>
          <w:tcPr>
            <w:tcW w:w="458" w:type="pct"/>
            <w:shd w:val="clear" w:color="auto" w:fill="auto"/>
            <w:vAlign w:val="center"/>
          </w:tcPr>
          <w:p w14:paraId="11ECF686">
            <w:pPr>
              <w:adjustRightInd w:val="0"/>
              <w:snapToGrid w:val="0"/>
              <w:spacing w:line="360" w:lineRule="auto"/>
              <w:jc w:val="center"/>
              <w:textAlignment w:val="baseline"/>
              <w:rPr>
                <w:rFonts w:hint="eastAsia" w:ascii="Times New Roman" w:hAnsi="Times New Roman" w:eastAsia="宋体" w:cs="Times New Roman"/>
                <w:bCs/>
                <w:kern w:val="0"/>
                <w:sz w:val="24"/>
                <w:szCs w:val="24"/>
                <w:highlight w:val="none"/>
                <w:lang w:val="en-US" w:eastAsia="zh-CN" w:bidi="ar-SA"/>
              </w:rPr>
            </w:pPr>
            <w:r>
              <w:rPr>
                <w:rFonts w:hint="eastAsia"/>
                <w:bCs/>
                <w:kern w:val="0"/>
                <w:sz w:val="24"/>
                <w:highlight w:val="none"/>
                <w:lang w:val="en-US" w:eastAsia="zh-CN"/>
              </w:rPr>
              <w:t>7</w:t>
            </w:r>
          </w:p>
        </w:tc>
        <w:tc>
          <w:tcPr>
            <w:tcW w:w="2483" w:type="pct"/>
            <w:shd w:val="clear" w:color="auto" w:fill="auto"/>
            <w:vAlign w:val="center"/>
          </w:tcPr>
          <w:p w14:paraId="448F23FF">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针对第五章《采购需求》“三、技术要求 1.项目目标”的内容进行理解方案阐述</w:t>
            </w:r>
            <w:r>
              <w:rPr>
                <w:rFonts w:hint="eastAsia" w:asciiTheme="minorHAnsi" w:hAnsiTheme="minorHAnsi" w:eastAsiaTheme="minorEastAsia" w:cstheme="minorBidi"/>
                <w:b w:val="0"/>
                <w:bCs/>
                <w:sz w:val="24"/>
                <w:szCs w:val="24"/>
                <w:highlight w:val="none"/>
                <w:lang w:val="en-US" w:eastAsia="zh-CN"/>
              </w:rPr>
              <w:t>：</w:t>
            </w:r>
          </w:p>
          <w:p w14:paraId="763EAFA9">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方案内容进行了详细的阐述，能正确理解项目需求，思路清晰，合理分析现状且满足招标要求则得</w:t>
            </w:r>
            <w:r>
              <w:rPr>
                <w:rFonts w:hint="eastAsia" w:cstheme="minorBidi"/>
                <w:b w:val="0"/>
                <w:bCs/>
                <w:sz w:val="24"/>
                <w:szCs w:val="24"/>
                <w:highlight w:val="none"/>
                <w:lang w:val="en-US" w:eastAsia="zh-CN"/>
              </w:rPr>
              <w:t>7</w:t>
            </w:r>
            <w:r>
              <w:rPr>
                <w:rFonts w:hint="default" w:asciiTheme="minorHAnsi" w:hAnsiTheme="minorHAnsi" w:eastAsiaTheme="minorEastAsia" w:cstheme="minorBidi"/>
                <w:b w:val="0"/>
                <w:bCs/>
                <w:sz w:val="24"/>
                <w:szCs w:val="24"/>
                <w:highlight w:val="none"/>
                <w:lang w:val="en-US" w:eastAsia="zh-CN"/>
              </w:rPr>
              <w:t>分；</w:t>
            </w:r>
          </w:p>
          <w:p w14:paraId="353892EC">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方案内容虽进行阐述但并未贴合项目实际情况进行详细论述，或方案中未包括具体实施细节及措施则得</w:t>
            </w:r>
            <w:r>
              <w:rPr>
                <w:rFonts w:hint="eastAsia" w:cstheme="minorBidi"/>
                <w:b w:val="0"/>
                <w:bCs/>
                <w:sz w:val="24"/>
                <w:szCs w:val="24"/>
                <w:highlight w:val="none"/>
                <w:lang w:val="en-US" w:eastAsia="zh-CN"/>
              </w:rPr>
              <w:t>4</w:t>
            </w:r>
            <w:r>
              <w:rPr>
                <w:rFonts w:hint="default" w:asciiTheme="minorHAnsi" w:hAnsiTheme="minorHAnsi" w:eastAsiaTheme="minorEastAsia" w:cstheme="minorBidi"/>
                <w:b w:val="0"/>
                <w:bCs/>
                <w:sz w:val="24"/>
                <w:szCs w:val="24"/>
                <w:highlight w:val="none"/>
                <w:lang w:val="en-US" w:eastAsia="zh-CN"/>
              </w:rPr>
              <w:t>分；</w:t>
            </w:r>
          </w:p>
          <w:p w14:paraId="4E43C5CC">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方案内容未针对招标需求进行应答阐述仅为对招标需求的简单复制则得1分；</w:t>
            </w:r>
          </w:p>
          <w:p w14:paraId="48103C1E">
            <w:pPr>
              <w:pStyle w:val="258"/>
              <w:jc w:val="left"/>
              <w:rPr>
                <w:rFonts w:hint="eastAsia" w:asciiTheme="minorHAnsi" w:hAnsiTheme="minorHAnsi" w:eastAsiaTheme="minorEastAsia" w:cstheme="minorBidi"/>
                <w:b w:val="0"/>
                <w:bCs/>
                <w:highlight w:val="none"/>
                <w:lang w:val="en-US" w:eastAsia="zh-Hans"/>
              </w:rPr>
            </w:pPr>
            <w:r>
              <w:rPr>
                <w:rFonts w:hint="default" w:asciiTheme="minorHAnsi" w:hAnsiTheme="minorHAnsi" w:eastAsiaTheme="minorEastAsia" w:cstheme="minorBidi"/>
                <w:b w:val="0"/>
                <w:bCs/>
                <w:sz w:val="24"/>
                <w:szCs w:val="24"/>
                <w:highlight w:val="none"/>
                <w:lang w:val="en-US" w:eastAsia="zh-CN"/>
              </w:rPr>
              <w:t>方案内容未进行任何阐述或不满足招标要求则得0分。</w:t>
            </w:r>
          </w:p>
        </w:tc>
        <w:tc>
          <w:tcPr>
            <w:tcW w:w="593" w:type="pct"/>
            <w:vAlign w:val="center"/>
          </w:tcPr>
          <w:p w14:paraId="3277BBF6">
            <w:pPr>
              <w:jc w:val="center"/>
              <w:rPr>
                <w:rFonts w:hint="default" w:eastAsia="宋体"/>
                <w:sz w:val="24"/>
                <w:highlight w:val="none"/>
                <w:lang w:val="en-US" w:eastAsia="zh-CN"/>
              </w:rPr>
            </w:pPr>
            <w:r>
              <w:rPr>
                <w:rFonts w:hint="eastAsia"/>
                <w:sz w:val="24"/>
                <w:highlight w:val="none"/>
                <w:lang w:val="en-US" w:eastAsia="zh-CN"/>
              </w:rPr>
              <w:t>主观分</w:t>
            </w:r>
          </w:p>
        </w:tc>
      </w:tr>
      <w:tr w14:paraId="7FD4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701BCE10">
            <w:pPr>
              <w:ind w:firstLine="28"/>
              <w:jc w:val="center"/>
              <w:rPr>
                <w:rFonts w:hint="eastAsia" w:eastAsia="宋体"/>
                <w:sz w:val="24"/>
                <w:highlight w:val="none"/>
                <w:lang w:val="en-US" w:eastAsia="zh-CN"/>
              </w:rPr>
            </w:pPr>
            <w:r>
              <w:rPr>
                <w:rFonts w:hint="eastAsia"/>
                <w:sz w:val="24"/>
                <w:highlight w:val="none"/>
                <w:lang w:val="en-US" w:eastAsia="zh-CN"/>
              </w:rPr>
              <w:t>2</w:t>
            </w:r>
          </w:p>
        </w:tc>
        <w:tc>
          <w:tcPr>
            <w:tcW w:w="380" w:type="pct"/>
            <w:vMerge w:val="continue"/>
            <w:vAlign w:val="center"/>
          </w:tcPr>
          <w:p w14:paraId="6076D685">
            <w:pPr>
              <w:ind w:firstLine="28"/>
              <w:jc w:val="center"/>
              <w:rPr>
                <w:sz w:val="24"/>
                <w:highlight w:val="none"/>
              </w:rPr>
            </w:pPr>
          </w:p>
        </w:tc>
        <w:tc>
          <w:tcPr>
            <w:tcW w:w="658" w:type="pct"/>
            <w:shd w:val="clear" w:color="auto" w:fill="auto"/>
            <w:vAlign w:val="center"/>
          </w:tcPr>
          <w:p w14:paraId="4B3916CD">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bCs/>
                <w:kern w:val="0"/>
                <w:sz w:val="24"/>
                <w:highlight w:val="none"/>
              </w:rPr>
              <w:t>服务方案阐述</w:t>
            </w:r>
          </w:p>
        </w:tc>
        <w:tc>
          <w:tcPr>
            <w:tcW w:w="458" w:type="pct"/>
            <w:shd w:val="clear" w:color="auto" w:fill="auto"/>
            <w:vAlign w:val="center"/>
          </w:tcPr>
          <w:p w14:paraId="45051450">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rFonts w:hint="eastAsia"/>
                <w:bCs/>
                <w:sz w:val="24"/>
                <w:highlight w:val="none"/>
                <w:lang w:val="en-US" w:eastAsia="zh-CN"/>
              </w:rPr>
              <w:t>24</w:t>
            </w:r>
          </w:p>
        </w:tc>
        <w:tc>
          <w:tcPr>
            <w:tcW w:w="2483" w:type="pct"/>
            <w:shd w:val="clear" w:color="auto" w:fill="auto"/>
            <w:vAlign w:val="center"/>
          </w:tcPr>
          <w:p w14:paraId="2228AA39">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针对第五章《采购需求》“三、技术要求 2.服务内容及要求”中的</w:t>
            </w:r>
            <w:r>
              <w:rPr>
                <w:rFonts w:hint="eastAsia" w:cstheme="minorBidi"/>
                <w:b w:val="0"/>
                <w:bCs/>
                <w:sz w:val="24"/>
                <w:szCs w:val="24"/>
                <w:highlight w:val="none"/>
                <w:lang w:val="en-US" w:eastAsia="zh-CN"/>
              </w:rPr>
              <w:t>①</w:t>
            </w:r>
            <w:r>
              <w:rPr>
                <w:rFonts w:hint="default" w:asciiTheme="minorHAnsi" w:hAnsiTheme="minorHAnsi" w:eastAsiaTheme="minorEastAsia" w:cstheme="minorBidi"/>
                <w:b w:val="0"/>
                <w:bCs/>
                <w:sz w:val="24"/>
                <w:szCs w:val="24"/>
                <w:highlight w:val="none"/>
                <w:lang w:val="en-US" w:eastAsia="zh-CN"/>
              </w:rPr>
              <w:t>工程咨询、</w:t>
            </w:r>
            <w:r>
              <w:rPr>
                <w:rFonts w:hint="eastAsia" w:cstheme="minorBidi"/>
                <w:b w:val="0"/>
                <w:bCs/>
                <w:sz w:val="24"/>
                <w:szCs w:val="24"/>
                <w:highlight w:val="none"/>
                <w:lang w:val="en-US" w:eastAsia="zh-CN"/>
              </w:rPr>
              <w:t>②</w:t>
            </w:r>
            <w:r>
              <w:rPr>
                <w:rFonts w:hint="default" w:asciiTheme="minorHAnsi" w:hAnsiTheme="minorHAnsi" w:eastAsiaTheme="minorEastAsia" w:cstheme="minorBidi"/>
                <w:b w:val="0"/>
                <w:bCs/>
                <w:sz w:val="24"/>
                <w:szCs w:val="24"/>
                <w:highlight w:val="none"/>
                <w:lang w:val="en-US" w:eastAsia="zh-CN"/>
              </w:rPr>
              <w:t>结算咨询、</w:t>
            </w:r>
            <w:r>
              <w:rPr>
                <w:rFonts w:hint="eastAsia" w:cstheme="minorBidi"/>
                <w:b w:val="0"/>
                <w:bCs/>
                <w:sz w:val="24"/>
                <w:szCs w:val="24"/>
                <w:highlight w:val="none"/>
                <w:lang w:val="en-US" w:eastAsia="zh-CN"/>
              </w:rPr>
              <w:t>③</w:t>
            </w:r>
            <w:r>
              <w:rPr>
                <w:rFonts w:hint="default" w:asciiTheme="minorHAnsi" w:hAnsiTheme="minorHAnsi" w:eastAsiaTheme="minorEastAsia" w:cstheme="minorBidi"/>
                <w:b w:val="0"/>
                <w:bCs/>
                <w:sz w:val="24"/>
                <w:szCs w:val="24"/>
                <w:highlight w:val="none"/>
                <w:lang w:val="en-US" w:eastAsia="zh-CN"/>
              </w:rPr>
              <w:t>施工现场监督检查、</w:t>
            </w:r>
            <w:r>
              <w:rPr>
                <w:rFonts w:hint="eastAsia" w:cstheme="minorBidi"/>
                <w:b w:val="0"/>
                <w:bCs/>
                <w:sz w:val="24"/>
                <w:szCs w:val="24"/>
                <w:highlight w:val="none"/>
                <w:lang w:val="en-US" w:eastAsia="zh-CN"/>
              </w:rPr>
              <w:t>④</w:t>
            </w:r>
            <w:r>
              <w:rPr>
                <w:rFonts w:hint="default" w:asciiTheme="minorHAnsi" w:hAnsiTheme="minorHAnsi" w:eastAsiaTheme="minorEastAsia" w:cstheme="minorBidi"/>
                <w:b w:val="0"/>
                <w:bCs/>
                <w:sz w:val="24"/>
                <w:szCs w:val="24"/>
                <w:highlight w:val="none"/>
                <w:lang w:val="en-US" w:eastAsia="zh-CN"/>
              </w:rPr>
              <w:t>其他与项目相关的咨询服务</w:t>
            </w:r>
            <w:r>
              <w:rPr>
                <w:rFonts w:hint="eastAsia" w:cstheme="minorBidi"/>
                <w:b w:val="0"/>
                <w:bCs/>
                <w:sz w:val="24"/>
                <w:szCs w:val="24"/>
                <w:highlight w:val="none"/>
                <w:lang w:val="en-US" w:eastAsia="zh-CN"/>
              </w:rPr>
              <w:t>等</w:t>
            </w:r>
            <w:r>
              <w:rPr>
                <w:rFonts w:hint="default" w:asciiTheme="minorHAnsi" w:hAnsiTheme="minorHAnsi" w:eastAsiaTheme="minorEastAsia" w:cstheme="minorBidi"/>
                <w:b w:val="0"/>
                <w:bCs/>
                <w:sz w:val="24"/>
                <w:szCs w:val="24"/>
                <w:highlight w:val="none"/>
                <w:lang w:val="en-US" w:eastAsia="zh-CN"/>
              </w:rPr>
              <w:t>共计</w:t>
            </w:r>
            <w:r>
              <w:rPr>
                <w:rFonts w:hint="eastAsia" w:cstheme="minorBidi"/>
                <w:b w:val="0"/>
                <w:bCs/>
                <w:sz w:val="24"/>
                <w:szCs w:val="24"/>
                <w:highlight w:val="none"/>
                <w:lang w:val="en-US" w:eastAsia="zh-CN"/>
              </w:rPr>
              <w:t>4</w:t>
            </w:r>
            <w:r>
              <w:rPr>
                <w:rFonts w:hint="default" w:asciiTheme="minorHAnsi" w:hAnsiTheme="minorHAnsi" w:eastAsiaTheme="minorEastAsia" w:cstheme="minorBidi"/>
                <w:b w:val="0"/>
                <w:bCs/>
                <w:sz w:val="24"/>
                <w:szCs w:val="24"/>
                <w:highlight w:val="none"/>
                <w:lang w:val="en-US" w:eastAsia="zh-CN"/>
              </w:rPr>
              <w:t>项内容</w:t>
            </w:r>
            <w:r>
              <w:rPr>
                <w:rFonts w:hint="eastAsia" w:asciiTheme="minorHAnsi" w:hAnsiTheme="minorHAnsi" w:eastAsiaTheme="minorEastAsia" w:cstheme="minorBidi"/>
                <w:b w:val="0"/>
                <w:bCs/>
                <w:sz w:val="24"/>
                <w:szCs w:val="24"/>
                <w:highlight w:val="none"/>
                <w:lang w:val="en-US" w:eastAsia="zh-CN"/>
              </w:rPr>
              <w:t>分别</w:t>
            </w:r>
            <w:r>
              <w:rPr>
                <w:rFonts w:hint="default" w:asciiTheme="minorHAnsi" w:hAnsiTheme="minorHAnsi" w:eastAsiaTheme="minorEastAsia" w:cstheme="minorBidi"/>
                <w:b w:val="0"/>
                <w:bCs/>
                <w:sz w:val="24"/>
                <w:szCs w:val="24"/>
                <w:highlight w:val="none"/>
                <w:lang w:val="en-US" w:eastAsia="zh-CN"/>
              </w:rPr>
              <w:t>进行服务方案阐述</w:t>
            </w:r>
            <w:r>
              <w:rPr>
                <w:rFonts w:hint="eastAsia" w:asciiTheme="minorHAnsi" w:hAnsiTheme="minorHAnsi" w:eastAsiaTheme="minorEastAsia" w:cstheme="minorBidi"/>
                <w:b w:val="0"/>
                <w:bCs/>
                <w:sz w:val="24"/>
                <w:szCs w:val="24"/>
                <w:highlight w:val="none"/>
                <w:lang w:val="en-US" w:eastAsia="zh-CN"/>
              </w:rPr>
              <w:t>，每项评分标准如下：</w:t>
            </w:r>
          </w:p>
          <w:p w14:paraId="40876F65">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每有1项方案内容进行了详细的阐述，能正确理解项目需求，思路清晰，合理分析现状且满足招标要求则得</w:t>
            </w:r>
            <w:r>
              <w:rPr>
                <w:rFonts w:hint="eastAsia" w:cstheme="minorBidi"/>
                <w:b w:val="0"/>
                <w:bCs/>
                <w:sz w:val="24"/>
                <w:szCs w:val="24"/>
                <w:highlight w:val="none"/>
                <w:lang w:val="en-US" w:eastAsia="zh-CN"/>
              </w:rPr>
              <w:t>6</w:t>
            </w:r>
            <w:r>
              <w:rPr>
                <w:rFonts w:hint="default" w:asciiTheme="minorHAnsi" w:hAnsiTheme="minorHAnsi" w:eastAsiaTheme="minorEastAsia" w:cstheme="minorBidi"/>
                <w:b w:val="0"/>
                <w:bCs/>
                <w:sz w:val="24"/>
                <w:szCs w:val="24"/>
                <w:highlight w:val="none"/>
                <w:lang w:val="en-US" w:eastAsia="zh-CN"/>
              </w:rPr>
              <w:t>分；</w:t>
            </w:r>
          </w:p>
          <w:p w14:paraId="3FCF519F">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每有1项方案内容虽进行阐述但并未贴合项目实际情况进行详细论述，或方案中未包括具体实施细节及措施则得</w:t>
            </w:r>
            <w:r>
              <w:rPr>
                <w:rFonts w:hint="eastAsia" w:cstheme="minorBidi"/>
                <w:b w:val="0"/>
                <w:bCs/>
                <w:sz w:val="24"/>
                <w:szCs w:val="24"/>
                <w:highlight w:val="none"/>
                <w:lang w:val="en-US" w:eastAsia="zh-CN"/>
              </w:rPr>
              <w:t>3</w:t>
            </w:r>
            <w:r>
              <w:rPr>
                <w:rFonts w:hint="default" w:asciiTheme="minorHAnsi" w:hAnsiTheme="minorHAnsi" w:eastAsiaTheme="minorEastAsia" w:cstheme="minorBidi"/>
                <w:b w:val="0"/>
                <w:bCs/>
                <w:sz w:val="24"/>
                <w:szCs w:val="24"/>
                <w:highlight w:val="none"/>
                <w:lang w:val="en-US" w:eastAsia="zh-CN"/>
              </w:rPr>
              <w:t>分；</w:t>
            </w:r>
          </w:p>
          <w:p w14:paraId="3080D9B3">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每有1项方案内容未针对招标需求进行应答阐述仅为对招标需求的简单复制则得</w:t>
            </w:r>
            <w:r>
              <w:rPr>
                <w:rFonts w:hint="eastAsia" w:cstheme="minorBidi"/>
                <w:b w:val="0"/>
                <w:bCs/>
                <w:sz w:val="24"/>
                <w:szCs w:val="24"/>
                <w:highlight w:val="none"/>
                <w:lang w:val="en-US" w:eastAsia="zh-CN"/>
              </w:rPr>
              <w:t>1</w:t>
            </w:r>
            <w:r>
              <w:rPr>
                <w:rFonts w:hint="default" w:asciiTheme="minorHAnsi" w:hAnsiTheme="minorHAnsi" w:eastAsiaTheme="minorEastAsia" w:cstheme="minorBidi"/>
                <w:b w:val="0"/>
                <w:bCs/>
                <w:sz w:val="24"/>
                <w:szCs w:val="24"/>
                <w:highlight w:val="none"/>
                <w:lang w:val="en-US" w:eastAsia="zh-CN"/>
              </w:rPr>
              <w:t>分；</w:t>
            </w:r>
          </w:p>
          <w:p w14:paraId="5F77F03F">
            <w:pPr>
              <w:pStyle w:val="258"/>
              <w:jc w:val="left"/>
              <w:rPr>
                <w:rFonts w:hint="default" w:asciiTheme="minorHAnsi" w:hAnsiTheme="minorHAnsi" w:eastAsiaTheme="minorEastAsia" w:cstheme="minorBidi"/>
                <w:b w:val="0"/>
                <w:bCs/>
                <w:highlight w:val="none"/>
                <w:lang w:val="en-US" w:eastAsia="zh-CN"/>
              </w:rPr>
            </w:pPr>
            <w:r>
              <w:rPr>
                <w:rFonts w:hint="default" w:asciiTheme="minorHAnsi" w:hAnsiTheme="minorHAnsi" w:eastAsiaTheme="minorEastAsia" w:cstheme="minorBidi"/>
                <w:b w:val="0"/>
                <w:bCs/>
                <w:sz w:val="24"/>
                <w:szCs w:val="24"/>
                <w:highlight w:val="none"/>
                <w:lang w:val="en-US" w:eastAsia="zh-CN"/>
              </w:rPr>
              <w:t>每有1项方案内容未进行任何阐述或不满足招标要求则得0分。</w:t>
            </w:r>
          </w:p>
        </w:tc>
        <w:tc>
          <w:tcPr>
            <w:tcW w:w="593" w:type="pct"/>
            <w:vAlign w:val="center"/>
          </w:tcPr>
          <w:p w14:paraId="0538112C">
            <w:pPr>
              <w:pStyle w:val="247"/>
              <w:spacing w:before="0" w:after="0" w:line="240" w:lineRule="auto"/>
              <w:jc w:val="center"/>
              <w:rPr>
                <w:rFonts w:hint="eastAsia" w:ascii="Times New Roman" w:hAnsi="Times New Roman" w:eastAsia="宋体" w:cs="Times New Roman"/>
                <w:b w:val="0"/>
                <w:kern w:val="2"/>
                <w:sz w:val="24"/>
                <w:szCs w:val="24"/>
                <w:highlight w:val="none"/>
                <w:lang w:val="en-US" w:eastAsia="zh-CN" w:bidi="ar-SA"/>
              </w:rPr>
            </w:pPr>
            <w:r>
              <w:rPr>
                <w:rFonts w:hint="eastAsia" w:ascii="Times New Roman" w:hAnsi="Times New Roman" w:eastAsia="宋体" w:cs="Times New Roman"/>
                <w:b w:val="0"/>
                <w:kern w:val="2"/>
                <w:sz w:val="24"/>
                <w:szCs w:val="24"/>
                <w:highlight w:val="none"/>
                <w:lang w:val="en-US" w:eastAsia="zh-CN" w:bidi="ar-SA"/>
              </w:rPr>
              <w:t>主观分</w:t>
            </w:r>
          </w:p>
        </w:tc>
      </w:tr>
      <w:tr w14:paraId="4D5C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512E67E8">
            <w:pPr>
              <w:ind w:firstLine="28"/>
              <w:jc w:val="center"/>
              <w:rPr>
                <w:rFonts w:hint="eastAsia" w:eastAsia="宋体"/>
                <w:sz w:val="24"/>
                <w:highlight w:val="none"/>
                <w:lang w:val="en-US" w:eastAsia="zh-CN"/>
              </w:rPr>
            </w:pPr>
            <w:r>
              <w:rPr>
                <w:rFonts w:hint="eastAsia"/>
                <w:sz w:val="24"/>
                <w:highlight w:val="none"/>
                <w:lang w:val="en-US" w:eastAsia="zh-CN"/>
              </w:rPr>
              <w:t>3</w:t>
            </w:r>
          </w:p>
        </w:tc>
        <w:tc>
          <w:tcPr>
            <w:tcW w:w="380" w:type="pct"/>
            <w:vMerge w:val="continue"/>
            <w:vAlign w:val="center"/>
          </w:tcPr>
          <w:p w14:paraId="12168304">
            <w:pPr>
              <w:ind w:firstLine="28"/>
              <w:jc w:val="center"/>
              <w:rPr>
                <w:sz w:val="24"/>
                <w:highlight w:val="none"/>
              </w:rPr>
            </w:pPr>
          </w:p>
        </w:tc>
        <w:tc>
          <w:tcPr>
            <w:tcW w:w="658" w:type="pct"/>
            <w:shd w:val="clear" w:color="auto" w:fill="auto"/>
            <w:vAlign w:val="center"/>
          </w:tcPr>
          <w:p w14:paraId="7E8AAD1E">
            <w:pPr>
              <w:adjustRightInd w:val="0"/>
              <w:snapToGrid w:val="0"/>
              <w:spacing w:line="360" w:lineRule="auto"/>
              <w:jc w:val="center"/>
              <w:textAlignment w:val="baseline"/>
              <w:rPr>
                <w:rFonts w:hint="default" w:ascii="Times New Roman" w:hAnsi="Times New Roman" w:eastAsia="宋体" w:cs="Times New Roman"/>
                <w:bCs/>
                <w:kern w:val="0"/>
                <w:sz w:val="24"/>
                <w:szCs w:val="24"/>
                <w:highlight w:val="none"/>
                <w:lang w:val="en-US" w:eastAsia="zh-CN" w:bidi="ar-SA"/>
              </w:rPr>
            </w:pPr>
            <w:r>
              <w:rPr>
                <w:rFonts w:hint="eastAsia" w:ascii="宋体" w:hAnsi="宋体" w:cs="宋体"/>
                <w:color w:val="000000" w:themeColor="text1"/>
                <w:sz w:val="24"/>
                <w:highlight w:val="none"/>
                <w14:textFill>
                  <w14:solidFill>
                    <w14:schemeClr w14:val="tx1"/>
                  </w14:solidFill>
                </w14:textFill>
              </w:rPr>
              <w:t>质量保证措施</w:t>
            </w:r>
          </w:p>
        </w:tc>
        <w:tc>
          <w:tcPr>
            <w:tcW w:w="458" w:type="pct"/>
            <w:shd w:val="clear" w:color="auto" w:fill="auto"/>
            <w:vAlign w:val="center"/>
          </w:tcPr>
          <w:p w14:paraId="6B6449E4">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bCs/>
                <w:sz w:val="24"/>
                <w:highlight w:val="none"/>
              </w:rPr>
              <w:t>5</w:t>
            </w:r>
          </w:p>
        </w:tc>
        <w:tc>
          <w:tcPr>
            <w:tcW w:w="2483" w:type="pct"/>
            <w:shd w:val="clear" w:color="auto" w:fill="auto"/>
            <w:vAlign w:val="center"/>
          </w:tcPr>
          <w:p w14:paraId="040EC195">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质量控制体系健全，质量控制措施切实可行，有针对本项目特点的详细可行性措施，能够保证项目高质量完成，得</w:t>
            </w:r>
            <w:r>
              <w:rPr>
                <w:rFonts w:hint="eastAsia" w:cstheme="minorBidi"/>
                <w:b w:val="0"/>
                <w:bCs/>
                <w:sz w:val="24"/>
                <w:szCs w:val="24"/>
                <w:highlight w:val="none"/>
                <w:lang w:val="en-US" w:eastAsia="zh-CN"/>
              </w:rPr>
              <w:t>5</w:t>
            </w:r>
            <w:r>
              <w:rPr>
                <w:rFonts w:hint="default" w:asciiTheme="minorHAnsi" w:hAnsiTheme="minorHAnsi" w:eastAsiaTheme="minorEastAsia" w:cstheme="minorBidi"/>
                <w:b w:val="0"/>
                <w:bCs/>
                <w:sz w:val="24"/>
                <w:szCs w:val="24"/>
                <w:highlight w:val="none"/>
                <w:lang w:val="en-US" w:eastAsia="zh-CN"/>
              </w:rPr>
              <w:t>分；</w:t>
            </w:r>
          </w:p>
          <w:p w14:paraId="48AFB703">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质量控制体系健全，质量控制措施可行，能够保证项目质量，但是不具有针对本项目特点的详细可行性措施，得</w:t>
            </w:r>
            <w:r>
              <w:rPr>
                <w:rFonts w:hint="eastAsia" w:cstheme="minorBidi"/>
                <w:b w:val="0"/>
                <w:bCs/>
                <w:sz w:val="24"/>
                <w:szCs w:val="24"/>
                <w:highlight w:val="none"/>
                <w:lang w:val="en-US" w:eastAsia="zh-CN"/>
              </w:rPr>
              <w:t>3</w:t>
            </w:r>
            <w:r>
              <w:rPr>
                <w:rFonts w:hint="default" w:asciiTheme="minorHAnsi" w:hAnsiTheme="minorHAnsi" w:eastAsiaTheme="minorEastAsia" w:cstheme="minorBidi"/>
                <w:b w:val="0"/>
                <w:bCs/>
                <w:sz w:val="24"/>
                <w:szCs w:val="24"/>
                <w:highlight w:val="none"/>
                <w:lang w:val="en-US" w:eastAsia="zh-CN"/>
              </w:rPr>
              <w:t>分；</w:t>
            </w:r>
          </w:p>
          <w:p w14:paraId="15CDA6F3">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质量控制体系不健全，质量控制措施存在缺陷或不足，得</w:t>
            </w:r>
            <w:r>
              <w:rPr>
                <w:rFonts w:hint="eastAsia" w:cstheme="minorBidi"/>
                <w:b w:val="0"/>
                <w:bCs/>
                <w:sz w:val="24"/>
                <w:szCs w:val="24"/>
                <w:highlight w:val="none"/>
                <w:lang w:val="en-US" w:eastAsia="zh-CN"/>
              </w:rPr>
              <w:t>1</w:t>
            </w:r>
            <w:r>
              <w:rPr>
                <w:rFonts w:hint="default" w:asciiTheme="minorHAnsi" w:hAnsiTheme="minorHAnsi" w:eastAsiaTheme="minorEastAsia" w:cstheme="minorBidi"/>
                <w:b w:val="0"/>
                <w:bCs/>
                <w:sz w:val="24"/>
                <w:szCs w:val="24"/>
                <w:highlight w:val="none"/>
                <w:lang w:val="en-US" w:eastAsia="zh-CN"/>
              </w:rPr>
              <w:t>分；</w:t>
            </w:r>
          </w:p>
          <w:p w14:paraId="71D47029">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未提供质量保证措施，得0分。</w:t>
            </w:r>
          </w:p>
          <w:p w14:paraId="63F17EAF">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593" w:type="pct"/>
            <w:vAlign w:val="center"/>
          </w:tcPr>
          <w:p w14:paraId="5F2E163F">
            <w:pPr>
              <w:pStyle w:val="247"/>
              <w:spacing w:before="0" w:after="0" w:line="240" w:lineRule="auto"/>
              <w:jc w:val="center"/>
              <w:rPr>
                <w:rFonts w:hint="default"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65B3B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13A9CDF5">
            <w:pPr>
              <w:ind w:firstLine="28"/>
              <w:jc w:val="center"/>
              <w:rPr>
                <w:rFonts w:hint="default"/>
                <w:sz w:val="24"/>
                <w:highlight w:val="none"/>
                <w:lang w:val="en-US" w:eastAsia="zh-CN"/>
              </w:rPr>
            </w:pPr>
            <w:r>
              <w:rPr>
                <w:rFonts w:hint="eastAsia"/>
                <w:sz w:val="24"/>
                <w:highlight w:val="none"/>
                <w:lang w:val="en-US" w:eastAsia="zh-CN"/>
              </w:rPr>
              <w:t>4</w:t>
            </w:r>
          </w:p>
        </w:tc>
        <w:tc>
          <w:tcPr>
            <w:tcW w:w="380" w:type="pct"/>
            <w:vMerge w:val="continue"/>
            <w:vAlign w:val="center"/>
          </w:tcPr>
          <w:p w14:paraId="3E85F422">
            <w:pPr>
              <w:ind w:firstLine="28"/>
              <w:jc w:val="center"/>
              <w:rPr>
                <w:sz w:val="24"/>
                <w:highlight w:val="none"/>
              </w:rPr>
            </w:pPr>
          </w:p>
        </w:tc>
        <w:tc>
          <w:tcPr>
            <w:tcW w:w="658" w:type="pct"/>
            <w:shd w:val="clear" w:color="auto" w:fill="auto"/>
            <w:vAlign w:val="center"/>
          </w:tcPr>
          <w:p w14:paraId="36E2F8D5">
            <w:pPr>
              <w:adjustRightInd w:val="0"/>
              <w:snapToGrid w:val="0"/>
              <w:spacing w:line="360" w:lineRule="auto"/>
              <w:jc w:val="center"/>
              <w:textAlignment w:val="baseline"/>
              <w:rPr>
                <w:rFonts w:hint="default"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cs="宋体"/>
                <w:color w:val="000000" w:themeColor="text1"/>
                <w:sz w:val="24"/>
                <w:highlight w:val="none"/>
                <w14:textFill>
                  <w14:solidFill>
                    <w14:schemeClr w14:val="tx1"/>
                  </w14:solidFill>
                </w14:textFill>
              </w:rPr>
              <w:t>进度保障措施</w:t>
            </w:r>
          </w:p>
        </w:tc>
        <w:tc>
          <w:tcPr>
            <w:tcW w:w="458" w:type="pct"/>
            <w:shd w:val="clear" w:color="auto" w:fill="auto"/>
            <w:vAlign w:val="center"/>
          </w:tcPr>
          <w:p w14:paraId="2F645072">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bCs/>
                <w:sz w:val="24"/>
                <w:highlight w:val="none"/>
              </w:rPr>
              <w:t>5</w:t>
            </w:r>
          </w:p>
        </w:tc>
        <w:tc>
          <w:tcPr>
            <w:tcW w:w="2483" w:type="pct"/>
            <w:shd w:val="clear" w:color="auto" w:fill="auto"/>
            <w:vAlign w:val="center"/>
          </w:tcPr>
          <w:p w14:paraId="480B6DAE">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针对本项目特点，制定的工作进度保证措施考虑周全、合理可行，能够保证高效按期完成咨询服务工作，得</w:t>
            </w:r>
            <w:r>
              <w:rPr>
                <w:rFonts w:hint="eastAsia" w:cstheme="minorBidi"/>
                <w:b w:val="0"/>
                <w:bCs/>
                <w:sz w:val="24"/>
                <w:szCs w:val="24"/>
                <w:highlight w:val="none"/>
                <w:lang w:val="en-US" w:eastAsia="zh-CN"/>
              </w:rPr>
              <w:t>5</w:t>
            </w:r>
            <w:r>
              <w:rPr>
                <w:rFonts w:hint="default" w:asciiTheme="minorHAnsi" w:hAnsiTheme="minorHAnsi" w:eastAsiaTheme="minorEastAsia" w:cstheme="minorBidi"/>
                <w:b w:val="0"/>
                <w:bCs/>
                <w:sz w:val="24"/>
                <w:szCs w:val="24"/>
                <w:highlight w:val="none"/>
                <w:lang w:val="en-US" w:eastAsia="zh-CN"/>
              </w:rPr>
              <w:t>分；</w:t>
            </w:r>
          </w:p>
          <w:p w14:paraId="1279BF99">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制定的工作进度保证措施合理可行，能够保证按期完成咨询服务工作，但对本项目特点的针对性有缺陷或不足的，得</w:t>
            </w:r>
            <w:r>
              <w:rPr>
                <w:rFonts w:hint="eastAsia" w:cstheme="minorBidi"/>
                <w:b w:val="0"/>
                <w:bCs/>
                <w:sz w:val="24"/>
                <w:szCs w:val="24"/>
                <w:highlight w:val="none"/>
                <w:lang w:val="en-US" w:eastAsia="zh-CN"/>
              </w:rPr>
              <w:t>3</w:t>
            </w:r>
            <w:r>
              <w:rPr>
                <w:rFonts w:hint="default" w:asciiTheme="minorHAnsi" w:hAnsiTheme="minorHAnsi" w:eastAsiaTheme="minorEastAsia" w:cstheme="minorBidi"/>
                <w:b w:val="0"/>
                <w:bCs/>
                <w:sz w:val="24"/>
                <w:szCs w:val="24"/>
                <w:highlight w:val="none"/>
                <w:lang w:val="en-US" w:eastAsia="zh-CN"/>
              </w:rPr>
              <w:t>分；</w:t>
            </w:r>
          </w:p>
          <w:p w14:paraId="572B0761">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制定的工作进度保证措施不合理，或者存在缺陷或不足，可能不能保证按期完成咨询服务工作的，得</w:t>
            </w:r>
            <w:r>
              <w:rPr>
                <w:rFonts w:hint="eastAsia" w:cstheme="minorBidi"/>
                <w:b w:val="0"/>
                <w:bCs/>
                <w:sz w:val="24"/>
                <w:szCs w:val="24"/>
                <w:highlight w:val="none"/>
                <w:lang w:val="en-US" w:eastAsia="zh-CN"/>
              </w:rPr>
              <w:t>1</w:t>
            </w:r>
            <w:r>
              <w:rPr>
                <w:rFonts w:hint="default" w:asciiTheme="minorHAnsi" w:hAnsiTheme="minorHAnsi" w:eastAsiaTheme="minorEastAsia" w:cstheme="minorBidi"/>
                <w:b w:val="0"/>
                <w:bCs/>
                <w:sz w:val="24"/>
                <w:szCs w:val="24"/>
                <w:highlight w:val="none"/>
                <w:lang w:val="en-US" w:eastAsia="zh-CN"/>
              </w:rPr>
              <w:t>分；</w:t>
            </w:r>
          </w:p>
          <w:p w14:paraId="1F7829C6">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未提供进度保证措施的，得0分。</w:t>
            </w:r>
          </w:p>
          <w:p w14:paraId="2E0025F3">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存在缺陷或不足是指以下任意一种情形：工作内容不切合行业实际；或方案内容生搬硬造，与实际情况不符，存在偏差；或方案内容过于简略；或存在与项目无关的文字内容；或内容完全为通用普适性内容；或内容逻辑漏洞或原理错误。</w:t>
            </w:r>
          </w:p>
        </w:tc>
        <w:tc>
          <w:tcPr>
            <w:tcW w:w="593" w:type="pct"/>
            <w:vAlign w:val="center"/>
          </w:tcPr>
          <w:p w14:paraId="57799AEB">
            <w:pPr>
              <w:pStyle w:val="247"/>
              <w:spacing w:before="0" w:after="0" w:line="240" w:lineRule="auto"/>
              <w:jc w:val="center"/>
              <w:rPr>
                <w:rFonts w:hint="default"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主观分</w:t>
            </w:r>
          </w:p>
        </w:tc>
      </w:tr>
      <w:tr w14:paraId="385EC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4EE2A1E0">
            <w:pPr>
              <w:ind w:firstLine="28"/>
              <w:jc w:val="center"/>
              <w:rPr>
                <w:rFonts w:hint="default"/>
                <w:sz w:val="24"/>
                <w:highlight w:val="none"/>
                <w:lang w:val="en-US" w:eastAsia="zh-CN"/>
              </w:rPr>
            </w:pPr>
            <w:r>
              <w:rPr>
                <w:rFonts w:hint="eastAsia"/>
                <w:sz w:val="24"/>
                <w:highlight w:val="none"/>
                <w:lang w:val="en-US" w:eastAsia="zh-CN"/>
              </w:rPr>
              <w:t>5</w:t>
            </w:r>
          </w:p>
        </w:tc>
        <w:tc>
          <w:tcPr>
            <w:tcW w:w="380" w:type="pct"/>
            <w:vMerge w:val="continue"/>
            <w:vAlign w:val="center"/>
          </w:tcPr>
          <w:p w14:paraId="726CCC98">
            <w:pPr>
              <w:ind w:firstLine="28"/>
              <w:jc w:val="center"/>
              <w:rPr>
                <w:sz w:val="24"/>
                <w:highlight w:val="none"/>
              </w:rPr>
            </w:pPr>
          </w:p>
        </w:tc>
        <w:tc>
          <w:tcPr>
            <w:tcW w:w="658" w:type="pct"/>
            <w:shd w:val="clear" w:color="auto" w:fill="auto"/>
            <w:vAlign w:val="center"/>
          </w:tcPr>
          <w:p w14:paraId="500DF0E5">
            <w:pPr>
              <w:adjustRightInd w:val="0"/>
              <w:snapToGrid w:val="0"/>
              <w:spacing w:line="360" w:lineRule="auto"/>
              <w:jc w:val="left"/>
              <w:textAlignment w:val="baseline"/>
              <w:rPr>
                <w:rFonts w:hint="default" w:ascii="Times New Roman" w:hAnsi="Times New Roman" w:eastAsia="宋体" w:cs="Times New Roman"/>
                <w:bCs/>
                <w:kern w:val="2"/>
                <w:sz w:val="24"/>
                <w:szCs w:val="24"/>
                <w:highlight w:val="none"/>
                <w:lang w:val="en-US" w:eastAsia="zh-CN" w:bidi="ar-SA"/>
              </w:rPr>
            </w:pPr>
            <w:r>
              <w:rPr>
                <w:rFonts w:hint="eastAsia"/>
                <w:bCs/>
                <w:sz w:val="24"/>
                <w:highlight w:val="none"/>
              </w:rPr>
              <w:t>服务</w:t>
            </w:r>
            <w:r>
              <w:rPr>
                <w:bCs/>
                <w:sz w:val="24"/>
                <w:highlight w:val="none"/>
              </w:rPr>
              <w:t>承诺</w:t>
            </w:r>
          </w:p>
        </w:tc>
        <w:tc>
          <w:tcPr>
            <w:tcW w:w="458" w:type="pct"/>
            <w:shd w:val="clear" w:color="auto" w:fill="auto"/>
            <w:vAlign w:val="center"/>
          </w:tcPr>
          <w:p w14:paraId="5B67006A">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bCs/>
                <w:sz w:val="24"/>
                <w:highlight w:val="none"/>
              </w:rPr>
              <w:t>5</w:t>
            </w:r>
          </w:p>
        </w:tc>
        <w:tc>
          <w:tcPr>
            <w:tcW w:w="2483" w:type="pct"/>
            <w:shd w:val="clear" w:color="auto" w:fill="auto"/>
            <w:vAlign w:val="center"/>
          </w:tcPr>
          <w:p w14:paraId="52986325">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cstheme="minorBidi"/>
                <w:b w:val="0"/>
                <w:bCs/>
                <w:sz w:val="24"/>
                <w:szCs w:val="24"/>
                <w:highlight w:val="none"/>
                <w:lang w:val="en-US" w:eastAsia="zh-CN"/>
              </w:rPr>
              <w:t>①</w:t>
            </w:r>
            <w:r>
              <w:rPr>
                <w:rFonts w:hint="eastAsia" w:asciiTheme="minorHAnsi" w:hAnsiTheme="minorHAnsi" w:eastAsiaTheme="minorEastAsia" w:cstheme="minorBidi"/>
                <w:b w:val="0"/>
                <w:bCs/>
                <w:sz w:val="24"/>
                <w:szCs w:val="24"/>
                <w:highlight w:val="none"/>
                <w:lang w:val="en-US" w:eastAsia="zh-CN"/>
              </w:rPr>
              <w:t>服务机构应掌握丰沛的、涉及不同专业领域的专家资源。</w:t>
            </w:r>
          </w:p>
          <w:p w14:paraId="68A5BCB4">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cstheme="minorBidi"/>
                <w:b w:val="0"/>
                <w:bCs/>
                <w:sz w:val="24"/>
                <w:szCs w:val="24"/>
                <w:highlight w:val="none"/>
                <w:lang w:val="en-US" w:eastAsia="zh-CN"/>
              </w:rPr>
              <w:t>②</w:t>
            </w:r>
            <w:r>
              <w:rPr>
                <w:rFonts w:hint="eastAsia" w:asciiTheme="minorHAnsi" w:hAnsiTheme="minorHAnsi" w:eastAsiaTheme="minorEastAsia" w:cstheme="minorBidi"/>
                <w:b w:val="0"/>
                <w:bCs/>
                <w:sz w:val="24"/>
                <w:szCs w:val="24"/>
                <w:highlight w:val="none"/>
                <w:lang w:val="en-US" w:eastAsia="zh-CN"/>
              </w:rPr>
              <w:t>有完整的作业规程和管理制度，使项目全过程管理工作具有可追溯性。</w:t>
            </w:r>
          </w:p>
          <w:p w14:paraId="2306C01D">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cstheme="minorBidi"/>
                <w:b w:val="0"/>
                <w:bCs/>
                <w:sz w:val="24"/>
                <w:szCs w:val="24"/>
                <w:highlight w:val="none"/>
                <w:lang w:val="en-US" w:eastAsia="zh-CN"/>
              </w:rPr>
              <w:t>③</w:t>
            </w:r>
            <w:r>
              <w:rPr>
                <w:rFonts w:hint="eastAsia" w:asciiTheme="minorHAnsi" w:hAnsiTheme="minorHAnsi" w:eastAsiaTheme="minorEastAsia" w:cstheme="minorBidi"/>
                <w:b w:val="0"/>
                <w:bCs/>
                <w:sz w:val="24"/>
                <w:szCs w:val="24"/>
                <w:highlight w:val="none"/>
                <w:lang w:val="en-US" w:eastAsia="zh-CN"/>
              </w:rPr>
              <w:t>服务团队组建后原则上不应再更换团队人员，如有更换需提前一个月通知采购人，更换人员不应超过团队人数的50%。</w:t>
            </w:r>
          </w:p>
          <w:p w14:paraId="55BFA3AB">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cstheme="minorBidi"/>
                <w:b w:val="0"/>
                <w:bCs/>
                <w:sz w:val="24"/>
                <w:szCs w:val="24"/>
                <w:highlight w:val="none"/>
                <w:lang w:val="en-US" w:eastAsia="zh-CN"/>
              </w:rPr>
              <w:t>④</w:t>
            </w:r>
            <w:r>
              <w:rPr>
                <w:rFonts w:hint="eastAsia" w:asciiTheme="minorHAnsi" w:hAnsiTheme="minorHAnsi" w:eastAsiaTheme="minorEastAsia" w:cstheme="minorBidi"/>
                <w:b w:val="0"/>
                <w:bCs/>
                <w:sz w:val="24"/>
                <w:szCs w:val="24"/>
                <w:highlight w:val="none"/>
                <w:lang w:val="en-US" w:eastAsia="zh-CN"/>
              </w:rPr>
              <w:t>项目管控报告4份，每季度出具1份项目管控报告。项目支撑过程形成的文件汇编。</w:t>
            </w:r>
          </w:p>
          <w:p w14:paraId="3BB32E0B">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cstheme="minorBidi"/>
                <w:b w:val="0"/>
                <w:bCs/>
                <w:sz w:val="24"/>
                <w:szCs w:val="24"/>
                <w:highlight w:val="none"/>
                <w:lang w:val="en-US" w:eastAsia="zh-CN"/>
              </w:rPr>
              <w:t>⑤</w:t>
            </w:r>
            <w:r>
              <w:rPr>
                <w:rFonts w:hint="eastAsia" w:asciiTheme="minorHAnsi" w:hAnsiTheme="minorHAnsi" w:eastAsiaTheme="minorEastAsia" w:cstheme="minorBidi"/>
                <w:b w:val="0"/>
                <w:bCs/>
                <w:sz w:val="24"/>
                <w:szCs w:val="24"/>
                <w:highlight w:val="none"/>
                <w:lang w:val="en-US" w:eastAsia="zh-CN"/>
              </w:rPr>
              <w:t>完成全部服务内容，并提交年度总结报告。</w:t>
            </w:r>
          </w:p>
          <w:p w14:paraId="299F930D">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须提供满足上述要求的承诺函并加盖投标人单位公章，每有一项满足要求得1分，满分5分。</w:t>
            </w:r>
          </w:p>
        </w:tc>
        <w:tc>
          <w:tcPr>
            <w:tcW w:w="593" w:type="pct"/>
            <w:vAlign w:val="center"/>
          </w:tcPr>
          <w:p w14:paraId="7A72D64B">
            <w:pPr>
              <w:pStyle w:val="247"/>
              <w:spacing w:before="0" w:after="0" w:line="240" w:lineRule="auto"/>
              <w:jc w:val="center"/>
              <w:rPr>
                <w:rFonts w:hint="default"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客观分</w:t>
            </w:r>
          </w:p>
        </w:tc>
      </w:tr>
      <w:tr w14:paraId="308CA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7D298E02">
            <w:pPr>
              <w:ind w:firstLine="28"/>
              <w:jc w:val="center"/>
              <w:rPr>
                <w:rFonts w:hint="default"/>
                <w:sz w:val="24"/>
                <w:highlight w:val="none"/>
                <w:lang w:val="en-US" w:eastAsia="zh-CN"/>
              </w:rPr>
            </w:pPr>
            <w:r>
              <w:rPr>
                <w:rFonts w:hint="eastAsia"/>
                <w:sz w:val="24"/>
                <w:highlight w:val="none"/>
                <w:lang w:val="en-US" w:eastAsia="zh-CN"/>
              </w:rPr>
              <w:t>6</w:t>
            </w:r>
          </w:p>
        </w:tc>
        <w:tc>
          <w:tcPr>
            <w:tcW w:w="380" w:type="pct"/>
            <w:vMerge w:val="restart"/>
            <w:vAlign w:val="center"/>
          </w:tcPr>
          <w:p w14:paraId="14E9723A">
            <w:pPr>
              <w:ind w:firstLine="28"/>
              <w:jc w:val="center"/>
              <w:rPr>
                <w:rFonts w:hint="eastAsia"/>
                <w:sz w:val="24"/>
                <w:highlight w:val="none"/>
                <w:lang w:val="en-US" w:eastAsia="zh-CN"/>
              </w:rPr>
            </w:pPr>
            <w:r>
              <w:rPr>
                <w:rFonts w:hint="eastAsia"/>
                <w:sz w:val="24"/>
                <w:highlight w:val="none"/>
                <w:lang w:val="en-US" w:eastAsia="zh-CN"/>
              </w:rPr>
              <w:t>商务部分</w:t>
            </w:r>
          </w:p>
          <w:p w14:paraId="0C4E9F31">
            <w:pPr>
              <w:ind w:firstLine="28"/>
              <w:jc w:val="center"/>
              <w:rPr>
                <w:rFonts w:hint="default"/>
                <w:sz w:val="24"/>
                <w:highlight w:val="none"/>
                <w:lang w:val="en-US" w:eastAsia="zh-CN"/>
              </w:rPr>
            </w:pPr>
            <w:r>
              <w:rPr>
                <w:rFonts w:hint="eastAsia"/>
                <w:sz w:val="24"/>
                <w:highlight w:val="none"/>
                <w:lang w:val="en-US" w:eastAsia="zh-CN"/>
              </w:rPr>
              <w:t>（44分）</w:t>
            </w:r>
          </w:p>
        </w:tc>
        <w:tc>
          <w:tcPr>
            <w:tcW w:w="658" w:type="pct"/>
            <w:shd w:val="clear" w:color="auto" w:fill="auto"/>
            <w:vAlign w:val="center"/>
          </w:tcPr>
          <w:p w14:paraId="0EAE71A4">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bCs/>
                <w:kern w:val="0"/>
                <w:sz w:val="24"/>
                <w:highlight w:val="none"/>
              </w:rPr>
              <w:t>团队构成及人员</w:t>
            </w:r>
          </w:p>
        </w:tc>
        <w:tc>
          <w:tcPr>
            <w:tcW w:w="458" w:type="pct"/>
            <w:shd w:val="clear" w:color="auto" w:fill="auto"/>
            <w:vAlign w:val="center"/>
          </w:tcPr>
          <w:p w14:paraId="2E6B266C">
            <w:pPr>
              <w:adjustRightInd w:val="0"/>
              <w:snapToGrid w:val="0"/>
              <w:spacing w:line="360" w:lineRule="auto"/>
              <w:jc w:val="center"/>
              <w:textAlignment w:val="baseline"/>
              <w:rPr>
                <w:rFonts w:hint="eastAsia" w:ascii="Times New Roman" w:hAnsi="Times New Roman" w:eastAsia="宋体" w:cs="Times New Roman"/>
                <w:bCs/>
                <w:kern w:val="2"/>
                <w:sz w:val="24"/>
                <w:szCs w:val="24"/>
                <w:highlight w:val="none"/>
                <w:lang w:val="en-US" w:eastAsia="zh-CN" w:bidi="ar-SA"/>
              </w:rPr>
            </w:pPr>
            <w:r>
              <w:rPr>
                <w:bCs/>
                <w:sz w:val="24"/>
                <w:highlight w:val="none"/>
              </w:rPr>
              <w:t>2</w:t>
            </w:r>
            <w:r>
              <w:rPr>
                <w:rFonts w:hint="eastAsia"/>
                <w:bCs/>
                <w:sz w:val="24"/>
                <w:highlight w:val="none"/>
                <w:lang w:val="en-US" w:eastAsia="zh-CN"/>
              </w:rPr>
              <w:t>4</w:t>
            </w:r>
          </w:p>
        </w:tc>
        <w:tc>
          <w:tcPr>
            <w:tcW w:w="2483" w:type="pct"/>
            <w:shd w:val="clear" w:color="auto" w:fill="auto"/>
            <w:vAlign w:val="center"/>
          </w:tcPr>
          <w:p w14:paraId="7FE682FD">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组建专门的服务团队，团队人数不得少于5人（否则本项不得分）：</w:t>
            </w:r>
          </w:p>
          <w:p w14:paraId="0F7EE6DF">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每提供1名具有高级职称的人员，得4分；每提供一名具有中级职称的人员，得2分。</w:t>
            </w:r>
          </w:p>
          <w:p w14:paraId="14B73F65">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每提供1名具有咨询工程师（投资）证书或一级注册造价师证书的人员，得4分。</w:t>
            </w:r>
          </w:p>
          <w:p w14:paraId="121CC1FC">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注：</w:t>
            </w:r>
          </w:p>
          <w:p w14:paraId="1F4D288B">
            <w:pPr>
              <w:pStyle w:val="258"/>
              <w:jc w:val="left"/>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须提供成员名单、简历、职称证书及相关资格证书的扫描件或复印件，仅提供人员名单的不得分。</w:t>
            </w:r>
          </w:p>
          <w:p w14:paraId="54F2EB51">
            <w:pPr>
              <w:pStyle w:val="258"/>
              <w:jc w:val="left"/>
              <w:rPr>
                <w:rFonts w:hint="default" w:asciiTheme="minorHAnsi" w:hAnsiTheme="minorHAnsi" w:eastAsiaTheme="minorEastAsia" w:cstheme="minorBidi"/>
                <w:b w:val="0"/>
                <w:bCs/>
                <w:highlight w:val="none"/>
                <w:lang w:val="en-US" w:eastAsia="zh-CN"/>
              </w:rPr>
            </w:pPr>
            <w:r>
              <w:rPr>
                <w:rFonts w:hint="eastAsia" w:asciiTheme="minorHAnsi" w:hAnsiTheme="minorHAnsi" w:eastAsiaTheme="minorEastAsia" w:cstheme="minorBidi"/>
                <w:b w:val="0"/>
                <w:bCs/>
                <w:sz w:val="24"/>
                <w:szCs w:val="24"/>
                <w:highlight w:val="none"/>
                <w:lang w:val="en-US" w:eastAsia="zh-CN"/>
              </w:rPr>
              <w:t>同一人员拥有多项职称或资格证书的，按其中的最高分计取，不可累加。</w:t>
            </w:r>
          </w:p>
        </w:tc>
        <w:tc>
          <w:tcPr>
            <w:tcW w:w="593" w:type="pct"/>
            <w:vAlign w:val="center"/>
          </w:tcPr>
          <w:p w14:paraId="3A79431C">
            <w:pPr>
              <w:pStyle w:val="247"/>
              <w:spacing w:before="0" w:after="0" w:line="240" w:lineRule="auto"/>
              <w:jc w:val="left"/>
              <w:rPr>
                <w:rFonts w:hint="default" w:ascii="Times New Roman" w:hAnsi="Times New Roman"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客观分</w:t>
            </w:r>
          </w:p>
        </w:tc>
      </w:tr>
      <w:tr w14:paraId="417B1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425" w:type="pct"/>
            <w:vAlign w:val="center"/>
          </w:tcPr>
          <w:p w14:paraId="5B06D78D">
            <w:pPr>
              <w:ind w:firstLine="28"/>
              <w:jc w:val="center"/>
              <w:rPr>
                <w:rFonts w:hint="default"/>
                <w:sz w:val="24"/>
                <w:highlight w:val="none"/>
                <w:lang w:val="en-US" w:eastAsia="zh-CN"/>
              </w:rPr>
            </w:pPr>
            <w:r>
              <w:rPr>
                <w:rFonts w:hint="eastAsia"/>
                <w:sz w:val="24"/>
                <w:highlight w:val="none"/>
                <w:lang w:val="en-US" w:eastAsia="zh-CN"/>
              </w:rPr>
              <w:t>7</w:t>
            </w:r>
          </w:p>
        </w:tc>
        <w:tc>
          <w:tcPr>
            <w:tcW w:w="380" w:type="pct"/>
            <w:vMerge w:val="continue"/>
            <w:vAlign w:val="center"/>
          </w:tcPr>
          <w:p w14:paraId="5D01F180">
            <w:pPr>
              <w:ind w:firstLine="28"/>
              <w:jc w:val="center"/>
              <w:rPr>
                <w:rFonts w:hint="eastAsia"/>
                <w:sz w:val="24"/>
                <w:highlight w:val="none"/>
                <w:lang w:val="en-US" w:eastAsia="zh-CN"/>
              </w:rPr>
            </w:pPr>
          </w:p>
        </w:tc>
        <w:tc>
          <w:tcPr>
            <w:tcW w:w="658" w:type="pct"/>
            <w:shd w:val="clear" w:color="auto" w:fill="auto"/>
            <w:vAlign w:val="center"/>
          </w:tcPr>
          <w:p w14:paraId="44D2EF4E">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rFonts w:hint="eastAsia"/>
                <w:bCs/>
                <w:sz w:val="24"/>
                <w:highlight w:val="none"/>
              </w:rPr>
              <w:t>类似</w:t>
            </w:r>
            <w:r>
              <w:rPr>
                <w:bCs/>
                <w:sz w:val="24"/>
                <w:highlight w:val="none"/>
              </w:rPr>
              <w:t>经验业绩</w:t>
            </w:r>
          </w:p>
        </w:tc>
        <w:tc>
          <w:tcPr>
            <w:tcW w:w="458" w:type="pct"/>
            <w:shd w:val="clear" w:color="auto" w:fill="auto"/>
            <w:vAlign w:val="center"/>
          </w:tcPr>
          <w:p w14:paraId="422FDD20">
            <w:pPr>
              <w:adjustRightInd w:val="0"/>
              <w:snapToGrid w:val="0"/>
              <w:spacing w:line="360" w:lineRule="auto"/>
              <w:jc w:val="center"/>
              <w:textAlignment w:val="baseline"/>
              <w:rPr>
                <w:rFonts w:hint="default" w:ascii="Times New Roman" w:hAnsi="Times New Roman" w:eastAsia="宋体" w:cs="Times New Roman"/>
                <w:bCs/>
                <w:kern w:val="2"/>
                <w:sz w:val="24"/>
                <w:szCs w:val="24"/>
                <w:highlight w:val="none"/>
                <w:lang w:val="en-US" w:eastAsia="zh-CN" w:bidi="ar-SA"/>
              </w:rPr>
            </w:pPr>
            <w:r>
              <w:rPr>
                <w:rFonts w:hint="eastAsia"/>
                <w:bCs/>
                <w:sz w:val="24"/>
                <w:highlight w:val="none"/>
                <w:lang w:val="en-US" w:eastAsia="zh-CN"/>
              </w:rPr>
              <w:t>2</w:t>
            </w:r>
            <w:r>
              <w:rPr>
                <w:bCs/>
                <w:sz w:val="24"/>
                <w:highlight w:val="none"/>
              </w:rPr>
              <w:t>0</w:t>
            </w:r>
          </w:p>
        </w:tc>
        <w:tc>
          <w:tcPr>
            <w:tcW w:w="2483" w:type="pct"/>
            <w:shd w:val="clear" w:color="auto" w:fill="auto"/>
            <w:vAlign w:val="center"/>
          </w:tcPr>
          <w:p w14:paraId="32C78625">
            <w:pPr>
              <w:pStyle w:val="258"/>
              <w:jc w:val="left"/>
              <w:rPr>
                <w:rFonts w:hint="default" w:asciiTheme="minorHAnsi" w:hAnsiTheme="minorHAnsi" w:eastAsiaTheme="minorEastAsia" w:cstheme="minorBidi"/>
                <w:b w:val="0"/>
                <w:bCs/>
                <w:sz w:val="24"/>
                <w:szCs w:val="24"/>
                <w:highlight w:val="none"/>
                <w:lang w:val="en-US" w:eastAsia="zh-CN"/>
              </w:rPr>
            </w:pPr>
            <w:r>
              <w:rPr>
                <w:rFonts w:hint="default" w:asciiTheme="minorHAnsi" w:hAnsiTheme="minorHAnsi" w:eastAsiaTheme="minorEastAsia" w:cstheme="minorBidi"/>
                <w:b w:val="0"/>
                <w:bCs/>
                <w:sz w:val="24"/>
                <w:szCs w:val="24"/>
                <w:highlight w:val="none"/>
                <w:lang w:val="en-US" w:eastAsia="zh-CN"/>
              </w:rPr>
              <w:t>投标人2021年1月1日至今具备政府投资类项目的咨询、跟踪检查、验收、项目管理等经验（</w:t>
            </w:r>
            <w:r>
              <w:rPr>
                <w:rFonts w:hint="default" w:asciiTheme="minorHAnsi" w:hAnsiTheme="minorHAnsi" w:eastAsiaTheme="minorEastAsia" w:cstheme="minorBidi"/>
                <w:b w:val="0"/>
                <w:bCs/>
                <w:i w:val="0"/>
                <w:iCs w:val="0"/>
                <w:color w:val="auto"/>
                <w:sz w:val="24"/>
                <w:szCs w:val="24"/>
                <w:highlight w:val="none"/>
                <w:lang w:val="en-US" w:eastAsia="zh-CN"/>
              </w:rPr>
              <w:t>业绩涵盖前述内容任意一项即可</w:t>
            </w:r>
            <w:r>
              <w:rPr>
                <w:rFonts w:hint="default" w:asciiTheme="minorHAnsi" w:hAnsiTheme="minorHAnsi" w:eastAsiaTheme="minorEastAsia" w:cstheme="minorBidi"/>
                <w:b w:val="0"/>
                <w:bCs/>
                <w:sz w:val="24"/>
                <w:szCs w:val="24"/>
                <w:highlight w:val="none"/>
                <w:lang w:val="en-US" w:eastAsia="zh-CN"/>
              </w:rPr>
              <w:t>），每提供一个业绩证明得2分，满分</w:t>
            </w:r>
            <w:r>
              <w:rPr>
                <w:rFonts w:hint="eastAsia" w:cstheme="minorBidi"/>
                <w:b w:val="0"/>
                <w:bCs/>
                <w:sz w:val="24"/>
                <w:szCs w:val="24"/>
                <w:highlight w:val="none"/>
                <w:lang w:val="en-US" w:eastAsia="zh-CN"/>
              </w:rPr>
              <w:t>2</w:t>
            </w:r>
            <w:r>
              <w:rPr>
                <w:rFonts w:hint="default" w:asciiTheme="minorHAnsi" w:hAnsiTheme="minorHAnsi" w:eastAsiaTheme="minorEastAsia" w:cstheme="minorBidi"/>
                <w:b w:val="0"/>
                <w:bCs/>
                <w:sz w:val="24"/>
                <w:szCs w:val="24"/>
                <w:highlight w:val="none"/>
                <w:lang w:val="en-US" w:eastAsia="zh-CN"/>
              </w:rPr>
              <w:t>0分。</w:t>
            </w:r>
          </w:p>
          <w:p w14:paraId="17329A6B">
            <w:pPr>
              <w:pStyle w:val="258"/>
              <w:jc w:val="left"/>
              <w:rPr>
                <w:rFonts w:hint="default" w:asciiTheme="minorHAnsi" w:hAnsiTheme="minorHAnsi" w:eastAsiaTheme="minorEastAsia" w:cstheme="minorBidi"/>
                <w:b w:val="0"/>
                <w:bCs/>
                <w:highlight w:val="none"/>
                <w:lang w:val="en-US" w:eastAsia="zh-CN"/>
              </w:rPr>
            </w:pPr>
            <w:r>
              <w:rPr>
                <w:rFonts w:hint="default" w:asciiTheme="minorHAnsi" w:hAnsiTheme="minorHAnsi" w:eastAsiaTheme="minorEastAsia" w:cstheme="minorBidi"/>
                <w:b w:val="0"/>
                <w:bCs/>
                <w:sz w:val="24"/>
                <w:szCs w:val="24"/>
                <w:highlight w:val="none"/>
                <w:lang w:val="en-US" w:eastAsia="zh-CN"/>
              </w:rPr>
              <w:t>投标人须提供有效的合同复印件或委托函等有效证明文件，合同内容应体现具体签署日期。</w:t>
            </w:r>
          </w:p>
        </w:tc>
        <w:tc>
          <w:tcPr>
            <w:tcW w:w="593" w:type="pct"/>
            <w:vAlign w:val="center"/>
          </w:tcPr>
          <w:p w14:paraId="1A082BD9">
            <w:pPr>
              <w:pStyle w:val="247"/>
              <w:spacing w:before="0" w:after="0" w:line="240" w:lineRule="auto"/>
              <w:jc w:val="left"/>
              <w:rPr>
                <w:rFonts w:hint="default" w:eastAsia="宋体" w:cs="Times New Roman"/>
                <w:b w:val="0"/>
                <w:kern w:val="2"/>
                <w:sz w:val="24"/>
                <w:szCs w:val="24"/>
                <w:highlight w:val="none"/>
                <w:lang w:val="en-US" w:eastAsia="zh-CN" w:bidi="ar-SA"/>
              </w:rPr>
            </w:pPr>
            <w:r>
              <w:rPr>
                <w:rFonts w:hint="eastAsia" w:eastAsia="宋体" w:cs="Times New Roman"/>
                <w:b w:val="0"/>
                <w:kern w:val="2"/>
                <w:sz w:val="24"/>
                <w:szCs w:val="24"/>
                <w:highlight w:val="none"/>
                <w:lang w:val="en-US" w:eastAsia="zh-CN" w:bidi="ar-SA"/>
              </w:rPr>
              <w:t>客观分</w:t>
            </w:r>
          </w:p>
        </w:tc>
      </w:tr>
      <w:tr w14:paraId="461B2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 w:type="pct"/>
            <w:vAlign w:val="center"/>
          </w:tcPr>
          <w:p w14:paraId="59E61C85">
            <w:pPr>
              <w:ind w:firstLine="28"/>
              <w:jc w:val="center"/>
              <w:rPr>
                <w:rFonts w:hint="default" w:eastAsia="宋体"/>
                <w:sz w:val="24"/>
                <w:highlight w:val="none"/>
                <w:lang w:val="en-US" w:eastAsia="zh-CN"/>
              </w:rPr>
            </w:pPr>
            <w:r>
              <w:rPr>
                <w:rFonts w:hint="eastAsia"/>
                <w:sz w:val="24"/>
                <w:highlight w:val="none"/>
                <w:lang w:val="en-US" w:eastAsia="zh-CN"/>
              </w:rPr>
              <w:t>10</w:t>
            </w:r>
          </w:p>
        </w:tc>
        <w:tc>
          <w:tcPr>
            <w:tcW w:w="380" w:type="pct"/>
            <w:vAlign w:val="center"/>
          </w:tcPr>
          <w:p w14:paraId="35571755">
            <w:pPr>
              <w:ind w:firstLine="28"/>
              <w:jc w:val="center"/>
              <w:rPr>
                <w:rFonts w:hint="eastAsia"/>
                <w:sz w:val="24"/>
                <w:highlight w:val="none"/>
                <w:lang w:val="en-US" w:eastAsia="zh-CN"/>
              </w:rPr>
            </w:pPr>
            <w:r>
              <w:rPr>
                <w:rFonts w:hint="eastAsia"/>
                <w:sz w:val="24"/>
                <w:highlight w:val="none"/>
                <w:lang w:val="en-US" w:eastAsia="zh-CN"/>
              </w:rPr>
              <w:t>价格</w:t>
            </w:r>
          </w:p>
          <w:p w14:paraId="08F6BE32">
            <w:pPr>
              <w:ind w:firstLine="28"/>
              <w:jc w:val="center"/>
              <w:rPr>
                <w:rFonts w:hint="eastAsia"/>
                <w:sz w:val="24"/>
                <w:highlight w:val="none"/>
                <w:lang w:val="en-US" w:eastAsia="zh-CN"/>
              </w:rPr>
            </w:pPr>
            <w:r>
              <w:rPr>
                <w:rFonts w:hint="eastAsia"/>
                <w:sz w:val="24"/>
                <w:highlight w:val="none"/>
                <w:lang w:val="en-US" w:eastAsia="zh-CN"/>
              </w:rPr>
              <w:t>（10分）</w:t>
            </w:r>
          </w:p>
        </w:tc>
        <w:tc>
          <w:tcPr>
            <w:tcW w:w="658" w:type="pct"/>
            <w:vAlign w:val="center"/>
          </w:tcPr>
          <w:p w14:paraId="0A215930">
            <w:pPr>
              <w:ind w:firstLine="28"/>
              <w:jc w:val="center"/>
              <w:rPr>
                <w:rFonts w:hint="eastAsia" w:eastAsia="宋体"/>
                <w:sz w:val="24"/>
                <w:highlight w:val="none"/>
                <w:lang w:val="en-US" w:eastAsia="zh-CN"/>
              </w:rPr>
            </w:pPr>
            <w:r>
              <w:rPr>
                <w:rFonts w:hint="eastAsia"/>
                <w:sz w:val="24"/>
                <w:highlight w:val="none"/>
                <w:lang w:val="en-US" w:eastAsia="zh-CN"/>
              </w:rPr>
              <w:t>投标报价</w:t>
            </w:r>
          </w:p>
        </w:tc>
        <w:tc>
          <w:tcPr>
            <w:tcW w:w="458" w:type="pct"/>
            <w:shd w:val="clear" w:color="auto" w:fill="auto"/>
            <w:vAlign w:val="center"/>
          </w:tcPr>
          <w:p w14:paraId="2A719B30">
            <w:pPr>
              <w:adjustRightInd w:val="0"/>
              <w:snapToGrid w:val="0"/>
              <w:spacing w:line="360" w:lineRule="auto"/>
              <w:jc w:val="center"/>
              <w:textAlignment w:val="baseline"/>
              <w:rPr>
                <w:rFonts w:hint="default" w:ascii="Times New Roman" w:hAnsi="Times New Roman" w:eastAsia="宋体" w:cs="Times New Roman"/>
                <w:bCs/>
                <w:kern w:val="0"/>
                <w:sz w:val="24"/>
                <w:szCs w:val="24"/>
                <w:highlight w:val="none"/>
                <w:lang w:val="en-US" w:eastAsia="zh-CN" w:bidi="ar-SA"/>
              </w:rPr>
            </w:pPr>
            <w:r>
              <w:rPr>
                <w:bCs/>
                <w:kern w:val="0"/>
                <w:sz w:val="24"/>
                <w:highlight w:val="none"/>
              </w:rPr>
              <w:t>10</w:t>
            </w:r>
          </w:p>
        </w:tc>
        <w:tc>
          <w:tcPr>
            <w:tcW w:w="2483" w:type="pct"/>
            <w:shd w:val="clear" w:color="auto" w:fill="auto"/>
            <w:vAlign w:val="center"/>
          </w:tcPr>
          <w:p w14:paraId="61B83870">
            <w:pPr>
              <w:pStyle w:val="258"/>
              <w:jc w:val="both"/>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满足招标文件要求且投标价格最低的投标报价为评标基准价，其价格分为满分。其他投标人的价格分按照下列公式计算：</w:t>
            </w:r>
          </w:p>
          <w:p w14:paraId="13E9D7D3">
            <w:pPr>
              <w:pStyle w:val="258"/>
              <w:jc w:val="both"/>
              <w:rPr>
                <w:rFonts w:hint="eastAsia" w:asciiTheme="minorHAnsi" w:hAnsiTheme="minorHAnsi" w:eastAsiaTheme="minorEastAsia" w:cstheme="minorBidi"/>
                <w:b w:val="0"/>
                <w:bCs/>
                <w:sz w:val="24"/>
                <w:szCs w:val="24"/>
                <w:highlight w:val="none"/>
                <w:lang w:val="en-US" w:eastAsia="zh-CN"/>
              </w:rPr>
            </w:pPr>
            <w:r>
              <w:rPr>
                <w:rFonts w:hint="eastAsia" w:asciiTheme="minorHAnsi" w:hAnsiTheme="minorHAnsi" w:eastAsiaTheme="minorEastAsia" w:cstheme="minorBidi"/>
                <w:b w:val="0"/>
                <w:bCs/>
                <w:sz w:val="24"/>
                <w:szCs w:val="24"/>
                <w:highlight w:val="none"/>
                <w:lang w:val="en-US" w:eastAsia="zh-CN"/>
              </w:rPr>
              <w:t>投标报价得分＝（评标基准价/投标报价）×10。</w:t>
            </w:r>
          </w:p>
          <w:p w14:paraId="0AAB8FD1">
            <w:pPr>
              <w:pStyle w:val="258"/>
              <w:jc w:val="both"/>
              <w:rPr>
                <w:rFonts w:hint="default" w:asciiTheme="minorHAnsi" w:hAnsiTheme="minorHAnsi" w:eastAsiaTheme="minorEastAsia" w:cstheme="minorBidi"/>
                <w:b w:val="0"/>
                <w:bCs/>
                <w:highlight w:val="none"/>
                <w:lang w:val="en-US" w:eastAsia="zh-CN"/>
              </w:rPr>
            </w:pPr>
            <w:r>
              <w:rPr>
                <w:rFonts w:hint="eastAsia" w:asciiTheme="minorHAnsi" w:hAnsiTheme="minorHAnsi" w:eastAsiaTheme="minorEastAsia" w:cstheme="minorBidi"/>
                <w:b w:val="0"/>
                <w:bCs/>
                <w:sz w:val="24"/>
                <w:szCs w:val="24"/>
                <w:highlight w:val="none"/>
                <w:lang w:val="en-US" w:eastAsia="zh-CN"/>
              </w:rPr>
              <w:t>注：价格评分取值至小数点后第2位，2位以后四舍五入。</w:t>
            </w:r>
          </w:p>
        </w:tc>
        <w:tc>
          <w:tcPr>
            <w:tcW w:w="593" w:type="pct"/>
            <w:vAlign w:val="center"/>
          </w:tcPr>
          <w:p w14:paraId="7D3B9AE0">
            <w:pPr>
              <w:ind w:left="-38"/>
              <w:rPr>
                <w:sz w:val="24"/>
                <w:highlight w:val="none"/>
              </w:rPr>
            </w:pPr>
            <w:r>
              <w:rPr>
                <w:sz w:val="24"/>
                <w:highlight w:val="none"/>
              </w:rPr>
              <w:t>此处投标报价指经过报价修正，及因落实政府采购政策进行价格调整后的报价，详见第四章《评标程序、评标方法和评标标准》2.4</w:t>
            </w:r>
            <w:r>
              <w:rPr>
                <w:rFonts w:hint="eastAsia"/>
                <w:sz w:val="24"/>
                <w:highlight w:val="none"/>
              </w:rPr>
              <w:t>、</w:t>
            </w:r>
            <w:r>
              <w:rPr>
                <w:sz w:val="24"/>
                <w:highlight w:val="none"/>
              </w:rPr>
              <w:t>2.5</w:t>
            </w:r>
            <w:r>
              <w:rPr>
                <w:rFonts w:hint="eastAsia"/>
                <w:sz w:val="24"/>
                <w:highlight w:val="none"/>
              </w:rPr>
              <w:t>及2</w:t>
            </w:r>
            <w:r>
              <w:rPr>
                <w:sz w:val="24"/>
                <w:highlight w:val="none"/>
              </w:rPr>
              <w:t>.6。</w:t>
            </w:r>
          </w:p>
        </w:tc>
      </w:tr>
      <w:tr w14:paraId="7C769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64" w:type="pct"/>
            <w:gridSpan w:val="3"/>
            <w:vAlign w:val="center"/>
          </w:tcPr>
          <w:p w14:paraId="4D1EAE83">
            <w:pPr>
              <w:ind w:firstLine="28"/>
              <w:jc w:val="center"/>
              <w:rPr>
                <w:sz w:val="24"/>
                <w:highlight w:val="none"/>
              </w:rPr>
            </w:pPr>
            <w:r>
              <w:rPr>
                <w:sz w:val="24"/>
                <w:highlight w:val="none"/>
              </w:rPr>
              <w:t>合计</w:t>
            </w:r>
          </w:p>
        </w:tc>
        <w:tc>
          <w:tcPr>
            <w:tcW w:w="458" w:type="pct"/>
            <w:vAlign w:val="center"/>
          </w:tcPr>
          <w:p w14:paraId="7F000941">
            <w:pPr>
              <w:ind w:firstLine="28"/>
              <w:jc w:val="center"/>
              <w:rPr>
                <w:sz w:val="24"/>
                <w:highlight w:val="none"/>
              </w:rPr>
            </w:pPr>
            <w:r>
              <w:rPr>
                <w:sz w:val="24"/>
                <w:highlight w:val="none"/>
              </w:rPr>
              <w:t>100</w:t>
            </w:r>
          </w:p>
        </w:tc>
        <w:tc>
          <w:tcPr>
            <w:tcW w:w="3077" w:type="pct"/>
            <w:gridSpan w:val="2"/>
            <w:vAlign w:val="center"/>
          </w:tcPr>
          <w:p w14:paraId="171FE7AD">
            <w:pPr>
              <w:rPr>
                <w:sz w:val="24"/>
                <w:highlight w:val="none"/>
              </w:rPr>
            </w:pPr>
          </w:p>
        </w:tc>
      </w:tr>
    </w:tbl>
    <w:p w14:paraId="0109A48E">
      <w:pPr>
        <w:tabs>
          <w:tab w:val="left" w:pos="360"/>
          <w:tab w:val="left" w:pos="1080"/>
        </w:tabs>
        <w:snapToGrid w:val="0"/>
        <w:spacing w:line="360" w:lineRule="auto"/>
        <w:ind w:left="1080"/>
        <w:rPr>
          <w:color w:val="000000"/>
          <w:sz w:val="24"/>
        </w:rPr>
      </w:pPr>
    </w:p>
    <w:p w14:paraId="6926E41F">
      <w:pPr>
        <w:widowControl/>
        <w:jc w:val="left"/>
        <w:rPr>
          <w:b/>
          <w:sz w:val="36"/>
          <w:szCs w:val="36"/>
        </w:rPr>
      </w:pPr>
    </w:p>
    <w:p w14:paraId="4E6C2A8B">
      <w:pPr>
        <w:spacing w:line="360" w:lineRule="auto"/>
        <w:jc w:val="center"/>
        <w:outlineLvl w:val="0"/>
        <w:rPr>
          <w:b/>
          <w:sz w:val="36"/>
          <w:szCs w:val="36"/>
        </w:rPr>
      </w:pPr>
      <w:r>
        <w:rPr>
          <w:b/>
          <w:sz w:val="36"/>
          <w:szCs w:val="36"/>
        </w:rPr>
        <w:br w:type="page"/>
      </w:r>
      <w:bookmarkStart w:id="823" w:name="_Toc99301424"/>
      <w:r>
        <w:rPr>
          <w:b/>
          <w:sz w:val="36"/>
          <w:szCs w:val="36"/>
        </w:rPr>
        <w:t>第五章   采购需求</w:t>
      </w:r>
      <w:bookmarkEnd w:id="823"/>
    </w:p>
    <w:p w14:paraId="4F240F0C">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采购标的</w:t>
      </w:r>
    </w:p>
    <w:p w14:paraId="19F72F60">
      <w:pPr>
        <w:numPr>
          <w:ilvl w:val="0"/>
          <w:numId w:val="15"/>
        </w:numPr>
        <w:spacing w:line="360" w:lineRule="auto"/>
        <w:contextualSpacing/>
        <w:rPr>
          <w:bCs/>
          <w:sz w:val="24"/>
        </w:rPr>
      </w:pPr>
      <w:r>
        <w:rPr>
          <w:bCs/>
          <w:sz w:val="24"/>
        </w:rPr>
        <w:t>采购标的（货物需求一览表或简要服务内容及数量）</w:t>
      </w:r>
    </w:p>
    <w:p w14:paraId="6BF29E94">
      <w:pPr>
        <w:numPr>
          <w:ilvl w:val="0"/>
          <w:numId w:val="0"/>
        </w:numPr>
        <w:spacing w:line="360" w:lineRule="auto"/>
        <w:ind w:firstLine="480" w:firstLineChars="200"/>
        <w:contextualSpacing/>
        <w:rPr>
          <w:bCs/>
          <w:sz w:val="24"/>
        </w:rPr>
      </w:pPr>
      <w:r>
        <w:rPr>
          <w:rFonts w:hint="eastAsia"/>
          <w:bCs/>
          <w:sz w:val="24"/>
          <w:highlight w:val="none"/>
          <w:lang w:eastAsia="zh-CN"/>
        </w:rPr>
        <w:t>实验室工程建设与装修改造第三方咨询服务</w:t>
      </w:r>
      <w:r>
        <w:rPr>
          <w:rFonts w:hint="eastAsia"/>
          <w:bCs/>
          <w:sz w:val="24"/>
          <w:lang w:eastAsia="zh-CN"/>
        </w:rPr>
        <w:t>，</w:t>
      </w:r>
      <w:r>
        <w:rPr>
          <w:rFonts w:hint="eastAsia"/>
          <w:bCs/>
          <w:sz w:val="24"/>
          <w:lang w:val="en-US" w:eastAsia="zh-CN"/>
        </w:rPr>
        <w:t>1项。</w:t>
      </w:r>
    </w:p>
    <w:p w14:paraId="0B5FAAC6">
      <w:pPr>
        <w:numPr>
          <w:ilvl w:val="0"/>
          <w:numId w:val="15"/>
        </w:numPr>
        <w:spacing w:line="360" w:lineRule="auto"/>
        <w:ind w:left="0" w:leftChars="0" w:firstLine="0" w:firstLineChars="0"/>
        <w:contextualSpacing/>
        <w:rPr>
          <w:bCs/>
          <w:sz w:val="24"/>
        </w:rPr>
      </w:pPr>
      <w:r>
        <w:rPr>
          <w:bCs/>
          <w:sz w:val="24"/>
        </w:rPr>
        <w:t>项目背景/项目概述</w:t>
      </w:r>
    </w:p>
    <w:p w14:paraId="5FB24C49">
      <w:pPr>
        <w:numPr>
          <w:ilvl w:val="0"/>
          <w:numId w:val="0"/>
        </w:numPr>
        <w:spacing w:line="360" w:lineRule="auto"/>
        <w:ind w:leftChars="0" w:firstLine="480" w:firstLineChars="200"/>
        <w:contextualSpacing/>
        <w:rPr>
          <w:rFonts w:hint="eastAsia" w:eastAsia="宋体"/>
          <w:bCs/>
          <w:sz w:val="24"/>
          <w:lang w:eastAsia="zh-CN"/>
        </w:rPr>
      </w:pPr>
      <w:r>
        <w:rPr>
          <w:sz w:val="24"/>
        </w:rPr>
        <w:t>北京市实验室服务保障中心是北京市科委、中关村管委会直属事业单位。主要负责承担实验室相关服务保障、落实配套保障措施等事务性工作。空间建设保障作为一项基础性的保障工作，也是开展国家战略科研攻关的必要条件。空间建设保障的进度、质量将直接影响后续科研活动能否顺利开展，这也对建设保障过程的管理工作提出了更高的要求。选择精通政府投资项目全过程管理的服务中介咨询机构，协助采购人对政府投资类实验室建设项目过程进行管控，推动实验室项目建设的顺利实施。</w:t>
      </w:r>
    </w:p>
    <w:p w14:paraId="42133DA9">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商务要求</w:t>
      </w:r>
    </w:p>
    <w:p w14:paraId="0ECFD49D">
      <w:pPr>
        <w:pStyle w:val="19"/>
        <w:spacing w:before="0" w:line="360" w:lineRule="auto"/>
        <w:ind w:left="27"/>
        <w:rPr>
          <w:rFonts w:ascii="Times New Roman" w:hAnsi="Times New Roman"/>
        </w:rPr>
      </w:pPr>
      <w:r>
        <w:rPr>
          <w:rFonts w:hint="eastAsia"/>
          <w:sz w:val="24"/>
          <w:lang w:val="en-US" w:eastAsia="zh-CN"/>
        </w:rPr>
        <w:t xml:space="preserve">★1. </w:t>
      </w:r>
      <w:r>
        <w:rPr>
          <w:rFonts w:ascii="Times New Roman" w:hAnsi="Times New Roman"/>
          <w:spacing w:val="-1"/>
        </w:rPr>
        <w:t>交付（实施）的时间（期限）和地点</w:t>
      </w:r>
      <w:r>
        <w:rPr>
          <w:rFonts w:ascii="Times New Roman" w:hAnsi="Times New Roman"/>
          <w:spacing w:val="-2"/>
        </w:rPr>
        <w:t>（范围）</w:t>
      </w:r>
    </w:p>
    <w:p w14:paraId="5860F7FF">
      <w:pPr>
        <w:spacing w:line="360" w:lineRule="auto"/>
        <w:ind w:firstLine="420"/>
        <w:rPr>
          <w:spacing w:val="-1"/>
          <w:sz w:val="24"/>
        </w:rPr>
      </w:pPr>
      <w:r>
        <w:rPr>
          <w:spacing w:val="-1"/>
          <w:sz w:val="24"/>
        </w:rPr>
        <w:t>服务时间：</w:t>
      </w:r>
      <w:r>
        <w:rPr>
          <w:rFonts w:hint="eastAsia" w:ascii="宋体" w:hAnsi="宋体" w:cs="Times New Roman"/>
          <w:sz w:val="24"/>
          <w:szCs w:val="24"/>
          <w:highlight w:val="none"/>
          <w:lang w:val="en-US" w:eastAsia="zh-CN"/>
        </w:rPr>
        <w:t>自合同签订生效起一年</w:t>
      </w:r>
      <w:r>
        <w:rPr>
          <w:rFonts w:hint="eastAsia"/>
          <w:spacing w:val="-1"/>
          <w:sz w:val="24"/>
          <w:lang w:val="en-US" w:eastAsia="zh-CN"/>
        </w:rPr>
        <w:t>。</w:t>
      </w:r>
    </w:p>
    <w:p w14:paraId="561C39B7">
      <w:pPr>
        <w:spacing w:line="360" w:lineRule="auto"/>
        <w:ind w:firstLine="420"/>
        <w:rPr>
          <w:spacing w:val="-1"/>
          <w:sz w:val="24"/>
        </w:rPr>
      </w:pPr>
      <w:r>
        <w:rPr>
          <w:spacing w:val="-1"/>
          <w:sz w:val="24"/>
        </w:rPr>
        <w:t>服务地点：北京市实验室服务保障中心</w:t>
      </w:r>
    </w:p>
    <w:p w14:paraId="13DF018B">
      <w:pPr>
        <w:pStyle w:val="19"/>
        <w:spacing w:before="0" w:line="360" w:lineRule="auto"/>
        <w:ind w:left="18" w:firstLine="236" w:firstLineChars="100"/>
        <w:rPr>
          <w:rFonts w:ascii="Times New Roman" w:hAnsi="Times New Roman"/>
        </w:rPr>
      </w:pPr>
      <w:r>
        <w:rPr>
          <w:rFonts w:hint="eastAsia" w:ascii="Times New Roman" w:hAnsi="Times New Roman"/>
          <w:spacing w:val="-2"/>
          <w:lang w:val="en-US" w:eastAsia="zh-CN"/>
        </w:rPr>
        <w:t>2.</w:t>
      </w:r>
      <w:r>
        <w:rPr>
          <w:rFonts w:ascii="Times New Roman" w:hAnsi="Times New Roman"/>
          <w:spacing w:val="-2"/>
        </w:rPr>
        <w:t>付款条件</w:t>
      </w:r>
    </w:p>
    <w:p w14:paraId="03D5D7B7">
      <w:pPr>
        <w:spacing w:line="360" w:lineRule="auto"/>
        <w:ind w:firstLine="480" w:firstLineChars="200"/>
        <w:contextualSpacing/>
        <w:rPr>
          <w:sz w:val="24"/>
        </w:rPr>
      </w:pPr>
      <w:r>
        <w:rPr>
          <w:sz w:val="24"/>
        </w:rPr>
        <w:t>合同签订后支付合同额的40%作为首付款，验收合格后支付合同尾款（60%）。</w:t>
      </w:r>
    </w:p>
    <w:p w14:paraId="12FEE433">
      <w:pPr>
        <w:pStyle w:val="74"/>
        <w:numPr>
          <w:ilvl w:val="0"/>
          <w:numId w:val="14"/>
        </w:numPr>
        <w:spacing w:line="360" w:lineRule="auto"/>
        <w:ind w:firstLineChars="0"/>
        <w:contextualSpacing/>
        <w:rPr>
          <w:rFonts w:ascii="Times New Roman" w:hAnsi="Times New Roman"/>
          <w:b/>
          <w:sz w:val="24"/>
          <w:szCs w:val="24"/>
        </w:rPr>
      </w:pPr>
      <w:r>
        <w:rPr>
          <w:rFonts w:ascii="Times New Roman" w:hAnsi="Times New Roman"/>
          <w:b/>
          <w:sz w:val="24"/>
          <w:szCs w:val="24"/>
        </w:rPr>
        <w:t>技术要求</w:t>
      </w:r>
    </w:p>
    <w:p w14:paraId="7C343507">
      <w:pPr>
        <w:pStyle w:val="19"/>
        <w:spacing w:before="0" w:line="360" w:lineRule="auto"/>
        <w:ind w:left="26"/>
        <w:rPr>
          <w:rFonts w:ascii="Times New Roman" w:hAnsi="Times New Roman"/>
        </w:rPr>
      </w:pPr>
      <w:r>
        <w:rPr>
          <w:rFonts w:hint="eastAsia"/>
          <w:sz w:val="24"/>
          <w:lang w:val="en-US" w:eastAsia="zh-CN"/>
        </w:rPr>
        <w:t>★</w:t>
      </w:r>
      <w:r>
        <w:rPr>
          <w:rFonts w:hint="eastAsia" w:ascii="Times New Roman" w:hAnsi="Times New Roman" w:eastAsia="宋体" w:cs="Times New Roman"/>
          <w:kern w:val="2"/>
          <w:sz w:val="24"/>
          <w:szCs w:val="24"/>
          <w:lang w:val="en-US" w:eastAsia="zh-CN" w:bidi="ar-SA"/>
        </w:rPr>
        <w:t>1.</w:t>
      </w:r>
      <w:r>
        <w:rPr>
          <w:rFonts w:ascii="Times New Roman" w:hAnsi="Times New Roman"/>
          <w:spacing w:val="-2"/>
        </w:rPr>
        <w:t>项目目标</w:t>
      </w:r>
    </w:p>
    <w:p w14:paraId="7355804E">
      <w:pPr>
        <w:pStyle w:val="19"/>
        <w:spacing w:before="0" w:line="360" w:lineRule="auto"/>
        <w:ind w:left="420" w:leftChars="200"/>
        <w:rPr>
          <w:rFonts w:ascii="Times New Roman" w:hAnsi="Times New Roman"/>
        </w:rPr>
      </w:pPr>
      <w:r>
        <w:rPr>
          <w:rFonts w:hint="eastAsia"/>
        </w:rPr>
        <w:t>梳理项目建设阶段的管理流程，</w:t>
      </w:r>
      <w:r>
        <w:rPr>
          <w:rFonts w:hint="eastAsia"/>
          <w:lang w:val="en-US" w:eastAsia="zh-CN"/>
        </w:rPr>
        <w:t>对</w:t>
      </w:r>
      <w:r>
        <w:rPr>
          <w:rFonts w:hint="eastAsia"/>
        </w:rPr>
        <w:t>项目前期报批报建、造价相关、项目计划、项目采购，全面提供项目咨询与建议，确保决策及时、按时交付、符合规定。对工程结算、资料编制组卷</w:t>
      </w:r>
      <w:r>
        <w:rPr>
          <w:rFonts w:hint="eastAsia"/>
          <w:lang w:val="en-US" w:eastAsia="zh-CN"/>
        </w:rPr>
        <w:t>与</w:t>
      </w:r>
      <w:r>
        <w:rPr>
          <w:rFonts w:hint="eastAsia"/>
        </w:rPr>
        <w:t>归档、项目维保</w:t>
      </w:r>
      <w:r>
        <w:rPr>
          <w:rFonts w:hint="eastAsia"/>
          <w:lang w:eastAsia="zh-CN"/>
        </w:rPr>
        <w:t>、</w:t>
      </w:r>
      <w:r>
        <w:rPr>
          <w:rFonts w:hint="eastAsia"/>
        </w:rPr>
        <w:t>项目决算，及时</w:t>
      </w:r>
      <w:r>
        <w:rPr>
          <w:rFonts w:hint="eastAsia"/>
          <w:lang w:val="en-US" w:eastAsia="zh-CN"/>
        </w:rPr>
        <w:t>提供咨询意见。定期参加建设单位组织的项目现场监督检查，并针对工程项目的进度、功能、质量、安全、投资情况进行工作追踪、评判，并提出咨询意见</w:t>
      </w:r>
      <w:r>
        <w:rPr>
          <w:rFonts w:ascii="Times New Roman" w:hAnsi="Times New Roman"/>
        </w:rPr>
        <w:t>。</w:t>
      </w:r>
    </w:p>
    <w:p w14:paraId="2041691A">
      <w:pPr>
        <w:pStyle w:val="19"/>
        <w:numPr>
          <w:ilvl w:val="0"/>
          <w:numId w:val="16"/>
        </w:numPr>
        <w:spacing w:before="0" w:line="360" w:lineRule="auto"/>
        <w:rPr>
          <w:rFonts w:ascii="Times New Roman" w:hAnsi="Times New Roman"/>
        </w:rPr>
      </w:pPr>
      <w:r>
        <w:rPr>
          <w:rFonts w:ascii="Times New Roman" w:hAnsi="Times New Roman"/>
        </w:rPr>
        <w:t>服务内容及要求</w:t>
      </w:r>
    </w:p>
    <w:p w14:paraId="0869C9EA">
      <w:pPr>
        <w:pStyle w:val="19"/>
        <w:numPr>
          <w:ilvl w:val="0"/>
          <w:numId w:val="17"/>
        </w:numPr>
        <w:tabs>
          <w:tab w:val="clear" w:pos="420"/>
        </w:tabs>
        <w:spacing w:before="0" w:line="360" w:lineRule="auto"/>
        <w:rPr>
          <w:rFonts w:ascii="Times New Roman" w:hAnsi="Times New Roman"/>
        </w:rPr>
      </w:pPr>
      <w:r>
        <w:rPr>
          <w:rFonts w:ascii="Times New Roman" w:hAnsi="Times New Roman"/>
        </w:rPr>
        <w:t>工程咨询：</w:t>
      </w:r>
      <w:r>
        <w:rPr>
          <w:rFonts w:hint="eastAsia" w:ascii="Times New Roman" w:hAnsi="Times New Roman"/>
        </w:rPr>
        <w:t>工程项目前期报批报建咨询服务、造价相关咨询服务、项目计划相关咨询服务、项目采购相关咨询服务、其他与项目相关的咨询服务等</w:t>
      </w:r>
      <w:r>
        <w:rPr>
          <w:rFonts w:ascii="Times New Roman" w:hAnsi="Times New Roman"/>
        </w:rPr>
        <w:t>，根据项目的实际情况按照建设单位委托的具体事项出具咨询报告或专家评审意见。</w:t>
      </w:r>
      <w:r>
        <w:rPr>
          <w:rFonts w:hint="eastAsia" w:ascii="Times New Roman" w:hAnsi="Times New Roman"/>
          <w:lang w:val="en-US" w:eastAsia="zh-CN"/>
        </w:rPr>
        <w:t>投标人须安排2人每月不少于5天提供咨询服务工作。</w:t>
      </w:r>
    </w:p>
    <w:p w14:paraId="3D2815AD">
      <w:pPr>
        <w:pStyle w:val="19"/>
        <w:numPr>
          <w:ilvl w:val="0"/>
          <w:numId w:val="17"/>
        </w:numPr>
        <w:tabs>
          <w:tab w:val="clear" w:pos="420"/>
        </w:tabs>
        <w:spacing w:before="0" w:line="360" w:lineRule="auto"/>
        <w:rPr>
          <w:rFonts w:ascii="Times New Roman" w:hAnsi="Times New Roman"/>
        </w:rPr>
      </w:pPr>
      <w:r>
        <w:rPr>
          <w:rFonts w:hint="eastAsia" w:ascii="Times New Roman" w:hAnsi="Times New Roman"/>
        </w:rPr>
        <w:t>结算咨询服务：</w:t>
      </w:r>
      <w:r>
        <w:rPr>
          <w:rFonts w:hint="eastAsia" w:ascii="Times New Roman" w:hAnsi="Times New Roman"/>
          <w:lang w:val="en-US" w:eastAsia="zh-CN"/>
        </w:rPr>
        <w:t>提供</w:t>
      </w:r>
      <w:r>
        <w:rPr>
          <w:rFonts w:hint="eastAsia" w:ascii="Times New Roman" w:hAnsi="Times New Roman"/>
        </w:rPr>
        <w:t>工程结算咨询服务、资料编制组卷、归档咨询服务、项目维保咨询、组织、管理服务、项目决算咨询服务</w:t>
      </w:r>
      <w:r>
        <w:rPr>
          <w:rFonts w:hint="eastAsia" w:ascii="Times New Roman" w:hAnsi="Times New Roman"/>
          <w:lang w:eastAsia="zh-CN"/>
        </w:rPr>
        <w:t>，</w:t>
      </w:r>
      <w:r>
        <w:rPr>
          <w:rFonts w:hint="eastAsia" w:ascii="Times New Roman" w:hAnsi="Times New Roman"/>
        </w:rPr>
        <w:t>并出具咨询意见</w:t>
      </w:r>
      <w:r>
        <w:rPr>
          <w:rFonts w:ascii="Times New Roman" w:hAnsi="Times New Roman"/>
        </w:rPr>
        <w:t>。</w:t>
      </w:r>
      <w:r>
        <w:rPr>
          <w:rFonts w:hint="eastAsia" w:ascii="Times New Roman" w:hAnsi="Times New Roman"/>
          <w:lang w:val="en-US" w:eastAsia="zh-CN"/>
        </w:rPr>
        <w:t>投标人须安排2人每月不少于5天提供咨询服务工作。</w:t>
      </w:r>
    </w:p>
    <w:p w14:paraId="45D471A7">
      <w:pPr>
        <w:pStyle w:val="19"/>
        <w:numPr>
          <w:ilvl w:val="0"/>
          <w:numId w:val="17"/>
        </w:numPr>
        <w:tabs>
          <w:tab w:val="clear" w:pos="420"/>
        </w:tabs>
        <w:spacing w:before="0" w:line="360" w:lineRule="auto"/>
        <w:rPr>
          <w:rFonts w:ascii="Times New Roman" w:hAnsi="Times New Roman"/>
          <w:spacing w:val="1"/>
        </w:rPr>
      </w:pPr>
      <w:r>
        <w:rPr>
          <w:rFonts w:hint="eastAsia" w:ascii="Times New Roman" w:hAnsi="Times New Roman"/>
        </w:rPr>
        <w:t>施工现场监督检查</w:t>
      </w:r>
      <w:r>
        <w:rPr>
          <w:rFonts w:hint="eastAsia" w:ascii="Times New Roman" w:hAnsi="Times New Roman"/>
          <w:lang w:eastAsia="zh-CN"/>
        </w:rPr>
        <w:t>：</w:t>
      </w:r>
      <w:r>
        <w:rPr>
          <w:rFonts w:hint="eastAsia" w:ascii="Times New Roman" w:hAnsi="Times New Roman"/>
        </w:rPr>
        <w:t>定期参加建设单位组织的项目现场监督检查，并针对工程项目的进度、功能、质量、安全、投资情况进行工作追踪、评判，并提出咨询意见。</w:t>
      </w:r>
      <w:r>
        <w:rPr>
          <w:rFonts w:hint="eastAsia" w:ascii="Times New Roman" w:hAnsi="Times New Roman"/>
          <w:lang w:val="en-US" w:eastAsia="zh-CN"/>
        </w:rPr>
        <w:t>投标人须安排2人每月不少于10天提供咨询服务工作.</w:t>
      </w:r>
    </w:p>
    <w:p w14:paraId="110BE986">
      <w:pPr>
        <w:pStyle w:val="19"/>
        <w:numPr>
          <w:ilvl w:val="0"/>
          <w:numId w:val="16"/>
        </w:numPr>
        <w:spacing w:before="0" w:line="360" w:lineRule="auto"/>
        <w:rPr>
          <w:rFonts w:ascii="Times New Roman" w:hAnsi="Times New Roman"/>
        </w:rPr>
      </w:pPr>
      <w:r>
        <w:rPr>
          <w:rFonts w:ascii="Times New Roman" w:hAnsi="Times New Roman"/>
        </w:rPr>
        <w:t>服务人员要求：</w:t>
      </w:r>
    </w:p>
    <w:p w14:paraId="110A6D03">
      <w:pPr>
        <w:pStyle w:val="37"/>
        <w:numPr>
          <w:ilvl w:val="0"/>
          <w:numId w:val="18"/>
        </w:numPr>
        <w:spacing w:line="360" w:lineRule="auto"/>
        <w:ind w:leftChars="0"/>
        <w:rPr>
          <w:sz w:val="24"/>
        </w:rPr>
      </w:pPr>
      <w:r>
        <w:rPr>
          <w:sz w:val="24"/>
        </w:rPr>
        <w:t>组建专门的服务团队，团队人数</w:t>
      </w:r>
      <w:r>
        <w:rPr>
          <w:rFonts w:hint="eastAsia"/>
          <w:sz w:val="24"/>
          <w:lang w:val="en-US" w:eastAsia="zh-CN"/>
        </w:rPr>
        <w:t>应满足上述服务内容需求</w:t>
      </w:r>
      <w:r>
        <w:rPr>
          <w:sz w:val="24"/>
        </w:rPr>
        <w:t>。</w:t>
      </w:r>
    </w:p>
    <w:p w14:paraId="5804C077">
      <w:pPr>
        <w:pStyle w:val="37"/>
        <w:numPr>
          <w:ilvl w:val="0"/>
          <w:numId w:val="18"/>
        </w:numPr>
        <w:spacing w:line="360" w:lineRule="auto"/>
        <w:ind w:leftChars="0"/>
        <w:rPr>
          <w:sz w:val="24"/>
        </w:rPr>
      </w:pPr>
      <w:r>
        <w:rPr>
          <w:sz w:val="24"/>
        </w:rPr>
        <w:t>团队精通政府投资项目的全部建设过程和管理程序，拥有丰富的相关工作经验，能够清晰的把握项目全过程管理工作的要点。</w:t>
      </w:r>
      <w:r>
        <w:rPr>
          <w:rFonts w:hint="default"/>
          <w:sz w:val="24"/>
          <w:highlight w:val="none"/>
          <w:lang w:val="en-US" w:eastAsia="zh-CN"/>
        </w:rPr>
        <w:t>具备政府投资类项目的咨询、跟踪检查、验收、维保、工程结算、转固等经验，及项目管理的相关经验</w:t>
      </w:r>
      <w:r>
        <w:rPr>
          <w:sz w:val="24"/>
        </w:rPr>
        <w:t>。</w:t>
      </w:r>
    </w:p>
    <w:p w14:paraId="49586DCC">
      <w:pPr>
        <w:pStyle w:val="37"/>
        <w:numPr>
          <w:ilvl w:val="0"/>
          <w:numId w:val="18"/>
        </w:numPr>
        <w:spacing w:line="360" w:lineRule="auto"/>
        <w:ind w:leftChars="0"/>
        <w:rPr>
          <w:sz w:val="24"/>
        </w:rPr>
      </w:pPr>
      <w:r>
        <w:rPr>
          <w:sz w:val="24"/>
        </w:rPr>
        <w:t>服务机构应掌握丰沛的、涉及不同专业领域的专家资源。</w:t>
      </w:r>
    </w:p>
    <w:p w14:paraId="6078F968">
      <w:pPr>
        <w:pStyle w:val="37"/>
        <w:numPr>
          <w:ilvl w:val="0"/>
          <w:numId w:val="18"/>
        </w:numPr>
        <w:spacing w:line="360" w:lineRule="auto"/>
        <w:ind w:leftChars="0"/>
        <w:rPr>
          <w:sz w:val="24"/>
        </w:rPr>
      </w:pPr>
      <w:r>
        <w:rPr>
          <w:sz w:val="24"/>
        </w:rPr>
        <w:t>有完整的作业规程和管理制度，使项目全过程管理工作具有可追溯性。</w:t>
      </w:r>
    </w:p>
    <w:p w14:paraId="1C0503DE">
      <w:pPr>
        <w:pStyle w:val="37"/>
        <w:numPr>
          <w:ilvl w:val="0"/>
          <w:numId w:val="18"/>
        </w:numPr>
        <w:spacing w:line="360" w:lineRule="auto"/>
        <w:ind w:leftChars="0"/>
        <w:rPr>
          <w:sz w:val="24"/>
        </w:rPr>
      </w:pPr>
      <w:r>
        <w:rPr>
          <w:sz w:val="24"/>
        </w:rPr>
        <w:t>服务团队组建后原则上不应再更换团队人员，如有更换需提前一个月通知采购人，更换人员不应超过团队人数的50%。</w:t>
      </w:r>
    </w:p>
    <w:p w14:paraId="07722382">
      <w:pPr>
        <w:pStyle w:val="19"/>
        <w:spacing w:before="0" w:line="360" w:lineRule="auto"/>
        <w:ind w:left="18"/>
        <w:rPr>
          <w:rFonts w:ascii="Times New Roman" w:hAnsi="Times New Roman"/>
          <w:spacing w:val="64"/>
        </w:rPr>
      </w:pPr>
      <w:r>
        <w:rPr>
          <w:rFonts w:ascii="Times New Roman" w:hAnsi="Times New Roman"/>
        </w:rPr>
        <w:t>4.交付成果考察</w:t>
      </w:r>
    </w:p>
    <w:p w14:paraId="40C8ED1F">
      <w:pPr>
        <w:pStyle w:val="37"/>
        <w:numPr>
          <w:ilvl w:val="0"/>
          <w:numId w:val="19"/>
        </w:numPr>
        <w:spacing w:line="360" w:lineRule="auto"/>
        <w:ind w:leftChars="0"/>
        <w:rPr>
          <w:sz w:val="24"/>
        </w:rPr>
      </w:pPr>
      <w:r>
        <w:rPr>
          <w:sz w:val="24"/>
        </w:rPr>
        <w:t>项目管控报告</w:t>
      </w:r>
      <w:r>
        <w:rPr>
          <w:rFonts w:hint="eastAsia"/>
          <w:sz w:val="24"/>
        </w:rPr>
        <w:t>4</w:t>
      </w:r>
      <w:r>
        <w:rPr>
          <w:sz w:val="24"/>
        </w:rPr>
        <w:t>份，每季度出具</w:t>
      </w:r>
      <w:r>
        <w:rPr>
          <w:rFonts w:hint="eastAsia"/>
          <w:sz w:val="24"/>
        </w:rPr>
        <w:t>1</w:t>
      </w:r>
      <w:r>
        <w:rPr>
          <w:sz w:val="24"/>
        </w:rPr>
        <w:t>份项目管控报告。</w:t>
      </w:r>
    </w:p>
    <w:p w14:paraId="773D8F42">
      <w:pPr>
        <w:pStyle w:val="37"/>
        <w:numPr>
          <w:ilvl w:val="0"/>
          <w:numId w:val="19"/>
        </w:numPr>
        <w:spacing w:line="360" w:lineRule="auto"/>
        <w:ind w:leftChars="0"/>
        <w:rPr>
          <w:sz w:val="24"/>
        </w:rPr>
      </w:pPr>
      <w:r>
        <w:rPr>
          <w:sz w:val="24"/>
        </w:rPr>
        <w:t>项目支撑过程形成的文件汇编。</w:t>
      </w:r>
    </w:p>
    <w:p w14:paraId="0FADBE62">
      <w:pPr>
        <w:pStyle w:val="19"/>
        <w:spacing w:before="0" w:line="360" w:lineRule="auto"/>
        <w:ind w:left="18"/>
        <w:rPr>
          <w:rFonts w:ascii="Times New Roman" w:hAnsi="Times New Roman"/>
        </w:rPr>
      </w:pPr>
      <w:r>
        <w:rPr>
          <w:rFonts w:ascii="Times New Roman" w:hAnsi="Times New Roman"/>
          <w:spacing w:val="-1"/>
        </w:rPr>
        <w:t>5.</w:t>
      </w:r>
      <w:r>
        <w:rPr>
          <w:rFonts w:ascii="Times New Roman" w:hAnsi="Times New Roman"/>
        </w:rPr>
        <w:t>验收标准</w:t>
      </w:r>
    </w:p>
    <w:p w14:paraId="176D5C31">
      <w:pPr>
        <w:pStyle w:val="74"/>
        <w:numPr>
          <w:ilvl w:val="0"/>
          <w:numId w:val="20"/>
        </w:numPr>
        <w:spacing w:before="120" w:after="120" w:line="360" w:lineRule="auto"/>
        <w:ind w:firstLineChars="0"/>
        <w:rPr>
          <w:rFonts w:ascii="Times New Roman" w:hAnsi="Times New Roman"/>
          <w:sz w:val="24"/>
          <w:szCs w:val="24"/>
        </w:rPr>
      </w:pPr>
      <w:r>
        <w:rPr>
          <w:rFonts w:ascii="Times New Roman" w:hAnsi="Times New Roman"/>
          <w:sz w:val="24"/>
          <w:szCs w:val="24"/>
        </w:rPr>
        <w:t>完成全部服务内容，并提交年度总结报告。</w:t>
      </w:r>
    </w:p>
    <w:p w14:paraId="72A860DA">
      <w:pPr>
        <w:spacing w:line="360" w:lineRule="auto"/>
        <w:ind w:firstLine="480" w:firstLineChars="200"/>
        <w:contextualSpacing/>
        <w:rPr>
          <w:rFonts w:hint="eastAsia"/>
          <w:sz w:val="24"/>
          <w:lang w:val="en-US" w:eastAsia="zh-CN"/>
        </w:rPr>
      </w:pPr>
      <w:r>
        <w:rPr>
          <w:rFonts w:hint="eastAsia"/>
          <w:sz w:val="24"/>
          <w:lang w:val="en-US" w:eastAsia="zh-CN"/>
        </w:rPr>
        <w:t xml:space="preserve"> </w:t>
      </w:r>
    </w:p>
    <w:p w14:paraId="38196F36">
      <w:pPr>
        <w:spacing w:line="360" w:lineRule="auto"/>
        <w:ind w:firstLine="480" w:firstLineChars="200"/>
        <w:contextualSpacing/>
        <w:rPr>
          <w:rFonts w:hint="eastAsia"/>
          <w:sz w:val="24"/>
          <w:lang w:val="en-US" w:eastAsia="zh-CN"/>
        </w:rPr>
      </w:pPr>
    </w:p>
    <w:p w14:paraId="2FA290B7">
      <w:pPr>
        <w:rPr>
          <w:rFonts w:hint="eastAsia" w:asciiTheme="minorEastAsia" w:hAnsiTheme="minorEastAsia"/>
          <w:sz w:val="28"/>
          <w:szCs w:val="28"/>
        </w:rPr>
      </w:pPr>
    </w:p>
    <w:p w14:paraId="095F7386"/>
    <w:p w14:paraId="761E32A5">
      <w:pPr>
        <w:spacing w:line="360" w:lineRule="auto"/>
        <w:jc w:val="center"/>
        <w:outlineLvl w:val="0"/>
        <w:rPr>
          <w:b/>
          <w:sz w:val="36"/>
          <w:szCs w:val="36"/>
        </w:rPr>
      </w:pPr>
      <w:r>
        <w:rPr>
          <w:b/>
          <w:sz w:val="36"/>
          <w:szCs w:val="36"/>
        </w:rPr>
        <w:br w:type="page"/>
      </w:r>
      <w:bookmarkStart w:id="824" w:name="_Toc99301425"/>
      <w:r>
        <w:rPr>
          <w:b/>
          <w:sz w:val="36"/>
          <w:szCs w:val="36"/>
        </w:rPr>
        <w:t>第六章   拟签订的合同文本</w:t>
      </w:r>
      <w:bookmarkEnd w:id="824"/>
    </w:p>
    <w:p w14:paraId="0092CC56">
      <w:pPr>
        <w:tabs>
          <w:tab w:val="left" w:pos="900"/>
          <w:tab w:val="left" w:pos="1080"/>
        </w:tabs>
        <w:snapToGrid w:val="0"/>
        <w:spacing w:line="360" w:lineRule="auto"/>
        <w:rPr>
          <w:kern w:val="0"/>
          <w:sz w:val="18"/>
          <w:szCs w:val="18"/>
        </w:rPr>
      </w:pPr>
    </w:p>
    <w:p w14:paraId="405A2CDE">
      <w:pPr>
        <w:tabs>
          <w:tab w:val="left" w:pos="900"/>
          <w:tab w:val="left" w:pos="1080"/>
        </w:tabs>
        <w:snapToGrid w:val="0"/>
        <w:spacing w:line="360" w:lineRule="auto"/>
        <w:rPr>
          <w:b/>
          <w:sz w:val="36"/>
          <w:szCs w:val="36"/>
        </w:rPr>
      </w:pPr>
      <w:bookmarkStart w:id="825" w:name="_Hlk167285151"/>
    </w:p>
    <w:bookmarkEnd w:id="825"/>
    <w:p w14:paraId="0F48939A">
      <w:pPr>
        <w:pStyle w:val="16"/>
      </w:pPr>
    </w:p>
    <w:p w14:paraId="138DC278">
      <w:pPr>
        <w:spacing w:line="360" w:lineRule="auto"/>
        <w:jc w:val="center"/>
        <w:rPr>
          <w:spacing w:val="208"/>
          <w:sz w:val="24"/>
        </w:rPr>
      </w:pPr>
      <w:r>
        <w:rPr>
          <w:b/>
          <w:bCs/>
          <w:spacing w:val="208"/>
          <w:sz w:val="44"/>
          <w:szCs w:val="44"/>
        </w:rPr>
        <w:t>技术咨询合同</w:t>
      </w:r>
    </w:p>
    <w:p w14:paraId="406A1F67">
      <w:pPr>
        <w:spacing w:line="360" w:lineRule="auto"/>
        <w:jc w:val="center"/>
        <w:rPr>
          <w:spacing w:val="208"/>
          <w:sz w:val="24"/>
        </w:rPr>
      </w:pPr>
    </w:p>
    <w:p w14:paraId="424399E5">
      <w:pPr>
        <w:spacing w:line="360" w:lineRule="auto"/>
        <w:jc w:val="center"/>
        <w:rPr>
          <w:sz w:val="24"/>
        </w:rPr>
      </w:pPr>
    </w:p>
    <w:p w14:paraId="3673BA1D">
      <w:pPr>
        <w:spacing w:line="360" w:lineRule="auto"/>
        <w:jc w:val="center"/>
        <w:rPr>
          <w:sz w:val="24"/>
        </w:rPr>
      </w:pPr>
    </w:p>
    <w:p w14:paraId="10B7AECC">
      <w:pPr>
        <w:spacing w:line="360" w:lineRule="auto"/>
        <w:jc w:val="center"/>
        <w:rPr>
          <w:sz w:val="24"/>
        </w:rPr>
      </w:pPr>
    </w:p>
    <w:p w14:paraId="71B98DCA">
      <w:pPr>
        <w:spacing w:line="360" w:lineRule="auto"/>
        <w:jc w:val="center"/>
        <w:rPr>
          <w:sz w:val="24"/>
        </w:rPr>
      </w:pPr>
    </w:p>
    <w:p w14:paraId="76817BBC">
      <w:pPr>
        <w:spacing w:line="360" w:lineRule="auto"/>
        <w:rPr>
          <w:sz w:val="24"/>
        </w:rPr>
      </w:pPr>
      <w:r>
        <w:rPr>
          <w:sz w:val="24"/>
        </w:rPr>
        <w:t>项目名称：</w:t>
      </w:r>
    </w:p>
    <w:p w14:paraId="6074D727">
      <w:pPr>
        <w:spacing w:line="360" w:lineRule="auto"/>
        <w:jc w:val="center"/>
        <w:rPr>
          <w:spacing w:val="48"/>
          <w:sz w:val="24"/>
        </w:rPr>
      </w:pPr>
    </w:p>
    <w:p w14:paraId="7D6ED6BF">
      <w:pPr>
        <w:spacing w:line="360" w:lineRule="auto"/>
        <w:rPr>
          <w:spacing w:val="48"/>
          <w:sz w:val="24"/>
          <w:u w:val="single"/>
        </w:rPr>
      </w:pPr>
      <w:r>
        <w:rPr>
          <w:spacing w:val="48"/>
          <w:sz w:val="24"/>
        </w:rPr>
        <w:t>委托人：</w:t>
      </w:r>
    </w:p>
    <w:p w14:paraId="20314697">
      <w:pPr>
        <w:spacing w:line="360" w:lineRule="auto"/>
        <w:rPr>
          <w:sz w:val="24"/>
        </w:rPr>
      </w:pPr>
      <w:r>
        <w:rPr>
          <w:sz w:val="24"/>
        </w:rPr>
        <w:t>（甲方）</w:t>
      </w:r>
    </w:p>
    <w:p w14:paraId="1D6DC33C">
      <w:pPr>
        <w:spacing w:line="360" w:lineRule="auto"/>
        <w:jc w:val="center"/>
        <w:rPr>
          <w:spacing w:val="48"/>
          <w:sz w:val="24"/>
        </w:rPr>
      </w:pPr>
    </w:p>
    <w:p w14:paraId="16E78700">
      <w:pPr>
        <w:spacing w:line="360" w:lineRule="auto"/>
        <w:rPr>
          <w:spacing w:val="48"/>
          <w:sz w:val="24"/>
        </w:rPr>
      </w:pPr>
      <w:r>
        <w:rPr>
          <w:spacing w:val="48"/>
          <w:sz w:val="24"/>
        </w:rPr>
        <w:t>受托人：</w:t>
      </w:r>
    </w:p>
    <w:p w14:paraId="4B32D94D">
      <w:pPr>
        <w:spacing w:line="360" w:lineRule="auto"/>
        <w:rPr>
          <w:sz w:val="24"/>
          <w:u w:val="single"/>
        </w:rPr>
      </w:pPr>
      <w:r>
        <w:rPr>
          <w:sz w:val="24"/>
        </w:rPr>
        <w:t>（乙方）</w:t>
      </w:r>
    </w:p>
    <w:p w14:paraId="78C731B1">
      <w:pPr>
        <w:spacing w:line="360" w:lineRule="auto"/>
        <w:jc w:val="center"/>
        <w:rPr>
          <w:sz w:val="24"/>
        </w:rPr>
      </w:pPr>
    </w:p>
    <w:p w14:paraId="0CCA4186">
      <w:pPr>
        <w:spacing w:line="360" w:lineRule="auto"/>
        <w:jc w:val="center"/>
        <w:rPr>
          <w:sz w:val="24"/>
        </w:rPr>
      </w:pPr>
    </w:p>
    <w:p w14:paraId="46406CA6">
      <w:pPr>
        <w:spacing w:line="360" w:lineRule="auto"/>
        <w:jc w:val="center"/>
        <w:rPr>
          <w:sz w:val="24"/>
        </w:rPr>
      </w:pPr>
      <w:r>
        <w:rPr>
          <w:sz w:val="24"/>
        </w:rPr>
        <w:t>签订地点：北京市</w:t>
      </w:r>
    </w:p>
    <w:p w14:paraId="3094F446">
      <w:pPr>
        <w:spacing w:line="360" w:lineRule="auto"/>
        <w:jc w:val="center"/>
        <w:rPr>
          <w:sz w:val="24"/>
        </w:rPr>
      </w:pPr>
      <w:r>
        <w:rPr>
          <w:sz w:val="24"/>
        </w:rPr>
        <w:t>签订日期：202</w:t>
      </w:r>
      <w:r>
        <w:rPr>
          <w:rFonts w:hint="eastAsia"/>
          <w:sz w:val="24"/>
          <w:lang w:val="en-US" w:eastAsia="zh-CN"/>
        </w:rPr>
        <w:t>6</w:t>
      </w:r>
      <w:r>
        <w:rPr>
          <w:sz w:val="24"/>
        </w:rPr>
        <w:t>年    月    日</w:t>
      </w:r>
    </w:p>
    <w:p w14:paraId="68F8138E">
      <w:pPr>
        <w:pStyle w:val="19"/>
        <w:spacing w:line="247" w:lineRule="auto"/>
      </w:pPr>
    </w:p>
    <w:p w14:paraId="6B238170">
      <w:pPr>
        <w:widowControl/>
        <w:jc w:val="left"/>
      </w:pPr>
      <w:r>
        <w:br w:type="page"/>
      </w:r>
    </w:p>
    <w:p w14:paraId="44DD8EDF">
      <w:pPr>
        <w:spacing w:line="360" w:lineRule="auto"/>
        <w:jc w:val="center"/>
        <w:rPr>
          <w:b/>
          <w:bCs/>
          <w:spacing w:val="28"/>
          <w:sz w:val="32"/>
          <w:szCs w:val="32"/>
        </w:rPr>
      </w:pPr>
    </w:p>
    <w:p w14:paraId="14DE604F">
      <w:pPr>
        <w:spacing w:line="360" w:lineRule="auto"/>
        <w:jc w:val="center"/>
        <w:rPr>
          <w:b/>
          <w:bCs/>
          <w:spacing w:val="28"/>
          <w:sz w:val="32"/>
          <w:szCs w:val="32"/>
        </w:rPr>
      </w:pPr>
      <w:r>
        <w:rPr>
          <w:b/>
          <w:bCs/>
          <w:spacing w:val="28"/>
          <w:sz w:val="32"/>
          <w:szCs w:val="32"/>
        </w:rPr>
        <w:t>填写说明</w:t>
      </w:r>
    </w:p>
    <w:p w14:paraId="4890FF65">
      <w:pPr>
        <w:spacing w:line="360" w:lineRule="auto"/>
        <w:jc w:val="center"/>
        <w:rPr>
          <w:sz w:val="30"/>
          <w:szCs w:val="30"/>
        </w:rPr>
      </w:pPr>
    </w:p>
    <w:p w14:paraId="7DA2B375">
      <w:pPr>
        <w:spacing w:line="360" w:lineRule="auto"/>
        <w:ind w:left="315" w:leftChars="150" w:right="210" w:rightChars="100" w:firstLine="542" w:firstLineChars="226"/>
        <w:rPr>
          <w:sz w:val="24"/>
        </w:rPr>
      </w:pPr>
      <w:r>
        <w:rPr>
          <w:sz w:val="24"/>
        </w:rPr>
        <w:t>一、技术咨询合同是指当事人一方为另一方就特定技术项目提供可行性论证、技术预测、专题技术调查、分析评价报告等所订立的合同。</w:t>
      </w:r>
    </w:p>
    <w:p w14:paraId="65CB93AD">
      <w:pPr>
        <w:spacing w:line="360" w:lineRule="auto"/>
        <w:ind w:left="315" w:leftChars="150" w:right="210" w:rightChars="100" w:firstLine="542" w:firstLineChars="226"/>
        <w:rPr>
          <w:sz w:val="24"/>
        </w:rPr>
      </w:pPr>
      <w:r>
        <w:rPr>
          <w:sz w:val="24"/>
        </w:rPr>
        <w:t>二、计划内项目应填写国务院部委、省、自治区、直辖市、计划单列市、地、市（县）级计划，不属于上述计划的项目此栏划（/）表示。</w:t>
      </w:r>
    </w:p>
    <w:p w14:paraId="4DED3D92">
      <w:pPr>
        <w:spacing w:line="360" w:lineRule="auto"/>
        <w:ind w:left="315" w:leftChars="150" w:right="210" w:rightChars="100" w:firstLine="542" w:firstLineChars="226"/>
        <w:rPr>
          <w:sz w:val="24"/>
        </w:rPr>
      </w:pPr>
      <w:r>
        <w:rPr>
          <w:sz w:val="24"/>
        </w:rPr>
        <w:t xml:space="preserve">三、技术情报和资料的保密 </w:t>
      </w:r>
    </w:p>
    <w:p w14:paraId="215FEF32">
      <w:pPr>
        <w:spacing w:line="360" w:lineRule="auto"/>
        <w:ind w:left="315" w:leftChars="150" w:right="210" w:rightChars="100" w:firstLine="542" w:firstLineChars="226"/>
        <w:rPr>
          <w:sz w:val="24"/>
        </w:rPr>
      </w:pPr>
      <w:r>
        <w:rPr>
          <w:sz w:val="24"/>
        </w:rPr>
        <w:t>包括当事人各方情报和资料保密义务的内容、期限和泄漏技术秘密应承担的责任。</w:t>
      </w:r>
    </w:p>
    <w:p w14:paraId="78680CE1">
      <w:pPr>
        <w:spacing w:line="360" w:lineRule="auto"/>
        <w:ind w:left="315" w:leftChars="150" w:right="210" w:rightChars="100" w:firstLine="542" w:firstLineChars="226"/>
        <w:rPr>
          <w:sz w:val="24"/>
        </w:rPr>
      </w:pPr>
      <w:r>
        <w:rPr>
          <w:sz w:val="24"/>
        </w:rPr>
        <w:t>四、本合同书中，凡是当事人约定认为无需填写的条款，在该条款填写的空白处划（/）表示。</w:t>
      </w:r>
    </w:p>
    <w:p w14:paraId="136A2254">
      <w:pPr>
        <w:widowControl/>
        <w:jc w:val="left"/>
      </w:pPr>
      <w:r>
        <w:br w:type="page"/>
      </w:r>
    </w:p>
    <w:tbl>
      <w:tblPr>
        <w:tblStyle w:val="44"/>
        <w:tblW w:w="827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276"/>
      </w:tblGrid>
      <w:tr w14:paraId="7EDAFFD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jc w:val="center"/>
        </w:trPr>
        <w:tc>
          <w:tcPr>
            <w:tcW w:w="8276" w:type="dxa"/>
            <w:tcBorders>
              <w:top w:val="single" w:color="auto" w:sz="12" w:space="0"/>
              <w:left w:val="single" w:color="auto" w:sz="12" w:space="0"/>
              <w:bottom w:val="single" w:color="auto" w:sz="12" w:space="0"/>
              <w:right w:val="single" w:color="auto" w:sz="12" w:space="0"/>
            </w:tcBorders>
          </w:tcPr>
          <w:p w14:paraId="31329499">
            <w:pPr>
              <w:snapToGrid w:val="0"/>
              <w:spacing w:line="360" w:lineRule="auto"/>
              <w:ind w:firstLine="480" w:firstLineChars="200"/>
              <w:rPr>
                <w:rFonts w:ascii="宋体" w:hAnsi="宋体"/>
                <w:sz w:val="24"/>
              </w:rPr>
            </w:pPr>
            <w:r>
              <w:rPr>
                <w:rFonts w:ascii="宋体" w:hAnsi="宋体"/>
                <w:sz w:val="24"/>
              </w:rPr>
              <w:t>依据《中华人民共和国民法典》及相关法律法规的规定，本合同甲方委托乙方就“</w:t>
            </w:r>
            <w:r>
              <w:rPr>
                <w:rFonts w:ascii="宋体" w:hAnsi="宋体"/>
                <w:sz w:val="24"/>
                <w:u w:val="single"/>
              </w:rPr>
              <w:t>（合同名称）</w:t>
            </w:r>
            <w:r>
              <w:rPr>
                <w:rFonts w:ascii="宋体" w:hAnsi="宋体"/>
                <w:sz w:val="24"/>
              </w:rPr>
              <w:t>”进行技术咨询。甲乙双方经过平等协商，一致达成如下协议，由双方共同遵守。</w:t>
            </w:r>
          </w:p>
          <w:p w14:paraId="7C7B6E45">
            <w:pPr>
              <w:snapToGrid w:val="0"/>
              <w:spacing w:line="360" w:lineRule="auto"/>
              <w:rPr>
                <w:rFonts w:ascii="宋体" w:hAnsi="宋体"/>
                <w:sz w:val="24"/>
              </w:rPr>
            </w:pPr>
            <w:r>
              <w:rPr>
                <w:rFonts w:ascii="宋体" w:hAnsi="宋体"/>
                <w:sz w:val="24"/>
              </w:rPr>
              <w:t>一、技术咨询内容、形式和分工</w:t>
            </w:r>
          </w:p>
          <w:p w14:paraId="26425237">
            <w:pPr>
              <w:snapToGrid w:val="0"/>
              <w:spacing w:line="360" w:lineRule="auto"/>
              <w:ind w:firstLine="480" w:firstLineChars="200"/>
              <w:rPr>
                <w:rFonts w:ascii="宋体" w:hAnsi="宋体"/>
                <w:sz w:val="24"/>
              </w:rPr>
            </w:pPr>
            <w:r>
              <w:rPr>
                <w:rFonts w:ascii="宋体" w:hAnsi="宋体"/>
                <w:sz w:val="24"/>
              </w:rPr>
              <w:t>（一）技术咨询内容</w:t>
            </w:r>
          </w:p>
          <w:p w14:paraId="5958D947">
            <w:pPr>
              <w:pStyle w:val="43"/>
              <w:ind w:firstLine="480"/>
              <w:rPr>
                <w:rFonts w:ascii="宋体" w:hAnsi="宋体"/>
                <w:szCs w:val="24"/>
              </w:rPr>
            </w:pPr>
          </w:p>
          <w:p w14:paraId="409455B4">
            <w:pPr>
              <w:numPr>
                <w:ilvl w:val="0"/>
                <w:numId w:val="21"/>
              </w:numPr>
              <w:snapToGrid w:val="0"/>
              <w:spacing w:line="360" w:lineRule="auto"/>
              <w:ind w:firstLine="480" w:firstLineChars="200"/>
              <w:rPr>
                <w:rFonts w:ascii="宋体" w:hAnsi="宋体"/>
                <w:sz w:val="24"/>
              </w:rPr>
            </w:pPr>
            <w:r>
              <w:rPr>
                <w:rFonts w:ascii="宋体" w:hAnsi="宋体"/>
                <w:sz w:val="24"/>
              </w:rPr>
              <w:t>工作形式及要求</w:t>
            </w:r>
          </w:p>
          <w:p w14:paraId="15A8BD39">
            <w:pPr>
              <w:pStyle w:val="43"/>
              <w:ind w:left="840" w:leftChars="400" w:firstLine="0" w:firstLineChars="0"/>
              <w:rPr>
                <w:rFonts w:ascii="宋体" w:hAnsi="宋体"/>
                <w:szCs w:val="24"/>
              </w:rPr>
            </w:pPr>
          </w:p>
          <w:p w14:paraId="056FFD97">
            <w:pPr>
              <w:numPr>
                <w:ilvl w:val="0"/>
                <w:numId w:val="21"/>
              </w:numPr>
              <w:snapToGrid w:val="0"/>
              <w:spacing w:line="360" w:lineRule="auto"/>
              <w:ind w:left="420" w:leftChars="200"/>
              <w:rPr>
                <w:rFonts w:ascii="宋体" w:hAnsi="宋体"/>
                <w:sz w:val="24"/>
              </w:rPr>
            </w:pPr>
            <w:r>
              <w:rPr>
                <w:rFonts w:ascii="宋体" w:hAnsi="宋体"/>
                <w:sz w:val="24"/>
              </w:rPr>
              <w:t>成果提交形式及要求</w:t>
            </w:r>
          </w:p>
          <w:p w14:paraId="34604114">
            <w:pPr>
              <w:pStyle w:val="43"/>
              <w:ind w:left="840" w:leftChars="400" w:firstLine="0" w:firstLineChars="0"/>
              <w:rPr>
                <w:rFonts w:ascii="宋体" w:hAnsi="宋体"/>
                <w:szCs w:val="24"/>
              </w:rPr>
            </w:pPr>
          </w:p>
          <w:p w14:paraId="6BAD7115">
            <w:pPr>
              <w:snapToGrid w:val="0"/>
              <w:spacing w:line="360" w:lineRule="auto"/>
              <w:rPr>
                <w:rFonts w:ascii="宋体" w:hAnsi="宋体"/>
                <w:sz w:val="24"/>
              </w:rPr>
            </w:pPr>
            <w:r>
              <w:rPr>
                <w:rFonts w:ascii="宋体" w:hAnsi="宋体"/>
                <w:sz w:val="24"/>
              </w:rPr>
              <w:t>二、合同期限</w:t>
            </w:r>
          </w:p>
          <w:p w14:paraId="77D82424">
            <w:pPr>
              <w:snapToGrid w:val="0"/>
              <w:spacing w:line="360" w:lineRule="auto"/>
              <w:rPr>
                <w:rFonts w:ascii="宋体" w:hAnsi="宋体"/>
                <w:sz w:val="24"/>
              </w:rPr>
            </w:pPr>
            <w:r>
              <w:rPr>
                <w:rFonts w:ascii="宋体" w:hAnsi="宋体"/>
                <w:sz w:val="24"/>
              </w:rPr>
              <w:t xml:space="preserve">    本合同在北京履行。如因不可抗力或其他不可归责于双方的原因造成的延误，由双方协商解决。</w:t>
            </w:r>
          </w:p>
          <w:p w14:paraId="39EF8079">
            <w:pPr>
              <w:snapToGrid w:val="0"/>
              <w:spacing w:line="360" w:lineRule="auto"/>
              <w:ind w:firstLine="480" w:firstLineChars="200"/>
              <w:rPr>
                <w:rFonts w:ascii="宋体" w:hAnsi="宋体"/>
                <w:sz w:val="24"/>
              </w:rPr>
            </w:pPr>
            <w:r>
              <w:rPr>
                <w:rFonts w:ascii="宋体" w:hAnsi="宋体"/>
                <w:sz w:val="24"/>
              </w:rPr>
              <w:t>1.乙方应于合同生效之日起2个工作日内安排相关专业技术人员启动工作。</w:t>
            </w:r>
          </w:p>
          <w:p w14:paraId="3420847D">
            <w:pPr>
              <w:snapToGrid w:val="0"/>
              <w:spacing w:line="360" w:lineRule="auto"/>
              <w:ind w:firstLine="480" w:firstLineChars="200"/>
              <w:rPr>
                <w:rFonts w:ascii="宋体" w:hAnsi="宋体"/>
                <w:sz w:val="24"/>
              </w:rPr>
            </w:pPr>
            <w:r>
              <w:rPr>
                <w:rFonts w:ascii="宋体" w:hAnsi="宋体"/>
                <w:sz w:val="24"/>
              </w:rPr>
              <w:t>2.合同履行期限</w:t>
            </w:r>
            <w:r>
              <w:rPr>
                <w:rFonts w:ascii="宋体" w:hAnsi="宋体"/>
                <w:sz w:val="24"/>
                <w:highlight w:val="none"/>
              </w:rPr>
              <w:t>自双方法定代表人或授权代表签字并加盖公章之日起1年</w:t>
            </w:r>
            <w:r>
              <w:rPr>
                <w:rFonts w:ascii="宋体" w:hAnsi="宋体"/>
                <w:sz w:val="24"/>
              </w:rPr>
              <w:t>。</w:t>
            </w:r>
          </w:p>
          <w:p w14:paraId="5E8783C7">
            <w:pPr>
              <w:snapToGrid w:val="0"/>
              <w:spacing w:line="360" w:lineRule="auto"/>
              <w:rPr>
                <w:rFonts w:ascii="宋体" w:hAnsi="宋体"/>
                <w:sz w:val="24"/>
              </w:rPr>
            </w:pPr>
            <w:r>
              <w:rPr>
                <w:rFonts w:ascii="宋体" w:hAnsi="宋体"/>
                <w:sz w:val="24"/>
              </w:rPr>
              <w:t>三、双方责任</w:t>
            </w:r>
          </w:p>
          <w:p w14:paraId="0FD7575E">
            <w:pPr>
              <w:snapToGrid w:val="0"/>
              <w:spacing w:line="360" w:lineRule="auto"/>
              <w:ind w:firstLine="556"/>
              <w:rPr>
                <w:rFonts w:ascii="宋体" w:hAnsi="宋体"/>
                <w:sz w:val="24"/>
              </w:rPr>
            </w:pPr>
            <w:r>
              <w:rPr>
                <w:rFonts w:ascii="宋体" w:hAnsi="宋体"/>
                <w:sz w:val="24"/>
              </w:rPr>
              <w:t>甲乙双方均应遵守有关法律规定，遵循国家及行业的有关技术标准和规范和本合同各项约定。</w:t>
            </w:r>
          </w:p>
          <w:p w14:paraId="533F5E1B">
            <w:pPr>
              <w:snapToGrid w:val="0"/>
              <w:spacing w:line="360" w:lineRule="auto"/>
              <w:ind w:firstLine="556"/>
              <w:rPr>
                <w:rFonts w:ascii="宋体" w:hAnsi="宋体"/>
                <w:sz w:val="24"/>
              </w:rPr>
            </w:pPr>
            <w:r>
              <w:rPr>
                <w:rFonts w:ascii="宋体" w:hAnsi="宋体"/>
                <w:sz w:val="24"/>
              </w:rPr>
              <w:t>甲方责任：</w:t>
            </w:r>
          </w:p>
          <w:p w14:paraId="410A0B0C">
            <w:pPr>
              <w:snapToGrid w:val="0"/>
              <w:spacing w:line="360" w:lineRule="auto"/>
              <w:ind w:firstLine="556"/>
              <w:rPr>
                <w:rFonts w:ascii="宋体" w:hAnsi="宋体"/>
                <w:sz w:val="24"/>
              </w:rPr>
            </w:pPr>
            <w:r>
              <w:rPr>
                <w:rFonts w:ascii="宋体" w:hAnsi="宋体"/>
                <w:sz w:val="24"/>
              </w:rPr>
              <w:t>1.在合同生效后约定的时间内，甲方按期向乙方提供合同经费，并自身能力合理限度范围内提供给乙方为履行本合同相关工作合理需要的技术资料和研究成果；</w:t>
            </w:r>
          </w:p>
          <w:p w14:paraId="3956B203">
            <w:pPr>
              <w:snapToGrid w:val="0"/>
              <w:spacing w:line="360" w:lineRule="auto"/>
              <w:ind w:firstLine="556"/>
              <w:rPr>
                <w:rFonts w:ascii="宋体" w:hAnsi="宋体"/>
                <w:sz w:val="24"/>
              </w:rPr>
            </w:pPr>
            <w:r>
              <w:rPr>
                <w:rFonts w:ascii="宋体" w:hAnsi="宋体"/>
                <w:sz w:val="24"/>
              </w:rPr>
              <w:t>2.对乙方各环节和任意阶段的工作成果进行审核。</w:t>
            </w:r>
          </w:p>
          <w:p w14:paraId="4DF7F115">
            <w:pPr>
              <w:snapToGrid w:val="0"/>
              <w:spacing w:line="360" w:lineRule="auto"/>
              <w:ind w:firstLine="556"/>
              <w:rPr>
                <w:rFonts w:ascii="宋体" w:hAnsi="宋体"/>
                <w:sz w:val="24"/>
              </w:rPr>
            </w:pPr>
            <w:r>
              <w:rPr>
                <w:rFonts w:ascii="宋体" w:hAnsi="宋体"/>
                <w:sz w:val="24"/>
              </w:rPr>
              <w:t>乙方责任：</w:t>
            </w:r>
          </w:p>
          <w:p w14:paraId="3BE8A439">
            <w:pPr>
              <w:snapToGrid w:val="0"/>
              <w:spacing w:line="360" w:lineRule="auto"/>
              <w:ind w:firstLine="556"/>
              <w:rPr>
                <w:rFonts w:ascii="宋体" w:hAnsi="宋体"/>
                <w:sz w:val="24"/>
              </w:rPr>
            </w:pPr>
            <w:r>
              <w:rPr>
                <w:rFonts w:ascii="宋体" w:hAnsi="宋体"/>
                <w:sz w:val="24"/>
              </w:rPr>
              <w:t>1.按时间、质量完成上述要求的分析内容；</w:t>
            </w:r>
          </w:p>
          <w:p w14:paraId="66F0E044">
            <w:pPr>
              <w:snapToGrid w:val="0"/>
              <w:spacing w:line="360" w:lineRule="auto"/>
              <w:ind w:firstLine="556"/>
              <w:rPr>
                <w:rFonts w:ascii="宋体" w:hAnsi="宋体"/>
                <w:sz w:val="24"/>
              </w:rPr>
            </w:pPr>
            <w:r>
              <w:rPr>
                <w:rFonts w:ascii="宋体" w:hAnsi="宋体"/>
                <w:sz w:val="24"/>
              </w:rPr>
              <w:t>2.提供分析研究报告。</w:t>
            </w:r>
          </w:p>
          <w:p w14:paraId="41D88E6F">
            <w:pPr>
              <w:snapToGrid w:val="0"/>
              <w:spacing w:line="360" w:lineRule="auto"/>
              <w:rPr>
                <w:rFonts w:ascii="宋体" w:hAnsi="宋体"/>
                <w:sz w:val="24"/>
              </w:rPr>
            </w:pPr>
            <w:r>
              <w:rPr>
                <w:rFonts w:ascii="宋体" w:hAnsi="宋体"/>
                <w:sz w:val="24"/>
              </w:rPr>
              <w:t>四、保密条款</w:t>
            </w:r>
          </w:p>
          <w:p w14:paraId="2BDD0A39">
            <w:pPr>
              <w:snapToGrid w:val="0"/>
              <w:spacing w:line="360" w:lineRule="auto"/>
              <w:ind w:left="21" w:leftChars="10" w:firstLine="480" w:firstLineChars="200"/>
              <w:rPr>
                <w:rFonts w:ascii="宋体" w:hAnsi="宋体"/>
                <w:sz w:val="24"/>
              </w:rPr>
            </w:pPr>
            <w:r>
              <w:rPr>
                <w:rFonts w:ascii="宋体" w:hAnsi="宋体"/>
                <w:sz w:val="24"/>
              </w:rPr>
              <w:t>1.乙方应当对本协议的内容以及因履行本协议收到或接触到的无法自公开渠道获得的甲方信息保守秘密，包括但不限于文件、资料、影音等信息，未经甲方书面事先同意，不得披露给本协议以外的任何第三方。如因乙方违反保密约定造成损失的，乙方应承担全部赔偿责任，造成严重后果的，应依照相关法律追究相应责任。本合同其他条款变更或者合同解除、终止的，乙方的上述保密义务并不因此终止，乙方仍应当持续履行上述保密义务。</w:t>
            </w:r>
          </w:p>
          <w:p w14:paraId="59DDF4A3">
            <w:pPr>
              <w:snapToGrid w:val="0"/>
              <w:spacing w:line="360" w:lineRule="auto"/>
              <w:ind w:left="21" w:leftChars="10" w:firstLine="480" w:firstLineChars="200"/>
              <w:rPr>
                <w:rFonts w:ascii="宋体" w:hAnsi="宋体"/>
                <w:sz w:val="24"/>
              </w:rPr>
            </w:pPr>
            <w:r>
              <w:rPr>
                <w:rFonts w:ascii="宋体" w:hAnsi="宋体"/>
                <w:sz w:val="24"/>
              </w:rPr>
              <w:t>2.乙方获悉的甲方保密资料的使用只限于本项目，未经甲方同意，不得将保密资料用于其它目的。并在项目结束后7日内将全部有权资料及其复印件交还给甲方。</w:t>
            </w:r>
          </w:p>
          <w:p w14:paraId="32FEF971">
            <w:pPr>
              <w:snapToGrid w:val="0"/>
              <w:spacing w:line="360" w:lineRule="auto"/>
              <w:ind w:left="21" w:leftChars="10" w:firstLine="480" w:firstLineChars="200"/>
              <w:rPr>
                <w:rFonts w:ascii="宋体" w:hAnsi="宋体"/>
                <w:sz w:val="24"/>
              </w:rPr>
            </w:pPr>
            <w:r>
              <w:rPr>
                <w:rFonts w:ascii="宋体" w:hAnsi="宋体"/>
                <w:sz w:val="24"/>
              </w:rPr>
              <w:t>3.本项目研究成果的所有权和乙方在取得研究成果过程中形成的知识产权（包括但不限于：著作权、商标权、专利权、特殊标志所有权、技术秘密专有权等）均归甲方所有。本项目所涉及的乙方原有技术及专利等知识产权仍然归乙方所有。乙方应确保其提供的工作成果不侵犯任何第三方的知识产权权利或其他合法权益。如因乙方原因任何第三方提起基于乙方提交的工作成果的知识产权权利或其他合法权益的主张，乙方应负责处理并赔偿甲方因此遭受的实际损失（包括但不限于：甲方为处理相关纠纷而支出的律师费、诉讼费、仲裁费、差旅费、公证费等费用，被第三方索赔而支付的款项，被有关机关处以罚款等），且甲方还有权解除本合同。未经甲方事前书面同意，乙方不得将本项目研究成果向任何第三方提供或用于本合同规定以外的其它用途，除甲方将该研究成果对外公开以外。</w:t>
            </w:r>
          </w:p>
          <w:p w14:paraId="7AB430ED">
            <w:pPr>
              <w:snapToGrid w:val="0"/>
              <w:spacing w:line="360" w:lineRule="auto"/>
              <w:rPr>
                <w:rFonts w:ascii="宋体" w:hAnsi="宋体"/>
                <w:sz w:val="24"/>
              </w:rPr>
            </w:pPr>
            <w:r>
              <w:rPr>
                <w:rFonts w:ascii="宋体" w:hAnsi="宋体"/>
                <w:sz w:val="24"/>
              </w:rPr>
              <w:t>五、验收、评价方法</w:t>
            </w:r>
          </w:p>
          <w:p w14:paraId="6DC5DBDF">
            <w:pPr>
              <w:adjustRightInd w:val="0"/>
              <w:snapToGrid w:val="0"/>
              <w:spacing w:line="360" w:lineRule="auto"/>
              <w:ind w:firstLine="480" w:firstLineChars="200"/>
              <w:rPr>
                <w:rFonts w:ascii="宋体" w:hAnsi="宋体"/>
                <w:sz w:val="24"/>
              </w:rPr>
            </w:pPr>
            <w:r>
              <w:rPr>
                <w:rFonts w:ascii="宋体" w:hAnsi="宋体"/>
                <w:sz w:val="24"/>
              </w:rPr>
              <w:t>咨询报告达到了本合同第一条所列的要求，采用甲方审验的方式验收。甲方应于乙方提交最终成果之日起【15】日内完成验收，甲方验收完成，向乙方签收书面验收证明。如果验收未能通过，乙方须承担全部费用并按照甲方要求对工作成果进行修改、补充，直至通过甲方验收。</w:t>
            </w:r>
          </w:p>
          <w:p w14:paraId="5A90E9E1">
            <w:pPr>
              <w:adjustRightInd w:val="0"/>
              <w:snapToGrid w:val="0"/>
              <w:spacing w:line="360" w:lineRule="auto"/>
              <w:ind w:firstLine="480" w:firstLineChars="200"/>
              <w:rPr>
                <w:rFonts w:ascii="宋体" w:hAnsi="宋体"/>
                <w:sz w:val="24"/>
              </w:rPr>
            </w:pPr>
            <w:r>
              <w:rPr>
                <w:rFonts w:ascii="宋体" w:hAnsi="宋体"/>
                <w:sz w:val="24"/>
              </w:rPr>
              <w:t xml:space="preserve">评价方法： </w:t>
            </w:r>
          </w:p>
          <w:p w14:paraId="04693DED">
            <w:pPr>
              <w:adjustRightInd w:val="0"/>
              <w:snapToGrid w:val="0"/>
              <w:spacing w:line="360" w:lineRule="auto"/>
              <w:ind w:firstLine="480" w:firstLineChars="200"/>
              <w:rPr>
                <w:rFonts w:ascii="宋体" w:hAnsi="宋体"/>
                <w:sz w:val="24"/>
              </w:rPr>
            </w:pPr>
            <w:r>
              <w:rPr>
                <w:rFonts w:ascii="宋体" w:hAnsi="宋体"/>
                <w:sz w:val="24"/>
              </w:rPr>
              <w:t>乙方按期提交各阶段工作成果，并向甲方作相应汇报。甲方对本项目的终期报告进行评审及验收。乙方所提交的工作成果保证期为通过验收之日起6个月，如发现任何错误、遗漏，乙方应在保证期内负责修改，乙方应自行承担费用按照甲方要求进行修改、直至达到符合本合同和甲方的要求。</w:t>
            </w:r>
          </w:p>
          <w:p w14:paraId="547950C3">
            <w:pPr>
              <w:snapToGrid w:val="0"/>
              <w:spacing w:line="360" w:lineRule="auto"/>
              <w:rPr>
                <w:rFonts w:ascii="宋体" w:hAnsi="宋体"/>
                <w:sz w:val="24"/>
              </w:rPr>
            </w:pPr>
            <w:r>
              <w:rPr>
                <w:rFonts w:ascii="宋体" w:hAnsi="宋体"/>
                <w:sz w:val="24"/>
              </w:rPr>
              <w:t>六、报酬及其支付方式</w:t>
            </w:r>
          </w:p>
          <w:p w14:paraId="4D1C345D">
            <w:pPr>
              <w:spacing w:line="360" w:lineRule="auto"/>
              <w:ind w:left="-2" w:leftChars="-1" w:firstLine="480" w:firstLineChars="200"/>
              <w:rPr>
                <w:rFonts w:ascii="宋体" w:hAnsi="宋体"/>
                <w:sz w:val="24"/>
              </w:rPr>
            </w:pPr>
            <w:r>
              <w:rPr>
                <w:rFonts w:ascii="宋体" w:hAnsi="宋体"/>
                <w:sz w:val="24"/>
              </w:rPr>
              <w:t>（一）本项目报酬￥      元，（大写：人民币       万元），本报酬总额为甲方在本合同项下应支付给乙方的全部报酬，除此以外，甲方无需再向乙方支付任何其他款项。</w:t>
            </w:r>
          </w:p>
          <w:p w14:paraId="4E11A05D">
            <w:pPr>
              <w:spacing w:line="360" w:lineRule="auto"/>
              <w:ind w:left="-2" w:leftChars="-1" w:firstLine="480" w:firstLineChars="200"/>
              <w:rPr>
                <w:rFonts w:ascii="宋体" w:hAnsi="宋体"/>
                <w:sz w:val="24"/>
              </w:rPr>
            </w:pPr>
            <w:r>
              <w:rPr>
                <w:rFonts w:ascii="宋体" w:hAnsi="宋体"/>
                <w:sz w:val="24"/>
              </w:rPr>
              <w:t>（二）支付方式：</w:t>
            </w:r>
          </w:p>
          <w:p w14:paraId="1541DBB1">
            <w:pPr>
              <w:snapToGrid w:val="0"/>
              <w:spacing w:line="360" w:lineRule="auto"/>
              <w:ind w:firstLine="480" w:firstLineChars="200"/>
              <w:rPr>
                <w:rFonts w:ascii="宋体" w:hAnsi="宋体"/>
                <w:sz w:val="24"/>
              </w:rPr>
            </w:pPr>
            <w:r>
              <w:rPr>
                <w:rFonts w:ascii="宋体" w:hAnsi="宋体"/>
                <w:sz w:val="24"/>
              </w:rPr>
              <w:t>本项目报酬的支付方式为分期支付：</w:t>
            </w:r>
          </w:p>
          <w:p w14:paraId="1A95C8DB">
            <w:pPr>
              <w:snapToGrid w:val="0"/>
              <w:spacing w:line="360" w:lineRule="auto"/>
              <w:ind w:firstLine="480" w:firstLineChars="200"/>
              <w:rPr>
                <w:rFonts w:ascii="宋体" w:hAnsi="宋体"/>
                <w:sz w:val="24"/>
              </w:rPr>
            </w:pPr>
            <w:r>
              <w:rPr>
                <w:rFonts w:ascii="宋体" w:hAnsi="宋体"/>
                <w:sz w:val="24"/>
              </w:rPr>
              <w:t>第一次付款：合同签订之日起15个工作日内，甲方向乙方支付项目合同款总额的</w:t>
            </w:r>
            <w:r>
              <w:rPr>
                <w:rFonts w:ascii="宋体" w:hAnsi="宋体"/>
                <w:sz w:val="24"/>
                <w:u w:val="single"/>
              </w:rPr>
              <w:t xml:space="preserve">   </w:t>
            </w:r>
            <w:r>
              <w:rPr>
                <w:rFonts w:ascii="宋体" w:hAnsi="宋体"/>
                <w:sz w:val="24"/>
              </w:rPr>
              <w:t>%，共计￥     元（大写：人民币     元整）；</w:t>
            </w:r>
          </w:p>
          <w:p w14:paraId="7F472BD5">
            <w:pPr>
              <w:snapToGrid w:val="0"/>
              <w:spacing w:line="360" w:lineRule="auto"/>
              <w:ind w:firstLine="480" w:firstLineChars="200"/>
              <w:rPr>
                <w:rFonts w:ascii="宋体" w:hAnsi="宋体"/>
                <w:sz w:val="24"/>
              </w:rPr>
            </w:pPr>
            <w:r>
              <w:rPr>
                <w:rFonts w:ascii="宋体" w:hAnsi="宋体"/>
                <w:sz w:val="24"/>
              </w:rPr>
              <w:t>第二次付款：项目成果验收合格之日起10个工作日内，甲方向乙方支付项目合同款总额的</w:t>
            </w:r>
            <w:r>
              <w:rPr>
                <w:rFonts w:ascii="宋体" w:hAnsi="宋体"/>
                <w:sz w:val="24"/>
                <w:u w:val="single"/>
              </w:rPr>
              <w:t xml:space="preserve">   </w:t>
            </w:r>
            <w:r>
              <w:rPr>
                <w:rFonts w:ascii="宋体" w:hAnsi="宋体"/>
                <w:sz w:val="24"/>
              </w:rPr>
              <w:t>%，共计￥     元（大写：人民币     元）。</w:t>
            </w:r>
          </w:p>
          <w:p w14:paraId="68698602">
            <w:pPr>
              <w:snapToGrid w:val="0"/>
              <w:spacing w:line="360" w:lineRule="auto"/>
              <w:ind w:firstLine="480" w:firstLineChars="200"/>
              <w:rPr>
                <w:rFonts w:ascii="宋体" w:hAnsi="宋体"/>
                <w:sz w:val="24"/>
              </w:rPr>
            </w:pPr>
            <w:r>
              <w:rPr>
                <w:rFonts w:ascii="宋体" w:hAnsi="宋体"/>
                <w:sz w:val="24"/>
              </w:rPr>
              <w:t>合同款以转账方式支付。</w:t>
            </w:r>
          </w:p>
          <w:p w14:paraId="3346EFD7">
            <w:pPr>
              <w:snapToGrid w:val="0"/>
              <w:spacing w:line="360" w:lineRule="auto"/>
              <w:ind w:firstLine="480" w:firstLineChars="200"/>
              <w:rPr>
                <w:rFonts w:ascii="宋体" w:hAnsi="宋体"/>
                <w:sz w:val="24"/>
              </w:rPr>
            </w:pPr>
            <w:r>
              <w:rPr>
                <w:rFonts w:ascii="宋体" w:hAnsi="宋体"/>
                <w:sz w:val="24"/>
              </w:rPr>
              <w:t>甲方每次付款前，乙方应向甲方提供符合甲方要求的等额发票，否则甲方有权拒绝付款且不承担违约责任。</w:t>
            </w:r>
          </w:p>
          <w:p w14:paraId="436BE146">
            <w:pPr>
              <w:snapToGrid w:val="0"/>
              <w:spacing w:line="360" w:lineRule="auto"/>
              <w:rPr>
                <w:rFonts w:ascii="宋体" w:hAnsi="宋体"/>
                <w:sz w:val="24"/>
              </w:rPr>
            </w:pPr>
            <w:r>
              <w:rPr>
                <w:rFonts w:ascii="宋体" w:hAnsi="宋体"/>
                <w:sz w:val="24"/>
              </w:rPr>
              <w:t>七、违约金或者损失赔偿额的计算</w:t>
            </w:r>
          </w:p>
          <w:p w14:paraId="1CAE0FED">
            <w:pPr>
              <w:snapToGrid w:val="0"/>
              <w:spacing w:line="360" w:lineRule="auto"/>
              <w:ind w:firstLine="480" w:firstLineChars="200"/>
              <w:rPr>
                <w:rFonts w:ascii="宋体" w:hAnsi="宋体"/>
                <w:sz w:val="24"/>
              </w:rPr>
            </w:pPr>
            <w:r>
              <w:rPr>
                <w:rFonts w:ascii="宋体" w:hAnsi="宋体"/>
                <w:sz w:val="24"/>
              </w:rPr>
              <w:t>（一）违反本合同约定，违约方应当按照《中华人民共和国民法典》和其他法律法规有关条款的规定以及本合同的约定承担违约责任。</w:t>
            </w:r>
          </w:p>
          <w:p w14:paraId="5CA5B43D">
            <w:pPr>
              <w:snapToGrid w:val="0"/>
              <w:spacing w:line="360" w:lineRule="auto"/>
              <w:ind w:firstLine="480" w:firstLineChars="200"/>
              <w:rPr>
                <w:rFonts w:ascii="宋体" w:hAnsi="宋体"/>
                <w:sz w:val="24"/>
              </w:rPr>
            </w:pPr>
            <w:r>
              <w:rPr>
                <w:rFonts w:ascii="宋体" w:hAnsi="宋体"/>
                <w:sz w:val="24"/>
              </w:rPr>
              <w:t>（二）乙方未按期提交各阶段相应的工作成果或履行其在本合同项下的义务（包括通过评审或者工作总结），每迟延一天，应向甲方支付其应得总报酬万分之三的违约金。逾期超过15日的，乙方需按照本合同第七条第（三）款承担违约责任。</w:t>
            </w:r>
          </w:p>
          <w:p w14:paraId="5C006A64">
            <w:pPr>
              <w:snapToGrid w:val="0"/>
              <w:spacing w:line="360" w:lineRule="auto"/>
              <w:ind w:firstLine="480" w:firstLineChars="200"/>
              <w:rPr>
                <w:rFonts w:ascii="宋体" w:hAnsi="宋体"/>
                <w:sz w:val="24"/>
              </w:rPr>
            </w:pPr>
            <w:r>
              <w:rPr>
                <w:rFonts w:ascii="宋体" w:hAnsi="宋体"/>
                <w:sz w:val="24"/>
              </w:rPr>
              <w:t>（三）如因乙方原因导致合同目的不能实现，甲方有权解除合同，并拒付部分或全部报酬，乙方应退回甲方已经支付的合同价款，并按合同总金额的20%向甲方支付违约金，若违约金不足以弥补甲方损失的，甲方有权要求乙方赔偿甲方由此遭受的全部损失。</w:t>
            </w:r>
          </w:p>
          <w:p w14:paraId="16FE5D31">
            <w:pPr>
              <w:snapToGrid w:val="0"/>
              <w:spacing w:line="360" w:lineRule="auto"/>
              <w:ind w:firstLine="480" w:firstLineChars="200"/>
              <w:rPr>
                <w:rFonts w:ascii="宋体" w:hAnsi="宋体"/>
                <w:sz w:val="24"/>
              </w:rPr>
            </w:pPr>
            <w:r>
              <w:rPr>
                <w:rFonts w:ascii="宋体" w:hAnsi="宋体"/>
                <w:sz w:val="24"/>
              </w:rPr>
              <w:t>（四）乙方任何一方对另一方的违约行为承担连带责任。</w:t>
            </w:r>
          </w:p>
          <w:p w14:paraId="3749D2A1">
            <w:pPr>
              <w:snapToGrid w:val="0"/>
              <w:spacing w:line="360" w:lineRule="auto"/>
              <w:rPr>
                <w:rFonts w:ascii="宋体" w:hAnsi="宋体"/>
                <w:sz w:val="24"/>
              </w:rPr>
            </w:pPr>
            <w:r>
              <w:rPr>
                <w:rFonts w:ascii="宋体" w:hAnsi="宋体"/>
                <w:sz w:val="24"/>
              </w:rPr>
              <w:t>八、解决合同纠纷的方式</w:t>
            </w:r>
          </w:p>
          <w:p w14:paraId="26223C50">
            <w:pPr>
              <w:snapToGrid w:val="0"/>
              <w:spacing w:line="360" w:lineRule="auto"/>
              <w:ind w:firstLine="480" w:firstLineChars="200"/>
              <w:rPr>
                <w:rFonts w:ascii="宋体" w:hAnsi="宋体"/>
                <w:sz w:val="24"/>
              </w:rPr>
            </w:pPr>
            <w:r>
              <w:rPr>
                <w:rFonts w:ascii="宋体" w:hAnsi="宋体"/>
                <w:sz w:val="24"/>
              </w:rPr>
              <w:t>甲方、乙方应通过友好协商，解决在执行合同中所发生的或与本合同有关的一切争端，如果协商仍得不到解决，任何一方均有权提交甲方住所地有管辖权的人民法院进行诉讼。</w:t>
            </w:r>
          </w:p>
          <w:p w14:paraId="0A708A07">
            <w:pPr>
              <w:snapToGrid w:val="0"/>
              <w:spacing w:line="360" w:lineRule="auto"/>
              <w:rPr>
                <w:rFonts w:ascii="宋体" w:hAnsi="宋体"/>
                <w:sz w:val="24"/>
              </w:rPr>
            </w:pPr>
            <w:r>
              <w:rPr>
                <w:rFonts w:ascii="宋体" w:hAnsi="宋体"/>
                <w:sz w:val="24"/>
              </w:rPr>
              <w:t>九、其它</w:t>
            </w:r>
          </w:p>
          <w:p w14:paraId="1A6BF487">
            <w:pPr>
              <w:snapToGrid w:val="0"/>
              <w:spacing w:line="360" w:lineRule="auto"/>
              <w:ind w:firstLine="480" w:firstLineChars="200"/>
              <w:rPr>
                <w:rFonts w:ascii="宋体" w:hAnsi="宋体"/>
                <w:sz w:val="24"/>
              </w:rPr>
            </w:pPr>
            <w:r>
              <w:rPr>
                <w:rFonts w:ascii="宋体" w:hAnsi="宋体"/>
                <w:sz w:val="24"/>
              </w:rPr>
              <w:t>1.本合同未尽事宜由甲乙双方另行签订书面补充协议，作为本合同的附件，与本合同具有同等法律效力。</w:t>
            </w:r>
          </w:p>
          <w:p w14:paraId="3A90AB8C">
            <w:pPr>
              <w:snapToGrid w:val="0"/>
              <w:spacing w:line="360" w:lineRule="auto"/>
              <w:ind w:firstLine="480" w:firstLineChars="200"/>
              <w:rPr>
                <w:rFonts w:ascii="宋体" w:hAnsi="宋体"/>
                <w:sz w:val="24"/>
              </w:rPr>
            </w:pPr>
            <w:r>
              <w:rPr>
                <w:rFonts w:ascii="宋体" w:hAnsi="宋体"/>
                <w:sz w:val="24"/>
              </w:rPr>
              <w:t>2.乙方应自行负担在本合同项下取得的收入应交纳的任何税款。</w:t>
            </w:r>
          </w:p>
          <w:p w14:paraId="5B11DECB">
            <w:pPr>
              <w:snapToGrid w:val="0"/>
              <w:spacing w:line="360" w:lineRule="auto"/>
              <w:ind w:firstLine="480" w:firstLineChars="200"/>
              <w:rPr>
                <w:rFonts w:ascii="宋体" w:hAnsi="宋体"/>
                <w:sz w:val="24"/>
              </w:rPr>
            </w:pPr>
            <w:r>
              <w:rPr>
                <w:rFonts w:ascii="宋体" w:hAnsi="宋体"/>
                <w:sz w:val="24"/>
              </w:rPr>
              <w:t>3.未经甲方事先书面同意，乙方不得将本合同项下的任何权利义务转让给任何其他第三方。</w:t>
            </w:r>
          </w:p>
          <w:p w14:paraId="579CEFC8">
            <w:pPr>
              <w:snapToGrid w:val="0"/>
              <w:spacing w:line="360" w:lineRule="auto"/>
              <w:ind w:firstLine="480" w:firstLineChars="200"/>
              <w:rPr>
                <w:rFonts w:ascii="宋体" w:hAnsi="宋体"/>
                <w:sz w:val="24"/>
              </w:rPr>
            </w:pPr>
            <w:r>
              <w:rPr>
                <w:rFonts w:ascii="宋体" w:hAnsi="宋体"/>
                <w:sz w:val="24"/>
              </w:rPr>
              <w:t>4.本合同经甲乙双方法定代表人或授权代表签字并加盖公章之日起生效，一式肆份，甲乙双方各执贰份，具有同等法律效力。</w:t>
            </w:r>
          </w:p>
          <w:p w14:paraId="1926C186">
            <w:pPr>
              <w:snapToGrid w:val="0"/>
              <w:spacing w:line="360" w:lineRule="auto"/>
              <w:ind w:firstLine="480" w:firstLineChars="200"/>
              <w:rPr>
                <w:sz w:val="24"/>
              </w:rPr>
            </w:pPr>
            <w:r>
              <w:rPr>
                <w:sz w:val="24"/>
              </w:rPr>
              <w:t>（以下无正文）</w:t>
            </w:r>
          </w:p>
        </w:tc>
      </w:tr>
    </w:tbl>
    <w:p w14:paraId="311D071A"/>
    <w:p w14:paraId="4F7136BB">
      <w:pPr>
        <w:widowControl/>
        <w:jc w:val="left"/>
        <w:rPr>
          <w:kern w:val="0"/>
          <w:sz w:val="24"/>
          <w:szCs w:val="20"/>
        </w:rPr>
      </w:pPr>
      <w:r>
        <w:br w:type="page"/>
      </w:r>
    </w:p>
    <w:p w14:paraId="4621FC6A">
      <w:pPr>
        <w:pStyle w:val="22"/>
        <w:ind w:left="0" w:firstLine="0"/>
      </w:pPr>
      <w:r>
        <w:t>（本页无正文，为合同签章页）</w:t>
      </w:r>
    </w:p>
    <w:tbl>
      <w:tblPr>
        <w:tblStyle w:val="44"/>
        <w:tblW w:w="8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661"/>
        <w:gridCol w:w="1564"/>
        <w:gridCol w:w="586"/>
        <w:gridCol w:w="56"/>
        <w:gridCol w:w="530"/>
        <w:gridCol w:w="1075"/>
        <w:gridCol w:w="1710"/>
      </w:tblGrid>
      <w:tr w14:paraId="11F04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6696DAED">
            <w:pPr>
              <w:pStyle w:val="25"/>
              <w:spacing w:line="520" w:lineRule="exact"/>
              <w:ind w:left="113" w:right="113" w:firstLine="800"/>
              <w:jc w:val="center"/>
              <w:rPr>
                <w:rFonts w:hint="default" w:hAnsi="宋体"/>
                <w:spacing w:val="40"/>
                <w:szCs w:val="21"/>
              </w:rPr>
            </w:pPr>
            <w:r>
              <w:rPr>
                <w:rFonts w:hint="default" w:hAnsi="宋体"/>
                <w:spacing w:val="40"/>
                <w:szCs w:val="21"/>
              </w:rPr>
              <w:t>委托人（甲方）</w:t>
            </w:r>
          </w:p>
        </w:tc>
        <w:tc>
          <w:tcPr>
            <w:tcW w:w="1661" w:type="dxa"/>
            <w:tcBorders>
              <w:top w:val="single" w:color="auto" w:sz="4" w:space="0"/>
              <w:left w:val="single" w:color="auto" w:sz="4" w:space="0"/>
              <w:bottom w:val="single" w:color="auto" w:sz="4" w:space="0"/>
              <w:right w:val="single" w:color="auto" w:sz="4" w:space="0"/>
            </w:tcBorders>
            <w:vAlign w:val="center"/>
          </w:tcPr>
          <w:p w14:paraId="445991F6">
            <w:pPr>
              <w:pStyle w:val="25"/>
              <w:spacing w:line="520" w:lineRule="exact"/>
              <w:jc w:val="center"/>
              <w:rPr>
                <w:rFonts w:hint="default" w:hAnsi="宋体"/>
                <w:szCs w:val="21"/>
              </w:rPr>
            </w:pPr>
            <w:r>
              <w:rPr>
                <w:rFonts w:hint="default" w:hAnsi="宋体"/>
                <w:szCs w:val="21"/>
              </w:rPr>
              <w:t>单位名称</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3B41585E">
            <w:pPr>
              <w:pStyle w:val="25"/>
              <w:spacing w:line="520" w:lineRule="exact"/>
              <w:jc w:val="left"/>
              <w:rPr>
                <w:rFonts w:hint="default" w:hAnsi="宋体"/>
                <w:szCs w:val="21"/>
              </w:rPr>
            </w:pPr>
            <w:r>
              <w:rPr>
                <w:rFonts w:hint="default" w:hAnsi="宋体"/>
                <w:szCs w:val="21"/>
              </w:rPr>
              <w:t>北京市实验室服务保障中心（签章）</w:t>
            </w:r>
          </w:p>
        </w:tc>
        <w:tc>
          <w:tcPr>
            <w:tcW w:w="1710" w:type="dxa"/>
            <w:vMerge w:val="restart"/>
            <w:tcBorders>
              <w:top w:val="single" w:color="auto" w:sz="4" w:space="0"/>
              <w:left w:val="single" w:color="auto" w:sz="4" w:space="0"/>
              <w:bottom w:val="single" w:color="auto" w:sz="4" w:space="0"/>
              <w:right w:val="single" w:color="auto" w:sz="4" w:space="0"/>
            </w:tcBorders>
          </w:tcPr>
          <w:p w14:paraId="54E7EB5C">
            <w:pPr>
              <w:pStyle w:val="25"/>
              <w:spacing w:line="520" w:lineRule="exact"/>
              <w:ind w:right="-108" w:hanging="108"/>
              <w:jc w:val="center"/>
              <w:rPr>
                <w:rFonts w:hint="default" w:hAnsi="宋体"/>
                <w:szCs w:val="21"/>
              </w:rPr>
            </w:pPr>
          </w:p>
          <w:p w14:paraId="603D00C3">
            <w:pPr>
              <w:pStyle w:val="25"/>
              <w:spacing w:line="520" w:lineRule="exact"/>
              <w:ind w:right="-108" w:hanging="108"/>
              <w:jc w:val="center"/>
              <w:rPr>
                <w:rFonts w:hint="default" w:hAnsi="宋体"/>
                <w:szCs w:val="21"/>
              </w:rPr>
            </w:pPr>
            <w:r>
              <w:rPr>
                <w:rFonts w:hint="default" w:hAnsi="宋体"/>
                <w:szCs w:val="21"/>
              </w:rPr>
              <w:t>单位公章</w:t>
            </w:r>
          </w:p>
          <w:p w14:paraId="1F53189A">
            <w:pPr>
              <w:pStyle w:val="25"/>
              <w:spacing w:line="520" w:lineRule="exact"/>
              <w:ind w:right="-108" w:hanging="108"/>
              <w:jc w:val="center"/>
              <w:rPr>
                <w:rFonts w:hint="default" w:hAnsi="宋体"/>
                <w:szCs w:val="21"/>
              </w:rPr>
            </w:pPr>
          </w:p>
          <w:p w14:paraId="51E384AA">
            <w:pPr>
              <w:pStyle w:val="25"/>
              <w:spacing w:line="520" w:lineRule="exact"/>
              <w:ind w:right="-108" w:hanging="108"/>
              <w:jc w:val="center"/>
              <w:rPr>
                <w:rFonts w:hint="default" w:hAnsi="宋体"/>
                <w:szCs w:val="21"/>
              </w:rPr>
            </w:pPr>
          </w:p>
          <w:p w14:paraId="20655ADB">
            <w:pPr>
              <w:pStyle w:val="25"/>
              <w:spacing w:line="520" w:lineRule="exact"/>
              <w:ind w:right="-108" w:hanging="108"/>
              <w:jc w:val="center"/>
              <w:rPr>
                <w:rFonts w:hint="default" w:hAnsi="宋体"/>
                <w:szCs w:val="21"/>
              </w:rPr>
            </w:pPr>
          </w:p>
          <w:p w14:paraId="6B5B4904">
            <w:pPr>
              <w:pStyle w:val="25"/>
              <w:spacing w:line="520" w:lineRule="exact"/>
              <w:ind w:right="-108" w:hanging="108"/>
              <w:jc w:val="center"/>
              <w:rPr>
                <w:rFonts w:hint="default" w:hAnsi="宋体"/>
                <w:szCs w:val="21"/>
              </w:rPr>
            </w:pPr>
          </w:p>
          <w:p w14:paraId="280D06E8">
            <w:pPr>
              <w:pStyle w:val="25"/>
              <w:spacing w:line="520" w:lineRule="exact"/>
              <w:ind w:right="-108" w:hanging="108"/>
              <w:jc w:val="center"/>
              <w:rPr>
                <w:rFonts w:hint="default" w:hAnsi="宋体"/>
                <w:szCs w:val="21"/>
              </w:rPr>
            </w:pPr>
          </w:p>
          <w:p w14:paraId="16CEADDA">
            <w:pPr>
              <w:pStyle w:val="25"/>
              <w:spacing w:before="600" w:line="520" w:lineRule="exact"/>
              <w:ind w:right="-108" w:hanging="108"/>
              <w:jc w:val="center"/>
              <w:rPr>
                <w:rFonts w:hint="default" w:hAnsi="宋体"/>
                <w:szCs w:val="21"/>
              </w:rPr>
            </w:pPr>
            <w:r>
              <w:rPr>
                <w:rFonts w:hint="default" w:hAnsi="宋体"/>
                <w:szCs w:val="21"/>
              </w:rPr>
              <w:t>年  月  日</w:t>
            </w:r>
          </w:p>
        </w:tc>
      </w:tr>
      <w:tr w14:paraId="6F39E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49E79863">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4CDDE49">
            <w:pPr>
              <w:pStyle w:val="25"/>
              <w:spacing w:line="520" w:lineRule="exact"/>
              <w:jc w:val="center"/>
              <w:rPr>
                <w:rFonts w:hint="default" w:hAnsi="宋体"/>
                <w:szCs w:val="21"/>
              </w:rPr>
            </w:pPr>
            <w:r>
              <w:rPr>
                <w:rFonts w:hint="default" w:hAnsi="宋体"/>
                <w:szCs w:val="21"/>
              </w:rPr>
              <w:t>法定代表人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78D58BEE">
            <w:pPr>
              <w:pStyle w:val="25"/>
              <w:spacing w:line="520" w:lineRule="exact"/>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3661B81">
            <w:pPr>
              <w:widowControl/>
              <w:spacing w:line="520" w:lineRule="exact"/>
              <w:jc w:val="center"/>
              <w:rPr>
                <w:rFonts w:ascii="宋体" w:hAnsi="宋体"/>
                <w:szCs w:val="21"/>
              </w:rPr>
            </w:pPr>
          </w:p>
        </w:tc>
      </w:tr>
      <w:tr w14:paraId="090C8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1BAD57C2">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640C7987">
            <w:pPr>
              <w:pStyle w:val="25"/>
              <w:spacing w:line="520" w:lineRule="exact"/>
              <w:jc w:val="center"/>
              <w:rPr>
                <w:rFonts w:hint="default" w:hAnsi="宋体"/>
                <w:szCs w:val="21"/>
              </w:rPr>
            </w:pPr>
            <w:r>
              <w:rPr>
                <w:rFonts w:hint="default" w:hAnsi="宋体"/>
                <w:szCs w:val="21"/>
              </w:rPr>
              <w:t>委托代理人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4D9F17E5">
            <w:pPr>
              <w:pStyle w:val="25"/>
              <w:spacing w:line="520" w:lineRule="exact"/>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6B647C96">
            <w:pPr>
              <w:widowControl/>
              <w:spacing w:line="520" w:lineRule="exact"/>
              <w:jc w:val="center"/>
              <w:rPr>
                <w:rFonts w:ascii="宋体" w:hAnsi="宋体"/>
                <w:szCs w:val="21"/>
              </w:rPr>
            </w:pPr>
          </w:p>
        </w:tc>
      </w:tr>
      <w:tr w14:paraId="58B0E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5" w:hRule="exac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400592EF">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30E2A036">
            <w:pPr>
              <w:pStyle w:val="25"/>
              <w:spacing w:before="60" w:after="60" w:line="520" w:lineRule="exact"/>
              <w:ind w:right="-108"/>
              <w:jc w:val="center"/>
              <w:rPr>
                <w:rFonts w:hint="default" w:hAnsi="宋体"/>
                <w:szCs w:val="21"/>
              </w:rPr>
            </w:pPr>
            <w:r>
              <w:rPr>
                <w:rFonts w:hint="default" w:hAnsi="宋体"/>
                <w:szCs w:val="21"/>
              </w:rPr>
              <w:t>住所</w:t>
            </w:r>
          </w:p>
          <w:p w14:paraId="0128F2BD">
            <w:pPr>
              <w:pStyle w:val="25"/>
              <w:spacing w:before="60" w:after="60" w:line="520" w:lineRule="exact"/>
              <w:ind w:right="-108"/>
              <w:jc w:val="center"/>
              <w:rPr>
                <w:rFonts w:hint="default" w:hAnsi="宋体"/>
                <w:szCs w:val="21"/>
              </w:rPr>
            </w:pPr>
            <w:r>
              <w:rPr>
                <w:rFonts w:hint="default" w:hAnsi="宋体"/>
                <w:szCs w:val="21"/>
              </w:rPr>
              <w:t>（通讯地址）</w:t>
            </w:r>
          </w:p>
        </w:tc>
        <w:tc>
          <w:tcPr>
            <w:tcW w:w="2150" w:type="dxa"/>
            <w:gridSpan w:val="2"/>
            <w:tcBorders>
              <w:top w:val="single" w:color="auto" w:sz="4" w:space="0"/>
              <w:left w:val="single" w:color="auto" w:sz="4" w:space="0"/>
              <w:bottom w:val="single" w:color="auto" w:sz="4" w:space="0"/>
              <w:right w:val="single" w:color="auto" w:sz="4" w:space="0"/>
            </w:tcBorders>
            <w:vAlign w:val="center"/>
          </w:tcPr>
          <w:p w14:paraId="1AF4FC34">
            <w:pPr>
              <w:pStyle w:val="25"/>
              <w:spacing w:line="520" w:lineRule="exact"/>
              <w:rPr>
                <w:rFonts w:hint="default" w:hAnsi="宋体"/>
                <w:szCs w:val="21"/>
              </w:rPr>
            </w:pPr>
            <w:r>
              <w:rPr>
                <w:rFonts w:hint="default" w:hAnsi="宋体"/>
                <w:szCs w:val="21"/>
              </w:rPr>
              <w:t>北京市通州区宏安街9号</w:t>
            </w:r>
          </w:p>
        </w:tc>
        <w:tc>
          <w:tcPr>
            <w:tcW w:w="586" w:type="dxa"/>
            <w:gridSpan w:val="2"/>
            <w:tcBorders>
              <w:top w:val="single" w:color="auto" w:sz="4" w:space="0"/>
              <w:left w:val="single" w:color="auto" w:sz="4" w:space="0"/>
              <w:bottom w:val="single" w:color="auto" w:sz="4" w:space="0"/>
              <w:right w:val="single" w:color="auto" w:sz="4" w:space="0"/>
            </w:tcBorders>
            <w:vAlign w:val="center"/>
          </w:tcPr>
          <w:p w14:paraId="437C0B91">
            <w:pPr>
              <w:pStyle w:val="25"/>
              <w:spacing w:before="60" w:after="60" w:line="520" w:lineRule="exact"/>
              <w:ind w:left="-108" w:right="-108"/>
              <w:jc w:val="center"/>
              <w:rPr>
                <w:rFonts w:hint="default" w:hAnsi="宋体"/>
                <w:szCs w:val="21"/>
              </w:rPr>
            </w:pPr>
            <w:r>
              <w:rPr>
                <w:rFonts w:hint="default" w:hAnsi="宋体"/>
                <w:szCs w:val="21"/>
              </w:rPr>
              <w:t>邮政</w:t>
            </w:r>
          </w:p>
          <w:p w14:paraId="08D49342">
            <w:pPr>
              <w:pStyle w:val="25"/>
              <w:spacing w:before="60" w:after="60" w:line="520" w:lineRule="exact"/>
              <w:ind w:left="-108" w:right="-108"/>
              <w:jc w:val="center"/>
              <w:rPr>
                <w:rFonts w:hint="default" w:hAnsi="宋体"/>
                <w:szCs w:val="21"/>
              </w:rPr>
            </w:pPr>
            <w:r>
              <w:rPr>
                <w:rFonts w:hint="default" w:hAnsi="宋体"/>
                <w:szCs w:val="21"/>
              </w:rPr>
              <w:t>编码</w:t>
            </w:r>
          </w:p>
        </w:tc>
        <w:tc>
          <w:tcPr>
            <w:tcW w:w="1075" w:type="dxa"/>
            <w:tcBorders>
              <w:top w:val="single" w:color="auto" w:sz="4" w:space="0"/>
              <w:left w:val="single" w:color="auto" w:sz="4" w:space="0"/>
              <w:bottom w:val="single" w:color="auto" w:sz="4" w:space="0"/>
              <w:right w:val="single" w:color="auto" w:sz="4" w:space="0"/>
            </w:tcBorders>
            <w:vAlign w:val="center"/>
          </w:tcPr>
          <w:p w14:paraId="5E21F10A">
            <w:pPr>
              <w:pStyle w:val="25"/>
              <w:spacing w:line="520" w:lineRule="exact"/>
              <w:rPr>
                <w:rFonts w:hint="default" w:hAnsi="宋体"/>
                <w:szCs w:val="21"/>
              </w:rPr>
            </w:pPr>
            <w:r>
              <w:rPr>
                <w:rFonts w:hint="default" w:hAnsi="宋体"/>
                <w:szCs w:val="21"/>
              </w:rPr>
              <w:t>100010</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728F0F6">
            <w:pPr>
              <w:widowControl/>
              <w:spacing w:line="520" w:lineRule="exact"/>
              <w:jc w:val="center"/>
              <w:rPr>
                <w:rFonts w:ascii="宋体" w:hAnsi="宋体"/>
                <w:szCs w:val="21"/>
              </w:rPr>
            </w:pPr>
          </w:p>
        </w:tc>
      </w:tr>
      <w:tr w14:paraId="5E64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16E1BF93">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6D7F2059">
            <w:pPr>
              <w:pStyle w:val="25"/>
              <w:spacing w:line="520" w:lineRule="exact"/>
              <w:jc w:val="center"/>
              <w:rPr>
                <w:rFonts w:hint="default" w:hAnsi="宋体"/>
                <w:szCs w:val="21"/>
              </w:rPr>
            </w:pPr>
            <w:r>
              <w:rPr>
                <w:rFonts w:hint="default" w:hAnsi="宋体"/>
                <w:szCs w:val="21"/>
              </w:rPr>
              <w:t>电    话</w:t>
            </w:r>
          </w:p>
        </w:tc>
        <w:tc>
          <w:tcPr>
            <w:tcW w:w="1564" w:type="dxa"/>
            <w:tcBorders>
              <w:top w:val="single" w:color="auto" w:sz="4" w:space="0"/>
              <w:left w:val="single" w:color="auto" w:sz="4" w:space="0"/>
              <w:bottom w:val="single" w:color="auto" w:sz="4" w:space="0"/>
              <w:right w:val="single" w:color="auto" w:sz="4" w:space="0"/>
            </w:tcBorders>
            <w:vAlign w:val="center"/>
          </w:tcPr>
          <w:p w14:paraId="4108EE25">
            <w:pPr>
              <w:pStyle w:val="25"/>
              <w:spacing w:line="520" w:lineRule="exact"/>
              <w:rPr>
                <w:rFonts w:hint="default" w:hAnsi="宋体"/>
                <w:szCs w:val="21"/>
              </w:rPr>
            </w:pPr>
          </w:p>
        </w:tc>
        <w:tc>
          <w:tcPr>
            <w:tcW w:w="586" w:type="dxa"/>
            <w:tcBorders>
              <w:top w:val="single" w:color="auto" w:sz="4" w:space="0"/>
              <w:left w:val="single" w:color="auto" w:sz="4" w:space="0"/>
              <w:bottom w:val="single" w:color="auto" w:sz="4" w:space="0"/>
              <w:right w:val="single" w:color="auto" w:sz="4" w:space="0"/>
            </w:tcBorders>
            <w:vAlign w:val="center"/>
          </w:tcPr>
          <w:p w14:paraId="0EA4C601">
            <w:pPr>
              <w:pStyle w:val="25"/>
              <w:spacing w:line="520" w:lineRule="exact"/>
              <w:ind w:right="-108" w:hanging="108"/>
              <w:jc w:val="center"/>
              <w:rPr>
                <w:rFonts w:hint="default" w:hAnsi="宋体"/>
                <w:szCs w:val="21"/>
              </w:rPr>
            </w:pPr>
            <w:r>
              <w:rPr>
                <w:rFonts w:hint="default" w:hAnsi="宋体"/>
                <w:szCs w:val="21"/>
              </w:rPr>
              <w:t>传真</w:t>
            </w:r>
          </w:p>
        </w:tc>
        <w:tc>
          <w:tcPr>
            <w:tcW w:w="1661" w:type="dxa"/>
            <w:gridSpan w:val="3"/>
            <w:tcBorders>
              <w:top w:val="single" w:color="auto" w:sz="4" w:space="0"/>
              <w:left w:val="single" w:color="auto" w:sz="4" w:space="0"/>
              <w:bottom w:val="single" w:color="auto" w:sz="4" w:space="0"/>
              <w:right w:val="single" w:color="auto" w:sz="4" w:space="0"/>
            </w:tcBorders>
            <w:vAlign w:val="center"/>
          </w:tcPr>
          <w:p w14:paraId="624CCF8E">
            <w:pPr>
              <w:pStyle w:val="25"/>
              <w:spacing w:line="520" w:lineRule="exact"/>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7C36775">
            <w:pPr>
              <w:widowControl/>
              <w:spacing w:line="520" w:lineRule="exact"/>
              <w:jc w:val="center"/>
              <w:rPr>
                <w:rFonts w:ascii="宋体" w:hAnsi="宋体"/>
                <w:szCs w:val="21"/>
              </w:rPr>
            </w:pPr>
          </w:p>
        </w:tc>
      </w:tr>
      <w:tr w14:paraId="29B95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5BB65FAF">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E819D3A">
            <w:pPr>
              <w:pStyle w:val="25"/>
              <w:spacing w:line="520" w:lineRule="exact"/>
              <w:jc w:val="center"/>
              <w:rPr>
                <w:rFonts w:hint="default" w:hAnsi="宋体"/>
                <w:szCs w:val="21"/>
              </w:rPr>
            </w:pPr>
            <w:r>
              <w:rPr>
                <w:rFonts w:hint="default" w:hAnsi="宋体"/>
                <w:szCs w:val="21"/>
              </w:rPr>
              <w:t>开户银行</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4D79C669">
            <w:pPr>
              <w:pStyle w:val="25"/>
              <w:spacing w:line="520" w:lineRule="exact"/>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3BD8C3A">
            <w:pPr>
              <w:widowControl/>
              <w:spacing w:line="520" w:lineRule="exact"/>
              <w:jc w:val="center"/>
              <w:rPr>
                <w:rFonts w:ascii="宋体" w:hAnsi="宋体"/>
                <w:szCs w:val="21"/>
              </w:rPr>
            </w:pPr>
          </w:p>
        </w:tc>
      </w:tr>
      <w:tr w14:paraId="1968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4757B9B5">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B7C25D4">
            <w:pPr>
              <w:pStyle w:val="25"/>
              <w:spacing w:line="520" w:lineRule="exact"/>
              <w:jc w:val="center"/>
              <w:rPr>
                <w:rFonts w:hint="default" w:hAnsi="宋体"/>
                <w:szCs w:val="21"/>
              </w:rPr>
            </w:pPr>
            <w:r>
              <w:rPr>
                <w:rFonts w:hint="default" w:hAnsi="宋体"/>
                <w:szCs w:val="21"/>
              </w:rPr>
              <w:t>帐    号</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34C3FE06">
            <w:pPr>
              <w:pStyle w:val="25"/>
              <w:spacing w:line="520" w:lineRule="exact"/>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5DF4F502">
            <w:pPr>
              <w:widowControl/>
              <w:spacing w:line="520" w:lineRule="exact"/>
              <w:jc w:val="center"/>
              <w:rPr>
                <w:rFonts w:ascii="宋体" w:hAnsi="宋体"/>
                <w:szCs w:val="21"/>
              </w:rPr>
            </w:pPr>
          </w:p>
        </w:tc>
      </w:tr>
      <w:tr w14:paraId="14B29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restart"/>
            <w:tcBorders>
              <w:top w:val="single" w:color="auto" w:sz="4" w:space="0"/>
              <w:left w:val="single" w:color="auto" w:sz="4" w:space="0"/>
              <w:bottom w:val="single" w:color="auto" w:sz="4" w:space="0"/>
              <w:right w:val="single" w:color="auto" w:sz="4" w:space="0"/>
            </w:tcBorders>
            <w:textDirection w:val="tbRlV"/>
            <w:vAlign w:val="center"/>
          </w:tcPr>
          <w:p w14:paraId="4EF3129E">
            <w:pPr>
              <w:pStyle w:val="25"/>
              <w:spacing w:line="520" w:lineRule="exact"/>
              <w:ind w:left="113" w:right="113"/>
              <w:jc w:val="center"/>
              <w:rPr>
                <w:rFonts w:hint="default" w:hAnsi="宋体"/>
                <w:spacing w:val="40"/>
                <w:szCs w:val="21"/>
              </w:rPr>
            </w:pPr>
            <w:r>
              <w:rPr>
                <w:rFonts w:hint="default" w:hAnsi="宋体"/>
                <w:spacing w:val="40"/>
                <w:szCs w:val="21"/>
              </w:rPr>
              <w:t>受托人（乙方）</w:t>
            </w:r>
          </w:p>
        </w:tc>
        <w:tc>
          <w:tcPr>
            <w:tcW w:w="1661" w:type="dxa"/>
            <w:tcBorders>
              <w:top w:val="single" w:color="auto" w:sz="4" w:space="0"/>
              <w:left w:val="single" w:color="auto" w:sz="4" w:space="0"/>
              <w:bottom w:val="single" w:color="auto" w:sz="4" w:space="0"/>
              <w:right w:val="single" w:color="auto" w:sz="4" w:space="0"/>
            </w:tcBorders>
            <w:vAlign w:val="center"/>
          </w:tcPr>
          <w:p w14:paraId="5E1E23AB">
            <w:pPr>
              <w:pStyle w:val="25"/>
              <w:spacing w:line="520" w:lineRule="exact"/>
              <w:jc w:val="center"/>
              <w:rPr>
                <w:rFonts w:hint="default" w:hAnsi="宋体"/>
                <w:szCs w:val="21"/>
              </w:rPr>
            </w:pPr>
            <w:r>
              <w:rPr>
                <w:rFonts w:hint="default" w:hAnsi="宋体"/>
                <w:szCs w:val="21"/>
              </w:rPr>
              <w:t>单位名称</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454B4305">
            <w:pPr>
              <w:pStyle w:val="25"/>
              <w:spacing w:line="520" w:lineRule="exact"/>
              <w:ind w:firstLine="2310" w:firstLineChars="1100"/>
              <w:jc w:val="left"/>
              <w:rPr>
                <w:rFonts w:hint="default" w:hAnsi="宋体"/>
                <w:szCs w:val="21"/>
              </w:rPr>
            </w:pPr>
            <w:r>
              <w:rPr>
                <w:rFonts w:hint="default" w:hAnsi="宋体"/>
                <w:szCs w:val="21"/>
              </w:rPr>
              <w:t>（签章）</w:t>
            </w:r>
          </w:p>
        </w:tc>
        <w:tc>
          <w:tcPr>
            <w:tcW w:w="1710" w:type="dxa"/>
            <w:vMerge w:val="restart"/>
            <w:tcBorders>
              <w:top w:val="single" w:color="auto" w:sz="4" w:space="0"/>
              <w:left w:val="single" w:color="auto" w:sz="4" w:space="0"/>
              <w:bottom w:val="single" w:color="auto" w:sz="4" w:space="0"/>
              <w:right w:val="single" w:color="auto" w:sz="4" w:space="0"/>
            </w:tcBorders>
          </w:tcPr>
          <w:p w14:paraId="7356DFDE">
            <w:pPr>
              <w:pStyle w:val="25"/>
              <w:spacing w:line="520" w:lineRule="exact"/>
              <w:ind w:right="-108" w:hanging="108"/>
              <w:jc w:val="center"/>
              <w:rPr>
                <w:rFonts w:hint="default" w:hAnsi="宋体"/>
                <w:szCs w:val="21"/>
              </w:rPr>
            </w:pPr>
          </w:p>
          <w:p w14:paraId="66D74BAC">
            <w:pPr>
              <w:pStyle w:val="25"/>
              <w:spacing w:line="520" w:lineRule="exact"/>
              <w:ind w:right="-108" w:hanging="108"/>
              <w:jc w:val="center"/>
              <w:rPr>
                <w:rFonts w:hint="default" w:hAnsi="宋体"/>
                <w:szCs w:val="21"/>
              </w:rPr>
            </w:pPr>
          </w:p>
          <w:p w14:paraId="6C7EE16B">
            <w:pPr>
              <w:pStyle w:val="25"/>
              <w:spacing w:line="520" w:lineRule="exact"/>
              <w:ind w:right="-108" w:hanging="108"/>
              <w:jc w:val="center"/>
              <w:rPr>
                <w:rFonts w:hint="default" w:hAnsi="宋体"/>
                <w:szCs w:val="21"/>
              </w:rPr>
            </w:pPr>
          </w:p>
          <w:p w14:paraId="5A9AC134">
            <w:pPr>
              <w:pStyle w:val="25"/>
              <w:spacing w:line="520" w:lineRule="exact"/>
              <w:ind w:right="-108"/>
              <w:jc w:val="center"/>
              <w:rPr>
                <w:rFonts w:hint="default" w:hAnsi="宋体"/>
                <w:szCs w:val="21"/>
              </w:rPr>
            </w:pPr>
            <w:r>
              <w:rPr>
                <w:rFonts w:hint="default" w:hAnsi="宋体"/>
                <w:szCs w:val="21"/>
              </w:rPr>
              <w:t>单位公章</w:t>
            </w:r>
          </w:p>
          <w:p w14:paraId="7DF2C120">
            <w:pPr>
              <w:pStyle w:val="25"/>
              <w:spacing w:line="520" w:lineRule="exact"/>
              <w:ind w:right="-108" w:hanging="108"/>
              <w:jc w:val="center"/>
              <w:rPr>
                <w:rFonts w:hint="default" w:hAnsi="宋体"/>
                <w:szCs w:val="21"/>
              </w:rPr>
            </w:pPr>
          </w:p>
          <w:p w14:paraId="64E7F5A3">
            <w:pPr>
              <w:pStyle w:val="25"/>
              <w:spacing w:line="520" w:lineRule="exact"/>
              <w:ind w:right="-108" w:hanging="108"/>
              <w:jc w:val="center"/>
              <w:rPr>
                <w:rFonts w:hint="default" w:hAnsi="宋体"/>
                <w:szCs w:val="21"/>
              </w:rPr>
            </w:pPr>
          </w:p>
          <w:p w14:paraId="31C768B9">
            <w:pPr>
              <w:pStyle w:val="25"/>
              <w:spacing w:line="520" w:lineRule="exact"/>
              <w:ind w:right="-108" w:hanging="108"/>
              <w:jc w:val="center"/>
              <w:rPr>
                <w:rFonts w:hint="default" w:hAnsi="宋体"/>
                <w:szCs w:val="21"/>
              </w:rPr>
            </w:pPr>
          </w:p>
          <w:p w14:paraId="4A095A5F">
            <w:pPr>
              <w:pStyle w:val="25"/>
              <w:spacing w:line="520" w:lineRule="exact"/>
              <w:ind w:right="-108" w:hanging="108"/>
              <w:jc w:val="center"/>
              <w:rPr>
                <w:rFonts w:hint="default" w:hAnsi="宋体"/>
                <w:szCs w:val="21"/>
              </w:rPr>
            </w:pPr>
          </w:p>
          <w:p w14:paraId="63DCCE31">
            <w:pPr>
              <w:pStyle w:val="25"/>
              <w:spacing w:line="520" w:lineRule="exact"/>
              <w:ind w:right="-108" w:hanging="108"/>
              <w:jc w:val="center"/>
              <w:rPr>
                <w:rFonts w:hint="default" w:hAnsi="宋体"/>
                <w:szCs w:val="21"/>
              </w:rPr>
            </w:pPr>
          </w:p>
          <w:p w14:paraId="28DF2C48">
            <w:pPr>
              <w:pStyle w:val="25"/>
              <w:spacing w:before="600" w:line="520" w:lineRule="exact"/>
              <w:ind w:right="-108" w:hanging="108"/>
              <w:jc w:val="center"/>
              <w:rPr>
                <w:rFonts w:hint="default" w:hAnsi="宋体"/>
                <w:szCs w:val="21"/>
              </w:rPr>
            </w:pPr>
            <w:r>
              <w:rPr>
                <w:rFonts w:hint="default" w:hAnsi="宋体"/>
                <w:szCs w:val="21"/>
              </w:rPr>
              <w:t>年  月  日</w:t>
            </w:r>
          </w:p>
        </w:tc>
      </w:tr>
      <w:tr w14:paraId="22A71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2171E52D">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971B4F5">
            <w:pPr>
              <w:pStyle w:val="25"/>
              <w:spacing w:line="520" w:lineRule="exact"/>
              <w:jc w:val="center"/>
              <w:rPr>
                <w:rFonts w:hint="default" w:hAnsi="宋体"/>
                <w:szCs w:val="21"/>
              </w:rPr>
            </w:pPr>
            <w:r>
              <w:rPr>
                <w:rFonts w:hint="default" w:hAnsi="宋体"/>
                <w:szCs w:val="21"/>
              </w:rPr>
              <w:t>法定代表人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0A37EB08">
            <w:pPr>
              <w:pStyle w:val="25"/>
              <w:spacing w:line="520" w:lineRule="exact"/>
              <w:ind w:firstLine="630" w:firstLineChars="300"/>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1E404516">
            <w:pPr>
              <w:widowControl/>
              <w:spacing w:line="520" w:lineRule="exact"/>
              <w:rPr>
                <w:rFonts w:ascii="宋体" w:hAnsi="宋体"/>
                <w:szCs w:val="21"/>
              </w:rPr>
            </w:pPr>
          </w:p>
        </w:tc>
      </w:tr>
      <w:tr w14:paraId="1010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7E88B941">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E37E5B4">
            <w:pPr>
              <w:pStyle w:val="25"/>
              <w:spacing w:line="520" w:lineRule="exact"/>
              <w:jc w:val="center"/>
              <w:rPr>
                <w:rFonts w:hint="default" w:hAnsi="宋体"/>
                <w:szCs w:val="21"/>
              </w:rPr>
            </w:pPr>
            <w:r>
              <w:rPr>
                <w:rFonts w:hint="default" w:hAnsi="宋体"/>
                <w:szCs w:val="21"/>
              </w:rPr>
              <w:t>委托代理人</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2174043B">
            <w:pPr>
              <w:pStyle w:val="25"/>
              <w:spacing w:line="520" w:lineRule="exact"/>
              <w:jc w:val="right"/>
              <w:rPr>
                <w:rFonts w:hint="default" w:hAnsi="宋体"/>
                <w:szCs w:val="21"/>
              </w:rPr>
            </w:pPr>
            <w:r>
              <w:rPr>
                <w:rFonts w:hint="default" w:hAnsi="宋体"/>
                <w:szCs w:val="21"/>
              </w:rPr>
              <w:t>（签章）</w:t>
            </w: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7AD31D1A">
            <w:pPr>
              <w:widowControl/>
              <w:spacing w:line="520" w:lineRule="exact"/>
              <w:rPr>
                <w:rFonts w:ascii="宋体" w:hAnsi="宋体"/>
                <w:szCs w:val="21"/>
              </w:rPr>
            </w:pPr>
          </w:p>
        </w:tc>
      </w:tr>
      <w:tr w14:paraId="2E41C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5" w:hRule="exac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616068D3">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4AA25FBC">
            <w:pPr>
              <w:pStyle w:val="25"/>
              <w:spacing w:before="60" w:after="60" w:line="520" w:lineRule="exact"/>
              <w:ind w:right="-108"/>
              <w:jc w:val="center"/>
              <w:rPr>
                <w:rFonts w:hint="default" w:hAnsi="宋体"/>
                <w:szCs w:val="21"/>
              </w:rPr>
            </w:pPr>
            <w:r>
              <w:rPr>
                <w:rFonts w:hint="default" w:hAnsi="宋体"/>
                <w:szCs w:val="21"/>
              </w:rPr>
              <w:t>住所</w:t>
            </w:r>
          </w:p>
          <w:p w14:paraId="523F9D84">
            <w:pPr>
              <w:pStyle w:val="25"/>
              <w:spacing w:before="60" w:after="60" w:line="520" w:lineRule="exact"/>
              <w:ind w:right="-108"/>
              <w:jc w:val="center"/>
              <w:rPr>
                <w:rFonts w:hint="default" w:hAnsi="宋体"/>
                <w:szCs w:val="21"/>
              </w:rPr>
            </w:pPr>
            <w:r>
              <w:rPr>
                <w:rFonts w:hint="default" w:hAnsi="宋体"/>
                <w:szCs w:val="21"/>
              </w:rPr>
              <w:t>（通讯地址）</w:t>
            </w:r>
          </w:p>
        </w:tc>
        <w:tc>
          <w:tcPr>
            <w:tcW w:w="2206" w:type="dxa"/>
            <w:gridSpan w:val="3"/>
            <w:tcBorders>
              <w:top w:val="single" w:color="auto" w:sz="4" w:space="0"/>
              <w:left w:val="single" w:color="auto" w:sz="4" w:space="0"/>
              <w:bottom w:val="single" w:color="auto" w:sz="4" w:space="0"/>
              <w:right w:val="single" w:color="auto" w:sz="4" w:space="0"/>
            </w:tcBorders>
            <w:vAlign w:val="center"/>
          </w:tcPr>
          <w:p w14:paraId="6D8AB235">
            <w:pPr>
              <w:pStyle w:val="25"/>
              <w:spacing w:line="520" w:lineRule="exact"/>
              <w:ind w:right="-108" w:hanging="108"/>
              <w:jc w:val="center"/>
              <w:rPr>
                <w:rFonts w:hint="default" w:hAnsi="宋体"/>
                <w:szCs w:val="21"/>
              </w:rPr>
            </w:pPr>
          </w:p>
        </w:tc>
        <w:tc>
          <w:tcPr>
            <w:tcW w:w="530" w:type="dxa"/>
            <w:tcBorders>
              <w:top w:val="single" w:color="auto" w:sz="4" w:space="0"/>
              <w:left w:val="single" w:color="auto" w:sz="4" w:space="0"/>
              <w:bottom w:val="single" w:color="auto" w:sz="4" w:space="0"/>
              <w:right w:val="single" w:color="auto" w:sz="4" w:space="0"/>
            </w:tcBorders>
            <w:vAlign w:val="center"/>
          </w:tcPr>
          <w:p w14:paraId="7CE3929C">
            <w:pPr>
              <w:pStyle w:val="25"/>
              <w:spacing w:before="60" w:after="60" w:line="520" w:lineRule="exact"/>
              <w:ind w:left="-108" w:right="-108"/>
              <w:jc w:val="center"/>
              <w:rPr>
                <w:rFonts w:hint="default" w:hAnsi="宋体"/>
                <w:szCs w:val="21"/>
              </w:rPr>
            </w:pPr>
            <w:r>
              <w:rPr>
                <w:rFonts w:hint="default" w:hAnsi="宋体"/>
                <w:szCs w:val="21"/>
              </w:rPr>
              <w:t>邮政</w:t>
            </w:r>
          </w:p>
          <w:p w14:paraId="417C7883">
            <w:pPr>
              <w:pStyle w:val="25"/>
              <w:spacing w:before="60" w:after="60" w:line="520" w:lineRule="exact"/>
              <w:ind w:left="-108" w:right="-108"/>
              <w:jc w:val="center"/>
              <w:rPr>
                <w:rFonts w:hint="default" w:hAnsi="宋体"/>
                <w:szCs w:val="21"/>
              </w:rPr>
            </w:pPr>
            <w:r>
              <w:rPr>
                <w:rFonts w:hint="default" w:hAnsi="宋体"/>
                <w:szCs w:val="21"/>
              </w:rPr>
              <w:t>编码</w:t>
            </w:r>
          </w:p>
        </w:tc>
        <w:tc>
          <w:tcPr>
            <w:tcW w:w="1075" w:type="dxa"/>
            <w:tcBorders>
              <w:top w:val="single" w:color="auto" w:sz="4" w:space="0"/>
              <w:left w:val="single" w:color="auto" w:sz="4" w:space="0"/>
              <w:bottom w:val="single" w:color="auto" w:sz="4" w:space="0"/>
              <w:right w:val="single" w:color="auto" w:sz="4" w:space="0"/>
            </w:tcBorders>
            <w:vAlign w:val="center"/>
          </w:tcPr>
          <w:p w14:paraId="5F280D95">
            <w:pPr>
              <w:pStyle w:val="25"/>
              <w:spacing w:line="520" w:lineRule="exact"/>
              <w:jc w:val="center"/>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1E9DFEB9">
            <w:pPr>
              <w:widowControl/>
              <w:spacing w:line="520" w:lineRule="exact"/>
              <w:rPr>
                <w:rFonts w:ascii="宋体" w:hAnsi="宋体"/>
                <w:szCs w:val="21"/>
              </w:rPr>
            </w:pPr>
          </w:p>
        </w:tc>
      </w:tr>
      <w:tr w14:paraId="57C13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2B8D1CEF">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5F9BCEB8">
            <w:pPr>
              <w:pStyle w:val="25"/>
              <w:spacing w:line="520" w:lineRule="exact"/>
              <w:jc w:val="center"/>
              <w:rPr>
                <w:rFonts w:hint="default" w:hAnsi="宋体"/>
                <w:szCs w:val="21"/>
              </w:rPr>
            </w:pPr>
            <w:r>
              <w:rPr>
                <w:rFonts w:hint="default" w:hAnsi="宋体"/>
                <w:szCs w:val="21"/>
              </w:rPr>
              <w:t>电    话</w:t>
            </w:r>
          </w:p>
        </w:tc>
        <w:tc>
          <w:tcPr>
            <w:tcW w:w="1564" w:type="dxa"/>
            <w:tcBorders>
              <w:top w:val="single" w:color="auto" w:sz="4" w:space="0"/>
              <w:left w:val="single" w:color="auto" w:sz="4" w:space="0"/>
              <w:bottom w:val="single" w:color="auto" w:sz="4" w:space="0"/>
              <w:right w:val="single" w:color="auto" w:sz="4" w:space="0"/>
            </w:tcBorders>
            <w:vAlign w:val="center"/>
          </w:tcPr>
          <w:p w14:paraId="77565723">
            <w:pPr>
              <w:pStyle w:val="25"/>
              <w:spacing w:line="520" w:lineRule="exact"/>
              <w:jc w:val="center"/>
              <w:rPr>
                <w:rFonts w:hint="default" w:hAnsi="宋体"/>
                <w:szCs w:val="21"/>
              </w:rPr>
            </w:pPr>
          </w:p>
        </w:tc>
        <w:tc>
          <w:tcPr>
            <w:tcW w:w="642" w:type="dxa"/>
            <w:gridSpan w:val="2"/>
            <w:tcBorders>
              <w:top w:val="single" w:color="auto" w:sz="4" w:space="0"/>
              <w:left w:val="single" w:color="auto" w:sz="4" w:space="0"/>
              <w:bottom w:val="single" w:color="auto" w:sz="4" w:space="0"/>
              <w:right w:val="single" w:color="auto" w:sz="4" w:space="0"/>
            </w:tcBorders>
            <w:vAlign w:val="center"/>
          </w:tcPr>
          <w:p w14:paraId="4659C1F1">
            <w:pPr>
              <w:pStyle w:val="25"/>
              <w:spacing w:line="520" w:lineRule="exact"/>
              <w:ind w:right="-108" w:hanging="108"/>
              <w:jc w:val="center"/>
              <w:rPr>
                <w:rFonts w:hint="default" w:hAnsi="宋体"/>
                <w:szCs w:val="21"/>
              </w:rPr>
            </w:pPr>
            <w:r>
              <w:rPr>
                <w:rFonts w:hint="default" w:hAnsi="宋体"/>
                <w:szCs w:val="21"/>
              </w:rPr>
              <w:t>传真</w:t>
            </w:r>
          </w:p>
        </w:tc>
        <w:tc>
          <w:tcPr>
            <w:tcW w:w="1605" w:type="dxa"/>
            <w:gridSpan w:val="2"/>
            <w:tcBorders>
              <w:top w:val="single" w:color="auto" w:sz="4" w:space="0"/>
              <w:left w:val="single" w:color="auto" w:sz="4" w:space="0"/>
              <w:bottom w:val="single" w:color="auto" w:sz="4" w:space="0"/>
              <w:right w:val="single" w:color="auto" w:sz="4" w:space="0"/>
            </w:tcBorders>
            <w:vAlign w:val="center"/>
          </w:tcPr>
          <w:p w14:paraId="7C720780">
            <w:pPr>
              <w:pStyle w:val="25"/>
              <w:spacing w:line="520" w:lineRule="exact"/>
              <w:jc w:val="center"/>
              <w:rPr>
                <w:rFonts w:hint="default"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3D96A83F">
            <w:pPr>
              <w:widowControl/>
              <w:spacing w:line="520" w:lineRule="exact"/>
              <w:rPr>
                <w:rFonts w:ascii="宋体" w:hAnsi="宋体"/>
                <w:szCs w:val="21"/>
              </w:rPr>
            </w:pPr>
          </w:p>
        </w:tc>
      </w:tr>
      <w:tr w14:paraId="1BDB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2B819E6C">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6A750A8">
            <w:pPr>
              <w:pStyle w:val="25"/>
              <w:spacing w:line="520" w:lineRule="exact"/>
              <w:jc w:val="center"/>
              <w:rPr>
                <w:rFonts w:hint="default" w:hAnsi="宋体"/>
                <w:szCs w:val="21"/>
              </w:rPr>
            </w:pPr>
            <w:r>
              <w:rPr>
                <w:rFonts w:hint="default" w:hAnsi="宋体"/>
                <w:szCs w:val="21"/>
              </w:rPr>
              <w:t>开户银行</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7BCDF214">
            <w:pPr>
              <w:spacing w:line="520" w:lineRule="exact"/>
              <w:ind w:firstLine="420" w:firstLineChars="200"/>
              <w:rPr>
                <w:rFonts w:ascii="宋体"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26CCDA2F">
            <w:pPr>
              <w:widowControl/>
              <w:spacing w:line="520" w:lineRule="exact"/>
              <w:rPr>
                <w:rFonts w:ascii="宋体" w:hAnsi="宋体"/>
                <w:szCs w:val="21"/>
              </w:rPr>
            </w:pPr>
          </w:p>
        </w:tc>
      </w:tr>
      <w:tr w14:paraId="12BC7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93" w:type="dxa"/>
            <w:vMerge w:val="continue"/>
            <w:tcBorders>
              <w:top w:val="single" w:color="auto" w:sz="4" w:space="0"/>
              <w:left w:val="single" w:color="auto" w:sz="4" w:space="0"/>
              <w:bottom w:val="single" w:color="auto" w:sz="4" w:space="0"/>
              <w:right w:val="single" w:color="auto" w:sz="4" w:space="0"/>
            </w:tcBorders>
            <w:vAlign w:val="center"/>
          </w:tcPr>
          <w:p w14:paraId="3D83F245">
            <w:pPr>
              <w:widowControl/>
              <w:spacing w:line="520" w:lineRule="exact"/>
              <w:rPr>
                <w:rFonts w:ascii="宋体" w:hAnsi="宋体"/>
                <w:spacing w:val="40"/>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9F20B79">
            <w:pPr>
              <w:pStyle w:val="25"/>
              <w:spacing w:line="520" w:lineRule="exact"/>
              <w:jc w:val="center"/>
              <w:rPr>
                <w:rFonts w:hint="default" w:hAnsi="宋体"/>
                <w:szCs w:val="21"/>
              </w:rPr>
            </w:pPr>
            <w:r>
              <w:rPr>
                <w:rFonts w:hint="default" w:hAnsi="宋体"/>
                <w:szCs w:val="21"/>
              </w:rPr>
              <w:t>帐    号</w:t>
            </w:r>
          </w:p>
        </w:tc>
        <w:tc>
          <w:tcPr>
            <w:tcW w:w="3811" w:type="dxa"/>
            <w:gridSpan w:val="5"/>
            <w:tcBorders>
              <w:top w:val="single" w:color="auto" w:sz="4" w:space="0"/>
              <w:left w:val="single" w:color="auto" w:sz="4" w:space="0"/>
              <w:bottom w:val="single" w:color="auto" w:sz="4" w:space="0"/>
              <w:right w:val="single" w:color="auto" w:sz="4" w:space="0"/>
            </w:tcBorders>
            <w:vAlign w:val="center"/>
          </w:tcPr>
          <w:p w14:paraId="25AEE299">
            <w:pPr>
              <w:spacing w:line="520" w:lineRule="exact"/>
              <w:rPr>
                <w:rFonts w:ascii="宋体" w:hAnsi="宋体"/>
                <w:szCs w:val="21"/>
              </w:rPr>
            </w:pPr>
          </w:p>
        </w:tc>
        <w:tc>
          <w:tcPr>
            <w:tcW w:w="1710" w:type="dxa"/>
            <w:vMerge w:val="continue"/>
            <w:tcBorders>
              <w:top w:val="single" w:color="auto" w:sz="4" w:space="0"/>
              <w:left w:val="single" w:color="auto" w:sz="4" w:space="0"/>
              <w:bottom w:val="single" w:color="auto" w:sz="4" w:space="0"/>
              <w:right w:val="single" w:color="auto" w:sz="4" w:space="0"/>
            </w:tcBorders>
            <w:vAlign w:val="center"/>
          </w:tcPr>
          <w:p w14:paraId="4137BF8E">
            <w:pPr>
              <w:widowControl/>
              <w:spacing w:line="520" w:lineRule="exact"/>
              <w:rPr>
                <w:rFonts w:ascii="宋体" w:hAnsi="宋体"/>
                <w:szCs w:val="21"/>
              </w:rPr>
            </w:pPr>
          </w:p>
        </w:tc>
      </w:tr>
    </w:tbl>
    <w:p w14:paraId="25C13FCB">
      <w:pPr>
        <w:pStyle w:val="19"/>
      </w:pPr>
    </w:p>
    <w:p w14:paraId="10CE280A">
      <w:pPr>
        <w:spacing w:line="240" w:lineRule="auto"/>
        <w:jc w:val="left"/>
        <w:rPr>
          <w:rFonts w:hint="eastAsia" w:ascii="方正小标宋_GBK" w:hAnsi="黑体" w:eastAsia="方正小标宋_GBK" w:cs="黑体"/>
          <w:bCs/>
          <w:sz w:val="44"/>
          <w:szCs w:val="44"/>
        </w:rPr>
      </w:pPr>
      <w:r>
        <w:rPr>
          <w:rFonts w:hint="eastAsia" w:ascii="方正小标宋_GBK" w:hAnsi="黑体" w:eastAsia="方正小标宋_GBK" w:cs="黑体"/>
          <w:bCs/>
          <w:sz w:val="44"/>
          <w:szCs w:val="44"/>
        </w:rPr>
        <w:br w:type="page"/>
      </w:r>
    </w:p>
    <w:p w14:paraId="21169FFE">
      <w:pPr>
        <w:spacing w:line="560" w:lineRule="exact"/>
        <w:jc w:val="center"/>
        <w:rPr>
          <w:rFonts w:ascii="方正小标宋_GBK" w:hAnsi="黑体" w:eastAsia="方正小标宋_GBK" w:cs="黑体"/>
          <w:bCs/>
          <w:sz w:val="44"/>
          <w:szCs w:val="44"/>
        </w:rPr>
      </w:pPr>
      <w:r>
        <w:rPr>
          <w:rFonts w:hint="eastAsia" w:ascii="方正小标宋_GBK" w:hAnsi="黑体" w:eastAsia="方正小标宋_GBK" w:cs="黑体"/>
          <w:bCs/>
          <w:sz w:val="44"/>
          <w:szCs w:val="44"/>
        </w:rPr>
        <w:t>保 密 协 议</w:t>
      </w:r>
    </w:p>
    <w:p w14:paraId="359D5623">
      <w:pPr>
        <w:spacing w:line="560" w:lineRule="exact"/>
        <w:ind w:firstLine="640" w:firstLineChars="200"/>
        <w:jc w:val="left"/>
        <w:rPr>
          <w:rFonts w:hint="eastAsia" w:ascii="仿宋_GB2312" w:hAnsi="仿宋_GB2312" w:eastAsia="仿宋_GB2312" w:cs="仿宋_GB2312"/>
          <w:sz w:val="32"/>
          <w:szCs w:val="32"/>
        </w:rPr>
      </w:pPr>
    </w:p>
    <w:p w14:paraId="6853B81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甲方（委托方）：</w:t>
      </w:r>
      <w:r>
        <w:rPr>
          <w:rFonts w:hint="eastAsia" w:ascii="仿宋_GB2312" w:hAnsi="仿宋_GB2312" w:eastAsia="仿宋_GB2312" w:cs="仿宋_GB2312"/>
          <w:sz w:val="32"/>
          <w:szCs w:val="32"/>
          <w:lang w:eastAsia="zh-CN"/>
        </w:rPr>
        <w:t>北京市实验室服务保障中心</w:t>
      </w:r>
      <w:r>
        <w:rPr>
          <w:rFonts w:hint="eastAsia" w:ascii="仿宋_GB2312" w:hAnsi="仿宋_GB2312" w:eastAsia="仿宋_GB2312" w:cs="仿宋_GB2312"/>
          <w:sz w:val="32"/>
          <w:szCs w:val="32"/>
        </w:rPr>
        <w:t xml:space="preserve"> </w:t>
      </w:r>
    </w:p>
    <w:p w14:paraId="3B4853B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乙方（受托方）：</w:t>
      </w:r>
    </w:p>
    <w:p w14:paraId="279829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（单方各称为“一方”，合称为“双方”。）</w:t>
      </w:r>
    </w:p>
    <w:p w14:paraId="5E86FE55">
      <w:pPr>
        <w:spacing w:line="56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在实施过程中会涉及国家秘密、工作秘密（相关内部敏感信息），为了维护国家利益和双方的合法权益，明确保密责任和义务，根据国家有关法律、法规，甲、乙双方本着自愿、公平、诚实信用的原则，订立本保密协议。</w:t>
      </w:r>
    </w:p>
    <w:p w14:paraId="5A0008F3">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一、保密信息</w:t>
      </w:r>
    </w:p>
    <w:p w14:paraId="2F05155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（一）本协议所指的秘密为甲、乙双方在合作过程中，乙方从甲方获悉的各种有关信息及项目实施过程中涉及到的工作秘密，包括但不限于：</w:t>
      </w:r>
    </w:p>
    <w:p w14:paraId="4C6CFAC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1、任何涉及甲方名称、甲方项目的性质、机构情况、人员情况、资金情况、实施计划、操作规程、财务信息等；</w:t>
      </w:r>
    </w:p>
    <w:p w14:paraId="56054CD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2、甲方向上级提供的所有信息和资料，包括：组建方案、批复文件、项目功能需求、项目设计方案等文件（注：科研项目等可根据具体项目要求调整和补充相关文件信息）；</w:t>
      </w:r>
    </w:p>
    <w:p w14:paraId="0C7962C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3、双方就该项目进行合作的重要商务文件、工作方案、进展报告、会议纪要等文件资料；</w:t>
      </w:r>
    </w:p>
    <w:p w14:paraId="1D44D17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4、甲方因项目需要告知乙方，但要求不得对第三方泄露的信息</w:t>
      </w:r>
    </w:p>
    <w:p w14:paraId="3639B7D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（二）双方如对国家秘密和工作秘密的界定有异议，则申请由甲方保密主管部门认定，或由甲方保密主管部门向上级单位申请处理。</w:t>
      </w:r>
    </w:p>
    <w:p w14:paraId="2692E3AA">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二、保密责任和义务</w:t>
      </w:r>
    </w:p>
    <w:p w14:paraId="5F2F749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（一）乙方应当承担的保密责任和义务：</w:t>
      </w:r>
    </w:p>
    <w:p w14:paraId="0794EE9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1、建立专门的项目保密管理规定，设置项目专职保密员，落实和办理涉及甲方建设内容的文件资料时，只在涉密计算机上进行办理，不违反纪律存储、复制秘密信息，不违规使用和留存秘密载体；</w:t>
      </w:r>
    </w:p>
    <w:p w14:paraId="30373DD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2、乙方对于从甲方处获得的国家秘密和工作秘密，不得以任何方式提供给合同之外的第三方（按照法律规定向公、检、法等部门提供的除外），不得以任何方式对保密信息进行任何形式的改动；</w:t>
      </w:r>
    </w:p>
    <w:p w14:paraId="1318565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3、不得向任何第三方泄露甲方的保密内容（按照法律规定向公、检、法等部门提供的除外），不得允许或协助任何第三方使用本协议所述的保密内容；</w:t>
      </w:r>
    </w:p>
    <w:p w14:paraId="752A56B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4、不利用工作之便在甲方办公室查阅国家秘密和工作秘密，不利用开展项目工作机会了解、泄露甲方的其他涉密及内部情况；</w:t>
      </w:r>
    </w:p>
    <w:p w14:paraId="5BD33A9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用于该项目的计算机及移动存储介质等单独配置，乙方不得用于其他项目，要严格登记和管理，专用计算机不得接入互联网和与本项目无关的局域网，刻录光盘等移动存储介质不得在非本项目配置的计算机和互联网计算机上使用；</w:t>
      </w:r>
    </w:p>
    <w:p w14:paraId="18CF47F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6、乙方应提供参与甲方项目人员名单和背景介绍，经甲方审核确认名单后，不得擅自更换项目参与人员。确需调整项目参与人员的，应与甲方协商确认后更换。</w:t>
      </w:r>
    </w:p>
    <w:p w14:paraId="6717EFE0">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7</w:t>
      </w:r>
      <w:r>
        <w:rPr>
          <w:rFonts w:hint="eastAsia" w:ascii="仿宋_GB2312" w:hAnsi="仿宋_GB2312" w:eastAsia="仿宋_GB2312" w:cs="仿宋_GB2312"/>
          <w:sz w:val="32"/>
          <w:szCs w:val="32"/>
        </w:rPr>
        <w:t>、乙方应严格保证，所收到的信息只能透露给乙方企业内部参与甲方项目的员工，并且该员工在知晓保密信息之前已经充分了解了本协议的内容并签订了保密协议。该员工如不在乙方继续工作，当其泄露保密信息时，仍应由乙方承担责任；</w:t>
      </w:r>
    </w:p>
    <w:p w14:paraId="37D2C408">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8</w:t>
      </w:r>
      <w:r>
        <w:rPr>
          <w:rFonts w:hint="eastAsia" w:ascii="仿宋_GB2312" w:hAnsi="仿宋_GB2312" w:eastAsia="仿宋_GB2312" w:cs="仿宋_GB2312"/>
          <w:sz w:val="32"/>
          <w:szCs w:val="32"/>
        </w:rPr>
        <w:t>、在未经甲方事先书面允许的情况下，乙方不得使用甲方取得的成果资料以及其他甲方所有的信息；</w:t>
      </w:r>
    </w:p>
    <w:p w14:paraId="202D3CA4">
      <w:pPr>
        <w:spacing w:line="560" w:lineRule="exact"/>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9</w:t>
      </w:r>
      <w:r>
        <w:rPr>
          <w:rFonts w:hint="eastAsia" w:ascii="仿宋_GB2312" w:hAnsi="仿宋_GB2312" w:eastAsia="仿宋_GB2312" w:cs="仿宋_GB2312"/>
          <w:sz w:val="32"/>
          <w:szCs w:val="32"/>
        </w:rPr>
        <w:t>、乙方不能利用甲方保密信息为自己或第三方进行项目开发、咨询服务等，项目所产生的成果文件仅供甲方所有，乙方不得以任何形式对外传播。</w:t>
      </w:r>
    </w:p>
    <w:p w14:paraId="7F76E9E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（二）除上述条款外，在项目开展过程中，乙方应承担以下保密责任和义务：</w:t>
      </w:r>
    </w:p>
    <w:p w14:paraId="43E63EB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1、对参加本项目人员要进行严格的保密教育，提交甲方备案并与有关人员签订个人保密承诺书，项目人员在职期间和离职后，均受保密协议条款约束。如有违反，乙方承担违约责任；</w:t>
      </w:r>
    </w:p>
    <w:p w14:paraId="58817E0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2、如需要委托第三方机构进行鉴定、检测、咨询等且涉及甲方的秘密时，应与该受托机构签订保密协议；</w:t>
      </w:r>
    </w:p>
    <w:p w14:paraId="78F060A3">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3、乙方在开展过程中，使用的设备及材料，要严格检查和管理，禁止带入危害项目安全的爆炸物和窃听窃照等装置，确保进场的设备及材料必须安全合格；</w:t>
      </w:r>
    </w:p>
    <w:p w14:paraId="5BB3385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4、未经甲方同意，不得用于对外宣传（含上网）或擅自将甲方项目列入工作业绩；</w:t>
      </w:r>
    </w:p>
    <w:p w14:paraId="0276E13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5、对参加项目的人员有如下保密要求：</w:t>
      </w:r>
    </w:p>
    <w:p w14:paraId="4145132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（1）不准在公共场所谈论本项目涉密事项</w:t>
      </w:r>
    </w:p>
    <w:p w14:paraId="05C48D0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（2）不得携带本项目涉密资料进入公共场所</w:t>
      </w:r>
    </w:p>
    <w:p w14:paraId="55F0D2D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（3）不使用任何录音、摄像工具进入保密现场</w:t>
      </w:r>
    </w:p>
    <w:p w14:paraId="339B98EC">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（4）不和无关人员讲述本项目需保密事项</w:t>
      </w:r>
    </w:p>
    <w:p w14:paraId="36C9DAEB">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（5）需要进行传输的文件资料应通过市电子政务内网安全邮件系统传送或通过专人、机要交换方式进行纸质传递，坚决不通过微信或互联网邮箱等公共网络平台进行传输；</w:t>
      </w:r>
    </w:p>
    <w:p w14:paraId="156F4106">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（6）涉及甲方相关敏感内容的会议作为涉密会议，召开涉密会议坚决不带入手机等便携电子设备，严禁与会议活动无关人员进入；</w:t>
      </w:r>
    </w:p>
    <w:p w14:paraId="5DF7BC82">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（7）不在电话、短信、信件等通信时谈论、传递涉密信息；</w:t>
      </w:r>
    </w:p>
    <w:p w14:paraId="18B1210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（8）未经审查批准，不擅自发表涉及未公开工作内容的文章、著作；</w:t>
      </w:r>
    </w:p>
    <w:p w14:paraId="3A3240DD">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（9）整体工作结束时，自愿接受脱离期管理，签订保密承诺书。</w:t>
      </w:r>
    </w:p>
    <w:p w14:paraId="6D098790">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三、保密期限</w:t>
      </w:r>
    </w:p>
    <w:p w14:paraId="7E37E224">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保密期：长期。</w:t>
      </w:r>
    </w:p>
    <w:p w14:paraId="410474A4">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四、违约责任</w:t>
      </w:r>
    </w:p>
    <w:p w14:paraId="20F13D2A">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（一）如乙方无正当理由未履行本协议项下的任一条款均视为违约，乙方应停止违约行为，并按照甲方要求采取有效的补救措施，以防止泄密范围继续扩大；</w:t>
      </w:r>
    </w:p>
    <w:p w14:paraId="34B5F898">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由于乙方单方原因导致本协议所涉任何保密信息的泄漏或任何其他违反本协议的行为给甲方造成损失，甲方有权向乙方追偿（包括但不限于直接损失、间接损失、甲方因此支出的调查费、律师费、诉讼费等），情节严重的，可以依法追究乙方及相关人员的法律责任。</w:t>
      </w:r>
    </w:p>
    <w:p w14:paraId="4739DF1B">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五、争议解决</w:t>
      </w:r>
    </w:p>
    <w:p w14:paraId="47F8C28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（一）本协议的签订、效力、解释、履行及争议解决均受中华人民共和国法律约束。</w:t>
      </w:r>
    </w:p>
    <w:p w14:paraId="0FFF4370">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（二）因本协议产生的任何争议，可以由双方协商解决，或双方共同信任委托的第三方调解，经协商无法解决争议时，任何一方有权向被告所在地人民法院提起诉讼，通过法律程序予以解决。</w:t>
      </w:r>
    </w:p>
    <w:p w14:paraId="11BBA112">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六、其他规定</w:t>
      </w:r>
    </w:p>
    <w:p w14:paraId="7E3CAEBF">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（一）乙方确认，在签署本协议前已仔细审阅过协议的内容，并完全了解协议各条款的法律含义。</w:t>
      </w:r>
    </w:p>
    <w:p w14:paraId="4AA5821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（二）本协议如有未尽事宜，甲方可以根据工作需要对保密内容、范围、期限、乙方责任和义务等进行修改和补充。</w:t>
      </w:r>
    </w:p>
    <w:p w14:paraId="6410685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（三）本协议自双方签字盖章之日起生效。本协议一式四份，甲乙双方各执两份，具有同等法律效力。</w:t>
      </w:r>
    </w:p>
    <w:p w14:paraId="15D66DF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以下无正文。</w:t>
      </w:r>
    </w:p>
    <w:p w14:paraId="73F51B9C">
      <w:pPr>
        <w:spacing w:line="560" w:lineRule="exact"/>
        <w:ind w:firstLine="640" w:firstLineChars="200"/>
        <w:jc w:val="left"/>
        <w:rPr>
          <w:rFonts w:ascii="仿宋_GB2312" w:hAnsi="仿宋_GB2312" w:eastAsia="仿宋_GB2312" w:cs="仿宋_GB2312"/>
          <w:sz w:val="32"/>
          <w:szCs w:val="32"/>
        </w:rPr>
      </w:pPr>
    </w:p>
    <w:p w14:paraId="463E421E">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甲方（签章）：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乙方（签章）：</w:t>
      </w:r>
    </w:p>
    <w:p w14:paraId="21F18C11">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授权代表人（签字）：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授权代表人（签字）：</w:t>
      </w:r>
    </w:p>
    <w:p w14:paraId="6D38B947">
      <w:pPr>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日期：</w:t>
      </w:r>
    </w:p>
    <w:p w14:paraId="7A683E46"/>
    <w:p w14:paraId="3182DA2D">
      <w:pPr>
        <w:spacing w:line="360" w:lineRule="auto"/>
        <w:jc w:val="center"/>
        <w:outlineLvl w:val="0"/>
        <w:rPr>
          <w:b/>
          <w:sz w:val="36"/>
          <w:szCs w:val="36"/>
        </w:rPr>
      </w:pPr>
      <w:r>
        <w:rPr>
          <w:b/>
          <w:sz w:val="36"/>
          <w:szCs w:val="36"/>
        </w:rPr>
        <w:br w:type="page"/>
      </w:r>
      <w:bookmarkStart w:id="826" w:name="_Toc99301426"/>
      <w:r>
        <w:rPr>
          <w:b/>
          <w:sz w:val="36"/>
          <w:szCs w:val="36"/>
        </w:rPr>
        <w:t>第七章   投标文件格式</w:t>
      </w:r>
      <w:bookmarkEnd w:id="826"/>
    </w:p>
    <w:p w14:paraId="2F3F0B59">
      <w:pPr>
        <w:tabs>
          <w:tab w:val="left" w:pos="900"/>
          <w:tab w:val="left" w:pos="1980"/>
        </w:tabs>
        <w:snapToGrid w:val="0"/>
        <w:spacing w:line="360" w:lineRule="auto"/>
        <w:ind w:left="142"/>
        <w:rPr>
          <w:b/>
          <w:sz w:val="24"/>
        </w:rPr>
      </w:pPr>
    </w:p>
    <w:p w14:paraId="7B9FC767">
      <w:pPr>
        <w:tabs>
          <w:tab w:val="left" w:pos="900"/>
          <w:tab w:val="left" w:pos="1980"/>
        </w:tabs>
        <w:snapToGrid w:val="0"/>
        <w:spacing w:line="360" w:lineRule="auto"/>
        <w:ind w:left="142"/>
        <w:rPr>
          <w:b/>
          <w:sz w:val="24"/>
        </w:rPr>
      </w:pPr>
    </w:p>
    <w:p w14:paraId="40702965">
      <w:pPr>
        <w:tabs>
          <w:tab w:val="left" w:pos="900"/>
          <w:tab w:val="left" w:pos="1980"/>
        </w:tabs>
        <w:snapToGrid w:val="0"/>
        <w:spacing w:line="360" w:lineRule="auto"/>
        <w:ind w:left="142"/>
        <w:rPr>
          <w:sz w:val="24"/>
        </w:rPr>
      </w:pPr>
      <w:r>
        <w:rPr>
          <w:b/>
          <w:sz w:val="24"/>
        </w:rPr>
        <w:t>投标人编制文件须知</w:t>
      </w:r>
    </w:p>
    <w:p w14:paraId="5D1C3DA9">
      <w:pPr>
        <w:tabs>
          <w:tab w:val="left" w:pos="900"/>
          <w:tab w:val="left" w:pos="1980"/>
        </w:tabs>
        <w:snapToGrid w:val="0"/>
        <w:spacing w:line="360" w:lineRule="auto"/>
        <w:ind w:left="142"/>
        <w:rPr>
          <w:sz w:val="24"/>
        </w:rPr>
      </w:pPr>
      <w:r>
        <w:rPr>
          <w:sz w:val="24"/>
        </w:rPr>
        <w:t>1、投标人按照本部分的顺序编制投标文件（资格证明文件）、投标文件（商务技术文件），编制中涉及格式资料的，应按照本部分提供的内容和格式（所有表格的格式可扩展）填写提交。</w:t>
      </w:r>
    </w:p>
    <w:p w14:paraId="3AAC347E">
      <w:pPr>
        <w:tabs>
          <w:tab w:val="left" w:pos="900"/>
          <w:tab w:val="left" w:pos="1980"/>
        </w:tabs>
        <w:snapToGrid w:val="0"/>
        <w:spacing w:line="360" w:lineRule="auto"/>
        <w:ind w:left="142"/>
        <w:rPr>
          <w:kern w:val="0"/>
          <w:sz w:val="24"/>
        </w:rPr>
      </w:pPr>
      <w:r>
        <w:rPr>
          <w:sz w:val="24"/>
        </w:rPr>
        <w:t>2、</w:t>
      </w:r>
      <w:r>
        <w:rPr>
          <w:kern w:val="0"/>
          <w:sz w:val="24"/>
        </w:rPr>
        <w:t>对于招标文件中标记了“实质性格式”文件的，</w:t>
      </w:r>
      <w:r>
        <w:rPr>
          <w:sz w:val="24"/>
        </w:rPr>
        <w:t>投标人不得改变格式中给定的文字所表达的含义，不得删减格式中的实质性内容，不得自行添加与格式中给定的文字内容相矛盾的内容，不得对应当填写的空格不填写或不实质性响应，</w:t>
      </w:r>
      <w:r>
        <w:rPr>
          <w:kern w:val="0"/>
          <w:sz w:val="24"/>
        </w:rPr>
        <w:t>否则</w:t>
      </w:r>
      <w:r>
        <w:rPr>
          <w:b/>
          <w:kern w:val="0"/>
          <w:sz w:val="24"/>
        </w:rPr>
        <w:t>投标无效</w:t>
      </w:r>
      <w:r>
        <w:rPr>
          <w:kern w:val="0"/>
          <w:sz w:val="24"/>
        </w:rPr>
        <w:t>。未标记“实质性格式”的文件和招标文件未提供格式的内容，可由投标人自行编写。</w:t>
      </w:r>
    </w:p>
    <w:p w14:paraId="50A15D31">
      <w:pPr>
        <w:tabs>
          <w:tab w:val="left" w:pos="900"/>
          <w:tab w:val="left" w:pos="1980"/>
        </w:tabs>
        <w:snapToGrid w:val="0"/>
        <w:spacing w:line="360" w:lineRule="auto"/>
        <w:ind w:left="142"/>
        <w:rPr>
          <w:sz w:val="24"/>
        </w:rPr>
      </w:pPr>
      <w:r>
        <w:rPr>
          <w:sz w:val="24"/>
        </w:rPr>
        <w:t>3、全部声明和问题的回答及所附材料必须是真实的、准确的和完整的。</w:t>
      </w:r>
    </w:p>
    <w:p w14:paraId="48DCC519">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7B78E37F">
      <w:pPr>
        <w:keepNext/>
        <w:keepLines/>
        <w:autoSpaceDE w:val="0"/>
        <w:autoSpaceDN w:val="0"/>
        <w:adjustRightInd w:val="0"/>
        <w:spacing w:before="120" w:line="300" w:lineRule="auto"/>
        <w:jc w:val="left"/>
        <w:outlineLvl w:val="1"/>
        <w:rPr>
          <w:b/>
          <w:kern w:val="0"/>
          <w:sz w:val="30"/>
          <w:szCs w:val="20"/>
        </w:rPr>
      </w:pPr>
      <w:r>
        <w:rPr>
          <w:b/>
          <w:spacing w:val="20"/>
          <w:sz w:val="24"/>
        </w:rPr>
        <w:t>一、资格证明文件格式</w:t>
      </w:r>
    </w:p>
    <w:p w14:paraId="7455F9F6">
      <w:pPr>
        <w:rPr>
          <w:b/>
          <w:spacing w:val="20"/>
          <w:szCs w:val="21"/>
        </w:rPr>
      </w:pPr>
    </w:p>
    <w:p w14:paraId="0AB317F7">
      <w:pPr>
        <w:rPr>
          <w:b/>
          <w:sz w:val="24"/>
        </w:rPr>
      </w:pPr>
      <w:r>
        <w:rPr>
          <w:b/>
          <w:spacing w:val="20"/>
          <w:sz w:val="24"/>
        </w:rPr>
        <w:t>投标文件（资格证明文件）</w:t>
      </w:r>
      <w:r>
        <w:rPr>
          <w:b/>
          <w:sz w:val="24"/>
        </w:rPr>
        <w:t>封面（非实质性格式）</w:t>
      </w:r>
    </w:p>
    <w:p w14:paraId="2E36B663">
      <w:pPr>
        <w:jc w:val="center"/>
        <w:rPr>
          <w:szCs w:val="21"/>
        </w:rPr>
      </w:pPr>
    </w:p>
    <w:p w14:paraId="3EA89EDA">
      <w:pPr>
        <w:jc w:val="center"/>
        <w:rPr>
          <w:b/>
          <w:spacing w:val="60"/>
          <w:sz w:val="84"/>
          <w:szCs w:val="84"/>
        </w:rPr>
      </w:pPr>
      <w:r>
        <w:rPr>
          <w:b/>
          <w:spacing w:val="60"/>
          <w:sz w:val="84"/>
          <w:szCs w:val="84"/>
        </w:rPr>
        <w:t>投 标 文 件</w:t>
      </w:r>
    </w:p>
    <w:p w14:paraId="1494D4DF">
      <w:pPr>
        <w:jc w:val="center"/>
        <w:rPr>
          <w:b/>
          <w:spacing w:val="60"/>
          <w:sz w:val="52"/>
          <w:szCs w:val="52"/>
        </w:rPr>
      </w:pPr>
      <w:r>
        <w:rPr>
          <w:b/>
          <w:spacing w:val="60"/>
          <w:sz w:val="52"/>
          <w:szCs w:val="52"/>
        </w:rPr>
        <w:t>（资格证明文件）</w:t>
      </w:r>
    </w:p>
    <w:p w14:paraId="2145F862">
      <w:pPr>
        <w:ind w:firstLine="542" w:firstLineChars="150"/>
        <w:rPr>
          <w:b/>
          <w:spacing w:val="20"/>
          <w:sz w:val="32"/>
          <w:szCs w:val="32"/>
        </w:rPr>
      </w:pPr>
    </w:p>
    <w:p w14:paraId="4576CFE4">
      <w:pPr>
        <w:ind w:firstLine="542" w:firstLineChars="150"/>
        <w:rPr>
          <w:b/>
          <w:spacing w:val="20"/>
          <w:sz w:val="32"/>
          <w:szCs w:val="32"/>
        </w:rPr>
      </w:pPr>
    </w:p>
    <w:p w14:paraId="0FE4F5B9">
      <w:pPr>
        <w:ind w:firstLine="542" w:firstLineChars="150"/>
        <w:rPr>
          <w:b/>
          <w:spacing w:val="20"/>
          <w:sz w:val="32"/>
          <w:szCs w:val="32"/>
        </w:rPr>
      </w:pPr>
      <w:r>
        <w:rPr>
          <w:b/>
          <w:spacing w:val="20"/>
          <w:sz w:val="32"/>
          <w:szCs w:val="32"/>
        </w:rPr>
        <w:t>项目名称:</w:t>
      </w:r>
    </w:p>
    <w:p w14:paraId="45761DD3">
      <w:pPr>
        <w:ind w:firstLine="542" w:firstLineChars="150"/>
        <w:rPr>
          <w:b/>
          <w:spacing w:val="20"/>
          <w:sz w:val="32"/>
          <w:szCs w:val="32"/>
        </w:rPr>
      </w:pPr>
      <w:r>
        <w:rPr>
          <w:b/>
          <w:spacing w:val="20"/>
          <w:sz w:val="32"/>
          <w:szCs w:val="32"/>
        </w:rPr>
        <w:t>项目编号/包号：</w:t>
      </w:r>
    </w:p>
    <w:p w14:paraId="7AE3B44E">
      <w:pPr>
        <w:ind w:firstLine="542" w:firstLineChars="150"/>
        <w:rPr>
          <w:b/>
          <w:spacing w:val="20"/>
          <w:sz w:val="32"/>
          <w:szCs w:val="32"/>
        </w:rPr>
      </w:pPr>
    </w:p>
    <w:p w14:paraId="47E8F1A9">
      <w:pPr>
        <w:ind w:firstLine="542" w:firstLineChars="150"/>
        <w:rPr>
          <w:b/>
          <w:spacing w:val="20"/>
          <w:sz w:val="32"/>
          <w:szCs w:val="32"/>
        </w:rPr>
      </w:pPr>
    </w:p>
    <w:p w14:paraId="6832D21D">
      <w:pPr>
        <w:jc w:val="center"/>
        <w:rPr>
          <w:b/>
          <w:sz w:val="32"/>
          <w:szCs w:val="32"/>
        </w:rPr>
      </w:pPr>
    </w:p>
    <w:p w14:paraId="24F3134C">
      <w:pPr>
        <w:jc w:val="center"/>
        <w:rPr>
          <w:b/>
          <w:sz w:val="32"/>
          <w:szCs w:val="32"/>
        </w:rPr>
      </w:pPr>
    </w:p>
    <w:p w14:paraId="3260C8E2">
      <w:pPr>
        <w:jc w:val="center"/>
        <w:rPr>
          <w:b/>
          <w:sz w:val="32"/>
          <w:szCs w:val="32"/>
        </w:rPr>
      </w:pPr>
    </w:p>
    <w:p w14:paraId="65FC8389">
      <w:pPr>
        <w:jc w:val="center"/>
        <w:rPr>
          <w:b/>
          <w:spacing w:val="20"/>
          <w:sz w:val="32"/>
          <w:szCs w:val="32"/>
        </w:rPr>
      </w:pPr>
    </w:p>
    <w:p w14:paraId="22B8130F">
      <w:pPr>
        <w:jc w:val="center"/>
        <w:rPr>
          <w:b/>
          <w:spacing w:val="20"/>
          <w:sz w:val="32"/>
          <w:szCs w:val="32"/>
        </w:rPr>
      </w:pPr>
    </w:p>
    <w:p w14:paraId="06AE1279">
      <w:pPr>
        <w:jc w:val="center"/>
        <w:rPr>
          <w:b/>
          <w:spacing w:val="20"/>
          <w:sz w:val="32"/>
          <w:szCs w:val="32"/>
        </w:rPr>
      </w:pPr>
    </w:p>
    <w:p w14:paraId="5B78E214">
      <w:pPr>
        <w:spacing w:line="360" w:lineRule="auto"/>
        <w:ind w:firstLine="1445" w:firstLineChars="400"/>
        <w:jc w:val="left"/>
        <w:rPr>
          <w:b/>
          <w:spacing w:val="20"/>
          <w:sz w:val="32"/>
          <w:szCs w:val="32"/>
        </w:rPr>
      </w:pPr>
      <w:r>
        <w:rPr>
          <w:b/>
          <w:spacing w:val="20"/>
          <w:sz w:val="32"/>
          <w:szCs w:val="32"/>
        </w:rPr>
        <w:t>投标人名称：</w:t>
      </w:r>
    </w:p>
    <w:p w14:paraId="68BC7E73">
      <w:pPr>
        <w:jc w:val="center"/>
        <w:rPr>
          <w:b/>
          <w:sz w:val="32"/>
          <w:szCs w:val="32"/>
        </w:rPr>
      </w:pPr>
    </w:p>
    <w:p w14:paraId="70BE4AD5">
      <w:pPr>
        <w:rPr>
          <w:b/>
        </w:rPr>
      </w:pPr>
      <w:r>
        <w:rPr>
          <w:b/>
          <w:spacing w:val="20"/>
          <w:sz w:val="32"/>
          <w:szCs w:val="32"/>
        </w:rPr>
        <w:br w:type="page"/>
      </w:r>
    </w:p>
    <w:p w14:paraId="4175B9E8">
      <w:pPr>
        <w:numPr>
          <w:ilvl w:val="0"/>
          <w:numId w:val="22"/>
        </w:numPr>
        <w:tabs>
          <w:tab w:val="left" w:pos="360"/>
        </w:tabs>
        <w:snapToGrid w:val="0"/>
        <w:spacing w:line="360" w:lineRule="auto"/>
        <w:outlineLvl w:val="1"/>
        <w:rPr>
          <w:color w:val="000000"/>
          <w:sz w:val="24"/>
          <w:szCs w:val="20"/>
        </w:rPr>
      </w:pPr>
      <w:r>
        <w:rPr>
          <w:sz w:val="24"/>
        </w:rPr>
        <w:t>满足《中华人民共和国政府采购法》第二十二条规定</w:t>
      </w:r>
    </w:p>
    <w:p w14:paraId="76E0C629">
      <w:pPr>
        <w:spacing w:line="360" w:lineRule="auto"/>
        <w:outlineLvl w:val="2"/>
        <w:rPr>
          <w:color w:val="000000"/>
          <w:sz w:val="24"/>
          <w:szCs w:val="20"/>
        </w:rPr>
      </w:pPr>
      <w:r>
        <w:rPr>
          <w:color w:val="000000"/>
          <w:sz w:val="24"/>
          <w:szCs w:val="20"/>
        </w:rPr>
        <w:t>1-1 营业执照等证明文件</w:t>
      </w:r>
    </w:p>
    <w:p w14:paraId="75A0281C">
      <w:pPr>
        <w:tabs>
          <w:tab w:val="left" w:pos="1080"/>
        </w:tabs>
        <w:snapToGrid w:val="0"/>
        <w:rPr>
          <w:sz w:val="24"/>
        </w:rPr>
      </w:pPr>
    </w:p>
    <w:p w14:paraId="55144E15">
      <w:pPr>
        <w:widowControl/>
        <w:jc w:val="left"/>
        <w:rPr>
          <w:color w:val="000000"/>
          <w:sz w:val="24"/>
          <w:szCs w:val="20"/>
        </w:rPr>
      </w:pPr>
      <w:r>
        <w:rPr>
          <w:color w:val="000000"/>
          <w:sz w:val="24"/>
        </w:rPr>
        <w:br w:type="page"/>
      </w:r>
    </w:p>
    <w:p w14:paraId="016B9B9D">
      <w:pPr>
        <w:pStyle w:val="6"/>
        <w:rPr>
          <w:rFonts w:ascii="Times New Roman"/>
          <w:b w:val="0"/>
          <w:bCs/>
          <w:color w:val="000000"/>
          <w:u w:val="none"/>
        </w:rPr>
      </w:pPr>
      <w:r>
        <w:rPr>
          <w:rFonts w:ascii="Times New Roman"/>
          <w:b w:val="0"/>
          <w:color w:val="000000"/>
          <w:u w:val="none"/>
        </w:rPr>
        <w:t>1-2 投标人资格声明书</w:t>
      </w:r>
    </w:p>
    <w:p w14:paraId="3D598E7C">
      <w:pPr>
        <w:jc w:val="center"/>
        <w:rPr>
          <w:b/>
          <w:color w:val="000000"/>
          <w:sz w:val="36"/>
          <w:szCs w:val="36"/>
        </w:rPr>
      </w:pPr>
      <w:r>
        <w:rPr>
          <w:b/>
          <w:color w:val="000000"/>
          <w:sz w:val="36"/>
          <w:szCs w:val="36"/>
        </w:rPr>
        <w:t>投标人资格声明书</w:t>
      </w:r>
    </w:p>
    <w:p w14:paraId="49030EE5">
      <w:pPr>
        <w:tabs>
          <w:tab w:val="left" w:pos="5580"/>
        </w:tabs>
        <w:spacing w:line="360" w:lineRule="auto"/>
        <w:rPr>
          <w:sz w:val="24"/>
        </w:rPr>
      </w:pPr>
    </w:p>
    <w:p w14:paraId="3ED9892F">
      <w:pPr>
        <w:tabs>
          <w:tab w:val="left" w:pos="5580"/>
        </w:tabs>
        <w:spacing w:line="360" w:lineRule="auto"/>
        <w:rPr>
          <w:sz w:val="24"/>
        </w:rPr>
      </w:pPr>
      <w:r>
        <w:rPr>
          <w:sz w:val="24"/>
        </w:rPr>
        <w:t>致：</w:t>
      </w:r>
      <w:r>
        <w:rPr>
          <w:sz w:val="24"/>
          <w:u w:val="single"/>
        </w:rPr>
        <w:t>采购人或采购代理机构</w:t>
      </w:r>
    </w:p>
    <w:p w14:paraId="18062093">
      <w:pPr>
        <w:spacing w:line="360" w:lineRule="auto"/>
        <w:ind w:firstLine="480" w:firstLineChars="200"/>
        <w:rPr>
          <w:sz w:val="24"/>
        </w:rPr>
      </w:pPr>
      <w:r>
        <w:rPr>
          <w:sz w:val="24"/>
        </w:rPr>
        <w:t>在参与本次项目投标中，我单位承诺：</w:t>
      </w:r>
    </w:p>
    <w:p w14:paraId="029DF07A">
      <w:pPr>
        <w:numPr>
          <w:ilvl w:val="0"/>
          <w:numId w:val="23"/>
        </w:numPr>
        <w:spacing w:line="360" w:lineRule="auto"/>
        <w:ind w:left="1134"/>
        <w:rPr>
          <w:sz w:val="24"/>
          <w:szCs w:val="22"/>
        </w:rPr>
      </w:pPr>
      <w:r>
        <w:rPr>
          <w:sz w:val="24"/>
          <w:szCs w:val="22"/>
        </w:rPr>
        <w:t>具有良好的商业信誉和健全的财务会计制度；</w:t>
      </w:r>
    </w:p>
    <w:p w14:paraId="5038EF53">
      <w:pPr>
        <w:numPr>
          <w:ilvl w:val="0"/>
          <w:numId w:val="23"/>
        </w:numPr>
        <w:spacing w:line="360" w:lineRule="auto"/>
        <w:ind w:left="1134"/>
        <w:rPr>
          <w:sz w:val="24"/>
          <w:szCs w:val="22"/>
        </w:rPr>
      </w:pPr>
      <w:r>
        <w:rPr>
          <w:sz w:val="24"/>
          <w:szCs w:val="22"/>
        </w:rPr>
        <w:t>具有履行合同所必需的设备和专业技术能力；</w:t>
      </w:r>
    </w:p>
    <w:p w14:paraId="7A7A922E">
      <w:pPr>
        <w:numPr>
          <w:ilvl w:val="0"/>
          <w:numId w:val="23"/>
        </w:numPr>
        <w:spacing w:line="360" w:lineRule="auto"/>
        <w:ind w:left="1134"/>
        <w:rPr>
          <w:sz w:val="24"/>
          <w:szCs w:val="22"/>
        </w:rPr>
      </w:pPr>
      <w:r>
        <w:rPr>
          <w:sz w:val="24"/>
          <w:szCs w:val="22"/>
        </w:rPr>
        <w:t>有依法缴纳税收和社会保障资金的良好记录；</w:t>
      </w:r>
    </w:p>
    <w:p w14:paraId="3488ACCA">
      <w:pPr>
        <w:numPr>
          <w:ilvl w:val="0"/>
          <w:numId w:val="23"/>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31B419F3">
      <w:pPr>
        <w:numPr>
          <w:ilvl w:val="0"/>
          <w:numId w:val="23"/>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598D5EAA">
      <w:pPr>
        <w:numPr>
          <w:ilvl w:val="0"/>
          <w:numId w:val="23"/>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78625604">
      <w:pPr>
        <w:numPr>
          <w:ilvl w:val="0"/>
          <w:numId w:val="23"/>
        </w:numPr>
        <w:spacing w:line="360" w:lineRule="auto"/>
        <w:ind w:left="1134"/>
        <w:rPr>
          <w:sz w:val="24"/>
          <w:szCs w:val="22"/>
        </w:rPr>
      </w:pPr>
      <w:r>
        <w:rPr>
          <w:sz w:val="24"/>
          <w:szCs w:val="22"/>
        </w:rPr>
        <w:t>与我单位存在“单位负责人为同一人或者存在直接控股、管理关系”的其他法人单位信息如下（如有，不论其是否参加同一合同项下的政府采购活动均须填写）：</w:t>
      </w:r>
    </w:p>
    <w:tbl>
      <w:tblPr>
        <w:tblStyle w:val="4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50"/>
        <w:gridCol w:w="4574"/>
        <w:gridCol w:w="2976"/>
      </w:tblGrid>
      <w:tr w14:paraId="053903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308A403">
            <w:pPr>
              <w:jc w:val="center"/>
              <w:rPr>
                <w:sz w:val="24"/>
              </w:rPr>
            </w:pPr>
            <w:r>
              <w:rPr>
                <w:sz w:val="24"/>
              </w:rPr>
              <w:t>序号</w:t>
            </w:r>
          </w:p>
        </w:tc>
        <w:tc>
          <w:tcPr>
            <w:tcW w:w="4574" w:type="dxa"/>
            <w:vAlign w:val="center"/>
          </w:tcPr>
          <w:p w14:paraId="1CAEB507">
            <w:pPr>
              <w:jc w:val="center"/>
              <w:rPr>
                <w:sz w:val="24"/>
              </w:rPr>
            </w:pPr>
            <w:r>
              <w:rPr>
                <w:sz w:val="24"/>
              </w:rPr>
              <w:t>单位名称</w:t>
            </w:r>
          </w:p>
        </w:tc>
        <w:tc>
          <w:tcPr>
            <w:tcW w:w="2976" w:type="dxa"/>
            <w:vAlign w:val="center"/>
          </w:tcPr>
          <w:p w14:paraId="44BEDD17">
            <w:pPr>
              <w:jc w:val="center"/>
              <w:rPr>
                <w:sz w:val="24"/>
              </w:rPr>
            </w:pPr>
            <w:r>
              <w:rPr>
                <w:sz w:val="24"/>
              </w:rPr>
              <w:t>相互关系</w:t>
            </w:r>
          </w:p>
        </w:tc>
      </w:tr>
      <w:tr w14:paraId="04A0F5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0F764221">
            <w:pPr>
              <w:jc w:val="center"/>
              <w:rPr>
                <w:sz w:val="24"/>
              </w:rPr>
            </w:pPr>
            <w:r>
              <w:rPr>
                <w:sz w:val="24"/>
              </w:rPr>
              <w:t>1</w:t>
            </w:r>
          </w:p>
        </w:tc>
        <w:tc>
          <w:tcPr>
            <w:tcW w:w="4574" w:type="dxa"/>
            <w:vAlign w:val="center"/>
          </w:tcPr>
          <w:p w14:paraId="29EB118C">
            <w:pPr>
              <w:jc w:val="center"/>
              <w:rPr>
                <w:sz w:val="24"/>
              </w:rPr>
            </w:pPr>
          </w:p>
        </w:tc>
        <w:tc>
          <w:tcPr>
            <w:tcW w:w="2976" w:type="dxa"/>
            <w:vAlign w:val="center"/>
          </w:tcPr>
          <w:p w14:paraId="423D267A">
            <w:pPr>
              <w:jc w:val="center"/>
              <w:rPr>
                <w:sz w:val="24"/>
              </w:rPr>
            </w:pPr>
          </w:p>
        </w:tc>
      </w:tr>
      <w:tr w14:paraId="529501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4533CF0">
            <w:pPr>
              <w:jc w:val="center"/>
              <w:rPr>
                <w:sz w:val="24"/>
              </w:rPr>
            </w:pPr>
            <w:r>
              <w:rPr>
                <w:sz w:val="24"/>
              </w:rPr>
              <w:t>2</w:t>
            </w:r>
          </w:p>
        </w:tc>
        <w:tc>
          <w:tcPr>
            <w:tcW w:w="4574" w:type="dxa"/>
            <w:vAlign w:val="center"/>
          </w:tcPr>
          <w:p w14:paraId="39277509">
            <w:pPr>
              <w:jc w:val="center"/>
              <w:rPr>
                <w:sz w:val="24"/>
              </w:rPr>
            </w:pPr>
          </w:p>
        </w:tc>
        <w:tc>
          <w:tcPr>
            <w:tcW w:w="2976" w:type="dxa"/>
            <w:vAlign w:val="center"/>
          </w:tcPr>
          <w:p w14:paraId="1B560AC4">
            <w:pPr>
              <w:jc w:val="center"/>
              <w:rPr>
                <w:sz w:val="24"/>
              </w:rPr>
            </w:pPr>
          </w:p>
        </w:tc>
      </w:tr>
      <w:tr w14:paraId="7BC5F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DCC3C8C">
            <w:pPr>
              <w:jc w:val="center"/>
              <w:rPr>
                <w:sz w:val="24"/>
              </w:rPr>
            </w:pPr>
            <w:r>
              <w:rPr>
                <w:sz w:val="24"/>
              </w:rPr>
              <w:t>…</w:t>
            </w:r>
          </w:p>
        </w:tc>
        <w:tc>
          <w:tcPr>
            <w:tcW w:w="4574" w:type="dxa"/>
            <w:vAlign w:val="center"/>
          </w:tcPr>
          <w:p w14:paraId="7236F28E">
            <w:pPr>
              <w:jc w:val="center"/>
              <w:rPr>
                <w:sz w:val="24"/>
              </w:rPr>
            </w:pPr>
          </w:p>
        </w:tc>
        <w:tc>
          <w:tcPr>
            <w:tcW w:w="2976" w:type="dxa"/>
            <w:vAlign w:val="center"/>
          </w:tcPr>
          <w:p w14:paraId="78E7929B">
            <w:pPr>
              <w:jc w:val="center"/>
              <w:rPr>
                <w:sz w:val="24"/>
              </w:rPr>
            </w:pPr>
          </w:p>
        </w:tc>
      </w:tr>
    </w:tbl>
    <w:p w14:paraId="534A23FD"/>
    <w:p w14:paraId="24CC3AF1">
      <w:pPr>
        <w:ind w:firstLine="480" w:firstLineChars="200"/>
        <w:rPr>
          <w:sz w:val="24"/>
          <w:szCs w:val="22"/>
        </w:rPr>
      </w:pPr>
      <w:r>
        <w:rPr>
          <w:sz w:val="24"/>
        </w:rPr>
        <w:t>上述声明真实有效，否则我方负全部责任。</w:t>
      </w:r>
    </w:p>
    <w:p w14:paraId="03A909FB">
      <w:pPr>
        <w:spacing w:line="360" w:lineRule="auto"/>
        <w:rPr>
          <w:sz w:val="24"/>
        </w:rPr>
      </w:pPr>
    </w:p>
    <w:p w14:paraId="2DDF83E1">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    ____________</w:t>
      </w:r>
    </w:p>
    <w:p w14:paraId="51BACDAD">
      <w:pPr>
        <w:spacing w:line="360" w:lineRule="auto"/>
        <w:ind w:right="360" w:firstLine="480"/>
        <w:jc w:val="right"/>
        <w:rPr>
          <w:sz w:val="24"/>
        </w:rPr>
      </w:pPr>
      <w:r>
        <w:rPr>
          <w:color w:val="000000"/>
          <w:sz w:val="24"/>
          <w:szCs w:val="20"/>
        </w:rPr>
        <w:t xml:space="preserve">日期：_____年______月______日   </w:t>
      </w:r>
    </w:p>
    <w:p w14:paraId="7BAF2C7E">
      <w:pPr>
        <w:spacing w:line="360" w:lineRule="auto"/>
        <w:rPr>
          <w:sz w:val="24"/>
        </w:rPr>
      </w:pPr>
      <w:r>
        <w:rPr>
          <w:sz w:val="24"/>
        </w:rPr>
        <w:t>说明：供应商承诺不实的，依据《政府采购法》第七十七条“提供虚假材料谋取中标、成交的”有关规定予以处理。</w:t>
      </w:r>
    </w:p>
    <w:p w14:paraId="1C5EEB73">
      <w:pPr>
        <w:tabs>
          <w:tab w:val="left" w:pos="5580"/>
        </w:tabs>
        <w:spacing w:line="360" w:lineRule="auto"/>
        <w:rPr>
          <w:sz w:val="24"/>
        </w:rPr>
        <w:sectPr>
          <w:pgSz w:w="11907" w:h="16840"/>
          <w:pgMar w:top="1418" w:right="1134" w:bottom="1418" w:left="1701" w:header="851" w:footer="851" w:gutter="0"/>
          <w:cols w:space="720" w:num="1"/>
          <w:docGrid w:linePitch="462" w:charSpace="0"/>
        </w:sectPr>
      </w:pPr>
    </w:p>
    <w:p w14:paraId="6DC26622">
      <w:pPr>
        <w:numPr>
          <w:ilvl w:val="0"/>
          <w:numId w:val="22"/>
        </w:numPr>
        <w:tabs>
          <w:tab w:val="left" w:pos="360"/>
        </w:tabs>
        <w:snapToGrid w:val="0"/>
        <w:spacing w:line="360" w:lineRule="auto"/>
        <w:outlineLvl w:val="1"/>
        <w:rPr>
          <w:color w:val="000000"/>
          <w:sz w:val="24"/>
          <w:szCs w:val="20"/>
        </w:rPr>
      </w:pPr>
      <w:r>
        <w:rPr>
          <w:color w:val="000000"/>
          <w:sz w:val="24"/>
          <w:szCs w:val="20"/>
        </w:rPr>
        <w:t>落实政府采购政策需满足的资格要求（如有）</w:t>
      </w:r>
    </w:p>
    <w:p w14:paraId="7C9AE314">
      <w:pPr>
        <w:spacing w:line="360" w:lineRule="auto"/>
        <w:outlineLvl w:val="2"/>
        <w:rPr>
          <w:color w:val="000000"/>
          <w:sz w:val="24"/>
          <w:szCs w:val="20"/>
        </w:rPr>
      </w:pPr>
      <w:r>
        <w:rPr>
          <w:color w:val="000000"/>
          <w:sz w:val="24"/>
          <w:szCs w:val="20"/>
        </w:rPr>
        <w:t>2-1 中小企业政策证明文件</w:t>
      </w:r>
    </w:p>
    <w:p w14:paraId="779171B2">
      <w:pPr>
        <w:tabs>
          <w:tab w:val="left" w:pos="5580"/>
        </w:tabs>
        <w:spacing w:line="360" w:lineRule="auto"/>
        <w:rPr>
          <w:sz w:val="24"/>
        </w:rPr>
      </w:pPr>
      <w:r>
        <w:rPr>
          <w:sz w:val="24"/>
        </w:rPr>
        <w:t>说明：</w:t>
      </w:r>
    </w:p>
    <w:p w14:paraId="3B33F6CF">
      <w:pPr>
        <w:tabs>
          <w:tab w:val="left" w:pos="5580"/>
        </w:tabs>
        <w:spacing w:line="360" w:lineRule="auto"/>
        <w:rPr>
          <w:sz w:val="24"/>
        </w:rPr>
      </w:pPr>
      <w:r>
        <w:rPr>
          <w:sz w:val="24"/>
        </w:rPr>
        <w:t>（1）如本项目（包）不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5388FA99">
      <w:pPr>
        <w:tabs>
          <w:tab w:val="left" w:pos="5580"/>
        </w:tabs>
        <w:spacing w:line="360" w:lineRule="auto"/>
        <w:rPr>
          <w:sz w:val="24"/>
        </w:rPr>
      </w:pPr>
      <w:r>
        <w:rPr>
          <w:sz w:val="24"/>
        </w:rPr>
        <w:t>（2）如本项目（包）专门面向中小企业采购，投标文件中须提供《中小企业声明函》或《残疾人福利性单位声明函》或由省级以上监狱管理局、戒毒管理局（含新疆生产建设兵团）出具的属于监狱企业的证明文件，且建议在资格证明文件部分提供。</w:t>
      </w:r>
    </w:p>
    <w:p w14:paraId="70BB1B71">
      <w:pPr>
        <w:tabs>
          <w:tab w:val="left" w:pos="5580"/>
        </w:tabs>
        <w:spacing w:line="360" w:lineRule="auto"/>
        <w:rPr>
          <w:sz w:val="24"/>
        </w:rPr>
      </w:pPr>
      <w:r>
        <w:rPr>
          <w:sz w:val="24"/>
        </w:rPr>
        <w:t>（3）如本项目（包）预留部分采购项目预算专门面向中小企业采购，且要求获得采购合同的供应商将采购项目中的一定比例分包给一家或者多家中小企业的，如供应商因落实政府采购政策拟进行分包的，投标文件中除须提供《中小企业声明函》或《残疾人福利性单位声明函》或由省级以上监狱管理局、戒毒管理局（含新疆生产建设兵团）出具的属于监狱企业的证明文件，还须同时提供《拟分包情况说明》及《分包意向协议》，且建议在资格证明文件部分提供。</w:t>
      </w:r>
    </w:p>
    <w:p w14:paraId="187A176B">
      <w:pPr>
        <w:tabs>
          <w:tab w:val="left" w:pos="5580"/>
        </w:tabs>
        <w:spacing w:line="360" w:lineRule="auto"/>
        <w:rPr>
          <w:sz w:val="24"/>
        </w:rPr>
      </w:pPr>
      <w:r>
        <w:rPr>
          <w:sz w:val="24"/>
        </w:rPr>
        <w:t>（4）如本项目（包）预留部分采购项目预算专门面向中小企业采购，且要求供应商以联合体形式参加采购活动</w:t>
      </w:r>
      <w:r>
        <w:t>，</w:t>
      </w:r>
      <w:bookmarkStart w:id="827" w:name="_Hlk145526067"/>
      <w:r>
        <w:rPr>
          <w:sz w:val="24"/>
        </w:rPr>
        <w:t>如供应商为联合体的，</w:t>
      </w:r>
      <w:bookmarkEnd w:id="827"/>
      <w:r>
        <w:rPr>
          <w:sz w:val="24"/>
        </w:rPr>
        <w:t>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2385726F">
      <w:pPr>
        <w:tabs>
          <w:tab w:val="left" w:pos="5580"/>
        </w:tabs>
        <w:spacing w:line="360" w:lineRule="auto"/>
        <w:rPr>
          <w:sz w:val="24"/>
        </w:rPr>
      </w:pPr>
      <w:r>
        <w:rPr>
          <w:sz w:val="24"/>
        </w:rPr>
        <w:t>（5）中小企业声明函填写注意事项</w:t>
      </w:r>
    </w:p>
    <w:p w14:paraId="385D2CE5">
      <w:pPr>
        <w:tabs>
          <w:tab w:val="left" w:pos="5580"/>
        </w:tabs>
        <w:spacing w:line="360" w:lineRule="auto"/>
        <w:rPr>
          <w:sz w:val="24"/>
        </w:rPr>
      </w:pPr>
      <w:r>
        <w:rPr>
          <w:sz w:val="24"/>
        </w:rPr>
        <w:t>1）《中小企业声明函》由参加政府采购活动的投标人出具。联合体投标的，《中小企业声明函》可由牵头人出具。</w:t>
      </w:r>
    </w:p>
    <w:p w14:paraId="0FF83F58">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12D9BF91">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4DB713F2">
      <w:pPr>
        <w:tabs>
          <w:tab w:val="left" w:pos="5580"/>
        </w:tabs>
        <w:spacing w:line="360" w:lineRule="auto"/>
        <w:rPr>
          <w:sz w:val="24"/>
        </w:rPr>
      </w:pPr>
      <w:r>
        <w:rPr>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及</w:t>
      </w:r>
      <w:r>
        <w:rPr>
          <w:rFonts w:hint="eastAsia"/>
          <w:sz w:val="24"/>
        </w:rPr>
        <w:t>《金融业企业划型标准规定》（银发〔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4FAF425A">
      <w:pPr>
        <w:tabs>
          <w:tab w:val="left" w:pos="5580"/>
        </w:tabs>
        <w:spacing w:line="360" w:lineRule="auto"/>
        <w:rPr>
          <w:sz w:val="24"/>
        </w:rPr>
      </w:pPr>
    </w:p>
    <w:p w14:paraId="5FEB93A0">
      <w:pPr>
        <w:tabs>
          <w:tab w:val="left" w:pos="5580"/>
        </w:tabs>
        <w:spacing w:line="360" w:lineRule="auto"/>
        <w:rPr>
          <w:sz w:val="24"/>
        </w:rPr>
      </w:pPr>
      <w:r>
        <w:rPr>
          <w:sz w:val="24"/>
        </w:rPr>
        <w:br w:type="page"/>
      </w:r>
    </w:p>
    <w:p w14:paraId="27380DF9">
      <w:pPr>
        <w:pStyle w:val="7"/>
      </w:pPr>
      <w:r>
        <w:t>2-1-1 中小企业证明文件</w:t>
      </w:r>
    </w:p>
    <w:p w14:paraId="461BBA75">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1AE36921">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1146C83A">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43DA59BD">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04E712B">
      <w:pPr>
        <w:spacing w:line="360" w:lineRule="auto"/>
        <w:ind w:firstLine="504"/>
        <w:rPr>
          <w:spacing w:val="6"/>
          <w:sz w:val="24"/>
        </w:rPr>
      </w:pPr>
      <w:r>
        <w:rPr>
          <w:spacing w:val="6"/>
          <w:sz w:val="24"/>
        </w:rPr>
        <w:t>……</w:t>
      </w:r>
    </w:p>
    <w:p w14:paraId="6520AA35">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466806C9">
      <w:pPr>
        <w:spacing w:line="360" w:lineRule="auto"/>
        <w:ind w:firstLine="504"/>
        <w:rPr>
          <w:spacing w:val="6"/>
          <w:sz w:val="24"/>
        </w:rPr>
      </w:pPr>
      <w:r>
        <w:rPr>
          <w:spacing w:val="6"/>
          <w:sz w:val="24"/>
        </w:rPr>
        <w:t>本企业对上述声明内容的真实性负责。如有虚假，将依法承担相应责任。</w:t>
      </w:r>
    </w:p>
    <w:p w14:paraId="2DCF16A1">
      <w:pPr>
        <w:spacing w:line="360" w:lineRule="auto"/>
        <w:ind w:firstLine="504"/>
        <w:rPr>
          <w:spacing w:val="6"/>
          <w:sz w:val="24"/>
        </w:rPr>
      </w:pPr>
    </w:p>
    <w:p w14:paraId="611EAD36">
      <w:pPr>
        <w:spacing w:line="360" w:lineRule="auto"/>
        <w:ind w:right="360" w:firstLine="480"/>
        <w:jc w:val="right"/>
        <w:rPr>
          <w:color w:val="000000"/>
          <w:sz w:val="24"/>
        </w:rPr>
      </w:pPr>
      <w:r>
        <w:rPr>
          <w:color w:val="000000"/>
          <w:sz w:val="24"/>
        </w:rPr>
        <w:t>企业名称（盖章）：________</w:t>
      </w:r>
    </w:p>
    <w:p w14:paraId="0045A9DA">
      <w:pPr>
        <w:spacing w:line="360" w:lineRule="auto"/>
        <w:ind w:right="360" w:firstLine="480"/>
        <w:jc w:val="right"/>
        <w:rPr>
          <w:color w:val="000000"/>
          <w:sz w:val="24"/>
        </w:rPr>
      </w:pPr>
      <w:r>
        <w:rPr>
          <w:color w:val="000000"/>
          <w:sz w:val="24"/>
        </w:rPr>
        <w:t>日 期：________</w:t>
      </w:r>
    </w:p>
    <w:p w14:paraId="0CF047A9">
      <w:pPr>
        <w:spacing w:line="360" w:lineRule="auto"/>
        <w:ind w:right="360" w:firstLine="480"/>
        <w:jc w:val="right"/>
        <w:rPr>
          <w:color w:val="000000"/>
          <w:sz w:val="24"/>
        </w:rPr>
      </w:pPr>
    </w:p>
    <w:p w14:paraId="65338358">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1C61726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6086D05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0FF5F723">
      <w:pPr>
        <w:autoSpaceDE w:val="0"/>
        <w:autoSpaceDN w:val="0"/>
        <w:adjustRightInd w:val="0"/>
        <w:ind w:firstLine="420"/>
        <w:jc w:val="left"/>
        <w:rPr>
          <w:sz w:val="24"/>
        </w:rPr>
      </w:pPr>
    </w:p>
    <w:p w14:paraId="34C6855B">
      <w:pPr>
        <w:spacing w:line="360" w:lineRule="auto"/>
        <w:rPr>
          <w:color w:val="000000"/>
          <w:sz w:val="24"/>
        </w:rPr>
      </w:pPr>
    </w:p>
    <w:p w14:paraId="7DA4CDC3">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FAEC21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325C9E49">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w:t>
      </w:r>
      <w:r>
        <w:rPr>
          <w:spacing w:val="6"/>
          <w:sz w:val="24"/>
          <w:u w:val="single"/>
        </w:rPr>
        <w:t>（中型企业、小型企业、微型企业）</w:t>
      </w:r>
      <w:r>
        <w:rPr>
          <w:spacing w:val="6"/>
          <w:sz w:val="24"/>
        </w:rPr>
        <w:t>；</w:t>
      </w:r>
    </w:p>
    <w:p w14:paraId="7A043130">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238D8D37">
      <w:pPr>
        <w:spacing w:line="360" w:lineRule="auto"/>
        <w:ind w:firstLine="504"/>
        <w:rPr>
          <w:spacing w:val="6"/>
          <w:sz w:val="24"/>
        </w:rPr>
      </w:pPr>
    </w:p>
    <w:p w14:paraId="611F84A2">
      <w:pPr>
        <w:spacing w:line="360" w:lineRule="auto"/>
        <w:ind w:firstLine="504"/>
        <w:rPr>
          <w:spacing w:val="6"/>
          <w:sz w:val="24"/>
        </w:rPr>
      </w:pPr>
      <w:r>
        <w:rPr>
          <w:spacing w:val="6"/>
          <w:sz w:val="24"/>
        </w:rPr>
        <w:t>……</w:t>
      </w:r>
    </w:p>
    <w:p w14:paraId="36F628B4">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4687A93">
      <w:pPr>
        <w:spacing w:line="360" w:lineRule="auto"/>
        <w:ind w:firstLine="504"/>
        <w:rPr>
          <w:spacing w:val="6"/>
          <w:sz w:val="24"/>
        </w:rPr>
      </w:pPr>
      <w:r>
        <w:rPr>
          <w:spacing w:val="6"/>
          <w:sz w:val="24"/>
        </w:rPr>
        <w:t>本企业对上述声明内容的真实性负责。如有虚假，将依法承担相应责任。</w:t>
      </w:r>
    </w:p>
    <w:p w14:paraId="46535B05">
      <w:pPr>
        <w:spacing w:line="360" w:lineRule="auto"/>
        <w:ind w:right="360" w:firstLine="480"/>
        <w:jc w:val="right"/>
        <w:rPr>
          <w:color w:val="000000"/>
          <w:sz w:val="24"/>
        </w:rPr>
      </w:pPr>
    </w:p>
    <w:p w14:paraId="4B555C65">
      <w:pPr>
        <w:spacing w:line="360" w:lineRule="auto"/>
        <w:ind w:right="360" w:firstLine="480"/>
        <w:jc w:val="right"/>
        <w:rPr>
          <w:color w:val="000000"/>
          <w:sz w:val="24"/>
        </w:rPr>
      </w:pPr>
      <w:r>
        <w:rPr>
          <w:color w:val="000000"/>
          <w:sz w:val="24"/>
        </w:rPr>
        <w:t>企业名称（盖章）：________</w:t>
      </w:r>
    </w:p>
    <w:p w14:paraId="152F36A0">
      <w:pPr>
        <w:spacing w:line="360" w:lineRule="auto"/>
        <w:ind w:right="360" w:firstLine="480"/>
        <w:jc w:val="right"/>
        <w:rPr>
          <w:color w:val="000000"/>
          <w:sz w:val="24"/>
        </w:rPr>
      </w:pPr>
      <w:r>
        <w:rPr>
          <w:color w:val="000000"/>
          <w:sz w:val="24"/>
        </w:rPr>
        <w:t>日 期：________</w:t>
      </w:r>
    </w:p>
    <w:p w14:paraId="6807D246">
      <w:pPr>
        <w:adjustRightInd w:val="0"/>
        <w:snapToGrid w:val="0"/>
        <w:jc w:val="left"/>
        <w:rPr>
          <w:color w:val="000000"/>
          <w:sz w:val="24"/>
          <w:szCs w:val="21"/>
        </w:rPr>
      </w:pPr>
    </w:p>
    <w:p w14:paraId="6F52AC9A">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5D5D6327">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39B42BD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40A02CE6">
      <w:pPr>
        <w:adjustRightInd w:val="0"/>
        <w:snapToGrid w:val="0"/>
        <w:jc w:val="left"/>
        <w:rPr>
          <w:color w:val="000000"/>
          <w:szCs w:val="21"/>
          <w:vertAlign w:val="superscript"/>
        </w:rPr>
      </w:pPr>
    </w:p>
    <w:p w14:paraId="67FB2F41">
      <w:pPr>
        <w:spacing w:line="360" w:lineRule="auto"/>
        <w:ind w:right="360" w:firstLine="480"/>
        <w:jc w:val="right"/>
        <w:rPr>
          <w:color w:val="000000"/>
          <w:sz w:val="24"/>
        </w:rPr>
      </w:pPr>
    </w:p>
    <w:p w14:paraId="20BB0E11">
      <w:pPr>
        <w:spacing w:line="360" w:lineRule="auto"/>
        <w:ind w:right="360" w:firstLine="480"/>
        <w:jc w:val="right"/>
        <w:rPr>
          <w:color w:val="000000"/>
          <w:sz w:val="24"/>
        </w:rPr>
      </w:pPr>
    </w:p>
    <w:p w14:paraId="69F7C9F0">
      <w:pPr>
        <w:spacing w:line="360" w:lineRule="auto"/>
        <w:outlineLvl w:val="2"/>
        <w:rPr>
          <w:color w:val="000000"/>
          <w:sz w:val="24"/>
          <w:szCs w:val="20"/>
        </w:rPr>
      </w:pPr>
      <w:r>
        <w:rPr>
          <w:color w:val="000000"/>
          <w:sz w:val="24"/>
          <w:szCs w:val="20"/>
        </w:rPr>
        <w:br w:type="page"/>
      </w:r>
    </w:p>
    <w:p w14:paraId="15A48873">
      <w:pPr>
        <w:spacing w:before="240" w:beforeLines="100" w:after="240" w:afterLines="100" w:line="360" w:lineRule="auto"/>
        <w:jc w:val="center"/>
        <w:rPr>
          <w:b/>
          <w:color w:val="000000"/>
          <w:sz w:val="36"/>
          <w:szCs w:val="36"/>
        </w:rPr>
      </w:pPr>
      <w:r>
        <w:rPr>
          <w:b/>
          <w:bCs/>
          <w:color w:val="000000"/>
          <w:sz w:val="36"/>
          <w:szCs w:val="36"/>
        </w:rPr>
        <w:t>残疾人福利性单位声明函格式</w:t>
      </w:r>
      <w:r>
        <w:rPr>
          <w:b/>
          <w:color w:val="000000"/>
          <w:sz w:val="36"/>
          <w:szCs w:val="36"/>
        </w:rPr>
        <w:t xml:space="preserve">       </w:t>
      </w:r>
    </w:p>
    <w:p w14:paraId="198B3DA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（请进行选择）</w:t>
      </w:r>
      <w:r>
        <w:rPr>
          <w:spacing w:val="6"/>
          <w:sz w:val="24"/>
        </w:rPr>
        <w:t>：</w:t>
      </w:r>
    </w:p>
    <w:p w14:paraId="65660109">
      <w:pPr>
        <w:spacing w:line="588" w:lineRule="exact"/>
        <w:ind w:firstLine="482"/>
        <w:rPr>
          <w:b/>
          <w:spacing w:val="6"/>
          <w:sz w:val="24"/>
        </w:rPr>
      </w:pPr>
      <w:r>
        <w:rPr>
          <w:b/>
          <w:sz w:val="24"/>
        </w:rPr>
        <w:t>□</w:t>
      </w:r>
      <w:r>
        <w:rPr>
          <w:b/>
          <w:spacing w:val="6"/>
          <w:sz w:val="24"/>
        </w:rPr>
        <w:t>不属于符合条件的残疾人福利性单位。</w:t>
      </w:r>
    </w:p>
    <w:p w14:paraId="6AA719A7">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C97A6B0">
      <w:pPr>
        <w:spacing w:line="588" w:lineRule="exact"/>
        <w:ind w:firstLine="506" w:firstLineChars="200"/>
        <w:rPr>
          <w:spacing w:val="6"/>
          <w:sz w:val="24"/>
        </w:rPr>
      </w:pPr>
      <w:r>
        <w:rPr>
          <w:b/>
          <w:spacing w:val="6"/>
          <w:sz w:val="24"/>
        </w:rPr>
        <w:t>本单位对上述声明的真实性负责。如有虚假，将依法承担相应责任。</w:t>
      </w:r>
    </w:p>
    <w:p w14:paraId="5D3FB229">
      <w:pPr>
        <w:spacing w:line="588" w:lineRule="exact"/>
        <w:ind w:firstLine="504" w:firstLineChars="200"/>
        <w:rPr>
          <w:spacing w:val="6"/>
          <w:sz w:val="24"/>
        </w:rPr>
      </w:pPr>
    </w:p>
    <w:p w14:paraId="58386A25">
      <w:pPr>
        <w:spacing w:line="588" w:lineRule="exact"/>
        <w:ind w:firstLine="504" w:firstLineChars="200"/>
        <w:rPr>
          <w:spacing w:val="6"/>
          <w:sz w:val="24"/>
        </w:rPr>
      </w:pPr>
    </w:p>
    <w:p w14:paraId="5E438800">
      <w:pPr>
        <w:tabs>
          <w:tab w:val="left" w:pos="4860"/>
        </w:tabs>
        <w:spacing w:line="588" w:lineRule="exact"/>
        <w:ind w:right="1560" w:firstLine="504" w:firstLineChars="200"/>
        <w:jc w:val="center"/>
        <w:rPr>
          <w:spacing w:val="6"/>
          <w:sz w:val="24"/>
        </w:rPr>
      </w:pPr>
      <w:r>
        <w:rPr>
          <w:spacing w:val="6"/>
          <w:sz w:val="24"/>
        </w:rPr>
        <w:t xml:space="preserve">               单位名称（盖章）：</w:t>
      </w:r>
    </w:p>
    <w:p w14:paraId="3239777D">
      <w:pPr>
        <w:tabs>
          <w:tab w:val="left" w:pos="4860"/>
        </w:tabs>
        <w:spacing w:line="588" w:lineRule="exact"/>
        <w:ind w:right="1560" w:firstLine="504" w:firstLineChars="200"/>
        <w:jc w:val="center"/>
        <w:rPr>
          <w:spacing w:val="6"/>
          <w:sz w:val="24"/>
        </w:rPr>
      </w:pPr>
      <w:r>
        <w:rPr>
          <w:spacing w:val="6"/>
          <w:sz w:val="24"/>
        </w:rPr>
        <w:t xml:space="preserve">       日  期：</w:t>
      </w:r>
    </w:p>
    <w:p w14:paraId="1DB82B4B">
      <w:pPr>
        <w:widowControl/>
        <w:jc w:val="left"/>
        <w:rPr>
          <w:color w:val="000000"/>
          <w:sz w:val="24"/>
          <w:szCs w:val="20"/>
        </w:rPr>
      </w:pPr>
      <w:r>
        <w:rPr>
          <w:color w:val="000000"/>
          <w:sz w:val="24"/>
          <w:szCs w:val="20"/>
        </w:rPr>
        <w:br w:type="page"/>
      </w:r>
    </w:p>
    <w:p w14:paraId="6E50456A">
      <w:pPr>
        <w:pStyle w:val="7"/>
      </w:pPr>
      <w:r>
        <w:t>2-1-2 拟分包情况说明及分包意向协议</w:t>
      </w:r>
    </w:p>
    <w:p w14:paraId="127D6AEA">
      <w:pPr>
        <w:autoSpaceDE w:val="0"/>
        <w:autoSpaceDN w:val="0"/>
        <w:adjustRightInd w:val="0"/>
        <w:jc w:val="center"/>
        <w:rPr>
          <w:color w:val="000000"/>
          <w:sz w:val="30"/>
          <w:szCs w:val="30"/>
        </w:rPr>
      </w:pPr>
    </w:p>
    <w:p w14:paraId="26C67086">
      <w:pPr>
        <w:autoSpaceDE w:val="0"/>
        <w:autoSpaceDN w:val="0"/>
        <w:adjustRightInd w:val="0"/>
        <w:spacing w:line="360" w:lineRule="auto"/>
        <w:jc w:val="center"/>
        <w:rPr>
          <w:b/>
          <w:color w:val="000000"/>
          <w:sz w:val="36"/>
          <w:szCs w:val="36"/>
        </w:rPr>
      </w:pPr>
      <w:r>
        <w:rPr>
          <w:b/>
          <w:color w:val="000000"/>
          <w:sz w:val="36"/>
          <w:szCs w:val="36"/>
        </w:rPr>
        <w:t>拟分包情况说明</w:t>
      </w:r>
    </w:p>
    <w:p w14:paraId="2636DEF1">
      <w:pPr>
        <w:tabs>
          <w:tab w:val="left" w:pos="5580"/>
        </w:tabs>
        <w:spacing w:line="360" w:lineRule="auto"/>
        <w:rPr>
          <w:color w:val="000000"/>
          <w:sz w:val="24"/>
        </w:rPr>
      </w:pPr>
      <w:r>
        <w:rPr>
          <w:color w:val="000000"/>
          <w:sz w:val="24"/>
        </w:rPr>
        <w:t>致：</w:t>
      </w:r>
      <w:r>
        <w:rPr>
          <w:color w:val="000000"/>
          <w:sz w:val="24"/>
          <w:u w:val="single"/>
        </w:rPr>
        <w:t>（采购人或采购代理机构）</w:t>
      </w:r>
    </w:p>
    <w:p w14:paraId="0BAAE1D9">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B802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6B6D1341">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747269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41D8FBA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6A4942D3">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56B9D19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5FA7258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487FE3D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7F1B18D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13A48E0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628FFB8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25A102D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7EADB9E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BC95E2D">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占该采购包</w:t>
            </w:r>
          </w:p>
          <w:p w14:paraId="0F7DABC6">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合同金额的</w:t>
            </w:r>
          </w:p>
          <w:p w14:paraId="46876F2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比例（</w:t>
            </w:r>
            <w:r>
              <w:rPr>
                <w:rFonts w:ascii="Times New Roman" w:hAnsi="Times New Roman" w:eastAsia="Times New Roman" w:cs="Times New Roman"/>
                <w:sz w:val="24"/>
                <w:lang w:eastAsia="zh-CN"/>
              </w:rPr>
              <w:t>%</w:t>
            </w:r>
            <w:r>
              <w:rPr>
                <w:rFonts w:ascii="Times New Roman" w:hAnsi="Times New Roman" w:cs="Times New Roman" w:eastAsiaTheme="minorEastAsia"/>
                <w:sz w:val="24"/>
                <w:lang w:eastAsia="zh-CN"/>
              </w:rPr>
              <w:t>）</w:t>
            </w:r>
          </w:p>
        </w:tc>
      </w:tr>
      <w:tr w14:paraId="12A79E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54D8DCBD">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54800D8E">
            <w:pPr>
              <w:pStyle w:val="249"/>
              <w:jc w:val="center"/>
              <w:rPr>
                <w:rFonts w:ascii="Times New Roman" w:hAnsi="Times New Roman" w:cs="Times New Roman" w:eastAsiaTheme="minorEastAsia"/>
                <w:sz w:val="30"/>
              </w:rPr>
            </w:pPr>
          </w:p>
        </w:tc>
        <w:tc>
          <w:tcPr>
            <w:tcW w:w="1513" w:type="dxa"/>
            <w:vAlign w:val="center"/>
          </w:tcPr>
          <w:p w14:paraId="011EAAE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EC7FD2C">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253791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C8BEC75">
            <w:pPr>
              <w:pStyle w:val="249"/>
              <w:jc w:val="center"/>
              <w:rPr>
                <w:rFonts w:ascii="Times New Roman" w:hAnsi="Times New Roman" w:cs="Times New Roman" w:eastAsiaTheme="minorEastAsia"/>
                <w:sz w:val="30"/>
                <w:lang w:eastAsia="zh-CN"/>
              </w:rPr>
            </w:pPr>
          </w:p>
        </w:tc>
        <w:tc>
          <w:tcPr>
            <w:tcW w:w="1558" w:type="dxa"/>
            <w:vAlign w:val="center"/>
          </w:tcPr>
          <w:p w14:paraId="30F591BC">
            <w:pPr>
              <w:pStyle w:val="249"/>
              <w:jc w:val="center"/>
              <w:rPr>
                <w:rFonts w:ascii="Times New Roman" w:hAnsi="Times New Roman" w:cs="Times New Roman" w:eastAsiaTheme="minorEastAsia"/>
                <w:sz w:val="30"/>
                <w:lang w:eastAsia="zh-CN"/>
              </w:rPr>
            </w:pPr>
          </w:p>
        </w:tc>
        <w:tc>
          <w:tcPr>
            <w:tcW w:w="1498" w:type="dxa"/>
            <w:vAlign w:val="center"/>
          </w:tcPr>
          <w:p w14:paraId="3B786195">
            <w:pPr>
              <w:pStyle w:val="249"/>
              <w:jc w:val="center"/>
              <w:rPr>
                <w:rFonts w:ascii="Times New Roman" w:hAnsi="Times New Roman" w:cs="Times New Roman" w:eastAsiaTheme="minorEastAsia"/>
                <w:sz w:val="30"/>
                <w:lang w:eastAsia="zh-CN"/>
              </w:rPr>
            </w:pPr>
          </w:p>
        </w:tc>
        <w:tc>
          <w:tcPr>
            <w:tcW w:w="1564" w:type="dxa"/>
            <w:vAlign w:val="center"/>
          </w:tcPr>
          <w:p w14:paraId="725A2A70">
            <w:pPr>
              <w:pStyle w:val="249"/>
              <w:jc w:val="center"/>
              <w:rPr>
                <w:rFonts w:ascii="Times New Roman" w:hAnsi="Times New Roman" w:cs="Times New Roman" w:eastAsiaTheme="minorEastAsia"/>
                <w:sz w:val="30"/>
                <w:lang w:eastAsia="zh-CN"/>
              </w:rPr>
            </w:pPr>
          </w:p>
        </w:tc>
      </w:tr>
      <w:tr w14:paraId="34A2E6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0DCE1AF">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00EC49B4">
            <w:pPr>
              <w:pStyle w:val="249"/>
              <w:jc w:val="center"/>
              <w:rPr>
                <w:rFonts w:ascii="Times New Roman" w:hAnsi="Times New Roman" w:cs="Times New Roman" w:eastAsiaTheme="minorEastAsia"/>
                <w:sz w:val="30"/>
              </w:rPr>
            </w:pPr>
          </w:p>
        </w:tc>
        <w:tc>
          <w:tcPr>
            <w:tcW w:w="1513" w:type="dxa"/>
            <w:vAlign w:val="center"/>
          </w:tcPr>
          <w:p w14:paraId="23E44CB3">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5A7D5CA5">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62011E29">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16E8D0D">
            <w:pPr>
              <w:pStyle w:val="249"/>
              <w:jc w:val="center"/>
              <w:rPr>
                <w:rFonts w:ascii="Times New Roman" w:hAnsi="Times New Roman" w:cs="Times New Roman" w:eastAsiaTheme="minorEastAsia"/>
                <w:sz w:val="30"/>
                <w:lang w:eastAsia="zh-CN"/>
              </w:rPr>
            </w:pPr>
          </w:p>
        </w:tc>
        <w:tc>
          <w:tcPr>
            <w:tcW w:w="1558" w:type="dxa"/>
            <w:vAlign w:val="center"/>
          </w:tcPr>
          <w:p w14:paraId="328F8581">
            <w:pPr>
              <w:pStyle w:val="249"/>
              <w:jc w:val="center"/>
              <w:rPr>
                <w:rFonts w:ascii="Times New Roman" w:hAnsi="Times New Roman" w:cs="Times New Roman" w:eastAsiaTheme="minorEastAsia"/>
                <w:sz w:val="30"/>
                <w:lang w:eastAsia="zh-CN"/>
              </w:rPr>
            </w:pPr>
          </w:p>
        </w:tc>
        <w:tc>
          <w:tcPr>
            <w:tcW w:w="1498" w:type="dxa"/>
            <w:vAlign w:val="center"/>
          </w:tcPr>
          <w:p w14:paraId="159EFB29">
            <w:pPr>
              <w:pStyle w:val="249"/>
              <w:jc w:val="center"/>
              <w:rPr>
                <w:rFonts w:ascii="Times New Roman" w:hAnsi="Times New Roman" w:cs="Times New Roman" w:eastAsiaTheme="minorEastAsia"/>
                <w:sz w:val="30"/>
                <w:lang w:eastAsia="zh-CN"/>
              </w:rPr>
            </w:pPr>
          </w:p>
        </w:tc>
        <w:tc>
          <w:tcPr>
            <w:tcW w:w="1564" w:type="dxa"/>
            <w:vAlign w:val="center"/>
          </w:tcPr>
          <w:p w14:paraId="36FBA67B">
            <w:pPr>
              <w:pStyle w:val="249"/>
              <w:jc w:val="center"/>
              <w:rPr>
                <w:rFonts w:ascii="Times New Roman" w:hAnsi="Times New Roman" w:cs="Times New Roman" w:eastAsiaTheme="minorEastAsia"/>
                <w:sz w:val="30"/>
                <w:lang w:eastAsia="zh-CN"/>
              </w:rPr>
            </w:pPr>
          </w:p>
        </w:tc>
      </w:tr>
      <w:tr w14:paraId="2B815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0F6E6621">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5DC46D6">
            <w:pPr>
              <w:pStyle w:val="249"/>
              <w:jc w:val="center"/>
              <w:rPr>
                <w:rFonts w:ascii="Times New Roman" w:hAnsi="Times New Roman" w:cs="Times New Roman" w:eastAsiaTheme="minorEastAsia"/>
                <w:sz w:val="30"/>
              </w:rPr>
            </w:pPr>
          </w:p>
        </w:tc>
        <w:tc>
          <w:tcPr>
            <w:tcW w:w="1513" w:type="dxa"/>
            <w:vAlign w:val="center"/>
          </w:tcPr>
          <w:p w14:paraId="1E183304">
            <w:pPr>
              <w:pStyle w:val="249"/>
              <w:tabs>
                <w:tab w:val="left" w:pos="235"/>
              </w:tabs>
              <w:jc w:val="center"/>
              <w:rPr>
                <w:rFonts w:ascii="Times New Roman" w:hAnsi="Times New Roman" w:cs="Times New Roman" w:eastAsiaTheme="minorEastAsia"/>
                <w:sz w:val="24"/>
              </w:rPr>
            </w:pPr>
          </w:p>
        </w:tc>
        <w:tc>
          <w:tcPr>
            <w:tcW w:w="1125" w:type="dxa"/>
            <w:vAlign w:val="center"/>
          </w:tcPr>
          <w:p w14:paraId="00FBD264">
            <w:pPr>
              <w:pStyle w:val="249"/>
              <w:jc w:val="center"/>
              <w:rPr>
                <w:rFonts w:ascii="Times New Roman" w:hAnsi="Times New Roman" w:cs="Times New Roman" w:eastAsiaTheme="minorEastAsia"/>
                <w:sz w:val="30"/>
              </w:rPr>
            </w:pPr>
          </w:p>
        </w:tc>
        <w:tc>
          <w:tcPr>
            <w:tcW w:w="1558" w:type="dxa"/>
            <w:vAlign w:val="center"/>
          </w:tcPr>
          <w:p w14:paraId="75F6EC4A">
            <w:pPr>
              <w:pStyle w:val="249"/>
              <w:jc w:val="center"/>
              <w:rPr>
                <w:rFonts w:ascii="Times New Roman" w:hAnsi="Times New Roman" w:cs="Times New Roman" w:eastAsiaTheme="minorEastAsia"/>
                <w:sz w:val="30"/>
              </w:rPr>
            </w:pPr>
          </w:p>
        </w:tc>
        <w:tc>
          <w:tcPr>
            <w:tcW w:w="1498" w:type="dxa"/>
            <w:vAlign w:val="center"/>
          </w:tcPr>
          <w:p w14:paraId="5A52270B">
            <w:pPr>
              <w:pStyle w:val="249"/>
              <w:jc w:val="center"/>
              <w:rPr>
                <w:rFonts w:ascii="Times New Roman" w:hAnsi="Times New Roman" w:cs="Times New Roman" w:eastAsiaTheme="minorEastAsia"/>
                <w:sz w:val="30"/>
              </w:rPr>
            </w:pPr>
          </w:p>
        </w:tc>
        <w:tc>
          <w:tcPr>
            <w:tcW w:w="1564" w:type="dxa"/>
            <w:vAlign w:val="center"/>
          </w:tcPr>
          <w:p w14:paraId="6C7AA50B">
            <w:pPr>
              <w:pStyle w:val="249"/>
              <w:jc w:val="center"/>
              <w:rPr>
                <w:rFonts w:ascii="Times New Roman" w:hAnsi="Times New Roman" w:cs="Times New Roman" w:eastAsiaTheme="minorEastAsia"/>
                <w:sz w:val="30"/>
              </w:rPr>
            </w:pPr>
          </w:p>
        </w:tc>
      </w:tr>
      <w:tr w14:paraId="20D538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5EF8A75C">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5A66226E">
            <w:pPr>
              <w:pStyle w:val="249"/>
              <w:jc w:val="center"/>
              <w:rPr>
                <w:rFonts w:ascii="Times New Roman" w:hAnsi="Times New Roman" w:cs="Times New Roman" w:eastAsiaTheme="minorEastAsia"/>
                <w:sz w:val="30"/>
              </w:rPr>
            </w:pPr>
          </w:p>
        </w:tc>
        <w:tc>
          <w:tcPr>
            <w:tcW w:w="1564" w:type="dxa"/>
            <w:vAlign w:val="center"/>
          </w:tcPr>
          <w:p w14:paraId="0379176E">
            <w:pPr>
              <w:pStyle w:val="249"/>
              <w:jc w:val="center"/>
              <w:rPr>
                <w:rFonts w:ascii="Times New Roman" w:hAnsi="Times New Roman" w:cs="Times New Roman" w:eastAsiaTheme="minorEastAsia"/>
                <w:sz w:val="30"/>
              </w:rPr>
            </w:pPr>
          </w:p>
        </w:tc>
      </w:tr>
    </w:tbl>
    <w:p w14:paraId="794B3303">
      <w:pPr>
        <w:adjustRightInd w:val="0"/>
        <w:snapToGrid w:val="0"/>
        <w:spacing w:line="360" w:lineRule="auto"/>
        <w:ind w:firstLine="480" w:firstLineChars="200"/>
        <w:jc w:val="left"/>
        <w:rPr>
          <w:sz w:val="24"/>
        </w:rPr>
      </w:pPr>
    </w:p>
    <w:p w14:paraId="1D983724">
      <w:pPr>
        <w:adjustRightInd w:val="0"/>
        <w:snapToGrid w:val="0"/>
        <w:spacing w:line="360" w:lineRule="auto"/>
        <w:jc w:val="left"/>
        <w:rPr>
          <w:sz w:val="24"/>
        </w:rPr>
      </w:pPr>
    </w:p>
    <w:p w14:paraId="4B39DB0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55C0DD96">
      <w:pPr>
        <w:spacing w:line="360" w:lineRule="auto"/>
        <w:ind w:right="-57" w:firstLine="480"/>
        <w:jc w:val="right"/>
        <w:rPr>
          <w:color w:val="000000"/>
          <w:sz w:val="24"/>
        </w:rPr>
      </w:pPr>
      <w:r>
        <w:rPr>
          <w:color w:val="000000"/>
          <w:sz w:val="24"/>
          <w:szCs w:val="20"/>
        </w:rPr>
        <w:t>日期：_____年______月______日</w:t>
      </w:r>
    </w:p>
    <w:p w14:paraId="2F54ED3C">
      <w:pPr>
        <w:adjustRightInd w:val="0"/>
        <w:snapToGrid w:val="0"/>
        <w:spacing w:line="360" w:lineRule="auto"/>
        <w:jc w:val="left"/>
        <w:rPr>
          <w:sz w:val="24"/>
        </w:rPr>
      </w:pPr>
      <w:r>
        <w:rPr>
          <w:sz w:val="24"/>
        </w:rPr>
        <w:t>注：</w:t>
      </w:r>
    </w:p>
    <w:p w14:paraId="5989DA4B">
      <w:pPr>
        <w:adjustRightInd w:val="0"/>
        <w:snapToGrid w:val="0"/>
        <w:spacing w:line="360" w:lineRule="auto"/>
        <w:jc w:val="left"/>
        <w:rPr>
          <w:sz w:val="24"/>
        </w:rPr>
      </w:pPr>
      <w:r>
        <w:rPr>
          <w:sz w:val="24"/>
        </w:rPr>
        <w:t>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412889BA">
      <w:pPr>
        <w:adjustRightInd w:val="0"/>
        <w:snapToGrid w:val="0"/>
        <w:spacing w:line="360" w:lineRule="auto"/>
        <w:jc w:val="left"/>
        <w:rPr>
          <w:color w:val="000000"/>
          <w:sz w:val="30"/>
          <w:szCs w:val="30"/>
        </w:rPr>
      </w:pPr>
    </w:p>
    <w:p w14:paraId="71D4579E">
      <w:pPr>
        <w:autoSpaceDE w:val="0"/>
        <w:autoSpaceDN w:val="0"/>
        <w:adjustRightInd w:val="0"/>
        <w:spacing w:line="360" w:lineRule="auto"/>
        <w:jc w:val="center"/>
        <w:rPr>
          <w:b/>
          <w:color w:val="000000"/>
          <w:sz w:val="36"/>
          <w:szCs w:val="36"/>
        </w:rPr>
      </w:pPr>
      <w:r>
        <w:rPr>
          <w:color w:val="000000"/>
          <w:sz w:val="30"/>
          <w:szCs w:val="30"/>
        </w:rPr>
        <w:br w:type="page"/>
      </w:r>
      <w:r>
        <w:rPr>
          <w:b/>
          <w:color w:val="000000"/>
          <w:sz w:val="36"/>
          <w:szCs w:val="36"/>
        </w:rPr>
        <w:t>分包意向协议</w:t>
      </w:r>
    </w:p>
    <w:p w14:paraId="5802FFE4">
      <w:pPr>
        <w:adjustRightInd w:val="0"/>
        <w:snapToGrid w:val="0"/>
        <w:spacing w:line="360" w:lineRule="auto"/>
        <w:ind w:firstLine="480" w:firstLineChars="200"/>
        <w:jc w:val="left"/>
        <w:rPr>
          <w:sz w:val="24"/>
        </w:rPr>
      </w:pPr>
      <w:r>
        <w:rPr>
          <w:sz w:val="24"/>
        </w:rPr>
        <w:t>甲方（投标人）：________</w:t>
      </w:r>
    </w:p>
    <w:p w14:paraId="26BF63D8">
      <w:pPr>
        <w:adjustRightInd w:val="0"/>
        <w:snapToGrid w:val="0"/>
        <w:spacing w:line="360" w:lineRule="auto"/>
        <w:ind w:firstLine="480" w:firstLineChars="200"/>
        <w:jc w:val="left"/>
        <w:rPr>
          <w:sz w:val="24"/>
        </w:rPr>
      </w:pPr>
      <w:r>
        <w:rPr>
          <w:sz w:val="24"/>
        </w:rPr>
        <w:t>乙方（拟分包单位）：________</w:t>
      </w:r>
    </w:p>
    <w:p w14:paraId="2335BE4C">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A1CB419">
      <w:pPr>
        <w:adjustRightInd w:val="0"/>
        <w:snapToGrid w:val="0"/>
        <w:spacing w:line="360" w:lineRule="auto"/>
        <w:ind w:firstLine="480" w:firstLineChars="200"/>
        <w:jc w:val="left"/>
        <w:rPr>
          <w:sz w:val="24"/>
        </w:rPr>
      </w:pPr>
      <w:r>
        <w:rPr>
          <w:sz w:val="24"/>
        </w:rPr>
        <w:t>1.分包内容：_____。</w:t>
      </w:r>
    </w:p>
    <w:p w14:paraId="5E3B49CA">
      <w:pPr>
        <w:adjustRightInd w:val="0"/>
        <w:snapToGrid w:val="0"/>
        <w:spacing w:line="360" w:lineRule="auto"/>
        <w:ind w:firstLine="480" w:firstLineChars="200"/>
        <w:jc w:val="left"/>
        <w:rPr>
          <w:sz w:val="24"/>
        </w:rPr>
      </w:pPr>
      <w:r>
        <w:rPr>
          <w:sz w:val="24"/>
        </w:rPr>
        <w:t>2.分包金额：_____，该金额占该采购包合同金额的比例为___%。</w:t>
      </w:r>
    </w:p>
    <w:p w14:paraId="2B1DE1D5">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E983B19">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628FF33E">
      <w:pPr>
        <w:spacing w:line="360" w:lineRule="auto"/>
        <w:ind w:firstLine="471"/>
        <w:rPr>
          <w:b/>
          <w:color w:val="000000"/>
          <w:sz w:val="24"/>
        </w:rPr>
      </w:pPr>
    </w:p>
    <w:p w14:paraId="0CD05D16">
      <w:pPr>
        <w:spacing w:line="360" w:lineRule="auto"/>
        <w:ind w:firstLine="471"/>
        <w:rPr>
          <w:b/>
          <w:color w:val="000000"/>
          <w:sz w:val="24"/>
        </w:rPr>
      </w:pPr>
      <w:r>
        <w:rPr>
          <w:color w:val="000000"/>
          <w:sz w:val="24"/>
        </w:rPr>
        <w:t>甲方（盖章）：_________                 乙方（盖章）：_________</w:t>
      </w:r>
    </w:p>
    <w:p w14:paraId="373DE767">
      <w:pPr>
        <w:spacing w:line="360" w:lineRule="auto"/>
        <w:ind w:left="480"/>
        <w:jc w:val="right"/>
        <w:rPr>
          <w:color w:val="000000"/>
          <w:sz w:val="24"/>
        </w:rPr>
      </w:pPr>
    </w:p>
    <w:p w14:paraId="58F6DD2A">
      <w:pPr>
        <w:wordWrap w:val="0"/>
        <w:spacing w:line="360" w:lineRule="auto"/>
        <w:ind w:left="480"/>
        <w:jc w:val="right"/>
        <w:rPr>
          <w:b/>
          <w:color w:val="000000"/>
          <w:sz w:val="24"/>
        </w:rPr>
      </w:pPr>
      <w:r>
        <w:rPr>
          <w:color w:val="000000"/>
          <w:sz w:val="24"/>
          <w:szCs w:val="20"/>
        </w:rPr>
        <w:t xml:space="preserve">日期：_____年______月______日   </w:t>
      </w:r>
    </w:p>
    <w:p w14:paraId="497D6130">
      <w:pPr>
        <w:tabs>
          <w:tab w:val="left" w:pos="8280"/>
        </w:tabs>
        <w:spacing w:line="360" w:lineRule="auto"/>
        <w:ind w:firstLine="480"/>
        <w:rPr>
          <w:color w:val="000000"/>
          <w:sz w:val="24"/>
        </w:rPr>
      </w:pPr>
    </w:p>
    <w:p w14:paraId="49F7BEC0">
      <w:pPr>
        <w:tabs>
          <w:tab w:val="left" w:pos="8280"/>
        </w:tabs>
        <w:spacing w:line="360" w:lineRule="auto"/>
        <w:rPr>
          <w:color w:val="000000"/>
          <w:sz w:val="24"/>
        </w:rPr>
      </w:pPr>
      <w:r>
        <w:rPr>
          <w:color w:val="000000"/>
          <w:sz w:val="24"/>
        </w:rPr>
        <w:t>注：</w:t>
      </w:r>
    </w:p>
    <w:p w14:paraId="1DBAFE17">
      <w:pPr>
        <w:tabs>
          <w:tab w:val="left" w:pos="8280"/>
        </w:tabs>
        <w:spacing w:line="360" w:lineRule="auto"/>
        <w:rPr>
          <w:color w:val="000000"/>
          <w:sz w:val="24"/>
        </w:rPr>
      </w:pPr>
      <w:r>
        <w:rPr>
          <w:sz w:val="24"/>
        </w:rPr>
        <w:t>本协议仅在投标人“为落实政府采购政策”而向中小企业分包时必须提供，否则</w:t>
      </w:r>
      <w:r>
        <w:rPr>
          <w:b/>
          <w:sz w:val="24"/>
        </w:rPr>
        <w:t>投标无效</w:t>
      </w:r>
      <w:r>
        <w:rPr>
          <w:sz w:val="24"/>
        </w:rPr>
        <w:t>；</w:t>
      </w:r>
      <w:r>
        <w:rPr>
          <w:color w:val="000000"/>
          <w:sz w:val="24"/>
        </w:rPr>
        <w:t>且投标人须与所有拟分包单位分别签订《分包意向协议》，每单位签订一份，并在投标文件中提交全部协议原件的电子件，否则</w:t>
      </w:r>
      <w:r>
        <w:rPr>
          <w:b/>
          <w:color w:val="000000"/>
          <w:sz w:val="24"/>
        </w:rPr>
        <w:t>投标无效</w:t>
      </w:r>
      <w:r>
        <w:rPr>
          <w:color w:val="000000"/>
          <w:sz w:val="24"/>
        </w:rPr>
        <w:t>。</w:t>
      </w:r>
    </w:p>
    <w:p w14:paraId="2A31DB1D">
      <w:pPr>
        <w:widowControl/>
        <w:jc w:val="left"/>
        <w:rPr>
          <w:color w:val="000000"/>
          <w:sz w:val="24"/>
          <w:szCs w:val="20"/>
        </w:rPr>
      </w:pPr>
      <w:r>
        <w:rPr>
          <w:color w:val="000000"/>
          <w:sz w:val="24"/>
          <w:szCs w:val="20"/>
        </w:rPr>
        <w:br w:type="page"/>
      </w:r>
    </w:p>
    <w:p w14:paraId="62161D2C">
      <w:pPr>
        <w:spacing w:line="360" w:lineRule="auto"/>
        <w:outlineLvl w:val="2"/>
        <w:rPr>
          <w:color w:val="000000"/>
          <w:sz w:val="24"/>
          <w:szCs w:val="20"/>
        </w:rPr>
      </w:pPr>
      <w:r>
        <w:rPr>
          <w:color w:val="000000"/>
          <w:sz w:val="24"/>
          <w:szCs w:val="20"/>
        </w:rPr>
        <w:t xml:space="preserve">2-2 </w:t>
      </w:r>
      <w:r>
        <w:rPr>
          <w:sz w:val="24"/>
        </w:rPr>
        <w:t>其它落实政府采购政策的资格要求</w:t>
      </w:r>
      <w:r>
        <w:rPr>
          <w:color w:val="000000"/>
          <w:sz w:val="24"/>
          <w:szCs w:val="20"/>
        </w:rPr>
        <w:t>（如有）</w:t>
      </w:r>
    </w:p>
    <w:p w14:paraId="400C3577">
      <w:pPr>
        <w:widowControl/>
        <w:jc w:val="left"/>
        <w:rPr>
          <w:sz w:val="24"/>
        </w:rPr>
      </w:pPr>
    </w:p>
    <w:p w14:paraId="7696EFE0">
      <w:pPr>
        <w:widowControl/>
        <w:jc w:val="left"/>
        <w:rPr>
          <w:sz w:val="24"/>
        </w:rPr>
      </w:pPr>
      <w:r>
        <w:rPr>
          <w:sz w:val="24"/>
        </w:rPr>
        <w:br w:type="page"/>
      </w:r>
    </w:p>
    <w:p w14:paraId="47764B26">
      <w:pPr>
        <w:numPr>
          <w:ilvl w:val="0"/>
          <w:numId w:val="22"/>
        </w:numPr>
        <w:tabs>
          <w:tab w:val="left" w:pos="360"/>
        </w:tabs>
        <w:snapToGrid w:val="0"/>
        <w:spacing w:line="360" w:lineRule="auto"/>
        <w:outlineLvl w:val="1"/>
        <w:rPr>
          <w:sz w:val="24"/>
        </w:rPr>
      </w:pPr>
      <w:r>
        <w:rPr>
          <w:sz w:val="24"/>
        </w:rPr>
        <w:t>本项目的特定资格要求</w:t>
      </w:r>
      <w:r>
        <w:rPr>
          <w:color w:val="000000"/>
          <w:sz w:val="24"/>
          <w:szCs w:val="20"/>
        </w:rPr>
        <w:t>（如有）</w:t>
      </w:r>
    </w:p>
    <w:p w14:paraId="44808807">
      <w:pPr>
        <w:spacing w:line="360" w:lineRule="auto"/>
        <w:outlineLvl w:val="2"/>
        <w:rPr>
          <w:color w:val="000000"/>
          <w:sz w:val="24"/>
          <w:szCs w:val="20"/>
        </w:rPr>
      </w:pPr>
      <w:r>
        <w:rPr>
          <w:color w:val="000000"/>
          <w:sz w:val="24"/>
          <w:szCs w:val="20"/>
        </w:rPr>
        <w:t>3-1 联合协议（如有）</w:t>
      </w:r>
    </w:p>
    <w:p w14:paraId="3BA79BB7">
      <w:pPr>
        <w:autoSpaceDE w:val="0"/>
        <w:autoSpaceDN w:val="0"/>
        <w:adjustRightInd w:val="0"/>
        <w:spacing w:line="360" w:lineRule="auto"/>
        <w:jc w:val="center"/>
        <w:rPr>
          <w:b/>
          <w:color w:val="000000"/>
          <w:sz w:val="36"/>
          <w:szCs w:val="36"/>
        </w:rPr>
      </w:pPr>
      <w:r>
        <w:rPr>
          <w:b/>
          <w:color w:val="000000"/>
          <w:sz w:val="36"/>
          <w:szCs w:val="36"/>
        </w:rPr>
        <w:t>联合协议</w:t>
      </w:r>
    </w:p>
    <w:p w14:paraId="6EFB91BB">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66366E97">
      <w:pPr>
        <w:numPr>
          <w:ilvl w:val="0"/>
          <w:numId w:val="24"/>
        </w:numPr>
        <w:spacing w:line="360" w:lineRule="auto"/>
        <w:rPr>
          <w:bCs/>
          <w:color w:val="000000"/>
          <w:sz w:val="24"/>
        </w:rPr>
      </w:pPr>
      <w:r>
        <w:rPr>
          <w:bCs/>
          <w:color w:val="000000"/>
          <w:sz w:val="24"/>
        </w:rPr>
        <w:t>由_________牵头，_________、__________参加，组成联合体共同进行招标项目的投标工作。</w:t>
      </w:r>
    </w:p>
    <w:p w14:paraId="05A9D519">
      <w:pPr>
        <w:numPr>
          <w:ilvl w:val="0"/>
          <w:numId w:val="24"/>
        </w:numPr>
        <w:spacing w:line="360" w:lineRule="auto"/>
        <w:rPr>
          <w:bCs/>
          <w:color w:val="000000"/>
          <w:sz w:val="24"/>
        </w:rPr>
      </w:pPr>
      <w:r>
        <w:rPr>
          <w:bCs/>
          <w:color w:val="000000"/>
          <w:sz w:val="24"/>
        </w:rPr>
        <w:t>联合体中标后，联合体各方共同与采购人签订合同，就采购合同约定的事项对采购人承担连带责任。</w:t>
      </w:r>
    </w:p>
    <w:p w14:paraId="526A7D87">
      <w:pPr>
        <w:numPr>
          <w:ilvl w:val="0"/>
          <w:numId w:val="24"/>
        </w:numPr>
        <w:spacing w:line="360" w:lineRule="auto"/>
        <w:rPr>
          <w:bCs/>
          <w:color w:val="000000"/>
          <w:sz w:val="24"/>
        </w:rPr>
      </w:pPr>
      <w:r>
        <w:rPr>
          <w:bCs/>
          <w:color w:val="000000"/>
          <w:sz w:val="24"/>
        </w:rPr>
        <w:t>联合体各方均同意由牵头人代表其他联合体成员单位按招标文件要求出具《授权委托书》。</w:t>
      </w:r>
    </w:p>
    <w:p w14:paraId="70D979B6">
      <w:pPr>
        <w:numPr>
          <w:ilvl w:val="0"/>
          <w:numId w:val="24"/>
        </w:numPr>
        <w:spacing w:line="360" w:lineRule="auto"/>
        <w:rPr>
          <w:bCs/>
          <w:color w:val="000000"/>
          <w:sz w:val="24"/>
        </w:rPr>
      </w:pPr>
      <w:r>
        <w:rPr>
          <w:bCs/>
          <w:color w:val="000000"/>
          <w:sz w:val="24"/>
        </w:rPr>
        <w:t>牵头人为项目的总负责单位；组织各参加方进行项目实施工作。</w:t>
      </w:r>
    </w:p>
    <w:p w14:paraId="6BBAA361">
      <w:pPr>
        <w:numPr>
          <w:ilvl w:val="0"/>
          <w:numId w:val="24"/>
        </w:numPr>
        <w:spacing w:line="360" w:lineRule="auto"/>
        <w:rPr>
          <w:bCs/>
          <w:color w:val="000000"/>
          <w:sz w:val="24"/>
        </w:rPr>
      </w:pPr>
      <w:r>
        <w:rPr>
          <w:bCs/>
          <w:color w:val="000000"/>
          <w:sz w:val="24"/>
        </w:rPr>
        <w:t>______负责_____，具体工作范围、内容以投标文件及合同为准。</w:t>
      </w:r>
    </w:p>
    <w:p w14:paraId="079B3844">
      <w:pPr>
        <w:numPr>
          <w:ilvl w:val="0"/>
          <w:numId w:val="24"/>
        </w:numPr>
        <w:spacing w:line="360" w:lineRule="auto"/>
        <w:rPr>
          <w:bCs/>
          <w:color w:val="000000"/>
          <w:sz w:val="24"/>
        </w:rPr>
      </w:pPr>
      <w:r>
        <w:rPr>
          <w:bCs/>
          <w:color w:val="000000"/>
          <w:sz w:val="24"/>
        </w:rPr>
        <w:t>______负责_____，具体工作范围、内容以投标文件及合同为准。</w:t>
      </w:r>
    </w:p>
    <w:p w14:paraId="0BF1536D">
      <w:pPr>
        <w:numPr>
          <w:ilvl w:val="0"/>
          <w:numId w:val="24"/>
        </w:numPr>
        <w:spacing w:line="360" w:lineRule="auto"/>
        <w:rPr>
          <w:bCs/>
          <w:color w:val="000000"/>
          <w:sz w:val="24"/>
        </w:rPr>
      </w:pPr>
      <w:r>
        <w:rPr>
          <w:bCs/>
          <w:color w:val="000000"/>
          <w:sz w:val="24"/>
        </w:rPr>
        <w:t>______负责_____（如有），具体工作范围、内容以投标文件及合同为准。</w:t>
      </w:r>
    </w:p>
    <w:p w14:paraId="7729DB40">
      <w:pPr>
        <w:numPr>
          <w:ilvl w:val="0"/>
          <w:numId w:val="24"/>
        </w:numPr>
        <w:spacing w:line="360" w:lineRule="auto"/>
        <w:rPr>
          <w:sz w:val="24"/>
        </w:rPr>
      </w:pPr>
      <w:r>
        <w:rPr>
          <w:sz w:val="24"/>
        </w:rPr>
        <w:t>本项目联合协议合同总额为________元，联合体各成员按照如下比例分摊（按联合体成员分别列明）：</w:t>
      </w:r>
    </w:p>
    <w:p w14:paraId="22734968">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48EC2DF6">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4D7567A8">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7638456A">
      <w:pPr>
        <w:numPr>
          <w:ilvl w:val="0"/>
          <w:numId w:val="24"/>
        </w:numPr>
        <w:tabs>
          <w:tab w:val="left" w:pos="993"/>
        </w:tabs>
        <w:spacing w:line="360" w:lineRule="auto"/>
        <w:rPr>
          <w:bCs/>
          <w:color w:val="000000"/>
          <w:sz w:val="24"/>
        </w:rPr>
      </w:pPr>
      <w:r>
        <w:rPr>
          <w:bCs/>
          <w:color w:val="000000"/>
          <w:sz w:val="24"/>
        </w:rPr>
        <w:t>以联合体形式参加政府采购活动的，联合体各方不得再单独参加或者与其他供应商另外组成联合体参加同一合同项下的政府采购活动。</w:t>
      </w:r>
    </w:p>
    <w:p w14:paraId="3D01F8B9">
      <w:pPr>
        <w:numPr>
          <w:ilvl w:val="0"/>
          <w:numId w:val="24"/>
        </w:numPr>
        <w:spacing w:line="360" w:lineRule="auto"/>
        <w:rPr>
          <w:bCs/>
          <w:color w:val="000000"/>
          <w:sz w:val="24"/>
        </w:rPr>
      </w:pPr>
      <w:r>
        <w:rPr>
          <w:bCs/>
          <w:color w:val="000000"/>
          <w:sz w:val="24"/>
        </w:rPr>
        <w:t>其他约定（如有）：_______。</w:t>
      </w:r>
    </w:p>
    <w:p w14:paraId="2DDAFD40">
      <w:pPr>
        <w:tabs>
          <w:tab w:val="left" w:pos="780"/>
        </w:tabs>
        <w:spacing w:line="360" w:lineRule="auto"/>
        <w:ind w:firstLine="480" w:firstLineChars="200"/>
        <w:rPr>
          <w:color w:val="000000"/>
          <w:sz w:val="24"/>
        </w:rPr>
      </w:pPr>
      <w:r>
        <w:rPr>
          <w:bCs/>
          <w:color w:val="000000"/>
          <w:sz w:val="24"/>
        </w:rPr>
        <w:t>本协议自各方盖章后生效，采购合同履行完毕后自动失效。如未中标，本协议自动终止。</w:t>
      </w:r>
      <w:r>
        <w:rPr>
          <w:color w:val="000000"/>
          <w:sz w:val="24"/>
        </w:rPr>
        <w:br w:type="page"/>
      </w:r>
    </w:p>
    <w:p w14:paraId="707D329F">
      <w:pPr>
        <w:spacing w:line="360" w:lineRule="auto"/>
        <w:ind w:firstLine="471"/>
        <w:rPr>
          <w:color w:val="000000"/>
          <w:sz w:val="24"/>
        </w:rPr>
      </w:pPr>
      <w:r>
        <w:rPr>
          <w:color w:val="000000"/>
          <w:sz w:val="24"/>
        </w:rPr>
        <w:t>联合体牵头人名称：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联合体成员名称：</w:t>
      </w:r>
      <w:r>
        <w:rPr>
          <w:color w:val="000000"/>
          <w:sz w:val="24"/>
          <w:szCs w:val="20"/>
        </w:rPr>
        <w:t>______</w:t>
      </w:r>
    </w:p>
    <w:p w14:paraId="03F737D3">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7028486E">
      <w:pPr>
        <w:spacing w:line="360" w:lineRule="auto"/>
        <w:ind w:firstLine="471"/>
        <w:rPr>
          <w:color w:val="000000"/>
          <w:sz w:val="24"/>
        </w:rPr>
      </w:pPr>
    </w:p>
    <w:p w14:paraId="36252A59">
      <w:pPr>
        <w:spacing w:line="360" w:lineRule="auto"/>
        <w:ind w:firstLine="471"/>
        <w:rPr>
          <w:color w:val="000000"/>
          <w:sz w:val="24"/>
        </w:rPr>
      </w:pPr>
    </w:p>
    <w:p w14:paraId="4CC33A6D">
      <w:pPr>
        <w:spacing w:line="360" w:lineRule="auto"/>
        <w:ind w:firstLine="471"/>
        <w:rPr>
          <w:color w:val="000000"/>
          <w:sz w:val="24"/>
        </w:rPr>
      </w:pPr>
      <w:r>
        <w:rPr>
          <w:color w:val="000000"/>
          <w:sz w:val="24"/>
        </w:rPr>
        <w:t>联合体成员名称：</w:t>
      </w:r>
      <w:r>
        <w:rPr>
          <w:color w:val="000000"/>
          <w:sz w:val="24"/>
          <w:szCs w:val="20"/>
        </w:rPr>
        <w:t>______</w:t>
      </w:r>
    </w:p>
    <w:p w14:paraId="18ABED24">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6C4EBD07">
      <w:pPr>
        <w:spacing w:line="360" w:lineRule="auto"/>
        <w:ind w:firstLine="471"/>
        <w:rPr>
          <w:color w:val="000000"/>
          <w:sz w:val="24"/>
        </w:rPr>
      </w:pPr>
    </w:p>
    <w:p w14:paraId="1C650046">
      <w:pPr>
        <w:spacing w:line="360" w:lineRule="auto"/>
        <w:ind w:firstLine="471"/>
        <w:rPr>
          <w:color w:val="000000"/>
          <w:sz w:val="24"/>
        </w:rPr>
      </w:pPr>
    </w:p>
    <w:p w14:paraId="4F732416">
      <w:pPr>
        <w:spacing w:line="360" w:lineRule="auto"/>
        <w:ind w:left="480"/>
        <w:jc w:val="right"/>
        <w:rPr>
          <w:color w:val="000000"/>
          <w:sz w:val="24"/>
        </w:rPr>
      </w:pPr>
    </w:p>
    <w:p w14:paraId="7C1558B8">
      <w:pPr>
        <w:spacing w:line="360" w:lineRule="auto"/>
        <w:ind w:left="480"/>
        <w:jc w:val="right"/>
        <w:rPr>
          <w:color w:val="000000"/>
          <w:sz w:val="24"/>
        </w:rPr>
      </w:pPr>
      <w:r>
        <w:rPr>
          <w:color w:val="000000"/>
          <w:sz w:val="24"/>
          <w:szCs w:val="20"/>
        </w:rPr>
        <w:t>日期：_____年______月______日</w:t>
      </w:r>
    </w:p>
    <w:p w14:paraId="21BC01CB">
      <w:pPr>
        <w:spacing w:line="360" w:lineRule="auto"/>
        <w:ind w:left="480"/>
        <w:jc w:val="right"/>
        <w:rPr>
          <w:b/>
          <w:color w:val="000000"/>
          <w:sz w:val="24"/>
        </w:rPr>
      </w:pPr>
    </w:p>
    <w:p w14:paraId="6D5F566C">
      <w:pPr>
        <w:tabs>
          <w:tab w:val="left" w:pos="8280"/>
        </w:tabs>
        <w:spacing w:line="360" w:lineRule="auto"/>
        <w:ind w:firstLine="480"/>
        <w:rPr>
          <w:color w:val="000000"/>
          <w:sz w:val="24"/>
        </w:rPr>
      </w:pPr>
    </w:p>
    <w:p w14:paraId="44C7EB35">
      <w:pPr>
        <w:tabs>
          <w:tab w:val="left" w:pos="8280"/>
        </w:tabs>
        <w:spacing w:line="360" w:lineRule="auto"/>
        <w:ind w:firstLine="480"/>
        <w:rPr>
          <w:color w:val="000000"/>
          <w:sz w:val="24"/>
        </w:rPr>
      </w:pPr>
    </w:p>
    <w:p w14:paraId="2BDCA658">
      <w:pPr>
        <w:spacing w:line="360" w:lineRule="auto"/>
        <w:ind w:left="719" w:leftChars="228" w:hanging="240" w:hangingChars="100"/>
        <w:rPr>
          <w:color w:val="000000"/>
          <w:sz w:val="24"/>
        </w:rPr>
      </w:pPr>
      <w:r>
        <w:rPr>
          <w:color w:val="000000"/>
          <w:sz w:val="24"/>
        </w:rPr>
        <w:t>注：</w:t>
      </w:r>
    </w:p>
    <w:p w14:paraId="6CEF9450">
      <w:pPr>
        <w:spacing w:line="360" w:lineRule="auto"/>
        <w:ind w:left="719" w:leftChars="228" w:hanging="240" w:hangingChars="100"/>
        <w:rPr>
          <w:color w:val="000000"/>
          <w:sz w:val="24"/>
        </w:rPr>
      </w:pPr>
      <w:r>
        <w:rPr>
          <w:color w:val="000000"/>
          <w:sz w:val="24"/>
        </w:rPr>
        <w:t>1. 如本项目（包）接受供应商以联合体形式参加采购活动，且供应商以联合体形式参与时，须提供《联合协议》，否则</w:t>
      </w:r>
      <w:r>
        <w:rPr>
          <w:b/>
          <w:color w:val="000000"/>
          <w:sz w:val="24"/>
        </w:rPr>
        <w:t>投标无效</w:t>
      </w:r>
      <w:r>
        <w:rPr>
          <w:color w:val="000000"/>
          <w:sz w:val="24"/>
        </w:rPr>
        <w:t>。</w:t>
      </w:r>
    </w:p>
    <w:p w14:paraId="5ED9222A">
      <w:pPr>
        <w:spacing w:line="360" w:lineRule="auto"/>
        <w:ind w:left="719" w:leftChars="228" w:hanging="240" w:hangingChars="100"/>
        <w:rPr>
          <w:sz w:val="24"/>
        </w:rPr>
      </w:pPr>
      <w:r>
        <w:rPr>
          <w:color w:val="000000"/>
          <w:sz w:val="24"/>
        </w:rPr>
        <w:t>2. 联合体各方成员须在本协议上共同盖章。</w:t>
      </w:r>
    </w:p>
    <w:p w14:paraId="1FDAF4CD">
      <w:pPr>
        <w:spacing w:line="360" w:lineRule="auto"/>
        <w:ind w:left="719" w:leftChars="228" w:hanging="240" w:hangingChars="100"/>
        <w:rPr>
          <w:sz w:val="24"/>
        </w:rPr>
      </w:pPr>
      <w:r>
        <w:rPr>
          <w:sz w:val="24"/>
        </w:rPr>
        <w:br w:type="page"/>
      </w:r>
    </w:p>
    <w:p w14:paraId="5063EE73">
      <w:pPr>
        <w:spacing w:line="360" w:lineRule="auto"/>
        <w:outlineLvl w:val="2"/>
        <w:rPr>
          <w:sz w:val="24"/>
          <w:szCs w:val="20"/>
        </w:rPr>
      </w:pPr>
      <w:r>
        <w:rPr>
          <w:color w:val="000000"/>
          <w:sz w:val="24"/>
          <w:szCs w:val="20"/>
        </w:rPr>
        <w:t>3-2 其他</w:t>
      </w:r>
      <w:r>
        <w:rPr>
          <w:sz w:val="24"/>
          <w:szCs w:val="20"/>
        </w:rPr>
        <w:t>特定资格要求</w:t>
      </w:r>
    </w:p>
    <w:p w14:paraId="5C65A015">
      <w:pPr>
        <w:widowControl/>
        <w:jc w:val="left"/>
        <w:rPr>
          <w:sz w:val="24"/>
          <w:szCs w:val="20"/>
        </w:rPr>
      </w:pPr>
      <w:r>
        <w:rPr>
          <w:sz w:val="24"/>
          <w:szCs w:val="20"/>
        </w:rPr>
        <w:br w:type="page"/>
      </w:r>
    </w:p>
    <w:p w14:paraId="62EA49F0">
      <w:pPr>
        <w:numPr>
          <w:ilvl w:val="0"/>
          <w:numId w:val="22"/>
        </w:numPr>
        <w:tabs>
          <w:tab w:val="left" w:pos="360"/>
        </w:tabs>
        <w:snapToGrid w:val="0"/>
        <w:spacing w:line="360" w:lineRule="auto"/>
        <w:outlineLvl w:val="1"/>
        <w:rPr>
          <w:sz w:val="24"/>
          <w:szCs w:val="20"/>
        </w:rPr>
      </w:pPr>
      <w:r>
        <w:rPr>
          <w:color w:val="000000"/>
          <w:sz w:val="24"/>
          <w:szCs w:val="20"/>
        </w:rPr>
        <w:t>投标保证金凭证/交款单据电子件</w:t>
      </w:r>
    </w:p>
    <w:p w14:paraId="6605B331">
      <w:pPr>
        <w:spacing w:line="360" w:lineRule="auto"/>
        <w:rPr>
          <w:sz w:val="24"/>
          <w:szCs w:val="20"/>
        </w:rPr>
      </w:pPr>
    </w:p>
    <w:p w14:paraId="6D80F30E">
      <w:pPr>
        <w:spacing w:line="360" w:lineRule="auto"/>
        <w:rPr>
          <w:sz w:val="24"/>
          <w:szCs w:val="20"/>
        </w:rPr>
      </w:pPr>
    </w:p>
    <w:p w14:paraId="136C0AF1">
      <w:pPr>
        <w:widowControl/>
        <w:jc w:val="left"/>
        <w:rPr>
          <w:kern w:val="0"/>
          <w:sz w:val="24"/>
          <w:szCs w:val="20"/>
        </w:rPr>
      </w:pPr>
      <w:r>
        <w:rPr>
          <w:sz w:val="24"/>
          <w:szCs w:val="20"/>
        </w:rPr>
        <w:br w:type="page"/>
      </w:r>
    </w:p>
    <w:p w14:paraId="1E825147">
      <w:pPr>
        <w:keepNext/>
        <w:keepLines/>
        <w:autoSpaceDE w:val="0"/>
        <w:autoSpaceDN w:val="0"/>
        <w:adjustRightInd w:val="0"/>
        <w:spacing w:before="120" w:line="300" w:lineRule="auto"/>
        <w:jc w:val="left"/>
        <w:outlineLvl w:val="1"/>
        <w:rPr>
          <w:b/>
          <w:spacing w:val="20"/>
          <w:sz w:val="24"/>
        </w:rPr>
      </w:pPr>
      <w:r>
        <w:rPr>
          <w:b/>
          <w:spacing w:val="20"/>
          <w:sz w:val="24"/>
        </w:rPr>
        <w:t>二、商务技术文件格式</w:t>
      </w:r>
    </w:p>
    <w:p w14:paraId="77E56D63">
      <w:pPr>
        <w:rPr>
          <w:b/>
          <w:spacing w:val="20"/>
          <w:szCs w:val="21"/>
        </w:rPr>
      </w:pPr>
    </w:p>
    <w:p w14:paraId="05B7CD8A">
      <w:pPr>
        <w:rPr>
          <w:b/>
          <w:sz w:val="24"/>
        </w:rPr>
      </w:pPr>
      <w:r>
        <w:rPr>
          <w:b/>
          <w:spacing w:val="20"/>
          <w:sz w:val="24"/>
        </w:rPr>
        <w:t>投标文件（商务技术文件）</w:t>
      </w:r>
      <w:r>
        <w:rPr>
          <w:b/>
          <w:sz w:val="24"/>
        </w:rPr>
        <w:t>封面（非实质性格式）</w:t>
      </w:r>
    </w:p>
    <w:p w14:paraId="61211462">
      <w:pPr>
        <w:jc w:val="center"/>
        <w:rPr>
          <w:szCs w:val="21"/>
        </w:rPr>
      </w:pPr>
    </w:p>
    <w:p w14:paraId="361B902D">
      <w:pPr>
        <w:jc w:val="center"/>
        <w:rPr>
          <w:b/>
          <w:spacing w:val="60"/>
          <w:sz w:val="84"/>
          <w:szCs w:val="84"/>
        </w:rPr>
      </w:pPr>
      <w:r>
        <w:rPr>
          <w:b/>
          <w:spacing w:val="60"/>
          <w:sz w:val="84"/>
          <w:szCs w:val="84"/>
        </w:rPr>
        <w:t>投 标 文 件</w:t>
      </w:r>
    </w:p>
    <w:p w14:paraId="4DB3691D">
      <w:pPr>
        <w:jc w:val="center"/>
        <w:rPr>
          <w:b/>
          <w:spacing w:val="60"/>
          <w:sz w:val="52"/>
          <w:szCs w:val="52"/>
        </w:rPr>
      </w:pPr>
      <w:r>
        <w:rPr>
          <w:b/>
          <w:spacing w:val="60"/>
          <w:sz w:val="52"/>
          <w:szCs w:val="52"/>
        </w:rPr>
        <w:t>（商务技术文件）</w:t>
      </w:r>
    </w:p>
    <w:p w14:paraId="6B6A8A93">
      <w:pPr>
        <w:ind w:firstLine="542" w:firstLineChars="150"/>
        <w:rPr>
          <w:b/>
          <w:spacing w:val="20"/>
          <w:sz w:val="32"/>
          <w:szCs w:val="32"/>
        </w:rPr>
      </w:pPr>
    </w:p>
    <w:p w14:paraId="7C08FF30">
      <w:pPr>
        <w:ind w:firstLine="542" w:firstLineChars="150"/>
        <w:rPr>
          <w:b/>
          <w:spacing w:val="20"/>
          <w:sz w:val="32"/>
          <w:szCs w:val="32"/>
        </w:rPr>
      </w:pPr>
    </w:p>
    <w:p w14:paraId="64A9F630">
      <w:pPr>
        <w:ind w:firstLine="542" w:firstLineChars="150"/>
        <w:rPr>
          <w:b/>
          <w:spacing w:val="20"/>
          <w:sz w:val="32"/>
          <w:szCs w:val="32"/>
        </w:rPr>
      </w:pPr>
      <w:r>
        <w:rPr>
          <w:b/>
          <w:spacing w:val="20"/>
          <w:sz w:val="32"/>
          <w:szCs w:val="32"/>
        </w:rPr>
        <w:t>项目名称:</w:t>
      </w:r>
    </w:p>
    <w:p w14:paraId="1F7C95F7">
      <w:pPr>
        <w:ind w:firstLine="542" w:firstLineChars="150"/>
        <w:rPr>
          <w:b/>
          <w:spacing w:val="20"/>
          <w:sz w:val="32"/>
          <w:szCs w:val="32"/>
        </w:rPr>
      </w:pPr>
      <w:r>
        <w:rPr>
          <w:b/>
          <w:spacing w:val="20"/>
          <w:sz w:val="32"/>
          <w:szCs w:val="32"/>
        </w:rPr>
        <w:t>项目编号/包号：</w:t>
      </w:r>
    </w:p>
    <w:p w14:paraId="4091BA82">
      <w:pPr>
        <w:ind w:firstLine="542" w:firstLineChars="150"/>
        <w:rPr>
          <w:b/>
          <w:spacing w:val="20"/>
          <w:sz w:val="32"/>
          <w:szCs w:val="32"/>
        </w:rPr>
      </w:pPr>
    </w:p>
    <w:p w14:paraId="06CF9A7D">
      <w:pPr>
        <w:ind w:firstLine="542" w:firstLineChars="150"/>
        <w:rPr>
          <w:b/>
          <w:spacing w:val="20"/>
          <w:sz w:val="32"/>
          <w:szCs w:val="32"/>
        </w:rPr>
      </w:pPr>
    </w:p>
    <w:p w14:paraId="2872ED20">
      <w:pPr>
        <w:jc w:val="center"/>
        <w:rPr>
          <w:b/>
          <w:sz w:val="32"/>
          <w:szCs w:val="32"/>
        </w:rPr>
      </w:pPr>
    </w:p>
    <w:p w14:paraId="1A7A7CA1">
      <w:pPr>
        <w:jc w:val="center"/>
        <w:rPr>
          <w:b/>
          <w:sz w:val="32"/>
          <w:szCs w:val="32"/>
        </w:rPr>
      </w:pPr>
    </w:p>
    <w:p w14:paraId="06B191F7">
      <w:pPr>
        <w:jc w:val="center"/>
        <w:rPr>
          <w:b/>
          <w:sz w:val="32"/>
          <w:szCs w:val="32"/>
        </w:rPr>
      </w:pPr>
    </w:p>
    <w:p w14:paraId="468A5D53">
      <w:pPr>
        <w:jc w:val="center"/>
        <w:rPr>
          <w:b/>
          <w:spacing w:val="20"/>
          <w:sz w:val="32"/>
          <w:szCs w:val="32"/>
        </w:rPr>
      </w:pPr>
    </w:p>
    <w:p w14:paraId="7BE75CCD">
      <w:pPr>
        <w:jc w:val="center"/>
        <w:rPr>
          <w:b/>
          <w:spacing w:val="20"/>
          <w:sz w:val="32"/>
          <w:szCs w:val="32"/>
        </w:rPr>
      </w:pPr>
    </w:p>
    <w:p w14:paraId="4CDCA625">
      <w:pPr>
        <w:jc w:val="center"/>
        <w:rPr>
          <w:b/>
          <w:spacing w:val="20"/>
          <w:sz w:val="32"/>
          <w:szCs w:val="32"/>
        </w:rPr>
      </w:pPr>
    </w:p>
    <w:p w14:paraId="5B508EB1">
      <w:pPr>
        <w:spacing w:line="360" w:lineRule="auto"/>
        <w:ind w:firstLine="1445" w:firstLineChars="400"/>
        <w:jc w:val="left"/>
        <w:rPr>
          <w:b/>
          <w:spacing w:val="20"/>
          <w:sz w:val="32"/>
          <w:szCs w:val="32"/>
        </w:rPr>
      </w:pPr>
      <w:r>
        <w:rPr>
          <w:b/>
          <w:spacing w:val="20"/>
          <w:sz w:val="32"/>
          <w:szCs w:val="32"/>
        </w:rPr>
        <w:t>投标人名称：</w:t>
      </w:r>
    </w:p>
    <w:p w14:paraId="0CFA92FF">
      <w:pPr>
        <w:jc w:val="center"/>
        <w:rPr>
          <w:b/>
          <w:sz w:val="32"/>
          <w:szCs w:val="32"/>
        </w:rPr>
      </w:pPr>
    </w:p>
    <w:p w14:paraId="4A31ADF1">
      <w:pPr>
        <w:widowControl/>
        <w:jc w:val="left"/>
        <w:rPr>
          <w:b/>
          <w:sz w:val="24"/>
        </w:rPr>
      </w:pPr>
      <w:r>
        <w:rPr>
          <w:b/>
          <w:sz w:val="24"/>
        </w:rPr>
        <w:br w:type="page"/>
      </w:r>
    </w:p>
    <w:p w14:paraId="05C7179F">
      <w:pPr>
        <w:numPr>
          <w:ilvl w:val="0"/>
          <w:numId w:val="25"/>
        </w:numPr>
        <w:tabs>
          <w:tab w:val="left" w:pos="360"/>
        </w:tabs>
        <w:snapToGrid w:val="0"/>
        <w:spacing w:line="360" w:lineRule="auto"/>
        <w:outlineLvl w:val="1"/>
        <w:rPr>
          <w:color w:val="000000"/>
          <w:sz w:val="24"/>
          <w:szCs w:val="20"/>
        </w:rPr>
      </w:pPr>
      <w:bookmarkStart w:id="828" w:name="_Hlt520273711"/>
      <w:bookmarkEnd w:id="828"/>
      <w:bookmarkStart w:id="829" w:name="_Hlt520355504"/>
      <w:bookmarkEnd w:id="829"/>
      <w:bookmarkStart w:id="830" w:name="_Hlt520274393"/>
      <w:bookmarkEnd w:id="830"/>
      <w:bookmarkStart w:id="831" w:name="_Hlt520343392"/>
      <w:bookmarkEnd w:id="831"/>
      <w:bookmarkStart w:id="832" w:name="_Hlt520274407"/>
      <w:bookmarkEnd w:id="832"/>
      <w:bookmarkStart w:id="833" w:name="_Hlt520350918"/>
      <w:bookmarkEnd w:id="833"/>
      <w:bookmarkStart w:id="834" w:name="_Hlt520271212"/>
      <w:bookmarkEnd w:id="834"/>
      <w:bookmarkStart w:id="835" w:name="_Hlt520274065"/>
      <w:bookmarkEnd w:id="835"/>
      <w:bookmarkStart w:id="836" w:name="_Hlt520343000"/>
      <w:bookmarkEnd w:id="836"/>
      <w:bookmarkStart w:id="837" w:name="_Hlt520274121"/>
      <w:bookmarkEnd w:id="837"/>
      <w:bookmarkStart w:id="838" w:name="_Ref467988698"/>
      <w:bookmarkStart w:id="839" w:name="_Toc480942349"/>
      <w:bookmarkStart w:id="840" w:name="_Toc520356217"/>
      <w:bookmarkStart w:id="841" w:name="_Toc195842921"/>
      <w:bookmarkStart w:id="842" w:name="_Toc142311058"/>
      <w:bookmarkStart w:id="843" w:name="_Toc226965746"/>
      <w:bookmarkStart w:id="844" w:name="_Toc226309800"/>
      <w:bookmarkStart w:id="845" w:name="_Toc150774761"/>
      <w:bookmarkStart w:id="846" w:name="_Toc150480794"/>
      <w:bookmarkStart w:id="847" w:name="_Toc127151556"/>
      <w:bookmarkStart w:id="848" w:name="_Toc226965829"/>
      <w:bookmarkStart w:id="849" w:name="_Toc226337252"/>
      <w:r>
        <w:rPr>
          <w:color w:val="000000"/>
          <w:sz w:val="24"/>
        </w:rPr>
        <w:t>投标</w:t>
      </w:r>
      <w:bookmarkEnd w:id="838"/>
      <w:bookmarkEnd w:id="839"/>
      <w:r>
        <w:rPr>
          <w:color w:val="000000"/>
          <w:sz w:val="24"/>
        </w:rPr>
        <w:t>书</w:t>
      </w:r>
      <w:bookmarkEnd w:id="840"/>
      <w:bookmarkEnd w:id="841"/>
      <w:bookmarkEnd w:id="842"/>
      <w:bookmarkEnd w:id="843"/>
      <w:bookmarkEnd w:id="844"/>
      <w:bookmarkEnd w:id="845"/>
      <w:bookmarkEnd w:id="846"/>
      <w:bookmarkEnd w:id="847"/>
      <w:bookmarkEnd w:id="848"/>
      <w:bookmarkEnd w:id="849"/>
      <w:r>
        <w:rPr>
          <w:color w:val="000000"/>
          <w:sz w:val="24"/>
          <w:szCs w:val="20"/>
        </w:rPr>
        <w:t>（实质性格式）</w:t>
      </w:r>
    </w:p>
    <w:p w14:paraId="3E637318">
      <w:pPr>
        <w:tabs>
          <w:tab w:val="left" w:pos="5580"/>
        </w:tabs>
        <w:spacing w:line="360" w:lineRule="auto"/>
        <w:rPr>
          <w:color w:val="000000"/>
          <w:sz w:val="24"/>
        </w:rPr>
      </w:pPr>
    </w:p>
    <w:p w14:paraId="4C6901A5">
      <w:pPr>
        <w:spacing w:line="360" w:lineRule="auto"/>
        <w:jc w:val="center"/>
        <w:rPr>
          <w:b/>
          <w:color w:val="000000"/>
          <w:sz w:val="36"/>
          <w:szCs w:val="36"/>
        </w:rPr>
      </w:pPr>
      <w:r>
        <w:rPr>
          <w:b/>
          <w:color w:val="000000"/>
          <w:sz w:val="36"/>
          <w:szCs w:val="36"/>
        </w:rPr>
        <w:t>投标书</w:t>
      </w:r>
    </w:p>
    <w:p w14:paraId="027BAA2F">
      <w:pPr>
        <w:tabs>
          <w:tab w:val="left" w:pos="5580"/>
        </w:tabs>
        <w:spacing w:line="360" w:lineRule="auto"/>
        <w:rPr>
          <w:color w:val="000000"/>
          <w:sz w:val="24"/>
        </w:rPr>
      </w:pPr>
      <w:r>
        <w:rPr>
          <w:color w:val="000000"/>
          <w:sz w:val="24"/>
        </w:rPr>
        <w:t>致：</w:t>
      </w:r>
      <w:r>
        <w:rPr>
          <w:color w:val="000000"/>
          <w:sz w:val="24"/>
          <w:u w:val="single"/>
        </w:rPr>
        <w:t>（采购人或采购代理机构）</w:t>
      </w:r>
    </w:p>
    <w:p w14:paraId="6DB747AE">
      <w:pPr>
        <w:tabs>
          <w:tab w:val="left" w:pos="5580"/>
        </w:tabs>
        <w:spacing w:line="360" w:lineRule="auto"/>
        <w:rPr>
          <w:color w:val="000000"/>
          <w:sz w:val="24"/>
          <w:szCs w:val="20"/>
        </w:rPr>
      </w:pPr>
    </w:p>
    <w:p w14:paraId="69BE47BE">
      <w:pPr>
        <w:tabs>
          <w:tab w:val="left" w:pos="5580"/>
        </w:tabs>
        <w:spacing w:line="360" w:lineRule="auto"/>
        <w:ind w:firstLine="408"/>
        <w:rPr>
          <w:color w:val="000000"/>
          <w:sz w:val="24"/>
          <w:szCs w:val="20"/>
        </w:rPr>
      </w:pPr>
      <w:r>
        <w:rPr>
          <w:color w:val="000000"/>
          <w:sz w:val="24"/>
          <w:szCs w:val="20"/>
        </w:rPr>
        <w:t>我方参加你方就___________（项目名称，项目编号/包号）组织的招标活动，并对此项目进行投标。</w:t>
      </w:r>
    </w:p>
    <w:p w14:paraId="297B6A23">
      <w:pPr>
        <w:tabs>
          <w:tab w:val="left" w:pos="5580"/>
        </w:tabs>
        <w:spacing w:line="360" w:lineRule="auto"/>
        <w:ind w:firstLine="408"/>
        <w:rPr>
          <w:color w:val="000000"/>
          <w:sz w:val="24"/>
          <w:szCs w:val="20"/>
        </w:rPr>
      </w:pPr>
      <w:r>
        <w:rPr>
          <w:color w:val="000000"/>
          <w:sz w:val="24"/>
          <w:szCs w:val="20"/>
        </w:rPr>
        <w:t>1. 我方</w:t>
      </w:r>
      <w:r>
        <w:rPr>
          <w:color w:val="000000"/>
          <w:sz w:val="24"/>
        </w:rPr>
        <w:t>已详细审查全部招标文件</w:t>
      </w:r>
      <w:r>
        <w:rPr>
          <w:color w:val="000000"/>
          <w:sz w:val="24"/>
          <w:szCs w:val="20"/>
        </w:rPr>
        <w:t>，自愿参与投标并承诺如下：</w:t>
      </w:r>
    </w:p>
    <w:p w14:paraId="5DE4D01C">
      <w:pPr>
        <w:tabs>
          <w:tab w:val="left" w:pos="720"/>
          <w:tab w:val="left" w:pos="900"/>
        </w:tabs>
        <w:spacing w:line="360" w:lineRule="auto"/>
        <w:ind w:left="360" w:firstLine="72" w:firstLineChars="30"/>
        <w:rPr>
          <w:color w:val="000000"/>
          <w:sz w:val="24"/>
          <w:szCs w:val="20"/>
        </w:rPr>
      </w:pPr>
      <w:r>
        <w:rPr>
          <w:color w:val="000000"/>
          <w:sz w:val="24"/>
          <w:szCs w:val="20"/>
        </w:rPr>
        <w:t>（1）本投标有效期为自提交投标文件的截止之日起</w:t>
      </w:r>
      <w:r>
        <w:rPr>
          <w:sz w:val="24"/>
        </w:rPr>
        <w:t>_____</w:t>
      </w:r>
      <w:r>
        <w:rPr>
          <w:color w:val="000000"/>
          <w:sz w:val="24"/>
          <w:szCs w:val="20"/>
        </w:rPr>
        <w:t>个日历日。</w:t>
      </w:r>
    </w:p>
    <w:p w14:paraId="07FE9FD7">
      <w:pPr>
        <w:tabs>
          <w:tab w:val="left" w:pos="720"/>
          <w:tab w:val="left" w:pos="900"/>
        </w:tabs>
        <w:spacing w:line="360" w:lineRule="auto"/>
        <w:ind w:left="360" w:firstLine="72" w:firstLineChars="30"/>
        <w:rPr>
          <w:color w:val="000000"/>
          <w:sz w:val="24"/>
          <w:szCs w:val="20"/>
        </w:rPr>
      </w:pPr>
      <w:r>
        <w:rPr>
          <w:color w:val="000000"/>
          <w:sz w:val="24"/>
          <w:szCs w:val="20"/>
        </w:rPr>
        <w:t>（2）除合同条款及采购需求偏离表列出的偏离外，我方响应招标文件的全部要求。</w:t>
      </w:r>
    </w:p>
    <w:p w14:paraId="4C762AAA">
      <w:pPr>
        <w:tabs>
          <w:tab w:val="left" w:pos="5580"/>
        </w:tabs>
        <w:spacing w:line="360" w:lineRule="auto"/>
        <w:ind w:firstLine="420" w:firstLineChars="175"/>
        <w:rPr>
          <w:color w:val="000000"/>
          <w:sz w:val="24"/>
          <w:szCs w:val="20"/>
        </w:rPr>
      </w:pPr>
      <w:r>
        <w:rPr>
          <w:color w:val="000000"/>
          <w:sz w:val="24"/>
          <w:szCs w:val="20"/>
        </w:rPr>
        <w:t>（3）我方已提供的全部文件资料是真实、准确的，并对此承担一切法律后果。</w:t>
      </w:r>
    </w:p>
    <w:p w14:paraId="18B4CAAF">
      <w:pPr>
        <w:tabs>
          <w:tab w:val="left" w:pos="5580"/>
        </w:tabs>
        <w:spacing w:line="360" w:lineRule="auto"/>
        <w:ind w:firstLine="420" w:firstLineChars="175"/>
        <w:rPr>
          <w:color w:val="000000"/>
          <w:sz w:val="24"/>
        </w:rPr>
      </w:pPr>
      <w:r>
        <w:rPr>
          <w:color w:val="000000"/>
          <w:sz w:val="24"/>
          <w:szCs w:val="20"/>
        </w:rPr>
        <w:t>（4）如我方中标，我方将在法律规定的期限内与你方签订合同，按照招标文件要求提交履约保证金，并在合同约定的期限内完成合同规定的全部义务。</w:t>
      </w:r>
    </w:p>
    <w:p w14:paraId="7876A35A">
      <w:pPr>
        <w:spacing w:line="360" w:lineRule="auto"/>
        <w:ind w:left="420"/>
        <w:rPr>
          <w:color w:val="000000"/>
          <w:sz w:val="24"/>
        </w:rPr>
      </w:pPr>
      <w:r>
        <w:rPr>
          <w:color w:val="000000"/>
          <w:sz w:val="24"/>
        </w:rPr>
        <w:t>2. 其他补充条款（如有）：</w:t>
      </w:r>
      <w:r>
        <w:rPr>
          <w:color w:val="000000"/>
          <w:sz w:val="24"/>
          <w:szCs w:val="20"/>
        </w:rPr>
        <w:t>___________</w:t>
      </w:r>
      <w:r>
        <w:rPr>
          <w:color w:val="000000"/>
          <w:sz w:val="24"/>
        </w:rPr>
        <w:t>。</w:t>
      </w:r>
    </w:p>
    <w:p w14:paraId="1B9C3435">
      <w:pPr>
        <w:spacing w:line="360" w:lineRule="auto"/>
        <w:ind w:firstLine="480" w:firstLineChars="200"/>
        <w:rPr>
          <w:color w:val="000000"/>
          <w:sz w:val="24"/>
        </w:rPr>
      </w:pPr>
      <w:r>
        <w:rPr>
          <w:color w:val="000000"/>
          <w:sz w:val="24"/>
        </w:rPr>
        <w:t>与本投标有关的一切正式往来信函请寄：</w:t>
      </w:r>
    </w:p>
    <w:p w14:paraId="2EE80884">
      <w:pPr>
        <w:tabs>
          <w:tab w:val="left" w:pos="5580"/>
        </w:tabs>
        <w:spacing w:line="360" w:lineRule="auto"/>
        <w:ind w:left="420"/>
        <w:rPr>
          <w:color w:val="000000"/>
          <w:sz w:val="24"/>
          <w:szCs w:val="20"/>
        </w:rPr>
      </w:pPr>
    </w:p>
    <w:p w14:paraId="455EB9FD">
      <w:pPr>
        <w:tabs>
          <w:tab w:val="left" w:pos="5580"/>
        </w:tabs>
        <w:spacing w:line="360" w:lineRule="auto"/>
        <w:ind w:left="420"/>
        <w:rPr>
          <w:color w:val="000000"/>
          <w:sz w:val="24"/>
          <w:szCs w:val="20"/>
        </w:rPr>
      </w:pPr>
      <w:r>
        <w:rPr>
          <w:color w:val="000000"/>
          <w:sz w:val="24"/>
          <w:szCs w:val="20"/>
        </w:rPr>
        <w:t>地址_________________________     传真____________________________</w:t>
      </w:r>
    </w:p>
    <w:p w14:paraId="6F9C000C">
      <w:pPr>
        <w:tabs>
          <w:tab w:val="left" w:pos="5580"/>
        </w:tabs>
        <w:spacing w:line="360" w:lineRule="auto"/>
        <w:ind w:left="420"/>
        <w:rPr>
          <w:color w:val="000000"/>
          <w:sz w:val="24"/>
          <w:szCs w:val="20"/>
        </w:rPr>
      </w:pPr>
      <w:r>
        <w:rPr>
          <w:color w:val="000000"/>
          <w:sz w:val="24"/>
          <w:szCs w:val="20"/>
        </w:rPr>
        <w:t>电话_________________________     电子函件________________________</w:t>
      </w:r>
    </w:p>
    <w:p w14:paraId="72713CE2">
      <w:pPr>
        <w:tabs>
          <w:tab w:val="left" w:pos="5580"/>
        </w:tabs>
        <w:spacing w:line="360" w:lineRule="auto"/>
        <w:ind w:left="420"/>
        <w:rPr>
          <w:color w:val="000000"/>
          <w:sz w:val="24"/>
          <w:szCs w:val="20"/>
        </w:rPr>
      </w:pPr>
    </w:p>
    <w:p w14:paraId="0855ADEE">
      <w:pPr>
        <w:tabs>
          <w:tab w:val="left" w:pos="5580"/>
        </w:tabs>
        <w:spacing w:line="360" w:lineRule="auto"/>
        <w:ind w:left="420"/>
        <w:rPr>
          <w:color w:val="000000"/>
          <w:sz w:val="24"/>
          <w:szCs w:val="20"/>
        </w:rPr>
      </w:pPr>
      <w:r>
        <w:rPr>
          <w:color w:val="000000"/>
          <w:sz w:val="24"/>
          <w:szCs w:val="20"/>
        </w:rPr>
        <w:t>投标人名称（加盖公章） ___________</w:t>
      </w:r>
    </w:p>
    <w:p w14:paraId="0F670513">
      <w:pPr>
        <w:tabs>
          <w:tab w:val="left" w:pos="5580"/>
        </w:tabs>
        <w:spacing w:line="360" w:lineRule="auto"/>
        <w:ind w:left="420"/>
        <w:rPr>
          <w:color w:val="000000"/>
          <w:sz w:val="24"/>
          <w:szCs w:val="20"/>
        </w:rPr>
      </w:pPr>
      <w:r>
        <w:rPr>
          <w:color w:val="000000"/>
          <w:sz w:val="24"/>
          <w:szCs w:val="20"/>
        </w:rPr>
        <w:t xml:space="preserve">日期：_____年______月______日    </w:t>
      </w:r>
    </w:p>
    <w:p w14:paraId="05B75CE1">
      <w:pPr>
        <w:tabs>
          <w:tab w:val="left" w:pos="5580"/>
        </w:tabs>
        <w:spacing w:line="360" w:lineRule="auto"/>
        <w:ind w:left="420"/>
        <w:rPr>
          <w:color w:val="000000"/>
          <w:sz w:val="24"/>
          <w:szCs w:val="20"/>
          <w:u w:val="single"/>
        </w:rPr>
      </w:pPr>
    </w:p>
    <w:p w14:paraId="121B75E4">
      <w:pPr>
        <w:widowControl/>
        <w:jc w:val="left"/>
        <w:rPr>
          <w:color w:val="000000"/>
          <w:sz w:val="24"/>
        </w:rPr>
      </w:pPr>
      <w:bookmarkStart w:id="850" w:name="_Hlt520356243"/>
      <w:bookmarkEnd w:id="850"/>
      <w:bookmarkStart w:id="851" w:name="_Hlt520355938"/>
      <w:bookmarkEnd w:id="851"/>
      <w:bookmarkStart w:id="852" w:name="_Toc150480795"/>
      <w:bookmarkStart w:id="853" w:name="_Toc305158825"/>
      <w:bookmarkStart w:id="854" w:name="_Toc264969247"/>
      <w:bookmarkStart w:id="855" w:name="_Toc226965747"/>
      <w:bookmarkStart w:id="856" w:name="_Toc305158899"/>
      <w:bookmarkStart w:id="857" w:name="_Toc480942350"/>
      <w:bookmarkStart w:id="858" w:name="_Toc520356218"/>
      <w:bookmarkStart w:id="859" w:name="_Ref467988705"/>
      <w:bookmarkStart w:id="860" w:name="_Toc265228395"/>
      <w:bookmarkStart w:id="861" w:name="_Toc226965830"/>
      <w:bookmarkStart w:id="862" w:name="_Toc142311059"/>
      <w:bookmarkStart w:id="863" w:name="_Toc226309801"/>
      <w:bookmarkStart w:id="864" w:name="_Toc195842922"/>
      <w:bookmarkStart w:id="865" w:name="_Toc226337253"/>
      <w:bookmarkStart w:id="866" w:name="_Toc127151557"/>
      <w:bookmarkStart w:id="867" w:name="_Toc150774762"/>
      <w:r>
        <w:rPr>
          <w:color w:val="000000"/>
          <w:sz w:val="24"/>
        </w:rPr>
        <w:br w:type="page"/>
      </w:r>
    </w:p>
    <w:p w14:paraId="30A625BC">
      <w:pPr>
        <w:numPr>
          <w:ilvl w:val="0"/>
          <w:numId w:val="25"/>
        </w:numPr>
        <w:tabs>
          <w:tab w:val="left" w:pos="360"/>
        </w:tabs>
        <w:snapToGrid w:val="0"/>
        <w:spacing w:line="360" w:lineRule="auto"/>
        <w:outlineLvl w:val="1"/>
        <w:rPr>
          <w:color w:val="000000"/>
          <w:sz w:val="24"/>
        </w:rPr>
      </w:pPr>
      <w:r>
        <w:rPr>
          <w:color w:val="000000"/>
          <w:sz w:val="24"/>
        </w:rPr>
        <w:t>授权委托书（实质性格式）</w:t>
      </w:r>
    </w:p>
    <w:p w14:paraId="6CF763E1">
      <w:pPr>
        <w:spacing w:line="360" w:lineRule="exact"/>
        <w:jc w:val="center"/>
        <w:rPr>
          <w:b/>
          <w:color w:val="000000"/>
          <w:sz w:val="36"/>
          <w:szCs w:val="36"/>
        </w:rPr>
      </w:pPr>
      <w:r>
        <w:rPr>
          <w:b/>
          <w:color w:val="000000"/>
          <w:sz w:val="36"/>
          <w:szCs w:val="36"/>
        </w:rPr>
        <w:t>授权委托书</w:t>
      </w:r>
    </w:p>
    <w:p w14:paraId="5A5B4A77">
      <w:pPr>
        <w:spacing w:line="360" w:lineRule="auto"/>
        <w:ind w:firstLine="420"/>
        <w:rPr>
          <w:color w:val="000000"/>
          <w:sz w:val="24"/>
          <w:szCs w:val="20"/>
        </w:rPr>
      </w:pPr>
    </w:p>
    <w:p w14:paraId="29580880">
      <w:pPr>
        <w:spacing w:line="360" w:lineRule="auto"/>
        <w:ind w:firstLine="420"/>
        <w:rPr>
          <w:color w:val="000000"/>
          <w:sz w:val="24"/>
          <w:szCs w:val="20"/>
        </w:rPr>
      </w:pPr>
      <w:r>
        <w:rPr>
          <w:color w:val="000000"/>
          <w:sz w:val="24"/>
          <w:szCs w:val="20"/>
        </w:rPr>
        <w:t>本人</w:t>
      </w:r>
      <w:r>
        <w:rPr>
          <w:color w:val="000000"/>
          <w:sz w:val="24"/>
          <w:lang w:val="zh-CN"/>
        </w:rPr>
        <w:t>_______</w:t>
      </w:r>
      <w:r>
        <w:rPr>
          <w:color w:val="000000"/>
          <w:sz w:val="24"/>
          <w:szCs w:val="20"/>
        </w:rPr>
        <w:t>（姓名）系</w:t>
      </w:r>
      <w:r>
        <w:rPr>
          <w:color w:val="000000"/>
          <w:sz w:val="24"/>
          <w:lang w:val="zh-CN"/>
        </w:rPr>
        <w:t>________________</w:t>
      </w:r>
      <w:r>
        <w:rPr>
          <w:color w:val="000000"/>
          <w:sz w:val="24"/>
          <w:szCs w:val="20"/>
        </w:rPr>
        <w:t>（投标人名称）的法定代表人（单位负责人），现委托</w:t>
      </w:r>
      <w:r>
        <w:rPr>
          <w:color w:val="000000"/>
          <w:sz w:val="24"/>
          <w:lang w:val="zh-CN"/>
        </w:rPr>
        <w:t>_______</w:t>
      </w:r>
      <w:r>
        <w:rPr>
          <w:color w:val="000000"/>
          <w:sz w:val="24"/>
          <w:szCs w:val="20"/>
        </w:rPr>
        <w:t>（姓名）为我方代理人。代理人根据授权，以我方名义签署、澄清确认、提交、撤回、修改</w:t>
      </w:r>
      <w:r>
        <w:rPr>
          <w:color w:val="000000"/>
          <w:sz w:val="24"/>
          <w:lang w:val="zh-CN"/>
        </w:rPr>
        <w:t>________________</w:t>
      </w:r>
      <w:r>
        <w:rPr>
          <w:color w:val="000000"/>
          <w:sz w:val="24"/>
          <w:szCs w:val="20"/>
        </w:rPr>
        <w:t>（项目名称）投标文件和处理有关事宜，其法律后果由我方承担。</w:t>
      </w:r>
    </w:p>
    <w:p w14:paraId="504B704E">
      <w:pPr>
        <w:spacing w:line="360" w:lineRule="auto"/>
        <w:ind w:firstLine="420"/>
        <w:rPr>
          <w:color w:val="000000"/>
          <w:sz w:val="24"/>
          <w:szCs w:val="20"/>
        </w:rPr>
      </w:pPr>
      <w:r>
        <w:rPr>
          <w:color w:val="000000"/>
          <w:sz w:val="24"/>
          <w:szCs w:val="20"/>
        </w:rPr>
        <w:t>委托期限：自本授权委托书签署之日起至投标有效期届满之日止。</w:t>
      </w:r>
    </w:p>
    <w:p w14:paraId="35857FDA">
      <w:pPr>
        <w:spacing w:line="360" w:lineRule="auto"/>
        <w:ind w:firstLine="420"/>
        <w:rPr>
          <w:color w:val="000000"/>
          <w:sz w:val="24"/>
          <w:szCs w:val="20"/>
        </w:rPr>
      </w:pPr>
      <w:r>
        <w:rPr>
          <w:color w:val="000000"/>
          <w:sz w:val="24"/>
          <w:szCs w:val="20"/>
        </w:rPr>
        <w:t>代理人无转委托权。</w:t>
      </w:r>
      <w:r>
        <w:rPr>
          <w:color w:val="000000"/>
          <w:sz w:val="24"/>
          <w:szCs w:val="20"/>
        </w:rPr>
        <w:cr/>
      </w:r>
    </w:p>
    <w:p w14:paraId="55DB323C">
      <w:pPr>
        <w:spacing w:line="360" w:lineRule="auto"/>
        <w:rPr>
          <w:color w:val="000000"/>
          <w:sz w:val="24"/>
          <w:lang w:val="zh-CN"/>
        </w:rPr>
      </w:pPr>
      <w:r>
        <w:rPr>
          <w:color w:val="000000"/>
          <w:sz w:val="24"/>
        </w:rPr>
        <w:t>投标人名称（加盖公章）</w:t>
      </w:r>
      <w:r>
        <w:rPr>
          <w:color w:val="000000"/>
          <w:sz w:val="24"/>
          <w:lang w:val="zh-CN"/>
        </w:rPr>
        <w:t>：________________</w:t>
      </w:r>
    </w:p>
    <w:p w14:paraId="637BA63B">
      <w:pPr>
        <w:spacing w:line="360" w:lineRule="auto"/>
        <w:rPr>
          <w:color w:val="000000"/>
          <w:sz w:val="24"/>
          <w:szCs w:val="20"/>
        </w:rPr>
      </w:pPr>
      <w:r>
        <w:rPr>
          <w:color w:val="000000"/>
          <w:sz w:val="24"/>
          <w:szCs w:val="20"/>
        </w:rPr>
        <w:t>法定代表人（单位负责人）（签字或签章）：</w:t>
      </w:r>
      <w:r>
        <w:rPr>
          <w:color w:val="000000"/>
          <w:sz w:val="24"/>
          <w:lang w:val="zh-CN"/>
        </w:rPr>
        <w:t>________________</w:t>
      </w:r>
    </w:p>
    <w:p w14:paraId="630A8739">
      <w:pPr>
        <w:autoSpaceDE w:val="0"/>
        <w:autoSpaceDN w:val="0"/>
        <w:adjustRightInd w:val="0"/>
        <w:snapToGrid w:val="0"/>
        <w:spacing w:line="360" w:lineRule="auto"/>
        <w:rPr>
          <w:color w:val="000000"/>
          <w:sz w:val="24"/>
          <w:lang w:val="zh-CN"/>
        </w:rPr>
      </w:pPr>
      <w:r>
        <w:rPr>
          <w:color w:val="000000"/>
          <w:sz w:val="24"/>
        </w:rPr>
        <w:t>委托代理人（签字或签章）：</w:t>
      </w:r>
      <w:r>
        <w:rPr>
          <w:color w:val="000000"/>
          <w:sz w:val="24"/>
          <w:lang w:val="zh-CN"/>
        </w:rPr>
        <w:t>________________</w:t>
      </w:r>
      <w:r>
        <w:rPr>
          <w:color w:val="000000"/>
          <w:sz w:val="24"/>
        </w:rPr>
        <w:t xml:space="preserve">    </w:t>
      </w:r>
      <w:r>
        <w:rPr>
          <w:color w:val="000000"/>
          <w:sz w:val="24"/>
          <w:lang w:val="zh-CN"/>
        </w:rPr>
        <w:t xml:space="preserve">                      </w:t>
      </w:r>
    </w:p>
    <w:p w14:paraId="4A09CB43">
      <w:pPr>
        <w:autoSpaceDE w:val="0"/>
        <w:autoSpaceDN w:val="0"/>
        <w:adjustRightInd w:val="0"/>
        <w:snapToGrid w:val="0"/>
        <w:spacing w:line="360" w:lineRule="auto"/>
        <w:rPr>
          <w:color w:val="000000"/>
          <w:sz w:val="24"/>
          <w:lang w:val="zh-CN"/>
        </w:rPr>
      </w:pPr>
      <w:r>
        <w:rPr>
          <w:color w:val="000000"/>
          <w:sz w:val="24"/>
        </w:rPr>
        <w:t>日期：_____年______月______日</w:t>
      </w:r>
    </w:p>
    <w:p w14:paraId="3291D63E">
      <w:pPr>
        <w:tabs>
          <w:tab w:val="left" w:pos="5580"/>
        </w:tabs>
        <w:spacing w:line="360" w:lineRule="auto"/>
        <w:ind w:firstLine="480" w:firstLineChars="200"/>
        <w:rPr>
          <w:color w:val="000000"/>
          <w:sz w:val="24"/>
          <w:szCs w:val="20"/>
        </w:rPr>
      </w:pPr>
    </w:p>
    <w:p w14:paraId="08F6F8B6">
      <w:pPr>
        <w:tabs>
          <w:tab w:val="left" w:pos="5580"/>
        </w:tabs>
        <w:spacing w:line="360" w:lineRule="auto"/>
        <w:rPr>
          <w:color w:val="000000"/>
          <w:sz w:val="24"/>
          <w:szCs w:val="20"/>
        </w:rPr>
      </w:pPr>
      <w:r>
        <w:rPr>
          <w:color w:val="000000"/>
          <w:sz w:val="24"/>
          <w:szCs w:val="20"/>
        </w:rPr>
        <w:t>附：法定代表人</w:t>
      </w:r>
      <w:r>
        <w:rPr>
          <w:rFonts w:hint="eastAsia"/>
          <w:sz w:val="24"/>
          <w:szCs w:val="20"/>
        </w:rPr>
        <w:t>（单位负责人）</w:t>
      </w:r>
      <w:r>
        <w:rPr>
          <w:color w:val="000000"/>
          <w:sz w:val="24"/>
          <w:szCs w:val="20"/>
        </w:rPr>
        <w:t>及委托代理人身份证明文件电子件：</w:t>
      </w:r>
    </w:p>
    <w:p w14:paraId="15E80E1D">
      <w:pPr>
        <w:tabs>
          <w:tab w:val="left" w:pos="5580"/>
        </w:tabs>
        <w:spacing w:line="360" w:lineRule="auto"/>
        <w:jc w:val="left"/>
        <w:rPr>
          <w:color w:val="000000"/>
          <w:sz w:val="24"/>
          <w:szCs w:val="20"/>
        </w:rPr>
      </w:pPr>
    </w:p>
    <w:p w14:paraId="158CD224">
      <w:pPr>
        <w:tabs>
          <w:tab w:val="left" w:pos="5580"/>
        </w:tabs>
        <w:spacing w:line="360" w:lineRule="auto"/>
        <w:jc w:val="left"/>
        <w:rPr>
          <w:color w:val="000000"/>
          <w:sz w:val="24"/>
          <w:szCs w:val="20"/>
        </w:rPr>
      </w:pPr>
    </w:p>
    <w:p w14:paraId="6452F298">
      <w:pPr>
        <w:tabs>
          <w:tab w:val="left" w:pos="5580"/>
        </w:tabs>
        <w:spacing w:line="360" w:lineRule="auto"/>
        <w:jc w:val="left"/>
        <w:rPr>
          <w:color w:val="000000"/>
          <w:sz w:val="24"/>
          <w:szCs w:val="20"/>
        </w:rPr>
      </w:pPr>
    </w:p>
    <w:p w14:paraId="257E6131">
      <w:pPr>
        <w:tabs>
          <w:tab w:val="left" w:pos="5580"/>
        </w:tabs>
        <w:spacing w:line="360" w:lineRule="auto"/>
        <w:jc w:val="left"/>
        <w:rPr>
          <w:color w:val="000000"/>
          <w:sz w:val="24"/>
          <w:szCs w:val="20"/>
        </w:rPr>
      </w:pPr>
    </w:p>
    <w:p w14:paraId="50F7613F">
      <w:pPr>
        <w:tabs>
          <w:tab w:val="left" w:pos="5580"/>
        </w:tabs>
        <w:spacing w:line="360" w:lineRule="auto"/>
        <w:jc w:val="left"/>
        <w:rPr>
          <w:color w:val="000000"/>
          <w:sz w:val="24"/>
          <w:szCs w:val="20"/>
        </w:rPr>
      </w:pPr>
    </w:p>
    <w:p w14:paraId="2D3928F9">
      <w:pPr>
        <w:tabs>
          <w:tab w:val="left" w:pos="5580"/>
        </w:tabs>
        <w:spacing w:line="360" w:lineRule="auto"/>
        <w:jc w:val="left"/>
        <w:rPr>
          <w:color w:val="000000"/>
          <w:sz w:val="24"/>
          <w:szCs w:val="20"/>
        </w:rPr>
      </w:pPr>
      <w:r>
        <w:rPr>
          <w:color w:val="000000"/>
          <w:sz w:val="24"/>
          <w:szCs w:val="20"/>
        </w:rPr>
        <w:t>说明：</w:t>
      </w:r>
    </w:p>
    <w:p w14:paraId="675CA4D9">
      <w:pPr>
        <w:tabs>
          <w:tab w:val="left" w:pos="5580"/>
        </w:tabs>
        <w:spacing w:line="360" w:lineRule="auto"/>
        <w:jc w:val="left"/>
        <w:rPr>
          <w:color w:val="000000"/>
          <w:sz w:val="24"/>
          <w:szCs w:val="20"/>
        </w:rPr>
      </w:pPr>
      <w:r>
        <w:rPr>
          <w:color w:val="000000"/>
          <w:sz w:val="24"/>
          <w:szCs w:val="20"/>
        </w:rPr>
        <w:t>1.若供应商为事业单位或其他组织或分支机构，则法定代表人（单位负责人）处的签署人可为单位负责人。</w:t>
      </w:r>
    </w:p>
    <w:p w14:paraId="313A2E0D">
      <w:pPr>
        <w:tabs>
          <w:tab w:val="left" w:pos="5580"/>
        </w:tabs>
        <w:spacing w:line="360" w:lineRule="auto"/>
        <w:jc w:val="left"/>
        <w:rPr>
          <w:color w:val="000000"/>
          <w:sz w:val="24"/>
          <w:szCs w:val="20"/>
        </w:rPr>
      </w:pPr>
      <w:r>
        <w:rPr>
          <w:color w:val="000000"/>
          <w:sz w:val="24"/>
          <w:szCs w:val="20"/>
        </w:rPr>
        <w:t>2.若投标文件中签字之处均为法定代表人（单位负责人）本人签署，则可不提供本《授权委托书》，但须提供《法定代表人（单位负责人）身份证明》；否则，不需要提供《法定代表人（单位负责人）身份证明》。</w:t>
      </w:r>
    </w:p>
    <w:p w14:paraId="152F1B33">
      <w:pPr>
        <w:tabs>
          <w:tab w:val="left" w:pos="5580"/>
        </w:tabs>
        <w:spacing w:line="360" w:lineRule="auto"/>
        <w:jc w:val="left"/>
        <w:rPr>
          <w:color w:val="000000"/>
          <w:sz w:val="24"/>
          <w:szCs w:val="20"/>
        </w:rPr>
      </w:pPr>
      <w:r>
        <w:rPr>
          <w:color w:val="000000"/>
          <w:sz w:val="24"/>
          <w:szCs w:val="20"/>
        </w:rPr>
        <w:t>3.供应商为自然人的情形，可不提供本《授权委托书》。</w:t>
      </w:r>
    </w:p>
    <w:p w14:paraId="0646B396">
      <w:pPr>
        <w:tabs>
          <w:tab w:val="left" w:pos="5580"/>
        </w:tabs>
        <w:spacing w:line="360" w:lineRule="auto"/>
        <w:jc w:val="left"/>
        <w:rPr>
          <w:color w:val="000000"/>
          <w:sz w:val="30"/>
          <w:szCs w:val="30"/>
        </w:rPr>
      </w:pPr>
      <w:r>
        <w:rPr>
          <w:color w:val="000000"/>
          <w:sz w:val="24"/>
          <w:szCs w:val="20"/>
        </w:rPr>
        <w:t>4.供应商应随本《授权委托书》同时提供法定代表人（单位负责人）及委托代理人的有效的身份证</w:t>
      </w:r>
      <w:r>
        <w:rPr>
          <w:rFonts w:hint="eastAsia"/>
          <w:color w:val="000000"/>
          <w:sz w:val="24"/>
          <w:szCs w:val="20"/>
        </w:rPr>
        <w:t>或</w:t>
      </w:r>
      <w:r>
        <w:rPr>
          <w:color w:val="000000"/>
          <w:sz w:val="24"/>
          <w:szCs w:val="20"/>
        </w:rPr>
        <w:t>护照等身份证明文件电子件。提供身份证的，应同时提供身份证</w:t>
      </w:r>
      <w:r>
        <w:rPr>
          <w:b/>
          <w:color w:val="000000"/>
          <w:sz w:val="24"/>
          <w:szCs w:val="20"/>
        </w:rPr>
        <w:t>双面</w:t>
      </w:r>
      <w:r>
        <w:rPr>
          <w:color w:val="000000"/>
          <w:sz w:val="24"/>
          <w:szCs w:val="20"/>
        </w:rPr>
        <w:t>电子件。</w:t>
      </w:r>
      <w:r>
        <w:rPr>
          <w:color w:val="000000"/>
          <w:sz w:val="30"/>
          <w:szCs w:val="30"/>
        </w:rPr>
        <w:br w:type="page"/>
      </w:r>
    </w:p>
    <w:p w14:paraId="43DE3BE6">
      <w:pPr>
        <w:spacing w:line="360" w:lineRule="exact"/>
        <w:jc w:val="center"/>
        <w:rPr>
          <w:b/>
          <w:color w:val="000000"/>
          <w:sz w:val="36"/>
          <w:szCs w:val="36"/>
        </w:rPr>
      </w:pPr>
      <w:r>
        <w:rPr>
          <w:b/>
          <w:color w:val="000000"/>
          <w:sz w:val="36"/>
          <w:szCs w:val="36"/>
        </w:rPr>
        <w:t>法定代表人（单位负责人）身份证明</w:t>
      </w:r>
    </w:p>
    <w:p w14:paraId="417A920C">
      <w:pPr>
        <w:kinsoku w:val="0"/>
        <w:overflowPunct w:val="0"/>
        <w:spacing w:line="200" w:lineRule="exact"/>
        <w:rPr>
          <w:sz w:val="20"/>
          <w:szCs w:val="20"/>
        </w:rPr>
      </w:pPr>
    </w:p>
    <w:p w14:paraId="519FE230">
      <w:pPr>
        <w:tabs>
          <w:tab w:val="left" w:pos="5580"/>
        </w:tabs>
        <w:spacing w:line="360" w:lineRule="auto"/>
        <w:rPr>
          <w:color w:val="000000"/>
          <w:sz w:val="24"/>
        </w:rPr>
      </w:pPr>
      <w:r>
        <w:rPr>
          <w:color w:val="000000"/>
          <w:sz w:val="24"/>
        </w:rPr>
        <w:t>致：</w:t>
      </w:r>
      <w:r>
        <w:rPr>
          <w:color w:val="000000"/>
          <w:sz w:val="24"/>
          <w:u w:val="single"/>
        </w:rPr>
        <w:t>（采购人或采购代理机构）</w:t>
      </w:r>
    </w:p>
    <w:p w14:paraId="5B928CD2">
      <w:pPr>
        <w:pStyle w:val="19"/>
        <w:tabs>
          <w:tab w:val="left" w:pos="2412"/>
          <w:tab w:val="left" w:pos="3883"/>
          <w:tab w:val="left" w:pos="5352"/>
          <w:tab w:val="left" w:pos="6821"/>
        </w:tabs>
        <w:kinsoku w:val="0"/>
        <w:overflowPunct w:val="0"/>
        <w:spacing w:line="335" w:lineRule="exact"/>
        <w:ind w:firstLine="480" w:firstLineChars="200"/>
        <w:rPr>
          <w:rFonts w:ascii="Times New Roman" w:hAnsi="Times New Roman"/>
        </w:rPr>
      </w:pPr>
      <w:r>
        <w:rPr>
          <w:rFonts w:ascii="Times New Roman" w:hAnsi="Times New Roman"/>
        </w:rPr>
        <w:t>兹证明，</w:t>
      </w:r>
    </w:p>
    <w:p w14:paraId="0BF2B027">
      <w:pPr>
        <w:pStyle w:val="19"/>
        <w:tabs>
          <w:tab w:val="left" w:pos="1690"/>
          <w:tab w:val="left" w:pos="3400"/>
          <w:tab w:val="left" w:pos="5110"/>
          <w:tab w:val="left" w:pos="6821"/>
        </w:tabs>
        <w:kinsoku w:val="0"/>
        <w:overflowPunct w:val="0"/>
        <w:spacing w:line="335" w:lineRule="exact"/>
        <w:rPr>
          <w:rFonts w:ascii="Times New Roman" w:hAnsi="Times New Roman"/>
        </w:rPr>
      </w:pPr>
      <w:r>
        <w:rPr>
          <w:rFonts w:ascii="Times New Roman" w:hAnsi="Times New Roman"/>
        </w:rPr>
        <w:t>姓名：____性别：____年龄：____职务：____</w:t>
      </w:r>
    </w:p>
    <w:p w14:paraId="45C8EEDE">
      <w:pPr>
        <w:pStyle w:val="19"/>
        <w:tabs>
          <w:tab w:val="left" w:pos="2412"/>
          <w:tab w:val="left" w:pos="3883"/>
          <w:tab w:val="left" w:pos="5352"/>
          <w:tab w:val="left" w:pos="6821"/>
        </w:tabs>
        <w:kinsoku w:val="0"/>
        <w:overflowPunct w:val="0"/>
        <w:spacing w:line="335" w:lineRule="exact"/>
        <w:rPr>
          <w:rFonts w:ascii="Times New Roman" w:hAnsi="Times New Roman"/>
        </w:rPr>
      </w:pPr>
    </w:p>
    <w:p w14:paraId="201697AC">
      <w:pPr>
        <w:pStyle w:val="19"/>
        <w:tabs>
          <w:tab w:val="left" w:pos="2250"/>
          <w:tab w:val="left" w:pos="2412"/>
          <w:tab w:val="left" w:pos="3883"/>
          <w:tab w:val="left" w:pos="5352"/>
          <w:tab w:val="left" w:pos="6821"/>
          <w:tab w:val="clear" w:pos="567"/>
        </w:tabs>
        <w:kinsoku w:val="0"/>
        <w:overflowPunct w:val="0"/>
        <w:spacing w:line="335" w:lineRule="exact"/>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（投标人名称）的法定代表人（单位负责人）。</w:t>
      </w:r>
    </w:p>
    <w:p w14:paraId="0C38CC8E">
      <w:pPr>
        <w:pStyle w:val="19"/>
        <w:tabs>
          <w:tab w:val="left" w:pos="2412"/>
          <w:tab w:val="left" w:pos="3883"/>
          <w:tab w:val="left" w:pos="5352"/>
          <w:tab w:val="left" w:pos="6821"/>
        </w:tabs>
        <w:kinsoku w:val="0"/>
        <w:overflowPunct w:val="0"/>
        <w:spacing w:line="335" w:lineRule="exact"/>
        <w:rPr>
          <w:rFonts w:ascii="Times New Roman" w:hAnsi="Times New Roman"/>
        </w:rPr>
      </w:pPr>
    </w:p>
    <w:p w14:paraId="5F1D96D1">
      <w:pPr>
        <w:pStyle w:val="19"/>
        <w:kinsoku w:val="0"/>
        <w:overflowPunct w:val="0"/>
        <w:spacing w:line="583" w:lineRule="auto"/>
        <w:ind w:right="-46"/>
        <w:rPr>
          <w:rFonts w:ascii="Times New Roman" w:hAnsi="Times New Roman"/>
          <w:color w:val="000000"/>
          <w:szCs w:val="20"/>
        </w:rPr>
      </w:pPr>
      <w:r>
        <w:rPr>
          <w:rFonts w:ascii="Times New Roman" w:hAnsi="Times New Roman"/>
          <w:color w:val="000000"/>
          <w:szCs w:val="20"/>
        </w:rPr>
        <w:t>附：法定代表人（单位负责人）身份证</w:t>
      </w:r>
      <w:r>
        <w:rPr>
          <w:rFonts w:hint="eastAsia" w:ascii="Times New Roman" w:hAnsi="Times New Roman"/>
          <w:color w:val="000000"/>
          <w:szCs w:val="20"/>
        </w:rPr>
        <w:t>或</w:t>
      </w:r>
      <w:r>
        <w:rPr>
          <w:rFonts w:ascii="Times New Roman" w:hAnsi="Times New Roman"/>
          <w:color w:val="000000"/>
          <w:szCs w:val="20"/>
        </w:rPr>
        <w:t>护照等身份证明文件电子件：</w:t>
      </w:r>
    </w:p>
    <w:p w14:paraId="5215EDC8">
      <w:pPr>
        <w:pStyle w:val="19"/>
        <w:kinsoku w:val="0"/>
        <w:overflowPunct w:val="0"/>
        <w:spacing w:line="583" w:lineRule="auto"/>
        <w:ind w:right="4305"/>
        <w:rPr>
          <w:rFonts w:ascii="Times New Roman" w:hAnsi="Times New Roman"/>
          <w:spacing w:val="-3"/>
        </w:rPr>
      </w:pPr>
    </w:p>
    <w:p w14:paraId="22682A2E">
      <w:pPr>
        <w:autoSpaceDE w:val="0"/>
        <w:autoSpaceDN w:val="0"/>
        <w:adjustRightInd w:val="0"/>
        <w:snapToGrid w:val="0"/>
        <w:spacing w:line="360" w:lineRule="auto"/>
        <w:rPr>
          <w:color w:val="000000"/>
          <w:sz w:val="24"/>
          <w:lang w:val="zh-CN"/>
        </w:rPr>
      </w:pPr>
      <w:r>
        <w:rPr>
          <w:color w:val="000000"/>
          <w:sz w:val="24"/>
        </w:rPr>
        <w:t>投标人名称（加盖公章）</w:t>
      </w:r>
      <w:r>
        <w:rPr>
          <w:color w:val="000000"/>
          <w:sz w:val="24"/>
          <w:lang w:val="zh-CN"/>
        </w:rPr>
        <w:t>：________________</w:t>
      </w:r>
    </w:p>
    <w:p w14:paraId="04C78CBF">
      <w:pPr>
        <w:pStyle w:val="19"/>
        <w:kinsoku w:val="0"/>
        <w:overflowPunct w:val="0"/>
        <w:spacing w:line="583" w:lineRule="auto"/>
        <w:ind w:right="95"/>
        <w:rPr>
          <w:rFonts w:ascii="Times New Roman" w:hAnsi="Times New Roman"/>
          <w:spacing w:val="-3"/>
        </w:rPr>
      </w:pPr>
      <w:r>
        <w:rPr>
          <w:rFonts w:ascii="Times New Roman" w:hAnsi="Times New Roman"/>
          <w:spacing w:val="-3"/>
        </w:rPr>
        <w:t>法定代表人（</w:t>
      </w:r>
      <w:r>
        <w:rPr>
          <w:rFonts w:ascii="Times New Roman" w:hAnsi="Times New Roman"/>
        </w:rPr>
        <w:t>单位负责人</w:t>
      </w:r>
      <w:r>
        <w:rPr>
          <w:rFonts w:ascii="Times New Roman" w:hAnsi="Times New Roman"/>
          <w:spacing w:val="-3"/>
        </w:rPr>
        <w:t>）（签字或签章）：_______</w:t>
      </w:r>
    </w:p>
    <w:p w14:paraId="00AFDF5D">
      <w:pPr>
        <w:autoSpaceDE w:val="0"/>
        <w:autoSpaceDN w:val="0"/>
        <w:adjustRightInd w:val="0"/>
        <w:snapToGrid w:val="0"/>
        <w:spacing w:line="360" w:lineRule="auto"/>
        <w:rPr>
          <w:color w:val="000000"/>
          <w:sz w:val="24"/>
        </w:rPr>
      </w:pPr>
    </w:p>
    <w:p w14:paraId="47E8A23A">
      <w:pPr>
        <w:autoSpaceDE w:val="0"/>
        <w:autoSpaceDN w:val="0"/>
        <w:adjustRightInd w:val="0"/>
        <w:snapToGrid w:val="0"/>
        <w:spacing w:line="360" w:lineRule="auto"/>
        <w:rPr>
          <w:color w:val="000000"/>
          <w:sz w:val="24"/>
          <w:lang w:val="zh-CN"/>
        </w:rPr>
      </w:pPr>
      <w:r>
        <w:rPr>
          <w:color w:val="000000"/>
          <w:sz w:val="24"/>
        </w:rPr>
        <w:t>日期：_____年______月______日</w:t>
      </w:r>
    </w:p>
    <w:p w14:paraId="06E86C16">
      <w:pPr>
        <w:widowControl/>
        <w:jc w:val="left"/>
        <w:rPr>
          <w:i/>
          <w:color w:val="000000"/>
          <w:sz w:val="24"/>
          <w:szCs w:val="20"/>
          <w:u w:val="single"/>
        </w:rPr>
      </w:pPr>
    </w:p>
    <w:p w14:paraId="28A61C1A">
      <w:pPr>
        <w:widowControl/>
        <w:jc w:val="left"/>
        <w:rPr>
          <w:color w:val="000000"/>
          <w:sz w:val="24"/>
          <w:szCs w:val="20"/>
        </w:rPr>
      </w:pPr>
      <w:r>
        <w:rPr>
          <w:color w:val="000000"/>
          <w:sz w:val="24"/>
          <w:szCs w:val="20"/>
        </w:rPr>
        <w:br w:type="page"/>
      </w:r>
    </w:p>
    <w:p w14:paraId="715DD5A3">
      <w:pPr>
        <w:numPr>
          <w:ilvl w:val="0"/>
          <w:numId w:val="25"/>
        </w:numPr>
        <w:tabs>
          <w:tab w:val="left" w:pos="360"/>
        </w:tabs>
        <w:snapToGrid w:val="0"/>
        <w:spacing w:line="360" w:lineRule="auto"/>
        <w:outlineLvl w:val="1"/>
        <w:rPr>
          <w:color w:val="000000"/>
          <w:sz w:val="24"/>
          <w:szCs w:val="20"/>
        </w:rPr>
      </w:pPr>
      <w:r>
        <w:rPr>
          <w:color w:val="000000"/>
          <w:sz w:val="24"/>
          <w:szCs w:val="20"/>
        </w:rPr>
        <w:t>开标一览表</w:t>
      </w:r>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r>
        <w:rPr>
          <w:color w:val="000000"/>
          <w:sz w:val="24"/>
          <w:szCs w:val="20"/>
        </w:rPr>
        <w:t>（实质性格式）</w:t>
      </w:r>
    </w:p>
    <w:p w14:paraId="6A010C7D">
      <w:pPr>
        <w:spacing w:line="360" w:lineRule="exact"/>
        <w:jc w:val="center"/>
        <w:rPr>
          <w:b/>
          <w:color w:val="000000"/>
          <w:sz w:val="36"/>
          <w:szCs w:val="36"/>
        </w:rPr>
      </w:pPr>
      <w:bookmarkStart w:id="868" w:name="_Toc226965748"/>
      <w:bookmarkStart w:id="869" w:name="_Toc264969248"/>
      <w:bookmarkStart w:id="870" w:name="_Toc195842923"/>
      <w:bookmarkStart w:id="871" w:name="_Toc226309802"/>
      <w:bookmarkStart w:id="872" w:name="_Toc226965831"/>
      <w:bookmarkStart w:id="873" w:name="_Toc226337254"/>
      <w:bookmarkStart w:id="874" w:name="_Toc305158826"/>
      <w:bookmarkStart w:id="875" w:name="_Toc305158900"/>
      <w:bookmarkStart w:id="876" w:name="_Toc164608672"/>
      <w:bookmarkStart w:id="877" w:name="_Toc164608827"/>
      <w:bookmarkStart w:id="878" w:name="_Toc265228396"/>
      <w:r>
        <w:rPr>
          <w:b/>
          <w:color w:val="000000"/>
          <w:sz w:val="36"/>
          <w:szCs w:val="36"/>
        </w:rPr>
        <w:t>开标一览表</w:t>
      </w:r>
      <w:bookmarkEnd w:id="868"/>
      <w:bookmarkEnd w:id="869"/>
      <w:bookmarkEnd w:id="870"/>
      <w:bookmarkEnd w:id="871"/>
      <w:bookmarkEnd w:id="872"/>
      <w:bookmarkEnd w:id="873"/>
      <w:bookmarkEnd w:id="874"/>
      <w:bookmarkEnd w:id="875"/>
      <w:bookmarkEnd w:id="876"/>
      <w:bookmarkEnd w:id="877"/>
      <w:bookmarkEnd w:id="878"/>
    </w:p>
    <w:p w14:paraId="7336D62E">
      <w:pPr>
        <w:tabs>
          <w:tab w:val="left" w:pos="1800"/>
          <w:tab w:val="left" w:pos="5580"/>
        </w:tabs>
        <w:spacing w:line="360" w:lineRule="auto"/>
        <w:jc w:val="left"/>
        <w:rPr>
          <w:i/>
          <w:color w:val="FF0000"/>
          <w:sz w:val="24"/>
        </w:rPr>
      </w:pPr>
    </w:p>
    <w:p w14:paraId="3599DEB8">
      <w:pPr>
        <w:tabs>
          <w:tab w:val="left" w:pos="1800"/>
          <w:tab w:val="left" w:pos="5580"/>
        </w:tabs>
        <w:spacing w:line="360" w:lineRule="auto"/>
        <w:jc w:val="left"/>
        <w:rPr>
          <w:i/>
          <w:color w:val="FF0000"/>
          <w:sz w:val="24"/>
        </w:rPr>
      </w:pPr>
    </w:p>
    <w:p w14:paraId="26500EDF">
      <w:pPr>
        <w:tabs>
          <w:tab w:val="left" w:pos="1800"/>
          <w:tab w:val="left" w:pos="5580"/>
        </w:tabs>
        <w:spacing w:line="360" w:lineRule="auto"/>
        <w:ind w:firstLine="240" w:firstLineChars="100"/>
        <w:jc w:val="left"/>
        <w:rPr>
          <w:color w:val="000000"/>
          <w:sz w:val="24"/>
          <w:u w:val="single"/>
        </w:rPr>
      </w:pPr>
      <w:r>
        <w:rPr>
          <w:color w:val="000000"/>
          <w:sz w:val="24"/>
        </w:rPr>
        <w:t>项目编号：_____________________     项目名称：____________</w:t>
      </w:r>
    </w:p>
    <w:tbl>
      <w:tblPr>
        <w:tblStyle w:val="44"/>
        <w:tblW w:w="460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90"/>
        <w:gridCol w:w="3709"/>
        <w:gridCol w:w="1989"/>
        <w:gridCol w:w="1984"/>
      </w:tblGrid>
      <w:tr w14:paraId="6D601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412" w:type="pct"/>
            <w:vMerge w:val="restart"/>
            <w:vAlign w:val="center"/>
          </w:tcPr>
          <w:p w14:paraId="0EFDE35B">
            <w:pPr>
              <w:tabs>
                <w:tab w:val="left" w:pos="5580"/>
              </w:tabs>
              <w:jc w:val="center"/>
              <w:rPr>
                <w:b/>
                <w:sz w:val="24"/>
              </w:rPr>
            </w:pPr>
            <w:r>
              <w:rPr>
                <w:b/>
                <w:sz w:val="24"/>
              </w:rPr>
              <w:t>包号</w:t>
            </w:r>
          </w:p>
        </w:tc>
        <w:tc>
          <w:tcPr>
            <w:tcW w:w="2215" w:type="pct"/>
            <w:vMerge w:val="restart"/>
            <w:vAlign w:val="center"/>
          </w:tcPr>
          <w:p w14:paraId="0E32B285">
            <w:pPr>
              <w:tabs>
                <w:tab w:val="left" w:pos="5580"/>
              </w:tabs>
              <w:jc w:val="center"/>
              <w:rPr>
                <w:b/>
                <w:sz w:val="24"/>
              </w:rPr>
            </w:pPr>
            <w:r>
              <w:rPr>
                <w:b/>
                <w:sz w:val="24"/>
              </w:rPr>
              <w:t>投标人名称</w:t>
            </w:r>
          </w:p>
        </w:tc>
        <w:tc>
          <w:tcPr>
            <w:tcW w:w="2373" w:type="pct"/>
            <w:gridSpan w:val="2"/>
            <w:vAlign w:val="center"/>
          </w:tcPr>
          <w:p w14:paraId="5085FCA7">
            <w:pPr>
              <w:tabs>
                <w:tab w:val="left" w:pos="5580"/>
              </w:tabs>
              <w:jc w:val="center"/>
              <w:rPr>
                <w:b/>
                <w:sz w:val="24"/>
              </w:rPr>
            </w:pPr>
            <w:r>
              <w:rPr>
                <w:b/>
                <w:sz w:val="24"/>
              </w:rPr>
              <w:t>投标报价</w:t>
            </w:r>
          </w:p>
        </w:tc>
      </w:tr>
      <w:tr w14:paraId="76AED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412" w:type="pct"/>
            <w:vMerge w:val="continue"/>
            <w:vAlign w:val="center"/>
          </w:tcPr>
          <w:p w14:paraId="41350964">
            <w:pPr>
              <w:tabs>
                <w:tab w:val="left" w:pos="5580"/>
              </w:tabs>
              <w:jc w:val="center"/>
              <w:rPr>
                <w:sz w:val="24"/>
              </w:rPr>
            </w:pPr>
          </w:p>
        </w:tc>
        <w:tc>
          <w:tcPr>
            <w:tcW w:w="2215" w:type="pct"/>
            <w:vMerge w:val="continue"/>
            <w:vAlign w:val="center"/>
          </w:tcPr>
          <w:p w14:paraId="614B4BAD">
            <w:pPr>
              <w:tabs>
                <w:tab w:val="left" w:pos="5580"/>
              </w:tabs>
              <w:jc w:val="center"/>
              <w:rPr>
                <w:sz w:val="24"/>
              </w:rPr>
            </w:pPr>
          </w:p>
        </w:tc>
        <w:tc>
          <w:tcPr>
            <w:tcW w:w="1188" w:type="pct"/>
            <w:vAlign w:val="center"/>
          </w:tcPr>
          <w:p w14:paraId="262B33F6">
            <w:pPr>
              <w:tabs>
                <w:tab w:val="left" w:pos="5580"/>
              </w:tabs>
              <w:jc w:val="center"/>
              <w:rPr>
                <w:b/>
                <w:sz w:val="24"/>
              </w:rPr>
            </w:pPr>
            <w:r>
              <w:rPr>
                <w:b/>
                <w:sz w:val="24"/>
              </w:rPr>
              <w:t>大写</w:t>
            </w:r>
          </w:p>
        </w:tc>
        <w:tc>
          <w:tcPr>
            <w:tcW w:w="1182" w:type="pct"/>
            <w:vAlign w:val="center"/>
          </w:tcPr>
          <w:p w14:paraId="3F5815EE">
            <w:pPr>
              <w:tabs>
                <w:tab w:val="left" w:pos="5580"/>
              </w:tabs>
              <w:jc w:val="center"/>
              <w:rPr>
                <w:b/>
                <w:sz w:val="24"/>
              </w:rPr>
            </w:pPr>
            <w:r>
              <w:rPr>
                <w:b/>
                <w:sz w:val="24"/>
              </w:rPr>
              <w:t>小写</w:t>
            </w:r>
          </w:p>
        </w:tc>
      </w:tr>
      <w:tr w14:paraId="1D734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412" w:type="pct"/>
            <w:vAlign w:val="center"/>
          </w:tcPr>
          <w:p w14:paraId="1285D6FD">
            <w:pPr>
              <w:tabs>
                <w:tab w:val="left" w:pos="5580"/>
              </w:tabs>
              <w:jc w:val="center"/>
              <w:rPr>
                <w:sz w:val="24"/>
              </w:rPr>
            </w:pPr>
          </w:p>
        </w:tc>
        <w:tc>
          <w:tcPr>
            <w:tcW w:w="2215" w:type="pct"/>
            <w:vAlign w:val="center"/>
          </w:tcPr>
          <w:p w14:paraId="0983603E">
            <w:pPr>
              <w:tabs>
                <w:tab w:val="left" w:pos="5580"/>
              </w:tabs>
              <w:jc w:val="center"/>
              <w:rPr>
                <w:sz w:val="24"/>
              </w:rPr>
            </w:pPr>
          </w:p>
        </w:tc>
        <w:tc>
          <w:tcPr>
            <w:tcW w:w="1188" w:type="pct"/>
            <w:vAlign w:val="center"/>
          </w:tcPr>
          <w:p w14:paraId="1557DCF4">
            <w:pPr>
              <w:tabs>
                <w:tab w:val="left" w:pos="5580"/>
              </w:tabs>
              <w:jc w:val="center"/>
              <w:rPr>
                <w:sz w:val="24"/>
              </w:rPr>
            </w:pPr>
          </w:p>
        </w:tc>
        <w:tc>
          <w:tcPr>
            <w:tcW w:w="1182" w:type="pct"/>
            <w:vAlign w:val="center"/>
          </w:tcPr>
          <w:p w14:paraId="21FEE995">
            <w:pPr>
              <w:tabs>
                <w:tab w:val="left" w:pos="5580"/>
              </w:tabs>
              <w:jc w:val="center"/>
              <w:rPr>
                <w:sz w:val="24"/>
              </w:rPr>
            </w:pPr>
          </w:p>
        </w:tc>
      </w:tr>
    </w:tbl>
    <w:p w14:paraId="13D99E9B">
      <w:pPr>
        <w:autoSpaceDE w:val="0"/>
        <w:autoSpaceDN w:val="0"/>
        <w:adjustRightInd w:val="0"/>
        <w:jc w:val="left"/>
        <w:rPr>
          <w:color w:val="000000"/>
          <w:kern w:val="0"/>
          <w:sz w:val="24"/>
        </w:rPr>
      </w:pPr>
    </w:p>
    <w:p w14:paraId="4213FC00">
      <w:pPr>
        <w:autoSpaceDE w:val="0"/>
        <w:autoSpaceDN w:val="0"/>
        <w:adjustRightInd w:val="0"/>
        <w:jc w:val="left"/>
        <w:rPr>
          <w:color w:val="000000"/>
          <w:sz w:val="24"/>
          <w:szCs w:val="20"/>
        </w:rPr>
      </w:pPr>
      <w:r>
        <w:rPr>
          <w:color w:val="000000"/>
          <w:kern w:val="0"/>
          <w:sz w:val="24"/>
        </w:rPr>
        <w:t>注：1</w:t>
      </w:r>
      <w:r>
        <w:rPr>
          <w:color w:val="000000"/>
          <w:sz w:val="24"/>
          <w:szCs w:val="20"/>
        </w:rPr>
        <w:t>.此表中，每包的投标报价应和《投标分项报价表》中的总价相一致。</w:t>
      </w:r>
    </w:p>
    <w:p w14:paraId="369C6119">
      <w:pPr>
        <w:tabs>
          <w:tab w:val="left" w:pos="5580"/>
        </w:tabs>
        <w:ind w:firstLine="480" w:firstLineChars="200"/>
        <w:rPr>
          <w:color w:val="000000"/>
          <w:sz w:val="24"/>
          <w:szCs w:val="20"/>
        </w:rPr>
      </w:pPr>
      <w:r>
        <w:rPr>
          <w:color w:val="000000"/>
          <w:sz w:val="24"/>
          <w:szCs w:val="20"/>
        </w:rPr>
        <w:t>2.本表必须按包分别填写。</w:t>
      </w:r>
    </w:p>
    <w:p w14:paraId="54984DA1">
      <w:pPr>
        <w:autoSpaceDE w:val="0"/>
        <w:autoSpaceDN w:val="0"/>
        <w:adjustRightInd w:val="0"/>
        <w:snapToGrid w:val="0"/>
        <w:spacing w:before="25" w:after="25" w:line="360" w:lineRule="auto"/>
        <w:rPr>
          <w:color w:val="000000"/>
          <w:sz w:val="24"/>
          <w:lang w:val="zh-CN"/>
        </w:rPr>
      </w:pPr>
    </w:p>
    <w:p w14:paraId="600E32C9">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0A0E1C3F">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62B2666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308A7B80">
      <w:pPr>
        <w:widowControl/>
        <w:jc w:val="left"/>
        <w:rPr>
          <w:color w:val="000000"/>
          <w:sz w:val="24"/>
          <w:szCs w:val="20"/>
        </w:rPr>
      </w:pPr>
      <w:bookmarkStart w:id="879" w:name="_Toc226965749"/>
      <w:bookmarkStart w:id="880" w:name="_Toc264969249"/>
      <w:bookmarkStart w:id="881" w:name="_Toc142311060"/>
      <w:bookmarkStart w:id="882" w:name="_Toc150480796"/>
      <w:bookmarkStart w:id="883" w:name="_Toc195842924"/>
      <w:bookmarkStart w:id="884" w:name="_Toc226965832"/>
      <w:bookmarkStart w:id="885" w:name="_Toc127151558"/>
      <w:bookmarkStart w:id="886" w:name="_Toc226309803"/>
      <w:bookmarkStart w:id="887" w:name="_Toc265228397"/>
      <w:bookmarkStart w:id="888" w:name="_Toc226337255"/>
      <w:bookmarkStart w:id="889" w:name="_Toc305158901"/>
      <w:bookmarkStart w:id="890" w:name="_Toc305158827"/>
      <w:bookmarkStart w:id="891" w:name="_Toc150774763"/>
    </w:p>
    <w:p w14:paraId="33A0AFB8">
      <w:pPr>
        <w:widowControl/>
        <w:jc w:val="left"/>
        <w:rPr>
          <w:color w:val="000000"/>
          <w:sz w:val="24"/>
          <w:szCs w:val="20"/>
        </w:rPr>
      </w:pPr>
    </w:p>
    <w:p w14:paraId="0435B0FB">
      <w:pPr>
        <w:numPr>
          <w:ilvl w:val="0"/>
          <w:numId w:val="25"/>
        </w:numPr>
        <w:tabs>
          <w:tab w:val="left" w:pos="360"/>
        </w:tabs>
        <w:snapToGrid w:val="0"/>
        <w:spacing w:line="360" w:lineRule="auto"/>
        <w:outlineLvl w:val="1"/>
        <w:rPr>
          <w:color w:val="000000"/>
          <w:sz w:val="24"/>
          <w:szCs w:val="20"/>
        </w:rPr>
        <w:sectPr>
          <w:headerReference r:id="rId15" w:type="first"/>
          <w:footerReference r:id="rId17" w:type="first"/>
          <w:headerReference r:id="rId14" w:type="even"/>
          <w:footerReference r:id="rId16" w:type="even"/>
          <w:pgSz w:w="11907" w:h="16840"/>
          <w:pgMar w:top="1418" w:right="1134" w:bottom="1418" w:left="1701" w:header="851" w:footer="851" w:gutter="0"/>
          <w:cols w:space="720" w:num="1"/>
          <w:docGrid w:linePitch="462" w:charSpace="0"/>
        </w:sectPr>
      </w:pPr>
    </w:p>
    <w:p w14:paraId="72F40FFE">
      <w:pPr>
        <w:numPr>
          <w:ilvl w:val="0"/>
          <w:numId w:val="25"/>
        </w:numPr>
        <w:tabs>
          <w:tab w:val="left" w:pos="360"/>
        </w:tabs>
        <w:snapToGrid w:val="0"/>
        <w:spacing w:line="360" w:lineRule="auto"/>
        <w:outlineLvl w:val="1"/>
        <w:rPr>
          <w:color w:val="000000"/>
          <w:sz w:val="24"/>
          <w:szCs w:val="20"/>
        </w:rPr>
      </w:pPr>
      <w:r>
        <w:rPr>
          <w:color w:val="000000"/>
          <w:sz w:val="24"/>
          <w:szCs w:val="20"/>
        </w:rPr>
        <w:t>投标分项报价表</w:t>
      </w:r>
      <w:bookmarkEnd w:id="879"/>
      <w:bookmarkEnd w:id="880"/>
      <w:bookmarkEnd w:id="881"/>
      <w:bookmarkEnd w:id="882"/>
      <w:bookmarkEnd w:id="883"/>
      <w:bookmarkEnd w:id="884"/>
      <w:bookmarkEnd w:id="885"/>
      <w:bookmarkEnd w:id="886"/>
      <w:bookmarkEnd w:id="887"/>
      <w:bookmarkEnd w:id="888"/>
      <w:bookmarkEnd w:id="889"/>
      <w:bookmarkEnd w:id="890"/>
      <w:bookmarkEnd w:id="891"/>
      <w:r>
        <w:rPr>
          <w:color w:val="000000"/>
          <w:sz w:val="24"/>
          <w:szCs w:val="20"/>
        </w:rPr>
        <w:t>（实质性格式）</w:t>
      </w:r>
    </w:p>
    <w:p w14:paraId="287FBBC6">
      <w:pPr>
        <w:spacing w:line="360" w:lineRule="exact"/>
        <w:jc w:val="center"/>
        <w:rPr>
          <w:color w:val="000000"/>
          <w:sz w:val="36"/>
          <w:szCs w:val="36"/>
        </w:rPr>
      </w:pPr>
    </w:p>
    <w:p w14:paraId="419F993E">
      <w:pPr>
        <w:spacing w:line="360" w:lineRule="exact"/>
        <w:jc w:val="center"/>
        <w:rPr>
          <w:b/>
          <w:color w:val="000000"/>
          <w:sz w:val="36"/>
          <w:szCs w:val="36"/>
        </w:rPr>
      </w:pPr>
      <w:r>
        <w:rPr>
          <w:b/>
          <w:color w:val="000000"/>
          <w:sz w:val="36"/>
          <w:szCs w:val="36"/>
        </w:rPr>
        <w:t>投标分项报价表</w:t>
      </w:r>
    </w:p>
    <w:p w14:paraId="486DD43F">
      <w:pPr>
        <w:spacing w:line="260" w:lineRule="exact"/>
        <w:jc w:val="center"/>
        <w:rPr>
          <w:color w:val="000000"/>
          <w:sz w:val="36"/>
          <w:szCs w:val="36"/>
        </w:rPr>
      </w:pPr>
    </w:p>
    <w:p w14:paraId="603E2F31">
      <w:pPr>
        <w:adjustRightInd w:val="0"/>
        <w:snapToGrid w:val="0"/>
        <w:spacing w:before="240" w:beforeLines="100" w:after="240" w:afterLines="100"/>
        <w:jc w:val="left"/>
        <w:rPr>
          <w:color w:val="000000"/>
          <w:sz w:val="24"/>
        </w:rPr>
      </w:pPr>
      <w:r>
        <w:rPr>
          <w:color w:val="000000"/>
          <w:sz w:val="24"/>
        </w:rPr>
        <w:t>项目编号/包号：___________ 项目名称：__________报价单位：人民币元</w:t>
      </w:r>
    </w:p>
    <w:tbl>
      <w:tblPr>
        <w:tblStyle w:val="44"/>
        <w:tblW w:w="492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8"/>
        <w:gridCol w:w="2937"/>
        <w:gridCol w:w="1347"/>
        <w:gridCol w:w="1206"/>
        <w:gridCol w:w="1345"/>
        <w:gridCol w:w="1708"/>
      </w:tblGrid>
      <w:tr w14:paraId="35C5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2" w:type="pct"/>
            <w:vAlign w:val="center"/>
          </w:tcPr>
          <w:p w14:paraId="490C7DF6">
            <w:pPr>
              <w:adjustRightInd w:val="0"/>
              <w:snapToGrid w:val="0"/>
              <w:jc w:val="left"/>
              <w:rPr>
                <w:b/>
                <w:color w:val="000000"/>
                <w:sz w:val="24"/>
              </w:rPr>
            </w:pPr>
            <w:r>
              <w:rPr>
                <w:b/>
                <w:color w:val="000000"/>
                <w:sz w:val="24"/>
              </w:rPr>
              <w:t>序号</w:t>
            </w:r>
          </w:p>
        </w:tc>
        <w:tc>
          <w:tcPr>
            <w:tcW w:w="1605" w:type="pct"/>
            <w:vAlign w:val="center"/>
          </w:tcPr>
          <w:p w14:paraId="0AB32EA1">
            <w:pPr>
              <w:adjustRightInd w:val="0"/>
              <w:snapToGrid w:val="0"/>
              <w:jc w:val="center"/>
              <w:rPr>
                <w:b/>
                <w:color w:val="000000"/>
                <w:sz w:val="24"/>
              </w:rPr>
            </w:pPr>
            <w:r>
              <w:rPr>
                <w:b/>
                <w:color w:val="000000"/>
                <w:sz w:val="24"/>
              </w:rPr>
              <w:t>分项名称</w:t>
            </w:r>
          </w:p>
        </w:tc>
        <w:tc>
          <w:tcPr>
            <w:tcW w:w="736" w:type="pct"/>
            <w:vAlign w:val="center"/>
          </w:tcPr>
          <w:p w14:paraId="0FD55DA6">
            <w:pPr>
              <w:adjustRightInd w:val="0"/>
              <w:snapToGrid w:val="0"/>
              <w:jc w:val="center"/>
              <w:rPr>
                <w:b/>
                <w:color w:val="000000"/>
                <w:sz w:val="24"/>
              </w:rPr>
            </w:pPr>
            <w:r>
              <w:rPr>
                <w:b/>
                <w:color w:val="000000"/>
                <w:sz w:val="24"/>
              </w:rPr>
              <w:t>单价（元）</w:t>
            </w:r>
          </w:p>
        </w:tc>
        <w:tc>
          <w:tcPr>
            <w:tcW w:w="659" w:type="pct"/>
            <w:vAlign w:val="center"/>
          </w:tcPr>
          <w:p w14:paraId="4E85E5DE">
            <w:pPr>
              <w:adjustRightInd w:val="0"/>
              <w:snapToGrid w:val="0"/>
              <w:jc w:val="center"/>
              <w:rPr>
                <w:b/>
                <w:color w:val="000000"/>
                <w:sz w:val="24"/>
              </w:rPr>
            </w:pPr>
            <w:r>
              <w:rPr>
                <w:b/>
                <w:color w:val="000000"/>
                <w:sz w:val="24"/>
              </w:rPr>
              <w:t>数量</w:t>
            </w:r>
          </w:p>
        </w:tc>
        <w:tc>
          <w:tcPr>
            <w:tcW w:w="735" w:type="pct"/>
            <w:vAlign w:val="center"/>
          </w:tcPr>
          <w:p w14:paraId="01EE0AA3">
            <w:pPr>
              <w:adjustRightInd w:val="0"/>
              <w:snapToGrid w:val="0"/>
              <w:jc w:val="center"/>
              <w:rPr>
                <w:b/>
                <w:color w:val="000000"/>
                <w:sz w:val="24"/>
              </w:rPr>
            </w:pPr>
            <w:r>
              <w:rPr>
                <w:b/>
                <w:color w:val="000000"/>
                <w:sz w:val="24"/>
              </w:rPr>
              <w:t>合价（元）</w:t>
            </w:r>
          </w:p>
        </w:tc>
        <w:tc>
          <w:tcPr>
            <w:tcW w:w="933" w:type="pct"/>
            <w:vAlign w:val="center"/>
          </w:tcPr>
          <w:p w14:paraId="6FF224A3">
            <w:pPr>
              <w:adjustRightInd w:val="0"/>
              <w:snapToGrid w:val="0"/>
              <w:jc w:val="center"/>
              <w:rPr>
                <w:b/>
                <w:color w:val="000000"/>
                <w:sz w:val="24"/>
              </w:rPr>
            </w:pPr>
            <w:r>
              <w:rPr>
                <w:b/>
                <w:color w:val="000000"/>
                <w:sz w:val="24"/>
              </w:rPr>
              <w:t>备注/说明</w:t>
            </w:r>
          </w:p>
        </w:tc>
      </w:tr>
      <w:tr w14:paraId="4F3BA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32" w:type="pct"/>
            <w:vAlign w:val="center"/>
          </w:tcPr>
          <w:p w14:paraId="1B11169C">
            <w:pPr>
              <w:adjustRightInd w:val="0"/>
              <w:snapToGrid w:val="0"/>
              <w:jc w:val="center"/>
              <w:rPr>
                <w:color w:val="000000"/>
                <w:sz w:val="24"/>
              </w:rPr>
            </w:pPr>
            <w:r>
              <w:rPr>
                <w:color w:val="000000"/>
                <w:sz w:val="24"/>
              </w:rPr>
              <w:t>1</w:t>
            </w:r>
          </w:p>
        </w:tc>
        <w:tc>
          <w:tcPr>
            <w:tcW w:w="1605" w:type="pct"/>
            <w:vAlign w:val="center"/>
          </w:tcPr>
          <w:p w14:paraId="11012252">
            <w:pPr>
              <w:adjustRightInd w:val="0"/>
              <w:snapToGrid w:val="0"/>
              <w:jc w:val="left"/>
              <w:rPr>
                <w:color w:val="000000"/>
                <w:sz w:val="24"/>
              </w:rPr>
            </w:pPr>
          </w:p>
        </w:tc>
        <w:tc>
          <w:tcPr>
            <w:tcW w:w="736" w:type="pct"/>
            <w:vAlign w:val="center"/>
          </w:tcPr>
          <w:p w14:paraId="43CC2B74">
            <w:pPr>
              <w:adjustRightInd w:val="0"/>
              <w:snapToGrid w:val="0"/>
              <w:jc w:val="left"/>
              <w:rPr>
                <w:color w:val="000000"/>
                <w:sz w:val="24"/>
              </w:rPr>
            </w:pPr>
          </w:p>
        </w:tc>
        <w:tc>
          <w:tcPr>
            <w:tcW w:w="659" w:type="pct"/>
            <w:vAlign w:val="center"/>
          </w:tcPr>
          <w:p w14:paraId="3928AC8B">
            <w:pPr>
              <w:adjustRightInd w:val="0"/>
              <w:snapToGrid w:val="0"/>
              <w:jc w:val="center"/>
              <w:rPr>
                <w:color w:val="000000"/>
                <w:sz w:val="24"/>
              </w:rPr>
            </w:pPr>
          </w:p>
        </w:tc>
        <w:tc>
          <w:tcPr>
            <w:tcW w:w="735" w:type="pct"/>
            <w:vAlign w:val="center"/>
          </w:tcPr>
          <w:p w14:paraId="52A5B8C6">
            <w:pPr>
              <w:adjustRightInd w:val="0"/>
              <w:snapToGrid w:val="0"/>
              <w:jc w:val="left"/>
              <w:rPr>
                <w:color w:val="000000"/>
                <w:sz w:val="24"/>
              </w:rPr>
            </w:pPr>
          </w:p>
        </w:tc>
        <w:tc>
          <w:tcPr>
            <w:tcW w:w="933" w:type="pct"/>
            <w:vAlign w:val="center"/>
          </w:tcPr>
          <w:p w14:paraId="162D82B5">
            <w:pPr>
              <w:adjustRightInd w:val="0"/>
              <w:snapToGrid w:val="0"/>
              <w:jc w:val="left"/>
              <w:rPr>
                <w:color w:val="000000"/>
                <w:sz w:val="24"/>
              </w:rPr>
            </w:pPr>
          </w:p>
        </w:tc>
      </w:tr>
      <w:tr w14:paraId="22BE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32" w:type="pct"/>
            <w:vAlign w:val="center"/>
          </w:tcPr>
          <w:p w14:paraId="43EF67BC">
            <w:pPr>
              <w:adjustRightInd w:val="0"/>
              <w:snapToGrid w:val="0"/>
              <w:jc w:val="center"/>
              <w:rPr>
                <w:color w:val="000000"/>
                <w:sz w:val="24"/>
              </w:rPr>
            </w:pPr>
            <w:r>
              <w:rPr>
                <w:color w:val="000000"/>
                <w:sz w:val="24"/>
              </w:rPr>
              <w:t>2</w:t>
            </w:r>
          </w:p>
        </w:tc>
        <w:tc>
          <w:tcPr>
            <w:tcW w:w="1605" w:type="pct"/>
            <w:vAlign w:val="center"/>
          </w:tcPr>
          <w:p w14:paraId="70F45477">
            <w:pPr>
              <w:adjustRightInd w:val="0"/>
              <w:snapToGrid w:val="0"/>
              <w:jc w:val="left"/>
              <w:rPr>
                <w:color w:val="000000"/>
                <w:sz w:val="24"/>
              </w:rPr>
            </w:pPr>
          </w:p>
        </w:tc>
        <w:tc>
          <w:tcPr>
            <w:tcW w:w="736" w:type="pct"/>
            <w:vAlign w:val="center"/>
          </w:tcPr>
          <w:p w14:paraId="1266B40A">
            <w:pPr>
              <w:adjustRightInd w:val="0"/>
              <w:snapToGrid w:val="0"/>
              <w:jc w:val="left"/>
              <w:rPr>
                <w:color w:val="000000"/>
                <w:sz w:val="24"/>
              </w:rPr>
            </w:pPr>
          </w:p>
        </w:tc>
        <w:tc>
          <w:tcPr>
            <w:tcW w:w="659" w:type="pct"/>
            <w:vAlign w:val="center"/>
          </w:tcPr>
          <w:p w14:paraId="430FC3EE">
            <w:pPr>
              <w:adjustRightInd w:val="0"/>
              <w:snapToGrid w:val="0"/>
              <w:jc w:val="center"/>
              <w:rPr>
                <w:color w:val="000000"/>
                <w:sz w:val="24"/>
              </w:rPr>
            </w:pPr>
          </w:p>
        </w:tc>
        <w:tc>
          <w:tcPr>
            <w:tcW w:w="735" w:type="pct"/>
            <w:vAlign w:val="center"/>
          </w:tcPr>
          <w:p w14:paraId="557E3F5C">
            <w:pPr>
              <w:adjustRightInd w:val="0"/>
              <w:snapToGrid w:val="0"/>
              <w:jc w:val="left"/>
              <w:rPr>
                <w:color w:val="000000"/>
                <w:sz w:val="24"/>
              </w:rPr>
            </w:pPr>
          </w:p>
        </w:tc>
        <w:tc>
          <w:tcPr>
            <w:tcW w:w="933" w:type="pct"/>
            <w:vAlign w:val="center"/>
          </w:tcPr>
          <w:p w14:paraId="13A60C5C">
            <w:pPr>
              <w:adjustRightInd w:val="0"/>
              <w:snapToGrid w:val="0"/>
              <w:jc w:val="left"/>
              <w:rPr>
                <w:color w:val="000000"/>
                <w:sz w:val="24"/>
              </w:rPr>
            </w:pPr>
          </w:p>
        </w:tc>
      </w:tr>
      <w:tr w14:paraId="7A106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32" w:type="pct"/>
            <w:vAlign w:val="center"/>
          </w:tcPr>
          <w:p w14:paraId="547D656D">
            <w:pPr>
              <w:adjustRightInd w:val="0"/>
              <w:snapToGrid w:val="0"/>
              <w:jc w:val="center"/>
              <w:rPr>
                <w:color w:val="000000"/>
                <w:sz w:val="24"/>
              </w:rPr>
            </w:pPr>
            <w:r>
              <w:rPr>
                <w:color w:val="000000"/>
                <w:sz w:val="24"/>
              </w:rPr>
              <w:t>3</w:t>
            </w:r>
          </w:p>
        </w:tc>
        <w:tc>
          <w:tcPr>
            <w:tcW w:w="1605" w:type="pct"/>
            <w:vAlign w:val="center"/>
          </w:tcPr>
          <w:p w14:paraId="1B724941">
            <w:pPr>
              <w:adjustRightInd w:val="0"/>
              <w:snapToGrid w:val="0"/>
              <w:jc w:val="left"/>
              <w:rPr>
                <w:color w:val="000000"/>
                <w:sz w:val="24"/>
              </w:rPr>
            </w:pPr>
            <w:r>
              <w:rPr>
                <w:color w:val="000000"/>
                <w:sz w:val="24"/>
              </w:rPr>
              <w:t>…</w:t>
            </w:r>
          </w:p>
        </w:tc>
        <w:tc>
          <w:tcPr>
            <w:tcW w:w="736" w:type="pct"/>
            <w:vAlign w:val="center"/>
          </w:tcPr>
          <w:p w14:paraId="734F4075">
            <w:pPr>
              <w:adjustRightInd w:val="0"/>
              <w:snapToGrid w:val="0"/>
              <w:jc w:val="left"/>
              <w:rPr>
                <w:color w:val="000000"/>
                <w:sz w:val="24"/>
              </w:rPr>
            </w:pPr>
          </w:p>
        </w:tc>
        <w:tc>
          <w:tcPr>
            <w:tcW w:w="659" w:type="pct"/>
            <w:vAlign w:val="center"/>
          </w:tcPr>
          <w:p w14:paraId="0D54E354">
            <w:pPr>
              <w:adjustRightInd w:val="0"/>
              <w:snapToGrid w:val="0"/>
              <w:jc w:val="center"/>
              <w:rPr>
                <w:color w:val="000000"/>
                <w:sz w:val="24"/>
              </w:rPr>
            </w:pPr>
          </w:p>
        </w:tc>
        <w:tc>
          <w:tcPr>
            <w:tcW w:w="735" w:type="pct"/>
            <w:vAlign w:val="center"/>
          </w:tcPr>
          <w:p w14:paraId="28890B2C">
            <w:pPr>
              <w:adjustRightInd w:val="0"/>
              <w:snapToGrid w:val="0"/>
              <w:jc w:val="left"/>
              <w:rPr>
                <w:color w:val="000000"/>
                <w:sz w:val="24"/>
              </w:rPr>
            </w:pPr>
          </w:p>
        </w:tc>
        <w:tc>
          <w:tcPr>
            <w:tcW w:w="933" w:type="pct"/>
            <w:vAlign w:val="center"/>
          </w:tcPr>
          <w:p w14:paraId="7EAC48CD">
            <w:pPr>
              <w:adjustRightInd w:val="0"/>
              <w:snapToGrid w:val="0"/>
              <w:jc w:val="left"/>
              <w:rPr>
                <w:color w:val="000000"/>
                <w:sz w:val="24"/>
              </w:rPr>
            </w:pPr>
          </w:p>
        </w:tc>
      </w:tr>
      <w:tr w14:paraId="18B5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 w:type="pct"/>
            <w:gridSpan w:val="4"/>
            <w:vAlign w:val="center"/>
          </w:tcPr>
          <w:p w14:paraId="15F8396C">
            <w:pPr>
              <w:adjustRightInd w:val="0"/>
              <w:snapToGrid w:val="0"/>
              <w:jc w:val="right"/>
              <w:rPr>
                <w:color w:val="000000"/>
                <w:sz w:val="24"/>
              </w:rPr>
            </w:pPr>
            <w:r>
              <w:rPr>
                <w:b/>
                <w:color w:val="000000"/>
                <w:sz w:val="24"/>
              </w:rPr>
              <w:t>总价（元）</w:t>
            </w:r>
          </w:p>
        </w:tc>
        <w:tc>
          <w:tcPr>
            <w:tcW w:w="735" w:type="pct"/>
            <w:vAlign w:val="center"/>
          </w:tcPr>
          <w:p w14:paraId="5D75D4EB">
            <w:pPr>
              <w:adjustRightInd w:val="0"/>
              <w:snapToGrid w:val="0"/>
              <w:jc w:val="left"/>
              <w:rPr>
                <w:color w:val="000000"/>
                <w:sz w:val="24"/>
              </w:rPr>
            </w:pPr>
          </w:p>
        </w:tc>
        <w:tc>
          <w:tcPr>
            <w:tcW w:w="933" w:type="pct"/>
            <w:vAlign w:val="center"/>
          </w:tcPr>
          <w:p w14:paraId="1CD6F249">
            <w:pPr>
              <w:adjustRightInd w:val="0"/>
              <w:snapToGrid w:val="0"/>
              <w:jc w:val="left"/>
              <w:rPr>
                <w:color w:val="000000"/>
                <w:sz w:val="24"/>
              </w:rPr>
            </w:pPr>
          </w:p>
        </w:tc>
      </w:tr>
    </w:tbl>
    <w:p w14:paraId="44337C54">
      <w:pPr>
        <w:tabs>
          <w:tab w:val="left" w:pos="1800"/>
          <w:tab w:val="left" w:pos="5580"/>
        </w:tabs>
        <w:jc w:val="left"/>
        <w:rPr>
          <w:color w:val="000000"/>
          <w:sz w:val="24"/>
        </w:rPr>
      </w:pPr>
    </w:p>
    <w:p w14:paraId="379137F3">
      <w:pPr>
        <w:tabs>
          <w:tab w:val="left" w:pos="1800"/>
          <w:tab w:val="left" w:pos="5580"/>
        </w:tabs>
        <w:jc w:val="left"/>
        <w:rPr>
          <w:color w:val="000000"/>
          <w:sz w:val="24"/>
        </w:rPr>
      </w:pPr>
    </w:p>
    <w:p w14:paraId="2DD10518">
      <w:pPr>
        <w:tabs>
          <w:tab w:val="left" w:pos="1800"/>
          <w:tab w:val="left" w:pos="5580"/>
        </w:tabs>
        <w:jc w:val="left"/>
        <w:rPr>
          <w:color w:val="000000"/>
          <w:sz w:val="24"/>
        </w:rPr>
      </w:pPr>
    </w:p>
    <w:p w14:paraId="345E35FD">
      <w:pPr>
        <w:tabs>
          <w:tab w:val="left" w:pos="1800"/>
          <w:tab w:val="left" w:pos="5580"/>
        </w:tabs>
        <w:jc w:val="left"/>
        <w:rPr>
          <w:color w:val="000000"/>
          <w:sz w:val="24"/>
        </w:rPr>
      </w:pPr>
    </w:p>
    <w:p w14:paraId="6670CD69">
      <w:pPr>
        <w:tabs>
          <w:tab w:val="left" w:pos="1800"/>
          <w:tab w:val="left" w:pos="5580"/>
        </w:tabs>
        <w:jc w:val="left"/>
        <w:rPr>
          <w:color w:val="000000"/>
          <w:sz w:val="24"/>
        </w:rPr>
      </w:pPr>
      <w:r>
        <w:rPr>
          <w:color w:val="000000"/>
          <w:sz w:val="24"/>
        </w:rPr>
        <w:t>注：1.本表应按包分别填写。</w:t>
      </w:r>
    </w:p>
    <w:p w14:paraId="23B1F172">
      <w:pPr>
        <w:tabs>
          <w:tab w:val="left" w:pos="1800"/>
          <w:tab w:val="left" w:pos="5580"/>
        </w:tabs>
        <w:ind w:firstLine="480" w:firstLineChars="200"/>
        <w:jc w:val="left"/>
        <w:rPr>
          <w:color w:val="000000"/>
          <w:sz w:val="24"/>
        </w:rPr>
      </w:pPr>
      <w:r>
        <w:rPr>
          <w:color w:val="000000"/>
          <w:sz w:val="24"/>
        </w:rPr>
        <w:t>2.如果不提供分项报价将视为没有实质性响应招标文件。</w:t>
      </w:r>
    </w:p>
    <w:p w14:paraId="496550A0">
      <w:pPr>
        <w:tabs>
          <w:tab w:val="left" w:pos="1800"/>
          <w:tab w:val="left" w:pos="5580"/>
        </w:tabs>
        <w:ind w:firstLine="480" w:firstLineChars="200"/>
        <w:jc w:val="left"/>
        <w:rPr>
          <w:color w:val="000000"/>
          <w:sz w:val="24"/>
        </w:rPr>
      </w:pPr>
      <w:r>
        <w:rPr>
          <w:color w:val="000000"/>
          <w:sz w:val="24"/>
        </w:rPr>
        <w:t>3.上述各项的详细规格（如有），可另页描述。</w:t>
      </w:r>
    </w:p>
    <w:p w14:paraId="4ACE2AB1">
      <w:pPr>
        <w:tabs>
          <w:tab w:val="left" w:pos="1800"/>
          <w:tab w:val="left" w:pos="5580"/>
        </w:tabs>
        <w:ind w:firstLine="480" w:firstLineChars="200"/>
        <w:jc w:val="left"/>
        <w:rPr>
          <w:color w:val="000000"/>
          <w:sz w:val="24"/>
        </w:rPr>
      </w:pPr>
      <w:r>
        <w:rPr>
          <w:rFonts w:eastAsiaTheme="minorEastAsia"/>
          <w:color w:val="000000"/>
          <w:sz w:val="24"/>
        </w:rPr>
        <w:t>4.制造商规模列应填写</w:t>
      </w:r>
      <w:bookmarkStart w:id="892" w:name="_Hlk168431865"/>
      <w:bookmarkStart w:id="893" w:name="_Hlk168431972"/>
      <w:bookmarkStart w:id="894" w:name="_Hlk144194261"/>
      <w:r>
        <w:rPr>
          <w:rFonts w:hint="eastAsia" w:eastAsiaTheme="minorEastAsia"/>
          <w:color w:val="000000"/>
          <w:sz w:val="24"/>
        </w:rPr>
        <w:t>“大型”、</w:t>
      </w:r>
      <w:bookmarkEnd w:id="892"/>
      <w:r>
        <w:rPr>
          <w:rFonts w:eastAsiaTheme="minorEastAsia"/>
          <w:color w:val="000000"/>
          <w:sz w:val="24"/>
        </w:rPr>
        <w:t>“</w:t>
      </w:r>
      <w:bookmarkEnd w:id="893"/>
      <w:r>
        <w:rPr>
          <w:rFonts w:eastAsiaTheme="minorEastAsia"/>
          <w:color w:val="000000"/>
          <w:sz w:val="24"/>
        </w:rPr>
        <w:t>中型”、“小型”、“微型”或“其他”</w:t>
      </w:r>
      <w:bookmarkEnd w:id="894"/>
      <w:r>
        <w:rPr>
          <w:rFonts w:eastAsiaTheme="minorEastAsia"/>
          <w:color w:val="000000"/>
          <w:sz w:val="24"/>
        </w:rPr>
        <w:t>，且不应与《中小企业声明函》或《拟分包情况说明》中内容矛盾。制造商所属性别请填写“男”</w:t>
      </w:r>
      <w:r>
        <w:rPr>
          <w:rFonts w:hint="eastAsia" w:eastAsiaTheme="minorEastAsia"/>
          <w:color w:val="000000"/>
          <w:sz w:val="24"/>
        </w:rPr>
        <w:t>或</w:t>
      </w:r>
      <w:r>
        <w:rPr>
          <w:rFonts w:eastAsiaTheme="minorEastAsia"/>
          <w:color w:val="000000"/>
          <w:sz w:val="24"/>
        </w:rPr>
        <w:t>“女”，</w:t>
      </w:r>
      <w:r>
        <w:rPr>
          <w:rFonts w:hint="eastAsia"/>
          <w:color w:val="000000"/>
          <w:sz w:val="24"/>
        </w:rPr>
        <w:t xml:space="preserve"> 指拥有制造商5</w:t>
      </w:r>
      <w:r>
        <w:rPr>
          <w:color w:val="000000"/>
          <w:sz w:val="24"/>
        </w:rPr>
        <w:t>1%</w:t>
      </w:r>
      <w:r>
        <w:rPr>
          <w:rFonts w:hint="eastAsia"/>
          <w:color w:val="000000"/>
          <w:sz w:val="24"/>
        </w:rPr>
        <w:t>以上绝对所有权的性别；绝对所有权拥有者可以是一个人，也可以是多人合计计算</w:t>
      </w:r>
      <w:r>
        <w:rPr>
          <w:rFonts w:eastAsiaTheme="minorEastAsia"/>
          <w:color w:val="000000"/>
          <w:sz w:val="24"/>
        </w:rPr>
        <w:t>。外商投资类型请填写“外商单独投资”、“外商部分投资”</w:t>
      </w:r>
      <w:r>
        <w:rPr>
          <w:rFonts w:hint="eastAsia" w:eastAsiaTheme="minorEastAsia"/>
          <w:color w:val="000000"/>
          <w:sz w:val="24"/>
        </w:rPr>
        <w:t>或</w:t>
      </w:r>
      <w:r>
        <w:rPr>
          <w:rFonts w:eastAsiaTheme="minorEastAsia"/>
          <w:color w:val="000000"/>
          <w:sz w:val="24"/>
        </w:rPr>
        <w:t>“内资”。</w:t>
      </w:r>
    </w:p>
    <w:p w14:paraId="1DAECC53">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3DF0A092">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：____________</w:t>
      </w:r>
    </w:p>
    <w:p w14:paraId="3257D47E">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5146B39F">
      <w:pPr>
        <w:numPr>
          <w:ilvl w:val="0"/>
          <w:numId w:val="25"/>
        </w:numPr>
        <w:tabs>
          <w:tab w:val="left" w:pos="360"/>
        </w:tabs>
        <w:snapToGrid w:val="0"/>
        <w:spacing w:line="360" w:lineRule="auto"/>
        <w:outlineLvl w:val="1"/>
        <w:rPr>
          <w:color w:val="000000"/>
          <w:sz w:val="24"/>
          <w:szCs w:val="20"/>
        </w:rPr>
      </w:pPr>
      <w:bookmarkStart w:id="895" w:name="_Toc305158904"/>
      <w:bookmarkStart w:id="896" w:name="_Toc142311062"/>
      <w:bookmarkStart w:id="897" w:name="_Toc226337258"/>
      <w:bookmarkStart w:id="898" w:name="_Toc226309806"/>
      <w:bookmarkStart w:id="899" w:name="_Toc264969252"/>
      <w:bookmarkStart w:id="900" w:name="_Toc195842927"/>
      <w:bookmarkStart w:id="901" w:name="_Toc150774765"/>
      <w:bookmarkStart w:id="902" w:name="_Toc127151562"/>
      <w:bookmarkStart w:id="903" w:name="_Toc150480798"/>
      <w:bookmarkStart w:id="904" w:name="_Toc226965752"/>
      <w:bookmarkStart w:id="905" w:name="_Toc226965835"/>
      <w:bookmarkStart w:id="906" w:name="_Toc265228400"/>
      <w:bookmarkStart w:id="907" w:name="_Toc305158830"/>
      <w:bookmarkStart w:id="908" w:name="_Toc226337257"/>
      <w:bookmarkStart w:id="909" w:name="_Toc226965751"/>
      <w:bookmarkStart w:id="910" w:name="_Toc265228399"/>
      <w:bookmarkStart w:id="911" w:name="_Toc127151561"/>
      <w:bookmarkStart w:id="912" w:name="_Toc226309805"/>
      <w:bookmarkStart w:id="913" w:name="_Toc195842926"/>
      <w:bookmarkStart w:id="914" w:name="_Toc150774764"/>
      <w:bookmarkStart w:id="915" w:name="_Toc305158829"/>
      <w:bookmarkStart w:id="916" w:name="_Toc226965834"/>
      <w:bookmarkStart w:id="917" w:name="_Toc305158903"/>
      <w:bookmarkStart w:id="918" w:name="_Toc150480797"/>
      <w:bookmarkStart w:id="919" w:name="_Toc142311061"/>
      <w:bookmarkStart w:id="920" w:name="_Toc264969251"/>
      <w:r>
        <w:rPr>
          <w:color w:val="000000"/>
          <w:sz w:val="24"/>
          <w:szCs w:val="20"/>
        </w:rPr>
        <w:br w:type="page"/>
      </w:r>
      <w:r>
        <w:rPr>
          <w:color w:val="000000"/>
          <w:sz w:val="24"/>
          <w:szCs w:val="20"/>
        </w:rPr>
        <w:t>合同条款偏离表</w:t>
      </w:r>
      <w:bookmarkEnd w:id="895"/>
      <w:bookmarkEnd w:id="896"/>
      <w:bookmarkEnd w:id="897"/>
      <w:bookmarkEnd w:id="898"/>
      <w:bookmarkEnd w:id="899"/>
      <w:bookmarkEnd w:id="900"/>
      <w:bookmarkEnd w:id="901"/>
      <w:bookmarkEnd w:id="902"/>
      <w:bookmarkEnd w:id="903"/>
      <w:bookmarkEnd w:id="904"/>
      <w:bookmarkEnd w:id="905"/>
      <w:bookmarkEnd w:id="906"/>
      <w:bookmarkEnd w:id="907"/>
      <w:r>
        <w:rPr>
          <w:color w:val="000000"/>
          <w:sz w:val="24"/>
          <w:szCs w:val="20"/>
        </w:rPr>
        <w:t>（实质性格式）</w:t>
      </w:r>
    </w:p>
    <w:p w14:paraId="2B31369B">
      <w:pPr>
        <w:spacing w:line="360" w:lineRule="auto"/>
        <w:rPr>
          <w:color w:val="000000"/>
          <w:sz w:val="24"/>
          <w:szCs w:val="20"/>
        </w:rPr>
      </w:pPr>
    </w:p>
    <w:p w14:paraId="5ECC01C4">
      <w:pPr>
        <w:tabs>
          <w:tab w:val="left" w:pos="2775"/>
          <w:tab w:val="center" w:pos="4153"/>
        </w:tabs>
        <w:autoSpaceDE w:val="0"/>
        <w:autoSpaceDN w:val="0"/>
        <w:adjustRightInd w:val="0"/>
        <w:spacing w:line="360" w:lineRule="auto"/>
        <w:jc w:val="center"/>
        <w:rPr>
          <w:b/>
          <w:color w:val="000000"/>
          <w:sz w:val="36"/>
          <w:szCs w:val="36"/>
        </w:rPr>
      </w:pPr>
      <w:r>
        <w:rPr>
          <w:b/>
          <w:color w:val="000000"/>
          <w:sz w:val="36"/>
          <w:szCs w:val="36"/>
        </w:rPr>
        <w:t>合同条款偏离表</w:t>
      </w:r>
    </w:p>
    <w:p w14:paraId="26EE4F5F">
      <w:pPr>
        <w:spacing w:line="360" w:lineRule="auto"/>
        <w:rPr>
          <w:color w:val="000000"/>
          <w:sz w:val="24"/>
          <w:szCs w:val="20"/>
        </w:rPr>
      </w:pPr>
    </w:p>
    <w:p w14:paraId="6EBAE2F7">
      <w:pPr>
        <w:tabs>
          <w:tab w:val="left" w:pos="1800"/>
          <w:tab w:val="left" w:pos="5580"/>
        </w:tabs>
        <w:spacing w:line="360" w:lineRule="auto"/>
        <w:ind w:firstLine="360" w:firstLineChars="150"/>
        <w:jc w:val="left"/>
        <w:rPr>
          <w:color w:val="000000"/>
          <w:sz w:val="24"/>
        </w:rPr>
      </w:pPr>
      <w:r>
        <w:rPr>
          <w:color w:val="000000"/>
          <w:sz w:val="24"/>
        </w:rPr>
        <w:t>项目编号/包号：_____________________     项目名称：_____________</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54"/>
        <w:gridCol w:w="1773"/>
        <w:gridCol w:w="1676"/>
        <w:gridCol w:w="1676"/>
        <w:gridCol w:w="1875"/>
        <w:gridCol w:w="1134"/>
      </w:tblGrid>
      <w:tr w14:paraId="50ACE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CC10227">
            <w:pPr>
              <w:adjustRightInd w:val="0"/>
              <w:snapToGrid w:val="0"/>
              <w:jc w:val="center"/>
              <w:rPr>
                <w:color w:val="000000"/>
                <w:sz w:val="24"/>
              </w:rPr>
            </w:pPr>
            <w:bookmarkStart w:id="921" w:name="_Hlk144279231"/>
            <w:r>
              <w:rPr>
                <w:color w:val="000000"/>
                <w:sz w:val="24"/>
              </w:rPr>
              <w:t>序号</w:t>
            </w:r>
          </w:p>
        </w:tc>
        <w:tc>
          <w:tcPr>
            <w:tcW w:w="1646" w:type="dxa"/>
            <w:vAlign w:val="center"/>
          </w:tcPr>
          <w:p w14:paraId="632A5419">
            <w:pPr>
              <w:adjustRightInd w:val="0"/>
              <w:snapToGrid w:val="0"/>
              <w:jc w:val="center"/>
              <w:rPr>
                <w:color w:val="000000"/>
                <w:sz w:val="24"/>
              </w:rPr>
            </w:pPr>
            <w:r>
              <w:rPr>
                <w:color w:val="000000"/>
                <w:sz w:val="24"/>
                <w:szCs w:val="21"/>
              </w:rPr>
              <w:t>招标文件</w:t>
            </w:r>
            <w:r>
              <w:rPr>
                <w:color w:val="000000"/>
                <w:sz w:val="24"/>
              </w:rPr>
              <w:t>条目号（页码）</w:t>
            </w:r>
          </w:p>
        </w:tc>
        <w:tc>
          <w:tcPr>
            <w:tcW w:w="1688" w:type="dxa"/>
            <w:vAlign w:val="center"/>
          </w:tcPr>
          <w:p w14:paraId="1AFEFFCC">
            <w:pPr>
              <w:adjustRightInd w:val="0"/>
              <w:snapToGrid w:val="0"/>
              <w:jc w:val="center"/>
              <w:rPr>
                <w:color w:val="000000"/>
                <w:sz w:val="24"/>
              </w:rPr>
            </w:pPr>
            <w:r>
              <w:rPr>
                <w:color w:val="000000"/>
                <w:sz w:val="24"/>
                <w:szCs w:val="21"/>
              </w:rPr>
              <w:t>招标文件</w:t>
            </w:r>
            <w:r>
              <w:rPr>
                <w:color w:val="000000"/>
                <w:sz w:val="24"/>
              </w:rPr>
              <w:t>要求</w:t>
            </w:r>
          </w:p>
        </w:tc>
        <w:tc>
          <w:tcPr>
            <w:tcW w:w="1688" w:type="dxa"/>
            <w:vAlign w:val="center"/>
          </w:tcPr>
          <w:p w14:paraId="79C1C82D">
            <w:pPr>
              <w:adjustRightInd w:val="0"/>
              <w:snapToGrid w:val="0"/>
              <w:jc w:val="center"/>
              <w:rPr>
                <w:color w:val="000000"/>
                <w:sz w:val="24"/>
              </w:rPr>
            </w:pPr>
            <w:r>
              <w:rPr>
                <w:color w:val="000000"/>
                <w:sz w:val="24"/>
              </w:rPr>
              <w:t>投标文件内容</w:t>
            </w:r>
          </w:p>
        </w:tc>
        <w:tc>
          <w:tcPr>
            <w:tcW w:w="1925" w:type="dxa"/>
            <w:vAlign w:val="center"/>
          </w:tcPr>
          <w:p w14:paraId="5362A526">
            <w:pPr>
              <w:adjustRightInd w:val="0"/>
              <w:snapToGrid w:val="0"/>
              <w:jc w:val="center"/>
              <w:rPr>
                <w:color w:val="000000"/>
                <w:sz w:val="24"/>
              </w:rPr>
            </w:pPr>
            <w:r>
              <w:rPr>
                <w:color w:val="000000"/>
                <w:sz w:val="24"/>
              </w:rPr>
              <w:t>偏离情况</w:t>
            </w:r>
          </w:p>
        </w:tc>
        <w:tc>
          <w:tcPr>
            <w:tcW w:w="1045" w:type="dxa"/>
            <w:vAlign w:val="center"/>
          </w:tcPr>
          <w:p w14:paraId="15CB463A">
            <w:pPr>
              <w:adjustRightInd w:val="0"/>
              <w:snapToGrid w:val="0"/>
              <w:jc w:val="center"/>
              <w:rPr>
                <w:color w:val="000000"/>
                <w:sz w:val="24"/>
              </w:rPr>
            </w:pPr>
            <w:r>
              <w:rPr>
                <w:color w:val="000000"/>
                <w:sz w:val="24"/>
              </w:rPr>
              <w:t>说明</w:t>
            </w:r>
          </w:p>
        </w:tc>
      </w:tr>
      <w:tr w14:paraId="20DFC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0" w:type="auto"/>
            <w:gridSpan w:val="6"/>
            <w:vAlign w:val="center"/>
          </w:tcPr>
          <w:p w14:paraId="5E50F445">
            <w:pPr>
              <w:adjustRightInd w:val="0"/>
              <w:snapToGrid w:val="0"/>
              <w:jc w:val="left"/>
              <w:rPr>
                <w:bCs/>
                <w:color w:val="000000"/>
                <w:sz w:val="24"/>
              </w:rPr>
            </w:pPr>
            <w:r>
              <w:rPr>
                <w:b/>
                <w:color w:val="000000"/>
                <w:sz w:val="24"/>
              </w:rPr>
              <w:t>对本项目合同条款的偏离情况</w:t>
            </w:r>
            <w:r>
              <w:rPr>
                <w:bCs/>
                <w:color w:val="000000"/>
                <w:sz w:val="24"/>
              </w:rPr>
              <w:t>（应进行选择，未选择</w:t>
            </w:r>
            <w:r>
              <w:rPr>
                <w:b/>
                <w:color w:val="000000"/>
                <w:sz w:val="24"/>
              </w:rPr>
              <w:t>投标无效</w:t>
            </w:r>
            <w:r>
              <w:rPr>
                <w:bCs/>
                <w:color w:val="000000"/>
                <w:sz w:val="24"/>
              </w:rPr>
              <w:t>）：</w:t>
            </w:r>
          </w:p>
          <w:p w14:paraId="251816E4">
            <w:pPr>
              <w:adjustRightInd w:val="0"/>
              <w:snapToGrid w:val="0"/>
              <w:jc w:val="left"/>
              <w:rPr>
                <w:color w:val="000000"/>
                <w:sz w:val="24"/>
              </w:rPr>
            </w:pPr>
            <w:r>
              <w:rPr>
                <w:b/>
                <w:color w:val="000000"/>
                <w:sz w:val="24"/>
              </w:rPr>
              <w:t>□无偏离</w:t>
            </w:r>
            <w:r>
              <w:rPr>
                <w:color w:val="000000"/>
                <w:sz w:val="24"/>
              </w:rPr>
              <w:t>（</w:t>
            </w:r>
            <w:r>
              <w:rPr>
                <w:color w:val="000000"/>
                <w:sz w:val="24"/>
                <w:szCs w:val="21"/>
              </w:rPr>
              <w:t>如无偏离，仅选择无偏离即可；</w:t>
            </w:r>
            <w:r>
              <w:rPr>
                <w:bCs/>
                <w:color w:val="000000"/>
                <w:sz w:val="24"/>
              </w:rPr>
              <w:t>无偏离即为</w:t>
            </w:r>
            <w:r>
              <w:rPr>
                <w:sz w:val="24"/>
              </w:rPr>
              <w:t>对合同条款中的所有要求，均视作供应商已对之理解和响应。</w:t>
            </w:r>
            <w:r>
              <w:rPr>
                <w:color w:val="000000"/>
                <w:sz w:val="24"/>
              </w:rPr>
              <w:t>）</w:t>
            </w:r>
          </w:p>
          <w:p w14:paraId="6221C290">
            <w:pPr>
              <w:adjustRightInd w:val="0"/>
              <w:snapToGrid w:val="0"/>
              <w:jc w:val="left"/>
              <w:rPr>
                <w:color w:val="000000"/>
                <w:sz w:val="24"/>
              </w:rPr>
            </w:pPr>
            <w:r>
              <w:rPr>
                <w:b/>
                <w:color w:val="000000"/>
                <w:sz w:val="24"/>
              </w:rPr>
              <w:t>□有偏离</w:t>
            </w:r>
            <w:r>
              <w:rPr>
                <w:color w:val="000000"/>
                <w:sz w:val="24"/>
              </w:rPr>
              <w:t>（</w:t>
            </w:r>
            <w:r>
              <w:rPr>
                <w:color w:val="000000"/>
                <w:sz w:val="24"/>
                <w:szCs w:val="21"/>
              </w:rPr>
              <w:t>如有偏离，</w:t>
            </w:r>
            <w:r>
              <w:rPr>
                <w:color w:val="000000"/>
                <w:sz w:val="24"/>
              </w:rPr>
              <w:t>则应在本表中对</w:t>
            </w:r>
            <w:r>
              <w:rPr>
                <w:rFonts w:hint="eastAsia"/>
                <w:color w:val="000000"/>
                <w:sz w:val="24"/>
              </w:rPr>
              <w:t>负</w:t>
            </w:r>
            <w:r>
              <w:rPr>
                <w:color w:val="000000"/>
                <w:sz w:val="24"/>
              </w:rPr>
              <w:t>偏离项逐一列明，否则</w:t>
            </w:r>
            <w:r>
              <w:rPr>
                <w:b/>
                <w:bCs/>
                <w:color w:val="000000"/>
                <w:sz w:val="24"/>
              </w:rPr>
              <w:t>投标无效</w:t>
            </w:r>
            <w:r>
              <w:rPr>
                <w:color w:val="000000"/>
                <w:sz w:val="24"/>
              </w:rPr>
              <w:t>；</w:t>
            </w:r>
            <w:r>
              <w:rPr>
                <w:sz w:val="24"/>
              </w:rPr>
              <w:t>对合同条款中的所有要求，除本表列明的偏离外，均视作供应商已对之理解和响应。</w:t>
            </w:r>
            <w:r>
              <w:rPr>
                <w:color w:val="000000"/>
                <w:sz w:val="24"/>
              </w:rPr>
              <w:t>）</w:t>
            </w:r>
          </w:p>
        </w:tc>
      </w:tr>
      <w:tr w14:paraId="51003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50059A20">
            <w:pPr>
              <w:adjustRightInd w:val="0"/>
              <w:snapToGrid w:val="0"/>
              <w:jc w:val="center"/>
              <w:rPr>
                <w:color w:val="000000"/>
                <w:sz w:val="24"/>
              </w:rPr>
            </w:pPr>
          </w:p>
        </w:tc>
        <w:tc>
          <w:tcPr>
            <w:tcW w:w="1646" w:type="dxa"/>
            <w:vAlign w:val="center"/>
          </w:tcPr>
          <w:p w14:paraId="6BE03A8E">
            <w:pPr>
              <w:adjustRightInd w:val="0"/>
              <w:snapToGrid w:val="0"/>
              <w:jc w:val="center"/>
              <w:rPr>
                <w:color w:val="000000"/>
                <w:sz w:val="24"/>
              </w:rPr>
            </w:pPr>
          </w:p>
        </w:tc>
        <w:tc>
          <w:tcPr>
            <w:tcW w:w="1688" w:type="dxa"/>
            <w:vAlign w:val="center"/>
          </w:tcPr>
          <w:p w14:paraId="6181B2F9">
            <w:pPr>
              <w:adjustRightInd w:val="0"/>
              <w:snapToGrid w:val="0"/>
              <w:jc w:val="center"/>
              <w:rPr>
                <w:color w:val="000000"/>
                <w:sz w:val="24"/>
              </w:rPr>
            </w:pPr>
          </w:p>
        </w:tc>
        <w:tc>
          <w:tcPr>
            <w:tcW w:w="1688" w:type="dxa"/>
            <w:vAlign w:val="center"/>
          </w:tcPr>
          <w:p w14:paraId="26087826">
            <w:pPr>
              <w:adjustRightInd w:val="0"/>
              <w:snapToGrid w:val="0"/>
              <w:jc w:val="center"/>
              <w:rPr>
                <w:color w:val="000000"/>
                <w:sz w:val="24"/>
              </w:rPr>
            </w:pPr>
          </w:p>
        </w:tc>
        <w:tc>
          <w:tcPr>
            <w:tcW w:w="1925" w:type="dxa"/>
            <w:vAlign w:val="center"/>
          </w:tcPr>
          <w:p w14:paraId="2760D2A1">
            <w:pPr>
              <w:adjustRightInd w:val="0"/>
              <w:snapToGrid w:val="0"/>
              <w:jc w:val="center"/>
              <w:rPr>
                <w:color w:val="000000"/>
                <w:sz w:val="24"/>
              </w:rPr>
            </w:pPr>
          </w:p>
        </w:tc>
        <w:tc>
          <w:tcPr>
            <w:tcW w:w="1045" w:type="dxa"/>
            <w:vAlign w:val="center"/>
          </w:tcPr>
          <w:p w14:paraId="0653F01A">
            <w:pPr>
              <w:adjustRightInd w:val="0"/>
              <w:snapToGrid w:val="0"/>
              <w:jc w:val="center"/>
              <w:rPr>
                <w:color w:val="000000"/>
                <w:sz w:val="24"/>
              </w:rPr>
            </w:pPr>
          </w:p>
        </w:tc>
      </w:tr>
      <w:tr w14:paraId="6F172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793B2547">
            <w:pPr>
              <w:adjustRightInd w:val="0"/>
              <w:snapToGrid w:val="0"/>
              <w:jc w:val="center"/>
              <w:rPr>
                <w:color w:val="000000"/>
                <w:sz w:val="24"/>
              </w:rPr>
            </w:pPr>
          </w:p>
        </w:tc>
        <w:tc>
          <w:tcPr>
            <w:tcW w:w="1646" w:type="dxa"/>
            <w:vAlign w:val="center"/>
          </w:tcPr>
          <w:p w14:paraId="48766617">
            <w:pPr>
              <w:adjustRightInd w:val="0"/>
              <w:snapToGrid w:val="0"/>
              <w:jc w:val="center"/>
              <w:rPr>
                <w:color w:val="000000"/>
                <w:sz w:val="24"/>
              </w:rPr>
            </w:pPr>
          </w:p>
        </w:tc>
        <w:tc>
          <w:tcPr>
            <w:tcW w:w="1688" w:type="dxa"/>
            <w:vAlign w:val="center"/>
          </w:tcPr>
          <w:p w14:paraId="563A6517">
            <w:pPr>
              <w:adjustRightInd w:val="0"/>
              <w:snapToGrid w:val="0"/>
              <w:jc w:val="center"/>
              <w:rPr>
                <w:color w:val="000000"/>
                <w:sz w:val="24"/>
              </w:rPr>
            </w:pPr>
          </w:p>
        </w:tc>
        <w:tc>
          <w:tcPr>
            <w:tcW w:w="1688" w:type="dxa"/>
            <w:vAlign w:val="center"/>
          </w:tcPr>
          <w:p w14:paraId="6A92882C">
            <w:pPr>
              <w:adjustRightInd w:val="0"/>
              <w:snapToGrid w:val="0"/>
              <w:jc w:val="center"/>
              <w:rPr>
                <w:color w:val="000000"/>
                <w:sz w:val="24"/>
              </w:rPr>
            </w:pPr>
          </w:p>
        </w:tc>
        <w:tc>
          <w:tcPr>
            <w:tcW w:w="1925" w:type="dxa"/>
            <w:vAlign w:val="center"/>
          </w:tcPr>
          <w:p w14:paraId="1B17FB4F">
            <w:pPr>
              <w:adjustRightInd w:val="0"/>
              <w:snapToGrid w:val="0"/>
              <w:jc w:val="center"/>
              <w:rPr>
                <w:color w:val="000000"/>
                <w:sz w:val="24"/>
              </w:rPr>
            </w:pPr>
          </w:p>
        </w:tc>
        <w:tc>
          <w:tcPr>
            <w:tcW w:w="1045" w:type="dxa"/>
            <w:vAlign w:val="center"/>
          </w:tcPr>
          <w:p w14:paraId="59ECD677">
            <w:pPr>
              <w:adjustRightInd w:val="0"/>
              <w:snapToGrid w:val="0"/>
              <w:jc w:val="center"/>
              <w:rPr>
                <w:color w:val="000000"/>
                <w:sz w:val="24"/>
              </w:rPr>
            </w:pPr>
          </w:p>
        </w:tc>
      </w:tr>
      <w:tr w14:paraId="67982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175D1FF2">
            <w:pPr>
              <w:adjustRightInd w:val="0"/>
              <w:snapToGrid w:val="0"/>
              <w:jc w:val="center"/>
              <w:rPr>
                <w:color w:val="000000"/>
                <w:sz w:val="24"/>
              </w:rPr>
            </w:pPr>
          </w:p>
        </w:tc>
        <w:tc>
          <w:tcPr>
            <w:tcW w:w="1646" w:type="dxa"/>
            <w:vAlign w:val="center"/>
          </w:tcPr>
          <w:p w14:paraId="7EE9120C">
            <w:pPr>
              <w:adjustRightInd w:val="0"/>
              <w:snapToGrid w:val="0"/>
              <w:jc w:val="center"/>
              <w:rPr>
                <w:color w:val="000000"/>
                <w:sz w:val="24"/>
              </w:rPr>
            </w:pPr>
          </w:p>
        </w:tc>
        <w:tc>
          <w:tcPr>
            <w:tcW w:w="1688" w:type="dxa"/>
            <w:vAlign w:val="center"/>
          </w:tcPr>
          <w:p w14:paraId="5B5689D5">
            <w:pPr>
              <w:adjustRightInd w:val="0"/>
              <w:snapToGrid w:val="0"/>
              <w:jc w:val="center"/>
              <w:rPr>
                <w:color w:val="000000"/>
                <w:sz w:val="24"/>
              </w:rPr>
            </w:pPr>
          </w:p>
        </w:tc>
        <w:tc>
          <w:tcPr>
            <w:tcW w:w="1688" w:type="dxa"/>
            <w:vAlign w:val="center"/>
          </w:tcPr>
          <w:p w14:paraId="449AD25F">
            <w:pPr>
              <w:adjustRightInd w:val="0"/>
              <w:snapToGrid w:val="0"/>
              <w:jc w:val="center"/>
              <w:rPr>
                <w:color w:val="000000"/>
                <w:sz w:val="24"/>
              </w:rPr>
            </w:pPr>
          </w:p>
        </w:tc>
        <w:tc>
          <w:tcPr>
            <w:tcW w:w="1925" w:type="dxa"/>
            <w:vAlign w:val="center"/>
          </w:tcPr>
          <w:p w14:paraId="02B53D1F">
            <w:pPr>
              <w:adjustRightInd w:val="0"/>
              <w:snapToGrid w:val="0"/>
              <w:jc w:val="center"/>
              <w:rPr>
                <w:color w:val="000000"/>
                <w:sz w:val="24"/>
              </w:rPr>
            </w:pPr>
          </w:p>
        </w:tc>
        <w:tc>
          <w:tcPr>
            <w:tcW w:w="1045" w:type="dxa"/>
            <w:vAlign w:val="center"/>
          </w:tcPr>
          <w:p w14:paraId="342E986F">
            <w:pPr>
              <w:adjustRightInd w:val="0"/>
              <w:snapToGrid w:val="0"/>
              <w:jc w:val="center"/>
              <w:rPr>
                <w:color w:val="000000"/>
                <w:sz w:val="24"/>
              </w:rPr>
            </w:pPr>
          </w:p>
        </w:tc>
      </w:tr>
      <w:tr w14:paraId="600354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1070" w:type="dxa"/>
            <w:vAlign w:val="center"/>
          </w:tcPr>
          <w:p w14:paraId="2B88CCE6">
            <w:pPr>
              <w:adjustRightInd w:val="0"/>
              <w:snapToGrid w:val="0"/>
              <w:jc w:val="center"/>
              <w:rPr>
                <w:color w:val="000000"/>
                <w:sz w:val="24"/>
              </w:rPr>
            </w:pPr>
          </w:p>
        </w:tc>
        <w:tc>
          <w:tcPr>
            <w:tcW w:w="1646" w:type="dxa"/>
            <w:vAlign w:val="center"/>
          </w:tcPr>
          <w:p w14:paraId="317A8C9A">
            <w:pPr>
              <w:adjustRightInd w:val="0"/>
              <w:snapToGrid w:val="0"/>
              <w:jc w:val="center"/>
              <w:rPr>
                <w:color w:val="000000"/>
                <w:sz w:val="24"/>
              </w:rPr>
            </w:pPr>
          </w:p>
        </w:tc>
        <w:tc>
          <w:tcPr>
            <w:tcW w:w="1688" w:type="dxa"/>
            <w:vAlign w:val="center"/>
          </w:tcPr>
          <w:p w14:paraId="68429DDD">
            <w:pPr>
              <w:adjustRightInd w:val="0"/>
              <w:snapToGrid w:val="0"/>
              <w:jc w:val="center"/>
              <w:rPr>
                <w:color w:val="000000"/>
                <w:sz w:val="24"/>
              </w:rPr>
            </w:pPr>
          </w:p>
        </w:tc>
        <w:tc>
          <w:tcPr>
            <w:tcW w:w="1688" w:type="dxa"/>
            <w:vAlign w:val="center"/>
          </w:tcPr>
          <w:p w14:paraId="7377EBAD">
            <w:pPr>
              <w:adjustRightInd w:val="0"/>
              <w:snapToGrid w:val="0"/>
              <w:jc w:val="center"/>
              <w:rPr>
                <w:color w:val="000000"/>
                <w:sz w:val="24"/>
              </w:rPr>
            </w:pPr>
          </w:p>
        </w:tc>
        <w:tc>
          <w:tcPr>
            <w:tcW w:w="1925" w:type="dxa"/>
            <w:vAlign w:val="center"/>
          </w:tcPr>
          <w:p w14:paraId="0EA354A8">
            <w:pPr>
              <w:adjustRightInd w:val="0"/>
              <w:snapToGrid w:val="0"/>
              <w:jc w:val="center"/>
              <w:rPr>
                <w:color w:val="000000"/>
                <w:sz w:val="24"/>
              </w:rPr>
            </w:pPr>
          </w:p>
        </w:tc>
        <w:tc>
          <w:tcPr>
            <w:tcW w:w="1045" w:type="dxa"/>
            <w:vAlign w:val="center"/>
          </w:tcPr>
          <w:p w14:paraId="0652B93E">
            <w:pPr>
              <w:adjustRightInd w:val="0"/>
              <w:snapToGrid w:val="0"/>
              <w:jc w:val="center"/>
              <w:rPr>
                <w:color w:val="000000"/>
                <w:sz w:val="24"/>
              </w:rPr>
            </w:pPr>
          </w:p>
        </w:tc>
      </w:tr>
      <w:bookmarkEnd w:id="921"/>
    </w:tbl>
    <w:p w14:paraId="317CB3CC">
      <w:pPr>
        <w:tabs>
          <w:tab w:val="left" w:pos="1800"/>
          <w:tab w:val="left" w:pos="5580"/>
        </w:tabs>
        <w:jc w:val="left"/>
        <w:rPr>
          <w:color w:val="000000"/>
          <w:sz w:val="24"/>
        </w:rPr>
      </w:pPr>
    </w:p>
    <w:p w14:paraId="7648BF4E">
      <w:pPr>
        <w:tabs>
          <w:tab w:val="left" w:pos="1800"/>
          <w:tab w:val="left" w:pos="5580"/>
        </w:tabs>
        <w:jc w:val="left"/>
        <w:rPr>
          <w:color w:val="000000"/>
          <w:sz w:val="24"/>
        </w:rPr>
      </w:pPr>
      <w:r>
        <w:rPr>
          <w:color w:val="000000"/>
          <w:sz w:val="24"/>
        </w:rPr>
        <w:t>注：</w:t>
      </w:r>
      <w:r>
        <w:rPr>
          <w:sz w:val="24"/>
        </w:rPr>
        <w:t>“偏离情况”列应</w:t>
      </w:r>
      <w:r>
        <w:rPr>
          <w:color w:val="000000"/>
          <w:sz w:val="24"/>
        </w:rPr>
        <w:t>据实</w:t>
      </w:r>
      <w:r>
        <w:rPr>
          <w:sz w:val="24"/>
        </w:rPr>
        <w:t>填写“正偏离”或“负偏离”。</w:t>
      </w:r>
    </w:p>
    <w:p w14:paraId="6D1A07CB">
      <w:pPr>
        <w:spacing w:line="360" w:lineRule="auto"/>
        <w:rPr>
          <w:color w:val="000000"/>
          <w:sz w:val="24"/>
          <w:szCs w:val="20"/>
        </w:rPr>
      </w:pPr>
    </w:p>
    <w:p w14:paraId="00CD25B1">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689AB105">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60A87709">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0B52113E">
      <w:pPr>
        <w:numPr>
          <w:ilvl w:val="0"/>
          <w:numId w:val="25"/>
        </w:numPr>
        <w:tabs>
          <w:tab w:val="left" w:pos="360"/>
        </w:tabs>
        <w:snapToGrid w:val="0"/>
        <w:spacing w:line="360" w:lineRule="auto"/>
        <w:outlineLvl w:val="1"/>
        <w:rPr>
          <w:color w:val="000000"/>
          <w:sz w:val="24"/>
          <w:szCs w:val="20"/>
        </w:rPr>
      </w:pPr>
      <w:r>
        <w:rPr>
          <w:color w:val="000000"/>
          <w:sz w:val="24"/>
          <w:szCs w:val="20"/>
        </w:rPr>
        <w:br w:type="page"/>
      </w:r>
      <w:bookmarkEnd w:id="908"/>
      <w:bookmarkEnd w:id="909"/>
      <w:bookmarkEnd w:id="910"/>
      <w:bookmarkEnd w:id="911"/>
      <w:bookmarkEnd w:id="912"/>
      <w:bookmarkEnd w:id="913"/>
      <w:bookmarkEnd w:id="914"/>
      <w:bookmarkEnd w:id="915"/>
      <w:bookmarkEnd w:id="916"/>
      <w:bookmarkEnd w:id="917"/>
      <w:bookmarkEnd w:id="918"/>
      <w:bookmarkEnd w:id="919"/>
      <w:bookmarkEnd w:id="920"/>
      <w:r>
        <w:rPr>
          <w:color w:val="000000"/>
          <w:sz w:val="24"/>
          <w:szCs w:val="20"/>
        </w:rPr>
        <w:t>采购需求偏离表（实质性格式）</w:t>
      </w:r>
    </w:p>
    <w:p w14:paraId="458FD550">
      <w:pPr>
        <w:autoSpaceDE w:val="0"/>
        <w:autoSpaceDN w:val="0"/>
        <w:adjustRightInd w:val="0"/>
        <w:spacing w:line="360" w:lineRule="auto"/>
        <w:jc w:val="center"/>
        <w:rPr>
          <w:b/>
          <w:color w:val="000000"/>
          <w:sz w:val="36"/>
          <w:szCs w:val="36"/>
        </w:rPr>
      </w:pPr>
      <w:r>
        <w:rPr>
          <w:b/>
          <w:color w:val="000000"/>
          <w:sz w:val="36"/>
          <w:szCs w:val="36"/>
        </w:rPr>
        <w:t>采购需求偏离表</w:t>
      </w:r>
    </w:p>
    <w:p w14:paraId="48AEF98C">
      <w:pPr>
        <w:tabs>
          <w:tab w:val="left" w:pos="1800"/>
          <w:tab w:val="left" w:pos="5580"/>
        </w:tabs>
        <w:spacing w:line="360" w:lineRule="auto"/>
        <w:ind w:firstLine="360" w:firstLineChars="150"/>
        <w:jc w:val="left"/>
        <w:rPr>
          <w:color w:val="000000"/>
          <w:sz w:val="24"/>
          <w:u w:val="single"/>
        </w:rPr>
      </w:pPr>
      <w:r>
        <w:rPr>
          <w:color w:val="000000"/>
          <w:sz w:val="24"/>
        </w:rPr>
        <w:t>项目编号/包号：_____________________     项目名称：____________</w:t>
      </w:r>
    </w:p>
    <w:tbl>
      <w:tblPr>
        <w:tblStyle w:val="44"/>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0BB5BC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6416D48E">
            <w:pPr>
              <w:adjustRightInd w:val="0"/>
              <w:snapToGrid w:val="0"/>
              <w:jc w:val="center"/>
              <w:rPr>
                <w:color w:val="000000"/>
                <w:sz w:val="24"/>
              </w:rPr>
            </w:pPr>
            <w:r>
              <w:rPr>
                <w:color w:val="000000"/>
                <w:sz w:val="24"/>
              </w:rPr>
              <w:t>序号</w:t>
            </w:r>
          </w:p>
        </w:tc>
        <w:tc>
          <w:tcPr>
            <w:tcW w:w="1482" w:type="dxa"/>
            <w:vAlign w:val="center"/>
          </w:tcPr>
          <w:p w14:paraId="77EEA170">
            <w:pPr>
              <w:adjustRightInd w:val="0"/>
              <w:snapToGrid w:val="0"/>
              <w:jc w:val="center"/>
              <w:rPr>
                <w:color w:val="000000"/>
                <w:sz w:val="24"/>
              </w:rPr>
            </w:pPr>
            <w:r>
              <w:rPr>
                <w:color w:val="000000"/>
                <w:sz w:val="24"/>
              </w:rPr>
              <w:t>招标文件条目号(页码)</w:t>
            </w:r>
          </w:p>
        </w:tc>
        <w:tc>
          <w:tcPr>
            <w:tcW w:w="2384" w:type="dxa"/>
            <w:vAlign w:val="center"/>
          </w:tcPr>
          <w:p w14:paraId="578FF852">
            <w:pPr>
              <w:adjustRightInd w:val="0"/>
              <w:snapToGrid w:val="0"/>
              <w:jc w:val="center"/>
              <w:rPr>
                <w:color w:val="000000"/>
                <w:sz w:val="24"/>
              </w:rPr>
            </w:pPr>
            <w:r>
              <w:rPr>
                <w:color w:val="000000"/>
                <w:sz w:val="24"/>
              </w:rPr>
              <w:t>招标文件要求</w:t>
            </w:r>
          </w:p>
        </w:tc>
        <w:tc>
          <w:tcPr>
            <w:tcW w:w="2126" w:type="dxa"/>
            <w:vAlign w:val="center"/>
          </w:tcPr>
          <w:p w14:paraId="4288FCF3">
            <w:pPr>
              <w:adjustRightInd w:val="0"/>
              <w:snapToGrid w:val="0"/>
              <w:jc w:val="center"/>
              <w:rPr>
                <w:color w:val="000000"/>
                <w:sz w:val="24"/>
              </w:rPr>
            </w:pPr>
            <w:r>
              <w:rPr>
                <w:color w:val="000000"/>
                <w:sz w:val="24"/>
              </w:rPr>
              <w:t>投标响应内容</w:t>
            </w:r>
          </w:p>
        </w:tc>
        <w:tc>
          <w:tcPr>
            <w:tcW w:w="1875" w:type="dxa"/>
            <w:vAlign w:val="center"/>
          </w:tcPr>
          <w:p w14:paraId="0F4DE377">
            <w:pPr>
              <w:adjustRightInd w:val="0"/>
              <w:snapToGrid w:val="0"/>
              <w:jc w:val="center"/>
              <w:rPr>
                <w:color w:val="000000"/>
                <w:sz w:val="24"/>
              </w:rPr>
            </w:pPr>
            <w:r>
              <w:rPr>
                <w:color w:val="000000"/>
                <w:sz w:val="24"/>
              </w:rPr>
              <w:t>偏离情况</w:t>
            </w:r>
          </w:p>
        </w:tc>
        <w:tc>
          <w:tcPr>
            <w:tcW w:w="1009" w:type="dxa"/>
            <w:vAlign w:val="center"/>
          </w:tcPr>
          <w:p w14:paraId="4B800E43">
            <w:pPr>
              <w:adjustRightInd w:val="0"/>
              <w:snapToGrid w:val="0"/>
              <w:jc w:val="center"/>
              <w:rPr>
                <w:color w:val="000000"/>
                <w:sz w:val="24"/>
              </w:rPr>
            </w:pPr>
            <w:r>
              <w:rPr>
                <w:color w:val="000000"/>
                <w:sz w:val="24"/>
              </w:rPr>
              <w:t>说明</w:t>
            </w:r>
          </w:p>
        </w:tc>
      </w:tr>
      <w:tr w14:paraId="5A57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D2642A5">
            <w:pPr>
              <w:adjustRightInd w:val="0"/>
              <w:snapToGrid w:val="0"/>
              <w:jc w:val="center"/>
              <w:rPr>
                <w:color w:val="000000"/>
                <w:sz w:val="24"/>
              </w:rPr>
            </w:pPr>
          </w:p>
        </w:tc>
        <w:tc>
          <w:tcPr>
            <w:tcW w:w="1482" w:type="dxa"/>
            <w:vAlign w:val="center"/>
          </w:tcPr>
          <w:p w14:paraId="40CCFD67">
            <w:pPr>
              <w:adjustRightInd w:val="0"/>
              <w:snapToGrid w:val="0"/>
              <w:jc w:val="center"/>
              <w:rPr>
                <w:color w:val="000000"/>
                <w:sz w:val="24"/>
              </w:rPr>
            </w:pPr>
          </w:p>
        </w:tc>
        <w:tc>
          <w:tcPr>
            <w:tcW w:w="2384" w:type="dxa"/>
            <w:vAlign w:val="center"/>
          </w:tcPr>
          <w:p w14:paraId="56C92E83">
            <w:pPr>
              <w:adjustRightInd w:val="0"/>
              <w:snapToGrid w:val="0"/>
              <w:jc w:val="center"/>
              <w:rPr>
                <w:color w:val="000000"/>
                <w:sz w:val="24"/>
              </w:rPr>
            </w:pPr>
          </w:p>
        </w:tc>
        <w:tc>
          <w:tcPr>
            <w:tcW w:w="2126" w:type="dxa"/>
            <w:vAlign w:val="center"/>
          </w:tcPr>
          <w:p w14:paraId="1DADD15C">
            <w:pPr>
              <w:adjustRightInd w:val="0"/>
              <w:snapToGrid w:val="0"/>
              <w:jc w:val="center"/>
              <w:rPr>
                <w:color w:val="000000"/>
                <w:sz w:val="24"/>
              </w:rPr>
            </w:pPr>
          </w:p>
        </w:tc>
        <w:tc>
          <w:tcPr>
            <w:tcW w:w="1875" w:type="dxa"/>
            <w:vAlign w:val="center"/>
          </w:tcPr>
          <w:p w14:paraId="75920D12">
            <w:pPr>
              <w:adjustRightInd w:val="0"/>
              <w:snapToGrid w:val="0"/>
              <w:jc w:val="center"/>
              <w:rPr>
                <w:color w:val="000000"/>
                <w:sz w:val="24"/>
              </w:rPr>
            </w:pPr>
          </w:p>
        </w:tc>
        <w:tc>
          <w:tcPr>
            <w:tcW w:w="1009" w:type="dxa"/>
            <w:vAlign w:val="center"/>
          </w:tcPr>
          <w:p w14:paraId="70B2049F">
            <w:pPr>
              <w:adjustRightInd w:val="0"/>
              <w:snapToGrid w:val="0"/>
              <w:jc w:val="center"/>
              <w:rPr>
                <w:color w:val="000000"/>
                <w:sz w:val="24"/>
              </w:rPr>
            </w:pPr>
          </w:p>
        </w:tc>
      </w:tr>
      <w:tr w14:paraId="40CC5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3285415">
            <w:pPr>
              <w:adjustRightInd w:val="0"/>
              <w:snapToGrid w:val="0"/>
              <w:jc w:val="center"/>
              <w:rPr>
                <w:color w:val="000000"/>
                <w:sz w:val="24"/>
              </w:rPr>
            </w:pPr>
          </w:p>
        </w:tc>
        <w:tc>
          <w:tcPr>
            <w:tcW w:w="1482" w:type="dxa"/>
            <w:vAlign w:val="center"/>
          </w:tcPr>
          <w:p w14:paraId="796E9132">
            <w:pPr>
              <w:adjustRightInd w:val="0"/>
              <w:snapToGrid w:val="0"/>
              <w:jc w:val="center"/>
              <w:rPr>
                <w:color w:val="000000"/>
                <w:sz w:val="24"/>
              </w:rPr>
            </w:pPr>
          </w:p>
        </w:tc>
        <w:tc>
          <w:tcPr>
            <w:tcW w:w="2384" w:type="dxa"/>
            <w:vAlign w:val="center"/>
          </w:tcPr>
          <w:p w14:paraId="6A7D191F">
            <w:pPr>
              <w:adjustRightInd w:val="0"/>
              <w:snapToGrid w:val="0"/>
              <w:jc w:val="center"/>
              <w:rPr>
                <w:color w:val="000000"/>
                <w:sz w:val="24"/>
              </w:rPr>
            </w:pPr>
          </w:p>
        </w:tc>
        <w:tc>
          <w:tcPr>
            <w:tcW w:w="2126" w:type="dxa"/>
            <w:vAlign w:val="center"/>
          </w:tcPr>
          <w:p w14:paraId="5F31088F">
            <w:pPr>
              <w:adjustRightInd w:val="0"/>
              <w:snapToGrid w:val="0"/>
              <w:jc w:val="center"/>
              <w:rPr>
                <w:color w:val="000000"/>
                <w:sz w:val="24"/>
              </w:rPr>
            </w:pPr>
          </w:p>
        </w:tc>
        <w:tc>
          <w:tcPr>
            <w:tcW w:w="1875" w:type="dxa"/>
            <w:vAlign w:val="center"/>
          </w:tcPr>
          <w:p w14:paraId="76086D71">
            <w:pPr>
              <w:adjustRightInd w:val="0"/>
              <w:snapToGrid w:val="0"/>
              <w:jc w:val="center"/>
              <w:rPr>
                <w:color w:val="000000"/>
                <w:sz w:val="24"/>
              </w:rPr>
            </w:pPr>
          </w:p>
        </w:tc>
        <w:tc>
          <w:tcPr>
            <w:tcW w:w="1009" w:type="dxa"/>
            <w:vAlign w:val="center"/>
          </w:tcPr>
          <w:p w14:paraId="4E4C1864">
            <w:pPr>
              <w:adjustRightInd w:val="0"/>
              <w:snapToGrid w:val="0"/>
              <w:jc w:val="center"/>
              <w:rPr>
                <w:color w:val="000000"/>
                <w:sz w:val="24"/>
              </w:rPr>
            </w:pPr>
          </w:p>
        </w:tc>
      </w:tr>
      <w:tr w14:paraId="4483C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1C117D6">
            <w:pPr>
              <w:adjustRightInd w:val="0"/>
              <w:snapToGrid w:val="0"/>
              <w:jc w:val="center"/>
              <w:rPr>
                <w:color w:val="000000"/>
                <w:sz w:val="24"/>
              </w:rPr>
            </w:pPr>
          </w:p>
        </w:tc>
        <w:tc>
          <w:tcPr>
            <w:tcW w:w="1482" w:type="dxa"/>
            <w:vAlign w:val="center"/>
          </w:tcPr>
          <w:p w14:paraId="28477CCF">
            <w:pPr>
              <w:adjustRightInd w:val="0"/>
              <w:snapToGrid w:val="0"/>
              <w:jc w:val="center"/>
              <w:rPr>
                <w:color w:val="000000"/>
                <w:sz w:val="24"/>
              </w:rPr>
            </w:pPr>
          </w:p>
        </w:tc>
        <w:tc>
          <w:tcPr>
            <w:tcW w:w="2384" w:type="dxa"/>
            <w:vAlign w:val="center"/>
          </w:tcPr>
          <w:p w14:paraId="4501CB7B">
            <w:pPr>
              <w:adjustRightInd w:val="0"/>
              <w:snapToGrid w:val="0"/>
              <w:jc w:val="center"/>
              <w:rPr>
                <w:color w:val="000000"/>
                <w:sz w:val="24"/>
              </w:rPr>
            </w:pPr>
          </w:p>
        </w:tc>
        <w:tc>
          <w:tcPr>
            <w:tcW w:w="2126" w:type="dxa"/>
            <w:vAlign w:val="center"/>
          </w:tcPr>
          <w:p w14:paraId="16AF6F47">
            <w:pPr>
              <w:adjustRightInd w:val="0"/>
              <w:snapToGrid w:val="0"/>
              <w:jc w:val="center"/>
              <w:rPr>
                <w:color w:val="000000"/>
                <w:sz w:val="24"/>
              </w:rPr>
            </w:pPr>
          </w:p>
        </w:tc>
        <w:tc>
          <w:tcPr>
            <w:tcW w:w="1875" w:type="dxa"/>
            <w:vAlign w:val="center"/>
          </w:tcPr>
          <w:p w14:paraId="3ED87496">
            <w:pPr>
              <w:adjustRightInd w:val="0"/>
              <w:snapToGrid w:val="0"/>
              <w:jc w:val="center"/>
              <w:rPr>
                <w:color w:val="000000"/>
                <w:sz w:val="24"/>
              </w:rPr>
            </w:pPr>
          </w:p>
        </w:tc>
        <w:tc>
          <w:tcPr>
            <w:tcW w:w="1009" w:type="dxa"/>
            <w:vAlign w:val="center"/>
          </w:tcPr>
          <w:p w14:paraId="2CC04F89">
            <w:pPr>
              <w:adjustRightInd w:val="0"/>
              <w:snapToGrid w:val="0"/>
              <w:jc w:val="center"/>
              <w:rPr>
                <w:color w:val="000000"/>
                <w:sz w:val="24"/>
              </w:rPr>
            </w:pPr>
          </w:p>
        </w:tc>
      </w:tr>
      <w:tr w14:paraId="183C6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59FAA06">
            <w:pPr>
              <w:adjustRightInd w:val="0"/>
              <w:snapToGrid w:val="0"/>
              <w:jc w:val="center"/>
              <w:rPr>
                <w:color w:val="000000"/>
                <w:sz w:val="24"/>
              </w:rPr>
            </w:pPr>
          </w:p>
        </w:tc>
        <w:tc>
          <w:tcPr>
            <w:tcW w:w="1482" w:type="dxa"/>
            <w:vAlign w:val="center"/>
          </w:tcPr>
          <w:p w14:paraId="15469848">
            <w:pPr>
              <w:adjustRightInd w:val="0"/>
              <w:snapToGrid w:val="0"/>
              <w:jc w:val="center"/>
              <w:rPr>
                <w:color w:val="000000"/>
                <w:sz w:val="24"/>
              </w:rPr>
            </w:pPr>
          </w:p>
        </w:tc>
        <w:tc>
          <w:tcPr>
            <w:tcW w:w="2384" w:type="dxa"/>
            <w:vAlign w:val="center"/>
          </w:tcPr>
          <w:p w14:paraId="4ABF5C24">
            <w:pPr>
              <w:adjustRightInd w:val="0"/>
              <w:snapToGrid w:val="0"/>
              <w:jc w:val="center"/>
              <w:rPr>
                <w:color w:val="000000"/>
                <w:sz w:val="24"/>
              </w:rPr>
            </w:pPr>
          </w:p>
        </w:tc>
        <w:tc>
          <w:tcPr>
            <w:tcW w:w="2126" w:type="dxa"/>
            <w:vAlign w:val="center"/>
          </w:tcPr>
          <w:p w14:paraId="545EE36D">
            <w:pPr>
              <w:adjustRightInd w:val="0"/>
              <w:snapToGrid w:val="0"/>
              <w:jc w:val="center"/>
              <w:rPr>
                <w:color w:val="000000"/>
                <w:sz w:val="24"/>
              </w:rPr>
            </w:pPr>
          </w:p>
        </w:tc>
        <w:tc>
          <w:tcPr>
            <w:tcW w:w="1875" w:type="dxa"/>
            <w:vAlign w:val="center"/>
          </w:tcPr>
          <w:p w14:paraId="00F88097">
            <w:pPr>
              <w:adjustRightInd w:val="0"/>
              <w:snapToGrid w:val="0"/>
              <w:jc w:val="center"/>
              <w:rPr>
                <w:color w:val="000000"/>
                <w:sz w:val="24"/>
              </w:rPr>
            </w:pPr>
          </w:p>
        </w:tc>
        <w:tc>
          <w:tcPr>
            <w:tcW w:w="1009" w:type="dxa"/>
            <w:vAlign w:val="center"/>
          </w:tcPr>
          <w:p w14:paraId="3D945EC8">
            <w:pPr>
              <w:adjustRightInd w:val="0"/>
              <w:snapToGrid w:val="0"/>
              <w:jc w:val="center"/>
              <w:rPr>
                <w:color w:val="000000"/>
                <w:sz w:val="24"/>
              </w:rPr>
            </w:pPr>
          </w:p>
        </w:tc>
      </w:tr>
      <w:tr w14:paraId="45F70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5712552">
            <w:pPr>
              <w:adjustRightInd w:val="0"/>
              <w:snapToGrid w:val="0"/>
              <w:jc w:val="center"/>
              <w:rPr>
                <w:color w:val="000000"/>
                <w:sz w:val="24"/>
              </w:rPr>
            </w:pPr>
          </w:p>
        </w:tc>
        <w:tc>
          <w:tcPr>
            <w:tcW w:w="1482" w:type="dxa"/>
            <w:vAlign w:val="center"/>
          </w:tcPr>
          <w:p w14:paraId="28C6D230">
            <w:pPr>
              <w:adjustRightInd w:val="0"/>
              <w:snapToGrid w:val="0"/>
              <w:jc w:val="center"/>
              <w:rPr>
                <w:color w:val="000000"/>
                <w:sz w:val="24"/>
              </w:rPr>
            </w:pPr>
          </w:p>
        </w:tc>
        <w:tc>
          <w:tcPr>
            <w:tcW w:w="2384" w:type="dxa"/>
            <w:vAlign w:val="center"/>
          </w:tcPr>
          <w:p w14:paraId="72694EA5">
            <w:pPr>
              <w:adjustRightInd w:val="0"/>
              <w:snapToGrid w:val="0"/>
              <w:jc w:val="center"/>
              <w:rPr>
                <w:color w:val="000000"/>
                <w:sz w:val="24"/>
              </w:rPr>
            </w:pPr>
          </w:p>
        </w:tc>
        <w:tc>
          <w:tcPr>
            <w:tcW w:w="2126" w:type="dxa"/>
            <w:vAlign w:val="center"/>
          </w:tcPr>
          <w:p w14:paraId="57BC7305">
            <w:pPr>
              <w:adjustRightInd w:val="0"/>
              <w:snapToGrid w:val="0"/>
              <w:jc w:val="center"/>
              <w:rPr>
                <w:color w:val="000000"/>
                <w:sz w:val="24"/>
              </w:rPr>
            </w:pPr>
          </w:p>
        </w:tc>
        <w:tc>
          <w:tcPr>
            <w:tcW w:w="1875" w:type="dxa"/>
            <w:vAlign w:val="center"/>
          </w:tcPr>
          <w:p w14:paraId="201285BB">
            <w:pPr>
              <w:adjustRightInd w:val="0"/>
              <w:snapToGrid w:val="0"/>
              <w:jc w:val="center"/>
              <w:rPr>
                <w:color w:val="000000"/>
                <w:sz w:val="24"/>
              </w:rPr>
            </w:pPr>
          </w:p>
        </w:tc>
        <w:tc>
          <w:tcPr>
            <w:tcW w:w="1009" w:type="dxa"/>
            <w:vAlign w:val="center"/>
          </w:tcPr>
          <w:p w14:paraId="7B4F7910">
            <w:pPr>
              <w:adjustRightInd w:val="0"/>
              <w:snapToGrid w:val="0"/>
              <w:jc w:val="center"/>
              <w:rPr>
                <w:color w:val="000000"/>
                <w:sz w:val="24"/>
              </w:rPr>
            </w:pPr>
          </w:p>
        </w:tc>
      </w:tr>
      <w:tr w14:paraId="6A1DB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4B5C6B">
            <w:pPr>
              <w:adjustRightInd w:val="0"/>
              <w:snapToGrid w:val="0"/>
              <w:jc w:val="center"/>
              <w:rPr>
                <w:color w:val="000000"/>
                <w:sz w:val="24"/>
              </w:rPr>
            </w:pPr>
          </w:p>
        </w:tc>
        <w:tc>
          <w:tcPr>
            <w:tcW w:w="1482" w:type="dxa"/>
            <w:vAlign w:val="center"/>
          </w:tcPr>
          <w:p w14:paraId="156F7871">
            <w:pPr>
              <w:adjustRightInd w:val="0"/>
              <w:snapToGrid w:val="0"/>
              <w:jc w:val="center"/>
              <w:rPr>
                <w:color w:val="000000"/>
                <w:sz w:val="24"/>
              </w:rPr>
            </w:pPr>
          </w:p>
        </w:tc>
        <w:tc>
          <w:tcPr>
            <w:tcW w:w="2384" w:type="dxa"/>
            <w:vAlign w:val="center"/>
          </w:tcPr>
          <w:p w14:paraId="191B1FE6">
            <w:pPr>
              <w:adjustRightInd w:val="0"/>
              <w:snapToGrid w:val="0"/>
              <w:jc w:val="center"/>
              <w:rPr>
                <w:color w:val="000000"/>
                <w:sz w:val="24"/>
              </w:rPr>
            </w:pPr>
          </w:p>
        </w:tc>
        <w:tc>
          <w:tcPr>
            <w:tcW w:w="2126" w:type="dxa"/>
            <w:vAlign w:val="center"/>
          </w:tcPr>
          <w:p w14:paraId="65D9C3A3">
            <w:pPr>
              <w:adjustRightInd w:val="0"/>
              <w:snapToGrid w:val="0"/>
              <w:jc w:val="center"/>
              <w:rPr>
                <w:color w:val="000000"/>
                <w:sz w:val="24"/>
              </w:rPr>
            </w:pPr>
          </w:p>
        </w:tc>
        <w:tc>
          <w:tcPr>
            <w:tcW w:w="1875" w:type="dxa"/>
            <w:vAlign w:val="center"/>
          </w:tcPr>
          <w:p w14:paraId="52135EB6">
            <w:pPr>
              <w:adjustRightInd w:val="0"/>
              <w:snapToGrid w:val="0"/>
              <w:jc w:val="center"/>
              <w:rPr>
                <w:color w:val="000000"/>
                <w:sz w:val="24"/>
              </w:rPr>
            </w:pPr>
          </w:p>
        </w:tc>
        <w:tc>
          <w:tcPr>
            <w:tcW w:w="1009" w:type="dxa"/>
            <w:vAlign w:val="center"/>
          </w:tcPr>
          <w:p w14:paraId="55B3BC47">
            <w:pPr>
              <w:adjustRightInd w:val="0"/>
              <w:snapToGrid w:val="0"/>
              <w:jc w:val="center"/>
              <w:rPr>
                <w:color w:val="000000"/>
                <w:sz w:val="24"/>
              </w:rPr>
            </w:pPr>
          </w:p>
        </w:tc>
      </w:tr>
    </w:tbl>
    <w:p w14:paraId="792F8F65">
      <w:pPr>
        <w:tabs>
          <w:tab w:val="left" w:pos="1800"/>
          <w:tab w:val="left" w:pos="5580"/>
        </w:tabs>
        <w:spacing w:line="360" w:lineRule="auto"/>
        <w:ind w:firstLine="360" w:firstLineChars="150"/>
        <w:jc w:val="left"/>
        <w:rPr>
          <w:color w:val="000000"/>
          <w:sz w:val="24"/>
          <w:u w:val="single"/>
        </w:rPr>
      </w:pPr>
    </w:p>
    <w:p w14:paraId="544EEC70">
      <w:pPr>
        <w:tabs>
          <w:tab w:val="left" w:pos="1800"/>
          <w:tab w:val="left" w:pos="5580"/>
        </w:tabs>
        <w:spacing w:line="360" w:lineRule="auto"/>
        <w:ind w:firstLine="360" w:firstLineChars="150"/>
        <w:jc w:val="left"/>
        <w:rPr>
          <w:color w:val="000000"/>
          <w:sz w:val="24"/>
          <w:u w:val="single"/>
        </w:rPr>
      </w:pPr>
    </w:p>
    <w:p w14:paraId="7562E68A">
      <w:pPr>
        <w:tabs>
          <w:tab w:val="left" w:pos="1800"/>
          <w:tab w:val="left" w:pos="5580"/>
        </w:tabs>
        <w:jc w:val="left"/>
        <w:rPr>
          <w:color w:val="000000"/>
          <w:sz w:val="24"/>
        </w:rPr>
      </w:pPr>
      <w:r>
        <w:rPr>
          <w:color w:val="000000"/>
          <w:sz w:val="24"/>
        </w:rPr>
        <w:t>注：</w:t>
      </w:r>
    </w:p>
    <w:p w14:paraId="06650535">
      <w:pPr>
        <w:tabs>
          <w:tab w:val="left" w:pos="1800"/>
          <w:tab w:val="left" w:pos="5580"/>
        </w:tabs>
        <w:jc w:val="left"/>
        <w:rPr>
          <w:sz w:val="24"/>
        </w:rPr>
      </w:pPr>
      <w:r>
        <w:rPr>
          <w:color w:val="000000"/>
          <w:sz w:val="24"/>
        </w:rPr>
        <w:t xml:space="preserve">1. </w:t>
      </w:r>
      <w:r>
        <w:rPr>
          <w:sz w:val="24"/>
        </w:rPr>
        <w:t>对招标文件中的所有商务、技术要求，除本表所列明的所有偏离外，均视作供应商已对之理解和响应。此表中若无任何文字说明，内容为空白的，</w:t>
      </w:r>
      <w:r>
        <w:rPr>
          <w:b/>
          <w:sz w:val="24"/>
        </w:rPr>
        <w:t>投标无效。</w:t>
      </w:r>
    </w:p>
    <w:p w14:paraId="71710BAB">
      <w:pPr>
        <w:tabs>
          <w:tab w:val="left" w:pos="1800"/>
          <w:tab w:val="left" w:pos="5580"/>
        </w:tabs>
        <w:jc w:val="left"/>
        <w:rPr>
          <w:color w:val="000000"/>
          <w:sz w:val="24"/>
        </w:rPr>
      </w:pPr>
      <w:r>
        <w:rPr>
          <w:sz w:val="24"/>
        </w:rPr>
        <w:t>2.“偏离情况”列应</w:t>
      </w:r>
      <w:r>
        <w:rPr>
          <w:color w:val="000000"/>
          <w:sz w:val="24"/>
        </w:rPr>
        <w:t>据实</w:t>
      </w:r>
      <w:r>
        <w:rPr>
          <w:sz w:val="24"/>
        </w:rPr>
        <w:t>填写“无偏离”、“正偏离”或“负偏离”。</w:t>
      </w:r>
    </w:p>
    <w:p w14:paraId="60E5FAB1">
      <w:pPr>
        <w:tabs>
          <w:tab w:val="left" w:pos="1800"/>
          <w:tab w:val="left" w:pos="5580"/>
        </w:tabs>
        <w:jc w:val="left"/>
        <w:rPr>
          <w:sz w:val="24"/>
        </w:rPr>
      </w:pPr>
    </w:p>
    <w:p w14:paraId="0FEA1601">
      <w:pPr>
        <w:tabs>
          <w:tab w:val="left" w:pos="1800"/>
          <w:tab w:val="left" w:pos="5580"/>
        </w:tabs>
        <w:jc w:val="left"/>
        <w:rPr>
          <w:color w:val="000000"/>
          <w:sz w:val="24"/>
        </w:rPr>
      </w:pPr>
    </w:p>
    <w:p w14:paraId="39572B38">
      <w:pPr>
        <w:rPr>
          <w:color w:val="000000"/>
          <w:sz w:val="24"/>
          <w:szCs w:val="20"/>
        </w:rPr>
      </w:pPr>
    </w:p>
    <w:p w14:paraId="2C3C9DA5">
      <w:pPr>
        <w:autoSpaceDE w:val="0"/>
        <w:autoSpaceDN w:val="0"/>
        <w:adjustRightInd w:val="0"/>
        <w:snapToGrid w:val="0"/>
        <w:spacing w:before="25" w:after="25" w:line="360" w:lineRule="auto"/>
        <w:rPr>
          <w:color w:val="000000"/>
          <w:sz w:val="24"/>
          <w:lang w:val="zh-CN"/>
        </w:rPr>
      </w:pPr>
      <w:r>
        <w:rPr>
          <w:color w:val="000000"/>
          <w:sz w:val="24"/>
          <w:lang w:val="zh-CN"/>
        </w:rPr>
        <w:t xml:space="preserve">                  </w:t>
      </w:r>
    </w:p>
    <w:p w14:paraId="2B6B04CC">
      <w:pPr>
        <w:autoSpaceDE w:val="0"/>
        <w:autoSpaceDN w:val="0"/>
        <w:adjustRightInd w:val="0"/>
        <w:snapToGrid w:val="0"/>
        <w:spacing w:before="25" w:after="25" w:line="360" w:lineRule="auto"/>
        <w:rPr>
          <w:color w:val="000000"/>
          <w:sz w:val="24"/>
          <w:lang w:val="zh-CN"/>
        </w:rPr>
      </w:pPr>
      <w:r>
        <w:rPr>
          <w:color w:val="000000"/>
          <w:sz w:val="24"/>
        </w:rPr>
        <w:t>投标人名称（加盖公章）</w:t>
      </w:r>
      <w:r>
        <w:rPr>
          <w:color w:val="000000"/>
          <w:sz w:val="24"/>
          <w:lang w:val="zh-CN"/>
        </w:rPr>
        <w:t>：    ____________</w:t>
      </w:r>
    </w:p>
    <w:p w14:paraId="0141F983">
      <w:pPr>
        <w:autoSpaceDE w:val="0"/>
        <w:autoSpaceDN w:val="0"/>
        <w:adjustRightInd w:val="0"/>
        <w:snapToGrid w:val="0"/>
        <w:spacing w:before="25" w:after="25" w:line="360" w:lineRule="auto"/>
        <w:rPr>
          <w:color w:val="000000"/>
          <w:sz w:val="24"/>
          <w:lang w:val="zh-CN"/>
        </w:rPr>
      </w:pPr>
      <w:r>
        <w:rPr>
          <w:color w:val="000000"/>
          <w:sz w:val="24"/>
          <w:szCs w:val="20"/>
        </w:rPr>
        <w:t xml:space="preserve">日期：_____年______月______日   </w:t>
      </w:r>
    </w:p>
    <w:p w14:paraId="11BBC43D">
      <w:pPr>
        <w:numPr>
          <w:ilvl w:val="0"/>
          <w:numId w:val="26"/>
        </w:numPr>
        <w:tabs>
          <w:tab w:val="left" w:pos="360"/>
        </w:tabs>
        <w:snapToGrid w:val="0"/>
        <w:spacing w:line="360" w:lineRule="auto"/>
        <w:outlineLvl w:val="1"/>
        <w:rPr>
          <w:color w:val="000000"/>
          <w:sz w:val="24"/>
          <w:szCs w:val="20"/>
        </w:rPr>
      </w:pPr>
      <w:r>
        <w:rPr>
          <w:color w:val="000000"/>
          <w:sz w:val="24"/>
          <w:szCs w:val="20"/>
        </w:rPr>
        <w:br w:type="page"/>
      </w:r>
      <w:r>
        <w:rPr>
          <w:rFonts w:hint="eastAsia"/>
          <w:color w:val="000000"/>
          <w:sz w:val="24"/>
          <w:szCs w:val="20"/>
        </w:rPr>
        <w:t>本国产品标准证明文件</w:t>
      </w:r>
    </w:p>
    <w:p w14:paraId="63E5F70B">
      <w:pPr>
        <w:pStyle w:val="39"/>
        <w:shd w:val="clear" w:color="auto" w:fill="FFFFFF"/>
        <w:spacing w:before="30" w:beforeAutospacing="0" w:after="30" w:afterAutospacing="0"/>
        <w:jc w:val="center"/>
        <w:rPr>
          <w:color w:val="333333"/>
          <w:sz w:val="36"/>
          <w:szCs w:val="36"/>
        </w:rPr>
      </w:pPr>
      <w:r>
        <w:rPr>
          <w:rStyle w:val="48"/>
          <w:rFonts w:hint="eastAsia"/>
          <w:color w:val="333333"/>
          <w:sz w:val="36"/>
          <w:szCs w:val="36"/>
          <w:shd w:val="clear" w:color="auto" w:fill="FFFFFF"/>
        </w:rPr>
        <w:t>关于符合本国产品标准的声明函</w:t>
      </w:r>
    </w:p>
    <w:p w14:paraId="48CA3000">
      <w:pPr>
        <w:pStyle w:val="39"/>
        <w:shd w:val="clear" w:color="auto" w:fill="FFFFFF"/>
        <w:spacing w:before="30" w:beforeAutospacing="0" w:after="30" w:afterAutospacing="0"/>
        <w:ind w:firstLine="420"/>
        <w:rPr>
          <w:color w:val="333333"/>
        </w:rPr>
      </w:pPr>
    </w:p>
    <w:p w14:paraId="0FD22693">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1C2C3041">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1.</w:t>
      </w:r>
      <w:r>
        <w:rPr>
          <w:rStyle w:val="51"/>
          <w:rFonts w:hint="eastAsia"/>
          <w:color w:val="333333"/>
          <w:u w:val="single"/>
          <w:shd w:val="clear" w:color="auto" w:fill="FFFFFF"/>
        </w:rPr>
        <w:t>（产品名称1）</w:t>
      </w:r>
      <w:r>
        <w:rPr>
          <w:rStyle w:val="51"/>
          <w:rFonts w:hint="eastAsia"/>
          <w:color w:val="333333"/>
          <w:shd w:val="clear" w:color="auto" w:fill="FFFFFF"/>
          <w:vertAlign w:val="superscript"/>
        </w:rPr>
        <w:t>1</w:t>
      </w:r>
      <w:r>
        <w:rPr>
          <w:rFonts w:hint="eastAsia"/>
          <w:color w:val="333333"/>
          <w:shd w:val="clear" w:color="auto" w:fill="FFFFFF"/>
        </w:rPr>
        <w:t>，生产厂为</w:t>
      </w:r>
      <w:r>
        <w:rPr>
          <w:rStyle w:val="51"/>
          <w:rFonts w:hint="eastAsia"/>
          <w:color w:val="333333"/>
          <w:u w:val="single"/>
          <w:shd w:val="clear" w:color="auto" w:fill="FFFFFF"/>
        </w:rPr>
        <w:t>（厂名）</w:t>
      </w:r>
      <w:r>
        <w:rPr>
          <w:rStyle w:val="51"/>
          <w:rFonts w:hint="eastAsia"/>
          <w:color w:val="333333"/>
          <w:shd w:val="clear" w:color="auto" w:fill="FFFFFF"/>
          <w:vertAlign w:val="superscript"/>
        </w:rPr>
        <w:t>2</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Style w:val="51"/>
          <w:rFonts w:hint="eastAsia"/>
          <w:color w:val="333333"/>
          <w:shd w:val="clear" w:color="auto" w:fill="FFFFFF"/>
          <w:vertAlign w:val="superscript"/>
        </w:rPr>
        <w:t>3</w:t>
      </w:r>
      <w:r>
        <w:rPr>
          <w:rFonts w:hint="eastAsia"/>
          <w:color w:val="333333"/>
          <w:shd w:val="clear" w:color="auto" w:fill="FFFFFF"/>
        </w:rPr>
        <w:t>。</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（关键组件）</w:t>
      </w:r>
      <w:r>
        <w:rPr>
          <w:rStyle w:val="51"/>
          <w:rFonts w:hint="eastAsia"/>
          <w:color w:val="333333"/>
          <w:shd w:val="clear" w:color="auto" w:fill="FFFFFF"/>
          <w:vertAlign w:val="superscript"/>
        </w:rPr>
        <w:t>4</w:t>
      </w:r>
      <w:r>
        <w:rPr>
          <w:rFonts w:hint="eastAsia"/>
          <w:color w:val="333333"/>
          <w:shd w:val="clear" w:color="auto" w:fill="FFFFFF"/>
        </w:rPr>
        <w:t>在中国境内生产。</w:t>
      </w:r>
      <w:r>
        <w:rPr>
          <w:rStyle w:val="51"/>
          <w:rFonts w:hint="eastAsia"/>
          <w:color w:val="333333"/>
          <w:u w:val="single"/>
          <w:shd w:val="clear" w:color="auto" w:fill="FFFFFF"/>
        </w:rPr>
        <w:t>（产品名称1）</w:t>
      </w:r>
      <w:r>
        <w:rPr>
          <w:rFonts w:hint="eastAsia"/>
          <w:color w:val="333333"/>
          <w:shd w:val="clear" w:color="auto" w:fill="FFFFFF"/>
        </w:rPr>
        <w:t>的</w:t>
      </w:r>
      <w:r>
        <w:rPr>
          <w:rStyle w:val="51"/>
          <w:rFonts w:hint="eastAsia"/>
          <w:color w:val="333333"/>
          <w:u w:val="single"/>
          <w:shd w:val="clear" w:color="auto" w:fill="FFFFFF"/>
        </w:rPr>
        <w:t>（关键工序）</w:t>
      </w:r>
      <w:r>
        <w:rPr>
          <w:rStyle w:val="51"/>
          <w:rFonts w:hint="eastAsia"/>
          <w:color w:val="333333"/>
          <w:shd w:val="clear" w:color="auto" w:fill="FFFFFF"/>
          <w:vertAlign w:val="superscript"/>
        </w:rPr>
        <w:t>5</w:t>
      </w:r>
      <w:r>
        <w:rPr>
          <w:rFonts w:hint="eastAsia"/>
          <w:color w:val="333333"/>
          <w:shd w:val="clear" w:color="auto" w:fill="FFFFFF"/>
        </w:rPr>
        <w:t>在中国境内完成。</w:t>
      </w:r>
    </w:p>
    <w:p w14:paraId="300F4932">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2.</w:t>
      </w:r>
      <w:r>
        <w:rPr>
          <w:rStyle w:val="51"/>
          <w:rFonts w:hint="eastAsia"/>
          <w:color w:val="333333"/>
          <w:u w:val="single"/>
          <w:shd w:val="clear" w:color="auto" w:fill="FFFFFF"/>
        </w:rPr>
        <w:t>（产品名称2）</w:t>
      </w:r>
      <w:r>
        <w:rPr>
          <w:rFonts w:hint="eastAsia"/>
          <w:color w:val="333333"/>
          <w:shd w:val="clear" w:color="auto" w:fill="FFFFFF"/>
        </w:rPr>
        <w:t>，生产厂为</w:t>
      </w:r>
      <w:r>
        <w:rPr>
          <w:rStyle w:val="51"/>
          <w:rFonts w:hint="eastAsia"/>
          <w:color w:val="333333"/>
          <w:u w:val="single"/>
          <w:shd w:val="clear" w:color="auto" w:fill="FFFFFF"/>
        </w:rPr>
        <w:t>（厂名）</w:t>
      </w:r>
      <w:r>
        <w:rPr>
          <w:rFonts w:hint="eastAsia"/>
          <w:color w:val="333333"/>
          <w:shd w:val="clear" w:color="auto" w:fill="FFFFFF"/>
        </w:rPr>
        <w:t>，厂址为</w:t>
      </w:r>
      <w:r>
        <w:rPr>
          <w:rStyle w:val="51"/>
          <w:rFonts w:hint="eastAsia"/>
          <w:color w:val="333333"/>
          <w:u w:val="single"/>
          <w:shd w:val="clear" w:color="auto" w:fill="FFFFFF"/>
        </w:rPr>
        <w:t>（生产厂址）</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的中国境内生产的组件成本占比≥</w:t>
      </w:r>
      <w:r>
        <w:rPr>
          <w:rStyle w:val="51"/>
          <w:rFonts w:hint="eastAsia"/>
          <w:color w:val="333333"/>
          <w:u w:val="single"/>
          <w:shd w:val="clear" w:color="auto" w:fill="FFFFFF"/>
        </w:rPr>
        <w:t>（规定比例）</w:t>
      </w:r>
      <w:r>
        <w:rPr>
          <w:rFonts w:hint="eastAsia"/>
          <w:color w:val="333333"/>
          <w:shd w:val="clear" w:color="auto" w:fill="FFFFFF"/>
        </w:rPr>
        <w:t>。</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（关键组件）</w:t>
      </w:r>
      <w:r>
        <w:rPr>
          <w:rFonts w:hint="eastAsia"/>
          <w:color w:val="333333"/>
          <w:shd w:val="clear" w:color="auto" w:fill="FFFFFF"/>
        </w:rPr>
        <w:t>在中国境内生产。</w:t>
      </w:r>
      <w:r>
        <w:rPr>
          <w:rStyle w:val="51"/>
          <w:rFonts w:hint="eastAsia"/>
          <w:color w:val="333333"/>
          <w:u w:val="single"/>
          <w:shd w:val="clear" w:color="auto" w:fill="FFFFFF"/>
        </w:rPr>
        <w:t>（产品名称2）</w:t>
      </w:r>
      <w:r>
        <w:rPr>
          <w:rFonts w:hint="eastAsia"/>
          <w:color w:val="333333"/>
          <w:shd w:val="clear" w:color="auto" w:fill="FFFFFF"/>
        </w:rPr>
        <w:t>的</w:t>
      </w:r>
      <w:r>
        <w:rPr>
          <w:rStyle w:val="51"/>
          <w:rFonts w:hint="eastAsia"/>
          <w:color w:val="333333"/>
          <w:u w:val="single"/>
          <w:shd w:val="clear" w:color="auto" w:fill="FFFFFF"/>
        </w:rPr>
        <w:t>（关键工序）</w:t>
      </w:r>
      <w:r>
        <w:rPr>
          <w:rFonts w:hint="eastAsia"/>
          <w:color w:val="333333"/>
          <w:shd w:val="clear" w:color="auto" w:fill="FFFFFF"/>
        </w:rPr>
        <w:t>在中国境内完成。</w:t>
      </w:r>
    </w:p>
    <w:p w14:paraId="7B8B613A">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w:t>
      </w:r>
    </w:p>
    <w:p w14:paraId="5274C72F">
      <w:pPr>
        <w:pStyle w:val="39"/>
        <w:shd w:val="clear" w:color="auto" w:fill="FFFFFF"/>
        <w:spacing w:before="0" w:beforeAutospacing="0" w:after="0" w:afterAutospacing="0" w:line="360" w:lineRule="auto"/>
        <w:ind w:firstLine="480" w:firstLineChars="200"/>
        <w:rPr>
          <w:color w:val="333333"/>
        </w:rPr>
      </w:pPr>
      <w:r>
        <w:rPr>
          <w:rFonts w:hint="eastAsia"/>
          <w:color w:val="333333"/>
          <w:shd w:val="clear" w:color="auto" w:fill="FFFFFF"/>
        </w:rPr>
        <w:t>本公司（单位）对上述声明内容的真实性负责。如有虚假，愿承担相应法律责任。</w:t>
      </w:r>
    </w:p>
    <w:p w14:paraId="21632742">
      <w:pPr>
        <w:pStyle w:val="39"/>
        <w:shd w:val="clear" w:color="auto" w:fill="FFFFFF"/>
        <w:spacing w:before="0" w:beforeAutospacing="0" w:after="0" w:afterAutospacing="0" w:line="360" w:lineRule="auto"/>
        <w:rPr>
          <w:color w:val="333333"/>
        </w:rPr>
      </w:pPr>
    </w:p>
    <w:p w14:paraId="3B594E60">
      <w:pPr>
        <w:pStyle w:val="39"/>
        <w:shd w:val="clear" w:color="auto" w:fill="FFFFFF"/>
        <w:spacing w:before="0" w:beforeAutospacing="0" w:after="0" w:afterAutospacing="0" w:line="360" w:lineRule="auto"/>
        <w:jc w:val="right"/>
        <w:rPr>
          <w:color w:val="333333"/>
          <w:shd w:val="clear" w:color="auto" w:fill="FFFFFF"/>
        </w:rPr>
      </w:pPr>
    </w:p>
    <w:p w14:paraId="7F591DF5">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537444FF">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日期：　     年　  月　  日         </w:t>
      </w:r>
    </w:p>
    <w:p w14:paraId="6FE8156D">
      <w:pPr>
        <w:pStyle w:val="39"/>
        <w:shd w:val="clear" w:color="auto" w:fill="FFFFFF"/>
        <w:spacing w:before="0" w:beforeAutospacing="0" w:after="0" w:afterAutospacing="0" w:line="360" w:lineRule="auto"/>
        <w:rPr>
          <w:color w:val="333333"/>
          <w:shd w:val="clear" w:color="auto" w:fill="FFFFFF"/>
        </w:rPr>
      </w:pPr>
    </w:p>
    <w:p w14:paraId="261DDA97">
      <w:pPr>
        <w:pStyle w:val="39"/>
        <w:shd w:val="clear" w:color="auto" w:fill="FFFFFF"/>
        <w:spacing w:before="0" w:beforeAutospacing="0" w:after="0" w:afterAutospacing="0" w:line="360" w:lineRule="auto"/>
        <w:rPr>
          <w:color w:val="333333"/>
          <w:shd w:val="clear" w:color="auto" w:fill="FFFFFF"/>
        </w:rPr>
      </w:pPr>
    </w:p>
    <w:p w14:paraId="37003485">
      <w:pPr>
        <w:spacing w:line="360" w:lineRule="auto"/>
        <w:ind w:left="424" w:leftChars="1" w:hanging="422" w:hangingChars="201"/>
        <w:rPr>
          <w:color w:val="333333"/>
          <w:szCs w:val="21"/>
          <w:shd w:val="clear" w:color="auto" w:fill="FFFFFF"/>
        </w:rPr>
      </w:pPr>
      <w:r>
        <w:rPr>
          <w:color w:val="333333"/>
          <w:szCs w:val="21"/>
          <w:shd w:val="clear" w:color="auto" w:fill="FFFFFF"/>
        </w:rPr>
        <w:t>注：1.产品如有型号，请在“产品名称”栏一并填写。</w:t>
      </w:r>
    </w:p>
    <w:p w14:paraId="7514EECA">
      <w:pPr>
        <w:spacing w:line="360" w:lineRule="auto"/>
        <w:ind w:left="420" w:leftChars="200"/>
        <w:rPr>
          <w:color w:val="333333"/>
          <w:szCs w:val="21"/>
          <w:shd w:val="clear" w:color="auto" w:fill="FFFFFF"/>
        </w:rPr>
      </w:pPr>
      <w:r>
        <w:rPr>
          <w:color w:val="333333"/>
          <w:szCs w:val="21"/>
          <w:shd w:val="clear" w:color="auto" w:fill="FFFFFF"/>
        </w:rPr>
        <w:t>2.生产厂名与厂址应与生产厂营业执照载明的相关信息保持一致。</w:t>
      </w:r>
    </w:p>
    <w:p w14:paraId="1C1BF850">
      <w:pPr>
        <w:spacing w:line="360" w:lineRule="auto"/>
        <w:ind w:left="420" w:leftChars="200"/>
        <w:rPr>
          <w:color w:val="333333"/>
          <w:szCs w:val="21"/>
          <w:shd w:val="clear" w:color="auto" w:fill="FFFFFF"/>
        </w:rPr>
      </w:pPr>
      <w:r>
        <w:rPr>
          <w:color w:val="333333"/>
          <w:szCs w:val="21"/>
          <w:shd w:val="clear" w:color="auto" w:fill="FFFFFF"/>
        </w:rPr>
        <w:t>3.该产品的中国境内生产的组件成本占比相关要求实施前，“规定比例”栏可不填。</w:t>
      </w:r>
    </w:p>
    <w:p w14:paraId="4EDD7175">
      <w:pPr>
        <w:spacing w:line="360" w:lineRule="auto"/>
        <w:ind w:left="420" w:leftChars="200"/>
        <w:rPr>
          <w:color w:val="333333"/>
          <w:szCs w:val="21"/>
          <w:shd w:val="clear" w:color="auto" w:fill="FFFFFF"/>
        </w:rPr>
      </w:pPr>
      <w:r>
        <w:rPr>
          <w:color w:val="333333"/>
          <w:szCs w:val="21"/>
          <w:shd w:val="clear" w:color="auto" w:fill="FFFFFF"/>
        </w:rPr>
        <w:t>4.该产品的关键组件要求实施前，“关键组件”栏可不填。</w:t>
      </w:r>
    </w:p>
    <w:p w14:paraId="4A199E1A">
      <w:pPr>
        <w:spacing w:line="360" w:lineRule="auto"/>
        <w:ind w:left="420" w:leftChars="200"/>
        <w:rPr>
          <w:color w:val="333333"/>
          <w:szCs w:val="21"/>
          <w:shd w:val="clear" w:color="auto" w:fill="FFFFFF"/>
        </w:rPr>
      </w:pPr>
      <w:r>
        <w:rPr>
          <w:color w:val="333333"/>
          <w:szCs w:val="21"/>
          <w:shd w:val="clear" w:color="auto" w:fill="FFFFFF"/>
        </w:rPr>
        <w:t>5.该产品的关键工序要求实施前，“关键工序”栏可不填。</w:t>
      </w:r>
    </w:p>
    <w:p w14:paraId="68A7DB64">
      <w:pPr>
        <w:widowControl/>
        <w:jc w:val="left"/>
        <w:rPr>
          <w:color w:val="333333"/>
          <w:szCs w:val="21"/>
          <w:shd w:val="clear" w:color="auto" w:fill="FFFFFF"/>
        </w:rPr>
      </w:pPr>
      <w:r>
        <w:rPr>
          <w:color w:val="333333"/>
          <w:szCs w:val="21"/>
          <w:shd w:val="clear" w:color="auto" w:fill="FFFFFF"/>
        </w:rPr>
        <w:br w:type="page"/>
      </w:r>
    </w:p>
    <w:p w14:paraId="615B6FD9">
      <w:pPr>
        <w:pStyle w:val="39"/>
        <w:shd w:val="clear" w:color="auto" w:fill="FFFFFF"/>
        <w:spacing w:before="30" w:beforeAutospacing="0" w:after="30" w:afterAutospacing="0"/>
        <w:jc w:val="center"/>
        <w:rPr>
          <w:rStyle w:val="48"/>
          <w:sz w:val="36"/>
          <w:szCs w:val="36"/>
        </w:rPr>
      </w:pPr>
      <w:r>
        <w:rPr>
          <w:rStyle w:val="48"/>
          <w:rFonts w:hint="eastAsia"/>
          <w:sz w:val="36"/>
          <w:szCs w:val="36"/>
        </w:rPr>
        <w:t>产品成本占比承诺函</w:t>
      </w:r>
    </w:p>
    <w:p w14:paraId="5FAAF48E">
      <w:pPr>
        <w:pStyle w:val="39"/>
        <w:shd w:val="clear" w:color="auto" w:fill="FFFFFF"/>
        <w:spacing w:before="30" w:beforeAutospacing="0" w:after="30" w:afterAutospacing="0"/>
        <w:rPr>
          <w:rStyle w:val="48"/>
          <w:sz w:val="36"/>
          <w:szCs w:val="36"/>
        </w:rPr>
      </w:pPr>
    </w:p>
    <w:p w14:paraId="0CA0FD2D">
      <w:pPr>
        <w:widowControl/>
        <w:spacing w:line="360" w:lineRule="auto"/>
        <w:ind w:firstLine="480" w:firstLineChars="200"/>
        <w:jc w:val="left"/>
        <w:rPr>
          <w:color w:val="333333"/>
          <w:sz w:val="24"/>
          <w:shd w:val="clear" w:color="auto" w:fill="FFFFFF"/>
        </w:rPr>
      </w:pPr>
      <w:r>
        <w:rPr>
          <w:rFonts w:hint="eastAsia"/>
          <w:color w:val="333333"/>
          <w:sz w:val="24"/>
          <w:shd w:val="clear" w:color="auto" w:fill="FFFFFF"/>
        </w:rPr>
        <w:t>我公司（单位）郑重承诺，我公司已阅读并理解《国务院办公厅关于在政府采购中实施本国产品标准及相关政策的通知》（国办发〔</w:t>
      </w:r>
      <w:r>
        <w:rPr>
          <w:color w:val="333333"/>
          <w:sz w:val="24"/>
          <w:shd w:val="clear" w:color="auto" w:fill="FFFFFF"/>
        </w:rPr>
        <w:t>2025</w:t>
      </w:r>
      <w:r>
        <w:rPr>
          <w:rFonts w:hint="eastAsia"/>
          <w:color w:val="333333"/>
          <w:sz w:val="24"/>
          <w:shd w:val="clear" w:color="auto" w:fill="FFFFFF"/>
        </w:rPr>
        <w:t>〕</w:t>
      </w:r>
      <w:r>
        <w:rPr>
          <w:color w:val="333333"/>
          <w:sz w:val="24"/>
          <w:shd w:val="clear" w:color="auto" w:fill="FFFFFF"/>
        </w:rPr>
        <w:t>34</w:t>
      </w:r>
      <w:r>
        <w:rPr>
          <w:rFonts w:hint="eastAsia"/>
          <w:color w:val="333333"/>
          <w:sz w:val="24"/>
          <w:shd w:val="clear" w:color="auto" w:fill="FFFFFF"/>
        </w:rPr>
        <w:t>号）的规定。据此承诺如下：</w:t>
      </w:r>
    </w:p>
    <w:p w14:paraId="6FA4FFD1">
      <w:pPr>
        <w:widowControl/>
        <w:spacing w:line="360" w:lineRule="auto"/>
        <w:ind w:firstLine="480" w:firstLineChars="200"/>
        <w:jc w:val="left"/>
        <w:rPr>
          <w:spacing w:val="6"/>
          <w:sz w:val="24"/>
        </w:rPr>
      </w:pPr>
      <w:r>
        <w:rPr>
          <w:rFonts w:hint="eastAsia"/>
          <w:color w:val="333333"/>
          <w:sz w:val="24"/>
          <w:shd w:val="clear" w:color="auto" w:fill="FFFFFF"/>
        </w:rPr>
        <w:t>为本采购项目或者采购包提供的符合本国产品标准的产品成本之和占提供的全部产品成本之和的比例为</w:t>
      </w:r>
      <w:r>
        <w:rPr>
          <w:spacing w:val="6"/>
          <w:sz w:val="24"/>
        </w:rPr>
        <w:t>______%</w:t>
      </w:r>
      <w:r>
        <w:rPr>
          <w:rFonts w:hint="eastAsia"/>
          <w:spacing w:val="6"/>
          <w:sz w:val="24"/>
        </w:rPr>
        <w:t>。</w:t>
      </w:r>
    </w:p>
    <w:p w14:paraId="3190EEC7">
      <w:pPr>
        <w:widowControl/>
        <w:spacing w:line="360" w:lineRule="auto"/>
        <w:ind w:firstLine="480" w:firstLineChars="200"/>
        <w:jc w:val="left"/>
        <w:rPr>
          <w:color w:val="000000"/>
          <w:sz w:val="24"/>
        </w:rPr>
      </w:pPr>
    </w:p>
    <w:p w14:paraId="5CD9E701">
      <w:pPr>
        <w:pStyle w:val="39"/>
        <w:shd w:val="clear" w:color="auto" w:fill="FFFFFF"/>
        <w:spacing w:before="0" w:beforeAutospacing="0" w:after="0" w:afterAutospacing="0" w:line="360" w:lineRule="auto"/>
        <w:jc w:val="right"/>
        <w:rPr>
          <w:color w:val="333333"/>
        </w:rPr>
      </w:pPr>
      <w:r>
        <w:rPr>
          <w:rFonts w:hint="eastAsia"/>
          <w:color w:val="333333"/>
          <w:shd w:val="clear" w:color="auto" w:fill="FFFFFF"/>
        </w:rPr>
        <w:t>公司（单位）名称（盖章）：　        </w:t>
      </w:r>
    </w:p>
    <w:p w14:paraId="04514642">
      <w:pPr>
        <w:widowControl/>
        <w:spacing w:line="360" w:lineRule="auto"/>
        <w:ind w:firstLine="480" w:firstLineChars="200"/>
        <w:jc w:val="right"/>
        <w:rPr>
          <w:color w:val="000000"/>
          <w:sz w:val="24"/>
        </w:rPr>
      </w:pPr>
      <w:r>
        <w:rPr>
          <w:rFonts w:hint="eastAsia"/>
          <w:color w:val="333333"/>
          <w:sz w:val="24"/>
          <w:shd w:val="clear" w:color="auto" w:fill="FFFFFF"/>
        </w:rPr>
        <w:t>日期：　     </w:t>
      </w:r>
      <w:r>
        <w:rPr>
          <w:rFonts w:hint="eastAsia" w:ascii="宋体" w:hAnsi="宋体" w:cs="宋体"/>
          <w:color w:val="333333"/>
          <w:sz w:val="24"/>
          <w:shd w:val="clear" w:color="auto" w:fill="FFFFFF"/>
        </w:rPr>
        <w:t>年　</w:t>
      </w:r>
      <w:r>
        <w:rPr>
          <w:rFonts w:hint="eastAsia"/>
          <w:color w:val="333333"/>
          <w:sz w:val="24"/>
          <w:shd w:val="clear" w:color="auto" w:fill="FFFFFF"/>
        </w:rPr>
        <w:t>  </w:t>
      </w:r>
      <w:r>
        <w:rPr>
          <w:rFonts w:hint="eastAsia" w:ascii="宋体" w:hAnsi="宋体" w:cs="宋体"/>
          <w:color w:val="333333"/>
          <w:sz w:val="24"/>
          <w:shd w:val="clear" w:color="auto" w:fill="FFFFFF"/>
        </w:rPr>
        <w:t>月　</w:t>
      </w:r>
      <w:r>
        <w:rPr>
          <w:rFonts w:hint="eastAsia"/>
          <w:color w:val="333333"/>
          <w:sz w:val="24"/>
          <w:shd w:val="clear" w:color="auto" w:fill="FFFFFF"/>
        </w:rPr>
        <w:t>  </w:t>
      </w:r>
      <w:r>
        <w:rPr>
          <w:rFonts w:hint="eastAsia" w:ascii="宋体" w:hAnsi="宋体" w:cs="宋体"/>
          <w:color w:val="333333"/>
          <w:sz w:val="24"/>
          <w:shd w:val="clear" w:color="auto" w:fill="FFFFFF"/>
        </w:rPr>
        <w:t>日</w:t>
      </w:r>
      <w:r>
        <w:rPr>
          <w:rFonts w:hint="eastAsia"/>
          <w:color w:val="333333"/>
          <w:sz w:val="24"/>
          <w:shd w:val="clear" w:color="auto" w:fill="FFFFFF"/>
        </w:rPr>
        <w:t>     </w:t>
      </w:r>
    </w:p>
    <w:p w14:paraId="6565A51C">
      <w:pPr>
        <w:widowControl/>
        <w:spacing w:line="360" w:lineRule="auto"/>
        <w:jc w:val="left"/>
        <w:rPr>
          <w:color w:val="000000"/>
          <w:sz w:val="24"/>
        </w:rPr>
      </w:pPr>
    </w:p>
    <w:p w14:paraId="17F3F376">
      <w:pPr>
        <w:widowControl/>
        <w:spacing w:line="360" w:lineRule="auto"/>
        <w:jc w:val="left"/>
        <w:rPr>
          <w:color w:val="000000"/>
          <w:sz w:val="24"/>
        </w:rPr>
      </w:pPr>
    </w:p>
    <w:p w14:paraId="00213632">
      <w:pPr>
        <w:spacing w:line="360" w:lineRule="auto"/>
        <w:rPr>
          <w:color w:val="000000"/>
          <w:sz w:val="22"/>
          <w:szCs w:val="22"/>
        </w:rPr>
      </w:pPr>
      <w:r>
        <w:rPr>
          <w:rFonts w:hint="eastAsia"/>
          <w:color w:val="000000"/>
          <w:sz w:val="22"/>
          <w:szCs w:val="22"/>
        </w:rPr>
        <w:t>注：</w:t>
      </w:r>
    </w:p>
    <w:p w14:paraId="22E66C30">
      <w:pPr>
        <w:spacing w:line="360" w:lineRule="auto"/>
        <w:rPr>
          <w:color w:val="333333"/>
          <w:szCs w:val="21"/>
          <w:shd w:val="clear" w:color="auto" w:fill="FFFFFF"/>
        </w:rPr>
      </w:pPr>
      <w:r>
        <w:rPr>
          <w:color w:val="333333"/>
          <w:szCs w:val="21"/>
          <w:shd w:val="clear" w:color="auto" w:fill="FFFFFF"/>
        </w:rPr>
        <w:t xml:space="preserve">1. </w:t>
      </w:r>
      <w:r>
        <w:rPr>
          <w:rFonts w:hint="eastAsia"/>
          <w:color w:val="333333"/>
          <w:szCs w:val="21"/>
          <w:shd w:val="clear" w:color="auto" w:fill="FFFFFF"/>
        </w:rPr>
        <w:t>本承诺函应按包分别提供。</w:t>
      </w:r>
    </w:p>
    <w:p w14:paraId="4C727944">
      <w:pPr>
        <w:spacing w:line="360" w:lineRule="auto"/>
        <w:rPr>
          <w:color w:val="333333"/>
          <w:szCs w:val="21"/>
          <w:shd w:val="clear" w:color="auto" w:fill="FFFFFF"/>
        </w:rPr>
      </w:pPr>
      <w:r>
        <w:rPr>
          <w:color w:val="333333"/>
          <w:szCs w:val="21"/>
          <w:shd w:val="clear" w:color="auto" w:fill="FFFFFF"/>
        </w:rPr>
        <w:t xml:space="preserve">2. </w:t>
      </w:r>
      <w:r>
        <w:rPr>
          <w:rFonts w:hint="eastAsia"/>
          <w:color w:val="333333"/>
          <w:szCs w:val="21"/>
          <w:shd w:val="clear" w:color="auto" w:fill="FFFFFF"/>
        </w:rPr>
        <w:t>单一产品采购无须提供本承诺函；供应商提供产品全部为本国产品，且提供了《关于符合本国产品标准的声明函》时，无须提供本承诺函。</w:t>
      </w:r>
    </w:p>
    <w:p w14:paraId="7EE4BB7D">
      <w:pPr>
        <w:spacing w:line="360" w:lineRule="auto"/>
        <w:rPr>
          <w:color w:val="333333"/>
          <w:szCs w:val="21"/>
          <w:shd w:val="clear" w:color="auto" w:fill="FFFFFF"/>
        </w:rPr>
      </w:pPr>
      <w:r>
        <w:rPr>
          <w:color w:val="333333"/>
          <w:szCs w:val="21"/>
          <w:shd w:val="clear" w:color="auto" w:fill="FFFFFF"/>
        </w:rPr>
        <w:t xml:space="preserve">3. </w:t>
      </w:r>
      <w:r>
        <w:rPr>
          <w:rFonts w:hint="eastAsia"/>
          <w:color w:val="333333"/>
          <w:szCs w:val="21"/>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rPr>
        <w:t>价格评审优惠</w:t>
      </w:r>
      <w:r>
        <w:rPr>
          <w:rFonts w:hint="eastAsia"/>
          <w:color w:val="333333"/>
          <w:szCs w:val="21"/>
          <w:shd w:val="clear" w:color="auto" w:fill="FFFFFF"/>
        </w:rPr>
        <w:t>。</w:t>
      </w:r>
    </w:p>
    <w:p w14:paraId="75F042E2">
      <w:pPr>
        <w:widowControl/>
        <w:jc w:val="left"/>
        <w:rPr>
          <w:color w:val="000000"/>
          <w:sz w:val="24"/>
          <w:szCs w:val="20"/>
        </w:rPr>
      </w:pPr>
      <w:r>
        <w:rPr>
          <w:color w:val="000000"/>
          <w:sz w:val="24"/>
          <w:szCs w:val="20"/>
        </w:rPr>
        <w:br w:type="page"/>
      </w:r>
    </w:p>
    <w:p w14:paraId="2A73B6D4">
      <w:pPr>
        <w:numPr>
          <w:ilvl w:val="0"/>
          <w:numId w:val="27"/>
        </w:numPr>
        <w:tabs>
          <w:tab w:val="left" w:pos="360"/>
        </w:tabs>
        <w:snapToGrid w:val="0"/>
        <w:spacing w:line="360" w:lineRule="auto"/>
        <w:outlineLvl w:val="1"/>
        <w:rPr>
          <w:color w:val="000000"/>
          <w:sz w:val="24"/>
          <w:szCs w:val="20"/>
        </w:rPr>
      </w:pPr>
      <w:r>
        <w:rPr>
          <w:color w:val="000000"/>
          <w:sz w:val="24"/>
          <w:szCs w:val="20"/>
        </w:rPr>
        <w:t>中小企业证明文件</w:t>
      </w:r>
    </w:p>
    <w:p w14:paraId="20C7F4D9">
      <w:pPr>
        <w:tabs>
          <w:tab w:val="left" w:pos="5580"/>
        </w:tabs>
        <w:spacing w:line="360" w:lineRule="auto"/>
        <w:rPr>
          <w:sz w:val="24"/>
        </w:rPr>
      </w:pPr>
      <w:r>
        <w:rPr>
          <w:sz w:val="24"/>
        </w:rPr>
        <w:t>说明：</w:t>
      </w:r>
    </w:p>
    <w:p w14:paraId="4154F0F4">
      <w:pPr>
        <w:tabs>
          <w:tab w:val="left" w:pos="5580"/>
        </w:tabs>
        <w:spacing w:line="360" w:lineRule="auto"/>
        <w:rPr>
          <w:sz w:val="24"/>
        </w:rPr>
      </w:pPr>
      <w:r>
        <w:rPr>
          <w:sz w:val="24"/>
        </w:rPr>
        <w:t>1）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04B5748D">
      <w:pPr>
        <w:tabs>
          <w:tab w:val="left" w:pos="5580"/>
        </w:tabs>
        <w:spacing w:line="360" w:lineRule="auto"/>
        <w:rPr>
          <w:sz w:val="24"/>
        </w:rPr>
      </w:pPr>
      <w:r>
        <w:rPr>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7DB9293">
      <w:pPr>
        <w:tabs>
          <w:tab w:val="left" w:pos="5580"/>
        </w:tabs>
        <w:spacing w:line="360" w:lineRule="auto"/>
        <w:rPr>
          <w:sz w:val="24"/>
        </w:rPr>
      </w:pPr>
      <w:r>
        <w:rPr>
          <w:sz w:val="24"/>
        </w:rPr>
        <w:t>3）对于多标的采购项目，投标人应充分、准确地了解所提供货物的制造企业、提供服务的承接企业信息。对相关情况了解不清楚的，不建议填报本声明函。</w:t>
      </w:r>
    </w:p>
    <w:p w14:paraId="771B3ADC">
      <w:pPr>
        <w:tabs>
          <w:tab w:val="left" w:pos="5580"/>
        </w:tabs>
        <w:spacing w:line="360" w:lineRule="auto"/>
        <w:rPr>
          <w:sz w:val="24"/>
        </w:rPr>
      </w:pPr>
      <w:r>
        <w:rPr>
          <w:sz w:val="24"/>
        </w:rPr>
        <w:t>4）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300号）》</w:t>
      </w:r>
      <w:r>
        <w:rPr>
          <w:rFonts w:hint="eastAsia"/>
          <w:sz w:val="24"/>
        </w:rPr>
        <w:t>及《金融业企业划型标准规定》（银发〔</w:t>
      </w:r>
      <w:r>
        <w:rPr>
          <w:sz w:val="24"/>
        </w:rPr>
        <w:t>2015</w:t>
      </w:r>
      <w:r>
        <w:rPr>
          <w:rFonts w:hint="eastAsia"/>
          <w:sz w:val="24"/>
        </w:rPr>
        <w:t>〕</w:t>
      </w:r>
      <w:r>
        <w:rPr>
          <w:sz w:val="24"/>
        </w:rPr>
        <w:t xml:space="preserve">309 </w:t>
      </w:r>
      <w:r>
        <w:rPr>
          <w:rFonts w:hint="eastAsia"/>
          <w:sz w:val="24"/>
        </w:rPr>
        <w:t>号）等国务院批准的中小企业划分标准执行</w:t>
      </w:r>
      <w:r>
        <w:rPr>
          <w:sz w:val="24"/>
        </w:rPr>
        <w:t>。</w:t>
      </w:r>
    </w:p>
    <w:p w14:paraId="66B08238">
      <w:pPr>
        <w:widowControl/>
        <w:jc w:val="left"/>
        <w:rPr>
          <w:b/>
          <w:bCs/>
          <w:color w:val="000000"/>
          <w:sz w:val="24"/>
        </w:rPr>
      </w:pPr>
      <w:r>
        <w:rPr>
          <w:b/>
          <w:bCs/>
          <w:color w:val="000000"/>
          <w:sz w:val="24"/>
        </w:rPr>
        <w:br w:type="page"/>
      </w:r>
    </w:p>
    <w:p w14:paraId="20F1E57E">
      <w:pPr>
        <w:spacing w:before="240" w:beforeLines="100" w:after="240" w:afterLines="100" w:line="360" w:lineRule="auto"/>
        <w:jc w:val="center"/>
        <w:rPr>
          <w:b/>
          <w:color w:val="000000"/>
          <w:sz w:val="36"/>
          <w:szCs w:val="36"/>
        </w:rPr>
      </w:pPr>
      <w:r>
        <w:rPr>
          <w:b/>
          <w:bCs/>
          <w:color w:val="000000"/>
          <w:sz w:val="36"/>
          <w:szCs w:val="36"/>
        </w:rPr>
        <w:t>中小企业声明函（货物）格式</w:t>
      </w:r>
    </w:p>
    <w:p w14:paraId="016A6994">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79A66743">
      <w:pPr>
        <w:numPr>
          <w:ilvl w:val="0"/>
          <w:numId w:val="28"/>
        </w:numPr>
        <w:tabs>
          <w:tab w:val="left" w:pos="1183"/>
          <w:tab w:val="left" w:pos="1484"/>
          <w:tab w:val="left" w:pos="4662"/>
          <w:tab w:val="left" w:pos="6903"/>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w:t>
      </w:r>
      <w:r>
        <w:fldChar w:fldCharType="begin"/>
      </w:r>
      <w:r>
        <w:instrText xml:space="preserve"> HYPERLINK \l "_bookmark0" </w:instrText>
      </w:r>
      <w:r>
        <w:fldChar w:fldCharType="separate"/>
      </w:r>
      <w:r>
        <w:rPr>
          <w:kern w:val="0"/>
          <w:position w:val="16"/>
          <w:sz w:val="24"/>
          <w:u w:color="000000"/>
        </w:rPr>
        <w:t>1</w:t>
      </w:r>
      <w:r>
        <w:rPr>
          <w:kern w:val="0"/>
          <w:position w:val="16"/>
          <w:sz w:val="24"/>
          <w:u w:color="000000"/>
        </w:rPr>
        <w:fldChar w:fldCharType="end"/>
      </w:r>
      <w:r>
        <w:rPr>
          <w:kern w:val="0"/>
          <w:sz w:val="24"/>
          <w:u w:color="000000"/>
        </w:rPr>
        <w:t>，属于</w:t>
      </w:r>
      <w:r>
        <w:rPr>
          <w:i/>
          <w:kern w:val="0"/>
          <w:sz w:val="24"/>
          <w:u w:val="single" w:color="000000"/>
        </w:rPr>
        <w:t>（中型企业、小型企业、微型企业）</w:t>
      </w:r>
      <w:r>
        <w:rPr>
          <w:kern w:val="0"/>
          <w:sz w:val="24"/>
          <w:u w:color="000000"/>
        </w:rPr>
        <w:t>；</w:t>
      </w:r>
    </w:p>
    <w:p w14:paraId="7BBBBDD7">
      <w:pPr>
        <w:numPr>
          <w:ilvl w:val="0"/>
          <w:numId w:val="28"/>
        </w:numPr>
        <w:tabs>
          <w:tab w:val="left" w:pos="1165"/>
          <w:tab w:val="left" w:pos="1183"/>
          <w:tab w:val="left" w:pos="4362"/>
          <w:tab w:val="left" w:pos="6577"/>
        </w:tabs>
        <w:autoSpaceDE w:val="0"/>
        <w:autoSpaceDN w:val="0"/>
        <w:spacing w:line="360" w:lineRule="auto"/>
        <w:ind w:right="169" w:firstLine="646"/>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采购文件中明确的所属行业）行业</w:t>
      </w:r>
      <w:r>
        <w:rPr>
          <w:kern w:val="0"/>
          <w:sz w:val="24"/>
          <w:u w:color="000000"/>
        </w:rPr>
        <w:t>；制造商为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B96DE7B">
      <w:pPr>
        <w:autoSpaceDE w:val="0"/>
        <w:autoSpaceDN w:val="0"/>
        <w:spacing w:line="360" w:lineRule="auto"/>
        <w:ind w:left="860"/>
        <w:jc w:val="left"/>
        <w:rPr>
          <w:kern w:val="0"/>
          <w:sz w:val="24"/>
        </w:rPr>
      </w:pPr>
      <w:r>
        <w:rPr>
          <w:kern w:val="0"/>
          <w:sz w:val="24"/>
        </w:rPr>
        <w:t>……</w:t>
      </w:r>
    </w:p>
    <w:p w14:paraId="1CF9FDDB">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4AA80D0D">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0962AF1B">
      <w:pPr>
        <w:spacing w:line="360" w:lineRule="auto"/>
        <w:ind w:firstLine="504"/>
        <w:rPr>
          <w:spacing w:val="6"/>
          <w:sz w:val="24"/>
        </w:rPr>
      </w:pPr>
    </w:p>
    <w:p w14:paraId="5DD587C3">
      <w:pPr>
        <w:spacing w:line="360" w:lineRule="auto"/>
        <w:ind w:firstLine="504"/>
        <w:rPr>
          <w:spacing w:val="6"/>
          <w:sz w:val="24"/>
        </w:rPr>
      </w:pPr>
    </w:p>
    <w:p w14:paraId="18E9468E">
      <w:pPr>
        <w:spacing w:line="360" w:lineRule="auto"/>
        <w:ind w:right="360" w:firstLine="480"/>
        <w:jc w:val="right"/>
        <w:rPr>
          <w:color w:val="000000"/>
          <w:sz w:val="24"/>
        </w:rPr>
      </w:pPr>
      <w:r>
        <w:rPr>
          <w:color w:val="000000"/>
          <w:sz w:val="24"/>
        </w:rPr>
        <w:t>企业名称（盖章）：________</w:t>
      </w:r>
    </w:p>
    <w:p w14:paraId="6C3167A0">
      <w:pPr>
        <w:spacing w:line="360" w:lineRule="auto"/>
        <w:ind w:right="360" w:firstLine="480"/>
        <w:jc w:val="right"/>
        <w:rPr>
          <w:color w:val="000000"/>
          <w:sz w:val="24"/>
        </w:rPr>
      </w:pPr>
      <w:r>
        <w:rPr>
          <w:color w:val="000000"/>
          <w:sz w:val="24"/>
        </w:rPr>
        <w:t>日 期：________</w:t>
      </w:r>
    </w:p>
    <w:p w14:paraId="4FA2D464">
      <w:pPr>
        <w:spacing w:line="360" w:lineRule="auto"/>
        <w:ind w:right="360" w:firstLine="480"/>
        <w:jc w:val="right"/>
        <w:rPr>
          <w:color w:val="000000"/>
          <w:sz w:val="24"/>
        </w:rPr>
      </w:pPr>
    </w:p>
    <w:p w14:paraId="5716BFAC">
      <w:pPr>
        <w:spacing w:line="360" w:lineRule="auto"/>
        <w:ind w:right="360" w:firstLine="480"/>
        <w:jc w:val="right"/>
        <w:rPr>
          <w:color w:val="000000"/>
          <w:sz w:val="24"/>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73A5EEBD">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436A54C6">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500AB005">
      <w:pPr>
        <w:autoSpaceDE w:val="0"/>
        <w:autoSpaceDN w:val="0"/>
        <w:adjustRightInd w:val="0"/>
        <w:ind w:firstLine="420"/>
        <w:jc w:val="left"/>
        <w:rPr>
          <w:sz w:val="24"/>
        </w:rPr>
      </w:pPr>
    </w:p>
    <w:p w14:paraId="52775F76">
      <w:pPr>
        <w:spacing w:line="360" w:lineRule="auto"/>
        <w:rPr>
          <w:color w:val="000000"/>
          <w:sz w:val="24"/>
        </w:rPr>
      </w:pPr>
    </w:p>
    <w:p w14:paraId="5294B19A">
      <w:pPr>
        <w:spacing w:before="240" w:beforeLines="100" w:after="240" w:afterLines="100" w:line="360" w:lineRule="auto"/>
        <w:jc w:val="center"/>
        <w:rPr>
          <w:b/>
          <w:bCs/>
          <w:color w:val="000000"/>
          <w:sz w:val="36"/>
          <w:szCs w:val="36"/>
        </w:rPr>
      </w:pPr>
      <w:r>
        <w:rPr>
          <w:color w:val="000000"/>
          <w:sz w:val="24"/>
        </w:rPr>
        <w:br w:type="page"/>
      </w:r>
      <w:r>
        <w:rPr>
          <w:b/>
          <w:bCs/>
          <w:color w:val="000000"/>
          <w:sz w:val="36"/>
          <w:szCs w:val="36"/>
        </w:rPr>
        <w:t>中小企业声明函（工程、服务）格式</w:t>
      </w:r>
    </w:p>
    <w:p w14:paraId="299152C5">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本公司（联合体）郑重声明，根据《政府采购促进中小企业发展管理办法》（财库﹝2020﹞46号）的规定，本公司（联合体）参加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4D312C12">
      <w:pPr>
        <w:numPr>
          <w:ilvl w:val="0"/>
          <w:numId w:val="29"/>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r>
        <w:fldChar w:fldCharType="begin"/>
      </w:r>
      <w:r>
        <w:instrText xml:space="preserve"> HYPERLINK \l "_bookmark1" </w:instrText>
      </w:r>
      <w:r>
        <w:fldChar w:fldCharType="separate"/>
      </w:r>
      <w:r>
        <w:rPr>
          <w:kern w:val="0"/>
          <w:position w:val="16"/>
          <w:sz w:val="24"/>
        </w:rPr>
        <w:t>1</w:t>
      </w:r>
      <w:r>
        <w:rPr>
          <w:kern w:val="0"/>
          <w:position w:val="16"/>
          <w:sz w:val="24"/>
        </w:rPr>
        <w:fldChar w:fldCharType="end"/>
      </w:r>
      <w:r>
        <w:rPr>
          <w:kern w:val="0"/>
          <w:sz w:val="24"/>
        </w:rPr>
        <w:t>，属于</w:t>
      </w:r>
      <w:r>
        <w:rPr>
          <w:i/>
          <w:kern w:val="0"/>
          <w:sz w:val="24"/>
          <w:u w:val="single"/>
        </w:rPr>
        <w:t>（中型企业、小型企业、微型企业）</w:t>
      </w:r>
      <w:r>
        <w:rPr>
          <w:kern w:val="0"/>
          <w:sz w:val="24"/>
        </w:rPr>
        <w:t>；</w:t>
      </w:r>
    </w:p>
    <w:p w14:paraId="732974C4">
      <w:pPr>
        <w:numPr>
          <w:ilvl w:val="0"/>
          <w:numId w:val="29"/>
        </w:numPr>
        <w:tabs>
          <w:tab w:val="left" w:pos="1243"/>
          <w:tab w:val="left" w:pos="1806"/>
          <w:tab w:val="left" w:pos="5005"/>
          <w:tab w:val="left" w:pos="7213"/>
        </w:tabs>
        <w:autoSpaceDE w:val="0"/>
        <w:autoSpaceDN w:val="0"/>
        <w:spacing w:line="360" w:lineRule="auto"/>
        <w:ind w:left="205" w:right="258" w:firstLine="655"/>
        <w:jc w:val="left"/>
        <w:rPr>
          <w:kern w:val="0"/>
          <w:sz w:val="24"/>
          <w:u w:color="000000"/>
        </w:rPr>
      </w:pPr>
      <w:r>
        <w:rPr>
          <w:i/>
          <w:kern w:val="0"/>
          <w:sz w:val="24"/>
          <w:u w:val="single" w:color="000000"/>
        </w:rPr>
        <w:t>（标的名称）</w:t>
      </w:r>
      <w:r>
        <w:rPr>
          <w:kern w:val="0"/>
          <w:sz w:val="24"/>
          <w:u w:color="000000"/>
        </w:rPr>
        <w:t>，属于</w:t>
      </w:r>
      <w:r>
        <w:rPr>
          <w:i/>
          <w:kern w:val="0"/>
          <w:sz w:val="24"/>
          <w:u w:color="000000"/>
        </w:rPr>
        <w:t>（</w:t>
      </w:r>
      <w:r>
        <w:rPr>
          <w:i/>
          <w:kern w:val="0"/>
          <w:sz w:val="24"/>
          <w:u w:val="single" w:color="000000"/>
        </w:rPr>
        <w:t>采购文件中明确的所属行业）</w:t>
      </w:r>
      <w:r>
        <w:rPr>
          <w:kern w:val="0"/>
          <w:sz w:val="24"/>
          <w:u w:color="000000"/>
        </w:rPr>
        <w:t>；承建（承接）企业为</w:t>
      </w:r>
      <w:r>
        <w:rPr>
          <w:i/>
          <w:kern w:val="0"/>
          <w:sz w:val="24"/>
          <w:u w:val="single" w:color="000000"/>
        </w:rPr>
        <w:t>（企业名称）</w:t>
      </w:r>
      <w:r>
        <w:rPr>
          <w:kern w:val="0"/>
          <w:sz w:val="24"/>
          <w:u w:color="000000"/>
        </w:rPr>
        <w:t>，从业人员</w:t>
      </w:r>
      <w:r>
        <w:rPr>
          <w:kern w:val="0"/>
          <w:sz w:val="24"/>
          <w:u w:val="single" w:color="000000"/>
        </w:rPr>
        <w:tab/>
      </w:r>
      <w:r>
        <w:rPr>
          <w:kern w:val="0"/>
          <w:sz w:val="24"/>
          <w:u w:color="000000"/>
        </w:rPr>
        <w:t>人，营业收入为</w:t>
      </w:r>
      <w:r>
        <w:rPr>
          <w:kern w:val="0"/>
          <w:sz w:val="24"/>
          <w:u w:val="single" w:color="000000"/>
        </w:rPr>
        <w:tab/>
      </w:r>
      <w:r>
        <w:rPr>
          <w:kern w:val="0"/>
          <w:sz w:val="24"/>
          <w:u w:color="000000"/>
        </w:rPr>
        <w:t>万元，资产总额为</w:t>
      </w:r>
      <w:r>
        <w:rPr>
          <w:kern w:val="0"/>
          <w:sz w:val="24"/>
          <w:u w:val="single" w:color="000000"/>
        </w:rPr>
        <w:tab/>
      </w:r>
      <w:r>
        <w:rPr>
          <w:kern w:val="0"/>
          <w:sz w:val="24"/>
          <w:u w:color="000000"/>
        </w:rPr>
        <w:t>万元，属于</w:t>
      </w:r>
      <w:r>
        <w:rPr>
          <w:i/>
          <w:kern w:val="0"/>
          <w:sz w:val="24"/>
          <w:u w:val="single" w:color="000000"/>
        </w:rPr>
        <w:t>（中型企业、小型企业、微型企业）</w:t>
      </w:r>
      <w:r>
        <w:rPr>
          <w:kern w:val="0"/>
          <w:sz w:val="24"/>
          <w:u w:color="000000"/>
        </w:rPr>
        <w:t>；</w:t>
      </w:r>
    </w:p>
    <w:p w14:paraId="63FE8E64">
      <w:pPr>
        <w:autoSpaceDE w:val="0"/>
        <w:autoSpaceDN w:val="0"/>
        <w:spacing w:line="360" w:lineRule="auto"/>
        <w:ind w:left="860"/>
        <w:jc w:val="left"/>
        <w:rPr>
          <w:kern w:val="0"/>
          <w:sz w:val="24"/>
        </w:rPr>
      </w:pPr>
      <w:r>
        <w:rPr>
          <w:kern w:val="0"/>
          <w:sz w:val="24"/>
        </w:rPr>
        <w:t>……</w:t>
      </w:r>
    </w:p>
    <w:p w14:paraId="79B6C3E2">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2265A5E3">
      <w:pPr>
        <w:spacing w:line="360" w:lineRule="auto"/>
        <w:ind w:firstLine="504"/>
        <w:rPr>
          <w:spacing w:val="6"/>
          <w:sz w:val="24"/>
        </w:rPr>
      </w:pPr>
      <w:r>
        <w:rPr>
          <w:kern w:val="0"/>
          <w:sz w:val="24"/>
        </w:rPr>
        <w:t>本企业对上述声明内容的真实性负责。如有虚假，将依法承担相应责任。</w:t>
      </w:r>
    </w:p>
    <w:p w14:paraId="1C4D4457">
      <w:pPr>
        <w:spacing w:line="360" w:lineRule="auto"/>
        <w:ind w:firstLine="504"/>
        <w:rPr>
          <w:spacing w:val="6"/>
          <w:sz w:val="24"/>
        </w:rPr>
      </w:pPr>
    </w:p>
    <w:p w14:paraId="7532F8AE">
      <w:pPr>
        <w:spacing w:line="360" w:lineRule="auto"/>
        <w:ind w:right="360" w:firstLine="480"/>
        <w:jc w:val="right"/>
        <w:rPr>
          <w:color w:val="000000"/>
          <w:sz w:val="24"/>
        </w:rPr>
      </w:pPr>
    </w:p>
    <w:p w14:paraId="05CC8EF6">
      <w:pPr>
        <w:spacing w:line="360" w:lineRule="auto"/>
        <w:ind w:right="360" w:firstLine="480"/>
        <w:jc w:val="right"/>
        <w:rPr>
          <w:color w:val="000000"/>
          <w:sz w:val="24"/>
        </w:rPr>
      </w:pPr>
      <w:r>
        <w:rPr>
          <w:color w:val="000000"/>
          <w:sz w:val="24"/>
        </w:rPr>
        <w:t>企业名称（盖章）：________</w:t>
      </w:r>
    </w:p>
    <w:p w14:paraId="376A2212">
      <w:pPr>
        <w:spacing w:line="360" w:lineRule="auto"/>
        <w:ind w:right="360" w:firstLine="480"/>
        <w:jc w:val="right"/>
        <w:rPr>
          <w:color w:val="000000"/>
          <w:sz w:val="24"/>
        </w:rPr>
      </w:pPr>
      <w:r>
        <w:rPr>
          <w:color w:val="000000"/>
          <w:sz w:val="24"/>
        </w:rPr>
        <w:t>日 期：________</w:t>
      </w:r>
    </w:p>
    <w:p w14:paraId="3E9D5888">
      <w:pPr>
        <w:spacing w:line="360" w:lineRule="auto"/>
        <w:ind w:right="360" w:firstLine="480"/>
        <w:jc w:val="right"/>
        <w:rPr>
          <w:color w:val="000000"/>
          <w:sz w:val="24"/>
        </w:rPr>
      </w:pPr>
    </w:p>
    <w:p w14:paraId="6627CA63">
      <w:pPr>
        <w:adjustRightInd w:val="0"/>
        <w:snapToGrid w:val="0"/>
        <w:jc w:val="left"/>
        <w:rPr>
          <w:color w:val="000000"/>
          <w:sz w:val="24"/>
          <w:szCs w:val="21"/>
        </w:rPr>
      </w:pPr>
    </w:p>
    <w:tbl>
      <w:tblPr>
        <w:tblStyle w:val="44"/>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3299AEEB">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0F6F66FD">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652EAAE">
      <w:pPr>
        <w:adjustRightInd w:val="0"/>
        <w:snapToGrid w:val="0"/>
        <w:jc w:val="left"/>
        <w:rPr>
          <w:color w:val="000000"/>
          <w:szCs w:val="21"/>
          <w:vertAlign w:val="superscript"/>
        </w:rPr>
      </w:pPr>
    </w:p>
    <w:p w14:paraId="56F62A6E">
      <w:pPr>
        <w:spacing w:line="360" w:lineRule="auto"/>
        <w:ind w:right="360" w:firstLine="480"/>
        <w:jc w:val="right"/>
        <w:rPr>
          <w:color w:val="000000"/>
          <w:sz w:val="24"/>
        </w:rPr>
      </w:pPr>
    </w:p>
    <w:p w14:paraId="3A3A010D">
      <w:pPr>
        <w:spacing w:line="360" w:lineRule="auto"/>
        <w:ind w:right="360" w:firstLine="480"/>
        <w:jc w:val="right"/>
        <w:rPr>
          <w:color w:val="000000"/>
          <w:sz w:val="24"/>
        </w:rPr>
      </w:pPr>
    </w:p>
    <w:p w14:paraId="2617B4DF">
      <w:pPr>
        <w:spacing w:line="360" w:lineRule="auto"/>
        <w:outlineLvl w:val="2"/>
        <w:rPr>
          <w:color w:val="000000"/>
          <w:sz w:val="24"/>
          <w:szCs w:val="20"/>
        </w:rPr>
      </w:pPr>
      <w:r>
        <w:rPr>
          <w:color w:val="000000"/>
          <w:sz w:val="24"/>
          <w:szCs w:val="20"/>
        </w:rPr>
        <w:br w:type="page"/>
      </w:r>
    </w:p>
    <w:p w14:paraId="738449AA">
      <w:pPr>
        <w:spacing w:before="240" w:beforeLines="100" w:after="240" w:afterLines="100" w:line="360" w:lineRule="auto"/>
        <w:jc w:val="center"/>
        <w:rPr>
          <w:color w:val="000000"/>
          <w:sz w:val="36"/>
          <w:szCs w:val="36"/>
        </w:rPr>
      </w:pPr>
      <w:r>
        <w:rPr>
          <w:b/>
          <w:bCs/>
          <w:color w:val="000000"/>
          <w:sz w:val="36"/>
          <w:szCs w:val="36"/>
        </w:rPr>
        <w:t>残疾人福利性单位声明函格式</w:t>
      </w:r>
      <w:r>
        <w:rPr>
          <w:color w:val="000000"/>
          <w:sz w:val="36"/>
          <w:szCs w:val="36"/>
        </w:rPr>
        <w:t xml:space="preserve"> </w:t>
      </w:r>
    </w:p>
    <w:p w14:paraId="56432A07">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〔2017〕141</w:t>
      </w:r>
      <w:r>
        <w:rPr>
          <w:spacing w:val="6"/>
          <w:sz w:val="24"/>
        </w:rPr>
        <w:t>号）的规定，本单位</w:t>
      </w:r>
      <w:r>
        <w:rPr>
          <w:b/>
          <w:sz w:val="24"/>
        </w:rPr>
        <w:t>（请进行选择）</w:t>
      </w:r>
      <w:r>
        <w:rPr>
          <w:spacing w:val="6"/>
          <w:sz w:val="24"/>
        </w:rPr>
        <w:t>：</w:t>
      </w:r>
    </w:p>
    <w:p w14:paraId="020818B0">
      <w:pPr>
        <w:spacing w:line="588" w:lineRule="exact"/>
        <w:ind w:firstLine="482"/>
        <w:rPr>
          <w:b/>
          <w:spacing w:val="6"/>
          <w:sz w:val="24"/>
        </w:rPr>
      </w:pPr>
      <w:r>
        <w:rPr>
          <w:b/>
          <w:sz w:val="24"/>
        </w:rPr>
        <w:t>□</w:t>
      </w:r>
      <w:r>
        <w:rPr>
          <w:b/>
          <w:spacing w:val="6"/>
          <w:sz w:val="24"/>
        </w:rPr>
        <w:t>不属于符合条件的残疾人福利性单位。</w:t>
      </w:r>
    </w:p>
    <w:p w14:paraId="137325C0">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5C6095BC">
      <w:pPr>
        <w:spacing w:line="588" w:lineRule="exact"/>
        <w:ind w:firstLine="506" w:firstLineChars="200"/>
        <w:rPr>
          <w:spacing w:val="6"/>
          <w:sz w:val="24"/>
        </w:rPr>
      </w:pPr>
      <w:r>
        <w:rPr>
          <w:b/>
          <w:spacing w:val="6"/>
          <w:sz w:val="24"/>
        </w:rPr>
        <w:t>本单位对上述声明的真实性负责。如有虚假，将依法承担相应责任。</w:t>
      </w:r>
    </w:p>
    <w:p w14:paraId="11976F75">
      <w:pPr>
        <w:spacing w:line="588" w:lineRule="exact"/>
        <w:ind w:firstLine="504" w:firstLineChars="200"/>
        <w:rPr>
          <w:spacing w:val="6"/>
          <w:sz w:val="24"/>
        </w:rPr>
      </w:pPr>
    </w:p>
    <w:p w14:paraId="7156E705">
      <w:pPr>
        <w:spacing w:line="588" w:lineRule="exact"/>
        <w:ind w:firstLine="504" w:firstLineChars="200"/>
        <w:rPr>
          <w:spacing w:val="6"/>
          <w:sz w:val="24"/>
        </w:rPr>
      </w:pPr>
    </w:p>
    <w:p w14:paraId="5497AD2D">
      <w:pPr>
        <w:tabs>
          <w:tab w:val="left" w:pos="4860"/>
        </w:tabs>
        <w:spacing w:line="588" w:lineRule="exact"/>
        <w:ind w:right="1560" w:firstLine="504" w:firstLineChars="200"/>
        <w:jc w:val="center"/>
        <w:rPr>
          <w:spacing w:val="6"/>
          <w:sz w:val="24"/>
        </w:rPr>
      </w:pPr>
      <w:r>
        <w:rPr>
          <w:spacing w:val="6"/>
          <w:sz w:val="24"/>
        </w:rPr>
        <w:t xml:space="preserve">               单位名称（盖章）：</w:t>
      </w:r>
    </w:p>
    <w:p w14:paraId="3B72698C">
      <w:pPr>
        <w:tabs>
          <w:tab w:val="left" w:pos="4860"/>
        </w:tabs>
        <w:spacing w:line="588" w:lineRule="exact"/>
        <w:ind w:right="1560" w:firstLine="504" w:firstLineChars="200"/>
        <w:jc w:val="center"/>
        <w:rPr>
          <w:spacing w:val="6"/>
          <w:sz w:val="24"/>
        </w:rPr>
      </w:pPr>
      <w:r>
        <w:rPr>
          <w:spacing w:val="6"/>
          <w:sz w:val="24"/>
        </w:rPr>
        <w:t xml:space="preserve">       日  期：</w:t>
      </w:r>
    </w:p>
    <w:p w14:paraId="78D5C395">
      <w:pPr>
        <w:numPr>
          <w:ilvl w:val="0"/>
          <w:numId w:val="27"/>
        </w:numPr>
        <w:tabs>
          <w:tab w:val="left" w:pos="360"/>
        </w:tabs>
        <w:snapToGrid w:val="0"/>
        <w:spacing w:line="360" w:lineRule="auto"/>
        <w:outlineLvl w:val="1"/>
        <w:rPr>
          <w:color w:val="000000"/>
          <w:sz w:val="24"/>
          <w:szCs w:val="20"/>
        </w:rPr>
      </w:pPr>
      <w:r>
        <w:rPr>
          <w:color w:val="000000"/>
          <w:szCs w:val="20"/>
        </w:rPr>
        <w:br w:type="page"/>
      </w:r>
      <w:r>
        <w:rPr>
          <w:color w:val="000000"/>
          <w:sz w:val="24"/>
          <w:szCs w:val="20"/>
        </w:rPr>
        <w:t>拟分包情况说明</w:t>
      </w:r>
    </w:p>
    <w:p w14:paraId="0433EAFC">
      <w:pPr>
        <w:autoSpaceDE w:val="0"/>
        <w:autoSpaceDN w:val="0"/>
        <w:adjustRightInd w:val="0"/>
        <w:spacing w:line="360" w:lineRule="auto"/>
        <w:jc w:val="center"/>
        <w:rPr>
          <w:b/>
          <w:color w:val="000000"/>
          <w:sz w:val="36"/>
          <w:szCs w:val="36"/>
        </w:rPr>
      </w:pPr>
      <w:r>
        <w:rPr>
          <w:b/>
          <w:color w:val="000000"/>
          <w:sz w:val="36"/>
          <w:szCs w:val="36"/>
        </w:rPr>
        <w:t>拟分包情况说明</w:t>
      </w:r>
    </w:p>
    <w:p w14:paraId="501BCF27">
      <w:pPr>
        <w:tabs>
          <w:tab w:val="left" w:pos="5580"/>
        </w:tabs>
        <w:spacing w:line="360" w:lineRule="auto"/>
        <w:rPr>
          <w:color w:val="000000"/>
          <w:sz w:val="24"/>
        </w:rPr>
      </w:pPr>
      <w:r>
        <w:rPr>
          <w:color w:val="000000"/>
          <w:sz w:val="24"/>
        </w:rPr>
        <w:t>致：</w:t>
      </w:r>
      <w:r>
        <w:rPr>
          <w:color w:val="000000"/>
          <w:sz w:val="24"/>
          <w:u w:val="single"/>
        </w:rPr>
        <w:t>（采购人或采购代理机构）</w:t>
      </w:r>
    </w:p>
    <w:p w14:paraId="7B87547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248"/>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12B184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13514569">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序号</w:t>
            </w:r>
          </w:p>
        </w:tc>
        <w:tc>
          <w:tcPr>
            <w:tcW w:w="1287" w:type="dxa"/>
            <w:vAlign w:val="center"/>
          </w:tcPr>
          <w:p w14:paraId="4B79E492">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分包承担</w:t>
            </w:r>
          </w:p>
          <w:p w14:paraId="0DA79BC0">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主体名称</w:t>
            </w:r>
          </w:p>
        </w:tc>
        <w:tc>
          <w:tcPr>
            <w:tcW w:w="1513" w:type="dxa"/>
            <w:vAlign w:val="center"/>
          </w:tcPr>
          <w:p w14:paraId="02D0C66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分包承担</w:t>
            </w:r>
          </w:p>
          <w:p w14:paraId="74797B9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主体类型</w:t>
            </w:r>
          </w:p>
          <w:p w14:paraId="7FDB5DE7">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（选择）</w:t>
            </w:r>
          </w:p>
        </w:tc>
        <w:tc>
          <w:tcPr>
            <w:tcW w:w="1125" w:type="dxa"/>
            <w:vAlign w:val="center"/>
          </w:tcPr>
          <w:p w14:paraId="30FCB41E">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资质等级</w:t>
            </w:r>
          </w:p>
        </w:tc>
        <w:tc>
          <w:tcPr>
            <w:tcW w:w="1558" w:type="dxa"/>
            <w:vAlign w:val="center"/>
          </w:tcPr>
          <w:p w14:paraId="183C87B8">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拟分包</w:t>
            </w:r>
          </w:p>
          <w:p w14:paraId="73E35A23">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合同内容</w:t>
            </w:r>
          </w:p>
        </w:tc>
        <w:tc>
          <w:tcPr>
            <w:tcW w:w="1498" w:type="dxa"/>
            <w:vAlign w:val="center"/>
          </w:tcPr>
          <w:p w14:paraId="00830B42">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拟分包</w:t>
            </w:r>
          </w:p>
          <w:p w14:paraId="54866675">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合同金额</w:t>
            </w:r>
          </w:p>
          <w:p w14:paraId="4B7B50A0">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（人民币元）</w:t>
            </w:r>
          </w:p>
        </w:tc>
        <w:tc>
          <w:tcPr>
            <w:tcW w:w="1564" w:type="dxa"/>
            <w:vAlign w:val="center"/>
          </w:tcPr>
          <w:p w14:paraId="33E35B67">
            <w:pPr>
              <w:pStyle w:val="249"/>
              <w:jc w:val="center"/>
              <w:rPr>
                <w:rFonts w:ascii="Times New Roman" w:hAnsi="Times New Roman" w:cs="Times New Roman" w:eastAsiaTheme="minorEastAsia"/>
                <w:b/>
                <w:sz w:val="24"/>
                <w:lang w:eastAsia="zh-CN"/>
              </w:rPr>
            </w:pPr>
            <w:r>
              <w:rPr>
                <w:rFonts w:ascii="Times New Roman" w:hAnsi="Times New Roman" w:cs="Times New Roman" w:eastAsiaTheme="minorEastAsia"/>
                <w:b/>
                <w:sz w:val="24"/>
                <w:lang w:eastAsia="zh-CN"/>
              </w:rPr>
              <w:t>占合同金额</w:t>
            </w:r>
          </w:p>
          <w:p w14:paraId="6A723E3C">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b/>
                <w:sz w:val="24"/>
                <w:lang w:eastAsia="zh-CN"/>
              </w:rPr>
              <w:t>的比例（</w:t>
            </w:r>
            <w:r>
              <w:rPr>
                <w:rFonts w:ascii="Times New Roman" w:hAnsi="Times New Roman" w:eastAsia="Times New Roman" w:cs="Times New Roman"/>
                <w:b/>
                <w:sz w:val="24"/>
                <w:lang w:eastAsia="zh-CN"/>
              </w:rPr>
              <w:t>%</w:t>
            </w:r>
            <w:r>
              <w:rPr>
                <w:rFonts w:ascii="Times New Roman" w:hAnsi="Times New Roman" w:cs="Times New Roman" w:eastAsiaTheme="minorEastAsia"/>
                <w:b/>
                <w:sz w:val="24"/>
                <w:lang w:eastAsia="zh-CN"/>
              </w:rPr>
              <w:t>）</w:t>
            </w:r>
          </w:p>
        </w:tc>
      </w:tr>
      <w:tr w14:paraId="6E29A9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683A8DE7">
            <w:pPr>
              <w:pStyle w:val="249"/>
              <w:jc w:val="center"/>
              <w:rPr>
                <w:rFonts w:ascii="Times New Roman" w:hAnsi="Times New Roman" w:cs="Times New Roman" w:eastAsiaTheme="minorEastAsia"/>
                <w:sz w:val="24"/>
              </w:rPr>
            </w:pPr>
            <w:r>
              <w:rPr>
                <w:rFonts w:ascii="Times New Roman" w:hAnsi="Times New Roman" w:cs="Times New Roman" w:eastAsiaTheme="minorEastAsia"/>
                <w:sz w:val="24"/>
              </w:rPr>
              <w:t>1</w:t>
            </w:r>
          </w:p>
        </w:tc>
        <w:tc>
          <w:tcPr>
            <w:tcW w:w="1287" w:type="dxa"/>
            <w:vAlign w:val="center"/>
          </w:tcPr>
          <w:p w14:paraId="767E3DC0">
            <w:pPr>
              <w:pStyle w:val="249"/>
              <w:jc w:val="center"/>
              <w:rPr>
                <w:rFonts w:ascii="Times New Roman" w:hAnsi="Times New Roman" w:cs="Times New Roman" w:eastAsiaTheme="minorEastAsia"/>
                <w:sz w:val="30"/>
              </w:rPr>
            </w:pPr>
          </w:p>
        </w:tc>
        <w:tc>
          <w:tcPr>
            <w:tcW w:w="1513" w:type="dxa"/>
            <w:vAlign w:val="center"/>
          </w:tcPr>
          <w:p w14:paraId="55F64FD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3AD23CB8">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405F2527">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659FC67F">
            <w:pPr>
              <w:pStyle w:val="249"/>
              <w:jc w:val="center"/>
              <w:rPr>
                <w:rFonts w:ascii="Times New Roman" w:hAnsi="Times New Roman" w:cs="Times New Roman" w:eastAsiaTheme="minorEastAsia"/>
                <w:sz w:val="30"/>
                <w:lang w:eastAsia="zh-CN"/>
              </w:rPr>
            </w:pPr>
          </w:p>
        </w:tc>
        <w:tc>
          <w:tcPr>
            <w:tcW w:w="1558" w:type="dxa"/>
            <w:vAlign w:val="center"/>
          </w:tcPr>
          <w:p w14:paraId="53D58B8A">
            <w:pPr>
              <w:pStyle w:val="249"/>
              <w:jc w:val="center"/>
              <w:rPr>
                <w:rFonts w:ascii="Times New Roman" w:hAnsi="Times New Roman" w:cs="Times New Roman" w:eastAsiaTheme="minorEastAsia"/>
                <w:sz w:val="30"/>
                <w:lang w:eastAsia="zh-CN"/>
              </w:rPr>
            </w:pPr>
          </w:p>
        </w:tc>
        <w:tc>
          <w:tcPr>
            <w:tcW w:w="1498" w:type="dxa"/>
            <w:vAlign w:val="center"/>
          </w:tcPr>
          <w:p w14:paraId="7EDAE3A0">
            <w:pPr>
              <w:pStyle w:val="249"/>
              <w:jc w:val="center"/>
              <w:rPr>
                <w:rFonts w:ascii="Times New Roman" w:hAnsi="Times New Roman" w:cs="Times New Roman" w:eastAsiaTheme="minorEastAsia"/>
                <w:sz w:val="30"/>
                <w:lang w:eastAsia="zh-CN"/>
              </w:rPr>
            </w:pPr>
          </w:p>
        </w:tc>
        <w:tc>
          <w:tcPr>
            <w:tcW w:w="1564" w:type="dxa"/>
            <w:vAlign w:val="center"/>
          </w:tcPr>
          <w:p w14:paraId="344ED8F7">
            <w:pPr>
              <w:pStyle w:val="249"/>
              <w:jc w:val="center"/>
              <w:rPr>
                <w:rFonts w:ascii="Times New Roman" w:hAnsi="Times New Roman" w:cs="Times New Roman" w:eastAsiaTheme="minorEastAsia"/>
                <w:sz w:val="30"/>
                <w:lang w:eastAsia="zh-CN"/>
              </w:rPr>
            </w:pPr>
          </w:p>
        </w:tc>
      </w:tr>
      <w:tr w14:paraId="54A584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20" w:hRule="atLeast"/>
          <w:jc w:val="center"/>
        </w:trPr>
        <w:tc>
          <w:tcPr>
            <w:tcW w:w="456" w:type="dxa"/>
            <w:vAlign w:val="center"/>
          </w:tcPr>
          <w:p w14:paraId="28C8402B">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2</w:t>
            </w:r>
          </w:p>
        </w:tc>
        <w:tc>
          <w:tcPr>
            <w:tcW w:w="1287" w:type="dxa"/>
            <w:vAlign w:val="center"/>
          </w:tcPr>
          <w:p w14:paraId="1AA3BE66">
            <w:pPr>
              <w:pStyle w:val="249"/>
              <w:jc w:val="center"/>
              <w:rPr>
                <w:rFonts w:ascii="Times New Roman" w:hAnsi="Times New Roman" w:cs="Times New Roman" w:eastAsiaTheme="minorEastAsia"/>
                <w:sz w:val="30"/>
              </w:rPr>
            </w:pPr>
          </w:p>
        </w:tc>
        <w:tc>
          <w:tcPr>
            <w:tcW w:w="1513" w:type="dxa"/>
            <w:vAlign w:val="center"/>
          </w:tcPr>
          <w:p w14:paraId="65BA4AC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□中型企业</w:t>
            </w:r>
          </w:p>
          <w:p w14:paraId="40981A2D">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□小微企业</w:t>
            </w:r>
          </w:p>
          <w:p w14:paraId="7B1F5B54">
            <w:pPr>
              <w:pStyle w:val="249"/>
              <w:tabs>
                <w:tab w:val="left" w:pos="235"/>
              </w:tabs>
              <w:ind w:left="1" w:leftChars="-43" w:hanging="91" w:hangingChars="38"/>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□其他</w:t>
            </w:r>
          </w:p>
        </w:tc>
        <w:tc>
          <w:tcPr>
            <w:tcW w:w="1125" w:type="dxa"/>
            <w:vAlign w:val="center"/>
          </w:tcPr>
          <w:p w14:paraId="28968B05">
            <w:pPr>
              <w:pStyle w:val="249"/>
              <w:jc w:val="center"/>
              <w:rPr>
                <w:rFonts w:ascii="Times New Roman" w:hAnsi="Times New Roman" w:cs="Times New Roman" w:eastAsiaTheme="minorEastAsia"/>
                <w:sz w:val="30"/>
                <w:lang w:eastAsia="zh-CN"/>
              </w:rPr>
            </w:pPr>
          </w:p>
        </w:tc>
        <w:tc>
          <w:tcPr>
            <w:tcW w:w="1558" w:type="dxa"/>
            <w:vAlign w:val="center"/>
          </w:tcPr>
          <w:p w14:paraId="1979C180">
            <w:pPr>
              <w:pStyle w:val="249"/>
              <w:jc w:val="center"/>
              <w:rPr>
                <w:rFonts w:ascii="Times New Roman" w:hAnsi="Times New Roman" w:cs="Times New Roman" w:eastAsiaTheme="minorEastAsia"/>
                <w:sz w:val="30"/>
                <w:lang w:eastAsia="zh-CN"/>
              </w:rPr>
            </w:pPr>
          </w:p>
        </w:tc>
        <w:tc>
          <w:tcPr>
            <w:tcW w:w="1498" w:type="dxa"/>
            <w:vAlign w:val="center"/>
          </w:tcPr>
          <w:p w14:paraId="2355F5DF">
            <w:pPr>
              <w:pStyle w:val="249"/>
              <w:jc w:val="center"/>
              <w:rPr>
                <w:rFonts w:ascii="Times New Roman" w:hAnsi="Times New Roman" w:cs="Times New Roman" w:eastAsiaTheme="minorEastAsia"/>
                <w:sz w:val="30"/>
                <w:lang w:eastAsia="zh-CN"/>
              </w:rPr>
            </w:pPr>
          </w:p>
        </w:tc>
        <w:tc>
          <w:tcPr>
            <w:tcW w:w="1564" w:type="dxa"/>
            <w:vAlign w:val="center"/>
          </w:tcPr>
          <w:p w14:paraId="51DF44FF">
            <w:pPr>
              <w:pStyle w:val="249"/>
              <w:jc w:val="center"/>
              <w:rPr>
                <w:rFonts w:ascii="Times New Roman" w:hAnsi="Times New Roman" w:cs="Times New Roman" w:eastAsiaTheme="minorEastAsia"/>
                <w:sz w:val="30"/>
                <w:lang w:eastAsia="zh-CN"/>
              </w:rPr>
            </w:pPr>
          </w:p>
        </w:tc>
      </w:tr>
      <w:tr w14:paraId="2BC75E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0AABE76">
            <w:pPr>
              <w:pStyle w:val="249"/>
              <w:jc w:val="center"/>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w:t>
            </w:r>
          </w:p>
        </w:tc>
        <w:tc>
          <w:tcPr>
            <w:tcW w:w="1287" w:type="dxa"/>
            <w:vAlign w:val="center"/>
          </w:tcPr>
          <w:p w14:paraId="43169BC0">
            <w:pPr>
              <w:pStyle w:val="249"/>
              <w:jc w:val="center"/>
              <w:rPr>
                <w:rFonts w:ascii="Times New Roman" w:hAnsi="Times New Roman" w:cs="Times New Roman" w:eastAsiaTheme="minorEastAsia"/>
                <w:sz w:val="30"/>
              </w:rPr>
            </w:pPr>
          </w:p>
        </w:tc>
        <w:tc>
          <w:tcPr>
            <w:tcW w:w="1513" w:type="dxa"/>
            <w:vAlign w:val="center"/>
          </w:tcPr>
          <w:p w14:paraId="38408A34">
            <w:pPr>
              <w:pStyle w:val="249"/>
              <w:tabs>
                <w:tab w:val="left" w:pos="235"/>
              </w:tabs>
              <w:jc w:val="center"/>
              <w:rPr>
                <w:rFonts w:ascii="Times New Roman" w:hAnsi="Times New Roman" w:cs="Times New Roman" w:eastAsiaTheme="minorEastAsia"/>
                <w:sz w:val="24"/>
              </w:rPr>
            </w:pPr>
          </w:p>
        </w:tc>
        <w:tc>
          <w:tcPr>
            <w:tcW w:w="1125" w:type="dxa"/>
            <w:vAlign w:val="center"/>
          </w:tcPr>
          <w:p w14:paraId="366664DC">
            <w:pPr>
              <w:pStyle w:val="249"/>
              <w:jc w:val="center"/>
              <w:rPr>
                <w:rFonts w:ascii="Times New Roman" w:hAnsi="Times New Roman" w:cs="Times New Roman" w:eastAsiaTheme="minorEastAsia"/>
                <w:sz w:val="30"/>
              </w:rPr>
            </w:pPr>
          </w:p>
        </w:tc>
        <w:tc>
          <w:tcPr>
            <w:tcW w:w="1558" w:type="dxa"/>
            <w:vAlign w:val="center"/>
          </w:tcPr>
          <w:p w14:paraId="2D1796BC">
            <w:pPr>
              <w:pStyle w:val="249"/>
              <w:jc w:val="center"/>
              <w:rPr>
                <w:rFonts w:ascii="Times New Roman" w:hAnsi="Times New Roman" w:cs="Times New Roman" w:eastAsiaTheme="minorEastAsia"/>
                <w:sz w:val="30"/>
              </w:rPr>
            </w:pPr>
          </w:p>
        </w:tc>
        <w:tc>
          <w:tcPr>
            <w:tcW w:w="1498" w:type="dxa"/>
            <w:vAlign w:val="center"/>
          </w:tcPr>
          <w:p w14:paraId="1DAE29E4">
            <w:pPr>
              <w:pStyle w:val="249"/>
              <w:jc w:val="center"/>
              <w:rPr>
                <w:rFonts w:ascii="Times New Roman" w:hAnsi="Times New Roman" w:cs="Times New Roman" w:eastAsiaTheme="minorEastAsia"/>
                <w:sz w:val="30"/>
              </w:rPr>
            </w:pPr>
          </w:p>
        </w:tc>
        <w:tc>
          <w:tcPr>
            <w:tcW w:w="1564" w:type="dxa"/>
            <w:vAlign w:val="center"/>
          </w:tcPr>
          <w:p w14:paraId="07462351">
            <w:pPr>
              <w:pStyle w:val="249"/>
              <w:jc w:val="center"/>
              <w:rPr>
                <w:rFonts w:ascii="Times New Roman" w:hAnsi="Times New Roman" w:cs="Times New Roman" w:eastAsiaTheme="minorEastAsia"/>
                <w:sz w:val="30"/>
              </w:rPr>
            </w:pPr>
          </w:p>
        </w:tc>
      </w:tr>
      <w:tr w14:paraId="3CFC0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3E94EBD4">
            <w:pPr>
              <w:pStyle w:val="249"/>
              <w:ind w:right="57" w:rightChars="27"/>
              <w:jc w:val="right"/>
              <w:rPr>
                <w:rFonts w:ascii="Times New Roman" w:hAnsi="Times New Roman" w:cs="Times New Roman" w:eastAsiaTheme="minorEastAsia"/>
                <w:sz w:val="24"/>
                <w:lang w:eastAsia="zh-CN"/>
              </w:rPr>
            </w:pPr>
            <w:r>
              <w:rPr>
                <w:rFonts w:ascii="Times New Roman" w:hAnsi="Times New Roman" w:cs="Times New Roman" w:eastAsiaTheme="minorEastAsia"/>
                <w:sz w:val="24"/>
                <w:lang w:eastAsia="zh-CN"/>
              </w:rPr>
              <w:t>合计：</w:t>
            </w:r>
          </w:p>
        </w:tc>
        <w:tc>
          <w:tcPr>
            <w:tcW w:w="1498" w:type="dxa"/>
            <w:vAlign w:val="center"/>
          </w:tcPr>
          <w:p w14:paraId="6327581E">
            <w:pPr>
              <w:pStyle w:val="249"/>
              <w:jc w:val="center"/>
              <w:rPr>
                <w:rFonts w:ascii="Times New Roman" w:hAnsi="Times New Roman" w:cs="Times New Roman" w:eastAsiaTheme="minorEastAsia"/>
                <w:sz w:val="30"/>
              </w:rPr>
            </w:pPr>
          </w:p>
        </w:tc>
        <w:tc>
          <w:tcPr>
            <w:tcW w:w="1564" w:type="dxa"/>
            <w:vAlign w:val="center"/>
          </w:tcPr>
          <w:p w14:paraId="2684FE5B">
            <w:pPr>
              <w:pStyle w:val="249"/>
              <w:jc w:val="center"/>
              <w:rPr>
                <w:rFonts w:ascii="Times New Roman" w:hAnsi="Times New Roman" w:cs="Times New Roman" w:eastAsiaTheme="minorEastAsia"/>
                <w:sz w:val="30"/>
              </w:rPr>
            </w:pPr>
          </w:p>
        </w:tc>
      </w:tr>
    </w:tbl>
    <w:p w14:paraId="06CFBB9E">
      <w:pPr>
        <w:adjustRightInd w:val="0"/>
        <w:snapToGrid w:val="0"/>
        <w:spacing w:line="360" w:lineRule="auto"/>
        <w:ind w:firstLine="480" w:firstLineChars="200"/>
        <w:jc w:val="left"/>
        <w:rPr>
          <w:sz w:val="24"/>
        </w:rPr>
      </w:pPr>
    </w:p>
    <w:p w14:paraId="2F455255">
      <w:pPr>
        <w:adjustRightInd w:val="0"/>
        <w:snapToGrid w:val="0"/>
        <w:spacing w:line="360" w:lineRule="auto"/>
        <w:jc w:val="left"/>
        <w:rPr>
          <w:sz w:val="24"/>
        </w:rPr>
      </w:pPr>
      <w:r>
        <w:rPr>
          <w:sz w:val="24"/>
        </w:rPr>
        <w:t>注：</w:t>
      </w:r>
      <w:r>
        <w:rPr>
          <w:color w:val="FF0000"/>
          <w:sz w:val="24"/>
        </w:rPr>
        <w:t xml:space="preserve"> </w:t>
      </w:r>
    </w:p>
    <w:p w14:paraId="78F641D5">
      <w:pPr>
        <w:adjustRightInd w:val="0"/>
        <w:snapToGrid w:val="0"/>
        <w:spacing w:line="360" w:lineRule="auto"/>
        <w:jc w:val="left"/>
        <w:rPr>
          <w:sz w:val="24"/>
        </w:rPr>
      </w:pPr>
      <w:r>
        <w:rPr>
          <w:sz w:val="24"/>
        </w:rPr>
        <w:t>1. 如本项目（包）允许分包，且投标人拟进行分包时，必须提供</w:t>
      </w:r>
      <w:r>
        <w:rPr>
          <w:rFonts w:eastAsiaTheme="minorEastAsia"/>
          <w:sz w:val="24"/>
        </w:rPr>
        <w:t>；如未提供，或提供了但未填写分包承担主体名称、拟分包合同内容、拟分包合同金额，</w:t>
      </w:r>
      <w:r>
        <w:rPr>
          <w:rFonts w:eastAsiaTheme="minorEastAsia"/>
          <w:b/>
          <w:sz w:val="24"/>
        </w:rPr>
        <w:t>投标无效</w:t>
      </w:r>
      <w:r>
        <w:rPr>
          <w:sz w:val="24"/>
        </w:rPr>
        <w:t>。</w:t>
      </w:r>
    </w:p>
    <w:p w14:paraId="762DB002">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2.如本招标文件《投标人须知资料表》载明本项目分包承担主体应具备的相应资质条件，则投标人须在本表中列明分包承担主体的资质等级，并后附资质证书电子件，否则</w:t>
      </w:r>
      <w:r>
        <w:rPr>
          <w:b/>
          <w:sz w:val="24"/>
        </w:rPr>
        <w:t>投标无效</w:t>
      </w:r>
      <w:r>
        <w:rPr>
          <w:sz w:val="24"/>
        </w:rPr>
        <w:t>。</w:t>
      </w:r>
    </w:p>
    <w:p w14:paraId="1B53C098">
      <w:pPr>
        <w:adjustRightInd w:val="0"/>
        <w:snapToGrid w:val="0"/>
        <w:spacing w:line="360" w:lineRule="auto"/>
        <w:jc w:val="left"/>
        <w:rPr>
          <w:sz w:val="24"/>
        </w:rPr>
      </w:pPr>
      <w:r>
        <w:rPr>
          <w:sz w:val="24"/>
        </w:rPr>
        <w:t>3. 投标人“为落实政府采购政策”而向中小企业分包时请仔细阅读资格证明文件格式2-1中说明，并建议按要求在资格证明文件中提供相关全部文件；投标人非“为落实政府采购政策”而向中小企业分包时，建议在本册提供。</w:t>
      </w:r>
    </w:p>
    <w:p w14:paraId="0FFCF295">
      <w:pPr>
        <w:adjustRightInd w:val="0"/>
        <w:snapToGrid w:val="0"/>
        <w:spacing w:line="360" w:lineRule="auto"/>
        <w:jc w:val="left"/>
        <w:rPr>
          <w:sz w:val="24"/>
        </w:rPr>
      </w:pPr>
    </w:p>
    <w:p w14:paraId="5224E938">
      <w:pPr>
        <w:adjustRightInd w:val="0"/>
        <w:snapToGrid w:val="0"/>
        <w:spacing w:line="360" w:lineRule="auto"/>
        <w:ind w:firstLine="480" w:firstLineChars="200"/>
        <w:jc w:val="right"/>
        <w:rPr>
          <w:sz w:val="24"/>
        </w:rPr>
      </w:pPr>
      <w:r>
        <w:rPr>
          <w:sz w:val="24"/>
        </w:rPr>
        <w:t>投标人名称（盖章）：______</w:t>
      </w:r>
    </w:p>
    <w:p w14:paraId="3C8D92A5">
      <w:pPr>
        <w:adjustRightInd w:val="0"/>
        <w:snapToGrid w:val="0"/>
        <w:spacing w:line="360" w:lineRule="auto"/>
        <w:ind w:firstLine="480" w:firstLineChars="200"/>
        <w:jc w:val="right"/>
        <w:rPr>
          <w:color w:val="000000"/>
          <w:sz w:val="24"/>
        </w:rPr>
      </w:pPr>
      <w:r>
        <w:rPr>
          <w:color w:val="000000"/>
          <w:sz w:val="24"/>
        </w:rPr>
        <w:t>日期：_____年______月______日</w:t>
      </w:r>
    </w:p>
    <w:p w14:paraId="32B0AEA3">
      <w:pPr>
        <w:widowControl/>
        <w:jc w:val="left"/>
        <w:rPr>
          <w:color w:val="000000"/>
          <w:sz w:val="24"/>
        </w:rPr>
      </w:pPr>
      <w:r>
        <w:rPr>
          <w:color w:val="000000"/>
          <w:sz w:val="24"/>
        </w:rPr>
        <w:br w:type="page"/>
      </w:r>
    </w:p>
    <w:p w14:paraId="0C1C4EC0">
      <w:pPr>
        <w:autoSpaceDE w:val="0"/>
        <w:autoSpaceDN w:val="0"/>
        <w:adjustRightInd w:val="0"/>
        <w:spacing w:line="360" w:lineRule="auto"/>
        <w:jc w:val="center"/>
        <w:rPr>
          <w:b/>
          <w:color w:val="000000"/>
          <w:sz w:val="36"/>
          <w:szCs w:val="36"/>
        </w:rPr>
      </w:pPr>
      <w:bookmarkStart w:id="922" w:name="_Hlk176956326"/>
      <w:r>
        <w:rPr>
          <w:b/>
          <w:color w:val="000000"/>
          <w:sz w:val="36"/>
          <w:szCs w:val="36"/>
        </w:rPr>
        <w:t>分包意向协议</w:t>
      </w:r>
    </w:p>
    <w:p w14:paraId="749D1349">
      <w:pPr>
        <w:adjustRightInd w:val="0"/>
        <w:snapToGrid w:val="0"/>
        <w:spacing w:line="360" w:lineRule="auto"/>
        <w:ind w:firstLine="480" w:firstLineChars="200"/>
        <w:jc w:val="left"/>
        <w:rPr>
          <w:sz w:val="24"/>
        </w:rPr>
      </w:pPr>
      <w:r>
        <w:rPr>
          <w:sz w:val="24"/>
        </w:rPr>
        <w:t>甲方（投标人）：________</w:t>
      </w:r>
    </w:p>
    <w:p w14:paraId="0A8863A1">
      <w:pPr>
        <w:adjustRightInd w:val="0"/>
        <w:snapToGrid w:val="0"/>
        <w:spacing w:line="360" w:lineRule="auto"/>
        <w:ind w:firstLine="480" w:firstLineChars="200"/>
        <w:jc w:val="left"/>
        <w:rPr>
          <w:sz w:val="24"/>
        </w:rPr>
      </w:pPr>
      <w:r>
        <w:rPr>
          <w:sz w:val="24"/>
        </w:rPr>
        <w:t>乙方（拟分包单位）：________</w:t>
      </w:r>
    </w:p>
    <w:p w14:paraId="75C9E366">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37BCA15A">
      <w:pPr>
        <w:adjustRightInd w:val="0"/>
        <w:snapToGrid w:val="0"/>
        <w:spacing w:line="360" w:lineRule="auto"/>
        <w:ind w:firstLine="480" w:firstLineChars="200"/>
        <w:jc w:val="left"/>
        <w:rPr>
          <w:sz w:val="24"/>
        </w:rPr>
      </w:pPr>
      <w:r>
        <w:rPr>
          <w:sz w:val="24"/>
        </w:rPr>
        <w:t>1.分包内容：_____。</w:t>
      </w:r>
    </w:p>
    <w:p w14:paraId="027283B5">
      <w:pPr>
        <w:adjustRightInd w:val="0"/>
        <w:snapToGrid w:val="0"/>
        <w:spacing w:line="360" w:lineRule="auto"/>
        <w:ind w:firstLine="480" w:firstLineChars="200"/>
        <w:jc w:val="left"/>
        <w:rPr>
          <w:sz w:val="24"/>
        </w:rPr>
      </w:pPr>
      <w:r>
        <w:rPr>
          <w:sz w:val="24"/>
        </w:rPr>
        <w:t>2.分包金额：_____，该金额占该采购包合同金额的比例为___%。</w:t>
      </w:r>
    </w:p>
    <w:p w14:paraId="12558D84">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38753FF8">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5B56807C">
      <w:pPr>
        <w:spacing w:line="360" w:lineRule="auto"/>
        <w:ind w:firstLine="471"/>
        <w:rPr>
          <w:b/>
          <w:color w:val="000000"/>
          <w:sz w:val="24"/>
        </w:rPr>
      </w:pPr>
    </w:p>
    <w:p w14:paraId="393A1418">
      <w:pPr>
        <w:spacing w:line="360" w:lineRule="auto"/>
        <w:ind w:firstLine="471"/>
        <w:rPr>
          <w:b/>
          <w:color w:val="000000"/>
          <w:sz w:val="24"/>
        </w:rPr>
      </w:pPr>
      <w:r>
        <w:rPr>
          <w:color w:val="000000"/>
          <w:sz w:val="24"/>
        </w:rPr>
        <w:t>甲方（盖章）：_________                 乙方（盖章）：_________</w:t>
      </w:r>
    </w:p>
    <w:p w14:paraId="438B0173">
      <w:pPr>
        <w:spacing w:line="360" w:lineRule="auto"/>
        <w:ind w:left="480"/>
        <w:jc w:val="right"/>
        <w:rPr>
          <w:color w:val="000000"/>
          <w:sz w:val="24"/>
        </w:rPr>
      </w:pPr>
    </w:p>
    <w:p w14:paraId="6BBD78F5">
      <w:pPr>
        <w:wordWrap w:val="0"/>
        <w:spacing w:line="360" w:lineRule="auto"/>
        <w:ind w:left="480"/>
        <w:jc w:val="right"/>
        <w:rPr>
          <w:b/>
          <w:color w:val="000000"/>
          <w:sz w:val="24"/>
        </w:rPr>
      </w:pPr>
      <w:r>
        <w:rPr>
          <w:color w:val="000000"/>
          <w:sz w:val="24"/>
          <w:szCs w:val="20"/>
        </w:rPr>
        <w:t xml:space="preserve">日期：_____年______月______日   </w:t>
      </w:r>
    </w:p>
    <w:p w14:paraId="564F0D12">
      <w:pPr>
        <w:tabs>
          <w:tab w:val="left" w:pos="8280"/>
        </w:tabs>
        <w:spacing w:line="360" w:lineRule="auto"/>
        <w:ind w:firstLine="480"/>
        <w:rPr>
          <w:color w:val="000000"/>
          <w:sz w:val="24"/>
        </w:rPr>
      </w:pPr>
    </w:p>
    <w:p w14:paraId="459D86BF">
      <w:pPr>
        <w:tabs>
          <w:tab w:val="left" w:pos="8280"/>
        </w:tabs>
        <w:spacing w:line="360" w:lineRule="auto"/>
        <w:rPr>
          <w:color w:val="000000"/>
          <w:sz w:val="24"/>
        </w:rPr>
      </w:pPr>
      <w:bookmarkStart w:id="923" w:name="_Hlk176956306"/>
      <w:r>
        <w:rPr>
          <w:color w:val="000000"/>
          <w:sz w:val="24"/>
        </w:rPr>
        <w:t>注：</w:t>
      </w:r>
    </w:p>
    <w:p w14:paraId="36E15918">
      <w:pPr>
        <w:adjustRightInd w:val="0"/>
        <w:snapToGrid w:val="0"/>
        <w:spacing w:line="360" w:lineRule="auto"/>
        <w:jc w:val="left"/>
        <w:rPr>
          <w:sz w:val="24"/>
        </w:rPr>
      </w:pPr>
      <w:r>
        <w:rPr>
          <w:rFonts w:hint="eastAsia"/>
          <w:sz w:val="24"/>
        </w:rPr>
        <w:t>1</w:t>
      </w:r>
      <w:r>
        <w:rPr>
          <w:sz w:val="24"/>
        </w:rPr>
        <w:t>. 投标人“为落实政府采购政策”而向中小企业分包时必须提供，否则</w:t>
      </w:r>
      <w:r>
        <w:rPr>
          <w:b/>
          <w:sz w:val="24"/>
        </w:rPr>
        <w:t>投标无效</w:t>
      </w:r>
      <w:r>
        <w:rPr>
          <w:sz w:val="24"/>
        </w:rPr>
        <w:t>；</w:t>
      </w:r>
      <w:r>
        <w:rPr>
          <w:rFonts w:hint="eastAsia"/>
          <w:sz w:val="24"/>
        </w:rPr>
        <w:t>且建议按照采购文件要求在资格证明文件部分提供；</w:t>
      </w:r>
    </w:p>
    <w:p w14:paraId="715995E5">
      <w:pPr>
        <w:adjustRightInd w:val="0"/>
        <w:snapToGrid w:val="0"/>
        <w:spacing w:line="360" w:lineRule="auto"/>
        <w:jc w:val="left"/>
        <w:rPr>
          <w:sz w:val="24"/>
        </w:rPr>
      </w:pPr>
      <w:r>
        <w:rPr>
          <w:sz w:val="24"/>
        </w:rPr>
        <w:t>2. 投标人</w:t>
      </w:r>
      <w:r>
        <w:rPr>
          <w:rFonts w:hint="eastAsia"/>
          <w:sz w:val="24"/>
        </w:rPr>
        <w:t>满足《政府采购促进中小企业发展管理办法》（财库〔2020〕46号）第九条有关规定，拟享受中小企业</w:t>
      </w:r>
      <w:r>
        <w:rPr>
          <w:sz w:val="24"/>
        </w:rPr>
        <w:t>政策</w:t>
      </w:r>
      <w:r>
        <w:rPr>
          <w:rFonts w:hint="eastAsia"/>
          <w:sz w:val="24"/>
        </w:rPr>
        <w:t>优惠措施的，仍需提供本协议，否则不予认可；</w:t>
      </w:r>
    </w:p>
    <w:p w14:paraId="0B8C2800">
      <w:pPr>
        <w:adjustRightInd w:val="0"/>
        <w:snapToGrid w:val="0"/>
        <w:spacing w:line="360" w:lineRule="auto"/>
        <w:jc w:val="left"/>
        <w:rPr>
          <w:b/>
          <w:color w:val="000000"/>
          <w:sz w:val="24"/>
        </w:rPr>
      </w:pPr>
      <w:r>
        <w:rPr>
          <w:rFonts w:hint="eastAsia"/>
          <w:color w:val="000000"/>
          <w:sz w:val="24"/>
        </w:rPr>
        <w:t>3</w:t>
      </w:r>
      <w:r>
        <w:rPr>
          <w:color w:val="000000"/>
          <w:sz w:val="24"/>
        </w:rPr>
        <w:t>. 投标人须与所有拟分包单位分别签订《分包意向协议》，每单位签订一份，并在投标文件中提交全部协议原件的电子件，否则</w:t>
      </w:r>
      <w:r>
        <w:rPr>
          <w:rFonts w:hint="eastAsia"/>
          <w:bCs/>
          <w:color w:val="000000"/>
          <w:sz w:val="24"/>
        </w:rPr>
        <w:t>不予认可</w:t>
      </w:r>
      <w:r>
        <w:rPr>
          <w:color w:val="000000"/>
          <w:sz w:val="24"/>
        </w:rPr>
        <w:t>。</w:t>
      </w:r>
      <w:bookmarkEnd w:id="923"/>
    </w:p>
    <w:bookmarkEnd w:id="922"/>
    <w:p w14:paraId="525B0159">
      <w:pPr>
        <w:numPr>
          <w:ilvl w:val="0"/>
          <w:numId w:val="27"/>
        </w:numPr>
        <w:tabs>
          <w:tab w:val="left" w:pos="360"/>
        </w:tabs>
        <w:snapToGrid w:val="0"/>
        <w:spacing w:line="360" w:lineRule="auto"/>
        <w:outlineLvl w:val="1"/>
        <w:rPr>
          <w:color w:val="000000"/>
          <w:sz w:val="24"/>
          <w:szCs w:val="20"/>
        </w:rPr>
      </w:pPr>
      <w:r>
        <w:rPr>
          <w:color w:val="000000"/>
          <w:sz w:val="24"/>
          <w:szCs w:val="20"/>
        </w:rPr>
        <w:br w:type="page"/>
      </w:r>
      <w:r>
        <w:rPr>
          <w:color w:val="000000"/>
          <w:sz w:val="24"/>
          <w:szCs w:val="20"/>
        </w:rPr>
        <w:t>招标文件要求提供或投标人认为应附的其他材料</w:t>
      </w:r>
    </w:p>
    <w:p w14:paraId="49A93C9D">
      <w:pPr>
        <w:widowControl/>
        <w:jc w:val="left"/>
        <w:rPr>
          <w:color w:val="000000"/>
          <w:sz w:val="24"/>
          <w:szCs w:val="20"/>
        </w:rPr>
      </w:pPr>
      <w:r>
        <w:rPr>
          <w:color w:val="000000"/>
          <w:sz w:val="24"/>
          <w:szCs w:val="20"/>
        </w:rPr>
        <w:t>10-1</w:t>
      </w:r>
      <w:r>
        <w:rPr>
          <w:rFonts w:hint="eastAsia"/>
          <w:color w:val="000000"/>
          <w:sz w:val="24"/>
          <w:szCs w:val="20"/>
        </w:rPr>
        <w:t>供应商信息采集表</w:t>
      </w:r>
    </w:p>
    <w:tbl>
      <w:tblPr>
        <w:tblStyle w:val="45"/>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096"/>
        <w:gridCol w:w="3097"/>
        <w:gridCol w:w="3095"/>
      </w:tblGrid>
      <w:tr w14:paraId="0DA485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tcPr>
          <w:p w14:paraId="3BD5239D">
            <w:pPr>
              <w:rPr>
                <w:sz w:val="24"/>
              </w:rPr>
            </w:pPr>
            <w:r>
              <w:rPr>
                <w:rFonts w:hint="eastAsia"/>
                <w:sz w:val="24"/>
              </w:rPr>
              <w:t>供应商名称</w:t>
            </w:r>
          </w:p>
        </w:tc>
        <w:tc>
          <w:tcPr>
            <w:tcW w:w="1667" w:type="pct"/>
          </w:tcPr>
          <w:p w14:paraId="098DD5AC">
            <w:pPr>
              <w:rPr>
                <w:sz w:val="24"/>
              </w:rPr>
            </w:pPr>
            <w:r>
              <w:rPr>
                <w:rFonts w:hint="eastAsia"/>
                <w:sz w:val="24"/>
              </w:rPr>
              <w:t>供应商所属性别</w:t>
            </w:r>
          </w:p>
        </w:tc>
        <w:tc>
          <w:tcPr>
            <w:tcW w:w="1667" w:type="pct"/>
          </w:tcPr>
          <w:p w14:paraId="17A542D6">
            <w:pPr>
              <w:rPr>
                <w:sz w:val="24"/>
              </w:rPr>
            </w:pPr>
            <w:r>
              <w:rPr>
                <w:rFonts w:hint="eastAsia"/>
                <w:sz w:val="24"/>
              </w:rPr>
              <w:t>外商投资类型</w:t>
            </w:r>
          </w:p>
        </w:tc>
      </w:tr>
      <w:tr w14:paraId="1C1BE8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0C81B50F">
            <w:pPr>
              <w:rPr>
                <w:sz w:val="24"/>
              </w:rPr>
            </w:pPr>
          </w:p>
        </w:tc>
        <w:tc>
          <w:tcPr>
            <w:tcW w:w="1667" w:type="pct"/>
          </w:tcPr>
          <w:p w14:paraId="69221E8A">
            <w:pPr>
              <w:rPr>
                <w:sz w:val="24"/>
              </w:rPr>
            </w:pPr>
          </w:p>
        </w:tc>
        <w:tc>
          <w:tcPr>
            <w:tcW w:w="1667" w:type="pct"/>
          </w:tcPr>
          <w:p w14:paraId="0DC71162">
            <w:pPr>
              <w:rPr>
                <w:sz w:val="24"/>
              </w:rPr>
            </w:pPr>
          </w:p>
        </w:tc>
      </w:tr>
      <w:tr w14:paraId="387104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540F520C">
            <w:pPr>
              <w:rPr>
                <w:sz w:val="24"/>
              </w:rPr>
            </w:pPr>
          </w:p>
        </w:tc>
        <w:tc>
          <w:tcPr>
            <w:tcW w:w="1667" w:type="pct"/>
          </w:tcPr>
          <w:p w14:paraId="420FC3EF">
            <w:pPr>
              <w:rPr>
                <w:sz w:val="24"/>
              </w:rPr>
            </w:pPr>
          </w:p>
        </w:tc>
        <w:tc>
          <w:tcPr>
            <w:tcW w:w="1667" w:type="pct"/>
          </w:tcPr>
          <w:p w14:paraId="1670AF00">
            <w:pPr>
              <w:rPr>
                <w:sz w:val="24"/>
              </w:rPr>
            </w:pPr>
          </w:p>
        </w:tc>
      </w:tr>
      <w:tr w14:paraId="55D48F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B6948D9">
            <w:pPr>
              <w:rPr>
                <w:sz w:val="24"/>
              </w:rPr>
            </w:pPr>
          </w:p>
        </w:tc>
        <w:tc>
          <w:tcPr>
            <w:tcW w:w="1667" w:type="pct"/>
          </w:tcPr>
          <w:p w14:paraId="69C1E16D">
            <w:pPr>
              <w:rPr>
                <w:sz w:val="24"/>
              </w:rPr>
            </w:pPr>
          </w:p>
        </w:tc>
        <w:tc>
          <w:tcPr>
            <w:tcW w:w="1667" w:type="pct"/>
          </w:tcPr>
          <w:p w14:paraId="2259D2DD">
            <w:pPr>
              <w:rPr>
                <w:sz w:val="24"/>
              </w:rPr>
            </w:pPr>
          </w:p>
        </w:tc>
      </w:tr>
      <w:tr w14:paraId="30F0EC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3E2FB4A2">
            <w:pPr>
              <w:rPr>
                <w:sz w:val="24"/>
              </w:rPr>
            </w:pPr>
          </w:p>
        </w:tc>
        <w:tc>
          <w:tcPr>
            <w:tcW w:w="1667" w:type="pct"/>
          </w:tcPr>
          <w:p w14:paraId="1EA9146C">
            <w:pPr>
              <w:rPr>
                <w:sz w:val="24"/>
              </w:rPr>
            </w:pPr>
          </w:p>
        </w:tc>
        <w:tc>
          <w:tcPr>
            <w:tcW w:w="1667" w:type="pct"/>
          </w:tcPr>
          <w:p w14:paraId="1CC924DE">
            <w:pPr>
              <w:rPr>
                <w:sz w:val="24"/>
              </w:rPr>
            </w:pPr>
          </w:p>
        </w:tc>
      </w:tr>
    </w:tbl>
    <w:p w14:paraId="114F6FA5">
      <w:pPr>
        <w:tabs>
          <w:tab w:val="left" w:pos="1800"/>
          <w:tab w:val="left" w:pos="5580"/>
        </w:tabs>
        <w:jc w:val="left"/>
        <w:rPr>
          <w:color w:val="000000"/>
          <w:sz w:val="24"/>
        </w:rPr>
      </w:pPr>
      <w:r>
        <w:rPr>
          <w:color w:val="000000"/>
          <w:sz w:val="24"/>
        </w:rPr>
        <w:t>注：1.供应商如为联合体，则应填写联合体各成员信息。</w:t>
      </w:r>
    </w:p>
    <w:p w14:paraId="220B8564">
      <w:pPr>
        <w:tabs>
          <w:tab w:val="left" w:pos="1800"/>
          <w:tab w:val="left" w:pos="5580"/>
        </w:tabs>
        <w:ind w:firstLine="480" w:firstLineChars="200"/>
        <w:jc w:val="left"/>
        <w:rPr>
          <w:color w:val="000000"/>
          <w:sz w:val="24"/>
        </w:rPr>
      </w:pPr>
      <w:r>
        <w:rPr>
          <w:color w:val="000000"/>
          <w:sz w:val="24"/>
        </w:rPr>
        <w:t>2.供应商所属性别请填写“男”</w:t>
      </w:r>
      <w:r>
        <w:rPr>
          <w:rFonts w:hint="eastAsia"/>
          <w:color w:val="000000"/>
          <w:sz w:val="24"/>
        </w:rPr>
        <w:t>或</w:t>
      </w:r>
      <w:r>
        <w:rPr>
          <w:color w:val="000000"/>
          <w:sz w:val="24"/>
        </w:rPr>
        <w:t>“女”，</w:t>
      </w:r>
      <w:r>
        <w:rPr>
          <w:rFonts w:hint="eastAsia"/>
          <w:color w:val="000000"/>
          <w:sz w:val="24"/>
        </w:rPr>
        <w:t>指拥有供应商5</w:t>
      </w:r>
      <w:r>
        <w:rPr>
          <w:color w:val="000000"/>
          <w:sz w:val="24"/>
        </w:rPr>
        <w:t>1%</w:t>
      </w:r>
      <w:r>
        <w:rPr>
          <w:rFonts w:hint="eastAsia"/>
          <w:color w:val="000000"/>
          <w:sz w:val="24"/>
        </w:rPr>
        <w:t>以上绝对所有权的性别；绝对所有权拥有者可以是一个人，也可以是多人合计计算</w:t>
      </w:r>
      <w:r>
        <w:rPr>
          <w:color w:val="000000"/>
          <w:sz w:val="24"/>
        </w:rPr>
        <w:t>。</w:t>
      </w:r>
    </w:p>
    <w:p w14:paraId="240D1E4F">
      <w:pPr>
        <w:tabs>
          <w:tab w:val="left" w:pos="1800"/>
          <w:tab w:val="left" w:pos="5580"/>
        </w:tabs>
        <w:ind w:firstLine="480" w:firstLineChars="200"/>
        <w:jc w:val="left"/>
        <w:rPr>
          <w:color w:val="000000"/>
          <w:sz w:val="24"/>
        </w:rPr>
      </w:pPr>
      <w:r>
        <w:rPr>
          <w:color w:val="000000"/>
          <w:sz w:val="24"/>
        </w:rPr>
        <w:t>3.外商投资类型请填写“外商单独投资”、“外商部分投资”</w:t>
      </w:r>
      <w:r>
        <w:rPr>
          <w:rFonts w:hint="eastAsia"/>
          <w:color w:val="000000"/>
          <w:sz w:val="24"/>
        </w:rPr>
        <w:t>或</w:t>
      </w:r>
      <w:r>
        <w:rPr>
          <w:color w:val="000000"/>
          <w:sz w:val="24"/>
        </w:rPr>
        <w:t>“内资”。</w:t>
      </w:r>
    </w:p>
    <w:p w14:paraId="04080887">
      <w:pPr>
        <w:widowControl/>
        <w:jc w:val="left"/>
        <w:rPr>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ˎ̥">
    <w:altName w:val="Noto Sans SC"/>
    <w:panose1 w:val="00000000000000000000"/>
    <w:charset w:val="00"/>
    <w:family w:val="roman"/>
    <w:pitch w:val="default"/>
    <w:sig w:usb0="00000000" w:usb1="00000000" w:usb2="00000000" w:usb3="00000000" w:csb0="00040001" w:csb1="00000000"/>
  </w:font>
  <w:font w:name="Noto Sans SC">
    <w:panose1 w:val="020B0200000000000000"/>
    <w:charset w:val="86"/>
    <w:family w:val="auto"/>
    <w:pitch w:val="default"/>
    <w:sig w:usb0="20000083" w:usb1="2ADF3C10" w:usb2="00000016" w:usb3="00000000" w:csb0="60060107"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Microsoft YaHei UI">
    <w:panose1 w:val="020B0503020204020204"/>
    <w:charset w:val="86"/>
    <w:family w:val="swiss"/>
    <w:pitch w:val="default"/>
    <w:sig w:usb0="80000287" w:usb1="2ACF3C50" w:usb2="00000016" w:usb3="00000000" w:csb0="0004001F" w:csb1="00000000"/>
  </w:font>
  <w:font w:name="Kaiti SC Regular">
    <w:altName w:val="宋体"/>
    <w:panose1 w:val="02010600040101010101"/>
    <w:charset w:val="86"/>
    <w:family w:val="auto"/>
    <w:pitch w:val="default"/>
    <w:sig w:usb0="00000000" w:usb1="00000000" w:usb2="00000016" w:usb3="00000000" w:csb0="0004001F" w:csb1="00000000"/>
  </w:font>
  <w:font w:name="Wingdings 2">
    <w:panose1 w:val="05020102010507070707"/>
    <w:charset w:val="02"/>
    <w:family w:val="roman"/>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方正小标宋_GBK">
    <w:panose1 w:val="02000000000000000000"/>
    <w:charset w:val="86"/>
    <w:family w:val="script"/>
    <w:pitch w:val="default"/>
    <w:sig w:usb0="A00002BF" w:usb1="38CF7CFA" w:usb2="00082016" w:usb3="00000000" w:csb0="00040001"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C327CA">
    <w:pPr>
      <w:pStyle w:val="30"/>
      <w:framePr w:wrap="around" w:vAnchor="text" w:hAnchor="margin" w:y="1"/>
      <w:ind w:right="360"/>
      <w:rPr>
        <w:rStyle w:val="49"/>
      </w:rPr>
    </w:pPr>
  </w:p>
  <w:p w14:paraId="263C5B5D">
    <w:pPr>
      <w:pStyle w:val="30"/>
      <w:ind w:right="360" w:firstLine="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7CCB1">
    <w:pPr>
      <w:pStyle w:val="30"/>
      <w:framePr w:wrap="around" w:vAnchor="text" w:hAnchor="margin" w:xAlign="center" w:y="1"/>
      <w:rPr>
        <w:rStyle w:val="49"/>
      </w:rPr>
    </w:pPr>
    <w:r>
      <w:fldChar w:fldCharType="begin"/>
    </w:r>
    <w:r>
      <w:rPr>
        <w:rStyle w:val="49"/>
      </w:rPr>
      <w:instrText xml:space="preserve">PAGE  </w:instrText>
    </w:r>
    <w:r>
      <w:fldChar w:fldCharType="end"/>
    </w:r>
  </w:p>
  <w:p w14:paraId="0105FD41">
    <w:pPr>
      <w:pStyle w:val="30"/>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3C71">
    <w:pPr>
      <w:pStyle w:val="30"/>
      <w:framePr w:wrap="around" w:vAnchor="text" w:hAnchor="margin" w:xAlign="right" w:y="1"/>
      <w:rPr>
        <w:rStyle w:val="49"/>
      </w:rPr>
    </w:pPr>
  </w:p>
  <w:p w14:paraId="02F17CF4">
    <w:pPr>
      <w:pStyle w:val="30"/>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7508949"/>
      <w:docPartObj>
        <w:docPartGallery w:val="autotext"/>
      </w:docPartObj>
    </w:sdtPr>
    <w:sdtContent>
      <w:p w14:paraId="1620D92B">
        <w:pPr>
          <w:pStyle w:val="30"/>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61</w:t>
        </w:r>
        <w:r>
          <w:rPr>
            <w:rFonts w:ascii="Times New Roman"/>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510C13">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0E2CB4EC">
    <w:pPr>
      <w:pStyle w:val="3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122584">
    <w:pPr>
      <w:pStyle w:val="3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7B329F">
    <w:pPr>
      <w:pStyle w:val="30"/>
      <w:framePr w:wrap="around" w:vAnchor="text" w:hAnchor="margin" w:xAlign="right" w:y="1"/>
      <w:rPr>
        <w:rStyle w:val="49"/>
      </w:rPr>
    </w:pPr>
    <w:r>
      <w:rPr>
        <w:rStyle w:val="49"/>
      </w:rPr>
      <w:fldChar w:fldCharType="begin"/>
    </w:r>
    <w:r>
      <w:rPr>
        <w:rStyle w:val="49"/>
      </w:rPr>
      <w:instrText xml:space="preserve">PAGE  </w:instrText>
    </w:r>
    <w:r>
      <w:rPr>
        <w:rStyle w:val="49"/>
      </w:rPr>
      <w:fldChar w:fldCharType="end"/>
    </w:r>
  </w:p>
  <w:p w14:paraId="2B58D0F0">
    <w:pPr>
      <w:pStyle w:val="30"/>
      <w:ind w:right="360"/>
    </w:pPr>
  </w:p>
  <w:p w14:paraId="29E183A3"/>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99FC53">
    <w:pPr>
      <w:pStyle w:val="3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07257F">
    <w:pPr>
      <w:pStyle w:val="31"/>
      <w:jc w:val="right"/>
    </w:pPr>
    <w:r>
      <w:rPr>
        <w:rFonts w:hint="eastAsia"/>
      </w:rPr>
      <w:t>北京市政府</w:t>
    </w:r>
    <w:r>
      <w:t>采购</w:t>
    </w:r>
    <w:r>
      <w:rPr>
        <w:rFonts w:hint="eastAsia"/>
      </w:rPr>
      <w:t>项目公开招标文件示范文本</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F91B4">
    <w:pPr>
      <w:pStyle w:val="3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27F47A">
    <w:pPr>
      <w:pStyle w:val="31"/>
      <w:jc w:val="right"/>
    </w:pPr>
    <w:r>
      <w:rPr>
        <w:rFonts w:hint="eastAsia"/>
      </w:rPr>
      <w:t>北京市政府</w:t>
    </w:r>
    <w:r>
      <w:t>采购</w:t>
    </w:r>
    <w:r>
      <w:rPr>
        <w:rFonts w:hint="eastAsia"/>
      </w:rPr>
      <w:t>项目公开招标文件示范文本</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425547">
    <w:pPr>
      <w:pStyle w:val="31"/>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11518A">
    <w:pPr>
      <w:pStyle w:val="3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699BC0">
    <w:pPr>
      <w:pStyle w:val="31"/>
    </w:pPr>
  </w:p>
  <w:p w14:paraId="4E4149E3"/>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E06FF9">
    <w:pPr>
      <w:pStyle w:val="3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D1AEB4"/>
    <w:multiLevelType w:val="singleLevel"/>
    <w:tmpl w:val="82D1AEB4"/>
    <w:lvl w:ilvl="0" w:tentative="0">
      <w:start w:val="2"/>
      <w:numFmt w:val="decimal"/>
      <w:suff w:val="space"/>
      <w:lvlText w:val="%1."/>
      <w:lvlJc w:val="left"/>
    </w:lvl>
  </w:abstractNum>
  <w:abstractNum w:abstractNumId="1">
    <w:nsid w:val="D54F534B"/>
    <w:multiLevelType w:val="singleLevel"/>
    <w:tmpl w:val="D54F534B"/>
    <w:lvl w:ilvl="0" w:tentative="0">
      <w:start w:val="1"/>
      <w:numFmt w:val="decimal"/>
      <w:lvlText w:val="(%1)"/>
      <w:lvlJc w:val="left"/>
      <w:pPr>
        <w:tabs>
          <w:tab w:val="left" w:pos="420"/>
        </w:tabs>
        <w:ind w:left="845" w:hanging="425"/>
      </w:pPr>
      <w:rPr>
        <w:rFonts w:hint="default"/>
      </w:rPr>
    </w:lvl>
  </w:abstractNum>
  <w:abstractNum w:abstractNumId="2">
    <w:nsid w:val="DA7714A7"/>
    <w:multiLevelType w:val="singleLevel"/>
    <w:tmpl w:val="DA7714A7"/>
    <w:lvl w:ilvl="0" w:tentative="0">
      <w:start w:val="1"/>
      <w:numFmt w:val="decimal"/>
      <w:lvlText w:val="(%1)"/>
      <w:lvlJc w:val="left"/>
      <w:pPr>
        <w:tabs>
          <w:tab w:val="left" w:pos="420"/>
        </w:tabs>
        <w:ind w:left="845" w:hanging="425"/>
      </w:pPr>
      <w:rPr>
        <w:rFonts w:hint="default"/>
      </w:rPr>
    </w:lvl>
  </w:abstractNum>
  <w:abstractNum w:abstractNumId="3">
    <w:nsid w:val="E9EBF9EB"/>
    <w:multiLevelType w:val="singleLevel"/>
    <w:tmpl w:val="E9EBF9EB"/>
    <w:lvl w:ilvl="0" w:tentative="0">
      <w:start w:val="2"/>
      <w:numFmt w:val="chineseCounting"/>
      <w:suff w:val="nothing"/>
      <w:lvlText w:val="（%1）"/>
      <w:lvlJc w:val="left"/>
      <w:rPr>
        <w:rFonts w:hint="eastAsia"/>
      </w:r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0A"/>
    <w:multiLevelType w:val="multilevel"/>
    <w:tmpl w:val="0000000A"/>
    <w:lvl w:ilvl="0" w:tentative="0">
      <w:start w:val="1"/>
      <w:numFmt w:val="decimal"/>
      <w:pStyle w:val="89"/>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64"/>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34"/>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83"/>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82"/>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19"/>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18"/>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27"/>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40"/>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03"/>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21"/>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1">
    <w:nsid w:val="0000002F"/>
    <w:multiLevelType w:val="multilevel"/>
    <w:tmpl w:val="0000002F"/>
    <w:lvl w:ilvl="0" w:tentative="0">
      <w:start w:val="1"/>
      <w:numFmt w:val="decimal"/>
      <w:pStyle w:val="88"/>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01986205"/>
    <w:multiLevelType w:val="multilevel"/>
    <w:tmpl w:val="01986205"/>
    <w:lvl w:ilvl="0" w:tentative="0">
      <w:start w:val="1"/>
      <w:numFmt w:val="decimal"/>
      <w:lvlText w:val="%1."/>
      <w:lvlJc w:val="left"/>
      <w:pPr>
        <w:ind w:left="1242" w:hanging="382"/>
      </w:pPr>
      <w:rPr>
        <w:rFonts w:hint="default" w:ascii="仿宋" w:hAnsi="仿宋" w:eastAsia="仿宋" w:cs="仿宋"/>
        <w:spacing w:val="0"/>
        <w:w w:val="99"/>
        <w:sz w:val="32"/>
        <w:szCs w:val="32"/>
      </w:rPr>
    </w:lvl>
    <w:lvl w:ilvl="1" w:tentative="0">
      <w:start w:val="0"/>
      <w:numFmt w:val="bullet"/>
      <w:lvlText w:val="•"/>
      <w:lvlJc w:val="left"/>
      <w:pPr>
        <w:ind w:left="2010" w:hanging="382"/>
      </w:pPr>
      <w:rPr>
        <w:rFonts w:hint="default"/>
      </w:rPr>
    </w:lvl>
    <w:lvl w:ilvl="2" w:tentative="0">
      <w:start w:val="0"/>
      <w:numFmt w:val="bullet"/>
      <w:lvlText w:val="•"/>
      <w:lvlJc w:val="left"/>
      <w:pPr>
        <w:ind w:left="2781" w:hanging="382"/>
      </w:pPr>
      <w:rPr>
        <w:rFonts w:hint="default"/>
      </w:rPr>
    </w:lvl>
    <w:lvl w:ilvl="3" w:tentative="0">
      <w:start w:val="0"/>
      <w:numFmt w:val="bullet"/>
      <w:lvlText w:val="•"/>
      <w:lvlJc w:val="left"/>
      <w:pPr>
        <w:ind w:left="3551" w:hanging="382"/>
      </w:pPr>
      <w:rPr>
        <w:rFonts w:hint="default"/>
      </w:rPr>
    </w:lvl>
    <w:lvl w:ilvl="4" w:tentative="0">
      <w:start w:val="0"/>
      <w:numFmt w:val="bullet"/>
      <w:lvlText w:val="•"/>
      <w:lvlJc w:val="left"/>
      <w:pPr>
        <w:ind w:left="4322" w:hanging="382"/>
      </w:pPr>
      <w:rPr>
        <w:rFonts w:hint="default"/>
      </w:rPr>
    </w:lvl>
    <w:lvl w:ilvl="5" w:tentative="0">
      <w:start w:val="0"/>
      <w:numFmt w:val="bullet"/>
      <w:lvlText w:val="•"/>
      <w:lvlJc w:val="left"/>
      <w:pPr>
        <w:ind w:left="5093" w:hanging="382"/>
      </w:pPr>
      <w:rPr>
        <w:rFonts w:hint="default"/>
      </w:rPr>
    </w:lvl>
    <w:lvl w:ilvl="6" w:tentative="0">
      <w:start w:val="0"/>
      <w:numFmt w:val="bullet"/>
      <w:lvlText w:val="•"/>
      <w:lvlJc w:val="left"/>
      <w:pPr>
        <w:ind w:left="5863" w:hanging="382"/>
      </w:pPr>
      <w:rPr>
        <w:rFonts w:hint="default"/>
      </w:rPr>
    </w:lvl>
    <w:lvl w:ilvl="7" w:tentative="0">
      <w:start w:val="0"/>
      <w:numFmt w:val="bullet"/>
      <w:lvlText w:val="•"/>
      <w:lvlJc w:val="left"/>
      <w:pPr>
        <w:ind w:left="6634" w:hanging="382"/>
      </w:pPr>
      <w:rPr>
        <w:rFonts w:hint="default"/>
      </w:rPr>
    </w:lvl>
    <w:lvl w:ilvl="8" w:tentative="0">
      <w:start w:val="0"/>
      <w:numFmt w:val="bullet"/>
      <w:lvlText w:val="•"/>
      <w:lvlJc w:val="left"/>
      <w:pPr>
        <w:ind w:left="7404" w:hanging="382"/>
      </w:pPr>
      <w:rPr>
        <w:rFonts w:hint="default"/>
      </w:rPr>
    </w:lvl>
  </w:abstractNum>
  <w:abstractNum w:abstractNumId="13">
    <w:nsid w:val="0E230849"/>
    <w:multiLevelType w:val="multilevel"/>
    <w:tmpl w:val="0E230849"/>
    <w:lvl w:ilvl="0" w:tentative="0">
      <w:start w:val="1"/>
      <w:numFmt w:val="decimal"/>
      <w:pStyle w:val="192"/>
      <w:lvlText w:val="%1"/>
      <w:lvlJc w:val="left"/>
      <w:pPr>
        <w:ind w:left="680" w:hanging="680"/>
      </w:pPr>
      <w:rPr>
        <w:rFonts w:hint="eastAsia" w:ascii="宋体" w:hAnsi="宋体" w:eastAsia="宋体"/>
      </w:rPr>
    </w:lvl>
    <w:lvl w:ilvl="1" w:tentative="0">
      <w:start w:val="1"/>
      <w:numFmt w:val="decimal"/>
      <w:pStyle w:val="193"/>
      <w:lvlText w:val="%1.%2"/>
      <w:lvlJc w:val="left"/>
      <w:pPr>
        <w:ind w:left="851" w:hanging="851"/>
      </w:pPr>
      <w:rPr>
        <w:rFonts w:hint="eastAsia" w:ascii="宋体" w:hAnsi="宋体" w:eastAsia="宋体"/>
        <w:color w:val="auto"/>
      </w:rPr>
    </w:lvl>
    <w:lvl w:ilvl="2" w:tentative="0">
      <w:start w:val="1"/>
      <w:numFmt w:val="decimal"/>
      <w:pStyle w:val="19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4">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default" w:ascii="Times New Roman" w:hAnsi="Times New Roman" w:cs="Times New Roman"/>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5">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6">
    <w:nsid w:val="2CE93396"/>
    <w:multiLevelType w:val="multilevel"/>
    <w:tmpl w:val="2CE93396"/>
    <w:lvl w:ilvl="0" w:tentative="0">
      <w:start w:val="7"/>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17">
    <w:nsid w:val="2F19DFDF"/>
    <w:multiLevelType w:val="singleLevel"/>
    <w:tmpl w:val="2F19DFDF"/>
    <w:lvl w:ilvl="0" w:tentative="0">
      <w:start w:val="1"/>
      <w:numFmt w:val="decimal"/>
      <w:lvlText w:val="(%1)"/>
      <w:lvlJc w:val="left"/>
      <w:pPr>
        <w:tabs>
          <w:tab w:val="left" w:pos="420"/>
        </w:tabs>
        <w:ind w:left="845" w:hanging="425"/>
      </w:pPr>
      <w:rPr>
        <w:rFonts w:hint="default"/>
      </w:rPr>
    </w:lvl>
  </w:abstractNum>
  <w:abstractNum w:abstractNumId="18">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9">
    <w:nsid w:val="33DC9D2A"/>
    <w:multiLevelType w:val="singleLevel"/>
    <w:tmpl w:val="33DC9D2A"/>
    <w:lvl w:ilvl="0" w:tentative="0">
      <w:start w:val="1"/>
      <w:numFmt w:val="decimal"/>
      <w:suff w:val="space"/>
      <w:lvlText w:val="%1."/>
      <w:lvlJc w:val="left"/>
    </w:lvl>
  </w:abstractNum>
  <w:abstractNum w:abstractNumId="20">
    <w:nsid w:val="36367779"/>
    <w:multiLevelType w:val="multilevel"/>
    <w:tmpl w:val="3636777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1">
    <w:nsid w:val="3E487E37"/>
    <w:multiLevelType w:val="multilevel"/>
    <w:tmpl w:val="3E487E37"/>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2">
    <w:nsid w:val="412748DE"/>
    <w:multiLevelType w:val="multilevel"/>
    <w:tmpl w:val="412748DE"/>
    <w:lvl w:ilvl="0" w:tentative="0">
      <w:start w:val="1"/>
      <w:numFmt w:val="decimal"/>
      <w:pStyle w:val="255"/>
      <w:lvlText w:val="%1、"/>
      <w:lvlJc w:val="left"/>
      <w:pPr>
        <w:ind w:left="420" w:hanging="420"/>
      </w:pPr>
      <w:rPr>
        <w:b w:val="0"/>
        <w:color w:val="auto"/>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23">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24">
    <w:nsid w:val="520D9357"/>
    <w:multiLevelType w:val="singleLevel"/>
    <w:tmpl w:val="520D9357"/>
    <w:lvl w:ilvl="0" w:tentative="0">
      <w:start w:val="1"/>
      <w:numFmt w:val="decimal"/>
      <w:lvlText w:val="(%1)"/>
      <w:lvlJc w:val="left"/>
      <w:pPr>
        <w:tabs>
          <w:tab w:val="left" w:pos="420"/>
        </w:tabs>
        <w:ind w:left="845" w:hanging="425"/>
      </w:pPr>
      <w:rPr>
        <w:rFonts w:hint="default"/>
      </w:rPr>
    </w:lvl>
  </w:abstractNum>
  <w:abstractNum w:abstractNumId="25">
    <w:nsid w:val="52FD7323"/>
    <w:multiLevelType w:val="multilevel"/>
    <w:tmpl w:val="52FD7323"/>
    <w:lvl w:ilvl="0" w:tentative="0">
      <w:start w:val="1"/>
      <w:numFmt w:val="decimal"/>
      <w:lvlText w:val="%1."/>
      <w:lvlJc w:val="left"/>
      <w:pPr>
        <w:ind w:left="205" w:hanging="322"/>
      </w:pPr>
      <w:rPr>
        <w:rFonts w:hint="default" w:ascii="仿宋" w:hAnsi="仿宋" w:eastAsia="仿宋" w:cs="仿宋"/>
        <w:spacing w:val="-46"/>
        <w:w w:val="99"/>
        <w:sz w:val="30"/>
        <w:szCs w:val="3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A232928"/>
    <w:multiLevelType w:val="multilevel"/>
    <w:tmpl w:val="5A232928"/>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7">
    <w:nsid w:val="6E0A4AF0"/>
    <w:multiLevelType w:val="multilevel"/>
    <w:tmpl w:val="6E0A4AF0"/>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28">
    <w:nsid w:val="77776F3B"/>
    <w:multiLevelType w:val="multilevel"/>
    <w:tmpl w:val="77776F3B"/>
    <w:lvl w:ilvl="0" w:tentative="0">
      <w:start w:val="8"/>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8"/>
  </w:num>
  <w:num w:numId="2">
    <w:abstractNumId w:val="11"/>
  </w:num>
  <w:num w:numId="3">
    <w:abstractNumId w:val="5"/>
  </w:num>
  <w:num w:numId="4">
    <w:abstractNumId w:val="9"/>
  </w:num>
  <w:num w:numId="5">
    <w:abstractNumId w:val="7"/>
  </w:num>
  <w:num w:numId="6">
    <w:abstractNumId w:val="6"/>
  </w:num>
  <w:num w:numId="7">
    <w:abstractNumId w:val="13"/>
  </w:num>
  <w:num w:numId="8">
    <w:abstractNumId w:val="22"/>
  </w:num>
  <w:num w:numId="9">
    <w:abstractNumId w:val="10"/>
  </w:num>
  <w:num w:numId="10">
    <w:abstractNumId w:val="4"/>
  </w:num>
  <w:num w:numId="11">
    <w:abstractNumId w:val="21"/>
  </w:num>
  <w:num w:numId="12">
    <w:abstractNumId w:val="14"/>
  </w:num>
  <w:num w:numId="13">
    <w:abstractNumId w:val="27"/>
  </w:num>
  <w:num w:numId="14">
    <w:abstractNumId w:val="15"/>
  </w:num>
  <w:num w:numId="15">
    <w:abstractNumId w:val="19"/>
  </w:num>
  <w:num w:numId="16">
    <w:abstractNumId w:val="0"/>
  </w:num>
  <w:num w:numId="17">
    <w:abstractNumId w:val="2"/>
  </w:num>
  <w:num w:numId="18">
    <w:abstractNumId w:val="1"/>
  </w:num>
  <w:num w:numId="19">
    <w:abstractNumId w:val="24"/>
  </w:num>
  <w:num w:numId="20">
    <w:abstractNumId w:val="17"/>
  </w:num>
  <w:num w:numId="21">
    <w:abstractNumId w:val="3"/>
  </w:num>
  <w:num w:numId="22">
    <w:abstractNumId w:val="26"/>
  </w:num>
  <w:num w:numId="23">
    <w:abstractNumId w:val="18"/>
  </w:num>
  <w:num w:numId="24">
    <w:abstractNumId w:val="23"/>
  </w:num>
  <w:num w:numId="25">
    <w:abstractNumId w:val="20"/>
  </w:num>
  <w:num w:numId="26">
    <w:abstractNumId w:val="16"/>
  </w:num>
  <w:num w:numId="27">
    <w:abstractNumId w:val="28"/>
  </w:num>
  <w:num w:numId="28">
    <w:abstractNumId w:val="25"/>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E9A"/>
    <w:rsid w:val="00001F9C"/>
    <w:rsid w:val="000020BD"/>
    <w:rsid w:val="0000218D"/>
    <w:rsid w:val="000023ED"/>
    <w:rsid w:val="0000240B"/>
    <w:rsid w:val="000026F7"/>
    <w:rsid w:val="0000279B"/>
    <w:rsid w:val="000027EB"/>
    <w:rsid w:val="00002944"/>
    <w:rsid w:val="00002F3D"/>
    <w:rsid w:val="00002FE1"/>
    <w:rsid w:val="00003279"/>
    <w:rsid w:val="000032E5"/>
    <w:rsid w:val="00003626"/>
    <w:rsid w:val="00003711"/>
    <w:rsid w:val="00003804"/>
    <w:rsid w:val="000039FD"/>
    <w:rsid w:val="00003A41"/>
    <w:rsid w:val="00003E5F"/>
    <w:rsid w:val="00003E6A"/>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D7"/>
    <w:rsid w:val="00015316"/>
    <w:rsid w:val="000154B9"/>
    <w:rsid w:val="00015645"/>
    <w:rsid w:val="000157C2"/>
    <w:rsid w:val="00015D38"/>
    <w:rsid w:val="0001606B"/>
    <w:rsid w:val="000160FB"/>
    <w:rsid w:val="000162CF"/>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32"/>
    <w:rsid w:val="00020880"/>
    <w:rsid w:val="00020900"/>
    <w:rsid w:val="00020C28"/>
    <w:rsid w:val="00020E48"/>
    <w:rsid w:val="00020FEB"/>
    <w:rsid w:val="000210FD"/>
    <w:rsid w:val="0002113E"/>
    <w:rsid w:val="00021379"/>
    <w:rsid w:val="000215D4"/>
    <w:rsid w:val="000216AA"/>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27DC9"/>
    <w:rsid w:val="00027EC6"/>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BF8"/>
    <w:rsid w:val="00036C1D"/>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3F2F"/>
    <w:rsid w:val="000441F6"/>
    <w:rsid w:val="000446D5"/>
    <w:rsid w:val="0004473A"/>
    <w:rsid w:val="0004483E"/>
    <w:rsid w:val="00044AA1"/>
    <w:rsid w:val="00044D33"/>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0CC"/>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8D"/>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94"/>
    <w:rsid w:val="000649EC"/>
    <w:rsid w:val="00064E78"/>
    <w:rsid w:val="00064E97"/>
    <w:rsid w:val="00065020"/>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1BE"/>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0B4"/>
    <w:rsid w:val="000861B9"/>
    <w:rsid w:val="000861C0"/>
    <w:rsid w:val="0008620D"/>
    <w:rsid w:val="0008626C"/>
    <w:rsid w:val="000866B3"/>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809"/>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689"/>
    <w:rsid w:val="000A6A43"/>
    <w:rsid w:val="000A6D69"/>
    <w:rsid w:val="000A6F72"/>
    <w:rsid w:val="000A6F99"/>
    <w:rsid w:val="000A6FE6"/>
    <w:rsid w:val="000A721F"/>
    <w:rsid w:val="000A77E9"/>
    <w:rsid w:val="000A79A7"/>
    <w:rsid w:val="000A7ACC"/>
    <w:rsid w:val="000A7D7F"/>
    <w:rsid w:val="000A7E2A"/>
    <w:rsid w:val="000B0123"/>
    <w:rsid w:val="000B0141"/>
    <w:rsid w:val="000B0529"/>
    <w:rsid w:val="000B07B3"/>
    <w:rsid w:val="000B086E"/>
    <w:rsid w:val="000B09B0"/>
    <w:rsid w:val="000B09F1"/>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473"/>
    <w:rsid w:val="000B2535"/>
    <w:rsid w:val="000B2E06"/>
    <w:rsid w:val="000B2E78"/>
    <w:rsid w:val="000B2F43"/>
    <w:rsid w:val="000B330A"/>
    <w:rsid w:val="000B336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0EA"/>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30"/>
    <w:rsid w:val="000C48A6"/>
    <w:rsid w:val="000C4985"/>
    <w:rsid w:val="000C4C98"/>
    <w:rsid w:val="000C4E0C"/>
    <w:rsid w:val="000C4E9E"/>
    <w:rsid w:val="000C4F33"/>
    <w:rsid w:val="000C4F74"/>
    <w:rsid w:val="000C5166"/>
    <w:rsid w:val="000C516C"/>
    <w:rsid w:val="000C5319"/>
    <w:rsid w:val="000C53CE"/>
    <w:rsid w:val="000C54E9"/>
    <w:rsid w:val="000C555D"/>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03"/>
    <w:rsid w:val="000D0F36"/>
    <w:rsid w:val="000D0F46"/>
    <w:rsid w:val="000D11FA"/>
    <w:rsid w:val="000D144A"/>
    <w:rsid w:val="000D16DF"/>
    <w:rsid w:val="000D1A8A"/>
    <w:rsid w:val="000D1AC6"/>
    <w:rsid w:val="000D1D24"/>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28"/>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789"/>
    <w:rsid w:val="000D6AEB"/>
    <w:rsid w:val="000D6C0B"/>
    <w:rsid w:val="000D6C2E"/>
    <w:rsid w:val="000D6E66"/>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827"/>
    <w:rsid w:val="000E60DC"/>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27"/>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CF5"/>
    <w:rsid w:val="000F5E7A"/>
    <w:rsid w:val="000F616A"/>
    <w:rsid w:val="000F6258"/>
    <w:rsid w:val="000F636C"/>
    <w:rsid w:val="000F64E1"/>
    <w:rsid w:val="000F66A1"/>
    <w:rsid w:val="000F67F0"/>
    <w:rsid w:val="000F6A6B"/>
    <w:rsid w:val="000F6CE4"/>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CF9"/>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5E"/>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5CED"/>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BF3"/>
    <w:rsid w:val="00120C39"/>
    <w:rsid w:val="00120C60"/>
    <w:rsid w:val="00120CD9"/>
    <w:rsid w:val="001212D3"/>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D8F"/>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AF0"/>
    <w:rsid w:val="00126B14"/>
    <w:rsid w:val="00126B3B"/>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27"/>
    <w:rsid w:val="00130B75"/>
    <w:rsid w:val="00130C9F"/>
    <w:rsid w:val="00130D4E"/>
    <w:rsid w:val="00130DBC"/>
    <w:rsid w:val="00130F26"/>
    <w:rsid w:val="001310F1"/>
    <w:rsid w:val="00131197"/>
    <w:rsid w:val="001314B9"/>
    <w:rsid w:val="00131563"/>
    <w:rsid w:val="001316FA"/>
    <w:rsid w:val="0013186F"/>
    <w:rsid w:val="001319A0"/>
    <w:rsid w:val="00131D11"/>
    <w:rsid w:val="00131ED2"/>
    <w:rsid w:val="00131F49"/>
    <w:rsid w:val="00132024"/>
    <w:rsid w:val="00132696"/>
    <w:rsid w:val="001328EB"/>
    <w:rsid w:val="00132D5E"/>
    <w:rsid w:val="00132E43"/>
    <w:rsid w:val="00132F01"/>
    <w:rsid w:val="00133060"/>
    <w:rsid w:val="0013309E"/>
    <w:rsid w:val="00133280"/>
    <w:rsid w:val="0013339C"/>
    <w:rsid w:val="001333F0"/>
    <w:rsid w:val="001335C9"/>
    <w:rsid w:val="001335CB"/>
    <w:rsid w:val="001335FF"/>
    <w:rsid w:val="001339AC"/>
    <w:rsid w:val="001339FA"/>
    <w:rsid w:val="00133D72"/>
    <w:rsid w:val="001342F7"/>
    <w:rsid w:val="00134320"/>
    <w:rsid w:val="00134437"/>
    <w:rsid w:val="001344F5"/>
    <w:rsid w:val="0013450B"/>
    <w:rsid w:val="001346A0"/>
    <w:rsid w:val="001347EA"/>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770"/>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D74"/>
    <w:rsid w:val="00146FDE"/>
    <w:rsid w:val="00147261"/>
    <w:rsid w:val="00147382"/>
    <w:rsid w:val="001473A6"/>
    <w:rsid w:val="001473C3"/>
    <w:rsid w:val="00147A05"/>
    <w:rsid w:val="00147FCF"/>
    <w:rsid w:val="00147FEA"/>
    <w:rsid w:val="001500B4"/>
    <w:rsid w:val="001501D5"/>
    <w:rsid w:val="00150506"/>
    <w:rsid w:val="001506B7"/>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4D"/>
    <w:rsid w:val="001518CA"/>
    <w:rsid w:val="001519E7"/>
    <w:rsid w:val="00151D76"/>
    <w:rsid w:val="00151DC4"/>
    <w:rsid w:val="00151E6E"/>
    <w:rsid w:val="00152016"/>
    <w:rsid w:val="001520F6"/>
    <w:rsid w:val="00152108"/>
    <w:rsid w:val="0015217F"/>
    <w:rsid w:val="001523EE"/>
    <w:rsid w:val="00152731"/>
    <w:rsid w:val="00152850"/>
    <w:rsid w:val="0015290E"/>
    <w:rsid w:val="00152991"/>
    <w:rsid w:val="00152ABC"/>
    <w:rsid w:val="00152FE4"/>
    <w:rsid w:val="0015310F"/>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A49"/>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7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D63"/>
    <w:rsid w:val="0018108B"/>
    <w:rsid w:val="0018115A"/>
    <w:rsid w:val="001813A3"/>
    <w:rsid w:val="001813BA"/>
    <w:rsid w:val="001813BE"/>
    <w:rsid w:val="001813C3"/>
    <w:rsid w:val="00181581"/>
    <w:rsid w:val="00181863"/>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A85"/>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668"/>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AC"/>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154"/>
    <w:rsid w:val="001B64AB"/>
    <w:rsid w:val="001B64C1"/>
    <w:rsid w:val="001B6C13"/>
    <w:rsid w:val="001B6F07"/>
    <w:rsid w:val="001B7015"/>
    <w:rsid w:val="001B702C"/>
    <w:rsid w:val="001B741C"/>
    <w:rsid w:val="001B76E6"/>
    <w:rsid w:val="001B7D86"/>
    <w:rsid w:val="001B7DF0"/>
    <w:rsid w:val="001B7E4E"/>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18B"/>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4F2"/>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783"/>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25C"/>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EAF"/>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C50"/>
    <w:rsid w:val="001F126A"/>
    <w:rsid w:val="001F137C"/>
    <w:rsid w:val="001F17AB"/>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4CA"/>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61D"/>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2AE"/>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99"/>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A63"/>
    <w:rsid w:val="00230AEB"/>
    <w:rsid w:val="00230B42"/>
    <w:rsid w:val="00230CB0"/>
    <w:rsid w:val="00230CFB"/>
    <w:rsid w:val="00230EA6"/>
    <w:rsid w:val="0023108B"/>
    <w:rsid w:val="0023109B"/>
    <w:rsid w:val="002313D6"/>
    <w:rsid w:val="0023145D"/>
    <w:rsid w:val="00231597"/>
    <w:rsid w:val="00231658"/>
    <w:rsid w:val="002316B7"/>
    <w:rsid w:val="0023181F"/>
    <w:rsid w:val="00231B96"/>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28"/>
    <w:rsid w:val="002355E5"/>
    <w:rsid w:val="00235640"/>
    <w:rsid w:val="00235BDF"/>
    <w:rsid w:val="00235BEE"/>
    <w:rsid w:val="00235DA2"/>
    <w:rsid w:val="00235FCF"/>
    <w:rsid w:val="00236642"/>
    <w:rsid w:val="00236765"/>
    <w:rsid w:val="00236B08"/>
    <w:rsid w:val="00236C96"/>
    <w:rsid w:val="00237125"/>
    <w:rsid w:val="002371F0"/>
    <w:rsid w:val="00237712"/>
    <w:rsid w:val="00237B33"/>
    <w:rsid w:val="00237B36"/>
    <w:rsid w:val="00237C8B"/>
    <w:rsid w:val="00237DF5"/>
    <w:rsid w:val="00237E9C"/>
    <w:rsid w:val="00240071"/>
    <w:rsid w:val="00240561"/>
    <w:rsid w:val="00240612"/>
    <w:rsid w:val="00240852"/>
    <w:rsid w:val="00240AC8"/>
    <w:rsid w:val="00240CE5"/>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82D"/>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6AE"/>
    <w:rsid w:val="00250861"/>
    <w:rsid w:val="002509A9"/>
    <w:rsid w:val="0025129E"/>
    <w:rsid w:val="00251429"/>
    <w:rsid w:val="002515FE"/>
    <w:rsid w:val="00251844"/>
    <w:rsid w:val="0025187A"/>
    <w:rsid w:val="002518B2"/>
    <w:rsid w:val="00251A07"/>
    <w:rsid w:val="00251B30"/>
    <w:rsid w:val="00251D5A"/>
    <w:rsid w:val="00251F56"/>
    <w:rsid w:val="00251FDC"/>
    <w:rsid w:val="002522D3"/>
    <w:rsid w:val="0025234D"/>
    <w:rsid w:val="002525FE"/>
    <w:rsid w:val="002527A2"/>
    <w:rsid w:val="002527B3"/>
    <w:rsid w:val="0025298E"/>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1FC"/>
    <w:rsid w:val="00256234"/>
    <w:rsid w:val="00256587"/>
    <w:rsid w:val="002565FB"/>
    <w:rsid w:val="0025662A"/>
    <w:rsid w:val="00256B21"/>
    <w:rsid w:val="00256DC3"/>
    <w:rsid w:val="00256FCA"/>
    <w:rsid w:val="002570CA"/>
    <w:rsid w:val="0025735E"/>
    <w:rsid w:val="00257615"/>
    <w:rsid w:val="002577C0"/>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B4C"/>
    <w:rsid w:val="00262CA4"/>
    <w:rsid w:val="00262D30"/>
    <w:rsid w:val="00262E0F"/>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358"/>
    <w:rsid w:val="00267471"/>
    <w:rsid w:val="002674BB"/>
    <w:rsid w:val="002675BA"/>
    <w:rsid w:val="00267698"/>
    <w:rsid w:val="00267746"/>
    <w:rsid w:val="0026796B"/>
    <w:rsid w:val="00267E37"/>
    <w:rsid w:val="00267E98"/>
    <w:rsid w:val="002701E5"/>
    <w:rsid w:val="0027033A"/>
    <w:rsid w:val="0027037A"/>
    <w:rsid w:val="00270464"/>
    <w:rsid w:val="002708B8"/>
    <w:rsid w:val="00270954"/>
    <w:rsid w:val="00270AA7"/>
    <w:rsid w:val="00270B6C"/>
    <w:rsid w:val="00270D4C"/>
    <w:rsid w:val="00270EDE"/>
    <w:rsid w:val="00270F10"/>
    <w:rsid w:val="0027143A"/>
    <w:rsid w:val="00271927"/>
    <w:rsid w:val="00271B76"/>
    <w:rsid w:val="00271DC6"/>
    <w:rsid w:val="00271E9A"/>
    <w:rsid w:val="002720D3"/>
    <w:rsid w:val="0027225F"/>
    <w:rsid w:val="002724E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90D"/>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0EC"/>
    <w:rsid w:val="0027711C"/>
    <w:rsid w:val="00277147"/>
    <w:rsid w:val="002771C6"/>
    <w:rsid w:val="00277401"/>
    <w:rsid w:val="0027742A"/>
    <w:rsid w:val="002775CA"/>
    <w:rsid w:val="002776D8"/>
    <w:rsid w:val="0027777A"/>
    <w:rsid w:val="002777C0"/>
    <w:rsid w:val="002777D6"/>
    <w:rsid w:val="00277856"/>
    <w:rsid w:val="00277AC2"/>
    <w:rsid w:val="00277B80"/>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DF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13F"/>
    <w:rsid w:val="002A2290"/>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E7"/>
    <w:rsid w:val="002B1700"/>
    <w:rsid w:val="002B1EAA"/>
    <w:rsid w:val="002B1EF8"/>
    <w:rsid w:val="002B20CC"/>
    <w:rsid w:val="002B21C7"/>
    <w:rsid w:val="002B25DB"/>
    <w:rsid w:val="002B284E"/>
    <w:rsid w:val="002B285A"/>
    <w:rsid w:val="002B29B3"/>
    <w:rsid w:val="002B2A21"/>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24"/>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1C55"/>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E0044"/>
    <w:rsid w:val="002E00FB"/>
    <w:rsid w:val="002E0993"/>
    <w:rsid w:val="002E0A10"/>
    <w:rsid w:val="002E0B22"/>
    <w:rsid w:val="002E0C91"/>
    <w:rsid w:val="002E0D1D"/>
    <w:rsid w:val="002E0DB8"/>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5"/>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B69"/>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4E1"/>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1A4"/>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B65"/>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D9A"/>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36C"/>
    <w:rsid w:val="003264D5"/>
    <w:rsid w:val="003265F3"/>
    <w:rsid w:val="0032665E"/>
    <w:rsid w:val="0032669D"/>
    <w:rsid w:val="003269A7"/>
    <w:rsid w:val="00326A80"/>
    <w:rsid w:val="00326B2E"/>
    <w:rsid w:val="00326FF0"/>
    <w:rsid w:val="00327291"/>
    <w:rsid w:val="003275CB"/>
    <w:rsid w:val="003278B6"/>
    <w:rsid w:val="00327A60"/>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5B0"/>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9AD"/>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8A2"/>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652"/>
    <w:rsid w:val="003557A6"/>
    <w:rsid w:val="003557E3"/>
    <w:rsid w:val="003558D7"/>
    <w:rsid w:val="00355968"/>
    <w:rsid w:val="003561DF"/>
    <w:rsid w:val="00356734"/>
    <w:rsid w:val="00356C97"/>
    <w:rsid w:val="00357780"/>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756"/>
    <w:rsid w:val="00363886"/>
    <w:rsid w:val="00363D1A"/>
    <w:rsid w:val="003640F7"/>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9D6"/>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45C"/>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8F"/>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201"/>
    <w:rsid w:val="0038369C"/>
    <w:rsid w:val="00383C6E"/>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966"/>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BDB"/>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560"/>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C0C"/>
    <w:rsid w:val="003A4E85"/>
    <w:rsid w:val="003A4F48"/>
    <w:rsid w:val="003A5178"/>
    <w:rsid w:val="003A51BE"/>
    <w:rsid w:val="003A55F8"/>
    <w:rsid w:val="003A562F"/>
    <w:rsid w:val="003A563E"/>
    <w:rsid w:val="003A5788"/>
    <w:rsid w:val="003A5964"/>
    <w:rsid w:val="003A5A6A"/>
    <w:rsid w:val="003A5E83"/>
    <w:rsid w:val="003A5FBB"/>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D05"/>
    <w:rsid w:val="003A7D64"/>
    <w:rsid w:val="003B00AE"/>
    <w:rsid w:val="003B0279"/>
    <w:rsid w:val="003B0306"/>
    <w:rsid w:val="003B07AC"/>
    <w:rsid w:val="003B08E8"/>
    <w:rsid w:val="003B09EC"/>
    <w:rsid w:val="003B0B19"/>
    <w:rsid w:val="003B0CA6"/>
    <w:rsid w:val="003B0D96"/>
    <w:rsid w:val="003B0D9A"/>
    <w:rsid w:val="003B0E65"/>
    <w:rsid w:val="003B0FFF"/>
    <w:rsid w:val="003B121F"/>
    <w:rsid w:val="003B122B"/>
    <w:rsid w:val="003B126E"/>
    <w:rsid w:val="003B145D"/>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25"/>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8E7"/>
    <w:rsid w:val="003D1C9B"/>
    <w:rsid w:val="003D1CAC"/>
    <w:rsid w:val="003D1DAB"/>
    <w:rsid w:val="003D1F1E"/>
    <w:rsid w:val="003D1FF0"/>
    <w:rsid w:val="003D20F2"/>
    <w:rsid w:val="003D222C"/>
    <w:rsid w:val="003D26A9"/>
    <w:rsid w:val="003D288A"/>
    <w:rsid w:val="003D28A5"/>
    <w:rsid w:val="003D28EC"/>
    <w:rsid w:val="003D2BD9"/>
    <w:rsid w:val="003D2D25"/>
    <w:rsid w:val="003D2EE8"/>
    <w:rsid w:val="003D326F"/>
    <w:rsid w:val="003D338E"/>
    <w:rsid w:val="003D33AC"/>
    <w:rsid w:val="003D33FA"/>
    <w:rsid w:val="003D3408"/>
    <w:rsid w:val="003D3437"/>
    <w:rsid w:val="003D3514"/>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8D"/>
    <w:rsid w:val="003E119D"/>
    <w:rsid w:val="003E1223"/>
    <w:rsid w:val="003E1228"/>
    <w:rsid w:val="003E12C2"/>
    <w:rsid w:val="003E135D"/>
    <w:rsid w:val="003E1520"/>
    <w:rsid w:val="003E17E4"/>
    <w:rsid w:val="003E1DC8"/>
    <w:rsid w:val="003E21A8"/>
    <w:rsid w:val="003E22EF"/>
    <w:rsid w:val="003E273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CF"/>
    <w:rsid w:val="003E3AFB"/>
    <w:rsid w:val="003E3BA5"/>
    <w:rsid w:val="003E3C9E"/>
    <w:rsid w:val="003E3F63"/>
    <w:rsid w:val="003E4526"/>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8C2"/>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577"/>
    <w:rsid w:val="003F26A3"/>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425"/>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B4E"/>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915"/>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4E0"/>
    <w:rsid w:val="00412715"/>
    <w:rsid w:val="00412768"/>
    <w:rsid w:val="00412CAE"/>
    <w:rsid w:val="0041333F"/>
    <w:rsid w:val="00413352"/>
    <w:rsid w:val="0041350D"/>
    <w:rsid w:val="00413546"/>
    <w:rsid w:val="00413562"/>
    <w:rsid w:val="00413AD8"/>
    <w:rsid w:val="00413FF3"/>
    <w:rsid w:val="0041402C"/>
    <w:rsid w:val="004142FE"/>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136"/>
    <w:rsid w:val="00425318"/>
    <w:rsid w:val="00425693"/>
    <w:rsid w:val="004257F4"/>
    <w:rsid w:val="00425A07"/>
    <w:rsid w:val="00425A93"/>
    <w:rsid w:val="00425AF3"/>
    <w:rsid w:val="00425C32"/>
    <w:rsid w:val="00425E34"/>
    <w:rsid w:val="0042603B"/>
    <w:rsid w:val="00426197"/>
    <w:rsid w:val="0042619A"/>
    <w:rsid w:val="00426255"/>
    <w:rsid w:val="004262D9"/>
    <w:rsid w:val="004263FE"/>
    <w:rsid w:val="0042666D"/>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2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2C2"/>
    <w:rsid w:val="00443636"/>
    <w:rsid w:val="0044365F"/>
    <w:rsid w:val="0044383B"/>
    <w:rsid w:val="00443B3F"/>
    <w:rsid w:val="00443B9B"/>
    <w:rsid w:val="00443BD1"/>
    <w:rsid w:val="00443CE7"/>
    <w:rsid w:val="0044403F"/>
    <w:rsid w:val="00444120"/>
    <w:rsid w:val="0044440B"/>
    <w:rsid w:val="0044472F"/>
    <w:rsid w:val="00444783"/>
    <w:rsid w:val="00444C59"/>
    <w:rsid w:val="00444ED1"/>
    <w:rsid w:val="00444FC6"/>
    <w:rsid w:val="0044506C"/>
    <w:rsid w:val="004452C3"/>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CFF"/>
    <w:rsid w:val="00447D56"/>
    <w:rsid w:val="00447E53"/>
    <w:rsid w:val="00447EB6"/>
    <w:rsid w:val="00447F16"/>
    <w:rsid w:val="00447F20"/>
    <w:rsid w:val="004504F0"/>
    <w:rsid w:val="004504FE"/>
    <w:rsid w:val="00450D50"/>
    <w:rsid w:val="00451076"/>
    <w:rsid w:val="004510BF"/>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6D5"/>
    <w:rsid w:val="00476816"/>
    <w:rsid w:val="00476822"/>
    <w:rsid w:val="004768A1"/>
    <w:rsid w:val="004769D3"/>
    <w:rsid w:val="00476B2C"/>
    <w:rsid w:val="00476CDA"/>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339"/>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BF9"/>
    <w:rsid w:val="00491CCC"/>
    <w:rsid w:val="00491D30"/>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4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8F5"/>
    <w:rsid w:val="004A1C93"/>
    <w:rsid w:val="004A1F90"/>
    <w:rsid w:val="004A24C2"/>
    <w:rsid w:val="004A273A"/>
    <w:rsid w:val="004A2810"/>
    <w:rsid w:val="004A2945"/>
    <w:rsid w:val="004A2C49"/>
    <w:rsid w:val="004A30E8"/>
    <w:rsid w:val="004A35D1"/>
    <w:rsid w:val="004A3719"/>
    <w:rsid w:val="004A38AF"/>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708"/>
    <w:rsid w:val="004A5F43"/>
    <w:rsid w:val="004A5F7D"/>
    <w:rsid w:val="004A6040"/>
    <w:rsid w:val="004A6064"/>
    <w:rsid w:val="004A60FC"/>
    <w:rsid w:val="004A626F"/>
    <w:rsid w:val="004A634E"/>
    <w:rsid w:val="004A6379"/>
    <w:rsid w:val="004A6381"/>
    <w:rsid w:val="004A649A"/>
    <w:rsid w:val="004A663C"/>
    <w:rsid w:val="004A6799"/>
    <w:rsid w:val="004A69CD"/>
    <w:rsid w:val="004A6A5A"/>
    <w:rsid w:val="004A6B3D"/>
    <w:rsid w:val="004A6CCB"/>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13E"/>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B0"/>
    <w:rsid w:val="004D036F"/>
    <w:rsid w:val="004D03CC"/>
    <w:rsid w:val="004D053C"/>
    <w:rsid w:val="004D05FF"/>
    <w:rsid w:val="004D074C"/>
    <w:rsid w:val="004D0872"/>
    <w:rsid w:val="004D0CF5"/>
    <w:rsid w:val="004D0E23"/>
    <w:rsid w:val="004D0F75"/>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9E9"/>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824"/>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268"/>
    <w:rsid w:val="004E75E3"/>
    <w:rsid w:val="004E7627"/>
    <w:rsid w:val="004E7761"/>
    <w:rsid w:val="004E783E"/>
    <w:rsid w:val="004E79D9"/>
    <w:rsid w:val="004E7A13"/>
    <w:rsid w:val="004E7ADD"/>
    <w:rsid w:val="004E7D16"/>
    <w:rsid w:val="004F0319"/>
    <w:rsid w:val="004F0731"/>
    <w:rsid w:val="004F0747"/>
    <w:rsid w:val="004F0ACD"/>
    <w:rsid w:val="004F0CF4"/>
    <w:rsid w:val="004F0E5A"/>
    <w:rsid w:val="004F0F71"/>
    <w:rsid w:val="004F0FD2"/>
    <w:rsid w:val="004F104B"/>
    <w:rsid w:val="004F1073"/>
    <w:rsid w:val="004F128F"/>
    <w:rsid w:val="004F13E6"/>
    <w:rsid w:val="004F1420"/>
    <w:rsid w:val="004F15DE"/>
    <w:rsid w:val="004F1A6A"/>
    <w:rsid w:val="004F1ABD"/>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E0"/>
    <w:rsid w:val="005139BE"/>
    <w:rsid w:val="00513B7A"/>
    <w:rsid w:val="00513CC8"/>
    <w:rsid w:val="005142C1"/>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B82"/>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54"/>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22B"/>
    <w:rsid w:val="00533568"/>
    <w:rsid w:val="005335C9"/>
    <w:rsid w:val="005338EA"/>
    <w:rsid w:val="00533912"/>
    <w:rsid w:val="00533C0A"/>
    <w:rsid w:val="00533C2D"/>
    <w:rsid w:val="00533F25"/>
    <w:rsid w:val="00533FD9"/>
    <w:rsid w:val="005340D3"/>
    <w:rsid w:val="005341C6"/>
    <w:rsid w:val="00534376"/>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DD5"/>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2DE4"/>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406"/>
    <w:rsid w:val="00557648"/>
    <w:rsid w:val="005577C4"/>
    <w:rsid w:val="00557D30"/>
    <w:rsid w:val="00560344"/>
    <w:rsid w:val="005603D9"/>
    <w:rsid w:val="00560420"/>
    <w:rsid w:val="0056044E"/>
    <w:rsid w:val="0056055F"/>
    <w:rsid w:val="005607CA"/>
    <w:rsid w:val="00560858"/>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1A1"/>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896"/>
    <w:rsid w:val="00570D1D"/>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ABA"/>
    <w:rsid w:val="00577BEE"/>
    <w:rsid w:val="00577DDD"/>
    <w:rsid w:val="00577F3D"/>
    <w:rsid w:val="00577FA5"/>
    <w:rsid w:val="00580073"/>
    <w:rsid w:val="00580669"/>
    <w:rsid w:val="00580AC8"/>
    <w:rsid w:val="00580B04"/>
    <w:rsid w:val="00580B68"/>
    <w:rsid w:val="00580D5A"/>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08"/>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0F"/>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5FA2"/>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7E"/>
    <w:rsid w:val="005A7F16"/>
    <w:rsid w:val="005B0002"/>
    <w:rsid w:val="005B007D"/>
    <w:rsid w:val="005B02E6"/>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BEE"/>
    <w:rsid w:val="005B3C99"/>
    <w:rsid w:val="005B3E7B"/>
    <w:rsid w:val="005B3EFF"/>
    <w:rsid w:val="005B404D"/>
    <w:rsid w:val="005B40C9"/>
    <w:rsid w:val="005B4888"/>
    <w:rsid w:val="005B49B4"/>
    <w:rsid w:val="005B4D05"/>
    <w:rsid w:val="005B4E8C"/>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98"/>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32"/>
    <w:rsid w:val="005C4BC1"/>
    <w:rsid w:val="005C4D3D"/>
    <w:rsid w:val="005C54D3"/>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AEE"/>
    <w:rsid w:val="005C7C45"/>
    <w:rsid w:val="005C7F60"/>
    <w:rsid w:val="005D0079"/>
    <w:rsid w:val="005D02EF"/>
    <w:rsid w:val="005D032D"/>
    <w:rsid w:val="005D0456"/>
    <w:rsid w:val="005D04B0"/>
    <w:rsid w:val="005D0859"/>
    <w:rsid w:val="005D088A"/>
    <w:rsid w:val="005D10FC"/>
    <w:rsid w:val="005D157E"/>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EC6"/>
    <w:rsid w:val="005D3F21"/>
    <w:rsid w:val="005D44B3"/>
    <w:rsid w:val="005D4550"/>
    <w:rsid w:val="005D4579"/>
    <w:rsid w:val="005D45F8"/>
    <w:rsid w:val="005D48E9"/>
    <w:rsid w:val="005D4B6E"/>
    <w:rsid w:val="005D4C8B"/>
    <w:rsid w:val="005D5032"/>
    <w:rsid w:val="005D5407"/>
    <w:rsid w:val="005D5436"/>
    <w:rsid w:val="005D55D2"/>
    <w:rsid w:val="005D563F"/>
    <w:rsid w:val="005D5667"/>
    <w:rsid w:val="005D56B2"/>
    <w:rsid w:val="005D585B"/>
    <w:rsid w:val="005D5925"/>
    <w:rsid w:val="005D5A5F"/>
    <w:rsid w:val="005D5C6B"/>
    <w:rsid w:val="005D5D4F"/>
    <w:rsid w:val="005D5E06"/>
    <w:rsid w:val="005D5E6C"/>
    <w:rsid w:val="005D6028"/>
    <w:rsid w:val="005D621E"/>
    <w:rsid w:val="005D6354"/>
    <w:rsid w:val="005D6848"/>
    <w:rsid w:val="005D68CE"/>
    <w:rsid w:val="005D69DB"/>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355"/>
    <w:rsid w:val="005E1749"/>
    <w:rsid w:val="005E1C8A"/>
    <w:rsid w:val="005E1DA5"/>
    <w:rsid w:val="005E222A"/>
    <w:rsid w:val="005E23E1"/>
    <w:rsid w:val="005E291A"/>
    <w:rsid w:val="005E2B19"/>
    <w:rsid w:val="005E2B37"/>
    <w:rsid w:val="005E33C3"/>
    <w:rsid w:val="005E3679"/>
    <w:rsid w:val="005E3A8C"/>
    <w:rsid w:val="005E3DB2"/>
    <w:rsid w:val="005E4759"/>
    <w:rsid w:val="005E47C2"/>
    <w:rsid w:val="005E4A56"/>
    <w:rsid w:val="005E4AB6"/>
    <w:rsid w:val="005E4BD8"/>
    <w:rsid w:val="005E4F07"/>
    <w:rsid w:val="005E4FBC"/>
    <w:rsid w:val="005E4FDC"/>
    <w:rsid w:val="005E4FE1"/>
    <w:rsid w:val="005E5327"/>
    <w:rsid w:val="005E55F4"/>
    <w:rsid w:val="005E5605"/>
    <w:rsid w:val="005E58A9"/>
    <w:rsid w:val="005E5AC7"/>
    <w:rsid w:val="005E5B6D"/>
    <w:rsid w:val="005E5D33"/>
    <w:rsid w:val="005E6164"/>
    <w:rsid w:val="005E6402"/>
    <w:rsid w:val="005E6430"/>
    <w:rsid w:val="005E6457"/>
    <w:rsid w:val="005E64C2"/>
    <w:rsid w:val="005E68B3"/>
    <w:rsid w:val="005E6E35"/>
    <w:rsid w:val="005E6EB7"/>
    <w:rsid w:val="005E72AA"/>
    <w:rsid w:val="005E73CA"/>
    <w:rsid w:val="005E74F8"/>
    <w:rsid w:val="005E76B5"/>
    <w:rsid w:val="005E792F"/>
    <w:rsid w:val="005E7CCE"/>
    <w:rsid w:val="005E7E29"/>
    <w:rsid w:val="005F02EB"/>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580"/>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BB7"/>
    <w:rsid w:val="00606E3F"/>
    <w:rsid w:val="0060721E"/>
    <w:rsid w:val="006072FB"/>
    <w:rsid w:val="00607405"/>
    <w:rsid w:val="00607457"/>
    <w:rsid w:val="0060748A"/>
    <w:rsid w:val="00607676"/>
    <w:rsid w:val="006076E4"/>
    <w:rsid w:val="00607948"/>
    <w:rsid w:val="006079E8"/>
    <w:rsid w:val="00607B0C"/>
    <w:rsid w:val="00607ECB"/>
    <w:rsid w:val="00607F1D"/>
    <w:rsid w:val="0061021C"/>
    <w:rsid w:val="006104D8"/>
    <w:rsid w:val="00610920"/>
    <w:rsid w:val="00610B2D"/>
    <w:rsid w:val="00610CCC"/>
    <w:rsid w:val="006114E4"/>
    <w:rsid w:val="00611605"/>
    <w:rsid w:val="00611A40"/>
    <w:rsid w:val="00611C07"/>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2AE"/>
    <w:rsid w:val="0061636D"/>
    <w:rsid w:val="006168DF"/>
    <w:rsid w:val="0061698F"/>
    <w:rsid w:val="00616A23"/>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1AB"/>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1D2"/>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CB9"/>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AA"/>
    <w:rsid w:val="00633C1F"/>
    <w:rsid w:val="00633D22"/>
    <w:rsid w:val="00634212"/>
    <w:rsid w:val="00634723"/>
    <w:rsid w:val="00634764"/>
    <w:rsid w:val="006347EB"/>
    <w:rsid w:val="00634986"/>
    <w:rsid w:val="00634AFC"/>
    <w:rsid w:val="00634B07"/>
    <w:rsid w:val="00635674"/>
    <w:rsid w:val="00635835"/>
    <w:rsid w:val="00635F69"/>
    <w:rsid w:val="006362B2"/>
    <w:rsid w:val="00636440"/>
    <w:rsid w:val="0063675D"/>
    <w:rsid w:val="0063680C"/>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9FD"/>
    <w:rsid w:val="00657E2A"/>
    <w:rsid w:val="00657EF2"/>
    <w:rsid w:val="00657FFC"/>
    <w:rsid w:val="006603E1"/>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556"/>
    <w:rsid w:val="00662727"/>
    <w:rsid w:val="00662898"/>
    <w:rsid w:val="00662BB0"/>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5C2"/>
    <w:rsid w:val="00665722"/>
    <w:rsid w:val="00665803"/>
    <w:rsid w:val="00665829"/>
    <w:rsid w:val="006659C6"/>
    <w:rsid w:val="00665A65"/>
    <w:rsid w:val="00665B53"/>
    <w:rsid w:val="00665C03"/>
    <w:rsid w:val="00666097"/>
    <w:rsid w:val="00666355"/>
    <w:rsid w:val="0066636B"/>
    <w:rsid w:val="006663B8"/>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1EF"/>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8AD"/>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173"/>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B9D"/>
    <w:rsid w:val="00693C4A"/>
    <w:rsid w:val="00693D53"/>
    <w:rsid w:val="006943F5"/>
    <w:rsid w:val="00694568"/>
    <w:rsid w:val="00694572"/>
    <w:rsid w:val="0069467E"/>
    <w:rsid w:val="00694755"/>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A57"/>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7A2"/>
    <w:rsid w:val="006A1D19"/>
    <w:rsid w:val="006A1FFE"/>
    <w:rsid w:val="006A203D"/>
    <w:rsid w:val="006A20EF"/>
    <w:rsid w:val="006A233A"/>
    <w:rsid w:val="006A244D"/>
    <w:rsid w:val="006A2721"/>
    <w:rsid w:val="006A2733"/>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81C"/>
    <w:rsid w:val="006A59DB"/>
    <w:rsid w:val="006A619C"/>
    <w:rsid w:val="006A62BD"/>
    <w:rsid w:val="006A638B"/>
    <w:rsid w:val="006A667A"/>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4F2"/>
    <w:rsid w:val="006B179D"/>
    <w:rsid w:val="006B1815"/>
    <w:rsid w:val="006B1ACC"/>
    <w:rsid w:val="006B1C2B"/>
    <w:rsid w:val="006B1C4E"/>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CA1"/>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820"/>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0C5"/>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4F2"/>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760"/>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5D"/>
    <w:rsid w:val="006E316F"/>
    <w:rsid w:val="006E3340"/>
    <w:rsid w:val="006E33DD"/>
    <w:rsid w:val="006E361A"/>
    <w:rsid w:val="006E39A4"/>
    <w:rsid w:val="006E3A24"/>
    <w:rsid w:val="006E3BF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040"/>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9E9"/>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A8B"/>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83"/>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994"/>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1B4"/>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9D6"/>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915"/>
    <w:rsid w:val="00750B42"/>
    <w:rsid w:val="00750DB3"/>
    <w:rsid w:val="00750E16"/>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9FF"/>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748"/>
    <w:rsid w:val="007728B1"/>
    <w:rsid w:val="007729F5"/>
    <w:rsid w:val="00772A24"/>
    <w:rsid w:val="00772A52"/>
    <w:rsid w:val="00772F8D"/>
    <w:rsid w:val="007730B5"/>
    <w:rsid w:val="007733C7"/>
    <w:rsid w:val="007736AB"/>
    <w:rsid w:val="007738C3"/>
    <w:rsid w:val="00773A62"/>
    <w:rsid w:val="00773C34"/>
    <w:rsid w:val="00773DC4"/>
    <w:rsid w:val="00773E05"/>
    <w:rsid w:val="00773F38"/>
    <w:rsid w:val="007742C6"/>
    <w:rsid w:val="0077433D"/>
    <w:rsid w:val="0077449C"/>
    <w:rsid w:val="007744B2"/>
    <w:rsid w:val="0077455A"/>
    <w:rsid w:val="0077459A"/>
    <w:rsid w:val="007745FD"/>
    <w:rsid w:val="007749EF"/>
    <w:rsid w:val="00774C0A"/>
    <w:rsid w:val="00775263"/>
    <w:rsid w:val="007755D1"/>
    <w:rsid w:val="00775605"/>
    <w:rsid w:val="0077569F"/>
    <w:rsid w:val="007757AC"/>
    <w:rsid w:val="00775A80"/>
    <w:rsid w:val="00775B18"/>
    <w:rsid w:val="00775DAC"/>
    <w:rsid w:val="00775F18"/>
    <w:rsid w:val="00775FAC"/>
    <w:rsid w:val="007760FC"/>
    <w:rsid w:val="007762A0"/>
    <w:rsid w:val="007762DB"/>
    <w:rsid w:val="007764D9"/>
    <w:rsid w:val="00776581"/>
    <w:rsid w:val="0077684E"/>
    <w:rsid w:val="00776A7F"/>
    <w:rsid w:val="00776F56"/>
    <w:rsid w:val="0077709D"/>
    <w:rsid w:val="00777313"/>
    <w:rsid w:val="00777521"/>
    <w:rsid w:val="00777532"/>
    <w:rsid w:val="007777BD"/>
    <w:rsid w:val="007779EC"/>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8D"/>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88D"/>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695"/>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2F"/>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DF2"/>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66A"/>
    <w:rsid w:val="007A5BC9"/>
    <w:rsid w:val="007A5C27"/>
    <w:rsid w:val="007A5C5C"/>
    <w:rsid w:val="007A5CEE"/>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AA8"/>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8B6"/>
    <w:rsid w:val="007B7A3A"/>
    <w:rsid w:val="007B7AE6"/>
    <w:rsid w:val="007C04B1"/>
    <w:rsid w:val="007C0B09"/>
    <w:rsid w:val="007C0DC3"/>
    <w:rsid w:val="007C1117"/>
    <w:rsid w:val="007C1443"/>
    <w:rsid w:val="007C156D"/>
    <w:rsid w:val="007C1981"/>
    <w:rsid w:val="007C1ADC"/>
    <w:rsid w:val="007C1FEA"/>
    <w:rsid w:val="007C212C"/>
    <w:rsid w:val="007C235B"/>
    <w:rsid w:val="007C2A17"/>
    <w:rsid w:val="007C2AA1"/>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07B"/>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77C"/>
    <w:rsid w:val="007E5E24"/>
    <w:rsid w:val="007E5F1A"/>
    <w:rsid w:val="007E5FA6"/>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9CB"/>
    <w:rsid w:val="007F1AF1"/>
    <w:rsid w:val="007F1B3D"/>
    <w:rsid w:val="007F1B44"/>
    <w:rsid w:val="007F1BB4"/>
    <w:rsid w:val="007F1F65"/>
    <w:rsid w:val="007F22F9"/>
    <w:rsid w:val="007F2509"/>
    <w:rsid w:val="007F255E"/>
    <w:rsid w:val="007F2637"/>
    <w:rsid w:val="007F26A3"/>
    <w:rsid w:val="007F2B0C"/>
    <w:rsid w:val="007F2EDF"/>
    <w:rsid w:val="007F31AB"/>
    <w:rsid w:val="007F32AE"/>
    <w:rsid w:val="007F32DB"/>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4FF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8DE"/>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7C9"/>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6FA"/>
    <w:rsid w:val="00823849"/>
    <w:rsid w:val="00823947"/>
    <w:rsid w:val="00823979"/>
    <w:rsid w:val="00823B04"/>
    <w:rsid w:val="00823BC5"/>
    <w:rsid w:val="00823C8B"/>
    <w:rsid w:val="00823CBE"/>
    <w:rsid w:val="00823CE7"/>
    <w:rsid w:val="00823E22"/>
    <w:rsid w:val="00824514"/>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588"/>
    <w:rsid w:val="00831774"/>
    <w:rsid w:val="0083183F"/>
    <w:rsid w:val="00831A3C"/>
    <w:rsid w:val="00831BD9"/>
    <w:rsid w:val="00831D99"/>
    <w:rsid w:val="00831FA9"/>
    <w:rsid w:val="008323B0"/>
    <w:rsid w:val="008324E0"/>
    <w:rsid w:val="00832556"/>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6C8"/>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D23"/>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5E8"/>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0D3"/>
    <w:rsid w:val="0085247D"/>
    <w:rsid w:val="008527C5"/>
    <w:rsid w:val="00852842"/>
    <w:rsid w:val="00852843"/>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0E3"/>
    <w:rsid w:val="00856261"/>
    <w:rsid w:val="008564A8"/>
    <w:rsid w:val="00856753"/>
    <w:rsid w:val="008568E5"/>
    <w:rsid w:val="00856A89"/>
    <w:rsid w:val="0085703F"/>
    <w:rsid w:val="0085742E"/>
    <w:rsid w:val="00857749"/>
    <w:rsid w:val="00857889"/>
    <w:rsid w:val="0085793E"/>
    <w:rsid w:val="00857A1D"/>
    <w:rsid w:val="00857AF5"/>
    <w:rsid w:val="008600D4"/>
    <w:rsid w:val="00860211"/>
    <w:rsid w:val="00860614"/>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B7D"/>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6AA"/>
    <w:rsid w:val="00875BA4"/>
    <w:rsid w:val="00875BA5"/>
    <w:rsid w:val="00875E8A"/>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4F7F"/>
    <w:rsid w:val="00884FAC"/>
    <w:rsid w:val="008850C2"/>
    <w:rsid w:val="008850EF"/>
    <w:rsid w:val="008851ED"/>
    <w:rsid w:val="00885409"/>
    <w:rsid w:val="00885811"/>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21"/>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4D"/>
    <w:rsid w:val="00895B87"/>
    <w:rsid w:val="00896127"/>
    <w:rsid w:val="00896206"/>
    <w:rsid w:val="008968C2"/>
    <w:rsid w:val="00896BFE"/>
    <w:rsid w:val="00896C9E"/>
    <w:rsid w:val="00896D12"/>
    <w:rsid w:val="008972B0"/>
    <w:rsid w:val="0089762D"/>
    <w:rsid w:val="008978F0"/>
    <w:rsid w:val="008979A2"/>
    <w:rsid w:val="00897CD7"/>
    <w:rsid w:val="008A00ED"/>
    <w:rsid w:val="008A0463"/>
    <w:rsid w:val="008A069D"/>
    <w:rsid w:val="008A0767"/>
    <w:rsid w:val="008A0B3C"/>
    <w:rsid w:val="008A0F40"/>
    <w:rsid w:val="008A198E"/>
    <w:rsid w:val="008A1BAB"/>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C83"/>
    <w:rsid w:val="008A3EB1"/>
    <w:rsid w:val="008A3F2A"/>
    <w:rsid w:val="008A41CE"/>
    <w:rsid w:val="008A41DF"/>
    <w:rsid w:val="008A4796"/>
    <w:rsid w:val="008A4A77"/>
    <w:rsid w:val="008A4B7E"/>
    <w:rsid w:val="008A4D9A"/>
    <w:rsid w:val="008A52CC"/>
    <w:rsid w:val="008A5475"/>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DC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6E"/>
    <w:rsid w:val="008C228E"/>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CD9"/>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8FB"/>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81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82E"/>
    <w:rsid w:val="008F3A24"/>
    <w:rsid w:val="008F3CB2"/>
    <w:rsid w:val="008F3DCB"/>
    <w:rsid w:val="008F40F9"/>
    <w:rsid w:val="008F475C"/>
    <w:rsid w:val="008F47BE"/>
    <w:rsid w:val="008F5119"/>
    <w:rsid w:val="008F5177"/>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088"/>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7"/>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2E8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419"/>
    <w:rsid w:val="0093179A"/>
    <w:rsid w:val="0093198C"/>
    <w:rsid w:val="00931C63"/>
    <w:rsid w:val="0093253B"/>
    <w:rsid w:val="009328CC"/>
    <w:rsid w:val="009328E3"/>
    <w:rsid w:val="009328F4"/>
    <w:rsid w:val="009328F8"/>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CD5"/>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2C7"/>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B0"/>
    <w:rsid w:val="00954128"/>
    <w:rsid w:val="009547A7"/>
    <w:rsid w:val="00954DB9"/>
    <w:rsid w:val="00954F12"/>
    <w:rsid w:val="00954FFE"/>
    <w:rsid w:val="0095502C"/>
    <w:rsid w:val="0095540D"/>
    <w:rsid w:val="00955C13"/>
    <w:rsid w:val="00955DA2"/>
    <w:rsid w:val="00956060"/>
    <w:rsid w:val="009561D9"/>
    <w:rsid w:val="0095632F"/>
    <w:rsid w:val="0095634D"/>
    <w:rsid w:val="00956636"/>
    <w:rsid w:val="00956BCB"/>
    <w:rsid w:val="00956DAB"/>
    <w:rsid w:val="00956FD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437"/>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C17"/>
    <w:rsid w:val="00972D36"/>
    <w:rsid w:val="00973416"/>
    <w:rsid w:val="009736C3"/>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5C0"/>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77F"/>
    <w:rsid w:val="009839ED"/>
    <w:rsid w:val="00983DF4"/>
    <w:rsid w:val="009840B2"/>
    <w:rsid w:val="00984141"/>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173"/>
    <w:rsid w:val="009A021D"/>
    <w:rsid w:val="009A0512"/>
    <w:rsid w:val="009A0D3B"/>
    <w:rsid w:val="009A0F97"/>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33A"/>
    <w:rsid w:val="009A6737"/>
    <w:rsid w:val="009A6B12"/>
    <w:rsid w:val="009A6E3E"/>
    <w:rsid w:val="009A715B"/>
    <w:rsid w:val="009A720E"/>
    <w:rsid w:val="009A72D1"/>
    <w:rsid w:val="009A73D5"/>
    <w:rsid w:val="009A754F"/>
    <w:rsid w:val="009A75AC"/>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E23"/>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A11"/>
    <w:rsid w:val="009B3ACF"/>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313"/>
    <w:rsid w:val="009B7610"/>
    <w:rsid w:val="009B7765"/>
    <w:rsid w:val="009B7834"/>
    <w:rsid w:val="009B79E6"/>
    <w:rsid w:val="009B7BA9"/>
    <w:rsid w:val="009B7BF0"/>
    <w:rsid w:val="009C004B"/>
    <w:rsid w:val="009C02F4"/>
    <w:rsid w:val="009C0529"/>
    <w:rsid w:val="009C08FE"/>
    <w:rsid w:val="009C0B37"/>
    <w:rsid w:val="009C0E08"/>
    <w:rsid w:val="009C113D"/>
    <w:rsid w:val="009C11C0"/>
    <w:rsid w:val="009C15F0"/>
    <w:rsid w:val="009C16A5"/>
    <w:rsid w:val="009C1993"/>
    <w:rsid w:val="009C199B"/>
    <w:rsid w:val="009C19F8"/>
    <w:rsid w:val="009C1D81"/>
    <w:rsid w:val="009C1D8C"/>
    <w:rsid w:val="009C1FBB"/>
    <w:rsid w:val="009C1FCE"/>
    <w:rsid w:val="009C2017"/>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0F2"/>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D58"/>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823"/>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8F"/>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2EE3"/>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99D"/>
    <w:rsid w:val="00A00AFF"/>
    <w:rsid w:val="00A00B9D"/>
    <w:rsid w:val="00A00C2C"/>
    <w:rsid w:val="00A00E80"/>
    <w:rsid w:val="00A00E99"/>
    <w:rsid w:val="00A00F3E"/>
    <w:rsid w:val="00A01053"/>
    <w:rsid w:val="00A010A7"/>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5BB"/>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41"/>
    <w:rsid w:val="00A05371"/>
    <w:rsid w:val="00A054C9"/>
    <w:rsid w:val="00A05AC6"/>
    <w:rsid w:val="00A060B4"/>
    <w:rsid w:val="00A060EB"/>
    <w:rsid w:val="00A0636B"/>
    <w:rsid w:val="00A06CF7"/>
    <w:rsid w:val="00A06D47"/>
    <w:rsid w:val="00A06E6F"/>
    <w:rsid w:val="00A070DD"/>
    <w:rsid w:val="00A07365"/>
    <w:rsid w:val="00A07514"/>
    <w:rsid w:val="00A07558"/>
    <w:rsid w:val="00A07750"/>
    <w:rsid w:val="00A078AB"/>
    <w:rsid w:val="00A07CDD"/>
    <w:rsid w:val="00A102D1"/>
    <w:rsid w:val="00A1031F"/>
    <w:rsid w:val="00A108F7"/>
    <w:rsid w:val="00A10914"/>
    <w:rsid w:val="00A10A9E"/>
    <w:rsid w:val="00A10B4C"/>
    <w:rsid w:val="00A10CD3"/>
    <w:rsid w:val="00A10D24"/>
    <w:rsid w:val="00A10F73"/>
    <w:rsid w:val="00A113F3"/>
    <w:rsid w:val="00A115BF"/>
    <w:rsid w:val="00A117CE"/>
    <w:rsid w:val="00A11863"/>
    <w:rsid w:val="00A118FA"/>
    <w:rsid w:val="00A11A14"/>
    <w:rsid w:val="00A11A26"/>
    <w:rsid w:val="00A11A61"/>
    <w:rsid w:val="00A11AD2"/>
    <w:rsid w:val="00A11B95"/>
    <w:rsid w:val="00A11C1E"/>
    <w:rsid w:val="00A11CF4"/>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7FD"/>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4C"/>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A8E"/>
    <w:rsid w:val="00A31B12"/>
    <w:rsid w:val="00A31BBD"/>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E5C"/>
    <w:rsid w:val="00A373C2"/>
    <w:rsid w:val="00A3756B"/>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E18"/>
    <w:rsid w:val="00A42F86"/>
    <w:rsid w:val="00A430CA"/>
    <w:rsid w:val="00A430F4"/>
    <w:rsid w:val="00A431DF"/>
    <w:rsid w:val="00A43234"/>
    <w:rsid w:val="00A435CC"/>
    <w:rsid w:val="00A4374F"/>
    <w:rsid w:val="00A437EF"/>
    <w:rsid w:val="00A43848"/>
    <w:rsid w:val="00A4389E"/>
    <w:rsid w:val="00A43AF2"/>
    <w:rsid w:val="00A43C50"/>
    <w:rsid w:val="00A43C6F"/>
    <w:rsid w:val="00A43D3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736"/>
    <w:rsid w:val="00A5083B"/>
    <w:rsid w:val="00A50851"/>
    <w:rsid w:val="00A50BEE"/>
    <w:rsid w:val="00A50C46"/>
    <w:rsid w:val="00A50F5C"/>
    <w:rsid w:val="00A50FC2"/>
    <w:rsid w:val="00A514E9"/>
    <w:rsid w:val="00A5162C"/>
    <w:rsid w:val="00A518D7"/>
    <w:rsid w:val="00A51D63"/>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3E69"/>
    <w:rsid w:val="00A54038"/>
    <w:rsid w:val="00A54414"/>
    <w:rsid w:val="00A545D5"/>
    <w:rsid w:val="00A546C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6FD9"/>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6B"/>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180"/>
    <w:rsid w:val="00A633A4"/>
    <w:rsid w:val="00A6374D"/>
    <w:rsid w:val="00A637DE"/>
    <w:rsid w:val="00A638C5"/>
    <w:rsid w:val="00A638FA"/>
    <w:rsid w:val="00A63900"/>
    <w:rsid w:val="00A63A44"/>
    <w:rsid w:val="00A63CEF"/>
    <w:rsid w:val="00A63FF6"/>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49"/>
    <w:rsid w:val="00A66CB2"/>
    <w:rsid w:val="00A66DDD"/>
    <w:rsid w:val="00A66ED9"/>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5D5"/>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892"/>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1DFB"/>
    <w:rsid w:val="00A821D9"/>
    <w:rsid w:val="00A822DB"/>
    <w:rsid w:val="00A8269C"/>
    <w:rsid w:val="00A82719"/>
    <w:rsid w:val="00A82A0F"/>
    <w:rsid w:val="00A82AB3"/>
    <w:rsid w:val="00A82B11"/>
    <w:rsid w:val="00A82B66"/>
    <w:rsid w:val="00A82C21"/>
    <w:rsid w:val="00A82F1D"/>
    <w:rsid w:val="00A83679"/>
    <w:rsid w:val="00A83CF5"/>
    <w:rsid w:val="00A83EC4"/>
    <w:rsid w:val="00A84195"/>
    <w:rsid w:val="00A8434F"/>
    <w:rsid w:val="00A8439C"/>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9F"/>
    <w:rsid w:val="00A92EF0"/>
    <w:rsid w:val="00A93101"/>
    <w:rsid w:val="00A9338F"/>
    <w:rsid w:val="00A935BD"/>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AE1"/>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CD1"/>
    <w:rsid w:val="00AA3F07"/>
    <w:rsid w:val="00AA4003"/>
    <w:rsid w:val="00AA44DF"/>
    <w:rsid w:val="00AA47D6"/>
    <w:rsid w:val="00AA480C"/>
    <w:rsid w:val="00AA4D54"/>
    <w:rsid w:val="00AA4E39"/>
    <w:rsid w:val="00AA544F"/>
    <w:rsid w:val="00AA54CD"/>
    <w:rsid w:val="00AA5555"/>
    <w:rsid w:val="00AA5760"/>
    <w:rsid w:val="00AA5B08"/>
    <w:rsid w:val="00AA5C8A"/>
    <w:rsid w:val="00AA5CD0"/>
    <w:rsid w:val="00AA5D29"/>
    <w:rsid w:val="00AA60A8"/>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D2"/>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7BB"/>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485"/>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B41"/>
    <w:rsid w:val="00AD4CA9"/>
    <w:rsid w:val="00AD4DDC"/>
    <w:rsid w:val="00AD4E56"/>
    <w:rsid w:val="00AD4FF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246"/>
    <w:rsid w:val="00AE5292"/>
    <w:rsid w:val="00AE52B4"/>
    <w:rsid w:val="00AE56A2"/>
    <w:rsid w:val="00AE56C7"/>
    <w:rsid w:val="00AE58C5"/>
    <w:rsid w:val="00AE5993"/>
    <w:rsid w:val="00AE5B55"/>
    <w:rsid w:val="00AE5BF8"/>
    <w:rsid w:val="00AE5F51"/>
    <w:rsid w:val="00AE5F73"/>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0D6"/>
    <w:rsid w:val="00AF66DE"/>
    <w:rsid w:val="00AF6A8A"/>
    <w:rsid w:val="00AF6B26"/>
    <w:rsid w:val="00AF6BDB"/>
    <w:rsid w:val="00AF6DB3"/>
    <w:rsid w:val="00AF6DD6"/>
    <w:rsid w:val="00AF6F80"/>
    <w:rsid w:val="00AF70CB"/>
    <w:rsid w:val="00AF73F3"/>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895"/>
    <w:rsid w:val="00B03904"/>
    <w:rsid w:val="00B03A5D"/>
    <w:rsid w:val="00B03A61"/>
    <w:rsid w:val="00B03AC9"/>
    <w:rsid w:val="00B03B4C"/>
    <w:rsid w:val="00B03B56"/>
    <w:rsid w:val="00B03B9A"/>
    <w:rsid w:val="00B03FF9"/>
    <w:rsid w:val="00B04158"/>
    <w:rsid w:val="00B04301"/>
    <w:rsid w:val="00B0432B"/>
    <w:rsid w:val="00B0432D"/>
    <w:rsid w:val="00B043E1"/>
    <w:rsid w:val="00B0458D"/>
    <w:rsid w:val="00B04625"/>
    <w:rsid w:val="00B0477B"/>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50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0F0"/>
    <w:rsid w:val="00B23827"/>
    <w:rsid w:val="00B23932"/>
    <w:rsid w:val="00B23B32"/>
    <w:rsid w:val="00B23D98"/>
    <w:rsid w:val="00B23DCC"/>
    <w:rsid w:val="00B23F89"/>
    <w:rsid w:val="00B2413F"/>
    <w:rsid w:val="00B246A8"/>
    <w:rsid w:val="00B2471B"/>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6B6"/>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CF9"/>
    <w:rsid w:val="00B36D32"/>
    <w:rsid w:val="00B36F78"/>
    <w:rsid w:val="00B3705C"/>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7F7"/>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3D8B"/>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C0E"/>
    <w:rsid w:val="00B55D61"/>
    <w:rsid w:val="00B55F8D"/>
    <w:rsid w:val="00B56297"/>
    <w:rsid w:val="00B5651D"/>
    <w:rsid w:val="00B56796"/>
    <w:rsid w:val="00B56AF7"/>
    <w:rsid w:val="00B56B9B"/>
    <w:rsid w:val="00B56B9D"/>
    <w:rsid w:val="00B56F47"/>
    <w:rsid w:val="00B57039"/>
    <w:rsid w:val="00B570C5"/>
    <w:rsid w:val="00B574D6"/>
    <w:rsid w:val="00B574DA"/>
    <w:rsid w:val="00B579C3"/>
    <w:rsid w:val="00B57A5C"/>
    <w:rsid w:val="00B57DA4"/>
    <w:rsid w:val="00B57DFA"/>
    <w:rsid w:val="00B60168"/>
    <w:rsid w:val="00B60531"/>
    <w:rsid w:val="00B605F5"/>
    <w:rsid w:val="00B606D8"/>
    <w:rsid w:val="00B60720"/>
    <w:rsid w:val="00B609CF"/>
    <w:rsid w:val="00B60B94"/>
    <w:rsid w:val="00B60CC0"/>
    <w:rsid w:val="00B60D77"/>
    <w:rsid w:val="00B6133F"/>
    <w:rsid w:val="00B6140D"/>
    <w:rsid w:val="00B615B0"/>
    <w:rsid w:val="00B6161C"/>
    <w:rsid w:val="00B61E60"/>
    <w:rsid w:val="00B61EEC"/>
    <w:rsid w:val="00B62057"/>
    <w:rsid w:val="00B620EB"/>
    <w:rsid w:val="00B62104"/>
    <w:rsid w:val="00B62742"/>
    <w:rsid w:val="00B6277A"/>
    <w:rsid w:val="00B62A1E"/>
    <w:rsid w:val="00B62A55"/>
    <w:rsid w:val="00B62ADF"/>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89A"/>
    <w:rsid w:val="00B678C3"/>
    <w:rsid w:val="00B67DD3"/>
    <w:rsid w:val="00B67FAD"/>
    <w:rsid w:val="00B7022A"/>
    <w:rsid w:val="00B7048E"/>
    <w:rsid w:val="00B705FC"/>
    <w:rsid w:val="00B70771"/>
    <w:rsid w:val="00B709B3"/>
    <w:rsid w:val="00B71188"/>
    <w:rsid w:val="00B71267"/>
    <w:rsid w:val="00B714AC"/>
    <w:rsid w:val="00B7153E"/>
    <w:rsid w:val="00B716A9"/>
    <w:rsid w:val="00B71881"/>
    <w:rsid w:val="00B71AE8"/>
    <w:rsid w:val="00B71BFD"/>
    <w:rsid w:val="00B7217B"/>
    <w:rsid w:val="00B721D9"/>
    <w:rsid w:val="00B7226F"/>
    <w:rsid w:val="00B7231A"/>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539"/>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D87"/>
    <w:rsid w:val="00B76FF0"/>
    <w:rsid w:val="00B76FF8"/>
    <w:rsid w:val="00B77025"/>
    <w:rsid w:val="00B7716C"/>
    <w:rsid w:val="00B772BB"/>
    <w:rsid w:val="00B7745A"/>
    <w:rsid w:val="00B77540"/>
    <w:rsid w:val="00B776C1"/>
    <w:rsid w:val="00B7785F"/>
    <w:rsid w:val="00B77930"/>
    <w:rsid w:val="00B77ABE"/>
    <w:rsid w:val="00B77AD5"/>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09"/>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B94"/>
    <w:rsid w:val="00B95C70"/>
    <w:rsid w:val="00B95DBF"/>
    <w:rsid w:val="00B95E24"/>
    <w:rsid w:val="00B96006"/>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97E4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08"/>
    <w:rsid w:val="00BA1913"/>
    <w:rsid w:val="00BA198C"/>
    <w:rsid w:val="00BA1C33"/>
    <w:rsid w:val="00BA1DA0"/>
    <w:rsid w:val="00BA1DF1"/>
    <w:rsid w:val="00BA1F19"/>
    <w:rsid w:val="00BA1FBE"/>
    <w:rsid w:val="00BA23F6"/>
    <w:rsid w:val="00BA242D"/>
    <w:rsid w:val="00BA246A"/>
    <w:rsid w:val="00BA27FC"/>
    <w:rsid w:val="00BA3350"/>
    <w:rsid w:val="00BA388A"/>
    <w:rsid w:val="00BA3A40"/>
    <w:rsid w:val="00BA3FED"/>
    <w:rsid w:val="00BA401F"/>
    <w:rsid w:val="00BA424C"/>
    <w:rsid w:val="00BA43C9"/>
    <w:rsid w:val="00BA48DE"/>
    <w:rsid w:val="00BA4950"/>
    <w:rsid w:val="00BA4A43"/>
    <w:rsid w:val="00BA4AC6"/>
    <w:rsid w:val="00BA4CD6"/>
    <w:rsid w:val="00BA4CFB"/>
    <w:rsid w:val="00BA4D1B"/>
    <w:rsid w:val="00BA5729"/>
    <w:rsid w:val="00BA578E"/>
    <w:rsid w:val="00BA5CD2"/>
    <w:rsid w:val="00BA5CF4"/>
    <w:rsid w:val="00BA5E0C"/>
    <w:rsid w:val="00BA5EA4"/>
    <w:rsid w:val="00BA5F47"/>
    <w:rsid w:val="00BA615C"/>
    <w:rsid w:val="00BA62AC"/>
    <w:rsid w:val="00BA650B"/>
    <w:rsid w:val="00BA660D"/>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0"/>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223"/>
    <w:rsid w:val="00BC1472"/>
    <w:rsid w:val="00BC1862"/>
    <w:rsid w:val="00BC18D1"/>
    <w:rsid w:val="00BC1903"/>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CE"/>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E1"/>
    <w:rsid w:val="00BC5EB0"/>
    <w:rsid w:val="00BC5F3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6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A29"/>
    <w:rsid w:val="00BD1ABB"/>
    <w:rsid w:val="00BD1AC4"/>
    <w:rsid w:val="00BD1B2D"/>
    <w:rsid w:val="00BD1C3D"/>
    <w:rsid w:val="00BD2742"/>
    <w:rsid w:val="00BD2766"/>
    <w:rsid w:val="00BD2843"/>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EF6"/>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078"/>
    <w:rsid w:val="00BF225C"/>
    <w:rsid w:val="00BF26BE"/>
    <w:rsid w:val="00BF26C3"/>
    <w:rsid w:val="00BF2803"/>
    <w:rsid w:val="00BF2D63"/>
    <w:rsid w:val="00BF33AD"/>
    <w:rsid w:val="00BF34E7"/>
    <w:rsid w:val="00BF3777"/>
    <w:rsid w:val="00BF3914"/>
    <w:rsid w:val="00BF3A01"/>
    <w:rsid w:val="00BF3BF6"/>
    <w:rsid w:val="00BF3EC6"/>
    <w:rsid w:val="00BF4193"/>
    <w:rsid w:val="00BF48F4"/>
    <w:rsid w:val="00BF4B98"/>
    <w:rsid w:val="00BF4DE8"/>
    <w:rsid w:val="00BF4FE8"/>
    <w:rsid w:val="00BF5088"/>
    <w:rsid w:val="00BF521E"/>
    <w:rsid w:val="00BF5268"/>
    <w:rsid w:val="00BF5342"/>
    <w:rsid w:val="00BF538E"/>
    <w:rsid w:val="00BF54EE"/>
    <w:rsid w:val="00BF55D6"/>
    <w:rsid w:val="00BF5702"/>
    <w:rsid w:val="00BF579F"/>
    <w:rsid w:val="00BF580D"/>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0C8"/>
    <w:rsid w:val="00C0079C"/>
    <w:rsid w:val="00C0083C"/>
    <w:rsid w:val="00C009F0"/>
    <w:rsid w:val="00C010A8"/>
    <w:rsid w:val="00C0141D"/>
    <w:rsid w:val="00C014DE"/>
    <w:rsid w:val="00C0152B"/>
    <w:rsid w:val="00C0164A"/>
    <w:rsid w:val="00C017BF"/>
    <w:rsid w:val="00C019A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091"/>
    <w:rsid w:val="00C03412"/>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A74"/>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17FF4"/>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692"/>
    <w:rsid w:val="00C25A2D"/>
    <w:rsid w:val="00C25EFB"/>
    <w:rsid w:val="00C26018"/>
    <w:rsid w:val="00C2632E"/>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0F"/>
    <w:rsid w:val="00C3494C"/>
    <w:rsid w:val="00C349CD"/>
    <w:rsid w:val="00C34ADF"/>
    <w:rsid w:val="00C34B1A"/>
    <w:rsid w:val="00C34B49"/>
    <w:rsid w:val="00C34BC4"/>
    <w:rsid w:val="00C35562"/>
    <w:rsid w:val="00C3571B"/>
    <w:rsid w:val="00C35744"/>
    <w:rsid w:val="00C35AA4"/>
    <w:rsid w:val="00C35B2C"/>
    <w:rsid w:val="00C35CA5"/>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3A9"/>
    <w:rsid w:val="00C3743B"/>
    <w:rsid w:val="00C374D6"/>
    <w:rsid w:val="00C37618"/>
    <w:rsid w:val="00C37689"/>
    <w:rsid w:val="00C37C3A"/>
    <w:rsid w:val="00C37D11"/>
    <w:rsid w:val="00C37D38"/>
    <w:rsid w:val="00C37FED"/>
    <w:rsid w:val="00C4000B"/>
    <w:rsid w:val="00C406A2"/>
    <w:rsid w:val="00C40A33"/>
    <w:rsid w:val="00C40B04"/>
    <w:rsid w:val="00C40C3D"/>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76D"/>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08"/>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6F85"/>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65A"/>
    <w:rsid w:val="00C62710"/>
    <w:rsid w:val="00C62C6C"/>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5F5"/>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010"/>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74"/>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A94"/>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3F68"/>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06"/>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6A5"/>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3E7"/>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6C2"/>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564"/>
    <w:rsid w:val="00CF25B2"/>
    <w:rsid w:val="00CF2AE6"/>
    <w:rsid w:val="00CF304C"/>
    <w:rsid w:val="00CF393C"/>
    <w:rsid w:val="00CF3C43"/>
    <w:rsid w:val="00CF3C57"/>
    <w:rsid w:val="00CF404F"/>
    <w:rsid w:val="00CF414C"/>
    <w:rsid w:val="00CF4656"/>
    <w:rsid w:val="00CF4FA6"/>
    <w:rsid w:val="00CF5018"/>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3FB0"/>
    <w:rsid w:val="00D044A7"/>
    <w:rsid w:val="00D04958"/>
    <w:rsid w:val="00D04C5A"/>
    <w:rsid w:val="00D04D28"/>
    <w:rsid w:val="00D04E55"/>
    <w:rsid w:val="00D04EA9"/>
    <w:rsid w:val="00D050BC"/>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06"/>
    <w:rsid w:val="00D106A0"/>
    <w:rsid w:val="00D10784"/>
    <w:rsid w:val="00D10D36"/>
    <w:rsid w:val="00D10D3B"/>
    <w:rsid w:val="00D10DD2"/>
    <w:rsid w:val="00D10EEB"/>
    <w:rsid w:val="00D111D2"/>
    <w:rsid w:val="00D11807"/>
    <w:rsid w:val="00D11B4C"/>
    <w:rsid w:val="00D11BA8"/>
    <w:rsid w:val="00D11D3E"/>
    <w:rsid w:val="00D11EA1"/>
    <w:rsid w:val="00D11F1D"/>
    <w:rsid w:val="00D11FA9"/>
    <w:rsid w:val="00D11FF4"/>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4E53"/>
    <w:rsid w:val="00D1520A"/>
    <w:rsid w:val="00D1542D"/>
    <w:rsid w:val="00D15649"/>
    <w:rsid w:val="00D1577A"/>
    <w:rsid w:val="00D15B62"/>
    <w:rsid w:val="00D15E36"/>
    <w:rsid w:val="00D1615C"/>
    <w:rsid w:val="00D1617C"/>
    <w:rsid w:val="00D161C4"/>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9C7"/>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793"/>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898"/>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C91"/>
    <w:rsid w:val="00D37EC3"/>
    <w:rsid w:val="00D40246"/>
    <w:rsid w:val="00D403B4"/>
    <w:rsid w:val="00D403BF"/>
    <w:rsid w:val="00D405D4"/>
    <w:rsid w:val="00D40B51"/>
    <w:rsid w:val="00D40CD6"/>
    <w:rsid w:val="00D40E05"/>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E4"/>
    <w:rsid w:val="00D42B1F"/>
    <w:rsid w:val="00D42F1E"/>
    <w:rsid w:val="00D42FC8"/>
    <w:rsid w:val="00D4327C"/>
    <w:rsid w:val="00D4342E"/>
    <w:rsid w:val="00D4355D"/>
    <w:rsid w:val="00D436D6"/>
    <w:rsid w:val="00D43839"/>
    <w:rsid w:val="00D43BF1"/>
    <w:rsid w:val="00D43E54"/>
    <w:rsid w:val="00D44042"/>
    <w:rsid w:val="00D4422A"/>
    <w:rsid w:val="00D442EF"/>
    <w:rsid w:val="00D444EA"/>
    <w:rsid w:val="00D44875"/>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44A"/>
    <w:rsid w:val="00D50805"/>
    <w:rsid w:val="00D50820"/>
    <w:rsid w:val="00D509E9"/>
    <w:rsid w:val="00D50E0F"/>
    <w:rsid w:val="00D50E2C"/>
    <w:rsid w:val="00D50F80"/>
    <w:rsid w:val="00D512E5"/>
    <w:rsid w:val="00D513FC"/>
    <w:rsid w:val="00D517AB"/>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C21"/>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4B6E"/>
    <w:rsid w:val="00D6530A"/>
    <w:rsid w:val="00D653FD"/>
    <w:rsid w:val="00D654C2"/>
    <w:rsid w:val="00D65554"/>
    <w:rsid w:val="00D655FD"/>
    <w:rsid w:val="00D6564E"/>
    <w:rsid w:val="00D657AA"/>
    <w:rsid w:val="00D65A30"/>
    <w:rsid w:val="00D65A8D"/>
    <w:rsid w:val="00D65AC0"/>
    <w:rsid w:val="00D65C5D"/>
    <w:rsid w:val="00D65DBB"/>
    <w:rsid w:val="00D65E0A"/>
    <w:rsid w:val="00D65F79"/>
    <w:rsid w:val="00D66259"/>
    <w:rsid w:val="00D662F5"/>
    <w:rsid w:val="00D66EE3"/>
    <w:rsid w:val="00D6721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092"/>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4CFA"/>
    <w:rsid w:val="00D950A6"/>
    <w:rsid w:val="00D952DD"/>
    <w:rsid w:val="00D95787"/>
    <w:rsid w:val="00D9585A"/>
    <w:rsid w:val="00D958DF"/>
    <w:rsid w:val="00D9591B"/>
    <w:rsid w:val="00D959AF"/>
    <w:rsid w:val="00D95B05"/>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0E5"/>
    <w:rsid w:val="00DA2B9E"/>
    <w:rsid w:val="00DA2D8E"/>
    <w:rsid w:val="00DA2E17"/>
    <w:rsid w:val="00DA2E2C"/>
    <w:rsid w:val="00DA2FA4"/>
    <w:rsid w:val="00DA3037"/>
    <w:rsid w:val="00DA304D"/>
    <w:rsid w:val="00DA3065"/>
    <w:rsid w:val="00DA3095"/>
    <w:rsid w:val="00DA34D6"/>
    <w:rsid w:val="00DA38D5"/>
    <w:rsid w:val="00DA3A21"/>
    <w:rsid w:val="00DA3FD4"/>
    <w:rsid w:val="00DA4506"/>
    <w:rsid w:val="00DA4620"/>
    <w:rsid w:val="00DA4784"/>
    <w:rsid w:val="00DA48A2"/>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5FB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5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99C"/>
    <w:rsid w:val="00DB3C3F"/>
    <w:rsid w:val="00DB3CD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CA7"/>
    <w:rsid w:val="00DB6F07"/>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78"/>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0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44"/>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C91"/>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408"/>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12"/>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5F42"/>
    <w:rsid w:val="00DE6392"/>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DBC"/>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45C3"/>
    <w:rsid w:val="00E047B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EF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9F4"/>
    <w:rsid w:val="00E21BB5"/>
    <w:rsid w:val="00E21D2F"/>
    <w:rsid w:val="00E21DA1"/>
    <w:rsid w:val="00E21E78"/>
    <w:rsid w:val="00E21F1E"/>
    <w:rsid w:val="00E222A0"/>
    <w:rsid w:val="00E222FD"/>
    <w:rsid w:val="00E225C4"/>
    <w:rsid w:val="00E22624"/>
    <w:rsid w:val="00E227E5"/>
    <w:rsid w:val="00E22FEC"/>
    <w:rsid w:val="00E2326C"/>
    <w:rsid w:val="00E233C7"/>
    <w:rsid w:val="00E2340F"/>
    <w:rsid w:val="00E23528"/>
    <w:rsid w:val="00E23723"/>
    <w:rsid w:val="00E238B8"/>
    <w:rsid w:val="00E23918"/>
    <w:rsid w:val="00E23940"/>
    <w:rsid w:val="00E23B7A"/>
    <w:rsid w:val="00E2408E"/>
    <w:rsid w:val="00E2427C"/>
    <w:rsid w:val="00E24295"/>
    <w:rsid w:val="00E242D5"/>
    <w:rsid w:val="00E242EA"/>
    <w:rsid w:val="00E24406"/>
    <w:rsid w:val="00E24649"/>
    <w:rsid w:val="00E24836"/>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B37"/>
    <w:rsid w:val="00E27BA9"/>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1E1C"/>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7BD"/>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BF"/>
    <w:rsid w:val="00E458D8"/>
    <w:rsid w:val="00E45C9E"/>
    <w:rsid w:val="00E45D1B"/>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05"/>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5CF9"/>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6C"/>
    <w:rsid w:val="00E6088E"/>
    <w:rsid w:val="00E60942"/>
    <w:rsid w:val="00E60C7D"/>
    <w:rsid w:val="00E60F5A"/>
    <w:rsid w:val="00E60F8F"/>
    <w:rsid w:val="00E611E1"/>
    <w:rsid w:val="00E6138E"/>
    <w:rsid w:val="00E61419"/>
    <w:rsid w:val="00E61658"/>
    <w:rsid w:val="00E61DC9"/>
    <w:rsid w:val="00E62006"/>
    <w:rsid w:val="00E62015"/>
    <w:rsid w:val="00E6236B"/>
    <w:rsid w:val="00E6242D"/>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9BF"/>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024"/>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401"/>
    <w:rsid w:val="00E956C4"/>
    <w:rsid w:val="00E95B1C"/>
    <w:rsid w:val="00E95BA3"/>
    <w:rsid w:val="00E95E85"/>
    <w:rsid w:val="00E9629C"/>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3FC"/>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70E"/>
    <w:rsid w:val="00EA7934"/>
    <w:rsid w:val="00EA7F07"/>
    <w:rsid w:val="00EA7FC3"/>
    <w:rsid w:val="00EB0190"/>
    <w:rsid w:val="00EB02A1"/>
    <w:rsid w:val="00EB0399"/>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13"/>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94F"/>
    <w:rsid w:val="00EB6CFB"/>
    <w:rsid w:val="00EB6D6E"/>
    <w:rsid w:val="00EB6D94"/>
    <w:rsid w:val="00EB7226"/>
    <w:rsid w:val="00EB74C1"/>
    <w:rsid w:val="00EB75B8"/>
    <w:rsid w:val="00EB762E"/>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1C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D2"/>
    <w:rsid w:val="00ED10F0"/>
    <w:rsid w:val="00ED11FD"/>
    <w:rsid w:val="00ED12FF"/>
    <w:rsid w:val="00ED15F6"/>
    <w:rsid w:val="00ED1687"/>
    <w:rsid w:val="00ED16CF"/>
    <w:rsid w:val="00ED187E"/>
    <w:rsid w:val="00ED18D0"/>
    <w:rsid w:val="00ED2146"/>
    <w:rsid w:val="00ED21DF"/>
    <w:rsid w:val="00ED2759"/>
    <w:rsid w:val="00ED2DCB"/>
    <w:rsid w:val="00ED3131"/>
    <w:rsid w:val="00ED34D6"/>
    <w:rsid w:val="00ED3555"/>
    <w:rsid w:val="00ED386C"/>
    <w:rsid w:val="00ED388D"/>
    <w:rsid w:val="00ED3F2C"/>
    <w:rsid w:val="00ED444C"/>
    <w:rsid w:val="00ED4662"/>
    <w:rsid w:val="00ED46BE"/>
    <w:rsid w:val="00ED4813"/>
    <w:rsid w:val="00ED4861"/>
    <w:rsid w:val="00ED48C7"/>
    <w:rsid w:val="00ED4AD4"/>
    <w:rsid w:val="00ED4B39"/>
    <w:rsid w:val="00ED4E49"/>
    <w:rsid w:val="00ED5054"/>
    <w:rsid w:val="00ED527B"/>
    <w:rsid w:val="00ED531F"/>
    <w:rsid w:val="00ED5426"/>
    <w:rsid w:val="00ED5489"/>
    <w:rsid w:val="00ED5619"/>
    <w:rsid w:val="00ED58A4"/>
    <w:rsid w:val="00ED5955"/>
    <w:rsid w:val="00ED5C2E"/>
    <w:rsid w:val="00ED6057"/>
    <w:rsid w:val="00ED6102"/>
    <w:rsid w:val="00ED612A"/>
    <w:rsid w:val="00ED64C8"/>
    <w:rsid w:val="00ED653B"/>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72C"/>
    <w:rsid w:val="00EF2956"/>
    <w:rsid w:val="00EF2EEA"/>
    <w:rsid w:val="00EF2FF5"/>
    <w:rsid w:val="00EF32EF"/>
    <w:rsid w:val="00EF3487"/>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2076"/>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A0"/>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942"/>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8E4"/>
    <w:rsid w:val="00F2398D"/>
    <w:rsid w:val="00F23B3F"/>
    <w:rsid w:val="00F23EB1"/>
    <w:rsid w:val="00F242C5"/>
    <w:rsid w:val="00F245D5"/>
    <w:rsid w:val="00F24667"/>
    <w:rsid w:val="00F2478B"/>
    <w:rsid w:val="00F249AD"/>
    <w:rsid w:val="00F24A05"/>
    <w:rsid w:val="00F24E55"/>
    <w:rsid w:val="00F24EF4"/>
    <w:rsid w:val="00F2503C"/>
    <w:rsid w:val="00F25063"/>
    <w:rsid w:val="00F250A4"/>
    <w:rsid w:val="00F25172"/>
    <w:rsid w:val="00F251F3"/>
    <w:rsid w:val="00F2536A"/>
    <w:rsid w:val="00F2537F"/>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6D6"/>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E1"/>
    <w:rsid w:val="00F33659"/>
    <w:rsid w:val="00F33822"/>
    <w:rsid w:val="00F33C9E"/>
    <w:rsid w:val="00F3425B"/>
    <w:rsid w:val="00F3474F"/>
    <w:rsid w:val="00F34A4B"/>
    <w:rsid w:val="00F34BD2"/>
    <w:rsid w:val="00F34C8C"/>
    <w:rsid w:val="00F34EAC"/>
    <w:rsid w:val="00F34EE3"/>
    <w:rsid w:val="00F3511E"/>
    <w:rsid w:val="00F352F9"/>
    <w:rsid w:val="00F353BF"/>
    <w:rsid w:val="00F353C8"/>
    <w:rsid w:val="00F356B2"/>
    <w:rsid w:val="00F356B5"/>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D3F"/>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7E5"/>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0C8B"/>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45"/>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A7F75"/>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8B"/>
    <w:rsid w:val="00FB23DB"/>
    <w:rsid w:val="00FB24A7"/>
    <w:rsid w:val="00FB24FE"/>
    <w:rsid w:val="00FB2665"/>
    <w:rsid w:val="00FB29E0"/>
    <w:rsid w:val="00FB2DA9"/>
    <w:rsid w:val="00FB2F46"/>
    <w:rsid w:val="00FB330B"/>
    <w:rsid w:val="00FB3649"/>
    <w:rsid w:val="00FB36A0"/>
    <w:rsid w:val="00FB3D89"/>
    <w:rsid w:val="00FB3EB6"/>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B58"/>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94B"/>
    <w:rsid w:val="00FC3A39"/>
    <w:rsid w:val="00FC3AEC"/>
    <w:rsid w:val="00FC3FBC"/>
    <w:rsid w:val="00FC4A36"/>
    <w:rsid w:val="00FC4AFD"/>
    <w:rsid w:val="00FC4BBC"/>
    <w:rsid w:val="00FC4C0C"/>
    <w:rsid w:val="00FC512C"/>
    <w:rsid w:val="00FC5197"/>
    <w:rsid w:val="00FC5321"/>
    <w:rsid w:val="00FC5585"/>
    <w:rsid w:val="00FC5633"/>
    <w:rsid w:val="00FC57E2"/>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6"/>
    <w:rsid w:val="00FD1024"/>
    <w:rsid w:val="00FD1104"/>
    <w:rsid w:val="00FD1300"/>
    <w:rsid w:val="00FD1458"/>
    <w:rsid w:val="00FD157C"/>
    <w:rsid w:val="00FD16A4"/>
    <w:rsid w:val="00FD179D"/>
    <w:rsid w:val="00FD1945"/>
    <w:rsid w:val="00FD1AD0"/>
    <w:rsid w:val="00FD1CF7"/>
    <w:rsid w:val="00FD1D2F"/>
    <w:rsid w:val="00FD1EB5"/>
    <w:rsid w:val="00FD22E2"/>
    <w:rsid w:val="00FD236F"/>
    <w:rsid w:val="00FD294E"/>
    <w:rsid w:val="00FD2FA9"/>
    <w:rsid w:val="00FD31AA"/>
    <w:rsid w:val="00FD3958"/>
    <w:rsid w:val="00FD39F1"/>
    <w:rsid w:val="00FD411C"/>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AC8"/>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262"/>
    <w:rsid w:val="00FE2392"/>
    <w:rsid w:val="00FE26C1"/>
    <w:rsid w:val="00FE2842"/>
    <w:rsid w:val="00FE2F7A"/>
    <w:rsid w:val="00FE30B6"/>
    <w:rsid w:val="00FE310F"/>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769"/>
    <w:rsid w:val="00FE5980"/>
    <w:rsid w:val="00FE5C69"/>
    <w:rsid w:val="00FE609C"/>
    <w:rsid w:val="00FE6230"/>
    <w:rsid w:val="00FE6468"/>
    <w:rsid w:val="00FE65A6"/>
    <w:rsid w:val="00FE6646"/>
    <w:rsid w:val="00FE669B"/>
    <w:rsid w:val="00FE6738"/>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0DB"/>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48F23BE"/>
    <w:rsid w:val="04C35575"/>
    <w:rsid w:val="05C16B02"/>
    <w:rsid w:val="05E37878"/>
    <w:rsid w:val="065D78AC"/>
    <w:rsid w:val="06C47B1C"/>
    <w:rsid w:val="07594F89"/>
    <w:rsid w:val="07CB1244"/>
    <w:rsid w:val="07FA0816"/>
    <w:rsid w:val="081B3F39"/>
    <w:rsid w:val="08253C58"/>
    <w:rsid w:val="08C71AF5"/>
    <w:rsid w:val="09D77734"/>
    <w:rsid w:val="0A445CB8"/>
    <w:rsid w:val="0B144740"/>
    <w:rsid w:val="0B2E5767"/>
    <w:rsid w:val="0B660C1A"/>
    <w:rsid w:val="0B8C4C9B"/>
    <w:rsid w:val="0BB043BA"/>
    <w:rsid w:val="0BD16684"/>
    <w:rsid w:val="0C80645E"/>
    <w:rsid w:val="0C84066B"/>
    <w:rsid w:val="0D1B40B5"/>
    <w:rsid w:val="0D474670"/>
    <w:rsid w:val="0D962D13"/>
    <w:rsid w:val="0DC67F5B"/>
    <w:rsid w:val="0E0E7B67"/>
    <w:rsid w:val="0EA56BC4"/>
    <w:rsid w:val="0F3A0A09"/>
    <w:rsid w:val="0F4548F2"/>
    <w:rsid w:val="100D1FD5"/>
    <w:rsid w:val="10100531"/>
    <w:rsid w:val="106B0A58"/>
    <w:rsid w:val="1088747A"/>
    <w:rsid w:val="11504113"/>
    <w:rsid w:val="11A01B06"/>
    <w:rsid w:val="11DA36A8"/>
    <w:rsid w:val="12324FEA"/>
    <w:rsid w:val="12727031"/>
    <w:rsid w:val="1370632B"/>
    <w:rsid w:val="13781A27"/>
    <w:rsid w:val="13951039"/>
    <w:rsid w:val="143A5A53"/>
    <w:rsid w:val="149B08DC"/>
    <w:rsid w:val="14AF7FE8"/>
    <w:rsid w:val="150B59C4"/>
    <w:rsid w:val="159D494B"/>
    <w:rsid w:val="16D55571"/>
    <w:rsid w:val="16FE2AD6"/>
    <w:rsid w:val="17830659"/>
    <w:rsid w:val="17F93E0B"/>
    <w:rsid w:val="185E46C9"/>
    <w:rsid w:val="18DC0B5A"/>
    <w:rsid w:val="19345162"/>
    <w:rsid w:val="1A306C84"/>
    <w:rsid w:val="1A692D3D"/>
    <w:rsid w:val="1B2311DF"/>
    <w:rsid w:val="1B4A0420"/>
    <w:rsid w:val="1BB86563"/>
    <w:rsid w:val="1BBE69F1"/>
    <w:rsid w:val="1C455CA5"/>
    <w:rsid w:val="1C4C07B0"/>
    <w:rsid w:val="1CEA3207"/>
    <w:rsid w:val="1D2C69D2"/>
    <w:rsid w:val="1DE101C9"/>
    <w:rsid w:val="1DE21C1C"/>
    <w:rsid w:val="1E3E78AC"/>
    <w:rsid w:val="1EAE0073"/>
    <w:rsid w:val="1EF90B02"/>
    <w:rsid w:val="1F372797"/>
    <w:rsid w:val="1F9B304B"/>
    <w:rsid w:val="1FFA304C"/>
    <w:rsid w:val="20446BFF"/>
    <w:rsid w:val="2060676F"/>
    <w:rsid w:val="206E0C49"/>
    <w:rsid w:val="214D162F"/>
    <w:rsid w:val="218F0F45"/>
    <w:rsid w:val="21F15CAB"/>
    <w:rsid w:val="21FE0EEF"/>
    <w:rsid w:val="22334856"/>
    <w:rsid w:val="22430DC8"/>
    <w:rsid w:val="22435553"/>
    <w:rsid w:val="23111551"/>
    <w:rsid w:val="239E00B4"/>
    <w:rsid w:val="23C123B8"/>
    <w:rsid w:val="23D6326F"/>
    <w:rsid w:val="251E74A4"/>
    <w:rsid w:val="25B12B77"/>
    <w:rsid w:val="25BF3C2A"/>
    <w:rsid w:val="268D3668"/>
    <w:rsid w:val="26FF477F"/>
    <w:rsid w:val="27610A83"/>
    <w:rsid w:val="27843CE5"/>
    <w:rsid w:val="27B50348"/>
    <w:rsid w:val="288325A9"/>
    <w:rsid w:val="29360530"/>
    <w:rsid w:val="294B1328"/>
    <w:rsid w:val="295C11CA"/>
    <w:rsid w:val="29A81074"/>
    <w:rsid w:val="2A1E05DE"/>
    <w:rsid w:val="2A5B17CA"/>
    <w:rsid w:val="2AD24EB0"/>
    <w:rsid w:val="2AFD4D90"/>
    <w:rsid w:val="2B482EBD"/>
    <w:rsid w:val="2B731913"/>
    <w:rsid w:val="2CBB0EF6"/>
    <w:rsid w:val="2CC66E03"/>
    <w:rsid w:val="2DE418E1"/>
    <w:rsid w:val="2F8974BE"/>
    <w:rsid w:val="2F8A246F"/>
    <w:rsid w:val="2F9C1CFB"/>
    <w:rsid w:val="301D6DE7"/>
    <w:rsid w:val="31D233C4"/>
    <w:rsid w:val="3216798B"/>
    <w:rsid w:val="3295408B"/>
    <w:rsid w:val="32EB653A"/>
    <w:rsid w:val="335438AF"/>
    <w:rsid w:val="33637BDB"/>
    <w:rsid w:val="33DF42A4"/>
    <w:rsid w:val="354F1D05"/>
    <w:rsid w:val="35917820"/>
    <w:rsid w:val="35EB36EB"/>
    <w:rsid w:val="3687718E"/>
    <w:rsid w:val="369F1E08"/>
    <w:rsid w:val="36F16729"/>
    <w:rsid w:val="375C149E"/>
    <w:rsid w:val="37691503"/>
    <w:rsid w:val="3771002F"/>
    <w:rsid w:val="3860148D"/>
    <w:rsid w:val="38C64F12"/>
    <w:rsid w:val="395E1AD9"/>
    <w:rsid w:val="399C4767"/>
    <w:rsid w:val="3A1B6A4E"/>
    <w:rsid w:val="3A970710"/>
    <w:rsid w:val="3B81119F"/>
    <w:rsid w:val="3BCB6780"/>
    <w:rsid w:val="3C590C36"/>
    <w:rsid w:val="3CA04EDD"/>
    <w:rsid w:val="3CEB231F"/>
    <w:rsid w:val="3D3C6599"/>
    <w:rsid w:val="3DEE4511"/>
    <w:rsid w:val="3E0114E9"/>
    <w:rsid w:val="3E3E1FD3"/>
    <w:rsid w:val="3E770AB2"/>
    <w:rsid w:val="3EA91A23"/>
    <w:rsid w:val="3F01216E"/>
    <w:rsid w:val="3F2B095C"/>
    <w:rsid w:val="3FD21E14"/>
    <w:rsid w:val="407C4ED3"/>
    <w:rsid w:val="40963817"/>
    <w:rsid w:val="40F059F3"/>
    <w:rsid w:val="41287D39"/>
    <w:rsid w:val="41373695"/>
    <w:rsid w:val="413C26ED"/>
    <w:rsid w:val="41F96FFC"/>
    <w:rsid w:val="42AC2ED9"/>
    <w:rsid w:val="42CC4011"/>
    <w:rsid w:val="42CD0A98"/>
    <w:rsid w:val="431A0C09"/>
    <w:rsid w:val="434F2E62"/>
    <w:rsid w:val="43737602"/>
    <w:rsid w:val="439F0F11"/>
    <w:rsid w:val="443D287E"/>
    <w:rsid w:val="444147B5"/>
    <w:rsid w:val="444C6312"/>
    <w:rsid w:val="46AA3E86"/>
    <w:rsid w:val="46B81B60"/>
    <w:rsid w:val="46CB1363"/>
    <w:rsid w:val="46EE732F"/>
    <w:rsid w:val="47262F6D"/>
    <w:rsid w:val="47892189"/>
    <w:rsid w:val="480E2158"/>
    <w:rsid w:val="48545A7F"/>
    <w:rsid w:val="492E696B"/>
    <w:rsid w:val="493B1763"/>
    <w:rsid w:val="49E100C5"/>
    <w:rsid w:val="4A0B3C8C"/>
    <w:rsid w:val="4A4536BD"/>
    <w:rsid w:val="4A563B69"/>
    <w:rsid w:val="4AAB17C9"/>
    <w:rsid w:val="4B4D48CE"/>
    <w:rsid w:val="4B65373A"/>
    <w:rsid w:val="4BBC369E"/>
    <w:rsid w:val="4BC1163A"/>
    <w:rsid w:val="4BCD146B"/>
    <w:rsid w:val="4BF8708A"/>
    <w:rsid w:val="4CA75FAF"/>
    <w:rsid w:val="4CBA5323"/>
    <w:rsid w:val="4D00163A"/>
    <w:rsid w:val="4D334022"/>
    <w:rsid w:val="4F0F5BE3"/>
    <w:rsid w:val="4FC84E8B"/>
    <w:rsid w:val="4FDB5D2F"/>
    <w:rsid w:val="4FF11530"/>
    <w:rsid w:val="50E4116D"/>
    <w:rsid w:val="51560E32"/>
    <w:rsid w:val="51675356"/>
    <w:rsid w:val="51951210"/>
    <w:rsid w:val="52422029"/>
    <w:rsid w:val="524662F7"/>
    <w:rsid w:val="532B389D"/>
    <w:rsid w:val="55040901"/>
    <w:rsid w:val="553F4A47"/>
    <w:rsid w:val="554369C1"/>
    <w:rsid w:val="55AF7E22"/>
    <w:rsid w:val="55D13145"/>
    <w:rsid w:val="56045BA7"/>
    <w:rsid w:val="56D4706C"/>
    <w:rsid w:val="56DF05DE"/>
    <w:rsid w:val="57544F8D"/>
    <w:rsid w:val="579D2DD8"/>
    <w:rsid w:val="57D4379F"/>
    <w:rsid w:val="57FC6189"/>
    <w:rsid w:val="58724472"/>
    <w:rsid w:val="58A73382"/>
    <w:rsid w:val="58DE25B5"/>
    <w:rsid w:val="5932703B"/>
    <w:rsid w:val="599678C9"/>
    <w:rsid w:val="5A3833ED"/>
    <w:rsid w:val="5AD563E4"/>
    <w:rsid w:val="5B012054"/>
    <w:rsid w:val="5B9F4F0E"/>
    <w:rsid w:val="5BBE4C5F"/>
    <w:rsid w:val="5CDC3310"/>
    <w:rsid w:val="5D595B2D"/>
    <w:rsid w:val="5D906DB4"/>
    <w:rsid w:val="5DF306A7"/>
    <w:rsid w:val="5E653F23"/>
    <w:rsid w:val="5E731DE4"/>
    <w:rsid w:val="5EC20958"/>
    <w:rsid w:val="5EE13D77"/>
    <w:rsid w:val="5EFA5698"/>
    <w:rsid w:val="5F073306"/>
    <w:rsid w:val="5F5F73B9"/>
    <w:rsid w:val="5FA16DF0"/>
    <w:rsid w:val="602F1A33"/>
    <w:rsid w:val="60A8536B"/>
    <w:rsid w:val="60E50037"/>
    <w:rsid w:val="613A5AB5"/>
    <w:rsid w:val="62414556"/>
    <w:rsid w:val="62615FC2"/>
    <w:rsid w:val="626C4795"/>
    <w:rsid w:val="64657F78"/>
    <w:rsid w:val="6508637C"/>
    <w:rsid w:val="65C76908"/>
    <w:rsid w:val="664C23E4"/>
    <w:rsid w:val="676B23F4"/>
    <w:rsid w:val="678768E9"/>
    <w:rsid w:val="6838144E"/>
    <w:rsid w:val="687E662D"/>
    <w:rsid w:val="68AA7398"/>
    <w:rsid w:val="6A0817B8"/>
    <w:rsid w:val="6A752FE8"/>
    <w:rsid w:val="6AC06560"/>
    <w:rsid w:val="6B3D1E7D"/>
    <w:rsid w:val="6B621F16"/>
    <w:rsid w:val="6C332A85"/>
    <w:rsid w:val="6D0402A5"/>
    <w:rsid w:val="6D1A36A8"/>
    <w:rsid w:val="6D3D76B7"/>
    <w:rsid w:val="6DEB5040"/>
    <w:rsid w:val="6DF01AF1"/>
    <w:rsid w:val="6E540468"/>
    <w:rsid w:val="6EB836DE"/>
    <w:rsid w:val="6ED02622"/>
    <w:rsid w:val="6F343BCA"/>
    <w:rsid w:val="6F702E7F"/>
    <w:rsid w:val="704045D3"/>
    <w:rsid w:val="70F84E05"/>
    <w:rsid w:val="724279C2"/>
    <w:rsid w:val="72465A62"/>
    <w:rsid w:val="724B0ECA"/>
    <w:rsid w:val="72C963D7"/>
    <w:rsid w:val="73E84F83"/>
    <w:rsid w:val="742C597A"/>
    <w:rsid w:val="742F631C"/>
    <w:rsid w:val="74627291"/>
    <w:rsid w:val="75204EA7"/>
    <w:rsid w:val="75714DBB"/>
    <w:rsid w:val="75B4584F"/>
    <w:rsid w:val="75CD145F"/>
    <w:rsid w:val="78324150"/>
    <w:rsid w:val="7878384E"/>
    <w:rsid w:val="78BB4A91"/>
    <w:rsid w:val="79864E84"/>
    <w:rsid w:val="79E65AC0"/>
    <w:rsid w:val="7A034839"/>
    <w:rsid w:val="7AE352E1"/>
    <w:rsid w:val="7C354AE4"/>
    <w:rsid w:val="7C4F158B"/>
    <w:rsid w:val="7D391A22"/>
    <w:rsid w:val="7D4044DD"/>
    <w:rsid w:val="7E722019"/>
    <w:rsid w:val="7FBD128A"/>
    <w:rsid w:val="A6BEB84C"/>
    <w:rsid w:val="B77F8749"/>
    <w:rsid w:val="C5FF1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3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4">
    <w:name w:val="heading 2"/>
    <w:basedOn w:val="1"/>
    <w:next w:val="5"/>
    <w:link w:val="55"/>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6">
    <w:name w:val="heading 3"/>
    <w:basedOn w:val="1"/>
    <w:next w:val="5"/>
    <w:link w:val="56"/>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7">
    <w:name w:val="heading 4"/>
    <w:basedOn w:val="1"/>
    <w:next w:val="1"/>
    <w:link w:val="231"/>
    <w:qFormat/>
    <w:uiPriority w:val="0"/>
    <w:pPr>
      <w:keepNext/>
      <w:keepLines/>
      <w:adjustRightInd w:val="0"/>
      <w:spacing w:before="280" w:after="290" w:line="376" w:lineRule="atLeast"/>
      <w:textAlignment w:val="baseline"/>
      <w:outlineLvl w:val="3"/>
    </w:pPr>
    <w:rPr>
      <w:kern w:val="0"/>
      <w:sz w:val="24"/>
      <w:szCs w:val="20"/>
    </w:rPr>
  </w:style>
  <w:style w:type="paragraph" w:styleId="8">
    <w:name w:val="heading 5"/>
    <w:basedOn w:val="1"/>
    <w:next w:val="1"/>
    <w:link w:val="232"/>
    <w:qFormat/>
    <w:uiPriority w:val="0"/>
    <w:pPr>
      <w:keepNext/>
      <w:keepLines/>
      <w:adjustRightInd w:val="0"/>
      <w:spacing w:before="280" w:after="290" w:line="376" w:lineRule="atLeast"/>
      <w:textAlignment w:val="baseline"/>
      <w:outlineLvl w:val="4"/>
    </w:pPr>
    <w:rPr>
      <w:b/>
      <w:kern w:val="0"/>
      <w:sz w:val="28"/>
      <w:szCs w:val="20"/>
    </w:rPr>
  </w:style>
  <w:style w:type="paragraph" w:styleId="9">
    <w:name w:val="heading 6"/>
    <w:basedOn w:val="1"/>
    <w:next w:val="1"/>
    <w:link w:val="233"/>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0">
    <w:name w:val="heading 7"/>
    <w:basedOn w:val="1"/>
    <w:next w:val="1"/>
    <w:link w:val="234"/>
    <w:qFormat/>
    <w:uiPriority w:val="0"/>
    <w:pPr>
      <w:keepNext/>
      <w:keepLines/>
      <w:adjustRightInd w:val="0"/>
      <w:spacing w:before="240" w:after="64" w:line="320" w:lineRule="atLeast"/>
      <w:textAlignment w:val="baseline"/>
      <w:outlineLvl w:val="6"/>
    </w:pPr>
    <w:rPr>
      <w:b/>
      <w:kern w:val="0"/>
      <w:sz w:val="24"/>
      <w:szCs w:val="20"/>
    </w:rPr>
  </w:style>
  <w:style w:type="paragraph" w:styleId="11">
    <w:name w:val="heading 8"/>
    <w:basedOn w:val="1"/>
    <w:next w:val="1"/>
    <w:link w:val="235"/>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2">
    <w:name w:val="heading 9"/>
    <w:basedOn w:val="1"/>
    <w:next w:val="1"/>
    <w:link w:val="236"/>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7">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customStyle="1" w:styleId="2">
    <w:name w:val="正文 缩进2字符"/>
    <w:basedOn w:val="1"/>
    <w:qFormat/>
    <w:uiPriority w:val="0"/>
    <w:pPr>
      <w:spacing w:line="288" w:lineRule="auto"/>
    </w:pPr>
    <w:rPr>
      <w:rFonts w:ascii="宋体" w:hAnsi="宋体"/>
      <w:sz w:val="28"/>
      <w:szCs w:val="28"/>
    </w:rPr>
  </w:style>
  <w:style w:type="paragraph" w:styleId="5">
    <w:name w:val="Normal Indent"/>
    <w:basedOn w:val="1"/>
    <w:link w:val="63"/>
    <w:qFormat/>
    <w:uiPriority w:val="0"/>
    <w:pPr>
      <w:autoSpaceDE w:val="0"/>
      <w:autoSpaceDN w:val="0"/>
      <w:adjustRightInd w:val="0"/>
      <w:ind w:firstLine="420"/>
      <w:jc w:val="left"/>
    </w:pPr>
    <w:rPr>
      <w:rFonts w:ascii="宋体"/>
      <w:sz w:val="24"/>
    </w:rPr>
  </w:style>
  <w:style w:type="paragraph" w:styleId="13">
    <w:name w:val="toc 7"/>
    <w:basedOn w:val="1"/>
    <w:next w:val="1"/>
    <w:qFormat/>
    <w:uiPriority w:val="0"/>
    <w:pPr>
      <w:ind w:left="2520" w:leftChars="1200"/>
    </w:pPr>
  </w:style>
  <w:style w:type="paragraph" w:styleId="14">
    <w:name w:val="caption"/>
    <w:basedOn w:val="1"/>
    <w:next w:val="1"/>
    <w:qFormat/>
    <w:uiPriority w:val="0"/>
    <w:pPr>
      <w:spacing w:line="480" w:lineRule="auto"/>
    </w:pPr>
    <w:rPr>
      <w:rFonts w:ascii="华文中宋" w:hAnsi="华文中宋" w:eastAsia="华文中宋"/>
      <w:sz w:val="36"/>
      <w:szCs w:val="20"/>
    </w:rPr>
  </w:style>
  <w:style w:type="paragraph" w:styleId="15">
    <w:name w:val="Document Map"/>
    <w:basedOn w:val="1"/>
    <w:link w:val="237"/>
    <w:qFormat/>
    <w:uiPriority w:val="0"/>
    <w:pPr>
      <w:shd w:val="clear" w:color="auto" w:fill="000080"/>
    </w:pPr>
  </w:style>
  <w:style w:type="paragraph" w:styleId="16">
    <w:name w:val="toa heading"/>
    <w:basedOn w:val="1"/>
    <w:next w:val="1"/>
    <w:unhideWhenUsed/>
    <w:qFormat/>
    <w:uiPriority w:val="99"/>
    <w:pPr>
      <w:spacing w:before="120"/>
    </w:pPr>
    <w:rPr>
      <w:rFonts w:ascii="Arial" w:hAnsi="Arial"/>
      <w:sz w:val="24"/>
    </w:rPr>
  </w:style>
  <w:style w:type="paragraph" w:styleId="17">
    <w:name w:val="annotation text"/>
    <w:basedOn w:val="1"/>
    <w:link w:val="183"/>
    <w:qFormat/>
    <w:uiPriority w:val="99"/>
    <w:pPr>
      <w:jc w:val="left"/>
    </w:pPr>
  </w:style>
  <w:style w:type="paragraph" w:styleId="18">
    <w:name w:val="Body Text 3"/>
    <w:basedOn w:val="1"/>
    <w:link w:val="238"/>
    <w:qFormat/>
    <w:uiPriority w:val="0"/>
    <w:pPr>
      <w:spacing w:after="120"/>
    </w:pPr>
    <w:rPr>
      <w:sz w:val="16"/>
      <w:szCs w:val="16"/>
    </w:rPr>
  </w:style>
  <w:style w:type="paragraph" w:styleId="19">
    <w:name w:val="Body Text"/>
    <w:basedOn w:val="1"/>
    <w:next w:val="1"/>
    <w:link w:val="239"/>
    <w:qFormat/>
    <w:uiPriority w:val="0"/>
    <w:pPr>
      <w:tabs>
        <w:tab w:val="left" w:pos="567"/>
      </w:tabs>
      <w:spacing w:before="120" w:line="22" w:lineRule="atLeast"/>
    </w:pPr>
    <w:rPr>
      <w:rFonts w:ascii="宋体" w:hAnsi="宋体"/>
      <w:sz w:val="24"/>
    </w:rPr>
  </w:style>
  <w:style w:type="paragraph" w:styleId="20">
    <w:name w:val="Body Text Indent"/>
    <w:basedOn w:val="1"/>
    <w:link w:val="68"/>
    <w:qFormat/>
    <w:uiPriority w:val="0"/>
    <w:pPr>
      <w:spacing w:line="360" w:lineRule="auto"/>
      <w:ind w:firstLine="570"/>
    </w:pPr>
    <w:rPr>
      <w:sz w:val="24"/>
    </w:rPr>
  </w:style>
  <w:style w:type="paragraph" w:styleId="21">
    <w:name w:val="List 2"/>
    <w:basedOn w:val="1"/>
    <w:qFormat/>
    <w:uiPriority w:val="0"/>
    <w:pPr>
      <w:ind w:left="100" w:leftChars="200" w:hanging="200" w:hangingChars="200"/>
    </w:pPr>
  </w:style>
  <w:style w:type="paragraph" w:styleId="22">
    <w:name w:val="Block Text"/>
    <w:basedOn w:val="1"/>
    <w:next w:val="19"/>
    <w:qFormat/>
    <w:uiPriority w:val="0"/>
    <w:pPr>
      <w:widowControl/>
      <w:ind w:left="480" w:right="-341" w:firstLine="513"/>
    </w:pPr>
    <w:rPr>
      <w:kern w:val="0"/>
      <w:sz w:val="24"/>
      <w:szCs w:val="20"/>
    </w:rPr>
  </w:style>
  <w:style w:type="paragraph" w:styleId="23">
    <w:name w:val="toc 5"/>
    <w:basedOn w:val="1"/>
    <w:next w:val="1"/>
    <w:qFormat/>
    <w:uiPriority w:val="0"/>
    <w:pPr>
      <w:ind w:left="1680" w:leftChars="800"/>
    </w:pPr>
  </w:style>
  <w:style w:type="paragraph" w:styleId="24">
    <w:name w:val="toc 3"/>
    <w:basedOn w:val="1"/>
    <w:next w:val="1"/>
    <w:qFormat/>
    <w:uiPriority w:val="39"/>
    <w:pPr>
      <w:ind w:left="840" w:leftChars="400"/>
    </w:pPr>
  </w:style>
  <w:style w:type="paragraph" w:styleId="25">
    <w:name w:val="Plain Text"/>
    <w:basedOn w:val="1"/>
    <w:link w:val="203"/>
    <w:qFormat/>
    <w:uiPriority w:val="0"/>
    <w:rPr>
      <w:rFonts w:hint="eastAsia"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240"/>
    <w:qFormat/>
    <w:uiPriority w:val="0"/>
    <w:pPr>
      <w:ind w:left="100" w:leftChars="2500"/>
    </w:pPr>
    <w:rPr>
      <w:rFonts w:ascii="仿宋_GB2312" w:hAnsi="宋体" w:eastAsia="仿宋_GB2312"/>
      <w:color w:val="000000"/>
      <w:sz w:val="24"/>
    </w:rPr>
  </w:style>
  <w:style w:type="paragraph" w:styleId="28">
    <w:name w:val="Body Text Indent 2"/>
    <w:basedOn w:val="1"/>
    <w:link w:val="241"/>
    <w:qFormat/>
    <w:uiPriority w:val="0"/>
    <w:pPr>
      <w:ind w:firstLine="480" w:firstLineChars="200"/>
    </w:pPr>
    <w:rPr>
      <w:rFonts w:ascii="仿宋_GB2312" w:eastAsia="仿宋_GB2312"/>
      <w:sz w:val="24"/>
    </w:rPr>
  </w:style>
  <w:style w:type="paragraph" w:styleId="29">
    <w:name w:val="Balloon Text"/>
    <w:basedOn w:val="1"/>
    <w:link w:val="242"/>
    <w:qFormat/>
    <w:uiPriority w:val="0"/>
    <w:rPr>
      <w:sz w:val="18"/>
      <w:szCs w:val="18"/>
    </w:rPr>
  </w:style>
  <w:style w:type="paragraph" w:styleId="30">
    <w:name w:val="footer"/>
    <w:basedOn w:val="1"/>
    <w:link w:val="170"/>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1">
    <w:name w:val="header"/>
    <w:basedOn w:val="1"/>
    <w:link w:val="77"/>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243"/>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tabs>
        <w:tab w:val="right" w:leader="dot" w:pos="8937"/>
      </w:tabs>
      <w:spacing w:line="312" w:lineRule="auto"/>
      <w:ind w:left="420" w:leftChars="200"/>
    </w:pPr>
  </w:style>
  <w:style w:type="paragraph" w:styleId="37">
    <w:name w:val="toc 9"/>
    <w:basedOn w:val="1"/>
    <w:next w:val="1"/>
    <w:qFormat/>
    <w:uiPriority w:val="0"/>
    <w:pPr>
      <w:ind w:left="3360" w:leftChars="1600"/>
    </w:pPr>
  </w:style>
  <w:style w:type="paragraph" w:styleId="38">
    <w:name w:val="HTML Preformatted"/>
    <w:basedOn w:val="1"/>
    <w:link w:val="24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189"/>
    <w:qFormat/>
    <w:uiPriority w:val="0"/>
    <w:pPr>
      <w:jc w:val="center"/>
      <w:outlineLvl w:val="0"/>
    </w:pPr>
    <w:rPr>
      <w:b/>
      <w:sz w:val="32"/>
      <w:szCs w:val="20"/>
    </w:rPr>
  </w:style>
  <w:style w:type="paragraph" w:styleId="42">
    <w:name w:val="annotation subject"/>
    <w:basedOn w:val="17"/>
    <w:next w:val="17"/>
    <w:link w:val="245"/>
    <w:qFormat/>
    <w:uiPriority w:val="0"/>
    <w:rPr>
      <w:b/>
      <w:bCs/>
    </w:rPr>
  </w:style>
  <w:style w:type="paragraph" w:styleId="43">
    <w:name w:val="Body Text First Indent 2"/>
    <w:basedOn w:val="20"/>
    <w:link w:val="246"/>
    <w:qFormat/>
    <w:uiPriority w:val="0"/>
    <w:pPr>
      <w:spacing w:after="120" w:line="480" w:lineRule="exact"/>
      <w:ind w:left="420" w:leftChars="200" w:firstLine="420" w:firstLineChars="200"/>
    </w:pPr>
    <w:rPr>
      <w:szCs w:val="20"/>
    </w:rPr>
  </w:style>
  <w:style w:type="table" w:styleId="45">
    <w:name w:val="Table Grid"/>
    <w:basedOn w:val="4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6">
    <w:name w:val="Medium Grid 1 Accent 2"/>
    <w:basedOn w:val="44"/>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0"/>
    <w:rPr>
      <w:color w:val="800080"/>
      <w:u w:val="single"/>
    </w:rPr>
  </w:style>
  <w:style w:type="character" w:styleId="51">
    <w:name w:val="Emphasis"/>
    <w:qFormat/>
    <w:uiPriority w:val="0"/>
    <w:rPr>
      <w:color w:val="CC0033"/>
    </w:rPr>
  </w:style>
  <w:style w:type="character" w:styleId="52">
    <w:name w:val="Hyperlink"/>
    <w:qFormat/>
    <w:uiPriority w:val="99"/>
    <w:rPr>
      <w:color w:val="0000FF"/>
      <w:u w:val="single"/>
    </w:rPr>
  </w:style>
  <w:style w:type="character" w:styleId="53">
    <w:name w:val="annotation reference"/>
    <w:qFormat/>
    <w:uiPriority w:val="99"/>
    <w:rPr>
      <w:sz w:val="21"/>
      <w:szCs w:val="21"/>
    </w:rPr>
  </w:style>
  <w:style w:type="character" w:styleId="54">
    <w:name w:val="HTML Cite"/>
    <w:qFormat/>
    <w:uiPriority w:val="0"/>
    <w:rPr>
      <w:i/>
      <w:iCs/>
    </w:rPr>
  </w:style>
  <w:style w:type="character" w:customStyle="1" w:styleId="55">
    <w:name w:val="标题 2 字符"/>
    <w:link w:val="4"/>
    <w:qFormat/>
    <w:uiPriority w:val="0"/>
    <w:rPr>
      <w:rFonts w:ascii="Arial" w:hAnsi="Arial" w:eastAsia="黑体"/>
      <w:b/>
      <w:sz w:val="30"/>
      <w:lang w:val="en-US" w:eastAsia="zh-CN" w:bidi="ar-SA"/>
    </w:rPr>
  </w:style>
  <w:style w:type="character" w:customStyle="1" w:styleId="56">
    <w:name w:val="标题 3 字符"/>
    <w:link w:val="6"/>
    <w:qFormat/>
    <w:uiPriority w:val="0"/>
    <w:rPr>
      <w:rFonts w:ascii="宋体" w:eastAsia="宋体"/>
      <w:b/>
      <w:sz w:val="24"/>
      <w:u w:val="single"/>
      <w:lang w:val="en-US" w:eastAsia="zh-CN" w:bidi="ar-SA"/>
    </w:rPr>
  </w:style>
  <w:style w:type="character" w:customStyle="1" w:styleId="57">
    <w:name w:val="c21"/>
    <w:qFormat/>
    <w:uiPriority w:val="0"/>
    <w:rPr>
      <w:rFonts w:hint="default" w:ascii="ˎ̥" w:hAnsi="ˎ̥"/>
      <w:color w:val="000000"/>
      <w:sz w:val="20"/>
      <w:szCs w:val="20"/>
      <w:u w:val="none"/>
    </w:rPr>
  </w:style>
  <w:style w:type="character" w:customStyle="1" w:styleId="58">
    <w:name w:val="title4"/>
    <w:qFormat/>
    <w:uiPriority w:val="0"/>
    <w:rPr>
      <w:b/>
      <w:bCs/>
      <w:color w:val="1D87B3"/>
      <w:sz w:val="15"/>
      <w:szCs w:val="15"/>
    </w:rPr>
  </w:style>
  <w:style w:type="character" w:customStyle="1" w:styleId="59">
    <w:name w:val="标题 2 Char Char"/>
    <w:qFormat/>
    <w:uiPriority w:val="0"/>
    <w:rPr>
      <w:rFonts w:ascii="Arial" w:hAnsi="Arial" w:eastAsia="黑体"/>
      <w:b/>
      <w:bCs/>
      <w:kern w:val="2"/>
      <w:sz w:val="32"/>
      <w:szCs w:val="32"/>
      <w:lang w:val="en-US" w:eastAsia="zh-CN" w:bidi="ar-SA"/>
    </w:rPr>
  </w:style>
  <w:style w:type="character" w:customStyle="1" w:styleId="60">
    <w:name w:val="black1"/>
    <w:qFormat/>
    <w:uiPriority w:val="0"/>
    <w:rPr>
      <w:color w:val="000000"/>
    </w:rPr>
  </w:style>
  <w:style w:type="character" w:customStyle="1" w:styleId="61">
    <w:name w:val="street-address"/>
    <w:basedOn w:val="47"/>
    <w:qFormat/>
    <w:uiPriority w:val="0"/>
  </w:style>
  <w:style w:type="character" w:customStyle="1" w:styleId="62">
    <w:name w:val="locality"/>
    <w:basedOn w:val="47"/>
    <w:qFormat/>
    <w:uiPriority w:val="0"/>
  </w:style>
  <w:style w:type="character" w:customStyle="1" w:styleId="63">
    <w:name w:val="正文缩进 字符"/>
    <w:link w:val="5"/>
    <w:qFormat/>
    <w:uiPriority w:val="0"/>
    <w:rPr>
      <w:rFonts w:ascii="宋体" w:eastAsia="宋体"/>
      <w:kern w:val="2"/>
      <w:sz w:val="24"/>
      <w:szCs w:val="24"/>
      <w:lang w:val="en-US" w:eastAsia="zh-CN" w:bidi="ar-SA"/>
    </w:rPr>
  </w:style>
  <w:style w:type="character" w:customStyle="1" w:styleId="64">
    <w:name w:val="正文文本缩进 Char1"/>
    <w:link w:val="65"/>
    <w:qFormat/>
    <w:uiPriority w:val="0"/>
    <w:rPr>
      <w:rFonts w:ascii="宋体" w:hAnsi="宋体" w:eastAsia="宋体"/>
      <w:sz w:val="24"/>
      <w:szCs w:val="24"/>
      <w:lang w:bidi="ar-SA"/>
    </w:rPr>
  </w:style>
  <w:style w:type="paragraph" w:customStyle="1" w:styleId="65">
    <w:name w:val="正文文本缩进1"/>
    <w:basedOn w:val="1"/>
    <w:link w:val="64"/>
    <w:qFormat/>
    <w:uiPriority w:val="0"/>
    <w:pPr>
      <w:spacing w:line="480" w:lineRule="exact"/>
      <w:ind w:firstLine="480" w:firstLineChars="200"/>
    </w:pPr>
    <w:rPr>
      <w:rFonts w:ascii="宋体" w:hAnsi="宋体"/>
      <w:kern w:val="0"/>
      <w:sz w:val="24"/>
    </w:rPr>
  </w:style>
  <w:style w:type="character" w:customStyle="1" w:styleId="66">
    <w:name w:val="Char Char11"/>
    <w:qFormat/>
    <w:uiPriority w:val="0"/>
    <w:rPr>
      <w:rFonts w:ascii="宋体" w:eastAsia="宋体"/>
      <w:b/>
      <w:sz w:val="24"/>
      <w:u w:val="single"/>
      <w:lang w:val="en-US" w:eastAsia="zh-CN" w:bidi="ar-SA"/>
    </w:rPr>
  </w:style>
  <w:style w:type="character" w:customStyle="1" w:styleId="67">
    <w:name w:val="txt"/>
    <w:basedOn w:val="47"/>
    <w:qFormat/>
    <w:uiPriority w:val="0"/>
  </w:style>
  <w:style w:type="character" w:customStyle="1" w:styleId="68">
    <w:name w:val="正文文本缩进 字符"/>
    <w:link w:val="20"/>
    <w:qFormat/>
    <w:uiPriority w:val="0"/>
    <w:rPr>
      <w:rFonts w:eastAsia="宋体"/>
      <w:kern w:val="2"/>
      <w:sz w:val="24"/>
      <w:szCs w:val="24"/>
      <w:lang w:val="en-US" w:eastAsia="zh-CN" w:bidi="ar-SA"/>
    </w:rPr>
  </w:style>
  <w:style w:type="character" w:customStyle="1" w:styleId="69">
    <w:name w:val="正文缩进 Char Char"/>
    <w:link w:val="70"/>
    <w:qFormat/>
    <w:uiPriority w:val="0"/>
    <w:rPr>
      <w:rFonts w:ascii="宋体" w:eastAsia="宋体"/>
      <w:snapToGrid w:val="0"/>
      <w:color w:val="000000"/>
      <w:kern w:val="28"/>
      <w:sz w:val="28"/>
      <w:lang w:bidi="ar-SA"/>
    </w:rPr>
  </w:style>
  <w:style w:type="paragraph" w:customStyle="1" w:styleId="70">
    <w:name w:val="正文缩进1"/>
    <w:basedOn w:val="1"/>
    <w:link w:val="69"/>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71">
    <w:name w:val="普通文字1 Char1"/>
    <w:qFormat/>
    <w:uiPriority w:val="0"/>
    <w:rPr>
      <w:rFonts w:ascii="宋体" w:hAnsi="Courier New" w:eastAsia="宋体"/>
      <w:kern w:val="2"/>
      <w:sz w:val="21"/>
      <w:lang w:val="en-US" w:eastAsia="zh-CN" w:bidi="ar-SA"/>
    </w:rPr>
  </w:style>
  <w:style w:type="character" w:customStyle="1" w:styleId="72">
    <w:name w:val="chanpin1"/>
    <w:qFormat/>
    <w:uiPriority w:val="0"/>
    <w:rPr>
      <w:rFonts w:hint="default" w:ascii="ˎ̥" w:hAnsi="ˎ̥"/>
      <w:color w:val="000000"/>
      <w:sz w:val="20"/>
      <w:szCs w:val="20"/>
      <w:u w:val="none"/>
    </w:rPr>
  </w:style>
  <w:style w:type="character" w:customStyle="1" w:styleId="73">
    <w:name w:val="列表段落 字符"/>
    <w:link w:val="74"/>
    <w:qFormat/>
    <w:uiPriority w:val="34"/>
    <w:rPr>
      <w:rFonts w:ascii="Calibri" w:hAnsi="Calibri" w:eastAsia="宋体"/>
      <w:kern w:val="2"/>
      <w:sz w:val="21"/>
      <w:szCs w:val="22"/>
      <w:lang w:val="en-US" w:eastAsia="zh-CN" w:bidi="ar-SA"/>
    </w:rPr>
  </w:style>
  <w:style w:type="paragraph" w:styleId="74">
    <w:name w:val="List Paragraph"/>
    <w:basedOn w:val="1"/>
    <w:link w:val="73"/>
    <w:qFormat/>
    <w:uiPriority w:val="34"/>
    <w:pPr>
      <w:ind w:firstLine="420" w:firstLineChars="200"/>
    </w:pPr>
    <w:rPr>
      <w:rFonts w:ascii="Calibri" w:hAnsi="Calibri"/>
      <w:szCs w:val="22"/>
    </w:rPr>
  </w:style>
  <w:style w:type="character" w:customStyle="1" w:styleId="75">
    <w:name w:val="标题 3 Char Char"/>
    <w:qFormat/>
    <w:uiPriority w:val="0"/>
    <w:rPr>
      <w:rFonts w:eastAsia="宋体"/>
      <w:b/>
      <w:bCs/>
      <w:kern w:val="2"/>
      <w:sz w:val="32"/>
      <w:szCs w:val="32"/>
      <w:lang w:val="en-US" w:eastAsia="zh-CN" w:bidi="ar-SA"/>
    </w:rPr>
  </w:style>
  <w:style w:type="character" w:customStyle="1" w:styleId="76">
    <w:name w:val="段1 Char"/>
    <w:qFormat/>
    <w:uiPriority w:val="0"/>
    <w:rPr>
      <w:rFonts w:ascii="宋体" w:eastAsia="宋体"/>
      <w:sz w:val="24"/>
      <w:lang w:val="en-US" w:eastAsia="zh-CN" w:bidi="ar-SA"/>
    </w:rPr>
  </w:style>
  <w:style w:type="character" w:customStyle="1" w:styleId="77">
    <w:name w:val="页眉 字符"/>
    <w:link w:val="31"/>
    <w:qFormat/>
    <w:uiPriority w:val="0"/>
    <w:rPr>
      <w:rFonts w:eastAsia="宋体"/>
      <w:kern w:val="2"/>
      <w:sz w:val="18"/>
      <w:szCs w:val="18"/>
      <w:lang w:val="en-US" w:eastAsia="zh-CN" w:bidi="ar-SA"/>
    </w:rPr>
  </w:style>
  <w:style w:type="character" w:customStyle="1" w:styleId="78">
    <w:name w:val="chanpin拷贝"/>
    <w:basedOn w:val="47"/>
    <w:qFormat/>
    <w:uiPriority w:val="0"/>
  </w:style>
  <w:style w:type="character" w:customStyle="1" w:styleId="79">
    <w:name w:val="纯文本 Char1"/>
    <w:qFormat/>
    <w:uiPriority w:val="0"/>
    <w:rPr>
      <w:rFonts w:ascii="宋体" w:hAnsi="Courier New" w:eastAsia="宋体"/>
      <w:kern w:val="2"/>
      <w:sz w:val="21"/>
      <w:lang w:val="en-US" w:eastAsia="zh-CN" w:bidi="ar-SA"/>
    </w:rPr>
  </w:style>
  <w:style w:type="character" w:customStyle="1" w:styleId="80">
    <w:name w:val="apple-style-span"/>
    <w:qFormat/>
    <w:uiPriority w:val="0"/>
    <w:rPr>
      <w:rFonts w:cs="Times New Roman"/>
    </w:rPr>
  </w:style>
  <w:style w:type="paragraph" w:customStyle="1" w:styleId="81">
    <w:name w:val="二级条标题"/>
    <w:basedOn w:val="82"/>
    <w:next w:val="1"/>
    <w:qFormat/>
    <w:uiPriority w:val="0"/>
    <w:pPr>
      <w:numPr>
        <w:numId w:val="0"/>
      </w:numPr>
      <w:tabs>
        <w:tab w:val="left" w:pos="360"/>
        <w:tab w:val="left" w:pos="840"/>
      </w:tabs>
      <w:ind w:hanging="840"/>
      <w:outlineLvl w:val="2"/>
    </w:pPr>
    <w:rPr>
      <w:rFonts w:ascii="宋体" w:eastAsia="宋体"/>
      <w:b w:val="0"/>
    </w:rPr>
  </w:style>
  <w:style w:type="paragraph" w:customStyle="1" w:styleId="82">
    <w:name w:val="一级条标题"/>
    <w:basedOn w:val="83"/>
    <w:next w:val="1"/>
    <w:qFormat/>
    <w:uiPriority w:val="0"/>
    <w:pPr>
      <w:numPr>
        <w:ilvl w:val="1"/>
      </w:numPr>
      <w:tabs>
        <w:tab w:val="left" w:pos="360"/>
        <w:tab w:val="left" w:pos="840"/>
      </w:tabs>
      <w:ind w:left="0" w:hanging="840"/>
      <w:outlineLvl w:val="1"/>
    </w:pPr>
  </w:style>
  <w:style w:type="paragraph" w:customStyle="1" w:styleId="83">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84">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85">
    <w:name w:val="字元 字元"/>
    <w:basedOn w:val="1"/>
    <w:qFormat/>
    <w:uiPriority w:val="0"/>
    <w:rPr>
      <w:rFonts w:ascii="Tahoma" w:hAnsi="Tahoma"/>
      <w:sz w:val="24"/>
      <w:szCs w:val="20"/>
    </w:rPr>
  </w:style>
  <w:style w:type="paragraph" w:customStyle="1" w:styleId="86">
    <w:name w:val="Char3 Char Char Char"/>
    <w:basedOn w:val="1"/>
    <w:qFormat/>
    <w:uiPriority w:val="0"/>
    <w:rPr>
      <w:rFonts w:ascii="Tahoma" w:hAnsi="Tahoma"/>
      <w:sz w:val="24"/>
      <w:szCs w:val="20"/>
    </w:rPr>
  </w:style>
  <w:style w:type="paragraph" w:customStyle="1" w:styleId="87">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88">
    <w:name w:val="项目编号2"/>
    <w:basedOn w:val="89"/>
    <w:qFormat/>
    <w:uiPriority w:val="0"/>
    <w:pPr>
      <w:numPr>
        <w:numId w:val="2"/>
      </w:numPr>
    </w:pPr>
  </w:style>
  <w:style w:type="paragraph" w:customStyle="1" w:styleId="89">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90">
    <w:name w:val="图中文字"/>
    <w:basedOn w:val="1"/>
    <w:qFormat/>
    <w:uiPriority w:val="0"/>
    <w:pPr>
      <w:adjustRightInd w:val="0"/>
      <w:snapToGrid w:val="0"/>
      <w:spacing w:line="0" w:lineRule="atLeast"/>
      <w:jc w:val="center"/>
    </w:pPr>
    <w:rPr>
      <w:sz w:val="24"/>
      <w:szCs w:val="20"/>
    </w:rPr>
  </w:style>
  <w:style w:type="paragraph" w:customStyle="1" w:styleId="91">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92">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93">
    <w:name w:val="Char2"/>
    <w:basedOn w:val="1"/>
    <w:qFormat/>
    <w:uiPriority w:val="0"/>
    <w:rPr>
      <w:rFonts w:ascii="Tahoma" w:hAnsi="Tahoma"/>
      <w:sz w:val="24"/>
      <w:szCs w:val="20"/>
    </w:rPr>
  </w:style>
  <w:style w:type="paragraph" w:customStyle="1" w:styleId="94">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5">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6">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97">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98">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99">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00">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01">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2">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03">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04">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05">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0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07">
    <w:name w:val="font8"/>
    <w:basedOn w:val="1"/>
    <w:qFormat/>
    <w:uiPriority w:val="0"/>
    <w:pPr>
      <w:widowControl/>
      <w:spacing w:before="100" w:beforeAutospacing="1" w:after="100" w:afterAutospacing="1"/>
      <w:jc w:val="left"/>
    </w:pPr>
    <w:rPr>
      <w:kern w:val="0"/>
      <w:sz w:val="36"/>
      <w:szCs w:val="36"/>
    </w:rPr>
  </w:style>
  <w:style w:type="paragraph" w:customStyle="1" w:styleId="108">
    <w:name w:val="Char"/>
    <w:basedOn w:val="1"/>
    <w:qFormat/>
    <w:uiPriority w:val="0"/>
    <w:pPr>
      <w:tabs>
        <w:tab w:val="left" w:pos="360"/>
      </w:tabs>
    </w:pPr>
    <w:rPr>
      <w:sz w:val="24"/>
    </w:rPr>
  </w:style>
  <w:style w:type="paragraph" w:customStyle="1" w:styleId="109">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10">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1">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12">
    <w:name w:val="Char Char1"/>
    <w:basedOn w:val="15"/>
    <w:qFormat/>
    <w:uiPriority w:val="0"/>
    <w:rPr>
      <w:rFonts w:ascii="Tahoma" w:hAnsi="Tahoma"/>
      <w:sz w:val="24"/>
    </w:rPr>
  </w:style>
  <w:style w:type="paragraph" w:customStyle="1" w:styleId="113">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14">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5">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16">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17">
    <w:name w:val="Char1 Char Char Char1"/>
    <w:basedOn w:val="1"/>
    <w:qFormat/>
    <w:uiPriority w:val="0"/>
    <w:rPr>
      <w:rFonts w:ascii="Tahoma" w:hAnsi="Tahoma" w:cs="仿宋_GB2312"/>
      <w:sz w:val="24"/>
      <w:szCs w:val="28"/>
    </w:rPr>
  </w:style>
  <w:style w:type="paragraph" w:customStyle="1" w:styleId="118">
    <w:name w:val="四级条标题"/>
    <w:basedOn w:val="119"/>
    <w:next w:val="1"/>
    <w:qFormat/>
    <w:uiPriority w:val="0"/>
    <w:pPr>
      <w:numPr>
        <w:ilvl w:val="4"/>
      </w:numPr>
      <w:tabs>
        <w:tab w:val="left" w:pos="360"/>
        <w:tab w:val="left" w:pos="840"/>
      </w:tabs>
      <w:ind w:left="0" w:hanging="840"/>
      <w:outlineLvl w:val="4"/>
    </w:pPr>
  </w:style>
  <w:style w:type="paragraph" w:customStyle="1" w:styleId="119">
    <w:name w:val="三级条标题"/>
    <w:basedOn w:val="81"/>
    <w:next w:val="1"/>
    <w:qFormat/>
    <w:uiPriority w:val="0"/>
    <w:pPr>
      <w:numPr>
        <w:ilvl w:val="3"/>
        <w:numId w:val="1"/>
      </w:numPr>
      <w:ind w:left="0" w:hanging="840"/>
      <w:outlineLvl w:val="3"/>
    </w:pPr>
  </w:style>
  <w:style w:type="paragraph" w:customStyle="1" w:styleId="120">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21">
    <w:name w:val="样式 标题 2 + 宋体 五号 行距: 单倍行距"/>
    <w:basedOn w:val="4"/>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22">
    <w:name w:val="List Paragraph1"/>
    <w:basedOn w:val="1"/>
    <w:qFormat/>
    <w:uiPriority w:val="0"/>
    <w:pPr>
      <w:ind w:firstLine="420" w:firstLineChars="200"/>
    </w:pPr>
    <w:rPr>
      <w:rFonts w:ascii="Calibri" w:hAnsi="Calibri"/>
      <w:szCs w:val="22"/>
    </w:rPr>
  </w:style>
  <w:style w:type="paragraph" w:customStyle="1" w:styleId="123">
    <w:name w:val="项目符号1"/>
    <w:basedOn w:val="124"/>
    <w:qFormat/>
    <w:uiPriority w:val="0"/>
    <w:pPr>
      <w:ind w:left="-25" w:firstLine="0"/>
    </w:pPr>
  </w:style>
  <w:style w:type="paragraph" w:customStyle="1" w:styleId="124">
    <w:name w:val="正文文本样式"/>
    <w:basedOn w:val="1"/>
    <w:qFormat/>
    <w:uiPriority w:val="0"/>
    <w:pPr>
      <w:spacing w:line="360" w:lineRule="auto"/>
      <w:ind w:firstLine="482"/>
    </w:pPr>
    <w:rPr>
      <w:rFonts w:cs="宋体"/>
      <w:sz w:val="24"/>
      <w:szCs w:val="20"/>
    </w:rPr>
  </w:style>
  <w:style w:type="paragraph" w:customStyle="1" w:styleId="12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26">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27">
    <w:name w:val="五级条标题"/>
    <w:basedOn w:val="118"/>
    <w:next w:val="1"/>
    <w:qFormat/>
    <w:uiPriority w:val="0"/>
    <w:pPr>
      <w:numPr>
        <w:ilvl w:val="5"/>
      </w:numPr>
      <w:ind w:left="0" w:hanging="840"/>
      <w:outlineLvl w:val="5"/>
    </w:pPr>
  </w:style>
  <w:style w:type="paragraph" w:customStyle="1" w:styleId="128">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29">
    <w:name w:val="文档正文"/>
    <w:basedOn w:val="1"/>
    <w:qFormat/>
    <w:uiPriority w:val="0"/>
    <w:pPr>
      <w:snapToGrid w:val="0"/>
      <w:spacing w:before="120" w:after="120" w:line="180" w:lineRule="auto"/>
    </w:pPr>
    <w:rPr>
      <w:rFonts w:ascii="Arial" w:hAnsi="Arial"/>
      <w:szCs w:val="20"/>
    </w:rPr>
  </w:style>
  <w:style w:type="paragraph" w:customStyle="1" w:styleId="130">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31">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32">
    <w:name w:val="Char Char Char1 Char"/>
    <w:basedOn w:val="1"/>
    <w:qFormat/>
    <w:uiPriority w:val="0"/>
    <w:rPr>
      <w:rFonts w:ascii="Tahoma" w:hAnsi="Tahoma"/>
      <w:sz w:val="24"/>
      <w:szCs w:val="20"/>
    </w:rPr>
  </w:style>
  <w:style w:type="paragraph" w:customStyle="1" w:styleId="133">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34">
    <w:name w:val="1名"/>
    <w:basedOn w:val="1"/>
    <w:qFormat/>
    <w:uiPriority w:val="0"/>
    <w:pPr>
      <w:numPr>
        <w:ilvl w:val="0"/>
        <w:numId w:val="5"/>
      </w:numPr>
      <w:spacing w:before="120"/>
    </w:pPr>
    <w:rPr>
      <w:rFonts w:ascii="宋体"/>
      <w:sz w:val="28"/>
      <w:szCs w:val="20"/>
    </w:rPr>
  </w:style>
  <w:style w:type="paragraph" w:customStyle="1" w:styleId="135">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36">
    <w:name w:val="Char Char Char1 Char1"/>
    <w:basedOn w:val="1"/>
    <w:qFormat/>
    <w:uiPriority w:val="0"/>
    <w:rPr>
      <w:rFonts w:ascii="Tahoma" w:hAnsi="Tahoma"/>
      <w:sz w:val="24"/>
      <w:szCs w:val="20"/>
    </w:rPr>
  </w:style>
  <w:style w:type="paragraph" w:customStyle="1" w:styleId="137">
    <w:name w:val="Char Char Char Char Char Char Char Char Char Char"/>
    <w:basedOn w:val="1"/>
    <w:qFormat/>
    <w:uiPriority w:val="0"/>
  </w:style>
  <w:style w:type="paragraph" w:customStyle="1" w:styleId="13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39">
    <w:name w:val="Char1"/>
    <w:basedOn w:val="1"/>
    <w:qFormat/>
    <w:uiPriority w:val="0"/>
    <w:pPr>
      <w:tabs>
        <w:tab w:val="left" w:pos="360"/>
      </w:tabs>
    </w:pPr>
    <w:rPr>
      <w:sz w:val="24"/>
    </w:rPr>
  </w:style>
  <w:style w:type="paragraph" w:customStyle="1" w:styleId="140">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41">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2">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3">
    <w:name w:val="默认段落字体 Para Char Char Char Char"/>
    <w:basedOn w:val="1"/>
    <w:qFormat/>
    <w:uiPriority w:val="0"/>
    <w:rPr>
      <w:rFonts w:ascii="Arial" w:hAnsi="Arial" w:cs="Arial"/>
      <w:szCs w:val="21"/>
    </w:rPr>
  </w:style>
  <w:style w:type="paragraph" w:customStyle="1" w:styleId="144">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45">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46">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47">
    <w:name w:val="Char Char Char"/>
    <w:basedOn w:val="1"/>
    <w:qFormat/>
    <w:uiPriority w:val="0"/>
    <w:rPr>
      <w:rFonts w:ascii="Tahoma" w:hAnsi="Tahoma"/>
      <w:sz w:val="24"/>
      <w:szCs w:val="20"/>
    </w:rPr>
  </w:style>
  <w:style w:type="paragraph" w:customStyle="1" w:styleId="148">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49">
    <w:name w:val="缺省文本"/>
    <w:basedOn w:val="1"/>
    <w:qFormat/>
    <w:uiPriority w:val="0"/>
    <w:pPr>
      <w:autoSpaceDE w:val="0"/>
      <w:autoSpaceDN w:val="0"/>
      <w:adjustRightInd w:val="0"/>
      <w:jc w:val="left"/>
    </w:pPr>
    <w:rPr>
      <w:kern w:val="0"/>
      <w:sz w:val="24"/>
    </w:rPr>
  </w:style>
  <w:style w:type="paragraph" w:customStyle="1" w:styleId="150">
    <w:name w:val="Char Char Char1"/>
    <w:basedOn w:val="1"/>
    <w:qFormat/>
    <w:uiPriority w:val="0"/>
    <w:rPr>
      <w:rFonts w:ascii="Tahoma" w:hAnsi="Tahoma"/>
      <w:sz w:val="24"/>
      <w:szCs w:val="20"/>
    </w:rPr>
  </w:style>
  <w:style w:type="paragraph" w:customStyle="1" w:styleId="151">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52">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53">
    <w:name w:val="样式2"/>
    <w:basedOn w:val="40"/>
    <w:qFormat/>
    <w:uiPriority w:val="0"/>
    <w:pPr>
      <w:spacing w:line="360" w:lineRule="auto"/>
      <w:jc w:val="center"/>
    </w:pPr>
    <w:rPr>
      <w:sz w:val="24"/>
    </w:rPr>
  </w:style>
  <w:style w:type="paragraph" w:customStyle="1" w:styleId="154">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55">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56">
    <w:name w:val="正文 + 楷体_GB2312"/>
    <w:basedOn w:val="1"/>
    <w:qFormat/>
    <w:uiPriority w:val="0"/>
    <w:pPr>
      <w:widowControl/>
      <w:jc w:val="left"/>
    </w:pPr>
    <w:rPr>
      <w:rFonts w:ascii="楷体_GB2312" w:eastAsia="楷体_GB2312" w:cs="Arial"/>
      <w:kern w:val="0"/>
      <w:sz w:val="24"/>
    </w:rPr>
  </w:style>
  <w:style w:type="paragraph" w:customStyle="1" w:styleId="157">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58">
    <w:name w:val="1 Char Char Char Char"/>
    <w:basedOn w:val="1"/>
    <w:qFormat/>
    <w:uiPriority w:val="0"/>
    <w:rPr>
      <w:rFonts w:ascii="Tahoma" w:hAnsi="Tahoma"/>
      <w:sz w:val="24"/>
      <w:szCs w:val="20"/>
    </w:rPr>
  </w:style>
  <w:style w:type="paragraph" w:customStyle="1" w:styleId="159">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60">
    <w:name w:val="列出段落1"/>
    <w:basedOn w:val="1"/>
    <w:qFormat/>
    <w:uiPriority w:val="0"/>
    <w:pPr>
      <w:ind w:firstLine="420" w:firstLineChars="200"/>
    </w:pPr>
    <w:rPr>
      <w:rFonts w:ascii="Calibri" w:hAnsi="Calibri"/>
      <w:szCs w:val="22"/>
    </w:rPr>
  </w:style>
  <w:style w:type="paragraph" w:customStyle="1" w:styleId="161">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62">
    <w:name w:val="字元 字元1"/>
    <w:basedOn w:val="1"/>
    <w:qFormat/>
    <w:uiPriority w:val="0"/>
    <w:rPr>
      <w:rFonts w:ascii="Tahoma" w:hAnsi="Tahoma"/>
      <w:sz w:val="24"/>
      <w:szCs w:val="20"/>
    </w:rPr>
  </w:style>
  <w:style w:type="paragraph" w:customStyle="1" w:styleId="163">
    <w:name w:val="_Style 160"/>
    <w:qFormat/>
    <w:uiPriority w:val="0"/>
    <w:rPr>
      <w:rFonts w:ascii="Times New Roman" w:hAnsi="Times New Roman" w:eastAsia="宋体" w:cs="Times New Roman"/>
      <w:kern w:val="2"/>
      <w:sz w:val="21"/>
      <w:szCs w:val="24"/>
      <w:lang w:val="en-US" w:eastAsia="zh-CN" w:bidi="ar-SA"/>
    </w:rPr>
  </w:style>
  <w:style w:type="paragraph" w:customStyle="1" w:styleId="164">
    <w:name w:val="项目编号3"/>
    <w:basedOn w:val="124"/>
    <w:qFormat/>
    <w:uiPriority w:val="0"/>
    <w:pPr>
      <w:numPr>
        <w:ilvl w:val="0"/>
        <w:numId w:val="6"/>
      </w:numPr>
    </w:pPr>
  </w:style>
  <w:style w:type="paragraph" w:customStyle="1" w:styleId="165">
    <w:name w:val="Char21"/>
    <w:basedOn w:val="1"/>
    <w:qFormat/>
    <w:uiPriority w:val="0"/>
    <w:rPr>
      <w:rFonts w:ascii="Tahoma" w:hAnsi="Tahoma"/>
      <w:sz w:val="24"/>
      <w:szCs w:val="20"/>
    </w:rPr>
  </w:style>
  <w:style w:type="paragraph" w:customStyle="1" w:styleId="166">
    <w:name w:val="表格文字"/>
    <w:basedOn w:val="20"/>
    <w:qFormat/>
    <w:uiPriority w:val="0"/>
    <w:pPr>
      <w:spacing w:before="20" w:after="20" w:line="240" w:lineRule="auto"/>
      <w:ind w:firstLine="0"/>
    </w:pPr>
    <w:rPr>
      <w:rFonts w:ascii="Century Gothic" w:hAnsi="Century Gothic"/>
      <w:sz w:val="20"/>
      <w:szCs w:val="20"/>
    </w:rPr>
  </w:style>
  <w:style w:type="paragraph" w:customStyle="1" w:styleId="167">
    <w:name w:val="Char Char Char Char Char Char Char Char Char Char1"/>
    <w:basedOn w:val="1"/>
    <w:qFormat/>
    <w:uiPriority w:val="0"/>
    <w:rPr>
      <w:rFonts w:ascii="宋体" w:hAnsi="宋体" w:cs="Courier New"/>
      <w:sz w:val="32"/>
      <w:szCs w:val="32"/>
    </w:rPr>
  </w:style>
  <w:style w:type="paragraph" w:customStyle="1" w:styleId="168">
    <w:name w:val="正文文本样式 加粗"/>
    <w:basedOn w:val="124"/>
    <w:qFormat/>
    <w:uiPriority w:val="0"/>
    <w:rPr>
      <w:b/>
    </w:rPr>
  </w:style>
  <w:style w:type="paragraph" w:customStyle="1" w:styleId="169">
    <w:name w:val="Char2 Char Char Char Char Char Char"/>
    <w:basedOn w:val="1"/>
    <w:qFormat/>
    <w:uiPriority w:val="0"/>
    <w:pPr>
      <w:widowControl/>
      <w:spacing w:line="400" w:lineRule="exact"/>
      <w:jc w:val="center"/>
    </w:pPr>
  </w:style>
  <w:style w:type="character" w:customStyle="1" w:styleId="170">
    <w:name w:val="页脚 字符"/>
    <w:link w:val="30"/>
    <w:qFormat/>
    <w:uiPriority w:val="99"/>
    <w:rPr>
      <w:rFonts w:ascii="宋体" w:eastAsia="宋体"/>
      <w:sz w:val="18"/>
      <w:lang w:val="en-US" w:eastAsia="zh-CN" w:bidi="ar-SA"/>
    </w:rPr>
  </w:style>
  <w:style w:type="paragraph" w:customStyle="1" w:styleId="171">
    <w:name w:val="Char Char4"/>
    <w:basedOn w:val="1"/>
    <w:qFormat/>
    <w:uiPriority w:val="0"/>
    <w:pPr>
      <w:widowControl/>
      <w:spacing w:line="400" w:lineRule="exact"/>
      <w:jc w:val="center"/>
    </w:pPr>
  </w:style>
  <w:style w:type="paragraph" w:customStyle="1" w:styleId="172">
    <w:name w:val="Char3 Char Char Char1"/>
    <w:basedOn w:val="1"/>
    <w:qFormat/>
    <w:uiPriority w:val="0"/>
    <w:rPr>
      <w:rFonts w:ascii="Tahoma" w:hAnsi="Tahoma"/>
      <w:sz w:val="24"/>
      <w:szCs w:val="20"/>
    </w:rPr>
  </w:style>
  <w:style w:type="paragraph" w:styleId="17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75">
    <w:name w:val="中等深浅网格 1 - 强调文字颜色 2 Char"/>
    <w:link w:val="176"/>
    <w:qFormat/>
    <w:uiPriority w:val="0"/>
    <w:rPr>
      <w:kern w:val="2"/>
      <w:sz w:val="21"/>
      <w:szCs w:val="24"/>
      <w:lang w:val="zh-CN" w:eastAsia="zh-CN"/>
    </w:rPr>
  </w:style>
  <w:style w:type="paragraph" w:customStyle="1" w:styleId="176">
    <w:name w:val="1"/>
    <w:link w:val="175"/>
    <w:qFormat/>
    <w:uiPriority w:val="0"/>
    <w:rPr>
      <w:rFonts w:ascii="Times New Roman" w:hAnsi="Times New Roman" w:eastAsia="宋体" w:cs="Times New Roman"/>
      <w:kern w:val="2"/>
      <w:sz w:val="21"/>
      <w:szCs w:val="24"/>
      <w:lang w:val="zh-CN" w:eastAsia="zh-CN" w:bidi="ar-SA"/>
    </w:rPr>
  </w:style>
  <w:style w:type="paragraph" w:customStyle="1" w:styleId="177">
    <w:name w:val="图文"/>
    <w:basedOn w:val="1"/>
    <w:qFormat/>
    <w:uiPriority w:val="0"/>
    <w:pPr>
      <w:adjustRightInd w:val="0"/>
      <w:snapToGrid w:val="0"/>
      <w:spacing w:after="50" w:line="360" w:lineRule="auto"/>
    </w:pPr>
    <w:rPr>
      <w:sz w:val="24"/>
    </w:rPr>
  </w:style>
  <w:style w:type="paragraph" w:customStyle="1" w:styleId="17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79">
    <w:name w:val="正文表格"/>
    <w:basedOn w:val="1"/>
    <w:link w:val="180"/>
    <w:qFormat/>
    <w:uiPriority w:val="0"/>
    <w:pPr>
      <w:adjustRightInd w:val="0"/>
      <w:snapToGrid w:val="0"/>
      <w:jc w:val="left"/>
    </w:pPr>
    <w:rPr>
      <w:rFonts w:ascii="宋体" w:hAnsi="宋体"/>
      <w:color w:val="000000"/>
      <w:szCs w:val="21"/>
    </w:rPr>
  </w:style>
  <w:style w:type="character" w:customStyle="1" w:styleId="180">
    <w:name w:val="正文表格 Char"/>
    <w:link w:val="179"/>
    <w:qFormat/>
    <w:uiPriority w:val="0"/>
    <w:rPr>
      <w:rFonts w:ascii="宋体" w:hAnsi="宋体"/>
      <w:color w:val="000000"/>
      <w:kern w:val="2"/>
      <w:sz w:val="21"/>
      <w:szCs w:val="21"/>
    </w:rPr>
  </w:style>
  <w:style w:type="paragraph" w:customStyle="1" w:styleId="181">
    <w:name w:val="正文重点"/>
    <w:basedOn w:val="1"/>
    <w:link w:val="182"/>
    <w:qFormat/>
    <w:uiPriority w:val="0"/>
    <w:pPr>
      <w:adjustRightInd w:val="0"/>
      <w:spacing w:line="360" w:lineRule="auto"/>
      <w:ind w:firstLine="482" w:firstLineChars="200"/>
      <w:jc w:val="left"/>
      <w:textAlignment w:val="baseline"/>
    </w:pPr>
    <w:rPr>
      <w:b/>
      <w:kern w:val="0"/>
      <w:sz w:val="24"/>
      <w:szCs w:val="20"/>
    </w:rPr>
  </w:style>
  <w:style w:type="character" w:customStyle="1" w:styleId="182">
    <w:name w:val="正文重点 Char"/>
    <w:link w:val="181"/>
    <w:qFormat/>
    <w:uiPriority w:val="0"/>
    <w:rPr>
      <w:b/>
      <w:sz w:val="24"/>
    </w:rPr>
  </w:style>
  <w:style w:type="character" w:customStyle="1" w:styleId="183">
    <w:name w:val="批注文字 字符1"/>
    <w:link w:val="17"/>
    <w:qFormat/>
    <w:uiPriority w:val="99"/>
    <w:rPr>
      <w:kern w:val="2"/>
      <w:sz w:val="21"/>
      <w:szCs w:val="24"/>
    </w:rPr>
  </w:style>
  <w:style w:type="paragraph" w:customStyle="1" w:styleId="184">
    <w:name w:val="标题1-附件"/>
    <w:basedOn w:val="3"/>
    <w:qFormat/>
    <w:uiPriority w:val="0"/>
    <w:pPr>
      <w:jc w:val="left"/>
    </w:pPr>
    <w:rPr>
      <w:sz w:val="24"/>
      <w:szCs w:val="24"/>
    </w:rPr>
  </w:style>
  <w:style w:type="paragraph" w:customStyle="1" w:styleId="185">
    <w:name w:val="正文小标题"/>
    <w:basedOn w:val="1"/>
    <w:next w:val="5"/>
    <w:link w:val="186"/>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186">
    <w:name w:val="正文小标题 Char"/>
    <w:link w:val="185"/>
    <w:qFormat/>
    <w:uiPriority w:val="0"/>
    <w:rPr>
      <w:rFonts w:ascii="宋体" w:hAnsi="宋体"/>
      <w:b/>
      <w:i/>
      <w:color w:val="FF0000"/>
      <w:kern w:val="2"/>
      <w:sz w:val="24"/>
    </w:rPr>
  </w:style>
  <w:style w:type="paragraph" w:customStyle="1" w:styleId="187">
    <w:name w:val="正文大标题"/>
    <w:basedOn w:val="185"/>
    <w:next w:val="5"/>
    <w:link w:val="188"/>
    <w:qFormat/>
    <w:uiPriority w:val="0"/>
    <w:pPr>
      <w:jc w:val="center"/>
    </w:pPr>
    <w:rPr>
      <w:i w:val="0"/>
      <w:color w:val="000000"/>
      <w:sz w:val="28"/>
      <w:szCs w:val="21"/>
    </w:rPr>
  </w:style>
  <w:style w:type="character" w:customStyle="1" w:styleId="188">
    <w:name w:val="正文大标题 Char"/>
    <w:link w:val="187"/>
    <w:qFormat/>
    <w:uiPriority w:val="0"/>
    <w:rPr>
      <w:rFonts w:ascii="宋体" w:hAnsi="宋体"/>
      <w:b/>
      <w:color w:val="000000"/>
      <w:kern w:val="2"/>
      <w:sz w:val="28"/>
      <w:szCs w:val="21"/>
    </w:rPr>
  </w:style>
  <w:style w:type="character" w:customStyle="1" w:styleId="189">
    <w:name w:val="标题 字符"/>
    <w:link w:val="41"/>
    <w:qFormat/>
    <w:uiPriority w:val="0"/>
    <w:rPr>
      <w:b/>
      <w:kern w:val="2"/>
      <w:sz w:val="32"/>
    </w:rPr>
  </w:style>
  <w:style w:type="paragraph" w:customStyle="1" w:styleId="190">
    <w:name w:val="注释"/>
    <w:basedOn w:val="1"/>
    <w:link w:val="191"/>
    <w:qFormat/>
    <w:uiPriority w:val="0"/>
    <w:pPr>
      <w:adjustRightInd w:val="0"/>
      <w:snapToGrid w:val="0"/>
      <w:ind w:left="420" w:hanging="420" w:hangingChars="200"/>
      <w:jc w:val="left"/>
    </w:pPr>
    <w:rPr>
      <w:rFonts w:ascii="宋体" w:hAnsi="宋体"/>
      <w:szCs w:val="21"/>
    </w:rPr>
  </w:style>
  <w:style w:type="character" w:customStyle="1" w:styleId="191">
    <w:name w:val="注释 Char"/>
    <w:link w:val="190"/>
    <w:qFormat/>
    <w:uiPriority w:val="0"/>
    <w:rPr>
      <w:rFonts w:ascii="宋体" w:hAnsi="宋体"/>
      <w:kern w:val="2"/>
      <w:sz w:val="21"/>
      <w:szCs w:val="21"/>
    </w:rPr>
  </w:style>
  <w:style w:type="paragraph" w:customStyle="1" w:styleId="19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19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19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195">
    <w:name w:val="批注文字 字符"/>
    <w:qFormat/>
    <w:uiPriority w:val="99"/>
    <w:rPr>
      <w:rFonts w:ascii="Times New Roman" w:hAnsi="Times New Roman" w:eastAsia="宋体" w:cs="Times New Roman"/>
      <w:sz w:val="24"/>
      <w:lang w:val="en-US" w:eastAsia="zh-CN" w:bidi="ar-SA"/>
    </w:rPr>
  </w:style>
  <w:style w:type="character" w:customStyle="1" w:styleId="196">
    <w:name w:val="纯文本 字符"/>
    <w:qFormat/>
    <w:uiPriority w:val="99"/>
    <w:rPr>
      <w:rFonts w:ascii="宋体" w:hAnsi="Courier New" w:eastAsia="宋体" w:cs="Times New Roman"/>
      <w:kern w:val="2"/>
      <w:sz w:val="21"/>
      <w:szCs w:val="21"/>
      <w:lang w:val="en-US" w:eastAsia="zh-CN" w:bidi="ar-SA"/>
    </w:rPr>
  </w:style>
  <w:style w:type="paragraph" w:customStyle="1" w:styleId="197">
    <w:name w:val="表格1"/>
    <w:basedOn w:val="1"/>
    <w:qFormat/>
    <w:uiPriority w:val="0"/>
    <w:pPr>
      <w:ind w:firstLine="480" w:firstLineChars="200"/>
      <w:jc w:val="center"/>
    </w:pPr>
    <w:rPr>
      <w:sz w:val="24"/>
      <w:szCs w:val="20"/>
    </w:rPr>
  </w:style>
  <w:style w:type="character" w:customStyle="1" w:styleId="198">
    <w:name w:val="纯文本 字符1"/>
    <w:qFormat/>
    <w:uiPriority w:val="0"/>
    <w:rPr>
      <w:rFonts w:ascii="宋体" w:hAnsi="Courier New"/>
    </w:rPr>
  </w:style>
  <w:style w:type="character" w:customStyle="1" w:styleId="199">
    <w:name w:val="bjh-p"/>
    <w:qFormat/>
    <w:uiPriority w:val="0"/>
  </w:style>
  <w:style w:type="paragraph" w:customStyle="1" w:styleId="200">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01">
    <w:name w:val="正文格式 Char"/>
    <w:link w:val="202"/>
    <w:qFormat/>
    <w:locked/>
    <w:uiPriority w:val="0"/>
    <w:rPr>
      <w:rFonts w:ascii="宋体" w:hAnsi="宋体"/>
      <w:sz w:val="24"/>
      <w:szCs w:val="24"/>
      <w:lang w:val="en-GB"/>
    </w:rPr>
  </w:style>
  <w:style w:type="paragraph" w:customStyle="1" w:styleId="202">
    <w:name w:val="正文格式"/>
    <w:basedOn w:val="1"/>
    <w:link w:val="201"/>
    <w:qFormat/>
    <w:uiPriority w:val="0"/>
    <w:pPr>
      <w:spacing w:beforeLines="50" w:line="360" w:lineRule="auto"/>
      <w:ind w:firstLine="480" w:firstLineChars="200"/>
    </w:pPr>
    <w:rPr>
      <w:rFonts w:ascii="宋体" w:hAnsi="宋体"/>
      <w:kern w:val="0"/>
      <w:sz w:val="24"/>
      <w:lang w:val="en-GB"/>
    </w:rPr>
  </w:style>
  <w:style w:type="character" w:customStyle="1" w:styleId="203">
    <w:name w:val="纯文本 字符2"/>
    <w:basedOn w:val="47"/>
    <w:link w:val="25"/>
    <w:qFormat/>
    <w:uiPriority w:val="0"/>
    <w:rPr>
      <w:rFonts w:hint="eastAsia" w:ascii="宋体" w:hAnsi="Courier New" w:eastAsia="宋体" w:cs="宋体"/>
      <w:kern w:val="2"/>
      <w:sz w:val="21"/>
    </w:rPr>
  </w:style>
  <w:style w:type="character" w:customStyle="1" w:styleId="204">
    <w:name w:val="标题 3 Char"/>
    <w:qFormat/>
    <w:uiPriority w:val="0"/>
    <w:rPr>
      <w:rFonts w:ascii="宋体" w:eastAsia="宋体"/>
      <w:b/>
      <w:sz w:val="24"/>
      <w:u w:val="single"/>
      <w:lang w:val="en-US" w:eastAsia="zh-CN" w:bidi="ar-SA"/>
    </w:rPr>
  </w:style>
  <w:style w:type="character" w:customStyle="1" w:styleId="205">
    <w:name w:val="正文缩进 Char"/>
    <w:qFormat/>
    <w:uiPriority w:val="0"/>
    <w:rPr>
      <w:rFonts w:ascii="宋体" w:eastAsia="宋体"/>
      <w:kern w:val="2"/>
      <w:sz w:val="24"/>
      <w:szCs w:val="24"/>
      <w:lang w:val="en-US" w:eastAsia="zh-CN" w:bidi="ar-SA"/>
    </w:rPr>
  </w:style>
  <w:style w:type="character" w:customStyle="1" w:styleId="206">
    <w:name w:val="Char Char111"/>
    <w:qFormat/>
    <w:uiPriority w:val="0"/>
    <w:rPr>
      <w:rFonts w:ascii="宋体" w:eastAsia="宋体"/>
      <w:b/>
      <w:sz w:val="24"/>
      <w:u w:val="single"/>
      <w:lang w:val="en-US" w:eastAsia="zh-CN" w:bidi="ar-SA"/>
    </w:rPr>
  </w:style>
  <w:style w:type="character" w:customStyle="1" w:styleId="207">
    <w:name w:val="正文文本缩进 Char"/>
    <w:qFormat/>
    <w:uiPriority w:val="0"/>
    <w:rPr>
      <w:rFonts w:eastAsia="宋体"/>
      <w:kern w:val="2"/>
      <w:sz w:val="24"/>
      <w:szCs w:val="24"/>
      <w:lang w:val="en-US" w:eastAsia="zh-CN" w:bidi="ar-SA"/>
    </w:rPr>
  </w:style>
  <w:style w:type="character" w:customStyle="1" w:styleId="208">
    <w:name w:val="列出段落 Char"/>
    <w:qFormat/>
    <w:uiPriority w:val="0"/>
    <w:rPr>
      <w:rFonts w:ascii="Calibri" w:hAnsi="Calibri" w:eastAsia="宋体"/>
      <w:kern w:val="2"/>
      <w:sz w:val="21"/>
      <w:szCs w:val="22"/>
      <w:lang w:val="en-US" w:eastAsia="zh-CN" w:bidi="ar-SA"/>
    </w:rPr>
  </w:style>
  <w:style w:type="character" w:customStyle="1" w:styleId="209">
    <w:name w:val="页眉 Char"/>
    <w:qFormat/>
    <w:uiPriority w:val="0"/>
    <w:rPr>
      <w:rFonts w:eastAsia="宋体"/>
      <w:kern w:val="2"/>
      <w:sz w:val="18"/>
      <w:szCs w:val="18"/>
      <w:lang w:val="en-US" w:eastAsia="zh-CN" w:bidi="ar-SA"/>
    </w:rPr>
  </w:style>
  <w:style w:type="character" w:customStyle="1" w:styleId="210">
    <w:name w:val="标题 2 Char"/>
    <w:qFormat/>
    <w:uiPriority w:val="0"/>
    <w:rPr>
      <w:rFonts w:ascii="Arial" w:hAnsi="Arial" w:eastAsia="黑体"/>
      <w:b/>
      <w:sz w:val="30"/>
      <w:lang w:val="en-US" w:eastAsia="zh-CN" w:bidi="ar-SA"/>
    </w:rPr>
  </w:style>
  <w:style w:type="paragraph" w:customStyle="1" w:styleId="211">
    <w:name w:val="字元 字元2"/>
    <w:basedOn w:val="1"/>
    <w:qFormat/>
    <w:uiPriority w:val="0"/>
    <w:rPr>
      <w:rFonts w:ascii="Tahoma" w:hAnsi="Tahoma"/>
      <w:sz w:val="24"/>
      <w:szCs w:val="20"/>
    </w:rPr>
  </w:style>
  <w:style w:type="paragraph" w:customStyle="1" w:styleId="212">
    <w:name w:val="Char3 Char Char Char2"/>
    <w:basedOn w:val="1"/>
    <w:qFormat/>
    <w:uiPriority w:val="0"/>
    <w:rPr>
      <w:rFonts w:ascii="Tahoma" w:hAnsi="Tahoma"/>
      <w:sz w:val="24"/>
      <w:szCs w:val="20"/>
    </w:rPr>
  </w:style>
  <w:style w:type="paragraph" w:customStyle="1" w:styleId="213">
    <w:name w:val="正文文本缩进2"/>
    <w:basedOn w:val="1"/>
    <w:qFormat/>
    <w:uiPriority w:val="0"/>
    <w:pPr>
      <w:spacing w:line="480" w:lineRule="exact"/>
      <w:ind w:firstLine="480" w:firstLineChars="200"/>
    </w:pPr>
    <w:rPr>
      <w:rFonts w:ascii="宋体" w:hAnsi="宋体"/>
      <w:kern w:val="0"/>
      <w:sz w:val="24"/>
      <w:lang w:val="zh-CN" w:eastAsia="zh-CN"/>
    </w:rPr>
  </w:style>
  <w:style w:type="paragraph" w:customStyle="1" w:styleId="214">
    <w:name w:val="Char3"/>
    <w:basedOn w:val="1"/>
    <w:qFormat/>
    <w:uiPriority w:val="0"/>
    <w:pPr>
      <w:tabs>
        <w:tab w:val="left" w:pos="360"/>
      </w:tabs>
    </w:pPr>
    <w:rPr>
      <w:sz w:val="24"/>
    </w:rPr>
  </w:style>
  <w:style w:type="paragraph" w:customStyle="1" w:styleId="215">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16">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17">
    <w:name w:val="列出段落2"/>
    <w:basedOn w:val="1"/>
    <w:qFormat/>
    <w:uiPriority w:val="0"/>
    <w:pPr>
      <w:ind w:firstLine="420" w:firstLineChars="200"/>
    </w:pPr>
    <w:rPr>
      <w:rFonts w:ascii="Calibri" w:hAnsi="Calibri"/>
      <w:szCs w:val="22"/>
    </w:rPr>
  </w:style>
  <w:style w:type="paragraph" w:customStyle="1" w:styleId="218">
    <w:name w:val="Char Char Char1 Char2"/>
    <w:basedOn w:val="1"/>
    <w:qFormat/>
    <w:uiPriority w:val="0"/>
    <w:rPr>
      <w:rFonts w:ascii="Tahoma" w:hAnsi="Tahoma"/>
      <w:sz w:val="24"/>
      <w:szCs w:val="20"/>
    </w:rPr>
  </w:style>
  <w:style w:type="paragraph" w:customStyle="1" w:styleId="219">
    <w:name w:val="Char Char Char2"/>
    <w:basedOn w:val="1"/>
    <w:qFormat/>
    <w:uiPriority w:val="0"/>
    <w:rPr>
      <w:rFonts w:ascii="Tahoma" w:hAnsi="Tahoma"/>
      <w:sz w:val="24"/>
      <w:szCs w:val="20"/>
    </w:rPr>
  </w:style>
  <w:style w:type="paragraph" w:customStyle="1" w:styleId="220">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21">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eastAsia="zh-CN"/>
    </w:rPr>
  </w:style>
  <w:style w:type="paragraph" w:customStyle="1" w:styleId="222">
    <w:name w:val="Revision"/>
    <w:qFormat/>
    <w:uiPriority w:val="0"/>
    <w:rPr>
      <w:rFonts w:ascii="Times New Roman" w:hAnsi="Times New Roman" w:eastAsia="宋体" w:cs="Times New Roman"/>
      <w:kern w:val="2"/>
      <w:sz w:val="21"/>
      <w:szCs w:val="24"/>
      <w:lang w:val="en-US" w:eastAsia="zh-CN" w:bidi="ar-SA"/>
    </w:rPr>
  </w:style>
  <w:style w:type="paragraph" w:customStyle="1" w:styleId="223">
    <w:name w:val="Char22"/>
    <w:basedOn w:val="1"/>
    <w:qFormat/>
    <w:uiPriority w:val="0"/>
    <w:rPr>
      <w:rFonts w:ascii="Tahoma" w:hAnsi="Tahoma"/>
      <w:sz w:val="24"/>
      <w:szCs w:val="20"/>
    </w:rPr>
  </w:style>
  <w:style w:type="paragraph" w:customStyle="1" w:styleId="224">
    <w:name w:val="Char Char Char Char Char Char Char Char Char Char2"/>
    <w:basedOn w:val="1"/>
    <w:qFormat/>
    <w:uiPriority w:val="0"/>
    <w:rPr>
      <w:rFonts w:ascii="宋体" w:hAnsi="宋体" w:cs="Courier New"/>
      <w:sz w:val="32"/>
      <w:szCs w:val="32"/>
    </w:rPr>
  </w:style>
  <w:style w:type="paragraph" w:customStyle="1" w:styleId="225">
    <w:name w:val="Char2 Char Char Char Char Char Char1"/>
    <w:basedOn w:val="1"/>
    <w:qFormat/>
    <w:uiPriority w:val="0"/>
    <w:pPr>
      <w:widowControl/>
      <w:spacing w:line="400" w:lineRule="exact"/>
      <w:jc w:val="center"/>
    </w:pPr>
  </w:style>
  <w:style w:type="character" w:customStyle="1" w:styleId="226">
    <w:name w:val="页脚 Char"/>
    <w:qFormat/>
    <w:uiPriority w:val="0"/>
    <w:rPr>
      <w:rFonts w:ascii="宋体" w:eastAsia="宋体"/>
      <w:sz w:val="18"/>
      <w:lang w:val="en-US" w:eastAsia="zh-CN" w:bidi="ar-SA"/>
    </w:rPr>
  </w:style>
  <w:style w:type="paragraph" w:customStyle="1" w:styleId="227">
    <w:name w:val="Char Char41"/>
    <w:basedOn w:val="1"/>
    <w:qFormat/>
    <w:uiPriority w:val="0"/>
    <w:pPr>
      <w:widowControl/>
      <w:spacing w:line="400" w:lineRule="exact"/>
      <w:jc w:val="center"/>
    </w:pPr>
  </w:style>
  <w:style w:type="character" w:customStyle="1" w:styleId="228">
    <w:name w:val="批注文字 Char"/>
    <w:qFormat/>
    <w:uiPriority w:val="99"/>
    <w:rPr>
      <w:kern w:val="2"/>
      <w:sz w:val="21"/>
      <w:szCs w:val="24"/>
    </w:rPr>
  </w:style>
  <w:style w:type="character" w:customStyle="1" w:styleId="229">
    <w:name w:val="标题 Char"/>
    <w:qFormat/>
    <w:uiPriority w:val="0"/>
    <w:rPr>
      <w:b/>
      <w:kern w:val="2"/>
      <w:sz w:val="32"/>
    </w:rPr>
  </w:style>
  <w:style w:type="character" w:customStyle="1" w:styleId="230">
    <w:name w:val="标题 1 字符"/>
    <w:basedOn w:val="47"/>
    <w:link w:val="3"/>
    <w:qFormat/>
    <w:uiPriority w:val="0"/>
    <w:rPr>
      <w:rFonts w:ascii="宋体"/>
      <w:b/>
      <w:kern w:val="44"/>
      <w:sz w:val="32"/>
    </w:rPr>
  </w:style>
  <w:style w:type="character" w:customStyle="1" w:styleId="231">
    <w:name w:val="标题 4 字符"/>
    <w:basedOn w:val="47"/>
    <w:link w:val="7"/>
    <w:qFormat/>
    <w:uiPriority w:val="0"/>
    <w:rPr>
      <w:sz w:val="24"/>
    </w:rPr>
  </w:style>
  <w:style w:type="character" w:customStyle="1" w:styleId="232">
    <w:name w:val="标题 5 字符"/>
    <w:basedOn w:val="47"/>
    <w:link w:val="8"/>
    <w:qFormat/>
    <w:uiPriority w:val="0"/>
    <w:rPr>
      <w:b/>
      <w:sz w:val="28"/>
    </w:rPr>
  </w:style>
  <w:style w:type="character" w:customStyle="1" w:styleId="233">
    <w:name w:val="标题 6 字符"/>
    <w:basedOn w:val="47"/>
    <w:link w:val="9"/>
    <w:qFormat/>
    <w:uiPriority w:val="0"/>
    <w:rPr>
      <w:rFonts w:ascii="Arial" w:hAnsi="Arial" w:eastAsia="黑体"/>
      <w:b/>
      <w:sz w:val="24"/>
    </w:rPr>
  </w:style>
  <w:style w:type="character" w:customStyle="1" w:styleId="234">
    <w:name w:val="标题 7 字符"/>
    <w:basedOn w:val="47"/>
    <w:link w:val="10"/>
    <w:qFormat/>
    <w:uiPriority w:val="0"/>
    <w:rPr>
      <w:b/>
      <w:sz w:val="24"/>
    </w:rPr>
  </w:style>
  <w:style w:type="character" w:customStyle="1" w:styleId="235">
    <w:name w:val="标题 8 字符"/>
    <w:basedOn w:val="47"/>
    <w:link w:val="11"/>
    <w:qFormat/>
    <w:uiPriority w:val="0"/>
    <w:rPr>
      <w:rFonts w:ascii="Arial" w:hAnsi="Arial" w:eastAsia="黑体"/>
      <w:sz w:val="24"/>
    </w:rPr>
  </w:style>
  <w:style w:type="character" w:customStyle="1" w:styleId="236">
    <w:name w:val="标题 9 字符"/>
    <w:basedOn w:val="47"/>
    <w:link w:val="12"/>
    <w:qFormat/>
    <w:uiPriority w:val="0"/>
    <w:rPr>
      <w:rFonts w:ascii="Arial" w:hAnsi="Arial" w:eastAsia="黑体"/>
      <w:sz w:val="21"/>
    </w:rPr>
  </w:style>
  <w:style w:type="character" w:customStyle="1" w:styleId="237">
    <w:name w:val="文档结构图 字符"/>
    <w:basedOn w:val="47"/>
    <w:link w:val="15"/>
    <w:qFormat/>
    <w:uiPriority w:val="0"/>
    <w:rPr>
      <w:kern w:val="2"/>
      <w:sz w:val="21"/>
      <w:szCs w:val="24"/>
      <w:shd w:val="clear" w:color="auto" w:fill="000080"/>
    </w:rPr>
  </w:style>
  <w:style w:type="character" w:customStyle="1" w:styleId="238">
    <w:name w:val="正文文本 3 字符"/>
    <w:basedOn w:val="47"/>
    <w:link w:val="18"/>
    <w:qFormat/>
    <w:uiPriority w:val="0"/>
    <w:rPr>
      <w:kern w:val="2"/>
      <w:sz w:val="16"/>
      <w:szCs w:val="16"/>
    </w:rPr>
  </w:style>
  <w:style w:type="character" w:customStyle="1" w:styleId="239">
    <w:name w:val="正文文本 字符"/>
    <w:basedOn w:val="47"/>
    <w:link w:val="19"/>
    <w:qFormat/>
    <w:uiPriority w:val="0"/>
    <w:rPr>
      <w:rFonts w:ascii="宋体" w:hAnsi="宋体"/>
      <w:kern w:val="2"/>
      <w:sz w:val="24"/>
      <w:szCs w:val="24"/>
    </w:rPr>
  </w:style>
  <w:style w:type="character" w:customStyle="1" w:styleId="240">
    <w:name w:val="日期 字符"/>
    <w:basedOn w:val="47"/>
    <w:link w:val="27"/>
    <w:qFormat/>
    <w:uiPriority w:val="0"/>
    <w:rPr>
      <w:rFonts w:ascii="仿宋_GB2312" w:hAnsi="宋体" w:eastAsia="仿宋_GB2312"/>
      <w:color w:val="000000"/>
      <w:kern w:val="2"/>
      <w:sz w:val="24"/>
      <w:szCs w:val="24"/>
    </w:rPr>
  </w:style>
  <w:style w:type="character" w:customStyle="1" w:styleId="241">
    <w:name w:val="正文文本缩进 2 字符"/>
    <w:basedOn w:val="47"/>
    <w:link w:val="28"/>
    <w:qFormat/>
    <w:uiPriority w:val="0"/>
    <w:rPr>
      <w:rFonts w:ascii="仿宋_GB2312" w:eastAsia="仿宋_GB2312"/>
      <w:kern w:val="2"/>
      <w:sz w:val="24"/>
      <w:szCs w:val="24"/>
    </w:rPr>
  </w:style>
  <w:style w:type="character" w:customStyle="1" w:styleId="242">
    <w:name w:val="批注框文本 字符"/>
    <w:basedOn w:val="47"/>
    <w:link w:val="29"/>
    <w:qFormat/>
    <w:uiPriority w:val="0"/>
    <w:rPr>
      <w:kern w:val="2"/>
      <w:sz w:val="18"/>
      <w:szCs w:val="18"/>
    </w:rPr>
  </w:style>
  <w:style w:type="character" w:customStyle="1" w:styleId="243">
    <w:name w:val="正文文本缩进 3 字符"/>
    <w:basedOn w:val="47"/>
    <w:link w:val="35"/>
    <w:qFormat/>
    <w:uiPriority w:val="0"/>
    <w:rPr>
      <w:rFonts w:ascii="宋体"/>
      <w:sz w:val="24"/>
    </w:rPr>
  </w:style>
  <w:style w:type="character" w:customStyle="1" w:styleId="244">
    <w:name w:val="HTML 预设格式 字符"/>
    <w:basedOn w:val="47"/>
    <w:link w:val="38"/>
    <w:qFormat/>
    <w:uiPriority w:val="0"/>
    <w:rPr>
      <w:rFonts w:ascii="宋体" w:hAnsi="宋体" w:cs="宋体"/>
      <w:sz w:val="24"/>
      <w:szCs w:val="24"/>
    </w:rPr>
  </w:style>
  <w:style w:type="character" w:customStyle="1" w:styleId="245">
    <w:name w:val="批注主题 字符"/>
    <w:basedOn w:val="195"/>
    <w:link w:val="42"/>
    <w:qFormat/>
    <w:uiPriority w:val="0"/>
    <w:rPr>
      <w:rFonts w:ascii="Times New Roman" w:hAnsi="Times New Roman" w:eastAsia="宋体" w:cs="Times New Roman"/>
      <w:b/>
      <w:bCs/>
      <w:kern w:val="2"/>
      <w:sz w:val="21"/>
      <w:szCs w:val="24"/>
      <w:lang w:val="en-US" w:eastAsia="zh-CN" w:bidi="ar-SA"/>
    </w:rPr>
  </w:style>
  <w:style w:type="character" w:customStyle="1" w:styleId="246">
    <w:name w:val="正文文本首行缩进 2 字符"/>
    <w:basedOn w:val="68"/>
    <w:link w:val="43"/>
    <w:qFormat/>
    <w:uiPriority w:val="0"/>
    <w:rPr>
      <w:rFonts w:eastAsia="宋体"/>
      <w:kern w:val="2"/>
      <w:sz w:val="24"/>
      <w:szCs w:val="24"/>
      <w:lang w:val="en-US" w:eastAsia="zh-CN" w:bidi="ar-SA"/>
    </w:rPr>
  </w:style>
  <w:style w:type="paragraph" w:customStyle="1" w:styleId="247">
    <w:name w:val="图例"/>
    <w:basedOn w:val="1"/>
    <w:qFormat/>
    <w:uiPriority w:val="0"/>
    <w:pPr>
      <w:spacing w:before="120" w:after="120" w:line="360" w:lineRule="auto"/>
      <w:jc w:val="center"/>
    </w:pPr>
    <w:rPr>
      <w:rFonts w:eastAsia="仿宋_GB2312"/>
      <w:b/>
      <w:sz w:val="24"/>
      <w:szCs w:val="20"/>
    </w:rPr>
  </w:style>
  <w:style w:type="table" w:customStyle="1" w:styleId="248">
    <w:name w:val="Table Normal"/>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249">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50">
    <w:name w:val="pf0"/>
    <w:basedOn w:val="1"/>
    <w:qFormat/>
    <w:uiPriority w:val="0"/>
    <w:pPr>
      <w:widowControl/>
      <w:spacing w:before="100" w:beforeAutospacing="1" w:after="100" w:afterAutospacing="1"/>
      <w:jc w:val="left"/>
    </w:pPr>
    <w:rPr>
      <w:rFonts w:ascii="宋体" w:hAnsi="宋体" w:cs="宋体"/>
      <w:kern w:val="0"/>
      <w:sz w:val="24"/>
    </w:rPr>
  </w:style>
  <w:style w:type="character" w:customStyle="1" w:styleId="251">
    <w:name w:val="cf01"/>
    <w:basedOn w:val="47"/>
    <w:qFormat/>
    <w:uiPriority w:val="0"/>
    <w:rPr>
      <w:rFonts w:hint="eastAsia" w:ascii="Microsoft YaHei UI" w:hAnsi="Microsoft YaHei UI" w:eastAsia="Microsoft YaHei UI"/>
      <w:sz w:val="18"/>
      <w:szCs w:val="18"/>
    </w:rPr>
  </w:style>
  <w:style w:type="character" w:customStyle="1" w:styleId="252">
    <w:name w:val="cf21"/>
    <w:basedOn w:val="47"/>
    <w:qFormat/>
    <w:uiPriority w:val="0"/>
    <w:rPr>
      <w:rFonts w:hint="eastAsia" w:ascii="Microsoft YaHei UI" w:hAnsi="Microsoft YaHei UI" w:eastAsia="Microsoft YaHei UI"/>
      <w:sz w:val="18"/>
      <w:szCs w:val="18"/>
      <w:shd w:val="clear" w:color="auto" w:fill="FFFFFF"/>
    </w:rPr>
  </w:style>
  <w:style w:type="character" w:customStyle="1" w:styleId="253">
    <w:name w:val="cf11"/>
    <w:basedOn w:val="47"/>
    <w:qFormat/>
    <w:uiPriority w:val="0"/>
    <w:rPr>
      <w:rFonts w:hint="eastAsia" w:ascii="Microsoft YaHei UI" w:hAnsi="Microsoft YaHei UI" w:eastAsia="Microsoft YaHei UI"/>
      <w:sz w:val="18"/>
      <w:szCs w:val="18"/>
    </w:rPr>
  </w:style>
  <w:style w:type="paragraph" w:customStyle="1" w:styleId="254">
    <w:name w:val="正文-首缩2字符"/>
    <w:basedOn w:val="1"/>
    <w:qFormat/>
    <w:uiPriority w:val="99"/>
    <w:pPr>
      <w:ind w:firstLine="200" w:firstLineChars="200"/>
      <w:jc w:val="left"/>
    </w:pPr>
    <w:rPr>
      <w:rFonts w:hAnsi="宋体" w:cs="宋体"/>
      <w:szCs w:val="24"/>
    </w:rPr>
  </w:style>
  <w:style w:type="paragraph" w:customStyle="1" w:styleId="255">
    <w:name w:val="须知前附表-带自动编号"/>
    <w:basedOn w:val="256"/>
    <w:next w:val="1"/>
    <w:qFormat/>
    <w:uiPriority w:val="0"/>
    <w:pPr>
      <w:numPr>
        <w:ilvl w:val="0"/>
        <w:numId w:val="8"/>
      </w:numPr>
      <w:tabs>
        <w:tab w:val="left" w:pos="536"/>
      </w:tabs>
      <w:spacing w:line="240" w:lineRule="auto"/>
    </w:pPr>
    <w:rPr>
      <w:rFonts w:ascii="仿宋_GB2312" w:eastAsia="仿宋_GB2312"/>
    </w:rPr>
  </w:style>
  <w:style w:type="paragraph" w:customStyle="1" w:styleId="256">
    <w:name w:val="正文须知"/>
    <w:basedOn w:val="1"/>
    <w:next w:val="1"/>
    <w:qFormat/>
    <w:uiPriority w:val="0"/>
    <w:pPr>
      <w:ind w:left="419" w:hanging="720"/>
    </w:pPr>
    <w:rPr>
      <w:rFonts w:hAnsi="Calibri" w:cs="Times New Roman"/>
    </w:rPr>
  </w:style>
  <w:style w:type="paragraph" w:customStyle="1" w:styleId="257">
    <w:name w:val="正文-须知前附表"/>
    <w:basedOn w:val="1"/>
    <w:next w:val="1"/>
    <w:qFormat/>
    <w:uiPriority w:val="0"/>
    <w:pPr>
      <w:spacing w:line="240" w:lineRule="auto"/>
    </w:pPr>
    <w:rPr>
      <w:rFonts w:ascii="仿宋_GB2312" w:hAnsi="Calibri" w:eastAsia="仿宋_GB2312" w:cs="Times New Roman"/>
    </w:rPr>
  </w:style>
  <w:style w:type="paragraph" w:customStyle="1" w:styleId="25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theme" Target="theme/theme1.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84</Pages>
  <Words>6883</Words>
  <Characters>7728</Characters>
  <Lines>1296</Lines>
  <Paragraphs>1101</Paragraphs>
  <TotalTime>6</TotalTime>
  <ScaleCrop>false</ScaleCrop>
  <LinksUpToDate>false</LinksUpToDate>
  <CharactersWithSpaces>7836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2024-06-05T09:36:00Z</dcterms:created>
  <dc:creator>Yin Hao</dc:creator>
  <cp:lastModifiedBy>yujiahua</cp:lastModifiedBy>
  <cp:lastPrinted>2020-04-02T03:13:00Z</cp:lastPrinted>
  <dcterms:modified xsi:type="dcterms:W3CDTF">2026-05-21T07:45:06Z</dcterms:modified>
  <dc:title>政府采购示范文本（2023）</dc:title>
  <cp:revision>90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78E29F0CD8E84EF2855999F2C79FA28C_13</vt:lpwstr>
  </property>
  <property fmtid="{D5CDD505-2E9C-101B-9397-08002B2CF9AE}" pid="4" name="KSOTemplateDocerSaveRecord">
    <vt:lpwstr>eyJoZGlkIjoiMDRlNTVmMjE2YWRmMTdlZTMyZTk2YzhjZDRkMzFhMmEiLCJ1c2VySWQiOiI3ODY0MDA5NTIifQ==</vt:lpwstr>
  </property>
</Properties>
</file>