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43674">
      <w:pPr>
        <w:pStyle w:val="2"/>
        <w:tabs>
          <w:tab w:val="left" w:pos="0"/>
        </w:tabs>
        <w:autoSpaceDE w:val="0"/>
        <w:autoSpaceDN w:val="0"/>
        <w:adjustRightInd w:val="0"/>
        <w:spacing w:before="0" w:after="0" w:line="520" w:lineRule="exact"/>
        <w:jc w:val="center"/>
        <w:rPr>
          <w:rFonts w:hint="eastAsia" w:ascii="仿宋" w:hAnsi="仿宋" w:eastAsia="仿宋"/>
          <w:sz w:val="36"/>
          <w:szCs w:val="36"/>
          <w:highlight w:val="none"/>
          <w:lang w:val="en-US" w:eastAsia="zh-CN"/>
        </w:rPr>
      </w:pPr>
      <w:bookmarkStart w:id="0" w:name="_Toc28359022"/>
      <w:bookmarkStart w:id="1" w:name="_Toc35393809"/>
      <w:r>
        <w:rPr>
          <w:rFonts w:hint="eastAsia" w:ascii="仿宋" w:hAnsi="仿宋" w:eastAsia="仿宋"/>
          <w:sz w:val="36"/>
          <w:szCs w:val="36"/>
          <w:highlight w:val="none"/>
          <w:lang w:val="en-US" w:eastAsia="zh-CN"/>
        </w:rPr>
        <w:t>景区统一预约购票服务平台支撑项目-市级政务云</w:t>
      </w:r>
    </w:p>
    <w:p w14:paraId="787B3BC5">
      <w:pPr>
        <w:pStyle w:val="2"/>
        <w:tabs>
          <w:tab w:val="left" w:pos="0"/>
        </w:tabs>
        <w:autoSpaceDE w:val="0"/>
        <w:autoSpaceDN w:val="0"/>
        <w:adjustRightInd w:val="0"/>
        <w:spacing w:before="0" w:after="0" w:line="520" w:lineRule="exact"/>
        <w:jc w:val="center"/>
        <w:rPr>
          <w:rFonts w:hint="eastAsia" w:ascii="仿宋" w:hAnsi="仿宋" w:eastAsia="仿宋"/>
          <w:sz w:val="36"/>
          <w:szCs w:val="36"/>
          <w:highlight w:val="none"/>
          <w:lang w:eastAsia="zh-CN"/>
        </w:rPr>
      </w:pPr>
      <w:r>
        <w:rPr>
          <w:rFonts w:hint="eastAsia" w:ascii="仿宋" w:hAnsi="仿宋" w:eastAsia="仿宋"/>
          <w:sz w:val="36"/>
          <w:szCs w:val="36"/>
          <w:highlight w:val="none"/>
          <w:lang w:val="en-US" w:eastAsia="zh-CN"/>
        </w:rPr>
        <w:t>（拓展服务）项目</w:t>
      </w:r>
    </w:p>
    <w:p w14:paraId="032575C3">
      <w:pPr>
        <w:pStyle w:val="2"/>
        <w:tabs>
          <w:tab w:val="left" w:pos="0"/>
        </w:tabs>
        <w:autoSpaceDE w:val="0"/>
        <w:autoSpaceDN w:val="0"/>
        <w:adjustRightInd w:val="0"/>
        <w:spacing w:before="0" w:after="0" w:line="520" w:lineRule="exact"/>
        <w:jc w:val="center"/>
        <w:rPr>
          <w:rFonts w:ascii="仿宋" w:hAnsi="仿宋" w:eastAsia="仿宋"/>
          <w:sz w:val="36"/>
          <w:szCs w:val="36"/>
        </w:rPr>
      </w:pPr>
      <w:r>
        <w:rPr>
          <w:rFonts w:hint="eastAsia" w:ascii="仿宋" w:hAnsi="仿宋" w:eastAsia="仿宋"/>
          <w:sz w:val="36"/>
          <w:szCs w:val="36"/>
          <w:lang w:val="en-US" w:eastAsia="zh-CN"/>
        </w:rPr>
        <w:t>中标</w:t>
      </w:r>
      <w:r>
        <w:rPr>
          <w:rFonts w:hint="eastAsia" w:ascii="仿宋" w:hAnsi="仿宋" w:eastAsia="仿宋"/>
          <w:sz w:val="36"/>
          <w:szCs w:val="36"/>
        </w:rPr>
        <w:t>公告</w:t>
      </w:r>
    </w:p>
    <w:bookmarkEnd w:id="0"/>
    <w:bookmarkEnd w:id="1"/>
    <w:p w14:paraId="054D2521">
      <w:pPr>
        <w:numPr>
          <w:ilvl w:val="0"/>
          <w:numId w:val="0"/>
        </w:numPr>
        <w:spacing w:line="520" w:lineRule="exact"/>
        <w:rPr>
          <w:rFonts w:hint="eastAsia" w:ascii="仿宋" w:hAnsi="仿宋" w:eastAsia="仿宋"/>
          <w:sz w:val="28"/>
          <w:szCs w:val="28"/>
        </w:rPr>
      </w:pPr>
      <w:r>
        <w:rPr>
          <w:rFonts w:hint="eastAsia" w:ascii="仿宋" w:hAnsi="仿宋" w:eastAsia="仿宋" w:cs="Times New Roman"/>
          <w:kern w:val="2"/>
          <w:sz w:val="28"/>
          <w:szCs w:val="28"/>
          <w:lang w:val="en-US" w:eastAsia="zh-CN" w:bidi="ar-SA"/>
        </w:rPr>
        <w:t>一、</w:t>
      </w:r>
      <w:r>
        <w:rPr>
          <w:rFonts w:hint="eastAsia" w:ascii="仿宋" w:hAnsi="仿宋" w:eastAsia="仿宋" w:cs="仿宋"/>
          <w:b/>
          <w:sz w:val="28"/>
          <w:szCs w:val="28"/>
        </w:rPr>
        <w:t>招标编号：ZYZB-2026-0537</w:t>
      </w:r>
    </w:p>
    <w:p w14:paraId="12CE002F">
      <w:pPr>
        <w:numPr>
          <w:ilvl w:val="0"/>
          <w:numId w:val="0"/>
        </w:numPr>
        <w:spacing w:line="520" w:lineRule="exact"/>
        <w:ind w:left="0" w:leftChars="0" w:firstLine="0" w:firstLineChars="0"/>
        <w:rPr>
          <w:rFonts w:hint="eastAsia" w:ascii="仿宋" w:hAnsi="仿宋" w:eastAsia="仿宋"/>
          <w:sz w:val="28"/>
          <w:szCs w:val="28"/>
        </w:rPr>
      </w:pPr>
      <w:r>
        <w:rPr>
          <w:rFonts w:hint="eastAsia" w:ascii="仿宋" w:hAnsi="仿宋" w:eastAsia="仿宋" w:cs="Times New Roman"/>
          <w:kern w:val="2"/>
          <w:sz w:val="28"/>
          <w:szCs w:val="28"/>
          <w:lang w:val="en-US" w:eastAsia="zh-CN" w:bidi="ar-SA"/>
        </w:rPr>
        <w:t>二、</w:t>
      </w:r>
      <w:r>
        <w:rPr>
          <w:rFonts w:hint="eastAsia" w:ascii="仿宋" w:hAnsi="仿宋" w:eastAsia="仿宋" w:cs="仿宋"/>
          <w:b/>
          <w:sz w:val="28"/>
          <w:szCs w:val="28"/>
        </w:rPr>
        <w:t>项目名称：景区统一预约购票服务平台支撑项目-市级政务云（拓展服务）项目</w:t>
      </w:r>
    </w:p>
    <w:p w14:paraId="13D97470">
      <w:pPr>
        <w:numPr>
          <w:ilvl w:val="0"/>
          <w:numId w:val="0"/>
        </w:numPr>
        <w:spacing w:line="520" w:lineRule="exact"/>
        <w:ind w:leftChars="0"/>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bCs/>
          <w:sz w:val="28"/>
          <w:szCs w:val="28"/>
          <w:lang w:val="en-US" w:eastAsia="zh-CN"/>
        </w:rPr>
        <w:t>中标</w:t>
      </w:r>
      <w:r>
        <w:rPr>
          <w:rFonts w:hint="eastAsia" w:ascii="仿宋" w:hAnsi="仿宋" w:eastAsia="仿宋" w:cs="仿宋"/>
          <w:b/>
          <w:bCs/>
          <w:sz w:val="28"/>
          <w:szCs w:val="28"/>
        </w:rPr>
        <w:t>信息</w:t>
      </w:r>
    </w:p>
    <w:p w14:paraId="50A9438D">
      <w:pPr>
        <w:spacing w:line="520" w:lineRule="exact"/>
        <w:rPr>
          <w:rFonts w:hint="default" w:ascii="仿宋" w:hAnsi="仿宋" w:eastAsia="仿宋"/>
          <w:sz w:val="28"/>
          <w:szCs w:val="28"/>
          <w:lang w:val="en-US" w:eastAsia="zh-CN"/>
        </w:rPr>
      </w:pPr>
      <w:r>
        <w:rPr>
          <w:rFonts w:hint="eastAsia" w:ascii="仿宋" w:hAnsi="仿宋" w:eastAsia="仿宋"/>
          <w:sz w:val="28"/>
          <w:szCs w:val="28"/>
          <w:lang w:val="en-US" w:eastAsia="zh-CN"/>
        </w:rPr>
        <w:t>中标</w:t>
      </w:r>
      <w:r>
        <w:rPr>
          <w:rFonts w:hint="eastAsia" w:ascii="仿宋" w:hAnsi="仿宋" w:eastAsia="仿宋"/>
          <w:sz w:val="28"/>
          <w:szCs w:val="28"/>
        </w:rPr>
        <w:t>供应商名称：中国联合网络通信有限公司北京市分公司</w:t>
      </w:r>
    </w:p>
    <w:p w14:paraId="32D7C14F">
      <w:pPr>
        <w:spacing w:line="520" w:lineRule="exact"/>
        <w:rPr>
          <w:rFonts w:hint="default" w:ascii="仿宋" w:hAnsi="仿宋" w:eastAsia="仿宋"/>
          <w:sz w:val="28"/>
          <w:szCs w:val="28"/>
          <w:lang w:val="en-US" w:eastAsia="zh-CN"/>
        </w:rPr>
      </w:pPr>
      <w:r>
        <w:rPr>
          <w:rFonts w:hint="eastAsia" w:ascii="仿宋" w:hAnsi="仿宋" w:eastAsia="仿宋"/>
          <w:sz w:val="28"/>
          <w:szCs w:val="28"/>
          <w:lang w:val="en-US" w:eastAsia="zh-CN"/>
        </w:rPr>
        <w:t>中标</w:t>
      </w:r>
      <w:r>
        <w:rPr>
          <w:rFonts w:hint="eastAsia" w:ascii="仿宋" w:hAnsi="仿宋" w:eastAsia="仿宋"/>
          <w:sz w:val="28"/>
          <w:szCs w:val="28"/>
        </w:rPr>
        <w:t>供应商地址：北京市西城区华远北街 2 号通港大厦</w:t>
      </w:r>
    </w:p>
    <w:p w14:paraId="7CE986D9">
      <w:pPr>
        <w:spacing w:line="520" w:lineRule="exact"/>
        <w:rPr>
          <w:rFonts w:hint="default" w:ascii="仿宋" w:hAnsi="仿宋" w:eastAsia="仿宋"/>
          <w:sz w:val="28"/>
          <w:szCs w:val="28"/>
          <w:lang w:val="en-US" w:eastAsia="zh-CN"/>
        </w:rPr>
      </w:pPr>
      <w:r>
        <w:rPr>
          <w:rFonts w:hint="eastAsia" w:ascii="仿宋" w:hAnsi="仿宋" w:eastAsia="仿宋"/>
          <w:sz w:val="28"/>
          <w:szCs w:val="28"/>
          <w:lang w:val="en-US" w:eastAsia="zh-CN"/>
        </w:rPr>
        <w:t>中标</w:t>
      </w:r>
      <w:r>
        <w:rPr>
          <w:rFonts w:hint="eastAsia" w:ascii="仿宋" w:hAnsi="仿宋" w:eastAsia="仿宋"/>
          <w:sz w:val="28"/>
          <w:szCs w:val="28"/>
        </w:rPr>
        <w:t>金额：</w:t>
      </w:r>
      <w:r>
        <w:rPr>
          <w:rFonts w:hint="eastAsia" w:ascii="仿宋" w:hAnsi="仿宋" w:eastAsia="仿宋"/>
          <w:sz w:val="28"/>
          <w:szCs w:val="28"/>
          <w:lang w:val="en-US" w:eastAsia="zh-CN"/>
        </w:rPr>
        <w:t>大写：人民币壹佰肆拾玖万柒仟陆佰元整</w:t>
      </w:r>
    </w:p>
    <w:p w14:paraId="159BA6FB">
      <w:pPr>
        <w:spacing w:line="520" w:lineRule="exact"/>
        <w:ind w:firstLine="1400" w:firstLineChars="500"/>
        <w:rPr>
          <w:rFonts w:hint="eastAsia" w:ascii="仿宋" w:hAnsi="仿宋" w:eastAsia="仿宋"/>
          <w:sz w:val="28"/>
          <w:szCs w:val="28"/>
          <w:lang w:val="en-US" w:eastAsia="zh-CN"/>
        </w:rPr>
      </w:pPr>
      <w:r>
        <w:rPr>
          <w:rFonts w:hint="eastAsia" w:ascii="仿宋" w:hAnsi="仿宋" w:eastAsia="仿宋"/>
          <w:sz w:val="28"/>
          <w:szCs w:val="28"/>
          <w:lang w:val="en-US" w:eastAsia="zh-CN"/>
        </w:rPr>
        <w:t>小写</w:t>
      </w:r>
      <w:r>
        <w:rPr>
          <w:rFonts w:hint="eastAsia" w:ascii="仿宋" w:hAnsi="仿宋" w:eastAsia="仿宋"/>
          <w:sz w:val="28"/>
          <w:szCs w:val="28"/>
        </w:rPr>
        <w:t>：￥1,497,600.00</w:t>
      </w:r>
    </w:p>
    <w:p w14:paraId="72219B31">
      <w:pPr>
        <w:numPr>
          <w:ilvl w:val="0"/>
          <w:numId w:val="1"/>
        </w:numPr>
        <w:spacing w:line="520" w:lineRule="exact"/>
        <w:rPr>
          <w:rFonts w:ascii="仿宋" w:hAnsi="仿宋" w:eastAsia="仿宋"/>
          <w:b/>
          <w:sz w:val="28"/>
          <w:szCs w:val="28"/>
        </w:rPr>
      </w:pPr>
      <w:r>
        <w:rPr>
          <w:rFonts w:hint="eastAsia" w:ascii="仿宋" w:hAnsi="仿宋" w:eastAsia="仿宋"/>
          <w:b/>
          <w:sz w:val="28"/>
          <w:szCs w:val="28"/>
        </w:rPr>
        <w:t>主要标的信息</w:t>
      </w:r>
    </w:p>
    <w:p w14:paraId="4F358CF9">
      <w:pPr>
        <w:spacing w:line="520" w:lineRule="exact"/>
        <w:rPr>
          <w:rFonts w:hint="default" w:ascii="仿宋" w:hAnsi="仿宋" w:eastAsia="仿宋"/>
          <w:sz w:val="28"/>
          <w:szCs w:val="28"/>
          <w:lang w:eastAsia="zh-CN"/>
        </w:rPr>
      </w:pPr>
      <w:r>
        <w:rPr>
          <w:rFonts w:hint="eastAsia" w:ascii="仿宋" w:hAnsi="仿宋" w:eastAsia="仿宋"/>
          <w:sz w:val="28"/>
          <w:szCs w:val="28"/>
        </w:rPr>
        <w:t>标的名称：</w:t>
      </w:r>
      <w:r>
        <w:rPr>
          <w:rFonts w:hint="eastAsia" w:ascii="仿宋" w:hAnsi="仿宋" w:eastAsia="仿宋"/>
          <w:sz w:val="28"/>
          <w:szCs w:val="28"/>
          <w:lang w:val="en-US" w:eastAsia="zh-CN"/>
        </w:rPr>
        <w:t>景区统一预约购票服务平台支撑项目-市级政务云（拓展服务）项目</w:t>
      </w:r>
    </w:p>
    <w:p w14:paraId="5289B23A">
      <w:pPr>
        <w:spacing w:line="520" w:lineRule="exact"/>
        <w:rPr>
          <w:rFonts w:hint="eastAsia" w:ascii="仿宋" w:hAnsi="仿宋" w:eastAsia="仿宋"/>
          <w:sz w:val="28"/>
          <w:szCs w:val="28"/>
        </w:rPr>
      </w:pPr>
      <w:r>
        <w:rPr>
          <w:rFonts w:hint="eastAsia" w:ascii="仿宋" w:hAnsi="仿宋" w:eastAsia="仿宋"/>
          <w:sz w:val="28"/>
          <w:szCs w:val="28"/>
        </w:rPr>
        <w:t>服务</w:t>
      </w:r>
      <w:r>
        <w:rPr>
          <w:rFonts w:ascii="仿宋" w:hAnsi="仿宋" w:eastAsia="仿宋"/>
          <w:sz w:val="28"/>
          <w:szCs w:val="28"/>
        </w:rPr>
        <w:t>范围（</w:t>
      </w:r>
      <w:r>
        <w:rPr>
          <w:rFonts w:hint="eastAsia" w:ascii="仿宋" w:hAnsi="仿宋" w:eastAsia="仿宋"/>
          <w:sz w:val="28"/>
          <w:szCs w:val="28"/>
        </w:rPr>
        <w:t>项目用途</w:t>
      </w:r>
      <w:r>
        <w:rPr>
          <w:rFonts w:ascii="仿宋" w:hAnsi="仿宋" w:eastAsia="仿宋"/>
          <w:sz w:val="28"/>
          <w:szCs w:val="28"/>
        </w:rPr>
        <w:t>）</w:t>
      </w:r>
      <w:r>
        <w:rPr>
          <w:rFonts w:hint="eastAsia" w:ascii="仿宋" w:hAnsi="仿宋" w:eastAsia="仿宋"/>
          <w:sz w:val="28"/>
          <w:szCs w:val="28"/>
        </w:rPr>
        <w:t>：</w:t>
      </w:r>
      <w:r>
        <w:rPr>
          <w:rFonts w:hint="eastAsia" w:ascii="仿宋" w:hAnsi="仿宋" w:eastAsia="仿宋"/>
          <w:sz w:val="28"/>
          <w:szCs w:val="28"/>
          <w:lang w:val="en-US" w:eastAsia="zh-CN"/>
        </w:rPr>
        <w:t>为北京市文旅局建设景区统一预约购票服务平台支撑项目提供市级政务云拓展服务，包括基础软件支持服务、安全服务、安全检测监测审计服务、其他服务等。</w:t>
      </w:r>
      <w:bookmarkStart w:id="2" w:name="_GoBack"/>
      <w:bookmarkEnd w:id="2"/>
    </w:p>
    <w:p w14:paraId="79CB4DB3">
      <w:pPr>
        <w:spacing w:line="520" w:lineRule="exact"/>
        <w:rPr>
          <w:rFonts w:hint="eastAsia" w:ascii="仿宋" w:hAnsi="仿宋" w:eastAsia="仿宋"/>
          <w:sz w:val="28"/>
          <w:szCs w:val="28"/>
        </w:rPr>
      </w:pPr>
      <w:r>
        <w:rPr>
          <w:rFonts w:hint="eastAsia" w:ascii="仿宋" w:hAnsi="仿宋" w:eastAsia="仿宋"/>
          <w:sz w:val="28"/>
          <w:szCs w:val="28"/>
        </w:rPr>
        <w:t>服务</w:t>
      </w:r>
      <w:r>
        <w:rPr>
          <w:rFonts w:ascii="仿宋" w:hAnsi="仿宋" w:eastAsia="仿宋"/>
          <w:sz w:val="28"/>
          <w:szCs w:val="28"/>
        </w:rPr>
        <w:t>时间（</w:t>
      </w:r>
      <w:r>
        <w:rPr>
          <w:rFonts w:hint="eastAsia" w:ascii="仿宋" w:hAnsi="仿宋" w:eastAsia="仿宋"/>
          <w:sz w:val="28"/>
          <w:szCs w:val="28"/>
        </w:rPr>
        <w:t>合同履行期限</w:t>
      </w:r>
      <w:r>
        <w:rPr>
          <w:rFonts w:ascii="仿宋" w:hAnsi="仿宋" w:eastAsia="仿宋"/>
          <w:sz w:val="28"/>
          <w:szCs w:val="28"/>
        </w:rPr>
        <w:t>）</w:t>
      </w:r>
      <w:r>
        <w:rPr>
          <w:rFonts w:hint="eastAsia" w:ascii="仿宋" w:hAnsi="仿宋" w:eastAsia="仿宋"/>
          <w:sz w:val="28"/>
          <w:szCs w:val="28"/>
        </w:rPr>
        <w:t>：自合同签订之日起一年。</w:t>
      </w:r>
    </w:p>
    <w:p w14:paraId="702C485C">
      <w:pPr>
        <w:spacing w:line="520" w:lineRule="exact"/>
        <w:rPr>
          <w:rFonts w:hint="default" w:ascii="仿宋" w:hAnsi="仿宋" w:eastAsia="仿宋"/>
          <w:sz w:val="28"/>
          <w:szCs w:val="28"/>
          <w:lang w:val="en-US" w:eastAsia="zh-CN"/>
        </w:rPr>
      </w:pPr>
      <w:r>
        <w:rPr>
          <w:rFonts w:hint="eastAsia" w:ascii="仿宋" w:hAnsi="仿宋" w:eastAsia="仿宋"/>
          <w:sz w:val="28"/>
          <w:szCs w:val="28"/>
        </w:rPr>
        <w:t>服务标准：</w:t>
      </w:r>
      <w:r>
        <w:rPr>
          <w:rFonts w:hint="eastAsia" w:ascii="仿宋" w:hAnsi="仿宋" w:eastAsia="仿宋"/>
          <w:sz w:val="28"/>
          <w:szCs w:val="28"/>
          <w:lang w:val="en-US" w:eastAsia="zh-CN"/>
        </w:rPr>
        <w:t>按招标文件要求</w:t>
      </w:r>
    </w:p>
    <w:p w14:paraId="4394CDD2">
      <w:pPr>
        <w:spacing w:line="520" w:lineRule="exact"/>
        <w:rPr>
          <w:rFonts w:hint="eastAsia" w:ascii="仿宋" w:hAnsi="仿宋" w:eastAsia="仿宋" w:cs="Times New Roman"/>
          <w:sz w:val="28"/>
          <w:szCs w:val="28"/>
          <w:lang w:val="en-US" w:eastAsia="zh-CN"/>
        </w:rPr>
      </w:pPr>
      <w:r>
        <w:rPr>
          <w:rFonts w:hint="eastAsia" w:ascii="仿宋" w:hAnsi="仿宋" w:eastAsia="仿宋"/>
          <w:b/>
          <w:sz w:val="28"/>
          <w:szCs w:val="28"/>
        </w:rPr>
        <w:t>五、</w:t>
      </w:r>
      <w:r>
        <w:rPr>
          <w:rFonts w:hint="eastAsia" w:ascii="仿宋" w:hAnsi="仿宋" w:eastAsia="仿宋"/>
          <w:b/>
          <w:bCs/>
          <w:kern w:val="0"/>
          <w:sz w:val="28"/>
          <w:szCs w:val="28"/>
        </w:rPr>
        <w:t>评审专家名</w:t>
      </w:r>
      <w:r>
        <w:rPr>
          <w:rFonts w:hint="eastAsia" w:ascii="仿宋" w:hAnsi="仿宋" w:eastAsia="仿宋"/>
          <w:b/>
          <w:bCs/>
          <w:sz w:val="28"/>
          <w:szCs w:val="28"/>
        </w:rPr>
        <w:t>单</w:t>
      </w:r>
      <w:r>
        <w:rPr>
          <w:rFonts w:hint="eastAsia" w:ascii="仿宋" w:hAnsi="仿宋" w:eastAsia="仿宋"/>
          <w:b/>
          <w:bCs/>
          <w:sz w:val="28"/>
          <w:szCs w:val="28"/>
          <w:highlight w:val="none"/>
        </w:rPr>
        <w:t>：</w:t>
      </w:r>
      <w:r>
        <w:rPr>
          <w:rFonts w:hint="eastAsia" w:ascii="仿宋" w:hAnsi="仿宋" w:eastAsia="仿宋"/>
          <w:b w:val="0"/>
          <w:bCs w:val="0"/>
          <w:sz w:val="28"/>
          <w:szCs w:val="28"/>
          <w:highlight w:val="none"/>
          <w:lang w:val="en-US" w:eastAsia="zh-CN"/>
        </w:rPr>
        <w:t>高荣升</w:t>
      </w:r>
      <w:r>
        <w:rPr>
          <w:rFonts w:hint="eastAsia" w:ascii="仿宋" w:hAnsi="仿宋" w:eastAsia="仿宋" w:cs="Times New Roman"/>
          <w:sz w:val="28"/>
          <w:szCs w:val="28"/>
          <w:lang w:val="en-US" w:eastAsia="zh-CN"/>
        </w:rPr>
        <w:t>（组长）、</w:t>
      </w:r>
      <w:r>
        <w:rPr>
          <w:rFonts w:hint="eastAsia" w:ascii="仿宋" w:hAnsi="仿宋" w:eastAsia="仿宋" w:cs="Times New Roman"/>
          <w:b w:val="0"/>
          <w:bCs w:val="0"/>
          <w:sz w:val="28"/>
          <w:szCs w:val="28"/>
          <w:highlight w:val="none"/>
          <w:lang w:val="en-US" w:eastAsia="zh-CN"/>
        </w:rPr>
        <w:t>孙旭、赵红、刘英、丁韬。</w:t>
      </w:r>
    </w:p>
    <w:p w14:paraId="50E4A6B7">
      <w:pPr>
        <w:pStyle w:val="16"/>
        <w:spacing w:line="520" w:lineRule="exact"/>
        <w:ind w:firstLine="0" w:firstLineChars="0"/>
        <w:rPr>
          <w:rFonts w:hint="eastAsia" w:ascii="仿宋" w:hAnsi="仿宋" w:eastAsia="仿宋"/>
          <w:kern w:val="0"/>
          <w:sz w:val="28"/>
          <w:szCs w:val="28"/>
        </w:rPr>
      </w:pPr>
      <w:r>
        <w:rPr>
          <w:rFonts w:hint="eastAsia" w:ascii="仿宋" w:hAnsi="仿宋" w:eastAsia="仿宋"/>
          <w:b/>
          <w:sz w:val="28"/>
          <w:szCs w:val="28"/>
        </w:rPr>
        <w:t>六、代理服务收费标准及金额：</w:t>
      </w:r>
      <w:r>
        <w:rPr>
          <w:rFonts w:hint="eastAsia" w:ascii="仿宋" w:hAnsi="仿宋" w:eastAsia="仿宋"/>
          <w:b w:val="0"/>
          <w:bCs/>
          <w:sz w:val="28"/>
          <w:szCs w:val="28"/>
          <w:highlight w:val="none"/>
        </w:rPr>
        <w:t>以中标（成交）金额为计费基数，按差额定率累进法计算。服务采购：200万元以下1.5%。</w:t>
      </w:r>
    </w:p>
    <w:p w14:paraId="28C07871">
      <w:pPr>
        <w:pStyle w:val="16"/>
        <w:spacing w:line="520" w:lineRule="exact"/>
        <w:ind w:firstLine="0" w:firstLineChars="0"/>
        <w:rPr>
          <w:rFonts w:ascii="仿宋" w:hAnsi="仿宋" w:eastAsia="仿宋"/>
          <w:kern w:val="0"/>
          <w:sz w:val="28"/>
          <w:szCs w:val="28"/>
        </w:rPr>
      </w:pPr>
      <w:r>
        <w:rPr>
          <w:rFonts w:hint="eastAsia" w:ascii="仿宋" w:hAnsi="仿宋" w:eastAsia="仿宋"/>
          <w:kern w:val="0"/>
          <w:sz w:val="28"/>
          <w:szCs w:val="28"/>
        </w:rPr>
        <w:t>金额总计：人民币</w:t>
      </w:r>
      <w:r>
        <w:rPr>
          <w:rFonts w:hint="eastAsia" w:ascii="仿宋" w:hAnsi="仿宋" w:eastAsia="仿宋"/>
          <w:kern w:val="0"/>
          <w:sz w:val="28"/>
          <w:szCs w:val="28"/>
          <w:lang w:val="en-US" w:eastAsia="zh-CN"/>
        </w:rPr>
        <w:t>2.2464</w:t>
      </w:r>
      <w:r>
        <w:rPr>
          <w:rFonts w:hint="eastAsia" w:ascii="仿宋" w:hAnsi="仿宋" w:eastAsia="仿宋"/>
          <w:kern w:val="0"/>
          <w:sz w:val="28"/>
          <w:szCs w:val="28"/>
        </w:rPr>
        <w:t>万元。</w:t>
      </w:r>
    </w:p>
    <w:p w14:paraId="1BE7D625">
      <w:pPr>
        <w:spacing w:line="520" w:lineRule="exact"/>
        <w:rPr>
          <w:rFonts w:ascii="仿宋" w:hAnsi="仿宋" w:eastAsia="仿宋" w:cs="仿宋"/>
          <w:b/>
          <w:sz w:val="28"/>
          <w:szCs w:val="28"/>
        </w:rPr>
      </w:pPr>
      <w:r>
        <w:rPr>
          <w:rFonts w:hint="eastAsia" w:ascii="仿宋" w:hAnsi="仿宋" w:eastAsia="仿宋" w:cs="仿宋"/>
          <w:b/>
          <w:sz w:val="28"/>
          <w:szCs w:val="28"/>
        </w:rPr>
        <w:t>七、公告期限</w:t>
      </w:r>
    </w:p>
    <w:p w14:paraId="6284578E">
      <w:pPr>
        <w:spacing w:line="520" w:lineRule="exact"/>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15909036">
      <w:pPr>
        <w:spacing w:line="520" w:lineRule="exact"/>
        <w:rPr>
          <w:rFonts w:ascii="仿宋" w:hAnsi="仿宋" w:eastAsia="仿宋" w:cs="仿宋"/>
          <w:b/>
          <w:sz w:val="28"/>
          <w:szCs w:val="28"/>
        </w:rPr>
      </w:pPr>
      <w:r>
        <w:rPr>
          <w:rFonts w:hint="eastAsia" w:ascii="仿宋" w:hAnsi="仿宋" w:eastAsia="仿宋" w:cs="仿宋"/>
          <w:b/>
          <w:sz w:val="28"/>
          <w:szCs w:val="28"/>
        </w:rPr>
        <w:t>八、其他补充事宜</w:t>
      </w:r>
    </w:p>
    <w:p w14:paraId="2AEE0D70">
      <w:pPr>
        <w:spacing w:line="520" w:lineRule="exac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本项目采用综合评分法</w:t>
      </w:r>
    </w:p>
    <w:p w14:paraId="0A609721">
      <w:pPr>
        <w:spacing w:line="520" w:lineRule="exac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中标供应商：中国联合网络通信有限公司北京市分公司</w:t>
      </w:r>
    </w:p>
    <w:p w14:paraId="7A65BC67">
      <w:pPr>
        <w:spacing w:line="520" w:lineRule="exac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综合得分：93.14</w:t>
      </w:r>
    </w:p>
    <w:p w14:paraId="49F70FCA">
      <w:pPr>
        <w:spacing w:line="520" w:lineRule="exact"/>
        <w:rPr>
          <w:rFonts w:ascii="仿宋" w:hAnsi="仿宋" w:eastAsia="仿宋" w:cs="宋体"/>
          <w:b/>
          <w:kern w:val="0"/>
          <w:sz w:val="28"/>
          <w:szCs w:val="28"/>
        </w:rPr>
      </w:pPr>
      <w:r>
        <w:rPr>
          <w:rFonts w:hint="eastAsia" w:ascii="仿宋" w:hAnsi="仿宋" w:eastAsia="仿宋" w:cs="宋体"/>
          <w:b/>
          <w:kern w:val="0"/>
          <w:sz w:val="28"/>
          <w:szCs w:val="28"/>
        </w:rPr>
        <w:t>九、凡对本次公告内容提出询问，请按以下方式联系</w:t>
      </w:r>
    </w:p>
    <w:p w14:paraId="6A74F3E3">
      <w:pPr>
        <w:spacing w:line="520" w:lineRule="exac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1.采购人信息</w:t>
      </w:r>
    </w:p>
    <w:p w14:paraId="2DDD207C">
      <w:pPr>
        <w:spacing w:line="520" w:lineRule="exac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名    称：北京市文化和旅游局</w:t>
      </w:r>
    </w:p>
    <w:p w14:paraId="6C9F31ED">
      <w:pPr>
        <w:spacing w:line="520" w:lineRule="exac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地    址：北京市通州区留庄路1号院1号楼</w:t>
      </w:r>
    </w:p>
    <w:p w14:paraId="65D018E7">
      <w:pPr>
        <w:spacing w:line="520" w:lineRule="exac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联系方式：丁老师 010-55525751</w:t>
      </w:r>
    </w:p>
    <w:p w14:paraId="5944213C">
      <w:pPr>
        <w:spacing w:line="520" w:lineRule="exact"/>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2.采购代理机构信息</w:t>
      </w:r>
    </w:p>
    <w:p w14:paraId="668EBB35">
      <w:pPr>
        <w:spacing w:line="520" w:lineRule="exac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lang w:val="en-US" w:eastAsia="zh-CN"/>
        </w:rPr>
        <w:t>名    称</w:t>
      </w:r>
      <w:r>
        <w:rPr>
          <w:rFonts w:hint="eastAsia" w:ascii="仿宋" w:hAnsi="仿宋" w:eastAsia="仿宋" w:cs="宋体"/>
          <w:kern w:val="0"/>
          <w:sz w:val="28"/>
          <w:szCs w:val="28"/>
          <w:highlight w:val="none"/>
          <w:lang w:val="en-US" w:eastAsia="zh-CN"/>
        </w:rPr>
        <w:t>：中钰招标有限公司</w:t>
      </w:r>
    </w:p>
    <w:p w14:paraId="288F0A30">
      <w:pPr>
        <w:spacing w:line="520" w:lineRule="exac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地    址：北京市丰台区四合庄路2号院4号楼1至17层101内17层1701</w:t>
      </w:r>
    </w:p>
    <w:p w14:paraId="2A6C7758">
      <w:pPr>
        <w:spacing w:line="520" w:lineRule="exac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联系方式：单楠、郭玉婷、卢雪、张书玲010-60624505转820，15210298707</w:t>
      </w:r>
    </w:p>
    <w:p w14:paraId="7D3E2304">
      <w:pPr>
        <w:spacing w:line="520" w:lineRule="exac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3.项目联系方式</w:t>
      </w:r>
    </w:p>
    <w:p w14:paraId="781997CE">
      <w:pPr>
        <w:spacing w:line="520" w:lineRule="exac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项目联系人：单楠、郭玉婷、卢雪、张书玲</w:t>
      </w:r>
    </w:p>
    <w:p w14:paraId="5E0A56E9">
      <w:pPr>
        <w:spacing w:line="520" w:lineRule="exac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电      话：010-60624505转820，15210298707</w:t>
      </w:r>
    </w:p>
    <w:p w14:paraId="14D36EAA">
      <w:pPr>
        <w:spacing w:line="520" w:lineRule="exact"/>
        <w:rPr>
          <w:rFonts w:hint="default" w:ascii="仿宋" w:hAnsi="仿宋" w:eastAsia="仿宋" w:cs="宋体"/>
          <w:kern w:val="0"/>
          <w:sz w:val="28"/>
          <w:szCs w:val="28"/>
          <w:highlight w:val="yellow"/>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CDB65"/>
    <w:multiLevelType w:val="singleLevel"/>
    <w:tmpl w:val="2D4CDB6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ZGEyODczYmViNWQzODBmODRjOWY2MGM1ZDFkMTIifQ=="/>
  </w:docVars>
  <w:rsids>
    <w:rsidRoot w:val="00172A27"/>
    <w:rsid w:val="00006B6F"/>
    <w:rsid w:val="000213B8"/>
    <w:rsid w:val="000616A7"/>
    <w:rsid w:val="00063AF8"/>
    <w:rsid w:val="0007407F"/>
    <w:rsid w:val="00084C46"/>
    <w:rsid w:val="000A07D4"/>
    <w:rsid w:val="000A231D"/>
    <w:rsid w:val="000A23A4"/>
    <w:rsid w:val="000A43C8"/>
    <w:rsid w:val="000C4EC3"/>
    <w:rsid w:val="000C5D2A"/>
    <w:rsid w:val="000C76EC"/>
    <w:rsid w:val="000E495B"/>
    <w:rsid w:val="000F1548"/>
    <w:rsid w:val="001337D2"/>
    <w:rsid w:val="001552CE"/>
    <w:rsid w:val="00172A27"/>
    <w:rsid w:val="00180197"/>
    <w:rsid w:val="00180903"/>
    <w:rsid w:val="00185661"/>
    <w:rsid w:val="001C4CE6"/>
    <w:rsid w:val="001D179D"/>
    <w:rsid w:val="001D2046"/>
    <w:rsid w:val="001F5582"/>
    <w:rsid w:val="00201479"/>
    <w:rsid w:val="0021087A"/>
    <w:rsid w:val="002230F1"/>
    <w:rsid w:val="0023750B"/>
    <w:rsid w:val="0024342D"/>
    <w:rsid w:val="00247912"/>
    <w:rsid w:val="00264D5B"/>
    <w:rsid w:val="002703C7"/>
    <w:rsid w:val="002A30FF"/>
    <w:rsid w:val="002A7517"/>
    <w:rsid w:val="002C2AE4"/>
    <w:rsid w:val="002E3AB0"/>
    <w:rsid w:val="002E642F"/>
    <w:rsid w:val="002F1D3D"/>
    <w:rsid w:val="00302942"/>
    <w:rsid w:val="00304F3D"/>
    <w:rsid w:val="003166AC"/>
    <w:rsid w:val="00322D03"/>
    <w:rsid w:val="003318FE"/>
    <w:rsid w:val="003526B3"/>
    <w:rsid w:val="003551F3"/>
    <w:rsid w:val="003846F8"/>
    <w:rsid w:val="00395F49"/>
    <w:rsid w:val="003C6E33"/>
    <w:rsid w:val="003F0D24"/>
    <w:rsid w:val="0040505D"/>
    <w:rsid w:val="00413C59"/>
    <w:rsid w:val="00442866"/>
    <w:rsid w:val="00457CA9"/>
    <w:rsid w:val="00465634"/>
    <w:rsid w:val="00466D43"/>
    <w:rsid w:val="00470731"/>
    <w:rsid w:val="00490317"/>
    <w:rsid w:val="00494641"/>
    <w:rsid w:val="004C483E"/>
    <w:rsid w:val="004D3424"/>
    <w:rsid w:val="004D4EDC"/>
    <w:rsid w:val="004E431F"/>
    <w:rsid w:val="00501888"/>
    <w:rsid w:val="00502DD6"/>
    <w:rsid w:val="00524890"/>
    <w:rsid w:val="00531F69"/>
    <w:rsid w:val="0054249A"/>
    <w:rsid w:val="00547D93"/>
    <w:rsid w:val="0057601D"/>
    <w:rsid w:val="00596AE2"/>
    <w:rsid w:val="005B05FC"/>
    <w:rsid w:val="005D1A0B"/>
    <w:rsid w:val="005D37E4"/>
    <w:rsid w:val="005F7B6D"/>
    <w:rsid w:val="006476E0"/>
    <w:rsid w:val="00652B65"/>
    <w:rsid w:val="00661CD4"/>
    <w:rsid w:val="0068280C"/>
    <w:rsid w:val="00684DF0"/>
    <w:rsid w:val="006870D8"/>
    <w:rsid w:val="00692E6E"/>
    <w:rsid w:val="006B225F"/>
    <w:rsid w:val="006C38D2"/>
    <w:rsid w:val="006D0F88"/>
    <w:rsid w:val="006F059A"/>
    <w:rsid w:val="006F2547"/>
    <w:rsid w:val="007015FC"/>
    <w:rsid w:val="0072115F"/>
    <w:rsid w:val="00730F30"/>
    <w:rsid w:val="00750F01"/>
    <w:rsid w:val="007516AF"/>
    <w:rsid w:val="007543DF"/>
    <w:rsid w:val="007C55E9"/>
    <w:rsid w:val="007C79B8"/>
    <w:rsid w:val="007D1C1F"/>
    <w:rsid w:val="007D49BC"/>
    <w:rsid w:val="007D5D47"/>
    <w:rsid w:val="007F7A18"/>
    <w:rsid w:val="008030DD"/>
    <w:rsid w:val="0080766B"/>
    <w:rsid w:val="00812C95"/>
    <w:rsid w:val="008247CD"/>
    <w:rsid w:val="00837030"/>
    <w:rsid w:val="00843310"/>
    <w:rsid w:val="00852C10"/>
    <w:rsid w:val="008626FB"/>
    <w:rsid w:val="00866D61"/>
    <w:rsid w:val="00874915"/>
    <w:rsid w:val="00891AEF"/>
    <w:rsid w:val="00893649"/>
    <w:rsid w:val="008A07FD"/>
    <w:rsid w:val="008A792B"/>
    <w:rsid w:val="00903959"/>
    <w:rsid w:val="00905075"/>
    <w:rsid w:val="0090610A"/>
    <w:rsid w:val="0094759A"/>
    <w:rsid w:val="00955ECB"/>
    <w:rsid w:val="00956757"/>
    <w:rsid w:val="0096079D"/>
    <w:rsid w:val="00981B2E"/>
    <w:rsid w:val="00993026"/>
    <w:rsid w:val="009965D3"/>
    <w:rsid w:val="009B6D68"/>
    <w:rsid w:val="009D188D"/>
    <w:rsid w:val="009D40FC"/>
    <w:rsid w:val="009E551D"/>
    <w:rsid w:val="009F31BD"/>
    <w:rsid w:val="00A21F39"/>
    <w:rsid w:val="00A279C4"/>
    <w:rsid w:val="00A436BB"/>
    <w:rsid w:val="00A555ED"/>
    <w:rsid w:val="00A57629"/>
    <w:rsid w:val="00A614F1"/>
    <w:rsid w:val="00A7322F"/>
    <w:rsid w:val="00A93C25"/>
    <w:rsid w:val="00AB43F6"/>
    <w:rsid w:val="00AC036F"/>
    <w:rsid w:val="00AC2AA2"/>
    <w:rsid w:val="00AD0C5C"/>
    <w:rsid w:val="00AD16AD"/>
    <w:rsid w:val="00AD1FDC"/>
    <w:rsid w:val="00AE2491"/>
    <w:rsid w:val="00AE785E"/>
    <w:rsid w:val="00AF3E06"/>
    <w:rsid w:val="00B12C95"/>
    <w:rsid w:val="00B2740A"/>
    <w:rsid w:val="00B32ECE"/>
    <w:rsid w:val="00B51084"/>
    <w:rsid w:val="00B6036F"/>
    <w:rsid w:val="00B65DA9"/>
    <w:rsid w:val="00B716FD"/>
    <w:rsid w:val="00B82925"/>
    <w:rsid w:val="00B86672"/>
    <w:rsid w:val="00B92F44"/>
    <w:rsid w:val="00BA174C"/>
    <w:rsid w:val="00BA3922"/>
    <w:rsid w:val="00BC6FBC"/>
    <w:rsid w:val="00BD2808"/>
    <w:rsid w:val="00C10B16"/>
    <w:rsid w:val="00C1692A"/>
    <w:rsid w:val="00C17AA4"/>
    <w:rsid w:val="00C27985"/>
    <w:rsid w:val="00C65D4A"/>
    <w:rsid w:val="00C7207E"/>
    <w:rsid w:val="00C733D2"/>
    <w:rsid w:val="00C771ED"/>
    <w:rsid w:val="00C8569C"/>
    <w:rsid w:val="00C926DB"/>
    <w:rsid w:val="00C977A5"/>
    <w:rsid w:val="00CA448A"/>
    <w:rsid w:val="00CA6B8A"/>
    <w:rsid w:val="00CA7414"/>
    <w:rsid w:val="00CB4BE1"/>
    <w:rsid w:val="00CB7AF5"/>
    <w:rsid w:val="00CD2BA6"/>
    <w:rsid w:val="00CF3AA0"/>
    <w:rsid w:val="00CF77A8"/>
    <w:rsid w:val="00D07D2D"/>
    <w:rsid w:val="00D21090"/>
    <w:rsid w:val="00D23D20"/>
    <w:rsid w:val="00D303F9"/>
    <w:rsid w:val="00D4546A"/>
    <w:rsid w:val="00D45AAA"/>
    <w:rsid w:val="00D76EAB"/>
    <w:rsid w:val="00D8755E"/>
    <w:rsid w:val="00D93E9F"/>
    <w:rsid w:val="00D94FC5"/>
    <w:rsid w:val="00DA65F0"/>
    <w:rsid w:val="00DC002F"/>
    <w:rsid w:val="00DD267C"/>
    <w:rsid w:val="00DD2984"/>
    <w:rsid w:val="00DD4A65"/>
    <w:rsid w:val="00E15934"/>
    <w:rsid w:val="00E309D6"/>
    <w:rsid w:val="00E56C86"/>
    <w:rsid w:val="00E67789"/>
    <w:rsid w:val="00E7171B"/>
    <w:rsid w:val="00EA321A"/>
    <w:rsid w:val="00EB1917"/>
    <w:rsid w:val="00EC788C"/>
    <w:rsid w:val="00EF0DD5"/>
    <w:rsid w:val="00EF16FF"/>
    <w:rsid w:val="00EF4513"/>
    <w:rsid w:val="00F113BE"/>
    <w:rsid w:val="00F17C87"/>
    <w:rsid w:val="00F3202E"/>
    <w:rsid w:val="00F71585"/>
    <w:rsid w:val="00F724F5"/>
    <w:rsid w:val="00FA03EE"/>
    <w:rsid w:val="00FC77AB"/>
    <w:rsid w:val="00FD0469"/>
    <w:rsid w:val="00FD4830"/>
    <w:rsid w:val="00FD5FC0"/>
    <w:rsid w:val="00FD6F5A"/>
    <w:rsid w:val="00FF21C2"/>
    <w:rsid w:val="00FF25D4"/>
    <w:rsid w:val="00FF69C6"/>
    <w:rsid w:val="014C6B51"/>
    <w:rsid w:val="01D16501"/>
    <w:rsid w:val="0227136C"/>
    <w:rsid w:val="024912E2"/>
    <w:rsid w:val="031C0143"/>
    <w:rsid w:val="035B6806"/>
    <w:rsid w:val="03F1578E"/>
    <w:rsid w:val="04243DB5"/>
    <w:rsid w:val="04936845"/>
    <w:rsid w:val="04937120"/>
    <w:rsid w:val="04BA60C9"/>
    <w:rsid w:val="04FF037E"/>
    <w:rsid w:val="0509353C"/>
    <w:rsid w:val="055A2B85"/>
    <w:rsid w:val="06B01930"/>
    <w:rsid w:val="06C278B5"/>
    <w:rsid w:val="06C947A0"/>
    <w:rsid w:val="07B93478"/>
    <w:rsid w:val="07E01DA1"/>
    <w:rsid w:val="07FA44EA"/>
    <w:rsid w:val="08242C92"/>
    <w:rsid w:val="08485B98"/>
    <w:rsid w:val="09255637"/>
    <w:rsid w:val="0A2E4CE3"/>
    <w:rsid w:val="0A3E680D"/>
    <w:rsid w:val="0B0C7F7E"/>
    <w:rsid w:val="0C087B18"/>
    <w:rsid w:val="0CB437FC"/>
    <w:rsid w:val="0CD93263"/>
    <w:rsid w:val="0D5374B9"/>
    <w:rsid w:val="0D844339"/>
    <w:rsid w:val="0D907DC5"/>
    <w:rsid w:val="0DB22432"/>
    <w:rsid w:val="0EB11783"/>
    <w:rsid w:val="0EFC70E1"/>
    <w:rsid w:val="0F275C60"/>
    <w:rsid w:val="1008458B"/>
    <w:rsid w:val="10547099"/>
    <w:rsid w:val="106317C1"/>
    <w:rsid w:val="124D5007"/>
    <w:rsid w:val="12742A46"/>
    <w:rsid w:val="1286500C"/>
    <w:rsid w:val="13386F35"/>
    <w:rsid w:val="134A6C68"/>
    <w:rsid w:val="14253F72"/>
    <w:rsid w:val="149A4758"/>
    <w:rsid w:val="15C42D02"/>
    <w:rsid w:val="15D31197"/>
    <w:rsid w:val="164125A5"/>
    <w:rsid w:val="16B707D9"/>
    <w:rsid w:val="17614581"/>
    <w:rsid w:val="17680005"/>
    <w:rsid w:val="178A7F7B"/>
    <w:rsid w:val="17A51AAC"/>
    <w:rsid w:val="17B86626"/>
    <w:rsid w:val="189664AC"/>
    <w:rsid w:val="18B76B4E"/>
    <w:rsid w:val="19AF3CC9"/>
    <w:rsid w:val="1A515086"/>
    <w:rsid w:val="1A815666"/>
    <w:rsid w:val="1D0A11E4"/>
    <w:rsid w:val="1DF20628"/>
    <w:rsid w:val="1E4744D0"/>
    <w:rsid w:val="1FE31481"/>
    <w:rsid w:val="20144886"/>
    <w:rsid w:val="21E12E8E"/>
    <w:rsid w:val="22AB2229"/>
    <w:rsid w:val="23390376"/>
    <w:rsid w:val="234B2A83"/>
    <w:rsid w:val="236D0A18"/>
    <w:rsid w:val="238406A4"/>
    <w:rsid w:val="23847F75"/>
    <w:rsid w:val="23BD5235"/>
    <w:rsid w:val="23F64021"/>
    <w:rsid w:val="2423153B"/>
    <w:rsid w:val="24F578A9"/>
    <w:rsid w:val="251470D6"/>
    <w:rsid w:val="25923161"/>
    <w:rsid w:val="26BE19EF"/>
    <w:rsid w:val="276A26FC"/>
    <w:rsid w:val="27CD6B8C"/>
    <w:rsid w:val="27E72880"/>
    <w:rsid w:val="27FE4DD2"/>
    <w:rsid w:val="287C57F4"/>
    <w:rsid w:val="290851A4"/>
    <w:rsid w:val="29746CB2"/>
    <w:rsid w:val="2A5F0916"/>
    <w:rsid w:val="2B17347C"/>
    <w:rsid w:val="2B681F2A"/>
    <w:rsid w:val="2BE34451"/>
    <w:rsid w:val="2C26606D"/>
    <w:rsid w:val="2C9D4164"/>
    <w:rsid w:val="2E5610BF"/>
    <w:rsid w:val="2EE87886"/>
    <w:rsid w:val="2F725125"/>
    <w:rsid w:val="2F8209AE"/>
    <w:rsid w:val="306453B6"/>
    <w:rsid w:val="30FF350A"/>
    <w:rsid w:val="312406A1"/>
    <w:rsid w:val="315C0C81"/>
    <w:rsid w:val="31A440D3"/>
    <w:rsid w:val="323460BD"/>
    <w:rsid w:val="32513718"/>
    <w:rsid w:val="32E66662"/>
    <w:rsid w:val="32F6297C"/>
    <w:rsid w:val="33557238"/>
    <w:rsid w:val="337C6572"/>
    <w:rsid w:val="33F30FD0"/>
    <w:rsid w:val="346314E0"/>
    <w:rsid w:val="346A4971"/>
    <w:rsid w:val="34845897"/>
    <w:rsid w:val="355B7124"/>
    <w:rsid w:val="356D6ABA"/>
    <w:rsid w:val="35796EFC"/>
    <w:rsid w:val="359F1FBC"/>
    <w:rsid w:val="35C6441D"/>
    <w:rsid w:val="35F745D6"/>
    <w:rsid w:val="36201D7F"/>
    <w:rsid w:val="36767BF1"/>
    <w:rsid w:val="36975782"/>
    <w:rsid w:val="370B658B"/>
    <w:rsid w:val="372B2789"/>
    <w:rsid w:val="373C4996"/>
    <w:rsid w:val="374575B6"/>
    <w:rsid w:val="378902DF"/>
    <w:rsid w:val="37A83DDA"/>
    <w:rsid w:val="3902751A"/>
    <w:rsid w:val="39560256"/>
    <w:rsid w:val="395F671A"/>
    <w:rsid w:val="3A2160C5"/>
    <w:rsid w:val="3A2C7423"/>
    <w:rsid w:val="3AAA7E69"/>
    <w:rsid w:val="3B051543"/>
    <w:rsid w:val="3B0819BE"/>
    <w:rsid w:val="3B1D4F25"/>
    <w:rsid w:val="3B2C087E"/>
    <w:rsid w:val="3BF21AC7"/>
    <w:rsid w:val="3D3305EA"/>
    <w:rsid w:val="3DF5764D"/>
    <w:rsid w:val="3F6C1B91"/>
    <w:rsid w:val="3FE47979"/>
    <w:rsid w:val="40153FD6"/>
    <w:rsid w:val="403B550F"/>
    <w:rsid w:val="40822062"/>
    <w:rsid w:val="408847A8"/>
    <w:rsid w:val="40F005A0"/>
    <w:rsid w:val="41D60C7F"/>
    <w:rsid w:val="422A3CF8"/>
    <w:rsid w:val="42366486"/>
    <w:rsid w:val="42B702DA"/>
    <w:rsid w:val="438F3163"/>
    <w:rsid w:val="4482348D"/>
    <w:rsid w:val="44DC50C3"/>
    <w:rsid w:val="44F468B0"/>
    <w:rsid w:val="45E561F9"/>
    <w:rsid w:val="468C2B19"/>
    <w:rsid w:val="47226FD9"/>
    <w:rsid w:val="472E164E"/>
    <w:rsid w:val="473E02B7"/>
    <w:rsid w:val="47A10846"/>
    <w:rsid w:val="48733F90"/>
    <w:rsid w:val="48A203D1"/>
    <w:rsid w:val="49117305"/>
    <w:rsid w:val="4975121C"/>
    <w:rsid w:val="4A2E164B"/>
    <w:rsid w:val="4AD60806"/>
    <w:rsid w:val="4ADD1B95"/>
    <w:rsid w:val="4AEC002A"/>
    <w:rsid w:val="4C4719BC"/>
    <w:rsid w:val="4C746EB2"/>
    <w:rsid w:val="4C9A6E6D"/>
    <w:rsid w:val="4CCA7EF7"/>
    <w:rsid w:val="4D07270E"/>
    <w:rsid w:val="4D1A70D0"/>
    <w:rsid w:val="4DA42DCA"/>
    <w:rsid w:val="4DCF7D10"/>
    <w:rsid w:val="4E3E0B9C"/>
    <w:rsid w:val="4E6C075E"/>
    <w:rsid w:val="4F253B0A"/>
    <w:rsid w:val="4F443F90"/>
    <w:rsid w:val="50946380"/>
    <w:rsid w:val="50C666C0"/>
    <w:rsid w:val="52493686"/>
    <w:rsid w:val="535B5D4C"/>
    <w:rsid w:val="54297BF9"/>
    <w:rsid w:val="543E3C9D"/>
    <w:rsid w:val="547E6196"/>
    <w:rsid w:val="55006BAB"/>
    <w:rsid w:val="55142657"/>
    <w:rsid w:val="556A04C9"/>
    <w:rsid w:val="55BD0767"/>
    <w:rsid w:val="55BE25C3"/>
    <w:rsid w:val="56352885"/>
    <w:rsid w:val="569752EE"/>
    <w:rsid w:val="57476D14"/>
    <w:rsid w:val="57A46B80"/>
    <w:rsid w:val="58156E12"/>
    <w:rsid w:val="5870229A"/>
    <w:rsid w:val="58F35AF1"/>
    <w:rsid w:val="58F819D8"/>
    <w:rsid w:val="595A3988"/>
    <w:rsid w:val="597C240D"/>
    <w:rsid w:val="5ACD6BA5"/>
    <w:rsid w:val="5B113691"/>
    <w:rsid w:val="5B5061B0"/>
    <w:rsid w:val="5B8D4E58"/>
    <w:rsid w:val="5B9674F4"/>
    <w:rsid w:val="5BAE588B"/>
    <w:rsid w:val="5BCF72D8"/>
    <w:rsid w:val="5CBF10FA"/>
    <w:rsid w:val="5DBC0ECD"/>
    <w:rsid w:val="5DCD1884"/>
    <w:rsid w:val="5DE828D3"/>
    <w:rsid w:val="5DFB2606"/>
    <w:rsid w:val="5E82709B"/>
    <w:rsid w:val="5EDB0C6F"/>
    <w:rsid w:val="5EE70DDC"/>
    <w:rsid w:val="5F322057"/>
    <w:rsid w:val="5F487ACD"/>
    <w:rsid w:val="60DF5EB0"/>
    <w:rsid w:val="61C827FF"/>
    <w:rsid w:val="630E4B89"/>
    <w:rsid w:val="63823F62"/>
    <w:rsid w:val="641E704E"/>
    <w:rsid w:val="643E4544"/>
    <w:rsid w:val="648F3AA8"/>
    <w:rsid w:val="65A12F05"/>
    <w:rsid w:val="65A50ED5"/>
    <w:rsid w:val="66CA5BEA"/>
    <w:rsid w:val="66DD464A"/>
    <w:rsid w:val="66DD4F9F"/>
    <w:rsid w:val="679B54E6"/>
    <w:rsid w:val="68684D3C"/>
    <w:rsid w:val="68AC3759"/>
    <w:rsid w:val="69376D96"/>
    <w:rsid w:val="69F93767"/>
    <w:rsid w:val="6A0E5803"/>
    <w:rsid w:val="6AB3751D"/>
    <w:rsid w:val="6AFE7291"/>
    <w:rsid w:val="6B782738"/>
    <w:rsid w:val="6BA35F11"/>
    <w:rsid w:val="6D8F7EA0"/>
    <w:rsid w:val="6E8D2F9E"/>
    <w:rsid w:val="6E8E4DD0"/>
    <w:rsid w:val="6EA75E92"/>
    <w:rsid w:val="6EDC3D8E"/>
    <w:rsid w:val="6F596EEF"/>
    <w:rsid w:val="70A81F90"/>
    <w:rsid w:val="71754026"/>
    <w:rsid w:val="723904CF"/>
    <w:rsid w:val="723932A5"/>
    <w:rsid w:val="72A921D9"/>
    <w:rsid w:val="72AC7F1B"/>
    <w:rsid w:val="72F62D36"/>
    <w:rsid w:val="72F83160"/>
    <w:rsid w:val="737A3B75"/>
    <w:rsid w:val="739A7D73"/>
    <w:rsid w:val="742F08D2"/>
    <w:rsid w:val="74373814"/>
    <w:rsid w:val="748C590E"/>
    <w:rsid w:val="749649DF"/>
    <w:rsid w:val="764861AD"/>
    <w:rsid w:val="773A78A3"/>
    <w:rsid w:val="77B07B65"/>
    <w:rsid w:val="784F2132"/>
    <w:rsid w:val="78745037"/>
    <w:rsid w:val="789156CC"/>
    <w:rsid w:val="78DE6954"/>
    <w:rsid w:val="7925031F"/>
    <w:rsid w:val="79917748"/>
    <w:rsid w:val="7A6F535A"/>
    <w:rsid w:val="7A8A2F22"/>
    <w:rsid w:val="7AB0365F"/>
    <w:rsid w:val="7ACC6F96"/>
    <w:rsid w:val="7ADB1DD7"/>
    <w:rsid w:val="7B9A3006"/>
    <w:rsid w:val="7B9B28DB"/>
    <w:rsid w:val="7BA0475C"/>
    <w:rsid w:val="7BBF74B9"/>
    <w:rsid w:val="7C8B0BA1"/>
    <w:rsid w:val="7D065BCD"/>
    <w:rsid w:val="7E2178C2"/>
    <w:rsid w:val="7E5D3274"/>
    <w:rsid w:val="7EA61CC2"/>
    <w:rsid w:val="7EAA3560"/>
    <w:rsid w:val="7EB50157"/>
    <w:rsid w:val="7F951120"/>
    <w:rsid w:val="7FD35BE9"/>
    <w:rsid w:val="7FDA7E7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1"/>
    <w:autoRedefine/>
    <w:qFormat/>
    <w:uiPriority w:val="0"/>
    <w:pPr>
      <w:autoSpaceDE w:val="0"/>
      <w:autoSpaceDN w:val="0"/>
      <w:adjustRightInd w:val="0"/>
      <w:ind w:firstLine="420"/>
      <w:jc w:val="left"/>
    </w:pPr>
    <w:rPr>
      <w:rFonts w:ascii="宋体"/>
      <w:kern w:val="0"/>
      <w:sz w:val="24"/>
      <w:szCs w:val="20"/>
    </w:rPr>
  </w:style>
  <w:style w:type="paragraph" w:styleId="5">
    <w:name w:val="Document Map"/>
    <w:basedOn w:val="1"/>
    <w:link w:val="39"/>
    <w:semiHidden/>
    <w:unhideWhenUsed/>
    <w:qFormat/>
    <w:uiPriority w:val="99"/>
    <w:rPr>
      <w:rFonts w:ascii="宋体"/>
      <w:sz w:val="18"/>
      <w:szCs w:val="18"/>
    </w:rPr>
  </w:style>
  <w:style w:type="paragraph" w:styleId="6">
    <w:name w:val="annotation text"/>
    <w:basedOn w:val="1"/>
    <w:link w:val="34"/>
    <w:semiHidden/>
    <w:unhideWhenUsed/>
    <w:qFormat/>
    <w:uiPriority w:val="99"/>
    <w:pPr>
      <w:jc w:val="left"/>
    </w:pPr>
  </w:style>
  <w:style w:type="paragraph" w:styleId="7">
    <w:name w:val="Body Text"/>
    <w:basedOn w:val="1"/>
    <w:next w:val="8"/>
    <w:autoRedefine/>
    <w:qFormat/>
    <w:uiPriority w:val="99"/>
    <w:pPr>
      <w:spacing w:after="120" w:line="360" w:lineRule="auto"/>
    </w:pPr>
  </w:style>
  <w:style w:type="paragraph" w:customStyle="1" w:styleId="8">
    <w:name w:val="_Style 2"/>
    <w:basedOn w:val="1"/>
    <w:next w:val="1"/>
    <w:autoRedefine/>
    <w:qFormat/>
    <w:uiPriority w:val="0"/>
    <w:pPr>
      <w:ind w:firstLine="420" w:firstLineChars="200"/>
    </w:pPr>
  </w:style>
  <w:style w:type="paragraph" w:styleId="9">
    <w:name w:val="Body Text Indent"/>
    <w:basedOn w:val="1"/>
    <w:next w:val="10"/>
    <w:qFormat/>
    <w:uiPriority w:val="0"/>
    <w:pPr>
      <w:spacing w:line="360" w:lineRule="auto"/>
      <w:ind w:firstLine="570"/>
    </w:pPr>
    <w:rPr>
      <w:sz w:val="24"/>
    </w:rPr>
  </w:style>
  <w:style w:type="paragraph" w:styleId="10">
    <w:name w:val="envelope return"/>
    <w:basedOn w:val="1"/>
    <w:qFormat/>
    <w:uiPriority w:val="0"/>
    <w:pPr>
      <w:snapToGrid w:val="0"/>
    </w:pPr>
    <w:rPr>
      <w:rFonts w:ascii="Arial" w:hAnsi="Arial"/>
    </w:rPr>
  </w:style>
  <w:style w:type="paragraph" w:styleId="11">
    <w:name w:val="Plain Text"/>
    <w:basedOn w:val="1"/>
    <w:link w:val="35"/>
    <w:autoRedefine/>
    <w:qFormat/>
    <w:uiPriority w:val="0"/>
    <w:rPr>
      <w:rFonts w:ascii="宋体" w:hAnsi="Courier New" w:eastAsiaTheme="minorEastAsia" w:cstheme="minorBidi"/>
      <w:szCs w:val="22"/>
    </w:rPr>
  </w:style>
  <w:style w:type="paragraph" w:styleId="12">
    <w:name w:val="Balloon Text"/>
    <w:basedOn w:val="1"/>
    <w:link w:val="36"/>
    <w:autoRedefine/>
    <w:semiHidden/>
    <w:unhideWhenUsed/>
    <w:qFormat/>
    <w:uiPriority w:val="99"/>
    <w:rPr>
      <w:sz w:val="18"/>
      <w:szCs w:val="18"/>
    </w:rPr>
  </w:style>
  <w:style w:type="paragraph" w:styleId="13">
    <w:name w:val="footer"/>
    <w:basedOn w:val="1"/>
    <w:link w:val="38"/>
    <w:autoRedefine/>
    <w:unhideWhenUsed/>
    <w:qFormat/>
    <w:uiPriority w:val="99"/>
    <w:pPr>
      <w:tabs>
        <w:tab w:val="center" w:pos="4153"/>
        <w:tab w:val="right" w:pos="8306"/>
      </w:tabs>
      <w:snapToGrid w:val="0"/>
      <w:jc w:val="left"/>
    </w:pPr>
    <w:rPr>
      <w:sz w:val="18"/>
      <w:szCs w:val="18"/>
    </w:rPr>
  </w:style>
  <w:style w:type="paragraph" w:styleId="14">
    <w:name w:val="header"/>
    <w:basedOn w:val="1"/>
    <w:link w:val="3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spacing w:beforeAutospacing="1" w:afterAutospacing="1"/>
      <w:jc w:val="left"/>
    </w:pPr>
    <w:rPr>
      <w:kern w:val="0"/>
      <w:sz w:val="24"/>
    </w:rPr>
  </w:style>
  <w:style w:type="paragraph" w:styleId="16">
    <w:name w:val="Body Text First Indent"/>
    <w:basedOn w:val="7"/>
    <w:autoRedefine/>
    <w:qFormat/>
    <w:uiPriority w:val="0"/>
    <w:pPr>
      <w:spacing w:line="240" w:lineRule="auto"/>
      <w:ind w:firstLine="420" w:firstLineChars="100"/>
    </w:pPr>
  </w:style>
  <w:style w:type="paragraph" w:styleId="17">
    <w:name w:val="Body Text First Indent 2"/>
    <w:basedOn w:val="9"/>
    <w:qFormat/>
    <w:uiPriority w:val="0"/>
    <w:pPr>
      <w:spacing w:after="120" w:line="480" w:lineRule="exact"/>
      <w:ind w:left="420" w:leftChars="200" w:firstLine="420" w:firstLineChars="200"/>
    </w:pPr>
    <w:rPr>
      <w:szCs w:val="20"/>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style>
  <w:style w:type="character" w:styleId="22">
    <w:name w:val="FollowedHyperlink"/>
    <w:basedOn w:val="20"/>
    <w:autoRedefine/>
    <w:semiHidden/>
    <w:unhideWhenUsed/>
    <w:qFormat/>
    <w:uiPriority w:val="99"/>
    <w:rPr>
      <w:color w:val="000000"/>
      <w:u w:val="none"/>
    </w:rPr>
  </w:style>
  <w:style w:type="character" w:styleId="23">
    <w:name w:val="Emphasis"/>
    <w:basedOn w:val="20"/>
    <w:autoRedefine/>
    <w:qFormat/>
    <w:uiPriority w:val="20"/>
  </w:style>
  <w:style w:type="character" w:styleId="24">
    <w:name w:val="HTML Definition"/>
    <w:basedOn w:val="20"/>
    <w:autoRedefine/>
    <w:semiHidden/>
    <w:unhideWhenUsed/>
    <w:qFormat/>
    <w:uiPriority w:val="99"/>
  </w:style>
  <w:style w:type="character" w:styleId="25">
    <w:name w:val="HTML Acronym"/>
    <w:basedOn w:val="20"/>
    <w:autoRedefine/>
    <w:semiHidden/>
    <w:unhideWhenUsed/>
    <w:qFormat/>
    <w:uiPriority w:val="99"/>
  </w:style>
  <w:style w:type="character" w:styleId="26">
    <w:name w:val="HTML Variable"/>
    <w:basedOn w:val="20"/>
    <w:autoRedefine/>
    <w:semiHidden/>
    <w:unhideWhenUsed/>
    <w:qFormat/>
    <w:uiPriority w:val="99"/>
  </w:style>
  <w:style w:type="character" w:styleId="27">
    <w:name w:val="Hyperlink"/>
    <w:basedOn w:val="20"/>
    <w:autoRedefine/>
    <w:semiHidden/>
    <w:unhideWhenUsed/>
    <w:qFormat/>
    <w:uiPriority w:val="99"/>
    <w:rPr>
      <w:color w:val="000000"/>
      <w:u w:val="none"/>
    </w:rPr>
  </w:style>
  <w:style w:type="character" w:styleId="28">
    <w:name w:val="HTML Code"/>
    <w:basedOn w:val="20"/>
    <w:semiHidden/>
    <w:unhideWhenUsed/>
    <w:qFormat/>
    <w:uiPriority w:val="99"/>
    <w:rPr>
      <w:rFonts w:ascii="Courier New" w:hAnsi="Courier New"/>
      <w:sz w:val="20"/>
    </w:rPr>
  </w:style>
  <w:style w:type="character" w:styleId="29">
    <w:name w:val="annotation reference"/>
    <w:basedOn w:val="20"/>
    <w:autoRedefine/>
    <w:semiHidden/>
    <w:unhideWhenUsed/>
    <w:qFormat/>
    <w:uiPriority w:val="99"/>
    <w:rPr>
      <w:sz w:val="21"/>
      <w:szCs w:val="21"/>
    </w:rPr>
  </w:style>
  <w:style w:type="character" w:styleId="30">
    <w:name w:val="HTML Cite"/>
    <w:basedOn w:val="20"/>
    <w:autoRedefine/>
    <w:semiHidden/>
    <w:unhideWhenUsed/>
    <w:qFormat/>
    <w:uiPriority w:val="99"/>
  </w:style>
  <w:style w:type="paragraph" w:customStyle="1" w:styleId="3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
    <w:name w:val="标题 1 字符"/>
    <w:basedOn w:val="20"/>
    <w:link w:val="2"/>
    <w:qFormat/>
    <w:uiPriority w:val="9"/>
    <w:rPr>
      <w:rFonts w:ascii="Times New Roman" w:hAnsi="Times New Roman" w:eastAsia="宋体" w:cs="Times New Roman"/>
      <w:b/>
      <w:bCs/>
      <w:kern w:val="44"/>
      <w:sz w:val="44"/>
      <w:szCs w:val="44"/>
    </w:rPr>
  </w:style>
  <w:style w:type="character" w:customStyle="1" w:styleId="33">
    <w:name w:val="标题 2 字符"/>
    <w:basedOn w:val="20"/>
    <w:link w:val="3"/>
    <w:autoRedefine/>
    <w:qFormat/>
    <w:uiPriority w:val="0"/>
    <w:rPr>
      <w:rFonts w:ascii="Arial" w:hAnsi="Arial" w:eastAsia="黑体" w:cs="Arial"/>
      <w:b/>
      <w:bCs/>
      <w:sz w:val="32"/>
      <w:szCs w:val="32"/>
    </w:rPr>
  </w:style>
  <w:style w:type="character" w:customStyle="1" w:styleId="34">
    <w:name w:val="批注文字 字符"/>
    <w:basedOn w:val="20"/>
    <w:link w:val="6"/>
    <w:autoRedefine/>
    <w:semiHidden/>
    <w:qFormat/>
    <w:uiPriority w:val="99"/>
    <w:rPr>
      <w:rFonts w:ascii="Times New Roman" w:hAnsi="Times New Roman" w:eastAsia="宋体" w:cs="Times New Roman"/>
      <w:szCs w:val="21"/>
    </w:rPr>
  </w:style>
  <w:style w:type="character" w:customStyle="1" w:styleId="35">
    <w:name w:val="纯文本 字符"/>
    <w:basedOn w:val="20"/>
    <w:link w:val="11"/>
    <w:autoRedefine/>
    <w:qFormat/>
    <w:uiPriority w:val="0"/>
    <w:rPr>
      <w:rFonts w:ascii="宋体" w:hAnsi="Courier New"/>
    </w:rPr>
  </w:style>
  <w:style w:type="character" w:customStyle="1" w:styleId="36">
    <w:name w:val="批注框文本 字符"/>
    <w:basedOn w:val="20"/>
    <w:link w:val="12"/>
    <w:autoRedefine/>
    <w:semiHidden/>
    <w:qFormat/>
    <w:uiPriority w:val="99"/>
    <w:rPr>
      <w:rFonts w:ascii="Times New Roman" w:hAnsi="Times New Roman" w:eastAsia="宋体" w:cs="Times New Roman"/>
      <w:sz w:val="18"/>
      <w:szCs w:val="18"/>
    </w:rPr>
  </w:style>
  <w:style w:type="character" w:customStyle="1" w:styleId="37">
    <w:name w:val="页眉 字符"/>
    <w:basedOn w:val="20"/>
    <w:link w:val="14"/>
    <w:autoRedefine/>
    <w:qFormat/>
    <w:uiPriority w:val="99"/>
    <w:rPr>
      <w:rFonts w:ascii="Times New Roman" w:hAnsi="Times New Roman" w:eastAsia="宋体" w:cs="Times New Roman"/>
      <w:sz w:val="18"/>
      <w:szCs w:val="18"/>
    </w:rPr>
  </w:style>
  <w:style w:type="character" w:customStyle="1" w:styleId="38">
    <w:name w:val="页脚 字符"/>
    <w:basedOn w:val="20"/>
    <w:link w:val="13"/>
    <w:qFormat/>
    <w:uiPriority w:val="99"/>
    <w:rPr>
      <w:rFonts w:ascii="Times New Roman" w:hAnsi="Times New Roman" w:eastAsia="宋体" w:cs="Times New Roman"/>
      <w:sz w:val="18"/>
      <w:szCs w:val="18"/>
    </w:rPr>
  </w:style>
  <w:style w:type="character" w:customStyle="1" w:styleId="39">
    <w:name w:val="文档结构图 字符"/>
    <w:basedOn w:val="20"/>
    <w:link w:val="5"/>
    <w:autoRedefine/>
    <w:semiHidden/>
    <w:qFormat/>
    <w:uiPriority w:val="99"/>
    <w:rPr>
      <w:rFonts w:ascii="宋体" w:hAnsi="Times New Roman" w:eastAsia="宋体" w:cs="Times New Roman"/>
      <w:sz w:val="18"/>
      <w:szCs w:val="18"/>
    </w:rPr>
  </w:style>
  <w:style w:type="paragraph" w:customStyle="1" w:styleId="40">
    <w:name w:val="Char"/>
    <w:basedOn w:val="1"/>
    <w:qFormat/>
    <w:uiPriority w:val="0"/>
    <w:pPr>
      <w:widowControl/>
      <w:spacing w:after="160" w:line="240" w:lineRule="exact"/>
      <w:jc w:val="left"/>
    </w:pPr>
    <w:rPr>
      <w:kern w:val="0"/>
      <w:sz w:val="22"/>
      <w:szCs w:val="20"/>
    </w:rPr>
  </w:style>
  <w:style w:type="character" w:customStyle="1" w:styleId="41">
    <w:name w:val="正文缩进 字符"/>
    <w:link w:val="4"/>
    <w:autoRedefine/>
    <w:qFormat/>
    <w:uiPriority w:val="0"/>
    <w:rPr>
      <w:rFonts w:ascii="宋体"/>
      <w:sz w:val="24"/>
    </w:rPr>
  </w:style>
  <w:style w:type="paragraph" w:styleId="42">
    <w:name w:val="No Spacing"/>
    <w:autoRedefine/>
    <w:qFormat/>
    <w:uiPriority w:val="0"/>
    <w:rPr>
      <w:rFonts w:ascii="Calibri" w:hAnsi="Calibri" w:eastAsia="宋体" w:cs="Times New Roman"/>
      <w:sz w:val="22"/>
      <w:szCs w:val="22"/>
      <w:lang w:val="en-US" w:eastAsia="zh-CN" w:bidi="ar-SA"/>
    </w:rPr>
  </w:style>
  <w:style w:type="paragraph" w:customStyle="1" w:styleId="43">
    <w:name w:val="0"/>
    <w:basedOn w:val="1"/>
    <w:autoRedefine/>
    <w:qFormat/>
    <w:uiPriority w:val="0"/>
    <w:pPr>
      <w:widowControl/>
      <w:snapToGrid w:val="0"/>
      <w:spacing w:before="156" w:after="156" w:line="360" w:lineRule="auto"/>
    </w:pPr>
    <w:rPr>
      <w:kern w:val="0"/>
      <w:sz w:val="24"/>
      <w:szCs w:val="20"/>
    </w:rPr>
  </w:style>
  <w:style w:type="character" w:customStyle="1" w:styleId="44">
    <w:name w:val="font11"/>
    <w:basedOn w:val="20"/>
    <w:autoRedefine/>
    <w:qFormat/>
    <w:uiPriority w:val="0"/>
    <w:rPr>
      <w:rFonts w:hint="eastAsia" w:ascii="宋体" w:hAnsi="宋体" w:eastAsia="宋体" w:cs="宋体"/>
      <w:color w:val="000000"/>
      <w:sz w:val="24"/>
      <w:szCs w:val="24"/>
      <w:u w:val="none"/>
    </w:rPr>
  </w:style>
  <w:style w:type="character" w:customStyle="1" w:styleId="45">
    <w:name w:val="active"/>
    <w:basedOn w:val="20"/>
    <w:autoRedefine/>
    <w:qFormat/>
    <w:uiPriority w:val="0"/>
    <w:rPr>
      <w:color w:val="FFFFFF"/>
      <w:shd w:val="clear" w:fill="E22323"/>
    </w:rPr>
  </w:style>
  <w:style w:type="character" w:customStyle="1" w:styleId="46">
    <w:name w:val="hover5"/>
    <w:basedOn w:val="20"/>
    <w:autoRedefine/>
    <w:qFormat/>
    <w:uiPriority w:val="0"/>
    <w:rPr>
      <w:color w:val="0063BA"/>
    </w:rPr>
  </w:style>
  <w:style w:type="character" w:customStyle="1" w:styleId="47">
    <w:name w:val="margin_right202"/>
    <w:basedOn w:val="20"/>
    <w:autoRedefine/>
    <w:qFormat/>
    <w:uiPriority w:val="0"/>
  </w:style>
  <w:style w:type="character" w:customStyle="1" w:styleId="48">
    <w:name w:val="before"/>
    <w:basedOn w:val="20"/>
    <w:autoRedefine/>
    <w:qFormat/>
    <w:uiPriority w:val="0"/>
    <w:rPr>
      <w:shd w:val="clear" w:fill="E223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2</Pages>
  <Words>815</Words>
  <Characters>920</Characters>
  <Lines>5</Lines>
  <Paragraphs>1</Paragraphs>
  <TotalTime>0</TotalTime>
  <ScaleCrop>false</ScaleCrop>
  <LinksUpToDate>false</LinksUpToDate>
  <CharactersWithSpaces>945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2020-06-18T09:38:00Z</dcterms:created>
  <dc:creator>GJLX</dc:creator>
  <cp:lastModifiedBy>李</cp:lastModifiedBy>
  <cp:lastPrinted>2023-07-24T02:18:00Z</cp:lastPrinted>
  <dcterms:modified xsi:type="dcterms:W3CDTF">2026-07-15T01:46:49Z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D54B360D672543CCA711A181B3B15694_13</vt:lpwstr>
  </property>
  <property fmtid="{D5CDD505-2E9C-101B-9397-08002B2CF9AE}" pid="4" name="KSOTemplateDocerSaveRecord">
    <vt:lpwstr>eyJoZGlkIjoiNDlmNDk4N2FkMDAxYmFiZTY2MWFiNzU4N2Y1MjBhZjgiLCJ1c2VySWQiOiIyNjY1Mzc2MDgifQ==</vt:lpwstr>
  </property>
</Properties>
</file>