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23BA" w14:textId="77777777" w:rsidR="007F15B3" w:rsidRDefault="00000000">
      <w:pPr>
        <w:spacing w:line="360" w:lineRule="auto"/>
        <w:jc w:val="center"/>
        <w:rPr>
          <w:rFonts w:cs="Times New Roman"/>
          <w:b/>
          <w:bCs/>
          <w:kern w:val="44"/>
          <w:sz w:val="36"/>
          <w:szCs w:val="36"/>
        </w:rPr>
      </w:pPr>
      <w:bookmarkStart w:id="0" w:name="_Toc35393809"/>
      <w:bookmarkStart w:id="1" w:name="_Toc28359022"/>
      <w:r>
        <w:rPr>
          <w:rFonts w:cs="Times New Roman" w:hint="eastAsia"/>
          <w:b/>
          <w:bCs/>
          <w:kern w:val="44"/>
          <w:sz w:val="36"/>
          <w:szCs w:val="36"/>
        </w:rPr>
        <w:t>中标结果公告</w:t>
      </w:r>
      <w:bookmarkEnd w:id="0"/>
      <w:bookmarkEnd w:id="1"/>
    </w:p>
    <w:p w14:paraId="7C9C00CC" w14:textId="77777777" w:rsidR="007F15B3" w:rsidRDefault="00000000">
      <w:pPr>
        <w:spacing w:line="360" w:lineRule="auto"/>
        <w:rPr>
          <w:sz w:val="22"/>
          <w:szCs w:val="22"/>
        </w:rPr>
      </w:pPr>
      <w:r>
        <w:rPr>
          <w:rFonts w:cs="Times New Roman" w:hint="eastAsia"/>
          <w:sz w:val="22"/>
        </w:rPr>
        <w:t>一</w:t>
      </w:r>
      <w:r>
        <w:rPr>
          <w:rFonts w:cs="Times New Roman"/>
          <w:sz w:val="22"/>
        </w:rPr>
        <w:t>、</w:t>
      </w:r>
      <w:r>
        <w:rPr>
          <w:rFonts w:hint="eastAsia"/>
          <w:sz w:val="22"/>
          <w:szCs w:val="22"/>
        </w:rPr>
        <w:t>项目编号:11000026210200165492-XM001</w:t>
      </w:r>
    </w:p>
    <w:p w14:paraId="50C5170C" w14:textId="77777777" w:rsidR="007F15B3" w:rsidRDefault="00000000">
      <w:pPr>
        <w:spacing w:line="360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采购代理项目编号：BMCC-ZC26-0643</w:t>
      </w:r>
    </w:p>
    <w:p w14:paraId="377A0E56" w14:textId="77777777" w:rsidR="007F15B3" w:rsidRDefault="00000000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二、项目名称：通州校区管理中心</w:t>
      </w:r>
      <w:bookmarkStart w:id="2" w:name="OLE_LINK13"/>
      <w:r>
        <w:rPr>
          <w:rFonts w:hint="eastAsia"/>
          <w:sz w:val="22"/>
          <w:szCs w:val="22"/>
        </w:rPr>
        <w:t>学生公寓物业服务</w:t>
      </w:r>
      <w:bookmarkEnd w:id="2"/>
      <w:r>
        <w:rPr>
          <w:rFonts w:hint="eastAsia"/>
          <w:sz w:val="22"/>
          <w:szCs w:val="22"/>
        </w:rPr>
        <w:t>项目</w:t>
      </w:r>
    </w:p>
    <w:p w14:paraId="1DD2C364" w14:textId="77777777" w:rsidR="007F15B3" w:rsidRDefault="00000000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三、中标信息</w:t>
      </w:r>
    </w:p>
    <w:p w14:paraId="4BE6F9CC" w14:textId="77777777" w:rsidR="007F15B3" w:rsidRDefault="00000000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01包</w:t>
      </w:r>
    </w:p>
    <w:p w14:paraId="399EA7A0" w14:textId="77777777" w:rsidR="007F15B3" w:rsidRDefault="00000000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供应商名称：北京工大融实物业管理有限公司</w:t>
      </w:r>
    </w:p>
    <w:p w14:paraId="169165DE" w14:textId="77777777" w:rsidR="007F15B3" w:rsidRDefault="00000000">
      <w:pPr>
        <w:spacing w:line="360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供应商地址：北京市朝阳区武圣东里34号楼1层101</w:t>
      </w:r>
    </w:p>
    <w:p w14:paraId="611B19D7" w14:textId="77777777" w:rsidR="007F15B3" w:rsidRDefault="00000000">
      <w:pPr>
        <w:spacing w:line="360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中标金额：人民币1549422.29元</w:t>
      </w:r>
    </w:p>
    <w:p w14:paraId="7F7FDA2F" w14:textId="60381A9F" w:rsidR="007F15B3" w:rsidRDefault="00000000">
      <w:pPr>
        <w:spacing w:line="360" w:lineRule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四、主要标的信息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8522"/>
      </w:tblGrid>
      <w:tr w:rsidR="007F15B3" w14:paraId="79B2D6C9" w14:textId="77777777">
        <w:trPr>
          <w:jc w:val="center"/>
        </w:trPr>
        <w:tc>
          <w:tcPr>
            <w:tcW w:w="8522" w:type="dxa"/>
          </w:tcPr>
          <w:p w14:paraId="7BF82510" w14:textId="77777777" w:rsidR="007F15B3" w:rsidRDefault="00000000">
            <w:pPr>
              <w:spacing w:line="36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服务类</w:t>
            </w:r>
          </w:p>
        </w:tc>
      </w:tr>
      <w:tr w:rsidR="007F15B3" w14:paraId="5773DE8A" w14:textId="77777777">
        <w:trPr>
          <w:jc w:val="center"/>
        </w:trPr>
        <w:tc>
          <w:tcPr>
            <w:tcW w:w="8522" w:type="dxa"/>
          </w:tcPr>
          <w:p w14:paraId="7515019A" w14:textId="1640DA16" w:rsidR="007F15B3" w:rsidRDefault="000000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名称：</w:t>
            </w:r>
            <w:bookmarkStart w:id="3" w:name="OLE_LINK17"/>
            <w:r w:rsidR="00436C8D">
              <w:rPr>
                <w:rFonts w:hint="eastAsia"/>
              </w:rPr>
              <w:t>学生公寓物业服务</w:t>
            </w:r>
            <w:bookmarkEnd w:id="3"/>
          </w:p>
          <w:p w14:paraId="6E590C21" w14:textId="77777777" w:rsidR="007F15B3" w:rsidRDefault="00000000">
            <w:pPr>
              <w:spacing w:line="360" w:lineRule="auto"/>
              <w:rPr>
                <w:bCs/>
                <w:color w:val="000000"/>
              </w:rPr>
            </w:pPr>
            <w:r>
              <w:rPr>
                <w:rFonts w:hint="eastAsia"/>
                <w:szCs w:val="21"/>
              </w:rPr>
              <w:t>服务范围：</w:t>
            </w:r>
            <w:r>
              <w:rPr>
                <w:rFonts w:hint="eastAsia"/>
              </w:rPr>
              <w:t>为实现通州校区学生公寓物业管理服务专业化、社会化，使校区学生公寓楼的运行与管理、</w:t>
            </w:r>
            <w:bookmarkStart w:id="4" w:name="OLE_LINK8"/>
            <w:r>
              <w:rPr>
                <w:rFonts w:hint="eastAsia"/>
              </w:rPr>
              <w:t>学生公寓综合维修及设备运行登记报修、</w:t>
            </w:r>
            <w:bookmarkEnd w:id="4"/>
            <w:r>
              <w:rPr>
                <w:rFonts w:hint="eastAsia"/>
              </w:rPr>
              <w:t>安全保卫、学生日常管理与服务、洗衣服务日常巡检等各项工作顺利开展，学校拟选择1家供应商提供相关物业服务</w:t>
            </w:r>
            <w:r>
              <w:rPr>
                <w:bCs/>
                <w:color w:val="000000"/>
              </w:rPr>
              <w:t>……</w:t>
            </w:r>
          </w:p>
          <w:p w14:paraId="16F5B1E1" w14:textId="77777777" w:rsidR="007F15B3" w:rsidRDefault="00000000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服务要求：满足招标文件要求</w:t>
            </w:r>
          </w:p>
          <w:p w14:paraId="782C21E7" w14:textId="77777777" w:rsidR="007F15B3" w:rsidRDefault="000000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服务时间：2026年8月1日-2027年7月31日</w:t>
            </w:r>
          </w:p>
          <w:p w14:paraId="1867546E" w14:textId="77777777" w:rsidR="007F15B3" w:rsidRDefault="00000000">
            <w:pPr>
              <w:spacing w:line="360" w:lineRule="auto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服务标准：满足招标文件要求</w:t>
            </w:r>
          </w:p>
        </w:tc>
      </w:tr>
    </w:tbl>
    <w:p w14:paraId="7BA40E31" w14:textId="77777777" w:rsidR="007F15B3" w:rsidRDefault="007F15B3">
      <w:pPr>
        <w:spacing w:line="360" w:lineRule="auto"/>
        <w:rPr>
          <w:rFonts w:hint="eastAsia"/>
          <w:sz w:val="22"/>
          <w:szCs w:val="22"/>
        </w:rPr>
      </w:pPr>
    </w:p>
    <w:p w14:paraId="0450B5F0" w14:textId="77777777" w:rsidR="007F15B3" w:rsidRDefault="00000000">
      <w:pPr>
        <w:numPr>
          <w:ilvl w:val="0"/>
          <w:numId w:val="1"/>
        </w:numPr>
        <w:spacing w:line="360" w:lineRule="auto"/>
        <w:rPr>
          <w:color w:val="000000" w:themeColor="text1"/>
          <w:sz w:val="22"/>
          <w:szCs w:val="22"/>
        </w:rPr>
      </w:pPr>
      <w:r>
        <w:rPr>
          <w:rFonts w:hint="eastAsia"/>
          <w:sz w:val="22"/>
          <w:szCs w:val="22"/>
        </w:rPr>
        <w:t>评审专家</w:t>
      </w:r>
      <w:r>
        <w:rPr>
          <w:rFonts w:hint="eastAsia"/>
          <w:color w:val="000000" w:themeColor="text1"/>
          <w:sz w:val="22"/>
          <w:szCs w:val="22"/>
        </w:rPr>
        <w:t>名单：</w:t>
      </w:r>
      <w:r>
        <w:rPr>
          <w:rFonts w:hint="eastAsia"/>
          <w:sz w:val="22"/>
          <w:szCs w:val="22"/>
        </w:rPr>
        <w:t>蒋从根、章德峰、匡文波、贾川、李国财（采购人代表）</w:t>
      </w:r>
      <w:r>
        <w:rPr>
          <w:rFonts w:hint="eastAsia"/>
          <w:color w:val="000000" w:themeColor="text1"/>
          <w:sz w:val="22"/>
          <w:szCs w:val="22"/>
        </w:rPr>
        <w:t>。</w:t>
      </w:r>
    </w:p>
    <w:p w14:paraId="122E887D" w14:textId="77777777" w:rsidR="007F15B3" w:rsidRDefault="00000000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六、代理服务收费标准及金额：</w:t>
      </w:r>
    </w:p>
    <w:p w14:paraId="02C22D20" w14:textId="77777777" w:rsidR="007F15B3" w:rsidRDefault="00000000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招标代理服务费收取标准：根据项目属性，并参照国家发展计划委员会《招标代理服务收费管理暂行办法》（计价格[2002]1980号）文件，按中标（成交）金额差额定率累进法计算，向中标（成交）供应商收取招标代理服务费。</w:t>
      </w:r>
    </w:p>
    <w:p w14:paraId="2478DF44" w14:textId="77777777" w:rsidR="007F15B3" w:rsidRDefault="00000000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本项目01包招标服务费计算结果为人民币19,395.38元</w:t>
      </w:r>
    </w:p>
    <w:p w14:paraId="1E36F010" w14:textId="77777777" w:rsidR="007F15B3" w:rsidRDefault="00000000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七、公告期限</w:t>
      </w:r>
    </w:p>
    <w:p w14:paraId="3CA468AF" w14:textId="77777777" w:rsidR="007F15B3" w:rsidRDefault="00000000">
      <w:pPr>
        <w:spacing w:line="360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自本公告发布之日起1个工作日。</w:t>
      </w:r>
    </w:p>
    <w:p w14:paraId="0A50D75F" w14:textId="77777777" w:rsidR="007F15B3" w:rsidRDefault="00000000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八、其他补充事宜</w:t>
      </w:r>
    </w:p>
    <w:p w14:paraId="22DFEC28" w14:textId="77777777" w:rsidR="007F15B3" w:rsidRDefault="00000000">
      <w:pPr>
        <w:pStyle w:val="aa"/>
        <w:widowControl/>
        <w:numPr>
          <w:ilvl w:val="0"/>
          <w:numId w:val="3"/>
        </w:numPr>
        <w:snapToGrid w:val="0"/>
        <w:spacing w:line="360" w:lineRule="auto"/>
        <w:ind w:firstLineChars="0"/>
        <w:jc w:val="left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lastRenderedPageBreak/>
        <w:t>招标公告日期：2026年06月03日</w:t>
      </w:r>
    </w:p>
    <w:p w14:paraId="2212795C" w14:textId="77777777" w:rsidR="007F15B3" w:rsidRDefault="00000000">
      <w:pPr>
        <w:pStyle w:val="aa"/>
        <w:widowControl/>
        <w:numPr>
          <w:ilvl w:val="0"/>
          <w:numId w:val="3"/>
        </w:numPr>
        <w:snapToGrid w:val="0"/>
        <w:spacing w:line="360" w:lineRule="auto"/>
        <w:ind w:firstLineChars="0"/>
        <w:jc w:val="left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开标时间：2026年06月30日</w:t>
      </w:r>
    </w:p>
    <w:p w14:paraId="5A630A29" w14:textId="77777777" w:rsidR="007F15B3" w:rsidRDefault="00000000">
      <w:pPr>
        <w:pStyle w:val="aa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宋体"/>
          <w:color w:val="000000" w:themeColor="text1"/>
          <w:sz w:val="22"/>
        </w:rPr>
      </w:pPr>
      <w:r>
        <w:rPr>
          <w:rFonts w:ascii="宋体" w:eastAsia="宋体" w:hAnsi="宋体" w:cs="宋体" w:hint="eastAsia"/>
          <w:color w:val="000000" w:themeColor="text1"/>
          <w:sz w:val="22"/>
        </w:rPr>
        <w:t>定标日期：2026年07月01日</w:t>
      </w:r>
    </w:p>
    <w:p w14:paraId="518B9ADD" w14:textId="77777777" w:rsidR="007F15B3" w:rsidRDefault="00000000">
      <w:pPr>
        <w:pStyle w:val="aa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宋体"/>
          <w:color w:val="000000" w:themeColor="text1"/>
          <w:sz w:val="22"/>
        </w:rPr>
      </w:pPr>
      <w:r>
        <w:rPr>
          <w:rFonts w:ascii="宋体" w:eastAsia="宋体" w:hAnsi="宋体" w:cs="宋体" w:hint="eastAsia"/>
          <w:color w:val="000000" w:themeColor="text1"/>
          <w:sz w:val="22"/>
        </w:rPr>
        <w:t>01包中标人评审总得分（总平均分）：83.6分</w:t>
      </w:r>
    </w:p>
    <w:p w14:paraId="2489BF02" w14:textId="77777777" w:rsidR="007F15B3" w:rsidRDefault="0000000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九、凡对本次公告内容提出询问，请按以下方式联系。</w:t>
      </w:r>
    </w:p>
    <w:p w14:paraId="537169B8" w14:textId="77777777" w:rsidR="007F15B3" w:rsidRDefault="00000000">
      <w:pPr>
        <w:keepNext/>
        <w:keepLines/>
        <w:spacing w:before="260" w:after="260" w:line="360" w:lineRule="auto"/>
        <w:ind w:firstLineChars="250" w:firstLine="550"/>
        <w:outlineLvl w:val="1"/>
        <w:rPr>
          <w:bCs/>
          <w:sz w:val="22"/>
          <w:szCs w:val="22"/>
        </w:rPr>
      </w:pPr>
      <w:bookmarkStart w:id="5" w:name="_Toc35393641"/>
      <w:bookmarkStart w:id="6" w:name="_Toc28359023"/>
      <w:bookmarkStart w:id="7" w:name="_Toc35393810"/>
      <w:bookmarkStart w:id="8" w:name="_Toc28359100"/>
      <w:r>
        <w:rPr>
          <w:rFonts w:hint="eastAsia"/>
          <w:bCs/>
          <w:sz w:val="22"/>
          <w:szCs w:val="22"/>
        </w:rPr>
        <w:t>1.采购人信息</w:t>
      </w:r>
      <w:bookmarkEnd w:id="5"/>
      <w:bookmarkEnd w:id="6"/>
      <w:bookmarkEnd w:id="7"/>
      <w:bookmarkEnd w:id="8"/>
    </w:p>
    <w:p w14:paraId="40F1A850" w14:textId="77777777" w:rsidR="007F15B3" w:rsidRDefault="00000000">
      <w:pPr>
        <w:spacing w:line="360" w:lineRule="auto"/>
        <w:ind w:leftChars="371" w:left="1165" w:hangingChars="125" w:hanging="275"/>
        <w:rPr>
          <w:sz w:val="22"/>
          <w:szCs w:val="22"/>
        </w:rPr>
      </w:pPr>
      <w:r>
        <w:rPr>
          <w:rFonts w:hint="eastAsia"/>
          <w:sz w:val="22"/>
          <w:szCs w:val="22"/>
        </w:rPr>
        <w:t>名    称：北京工业大学</w:t>
      </w:r>
    </w:p>
    <w:p w14:paraId="11D2D131" w14:textId="77777777" w:rsidR="007F15B3" w:rsidRDefault="00000000">
      <w:pPr>
        <w:spacing w:line="360" w:lineRule="auto"/>
        <w:ind w:leftChars="371" w:left="1165" w:hangingChars="125" w:hanging="275"/>
        <w:rPr>
          <w:sz w:val="22"/>
          <w:szCs w:val="22"/>
        </w:rPr>
      </w:pPr>
      <w:r>
        <w:rPr>
          <w:rFonts w:hint="eastAsia"/>
          <w:sz w:val="22"/>
          <w:szCs w:val="22"/>
        </w:rPr>
        <w:t>地    址：北京市朝阳区平乐园100号</w:t>
      </w:r>
    </w:p>
    <w:p w14:paraId="5FB00D41" w14:textId="77777777" w:rsidR="007F15B3" w:rsidRDefault="00000000">
      <w:pPr>
        <w:spacing w:line="360" w:lineRule="auto"/>
        <w:ind w:leftChars="371" w:left="1165" w:hangingChars="125" w:hanging="275"/>
        <w:rPr>
          <w:sz w:val="22"/>
          <w:szCs w:val="22"/>
        </w:rPr>
      </w:pPr>
      <w:r>
        <w:rPr>
          <w:rFonts w:hint="eastAsia"/>
          <w:sz w:val="22"/>
          <w:szCs w:val="22"/>
        </w:rPr>
        <w:t>联系方式：李老师；010-6739 2339</w:t>
      </w:r>
    </w:p>
    <w:p w14:paraId="7FF96940" w14:textId="77777777" w:rsidR="007F15B3" w:rsidRDefault="00000000">
      <w:pPr>
        <w:keepNext/>
        <w:keepLines/>
        <w:spacing w:before="260" w:after="260" w:line="360" w:lineRule="auto"/>
        <w:ind w:firstLineChars="300" w:firstLine="660"/>
        <w:outlineLvl w:val="1"/>
        <w:rPr>
          <w:bCs/>
          <w:sz w:val="22"/>
          <w:szCs w:val="22"/>
        </w:rPr>
      </w:pPr>
      <w:bookmarkStart w:id="9" w:name="_Toc28359101"/>
      <w:bookmarkStart w:id="10" w:name="_Toc35393642"/>
      <w:bookmarkStart w:id="11" w:name="_Toc28359024"/>
      <w:bookmarkStart w:id="12" w:name="_Toc35393811"/>
      <w:r>
        <w:rPr>
          <w:rFonts w:hint="eastAsia"/>
          <w:bCs/>
          <w:sz w:val="22"/>
          <w:szCs w:val="22"/>
        </w:rPr>
        <w:t>2.采购代理机构信息</w:t>
      </w:r>
      <w:bookmarkEnd w:id="9"/>
      <w:bookmarkEnd w:id="10"/>
      <w:bookmarkEnd w:id="11"/>
      <w:bookmarkEnd w:id="12"/>
    </w:p>
    <w:p w14:paraId="1E47B902" w14:textId="77777777" w:rsidR="007F15B3" w:rsidRDefault="00000000">
      <w:pPr>
        <w:spacing w:line="360" w:lineRule="auto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名    称：北京明德致信咨询有限公司</w:t>
      </w:r>
    </w:p>
    <w:p w14:paraId="409145D6" w14:textId="77777777" w:rsidR="007F15B3" w:rsidRDefault="00000000">
      <w:pPr>
        <w:spacing w:line="360" w:lineRule="auto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地　  址：北京市海淀区学院路30号科大天工大厦B座17层09室</w:t>
      </w:r>
    </w:p>
    <w:p w14:paraId="203100DB" w14:textId="77777777" w:rsidR="007F15B3" w:rsidRDefault="00000000">
      <w:pPr>
        <w:spacing w:line="360" w:lineRule="auto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联系方式：王爽、于歌、孙恺宁、高宇、吕绍山，010－82370045</w:t>
      </w:r>
    </w:p>
    <w:p w14:paraId="7C77D5CB" w14:textId="77777777" w:rsidR="007F15B3" w:rsidRDefault="00000000">
      <w:pPr>
        <w:spacing w:line="360" w:lineRule="auto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电子邮箱：ws@zbbmcc.com</w:t>
      </w:r>
    </w:p>
    <w:p w14:paraId="12FA8A6F" w14:textId="77777777" w:rsidR="007F15B3" w:rsidRDefault="00000000">
      <w:pPr>
        <w:keepNext/>
        <w:keepLines/>
        <w:spacing w:before="260" w:after="260" w:line="360" w:lineRule="auto"/>
        <w:ind w:firstLineChars="300" w:firstLine="660"/>
        <w:outlineLvl w:val="1"/>
        <w:rPr>
          <w:bCs/>
          <w:sz w:val="22"/>
          <w:szCs w:val="22"/>
        </w:rPr>
      </w:pPr>
      <w:bookmarkStart w:id="13" w:name="_Toc28359102"/>
      <w:bookmarkStart w:id="14" w:name="_Toc35393812"/>
      <w:bookmarkStart w:id="15" w:name="_Toc28359025"/>
      <w:bookmarkStart w:id="16" w:name="_Toc35393643"/>
      <w:r>
        <w:rPr>
          <w:rFonts w:hint="eastAsia"/>
          <w:bCs/>
          <w:sz w:val="22"/>
          <w:szCs w:val="22"/>
        </w:rPr>
        <w:t>3.项目联系方式</w:t>
      </w:r>
      <w:bookmarkEnd w:id="13"/>
      <w:bookmarkEnd w:id="14"/>
      <w:bookmarkEnd w:id="15"/>
      <w:bookmarkEnd w:id="16"/>
    </w:p>
    <w:p w14:paraId="309D72A2" w14:textId="77777777" w:rsidR="007F15B3" w:rsidRDefault="00000000">
      <w:pPr>
        <w:spacing w:line="360" w:lineRule="auto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项目联系人：王爽、于歌、孙恺宁、高宇、吕绍山</w:t>
      </w:r>
    </w:p>
    <w:p w14:paraId="23436E12" w14:textId="77777777" w:rsidR="007F15B3" w:rsidRDefault="00000000">
      <w:pPr>
        <w:spacing w:line="360" w:lineRule="auto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电　  话： 010－61196301</w:t>
      </w:r>
    </w:p>
    <w:p w14:paraId="00A7B7EC" w14:textId="77777777" w:rsidR="007F15B3" w:rsidRDefault="007F15B3">
      <w:pPr>
        <w:spacing w:line="360" w:lineRule="auto"/>
        <w:ind w:firstLineChars="300" w:firstLine="660"/>
        <w:rPr>
          <w:sz w:val="22"/>
          <w:szCs w:val="22"/>
        </w:rPr>
      </w:pPr>
    </w:p>
    <w:p w14:paraId="49DC2265" w14:textId="77777777" w:rsidR="007F15B3" w:rsidRDefault="00000000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十、附件</w:t>
      </w:r>
    </w:p>
    <w:p w14:paraId="1D204CDE" w14:textId="77777777" w:rsidR="007F15B3" w:rsidRPr="00436C8D" w:rsidRDefault="00000000">
      <w:pPr>
        <w:spacing w:line="360" w:lineRule="auto"/>
        <w:ind w:firstLineChars="386" w:firstLine="849"/>
        <w:rPr>
          <w:sz w:val="22"/>
          <w:szCs w:val="22"/>
        </w:rPr>
      </w:pPr>
      <w:r w:rsidRPr="00436C8D">
        <w:rPr>
          <w:rFonts w:hint="eastAsia"/>
          <w:sz w:val="22"/>
          <w:szCs w:val="22"/>
        </w:rPr>
        <w:t>1.采购文件</w:t>
      </w:r>
    </w:p>
    <w:p w14:paraId="1F979D9C" w14:textId="77777777" w:rsidR="007F15B3" w:rsidRPr="00436C8D" w:rsidRDefault="00000000">
      <w:pPr>
        <w:spacing w:line="360" w:lineRule="auto"/>
        <w:ind w:firstLineChars="386" w:firstLine="849"/>
        <w:rPr>
          <w:sz w:val="22"/>
          <w:szCs w:val="22"/>
        </w:rPr>
      </w:pPr>
      <w:r w:rsidRPr="00436C8D">
        <w:rPr>
          <w:rFonts w:hint="eastAsia"/>
          <w:sz w:val="22"/>
          <w:szCs w:val="22"/>
        </w:rPr>
        <w:t>2.《中小企业声明函》</w:t>
      </w:r>
    </w:p>
    <w:p w14:paraId="7998461D" w14:textId="77777777" w:rsidR="007F15B3" w:rsidRDefault="007F15B3">
      <w:pPr>
        <w:spacing w:line="360" w:lineRule="auto"/>
        <w:ind w:right="440"/>
        <w:rPr>
          <w:rFonts w:cs="Times New Roman"/>
          <w:sz w:val="22"/>
        </w:rPr>
      </w:pPr>
    </w:p>
    <w:sectPr w:rsidR="007F1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701729"/>
    <w:multiLevelType w:val="singleLevel"/>
    <w:tmpl w:val="8370172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9001DBC"/>
    <w:multiLevelType w:val="multilevel"/>
    <w:tmpl w:val="59001D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CFD1EE6"/>
    <w:multiLevelType w:val="multilevel"/>
    <w:tmpl w:val="5CFD1EE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1300962178">
    <w:abstractNumId w:val="0"/>
  </w:num>
  <w:num w:numId="2" w16cid:durableId="69936050">
    <w:abstractNumId w:val="1"/>
  </w:num>
  <w:num w:numId="3" w16cid:durableId="2067025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628D"/>
    <w:rsid w:val="0001058D"/>
    <w:rsid w:val="0004456A"/>
    <w:rsid w:val="00054F01"/>
    <w:rsid w:val="0008423F"/>
    <w:rsid w:val="000A5B08"/>
    <w:rsid w:val="000C1617"/>
    <w:rsid w:val="000C31A1"/>
    <w:rsid w:val="000F7CD2"/>
    <w:rsid w:val="00132913"/>
    <w:rsid w:val="0014679A"/>
    <w:rsid w:val="00162EFB"/>
    <w:rsid w:val="001649C4"/>
    <w:rsid w:val="00172A27"/>
    <w:rsid w:val="001755B8"/>
    <w:rsid w:val="00194A20"/>
    <w:rsid w:val="001E2C31"/>
    <w:rsid w:val="001F24AA"/>
    <w:rsid w:val="00201DE6"/>
    <w:rsid w:val="00202D9C"/>
    <w:rsid w:val="002416DC"/>
    <w:rsid w:val="0027323E"/>
    <w:rsid w:val="002816C0"/>
    <w:rsid w:val="00295ECA"/>
    <w:rsid w:val="002B0DCE"/>
    <w:rsid w:val="002C0840"/>
    <w:rsid w:val="002C2742"/>
    <w:rsid w:val="002F55EB"/>
    <w:rsid w:val="00304FA4"/>
    <w:rsid w:val="0035590D"/>
    <w:rsid w:val="003820C1"/>
    <w:rsid w:val="00395E34"/>
    <w:rsid w:val="003A5D9C"/>
    <w:rsid w:val="003C154D"/>
    <w:rsid w:val="003F73A7"/>
    <w:rsid w:val="00410107"/>
    <w:rsid w:val="004264E5"/>
    <w:rsid w:val="00433468"/>
    <w:rsid w:val="00436C8D"/>
    <w:rsid w:val="00470A86"/>
    <w:rsid w:val="00483366"/>
    <w:rsid w:val="004867BE"/>
    <w:rsid w:val="004B2C53"/>
    <w:rsid w:val="004D5C06"/>
    <w:rsid w:val="00513728"/>
    <w:rsid w:val="00567788"/>
    <w:rsid w:val="00582473"/>
    <w:rsid w:val="00583988"/>
    <w:rsid w:val="005B55D7"/>
    <w:rsid w:val="005C1524"/>
    <w:rsid w:val="005E2412"/>
    <w:rsid w:val="006320C0"/>
    <w:rsid w:val="00642EF8"/>
    <w:rsid w:val="006512A9"/>
    <w:rsid w:val="00651373"/>
    <w:rsid w:val="00677F4E"/>
    <w:rsid w:val="00680D51"/>
    <w:rsid w:val="006A4131"/>
    <w:rsid w:val="006F7F3C"/>
    <w:rsid w:val="00700F36"/>
    <w:rsid w:val="007237AC"/>
    <w:rsid w:val="00736C38"/>
    <w:rsid w:val="00744BC0"/>
    <w:rsid w:val="0075058C"/>
    <w:rsid w:val="00784CC4"/>
    <w:rsid w:val="00786F79"/>
    <w:rsid w:val="0079048A"/>
    <w:rsid w:val="007B39B8"/>
    <w:rsid w:val="007D5C1B"/>
    <w:rsid w:val="007D7728"/>
    <w:rsid w:val="007F15B3"/>
    <w:rsid w:val="007F6B6B"/>
    <w:rsid w:val="008465D0"/>
    <w:rsid w:val="00864960"/>
    <w:rsid w:val="008B7846"/>
    <w:rsid w:val="008B7F34"/>
    <w:rsid w:val="008D6940"/>
    <w:rsid w:val="008F12E2"/>
    <w:rsid w:val="008F53C3"/>
    <w:rsid w:val="00922CB6"/>
    <w:rsid w:val="00944E7B"/>
    <w:rsid w:val="00947800"/>
    <w:rsid w:val="009634B3"/>
    <w:rsid w:val="00996A99"/>
    <w:rsid w:val="009C609E"/>
    <w:rsid w:val="009E2420"/>
    <w:rsid w:val="009F4D72"/>
    <w:rsid w:val="00A06A3F"/>
    <w:rsid w:val="00A14F5D"/>
    <w:rsid w:val="00A262AB"/>
    <w:rsid w:val="00A423BF"/>
    <w:rsid w:val="00A505DB"/>
    <w:rsid w:val="00A80429"/>
    <w:rsid w:val="00AB1C1C"/>
    <w:rsid w:val="00AC1BA4"/>
    <w:rsid w:val="00AC3651"/>
    <w:rsid w:val="00AC4343"/>
    <w:rsid w:val="00AD5557"/>
    <w:rsid w:val="00AF2F4B"/>
    <w:rsid w:val="00B07F5C"/>
    <w:rsid w:val="00B13BB6"/>
    <w:rsid w:val="00B2133F"/>
    <w:rsid w:val="00B2377A"/>
    <w:rsid w:val="00B24A54"/>
    <w:rsid w:val="00B25059"/>
    <w:rsid w:val="00B5154D"/>
    <w:rsid w:val="00B530EE"/>
    <w:rsid w:val="00B532EF"/>
    <w:rsid w:val="00B84D3A"/>
    <w:rsid w:val="00BA26E7"/>
    <w:rsid w:val="00BC468E"/>
    <w:rsid w:val="00BD54FF"/>
    <w:rsid w:val="00BF2F64"/>
    <w:rsid w:val="00C57CA5"/>
    <w:rsid w:val="00C6232C"/>
    <w:rsid w:val="00C63004"/>
    <w:rsid w:val="00C63642"/>
    <w:rsid w:val="00C63E51"/>
    <w:rsid w:val="00C868C7"/>
    <w:rsid w:val="00C9712E"/>
    <w:rsid w:val="00CA6D72"/>
    <w:rsid w:val="00CB2186"/>
    <w:rsid w:val="00CE4EF5"/>
    <w:rsid w:val="00D2782A"/>
    <w:rsid w:val="00D4383A"/>
    <w:rsid w:val="00D46EA3"/>
    <w:rsid w:val="00D47E24"/>
    <w:rsid w:val="00D53A9C"/>
    <w:rsid w:val="00D60DEE"/>
    <w:rsid w:val="00D676FD"/>
    <w:rsid w:val="00DE08D2"/>
    <w:rsid w:val="00E10111"/>
    <w:rsid w:val="00E135E9"/>
    <w:rsid w:val="00E325B3"/>
    <w:rsid w:val="00E3383C"/>
    <w:rsid w:val="00E50B4A"/>
    <w:rsid w:val="00E529B9"/>
    <w:rsid w:val="00E52BB9"/>
    <w:rsid w:val="00E70B48"/>
    <w:rsid w:val="00E739B6"/>
    <w:rsid w:val="00EC2E4E"/>
    <w:rsid w:val="00EC57E4"/>
    <w:rsid w:val="00EE65F0"/>
    <w:rsid w:val="00EF2941"/>
    <w:rsid w:val="00F0233B"/>
    <w:rsid w:val="00F100BF"/>
    <w:rsid w:val="00F1737D"/>
    <w:rsid w:val="00F2493C"/>
    <w:rsid w:val="00F3110B"/>
    <w:rsid w:val="00F321A5"/>
    <w:rsid w:val="00F547A9"/>
    <w:rsid w:val="00F660DC"/>
    <w:rsid w:val="0BB02382"/>
    <w:rsid w:val="24975AF7"/>
    <w:rsid w:val="32762C76"/>
    <w:rsid w:val="3C800F53"/>
    <w:rsid w:val="41384420"/>
    <w:rsid w:val="41AF64D2"/>
    <w:rsid w:val="422F4422"/>
    <w:rsid w:val="480761D8"/>
    <w:rsid w:val="49CD5863"/>
    <w:rsid w:val="4C0528FF"/>
    <w:rsid w:val="550F5D1A"/>
    <w:rsid w:val="7CC0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3CC73"/>
  <w15:docId w15:val="{842653BB-6CD1-254D-9B3B-989F3A50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1">
    <w:name w:val="网格型1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型11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型112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 金涛</dc:creator>
  <cp:lastModifiedBy>yuge</cp:lastModifiedBy>
  <cp:revision>95</cp:revision>
  <cp:lastPrinted>2020-04-20T05:40:00Z</cp:lastPrinted>
  <dcterms:created xsi:type="dcterms:W3CDTF">2020-04-20T03:59:00Z</dcterms:created>
  <dcterms:modified xsi:type="dcterms:W3CDTF">2026-07-01T05:19:00Z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eyJoZGlkIjoiNTNhZDgxNzMxNGIwMGY0ZDFjYjUzMTNhODk0ZjJhNmYiLCJ1c2VySWQiOiIxNjE4NzQ2OTE3In0=</vt:lpwstr>
  </property>
  <property fmtid="{D5CDD505-2E9C-101B-9397-08002B2CF9AE}" pid="3" name="KSOProductBuildVer">
    <vt:lpwstr>2052-12.1.0.26895</vt:lpwstr>
  </property>
  <property fmtid="{D5CDD505-2E9C-101B-9397-08002B2CF9AE}" pid="4" name="ICV">
    <vt:lpwstr>0E10F6033DE8476AA378DA8FF95C7A1E_13</vt:lpwstr>
  </property>
</Properties>
</file>