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E3EDA7">
      <w:pPr>
        <w:pStyle w:val="2"/>
        <w:tabs>
          <w:tab w:val="left" w:pos="0"/>
        </w:tabs>
        <w:autoSpaceDE w:val="0"/>
        <w:autoSpaceDN w:val="0"/>
        <w:adjustRightInd w:val="0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Toc28359022"/>
      <w:bookmarkStart w:id="1" w:name="_Toc35393809"/>
      <w:r>
        <w:rPr>
          <w:rFonts w:ascii="Times New Roman" w:hAnsi="Times New Roman" w:cs="Times New Roman"/>
          <w:sz w:val="28"/>
          <w:szCs w:val="28"/>
        </w:rPr>
        <w:t>中标结果公告</w:t>
      </w:r>
      <w:bookmarkEnd w:id="0"/>
      <w:bookmarkEnd w:id="1"/>
    </w:p>
    <w:p w14:paraId="3D20E8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textAlignment w:val="auto"/>
        <w:rPr>
          <w:rFonts w:hint="eastAsia" w:ascii="Times New Roman" w:hAnsi="Times New Roman" w:eastAsia="宋体"/>
          <w:sz w:val="24"/>
          <w:szCs w:val="24"/>
          <w:lang w:eastAsia="zh-CN"/>
        </w:rPr>
      </w:pPr>
      <w:r>
        <w:rPr>
          <w:rFonts w:ascii="Times New Roman" w:hAnsi="Times New Roman" w:eastAsia="宋体"/>
          <w:sz w:val="24"/>
          <w:szCs w:val="24"/>
        </w:rPr>
        <w:t>一、项目编号：</w:t>
      </w:r>
      <w:r>
        <w:rPr>
          <w:rFonts w:hint="eastAsia" w:ascii="Times New Roman" w:hAnsi="Times New Roman" w:eastAsia="宋体"/>
          <w:sz w:val="24"/>
          <w:szCs w:val="24"/>
          <w:lang w:eastAsia="zh-CN"/>
        </w:rPr>
        <w:t>BJJQ-2026-645</w:t>
      </w:r>
    </w:p>
    <w:p w14:paraId="327E7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textAlignment w:val="auto"/>
        <w:rPr>
          <w:rFonts w:hint="eastAsia" w:ascii="Times New Roman" w:hAnsi="Times New Roman" w:eastAsia="宋体"/>
          <w:sz w:val="24"/>
          <w:szCs w:val="24"/>
          <w:u w:val="single"/>
          <w:lang w:eastAsia="zh-CN"/>
        </w:rPr>
      </w:pPr>
      <w:r>
        <w:rPr>
          <w:rFonts w:ascii="Times New Roman" w:hAnsi="Times New Roman" w:eastAsia="宋体"/>
          <w:sz w:val="24"/>
          <w:szCs w:val="24"/>
        </w:rPr>
        <w:t>二、项目名称：</w:t>
      </w:r>
      <w:r>
        <w:rPr>
          <w:rFonts w:hint="eastAsia" w:ascii="Times New Roman" w:hAnsi="Times New Roman" w:eastAsia="宋体"/>
          <w:sz w:val="24"/>
          <w:szCs w:val="24"/>
          <w:lang w:eastAsia="zh-CN"/>
        </w:rPr>
        <w:t>第38届大众电影百花奖系列活动差旅、食宿及会务保障服务</w:t>
      </w:r>
    </w:p>
    <w:p w14:paraId="39EEB4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textAlignment w:val="auto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三、中标信息</w:t>
      </w:r>
    </w:p>
    <w:p w14:paraId="15A1EC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/>
          <w:sz w:val="24"/>
          <w:szCs w:val="24"/>
          <w:highlight w:val="none"/>
          <w:lang w:eastAsia="zh-CN"/>
        </w:rPr>
      </w:pPr>
      <w:r>
        <w:rPr>
          <w:rFonts w:ascii="Times New Roman" w:hAnsi="Times New Roman" w:eastAsia="宋体"/>
          <w:sz w:val="24"/>
          <w:szCs w:val="24"/>
          <w:highlight w:val="none"/>
        </w:rPr>
        <w:t>投标人名称：</w:t>
      </w:r>
      <w:r>
        <w:rPr>
          <w:rFonts w:hint="eastAsia" w:ascii="Times New Roman" w:hAnsi="Times New Roman" w:eastAsia="宋体"/>
          <w:sz w:val="24"/>
          <w:szCs w:val="24"/>
          <w:highlight w:val="none"/>
          <w:lang w:eastAsia="zh-CN"/>
        </w:rPr>
        <w:t>北京神舟方舟国际会议展览有限公司（91110105101848000T）</w:t>
      </w:r>
    </w:p>
    <w:p w14:paraId="6A1F77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ascii="Times New Roman" w:hAnsi="Times New Roman" w:eastAsia="宋体"/>
          <w:sz w:val="24"/>
          <w:szCs w:val="24"/>
          <w:highlight w:val="none"/>
        </w:rPr>
      </w:pPr>
      <w:r>
        <w:rPr>
          <w:rFonts w:ascii="Times New Roman" w:hAnsi="Times New Roman" w:eastAsia="宋体"/>
          <w:sz w:val="24"/>
          <w:szCs w:val="24"/>
          <w:highlight w:val="none"/>
        </w:rPr>
        <w:t>投标人地址：</w:t>
      </w:r>
      <w:r>
        <w:rPr>
          <w:rFonts w:hint="eastAsia" w:ascii="Times New Roman" w:hAnsi="Times New Roman" w:eastAsia="宋体"/>
          <w:sz w:val="24"/>
          <w:szCs w:val="24"/>
          <w:highlight w:val="none"/>
        </w:rPr>
        <w:t>北京市海淀区高梁桥路上园村30号3号楼4层</w:t>
      </w:r>
    </w:p>
    <w:p w14:paraId="010090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ascii="Times New Roman" w:hAnsi="Times New Roman" w:eastAsia="宋体"/>
          <w:sz w:val="24"/>
          <w:szCs w:val="24"/>
          <w:highlight w:val="none"/>
        </w:rPr>
      </w:pPr>
      <w:r>
        <w:rPr>
          <w:rFonts w:ascii="Times New Roman" w:hAnsi="Times New Roman" w:eastAsia="宋体"/>
          <w:sz w:val="24"/>
          <w:szCs w:val="24"/>
          <w:highlight w:val="none"/>
        </w:rPr>
        <w:t>中标金额：</w:t>
      </w:r>
    </w:p>
    <w:p w14:paraId="50FF11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/>
          <w:sz w:val="24"/>
          <w:szCs w:val="24"/>
          <w:highlight w:val="none"/>
          <w:lang w:eastAsia="zh-CN"/>
        </w:rPr>
      </w:pPr>
      <w:r>
        <w:rPr>
          <w:rFonts w:hint="eastAsia" w:ascii="Times New Roman" w:hAnsi="Times New Roman" w:eastAsia="宋体"/>
          <w:sz w:val="24"/>
          <w:szCs w:val="24"/>
          <w:highlight w:val="none"/>
        </w:rPr>
        <w:t>人民币大写：</w:t>
      </w:r>
      <w:r>
        <w:rPr>
          <w:rFonts w:hint="eastAsia" w:ascii="Times New Roman" w:hAnsi="Times New Roman" w:eastAsia="宋体"/>
          <w:sz w:val="24"/>
          <w:szCs w:val="24"/>
          <w:highlight w:val="none"/>
          <w:lang w:val="en-US" w:eastAsia="zh-CN"/>
        </w:rPr>
        <w:t>陆佰贰拾万元整</w:t>
      </w:r>
    </w:p>
    <w:p w14:paraId="3DFED5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ascii="Times New Roman" w:hAnsi="Times New Roman" w:eastAsia="宋体"/>
          <w:sz w:val="24"/>
          <w:szCs w:val="24"/>
          <w:highlight w:val="none"/>
        </w:rPr>
      </w:pPr>
      <w:r>
        <w:rPr>
          <w:rFonts w:hint="eastAsia" w:ascii="Times New Roman" w:hAnsi="Times New Roman" w:eastAsia="宋体"/>
          <w:sz w:val="24"/>
          <w:szCs w:val="24"/>
          <w:highlight w:val="none"/>
        </w:rPr>
        <w:t xml:space="preserve">人民币小写：¥6200000.00  </w:t>
      </w:r>
    </w:p>
    <w:p w14:paraId="0DBF22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textAlignment w:val="auto"/>
        <w:rPr>
          <w:rFonts w:ascii="Times New Roman" w:hAnsi="Times New Roman" w:eastAsia="宋体"/>
          <w:sz w:val="24"/>
          <w:szCs w:val="24"/>
          <w:highlight w:val="none"/>
        </w:rPr>
      </w:pPr>
      <w:r>
        <w:rPr>
          <w:rFonts w:ascii="Times New Roman" w:hAnsi="Times New Roman" w:eastAsia="宋体"/>
          <w:sz w:val="24"/>
          <w:szCs w:val="24"/>
          <w:highlight w:val="none"/>
        </w:rPr>
        <w:t>四、主要标的信息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5788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89E2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auto"/>
              <w:rPr>
                <w:rFonts w:ascii="Times New Roman" w:hAnsi="Times New Roman" w:eastAsia="宋体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/>
                <w:kern w:val="0"/>
                <w:sz w:val="24"/>
                <w:szCs w:val="24"/>
                <w:highlight w:val="none"/>
              </w:rPr>
              <w:t>服务类</w:t>
            </w:r>
          </w:p>
        </w:tc>
      </w:tr>
      <w:tr w14:paraId="37178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5D166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textAlignment w:val="auto"/>
              <w:rPr>
                <w:rFonts w:hint="eastAsia" w:ascii="Times New Roman" w:hAnsi="Times New Roman" w:eastAsia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/>
                <w:kern w:val="0"/>
                <w:sz w:val="24"/>
                <w:szCs w:val="24"/>
                <w:highlight w:val="none"/>
              </w:rPr>
              <w:t>名称：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highlight w:val="none"/>
                <w:lang w:eastAsia="zh-CN"/>
              </w:rPr>
              <w:t>第38届大众电影百花奖系列活动差旅、食宿及会务保障服务</w:t>
            </w:r>
          </w:p>
          <w:p w14:paraId="409BE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textAlignment w:val="auto"/>
              <w:rPr>
                <w:rFonts w:ascii="Times New Roman" w:hAnsi="Times New Roman" w:eastAsia="宋体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/>
                <w:kern w:val="0"/>
                <w:sz w:val="24"/>
                <w:szCs w:val="24"/>
                <w:highlight w:val="none"/>
              </w:rPr>
              <w:t>服务范围、服务要求、服务时间、服务标准：详见招标文件</w:t>
            </w:r>
          </w:p>
        </w:tc>
      </w:tr>
    </w:tbl>
    <w:p w14:paraId="01755A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textAlignment w:val="auto"/>
        <w:rPr>
          <w:rFonts w:ascii="Times New Roman" w:hAnsi="Times New Roman" w:eastAsia="宋体"/>
          <w:sz w:val="24"/>
          <w:szCs w:val="24"/>
          <w:highlight w:val="yellow"/>
        </w:rPr>
      </w:pPr>
      <w:r>
        <w:rPr>
          <w:rFonts w:ascii="Times New Roman" w:hAnsi="Times New Roman" w:eastAsia="宋体"/>
          <w:sz w:val="24"/>
          <w:szCs w:val="24"/>
          <w:highlight w:val="none"/>
        </w:rPr>
        <w:t>五、评审专家名单：</w:t>
      </w:r>
      <w:r>
        <w:rPr>
          <w:rFonts w:hint="eastAsia" w:ascii="Times New Roman" w:hAnsi="Times New Roman" w:eastAsia="宋体"/>
          <w:sz w:val="24"/>
          <w:szCs w:val="24"/>
          <w:highlight w:val="none"/>
        </w:rPr>
        <w:t>李湘</w:t>
      </w:r>
      <w:r>
        <w:rPr>
          <w:rFonts w:hint="eastAsia" w:ascii="Times New Roman" w:hAnsi="Times New Roman" w:eastAsia="宋体"/>
          <w:sz w:val="24"/>
          <w:szCs w:val="24"/>
          <w:highlight w:val="none"/>
          <w:lang w:eastAsia="zh-CN"/>
        </w:rPr>
        <w:t>、</w:t>
      </w:r>
      <w:r>
        <w:rPr>
          <w:rFonts w:hint="eastAsia" w:ascii="Times New Roman" w:hAnsi="Times New Roman" w:eastAsia="宋体"/>
          <w:sz w:val="24"/>
          <w:szCs w:val="24"/>
          <w:highlight w:val="none"/>
        </w:rPr>
        <w:t>易雪峰</w:t>
      </w:r>
      <w:r>
        <w:rPr>
          <w:rFonts w:hint="eastAsia" w:ascii="Times New Roman" w:hAnsi="Times New Roman" w:eastAsia="宋体"/>
          <w:sz w:val="24"/>
          <w:szCs w:val="24"/>
          <w:highlight w:val="none"/>
          <w:lang w:eastAsia="zh-CN"/>
        </w:rPr>
        <w:t>、</w:t>
      </w:r>
      <w:r>
        <w:rPr>
          <w:rFonts w:hint="eastAsia" w:ascii="Times New Roman" w:hAnsi="Times New Roman" w:eastAsia="宋体"/>
          <w:sz w:val="24"/>
          <w:szCs w:val="24"/>
          <w:highlight w:val="none"/>
        </w:rPr>
        <w:t>韩志萍</w:t>
      </w:r>
      <w:r>
        <w:rPr>
          <w:rFonts w:hint="eastAsia" w:ascii="Times New Roman" w:hAnsi="Times New Roman" w:eastAsia="宋体"/>
          <w:sz w:val="24"/>
          <w:szCs w:val="24"/>
          <w:highlight w:val="none"/>
          <w:lang w:eastAsia="zh-CN"/>
        </w:rPr>
        <w:t>、</w:t>
      </w:r>
      <w:r>
        <w:rPr>
          <w:rFonts w:hint="eastAsia" w:ascii="Times New Roman" w:hAnsi="Times New Roman" w:eastAsia="宋体"/>
          <w:sz w:val="24"/>
          <w:szCs w:val="24"/>
          <w:highlight w:val="none"/>
        </w:rPr>
        <w:t>李成伦</w:t>
      </w:r>
      <w:r>
        <w:rPr>
          <w:rFonts w:hint="eastAsia" w:ascii="Times New Roman" w:hAnsi="Times New Roman" w:eastAsia="宋体"/>
          <w:sz w:val="24"/>
          <w:szCs w:val="24"/>
          <w:highlight w:val="none"/>
          <w:lang w:eastAsia="zh-CN"/>
        </w:rPr>
        <w:t>、</w:t>
      </w:r>
      <w:r>
        <w:rPr>
          <w:rFonts w:hint="eastAsia" w:ascii="Times New Roman" w:hAnsi="Times New Roman" w:eastAsia="宋体"/>
          <w:sz w:val="24"/>
          <w:szCs w:val="24"/>
          <w:highlight w:val="none"/>
        </w:rPr>
        <w:t>原婧</w:t>
      </w:r>
    </w:p>
    <w:p w14:paraId="1F3EB5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textAlignment w:val="auto"/>
        <w:rPr>
          <w:rFonts w:ascii="Times New Roman" w:hAnsi="Times New Roman" w:eastAsia="宋体"/>
          <w:sz w:val="24"/>
          <w:szCs w:val="24"/>
          <w:highlight w:val="none"/>
        </w:rPr>
      </w:pPr>
      <w:r>
        <w:rPr>
          <w:rFonts w:ascii="Times New Roman" w:hAnsi="Times New Roman" w:eastAsia="宋体"/>
          <w:sz w:val="24"/>
          <w:szCs w:val="24"/>
          <w:highlight w:val="none"/>
        </w:rPr>
        <w:t>六、代理服务收费标准及金额：</w:t>
      </w:r>
      <w:r>
        <w:rPr>
          <w:rFonts w:hint="eastAsia" w:ascii="Times New Roman" w:hAnsi="Times New Roman" w:eastAsia="宋体"/>
          <w:sz w:val="24"/>
          <w:szCs w:val="24"/>
          <w:highlight w:val="none"/>
        </w:rPr>
        <w:t>4</w:t>
      </w:r>
      <w:r>
        <w:rPr>
          <w:rFonts w:hint="eastAsia" w:ascii="Times New Roman" w:hAnsi="Times New Roman" w:eastAsia="宋体"/>
          <w:sz w:val="24"/>
          <w:szCs w:val="24"/>
          <w:highlight w:val="none"/>
          <w:lang w:val="en-US" w:eastAsia="zh-CN"/>
        </w:rPr>
        <w:t>.</w:t>
      </w:r>
      <w:r>
        <w:rPr>
          <w:rFonts w:hint="eastAsia" w:ascii="Times New Roman" w:hAnsi="Times New Roman" w:eastAsia="宋体"/>
          <w:sz w:val="24"/>
          <w:szCs w:val="24"/>
          <w:highlight w:val="none"/>
        </w:rPr>
        <w:t>9780</w:t>
      </w:r>
      <w:r>
        <w:rPr>
          <w:rFonts w:ascii="Times New Roman" w:hAnsi="Times New Roman" w:eastAsia="宋体"/>
          <w:sz w:val="24"/>
          <w:szCs w:val="24"/>
          <w:highlight w:val="none"/>
        </w:rPr>
        <w:t>万元（收费标准详见招标文件）</w:t>
      </w:r>
    </w:p>
    <w:p w14:paraId="43CE5B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textAlignment w:val="auto"/>
        <w:rPr>
          <w:rFonts w:ascii="Times New Roman" w:hAnsi="Times New Roman" w:eastAsia="宋体"/>
          <w:sz w:val="24"/>
          <w:szCs w:val="24"/>
          <w:highlight w:val="none"/>
        </w:rPr>
      </w:pPr>
      <w:r>
        <w:rPr>
          <w:rFonts w:ascii="Times New Roman" w:hAnsi="Times New Roman" w:eastAsia="宋体"/>
          <w:sz w:val="24"/>
          <w:szCs w:val="24"/>
          <w:highlight w:val="none"/>
        </w:rPr>
        <w:t>七、公告期限</w:t>
      </w:r>
    </w:p>
    <w:p w14:paraId="5E8C35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ascii="Times New Roman" w:hAnsi="Times New Roman" w:eastAsia="宋体"/>
          <w:kern w:val="0"/>
          <w:sz w:val="24"/>
          <w:szCs w:val="24"/>
          <w:highlight w:val="none"/>
        </w:rPr>
      </w:pPr>
      <w:r>
        <w:rPr>
          <w:rFonts w:ascii="Times New Roman" w:hAnsi="Times New Roman" w:eastAsia="宋体"/>
          <w:kern w:val="0"/>
          <w:sz w:val="24"/>
          <w:szCs w:val="24"/>
          <w:highlight w:val="none"/>
        </w:rPr>
        <w:t>自本公告发布之日起1个工作日。</w:t>
      </w:r>
    </w:p>
    <w:p w14:paraId="43F6B1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textAlignment w:val="auto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八、其他补充事宜</w:t>
      </w:r>
    </w:p>
    <w:p w14:paraId="6A1403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ascii="Times New Roman" w:hAnsi="Times New Roman" w:eastAsia="宋体"/>
          <w:kern w:val="0"/>
          <w:sz w:val="24"/>
          <w:szCs w:val="24"/>
          <w:highlight w:val="none"/>
        </w:rPr>
      </w:pPr>
      <w:r>
        <w:rPr>
          <w:rFonts w:ascii="Times New Roman" w:hAnsi="Times New Roman" w:eastAsia="宋体"/>
          <w:kern w:val="0"/>
          <w:sz w:val="24"/>
          <w:szCs w:val="24"/>
          <w:highlight w:val="none"/>
        </w:rPr>
        <w:t>8.1本公告同时在</w:t>
      </w:r>
      <w:r>
        <w:rPr>
          <w:rFonts w:hint="eastAsia" w:ascii="Times New Roman" w:hAnsi="Times New Roman" w:eastAsia="宋体"/>
          <w:kern w:val="0"/>
          <w:sz w:val="24"/>
          <w:szCs w:val="24"/>
          <w:highlight w:val="none"/>
        </w:rPr>
        <w:t>中国政府采购网（</w:t>
      </w:r>
      <w:r>
        <w:rPr>
          <w:rFonts w:ascii="Times New Roman" w:hAnsi="Times New Roman" w:eastAsia="宋体"/>
          <w:kern w:val="0"/>
          <w:sz w:val="24"/>
          <w:szCs w:val="24"/>
          <w:highlight w:val="none"/>
        </w:rPr>
        <w:t>http://www.ccgp.gov.cn）、北京市政府采购网（http://www.ccgp-beijing.gov.cn/）发布。</w:t>
      </w:r>
    </w:p>
    <w:p w14:paraId="1CC7AC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/>
          <w:sz w:val="24"/>
          <w:szCs w:val="24"/>
          <w:highlight w:val="none"/>
          <w:lang w:eastAsia="zh-CN"/>
        </w:rPr>
      </w:pPr>
      <w:r>
        <w:rPr>
          <w:rFonts w:ascii="Times New Roman" w:hAnsi="Times New Roman" w:eastAsia="宋体"/>
          <w:kern w:val="0"/>
          <w:sz w:val="24"/>
          <w:szCs w:val="24"/>
          <w:highlight w:val="none"/>
        </w:rPr>
        <w:t>8.2采购代理机构项目编号：</w:t>
      </w:r>
      <w:r>
        <w:rPr>
          <w:rFonts w:hint="eastAsia" w:ascii="Times New Roman" w:hAnsi="Times New Roman" w:eastAsia="宋体"/>
          <w:sz w:val="24"/>
          <w:szCs w:val="24"/>
          <w:highlight w:val="none"/>
          <w:lang w:eastAsia="zh-CN"/>
        </w:rPr>
        <w:t>BJJ</w:t>
      </w:r>
      <w:bookmarkStart w:id="6" w:name="_GoBack"/>
      <w:bookmarkEnd w:id="6"/>
      <w:r>
        <w:rPr>
          <w:rFonts w:hint="eastAsia" w:ascii="Times New Roman" w:hAnsi="Times New Roman" w:eastAsia="宋体"/>
          <w:sz w:val="24"/>
          <w:szCs w:val="24"/>
          <w:highlight w:val="none"/>
          <w:lang w:eastAsia="zh-CN"/>
        </w:rPr>
        <w:t>Q-2026-645</w:t>
      </w:r>
    </w:p>
    <w:p w14:paraId="33336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ascii="Times New Roman" w:hAnsi="Times New Roman" w:eastAsia="宋体"/>
          <w:sz w:val="24"/>
          <w:szCs w:val="24"/>
          <w:highlight w:val="yellow"/>
        </w:rPr>
      </w:pPr>
      <w:r>
        <w:rPr>
          <w:rFonts w:hint="eastAsia" w:ascii="Times New Roman" w:hAnsi="Times New Roman" w:eastAsia="宋体"/>
          <w:sz w:val="24"/>
          <w:szCs w:val="24"/>
          <w:highlight w:val="none"/>
        </w:rPr>
        <w:t>8.3中标供应商得分：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91.84</w:t>
      </w:r>
    </w:p>
    <w:p w14:paraId="56324C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textAlignment w:val="auto"/>
        <w:rPr>
          <w:rFonts w:ascii="Times New Roman" w:hAnsi="Times New Roman" w:eastAsia="宋体"/>
          <w:kern w:val="0"/>
          <w:sz w:val="24"/>
          <w:szCs w:val="24"/>
        </w:rPr>
      </w:pPr>
      <w:r>
        <w:rPr>
          <w:rFonts w:ascii="Times New Roman" w:hAnsi="Times New Roman" w:eastAsia="宋体"/>
          <w:kern w:val="0"/>
          <w:sz w:val="24"/>
          <w:szCs w:val="24"/>
          <w:highlight w:val="none"/>
        </w:rPr>
        <w:t>九、凡对本次公告内容提出询问，请按</w:t>
      </w:r>
      <w:r>
        <w:rPr>
          <w:rFonts w:ascii="Times New Roman" w:hAnsi="Times New Roman" w:eastAsia="宋体"/>
          <w:kern w:val="0"/>
          <w:sz w:val="24"/>
          <w:szCs w:val="24"/>
        </w:rPr>
        <w:t>以下方式联系。</w:t>
      </w:r>
    </w:p>
    <w:p w14:paraId="2B05D2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/>
          <w:sz w:val="24"/>
          <w:szCs w:val="24"/>
          <w:highlight w:val="none"/>
        </w:rPr>
      </w:pPr>
      <w:r>
        <w:rPr>
          <w:rFonts w:hint="eastAsia" w:ascii="Times New Roman" w:hAnsi="Times New Roman" w:eastAsia="宋体"/>
          <w:sz w:val="24"/>
          <w:szCs w:val="24"/>
          <w:highlight w:val="none"/>
        </w:rPr>
        <w:t>1.采购人信息</w:t>
      </w:r>
    </w:p>
    <w:p w14:paraId="55648C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/>
          <w:sz w:val="24"/>
          <w:szCs w:val="24"/>
          <w:highlight w:val="none"/>
        </w:rPr>
      </w:pPr>
      <w:bookmarkStart w:id="2" w:name="_Toc28359009"/>
      <w:bookmarkStart w:id="3" w:name="_Toc28359086"/>
      <w:r>
        <w:rPr>
          <w:rFonts w:hint="eastAsia" w:ascii="Times New Roman" w:hAnsi="Times New Roman" w:eastAsia="宋体"/>
          <w:sz w:val="24"/>
          <w:szCs w:val="24"/>
          <w:highlight w:val="none"/>
        </w:rPr>
        <w:t>名称：北京广播电视台</w:t>
      </w:r>
    </w:p>
    <w:p w14:paraId="23B8D1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/>
          <w:sz w:val="24"/>
          <w:szCs w:val="24"/>
          <w:highlight w:val="none"/>
        </w:rPr>
      </w:pPr>
      <w:r>
        <w:rPr>
          <w:rFonts w:hint="eastAsia" w:ascii="Times New Roman" w:hAnsi="Times New Roman" w:eastAsia="宋体"/>
          <w:sz w:val="24"/>
          <w:szCs w:val="24"/>
          <w:highlight w:val="none"/>
        </w:rPr>
        <w:t>地址：北京市朝阳区建国路98号</w:t>
      </w:r>
    </w:p>
    <w:p w14:paraId="6970D3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/>
          <w:sz w:val="24"/>
          <w:szCs w:val="24"/>
          <w:highlight w:val="none"/>
        </w:rPr>
      </w:pPr>
      <w:r>
        <w:rPr>
          <w:rFonts w:hint="eastAsia" w:ascii="Times New Roman" w:hAnsi="Times New Roman" w:eastAsia="宋体"/>
          <w:sz w:val="24"/>
          <w:szCs w:val="24"/>
          <w:highlight w:val="none"/>
        </w:rPr>
        <w:t>联系方式：袁老师 010-85336474</w:t>
      </w:r>
    </w:p>
    <w:bookmarkEnd w:id="2"/>
    <w:bookmarkEnd w:id="3"/>
    <w:p w14:paraId="682964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/>
          <w:sz w:val="24"/>
          <w:szCs w:val="24"/>
          <w:highlight w:val="none"/>
        </w:rPr>
      </w:pPr>
      <w:r>
        <w:rPr>
          <w:rFonts w:hint="eastAsia" w:ascii="Times New Roman" w:hAnsi="Times New Roman" w:eastAsia="宋体"/>
          <w:sz w:val="24"/>
          <w:szCs w:val="24"/>
          <w:highlight w:val="none"/>
        </w:rPr>
        <w:t>2.采购代理机构信息</w:t>
      </w:r>
    </w:p>
    <w:p w14:paraId="6B9465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/>
          <w:sz w:val="24"/>
          <w:szCs w:val="24"/>
          <w:highlight w:val="none"/>
        </w:rPr>
      </w:pPr>
      <w:bookmarkStart w:id="4" w:name="_Toc28359087"/>
      <w:bookmarkStart w:id="5" w:name="_Toc28359010"/>
      <w:r>
        <w:rPr>
          <w:rFonts w:hint="eastAsia" w:ascii="Times New Roman" w:hAnsi="Times New Roman" w:eastAsia="宋体"/>
          <w:sz w:val="24"/>
          <w:szCs w:val="24"/>
          <w:highlight w:val="none"/>
        </w:rPr>
        <w:t>名称：北京汇诚金桥国际招标咨询有限公司</w:t>
      </w:r>
    </w:p>
    <w:p w14:paraId="479FE3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/>
          <w:sz w:val="24"/>
          <w:szCs w:val="24"/>
          <w:highlight w:val="none"/>
        </w:rPr>
      </w:pPr>
      <w:r>
        <w:rPr>
          <w:rFonts w:hint="eastAsia" w:ascii="Times New Roman" w:hAnsi="Times New Roman" w:eastAsia="宋体"/>
          <w:sz w:val="24"/>
          <w:szCs w:val="24"/>
          <w:highlight w:val="none"/>
        </w:rPr>
        <w:t xml:space="preserve">地址：北京市东城区朝内大街南竹杆胡同6号北京INN3号楼9层 </w:t>
      </w:r>
    </w:p>
    <w:p w14:paraId="3CF392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/>
          <w:sz w:val="24"/>
          <w:szCs w:val="24"/>
          <w:highlight w:val="none"/>
        </w:rPr>
      </w:pPr>
      <w:r>
        <w:rPr>
          <w:rFonts w:hint="eastAsia" w:ascii="Times New Roman" w:hAnsi="Times New Roman" w:eastAsia="宋体"/>
          <w:sz w:val="24"/>
          <w:szCs w:val="24"/>
          <w:highlight w:val="none"/>
        </w:rPr>
        <w:t>联系方式：苑鑫、赵梦媛，010-65170699、65173108</w:t>
      </w:r>
    </w:p>
    <w:p w14:paraId="79BC6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/>
          <w:sz w:val="24"/>
          <w:szCs w:val="24"/>
          <w:highlight w:val="none"/>
        </w:rPr>
      </w:pPr>
      <w:r>
        <w:rPr>
          <w:rFonts w:hint="eastAsia" w:ascii="Times New Roman" w:hAnsi="Times New Roman" w:eastAsia="宋体"/>
          <w:sz w:val="24"/>
          <w:szCs w:val="24"/>
          <w:highlight w:val="none"/>
        </w:rPr>
        <w:t>3.项目联系方式</w:t>
      </w:r>
      <w:bookmarkEnd w:id="4"/>
      <w:bookmarkEnd w:id="5"/>
    </w:p>
    <w:p w14:paraId="799C6C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/>
          <w:sz w:val="24"/>
          <w:szCs w:val="24"/>
          <w:highlight w:val="none"/>
        </w:rPr>
      </w:pPr>
      <w:r>
        <w:rPr>
          <w:rFonts w:hint="eastAsia" w:ascii="Times New Roman" w:hAnsi="Times New Roman" w:eastAsia="宋体"/>
          <w:sz w:val="24"/>
          <w:szCs w:val="24"/>
          <w:highlight w:val="none"/>
        </w:rPr>
        <w:t>项目联系人：苑鑫、赵梦媛</w:t>
      </w:r>
    </w:p>
    <w:p w14:paraId="703270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/>
          <w:sz w:val="24"/>
          <w:szCs w:val="24"/>
          <w:highlight w:val="none"/>
        </w:rPr>
      </w:pPr>
      <w:r>
        <w:rPr>
          <w:rFonts w:hint="eastAsia" w:ascii="Times New Roman" w:hAnsi="Times New Roman" w:eastAsia="宋体"/>
          <w:sz w:val="24"/>
          <w:szCs w:val="24"/>
          <w:highlight w:val="none"/>
        </w:rPr>
        <w:t>电话：010-65170699、65173108</w:t>
      </w:r>
    </w:p>
    <w:p w14:paraId="61A9BD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textAlignment w:val="auto"/>
        <w:rPr>
          <w:rFonts w:ascii="Times New Roman" w:hAnsi="Times New Roman" w:eastAsia="宋体"/>
          <w:kern w:val="0"/>
          <w:sz w:val="24"/>
          <w:szCs w:val="24"/>
        </w:rPr>
      </w:pPr>
      <w:r>
        <w:rPr>
          <w:rFonts w:ascii="Times New Roman" w:hAnsi="Times New Roman" w:eastAsia="宋体"/>
          <w:kern w:val="0"/>
          <w:sz w:val="24"/>
          <w:szCs w:val="24"/>
        </w:rPr>
        <w:t>十、附件</w:t>
      </w:r>
    </w:p>
    <w:p w14:paraId="47E42F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ascii="Times New Roman" w:hAnsi="Times New Roman" w:eastAsia="宋体"/>
          <w:kern w:val="0"/>
          <w:sz w:val="24"/>
          <w:szCs w:val="24"/>
        </w:rPr>
      </w:pPr>
      <w:r>
        <w:rPr>
          <w:rFonts w:ascii="Times New Roman" w:hAnsi="Times New Roman" w:eastAsia="宋体"/>
          <w:kern w:val="0"/>
          <w:sz w:val="24"/>
          <w:szCs w:val="24"/>
        </w:rPr>
        <w:t>1.采购文件</w:t>
      </w:r>
    </w:p>
    <w:p w14:paraId="1804F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ascii="Times New Roman" w:hAnsi="Times New Roman" w:eastAsia="宋体"/>
          <w:kern w:val="0"/>
          <w:sz w:val="24"/>
          <w:szCs w:val="24"/>
        </w:rPr>
      </w:pPr>
      <w:r>
        <w:rPr>
          <w:rFonts w:ascii="Times New Roman" w:hAnsi="Times New Roman" w:eastAsia="宋体"/>
          <w:kern w:val="0"/>
          <w:sz w:val="24"/>
          <w:szCs w:val="24"/>
        </w:rPr>
        <w:t>2.中小企业声明函</w:t>
      </w:r>
    </w:p>
    <w:p w14:paraId="11AB0C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ascii="Times New Roman" w:hAnsi="Times New Roman" w:eastAsia="宋体"/>
          <w:kern w:val="0"/>
          <w:sz w:val="24"/>
          <w:szCs w:val="24"/>
        </w:rPr>
      </w:pPr>
      <w:r>
        <w:rPr>
          <w:rFonts w:hint="eastAsia" w:ascii="Times New Roman" w:hAnsi="Times New Roman" w:eastAsia="宋体"/>
          <w:kern w:val="0"/>
          <w:sz w:val="24"/>
          <w:szCs w:val="24"/>
        </w:rPr>
        <w:t>3.中标公告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jBiMjBkZGFkNWJlYzViZDAzN2RjZmM2NmQzZDdkMmYifQ=="/>
  </w:docVars>
  <w:rsids>
    <w:rsidRoot w:val="004D1179"/>
    <w:rsid w:val="00041363"/>
    <w:rsid w:val="00051475"/>
    <w:rsid w:val="00055C9F"/>
    <w:rsid w:val="0006144F"/>
    <w:rsid w:val="00101946"/>
    <w:rsid w:val="00114392"/>
    <w:rsid w:val="001B71DD"/>
    <w:rsid w:val="00200845"/>
    <w:rsid w:val="00222088"/>
    <w:rsid w:val="002223BB"/>
    <w:rsid w:val="00262AF2"/>
    <w:rsid w:val="002630BB"/>
    <w:rsid w:val="00276863"/>
    <w:rsid w:val="002C135D"/>
    <w:rsid w:val="002E320C"/>
    <w:rsid w:val="00323F82"/>
    <w:rsid w:val="003D545F"/>
    <w:rsid w:val="00403D39"/>
    <w:rsid w:val="0041710E"/>
    <w:rsid w:val="00426082"/>
    <w:rsid w:val="004641F9"/>
    <w:rsid w:val="004B5B98"/>
    <w:rsid w:val="004B7BE5"/>
    <w:rsid w:val="004C6697"/>
    <w:rsid w:val="004D1179"/>
    <w:rsid w:val="00580347"/>
    <w:rsid w:val="005A36BD"/>
    <w:rsid w:val="005A3917"/>
    <w:rsid w:val="00605E07"/>
    <w:rsid w:val="00607253"/>
    <w:rsid w:val="00646F2A"/>
    <w:rsid w:val="006608AB"/>
    <w:rsid w:val="006A11AD"/>
    <w:rsid w:val="006A3FF6"/>
    <w:rsid w:val="006A7A26"/>
    <w:rsid w:val="0070324D"/>
    <w:rsid w:val="00705D10"/>
    <w:rsid w:val="007126CB"/>
    <w:rsid w:val="00721F31"/>
    <w:rsid w:val="0073114A"/>
    <w:rsid w:val="0077059A"/>
    <w:rsid w:val="00775943"/>
    <w:rsid w:val="007E5356"/>
    <w:rsid w:val="007F65BC"/>
    <w:rsid w:val="008D782F"/>
    <w:rsid w:val="00951B8E"/>
    <w:rsid w:val="00980C03"/>
    <w:rsid w:val="009E442F"/>
    <w:rsid w:val="00A14DE6"/>
    <w:rsid w:val="00A42D63"/>
    <w:rsid w:val="00A442FB"/>
    <w:rsid w:val="00A83878"/>
    <w:rsid w:val="00AE5856"/>
    <w:rsid w:val="00B13947"/>
    <w:rsid w:val="00B13FF5"/>
    <w:rsid w:val="00B33BC6"/>
    <w:rsid w:val="00B5612B"/>
    <w:rsid w:val="00B84A68"/>
    <w:rsid w:val="00BA7848"/>
    <w:rsid w:val="00C018CF"/>
    <w:rsid w:val="00C15E01"/>
    <w:rsid w:val="00C31D7E"/>
    <w:rsid w:val="00C42EAD"/>
    <w:rsid w:val="00C540CE"/>
    <w:rsid w:val="00C61709"/>
    <w:rsid w:val="00C852EA"/>
    <w:rsid w:val="00CB59BC"/>
    <w:rsid w:val="00CC205A"/>
    <w:rsid w:val="00CC613B"/>
    <w:rsid w:val="00CD156D"/>
    <w:rsid w:val="00D20014"/>
    <w:rsid w:val="00D230C0"/>
    <w:rsid w:val="00D85B78"/>
    <w:rsid w:val="00DA630C"/>
    <w:rsid w:val="00DD001C"/>
    <w:rsid w:val="00DE3240"/>
    <w:rsid w:val="00DF35BE"/>
    <w:rsid w:val="00E247C8"/>
    <w:rsid w:val="00E567C5"/>
    <w:rsid w:val="00E57310"/>
    <w:rsid w:val="00E86ACF"/>
    <w:rsid w:val="00ED27D0"/>
    <w:rsid w:val="00F40835"/>
    <w:rsid w:val="00F4375E"/>
    <w:rsid w:val="00F65A74"/>
    <w:rsid w:val="00FA634B"/>
    <w:rsid w:val="00FE10A1"/>
    <w:rsid w:val="00FE498C"/>
    <w:rsid w:val="02CF4A12"/>
    <w:rsid w:val="03262221"/>
    <w:rsid w:val="0428457E"/>
    <w:rsid w:val="08FE6A22"/>
    <w:rsid w:val="09426111"/>
    <w:rsid w:val="0C670CE3"/>
    <w:rsid w:val="12D9261F"/>
    <w:rsid w:val="159F1471"/>
    <w:rsid w:val="168E5B81"/>
    <w:rsid w:val="185D0F99"/>
    <w:rsid w:val="18A66D29"/>
    <w:rsid w:val="1C2B008D"/>
    <w:rsid w:val="1EF54315"/>
    <w:rsid w:val="1F877738"/>
    <w:rsid w:val="20191E9C"/>
    <w:rsid w:val="205E31CF"/>
    <w:rsid w:val="20AC259D"/>
    <w:rsid w:val="229B4DEB"/>
    <w:rsid w:val="22EE7E5C"/>
    <w:rsid w:val="282616DA"/>
    <w:rsid w:val="2D0E6797"/>
    <w:rsid w:val="2DF00EEA"/>
    <w:rsid w:val="2E4F0C77"/>
    <w:rsid w:val="323B7CD4"/>
    <w:rsid w:val="36AD09C0"/>
    <w:rsid w:val="36B808A5"/>
    <w:rsid w:val="3DCA7CEA"/>
    <w:rsid w:val="3E8679F3"/>
    <w:rsid w:val="3EA411F9"/>
    <w:rsid w:val="417A21AD"/>
    <w:rsid w:val="42152399"/>
    <w:rsid w:val="444F7F7C"/>
    <w:rsid w:val="453E28B8"/>
    <w:rsid w:val="46D65275"/>
    <w:rsid w:val="4856705C"/>
    <w:rsid w:val="4DC33E77"/>
    <w:rsid w:val="4E3B72FE"/>
    <w:rsid w:val="507408A5"/>
    <w:rsid w:val="52272DAF"/>
    <w:rsid w:val="52A829B7"/>
    <w:rsid w:val="544309B7"/>
    <w:rsid w:val="55814E3C"/>
    <w:rsid w:val="5ABA15AB"/>
    <w:rsid w:val="5B4A0E94"/>
    <w:rsid w:val="5F4441F0"/>
    <w:rsid w:val="5FDB2757"/>
    <w:rsid w:val="601C0879"/>
    <w:rsid w:val="688866DB"/>
    <w:rsid w:val="69285265"/>
    <w:rsid w:val="6AB06526"/>
    <w:rsid w:val="6B882FFF"/>
    <w:rsid w:val="6D9914F3"/>
    <w:rsid w:val="6E03367A"/>
    <w:rsid w:val="7181458A"/>
    <w:rsid w:val="71B22686"/>
    <w:rsid w:val="72B77536"/>
    <w:rsid w:val="74122D63"/>
    <w:rsid w:val="75F15752"/>
    <w:rsid w:val="77446EFF"/>
    <w:rsid w:val="7A2B76DE"/>
    <w:rsid w:val="7AFD08E6"/>
    <w:rsid w:val="7CAE4F23"/>
    <w:rsid w:val="7E95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5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7"/>
    <w:semiHidden/>
    <w:qFormat/>
    <w:uiPriority w:val="99"/>
    <w:pPr>
      <w:jc w:val="left"/>
    </w:pPr>
    <w:rPr>
      <w:rFonts w:ascii="Times New Roman" w:hAnsi="Times New Roman" w:eastAsia="宋体"/>
      <w:szCs w:val="24"/>
    </w:rPr>
  </w:style>
  <w:style w:type="paragraph" w:styleId="5">
    <w:name w:val="Plain Text"/>
    <w:basedOn w:val="1"/>
    <w:link w:val="16"/>
    <w:qFormat/>
    <w:uiPriority w:val="0"/>
    <w:rPr>
      <w:rFonts w:ascii="宋体" w:hAnsi="Courier New"/>
    </w:rPr>
  </w:style>
  <w:style w:type="paragraph" w:styleId="6">
    <w:name w:val="Balloon Text"/>
    <w:basedOn w:val="1"/>
    <w:link w:val="18"/>
    <w:semiHidden/>
    <w:qFormat/>
    <w:uiPriority w:val="99"/>
    <w:rPr>
      <w:sz w:val="18"/>
      <w:szCs w:val="18"/>
    </w:rPr>
  </w:style>
  <w:style w:type="paragraph" w:styleId="7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semiHidden/>
    <w:unhideWhenUsed/>
    <w:qFormat/>
    <w:uiPriority w:val="99"/>
    <w:rPr>
      <w:color w:val="0000FF"/>
      <w:u w:val="single"/>
    </w:rPr>
  </w:style>
  <w:style w:type="character" w:styleId="13">
    <w:name w:val="annotation reference"/>
    <w:qFormat/>
    <w:uiPriority w:val="99"/>
    <w:rPr>
      <w:rFonts w:cs="Times New Roman"/>
      <w:sz w:val="21"/>
      <w:szCs w:val="21"/>
    </w:rPr>
  </w:style>
  <w:style w:type="character" w:customStyle="1" w:styleId="14">
    <w:name w:val="标题 1 字符"/>
    <w:link w:val="2"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5">
    <w:name w:val="标题 2 字符"/>
    <w:link w:val="3"/>
    <w:qFormat/>
    <w:locked/>
    <w:uiPriority w:val="9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6">
    <w:name w:val="纯文本 字符"/>
    <w:link w:val="5"/>
    <w:qFormat/>
    <w:locked/>
    <w:uiPriority w:val="0"/>
    <w:rPr>
      <w:rFonts w:ascii="宋体" w:hAnsi="Courier New" w:cs="Times New Roman"/>
    </w:rPr>
  </w:style>
  <w:style w:type="character" w:customStyle="1" w:styleId="17">
    <w:name w:val="批注文字 字符"/>
    <w:basedOn w:val="11"/>
    <w:link w:val="4"/>
    <w:semiHidden/>
    <w:qFormat/>
    <w:uiPriority w:val="99"/>
  </w:style>
  <w:style w:type="character" w:customStyle="1" w:styleId="18">
    <w:name w:val="批注框文本 字符"/>
    <w:link w:val="6"/>
    <w:semiHidden/>
    <w:qFormat/>
    <w:uiPriority w:val="99"/>
    <w:rPr>
      <w:sz w:val="0"/>
      <w:szCs w:val="0"/>
    </w:rPr>
  </w:style>
  <w:style w:type="character" w:customStyle="1" w:styleId="19">
    <w:name w:val="页眉 字符"/>
    <w:link w:val="8"/>
    <w:qFormat/>
    <w:uiPriority w:val="99"/>
    <w:rPr>
      <w:sz w:val="18"/>
      <w:szCs w:val="18"/>
    </w:rPr>
  </w:style>
  <w:style w:type="character" w:customStyle="1" w:styleId="20">
    <w:name w:val="页脚 字符"/>
    <w:link w:val="7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513</Words>
  <Characters>693</Characters>
  <Lines>5</Lines>
  <Paragraphs>1</Paragraphs>
  <TotalTime>0</TotalTime>
  <ScaleCrop>false</ScaleCrop>
  <LinksUpToDate>false</LinksUpToDate>
  <CharactersWithSpaces>698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2020-04-26T03:35:00Z</dcterms:created>
  <dc:creator>L</dc:creator>
  <cp:lastModifiedBy>名字不能为空</cp:lastModifiedBy>
  <dcterms:modified xsi:type="dcterms:W3CDTF">2026-07-24T03:10:34Z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80C88376567B4CEDA1C9615BB9D044CC</vt:lpwstr>
  </property>
  <property fmtid="{D5CDD505-2E9C-101B-9397-08002B2CF9AE}" pid="4" name="KSOTemplateDocerSaveRecord">
    <vt:lpwstr>eyJoZGlkIjoiODg1MTQ2N2ZlNzk4MTBjMTY5NzllNzQzMGI4MDFlY2YiLCJ1c2VySWQiOiI1NjA1MDgxMDMifQ==</vt:lpwstr>
  </property>
</Properties>
</file>