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09DC7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eastAsia="zh-CN"/>
        </w:rPr>
        <w:t>开办类项目-新址迁建信息化建设项目-第二批</w:t>
      </w:r>
      <w:r>
        <w:rPr>
          <w:rFonts w:hint="eastAsia" w:ascii="华文中宋" w:hAnsi="华文中宋" w:eastAsia="华文中宋"/>
        </w:rPr>
        <w:t>中标结果公告</w:t>
      </w:r>
      <w:bookmarkEnd w:id="0"/>
      <w:bookmarkEnd w:id="1"/>
    </w:p>
    <w:p w14:paraId="5C5FF27E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kern w:val="0"/>
          <w:sz w:val="28"/>
          <w:szCs w:val="28"/>
        </w:rPr>
        <w:t>项目</w:t>
      </w:r>
      <w:r>
        <w:rPr>
          <w:rFonts w:hint="eastAsia" w:ascii="黑体" w:hAnsi="黑体" w:eastAsia="黑体"/>
          <w:sz w:val="28"/>
          <w:szCs w:val="28"/>
        </w:rPr>
        <w:t>编号：</w:t>
      </w:r>
      <w:r>
        <w:rPr>
          <w:rFonts w:hint="eastAsia" w:ascii="黑体" w:hAnsi="黑体" w:eastAsia="黑体"/>
          <w:sz w:val="28"/>
          <w:szCs w:val="28"/>
          <w:lang w:eastAsia="zh-CN"/>
        </w:rPr>
        <w:t>0701-264106030223</w:t>
      </w:r>
    </w:p>
    <w:p w14:paraId="22694D66">
      <w:pPr>
        <w:rPr>
          <w:rFonts w:hint="eastAsia" w:ascii="黑体" w:hAnsi="黑体" w:eastAsia="黑体"/>
          <w:sz w:val="28"/>
          <w:szCs w:val="28"/>
          <w:u w:val="single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eastAsia="zh-CN"/>
        </w:rPr>
        <w:t>开办类项目-新址迁建信息化建设项目-第二批</w:t>
      </w:r>
    </w:p>
    <w:p w14:paraId="3748C40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219C922C">
      <w:pPr>
        <w:ind w:firstLine="562" w:firstLineChars="200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第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b/>
          <w:sz w:val="28"/>
          <w:szCs w:val="28"/>
        </w:rPr>
        <w:t>包：机房专用设备采购</w:t>
      </w:r>
    </w:p>
    <w:p w14:paraId="0652D1F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供应商名称：中电信数智科技有限公司</w:t>
      </w:r>
    </w:p>
    <w:p w14:paraId="68D80BA6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供应商地址：北京市海淀区复兴路33号13层东塔13层1308室</w:t>
      </w:r>
    </w:p>
    <w:p w14:paraId="5536D67A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</w:rPr>
        <w:t>¥2,849,990.00</w:t>
      </w:r>
    </w:p>
    <w:p w14:paraId="5E9F40A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2"/>
        <w:tblW w:w="4998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668"/>
        <w:gridCol w:w="1942"/>
        <w:gridCol w:w="2345"/>
        <w:gridCol w:w="3848"/>
        <w:gridCol w:w="2600"/>
      </w:tblGrid>
      <w:tr w14:paraId="32CD31B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70" w:type="pct"/>
            <w:shd w:val="clear" w:color="auto" w:fill="auto"/>
            <w:vAlign w:val="center"/>
          </w:tcPr>
          <w:p w14:paraId="01245674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包号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22580F1A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标的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名称</w:t>
            </w:r>
          </w:p>
        </w:tc>
        <w:tc>
          <w:tcPr>
            <w:tcW w:w="685" w:type="pct"/>
            <w:shd w:val="clear"/>
            <w:vAlign w:val="center"/>
          </w:tcPr>
          <w:p w14:paraId="3381EA0E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数量</w:t>
            </w:r>
          </w:p>
        </w:tc>
        <w:tc>
          <w:tcPr>
            <w:tcW w:w="827" w:type="pct"/>
            <w:shd w:val="clear"/>
            <w:vAlign w:val="center"/>
          </w:tcPr>
          <w:p w14:paraId="0790ED71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品牌</w:t>
            </w:r>
          </w:p>
        </w:tc>
        <w:tc>
          <w:tcPr>
            <w:tcW w:w="1357" w:type="pct"/>
            <w:shd w:val="clear"/>
            <w:vAlign w:val="center"/>
          </w:tcPr>
          <w:p w14:paraId="7DDCDB8B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规格和型号</w:t>
            </w:r>
          </w:p>
        </w:tc>
        <w:tc>
          <w:tcPr>
            <w:tcW w:w="917" w:type="pct"/>
            <w:shd w:val="clear"/>
            <w:vAlign w:val="center"/>
          </w:tcPr>
          <w:p w14:paraId="2C180076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单价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（人民币元）</w:t>
            </w:r>
          </w:p>
        </w:tc>
      </w:tr>
      <w:tr w14:paraId="5103D8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0" w:type="pct"/>
            <w:shd w:val="clear" w:color="auto" w:fill="auto"/>
            <w:noWrap/>
            <w:vAlign w:val="center"/>
          </w:tcPr>
          <w:p w14:paraId="7A689711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bookmarkStart w:id="2" w:name="_Hlk224899935"/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41" w:type="pct"/>
            <w:shd w:val="clear" w:color="000000" w:fill="FFFFFF"/>
            <w:vAlign w:val="center"/>
          </w:tcPr>
          <w:p w14:paraId="6536327D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机房专用设备采购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14:paraId="00153FAF">
            <w:pPr>
              <w:pStyle w:val="31"/>
              <w:tabs>
                <w:tab w:val="left" w:pos="7980"/>
              </w:tabs>
              <w:snapToGrid/>
              <w:spacing w:before="156" w:beforeLines="50" w:line="360" w:lineRule="auto"/>
              <w:ind w:firstLine="0"/>
              <w:jc w:val="center"/>
              <w:rPr>
                <w:rFonts w:hint="default" w:ascii="仿宋" w:hAnsi="仿宋" w:eastAsia="仿宋"/>
                <w:color w:val="auto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4"/>
                <w:lang w:val="en-US" w:eastAsia="zh-CN"/>
              </w:rPr>
              <w:t>1批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0F3065BA">
            <w:pPr>
              <w:spacing w:line="360" w:lineRule="auto"/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维谛等</w:t>
            </w:r>
          </w:p>
        </w:tc>
        <w:tc>
          <w:tcPr>
            <w:tcW w:w="1357" w:type="pct"/>
            <w:shd w:val="clear" w:color="000000" w:fill="FFFFFF"/>
            <w:vAlign w:val="center"/>
          </w:tcPr>
          <w:p w14:paraId="7B44F1E6">
            <w:pPr>
              <w:spacing w:line="36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尺寸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仿宋" w:hAnsi="仿宋" w:eastAsia="仿宋"/>
                <w:color w:val="auto"/>
                <w:sz w:val="24"/>
                <w:szCs w:val="24"/>
              </w:rPr>
              <w:t>600*1200*2000mm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等</w:t>
            </w:r>
          </w:p>
        </w:tc>
        <w:tc>
          <w:tcPr>
            <w:tcW w:w="917" w:type="pct"/>
            <w:shd w:val="clear" w:color="000000" w:fill="FFFFFF"/>
            <w:vAlign w:val="center"/>
          </w:tcPr>
          <w:p w14:paraId="638E12C1"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2,849,990.00</w:t>
            </w:r>
          </w:p>
        </w:tc>
      </w:tr>
      <w:bookmarkEnd w:id="2"/>
    </w:tbl>
    <w:p w14:paraId="38D7DC41">
      <w:pPr>
        <w:rPr>
          <w:rFonts w:hint="default" w:ascii="仿宋" w:hAnsi="仿宋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五、评审专家名单：张润强</w:t>
      </w:r>
      <w:r>
        <w:rPr>
          <w:rFonts w:hint="eastAsia" w:ascii="黑体" w:hAnsi="黑体" w:eastAsia="黑体"/>
          <w:sz w:val="28"/>
          <w:szCs w:val="28"/>
          <w:lang w:eastAsia="zh-CN"/>
        </w:rPr>
        <w:t>、孙丽玫、王仲、孙有胜、李跃、龚佳剑、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冀燃</w:t>
      </w:r>
    </w:p>
    <w:p w14:paraId="3B5F74B0">
      <w:pPr>
        <w:rPr>
          <w:rFonts w:hint="eastAsia" w:ascii="仿宋" w:hAnsi="仿宋" w:eastAsia="仿宋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bookmarkStart w:id="3" w:name="OLE_LINK5"/>
      <w:bookmarkStart w:id="4" w:name="OLE_LINK16"/>
      <w:bookmarkStart w:id="5" w:name="OLE_LINK6"/>
      <w:r>
        <w:rPr>
          <w:rFonts w:hint="eastAsia" w:ascii="仿宋" w:hAnsi="仿宋" w:eastAsia="仿宋"/>
          <w:sz w:val="28"/>
          <w:szCs w:val="28"/>
          <w:highlight w:val="none"/>
        </w:rPr>
        <w:t>参照国家发改委颁布的《招标代理服务收费管理暂行办法》（计价格[2002]1980号）中的招标收费标准</w:t>
      </w:r>
      <w:bookmarkStart w:id="6" w:name="OLE_LINK4"/>
      <w:r>
        <w:rPr>
          <w:rFonts w:hint="eastAsia" w:ascii="仿宋" w:hAnsi="仿宋" w:eastAsia="仿宋"/>
          <w:sz w:val="28"/>
          <w:szCs w:val="28"/>
          <w:highlight w:val="none"/>
        </w:rPr>
        <w:t>下浮5%</w:t>
      </w:r>
      <w:bookmarkEnd w:id="6"/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。</w:t>
      </w:r>
    </w:p>
    <w:bookmarkEnd w:id="3"/>
    <w:bookmarkEnd w:id="4"/>
    <w:bookmarkEnd w:id="5"/>
    <w:p w14:paraId="253169E9">
      <w:pPr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</w:rPr>
        <w:t>金</w:t>
      </w:r>
      <w:r>
        <w:rPr>
          <w:rFonts w:hint="eastAsia" w:ascii="仿宋" w:hAnsi="仿宋" w:eastAsia="仿宋"/>
          <w:sz w:val="28"/>
          <w:szCs w:val="28"/>
          <w:highlight w:val="none"/>
        </w:rPr>
        <w:t>额：3.35824万元人民币</w:t>
      </w:r>
    </w:p>
    <w:p w14:paraId="7AA5C1EB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65A3D16F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bookmarkStart w:id="7" w:name="OLE_LINK3"/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bookmarkEnd w:id="7"/>
    <w:p w14:paraId="12EF60F9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3734B970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bookmarkStart w:id="8" w:name="_Hlk211587804"/>
      <w:bookmarkStart w:id="9" w:name="OLE_LINK8"/>
      <w:r>
        <w:rPr>
          <w:rFonts w:ascii="仿宋" w:hAnsi="仿宋" w:eastAsia="仿宋" w:cs="宋体"/>
          <w:kern w:val="0"/>
          <w:sz w:val="28"/>
          <w:szCs w:val="28"/>
        </w:rPr>
        <w:t>用途：自用</w:t>
      </w:r>
    </w:p>
    <w:p w14:paraId="525A54E3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color w:val="FF0000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合同执行期、服务要求：</w:t>
      </w:r>
      <w:r>
        <w:rPr>
          <w:rFonts w:hint="default" w:ascii="仿宋" w:hAnsi="仿宋" w:eastAsia="仿宋" w:cs="宋体"/>
          <w:kern w:val="0"/>
          <w:sz w:val="28"/>
          <w:szCs w:val="28"/>
        </w:rPr>
        <w:t>提供不少于 3 年的免费质量保证服务，质保期自货物通过最终验收之日起算，共计 36 个月，质保期起算以采购人签署竣工终验报告之日为准。</w:t>
      </w:r>
    </w:p>
    <w:p w14:paraId="1EC3912E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招标公告发布日期：</w:t>
      </w:r>
      <w:r>
        <w:rPr>
          <w:rFonts w:hint="eastAsia" w:ascii="仿宋" w:hAnsi="仿宋" w:eastAsia="仿宋" w:cs="宋体"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7月31日</w:t>
      </w:r>
    </w:p>
    <w:p w14:paraId="797B7061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定标日期：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2026年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24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日</w:t>
      </w:r>
    </w:p>
    <w:p w14:paraId="67B814B6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综合得分：92.25分</w:t>
      </w:r>
    </w:p>
    <w:bookmarkEnd w:id="8"/>
    <w:bookmarkEnd w:id="9"/>
    <w:p w14:paraId="1F44C365">
      <w:pPr>
        <w:spacing w:line="360" w:lineRule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02497A49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0" w:name="_Toc28359023"/>
      <w:bookmarkStart w:id="11" w:name="_Toc28359100"/>
      <w:bookmarkStart w:id="12" w:name="_Toc35393641"/>
      <w:bookmarkStart w:id="13" w:name="_Toc35393810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10"/>
      <w:bookmarkEnd w:id="11"/>
      <w:bookmarkEnd w:id="12"/>
      <w:bookmarkEnd w:id="13"/>
    </w:p>
    <w:p w14:paraId="6B0FB5BE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北京市疾病预防控制中心</w:t>
      </w:r>
    </w:p>
    <w:p w14:paraId="0731677E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北京市东城区和平里中街16号</w:t>
      </w:r>
    </w:p>
    <w:p w14:paraId="6ABC0F69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bookmarkStart w:id="14" w:name="OLE_LINK12"/>
      <w:bookmarkStart w:id="15" w:name="OLE_LINK1"/>
      <w:bookmarkStart w:id="16" w:name="OLE_LINK2"/>
      <w:r>
        <w:rPr>
          <w:rFonts w:hint="eastAsia" w:ascii="仿宋" w:hAnsi="仿宋" w:eastAsia="仿宋"/>
          <w:sz w:val="28"/>
          <w:szCs w:val="28"/>
          <w:u w:val="single"/>
        </w:rPr>
        <w:t>010-64407307</w:t>
      </w:r>
      <w:bookmarkEnd w:id="14"/>
      <w:bookmarkEnd w:id="15"/>
      <w:bookmarkEnd w:id="16"/>
    </w:p>
    <w:p w14:paraId="4A3B592E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7" w:name="_Toc28359024"/>
      <w:bookmarkStart w:id="18" w:name="_Toc28359101"/>
      <w:bookmarkStart w:id="19" w:name="_Toc35393811"/>
      <w:bookmarkStart w:id="20" w:name="_Toc35393642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17"/>
      <w:bookmarkEnd w:id="18"/>
      <w:bookmarkEnd w:id="19"/>
      <w:bookmarkEnd w:id="20"/>
    </w:p>
    <w:p w14:paraId="59C3FB3B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中技国际招标有限公司</w:t>
      </w:r>
    </w:p>
    <w:p w14:paraId="19514202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北京市丰台区西营街1号院通用时代中心C座9层</w:t>
      </w:r>
    </w:p>
    <w:p w14:paraId="7CA20DD9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010－81168541</w:t>
      </w:r>
    </w:p>
    <w:p w14:paraId="374FD3A8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1" w:name="_Toc35393643"/>
      <w:bookmarkStart w:id="22" w:name="_Toc28359025"/>
      <w:bookmarkStart w:id="23" w:name="_Toc28359102"/>
      <w:bookmarkStart w:id="24" w:name="_Toc35393812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21"/>
      <w:bookmarkEnd w:id="22"/>
      <w:bookmarkEnd w:id="23"/>
      <w:bookmarkEnd w:id="24"/>
    </w:p>
    <w:p w14:paraId="0567DFE5">
      <w:pPr>
        <w:pStyle w:val="7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强文晓、孙薇</w:t>
      </w:r>
    </w:p>
    <w:p w14:paraId="46956992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 话：</w:t>
      </w:r>
      <w:r>
        <w:rPr>
          <w:rFonts w:hint="eastAsia" w:ascii="仿宋" w:hAnsi="仿宋" w:eastAsia="仿宋"/>
          <w:sz w:val="28"/>
          <w:szCs w:val="28"/>
          <w:u w:val="single"/>
        </w:rPr>
        <w:t>010－81168541</w:t>
      </w:r>
    </w:p>
    <w:p w14:paraId="123BEC69">
      <w:pPr>
        <w:spacing w:line="360" w:lineRule="auto"/>
        <w:rPr>
          <w:rFonts w:hint="eastAsia"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7A1CA5C0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1、采购文件</w:t>
      </w:r>
    </w:p>
    <w:p w14:paraId="10CFB1C7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2、中标公告</w:t>
      </w:r>
    </w:p>
    <w:p w14:paraId="30EEB20E"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3、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本国产品声明函</w:t>
      </w:r>
    </w:p>
    <w:p w14:paraId="4BC25EDF">
      <w:pPr>
        <w:snapToGrid w:val="0"/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sz w:val="28"/>
          <w:szCs w:val="28"/>
          <w:lang w:val="en-US" w:eastAsia="zh-CN"/>
        </w:rPr>
        <w:drawing>
          <wp:inline distT="0" distB="0" distL="114300" distR="114300">
            <wp:extent cx="3695700" cy="5271135"/>
            <wp:effectExtent l="0" t="0" r="2540" b="3810"/>
            <wp:docPr id="2" name="图片 2" descr="936a4622e89a85868bab70ec472729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36a4622e89a85868bab70ec4727295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/>
          <w:sz w:val="28"/>
          <w:szCs w:val="28"/>
          <w:lang w:val="en-US" w:eastAsia="zh-CN"/>
        </w:rPr>
        <w:drawing>
          <wp:inline distT="0" distB="0" distL="114300" distR="114300">
            <wp:extent cx="3723005" cy="5269230"/>
            <wp:effectExtent l="0" t="0" r="0" b="5715"/>
            <wp:docPr id="3" name="图片 3" descr="3a6a1f772527c69f202d3fdd820c9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a6a1f772527c69f202d3fdd820c96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3005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5" w:name="_GoBack"/>
      <w:r>
        <w:rPr>
          <w:rFonts w:hint="default" w:ascii="仿宋" w:hAnsi="仿宋" w:eastAsia="仿宋"/>
          <w:sz w:val="28"/>
          <w:szCs w:val="28"/>
          <w:lang w:val="en-US" w:eastAsia="zh-CN"/>
        </w:rPr>
        <w:drawing>
          <wp:inline distT="0" distB="0" distL="114300" distR="114300">
            <wp:extent cx="3723005" cy="5272405"/>
            <wp:effectExtent l="0" t="0" r="0" b="2540"/>
            <wp:docPr id="4" name="图片 4" descr="7f273d5266292f3bfc892504dfd7d3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f273d5266292f3bfc892504dfd7d3f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300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pperplate Gothic Bold">
    <w:panose1 w:val="020E0705020206020404"/>
    <w:charset w:val="00"/>
    <w:family w:val="swiss"/>
    <w:pitch w:val="default"/>
    <w:sig w:usb0="00000003" w:usb1="00000000" w:usb2="00000000" w:usb3="00000000" w:csb0="2000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wYzdmNDI0NDM2YzAwZWU2Nzk0MzE4MjY4ZWVkYmEifQ=="/>
  </w:docVars>
  <w:rsids>
    <w:rsidRoot w:val="00694D27"/>
    <w:rsid w:val="00003AB2"/>
    <w:rsid w:val="00023CF9"/>
    <w:rsid w:val="00024456"/>
    <w:rsid w:val="00025467"/>
    <w:rsid w:val="0003023E"/>
    <w:rsid w:val="00033B3C"/>
    <w:rsid w:val="000368CC"/>
    <w:rsid w:val="00045C3E"/>
    <w:rsid w:val="00054C2F"/>
    <w:rsid w:val="00061540"/>
    <w:rsid w:val="000615FB"/>
    <w:rsid w:val="00062900"/>
    <w:rsid w:val="00066EC9"/>
    <w:rsid w:val="000739D6"/>
    <w:rsid w:val="000814C8"/>
    <w:rsid w:val="000916D9"/>
    <w:rsid w:val="00096402"/>
    <w:rsid w:val="000A6813"/>
    <w:rsid w:val="000B2E4E"/>
    <w:rsid w:val="000D4CC9"/>
    <w:rsid w:val="000D5131"/>
    <w:rsid w:val="000E53DF"/>
    <w:rsid w:val="000F2E51"/>
    <w:rsid w:val="00120720"/>
    <w:rsid w:val="001232F7"/>
    <w:rsid w:val="0015272A"/>
    <w:rsid w:val="001554ED"/>
    <w:rsid w:val="00164B26"/>
    <w:rsid w:val="00170EAE"/>
    <w:rsid w:val="001815E2"/>
    <w:rsid w:val="00191E17"/>
    <w:rsid w:val="001A3E79"/>
    <w:rsid w:val="001C4226"/>
    <w:rsid w:val="001D4F45"/>
    <w:rsid w:val="001D696A"/>
    <w:rsid w:val="002148B4"/>
    <w:rsid w:val="002163DB"/>
    <w:rsid w:val="00217CD7"/>
    <w:rsid w:val="0022708A"/>
    <w:rsid w:val="002277D5"/>
    <w:rsid w:val="00227B90"/>
    <w:rsid w:val="00230268"/>
    <w:rsid w:val="002449AD"/>
    <w:rsid w:val="0025521E"/>
    <w:rsid w:val="00255FC7"/>
    <w:rsid w:val="00267EE3"/>
    <w:rsid w:val="002965D1"/>
    <w:rsid w:val="002A0982"/>
    <w:rsid w:val="002B2976"/>
    <w:rsid w:val="002B6279"/>
    <w:rsid w:val="002C5CDB"/>
    <w:rsid w:val="002D5293"/>
    <w:rsid w:val="00301708"/>
    <w:rsid w:val="0031214D"/>
    <w:rsid w:val="00316C0C"/>
    <w:rsid w:val="003300CD"/>
    <w:rsid w:val="00344A84"/>
    <w:rsid w:val="00351CDC"/>
    <w:rsid w:val="003735BD"/>
    <w:rsid w:val="003843AF"/>
    <w:rsid w:val="0039482D"/>
    <w:rsid w:val="003A7831"/>
    <w:rsid w:val="003D2C85"/>
    <w:rsid w:val="003E357F"/>
    <w:rsid w:val="00401AC7"/>
    <w:rsid w:val="00420BFB"/>
    <w:rsid w:val="004310DA"/>
    <w:rsid w:val="004322C0"/>
    <w:rsid w:val="004359D3"/>
    <w:rsid w:val="0045008A"/>
    <w:rsid w:val="004742E8"/>
    <w:rsid w:val="00484A66"/>
    <w:rsid w:val="00490119"/>
    <w:rsid w:val="00491D3D"/>
    <w:rsid w:val="004968AB"/>
    <w:rsid w:val="004A1C47"/>
    <w:rsid w:val="004A2D32"/>
    <w:rsid w:val="004A503E"/>
    <w:rsid w:val="004C21F0"/>
    <w:rsid w:val="004D16BB"/>
    <w:rsid w:val="004D546A"/>
    <w:rsid w:val="004D63F5"/>
    <w:rsid w:val="004D6CE9"/>
    <w:rsid w:val="004F6CC5"/>
    <w:rsid w:val="005019A0"/>
    <w:rsid w:val="0050631B"/>
    <w:rsid w:val="005176E3"/>
    <w:rsid w:val="0052449C"/>
    <w:rsid w:val="00526725"/>
    <w:rsid w:val="00530878"/>
    <w:rsid w:val="00555592"/>
    <w:rsid w:val="00557A44"/>
    <w:rsid w:val="00571AB3"/>
    <w:rsid w:val="005761B4"/>
    <w:rsid w:val="005843D8"/>
    <w:rsid w:val="00584A6B"/>
    <w:rsid w:val="00587717"/>
    <w:rsid w:val="005A2224"/>
    <w:rsid w:val="005B6DFF"/>
    <w:rsid w:val="005C237F"/>
    <w:rsid w:val="005C39EB"/>
    <w:rsid w:val="005F0748"/>
    <w:rsid w:val="005F15F0"/>
    <w:rsid w:val="005F681E"/>
    <w:rsid w:val="00601D14"/>
    <w:rsid w:val="00604ABD"/>
    <w:rsid w:val="0061384D"/>
    <w:rsid w:val="00624966"/>
    <w:rsid w:val="00624AB8"/>
    <w:rsid w:val="00630C89"/>
    <w:rsid w:val="006528B9"/>
    <w:rsid w:val="006544E4"/>
    <w:rsid w:val="006716C0"/>
    <w:rsid w:val="00673908"/>
    <w:rsid w:val="006775DC"/>
    <w:rsid w:val="00683118"/>
    <w:rsid w:val="006845C9"/>
    <w:rsid w:val="00687549"/>
    <w:rsid w:val="00691285"/>
    <w:rsid w:val="00693BC0"/>
    <w:rsid w:val="00694D27"/>
    <w:rsid w:val="00697DC3"/>
    <w:rsid w:val="006A1BC4"/>
    <w:rsid w:val="006C12DC"/>
    <w:rsid w:val="006E09C3"/>
    <w:rsid w:val="006E48BA"/>
    <w:rsid w:val="006F30D5"/>
    <w:rsid w:val="006F67AE"/>
    <w:rsid w:val="00700359"/>
    <w:rsid w:val="00727195"/>
    <w:rsid w:val="007352C7"/>
    <w:rsid w:val="007407CF"/>
    <w:rsid w:val="00740BAD"/>
    <w:rsid w:val="00753160"/>
    <w:rsid w:val="007575EB"/>
    <w:rsid w:val="00770EE7"/>
    <w:rsid w:val="007735EC"/>
    <w:rsid w:val="00774040"/>
    <w:rsid w:val="00774AAE"/>
    <w:rsid w:val="00776441"/>
    <w:rsid w:val="007A0D03"/>
    <w:rsid w:val="007A17ED"/>
    <w:rsid w:val="007A2E27"/>
    <w:rsid w:val="007D0E5C"/>
    <w:rsid w:val="007D2EBA"/>
    <w:rsid w:val="007F353C"/>
    <w:rsid w:val="008123AF"/>
    <w:rsid w:val="00814E40"/>
    <w:rsid w:val="00817F2B"/>
    <w:rsid w:val="00833596"/>
    <w:rsid w:val="00836335"/>
    <w:rsid w:val="008452F0"/>
    <w:rsid w:val="00847C3B"/>
    <w:rsid w:val="00851500"/>
    <w:rsid w:val="00853DE1"/>
    <w:rsid w:val="00854ABC"/>
    <w:rsid w:val="00860645"/>
    <w:rsid w:val="008624F3"/>
    <w:rsid w:val="00866EA9"/>
    <w:rsid w:val="00871D6C"/>
    <w:rsid w:val="0087461A"/>
    <w:rsid w:val="00874CD2"/>
    <w:rsid w:val="00876E6A"/>
    <w:rsid w:val="0088651A"/>
    <w:rsid w:val="0088740A"/>
    <w:rsid w:val="00891893"/>
    <w:rsid w:val="00892979"/>
    <w:rsid w:val="008A7F78"/>
    <w:rsid w:val="008B3B7D"/>
    <w:rsid w:val="008B6CCE"/>
    <w:rsid w:val="008C0BE9"/>
    <w:rsid w:val="008C4550"/>
    <w:rsid w:val="008C7B3D"/>
    <w:rsid w:val="008C7FB8"/>
    <w:rsid w:val="008D14F0"/>
    <w:rsid w:val="008E1878"/>
    <w:rsid w:val="00915559"/>
    <w:rsid w:val="00924ABE"/>
    <w:rsid w:val="00926CFF"/>
    <w:rsid w:val="00943D7B"/>
    <w:rsid w:val="00945372"/>
    <w:rsid w:val="0096088F"/>
    <w:rsid w:val="00974338"/>
    <w:rsid w:val="00975B9E"/>
    <w:rsid w:val="00992210"/>
    <w:rsid w:val="009A1F0F"/>
    <w:rsid w:val="009A59A7"/>
    <w:rsid w:val="009B738A"/>
    <w:rsid w:val="009C3AF7"/>
    <w:rsid w:val="009D5C9B"/>
    <w:rsid w:val="009E2B9E"/>
    <w:rsid w:val="009F0109"/>
    <w:rsid w:val="009F26AE"/>
    <w:rsid w:val="009F6E98"/>
    <w:rsid w:val="009F7E95"/>
    <w:rsid w:val="009F7F6A"/>
    <w:rsid w:val="00A04C1A"/>
    <w:rsid w:val="00A149A1"/>
    <w:rsid w:val="00A14A9B"/>
    <w:rsid w:val="00A35CA1"/>
    <w:rsid w:val="00A360D6"/>
    <w:rsid w:val="00A404D0"/>
    <w:rsid w:val="00A6281A"/>
    <w:rsid w:val="00A670E6"/>
    <w:rsid w:val="00A83918"/>
    <w:rsid w:val="00A85DA9"/>
    <w:rsid w:val="00A85F01"/>
    <w:rsid w:val="00A93D95"/>
    <w:rsid w:val="00AB445B"/>
    <w:rsid w:val="00AB591A"/>
    <w:rsid w:val="00AB6611"/>
    <w:rsid w:val="00AC60B2"/>
    <w:rsid w:val="00AE0963"/>
    <w:rsid w:val="00AE451D"/>
    <w:rsid w:val="00B15DCE"/>
    <w:rsid w:val="00B164BC"/>
    <w:rsid w:val="00B3336A"/>
    <w:rsid w:val="00B375A9"/>
    <w:rsid w:val="00B42B3D"/>
    <w:rsid w:val="00B43DFE"/>
    <w:rsid w:val="00B46022"/>
    <w:rsid w:val="00B62EDA"/>
    <w:rsid w:val="00B67BB1"/>
    <w:rsid w:val="00B7111E"/>
    <w:rsid w:val="00B7705D"/>
    <w:rsid w:val="00B93734"/>
    <w:rsid w:val="00BA2B0B"/>
    <w:rsid w:val="00BA5216"/>
    <w:rsid w:val="00BA5924"/>
    <w:rsid w:val="00BB32F8"/>
    <w:rsid w:val="00BC0CD1"/>
    <w:rsid w:val="00BD40AB"/>
    <w:rsid w:val="00BE1536"/>
    <w:rsid w:val="00BF5740"/>
    <w:rsid w:val="00BF771E"/>
    <w:rsid w:val="00C1221F"/>
    <w:rsid w:val="00C12DFC"/>
    <w:rsid w:val="00C21C17"/>
    <w:rsid w:val="00C24641"/>
    <w:rsid w:val="00C24DDB"/>
    <w:rsid w:val="00C3647E"/>
    <w:rsid w:val="00C41838"/>
    <w:rsid w:val="00C41D9E"/>
    <w:rsid w:val="00C46373"/>
    <w:rsid w:val="00C63268"/>
    <w:rsid w:val="00C6734C"/>
    <w:rsid w:val="00C70146"/>
    <w:rsid w:val="00C75BA4"/>
    <w:rsid w:val="00C75CCC"/>
    <w:rsid w:val="00C81236"/>
    <w:rsid w:val="00CA56D3"/>
    <w:rsid w:val="00CA7DB9"/>
    <w:rsid w:val="00CB1CF1"/>
    <w:rsid w:val="00CB2774"/>
    <w:rsid w:val="00CB32A7"/>
    <w:rsid w:val="00CB3434"/>
    <w:rsid w:val="00CB69BE"/>
    <w:rsid w:val="00CD46FB"/>
    <w:rsid w:val="00CD5EF4"/>
    <w:rsid w:val="00CE3880"/>
    <w:rsid w:val="00CE5179"/>
    <w:rsid w:val="00D01FAB"/>
    <w:rsid w:val="00D04264"/>
    <w:rsid w:val="00D236EC"/>
    <w:rsid w:val="00D36C99"/>
    <w:rsid w:val="00D47E44"/>
    <w:rsid w:val="00D56E7C"/>
    <w:rsid w:val="00D810DC"/>
    <w:rsid w:val="00D81806"/>
    <w:rsid w:val="00D84E99"/>
    <w:rsid w:val="00D862B3"/>
    <w:rsid w:val="00DB0F66"/>
    <w:rsid w:val="00DB10C7"/>
    <w:rsid w:val="00DB17DB"/>
    <w:rsid w:val="00DB3032"/>
    <w:rsid w:val="00DB6362"/>
    <w:rsid w:val="00DC2F7C"/>
    <w:rsid w:val="00DC6BC5"/>
    <w:rsid w:val="00DD00AF"/>
    <w:rsid w:val="00DD3D8F"/>
    <w:rsid w:val="00DE07DD"/>
    <w:rsid w:val="00DE2B81"/>
    <w:rsid w:val="00DE74A9"/>
    <w:rsid w:val="00DF0653"/>
    <w:rsid w:val="00DF0D08"/>
    <w:rsid w:val="00DF309B"/>
    <w:rsid w:val="00E06C6E"/>
    <w:rsid w:val="00E20601"/>
    <w:rsid w:val="00E2089B"/>
    <w:rsid w:val="00E24466"/>
    <w:rsid w:val="00E47026"/>
    <w:rsid w:val="00E65968"/>
    <w:rsid w:val="00E73A29"/>
    <w:rsid w:val="00E81663"/>
    <w:rsid w:val="00E869C8"/>
    <w:rsid w:val="00E86DED"/>
    <w:rsid w:val="00E95B9B"/>
    <w:rsid w:val="00EA5660"/>
    <w:rsid w:val="00EA5A35"/>
    <w:rsid w:val="00EB5949"/>
    <w:rsid w:val="00EB677B"/>
    <w:rsid w:val="00ED15F6"/>
    <w:rsid w:val="00ED4078"/>
    <w:rsid w:val="00ED4FC3"/>
    <w:rsid w:val="00EF0ACC"/>
    <w:rsid w:val="00EF208E"/>
    <w:rsid w:val="00F0205E"/>
    <w:rsid w:val="00F14A0F"/>
    <w:rsid w:val="00F15374"/>
    <w:rsid w:val="00F3333E"/>
    <w:rsid w:val="00F44686"/>
    <w:rsid w:val="00F57AF3"/>
    <w:rsid w:val="00F611A2"/>
    <w:rsid w:val="00F742A4"/>
    <w:rsid w:val="00F762C6"/>
    <w:rsid w:val="00F86A97"/>
    <w:rsid w:val="00FB25AE"/>
    <w:rsid w:val="00FE7425"/>
    <w:rsid w:val="00FF1285"/>
    <w:rsid w:val="18BE5997"/>
    <w:rsid w:val="1E003F2F"/>
    <w:rsid w:val="26986131"/>
    <w:rsid w:val="27041227"/>
    <w:rsid w:val="2934498A"/>
    <w:rsid w:val="362870FA"/>
    <w:rsid w:val="37075743"/>
    <w:rsid w:val="39B0506D"/>
    <w:rsid w:val="39B06F76"/>
    <w:rsid w:val="405C0E8C"/>
    <w:rsid w:val="41BD5268"/>
    <w:rsid w:val="457F190C"/>
    <w:rsid w:val="48AE40C6"/>
    <w:rsid w:val="4D891414"/>
    <w:rsid w:val="50292ACF"/>
    <w:rsid w:val="52B809B9"/>
    <w:rsid w:val="64B61A2A"/>
    <w:rsid w:val="683D78D6"/>
    <w:rsid w:val="739E5D5B"/>
    <w:rsid w:val="7917592A"/>
    <w:rsid w:val="7EB4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Body Text"/>
    <w:basedOn w:val="1"/>
    <w:qFormat/>
    <w:uiPriority w:val="99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Body Text Indent"/>
    <w:basedOn w:val="1"/>
    <w:qFormat/>
    <w:uiPriority w:val="0"/>
    <w:pPr>
      <w:tabs>
        <w:tab w:val="left" w:pos="8640"/>
      </w:tabs>
      <w:ind w:left="1365"/>
    </w:pPr>
  </w:style>
  <w:style w:type="paragraph" w:styleId="7">
    <w:name w:val="Plain Text"/>
    <w:basedOn w:val="1"/>
    <w:link w:val="26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 2"/>
    <w:basedOn w:val="6"/>
    <w:qFormat/>
    <w:uiPriority w:val="0"/>
    <w:pPr>
      <w:autoSpaceDE w:val="0"/>
      <w:autoSpaceDN w:val="0"/>
      <w:adjustRightInd w:val="0"/>
      <w:ind w:firstLine="420" w:firstLineChars="20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</w:style>
  <w:style w:type="character" w:styleId="16">
    <w:name w:val="FollowedHyperlink"/>
    <w:basedOn w:val="14"/>
    <w:semiHidden/>
    <w:unhideWhenUsed/>
    <w:qFormat/>
    <w:uiPriority w:val="99"/>
    <w:rPr>
      <w:color w:val="333333"/>
      <w:u w:val="none"/>
    </w:rPr>
  </w:style>
  <w:style w:type="character" w:styleId="17">
    <w:name w:val="Emphasis"/>
    <w:basedOn w:val="14"/>
    <w:qFormat/>
    <w:uiPriority w:val="20"/>
  </w:style>
  <w:style w:type="character" w:styleId="18">
    <w:name w:val="HTML Definition"/>
    <w:basedOn w:val="14"/>
    <w:semiHidden/>
    <w:unhideWhenUsed/>
    <w:qFormat/>
    <w:uiPriority w:val="99"/>
  </w:style>
  <w:style w:type="character" w:styleId="19">
    <w:name w:val="HTML Acronym"/>
    <w:basedOn w:val="14"/>
    <w:semiHidden/>
    <w:unhideWhenUsed/>
    <w:qFormat/>
    <w:uiPriority w:val="99"/>
  </w:style>
  <w:style w:type="character" w:styleId="20">
    <w:name w:val="HTML Variable"/>
    <w:basedOn w:val="14"/>
    <w:semiHidden/>
    <w:unhideWhenUsed/>
    <w:qFormat/>
    <w:uiPriority w:val="99"/>
  </w:style>
  <w:style w:type="character" w:styleId="21">
    <w:name w:val="Hyperlink"/>
    <w:basedOn w:val="14"/>
    <w:semiHidden/>
    <w:unhideWhenUsed/>
    <w:qFormat/>
    <w:uiPriority w:val="99"/>
    <w:rPr>
      <w:color w:val="333333"/>
      <w:u w:val="none"/>
    </w:rPr>
  </w:style>
  <w:style w:type="character" w:styleId="22">
    <w:name w:val="HTML Code"/>
    <w:basedOn w:val="14"/>
    <w:semiHidden/>
    <w:unhideWhenUsed/>
    <w:qFormat/>
    <w:uiPriority w:val="99"/>
    <w:rPr>
      <w:rFonts w:ascii="Courier New" w:hAnsi="Courier New"/>
      <w:sz w:val="20"/>
    </w:rPr>
  </w:style>
  <w:style w:type="character" w:styleId="23">
    <w:name w:val="HTML Cite"/>
    <w:basedOn w:val="14"/>
    <w:semiHidden/>
    <w:unhideWhenUsed/>
    <w:qFormat/>
    <w:uiPriority w:val="99"/>
  </w:style>
  <w:style w:type="character" w:customStyle="1" w:styleId="24">
    <w:name w:val="标题 1 Char"/>
    <w:basedOn w:val="14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5">
    <w:name w:val="标题 2 Char"/>
    <w:basedOn w:val="14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6">
    <w:name w:val="纯文本 Char"/>
    <w:basedOn w:val="14"/>
    <w:link w:val="7"/>
    <w:qFormat/>
    <w:uiPriority w:val="0"/>
    <w:rPr>
      <w:rFonts w:ascii="宋体" w:hAnsi="Courier New"/>
    </w:rPr>
  </w:style>
  <w:style w:type="character" w:customStyle="1" w:styleId="27">
    <w:name w:val="页眉 Char"/>
    <w:basedOn w:val="14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页脚 Char"/>
    <w:basedOn w:val="14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批注框文本 Char"/>
    <w:basedOn w:val="14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font3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31">
    <w:name w:val="SOW正文"/>
    <w:basedOn w:val="1"/>
    <w:qFormat/>
    <w:uiPriority w:val="99"/>
    <w:pPr>
      <w:snapToGrid w:val="0"/>
      <w:spacing w:before="120" w:line="400" w:lineRule="exact"/>
      <w:ind w:firstLine="425"/>
    </w:pPr>
    <w:rPr>
      <w:sz w:val="24"/>
      <w:szCs w:val="20"/>
    </w:rPr>
  </w:style>
  <w:style w:type="character" w:customStyle="1" w:styleId="32">
    <w:name w:val="cur"/>
    <w:basedOn w:val="14"/>
    <w:qFormat/>
    <w:uiPriority w:val="0"/>
    <w:rPr>
      <w:color w:val="BE1B2F"/>
    </w:rPr>
  </w:style>
  <w:style w:type="character" w:customStyle="1" w:styleId="33">
    <w:name w:val="active2"/>
    <w:basedOn w:val="14"/>
    <w:qFormat/>
    <w:uiPriority w:val="0"/>
    <w:rPr>
      <w:color w:val="FFFFFF"/>
      <w:shd w:val="clear" w:color="auto" w:fill="E22323"/>
    </w:rPr>
  </w:style>
  <w:style w:type="character" w:customStyle="1" w:styleId="34">
    <w:name w:val="hover5"/>
    <w:basedOn w:val="14"/>
    <w:qFormat/>
    <w:uiPriority w:val="0"/>
    <w:rPr>
      <w:color w:val="0063BA"/>
    </w:rPr>
  </w:style>
  <w:style w:type="character" w:customStyle="1" w:styleId="35">
    <w:name w:val="margin_right202"/>
    <w:basedOn w:val="14"/>
    <w:qFormat/>
    <w:uiPriority w:val="0"/>
  </w:style>
  <w:style w:type="character" w:customStyle="1" w:styleId="36">
    <w:name w:val="hover4"/>
    <w:basedOn w:val="14"/>
    <w:qFormat/>
    <w:uiPriority w:val="0"/>
    <w:rPr>
      <w:color w:val="0063BA"/>
    </w:rPr>
  </w:style>
  <w:style w:type="character" w:customStyle="1" w:styleId="37">
    <w:name w:val="active6"/>
    <w:basedOn w:val="14"/>
    <w:qFormat/>
    <w:uiPriority w:val="0"/>
    <w:rPr>
      <w:color w:val="FFFFFF"/>
      <w:shd w:val="clear" w:color="auto" w:fill="E22323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A6325-7EFE-4ACF-B90C-26097C03AE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5</Pages>
  <Words>700</Words>
  <Characters>804</Characters>
  <Lines>5</Lines>
  <Paragraphs>1</Paragraphs>
  <TotalTime>8</TotalTime>
  <ScaleCrop>false</ScaleCrop>
  <LinksUpToDate>false</LinksUpToDate>
  <CharactersWithSpaces>831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2020-05-07T11:54:00Z</dcterms:created>
  <dc:creator>User</dc:creator>
  <cp:lastModifiedBy>Estela</cp:lastModifiedBy>
  <cp:lastPrinted>2020-06-23T06:47:00Z</cp:lastPrinted>
  <dcterms:modified xsi:type="dcterms:W3CDTF">2026-08-21T09:52:48Z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C74CBDE621E24C1D999CE818286F4CA0</vt:lpwstr>
  </property>
  <property fmtid="{D5CDD505-2E9C-101B-9397-08002B2CF9AE}" pid="4" name="KSOTemplateDocerSaveRecord">
    <vt:lpwstr>eyJoZGlkIjoiMWJmYmVhMGQ2YWQwOTc0ZDFkYmVkZTE0NzFkNThlYzIiLCJ1c2VySWQiOiIyNDc5MzkxNzUifQ==</vt:lpwstr>
  </property>
</Properties>
</file>