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1F045E">
      <w:pPr>
        <w:pStyle w:val="2"/>
        <w:tabs>
          <w:tab w:val="left" w:pos="0"/>
        </w:tabs>
        <w:autoSpaceDE w:val="0"/>
        <w:autoSpaceDN w:val="0"/>
        <w:adjustRightInd w:val="0"/>
        <w:spacing w:before="0" w:after="0" w:line="360" w:lineRule="auto"/>
        <w:jc w:val="center"/>
        <w:rPr>
          <w:rFonts w:asciiTheme="minorEastAsia" w:hAnsiTheme="minorEastAsia" w:eastAsiaTheme="minorEastAsia"/>
          <w:sz w:val="24"/>
          <w:szCs w:val="24"/>
          <w:highlight w:val="none"/>
        </w:rPr>
      </w:pPr>
      <w:bookmarkStart w:id="0" w:name="_Toc28359022"/>
      <w:bookmarkStart w:id="1" w:name="_Toc35393809"/>
      <w:r>
        <w:rPr>
          <w:rFonts w:hint="eastAsia" w:asciiTheme="minorEastAsia" w:hAnsiTheme="minorEastAsia" w:eastAsiaTheme="minorEastAsia"/>
          <w:sz w:val="24"/>
          <w:szCs w:val="24"/>
          <w:highlight w:val="none"/>
        </w:rPr>
        <w:t>成交结果公告</w:t>
      </w:r>
      <w:bookmarkEnd w:id="0"/>
      <w:bookmarkEnd w:id="1"/>
    </w:p>
    <w:p w14:paraId="079B6940">
      <w:pPr>
        <w:spacing w:line="360" w:lineRule="auto"/>
        <w:rPr>
          <w:rFonts w:hint="eastAsia" w:asciiTheme="minorEastAsia" w:hAnsiTheme="minorEastAsia" w:eastAsiaTheme="minorEastAsia"/>
          <w:sz w:val="24"/>
          <w:szCs w:val="24"/>
          <w:highlight w:val="none"/>
          <w:lang w:val="en-US" w:eastAsia="zh-CN"/>
        </w:rPr>
      </w:pPr>
      <w:r>
        <w:rPr>
          <w:rFonts w:hint="eastAsia" w:asciiTheme="minorEastAsia" w:hAnsiTheme="minorEastAsia" w:eastAsiaTheme="minorEastAsia"/>
          <w:sz w:val="24"/>
          <w:szCs w:val="24"/>
          <w:highlight w:val="none"/>
        </w:rPr>
        <w:t>一</w:t>
      </w:r>
      <w:r>
        <w:rPr>
          <w:rFonts w:asciiTheme="minorEastAsia" w:hAnsiTheme="minorEastAsia" w:eastAsiaTheme="minorEastAsia"/>
          <w:sz w:val="24"/>
          <w:szCs w:val="24"/>
          <w:highlight w:val="none"/>
        </w:rPr>
        <w:t>、</w:t>
      </w:r>
      <w:r>
        <w:rPr>
          <w:rFonts w:hint="eastAsia" w:asciiTheme="minorEastAsia" w:hAnsiTheme="minorEastAsia" w:eastAsiaTheme="minorEastAsia"/>
          <w:sz w:val="24"/>
          <w:szCs w:val="24"/>
          <w:highlight w:val="none"/>
        </w:rPr>
        <w:t>项目编号：</w:t>
      </w:r>
      <w:r>
        <w:rPr>
          <w:rFonts w:hint="eastAsia" w:asciiTheme="minorEastAsia" w:hAnsiTheme="minorEastAsia" w:eastAsiaTheme="minorEastAsia"/>
          <w:sz w:val="24"/>
          <w:szCs w:val="24"/>
          <w:highlight w:val="none"/>
          <w:lang w:eastAsia="zh-CN"/>
        </w:rPr>
        <w:t>BIECC-26CG10322</w:t>
      </w:r>
    </w:p>
    <w:p w14:paraId="5315A368">
      <w:pPr>
        <w:spacing w:line="360" w:lineRule="auto"/>
        <w:rPr>
          <w:rFonts w:hint="eastAsia" w:asciiTheme="minorEastAsia" w:hAnsiTheme="minorEastAsia" w:eastAsiaTheme="minorEastAsia"/>
          <w:sz w:val="24"/>
          <w:szCs w:val="24"/>
          <w:highlight w:val="none"/>
          <w:lang w:eastAsia="zh-CN"/>
        </w:rPr>
      </w:pPr>
      <w:r>
        <w:rPr>
          <w:rFonts w:hint="eastAsia" w:asciiTheme="minorEastAsia" w:hAnsiTheme="minorEastAsia" w:eastAsiaTheme="minorEastAsia"/>
          <w:sz w:val="24"/>
          <w:szCs w:val="24"/>
          <w:highlight w:val="none"/>
        </w:rPr>
        <w:t>二</w:t>
      </w:r>
      <w:r>
        <w:rPr>
          <w:rFonts w:asciiTheme="minorEastAsia" w:hAnsiTheme="minorEastAsia" w:eastAsiaTheme="minorEastAsia"/>
          <w:sz w:val="24"/>
          <w:szCs w:val="24"/>
          <w:highlight w:val="none"/>
        </w:rPr>
        <w:t>、</w:t>
      </w:r>
      <w:r>
        <w:rPr>
          <w:rFonts w:hint="eastAsia" w:asciiTheme="minorEastAsia" w:hAnsiTheme="minorEastAsia" w:eastAsiaTheme="minorEastAsia"/>
          <w:sz w:val="24"/>
          <w:szCs w:val="24"/>
          <w:highlight w:val="none"/>
        </w:rPr>
        <w:t>项目名称：</w:t>
      </w:r>
      <w:r>
        <w:rPr>
          <w:rFonts w:hint="eastAsia" w:asciiTheme="minorEastAsia" w:hAnsiTheme="minorEastAsia" w:eastAsiaTheme="minorEastAsia"/>
          <w:sz w:val="24"/>
          <w:szCs w:val="24"/>
          <w:highlight w:val="none"/>
          <w:lang w:eastAsia="zh-CN"/>
        </w:rPr>
        <w:t>城市副中心FZX-0901-0150和0117地块停车场交通安全设施项目</w:t>
      </w:r>
    </w:p>
    <w:p w14:paraId="66E23E86">
      <w:pPr>
        <w:spacing w:line="360" w:lineRule="auto"/>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三、成交信息</w:t>
      </w:r>
    </w:p>
    <w:p w14:paraId="6D9A9C08">
      <w:pPr>
        <w:spacing w:line="360" w:lineRule="auto"/>
        <w:ind w:firstLine="480" w:firstLineChars="200"/>
        <w:rPr>
          <w:rFonts w:hint="eastAsia" w:asciiTheme="minorEastAsia" w:hAnsiTheme="minorEastAsia" w:eastAsiaTheme="minorEastAsia"/>
          <w:sz w:val="24"/>
          <w:szCs w:val="24"/>
          <w:highlight w:val="none"/>
          <w:lang w:eastAsia="zh-CN"/>
        </w:rPr>
      </w:pPr>
      <w:r>
        <w:rPr>
          <w:rFonts w:hint="eastAsia" w:asciiTheme="minorEastAsia" w:hAnsiTheme="minorEastAsia" w:eastAsiaTheme="minorEastAsia"/>
          <w:sz w:val="24"/>
          <w:szCs w:val="24"/>
          <w:highlight w:val="none"/>
        </w:rPr>
        <w:t>成交人：</w:t>
      </w:r>
      <w:r>
        <w:rPr>
          <w:rFonts w:hint="eastAsia" w:asciiTheme="minorEastAsia" w:hAnsiTheme="minorEastAsia" w:eastAsiaTheme="minorEastAsia"/>
          <w:sz w:val="24"/>
          <w:szCs w:val="24"/>
          <w:highlight w:val="none"/>
          <w:lang w:eastAsia="zh-CN"/>
        </w:rPr>
        <w:t>北京北投静态交通投资运营有限责任公司</w:t>
      </w:r>
    </w:p>
    <w:p w14:paraId="44D72C84">
      <w:pPr>
        <w:spacing w:line="360" w:lineRule="auto"/>
        <w:ind w:firstLine="480" w:firstLineChars="200"/>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成交人地址：</w:t>
      </w:r>
      <w:r>
        <w:rPr>
          <w:rFonts w:hint="eastAsia" w:asciiTheme="minorEastAsia" w:hAnsiTheme="minorEastAsia" w:eastAsiaTheme="minorEastAsia"/>
          <w:sz w:val="24"/>
          <w:szCs w:val="24"/>
          <w:highlight w:val="none"/>
          <w:lang w:eastAsia="zh-CN"/>
        </w:rPr>
        <w:t>北京市通州区畅和西路与运河东大街交汇处西南角100米</w:t>
      </w:r>
      <w:r>
        <w:rPr>
          <w:rFonts w:hint="eastAsia" w:asciiTheme="minorEastAsia" w:hAnsiTheme="minorEastAsia" w:eastAsiaTheme="minorEastAsia"/>
          <w:sz w:val="24"/>
          <w:szCs w:val="24"/>
          <w:highlight w:val="none"/>
        </w:rPr>
        <w:t xml:space="preserve"> </w:t>
      </w:r>
    </w:p>
    <w:p w14:paraId="5ABB6D81">
      <w:pPr>
        <w:spacing w:line="360" w:lineRule="auto"/>
        <w:ind w:firstLine="480" w:firstLineChars="200"/>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成交金额：人民币</w:t>
      </w:r>
      <w:r>
        <w:rPr>
          <w:rFonts w:hint="eastAsia" w:asciiTheme="minorEastAsia" w:hAnsiTheme="minorEastAsia" w:eastAsiaTheme="minorEastAsia"/>
          <w:sz w:val="24"/>
          <w:szCs w:val="24"/>
          <w:highlight w:val="none"/>
          <w:lang w:val="en-US" w:eastAsia="zh-CN"/>
        </w:rPr>
        <w:t>2601591.00</w:t>
      </w:r>
      <w:r>
        <w:rPr>
          <w:rFonts w:hint="eastAsia" w:asciiTheme="minorEastAsia" w:hAnsiTheme="minorEastAsia" w:eastAsiaTheme="minorEastAsia"/>
          <w:sz w:val="24"/>
          <w:szCs w:val="24"/>
          <w:highlight w:val="none"/>
        </w:rPr>
        <w:t>元</w:t>
      </w:r>
    </w:p>
    <w:p w14:paraId="61F4CF5C">
      <w:pPr>
        <w:spacing w:line="360" w:lineRule="auto"/>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四、主要标的信息</w:t>
      </w:r>
    </w:p>
    <w:tbl>
      <w:tblPr>
        <w:tblStyle w:val="8"/>
        <w:tblW w:w="513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56"/>
      </w:tblGrid>
      <w:tr w14:paraId="60960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14:paraId="0BA226AD">
            <w:pPr>
              <w:spacing w:line="360" w:lineRule="auto"/>
              <w:jc w:val="center"/>
              <w:rPr>
                <w:rFonts w:asciiTheme="minorEastAsia" w:hAnsiTheme="minorEastAsia" w:eastAsiaTheme="minorEastAsia"/>
                <w:kern w:val="0"/>
                <w:sz w:val="24"/>
                <w:szCs w:val="24"/>
                <w:highlight w:val="none"/>
              </w:rPr>
            </w:pPr>
            <w:r>
              <w:rPr>
                <w:rFonts w:hint="eastAsia" w:asciiTheme="minorEastAsia" w:hAnsiTheme="minorEastAsia" w:eastAsiaTheme="minorEastAsia"/>
                <w:kern w:val="0"/>
                <w:sz w:val="24"/>
                <w:szCs w:val="24"/>
                <w:highlight w:val="none"/>
                <w:lang w:val="en-US" w:eastAsia="zh-CN"/>
              </w:rPr>
              <w:t>工程类</w:t>
            </w:r>
          </w:p>
        </w:tc>
      </w:tr>
      <w:tr w14:paraId="4912C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14:paraId="41D5333F">
            <w:pPr>
              <w:spacing w:line="360" w:lineRule="auto"/>
              <w:rPr>
                <w:rFonts w:hint="eastAsia" w:asciiTheme="minorEastAsia" w:hAnsiTheme="minorEastAsia" w:eastAsiaTheme="minorEastAsia"/>
                <w:kern w:val="2"/>
                <w:sz w:val="24"/>
                <w:szCs w:val="24"/>
                <w:highlight w:val="none"/>
                <w:lang w:eastAsia="zh-CN"/>
              </w:rPr>
            </w:pPr>
            <w:r>
              <w:rPr>
                <w:rFonts w:hint="eastAsia" w:asciiTheme="minorEastAsia" w:hAnsiTheme="minorEastAsia" w:eastAsiaTheme="minorEastAsia"/>
                <w:kern w:val="2"/>
                <w:sz w:val="24"/>
                <w:szCs w:val="24"/>
                <w:highlight w:val="none"/>
                <w:lang w:val="en-US" w:eastAsia="zh-CN"/>
              </w:rPr>
              <w:t>项目</w:t>
            </w:r>
            <w:r>
              <w:rPr>
                <w:rFonts w:hint="eastAsia" w:asciiTheme="minorEastAsia" w:hAnsiTheme="minorEastAsia" w:eastAsiaTheme="minorEastAsia"/>
                <w:kern w:val="2"/>
                <w:sz w:val="24"/>
                <w:szCs w:val="24"/>
                <w:highlight w:val="none"/>
              </w:rPr>
              <w:t>名称：</w:t>
            </w:r>
            <w:r>
              <w:rPr>
                <w:rFonts w:hint="eastAsia" w:asciiTheme="minorEastAsia" w:hAnsiTheme="minorEastAsia" w:eastAsiaTheme="minorEastAsia"/>
                <w:kern w:val="2"/>
                <w:sz w:val="24"/>
                <w:szCs w:val="24"/>
                <w:highlight w:val="none"/>
                <w:lang w:eastAsia="zh-CN"/>
              </w:rPr>
              <w:t>城市副中心FZX-0901-0150和0117地块停车场交通安全设施项目</w:t>
            </w:r>
          </w:p>
          <w:p w14:paraId="2DEE5D70">
            <w:pPr>
              <w:spacing w:line="360" w:lineRule="auto"/>
              <w:rPr>
                <w:rFonts w:hint="default" w:asciiTheme="minorEastAsia" w:hAnsiTheme="minorEastAsia" w:eastAsiaTheme="minorEastAsia"/>
                <w:kern w:val="2"/>
                <w:sz w:val="24"/>
                <w:szCs w:val="24"/>
                <w:highlight w:val="none"/>
                <w:lang w:val="en-US" w:eastAsia="zh-CN"/>
              </w:rPr>
            </w:pPr>
            <w:r>
              <w:rPr>
                <w:rFonts w:hint="eastAsia" w:asciiTheme="minorEastAsia" w:hAnsiTheme="minorEastAsia" w:eastAsiaTheme="minorEastAsia"/>
                <w:kern w:val="2"/>
                <w:sz w:val="24"/>
                <w:szCs w:val="24"/>
                <w:highlight w:val="none"/>
              </w:rPr>
              <w:t>施工范围：</w:t>
            </w:r>
            <w:r>
              <w:rPr>
                <w:rFonts w:hint="eastAsia" w:asciiTheme="minorEastAsia" w:hAnsiTheme="minorEastAsia" w:eastAsiaTheme="minorEastAsia"/>
                <w:kern w:val="2"/>
                <w:sz w:val="24"/>
                <w:szCs w:val="24"/>
                <w:highlight w:val="none"/>
                <w:lang w:val="en-US" w:eastAsia="zh-CN"/>
              </w:rPr>
              <w:t>详见竞争性磋商文件。</w:t>
            </w:r>
          </w:p>
          <w:p w14:paraId="253D7922">
            <w:pPr>
              <w:spacing w:line="360" w:lineRule="auto"/>
              <w:rPr>
                <w:rFonts w:hint="eastAsia" w:asciiTheme="minorEastAsia" w:hAnsiTheme="minorEastAsia" w:eastAsiaTheme="minorEastAsia"/>
                <w:kern w:val="2"/>
                <w:sz w:val="24"/>
                <w:szCs w:val="24"/>
                <w:highlight w:val="none"/>
              </w:rPr>
            </w:pPr>
            <w:r>
              <w:rPr>
                <w:rFonts w:hint="eastAsia" w:asciiTheme="minorEastAsia" w:hAnsiTheme="minorEastAsia" w:eastAsiaTheme="minorEastAsia"/>
                <w:kern w:val="2"/>
                <w:sz w:val="24"/>
                <w:szCs w:val="24"/>
                <w:highlight w:val="none"/>
              </w:rPr>
              <w:t>施工工期：合同签订，并具备现场施工条件后1个月以内完成主体工程，45日历日内达到竣工验收标准。</w:t>
            </w:r>
          </w:p>
          <w:p w14:paraId="21791900">
            <w:pPr>
              <w:spacing w:line="360" w:lineRule="auto"/>
              <w:rPr>
                <w:rFonts w:hint="default" w:asciiTheme="minorEastAsia" w:hAnsiTheme="minorEastAsia" w:eastAsiaTheme="minorEastAsia"/>
                <w:kern w:val="2"/>
                <w:sz w:val="24"/>
                <w:szCs w:val="24"/>
                <w:highlight w:val="none"/>
                <w:lang w:val="en-US" w:eastAsia="zh-CN"/>
              </w:rPr>
            </w:pPr>
            <w:r>
              <w:rPr>
                <w:rFonts w:hint="eastAsia" w:asciiTheme="minorEastAsia" w:hAnsiTheme="minorEastAsia" w:eastAsiaTheme="minorEastAsia"/>
                <w:kern w:val="2"/>
                <w:sz w:val="24"/>
                <w:szCs w:val="24"/>
                <w:highlight w:val="none"/>
              </w:rPr>
              <w:t>项目经理：</w:t>
            </w:r>
            <w:r>
              <w:rPr>
                <w:rFonts w:hint="eastAsia" w:asciiTheme="minorEastAsia" w:hAnsiTheme="minorEastAsia" w:eastAsiaTheme="minorEastAsia"/>
                <w:kern w:val="2"/>
                <w:sz w:val="24"/>
                <w:szCs w:val="24"/>
                <w:highlight w:val="none"/>
                <w:lang w:val="en-US" w:eastAsia="zh-CN"/>
              </w:rPr>
              <w:t>张秋景</w:t>
            </w:r>
          </w:p>
          <w:p w14:paraId="72BCE1F5">
            <w:pPr>
              <w:spacing w:line="360" w:lineRule="auto"/>
              <w:rPr>
                <w:rFonts w:hint="default" w:asciiTheme="minorEastAsia" w:hAnsiTheme="minorEastAsia" w:eastAsiaTheme="minorEastAsia"/>
                <w:kern w:val="2"/>
                <w:sz w:val="24"/>
                <w:szCs w:val="24"/>
                <w:highlight w:val="none"/>
                <w:lang w:val="en-US" w:eastAsia="zh-CN"/>
              </w:rPr>
            </w:pPr>
            <w:r>
              <w:rPr>
                <w:rFonts w:hint="eastAsia" w:asciiTheme="minorEastAsia" w:hAnsiTheme="minorEastAsia" w:eastAsiaTheme="minorEastAsia"/>
                <w:kern w:val="2"/>
                <w:sz w:val="24"/>
                <w:szCs w:val="24"/>
                <w:highlight w:val="none"/>
                <w:lang w:val="en-US" w:eastAsia="zh-CN"/>
              </w:rPr>
              <w:t>执业证书信息：京2112012201327215</w:t>
            </w:r>
          </w:p>
        </w:tc>
      </w:tr>
    </w:tbl>
    <w:p w14:paraId="1A01C630">
      <w:pPr>
        <w:numPr>
          <w:ilvl w:val="0"/>
          <w:numId w:val="1"/>
        </w:numPr>
        <w:spacing w:line="360" w:lineRule="auto"/>
        <w:rPr>
          <w:rFonts w:hint="eastAsia"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评审专家名单：彭明文</w:t>
      </w:r>
      <w:r>
        <w:rPr>
          <w:rFonts w:hint="eastAsia" w:asciiTheme="minorEastAsia" w:hAnsiTheme="minorEastAsia" w:eastAsiaTheme="minorEastAsia"/>
          <w:sz w:val="24"/>
          <w:szCs w:val="24"/>
          <w:highlight w:val="none"/>
          <w:lang w:eastAsia="zh-CN"/>
        </w:rPr>
        <w:t>（</w:t>
      </w:r>
      <w:r>
        <w:rPr>
          <w:rFonts w:hint="eastAsia" w:asciiTheme="minorEastAsia" w:hAnsiTheme="minorEastAsia" w:eastAsiaTheme="minorEastAsia"/>
          <w:sz w:val="24"/>
          <w:szCs w:val="24"/>
          <w:highlight w:val="none"/>
          <w:lang w:val="en-US" w:eastAsia="zh-CN"/>
        </w:rPr>
        <w:t>组长）</w:t>
      </w:r>
      <w:r>
        <w:rPr>
          <w:rFonts w:hint="eastAsia" w:asciiTheme="minorEastAsia" w:hAnsiTheme="minorEastAsia" w:eastAsiaTheme="minorEastAsia"/>
          <w:sz w:val="24"/>
          <w:szCs w:val="24"/>
          <w:highlight w:val="none"/>
        </w:rPr>
        <w:t>、褚小华、李欣</w:t>
      </w:r>
    </w:p>
    <w:p w14:paraId="434EB8E8">
      <w:pPr>
        <w:numPr>
          <w:ilvl w:val="0"/>
          <w:numId w:val="0"/>
        </w:numPr>
        <w:spacing w:line="360" w:lineRule="auto"/>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六、代理服务收费标准及金额：招标代理服务费参照原《招标代理服务收费管理暂行办法》（计价格[2002]1980号文）、《国家发展改革委办公厅关于招标代理服务收费有关问题的通知》（发改办价格[2003]857号）及《国家发展改革委关于降低部分建设项目收费标准规范收费行为等有关问题的通知》（发改价格〔2011〕534号）的规定</w:t>
      </w:r>
      <w:r>
        <w:rPr>
          <w:rFonts w:hint="eastAsia" w:asciiTheme="minorEastAsia" w:hAnsiTheme="minorEastAsia" w:eastAsiaTheme="minorEastAsia"/>
          <w:sz w:val="24"/>
          <w:szCs w:val="24"/>
          <w:highlight w:val="none"/>
          <w:lang w:val="en-US" w:eastAsia="zh-CN"/>
        </w:rPr>
        <w:t>并给与75折优惠</w:t>
      </w:r>
      <w:r>
        <w:rPr>
          <w:rFonts w:hint="eastAsia" w:asciiTheme="minorEastAsia" w:hAnsiTheme="minorEastAsia" w:eastAsiaTheme="minorEastAsia"/>
          <w:sz w:val="24"/>
          <w:szCs w:val="24"/>
          <w:highlight w:val="none"/>
        </w:rPr>
        <w:t>，向成交人收取代理服务费</w:t>
      </w:r>
      <w:r>
        <w:rPr>
          <w:rFonts w:hint="eastAsia" w:asciiTheme="minorEastAsia" w:hAnsiTheme="minorEastAsia" w:eastAsiaTheme="minorEastAsia"/>
          <w:sz w:val="24"/>
          <w:szCs w:val="24"/>
          <w:highlight w:val="none"/>
          <w:lang w:val="en-US" w:eastAsia="zh-CN"/>
        </w:rPr>
        <w:t>15908.35</w:t>
      </w:r>
      <w:r>
        <w:rPr>
          <w:rFonts w:hint="eastAsia" w:asciiTheme="minorEastAsia" w:hAnsiTheme="minorEastAsia" w:eastAsiaTheme="minorEastAsia"/>
          <w:sz w:val="24"/>
          <w:szCs w:val="24"/>
          <w:highlight w:val="none"/>
        </w:rPr>
        <w:t>元。</w:t>
      </w:r>
    </w:p>
    <w:p w14:paraId="647ED8F8">
      <w:pPr>
        <w:spacing w:line="360" w:lineRule="auto"/>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七、公告期限</w:t>
      </w:r>
    </w:p>
    <w:p w14:paraId="22DFFEEF">
      <w:pPr>
        <w:spacing w:line="360" w:lineRule="auto"/>
        <w:ind w:firstLine="480" w:firstLineChars="200"/>
        <w:rPr>
          <w:rFonts w:cs="宋体" w:asciiTheme="minorEastAsia" w:hAnsiTheme="minorEastAsia" w:eastAsiaTheme="minorEastAsia"/>
          <w:kern w:val="0"/>
          <w:sz w:val="24"/>
          <w:szCs w:val="24"/>
          <w:highlight w:val="none"/>
        </w:rPr>
      </w:pPr>
      <w:r>
        <w:rPr>
          <w:rFonts w:hint="eastAsia" w:cs="宋体" w:asciiTheme="minorEastAsia" w:hAnsiTheme="minorEastAsia" w:eastAsiaTheme="minorEastAsia"/>
          <w:kern w:val="0"/>
          <w:sz w:val="24"/>
          <w:szCs w:val="24"/>
          <w:highlight w:val="none"/>
        </w:rPr>
        <w:t>自本公告发布之日起</w:t>
      </w:r>
      <w:r>
        <w:rPr>
          <w:rFonts w:cs="宋体" w:asciiTheme="minorEastAsia" w:hAnsiTheme="minorEastAsia" w:eastAsiaTheme="minorEastAsia"/>
          <w:kern w:val="0"/>
          <w:sz w:val="24"/>
          <w:szCs w:val="24"/>
          <w:highlight w:val="none"/>
        </w:rPr>
        <w:t>1</w:t>
      </w:r>
      <w:r>
        <w:rPr>
          <w:rFonts w:hint="eastAsia" w:cs="宋体" w:asciiTheme="minorEastAsia" w:hAnsiTheme="minorEastAsia" w:eastAsiaTheme="minorEastAsia"/>
          <w:kern w:val="0"/>
          <w:sz w:val="24"/>
          <w:szCs w:val="24"/>
          <w:highlight w:val="none"/>
        </w:rPr>
        <w:t>个工作日。</w:t>
      </w:r>
    </w:p>
    <w:p w14:paraId="69C1820B">
      <w:pPr>
        <w:spacing w:line="360" w:lineRule="auto"/>
        <w:rPr>
          <w:rFonts w:hint="eastAsia" w:cs="宋体" w:asciiTheme="minorEastAsia" w:hAnsiTheme="minorEastAsia" w:eastAsiaTheme="minorEastAsia"/>
          <w:kern w:val="0"/>
          <w:sz w:val="24"/>
          <w:szCs w:val="24"/>
          <w:highlight w:val="none"/>
          <w:lang w:eastAsia="zh-CN"/>
        </w:rPr>
      </w:pPr>
      <w:r>
        <w:rPr>
          <w:rFonts w:hint="eastAsia" w:cs="仿宋" w:asciiTheme="minorEastAsia" w:hAnsiTheme="minorEastAsia" w:eastAsiaTheme="minorEastAsia"/>
          <w:sz w:val="24"/>
          <w:szCs w:val="24"/>
          <w:highlight w:val="none"/>
        </w:rPr>
        <w:t>八、其他补充事宜</w:t>
      </w:r>
      <w:r>
        <w:rPr>
          <w:rFonts w:cs="仿宋" w:asciiTheme="minorEastAsia" w:hAnsiTheme="minorEastAsia" w:eastAsiaTheme="minorEastAsia"/>
          <w:sz w:val="24"/>
          <w:szCs w:val="24"/>
          <w:highlight w:val="none"/>
        </w:rPr>
        <w:br w:type="textWrapping"/>
      </w:r>
      <w:r>
        <w:rPr>
          <w:rFonts w:hint="eastAsia" w:cs="仿宋" w:asciiTheme="minorEastAsia" w:hAnsiTheme="minorEastAsia" w:eastAsiaTheme="minorEastAsia"/>
          <w:sz w:val="24"/>
          <w:szCs w:val="24"/>
          <w:highlight w:val="none"/>
          <w:lang w:val="en-US" w:eastAsia="zh-CN"/>
        </w:rPr>
        <w:tab/>
      </w:r>
      <w:r>
        <w:rPr>
          <w:rFonts w:hint="eastAsia" w:cs="仿宋" w:asciiTheme="minorEastAsia" w:hAnsiTheme="minorEastAsia" w:eastAsiaTheme="minorEastAsia"/>
          <w:sz w:val="24"/>
          <w:szCs w:val="24"/>
          <w:highlight w:val="none"/>
        </w:rPr>
        <w:t>1.磋商公告发布时间：</w:t>
      </w:r>
      <w:r>
        <w:rPr>
          <w:rFonts w:hint="eastAsia" w:cs="宋体" w:asciiTheme="minorEastAsia" w:hAnsiTheme="minorEastAsia" w:eastAsiaTheme="minorEastAsia"/>
          <w:kern w:val="0"/>
          <w:sz w:val="24"/>
          <w:szCs w:val="24"/>
          <w:highlight w:val="none"/>
          <w:lang w:eastAsia="zh-CN"/>
        </w:rPr>
        <w:t>2026年08月04日</w:t>
      </w:r>
    </w:p>
    <w:p w14:paraId="32D29C69">
      <w:pPr>
        <w:spacing w:line="360" w:lineRule="auto"/>
        <w:ind w:firstLine="420" w:firstLineChars="0"/>
        <w:rPr>
          <w:rFonts w:hint="eastAsia" w:cs="仿宋" w:asciiTheme="minorEastAsia" w:hAnsiTheme="minorEastAsia" w:eastAsiaTheme="minorEastAsia"/>
          <w:sz w:val="24"/>
          <w:szCs w:val="24"/>
          <w:highlight w:val="none"/>
          <w:lang w:eastAsia="zh-CN"/>
        </w:rPr>
      </w:pPr>
      <w:r>
        <w:rPr>
          <w:rFonts w:hint="eastAsia" w:cs="仿宋" w:asciiTheme="minorEastAsia" w:hAnsiTheme="minorEastAsia" w:eastAsiaTheme="minorEastAsia"/>
          <w:sz w:val="24"/>
          <w:szCs w:val="24"/>
          <w:highlight w:val="none"/>
        </w:rPr>
        <w:t>2.磋商时间：</w:t>
      </w:r>
      <w:r>
        <w:rPr>
          <w:rFonts w:hint="eastAsia" w:cs="仿宋" w:asciiTheme="minorEastAsia" w:hAnsiTheme="minorEastAsia" w:eastAsiaTheme="minorEastAsia"/>
          <w:sz w:val="24"/>
          <w:szCs w:val="24"/>
          <w:highlight w:val="none"/>
          <w:lang w:eastAsia="zh-CN"/>
        </w:rPr>
        <w:t>2026年08月17日</w:t>
      </w:r>
    </w:p>
    <w:p w14:paraId="54E4A876">
      <w:pPr>
        <w:spacing w:line="360" w:lineRule="auto"/>
        <w:ind w:firstLine="420" w:firstLineChars="0"/>
        <w:rPr>
          <w:rFonts w:hint="eastAsia" w:cs="宋体" w:asciiTheme="minorEastAsia" w:hAnsiTheme="minorEastAsia" w:eastAsiaTheme="minorEastAsia"/>
          <w:kern w:val="0"/>
          <w:sz w:val="24"/>
          <w:szCs w:val="24"/>
          <w:highlight w:val="none"/>
          <w:lang w:eastAsia="zh-CN"/>
        </w:rPr>
      </w:pPr>
      <w:r>
        <w:rPr>
          <w:rFonts w:hint="eastAsia" w:cs="宋体" w:asciiTheme="minorEastAsia" w:hAnsiTheme="minorEastAsia" w:eastAsiaTheme="minorEastAsia"/>
          <w:kern w:val="0"/>
          <w:sz w:val="24"/>
          <w:szCs w:val="24"/>
          <w:highlight w:val="none"/>
        </w:rPr>
        <w:t>3</w:t>
      </w:r>
      <w:r>
        <w:rPr>
          <w:rFonts w:cs="宋体" w:asciiTheme="minorEastAsia" w:hAnsiTheme="minorEastAsia" w:eastAsiaTheme="minorEastAsia"/>
          <w:kern w:val="0"/>
          <w:sz w:val="24"/>
          <w:szCs w:val="24"/>
          <w:highlight w:val="none"/>
        </w:rPr>
        <w:t>.</w:t>
      </w:r>
      <w:r>
        <w:rPr>
          <w:rFonts w:hint="eastAsia" w:cs="宋体" w:asciiTheme="minorEastAsia" w:hAnsiTheme="minorEastAsia" w:eastAsiaTheme="minorEastAsia"/>
          <w:kern w:val="0"/>
          <w:sz w:val="24"/>
          <w:szCs w:val="24"/>
          <w:highlight w:val="none"/>
        </w:rPr>
        <w:t>采购人确定时间：</w:t>
      </w:r>
      <w:r>
        <w:rPr>
          <w:rFonts w:hint="eastAsia" w:cs="宋体" w:asciiTheme="minorEastAsia" w:hAnsiTheme="minorEastAsia" w:eastAsiaTheme="minorEastAsia"/>
          <w:kern w:val="0"/>
          <w:sz w:val="24"/>
          <w:szCs w:val="24"/>
          <w:highlight w:val="none"/>
          <w:lang w:eastAsia="zh-CN"/>
        </w:rPr>
        <w:t>2026年08月</w:t>
      </w:r>
      <w:r>
        <w:rPr>
          <w:rFonts w:hint="eastAsia" w:cs="宋体" w:asciiTheme="minorEastAsia" w:hAnsiTheme="minorEastAsia" w:eastAsiaTheme="minorEastAsia"/>
          <w:kern w:val="0"/>
          <w:sz w:val="24"/>
          <w:szCs w:val="24"/>
          <w:highlight w:val="none"/>
          <w:lang w:val="en-US" w:eastAsia="zh-CN"/>
        </w:rPr>
        <w:t>19</w:t>
      </w:r>
      <w:r>
        <w:rPr>
          <w:rFonts w:hint="eastAsia" w:cs="宋体" w:asciiTheme="minorEastAsia" w:hAnsiTheme="minorEastAsia" w:eastAsiaTheme="minorEastAsia"/>
          <w:kern w:val="0"/>
          <w:sz w:val="24"/>
          <w:szCs w:val="24"/>
          <w:highlight w:val="none"/>
          <w:lang w:eastAsia="zh-CN"/>
        </w:rPr>
        <w:t>日</w:t>
      </w:r>
    </w:p>
    <w:p w14:paraId="19E2103B">
      <w:pPr>
        <w:spacing w:line="360" w:lineRule="auto"/>
        <w:ind w:firstLine="420" w:firstLineChars="0"/>
        <w:rPr>
          <w:rFonts w:hint="eastAsia" w:cs="宋体" w:asciiTheme="minorEastAsia" w:hAnsiTheme="minorEastAsia" w:eastAsiaTheme="minorEastAsia"/>
          <w:kern w:val="0"/>
          <w:sz w:val="24"/>
          <w:szCs w:val="24"/>
          <w:highlight w:val="none"/>
          <w:lang w:eastAsia="zh-CN"/>
        </w:rPr>
      </w:pPr>
      <w:r>
        <w:rPr>
          <w:rFonts w:hint="eastAsia" w:cs="宋体" w:asciiTheme="minorEastAsia" w:hAnsiTheme="minorEastAsia" w:eastAsiaTheme="minorEastAsia"/>
          <w:kern w:val="0"/>
          <w:sz w:val="24"/>
          <w:szCs w:val="24"/>
          <w:highlight w:val="none"/>
        </w:rPr>
        <w:t>4.成交公告日期：</w:t>
      </w:r>
      <w:r>
        <w:rPr>
          <w:rFonts w:hint="eastAsia" w:cs="宋体" w:asciiTheme="minorEastAsia" w:hAnsiTheme="minorEastAsia" w:eastAsiaTheme="minorEastAsia"/>
          <w:kern w:val="0"/>
          <w:sz w:val="24"/>
          <w:szCs w:val="24"/>
          <w:highlight w:val="none"/>
          <w:lang w:eastAsia="zh-CN"/>
        </w:rPr>
        <w:t>2026年08月</w:t>
      </w:r>
      <w:r>
        <w:rPr>
          <w:rFonts w:hint="eastAsia" w:cs="宋体" w:asciiTheme="minorEastAsia" w:hAnsiTheme="minorEastAsia" w:eastAsiaTheme="minorEastAsia"/>
          <w:kern w:val="0"/>
          <w:sz w:val="24"/>
          <w:szCs w:val="24"/>
          <w:highlight w:val="none"/>
          <w:lang w:val="en-US" w:eastAsia="zh-CN"/>
        </w:rPr>
        <w:t>19</w:t>
      </w:r>
      <w:r>
        <w:rPr>
          <w:rFonts w:hint="eastAsia" w:cs="宋体" w:asciiTheme="minorEastAsia" w:hAnsiTheme="minorEastAsia" w:eastAsiaTheme="minorEastAsia"/>
          <w:kern w:val="0"/>
          <w:sz w:val="24"/>
          <w:szCs w:val="24"/>
          <w:highlight w:val="none"/>
          <w:lang w:eastAsia="zh-CN"/>
        </w:rPr>
        <w:t>日</w:t>
      </w:r>
    </w:p>
    <w:p w14:paraId="64060ACB">
      <w:pPr>
        <w:spacing w:line="360" w:lineRule="auto"/>
        <w:ind w:left="240" w:firstLine="0" w:firstLineChars="0"/>
        <w:rPr>
          <w:rFonts w:cs="宋体" w:asciiTheme="minorEastAsia" w:hAnsiTheme="minorEastAsia" w:eastAsiaTheme="minorEastAsia"/>
          <w:kern w:val="0"/>
          <w:sz w:val="24"/>
          <w:szCs w:val="24"/>
          <w:highlight w:val="none"/>
        </w:rPr>
      </w:pPr>
      <w:r>
        <w:rPr>
          <w:rFonts w:cs="宋体" w:asciiTheme="minorEastAsia" w:hAnsiTheme="minorEastAsia" w:eastAsiaTheme="minorEastAsia"/>
          <w:kern w:val="0"/>
          <w:sz w:val="24"/>
          <w:szCs w:val="24"/>
          <w:highlight w:val="none"/>
        </w:rPr>
        <w:t>5</w:t>
      </w:r>
      <w:r>
        <w:rPr>
          <w:rFonts w:hint="eastAsia" w:cs="宋体" w:asciiTheme="minorEastAsia" w:hAnsiTheme="minorEastAsia" w:eastAsiaTheme="minorEastAsia"/>
          <w:kern w:val="0"/>
          <w:sz w:val="24"/>
          <w:szCs w:val="24"/>
          <w:highlight w:val="none"/>
        </w:rPr>
        <w:t>.项目用途、简要技术要求、合同履行日期：</w:t>
      </w:r>
    </w:p>
    <w:p w14:paraId="4DA983D0">
      <w:pPr>
        <w:spacing w:line="360" w:lineRule="auto"/>
        <w:ind w:firstLine="657" w:firstLineChars="274"/>
        <w:rPr>
          <w:rFonts w:hint="eastAsia" w:asciiTheme="minorEastAsia" w:hAnsiTheme="minorEastAsia" w:eastAsiaTheme="minorEastAsia"/>
          <w:sz w:val="24"/>
          <w:szCs w:val="24"/>
          <w:highlight w:val="none"/>
          <w:lang w:eastAsia="zh-CN"/>
        </w:rPr>
      </w:pPr>
      <w:r>
        <w:rPr>
          <w:rFonts w:hint="eastAsia" w:cs="宋体" w:asciiTheme="minorEastAsia" w:hAnsiTheme="minorEastAsia" w:eastAsiaTheme="minorEastAsia"/>
          <w:kern w:val="0"/>
          <w:sz w:val="24"/>
          <w:szCs w:val="24"/>
          <w:highlight w:val="none"/>
        </w:rPr>
        <w:t>项目用途：</w:t>
      </w:r>
      <w:r>
        <w:rPr>
          <w:rFonts w:hint="eastAsia" w:asciiTheme="minorEastAsia" w:hAnsiTheme="minorEastAsia" w:eastAsiaTheme="minorEastAsia"/>
          <w:sz w:val="24"/>
          <w:szCs w:val="24"/>
          <w:highlight w:val="none"/>
          <w:lang w:eastAsia="zh-CN"/>
        </w:rPr>
        <w:t>城市副中心FZX-0901-0150和0117地块停车场交通安全设施项目</w:t>
      </w:r>
    </w:p>
    <w:p w14:paraId="238C85A9">
      <w:pPr>
        <w:spacing w:line="360" w:lineRule="auto"/>
        <w:ind w:firstLine="657" w:firstLineChars="274"/>
        <w:contextualSpacing/>
        <w:jc w:val="left"/>
        <w:rPr>
          <w:rFonts w:ascii="宋体" w:hAnsi="宋体"/>
          <w:sz w:val="24"/>
          <w:szCs w:val="24"/>
          <w:highlight w:val="none"/>
        </w:rPr>
      </w:pPr>
      <w:r>
        <w:rPr>
          <w:rFonts w:hint="eastAsia" w:ascii="宋体" w:hAnsi="宋体"/>
          <w:sz w:val="24"/>
          <w:szCs w:val="24"/>
          <w:highlight w:val="none"/>
        </w:rPr>
        <w:t>采购方式：竞争性磋商</w:t>
      </w:r>
      <w:r>
        <w:rPr>
          <w:rFonts w:ascii="宋体" w:hAnsi="宋体"/>
          <w:sz w:val="24"/>
          <w:szCs w:val="24"/>
          <w:highlight w:val="none"/>
        </w:rPr>
        <w:t xml:space="preserve"> </w:t>
      </w:r>
    </w:p>
    <w:p w14:paraId="02757A23">
      <w:pPr>
        <w:spacing w:line="360" w:lineRule="auto"/>
        <w:ind w:firstLine="657" w:firstLineChars="274"/>
        <w:rPr>
          <w:rFonts w:hint="eastAsia" w:eastAsia="宋体" w:asciiTheme="minorEastAsia" w:hAnsiTheme="minorEastAsia"/>
          <w:sz w:val="24"/>
          <w:szCs w:val="24"/>
          <w:highlight w:val="none"/>
          <w:lang w:eastAsia="zh-CN"/>
        </w:rPr>
      </w:pPr>
      <w:r>
        <w:rPr>
          <w:rFonts w:hint="eastAsia" w:ascii="宋体" w:hAnsi="宋体"/>
          <w:sz w:val="24"/>
          <w:szCs w:val="24"/>
          <w:highlight w:val="none"/>
        </w:rPr>
        <w:t>磋商内容：</w:t>
      </w:r>
      <w:bookmarkStart w:id="2" w:name="_Toc520178148"/>
      <w:bookmarkStart w:id="3" w:name="_Toc450658831"/>
      <w:r>
        <w:rPr>
          <w:rFonts w:hint="eastAsia" w:asciiTheme="minorEastAsia" w:hAnsiTheme="minorEastAsia" w:eastAsiaTheme="minorEastAsia"/>
          <w:sz w:val="24"/>
          <w:szCs w:val="24"/>
          <w:highlight w:val="none"/>
          <w:lang w:eastAsia="zh-CN"/>
        </w:rPr>
        <w:t>城市副中心FZX-0901-0150和0117地块停车场交通安全设施项目</w:t>
      </w:r>
    </w:p>
    <w:bookmarkEnd w:id="2"/>
    <w:bookmarkEnd w:id="3"/>
    <w:p w14:paraId="1C53DF56">
      <w:pPr>
        <w:spacing w:line="360" w:lineRule="auto"/>
        <w:ind w:firstLine="657" w:firstLineChars="274"/>
        <w:rPr>
          <w:rFonts w:cs="宋体" w:asciiTheme="minorEastAsia" w:hAnsiTheme="minorEastAsia" w:eastAsiaTheme="minorEastAsia"/>
          <w:kern w:val="0"/>
          <w:sz w:val="24"/>
          <w:szCs w:val="24"/>
          <w:highlight w:val="none"/>
        </w:rPr>
      </w:pPr>
      <w:r>
        <w:rPr>
          <w:rFonts w:hint="eastAsia" w:cs="宋体" w:asciiTheme="minorEastAsia" w:hAnsiTheme="minorEastAsia" w:eastAsiaTheme="minorEastAsia"/>
          <w:kern w:val="0"/>
          <w:sz w:val="24"/>
          <w:szCs w:val="24"/>
          <w:highlight w:val="none"/>
        </w:rPr>
        <w:t>合同履行日期：</w:t>
      </w:r>
      <w:r>
        <w:rPr>
          <w:rFonts w:hint="eastAsia" w:asciiTheme="minorEastAsia" w:hAnsiTheme="minorEastAsia" w:eastAsiaTheme="minorEastAsia"/>
          <w:sz w:val="24"/>
          <w:szCs w:val="24"/>
          <w:highlight w:val="none"/>
          <w:lang w:val="en-US" w:eastAsia="zh-CN"/>
        </w:rPr>
        <w:t>合同签订，并具备现场施工条件后1个月以内完成主体工程，45日历日内达到竣工验收标准。</w:t>
      </w:r>
    </w:p>
    <w:p w14:paraId="48C938C3">
      <w:pPr>
        <w:spacing w:line="360" w:lineRule="auto"/>
        <w:ind w:firstLine="420" w:firstLineChars="0"/>
        <w:rPr>
          <w:rFonts w:cs="宋体" w:asciiTheme="minorEastAsia" w:hAnsiTheme="minorEastAsia" w:eastAsiaTheme="minorEastAsia"/>
          <w:kern w:val="0"/>
          <w:sz w:val="24"/>
          <w:szCs w:val="24"/>
          <w:highlight w:val="none"/>
        </w:rPr>
      </w:pPr>
      <w:r>
        <w:rPr>
          <w:rFonts w:hint="eastAsia" w:cs="宋体" w:asciiTheme="minorEastAsia" w:hAnsiTheme="minorEastAsia" w:eastAsiaTheme="minorEastAsia"/>
          <w:kern w:val="0"/>
          <w:sz w:val="24"/>
          <w:szCs w:val="24"/>
          <w:highlight w:val="none"/>
        </w:rPr>
        <w:t>6.本公告同时在中国政府采购网、北京市政府采购网发布。</w:t>
      </w:r>
    </w:p>
    <w:p w14:paraId="00784A1C">
      <w:pPr>
        <w:spacing w:line="360" w:lineRule="auto"/>
        <w:rPr>
          <w:rFonts w:cs="宋体" w:asciiTheme="minorEastAsia" w:hAnsiTheme="minorEastAsia" w:eastAsiaTheme="minorEastAsia"/>
          <w:kern w:val="0"/>
          <w:sz w:val="24"/>
          <w:szCs w:val="24"/>
          <w:highlight w:val="none"/>
        </w:rPr>
      </w:pPr>
      <w:r>
        <w:rPr>
          <w:rFonts w:hint="eastAsia" w:cs="宋体" w:asciiTheme="minorEastAsia" w:hAnsiTheme="minorEastAsia" w:eastAsiaTheme="minorEastAsia"/>
          <w:kern w:val="0"/>
          <w:sz w:val="24"/>
          <w:szCs w:val="24"/>
          <w:highlight w:val="none"/>
        </w:rPr>
        <w:t>九、凡对本次公告内容提出询问，请按以下方式联系。　</w:t>
      </w:r>
    </w:p>
    <w:p w14:paraId="4141DF64">
      <w:pPr>
        <w:spacing w:line="360" w:lineRule="auto"/>
        <w:ind w:firstLine="420" w:firstLineChars="0"/>
        <w:rPr>
          <w:rFonts w:hint="eastAsia" w:cs="宋体" w:asciiTheme="minorEastAsia" w:hAnsiTheme="minorEastAsia" w:eastAsiaTheme="minorEastAsia"/>
          <w:kern w:val="0"/>
          <w:sz w:val="24"/>
          <w:szCs w:val="24"/>
          <w:highlight w:val="none"/>
        </w:rPr>
      </w:pPr>
      <w:r>
        <w:rPr>
          <w:rFonts w:hint="eastAsia" w:cs="宋体" w:asciiTheme="minorEastAsia" w:hAnsiTheme="minorEastAsia" w:eastAsiaTheme="minorEastAsia"/>
          <w:kern w:val="0"/>
          <w:sz w:val="24"/>
          <w:szCs w:val="24"/>
          <w:highlight w:val="none"/>
        </w:rPr>
        <w:t>1.采购人信息</w:t>
      </w:r>
    </w:p>
    <w:p w14:paraId="5D7590E7">
      <w:pPr>
        <w:spacing w:line="360" w:lineRule="auto"/>
        <w:ind w:firstLine="420" w:firstLineChars="0"/>
        <w:rPr>
          <w:rFonts w:hint="eastAsia" w:cs="宋体" w:asciiTheme="minorEastAsia" w:hAnsiTheme="minorEastAsia" w:eastAsiaTheme="minorEastAsia"/>
          <w:kern w:val="0"/>
          <w:sz w:val="24"/>
          <w:szCs w:val="24"/>
          <w:highlight w:val="none"/>
        </w:rPr>
      </w:pPr>
      <w:r>
        <w:rPr>
          <w:rFonts w:hint="eastAsia" w:cs="宋体" w:asciiTheme="minorEastAsia" w:hAnsiTheme="minorEastAsia" w:eastAsiaTheme="minorEastAsia"/>
          <w:kern w:val="0"/>
          <w:sz w:val="24"/>
          <w:szCs w:val="24"/>
          <w:highlight w:val="none"/>
        </w:rPr>
        <w:t xml:space="preserve">名    称：北京市机关事务管理局 </w:t>
      </w:r>
    </w:p>
    <w:p w14:paraId="46F8856A">
      <w:pPr>
        <w:spacing w:line="360" w:lineRule="auto"/>
        <w:ind w:firstLine="420" w:firstLineChars="0"/>
        <w:rPr>
          <w:rFonts w:hint="eastAsia" w:cs="宋体" w:asciiTheme="minorEastAsia" w:hAnsiTheme="minorEastAsia" w:eastAsiaTheme="minorEastAsia"/>
          <w:kern w:val="0"/>
          <w:sz w:val="24"/>
          <w:szCs w:val="24"/>
          <w:highlight w:val="none"/>
        </w:rPr>
      </w:pPr>
      <w:r>
        <w:rPr>
          <w:rFonts w:hint="eastAsia" w:cs="宋体" w:asciiTheme="minorEastAsia" w:hAnsiTheme="minorEastAsia" w:eastAsiaTheme="minorEastAsia"/>
          <w:kern w:val="0"/>
          <w:sz w:val="24"/>
          <w:szCs w:val="24"/>
          <w:highlight w:val="none"/>
        </w:rPr>
        <w:t>地    址：北京市通州区运河东大街 57 号</w:t>
      </w:r>
    </w:p>
    <w:p w14:paraId="1DC59F2B">
      <w:pPr>
        <w:spacing w:line="360" w:lineRule="auto"/>
        <w:ind w:firstLine="420" w:firstLineChars="0"/>
        <w:rPr>
          <w:rFonts w:hint="eastAsia" w:cs="宋体" w:asciiTheme="minorEastAsia" w:hAnsiTheme="minorEastAsia" w:eastAsiaTheme="minorEastAsia"/>
          <w:kern w:val="0"/>
          <w:sz w:val="24"/>
          <w:szCs w:val="24"/>
          <w:highlight w:val="none"/>
        </w:rPr>
      </w:pPr>
      <w:r>
        <w:rPr>
          <w:rFonts w:hint="eastAsia" w:cs="宋体" w:asciiTheme="minorEastAsia" w:hAnsiTheme="minorEastAsia" w:eastAsiaTheme="minorEastAsia"/>
          <w:kern w:val="0"/>
          <w:sz w:val="24"/>
          <w:szCs w:val="24"/>
          <w:highlight w:val="none"/>
        </w:rPr>
        <w:t>联系方式：李老师 010-55575255</w:t>
      </w:r>
    </w:p>
    <w:p w14:paraId="390A02FA">
      <w:pPr>
        <w:spacing w:line="360" w:lineRule="auto"/>
        <w:ind w:firstLine="420" w:firstLineChars="0"/>
        <w:rPr>
          <w:rFonts w:hint="eastAsia" w:cs="宋体" w:asciiTheme="minorEastAsia" w:hAnsiTheme="minorEastAsia" w:eastAsiaTheme="minorEastAsia"/>
          <w:kern w:val="0"/>
          <w:sz w:val="24"/>
          <w:szCs w:val="24"/>
          <w:highlight w:val="none"/>
        </w:rPr>
      </w:pPr>
      <w:r>
        <w:rPr>
          <w:rFonts w:hint="eastAsia" w:cs="宋体" w:asciiTheme="minorEastAsia" w:hAnsiTheme="minorEastAsia" w:eastAsiaTheme="minorEastAsia"/>
          <w:kern w:val="0"/>
          <w:sz w:val="24"/>
          <w:szCs w:val="24"/>
          <w:highlight w:val="none"/>
        </w:rPr>
        <w:t>2.采购代理机构信息</w:t>
      </w:r>
    </w:p>
    <w:p w14:paraId="2084E3E4">
      <w:pPr>
        <w:spacing w:line="360" w:lineRule="auto"/>
        <w:ind w:firstLine="420" w:firstLineChars="0"/>
        <w:rPr>
          <w:rFonts w:hint="eastAsia" w:cs="宋体" w:asciiTheme="minorEastAsia" w:hAnsiTheme="minorEastAsia" w:eastAsiaTheme="minorEastAsia"/>
          <w:kern w:val="0"/>
          <w:sz w:val="24"/>
          <w:szCs w:val="24"/>
          <w:highlight w:val="none"/>
        </w:rPr>
      </w:pPr>
      <w:r>
        <w:rPr>
          <w:rFonts w:hint="eastAsia" w:cs="宋体" w:asciiTheme="minorEastAsia" w:hAnsiTheme="minorEastAsia" w:eastAsiaTheme="minorEastAsia"/>
          <w:kern w:val="0"/>
          <w:sz w:val="24"/>
          <w:szCs w:val="24"/>
          <w:highlight w:val="none"/>
        </w:rPr>
        <w:t>名    称：北京国际工程咨询有限公司</w:t>
      </w:r>
    </w:p>
    <w:p w14:paraId="7C6131AF">
      <w:pPr>
        <w:spacing w:line="360" w:lineRule="auto"/>
        <w:ind w:firstLine="420" w:firstLineChars="0"/>
        <w:rPr>
          <w:rFonts w:hint="eastAsia" w:cs="宋体" w:asciiTheme="minorEastAsia" w:hAnsiTheme="minorEastAsia" w:eastAsiaTheme="minorEastAsia"/>
          <w:kern w:val="0"/>
          <w:sz w:val="24"/>
          <w:szCs w:val="24"/>
          <w:highlight w:val="none"/>
        </w:rPr>
      </w:pPr>
      <w:r>
        <w:rPr>
          <w:rFonts w:hint="eastAsia" w:cs="宋体" w:asciiTheme="minorEastAsia" w:hAnsiTheme="minorEastAsia" w:eastAsiaTheme="minorEastAsia"/>
          <w:kern w:val="0"/>
          <w:sz w:val="24"/>
          <w:szCs w:val="24"/>
          <w:highlight w:val="none"/>
        </w:rPr>
        <w:t>地    址：北京市西城区广安门外大街甲275号</w:t>
      </w:r>
    </w:p>
    <w:p w14:paraId="426E5A8F">
      <w:pPr>
        <w:spacing w:line="360" w:lineRule="auto"/>
        <w:ind w:firstLine="420" w:firstLineChars="0"/>
        <w:rPr>
          <w:rFonts w:hint="eastAsia" w:cs="宋体" w:asciiTheme="minorEastAsia" w:hAnsiTheme="minorEastAsia" w:eastAsiaTheme="minorEastAsia"/>
          <w:kern w:val="0"/>
          <w:sz w:val="24"/>
          <w:szCs w:val="24"/>
          <w:highlight w:val="none"/>
        </w:rPr>
      </w:pPr>
      <w:r>
        <w:rPr>
          <w:rFonts w:hint="eastAsia" w:cs="宋体" w:asciiTheme="minorEastAsia" w:hAnsiTheme="minorEastAsia" w:eastAsiaTheme="minorEastAsia"/>
          <w:kern w:val="0"/>
          <w:sz w:val="24"/>
          <w:szCs w:val="24"/>
          <w:highlight w:val="none"/>
        </w:rPr>
        <w:t>联系方式：安川、赵雯、鲍杜佳、崔云龙、黄春艳、周圆圆 010-63368392</w:t>
      </w:r>
    </w:p>
    <w:p w14:paraId="6A740B1F">
      <w:pPr>
        <w:spacing w:line="360" w:lineRule="auto"/>
        <w:ind w:firstLine="420" w:firstLineChars="0"/>
        <w:rPr>
          <w:rFonts w:hint="eastAsia" w:cs="宋体" w:asciiTheme="minorEastAsia" w:hAnsiTheme="minorEastAsia" w:eastAsiaTheme="minorEastAsia"/>
          <w:kern w:val="0"/>
          <w:sz w:val="24"/>
          <w:szCs w:val="24"/>
          <w:highlight w:val="none"/>
        </w:rPr>
      </w:pPr>
      <w:r>
        <w:rPr>
          <w:rFonts w:hint="eastAsia" w:cs="宋体" w:asciiTheme="minorEastAsia" w:hAnsiTheme="minorEastAsia" w:eastAsiaTheme="minorEastAsia"/>
          <w:kern w:val="0"/>
          <w:sz w:val="24"/>
          <w:szCs w:val="24"/>
          <w:highlight w:val="none"/>
        </w:rPr>
        <w:t>3.项目联系方式</w:t>
      </w:r>
    </w:p>
    <w:p w14:paraId="1AF1E0F1">
      <w:pPr>
        <w:spacing w:line="360" w:lineRule="auto"/>
        <w:ind w:firstLine="420" w:firstLineChars="0"/>
        <w:rPr>
          <w:rFonts w:hint="eastAsia" w:cs="宋体" w:asciiTheme="minorEastAsia" w:hAnsiTheme="minorEastAsia" w:eastAsiaTheme="minorEastAsia"/>
          <w:kern w:val="0"/>
          <w:sz w:val="24"/>
          <w:szCs w:val="24"/>
          <w:highlight w:val="none"/>
        </w:rPr>
      </w:pPr>
      <w:r>
        <w:rPr>
          <w:rFonts w:hint="eastAsia" w:cs="宋体" w:asciiTheme="minorEastAsia" w:hAnsiTheme="minorEastAsia" w:eastAsiaTheme="minorEastAsia"/>
          <w:kern w:val="0"/>
          <w:sz w:val="24"/>
          <w:szCs w:val="24"/>
          <w:highlight w:val="none"/>
        </w:rPr>
        <w:t>项目联系人：安川</w:t>
      </w:r>
      <w:bookmarkStart w:id="4" w:name="_GoBack"/>
      <w:bookmarkEnd w:id="4"/>
    </w:p>
    <w:p w14:paraId="0CCD557D">
      <w:pPr>
        <w:spacing w:line="360" w:lineRule="auto"/>
        <w:ind w:firstLine="420" w:firstLineChars="0"/>
        <w:rPr>
          <w:rFonts w:hint="eastAsia" w:cs="宋体" w:asciiTheme="minorEastAsia" w:hAnsiTheme="minorEastAsia" w:eastAsiaTheme="minorEastAsia"/>
          <w:kern w:val="0"/>
          <w:sz w:val="24"/>
          <w:szCs w:val="24"/>
          <w:highlight w:val="none"/>
        </w:rPr>
      </w:pPr>
      <w:r>
        <w:rPr>
          <w:rFonts w:hint="eastAsia" w:cs="宋体" w:asciiTheme="minorEastAsia" w:hAnsiTheme="minorEastAsia" w:eastAsiaTheme="minorEastAsia"/>
          <w:kern w:val="0"/>
          <w:sz w:val="24"/>
          <w:szCs w:val="24"/>
          <w:highlight w:val="none"/>
        </w:rPr>
        <w:t xml:space="preserve">电      话：010-63368392 </w:t>
      </w:r>
    </w:p>
    <w:p w14:paraId="20515DEF">
      <w:pPr>
        <w:spacing w:line="360" w:lineRule="auto"/>
        <w:rPr>
          <w:rFonts w:cs="宋体" w:asciiTheme="minorEastAsia" w:hAnsiTheme="minorEastAsia" w:eastAsiaTheme="minorEastAsia"/>
          <w:kern w:val="0"/>
          <w:sz w:val="24"/>
          <w:szCs w:val="24"/>
          <w:highlight w:val="none"/>
        </w:rPr>
      </w:pPr>
      <w:r>
        <w:rPr>
          <w:rFonts w:hint="eastAsia" w:cs="宋体" w:asciiTheme="minorEastAsia" w:hAnsiTheme="minorEastAsia" w:eastAsiaTheme="minorEastAsia"/>
          <w:kern w:val="0"/>
          <w:sz w:val="24"/>
          <w:szCs w:val="24"/>
          <w:highlight w:val="none"/>
        </w:rPr>
        <w:t>十、附件</w:t>
      </w:r>
    </w:p>
    <w:p w14:paraId="2D3596AB">
      <w:pPr>
        <w:pStyle w:val="16"/>
        <w:numPr>
          <w:ilvl w:val="0"/>
          <w:numId w:val="2"/>
        </w:numPr>
        <w:spacing w:line="360" w:lineRule="auto"/>
        <w:ind w:firstLineChars="0"/>
        <w:rPr>
          <w:rFonts w:cs="宋体" w:asciiTheme="minorEastAsia" w:hAnsiTheme="minorEastAsia" w:eastAsiaTheme="minorEastAsia"/>
          <w:kern w:val="0"/>
          <w:sz w:val="24"/>
          <w:szCs w:val="24"/>
          <w:highlight w:val="none"/>
        </w:rPr>
      </w:pPr>
      <w:r>
        <w:rPr>
          <w:rFonts w:hint="eastAsia" w:cs="宋体" w:asciiTheme="minorEastAsia" w:hAnsiTheme="minorEastAsia" w:eastAsiaTheme="minorEastAsia"/>
          <w:kern w:val="0"/>
          <w:sz w:val="24"/>
          <w:szCs w:val="24"/>
          <w:highlight w:val="none"/>
        </w:rPr>
        <w:t>磋商文件</w:t>
      </w:r>
    </w:p>
    <w:p w14:paraId="510D1ED6">
      <w:pPr>
        <w:rPr>
          <w:highlight w:val="none"/>
        </w:rPr>
      </w:pPr>
    </w:p>
    <w:p w14:paraId="3B2895BB">
      <w:pPr>
        <w:rPr>
          <w:highlight w:val="none"/>
        </w:rPr>
      </w:pPr>
    </w:p>
    <w:p w14:paraId="14C6A3C3">
      <w:pPr>
        <w:rPr>
          <w:highlight w:val="none"/>
        </w:rPr>
      </w:pPr>
    </w:p>
    <w:p w14:paraId="3FE5CBFD">
      <w:pPr>
        <w:spacing w:line="360" w:lineRule="auto"/>
        <w:ind w:firstLine="480" w:firstLineChars="200"/>
        <w:jc w:val="right"/>
        <w:rPr>
          <w:rFonts w:hint="eastAsia" w:cs="宋体" w:asciiTheme="minorEastAsia" w:hAnsiTheme="minorEastAsia" w:eastAsiaTheme="minorEastAsia"/>
          <w:kern w:val="0"/>
          <w:sz w:val="24"/>
          <w:szCs w:val="24"/>
          <w:highlight w:val="none"/>
        </w:rPr>
      </w:pPr>
      <w:r>
        <w:rPr>
          <w:rFonts w:hint="eastAsia" w:cs="宋体" w:asciiTheme="minorEastAsia" w:hAnsiTheme="minorEastAsia" w:eastAsiaTheme="minorEastAsia"/>
          <w:kern w:val="0"/>
          <w:sz w:val="24"/>
          <w:szCs w:val="24"/>
          <w:highlight w:val="none"/>
        </w:rPr>
        <w:t>北京国际工程咨询有限公司</w:t>
      </w:r>
    </w:p>
    <w:p w14:paraId="69FC8E72">
      <w:pPr>
        <w:spacing w:line="360" w:lineRule="auto"/>
        <w:ind w:firstLine="480" w:firstLineChars="200"/>
        <w:jc w:val="right"/>
        <w:rPr>
          <w:rFonts w:hint="eastAsia" w:cs="宋体" w:asciiTheme="minorEastAsia" w:hAnsiTheme="minorEastAsia" w:eastAsiaTheme="minorEastAsia"/>
          <w:kern w:val="0"/>
          <w:sz w:val="24"/>
          <w:szCs w:val="24"/>
          <w:highlight w:val="none"/>
          <w:lang w:eastAsia="zh-CN"/>
        </w:rPr>
      </w:pPr>
      <w:r>
        <w:rPr>
          <w:rFonts w:hint="eastAsia" w:cs="宋体" w:asciiTheme="minorEastAsia" w:hAnsiTheme="minorEastAsia" w:eastAsiaTheme="minorEastAsia"/>
          <w:kern w:val="0"/>
          <w:sz w:val="24"/>
          <w:szCs w:val="24"/>
          <w:highlight w:val="none"/>
        </w:rPr>
        <w:t>2026年08月</w:t>
      </w:r>
      <w:r>
        <w:rPr>
          <w:rFonts w:hint="eastAsia" w:cs="宋体" w:asciiTheme="minorEastAsia" w:hAnsiTheme="minorEastAsia" w:eastAsiaTheme="minorEastAsia"/>
          <w:kern w:val="0"/>
          <w:sz w:val="24"/>
          <w:szCs w:val="24"/>
          <w:highlight w:val="none"/>
          <w:lang w:val="en-US" w:eastAsia="zh-CN"/>
        </w:rPr>
        <w:t>19</w:t>
      </w:r>
      <w:r>
        <w:rPr>
          <w:rFonts w:hint="eastAsia" w:cs="宋体" w:asciiTheme="minorEastAsia" w:hAnsiTheme="minorEastAsia" w:eastAsiaTheme="minorEastAsia"/>
          <w:kern w:val="0"/>
          <w:sz w:val="24"/>
          <w:szCs w:val="24"/>
          <w:highlight w:val="none"/>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D11F0F"/>
    <w:multiLevelType w:val="multilevel"/>
    <w:tmpl w:val="12D11F0F"/>
    <w:lvl w:ilvl="0" w:tentative="0">
      <w:start w:val="1"/>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
    <w:nsid w:val="6D7D92F2"/>
    <w:multiLevelType w:val="singleLevel"/>
    <w:tmpl w:val="6D7D92F2"/>
    <w:lvl w:ilvl="0" w:tentative="0">
      <w:start w:val="5"/>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Y4ZWU1YTAzODE2YmYzM2YyNzcxMmM2ODgyNDU0ODAifQ=="/>
  </w:docVars>
  <w:rsids>
    <w:rsidRoot w:val="00E311D6"/>
    <w:rsid w:val="00015630"/>
    <w:rsid w:val="00021347"/>
    <w:rsid w:val="0002491A"/>
    <w:rsid w:val="000403A7"/>
    <w:rsid w:val="00043A67"/>
    <w:rsid w:val="000676A4"/>
    <w:rsid w:val="00070C24"/>
    <w:rsid w:val="00074366"/>
    <w:rsid w:val="00080142"/>
    <w:rsid w:val="000842C8"/>
    <w:rsid w:val="00091532"/>
    <w:rsid w:val="000A703E"/>
    <w:rsid w:val="000B5784"/>
    <w:rsid w:val="000C7AD0"/>
    <w:rsid w:val="00117FF2"/>
    <w:rsid w:val="00125ACA"/>
    <w:rsid w:val="001266F0"/>
    <w:rsid w:val="0013670A"/>
    <w:rsid w:val="00141E42"/>
    <w:rsid w:val="00150AF9"/>
    <w:rsid w:val="00190F86"/>
    <w:rsid w:val="001924A7"/>
    <w:rsid w:val="001A17D9"/>
    <w:rsid w:val="001C7E05"/>
    <w:rsid w:val="001E6865"/>
    <w:rsid w:val="0024788E"/>
    <w:rsid w:val="0025675D"/>
    <w:rsid w:val="00275C89"/>
    <w:rsid w:val="002848F9"/>
    <w:rsid w:val="002947B4"/>
    <w:rsid w:val="002A4285"/>
    <w:rsid w:val="002E59E8"/>
    <w:rsid w:val="003008F2"/>
    <w:rsid w:val="00306E22"/>
    <w:rsid w:val="00331C1F"/>
    <w:rsid w:val="00352F19"/>
    <w:rsid w:val="0036794C"/>
    <w:rsid w:val="00372FED"/>
    <w:rsid w:val="003936EC"/>
    <w:rsid w:val="003E4992"/>
    <w:rsid w:val="003F0D7D"/>
    <w:rsid w:val="00404129"/>
    <w:rsid w:val="0041600F"/>
    <w:rsid w:val="00431337"/>
    <w:rsid w:val="00444999"/>
    <w:rsid w:val="00474B41"/>
    <w:rsid w:val="004837A3"/>
    <w:rsid w:val="00483854"/>
    <w:rsid w:val="00493B63"/>
    <w:rsid w:val="004A2A17"/>
    <w:rsid w:val="004B0C50"/>
    <w:rsid w:val="004E5F7E"/>
    <w:rsid w:val="004E7CC4"/>
    <w:rsid w:val="004F25D0"/>
    <w:rsid w:val="00510F35"/>
    <w:rsid w:val="00514FDB"/>
    <w:rsid w:val="005265FA"/>
    <w:rsid w:val="0053263A"/>
    <w:rsid w:val="00555536"/>
    <w:rsid w:val="00560FD6"/>
    <w:rsid w:val="00580FA6"/>
    <w:rsid w:val="005841CC"/>
    <w:rsid w:val="005B2ABB"/>
    <w:rsid w:val="005C1DC2"/>
    <w:rsid w:val="005D031D"/>
    <w:rsid w:val="005D1CB6"/>
    <w:rsid w:val="005D51E8"/>
    <w:rsid w:val="005E22F8"/>
    <w:rsid w:val="005F0546"/>
    <w:rsid w:val="005F3ADC"/>
    <w:rsid w:val="005F4B1E"/>
    <w:rsid w:val="005F79D0"/>
    <w:rsid w:val="006053EF"/>
    <w:rsid w:val="00610A52"/>
    <w:rsid w:val="006162BC"/>
    <w:rsid w:val="00623DCC"/>
    <w:rsid w:val="00632653"/>
    <w:rsid w:val="00633ADA"/>
    <w:rsid w:val="00640911"/>
    <w:rsid w:val="00643EB7"/>
    <w:rsid w:val="006545BD"/>
    <w:rsid w:val="0068271E"/>
    <w:rsid w:val="006A5126"/>
    <w:rsid w:val="006A6300"/>
    <w:rsid w:val="006D121C"/>
    <w:rsid w:val="00725E62"/>
    <w:rsid w:val="007365E5"/>
    <w:rsid w:val="0078403F"/>
    <w:rsid w:val="007B4C22"/>
    <w:rsid w:val="007C5D70"/>
    <w:rsid w:val="007F5203"/>
    <w:rsid w:val="008439FA"/>
    <w:rsid w:val="00854490"/>
    <w:rsid w:val="008751E1"/>
    <w:rsid w:val="00880094"/>
    <w:rsid w:val="00893209"/>
    <w:rsid w:val="00896832"/>
    <w:rsid w:val="008A28D9"/>
    <w:rsid w:val="008C185D"/>
    <w:rsid w:val="008E03F7"/>
    <w:rsid w:val="008E6BBC"/>
    <w:rsid w:val="0090343B"/>
    <w:rsid w:val="00934797"/>
    <w:rsid w:val="00963FD0"/>
    <w:rsid w:val="0097024A"/>
    <w:rsid w:val="009C0E61"/>
    <w:rsid w:val="009E611F"/>
    <w:rsid w:val="00A25648"/>
    <w:rsid w:val="00A303D0"/>
    <w:rsid w:val="00A43FEE"/>
    <w:rsid w:val="00A772D6"/>
    <w:rsid w:val="00B211D0"/>
    <w:rsid w:val="00B257DE"/>
    <w:rsid w:val="00B30867"/>
    <w:rsid w:val="00B34A17"/>
    <w:rsid w:val="00B4683B"/>
    <w:rsid w:val="00B57693"/>
    <w:rsid w:val="00B84CE4"/>
    <w:rsid w:val="00B94353"/>
    <w:rsid w:val="00BB0089"/>
    <w:rsid w:val="00BB5D79"/>
    <w:rsid w:val="00BC07AE"/>
    <w:rsid w:val="00BD2494"/>
    <w:rsid w:val="00BD2A2A"/>
    <w:rsid w:val="00C13EC0"/>
    <w:rsid w:val="00C13F0F"/>
    <w:rsid w:val="00C441A7"/>
    <w:rsid w:val="00C564CE"/>
    <w:rsid w:val="00C77152"/>
    <w:rsid w:val="00C81BDD"/>
    <w:rsid w:val="00CA5D42"/>
    <w:rsid w:val="00CC2259"/>
    <w:rsid w:val="00CD22A0"/>
    <w:rsid w:val="00CD3011"/>
    <w:rsid w:val="00CE6C05"/>
    <w:rsid w:val="00CF075C"/>
    <w:rsid w:val="00CF6CDB"/>
    <w:rsid w:val="00D16774"/>
    <w:rsid w:val="00D34187"/>
    <w:rsid w:val="00D42C5D"/>
    <w:rsid w:val="00D52FC1"/>
    <w:rsid w:val="00D6066E"/>
    <w:rsid w:val="00D652A3"/>
    <w:rsid w:val="00D7308F"/>
    <w:rsid w:val="00D864E3"/>
    <w:rsid w:val="00D92700"/>
    <w:rsid w:val="00E03506"/>
    <w:rsid w:val="00E07F90"/>
    <w:rsid w:val="00E10D20"/>
    <w:rsid w:val="00E134D1"/>
    <w:rsid w:val="00E20C07"/>
    <w:rsid w:val="00E24144"/>
    <w:rsid w:val="00E311D6"/>
    <w:rsid w:val="00E36D75"/>
    <w:rsid w:val="00E4231C"/>
    <w:rsid w:val="00E7193F"/>
    <w:rsid w:val="00E76CC6"/>
    <w:rsid w:val="00E94BFD"/>
    <w:rsid w:val="00E958F3"/>
    <w:rsid w:val="00E96CE8"/>
    <w:rsid w:val="00EA772D"/>
    <w:rsid w:val="00ED3772"/>
    <w:rsid w:val="00EF2FA2"/>
    <w:rsid w:val="00F02736"/>
    <w:rsid w:val="00F06F0D"/>
    <w:rsid w:val="00F218D0"/>
    <w:rsid w:val="00F62B74"/>
    <w:rsid w:val="00F638B4"/>
    <w:rsid w:val="00F66F89"/>
    <w:rsid w:val="00F71AA7"/>
    <w:rsid w:val="00FA7D56"/>
    <w:rsid w:val="00FE23AB"/>
    <w:rsid w:val="00FE5EC7"/>
    <w:rsid w:val="00FE6B20"/>
    <w:rsid w:val="01CF1E11"/>
    <w:rsid w:val="04FD7A2E"/>
    <w:rsid w:val="08AC07B7"/>
    <w:rsid w:val="09B53D61"/>
    <w:rsid w:val="0D3844B6"/>
    <w:rsid w:val="0F1D5EBE"/>
    <w:rsid w:val="117C3FC0"/>
    <w:rsid w:val="15BB46D9"/>
    <w:rsid w:val="194E0E8A"/>
    <w:rsid w:val="1B2F3692"/>
    <w:rsid w:val="207451C9"/>
    <w:rsid w:val="20F01A41"/>
    <w:rsid w:val="2BBE369E"/>
    <w:rsid w:val="2E0B37BF"/>
    <w:rsid w:val="2E4F7A02"/>
    <w:rsid w:val="2FDD4C94"/>
    <w:rsid w:val="330164EF"/>
    <w:rsid w:val="3791082B"/>
    <w:rsid w:val="40EB4066"/>
    <w:rsid w:val="419B3A41"/>
    <w:rsid w:val="41B004C2"/>
    <w:rsid w:val="4404721B"/>
    <w:rsid w:val="47D91D8D"/>
    <w:rsid w:val="49A84907"/>
    <w:rsid w:val="4B24104E"/>
    <w:rsid w:val="4E221548"/>
    <w:rsid w:val="50A218B6"/>
    <w:rsid w:val="52D852D5"/>
    <w:rsid w:val="54C703D9"/>
    <w:rsid w:val="6EB8331F"/>
    <w:rsid w:val="6FCC0B40"/>
    <w:rsid w:val="716C7B98"/>
    <w:rsid w:val="749F77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12"/>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3"/>
    <w:qFormat/>
    <w:uiPriority w:val="0"/>
    <w:pPr>
      <w:keepNext/>
      <w:keepLines/>
      <w:spacing w:before="260" w:after="260" w:line="415" w:lineRule="auto"/>
      <w:outlineLvl w:val="1"/>
    </w:pPr>
    <w:rPr>
      <w:rFonts w:ascii="Arial" w:hAnsi="Arial" w:eastAsia="黑体" w:cs="Arial"/>
      <w:b/>
      <w:bCs/>
      <w:sz w:val="32"/>
      <w:szCs w:val="32"/>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Plain Text"/>
    <w:basedOn w:val="1"/>
    <w:link w:val="14"/>
    <w:qFormat/>
    <w:uiPriority w:val="0"/>
    <w:rPr>
      <w:rFonts w:ascii="宋体" w:hAnsi="Courier New" w:eastAsiaTheme="minorEastAsia" w:cstheme="minorBidi"/>
      <w:szCs w:val="22"/>
    </w:rPr>
  </w:style>
  <w:style w:type="paragraph" w:styleId="5">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6">
    <w:name w:val="header"/>
    <w:basedOn w:val="1"/>
    <w:link w:val="10"/>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table" w:styleId="8">
    <w:name w:val="Table Grid"/>
    <w:basedOn w:val="7"/>
    <w:qFormat/>
    <w:uiPriority w:val="0"/>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页眉 字符"/>
    <w:basedOn w:val="9"/>
    <w:link w:val="6"/>
    <w:qFormat/>
    <w:uiPriority w:val="99"/>
    <w:rPr>
      <w:sz w:val="18"/>
      <w:szCs w:val="18"/>
    </w:rPr>
  </w:style>
  <w:style w:type="character" w:customStyle="1" w:styleId="11">
    <w:name w:val="页脚 字符"/>
    <w:basedOn w:val="9"/>
    <w:link w:val="5"/>
    <w:qFormat/>
    <w:uiPriority w:val="99"/>
    <w:rPr>
      <w:sz w:val="18"/>
      <w:szCs w:val="18"/>
    </w:rPr>
  </w:style>
  <w:style w:type="character" w:customStyle="1" w:styleId="12">
    <w:name w:val="标题 1 字符"/>
    <w:basedOn w:val="9"/>
    <w:link w:val="2"/>
    <w:qFormat/>
    <w:uiPriority w:val="9"/>
    <w:rPr>
      <w:rFonts w:ascii="Times New Roman" w:hAnsi="Times New Roman" w:eastAsia="宋体" w:cs="Times New Roman"/>
      <w:b/>
      <w:bCs/>
      <w:kern w:val="44"/>
      <w:sz w:val="44"/>
      <w:szCs w:val="44"/>
    </w:rPr>
  </w:style>
  <w:style w:type="character" w:customStyle="1" w:styleId="13">
    <w:name w:val="标题 2 字符"/>
    <w:basedOn w:val="9"/>
    <w:link w:val="3"/>
    <w:qFormat/>
    <w:uiPriority w:val="0"/>
    <w:rPr>
      <w:rFonts w:ascii="Arial" w:hAnsi="Arial" w:eastAsia="黑体" w:cs="Arial"/>
      <w:b/>
      <w:bCs/>
      <w:sz w:val="32"/>
      <w:szCs w:val="32"/>
    </w:rPr>
  </w:style>
  <w:style w:type="character" w:customStyle="1" w:styleId="14">
    <w:name w:val="纯文本 字符"/>
    <w:basedOn w:val="9"/>
    <w:link w:val="4"/>
    <w:qFormat/>
    <w:uiPriority w:val="0"/>
    <w:rPr>
      <w:rFonts w:ascii="宋体" w:hAnsi="Courier New"/>
    </w:rPr>
  </w:style>
  <w:style w:type="character" w:customStyle="1" w:styleId="15">
    <w:name w:val="纯文本 Char"/>
    <w:qFormat/>
    <w:uiPriority w:val="0"/>
    <w:rPr>
      <w:rFonts w:ascii="宋体" w:hAnsi="Courier New"/>
      <w:kern w:val="2"/>
      <w:sz w:val="21"/>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850</Words>
  <Characters>1052</Characters>
  <Lines>7</Lines>
  <Paragraphs>2</Paragraphs>
  <TotalTime>624</TotalTime>
  <ScaleCrop>false</ScaleCrop>
  <LinksUpToDate>false</LinksUpToDate>
  <CharactersWithSpaces>1084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2020-05-18T13:53:00Z</dcterms:created>
  <dc:creator>BHY</dc:creator>
  <cp:lastModifiedBy>安川</cp:lastModifiedBy>
  <dcterms:modified xsi:type="dcterms:W3CDTF">2026-08-19T03:09:00Z</dcterms:modified>
  <cp:revision>93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97DC1700C9D8492D94252CD6B31B545B_12</vt:lpwstr>
  </property>
  <property fmtid="{D5CDD505-2E9C-101B-9397-08002B2CF9AE}" pid="4" name="KSOTemplateDocerSaveRecord">
    <vt:lpwstr>eyJoZGlkIjoiYmY4ZWU1YTAzODE2YmYzM2YyNzcxMmM2ODgyNDU0ODAiLCJ1c2VySWQiOiIxNjQyOTY0NjYzIn0=</vt:lpwstr>
  </property>
</Properties>
</file>