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A22F9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  <w:sz w:val="40"/>
          <w:szCs w:val="40"/>
        </w:rPr>
      </w:pPr>
      <w:bookmarkStart w:id="0" w:name="_Toc35393809"/>
      <w:bookmarkStart w:id="1" w:name="_Toc28359022"/>
      <w:bookmarkStart w:id="14" w:name="_GoBack"/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北京市监狱管理局2026年监所安防设备采购中标</w:t>
      </w:r>
      <w:r>
        <w:rPr>
          <w:rFonts w:hint="eastAsia" w:ascii="华文中宋" w:hAnsi="华文中宋" w:eastAsia="华文中宋"/>
          <w:sz w:val="36"/>
          <w:szCs w:val="36"/>
        </w:rPr>
        <w:t>结果公告</w:t>
      </w:r>
      <w:bookmarkEnd w:id="0"/>
      <w:bookmarkEnd w:id="1"/>
      <w:bookmarkEnd w:id="14"/>
    </w:p>
    <w:p w14:paraId="4FBA64FF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一、项目编号：11000026210200177382-XM001</w:t>
      </w:r>
    </w:p>
    <w:p w14:paraId="3D9FFF4C">
      <w:pPr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二、项目名称：北京市监狱管理局2026年监所安防设备采购</w:t>
      </w:r>
    </w:p>
    <w:p w14:paraId="21936DF9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三、中标（成交）信息</w:t>
      </w:r>
    </w:p>
    <w:p w14:paraId="15AAC535">
      <w:pPr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供应商名称：北京浩瀚智宇科技有限公司</w:t>
      </w:r>
    </w:p>
    <w:p w14:paraId="54867F99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供应商地址：北京市门头沟区大台商贸公司玉皇庙门市部2幢1至2层DT1332（集群注册）</w:t>
      </w:r>
    </w:p>
    <w:p w14:paraId="5CAAB11B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中标金额：</w:t>
      </w:r>
      <w:r>
        <w:rPr>
          <w:rFonts w:hint="eastAsia" w:ascii="宋体" w:hAnsi="宋体" w:cs="宋体"/>
          <w:sz w:val="28"/>
          <w:szCs w:val="28"/>
          <w:u w:val="none"/>
          <w:lang w:val="en-US" w:eastAsia="zh-CN"/>
        </w:rPr>
        <w:t>1,049,800.00元（大写：壹佰零肆万玖仟捌佰元整）</w:t>
      </w:r>
    </w:p>
    <w:p w14:paraId="509E7F8C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主要标的信息</w:t>
      </w:r>
    </w:p>
    <w:tbl>
      <w:tblPr>
        <w:tblStyle w:val="17"/>
        <w:tblW w:w="92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5"/>
      </w:tblGrid>
      <w:tr w14:paraId="51797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5" w:type="dxa"/>
          </w:tcPr>
          <w:p w14:paraId="2A5F70C4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货物类</w:t>
            </w:r>
          </w:p>
        </w:tc>
      </w:tr>
      <w:tr w14:paraId="72D63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75" w:type="dxa"/>
          </w:tcPr>
          <w:p w14:paraId="09966928">
            <w:pPr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详见附件</w:t>
            </w:r>
          </w:p>
        </w:tc>
      </w:tr>
    </w:tbl>
    <w:p w14:paraId="3EA571E9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五、评审专家名单：</w:t>
      </w:r>
      <w:r>
        <w:rPr>
          <w:rFonts w:hint="eastAsia" w:ascii="宋体" w:hAnsi="宋体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裘玥、朱立民</w:t>
      </w:r>
      <w:r>
        <w:rPr>
          <w:rFonts w:hint="eastAsia" w:ascii="宋体" w:hAnsi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、</w:t>
      </w:r>
      <w:r>
        <w:rPr>
          <w:rFonts w:hint="eastAsia" w:ascii="宋体" w:hAnsi="宋体" w:eastAsia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李博、田玉灵、屈涛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2D6E7FE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六、代理服务收费标准及金额：</w:t>
      </w:r>
    </w:p>
    <w:p w14:paraId="43D945F4">
      <w:pPr>
        <w:ind w:firstLine="560" w:firstLineChars="20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代理服务收费标准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：参照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招标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文件规定执行。</w:t>
      </w:r>
    </w:p>
    <w:p w14:paraId="4390A8AB">
      <w:p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代理服务费金额：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1.5548万元</w:t>
      </w:r>
    </w:p>
    <w:p w14:paraId="528AE115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七、公告期限</w:t>
      </w:r>
    </w:p>
    <w:p w14:paraId="65050A16"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自本公告发布之日起1个工作日。</w:t>
      </w:r>
    </w:p>
    <w:p w14:paraId="450A3EA3">
      <w:pPr>
        <w:numPr>
          <w:ilvl w:val="0"/>
          <w:numId w:val="2"/>
        </w:num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其他补充事宜</w:t>
      </w:r>
    </w:p>
    <w:p w14:paraId="6D46E0E5"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本项目采用综合评分法，北京浩瀚智宇科技有限公司评审总得分97.40分，综合排名第一。</w:t>
      </w:r>
    </w:p>
    <w:p w14:paraId="60769025">
      <w:pPr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九、凡对本次公告内容提出询问，请按以下方式联系。</w:t>
      </w:r>
    </w:p>
    <w:p w14:paraId="46F19044">
      <w:pPr>
        <w:pStyle w:val="4"/>
        <w:spacing w:line="360" w:lineRule="auto"/>
        <w:ind w:firstLine="700" w:firstLineChars="250"/>
        <w:rPr>
          <w:rFonts w:hint="eastAsia" w:ascii="宋体" w:hAnsi="宋体" w:eastAsia="宋体" w:cs="宋体"/>
          <w:b w:val="0"/>
          <w:sz w:val="28"/>
          <w:szCs w:val="28"/>
        </w:rPr>
      </w:pPr>
      <w:bookmarkStart w:id="2" w:name="_Toc35393641"/>
      <w:bookmarkStart w:id="3" w:name="_Toc28359100"/>
      <w:bookmarkStart w:id="4" w:name="_Toc35393810"/>
      <w:bookmarkStart w:id="5" w:name="_Toc28359023"/>
      <w:r>
        <w:rPr>
          <w:rFonts w:hint="eastAsia" w:ascii="宋体" w:hAnsi="宋体" w:eastAsia="宋体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54FCF33D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名    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北京市监狱管理局</w:t>
      </w:r>
    </w:p>
    <w:p w14:paraId="6BCF4A8A">
      <w:pPr>
        <w:spacing w:line="360" w:lineRule="auto"/>
        <w:ind w:left="2249" w:leftChars="371" w:hanging="1470" w:hangingChars="5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    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北京市西城区右安门东街7号</w:t>
      </w:r>
    </w:p>
    <w:p w14:paraId="7B72743D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陈警官，010-53860035</w:t>
      </w:r>
    </w:p>
    <w:p w14:paraId="0C1CC787">
      <w:pPr>
        <w:pStyle w:val="4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6" w:name="_Toc35393642"/>
      <w:bookmarkStart w:id="7" w:name="_Toc28359024"/>
      <w:bookmarkStart w:id="8" w:name="_Toc35393811"/>
      <w:bookmarkStart w:id="9" w:name="_Toc28359101"/>
      <w:r>
        <w:rPr>
          <w:rFonts w:hint="eastAsia" w:ascii="宋体" w:hAnsi="宋体" w:eastAsia="宋体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6ACB50F7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名    称：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汇信（北京）工程管理有限公司</w:t>
      </w:r>
    </w:p>
    <w:p w14:paraId="474FCA5D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地　  址：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北京市经济开发区亦庄云时代B2座-18层</w:t>
      </w:r>
    </w:p>
    <w:p w14:paraId="3AD5F3EE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赵晓明，010-53387002</w:t>
      </w:r>
    </w:p>
    <w:p w14:paraId="3F89B657">
      <w:pPr>
        <w:pStyle w:val="4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10" w:name="_Toc28359102"/>
      <w:bookmarkStart w:id="11" w:name="_Toc28359025"/>
      <w:bookmarkStart w:id="12" w:name="_Toc35393643"/>
      <w:bookmarkStart w:id="13" w:name="_Toc35393812"/>
      <w:r>
        <w:rPr>
          <w:rFonts w:hint="eastAsia" w:ascii="宋体" w:hAnsi="宋体" w:eastAsia="宋体" w:cs="宋体"/>
          <w:b w:val="0"/>
          <w:sz w:val="28"/>
          <w:szCs w:val="28"/>
        </w:rPr>
        <w:t>3.项目联系方式</w:t>
      </w:r>
      <w:bookmarkEnd w:id="10"/>
      <w:bookmarkEnd w:id="11"/>
      <w:bookmarkEnd w:id="12"/>
      <w:bookmarkEnd w:id="13"/>
    </w:p>
    <w:p w14:paraId="70323434">
      <w:pPr>
        <w:pStyle w:val="7"/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项目联系人：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赵晓明</w:t>
      </w:r>
    </w:p>
    <w:p w14:paraId="32879B7E">
      <w:pPr>
        <w:spacing w:line="360" w:lineRule="auto"/>
        <w:ind w:firstLine="840" w:firstLineChars="300"/>
      </w:pPr>
      <w:r>
        <w:rPr>
          <w:rFonts w:hint="eastAsia" w:ascii="宋体" w:hAnsi="宋体" w:eastAsia="宋体" w:cs="宋体"/>
          <w:sz w:val="28"/>
          <w:szCs w:val="28"/>
        </w:rPr>
        <w:t>电　  话：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010-53387002</w:t>
      </w:r>
    </w:p>
    <w:sectPr>
      <w:footerReference r:id="rId3" w:type="default"/>
      <w:pgSz w:w="11906" w:h="16838"/>
      <w:pgMar w:top="1440" w:right="1066" w:bottom="1440" w:left="1236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 w14:paraId="01327AD1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FE456CA"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467E99"/>
    <w:multiLevelType w:val="singleLevel"/>
    <w:tmpl w:val="D6467E9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9172D19"/>
    <w:multiLevelType w:val="singleLevel"/>
    <w:tmpl w:val="49172D19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YjRhOWE3MzYyNmY2NmYzYmY1ZDNjMmRiNGQ5OWIifQ=="/>
  </w:docVars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A7067"/>
    <w:rsid w:val="00DC09FA"/>
    <w:rsid w:val="00E457B7"/>
    <w:rsid w:val="00E702D6"/>
    <w:rsid w:val="00E75E92"/>
    <w:rsid w:val="00ED7C2A"/>
    <w:rsid w:val="00EE3266"/>
    <w:rsid w:val="00F53A4B"/>
    <w:rsid w:val="01A87AFF"/>
    <w:rsid w:val="025832D3"/>
    <w:rsid w:val="03353615"/>
    <w:rsid w:val="03DD1ACA"/>
    <w:rsid w:val="064E28E9"/>
    <w:rsid w:val="08201736"/>
    <w:rsid w:val="09ED69F7"/>
    <w:rsid w:val="0B003162"/>
    <w:rsid w:val="0C6A2581"/>
    <w:rsid w:val="0E082052"/>
    <w:rsid w:val="0EA24254"/>
    <w:rsid w:val="0EBE4E06"/>
    <w:rsid w:val="0ECC307F"/>
    <w:rsid w:val="0F0942D3"/>
    <w:rsid w:val="0FE91A0F"/>
    <w:rsid w:val="102F7D69"/>
    <w:rsid w:val="10702130"/>
    <w:rsid w:val="10CF32FA"/>
    <w:rsid w:val="10D34B99"/>
    <w:rsid w:val="11C97D4A"/>
    <w:rsid w:val="130A273D"/>
    <w:rsid w:val="158309E6"/>
    <w:rsid w:val="165027E8"/>
    <w:rsid w:val="19856C4C"/>
    <w:rsid w:val="1B3225F3"/>
    <w:rsid w:val="1B826631"/>
    <w:rsid w:val="1C654B13"/>
    <w:rsid w:val="1C876837"/>
    <w:rsid w:val="1CF206C6"/>
    <w:rsid w:val="1DAA4ED3"/>
    <w:rsid w:val="1DE71C83"/>
    <w:rsid w:val="1F3A2287"/>
    <w:rsid w:val="1F42113B"/>
    <w:rsid w:val="202D76F6"/>
    <w:rsid w:val="217C6D52"/>
    <w:rsid w:val="22BD7457"/>
    <w:rsid w:val="23B26890"/>
    <w:rsid w:val="273D0B66"/>
    <w:rsid w:val="273D46C2"/>
    <w:rsid w:val="275266B8"/>
    <w:rsid w:val="2907142C"/>
    <w:rsid w:val="29B03871"/>
    <w:rsid w:val="2A6B59EA"/>
    <w:rsid w:val="2C954FA0"/>
    <w:rsid w:val="2C9A25B7"/>
    <w:rsid w:val="2CB509B9"/>
    <w:rsid w:val="2CE51A84"/>
    <w:rsid w:val="2E1B65DD"/>
    <w:rsid w:val="2F210D6D"/>
    <w:rsid w:val="2F882B9B"/>
    <w:rsid w:val="30185CCC"/>
    <w:rsid w:val="303E1E2C"/>
    <w:rsid w:val="30A85FC5"/>
    <w:rsid w:val="33DB598F"/>
    <w:rsid w:val="34BF2BBB"/>
    <w:rsid w:val="34C957E7"/>
    <w:rsid w:val="34D32B0A"/>
    <w:rsid w:val="35223149"/>
    <w:rsid w:val="35DE40C7"/>
    <w:rsid w:val="3D2A5291"/>
    <w:rsid w:val="3FB47094"/>
    <w:rsid w:val="40EB2F89"/>
    <w:rsid w:val="438A0837"/>
    <w:rsid w:val="438D657A"/>
    <w:rsid w:val="438F40A0"/>
    <w:rsid w:val="44384737"/>
    <w:rsid w:val="443D2175"/>
    <w:rsid w:val="44793330"/>
    <w:rsid w:val="44FF0DB1"/>
    <w:rsid w:val="47B82347"/>
    <w:rsid w:val="47FD3CCE"/>
    <w:rsid w:val="4C1C493F"/>
    <w:rsid w:val="4EAC66E5"/>
    <w:rsid w:val="4ECD1F20"/>
    <w:rsid w:val="4F697E9B"/>
    <w:rsid w:val="4F7725B8"/>
    <w:rsid w:val="4FA90179"/>
    <w:rsid w:val="5095081C"/>
    <w:rsid w:val="51874608"/>
    <w:rsid w:val="52BA27BB"/>
    <w:rsid w:val="54324889"/>
    <w:rsid w:val="58816255"/>
    <w:rsid w:val="598558D1"/>
    <w:rsid w:val="5A201EFB"/>
    <w:rsid w:val="5B8341C8"/>
    <w:rsid w:val="5C563555"/>
    <w:rsid w:val="5C602626"/>
    <w:rsid w:val="5C940BCF"/>
    <w:rsid w:val="5EF82948"/>
    <w:rsid w:val="602F47E9"/>
    <w:rsid w:val="605E6E7C"/>
    <w:rsid w:val="6263077A"/>
    <w:rsid w:val="677156E7"/>
    <w:rsid w:val="68B34293"/>
    <w:rsid w:val="68ED3493"/>
    <w:rsid w:val="68EE27B7"/>
    <w:rsid w:val="6922313D"/>
    <w:rsid w:val="6DBD740C"/>
    <w:rsid w:val="6DDE1D45"/>
    <w:rsid w:val="70CA3E58"/>
    <w:rsid w:val="71486723"/>
    <w:rsid w:val="7185070D"/>
    <w:rsid w:val="71EA0570"/>
    <w:rsid w:val="75410DEE"/>
    <w:rsid w:val="75ED6880"/>
    <w:rsid w:val="761B33ED"/>
    <w:rsid w:val="76595CC4"/>
    <w:rsid w:val="7C3A0345"/>
    <w:rsid w:val="7D6A07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link w:val="29"/>
    <w:qFormat/>
    <w:uiPriority w:val="0"/>
    <w:pPr>
      <w:spacing w:after="120" w:line="480" w:lineRule="auto"/>
    </w:pPr>
  </w:style>
  <w:style w:type="paragraph" w:styleId="5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6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7">
    <w:name w:val="Plain Text"/>
    <w:basedOn w:val="1"/>
    <w:link w:val="26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Date"/>
    <w:basedOn w:val="1"/>
    <w:next w:val="1"/>
    <w:link w:val="27"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9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annotation subject"/>
    <w:basedOn w:val="5"/>
    <w:next w:val="5"/>
    <w:link w:val="30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1">
    <w:name w:val="页眉 Char"/>
    <w:basedOn w:val="18"/>
    <w:link w:val="11"/>
    <w:qFormat/>
    <w:uiPriority w:val="99"/>
    <w:rPr>
      <w:sz w:val="18"/>
      <w:szCs w:val="18"/>
    </w:rPr>
  </w:style>
  <w:style w:type="character" w:customStyle="1" w:styleId="22">
    <w:name w:val="页脚 Char"/>
    <w:basedOn w:val="18"/>
    <w:link w:val="10"/>
    <w:qFormat/>
    <w:uiPriority w:val="99"/>
    <w:rPr>
      <w:sz w:val="18"/>
      <w:szCs w:val="18"/>
    </w:rPr>
  </w:style>
  <w:style w:type="character" w:customStyle="1" w:styleId="23">
    <w:name w:val="标题 1 Char"/>
    <w:basedOn w:val="18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8"/>
    <w:link w:val="4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5">
    <w:name w:val="批注文字 Char"/>
    <w:basedOn w:val="18"/>
    <w:link w:val="5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纯文本 Char"/>
    <w:basedOn w:val="18"/>
    <w:link w:val="7"/>
    <w:qFormat/>
    <w:uiPriority w:val="0"/>
    <w:rPr>
      <w:rFonts w:ascii="宋体" w:hAnsi="Courier New"/>
    </w:rPr>
  </w:style>
  <w:style w:type="character" w:customStyle="1" w:styleId="27">
    <w:name w:val="日期 Char"/>
    <w:basedOn w:val="18"/>
    <w:link w:val="8"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28">
    <w:name w:val="批注框文本 Char"/>
    <w:basedOn w:val="18"/>
    <w:link w:val="9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正文文本 2 Char"/>
    <w:basedOn w:val="18"/>
    <w:link w:val="2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0">
    <w:name w:val="批注主题 Char"/>
    <w:basedOn w:val="25"/>
    <w:link w:val="15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1">
    <w:name w:val="纯文本 字符"/>
    <w:basedOn w:val="18"/>
    <w:semiHidden/>
    <w:qFormat/>
    <w:uiPriority w:val="99"/>
    <w:rPr>
      <w:rFonts w:hAnsi="Courier New" w:cs="Courier New" w:asciiTheme="minorEastAsia"/>
      <w:szCs w:val="21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35">
    <w:name w:val="TOC Heading"/>
    <w:basedOn w:val="3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6">
    <w:name w:val="qowt-font10-gbk"/>
    <w:basedOn w:val="1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462</Words>
  <Characters>559</Characters>
  <Lines>57</Lines>
  <Paragraphs>16</Paragraphs>
  <TotalTime>15</TotalTime>
  <ScaleCrop>false</ScaleCrop>
  <LinksUpToDate>false</LinksUpToDate>
  <CharactersWithSpaces>579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物来顺应</cp:lastModifiedBy>
  <cp:lastPrinted>2020-03-23T07:37:00Z</cp:lastPrinted>
  <dcterms:modified xsi:type="dcterms:W3CDTF">2026-08-04T01:21:52Z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6B1C023259944710BA8881CB7FD897B1_13</vt:lpwstr>
  </property>
</Properties>
</file>