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E01C5C">
      <w:pPr>
        <w:spacing w:line="360" w:lineRule="auto"/>
        <w:jc w:val="center"/>
        <w:rPr>
          <w:rFonts w:hint="eastAsia" w:ascii="仿宋" w:hAnsi="仿宋" w:eastAsia="仿宋" w:cs="Times New Roman"/>
          <w:b/>
          <w:bCs/>
          <w:kern w:val="44"/>
          <w:sz w:val="36"/>
          <w:szCs w:val="36"/>
          <w:lang w:val="en-US" w:eastAsia="zh-CN"/>
        </w:rPr>
      </w:pPr>
      <w:bookmarkStart w:id="0" w:name="_Toc28359022"/>
      <w:bookmarkStart w:id="1" w:name="_Toc35393809"/>
      <w:r>
        <w:rPr>
          <w:rFonts w:hint="eastAsia" w:ascii="仿宋" w:hAnsi="仿宋" w:eastAsia="仿宋" w:cs="Times New Roman"/>
          <w:b/>
          <w:bCs/>
          <w:kern w:val="44"/>
          <w:sz w:val="36"/>
          <w:szCs w:val="36"/>
        </w:rPr>
        <w:t>北方工业大学食堂食品原材料采购项目</w:t>
      </w:r>
      <w:r>
        <w:rPr>
          <w:rFonts w:hint="eastAsia" w:ascii="仿宋" w:hAnsi="仿宋" w:eastAsia="仿宋" w:cs="Times New Roman"/>
          <w:b/>
          <w:bCs/>
          <w:kern w:val="44"/>
          <w:sz w:val="36"/>
          <w:szCs w:val="36"/>
          <w:lang w:eastAsia="zh-CN"/>
        </w:rPr>
        <w:t>（</w:t>
      </w:r>
      <w:r>
        <w:rPr>
          <w:rFonts w:hint="eastAsia" w:ascii="仿宋" w:hAnsi="仿宋" w:eastAsia="仿宋" w:cs="Times New Roman"/>
          <w:b/>
          <w:bCs/>
          <w:kern w:val="44"/>
          <w:sz w:val="36"/>
          <w:szCs w:val="36"/>
          <w:lang w:val="en-US" w:eastAsia="zh-CN"/>
        </w:rPr>
        <w:t>品目8、</w:t>
      </w:r>
    </w:p>
    <w:p w14:paraId="19D43A76">
      <w:pPr>
        <w:spacing w:line="360" w:lineRule="auto"/>
        <w:jc w:val="center"/>
        <w:rPr>
          <w:rFonts w:ascii="仿宋" w:hAnsi="仿宋" w:eastAsia="仿宋" w:cs="Times New Roman"/>
          <w:b/>
          <w:bCs/>
          <w:kern w:val="44"/>
          <w:sz w:val="36"/>
          <w:szCs w:val="36"/>
        </w:rPr>
      </w:pPr>
      <w:r>
        <w:rPr>
          <w:rFonts w:hint="eastAsia" w:ascii="仿宋" w:hAnsi="仿宋" w:eastAsia="仿宋" w:cs="Times New Roman"/>
          <w:b/>
          <w:bCs/>
          <w:kern w:val="44"/>
          <w:sz w:val="36"/>
          <w:szCs w:val="36"/>
          <w:lang w:val="en-US" w:eastAsia="zh-CN"/>
        </w:rPr>
        <w:t>品目10、品目13</w:t>
      </w:r>
      <w:r>
        <w:rPr>
          <w:rFonts w:hint="eastAsia" w:ascii="仿宋" w:hAnsi="仿宋" w:eastAsia="仿宋" w:cs="Times New Roman"/>
          <w:b/>
          <w:bCs/>
          <w:kern w:val="44"/>
          <w:sz w:val="36"/>
          <w:szCs w:val="36"/>
          <w:lang w:eastAsia="zh-CN"/>
        </w:rPr>
        <w:t>）</w:t>
      </w:r>
      <w:r>
        <w:rPr>
          <w:rFonts w:hint="eastAsia" w:ascii="仿宋" w:hAnsi="仿宋" w:eastAsia="仿宋" w:cs="Times New Roman"/>
          <w:b/>
          <w:bCs/>
          <w:kern w:val="44"/>
          <w:sz w:val="36"/>
          <w:szCs w:val="36"/>
        </w:rPr>
        <w:t>中标结果公告</w:t>
      </w:r>
      <w:bookmarkEnd w:id="0"/>
      <w:bookmarkEnd w:id="1"/>
      <w:bookmarkStart w:id="14" w:name="_GoBack"/>
      <w:bookmarkEnd w:id="14"/>
    </w:p>
    <w:p w14:paraId="10F4ABF3">
      <w:pPr>
        <w:spacing w:line="360" w:lineRule="auto"/>
        <w:rPr>
          <w:rFonts w:hint="default" w:ascii="宋体" w:hAnsi="宋体" w:eastAsia="宋体" w:cs="Times New Roman"/>
          <w:szCs w:val="21"/>
          <w:lang w:val="en-US" w:eastAsia="zh-CN"/>
        </w:rPr>
      </w:pPr>
      <w:r>
        <w:rPr>
          <w:rFonts w:hint="eastAsia" w:ascii="宋体" w:hAnsi="宋体" w:eastAsia="宋体" w:cs="Times New Roman"/>
          <w:szCs w:val="21"/>
        </w:rPr>
        <w:t>一</w:t>
      </w:r>
      <w:r>
        <w:rPr>
          <w:rFonts w:ascii="宋体" w:hAnsi="宋体" w:eastAsia="宋体" w:cs="Times New Roman"/>
          <w:szCs w:val="21"/>
        </w:rPr>
        <w:t>、</w:t>
      </w:r>
      <w:r>
        <w:rPr>
          <w:rFonts w:hint="eastAsia" w:ascii="宋体" w:hAnsi="宋体" w:eastAsia="宋体" w:cs="Times New Roman"/>
          <w:szCs w:val="21"/>
        </w:rPr>
        <w:t>项目编号：BMCC-ZC26-0996</w:t>
      </w:r>
    </w:p>
    <w:p w14:paraId="6A6A55A0">
      <w:pPr>
        <w:spacing w:line="360" w:lineRule="auto"/>
        <w:rPr>
          <w:rFonts w:ascii="宋体" w:hAnsi="宋体" w:eastAsia="宋体" w:cs="Times New Roman"/>
          <w:szCs w:val="21"/>
        </w:rPr>
      </w:pPr>
      <w:r>
        <w:rPr>
          <w:rFonts w:hint="eastAsia" w:ascii="宋体" w:hAnsi="宋体" w:eastAsia="宋体" w:cs="Times New Roman"/>
          <w:szCs w:val="21"/>
        </w:rPr>
        <w:t>二</w:t>
      </w:r>
      <w:r>
        <w:rPr>
          <w:rFonts w:ascii="宋体" w:hAnsi="宋体" w:eastAsia="宋体" w:cs="Times New Roman"/>
          <w:szCs w:val="21"/>
        </w:rPr>
        <w:t>、</w:t>
      </w:r>
      <w:r>
        <w:rPr>
          <w:rFonts w:hint="eastAsia" w:ascii="宋体" w:hAnsi="宋体" w:eastAsia="宋体" w:cs="Times New Roman"/>
          <w:szCs w:val="21"/>
        </w:rPr>
        <w:t>项目名称：北方工业大学食堂食品原材料采购项目</w:t>
      </w:r>
    </w:p>
    <w:p w14:paraId="23D72BD2">
      <w:pPr>
        <w:spacing w:line="360" w:lineRule="auto"/>
        <w:rPr>
          <w:rFonts w:ascii="宋体" w:hAnsi="宋体" w:eastAsia="宋体" w:cs="Times New Roman"/>
          <w:szCs w:val="21"/>
        </w:rPr>
      </w:pPr>
      <w:r>
        <w:rPr>
          <w:rFonts w:hint="eastAsia" w:ascii="宋体" w:hAnsi="宋体" w:eastAsia="宋体" w:cs="Times New Roman"/>
          <w:szCs w:val="21"/>
        </w:rPr>
        <w:t>三、中标信息</w:t>
      </w:r>
    </w:p>
    <w:p w14:paraId="1F546F3A">
      <w:pPr>
        <w:spacing w:line="360" w:lineRule="auto"/>
        <w:ind w:firstLine="420" w:firstLineChars="200"/>
        <w:rPr>
          <w:rFonts w:ascii="宋体" w:hAnsi="宋体" w:eastAsia="宋体" w:cs="Times New Roman"/>
          <w:szCs w:val="21"/>
        </w:rPr>
      </w:pPr>
      <w:r>
        <w:rPr>
          <w:rFonts w:hint="eastAsia" w:ascii="宋体" w:hAnsi="宋体" w:eastAsia="宋体" w:cs="Times New Roman"/>
          <w:szCs w:val="21"/>
          <w:lang w:val="en-US" w:eastAsia="zh-CN"/>
        </w:rPr>
        <w:t>8-1</w:t>
      </w:r>
      <w:r>
        <w:rPr>
          <w:rFonts w:hint="eastAsia" w:ascii="宋体" w:hAnsi="宋体" w:eastAsia="宋体" w:cs="Times New Roman"/>
          <w:szCs w:val="21"/>
        </w:rPr>
        <w:t>包</w:t>
      </w:r>
    </w:p>
    <w:p w14:paraId="22B33E6B">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供应商名称：广东悦民食品经营有限公司</w:t>
      </w:r>
    </w:p>
    <w:p w14:paraId="7ED26B6C">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供应商地址：广东省广州市白云区环洲二路金沙汇众创中心</w:t>
      </w:r>
    </w:p>
    <w:p w14:paraId="709FC76B">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中标</w:t>
      </w:r>
      <w:r>
        <w:rPr>
          <w:rFonts w:hint="eastAsia" w:ascii="宋体" w:hAnsi="宋体" w:eastAsia="宋体" w:cs="Times New Roman"/>
          <w:szCs w:val="21"/>
          <w:lang w:val="en-US" w:eastAsia="zh-CN"/>
        </w:rPr>
        <w:t>优惠率</w:t>
      </w:r>
      <w:r>
        <w:rPr>
          <w:rFonts w:hint="eastAsia" w:ascii="宋体" w:hAnsi="宋体" w:eastAsia="宋体" w:cs="Times New Roman"/>
          <w:szCs w:val="21"/>
        </w:rPr>
        <w:t>：3%</w:t>
      </w:r>
    </w:p>
    <w:p w14:paraId="74A405E2">
      <w:pPr>
        <w:spacing w:line="360" w:lineRule="auto"/>
        <w:ind w:firstLine="420" w:firstLineChars="200"/>
        <w:rPr>
          <w:rFonts w:ascii="宋体" w:hAnsi="宋体" w:eastAsia="宋体" w:cs="Times New Roman"/>
          <w:szCs w:val="21"/>
        </w:rPr>
      </w:pPr>
      <w:r>
        <w:rPr>
          <w:rFonts w:hint="eastAsia" w:ascii="宋体" w:hAnsi="宋体" w:eastAsia="宋体" w:cs="Times New Roman"/>
          <w:szCs w:val="21"/>
          <w:lang w:val="en-US" w:eastAsia="zh-CN"/>
        </w:rPr>
        <w:t>8-2</w:t>
      </w:r>
      <w:r>
        <w:rPr>
          <w:rFonts w:hint="eastAsia" w:ascii="宋体" w:hAnsi="宋体" w:eastAsia="宋体" w:cs="Times New Roman"/>
          <w:szCs w:val="21"/>
        </w:rPr>
        <w:t>包</w:t>
      </w:r>
    </w:p>
    <w:p w14:paraId="36867369">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供应商名称：北京兴泽华贸易有限公司</w:t>
      </w:r>
    </w:p>
    <w:p w14:paraId="75DAB6D8">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供应商地址：北京市昌平区发展路8号院5号楼2层202</w:t>
      </w:r>
    </w:p>
    <w:p w14:paraId="0994C793">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中标</w:t>
      </w:r>
      <w:r>
        <w:rPr>
          <w:rFonts w:hint="eastAsia" w:ascii="宋体" w:hAnsi="宋体" w:eastAsia="宋体" w:cs="Times New Roman"/>
          <w:szCs w:val="21"/>
          <w:lang w:val="en-US" w:eastAsia="zh-CN"/>
        </w:rPr>
        <w:t>优惠率</w:t>
      </w:r>
      <w:r>
        <w:rPr>
          <w:rFonts w:hint="eastAsia" w:ascii="宋体" w:hAnsi="宋体" w:eastAsia="宋体" w:cs="Times New Roman"/>
          <w:szCs w:val="21"/>
        </w:rPr>
        <w:t>：8%</w:t>
      </w:r>
    </w:p>
    <w:p w14:paraId="3A488954">
      <w:pPr>
        <w:spacing w:line="360" w:lineRule="auto"/>
        <w:ind w:firstLine="420" w:firstLineChars="200"/>
        <w:rPr>
          <w:rFonts w:ascii="宋体" w:hAnsi="宋体" w:eastAsia="宋体" w:cs="Times New Roman"/>
          <w:szCs w:val="21"/>
        </w:rPr>
      </w:pPr>
      <w:r>
        <w:rPr>
          <w:rFonts w:hint="eastAsia" w:ascii="宋体" w:hAnsi="宋体" w:eastAsia="宋体" w:cs="Times New Roman"/>
          <w:szCs w:val="21"/>
          <w:lang w:val="en-US" w:eastAsia="zh-CN"/>
        </w:rPr>
        <w:t>8-</w:t>
      </w:r>
      <w:r>
        <w:rPr>
          <w:rFonts w:hint="eastAsia" w:ascii="宋体" w:hAnsi="宋体" w:eastAsia="宋体" w:cs="Times New Roman"/>
          <w:szCs w:val="21"/>
        </w:rPr>
        <w:t>3包</w:t>
      </w:r>
    </w:p>
    <w:p w14:paraId="1D9E3C2F">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供应商名称：北京勇云诚商贸有限公司</w:t>
      </w:r>
    </w:p>
    <w:p w14:paraId="051B9F5E">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供应商地址：北京市丰台区京开路新发地桥西侧新发地农副产品批发市场联合库上货停车场办公室 5 号</w:t>
      </w:r>
    </w:p>
    <w:p w14:paraId="38147BD4">
      <w:pPr>
        <w:spacing w:line="360" w:lineRule="auto"/>
        <w:ind w:firstLine="420" w:firstLineChars="200"/>
        <w:rPr>
          <w:rFonts w:hint="default" w:ascii="宋体" w:hAnsi="宋体" w:eastAsia="宋体" w:cs="Times New Roman"/>
          <w:szCs w:val="21"/>
          <w:lang w:val="en-US" w:eastAsia="zh-CN"/>
        </w:rPr>
      </w:pPr>
      <w:r>
        <w:rPr>
          <w:rFonts w:hint="eastAsia" w:ascii="宋体" w:hAnsi="宋体" w:eastAsia="宋体" w:cs="Times New Roman"/>
          <w:szCs w:val="21"/>
        </w:rPr>
        <w:t>中标</w:t>
      </w:r>
      <w:r>
        <w:rPr>
          <w:rFonts w:hint="eastAsia" w:ascii="宋体" w:hAnsi="宋体" w:eastAsia="宋体" w:cs="Times New Roman"/>
          <w:szCs w:val="21"/>
          <w:lang w:val="en-US" w:eastAsia="zh-CN"/>
        </w:rPr>
        <w:t>优惠率</w:t>
      </w:r>
      <w:r>
        <w:rPr>
          <w:rFonts w:hint="eastAsia" w:ascii="宋体" w:hAnsi="宋体" w:eastAsia="宋体" w:cs="Times New Roman"/>
          <w:szCs w:val="21"/>
        </w:rPr>
        <w:t>：</w:t>
      </w:r>
      <w:r>
        <w:rPr>
          <w:rFonts w:hint="eastAsia" w:ascii="宋体" w:hAnsi="宋体" w:eastAsia="宋体" w:cs="Times New Roman"/>
          <w:szCs w:val="21"/>
          <w:lang w:val="en-US" w:eastAsia="zh-CN"/>
        </w:rPr>
        <w:t>5%</w:t>
      </w:r>
    </w:p>
    <w:p w14:paraId="1DF2389D">
      <w:pPr>
        <w:spacing w:line="360" w:lineRule="auto"/>
        <w:ind w:firstLine="420" w:firstLineChars="200"/>
        <w:rPr>
          <w:rFonts w:ascii="宋体" w:hAnsi="宋体" w:eastAsia="宋体" w:cs="Times New Roman"/>
          <w:szCs w:val="21"/>
        </w:rPr>
      </w:pPr>
      <w:r>
        <w:rPr>
          <w:rFonts w:hint="eastAsia" w:ascii="宋体" w:hAnsi="宋体" w:eastAsia="宋体" w:cs="Times New Roman"/>
          <w:szCs w:val="21"/>
          <w:lang w:val="en-US" w:eastAsia="zh-CN"/>
        </w:rPr>
        <w:t>10-1</w:t>
      </w:r>
      <w:r>
        <w:rPr>
          <w:rFonts w:hint="eastAsia" w:ascii="宋体" w:hAnsi="宋体" w:eastAsia="宋体" w:cs="Times New Roman"/>
          <w:szCs w:val="21"/>
        </w:rPr>
        <w:t>包</w:t>
      </w:r>
    </w:p>
    <w:p w14:paraId="48C9494F">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供应商名称：北京永兴强波农副产品商贸有限公司</w:t>
      </w:r>
    </w:p>
    <w:p w14:paraId="1A157E52">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供应商地址：北京市朝阳区十八里店乡周庄村大洋路农副产品市场一层调料厅40号</w:t>
      </w:r>
    </w:p>
    <w:p w14:paraId="74A4E056">
      <w:pPr>
        <w:spacing w:line="360" w:lineRule="auto"/>
        <w:ind w:firstLine="420" w:firstLineChars="200"/>
        <w:rPr>
          <w:rFonts w:hint="default" w:ascii="宋体" w:hAnsi="宋体" w:eastAsia="宋体" w:cs="Times New Roman"/>
          <w:szCs w:val="21"/>
          <w:lang w:val="en-US" w:eastAsia="zh-CN"/>
        </w:rPr>
      </w:pPr>
      <w:r>
        <w:rPr>
          <w:rFonts w:hint="eastAsia" w:ascii="宋体" w:hAnsi="宋体" w:eastAsia="宋体" w:cs="Times New Roman"/>
          <w:szCs w:val="21"/>
        </w:rPr>
        <w:t>中标</w:t>
      </w:r>
      <w:r>
        <w:rPr>
          <w:rFonts w:hint="eastAsia" w:ascii="宋体" w:hAnsi="宋体" w:eastAsia="宋体" w:cs="Times New Roman"/>
          <w:szCs w:val="21"/>
          <w:lang w:val="en-US" w:eastAsia="zh-CN"/>
        </w:rPr>
        <w:t>优惠率</w:t>
      </w:r>
      <w:r>
        <w:rPr>
          <w:rFonts w:hint="eastAsia" w:ascii="宋体" w:hAnsi="宋体" w:eastAsia="宋体" w:cs="Times New Roman"/>
          <w:szCs w:val="21"/>
        </w:rPr>
        <w:t>：</w:t>
      </w:r>
      <w:r>
        <w:rPr>
          <w:rFonts w:hint="eastAsia" w:ascii="宋体" w:hAnsi="宋体" w:eastAsia="宋体" w:cs="Times New Roman"/>
          <w:szCs w:val="21"/>
          <w:lang w:val="en-US" w:eastAsia="zh-CN"/>
        </w:rPr>
        <w:t>10%</w:t>
      </w:r>
    </w:p>
    <w:p w14:paraId="132A7AAF">
      <w:pPr>
        <w:spacing w:line="360" w:lineRule="auto"/>
        <w:ind w:firstLine="420" w:firstLineChars="200"/>
        <w:rPr>
          <w:rFonts w:ascii="宋体" w:hAnsi="宋体" w:eastAsia="宋体" w:cs="Times New Roman"/>
          <w:szCs w:val="21"/>
        </w:rPr>
      </w:pPr>
      <w:r>
        <w:rPr>
          <w:rFonts w:hint="eastAsia" w:ascii="宋体" w:hAnsi="宋体" w:eastAsia="宋体" w:cs="Times New Roman"/>
          <w:szCs w:val="21"/>
          <w:lang w:val="en-US" w:eastAsia="zh-CN"/>
        </w:rPr>
        <w:t>10-2</w:t>
      </w:r>
      <w:r>
        <w:rPr>
          <w:rFonts w:hint="eastAsia" w:ascii="宋体" w:hAnsi="宋体" w:eastAsia="宋体" w:cs="Times New Roman"/>
          <w:szCs w:val="21"/>
        </w:rPr>
        <w:t>包</w:t>
      </w:r>
    </w:p>
    <w:p w14:paraId="70F700DB">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供应商名称：北京美味居食品有限公司</w:t>
      </w:r>
    </w:p>
    <w:p w14:paraId="4DA84A20">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供应商地址：北京市海淀区阜石路甲69号院14号楼1-4层锦绣大地农副产品批发市场F2B3027</w:t>
      </w:r>
    </w:p>
    <w:p w14:paraId="7E54A579">
      <w:pPr>
        <w:spacing w:line="360" w:lineRule="auto"/>
        <w:ind w:firstLine="420" w:firstLineChars="200"/>
        <w:rPr>
          <w:rFonts w:hint="default" w:ascii="宋体" w:hAnsi="宋体" w:eastAsia="宋体" w:cs="Times New Roman"/>
          <w:szCs w:val="21"/>
          <w:lang w:val="en-US" w:eastAsia="zh-CN"/>
        </w:rPr>
      </w:pPr>
      <w:r>
        <w:rPr>
          <w:rFonts w:hint="eastAsia" w:ascii="宋体" w:hAnsi="宋体" w:eastAsia="宋体" w:cs="Times New Roman"/>
          <w:szCs w:val="21"/>
        </w:rPr>
        <w:t>中标</w:t>
      </w:r>
      <w:r>
        <w:rPr>
          <w:rFonts w:hint="eastAsia" w:ascii="宋体" w:hAnsi="宋体" w:eastAsia="宋体" w:cs="Times New Roman"/>
          <w:szCs w:val="21"/>
          <w:lang w:val="en-US" w:eastAsia="zh-CN"/>
        </w:rPr>
        <w:t>优惠率</w:t>
      </w:r>
      <w:r>
        <w:rPr>
          <w:rFonts w:hint="eastAsia" w:ascii="宋体" w:hAnsi="宋体" w:eastAsia="宋体" w:cs="Times New Roman"/>
          <w:szCs w:val="21"/>
        </w:rPr>
        <w:t>：</w:t>
      </w:r>
      <w:r>
        <w:rPr>
          <w:rFonts w:hint="eastAsia" w:ascii="宋体" w:hAnsi="宋体" w:eastAsia="宋体" w:cs="Times New Roman"/>
          <w:szCs w:val="21"/>
          <w:lang w:val="en-US" w:eastAsia="zh-CN"/>
        </w:rPr>
        <w:t>5%</w:t>
      </w:r>
    </w:p>
    <w:p w14:paraId="31BBCF0B">
      <w:pPr>
        <w:spacing w:line="360" w:lineRule="auto"/>
        <w:ind w:firstLine="420" w:firstLineChars="200"/>
        <w:rPr>
          <w:rFonts w:ascii="宋体" w:hAnsi="宋体" w:eastAsia="宋体" w:cs="Times New Roman"/>
          <w:szCs w:val="21"/>
        </w:rPr>
      </w:pPr>
      <w:r>
        <w:rPr>
          <w:rFonts w:hint="eastAsia" w:ascii="宋体" w:hAnsi="宋体" w:eastAsia="宋体" w:cs="Times New Roman"/>
          <w:szCs w:val="21"/>
          <w:lang w:val="en-US" w:eastAsia="zh-CN"/>
        </w:rPr>
        <w:t>10-</w:t>
      </w:r>
      <w:r>
        <w:rPr>
          <w:rFonts w:hint="eastAsia" w:ascii="宋体" w:hAnsi="宋体" w:eastAsia="宋体" w:cs="Times New Roman"/>
          <w:szCs w:val="21"/>
        </w:rPr>
        <w:t>3包</w:t>
      </w:r>
    </w:p>
    <w:p w14:paraId="0063354E">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供应商名称：北京古帮顺达商贸有限公司</w:t>
      </w:r>
    </w:p>
    <w:p w14:paraId="1EB4A892">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供应商地址：北京市丰台区赵辛店500号25幢101室</w:t>
      </w:r>
    </w:p>
    <w:p w14:paraId="6648CCF3">
      <w:pPr>
        <w:spacing w:line="360" w:lineRule="auto"/>
        <w:ind w:firstLine="420" w:firstLineChars="200"/>
        <w:rPr>
          <w:rFonts w:hint="default" w:ascii="宋体" w:hAnsi="宋体" w:eastAsia="宋体" w:cs="Times New Roman"/>
          <w:szCs w:val="21"/>
          <w:lang w:val="en-US" w:eastAsia="zh-CN"/>
        </w:rPr>
      </w:pPr>
      <w:r>
        <w:rPr>
          <w:rFonts w:hint="eastAsia" w:ascii="宋体" w:hAnsi="宋体" w:eastAsia="宋体" w:cs="Times New Roman"/>
          <w:szCs w:val="21"/>
        </w:rPr>
        <w:t>中标</w:t>
      </w:r>
      <w:r>
        <w:rPr>
          <w:rFonts w:hint="eastAsia" w:ascii="宋体" w:hAnsi="宋体" w:eastAsia="宋体" w:cs="Times New Roman"/>
          <w:szCs w:val="21"/>
          <w:lang w:val="en-US" w:eastAsia="zh-CN"/>
        </w:rPr>
        <w:t>优惠率</w:t>
      </w:r>
      <w:r>
        <w:rPr>
          <w:rFonts w:hint="eastAsia" w:ascii="宋体" w:hAnsi="宋体" w:eastAsia="宋体" w:cs="Times New Roman"/>
          <w:szCs w:val="21"/>
        </w:rPr>
        <w:t>：</w:t>
      </w:r>
      <w:r>
        <w:rPr>
          <w:rFonts w:hint="eastAsia" w:ascii="宋体" w:hAnsi="宋体" w:eastAsia="宋体" w:cs="Times New Roman"/>
          <w:szCs w:val="21"/>
          <w:lang w:val="en-US" w:eastAsia="zh-CN"/>
        </w:rPr>
        <w:t>6%</w:t>
      </w:r>
    </w:p>
    <w:p w14:paraId="0AFEA55C">
      <w:pPr>
        <w:spacing w:line="360" w:lineRule="auto"/>
        <w:ind w:firstLine="420" w:firstLineChars="200"/>
        <w:rPr>
          <w:rFonts w:ascii="宋体" w:hAnsi="宋体" w:eastAsia="宋体" w:cs="Times New Roman"/>
          <w:szCs w:val="21"/>
        </w:rPr>
      </w:pPr>
      <w:r>
        <w:rPr>
          <w:rFonts w:hint="eastAsia" w:ascii="宋体" w:hAnsi="宋体" w:eastAsia="宋体" w:cs="Times New Roman"/>
          <w:szCs w:val="21"/>
          <w:lang w:val="en-US" w:eastAsia="zh-CN"/>
        </w:rPr>
        <w:t>13-1</w:t>
      </w:r>
      <w:r>
        <w:rPr>
          <w:rFonts w:hint="eastAsia" w:ascii="宋体" w:hAnsi="宋体" w:eastAsia="宋体" w:cs="Times New Roman"/>
          <w:szCs w:val="21"/>
        </w:rPr>
        <w:t>包</w:t>
      </w:r>
    </w:p>
    <w:p w14:paraId="5EC693C7">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供应商名称：北京鸿永发科技发展有限责任公司</w:t>
      </w:r>
    </w:p>
    <w:p w14:paraId="0E08C006">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供应商地址：北京市房山区阎村镇昊腾家园15号楼底商7号</w:t>
      </w:r>
    </w:p>
    <w:p w14:paraId="6EF29ED5">
      <w:pPr>
        <w:spacing w:line="360" w:lineRule="auto"/>
        <w:ind w:firstLine="420" w:firstLineChars="200"/>
        <w:rPr>
          <w:rFonts w:hint="default" w:ascii="宋体" w:hAnsi="宋体" w:eastAsia="宋体" w:cs="Times New Roman"/>
          <w:szCs w:val="21"/>
          <w:lang w:val="en-US" w:eastAsia="zh-CN"/>
        </w:rPr>
      </w:pPr>
      <w:r>
        <w:rPr>
          <w:rFonts w:hint="eastAsia" w:ascii="宋体" w:hAnsi="宋体" w:eastAsia="宋体" w:cs="Times New Roman"/>
          <w:szCs w:val="21"/>
        </w:rPr>
        <w:t>中标</w:t>
      </w:r>
      <w:r>
        <w:rPr>
          <w:rFonts w:hint="eastAsia" w:ascii="宋体" w:hAnsi="宋体" w:eastAsia="宋体" w:cs="Times New Roman"/>
          <w:szCs w:val="21"/>
          <w:lang w:val="en-US" w:eastAsia="zh-CN"/>
        </w:rPr>
        <w:t>优惠率</w:t>
      </w:r>
      <w:r>
        <w:rPr>
          <w:rFonts w:hint="eastAsia" w:ascii="宋体" w:hAnsi="宋体" w:eastAsia="宋体" w:cs="Times New Roman"/>
          <w:szCs w:val="21"/>
        </w:rPr>
        <w:t>：</w:t>
      </w:r>
      <w:r>
        <w:rPr>
          <w:rFonts w:hint="eastAsia" w:ascii="宋体" w:hAnsi="宋体" w:eastAsia="宋体" w:cs="Times New Roman"/>
          <w:szCs w:val="21"/>
          <w:lang w:val="en-US" w:eastAsia="zh-CN"/>
        </w:rPr>
        <w:t>13%</w:t>
      </w:r>
    </w:p>
    <w:p w14:paraId="1AA4826B">
      <w:pPr>
        <w:spacing w:line="360" w:lineRule="auto"/>
        <w:ind w:firstLine="420" w:firstLineChars="200"/>
        <w:rPr>
          <w:rFonts w:ascii="宋体" w:hAnsi="宋体" w:eastAsia="宋体" w:cs="Times New Roman"/>
          <w:szCs w:val="21"/>
        </w:rPr>
      </w:pPr>
      <w:r>
        <w:rPr>
          <w:rFonts w:hint="eastAsia" w:ascii="宋体" w:hAnsi="宋体" w:eastAsia="宋体" w:cs="Times New Roman"/>
          <w:szCs w:val="21"/>
          <w:lang w:val="en-US" w:eastAsia="zh-CN"/>
        </w:rPr>
        <w:t>13-2</w:t>
      </w:r>
      <w:r>
        <w:rPr>
          <w:rFonts w:hint="eastAsia" w:ascii="宋体" w:hAnsi="宋体" w:eastAsia="宋体" w:cs="Times New Roman"/>
          <w:szCs w:val="21"/>
        </w:rPr>
        <w:t>包</w:t>
      </w:r>
    </w:p>
    <w:p w14:paraId="7CA4919F">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供应商名称：北京宜通永达科技有限公司</w:t>
      </w:r>
    </w:p>
    <w:p w14:paraId="5A9AE0B1">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供应商地址：北京市东城区安乐林路69号2号楼2层3205室</w:t>
      </w:r>
    </w:p>
    <w:p w14:paraId="15B5D6DF">
      <w:pPr>
        <w:spacing w:line="360" w:lineRule="auto"/>
        <w:ind w:firstLine="420" w:firstLineChars="200"/>
        <w:rPr>
          <w:rFonts w:hint="default" w:ascii="宋体" w:hAnsi="宋体" w:eastAsia="宋体" w:cs="Times New Roman"/>
          <w:szCs w:val="21"/>
          <w:lang w:val="en-US" w:eastAsia="zh-CN"/>
        </w:rPr>
      </w:pPr>
      <w:r>
        <w:rPr>
          <w:rFonts w:hint="eastAsia" w:ascii="宋体" w:hAnsi="宋体" w:eastAsia="宋体" w:cs="Times New Roman"/>
          <w:szCs w:val="21"/>
        </w:rPr>
        <w:t>中标</w:t>
      </w:r>
      <w:r>
        <w:rPr>
          <w:rFonts w:hint="eastAsia" w:ascii="宋体" w:hAnsi="宋体" w:eastAsia="宋体" w:cs="Times New Roman"/>
          <w:szCs w:val="21"/>
          <w:lang w:val="en-US" w:eastAsia="zh-CN"/>
        </w:rPr>
        <w:t>优惠率</w:t>
      </w:r>
      <w:r>
        <w:rPr>
          <w:rFonts w:hint="eastAsia" w:ascii="宋体" w:hAnsi="宋体" w:eastAsia="宋体" w:cs="Times New Roman"/>
          <w:szCs w:val="21"/>
        </w:rPr>
        <w:t>：</w:t>
      </w:r>
      <w:r>
        <w:rPr>
          <w:rFonts w:hint="eastAsia" w:ascii="宋体" w:hAnsi="宋体" w:eastAsia="宋体" w:cs="Times New Roman"/>
          <w:szCs w:val="21"/>
          <w:lang w:val="en-US" w:eastAsia="zh-CN"/>
        </w:rPr>
        <w:t>13%</w:t>
      </w:r>
    </w:p>
    <w:p w14:paraId="6FB79C99">
      <w:pPr>
        <w:spacing w:line="360" w:lineRule="auto"/>
        <w:ind w:firstLine="420" w:firstLineChars="200"/>
        <w:rPr>
          <w:rFonts w:hint="eastAsia" w:ascii="宋体" w:hAnsi="宋体" w:eastAsia="宋体" w:cs="Times New Roman"/>
          <w:szCs w:val="21"/>
        </w:rPr>
      </w:pPr>
    </w:p>
    <w:p w14:paraId="4B153146">
      <w:pPr>
        <w:spacing w:line="360" w:lineRule="auto"/>
        <w:rPr>
          <w:rFonts w:ascii="宋体" w:hAnsi="宋体" w:eastAsia="宋体" w:cs="Times New Roman"/>
          <w:szCs w:val="21"/>
        </w:rPr>
      </w:pPr>
      <w:r>
        <w:rPr>
          <w:rFonts w:hint="eastAsia" w:ascii="宋体" w:hAnsi="宋体" w:eastAsia="宋体" w:cs="Times New Roman"/>
          <w:szCs w:val="21"/>
        </w:rPr>
        <w:t>四、主要标的信息</w:t>
      </w:r>
    </w:p>
    <w:p w14:paraId="3B2180C5">
      <w:pPr>
        <w:spacing w:line="360" w:lineRule="auto"/>
        <w:rPr>
          <w:rFonts w:ascii="宋体" w:hAnsi="宋体" w:eastAsia="宋体" w:cs="Times New Roman"/>
          <w:szCs w:val="21"/>
        </w:rPr>
      </w:pPr>
      <w:r>
        <w:rPr>
          <w:rFonts w:hint="eastAsia" w:ascii="宋体" w:hAnsi="宋体" w:eastAsia="宋体" w:cs="Times New Roman"/>
          <w:szCs w:val="21"/>
          <w:lang w:val="en-US" w:eastAsia="zh-CN"/>
        </w:rPr>
        <w:t>品类8（8-</w:t>
      </w:r>
      <w:r>
        <w:rPr>
          <w:rFonts w:ascii="宋体" w:hAnsi="宋体" w:eastAsia="宋体" w:cs="Times New Roman"/>
          <w:szCs w:val="21"/>
        </w:rPr>
        <w:t>1</w:t>
      </w:r>
      <w:r>
        <w:rPr>
          <w:rFonts w:hint="eastAsia" w:ascii="宋体" w:hAnsi="宋体" w:eastAsia="宋体" w:cs="Times New Roman"/>
          <w:szCs w:val="21"/>
          <w:lang w:val="en-US" w:eastAsia="zh-CN"/>
        </w:rPr>
        <w:t>/8-2/8-3</w:t>
      </w:r>
      <w:r>
        <w:rPr>
          <w:rFonts w:hint="eastAsia" w:ascii="宋体" w:hAnsi="宋体" w:eastAsia="宋体" w:cs="Times New Roman"/>
          <w:szCs w:val="21"/>
        </w:rPr>
        <w:t>包</w:t>
      </w:r>
      <w:r>
        <w:rPr>
          <w:rFonts w:hint="eastAsia" w:ascii="宋体" w:hAnsi="宋体" w:eastAsia="宋体" w:cs="Times New Roman"/>
          <w:szCs w:val="21"/>
          <w:lang w:val="en-US" w:eastAsia="zh-CN"/>
        </w:rPr>
        <w:t>）</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6"/>
        <w:gridCol w:w="2822"/>
        <w:gridCol w:w="3097"/>
        <w:gridCol w:w="711"/>
        <w:gridCol w:w="806"/>
      </w:tblGrid>
      <w:tr w14:paraId="1FF44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5000" w:type="pct"/>
            <w:gridSpan w:val="5"/>
            <w:vAlign w:val="center"/>
          </w:tcPr>
          <w:p w14:paraId="6FBE8023">
            <w:pPr>
              <w:jc w:val="center"/>
              <w:rPr>
                <w:rFonts w:ascii="宋体" w:hAnsi="宋体" w:eastAsia="宋体" w:cs="Times New Roman"/>
                <w:kern w:val="0"/>
                <w:szCs w:val="21"/>
              </w:rPr>
            </w:pPr>
            <w:r>
              <w:rPr>
                <w:rFonts w:hint="eastAsia" w:ascii="宋体" w:hAnsi="宋体" w:eastAsia="宋体" w:cs="Times New Roman"/>
                <w:kern w:val="0"/>
                <w:szCs w:val="21"/>
              </w:rPr>
              <w:t>服务类</w:t>
            </w:r>
          </w:p>
        </w:tc>
      </w:tr>
      <w:tr w14:paraId="4675C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37" w:type="pct"/>
            <w:vAlign w:val="center"/>
          </w:tcPr>
          <w:p w14:paraId="1466DDED">
            <w:pPr>
              <w:jc w:val="center"/>
              <w:rPr>
                <w:rFonts w:ascii="宋体" w:hAnsi="宋体" w:eastAsia="宋体" w:cs="Times New Roman"/>
                <w:kern w:val="0"/>
                <w:szCs w:val="21"/>
              </w:rPr>
            </w:pPr>
            <w:r>
              <w:rPr>
                <w:rFonts w:hint="eastAsia" w:ascii="宋体" w:hAnsi="宋体" w:eastAsia="宋体" w:cs="Times New Roman"/>
                <w:kern w:val="0"/>
                <w:szCs w:val="21"/>
              </w:rPr>
              <w:t>名称</w:t>
            </w:r>
          </w:p>
        </w:tc>
        <w:tc>
          <w:tcPr>
            <w:tcW w:w="1656" w:type="pct"/>
            <w:vAlign w:val="center"/>
          </w:tcPr>
          <w:p w14:paraId="531B25B9">
            <w:pPr>
              <w:jc w:val="center"/>
              <w:rPr>
                <w:rFonts w:ascii="宋体" w:hAnsi="宋体" w:eastAsia="宋体" w:cs="Times New Roman"/>
                <w:kern w:val="0"/>
                <w:szCs w:val="21"/>
              </w:rPr>
            </w:pPr>
            <w:r>
              <w:rPr>
                <w:rFonts w:hint="eastAsia" w:ascii="宋体" w:hAnsi="宋体" w:eastAsia="宋体" w:cs="Times New Roman"/>
                <w:kern w:val="0"/>
                <w:szCs w:val="21"/>
              </w:rPr>
              <w:t>服务范围</w:t>
            </w:r>
          </w:p>
        </w:tc>
        <w:tc>
          <w:tcPr>
            <w:tcW w:w="1817" w:type="pct"/>
            <w:vAlign w:val="center"/>
          </w:tcPr>
          <w:p w14:paraId="5559F4E1">
            <w:pPr>
              <w:jc w:val="center"/>
              <w:rPr>
                <w:rFonts w:ascii="宋体" w:hAnsi="宋体" w:eastAsia="宋体" w:cs="Times New Roman"/>
                <w:kern w:val="0"/>
                <w:szCs w:val="21"/>
              </w:rPr>
            </w:pPr>
            <w:r>
              <w:rPr>
                <w:rFonts w:hint="eastAsia" w:ascii="宋体" w:hAnsi="宋体" w:eastAsia="宋体" w:cs="Times New Roman"/>
                <w:kern w:val="0"/>
                <w:szCs w:val="21"/>
              </w:rPr>
              <w:t>服务要求</w:t>
            </w:r>
          </w:p>
        </w:tc>
        <w:tc>
          <w:tcPr>
            <w:tcW w:w="417" w:type="pct"/>
            <w:vAlign w:val="center"/>
          </w:tcPr>
          <w:p w14:paraId="46939E9A">
            <w:pPr>
              <w:jc w:val="center"/>
              <w:rPr>
                <w:rFonts w:ascii="宋体" w:hAnsi="宋体" w:eastAsia="宋体" w:cs="Times New Roman"/>
                <w:kern w:val="0"/>
                <w:szCs w:val="21"/>
              </w:rPr>
            </w:pPr>
            <w:r>
              <w:rPr>
                <w:rFonts w:hint="eastAsia" w:ascii="宋体" w:hAnsi="宋体" w:eastAsia="宋体" w:cs="Times New Roman"/>
                <w:kern w:val="0"/>
                <w:szCs w:val="21"/>
              </w:rPr>
              <w:t>服务时间</w:t>
            </w:r>
          </w:p>
        </w:tc>
        <w:tc>
          <w:tcPr>
            <w:tcW w:w="471" w:type="pct"/>
            <w:vAlign w:val="center"/>
          </w:tcPr>
          <w:p w14:paraId="16BD2A46">
            <w:pPr>
              <w:jc w:val="center"/>
              <w:rPr>
                <w:rFonts w:ascii="宋体" w:hAnsi="宋体" w:eastAsia="宋体" w:cs="Times New Roman"/>
                <w:kern w:val="0"/>
                <w:szCs w:val="21"/>
              </w:rPr>
            </w:pPr>
            <w:r>
              <w:rPr>
                <w:rFonts w:hint="eastAsia" w:ascii="宋体" w:hAnsi="宋体" w:eastAsia="宋体" w:cs="Times New Roman"/>
                <w:kern w:val="0"/>
                <w:szCs w:val="21"/>
              </w:rPr>
              <w:t>服务标准</w:t>
            </w:r>
          </w:p>
        </w:tc>
      </w:tr>
      <w:tr w14:paraId="23111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 w:type="pct"/>
            <w:vAlign w:val="center"/>
          </w:tcPr>
          <w:p w14:paraId="2F5F7E17">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主、副食、半成品类</w:t>
            </w:r>
          </w:p>
        </w:tc>
        <w:tc>
          <w:tcPr>
            <w:tcW w:w="1656" w:type="pct"/>
            <w:vAlign w:val="center"/>
          </w:tcPr>
          <w:p w14:paraId="09334919">
            <w:pPr>
              <w:widowControl/>
              <w:ind w:left="0" w:leftChars="0" w:firstLine="0" w:firstLineChars="0"/>
              <w:jc w:val="left"/>
              <w:textAlignment w:val="center"/>
              <w:rPr>
                <w:rFonts w:hint="default" w:ascii="Times New Roman" w:hAnsi="宋体" w:eastAsia="仿宋" w:cs="宋体"/>
                <w:b w:val="0"/>
                <w:i w:val="0"/>
                <w:color w:val="000000"/>
                <w:kern w:val="0"/>
                <w:sz w:val="24"/>
                <w:szCs w:val="21"/>
                <w:lang w:val="en-US" w:eastAsia="zh-CN"/>
              </w:rPr>
            </w:pPr>
            <w:r>
              <w:rPr>
                <w:rFonts w:hint="eastAsia" w:ascii="宋体" w:hAnsi="宋体" w:eastAsia="宋体" w:cs="宋体"/>
                <w:color w:val="000000"/>
                <w:kern w:val="0"/>
                <w:szCs w:val="21"/>
                <w:lang w:val="en-US" w:eastAsia="zh-CN"/>
              </w:rPr>
              <w:t>2026-2027年食堂原材料采购，本品类为主、副食半成品及禽肉半成品类（含速冻主副食、速冻豆制品、烤串丸子、禽肉半成品等）</w:t>
            </w:r>
          </w:p>
        </w:tc>
        <w:tc>
          <w:tcPr>
            <w:tcW w:w="1817" w:type="pct"/>
            <w:vAlign w:val="center"/>
          </w:tcPr>
          <w:p w14:paraId="5DF08E22">
            <w:pPr>
              <w:widowControl/>
              <w:textAlignment w:val="center"/>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包含规格、参数要求、产品相关要求、配送能力要求、食材仓储要求、监管要求、原材料验收要求及其他要求，详见招标文件</w:t>
            </w:r>
          </w:p>
        </w:tc>
        <w:tc>
          <w:tcPr>
            <w:tcW w:w="417" w:type="pct"/>
            <w:vAlign w:val="center"/>
          </w:tcPr>
          <w:p w14:paraId="5401B8D0">
            <w:pPr>
              <w:widowControl/>
              <w:jc w:val="center"/>
              <w:textAlignment w:val="center"/>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1年</w:t>
            </w:r>
          </w:p>
        </w:tc>
        <w:tc>
          <w:tcPr>
            <w:tcW w:w="471" w:type="pct"/>
            <w:vAlign w:val="center"/>
          </w:tcPr>
          <w:p w14:paraId="02B0CCF7">
            <w:pPr>
              <w:widowControl/>
              <w:jc w:val="center"/>
              <w:textAlignment w:val="center"/>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详见招标文件</w:t>
            </w:r>
          </w:p>
        </w:tc>
      </w:tr>
    </w:tbl>
    <w:p w14:paraId="33751474">
      <w:pPr>
        <w:spacing w:line="360" w:lineRule="auto"/>
        <w:rPr>
          <w:rFonts w:ascii="宋体" w:hAnsi="宋体" w:eastAsia="宋体" w:cs="Times New Roman"/>
          <w:szCs w:val="21"/>
        </w:rPr>
      </w:pPr>
    </w:p>
    <w:p w14:paraId="466B8A7C">
      <w:pPr>
        <w:spacing w:line="360" w:lineRule="auto"/>
        <w:rPr>
          <w:rFonts w:ascii="宋体" w:hAnsi="宋体" w:eastAsia="宋体" w:cs="Times New Roman"/>
          <w:szCs w:val="21"/>
        </w:rPr>
      </w:pPr>
      <w:r>
        <w:rPr>
          <w:rFonts w:hint="eastAsia" w:ascii="宋体" w:hAnsi="宋体" w:eastAsia="宋体" w:cs="Times New Roman"/>
          <w:szCs w:val="21"/>
          <w:lang w:val="en-US" w:eastAsia="zh-CN"/>
        </w:rPr>
        <w:t>品类10（10-</w:t>
      </w:r>
      <w:r>
        <w:rPr>
          <w:rFonts w:ascii="宋体" w:hAnsi="宋体" w:eastAsia="宋体" w:cs="Times New Roman"/>
          <w:szCs w:val="21"/>
        </w:rPr>
        <w:t>1</w:t>
      </w:r>
      <w:r>
        <w:rPr>
          <w:rFonts w:hint="eastAsia" w:ascii="宋体" w:hAnsi="宋体" w:eastAsia="宋体" w:cs="Times New Roman"/>
          <w:szCs w:val="21"/>
          <w:lang w:val="en-US" w:eastAsia="zh-CN"/>
        </w:rPr>
        <w:t>/10-2/10-3</w:t>
      </w:r>
      <w:r>
        <w:rPr>
          <w:rFonts w:hint="eastAsia" w:ascii="宋体" w:hAnsi="宋体" w:eastAsia="宋体" w:cs="Times New Roman"/>
          <w:szCs w:val="21"/>
        </w:rPr>
        <w:t>包</w:t>
      </w:r>
      <w:r>
        <w:rPr>
          <w:rFonts w:hint="eastAsia" w:ascii="宋体" w:hAnsi="宋体" w:eastAsia="宋体" w:cs="Times New Roman"/>
          <w:szCs w:val="21"/>
          <w:lang w:val="en-US" w:eastAsia="zh-CN"/>
        </w:rPr>
        <w:t>）</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6"/>
        <w:gridCol w:w="2822"/>
        <w:gridCol w:w="3097"/>
        <w:gridCol w:w="711"/>
        <w:gridCol w:w="806"/>
      </w:tblGrid>
      <w:tr w14:paraId="01DC0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5000" w:type="pct"/>
            <w:gridSpan w:val="5"/>
            <w:vAlign w:val="center"/>
          </w:tcPr>
          <w:p w14:paraId="40AC1BA0">
            <w:pPr>
              <w:jc w:val="center"/>
              <w:rPr>
                <w:rFonts w:ascii="宋体" w:hAnsi="宋体" w:eastAsia="宋体" w:cs="Times New Roman"/>
                <w:kern w:val="0"/>
                <w:szCs w:val="21"/>
              </w:rPr>
            </w:pPr>
            <w:r>
              <w:rPr>
                <w:rFonts w:hint="eastAsia" w:ascii="宋体" w:hAnsi="宋体" w:eastAsia="宋体" w:cs="Times New Roman"/>
                <w:kern w:val="0"/>
                <w:szCs w:val="21"/>
              </w:rPr>
              <w:t>服务类</w:t>
            </w:r>
          </w:p>
        </w:tc>
      </w:tr>
      <w:tr w14:paraId="2195D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37" w:type="pct"/>
            <w:vAlign w:val="center"/>
          </w:tcPr>
          <w:p w14:paraId="460F4A6D">
            <w:pPr>
              <w:jc w:val="center"/>
              <w:rPr>
                <w:rFonts w:ascii="宋体" w:hAnsi="宋体" w:eastAsia="宋体" w:cs="Times New Roman"/>
                <w:kern w:val="0"/>
                <w:szCs w:val="21"/>
              </w:rPr>
            </w:pPr>
            <w:r>
              <w:rPr>
                <w:rFonts w:hint="eastAsia" w:ascii="宋体" w:hAnsi="宋体" w:eastAsia="宋体" w:cs="Times New Roman"/>
                <w:kern w:val="0"/>
                <w:szCs w:val="21"/>
              </w:rPr>
              <w:t>名称</w:t>
            </w:r>
          </w:p>
        </w:tc>
        <w:tc>
          <w:tcPr>
            <w:tcW w:w="1656" w:type="pct"/>
            <w:vAlign w:val="center"/>
          </w:tcPr>
          <w:p w14:paraId="36EAA8B2">
            <w:pPr>
              <w:jc w:val="center"/>
              <w:rPr>
                <w:rFonts w:ascii="宋体" w:hAnsi="宋体" w:eastAsia="宋体" w:cs="Times New Roman"/>
                <w:kern w:val="0"/>
                <w:szCs w:val="21"/>
              </w:rPr>
            </w:pPr>
            <w:r>
              <w:rPr>
                <w:rFonts w:hint="eastAsia" w:ascii="宋体" w:hAnsi="宋体" w:eastAsia="宋体" w:cs="Times New Roman"/>
                <w:kern w:val="0"/>
                <w:szCs w:val="21"/>
              </w:rPr>
              <w:t>服务范围</w:t>
            </w:r>
          </w:p>
        </w:tc>
        <w:tc>
          <w:tcPr>
            <w:tcW w:w="1817" w:type="pct"/>
            <w:vAlign w:val="center"/>
          </w:tcPr>
          <w:p w14:paraId="604CDC59">
            <w:pPr>
              <w:jc w:val="center"/>
              <w:rPr>
                <w:rFonts w:ascii="宋体" w:hAnsi="宋体" w:eastAsia="宋体" w:cs="Times New Roman"/>
                <w:kern w:val="0"/>
                <w:szCs w:val="21"/>
              </w:rPr>
            </w:pPr>
            <w:r>
              <w:rPr>
                <w:rFonts w:hint="eastAsia" w:ascii="宋体" w:hAnsi="宋体" w:eastAsia="宋体" w:cs="Times New Roman"/>
                <w:kern w:val="0"/>
                <w:szCs w:val="21"/>
              </w:rPr>
              <w:t>服务要求</w:t>
            </w:r>
          </w:p>
        </w:tc>
        <w:tc>
          <w:tcPr>
            <w:tcW w:w="417" w:type="pct"/>
            <w:vAlign w:val="center"/>
          </w:tcPr>
          <w:p w14:paraId="28B7684D">
            <w:pPr>
              <w:jc w:val="center"/>
              <w:rPr>
                <w:rFonts w:ascii="宋体" w:hAnsi="宋体" w:eastAsia="宋体" w:cs="Times New Roman"/>
                <w:kern w:val="0"/>
                <w:szCs w:val="21"/>
              </w:rPr>
            </w:pPr>
            <w:r>
              <w:rPr>
                <w:rFonts w:hint="eastAsia" w:ascii="宋体" w:hAnsi="宋体" w:eastAsia="宋体" w:cs="Times New Roman"/>
                <w:kern w:val="0"/>
                <w:szCs w:val="21"/>
              </w:rPr>
              <w:t>服务时间</w:t>
            </w:r>
          </w:p>
        </w:tc>
        <w:tc>
          <w:tcPr>
            <w:tcW w:w="471" w:type="pct"/>
            <w:vAlign w:val="center"/>
          </w:tcPr>
          <w:p w14:paraId="03C98642">
            <w:pPr>
              <w:jc w:val="center"/>
              <w:rPr>
                <w:rFonts w:ascii="宋体" w:hAnsi="宋体" w:eastAsia="宋体" w:cs="Times New Roman"/>
                <w:kern w:val="0"/>
                <w:szCs w:val="21"/>
              </w:rPr>
            </w:pPr>
            <w:r>
              <w:rPr>
                <w:rFonts w:hint="eastAsia" w:ascii="宋体" w:hAnsi="宋体" w:eastAsia="宋体" w:cs="Times New Roman"/>
                <w:kern w:val="0"/>
                <w:szCs w:val="21"/>
              </w:rPr>
              <w:t>服务标准</w:t>
            </w:r>
          </w:p>
        </w:tc>
      </w:tr>
      <w:tr w14:paraId="0DB7C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 w:type="pct"/>
            <w:vAlign w:val="center"/>
          </w:tcPr>
          <w:p w14:paraId="1E9420FC">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副食、调料类</w:t>
            </w:r>
          </w:p>
        </w:tc>
        <w:tc>
          <w:tcPr>
            <w:tcW w:w="1656" w:type="pct"/>
            <w:vAlign w:val="center"/>
          </w:tcPr>
          <w:p w14:paraId="66CF68F2">
            <w:pPr>
              <w:widowControl/>
              <w:ind w:left="0" w:leftChars="0" w:firstLine="0" w:firstLineChars="0"/>
              <w:jc w:val="left"/>
              <w:textAlignment w:val="center"/>
              <w:rPr>
                <w:rFonts w:hint="default" w:ascii="Times New Roman" w:hAnsi="宋体" w:eastAsia="仿宋" w:cs="宋体"/>
                <w:b w:val="0"/>
                <w:i w:val="0"/>
                <w:color w:val="000000"/>
                <w:kern w:val="0"/>
                <w:sz w:val="24"/>
                <w:szCs w:val="21"/>
                <w:lang w:val="en-US" w:eastAsia="zh-CN"/>
              </w:rPr>
            </w:pPr>
            <w:r>
              <w:rPr>
                <w:rFonts w:hint="eastAsia" w:ascii="宋体" w:hAnsi="宋体" w:eastAsia="宋体" w:cs="宋体"/>
                <w:color w:val="000000"/>
                <w:kern w:val="0"/>
                <w:szCs w:val="21"/>
                <w:lang w:val="en-US" w:eastAsia="zh-CN"/>
              </w:rPr>
              <w:t>2026-2027年食堂原材料采购，本品类为调料类、预包装类（含预包装面包、干货、方便面、糕点、酱菜等）</w:t>
            </w:r>
          </w:p>
        </w:tc>
        <w:tc>
          <w:tcPr>
            <w:tcW w:w="1817" w:type="pct"/>
            <w:vAlign w:val="center"/>
          </w:tcPr>
          <w:p w14:paraId="2B25CD36">
            <w:pPr>
              <w:widowControl/>
              <w:textAlignment w:val="center"/>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包含规格、参数要求、产品相关要求、配送能力要求、食材仓储要求、监管要求、原材料验收要求及其他要求，详见招标文件</w:t>
            </w:r>
          </w:p>
        </w:tc>
        <w:tc>
          <w:tcPr>
            <w:tcW w:w="417" w:type="pct"/>
            <w:vAlign w:val="center"/>
          </w:tcPr>
          <w:p w14:paraId="7BB8C1E4">
            <w:pPr>
              <w:widowControl/>
              <w:jc w:val="center"/>
              <w:textAlignment w:val="center"/>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1年</w:t>
            </w:r>
          </w:p>
        </w:tc>
        <w:tc>
          <w:tcPr>
            <w:tcW w:w="471" w:type="pct"/>
            <w:vAlign w:val="center"/>
          </w:tcPr>
          <w:p w14:paraId="107959C4">
            <w:pPr>
              <w:widowControl/>
              <w:jc w:val="center"/>
              <w:textAlignment w:val="center"/>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详见招标文件</w:t>
            </w:r>
          </w:p>
        </w:tc>
      </w:tr>
    </w:tbl>
    <w:p w14:paraId="62C6016D">
      <w:pPr>
        <w:widowControl/>
        <w:jc w:val="left"/>
        <w:rPr>
          <w:rFonts w:ascii="宋体" w:hAnsi="宋体" w:eastAsia="宋体" w:cs="Times New Roman"/>
          <w:szCs w:val="21"/>
        </w:rPr>
      </w:pPr>
      <w:r>
        <w:rPr>
          <w:rFonts w:ascii="宋体" w:hAnsi="宋体" w:eastAsia="宋体" w:cs="Times New Roman"/>
          <w:szCs w:val="21"/>
        </w:rPr>
        <w:br w:type="page"/>
      </w:r>
    </w:p>
    <w:p w14:paraId="0ADE4FF7">
      <w:pPr>
        <w:spacing w:line="360" w:lineRule="auto"/>
        <w:rPr>
          <w:rFonts w:ascii="宋体" w:hAnsi="宋体" w:eastAsia="宋体" w:cs="Times New Roman"/>
          <w:szCs w:val="21"/>
        </w:rPr>
      </w:pPr>
      <w:r>
        <w:rPr>
          <w:rFonts w:hint="eastAsia" w:ascii="宋体" w:hAnsi="宋体" w:eastAsia="宋体" w:cs="Times New Roman"/>
          <w:szCs w:val="21"/>
          <w:lang w:val="en-US" w:eastAsia="zh-CN"/>
        </w:rPr>
        <w:t>品类13（13-</w:t>
      </w:r>
      <w:r>
        <w:rPr>
          <w:rFonts w:ascii="宋体" w:hAnsi="宋体" w:eastAsia="宋体" w:cs="Times New Roman"/>
          <w:szCs w:val="21"/>
        </w:rPr>
        <w:t>1</w:t>
      </w:r>
      <w:r>
        <w:rPr>
          <w:rFonts w:hint="eastAsia" w:ascii="宋体" w:hAnsi="宋体" w:eastAsia="宋体" w:cs="Times New Roman"/>
          <w:szCs w:val="21"/>
          <w:lang w:val="en-US" w:eastAsia="zh-CN"/>
        </w:rPr>
        <w:t>/13-2</w:t>
      </w:r>
      <w:r>
        <w:rPr>
          <w:rFonts w:hint="eastAsia" w:ascii="宋体" w:hAnsi="宋体" w:eastAsia="宋体" w:cs="Times New Roman"/>
          <w:szCs w:val="21"/>
        </w:rPr>
        <w:t>包</w:t>
      </w:r>
      <w:r>
        <w:rPr>
          <w:rFonts w:hint="eastAsia" w:ascii="宋体" w:hAnsi="宋体" w:eastAsia="宋体" w:cs="Times New Roman"/>
          <w:szCs w:val="21"/>
          <w:lang w:val="en-US" w:eastAsia="zh-CN"/>
        </w:rPr>
        <w:t>）</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6"/>
        <w:gridCol w:w="2822"/>
        <w:gridCol w:w="3097"/>
        <w:gridCol w:w="711"/>
        <w:gridCol w:w="806"/>
      </w:tblGrid>
      <w:tr w14:paraId="4CADC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5000" w:type="pct"/>
            <w:gridSpan w:val="5"/>
            <w:vAlign w:val="center"/>
          </w:tcPr>
          <w:p w14:paraId="50F7A09C">
            <w:pPr>
              <w:jc w:val="center"/>
              <w:rPr>
                <w:rFonts w:ascii="宋体" w:hAnsi="宋体" w:eastAsia="宋体" w:cs="Times New Roman"/>
                <w:kern w:val="0"/>
                <w:szCs w:val="21"/>
              </w:rPr>
            </w:pPr>
            <w:r>
              <w:rPr>
                <w:rFonts w:hint="eastAsia" w:ascii="宋体" w:hAnsi="宋体" w:eastAsia="宋体" w:cs="Times New Roman"/>
                <w:kern w:val="0"/>
                <w:szCs w:val="21"/>
              </w:rPr>
              <w:t>服务类</w:t>
            </w:r>
          </w:p>
        </w:tc>
      </w:tr>
      <w:tr w14:paraId="73096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37" w:type="pct"/>
            <w:vAlign w:val="center"/>
          </w:tcPr>
          <w:p w14:paraId="1BCAAE3B">
            <w:pPr>
              <w:jc w:val="center"/>
              <w:rPr>
                <w:rFonts w:ascii="宋体" w:hAnsi="宋体" w:eastAsia="宋体" w:cs="Times New Roman"/>
                <w:kern w:val="0"/>
                <w:szCs w:val="21"/>
              </w:rPr>
            </w:pPr>
            <w:r>
              <w:rPr>
                <w:rFonts w:hint="eastAsia" w:ascii="宋体" w:hAnsi="宋体" w:eastAsia="宋体" w:cs="Times New Roman"/>
                <w:kern w:val="0"/>
                <w:szCs w:val="21"/>
              </w:rPr>
              <w:t>名称</w:t>
            </w:r>
          </w:p>
        </w:tc>
        <w:tc>
          <w:tcPr>
            <w:tcW w:w="1656" w:type="pct"/>
            <w:vAlign w:val="center"/>
          </w:tcPr>
          <w:p w14:paraId="78904241">
            <w:pPr>
              <w:jc w:val="center"/>
              <w:rPr>
                <w:rFonts w:ascii="宋体" w:hAnsi="宋体" w:eastAsia="宋体" w:cs="Times New Roman"/>
                <w:kern w:val="0"/>
                <w:szCs w:val="21"/>
              </w:rPr>
            </w:pPr>
            <w:r>
              <w:rPr>
                <w:rFonts w:hint="eastAsia" w:ascii="宋体" w:hAnsi="宋体" w:eastAsia="宋体" w:cs="Times New Roman"/>
                <w:kern w:val="0"/>
                <w:szCs w:val="21"/>
              </w:rPr>
              <w:t>服务范围</w:t>
            </w:r>
          </w:p>
        </w:tc>
        <w:tc>
          <w:tcPr>
            <w:tcW w:w="1817" w:type="pct"/>
            <w:vAlign w:val="center"/>
          </w:tcPr>
          <w:p w14:paraId="75E296F4">
            <w:pPr>
              <w:jc w:val="center"/>
              <w:rPr>
                <w:rFonts w:ascii="宋体" w:hAnsi="宋体" w:eastAsia="宋体" w:cs="Times New Roman"/>
                <w:kern w:val="0"/>
                <w:szCs w:val="21"/>
              </w:rPr>
            </w:pPr>
            <w:r>
              <w:rPr>
                <w:rFonts w:hint="eastAsia" w:ascii="宋体" w:hAnsi="宋体" w:eastAsia="宋体" w:cs="Times New Roman"/>
                <w:kern w:val="0"/>
                <w:szCs w:val="21"/>
              </w:rPr>
              <w:t>服务要求</w:t>
            </w:r>
          </w:p>
        </w:tc>
        <w:tc>
          <w:tcPr>
            <w:tcW w:w="417" w:type="pct"/>
            <w:vAlign w:val="center"/>
          </w:tcPr>
          <w:p w14:paraId="34F908F1">
            <w:pPr>
              <w:jc w:val="center"/>
              <w:rPr>
                <w:rFonts w:ascii="宋体" w:hAnsi="宋体" w:eastAsia="宋体" w:cs="Times New Roman"/>
                <w:kern w:val="0"/>
                <w:szCs w:val="21"/>
              </w:rPr>
            </w:pPr>
            <w:r>
              <w:rPr>
                <w:rFonts w:hint="eastAsia" w:ascii="宋体" w:hAnsi="宋体" w:eastAsia="宋体" w:cs="Times New Roman"/>
                <w:kern w:val="0"/>
                <w:szCs w:val="21"/>
              </w:rPr>
              <w:t>服务时间</w:t>
            </w:r>
          </w:p>
        </w:tc>
        <w:tc>
          <w:tcPr>
            <w:tcW w:w="471" w:type="pct"/>
            <w:vAlign w:val="center"/>
          </w:tcPr>
          <w:p w14:paraId="1AAD4DB1">
            <w:pPr>
              <w:jc w:val="center"/>
              <w:rPr>
                <w:rFonts w:ascii="宋体" w:hAnsi="宋体" w:eastAsia="宋体" w:cs="Times New Roman"/>
                <w:kern w:val="0"/>
                <w:szCs w:val="21"/>
              </w:rPr>
            </w:pPr>
            <w:r>
              <w:rPr>
                <w:rFonts w:hint="eastAsia" w:ascii="宋体" w:hAnsi="宋体" w:eastAsia="宋体" w:cs="Times New Roman"/>
                <w:kern w:val="0"/>
                <w:szCs w:val="21"/>
              </w:rPr>
              <w:t>服务标准</w:t>
            </w:r>
          </w:p>
        </w:tc>
      </w:tr>
      <w:tr w14:paraId="20115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 w:type="pct"/>
            <w:vAlign w:val="center"/>
          </w:tcPr>
          <w:p w14:paraId="45B65C0A">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日杂、厨杂及洗消品类</w:t>
            </w:r>
          </w:p>
        </w:tc>
        <w:tc>
          <w:tcPr>
            <w:tcW w:w="1656" w:type="pct"/>
            <w:vAlign w:val="center"/>
          </w:tcPr>
          <w:p w14:paraId="724FD538">
            <w:pPr>
              <w:widowControl/>
              <w:ind w:left="0" w:leftChars="0" w:firstLine="0" w:firstLineChars="0"/>
              <w:jc w:val="left"/>
              <w:textAlignment w:val="center"/>
              <w:rPr>
                <w:rFonts w:hint="default" w:ascii="Times New Roman" w:hAnsi="宋体" w:eastAsia="仿宋" w:cs="宋体"/>
                <w:b w:val="0"/>
                <w:i w:val="0"/>
                <w:color w:val="000000"/>
                <w:kern w:val="0"/>
                <w:sz w:val="24"/>
                <w:szCs w:val="21"/>
                <w:lang w:val="en-US" w:eastAsia="zh-CN"/>
              </w:rPr>
            </w:pPr>
            <w:r>
              <w:rPr>
                <w:rFonts w:hint="eastAsia" w:ascii="宋体" w:hAnsi="宋体" w:eastAsia="宋体" w:cs="宋体"/>
                <w:color w:val="000000"/>
                <w:kern w:val="0"/>
                <w:szCs w:val="21"/>
                <w:lang w:val="en-US" w:eastAsia="zh-CN"/>
              </w:rPr>
              <w:t>2026-2027年食堂原材料采购，本品类为日杂、厨杂及洗消品</w:t>
            </w:r>
          </w:p>
        </w:tc>
        <w:tc>
          <w:tcPr>
            <w:tcW w:w="1817" w:type="pct"/>
            <w:vAlign w:val="center"/>
          </w:tcPr>
          <w:p w14:paraId="0781154A">
            <w:pPr>
              <w:widowControl/>
              <w:textAlignment w:val="center"/>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包含规格、参数要求、产品相关要求、配送能力要求、食材仓储要求、监管要求、原材料验收要求及其他要求，详见招标文件</w:t>
            </w:r>
          </w:p>
        </w:tc>
        <w:tc>
          <w:tcPr>
            <w:tcW w:w="417" w:type="pct"/>
            <w:vAlign w:val="center"/>
          </w:tcPr>
          <w:p w14:paraId="585D5AE5">
            <w:pPr>
              <w:widowControl/>
              <w:jc w:val="center"/>
              <w:textAlignment w:val="center"/>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1年</w:t>
            </w:r>
          </w:p>
        </w:tc>
        <w:tc>
          <w:tcPr>
            <w:tcW w:w="471" w:type="pct"/>
            <w:vAlign w:val="center"/>
          </w:tcPr>
          <w:p w14:paraId="27D6D8DE">
            <w:pPr>
              <w:widowControl/>
              <w:jc w:val="center"/>
              <w:textAlignment w:val="center"/>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详见招标文件</w:t>
            </w:r>
          </w:p>
        </w:tc>
      </w:tr>
    </w:tbl>
    <w:p w14:paraId="0BEC29E0">
      <w:pPr>
        <w:spacing w:line="360" w:lineRule="auto"/>
        <w:rPr>
          <w:rFonts w:hint="eastAsia" w:ascii="宋体" w:hAnsi="宋体" w:eastAsia="宋体" w:cs="Times New Roman"/>
          <w:szCs w:val="21"/>
        </w:rPr>
      </w:pPr>
    </w:p>
    <w:p w14:paraId="404A1D9B">
      <w:pPr>
        <w:spacing w:line="360" w:lineRule="auto"/>
        <w:rPr>
          <w:rFonts w:ascii="宋体" w:hAnsi="宋体" w:eastAsia="宋体" w:cs="Times New Roman"/>
          <w:szCs w:val="21"/>
        </w:rPr>
      </w:pPr>
      <w:r>
        <w:rPr>
          <w:rFonts w:hint="eastAsia" w:ascii="宋体" w:hAnsi="宋体" w:eastAsia="宋体" w:cs="Times New Roman"/>
          <w:szCs w:val="21"/>
        </w:rPr>
        <w:t>五、评审专家名单：史天文、张志佳、单爱英、郝聪颖、韩宏伟</w:t>
      </w:r>
      <w:r>
        <w:rPr>
          <w:rFonts w:hint="eastAsia" w:ascii="宋体" w:hAnsi="宋体" w:eastAsia="宋体" w:cs="Times New Roman"/>
          <w:szCs w:val="21"/>
          <w:lang w:eastAsia="zh-CN"/>
        </w:rPr>
        <w:t>、张少波、胡春江（</w:t>
      </w:r>
      <w:r>
        <w:rPr>
          <w:rFonts w:hint="eastAsia" w:ascii="宋体" w:hAnsi="宋体" w:eastAsia="宋体" w:cs="Times New Roman"/>
          <w:szCs w:val="21"/>
          <w:lang w:val="en-US" w:eastAsia="zh-CN"/>
        </w:rPr>
        <w:t>后两位为采购人代表</w:t>
      </w:r>
      <w:r>
        <w:rPr>
          <w:rFonts w:hint="eastAsia" w:ascii="宋体" w:hAnsi="宋体" w:eastAsia="宋体" w:cs="Times New Roman"/>
          <w:szCs w:val="21"/>
          <w:lang w:eastAsia="zh-CN"/>
        </w:rPr>
        <w:t>）</w:t>
      </w:r>
      <w:r>
        <w:rPr>
          <w:rFonts w:hint="eastAsia" w:ascii="宋体" w:hAnsi="宋体" w:eastAsia="宋体" w:cs="Times New Roman"/>
          <w:szCs w:val="21"/>
        </w:rPr>
        <w:t>。</w:t>
      </w:r>
    </w:p>
    <w:p w14:paraId="0B7CCB96">
      <w:pPr>
        <w:spacing w:line="360" w:lineRule="auto"/>
        <w:rPr>
          <w:rFonts w:ascii="宋体" w:hAnsi="宋体" w:eastAsia="宋体" w:cs="Times New Roman"/>
          <w:szCs w:val="21"/>
        </w:rPr>
      </w:pPr>
      <w:r>
        <w:rPr>
          <w:rFonts w:hint="eastAsia" w:ascii="宋体" w:hAnsi="宋体" w:eastAsia="宋体" w:cs="Times New Roman"/>
          <w:szCs w:val="21"/>
        </w:rPr>
        <w:t>六、代理服务收费标准及金额：</w:t>
      </w:r>
    </w:p>
    <w:p w14:paraId="404A6248">
      <w:pPr>
        <w:pStyle w:val="12"/>
        <w:numPr>
          <w:ilvl w:val="0"/>
          <w:numId w:val="1"/>
        </w:numPr>
        <w:spacing w:line="360" w:lineRule="auto"/>
        <w:ind w:firstLineChars="0"/>
        <w:rPr>
          <w:rFonts w:ascii="宋体" w:hAnsi="宋体" w:eastAsia="宋体" w:cs="Times New Roman"/>
          <w:szCs w:val="21"/>
        </w:rPr>
      </w:pPr>
      <w:r>
        <w:rPr>
          <w:rFonts w:hint="eastAsia" w:ascii="宋体" w:hAnsi="宋体" w:eastAsia="宋体" w:cs="Times New Roman"/>
          <w:szCs w:val="21"/>
        </w:rPr>
        <w:t>招标代理服务费收取标准详见招标文件</w:t>
      </w:r>
      <w:r>
        <w:rPr>
          <w:rFonts w:hint="eastAsia" w:ascii="宋体" w:hAnsi="宋体" w:eastAsia="宋体" w:cs="Times New Roman"/>
          <w:szCs w:val="21"/>
          <w:lang w:eastAsia="zh-CN"/>
        </w:rPr>
        <w:t>，</w:t>
      </w:r>
      <w:r>
        <w:rPr>
          <w:rFonts w:hint="eastAsia" w:ascii="宋体" w:hAnsi="宋体" w:eastAsia="宋体" w:cs="Times New Roman"/>
          <w:szCs w:val="21"/>
        </w:rPr>
        <w:t>计算结果为人民币20.19</w:t>
      </w:r>
      <w:r>
        <w:rPr>
          <w:rFonts w:ascii="宋体" w:hAnsi="宋体" w:eastAsia="宋体" w:cs="Times New Roman"/>
          <w:szCs w:val="21"/>
        </w:rPr>
        <w:t>万元</w:t>
      </w:r>
      <w:r>
        <w:rPr>
          <w:rFonts w:hint="eastAsia" w:ascii="宋体" w:hAnsi="宋体" w:eastAsia="宋体" w:cs="Times New Roman"/>
          <w:szCs w:val="21"/>
        </w:rPr>
        <w:t>，</w:t>
      </w:r>
      <w:r>
        <w:rPr>
          <w:rFonts w:ascii="宋体" w:hAnsi="宋体" w:eastAsia="宋体" w:cs="Times New Roman"/>
          <w:szCs w:val="21"/>
        </w:rPr>
        <w:t>其中</w:t>
      </w:r>
      <w:r>
        <w:rPr>
          <w:rFonts w:hint="eastAsia" w:ascii="宋体" w:hAnsi="宋体" w:eastAsia="宋体" w:cs="Times New Roman"/>
          <w:szCs w:val="21"/>
        </w:rPr>
        <w:t>：</w:t>
      </w:r>
    </w:p>
    <w:p w14:paraId="38F355AB">
      <w:pPr>
        <w:spacing w:line="360" w:lineRule="auto"/>
        <w:rPr>
          <w:rFonts w:ascii="宋体" w:hAnsi="宋体" w:eastAsia="宋体" w:cs="宋体"/>
          <w:bCs/>
          <w:color w:val="000000"/>
          <w:kern w:val="0"/>
          <w:sz w:val="22"/>
        </w:rPr>
      </w:pPr>
      <w:r>
        <w:rPr>
          <w:rFonts w:hint="eastAsia" w:ascii="宋体" w:hAnsi="宋体" w:eastAsia="宋体" w:cs="Times New Roman"/>
          <w:szCs w:val="21"/>
          <w:lang w:val="en-US" w:eastAsia="zh-CN"/>
        </w:rPr>
        <w:t>8-1</w:t>
      </w:r>
      <w:r>
        <w:rPr>
          <w:rFonts w:hint="eastAsia" w:ascii="宋体" w:hAnsi="宋体" w:eastAsia="宋体" w:cs="Times New Roman"/>
          <w:szCs w:val="21"/>
        </w:rPr>
        <w:t>包：3.37</w:t>
      </w:r>
      <w:r>
        <w:rPr>
          <w:rFonts w:hint="eastAsia" w:ascii="宋体" w:hAnsi="宋体" w:eastAsia="宋体" w:cs="宋体"/>
          <w:bCs/>
          <w:color w:val="000000"/>
          <w:kern w:val="0"/>
          <w:sz w:val="22"/>
        </w:rPr>
        <w:t>万元</w:t>
      </w:r>
      <w:r>
        <w:rPr>
          <w:rFonts w:hint="eastAsia" w:ascii="宋体" w:hAnsi="宋体" w:eastAsia="宋体" w:cs="Times New Roman"/>
          <w:szCs w:val="21"/>
        </w:rPr>
        <w:t>，</w:t>
      </w:r>
      <w:r>
        <w:rPr>
          <w:rFonts w:hint="eastAsia" w:ascii="宋体" w:hAnsi="宋体" w:eastAsia="宋体" w:cs="Times New Roman"/>
          <w:szCs w:val="21"/>
          <w:lang w:val="en-US" w:eastAsia="zh-CN"/>
        </w:rPr>
        <w:t>8-2</w:t>
      </w:r>
      <w:r>
        <w:rPr>
          <w:rFonts w:hint="eastAsia" w:ascii="宋体" w:hAnsi="宋体" w:eastAsia="宋体" w:cs="Times New Roman"/>
          <w:szCs w:val="21"/>
        </w:rPr>
        <w:t>包：3.04</w:t>
      </w:r>
      <w:r>
        <w:rPr>
          <w:rFonts w:hint="eastAsia" w:ascii="宋体" w:hAnsi="宋体" w:eastAsia="宋体" w:cs="宋体"/>
          <w:bCs/>
          <w:color w:val="000000"/>
          <w:kern w:val="0"/>
          <w:sz w:val="22"/>
        </w:rPr>
        <w:t>万元，</w:t>
      </w:r>
      <w:r>
        <w:rPr>
          <w:rFonts w:hint="eastAsia" w:ascii="宋体" w:hAnsi="宋体" w:eastAsia="宋体" w:cs="Times New Roman"/>
          <w:szCs w:val="21"/>
          <w:lang w:val="en-US" w:eastAsia="zh-CN"/>
        </w:rPr>
        <w:t>8-3</w:t>
      </w:r>
      <w:r>
        <w:rPr>
          <w:rFonts w:hint="eastAsia" w:ascii="宋体" w:hAnsi="宋体" w:eastAsia="宋体" w:cs="Times New Roman"/>
          <w:szCs w:val="21"/>
        </w:rPr>
        <w:t>包：</w:t>
      </w:r>
      <w:r>
        <w:rPr>
          <w:rFonts w:hint="eastAsia" w:ascii="宋体" w:hAnsi="宋体" w:eastAsia="宋体" w:cs="Times New Roman"/>
          <w:kern w:val="2"/>
          <w:sz w:val="21"/>
          <w:szCs w:val="21"/>
          <w:lang w:val="en-US" w:eastAsia="zh-CN" w:bidi="ar-SA"/>
        </w:rPr>
        <w:t>2.71</w:t>
      </w:r>
      <w:r>
        <w:rPr>
          <w:rFonts w:hint="eastAsia" w:ascii="宋体" w:hAnsi="宋体" w:eastAsia="宋体" w:cs="宋体"/>
          <w:bCs/>
          <w:color w:val="000000"/>
          <w:kern w:val="0"/>
          <w:sz w:val="22"/>
        </w:rPr>
        <w:t>万元</w:t>
      </w:r>
      <w:r>
        <w:rPr>
          <w:rFonts w:hint="eastAsia" w:ascii="宋体" w:hAnsi="宋体" w:eastAsia="宋体" w:cs="宋体"/>
          <w:bCs/>
          <w:color w:val="000000"/>
          <w:kern w:val="0"/>
          <w:sz w:val="22"/>
          <w:lang w:eastAsia="zh-CN"/>
        </w:rPr>
        <w:t>，</w:t>
      </w:r>
      <w:r>
        <w:rPr>
          <w:rFonts w:hint="eastAsia" w:ascii="宋体" w:hAnsi="宋体" w:eastAsia="宋体" w:cs="Times New Roman"/>
          <w:szCs w:val="21"/>
          <w:lang w:val="en-US" w:eastAsia="zh-CN"/>
        </w:rPr>
        <w:t>10-1</w:t>
      </w:r>
      <w:r>
        <w:rPr>
          <w:rFonts w:hint="eastAsia" w:ascii="宋体" w:hAnsi="宋体" w:eastAsia="宋体" w:cs="Times New Roman"/>
          <w:szCs w:val="21"/>
        </w:rPr>
        <w:t>包：3.37</w:t>
      </w:r>
      <w:r>
        <w:rPr>
          <w:rFonts w:hint="eastAsia" w:ascii="宋体" w:hAnsi="宋体" w:eastAsia="宋体" w:cs="宋体"/>
          <w:bCs/>
          <w:color w:val="000000"/>
          <w:kern w:val="0"/>
          <w:sz w:val="22"/>
        </w:rPr>
        <w:t>万元</w:t>
      </w:r>
      <w:r>
        <w:rPr>
          <w:rFonts w:hint="eastAsia" w:ascii="宋体" w:hAnsi="宋体" w:eastAsia="宋体" w:cs="Times New Roman"/>
          <w:szCs w:val="21"/>
        </w:rPr>
        <w:t>，</w:t>
      </w:r>
      <w:r>
        <w:rPr>
          <w:rFonts w:hint="eastAsia" w:ascii="宋体" w:hAnsi="宋体" w:eastAsia="宋体" w:cs="Times New Roman"/>
          <w:szCs w:val="21"/>
          <w:lang w:val="en-US" w:eastAsia="zh-CN"/>
        </w:rPr>
        <w:t>10-2</w:t>
      </w:r>
      <w:r>
        <w:rPr>
          <w:rFonts w:hint="eastAsia" w:ascii="宋体" w:hAnsi="宋体" w:eastAsia="宋体" w:cs="Times New Roman"/>
          <w:szCs w:val="21"/>
        </w:rPr>
        <w:t>包：3.04</w:t>
      </w:r>
      <w:r>
        <w:rPr>
          <w:rFonts w:hint="eastAsia" w:ascii="宋体" w:hAnsi="宋体" w:eastAsia="宋体" w:cs="宋体"/>
          <w:bCs/>
          <w:color w:val="000000"/>
          <w:kern w:val="0"/>
          <w:sz w:val="22"/>
        </w:rPr>
        <w:t>万元，</w:t>
      </w:r>
      <w:r>
        <w:rPr>
          <w:rFonts w:hint="eastAsia" w:ascii="宋体" w:hAnsi="宋体" w:eastAsia="宋体" w:cs="Times New Roman"/>
          <w:szCs w:val="21"/>
          <w:lang w:val="en-US" w:eastAsia="zh-CN"/>
        </w:rPr>
        <w:t>10-3</w:t>
      </w:r>
      <w:r>
        <w:rPr>
          <w:rFonts w:hint="eastAsia" w:ascii="宋体" w:hAnsi="宋体" w:eastAsia="宋体" w:cs="Times New Roman"/>
          <w:szCs w:val="21"/>
        </w:rPr>
        <w:t>包：</w:t>
      </w:r>
      <w:r>
        <w:rPr>
          <w:rFonts w:hint="eastAsia" w:ascii="宋体" w:hAnsi="宋体" w:eastAsia="宋体" w:cs="Times New Roman"/>
          <w:kern w:val="2"/>
          <w:sz w:val="21"/>
          <w:szCs w:val="21"/>
          <w:lang w:val="en-US" w:eastAsia="zh-CN" w:bidi="ar-SA"/>
        </w:rPr>
        <w:t>2.71</w:t>
      </w:r>
      <w:r>
        <w:rPr>
          <w:rFonts w:hint="eastAsia" w:ascii="宋体" w:hAnsi="宋体" w:eastAsia="宋体" w:cs="宋体"/>
          <w:bCs/>
          <w:color w:val="000000"/>
          <w:kern w:val="0"/>
          <w:sz w:val="22"/>
        </w:rPr>
        <w:t>万元</w:t>
      </w:r>
      <w:r>
        <w:rPr>
          <w:rFonts w:hint="eastAsia" w:ascii="宋体" w:hAnsi="宋体" w:eastAsia="宋体" w:cs="宋体"/>
          <w:bCs/>
          <w:color w:val="000000"/>
          <w:kern w:val="0"/>
          <w:sz w:val="22"/>
          <w:lang w:eastAsia="zh-CN"/>
        </w:rPr>
        <w:t>，</w:t>
      </w:r>
      <w:r>
        <w:rPr>
          <w:rFonts w:hint="eastAsia" w:ascii="宋体" w:hAnsi="宋体" w:eastAsia="宋体" w:cs="Times New Roman"/>
          <w:szCs w:val="21"/>
          <w:lang w:val="en-US" w:eastAsia="zh-CN"/>
        </w:rPr>
        <w:t>13-1</w:t>
      </w:r>
      <w:r>
        <w:rPr>
          <w:rFonts w:hint="eastAsia" w:ascii="宋体" w:hAnsi="宋体" w:eastAsia="宋体" w:cs="Times New Roman"/>
          <w:szCs w:val="21"/>
        </w:rPr>
        <w:t>包：1.05</w:t>
      </w:r>
      <w:r>
        <w:rPr>
          <w:rFonts w:hint="eastAsia" w:ascii="宋体" w:hAnsi="宋体" w:eastAsia="宋体" w:cs="宋体"/>
          <w:bCs/>
          <w:color w:val="000000"/>
          <w:kern w:val="0"/>
          <w:sz w:val="22"/>
        </w:rPr>
        <w:t>万元</w:t>
      </w:r>
      <w:r>
        <w:rPr>
          <w:rFonts w:hint="eastAsia" w:ascii="宋体" w:hAnsi="宋体" w:eastAsia="宋体" w:cs="Times New Roman"/>
          <w:szCs w:val="21"/>
        </w:rPr>
        <w:t>，</w:t>
      </w:r>
      <w:r>
        <w:rPr>
          <w:rFonts w:hint="eastAsia" w:ascii="宋体" w:hAnsi="宋体" w:eastAsia="宋体" w:cs="Times New Roman"/>
          <w:szCs w:val="21"/>
          <w:lang w:val="en-US" w:eastAsia="zh-CN"/>
        </w:rPr>
        <w:t>13-2</w:t>
      </w:r>
      <w:r>
        <w:rPr>
          <w:rFonts w:hint="eastAsia" w:ascii="宋体" w:hAnsi="宋体" w:eastAsia="宋体" w:cs="Times New Roman"/>
          <w:szCs w:val="21"/>
        </w:rPr>
        <w:t>包：0.9</w:t>
      </w:r>
      <w:r>
        <w:rPr>
          <w:rFonts w:hint="eastAsia" w:ascii="宋体" w:hAnsi="宋体" w:eastAsia="宋体" w:cs="宋体"/>
          <w:bCs/>
          <w:color w:val="000000"/>
          <w:kern w:val="0"/>
          <w:sz w:val="22"/>
        </w:rPr>
        <w:t>万元。</w:t>
      </w:r>
    </w:p>
    <w:p w14:paraId="5C0A3EBE">
      <w:pPr>
        <w:spacing w:line="360" w:lineRule="auto"/>
        <w:rPr>
          <w:rFonts w:ascii="宋体" w:hAnsi="宋体" w:eastAsia="宋体" w:cs="Times New Roman"/>
          <w:szCs w:val="21"/>
        </w:rPr>
      </w:pPr>
      <w:r>
        <w:rPr>
          <w:rFonts w:hint="eastAsia" w:ascii="宋体" w:hAnsi="宋体" w:eastAsia="宋体" w:cs="Times New Roman"/>
          <w:szCs w:val="21"/>
        </w:rPr>
        <w:t>七、公告期限</w:t>
      </w:r>
    </w:p>
    <w:p w14:paraId="497AA393">
      <w:pPr>
        <w:spacing w:line="360" w:lineRule="auto"/>
        <w:ind w:firstLine="420" w:firstLineChars="200"/>
        <w:rPr>
          <w:rFonts w:ascii="宋体" w:hAnsi="宋体" w:eastAsia="宋体" w:cs="宋体"/>
          <w:kern w:val="0"/>
          <w:szCs w:val="21"/>
        </w:rPr>
      </w:pPr>
      <w:r>
        <w:rPr>
          <w:rFonts w:hint="eastAsia" w:ascii="宋体" w:hAnsi="宋体" w:eastAsia="宋体" w:cs="宋体"/>
          <w:kern w:val="0"/>
          <w:szCs w:val="21"/>
        </w:rPr>
        <w:t>自本公告发布之日起</w:t>
      </w:r>
      <w:r>
        <w:rPr>
          <w:rFonts w:ascii="宋体" w:hAnsi="宋体" w:eastAsia="宋体" w:cs="宋体"/>
          <w:kern w:val="0"/>
          <w:szCs w:val="21"/>
        </w:rPr>
        <w:t>1</w:t>
      </w:r>
      <w:r>
        <w:rPr>
          <w:rFonts w:hint="eastAsia" w:ascii="宋体" w:hAnsi="宋体" w:eastAsia="宋体" w:cs="宋体"/>
          <w:kern w:val="0"/>
          <w:szCs w:val="21"/>
        </w:rPr>
        <w:t>个工作日。</w:t>
      </w:r>
    </w:p>
    <w:p w14:paraId="494F406A">
      <w:pPr>
        <w:spacing w:line="360" w:lineRule="auto"/>
        <w:rPr>
          <w:rFonts w:ascii="宋体" w:hAnsi="宋体" w:eastAsia="宋体" w:cs="仿宋"/>
          <w:szCs w:val="21"/>
        </w:rPr>
      </w:pPr>
      <w:r>
        <w:rPr>
          <w:rFonts w:hint="eastAsia" w:ascii="宋体" w:hAnsi="宋体" w:eastAsia="宋体" w:cs="仿宋"/>
          <w:szCs w:val="21"/>
        </w:rPr>
        <w:t>八、其他补充事宜</w:t>
      </w:r>
    </w:p>
    <w:p w14:paraId="1C0E87F7">
      <w:pPr>
        <w:pStyle w:val="12"/>
        <w:widowControl/>
        <w:numPr>
          <w:ilvl w:val="0"/>
          <w:numId w:val="2"/>
        </w:numPr>
        <w:snapToGrid w:val="0"/>
        <w:spacing w:line="360" w:lineRule="auto"/>
        <w:ind w:firstLineChars="0"/>
        <w:jc w:val="left"/>
        <w:rPr>
          <w:rFonts w:ascii="宋体" w:hAnsi="宋体" w:eastAsia="宋体" w:cs="Times New Roman"/>
          <w:szCs w:val="21"/>
        </w:rPr>
      </w:pPr>
      <w:r>
        <w:rPr>
          <w:rFonts w:hint="eastAsia" w:ascii="宋体" w:hAnsi="宋体" w:eastAsia="宋体" w:cs="Times New Roman"/>
          <w:szCs w:val="21"/>
        </w:rPr>
        <w:t>中标人评审总得分</w:t>
      </w:r>
      <w:r>
        <w:rPr>
          <w:rFonts w:ascii="宋体" w:hAnsi="宋体" w:eastAsia="宋体" w:cs="Times New Roman"/>
          <w:szCs w:val="21"/>
        </w:rPr>
        <w:t xml:space="preserve"> (总平均分)：</w:t>
      </w:r>
      <w:r>
        <w:rPr>
          <w:rFonts w:hint="eastAsia" w:ascii="宋体" w:hAnsi="宋体" w:eastAsia="宋体" w:cs="Times New Roman"/>
          <w:szCs w:val="21"/>
          <w:lang w:val="en-US" w:eastAsia="zh-CN"/>
        </w:rPr>
        <w:t>8-1</w:t>
      </w:r>
      <w:r>
        <w:rPr>
          <w:rFonts w:hint="eastAsia" w:ascii="宋体" w:hAnsi="宋体" w:eastAsia="宋体" w:cs="Times New Roman"/>
          <w:szCs w:val="21"/>
        </w:rPr>
        <w:t>包：93.4</w:t>
      </w:r>
      <w:r>
        <w:rPr>
          <w:rFonts w:hint="eastAsia" w:ascii="宋体" w:hAnsi="宋体" w:eastAsia="宋体" w:cs="Times New Roman"/>
          <w:szCs w:val="21"/>
          <w:lang w:val="en-US" w:eastAsia="zh-CN"/>
        </w:rPr>
        <w:t>0</w:t>
      </w:r>
      <w:r>
        <w:rPr>
          <w:rFonts w:ascii="宋体" w:hAnsi="宋体" w:eastAsia="宋体" w:cs="Times New Roman"/>
          <w:szCs w:val="21"/>
        </w:rPr>
        <w:t>，</w:t>
      </w:r>
      <w:r>
        <w:rPr>
          <w:rFonts w:hint="eastAsia" w:ascii="宋体" w:hAnsi="宋体" w:eastAsia="宋体" w:cs="Times New Roman"/>
          <w:szCs w:val="21"/>
          <w:lang w:val="en-US" w:eastAsia="zh-CN"/>
        </w:rPr>
        <w:t>8-2</w:t>
      </w:r>
      <w:r>
        <w:rPr>
          <w:rFonts w:hint="eastAsia" w:ascii="宋体" w:hAnsi="宋体" w:eastAsia="宋体" w:cs="Times New Roman"/>
          <w:szCs w:val="21"/>
        </w:rPr>
        <w:t>包：92.46，</w:t>
      </w:r>
      <w:r>
        <w:rPr>
          <w:rFonts w:hint="eastAsia" w:ascii="宋体" w:hAnsi="宋体" w:eastAsia="宋体" w:cs="Times New Roman"/>
          <w:szCs w:val="21"/>
          <w:lang w:val="en-US" w:eastAsia="zh-CN"/>
        </w:rPr>
        <w:t>8-3</w:t>
      </w:r>
      <w:r>
        <w:rPr>
          <w:rFonts w:hint="eastAsia" w:ascii="宋体" w:hAnsi="宋体" w:eastAsia="宋体" w:cs="Times New Roman"/>
          <w:szCs w:val="21"/>
        </w:rPr>
        <w:t>包：92.81</w:t>
      </w:r>
      <w:r>
        <w:rPr>
          <w:rFonts w:hint="eastAsia" w:ascii="宋体" w:hAnsi="宋体" w:eastAsia="宋体" w:cs="Times New Roman"/>
          <w:szCs w:val="21"/>
          <w:lang w:eastAsia="zh-CN"/>
        </w:rPr>
        <w:t>，</w:t>
      </w:r>
      <w:r>
        <w:rPr>
          <w:rFonts w:hint="eastAsia" w:ascii="宋体" w:hAnsi="宋体" w:eastAsia="宋体" w:cs="Times New Roman"/>
          <w:szCs w:val="21"/>
          <w:lang w:val="en-US" w:eastAsia="zh-CN"/>
        </w:rPr>
        <w:t>10-1</w:t>
      </w:r>
      <w:r>
        <w:rPr>
          <w:rFonts w:hint="eastAsia" w:ascii="宋体" w:hAnsi="宋体" w:eastAsia="宋体" w:cs="Times New Roman"/>
          <w:szCs w:val="21"/>
        </w:rPr>
        <w:t>包：91.15</w:t>
      </w:r>
      <w:r>
        <w:rPr>
          <w:rFonts w:ascii="宋体" w:hAnsi="宋体" w:eastAsia="宋体" w:cs="Times New Roman"/>
          <w:szCs w:val="21"/>
        </w:rPr>
        <w:t>，</w:t>
      </w:r>
      <w:r>
        <w:rPr>
          <w:rFonts w:hint="eastAsia" w:ascii="宋体" w:hAnsi="宋体" w:eastAsia="宋体" w:cs="Times New Roman"/>
          <w:szCs w:val="21"/>
          <w:lang w:val="en-US" w:eastAsia="zh-CN"/>
        </w:rPr>
        <w:t>10-2</w:t>
      </w:r>
      <w:r>
        <w:rPr>
          <w:rFonts w:hint="eastAsia" w:ascii="宋体" w:hAnsi="宋体" w:eastAsia="宋体" w:cs="Times New Roman"/>
          <w:szCs w:val="21"/>
        </w:rPr>
        <w:t>包：87.39，</w:t>
      </w:r>
      <w:r>
        <w:rPr>
          <w:rFonts w:hint="eastAsia" w:ascii="宋体" w:hAnsi="宋体" w:eastAsia="宋体" w:cs="Times New Roman"/>
          <w:szCs w:val="21"/>
          <w:lang w:val="en-US" w:eastAsia="zh-CN"/>
        </w:rPr>
        <w:t>10-3</w:t>
      </w:r>
      <w:r>
        <w:rPr>
          <w:rFonts w:hint="eastAsia" w:ascii="宋体" w:hAnsi="宋体" w:eastAsia="宋体" w:cs="Times New Roman"/>
          <w:szCs w:val="21"/>
        </w:rPr>
        <w:t>包：88.33</w:t>
      </w:r>
      <w:r>
        <w:rPr>
          <w:rFonts w:hint="eastAsia" w:ascii="宋体" w:hAnsi="宋体" w:eastAsia="宋体" w:cs="Times New Roman"/>
          <w:szCs w:val="21"/>
          <w:lang w:eastAsia="zh-CN"/>
        </w:rPr>
        <w:t>，</w:t>
      </w:r>
      <w:r>
        <w:rPr>
          <w:rFonts w:hint="eastAsia" w:ascii="宋体" w:hAnsi="宋体" w:eastAsia="宋体" w:cs="Times New Roman"/>
          <w:szCs w:val="21"/>
          <w:lang w:val="en-US" w:eastAsia="zh-CN"/>
        </w:rPr>
        <w:t>13-1</w:t>
      </w:r>
      <w:r>
        <w:rPr>
          <w:rFonts w:hint="eastAsia" w:ascii="宋体" w:hAnsi="宋体" w:eastAsia="宋体" w:cs="Times New Roman"/>
          <w:szCs w:val="21"/>
        </w:rPr>
        <w:t>包：88.19</w:t>
      </w:r>
      <w:r>
        <w:rPr>
          <w:rFonts w:ascii="宋体" w:hAnsi="宋体" w:eastAsia="宋体" w:cs="Times New Roman"/>
          <w:szCs w:val="21"/>
        </w:rPr>
        <w:t>，</w:t>
      </w:r>
      <w:r>
        <w:rPr>
          <w:rFonts w:hint="eastAsia" w:ascii="宋体" w:hAnsi="宋体" w:eastAsia="宋体" w:cs="Times New Roman"/>
          <w:szCs w:val="21"/>
          <w:lang w:val="en-US" w:eastAsia="zh-CN"/>
        </w:rPr>
        <w:t>13-2</w:t>
      </w:r>
      <w:r>
        <w:rPr>
          <w:rFonts w:hint="eastAsia" w:ascii="宋体" w:hAnsi="宋体" w:eastAsia="宋体" w:cs="Times New Roman"/>
          <w:szCs w:val="21"/>
        </w:rPr>
        <w:t>包：87.19；</w:t>
      </w:r>
    </w:p>
    <w:p w14:paraId="0DB328D1">
      <w:pPr>
        <w:pStyle w:val="12"/>
        <w:widowControl/>
        <w:numPr>
          <w:ilvl w:val="0"/>
          <w:numId w:val="2"/>
        </w:numPr>
        <w:snapToGrid w:val="0"/>
        <w:spacing w:line="360" w:lineRule="auto"/>
        <w:ind w:firstLineChars="0"/>
        <w:jc w:val="left"/>
        <w:rPr>
          <w:rFonts w:ascii="宋体" w:hAnsi="宋体" w:eastAsia="宋体" w:cs="Times New Roman"/>
          <w:szCs w:val="21"/>
        </w:rPr>
      </w:pPr>
      <w:r>
        <w:rPr>
          <w:rFonts w:hint="eastAsia" w:ascii="宋体" w:hAnsi="宋体" w:eastAsia="宋体" w:cs="Times New Roman"/>
          <w:szCs w:val="21"/>
        </w:rPr>
        <w:t>招标公告日期：</w:t>
      </w:r>
      <w:r>
        <w:rPr>
          <w:rFonts w:ascii="宋体" w:hAnsi="宋体" w:eastAsia="宋体" w:cs="Times New Roman"/>
          <w:szCs w:val="21"/>
        </w:rPr>
        <w:t>20</w:t>
      </w:r>
      <w:r>
        <w:rPr>
          <w:rFonts w:hint="eastAsia" w:ascii="宋体" w:hAnsi="宋体" w:eastAsia="宋体" w:cs="Times New Roman"/>
          <w:szCs w:val="21"/>
        </w:rPr>
        <w:t>2</w:t>
      </w:r>
      <w:r>
        <w:rPr>
          <w:rFonts w:hint="eastAsia" w:ascii="宋体" w:hAnsi="宋体" w:eastAsia="宋体" w:cs="Times New Roman"/>
          <w:szCs w:val="21"/>
          <w:lang w:val="en-US" w:eastAsia="zh-CN"/>
        </w:rPr>
        <w:t>6</w:t>
      </w:r>
      <w:r>
        <w:rPr>
          <w:rFonts w:ascii="宋体" w:hAnsi="宋体" w:eastAsia="宋体" w:cs="Times New Roman"/>
          <w:szCs w:val="21"/>
        </w:rPr>
        <w:t>年</w:t>
      </w:r>
      <w:r>
        <w:rPr>
          <w:rFonts w:hint="eastAsia" w:ascii="宋体" w:hAnsi="宋体" w:eastAsia="宋体" w:cs="Times New Roman"/>
          <w:szCs w:val="21"/>
        </w:rPr>
        <w:t>0</w:t>
      </w:r>
      <w:r>
        <w:rPr>
          <w:rFonts w:hint="eastAsia" w:ascii="宋体" w:hAnsi="宋体" w:eastAsia="宋体" w:cs="Times New Roman"/>
          <w:szCs w:val="21"/>
          <w:lang w:val="en-US" w:eastAsia="zh-CN"/>
        </w:rPr>
        <w:t>7</w:t>
      </w:r>
      <w:r>
        <w:rPr>
          <w:rFonts w:ascii="宋体" w:hAnsi="宋体" w:eastAsia="宋体" w:cs="Times New Roman"/>
          <w:szCs w:val="21"/>
        </w:rPr>
        <w:t>月</w:t>
      </w:r>
      <w:r>
        <w:rPr>
          <w:rFonts w:hint="eastAsia" w:ascii="宋体" w:hAnsi="宋体" w:eastAsia="宋体" w:cs="Times New Roman"/>
          <w:szCs w:val="21"/>
          <w:lang w:val="en-US" w:eastAsia="zh-CN"/>
        </w:rPr>
        <w:t>13</w:t>
      </w:r>
      <w:r>
        <w:rPr>
          <w:rFonts w:ascii="宋体" w:hAnsi="宋体" w:eastAsia="宋体" w:cs="Times New Roman"/>
          <w:szCs w:val="21"/>
        </w:rPr>
        <w:t>日</w:t>
      </w:r>
      <w:r>
        <w:rPr>
          <w:rFonts w:hint="eastAsia" w:ascii="宋体" w:hAnsi="宋体" w:eastAsia="宋体" w:cs="Times New Roman"/>
          <w:szCs w:val="21"/>
          <w:lang w:eastAsia="zh-CN"/>
        </w:rPr>
        <w:t>；</w:t>
      </w:r>
    </w:p>
    <w:p w14:paraId="66852402">
      <w:pPr>
        <w:pStyle w:val="12"/>
        <w:widowControl/>
        <w:numPr>
          <w:ilvl w:val="0"/>
          <w:numId w:val="2"/>
        </w:numPr>
        <w:snapToGrid w:val="0"/>
        <w:spacing w:line="360" w:lineRule="auto"/>
        <w:ind w:firstLineChars="0"/>
        <w:jc w:val="left"/>
        <w:rPr>
          <w:rFonts w:ascii="宋体" w:hAnsi="宋体" w:eastAsia="宋体" w:cs="Times New Roman"/>
          <w:szCs w:val="21"/>
        </w:rPr>
      </w:pPr>
      <w:r>
        <w:rPr>
          <w:rFonts w:hint="eastAsia" w:ascii="宋体" w:hAnsi="宋体" w:eastAsia="宋体" w:cs="Times New Roman"/>
          <w:szCs w:val="21"/>
        </w:rPr>
        <w:t>开标日期：</w:t>
      </w:r>
      <w:r>
        <w:rPr>
          <w:rFonts w:ascii="宋体" w:hAnsi="宋体" w:eastAsia="宋体" w:cs="Times New Roman"/>
          <w:szCs w:val="21"/>
        </w:rPr>
        <w:t>202</w:t>
      </w:r>
      <w:r>
        <w:rPr>
          <w:rFonts w:hint="eastAsia" w:ascii="宋体" w:hAnsi="宋体" w:eastAsia="宋体" w:cs="Times New Roman"/>
          <w:szCs w:val="21"/>
          <w:lang w:val="en-US" w:eastAsia="zh-CN"/>
        </w:rPr>
        <w:t>6</w:t>
      </w:r>
      <w:r>
        <w:rPr>
          <w:rFonts w:ascii="宋体" w:hAnsi="宋体" w:eastAsia="宋体" w:cs="Times New Roman"/>
          <w:szCs w:val="21"/>
        </w:rPr>
        <w:t>年</w:t>
      </w:r>
      <w:r>
        <w:rPr>
          <w:rFonts w:hint="eastAsia" w:ascii="宋体" w:hAnsi="宋体" w:eastAsia="宋体" w:cs="Times New Roman"/>
          <w:szCs w:val="21"/>
        </w:rPr>
        <w:t>0</w:t>
      </w:r>
      <w:r>
        <w:rPr>
          <w:rFonts w:hint="eastAsia" w:ascii="宋体" w:hAnsi="宋体" w:eastAsia="宋体" w:cs="Times New Roman"/>
          <w:szCs w:val="21"/>
          <w:lang w:val="en-US" w:eastAsia="zh-CN"/>
        </w:rPr>
        <w:t>8</w:t>
      </w:r>
      <w:r>
        <w:rPr>
          <w:rFonts w:ascii="宋体" w:hAnsi="宋体" w:eastAsia="宋体" w:cs="Times New Roman"/>
          <w:szCs w:val="21"/>
        </w:rPr>
        <w:t>月</w:t>
      </w:r>
      <w:r>
        <w:rPr>
          <w:rFonts w:hint="eastAsia" w:ascii="宋体" w:hAnsi="宋体" w:eastAsia="宋体" w:cs="Times New Roman"/>
          <w:szCs w:val="21"/>
          <w:lang w:val="en-US" w:eastAsia="zh-CN"/>
        </w:rPr>
        <w:t>03</w:t>
      </w:r>
      <w:r>
        <w:rPr>
          <w:rFonts w:ascii="宋体" w:hAnsi="宋体" w:eastAsia="宋体" w:cs="Times New Roman"/>
          <w:szCs w:val="21"/>
        </w:rPr>
        <w:t>日</w:t>
      </w:r>
      <w:r>
        <w:rPr>
          <w:rFonts w:hint="eastAsia" w:ascii="宋体" w:hAnsi="宋体" w:eastAsia="宋体" w:cs="Times New Roman"/>
          <w:szCs w:val="21"/>
          <w:lang w:eastAsia="zh-CN"/>
        </w:rPr>
        <w:t>。</w:t>
      </w:r>
    </w:p>
    <w:p w14:paraId="5ED78CE9">
      <w:pPr>
        <w:spacing w:line="360" w:lineRule="auto"/>
        <w:rPr>
          <w:rFonts w:ascii="宋体" w:hAnsi="宋体" w:eastAsia="宋体" w:cs="宋体"/>
          <w:kern w:val="0"/>
          <w:szCs w:val="21"/>
        </w:rPr>
      </w:pPr>
      <w:r>
        <w:rPr>
          <w:rFonts w:hint="eastAsia" w:ascii="宋体" w:hAnsi="宋体" w:eastAsia="宋体" w:cs="宋体"/>
          <w:kern w:val="0"/>
          <w:szCs w:val="21"/>
        </w:rPr>
        <w:t>九、凡对本次公告内容提出询问，请按以下方式联系。</w:t>
      </w:r>
    </w:p>
    <w:p w14:paraId="42A9EBCE">
      <w:pPr>
        <w:keepNext/>
        <w:keepLines/>
        <w:spacing w:before="260" w:after="260" w:line="360" w:lineRule="auto"/>
        <w:ind w:firstLine="525" w:firstLineChars="250"/>
        <w:outlineLvl w:val="1"/>
        <w:rPr>
          <w:rFonts w:ascii="宋体" w:hAnsi="宋体" w:eastAsia="宋体" w:cs="宋体"/>
          <w:bCs/>
          <w:szCs w:val="21"/>
        </w:rPr>
      </w:pPr>
      <w:bookmarkStart w:id="2" w:name="_Toc28359100"/>
      <w:bookmarkStart w:id="3" w:name="_Toc35393810"/>
      <w:bookmarkStart w:id="4" w:name="_Toc35393641"/>
      <w:bookmarkStart w:id="5" w:name="_Toc28359023"/>
      <w:r>
        <w:rPr>
          <w:rFonts w:hint="eastAsia" w:ascii="宋体" w:hAnsi="宋体" w:eastAsia="宋体" w:cs="宋体"/>
          <w:bCs/>
          <w:szCs w:val="21"/>
        </w:rPr>
        <w:t>1.采购人信息</w:t>
      </w:r>
      <w:bookmarkEnd w:id="2"/>
      <w:bookmarkEnd w:id="3"/>
      <w:bookmarkEnd w:id="4"/>
      <w:bookmarkEnd w:id="5"/>
    </w:p>
    <w:p w14:paraId="33D5C12B">
      <w:pPr>
        <w:spacing w:line="360" w:lineRule="auto"/>
        <w:ind w:left="1041" w:leftChars="371" w:hanging="262" w:hangingChars="125"/>
        <w:jc w:val="left"/>
        <w:rPr>
          <w:rFonts w:ascii="宋体" w:hAnsi="宋体" w:eastAsia="宋体" w:cs="Times New Roman"/>
          <w:szCs w:val="21"/>
        </w:rPr>
      </w:pPr>
      <w:r>
        <w:rPr>
          <w:rFonts w:hint="eastAsia" w:ascii="宋体" w:hAnsi="宋体" w:eastAsia="宋体" w:cs="Times New Roman"/>
          <w:szCs w:val="21"/>
        </w:rPr>
        <w:t>名    称：北方工业大学</w:t>
      </w:r>
    </w:p>
    <w:p w14:paraId="4A103C9B">
      <w:pPr>
        <w:spacing w:line="360" w:lineRule="auto"/>
        <w:ind w:left="1041" w:leftChars="371" w:hanging="262" w:hangingChars="125"/>
        <w:jc w:val="left"/>
        <w:rPr>
          <w:rFonts w:ascii="宋体" w:hAnsi="宋体" w:eastAsia="宋体" w:cs="Times New Roman"/>
          <w:szCs w:val="21"/>
        </w:rPr>
      </w:pPr>
      <w:r>
        <w:rPr>
          <w:rFonts w:hint="eastAsia" w:ascii="宋体" w:hAnsi="宋体" w:eastAsia="宋体" w:cs="Times New Roman"/>
          <w:szCs w:val="21"/>
        </w:rPr>
        <w:t>地    址：北京市石景山区晋元庄路</w:t>
      </w:r>
      <w:r>
        <w:rPr>
          <w:rFonts w:ascii="宋体" w:hAnsi="宋体" w:eastAsia="宋体" w:cs="Times New Roman"/>
          <w:szCs w:val="21"/>
        </w:rPr>
        <w:t>5号院</w:t>
      </w:r>
    </w:p>
    <w:p w14:paraId="127F4B34">
      <w:pPr>
        <w:spacing w:line="360" w:lineRule="auto"/>
        <w:ind w:left="1041" w:leftChars="371" w:hanging="262" w:hangingChars="125"/>
        <w:jc w:val="left"/>
        <w:rPr>
          <w:rFonts w:ascii="宋体" w:hAnsi="宋体" w:eastAsia="宋体" w:cs="Times New Roman"/>
          <w:szCs w:val="21"/>
        </w:rPr>
      </w:pPr>
      <w:r>
        <w:rPr>
          <w:rFonts w:hint="eastAsia" w:ascii="宋体" w:hAnsi="宋体" w:eastAsia="宋体" w:cs="Times New Roman"/>
          <w:szCs w:val="21"/>
        </w:rPr>
        <w:t>联系方式：刘老师</w:t>
      </w:r>
      <w:r>
        <w:rPr>
          <w:rFonts w:ascii="宋体" w:hAnsi="宋体" w:eastAsia="宋体" w:cs="Times New Roman"/>
          <w:szCs w:val="21"/>
        </w:rPr>
        <w:t xml:space="preserve"> 010-88803417</w:t>
      </w:r>
    </w:p>
    <w:p w14:paraId="7E07B8BA">
      <w:pPr>
        <w:keepNext/>
        <w:keepLines/>
        <w:spacing w:before="260" w:after="260" w:line="360" w:lineRule="auto"/>
        <w:ind w:firstLine="630" w:firstLineChars="300"/>
        <w:outlineLvl w:val="1"/>
        <w:rPr>
          <w:rFonts w:ascii="宋体" w:hAnsi="宋体" w:eastAsia="宋体" w:cs="宋体"/>
          <w:bCs/>
          <w:szCs w:val="21"/>
        </w:rPr>
      </w:pPr>
      <w:bookmarkStart w:id="6" w:name="_Toc35393811"/>
      <w:bookmarkStart w:id="7" w:name="_Toc28359101"/>
      <w:bookmarkStart w:id="8" w:name="_Toc35393642"/>
      <w:bookmarkStart w:id="9" w:name="_Toc28359024"/>
      <w:r>
        <w:rPr>
          <w:rFonts w:hint="eastAsia" w:ascii="宋体" w:hAnsi="宋体" w:eastAsia="宋体" w:cs="宋体"/>
          <w:bCs/>
          <w:szCs w:val="21"/>
        </w:rPr>
        <w:t>2.采购代理机构信息</w:t>
      </w:r>
      <w:bookmarkEnd w:id="6"/>
      <w:bookmarkEnd w:id="7"/>
      <w:bookmarkEnd w:id="8"/>
      <w:bookmarkEnd w:id="9"/>
    </w:p>
    <w:p w14:paraId="5235261E">
      <w:pPr>
        <w:spacing w:line="360" w:lineRule="auto"/>
        <w:ind w:firstLine="630" w:firstLineChars="300"/>
        <w:rPr>
          <w:rFonts w:ascii="宋体" w:hAnsi="宋体" w:eastAsia="宋体" w:cs="Times New Roman"/>
          <w:szCs w:val="21"/>
        </w:rPr>
      </w:pPr>
      <w:r>
        <w:rPr>
          <w:rFonts w:hint="eastAsia" w:ascii="宋体" w:hAnsi="宋体" w:eastAsia="宋体" w:cs="Times New Roman"/>
          <w:szCs w:val="21"/>
        </w:rPr>
        <w:t>名    称：北京明德致信咨询有限公司</w:t>
      </w:r>
    </w:p>
    <w:p w14:paraId="20B9F42E">
      <w:pPr>
        <w:spacing w:line="360" w:lineRule="auto"/>
        <w:ind w:firstLine="630" w:firstLineChars="300"/>
        <w:rPr>
          <w:rFonts w:ascii="宋体" w:hAnsi="宋体" w:eastAsia="宋体" w:cs="Times New Roman"/>
          <w:szCs w:val="21"/>
        </w:rPr>
      </w:pPr>
      <w:r>
        <w:rPr>
          <w:rFonts w:hint="eastAsia" w:ascii="宋体" w:hAnsi="宋体" w:eastAsia="宋体" w:cs="Times New Roman"/>
          <w:szCs w:val="21"/>
        </w:rPr>
        <w:t>地　  址：北京市海淀区学院路</w:t>
      </w:r>
      <w:r>
        <w:rPr>
          <w:rFonts w:ascii="宋体" w:hAnsi="宋体" w:eastAsia="宋体" w:cs="Times New Roman"/>
          <w:szCs w:val="21"/>
        </w:rPr>
        <w:t>30号科大天工大厦B座1709室</w:t>
      </w:r>
    </w:p>
    <w:p w14:paraId="1DB663E6">
      <w:pPr>
        <w:spacing w:line="360" w:lineRule="auto"/>
        <w:ind w:firstLine="630" w:firstLineChars="300"/>
        <w:rPr>
          <w:rFonts w:ascii="宋体" w:hAnsi="宋体" w:eastAsia="宋体" w:cs="Times New Roman"/>
          <w:szCs w:val="21"/>
        </w:rPr>
      </w:pPr>
      <w:r>
        <w:rPr>
          <w:rFonts w:hint="eastAsia" w:ascii="宋体" w:hAnsi="宋体" w:eastAsia="宋体" w:cs="Times New Roman"/>
          <w:szCs w:val="21"/>
        </w:rPr>
        <w:t>联系方式：王经理、周洁琼、吕绍山、孙恺宁、王蕾蕾、王希、高宇、张闻</w:t>
      </w:r>
      <w:r>
        <w:rPr>
          <w:rFonts w:ascii="宋体" w:hAnsi="宋体" w:eastAsia="宋体" w:cs="Times New Roman"/>
          <w:szCs w:val="21"/>
        </w:rPr>
        <w:t>010－82370045，010-61196135</w:t>
      </w:r>
    </w:p>
    <w:p w14:paraId="64FB819D">
      <w:pPr>
        <w:keepNext/>
        <w:keepLines/>
        <w:spacing w:before="260" w:after="260" w:line="360" w:lineRule="auto"/>
        <w:ind w:firstLine="630" w:firstLineChars="300"/>
        <w:outlineLvl w:val="1"/>
        <w:rPr>
          <w:rFonts w:ascii="宋体" w:hAnsi="宋体" w:eastAsia="宋体" w:cs="宋体"/>
          <w:bCs/>
          <w:szCs w:val="21"/>
        </w:rPr>
      </w:pPr>
      <w:bookmarkStart w:id="10" w:name="_Toc35393812"/>
      <w:bookmarkStart w:id="11" w:name="_Toc28359102"/>
      <w:bookmarkStart w:id="12" w:name="_Toc35393643"/>
      <w:bookmarkStart w:id="13" w:name="_Toc28359025"/>
      <w:r>
        <w:rPr>
          <w:rFonts w:hint="eastAsia" w:ascii="宋体" w:hAnsi="宋体" w:eastAsia="宋体" w:cs="宋体"/>
          <w:bCs/>
          <w:szCs w:val="21"/>
        </w:rPr>
        <w:t>3.项目</w:t>
      </w:r>
      <w:r>
        <w:rPr>
          <w:rFonts w:ascii="宋体" w:hAnsi="宋体" w:eastAsia="宋体" w:cs="宋体"/>
          <w:bCs/>
          <w:szCs w:val="21"/>
        </w:rPr>
        <w:t>联系方式</w:t>
      </w:r>
      <w:bookmarkEnd w:id="10"/>
      <w:bookmarkEnd w:id="11"/>
      <w:bookmarkEnd w:id="12"/>
      <w:bookmarkEnd w:id="13"/>
    </w:p>
    <w:p w14:paraId="170B4526">
      <w:pPr>
        <w:spacing w:line="360" w:lineRule="auto"/>
        <w:ind w:firstLine="630" w:firstLineChars="300"/>
        <w:rPr>
          <w:rFonts w:ascii="宋体" w:hAnsi="宋体" w:eastAsia="宋体" w:cs="Times New Roman"/>
          <w:szCs w:val="21"/>
        </w:rPr>
      </w:pPr>
      <w:r>
        <w:rPr>
          <w:rFonts w:hint="eastAsia" w:ascii="宋体" w:hAnsi="宋体" w:eastAsia="宋体" w:cs="Times New Roman"/>
          <w:szCs w:val="21"/>
        </w:rPr>
        <w:t>项目联系人：王经理、周洁琼、吕绍山、孙恺宁、王蕾蕾、王希、高宇、张闻</w:t>
      </w:r>
    </w:p>
    <w:p w14:paraId="1F7DBDF8">
      <w:pPr>
        <w:spacing w:line="360" w:lineRule="auto"/>
        <w:ind w:firstLine="630" w:firstLineChars="300"/>
        <w:rPr>
          <w:rFonts w:ascii="宋体" w:hAnsi="宋体" w:eastAsia="宋体" w:cs="Times New Roman"/>
          <w:szCs w:val="21"/>
        </w:rPr>
      </w:pPr>
      <w:r>
        <w:rPr>
          <w:rFonts w:hint="eastAsia" w:ascii="宋体" w:hAnsi="宋体" w:eastAsia="宋体" w:cs="Times New Roman"/>
          <w:szCs w:val="21"/>
        </w:rPr>
        <w:t>电　  话：</w:t>
      </w:r>
      <w:r>
        <w:rPr>
          <w:rFonts w:ascii="宋体" w:hAnsi="宋体" w:eastAsia="宋体" w:cs="Times New Roman"/>
          <w:szCs w:val="21"/>
        </w:rPr>
        <w:t>010－82370045，010-61196135</w:t>
      </w:r>
    </w:p>
    <w:p w14:paraId="3DCC2B55">
      <w:pPr>
        <w:spacing w:line="360" w:lineRule="auto"/>
        <w:ind w:firstLine="630" w:firstLineChars="300"/>
        <w:rPr>
          <w:rFonts w:ascii="宋体" w:hAnsi="宋体" w:eastAsia="宋体" w:cs="Times New Roman"/>
          <w:szCs w:val="21"/>
        </w:rPr>
      </w:pPr>
    </w:p>
    <w:p w14:paraId="747EF656">
      <w:pPr>
        <w:spacing w:line="360" w:lineRule="auto"/>
        <w:ind w:firstLine="630" w:firstLineChars="300"/>
        <w:rPr>
          <w:rFonts w:ascii="宋体" w:hAnsi="宋体" w:eastAsia="宋体" w:cs="Times New Roman"/>
          <w:szCs w:val="21"/>
        </w:rPr>
      </w:pPr>
      <w:r>
        <w:rPr>
          <w:rFonts w:hint="eastAsia" w:ascii="宋体" w:hAnsi="宋体" w:eastAsia="宋体" w:cs="Times New Roman"/>
          <w:szCs w:val="21"/>
        </w:rPr>
        <w:t>附：</w:t>
      </w:r>
    </w:p>
    <w:p w14:paraId="7899FE71">
      <w:pPr>
        <w:numPr>
          <w:ilvl w:val="0"/>
          <w:numId w:val="3"/>
        </w:numPr>
        <w:spacing w:line="360" w:lineRule="auto"/>
        <w:ind w:firstLine="1050" w:firstLineChars="500"/>
        <w:rPr>
          <w:rFonts w:ascii="宋体" w:hAnsi="宋体" w:eastAsia="宋体" w:cs="Times New Roman"/>
          <w:szCs w:val="21"/>
        </w:rPr>
      </w:pPr>
      <w:r>
        <w:rPr>
          <w:rFonts w:hint="eastAsia" w:ascii="宋体" w:hAnsi="宋体" w:eastAsia="宋体" w:cs="Times New Roman"/>
          <w:szCs w:val="21"/>
        </w:rPr>
        <w:t>招标文件</w:t>
      </w:r>
    </w:p>
    <w:p w14:paraId="781C4D69">
      <w:pPr>
        <w:numPr>
          <w:ilvl w:val="0"/>
          <w:numId w:val="3"/>
        </w:numPr>
        <w:spacing w:line="360" w:lineRule="auto"/>
        <w:ind w:firstLine="1050" w:firstLineChars="500"/>
        <w:rPr>
          <w:rFonts w:ascii="宋体" w:hAnsi="宋体" w:eastAsia="宋体" w:cs="Times New Roman"/>
          <w:szCs w:val="21"/>
        </w:rPr>
      </w:pPr>
      <w:r>
        <w:rPr>
          <w:rFonts w:hint="eastAsia" w:ascii="宋体" w:hAnsi="宋体" w:eastAsia="宋体" w:cs="Times New Roman"/>
          <w:szCs w:val="21"/>
          <w:lang w:val="en-US" w:eastAsia="zh-CN"/>
        </w:rPr>
        <w:t>各包中小企业声明函</w:t>
      </w:r>
    </w:p>
    <w:p w14:paraId="49F494FC">
      <w:pPr>
        <w:rPr>
          <w:rFonts w:ascii="宋体" w:hAnsi="宋体" w:eastAsia="宋体" w:cs="宋体"/>
          <w:kern w:val="0"/>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366E6A"/>
    <w:multiLevelType w:val="singleLevel"/>
    <w:tmpl w:val="B6366E6A"/>
    <w:lvl w:ilvl="0" w:tentative="0">
      <w:start w:val="1"/>
      <w:numFmt w:val="decimal"/>
      <w:suff w:val="nothing"/>
      <w:lvlText w:val="%1、"/>
      <w:lvlJc w:val="left"/>
    </w:lvl>
  </w:abstractNum>
  <w:abstractNum w:abstractNumId="1">
    <w:nsid w:val="59001DBC"/>
    <w:multiLevelType w:val="multilevel"/>
    <w:tmpl w:val="59001DBC"/>
    <w:lvl w:ilvl="0" w:tentative="0">
      <w:start w:val="1"/>
      <w:numFmt w:val="bullet"/>
      <w:lvlText w:val=""/>
      <w:lvlJc w:val="left"/>
      <w:pPr>
        <w:ind w:left="420" w:hanging="420"/>
      </w:pPr>
      <w:rPr>
        <w:rFonts w:hint="default" w:ascii="Wingdings" w:hAnsi="Wingdings" w:cs="Wingdings"/>
      </w:rPr>
    </w:lvl>
    <w:lvl w:ilvl="1" w:tentative="0">
      <w:start w:val="1"/>
      <w:numFmt w:val="bullet"/>
      <w:lvlText w:val=""/>
      <w:lvlJc w:val="left"/>
      <w:pPr>
        <w:ind w:left="840" w:hanging="420"/>
      </w:pPr>
      <w:rPr>
        <w:rFonts w:hint="default" w:ascii="Wingdings" w:hAnsi="Wingdings" w:cs="Wingdings"/>
      </w:rPr>
    </w:lvl>
    <w:lvl w:ilvl="2" w:tentative="0">
      <w:start w:val="1"/>
      <w:numFmt w:val="bullet"/>
      <w:lvlText w:val=""/>
      <w:lvlJc w:val="left"/>
      <w:pPr>
        <w:ind w:left="1260" w:hanging="420"/>
      </w:pPr>
      <w:rPr>
        <w:rFonts w:hint="default" w:ascii="Wingdings" w:hAnsi="Wingdings" w:cs="Wingdings"/>
      </w:rPr>
    </w:lvl>
    <w:lvl w:ilvl="3" w:tentative="0">
      <w:start w:val="1"/>
      <w:numFmt w:val="bullet"/>
      <w:lvlText w:val=""/>
      <w:lvlJc w:val="left"/>
      <w:pPr>
        <w:ind w:left="1680" w:hanging="420"/>
      </w:pPr>
      <w:rPr>
        <w:rFonts w:hint="default" w:ascii="Wingdings" w:hAnsi="Wingdings" w:cs="Wingdings"/>
      </w:rPr>
    </w:lvl>
    <w:lvl w:ilvl="4" w:tentative="0">
      <w:start w:val="1"/>
      <w:numFmt w:val="bullet"/>
      <w:lvlText w:val=""/>
      <w:lvlJc w:val="left"/>
      <w:pPr>
        <w:ind w:left="2100" w:hanging="420"/>
      </w:pPr>
      <w:rPr>
        <w:rFonts w:hint="default" w:ascii="Wingdings" w:hAnsi="Wingdings" w:cs="Wingdings"/>
      </w:rPr>
    </w:lvl>
    <w:lvl w:ilvl="5" w:tentative="0">
      <w:start w:val="1"/>
      <w:numFmt w:val="bullet"/>
      <w:lvlText w:val=""/>
      <w:lvlJc w:val="left"/>
      <w:pPr>
        <w:ind w:left="2520" w:hanging="420"/>
      </w:pPr>
      <w:rPr>
        <w:rFonts w:hint="default" w:ascii="Wingdings" w:hAnsi="Wingdings" w:cs="Wingdings"/>
      </w:rPr>
    </w:lvl>
    <w:lvl w:ilvl="6" w:tentative="0">
      <w:start w:val="1"/>
      <w:numFmt w:val="bullet"/>
      <w:lvlText w:val=""/>
      <w:lvlJc w:val="left"/>
      <w:pPr>
        <w:ind w:left="2940" w:hanging="420"/>
      </w:pPr>
      <w:rPr>
        <w:rFonts w:hint="default" w:ascii="Wingdings" w:hAnsi="Wingdings" w:cs="Wingdings"/>
      </w:rPr>
    </w:lvl>
    <w:lvl w:ilvl="7" w:tentative="0">
      <w:start w:val="1"/>
      <w:numFmt w:val="bullet"/>
      <w:lvlText w:val=""/>
      <w:lvlJc w:val="left"/>
      <w:pPr>
        <w:ind w:left="3360" w:hanging="420"/>
      </w:pPr>
      <w:rPr>
        <w:rFonts w:hint="default" w:ascii="Wingdings" w:hAnsi="Wingdings" w:cs="Wingdings"/>
      </w:rPr>
    </w:lvl>
    <w:lvl w:ilvl="8" w:tentative="0">
      <w:start w:val="1"/>
      <w:numFmt w:val="bullet"/>
      <w:lvlText w:val=""/>
      <w:lvlJc w:val="left"/>
      <w:pPr>
        <w:ind w:left="3780" w:hanging="420"/>
      </w:pPr>
      <w:rPr>
        <w:rFonts w:hint="default" w:ascii="Wingdings" w:hAnsi="Wingdings" w:cs="Wingdings"/>
      </w:rPr>
    </w:lvl>
  </w:abstractNum>
  <w:abstractNum w:abstractNumId="2">
    <w:nsid w:val="5CFD1EE6"/>
    <w:multiLevelType w:val="multilevel"/>
    <w:tmpl w:val="5CFD1EE6"/>
    <w:lvl w:ilvl="0" w:tentative="0">
      <w:start w:val="1"/>
      <w:numFmt w:val="bullet"/>
      <w:lvlText w:val=""/>
      <w:lvlJc w:val="left"/>
      <w:pPr>
        <w:ind w:left="420" w:hanging="420"/>
      </w:pPr>
      <w:rPr>
        <w:rFonts w:hint="default" w:ascii="Wingdings" w:hAnsi="Wingdings" w:cs="Wingdings"/>
      </w:rPr>
    </w:lvl>
    <w:lvl w:ilvl="1" w:tentative="0">
      <w:start w:val="1"/>
      <w:numFmt w:val="bullet"/>
      <w:lvlText w:val=""/>
      <w:lvlJc w:val="left"/>
      <w:pPr>
        <w:ind w:left="840" w:hanging="420"/>
      </w:pPr>
      <w:rPr>
        <w:rFonts w:hint="default" w:ascii="Wingdings" w:hAnsi="Wingdings" w:cs="Wingdings"/>
      </w:rPr>
    </w:lvl>
    <w:lvl w:ilvl="2" w:tentative="0">
      <w:start w:val="1"/>
      <w:numFmt w:val="bullet"/>
      <w:lvlText w:val=""/>
      <w:lvlJc w:val="left"/>
      <w:pPr>
        <w:ind w:left="1260" w:hanging="420"/>
      </w:pPr>
      <w:rPr>
        <w:rFonts w:hint="default" w:ascii="Wingdings" w:hAnsi="Wingdings" w:cs="Wingdings"/>
      </w:rPr>
    </w:lvl>
    <w:lvl w:ilvl="3" w:tentative="0">
      <w:start w:val="1"/>
      <w:numFmt w:val="bullet"/>
      <w:lvlText w:val=""/>
      <w:lvlJc w:val="left"/>
      <w:pPr>
        <w:ind w:left="1680" w:hanging="420"/>
      </w:pPr>
      <w:rPr>
        <w:rFonts w:hint="default" w:ascii="Wingdings" w:hAnsi="Wingdings" w:cs="Wingdings"/>
      </w:rPr>
    </w:lvl>
    <w:lvl w:ilvl="4" w:tentative="0">
      <w:start w:val="1"/>
      <w:numFmt w:val="bullet"/>
      <w:lvlText w:val=""/>
      <w:lvlJc w:val="left"/>
      <w:pPr>
        <w:ind w:left="2100" w:hanging="420"/>
      </w:pPr>
      <w:rPr>
        <w:rFonts w:hint="default" w:ascii="Wingdings" w:hAnsi="Wingdings" w:cs="Wingdings"/>
      </w:rPr>
    </w:lvl>
    <w:lvl w:ilvl="5" w:tentative="0">
      <w:start w:val="1"/>
      <w:numFmt w:val="bullet"/>
      <w:lvlText w:val=""/>
      <w:lvlJc w:val="left"/>
      <w:pPr>
        <w:ind w:left="2520" w:hanging="420"/>
      </w:pPr>
      <w:rPr>
        <w:rFonts w:hint="default" w:ascii="Wingdings" w:hAnsi="Wingdings" w:cs="Wingdings"/>
      </w:rPr>
    </w:lvl>
    <w:lvl w:ilvl="6" w:tentative="0">
      <w:start w:val="1"/>
      <w:numFmt w:val="bullet"/>
      <w:lvlText w:val=""/>
      <w:lvlJc w:val="left"/>
      <w:pPr>
        <w:ind w:left="2940" w:hanging="420"/>
      </w:pPr>
      <w:rPr>
        <w:rFonts w:hint="default" w:ascii="Wingdings" w:hAnsi="Wingdings" w:cs="Wingdings"/>
      </w:rPr>
    </w:lvl>
    <w:lvl w:ilvl="7" w:tentative="0">
      <w:start w:val="1"/>
      <w:numFmt w:val="bullet"/>
      <w:lvlText w:val=""/>
      <w:lvlJc w:val="left"/>
      <w:pPr>
        <w:ind w:left="3360" w:hanging="420"/>
      </w:pPr>
      <w:rPr>
        <w:rFonts w:hint="default" w:ascii="Wingdings" w:hAnsi="Wingdings" w:cs="Wingdings"/>
      </w:rPr>
    </w:lvl>
    <w:lvl w:ilvl="8" w:tentative="0">
      <w:start w:val="1"/>
      <w:numFmt w:val="bullet"/>
      <w:lvlText w:val=""/>
      <w:lvlJc w:val="left"/>
      <w:pPr>
        <w:ind w:left="3780" w:hanging="420"/>
      </w:pPr>
      <w:rPr>
        <w:rFonts w:hint="default" w:ascii="Wingdings" w:hAnsi="Wingdings" w:cs="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4NzhlMDZiOTEwZThjOGMwNTU1ZWRiYmI5YmI3YTkifQ=="/>
  </w:docVars>
  <w:rsids>
    <w:rsidRoot w:val="00C6232C"/>
    <w:rsid w:val="0000628D"/>
    <w:rsid w:val="0001058D"/>
    <w:rsid w:val="00010A27"/>
    <w:rsid w:val="000112BF"/>
    <w:rsid w:val="00036F87"/>
    <w:rsid w:val="00072C25"/>
    <w:rsid w:val="0008423F"/>
    <w:rsid w:val="000B7D1A"/>
    <w:rsid w:val="000C042A"/>
    <w:rsid w:val="000C1617"/>
    <w:rsid w:val="000C31A1"/>
    <w:rsid w:val="000E23D1"/>
    <w:rsid w:val="000F7CD2"/>
    <w:rsid w:val="001066ED"/>
    <w:rsid w:val="00106A2E"/>
    <w:rsid w:val="00115480"/>
    <w:rsid w:val="00122D2F"/>
    <w:rsid w:val="00127CA9"/>
    <w:rsid w:val="00127D97"/>
    <w:rsid w:val="001416DF"/>
    <w:rsid w:val="001525B1"/>
    <w:rsid w:val="001770E8"/>
    <w:rsid w:val="00180473"/>
    <w:rsid w:val="001842D0"/>
    <w:rsid w:val="001939A7"/>
    <w:rsid w:val="00196896"/>
    <w:rsid w:val="001A1498"/>
    <w:rsid w:val="001F465D"/>
    <w:rsid w:val="002329E2"/>
    <w:rsid w:val="00261652"/>
    <w:rsid w:val="00263815"/>
    <w:rsid w:val="00277191"/>
    <w:rsid w:val="002816C0"/>
    <w:rsid w:val="002A4BE4"/>
    <w:rsid w:val="002C2742"/>
    <w:rsid w:val="002F0A93"/>
    <w:rsid w:val="00351D80"/>
    <w:rsid w:val="003556E3"/>
    <w:rsid w:val="00380977"/>
    <w:rsid w:val="0039424B"/>
    <w:rsid w:val="003B1C75"/>
    <w:rsid w:val="003C536E"/>
    <w:rsid w:val="003C6908"/>
    <w:rsid w:val="003D5C0E"/>
    <w:rsid w:val="003F0BDC"/>
    <w:rsid w:val="003F1BF6"/>
    <w:rsid w:val="004066AC"/>
    <w:rsid w:val="004248C6"/>
    <w:rsid w:val="004264E5"/>
    <w:rsid w:val="00456201"/>
    <w:rsid w:val="00462582"/>
    <w:rsid w:val="00475306"/>
    <w:rsid w:val="00485D51"/>
    <w:rsid w:val="0048699E"/>
    <w:rsid w:val="0049463C"/>
    <w:rsid w:val="004A0489"/>
    <w:rsid w:val="004D5C06"/>
    <w:rsid w:val="00511043"/>
    <w:rsid w:val="00521697"/>
    <w:rsid w:val="00530F0A"/>
    <w:rsid w:val="0054219A"/>
    <w:rsid w:val="00547635"/>
    <w:rsid w:val="005624C1"/>
    <w:rsid w:val="00567788"/>
    <w:rsid w:val="00567D56"/>
    <w:rsid w:val="00574B2B"/>
    <w:rsid w:val="00582473"/>
    <w:rsid w:val="00583988"/>
    <w:rsid w:val="0059073A"/>
    <w:rsid w:val="005957C6"/>
    <w:rsid w:val="005B5847"/>
    <w:rsid w:val="005D10E2"/>
    <w:rsid w:val="006121A5"/>
    <w:rsid w:val="00612661"/>
    <w:rsid w:val="00633738"/>
    <w:rsid w:val="00644029"/>
    <w:rsid w:val="00646607"/>
    <w:rsid w:val="006512A9"/>
    <w:rsid w:val="0065200C"/>
    <w:rsid w:val="00657F8B"/>
    <w:rsid w:val="006A6DF4"/>
    <w:rsid w:val="006B1290"/>
    <w:rsid w:val="006C7F2B"/>
    <w:rsid w:val="006D39AE"/>
    <w:rsid w:val="006E0B5E"/>
    <w:rsid w:val="006F2956"/>
    <w:rsid w:val="006F7F3C"/>
    <w:rsid w:val="007005CF"/>
    <w:rsid w:val="00700E7C"/>
    <w:rsid w:val="007076AE"/>
    <w:rsid w:val="007237AC"/>
    <w:rsid w:val="00734A7B"/>
    <w:rsid w:val="007607D7"/>
    <w:rsid w:val="00783A02"/>
    <w:rsid w:val="007B47AA"/>
    <w:rsid w:val="007C3925"/>
    <w:rsid w:val="007D5C1B"/>
    <w:rsid w:val="007E4CD3"/>
    <w:rsid w:val="007F6B6B"/>
    <w:rsid w:val="00867292"/>
    <w:rsid w:val="00880041"/>
    <w:rsid w:val="0089557C"/>
    <w:rsid w:val="008E65B4"/>
    <w:rsid w:val="009278F7"/>
    <w:rsid w:val="009356E5"/>
    <w:rsid w:val="009434B2"/>
    <w:rsid w:val="009576E3"/>
    <w:rsid w:val="009640CE"/>
    <w:rsid w:val="00977892"/>
    <w:rsid w:val="009A75EB"/>
    <w:rsid w:val="009E008C"/>
    <w:rsid w:val="00A13560"/>
    <w:rsid w:val="00A162CA"/>
    <w:rsid w:val="00A25868"/>
    <w:rsid w:val="00A423BF"/>
    <w:rsid w:val="00A85A2F"/>
    <w:rsid w:val="00AA400A"/>
    <w:rsid w:val="00AE0FC0"/>
    <w:rsid w:val="00B007BE"/>
    <w:rsid w:val="00B236D2"/>
    <w:rsid w:val="00B2377A"/>
    <w:rsid w:val="00B5406A"/>
    <w:rsid w:val="00B63841"/>
    <w:rsid w:val="00B82B9A"/>
    <w:rsid w:val="00B968D6"/>
    <w:rsid w:val="00BC6864"/>
    <w:rsid w:val="00BD1620"/>
    <w:rsid w:val="00BF1662"/>
    <w:rsid w:val="00BF1B34"/>
    <w:rsid w:val="00BF2F64"/>
    <w:rsid w:val="00C02A39"/>
    <w:rsid w:val="00C0484E"/>
    <w:rsid w:val="00C4732E"/>
    <w:rsid w:val="00C6232C"/>
    <w:rsid w:val="00CA055B"/>
    <w:rsid w:val="00CB0BEA"/>
    <w:rsid w:val="00CB2186"/>
    <w:rsid w:val="00CF1213"/>
    <w:rsid w:val="00D034D2"/>
    <w:rsid w:val="00D03948"/>
    <w:rsid w:val="00D065C9"/>
    <w:rsid w:val="00D2782A"/>
    <w:rsid w:val="00D4058F"/>
    <w:rsid w:val="00D53A9C"/>
    <w:rsid w:val="00D60900"/>
    <w:rsid w:val="00D60DEE"/>
    <w:rsid w:val="00D65FDE"/>
    <w:rsid w:val="00D676FD"/>
    <w:rsid w:val="00D71F53"/>
    <w:rsid w:val="00D75869"/>
    <w:rsid w:val="00DA6201"/>
    <w:rsid w:val="00DC48C5"/>
    <w:rsid w:val="00DF0D28"/>
    <w:rsid w:val="00E07CC6"/>
    <w:rsid w:val="00E13EBC"/>
    <w:rsid w:val="00E705C0"/>
    <w:rsid w:val="00E7336C"/>
    <w:rsid w:val="00ED7632"/>
    <w:rsid w:val="00EE65F0"/>
    <w:rsid w:val="00F2493C"/>
    <w:rsid w:val="00F51B8D"/>
    <w:rsid w:val="00F660DC"/>
    <w:rsid w:val="00F83BDF"/>
    <w:rsid w:val="00F86779"/>
    <w:rsid w:val="00FF1A28"/>
    <w:rsid w:val="00FF2060"/>
    <w:rsid w:val="0E5910A2"/>
    <w:rsid w:val="12726928"/>
    <w:rsid w:val="1480361D"/>
    <w:rsid w:val="14A95C11"/>
    <w:rsid w:val="188C22AE"/>
    <w:rsid w:val="26B6519A"/>
    <w:rsid w:val="29223CBB"/>
    <w:rsid w:val="29B0633D"/>
    <w:rsid w:val="2B7D6497"/>
    <w:rsid w:val="30754E24"/>
    <w:rsid w:val="31745EC6"/>
    <w:rsid w:val="34EE524E"/>
    <w:rsid w:val="35CA758B"/>
    <w:rsid w:val="38C22C79"/>
    <w:rsid w:val="39EA2246"/>
    <w:rsid w:val="39F03050"/>
    <w:rsid w:val="3C4464BD"/>
    <w:rsid w:val="434C41B3"/>
    <w:rsid w:val="4693652E"/>
    <w:rsid w:val="49C3753A"/>
    <w:rsid w:val="4D326694"/>
    <w:rsid w:val="50966A6E"/>
    <w:rsid w:val="5944577D"/>
    <w:rsid w:val="5AC544CA"/>
    <w:rsid w:val="5EAF0EF1"/>
    <w:rsid w:val="5F131BD1"/>
    <w:rsid w:val="62603EE2"/>
    <w:rsid w:val="679A36B7"/>
    <w:rsid w:val="67EF2675"/>
    <w:rsid w:val="688054D1"/>
    <w:rsid w:val="69A47F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qFormat="1" w:unhideWhenUsed="0" w:uiPriority="0" w:semiHidden="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table" w:customStyle="1" w:styleId="10">
    <w:name w:val="网格型1"/>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
    <w:name w:val="批注框文本 Char"/>
    <w:basedOn w:val="7"/>
    <w:link w:val="2"/>
    <w:semiHidden/>
    <w:qFormat/>
    <w:uiPriority w:val="99"/>
    <w:rPr>
      <w:sz w:val="18"/>
      <w:szCs w:val="18"/>
    </w:rPr>
  </w:style>
  <w:style w:type="paragraph" w:styleId="12">
    <w:name w:val="List Paragraph"/>
    <w:basedOn w:val="1"/>
    <w:qFormat/>
    <w:uiPriority w:val="34"/>
    <w:pPr>
      <w:ind w:firstLine="420" w:firstLineChars="200"/>
    </w:pPr>
  </w:style>
  <w:style w:type="table" w:customStyle="1" w:styleId="13">
    <w:name w:val="网格型11"/>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4">
    <w:name w:val="font41"/>
    <w:basedOn w:val="7"/>
    <w:qFormat/>
    <w:uiPriority w:val="0"/>
    <w:rPr>
      <w:rFonts w:hint="eastAsia" w:ascii="宋体" w:hAnsi="宋体" w:eastAsia="宋体" w:cs="宋体"/>
      <w:color w:val="000000"/>
      <w:sz w:val="21"/>
      <w:szCs w:val="21"/>
      <w:u w:val="none"/>
    </w:rPr>
  </w:style>
  <w:style w:type="character" w:customStyle="1" w:styleId="15">
    <w:name w:val="font31"/>
    <w:basedOn w:val="7"/>
    <w:qFormat/>
    <w:uiPriority w:val="0"/>
    <w:rPr>
      <w:rFonts w:hint="eastAsia" w:ascii="宋体" w:hAnsi="宋体" w:eastAsia="宋体" w:cs="宋体"/>
      <w:b/>
      <w:bCs/>
      <w:color w:val="000000"/>
      <w:sz w:val="18"/>
      <w:szCs w:val="18"/>
      <w:u w:val="none"/>
    </w:rPr>
  </w:style>
  <w:style w:type="character" w:customStyle="1" w:styleId="16">
    <w:name w:val="font21"/>
    <w:basedOn w:val="7"/>
    <w:qFormat/>
    <w:uiPriority w:val="0"/>
    <w:rPr>
      <w:rFonts w:hint="default" w:ascii="Times New Roman" w:hAnsi="Times New Roman" w:cs="Times New Roman"/>
      <w:color w:val="000000"/>
      <w:sz w:val="18"/>
      <w:szCs w:val="18"/>
      <w:u w:val="none"/>
    </w:rPr>
  </w:style>
  <w:style w:type="character" w:customStyle="1" w:styleId="17">
    <w:name w:val="font11"/>
    <w:basedOn w:val="7"/>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5869F7-BC55-46B1-B480-A8B94A995284}">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1311</Words>
  <Characters>1632</Characters>
  <Lines>11</Lines>
  <Paragraphs>3</Paragraphs>
  <TotalTime>1</TotalTime>
  <ScaleCrop>false</ScaleCrop>
  <LinksUpToDate>false</LinksUpToDate>
  <CharactersWithSpaces>1654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2020-04-20T03:59:00Z</dcterms:created>
  <dc:creator>杜 金涛</dc:creator>
  <cp:lastModifiedBy>王冰</cp:lastModifiedBy>
  <cp:lastPrinted>2020-04-20T05:40:00Z</cp:lastPrinted>
  <dcterms:modified xsi:type="dcterms:W3CDTF">2026-08-05T03:43:16Z</dcterms:modified>
  <cp:revision>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E1CF5AFCDE664D388B8ABC7BECFB8365</vt:lpwstr>
  </property>
  <property fmtid="{D5CDD505-2E9C-101B-9397-08002B2CF9AE}" pid="4" name="KSOTemplateDocerSaveRecord">
    <vt:lpwstr>eyJoZGlkIjoiZDliMDQ4Mjg3NDE0YmEyZjZmNDUwZjk3ZjliYzRmZWEiLCJ1c2VySWQiOiI3MDczNzU5OTYifQ==</vt:lpwstr>
  </property>
</Properties>
</file>