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hAnsiTheme="minorEastAsia" w:eastAsiaTheme="minorEastAsia"/>
          <w:sz w:val="24"/>
          <w:szCs w:val="24"/>
          <w:highlight w:val="none"/>
        </w:rPr>
      </w:pPr>
      <w:bookmarkStart w:id="0" w:name="_Toc28359022"/>
      <w:bookmarkStart w:id="1" w:name="_Toc35393809"/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成交结果公告</w:t>
      </w:r>
      <w:bookmarkEnd w:id="0"/>
      <w:bookmarkEnd w:id="1"/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项目编号：BIECC-26CG103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85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 w:eastAsiaTheme="minorEastAsia"/>
          <w:bCs/>
          <w:spacing w:val="-6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项目名称：</w:t>
      </w:r>
      <w:r>
        <w:rPr>
          <w:rFonts w:hint="eastAsia" w:ascii="宋体" w:hAnsi="宋体" w:cs="宋体"/>
          <w:bCs/>
          <w:spacing w:val="-6"/>
          <w:sz w:val="24"/>
          <w:u w:val="none"/>
        </w:rPr>
        <w:t xml:space="preserve">“残疾人就业服务成果”展览及残疾人技能展示项目 </w:t>
      </w:r>
    </w:p>
    <w:p>
      <w:pPr>
        <w:numPr>
          <w:ilvl w:val="0"/>
          <w:numId w:val="0"/>
        </w:numPr>
        <w:spacing w:line="360" w:lineRule="auto"/>
        <w:ind w:leftChars="0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三、成交信息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成交人：北京国华众联科技有限公司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成交人地址：北京市朝阳区阜通东大街1号院6号楼25层2单元222901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成交金额：人民币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380000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元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四、主要标的信息</w:t>
      </w:r>
    </w:p>
    <w:tbl>
      <w:tblPr>
        <w:tblStyle w:val="14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>
            <w:pPr>
              <w:spacing w:line="360" w:lineRule="auto"/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  <w:t xml:space="preserve">服务名称：“残疾人就业服务成果”展览及残疾人技能展示项目 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2"/>
                <w:sz w:val="24"/>
                <w:szCs w:val="24"/>
                <w:highlight w:val="none"/>
              </w:rPr>
              <w:t>服务范围：</w:t>
            </w:r>
            <w:r>
              <w:rPr>
                <w:rFonts w:hint="eastAsia"/>
                <w:kern w:val="0"/>
                <w:sz w:val="24"/>
                <w:highlight w:val="none"/>
              </w:rPr>
              <w:t>为采购人提供相关服务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服务要求：满足磋商文件要求</w:t>
            </w:r>
          </w:p>
          <w:p>
            <w:pPr>
              <w:spacing w:line="360" w:lineRule="auto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服务时间：自合同签订之日起至2026年11月底。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服务标准：达标，满足服务要求。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  <w:highlight w:val="none"/>
              </w:rPr>
              <w:t>详见磋商文件</w:t>
            </w:r>
          </w:p>
        </w:tc>
      </w:tr>
    </w:tbl>
    <w:p>
      <w:pPr>
        <w:numPr>
          <w:ilvl w:val="0"/>
          <w:numId w:val="2"/>
        </w:numPr>
        <w:spacing w:line="360" w:lineRule="auto"/>
        <w:rPr>
          <w:rFonts w:hint="eastAsia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评审专家名单：谭留锦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组长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、卢长江、陈少华</w:t>
      </w:r>
    </w:p>
    <w:p>
      <w:pPr>
        <w:numPr>
          <w:ilvl w:val="0"/>
          <w:numId w:val="0"/>
        </w:numPr>
        <w:spacing w:line="360" w:lineRule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六、代理服务收费标准及金额：按原《招标代理服务收费管理暂行办法》（计价格[2002]1980号）和《关于招标代理服务收费有关问题的通知》（发改办价格[2003]857号）执行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以及代理协议的规定，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向成交人收取代理服务费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  <w:lang w:val="en-US" w:eastAsia="zh-CN"/>
        </w:rPr>
        <w:t>5700</w:t>
      </w: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元。</w:t>
      </w:r>
    </w:p>
    <w:p>
      <w:pPr>
        <w:spacing w:line="360" w:lineRule="auto"/>
        <w:rPr>
          <w:rFonts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/>
          <w:sz w:val="24"/>
          <w:szCs w:val="24"/>
          <w:highlight w:val="none"/>
        </w:rPr>
        <w:t>七、公告期限</w:t>
      </w:r>
      <w:bookmarkStart w:id="7" w:name="_GoBack"/>
      <w:bookmarkEnd w:id="7"/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自本公告发布之日起</w:t>
      </w:r>
      <w:r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  <w:t>1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个工作日。</w:t>
      </w:r>
    </w:p>
    <w:p>
      <w:pPr>
        <w:numPr>
          <w:ilvl w:val="0"/>
          <w:numId w:val="3"/>
        </w:numPr>
        <w:spacing w:line="360" w:lineRule="auto"/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其他补充事宜</w:t>
      </w:r>
    </w:p>
    <w:p>
      <w:pPr>
        <w:numPr>
          <w:ilvl w:val="0"/>
          <w:numId w:val="4"/>
        </w:numPr>
        <w:spacing w:line="360" w:lineRule="auto"/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成交人综合得分：81.33</w:t>
      </w:r>
    </w:p>
    <w:p>
      <w:pPr>
        <w:numPr>
          <w:ilvl w:val="0"/>
          <w:numId w:val="0"/>
        </w:num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.磋商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公告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时间：202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7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22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cs="仿宋" w:asciiTheme="minorEastAsia" w:hAnsiTheme="minorEastAsia" w:eastAsiaTheme="minorEastAsia"/>
          <w:sz w:val="24"/>
          <w:szCs w:val="24"/>
          <w:highlight w:val="none"/>
        </w:rPr>
      </w:pP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3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.磋商时间：202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4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  <w:t>.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采购人确定时间：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4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.成交公告日期：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202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年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8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月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  <w:lang w:val="en-US" w:eastAsia="zh-CN"/>
        </w:rPr>
        <w:t>5</w:t>
      </w:r>
      <w:r>
        <w:rPr>
          <w:rFonts w:hint="eastAsia" w:cs="仿宋" w:asciiTheme="minorEastAsia" w:hAnsiTheme="minorEastAsia" w:eastAsiaTheme="minorEastAsia"/>
          <w:sz w:val="24"/>
          <w:szCs w:val="24"/>
          <w:highlight w:val="none"/>
        </w:rPr>
        <w:t>日</w:t>
      </w:r>
    </w:p>
    <w:p>
      <w:pPr>
        <w:spacing w:line="360" w:lineRule="auto"/>
        <w:ind w:left="240" w:hanging="240" w:hangingChars="100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.项目用途、简要技术要求、合同履行日期：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项目用途：</w:t>
      </w:r>
      <w:r>
        <w:rPr>
          <w:rFonts w:hint="eastAsia" w:ascii="宋体" w:hAnsi="宋体" w:cs="宋体"/>
          <w:bCs/>
          <w:spacing w:val="-6"/>
          <w:sz w:val="24"/>
          <w:u w:val="none"/>
        </w:rPr>
        <w:t>“残疾人就业服务成果”展览及残疾人技能展示项目</w:t>
      </w:r>
    </w:p>
    <w:p>
      <w:pPr>
        <w:spacing w:line="360" w:lineRule="auto"/>
        <w:contextualSpacing/>
        <w:jc w:val="left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采购方式：竞争性磋商</w:t>
      </w:r>
      <w:r>
        <w:rPr>
          <w:rFonts w:ascii="宋体" w:hAnsi="宋体"/>
          <w:sz w:val="24"/>
          <w:szCs w:val="24"/>
          <w:highlight w:val="none"/>
        </w:rPr>
        <w:t xml:space="preserve"> </w:t>
      </w:r>
    </w:p>
    <w:p>
      <w:pPr>
        <w:spacing w:line="360" w:lineRule="auto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磋商内容：</w:t>
      </w:r>
      <w:r>
        <w:rPr>
          <w:rFonts w:hint="eastAsia" w:ascii="宋体" w:hAnsi="宋体" w:cs="宋体"/>
          <w:bCs/>
          <w:spacing w:val="-6"/>
          <w:sz w:val="24"/>
          <w:u w:val="none"/>
        </w:rPr>
        <w:t>“残疾人就业服务成果”展览及残疾人技能展示项目</w:t>
      </w:r>
    </w:p>
    <w:p>
      <w:pPr>
        <w:spacing w:line="360" w:lineRule="auto"/>
        <w:rPr>
          <w:rFonts w:hint="eastAsia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合同履行日期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：自合同签订之日起至2026年11月底。</w:t>
      </w:r>
    </w:p>
    <w:p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7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.本公告同时在中国政府采购网、北京市政府采购网发布。</w:t>
      </w:r>
    </w:p>
    <w:p>
      <w:pPr>
        <w:spacing w:line="360" w:lineRule="auto"/>
        <w:rPr>
          <w:rFonts w:cs="宋体" w:asciiTheme="minorEastAsia" w:hAnsiTheme="minorEastAsia" w:eastAsiaTheme="minorEastAsia"/>
          <w:b w:val="0"/>
          <w:bCs w:val="0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b w:val="0"/>
          <w:bCs w:val="0"/>
          <w:kern w:val="0"/>
          <w:sz w:val="24"/>
          <w:szCs w:val="24"/>
          <w:highlight w:val="none"/>
        </w:rPr>
        <w:t>九、凡对本次公告内容提出询问，请按以下方式联系。　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1.采购人信息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bookmarkStart w:id="2" w:name="_Toc28359009"/>
      <w:bookmarkStart w:id="3" w:name="_Toc28359086"/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名    称：北京市残疾人社会保障和就业服务中心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地    址：北京市东城区西革新里112号院1号楼</w:t>
      </w:r>
    </w:p>
    <w:p>
      <w:pPr>
        <w:spacing w:line="360" w:lineRule="auto"/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联系方式：韩老师，010-87892435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2.采购代理机构信息</w:t>
      </w:r>
      <w:bookmarkEnd w:id="2"/>
      <w:bookmarkEnd w:id="3"/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bookmarkStart w:id="4" w:name="_Toc28359087"/>
      <w:bookmarkStart w:id="5" w:name="_Toc28359010"/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名    称：北京国际工程咨询有限公司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地    址：北京市西城区广安门外大街甲275号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联系方式：王思宇、任英杰、李湘平、崔云龙、黄春艳、周圆圆010-62058769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3.项目联系方式</w:t>
      </w:r>
      <w:bookmarkEnd w:id="4"/>
      <w:bookmarkEnd w:id="5"/>
    </w:p>
    <w:p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项目联系人：</w:t>
      </w:r>
      <w:bookmarkStart w:id="6" w:name="OLE_LINK2"/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王思宇、任英杰、李湘平、崔云龙、黄春艳、周圆圆</w:t>
      </w:r>
      <w:bookmarkEnd w:id="6"/>
    </w:p>
    <w:p>
      <w:pPr>
        <w:spacing w:line="360" w:lineRule="auto"/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电      话：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010-62058769</w:t>
      </w:r>
      <w:r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 xml:space="preserve"> </w:t>
      </w:r>
    </w:p>
    <w:p>
      <w:pPr>
        <w:spacing w:line="360" w:lineRule="auto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十、附件</w:t>
      </w:r>
    </w:p>
    <w:p>
      <w:pPr>
        <w:pStyle w:val="22"/>
        <w:numPr>
          <w:ilvl w:val="0"/>
          <w:numId w:val="5"/>
        </w:numPr>
        <w:spacing w:line="360" w:lineRule="auto"/>
        <w:ind w:firstLineChars="0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磋商文件</w:t>
      </w:r>
    </w:p>
    <w:p>
      <w:pPr>
        <w:pStyle w:val="22"/>
        <w:numPr>
          <w:ilvl w:val="0"/>
          <w:numId w:val="5"/>
        </w:numPr>
        <w:spacing w:line="360" w:lineRule="auto"/>
        <w:ind w:firstLineChars="0"/>
        <w:rPr>
          <w:rFonts w:hint="default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中小企业声明函</w:t>
      </w:r>
    </w:p>
    <w:p>
      <w:pPr>
        <w:rPr>
          <w:highlight w:val="none"/>
        </w:rPr>
      </w:pPr>
    </w:p>
    <w:p>
      <w:pPr>
        <w:spacing w:line="360" w:lineRule="auto"/>
        <w:ind w:firstLine="480" w:firstLineChars="200"/>
        <w:jc w:val="right"/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</w:pPr>
    </w:p>
    <w:p>
      <w:pPr>
        <w:spacing w:line="360" w:lineRule="auto"/>
        <w:ind w:firstLine="480" w:firstLineChars="200"/>
        <w:jc w:val="right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北京国际工程咨询有限公司</w:t>
      </w:r>
    </w:p>
    <w:p>
      <w:pPr>
        <w:spacing w:line="360" w:lineRule="auto"/>
        <w:ind w:firstLine="480" w:firstLineChars="200"/>
        <w:jc w:val="right"/>
        <w:rPr>
          <w:rFonts w:cs="宋体" w:asciiTheme="minorEastAsia" w:hAnsiTheme="minorEastAsia" w:eastAsiaTheme="minorEastAsia"/>
          <w:kern w:val="0"/>
          <w:sz w:val="24"/>
          <w:szCs w:val="24"/>
          <w:highlight w:val="none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202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年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月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0F14C0"/>
    <w:multiLevelType w:val="singleLevel"/>
    <w:tmpl w:val="A20F14C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2D11F0F"/>
    <w:multiLevelType w:val="multilevel"/>
    <w:tmpl w:val="12D11F0F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59DA35D"/>
    <w:multiLevelType w:val="singleLevel"/>
    <w:tmpl w:val="159DA35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3FA7B5C"/>
    <w:multiLevelType w:val="singleLevel"/>
    <w:tmpl w:val="33FA7B5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C23C360"/>
    <w:multiLevelType w:val="singleLevel"/>
    <w:tmpl w:val="4C23C36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NWQ1YTgwYWZkZTc4ZTBjZWVmMzkyZTE3N2YxN2EifQ=="/>
  </w:docVars>
  <w:rsids>
    <w:rsidRoot w:val="00E311D6"/>
    <w:rsid w:val="00015630"/>
    <w:rsid w:val="00021347"/>
    <w:rsid w:val="0002491A"/>
    <w:rsid w:val="000403A7"/>
    <w:rsid w:val="00043A67"/>
    <w:rsid w:val="000676A4"/>
    <w:rsid w:val="00070C24"/>
    <w:rsid w:val="00074366"/>
    <w:rsid w:val="00080142"/>
    <w:rsid w:val="000842C8"/>
    <w:rsid w:val="00091532"/>
    <w:rsid w:val="000A703E"/>
    <w:rsid w:val="000B5784"/>
    <w:rsid w:val="000C7AD0"/>
    <w:rsid w:val="00117FF2"/>
    <w:rsid w:val="00125ACA"/>
    <w:rsid w:val="001266F0"/>
    <w:rsid w:val="0013670A"/>
    <w:rsid w:val="00141E42"/>
    <w:rsid w:val="00150AF9"/>
    <w:rsid w:val="00190F86"/>
    <w:rsid w:val="001924A7"/>
    <w:rsid w:val="001A17D9"/>
    <w:rsid w:val="001C7E05"/>
    <w:rsid w:val="001E6865"/>
    <w:rsid w:val="0024788E"/>
    <w:rsid w:val="0025675D"/>
    <w:rsid w:val="00275C89"/>
    <w:rsid w:val="002848F9"/>
    <w:rsid w:val="002947B4"/>
    <w:rsid w:val="002A4285"/>
    <w:rsid w:val="002E59E8"/>
    <w:rsid w:val="003008F2"/>
    <w:rsid w:val="00306E22"/>
    <w:rsid w:val="00331C1F"/>
    <w:rsid w:val="00352F19"/>
    <w:rsid w:val="0036794C"/>
    <w:rsid w:val="00372FED"/>
    <w:rsid w:val="003936EC"/>
    <w:rsid w:val="003E4992"/>
    <w:rsid w:val="003F0D7D"/>
    <w:rsid w:val="00404129"/>
    <w:rsid w:val="0041600F"/>
    <w:rsid w:val="00431337"/>
    <w:rsid w:val="00444999"/>
    <w:rsid w:val="00474B41"/>
    <w:rsid w:val="004837A3"/>
    <w:rsid w:val="00483854"/>
    <w:rsid w:val="00493B63"/>
    <w:rsid w:val="004A2A17"/>
    <w:rsid w:val="004B0C50"/>
    <w:rsid w:val="004E5F7E"/>
    <w:rsid w:val="004E7CC4"/>
    <w:rsid w:val="004F25D0"/>
    <w:rsid w:val="00510F35"/>
    <w:rsid w:val="00514FDB"/>
    <w:rsid w:val="005265FA"/>
    <w:rsid w:val="0053263A"/>
    <w:rsid w:val="00555536"/>
    <w:rsid w:val="00560FD6"/>
    <w:rsid w:val="00580FA6"/>
    <w:rsid w:val="005841CC"/>
    <w:rsid w:val="005B2ABB"/>
    <w:rsid w:val="005C1DC2"/>
    <w:rsid w:val="005D031D"/>
    <w:rsid w:val="005D1CB6"/>
    <w:rsid w:val="005D51E8"/>
    <w:rsid w:val="005E22F8"/>
    <w:rsid w:val="005F0546"/>
    <w:rsid w:val="005F3ADC"/>
    <w:rsid w:val="005F4B1E"/>
    <w:rsid w:val="005F79D0"/>
    <w:rsid w:val="006053EF"/>
    <w:rsid w:val="00610A52"/>
    <w:rsid w:val="006162BC"/>
    <w:rsid w:val="00623DCC"/>
    <w:rsid w:val="00632653"/>
    <w:rsid w:val="00633ADA"/>
    <w:rsid w:val="00640911"/>
    <w:rsid w:val="00643EB7"/>
    <w:rsid w:val="006545BD"/>
    <w:rsid w:val="0068271E"/>
    <w:rsid w:val="006A5126"/>
    <w:rsid w:val="006A6300"/>
    <w:rsid w:val="006D121C"/>
    <w:rsid w:val="00725E62"/>
    <w:rsid w:val="007365E5"/>
    <w:rsid w:val="0078403F"/>
    <w:rsid w:val="007B4C22"/>
    <w:rsid w:val="007C5D70"/>
    <w:rsid w:val="007F5203"/>
    <w:rsid w:val="008439FA"/>
    <w:rsid w:val="00854490"/>
    <w:rsid w:val="008751E1"/>
    <w:rsid w:val="00880094"/>
    <w:rsid w:val="00893209"/>
    <w:rsid w:val="00896832"/>
    <w:rsid w:val="008A28D9"/>
    <w:rsid w:val="008C185D"/>
    <w:rsid w:val="008E03F7"/>
    <w:rsid w:val="008E6BBC"/>
    <w:rsid w:val="0090343B"/>
    <w:rsid w:val="00934797"/>
    <w:rsid w:val="00963FD0"/>
    <w:rsid w:val="0097024A"/>
    <w:rsid w:val="009C0E61"/>
    <w:rsid w:val="009E611F"/>
    <w:rsid w:val="00A25648"/>
    <w:rsid w:val="00A303D0"/>
    <w:rsid w:val="00A43FEE"/>
    <w:rsid w:val="00A772D6"/>
    <w:rsid w:val="00B211D0"/>
    <w:rsid w:val="00B257DE"/>
    <w:rsid w:val="00B30867"/>
    <w:rsid w:val="00B34A17"/>
    <w:rsid w:val="00B4683B"/>
    <w:rsid w:val="00B57693"/>
    <w:rsid w:val="00B84CE4"/>
    <w:rsid w:val="00B94353"/>
    <w:rsid w:val="00BB0089"/>
    <w:rsid w:val="00BB5D79"/>
    <w:rsid w:val="00BC07AE"/>
    <w:rsid w:val="00BD2494"/>
    <w:rsid w:val="00BD2A2A"/>
    <w:rsid w:val="00C13EC0"/>
    <w:rsid w:val="00C13F0F"/>
    <w:rsid w:val="00C441A7"/>
    <w:rsid w:val="00C564CE"/>
    <w:rsid w:val="00C77152"/>
    <w:rsid w:val="00C81BDD"/>
    <w:rsid w:val="00CA5D42"/>
    <w:rsid w:val="00CC2259"/>
    <w:rsid w:val="00CD22A0"/>
    <w:rsid w:val="00CD3011"/>
    <w:rsid w:val="00CE6C05"/>
    <w:rsid w:val="00CF075C"/>
    <w:rsid w:val="00CF6CDB"/>
    <w:rsid w:val="00D16774"/>
    <w:rsid w:val="00D34187"/>
    <w:rsid w:val="00D42C5D"/>
    <w:rsid w:val="00D52FC1"/>
    <w:rsid w:val="00D6066E"/>
    <w:rsid w:val="00D652A3"/>
    <w:rsid w:val="00D7308F"/>
    <w:rsid w:val="00D864E3"/>
    <w:rsid w:val="00D92700"/>
    <w:rsid w:val="00E03506"/>
    <w:rsid w:val="00E07F90"/>
    <w:rsid w:val="00E10D20"/>
    <w:rsid w:val="00E134D1"/>
    <w:rsid w:val="00E20C07"/>
    <w:rsid w:val="00E24144"/>
    <w:rsid w:val="00E311D6"/>
    <w:rsid w:val="00E36D75"/>
    <w:rsid w:val="00E4231C"/>
    <w:rsid w:val="00E7193F"/>
    <w:rsid w:val="00E76CC6"/>
    <w:rsid w:val="00E94BFD"/>
    <w:rsid w:val="00E958F3"/>
    <w:rsid w:val="00E96CE8"/>
    <w:rsid w:val="00EA772D"/>
    <w:rsid w:val="00ED3772"/>
    <w:rsid w:val="00EF2FA2"/>
    <w:rsid w:val="00F02736"/>
    <w:rsid w:val="00F06F0D"/>
    <w:rsid w:val="00F218D0"/>
    <w:rsid w:val="00F62B74"/>
    <w:rsid w:val="00F638B4"/>
    <w:rsid w:val="00F66F89"/>
    <w:rsid w:val="00F71AA7"/>
    <w:rsid w:val="00FA7D56"/>
    <w:rsid w:val="00FE23AB"/>
    <w:rsid w:val="00FE5EC7"/>
    <w:rsid w:val="00FE6B20"/>
    <w:rsid w:val="031623A9"/>
    <w:rsid w:val="03E8198B"/>
    <w:rsid w:val="04152D12"/>
    <w:rsid w:val="0668197B"/>
    <w:rsid w:val="08675BCA"/>
    <w:rsid w:val="0E38654F"/>
    <w:rsid w:val="110765F0"/>
    <w:rsid w:val="110A346E"/>
    <w:rsid w:val="1627324D"/>
    <w:rsid w:val="175F76B8"/>
    <w:rsid w:val="1C9C2AA8"/>
    <w:rsid w:val="2E56300E"/>
    <w:rsid w:val="2EE84293"/>
    <w:rsid w:val="304C455E"/>
    <w:rsid w:val="34EC3BCC"/>
    <w:rsid w:val="3D794F75"/>
    <w:rsid w:val="3D9A6D5C"/>
    <w:rsid w:val="3E923516"/>
    <w:rsid w:val="42083827"/>
    <w:rsid w:val="45600A2B"/>
    <w:rsid w:val="49EB5226"/>
    <w:rsid w:val="4D0B06EA"/>
    <w:rsid w:val="4D7D4515"/>
    <w:rsid w:val="4D8B164C"/>
    <w:rsid w:val="52341225"/>
    <w:rsid w:val="53594762"/>
    <w:rsid w:val="60B02DBA"/>
    <w:rsid w:val="68A07432"/>
    <w:rsid w:val="6B4F1957"/>
    <w:rsid w:val="6B5156CC"/>
    <w:rsid w:val="6CC52AE2"/>
    <w:rsid w:val="708E2451"/>
    <w:rsid w:val="79174C86"/>
    <w:rsid w:val="7C984A2F"/>
    <w:rsid w:val="7DD0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9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autoRedefine/>
    <w:qFormat/>
    <w:uiPriority w:val="0"/>
    <w:pPr>
      <w:spacing w:line="360" w:lineRule="auto"/>
      <w:ind w:firstLine="570"/>
    </w:pPr>
    <w:rPr>
      <w:sz w:val="24"/>
    </w:rPr>
  </w:style>
  <w:style w:type="paragraph" w:styleId="6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7">
    <w:name w:val="Body Text"/>
    <w:basedOn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8">
    <w:name w:val="Plain Text"/>
    <w:basedOn w:val="1"/>
    <w:link w:val="20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envelope return"/>
    <w:basedOn w:val="1"/>
    <w:autoRedefine/>
    <w:unhideWhenUsed/>
    <w:qFormat/>
    <w:uiPriority w:val="0"/>
    <w:pPr>
      <w:snapToGrid w:val="0"/>
    </w:pPr>
    <w:rPr>
      <w:rFonts w:ascii="Arial" w:hAnsi="Arial"/>
    </w:rPr>
  </w:style>
  <w:style w:type="paragraph" w:styleId="11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Message Header"/>
    <w:basedOn w:val="1"/>
    <w:next w:val="7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/>
      <w:sz w:val="24"/>
    </w:rPr>
  </w:style>
  <w:style w:type="table" w:styleId="14">
    <w:name w:val="Table Grid"/>
    <w:basedOn w:val="13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basedOn w:val="15"/>
    <w:link w:val="11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5"/>
    <w:link w:val="9"/>
    <w:autoRedefine/>
    <w:qFormat/>
    <w:uiPriority w:val="99"/>
    <w:rPr>
      <w:sz w:val="18"/>
      <w:szCs w:val="18"/>
    </w:rPr>
  </w:style>
  <w:style w:type="character" w:customStyle="1" w:styleId="18">
    <w:name w:val="标题 1 字符"/>
    <w:basedOn w:val="15"/>
    <w:link w:val="4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2 字符"/>
    <w:basedOn w:val="15"/>
    <w:link w:val="5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0">
    <w:name w:val="纯文本 字符"/>
    <w:basedOn w:val="15"/>
    <w:link w:val="8"/>
    <w:autoRedefine/>
    <w:qFormat/>
    <w:uiPriority w:val="0"/>
    <w:rPr>
      <w:rFonts w:ascii="宋体" w:hAnsi="Courier New"/>
    </w:rPr>
  </w:style>
  <w:style w:type="character" w:customStyle="1" w:styleId="21">
    <w:name w:val="纯文本 Char"/>
    <w:autoRedefine/>
    <w:qFormat/>
    <w:uiPriority w:val="0"/>
    <w:rPr>
      <w:rFonts w:ascii="宋体" w:hAnsi="Courier New"/>
      <w:kern w:val="2"/>
      <w:sz w:val="21"/>
    </w:rPr>
  </w:style>
  <w:style w:type="paragraph" w:styleId="2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725</Words>
  <Characters>859</Characters>
  <Lines>7</Lines>
  <Paragraphs>2</Paragraphs>
  <TotalTime>7</TotalTime>
  <ScaleCrop>false</ScaleCrop>
  <LinksUpToDate>false</LinksUpToDate>
  <CharactersWithSpaces>884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2020-05-18T13:53:00Z</dcterms:created>
  <dc:creator>BHY</dc:creator>
  <cp:lastModifiedBy>王思宇</cp:lastModifiedBy>
  <dcterms:modified xsi:type="dcterms:W3CDTF">2026-08-05T01:59:34Z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E9AEE2DFAAEF4096AA1DD8721D852457_12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