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2026年市医保局协同OA运维项目（第1~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5包）中标公告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BJJQ-2026-603/01~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03、</w:t>
      </w:r>
      <w:r>
        <w:rPr>
          <w:rFonts w:hint="default" w:ascii="Times New Roman" w:hAnsi="Times New Roman" w:eastAsia="宋体" w:cs="Times New Roman"/>
          <w:sz w:val="24"/>
          <w:szCs w:val="24"/>
        </w:rPr>
        <w:t>05</w:t>
      </w:r>
    </w:p>
    <w:p w14:paraId="7F486E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二、项目名称：2026年市医保局协同OA运维项目（第1~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3、</w:t>
      </w:r>
      <w:r>
        <w:rPr>
          <w:rFonts w:hint="default" w:ascii="Times New Roman" w:hAnsi="Times New Roman" w:eastAsia="宋体" w:cs="Times New Roman"/>
          <w:sz w:val="24"/>
          <w:szCs w:val="24"/>
        </w:rPr>
        <w:t>5包）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2127"/>
        <w:gridCol w:w="1629"/>
        <w:gridCol w:w="2976"/>
        <w:gridCol w:w="1584"/>
        <w:gridCol w:w="949"/>
      </w:tblGrid>
      <w:tr w14:paraId="5E8C3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7" w:type="dxa"/>
            <w:vAlign w:val="center"/>
          </w:tcPr>
          <w:p w14:paraId="68FDF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2127" w:type="dxa"/>
            <w:vAlign w:val="center"/>
          </w:tcPr>
          <w:p w14:paraId="520E9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中标人名称</w:t>
            </w:r>
          </w:p>
        </w:tc>
        <w:tc>
          <w:tcPr>
            <w:tcW w:w="1629" w:type="dxa"/>
            <w:vAlign w:val="center"/>
          </w:tcPr>
          <w:p w14:paraId="6D777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976" w:type="dxa"/>
            <w:vAlign w:val="center"/>
          </w:tcPr>
          <w:p w14:paraId="58EA5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1584" w:type="dxa"/>
            <w:vAlign w:val="center"/>
          </w:tcPr>
          <w:p w14:paraId="1F93E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949" w:type="dxa"/>
            <w:vAlign w:val="center"/>
          </w:tcPr>
          <w:p w14:paraId="01A5F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  <w:t>评审总得分</w:t>
            </w:r>
          </w:p>
        </w:tc>
      </w:tr>
      <w:tr w14:paraId="2DD4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7" w:type="dxa"/>
            <w:vAlign w:val="center"/>
          </w:tcPr>
          <w:p w14:paraId="35875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01</w:t>
            </w:r>
          </w:p>
        </w:tc>
        <w:tc>
          <w:tcPr>
            <w:tcW w:w="2127" w:type="dxa"/>
            <w:vAlign w:val="center"/>
          </w:tcPr>
          <w:p w14:paraId="11B1D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北京冠程科技有限公司</w:t>
            </w:r>
          </w:p>
        </w:tc>
        <w:tc>
          <w:tcPr>
            <w:tcW w:w="1629" w:type="dxa"/>
            <w:vAlign w:val="center"/>
          </w:tcPr>
          <w:p w14:paraId="48686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91110105306560473M</w:t>
            </w:r>
          </w:p>
        </w:tc>
        <w:tc>
          <w:tcPr>
            <w:tcW w:w="2976" w:type="dxa"/>
            <w:vAlign w:val="center"/>
          </w:tcPr>
          <w:p w14:paraId="1E087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北京市昌平区科技园区东区产业基地景兴街18号院1号楼4层409室</w:t>
            </w:r>
          </w:p>
        </w:tc>
        <w:tc>
          <w:tcPr>
            <w:tcW w:w="1584" w:type="dxa"/>
            <w:vAlign w:val="center"/>
          </w:tcPr>
          <w:p w14:paraId="16AF2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664600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.00</w:t>
            </w:r>
          </w:p>
        </w:tc>
        <w:tc>
          <w:tcPr>
            <w:tcW w:w="949" w:type="dxa"/>
            <w:vAlign w:val="center"/>
          </w:tcPr>
          <w:p w14:paraId="2005A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78.40</w:t>
            </w:r>
          </w:p>
        </w:tc>
      </w:tr>
      <w:tr w14:paraId="62E2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7" w:type="dxa"/>
            <w:vAlign w:val="center"/>
          </w:tcPr>
          <w:p w14:paraId="42D45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02</w:t>
            </w:r>
          </w:p>
        </w:tc>
        <w:tc>
          <w:tcPr>
            <w:tcW w:w="2127" w:type="dxa"/>
            <w:vAlign w:val="center"/>
          </w:tcPr>
          <w:p w14:paraId="32150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安徽烁迅科技集团有限公司</w:t>
            </w:r>
          </w:p>
        </w:tc>
        <w:tc>
          <w:tcPr>
            <w:tcW w:w="1629" w:type="dxa"/>
            <w:vAlign w:val="center"/>
          </w:tcPr>
          <w:p w14:paraId="02F5C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91341302786541297K</w:t>
            </w:r>
          </w:p>
        </w:tc>
        <w:tc>
          <w:tcPr>
            <w:tcW w:w="2976" w:type="dxa"/>
            <w:vAlign w:val="center"/>
          </w:tcPr>
          <w:p w14:paraId="135AD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安徽省宿州市高新区高新技术产业开发区众创空间F3#楼201室</w:t>
            </w:r>
          </w:p>
        </w:tc>
        <w:tc>
          <w:tcPr>
            <w:tcW w:w="1584" w:type="dxa"/>
            <w:vAlign w:val="center"/>
          </w:tcPr>
          <w:p w14:paraId="6E9CB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¥300000.00</w:t>
            </w:r>
          </w:p>
        </w:tc>
        <w:tc>
          <w:tcPr>
            <w:tcW w:w="949" w:type="dxa"/>
            <w:vAlign w:val="center"/>
          </w:tcPr>
          <w:p w14:paraId="3970E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86.20</w:t>
            </w:r>
          </w:p>
        </w:tc>
      </w:tr>
      <w:tr w14:paraId="4611E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7" w:type="dxa"/>
            <w:vAlign w:val="center"/>
          </w:tcPr>
          <w:p w14:paraId="361A7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03</w:t>
            </w:r>
          </w:p>
        </w:tc>
        <w:tc>
          <w:tcPr>
            <w:tcW w:w="2127" w:type="dxa"/>
            <w:vAlign w:val="center"/>
          </w:tcPr>
          <w:p w14:paraId="310F5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北京时代新威信息技术有限公司</w:t>
            </w:r>
          </w:p>
        </w:tc>
        <w:tc>
          <w:tcPr>
            <w:tcW w:w="1629" w:type="dxa"/>
            <w:vAlign w:val="center"/>
          </w:tcPr>
          <w:p w14:paraId="14050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91110108756739358F</w:t>
            </w:r>
          </w:p>
        </w:tc>
        <w:tc>
          <w:tcPr>
            <w:tcW w:w="2976" w:type="dxa"/>
            <w:vAlign w:val="center"/>
          </w:tcPr>
          <w:p w14:paraId="7350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北京市西城区车公庄大街21号39幢9层901室</w:t>
            </w:r>
          </w:p>
        </w:tc>
        <w:tc>
          <w:tcPr>
            <w:tcW w:w="1584" w:type="dxa"/>
            <w:vAlign w:val="center"/>
          </w:tcPr>
          <w:p w14:paraId="156C1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¥210000.00</w:t>
            </w:r>
          </w:p>
        </w:tc>
        <w:tc>
          <w:tcPr>
            <w:tcW w:w="949" w:type="dxa"/>
            <w:vAlign w:val="center"/>
          </w:tcPr>
          <w:p w14:paraId="6F671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92.60</w:t>
            </w:r>
          </w:p>
        </w:tc>
      </w:tr>
      <w:tr w14:paraId="791E0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97" w:type="dxa"/>
            <w:vAlign w:val="center"/>
          </w:tcPr>
          <w:p w14:paraId="69C75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05</w:t>
            </w:r>
          </w:p>
        </w:tc>
        <w:tc>
          <w:tcPr>
            <w:tcW w:w="2127" w:type="dxa"/>
            <w:vAlign w:val="center"/>
          </w:tcPr>
          <w:p w14:paraId="4BC0B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山东亚泽信息技术有限公司</w:t>
            </w:r>
          </w:p>
        </w:tc>
        <w:tc>
          <w:tcPr>
            <w:tcW w:w="1629" w:type="dxa"/>
            <w:vAlign w:val="center"/>
          </w:tcPr>
          <w:p w14:paraId="62C43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91370102095298523L</w:t>
            </w:r>
          </w:p>
        </w:tc>
        <w:tc>
          <w:tcPr>
            <w:tcW w:w="2976" w:type="dxa"/>
            <w:vAlign w:val="center"/>
          </w:tcPr>
          <w:p w14:paraId="1A14E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中国（山东）自由贸易试验区济南片区舜华路750号大学科技园F座3单元501</w:t>
            </w:r>
            <w:bookmarkStart w:id="2" w:name="_GoBack"/>
            <w:bookmarkEnd w:id="2"/>
          </w:p>
        </w:tc>
        <w:tc>
          <w:tcPr>
            <w:tcW w:w="1584" w:type="dxa"/>
            <w:vAlign w:val="center"/>
          </w:tcPr>
          <w:p w14:paraId="537A8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¥27950.00</w:t>
            </w:r>
          </w:p>
        </w:tc>
        <w:tc>
          <w:tcPr>
            <w:tcW w:w="949" w:type="dxa"/>
            <w:vAlign w:val="center"/>
          </w:tcPr>
          <w:p w14:paraId="4743CC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74.44</w:t>
            </w:r>
          </w:p>
        </w:tc>
      </w:tr>
    </w:tbl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名称：2026年市医保局协同OA运维</w:t>
            </w:r>
          </w:p>
          <w:p w14:paraId="39275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第1包-OA系统与产品驻场运维服务，第2包-OA系统小规模优化开发，第3包-等保测评服务，第5包-防病毒软件病毒库升级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（详见招标文件）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  <w:p w14:paraId="68C0C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服务时间：第1包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合同签订后5个工作日内完成现场进驻，服务期12个月。第2包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合同签订后3个月内。第3包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合同签订后6个月内。第5包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合同签订后3个月内。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五、评审专家名单：田勇、杨瑞钦、沈健、赵启兰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孙慧颖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合计3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其中第1包为1.5万元、第2包为0.7万元、第3包为0.7万元、第5包为0.1万元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8.2采购代理机构项目编号：BJJQ-2026-603/01~03、05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40193F2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4756510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    称：北京市医疗保障局大数据中心</w:t>
      </w:r>
    </w:p>
    <w:p w14:paraId="4D8F57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址：北京市通州区留庄路五号院2号楼</w:t>
      </w:r>
    </w:p>
    <w:p w14:paraId="6A366D4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联系方式：孙老师，010-55529053</w:t>
      </w:r>
    </w:p>
    <w:p w14:paraId="32A395A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43AF12A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    称：北京汇诚金桥国际招标咨询有限公司</w:t>
      </w:r>
    </w:p>
    <w:p w14:paraId="63ABEE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址：北京市东城区朝内大街南竹杆胡同6号北京INN3号楼9层</w:t>
      </w:r>
    </w:p>
    <w:p w14:paraId="74225C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联系方式：刘倩、李辰，010-65173825</w:t>
      </w:r>
    </w:p>
    <w:p w14:paraId="5DB36F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3DA5111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项目联系人：刘倩、李辰</w:t>
      </w:r>
    </w:p>
    <w:p w14:paraId="1C891B5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      话：010-65173825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1860ED6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p w14:paraId="29D68D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6B85B1E"/>
    <w:rsid w:val="09B1391A"/>
    <w:rsid w:val="0BA77260"/>
    <w:rsid w:val="0C7D610B"/>
    <w:rsid w:val="0D01255D"/>
    <w:rsid w:val="0DB47EB7"/>
    <w:rsid w:val="0E373D32"/>
    <w:rsid w:val="11183D21"/>
    <w:rsid w:val="13913A86"/>
    <w:rsid w:val="16B32357"/>
    <w:rsid w:val="185D0F99"/>
    <w:rsid w:val="1EF54315"/>
    <w:rsid w:val="200B1D89"/>
    <w:rsid w:val="20D56BF9"/>
    <w:rsid w:val="20E107C7"/>
    <w:rsid w:val="22B32974"/>
    <w:rsid w:val="22EE7E5C"/>
    <w:rsid w:val="238C032D"/>
    <w:rsid w:val="23DA097F"/>
    <w:rsid w:val="252D615E"/>
    <w:rsid w:val="2604539D"/>
    <w:rsid w:val="26CA2E44"/>
    <w:rsid w:val="29B77AED"/>
    <w:rsid w:val="2BEA3703"/>
    <w:rsid w:val="2D0E6797"/>
    <w:rsid w:val="2EF97A69"/>
    <w:rsid w:val="30E4580F"/>
    <w:rsid w:val="31707DD9"/>
    <w:rsid w:val="335E292A"/>
    <w:rsid w:val="33BF1E86"/>
    <w:rsid w:val="33E86E49"/>
    <w:rsid w:val="33EB211A"/>
    <w:rsid w:val="36250EF4"/>
    <w:rsid w:val="397228F1"/>
    <w:rsid w:val="3A76569C"/>
    <w:rsid w:val="3A9540E4"/>
    <w:rsid w:val="3A995400"/>
    <w:rsid w:val="3B062BD9"/>
    <w:rsid w:val="3CA7694E"/>
    <w:rsid w:val="3EA76F04"/>
    <w:rsid w:val="3F784910"/>
    <w:rsid w:val="417A21AD"/>
    <w:rsid w:val="486C05FC"/>
    <w:rsid w:val="48B417EB"/>
    <w:rsid w:val="4C2272AD"/>
    <w:rsid w:val="4C7D77B7"/>
    <w:rsid w:val="4D357A66"/>
    <w:rsid w:val="5052089F"/>
    <w:rsid w:val="50F252BD"/>
    <w:rsid w:val="51564A5C"/>
    <w:rsid w:val="535661E9"/>
    <w:rsid w:val="54B7294E"/>
    <w:rsid w:val="55047602"/>
    <w:rsid w:val="5663560E"/>
    <w:rsid w:val="5FC43A24"/>
    <w:rsid w:val="620938BB"/>
    <w:rsid w:val="631745CF"/>
    <w:rsid w:val="67DE134E"/>
    <w:rsid w:val="688866DB"/>
    <w:rsid w:val="6BD24BEE"/>
    <w:rsid w:val="6BF316FD"/>
    <w:rsid w:val="6C7831E9"/>
    <w:rsid w:val="6CD31260"/>
    <w:rsid w:val="710345CB"/>
    <w:rsid w:val="7134698E"/>
    <w:rsid w:val="74122D63"/>
    <w:rsid w:val="74EA0887"/>
    <w:rsid w:val="75F15752"/>
    <w:rsid w:val="77446EFF"/>
    <w:rsid w:val="77DF672E"/>
    <w:rsid w:val="78085EAD"/>
    <w:rsid w:val="782918BB"/>
    <w:rsid w:val="7977416F"/>
    <w:rsid w:val="7AE75338"/>
    <w:rsid w:val="7C1F21B2"/>
    <w:rsid w:val="7E41331C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7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9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1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7">
    <w:name w:val="Plain Text"/>
    <w:basedOn w:val="1"/>
    <w:link w:val="28"/>
    <w:autoRedefine/>
    <w:qFormat/>
    <w:uiPriority w:val="0"/>
    <w:rPr>
      <w:rFonts w:ascii="宋体" w:hAnsi="Courier New"/>
    </w:rPr>
  </w:style>
  <w:style w:type="paragraph" w:styleId="8">
    <w:name w:val="Balloon Text"/>
    <w:basedOn w:val="1"/>
    <w:link w:val="30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locked/>
    <w:uiPriority w:val="0"/>
  </w:style>
  <w:style w:type="character" w:styleId="15">
    <w:name w:val="Followed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16">
    <w:name w:val="Emphasis"/>
    <w:basedOn w:val="13"/>
    <w:autoRedefine/>
    <w:qFormat/>
    <w:locked/>
    <w:uiPriority w:val="0"/>
  </w:style>
  <w:style w:type="character" w:styleId="17">
    <w:name w:val="HTML Definition"/>
    <w:basedOn w:val="13"/>
    <w:autoRedefine/>
    <w:semiHidden/>
    <w:unhideWhenUsed/>
    <w:qFormat/>
    <w:uiPriority w:val="99"/>
  </w:style>
  <w:style w:type="character" w:styleId="18">
    <w:name w:val="HTML Acronym"/>
    <w:basedOn w:val="13"/>
    <w:autoRedefine/>
    <w:semiHidden/>
    <w:unhideWhenUsed/>
    <w:qFormat/>
    <w:uiPriority w:val="99"/>
  </w:style>
  <w:style w:type="character" w:styleId="19">
    <w:name w:val="HTML Variable"/>
    <w:basedOn w:val="13"/>
    <w:autoRedefine/>
    <w:semiHidden/>
    <w:unhideWhenUsed/>
    <w:qFormat/>
    <w:uiPriority w:val="99"/>
  </w:style>
  <w:style w:type="character" w:styleId="20">
    <w:name w:val="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21">
    <w:name w:val="HTML Code"/>
    <w:basedOn w:val="13"/>
    <w:semiHidden/>
    <w:unhideWhenUsed/>
    <w:qFormat/>
    <w:uiPriority w:val="99"/>
    <w:rPr>
      <w:rFonts w:ascii="Courier New" w:hAnsi="Courier New"/>
      <w:sz w:val="20"/>
    </w:rPr>
  </w:style>
  <w:style w:type="character" w:styleId="22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3">
    <w:name w:val="HTML Cite"/>
    <w:basedOn w:val="13"/>
    <w:autoRedefine/>
    <w:semiHidden/>
    <w:unhideWhenUsed/>
    <w:qFormat/>
    <w:uiPriority w:val="99"/>
  </w:style>
  <w:style w:type="paragraph" w:customStyle="1" w:styleId="24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6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8">
    <w:name w:val="纯文本 字符"/>
    <w:link w:val="7"/>
    <w:autoRedefine/>
    <w:qFormat/>
    <w:locked/>
    <w:uiPriority w:val="0"/>
    <w:rPr>
      <w:rFonts w:ascii="宋体" w:hAnsi="Courier New" w:cs="Times New Roman"/>
    </w:rPr>
  </w:style>
  <w:style w:type="character" w:customStyle="1" w:styleId="29">
    <w:name w:val="批注文字 字符"/>
    <w:basedOn w:val="13"/>
    <w:link w:val="5"/>
    <w:autoRedefine/>
    <w:semiHidden/>
    <w:qFormat/>
    <w:uiPriority w:val="99"/>
  </w:style>
  <w:style w:type="character" w:customStyle="1" w:styleId="30">
    <w:name w:val="批注框文本 字符"/>
    <w:link w:val="8"/>
    <w:autoRedefine/>
    <w:semiHidden/>
    <w:qFormat/>
    <w:uiPriority w:val="99"/>
    <w:rPr>
      <w:sz w:val="0"/>
      <w:szCs w:val="0"/>
    </w:rPr>
  </w:style>
  <w:style w:type="character" w:customStyle="1" w:styleId="31">
    <w:name w:val="页眉 字符"/>
    <w:link w:val="10"/>
    <w:autoRedefine/>
    <w:qFormat/>
    <w:uiPriority w:val="99"/>
    <w:rPr>
      <w:sz w:val="18"/>
      <w:szCs w:val="18"/>
    </w:rPr>
  </w:style>
  <w:style w:type="character" w:customStyle="1" w:styleId="32">
    <w:name w:val="页脚 字符"/>
    <w:link w:val="9"/>
    <w:autoRedefine/>
    <w:qFormat/>
    <w:uiPriority w:val="99"/>
    <w:rPr>
      <w:sz w:val="18"/>
      <w:szCs w:val="18"/>
    </w:rPr>
  </w:style>
  <w:style w:type="character" w:customStyle="1" w:styleId="33">
    <w:name w:val="hover4"/>
    <w:basedOn w:val="13"/>
    <w:autoRedefine/>
    <w:qFormat/>
    <w:uiPriority w:val="0"/>
    <w:rPr>
      <w:color w:val="0063BA"/>
    </w:rPr>
  </w:style>
  <w:style w:type="character" w:customStyle="1" w:styleId="34">
    <w:name w:val="margin_right202"/>
    <w:basedOn w:val="13"/>
    <w:autoRedefine/>
    <w:qFormat/>
    <w:uiPriority w:val="0"/>
  </w:style>
  <w:style w:type="character" w:customStyle="1" w:styleId="35">
    <w:name w:val="active5"/>
    <w:basedOn w:val="13"/>
    <w:autoRedefine/>
    <w:qFormat/>
    <w:uiPriority w:val="0"/>
    <w:rPr>
      <w:color w:val="FFFFFF"/>
      <w:shd w:val="clear" w:fill="E22323"/>
    </w:rPr>
  </w:style>
  <w:style w:type="character" w:customStyle="1" w:styleId="36">
    <w:name w:val="before"/>
    <w:basedOn w:val="13"/>
    <w:autoRedefine/>
    <w:qFormat/>
    <w:uiPriority w:val="0"/>
    <w:rPr>
      <w:shd w:val="clear" w:fill="E22323"/>
    </w:rPr>
  </w:style>
  <w:style w:type="character" w:customStyle="1" w:styleId="37">
    <w:name w:val="margin_right20"/>
    <w:basedOn w:val="13"/>
    <w:autoRedefine/>
    <w:qFormat/>
    <w:uiPriority w:val="0"/>
  </w:style>
  <w:style w:type="character" w:customStyle="1" w:styleId="38">
    <w:name w:val="active6"/>
    <w:basedOn w:val="13"/>
    <w:autoRedefine/>
    <w:qFormat/>
    <w:uiPriority w:val="0"/>
    <w:rPr>
      <w:color w:val="FFFFFF"/>
      <w:shd w:val="clear" w:fill="E22323"/>
    </w:rPr>
  </w:style>
  <w:style w:type="character" w:customStyle="1" w:styleId="39">
    <w:name w:val="hover5"/>
    <w:basedOn w:val="13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1016</Characters>
  <Lines>6</Lines>
  <Paragraphs>1</Paragraphs>
  <TotalTime>1</TotalTime>
  <ScaleCrop>false</ScaleCrop>
  <LinksUpToDate>false</LinksUpToDate>
  <CharactersWithSpaces>1038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admin7</cp:lastModifiedBy>
  <dcterms:modified xsi:type="dcterms:W3CDTF">2026-08-05T09:41:34Z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eyJoZGlkIjoiZWRlMDc5ZmI4OGJkMzU2ZmQ2ZGJkNGUwMGUzZjkyMTMiLCJ1c2VySWQiOiIyNTU5NTkyMDgifQ==</vt:lpwstr>
  </property>
</Properties>
</file>