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A12A51" w14:textId="77777777" w:rsidR="00A81ABB" w:rsidRDefault="00A81ABB">
      <w:pPr>
        <w:spacing w:line="360" w:lineRule="auto"/>
        <w:ind w:firstLineChars="50" w:firstLine="300"/>
        <w:rPr>
          <w:rFonts w:ascii="仿宋" w:eastAsia="仿宋" w:hAnsi="仿宋" w:hint="eastAsia"/>
          <w:sz w:val="60"/>
          <w:szCs w:val="60"/>
        </w:rPr>
      </w:pPr>
      <w:bookmarkStart w:id="0" w:name="_Hlk129852289"/>
    </w:p>
    <w:p w14:paraId="13E16841" w14:textId="77777777" w:rsidR="00A81ABB" w:rsidRDefault="00A81ABB">
      <w:pPr>
        <w:jc w:val="center"/>
        <w:rPr>
          <w:rFonts w:ascii="仿宋" w:eastAsia="仿宋" w:hAnsi="仿宋" w:hint="eastAsia"/>
          <w:b/>
          <w:bCs/>
          <w:sz w:val="60"/>
          <w:szCs w:val="60"/>
        </w:rPr>
      </w:pPr>
    </w:p>
    <w:p w14:paraId="49693EC9" w14:textId="77777777" w:rsidR="00A81ABB" w:rsidRPr="00D3090B" w:rsidRDefault="00000000">
      <w:pPr>
        <w:jc w:val="center"/>
        <w:rPr>
          <w:rFonts w:ascii="仿宋" w:eastAsia="仿宋" w:hAnsi="仿宋" w:hint="eastAsia"/>
          <w:b/>
          <w:bCs/>
          <w:sz w:val="72"/>
          <w:szCs w:val="72"/>
        </w:rPr>
      </w:pPr>
      <w:r w:rsidRPr="00D3090B">
        <w:rPr>
          <w:rFonts w:ascii="仿宋" w:eastAsia="仿宋" w:hAnsi="仿宋" w:hint="eastAsia"/>
          <w:b/>
          <w:bCs/>
          <w:sz w:val="72"/>
          <w:szCs w:val="72"/>
        </w:rPr>
        <w:t>北京市政府采购项目</w:t>
      </w:r>
    </w:p>
    <w:p w14:paraId="659A6F32" w14:textId="77777777" w:rsidR="00A81ABB" w:rsidRPr="00D3090B" w:rsidRDefault="00000000">
      <w:pPr>
        <w:jc w:val="center"/>
        <w:rPr>
          <w:rFonts w:ascii="仿宋" w:eastAsia="仿宋" w:hAnsi="仿宋" w:hint="eastAsia"/>
          <w:b/>
          <w:bCs/>
          <w:sz w:val="72"/>
          <w:szCs w:val="72"/>
        </w:rPr>
      </w:pPr>
      <w:r w:rsidRPr="00D3090B">
        <w:rPr>
          <w:rFonts w:ascii="仿宋" w:eastAsia="仿宋" w:hAnsi="仿宋"/>
          <w:b/>
          <w:bCs/>
          <w:sz w:val="72"/>
          <w:szCs w:val="72"/>
        </w:rPr>
        <w:t>竞争性磋商文件</w:t>
      </w:r>
    </w:p>
    <w:p w14:paraId="70A8CA9F" w14:textId="77777777" w:rsidR="00A81ABB" w:rsidRPr="00D3090B" w:rsidRDefault="00A81ABB">
      <w:pPr>
        <w:tabs>
          <w:tab w:val="left" w:pos="5609"/>
        </w:tabs>
        <w:spacing w:line="360" w:lineRule="auto"/>
        <w:ind w:leftChars="444" w:left="2833" w:hangingChars="528" w:hanging="1901"/>
        <w:jc w:val="left"/>
        <w:rPr>
          <w:rFonts w:ascii="仿宋" w:eastAsia="仿宋" w:hAnsi="仿宋" w:hint="eastAsia"/>
          <w:bCs/>
          <w:sz w:val="36"/>
          <w:szCs w:val="36"/>
        </w:rPr>
      </w:pPr>
    </w:p>
    <w:p w14:paraId="16722076" w14:textId="77777777" w:rsidR="00A81ABB" w:rsidRPr="00D3090B" w:rsidRDefault="00A81ABB">
      <w:pPr>
        <w:tabs>
          <w:tab w:val="left" w:pos="5609"/>
        </w:tabs>
        <w:spacing w:line="360" w:lineRule="auto"/>
        <w:ind w:leftChars="444" w:left="2833" w:hangingChars="528" w:hanging="1901"/>
        <w:jc w:val="left"/>
        <w:rPr>
          <w:rFonts w:ascii="仿宋" w:eastAsia="仿宋" w:hAnsi="仿宋" w:hint="eastAsia"/>
          <w:bCs/>
          <w:sz w:val="36"/>
          <w:szCs w:val="36"/>
        </w:rPr>
      </w:pPr>
    </w:p>
    <w:p w14:paraId="33541B85" w14:textId="77777777" w:rsidR="00A81ABB" w:rsidRPr="00D3090B" w:rsidRDefault="00A81ABB">
      <w:pPr>
        <w:tabs>
          <w:tab w:val="left" w:pos="5609"/>
        </w:tabs>
        <w:spacing w:line="360" w:lineRule="auto"/>
        <w:ind w:leftChars="444" w:left="2833" w:hangingChars="528" w:hanging="1901"/>
        <w:jc w:val="left"/>
        <w:rPr>
          <w:rFonts w:ascii="仿宋" w:eastAsia="仿宋" w:hAnsi="仿宋" w:hint="eastAsia"/>
          <w:bCs/>
          <w:sz w:val="36"/>
          <w:szCs w:val="36"/>
        </w:rPr>
      </w:pPr>
    </w:p>
    <w:p w14:paraId="3CB09030" w14:textId="77777777" w:rsidR="00A81ABB" w:rsidRPr="00D3090B" w:rsidRDefault="00A81ABB">
      <w:pPr>
        <w:tabs>
          <w:tab w:val="left" w:pos="5609"/>
        </w:tabs>
        <w:spacing w:line="360" w:lineRule="auto"/>
        <w:ind w:leftChars="444" w:left="2833" w:hangingChars="528" w:hanging="1901"/>
        <w:jc w:val="left"/>
        <w:rPr>
          <w:rFonts w:ascii="仿宋" w:eastAsia="仿宋" w:hAnsi="仿宋" w:hint="eastAsia"/>
          <w:bCs/>
          <w:sz w:val="36"/>
          <w:szCs w:val="36"/>
        </w:rPr>
      </w:pPr>
    </w:p>
    <w:p w14:paraId="5C98573B" w14:textId="77777777" w:rsidR="00A81ABB" w:rsidRPr="00D3090B" w:rsidRDefault="00A81ABB">
      <w:pPr>
        <w:tabs>
          <w:tab w:val="left" w:pos="5609"/>
        </w:tabs>
        <w:spacing w:line="360" w:lineRule="auto"/>
        <w:ind w:leftChars="444" w:left="2833" w:hangingChars="528" w:hanging="1901"/>
        <w:jc w:val="left"/>
        <w:rPr>
          <w:rFonts w:ascii="仿宋" w:eastAsia="仿宋" w:hAnsi="仿宋" w:hint="eastAsia"/>
          <w:bCs/>
          <w:sz w:val="36"/>
          <w:szCs w:val="36"/>
        </w:rPr>
      </w:pPr>
    </w:p>
    <w:p w14:paraId="5B574B72" w14:textId="5C5B2D72" w:rsidR="00A81ABB" w:rsidRPr="00D3090B" w:rsidRDefault="00000000">
      <w:pPr>
        <w:tabs>
          <w:tab w:val="left" w:pos="5387"/>
        </w:tabs>
        <w:spacing w:line="360" w:lineRule="auto"/>
        <w:ind w:leftChars="203" w:left="2266" w:hangingChars="511" w:hanging="1840"/>
        <w:jc w:val="left"/>
        <w:rPr>
          <w:rFonts w:ascii="仿宋" w:eastAsia="仿宋" w:hAnsi="仿宋" w:hint="eastAsia"/>
          <w:bCs/>
          <w:sz w:val="36"/>
          <w:szCs w:val="36"/>
        </w:rPr>
      </w:pPr>
      <w:r w:rsidRPr="00D3090B">
        <w:rPr>
          <w:rFonts w:ascii="仿宋" w:eastAsia="仿宋" w:hAnsi="仿宋"/>
          <w:bCs/>
          <w:sz w:val="36"/>
          <w:szCs w:val="36"/>
        </w:rPr>
        <w:t>项目名称：</w:t>
      </w:r>
      <w:r w:rsidR="00B63B22">
        <w:rPr>
          <w:rFonts w:ascii="仿宋" w:eastAsia="仿宋" w:hAnsi="仿宋" w:hint="eastAsia"/>
          <w:bCs/>
          <w:sz w:val="36"/>
          <w:szCs w:val="36"/>
        </w:rPr>
        <w:t>北京天坛医院院内防水项目</w:t>
      </w:r>
    </w:p>
    <w:p w14:paraId="3EF64C86" w14:textId="64DB72CA" w:rsidR="00A81ABB" w:rsidRPr="00D3090B" w:rsidRDefault="00000000">
      <w:pPr>
        <w:tabs>
          <w:tab w:val="left" w:pos="3240"/>
          <w:tab w:val="left" w:pos="3420"/>
        </w:tabs>
        <w:spacing w:line="360" w:lineRule="auto"/>
        <w:ind w:leftChars="204" w:left="2833" w:hangingChars="668" w:hanging="2405"/>
        <w:jc w:val="left"/>
        <w:rPr>
          <w:rFonts w:ascii="仿宋" w:eastAsia="仿宋" w:hAnsi="仿宋" w:hint="eastAsia"/>
          <w:bCs/>
          <w:sz w:val="36"/>
          <w:szCs w:val="36"/>
        </w:rPr>
      </w:pPr>
      <w:r w:rsidRPr="00D3090B">
        <w:rPr>
          <w:rFonts w:ascii="仿宋" w:eastAsia="仿宋" w:hAnsi="仿宋" w:hint="eastAsia"/>
          <w:bCs/>
          <w:sz w:val="36"/>
          <w:szCs w:val="36"/>
        </w:rPr>
        <w:t>项目编号/包号：</w:t>
      </w:r>
      <w:r w:rsidR="00A320EE" w:rsidRPr="00A320EE">
        <w:rPr>
          <w:rFonts w:ascii="仿宋" w:eastAsia="仿宋" w:hAnsi="仿宋"/>
          <w:bCs/>
          <w:sz w:val="36"/>
          <w:szCs w:val="36"/>
        </w:rPr>
        <w:t>TC260V0EA</w:t>
      </w:r>
      <w:r w:rsidRPr="00D3090B">
        <w:rPr>
          <w:rFonts w:ascii="仿宋" w:eastAsia="仿宋" w:hAnsi="仿宋" w:hint="eastAsia"/>
          <w:bCs/>
          <w:sz w:val="36"/>
          <w:szCs w:val="36"/>
        </w:rPr>
        <w:t>/01</w:t>
      </w:r>
    </w:p>
    <w:p w14:paraId="09E2910B" w14:textId="77777777" w:rsidR="00A81ABB" w:rsidRPr="00D3090B" w:rsidRDefault="00000000">
      <w:pPr>
        <w:tabs>
          <w:tab w:val="left" w:pos="3240"/>
          <w:tab w:val="left" w:pos="3420"/>
        </w:tabs>
        <w:spacing w:line="360" w:lineRule="auto"/>
        <w:ind w:leftChars="204" w:left="2833" w:hangingChars="668" w:hanging="2405"/>
        <w:jc w:val="left"/>
        <w:rPr>
          <w:rFonts w:ascii="仿宋" w:eastAsia="仿宋" w:hAnsi="仿宋" w:hint="eastAsia"/>
          <w:bCs/>
          <w:sz w:val="36"/>
          <w:szCs w:val="36"/>
        </w:rPr>
      </w:pPr>
      <w:r w:rsidRPr="00D3090B">
        <w:rPr>
          <w:rFonts w:ascii="仿宋" w:eastAsia="仿宋" w:hAnsi="仿宋"/>
          <w:bCs/>
          <w:sz w:val="36"/>
          <w:szCs w:val="36"/>
        </w:rPr>
        <w:t>采 购 人：</w:t>
      </w:r>
      <w:r w:rsidRPr="00D3090B">
        <w:rPr>
          <w:rFonts w:ascii="仿宋" w:eastAsia="仿宋" w:hAnsi="仿宋" w:hint="eastAsia"/>
          <w:bCs/>
          <w:sz w:val="36"/>
          <w:szCs w:val="36"/>
        </w:rPr>
        <w:t>首都医科大学附属北京天坛医院</w:t>
      </w:r>
    </w:p>
    <w:p w14:paraId="53E2F6BC" w14:textId="77777777" w:rsidR="00A81ABB" w:rsidRPr="00D3090B" w:rsidRDefault="00000000">
      <w:pPr>
        <w:tabs>
          <w:tab w:val="left" w:pos="3240"/>
          <w:tab w:val="left" w:pos="3420"/>
        </w:tabs>
        <w:spacing w:line="360" w:lineRule="auto"/>
        <w:ind w:leftChars="204" w:left="2833" w:hangingChars="668" w:hanging="2405"/>
        <w:jc w:val="left"/>
        <w:rPr>
          <w:rFonts w:ascii="仿宋" w:eastAsia="仿宋" w:hAnsi="仿宋" w:hint="eastAsia"/>
          <w:sz w:val="32"/>
          <w:szCs w:val="32"/>
        </w:rPr>
      </w:pPr>
      <w:r w:rsidRPr="00D3090B">
        <w:rPr>
          <w:rFonts w:ascii="仿宋" w:eastAsia="仿宋" w:hAnsi="仿宋" w:hint="eastAsia"/>
          <w:bCs/>
          <w:sz w:val="36"/>
          <w:szCs w:val="36"/>
        </w:rPr>
        <w:t>采购</w:t>
      </w:r>
      <w:r w:rsidRPr="00D3090B">
        <w:rPr>
          <w:rFonts w:ascii="仿宋" w:eastAsia="仿宋" w:hAnsi="仿宋"/>
          <w:bCs/>
          <w:sz w:val="36"/>
          <w:szCs w:val="36"/>
        </w:rPr>
        <w:t>代理机构：</w:t>
      </w:r>
      <w:r w:rsidRPr="00D3090B">
        <w:rPr>
          <w:rFonts w:ascii="仿宋" w:eastAsia="仿宋" w:hAnsi="仿宋" w:hint="eastAsia"/>
          <w:bCs/>
          <w:sz w:val="36"/>
          <w:szCs w:val="36"/>
        </w:rPr>
        <w:t>中招国际招标有限公司</w:t>
      </w:r>
    </w:p>
    <w:p w14:paraId="45207CCA" w14:textId="77777777" w:rsidR="00A81ABB" w:rsidRPr="00D3090B" w:rsidRDefault="00000000">
      <w:pPr>
        <w:widowControl/>
        <w:jc w:val="left"/>
        <w:rPr>
          <w:rFonts w:ascii="仿宋" w:eastAsia="仿宋" w:hAnsi="仿宋" w:hint="eastAsia"/>
          <w:kern w:val="0"/>
          <w:sz w:val="24"/>
        </w:rPr>
      </w:pPr>
      <w:r w:rsidRPr="00D3090B">
        <w:rPr>
          <w:rFonts w:ascii="仿宋" w:eastAsia="仿宋" w:hAnsi="仿宋"/>
        </w:rPr>
        <w:br w:type="page"/>
      </w:r>
    </w:p>
    <w:p w14:paraId="0A6019D8" w14:textId="77777777" w:rsidR="00A81ABB" w:rsidRPr="00D3090B" w:rsidRDefault="00A81ABB">
      <w:pPr>
        <w:pStyle w:val="Default0"/>
        <w:spacing w:line="360" w:lineRule="auto"/>
        <w:rPr>
          <w:rFonts w:ascii="仿宋" w:eastAsia="仿宋" w:hAnsi="仿宋" w:cs="Times New Roman" w:hint="eastAsia"/>
          <w:color w:val="auto"/>
        </w:rPr>
      </w:pPr>
    </w:p>
    <w:p w14:paraId="23CC1962" w14:textId="77777777" w:rsidR="00A81ABB" w:rsidRPr="00D3090B" w:rsidRDefault="00000000">
      <w:pPr>
        <w:spacing w:line="360" w:lineRule="auto"/>
        <w:jc w:val="center"/>
        <w:outlineLvl w:val="0"/>
        <w:rPr>
          <w:rFonts w:ascii="仿宋" w:eastAsia="仿宋" w:hAnsi="仿宋" w:hint="eastAsia"/>
        </w:rPr>
      </w:pPr>
      <w:r w:rsidRPr="00D3090B">
        <w:rPr>
          <w:rFonts w:ascii="仿宋" w:eastAsia="仿宋" w:hAnsi="仿宋" w:hint="eastAsia"/>
          <w:b/>
          <w:sz w:val="36"/>
          <w:szCs w:val="36"/>
        </w:rPr>
        <w:t>目</w:t>
      </w:r>
      <w:r w:rsidRPr="00D3090B">
        <w:rPr>
          <w:rFonts w:ascii="仿宋" w:eastAsia="仿宋" w:hAnsi="仿宋"/>
          <w:b/>
          <w:sz w:val="36"/>
          <w:szCs w:val="36"/>
        </w:rPr>
        <w:t xml:space="preserve">      </w:t>
      </w:r>
      <w:r w:rsidRPr="00D3090B">
        <w:rPr>
          <w:rFonts w:ascii="仿宋" w:eastAsia="仿宋" w:hAnsi="仿宋" w:hint="eastAsia"/>
          <w:b/>
          <w:sz w:val="36"/>
          <w:szCs w:val="36"/>
        </w:rPr>
        <w:t>录</w:t>
      </w:r>
    </w:p>
    <w:p w14:paraId="67F69AFE" w14:textId="77777777" w:rsidR="00A81ABB" w:rsidRPr="00D3090B" w:rsidRDefault="00A81ABB">
      <w:pPr>
        <w:rPr>
          <w:rFonts w:ascii="仿宋" w:eastAsia="仿宋" w:hAnsi="仿宋" w:hint="eastAsia"/>
        </w:rPr>
      </w:pPr>
    </w:p>
    <w:p w14:paraId="7AA4ECAB" w14:textId="77777777" w:rsidR="00A81ABB" w:rsidRPr="00D3090B" w:rsidRDefault="00000000">
      <w:pPr>
        <w:pStyle w:val="TOC1"/>
        <w:spacing w:line="480" w:lineRule="auto"/>
        <w:rPr>
          <w:rFonts w:ascii="仿宋" w:eastAsia="仿宋" w:hAnsi="仿宋" w:hint="eastAsia"/>
          <w:b w:val="0"/>
          <w:sz w:val="28"/>
          <w:szCs w:val="28"/>
        </w:rPr>
      </w:pPr>
      <w:r w:rsidRPr="00D3090B">
        <w:rPr>
          <w:rFonts w:ascii="仿宋" w:eastAsia="仿宋" w:hAnsi="仿宋"/>
          <w:b w:val="0"/>
        </w:rPr>
        <w:fldChar w:fldCharType="begin"/>
      </w:r>
      <w:r w:rsidRPr="00D3090B">
        <w:rPr>
          <w:rFonts w:ascii="仿宋" w:eastAsia="仿宋" w:hAnsi="仿宋"/>
          <w:b w:val="0"/>
        </w:rPr>
        <w:instrText xml:space="preserve"> TOC \o "1-1" \h \z \u </w:instrText>
      </w:r>
      <w:r w:rsidRPr="00D3090B">
        <w:rPr>
          <w:rFonts w:ascii="仿宋" w:eastAsia="仿宋" w:hAnsi="仿宋"/>
          <w:b w:val="0"/>
        </w:rPr>
        <w:fldChar w:fldCharType="separate"/>
      </w:r>
      <w:hyperlink w:anchor="_Toc97371941" w:history="1">
        <w:r w:rsidR="00A81ABB" w:rsidRPr="00D3090B">
          <w:rPr>
            <w:rStyle w:val="afff"/>
            <w:rFonts w:ascii="仿宋" w:eastAsia="仿宋" w:hAnsi="仿宋"/>
            <w:color w:val="auto"/>
            <w:sz w:val="28"/>
            <w:szCs w:val="28"/>
          </w:rPr>
          <w:t>第一章   采购邀请</w:t>
        </w:r>
        <w:r w:rsidR="00A81ABB" w:rsidRPr="00D3090B">
          <w:rPr>
            <w:rFonts w:ascii="仿宋" w:eastAsia="仿宋" w:hAnsi="仿宋"/>
            <w:sz w:val="28"/>
            <w:szCs w:val="28"/>
          </w:rPr>
          <w:tab/>
        </w:r>
        <w:r w:rsidR="00A81ABB" w:rsidRPr="00D3090B">
          <w:rPr>
            <w:rFonts w:ascii="仿宋" w:eastAsia="仿宋" w:hAnsi="仿宋"/>
            <w:sz w:val="28"/>
            <w:szCs w:val="28"/>
          </w:rPr>
          <w:fldChar w:fldCharType="begin"/>
        </w:r>
        <w:r w:rsidR="00A81ABB" w:rsidRPr="00D3090B">
          <w:rPr>
            <w:rFonts w:ascii="仿宋" w:eastAsia="仿宋" w:hAnsi="仿宋"/>
            <w:sz w:val="28"/>
            <w:szCs w:val="28"/>
          </w:rPr>
          <w:instrText xml:space="preserve"> PAGEREF _Toc97371941 \h </w:instrText>
        </w:r>
        <w:r w:rsidR="00A81ABB" w:rsidRPr="00D3090B">
          <w:rPr>
            <w:rFonts w:ascii="仿宋" w:eastAsia="仿宋" w:hAnsi="仿宋"/>
            <w:sz w:val="28"/>
            <w:szCs w:val="28"/>
          </w:rPr>
        </w:r>
        <w:r w:rsidR="00A81ABB" w:rsidRPr="00D3090B">
          <w:rPr>
            <w:rFonts w:ascii="仿宋" w:eastAsia="仿宋" w:hAnsi="仿宋"/>
            <w:sz w:val="28"/>
            <w:szCs w:val="28"/>
          </w:rPr>
          <w:fldChar w:fldCharType="separate"/>
        </w:r>
        <w:r w:rsidR="00A81ABB" w:rsidRPr="00D3090B">
          <w:rPr>
            <w:rFonts w:ascii="仿宋" w:eastAsia="仿宋" w:hAnsi="仿宋" w:hint="eastAsia"/>
            <w:sz w:val="28"/>
            <w:szCs w:val="28"/>
          </w:rPr>
          <w:t>1</w:t>
        </w:r>
        <w:r w:rsidR="00A81ABB" w:rsidRPr="00D3090B">
          <w:rPr>
            <w:rFonts w:ascii="仿宋" w:eastAsia="仿宋" w:hAnsi="仿宋"/>
            <w:sz w:val="28"/>
            <w:szCs w:val="28"/>
          </w:rPr>
          <w:fldChar w:fldCharType="end"/>
        </w:r>
      </w:hyperlink>
    </w:p>
    <w:p w14:paraId="241859A1" w14:textId="77777777" w:rsidR="00A81ABB" w:rsidRPr="00D3090B" w:rsidRDefault="00A81ABB">
      <w:pPr>
        <w:pStyle w:val="TOC1"/>
        <w:spacing w:line="480" w:lineRule="auto"/>
        <w:rPr>
          <w:rStyle w:val="afff"/>
          <w:rFonts w:ascii="仿宋" w:eastAsia="仿宋" w:hAnsi="仿宋" w:hint="eastAsia"/>
          <w:color w:val="auto"/>
        </w:rPr>
      </w:pPr>
      <w:hyperlink w:anchor="_Toc97371942" w:history="1">
        <w:r w:rsidRPr="00D3090B">
          <w:rPr>
            <w:rStyle w:val="afff"/>
            <w:rFonts w:ascii="仿宋" w:eastAsia="仿宋" w:hAnsi="仿宋"/>
            <w:color w:val="auto"/>
            <w:sz w:val="28"/>
            <w:szCs w:val="28"/>
          </w:rPr>
          <w:t>第二章   供应商须知</w:t>
        </w:r>
        <w:r w:rsidRPr="00D3090B">
          <w:rPr>
            <w:rStyle w:val="afff"/>
            <w:rFonts w:ascii="仿宋" w:eastAsia="仿宋" w:hAnsi="仿宋"/>
            <w:color w:val="auto"/>
          </w:rPr>
          <w:tab/>
        </w:r>
        <w:r w:rsidRPr="00D3090B">
          <w:rPr>
            <w:rStyle w:val="afff"/>
            <w:rFonts w:ascii="仿宋" w:eastAsia="仿宋" w:hAnsi="仿宋"/>
            <w:color w:val="auto"/>
          </w:rPr>
          <w:fldChar w:fldCharType="begin"/>
        </w:r>
        <w:r w:rsidRPr="00D3090B">
          <w:rPr>
            <w:rStyle w:val="afff"/>
            <w:rFonts w:ascii="仿宋" w:eastAsia="仿宋" w:hAnsi="仿宋"/>
            <w:color w:val="auto"/>
          </w:rPr>
          <w:instrText xml:space="preserve"> PAGEREF _Toc97371942 \h </w:instrText>
        </w:r>
        <w:r w:rsidRPr="00D3090B">
          <w:rPr>
            <w:rStyle w:val="afff"/>
            <w:rFonts w:ascii="仿宋" w:eastAsia="仿宋" w:hAnsi="仿宋"/>
            <w:color w:val="auto"/>
          </w:rPr>
        </w:r>
        <w:r w:rsidRPr="00D3090B">
          <w:rPr>
            <w:rStyle w:val="afff"/>
            <w:rFonts w:ascii="仿宋" w:eastAsia="仿宋" w:hAnsi="仿宋"/>
            <w:color w:val="auto"/>
          </w:rPr>
          <w:fldChar w:fldCharType="separate"/>
        </w:r>
        <w:r w:rsidRPr="00D3090B">
          <w:rPr>
            <w:rStyle w:val="afff"/>
            <w:rFonts w:ascii="仿宋" w:eastAsia="仿宋" w:hAnsi="仿宋" w:hint="eastAsia"/>
            <w:color w:val="auto"/>
          </w:rPr>
          <w:t>5</w:t>
        </w:r>
        <w:r w:rsidRPr="00D3090B">
          <w:rPr>
            <w:rStyle w:val="afff"/>
            <w:rFonts w:ascii="仿宋" w:eastAsia="仿宋" w:hAnsi="仿宋"/>
            <w:color w:val="auto"/>
          </w:rPr>
          <w:fldChar w:fldCharType="end"/>
        </w:r>
      </w:hyperlink>
    </w:p>
    <w:p w14:paraId="5533328E" w14:textId="77777777" w:rsidR="00A81ABB" w:rsidRPr="00D3090B" w:rsidRDefault="00000000">
      <w:pPr>
        <w:pStyle w:val="TOC1"/>
        <w:spacing w:line="480" w:lineRule="auto"/>
        <w:rPr>
          <w:rStyle w:val="afff"/>
          <w:rFonts w:ascii="仿宋" w:eastAsia="仿宋" w:hAnsi="仿宋" w:hint="eastAsia"/>
          <w:color w:val="auto"/>
        </w:rPr>
      </w:pPr>
      <w:r w:rsidRPr="00D3090B">
        <w:rPr>
          <w:rStyle w:val="afff"/>
          <w:rFonts w:ascii="仿宋" w:eastAsia="仿宋" w:hAnsi="仿宋"/>
          <w:color w:val="auto"/>
          <w:sz w:val="28"/>
          <w:szCs w:val="28"/>
        </w:rPr>
        <w:t>第三章   评审方法和评审标准</w:t>
      </w:r>
      <w:r w:rsidRPr="00D3090B">
        <w:rPr>
          <w:rStyle w:val="afff"/>
          <w:rFonts w:ascii="仿宋" w:eastAsia="仿宋" w:hAnsi="仿宋"/>
          <w:color w:val="auto"/>
        </w:rPr>
        <w:tab/>
      </w:r>
      <w:r w:rsidRPr="00D3090B">
        <w:rPr>
          <w:rStyle w:val="afff"/>
          <w:rFonts w:ascii="仿宋" w:eastAsia="仿宋" w:hAnsi="仿宋"/>
          <w:color w:val="auto"/>
        </w:rPr>
        <w:fldChar w:fldCharType="begin"/>
      </w:r>
      <w:r w:rsidRPr="00D3090B">
        <w:rPr>
          <w:rStyle w:val="afff"/>
          <w:rFonts w:ascii="仿宋" w:eastAsia="仿宋" w:hAnsi="仿宋"/>
          <w:color w:val="auto"/>
        </w:rPr>
        <w:instrText xml:space="preserve"> PAGEREF _Toc97371943 \h </w:instrText>
      </w:r>
      <w:r w:rsidRPr="00D3090B">
        <w:rPr>
          <w:rStyle w:val="afff"/>
          <w:rFonts w:ascii="仿宋" w:eastAsia="仿宋" w:hAnsi="仿宋"/>
          <w:color w:val="auto"/>
        </w:rPr>
      </w:r>
      <w:r w:rsidRPr="00D3090B">
        <w:rPr>
          <w:rStyle w:val="afff"/>
          <w:rFonts w:ascii="仿宋" w:eastAsia="仿宋" w:hAnsi="仿宋"/>
          <w:color w:val="auto"/>
        </w:rPr>
        <w:fldChar w:fldCharType="separate"/>
      </w:r>
      <w:r w:rsidRPr="00D3090B">
        <w:rPr>
          <w:rStyle w:val="afff"/>
          <w:rFonts w:ascii="仿宋" w:eastAsia="仿宋" w:hAnsi="仿宋" w:hint="eastAsia"/>
          <w:color w:val="auto"/>
        </w:rPr>
        <w:t>- 28 -</w:t>
      </w:r>
      <w:r w:rsidRPr="00D3090B">
        <w:rPr>
          <w:rStyle w:val="afff"/>
          <w:rFonts w:ascii="仿宋" w:eastAsia="仿宋" w:hAnsi="仿宋"/>
          <w:color w:val="auto"/>
        </w:rPr>
        <w:fldChar w:fldCharType="end"/>
      </w:r>
    </w:p>
    <w:p w14:paraId="28274CDA" w14:textId="77777777" w:rsidR="00A81ABB" w:rsidRPr="00D3090B" w:rsidRDefault="00A81ABB">
      <w:pPr>
        <w:pStyle w:val="TOC1"/>
        <w:spacing w:line="480" w:lineRule="auto"/>
        <w:rPr>
          <w:rStyle w:val="afff"/>
          <w:rFonts w:ascii="仿宋" w:eastAsia="仿宋" w:hAnsi="仿宋" w:hint="eastAsia"/>
          <w:color w:val="auto"/>
        </w:rPr>
      </w:pPr>
      <w:hyperlink w:anchor="_Toc97371945" w:history="1">
        <w:r w:rsidRPr="00D3090B">
          <w:rPr>
            <w:rStyle w:val="afff"/>
            <w:rFonts w:ascii="仿宋" w:eastAsia="仿宋" w:hAnsi="仿宋"/>
            <w:color w:val="auto"/>
            <w:sz w:val="28"/>
            <w:szCs w:val="28"/>
          </w:rPr>
          <w:t>第四章   采购需求</w:t>
        </w:r>
        <w:r w:rsidRPr="00D3090B">
          <w:rPr>
            <w:rStyle w:val="afff"/>
            <w:rFonts w:ascii="仿宋" w:eastAsia="仿宋" w:hAnsi="仿宋"/>
            <w:color w:val="auto"/>
          </w:rPr>
          <w:tab/>
        </w:r>
        <w:r w:rsidRPr="00D3090B">
          <w:rPr>
            <w:rStyle w:val="afff"/>
            <w:rFonts w:ascii="仿宋" w:eastAsia="仿宋" w:hAnsi="仿宋"/>
            <w:color w:val="auto"/>
          </w:rPr>
          <w:fldChar w:fldCharType="begin"/>
        </w:r>
        <w:r w:rsidRPr="00D3090B">
          <w:rPr>
            <w:rStyle w:val="afff"/>
            <w:rFonts w:ascii="仿宋" w:eastAsia="仿宋" w:hAnsi="仿宋"/>
            <w:color w:val="auto"/>
          </w:rPr>
          <w:instrText xml:space="preserve"> PAGEREF _Toc97371945 \h </w:instrText>
        </w:r>
        <w:r w:rsidRPr="00D3090B">
          <w:rPr>
            <w:rStyle w:val="afff"/>
            <w:rFonts w:ascii="仿宋" w:eastAsia="仿宋" w:hAnsi="仿宋"/>
            <w:color w:val="auto"/>
          </w:rPr>
        </w:r>
        <w:r w:rsidRPr="00D3090B">
          <w:rPr>
            <w:rStyle w:val="afff"/>
            <w:rFonts w:ascii="仿宋" w:eastAsia="仿宋" w:hAnsi="仿宋"/>
            <w:color w:val="auto"/>
          </w:rPr>
          <w:fldChar w:fldCharType="separate"/>
        </w:r>
        <w:r w:rsidRPr="00D3090B">
          <w:rPr>
            <w:rStyle w:val="afff"/>
            <w:rFonts w:ascii="仿宋" w:eastAsia="仿宋" w:hAnsi="仿宋" w:hint="eastAsia"/>
            <w:color w:val="auto"/>
          </w:rPr>
          <w:t>- 46 -</w:t>
        </w:r>
        <w:r w:rsidRPr="00D3090B">
          <w:rPr>
            <w:rStyle w:val="afff"/>
            <w:rFonts w:ascii="仿宋" w:eastAsia="仿宋" w:hAnsi="仿宋"/>
            <w:color w:val="auto"/>
          </w:rPr>
          <w:fldChar w:fldCharType="end"/>
        </w:r>
      </w:hyperlink>
    </w:p>
    <w:p w14:paraId="06BC03D1" w14:textId="77777777" w:rsidR="00A81ABB" w:rsidRPr="00D3090B" w:rsidRDefault="00A81ABB">
      <w:pPr>
        <w:pStyle w:val="TOC1"/>
        <w:spacing w:line="480" w:lineRule="auto"/>
        <w:rPr>
          <w:rStyle w:val="afff"/>
          <w:rFonts w:ascii="仿宋" w:eastAsia="仿宋" w:hAnsi="仿宋" w:hint="eastAsia"/>
          <w:color w:val="auto"/>
        </w:rPr>
      </w:pPr>
      <w:hyperlink w:anchor="_Toc97371946" w:history="1">
        <w:r w:rsidRPr="00D3090B">
          <w:rPr>
            <w:rStyle w:val="afff"/>
            <w:rFonts w:ascii="仿宋" w:eastAsia="仿宋" w:hAnsi="仿宋"/>
            <w:color w:val="auto"/>
            <w:sz w:val="28"/>
            <w:szCs w:val="28"/>
          </w:rPr>
          <w:t>第五章   合同草案条款</w:t>
        </w:r>
        <w:r w:rsidRPr="00D3090B">
          <w:rPr>
            <w:rStyle w:val="afff"/>
            <w:rFonts w:ascii="仿宋" w:eastAsia="仿宋" w:hAnsi="仿宋"/>
            <w:color w:val="auto"/>
          </w:rPr>
          <w:tab/>
        </w:r>
        <w:r w:rsidRPr="00D3090B">
          <w:rPr>
            <w:rStyle w:val="afff"/>
            <w:rFonts w:ascii="仿宋" w:eastAsia="仿宋" w:hAnsi="仿宋"/>
            <w:color w:val="auto"/>
          </w:rPr>
          <w:fldChar w:fldCharType="begin"/>
        </w:r>
        <w:r w:rsidRPr="00D3090B">
          <w:rPr>
            <w:rStyle w:val="afff"/>
            <w:rFonts w:ascii="仿宋" w:eastAsia="仿宋" w:hAnsi="仿宋"/>
            <w:color w:val="auto"/>
          </w:rPr>
          <w:instrText xml:space="preserve"> PAGEREF _Toc97371946 \h </w:instrText>
        </w:r>
        <w:r w:rsidRPr="00D3090B">
          <w:rPr>
            <w:rStyle w:val="afff"/>
            <w:rFonts w:ascii="仿宋" w:eastAsia="仿宋" w:hAnsi="仿宋"/>
            <w:color w:val="auto"/>
          </w:rPr>
        </w:r>
        <w:r w:rsidRPr="00D3090B">
          <w:rPr>
            <w:rStyle w:val="afff"/>
            <w:rFonts w:ascii="仿宋" w:eastAsia="仿宋" w:hAnsi="仿宋"/>
            <w:color w:val="auto"/>
          </w:rPr>
          <w:fldChar w:fldCharType="separate"/>
        </w:r>
        <w:r w:rsidRPr="00D3090B">
          <w:rPr>
            <w:rStyle w:val="afff"/>
            <w:rFonts w:ascii="仿宋" w:eastAsia="仿宋" w:hAnsi="仿宋" w:hint="eastAsia"/>
            <w:color w:val="auto"/>
          </w:rPr>
          <w:t>47</w:t>
        </w:r>
        <w:r w:rsidRPr="00D3090B">
          <w:rPr>
            <w:rStyle w:val="afff"/>
            <w:rFonts w:ascii="仿宋" w:eastAsia="仿宋" w:hAnsi="仿宋"/>
            <w:color w:val="auto"/>
          </w:rPr>
          <w:fldChar w:fldCharType="end"/>
        </w:r>
      </w:hyperlink>
    </w:p>
    <w:p w14:paraId="75EB1A60" w14:textId="77777777" w:rsidR="00A81ABB" w:rsidRPr="00D3090B" w:rsidRDefault="00A81ABB">
      <w:pPr>
        <w:pStyle w:val="TOC1"/>
        <w:spacing w:line="480" w:lineRule="auto"/>
        <w:rPr>
          <w:rStyle w:val="afff"/>
          <w:rFonts w:ascii="仿宋" w:eastAsia="仿宋" w:hAnsi="仿宋" w:hint="eastAsia"/>
          <w:color w:val="auto"/>
        </w:rPr>
      </w:pPr>
      <w:hyperlink w:anchor="_Toc97371947" w:history="1">
        <w:r w:rsidRPr="00D3090B">
          <w:rPr>
            <w:rStyle w:val="afff"/>
            <w:rFonts w:ascii="仿宋" w:eastAsia="仿宋" w:hAnsi="仿宋"/>
            <w:color w:val="auto"/>
            <w:sz w:val="28"/>
            <w:szCs w:val="28"/>
          </w:rPr>
          <w:t>第六章   响应文</w:t>
        </w:r>
        <w:bookmarkStart w:id="1" w:name="_Hlt131001244"/>
        <w:bookmarkStart w:id="2" w:name="_Hlt131001243"/>
        <w:r w:rsidRPr="00D3090B">
          <w:rPr>
            <w:rStyle w:val="afff"/>
            <w:rFonts w:ascii="仿宋" w:eastAsia="仿宋" w:hAnsi="仿宋"/>
            <w:color w:val="auto"/>
            <w:sz w:val="28"/>
            <w:szCs w:val="28"/>
          </w:rPr>
          <w:t>件</w:t>
        </w:r>
        <w:bookmarkEnd w:id="1"/>
        <w:bookmarkEnd w:id="2"/>
        <w:r w:rsidRPr="00D3090B">
          <w:rPr>
            <w:rStyle w:val="afff"/>
            <w:rFonts w:ascii="仿宋" w:eastAsia="仿宋" w:hAnsi="仿宋"/>
            <w:color w:val="auto"/>
            <w:sz w:val="28"/>
            <w:szCs w:val="28"/>
          </w:rPr>
          <w:t>格式</w:t>
        </w:r>
        <w:r w:rsidRPr="00D3090B">
          <w:rPr>
            <w:rStyle w:val="afff"/>
            <w:rFonts w:ascii="仿宋" w:eastAsia="仿宋" w:hAnsi="仿宋"/>
            <w:color w:val="auto"/>
          </w:rPr>
          <w:tab/>
          <w:t>83</w:t>
        </w:r>
      </w:hyperlink>
    </w:p>
    <w:p w14:paraId="575FD095" w14:textId="77777777" w:rsidR="00A81ABB" w:rsidRPr="00D3090B" w:rsidRDefault="00000000">
      <w:pPr>
        <w:pStyle w:val="TOC1"/>
        <w:spacing w:line="360" w:lineRule="auto"/>
        <w:rPr>
          <w:rFonts w:ascii="仿宋" w:eastAsia="仿宋" w:hAnsi="仿宋" w:hint="eastAsia"/>
          <w:b w:val="0"/>
        </w:rPr>
      </w:pPr>
      <w:r w:rsidRPr="00D3090B">
        <w:rPr>
          <w:rFonts w:ascii="仿宋" w:eastAsia="仿宋" w:hAnsi="仿宋"/>
          <w:b w:val="0"/>
        </w:rPr>
        <w:fldChar w:fldCharType="end"/>
      </w:r>
    </w:p>
    <w:p w14:paraId="11D1B9C6" w14:textId="77777777" w:rsidR="00A81ABB" w:rsidRPr="00D3090B" w:rsidRDefault="00A81ABB">
      <w:pPr>
        <w:pStyle w:val="TOC1"/>
        <w:spacing w:line="360" w:lineRule="auto"/>
        <w:rPr>
          <w:rFonts w:ascii="仿宋" w:eastAsia="仿宋" w:hAnsi="仿宋" w:hint="eastAsia"/>
          <w:b w:val="0"/>
          <w:sz w:val="36"/>
          <w:szCs w:val="36"/>
        </w:rPr>
      </w:pPr>
      <w:bookmarkStart w:id="3" w:name="_Toc97371941"/>
    </w:p>
    <w:p w14:paraId="35D0AC02" w14:textId="77777777" w:rsidR="00A81ABB" w:rsidRPr="00D3090B" w:rsidRDefault="00A81ABB">
      <w:pPr>
        <w:spacing w:line="360" w:lineRule="auto"/>
        <w:jc w:val="center"/>
        <w:outlineLvl w:val="0"/>
        <w:rPr>
          <w:rFonts w:ascii="仿宋" w:eastAsia="仿宋" w:hAnsi="仿宋" w:hint="eastAsia"/>
          <w:b/>
          <w:sz w:val="36"/>
          <w:szCs w:val="36"/>
        </w:rPr>
        <w:sectPr w:rsidR="00A81ABB" w:rsidRPr="00D3090B">
          <w:headerReference w:type="default" r:id="rId7"/>
          <w:footerReference w:type="even" r:id="rId8"/>
          <w:footerReference w:type="default" r:id="rId9"/>
          <w:headerReference w:type="first" r:id="rId10"/>
          <w:footerReference w:type="first" r:id="rId11"/>
          <w:type w:val="nextColumn"/>
          <w:pgSz w:w="11907" w:h="16840"/>
          <w:pgMar w:top="1418" w:right="1134" w:bottom="1418" w:left="1701" w:header="851" w:footer="851" w:gutter="0"/>
          <w:pgNumType w:start="1"/>
          <w:cols w:space="720"/>
          <w:titlePg/>
          <w:docGrid w:linePitch="462"/>
        </w:sectPr>
      </w:pPr>
    </w:p>
    <w:p w14:paraId="2163A2B8" w14:textId="77777777" w:rsidR="00A81ABB" w:rsidRPr="00D3090B" w:rsidRDefault="00000000">
      <w:pPr>
        <w:spacing w:line="360" w:lineRule="auto"/>
        <w:jc w:val="center"/>
        <w:outlineLvl w:val="0"/>
        <w:rPr>
          <w:rFonts w:ascii="仿宋" w:eastAsia="仿宋" w:hAnsi="仿宋" w:hint="eastAsia"/>
          <w:sz w:val="24"/>
        </w:rPr>
      </w:pPr>
      <w:r w:rsidRPr="00D3090B">
        <w:rPr>
          <w:rFonts w:ascii="仿宋" w:eastAsia="仿宋" w:hAnsi="仿宋"/>
          <w:b/>
          <w:sz w:val="36"/>
          <w:szCs w:val="36"/>
        </w:rPr>
        <w:lastRenderedPageBreak/>
        <w:t>第一章   采购邀请</w:t>
      </w:r>
      <w:bookmarkStart w:id="4" w:name="_Toc28359002"/>
      <w:bookmarkStart w:id="5" w:name="_Toc28359079"/>
      <w:bookmarkStart w:id="6" w:name="_Toc35393790"/>
      <w:bookmarkStart w:id="7" w:name="_Toc35393621"/>
      <w:bookmarkStart w:id="8" w:name="_Hlk24379207"/>
      <w:bookmarkEnd w:id="3"/>
    </w:p>
    <w:p w14:paraId="06662618" w14:textId="77777777" w:rsidR="00A81ABB" w:rsidRPr="00D3090B" w:rsidRDefault="00000000">
      <w:pPr>
        <w:pStyle w:val="21"/>
        <w:spacing w:before="0" w:line="360" w:lineRule="auto"/>
        <w:jc w:val="left"/>
        <w:rPr>
          <w:rFonts w:ascii="仿宋" w:eastAsia="仿宋" w:hAnsi="仿宋" w:hint="eastAsia"/>
          <w:sz w:val="24"/>
          <w:szCs w:val="24"/>
        </w:rPr>
      </w:pPr>
      <w:r w:rsidRPr="00D3090B">
        <w:rPr>
          <w:rFonts w:ascii="仿宋" w:eastAsia="仿宋" w:hAnsi="仿宋"/>
          <w:sz w:val="24"/>
          <w:szCs w:val="24"/>
        </w:rPr>
        <w:t>一、项目基本情况</w:t>
      </w:r>
      <w:bookmarkEnd w:id="4"/>
      <w:bookmarkEnd w:id="5"/>
      <w:bookmarkEnd w:id="6"/>
      <w:bookmarkEnd w:id="7"/>
    </w:p>
    <w:p w14:paraId="17D01181" w14:textId="5D35E6C4"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1.项目编号</w:t>
      </w:r>
      <w:r w:rsidRPr="00D3090B">
        <w:rPr>
          <w:rFonts w:ascii="仿宋" w:eastAsia="仿宋" w:hAnsi="仿宋" w:hint="eastAsia"/>
          <w:sz w:val="24"/>
        </w:rPr>
        <w:t>/包号</w:t>
      </w:r>
      <w:r w:rsidRPr="00D3090B">
        <w:rPr>
          <w:rFonts w:ascii="仿宋" w:eastAsia="仿宋" w:hAnsi="仿宋"/>
          <w:sz w:val="24"/>
        </w:rPr>
        <w:t>：</w:t>
      </w:r>
      <w:r w:rsidR="00707F47" w:rsidRPr="00707F47">
        <w:rPr>
          <w:rFonts w:ascii="仿宋" w:eastAsia="仿宋" w:hAnsi="仿宋"/>
          <w:sz w:val="24"/>
        </w:rPr>
        <w:t>TC260V0EA</w:t>
      </w:r>
      <w:r w:rsidRPr="00D3090B">
        <w:rPr>
          <w:rFonts w:ascii="仿宋" w:eastAsia="仿宋" w:hAnsi="仿宋" w:hint="eastAsia"/>
          <w:sz w:val="24"/>
        </w:rPr>
        <w:t>/01</w:t>
      </w:r>
    </w:p>
    <w:p w14:paraId="243C50D7" w14:textId="500E56F4"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2.项目名称：</w:t>
      </w:r>
      <w:r w:rsidR="00B63B22">
        <w:rPr>
          <w:rFonts w:ascii="仿宋" w:eastAsia="仿宋" w:hAnsi="仿宋" w:hint="eastAsia"/>
          <w:sz w:val="24"/>
        </w:rPr>
        <w:t>北京天坛医院院内防水项目</w:t>
      </w:r>
    </w:p>
    <w:p w14:paraId="38F60CD1" w14:textId="77777777"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3.采购方式：竞争性磋商</w:t>
      </w:r>
    </w:p>
    <w:bookmarkEnd w:id="8"/>
    <w:p w14:paraId="5256770E" w14:textId="20EE8925"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4.项目预算金额：</w:t>
      </w:r>
      <w:r w:rsidR="00B63B22" w:rsidRPr="00B63B22">
        <w:rPr>
          <w:rFonts w:ascii="仿宋" w:eastAsia="仿宋" w:hAnsi="仿宋"/>
          <w:sz w:val="24"/>
        </w:rPr>
        <w:t>1555280.51</w:t>
      </w:r>
      <w:r w:rsidRPr="00D3090B">
        <w:rPr>
          <w:rFonts w:ascii="仿宋" w:eastAsia="仿宋" w:hAnsi="仿宋"/>
          <w:sz w:val="24"/>
        </w:rPr>
        <w:t>元</w:t>
      </w:r>
      <w:r w:rsidRPr="00D3090B">
        <w:rPr>
          <w:rFonts w:ascii="仿宋" w:eastAsia="仿宋" w:hAnsi="仿宋" w:hint="eastAsia"/>
          <w:sz w:val="24"/>
        </w:rPr>
        <w:t>；本包最高限价</w:t>
      </w:r>
      <w:r w:rsidR="00B63B22" w:rsidRPr="00B63B22">
        <w:rPr>
          <w:rFonts w:ascii="仿宋" w:eastAsia="仿宋" w:hAnsi="仿宋" w:cs="宋体"/>
          <w:spacing w:val="7"/>
          <w:sz w:val="24"/>
        </w:rPr>
        <w:t>1555280.51</w:t>
      </w:r>
      <w:r w:rsidRPr="00D3090B">
        <w:rPr>
          <w:rFonts w:ascii="仿宋" w:eastAsia="仿宋" w:hAnsi="仿宋" w:hint="eastAsia"/>
          <w:sz w:val="24"/>
        </w:rPr>
        <w:t>元</w:t>
      </w:r>
    </w:p>
    <w:p w14:paraId="5A2238B7" w14:textId="77777777"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5.采购需求：</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298"/>
        <w:gridCol w:w="830"/>
        <w:gridCol w:w="5084"/>
      </w:tblGrid>
      <w:tr w:rsidR="00A81ABB" w:rsidRPr="00D3090B" w14:paraId="749C91D4" w14:textId="77777777">
        <w:trPr>
          <w:trHeight w:val="454"/>
        </w:trPr>
        <w:tc>
          <w:tcPr>
            <w:tcW w:w="850" w:type="dxa"/>
            <w:vAlign w:val="center"/>
          </w:tcPr>
          <w:p w14:paraId="6DE69C25" w14:textId="77777777" w:rsidR="00A81ABB" w:rsidRPr="00D3090B" w:rsidRDefault="00000000">
            <w:pPr>
              <w:spacing w:line="360" w:lineRule="auto"/>
              <w:jc w:val="center"/>
              <w:rPr>
                <w:rFonts w:ascii="仿宋" w:eastAsia="仿宋" w:hAnsi="仿宋" w:hint="eastAsia"/>
                <w:bCs/>
                <w:szCs w:val="21"/>
              </w:rPr>
            </w:pPr>
            <w:r w:rsidRPr="00D3090B">
              <w:rPr>
                <w:rFonts w:ascii="仿宋" w:eastAsia="仿宋" w:hAnsi="仿宋"/>
                <w:bCs/>
                <w:szCs w:val="21"/>
              </w:rPr>
              <w:t>包号</w:t>
            </w:r>
          </w:p>
        </w:tc>
        <w:tc>
          <w:tcPr>
            <w:tcW w:w="2298" w:type="dxa"/>
            <w:vAlign w:val="center"/>
          </w:tcPr>
          <w:p w14:paraId="43012536" w14:textId="77777777" w:rsidR="00A81ABB" w:rsidRPr="00D3090B" w:rsidRDefault="00000000">
            <w:pPr>
              <w:spacing w:line="360" w:lineRule="auto"/>
              <w:jc w:val="center"/>
              <w:rPr>
                <w:rFonts w:ascii="仿宋" w:eastAsia="仿宋" w:hAnsi="仿宋" w:hint="eastAsia"/>
                <w:bCs/>
                <w:szCs w:val="21"/>
              </w:rPr>
            </w:pPr>
            <w:r w:rsidRPr="00D3090B">
              <w:rPr>
                <w:rFonts w:ascii="仿宋" w:eastAsia="仿宋" w:hAnsi="仿宋"/>
                <w:bCs/>
                <w:szCs w:val="21"/>
              </w:rPr>
              <w:t>标的名称</w:t>
            </w:r>
          </w:p>
        </w:tc>
        <w:tc>
          <w:tcPr>
            <w:tcW w:w="830" w:type="dxa"/>
            <w:vAlign w:val="center"/>
          </w:tcPr>
          <w:p w14:paraId="1DFD6681" w14:textId="77777777" w:rsidR="00A81ABB" w:rsidRPr="00D3090B" w:rsidRDefault="00000000">
            <w:pPr>
              <w:spacing w:line="360" w:lineRule="auto"/>
              <w:jc w:val="center"/>
              <w:rPr>
                <w:rFonts w:ascii="仿宋" w:eastAsia="仿宋" w:hAnsi="仿宋" w:hint="eastAsia"/>
                <w:bCs/>
                <w:szCs w:val="21"/>
              </w:rPr>
            </w:pPr>
            <w:r w:rsidRPr="00D3090B">
              <w:rPr>
                <w:rFonts w:ascii="仿宋" w:eastAsia="仿宋" w:hAnsi="仿宋"/>
                <w:bCs/>
                <w:szCs w:val="21"/>
              </w:rPr>
              <w:t>数量</w:t>
            </w:r>
          </w:p>
        </w:tc>
        <w:tc>
          <w:tcPr>
            <w:tcW w:w="5084" w:type="dxa"/>
            <w:vAlign w:val="center"/>
          </w:tcPr>
          <w:p w14:paraId="1D522D32" w14:textId="77777777" w:rsidR="00A81ABB" w:rsidRPr="00D3090B" w:rsidRDefault="00000000">
            <w:pPr>
              <w:spacing w:line="360" w:lineRule="auto"/>
              <w:jc w:val="center"/>
              <w:rPr>
                <w:rFonts w:ascii="仿宋" w:eastAsia="仿宋" w:hAnsi="仿宋" w:hint="eastAsia"/>
                <w:szCs w:val="21"/>
              </w:rPr>
            </w:pPr>
            <w:r w:rsidRPr="00D3090B">
              <w:rPr>
                <w:rFonts w:ascii="仿宋" w:eastAsia="仿宋" w:hAnsi="仿宋"/>
                <w:szCs w:val="21"/>
              </w:rPr>
              <w:t>简要技术需求或服务要求</w:t>
            </w:r>
          </w:p>
        </w:tc>
      </w:tr>
      <w:tr w:rsidR="00A81ABB" w:rsidRPr="00D3090B" w14:paraId="1E43F40E" w14:textId="77777777">
        <w:trPr>
          <w:trHeight w:val="454"/>
        </w:trPr>
        <w:tc>
          <w:tcPr>
            <w:tcW w:w="850" w:type="dxa"/>
            <w:vAlign w:val="center"/>
          </w:tcPr>
          <w:p w14:paraId="35937AD6" w14:textId="77777777" w:rsidR="00A81ABB" w:rsidRPr="00D3090B" w:rsidRDefault="00000000">
            <w:pPr>
              <w:spacing w:line="360" w:lineRule="auto"/>
              <w:jc w:val="center"/>
              <w:rPr>
                <w:rFonts w:ascii="仿宋" w:eastAsia="仿宋" w:hAnsi="仿宋" w:hint="eastAsia"/>
                <w:bCs/>
                <w:szCs w:val="21"/>
              </w:rPr>
            </w:pPr>
            <w:r w:rsidRPr="00D3090B">
              <w:rPr>
                <w:rFonts w:ascii="仿宋" w:eastAsia="仿宋" w:hAnsi="仿宋"/>
                <w:bCs/>
                <w:szCs w:val="21"/>
              </w:rPr>
              <w:t>01</w:t>
            </w:r>
          </w:p>
        </w:tc>
        <w:tc>
          <w:tcPr>
            <w:tcW w:w="2298" w:type="dxa"/>
            <w:vAlign w:val="center"/>
          </w:tcPr>
          <w:p w14:paraId="75DC314A" w14:textId="6A67B3DD" w:rsidR="00A81ABB" w:rsidRPr="00D3090B" w:rsidRDefault="00B63B22">
            <w:pPr>
              <w:spacing w:line="360" w:lineRule="auto"/>
              <w:jc w:val="center"/>
              <w:rPr>
                <w:rFonts w:ascii="仿宋" w:eastAsia="仿宋" w:hAnsi="仿宋" w:hint="eastAsia"/>
                <w:bCs/>
                <w:szCs w:val="21"/>
              </w:rPr>
            </w:pPr>
            <w:r>
              <w:rPr>
                <w:rFonts w:ascii="仿宋" w:eastAsia="仿宋" w:hAnsi="仿宋" w:hint="eastAsia"/>
                <w:sz w:val="24"/>
              </w:rPr>
              <w:t>北京天坛医院院内防水项目</w:t>
            </w:r>
          </w:p>
        </w:tc>
        <w:tc>
          <w:tcPr>
            <w:tcW w:w="830" w:type="dxa"/>
            <w:vAlign w:val="center"/>
          </w:tcPr>
          <w:p w14:paraId="1B5BE403" w14:textId="77777777" w:rsidR="00A81ABB" w:rsidRPr="00D3090B" w:rsidRDefault="00000000">
            <w:pPr>
              <w:spacing w:line="360" w:lineRule="auto"/>
              <w:jc w:val="center"/>
              <w:rPr>
                <w:rFonts w:ascii="仿宋" w:eastAsia="仿宋" w:hAnsi="仿宋" w:hint="eastAsia"/>
                <w:bCs/>
                <w:szCs w:val="21"/>
              </w:rPr>
            </w:pPr>
            <w:r w:rsidRPr="00D3090B">
              <w:rPr>
                <w:rFonts w:ascii="仿宋" w:eastAsia="仿宋" w:hAnsi="仿宋" w:cs="楷体_GB2312" w:hint="eastAsia"/>
                <w:sz w:val="24"/>
                <w:lang w:val="zh-CN"/>
              </w:rPr>
              <w:t>1项</w:t>
            </w:r>
          </w:p>
        </w:tc>
        <w:tc>
          <w:tcPr>
            <w:tcW w:w="5084" w:type="dxa"/>
            <w:vAlign w:val="center"/>
          </w:tcPr>
          <w:p w14:paraId="2F4711F2" w14:textId="1FA3BABD" w:rsidR="00A81ABB" w:rsidRPr="00D3090B" w:rsidRDefault="00000000">
            <w:pPr>
              <w:spacing w:line="360" w:lineRule="auto"/>
              <w:rPr>
                <w:rFonts w:ascii="仿宋" w:eastAsia="仿宋" w:hAnsi="仿宋" w:hint="eastAsia"/>
                <w:szCs w:val="21"/>
              </w:rPr>
            </w:pPr>
            <w:r w:rsidRPr="00D3090B">
              <w:rPr>
                <w:rFonts w:ascii="仿宋" w:eastAsia="仿宋" w:hAnsi="仿宋" w:hint="eastAsia"/>
                <w:szCs w:val="21"/>
              </w:rPr>
              <w:t>工程范围：</w:t>
            </w:r>
            <w:r w:rsidR="00B63B22" w:rsidRPr="00B63B22">
              <w:rPr>
                <w:rFonts w:ascii="仿宋" w:eastAsia="仿宋" w:hAnsi="仿宋"/>
                <w:szCs w:val="21"/>
              </w:rPr>
              <w:t>国际部、A1楼外墙幕墙打胶；A1楼上人屋面防水维修；北京天坛医院零星注浆堵漏维修（详见图纸及招标清单）</w:t>
            </w:r>
          </w:p>
          <w:p w14:paraId="548835FF" w14:textId="00B67A2F" w:rsidR="00A81ABB" w:rsidRPr="00D3090B" w:rsidRDefault="00000000">
            <w:pPr>
              <w:spacing w:line="360" w:lineRule="auto"/>
              <w:rPr>
                <w:rFonts w:ascii="仿宋" w:eastAsia="仿宋" w:hAnsi="仿宋" w:hint="eastAsia"/>
                <w:szCs w:val="21"/>
              </w:rPr>
            </w:pPr>
            <w:r w:rsidRPr="00D3090B">
              <w:rPr>
                <w:rFonts w:ascii="仿宋" w:eastAsia="仿宋" w:hAnsi="仿宋" w:hint="eastAsia"/>
                <w:szCs w:val="21"/>
              </w:rPr>
              <w:t>工期：</w:t>
            </w:r>
            <w:r w:rsidRPr="00D3090B">
              <w:rPr>
                <w:rFonts w:ascii="仿宋" w:eastAsia="仿宋" w:hAnsi="仿宋" w:hint="eastAsia"/>
                <w:b/>
                <w:bCs/>
                <w:szCs w:val="21"/>
              </w:rPr>
              <w:t>开工后</w:t>
            </w:r>
            <w:r w:rsidR="00B63B22">
              <w:rPr>
                <w:rFonts w:ascii="仿宋" w:eastAsia="仿宋" w:hAnsi="仿宋" w:hint="eastAsia"/>
                <w:b/>
                <w:bCs/>
                <w:szCs w:val="21"/>
              </w:rPr>
              <w:t>50</w:t>
            </w:r>
            <w:r w:rsidRPr="00D3090B">
              <w:rPr>
                <w:rFonts w:ascii="仿宋" w:eastAsia="仿宋" w:hAnsi="仿宋" w:hint="eastAsia"/>
                <w:b/>
                <w:bCs/>
                <w:szCs w:val="21"/>
              </w:rPr>
              <w:t>天</w:t>
            </w:r>
          </w:p>
          <w:p w14:paraId="088C639D" w14:textId="77777777" w:rsidR="00A81ABB" w:rsidRPr="00D3090B" w:rsidRDefault="00000000">
            <w:pPr>
              <w:spacing w:line="360" w:lineRule="auto"/>
              <w:rPr>
                <w:rFonts w:ascii="仿宋" w:eastAsia="仿宋" w:hAnsi="仿宋" w:hint="eastAsia"/>
                <w:szCs w:val="21"/>
              </w:rPr>
            </w:pPr>
            <w:r w:rsidRPr="00D3090B">
              <w:rPr>
                <w:rFonts w:ascii="仿宋" w:eastAsia="仿宋" w:hAnsi="仿宋" w:hint="eastAsia"/>
                <w:szCs w:val="21"/>
              </w:rPr>
              <w:t>质量标准：合格</w:t>
            </w:r>
          </w:p>
          <w:p w14:paraId="0CD627B3" w14:textId="77777777" w:rsidR="00A81ABB" w:rsidRPr="00D3090B" w:rsidRDefault="00000000">
            <w:pPr>
              <w:spacing w:line="360" w:lineRule="auto"/>
              <w:rPr>
                <w:rFonts w:ascii="仿宋" w:eastAsia="仿宋" w:hAnsi="仿宋" w:hint="eastAsia"/>
                <w:szCs w:val="21"/>
              </w:rPr>
            </w:pPr>
            <w:r w:rsidRPr="00D3090B">
              <w:rPr>
                <w:rFonts w:ascii="仿宋" w:eastAsia="仿宋" w:hAnsi="仿宋" w:hint="eastAsia"/>
                <w:szCs w:val="21"/>
              </w:rPr>
              <w:t>现场安全标准管理目标等级：达标</w:t>
            </w:r>
          </w:p>
          <w:p w14:paraId="0EBDB135" w14:textId="77777777" w:rsidR="00A81ABB" w:rsidRPr="00D3090B" w:rsidRDefault="00000000">
            <w:pPr>
              <w:spacing w:line="360" w:lineRule="auto"/>
              <w:rPr>
                <w:rFonts w:ascii="仿宋" w:eastAsia="仿宋" w:hAnsi="仿宋" w:hint="eastAsia"/>
                <w:szCs w:val="21"/>
              </w:rPr>
            </w:pPr>
            <w:r w:rsidRPr="00D3090B">
              <w:rPr>
                <w:rFonts w:ascii="仿宋" w:eastAsia="仿宋" w:hAnsi="仿宋" w:hint="eastAsia"/>
                <w:szCs w:val="21"/>
              </w:rPr>
              <w:t>建设地点：</w:t>
            </w:r>
            <w:r w:rsidRPr="00D3090B">
              <w:rPr>
                <w:rFonts w:ascii="仿宋" w:eastAsia="仿宋" w:hAnsi="仿宋"/>
                <w:szCs w:val="21"/>
              </w:rPr>
              <w:t>北京市丰台区南四环西路119号</w:t>
            </w:r>
          </w:p>
        </w:tc>
      </w:tr>
    </w:tbl>
    <w:p w14:paraId="2FF68099" w14:textId="77777777" w:rsidR="00A81ABB" w:rsidRPr="00D3090B" w:rsidRDefault="00A81ABB">
      <w:pPr>
        <w:spacing w:line="360" w:lineRule="auto"/>
        <w:ind w:firstLineChars="200" w:firstLine="480"/>
        <w:rPr>
          <w:rFonts w:ascii="仿宋" w:eastAsia="仿宋" w:hAnsi="仿宋" w:hint="eastAsia"/>
          <w:sz w:val="24"/>
        </w:rPr>
      </w:pPr>
    </w:p>
    <w:p w14:paraId="1EB03A50" w14:textId="77777777" w:rsidR="00A81ABB" w:rsidRPr="00D3090B" w:rsidRDefault="00000000">
      <w:pPr>
        <w:spacing w:line="360" w:lineRule="auto"/>
        <w:ind w:firstLineChars="200" w:firstLine="480"/>
        <w:rPr>
          <w:rFonts w:ascii="仿宋" w:eastAsia="仿宋" w:hAnsi="仿宋" w:hint="eastAsia"/>
          <w:sz w:val="24"/>
          <w:u w:val="single"/>
        </w:rPr>
      </w:pPr>
      <w:r w:rsidRPr="00D3090B">
        <w:rPr>
          <w:rFonts w:ascii="仿宋" w:eastAsia="仿宋" w:hAnsi="仿宋"/>
          <w:sz w:val="24"/>
        </w:rPr>
        <w:t>6.合同履行期限：</w:t>
      </w:r>
      <w:r w:rsidRPr="00D3090B">
        <w:rPr>
          <w:rFonts w:ascii="仿宋" w:eastAsia="仿宋" w:hAnsi="仿宋" w:hint="eastAsia"/>
          <w:sz w:val="24"/>
        </w:rPr>
        <w:t>自合同签订之日起至合同约定内容履约完毕止。</w:t>
      </w:r>
    </w:p>
    <w:p w14:paraId="69B9C289" w14:textId="77777777"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7.本项目是否接受联合体：</w:t>
      </w:r>
      <w:r w:rsidRPr="00D3090B">
        <w:rPr>
          <w:rFonts w:ascii="仿宋" w:eastAsia="仿宋" w:hAnsi="仿宋"/>
        </w:rPr>
        <w:t>□</w:t>
      </w:r>
      <w:r w:rsidRPr="00D3090B">
        <w:rPr>
          <w:rFonts w:ascii="仿宋" w:eastAsia="仿宋" w:hAnsi="仿宋"/>
          <w:sz w:val="24"/>
        </w:rPr>
        <w:t xml:space="preserve">是  </w:t>
      </w:r>
      <w:r w:rsidRPr="00D3090B">
        <w:rPr>
          <w:rFonts w:ascii="仿宋" w:eastAsia="仿宋" w:hAnsi="仿宋"/>
          <w:b/>
          <w:sz w:val="24"/>
        </w:rPr>
        <w:t>■</w:t>
      </w:r>
      <w:r w:rsidRPr="00D3090B">
        <w:rPr>
          <w:rFonts w:ascii="仿宋" w:eastAsia="仿宋" w:hAnsi="仿宋"/>
          <w:sz w:val="24"/>
        </w:rPr>
        <w:t>否。</w:t>
      </w:r>
    </w:p>
    <w:p w14:paraId="1668F9CF" w14:textId="77777777" w:rsidR="00A81ABB" w:rsidRPr="00D3090B" w:rsidRDefault="00000000">
      <w:pPr>
        <w:pStyle w:val="21"/>
        <w:spacing w:before="0" w:line="360" w:lineRule="auto"/>
        <w:jc w:val="left"/>
        <w:rPr>
          <w:rFonts w:ascii="仿宋" w:eastAsia="仿宋" w:hAnsi="仿宋" w:hint="eastAsia"/>
          <w:sz w:val="24"/>
          <w:szCs w:val="24"/>
        </w:rPr>
      </w:pPr>
      <w:bookmarkStart w:id="9" w:name="_Toc35393622"/>
      <w:bookmarkStart w:id="10" w:name="_Toc28359080"/>
      <w:bookmarkStart w:id="11" w:name="_Toc28359003"/>
      <w:bookmarkStart w:id="12" w:name="_Toc35393791"/>
      <w:r w:rsidRPr="00D3090B">
        <w:rPr>
          <w:rFonts w:ascii="仿宋" w:eastAsia="仿宋" w:hAnsi="仿宋"/>
          <w:sz w:val="24"/>
          <w:szCs w:val="24"/>
        </w:rPr>
        <w:t>二、申请人的资格要求（须同时满足）</w:t>
      </w:r>
      <w:bookmarkEnd w:id="9"/>
      <w:bookmarkEnd w:id="10"/>
      <w:bookmarkEnd w:id="11"/>
      <w:bookmarkEnd w:id="12"/>
    </w:p>
    <w:p w14:paraId="54442D39" w14:textId="77777777"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1.满足《中华人民共和国政府采购法》第二十二条规定；</w:t>
      </w:r>
    </w:p>
    <w:p w14:paraId="5687D84B" w14:textId="77777777" w:rsidR="00A81ABB" w:rsidRPr="00D3090B" w:rsidRDefault="00000000">
      <w:pPr>
        <w:spacing w:line="360" w:lineRule="auto"/>
        <w:ind w:firstLineChars="200" w:firstLine="480"/>
        <w:rPr>
          <w:rFonts w:ascii="仿宋" w:eastAsia="仿宋" w:hAnsi="仿宋" w:hint="eastAsia"/>
          <w:sz w:val="24"/>
        </w:rPr>
      </w:pPr>
      <w:bookmarkStart w:id="13" w:name="_Toc28359004"/>
      <w:bookmarkStart w:id="14" w:name="_Toc28359081"/>
      <w:r w:rsidRPr="00D3090B">
        <w:rPr>
          <w:rFonts w:ascii="仿宋" w:eastAsia="仿宋" w:hAnsi="仿宋"/>
          <w:sz w:val="24"/>
        </w:rPr>
        <w:t>2.落实政府采购政策需满足的资格要求：</w:t>
      </w:r>
    </w:p>
    <w:p w14:paraId="3481A75D" w14:textId="77777777"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2.1 中小企业政策</w:t>
      </w:r>
    </w:p>
    <w:p w14:paraId="6CFE66C3" w14:textId="77777777" w:rsidR="00A81ABB" w:rsidRPr="00D3090B" w:rsidRDefault="00000000">
      <w:pPr>
        <w:spacing w:line="360" w:lineRule="auto"/>
        <w:ind w:firstLineChars="200" w:firstLine="420"/>
        <w:rPr>
          <w:rFonts w:ascii="仿宋" w:eastAsia="仿宋" w:hAnsi="仿宋" w:hint="eastAsia"/>
          <w:sz w:val="24"/>
        </w:rPr>
      </w:pPr>
      <w:r w:rsidRPr="00D3090B">
        <w:rPr>
          <w:rFonts w:ascii="仿宋" w:eastAsia="仿宋" w:hAnsi="仿宋"/>
        </w:rPr>
        <w:t>□</w:t>
      </w:r>
      <w:r w:rsidRPr="00D3090B">
        <w:rPr>
          <w:rFonts w:ascii="仿宋" w:eastAsia="仿宋" w:hAnsi="仿宋"/>
          <w:sz w:val="24"/>
        </w:rPr>
        <w:t>本项目不专门面向中小企业预留采购份额。</w:t>
      </w:r>
    </w:p>
    <w:p w14:paraId="76B927B8" w14:textId="77777777" w:rsidR="00A81ABB" w:rsidRPr="00D3090B" w:rsidRDefault="00000000">
      <w:pPr>
        <w:spacing w:line="360" w:lineRule="auto"/>
        <w:ind w:firstLineChars="200" w:firstLine="482"/>
        <w:rPr>
          <w:rFonts w:ascii="仿宋" w:eastAsia="仿宋" w:hAnsi="仿宋" w:hint="eastAsia"/>
          <w:sz w:val="24"/>
        </w:rPr>
      </w:pPr>
      <w:r w:rsidRPr="00B63B22">
        <w:rPr>
          <w:rFonts w:ascii="仿宋" w:eastAsia="仿宋" w:hAnsi="仿宋"/>
          <w:b/>
          <w:color w:val="EE0000"/>
          <w:sz w:val="24"/>
        </w:rPr>
        <w:lastRenderedPageBreak/>
        <w:t>■</w:t>
      </w:r>
      <w:r w:rsidRPr="00B63B22">
        <w:rPr>
          <w:rFonts w:ascii="仿宋" w:eastAsia="仿宋" w:hAnsi="仿宋"/>
          <w:color w:val="EE0000"/>
          <w:sz w:val="24"/>
        </w:rPr>
        <w:t xml:space="preserve">本项目专门面向  </w:t>
      </w:r>
      <w:r w:rsidRPr="00B63B22">
        <w:rPr>
          <w:rFonts w:ascii="仿宋" w:eastAsia="仿宋" w:hAnsi="仿宋"/>
          <w:b/>
          <w:color w:val="EE0000"/>
          <w:sz w:val="24"/>
        </w:rPr>
        <w:t>■</w:t>
      </w:r>
      <w:r w:rsidRPr="00B63B22">
        <w:rPr>
          <w:rFonts w:ascii="仿宋" w:eastAsia="仿宋" w:hAnsi="仿宋"/>
          <w:color w:val="EE0000"/>
          <w:sz w:val="24"/>
        </w:rPr>
        <w:t xml:space="preserve">中小 </w:t>
      </w:r>
      <w:r w:rsidRPr="00B63B22">
        <w:rPr>
          <w:rFonts w:ascii="仿宋" w:eastAsia="仿宋" w:hAnsi="仿宋"/>
          <w:color w:val="EE0000"/>
        </w:rPr>
        <w:t>□</w:t>
      </w:r>
      <w:r w:rsidRPr="00B63B22">
        <w:rPr>
          <w:rFonts w:ascii="仿宋" w:eastAsia="仿宋" w:hAnsi="仿宋"/>
          <w:color w:val="EE0000"/>
          <w:sz w:val="24"/>
        </w:rPr>
        <w:t xml:space="preserve">小微企业  </w:t>
      </w:r>
      <w:r w:rsidRPr="00D3090B">
        <w:rPr>
          <w:rFonts w:ascii="仿宋" w:eastAsia="仿宋" w:hAnsi="仿宋"/>
          <w:sz w:val="24"/>
        </w:rPr>
        <w:t>采购。即：提供的货物全部由符合政策要求的中小/小微企业制造、服务</w:t>
      </w:r>
      <w:r w:rsidRPr="00D3090B">
        <w:rPr>
          <w:rFonts w:ascii="仿宋" w:eastAsia="仿宋" w:hAnsi="仿宋" w:hint="eastAsia"/>
          <w:sz w:val="24"/>
        </w:rPr>
        <w:t>/工程</w:t>
      </w:r>
      <w:r w:rsidRPr="00D3090B">
        <w:rPr>
          <w:rFonts w:ascii="仿宋" w:eastAsia="仿宋" w:hAnsi="仿宋"/>
          <w:sz w:val="24"/>
        </w:rPr>
        <w:t>全部由符合政策要求的中小/小微企业承接。</w:t>
      </w:r>
    </w:p>
    <w:p w14:paraId="3835B8CD" w14:textId="77777777" w:rsidR="00A81ABB" w:rsidRPr="00D3090B" w:rsidRDefault="00000000">
      <w:pPr>
        <w:spacing w:line="360" w:lineRule="auto"/>
        <w:ind w:firstLineChars="200" w:firstLine="420"/>
        <w:rPr>
          <w:rFonts w:ascii="仿宋" w:eastAsia="仿宋" w:hAnsi="仿宋" w:hint="eastAsia"/>
          <w:sz w:val="24"/>
        </w:rPr>
      </w:pPr>
      <w:r w:rsidRPr="00D3090B">
        <w:rPr>
          <w:rFonts w:ascii="仿宋" w:eastAsia="仿宋" w:hAnsi="仿宋"/>
        </w:rPr>
        <w:t>□</w:t>
      </w:r>
      <w:r w:rsidRPr="00D3090B">
        <w:rPr>
          <w:rFonts w:ascii="仿宋" w:eastAsia="仿宋" w:hAnsi="仿宋"/>
          <w:sz w:val="24"/>
        </w:rPr>
        <w:t>本项目预留部分采购项目预算专门面向中小企业采购。对于预留份额，提供的货物由符合政策要求的中小企业制造、服务</w:t>
      </w:r>
      <w:r w:rsidRPr="00D3090B">
        <w:rPr>
          <w:rFonts w:ascii="仿宋" w:eastAsia="仿宋" w:hAnsi="仿宋" w:hint="eastAsia"/>
          <w:sz w:val="24"/>
        </w:rPr>
        <w:t>/工程</w:t>
      </w:r>
      <w:r w:rsidRPr="00D3090B">
        <w:rPr>
          <w:rFonts w:ascii="仿宋" w:eastAsia="仿宋" w:hAnsi="仿宋"/>
          <w:sz w:val="24"/>
        </w:rPr>
        <w:t>由符合政策要求的中小企业承接。预留份额通过以下措施进行：</w:t>
      </w:r>
      <w:r w:rsidRPr="00D3090B">
        <w:rPr>
          <w:rFonts w:ascii="仿宋" w:eastAsia="仿宋" w:hAnsi="仿宋" w:hint="eastAsia"/>
          <w:sz w:val="24"/>
        </w:rPr>
        <w:t>整体预留给小微企业。</w:t>
      </w:r>
    </w:p>
    <w:p w14:paraId="7FFF6D28" w14:textId="77777777"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2.2 其它落实政府采购政策的资格要求：</w:t>
      </w:r>
      <w:r w:rsidRPr="00D3090B">
        <w:rPr>
          <w:rFonts w:ascii="仿宋" w:eastAsia="仿宋" w:hAnsi="仿宋" w:hint="eastAsia"/>
          <w:sz w:val="24"/>
        </w:rPr>
        <w:t>无。</w:t>
      </w:r>
    </w:p>
    <w:p w14:paraId="050B8BD3" w14:textId="77777777" w:rsidR="00A81ABB" w:rsidRPr="00D3090B" w:rsidRDefault="00000000">
      <w:pPr>
        <w:spacing w:line="360" w:lineRule="auto"/>
        <w:ind w:firstLineChars="200" w:firstLine="480"/>
        <w:rPr>
          <w:rFonts w:ascii="仿宋" w:eastAsia="仿宋" w:hAnsi="仿宋" w:hint="eastAsia"/>
          <w:i/>
          <w:iCs/>
          <w:sz w:val="24"/>
          <w:u w:val="single"/>
        </w:rPr>
      </w:pPr>
      <w:r w:rsidRPr="00D3090B">
        <w:rPr>
          <w:rFonts w:ascii="仿宋" w:eastAsia="仿宋" w:hAnsi="仿宋"/>
          <w:sz w:val="24"/>
        </w:rPr>
        <w:t>3.本项目的特定资格要求：</w:t>
      </w:r>
    </w:p>
    <w:p w14:paraId="26FFCD89" w14:textId="77777777" w:rsidR="00A81ABB" w:rsidRPr="00D3090B" w:rsidRDefault="00000000">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D3090B">
        <w:rPr>
          <w:rFonts w:ascii="仿宋" w:eastAsia="仿宋" w:hAnsi="仿宋"/>
          <w:sz w:val="24"/>
        </w:rPr>
        <w:t>3.1本项目是否接受分支机构参与响应：</w:t>
      </w:r>
      <w:r w:rsidRPr="00D3090B">
        <w:rPr>
          <w:rFonts w:ascii="仿宋" w:eastAsia="仿宋" w:hAnsi="仿宋"/>
        </w:rPr>
        <w:t>□</w:t>
      </w:r>
      <w:r w:rsidRPr="00D3090B">
        <w:rPr>
          <w:rFonts w:ascii="仿宋" w:eastAsia="仿宋" w:hAnsi="仿宋"/>
          <w:sz w:val="24"/>
        </w:rPr>
        <w:t xml:space="preserve">是   </w:t>
      </w:r>
      <w:r w:rsidRPr="00D3090B">
        <w:rPr>
          <w:rFonts w:ascii="仿宋" w:eastAsia="仿宋" w:hAnsi="仿宋"/>
          <w:b/>
          <w:sz w:val="24"/>
        </w:rPr>
        <w:t>■</w:t>
      </w:r>
      <w:r w:rsidRPr="00D3090B">
        <w:rPr>
          <w:rFonts w:ascii="仿宋" w:eastAsia="仿宋" w:hAnsi="仿宋"/>
          <w:sz w:val="24"/>
        </w:rPr>
        <w:t>否；</w:t>
      </w:r>
    </w:p>
    <w:p w14:paraId="3E7CB6DE" w14:textId="77777777" w:rsidR="00A81ABB" w:rsidRPr="00D3090B" w:rsidRDefault="00000000">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D3090B">
        <w:rPr>
          <w:rFonts w:ascii="仿宋" w:eastAsia="仿宋" w:hAnsi="仿宋"/>
          <w:sz w:val="24"/>
        </w:rPr>
        <w:t>3.2 本项目是否属于政府购买服务：</w:t>
      </w:r>
    </w:p>
    <w:p w14:paraId="51804208" w14:textId="77777777" w:rsidR="00A81ABB" w:rsidRPr="00D3090B" w:rsidRDefault="00000000">
      <w:pPr>
        <w:tabs>
          <w:tab w:val="left" w:pos="900"/>
          <w:tab w:val="left" w:pos="1134"/>
          <w:tab w:val="left" w:pos="1589"/>
          <w:tab w:val="left" w:pos="5521"/>
        </w:tabs>
        <w:snapToGrid w:val="0"/>
        <w:spacing w:line="360" w:lineRule="auto"/>
        <w:ind w:leftChars="472" w:left="991" w:firstLine="2"/>
        <w:rPr>
          <w:rFonts w:ascii="仿宋" w:eastAsia="仿宋" w:hAnsi="仿宋" w:hint="eastAsia"/>
          <w:sz w:val="24"/>
        </w:rPr>
      </w:pPr>
      <w:r w:rsidRPr="00D3090B">
        <w:rPr>
          <w:rFonts w:ascii="仿宋" w:eastAsia="仿宋" w:hAnsi="仿宋"/>
          <w:b/>
          <w:sz w:val="24"/>
        </w:rPr>
        <w:t>■</w:t>
      </w:r>
      <w:r w:rsidRPr="00D3090B">
        <w:rPr>
          <w:rFonts w:ascii="仿宋" w:eastAsia="仿宋" w:hAnsi="仿宋"/>
          <w:sz w:val="24"/>
        </w:rPr>
        <w:t>否</w:t>
      </w:r>
    </w:p>
    <w:p w14:paraId="40720F83" w14:textId="77777777" w:rsidR="00A81ABB" w:rsidRPr="00D3090B" w:rsidRDefault="00000000">
      <w:pPr>
        <w:tabs>
          <w:tab w:val="left" w:pos="900"/>
          <w:tab w:val="left" w:pos="1134"/>
          <w:tab w:val="left" w:pos="1589"/>
          <w:tab w:val="left" w:pos="5521"/>
        </w:tabs>
        <w:snapToGrid w:val="0"/>
        <w:spacing w:line="360" w:lineRule="auto"/>
        <w:ind w:leftChars="472" w:left="991" w:firstLine="2"/>
        <w:rPr>
          <w:rFonts w:ascii="仿宋" w:eastAsia="仿宋" w:hAnsi="仿宋" w:hint="eastAsia"/>
          <w:sz w:val="24"/>
        </w:rPr>
      </w:pPr>
      <w:r w:rsidRPr="00D3090B">
        <w:rPr>
          <w:rFonts w:ascii="仿宋" w:eastAsia="仿宋" w:hAnsi="仿宋"/>
        </w:rPr>
        <w:t>□</w:t>
      </w:r>
      <w:r w:rsidRPr="00D3090B">
        <w:rPr>
          <w:rFonts w:ascii="仿宋" w:eastAsia="仿宋" w:hAnsi="仿宋"/>
          <w:sz w:val="24"/>
        </w:rPr>
        <w:t>是，公益一类事业单位、使用事业编制且由财政拨款保障的群团组织，不得作为承接主体；</w:t>
      </w:r>
    </w:p>
    <w:p w14:paraId="72C9EFED" w14:textId="77777777" w:rsidR="00A81ABB" w:rsidRPr="00D3090B" w:rsidRDefault="00000000">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D3090B">
        <w:rPr>
          <w:rFonts w:ascii="仿宋" w:eastAsia="仿宋" w:hAnsi="仿宋"/>
          <w:sz w:val="24"/>
        </w:rPr>
        <w:t>3.3其他特定资格要求：</w:t>
      </w:r>
    </w:p>
    <w:p w14:paraId="4806410C" w14:textId="77777777" w:rsidR="00A81ABB" w:rsidRPr="00D3090B" w:rsidRDefault="00000000">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D3090B">
        <w:rPr>
          <w:rFonts w:ascii="仿宋" w:eastAsia="仿宋" w:hAnsi="仿宋" w:hint="eastAsia"/>
          <w:sz w:val="24"/>
        </w:rPr>
        <w:t>3.3.1在“信用中国”网站（www.creditchina.gov.cn）被列入失信被执行人和重大税收违法案件当事人名单的供应商、或在“信用中国”网站（www.creditchina.gov.cn）被列入经营异常名录的供应商、或在“中国政府采购网”网站（www.ccgp.gov.cn）被列入政府采购严重违法失信行为记录名单（处罚期限尚未届满的）的供应商不得参与本项目的采购活动。</w:t>
      </w:r>
    </w:p>
    <w:p w14:paraId="32FA3D35" w14:textId="3D9BD9DC" w:rsidR="00A81ABB" w:rsidRPr="00D3090B" w:rsidRDefault="00000000">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D3090B">
        <w:rPr>
          <w:rFonts w:ascii="仿宋" w:eastAsia="仿宋" w:hAnsi="仿宋" w:hint="eastAsia"/>
          <w:sz w:val="24"/>
        </w:rPr>
        <w:t>3.3.2</w:t>
      </w:r>
      <w:r w:rsidRPr="00D3090B">
        <w:rPr>
          <w:rFonts w:ascii="仿宋" w:eastAsia="仿宋" w:hAnsi="仿宋"/>
          <w:sz w:val="24"/>
        </w:rPr>
        <w:t>供应商须具备建设主管部门颁发的</w:t>
      </w:r>
      <w:r w:rsidR="00B63B22">
        <w:rPr>
          <w:rFonts w:ascii="仿宋" w:eastAsia="仿宋" w:hAnsi="仿宋"/>
          <w:sz w:val="24"/>
        </w:rPr>
        <w:t>防水防腐保温工程专业承包二级</w:t>
      </w:r>
      <w:r w:rsidRPr="00D3090B">
        <w:rPr>
          <w:rFonts w:ascii="仿宋" w:eastAsia="仿宋" w:hAnsi="仿宋"/>
          <w:sz w:val="24"/>
        </w:rPr>
        <w:t>及以上资质且具有有效的安全生产许可证</w:t>
      </w:r>
      <w:r w:rsidRPr="00D3090B">
        <w:rPr>
          <w:rFonts w:ascii="仿宋" w:eastAsia="仿宋" w:hAnsi="仿宋" w:hint="eastAsia"/>
          <w:sz w:val="24"/>
        </w:rPr>
        <w:t>；</w:t>
      </w:r>
    </w:p>
    <w:p w14:paraId="450AD78C" w14:textId="77777777" w:rsidR="00A81ABB" w:rsidRPr="00D3090B" w:rsidRDefault="00000000">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D3090B">
        <w:rPr>
          <w:rFonts w:ascii="仿宋" w:eastAsia="仿宋" w:hAnsi="仿宋" w:hint="eastAsia"/>
          <w:sz w:val="24"/>
        </w:rPr>
        <w:t>3.3.3</w:t>
      </w:r>
      <w:r w:rsidRPr="00D3090B">
        <w:rPr>
          <w:rFonts w:ascii="仿宋" w:eastAsia="仿宋" w:hAnsi="仿宋"/>
          <w:sz w:val="24"/>
        </w:rPr>
        <w:t>拟派本项目的项目经理具有建筑工程专业二级（含以上）注册建造师执业资格及安全生产考核合格证书（B本）；（外地企业需持有外省市建筑企业及项目经理来京施工备案表）</w:t>
      </w:r>
      <w:r w:rsidRPr="00D3090B">
        <w:rPr>
          <w:rFonts w:ascii="仿宋" w:eastAsia="仿宋" w:hAnsi="仿宋" w:hint="eastAsia"/>
          <w:sz w:val="24"/>
        </w:rPr>
        <w:t>。</w:t>
      </w:r>
    </w:p>
    <w:p w14:paraId="4BFBDFAA" w14:textId="77777777" w:rsidR="00A81ABB" w:rsidRPr="00D3090B" w:rsidRDefault="00000000">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D3090B">
        <w:rPr>
          <w:rFonts w:ascii="仿宋" w:eastAsia="仿宋" w:hAnsi="仿宋"/>
          <w:sz w:val="24"/>
        </w:rPr>
        <w:t>3.3.</w:t>
      </w:r>
      <w:r w:rsidRPr="00D3090B">
        <w:rPr>
          <w:rFonts w:ascii="仿宋" w:eastAsia="仿宋" w:hAnsi="仿宋" w:hint="eastAsia"/>
          <w:sz w:val="24"/>
        </w:rPr>
        <w:t>4不接受联合体。</w:t>
      </w:r>
    </w:p>
    <w:p w14:paraId="18C05361" w14:textId="77777777" w:rsidR="00A81ABB" w:rsidRPr="00D3090B" w:rsidRDefault="00000000">
      <w:pPr>
        <w:pStyle w:val="21"/>
        <w:widowControl/>
        <w:spacing w:before="0" w:line="360" w:lineRule="auto"/>
        <w:jc w:val="left"/>
        <w:rPr>
          <w:rFonts w:ascii="仿宋" w:eastAsia="仿宋" w:hAnsi="仿宋" w:hint="eastAsia"/>
          <w:sz w:val="24"/>
          <w:szCs w:val="24"/>
        </w:rPr>
      </w:pPr>
      <w:bookmarkStart w:id="15" w:name="_Toc35393792"/>
      <w:bookmarkStart w:id="16" w:name="_Toc35393623"/>
      <w:bookmarkEnd w:id="13"/>
      <w:bookmarkEnd w:id="14"/>
      <w:r w:rsidRPr="00D3090B">
        <w:rPr>
          <w:rFonts w:ascii="仿宋" w:eastAsia="仿宋" w:hAnsi="仿宋"/>
          <w:sz w:val="24"/>
          <w:szCs w:val="24"/>
        </w:rPr>
        <w:lastRenderedPageBreak/>
        <w:t>三、获取采购文件</w:t>
      </w:r>
      <w:bookmarkEnd w:id="15"/>
      <w:bookmarkEnd w:id="16"/>
    </w:p>
    <w:p w14:paraId="254B62D1" w14:textId="5E91A72E" w:rsidR="00A81ABB" w:rsidRPr="00D3090B" w:rsidRDefault="00000000">
      <w:pPr>
        <w:adjustRightInd w:val="0"/>
        <w:snapToGrid w:val="0"/>
        <w:spacing w:line="360" w:lineRule="auto"/>
        <w:ind w:firstLineChars="200" w:firstLine="480"/>
        <w:rPr>
          <w:rFonts w:ascii="仿宋" w:eastAsia="仿宋" w:hAnsi="仿宋" w:hint="eastAsia"/>
          <w:sz w:val="24"/>
          <w:lang w:bidi="ar"/>
        </w:rPr>
      </w:pPr>
      <w:r w:rsidRPr="00D3090B">
        <w:rPr>
          <w:rFonts w:ascii="仿宋" w:eastAsia="仿宋" w:hAnsi="仿宋"/>
          <w:sz w:val="24"/>
          <w:lang w:bidi="ar"/>
        </w:rPr>
        <w:t>1.时间：</w:t>
      </w:r>
      <w:r w:rsidRPr="00D3090B">
        <w:rPr>
          <w:rFonts w:ascii="仿宋" w:eastAsia="仿宋" w:hAnsi="仿宋"/>
          <w:sz w:val="24"/>
        </w:rPr>
        <w:t>202</w:t>
      </w:r>
      <w:r w:rsidRPr="00D3090B">
        <w:rPr>
          <w:rFonts w:ascii="仿宋" w:eastAsia="仿宋" w:hAnsi="仿宋" w:hint="eastAsia"/>
          <w:sz w:val="24"/>
        </w:rPr>
        <w:t>6</w:t>
      </w:r>
      <w:r w:rsidRPr="00D3090B">
        <w:rPr>
          <w:rFonts w:ascii="仿宋" w:eastAsia="仿宋" w:hAnsi="仿宋"/>
          <w:sz w:val="24"/>
          <w:lang w:bidi="ar"/>
        </w:rPr>
        <w:t>年</w:t>
      </w:r>
      <w:r w:rsidR="00A7755E" w:rsidRPr="00D3090B">
        <w:rPr>
          <w:rFonts w:ascii="仿宋" w:eastAsia="仿宋" w:hAnsi="仿宋" w:hint="eastAsia"/>
          <w:sz w:val="24"/>
        </w:rPr>
        <w:t>7</w:t>
      </w:r>
      <w:r w:rsidRPr="00D3090B">
        <w:rPr>
          <w:rFonts w:ascii="仿宋" w:eastAsia="仿宋" w:hAnsi="仿宋"/>
          <w:sz w:val="24"/>
          <w:lang w:bidi="ar"/>
        </w:rPr>
        <w:t>月</w:t>
      </w:r>
      <w:r w:rsidR="00713335">
        <w:rPr>
          <w:rFonts w:ascii="仿宋" w:eastAsia="仿宋" w:hAnsi="仿宋" w:hint="eastAsia"/>
          <w:sz w:val="24"/>
        </w:rPr>
        <w:t>31</w:t>
      </w:r>
      <w:r w:rsidRPr="00D3090B">
        <w:rPr>
          <w:rFonts w:ascii="仿宋" w:eastAsia="仿宋" w:hAnsi="仿宋"/>
          <w:sz w:val="24"/>
          <w:lang w:bidi="ar"/>
        </w:rPr>
        <w:t>日至</w:t>
      </w:r>
      <w:r w:rsidRPr="00D3090B">
        <w:rPr>
          <w:rFonts w:ascii="仿宋" w:eastAsia="仿宋" w:hAnsi="仿宋"/>
          <w:sz w:val="24"/>
        </w:rPr>
        <w:t>20</w:t>
      </w:r>
      <w:r w:rsidRPr="00D3090B">
        <w:rPr>
          <w:rFonts w:ascii="仿宋" w:eastAsia="仿宋" w:hAnsi="仿宋" w:hint="eastAsia"/>
          <w:sz w:val="24"/>
        </w:rPr>
        <w:t>26</w:t>
      </w:r>
      <w:r w:rsidRPr="00D3090B">
        <w:rPr>
          <w:rFonts w:ascii="仿宋" w:eastAsia="仿宋" w:hAnsi="仿宋"/>
          <w:sz w:val="24"/>
          <w:lang w:bidi="ar"/>
        </w:rPr>
        <w:t>年</w:t>
      </w:r>
      <w:r w:rsidR="00713335">
        <w:rPr>
          <w:rFonts w:ascii="仿宋" w:eastAsia="仿宋" w:hAnsi="仿宋" w:hint="eastAsia"/>
          <w:sz w:val="24"/>
        </w:rPr>
        <w:t>8</w:t>
      </w:r>
      <w:r w:rsidRPr="00D3090B">
        <w:rPr>
          <w:rFonts w:ascii="仿宋" w:eastAsia="仿宋" w:hAnsi="仿宋"/>
          <w:sz w:val="24"/>
          <w:lang w:bidi="ar"/>
        </w:rPr>
        <w:t>月</w:t>
      </w:r>
      <w:r w:rsidR="00713335">
        <w:rPr>
          <w:rFonts w:ascii="仿宋" w:eastAsia="仿宋" w:hAnsi="仿宋" w:hint="eastAsia"/>
          <w:sz w:val="24"/>
        </w:rPr>
        <w:t>7</w:t>
      </w:r>
      <w:r w:rsidRPr="00D3090B">
        <w:rPr>
          <w:rFonts w:ascii="仿宋" w:eastAsia="仿宋" w:hAnsi="仿宋"/>
          <w:sz w:val="24"/>
          <w:lang w:bidi="ar"/>
        </w:rPr>
        <w:t>日，每天上午</w:t>
      </w:r>
      <w:r w:rsidRPr="00D3090B">
        <w:rPr>
          <w:rFonts w:ascii="仿宋" w:eastAsia="仿宋" w:hAnsi="仿宋"/>
          <w:sz w:val="24"/>
        </w:rPr>
        <w:t>9</w:t>
      </w:r>
      <w:r w:rsidRPr="00D3090B">
        <w:rPr>
          <w:rFonts w:ascii="仿宋" w:eastAsia="仿宋" w:hAnsi="仿宋" w:hint="eastAsia"/>
          <w:sz w:val="24"/>
        </w:rPr>
        <w:t>:</w:t>
      </w:r>
      <w:r w:rsidRPr="00D3090B">
        <w:rPr>
          <w:rFonts w:ascii="仿宋" w:eastAsia="仿宋" w:hAnsi="仿宋"/>
          <w:sz w:val="24"/>
        </w:rPr>
        <w:t>00</w:t>
      </w:r>
      <w:r w:rsidRPr="00D3090B">
        <w:rPr>
          <w:rFonts w:ascii="仿宋" w:eastAsia="仿宋" w:hAnsi="仿宋"/>
          <w:sz w:val="24"/>
          <w:lang w:bidi="ar"/>
        </w:rPr>
        <w:t>至</w:t>
      </w:r>
      <w:r w:rsidRPr="00D3090B">
        <w:rPr>
          <w:rFonts w:ascii="仿宋" w:eastAsia="仿宋" w:hAnsi="仿宋"/>
          <w:sz w:val="24"/>
        </w:rPr>
        <w:t>11</w:t>
      </w:r>
      <w:r w:rsidRPr="00D3090B">
        <w:rPr>
          <w:rFonts w:ascii="仿宋" w:eastAsia="仿宋" w:hAnsi="仿宋" w:hint="eastAsia"/>
          <w:sz w:val="24"/>
        </w:rPr>
        <w:t>:</w:t>
      </w:r>
      <w:r w:rsidRPr="00D3090B">
        <w:rPr>
          <w:rFonts w:ascii="仿宋" w:eastAsia="仿宋" w:hAnsi="仿宋"/>
          <w:sz w:val="24"/>
        </w:rPr>
        <w:t>00</w:t>
      </w:r>
      <w:r w:rsidRPr="00D3090B">
        <w:rPr>
          <w:rFonts w:ascii="仿宋" w:eastAsia="仿宋" w:hAnsi="仿宋"/>
          <w:sz w:val="24"/>
          <w:lang w:bidi="ar"/>
        </w:rPr>
        <w:t>，下午</w:t>
      </w:r>
      <w:r w:rsidRPr="00D3090B">
        <w:rPr>
          <w:rFonts w:ascii="仿宋" w:eastAsia="仿宋" w:hAnsi="仿宋"/>
          <w:sz w:val="24"/>
        </w:rPr>
        <w:t>13</w:t>
      </w:r>
      <w:r w:rsidRPr="00D3090B">
        <w:rPr>
          <w:rFonts w:ascii="仿宋" w:eastAsia="仿宋" w:hAnsi="仿宋" w:hint="eastAsia"/>
          <w:sz w:val="24"/>
        </w:rPr>
        <w:t>:</w:t>
      </w:r>
      <w:r w:rsidRPr="00D3090B">
        <w:rPr>
          <w:rFonts w:ascii="仿宋" w:eastAsia="仿宋" w:hAnsi="仿宋"/>
          <w:sz w:val="24"/>
        </w:rPr>
        <w:t>30</w:t>
      </w:r>
      <w:r w:rsidRPr="00D3090B">
        <w:rPr>
          <w:rFonts w:ascii="仿宋" w:eastAsia="仿宋" w:hAnsi="仿宋"/>
          <w:sz w:val="24"/>
          <w:lang w:bidi="ar"/>
        </w:rPr>
        <w:t>至</w:t>
      </w:r>
      <w:r w:rsidRPr="00D3090B">
        <w:rPr>
          <w:rFonts w:ascii="仿宋" w:eastAsia="仿宋" w:hAnsi="仿宋"/>
          <w:sz w:val="24"/>
        </w:rPr>
        <w:t>17</w:t>
      </w:r>
      <w:r w:rsidRPr="00D3090B">
        <w:rPr>
          <w:rFonts w:ascii="仿宋" w:eastAsia="仿宋" w:hAnsi="仿宋" w:hint="eastAsia"/>
          <w:sz w:val="24"/>
        </w:rPr>
        <w:t>:</w:t>
      </w:r>
      <w:r w:rsidRPr="00D3090B">
        <w:rPr>
          <w:rFonts w:ascii="仿宋" w:eastAsia="仿宋" w:hAnsi="仿宋"/>
          <w:sz w:val="24"/>
        </w:rPr>
        <w:t>00</w:t>
      </w:r>
      <w:r w:rsidRPr="00D3090B">
        <w:rPr>
          <w:rFonts w:ascii="仿宋" w:eastAsia="仿宋" w:hAnsi="仿宋"/>
          <w:sz w:val="24"/>
          <w:lang w:bidi="ar"/>
        </w:rPr>
        <w:t>（北京时间，法定节假日除外）。</w:t>
      </w:r>
    </w:p>
    <w:p w14:paraId="581AB6B4" w14:textId="77777777" w:rsidR="00A81ABB" w:rsidRPr="00D3090B" w:rsidRDefault="00000000">
      <w:pPr>
        <w:adjustRightInd w:val="0"/>
        <w:snapToGrid w:val="0"/>
        <w:spacing w:line="360" w:lineRule="auto"/>
        <w:ind w:firstLineChars="200" w:firstLine="480"/>
        <w:rPr>
          <w:rFonts w:ascii="仿宋" w:eastAsia="仿宋" w:hAnsi="仿宋" w:hint="eastAsia"/>
          <w:sz w:val="24"/>
        </w:rPr>
      </w:pPr>
      <w:r w:rsidRPr="00D3090B">
        <w:rPr>
          <w:rFonts w:ascii="仿宋" w:eastAsia="仿宋" w:hAnsi="仿宋"/>
          <w:sz w:val="24"/>
          <w:lang w:bidi="ar"/>
        </w:rPr>
        <w:t>2.地点：</w:t>
      </w:r>
      <w:r w:rsidRPr="00D3090B">
        <w:rPr>
          <w:rFonts w:ascii="仿宋" w:eastAsia="仿宋" w:hAnsi="仿宋"/>
          <w:sz w:val="24"/>
        </w:rPr>
        <w:t>北京市政府采购电子交易平台</w:t>
      </w:r>
    </w:p>
    <w:p w14:paraId="13DFFBDF" w14:textId="77777777" w:rsidR="00A81ABB" w:rsidRPr="00D3090B" w:rsidRDefault="00000000">
      <w:pPr>
        <w:widowControl/>
        <w:adjustRightInd w:val="0"/>
        <w:snapToGrid w:val="0"/>
        <w:spacing w:line="360" w:lineRule="auto"/>
        <w:ind w:firstLineChars="200" w:firstLine="480"/>
        <w:jc w:val="left"/>
        <w:rPr>
          <w:rFonts w:ascii="仿宋" w:eastAsia="仿宋" w:hAnsi="仿宋" w:hint="eastAsia"/>
          <w:sz w:val="24"/>
          <w:lang w:bidi="ar"/>
        </w:rPr>
      </w:pPr>
      <w:r w:rsidRPr="00D3090B">
        <w:rPr>
          <w:rFonts w:ascii="仿宋" w:eastAsia="仿宋" w:hAnsi="仿宋"/>
          <w:sz w:val="24"/>
          <w:lang w:bidi="ar"/>
        </w:rPr>
        <w:t>3.方式：</w:t>
      </w:r>
      <w:r w:rsidRPr="00D3090B">
        <w:rPr>
          <w:rFonts w:ascii="仿宋" w:eastAsia="仿宋" w:hAnsi="仿宋" w:cs="Arial"/>
          <w:sz w:val="24"/>
          <w:lang w:bidi="ar"/>
        </w:rPr>
        <w:t>供应商持CA数字认证证书登录北京市政府采购电子交易平台（http://zbcg-bjzc.zhongcy.com/bjczj-portal-site/index.html#/home）获取电子版招标文件。</w:t>
      </w:r>
    </w:p>
    <w:p w14:paraId="12CE63BF" w14:textId="77777777" w:rsidR="00A81ABB" w:rsidRPr="00D3090B" w:rsidRDefault="00000000">
      <w:pPr>
        <w:widowControl/>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lang w:bidi="ar"/>
        </w:rPr>
        <w:t>4.售价：</w:t>
      </w:r>
      <w:r w:rsidRPr="00D3090B">
        <w:rPr>
          <w:rFonts w:ascii="仿宋" w:eastAsia="仿宋" w:hAnsi="仿宋" w:hint="eastAsia"/>
          <w:sz w:val="24"/>
          <w:lang w:bidi="ar"/>
        </w:rPr>
        <w:t>0</w:t>
      </w:r>
      <w:r w:rsidRPr="00D3090B">
        <w:rPr>
          <w:rFonts w:ascii="仿宋" w:eastAsia="仿宋" w:hAnsi="仿宋"/>
          <w:sz w:val="24"/>
          <w:lang w:bidi="ar"/>
        </w:rPr>
        <w:t>元。</w:t>
      </w:r>
    </w:p>
    <w:p w14:paraId="12D53FAD" w14:textId="77777777" w:rsidR="00A81ABB" w:rsidRPr="00D3090B" w:rsidRDefault="00000000">
      <w:pPr>
        <w:pStyle w:val="21"/>
        <w:widowControl/>
        <w:spacing w:before="0" w:line="360" w:lineRule="auto"/>
        <w:jc w:val="left"/>
        <w:rPr>
          <w:rFonts w:ascii="仿宋" w:eastAsia="仿宋" w:hAnsi="仿宋" w:hint="eastAsia"/>
          <w:sz w:val="24"/>
          <w:szCs w:val="24"/>
        </w:rPr>
      </w:pPr>
      <w:bookmarkStart w:id="17" w:name="_Toc35393624"/>
      <w:bookmarkStart w:id="18" w:name="_Toc35393793"/>
      <w:bookmarkStart w:id="19" w:name="_Toc28359005"/>
      <w:bookmarkStart w:id="20" w:name="_Toc28359082"/>
      <w:r w:rsidRPr="00D3090B">
        <w:rPr>
          <w:rFonts w:ascii="仿宋" w:eastAsia="仿宋" w:hAnsi="仿宋"/>
          <w:sz w:val="24"/>
          <w:szCs w:val="24"/>
        </w:rPr>
        <w:t>四、</w:t>
      </w:r>
      <w:bookmarkEnd w:id="17"/>
      <w:bookmarkEnd w:id="18"/>
      <w:bookmarkEnd w:id="19"/>
      <w:bookmarkEnd w:id="20"/>
      <w:r w:rsidRPr="00D3090B">
        <w:rPr>
          <w:rFonts w:ascii="仿宋" w:eastAsia="仿宋" w:hAnsi="仿宋"/>
          <w:sz w:val="24"/>
          <w:szCs w:val="24"/>
        </w:rPr>
        <w:t>响应文件提交</w:t>
      </w:r>
    </w:p>
    <w:p w14:paraId="19F8868C" w14:textId="5A195974" w:rsidR="00A81ABB" w:rsidRPr="00D3090B" w:rsidRDefault="00000000">
      <w:pPr>
        <w:spacing w:line="360" w:lineRule="auto"/>
        <w:ind w:firstLineChars="200" w:firstLine="480"/>
        <w:rPr>
          <w:rFonts w:ascii="仿宋" w:eastAsia="仿宋" w:hAnsi="仿宋" w:hint="eastAsia"/>
          <w:bCs/>
          <w:sz w:val="24"/>
          <w:u w:val="single"/>
        </w:rPr>
      </w:pPr>
      <w:r w:rsidRPr="00D3090B">
        <w:rPr>
          <w:rFonts w:ascii="仿宋" w:eastAsia="仿宋" w:hAnsi="仿宋"/>
          <w:sz w:val="24"/>
          <w:lang w:bidi="ar"/>
        </w:rPr>
        <w:t>截止时间：</w:t>
      </w:r>
      <w:r w:rsidRPr="00D3090B">
        <w:rPr>
          <w:rFonts w:ascii="仿宋" w:eastAsia="仿宋" w:hAnsi="仿宋"/>
          <w:sz w:val="24"/>
        </w:rPr>
        <w:t>202</w:t>
      </w:r>
      <w:r w:rsidRPr="00D3090B">
        <w:rPr>
          <w:rFonts w:ascii="仿宋" w:eastAsia="仿宋" w:hAnsi="仿宋" w:hint="eastAsia"/>
          <w:sz w:val="24"/>
        </w:rPr>
        <w:t>6</w:t>
      </w:r>
      <w:r w:rsidRPr="00D3090B">
        <w:rPr>
          <w:rFonts w:ascii="仿宋" w:eastAsia="仿宋" w:hAnsi="仿宋"/>
          <w:sz w:val="24"/>
          <w:lang w:bidi="ar"/>
        </w:rPr>
        <w:t>年</w:t>
      </w:r>
      <w:r w:rsidR="00713335">
        <w:rPr>
          <w:rFonts w:ascii="仿宋" w:eastAsia="仿宋" w:hAnsi="仿宋" w:hint="eastAsia"/>
          <w:sz w:val="24"/>
        </w:rPr>
        <w:t>8</w:t>
      </w:r>
      <w:r w:rsidRPr="00D3090B">
        <w:rPr>
          <w:rFonts w:ascii="仿宋" w:eastAsia="仿宋" w:hAnsi="仿宋"/>
          <w:sz w:val="24"/>
          <w:lang w:bidi="ar"/>
        </w:rPr>
        <w:t>月</w:t>
      </w:r>
      <w:r w:rsidR="00713335">
        <w:rPr>
          <w:rFonts w:ascii="仿宋" w:eastAsia="仿宋" w:hAnsi="仿宋" w:hint="eastAsia"/>
          <w:sz w:val="24"/>
        </w:rPr>
        <w:t>12</w:t>
      </w:r>
      <w:r w:rsidRPr="00D3090B">
        <w:rPr>
          <w:rFonts w:ascii="仿宋" w:eastAsia="仿宋" w:hAnsi="仿宋"/>
          <w:sz w:val="24"/>
          <w:lang w:bidi="ar"/>
        </w:rPr>
        <w:t>日</w:t>
      </w:r>
      <w:r w:rsidRPr="00D3090B">
        <w:rPr>
          <w:rFonts w:ascii="仿宋" w:eastAsia="仿宋" w:hAnsi="仿宋" w:hint="eastAsia"/>
          <w:sz w:val="24"/>
        </w:rPr>
        <w:t xml:space="preserve"> 14 </w:t>
      </w:r>
      <w:r w:rsidRPr="00D3090B">
        <w:rPr>
          <w:rFonts w:ascii="仿宋" w:eastAsia="仿宋" w:hAnsi="仿宋"/>
          <w:sz w:val="24"/>
          <w:lang w:bidi="ar"/>
        </w:rPr>
        <w:t>点</w:t>
      </w:r>
      <w:r w:rsidRPr="00D3090B">
        <w:rPr>
          <w:rFonts w:ascii="仿宋" w:eastAsia="仿宋" w:hAnsi="仿宋" w:hint="eastAsia"/>
          <w:sz w:val="24"/>
        </w:rPr>
        <w:t xml:space="preserve"> 00</w:t>
      </w:r>
      <w:r w:rsidRPr="00D3090B">
        <w:rPr>
          <w:rFonts w:ascii="仿宋" w:eastAsia="仿宋" w:hAnsi="仿宋"/>
          <w:sz w:val="24"/>
          <w:lang w:bidi="ar"/>
        </w:rPr>
        <w:t>分</w:t>
      </w:r>
      <w:r w:rsidRPr="00D3090B">
        <w:rPr>
          <w:rFonts w:ascii="仿宋" w:eastAsia="仿宋" w:hAnsi="仿宋"/>
          <w:bCs/>
          <w:sz w:val="24"/>
          <w:lang w:bidi="ar"/>
        </w:rPr>
        <w:t>（北京时间）</w:t>
      </w:r>
      <w:r w:rsidRPr="00D3090B">
        <w:rPr>
          <w:rFonts w:ascii="仿宋" w:eastAsia="仿宋" w:hAnsi="仿宋"/>
          <w:iCs/>
          <w:sz w:val="24"/>
          <w:lang w:bidi="ar"/>
        </w:rPr>
        <w:t>。</w:t>
      </w:r>
    </w:p>
    <w:p w14:paraId="6E4E7343" w14:textId="2D6866B7" w:rsidR="00A81ABB" w:rsidRPr="00D3090B" w:rsidRDefault="00000000">
      <w:pPr>
        <w:spacing w:line="360" w:lineRule="auto"/>
        <w:ind w:firstLineChars="200" w:firstLine="480"/>
        <w:rPr>
          <w:rFonts w:ascii="仿宋" w:eastAsia="仿宋" w:hAnsi="仿宋" w:hint="eastAsia"/>
          <w:sz w:val="24"/>
          <w:lang w:val="zh-TW" w:bidi="ar"/>
        </w:rPr>
      </w:pPr>
      <w:r w:rsidRPr="00D3090B">
        <w:rPr>
          <w:rFonts w:ascii="仿宋" w:eastAsia="仿宋" w:hAnsi="仿宋"/>
          <w:sz w:val="24"/>
          <w:lang w:bidi="ar"/>
        </w:rPr>
        <w:t>地点：</w:t>
      </w:r>
      <w:r w:rsidR="00B63B22">
        <w:rPr>
          <w:rFonts w:ascii="仿宋" w:eastAsia="仿宋" w:hAnsi="仿宋" w:hint="eastAsia"/>
          <w:sz w:val="24"/>
          <w:lang w:bidi="ar"/>
        </w:rPr>
        <w:t xml:space="preserve"> </w:t>
      </w:r>
      <w:r w:rsidR="00713335">
        <w:rPr>
          <w:rFonts w:ascii="仿宋" w:eastAsia="仿宋" w:hAnsi="仿宋" w:hint="eastAsia"/>
          <w:sz w:val="24"/>
          <w:lang w:bidi="ar"/>
        </w:rPr>
        <w:t>嘉苑饭店三层第五会议室（北京市海淀区大柳树路6号）</w:t>
      </w:r>
    </w:p>
    <w:p w14:paraId="52A8B957" w14:textId="77777777" w:rsidR="00A81ABB" w:rsidRPr="00D3090B" w:rsidRDefault="00000000">
      <w:pPr>
        <w:pStyle w:val="21"/>
        <w:spacing w:before="0" w:line="360" w:lineRule="auto"/>
        <w:jc w:val="left"/>
        <w:rPr>
          <w:rFonts w:ascii="仿宋" w:eastAsia="仿宋" w:hAnsi="仿宋" w:hint="eastAsia"/>
          <w:sz w:val="24"/>
          <w:szCs w:val="24"/>
        </w:rPr>
      </w:pPr>
      <w:r w:rsidRPr="00D3090B">
        <w:rPr>
          <w:rFonts w:ascii="仿宋" w:eastAsia="仿宋" w:hAnsi="仿宋"/>
          <w:sz w:val="24"/>
          <w:szCs w:val="24"/>
        </w:rPr>
        <w:t>五、开启</w:t>
      </w:r>
    </w:p>
    <w:p w14:paraId="2DDB1CF1" w14:textId="05AF17DB" w:rsidR="00A81ABB" w:rsidRPr="00D3090B" w:rsidRDefault="00000000">
      <w:pPr>
        <w:spacing w:line="360" w:lineRule="auto"/>
        <w:ind w:firstLineChars="200" w:firstLine="480"/>
        <w:rPr>
          <w:rFonts w:ascii="仿宋" w:eastAsia="仿宋" w:hAnsi="仿宋" w:hint="eastAsia"/>
          <w:bCs/>
          <w:sz w:val="24"/>
          <w:u w:val="single"/>
        </w:rPr>
      </w:pPr>
      <w:r w:rsidRPr="00D3090B">
        <w:rPr>
          <w:rFonts w:ascii="仿宋" w:eastAsia="仿宋" w:hAnsi="仿宋"/>
          <w:sz w:val="24"/>
          <w:lang w:bidi="ar"/>
        </w:rPr>
        <w:t>时间：</w:t>
      </w:r>
      <w:r w:rsidRPr="00D3090B">
        <w:rPr>
          <w:rFonts w:ascii="仿宋" w:eastAsia="仿宋" w:hAnsi="仿宋"/>
          <w:sz w:val="24"/>
        </w:rPr>
        <w:t>202</w:t>
      </w:r>
      <w:r w:rsidRPr="00D3090B">
        <w:rPr>
          <w:rFonts w:ascii="仿宋" w:eastAsia="仿宋" w:hAnsi="仿宋" w:hint="eastAsia"/>
          <w:sz w:val="24"/>
        </w:rPr>
        <w:t>6</w:t>
      </w:r>
      <w:r w:rsidRPr="00D3090B">
        <w:rPr>
          <w:rFonts w:ascii="仿宋" w:eastAsia="仿宋" w:hAnsi="仿宋"/>
          <w:sz w:val="24"/>
          <w:lang w:bidi="ar"/>
        </w:rPr>
        <w:t>年</w:t>
      </w:r>
      <w:r w:rsidR="00713335">
        <w:rPr>
          <w:rFonts w:ascii="仿宋" w:eastAsia="仿宋" w:hAnsi="仿宋" w:hint="eastAsia"/>
          <w:sz w:val="24"/>
          <w:lang w:bidi="ar"/>
        </w:rPr>
        <w:t>8</w:t>
      </w:r>
      <w:r w:rsidRPr="00D3090B">
        <w:rPr>
          <w:rFonts w:ascii="仿宋" w:eastAsia="仿宋" w:hAnsi="仿宋"/>
          <w:sz w:val="24"/>
          <w:lang w:bidi="ar"/>
        </w:rPr>
        <w:t>月</w:t>
      </w:r>
      <w:r w:rsidR="00713335">
        <w:rPr>
          <w:rFonts w:ascii="仿宋" w:eastAsia="仿宋" w:hAnsi="仿宋" w:hint="eastAsia"/>
          <w:sz w:val="24"/>
          <w:lang w:bidi="ar"/>
        </w:rPr>
        <w:t>12</w:t>
      </w:r>
      <w:r w:rsidRPr="00D3090B">
        <w:rPr>
          <w:rFonts w:ascii="仿宋" w:eastAsia="仿宋" w:hAnsi="仿宋"/>
          <w:sz w:val="24"/>
          <w:lang w:bidi="ar"/>
        </w:rPr>
        <w:t>日</w:t>
      </w:r>
      <w:r w:rsidRPr="00D3090B">
        <w:rPr>
          <w:rFonts w:ascii="仿宋" w:eastAsia="仿宋" w:hAnsi="仿宋" w:hint="eastAsia"/>
          <w:sz w:val="24"/>
        </w:rPr>
        <w:t>14</w:t>
      </w:r>
      <w:r w:rsidRPr="00D3090B">
        <w:rPr>
          <w:rFonts w:ascii="仿宋" w:eastAsia="仿宋" w:hAnsi="仿宋"/>
          <w:sz w:val="24"/>
          <w:lang w:bidi="ar"/>
        </w:rPr>
        <w:t>点</w:t>
      </w:r>
      <w:r w:rsidRPr="00D3090B">
        <w:rPr>
          <w:rFonts w:ascii="仿宋" w:eastAsia="仿宋" w:hAnsi="仿宋" w:hint="eastAsia"/>
          <w:sz w:val="24"/>
        </w:rPr>
        <w:t>00</w:t>
      </w:r>
      <w:r w:rsidRPr="00D3090B">
        <w:rPr>
          <w:rFonts w:ascii="仿宋" w:eastAsia="仿宋" w:hAnsi="仿宋"/>
          <w:sz w:val="24"/>
          <w:lang w:bidi="ar"/>
        </w:rPr>
        <w:t>分</w:t>
      </w:r>
      <w:r w:rsidRPr="00D3090B">
        <w:rPr>
          <w:rFonts w:ascii="仿宋" w:eastAsia="仿宋" w:hAnsi="仿宋"/>
          <w:bCs/>
          <w:sz w:val="24"/>
          <w:lang w:bidi="ar"/>
        </w:rPr>
        <w:t>（北京时间）</w:t>
      </w:r>
      <w:r w:rsidRPr="00D3090B">
        <w:rPr>
          <w:rFonts w:ascii="仿宋" w:eastAsia="仿宋" w:hAnsi="仿宋"/>
          <w:iCs/>
          <w:sz w:val="24"/>
          <w:lang w:bidi="ar"/>
        </w:rPr>
        <w:t>。</w:t>
      </w:r>
    </w:p>
    <w:p w14:paraId="49F21753" w14:textId="199CB1E1" w:rsidR="00A81ABB" w:rsidRPr="00D3090B" w:rsidRDefault="00000000">
      <w:pPr>
        <w:spacing w:line="360" w:lineRule="auto"/>
        <w:ind w:firstLineChars="200" w:firstLine="480"/>
        <w:rPr>
          <w:rFonts w:ascii="仿宋" w:eastAsia="仿宋" w:hAnsi="仿宋" w:hint="eastAsia"/>
          <w:bCs/>
          <w:sz w:val="24"/>
          <w:u w:val="single"/>
        </w:rPr>
      </w:pPr>
      <w:r w:rsidRPr="00D3090B">
        <w:rPr>
          <w:rFonts w:ascii="仿宋" w:eastAsia="仿宋" w:hAnsi="仿宋"/>
          <w:sz w:val="24"/>
          <w:lang w:bidi="ar"/>
        </w:rPr>
        <w:t>地点：</w:t>
      </w:r>
      <w:r w:rsidR="00713335">
        <w:rPr>
          <w:rFonts w:ascii="仿宋" w:eastAsia="仿宋" w:hAnsi="仿宋" w:hint="eastAsia"/>
          <w:sz w:val="24"/>
          <w:lang w:bidi="ar"/>
        </w:rPr>
        <w:t xml:space="preserve"> 嘉苑饭店三层第五会议室（北京市海淀区大柳树路6号）</w:t>
      </w:r>
    </w:p>
    <w:p w14:paraId="6775B9D2" w14:textId="77777777" w:rsidR="00A81ABB" w:rsidRPr="00D3090B" w:rsidRDefault="00A81ABB">
      <w:pPr>
        <w:spacing w:line="360" w:lineRule="auto"/>
        <w:ind w:firstLineChars="200" w:firstLine="480"/>
        <w:rPr>
          <w:rFonts w:ascii="仿宋" w:eastAsia="仿宋" w:hAnsi="仿宋" w:hint="eastAsia"/>
          <w:bCs/>
          <w:sz w:val="24"/>
          <w:u w:val="single"/>
        </w:rPr>
      </w:pPr>
    </w:p>
    <w:p w14:paraId="2A6691FF" w14:textId="77777777" w:rsidR="00A81ABB" w:rsidRPr="00D3090B" w:rsidRDefault="00000000">
      <w:pPr>
        <w:pStyle w:val="21"/>
        <w:spacing w:before="0" w:line="360" w:lineRule="auto"/>
        <w:jc w:val="left"/>
        <w:rPr>
          <w:rFonts w:ascii="仿宋" w:eastAsia="仿宋" w:hAnsi="仿宋" w:hint="eastAsia"/>
          <w:sz w:val="24"/>
          <w:szCs w:val="24"/>
        </w:rPr>
      </w:pPr>
      <w:bookmarkStart w:id="21" w:name="_Toc35393794"/>
      <w:bookmarkStart w:id="22" w:name="_Toc28359007"/>
      <w:bookmarkStart w:id="23" w:name="_Toc28359084"/>
      <w:bookmarkStart w:id="24" w:name="_Toc35393625"/>
      <w:r w:rsidRPr="00D3090B">
        <w:rPr>
          <w:rFonts w:ascii="仿宋" w:eastAsia="仿宋" w:hAnsi="仿宋"/>
          <w:sz w:val="24"/>
          <w:szCs w:val="24"/>
        </w:rPr>
        <w:t>六、公告期限</w:t>
      </w:r>
      <w:bookmarkEnd w:id="21"/>
      <w:bookmarkEnd w:id="22"/>
      <w:bookmarkEnd w:id="23"/>
      <w:bookmarkEnd w:id="24"/>
    </w:p>
    <w:p w14:paraId="3BFB9BE9" w14:textId="77777777" w:rsidR="00A81ABB" w:rsidRPr="00D3090B" w:rsidRDefault="00000000">
      <w:pPr>
        <w:spacing w:line="360" w:lineRule="auto"/>
        <w:ind w:firstLineChars="200" w:firstLine="480"/>
        <w:rPr>
          <w:rFonts w:ascii="仿宋" w:eastAsia="仿宋" w:hAnsi="仿宋" w:hint="eastAsia"/>
          <w:kern w:val="0"/>
          <w:sz w:val="24"/>
        </w:rPr>
      </w:pPr>
      <w:r w:rsidRPr="00D3090B">
        <w:rPr>
          <w:rFonts w:ascii="仿宋" w:eastAsia="仿宋" w:hAnsi="仿宋"/>
          <w:kern w:val="0"/>
          <w:sz w:val="24"/>
        </w:rPr>
        <w:t>自本公告发布之日起3个工作日。</w:t>
      </w:r>
    </w:p>
    <w:p w14:paraId="3E98FCEE" w14:textId="77777777" w:rsidR="00A81ABB" w:rsidRPr="00D3090B" w:rsidRDefault="00000000">
      <w:pPr>
        <w:pStyle w:val="21"/>
        <w:spacing w:before="0" w:line="360" w:lineRule="auto"/>
        <w:jc w:val="left"/>
        <w:rPr>
          <w:rFonts w:ascii="仿宋" w:eastAsia="仿宋" w:hAnsi="仿宋" w:hint="eastAsia"/>
          <w:sz w:val="24"/>
          <w:szCs w:val="24"/>
        </w:rPr>
      </w:pPr>
      <w:bookmarkStart w:id="25" w:name="_Toc35393795"/>
      <w:bookmarkStart w:id="26" w:name="_Toc35393626"/>
      <w:r w:rsidRPr="00D3090B">
        <w:rPr>
          <w:rFonts w:ascii="仿宋" w:eastAsia="仿宋" w:hAnsi="仿宋"/>
          <w:sz w:val="24"/>
          <w:szCs w:val="24"/>
        </w:rPr>
        <w:t>七、其他补充事宜</w:t>
      </w:r>
      <w:bookmarkEnd w:id="25"/>
      <w:bookmarkEnd w:id="26"/>
    </w:p>
    <w:p w14:paraId="0E2C14A6" w14:textId="77777777" w:rsidR="00A81ABB" w:rsidRPr="00D3090B" w:rsidRDefault="00000000">
      <w:pPr>
        <w:spacing w:line="360" w:lineRule="auto"/>
        <w:ind w:firstLineChars="200" w:firstLine="480"/>
        <w:jc w:val="left"/>
        <w:rPr>
          <w:rFonts w:ascii="仿宋" w:eastAsia="仿宋" w:hAnsi="仿宋" w:hint="eastAsia"/>
          <w:sz w:val="24"/>
        </w:rPr>
      </w:pPr>
      <w:r w:rsidRPr="00D3090B">
        <w:rPr>
          <w:rFonts w:ascii="仿宋" w:eastAsia="仿宋" w:hAnsi="仿宋"/>
          <w:sz w:val="24"/>
        </w:rPr>
        <w:t>1.本项目需要落实的政府采购政策：</w:t>
      </w:r>
    </w:p>
    <w:p w14:paraId="4C20E425" w14:textId="77777777" w:rsidR="00A81ABB" w:rsidRPr="00D3090B" w:rsidRDefault="00000000">
      <w:pPr>
        <w:spacing w:line="360" w:lineRule="auto"/>
        <w:ind w:firstLineChars="200" w:firstLine="480"/>
        <w:jc w:val="left"/>
        <w:rPr>
          <w:rFonts w:ascii="仿宋" w:eastAsia="仿宋" w:hAnsi="仿宋" w:cs="Arial" w:hint="eastAsia"/>
          <w:sz w:val="24"/>
          <w:lang w:bidi="ar"/>
        </w:rPr>
      </w:pPr>
      <w:r w:rsidRPr="00D3090B">
        <w:rPr>
          <w:rFonts w:ascii="仿宋" w:eastAsia="仿宋" w:hAnsi="仿宋" w:cs="Arial"/>
          <w:sz w:val="24"/>
          <w:lang w:bidi="ar"/>
        </w:rPr>
        <w:t>1.1</w:t>
      </w:r>
      <w:r w:rsidRPr="00D3090B">
        <w:rPr>
          <w:rFonts w:ascii="仿宋" w:eastAsia="仿宋" w:hAnsi="仿宋" w:cs="Arial"/>
        </w:rPr>
        <w:t xml:space="preserve"> </w:t>
      </w:r>
      <w:r w:rsidRPr="00D3090B">
        <w:rPr>
          <w:rFonts w:ascii="仿宋" w:eastAsia="仿宋" w:hAnsi="仿宋" w:cs="Arial"/>
          <w:sz w:val="24"/>
          <w:lang w:bidi="ar"/>
        </w:rPr>
        <w:t>中小企业、监狱企业及残疾人福利性单位；</w:t>
      </w:r>
    </w:p>
    <w:p w14:paraId="24DD2FFE" w14:textId="77777777" w:rsidR="00A81ABB" w:rsidRPr="00D3090B" w:rsidRDefault="00000000">
      <w:pPr>
        <w:widowControl/>
        <w:adjustRightInd w:val="0"/>
        <w:snapToGrid w:val="0"/>
        <w:spacing w:line="360" w:lineRule="auto"/>
        <w:ind w:firstLineChars="200" w:firstLine="480"/>
        <w:jc w:val="left"/>
        <w:rPr>
          <w:rFonts w:ascii="仿宋" w:eastAsia="仿宋" w:hAnsi="仿宋" w:hint="eastAsia"/>
          <w:bCs/>
          <w:sz w:val="24"/>
          <w:lang w:bidi="ar"/>
        </w:rPr>
      </w:pPr>
      <w:r w:rsidRPr="00D3090B">
        <w:rPr>
          <w:rFonts w:ascii="仿宋" w:eastAsia="仿宋" w:hAnsi="仿宋" w:hint="eastAsia"/>
          <w:sz w:val="24"/>
          <w:lang w:bidi="ar"/>
        </w:rPr>
        <w:t>2</w:t>
      </w:r>
      <w:r w:rsidRPr="00D3090B">
        <w:rPr>
          <w:rFonts w:ascii="仿宋" w:eastAsia="仿宋" w:hAnsi="仿宋"/>
          <w:sz w:val="24"/>
          <w:lang w:bidi="ar"/>
        </w:rPr>
        <w:t>.本项目采用</w:t>
      </w:r>
      <w:r w:rsidRPr="00D3090B">
        <w:rPr>
          <w:rFonts w:ascii="仿宋" w:eastAsia="仿宋" w:hAnsi="仿宋" w:hint="eastAsia"/>
          <w:b/>
          <w:bCs/>
          <w:sz w:val="24"/>
          <w:lang w:bidi="ar"/>
        </w:rPr>
        <w:t>电子化与线下流程结合采购方式（线上获取电子磋商文件，线下递交纸质响应文件）</w:t>
      </w:r>
      <w:r w:rsidRPr="00D3090B">
        <w:rPr>
          <w:rFonts w:ascii="仿宋" w:eastAsia="仿宋" w:hAnsi="仿宋"/>
          <w:sz w:val="24"/>
          <w:lang w:bidi="ar"/>
        </w:rPr>
        <w:t>，请供应商认真学习北京市政府采购电子交易平台发布的相关操作手册（供应商可在交易平台下载相关手册），办理CA数字证书或电子营业执照、进行北</w:t>
      </w:r>
      <w:r w:rsidRPr="00D3090B">
        <w:rPr>
          <w:rFonts w:ascii="仿宋" w:eastAsia="仿宋" w:hAnsi="仿宋"/>
          <w:sz w:val="24"/>
          <w:lang w:bidi="ar"/>
        </w:rPr>
        <w:lastRenderedPageBreak/>
        <w:t>京市政府采购电子交易平台注册绑定，并认真核实</w:t>
      </w:r>
      <w:r w:rsidRPr="00D3090B">
        <w:rPr>
          <w:rFonts w:ascii="仿宋" w:eastAsia="仿宋" w:hAnsi="仿宋"/>
          <w:bCs/>
          <w:sz w:val="24"/>
          <w:lang w:bidi="ar"/>
        </w:rPr>
        <w:t>CA数字证书</w:t>
      </w:r>
      <w:r w:rsidRPr="00D3090B">
        <w:rPr>
          <w:rFonts w:ascii="仿宋" w:eastAsia="仿宋" w:hAnsi="仿宋"/>
          <w:sz w:val="24"/>
          <w:lang w:bidi="ar"/>
        </w:rPr>
        <w:t>或电子营业执照</w:t>
      </w:r>
      <w:r w:rsidRPr="00D3090B">
        <w:rPr>
          <w:rFonts w:ascii="仿宋" w:eastAsia="仿宋" w:hAnsi="仿宋"/>
          <w:bCs/>
          <w:sz w:val="24"/>
          <w:lang w:bidi="ar"/>
        </w:rPr>
        <w:t>情况确认是否符合本项目电子化采购流程要求。</w:t>
      </w:r>
    </w:p>
    <w:p w14:paraId="5486E0DD" w14:textId="77777777" w:rsidR="00A81ABB" w:rsidRPr="00D3090B" w:rsidRDefault="00000000">
      <w:pPr>
        <w:adjustRightInd w:val="0"/>
        <w:snapToGrid w:val="0"/>
        <w:spacing w:line="360" w:lineRule="auto"/>
        <w:ind w:firstLineChars="200" w:firstLine="480"/>
        <w:rPr>
          <w:rFonts w:ascii="仿宋" w:eastAsia="仿宋" w:hAnsi="仿宋" w:hint="eastAsia"/>
          <w:sz w:val="24"/>
        </w:rPr>
      </w:pPr>
      <w:r w:rsidRPr="00D3090B">
        <w:rPr>
          <w:rFonts w:ascii="仿宋" w:eastAsia="仿宋" w:hAnsi="仿宋"/>
          <w:sz w:val="24"/>
          <w:lang w:bidi="ar"/>
        </w:rPr>
        <w:t>CA数字证书服务热线 010-58511086</w:t>
      </w:r>
    </w:p>
    <w:p w14:paraId="556D63F6" w14:textId="77777777" w:rsidR="00A81ABB" w:rsidRPr="00D3090B" w:rsidRDefault="00000000">
      <w:pPr>
        <w:adjustRightInd w:val="0"/>
        <w:snapToGrid w:val="0"/>
        <w:spacing w:line="360" w:lineRule="auto"/>
        <w:ind w:firstLineChars="200" w:firstLine="480"/>
        <w:rPr>
          <w:rFonts w:ascii="仿宋" w:eastAsia="仿宋" w:hAnsi="仿宋" w:hint="eastAsia"/>
          <w:sz w:val="24"/>
        </w:rPr>
      </w:pPr>
      <w:r w:rsidRPr="00D3090B">
        <w:rPr>
          <w:rFonts w:ascii="仿宋" w:eastAsia="仿宋" w:hAnsi="仿宋"/>
          <w:sz w:val="24"/>
          <w:lang w:bidi="ar"/>
        </w:rPr>
        <w:t>电子营业执照服务热线 400-699-7000</w:t>
      </w:r>
    </w:p>
    <w:p w14:paraId="60A0C0DD" w14:textId="77777777" w:rsidR="00A81ABB" w:rsidRPr="00D3090B" w:rsidRDefault="00000000">
      <w:pPr>
        <w:adjustRightInd w:val="0"/>
        <w:snapToGrid w:val="0"/>
        <w:spacing w:line="360" w:lineRule="auto"/>
        <w:ind w:firstLineChars="200" w:firstLine="480"/>
        <w:rPr>
          <w:rFonts w:ascii="仿宋" w:eastAsia="仿宋" w:hAnsi="仿宋" w:hint="eastAsia"/>
          <w:sz w:val="24"/>
        </w:rPr>
      </w:pPr>
      <w:r w:rsidRPr="00D3090B">
        <w:rPr>
          <w:rFonts w:ascii="仿宋" w:eastAsia="仿宋" w:hAnsi="仿宋"/>
          <w:sz w:val="24"/>
          <w:lang w:bidi="ar"/>
        </w:rPr>
        <w:t xml:space="preserve">技术支持服务热线    010-86483801    </w:t>
      </w:r>
    </w:p>
    <w:p w14:paraId="1213B8BA" w14:textId="77777777" w:rsidR="00A81ABB" w:rsidRPr="00D3090B" w:rsidRDefault="00000000">
      <w:pPr>
        <w:widowControl/>
        <w:adjustRightInd w:val="0"/>
        <w:snapToGrid w:val="0"/>
        <w:spacing w:line="360" w:lineRule="auto"/>
        <w:ind w:firstLineChars="200" w:firstLine="480"/>
        <w:jc w:val="left"/>
        <w:rPr>
          <w:rFonts w:ascii="仿宋" w:eastAsia="仿宋" w:hAnsi="仿宋" w:hint="eastAsia"/>
          <w:sz w:val="24"/>
          <w:lang w:bidi="ar"/>
        </w:rPr>
      </w:pPr>
      <w:r w:rsidRPr="00D3090B">
        <w:rPr>
          <w:rFonts w:ascii="仿宋" w:eastAsia="仿宋" w:hAnsi="仿宋" w:hint="eastAsia"/>
          <w:sz w:val="24"/>
          <w:lang w:bidi="ar"/>
        </w:rPr>
        <w:t>2</w:t>
      </w:r>
      <w:r w:rsidRPr="00D3090B">
        <w:rPr>
          <w:rFonts w:ascii="仿宋" w:eastAsia="仿宋" w:hAnsi="仿宋"/>
          <w:sz w:val="24"/>
          <w:lang w:bidi="ar"/>
        </w:rPr>
        <w:t>.1办理CA数字证书或电子营业执照</w:t>
      </w:r>
    </w:p>
    <w:p w14:paraId="19A27444" w14:textId="77777777" w:rsidR="00A81ABB" w:rsidRPr="00D3090B" w:rsidRDefault="00000000">
      <w:pPr>
        <w:widowControl/>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lang w:bidi="ar"/>
        </w:rPr>
        <w:t>供应商登录北京市政府采购电子交易平台查阅 “用户指南”—“操作指南”—“市场主体CA办理操作流程指引” /“电子营业执照使用指南”，按照程序要求办理。</w:t>
      </w:r>
    </w:p>
    <w:p w14:paraId="08530D21" w14:textId="77777777" w:rsidR="00A81ABB" w:rsidRPr="00D3090B" w:rsidRDefault="00000000">
      <w:pPr>
        <w:adjustRightInd w:val="0"/>
        <w:snapToGrid w:val="0"/>
        <w:spacing w:line="360" w:lineRule="auto"/>
        <w:ind w:firstLineChars="200" w:firstLine="480"/>
        <w:rPr>
          <w:rFonts w:ascii="仿宋" w:eastAsia="仿宋" w:hAnsi="仿宋" w:hint="eastAsia"/>
          <w:sz w:val="24"/>
          <w:lang w:bidi="ar"/>
        </w:rPr>
      </w:pPr>
      <w:r w:rsidRPr="00D3090B">
        <w:rPr>
          <w:rFonts w:ascii="仿宋" w:eastAsia="仿宋" w:hAnsi="仿宋" w:hint="eastAsia"/>
          <w:sz w:val="24"/>
          <w:lang w:bidi="ar"/>
        </w:rPr>
        <w:t>2</w:t>
      </w:r>
      <w:r w:rsidRPr="00D3090B">
        <w:rPr>
          <w:rFonts w:ascii="仿宋" w:eastAsia="仿宋" w:hAnsi="仿宋"/>
          <w:sz w:val="24"/>
          <w:lang w:bidi="ar"/>
        </w:rPr>
        <w:t>.2注册</w:t>
      </w:r>
    </w:p>
    <w:p w14:paraId="752B55D8" w14:textId="77777777" w:rsidR="00A81ABB" w:rsidRPr="00D3090B" w:rsidRDefault="00000000">
      <w:pPr>
        <w:adjustRightInd w:val="0"/>
        <w:snapToGrid w:val="0"/>
        <w:spacing w:line="360" w:lineRule="auto"/>
        <w:ind w:firstLineChars="200" w:firstLine="480"/>
        <w:rPr>
          <w:rFonts w:ascii="仿宋" w:eastAsia="仿宋" w:hAnsi="仿宋" w:hint="eastAsia"/>
          <w:sz w:val="24"/>
        </w:rPr>
      </w:pPr>
      <w:r w:rsidRPr="00D3090B">
        <w:rPr>
          <w:rFonts w:ascii="仿宋" w:eastAsia="仿宋" w:hAnsi="仿宋"/>
          <w:sz w:val="24"/>
          <w:lang w:bidi="ar"/>
        </w:rPr>
        <w:t>供应商登录北京市政府采购电子交易平台“用户指南”—“操作指南”—“市场主体注册入库操作流程指引”进行自助注册绑定。</w:t>
      </w:r>
    </w:p>
    <w:p w14:paraId="1A893BC7" w14:textId="77777777" w:rsidR="00A81ABB" w:rsidRPr="00D3090B" w:rsidRDefault="00000000">
      <w:pPr>
        <w:widowControl/>
        <w:adjustRightInd w:val="0"/>
        <w:snapToGrid w:val="0"/>
        <w:spacing w:line="360" w:lineRule="auto"/>
        <w:ind w:firstLineChars="200" w:firstLine="480"/>
        <w:jc w:val="left"/>
        <w:rPr>
          <w:rFonts w:ascii="仿宋" w:eastAsia="仿宋" w:hAnsi="仿宋" w:hint="eastAsia"/>
          <w:sz w:val="24"/>
          <w:lang w:bidi="ar"/>
        </w:rPr>
      </w:pPr>
      <w:r w:rsidRPr="00D3090B">
        <w:rPr>
          <w:rFonts w:ascii="仿宋" w:eastAsia="仿宋" w:hAnsi="仿宋" w:hint="eastAsia"/>
          <w:sz w:val="24"/>
          <w:lang w:bidi="ar"/>
        </w:rPr>
        <w:t>2</w:t>
      </w:r>
      <w:r w:rsidRPr="00D3090B">
        <w:rPr>
          <w:rFonts w:ascii="仿宋" w:eastAsia="仿宋" w:hAnsi="仿宋"/>
          <w:sz w:val="24"/>
          <w:lang w:bidi="ar"/>
        </w:rPr>
        <w:t>.3驱动、客户端下载</w:t>
      </w:r>
    </w:p>
    <w:p w14:paraId="1DC701F5" w14:textId="77777777" w:rsidR="00A81ABB" w:rsidRPr="00D3090B" w:rsidRDefault="00000000">
      <w:pPr>
        <w:widowControl/>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lang w:bidi="ar"/>
        </w:rPr>
        <w:t>供应商登录北京市政府采购电子交易平台“用户指南”—“工具下载”—“招标采购系统文件驱动安装包”下载相关驱动。</w:t>
      </w:r>
    </w:p>
    <w:p w14:paraId="76A2E479" w14:textId="77777777" w:rsidR="00A81ABB" w:rsidRPr="00D3090B" w:rsidRDefault="00000000">
      <w:pPr>
        <w:adjustRightInd w:val="0"/>
        <w:snapToGrid w:val="0"/>
        <w:spacing w:line="360" w:lineRule="auto"/>
        <w:ind w:firstLineChars="200" w:firstLine="480"/>
        <w:rPr>
          <w:rFonts w:ascii="仿宋" w:eastAsia="仿宋" w:hAnsi="仿宋" w:hint="eastAsia"/>
          <w:sz w:val="24"/>
          <w:lang w:bidi="ar"/>
        </w:rPr>
      </w:pPr>
      <w:r w:rsidRPr="00D3090B">
        <w:rPr>
          <w:rFonts w:ascii="仿宋" w:eastAsia="仿宋" w:hAnsi="仿宋" w:hint="eastAsia"/>
          <w:sz w:val="24"/>
          <w:lang w:bidi="ar"/>
        </w:rPr>
        <w:t>2</w:t>
      </w:r>
      <w:r w:rsidRPr="00D3090B">
        <w:rPr>
          <w:rFonts w:ascii="仿宋" w:eastAsia="仿宋" w:hAnsi="仿宋"/>
          <w:sz w:val="24"/>
          <w:lang w:bidi="ar"/>
        </w:rPr>
        <w:t>.4 获取电子竞争性磋商文件</w:t>
      </w:r>
    </w:p>
    <w:p w14:paraId="6223F94E" w14:textId="77777777" w:rsidR="00A81ABB" w:rsidRPr="00D3090B" w:rsidRDefault="00000000">
      <w:pPr>
        <w:adjustRightInd w:val="0"/>
        <w:snapToGrid w:val="0"/>
        <w:spacing w:line="360" w:lineRule="auto"/>
        <w:ind w:firstLineChars="200" w:firstLine="480"/>
        <w:rPr>
          <w:rFonts w:ascii="仿宋" w:eastAsia="仿宋" w:hAnsi="仿宋" w:hint="eastAsia"/>
          <w:sz w:val="24"/>
          <w:lang w:bidi="ar"/>
        </w:rPr>
      </w:pPr>
      <w:r w:rsidRPr="00D3090B">
        <w:rPr>
          <w:rFonts w:ascii="仿宋" w:eastAsia="仿宋" w:hAnsi="仿宋"/>
          <w:sz w:val="24"/>
          <w:lang w:bidi="ar"/>
        </w:rPr>
        <w:t>供应商使用CA数字证书或电子营业执照登录北京市政府采购电子交易平台获取电子竞争性磋商文件。</w:t>
      </w:r>
    </w:p>
    <w:p w14:paraId="19200F36" w14:textId="77777777" w:rsidR="00A81ABB" w:rsidRPr="00D3090B" w:rsidRDefault="00000000">
      <w:pPr>
        <w:adjustRightInd w:val="0"/>
        <w:snapToGrid w:val="0"/>
        <w:spacing w:line="360" w:lineRule="auto"/>
        <w:ind w:firstLineChars="200" w:firstLine="480"/>
        <w:rPr>
          <w:rFonts w:ascii="仿宋" w:eastAsia="仿宋" w:hAnsi="仿宋" w:hint="eastAsia"/>
          <w:sz w:val="24"/>
          <w:lang w:bidi="ar"/>
        </w:rPr>
      </w:pPr>
      <w:r w:rsidRPr="00D3090B">
        <w:rPr>
          <w:rFonts w:ascii="仿宋" w:eastAsia="仿宋" w:hAnsi="仿宋"/>
          <w:sz w:val="24"/>
          <w:lang w:bidi="ar"/>
        </w:rPr>
        <w:t>供应商如计划参与多个采购包的响应，应在登录北京市政府采购电子交易平台后，在【我的项目】栏目依次选择对应采购包，进入项目工作台招标/采购文件环节分别按采购包下载采购文件电子版。</w:t>
      </w:r>
      <w:r w:rsidRPr="00D3090B">
        <w:rPr>
          <w:rFonts w:ascii="仿宋" w:eastAsia="仿宋" w:hAnsi="仿宋"/>
          <w:b/>
          <w:bCs/>
          <w:sz w:val="24"/>
          <w:lang w:bidi="ar"/>
        </w:rPr>
        <w:t>未在规定期限内按上述操作获取文件的采购包，视为报名失败</w:t>
      </w:r>
      <w:r w:rsidRPr="00D3090B">
        <w:rPr>
          <w:rFonts w:ascii="仿宋" w:eastAsia="仿宋" w:hAnsi="仿宋" w:hint="eastAsia"/>
          <w:b/>
          <w:bCs/>
          <w:sz w:val="24"/>
          <w:lang w:bidi="ar"/>
        </w:rPr>
        <w:t>，其响应</w:t>
      </w:r>
      <w:r w:rsidRPr="00D3090B">
        <w:rPr>
          <w:rFonts w:ascii="仿宋" w:eastAsia="仿宋" w:hAnsi="仿宋" w:cs="Arial" w:hint="eastAsia"/>
          <w:b/>
          <w:bCs/>
          <w:sz w:val="24"/>
        </w:rPr>
        <w:t>无效</w:t>
      </w:r>
      <w:r w:rsidRPr="00D3090B">
        <w:rPr>
          <w:rFonts w:ascii="仿宋" w:eastAsia="仿宋" w:hAnsi="仿宋"/>
          <w:b/>
          <w:bCs/>
          <w:sz w:val="24"/>
          <w:lang w:bidi="ar"/>
        </w:rPr>
        <w:t>。</w:t>
      </w:r>
    </w:p>
    <w:p w14:paraId="7DF45757" w14:textId="77777777" w:rsidR="00A81ABB" w:rsidRPr="00D3090B" w:rsidRDefault="00000000">
      <w:pPr>
        <w:pStyle w:val="21"/>
        <w:spacing w:before="0" w:line="360" w:lineRule="auto"/>
        <w:jc w:val="left"/>
        <w:rPr>
          <w:rFonts w:ascii="仿宋" w:eastAsia="仿宋" w:hAnsi="仿宋" w:hint="eastAsia"/>
          <w:sz w:val="24"/>
          <w:szCs w:val="24"/>
        </w:rPr>
      </w:pPr>
      <w:bookmarkStart w:id="27" w:name="_Toc35393627"/>
      <w:bookmarkStart w:id="28" w:name="_Toc28359008"/>
      <w:bookmarkStart w:id="29" w:name="_Toc35393796"/>
      <w:bookmarkStart w:id="30" w:name="_Toc28359085"/>
      <w:r w:rsidRPr="00D3090B">
        <w:rPr>
          <w:rFonts w:ascii="仿宋" w:eastAsia="仿宋" w:hAnsi="仿宋"/>
          <w:sz w:val="24"/>
          <w:szCs w:val="24"/>
        </w:rPr>
        <w:t>八、对本项目提出询问，请按以下方式联系。</w:t>
      </w:r>
      <w:bookmarkEnd w:id="27"/>
      <w:bookmarkEnd w:id="28"/>
      <w:bookmarkEnd w:id="29"/>
      <w:bookmarkEnd w:id="30"/>
    </w:p>
    <w:p w14:paraId="21C7A4CF" w14:textId="77777777" w:rsidR="00A81ABB" w:rsidRPr="00D3090B" w:rsidRDefault="00000000">
      <w:pPr>
        <w:widowControl/>
        <w:spacing w:line="360" w:lineRule="auto"/>
        <w:jc w:val="left"/>
        <w:rPr>
          <w:rFonts w:ascii="仿宋" w:eastAsia="仿宋" w:hAnsi="仿宋" w:hint="eastAsia"/>
          <w:b/>
          <w:sz w:val="24"/>
        </w:rPr>
      </w:pPr>
      <w:r w:rsidRPr="00D3090B">
        <w:rPr>
          <w:rFonts w:ascii="仿宋" w:eastAsia="仿宋" w:hAnsi="仿宋"/>
          <w:sz w:val="24"/>
        </w:rPr>
        <w:t xml:space="preserve">　　　</w:t>
      </w:r>
      <w:r w:rsidRPr="00D3090B">
        <w:rPr>
          <w:rFonts w:ascii="仿宋" w:eastAsia="仿宋" w:hAnsi="仿宋"/>
          <w:b/>
          <w:sz w:val="24"/>
        </w:rPr>
        <w:t>1.采购人信息</w:t>
      </w:r>
    </w:p>
    <w:p w14:paraId="030A6AF3" w14:textId="77777777" w:rsidR="00A81ABB" w:rsidRPr="00D3090B" w:rsidRDefault="00000000">
      <w:pPr>
        <w:spacing w:line="360" w:lineRule="auto"/>
        <w:ind w:leftChars="371" w:left="1079" w:hangingChars="125" w:hanging="300"/>
        <w:jc w:val="left"/>
        <w:rPr>
          <w:rFonts w:ascii="仿宋" w:eastAsia="仿宋" w:hAnsi="仿宋" w:hint="eastAsia"/>
          <w:sz w:val="24"/>
        </w:rPr>
      </w:pPr>
      <w:bookmarkStart w:id="31" w:name="_Toc28359009"/>
      <w:bookmarkStart w:id="32" w:name="_Toc28359086"/>
      <w:r w:rsidRPr="00D3090B">
        <w:rPr>
          <w:rFonts w:ascii="仿宋" w:eastAsia="仿宋" w:hAnsi="仿宋"/>
          <w:sz w:val="24"/>
        </w:rPr>
        <w:t>名    称：</w:t>
      </w:r>
      <w:r w:rsidRPr="00D3090B">
        <w:rPr>
          <w:rFonts w:ascii="仿宋" w:eastAsia="仿宋" w:hAnsi="仿宋" w:hint="eastAsia"/>
          <w:sz w:val="24"/>
        </w:rPr>
        <w:t xml:space="preserve">首都医科大学附属北京天坛医院  </w:t>
      </w:r>
      <w:r w:rsidRPr="00D3090B">
        <w:rPr>
          <w:rFonts w:ascii="仿宋" w:eastAsia="仿宋" w:hAnsi="仿宋"/>
          <w:sz w:val="24"/>
        </w:rPr>
        <w:t xml:space="preserve"> </w:t>
      </w:r>
    </w:p>
    <w:p w14:paraId="41B5A646" w14:textId="77777777" w:rsidR="00A81ABB" w:rsidRPr="00D3090B" w:rsidRDefault="00000000">
      <w:pPr>
        <w:spacing w:line="360" w:lineRule="auto"/>
        <w:ind w:leftChars="371" w:left="1077" w:hangingChars="124" w:hanging="298"/>
        <w:jc w:val="left"/>
        <w:rPr>
          <w:rFonts w:ascii="仿宋" w:eastAsia="仿宋" w:hAnsi="仿宋" w:hint="eastAsia"/>
          <w:sz w:val="24"/>
        </w:rPr>
      </w:pPr>
      <w:r w:rsidRPr="00D3090B">
        <w:rPr>
          <w:rFonts w:ascii="仿宋" w:eastAsia="仿宋" w:hAnsi="仿宋" w:hint="eastAsia"/>
          <w:sz w:val="24"/>
        </w:rPr>
        <w:lastRenderedPageBreak/>
        <w:t>地    址：北京市丰台区南四环西路119号</w:t>
      </w:r>
    </w:p>
    <w:p w14:paraId="70B89589" w14:textId="77777777" w:rsidR="00A81ABB" w:rsidRPr="00D3090B" w:rsidRDefault="00000000">
      <w:pPr>
        <w:spacing w:line="360" w:lineRule="auto"/>
        <w:ind w:leftChars="371" w:left="1077" w:hangingChars="124" w:hanging="298"/>
        <w:jc w:val="left"/>
        <w:rPr>
          <w:rFonts w:ascii="仿宋" w:eastAsia="仿宋" w:hAnsi="仿宋" w:hint="eastAsia"/>
          <w:sz w:val="24"/>
        </w:rPr>
      </w:pPr>
      <w:r w:rsidRPr="00D3090B">
        <w:rPr>
          <w:rFonts w:ascii="仿宋" w:eastAsia="仿宋" w:hAnsi="仿宋" w:hint="eastAsia"/>
          <w:sz w:val="24"/>
        </w:rPr>
        <w:t>联系方式：59975287</w:t>
      </w:r>
    </w:p>
    <w:p w14:paraId="744D8BE6" w14:textId="77777777" w:rsidR="00A81ABB" w:rsidRPr="00D3090B" w:rsidRDefault="00000000">
      <w:pPr>
        <w:spacing w:line="360" w:lineRule="auto"/>
        <w:ind w:leftChars="371" w:left="1078" w:hangingChars="124" w:hanging="299"/>
        <w:jc w:val="left"/>
        <w:rPr>
          <w:rFonts w:ascii="仿宋" w:eastAsia="仿宋" w:hAnsi="仿宋" w:hint="eastAsia"/>
          <w:b/>
          <w:sz w:val="24"/>
        </w:rPr>
      </w:pPr>
      <w:r w:rsidRPr="00D3090B">
        <w:rPr>
          <w:rFonts w:ascii="仿宋" w:eastAsia="仿宋" w:hAnsi="仿宋"/>
          <w:b/>
          <w:sz w:val="24"/>
        </w:rPr>
        <w:t>2.采购代理机构信息</w:t>
      </w:r>
      <w:bookmarkEnd w:id="31"/>
      <w:bookmarkEnd w:id="32"/>
    </w:p>
    <w:p w14:paraId="5DFCDC61" w14:textId="77777777" w:rsidR="00A81ABB" w:rsidRPr="00D3090B" w:rsidRDefault="00000000">
      <w:pPr>
        <w:spacing w:line="360" w:lineRule="auto"/>
        <w:ind w:leftChars="371" w:left="1077" w:hangingChars="124" w:hanging="298"/>
        <w:jc w:val="left"/>
        <w:rPr>
          <w:rFonts w:ascii="仿宋" w:eastAsia="仿宋" w:hAnsi="仿宋" w:hint="eastAsia"/>
          <w:sz w:val="24"/>
        </w:rPr>
      </w:pPr>
      <w:bookmarkStart w:id="33" w:name="_Toc28359087"/>
      <w:bookmarkStart w:id="34" w:name="_Toc28359010"/>
      <w:r w:rsidRPr="00D3090B">
        <w:rPr>
          <w:rFonts w:ascii="仿宋" w:eastAsia="仿宋" w:hAnsi="仿宋"/>
          <w:sz w:val="24"/>
        </w:rPr>
        <w:t>名    称：中招国际招标有限公司</w:t>
      </w:r>
    </w:p>
    <w:p w14:paraId="489F6FBF" w14:textId="77777777" w:rsidR="00A81ABB" w:rsidRPr="00D3090B" w:rsidRDefault="00000000">
      <w:pPr>
        <w:spacing w:line="360" w:lineRule="auto"/>
        <w:ind w:leftChars="371" w:left="1077" w:hangingChars="124" w:hanging="298"/>
        <w:jc w:val="left"/>
        <w:rPr>
          <w:rFonts w:ascii="仿宋" w:eastAsia="仿宋" w:hAnsi="仿宋" w:hint="eastAsia"/>
          <w:sz w:val="24"/>
        </w:rPr>
      </w:pPr>
      <w:r w:rsidRPr="00D3090B">
        <w:rPr>
          <w:rFonts w:ascii="仿宋" w:eastAsia="仿宋" w:hAnsi="仿宋"/>
          <w:sz w:val="24"/>
        </w:rPr>
        <w:t>地    址：北京市海淀区学院南路62号院1号楼6层(601-615室)、9层（903-915室）</w:t>
      </w:r>
    </w:p>
    <w:p w14:paraId="278ECB8E" w14:textId="77777777" w:rsidR="00A81ABB" w:rsidRPr="00D3090B" w:rsidRDefault="00000000">
      <w:pPr>
        <w:spacing w:line="360" w:lineRule="auto"/>
        <w:ind w:leftChars="371" w:left="1077" w:hangingChars="124" w:hanging="298"/>
        <w:jc w:val="left"/>
        <w:rPr>
          <w:rFonts w:ascii="仿宋" w:eastAsia="仿宋" w:hAnsi="仿宋" w:hint="eastAsia"/>
          <w:sz w:val="24"/>
        </w:rPr>
      </w:pPr>
      <w:r w:rsidRPr="00D3090B">
        <w:rPr>
          <w:rFonts w:ascii="仿宋" w:eastAsia="仿宋" w:hAnsi="仿宋"/>
          <w:sz w:val="24"/>
        </w:rPr>
        <w:t>联系方式：010-62108008</w:t>
      </w:r>
      <w:r w:rsidRPr="00D3090B">
        <w:rPr>
          <w:rFonts w:ascii="仿宋" w:eastAsia="仿宋" w:hAnsi="仿宋" w:hint="eastAsia"/>
          <w:sz w:val="24"/>
        </w:rPr>
        <w:t>曹武宁、任伟、丛雪、刘铎</w:t>
      </w:r>
    </w:p>
    <w:p w14:paraId="2C23BFE8" w14:textId="77777777" w:rsidR="00A81ABB" w:rsidRPr="00D3090B" w:rsidRDefault="00000000">
      <w:pPr>
        <w:spacing w:line="360" w:lineRule="auto"/>
        <w:ind w:leftChars="371" w:left="1078" w:hangingChars="124" w:hanging="299"/>
        <w:rPr>
          <w:rFonts w:ascii="仿宋" w:eastAsia="仿宋" w:hAnsi="仿宋" w:cs="Arial" w:hint="eastAsia"/>
          <w:b/>
          <w:sz w:val="24"/>
          <w:u w:val="single"/>
        </w:rPr>
      </w:pPr>
      <w:r w:rsidRPr="00D3090B">
        <w:rPr>
          <w:rFonts w:ascii="仿宋" w:eastAsia="仿宋" w:hAnsi="仿宋" w:cs="Arial"/>
          <w:b/>
          <w:sz w:val="24"/>
        </w:rPr>
        <w:t>3.项目联系方式</w:t>
      </w:r>
    </w:p>
    <w:p w14:paraId="7285FF65" w14:textId="77777777" w:rsidR="00A81ABB" w:rsidRPr="00D3090B" w:rsidRDefault="00000000">
      <w:pPr>
        <w:pStyle w:val="af7"/>
        <w:spacing w:line="360" w:lineRule="auto"/>
        <w:ind w:leftChars="371" w:left="1077" w:hangingChars="124" w:hanging="298"/>
        <w:rPr>
          <w:rFonts w:ascii="仿宋" w:eastAsia="仿宋" w:hAnsi="仿宋" w:cs="Arial"/>
          <w:sz w:val="24"/>
          <w:szCs w:val="24"/>
          <w:u w:val="single"/>
          <w:lang w:bidi="ar"/>
        </w:rPr>
      </w:pPr>
      <w:r w:rsidRPr="00D3090B">
        <w:rPr>
          <w:rFonts w:ascii="仿宋" w:eastAsia="仿宋" w:hAnsi="仿宋" w:cs="Arial" w:hint="default"/>
          <w:sz w:val="24"/>
          <w:szCs w:val="24"/>
        </w:rPr>
        <w:t>项目联系人：</w:t>
      </w:r>
      <w:r w:rsidRPr="00D3090B">
        <w:rPr>
          <w:rFonts w:ascii="仿宋" w:eastAsia="仿宋" w:hAnsi="仿宋"/>
          <w:sz w:val="24"/>
          <w:szCs w:val="24"/>
        </w:rPr>
        <w:t>曹武宁、任伟、</w:t>
      </w:r>
      <w:r w:rsidRPr="00D3090B">
        <w:rPr>
          <w:rFonts w:ascii="仿宋" w:eastAsia="仿宋" w:hAnsi="仿宋"/>
          <w:sz w:val="24"/>
        </w:rPr>
        <w:t>丛雪、刘铎</w:t>
      </w:r>
    </w:p>
    <w:p w14:paraId="19A3B6E9" w14:textId="77777777" w:rsidR="00A81ABB" w:rsidRPr="00D3090B" w:rsidRDefault="00000000">
      <w:pPr>
        <w:pStyle w:val="af7"/>
        <w:spacing w:line="360" w:lineRule="auto"/>
        <w:ind w:leftChars="371" w:left="1077" w:hangingChars="124" w:hanging="298"/>
        <w:rPr>
          <w:rFonts w:ascii="仿宋" w:eastAsia="仿宋" w:hAnsi="仿宋"/>
          <w:sz w:val="24"/>
          <w:szCs w:val="24"/>
        </w:rPr>
      </w:pPr>
      <w:r w:rsidRPr="00D3090B">
        <w:rPr>
          <w:rFonts w:ascii="仿宋" w:eastAsia="仿宋" w:hAnsi="仿宋" w:cs="Arial" w:hint="default"/>
          <w:sz w:val="24"/>
          <w:szCs w:val="24"/>
        </w:rPr>
        <w:t>电      话：010-62108008</w:t>
      </w:r>
    </w:p>
    <w:p w14:paraId="38ACCDCE" w14:textId="77777777" w:rsidR="00A81ABB" w:rsidRPr="00D3090B" w:rsidRDefault="00000000">
      <w:pPr>
        <w:spacing w:line="360" w:lineRule="auto"/>
        <w:ind w:leftChars="371" w:left="1077" w:hangingChars="124" w:hanging="298"/>
        <w:jc w:val="left"/>
        <w:rPr>
          <w:rFonts w:ascii="仿宋" w:eastAsia="仿宋" w:hAnsi="仿宋" w:hint="eastAsia"/>
          <w:sz w:val="24"/>
          <w:u w:val="single"/>
        </w:rPr>
      </w:pPr>
      <w:r w:rsidRPr="00D3090B">
        <w:rPr>
          <w:rFonts w:ascii="仿宋" w:eastAsia="仿宋" w:hAnsi="仿宋" w:hint="eastAsia"/>
          <w:sz w:val="24"/>
        </w:rPr>
        <w:t xml:space="preserve">邮 </w:t>
      </w:r>
      <w:r w:rsidRPr="00D3090B">
        <w:rPr>
          <w:rFonts w:ascii="仿宋" w:eastAsia="仿宋" w:hAnsi="仿宋"/>
          <w:sz w:val="24"/>
        </w:rPr>
        <w:t xml:space="preserve">     </w:t>
      </w:r>
      <w:r w:rsidRPr="00D3090B">
        <w:rPr>
          <w:rFonts w:ascii="仿宋" w:eastAsia="仿宋" w:hAnsi="仿宋" w:hint="eastAsia"/>
          <w:sz w:val="24"/>
        </w:rPr>
        <w:t>箱：</w:t>
      </w:r>
      <w:r w:rsidRPr="00D3090B">
        <w:rPr>
          <w:rFonts w:ascii="仿宋" w:eastAsia="仿宋" w:hAnsi="仿宋" w:cs="Arial" w:hint="eastAsia"/>
          <w:sz w:val="24"/>
        </w:rPr>
        <w:t>renwei</w:t>
      </w:r>
      <w:r w:rsidRPr="00D3090B">
        <w:rPr>
          <w:rFonts w:ascii="仿宋" w:eastAsia="仿宋" w:hAnsi="仿宋" w:cs="Arial"/>
          <w:sz w:val="24"/>
        </w:rPr>
        <w:t>@cntcitc.com.cn</w:t>
      </w:r>
    </w:p>
    <w:bookmarkEnd w:id="33"/>
    <w:bookmarkEnd w:id="34"/>
    <w:p w14:paraId="58602469" w14:textId="77777777" w:rsidR="00A81ABB" w:rsidRPr="00D3090B" w:rsidRDefault="00A81ABB">
      <w:pPr>
        <w:spacing w:line="360" w:lineRule="auto"/>
        <w:ind w:firstLineChars="2450" w:firstLine="5880"/>
        <w:jc w:val="right"/>
        <w:rPr>
          <w:rFonts w:ascii="仿宋" w:eastAsia="仿宋" w:hAnsi="仿宋" w:hint="eastAsia"/>
          <w:sz w:val="24"/>
        </w:rPr>
      </w:pPr>
    </w:p>
    <w:p w14:paraId="7B61C268" w14:textId="77777777" w:rsidR="00A81ABB" w:rsidRPr="00D3090B" w:rsidRDefault="00000000">
      <w:pPr>
        <w:spacing w:line="360" w:lineRule="auto"/>
        <w:jc w:val="center"/>
        <w:outlineLvl w:val="0"/>
        <w:rPr>
          <w:rFonts w:ascii="仿宋" w:eastAsia="仿宋" w:hAnsi="仿宋" w:hint="eastAsia"/>
          <w:b/>
          <w:sz w:val="32"/>
          <w:szCs w:val="32"/>
        </w:rPr>
      </w:pPr>
      <w:r w:rsidRPr="00D3090B">
        <w:rPr>
          <w:rFonts w:ascii="仿宋" w:eastAsia="仿宋" w:hAnsi="仿宋"/>
          <w:sz w:val="24"/>
        </w:rPr>
        <w:br w:type="page"/>
      </w:r>
      <w:bookmarkStart w:id="35" w:name="_Toc195842950"/>
      <w:bookmarkStart w:id="36" w:name="_Toc127161488"/>
      <w:bookmarkStart w:id="37" w:name="_Toc353825548"/>
      <w:bookmarkStart w:id="38" w:name="_Toc305158928"/>
      <w:bookmarkStart w:id="39" w:name="_Toc265228423"/>
      <w:bookmarkStart w:id="40" w:name="_Toc512937850"/>
      <w:bookmarkStart w:id="41" w:name="_Toc264969275"/>
      <w:bookmarkStart w:id="42" w:name="_Toc226965856"/>
      <w:bookmarkStart w:id="43" w:name="_Toc353873938"/>
      <w:bookmarkStart w:id="44" w:name="_Toc127151777"/>
      <w:bookmarkStart w:id="45" w:name="_Toc97371942"/>
      <w:bookmarkStart w:id="46" w:name="_Toc150774783"/>
      <w:bookmarkStart w:id="47" w:name="_Toc305158854"/>
      <w:r w:rsidRPr="00D3090B">
        <w:rPr>
          <w:rFonts w:ascii="仿宋" w:eastAsia="仿宋" w:hAnsi="仿宋"/>
          <w:b/>
          <w:sz w:val="36"/>
          <w:szCs w:val="36"/>
        </w:rPr>
        <w:lastRenderedPageBreak/>
        <w:t>第二章   供应商须知</w:t>
      </w:r>
      <w:bookmarkEnd w:id="35"/>
      <w:bookmarkEnd w:id="36"/>
      <w:bookmarkEnd w:id="37"/>
      <w:bookmarkEnd w:id="38"/>
      <w:bookmarkEnd w:id="39"/>
      <w:bookmarkEnd w:id="40"/>
      <w:bookmarkEnd w:id="41"/>
      <w:bookmarkEnd w:id="42"/>
      <w:bookmarkEnd w:id="43"/>
      <w:bookmarkEnd w:id="44"/>
      <w:bookmarkEnd w:id="45"/>
      <w:bookmarkEnd w:id="46"/>
      <w:bookmarkEnd w:id="47"/>
    </w:p>
    <w:p w14:paraId="706C100E" w14:textId="77777777" w:rsidR="00A81ABB" w:rsidRPr="00D3090B" w:rsidRDefault="00000000">
      <w:pPr>
        <w:pStyle w:val="21"/>
        <w:tabs>
          <w:tab w:val="center" w:pos="4592"/>
          <w:tab w:val="left" w:pos="7860"/>
        </w:tabs>
        <w:spacing w:before="0" w:line="360" w:lineRule="auto"/>
        <w:rPr>
          <w:rFonts w:ascii="仿宋" w:eastAsia="仿宋" w:hAnsi="仿宋" w:hint="eastAsia"/>
          <w:sz w:val="28"/>
          <w:szCs w:val="28"/>
        </w:rPr>
      </w:pPr>
      <w:bookmarkStart w:id="48" w:name="_Toc226965709"/>
      <w:bookmarkStart w:id="49" w:name="_Toc150480757"/>
      <w:bookmarkStart w:id="50" w:name="_Toc226965792"/>
      <w:bookmarkStart w:id="51" w:name="_Toc127151519"/>
      <w:bookmarkStart w:id="52" w:name="_Toc142311021"/>
      <w:bookmarkStart w:id="53" w:name="_Toc195842884"/>
      <w:bookmarkStart w:id="54" w:name="_Toc151193617"/>
      <w:bookmarkStart w:id="55" w:name="_Toc151193689"/>
      <w:bookmarkStart w:id="56" w:name="_Toc150774619"/>
      <w:bookmarkStart w:id="57" w:name="_Toc164229214"/>
      <w:bookmarkStart w:id="58" w:name="_Toc149720812"/>
      <w:bookmarkStart w:id="59" w:name="_Toc226337215"/>
      <w:bookmarkStart w:id="60" w:name="_Toc127161433"/>
      <w:bookmarkStart w:id="61" w:name="_Toc150774724"/>
      <w:bookmarkStart w:id="62" w:name="_Toc127151720"/>
      <w:bookmarkStart w:id="63" w:name="_Toc151193761"/>
      <w:bookmarkStart w:id="64" w:name="_Toc164608633"/>
      <w:bookmarkStart w:id="65" w:name="_Toc150509270"/>
      <w:bookmarkStart w:id="66" w:name="_Toc520356144"/>
      <w:bookmarkStart w:id="67" w:name="_Toc151190146"/>
      <w:bookmarkStart w:id="68" w:name="_Toc151193907"/>
      <w:bookmarkStart w:id="69" w:name="_Toc151193833"/>
      <w:bookmarkStart w:id="70" w:name="_Toc226309763"/>
      <w:bookmarkStart w:id="71" w:name="_Toc164608788"/>
      <w:bookmarkStart w:id="72" w:name="_Toc164351613"/>
      <w:bookmarkStart w:id="73" w:name="_Toc164229360"/>
      <w:r w:rsidRPr="00D3090B">
        <w:rPr>
          <w:rFonts w:ascii="仿宋" w:eastAsia="仿宋" w:hAnsi="仿宋"/>
          <w:sz w:val="28"/>
        </w:rPr>
        <w:t>供应商须知资料表</w:t>
      </w:r>
    </w:p>
    <w:p w14:paraId="7CB0E816" w14:textId="77777777" w:rsidR="00A81ABB" w:rsidRPr="00D3090B" w:rsidRDefault="00000000">
      <w:pPr>
        <w:spacing w:line="360" w:lineRule="auto"/>
        <w:ind w:firstLine="480"/>
        <w:rPr>
          <w:rFonts w:ascii="仿宋" w:eastAsia="仿宋" w:hAnsi="仿宋" w:hint="eastAsia"/>
          <w:sz w:val="24"/>
        </w:rPr>
      </w:pPr>
      <w:r w:rsidRPr="00D3090B">
        <w:rPr>
          <w:rFonts w:ascii="仿宋" w:eastAsia="仿宋" w:hAnsi="仿宋"/>
          <w:sz w:val="24"/>
        </w:rPr>
        <w:t>本表是对供应商须知的具体补充和修改，如有矛盾，均以本资料表为准。标记“</w:t>
      </w:r>
      <w:r w:rsidRPr="00D3090B">
        <w:rPr>
          <w:rFonts w:ascii="仿宋" w:eastAsia="仿宋" w:hAnsi="仿宋"/>
          <w:b/>
          <w:sz w:val="24"/>
        </w:rPr>
        <w:t>■</w:t>
      </w:r>
      <w:r w:rsidRPr="00D3090B">
        <w:rPr>
          <w:rFonts w:ascii="仿宋" w:eastAsia="仿宋" w:hAnsi="仿宋"/>
          <w:sz w:val="24"/>
        </w:rPr>
        <w:t>”的选项意为适用于本项目，标记“</w:t>
      </w:r>
      <w:r w:rsidRPr="00D3090B">
        <w:rPr>
          <w:rFonts w:ascii="仿宋" w:eastAsia="仿宋" w:hAnsi="仿宋"/>
        </w:rPr>
        <w:t>□</w:t>
      </w:r>
      <w:r w:rsidRPr="00D3090B">
        <w:rPr>
          <w:rFonts w:ascii="仿宋" w:eastAsia="仿宋" w:hAnsi="仿宋"/>
          <w:sz w:val="24"/>
        </w:rPr>
        <w:t>”的选项意为不适用于本项目。</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1581"/>
        <w:gridCol w:w="6771"/>
      </w:tblGrid>
      <w:tr w:rsidR="00A81ABB" w:rsidRPr="00D3090B" w14:paraId="6064CE73" w14:textId="77777777">
        <w:trPr>
          <w:trHeight w:val="594"/>
          <w:tblHeader/>
          <w:jc w:val="center"/>
        </w:trPr>
        <w:tc>
          <w:tcPr>
            <w:tcW w:w="936" w:type="dxa"/>
            <w:vAlign w:val="center"/>
          </w:tcPr>
          <w:p w14:paraId="29C48FB3" w14:textId="77777777" w:rsidR="00A81ABB" w:rsidRPr="00D3090B" w:rsidRDefault="00000000">
            <w:pPr>
              <w:spacing w:line="360" w:lineRule="auto"/>
              <w:jc w:val="center"/>
              <w:rPr>
                <w:rFonts w:ascii="仿宋" w:eastAsia="仿宋" w:hAnsi="仿宋" w:hint="eastAsia"/>
                <w:b/>
                <w:bCs/>
                <w:sz w:val="24"/>
              </w:rPr>
            </w:pPr>
            <w:r w:rsidRPr="00D3090B">
              <w:rPr>
                <w:rFonts w:ascii="仿宋" w:eastAsia="仿宋" w:hAnsi="仿宋"/>
                <w:b/>
                <w:sz w:val="24"/>
              </w:rPr>
              <w:t>条款号</w:t>
            </w:r>
          </w:p>
        </w:tc>
        <w:tc>
          <w:tcPr>
            <w:tcW w:w="1581" w:type="dxa"/>
            <w:vAlign w:val="center"/>
          </w:tcPr>
          <w:p w14:paraId="74C99BAB" w14:textId="77777777" w:rsidR="00A81ABB" w:rsidRPr="00D3090B" w:rsidRDefault="00000000">
            <w:pPr>
              <w:spacing w:line="360" w:lineRule="auto"/>
              <w:jc w:val="center"/>
              <w:rPr>
                <w:rFonts w:ascii="仿宋" w:eastAsia="仿宋" w:hAnsi="仿宋" w:hint="eastAsia"/>
                <w:b/>
                <w:bCs/>
                <w:sz w:val="24"/>
              </w:rPr>
            </w:pPr>
            <w:r w:rsidRPr="00D3090B">
              <w:rPr>
                <w:rFonts w:ascii="仿宋" w:eastAsia="仿宋" w:hAnsi="仿宋"/>
                <w:b/>
                <w:bCs/>
                <w:sz w:val="24"/>
              </w:rPr>
              <w:t>条目</w:t>
            </w:r>
          </w:p>
        </w:tc>
        <w:tc>
          <w:tcPr>
            <w:tcW w:w="6771" w:type="dxa"/>
            <w:vAlign w:val="center"/>
          </w:tcPr>
          <w:p w14:paraId="7565E08F" w14:textId="77777777" w:rsidR="00A81ABB" w:rsidRPr="00D3090B" w:rsidRDefault="00000000">
            <w:pPr>
              <w:spacing w:line="360" w:lineRule="auto"/>
              <w:jc w:val="center"/>
              <w:rPr>
                <w:rFonts w:ascii="仿宋" w:eastAsia="仿宋" w:hAnsi="仿宋" w:hint="eastAsia"/>
                <w:b/>
                <w:bCs/>
                <w:sz w:val="24"/>
              </w:rPr>
            </w:pPr>
            <w:r w:rsidRPr="00D3090B">
              <w:rPr>
                <w:rFonts w:ascii="仿宋" w:eastAsia="仿宋" w:hAnsi="仿宋"/>
                <w:b/>
                <w:bCs/>
                <w:sz w:val="24"/>
              </w:rPr>
              <w:t>内容</w:t>
            </w:r>
          </w:p>
        </w:tc>
      </w:tr>
      <w:tr w:rsidR="00A81ABB" w:rsidRPr="00D3090B" w14:paraId="57A97352" w14:textId="77777777">
        <w:trPr>
          <w:trHeight w:val="20"/>
          <w:jc w:val="center"/>
        </w:trPr>
        <w:tc>
          <w:tcPr>
            <w:tcW w:w="936" w:type="dxa"/>
            <w:vAlign w:val="center"/>
          </w:tcPr>
          <w:p w14:paraId="1650FF66"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2.2</w:t>
            </w:r>
          </w:p>
        </w:tc>
        <w:tc>
          <w:tcPr>
            <w:tcW w:w="1581" w:type="dxa"/>
            <w:vAlign w:val="center"/>
          </w:tcPr>
          <w:p w14:paraId="3C62BBEE"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项目属性</w:t>
            </w:r>
          </w:p>
        </w:tc>
        <w:tc>
          <w:tcPr>
            <w:tcW w:w="6771" w:type="dxa"/>
            <w:vAlign w:val="center"/>
          </w:tcPr>
          <w:p w14:paraId="32D06511"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项目属性：</w:t>
            </w:r>
          </w:p>
          <w:p w14:paraId="7FC1FB36"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□服务</w:t>
            </w:r>
          </w:p>
          <w:p w14:paraId="4FCF561B"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rPr>
              <w:t>□</w:t>
            </w:r>
            <w:r w:rsidRPr="00D3090B">
              <w:rPr>
                <w:rFonts w:ascii="仿宋" w:eastAsia="仿宋" w:hAnsi="仿宋"/>
                <w:sz w:val="24"/>
              </w:rPr>
              <w:t>货物</w:t>
            </w:r>
          </w:p>
          <w:p w14:paraId="60271DA7" w14:textId="77777777" w:rsidR="00A81ABB" w:rsidRPr="00D3090B" w:rsidRDefault="00000000">
            <w:pPr>
              <w:spacing w:line="360" w:lineRule="auto"/>
              <w:jc w:val="left"/>
              <w:rPr>
                <w:rFonts w:ascii="仿宋" w:eastAsia="仿宋" w:hAnsi="仿宋" w:hint="eastAsia"/>
                <w:sz w:val="24"/>
                <w:u w:val="single"/>
              </w:rPr>
            </w:pPr>
            <w:r w:rsidRPr="00D3090B">
              <w:rPr>
                <w:rFonts w:ascii="仿宋" w:eastAsia="仿宋" w:hAnsi="仿宋"/>
                <w:b/>
                <w:sz w:val="24"/>
              </w:rPr>
              <w:t>■</w:t>
            </w:r>
            <w:r w:rsidRPr="00D3090B">
              <w:rPr>
                <w:rFonts w:ascii="仿宋" w:eastAsia="仿宋" w:hAnsi="仿宋" w:hint="eastAsia"/>
                <w:sz w:val="24"/>
              </w:rPr>
              <w:t>工程</w:t>
            </w:r>
          </w:p>
        </w:tc>
      </w:tr>
      <w:tr w:rsidR="00A81ABB" w:rsidRPr="00D3090B" w14:paraId="3386B411" w14:textId="77777777">
        <w:trPr>
          <w:trHeight w:val="20"/>
          <w:jc w:val="center"/>
        </w:trPr>
        <w:tc>
          <w:tcPr>
            <w:tcW w:w="936" w:type="dxa"/>
            <w:vAlign w:val="center"/>
          </w:tcPr>
          <w:p w14:paraId="1ABA00F6"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2.3</w:t>
            </w:r>
          </w:p>
        </w:tc>
        <w:tc>
          <w:tcPr>
            <w:tcW w:w="1581" w:type="dxa"/>
            <w:vAlign w:val="center"/>
          </w:tcPr>
          <w:p w14:paraId="6CC38D9E"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科研仪器设备</w:t>
            </w:r>
          </w:p>
        </w:tc>
        <w:tc>
          <w:tcPr>
            <w:tcW w:w="6771" w:type="dxa"/>
            <w:vAlign w:val="center"/>
          </w:tcPr>
          <w:p w14:paraId="251CE5B4"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是否属于科研仪器设备采购项目：</w:t>
            </w:r>
          </w:p>
          <w:p w14:paraId="60A4F53E"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rPr>
              <w:t>□</w:t>
            </w:r>
            <w:r w:rsidRPr="00D3090B">
              <w:rPr>
                <w:rFonts w:ascii="仿宋" w:eastAsia="仿宋" w:hAnsi="仿宋"/>
                <w:sz w:val="24"/>
              </w:rPr>
              <w:t>是</w:t>
            </w:r>
          </w:p>
          <w:p w14:paraId="336136F9"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b/>
                <w:sz w:val="24"/>
              </w:rPr>
              <w:t>■</w:t>
            </w:r>
            <w:r w:rsidRPr="00D3090B">
              <w:rPr>
                <w:rFonts w:ascii="仿宋" w:eastAsia="仿宋" w:hAnsi="仿宋"/>
                <w:sz w:val="24"/>
              </w:rPr>
              <w:t>否</w:t>
            </w:r>
          </w:p>
        </w:tc>
      </w:tr>
      <w:tr w:rsidR="00A81ABB" w:rsidRPr="00D3090B" w14:paraId="62E081BE" w14:textId="77777777">
        <w:trPr>
          <w:trHeight w:val="20"/>
          <w:jc w:val="center"/>
        </w:trPr>
        <w:tc>
          <w:tcPr>
            <w:tcW w:w="936" w:type="dxa"/>
            <w:vMerge w:val="restart"/>
            <w:vAlign w:val="center"/>
          </w:tcPr>
          <w:p w14:paraId="51B6C033"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3.1</w:t>
            </w:r>
          </w:p>
        </w:tc>
        <w:tc>
          <w:tcPr>
            <w:tcW w:w="1581" w:type="dxa"/>
            <w:vAlign w:val="center"/>
          </w:tcPr>
          <w:p w14:paraId="6AF83E10"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现场考察</w:t>
            </w:r>
          </w:p>
        </w:tc>
        <w:tc>
          <w:tcPr>
            <w:tcW w:w="6771" w:type="dxa"/>
            <w:vAlign w:val="center"/>
          </w:tcPr>
          <w:p w14:paraId="5071EE56"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b/>
                <w:sz w:val="24"/>
              </w:rPr>
              <w:t>■</w:t>
            </w:r>
            <w:r w:rsidRPr="00D3090B">
              <w:rPr>
                <w:rFonts w:ascii="仿宋" w:eastAsia="仿宋" w:hAnsi="仿宋"/>
                <w:sz w:val="24"/>
              </w:rPr>
              <w:t>不组织</w:t>
            </w:r>
          </w:p>
          <w:p w14:paraId="3DD14344" w14:textId="77777777" w:rsidR="00A81ABB" w:rsidRPr="00D3090B" w:rsidRDefault="00000000">
            <w:pPr>
              <w:spacing w:line="360" w:lineRule="auto"/>
              <w:jc w:val="left"/>
              <w:rPr>
                <w:rFonts w:ascii="仿宋" w:eastAsia="仿宋" w:hAnsi="仿宋" w:hint="eastAsia"/>
                <w:bCs/>
                <w:sz w:val="24"/>
              </w:rPr>
            </w:pPr>
            <w:r w:rsidRPr="00D3090B">
              <w:rPr>
                <w:rFonts w:ascii="仿宋" w:eastAsia="仿宋" w:hAnsi="仿宋"/>
              </w:rPr>
              <w:t>□</w:t>
            </w:r>
            <w:r w:rsidRPr="00D3090B">
              <w:rPr>
                <w:rFonts w:ascii="仿宋" w:eastAsia="仿宋" w:hAnsi="仿宋"/>
                <w:sz w:val="24"/>
              </w:rPr>
              <w:t>组织，考察时间：___</w:t>
            </w:r>
            <w:r w:rsidRPr="00D3090B">
              <w:rPr>
                <w:rFonts w:ascii="仿宋" w:eastAsia="仿宋" w:hAnsi="仿宋"/>
                <w:sz w:val="24"/>
                <w:lang w:bidi="ar"/>
              </w:rPr>
              <w:t>年</w:t>
            </w:r>
            <w:r w:rsidRPr="00D3090B">
              <w:rPr>
                <w:rFonts w:ascii="仿宋" w:eastAsia="仿宋" w:hAnsi="仿宋"/>
                <w:sz w:val="24"/>
              </w:rPr>
              <w:t>___</w:t>
            </w:r>
            <w:r w:rsidRPr="00D3090B">
              <w:rPr>
                <w:rFonts w:ascii="仿宋" w:eastAsia="仿宋" w:hAnsi="仿宋"/>
                <w:sz w:val="24"/>
                <w:lang w:bidi="ar"/>
              </w:rPr>
              <w:t>月</w:t>
            </w:r>
            <w:r w:rsidRPr="00D3090B">
              <w:rPr>
                <w:rFonts w:ascii="仿宋" w:eastAsia="仿宋" w:hAnsi="仿宋"/>
                <w:sz w:val="24"/>
              </w:rPr>
              <w:t>___</w:t>
            </w:r>
            <w:r w:rsidRPr="00D3090B">
              <w:rPr>
                <w:rFonts w:ascii="仿宋" w:eastAsia="仿宋" w:hAnsi="仿宋"/>
                <w:sz w:val="24"/>
                <w:lang w:bidi="ar"/>
              </w:rPr>
              <w:t>日</w:t>
            </w:r>
            <w:r w:rsidRPr="00D3090B">
              <w:rPr>
                <w:rFonts w:ascii="仿宋" w:eastAsia="仿宋" w:hAnsi="仿宋"/>
                <w:sz w:val="24"/>
              </w:rPr>
              <w:t>___</w:t>
            </w:r>
            <w:r w:rsidRPr="00D3090B">
              <w:rPr>
                <w:rFonts w:ascii="仿宋" w:eastAsia="仿宋" w:hAnsi="仿宋"/>
                <w:sz w:val="24"/>
                <w:lang w:bidi="ar"/>
              </w:rPr>
              <w:t>点</w:t>
            </w:r>
            <w:r w:rsidRPr="00D3090B">
              <w:rPr>
                <w:rFonts w:ascii="仿宋" w:eastAsia="仿宋" w:hAnsi="仿宋"/>
                <w:sz w:val="24"/>
              </w:rPr>
              <w:t>___</w:t>
            </w:r>
            <w:r w:rsidRPr="00D3090B">
              <w:rPr>
                <w:rFonts w:ascii="仿宋" w:eastAsia="仿宋" w:hAnsi="仿宋"/>
                <w:sz w:val="24"/>
                <w:lang w:bidi="ar"/>
              </w:rPr>
              <w:t>分</w:t>
            </w:r>
          </w:p>
          <w:p w14:paraId="200E625E" w14:textId="77777777" w:rsidR="00A81ABB" w:rsidRPr="00D3090B" w:rsidRDefault="00000000">
            <w:pPr>
              <w:pStyle w:val="af7"/>
              <w:adjustRightInd w:val="0"/>
              <w:snapToGrid w:val="0"/>
              <w:spacing w:line="360" w:lineRule="auto"/>
              <w:rPr>
                <w:rFonts w:ascii="仿宋" w:eastAsia="仿宋" w:hAnsi="仿宋"/>
                <w:sz w:val="24"/>
                <w:szCs w:val="24"/>
              </w:rPr>
            </w:pPr>
            <w:r w:rsidRPr="00D3090B">
              <w:rPr>
                <w:rFonts w:ascii="仿宋" w:eastAsia="仿宋" w:hAnsi="仿宋" w:hint="default"/>
                <w:sz w:val="24"/>
              </w:rPr>
              <w:t>考察地点：___________</w:t>
            </w:r>
            <w:r w:rsidRPr="00D3090B">
              <w:rPr>
                <w:rFonts w:ascii="仿宋" w:eastAsia="仿宋" w:hAnsi="仿宋"/>
                <w:sz w:val="24"/>
              </w:rPr>
              <w:t>。</w:t>
            </w:r>
          </w:p>
        </w:tc>
      </w:tr>
      <w:tr w:rsidR="00A81ABB" w:rsidRPr="00D3090B" w14:paraId="2D6480F7" w14:textId="77777777">
        <w:trPr>
          <w:trHeight w:val="20"/>
          <w:jc w:val="center"/>
        </w:trPr>
        <w:tc>
          <w:tcPr>
            <w:tcW w:w="936" w:type="dxa"/>
            <w:vMerge/>
            <w:vAlign w:val="center"/>
          </w:tcPr>
          <w:p w14:paraId="59DE4ECE" w14:textId="77777777" w:rsidR="00A81ABB" w:rsidRPr="00D3090B" w:rsidRDefault="00A81ABB">
            <w:pPr>
              <w:pStyle w:val="af7"/>
              <w:adjustRightInd w:val="0"/>
              <w:snapToGrid w:val="0"/>
              <w:spacing w:line="360" w:lineRule="auto"/>
              <w:jc w:val="center"/>
              <w:rPr>
                <w:rFonts w:ascii="仿宋" w:eastAsia="仿宋" w:hAnsi="仿宋"/>
                <w:sz w:val="24"/>
                <w:szCs w:val="24"/>
              </w:rPr>
            </w:pPr>
          </w:p>
        </w:tc>
        <w:tc>
          <w:tcPr>
            <w:tcW w:w="1581" w:type="dxa"/>
            <w:vAlign w:val="center"/>
          </w:tcPr>
          <w:p w14:paraId="40822D8C"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磋商前答疑会</w:t>
            </w:r>
          </w:p>
        </w:tc>
        <w:tc>
          <w:tcPr>
            <w:tcW w:w="6771" w:type="dxa"/>
            <w:vAlign w:val="center"/>
          </w:tcPr>
          <w:p w14:paraId="5D1A1F3C"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b/>
                <w:sz w:val="24"/>
              </w:rPr>
              <w:t>■</w:t>
            </w:r>
            <w:r w:rsidRPr="00D3090B">
              <w:rPr>
                <w:rFonts w:ascii="仿宋" w:eastAsia="仿宋" w:hAnsi="仿宋"/>
                <w:sz w:val="24"/>
              </w:rPr>
              <w:t>不召开</w:t>
            </w:r>
          </w:p>
          <w:p w14:paraId="4E2D36A9"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rPr>
              <w:t>□</w:t>
            </w:r>
            <w:r w:rsidRPr="00D3090B">
              <w:rPr>
                <w:rFonts w:ascii="仿宋" w:eastAsia="仿宋" w:hAnsi="仿宋"/>
                <w:sz w:val="24"/>
              </w:rPr>
              <w:t>召开，召开时间：___</w:t>
            </w:r>
            <w:r w:rsidRPr="00D3090B">
              <w:rPr>
                <w:rFonts w:ascii="仿宋" w:eastAsia="仿宋" w:hAnsi="仿宋"/>
                <w:sz w:val="24"/>
                <w:lang w:bidi="ar"/>
              </w:rPr>
              <w:t>年</w:t>
            </w:r>
            <w:r w:rsidRPr="00D3090B">
              <w:rPr>
                <w:rFonts w:ascii="仿宋" w:eastAsia="仿宋" w:hAnsi="仿宋"/>
                <w:sz w:val="24"/>
              </w:rPr>
              <w:t>___</w:t>
            </w:r>
            <w:r w:rsidRPr="00D3090B">
              <w:rPr>
                <w:rFonts w:ascii="仿宋" w:eastAsia="仿宋" w:hAnsi="仿宋"/>
                <w:sz w:val="24"/>
                <w:lang w:bidi="ar"/>
              </w:rPr>
              <w:t>月</w:t>
            </w:r>
            <w:r w:rsidRPr="00D3090B">
              <w:rPr>
                <w:rFonts w:ascii="仿宋" w:eastAsia="仿宋" w:hAnsi="仿宋"/>
                <w:sz w:val="24"/>
              </w:rPr>
              <w:t>___</w:t>
            </w:r>
            <w:r w:rsidRPr="00D3090B">
              <w:rPr>
                <w:rFonts w:ascii="仿宋" w:eastAsia="仿宋" w:hAnsi="仿宋"/>
                <w:sz w:val="24"/>
                <w:lang w:bidi="ar"/>
              </w:rPr>
              <w:t>日</w:t>
            </w:r>
            <w:r w:rsidRPr="00D3090B">
              <w:rPr>
                <w:rFonts w:ascii="仿宋" w:eastAsia="仿宋" w:hAnsi="仿宋"/>
                <w:sz w:val="24"/>
              </w:rPr>
              <w:t>___</w:t>
            </w:r>
            <w:r w:rsidRPr="00D3090B">
              <w:rPr>
                <w:rFonts w:ascii="仿宋" w:eastAsia="仿宋" w:hAnsi="仿宋"/>
                <w:sz w:val="24"/>
                <w:lang w:bidi="ar"/>
              </w:rPr>
              <w:t>点</w:t>
            </w:r>
            <w:r w:rsidRPr="00D3090B">
              <w:rPr>
                <w:rFonts w:ascii="仿宋" w:eastAsia="仿宋" w:hAnsi="仿宋"/>
                <w:sz w:val="24"/>
              </w:rPr>
              <w:t>___</w:t>
            </w:r>
            <w:r w:rsidRPr="00D3090B">
              <w:rPr>
                <w:rFonts w:ascii="仿宋" w:eastAsia="仿宋" w:hAnsi="仿宋"/>
                <w:sz w:val="24"/>
                <w:lang w:bidi="ar"/>
              </w:rPr>
              <w:t>分</w:t>
            </w:r>
          </w:p>
          <w:p w14:paraId="3796C085"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召开地点：___________</w:t>
            </w:r>
            <w:r w:rsidRPr="00D3090B">
              <w:rPr>
                <w:rFonts w:ascii="仿宋" w:eastAsia="仿宋" w:hAnsi="仿宋" w:hint="eastAsia"/>
                <w:sz w:val="24"/>
              </w:rPr>
              <w:t>。</w:t>
            </w:r>
          </w:p>
        </w:tc>
      </w:tr>
      <w:tr w:rsidR="00A81ABB" w:rsidRPr="00D3090B" w14:paraId="04676A62" w14:textId="77777777">
        <w:trPr>
          <w:trHeight w:val="1535"/>
          <w:jc w:val="center"/>
        </w:trPr>
        <w:tc>
          <w:tcPr>
            <w:tcW w:w="936" w:type="dxa"/>
            <w:vAlign w:val="center"/>
          </w:tcPr>
          <w:p w14:paraId="03B4449F"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4.2.5</w:t>
            </w:r>
          </w:p>
        </w:tc>
        <w:tc>
          <w:tcPr>
            <w:tcW w:w="1581" w:type="dxa"/>
            <w:vAlign w:val="center"/>
          </w:tcPr>
          <w:p w14:paraId="35B946C7"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标的所属行业</w:t>
            </w:r>
          </w:p>
        </w:tc>
        <w:tc>
          <w:tcPr>
            <w:tcW w:w="6771" w:type="dxa"/>
            <w:vAlign w:val="center"/>
          </w:tcPr>
          <w:p w14:paraId="1FDD10EB"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本项目采购标的对应的中小企业划分标准所属行业：</w:t>
            </w:r>
          </w:p>
          <w:tbl>
            <w:tblPr>
              <w:tblW w:w="6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2"/>
              <w:gridCol w:w="2823"/>
            </w:tblGrid>
            <w:tr w:rsidR="00A81ABB" w:rsidRPr="00D3090B" w14:paraId="3E44C579" w14:textId="77777777">
              <w:trPr>
                <w:trHeight w:val="454"/>
              </w:trPr>
              <w:tc>
                <w:tcPr>
                  <w:tcW w:w="3722" w:type="dxa"/>
                  <w:tcBorders>
                    <w:top w:val="single" w:sz="4" w:space="0" w:color="auto"/>
                    <w:left w:val="single" w:sz="4" w:space="0" w:color="auto"/>
                    <w:bottom w:val="single" w:sz="4" w:space="0" w:color="auto"/>
                    <w:right w:val="single" w:sz="4" w:space="0" w:color="auto"/>
                  </w:tcBorders>
                  <w:vAlign w:val="center"/>
                </w:tcPr>
                <w:p w14:paraId="7EDECBED" w14:textId="77777777" w:rsidR="00A81ABB" w:rsidRPr="00D3090B" w:rsidRDefault="00000000">
                  <w:pPr>
                    <w:spacing w:line="360" w:lineRule="auto"/>
                    <w:jc w:val="center"/>
                    <w:rPr>
                      <w:rFonts w:ascii="仿宋" w:eastAsia="仿宋" w:hAnsi="仿宋" w:hint="eastAsia"/>
                      <w:bCs/>
                      <w:sz w:val="24"/>
                    </w:rPr>
                  </w:pPr>
                  <w:r w:rsidRPr="00D3090B">
                    <w:rPr>
                      <w:rFonts w:ascii="仿宋" w:eastAsia="仿宋" w:hAnsi="仿宋"/>
                      <w:bCs/>
                      <w:sz w:val="24"/>
                    </w:rPr>
                    <w:t>标的名称</w:t>
                  </w:r>
                </w:p>
              </w:tc>
              <w:tc>
                <w:tcPr>
                  <w:tcW w:w="2823" w:type="dxa"/>
                  <w:tcBorders>
                    <w:top w:val="single" w:sz="4" w:space="0" w:color="auto"/>
                    <w:left w:val="single" w:sz="4" w:space="0" w:color="auto"/>
                    <w:bottom w:val="single" w:sz="4" w:space="0" w:color="auto"/>
                    <w:right w:val="single" w:sz="4" w:space="0" w:color="auto"/>
                  </w:tcBorders>
                  <w:vAlign w:val="center"/>
                </w:tcPr>
                <w:p w14:paraId="44424B05"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中小企业划分标准所属行业</w:t>
                  </w:r>
                </w:p>
              </w:tc>
            </w:tr>
            <w:tr w:rsidR="00A81ABB" w:rsidRPr="00D3090B" w14:paraId="7CF0830B" w14:textId="77777777">
              <w:trPr>
                <w:trHeight w:val="454"/>
              </w:trPr>
              <w:tc>
                <w:tcPr>
                  <w:tcW w:w="3722" w:type="dxa"/>
                  <w:tcBorders>
                    <w:top w:val="single" w:sz="4" w:space="0" w:color="auto"/>
                    <w:left w:val="single" w:sz="4" w:space="0" w:color="auto"/>
                    <w:bottom w:val="single" w:sz="4" w:space="0" w:color="auto"/>
                    <w:right w:val="single" w:sz="4" w:space="0" w:color="auto"/>
                  </w:tcBorders>
                  <w:vAlign w:val="center"/>
                </w:tcPr>
                <w:p w14:paraId="6F5897CF" w14:textId="77046AD3" w:rsidR="00A81ABB" w:rsidRPr="00D3090B" w:rsidRDefault="00B63B22">
                  <w:pPr>
                    <w:spacing w:line="360" w:lineRule="auto"/>
                    <w:jc w:val="center"/>
                    <w:rPr>
                      <w:rFonts w:ascii="仿宋" w:eastAsia="仿宋" w:hAnsi="仿宋" w:hint="eastAsia"/>
                      <w:bCs/>
                      <w:sz w:val="24"/>
                    </w:rPr>
                  </w:pPr>
                  <w:r>
                    <w:rPr>
                      <w:rFonts w:ascii="楷体" w:eastAsia="楷体" w:hAnsi="楷体" w:hint="eastAsia"/>
                      <w:bCs/>
                      <w:sz w:val="24"/>
                    </w:rPr>
                    <w:lastRenderedPageBreak/>
                    <w:t>北京天坛医院院内防水项目</w:t>
                  </w:r>
                </w:p>
              </w:tc>
              <w:tc>
                <w:tcPr>
                  <w:tcW w:w="2823" w:type="dxa"/>
                  <w:tcBorders>
                    <w:top w:val="single" w:sz="4" w:space="0" w:color="auto"/>
                    <w:left w:val="single" w:sz="4" w:space="0" w:color="auto"/>
                    <w:bottom w:val="single" w:sz="4" w:space="0" w:color="auto"/>
                    <w:right w:val="single" w:sz="4" w:space="0" w:color="auto"/>
                  </w:tcBorders>
                  <w:vAlign w:val="center"/>
                </w:tcPr>
                <w:p w14:paraId="34C4CCC5" w14:textId="77777777" w:rsidR="00A81ABB" w:rsidRPr="00D3090B" w:rsidRDefault="00000000">
                  <w:pPr>
                    <w:spacing w:line="360" w:lineRule="auto"/>
                    <w:jc w:val="center"/>
                    <w:rPr>
                      <w:rFonts w:ascii="仿宋" w:eastAsia="仿宋" w:hAnsi="仿宋" w:hint="eastAsia"/>
                      <w:kern w:val="0"/>
                      <w:sz w:val="24"/>
                    </w:rPr>
                  </w:pPr>
                  <w:r w:rsidRPr="00D3090B">
                    <w:rPr>
                      <w:rFonts w:ascii="仿宋" w:eastAsia="仿宋" w:hAnsi="仿宋" w:hint="eastAsia"/>
                      <w:kern w:val="0"/>
                      <w:sz w:val="24"/>
                    </w:rPr>
                    <w:t>建筑业</w:t>
                  </w:r>
                </w:p>
              </w:tc>
            </w:tr>
          </w:tbl>
          <w:p w14:paraId="31E04943" w14:textId="77777777" w:rsidR="00A81ABB" w:rsidRPr="00D3090B" w:rsidRDefault="00A81ABB">
            <w:pPr>
              <w:spacing w:line="360" w:lineRule="auto"/>
              <w:jc w:val="left"/>
              <w:rPr>
                <w:rFonts w:ascii="仿宋" w:eastAsia="仿宋" w:hAnsi="仿宋" w:hint="eastAsia"/>
                <w:sz w:val="24"/>
              </w:rPr>
            </w:pPr>
          </w:p>
        </w:tc>
      </w:tr>
      <w:tr w:rsidR="00A81ABB" w:rsidRPr="00D3090B" w14:paraId="1D93B036" w14:textId="77777777">
        <w:trPr>
          <w:trHeight w:val="890"/>
          <w:jc w:val="center"/>
        </w:trPr>
        <w:tc>
          <w:tcPr>
            <w:tcW w:w="936" w:type="dxa"/>
            <w:vAlign w:val="center"/>
          </w:tcPr>
          <w:p w14:paraId="0E68D951"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lastRenderedPageBreak/>
              <w:t>10.2</w:t>
            </w:r>
          </w:p>
        </w:tc>
        <w:tc>
          <w:tcPr>
            <w:tcW w:w="1581" w:type="dxa"/>
            <w:vAlign w:val="center"/>
          </w:tcPr>
          <w:p w14:paraId="6765B63D"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报价</w:t>
            </w:r>
          </w:p>
        </w:tc>
        <w:tc>
          <w:tcPr>
            <w:tcW w:w="6771" w:type="dxa"/>
            <w:vAlign w:val="center"/>
          </w:tcPr>
          <w:p w14:paraId="440D3CBE"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报价的特殊规定：</w:t>
            </w:r>
          </w:p>
          <w:p w14:paraId="4AE02528"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b/>
                <w:sz w:val="24"/>
              </w:rPr>
              <w:t>■</w:t>
            </w:r>
            <w:r w:rsidRPr="00D3090B">
              <w:rPr>
                <w:rFonts w:ascii="仿宋" w:eastAsia="仿宋" w:hAnsi="仿宋"/>
                <w:sz w:val="24"/>
              </w:rPr>
              <w:t>无</w:t>
            </w:r>
          </w:p>
          <w:p w14:paraId="13FE4B19"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rPr>
              <w:t>□</w:t>
            </w:r>
            <w:r w:rsidRPr="00D3090B">
              <w:rPr>
                <w:rFonts w:ascii="仿宋" w:eastAsia="仿宋" w:hAnsi="仿宋"/>
                <w:sz w:val="24"/>
              </w:rPr>
              <w:t>有，具体情形：_____。</w:t>
            </w:r>
          </w:p>
        </w:tc>
      </w:tr>
      <w:tr w:rsidR="00A81ABB" w:rsidRPr="00D3090B" w14:paraId="423EB685" w14:textId="77777777">
        <w:trPr>
          <w:trHeight w:val="20"/>
          <w:jc w:val="center"/>
        </w:trPr>
        <w:tc>
          <w:tcPr>
            <w:tcW w:w="936" w:type="dxa"/>
            <w:vAlign w:val="center"/>
          </w:tcPr>
          <w:p w14:paraId="45DBCEF3"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11.1</w:t>
            </w:r>
          </w:p>
        </w:tc>
        <w:tc>
          <w:tcPr>
            <w:tcW w:w="1581" w:type="dxa"/>
            <w:vMerge w:val="restart"/>
            <w:vAlign w:val="center"/>
          </w:tcPr>
          <w:p w14:paraId="1C9F171F"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磋商保证金</w:t>
            </w:r>
          </w:p>
        </w:tc>
        <w:tc>
          <w:tcPr>
            <w:tcW w:w="6771" w:type="dxa"/>
            <w:vAlign w:val="center"/>
          </w:tcPr>
          <w:p w14:paraId="1E46C7BF" w14:textId="186BA8AF" w:rsidR="00A81ABB" w:rsidRPr="00D3090B" w:rsidRDefault="00000000">
            <w:pPr>
              <w:pStyle w:val="af7"/>
              <w:adjustRightInd w:val="0"/>
              <w:snapToGrid w:val="0"/>
              <w:spacing w:line="360" w:lineRule="auto"/>
              <w:rPr>
                <w:rFonts w:ascii="仿宋" w:eastAsia="仿宋" w:hAnsi="仿宋"/>
                <w:sz w:val="24"/>
                <w:szCs w:val="24"/>
              </w:rPr>
            </w:pPr>
            <w:r w:rsidRPr="00D3090B">
              <w:rPr>
                <w:rFonts w:ascii="仿宋" w:eastAsia="仿宋" w:hAnsi="仿宋" w:hint="default"/>
                <w:sz w:val="24"/>
                <w:szCs w:val="24"/>
              </w:rPr>
              <w:t>磋商保证金金额：</w:t>
            </w:r>
            <w:r w:rsidR="00B63B22">
              <w:rPr>
                <w:rFonts w:ascii="仿宋" w:eastAsia="仿宋" w:hAnsi="仿宋"/>
                <w:sz w:val="24"/>
              </w:rPr>
              <w:t>1.5</w:t>
            </w:r>
            <w:r w:rsidRPr="00D3090B">
              <w:rPr>
                <w:rFonts w:ascii="仿宋" w:eastAsia="仿宋" w:hAnsi="仿宋"/>
                <w:sz w:val="24"/>
              </w:rPr>
              <w:t>万元人民币</w:t>
            </w:r>
            <w:r w:rsidRPr="00D3090B">
              <w:rPr>
                <w:rFonts w:ascii="仿宋" w:eastAsia="仿宋" w:hAnsi="仿宋" w:hint="default"/>
                <w:sz w:val="24"/>
                <w:szCs w:val="24"/>
              </w:rPr>
              <w:t>；</w:t>
            </w:r>
          </w:p>
          <w:p w14:paraId="1C69A8CE"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磋商保证金收受人信息：</w:t>
            </w:r>
            <w:r w:rsidRPr="00D3090B">
              <w:rPr>
                <w:rFonts w:ascii="仿宋" w:eastAsia="仿宋" w:hAnsi="仿宋" w:hint="eastAsia"/>
                <w:sz w:val="24"/>
              </w:rPr>
              <w:t>中招国际招标有限公司</w:t>
            </w:r>
          </w:p>
          <w:p w14:paraId="1C7DA614" w14:textId="77777777" w:rsidR="00A81ABB" w:rsidRPr="00D3090B" w:rsidRDefault="00000000">
            <w:pPr>
              <w:pStyle w:val="af7"/>
              <w:adjustRightInd w:val="0"/>
              <w:snapToGrid w:val="0"/>
              <w:spacing w:line="360" w:lineRule="auto"/>
              <w:rPr>
                <w:rFonts w:ascii="仿宋" w:eastAsia="仿宋" w:hAnsi="仿宋" w:cs="Arial"/>
                <w:sz w:val="24"/>
              </w:rPr>
            </w:pPr>
            <w:r w:rsidRPr="00D3090B">
              <w:rPr>
                <w:rFonts w:ascii="仿宋" w:eastAsia="仿宋" w:hAnsi="仿宋" w:cs="Arial" w:hint="default"/>
                <w:sz w:val="24"/>
              </w:rPr>
              <w:t>在线购买电子版磋商文件的磋商供应商，在线支付标书款并下载磋商文件后，进入中招联合电子招标采购平台“缴纳保证金”功能模块，填写相关信息后通过平台自动获取保证金收款账户信息。请磋商供应商按此信息将保证金电汇或银行转账至指定账户（</w:t>
            </w:r>
            <w:r w:rsidRPr="00D3090B">
              <w:rPr>
                <w:rFonts w:ascii="仿宋" w:eastAsia="仿宋" w:hAnsi="仿宋" w:cs="Arial" w:hint="default"/>
                <w:b/>
                <w:bCs/>
                <w:sz w:val="24"/>
              </w:rPr>
              <w:t>该账号为虚拟账号，仅针对本磋商供应商本项目分包有效，对于其他磋商供应商、其他项目或分包无效</w:t>
            </w:r>
            <w:r w:rsidRPr="00D3090B">
              <w:rPr>
                <w:rFonts w:ascii="仿宋" w:eastAsia="仿宋" w:hAnsi="仿宋" w:cs="Arial" w:hint="default"/>
                <w:sz w:val="24"/>
              </w:rPr>
              <w:t>）。</w:t>
            </w:r>
          </w:p>
          <w:p w14:paraId="1B590C6F"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cs="Arial"/>
                <w:sz w:val="24"/>
              </w:rPr>
              <w:t>中招国际招标有限公司委托中招联合信息股份有限公司及平安银行股份有限公司北京分行办理投标保证金收、退、转及结账、结算等相关业务。保证金办理相关问题请咨询中招联合（010-86397110）</w:t>
            </w:r>
          </w:p>
        </w:tc>
      </w:tr>
      <w:tr w:rsidR="00A81ABB" w:rsidRPr="00D3090B" w14:paraId="084BA8E4" w14:textId="77777777">
        <w:trPr>
          <w:trHeight w:val="20"/>
          <w:jc w:val="center"/>
        </w:trPr>
        <w:tc>
          <w:tcPr>
            <w:tcW w:w="936" w:type="dxa"/>
            <w:vAlign w:val="center"/>
          </w:tcPr>
          <w:p w14:paraId="7AECEEFE"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11.7.5</w:t>
            </w:r>
          </w:p>
        </w:tc>
        <w:tc>
          <w:tcPr>
            <w:tcW w:w="1581" w:type="dxa"/>
            <w:vMerge/>
            <w:vAlign w:val="center"/>
          </w:tcPr>
          <w:p w14:paraId="6E998EF1" w14:textId="77777777" w:rsidR="00A81ABB" w:rsidRPr="00D3090B" w:rsidRDefault="00A81ABB">
            <w:pPr>
              <w:spacing w:line="360" w:lineRule="auto"/>
              <w:jc w:val="center"/>
              <w:rPr>
                <w:rFonts w:ascii="仿宋" w:eastAsia="仿宋" w:hAnsi="仿宋" w:hint="eastAsia"/>
                <w:sz w:val="24"/>
              </w:rPr>
            </w:pPr>
          </w:p>
        </w:tc>
        <w:tc>
          <w:tcPr>
            <w:tcW w:w="6771" w:type="dxa"/>
            <w:vAlign w:val="center"/>
          </w:tcPr>
          <w:p w14:paraId="140D9962"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磋商保证金不予退还的其他情形：</w:t>
            </w:r>
          </w:p>
          <w:p w14:paraId="68C1F261"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b/>
                <w:sz w:val="24"/>
              </w:rPr>
              <w:t>■</w:t>
            </w:r>
            <w:r w:rsidRPr="00D3090B">
              <w:rPr>
                <w:rFonts w:ascii="仿宋" w:eastAsia="仿宋" w:hAnsi="仿宋"/>
                <w:sz w:val="24"/>
              </w:rPr>
              <w:t>无</w:t>
            </w:r>
          </w:p>
          <w:p w14:paraId="737C72C3" w14:textId="77777777" w:rsidR="00A81ABB" w:rsidRPr="00D3090B" w:rsidRDefault="00000000">
            <w:pPr>
              <w:pStyle w:val="af7"/>
              <w:adjustRightInd w:val="0"/>
              <w:snapToGrid w:val="0"/>
              <w:spacing w:line="360" w:lineRule="auto"/>
              <w:rPr>
                <w:rFonts w:ascii="仿宋" w:eastAsia="仿宋" w:hAnsi="仿宋"/>
                <w:sz w:val="24"/>
                <w:szCs w:val="24"/>
              </w:rPr>
            </w:pPr>
            <w:r w:rsidRPr="00D3090B">
              <w:rPr>
                <w:rFonts w:ascii="仿宋" w:eastAsia="仿宋" w:hAnsi="仿宋" w:hint="default"/>
              </w:rPr>
              <w:t>□</w:t>
            </w:r>
            <w:r w:rsidRPr="00D3090B">
              <w:rPr>
                <w:rFonts w:ascii="仿宋" w:eastAsia="仿宋" w:hAnsi="仿宋" w:hint="default"/>
                <w:sz w:val="24"/>
              </w:rPr>
              <w:t>有，具体情形：___________。</w:t>
            </w:r>
          </w:p>
        </w:tc>
      </w:tr>
      <w:tr w:rsidR="00A81ABB" w:rsidRPr="00D3090B" w14:paraId="4BDBC6AA" w14:textId="77777777">
        <w:trPr>
          <w:trHeight w:val="20"/>
          <w:jc w:val="center"/>
        </w:trPr>
        <w:tc>
          <w:tcPr>
            <w:tcW w:w="936" w:type="dxa"/>
            <w:vAlign w:val="center"/>
          </w:tcPr>
          <w:p w14:paraId="599AE4A7"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12.1</w:t>
            </w:r>
          </w:p>
        </w:tc>
        <w:tc>
          <w:tcPr>
            <w:tcW w:w="1581" w:type="dxa"/>
            <w:vAlign w:val="center"/>
          </w:tcPr>
          <w:p w14:paraId="2642D2DB"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响应有效期</w:t>
            </w:r>
          </w:p>
        </w:tc>
        <w:tc>
          <w:tcPr>
            <w:tcW w:w="6771" w:type="dxa"/>
            <w:vAlign w:val="center"/>
          </w:tcPr>
          <w:p w14:paraId="6C9FDC85"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自提交响应文件的截止之日起算</w:t>
            </w:r>
            <w:r w:rsidRPr="00D3090B">
              <w:rPr>
                <w:rFonts w:ascii="仿宋" w:eastAsia="仿宋" w:hAnsi="仿宋"/>
                <w:sz w:val="24"/>
                <w:u w:val="single"/>
              </w:rPr>
              <w:t>_90_</w:t>
            </w:r>
            <w:r w:rsidRPr="00D3090B">
              <w:rPr>
                <w:rFonts w:ascii="仿宋" w:eastAsia="仿宋" w:hAnsi="仿宋"/>
                <w:sz w:val="24"/>
              </w:rPr>
              <w:t>日历天。</w:t>
            </w:r>
          </w:p>
        </w:tc>
      </w:tr>
      <w:tr w:rsidR="00A81ABB" w:rsidRPr="00D3090B" w14:paraId="3DD7A527" w14:textId="77777777">
        <w:trPr>
          <w:trHeight w:val="20"/>
          <w:jc w:val="center"/>
        </w:trPr>
        <w:tc>
          <w:tcPr>
            <w:tcW w:w="936" w:type="dxa"/>
            <w:vAlign w:val="center"/>
          </w:tcPr>
          <w:p w14:paraId="49613469"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20.1</w:t>
            </w:r>
          </w:p>
        </w:tc>
        <w:tc>
          <w:tcPr>
            <w:tcW w:w="1581" w:type="dxa"/>
            <w:vAlign w:val="center"/>
          </w:tcPr>
          <w:p w14:paraId="31247304"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成交供应商</w:t>
            </w:r>
            <w:r w:rsidRPr="00D3090B">
              <w:rPr>
                <w:rFonts w:ascii="仿宋" w:eastAsia="仿宋" w:hAnsi="仿宋"/>
                <w:sz w:val="24"/>
              </w:rPr>
              <w:lastRenderedPageBreak/>
              <w:t>的确认</w:t>
            </w:r>
          </w:p>
        </w:tc>
        <w:tc>
          <w:tcPr>
            <w:tcW w:w="6771" w:type="dxa"/>
            <w:vAlign w:val="center"/>
          </w:tcPr>
          <w:p w14:paraId="5E5D363F" w14:textId="77777777" w:rsidR="00A81ABB" w:rsidRPr="00D3090B" w:rsidRDefault="00000000">
            <w:pPr>
              <w:pStyle w:val="af7"/>
              <w:adjustRightInd w:val="0"/>
              <w:snapToGrid w:val="0"/>
              <w:spacing w:line="360" w:lineRule="auto"/>
              <w:rPr>
                <w:rFonts w:ascii="仿宋" w:eastAsia="仿宋" w:hAnsi="仿宋"/>
                <w:sz w:val="24"/>
              </w:rPr>
            </w:pPr>
            <w:r w:rsidRPr="00D3090B">
              <w:rPr>
                <w:rFonts w:ascii="仿宋" w:eastAsia="仿宋" w:hAnsi="仿宋" w:hint="default"/>
                <w:sz w:val="24"/>
              </w:rPr>
              <w:lastRenderedPageBreak/>
              <w:t>采购人是否授权磋商小组直接确定成交供应商：</w:t>
            </w:r>
          </w:p>
          <w:p w14:paraId="38F6E7E7" w14:textId="77777777" w:rsidR="00A81ABB" w:rsidRPr="00D3090B" w:rsidRDefault="00000000">
            <w:pPr>
              <w:pStyle w:val="af7"/>
              <w:adjustRightInd w:val="0"/>
              <w:snapToGrid w:val="0"/>
              <w:spacing w:line="360" w:lineRule="auto"/>
              <w:rPr>
                <w:rFonts w:ascii="仿宋" w:eastAsia="仿宋" w:hAnsi="仿宋"/>
                <w:sz w:val="24"/>
              </w:rPr>
            </w:pPr>
            <w:r w:rsidRPr="00D3090B">
              <w:rPr>
                <w:rFonts w:ascii="仿宋" w:eastAsia="仿宋" w:hAnsi="仿宋"/>
                <w:b/>
                <w:sz w:val="24"/>
              </w:rPr>
              <w:lastRenderedPageBreak/>
              <w:t>■</w:t>
            </w:r>
            <w:r w:rsidRPr="00D3090B">
              <w:rPr>
                <w:rFonts w:ascii="仿宋" w:eastAsia="仿宋" w:hAnsi="仿宋" w:hint="default"/>
                <w:sz w:val="24"/>
              </w:rPr>
              <w:t>否</w:t>
            </w:r>
          </w:p>
          <w:p w14:paraId="732B5AA9"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rPr>
              <w:t>□</w:t>
            </w:r>
            <w:r w:rsidRPr="00D3090B">
              <w:rPr>
                <w:rFonts w:ascii="仿宋" w:eastAsia="仿宋" w:hAnsi="仿宋"/>
                <w:sz w:val="24"/>
              </w:rPr>
              <w:t>是</w:t>
            </w:r>
          </w:p>
          <w:p w14:paraId="61420C1D" w14:textId="77777777" w:rsidR="00A81ABB" w:rsidRPr="00D3090B" w:rsidRDefault="00000000">
            <w:pPr>
              <w:spacing w:line="360" w:lineRule="auto"/>
              <w:jc w:val="left"/>
              <w:rPr>
                <w:rFonts w:ascii="仿宋" w:eastAsia="仿宋" w:hAnsi="仿宋" w:hint="eastAsia"/>
                <w:sz w:val="24"/>
                <w:u w:val="single"/>
              </w:rPr>
            </w:pPr>
            <w:r w:rsidRPr="00D3090B">
              <w:rPr>
                <w:rFonts w:ascii="仿宋" w:eastAsia="仿宋" w:hAnsi="仿宋"/>
                <w:sz w:val="24"/>
              </w:rPr>
              <w:t>成交候选人并列的，按照以下方式确定成交供应商：_______。</w:t>
            </w:r>
          </w:p>
        </w:tc>
      </w:tr>
      <w:tr w:rsidR="00A81ABB" w:rsidRPr="00D3090B" w14:paraId="380AAA14" w14:textId="77777777">
        <w:trPr>
          <w:trHeight w:val="20"/>
          <w:jc w:val="center"/>
        </w:trPr>
        <w:tc>
          <w:tcPr>
            <w:tcW w:w="936" w:type="dxa"/>
            <w:vAlign w:val="center"/>
          </w:tcPr>
          <w:p w14:paraId="14E7A33C"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lastRenderedPageBreak/>
              <w:t>23.5</w:t>
            </w:r>
          </w:p>
        </w:tc>
        <w:tc>
          <w:tcPr>
            <w:tcW w:w="1581" w:type="dxa"/>
            <w:vAlign w:val="center"/>
          </w:tcPr>
          <w:p w14:paraId="156DF503"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分包</w:t>
            </w:r>
          </w:p>
        </w:tc>
        <w:tc>
          <w:tcPr>
            <w:tcW w:w="6771" w:type="dxa"/>
            <w:vAlign w:val="center"/>
          </w:tcPr>
          <w:p w14:paraId="365D411E"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 xml:space="preserve">本项目是否允许分包： </w:t>
            </w:r>
          </w:p>
          <w:p w14:paraId="3297EB40"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rPr>
              <w:t>□</w:t>
            </w:r>
            <w:r w:rsidRPr="00D3090B">
              <w:rPr>
                <w:rFonts w:ascii="仿宋" w:eastAsia="仿宋" w:hAnsi="仿宋"/>
                <w:sz w:val="24"/>
              </w:rPr>
              <w:t>不允许</w:t>
            </w:r>
          </w:p>
          <w:p w14:paraId="0928B771"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b/>
                <w:sz w:val="24"/>
              </w:rPr>
              <w:t>■</w:t>
            </w:r>
            <w:r w:rsidRPr="00D3090B">
              <w:rPr>
                <w:rFonts w:ascii="仿宋" w:eastAsia="仿宋" w:hAnsi="仿宋"/>
                <w:sz w:val="24"/>
              </w:rPr>
              <w:t>允许，具体要求：</w:t>
            </w:r>
            <w:r w:rsidRPr="00D3090B">
              <w:rPr>
                <w:rFonts w:ascii="仿宋" w:eastAsia="仿宋" w:hAnsi="仿宋" w:hint="eastAsia"/>
                <w:sz w:val="24"/>
                <w:u w:val="single"/>
              </w:rPr>
              <w:t>允许依法分包。承包人选择的分包人必须具有承揽分包工程的法定资质和能力，并取得发包人(建设单位)同意，分包合同报发包人备案。</w:t>
            </w:r>
          </w:p>
          <w:p w14:paraId="7A121E93"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（1）可以分包履行的具体内容：</w:t>
            </w:r>
            <w:r w:rsidRPr="00D3090B">
              <w:rPr>
                <w:rFonts w:ascii="仿宋" w:eastAsia="仿宋" w:hAnsi="仿宋" w:hint="eastAsia"/>
                <w:sz w:val="24"/>
                <w:u w:val="single"/>
              </w:rPr>
              <w:t>非主体、非关键性工作内容</w:t>
            </w:r>
            <w:r w:rsidRPr="00D3090B">
              <w:rPr>
                <w:rFonts w:ascii="仿宋" w:eastAsia="仿宋" w:hAnsi="仿宋"/>
                <w:sz w:val="24"/>
              </w:rPr>
              <w:t>；</w:t>
            </w:r>
          </w:p>
          <w:p w14:paraId="242BD3E8"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（2）允许分包的金额或者比例：_______；</w:t>
            </w:r>
          </w:p>
          <w:p w14:paraId="406D3157" w14:textId="77777777" w:rsidR="00A81ABB" w:rsidRPr="00D3090B" w:rsidRDefault="00000000">
            <w:pPr>
              <w:spacing w:line="360" w:lineRule="auto"/>
              <w:jc w:val="left"/>
              <w:rPr>
                <w:rFonts w:ascii="仿宋" w:eastAsia="仿宋" w:hAnsi="仿宋" w:hint="eastAsia"/>
                <w:sz w:val="24"/>
                <w:u w:val="single"/>
              </w:rPr>
            </w:pPr>
            <w:r w:rsidRPr="00D3090B">
              <w:rPr>
                <w:rFonts w:ascii="仿宋" w:eastAsia="仿宋" w:hAnsi="仿宋"/>
                <w:sz w:val="24"/>
              </w:rPr>
              <w:t>（3）其他要求：_______。</w:t>
            </w:r>
          </w:p>
        </w:tc>
      </w:tr>
      <w:tr w:rsidR="00A81ABB" w:rsidRPr="00D3090B" w14:paraId="67DA6015" w14:textId="77777777">
        <w:trPr>
          <w:trHeight w:val="20"/>
          <w:jc w:val="center"/>
        </w:trPr>
        <w:tc>
          <w:tcPr>
            <w:tcW w:w="936" w:type="dxa"/>
            <w:vAlign w:val="center"/>
          </w:tcPr>
          <w:p w14:paraId="0C2B8215"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24.1.1</w:t>
            </w:r>
          </w:p>
        </w:tc>
        <w:tc>
          <w:tcPr>
            <w:tcW w:w="1581" w:type="dxa"/>
            <w:vAlign w:val="center"/>
          </w:tcPr>
          <w:p w14:paraId="7C2A17AC"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询问</w:t>
            </w:r>
          </w:p>
        </w:tc>
        <w:tc>
          <w:tcPr>
            <w:tcW w:w="6771" w:type="dxa"/>
            <w:vAlign w:val="center"/>
          </w:tcPr>
          <w:p w14:paraId="75DB1C97"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询问送达形式：</w:t>
            </w:r>
          </w:p>
          <w:p w14:paraId="71E4B77A" w14:textId="77777777" w:rsidR="00A81ABB" w:rsidRPr="00D3090B" w:rsidRDefault="00000000">
            <w:pPr>
              <w:spacing w:line="360" w:lineRule="auto"/>
              <w:jc w:val="left"/>
              <w:rPr>
                <w:rFonts w:ascii="仿宋" w:eastAsia="仿宋" w:hAnsi="仿宋" w:cs="Arial" w:hint="eastAsia"/>
                <w:sz w:val="24"/>
              </w:rPr>
            </w:pPr>
            <w:r w:rsidRPr="00D3090B">
              <w:rPr>
                <w:rFonts w:ascii="仿宋" w:eastAsia="仿宋" w:hAnsi="仿宋" w:cs="Arial"/>
                <w:sz w:val="24"/>
              </w:rPr>
              <w:t>口头询问：致电010-6</w:t>
            </w:r>
            <w:r w:rsidRPr="00D3090B">
              <w:rPr>
                <w:rFonts w:ascii="仿宋" w:eastAsia="仿宋" w:hAnsi="仿宋" w:cs="Arial" w:hint="eastAsia"/>
                <w:sz w:val="24"/>
              </w:rPr>
              <w:t>2108008</w:t>
            </w:r>
          </w:p>
          <w:p w14:paraId="6E5FAF70"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cs="Arial"/>
                <w:sz w:val="24"/>
              </w:rPr>
              <w:t>书面询问：请将书面文件递交至中招国际招标有限公司611C室。</w:t>
            </w:r>
          </w:p>
        </w:tc>
      </w:tr>
      <w:tr w:rsidR="00A81ABB" w:rsidRPr="00D3090B" w14:paraId="1DB7A6F6" w14:textId="77777777">
        <w:trPr>
          <w:trHeight w:val="20"/>
          <w:jc w:val="center"/>
        </w:trPr>
        <w:tc>
          <w:tcPr>
            <w:tcW w:w="936" w:type="dxa"/>
            <w:vAlign w:val="center"/>
          </w:tcPr>
          <w:p w14:paraId="3FA50455"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t>24.3</w:t>
            </w:r>
          </w:p>
        </w:tc>
        <w:tc>
          <w:tcPr>
            <w:tcW w:w="1581" w:type="dxa"/>
            <w:vAlign w:val="center"/>
          </w:tcPr>
          <w:p w14:paraId="38A410A3"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联系方式</w:t>
            </w:r>
          </w:p>
        </w:tc>
        <w:tc>
          <w:tcPr>
            <w:tcW w:w="6771" w:type="dxa"/>
            <w:vAlign w:val="center"/>
          </w:tcPr>
          <w:p w14:paraId="091F1C4D"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接收询问和质疑的联系方式</w:t>
            </w:r>
          </w:p>
          <w:p w14:paraId="098D7CB5"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联系部门：</w:t>
            </w:r>
            <w:r w:rsidRPr="00D3090B">
              <w:rPr>
                <w:rFonts w:ascii="仿宋" w:eastAsia="仿宋" w:hAnsi="仿宋" w:cs="Arial"/>
                <w:sz w:val="24"/>
              </w:rPr>
              <w:t>中招国际招标有限公司综合发展部</w:t>
            </w:r>
            <w:r w:rsidRPr="00D3090B">
              <w:rPr>
                <w:rFonts w:ascii="仿宋" w:eastAsia="仿宋" w:hAnsi="仿宋"/>
                <w:sz w:val="24"/>
              </w:rPr>
              <w:t>；</w:t>
            </w:r>
          </w:p>
          <w:p w14:paraId="13F5F137"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联系电话：</w:t>
            </w:r>
            <w:r w:rsidRPr="00D3090B">
              <w:rPr>
                <w:rFonts w:ascii="仿宋" w:eastAsia="仿宋" w:hAnsi="仿宋" w:cs="Arial"/>
                <w:sz w:val="24"/>
              </w:rPr>
              <w:t>010-62108058</w:t>
            </w:r>
            <w:r w:rsidRPr="00D3090B">
              <w:rPr>
                <w:rFonts w:ascii="仿宋" w:eastAsia="仿宋" w:hAnsi="仿宋"/>
                <w:sz w:val="24"/>
              </w:rPr>
              <w:t>；</w:t>
            </w:r>
          </w:p>
          <w:p w14:paraId="5D338D11"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通讯地址：</w:t>
            </w:r>
            <w:r w:rsidRPr="00D3090B">
              <w:rPr>
                <w:rFonts w:ascii="仿宋" w:eastAsia="仿宋" w:hAnsi="仿宋" w:cs="Arial"/>
                <w:sz w:val="24"/>
              </w:rPr>
              <w:t>北京市海淀区学院南路62号院中关村资本大厦。</w:t>
            </w:r>
          </w:p>
        </w:tc>
      </w:tr>
      <w:tr w:rsidR="00A81ABB" w:rsidRPr="00D3090B" w14:paraId="6AD89CB6" w14:textId="77777777">
        <w:trPr>
          <w:trHeight w:val="20"/>
          <w:jc w:val="center"/>
        </w:trPr>
        <w:tc>
          <w:tcPr>
            <w:tcW w:w="936" w:type="dxa"/>
            <w:vAlign w:val="center"/>
          </w:tcPr>
          <w:p w14:paraId="298CE06B" w14:textId="77777777" w:rsidR="00A81ABB" w:rsidRPr="00D3090B" w:rsidRDefault="00000000">
            <w:pPr>
              <w:pStyle w:val="af7"/>
              <w:adjustRightInd w:val="0"/>
              <w:snapToGrid w:val="0"/>
              <w:spacing w:line="360" w:lineRule="auto"/>
              <w:jc w:val="center"/>
              <w:rPr>
                <w:rFonts w:ascii="仿宋" w:eastAsia="仿宋" w:hAnsi="仿宋"/>
                <w:sz w:val="24"/>
                <w:szCs w:val="24"/>
              </w:rPr>
            </w:pPr>
            <w:r w:rsidRPr="00D3090B">
              <w:rPr>
                <w:rFonts w:ascii="仿宋" w:eastAsia="仿宋" w:hAnsi="仿宋" w:hint="default"/>
                <w:sz w:val="24"/>
                <w:szCs w:val="24"/>
              </w:rPr>
              <w:lastRenderedPageBreak/>
              <w:t>25</w:t>
            </w:r>
          </w:p>
        </w:tc>
        <w:tc>
          <w:tcPr>
            <w:tcW w:w="1581" w:type="dxa"/>
            <w:vAlign w:val="center"/>
          </w:tcPr>
          <w:p w14:paraId="1C8A336D" w14:textId="77777777" w:rsidR="00A81ABB" w:rsidRPr="00D3090B" w:rsidRDefault="00000000">
            <w:pPr>
              <w:spacing w:line="360" w:lineRule="auto"/>
              <w:jc w:val="center"/>
              <w:rPr>
                <w:rFonts w:ascii="仿宋" w:eastAsia="仿宋" w:hAnsi="仿宋" w:hint="eastAsia"/>
                <w:sz w:val="24"/>
              </w:rPr>
            </w:pPr>
            <w:r w:rsidRPr="00D3090B">
              <w:rPr>
                <w:rFonts w:ascii="仿宋" w:eastAsia="仿宋" w:hAnsi="仿宋"/>
                <w:sz w:val="24"/>
              </w:rPr>
              <w:t>代理费</w:t>
            </w:r>
          </w:p>
        </w:tc>
        <w:tc>
          <w:tcPr>
            <w:tcW w:w="6771" w:type="dxa"/>
            <w:vAlign w:val="center"/>
          </w:tcPr>
          <w:p w14:paraId="7CE3AC2B"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收费对象：</w:t>
            </w:r>
          </w:p>
          <w:p w14:paraId="4550EA14"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rPr>
              <w:t>□</w:t>
            </w:r>
            <w:r w:rsidRPr="00D3090B">
              <w:rPr>
                <w:rFonts w:ascii="仿宋" w:eastAsia="仿宋" w:hAnsi="仿宋"/>
                <w:sz w:val="24"/>
              </w:rPr>
              <w:t>采购人</w:t>
            </w:r>
          </w:p>
          <w:p w14:paraId="4C30CFDD"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b/>
                <w:sz w:val="24"/>
              </w:rPr>
              <w:t>■</w:t>
            </w:r>
            <w:r w:rsidRPr="00D3090B">
              <w:rPr>
                <w:rFonts w:ascii="仿宋" w:eastAsia="仿宋" w:hAnsi="仿宋"/>
                <w:sz w:val="24"/>
              </w:rPr>
              <w:t>成交供应商</w:t>
            </w:r>
          </w:p>
          <w:p w14:paraId="07A33FE2" w14:textId="77777777" w:rsidR="00A81ABB" w:rsidRPr="00D3090B" w:rsidRDefault="00000000">
            <w:pPr>
              <w:spacing w:line="360" w:lineRule="auto"/>
              <w:jc w:val="left"/>
              <w:rPr>
                <w:rFonts w:ascii="仿宋" w:eastAsia="仿宋" w:hAnsi="仿宋" w:hint="eastAsia"/>
                <w:sz w:val="24"/>
                <w:u w:val="single"/>
              </w:rPr>
            </w:pPr>
            <w:r w:rsidRPr="00D3090B">
              <w:rPr>
                <w:rFonts w:ascii="仿宋" w:eastAsia="仿宋" w:hAnsi="仿宋"/>
                <w:sz w:val="24"/>
              </w:rPr>
              <w:t>收费标准：</w:t>
            </w:r>
            <w:r w:rsidRPr="00D3090B">
              <w:rPr>
                <w:rFonts w:ascii="仿宋" w:eastAsia="仿宋" w:hAnsi="仿宋" w:hint="eastAsia"/>
                <w:sz w:val="24"/>
              </w:rPr>
              <w:t>参照原国家计委计价格【2002】1980号文和国家发改委发改办价格【2003】857号文的计算方法收取</w:t>
            </w:r>
            <w:r w:rsidRPr="00D3090B">
              <w:rPr>
                <w:rFonts w:ascii="仿宋" w:eastAsia="仿宋" w:hAnsi="仿宋"/>
                <w:sz w:val="24"/>
              </w:rPr>
              <w:t>；</w:t>
            </w:r>
          </w:p>
          <w:p w14:paraId="1CD6787A" w14:textId="77777777" w:rsidR="00A81ABB" w:rsidRPr="00D3090B" w:rsidRDefault="00000000">
            <w:pPr>
              <w:spacing w:line="360" w:lineRule="auto"/>
              <w:jc w:val="left"/>
              <w:rPr>
                <w:rFonts w:ascii="仿宋" w:eastAsia="仿宋" w:hAnsi="仿宋" w:hint="eastAsia"/>
                <w:sz w:val="24"/>
              </w:rPr>
            </w:pPr>
            <w:r w:rsidRPr="00D3090B">
              <w:rPr>
                <w:rFonts w:ascii="仿宋" w:eastAsia="仿宋" w:hAnsi="仿宋"/>
                <w:sz w:val="24"/>
              </w:rPr>
              <w:t>缴纳时间：</w:t>
            </w:r>
            <w:r w:rsidRPr="00D3090B">
              <w:rPr>
                <w:rFonts w:ascii="仿宋" w:eastAsia="仿宋" w:hAnsi="仿宋" w:hint="eastAsia"/>
                <w:sz w:val="24"/>
              </w:rPr>
              <w:t>领取成交通知书的同时</w:t>
            </w:r>
            <w:r w:rsidRPr="00D3090B">
              <w:rPr>
                <w:rFonts w:ascii="仿宋" w:eastAsia="仿宋" w:hAnsi="仿宋"/>
                <w:sz w:val="24"/>
              </w:rPr>
              <w:t>。</w:t>
            </w:r>
          </w:p>
        </w:tc>
      </w:tr>
    </w:tbl>
    <w:p w14:paraId="1300DB65" w14:textId="77777777" w:rsidR="00A81ABB" w:rsidRPr="00D3090B" w:rsidRDefault="00A81ABB">
      <w:pPr>
        <w:tabs>
          <w:tab w:val="left" w:pos="5580"/>
        </w:tabs>
        <w:adjustRightInd w:val="0"/>
        <w:spacing w:line="360" w:lineRule="auto"/>
        <w:jc w:val="distribute"/>
        <w:rPr>
          <w:rFonts w:ascii="仿宋" w:eastAsia="仿宋" w:hAnsi="仿宋" w:hint="eastAsia"/>
          <w:sz w:val="24"/>
        </w:rPr>
        <w:sectPr w:rsidR="00A81ABB" w:rsidRPr="00D3090B">
          <w:footerReference w:type="default" r:id="rId12"/>
          <w:footerReference w:type="first" r:id="rId13"/>
          <w:pgSz w:w="11907" w:h="16840"/>
          <w:pgMar w:top="1418" w:right="1134" w:bottom="1418" w:left="1701" w:header="851" w:footer="851" w:gutter="0"/>
          <w:pgNumType w:start="1"/>
          <w:cols w:space="720"/>
          <w:titlePg/>
          <w:docGrid w:linePitch="462"/>
        </w:sectPr>
      </w:pPr>
    </w:p>
    <w:p w14:paraId="22ED6D1D" w14:textId="77777777" w:rsidR="00A81ABB" w:rsidRPr="00D3090B" w:rsidRDefault="00000000">
      <w:pPr>
        <w:spacing w:beforeLines="100" w:before="312" w:afterLines="100" w:after="312"/>
        <w:jc w:val="center"/>
        <w:rPr>
          <w:rFonts w:ascii="仿宋" w:eastAsia="仿宋" w:hAnsi="仿宋" w:hint="eastAsia"/>
          <w:b/>
          <w:sz w:val="28"/>
          <w:szCs w:val="28"/>
        </w:rPr>
      </w:pPr>
      <w:r w:rsidRPr="00D3090B">
        <w:rPr>
          <w:rFonts w:ascii="仿宋" w:eastAsia="仿宋" w:hAnsi="仿宋"/>
          <w:b/>
          <w:sz w:val="28"/>
          <w:szCs w:val="28"/>
        </w:rPr>
        <w:lastRenderedPageBreak/>
        <w:t>供应商须知</w:t>
      </w:r>
    </w:p>
    <w:p w14:paraId="097FA697" w14:textId="77777777" w:rsidR="00A81ABB" w:rsidRPr="00D3090B" w:rsidRDefault="00000000">
      <w:pPr>
        <w:pStyle w:val="21"/>
        <w:tabs>
          <w:tab w:val="center" w:pos="4592"/>
          <w:tab w:val="left" w:pos="7860"/>
        </w:tabs>
        <w:spacing w:before="0" w:line="360" w:lineRule="auto"/>
        <w:rPr>
          <w:rFonts w:ascii="仿宋" w:eastAsia="仿宋" w:hAnsi="仿宋" w:hint="eastAsia"/>
          <w:sz w:val="28"/>
        </w:rPr>
      </w:pPr>
      <w:bookmarkStart w:id="74" w:name="_Toc226309762"/>
      <w:bookmarkStart w:id="75" w:name="_Toc305158860"/>
      <w:bookmarkStart w:id="76" w:name="_Toc150480756"/>
      <w:bookmarkStart w:id="77" w:name="_Toc150509269"/>
      <w:bookmarkStart w:id="78" w:name="_Toc226965791"/>
      <w:bookmarkStart w:id="79" w:name="_Toc142311020"/>
      <w:bookmarkStart w:id="80" w:name="_Toc151190145"/>
      <w:bookmarkStart w:id="81" w:name="_Toc151193688"/>
      <w:bookmarkStart w:id="82" w:name="_Toc151193616"/>
      <w:bookmarkStart w:id="83" w:name="_Toc226337214"/>
      <w:bookmarkStart w:id="84" w:name="_Toc520356143"/>
      <w:bookmarkStart w:id="85" w:name="_Toc151193832"/>
      <w:bookmarkStart w:id="86" w:name="_Toc265228356"/>
      <w:bookmarkStart w:id="87" w:name="_Toc151193760"/>
      <w:bookmarkStart w:id="88" w:name="_Toc264969208"/>
      <w:bookmarkStart w:id="89" w:name="_Toc305158786"/>
      <w:bookmarkStart w:id="90" w:name="_Toc195842883"/>
      <w:bookmarkStart w:id="91" w:name="_Toc226965708"/>
      <w:bookmarkStart w:id="92" w:name="_Toc127151518"/>
      <w:bookmarkStart w:id="93" w:name="_Toc151193906"/>
      <w:bookmarkStart w:id="94" w:name="_Toc150774723"/>
      <w:bookmarkStart w:id="95" w:name="_Toc150774618"/>
      <w:r w:rsidRPr="00D3090B">
        <w:rPr>
          <w:rFonts w:ascii="仿宋" w:eastAsia="仿宋" w:hAnsi="仿宋"/>
          <w:sz w:val="28"/>
        </w:rPr>
        <w:t>一   说  明</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0126930D" w14:textId="77777777" w:rsidR="00A81ABB" w:rsidRPr="00D3090B" w:rsidRDefault="00000000">
      <w:pPr>
        <w:numPr>
          <w:ilvl w:val="0"/>
          <w:numId w:val="11"/>
        </w:numPr>
        <w:tabs>
          <w:tab w:val="clear" w:pos="900"/>
          <w:tab w:val="left" w:pos="360"/>
        </w:tabs>
        <w:snapToGrid w:val="0"/>
        <w:spacing w:line="360" w:lineRule="auto"/>
        <w:ind w:left="357" w:hanging="357"/>
        <w:outlineLvl w:val="1"/>
        <w:rPr>
          <w:rFonts w:ascii="仿宋" w:eastAsia="仿宋" w:hAnsi="仿宋" w:hint="eastAsia"/>
          <w:sz w:val="24"/>
        </w:rPr>
      </w:pPr>
      <w:bookmarkStart w:id="96" w:name="_Toc305158787"/>
      <w:bookmarkStart w:id="97" w:name="_Toc265228357"/>
      <w:bookmarkStart w:id="98" w:name="_Toc264969209"/>
      <w:bookmarkStart w:id="99" w:name="_Toc305158861"/>
      <w:r w:rsidRPr="00D3090B">
        <w:rPr>
          <w:rFonts w:ascii="仿宋" w:eastAsia="仿宋" w:hAnsi="仿宋"/>
          <w:sz w:val="24"/>
        </w:rPr>
        <w:t>采购人、采购代理机构、供应商</w:t>
      </w:r>
      <w:bookmarkEnd w:id="96"/>
      <w:bookmarkEnd w:id="97"/>
      <w:bookmarkEnd w:id="98"/>
      <w:bookmarkEnd w:id="99"/>
      <w:r w:rsidRPr="00D3090B">
        <w:rPr>
          <w:rFonts w:ascii="仿宋" w:eastAsia="仿宋" w:hAnsi="仿宋"/>
          <w:sz w:val="24"/>
        </w:rPr>
        <w:t>、联合体</w:t>
      </w:r>
    </w:p>
    <w:p w14:paraId="3FE402EF" w14:textId="77777777" w:rsidR="00A81ABB" w:rsidRPr="00D3090B" w:rsidRDefault="00000000">
      <w:pPr>
        <w:numPr>
          <w:ilvl w:val="1"/>
          <w:numId w:val="11"/>
        </w:numPr>
        <w:tabs>
          <w:tab w:val="left" w:pos="1080"/>
          <w:tab w:val="left" w:pos="2014"/>
          <w:tab w:val="left" w:pos="5521"/>
        </w:tabs>
        <w:snapToGrid w:val="0"/>
        <w:spacing w:line="360" w:lineRule="auto"/>
        <w:ind w:left="1080" w:hanging="720"/>
        <w:rPr>
          <w:rFonts w:ascii="仿宋" w:eastAsia="仿宋" w:hAnsi="仿宋" w:hint="eastAsia"/>
          <w:sz w:val="24"/>
        </w:rPr>
      </w:pPr>
      <w:r w:rsidRPr="00D3090B">
        <w:rPr>
          <w:rFonts w:ascii="仿宋" w:eastAsia="仿宋" w:hAnsi="仿宋"/>
          <w:sz w:val="24"/>
        </w:rPr>
        <w:t>采购人、采购代理机构：指依法进行政府采购的国家机关、事业单位、团体组织，及其委托的采购代理机构。本项目采购人、采购代理机构见第一章《采购邀请》。</w:t>
      </w:r>
    </w:p>
    <w:p w14:paraId="295160EB" w14:textId="77777777" w:rsidR="00A81ABB" w:rsidRPr="00D3090B" w:rsidRDefault="00000000">
      <w:pPr>
        <w:numPr>
          <w:ilvl w:val="1"/>
          <w:numId w:val="11"/>
        </w:numPr>
        <w:tabs>
          <w:tab w:val="left" w:pos="1080"/>
          <w:tab w:val="left" w:pos="2014"/>
          <w:tab w:val="left" w:pos="5521"/>
        </w:tabs>
        <w:snapToGrid w:val="0"/>
        <w:spacing w:line="360" w:lineRule="auto"/>
        <w:ind w:left="1080" w:hanging="720"/>
        <w:rPr>
          <w:rFonts w:ascii="仿宋" w:eastAsia="仿宋" w:hAnsi="仿宋" w:hint="eastAsia"/>
          <w:sz w:val="24"/>
        </w:rPr>
      </w:pPr>
      <w:r w:rsidRPr="00D3090B">
        <w:rPr>
          <w:rFonts w:ascii="仿宋" w:eastAsia="仿宋" w:hAnsi="仿宋"/>
          <w:sz w:val="24"/>
        </w:rPr>
        <w:t>供应商（也称“申请人”）：指向采购人提供货物、工程或者服务的法人、其他组织或者自然人。</w:t>
      </w:r>
    </w:p>
    <w:p w14:paraId="31FFF15C" w14:textId="77777777" w:rsidR="00A81ABB" w:rsidRPr="00D3090B" w:rsidRDefault="00000000">
      <w:pPr>
        <w:numPr>
          <w:ilvl w:val="1"/>
          <w:numId w:val="11"/>
        </w:numPr>
        <w:tabs>
          <w:tab w:val="left" w:pos="1080"/>
          <w:tab w:val="left" w:pos="2014"/>
          <w:tab w:val="left" w:pos="5521"/>
        </w:tabs>
        <w:snapToGrid w:val="0"/>
        <w:spacing w:line="360" w:lineRule="auto"/>
        <w:ind w:left="1080" w:hanging="720"/>
        <w:rPr>
          <w:rFonts w:ascii="仿宋" w:eastAsia="仿宋" w:hAnsi="仿宋" w:hint="eastAsia"/>
          <w:sz w:val="24"/>
        </w:rPr>
      </w:pPr>
      <w:r w:rsidRPr="00D3090B">
        <w:rPr>
          <w:rFonts w:ascii="仿宋" w:eastAsia="仿宋" w:hAnsi="仿宋"/>
          <w:sz w:val="24"/>
        </w:rPr>
        <w:t>联合体：指两个以上的自然人、法人或者其他组织组成一个联合体，以一个供应商的身份共同参加政府采购。</w:t>
      </w:r>
    </w:p>
    <w:p w14:paraId="42DB3608" w14:textId="77777777" w:rsidR="00A81ABB" w:rsidRPr="00D3090B" w:rsidRDefault="00000000">
      <w:pPr>
        <w:numPr>
          <w:ilvl w:val="0"/>
          <w:numId w:val="11"/>
        </w:numPr>
        <w:tabs>
          <w:tab w:val="clear" w:pos="900"/>
          <w:tab w:val="left" w:pos="360"/>
        </w:tabs>
        <w:snapToGrid w:val="0"/>
        <w:spacing w:line="360" w:lineRule="auto"/>
        <w:ind w:left="357" w:hanging="357"/>
        <w:outlineLvl w:val="1"/>
        <w:rPr>
          <w:rFonts w:ascii="仿宋" w:eastAsia="仿宋" w:hAnsi="仿宋" w:hint="eastAsia"/>
          <w:sz w:val="24"/>
        </w:rPr>
      </w:pPr>
      <w:bookmarkStart w:id="100" w:name="_Toc151190147"/>
      <w:bookmarkStart w:id="101" w:name="_Toc151193762"/>
      <w:bookmarkStart w:id="102" w:name="_Toc151193908"/>
      <w:bookmarkStart w:id="103" w:name="_Toc226309764"/>
      <w:bookmarkStart w:id="104" w:name="_Toc127161434"/>
      <w:bookmarkStart w:id="105" w:name="_Toc150480758"/>
      <w:bookmarkStart w:id="106" w:name="_Toc151193690"/>
      <w:bookmarkStart w:id="107" w:name="_Toc127151721"/>
      <w:bookmarkStart w:id="108" w:name="_Toc164608634"/>
      <w:bookmarkStart w:id="109" w:name="_Toc127151520"/>
      <w:bookmarkStart w:id="110" w:name="_Toc149720813"/>
      <w:bookmarkStart w:id="111" w:name="_Toc305158788"/>
      <w:bookmarkStart w:id="112" w:name="_Toc265228358"/>
      <w:bookmarkStart w:id="113" w:name="_Toc226965793"/>
      <w:bookmarkStart w:id="114" w:name="_Toc264969210"/>
      <w:bookmarkStart w:id="115" w:name="_Toc226965710"/>
      <w:bookmarkStart w:id="116" w:name="_Toc305158862"/>
      <w:bookmarkStart w:id="117" w:name="_Toc142311022"/>
      <w:bookmarkStart w:id="118" w:name="_Toc150509271"/>
      <w:bookmarkStart w:id="119" w:name="_Toc151193834"/>
      <w:bookmarkStart w:id="120" w:name="_Toc151193618"/>
      <w:bookmarkStart w:id="121" w:name="_Toc226337216"/>
      <w:bookmarkStart w:id="122" w:name="_Toc150774725"/>
      <w:bookmarkStart w:id="123" w:name="_Toc164229215"/>
      <w:bookmarkStart w:id="124" w:name="_Toc150774620"/>
      <w:bookmarkStart w:id="125" w:name="_Toc164351614"/>
      <w:bookmarkStart w:id="126" w:name="_Toc195842885"/>
      <w:bookmarkStart w:id="127" w:name="_Toc164608789"/>
      <w:bookmarkStart w:id="128" w:name="_Toc164229361"/>
      <w:r w:rsidRPr="00D3090B">
        <w:rPr>
          <w:rFonts w:ascii="仿宋" w:eastAsia="仿宋" w:hAnsi="仿宋"/>
          <w:sz w:val="24"/>
        </w:rPr>
        <w:t>资金来源</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D3090B">
        <w:rPr>
          <w:rFonts w:ascii="仿宋" w:eastAsia="仿宋" w:hAnsi="仿宋"/>
          <w:sz w:val="24"/>
        </w:rPr>
        <w:t>、项目属性、科研仪器设备采购</w:t>
      </w:r>
    </w:p>
    <w:p w14:paraId="6EB4A20D"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资金来源为财政性资金和/或本项目采购中无法与财政性资金分割的非财政性资金。</w:t>
      </w:r>
    </w:p>
    <w:p w14:paraId="22B9C210"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项目属性见《供应商须知资料表》。</w:t>
      </w:r>
    </w:p>
    <w:p w14:paraId="4B56A4AC"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是否属于科研仪器设备采购见《供应商须知资料表》。</w:t>
      </w:r>
    </w:p>
    <w:p w14:paraId="55F8318D"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现场考察、磋商前答疑会</w:t>
      </w:r>
    </w:p>
    <w:p w14:paraId="2D91CA9C"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8"/>
        </w:rPr>
      </w:pPr>
      <w:r w:rsidRPr="00D3090B">
        <w:rPr>
          <w:rFonts w:ascii="仿宋" w:eastAsia="仿宋" w:hAnsi="仿宋"/>
          <w:sz w:val="24"/>
        </w:rPr>
        <w:t>若《供应商须知资料表》中规定了组织现场考察、召开磋商前答疑会，则供应商应按要求在规定的时间和地点参加。</w:t>
      </w:r>
      <w:bookmarkStart w:id="129" w:name="_Toc305158864"/>
      <w:bookmarkStart w:id="130" w:name="_Toc151193692"/>
      <w:bookmarkStart w:id="131" w:name="_Toc151193620"/>
      <w:bookmarkStart w:id="132" w:name="_Toc226965712"/>
      <w:bookmarkStart w:id="133" w:name="_Toc226965795"/>
      <w:bookmarkStart w:id="134" w:name="_Toc151193910"/>
      <w:bookmarkStart w:id="135" w:name="_Toc142311024"/>
      <w:bookmarkStart w:id="136" w:name="_Toc151193836"/>
      <w:bookmarkStart w:id="137" w:name="_Toc305158790"/>
      <w:bookmarkStart w:id="138" w:name="_Toc226337218"/>
      <w:bookmarkStart w:id="139" w:name="_Toc265228360"/>
      <w:bookmarkStart w:id="140" w:name="_Toc151190149"/>
      <w:bookmarkStart w:id="141" w:name="_Toc151193764"/>
      <w:bookmarkStart w:id="142" w:name="_Toc127151522"/>
      <w:bookmarkStart w:id="143" w:name="_Toc195842887"/>
      <w:bookmarkStart w:id="144" w:name="_Toc226309766"/>
      <w:bookmarkStart w:id="145" w:name="_Toc520356146"/>
      <w:bookmarkStart w:id="146" w:name="_Toc150480760"/>
      <w:bookmarkStart w:id="147" w:name="_Toc150509273"/>
      <w:bookmarkStart w:id="148" w:name="_Toc264969212"/>
      <w:bookmarkStart w:id="149" w:name="_Toc150774622"/>
      <w:bookmarkStart w:id="150" w:name="_Toc150774727"/>
    </w:p>
    <w:p w14:paraId="4D169B16"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由于未参加现场考察或磋商前答疑会而导致对项目实际情况不了解，影响响应文件编制、报价准确性、综合因素响应不全面等问题的，由供应商自行承担不利评审后果。</w:t>
      </w:r>
    </w:p>
    <w:p w14:paraId="774881B7" w14:textId="77777777" w:rsidR="00A81ABB" w:rsidRPr="00D3090B" w:rsidRDefault="00000000">
      <w:pPr>
        <w:numPr>
          <w:ilvl w:val="0"/>
          <w:numId w:val="11"/>
        </w:numPr>
        <w:tabs>
          <w:tab w:val="clear" w:pos="900"/>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lastRenderedPageBreak/>
        <w:t>政府采购政策（包括但不限于下列具体政策要求）</w:t>
      </w:r>
    </w:p>
    <w:p w14:paraId="33A54ACF"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进口产品</w:t>
      </w:r>
    </w:p>
    <w:p w14:paraId="6733AE74" w14:textId="77777777" w:rsidR="00A81ABB" w:rsidRPr="00D3090B" w:rsidRDefault="00000000">
      <w:pPr>
        <w:numPr>
          <w:ilvl w:val="2"/>
          <w:numId w:val="11"/>
        </w:numPr>
        <w:tabs>
          <w:tab w:val="left" w:pos="2014"/>
        </w:tabs>
        <w:snapToGrid w:val="0"/>
        <w:spacing w:line="360" w:lineRule="auto"/>
        <w:rPr>
          <w:rFonts w:ascii="仿宋" w:eastAsia="仿宋" w:hAnsi="仿宋" w:hint="eastAsia"/>
          <w:sz w:val="24"/>
        </w:rPr>
      </w:pPr>
      <w:r w:rsidRPr="00D3090B">
        <w:rPr>
          <w:rFonts w:ascii="仿宋" w:eastAsia="仿宋" w:hAnsi="仿宋"/>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44B88E61" w14:textId="77777777" w:rsidR="00A81ABB" w:rsidRPr="00D3090B" w:rsidRDefault="00000000">
      <w:pPr>
        <w:numPr>
          <w:ilvl w:val="2"/>
          <w:numId w:val="11"/>
        </w:numPr>
        <w:tabs>
          <w:tab w:val="left" w:pos="2014"/>
        </w:tabs>
        <w:snapToGrid w:val="0"/>
        <w:spacing w:line="360" w:lineRule="auto"/>
        <w:rPr>
          <w:rFonts w:ascii="仿宋" w:eastAsia="仿宋" w:hAnsi="仿宋" w:hint="eastAsia"/>
          <w:sz w:val="24"/>
        </w:rPr>
      </w:pPr>
      <w:r w:rsidRPr="00D3090B">
        <w:rPr>
          <w:rFonts w:ascii="仿宋" w:eastAsia="仿宋" w:hAnsi="仿宋"/>
          <w:sz w:val="24"/>
        </w:rPr>
        <w:t>本项目是否接受进口产品见第四章《采购需求》。</w:t>
      </w:r>
    </w:p>
    <w:p w14:paraId="773AEAD6" w14:textId="77777777" w:rsidR="00A81ABB" w:rsidRPr="00D3090B" w:rsidRDefault="00000000">
      <w:pPr>
        <w:numPr>
          <w:ilvl w:val="1"/>
          <w:numId w:val="11"/>
        </w:numPr>
        <w:tabs>
          <w:tab w:val="clear" w:pos="1589"/>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2A501E83"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中小企业、监狱企业及残疾人福利性单位</w:t>
      </w:r>
    </w:p>
    <w:p w14:paraId="5EAF4A59"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中小企业定义：</w:t>
      </w:r>
    </w:p>
    <w:p w14:paraId="05C43278" w14:textId="77777777" w:rsidR="00A81ABB" w:rsidRPr="00D3090B" w:rsidRDefault="00000000">
      <w:pPr>
        <w:tabs>
          <w:tab w:val="left" w:pos="1980"/>
        </w:tabs>
        <w:snapToGrid w:val="0"/>
        <w:spacing w:line="360" w:lineRule="auto"/>
        <w:ind w:left="1980"/>
        <w:rPr>
          <w:rFonts w:ascii="仿宋" w:eastAsia="仿宋" w:hAnsi="仿宋" w:hint="eastAsia"/>
          <w:sz w:val="24"/>
        </w:rPr>
      </w:pPr>
      <w:r w:rsidRPr="00D3090B">
        <w:rPr>
          <w:rFonts w:ascii="仿宋" w:eastAsia="仿宋" w:hAnsi="仿宋" w:hint="eastAsia"/>
          <w:sz w:val="24"/>
        </w:rPr>
        <w:t>4.2.1.1 中小企业是指在中华人民共和国境内依法设立， 依据国务院 批准的中小企业划分标准确定的中型企业、小型企业和微型 企业， 但与大企业的负责人为同一人， 或者与大企业存在直 接控股、管理关系的除外。符合中小企业划分标准的个体工 商户， 在政府采购活动中视同中小企业。关于中小企业的相 关规定依据《中华人民共和国中小企业促进法》、《关于进一 步加大政府采购支持中小企业力度的通知》(财库〔2022〕 19 号)、《政府采购促进中小企业发展管理办法》(财库</w:t>
      </w:r>
    </w:p>
    <w:p w14:paraId="52D0DBEA" w14:textId="77777777" w:rsidR="00A81ABB" w:rsidRPr="00D3090B" w:rsidRDefault="00000000">
      <w:pPr>
        <w:tabs>
          <w:tab w:val="left" w:pos="1980"/>
        </w:tabs>
        <w:snapToGrid w:val="0"/>
        <w:spacing w:line="360" w:lineRule="auto"/>
        <w:ind w:left="1980"/>
        <w:rPr>
          <w:rFonts w:ascii="仿宋" w:eastAsia="仿宋" w:hAnsi="仿宋" w:hint="eastAsia"/>
          <w:sz w:val="24"/>
        </w:rPr>
      </w:pPr>
      <w:r w:rsidRPr="00D3090B">
        <w:rPr>
          <w:rFonts w:ascii="仿宋" w:eastAsia="仿宋" w:hAnsi="仿宋" w:hint="eastAsia"/>
          <w:sz w:val="24"/>
        </w:rPr>
        <w:t xml:space="preserve">〔2020〕46 号)、《关于印发中小企业划型标准规定的通知》 </w:t>
      </w:r>
      <w:r w:rsidRPr="00D3090B">
        <w:rPr>
          <w:rFonts w:ascii="仿宋" w:eastAsia="仿宋" w:hAnsi="仿宋" w:hint="eastAsia"/>
          <w:sz w:val="24"/>
        </w:rPr>
        <w:lastRenderedPageBreak/>
        <w:t>(工信部联企业〔2011〕300  号)。</w:t>
      </w:r>
    </w:p>
    <w:p w14:paraId="3191944C" w14:textId="77777777" w:rsidR="00A81ABB" w:rsidRPr="00D3090B" w:rsidRDefault="00000000">
      <w:pPr>
        <w:tabs>
          <w:tab w:val="left" w:pos="1980"/>
        </w:tabs>
        <w:snapToGrid w:val="0"/>
        <w:spacing w:line="360" w:lineRule="auto"/>
        <w:ind w:left="1980"/>
        <w:rPr>
          <w:rFonts w:ascii="仿宋" w:eastAsia="仿宋" w:hAnsi="仿宋" w:hint="eastAsia"/>
          <w:sz w:val="24"/>
        </w:rPr>
      </w:pPr>
      <w:r w:rsidRPr="00D3090B">
        <w:rPr>
          <w:rFonts w:ascii="仿宋" w:eastAsia="仿宋" w:hAnsi="仿宋" w:hint="eastAsia"/>
          <w:sz w:val="24"/>
        </w:rPr>
        <w:t>4.2.1.2 供应商提供的货物、工程或者服务符合下列情形的， 享受中 小企业扶持政策：</w:t>
      </w:r>
    </w:p>
    <w:p w14:paraId="38F2FDDA" w14:textId="77777777" w:rsidR="00A81ABB" w:rsidRPr="00D3090B" w:rsidRDefault="00000000">
      <w:pPr>
        <w:tabs>
          <w:tab w:val="left" w:pos="1980"/>
        </w:tabs>
        <w:snapToGrid w:val="0"/>
        <w:spacing w:line="360" w:lineRule="auto"/>
        <w:ind w:left="1980"/>
        <w:rPr>
          <w:rFonts w:ascii="仿宋" w:eastAsia="仿宋" w:hAnsi="仿宋" w:hint="eastAsia"/>
          <w:sz w:val="24"/>
        </w:rPr>
      </w:pPr>
      <w:r w:rsidRPr="00D3090B">
        <w:rPr>
          <w:rFonts w:ascii="仿宋" w:eastAsia="仿宋" w:hAnsi="仿宋" w:hint="eastAsia"/>
          <w:sz w:val="24"/>
        </w:rPr>
        <w:t>(1) 在货物采购项目中，货物由中小企业制造，即货物由 中小企业生产且使用该中小企业商号或者注册商标；</w:t>
      </w:r>
    </w:p>
    <w:p w14:paraId="5D0170A8" w14:textId="77777777" w:rsidR="00A81ABB" w:rsidRPr="00D3090B" w:rsidRDefault="00000000">
      <w:pPr>
        <w:tabs>
          <w:tab w:val="left" w:pos="1980"/>
        </w:tabs>
        <w:snapToGrid w:val="0"/>
        <w:spacing w:line="360" w:lineRule="auto"/>
        <w:ind w:left="1980"/>
        <w:rPr>
          <w:rFonts w:ascii="仿宋" w:eastAsia="仿宋" w:hAnsi="仿宋" w:hint="eastAsia"/>
          <w:sz w:val="24"/>
        </w:rPr>
      </w:pPr>
      <w:r w:rsidRPr="00D3090B">
        <w:rPr>
          <w:rFonts w:ascii="仿宋" w:eastAsia="仿宋" w:hAnsi="仿宋" w:hint="eastAsia"/>
          <w:sz w:val="24"/>
        </w:rPr>
        <w:t>(2) 在工程采购项目中，工程由中小企业承建，即工程施 工单位为中小企业；</w:t>
      </w:r>
    </w:p>
    <w:p w14:paraId="1B4BBC6B" w14:textId="77777777" w:rsidR="00A81ABB" w:rsidRPr="00D3090B" w:rsidRDefault="00000000">
      <w:pPr>
        <w:tabs>
          <w:tab w:val="left" w:pos="1980"/>
        </w:tabs>
        <w:snapToGrid w:val="0"/>
        <w:spacing w:line="360" w:lineRule="auto"/>
        <w:ind w:left="1980"/>
        <w:rPr>
          <w:rFonts w:ascii="仿宋" w:eastAsia="仿宋" w:hAnsi="仿宋" w:hint="eastAsia"/>
          <w:sz w:val="24"/>
        </w:rPr>
      </w:pPr>
      <w:r w:rsidRPr="00D3090B">
        <w:rPr>
          <w:rFonts w:ascii="仿宋" w:eastAsia="仿宋" w:hAnsi="仿宋" w:hint="eastAsia"/>
          <w:sz w:val="24"/>
        </w:rPr>
        <w:t>(3) 在服务采购项目中，服务由中小企业承接，即提供服 务的人员为中小企业依照《中华人民共和国劳动合同法》订 立劳动合同的从业人员。</w:t>
      </w:r>
    </w:p>
    <w:p w14:paraId="4388111D" w14:textId="77777777" w:rsidR="00A81ABB" w:rsidRPr="00D3090B" w:rsidRDefault="00000000">
      <w:pPr>
        <w:tabs>
          <w:tab w:val="left" w:pos="1980"/>
        </w:tabs>
        <w:snapToGrid w:val="0"/>
        <w:spacing w:line="360" w:lineRule="auto"/>
        <w:ind w:left="1980"/>
        <w:rPr>
          <w:rFonts w:ascii="仿宋" w:eastAsia="仿宋" w:hAnsi="仿宋" w:hint="eastAsia"/>
          <w:sz w:val="24"/>
        </w:rPr>
      </w:pPr>
      <w:r w:rsidRPr="00D3090B">
        <w:rPr>
          <w:rFonts w:ascii="仿宋" w:eastAsia="仿宋" w:hAnsi="仿宋" w:hint="eastAsia"/>
          <w:sz w:val="24"/>
        </w:rPr>
        <w:t>4.2.1.3 在货物采购项目中， 供应商提供的货物既有中小企业制造货物，也有大型企业制造货物的，不享受中小企业扶持政策。</w:t>
      </w:r>
    </w:p>
    <w:p w14:paraId="560560DF" w14:textId="77777777" w:rsidR="00A81ABB" w:rsidRPr="00D3090B" w:rsidRDefault="00000000">
      <w:pPr>
        <w:tabs>
          <w:tab w:val="left" w:pos="1980"/>
        </w:tabs>
        <w:snapToGrid w:val="0"/>
        <w:spacing w:line="360" w:lineRule="auto"/>
        <w:ind w:left="1980"/>
        <w:rPr>
          <w:rFonts w:ascii="仿宋" w:eastAsia="仿宋" w:hAnsi="仿宋" w:hint="eastAsia"/>
          <w:sz w:val="24"/>
        </w:rPr>
      </w:pPr>
      <w:r w:rsidRPr="00D3090B">
        <w:rPr>
          <w:rFonts w:ascii="仿宋" w:eastAsia="仿宋" w:hAnsi="仿宋" w:hint="eastAsia"/>
          <w:sz w:val="24"/>
        </w:rPr>
        <w:t>4.2.1.4 以联合体形式参加政府采购活动， 联合体各方均为中小企业的， 联合体视同中小企业。其中， 联合体各方均为小微企业的， 联合体视同小微企业。</w:t>
      </w:r>
    </w:p>
    <w:p w14:paraId="276234F6"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在政府采购活动中，监狱企业视同小型、微型企业，享受预留份额、评审中价格扣除等政府采购促进中小企业发展的政府采购政策。监狱 企业定义： 是指由司法部认定的为罪犯、戒毒人员提供生产项目和劳 动对象， 且全部产权属于司法部监狱管理局、戒毒管理局、直属煤矿 管理局， 各省、自治区、直辖市监狱管理局、戒毒管理局， 各地(设 区的市) 监狱、强制隔离戒毒所、戒毒康复所， 以及新疆生产建设兵团监狱管理局、戒毒管理局的企业。</w:t>
      </w:r>
    </w:p>
    <w:p w14:paraId="7D96950F"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lastRenderedPageBreak/>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14E15C89" w14:textId="77777777" w:rsidR="00A81ABB" w:rsidRPr="00D3090B" w:rsidRDefault="00000000">
      <w:pPr>
        <w:tabs>
          <w:tab w:val="left" w:pos="1980"/>
          <w:tab w:val="left" w:pos="2035"/>
          <w:tab w:val="left" w:pos="2885"/>
          <w:tab w:val="left" w:pos="2977"/>
        </w:tabs>
        <w:snapToGrid w:val="0"/>
        <w:spacing w:line="360" w:lineRule="auto"/>
        <w:ind w:left="1985"/>
        <w:rPr>
          <w:rFonts w:ascii="仿宋" w:eastAsia="仿宋" w:hAnsi="仿宋" w:hint="eastAsia"/>
          <w:sz w:val="24"/>
        </w:rPr>
      </w:pPr>
      <w:r w:rsidRPr="00D3090B">
        <w:rPr>
          <w:rFonts w:ascii="仿宋" w:eastAsia="仿宋" w:hAnsi="仿宋" w:hint="eastAsia"/>
          <w:sz w:val="24"/>
        </w:rPr>
        <w:t>4.2.3.1 安置的残疾人占本单位在职职工人数的比例不低于 25%(含 25%)，并且安置的残疾人人数不少于10人(含10人)；</w:t>
      </w:r>
    </w:p>
    <w:p w14:paraId="24A79F74" w14:textId="77777777" w:rsidR="00A81ABB" w:rsidRPr="00D3090B" w:rsidRDefault="00000000">
      <w:pPr>
        <w:tabs>
          <w:tab w:val="left" w:pos="1980"/>
          <w:tab w:val="left" w:pos="2035"/>
          <w:tab w:val="left" w:pos="2885"/>
          <w:tab w:val="left" w:pos="2977"/>
        </w:tabs>
        <w:snapToGrid w:val="0"/>
        <w:spacing w:line="360" w:lineRule="auto"/>
        <w:ind w:left="1985"/>
        <w:rPr>
          <w:rFonts w:ascii="仿宋" w:eastAsia="仿宋" w:hAnsi="仿宋" w:hint="eastAsia"/>
          <w:sz w:val="24"/>
        </w:rPr>
      </w:pPr>
      <w:r w:rsidRPr="00D3090B">
        <w:rPr>
          <w:rFonts w:ascii="仿宋" w:eastAsia="仿宋" w:hAnsi="仿宋" w:hint="eastAsia"/>
          <w:sz w:val="24"/>
        </w:rPr>
        <w:t>4.2.3.2 依法与安置的每位残疾人签订了一年以上(含一年) 的劳动 合同或服务协议；</w:t>
      </w:r>
    </w:p>
    <w:p w14:paraId="4D9CFB02" w14:textId="77777777" w:rsidR="00A81ABB" w:rsidRPr="00D3090B" w:rsidRDefault="00000000">
      <w:pPr>
        <w:tabs>
          <w:tab w:val="left" w:pos="1980"/>
          <w:tab w:val="left" w:pos="2035"/>
          <w:tab w:val="left" w:pos="2885"/>
          <w:tab w:val="left" w:pos="2977"/>
        </w:tabs>
        <w:snapToGrid w:val="0"/>
        <w:spacing w:line="360" w:lineRule="auto"/>
        <w:ind w:left="1985"/>
        <w:rPr>
          <w:rFonts w:ascii="仿宋" w:eastAsia="仿宋" w:hAnsi="仿宋" w:hint="eastAsia"/>
          <w:sz w:val="24"/>
        </w:rPr>
      </w:pPr>
      <w:r w:rsidRPr="00D3090B">
        <w:rPr>
          <w:rFonts w:ascii="仿宋" w:eastAsia="仿宋" w:hAnsi="仿宋" w:hint="eastAsia"/>
          <w:sz w:val="24"/>
        </w:rPr>
        <w:t>4.2.3.3 为安置的每位残疾人按月足额缴纳了基本养老保险、基本医疗保险、失业保险、工伤保险和生育保险等社会保险费；</w:t>
      </w:r>
    </w:p>
    <w:p w14:paraId="1A565BB6" w14:textId="77777777" w:rsidR="00A81ABB" w:rsidRPr="00D3090B" w:rsidRDefault="00000000">
      <w:pPr>
        <w:tabs>
          <w:tab w:val="left" w:pos="1980"/>
          <w:tab w:val="left" w:pos="2035"/>
          <w:tab w:val="left" w:pos="2885"/>
          <w:tab w:val="left" w:pos="2977"/>
        </w:tabs>
        <w:snapToGrid w:val="0"/>
        <w:spacing w:line="360" w:lineRule="auto"/>
        <w:ind w:left="1985"/>
        <w:rPr>
          <w:rFonts w:ascii="仿宋" w:eastAsia="仿宋" w:hAnsi="仿宋" w:hint="eastAsia"/>
          <w:sz w:val="24"/>
        </w:rPr>
      </w:pPr>
      <w:r w:rsidRPr="00D3090B">
        <w:rPr>
          <w:rFonts w:ascii="仿宋" w:eastAsia="仿宋" w:hAnsi="仿宋" w:hint="eastAsia"/>
          <w:sz w:val="24"/>
        </w:rPr>
        <w:t>4.2.3.4 通过银行等金融机构向安置的每位残疾人，按月支付了不低于单位所在区县适用的经省级人民政府批准的月最低工资标准的工资；</w:t>
      </w:r>
    </w:p>
    <w:p w14:paraId="7E0922BD" w14:textId="77777777" w:rsidR="00A81ABB" w:rsidRPr="00D3090B" w:rsidRDefault="00000000">
      <w:pPr>
        <w:tabs>
          <w:tab w:val="left" w:pos="1980"/>
          <w:tab w:val="left" w:pos="2035"/>
          <w:tab w:val="left" w:pos="2885"/>
          <w:tab w:val="left" w:pos="2977"/>
        </w:tabs>
        <w:snapToGrid w:val="0"/>
        <w:spacing w:line="360" w:lineRule="auto"/>
        <w:ind w:left="1985"/>
        <w:rPr>
          <w:rFonts w:ascii="仿宋" w:eastAsia="仿宋" w:hAnsi="仿宋" w:hint="eastAsia"/>
          <w:sz w:val="24"/>
        </w:rPr>
      </w:pPr>
      <w:r w:rsidRPr="00D3090B">
        <w:rPr>
          <w:rFonts w:ascii="仿宋" w:eastAsia="仿宋" w:hAnsi="仿宋" w:hint="eastAsia"/>
          <w:sz w:val="24"/>
        </w:rPr>
        <w:t>4.2.3.5 提供本单位制造的货物、承担的工程或者服务(以下简称产 品)，或者提供其他残疾人福利性单位制造的货物(不包括 使用非残疾人福利性单位注册商标的货物)；</w:t>
      </w:r>
    </w:p>
    <w:p w14:paraId="3F86B3C2" w14:textId="77777777" w:rsidR="00A81ABB" w:rsidRPr="00D3090B" w:rsidRDefault="00000000">
      <w:pPr>
        <w:tabs>
          <w:tab w:val="left" w:pos="1980"/>
          <w:tab w:val="left" w:pos="2035"/>
          <w:tab w:val="left" w:pos="2885"/>
          <w:tab w:val="left" w:pos="2977"/>
        </w:tabs>
        <w:snapToGrid w:val="0"/>
        <w:spacing w:line="360" w:lineRule="auto"/>
        <w:ind w:left="1985"/>
        <w:rPr>
          <w:rFonts w:ascii="仿宋" w:eastAsia="仿宋" w:hAnsi="仿宋" w:hint="eastAsia"/>
          <w:sz w:val="24"/>
        </w:rPr>
      </w:pPr>
      <w:r w:rsidRPr="00D3090B">
        <w:rPr>
          <w:rFonts w:ascii="仿宋" w:eastAsia="仿宋" w:hAnsi="仿宋" w:hint="eastAsia"/>
          <w:sz w:val="24"/>
        </w:rPr>
        <w:t>4.2.3.6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2DAAE023"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本项目是否专门面向中小企业预留采购份额见第一章《采购邀请》。</w:t>
      </w:r>
    </w:p>
    <w:p w14:paraId="0F655D35"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采购标的对应的中小企业划分标准所属行业见《供应商须知</w:t>
      </w:r>
      <w:r w:rsidRPr="00D3090B">
        <w:rPr>
          <w:rFonts w:ascii="仿宋" w:eastAsia="仿宋" w:hAnsi="仿宋"/>
          <w:sz w:val="24"/>
        </w:rPr>
        <w:lastRenderedPageBreak/>
        <w:t>资料表》。</w:t>
      </w:r>
    </w:p>
    <w:p w14:paraId="3EB58076"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小微企业价格评审优惠的政策调整：见第三章《评审方法和评审标准》。</w:t>
      </w:r>
    </w:p>
    <w:p w14:paraId="540E1046"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政府采购节能产品、环境标志产品</w:t>
      </w:r>
    </w:p>
    <w:p w14:paraId="3A932C5D"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B19CAF2"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678B739D"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如本项目采购产品属于实施政府强制采购品目清单范围的节能产品，则供应商所报产品必须获得国家确定的认证机构出具的、处于有效期之内的节能产品认证证书，</w:t>
      </w:r>
      <w:r w:rsidRPr="00D3090B">
        <w:rPr>
          <w:rFonts w:ascii="仿宋" w:eastAsia="仿宋" w:hAnsi="仿宋"/>
          <w:kern w:val="0"/>
          <w:sz w:val="24"/>
        </w:rPr>
        <w:t>否则</w:t>
      </w:r>
      <w:r w:rsidRPr="00D3090B">
        <w:rPr>
          <w:rFonts w:ascii="仿宋" w:eastAsia="仿宋" w:hAnsi="仿宋"/>
          <w:b/>
          <w:kern w:val="0"/>
          <w:sz w:val="24"/>
        </w:rPr>
        <w:t>响应无效</w:t>
      </w:r>
      <w:r w:rsidRPr="00D3090B">
        <w:rPr>
          <w:rFonts w:ascii="仿宋" w:eastAsia="仿宋" w:hAnsi="仿宋"/>
          <w:sz w:val="24"/>
        </w:rPr>
        <w:t>；</w:t>
      </w:r>
    </w:p>
    <w:p w14:paraId="6BDF35BC"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非政府强制采购的节能产品或环境标志产品，依据品目清单和认证证书实施政府优先采购。优先采购的具体规定见第三章《评审方法和评审标准》（如涉及）。</w:t>
      </w:r>
    </w:p>
    <w:p w14:paraId="6D1D561E"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正版软件</w:t>
      </w:r>
    </w:p>
    <w:p w14:paraId="197DC199"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依据《财政部 国家发展改革委 信息产业部关于印发无线局</w:t>
      </w:r>
      <w:r w:rsidRPr="00D3090B">
        <w:rPr>
          <w:rFonts w:ascii="仿宋" w:eastAsia="仿宋" w:hAnsi="仿宋"/>
          <w:sz w:val="24"/>
        </w:rPr>
        <w:lastRenderedPageBreak/>
        <w:t>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w:t>
      </w:r>
      <w:r w:rsidRPr="00D3090B">
        <w:rPr>
          <w:rFonts w:ascii="仿宋" w:eastAsia="仿宋" w:hAnsi="仿宋"/>
          <w:kern w:val="0"/>
          <w:sz w:val="24"/>
        </w:rPr>
        <w:t>否则</w:t>
      </w:r>
      <w:r w:rsidRPr="00D3090B">
        <w:rPr>
          <w:rFonts w:ascii="仿宋" w:eastAsia="仿宋" w:hAnsi="仿宋"/>
          <w:b/>
          <w:kern w:val="0"/>
          <w:sz w:val="24"/>
        </w:rPr>
        <w:t>响应无效</w:t>
      </w:r>
      <w:r w:rsidRPr="00D3090B">
        <w:rPr>
          <w:rFonts w:ascii="仿宋" w:eastAsia="仿宋" w:hAnsi="仿宋"/>
          <w:sz w:val="24"/>
        </w:rPr>
        <w:t>。其中，国家有特殊信息安全要求的项目必须采购认证产品。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14:paraId="0878D870"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1F13E99A"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hint="eastAsia"/>
          <w:sz w:val="24"/>
        </w:rPr>
        <w:t>网络安全专用产品</w:t>
      </w:r>
    </w:p>
    <w:p w14:paraId="59F5732A" w14:textId="77777777" w:rsidR="00A81ABB" w:rsidRPr="00D3090B" w:rsidRDefault="00000000">
      <w:pPr>
        <w:numPr>
          <w:ilvl w:val="2"/>
          <w:numId w:val="11"/>
        </w:numPr>
        <w:tabs>
          <w:tab w:val="left" w:pos="2014"/>
        </w:tabs>
        <w:snapToGrid w:val="0"/>
        <w:spacing w:line="360" w:lineRule="auto"/>
        <w:rPr>
          <w:rFonts w:ascii="仿宋" w:eastAsia="仿宋" w:hAnsi="仿宋" w:hint="eastAsia"/>
          <w:sz w:val="24"/>
        </w:rPr>
      </w:pPr>
      <w:r w:rsidRPr="00D3090B">
        <w:rPr>
          <w:rFonts w:ascii="仿宋" w:eastAsia="仿宋" w:hAnsi="仿宋" w:hint="eastAsia"/>
          <w:sz w:val="24"/>
        </w:rPr>
        <w:t>所投产品属于列入《网络关键设备和网络安全专用产品目录》的网络安全专用产品，应当在国家互联网信息办公室会同工业和信息化部、公安部、国家认证认可监督管理委员会统一公布和更新的符合要求的 网络关键设备和网络安全专用产品清单中。</w:t>
      </w:r>
    </w:p>
    <w:p w14:paraId="384FF145" w14:textId="77777777" w:rsidR="00A81ABB" w:rsidRPr="00D3090B" w:rsidRDefault="00A81ABB">
      <w:pPr>
        <w:tabs>
          <w:tab w:val="left" w:pos="1980"/>
          <w:tab w:val="left" w:pos="2014"/>
        </w:tabs>
        <w:snapToGrid w:val="0"/>
        <w:spacing w:line="360" w:lineRule="auto"/>
        <w:rPr>
          <w:rFonts w:ascii="仿宋" w:eastAsia="仿宋" w:hAnsi="仿宋" w:hint="eastAsia"/>
          <w:sz w:val="24"/>
        </w:rPr>
      </w:pPr>
    </w:p>
    <w:p w14:paraId="6DE7A3D4" w14:textId="77777777" w:rsidR="00A81ABB" w:rsidRPr="00D3090B" w:rsidRDefault="00A81ABB">
      <w:pPr>
        <w:tabs>
          <w:tab w:val="left" w:pos="1980"/>
          <w:tab w:val="left" w:pos="2014"/>
        </w:tabs>
        <w:snapToGrid w:val="0"/>
        <w:spacing w:line="360" w:lineRule="auto"/>
        <w:rPr>
          <w:rFonts w:ascii="仿宋" w:eastAsia="仿宋" w:hAnsi="仿宋" w:hint="eastAsia"/>
          <w:sz w:val="24"/>
        </w:rPr>
      </w:pPr>
    </w:p>
    <w:p w14:paraId="6A84EBF5"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推广使用低挥发性有机化合物（VOCs）</w:t>
      </w:r>
    </w:p>
    <w:p w14:paraId="085CFE3C"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sidRPr="00D3090B">
        <w:rPr>
          <w:rFonts w:ascii="仿宋" w:eastAsia="仿宋" w:hAnsi="仿宋"/>
          <w:kern w:val="0"/>
          <w:sz w:val="24"/>
        </w:rPr>
        <w:t>否则</w:t>
      </w:r>
      <w:r w:rsidRPr="00D3090B">
        <w:rPr>
          <w:rFonts w:ascii="仿宋" w:eastAsia="仿宋" w:hAnsi="仿宋"/>
          <w:b/>
          <w:kern w:val="0"/>
          <w:sz w:val="24"/>
        </w:rPr>
        <w:t>响应无效</w:t>
      </w:r>
      <w:r w:rsidRPr="00D3090B">
        <w:rPr>
          <w:rFonts w:ascii="仿宋" w:eastAsia="仿宋" w:hAnsi="仿宋"/>
          <w:sz w:val="24"/>
        </w:rPr>
        <w:t>；属于推荐性标准的，优先采购，具体见第三章《评审方法和评审标准》。</w:t>
      </w:r>
    </w:p>
    <w:p w14:paraId="7291EA4F"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hint="eastAsia"/>
          <w:sz w:val="24"/>
        </w:rPr>
        <w:t>采购需求标准</w:t>
      </w:r>
    </w:p>
    <w:p w14:paraId="62D6C079"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商品包装、快递包装政府采购需求标准(试行)为助力打好污染防治攻坚战，推广使用绿色包装，根据财政部关于印 发《商品包装政府采购需求标准(试行)》、《快递包装政府采购需求标准(试行)》的通知(财办库〔2020〕123 号)，本项目如涉及商品包装和快递包装的，则其具体要求见第四章《采购需求》。</w:t>
      </w:r>
    </w:p>
    <w:p w14:paraId="63A2D1D3"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绿色数据中心政府采购需求标准(试行)为加快数据中心绿色转型，根据财政部 生态环境部 工业和信息化部 关于印发《绿色数据中心政府采购需求标准(试行)》的通知(财库〔2023〕7号)，本项目如涉及绿色数据中心，则具体要求见第四章《采购需求》。</w:t>
      </w:r>
    </w:p>
    <w:p w14:paraId="78586CC2"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响应费用</w:t>
      </w:r>
    </w:p>
    <w:p w14:paraId="735137E6"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8"/>
        </w:rPr>
      </w:pPr>
      <w:r w:rsidRPr="00D3090B">
        <w:rPr>
          <w:rFonts w:ascii="仿宋" w:eastAsia="仿宋" w:hAnsi="仿宋"/>
          <w:sz w:val="24"/>
        </w:rPr>
        <w:lastRenderedPageBreak/>
        <w:t>供应商应自行承担所有与准备和参加磋商有关的费用，无论磋商的结果如何，采购人或采购代理机构在任何情况下均无承担这些费用的义务和责任。</w:t>
      </w:r>
      <w:bookmarkStart w:id="151" w:name="_1.8_计量单位"/>
      <w:bookmarkEnd w:id="151"/>
    </w:p>
    <w:p w14:paraId="0DDA6247" w14:textId="77777777" w:rsidR="00A81ABB" w:rsidRPr="00D3090B" w:rsidRDefault="00000000">
      <w:pPr>
        <w:pStyle w:val="21"/>
        <w:spacing w:before="0" w:line="360" w:lineRule="auto"/>
        <w:rPr>
          <w:rFonts w:ascii="仿宋" w:eastAsia="仿宋" w:hAnsi="仿宋" w:hint="eastAsia"/>
          <w:sz w:val="28"/>
        </w:rPr>
      </w:pPr>
      <w:r w:rsidRPr="00D3090B">
        <w:rPr>
          <w:rFonts w:ascii="仿宋" w:eastAsia="仿宋" w:hAnsi="仿宋"/>
          <w:sz w:val="28"/>
        </w:rPr>
        <w:t>二   竞争性磋商文件</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0DF8EAAE"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bookmarkStart w:id="152" w:name="_Toc226965713"/>
      <w:bookmarkStart w:id="153" w:name="_Toc151193693"/>
      <w:bookmarkStart w:id="154" w:name="_Toc151193765"/>
      <w:bookmarkStart w:id="155" w:name="_Toc264969213"/>
      <w:bookmarkStart w:id="156" w:name="_Toc305158791"/>
      <w:bookmarkStart w:id="157" w:name="_Toc151193911"/>
      <w:bookmarkStart w:id="158" w:name="_Toc520356147"/>
      <w:bookmarkStart w:id="159" w:name="_Toc150774728"/>
      <w:bookmarkStart w:id="160" w:name="_Toc142311025"/>
      <w:bookmarkStart w:id="161" w:name="_Toc164608792"/>
      <w:bookmarkStart w:id="162" w:name="_Toc151190150"/>
      <w:bookmarkStart w:id="163" w:name="_Toc127151724"/>
      <w:bookmarkStart w:id="164" w:name="_Toc127151523"/>
      <w:bookmarkStart w:id="165" w:name="_Toc164229364"/>
      <w:bookmarkStart w:id="166" w:name="_Toc151193621"/>
      <w:bookmarkStart w:id="167" w:name="_Toc127161437"/>
      <w:bookmarkStart w:id="168" w:name="_Toc151193837"/>
      <w:bookmarkStart w:id="169" w:name="_Toc195842888"/>
      <w:bookmarkStart w:id="170" w:name="_Toc265228361"/>
      <w:bookmarkStart w:id="171" w:name="_Toc164351617"/>
      <w:bookmarkStart w:id="172" w:name="_Toc150480761"/>
      <w:bookmarkStart w:id="173" w:name="_Toc164608637"/>
      <w:bookmarkStart w:id="174" w:name="_Toc226965796"/>
      <w:bookmarkStart w:id="175" w:name="_Toc226337219"/>
      <w:bookmarkStart w:id="176" w:name="_Toc150774623"/>
      <w:bookmarkStart w:id="177" w:name="_Toc164229218"/>
      <w:bookmarkStart w:id="178" w:name="_Toc149720816"/>
      <w:bookmarkStart w:id="179" w:name="_Toc305158865"/>
      <w:bookmarkStart w:id="180" w:name="_Toc226309767"/>
      <w:bookmarkStart w:id="181" w:name="_Toc150509274"/>
      <w:r w:rsidRPr="00D3090B">
        <w:rPr>
          <w:rFonts w:ascii="仿宋" w:eastAsia="仿宋" w:hAnsi="仿宋"/>
          <w:sz w:val="24"/>
        </w:rPr>
        <w:t>竞争性磋商文件构</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D3090B">
        <w:rPr>
          <w:rFonts w:ascii="仿宋" w:eastAsia="仿宋" w:hAnsi="仿宋"/>
          <w:sz w:val="24"/>
        </w:rPr>
        <w:t>成</w:t>
      </w:r>
    </w:p>
    <w:p w14:paraId="214FC11F"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竞争性磋商文件包括以下部分：</w:t>
      </w:r>
    </w:p>
    <w:p w14:paraId="0BB086AD" w14:textId="77777777" w:rsidR="00A81ABB" w:rsidRPr="00D3090B" w:rsidRDefault="00000000">
      <w:pPr>
        <w:numPr>
          <w:ilvl w:val="0"/>
          <w:numId w:val="12"/>
        </w:numPr>
        <w:tabs>
          <w:tab w:val="left" w:pos="1980"/>
          <w:tab w:val="left" w:pos="2520"/>
        </w:tabs>
        <w:snapToGrid w:val="0"/>
        <w:spacing w:line="360" w:lineRule="auto"/>
        <w:ind w:left="1440" w:firstLine="5"/>
        <w:rPr>
          <w:rFonts w:ascii="仿宋" w:eastAsia="仿宋" w:hAnsi="仿宋" w:hint="eastAsia"/>
          <w:sz w:val="24"/>
        </w:rPr>
      </w:pPr>
      <w:r w:rsidRPr="00D3090B">
        <w:rPr>
          <w:rFonts w:ascii="仿宋" w:eastAsia="仿宋" w:hAnsi="仿宋"/>
          <w:sz w:val="24"/>
        </w:rPr>
        <w:t>采购邀请</w:t>
      </w:r>
    </w:p>
    <w:p w14:paraId="0E2B481C" w14:textId="77777777" w:rsidR="00A81ABB" w:rsidRPr="00D3090B" w:rsidRDefault="00000000">
      <w:pPr>
        <w:numPr>
          <w:ilvl w:val="0"/>
          <w:numId w:val="12"/>
        </w:numPr>
        <w:tabs>
          <w:tab w:val="left" w:pos="1980"/>
          <w:tab w:val="left" w:pos="2520"/>
        </w:tabs>
        <w:snapToGrid w:val="0"/>
        <w:spacing w:line="360" w:lineRule="auto"/>
        <w:ind w:left="1440" w:firstLine="5"/>
        <w:rPr>
          <w:rFonts w:ascii="仿宋" w:eastAsia="仿宋" w:hAnsi="仿宋" w:hint="eastAsia"/>
          <w:sz w:val="24"/>
        </w:rPr>
      </w:pPr>
      <w:r w:rsidRPr="00D3090B">
        <w:rPr>
          <w:rFonts w:ascii="仿宋" w:eastAsia="仿宋" w:hAnsi="仿宋"/>
          <w:sz w:val="24"/>
        </w:rPr>
        <w:t>供应商须知</w:t>
      </w:r>
    </w:p>
    <w:p w14:paraId="2D7A028F" w14:textId="77777777" w:rsidR="00A81ABB" w:rsidRPr="00D3090B" w:rsidRDefault="00000000">
      <w:pPr>
        <w:numPr>
          <w:ilvl w:val="0"/>
          <w:numId w:val="12"/>
        </w:numPr>
        <w:tabs>
          <w:tab w:val="left" w:pos="1980"/>
          <w:tab w:val="left" w:pos="2520"/>
        </w:tabs>
        <w:snapToGrid w:val="0"/>
        <w:spacing w:line="360" w:lineRule="auto"/>
        <w:ind w:left="1440" w:firstLine="5"/>
        <w:rPr>
          <w:rFonts w:ascii="仿宋" w:eastAsia="仿宋" w:hAnsi="仿宋" w:hint="eastAsia"/>
          <w:sz w:val="24"/>
        </w:rPr>
      </w:pPr>
      <w:r w:rsidRPr="00D3090B">
        <w:rPr>
          <w:rFonts w:ascii="仿宋" w:eastAsia="仿宋" w:hAnsi="仿宋"/>
          <w:sz w:val="24"/>
        </w:rPr>
        <w:t>评审方法和评审标准</w:t>
      </w:r>
    </w:p>
    <w:p w14:paraId="3CC0FE1E" w14:textId="77777777" w:rsidR="00A81ABB" w:rsidRPr="00D3090B" w:rsidRDefault="00000000">
      <w:pPr>
        <w:numPr>
          <w:ilvl w:val="0"/>
          <w:numId w:val="12"/>
        </w:numPr>
        <w:tabs>
          <w:tab w:val="left" w:pos="1980"/>
          <w:tab w:val="left" w:pos="2520"/>
        </w:tabs>
        <w:snapToGrid w:val="0"/>
        <w:spacing w:line="360" w:lineRule="auto"/>
        <w:ind w:left="1440" w:firstLine="5"/>
        <w:rPr>
          <w:rFonts w:ascii="仿宋" w:eastAsia="仿宋" w:hAnsi="仿宋" w:hint="eastAsia"/>
          <w:sz w:val="24"/>
        </w:rPr>
      </w:pPr>
      <w:r w:rsidRPr="00D3090B">
        <w:rPr>
          <w:rFonts w:ascii="仿宋" w:eastAsia="仿宋" w:hAnsi="仿宋"/>
          <w:sz w:val="24"/>
        </w:rPr>
        <w:t>采购需求</w:t>
      </w:r>
    </w:p>
    <w:p w14:paraId="52E19A64" w14:textId="77777777" w:rsidR="00A81ABB" w:rsidRPr="00D3090B" w:rsidRDefault="00000000">
      <w:pPr>
        <w:numPr>
          <w:ilvl w:val="0"/>
          <w:numId w:val="12"/>
        </w:numPr>
        <w:tabs>
          <w:tab w:val="left" w:pos="1980"/>
          <w:tab w:val="left" w:pos="2520"/>
        </w:tabs>
        <w:snapToGrid w:val="0"/>
        <w:spacing w:line="360" w:lineRule="auto"/>
        <w:ind w:left="1440" w:firstLine="5"/>
        <w:rPr>
          <w:rFonts w:ascii="仿宋" w:eastAsia="仿宋" w:hAnsi="仿宋" w:hint="eastAsia"/>
          <w:sz w:val="24"/>
        </w:rPr>
      </w:pPr>
      <w:r w:rsidRPr="00D3090B">
        <w:rPr>
          <w:rFonts w:ascii="仿宋" w:eastAsia="仿宋" w:hAnsi="仿宋"/>
          <w:sz w:val="24"/>
        </w:rPr>
        <w:t>合同草案条款</w:t>
      </w:r>
    </w:p>
    <w:p w14:paraId="33ECD1D5" w14:textId="77777777" w:rsidR="00A81ABB" w:rsidRPr="00D3090B" w:rsidRDefault="00000000">
      <w:pPr>
        <w:numPr>
          <w:ilvl w:val="0"/>
          <w:numId w:val="12"/>
        </w:numPr>
        <w:tabs>
          <w:tab w:val="left" w:pos="1980"/>
          <w:tab w:val="left" w:pos="2520"/>
        </w:tabs>
        <w:snapToGrid w:val="0"/>
        <w:spacing w:line="360" w:lineRule="auto"/>
        <w:ind w:left="1440" w:firstLine="5"/>
        <w:rPr>
          <w:rFonts w:ascii="仿宋" w:eastAsia="仿宋" w:hAnsi="仿宋" w:hint="eastAsia"/>
          <w:sz w:val="24"/>
        </w:rPr>
      </w:pPr>
      <w:r w:rsidRPr="00D3090B">
        <w:rPr>
          <w:rFonts w:ascii="仿宋" w:eastAsia="仿宋" w:hAnsi="仿宋"/>
          <w:sz w:val="24"/>
        </w:rPr>
        <w:t>响应文件格式</w:t>
      </w:r>
    </w:p>
    <w:p w14:paraId="1F3ABA9D"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供应商应认真阅读竞争性磋商文件的全部内容。供应商应按照竞争性磋商文件要求提交响应文件并保证所提供的全部资料的真实性，并对竞争性磋商文件做出实质性响应，否则</w:t>
      </w:r>
      <w:r w:rsidRPr="00D3090B">
        <w:rPr>
          <w:rFonts w:ascii="仿宋" w:eastAsia="仿宋" w:hAnsi="仿宋"/>
          <w:b/>
          <w:sz w:val="24"/>
        </w:rPr>
        <w:t>响应无效</w:t>
      </w:r>
      <w:r w:rsidRPr="00D3090B">
        <w:rPr>
          <w:rFonts w:ascii="仿宋" w:eastAsia="仿宋" w:hAnsi="仿宋"/>
          <w:sz w:val="24"/>
        </w:rPr>
        <w:t>。</w:t>
      </w:r>
    </w:p>
    <w:p w14:paraId="2B15D188" w14:textId="77777777" w:rsidR="00A81ABB" w:rsidRPr="00D3090B" w:rsidRDefault="00000000">
      <w:pPr>
        <w:numPr>
          <w:ilvl w:val="0"/>
          <w:numId w:val="11"/>
        </w:numPr>
        <w:tabs>
          <w:tab w:val="left" w:pos="1080"/>
          <w:tab w:val="left" w:pos="2014"/>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对竞争性磋商文件的澄清或修改</w:t>
      </w:r>
    </w:p>
    <w:p w14:paraId="7F142698" w14:textId="77777777" w:rsidR="00A81ABB" w:rsidRPr="00D3090B" w:rsidRDefault="00000000">
      <w:pPr>
        <w:numPr>
          <w:ilvl w:val="1"/>
          <w:numId w:val="11"/>
        </w:numPr>
        <w:tabs>
          <w:tab w:val="left" w:pos="1080"/>
          <w:tab w:val="left" w:pos="1561"/>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采购人或采购代理机构对已发出的竞争性磋商文件进行必要澄清或者修改的，</w:t>
      </w:r>
      <w:r w:rsidRPr="00D3090B">
        <w:rPr>
          <w:rFonts w:ascii="仿宋" w:eastAsia="仿宋" w:hAnsi="仿宋" w:hint="eastAsia"/>
          <w:sz w:val="24"/>
        </w:rPr>
        <w:t>将</w:t>
      </w:r>
      <w:r w:rsidRPr="00D3090B">
        <w:rPr>
          <w:rFonts w:ascii="仿宋" w:eastAsia="仿宋" w:hAnsi="仿宋"/>
          <w:sz w:val="24"/>
        </w:rPr>
        <w:t>以书面形式通知所有获取竞争性磋商文件的潜在供应商。</w:t>
      </w:r>
      <w:r w:rsidRPr="00D3090B">
        <w:rPr>
          <w:rFonts w:ascii="仿宋" w:eastAsia="仿宋" w:hAnsi="仿宋" w:hint="eastAsia"/>
          <w:sz w:val="24"/>
        </w:rPr>
        <w:t>采用公告方式邀请供应商参与的，还将</w:t>
      </w:r>
      <w:r w:rsidRPr="00D3090B">
        <w:rPr>
          <w:rFonts w:ascii="仿宋" w:eastAsia="仿宋" w:hAnsi="仿宋"/>
          <w:sz w:val="24"/>
        </w:rPr>
        <w:t>在原公告发布媒体上发布更正公告</w:t>
      </w:r>
      <w:r w:rsidRPr="00D3090B">
        <w:rPr>
          <w:rFonts w:ascii="仿宋" w:eastAsia="仿宋" w:hAnsi="仿宋" w:hint="eastAsia"/>
          <w:sz w:val="24"/>
        </w:rPr>
        <w:t>。</w:t>
      </w:r>
    </w:p>
    <w:p w14:paraId="43198D67" w14:textId="77777777" w:rsidR="00A81ABB" w:rsidRPr="00D3090B" w:rsidRDefault="00000000">
      <w:pPr>
        <w:numPr>
          <w:ilvl w:val="1"/>
          <w:numId w:val="11"/>
        </w:numPr>
        <w:tabs>
          <w:tab w:val="left" w:pos="1080"/>
          <w:tab w:val="left" w:pos="1561"/>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上述书面通知，按照获取竞争性磋商文件的潜在供应商提供的联系方式发出，因提供的信息有误导致通知延迟或无法通知的，采购人或采</w:t>
      </w:r>
      <w:r w:rsidRPr="00D3090B">
        <w:rPr>
          <w:rFonts w:ascii="仿宋" w:eastAsia="仿宋" w:hAnsi="仿宋"/>
          <w:sz w:val="24"/>
        </w:rPr>
        <w:lastRenderedPageBreak/>
        <w:t>购代理机构不承担责任。</w:t>
      </w:r>
    </w:p>
    <w:p w14:paraId="46528FBE" w14:textId="77777777" w:rsidR="00A81ABB" w:rsidRPr="00D3090B" w:rsidRDefault="00000000">
      <w:pPr>
        <w:numPr>
          <w:ilvl w:val="1"/>
          <w:numId w:val="11"/>
        </w:numPr>
        <w:tabs>
          <w:tab w:val="left" w:pos="1080"/>
          <w:tab w:val="left" w:pos="1561"/>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澄清或者修改的内容为竞争性磋商文件的组成部分，并对所有获取竞争性磋商文件的潜在供应商具有约束力。澄清或者修改的内容可能影响响应文件编制的，将在提交首次响应文件截止之日3个工作日前；不足上述时间的，将顺延提交响应文件的截止时间。</w:t>
      </w:r>
    </w:p>
    <w:p w14:paraId="6861585E" w14:textId="77777777" w:rsidR="00A81ABB" w:rsidRPr="00D3090B" w:rsidRDefault="00A81ABB">
      <w:pPr>
        <w:tabs>
          <w:tab w:val="left" w:pos="1080"/>
          <w:tab w:val="left" w:pos="1561"/>
        </w:tabs>
        <w:snapToGrid w:val="0"/>
        <w:spacing w:line="360" w:lineRule="auto"/>
        <w:ind w:left="1080"/>
        <w:rPr>
          <w:rFonts w:ascii="仿宋" w:eastAsia="仿宋" w:hAnsi="仿宋" w:hint="eastAsia"/>
          <w:sz w:val="28"/>
        </w:rPr>
      </w:pPr>
      <w:bookmarkStart w:id="182" w:name="_Toc516367020"/>
      <w:bookmarkStart w:id="183" w:name="_Toc151193624"/>
      <w:bookmarkStart w:id="184" w:name="_Toc226337222"/>
      <w:bookmarkStart w:id="185" w:name="_Toc264969216"/>
      <w:bookmarkStart w:id="186" w:name="_Toc142311028"/>
      <w:bookmarkStart w:id="187" w:name="_Toc150509277"/>
      <w:bookmarkStart w:id="188" w:name="_Toc305158794"/>
      <w:bookmarkStart w:id="189" w:name="_Toc226965716"/>
      <w:bookmarkStart w:id="190" w:name="_Toc151193768"/>
      <w:bookmarkStart w:id="191" w:name="_Toc151193840"/>
      <w:bookmarkStart w:id="192" w:name="_Toc150480764"/>
      <w:bookmarkStart w:id="193" w:name="_Toc151190153"/>
      <w:bookmarkStart w:id="194" w:name="_Toc265228364"/>
      <w:bookmarkStart w:id="195" w:name="_Toc520356150"/>
      <w:bookmarkStart w:id="196" w:name="_Toc226309770"/>
      <w:bookmarkStart w:id="197" w:name="_Toc305158868"/>
      <w:bookmarkStart w:id="198" w:name="_Toc151193914"/>
      <w:bookmarkStart w:id="199" w:name="_Toc150774731"/>
      <w:bookmarkStart w:id="200" w:name="_Toc195842891"/>
      <w:bookmarkStart w:id="201" w:name="_Toc151193696"/>
      <w:bookmarkStart w:id="202" w:name="_Toc226965799"/>
      <w:bookmarkStart w:id="203" w:name="_Toc127151526"/>
      <w:bookmarkStart w:id="204" w:name="_Toc150774626"/>
    </w:p>
    <w:p w14:paraId="79880103" w14:textId="77777777" w:rsidR="00A81ABB" w:rsidRPr="00D3090B" w:rsidRDefault="00000000">
      <w:pPr>
        <w:pStyle w:val="21"/>
        <w:spacing w:before="0" w:line="360" w:lineRule="auto"/>
        <w:rPr>
          <w:rFonts w:ascii="仿宋" w:eastAsia="仿宋" w:hAnsi="仿宋" w:hint="eastAsia"/>
          <w:sz w:val="28"/>
        </w:rPr>
      </w:pPr>
      <w:r w:rsidRPr="00D3090B">
        <w:rPr>
          <w:rFonts w:ascii="仿宋" w:eastAsia="仿宋" w:hAnsi="仿宋"/>
          <w:sz w:val="28"/>
        </w:rPr>
        <w:t>三   响应文件</w:t>
      </w:r>
      <w:bookmarkEnd w:id="182"/>
      <w:r w:rsidRPr="00D3090B">
        <w:rPr>
          <w:rFonts w:ascii="仿宋" w:eastAsia="仿宋" w:hAnsi="仿宋"/>
          <w:sz w:val="28"/>
        </w:rPr>
        <w:t>的编制</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719BBB62"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bookmarkStart w:id="205" w:name="_Toc226309771"/>
      <w:bookmarkStart w:id="206" w:name="_Toc195842892"/>
      <w:bookmarkStart w:id="207" w:name="_Toc226965717"/>
      <w:bookmarkStart w:id="208" w:name="_Toc149720820"/>
      <w:bookmarkStart w:id="209" w:name="_Toc264969217"/>
      <w:bookmarkStart w:id="210" w:name="_Toc516367021"/>
      <w:bookmarkStart w:id="211" w:name="_Toc305158795"/>
      <w:bookmarkStart w:id="212" w:name="_Toc142311029"/>
      <w:bookmarkStart w:id="213" w:name="_Toc150480765"/>
      <w:bookmarkStart w:id="214" w:name="_Toc164608641"/>
      <w:bookmarkStart w:id="215" w:name="_Toc127151527"/>
      <w:bookmarkStart w:id="216" w:name="_Toc164229368"/>
      <w:bookmarkStart w:id="217" w:name="_Toc150509278"/>
      <w:bookmarkStart w:id="218" w:name="_Toc520356151"/>
      <w:bookmarkStart w:id="219" w:name="_Toc151190154"/>
      <w:bookmarkStart w:id="220" w:name="_Toc150774732"/>
      <w:bookmarkStart w:id="221" w:name="_Toc164229222"/>
      <w:bookmarkStart w:id="222" w:name="_Toc151193625"/>
      <w:bookmarkStart w:id="223" w:name="_Toc151193769"/>
      <w:bookmarkStart w:id="224" w:name="_Toc164608796"/>
      <w:bookmarkStart w:id="225" w:name="_Toc151193915"/>
      <w:bookmarkStart w:id="226" w:name="_Toc226965800"/>
      <w:bookmarkStart w:id="227" w:name="_Toc127151728"/>
      <w:bookmarkStart w:id="228" w:name="_Toc151193697"/>
      <w:bookmarkStart w:id="229" w:name="_Toc150774627"/>
      <w:bookmarkStart w:id="230" w:name="_Toc164351621"/>
      <w:bookmarkStart w:id="231" w:name="_Toc305158869"/>
      <w:bookmarkStart w:id="232" w:name="_Toc151193841"/>
      <w:bookmarkStart w:id="233" w:name="_Toc226337223"/>
      <w:bookmarkStart w:id="234" w:name="_Toc127161441"/>
      <w:bookmarkStart w:id="235" w:name="_Toc265228365"/>
      <w:r w:rsidRPr="00D3090B">
        <w:rPr>
          <w:rFonts w:ascii="仿宋" w:eastAsia="仿宋" w:hAnsi="仿宋"/>
          <w:sz w:val="24"/>
        </w:rPr>
        <w:t>响应范围、竞争性磋商文件中计量单位的使用</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D3090B">
        <w:rPr>
          <w:rFonts w:ascii="仿宋" w:eastAsia="仿宋" w:hAnsi="仿宋"/>
          <w:sz w:val="24"/>
        </w:rPr>
        <w:t>及磋商语言</w:t>
      </w:r>
    </w:p>
    <w:p w14:paraId="7E70A2FF"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本项目如划分采购包，供应商可以对本项目的其中一个采购包进行响应，也可同时对多个采购包进行响应。供应商应当对所报采购包对应第四章《采购需求》所列的全部内容进行响应，不得将一个采购包中的内容拆开响应，否则其对该采购包</w:t>
      </w:r>
      <w:r w:rsidRPr="00D3090B">
        <w:rPr>
          <w:rFonts w:ascii="仿宋" w:eastAsia="仿宋" w:hAnsi="仿宋"/>
          <w:b/>
          <w:sz w:val="24"/>
        </w:rPr>
        <w:t>响应无效</w:t>
      </w:r>
      <w:r w:rsidRPr="00D3090B">
        <w:rPr>
          <w:rFonts w:ascii="仿宋" w:eastAsia="仿宋" w:hAnsi="仿宋"/>
          <w:sz w:val="24"/>
        </w:rPr>
        <w:t>。</w:t>
      </w:r>
    </w:p>
    <w:p w14:paraId="422A0F57"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除竞争性磋商文件有特殊要求外，本项目磋商所使用的计量单位，应采用中华人民共和国法定计量单位。</w:t>
      </w:r>
    </w:p>
    <w:p w14:paraId="629B5C70"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7D361ABD"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bookmarkStart w:id="236" w:name="_Toc516367022"/>
      <w:bookmarkStart w:id="237" w:name="_Ref467306195"/>
      <w:bookmarkStart w:id="238" w:name="_Ref467306676"/>
      <w:bookmarkStart w:id="239" w:name="_Toc151193916"/>
      <w:bookmarkStart w:id="240" w:name="_Toc151193842"/>
      <w:bookmarkStart w:id="241" w:name="_Toc150480766"/>
      <w:bookmarkStart w:id="242" w:name="_Toc264969218"/>
      <w:bookmarkStart w:id="243" w:name="_Toc164351622"/>
      <w:bookmarkStart w:id="244" w:name="_Toc149720821"/>
      <w:bookmarkStart w:id="245" w:name="_Toc150774628"/>
      <w:bookmarkStart w:id="246" w:name="_Toc195842893"/>
      <w:bookmarkStart w:id="247" w:name="_Toc151193698"/>
      <w:bookmarkStart w:id="248" w:name="_Toc150509279"/>
      <w:bookmarkStart w:id="249" w:name="_Toc164608797"/>
      <w:bookmarkStart w:id="250" w:name="_Toc127151528"/>
      <w:bookmarkStart w:id="251" w:name="_Toc164608642"/>
      <w:bookmarkStart w:id="252" w:name="_Toc305158796"/>
      <w:bookmarkStart w:id="253" w:name="_Toc151190155"/>
      <w:bookmarkStart w:id="254" w:name="_Toc164229369"/>
      <w:bookmarkStart w:id="255" w:name="_Toc127151729"/>
      <w:bookmarkStart w:id="256" w:name="_Toc305158870"/>
      <w:bookmarkStart w:id="257" w:name="_Toc226337224"/>
      <w:bookmarkStart w:id="258" w:name="_Toc142311030"/>
      <w:bookmarkStart w:id="259" w:name="_Toc150774733"/>
      <w:bookmarkStart w:id="260" w:name="_Toc226965801"/>
      <w:bookmarkStart w:id="261" w:name="_Toc164229223"/>
      <w:bookmarkStart w:id="262" w:name="_Toc226965718"/>
      <w:bookmarkStart w:id="263" w:name="_Toc520356152"/>
      <w:bookmarkStart w:id="264" w:name="_Toc265228366"/>
      <w:bookmarkStart w:id="265" w:name="_Toc127161442"/>
      <w:bookmarkStart w:id="266" w:name="_Toc151193626"/>
      <w:bookmarkStart w:id="267" w:name="_Toc226309772"/>
      <w:bookmarkStart w:id="268" w:name="_Toc151193770"/>
      <w:r w:rsidRPr="00D3090B">
        <w:rPr>
          <w:rFonts w:ascii="仿宋" w:eastAsia="仿宋" w:hAnsi="仿宋"/>
          <w:sz w:val="24"/>
        </w:rPr>
        <w:t>响应文件</w:t>
      </w:r>
      <w:bookmarkEnd w:id="236"/>
      <w:bookmarkEnd w:id="237"/>
      <w:bookmarkEnd w:id="238"/>
      <w:r w:rsidRPr="00D3090B">
        <w:rPr>
          <w:rFonts w:ascii="仿宋" w:eastAsia="仿宋" w:hAnsi="仿宋"/>
          <w:sz w:val="24"/>
        </w:rPr>
        <w:t>构成</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1FACADA3"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bookmarkStart w:id="269" w:name="_Ref467052588"/>
      <w:r w:rsidRPr="00D3090B">
        <w:rPr>
          <w:rFonts w:ascii="仿宋" w:eastAsia="仿宋" w:hAnsi="仿宋"/>
          <w:sz w:val="24"/>
        </w:rPr>
        <w:t>供应商应当按照竞争性磋商文件的要求编制响应文件，</w:t>
      </w:r>
      <w:r w:rsidRPr="00D3090B">
        <w:rPr>
          <w:rFonts w:ascii="仿宋" w:eastAsia="仿宋" w:hAnsi="仿宋"/>
          <w:kern w:val="0"/>
          <w:sz w:val="24"/>
        </w:rPr>
        <w:t>并对其提交的响应文件的真实性、合法性承担法律责任</w:t>
      </w:r>
      <w:r w:rsidRPr="00D3090B">
        <w:rPr>
          <w:rFonts w:ascii="仿宋" w:eastAsia="仿宋" w:hAnsi="仿宋"/>
          <w:sz w:val="24"/>
        </w:rPr>
        <w:t>。响应文件的部分格式要求，见第六章《响应文件格式》。</w:t>
      </w:r>
    </w:p>
    <w:p w14:paraId="3E8E0C20"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kern w:val="0"/>
          <w:sz w:val="24"/>
        </w:rPr>
        <w:lastRenderedPageBreak/>
        <w:t>对于竞争性磋商文件中标记了“实质性格式”文件的，</w:t>
      </w:r>
      <w:r w:rsidRPr="00D3090B">
        <w:rPr>
          <w:rFonts w:ascii="仿宋" w:eastAsia="仿宋" w:hAnsi="仿宋"/>
          <w:sz w:val="24"/>
        </w:rPr>
        <w:t>供应商不得改变格式中给定的文字所表达的含义，不得删减格式中的实质性内容，不得自行添加与格式中给定的文字内容相矛盾的内容，不得对应当填写的空格不填写或不实质性响应，</w:t>
      </w:r>
      <w:r w:rsidRPr="00D3090B">
        <w:rPr>
          <w:rFonts w:ascii="仿宋" w:eastAsia="仿宋" w:hAnsi="仿宋"/>
          <w:b/>
          <w:kern w:val="0"/>
          <w:sz w:val="24"/>
        </w:rPr>
        <w:t>否则响应无效</w:t>
      </w:r>
      <w:r w:rsidRPr="00D3090B">
        <w:rPr>
          <w:rFonts w:ascii="仿宋" w:eastAsia="仿宋" w:hAnsi="仿宋"/>
          <w:kern w:val="0"/>
          <w:sz w:val="24"/>
        </w:rPr>
        <w:t>。未标记“实质性格式”的文件和竞争性磋商文件未提供格式的内容，可由供应商自行编写。</w:t>
      </w:r>
    </w:p>
    <w:p w14:paraId="6A73ED28"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第三章《评审方法和评审标准》中涉及的证明文件。</w:t>
      </w:r>
    </w:p>
    <w:p w14:paraId="7C5E06F2"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3E3D75F0"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供应商认为应附的其他材料。</w:t>
      </w:r>
      <w:bookmarkEnd w:id="269"/>
    </w:p>
    <w:p w14:paraId="56E25420"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bookmarkStart w:id="270" w:name="_Toc520356155"/>
      <w:bookmarkStart w:id="271" w:name="_Toc150509281"/>
      <w:bookmarkStart w:id="272" w:name="_Toc151193700"/>
      <w:bookmarkStart w:id="273" w:name="_Toc142311032"/>
      <w:bookmarkStart w:id="274" w:name="_Toc164351624"/>
      <w:bookmarkStart w:id="275" w:name="_Toc164229225"/>
      <w:bookmarkStart w:id="276" w:name="_Toc127151530"/>
      <w:bookmarkStart w:id="277" w:name="_Toc151193628"/>
      <w:bookmarkStart w:id="278" w:name="_Toc151193918"/>
      <w:bookmarkStart w:id="279" w:name="_Toc164229371"/>
      <w:bookmarkStart w:id="280" w:name="_Toc151193844"/>
      <w:bookmarkStart w:id="281" w:name="_Toc150774735"/>
      <w:bookmarkStart w:id="282" w:name="_Toc149720823"/>
      <w:bookmarkStart w:id="283" w:name="_Toc127161444"/>
      <w:bookmarkStart w:id="284" w:name="_Toc151193772"/>
      <w:bookmarkStart w:id="285" w:name="_Toc127151731"/>
      <w:bookmarkStart w:id="286" w:name="_Toc151190157"/>
      <w:bookmarkStart w:id="287" w:name="_Toc164608644"/>
      <w:bookmarkStart w:id="288" w:name="_Toc150774630"/>
      <w:bookmarkStart w:id="289" w:name="_Toc195842895"/>
      <w:bookmarkStart w:id="290" w:name="_Toc164608799"/>
      <w:bookmarkStart w:id="291" w:name="_Toc150480768"/>
      <w:r w:rsidRPr="00D3090B">
        <w:rPr>
          <w:rFonts w:ascii="仿宋" w:eastAsia="仿宋" w:hAnsi="仿宋"/>
          <w:sz w:val="24"/>
        </w:rPr>
        <w:t>报价</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43C22498"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所有响应均以人民币报价。</w:t>
      </w:r>
    </w:p>
    <w:p w14:paraId="0A02B450" w14:textId="77777777" w:rsidR="00A81ABB" w:rsidRPr="00D3090B" w:rsidRDefault="00000000">
      <w:pPr>
        <w:numPr>
          <w:ilvl w:val="1"/>
          <w:numId w:val="11"/>
        </w:numPr>
        <w:tabs>
          <w:tab w:val="left" w:pos="1080"/>
        </w:tabs>
        <w:snapToGrid w:val="0"/>
        <w:spacing w:line="360" w:lineRule="auto"/>
        <w:rPr>
          <w:rFonts w:ascii="仿宋" w:eastAsia="仿宋" w:hAnsi="仿宋" w:hint="eastAsia"/>
          <w:sz w:val="24"/>
        </w:rPr>
      </w:pPr>
      <w:r w:rsidRPr="00D3090B">
        <w:rPr>
          <w:rFonts w:ascii="仿宋" w:eastAsia="仿宋" w:hAnsi="仿宋"/>
          <w:sz w:val="24"/>
        </w:rPr>
        <w:t>供应商的报价应包括为完成本项目所发生的一切费用和税费，采购人将不再支付报价以外的任何费用。</w:t>
      </w:r>
      <w:r w:rsidRPr="00D3090B">
        <w:rPr>
          <w:rFonts w:ascii="仿宋" w:eastAsia="仿宋" w:hAnsi="仿宋" w:hint="eastAsia"/>
          <w:sz w:val="24"/>
        </w:rPr>
        <w:t>供应商的报价应包括但不限于下列内容，《供应商须知资料表》中有特殊规定的，从其规定。</w:t>
      </w:r>
    </w:p>
    <w:p w14:paraId="24CC136B"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竞争性磋商文件要求完成本项目的全部相关服务费用。</w:t>
      </w:r>
    </w:p>
    <w:p w14:paraId="4411A5BF"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按照竞争性磋商文件要求完成本项</w:t>
      </w:r>
      <w:r w:rsidRPr="00D3090B">
        <w:rPr>
          <w:rFonts w:ascii="仿宋" w:eastAsia="仿宋" w:hAnsi="仿宋" w:hint="eastAsia"/>
          <w:sz w:val="24"/>
        </w:rPr>
        <w:t>目的全部相关工程或服务费用。</w:t>
      </w:r>
    </w:p>
    <w:p w14:paraId="74105ADD"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lastRenderedPageBreak/>
        <w:t>供应商报价参照符合国家、地方及行业现行要求及采购文件规定的有关工程造价管理文件计算。所涉及的生产要素（包括各类人工、材料、工程设备、施工机械以及资源等）的市场价格，应根据自身的信息渠道和采购渠道，分析生产要素的市场价格水平并判断其整个施工周期内的变化趋势，全面体现承包人自身的管理水平、技术装备水平和综合实力，以及编制的施工组织设计和施工方案等因素。</w:t>
      </w:r>
    </w:p>
    <w:p w14:paraId="327ABF41"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管理费和利润应由供应商在保证不低于其个别成本的基础上做竞争性考虑。</w:t>
      </w:r>
    </w:p>
    <w:p w14:paraId="2A07FAE7" w14:textId="77777777" w:rsidR="00A81ABB" w:rsidRPr="00D3090B" w:rsidRDefault="00000000">
      <w:pPr>
        <w:numPr>
          <w:ilvl w:val="2"/>
          <w:numId w:val="11"/>
        </w:numPr>
        <w:snapToGrid w:val="0"/>
        <w:spacing w:line="360" w:lineRule="auto"/>
        <w:rPr>
          <w:rFonts w:ascii="仿宋" w:eastAsia="仿宋" w:hAnsi="仿宋" w:hint="eastAsia"/>
          <w:sz w:val="24"/>
        </w:rPr>
      </w:pPr>
      <w:bookmarkStart w:id="292" w:name="_Hlk113274144"/>
      <w:r w:rsidRPr="00D3090B">
        <w:rPr>
          <w:rFonts w:ascii="仿宋" w:eastAsia="仿宋" w:hAnsi="仿宋" w:hint="eastAsia"/>
          <w:sz w:val="24"/>
        </w:rPr>
        <w:t>供应商应根据国家及北京市相关规定计取税金及规费。</w:t>
      </w:r>
      <w:bookmarkEnd w:id="292"/>
    </w:p>
    <w:p w14:paraId="0F31450A"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供应商应在采购人提供清单的基础上进行报价，不得修改（包括任何形式的增加、删除、修改文字或数字）采购人提供的清单。</w:t>
      </w:r>
      <w:bookmarkStart w:id="293" w:name="_Hlk113274264"/>
      <w:r w:rsidRPr="00D3090B">
        <w:rPr>
          <w:rFonts w:ascii="仿宋" w:eastAsia="仿宋" w:hAnsi="仿宋" w:hint="eastAsia"/>
          <w:sz w:val="24"/>
        </w:rPr>
        <w:t>若供应商违反上述要求，则以采购为准，在总价不变的基础上，修改其报价清单；若供应商拒绝修改，则采购人有权取消其成交资格。</w:t>
      </w:r>
      <w:bookmarkEnd w:id="293"/>
    </w:p>
    <w:p w14:paraId="7032514B"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供应商在报价时应充分、全面地阅读和理解竞争性磋商文件的全部内容，详实了解工程场地及其周围环境，充分考虑本工程特点及拟定的施工组织设计，提出本工程的措施项目清单和费用。</w:t>
      </w:r>
    </w:p>
    <w:p w14:paraId="5565A115"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供应商应根据竞争性磋商文件要求的安全防护、文明施工措施要求和项目内容，施工组织设计中制定的具体措施以及北京市建设委员会关于安全防护、文明施工措施费用计取标准的规定，结合自身的技术装备和管理水平，计取安全防护、文明施工措施费用。若供应商违反上述要求，则以采购为准，在总价不变的基础上，修改其报价清单；若供应商拒绝修改，则</w:t>
      </w:r>
      <w:r w:rsidRPr="00D3090B">
        <w:rPr>
          <w:rFonts w:ascii="仿宋" w:eastAsia="仿宋" w:hAnsi="仿宋" w:hint="eastAsia"/>
          <w:sz w:val="24"/>
        </w:rPr>
        <w:lastRenderedPageBreak/>
        <w:t>采购人有权取消其成交资格。</w:t>
      </w:r>
    </w:p>
    <w:p w14:paraId="36E17FC4"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供应商应根据北京市相关文件规定、现行标准和合同文件关于农民工工伤保险的约定，计取农民工工伤保险费用。</w:t>
      </w:r>
    </w:p>
    <w:p w14:paraId="03EF5394"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供应商的报价须满足竞争性磋商文件和全部图纸范围内关于本项目的深化设计、施工、验收及交付使用、竣工图纸及工程资料的收集与组卷等全部内容的全部费用。合同另有规定的除外。</w:t>
      </w:r>
    </w:p>
    <w:p w14:paraId="0F661249"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hint="eastAsia"/>
          <w:sz w:val="24"/>
        </w:rPr>
        <w:t>供应商应按照清单中列出的工程项目及工程量填报单价和合价，每一项目只允许有一个报价，任何有选择的报价将不予以接受。供应商未填报单价或合价的工程项目，工程实施后，采购人将不予以支付，并视为该项费用已包括在其他有价款的单价或合价中。</w:t>
      </w:r>
    </w:p>
    <w:p w14:paraId="59D832DD"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采购人不得向供应商索要或者接受其给予的赠品、回扣或者与采购无关的其他商品、服务。</w:t>
      </w:r>
    </w:p>
    <w:p w14:paraId="562438E7"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供应商不能提供任何有选择性或可调整的最后报价（</w:t>
      </w:r>
      <w:r w:rsidRPr="00D3090B">
        <w:rPr>
          <w:rFonts w:ascii="仿宋" w:eastAsia="仿宋" w:hAnsi="仿宋"/>
          <w:kern w:val="0"/>
          <w:sz w:val="24"/>
        </w:rPr>
        <w:t>竞争性磋商文件</w:t>
      </w:r>
      <w:r w:rsidRPr="00D3090B">
        <w:rPr>
          <w:rFonts w:ascii="仿宋" w:eastAsia="仿宋" w:hAnsi="仿宋"/>
          <w:sz w:val="24"/>
        </w:rPr>
        <w:t>另有规定的除外），否则其</w:t>
      </w:r>
      <w:r w:rsidRPr="00D3090B">
        <w:rPr>
          <w:rFonts w:ascii="仿宋" w:eastAsia="仿宋" w:hAnsi="仿宋"/>
          <w:b/>
          <w:sz w:val="24"/>
        </w:rPr>
        <w:t>响应无效</w:t>
      </w:r>
      <w:r w:rsidRPr="00D3090B">
        <w:rPr>
          <w:rFonts w:ascii="仿宋" w:eastAsia="仿宋" w:hAnsi="仿宋"/>
          <w:sz w:val="24"/>
        </w:rPr>
        <w:t>。</w:t>
      </w:r>
    </w:p>
    <w:p w14:paraId="46A7CFFB"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磋商保证金</w:t>
      </w:r>
    </w:p>
    <w:p w14:paraId="2EE2B6C3"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bookmarkStart w:id="294" w:name="_Ref467306302"/>
      <w:r w:rsidRPr="00D3090B">
        <w:rPr>
          <w:rFonts w:ascii="仿宋" w:eastAsia="仿宋" w:hAnsi="仿宋"/>
          <w:sz w:val="24"/>
        </w:rPr>
        <w:t>供应商应按《供应商须知资料表》中规定的金额及要求交纳磋商保证金</w:t>
      </w:r>
      <w:bookmarkEnd w:id="294"/>
      <w:r w:rsidRPr="00D3090B">
        <w:rPr>
          <w:rFonts w:ascii="仿宋" w:eastAsia="仿宋" w:hAnsi="仿宋"/>
          <w:sz w:val="24"/>
        </w:rPr>
        <w:t>，并作为其响应文件的一部分。</w:t>
      </w:r>
    </w:p>
    <w:p w14:paraId="4A8A23DE"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交纳磋商保证金可采用的形式：政府采购法律法规接受的支票、汇票、本票、网上银行支付或者金融机构、担保机构出具的保函等非现金形式。</w:t>
      </w:r>
    </w:p>
    <w:p w14:paraId="308ECB00"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磋商保证金到账（保函提交）截止时间同首次响应文件提交截止时间。以支票、汇票、本票、网上银行支付等形式提交磋商保证金的，应在</w:t>
      </w:r>
      <w:r w:rsidRPr="00D3090B">
        <w:rPr>
          <w:rFonts w:ascii="仿宋" w:eastAsia="仿宋" w:hAnsi="仿宋"/>
          <w:sz w:val="24"/>
        </w:rPr>
        <w:lastRenderedPageBreak/>
        <w:t>首次响应文件提交截止时间前</w:t>
      </w:r>
      <w:r w:rsidRPr="00D3090B">
        <w:rPr>
          <w:rFonts w:ascii="仿宋" w:eastAsia="仿宋" w:hAnsi="仿宋" w:hint="eastAsia"/>
          <w:sz w:val="24"/>
        </w:rPr>
        <w:t>到账</w:t>
      </w:r>
      <w:r w:rsidRPr="00D3090B">
        <w:rPr>
          <w:rFonts w:ascii="仿宋" w:eastAsia="仿宋" w:hAnsi="仿宋"/>
          <w:sz w:val="24"/>
        </w:rPr>
        <w:t>；</w:t>
      </w:r>
      <w:r w:rsidRPr="00D3090B">
        <w:rPr>
          <w:rFonts w:ascii="仿宋" w:eastAsia="仿宋" w:hAnsi="仿宋" w:hint="eastAsia"/>
          <w:sz w:val="24"/>
        </w:rPr>
        <w:t>以</w:t>
      </w:r>
      <w:r w:rsidRPr="00D3090B">
        <w:rPr>
          <w:rFonts w:ascii="仿宋" w:eastAsia="仿宋" w:hAnsi="仿宋"/>
          <w:sz w:val="24"/>
        </w:rPr>
        <w:t>金融机构、担保机构出具的保函等形式提交</w:t>
      </w:r>
      <w:r w:rsidRPr="00D3090B">
        <w:rPr>
          <w:rFonts w:ascii="仿宋" w:eastAsia="仿宋" w:hAnsi="仿宋" w:hint="eastAsia"/>
          <w:sz w:val="24"/>
        </w:rPr>
        <w:t>磋商</w:t>
      </w:r>
      <w:r w:rsidRPr="00D3090B">
        <w:rPr>
          <w:rFonts w:ascii="仿宋" w:eastAsia="仿宋" w:hAnsi="仿宋"/>
          <w:sz w:val="24"/>
        </w:rPr>
        <w:t>保证金的，应在首次响应文件</w:t>
      </w:r>
      <w:r w:rsidRPr="00D3090B">
        <w:rPr>
          <w:rFonts w:ascii="仿宋" w:eastAsia="仿宋" w:hAnsi="仿宋" w:hint="eastAsia"/>
          <w:sz w:val="24"/>
        </w:rPr>
        <w:t>提交</w:t>
      </w:r>
      <w:r w:rsidRPr="00D3090B">
        <w:rPr>
          <w:rFonts w:ascii="仿宋" w:eastAsia="仿宋" w:hAnsi="仿宋"/>
          <w:sz w:val="24"/>
        </w:rPr>
        <w:t>截止时间前将原件提交至采购代理机构；由于</w:t>
      </w:r>
      <w:r w:rsidRPr="00D3090B">
        <w:rPr>
          <w:rFonts w:ascii="仿宋" w:eastAsia="仿宋" w:hAnsi="仿宋" w:hint="eastAsia"/>
          <w:sz w:val="24"/>
        </w:rPr>
        <w:t>到账时间</w:t>
      </w:r>
      <w:r w:rsidRPr="00D3090B">
        <w:rPr>
          <w:rFonts w:ascii="仿宋" w:eastAsia="仿宋" w:hAnsi="仿宋"/>
          <w:sz w:val="24"/>
        </w:rPr>
        <w:t>晚于首次响应文件提交截止时间的，或者票据错误、印鉴不清等原因导致不能到账的，其</w:t>
      </w:r>
      <w:r w:rsidRPr="00D3090B">
        <w:rPr>
          <w:rFonts w:ascii="仿宋" w:eastAsia="仿宋" w:hAnsi="仿宋"/>
          <w:b/>
          <w:sz w:val="24"/>
        </w:rPr>
        <w:t>响应无效</w:t>
      </w:r>
      <w:r w:rsidRPr="00D3090B">
        <w:rPr>
          <w:rFonts w:ascii="仿宋" w:eastAsia="仿宋" w:hAnsi="仿宋"/>
          <w:sz w:val="24"/>
        </w:rPr>
        <w:t>。</w:t>
      </w:r>
    </w:p>
    <w:p w14:paraId="710E802F"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磋商保证金（保函）有效期同响应有效期。</w:t>
      </w:r>
    </w:p>
    <w:p w14:paraId="54588C53"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供应商为联合体的，可以由联合体中的一方或者多方共同交纳磋商保证金，其交纳的保证金对联合体各方均具有约束力。</w:t>
      </w:r>
    </w:p>
    <w:p w14:paraId="640C32BA"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4302FCF6"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napToGrid w:val="0"/>
          <w:kern w:val="0"/>
          <w:sz w:val="24"/>
        </w:rPr>
        <w:t>已提交响应文件的供应商，在提交最后报价之前，可以根据磋商情况退出磋商。采购人、采购代理机构将退还退出磋商的供应商的磋商保证金</w:t>
      </w:r>
      <w:r w:rsidRPr="00D3090B">
        <w:rPr>
          <w:rFonts w:ascii="仿宋" w:eastAsia="仿宋" w:hAnsi="仿宋" w:hint="eastAsia"/>
          <w:snapToGrid w:val="0"/>
          <w:kern w:val="0"/>
          <w:sz w:val="24"/>
        </w:rPr>
        <w:t>；</w:t>
      </w:r>
    </w:p>
    <w:p w14:paraId="64AF38B7"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成交供应商的磋商保证金，在采购合同签订后5个工作日内退还成交供应商；</w:t>
      </w:r>
    </w:p>
    <w:p w14:paraId="311FAC08"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未成交供应商的磋商保证金，在成交通知书发出后5个工作日内退还</w:t>
      </w:r>
      <w:r w:rsidRPr="00D3090B">
        <w:rPr>
          <w:rFonts w:ascii="仿宋" w:eastAsia="仿宋" w:hAnsi="仿宋" w:hint="eastAsia"/>
          <w:sz w:val="24"/>
        </w:rPr>
        <w:t>。</w:t>
      </w:r>
    </w:p>
    <w:p w14:paraId="271789CC"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有下列情形之一的，采购人或采购代理机构不予退还磋商保证金：</w:t>
      </w:r>
    </w:p>
    <w:p w14:paraId="4D0E173F"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供应商在提交响应文件截止时间后撤回响应文件的；</w:t>
      </w:r>
    </w:p>
    <w:p w14:paraId="309EB84F"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供应商在响应文件中提供虚假材料的；</w:t>
      </w:r>
    </w:p>
    <w:p w14:paraId="5411822B"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除因不可抗力或磋商文件认可的情形以外，成交供应商不与采购人签订合同的；</w:t>
      </w:r>
    </w:p>
    <w:p w14:paraId="3EBB92CC"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lastRenderedPageBreak/>
        <w:t>供应商与采购人、其他供应商或者采购代理机构恶意串通的；</w:t>
      </w:r>
    </w:p>
    <w:p w14:paraId="3CFB7A85"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《供应商须知资料表》规定的其他情形。</w:t>
      </w:r>
    </w:p>
    <w:p w14:paraId="16981510"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响应有效期</w:t>
      </w:r>
    </w:p>
    <w:p w14:paraId="636CCAFF"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响应文件应在本竞争性磋商文件《供应商须知资料表》中规定的响应有效期内保持有效，响应有效期少于竞争性磋商文件规定期限的，其响应无效。</w:t>
      </w:r>
    </w:p>
    <w:p w14:paraId="5FB47DB7" w14:textId="77777777" w:rsidR="00A81ABB" w:rsidRPr="00D3090B" w:rsidRDefault="00A81ABB">
      <w:pPr>
        <w:tabs>
          <w:tab w:val="left" w:pos="1080"/>
          <w:tab w:val="left" w:pos="1589"/>
          <w:tab w:val="left" w:pos="2014"/>
        </w:tabs>
        <w:snapToGrid w:val="0"/>
        <w:spacing w:line="360" w:lineRule="auto"/>
        <w:ind w:left="1077"/>
        <w:rPr>
          <w:rFonts w:ascii="仿宋" w:eastAsia="仿宋" w:hAnsi="仿宋" w:hint="eastAsia"/>
          <w:sz w:val="24"/>
        </w:rPr>
      </w:pPr>
    </w:p>
    <w:p w14:paraId="2A47B098" w14:textId="77777777" w:rsidR="00A81ABB" w:rsidRPr="00D3090B" w:rsidRDefault="00000000">
      <w:pPr>
        <w:pStyle w:val="21"/>
        <w:spacing w:before="0" w:line="360" w:lineRule="auto"/>
        <w:rPr>
          <w:rFonts w:ascii="仿宋" w:eastAsia="仿宋" w:hAnsi="仿宋" w:cs="Arial" w:hint="eastAsia"/>
          <w:sz w:val="28"/>
        </w:rPr>
      </w:pPr>
      <w:r w:rsidRPr="00D3090B">
        <w:rPr>
          <w:rFonts w:ascii="仿宋" w:eastAsia="仿宋" w:hAnsi="仿宋" w:cs="Arial"/>
          <w:sz w:val="28"/>
        </w:rPr>
        <w:t>四   响应文件的签署规定和递交</w:t>
      </w:r>
    </w:p>
    <w:p w14:paraId="1B4E8C44"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cs="Arial" w:hint="eastAsia"/>
          <w:sz w:val="24"/>
        </w:rPr>
      </w:pPr>
      <w:bookmarkStart w:id="295" w:name="_Toc151193633"/>
      <w:bookmarkStart w:id="296" w:name="_Toc226309779"/>
      <w:bookmarkStart w:id="297" w:name="_Toc142311037"/>
      <w:bookmarkStart w:id="298" w:name="_Toc151193777"/>
      <w:bookmarkStart w:id="299" w:name="_Toc151193849"/>
      <w:bookmarkStart w:id="300" w:name="_Toc127151535"/>
      <w:bookmarkStart w:id="301" w:name="_Toc151193923"/>
      <w:bookmarkStart w:id="302" w:name="_Toc164229230"/>
      <w:bookmarkStart w:id="303" w:name="_Toc264969225"/>
      <w:bookmarkStart w:id="304" w:name="_Toc151190162"/>
      <w:bookmarkStart w:id="305" w:name="_Toc164351629"/>
      <w:bookmarkStart w:id="306" w:name="_Toc127161449"/>
      <w:bookmarkStart w:id="307" w:name="_Toc151193705"/>
      <w:bookmarkStart w:id="308" w:name="_Toc195842900"/>
      <w:bookmarkStart w:id="309" w:name="_Toc150480773"/>
      <w:bookmarkStart w:id="310" w:name="_Toc520356160"/>
      <w:bookmarkStart w:id="311" w:name="_Toc226337231"/>
      <w:bookmarkStart w:id="312" w:name="_Toc305158877"/>
      <w:bookmarkStart w:id="313" w:name="_Toc150509286"/>
      <w:bookmarkStart w:id="314" w:name="_Toc164608804"/>
      <w:bookmarkStart w:id="315" w:name="_Toc164229376"/>
      <w:bookmarkStart w:id="316" w:name="_Toc149720828"/>
      <w:bookmarkStart w:id="317" w:name="_Toc226965725"/>
      <w:bookmarkStart w:id="318" w:name="_Toc265228373"/>
      <w:bookmarkStart w:id="319" w:name="_Toc226965808"/>
      <w:bookmarkStart w:id="320" w:name="_Toc305158803"/>
      <w:bookmarkStart w:id="321" w:name="_Toc164608649"/>
      <w:bookmarkStart w:id="322" w:name="_Toc127151736"/>
      <w:bookmarkStart w:id="323" w:name="_Toc150774635"/>
      <w:bookmarkStart w:id="324" w:name="_Toc150774740"/>
      <w:r w:rsidRPr="00D3090B">
        <w:rPr>
          <w:rFonts w:ascii="仿宋" w:eastAsia="仿宋" w:hAnsi="仿宋" w:cs="Arial"/>
          <w:sz w:val="24"/>
        </w:rPr>
        <w:t>响应文件的</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D3090B">
        <w:rPr>
          <w:rFonts w:ascii="仿宋" w:eastAsia="仿宋" w:hAnsi="仿宋" w:cs="Arial"/>
          <w:sz w:val="24"/>
        </w:rPr>
        <w:t>签署及规定</w:t>
      </w:r>
    </w:p>
    <w:p w14:paraId="2F67C666"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cs="Arial" w:hint="eastAsia"/>
          <w:sz w:val="24"/>
        </w:rPr>
      </w:pPr>
      <w:r w:rsidRPr="00D3090B">
        <w:rPr>
          <w:rFonts w:ascii="仿宋" w:eastAsia="仿宋" w:hAnsi="仿宋" w:cs="Arial"/>
          <w:sz w:val="24"/>
        </w:rPr>
        <w:t>磋商供应商应按正本1份，副本2份，电子版1份准备和递交响应文件，纸质响应文件封面应注明“正本”或“副本”字样，副本可以是正本的复印件，当正本和副本之间出现差异时，以正本为准。响应文件应采用不可拆装的方式装订。</w:t>
      </w:r>
    </w:p>
    <w:p w14:paraId="3B330BA6"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cs="Arial" w:hint="eastAsia"/>
          <w:sz w:val="24"/>
        </w:rPr>
      </w:pPr>
      <w:r w:rsidRPr="00D3090B">
        <w:rPr>
          <w:rFonts w:ascii="仿宋" w:eastAsia="仿宋" w:hAnsi="仿宋" w:cs="Arial"/>
          <w:sz w:val="24"/>
        </w:rPr>
        <w:t>响应文件的正本需打印或用不褪色墨水书写，并由磋商供应商的法定代表人或经其正式授权的代表按磋商文件规定签字或者加盖公章。由授权代表签字的，应附法定代表人授权书。供应商为自然人的，应当由本人签字并附身份证明。</w:t>
      </w:r>
    </w:p>
    <w:p w14:paraId="3052BBEB"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cs="Arial" w:hint="eastAsia"/>
          <w:sz w:val="24"/>
        </w:rPr>
      </w:pPr>
      <w:r w:rsidRPr="00D3090B">
        <w:rPr>
          <w:rFonts w:ascii="仿宋" w:eastAsia="仿宋" w:hAnsi="仿宋" w:cs="Arial"/>
          <w:sz w:val="24"/>
        </w:rPr>
        <w:t>磋商供应商在提交响应文件截止时间前，可以对所提交的响应文件进行补充、修改或者撤回，并书面通知中招公司。补充、修改的内容作为响应文件的组成部分。补充、修改的内容与响应文件不一致的，以补充、修改的内容为准。</w:t>
      </w:r>
    </w:p>
    <w:p w14:paraId="70FFED53"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cs="Arial" w:hint="eastAsia"/>
          <w:sz w:val="24"/>
        </w:rPr>
      </w:pPr>
      <w:r w:rsidRPr="00D3090B">
        <w:rPr>
          <w:rFonts w:ascii="仿宋" w:eastAsia="仿宋" w:hAnsi="仿宋" w:cs="Arial"/>
          <w:sz w:val="24"/>
        </w:rPr>
        <w:t>供应商根据磋商小组的要求对响应文件中含义不明确、同类问题表述不一致或者有明显文字和计算错误的内容等做出的澄清、说明或者更</w:t>
      </w:r>
      <w:r w:rsidRPr="00D3090B">
        <w:rPr>
          <w:rFonts w:ascii="仿宋" w:eastAsia="仿宋" w:hAnsi="仿宋" w:cs="Arial"/>
          <w:sz w:val="24"/>
        </w:rPr>
        <w:lastRenderedPageBreak/>
        <w:t>正，以及磋商中根据磋商文件实质性变动重新提交的响应文件，其签署规定同13.2款要求。</w:t>
      </w:r>
    </w:p>
    <w:p w14:paraId="254089E2"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cs="Arial" w:hint="eastAsia"/>
          <w:sz w:val="24"/>
        </w:rPr>
      </w:pPr>
      <w:bookmarkStart w:id="325" w:name="_Toc265228374"/>
      <w:bookmarkStart w:id="326" w:name="_Toc150480774"/>
      <w:bookmarkStart w:id="327" w:name="_Toc164608650"/>
      <w:bookmarkStart w:id="328" w:name="_Toc127151536"/>
      <w:bookmarkStart w:id="329" w:name="_Toc226337232"/>
      <w:bookmarkStart w:id="330" w:name="_Toc305158804"/>
      <w:bookmarkStart w:id="331" w:name="_Toc151193706"/>
      <w:bookmarkStart w:id="332" w:name="_Toc150774636"/>
      <w:bookmarkStart w:id="333" w:name="_Toc264969226"/>
      <w:bookmarkStart w:id="334" w:name="_Toc149720829"/>
      <w:bookmarkStart w:id="335" w:name="_Toc164351630"/>
      <w:bookmarkStart w:id="336" w:name="_Toc164229377"/>
      <w:bookmarkStart w:id="337" w:name="_Toc151193850"/>
      <w:bookmarkStart w:id="338" w:name="_Toc151193778"/>
      <w:bookmarkStart w:id="339" w:name="_Toc195842901"/>
      <w:bookmarkStart w:id="340" w:name="_Toc127161450"/>
      <w:bookmarkStart w:id="341" w:name="_Toc142311038"/>
      <w:bookmarkStart w:id="342" w:name="_Toc150509287"/>
      <w:bookmarkStart w:id="343" w:name="_Toc151193924"/>
      <w:bookmarkStart w:id="344" w:name="_Toc226965726"/>
      <w:bookmarkStart w:id="345" w:name="_Toc150774741"/>
      <w:bookmarkStart w:id="346" w:name="_Toc151190163"/>
      <w:bookmarkStart w:id="347" w:name="_Toc520356161"/>
      <w:bookmarkStart w:id="348" w:name="_Toc305158878"/>
      <w:bookmarkStart w:id="349" w:name="_Toc151193634"/>
      <w:bookmarkStart w:id="350" w:name="_Toc164229231"/>
      <w:bookmarkStart w:id="351" w:name="_Toc226965809"/>
      <w:bookmarkStart w:id="352" w:name="_Toc127151737"/>
      <w:bookmarkStart w:id="353" w:name="_Toc164608805"/>
      <w:bookmarkStart w:id="354" w:name="_Toc226309780"/>
      <w:r w:rsidRPr="00D3090B">
        <w:rPr>
          <w:rFonts w:ascii="仿宋" w:eastAsia="仿宋" w:hAnsi="仿宋" w:cs="Arial"/>
          <w:sz w:val="24"/>
        </w:rPr>
        <w:t>响应文件</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Pr="00D3090B">
        <w:rPr>
          <w:rFonts w:ascii="仿宋" w:eastAsia="仿宋" w:hAnsi="仿宋" w:cs="Arial"/>
          <w:sz w:val="24"/>
        </w:rPr>
        <w:t>的递交</w:t>
      </w:r>
    </w:p>
    <w:p w14:paraId="37F658FA"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cs="Arial" w:hint="eastAsia"/>
          <w:sz w:val="24"/>
        </w:rPr>
      </w:pPr>
      <w:r w:rsidRPr="00D3090B">
        <w:rPr>
          <w:rFonts w:ascii="仿宋" w:eastAsia="仿宋" w:hAnsi="仿宋" w:cs="Arial"/>
          <w:sz w:val="24"/>
        </w:rPr>
        <w:t>响应文件及电子版应密封递交，封套上注明磋商供应商名称、项目编号及项目名称。首次提交的响应文件必须在第一章规定的截止时间前密封送达到指定地点。在截止时间后送达的响应文件为无效文件，中招公司将拒收。</w:t>
      </w:r>
    </w:p>
    <w:p w14:paraId="00C0394E"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cs="Arial" w:hint="eastAsia"/>
          <w:sz w:val="24"/>
        </w:rPr>
      </w:pPr>
      <w:bookmarkStart w:id="355" w:name="_Toc149720830"/>
      <w:bookmarkStart w:id="356" w:name="_Toc151193851"/>
      <w:bookmarkStart w:id="357" w:name="_Toc226337233"/>
      <w:bookmarkStart w:id="358" w:name="_Toc151193707"/>
      <w:bookmarkStart w:id="359" w:name="_Toc520356162"/>
      <w:bookmarkStart w:id="360" w:name="_Toc127151738"/>
      <w:bookmarkStart w:id="361" w:name="_Toc164229378"/>
      <w:bookmarkStart w:id="362" w:name="_Toc195842902"/>
      <w:bookmarkStart w:id="363" w:name="_Toc226965810"/>
      <w:bookmarkStart w:id="364" w:name="_Toc305158805"/>
      <w:bookmarkStart w:id="365" w:name="_Toc127161451"/>
      <w:bookmarkStart w:id="366" w:name="_Toc265228375"/>
      <w:bookmarkStart w:id="367" w:name="_Toc226309781"/>
      <w:bookmarkStart w:id="368" w:name="_Toc264969227"/>
      <w:bookmarkStart w:id="369" w:name="_Toc305158879"/>
      <w:bookmarkStart w:id="370" w:name="_Toc151190164"/>
      <w:bookmarkStart w:id="371" w:name="_Toc151193779"/>
      <w:bookmarkStart w:id="372" w:name="_Toc151193925"/>
      <w:bookmarkStart w:id="373" w:name="_Toc150509288"/>
      <w:bookmarkStart w:id="374" w:name="_Toc226965727"/>
      <w:bookmarkStart w:id="375" w:name="_Toc164351631"/>
      <w:bookmarkStart w:id="376" w:name="_Toc164608806"/>
      <w:bookmarkStart w:id="377" w:name="_Toc150774637"/>
      <w:bookmarkStart w:id="378" w:name="_Toc150774742"/>
      <w:bookmarkStart w:id="379" w:name="_Toc151193635"/>
      <w:bookmarkStart w:id="380" w:name="_Toc164608651"/>
      <w:bookmarkStart w:id="381" w:name="_Toc142311039"/>
      <w:bookmarkStart w:id="382" w:name="_Toc127151537"/>
      <w:bookmarkStart w:id="383" w:name="_Toc150480775"/>
      <w:bookmarkStart w:id="384" w:name="_Toc164229232"/>
      <w:r w:rsidRPr="00D3090B">
        <w:rPr>
          <w:rFonts w:ascii="仿宋" w:eastAsia="仿宋" w:hAnsi="仿宋" w:cs="Arial"/>
          <w:sz w:val="24"/>
        </w:rPr>
        <w:t>响应文件的修改与撤回</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69630793"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cs="Arial" w:hint="eastAsia"/>
          <w:sz w:val="24"/>
        </w:rPr>
      </w:pPr>
      <w:r w:rsidRPr="00D3090B">
        <w:rPr>
          <w:rFonts w:ascii="仿宋" w:eastAsia="仿宋" w:hAnsi="仿宋" w:cs="Arial"/>
          <w:sz w:val="24"/>
        </w:rPr>
        <w:t>提交响应文件截止时间前，供应商可以对所递交的响应文件进行补充、修改或者撤回。</w:t>
      </w:r>
    </w:p>
    <w:p w14:paraId="172692FC"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cs="Arial"/>
          <w:sz w:val="24"/>
        </w:rPr>
        <w:t>供应商对响应文件的补充、修改的内容应当按照竞争性磋商文件要求签署、盖章，作为响应文件的组成部分。</w:t>
      </w:r>
      <w:r w:rsidRPr="00D3090B">
        <w:rPr>
          <w:rFonts w:ascii="仿宋" w:eastAsia="仿宋" w:hAnsi="仿宋" w:cs="Arial"/>
          <w:kern w:val="0"/>
          <w:sz w:val="24"/>
        </w:rPr>
        <w:t>补充、修改的内容与响应文件不一致的，以补充、修改的内容为准。</w:t>
      </w:r>
    </w:p>
    <w:p w14:paraId="3DE180CC" w14:textId="77777777" w:rsidR="00A81ABB" w:rsidRPr="00D3090B" w:rsidRDefault="00A81ABB">
      <w:pPr>
        <w:tabs>
          <w:tab w:val="left" w:pos="900"/>
          <w:tab w:val="left" w:pos="1080"/>
          <w:tab w:val="left" w:pos="1589"/>
        </w:tabs>
        <w:snapToGrid w:val="0"/>
        <w:spacing w:line="360" w:lineRule="auto"/>
        <w:ind w:left="357"/>
        <w:rPr>
          <w:rFonts w:ascii="仿宋" w:eastAsia="仿宋" w:hAnsi="仿宋" w:hint="eastAsia"/>
          <w:sz w:val="24"/>
        </w:rPr>
      </w:pPr>
    </w:p>
    <w:p w14:paraId="0F16F53E" w14:textId="77777777" w:rsidR="00A81ABB" w:rsidRPr="00D3090B" w:rsidRDefault="00000000">
      <w:pPr>
        <w:pStyle w:val="21"/>
        <w:spacing w:before="0" w:line="360" w:lineRule="auto"/>
        <w:rPr>
          <w:rFonts w:ascii="仿宋" w:eastAsia="仿宋" w:hAnsi="仿宋" w:hint="eastAsia"/>
          <w:sz w:val="28"/>
        </w:rPr>
      </w:pPr>
      <w:bookmarkStart w:id="385" w:name="_Toc226337234"/>
      <w:bookmarkStart w:id="386" w:name="_Toc195842903"/>
      <w:bookmarkStart w:id="387" w:name="_Toc127151538"/>
      <w:bookmarkStart w:id="388" w:name="_Toc150774638"/>
      <w:bookmarkStart w:id="389" w:name="_Toc264969228"/>
      <w:bookmarkStart w:id="390" w:name="_Toc151193926"/>
      <w:bookmarkStart w:id="391" w:name="_Toc150480776"/>
      <w:bookmarkStart w:id="392" w:name="_Toc150509289"/>
      <w:bookmarkStart w:id="393" w:name="_Toc226309782"/>
      <w:bookmarkStart w:id="394" w:name="_Toc151193780"/>
      <w:bookmarkStart w:id="395" w:name="_Toc142311040"/>
      <w:bookmarkStart w:id="396" w:name="_Toc150774743"/>
      <w:bookmarkStart w:id="397" w:name="_Toc226965811"/>
      <w:bookmarkStart w:id="398" w:name="_Toc305158806"/>
      <w:bookmarkStart w:id="399" w:name="_Toc305158880"/>
      <w:bookmarkStart w:id="400" w:name="_Toc151190165"/>
      <w:bookmarkStart w:id="401" w:name="_Toc520356163"/>
      <w:bookmarkStart w:id="402" w:name="_Toc151193852"/>
      <w:bookmarkStart w:id="403" w:name="_Toc265228376"/>
      <w:bookmarkStart w:id="404" w:name="_Toc226965728"/>
      <w:bookmarkStart w:id="405" w:name="_Toc151193708"/>
      <w:bookmarkStart w:id="406" w:name="_Toc151193636"/>
      <w:r w:rsidRPr="00D3090B">
        <w:rPr>
          <w:rFonts w:ascii="仿宋" w:eastAsia="仿宋" w:hAnsi="仿宋"/>
          <w:sz w:val="28"/>
        </w:rPr>
        <w:t xml:space="preserve">五   </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D3090B">
        <w:rPr>
          <w:rFonts w:ascii="仿宋" w:eastAsia="仿宋" w:hAnsi="仿宋"/>
          <w:sz w:val="28"/>
        </w:rPr>
        <w:t>评审</w:t>
      </w:r>
    </w:p>
    <w:p w14:paraId="7ECB0AE9"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响应文件的</w:t>
      </w:r>
      <w:r w:rsidRPr="00D3090B">
        <w:rPr>
          <w:rFonts w:ascii="仿宋" w:eastAsia="仿宋" w:hAnsi="仿宋" w:hint="eastAsia"/>
          <w:sz w:val="24"/>
        </w:rPr>
        <w:t>解密与</w:t>
      </w:r>
      <w:r w:rsidRPr="00D3090B">
        <w:rPr>
          <w:rFonts w:ascii="仿宋" w:eastAsia="仿宋" w:hAnsi="仿宋"/>
          <w:sz w:val="24"/>
        </w:rPr>
        <w:t>开启</w:t>
      </w:r>
    </w:p>
    <w:p w14:paraId="4E6E801C"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采购人或采购代理机构将按竞争性磋商文件的规定，在响应文件提交截止时间的同一时间和竞争性磋商文件预先确定的地点开启响应文件。</w:t>
      </w:r>
    </w:p>
    <w:p w14:paraId="00358892"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20C4E6B7"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供应商不足3家的，不予解密</w:t>
      </w:r>
      <w:r w:rsidRPr="00D3090B">
        <w:rPr>
          <w:rFonts w:ascii="仿宋" w:eastAsia="仿宋" w:hAnsi="仿宋" w:hint="eastAsia"/>
          <w:sz w:val="24"/>
        </w:rPr>
        <w:t>（或开启）</w:t>
      </w:r>
      <w:r w:rsidRPr="00D3090B">
        <w:rPr>
          <w:rFonts w:ascii="仿宋" w:eastAsia="仿宋" w:hAnsi="仿宋"/>
          <w:sz w:val="24"/>
        </w:rPr>
        <w:t>。</w:t>
      </w:r>
    </w:p>
    <w:p w14:paraId="3CD3AB43"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bookmarkStart w:id="407" w:name="_Toc520356165"/>
      <w:r w:rsidRPr="00D3090B">
        <w:rPr>
          <w:rFonts w:ascii="仿宋" w:eastAsia="仿宋" w:hAnsi="仿宋"/>
          <w:sz w:val="24"/>
        </w:rPr>
        <w:lastRenderedPageBreak/>
        <w:t>本项目不公开报价。</w:t>
      </w:r>
    </w:p>
    <w:bookmarkEnd w:id="407"/>
    <w:p w14:paraId="1F5DF4B8"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磋商小组</w:t>
      </w:r>
    </w:p>
    <w:p w14:paraId="72820657"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磋商小组根据政府采购有关规定和本次采购项目的特点进行组建，并负责具体评审事务，独立履行职责。</w:t>
      </w:r>
      <w:bookmarkStart w:id="408" w:name="_Toc520356166"/>
    </w:p>
    <w:p w14:paraId="013A2D19"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409" w:name="_Toc520356169"/>
      <w:bookmarkEnd w:id="408"/>
    </w:p>
    <w:p w14:paraId="2FE0C45E" w14:textId="77777777" w:rsidR="00A81ABB" w:rsidRPr="00D3090B" w:rsidRDefault="00000000">
      <w:pPr>
        <w:numPr>
          <w:ilvl w:val="0"/>
          <w:numId w:val="11"/>
        </w:num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t>评审方法和评审标准</w:t>
      </w:r>
    </w:p>
    <w:p w14:paraId="5CDA0B09"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见第三章《评审方法和评审标准》。</w:t>
      </w:r>
    </w:p>
    <w:p w14:paraId="33E64926" w14:textId="77777777" w:rsidR="00A81ABB" w:rsidRPr="00D3090B" w:rsidRDefault="00A81ABB">
      <w:pPr>
        <w:tabs>
          <w:tab w:val="left" w:pos="360"/>
          <w:tab w:val="left" w:pos="1080"/>
        </w:tabs>
        <w:snapToGrid w:val="0"/>
        <w:spacing w:line="360" w:lineRule="auto"/>
        <w:ind w:left="1080"/>
        <w:rPr>
          <w:rFonts w:ascii="仿宋" w:eastAsia="仿宋" w:hAnsi="仿宋" w:hint="eastAsia"/>
          <w:sz w:val="24"/>
        </w:rPr>
      </w:pPr>
    </w:p>
    <w:p w14:paraId="2491161E" w14:textId="77777777" w:rsidR="00A81ABB" w:rsidRPr="00D3090B" w:rsidRDefault="00000000">
      <w:pPr>
        <w:pStyle w:val="21"/>
        <w:spacing w:before="0" w:line="360" w:lineRule="auto"/>
        <w:rPr>
          <w:rFonts w:ascii="仿宋" w:eastAsia="仿宋" w:hAnsi="仿宋" w:hint="eastAsia"/>
          <w:sz w:val="28"/>
        </w:rPr>
      </w:pPr>
      <w:bookmarkStart w:id="410" w:name="_Toc195842910"/>
      <w:bookmarkStart w:id="411" w:name="_Toc151193715"/>
      <w:bookmarkStart w:id="412" w:name="_Toc150480783"/>
      <w:bookmarkStart w:id="413" w:name="_Toc151193787"/>
      <w:bookmarkStart w:id="414" w:name="_Toc142311047"/>
      <w:bookmarkStart w:id="415" w:name="_Toc150774645"/>
      <w:bookmarkStart w:id="416" w:name="_Toc127151545"/>
      <w:bookmarkStart w:id="417" w:name="_Toc151190172"/>
      <w:bookmarkStart w:id="418" w:name="_Toc226309789"/>
      <w:bookmarkStart w:id="419" w:name="_Toc151193859"/>
      <w:bookmarkStart w:id="420" w:name="_Toc150509296"/>
      <w:bookmarkStart w:id="421" w:name="_Toc264969235"/>
      <w:bookmarkStart w:id="422" w:name="_Toc226337241"/>
      <w:bookmarkStart w:id="423" w:name="_Toc151193643"/>
      <w:bookmarkStart w:id="424" w:name="_Toc226965818"/>
      <w:bookmarkStart w:id="425" w:name="_Toc150774750"/>
      <w:bookmarkStart w:id="426" w:name="_Toc265228383"/>
      <w:bookmarkStart w:id="427" w:name="_Toc305158813"/>
      <w:bookmarkStart w:id="428" w:name="_Toc226965735"/>
      <w:bookmarkStart w:id="429" w:name="_Toc151193933"/>
      <w:bookmarkStart w:id="430" w:name="_Toc305158887"/>
      <w:r w:rsidRPr="00D3090B">
        <w:rPr>
          <w:rFonts w:ascii="仿宋" w:eastAsia="仿宋" w:hAnsi="仿宋"/>
          <w:sz w:val="28"/>
        </w:rPr>
        <w:t xml:space="preserve">六   </w:t>
      </w:r>
      <w:bookmarkEnd w:id="409"/>
      <w:r w:rsidRPr="00D3090B">
        <w:rPr>
          <w:rFonts w:ascii="仿宋" w:eastAsia="仿宋" w:hAnsi="仿宋"/>
          <w:sz w:val="28"/>
        </w:rPr>
        <w:t>确定</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D3090B">
        <w:rPr>
          <w:rFonts w:ascii="仿宋" w:eastAsia="仿宋" w:hAnsi="仿宋"/>
          <w:sz w:val="28"/>
        </w:rPr>
        <w:t>成交</w:t>
      </w:r>
    </w:p>
    <w:p w14:paraId="6D0A322C"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bookmarkStart w:id="431" w:name="_Toc226337243"/>
      <w:bookmarkStart w:id="432" w:name="_Toc151193645"/>
      <w:bookmarkStart w:id="433" w:name="_Toc164229388"/>
      <w:bookmarkStart w:id="434" w:name="_Toc150774752"/>
      <w:bookmarkStart w:id="435" w:name="_Toc151193861"/>
      <w:bookmarkStart w:id="436" w:name="_Toc150509298"/>
      <w:bookmarkStart w:id="437" w:name="_Toc150774647"/>
      <w:bookmarkStart w:id="438" w:name="_Toc151193717"/>
      <w:bookmarkStart w:id="439" w:name="_Toc164229242"/>
      <w:bookmarkStart w:id="440" w:name="_Toc127151748"/>
      <w:bookmarkStart w:id="441" w:name="_Toc164351641"/>
      <w:bookmarkStart w:id="442" w:name="_Toc127161461"/>
      <w:bookmarkStart w:id="443" w:name="_Toc264969237"/>
      <w:bookmarkStart w:id="444" w:name="_Toc195842912"/>
      <w:bookmarkStart w:id="445" w:name="_Toc305158815"/>
      <w:bookmarkStart w:id="446" w:name="_Toc151190174"/>
      <w:bookmarkStart w:id="447" w:name="_Toc151193935"/>
      <w:bookmarkStart w:id="448" w:name="_Toc149720840"/>
      <w:bookmarkStart w:id="449" w:name="_Toc127151547"/>
      <w:bookmarkStart w:id="450" w:name="_Toc226965737"/>
      <w:bookmarkStart w:id="451" w:name="_Toc305158889"/>
      <w:bookmarkStart w:id="452" w:name="_Toc151193789"/>
      <w:bookmarkStart w:id="453" w:name="_Toc164608661"/>
      <w:bookmarkStart w:id="454" w:name="_Toc265228385"/>
      <w:bookmarkStart w:id="455" w:name="_Toc226965820"/>
      <w:bookmarkStart w:id="456" w:name="_Toc226309791"/>
      <w:bookmarkStart w:id="457" w:name="_Toc164608816"/>
      <w:bookmarkStart w:id="458" w:name="_Toc142311049"/>
      <w:bookmarkStart w:id="459" w:name="_Toc150480785"/>
      <w:r w:rsidRPr="00D3090B">
        <w:rPr>
          <w:rFonts w:ascii="仿宋" w:eastAsia="仿宋" w:hAnsi="仿宋"/>
          <w:sz w:val="24"/>
        </w:rPr>
        <w:t>确定成交供应商</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3B33A172"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采购人将在收到评审报告后，从评审报告提出的成交候选供应商中，按照排序由高到低的原则确定成交供应商</w:t>
      </w:r>
      <w:r w:rsidRPr="00D3090B">
        <w:rPr>
          <w:rFonts w:ascii="仿宋" w:eastAsia="仿宋" w:hAnsi="仿宋" w:hint="eastAsia"/>
          <w:sz w:val="24"/>
        </w:rPr>
        <w:t>。</w:t>
      </w:r>
      <w:r w:rsidRPr="00D3090B">
        <w:rPr>
          <w:rFonts w:ascii="仿宋" w:eastAsia="仿宋" w:hAnsi="仿宋"/>
          <w:sz w:val="24"/>
        </w:rPr>
        <w:t>采购人是否授权</w:t>
      </w:r>
      <w:r w:rsidRPr="00D3090B">
        <w:rPr>
          <w:rFonts w:ascii="仿宋" w:eastAsia="仿宋" w:hAnsi="仿宋" w:hint="eastAsia"/>
          <w:sz w:val="24"/>
        </w:rPr>
        <w:t>磋商</w:t>
      </w:r>
      <w:r w:rsidRPr="00D3090B">
        <w:rPr>
          <w:rFonts w:ascii="仿宋" w:eastAsia="仿宋" w:hAnsi="仿宋"/>
          <w:sz w:val="24"/>
        </w:rPr>
        <w:t>小组直接确定成交供应商，见《供应商须知资料表》。成交候选人并列的，按照《供应商须知资料表》要求确定成交供应商。</w:t>
      </w:r>
    </w:p>
    <w:p w14:paraId="46C555C6"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bookmarkStart w:id="460" w:name="_Toc305158891"/>
      <w:bookmarkStart w:id="461" w:name="_Toc305158817"/>
      <w:bookmarkStart w:id="462" w:name="_Toc151193647"/>
      <w:bookmarkStart w:id="463" w:name="_Toc127151750"/>
      <w:bookmarkStart w:id="464" w:name="_Toc150774754"/>
      <w:bookmarkStart w:id="465" w:name="_Toc151193937"/>
      <w:bookmarkStart w:id="466" w:name="_Toc151190176"/>
      <w:bookmarkStart w:id="467" w:name="_Toc127151549"/>
      <w:bookmarkStart w:id="468" w:name="_Toc164351643"/>
      <w:bookmarkStart w:id="469" w:name="_Toc151193719"/>
      <w:bookmarkStart w:id="470" w:name="_Toc164229244"/>
      <w:bookmarkStart w:id="471" w:name="_Toc149720842"/>
      <w:bookmarkStart w:id="472" w:name="_Toc150509300"/>
      <w:bookmarkStart w:id="473" w:name="_Toc151193863"/>
      <w:bookmarkStart w:id="474" w:name="_Toc226965739"/>
      <w:bookmarkStart w:id="475" w:name="_Toc195842914"/>
      <w:bookmarkStart w:id="476" w:name="_Toc150774649"/>
      <w:bookmarkStart w:id="477" w:name="_Toc265228387"/>
      <w:bookmarkStart w:id="478" w:name="_Toc226337245"/>
      <w:bookmarkStart w:id="479" w:name="_Toc164608818"/>
      <w:bookmarkStart w:id="480" w:name="_Toc150480787"/>
      <w:bookmarkStart w:id="481" w:name="_Toc127161463"/>
      <w:bookmarkStart w:id="482" w:name="_Toc264969239"/>
      <w:bookmarkStart w:id="483" w:name="_Toc226309793"/>
      <w:bookmarkStart w:id="484" w:name="_Toc164608663"/>
      <w:bookmarkStart w:id="485" w:name="_Toc142311051"/>
      <w:bookmarkStart w:id="486" w:name="_Toc226965822"/>
      <w:bookmarkStart w:id="487" w:name="_Toc151193791"/>
      <w:bookmarkStart w:id="488" w:name="_Toc164229390"/>
      <w:bookmarkStart w:id="489" w:name="_Ref467307090"/>
      <w:bookmarkStart w:id="490" w:name="_Toc520356176"/>
      <w:bookmarkStart w:id="491" w:name="_Ref467306425"/>
      <w:r w:rsidRPr="00D3090B">
        <w:rPr>
          <w:rFonts w:ascii="仿宋" w:eastAsia="仿宋" w:hAnsi="仿宋"/>
          <w:sz w:val="24"/>
        </w:rPr>
        <w:t>成交公告与成交通知书</w:t>
      </w:r>
      <w:bookmarkEnd w:id="460"/>
      <w:bookmarkEnd w:id="461"/>
    </w:p>
    <w:p w14:paraId="1B787216"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采购人或采购代理机构将</w:t>
      </w:r>
      <w:r w:rsidRPr="00D3090B">
        <w:rPr>
          <w:rFonts w:ascii="仿宋" w:eastAsia="仿宋" w:hAnsi="仿宋"/>
          <w:kern w:val="0"/>
          <w:sz w:val="24"/>
        </w:rPr>
        <w:t>在成交供应商确定后2个工作日内，在</w:t>
      </w:r>
      <w:r w:rsidRPr="00D3090B">
        <w:rPr>
          <w:rFonts w:ascii="仿宋" w:eastAsia="仿宋" w:hAnsi="仿宋" w:hint="eastAsia"/>
          <w:kern w:val="0"/>
          <w:sz w:val="24"/>
        </w:rPr>
        <w:t>北京市政府采购网和</w:t>
      </w:r>
      <w:r w:rsidRPr="00D3090B">
        <w:rPr>
          <w:rFonts w:ascii="仿宋" w:eastAsia="仿宋" w:hAnsi="仿宋" w:hint="eastAsia"/>
          <w:sz w:val="24"/>
        </w:rPr>
        <w:t>中国政府采购网</w:t>
      </w:r>
      <w:r w:rsidRPr="00D3090B">
        <w:rPr>
          <w:rFonts w:ascii="仿宋" w:eastAsia="仿宋" w:hAnsi="仿宋"/>
          <w:kern w:val="0"/>
          <w:sz w:val="24"/>
        </w:rPr>
        <w:t>公告成交结果，同时向成交供应商发出成交通知书，</w:t>
      </w:r>
      <w:r w:rsidRPr="00D3090B">
        <w:rPr>
          <w:rFonts w:ascii="仿宋" w:eastAsia="仿宋" w:hAnsi="仿宋"/>
          <w:sz w:val="24"/>
        </w:rPr>
        <w:t>成交公告期限为1个工作日。</w:t>
      </w:r>
    </w:p>
    <w:p w14:paraId="76BD71B5" w14:textId="77777777" w:rsidR="00A81ABB" w:rsidRPr="00D3090B" w:rsidRDefault="00000000">
      <w:pPr>
        <w:numPr>
          <w:ilvl w:val="1"/>
          <w:numId w:val="11"/>
        </w:numPr>
        <w:tabs>
          <w:tab w:val="left" w:pos="1080"/>
          <w:tab w:val="left" w:pos="2014"/>
        </w:tabs>
        <w:snapToGrid w:val="0"/>
        <w:spacing w:line="360" w:lineRule="auto"/>
        <w:ind w:left="1080" w:hanging="720"/>
        <w:rPr>
          <w:rFonts w:ascii="仿宋" w:eastAsia="仿宋" w:hAnsi="仿宋" w:hint="eastAsia"/>
          <w:sz w:val="24"/>
        </w:rPr>
      </w:pPr>
      <w:r w:rsidRPr="00D3090B">
        <w:rPr>
          <w:rFonts w:ascii="仿宋" w:eastAsia="仿宋" w:hAnsi="仿宋"/>
          <w:sz w:val="24"/>
        </w:rPr>
        <w:t>成交通知书是合同的组成部分，对采购人和成交供应商具有同等法律</w:t>
      </w:r>
      <w:r w:rsidRPr="00D3090B">
        <w:rPr>
          <w:rFonts w:ascii="仿宋" w:eastAsia="仿宋" w:hAnsi="仿宋"/>
          <w:sz w:val="24"/>
        </w:rPr>
        <w:lastRenderedPageBreak/>
        <w:t>效力。成交通知书发出后，采购人改变成交结果的，或者成交供应商放弃成交项目的，将依法承担法律责任</w:t>
      </w:r>
      <w:r w:rsidRPr="00D3090B">
        <w:rPr>
          <w:rFonts w:ascii="仿宋" w:eastAsia="仿宋" w:hAnsi="仿宋" w:hint="eastAsia"/>
          <w:sz w:val="24"/>
        </w:rPr>
        <w:t>。</w:t>
      </w:r>
    </w:p>
    <w:p w14:paraId="5CC0240A"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终止</w:t>
      </w:r>
    </w:p>
    <w:p w14:paraId="52337411"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在采购中，出现下列情形之一的，采购人或采购代理机构将终止竞争性磋商采购活动，发布项目终止公告并说明原因，重新开展采购活动：</w:t>
      </w:r>
    </w:p>
    <w:p w14:paraId="1AF88140"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因情况变化，不再符合规定的竞争性磋商采购方式适用情形的；</w:t>
      </w:r>
    </w:p>
    <w:p w14:paraId="4A833C41"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出现影响采购公正的违法、违规行为的；</w:t>
      </w:r>
    </w:p>
    <w:p w14:paraId="27AB78CF"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p w14:paraId="784665F4"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bookmarkStart w:id="492" w:name="_Toc151193792"/>
      <w:bookmarkStart w:id="493" w:name="_Toc151190177"/>
      <w:bookmarkStart w:id="494" w:name="_Ref467306978"/>
      <w:bookmarkStart w:id="495" w:name="_Ref467307062"/>
      <w:bookmarkStart w:id="496" w:name="_Toc226965740"/>
      <w:bookmarkStart w:id="497" w:name="_Toc164608819"/>
      <w:bookmarkStart w:id="498" w:name="_Ref467306377"/>
      <w:bookmarkStart w:id="499" w:name="_Toc226965823"/>
      <w:bookmarkStart w:id="500" w:name="_Toc149720843"/>
      <w:bookmarkStart w:id="501" w:name="_Toc164608664"/>
      <w:bookmarkStart w:id="502" w:name="_Toc151193864"/>
      <w:bookmarkStart w:id="503" w:name="_Toc164229391"/>
      <w:bookmarkStart w:id="504" w:name="_Toc127151751"/>
      <w:bookmarkStart w:id="505" w:name="_Toc151193720"/>
      <w:bookmarkStart w:id="506" w:name="_Toc164229245"/>
      <w:bookmarkStart w:id="507" w:name="_Toc150774755"/>
      <w:bookmarkStart w:id="508" w:name="_Toc195842915"/>
      <w:bookmarkStart w:id="509" w:name="_Toc520356175"/>
      <w:bookmarkStart w:id="510" w:name="_Toc226337246"/>
      <w:bookmarkStart w:id="511" w:name="_Toc265228388"/>
      <w:bookmarkStart w:id="512" w:name="_Toc151193938"/>
      <w:bookmarkStart w:id="513" w:name="_Toc127151550"/>
      <w:bookmarkStart w:id="514" w:name="_Toc305158818"/>
      <w:bookmarkStart w:id="515" w:name="_Ref467307204"/>
      <w:bookmarkStart w:id="516" w:name="_Toc226309794"/>
      <w:bookmarkStart w:id="517" w:name="_Toc305158892"/>
      <w:bookmarkStart w:id="518" w:name="_Toc127161464"/>
      <w:bookmarkStart w:id="519" w:name="_Toc142311052"/>
      <w:bookmarkStart w:id="520" w:name="_Toc150774650"/>
      <w:bookmarkStart w:id="521" w:name="_Toc164351644"/>
      <w:bookmarkStart w:id="522" w:name="_Toc151193648"/>
      <w:bookmarkStart w:id="523" w:name="_Toc150480788"/>
      <w:bookmarkStart w:id="524" w:name="_Toc264969240"/>
      <w:bookmarkStart w:id="525" w:name="_Toc15050930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D3090B">
        <w:rPr>
          <w:rFonts w:ascii="仿宋" w:eastAsia="仿宋" w:hAnsi="仿宋"/>
          <w:sz w:val="24"/>
        </w:rPr>
        <w:t>签订合同</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14:paraId="3FC229CB"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采购人与成交供应商将在成交通知书发出之日起30日内，按照磋商文件确定的合同文本以及采购标的、规格型号、采购金额、采购数量、技术和服务要求等事项签订政府采购合同。</w:t>
      </w:r>
    </w:p>
    <w:p w14:paraId="16CA16CF"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1D9B04E"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联合体获得成交资格的，联合体各方应当共同与采购人签订合同，就成交项目向采购人承担连带责任。</w:t>
      </w:r>
    </w:p>
    <w:p w14:paraId="774D8782"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lastRenderedPageBreak/>
        <w:t>政府采购合同不能转包。</w:t>
      </w:r>
    </w:p>
    <w:p w14:paraId="74548AFF"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采购人允许采用分包方式履行合同的，成交供应商可以依法采取分包方式履行合同。本项目</w:t>
      </w:r>
      <w:r w:rsidRPr="00D3090B">
        <w:rPr>
          <w:rFonts w:ascii="仿宋" w:eastAsia="仿宋" w:hAnsi="仿宋" w:hint="eastAsia"/>
          <w:sz w:val="24"/>
        </w:rPr>
        <w:t>是</w:t>
      </w:r>
      <w:r w:rsidRPr="00D3090B">
        <w:rPr>
          <w:rFonts w:ascii="仿宋" w:eastAsia="仿宋" w:hAnsi="仿宋"/>
          <w:sz w:val="24"/>
        </w:rPr>
        <w:t>否允许分包，见《供应商须知资料表》。政府采购合同分包履行的，应当在响应文件中载明分包承担主体，分包承担主体应当具备相应资质条件且不得再次分包，</w:t>
      </w:r>
      <w:r w:rsidRPr="00D3090B">
        <w:rPr>
          <w:rFonts w:ascii="仿宋" w:eastAsia="仿宋" w:hAnsi="仿宋"/>
          <w:b/>
          <w:sz w:val="24"/>
        </w:rPr>
        <w:t>否则响应无效</w:t>
      </w:r>
      <w:r w:rsidRPr="00D3090B">
        <w:rPr>
          <w:rFonts w:ascii="仿宋" w:eastAsia="仿宋" w:hAnsi="仿宋"/>
          <w:sz w:val="24"/>
        </w:rPr>
        <w:t>。成交供应商就采购项目和分包项目向采购人负责，分包供应商就分包项目承担责任。</w:t>
      </w:r>
    </w:p>
    <w:bookmarkEnd w:id="489"/>
    <w:bookmarkEnd w:id="490"/>
    <w:bookmarkEnd w:id="491"/>
    <w:p w14:paraId="6A6553BE"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询问与质疑</w:t>
      </w:r>
    </w:p>
    <w:p w14:paraId="4C4A8AA5"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询问</w:t>
      </w:r>
    </w:p>
    <w:p w14:paraId="62B5C7FC"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供应商对政府采购活动事项有疑问的，可依法提出询问，并按《供应商须知资料表》载明的形式送达采购人或采购代理机构。</w:t>
      </w:r>
    </w:p>
    <w:p w14:paraId="72C60BE6"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采购人或采购代理机构对供应商依法提出的询问，在3个工作日内作出答复，但答复的内容不得涉及商业秘密。</w:t>
      </w:r>
    </w:p>
    <w:p w14:paraId="32C37256"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质疑</w:t>
      </w:r>
    </w:p>
    <w:p w14:paraId="0F0629C8"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供应商认为竞争性磋商文件、采购过程、成交结果使自己的权益受到损害的，可以在知道或者应知其权益受到损害之日起7个工作日内，由供应商派授权代表以书面形式向采购人、采购代理机构提出质疑。采购人、采购代理机构在收到质疑函后7个工作日内作出答复。</w:t>
      </w:r>
    </w:p>
    <w:p w14:paraId="7A7D9DA4"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质疑函须使用财政部制定的范本文件。</w:t>
      </w:r>
    </w:p>
    <w:p w14:paraId="4015A16D"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t>供应商为自然人的，应当由本人签字；供应商为法人或者其他组织的，应当由法定代表人、主要负责人，或者其授权代表签字或者盖章，并加盖公章。</w:t>
      </w:r>
    </w:p>
    <w:p w14:paraId="18DEAE63" w14:textId="77777777" w:rsidR="00A81ABB" w:rsidRPr="00D3090B" w:rsidRDefault="00000000">
      <w:pPr>
        <w:numPr>
          <w:ilvl w:val="2"/>
          <w:numId w:val="11"/>
        </w:numPr>
        <w:snapToGrid w:val="0"/>
        <w:spacing w:line="360" w:lineRule="auto"/>
        <w:rPr>
          <w:rFonts w:ascii="仿宋" w:eastAsia="仿宋" w:hAnsi="仿宋" w:hint="eastAsia"/>
          <w:sz w:val="24"/>
        </w:rPr>
      </w:pPr>
      <w:r w:rsidRPr="00D3090B">
        <w:rPr>
          <w:rFonts w:ascii="仿宋" w:eastAsia="仿宋" w:hAnsi="仿宋"/>
          <w:sz w:val="24"/>
        </w:rPr>
        <w:lastRenderedPageBreak/>
        <w:t>供应商应在法定质疑期内一次性提出针对同一采购程序环节的质疑，法定质疑期内针对同一采购程序环节再次提出的质疑，采购人、采购代理机构有权不予答复。</w:t>
      </w:r>
    </w:p>
    <w:p w14:paraId="31D4D300"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接收询问和质疑的联系部门、联系电话和通讯地址见《供应商须知资料表》</w:t>
      </w:r>
      <w:r w:rsidRPr="00D3090B">
        <w:rPr>
          <w:rFonts w:ascii="仿宋" w:eastAsia="仿宋" w:hAnsi="仿宋" w:hint="eastAsia"/>
          <w:sz w:val="24"/>
        </w:rPr>
        <w:t>。</w:t>
      </w:r>
    </w:p>
    <w:p w14:paraId="4CAF61F8" w14:textId="77777777" w:rsidR="00A81ABB" w:rsidRPr="00D3090B" w:rsidRDefault="00000000">
      <w:pPr>
        <w:numPr>
          <w:ilvl w:val="0"/>
          <w:numId w:val="11"/>
        </w:numPr>
        <w:tabs>
          <w:tab w:val="left" w:pos="360"/>
        </w:tabs>
        <w:snapToGrid w:val="0"/>
        <w:spacing w:line="360" w:lineRule="auto"/>
        <w:ind w:left="357" w:hanging="357"/>
        <w:outlineLvl w:val="1"/>
        <w:rPr>
          <w:rFonts w:ascii="仿宋" w:eastAsia="仿宋" w:hAnsi="仿宋" w:hint="eastAsia"/>
          <w:sz w:val="24"/>
        </w:rPr>
      </w:pPr>
      <w:r w:rsidRPr="00D3090B">
        <w:rPr>
          <w:rFonts w:ascii="仿宋" w:eastAsia="仿宋" w:hAnsi="仿宋"/>
          <w:sz w:val="24"/>
        </w:rPr>
        <w:t>代理费</w:t>
      </w:r>
    </w:p>
    <w:p w14:paraId="7F4E3F0E" w14:textId="77777777" w:rsidR="00A81ABB" w:rsidRPr="00D3090B" w:rsidRDefault="00000000">
      <w:pPr>
        <w:numPr>
          <w:ilvl w:val="1"/>
          <w:numId w:val="11"/>
        </w:numPr>
        <w:tabs>
          <w:tab w:val="left" w:pos="1080"/>
          <w:tab w:val="left" w:pos="2014"/>
        </w:tabs>
        <w:snapToGrid w:val="0"/>
        <w:spacing w:line="360" w:lineRule="auto"/>
        <w:ind w:left="1077" w:hanging="720"/>
        <w:rPr>
          <w:rFonts w:ascii="仿宋" w:eastAsia="仿宋" w:hAnsi="仿宋" w:hint="eastAsia"/>
          <w:sz w:val="24"/>
        </w:rPr>
      </w:pPr>
      <w:r w:rsidRPr="00D3090B">
        <w:rPr>
          <w:rFonts w:ascii="仿宋" w:eastAsia="仿宋" w:hAnsi="仿宋"/>
          <w:sz w:val="24"/>
        </w:rPr>
        <w:t>收费对象、收费标准及缴纳时间见《供应商须知资料表》。由成交供应商支付的，成交供应商须一次性向采购代理机构缴纳代理费，报价应包含代理费用。</w:t>
      </w:r>
    </w:p>
    <w:p w14:paraId="77D605BA" w14:textId="77777777" w:rsidR="00A81ABB" w:rsidRPr="00D3090B" w:rsidRDefault="00A81ABB">
      <w:pPr>
        <w:tabs>
          <w:tab w:val="left" w:pos="360"/>
          <w:tab w:val="left" w:pos="1080"/>
        </w:tabs>
        <w:snapToGrid w:val="0"/>
        <w:spacing w:line="360" w:lineRule="auto"/>
        <w:ind w:left="360"/>
        <w:rPr>
          <w:rFonts w:ascii="仿宋" w:eastAsia="仿宋" w:hAnsi="仿宋" w:hint="eastAsia"/>
          <w:sz w:val="24"/>
        </w:rPr>
      </w:pPr>
    </w:p>
    <w:p w14:paraId="68A6A455" w14:textId="77777777" w:rsidR="00A81ABB" w:rsidRPr="00D3090B" w:rsidRDefault="00000000">
      <w:pPr>
        <w:spacing w:line="360" w:lineRule="auto"/>
        <w:jc w:val="center"/>
        <w:outlineLvl w:val="0"/>
        <w:rPr>
          <w:rFonts w:ascii="仿宋" w:eastAsia="仿宋" w:hAnsi="仿宋" w:hint="eastAsia"/>
          <w:b/>
          <w:sz w:val="36"/>
          <w:szCs w:val="36"/>
        </w:rPr>
      </w:pPr>
      <w:bookmarkStart w:id="526" w:name="_Toc142311056"/>
      <w:bookmarkStart w:id="527" w:name="_Toc226337250"/>
      <w:bookmarkStart w:id="528" w:name="_Toc265228392"/>
      <w:bookmarkStart w:id="529" w:name="_Toc150774759"/>
      <w:bookmarkStart w:id="530" w:name="_Toc353873934"/>
      <w:bookmarkStart w:id="531" w:name="_Toc305158896"/>
      <w:bookmarkStart w:id="532" w:name="_Toc353873664"/>
      <w:bookmarkStart w:id="533" w:name="_Toc305158822"/>
      <w:bookmarkStart w:id="534" w:name="_Toc264969244"/>
      <w:bookmarkStart w:id="535" w:name="_Toc226965827"/>
      <w:bookmarkStart w:id="536" w:name="_Toc127151554"/>
      <w:bookmarkStart w:id="537" w:name="_Toc150480792"/>
      <w:bookmarkStart w:id="538" w:name="_Toc353825544"/>
      <w:r w:rsidRPr="00D3090B">
        <w:rPr>
          <w:rFonts w:ascii="仿宋" w:eastAsia="仿宋" w:hAnsi="仿宋"/>
          <w:sz w:val="24"/>
        </w:rPr>
        <w:br w:type="page"/>
      </w:r>
      <w:bookmarkStart w:id="539" w:name="_Toc97371943"/>
      <w:r w:rsidRPr="00D3090B">
        <w:rPr>
          <w:rFonts w:ascii="仿宋" w:eastAsia="仿宋" w:hAnsi="仿宋"/>
          <w:b/>
          <w:sz w:val="36"/>
          <w:szCs w:val="36"/>
        </w:rPr>
        <w:lastRenderedPageBreak/>
        <w:t xml:space="preserve">第三章   </w:t>
      </w:r>
      <w:bookmarkEnd w:id="526"/>
      <w:bookmarkEnd w:id="527"/>
      <w:bookmarkEnd w:id="528"/>
      <w:bookmarkEnd w:id="529"/>
      <w:bookmarkEnd w:id="530"/>
      <w:bookmarkEnd w:id="531"/>
      <w:bookmarkEnd w:id="532"/>
      <w:bookmarkEnd w:id="533"/>
      <w:bookmarkEnd w:id="534"/>
      <w:bookmarkEnd w:id="535"/>
      <w:bookmarkEnd w:id="536"/>
      <w:bookmarkEnd w:id="537"/>
      <w:bookmarkEnd w:id="538"/>
      <w:r w:rsidRPr="00D3090B">
        <w:rPr>
          <w:rFonts w:ascii="仿宋" w:eastAsia="仿宋" w:hAnsi="仿宋"/>
          <w:b/>
          <w:sz w:val="36"/>
          <w:szCs w:val="36"/>
        </w:rPr>
        <w:t>评审方法和评审标准</w:t>
      </w:r>
      <w:bookmarkStart w:id="540" w:name="_Toc487900382"/>
      <w:bookmarkEnd w:id="539"/>
    </w:p>
    <w:p w14:paraId="5BFB4325" w14:textId="77777777" w:rsidR="00A81ABB" w:rsidRPr="00D3090B" w:rsidRDefault="00000000">
      <w:pPr>
        <w:pStyle w:val="21"/>
        <w:spacing w:before="0" w:line="360" w:lineRule="auto"/>
        <w:rPr>
          <w:rFonts w:ascii="仿宋" w:eastAsia="仿宋" w:hAnsi="仿宋" w:hint="eastAsia"/>
          <w:sz w:val="24"/>
          <w:szCs w:val="24"/>
        </w:rPr>
      </w:pPr>
      <w:r w:rsidRPr="00D3090B">
        <w:rPr>
          <w:rFonts w:ascii="仿宋" w:eastAsia="仿宋" w:hAnsi="仿宋"/>
          <w:sz w:val="24"/>
          <w:szCs w:val="24"/>
        </w:rPr>
        <w:t>一、资格审查程序</w:t>
      </w:r>
    </w:p>
    <w:p w14:paraId="514BBC5B" w14:textId="77777777" w:rsidR="00A81ABB" w:rsidRPr="00D3090B" w:rsidRDefault="00000000">
      <w:pPr>
        <w:tabs>
          <w:tab w:val="left" w:pos="1080"/>
        </w:tabs>
        <w:snapToGrid w:val="0"/>
        <w:jc w:val="left"/>
        <w:rPr>
          <w:rFonts w:ascii="仿宋" w:eastAsia="仿宋" w:hAnsi="仿宋" w:hint="eastAsia"/>
          <w:b/>
          <w:sz w:val="24"/>
        </w:rPr>
      </w:pPr>
      <w:r w:rsidRPr="00D3090B">
        <w:rPr>
          <w:rFonts w:ascii="仿宋" w:eastAsia="仿宋" w:hAnsi="仿宋"/>
          <w:b/>
          <w:sz w:val="24"/>
        </w:rPr>
        <w:tab/>
      </w:r>
    </w:p>
    <w:p w14:paraId="6185C7B2" w14:textId="77777777" w:rsidR="00A81ABB" w:rsidRPr="00D3090B" w:rsidRDefault="00000000">
      <w:pPr>
        <w:numPr>
          <w:ilvl w:val="0"/>
          <w:numId w:val="13"/>
        </w:numPr>
        <w:tabs>
          <w:tab w:val="left" w:pos="360"/>
        </w:tabs>
        <w:snapToGrid w:val="0"/>
        <w:spacing w:line="360" w:lineRule="auto"/>
        <w:outlineLvl w:val="1"/>
        <w:rPr>
          <w:rFonts w:ascii="仿宋" w:eastAsia="仿宋" w:hAnsi="仿宋" w:hint="eastAsia"/>
          <w:sz w:val="24"/>
        </w:rPr>
      </w:pPr>
      <w:bookmarkStart w:id="541" w:name="_Toc164351635"/>
      <w:bookmarkStart w:id="542" w:name="_Toc164229382"/>
      <w:bookmarkStart w:id="543" w:name="_Toc151190168"/>
      <w:bookmarkStart w:id="544" w:name="_Toc127151742"/>
      <w:bookmarkStart w:id="545" w:name="_Toc195842906"/>
      <w:bookmarkStart w:id="546" w:name="_Toc305158883"/>
      <w:bookmarkStart w:id="547" w:name="_Toc226309785"/>
      <w:bookmarkStart w:id="548" w:name="_Toc127151541"/>
      <w:bookmarkStart w:id="549" w:name="_Toc150480779"/>
      <w:bookmarkStart w:id="550" w:name="_Toc164608810"/>
      <w:bookmarkStart w:id="551" w:name="_Toc305158809"/>
      <w:bookmarkStart w:id="552" w:name="_Toc151193639"/>
      <w:bookmarkStart w:id="553" w:name="_Toc151193711"/>
      <w:bookmarkStart w:id="554" w:name="_Toc151193855"/>
      <w:bookmarkStart w:id="555" w:name="_Toc164608655"/>
      <w:bookmarkStart w:id="556" w:name="_Toc226337237"/>
      <w:bookmarkStart w:id="557" w:name="_Toc226965731"/>
      <w:bookmarkStart w:id="558" w:name="_Toc127161455"/>
      <w:bookmarkStart w:id="559" w:name="_Toc150774746"/>
      <w:bookmarkStart w:id="560" w:name="_Toc265228379"/>
      <w:bookmarkStart w:id="561" w:name="_Toc226965814"/>
      <w:bookmarkStart w:id="562" w:name="_Toc151193783"/>
      <w:bookmarkStart w:id="563" w:name="_Toc150774641"/>
      <w:bookmarkStart w:id="564" w:name="_Toc164229236"/>
      <w:bookmarkStart w:id="565" w:name="_Toc142311043"/>
      <w:bookmarkStart w:id="566" w:name="_Toc149720834"/>
      <w:bookmarkStart w:id="567" w:name="_Toc150509292"/>
      <w:bookmarkStart w:id="568" w:name="_Toc151193929"/>
      <w:bookmarkStart w:id="569" w:name="_Toc264969231"/>
      <w:bookmarkStart w:id="570" w:name="_Toc353873941"/>
      <w:bookmarkStart w:id="571" w:name="_Toc353825551"/>
      <w:bookmarkStart w:id="572" w:name="_Toc265228393"/>
      <w:bookmarkStart w:id="573" w:name="_Toc226965828"/>
      <w:bookmarkStart w:id="574" w:name="_Toc150774760"/>
      <w:bookmarkStart w:id="575" w:name="_Toc127151555"/>
      <w:bookmarkStart w:id="576" w:name="_Toc142311057"/>
      <w:bookmarkStart w:id="577" w:name="_Toc150480793"/>
      <w:bookmarkStart w:id="578" w:name="_Toc305158823"/>
      <w:bookmarkStart w:id="579" w:name="_Toc353873665"/>
      <w:bookmarkStart w:id="580" w:name="_Toc305158897"/>
      <w:bookmarkStart w:id="581" w:name="_Toc353873935"/>
      <w:bookmarkStart w:id="582" w:name="_Toc195842920"/>
      <w:bookmarkStart w:id="583" w:name="_Toc226337251"/>
      <w:bookmarkStart w:id="584" w:name="_Toc264969245"/>
      <w:bookmarkStart w:id="585" w:name="_Toc35382554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540"/>
      <w:r w:rsidRPr="00D3090B">
        <w:rPr>
          <w:rFonts w:ascii="仿宋" w:eastAsia="仿宋" w:hAnsi="仿宋"/>
          <w:sz w:val="24"/>
        </w:rPr>
        <w:t>响应文件的</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sidRPr="00D3090B">
        <w:rPr>
          <w:rFonts w:ascii="仿宋" w:eastAsia="仿宋" w:hAnsi="仿宋"/>
          <w:sz w:val="24"/>
        </w:rPr>
        <w:t>资格性检查和符合性审查</w:t>
      </w:r>
    </w:p>
    <w:p w14:paraId="644AF34B"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磋商小组将根据《资格性检查要求》和《符合性审查要求》中规定的内容，对供应商进行检查，并形成检查结果。供应商《响应文件》有任何一项不符合《资格性检查要求》和《符合性审查要求》要求的，视为未实质性响应磋商文件。未实质性响应磋商文件的响应文件按</w:t>
      </w:r>
      <w:r w:rsidRPr="00D3090B">
        <w:rPr>
          <w:rFonts w:ascii="仿宋" w:eastAsia="仿宋" w:hAnsi="仿宋"/>
          <w:b/>
          <w:sz w:val="24"/>
        </w:rPr>
        <w:t>无效响应</w:t>
      </w:r>
      <w:r w:rsidRPr="00D3090B">
        <w:rPr>
          <w:rFonts w:ascii="仿宋" w:eastAsia="仿宋" w:hAnsi="仿宋"/>
          <w:sz w:val="24"/>
        </w:rPr>
        <w:t>处理，磋商小组应当告知提交响应文件的供应商。</w:t>
      </w:r>
    </w:p>
    <w:p w14:paraId="2A647936"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《资格性检查要求》中对格式有要求的，除竞争性磋商文件另有规定外，均为“实质性格式”文件。</w:t>
      </w:r>
    </w:p>
    <w:p w14:paraId="6B8AD4D9"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《资格性检查要求》见下表：</w:t>
      </w:r>
    </w:p>
    <w:p w14:paraId="48146691" w14:textId="77777777" w:rsidR="00A81ABB" w:rsidRPr="00D3090B" w:rsidRDefault="00000000">
      <w:pPr>
        <w:tabs>
          <w:tab w:val="left" w:pos="900"/>
          <w:tab w:val="left" w:pos="1080"/>
        </w:tabs>
        <w:snapToGrid w:val="0"/>
        <w:spacing w:line="360" w:lineRule="auto"/>
        <w:ind w:left="1077" w:firstLineChars="1100" w:firstLine="2650"/>
        <w:rPr>
          <w:rFonts w:ascii="仿宋" w:eastAsia="仿宋" w:hAnsi="仿宋" w:hint="eastAsia"/>
          <w:b/>
          <w:sz w:val="24"/>
        </w:rPr>
      </w:pPr>
      <w:r w:rsidRPr="00D3090B">
        <w:rPr>
          <w:rFonts w:ascii="仿宋" w:eastAsia="仿宋" w:hAnsi="仿宋"/>
          <w:b/>
          <w:sz w:val="24"/>
        </w:rPr>
        <w:t>资格性检查要求</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1742"/>
        <w:gridCol w:w="4791"/>
        <w:gridCol w:w="1910"/>
      </w:tblGrid>
      <w:tr w:rsidR="00A81ABB" w:rsidRPr="00D3090B" w14:paraId="09000CBF" w14:textId="77777777">
        <w:trPr>
          <w:cantSplit/>
          <w:trHeight w:val="468"/>
          <w:tblHeader/>
        </w:trPr>
        <w:tc>
          <w:tcPr>
            <w:tcW w:w="845" w:type="dxa"/>
            <w:vAlign w:val="center"/>
          </w:tcPr>
          <w:p w14:paraId="51AFAB81" w14:textId="77777777" w:rsidR="00A81ABB" w:rsidRPr="00D3090B" w:rsidRDefault="00000000">
            <w:pPr>
              <w:tabs>
                <w:tab w:val="left" w:pos="1080"/>
              </w:tabs>
              <w:snapToGrid w:val="0"/>
              <w:jc w:val="center"/>
              <w:rPr>
                <w:rFonts w:ascii="仿宋" w:eastAsia="仿宋" w:hAnsi="仿宋" w:hint="eastAsia"/>
                <w:b/>
                <w:sz w:val="24"/>
              </w:rPr>
            </w:pPr>
            <w:bookmarkStart w:id="586" w:name="_Hlt487972895"/>
            <w:bookmarkEnd w:id="586"/>
            <w:r w:rsidRPr="00D3090B">
              <w:rPr>
                <w:rFonts w:ascii="仿宋" w:eastAsia="仿宋" w:hAnsi="仿宋"/>
                <w:b/>
                <w:sz w:val="24"/>
              </w:rPr>
              <w:t>序号</w:t>
            </w:r>
          </w:p>
        </w:tc>
        <w:tc>
          <w:tcPr>
            <w:tcW w:w="1742" w:type="dxa"/>
            <w:vAlign w:val="center"/>
          </w:tcPr>
          <w:p w14:paraId="5B53641B" w14:textId="77777777" w:rsidR="00A81ABB" w:rsidRPr="00D3090B" w:rsidRDefault="00000000">
            <w:pPr>
              <w:tabs>
                <w:tab w:val="left" w:pos="1080"/>
              </w:tabs>
              <w:snapToGrid w:val="0"/>
              <w:jc w:val="center"/>
              <w:rPr>
                <w:rFonts w:ascii="仿宋" w:eastAsia="仿宋" w:hAnsi="仿宋" w:hint="eastAsia"/>
                <w:b/>
                <w:sz w:val="24"/>
              </w:rPr>
            </w:pPr>
            <w:r w:rsidRPr="00D3090B">
              <w:rPr>
                <w:rFonts w:ascii="仿宋" w:eastAsia="仿宋" w:hAnsi="仿宋"/>
                <w:b/>
                <w:sz w:val="24"/>
              </w:rPr>
              <w:t>检查因素</w:t>
            </w:r>
          </w:p>
        </w:tc>
        <w:tc>
          <w:tcPr>
            <w:tcW w:w="4791" w:type="dxa"/>
            <w:vAlign w:val="center"/>
          </w:tcPr>
          <w:p w14:paraId="29343D65" w14:textId="77777777" w:rsidR="00A81ABB" w:rsidRPr="00D3090B" w:rsidRDefault="00000000">
            <w:pPr>
              <w:tabs>
                <w:tab w:val="left" w:pos="1080"/>
              </w:tabs>
              <w:snapToGrid w:val="0"/>
              <w:jc w:val="center"/>
              <w:rPr>
                <w:rFonts w:ascii="仿宋" w:eastAsia="仿宋" w:hAnsi="仿宋" w:hint="eastAsia"/>
                <w:b/>
                <w:sz w:val="24"/>
              </w:rPr>
            </w:pPr>
            <w:r w:rsidRPr="00D3090B">
              <w:rPr>
                <w:rFonts w:ascii="仿宋" w:eastAsia="仿宋" w:hAnsi="仿宋"/>
                <w:b/>
                <w:sz w:val="24"/>
              </w:rPr>
              <w:t>检查内容</w:t>
            </w:r>
          </w:p>
        </w:tc>
        <w:tc>
          <w:tcPr>
            <w:tcW w:w="1910" w:type="dxa"/>
            <w:vAlign w:val="center"/>
          </w:tcPr>
          <w:p w14:paraId="54242082" w14:textId="77777777" w:rsidR="00A81ABB" w:rsidRPr="00D3090B" w:rsidRDefault="00000000">
            <w:pPr>
              <w:tabs>
                <w:tab w:val="left" w:pos="1080"/>
              </w:tabs>
              <w:snapToGrid w:val="0"/>
              <w:jc w:val="center"/>
              <w:rPr>
                <w:rFonts w:ascii="仿宋" w:eastAsia="仿宋" w:hAnsi="仿宋" w:hint="eastAsia"/>
                <w:b/>
                <w:sz w:val="24"/>
              </w:rPr>
            </w:pPr>
            <w:r w:rsidRPr="00D3090B">
              <w:rPr>
                <w:rFonts w:ascii="仿宋" w:eastAsia="仿宋" w:hAnsi="仿宋"/>
                <w:b/>
                <w:sz w:val="24"/>
              </w:rPr>
              <w:t>格式要求</w:t>
            </w:r>
          </w:p>
        </w:tc>
      </w:tr>
      <w:tr w:rsidR="00A81ABB" w:rsidRPr="00D3090B" w14:paraId="6B12E82D" w14:textId="77777777">
        <w:trPr>
          <w:cantSplit/>
          <w:trHeight w:val="468"/>
        </w:trPr>
        <w:tc>
          <w:tcPr>
            <w:tcW w:w="845" w:type="dxa"/>
            <w:vAlign w:val="center"/>
          </w:tcPr>
          <w:p w14:paraId="61F5B5FB"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t>1</w:t>
            </w:r>
          </w:p>
        </w:tc>
        <w:tc>
          <w:tcPr>
            <w:tcW w:w="1742" w:type="dxa"/>
            <w:vAlign w:val="center"/>
          </w:tcPr>
          <w:p w14:paraId="2A5339AC"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满足《中华人民共和国政府采购法》第二十二条规定及法律法规的其他规定</w:t>
            </w:r>
          </w:p>
        </w:tc>
        <w:tc>
          <w:tcPr>
            <w:tcW w:w="4791" w:type="dxa"/>
            <w:vAlign w:val="center"/>
          </w:tcPr>
          <w:p w14:paraId="55D84D01"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具体规定见第一章《采购邀请》</w:t>
            </w:r>
          </w:p>
        </w:tc>
        <w:tc>
          <w:tcPr>
            <w:tcW w:w="1910" w:type="dxa"/>
            <w:vAlign w:val="center"/>
          </w:tcPr>
          <w:p w14:paraId="660F112D" w14:textId="77777777" w:rsidR="00A81ABB" w:rsidRPr="00D3090B" w:rsidRDefault="00A81ABB">
            <w:pPr>
              <w:tabs>
                <w:tab w:val="left" w:pos="1080"/>
              </w:tabs>
              <w:snapToGrid w:val="0"/>
              <w:jc w:val="left"/>
              <w:rPr>
                <w:rFonts w:ascii="仿宋" w:eastAsia="仿宋" w:hAnsi="仿宋" w:hint="eastAsia"/>
                <w:sz w:val="24"/>
              </w:rPr>
            </w:pPr>
          </w:p>
        </w:tc>
      </w:tr>
      <w:tr w:rsidR="00A81ABB" w:rsidRPr="00D3090B" w14:paraId="180DDF10" w14:textId="77777777">
        <w:trPr>
          <w:cantSplit/>
          <w:trHeight w:val="468"/>
        </w:trPr>
        <w:tc>
          <w:tcPr>
            <w:tcW w:w="845" w:type="dxa"/>
            <w:vAlign w:val="center"/>
          </w:tcPr>
          <w:p w14:paraId="4F61F7B7"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lastRenderedPageBreak/>
              <w:t>1-1</w:t>
            </w:r>
          </w:p>
        </w:tc>
        <w:tc>
          <w:tcPr>
            <w:tcW w:w="1742" w:type="dxa"/>
            <w:vAlign w:val="center"/>
          </w:tcPr>
          <w:p w14:paraId="7C68FA93"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营业执照等证明文件</w:t>
            </w:r>
          </w:p>
        </w:tc>
        <w:tc>
          <w:tcPr>
            <w:tcW w:w="4791" w:type="dxa"/>
            <w:vAlign w:val="center"/>
          </w:tcPr>
          <w:p w14:paraId="6261C419"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供应商为企业（包括合伙企业）的，应提供有效的“营业执照”；</w:t>
            </w:r>
          </w:p>
          <w:p w14:paraId="5BACE618"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供应商为事业单位的，应提供有效的“事业单位法人证书”；</w:t>
            </w:r>
          </w:p>
          <w:p w14:paraId="13041FF5"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供应商</w:t>
            </w:r>
            <w:r w:rsidRPr="00D3090B">
              <w:rPr>
                <w:rFonts w:ascii="仿宋" w:eastAsia="仿宋" w:hAnsi="仿宋" w:hint="eastAsia"/>
                <w:sz w:val="24"/>
              </w:rPr>
              <w:t>是非企业机构的，应提供有效的“执业许可证”、“登记证书”等证明文件</w:t>
            </w:r>
            <w:r w:rsidRPr="00D3090B">
              <w:rPr>
                <w:rFonts w:ascii="仿宋" w:eastAsia="仿宋" w:hAnsi="仿宋"/>
                <w:sz w:val="24"/>
              </w:rPr>
              <w:t>；</w:t>
            </w:r>
          </w:p>
          <w:p w14:paraId="204AA970"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供应商是个体工商户的，应提供有效的“个体工商户营业执照”；</w:t>
            </w:r>
          </w:p>
          <w:p w14:paraId="6B52E056"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供应商是自然人的，应提供有效的自然人身份证明。</w:t>
            </w:r>
          </w:p>
          <w:p w14:paraId="65753B5A"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若本项目允许分支机构参加响应，则分支机构参加</w:t>
            </w:r>
            <w:r w:rsidRPr="00D3090B">
              <w:rPr>
                <w:rFonts w:ascii="仿宋" w:eastAsia="仿宋" w:hAnsi="仿宋"/>
                <w:kern w:val="0"/>
                <w:sz w:val="24"/>
              </w:rPr>
              <w:t>响应</w:t>
            </w:r>
            <w:r w:rsidRPr="00D3090B">
              <w:rPr>
                <w:rFonts w:ascii="仿宋" w:eastAsia="仿宋" w:hAnsi="仿宋"/>
                <w:sz w:val="24"/>
              </w:rPr>
              <w:t>的，此处可提供该分支机构或其所属法人或其他组织的相应证明文件。</w:t>
            </w:r>
          </w:p>
        </w:tc>
        <w:tc>
          <w:tcPr>
            <w:tcW w:w="1910" w:type="dxa"/>
            <w:vAlign w:val="center"/>
          </w:tcPr>
          <w:p w14:paraId="5D72CC20"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提供证明文件的电子件或电子证照</w:t>
            </w:r>
          </w:p>
        </w:tc>
      </w:tr>
      <w:tr w:rsidR="00A81ABB" w:rsidRPr="00D3090B" w14:paraId="27D6B038" w14:textId="77777777">
        <w:trPr>
          <w:cantSplit/>
          <w:trHeight w:val="468"/>
        </w:trPr>
        <w:tc>
          <w:tcPr>
            <w:tcW w:w="845" w:type="dxa"/>
            <w:vAlign w:val="center"/>
          </w:tcPr>
          <w:p w14:paraId="673330D1"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t>1-2</w:t>
            </w:r>
          </w:p>
        </w:tc>
        <w:tc>
          <w:tcPr>
            <w:tcW w:w="1742" w:type="dxa"/>
            <w:vAlign w:val="center"/>
          </w:tcPr>
          <w:p w14:paraId="31E4B11F"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供应商资格声明书</w:t>
            </w:r>
          </w:p>
        </w:tc>
        <w:tc>
          <w:tcPr>
            <w:tcW w:w="4791" w:type="dxa"/>
            <w:vAlign w:val="center"/>
          </w:tcPr>
          <w:p w14:paraId="2D6BBB05"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提供了符合竞争性磋商文件要求的《供应商资格声明书》。</w:t>
            </w:r>
          </w:p>
        </w:tc>
        <w:tc>
          <w:tcPr>
            <w:tcW w:w="1910" w:type="dxa"/>
            <w:vAlign w:val="center"/>
          </w:tcPr>
          <w:p w14:paraId="18F2709B"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格式见《响应文件格式》</w:t>
            </w:r>
          </w:p>
        </w:tc>
      </w:tr>
      <w:tr w:rsidR="00A81ABB" w:rsidRPr="00D3090B" w14:paraId="7B4A4D69" w14:textId="77777777">
        <w:trPr>
          <w:cantSplit/>
          <w:trHeight w:val="468"/>
        </w:trPr>
        <w:tc>
          <w:tcPr>
            <w:tcW w:w="845" w:type="dxa"/>
            <w:vAlign w:val="center"/>
          </w:tcPr>
          <w:p w14:paraId="723319E0"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lastRenderedPageBreak/>
              <w:t>1-3</w:t>
            </w:r>
          </w:p>
        </w:tc>
        <w:tc>
          <w:tcPr>
            <w:tcW w:w="1742" w:type="dxa"/>
            <w:vAlign w:val="center"/>
          </w:tcPr>
          <w:p w14:paraId="2D7495CB"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供应商信用记录</w:t>
            </w:r>
          </w:p>
        </w:tc>
        <w:tc>
          <w:tcPr>
            <w:tcW w:w="4791" w:type="dxa"/>
            <w:vAlign w:val="center"/>
          </w:tcPr>
          <w:p w14:paraId="6CA36A7B"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查询渠道：信用中国网站和中国政府采购网（</w:t>
            </w:r>
            <w:r w:rsidRPr="00D3090B">
              <w:rPr>
                <w:rFonts w:ascii="仿宋" w:eastAsia="仿宋" w:hAnsi="仿宋"/>
              </w:rPr>
              <w:t>www.creditchina.gov.cn</w:t>
            </w:r>
            <w:r w:rsidRPr="00D3090B">
              <w:rPr>
                <w:rFonts w:ascii="仿宋" w:eastAsia="仿宋" w:hAnsi="仿宋"/>
                <w:sz w:val="24"/>
              </w:rPr>
              <w:t>、</w:t>
            </w:r>
            <w:r w:rsidRPr="00D3090B">
              <w:rPr>
                <w:rFonts w:ascii="仿宋" w:eastAsia="仿宋" w:hAnsi="仿宋"/>
              </w:rPr>
              <w:t>www.ccgp.gov.cn</w:t>
            </w:r>
            <w:r w:rsidRPr="00D3090B">
              <w:rPr>
                <w:rFonts w:ascii="仿宋" w:eastAsia="仿宋" w:hAnsi="仿宋"/>
                <w:sz w:val="24"/>
              </w:rPr>
              <w:t>）；</w:t>
            </w:r>
          </w:p>
          <w:p w14:paraId="5438D370" w14:textId="77777777" w:rsidR="00A81ABB" w:rsidRPr="00D3090B" w:rsidRDefault="00000000">
            <w:pPr>
              <w:tabs>
                <w:tab w:val="left" w:pos="900"/>
                <w:tab w:val="left" w:pos="1980"/>
              </w:tabs>
              <w:snapToGrid w:val="0"/>
              <w:rPr>
                <w:rFonts w:ascii="仿宋" w:eastAsia="仿宋" w:hAnsi="仿宋" w:hint="eastAsia"/>
                <w:sz w:val="24"/>
              </w:rPr>
            </w:pPr>
            <w:r w:rsidRPr="00D3090B">
              <w:rPr>
                <w:rFonts w:ascii="仿宋" w:eastAsia="仿宋" w:hAnsi="仿宋"/>
                <w:sz w:val="24"/>
              </w:rPr>
              <w:t>截止时点：</w:t>
            </w:r>
            <w:r w:rsidRPr="00D3090B">
              <w:rPr>
                <w:rFonts w:ascii="仿宋" w:eastAsia="仿宋" w:hAnsi="仿宋"/>
                <w:kern w:val="0"/>
                <w:sz w:val="24"/>
                <w:szCs w:val="20"/>
              </w:rPr>
              <w:t>首次响应文件提交截止时间以后</w:t>
            </w:r>
            <w:r w:rsidRPr="00D3090B">
              <w:rPr>
                <w:rFonts w:ascii="仿宋" w:eastAsia="仿宋" w:hAnsi="仿宋"/>
                <w:sz w:val="24"/>
              </w:rPr>
              <w:t>、资格性检查阶段采购人或采购代理机构的实际查询时间为准；</w:t>
            </w:r>
          </w:p>
          <w:p w14:paraId="2314591D" w14:textId="77777777" w:rsidR="00A81ABB" w:rsidRPr="00D3090B" w:rsidRDefault="00000000">
            <w:pPr>
              <w:tabs>
                <w:tab w:val="left" w:pos="900"/>
                <w:tab w:val="left" w:pos="1980"/>
              </w:tabs>
              <w:snapToGrid w:val="0"/>
              <w:rPr>
                <w:rFonts w:ascii="仿宋" w:eastAsia="仿宋" w:hAnsi="仿宋" w:hint="eastAsia"/>
                <w:sz w:val="24"/>
              </w:rPr>
            </w:pPr>
            <w:r w:rsidRPr="00D3090B">
              <w:rPr>
                <w:rFonts w:ascii="仿宋" w:eastAsia="仿宋" w:hAnsi="仿宋"/>
                <w:sz w:val="24"/>
              </w:rPr>
              <w:t>信用信息查询记录和证据留存具体方式：查询结果网页打印页作为查询记录和证据，与其他竞争性磋商文件一并保存；</w:t>
            </w:r>
          </w:p>
          <w:p w14:paraId="5EAB76D0"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信用信息的使用原则：经认定的被列入失信被执行人、重大税收违法案件当事人名单、政府采购严重违法失信行为记录名单的供应商，其</w:t>
            </w:r>
            <w:r w:rsidRPr="00D3090B">
              <w:rPr>
                <w:rFonts w:ascii="仿宋" w:eastAsia="仿宋" w:hAnsi="仿宋"/>
                <w:b/>
                <w:sz w:val="24"/>
              </w:rPr>
              <w:t>响应无效</w:t>
            </w:r>
            <w:r w:rsidRPr="00D3090B">
              <w:rPr>
                <w:rFonts w:ascii="仿宋" w:eastAsia="仿宋" w:hAnsi="仿宋"/>
                <w:sz w:val="24"/>
              </w:rPr>
              <w:t>。联合体形式磋商的，联合体成员存在不良信用记录，视同联合体存在不良信用记录。</w:t>
            </w:r>
          </w:p>
        </w:tc>
        <w:tc>
          <w:tcPr>
            <w:tcW w:w="1910" w:type="dxa"/>
            <w:vAlign w:val="center"/>
          </w:tcPr>
          <w:p w14:paraId="72F9FC20"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无须供应商提供，由采购人或采购代理机构查询。</w:t>
            </w:r>
          </w:p>
        </w:tc>
      </w:tr>
      <w:tr w:rsidR="00A81ABB" w:rsidRPr="00D3090B" w14:paraId="41D35A5E" w14:textId="77777777">
        <w:trPr>
          <w:cantSplit/>
          <w:trHeight w:val="468"/>
        </w:trPr>
        <w:tc>
          <w:tcPr>
            <w:tcW w:w="845" w:type="dxa"/>
            <w:vAlign w:val="center"/>
          </w:tcPr>
          <w:p w14:paraId="6C88A3A9"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t>2</w:t>
            </w:r>
          </w:p>
        </w:tc>
        <w:tc>
          <w:tcPr>
            <w:tcW w:w="1742" w:type="dxa"/>
            <w:vAlign w:val="center"/>
          </w:tcPr>
          <w:p w14:paraId="50FB8799"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落实政府采购政策需满足的资格要求</w:t>
            </w:r>
          </w:p>
        </w:tc>
        <w:tc>
          <w:tcPr>
            <w:tcW w:w="4791" w:type="dxa"/>
            <w:vAlign w:val="center"/>
          </w:tcPr>
          <w:p w14:paraId="5C8DE680"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具体要求见第一章《采购邀请》</w:t>
            </w:r>
          </w:p>
        </w:tc>
        <w:tc>
          <w:tcPr>
            <w:tcW w:w="1910" w:type="dxa"/>
            <w:vAlign w:val="center"/>
          </w:tcPr>
          <w:p w14:paraId="4AD0A83F" w14:textId="77777777" w:rsidR="00A81ABB" w:rsidRPr="00D3090B" w:rsidRDefault="00A81ABB">
            <w:pPr>
              <w:tabs>
                <w:tab w:val="left" w:pos="1080"/>
              </w:tabs>
              <w:snapToGrid w:val="0"/>
              <w:jc w:val="left"/>
              <w:rPr>
                <w:rFonts w:ascii="仿宋" w:eastAsia="仿宋" w:hAnsi="仿宋" w:hint="eastAsia"/>
                <w:sz w:val="24"/>
              </w:rPr>
            </w:pPr>
          </w:p>
        </w:tc>
      </w:tr>
      <w:tr w:rsidR="00A81ABB" w:rsidRPr="00D3090B" w14:paraId="6F284066" w14:textId="77777777">
        <w:trPr>
          <w:cantSplit/>
          <w:trHeight w:val="468"/>
        </w:trPr>
        <w:tc>
          <w:tcPr>
            <w:tcW w:w="845" w:type="dxa"/>
            <w:vAlign w:val="center"/>
          </w:tcPr>
          <w:p w14:paraId="643EAE0D"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lastRenderedPageBreak/>
              <w:t>2-1</w:t>
            </w:r>
          </w:p>
        </w:tc>
        <w:tc>
          <w:tcPr>
            <w:tcW w:w="1742" w:type="dxa"/>
            <w:vAlign w:val="center"/>
          </w:tcPr>
          <w:p w14:paraId="53A803C2"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中小企业声明函</w:t>
            </w:r>
          </w:p>
        </w:tc>
        <w:tc>
          <w:tcPr>
            <w:tcW w:w="4791" w:type="dxa"/>
            <w:vAlign w:val="center"/>
          </w:tcPr>
          <w:p w14:paraId="6FA51DEA"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 xml:space="preserve">当本项目（包）涉及预留份额专门面向中小企业采购，提供如下资料： </w:t>
            </w:r>
          </w:p>
          <w:p w14:paraId="2C797E30"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1、供应商单独响应的，应提供中小企业声明函；如为监狱企业或残疾人福利性单位，不必提供中小企业声明函，但须按注1或注2要求提供证明材料。</w:t>
            </w:r>
          </w:p>
          <w:p w14:paraId="4BEACBBB"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2、如磋商文件要求以联合体形式参加或者要求合同分包的，且供应商为联合体或拟进行合同分包的，则联合体中的中小企业、签订分包意向协议的中小企业具体情况须在《中小企业声明函》中如实填报。上述中小企业如为监狱企业或残疾人福利性单位应在声明函中如实列明单位性质，并按注1或注2要求提供证明材料。</w:t>
            </w:r>
          </w:p>
          <w:p w14:paraId="0996AC0A" w14:textId="77777777" w:rsidR="00A81ABB" w:rsidRPr="00D3090B" w:rsidRDefault="00A81ABB">
            <w:pPr>
              <w:tabs>
                <w:tab w:val="left" w:pos="1080"/>
              </w:tabs>
              <w:snapToGrid w:val="0"/>
              <w:jc w:val="left"/>
              <w:rPr>
                <w:rFonts w:ascii="仿宋" w:eastAsia="仿宋" w:hAnsi="仿宋" w:hint="eastAsia"/>
                <w:sz w:val="24"/>
              </w:rPr>
            </w:pPr>
          </w:p>
          <w:p w14:paraId="7452ACB5"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注1：监狱企业须提供由省级以上监狱管理局（北京市含教育矫治局）、戒毒管理局（含新疆生产建设兵团）出具的属于监狱企业的证明文件。</w:t>
            </w:r>
          </w:p>
          <w:p w14:paraId="22B89AFC"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注2：残疾人福利性单位须按磋商文件要求提供《残疾人福利性单位声明函》。</w:t>
            </w:r>
          </w:p>
        </w:tc>
        <w:tc>
          <w:tcPr>
            <w:tcW w:w="1910" w:type="dxa"/>
            <w:vAlign w:val="center"/>
          </w:tcPr>
          <w:p w14:paraId="1F1E7982"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格式见《响应文件格式》</w:t>
            </w:r>
          </w:p>
        </w:tc>
      </w:tr>
      <w:tr w:rsidR="00A81ABB" w:rsidRPr="00D3090B" w14:paraId="4E3D678D" w14:textId="77777777">
        <w:trPr>
          <w:cantSplit/>
          <w:trHeight w:val="468"/>
        </w:trPr>
        <w:tc>
          <w:tcPr>
            <w:tcW w:w="845" w:type="dxa"/>
            <w:vAlign w:val="center"/>
          </w:tcPr>
          <w:p w14:paraId="763B7087"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t>2-1-1</w:t>
            </w:r>
          </w:p>
        </w:tc>
        <w:tc>
          <w:tcPr>
            <w:tcW w:w="1742" w:type="dxa"/>
            <w:vAlign w:val="center"/>
          </w:tcPr>
          <w:p w14:paraId="6158E566"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拟分包情况说明及分包意向协议（类型一）</w:t>
            </w:r>
          </w:p>
        </w:tc>
        <w:tc>
          <w:tcPr>
            <w:tcW w:w="4791" w:type="dxa"/>
            <w:vAlign w:val="center"/>
          </w:tcPr>
          <w:p w14:paraId="2A656BB9"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如本项目（包）要求通过分包措施预留部分采购份额面向中小企业采购、且供应商因落实政府采购政策拟进行分包的，必须提供；否则无须提供。</w:t>
            </w:r>
          </w:p>
          <w:p w14:paraId="0FE260BE" w14:textId="77777777" w:rsidR="00A81ABB" w:rsidRPr="00D3090B" w:rsidRDefault="00000000">
            <w:pPr>
              <w:tabs>
                <w:tab w:val="left" w:pos="1080"/>
              </w:tabs>
              <w:snapToGrid w:val="0"/>
              <w:jc w:val="left"/>
              <w:rPr>
                <w:rFonts w:ascii="仿宋" w:eastAsia="仿宋" w:hAnsi="仿宋" w:hint="eastAsia"/>
                <w:b/>
                <w:sz w:val="24"/>
              </w:rPr>
            </w:pPr>
            <w:r w:rsidRPr="00D3090B">
              <w:rPr>
                <w:rFonts w:ascii="仿宋" w:eastAsia="仿宋" w:hAnsi="仿宋"/>
                <w:sz w:val="24"/>
              </w:rPr>
              <w:t>对于预留份额专门面向中小企业采购的项目（包），组成联合体或者接受分包合同的中小企业与联合体内其他企业、分包企业之间不得存在直接控股、管理关系。</w:t>
            </w:r>
          </w:p>
        </w:tc>
        <w:tc>
          <w:tcPr>
            <w:tcW w:w="1910" w:type="dxa"/>
            <w:vAlign w:val="center"/>
          </w:tcPr>
          <w:p w14:paraId="7AA605E7"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格式见《响应文件格式》</w:t>
            </w:r>
          </w:p>
        </w:tc>
      </w:tr>
      <w:tr w:rsidR="00A81ABB" w:rsidRPr="00D3090B" w14:paraId="4CD1E1E4" w14:textId="77777777">
        <w:trPr>
          <w:cantSplit/>
          <w:trHeight w:val="468"/>
        </w:trPr>
        <w:tc>
          <w:tcPr>
            <w:tcW w:w="845" w:type="dxa"/>
            <w:vAlign w:val="center"/>
          </w:tcPr>
          <w:p w14:paraId="24BA7726"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lastRenderedPageBreak/>
              <w:t>2-2</w:t>
            </w:r>
          </w:p>
        </w:tc>
        <w:tc>
          <w:tcPr>
            <w:tcW w:w="1742" w:type="dxa"/>
            <w:vAlign w:val="center"/>
          </w:tcPr>
          <w:p w14:paraId="2079A800"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其它落实政府采购政策的资格要求</w:t>
            </w:r>
          </w:p>
        </w:tc>
        <w:tc>
          <w:tcPr>
            <w:tcW w:w="4791" w:type="dxa"/>
            <w:vAlign w:val="center"/>
          </w:tcPr>
          <w:p w14:paraId="762ECE81"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如有，见第一章《采购邀请》</w:t>
            </w:r>
          </w:p>
        </w:tc>
        <w:tc>
          <w:tcPr>
            <w:tcW w:w="1910" w:type="dxa"/>
            <w:vAlign w:val="center"/>
          </w:tcPr>
          <w:p w14:paraId="7CB52824"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提供证明文件的电子件或电子证照</w:t>
            </w:r>
          </w:p>
        </w:tc>
      </w:tr>
      <w:tr w:rsidR="00A81ABB" w:rsidRPr="00D3090B" w14:paraId="3ECE9E40" w14:textId="77777777">
        <w:trPr>
          <w:cantSplit/>
          <w:trHeight w:val="468"/>
        </w:trPr>
        <w:tc>
          <w:tcPr>
            <w:tcW w:w="845" w:type="dxa"/>
            <w:vAlign w:val="center"/>
          </w:tcPr>
          <w:p w14:paraId="2AD3C890"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t>3</w:t>
            </w:r>
          </w:p>
        </w:tc>
        <w:tc>
          <w:tcPr>
            <w:tcW w:w="1742" w:type="dxa"/>
            <w:vAlign w:val="center"/>
          </w:tcPr>
          <w:p w14:paraId="19C202E6"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本项目的特定资格要求</w:t>
            </w:r>
          </w:p>
        </w:tc>
        <w:tc>
          <w:tcPr>
            <w:tcW w:w="4791" w:type="dxa"/>
            <w:vAlign w:val="center"/>
          </w:tcPr>
          <w:p w14:paraId="42F5E914" w14:textId="77777777" w:rsidR="00A81ABB" w:rsidRPr="00D3090B" w:rsidRDefault="00000000">
            <w:pPr>
              <w:tabs>
                <w:tab w:val="left" w:pos="1080"/>
              </w:tabs>
              <w:snapToGrid w:val="0"/>
              <w:jc w:val="left"/>
              <w:rPr>
                <w:rFonts w:ascii="仿宋" w:eastAsia="仿宋" w:hAnsi="仿宋" w:hint="eastAsia"/>
                <w:sz w:val="24"/>
              </w:rPr>
            </w:pPr>
            <w:r w:rsidRPr="00D3090B">
              <w:rPr>
                <w:rFonts w:ascii="仿宋" w:eastAsia="仿宋" w:hAnsi="仿宋"/>
                <w:sz w:val="24"/>
              </w:rPr>
              <w:t>如有，见第一章《采购邀请》</w:t>
            </w:r>
          </w:p>
        </w:tc>
        <w:tc>
          <w:tcPr>
            <w:tcW w:w="1910" w:type="dxa"/>
            <w:vAlign w:val="center"/>
          </w:tcPr>
          <w:p w14:paraId="6EFB6E98" w14:textId="77777777" w:rsidR="00A81ABB" w:rsidRPr="00D3090B" w:rsidRDefault="00A81ABB">
            <w:pPr>
              <w:tabs>
                <w:tab w:val="left" w:pos="1080"/>
              </w:tabs>
              <w:snapToGrid w:val="0"/>
              <w:jc w:val="left"/>
              <w:rPr>
                <w:rFonts w:ascii="仿宋" w:eastAsia="仿宋" w:hAnsi="仿宋" w:hint="eastAsia"/>
                <w:sz w:val="24"/>
              </w:rPr>
            </w:pPr>
          </w:p>
        </w:tc>
      </w:tr>
      <w:tr w:rsidR="00A81ABB" w:rsidRPr="00D3090B" w14:paraId="045943BE" w14:textId="77777777">
        <w:trPr>
          <w:cantSplit/>
          <w:trHeight w:val="468"/>
        </w:trPr>
        <w:tc>
          <w:tcPr>
            <w:tcW w:w="845" w:type="dxa"/>
            <w:vAlign w:val="center"/>
          </w:tcPr>
          <w:p w14:paraId="1799DFC9"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t>3-1</w:t>
            </w:r>
          </w:p>
        </w:tc>
        <w:tc>
          <w:tcPr>
            <w:tcW w:w="1742" w:type="dxa"/>
            <w:vAlign w:val="center"/>
          </w:tcPr>
          <w:p w14:paraId="052AD008"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是否接受联合体</w:t>
            </w:r>
          </w:p>
        </w:tc>
        <w:tc>
          <w:tcPr>
            <w:tcW w:w="4791" w:type="dxa"/>
            <w:vAlign w:val="center"/>
          </w:tcPr>
          <w:p w14:paraId="567B6440"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递交。</w:t>
            </w:r>
          </w:p>
          <w:p w14:paraId="56C1BE92"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2、联合体各成员单位均须提供本表中序号1-1、1-2的证明文件。</w:t>
            </w:r>
          </w:p>
          <w:p w14:paraId="61B8C047"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3、本表序号3-2项规定的其他特定资格要求中的每一小项要求，联合体各方中至少应当有一方符合本表中其他资格要求并提供证明文件。</w:t>
            </w:r>
          </w:p>
          <w:p w14:paraId="07B54A73"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4、联合体中有同类资质的供应商按照联合体分工承担相同工作的，应当按照资质等级较低的供应商确定资质等级。</w:t>
            </w:r>
          </w:p>
          <w:p w14:paraId="50F5CB68"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5、以联合体形式参加政府采购活动的，联合体各方不得再单独参加或者与其他供应商另外组成联合体参加同一合同项下的政府采购活动。</w:t>
            </w:r>
          </w:p>
          <w:p w14:paraId="00894660"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6、若联合体中任一成员单位中途退出，则该联合体的</w:t>
            </w:r>
            <w:r w:rsidRPr="00D3090B">
              <w:rPr>
                <w:rFonts w:ascii="仿宋" w:eastAsia="仿宋" w:hAnsi="仿宋"/>
                <w:b/>
                <w:sz w:val="24"/>
              </w:rPr>
              <w:t>响应无效</w:t>
            </w:r>
            <w:r w:rsidRPr="00D3090B">
              <w:rPr>
                <w:rFonts w:ascii="仿宋" w:eastAsia="仿宋" w:hAnsi="仿宋"/>
                <w:sz w:val="24"/>
              </w:rPr>
              <w:t>。</w:t>
            </w:r>
          </w:p>
          <w:p w14:paraId="2D5D9270"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 xml:space="preserve">7、本项目不接受联合体响应时，供应商不得为联合体。 </w:t>
            </w:r>
          </w:p>
        </w:tc>
        <w:tc>
          <w:tcPr>
            <w:tcW w:w="1910" w:type="dxa"/>
            <w:vAlign w:val="center"/>
          </w:tcPr>
          <w:p w14:paraId="79C7AA0D"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提供《联合协议》</w:t>
            </w:r>
            <w:r w:rsidRPr="00D3090B">
              <w:rPr>
                <w:rFonts w:ascii="仿宋" w:eastAsia="仿宋" w:hAnsi="仿宋" w:hint="eastAsia"/>
                <w:sz w:val="24"/>
              </w:rPr>
              <w:t>原</w:t>
            </w:r>
            <w:r w:rsidRPr="00D3090B">
              <w:rPr>
                <w:rFonts w:ascii="仿宋" w:eastAsia="仿宋" w:hAnsi="仿宋"/>
                <w:sz w:val="24"/>
              </w:rPr>
              <w:t>件的电子件</w:t>
            </w:r>
          </w:p>
          <w:p w14:paraId="7BD3B87B"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格式见《响应文件格式》</w:t>
            </w:r>
          </w:p>
        </w:tc>
      </w:tr>
      <w:tr w:rsidR="00A81ABB" w:rsidRPr="00D3090B" w14:paraId="6B352674" w14:textId="77777777">
        <w:trPr>
          <w:cantSplit/>
          <w:trHeight w:val="468"/>
        </w:trPr>
        <w:tc>
          <w:tcPr>
            <w:tcW w:w="845" w:type="dxa"/>
            <w:vAlign w:val="center"/>
          </w:tcPr>
          <w:p w14:paraId="6F8889A4"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lastRenderedPageBreak/>
              <w:t>3-2</w:t>
            </w:r>
          </w:p>
        </w:tc>
        <w:tc>
          <w:tcPr>
            <w:tcW w:w="1742" w:type="dxa"/>
            <w:vAlign w:val="center"/>
          </w:tcPr>
          <w:p w14:paraId="64154C91"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其他特定资格要求</w:t>
            </w:r>
          </w:p>
        </w:tc>
        <w:tc>
          <w:tcPr>
            <w:tcW w:w="4791" w:type="dxa"/>
            <w:vAlign w:val="center"/>
          </w:tcPr>
          <w:p w14:paraId="20273769"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sz w:val="24"/>
              </w:rPr>
              <w:t>如有，见第一章《采购邀请》</w:t>
            </w:r>
          </w:p>
        </w:tc>
        <w:tc>
          <w:tcPr>
            <w:tcW w:w="1910" w:type="dxa"/>
            <w:vAlign w:val="center"/>
          </w:tcPr>
          <w:p w14:paraId="1B857DBB"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hint="eastAsia"/>
                <w:sz w:val="24"/>
              </w:rPr>
              <w:t>提供相应证书复印件并加盖公章</w:t>
            </w:r>
          </w:p>
        </w:tc>
      </w:tr>
      <w:tr w:rsidR="00A81ABB" w:rsidRPr="00D3090B" w14:paraId="63087333" w14:textId="77777777">
        <w:trPr>
          <w:cantSplit/>
          <w:trHeight w:val="468"/>
        </w:trPr>
        <w:tc>
          <w:tcPr>
            <w:tcW w:w="845" w:type="dxa"/>
            <w:vAlign w:val="center"/>
          </w:tcPr>
          <w:p w14:paraId="711120D5"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sz w:val="24"/>
              </w:rPr>
              <w:t>4</w:t>
            </w:r>
          </w:p>
        </w:tc>
        <w:tc>
          <w:tcPr>
            <w:tcW w:w="1742" w:type="dxa"/>
            <w:vAlign w:val="center"/>
          </w:tcPr>
          <w:p w14:paraId="39256C69"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kern w:val="0"/>
                <w:sz w:val="24"/>
              </w:rPr>
              <w:t>磋商保证金</w:t>
            </w:r>
          </w:p>
        </w:tc>
        <w:tc>
          <w:tcPr>
            <w:tcW w:w="4791" w:type="dxa"/>
            <w:vAlign w:val="center"/>
          </w:tcPr>
          <w:p w14:paraId="6BBCDAAC"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kern w:val="0"/>
                <w:sz w:val="24"/>
              </w:rPr>
              <w:t>按照竞争性磋商文件的要求提交磋商保证金</w:t>
            </w:r>
            <w:r w:rsidRPr="00D3090B">
              <w:rPr>
                <w:rFonts w:ascii="仿宋" w:eastAsia="仿宋" w:hAnsi="仿宋" w:hint="eastAsia"/>
                <w:kern w:val="0"/>
                <w:sz w:val="24"/>
              </w:rPr>
              <w:t>。</w:t>
            </w:r>
          </w:p>
        </w:tc>
        <w:tc>
          <w:tcPr>
            <w:tcW w:w="1910" w:type="dxa"/>
            <w:vAlign w:val="center"/>
          </w:tcPr>
          <w:p w14:paraId="471DF338" w14:textId="77777777" w:rsidR="00A81ABB" w:rsidRPr="00D3090B" w:rsidRDefault="00A81ABB">
            <w:pPr>
              <w:tabs>
                <w:tab w:val="left" w:pos="1080"/>
              </w:tabs>
              <w:snapToGrid w:val="0"/>
              <w:rPr>
                <w:rFonts w:ascii="仿宋" w:eastAsia="仿宋" w:hAnsi="仿宋" w:hint="eastAsia"/>
                <w:sz w:val="24"/>
              </w:rPr>
            </w:pPr>
          </w:p>
        </w:tc>
      </w:tr>
      <w:tr w:rsidR="00A81ABB" w:rsidRPr="00D3090B" w14:paraId="63210BF8" w14:textId="77777777">
        <w:trPr>
          <w:cantSplit/>
          <w:trHeight w:val="468"/>
        </w:trPr>
        <w:tc>
          <w:tcPr>
            <w:tcW w:w="845" w:type="dxa"/>
            <w:vAlign w:val="center"/>
          </w:tcPr>
          <w:p w14:paraId="56384CC9" w14:textId="77777777" w:rsidR="00A81ABB" w:rsidRPr="00D3090B" w:rsidRDefault="00000000">
            <w:pPr>
              <w:tabs>
                <w:tab w:val="left" w:pos="1080"/>
              </w:tabs>
              <w:snapToGrid w:val="0"/>
              <w:jc w:val="center"/>
              <w:rPr>
                <w:rFonts w:ascii="仿宋" w:eastAsia="仿宋" w:hAnsi="仿宋" w:hint="eastAsia"/>
                <w:sz w:val="24"/>
              </w:rPr>
            </w:pPr>
            <w:r w:rsidRPr="00D3090B">
              <w:rPr>
                <w:rFonts w:ascii="仿宋" w:eastAsia="仿宋" w:hAnsi="仿宋" w:cs="Arial"/>
                <w:sz w:val="24"/>
              </w:rPr>
              <w:t>5</w:t>
            </w:r>
          </w:p>
        </w:tc>
        <w:tc>
          <w:tcPr>
            <w:tcW w:w="1742" w:type="dxa"/>
            <w:vAlign w:val="center"/>
          </w:tcPr>
          <w:p w14:paraId="48E68C04" w14:textId="77777777" w:rsidR="00A81ABB" w:rsidRPr="00D3090B" w:rsidRDefault="00000000">
            <w:pPr>
              <w:tabs>
                <w:tab w:val="left" w:pos="1080"/>
              </w:tabs>
              <w:snapToGrid w:val="0"/>
              <w:rPr>
                <w:rFonts w:ascii="仿宋" w:eastAsia="仿宋" w:hAnsi="仿宋" w:hint="eastAsia"/>
                <w:kern w:val="0"/>
                <w:sz w:val="24"/>
              </w:rPr>
            </w:pPr>
            <w:r w:rsidRPr="00D3090B">
              <w:rPr>
                <w:rFonts w:ascii="仿宋" w:eastAsia="仿宋" w:hAnsi="仿宋" w:cs="Arial"/>
                <w:kern w:val="0"/>
                <w:sz w:val="24"/>
              </w:rPr>
              <w:t>授权委托书</w:t>
            </w:r>
          </w:p>
        </w:tc>
        <w:tc>
          <w:tcPr>
            <w:tcW w:w="4791" w:type="dxa"/>
            <w:vAlign w:val="center"/>
          </w:tcPr>
          <w:p w14:paraId="4F965CDB" w14:textId="77777777" w:rsidR="00A81ABB" w:rsidRPr="00D3090B" w:rsidRDefault="00000000">
            <w:pPr>
              <w:tabs>
                <w:tab w:val="left" w:pos="1080"/>
              </w:tabs>
              <w:snapToGrid w:val="0"/>
              <w:rPr>
                <w:rFonts w:ascii="仿宋" w:eastAsia="仿宋" w:hAnsi="仿宋" w:hint="eastAsia"/>
                <w:kern w:val="0"/>
                <w:sz w:val="24"/>
              </w:rPr>
            </w:pPr>
            <w:r w:rsidRPr="00D3090B">
              <w:rPr>
                <w:rFonts w:ascii="仿宋" w:eastAsia="仿宋" w:hAnsi="仿宋" w:cs="Arial"/>
                <w:sz w:val="24"/>
              </w:rPr>
              <w:t>提供了符合竞争性磋商文件要求的《授权委托书》。</w:t>
            </w:r>
          </w:p>
        </w:tc>
        <w:tc>
          <w:tcPr>
            <w:tcW w:w="1910" w:type="dxa"/>
            <w:vAlign w:val="center"/>
          </w:tcPr>
          <w:p w14:paraId="56750A82" w14:textId="77777777" w:rsidR="00A81ABB" w:rsidRPr="00D3090B" w:rsidRDefault="00000000">
            <w:pPr>
              <w:tabs>
                <w:tab w:val="left" w:pos="1080"/>
              </w:tabs>
              <w:snapToGrid w:val="0"/>
              <w:rPr>
                <w:rFonts w:ascii="仿宋" w:eastAsia="仿宋" w:hAnsi="仿宋" w:hint="eastAsia"/>
                <w:sz w:val="24"/>
              </w:rPr>
            </w:pPr>
            <w:r w:rsidRPr="00D3090B">
              <w:rPr>
                <w:rFonts w:ascii="仿宋" w:eastAsia="仿宋" w:hAnsi="仿宋" w:cs="Arial"/>
                <w:sz w:val="24"/>
              </w:rPr>
              <w:t>格式见《响应文件格式》</w:t>
            </w:r>
          </w:p>
        </w:tc>
      </w:tr>
    </w:tbl>
    <w:p w14:paraId="05D514C5" w14:textId="77777777" w:rsidR="00A81ABB" w:rsidRPr="00D3090B" w:rsidRDefault="00000000">
      <w:pPr>
        <w:widowControl/>
        <w:jc w:val="left"/>
        <w:rPr>
          <w:rFonts w:ascii="仿宋" w:eastAsia="仿宋" w:hAnsi="仿宋" w:hint="eastAsia"/>
          <w:sz w:val="24"/>
        </w:rPr>
      </w:pPr>
      <w:r w:rsidRPr="00D3090B">
        <w:rPr>
          <w:rFonts w:ascii="仿宋" w:eastAsia="仿宋" w:hAnsi="仿宋"/>
          <w:sz w:val="24"/>
        </w:rPr>
        <w:br w:type="page"/>
      </w:r>
    </w:p>
    <w:p w14:paraId="5A8A7DB7"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lastRenderedPageBreak/>
        <w:t>《符合性审查要求》见下表：</w:t>
      </w:r>
    </w:p>
    <w:p w14:paraId="0E05BF82" w14:textId="77777777" w:rsidR="00A81ABB" w:rsidRPr="00D3090B" w:rsidRDefault="00000000">
      <w:pPr>
        <w:widowControl/>
        <w:spacing w:line="360" w:lineRule="auto"/>
        <w:jc w:val="center"/>
        <w:rPr>
          <w:rFonts w:ascii="仿宋" w:eastAsia="仿宋" w:hAnsi="仿宋" w:hint="eastAsia"/>
          <w:b/>
          <w:kern w:val="0"/>
          <w:sz w:val="24"/>
        </w:rPr>
      </w:pPr>
      <w:r w:rsidRPr="00D3090B">
        <w:rPr>
          <w:rFonts w:ascii="仿宋" w:eastAsia="仿宋" w:hAnsi="仿宋"/>
          <w:b/>
          <w:kern w:val="0"/>
          <w:sz w:val="24"/>
        </w:rPr>
        <w:t>符合性审查要求</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711"/>
        <w:gridCol w:w="4898"/>
        <w:gridCol w:w="1666"/>
      </w:tblGrid>
      <w:tr w:rsidR="00A81ABB" w:rsidRPr="00D3090B" w14:paraId="1763EFB6" w14:textId="77777777">
        <w:trPr>
          <w:trHeight w:val="685"/>
          <w:jc w:val="center"/>
        </w:trPr>
        <w:tc>
          <w:tcPr>
            <w:tcW w:w="1013" w:type="dxa"/>
            <w:shd w:val="clear" w:color="000000" w:fill="FFFFFF"/>
            <w:vAlign w:val="center"/>
          </w:tcPr>
          <w:p w14:paraId="0D909288" w14:textId="77777777" w:rsidR="00A81ABB" w:rsidRPr="00D3090B" w:rsidRDefault="00000000">
            <w:pPr>
              <w:widowControl/>
              <w:jc w:val="center"/>
              <w:rPr>
                <w:rFonts w:ascii="仿宋" w:eastAsia="仿宋" w:hAnsi="仿宋" w:hint="eastAsia"/>
                <w:b/>
                <w:kern w:val="0"/>
                <w:sz w:val="24"/>
              </w:rPr>
            </w:pPr>
            <w:r w:rsidRPr="00D3090B">
              <w:rPr>
                <w:rFonts w:ascii="仿宋" w:eastAsia="仿宋" w:hAnsi="仿宋"/>
                <w:b/>
                <w:kern w:val="0"/>
                <w:sz w:val="24"/>
              </w:rPr>
              <w:t>序号</w:t>
            </w:r>
          </w:p>
        </w:tc>
        <w:tc>
          <w:tcPr>
            <w:tcW w:w="1711" w:type="dxa"/>
            <w:shd w:val="clear" w:color="000000" w:fill="FFFFFF"/>
            <w:vAlign w:val="center"/>
          </w:tcPr>
          <w:p w14:paraId="7E5216A3" w14:textId="77777777" w:rsidR="00A81ABB" w:rsidRPr="00D3090B" w:rsidRDefault="00000000">
            <w:pPr>
              <w:widowControl/>
              <w:jc w:val="center"/>
              <w:rPr>
                <w:rFonts w:ascii="仿宋" w:eastAsia="仿宋" w:hAnsi="仿宋" w:hint="eastAsia"/>
                <w:b/>
                <w:kern w:val="0"/>
                <w:sz w:val="24"/>
              </w:rPr>
            </w:pPr>
            <w:r w:rsidRPr="00D3090B">
              <w:rPr>
                <w:rFonts w:ascii="仿宋" w:eastAsia="仿宋" w:hAnsi="仿宋"/>
                <w:b/>
                <w:sz w:val="24"/>
              </w:rPr>
              <w:t>检查</w:t>
            </w:r>
            <w:r w:rsidRPr="00D3090B">
              <w:rPr>
                <w:rFonts w:ascii="仿宋" w:eastAsia="仿宋" w:hAnsi="仿宋"/>
                <w:b/>
                <w:kern w:val="0"/>
                <w:sz w:val="24"/>
              </w:rPr>
              <w:t>因素</w:t>
            </w:r>
          </w:p>
        </w:tc>
        <w:tc>
          <w:tcPr>
            <w:tcW w:w="4898" w:type="dxa"/>
            <w:shd w:val="clear" w:color="000000" w:fill="FFFFFF"/>
            <w:vAlign w:val="center"/>
          </w:tcPr>
          <w:p w14:paraId="2E3B6400" w14:textId="77777777" w:rsidR="00A81ABB" w:rsidRPr="00D3090B" w:rsidRDefault="00000000">
            <w:pPr>
              <w:widowControl/>
              <w:jc w:val="center"/>
              <w:rPr>
                <w:rFonts w:ascii="仿宋" w:eastAsia="仿宋" w:hAnsi="仿宋" w:hint="eastAsia"/>
                <w:b/>
                <w:kern w:val="0"/>
                <w:sz w:val="24"/>
              </w:rPr>
            </w:pPr>
            <w:r w:rsidRPr="00D3090B">
              <w:rPr>
                <w:rFonts w:ascii="仿宋" w:eastAsia="仿宋" w:hAnsi="仿宋"/>
                <w:b/>
                <w:sz w:val="24"/>
              </w:rPr>
              <w:t>检查</w:t>
            </w:r>
            <w:r w:rsidRPr="00D3090B">
              <w:rPr>
                <w:rFonts w:ascii="仿宋" w:eastAsia="仿宋" w:hAnsi="仿宋"/>
                <w:b/>
                <w:kern w:val="0"/>
                <w:sz w:val="24"/>
              </w:rPr>
              <w:t>内容</w:t>
            </w:r>
          </w:p>
        </w:tc>
        <w:tc>
          <w:tcPr>
            <w:tcW w:w="1666" w:type="dxa"/>
            <w:shd w:val="clear" w:color="000000" w:fill="FFFFFF"/>
            <w:vAlign w:val="center"/>
          </w:tcPr>
          <w:p w14:paraId="37782659" w14:textId="77777777" w:rsidR="00A81ABB" w:rsidRPr="00D3090B" w:rsidRDefault="00000000">
            <w:pPr>
              <w:widowControl/>
              <w:jc w:val="center"/>
              <w:rPr>
                <w:rFonts w:ascii="仿宋" w:eastAsia="仿宋" w:hAnsi="仿宋" w:hint="eastAsia"/>
                <w:b/>
                <w:kern w:val="0"/>
                <w:sz w:val="24"/>
              </w:rPr>
            </w:pPr>
            <w:r w:rsidRPr="00D3090B">
              <w:rPr>
                <w:rFonts w:ascii="仿宋" w:eastAsia="仿宋" w:hAnsi="仿宋"/>
                <w:b/>
                <w:kern w:val="0"/>
                <w:sz w:val="24"/>
              </w:rPr>
              <w:t>是否允许澄清、说明或者更正</w:t>
            </w:r>
          </w:p>
        </w:tc>
      </w:tr>
      <w:tr w:rsidR="00A81ABB" w:rsidRPr="00D3090B" w14:paraId="4C6622F2" w14:textId="77777777">
        <w:trPr>
          <w:trHeight w:val="685"/>
          <w:jc w:val="center"/>
        </w:trPr>
        <w:tc>
          <w:tcPr>
            <w:tcW w:w="1013" w:type="dxa"/>
            <w:shd w:val="clear" w:color="000000" w:fill="FFFFFF"/>
            <w:vAlign w:val="center"/>
          </w:tcPr>
          <w:p w14:paraId="6FEFE89D"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1</w:t>
            </w:r>
          </w:p>
        </w:tc>
        <w:tc>
          <w:tcPr>
            <w:tcW w:w="1711" w:type="dxa"/>
            <w:shd w:val="clear" w:color="000000" w:fill="FFFFFF"/>
            <w:vAlign w:val="center"/>
          </w:tcPr>
          <w:p w14:paraId="61BBC485"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签署、盖章</w:t>
            </w:r>
          </w:p>
        </w:tc>
        <w:tc>
          <w:tcPr>
            <w:tcW w:w="4898" w:type="dxa"/>
            <w:shd w:val="clear" w:color="000000" w:fill="FFFFFF"/>
            <w:vAlign w:val="center"/>
          </w:tcPr>
          <w:p w14:paraId="7B6F1B53"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按照竞争性磋商文件规定要求密封、签署、盖章</w:t>
            </w:r>
          </w:p>
        </w:tc>
        <w:tc>
          <w:tcPr>
            <w:tcW w:w="1666" w:type="dxa"/>
            <w:shd w:val="clear" w:color="000000" w:fill="FFFFFF"/>
            <w:vAlign w:val="center"/>
          </w:tcPr>
          <w:p w14:paraId="70782667"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否</w:t>
            </w:r>
          </w:p>
        </w:tc>
      </w:tr>
      <w:tr w:rsidR="00A81ABB" w:rsidRPr="00D3090B" w14:paraId="46C191E1" w14:textId="77777777">
        <w:trPr>
          <w:trHeight w:val="685"/>
          <w:jc w:val="center"/>
        </w:trPr>
        <w:tc>
          <w:tcPr>
            <w:tcW w:w="1013" w:type="dxa"/>
            <w:shd w:val="clear" w:color="000000" w:fill="FFFFFF"/>
            <w:vAlign w:val="center"/>
          </w:tcPr>
          <w:p w14:paraId="05577C8D"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2</w:t>
            </w:r>
          </w:p>
        </w:tc>
        <w:tc>
          <w:tcPr>
            <w:tcW w:w="1711" w:type="dxa"/>
            <w:shd w:val="clear" w:color="000000" w:fill="FFFFFF"/>
            <w:vAlign w:val="center"/>
          </w:tcPr>
          <w:p w14:paraId="0851F083"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“实质性格式”文件</w:t>
            </w:r>
          </w:p>
        </w:tc>
        <w:tc>
          <w:tcPr>
            <w:tcW w:w="4898" w:type="dxa"/>
            <w:shd w:val="clear" w:color="000000" w:fill="FFFFFF"/>
            <w:vAlign w:val="center"/>
          </w:tcPr>
          <w:p w14:paraId="4A848969"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按照竞争性磋商文件规定提交了“实质性格式”文件</w:t>
            </w:r>
          </w:p>
        </w:tc>
        <w:tc>
          <w:tcPr>
            <w:tcW w:w="1666" w:type="dxa"/>
            <w:shd w:val="clear" w:color="000000" w:fill="FFFFFF"/>
            <w:vAlign w:val="center"/>
          </w:tcPr>
          <w:p w14:paraId="59986758"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否</w:t>
            </w:r>
          </w:p>
        </w:tc>
      </w:tr>
      <w:tr w:rsidR="00A81ABB" w:rsidRPr="00D3090B" w14:paraId="1EEC8458" w14:textId="77777777">
        <w:trPr>
          <w:trHeight w:val="685"/>
          <w:jc w:val="center"/>
        </w:trPr>
        <w:tc>
          <w:tcPr>
            <w:tcW w:w="1013" w:type="dxa"/>
            <w:shd w:val="clear" w:color="000000" w:fill="FFFFFF"/>
            <w:vAlign w:val="center"/>
          </w:tcPr>
          <w:p w14:paraId="0B0648B2"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3</w:t>
            </w:r>
          </w:p>
        </w:tc>
        <w:tc>
          <w:tcPr>
            <w:tcW w:w="1711" w:type="dxa"/>
            <w:shd w:val="clear" w:color="000000" w:fill="FFFFFF"/>
            <w:vAlign w:val="center"/>
          </w:tcPr>
          <w:p w14:paraId="0B1F93FB"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响应文件的提交</w:t>
            </w:r>
          </w:p>
        </w:tc>
        <w:tc>
          <w:tcPr>
            <w:tcW w:w="4898" w:type="dxa"/>
            <w:shd w:val="clear" w:color="000000" w:fill="FFFFFF"/>
            <w:vAlign w:val="center"/>
          </w:tcPr>
          <w:p w14:paraId="557CCA51"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sz w:val="24"/>
              </w:rPr>
              <w:t>供应商按照竞争性磋商文件要求提交响应文件并保证所提供的全部资料的真实性，并对竞争性磋商文件做出实质性响应</w:t>
            </w:r>
          </w:p>
        </w:tc>
        <w:tc>
          <w:tcPr>
            <w:tcW w:w="1666" w:type="dxa"/>
            <w:shd w:val="clear" w:color="000000" w:fill="FFFFFF"/>
            <w:vAlign w:val="center"/>
          </w:tcPr>
          <w:p w14:paraId="2F6A5FDE"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否</w:t>
            </w:r>
          </w:p>
        </w:tc>
      </w:tr>
      <w:tr w:rsidR="00A81ABB" w:rsidRPr="00D3090B" w14:paraId="4197971F" w14:textId="77777777">
        <w:trPr>
          <w:trHeight w:val="685"/>
          <w:jc w:val="center"/>
        </w:trPr>
        <w:tc>
          <w:tcPr>
            <w:tcW w:w="1013" w:type="dxa"/>
            <w:shd w:val="clear" w:color="000000" w:fill="FFFFFF"/>
            <w:vAlign w:val="center"/>
          </w:tcPr>
          <w:p w14:paraId="729DDC63"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4</w:t>
            </w:r>
          </w:p>
        </w:tc>
        <w:tc>
          <w:tcPr>
            <w:tcW w:w="1711" w:type="dxa"/>
            <w:shd w:val="clear" w:color="000000" w:fill="FFFFFF"/>
            <w:vAlign w:val="center"/>
          </w:tcPr>
          <w:p w14:paraId="2D1CB98D"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满足投标范围的完整性要求</w:t>
            </w:r>
          </w:p>
        </w:tc>
        <w:tc>
          <w:tcPr>
            <w:tcW w:w="4898" w:type="dxa"/>
            <w:shd w:val="clear" w:color="000000" w:fill="FFFFFF"/>
            <w:vAlign w:val="center"/>
          </w:tcPr>
          <w:p w14:paraId="42072C2A"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供应商对所报采购包对应第四章《采购需求》所列的全部内容进行响应，未将一个采购包中的内容拆开响应</w:t>
            </w:r>
          </w:p>
        </w:tc>
        <w:tc>
          <w:tcPr>
            <w:tcW w:w="1666" w:type="dxa"/>
            <w:shd w:val="clear" w:color="000000" w:fill="FFFFFF"/>
            <w:vAlign w:val="center"/>
          </w:tcPr>
          <w:p w14:paraId="28362E36"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否</w:t>
            </w:r>
          </w:p>
        </w:tc>
      </w:tr>
      <w:tr w:rsidR="00A81ABB" w:rsidRPr="00D3090B" w14:paraId="4373589C" w14:textId="77777777">
        <w:trPr>
          <w:trHeight w:val="685"/>
          <w:jc w:val="center"/>
        </w:trPr>
        <w:tc>
          <w:tcPr>
            <w:tcW w:w="1013" w:type="dxa"/>
            <w:shd w:val="clear" w:color="000000" w:fill="FFFFFF"/>
            <w:vAlign w:val="center"/>
          </w:tcPr>
          <w:p w14:paraId="6F8D615E"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5</w:t>
            </w:r>
          </w:p>
        </w:tc>
        <w:tc>
          <w:tcPr>
            <w:tcW w:w="1711" w:type="dxa"/>
            <w:shd w:val="clear" w:color="000000" w:fill="FFFFFF"/>
            <w:vAlign w:val="center"/>
          </w:tcPr>
          <w:p w14:paraId="1DDD3C93"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投标有效期满足要求</w:t>
            </w:r>
          </w:p>
        </w:tc>
        <w:tc>
          <w:tcPr>
            <w:tcW w:w="4898" w:type="dxa"/>
            <w:shd w:val="clear" w:color="000000" w:fill="FFFFFF"/>
            <w:vAlign w:val="center"/>
          </w:tcPr>
          <w:p w14:paraId="4B699CC2"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响应有效期不少于竞争性磋商文件规定期限</w:t>
            </w:r>
          </w:p>
        </w:tc>
        <w:tc>
          <w:tcPr>
            <w:tcW w:w="1666" w:type="dxa"/>
            <w:shd w:val="clear" w:color="000000" w:fill="FFFFFF"/>
            <w:vAlign w:val="center"/>
          </w:tcPr>
          <w:p w14:paraId="2DAF91A6"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否</w:t>
            </w:r>
          </w:p>
        </w:tc>
      </w:tr>
      <w:tr w:rsidR="00A81ABB" w:rsidRPr="00D3090B" w14:paraId="3198EA69" w14:textId="77777777">
        <w:trPr>
          <w:trHeight w:val="685"/>
          <w:jc w:val="center"/>
        </w:trPr>
        <w:tc>
          <w:tcPr>
            <w:tcW w:w="1013" w:type="dxa"/>
            <w:shd w:val="clear" w:color="000000" w:fill="FFFFFF"/>
            <w:vAlign w:val="center"/>
          </w:tcPr>
          <w:p w14:paraId="3B1B2134"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6</w:t>
            </w:r>
          </w:p>
        </w:tc>
        <w:tc>
          <w:tcPr>
            <w:tcW w:w="1711" w:type="dxa"/>
            <w:shd w:val="clear" w:color="000000" w:fill="FFFFFF"/>
            <w:vAlign w:val="center"/>
          </w:tcPr>
          <w:p w14:paraId="1AD59B23"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其他</w:t>
            </w:r>
          </w:p>
        </w:tc>
        <w:tc>
          <w:tcPr>
            <w:tcW w:w="4898" w:type="dxa"/>
            <w:shd w:val="clear" w:color="000000" w:fill="FFFFFF"/>
            <w:vAlign w:val="center"/>
          </w:tcPr>
          <w:p w14:paraId="0FAD5FFD"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sz w:val="24"/>
              </w:rPr>
              <w:t>满足竞争性磋商文件要求的其他符合性的内容</w:t>
            </w:r>
            <w:r w:rsidRPr="00D3090B">
              <w:rPr>
                <w:rFonts w:ascii="仿宋" w:eastAsia="仿宋" w:hAnsi="仿宋" w:cs="Arial"/>
                <w:kern w:val="0"/>
                <w:sz w:val="24"/>
              </w:rPr>
              <w:t>（如有）</w:t>
            </w:r>
          </w:p>
        </w:tc>
        <w:tc>
          <w:tcPr>
            <w:tcW w:w="1666" w:type="dxa"/>
            <w:shd w:val="clear" w:color="000000" w:fill="FFFFFF"/>
            <w:vAlign w:val="center"/>
          </w:tcPr>
          <w:p w14:paraId="09483153" w14:textId="77777777" w:rsidR="00A81ABB" w:rsidRPr="00D3090B" w:rsidRDefault="00000000">
            <w:pPr>
              <w:widowControl/>
              <w:jc w:val="center"/>
              <w:rPr>
                <w:rFonts w:ascii="仿宋" w:eastAsia="仿宋" w:hAnsi="仿宋" w:hint="eastAsia"/>
                <w:kern w:val="0"/>
                <w:sz w:val="24"/>
              </w:rPr>
            </w:pPr>
            <w:r w:rsidRPr="00D3090B">
              <w:rPr>
                <w:rFonts w:ascii="仿宋" w:eastAsia="仿宋" w:hAnsi="仿宋" w:cs="Arial"/>
                <w:kern w:val="0"/>
                <w:sz w:val="24"/>
              </w:rPr>
              <w:t>否</w:t>
            </w:r>
          </w:p>
        </w:tc>
      </w:tr>
    </w:tbl>
    <w:p w14:paraId="52658CE5" w14:textId="77777777" w:rsidR="00A81ABB" w:rsidRPr="00D3090B" w:rsidRDefault="00A81ABB">
      <w:pPr>
        <w:tabs>
          <w:tab w:val="left" w:pos="900"/>
          <w:tab w:val="left" w:pos="1080"/>
          <w:tab w:val="left" w:pos="1589"/>
        </w:tabs>
        <w:snapToGrid w:val="0"/>
        <w:spacing w:line="360" w:lineRule="auto"/>
        <w:rPr>
          <w:rFonts w:ascii="仿宋" w:eastAsia="仿宋" w:hAnsi="仿宋" w:hint="eastAsia"/>
          <w:sz w:val="24"/>
        </w:rPr>
      </w:pPr>
    </w:p>
    <w:p w14:paraId="1CDB035D" w14:textId="77777777" w:rsidR="00A81ABB" w:rsidRPr="00D3090B" w:rsidRDefault="00000000">
      <w:pPr>
        <w:numPr>
          <w:ilvl w:val="0"/>
          <w:numId w:val="13"/>
        </w:num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t>磋商、响应文件有关事项的澄清、说明或者更正和最后报价</w:t>
      </w:r>
    </w:p>
    <w:p w14:paraId="191CB5EB"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磋商小组所有成员应当集中与单一供应商分别进行磋商，并给予所有参加磋商的供应商平等的磋商机会。</w:t>
      </w:r>
    </w:p>
    <w:p w14:paraId="7D7BB582"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0DEF44D3"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kern w:val="0"/>
          <w:sz w:val="24"/>
        </w:rPr>
      </w:pPr>
      <w:r w:rsidRPr="00D3090B">
        <w:rPr>
          <w:rFonts w:ascii="仿宋" w:eastAsia="仿宋" w:hAnsi="仿宋"/>
          <w:kern w:val="0"/>
          <w:sz w:val="24"/>
        </w:rPr>
        <w:lastRenderedPageBreak/>
        <w:t>对磋商文件作出的实质性变动是磋商文件的有效组成部分，磋商小组应当及时以书面形式同时通知所有参加磋商的供应商。</w:t>
      </w:r>
    </w:p>
    <w:p w14:paraId="2F300B39"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kern w:val="0"/>
          <w:sz w:val="24"/>
        </w:rPr>
      </w:pPr>
      <w:r w:rsidRPr="00D3090B">
        <w:rPr>
          <w:rFonts w:ascii="仿宋" w:eastAsia="仿宋" w:hAnsi="仿宋"/>
          <w:kern w:val="0"/>
          <w:sz w:val="24"/>
        </w:rPr>
        <w:t>供应商应当按照磋商文件的变动情况和磋商小组的要求重新提交响应文件，并由其法定代表人或授权代表签字或者加盖公章。由授权代表签字的，应当附授权委托书。供应商为自然人的，应当由本人签字并附身份证明。</w:t>
      </w:r>
    </w:p>
    <w:p w14:paraId="612B68DD"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响应文件的澄清、说明或者更正</w:t>
      </w:r>
      <w:r w:rsidRPr="00D3090B">
        <w:rPr>
          <w:rFonts w:ascii="仿宋" w:eastAsia="仿宋" w:hAnsi="仿宋" w:hint="eastAsia"/>
          <w:sz w:val="24"/>
        </w:rPr>
        <w:t>：</w:t>
      </w:r>
    </w:p>
    <w:p w14:paraId="5962DA59" w14:textId="77777777" w:rsidR="00A81ABB" w:rsidRPr="00D3090B" w:rsidRDefault="00000000">
      <w:pPr>
        <w:numPr>
          <w:ilvl w:val="2"/>
          <w:numId w:val="13"/>
        </w:numPr>
        <w:snapToGrid w:val="0"/>
        <w:spacing w:line="360" w:lineRule="auto"/>
        <w:rPr>
          <w:rFonts w:ascii="仿宋" w:eastAsia="仿宋" w:hAnsi="仿宋" w:hint="eastAsia"/>
          <w:sz w:val="24"/>
        </w:rPr>
      </w:pPr>
      <w:r w:rsidRPr="00D3090B">
        <w:rPr>
          <w:rFonts w:ascii="仿宋" w:eastAsia="仿宋" w:hAnsi="仿宋"/>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405F7008" w14:textId="77777777" w:rsidR="00A81ABB" w:rsidRPr="00D3090B" w:rsidRDefault="00000000">
      <w:pPr>
        <w:numPr>
          <w:ilvl w:val="2"/>
          <w:numId w:val="13"/>
        </w:numPr>
        <w:snapToGrid w:val="0"/>
        <w:spacing w:line="360" w:lineRule="auto"/>
        <w:rPr>
          <w:rFonts w:ascii="仿宋" w:eastAsia="仿宋" w:hAnsi="仿宋" w:hint="eastAsia"/>
          <w:sz w:val="24"/>
        </w:rPr>
      </w:pPr>
      <w:r w:rsidRPr="00D3090B">
        <w:rPr>
          <w:rFonts w:ascii="仿宋" w:eastAsia="仿宋" w:hAnsi="仿宋"/>
          <w:sz w:val="24"/>
        </w:rPr>
        <w:t>磋商小组对响应文件进行审查，如发现供应商提交的响应文件存在不满足《符合性审查要求》的内容，如属于表中“不允许”澄清、说明或者更正的内容，则供应商响应文件按</w:t>
      </w:r>
      <w:r w:rsidRPr="00D3090B">
        <w:rPr>
          <w:rFonts w:ascii="仿宋" w:eastAsia="仿宋" w:hAnsi="仿宋"/>
          <w:b/>
          <w:sz w:val="24"/>
        </w:rPr>
        <w:t>无效处理</w:t>
      </w:r>
      <w:r w:rsidRPr="00D3090B">
        <w:rPr>
          <w:rFonts w:ascii="仿宋" w:eastAsia="仿宋" w:hAnsi="仿宋"/>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sidRPr="00D3090B">
        <w:rPr>
          <w:rFonts w:ascii="仿宋" w:eastAsia="仿宋" w:hAnsi="仿宋"/>
          <w:b/>
          <w:sz w:val="24"/>
        </w:rPr>
        <w:t>无效处理</w:t>
      </w:r>
      <w:r w:rsidRPr="00D3090B">
        <w:rPr>
          <w:rFonts w:ascii="仿宋" w:eastAsia="仿宋" w:hAnsi="仿宋"/>
          <w:sz w:val="24"/>
        </w:rPr>
        <w:t>。</w:t>
      </w:r>
    </w:p>
    <w:p w14:paraId="2859CBBC" w14:textId="77777777" w:rsidR="00A81ABB" w:rsidRPr="00D3090B" w:rsidRDefault="00000000">
      <w:pPr>
        <w:numPr>
          <w:ilvl w:val="2"/>
          <w:numId w:val="13"/>
        </w:numPr>
        <w:snapToGrid w:val="0"/>
        <w:spacing w:line="360" w:lineRule="auto"/>
        <w:rPr>
          <w:rFonts w:ascii="仿宋" w:eastAsia="仿宋" w:hAnsi="仿宋" w:hint="eastAsia"/>
          <w:sz w:val="24"/>
        </w:rPr>
      </w:pPr>
      <w:r w:rsidRPr="00D3090B">
        <w:rPr>
          <w:rFonts w:ascii="仿宋" w:eastAsia="仿宋" w:hAnsi="仿宋"/>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或其授权代表签字或者加盖公章。由授权代表签字的，应当附授权委托书。供应商为自然人的，应当由本人签字并附身份证明。澄清文件将作为响应文件内</w:t>
      </w:r>
      <w:r w:rsidRPr="00D3090B">
        <w:rPr>
          <w:rFonts w:ascii="仿宋" w:eastAsia="仿宋" w:hAnsi="仿宋"/>
          <w:sz w:val="24"/>
        </w:rPr>
        <w:lastRenderedPageBreak/>
        <w:t>容的一部分。</w:t>
      </w:r>
    </w:p>
    <w:p w14:paraId="17E9A332"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磋商结束后，磋商小组将要求所有实质性响应的供应商在规定时间内提交最后报价。最后报价时间为磋商小组指定的时间，具体时间根据磋商进度另行通知。</w:t>
      </w:r>
    </w:p>
    <w:p w14:paraId="79267BF8"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sidRPr="00D3090B">
        <w:rPr>
          <w:rFonts w:ascii="仿宋" w:eastAsia="仿宋" w:hAnsi="仿宋"/>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546ECBE2"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最后报价是供应商响应文件的有效组成部分。</w:t>
      </w:r>
    </w:p>
    <w:p w14:paraId="3990816E"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已提交响应文件的供应商，在提交最后报价之前，可以根据磋商情况退出磋商。</w:t>
      </w:r>
    </w:p>
    <w:p w14:paraId="77C23B1D" w14:textId="77777777" w:rsidR="00A81ABB" w:rsidRPr="00D3090B" w:rsidRDefault="00000000">
      <w:pPr>
        <w:numPr>
          <w:ilvl w:val="0"/>
          <w:numId w:val="13"/>
        </w:num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t>最后报价的算术修正及政策调整</w:t>
      </w:r>
    </w:p>
    <w:p w14:paraId="7162C5C9"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最后报价须包含竞争性磋商文件全部内容，如</w:t>
      </w:r>
      <w:r w:rsidRPr="00D3090B">
        <w:rPr>
          <w:rFonts w:ascii="仿宋" w:eastAsia="仿宋" w:hAnsi="仿宋" w:hint="eastAsia"/>
          <w:sz w:val="24"/>
        </w:rPr>
        <w:t>最后</w:t>
      </w:r>
      <w:r w:rsidRPr="00D3090B">
        <w:rPr>
          <w:rFonts w:ascii="仿宋" w:eastAsia="仿宋" w:hAnsi="仿宋"/>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sidRPr="00D3090B">
        <w:rPr>
          <w:rFonts w:ascii="仿宋" w:eastAsia="仿宋" w:hAnsi="仿宋"/>
          <w:b/>
          <w:sz w:val="24"/>
        </w:rPr>
        <w:t>响应无效</w:t>
      </w:r>
      <w:r w:rsidRPr="00D3090B">
        <w:rPr>
          <w:rFonts w:ascii="仿宋" w:eastAsia="仿宋" w:hAnsi="仿宋"/>
          <w:sz w:val="24"/>
        </w:rPr>
        <w:t>。</w:t>
      </w:r>
    </w:p>
    <w:p w14:paraId="754AB2C4"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最后报价出现前后不一致的，按照下列规定修正：</w:t>
      </w:r>
    </w:p>
    <w:p w14:paraId="4DB9080E" w14:textId="77777777" w:rsidR="00A81ABB" w:rsidRPr="00D3090B" w:rsidRDefault="00000000">
      <w:pPr>
        <w:numPr>
          <w:ilvl w:val="2"/>
          <w:numId w:val="13"/>
        </w:numPr>
        <w:tabs>
          <w:tab w:val="left" w:pos="1080"/>
          <w:tab w:val="left" w:pos="1589"/>
          <w:tab w:val="left" w:pos="2035"/>
          <w:tab w:val="left" w:pos="2114"/>
        </w:tabs>
        <w:snapToGrid w:val="0"/>
        <w:spacing w:line="360" w:lineRule="auto"/>
        <w:ind w:left="2035"/>
        <w:rPr>
          <w:rFonts w:ascii="仿宋" w:eastAsia="仿宋" w:hAnsi="仿宋" w:hint="eastAsia"/>
          <w:sz w:val="24"/>
        </w:rPr>
      </w:pPr>
      <w:r w:rsidRPr="00D3090B">
        <w:rPr>
          <w:rFonts w:ascii="仿宋" w:eastAsia="仿宋" w:hAnsi="仿宋"/>
          <w:sz w:val="24"/>
        </w:rPr>
        <w:t>竞争性磋商文件对于报价修正是否另有规定：</w:t>
      </w:r>
    </w:p>
    <w:p w14:paraId="4E76EEDB" w14:textId="77777777" w:rsidR="00A81ABB" w:rsidRPr="00D3090B" w:rsidRDefault="00000000">
      <w:pPr>
        <w:tabs>
          <w:tab w:val="left" w:pos="1080"/>
          <w:tab w:val="left" w:pos="1589"/>
          <w:tab w:val="left" w:pos="2035"/>
          <w:tab w:val="left" w:pos="2114"/>
        </w:tabs>
        <w:snapToGrid w:val="0"/>
        <w:spacing w:line="360" w:lineRule="auto"/>
        <w:ind w:left="2035"/>
        <w:rPr>
          <w:rFonts w:ascii="仿宋" w:eastAsia="仿宋" w:hAnsi="仿宋" w:hint="eastAsia"/>
          <w:sz w:val="24"/>
          <w:u w:val="single"/>
        </w:rPr>
      </w:pPr>
      <w:r w:rsidRPr="00D3090B">
        <w:rPr>
          <w:rFonts w:ascii="仿宋" w:eastAsia="仿宋" w:hAnsi="仿宋"/>
          <w:sz w:val="24"/>
        </w:rPr>
        <w:lastRenderedPageBreak/>
        <w:t>□有，具体规定为：___________</w:t>
      </w:r>
    </w:p>
    <w:p w14:paraId="43B6255E" w14:textId="77777777" w:rsidR="00A81ABB" w:rsidRPr="00D3090B" w:rsidRDefault="00000000">
      <w:pPr>
        <w:tabs>
          <w:tab w:val="left" w:pos="1080"/>
          <w:tab w:val="left" w:pos="1589"/>
          <w:tab w:val="left" w:pos="2035"/>
          <w:tab w:val="left" w:pos="2114"/>
        </w:tabs>
        <w:snapToGrid w:val="0"/>
        <w:spacing w:line="360" w:lineRule="auto"/>
        <w:ind w:left="2035"/>
        <w:rPr>
          <w:rFonts w:ascii="仿宋" w:eastAsia="仿宋" w:hAnsi="仿宋" w:hint="eastAsia"/>
          <w:sz w:val="24"/>
        </w:rPr>
      </w:pPr>
      <w:r w:rsidRPr="00D3090B">
        <w:rPr>
          <w:rFonts w:ascii="仿宋" w:eastAsia="仿宋" w:hAnsi="仿宋" w:hint="eastAsia"/>
          <w:sz w:val="24"/>
        </w:rPr>
        <w:t>√</w:t>
      </w:r>
      <w:r w:rsidRPr="00D3090B">
        <w:rPr>
          <w:rFonts w:ascii="仿宋" w:eastAsia="仿宋" w:hAnsi="仿宋"/>
          <w:sz w:val="24"/>
        </w:rPr>
        <w:t>无，按下述3.2.2-3.2.5项规定修正。</w:t>
      </w:r>
    </w:p>
    <w:p w14:paraId="3DC470DF" w14:textId="77777777" w:rsidR="00A81ABB" w:rsidRPr="00D3090B" w:rsidRDefault="00000000">
      <w:pPr>
        <w:numPr>
          <w:ilvl w:val="2"/>
          <w:numId w:val="13"/>
        </w:numPr>
        <w:tabs>
          <w:tab w:val="left" w:pos="2035"/>
          <w:tab w:val="left" w:pos="2114"/>
          <w:tab w:val="left" w:pos="2977"/>
        </w:tabs>
        <w:snapToGrid w:val="0"/>
        <w:spacing w:line="360" w:lineRule="auto"/>
        <w:ind w:left="2035"/>
        <w:rPr>
          <w:rFonts w:ascii="仿宋" w:eastAsia="仿宋" w:hAnsi="仿宋" w:hint="eastAsia"/>
          <w:sz w:val="24"/>
        </w:rPr>
      </w:pPr>
      <w:r w:rsidRPr="00D3090B">
        <w:rPr>
          <w:rFonts w:ascii="仿宋" w:eastAsia="仿宋" w:hAnsi="仿宋"/>
          <w:sz w:val="24"/>
        </w:rPr>
        <w:t>大写金额和小写金额不一致的，以大写金额为准；</w:t>
      </w:r>
    </w:p>
    <w:p w14:paraId="342B002A" w14:textId="77777777" w:rsidR="00A81ABB" w:rsidRPr="00D3090B" w:rsidRDefault="00000000">
      <w:pPr>
        <w:numPr>
          <w:ilvl w:val="2"/>
          <w:numId w:val="13"/>
        </w:numPr>
        <w:tabs>
          <w:tab w:val="left" w:pos="2035"/>
          <w:tab w:val="left" w:pos="2114"/>
          <w:tab w:val="left" w:pos="2977"/>
        </w:tabs>
        <w:snapToGrid w:val="0"/>
        <w:spacing w:line="360" w:lineRule="auto"/>
        <w:ind w:left="2035"/>
        <w:rPr>
          <w:rFonts w:ascii="仿宋" w:eastAsia="仿宋" w:hAnsi="仿宋" w:hint="eastAsia"/>
          <w:sz w:val="24"/>
        </w:rPr>
      </w:pPr>
      <w:r w:rsidRPr="00D3090B">
        <w:rPr>
          <w:rFonts w:ascii="仿宋" w:eastAsia="仿宋" w:hAnsi="仿宋"/>
          <w:sz w:val="24"/>
        </w:rPr>
        <w:t>单价金额小数点或者百分比有明显错位的，以最后报价一览表的总价为准，并修改单价；</w:t>
      </w:r>
    </w:p>
    <w:p w14:paraId="70B22D56" w14:textId="77777777" w:rsidR="00A81ABB" w:rsidRPr="00D3090B" w:rsidRDefault="00000000">
      <w:pPr>
        <w:numPr>
          <w:ilvl w:val="2"/>
          <w:numId w:val="13"/>
        </w:numPr>
        <w:tabs>
          <w:tab w:val="left" w:pos="2035"/>
          <w:tab w:val="left" w:pos="2114"/>
          <w:tab w:val="left" w:pos="2977"/>
        </w:tabs>
        <w:snapToGrid w:val="0"/>
        <w:spacing w:line="360" w:lineRule="auto"/>
        <w:ind w:left="2035"/>
        <w:rPr>
          <w:rFonts w:ascii="仿宋" w:eastAsia="仿宋" w:hAnsi="仿宋" w:hint="eastAsia"/>
          <w:sz w:val="24"/>
        </w:rPr>
      </w:pPr>
      <w:r w:rsidRPr="00D3090B">
        <w:rPr>
          <w:rFonts w:ascii="仿宋" w:eastAsia="仿宋" w:hAnsi="仿宋"/>
          <w:sz w:val="24"/>
        </w:rPr>
        <w:t>总价金额与按单价汇总金额不一致的，以单价金额计算结果为准。</w:t>
      </w:r>
    </w:p>
    <w:p w14:paraId="7E823386" w14:textId="77777777" w:rsidR="00A81ABB" w:rsidRPr="00D3090B" w:rsidRDefault="00000000">
      <w:pPr>
        <w:numPr>
          <w:ilvl w:val="2"/>
          <w:numId w:val="13"/>
        </w:numPr>
        <w:tabs>
          <w:tab w:val="left" w:pos="1080"/>
          <w:tab w:val="left" w:pos="1589"/>
          <w:tab w:val="left" w:pos="2035"/>
          <w:tab w:val="left" w:pos="2114"/>
        </w:tabs>
        <w:snapToGrid w:val="0"/>
        <w:spacing w:line="360" w:lineRule="auto"/>
        <w:ind w:left="2035"/>
        <w:rPr>
          <w:rFonts w:ascii="仿宋" w:eastAsia="仿宋" w:hAnsi="仿宋" w:hint="eastAsia"/>
          <w:sz w:val="24"/>
        </w:rPr>
      </w:pPr>
      <w:r w:rsidRPr="00D3090B">
        <w:rPr>
          <w:rFonts w:ascii="仿宋" w:eastAsia="仿宋" w:hAnsi="仿宋"/>
          <w:sz w:val="24"/>
        </w:rPr>
        <w:t>同时出现两种以上不一致的，按照前款规定的顺序修正。修正后的报价经供应商书面确认后产生约束力，供应商不确认的，</w:t>
      </w:r>
      <w:r w:rsidRPr="00D3090B">
        <w:rPr>
          <w:rFonts w:ascii="仿宋" w:eastAsia="仿宋" w:hAnsi="仿宋"/>
          <w:b/>
          <w:sz w:val="24"/>
        </w:rPr>
        <w:t>其响应无效</w:t>
      </w:r>
      <w:r w:rsidRPr="00D3090B">
        <w:rPr>
          <w:rFonts w:ascii="仿宋" w:eastAsia="仿宋" w:hAnsi="仿宋"/>
          <w:sz w:val="24"/>
        </w:rPr>
        <w:t>。</w:t>
      </w:r>
    </w:p>
    <w:p w14:paraId="63FFA279"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落实政府采购政策的价格调整：只有符合第二章《供应商须知》4.2条规定情形的，可以享受中小企业扶持政策，用扣除后的价格参加评审；否则，评审时价格不予扣除。</w:t>
      </w:r>
    </w:p>
    <w:p w14:paraId="6108F377" w14:textId="77777777" w:rsidR="00A81ABB" w:rsidRPr="00D3090B" w:rsidRDefault="00000000">
      <w:pPr>
        <w:numPr>
          <w:ilvl w:val="2"/>
          <w:numId w:val="13"/>
        </w:numPr>
        <w:tabs>
          <w:tab w:val="left" w:pos="1080"/>
          <w:tab w:val="left" w:pos="1589"/>
          <w:tab w:val="left" w:pos="2035"/>
        </w:tabs>
        <w:snapToGrid w:val="0"/>
        <w:spacing w:line="360" w:lineRule="auto"/>
        <w:ind w:left="2035"/>
        <w:rPr>
          <w:rFonts w:ascii="仿宋" w:eastAsia="仿宋" w:hAnsi="仿宋" w:hint="eastAsia"/>
          <w:sz w:val="24"/>
        </w:rPr>
      </w:pPr>
      <w:r w:rsidRPr="00D3090B">
        <w:rPr>
          <w:rFonts w:ascii="仿宋" w:eastAsia="仿宋" w:hAnsi="仿宋"/>
          <w:sz w:val="24"/>
        </w:rPr>
        <w:t>对于未预留份额专门面向中小企业采购的采购项目，以及预留份额项目中的非预留部分采购包，对</w:t>
      </w:r>
      <w:r w:rsidRPr="00D3090B">
        <w:rPr>
          <w:rFonts w:ascii="仿宋" w:eastAsia="仿宋" w:hAnsi="仿宋" w:hint="eastAsia"/>
          <w:sz w:val="24"/>
        </w:rPr>
        <w:t>小型、微型或监狱企业制造的货物或提供服务的</w:t>
      </w:r>
      <w:r w:rsidRPr="00D3090B">
        <w:rPr>
          <w:rFonts w:ascii="仿宋" w:eastAsia="仿宋" w:hAnsi="仿宋"/>
          <w:sz w:val="24"/>
        </w:rPr>
        <w:t>报价给予10%的扣除</w:t>
      </w:r>
      <w:r w:rsidRPr="00D3090B">
        <w:rPr>
          <w:rFonts w:ascii="仿宋" w:eastAsia="仿宋" w:hAnsi="仿宋" w:hint="eastAsia"/>
          <w:sz w:val="24"/>
        </w:rPr>
        <w:t>，</w:t>
      </w:r>
      <w:r w:rsidRPr="00D3090B">
        <w:rPr>
          <w:rFonts w:ascii="仿宋" w:eastAsia="仿宋" w:hAnsi="仿宋"/>
          <w:sz w:val="24"/>
        </w:rPr>
        <w:t>对</w:t>
      </w:r>
      <w:r w:rsidRPr="00D3090B">
        <w:rPr>
          <w:rFonts w:ascii="仿宋" w:eastAsia="仿宋" w:hAnsi="仿宋" w:hint="eastAsia"/>
          <w:sz w:val="24"/>
        </w:rPr>
        <w:t>小型、微型或监狱企业提供工程的</w:t>
      </w:r>
      <w:r w:rsidRPr="00D3090B">
        <w:rPr>
          <w:rFonts w:ascii="仿宋" w:eastAsia="仿宋" w:hAnsi="仿宋"/>
          <w:sz w:val="24"/>
        </w:rPr>
        <w:t>报价给予5%的扣除，用扣除后的价格参加评审。</w:t>
      </w:r>
    </w:p>
    <w:p w14:paraId="2F711192" w14:textId="77777777" w:rsidR="00A81ABB" w:rsidRPr="00D3090B" w:rsidRDefault="00000000">
      <w:pPr>
        <w:numPr>
          <w:ilvl w:val="2"/>
          <w:numId w:val="13"/>
        </w:numPr>
        <w:tabs>
          <w:tab w:val="left" w:pos="1080"/>
          <w:tab w:val="left" w:pos="1589"/>
          <w:tab w:val="left" w:pos="2035"/>
        </w:tabs>
        <w:snapToGrid w:val="0"/>
        <w:spacing w:line="360" w:lineRule="auto"/>
        <w:ind w:left="2035"/>
        <w:rPr>
          <w:rFonts w:ascii="仿宋" w:eastAsia="仿宋" w:hAnsi="仿宋" w:hint="eastAsia"/>
          <w:sz w:val="24"/>
        </w:rPr>
      </w:pPr>
      <w:r w:rsidRPr="00D3090B">
        <w:rPr>
          <w:rFonts w:ascii="仿宋" w:eastAsia="仿宋" w:hAnsi="仿宋"/>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30%以上的联合体或者大中型企业的报价给予4%的扣除，用扣除后的价格参加评审。</w:t>
      </w:r>
    </w:p>
    <w:p w14:paraId="1FBBD2C0" w14:textId="77777777" w:rsidR="00A81ABB" w:rsidRPr="00D3090B" w:rsidRDefault="00000000">
      <w:pPr>
        <w:numPr>
          <w:ilvl w:val="2"/>
          <w:numId w:val="13"/>
        </w:numPr>
        <w:tabs>
          <w:tab w:val="left" w:pos="1080"/>
          <w:tab w:val="left" w:pos="1589"/>
          <w:tab w:val="left" w:pos="2035"/>
        </w:tabs>
        <w:snapToGrid w:val="0"/>
        <w:spacing w:line="360" w:lineRule="auto"/>
        <w:ind w:left="2035"/>
        <w:rPr>
          <w:rFonts w:ascii="仿宋" w:eastAsia="仿宋" w:hAnsi="仿宋" w:hint="eastAsia"/>
          <w:sz w:val="24"/>
        </w:rPr>
      </w:pPr>
      <w:r w:rsidRPr="00D3090B">
        <w:rPr>
          <w:rFonts w:ascii="仿宋" w:eastAsia="仿宋" w:hAnsi="仿宋"/>
          <w:sz w:val="24"/>
        </w:rPr>
        <w:lastRenderedPageBreak/>
        <w:t>组成联合体或者接受分包的小微企业与联合体内其他企业、分包企业之间存在直接控股、管理关系的，不享受价格扣除优惠政策。</w:t>
      </w:r>
    </w:p>
    <w:p w14:paraId="0390D8E2" w14:textId="77777777" w:rsidR="00A81ABB" w:rsidRPr="00D3090B" w:rsidRDefault="00000000">
      <w:pPr>
        <w:numPr>
          <w:ilvl w:val="2"/>
          <w:numId w:val="13"/>
        </w:numPr>
        <w:tabs>
          <w:tab w:val="left" w:pos="1080"/>
          <w:tab w:val="left" w:pos="1589"/>
          <w:tab w:val="left" w:pos="2035"/>
        </w:tabs>
        <w:snapToGrid w:val="0"/>
        <w:spacing w:line="360" w:lineRule="auto"/>
        <w:ind w:left="2035"/>
        <w:rPr>
          <w:rFonts w:ascii="仿宋" w:eastAsia="仿宋" w:hAnsi="仿宋" w:hint="eastAsia"/>
          <w:sz w:val="24"/>
        </w:rPr>
      </w:pPr>
      <w:r w:rsidRPr="00D3090B">
        <w:rPr>
          <w:rFonts w:ascii="仿宋" w:eastAsia="仿宋" w:hAnsi="仿宋"/>
          <w:sz w:val="24"/>
        </w:rPr>
        <w:t>价格扣除比例对小型企业和微型企业同等对待，不作区分。</w:t>
      </w:r>
    </w:p>
    <w:p w14:paraId="66DD145D" w14:textId="77777777" w:rsidR="00A81ABB" w:rsidRPr="00D3090B" w:rsidRDefault="00000000">
      <w:pPr>
        <w:numPr>
          <w:ilvl w:val="2"/>
          <w:numId w:val="13"/>
        </w:numPr>
        <w:tabs>
          <w:tab w:val="left" w:pos="1080"/>
          <w:tab w:val="left" w:pos="1589"/>
          <w:tab w:val="left" w:pos="2035"/>
        </w:tabs>
        <w:snapToGrid w:val="0"/>
        <w:spacing w:line="360" w:lineRule="auto"/>
        <w:ind w:left="2035"/>
        <w:rPr>
          <w:rFonts w:ascii="仿宋" w:eastAsia="仿宋" w:hAnsi="仿宋" w:hint="eastAsia"/>
          <w:sz w:val="24"/>
        </w:rPr>
      </w:pPr>
      <w:r w:rsidRPr="00D3090B">
        <w:rPr>
          <w:rFonts w:ascii="仿宋" w:eastAsia="仿宋" w:hAnsi="仿宋"/>
          <w:sz w:val="24"/>
        </w:rPr>
        <w:t>中小企业参加政府采购活动，应当按照竞争性磋商文件给定的格式出具《中小企业声明函》，否则不得享受相关中小企业扶持政策。</w:t>
      </w:r>
    </w:p>
    <w:p w14:paraId="4A6331D0" w14:textId="77777777" w:rsidR="00A81ABB" w:rsidRPr="00D3090B" w:rsidRDefault="00000000">
      <w:pPr>
        <w:numPr>
          <w:ilvl w:val="2"/>
          <w:numId w:val="13"/>
        </w:numPr>
        <w:tabs>
          <w:tab w:val="left" w:pos="1080"/>
          <w:tab w:val="left" w:pos="1589"/>
          <w:tab w:val="left" w:pos="2035"/>
        </w:tabs>
        <w:snapToGrid w:val="0"/>
        <w:spacing w:line="360" w:lineRule="auto"/>
        <w:ind w:left="2035"/>
        <w:rPr>
          <w:rFonts w:ascii="仿宋" w:eastAsia="仿宋" w:hAnsi="仿宋" w:hint="eastAsia"/>
          <w:sz w:val="24"/>
        </w:rPr>
      </w:pPr>
      <w:r w:rsidRPr="00D3090B">
        <w:rPr>
          <w:rFonts w:ascii="仿宋" w:eastAsia="仿宋" w:hAnsi="仿宋"/>
          <w:sz w:val="24"/>
        </w:rPr>
        <w:t>监狱企业提供了由省级以上监狱管理局（北京市含教育矫治局）、戒毒管理局（含新疆生产建设兵团）出具的属于监狱企业的证明文件的，视同小微企业。</w:t>
      </w:r>
    </w:p>
    <w:p w14:paraId="5A7AE655" w14:textId="77777777" w:rsidR="00A81ABB" w:rsidRPr="00D3090B" w:rsidRDefault="00000000">
      <w:pPr>
        <w:numPr>
          <w:ilvl w:val="2"/>
          <w:numId w:val="13"/>
        </w:numPr>
        <w:tabs>
          <w:tab w:val="left" w:pos="1080"/>
          <w:tab w:val="left" w:pos="1589"/>
          <w:tab w:val="left" w:pos="2035"/>
        </w:tabs>
        <w:snapToGrid w:val="0"/>
        <w:spacing w:line="360" w:lineRule="auto"/>
        <w:ind w:left="2035"/>
        <w:rPr>
          <w:rFonts w:ascii="仿宋" w:eastAsia="仿宋" w:hAnsi="仿宋" w:hint="eastAsia"/>
          <w:sz w:val="24"/>
        </w:rPr>
      </w:pPr>
      <w:r w:rsidRPr="00D3090B">
        <w:rPr>
          <w:rFonts w:ascii="仿宋" w:eastAsia="仿宋" w:hAnsi="仿宋"/>
          <w:sz w:val="24"/>
        </w:rPr>
        <w:t>残疾人福利性单位按竞争性磋商文件要求提供了《残疾人福利性单位声明函》（见附件）的，视同小微企业。</w:t>
      </w:r>
    </w:p>
    <w:p w14:paraId="37E328B1" w14:textId="77777777" w:rsidR="00A81ABB" w:rsidRPr="00D3090B" w:rsidRDefault="00000000">
      <w:pPr>
        <w:numPr>
          <w:ilvl w:val="2"/>
          <w:numId w:val="13"/>
        </w:numPr>
        <w:tabs>
          <w:tab w:val="left" w:pos="1080"/>
          <w:tab w:val="left" w:pos="1589"/>
          <w:tab w:val="left" w:pos="2014"/>
        </w:tabs>
        <w:snapToGrid w:val="0"/>
        <w:spacing w:line="360" w:lineRule="auto"/>
        <w:ind w:left="2035"/>
        <w:rPr>
          <w:rFonts w:ascii="仿宋" w:eastAsia="仿宋" w:hAnsi="仿宋" w:hint="eastAsia"/>
          <w:sz w:val="24"/>
        </w:rPr>
      </w:pPr>
      <w:r w:rsidRPr="00D3090B">
        <w:rPr>
          <w:rFonts w:ascii="仿宋" w:eastAsia="仿宋" w:hAnsi="仿宋"/>
          <w:sz w:val="24"/>
        </w:rPr>
        <w:t>若供应商同时属于小型或微型企业、监狱企业、残疾人福利性单位中的两种及以上，将不重复享受小微企业价格扣减的优惠政策。</w:t>
      </w:r>
    </w:p>
    <w:p w14:paraId="209CD1AA" w14:textId="77777777" w:rsidR="00A81ABB" w:rsidRPr="00D3090B" w:rsidRDefault="00000000">
      <w:pPr>
        <w:numPr>
          <w:ilvl w:val="2"/>
          <w:numId w:val="13"/>
        </w:numPr>
        <w:tabs>
          <w:tab w:val="left" w:pos="1080"/>
          <w:tab w:val="left" w:pos="1589"/>
          <w:tab w:val="left" w:pos="2014"/>
        </w:tabs>
        <w:snapToGrid w:val="0"/>
        <w:spacing w:line="360" w:lineRule="auto"/>
        <w:ind w:left="2035"/>
        <w:rPr>
          <w:rFonts w:ascii="仿宋" w:eastAsia="仿宋" w:hAnsi="仿宋" w:hint="eastAsia"/>
          <w:sz w:val="24"/>
        </w:rPr>
      </w:pPr>
      <w:r w:rsidRPr="00D3090B">
        <w:rPr>
          <w:rFonts w:ascii="仿宋" w:eastAsia="仿宋" w:hAnsi="仿宋"/>
          <w:sz w:val="24"/>
        </w:rPr>
        <w:t>其他为落实政府采购政策实施的优先采购：</w:t>
      </w:r>
      <w:r w:rsidRPr="00D3090B">
        <w:rPr>
          <w:rFonts w:ascii="仿宋" w:eastAsia="仿宋" w:hAnsi="仿宋"/>
          <w:sz w:val="24"/>
          <w:u w:val="single"/>
        </w:rPr>
        <w:t>_/_</w:t>
      </w:r>
      <w:r w:rsidRPr="00D3090B">
        <w:rPr>
          <w:rFonts w:ascii="仿宋" w:eastAsia="仿宋" w:hAnsi="仿宋"/>
          <w:sz w:val="24"/>
        </w:rPr>
        <w:t>。</w:t>
      </w:r>
    </w:p>
    <w:p w14:paraId="3B24258C" w14:textId="77777777" w:rsidR="00A81ABB" w:rsidRPr="00D3090B" w:rsidRDefault="00000000">
      <w:pPr>
        <w:numPr>
          <w:ilvl w:val="0"/>
          <w:numId w:val="13"/>
        </w:num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t>磋商环节及提交最后报价后如出现以下情况的，供应商的</w:t>
      </w:r>
      <w:r w:rsidRPr="00D3090B">
        <w:rPr>
          <w:rFonts w:ascii="仿宋" w:eastAsia="仿宋" w:hAnsi="仿宋"/>
          <w:b/>
          <w:sz w:val="24"/>
        </w:rPr>
        <w:t>响应文件无效</w:t>
      </w:r>
      <w:r w:rsidRPr="00D3090B">
        <w:rPr>
          <w:rFonts w:ascii="仿宋" w:eastAsia="仿宋" w:hAnsi="仿宋"/>
          <w:sz w:val="24"/>
        </w:rPr>
        <w:t>：</w:t>
      </w:r>
    </w:p>
    <w:p w14:paraId="74C14DF0"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供应商对实质性变动不予确认的；</w:t>
      </w:r>
    </w:p>
    <w:p w14:paraId="36D7E779"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不满足磋商文件</w:t>
      </w:r>
      <w:r w:rsidRPr="00D3090B">
        <w:rPr>
          <w:rFonts w:ascii="仿宋" w:eastAsia="仿宋" w:hAnsi="仿宋" w:cs="Segoe UI Symbol"/>
          <w:sz w:val="24"/>
        </w:rPr>
        <w:t>★</w:t>
      </w:r>
      <w:r w:rsidRPr="00D3090B">
        <w:rPr>
          <w:rFonts w:ascii="仿宋" w:eastAsia="仿宋" w:hAnsi="仿宋"/>
          <w:sz w:val="24"/>
        </w:rPr>
        <w:t>号条款或磋商文件技术指标超出磋商文件</w:t>
      </w:r>
      <w:r w:rsidRPr="00D3090B">
        <w:rPr>
          <w:rFonts w:ascii="仿宋" w:eastAsia="仿宋" w:hAnsi="仿宋" w:hint="eastAsia"/>
          <w:sz w:val="24"/>
        </w:rPr>
        <w:t>《</w:t>
      </w:r>
      <w:r w:rsidRPr="00D3090B">
        <w:rPr>
          <w:rFonts w:ascii="仿宋" w:eastAsia="仿宋" w:hAnsi="仿宋"/>
          <w:sz w:val="24"/>
        </w:rPr>
        <w:t>采购需求</w:t>
      </w:r>
      <w:r w:rsidRPr="00D3090B">
        <w:rPr>
          <w:rFonts w:ascii="仿宋" w:eastAsia="仿宋" w:hAnsi="仿宋" w:hint="eastAsia"/>
          <w:sz w:val="24"/>
        </w:rPr>
        <w:t>》</w:t>
      </w:r>
      <w:r w:rsidRPr="00D3090B">
        <w:rPr>
          <w:rFonts w:ascii="仿宋" w:eastAsia="仿宋" w:hAnsi="仿宋"/>
          <w:sz w:val="24"/>
        </w:rPr>
        <w:t>中主要技术参数允许偏差的最大范围的（如有）；</w:t>
      </w:r>
    </w:p>
    <w:p w14:paraId="13D7ED65"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未按照磋商小组规定的时间、逾期提交最后报价的；</w:t>
      </w:r>
    </w:p>
    <w:p w14:paraId="5DBAE666"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如供应商的最后报价超过竞争性磋商文件中规定的项目/采购包预算金额或者项目/采购包最高限价的；</w:t>
      </w:r>
    </w:p>
    <w:p w14:paraId="6625C56C"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lastRenderedPageBreak/>
        <w:t>响应文件中出现可选择性或可调整的报价的（竞争性磋商文件另有规定的除外）；</w:t>
      </w:r>
    </w:p>
    <w:p w14:paraId="5213AF6D" w14:textId="77777777" w:rsidR="00A81ABB" w:rsidRPr="00D3090B" w:rsidRDefault="00000000">
      <w:pPr>
        <w:numPr>
          <w:ilvl w:val="1"/>
          <w:numId w:val="13"/>
        </w:numPr>
        <w:tabs>
          <w:tab w:val="left" w:pos="1080"/>
        </w:tabs>
        <w:snapToGrid w:val="0"/>
        <w:spacing w:line="360" w:lineRule="auto"/>
        <w:ind w:left="1077" w:hanging="720"/>
        <w:rPr>
          <w:rFonts w:ascii="仿宋" w:eastAsia="仿宋" w:hAnsi="仿宋" w:hint="eastAsia"/>
          <w:sz w:val="24"/>
        </w:rPr>
      </w:pPr>
      <w:r w:rsidRPr="00D3090B">
        <w:rPr>
          <w:rFonts w:ascii="仿宋" w:eastAsia="仿宋" w:hAnsi="仿宋"/>
          <w:sz w:val="24"/>
        </w:rPr>
        <w:t>最后报价出现前后不一致，供应商对修正后的报价不予确认的；</w:t>
      </w:r>
    </w:p>
    <w:p w14:paraId="583DD7B7" w14:textId="77777777" w:rsidR="00A81ABB" w:rsidRPr="00D3090B" w:rsidRDefault="00000000">
      <w:pPr>
        <w:numPr>
          <w:ilvl w:val="1"/>
          <w:numId w:val="13"/>
        </w:numPr>
        <w:tabs>
          <w:tab w:val="left" w:pos="1080"/>
        </w:tabs>
        <w:snapToGrid w:val="0"/>
        <w:spacing w:after="0" w:line="360" w:lineRule="auto"/>
        <w:ind w:left="1077" w:hanging="720"/>
        <w:rPr>
          <w:b/>
          <w:bCs/>
          <w:sz w:val="24"/>
        </w:rPr>
      </w:pPr>
      <w:r w:rsidRPr="00D3090B">
        <w:rPr>
          <w:sz w:val="24"/>
        </w:rPr>
        <w:t>其他：</w:t>
      </w:r>
      <w:r w:rsidRPr="00D3090B">
        <w:rPr>
          <w:b/>
          <w:bCs/>
          <w:sz w:val="24"/>
        </w:rPr>
        <w:t>（</w:t>
      </w:r>
      <w:r w:rsidRPr="00D3090B">
        <w:rPr>
          <w:b/>
          <w:bCs/>
          <w:sz w:val="24"/>
        </w:rPr>
        <w:t>1</w:t>
      </w:r>
      <w:r w:rsidRPr="00D3090B">
        <w:rPr>
          <w:b/>
          <w:bCs/>
          <w:sz w:val="24"/>
        </w:rPr>
        <w:t>）磋商供应商有下列情形之一的，视为磋商供应商串通</w:t>
      </w:r>
      <w:r w:rsidRPr="00D3090B">
        <w:rPr>
          <w:rFonts w:hint="eastAsia"/>
          <w:b/>
          <w:bCs/>
          <w:sz w:val="24"/>
        </w:rPr>
        <w:t>：</w:t>
      </w:r>
    </w:p>
    <w:p w14:paraId="57896FA1" w14:textId="77777777" w:rsidR="00A81ABB" w:rsidRPr="00D3090B" w:rsidRDefault="00000000">
      <w:pPr>
        <w:tabs>
          <w:tab w:val="left" w:pos="1080"/>
          <w:tab w:val="left" w:pos="1589"/>
        </w:tabs>
        <w:snapToGrid w:val="0"/>
        <w:spacing w:line="360" w:lineRule="auto"/>
        <w:ind w:left="1077"/>
        <w:rPr>
          <w:b/>
          <w:bCs/>
          <w:sz w:val="24"/>
        </w:rPr>
      </w:pPr>
      <w:r w:rsidRPr="00D3090B">
        <w:rPr>
          <w:rFonts w:ascii="Cambria Math" w:hAnsi="Cambria Math" w:cs="Cambria Math"/>
          <w:b/>
          <w:bCs/>
          <w:sz w:val="24"/>
        </w:rPr>
        <w:t>①</w:t>
      </w:r>
      <w:r w:rsidRPr="00D3090B">
        <w:rPr>
          <w:b/>
          <w:bCs/>
          <w:sz w:val="24"/>
        </w:rPr>
        <w:t>不同供应商的响应文件由同一单位或者个人编制；</w:t>
      </w:r>
      <w:r w:rsidRPr="00D3090B">
        <w:rPr>
          <w:b/>
          <w:bCs/>
          <w:sz w:val="24"/>
        </w:rPr>
        <w:t xml:space="preserve"> </w:t>
      </w:r>
    </w:p>
    <w:p w14:paraId="4E8C5FC2" w14:textId="77777777" w:rsidR="00A81ABB" w:rsidRPr="00D3090B" w:rsidRDefault="00000000">
      <w:pPr>
        <w:tabs>
          <w:tab w:val="left" w:pos="1080"/>
          <w:tab w:val="left" w:pos="1589"/>
        </w:tabs>
        <w:snapToGrid w:val="0"/>
        <w:spacing w:line="360" w:lineRule="auto"/>
        <w:ind w:left="1077"/>
        <w:rPr>
          <w:b/>
          <w:bCs/>
          <w:sz w:val="24"/>
        </w:rPr>
      </w:pPr>
      <w:r w:rsidRPr="00D3090B">
        <w:rPr>
          <w:rFonts w:ascii="Cambria Math" w:hAnsi="Cambria Math" w:cs="Cambria Math"/>
          <w:b/>
          <w:bCs/>
          <w:sz w:val="24"/>
        </w:rPr>
        <w:t>②</w:t>
      </w:r>
      <w:r w:rsidRPr="00D3090B">
        <w:rPr>
          <w:b/>
          <w:bCs/>
          <w:sz w:val="24"/>
        </w:rPr>
        <w:t>不同供应商委托同一单位或者个人办理参与竞争性磋商事宜；</w:t>
      </w:r>
    </w:p>
    <w:p w14:paraId="7A42815F" w14:textId="77777777" w:rsidR="00A81ABB" w:rsidRPr="00D3090B" w:rsidRDefault="00000000">
      <w:pPr>
        <w:tabs>
          <w:tab w:val="left" w:pos="1080"/>
          <w:tab w:val="left" w:pos="1589"/>
        </w:tabs>
        <w:snapToGrid w:val="0"/>
        <w:spacing w:line="360" w:lineRule="auto"/>
        <w:ind w:left="1077"/>
        <w:rPr>
          <w:b/>
          <w:bCs/>
          <w:sz w:val="24"/>
        </w:rPr>
      </w:pPr>
      <w:r w:rsidRPr="00D3090B">
        <w:rPr>
          <w:rFonts w:ascii="Cambria Math" w:hAnsi="Cambria Math" w:cs="Cambria Math"/>
          <w:b/>
          <w:bCs/>
          <w:sz w:val="24"/>
        </w:rPr>
        <w:t>③</w:t>
      </w:r>
      <w:r w:rsidRPr="00D3090B">
        <w:rPr>
          <w:b/>
          <w:bCs/>
          <w:sz w:val="24"/>
        </w:rPr>
        <w:t>不同供应商的响应文件载明的项目管理成员或者联系人员为同一人；</w:t>
      </w:r>
    </w:p>
    <w:p w14:paraId="646A08EE" w14:textId="77777777" w:rsidR="00A81ABB" w:rsidRPr="00D3090B" w:rsidRDefault="00000000">
      <w:pPr>
        <w:tabs>
          <w:tab w:val="left" w:pos="1080"/>
          <w:tab w:val="left" w:pos="1589"/>
        </w:tabs>
        <w:snapToGrid w:val="0"/>
        <w:spacing w:line="360" w:lineRule="auto"/>
        <w:ind w:left="1077"/>
        <w:rPr>
          <w:b/>
          <w:bCs/>
          <w:sz w:val="24"/>
        </w:rPr>
      </w:pPr>
      <w:r w:rsidRPr="00D3090B">
        <w:rPr>
          <w:rFonts w:ascii="Cambria Math" w:hAnsi="Cambria Math" w:cs="Cambria Math"/>
          <w:b/>
          <w:bCs/>
          <w:sz w:val="24"/>
        </w:rPr>
        <w:t>④</w:t>
      </w:r>
      <w:r w:rsidRPr="00D3090B">
        <w:rPr>
          <w:b/>
          <w:bCs/>
          <w:sz w:val="24"/>
        </w:rPr>
        <w:t>不同供应商的响应文件异常一致或者报价呈规律性差异；</w:t>
      </w:r>
      <w:r w:rsidRPr="00D3090B">
        <w:rPr>
          <w:b/>
          <w:bCs/>
          <w:sz w:val="24"/>
        </w:rPr>
        <w:t xml:space="preserve"> </w:t>
      </w:r>
    </w:p>
    <w:p w14:paraId="52E57032" w14:textId="77777777" w:rsidR="00A81ABB" w:rsidRPr="00D3090B" w:rsidRDefault="00000000">
      <w:pPr>
        <w:tabs>
          <w:tab w:val="left" w:pos="1080"/>
          <w:tab w:val="left" w:pos="1589"/>
        </w:tabs>
        <w:snapToGrid w:val="0"/>
        <w:spacing w:line="360" w:lineRule="auto"/>
        <w:ind w:left="1077"/>
        <w:rPr>
          <w:b/>
          <w:bCs/>
          <w:sz w:val="24"/>
        </w:rPr>
      </w:pPr>
      <w:r w:rsidRPr="00D3090B">
        <w:rPr>
          <w:rFonts w:ascii="Cambria Math" w:hAnsi="Cambria Math" w:cs="Cambria Math"/>
          <w:b/>
          <w:bCs/>
          <w:sz w:val="24"/>
        </w:rPr>
        <w:t>⑤</w:t>
      </w:r>
      <w:r w:rsidRPr="00D3090B">
        <w:rPr>
          <w:b/>
          <w:bCs/>
          <w:sz w:val="24"/>
        </w:rPr>
        <w:t>不同供应商的响应文件相互混装；</w:t>
      </w:r>
      <w:r w:rsidRPr="00D3090B">
        <w:rPr>
          <w:b/>
          <w:bCs/>
          <w:sz w:val="24"/>
        </w:rPr>
        <w:t xml:space="preserve"> </w:t>
      </w:r>
    </w:p>
    <w:p w14:paraId="470E10EB" w14:textId="77777777" w:rsidR="00A81ABB" w:rsidRPr="00D3090B" w:rsidRDefault="00000000">
      <w:pPr>
        <w:tabs>
          <w:tab w:val="left" w:pos="1080"/>
          <w:tab w:val="left" w:pos="1589"/>
        </w:tabs>
        <w:snapToGrid w:val="0"/>
        <w:spacing w:line="360" w:lineRule="auto"/>
        <w:ind w:left="1077"/>
        <w:rPr>
          <w:b/>
          <w:bCs/>
          <w:sz w:val="24"/>
        </w:rPr>
      </w:pPr>
      <w:r w:rsidRPr="00D3090B">
        <w:rPr>
          <w:rFonts w:ascii="Cambria Math" w:hAnsi="Cambria Math" w:cs="Cambria Math"/>
          <w:b/>
          <w:bCs/>
          <w:sz w:val="24"/>
        </w:rPr>
        <w:t>⑥</w:t>
      </w:r>
      <w:r w:rsidRPr="00D3090B">
        <w:rPr>
          <w:b/>
          <w:bCs/>
          <w:sz w:val="24"/>
        </w:rPr>
        <w:t>不同供应商的磋商保证金从同一单位或者个人的账户转出。</w:t>
      </w:r>
      <w:r w:rsidRPr="00D3090B">
        <w:rPr>
          <w:b/>
          <w:bCs/>
          <w:sz w:val="24"/>
        </w:rPr>
        <w:t xml:space="preserve"> </w:t>
      </w:r>
    </w:p>
    <w:p w14:paraId="01ABF0A6" w14:textId="77777777" w:rsidR="00A81ABB" w:rsidRPr="00D3090B" w:rsidRDefault="00000000">
      <w:pPr>
        <w:tabs>
          <w:tab w:val="left" w:pos="1080"/>
          <w:tab w:val="left" w:pos="1589"/>
        </w:tabs>
        <w:snapToGrid w:val="0"/>
        <w:spacing w:line="360" w:lineRule="auto"/>
        <w:ind w:left="1077"/>
        <w:rPr>
          <w:b/>
          <w:bCs/>
          <w:sz w:val="24"/>
        </w:rPr>
      </w:pPr>
      <w:r w:rsidRPr="00D3090B">
        <w:rPr>
          <w:rFonts w:hint="eastAsia"/>
          <w:b/>
          <w:bCs/>
          <w:sz w:val="24"/>
        </w:rPr>
        <w:t>（</w:t>
      </w:r>
      <w:r w:rsidRPr="00D3090B">
        <w:rPr>
          <w:b/>
          <w:bCs/>
          <w:sz w:val="24"/>
        </w:rPr>
        <w:t>2</w:t>
      </w:r>
      <w:r w:rsidRPr="00D3090B">
        <w:rPr>
          <w:b/>
          <w:bCs/>
          <w:sz w:val="24"/>
        </w:rPr>
        <w:t>）报价文件未经造价人员或有注册执业资格的造价工程师加盖执业专用章的。</w:t>
      </w:r>
    </w:p>
    <w:p w14:paraId="3C3BCBA6" w14:textId="77777777" w:rsidR="00A81ABB" w:rsidRPr="00D3090B" w:rsidRDefault="00000000">
      <w:pPr>
        <w:tabs>
          <w:tab w:val="left" w:pos="1080"/>
          <w:tab w:val="left" w:pos="1589"/>
        </w:tabs>
        <w:snapToGrid w:val="0"/>
        <w:spacing w:line="360" w:lineRule="auto"/>
        <w:ind w:left="1077"/>
        <w:rPr>
          <w:b/>
          <w:bCs/>
          <w:sz w:val="24"/>
        </w:rPr>
      </w:pPr>
      <w:r w:rsidRPr="00D3090B">
        <w:rPr>
          <w:b/>
          <w:bCs/>
          <w:sz w:val="24"/>
        </w:rPr>
        <w:t>（</w:t>
      </w:r>
      <w:r w:rsidRPr="00D3090B">
        <w:rPr>
          <w:b/>
          <w:bCs/>
          <w:sz w:val="24"/>
        </w:rPr>
        <w:t>3</w:t>
      </w:r>
      <w:r w:rsidRPr="00D3090B">
        <w:rPr>
          <w:b/>
          <w:bCs/>
          <w:sz w:val="24"/>
        </w:rPr>
        <w:t>）报价中包含的专业工程暂估价或材料和工程设备暂估单价或暂列金额与磋商文件中给定的不一致的。</w:t>
      </w:r>
    </w:p>
    <w:p w14:paraId="5D0073C0" w14:textId="77777777" w:rsidR="00A81ABB" w:rsidRPr="00D3090B" w:rsidRDefault="00000000">
      <w:pPr>
        <w:tabs>
          <w:tab w:val="left" w:pos="1080"/>
          <w:tab w:val="left" w:pos="1589"/>
        </w:tabs>
        <w:snapToGrid w:val="0"/>
        <w:spacing w:line="360" w:lineRule="auto"/>
        <w:ind w:left="1077"/>
        <w:rPr>
          <w:b/>
          <w:bCs/>
          <w:sz w:val="24"/>
        </w:rPr>
      </w:pPr>
      <w:r w:rsidRPr="00D3090B">
        <w:rPr>
          <w:rFonts w:hint="eastAsia"/>
          <w:b/>
          <w:bCs/>
          <w:sz w:val="24"/>
        </w:rPr>
        <w:t>（</w:t>
      </w:r>
      <w:r w:rsidRPr="00D3090B">
        <w:rPr>
          <w:rFonts w:hint="eastAsia"/>
          <w:b/>
          <w:bCs/>
          <w:sz w:val="24"/>
        </w:rPr>
        <w:t>4</w:t>
      </w:r>
      <w:r w:rsidRPr="00D3090B">
        <w:rPr>
          <w:rFonts w:hint="eastAsia"/>
          <w:b/>
          <w:bCs/>
          <w:sz w:val="24"/>
        </w:rPr>
        <w:t>）响应文件中载明的施工现场安全生产标准化管理目标等级达不到竞争性磋商文件规定等级的。</w:t>
      </w:r>
    </w:p>
    <w:p w14:paraId="7565726D" w14:textId="77777777" w:rsidR="00A81ABB" w:rsidRPr="00D3090B" w:rsidRDefault="00000000">
      <w:pPr>
        <w:tabs>
          <w:tab w:val="left" w:pos="1080"/>
          <w:tab w:val="left" w:pos="1589"/>
        </w:tabs>
        <w:snapToGrid w:val="0"/>
        <w:spacing w:line="360" w:lineRule="auto"/>
        <w:ind w:left="1077"/>
        <w:rPr>
          <w:b/>
          <w:bCs/>
          <w:sz w:val="24"/>
        </w:rPr>
      </w:pPr>
      <w:r w:rsidRPr="00D3090B">
        <w:rPr>
          <w:rFonts w:hint="eastAsia"/>
          <w:b/>
          <w:bCs/>
          <w:sz w:val="24"/>
        </w:rPr>
        <w:t>（</w:t>
      </w:r>
      <w:r w:rsidRPr="00D3090B">
        <w:rPr>
          <w:rFonts w:hint="eastAsia"/>
          <w:b/>
          <w:bCs/>
          <w:sz w:val="24"/>
        </w:rPr>
        <w:t>5</w:t>
      </w:r>
      <w:r w:rsidRPr="00D3090B">
        <w:rPr>
          <w:rFonts w:hint="eastAsia"/>
          <w:b/>
          <w:bCs/>
          <w:sz w:val="24"/>
        </w:rPr>
        <w:t>）响应文件中载明的质量标准达不到竞争性磋商文件规定的质量标准的。</w:t>
      </w:r>
    </w:p>
    <w:p w14:paraId="4FE3AC18" w14:textId="77777777" w:rsidR="00A81ABB" w:rsidRPr="00D3090B" w:rsidRDefault="00000000">
      <w:pPr>
        <w:tabs>
          <w:tab w:val="left" w:pos="1080"/>
          <w:tab w:val="left" w:pos="1589"/>
        </w:tabs>
        <w:snapToGrid w:val="0"/>
        <w:spacing w:line="360" w:lineRule="auto"/>
        <w:ind w:left="1077"/>
        <w:rPr>
          <w:b/>
          <w:bCs/>
          <w:sz w:val="24"/>
        </w:rPr>
      </w:pPr>
      <w:r w:rsidRPr="00D3090B">
        <w:rPr>
          <w:rFonts w:hint="eastAsia"/>
          <w:b/>
          <w:bCs/>
          <w:sz w:val="24"/>
        </w:rPr>
        <w:t>（</w:t>
      </w:r>
      <w:r w:rsidRPr="00D3090B">
        <w:rPr>
          <w:rFonts w:hint="eastAsia"/>
          <w:b/>
          <w:bCs/>
          <w:sz w:val="24"/>
        </w:rPr>
        <w:t>6</w:t>
      </w:r>
      <w:r w:rsidRPr="00D3090B">
        <w:rPr>
          <w:rFonts w:hint="eastAsia"/>
          <w:b/>
          <w:bCs/>
          <w:sz w:val="24"/>
        </w:rPr>
        <w:t>）响应文件载明的工程完成期限（工期）超过竞争性磋商文件规定的期限（工期）的。</w:t>
      </w:r>
    </w:p>
    <w:bookmarkEnd w:id="570"/>
    <w:bookmarkEnd w:id="571"/>
    <w:p w14:paraId="6C4DEF28" w14:textId="77777777" w:rsidR="00A81ABB" w:rsidRPr="00D3090B" w:rsidRDefault="00000000">
      <w:pPr>
        <w:numPr>
          <w:ilvl w:val="0"/>
          <w:numId w:val="13"/>
        </w:num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t>评审方法和评审标准</w:t>
      </w:r>
    </w:p>
    <w:p w14:paraId="04DCB497"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lastRenderedPageBreak/>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2208BD6E"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竞争性磋商文件中没有规定的评审标准不得作为评审依据。</w:t>
      </w:r>
    </w:p>
    <w:p w14:paraId="4457DDC2"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非政府强制采购的节能产品或环境标志产品，依据品目清单和认证证书实施政府优先采购。优先采购的具体规定（如涉及）_</w:t>
      </w:r>
      <w:r w:rsidRPr="00D3090B">
        <w:rPr>
          <w:rFonts w:ascii="仿宋" w:eastAsia="仿宋" w:hAnsi="仿宋" w:cs="Arial"/>
          <w:sz w:val="24"/>
          <w:u w:val="single"/>
        </w:rPr>
        <w:t xml:space="preserve"> / </w:t>
      </w:r>
      <w:r w:rsidRPr="00D3090B">
        <w:rPr>
          <w:rFonts w:ascii="仿宋" w:eastAsia="仿宋" w:hAnsi="仿宋"/>
          <w:sz w:val="24"/>
        </w:rPr>
        <w:t>__。</w:t>
      </w:r>
    </w:p>
    <w:p w14:paraId="79E3292D"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关于无线局域网认证产品政府采购清单中的产品，优先采购的具体规定（如涉及）_</w:t>
      </w:r>
      <w:r w:rsidRPr="00D3090B">
        <w:rPr>
          <w:rFonts w:ascii="仿宋" w:eastAsia="仿宋" w:hAnsi="仿宋" w:cs="Arial"/>
          <w:sz w:val="24"/>
          <w:u w:val="single"/>
        </w:rPr>
        <w:t xml:space="preserve"> / </w:t>
      </w:r>
      <w:r w:rsidRPr="00D3090B">
        <w:rPr>
          <w:rFonts w:ascii="仿宋" w:eastAsia="仿宋" w:hAnsi="仿宋"/>
          <w:sz w:val="24"/>
        </w:rPr>
        <w:t>__。</w:t>
      </w:r>
    </w:p>
    <w:p w14:paraId="1AAF8B0D" w14:textId="77777777" w:rsidR="00A81ABB" w:rsidRPr="00D3090B" w:rsidRDefault="00000000">
      <w:pPr>
        <w:numPr>
          <w:ilvl w:val="1"/>
          <w:numId w:val="13"/>
        </w:numPr>
        <w:tabs>
          <w:tab w:val="left" w:pos="1080"/>
          <w:tab w:val="left" w:pos="1872"/>
        </w:tabs>
        <w:snapToGrid w:val="0"/>
        <w:spacing w:after="0" w:line="360" w:lineRule="auto"/>
        <w:ind w:left="1077" w:hanging="720"/>
        <w:rPr>
          <w:sz w:val="24"/>
        </w:rPr>
      </w:pPr>
      <w:r w:rsidRPr="00D3090B">
        <w:rPr>
          <w:rFonts w:hint="eastAsia"/>
          <w:sz w:val="24"/>
        </w:rPr>
        <w:t>关于启动异常低价响应审查程序及处理方法</w:t>
      </w:r>
    </w:p>
    <w:p w14:paraId="5B76342F" w14:textId="77777777" w:rsidR="00A81ABB" w:rsidRPr="00D3090B" w:rsidRDefault="00000000">
      <w:pPr>
        <w:tabs>
          <w:tab w:val="left" w:pos="1080"/>
          <w:tab w:val="left" w:pos="1589"/>
          <w:tab w:val="left" w:pos="1872"/>
        </w:tabs>
        <w:snapToGrid w:val="0"/>
        <w:spacing w:line="360" w:lineRule="auto"/>
        <w:ind w:left="1077"/>
        <w:rPr>
          <w:sz w:val="24"/>
        </w:rPr>
      </w:pPr>
      <w:r w:rsidRPr="00D3090B">
        <w:rPr>
          <w:sz w:val="24"/>
        </w:rPr>
        <w:t>5.</w:t>
      </w:r>
      <w:r w:rsidRPr="00D3090B">
        <w:rPr>
          <w:rFonts w:hint="eastAsia"/>
          <w:sz w:val="24"/>
        </w:rPr>
        <w:t>5</w:t>
      </w:r>
      <w:r w:rsidRPr="00D3090B">
        <w:rPr>
          <w:sz w:val="24"/>
        </w:rPr>
        <w:t>.1</w:t>
      </w:r>
      <w:r w:rsidRPr="00D3090B">
        <w:rPr>
          <w:rFonts w:hint="eastAsia"/>
          <w:sz w:val="24"/>
        </w:rPr>
        <w:t>政府采购评审中出现下列情形之一的，</w:t>
      </w:r>
      <w:r w:rsidRPr="00D3090B">
        <w:rPr>
          <w:snapToGrid w:val="0"/>
          <w:sz w:val="24"/>
        </w:rPr>
        <w:t>磋商小组</w:t>
      </w:r>
      <w:r w:rsidRPr="00D3090B">
        <w:rPr>
          <w:rFonts w:hint="eastAsia"/>
          <w:sz w:val="24"/>
        </w:rPr>
        <w:t>应当启动异常低价投标（响应）审查程序：</w:t>
      </w:r>
      <w:r w:rsidRPr="00D3090B">
        <w:rPr>
          <w:rFonts w:hint="eastAsia"/>
          <w:b/>
          <w:bCs/>
          <w:sz w:val="24"/>
        </w:rPr>
        <w:t>（本条中响应报价指的是</w:t>
      </w:r>
      <w:r w:rsidRPr="00D3090B">
        <w:rPr>
          <w:b/>
          <w:bCs/>
          <w:sz w:val="24"/>
        </w:rPr>
        <w:t>最后报价</w:t>
      </w:r>
      <w:r w:rsidRPr="00D3090B">
        <w:rPr>
          <w:rFonts w:hint="eastAsia"/>
          <w:b/>
          <w:bCs/>
          <w:sz w:val="24"/>
        </w:rPr>
        <w:t>）</w:t>
      </w:r>
    </w:p>
    <w:p w14:paraId="60BCCD55" w14:textId="77777777" w:rsidR="00A81ABB" w:rsidRPr="00D3090B" w:rsidRDefault="00000000">
      <w:pPr>
        <w:tabs>
          <w:tab w:val="left" w:pos="1080"/>
          <w:tab w:val="left" w:pos="1589"/>
          <w:tab w:val="left" w:pos="1872"/>
        </w:tabs>
        <w:snapToGrid w:val="0"/>
        <w:spacing w:line="360" w:lineRule="auto"/>
        <w:ind w:left="1077"/>
        <w:rPr>
          <w:sz w:val="24"/>
        </w:rPr>
      </w:pPr>
      <w:r w:rsidRPr="00D3090B">
        <w:rPr>
          <w:rFonts w:hint="eastAsia"/>
          <w:sz w:val="24"/>
        </w:rPr>
        <w:t>（</w:t>
      </w:r>
      <w:r w:rsidRPr="00D3090B">
        <w:rPr>
          <w:rFonts w:hint="eastAsia"/>
          <w:sz w:val="24"/>
        </w:rPr>
        <w:t>1</w:t>
      </w:r>
      <w:r w:rsidRPr="00D3090B">
        <w:rPr>
          <w:rFonts w:hint="eastAsia"/>
          <w:sz w:val="24"/>
        </w:rPr>
        <w:t>）响应报价低于全部通过符合性审查供应商响应报价平均值</w:t>
      </w:r>
      <w:r w:rsidRPr="00D3090B">
        <w:rPr>
          <w:rFonts w:hint="eastAsia"/>
          <w:sz w:val="24"/>
        </w:rPr>
        <w:t>50%</w:t>
      </w:r>
      <w:r w:rsidRPr="00D3090B">
        <w:rPr>
          <w:rFonts w:hint="eastAsia"/>
          <w:sz w:val="24"/>
        </w:rPr>
        <w:t>的，即响应报价</w:t>
      </w:r>
      <w:r w:rsidRPr="00D3090B">
        <w:rPr>
          <w:rFonts w:hint="eastAsia"/>
          <w:sz w:val="24"/>
        </w:rPr>
        <w:t>&lt;</w:t>
      </w:r>
      <w:r w:rsidRPr="00D3090B">
        <w:rPr>
          <w:rFonts w:hint="eastAsia"/>
          <w:sz w:val="24"/>
        </w:rPr>
        <w:t>全部通过符合性审查供应商响应报价平均值×</w:t>
      </w:r>
      <w:r w:rsidRPr="00D3090B">
        <w:rPr>
          <w:rFonts w:hint="eastAsia"/>
          <w:sz w:val="24"/>
        </w:rPr>
        <w:t>50%</w:t>
      </w:r>
      <w:r w:rsidRPr="00D3090B">
        <w:rPr>
          <w:rFonts w:hint="eastAsia"/>
          <w:sz w:val="24"/>
        </w:rPr>
        <w:t>；</w:t>
      </w:r>
      <w:r w:rsidRPr="00D3090B">
        <w:rPr>
          <w:rFonts w:hint="eastAsia"/>
          <w:sz w:val="24"/>
        </w:rPr>
        <w:t xml:space="preserve"> </w:t>
      </w:r>
    </w:p>
    <w:p w14:paraId="461E230D" w14:textId="77777777" w:rsidR="00A81ABB" w:rsidRPr="00D3090B" w:rsidRDefault="00000000">
      <w:pPr>
        <w:tabs>
          <w:tab w:val="left" w:pos="1080"/>
          <w:tab w:val="left" w:pos="1589"/>
          <w:tab w:val="left" w:pos="1872"/>
        </w:tabs>
        <w:snapToGrid w:val="0"/>
        <w:spacing w:line="360" w:lineRule="auto"/>
        <w:ind w:left="1077"/>
        <w:rPr>
          <w:sz w:val="24"/>
        </w:rPr>
      </w:pPr>
      <w:r w:rsidRPr="00D3090B">
        <w:rPr>
          <w:rFonts w:hint="eastAsia"/>
          <w:sz w:val="24"/>
        </w:rPr>
        <w:t>（</w:t>
      </w:r>
      <w:r w:rsidRPr="00D3090B">
        <w:rPr>
          <w:rFonts w:hint="eastAsia"/>
          <w:sz w:val="24"/>
        </w:rPr>
        <w:t>2</w:t>
      </w:r>
      <w:r w:rsidRPr="00D3090B">
        <w:rPr>
          <w:rFonts w:hint="eastAsia"/>
          <w:sz w:val="24"/>
        </w:rPr>
        <w:t>）响应报价低于通过符合性审查的次低报价供应商响应报价</w:t>
      </w:r>
      <w:r w:rsidRPr="00D3090B">
        <w:rPr>
          <w:rFonts w:hint="eastAsia"/>
          <w:sz w:val="24"/>
        </w:rPr>
        <w:t>50%</w:t>
      </w:r>
      <w:r w:rsidRPr="00D3090B">
        <w:rPr>
          <w:rFonts w:hint="eastAsia"/>
          <w:sz w:val="24"/>
        </w:rPr>
        <w:t>的，即响应报价</w:t>
      </w:r>
      <w:r w:rsidRPr="00D3090B">
        <w:rPr>
          <w:rFonts w:hint="eastAsia"/>
          <w:sz w:val="24"/>
        </w:rPr>
        <w:t>&lt;</w:t>
      </w:r>
      <w:r w:rsidRPr="00D3090B">
        <w:rPr>
          <w:rFonts w:hint="eastAsia"/>
          <w:sz w:val="24"/>
        </w:rPr>
        <w:t>通过符合性审查的次低报价供应商响应报价×</w:t>
      </w:r>
      <w:r w:rsidRPr="00D3090B">
        <w:rPr>
          <w:rFonts w:hint="eastAsia"/>
          <w:sz w:val="24"/>
        </w:rPr>
        <w:t>50%</w:t>
      </w:r>
      <w:r w:rsidRPr="00D3090B">
        <w:rPr>
          <w:rFonts w:hint="eastAsia"/>
          <w:sz w:val="24"/>
        </w:rPr>
        <w:t>；</w:t>
      </w:r>
      <w:r w:rsidRPr="00D3090B">
        <w:rPr>
          <w:rFonts w:hint="eastAsia"/>
          <w:sz w:val="24"/>
        </w:rPr>
        <w:t xml:space="preserve"> </w:t>
      </w:r>
    </w:p>
    <w:p w14:paraId="0D337627" w14:textId="77777777" w:rsidR="00A81ABB" w:rsidRPr="00D3090B" w:rsidRDefault="00000000">
      <w:pPr>
        <w:tabs>
          <w:tab w:val="left" w:pos="1080"/>
          <w:tab w:val="left" w:pos="1589"/>
          <w:tab w:val="left" w:pos="1872"/>
        </w:tabs>
        <w:snapToGrid w:val="0"/>
        <w:spacing w:line="360" w:lineRule="auto"/>
        <w:ind w:firstLineChars="400" w:firstLine="960"/>
        <w:rPr>
          <w:sz w:val="24"/>
        </w:rPr>
      </w:pPr>
      <w:r w:rsidRPr="00D3090B">
        <w:rPr>
          <w:rFonts w:hint="eastAsia"/>
          <w:sz w:val="24"/>
        </w:rPr>
        <w:t>（</w:t>
      </w:r>
      <w:r w:rsidRPr="00D3090B">
        <w:rPr>
          <w:rFonts w:hint="eastAsia"/>
          <w:sz w:val="24"/>
        </w:rPr>
        <w:t>3</w:t>
      </w:r>
      <w:r w:rsidRPr="00D3090B">
        <w:rPr>
          <w:rFonts w:hint="eastAsia"/>
          <w:sz w:val="24"/>
        </w:rPr>
        <w:t>）响应报价低于采购项目最高限价</w:t>
      </w:r>
      <w:r w:rsidRPr="00D3090B">
        <w:rPr>
          <w:rFonts w:hint="eastAsia"/>
          <w:sz w:val="24"/>
        </w:rPr>
        <w:t>45%</w:t>
      </w:r>
      <w:r w:rsidRPr="00D3090B">
        <w:rPr>
          <w:rFonts w:hint="eastAsia"/>
          <w:sz w:val="24"/>
        </w:rPr>
        <w:t>的，即响应报价</w:t>
      </w:r>
      <w:r w:rsidRPr="00D3090B">
        <w:rPr>
          <w:rFonts w:hint="eastAsia"/>
          <w:sz w:val="24"/>
        </w:rPr>
        <w:t>&lt;</w:t>
      </w:r>
      <w:r w:rsidRPr="00D3090B">
        <w:rPr>
          <w:rFonts w:hint="eastAsia"/>
          <w:sz w:val="24"/>
        </w:rPr>
        <w:t>采购项目最高限价×</w:t>
      </w:r>
      <w:r w:rsidRPr="00D3090B">
        <w:rPr>
          <w:rFonts w:hint="eastAsia"/>
          <w:sz w:val="24"/>
        </w:rPr>
        <w:t>45%</w:t>
      </w:r>
      <w:r w:rsidRPr="00D3090B">
        <w:rPr>
          <w:rFonts w:hint="eastAsia"/>
          <w:sz w:val="24"/>
        </w:rPr>
        <w:t>；</w:t>
      </w:r>
      <w:r w:rsidRPr="00D3090B">
        <w:rPr>
          <w:rFonts w:hint="eastAsia"/>
          <w:sz w:val="24"/>
        </w:rPr>
        <w:t xml:space="preserve"> </w:t>
      </w:r>
    </w:p>
    <w:p w14:paraId="0A487423" w14:textId="77777777" w:rsidR="00A81ABB" w:rsidRPr="00D3090B" w:rsidRDefault="00000000">
      <w:pPr>
        <w:tabs>
          <w:tab w:val="left" w:pos="1080"/>
          <w:tab w:val="left" w:pos="1589"/>
          <w:tab w:val="left" w:pos="1872"/>
        </w:tabs>
        <w:snapToGrid w:val="0"/>
        <w:spacing w:line="360" w:lineRule="auto"/>
        <w:ind w:left="1077"/>
        <w:rPr>
          <w:sz w:val="24"/>
        </w:rPr>
      </w:pPr>
      <w:r w:rsidRPr="00D3090B">
        <w:rPr>
          <w:rFonts w:hint="eastAsia"/>
          <w:sz w:val="24"/>
        </w:rPr>
        <w:t>（</w:t>
      </w:r>
      <w:r w:rsidRPr="00D3090B">
        <w:rPr>
          <w:rFonts w:hint="eastAsia"/>
          <w:sz w:val="24"/>
        </w:rPr>
        <w:t>4</w:t>
      </w:r>
      <w:r w:rsidRPr="00D3090B">
        <w:rPr>
          <w:rFonts w:hint="eastAsia"/>
          <w:sz w:val="24"/>
        </w:rPr>
        <w:t>）</w:t>
      </w:r>
      <w:r w:rsidRPr="00D3090B">
        <w:rPr>
          <w:snapToGrid w:val="0"/>
          <w:sz w:val="24"/>
        </w:rPr>
        <w:t>磋商小组</w:t>
      </w:r>
      <w:r w:rsidRPr="00D3090B">
        <w:rPr>
          <w:rFonts w:hint="eastAsia"/>
          <w:sz w:val="24"/>
        </w:rPr>
        <w:t>基于专业判断，认为供应商报价过低，有可能影响产品质量或者不能诚信履约的其他情形。</w:t>
      </w:r>
      <w:r w:rsidRPr="00D3090B">
        <w:rPr>
          <w:rFonts w:hint="eastAsia"/>
          <w:sz w:val="24"/>
        </w:rPr>
        <w:t xml:space="preserve"> </w:t>
      </w:r>
    </w:p>
    <w:p w14:paraId="189C1E83" w14:textId="77777777" w:rsidR="00A81ABB" w:rsidRPr="00D3090B" w:rsidRDefault="00000000">
      <w:pPr>
        <w:tabs>
          <w:tab w:val="left" w:pos="1080"/>
          <w:tab w:val="left" w:pos="1589"/>
          <w:tab w:val="left" w:pos="1872"/>
        </w:tabs>
        <w:snapToGrid w:val="0"/>
        <w:spacing w:line="360" w:lineRule="auto"/>
        <w:ind w:firstLineChars="500" w:firstLine="1200"/>
        <w:rPr>
          <w:sz w:val="24"/>
        </w:rPr>
      </w:pPr>
      <w:r w:rsidRPr="00D3090B">
        <w:rPr>
          <w:rFonts w:hint="eastAsia"/>
          <w:sz w:val="24"/>
        </w:rPr>
        <w:t>（</w:t>
      </w:r>
      <w:r w:rsidRPr="00D3090B">
        <w:rPr>
          <w:rFonts w:hint="eastAsia"/>
          <w:sz w:val="24"/>
        </w:rPr>
        <w:t>5</w:t>
      </w:r>
      <w:r w:rsidRPr="00D3090B">
        <w:rPr>
          <w:rFonts w:hint="eastAsia"/>
          <w:sz w:val="24"/>
        </w:rPr>
        <w:t>）相关法律法规对供应商报价有规定的，从其规定。</w:t>
      </w:r>
      <w:r w:rsidRPr="00D3090B">
        <w:rPr>
          <w:rFonts w:hint="eastAsia"/>
          <w:sz w:val="24"/>
        </w:rPr>
        <w:t xml:space="preserve"> </w:t>
      </w:r>
    </w:p>
    <w:p w14:paraId="384B391E" w14:textId="77777777" w:rsidR="00A81ABB" w:rsidRPr="00D3090B" w:rsidRDefault="00000000">
      <w:pPr>
        <w:tabs>
          <w:tab w:val="left" w:pos="1080"/>
          <w:tab w:val="left" w:pos="1589"/>
          <w:tab w:val="left" w:pos="1872"/>
        </w:tabs>
        <w:snapToGrid w:val="0"/>
        <w:spacing w:line="360" w:lineRule="auto"/>
        <w:ind w:left="1077"/>
        <w:rPr>
          <w:sz w:val="24"/>
        </w:rPr>
      </w:pPr>
      <w:r w:rsidRPr="00D3090B">
        <w:rPr>
          <w:rFonts w:hint="eastAsia"/>
          <w:sz w:val="24"/>
        </w:rPr>
        <w:t>5</w:t>
      </w:r>
      <w:r w:rsidRPr="00D3090B">
        <w:rPr>
          <w:sz w:val="24"/>
        </w:rPr>
        <w:t>.</w:t>
      </w:r>
      <w:r w:rsidRPr="00D3090B">
        <w:rPr>
          <w:rFonts w:hint="eastAsia"/>
          <w:sz w:val="24"/>
        </w:rPr>
        <w:t>5</w:t>
      </w:r>
      <w:r w:rsidRPr="00D3090B">
        <w:rPr>
          <w:sz w:val="24"/>
        </w:rPr>
        <w:t>.2</w:t>
      </w:r>
      <w:r w:rsidRPr="00D3090B">
        <w:rPr>
          <w:snapToGrid w:val="0"/>
          <w:sz w:val="24"/>
        </w:rPr>
        <w:t>磋商小组</w:t>
      </w:r>
      <w:r w:rsidRPr="00D3090B">
        <w:rPr>
          <w:rFonts w:hint="eastAsia"/>
          <w:sz w:val="24"/>
        </w:rPr>
        <w:t>启动异常低价响应审查后，属于前述第（</w:t>
      </w:r>
      <w:r w:rsidRPr="00D3090B">
        <w:rPr>
          <w:rFonts w:hint="eastAsia"/>
          <w:sz w:val="24"/>
        </w:rPr>
        <w:t>1</w:t>
      </w:r>
      <w:r w:rsidRPr="00D3090B">
        <w:rPr>
          <w:rFonts w:hint="eastAsia"/>
          <w:sz w:val="24"/>
        </w:rPr>
        <w:t>）项至第（</w:t>
      </w:r>
      <w:r w:rsidRPr="00D3090B">
        <w:rPr>
          <w:rFonts w:hint="eastAsia"/>
          <w:sz w:val="24"/>
        </w:rPr>
        <w:t>4</w:t>
      </w:r>
      <w:r w:rsidRPr="00D3090B">
        <w:rPr>
          <w:rFonts w:hint="eastAsia"/>
          <w:sz w:val="24"/>
        </w:rPr>
        <w:t>）项情形的，应当要求相关供应商在评审现场合理的时间内对响应价格作出解释，提供项目具体成本测算等与报价合理性相关的书面说明及必要的证明材料，包括但不限于原材料成本、人工成本、制造费用等，</w:t>
      </w:r>
      <w:r w:rsidRPr="00D3090B">
        <w:rPr>
          <w:rFonts w:hint="eastAsia"/>
          <w:sz w:val="24"/>
        </w:rPr>
        <w:lastRenderedPageBreak/>
        <w:t>给予相关供应商的合理时间一般不少于</w:t>
      </w:r>
      <w:r w:rsidRPr="00D3090B">
        <w:rPr>
          <w:rFonts w:hint="eastAsia"/>
          <w:sz w:val="24"/>
        </w:rPr>
        <w:t>30</w:t>
      </w:r>
      <w:r w:rsidRPr="00D3090B">
        <w:rPr>
          <w:rFonts w:hint="eastAsia"/>
          <w:sz w:val="24"/>
        </w:rPr>
        <w:t>分钟。其中，属于第（</w:t>
      </w:r>
      <w:r w:rsidRPr="00D3090B">
        <w:rPr>
          <w:rFonts w:hint="eastAsia"/>
          <w:sz w:val="24"/>
        </w:rPr>
        <w:t>3</w:t>
      </w:r>
      <w:r w:rsidRPr="00D3090B">
        <w:rPr>
          <w:rFonts w:hint="eastAsia"/>
          <w:sz w:val="24"/>
        </w:rPr>
        <w:t>）项情形，供应商已随响应文件一并提交相关书面说明及必要的证明材料的，在评审现场可不再重复提交。</w:t>
      </w:r>
    </w:p>
    <w:p w14:paraId="38DB1036" w14:textId="77777777" w:rsidR="00A81ABB" w:rsidRPr="00D3090B" w:rsidRDefault="00000000">
      <w:pPr>
        <w:tabs>
          <w:tab w:val="left" w:pos="1080"/>
          <w:tab w:val="left" w:pos="1589"/>
          <w:tab w:val="left" w:pos="1872"/>
        </w:tabs>
        <w:snapToGrid w:val="0"/>
        <w:spacing w:line="360" w:lineRule="auto"/>
        <w:ind w:left="1077"/>
        <w:rPr>
          <w:sz w:val="24"/>
        </w:rPr>
      </w:pPr>
      <w:r w:rsidRPr="00D3090B">
        <w:rPr>
          <w:snapToGrid w:val="0"/>
          <w:sz w:val="24"/>
        </w:rPr>
        <w:t>磋商小组</w:t>
      </w:r>
      <w:r w:rsidRPr="00D3090B">
        <w:rPr>
          <w:rFonts w:hint="eastAsia"/>
          <w:sz w:val="24"/>
        </w:rPr>
        <w:t>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w:t>
      </w:r>
      <w:r w:rsidRPr="00D3090B">
        <w:rPr>
          <w:rFonts w:hint="eastAsia"/>
          <w:b/>
          <w:bCs/>
          <w:sz w:val="24"/>
        </w:rPr>
        <w:t>无效</w:t>
      </w:r>
      <w:r w:rsidRPr="00D3090B">
        <w:rPr>
          <w:rFonts w:hint="eastAsia"/>
          <w:sz w:val="24"/>
        </w:rPr>
        <w:t>响应处理。</w:t>
      </w:r>
    </w:p>
    <w:p w14:paraId="4709B910" w14:textId="77777777" w:rsidR="00A81ABB" w:rsidRPr="00D3090B" w:rsidRDefault="00000000">
      <w:pPr>
        <w:numPr>
          <w:ilvl w:val="0"/>
          <w:numId w:val="13"/>
        </w:num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t>确定</w:t>
      </w:r>
      <w:bookmarkStart w:id="587" w:name="_Toc127151546"/>
      <w:bookmarkStart w:id="588" w:name="_Toc264969236"/>
      <w:bookmarkStart w:id="589" w:name="_Toc520356170"/>
      <w:bookmarkStart w:id="590" w:name="_Toc164229387"/>
      <w:bookmarkStart w:id="591" w:name="_Toc150480784"/>
      <w:bookmarkStart w:id="592" w:name="_Toc127151747"/>
      <w:bookmarkStart w:id="593" w:name="_Toc150774646"/>
      <w:bookmarkStart w:id="594" w:name="_Toc226309790"/>
      <w:bookmarkStart w:id="595" w:name="_Toc195842911"/>
      <w:bookmarkStart w:id="596" w:name="_Ref467307010"/>
      <w:bookmarkStart w:id="597" w:name="_Toc142311048"/>
      <w:bookmarkStart w:id="598" w:name="_Toc127161460"/>
      <w:bookmarkStart w:id="599" w:name="_Toc151190173"/>
      <w:bookmarkStart w:id="600" w:name="_Toc151193716"/>
      <w:bookmarkStart w:id="601" w:name="_Toc226965736"/>
      <w:bookmarkStart w:id="602" w:name="_Toc150774751"/>
      <w:bookmarkStart w:id="603" w:name="_Toc305158814"/>
      <w:bookmarkStart w:id="604" w:name="_Toc151193644"/>
      <w:bookmarkStart w:id="605" w:name="_Toc151193788"/>
      <w:bookmarkStart w:id="606" w:name="_Toc164608660"/>
      <w:bookmarkStart w:id="607" w:name="_Toc149720839"/>
      <w:bookmarkStart w:id="608" w:name="_Toc226337242"/>
      <w:bookmarkStart w:id="609" w:name="_Toc226965819"/>
      <w:bookmarkStart w:id="610" w:name="_Toc164608815"/>
      <w:bookmarkStart w:id="611" w:name="_Toc151193934"/>
      <w:bookmarkStart w:id="612" w:name="_Toc164229241"/>
      <w:bookmarkStart w:id="613" w:name="_Toc150509297"/>
      <w:bookmarkStart w:id="614" w:name="_Toc265228384"/>
      <w:bookmarkStart w:id="615" w:name="_Toc305158888"/>
      <w:bookmarkStart w:id="616" w:name="_Toc164351640"/>
      <w:bookmarkStart w:id="617" w:name="_Toc151193860"/>
      <w:r w:rsidRPr="00D3090B">
        <w:rPr>
          <w:rFonts w:ascii="仿宋" w:eastAsia="仿宋" w:hAnsi="仿宋"/>
          <w:sz w:val="24"/>
        </w:rPr>
        <w:t>成交候选人名单</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5B0D85A9"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30CD7EFC"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kern w:val="0"/>
          <w:sz w:val="24"/>
          <w:szCs w:val="20"/>
        </w:rPr>
        <w:t>磋商小组根据上述供应商排序，依次推荐排序前</w:t>
      </w:r>
      <w:r w:rsidRPr="00D3090B">
        <w:rPr>
          <w:rFonts w:ascii="仿宋" w:eastAsia="仿宋" w:hAnsi="仿宋"/>
          <w:sz w:val="24"/>
        </w:rPr>
        <w:t>_</w:t>
      </w:r>
      <w:r w:rsidRPr="00D3090B">
        <w:rPr>
          <w:rFonts w:ascii="仿宋" w:eastAsia="仿宋" w:hAnsi="仿宋" w:hint="eastAsia"/>
          <w:sz w:val="24"/>
        </w:rPr>
        <w:t>3</w:t>
      </w:r>
      <w:r w:rsidRPr="00D3090B">
        <w:rPr>
          <w:rFonts w:ascii="仿宋" w:eastAsia="仿宋" w:hAnsi="仿宋"/>
          <w:sz w:val="24"/>
        </w:rPr>
        <w:t>_名</w:t>
      </w:r>
      <w:r w:rsidRPr="00D3090B">
        <w:rPr>
          <w:rFonts w:ascii="仿宋" w:eastAsia="仿宋" w:hAnsi="仿宋"/>
          <w:kern w:val="0"/>
          <w:sz w:val="24"/>
          <w:szCs w:val="20"/>
        </w:rPr>
        <w:t>的供应商为</w:t>
      </w:r>
      <w:r w:rsidRPr="00D3090B">
        <w:rPr>
          <w:rFonts w:ascii="仿宋" w:eastAsia="仿宋" w:hAnsi="仿宋"/>
          <w:snapToGrid w:val="0"/>
          <w:kern w:val="0"/>
          <w:sz w:val="24"/>
          <w:szCs w:val="21"/>
        </w:rPr>
        <w:t>成交候选供应商</w:t>
      </w:r>
      <w:r w:rsidRPr="00D3090B">
        <w:rPr>
          <w:rFonts w:ascii="仿宋" w:eastAsia="仿宋" w:hAnsi="仿宋"/>
          <w:kern w:val="0"/>
          <w:sz w:val="24"/>
          <w:szCs w:val="20"/>
        </w:rPr>
        <w:t>（若在磋商文件允许的情形下提交最后报价的供应商为二家，则依次推荐二名供应商为成交候选供应商），并编写评审报告。</w:t>
      </w:r>
    </w:p>
    <w:p w14:paraId="568D542D" w14:textId="77777777" w:rsidR="00A81ABB" w:rsidRPr="00D3090B" w:rsidRDefault="00000000">
      <w:pPr>
        <w:numPr>
          <w:ilvl w:val="1"/>
          <w:numId w:val="13"/>
        </w:numPr>
        <w:tabs>
          <w:tab w:val="left" w:pos="1080"/>
          <w:tab w:val="left" w:pos="1872"/>
        </w:tabs>
        <w:snapToGrid w:val="0"/>
        <w:spacing w:line="360" w:lineRule="auto"/>
        <w:ind w:left="1077" w:hanging="720"/>
        <w:rPr>
          <w:rFonts w:ascii="仿宋" w:eastAsia="仿宋" w:hAnsi="仿宋" w:hint="eastAsia"/>
          <w:sz w:val="24"/>
        </w:rPr>
      </w:pPr>
      <w:r w:rsidRPr="00D3090B">
        <w:rPr>
          <w:rFonts w:ascii="仿宋" w:eastAsia="仿宋" w:hAnsi="仿宋"/>
          <w:sz w:val="24"/>
        </w:rPr>
        <w:t>磋商小组要对评分汇总情况进行复核，特别是对排名第一的、报价最低的、响应文件被认定为无效的情形进行重点复核。</w:t>
      </w:r>
    </w:p>
    <w:p w14:paraId="06E318E5" w14:textId="77777777" w:rsidR="00A81ABB" w:rsidRPr="00D3090B" w:rsidRDefault="00000000">
      <w:pPr>
        <w:numPr>
          <w:ilvl w:val="0"/>
          <w:numId w:val="13"/>
        </w:num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t>报告违法行为</w:t>
      </w:r>
    </w:p>
    <w:p w14:paraId="513EB4CD" w14:textId="77777777" w:rsidR="00A81ABB" w:rsidRPr="00D3090B" w:rsidRDefault="00000000">
      <w:pPr>
        <w:widowControl/>
        <w:numPr>
          <w:ilvl w:val="1"/>
          <w:numId w:val="13"/>
        </w:numPr>
        <w:tabs>
          <w:tab w:val="left" w:pos="1080"/>
          <w:tab w:val="left" w:pos="1872"/>
        </w:tabs>
        <w:snapToGrid w:val="0"/>
        <w:spacing w:line="360" w:lineRule="auto"/>
        <w:ind w:left="1077" w:hanging="720"/>
        <w:jc w:val="left"/>
        <w:rPr>
          <w:rFonts w:ascii="仿宋" w:eastAsia="仿宋" w:hAnsi="仿宋" w:hint="eastAsia"/>
          <w:b/>
          <w:sz w:val="24"/>
        </w:rPr>
      </w:pPr>
      <w:r w:rsidRPr="00D3090B">
        <w:rPr>
          <w:rFonts w:ascii="仿宋" w:eastAsia="仿宋" w:hAnsi="仿宋"/>
          <w:sz w:val="24"/>
        </w:rPr>
        <w:t>磋商小组在评审过程中发现供应商有行贿、提供虚假材料或者串通等违法行为时，有向采购人、采购代理机构或者有关部门报告的职责。</w:t>
      </w:r>
      <w:r w:rsidRPr="00D3090B">
        <w:rPr>
          <w:rFonts w:ascii="仿宋" w:eastAsia="仿宋" w:hAnsi="仿宋"/>
          <w:b/>
          <w:sz w:val="24"/>
        </w:rPr>
        <w:br w:type="page"/>
      </w:r>
    </w:p>
    <w:p w14:paraId="6DAAEB5F" w14:textId="77777777" w:rsidR="00A81ABB" w:rsidRPr="00D3090B" w:rsidRDefault="00000000">
      <w:pPr>
        <w:pStyle w:val="21"/>
        <w:spacing w:before="0" w:line="360" w:lineRule="auto"/>
        <w:rPr>
          <w:rFonts w:ascii="仿宋" w:eastAsia="仿宋" w:hAnsi="仿宋" w:hint="eastAsia"/>
          <w:sz w:val="24"/>
          <w:szCs w:val="24"/>
        </w:rPr>
      </w:pPr>
      <w:r w:rsidRPr="00D3090B">
        <w:rPr>
          <w:rFonts w:ascii="仿宋" w:eastAsia="仿宋" w:hAnsi="仿宋"/>
          <w:sz w:val="24"/>
          <w:szCs w:val="24"/>
        </w:rPr>
        <w:lastRenderedPageBreak/>
        <w:t>二、评</w:t>
      </w:r>
      <w:r w:rsidRPr="00D3090B">
        <w:rPr>
          <w:rFonts w:ascii="仿宋" w:eastAsia="仿宋" w:hAnsi="仿宋" w:hint="eastAsia"/>
          <w:sz w:val="24"/>
          <w:szCs w:val="24"/>
        </w:rPr>
        <w:t>审</w:t>
      </w:r>
      <w:r w:rsidRPr="00D3090B">
        <w:rPr>
          <w:rFonts w:ascii="仿宋" w:eastAsia="仿宋" w:hAnsi="仿宋"/>
          <w:sz w:val="24"/>
          <w:szCs w:val="24"/>
        </w:rPr>
        <w:t>标准</w:t>
      </w:r>
    </w:p>
    <w:p w14:paraId="51147F9D" w14:textId="77777777" w:rsidR="00A81ABB" w:rsidRPr="00D3090B" w:rsidRDefault="00A81ABB">
      <w:pPr>
        <w:autoSpaceDE w:val="0"/>
        <w:autoSpaceDN w:val="0"/>
        <w:adjustRightInd w:val="0"/>
        <w:spacing w:after="0" w:line="240" w:lineRule="auto"/>
        <w:ind w:firstLine="420"/>
        <w:jc w:val="left"/>
        <w:rPr>
          <w:rFonts w:ascii="宋体" w:hAnsi="宋体" w:hint="eastAsia"/>
          <w:sz w:val="24"/>
        </w:rPr>
      </w:pPr>
    </w:p>
    <w:tbl>
      <w:tblPr>
        <w:tblW w:w="9561" w:type="dxa"/>
        <w:jc w:val="center"/>
        <w:tblLayout w:type="fixed"/>
        <w:tblLook w:val="04A0" w:firstRow="1" w:lastRow="0" w:firstColumn="1" w:lastColumn="0" w:noHBand="0" w:noVBand="1"/>
      </w:tblPr>
      <w:tblGrid>
        <w:gridCol w:w="1257"/>
        <w:gridCol w:w="1257"/>
        <w:gridCol w:w="889"/>
        <w:gridCol w:w="5207"/>
        <w:gridCol w:w="48"/>
        <w:gridCol w:w="903"/>
      </w:tblGrid>
      <w:tr w:rsidR="00A81ABB" w:rsidRPr="00D3090B" w14:paraId="6D5CCD8E" w14:textId="77777777">
        <w:trPr>
          <w:trHeight w:val="356"/>
          <w:jc w:val="center"/>
        </w:trPr>
        <w:tc>
          <w:tcPr>
            <w:tcW w:w="9561" w:type="dxa"/>
            <w:gridSpan w:val="6"/>
            <w:tcBorders>
              <w:top w:val="single" w:sz="4" w:space="0" w:color="auto"/>
              <w:left w:val="single" w:sz="4" w:space="0" w:color="auto"/>
              <w:bottom w:val="single" w:sz="4" w:space="0" w:color="auto"/>
              <w:right w:val="single" w:sz="4" w:space="0" w:color="auto"/>
            </w:tcBorders>
            <w:vAlign w:val="center"/>
          </w:tcPr>
          <w:p w14:paraId="1A709DA7" w14:textId="77777777" w:rsidR="00A81ABB" w:rsidRPr="00D3090B" w:rsidRDefault="00000000">
            <w:pPr>
              <w:widowControl/>
              <w:spacing w:after="0" w:line="240" w:lineRule="auto"/>
              <w:jc w:val="left"/>
              <w:rPr>
                <w:rFonts w:ascii="楷体" w:eastAsia="楷体" w:hAnsi="楷体" w:cs="楷体" w:hint="eastAsia"/>
                <w:b/>
                <w:bCs/>
                <w:kern w:val="0"/>
                <w:szCs w:val="21"/>
              </w:rPr>
            </w:pPr>
            <w:r w:rsidRPr="00D3090B">
              <w:rPr>
                <w:rFonts w:ascii="楷体" w:eastAsia="楷体" w:hAnsi="楷体" w:cs="楷体"/>
                <w:b/>
                <w:bCs/>
                <w:kern w:val="0"/>
                <w:szCs w:val="21"/>
              </w:rPr>
              <w:t>评标计分内容包括：商务标；经济标；技术标。（共计100分）</w:t>
            </w:r>
          </w:p>
        </w:tc>
      </w:tr>
      <w:tr w:rsidR="00A81ABB" w:rsidRPr="00D3090B" w14:paraId="619294CD" w14:textId="77777777">
        <w:trPr>
          <w:trHeight w:val="320"/>
          <w:jc w:val="center"/>
        </w:trPr>
        <w:tc>
          <w:tcPr>
            <w:tcW w:w="9561" w:type="dxa"/>
            <w:gridSpan w:val="6"/>
            <w:tcBorders>
              <w:top w:val="single" w:sz="4" w:space="0" w:color="auto"/>
              <w:left w:val="single" w:sz="4" w:space="0" w:color="auto"/>
              <w:bottom w:val="single" w:sz="4" w:space="0" w:color="auto"/>
              <w:right w:val="single" w:sz="4" w:space="0" w:color="auto"/>
            </w:tcBorders>
            <w:vAlign w:val="center"/>
          </w:tcPr>
          <w:p w14:paraId="1C46C224" w14:textId="77777777" w:rsidR="00A81ABB" w:rsidRPr="00D3090B" w:rsidRDefault="00000000">
            <w:pPr>
              <w:widowControl/>
              <w:spacing w:after="0" w:line="240" w:lineRule="auto"/>
              <w:jc w:val="center"/>
              <w:rPr>
                <w:rFonts w:ascii="楷体" w:eastAsia="楷体" w:hAnsi="楷体" w:cs="楷体" w:hint="eastAsia"/>
                <w:b/>
                <w:bCs/>
                <w:kern w:val="0"/>
                <w:szCs w:val="21"/>
              </w:rPr>
            </w:pPr>
            <w:r w:rsidRPr="00D3090B">
              <w:rPr>
                <w:rFonts w:ascii="楷体" w:eastAsia="楷体" w:hAnsi="楷体" w:cs="楷体"/>
                <w:b/>
                <w:bCs/>
                <w:kern w:val="0"/>
                <w:szCs w:val="21"/>
              </w:rPr>
              <w:t>商务标：（20分）</w:t>
            </w:r>
          </w:p>
        </w:tc>
      </w:tr>
      <w:tr w:rsidR="00A81ABB" w:rsidRPr="00D3090B" w14:paraId="7C2DC1A8" w14:textId="77777777">
        <w:trPr>
          <w:trHeight w:val="123"/>
          <w:jc w:val="center"/>
        </w:trPr>
        <w:tc>
          <w:tcPr>
            <w:tcW w:w="2514" w:type="dxa"/>
            <w:gridSpan w:val="2"/>
            <w:tcBorders>
              <w:top w:val="nil"/>
              <w:left w:val="single" w:sz="4" w:space="0" w:color="auto"/>
              <w:bottom w:val="single" w:sz="4" w:space="0" w:color="auto"/>
              <w:right w:val="single" w:sz="4" w:space="0" w:color="auto"/>
            </w:tcBorders>
            <w:vAlign w:val="center"/>
          </w:tcPr>
          <w:p w14:paraId="4F635F61"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项目</w:t>
            </w:r>
          </w:p>
        </w:tc>
        <w:tc>
          <w:tcPr>
            <w:tcW w:w="889" w:type="dxa"/>
            <w:tcBorders>
              <w:top w:val="single" w:sz="4" w:space="0" w:color="auto"/>
              <w:left w:val="nil"/>
              <w:bottom w:val="single" w:sz="4" w:space="0" w:color="auto"/>
              <w:right w:val="single" w:sz="4" w:space="0" w:color="auto"/>
            </w:tcBorders>
            <w:vAlign w:val="center"/>
          </w:tcPr>
          <w:p w14:paraId="324EDD16"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标准分</w:t>
            </w:r>
          </w:p>
        </w:tc>
        <w:tc>
          <w:tcPr>
            <w:tcW w:w="5207" w:type="dxa"/>
            <w:tcBorders>
              <w:top w:val="single" w:sz="4" w:space="0" w:color="auto"/>
              <w:left w:val="nil"/>
              <w:bottom w:val="single" w:sz="4" w:space="0" w:color="auto"/>
              <w:right w:val="single" w:sz="4" w:space="0" w:color="auto"/>
            </w:tcBorders>
            <w:vAlign w:val="center"/>
          </w:tcPr>
          <w:p w14:paraId="16846E76"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标准</w:t>
            </w:r>
          </w:p>
        </w:tc>
        <w:tc>
          <w:tcPr>
            <w:tcW w:w="951" w:type="dxa"/>
            <w:gridSpan w:val="2"/>
            <w:tcBorders>
              <w:top w:val="single" w:sz="4" w:space="0" w:color="auto"/>
              <w:left w:val="nil"/>
              <w:bottom w:val="single" w:sz="4" w:space="0" w:color="auto"/>
              <w:right w:val="single" w:sz="4" w:space="0" w:color="auto"/>
            </w:tcBorders>
            <w:vAlign w:val="center"/>
          </w:tcPr>
          <w:p w14:paraId="718E53B2"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分值</w:t>
            </w:r>
          </w:p>
        </w:tc>
      </w:tr>
      <w:tr w:rsidR="00A81ABB" w:rsidRPr="00D3090B" w14:paraId="27F167C4" w14:textId="77777777">
        <w:trPr>
          <w:trHeight w:val="229"/>
          <w:jc w:val="center"/>
        </w:trPr>
        <w:tc>
          <w:tcPr>
            <w:tcW w:w="2514" w:type="dxa"/>
            <w:gridSpan w:val="2"/>
            <w:tcBorders>
              <w:top w:val="single" w:sz="4" w:space="0" w:color="auto"/>
              <w:left w:val="single" w:sz="4" w:space="0" w:color="auto"/>
              <w:bottom w:val="single" w:sz="4" w:space="0" w:color="auto"/>
              <w:right w:val="single" w:sz="4" w:space="0" w:color="auto"/>
            </w:tcBorders>
            <w:vAlign w:val="center"/>
          </w:tcPr>
          <w:p w14:paraId="026B3CC0"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类似项目业绩</w:t>
            </w:r>
          </w:p>
        </w:tc>
        <w:tc>
          <w:tcPr>
            <w:tcW w:w="889" w:type="dxa"/>
            <w:tcBorders>
              <w:top w:val="single" w:sz="4" w:space="0" w:color="auto"/>
              <w:left w:val="single" w:sz="4" w:space="0" w:color="auto"/>
              <w:right w:val="single" w:sz="4" w:space="0" w:color="auto"/>
            </w:tcBorders>
            <w:vAlign w:val="center"/>
          </w:tcPr>
          <w:p w14:paraId="670648D2" w14:textId="77777777" w:rsidR="00A81ABB" w:rsidRPr="00D3090B" w:rsidRDefault="00000000">
            <w:pPr>
              <w:widowControl/>
              <w:spacing w:after="0" w:line="240" w:lineRule="auto"/>
              <w:jc w:val="center"/>
              <w:rPr>
                <w:rFonts w:ascii="楷体" w:eastAsia="楷体" w:hAnsi="楷体" w:cs="楷体" w:hint="eastAsia"/>
                <w:bCs/>
                <w:kern w:val="0"/>
                <w:szCs w:val="21"/>
              </w:rPr>
            </w:pPr>
            <w:r w:rsidRPr="00D3090B">
              <w:rPr>
                <w:rFonts w:ascii="楷体" w:eastAsia="楷体" w:hAnsi="楷体" w:cs="楷体"/>
                <w:bCs/>
                <w:kern w:val="0"/>
                <w:szCs w:val="21"/>
              </w:rPr>
              <w:t>15</w:t>
            </w:r>
          </w:p>
        </w:tc>
        <w:tc>
          <w:tcPr>
            <w:tcW w:w="5207" w:type="dxa"/>
            <w:tcBorders>
              <w:top w:val="single" w:sz="4" w:space="0" w:color="auto"/>
              <w:left w:val="single" w:sz="4" w:space="0" w:color="auto"/>
              <w:right w:val="single" w:sz="4" w:space="0" w:color="auto"/>
            </w:tcBorders>
            <w:vAlign w:val="center"/>
          </w:tcPr>
          <w:p w14:paraId="77248D89" w14:textId="77777777" w:rsidR="00A81ABB" w:rsidRPr="00D3090B" w:rsidRDefault="00000000">
            <w:pPr>
              <w:spacing w:after="0" w:line="240" w:lineRule="auto"/>
              <w:jc w:val="center"/>
              <w:rPr>
                <w:rFonts w:ascii="楷体" w:eastAsia="楷体" w:hAnsi="楷体" w:cs="楷体" w:hint="eastAsia"/>
                <w:b/>
                <w:bCs/>
                <w:kern w:val="0"/>
                <w:szCs w:val="21"/>
              </w:rPr>
            </w:pPr>
            <w:r w:rsidRPr="00D3090B">
              <w:rPr>
                <w:rFonts w:ascii="楷体" w:eastAsia="楷体" w:hAnsi="楷体" w:cs="楷体"/>
                <w:szCs w:val="21"/>
              </w:rPr>
              <w:t>每有一项</w:t>
            </w:r>
            <w:r w:rsidRPr="00D3090B">
              <w:rPr>
                <w:rFonts w:ascii="楷体" w:eastAsia="楷体" w:hAnsi="楷体" w:cs="楷体"/>
                <w:b/>
                <w:bCs/>
                <w:szCs w:val="21"/>
              </w:rPr>
              <w:t>类似工程</w:t>
            </w:r>
            <w:r w:rsidRPr="00D3090B">
              <w:rPr>
                <w:rFonts w:ascii="楷体" w:eastAsia="楷体" w:hAnsi="楷体" w:cs="楷体"/>
                <w:szCs w:val="21"/>
              </w:rPr>
              <w:t>得3分，最高15分</w:t>
            </w:r>
          </w:p>
        </w:tc>
        <w:tc>
          <w:tcPr>
            <w:tcW w:w="951" w:type="dxa"/>
            <w:gridSpan w:val="2"/>
            <w:tcBorders>
              <w:top w:val="single" w:sz="4" w:space="0" w:color="auto"/>
              <w:left w:val="single" w:sz="4" w:space="0" w:color="auto"/>
              <w:right w:val="single" w:sz="4" w:space="0" w:color="auto"/>
            </w:tcBorders>
            <w:vAlign w:val="center"/>
          </w:tcPr>
          <w:p w14:paraId="5056AB2B" w14:textId="77777777" w:rsidR="00A81ABB" w:rsidRPr="00D3090B" w:rsidRDefault="00000000">
            <w:pPr>
              <w:spacing w:after="0" w:line="240" w:lineRule="auto"/>
              <w:jc w:val="center"/>
              <w:rPr>
                <w:rFonts w:ascii="楷体" w:eastAsia="楷体" w:hAnsi="楷体" w:cs="楷体" w:hint="eastAsia"/>
                <w:b/>
                <w:bCs/>
                <w:kern w:val="0"/>
                <w:szCs w:val="21"/>
              </w:rPr>
            </w:pPr>
            <w:r w:rsidRPr="00D3090B">
              <w:rPr>
                <w:rFonts w:ascii="楷体" w:eastAsia="楷体" w:hAnsi="楷体" w:cs="楷体"/>
                <w:kern w:val="0"/>
                <w:szCs w:val="21"/>
              </w:rPr>
              <w:t>15</w:t>
            </w:r>
          </w:p>
        </w:tc>
      </w:tr>
      <w:tr w:rsidR="00A81ABB" w:rsidRPr="00D3090B" w14:paraId="34232D82" w14:textId="77777777">
        <w:trPr>
          <w:trHeight w:val="153"/>
          <w:jc w:val="center"/>
        </w:trPr>
        <w:tc>
          <w:tcPr>
            <w:tcW w:w="2514" w:type="dxa"/>
            <w:gridSpan w:val="2"/>
            <w:tcBorders>
              <w:top w:val="single" w:sz="4" w:space="0" w:color="auto"/>
              <w:left w:val="single" w:sz="4" w:space="0" w:color="auto"/>
              <w:bottom w:val="single" w:sz="4" w:space="0" w:color="auto"/>
              <w:right w:val="single" w:sz="4" w:space="0" w:color="auto"/>
            </w:tcBorders>
            <w:vAlign w:val="center"/>
          </w:tcPr>
          <w:p w14:paraId="73268731"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附加资质</w:t>
            </w:r>
          </w:p>
        </w:tc>
        <w:tc>
          <w:tcPr>
            <w:tcW w:w="889" w:type="dxa"/>
            <w:tcBorders>
              <w:top w:val="single" w:sz="4" w:space="0" w:color="auto"/>
              <w:left w:val="single" w:sz="4" w:space="0" w:color="auto"/>
              <w:right w:val="single" w:sz="4" w:space="0" w:color="auto"/>
            </w:tcBorders>
            <w:vAlign w:val="center"/>
          </w:tcPr>
          <w:p w14:paraId="281D5D76" w14:textId="77777777" w:rsidR="00A81ABB" w:rsidRPr="00D3090B" w:rsidRDefault="00000000">
            <w:pPr>
              <w:widowControl/>
              <w:spacing w:after="0" w:line="240" w:lineRule="auto"/>
              <w:jc w:val="center"/>
              <w:rPr>
                <w:rFonts w:ascii="楷体" w:eastAsia="楷体" w:hAnsi="楷体" w:cs="楷体" w:hint="eastAsia"/>
                <w:bCs/>
                <w:kern w:val="0"/>
                <w:szCs w:val="21"/>
              </w:rPr>
            </w:pPr>
            <w:r w:rsidRPr="00D3090B">
              <w:rPr>
                <w:rFonts w:ascii="楷体" w:eastAsia="楷体" w:hAnsi="楷体" w:cs="楷体"/>
                <w:bCs/>
                <w:kern w:val="0"/>
                <w:szCs w:val="21"/>
              </w:rPr>
              <w:t>5</w:t>
            </w:r>
          </w:p>
        </w:tc>
        <w:tc>
          <w:tcPr>
            <w:tcW w:w="5207" w:type="dxa"/>
            <w:tcBorders>
              <w:top w:val="single" w:sz="4" w:space="0" w:color="auto"/>
              <w:left w:val="single" w:sz="4" w:space="0" w:color="auto"/>
              <w:right w:val="single" w:sz="4" w:space="0" w:color="auto"/>
            </w:tcBorders>
            <w:vAlign w:val="center"/>
          </w:tcPr>
          <w:p w14:paraId="099738AF" w14:textId="77777777" w:rsidR="00A81ABB" w:rsidRPr="00D3090B" w:rsidRDefault="00000000">
            <w:pPr>
              <w:spacing w:after="0" w:line="240" w:lineRule="auto"/>
              <w:rPr>
                <w:rFonts w:ascii="楷体" w:eastAsia="楷体" w:hAnsi="楷体" w:cs="楷体" w:hint="eastAsia"/>
                <w:b/>
                <w:bCs/>
                <w:szCs w:val="21"/>
              </w:rPr>
            </w:pPr>
            <w:r w:rsidRPr="00D3090B">
              <w:rPr>
                <w:rFonts w:ascii="楷体" w:eastAsia="楷体" w:hAnsi="楷体" w:cs="楷体"/>
                <w:szCs w:val="21"/>
              </w:rPr>
              <w:t>具有有效的环境管理体系认证、职业健康安全管理体系认证、质量管理体系认证每有一个得2分，最高得5分。</w:t>
            </w:r>
          </w:p>
        </w:tc>
        <w:tc>
          <w:tcPr>
            <w:tcW w:w="951" w:type="dxa"/>
            <w:gridSpan w:val="2"/>
            <w:tcBorders>
              <w:top w:val="single" w:sz="4" w:space="0" w:color="auto"/>
              <w:left w:val="single" w:sz="4" w:space="0" w:color="auto"/>
              <w:right w:val="single" w:sz="4" w:space="0" w:color="auto"/>
            </w:tcBorders>
            <w:vAlign w:val="center"/>
          </w:tcPr>
          <w:p w14:paraId="096649A0"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5</w:t>
            </w:r>
          </w:p>
        </w:tc>
      </w:tr>
      <w:tr w:rsidR="00A81ABB" w:rsidRPr="00D3090B" w14:paraId="3A04D939" w14:textId="77777777">
        <w:trPr>
          <w:trHeight w:val="349"/>
          <w:jc w:val="center"/>
        </w:trPr>
        <w:tc>
          <w:tcPr>
            <w:tcW w:w="9561" w:type="dxa"/>
            <w:gridSpan w:val="6"/>
            <w:tcBorders>
              <w:top w:val="single" w:sz="4" w:space="0" w:color="auto"/>
              <w:left w:val="single" w:sz="4" w:space="0" w:color="auto"/>
              <w:bottom w:val="single" w:sz="4" w:space="0" w:color="auto"/>
              <w:right w:val="single" w:sz="4" w:space="0" w:color="auto"/>
            </w:tcBorders>
            <w:vAlign w:val="center"/>
          </w:tcPr>
          <w:p w14:paraId="44959869" w14:textId="77777777" w:rsidR="00A81ABB" w:rsidRPr="00D3090B" w:rsidRDefault="00000000">
            <w:pPr>
              <w:spacing w:after="0" w:line="240" w:lineRule="auto"/>
              <w:jc w:val="center"/>
              <w:rPr>
                <w:rFonts w:ascii="楷体" w:eastAsia="楷体" w:hAnsi="楷体" w:cs="楷体" w:hint="eastAsia"/>
                <w:b/>
                <w:bCs/>
                <w:kern w:val="0"/>
                <w:szCs w:val="21"/>
              </w:rPr>
            </w:pPr>
            <w:r w:rsidRPr="00D3090B">
              <w:rPr>
                <w:rFonts w:ascii="楷体" w:eastAsia="楷体" w:hAnsi="楷体" w:cs="楷体"/>
                <w:b/>
                <w:bCs/>
                <w:kern w:val="0"/>
                <w:szCs w:val="21"/>
              </w:rPr>
              <w:t>技术标：（70分）</w:t>
            </w:r>
          </w:p>
        </w:tc>
      </w:tr>
      <w:tr w:rsidR="00A81ABB" w:rsidRPr="00D3090B" w14:paraId="0446EB46" w14:textId="77777777">
        <w:trPr>
          <w:trHeight w:val="141"/>
          <w:jc w:val="center"/>
        </w:trPr>
        <w:tc>
          <w:tcPr>
            <w:tcW w:w="2514" w:type="dxa"/>
            <w:gridSpan w:val="2"/>
            <w:tcBorders>
              <w:top w:val="nil"/>
              <w:left w:val="single" w:sz="4" w:space="0" w:color="auto"/>
              <w:bottom w:val="single" w:sz="4" w:space="0" w:color="auto"/>
              <w:right w:val="single" w:sz="4" w:space="0" w:color="auto"/>
            </w:tcBorders>
            <w:vAlign w:val="center"/>
          </w:tcPr>
          <w:p w14:paraId="670E3AD1"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项目</w:t>
            </w:r>
          </w:p>
        </w:tc>
        <w:tc>
          <w:tcPr>
            <w:tcW w:w="889" w:type="dxa"/>
            <w:tcBorders>
              <w:top w:val="nil"/>
              <w:left w:val="nil"/>
              <w:bottom w:val="single" w:sz="4" w:space="0" w:color="auto"/>
              <w:right w:val="single" w:sz="4" w:space="0" w:color="auto"/>
            </w:tcBorders>
            <w:vAlign w:val="center"/>
          </w:tcPr>
          <w:p w14:paraId="27F35F56" w14:textId="77777777" w:rsidR="00A81ABB" w:rsidRPr="00D3090B" w:rsidRDefault="00000000">
            <w:pPr>
              <w:widowControl/>
              <w:autoSpaceDE w:val="0"/>
              <w:autoSpaceDN w:val="0"/>
              <w:adjustRightInd w:val="0"/>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标准分</w:t>
            </w:r>
          </w:p>
        </w:tc>
        <w:tc>
          <w:tcPr>
            <w:tcW w:w="5255" w:type="dxa"/>
            <w:gridSpan w:val="2"/>
            <w:tcBorders>
              <w:top w:val="nil"/>
              <w:left w:val="nil"/>
              <w:bottom w:val="single" w:sz="4" w:space="0" w:color="auto"/>
              <w:right w:val="single" w:sz="4" w:space="0" w:color="auto"/>
            </w:tcBorders>
            <w:vAlign w:val="center"/>
          </w:tcPr>
          <w:p w14:paraId="3E9D1FF0"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标 准</w:t>
            </w:r>
          </w:p>
        </w:tc>
        <w:tc>
          <w:tcPr>
            <w:tcW w:w="903" w:type="dxa"/>
            <w:tcBorders>
              <w:top w:val="nil"/>
              <w:left w:val="nil"/>
              <w:bottom w:val="single" w:sz="4" w:space="0" w:color="auto"/>
              <w:right w:val="single" w:sz="4" w:space="0" w:color="auto"/>
            </w:tcBorders>
            <w:vAlign w:val="center"/>
          </w:tcPr>
          <w:p w14:paraId="2CDF0EC8"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分值</w:t>
            </w:r>
          </w:p>
        </w:tc>
      </w:tr>
      <w:tr w:rsidR="00A81ABB" w:rsidRPr="00D3090B" w14:paraId="21DB01FD" w14:textId="77777777">
        <w:trPr>
          <w:trHeight w:val="269"/>
          <w:jc w:val="center"/>
        </w:trPr>
        <w:tc>
          <w:tcPr>
            <w:tcW w:w="2514" w:type="dxa"/>
            <w:gridSpan w:val="2"/>
            <w:vMerge w:val="restart"/>
            <w:tcBorders>
              <w:top w:val="single" w:sz="4" w:space="0" w:color="auto"/>
              <w:left w:val="single" w:sz="4" w:space="0" w:color="auto"/>
              <w:right w:val="single" w:sz="4" w:space="0" w:color="auto"/>
            </w:tcBorders>
            <w:vAlign w:val="center"/>
          </w:tcPr>
          <w:p w14:paraId="2FBC7D06"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szCs w:val="21"/>
              </w:rPr>
              <w:t>总体进度计划及保障措施</w:t>
            </w:r>
          </w:p>
        </w:tc>
        <w:tc>
          <w:tcPr>
            <w:tcW w:w="889" w:type="dxa"/>
            <w:vMerge w:val="restart"/>
            <w:tcBorders>
              <w:top w:val="single" w:sz="4" w:space="0" w:color="auto"/>
              <w:left w:val="single" w:sz="4" w:space="0" w:color="auto"/>
              <w:right w:val="single" w:sz="4" w:space="0" w:color="auto"/>
            </w:tcBorders>
            <w:vAlign w:val="center"/>
          </w:tcPr>
          <w:p w14:paraId="6D15298A"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15</w:t>
            </w: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5FE79595"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计划内容完整、具体实施细节及措施详尽</w:t>
            </w:r>
          </w:p>
        </w:tc>
        <w:tc>
          <w:tcPr>
            <w:tcW w:w="903" w:type="dxa"/>
            <w:tcBorders>
              <w:top w:val="single" w:sz="4" w:space="0" w:color="auto"/>
              <w:left w:val="nil"/>
              <w:right w:val="single" w:sz="4" w:space="0" w:color="auto"/>
            </w:tcBorders>
            <w:vAlign w:val="center"/>
          </w:tcPr>
          <w:p w14:paraId="5262581C"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15</w:t>
            </w:r>
          </w:p>
        </w:tc>
      </w:tr>
      <w:tr w:rsidR="00A81ABB" w:rsidRPr="00D3090B" w14:paraId="6651D14E" w14:textId="77777777">
        <w:trPr>
          <w:trHeight w:val="217"/>
          <w:jc w:val="center"/>
        </w:trPr>
        <w:tc>
          <w:tcPr>
            <w:tcW w:w="2514" w:type="dxa"/>
            <w:gridSpan w:val="2"/>
            <w:vMerge/>
            <w:tcBorders>
              <w:left w:val="single" w:sz="4" w:space="0" w:color="auto"/>
              <w:right w:val="single" w:sz="4" w:space="0" w:color="auto"/>
            </w:tcBorders>
            <w:vAlign w:val="center"/>
          </w:tcPr>
          <w:p w14:paraId="69E81C40"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left w:val="single" w:sz="4" w:space="0" w:color="auto"/>
              <w:right w:val="single" w:sz="4" w:space="0" w:color="auto"/>
            </w:tcBorders>
            <w:vAlign w:val="center"/>
          </w:tcPr>
          <w:p w14:paraId="0890BF2F"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3403322F"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计划、措施基本涵盖磋商文件要求，提供的具体实施细节但措施不够完善</w:t>
            </w:r>
          </w:p>
        </w:tc>
        <w:tc>
          <w:tcPr>
            <w:tcW w:w="903" w:type="dxa"/>
            <w:tcBorders>
              <w:top w:val="single" w:sz="4" w:space="0" w:color="auto"/>
              <w:left w:val="nil"/>
              <w:right w:val="single" w:sz="4" w:space="0" w:color="auto"/>
            </w:tcBorders>
            <w:vAlign w:val="center"/>
          </w:tcPr>
          <w:p w14:paraId="79A9132E"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10</w:t>
            </w:r>
          </w:p>
        </w:tc>
      </w:tr>
      <w:tr w:rsidR="00A81ABB" w:rsidRPr="00D3090B" w14:paraId="6BD2110D" w14:textId="77777777">
        <w:trPr>
          <w:trHeight w:val="217"/>
          <w:jc w:val="center"/>
        </w:trPr>
        <w:tc>
          <w:tcPr>
            <w:tcW w:w="2514" w:type="dxa"/>
            <w:gridSpan w:val="2"/>
            <w:vMerge/>
            <w:tcBorders>
              <w:left w:val="single" w:sz="4" w:space="0" w:color="auto"/>
              <w:right w:val="single" w:sz="4" w:space="0" w:color="auto"/>
            </w:tcBorders>
            <w:vAlign w:val="center"/>
          </w:tcPr>
          <w:p w14:paraId="6BD79871"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left w:val="single" w:sz="4" w:space="0" w:color="auto"/>
              <w:right w:val="single" w:sz="4" w:space="0" w:color="auto"/>
            </w:tcBorders>
            <w:vAlign w:val="center"/>
          </w:tcPr>
          <w:p w14:paraId="49001199"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22AFFFD0"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计划、措施内容有缺失或未提供具体实施细节及措施</w:t>
            </w:r>
          </w:p>
        </w:tc>
        <w:tc>
          <w:tcPr>
            <w:tcW w:w="903" w:type="dxa"/>
            <w:tcBorders>
              <w:top w:val="single" w:sz="4" w:space="0" w:color="auto"/>
              <w:left w:val="nil"/>
              <w:right w:val="single" w:sz="4" w:space="0" w:color="auto"/>
            </w:tcBorders>
            <w:vAlign w:val="center"/>
          </w:tcPr>
          <w:p w14:paraId="54F5913F"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5</w:t>
            </w:r>
          </w:p>
        </w:tc>
      </w:tr>
      <w:tr w:rsidR="00A81ABB" w:rsidRPr="00D3090B" w14:paraId="0061A479" w14:textId="77777777">
        <w:trPr>
          <w:trHeight w:val="217"/>
          <w:jc w:val="center"/>
        </w:trPr>
        <w:tc>
          <w:tcPr>
            <w:tcW w:w="2514" w:type="dxa"/>
            <w:gridSpan w:val="2"/>
            <w:vMerge/>
            <w:tcBorders>
              <w:left w:val="single" w:sz="4" w:space="0" w:color="auto"/>
              <w:right w:val="single" w:sz="4" w:space="0" w:color="auto"/>
            </w:tcBorders>
            <w:vAlign w:val="center"/>
          </w:tcPr>
          <w:p w14:paraId="74E50087"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left w:val="single" w:sz="4" w:space="0" w:color="auto"/>
              <w:right w:val="single" w:sz="4" w:space="0" w:color="auto"/>
            </w:tcBorders>
            <w:vAlign w:val="center"/>
          </w:tcPr>
          <w:p w14:paraId="10522EF6"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3BE046D8"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计划、措施内容有重大缺失</w:t>
            </w:r>
          </w:p>
        </w:tc>
        <w:tc>
          <w:tcPr>
            <w:tcW w:w="903" w:type="dxa"/>
            <w:tcBorders>
              <w:top w:val="single" w:sz="4" w:space="0" w:color="auto"/>
              <w:left w:val="nil"/>
              <w:right w:val="single" w:sz="4" w:space="0" w:color="auto"/>
            </w:tcBorders>
            <w:vAlign w:val="center"/>
          </w:tcPr>
          <w:p w14:paraId="260A9E24"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w:t>
            </w:r>
          </w:p>
        </w:tc>
      </w:tr>
      <w:tr w:rsidR="00A81ABB" w:rsidRPr="00D3090B" w14:paraId="32021035" w14:textId="77777777">
        <w:trPr>
          <w:trHeight w:val="321"/>
          <w:jc w:val="center"/>
        </w:trPr>
        <w:tc>
          <w:tcPr>
            <w:tcW w:w="2514" w:type="dxa"/>
            <w:gridSpan w:val="2"/>
            <w:vMerge/>
            <w:tcBorders>
              <w:left w:val="single" w:sz="4" w:space="0" w:color="auto"/>
              <w:bottom w:val="single" w:sz="4" w:space="0" w:color="auto"/>
              <w:right w:val="single" w:sz="4" w:space="0" w:color="auto"/>
            </w:tcBorders>
            <w:vAlign w:val="center"/>
          </w:tcPr>
          <w:p w14:paraId="3CEF5DD2"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left w:val="single" w:sz="4" w:space="0" w:color="auto"/>
              <w:right w:val="single" w:sz="4" w:space="0" w:color="auto"/>
            </w:tcBorders>
            <w:vAlign w:val="center"/>
          </w:tcPr>
          <w:p w14:paraId="45EF0D0B"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7ED4395B"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未提供</w:t>
            </w:r>
          </w:p>
        </w:tc>
        <w:tc>
          <w:tcPr>
            <w:tcW w:w="903" w:type="dxa"/>
            <w:tcBorders>
              <w:top w:val="single" w:sz="4" w:space="0" w:color="auto"/>
              <w:left w:val="nil"/>
              <w:right w:val="single" w:sz="4" w:space="0" w:color="auto"/>
            </w:tcBorders>
            <w:vAlign w:val="center"/>
          </w:tcPr>
          <w:p w14:paraId="2EA95A83"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0</w:t>
            </w:r>
          </w:p>
        </w:tc>
      </w:tr>
      <w:tr w:rsidR="00A81ABB" w:rsidRPr="00D3090B" w14:paraId="45B6DE54" w14:textId="77777777">
        <w:trPr>
          <w:trHeight w:val="60"/>
          <w:jc w:val="center"/>
        </w:trPr>
        <w:tc>
          <w:tcPr>
            <w:tcW w:w="2514" w:type="dxa"/>
            <w:gridSpan w:val="2"/>
            <w:vMerge w:val="restart"/>
            <w:tcBorders>
              <w:top w:val="single" w:sz="4" w:space="0" w:color="auto"/>
              <w:left w:val="single" w:sz="4" w:space="0" w:color="auto"/>
              <w:right w:val="single" w:sz="4" w:space="0" w:color="auto"/>
            </w:tcBorders>
            <w:vAlign w:val="center"/>
          </w:tcPr>
          <w:p w14:paraId="14349913"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主要分项工程施工方案和技术措施</w:t>
            </w:r>
          </w:p>
        </w:tc>
        <w:tc>
          <w:tcPr>
            <w:tcW w:w="889" w:type="dxa"/>
            <w:vMerge w:val="restart"/>
            <w:tcBorders>
              <w:top w:val="single" w:sz="4" w:space="0" w:color="auto"/>
              <w:left w:val="single" w:sz="4" w:space="0" w:color="auto"/>
              <w:right w:val="single" w:sz="4" w:space="0" w:color="auto"/>
            </w:tcBorders>
            <w:vAlign w:val="center"/>
          </w:tcPr>
          <w:p w14:paraId="40E11CE2"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15</w:t>
            </w: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171DDFAC"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kern w:val="0"/>
                <w:szCs w:val="21"/>
              </w:rPr>
              <w:t>方案内容完整、合理可行、具体实施细节及措施详尽</w:t>
            </w:r>
          </w:p>
        </w:tc>
        <w:tc>
          <w:tcPr>
            <w:tcW w:w="903" w:type="dxa"/>
            <w:tcBorders>
              <w:top w:val="single" w:sz="4" w:space="0" w:color="auto"/>
              <w:left w:val="nil"/>
              <w:right w:val="single" w:sz="4" w:space="0" w:color="auto"/>
            </w:tcBorders>
            <w:vAlign w:val="center"/>
          </w:tcPr>
          <w:p w14:paraId="701A8D97"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15</w:t>
            </w:r>
          </w:p>
        </w:tc>
      </w:tr>
      <w:tr w:rsidR="00A81ABB" w:rsidRPr="00D3090B" w14:paraId="53BDBE8F" w14:textId="77777777">
        <w:trPr>
          <w:trHeight w:val="90"/>
          <w:jc w:val="center"/>
        </w:trPr>
        <w:tc>
          <w:tcPr>
            <w:tcW w:w="2514" w:type="dxa"/>
            <w:gridSpan w:val="2"/>
            <w:vMerge/>
            <w:tcBorders>
              <w:left w:val="single" w:sz="4" w:space="0" w:color="auto"/>
              <w:right w:val="single" w:sz="4" w:space="0" w:color="auto"/>
            </w:tcBorders>
            <w:vAlign w:val="center"/>
          </w:tcPr>
          <w:p w14:paraId="137C1BC1" w14:textId="77777777" w:rsidR="00A81ABB" w:rsidRPr="00D3090B" w:rsidRDefault="00A81ABB">
            <w:pPr>
              <w:spacing w:after="0" w:line="240" w:lineRule="auto"/>
              <w:jc w:val="center"/>
              <w:rPr>
                <w:rFonts w:ascii="楷体" w:eastAsia="楷体" w:hAnsi="楷体" w:cs="楷体" w:hint="eastAsia"/>
                <w:kern w:val="0"/>
                <w:szCs w:val="21"/>
              </w:rPr>
            </w:pPr>
          </w:p>
        </w:tc>
        <w:tc>
          <w:tcPr>
            <w:tcW w:w="889" w:type="dxa"/>
            <w:vMerge/>
            <w:tcBorders>
              <w:left w:val="single" w:sz="4" w:space="0" w:color="auto"/>
              <w:right w:val="single" w:sz="4" w:space="0" w:color="auto"/>
            </w:tcBorders>
            <w:vAlign w:val="center"/>
          </w:tcPr>
          <w:p w14:paraId="1B41696C"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37761174"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方案基本涵盖磋商文件要求，提供的具体实施细节及措施不够完善</w:t>
            </w:r>
          </w:p>
        </w:tc>
        <w:tc>
          <w:tcPr>
            <w:tcW w:w="903" w:type="dxa"/>
            <w:tcBorders>
              <w:top w:val="single" w:sz="4" w:space="0" w:color="auto"/>
              <w:left w:val="nil"/>
              <w:right w:val="single" w:sz="4" w:space="0" w:color="auto"/>
            </w:tcBorders>
            <w:vAlign w:val="center"/>
          </w:tcPr>
          <w:p w14:paraId="478851FA"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10</w:t>
            </w:r>
          </w:p>
        </w:tc>
      </w:tr>
      <w:tr w:rsidR="00A81ABB" w:rsidRPr="00D3090B" w14:paraId="71F5C956" w14:textId="77777777">
        <w:trPr>
          <w:trHeight w:val="90"/>
          <w:jc w:val="center"/>
        </w:trPr>
        <w:tc>
          <w:tcPr>
            <w:tcW w:w="2514" w:type="dxa"/>
            <w:gridSpan w:val="2"/>
            <w:vMerge/>
            <w:tcBorders>
              <w:left w:val="single" w:sz="4" w:space="0" w:color="auto"/>
              <w:right w:val="single" w:sz="4" w:space="0" w:color="auto"/>
            </w:tcBorders>
            <w:vAlign w:val="center"/>
          </w:tcPr>
          <w:p w14:paraId="31444C84" w14:textId="77777777" w:rsidR="00A81ABB" w:rsidRPr="00D3090B" w:rsidRDefault="00A81ABB">
            <w:pPr>
              <w:spacing w:after="0" w:line="240" w:lineRule="auto"/>
              <w:jc w:val="center"/>
              <w:rPr>
                <w:rFonts w:ascii="楷体" w:eastAsia="楷体" w:hAnsi="楷体" w:cs="楷体" w:hint="eastAsia"/>
                <w:kern w:val="0"/>
                <w:szCs w:val="21"/>
              </w:rPr>
            </w:pPr>
          </w:p>
        </w:tc>
        <w:tc>
          <w:tcPr>
            <w:tcW w:w="889" w:type="dxa"/>
            <w:vMerge/>
            <w:tcBorders>
              <w:left w:val="single" w:sz="4" w:space="0" w:color="auto"/>
              <w:right w:val="single" w:sz="4" w:space="0" w:color="auto"/>
            </w:tcBorders>
            <w:vAlign w:val="center"/>
          </w:tcPr>
          <w:p w14:paraId="24383241"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1AECBA56"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方案措施内容有缺失或未提供具体实施细节及措施</w:t>
            </w:r>
          </w:p>
        </w:tc>
        <w:tc>
          <w:tcPr>
            <w:tcW w:w="903" w:type="dxa"/>
            <w:tcBorders>
              <w:top w:val="single" w:sz="4" w:space="0" w:color="auto"/>
              <w:left w:val="nil"/>
              <w:right w:val="single" w:sz="4" w:space="0" w:color="auto"/>
            </w:tcBorders>
            <w:vAlign w:val="center"/>
          </w:tcPr>
          <w:p w14:paraId="06B53D1A"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5</w:t>
            </w:r>
          </w:p>
        </w:tc>
      </w:tr>
      <w:tr w:rsidR="00A81ABB" w:rsidRPr="00D3090B" w14:paraId="03D06653" w14:textId="77777777">
        <w:trPr>
          <w:trHeight w:val="90"/>
          <w:jc w:val="center"/>
        </w:trPr>
        <w:tc>
          <w:tcPr>
            <w:tcW w:w="2514" w:type="dxa"/>
            <w:gridSpan w:val="2"/>
            <w:vMerge/>
            <w:tcBorders>
              <w:left w:val="single" w:sz="4" w:space="0" w:color="auto"/>
              <w:right w:val="single" w:sz="4" w:space="0" w:color="auto"/>
            </w:tcBorders>
            <w:vAlign w:val="center"/>
          </w:tcPr>
          <w:p w14:paraId="7D39DF99" w14:textId="77777777" w:rsidR="00A81ABB" w:rsidRPr="00D3090B" w:rsidRDefault="00A81ABB">
            <w:pPr>
              <w:spacing w:after="0" w:line="240" w:lineRule="auto"/>
              <w:jc w:val="center"/>
              <w:rPr>
                <w:rFonts w:ascii="楷体" w:eastAsia="楷体" w:hAnsi="楷体" w:cs="楷体" w:hint="eastAsia"/>
                <w:kern w:val="0"/>
                <w:szCs w:val="21"/>
              </w:rPr>
            </w:pPr>
          </w:p>
        </w:tc>
        <w:tc>
          <w:tcPr>
            <w:tcW w:w="889" w:type="dxa"/>
            <w:vMerge/>
            <w:tcBorders>
              <w:left w:val="single" w:sz="4" w:space="0" w:color="auto"/>
              <w:right w:val="single" w:sz="4" w:space="0" w:color="auto"/>
            </w:tcBorders>
            <w:vAlign w:val="center"/>
          </w:tcPr>
          <w:p w14:paraId="3043FE6C"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3B84493B"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方案措施内容有重大缺失</w:t>
            </w:r>
          </w:p>
        </w:tc>
        <w:tc>
          <w:tcPr>
            <w:tcW w:w="903" w:type="dxa"/>
            <w:tcBorders>
              <w:top w:val="single" w:sz="4" w:space="0" w:color="auto"/>
              <w:left w:val="nil"/>
              <w:right w:val="single" w:sz="4" w:space="0" w:color="auto"/>
            </w:tcBorders>
            <w:vAlign w:val="center"/>
          </w:tcPr>
          <w:p w14:paraId="5CFA27A9"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w:t>
            </w:r>
          </w:p>
        </w:tc>
      </w:tr>
      <w:tr w:rsidR="00A81ABB" w:rsidRPr="00D3090B" w14:paraId="343140DB" w14:textId="77777777">
        <w:trPr>
          <w:trHeight w:val="141"/>
          <w:jc w:val="center"/>
        </w:trPr>
        <w:tc>
          <w:tcPr>
            <w:tcW w:w="2514" w:type="dxa"/>
            <w:gridSpan w:val="2"/>
            <w:vMerge/>
            <w:tcBorders>
              <w:left w:val="single" w:sz="4" w:space="0" w:color="auto"/>
              <w:bottom w:val="single" w:sz="4" w:space="0" w:color="auto"/>
              <w:right w:val="single" w:sz="4" w:space="0" w:color="auto"/>
            </w:tcBorders>
            <w:vAlign w:val="center"/>
          </w:tcPr>
          <w:p w14:paraId="6CF22F27"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left w:val="single" w:sz="4" w:space="0" w:color="auto"/>
              <w:bottom w:val="single" w:sz="4" w:space="0" w:color="auto"/>
              <w:right w:val="single" w:sz="4" w:space="0" w:color="auto"/>
            </w:tcBorders>
            <w:vAlign w:val="center"/>
          </w:tcPr>
          <w:p w14:paraId="2207E36E"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23ACBAF8"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未提供</w:t>
            </w:r>
          </w:p>
        </w:tc>
        <w:tc>
          <w:tcPr>
            <w:tcW w:w="903" w:type="dxa"/>
            <w:tcBorders>
              <w:top w:val="single" w:sz="4" w:space="0" w:color="auto"/>
              <w:left w:val="nil"/>
              <w:right w:val="single" w:sz="4" w:space="0" w:color="auto"/>
            </w:tcBorders>
            <w:vAlign w:val="center"/>
          </w:tcPr>
          <w:p w14:paraId="348D84ED"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0</w:t>
            </w:r>
          </w:p>
        </w:tc>
      </w:tr>
      <w:tr w:rsidR="00A81ABB" w:rsidRPr="00D3090B" w14:paraId="0D3D7987" w14:textId="77777777">
        <w:trPr>
          <w:trHeight w:val="307"/>
          <w:jc w:val="center"/>
        </w:trPr>
        <w:tc>
          <w:tcPr>
            <w:tcW w:w="2514" w:type="dxa"/>
            <w:gridSpan w:val="2"/>
            <w:vMerge w:val="restart"/>
            <w:tcBorders>
              <w:top w:val="single" w:sz="4" w:space="0" w:color="auto"/>
              <w:left w:val="single" w:sz="4" w:space="0" w:color="auto"/>
              <w:right w:val="single" w:sz="4" w:space="0" w:color="auto"/>
            </w:tcBorders>
            <w:vAlign w:val="center"/>
          </w:tcPr>
          <w:p w14:paraId="6091D358"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安全措施方案、现场文明施工、环保方案及措施</w:t>
            </w:r>
          </w:p>
        </w:tc>
        <w:tc>
          <w:tcPr>
            <w:tcW w:w="889" w:type="dxa"/>
            <w:vMerge w:val="restart"/>
            <w:tcBorders>
              <w:top w:val="single" w:sz="4" w:space="0" w:color="auto"/>
              <w:left w:val="single" w:sz="4" w:space="0" w:color="auto"/>
              <w:right w:val="single" w:sz="4" w:space="0" w:color="auto"/>
            </w:tcBorders>
            <w:vAlign w:val="center"/>
          </w:tcPr>
          <w:p w14:paraId="5565C33D"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15</w:t>
            </w: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3BFFE70F"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方案内容完整、合理可行、具体实施细节及措施详尽</w:t>
            </w:r>
          </w:p>
        </w:tc>
        <w:tc>
          <w:tcPr>
            <w:tcW w:w="903" w:type="dxa"/>
            <w:tcBorders>
              <w:top w:val="single" w:sz="4" w:space="0" w:color="auto"/>
              <w:left w:val="nil"/>
              <w:bottom w:val="single" w:sz="4" w:space="0" w:color="auto"/>
              <w:right w:val="single" w:sz="4" w:space="0" w:color="auto"/>
            </w:tcBorders>
            <w:vAlign w:val="center"/>
          </w:tcPr>
          <w:p w14:paraId="634FF381"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15</w:t>
            </w:r>
          </w:p>
        </w:tc>
      </w:tr>
      <w:tr w:rsidR="00A81ABB" w:rsidRPr="00D3090B" w14:paraId="626970DF" w14:textId="77777777">
        <w:trPr>
          <w:trHeight w:val="269"/>
          <w:jc w:val="center"/>
        </w:trPr>
        <w:tc>
          <w:tcPr>
            <w:tcW w:w="2514" w:type="dxa"/>
            <w:gridSpan w:val="2"/>
            <w:vMerge/>
            <w:tcBorders>
              <w:left w:val="single" w:sz="4" w:space="0" w:color="auto"/>
              <w:right w:val="single" w:sz="4" w:space="0" w:color="auto"/>
            </w:tcBorders>
            <w:vAlign w:val="center"/>
          </w:tcPr>
          <w:p w14:paraId="0A6BE578"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left w:val="single" w:sz="4" w:space="0" w:color="auto"/>
              <w:bottom w:val="single" w:sz="4" w:space="0" w:color="auto"/>
              <w:right w:val="single" w:sz="4" w:space="0" w:color="auto"/>
            </w:tcBorders>
            <w:vAlign w:val="center"/>
          </w:tcPr>
          <w:p w14:paraId="684EF3A0"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37E52275"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方案基本涵盖磋商文件要求，提供的具体实施细节及措施不够完善</w:t>
            </w:r>
          </w:p>
        </w:tc>
        <w:tc>
          <w:tcPr>
            <w:tcW w:w="903" w:type="dxa"/>
            <w:tcBorders>
              <w:top w:val="single" w:sz="4" w:space="0" w:color="auto"/>
              <w:left w:val="nil"/>
              <w:bottom w:val="single" w:sz="4" w:space="0" w:color="auto"/>
              <w:right w:val="single" w:sz="4" w:space="0" w:color="auto"/>
            </w:tcBorders>
            <w:vAlign w:val="center"/>
          </w:tcPr>
          <w:p w14:paraId="6C67BA78"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10</w:t>
            </w:r>
          </w:p>
        </w:tc>
      </w:tr>
      <w:tr w:rsidR="00A81ABB" w:rsidRPr="00D3090B" w14:paraId="09C01CAC" w14:textId="77777777">
        <w:trPr>
          <w:trHeight w:val="269"/>
          <w:jc w:val="center"/>
        </w:trPr>
        <w:tc>
          <w:tcPr>
            <w:tcW w:w="2514" w:type="dxa"/>
            <w:gridSpan w:val="2"/>
            <w:vMerge/>
            <w:tcBorders>
              <w:left w:val="single" w:sz="4" w:space="0" w:color="auto"/>
              <w:right w:val="single" w:sz="4" w:space="0" w:color="auto"/>
            </w:tcBorders>
            <w:vAlign w:val="center"/>
          </w:tcPr>
          <w:p w14:paraId="021C0EC8"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left w:val="single" w:sz="4" w:space="0" w:color="auto"/>
              <w:bottom w:val="single" w:sz="4" w:space="0" w:color="auto"/>
              <w:right w:val="single" w:sz="4" w:space="0" w:color="auto"/>
            </w:tcBorders>
            <w:vAlign w:val="center"/>
          </w:tcPr>
          <w:p w14:paraId="096FB420"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1D5DDC36"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方案措施内容有缺失或未提供具体实施细节及措施</w:t>
            </w:r>
          </w:p>
        </w:tc>
        <w:tc>
          <w:tcPr>
            <w:tcW w:w="903" w:type="dxa"/>
            <w:tcBorders>
              <w:top w:val="single" w:sz="4" w:space="0" w:color="auto"/>
              <w:left w:val="nil"/>
              <w:bottom w:val="single" w:sz="4" w:space="0" w:color="auto"/>
              <w:right w:val="single" w:sz="4" w:space="0" w:color="auto"/>
            </w:tcBorders>
            <w:vAlign w:val="center"/>
          </w:tcPr>
          <w:p w14:paraId="34D5D102"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5</w:t>
            </w:r>
          </w:p>
        </w:tc>
      </w:tr>
      <w:tr w:rsidR="00A81ABB" w:rsidRPr="00D3090B" w14:paraId="6CA34F69" w14:textId="77777777">
        <w:trPr>
          <w:trHeight w:val="269"/>
          <w:jc w:val="center"/>
        </w:trPr>
        <w:tc>
          <w:tcPr>
            <w:tcW w:w="2514" w:type="dxa"/>
            <w:gridSpan w:val="2"/>
            <w:vMerge/>
            <w:tcBorders>
              <w:left w:val="single" w:sz="4" w:space="0" w:color="auto"/>
              <w:right w:val="single" w:sz="4" w:space="0" w:color="auto"/>
            </w:tcBorders>
            <w:vAlign w:val="center"/>
          </w:tcPr>
          <w:p w14:paraId="2A18B3A3"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left w:val="single" w:sz="4" w:space="0" w:color="auto"/>
              <w:bottom w:val="single" w:sz="4" w:space="0" w:color="auto"/>
              <w:right w:val="single" w:sz="4" w:space="0" w:color="auto"/>
            </w:tcBorders>
            <w:vAlign w:val="center"/>
          </w:tcPr>
          <w:p w14:paraId="10B03871"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5371F611"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方案措施内容有重大缺失</w:t>
            </w:r>
          </w:p>
        </w:tc>
        <w:tc>
          <w:tcPr>
            <w:tcW w:w="903" w:type="dxa"/>
            <w:tcBorders>
              <w:top w:val="single" w:sz="4" w:space="0" w:color="auto"/>
              <w:left w:val="nil"/>
              <w:bottom w:val="single" w:sz="4" w:space="0" w:color="auto"/>
              <w:right w:val="single" w:sz="4" w:space="0" w:color="auto"/>
            </w:tcBorders>
            <w:vAlign w:val="center"/>
          </w:tcPr>
          <w:p w14:paraId="55F9D669"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w:t>
            </w:r>
          </w:p>
        </w:tc>
      </w:tr>
      <w:tr w:rsidR="00A81ABB" w:rsidRPr="00D3090B" w14:paraId="36742436" w14:textId="77777777">
        <w:trPr>
          <w:trHeight w:val="269"/>
          <w:jc w:val="center"/>
        </w:trPr>
        <w:tc>
          <w:tcPr>
            <w:tcW w:w="2514" w:type="dxa"/>
            <w:gridSpan w:val="2"/>
            <w:vMerge/>
            <w:tcBorders>
              <w:left w:val="single" w:sz="4" w:space="0" w:color="auto"/>
              <w:right w:val="single" w:sz="4" w:space="0" w:color="auto"/>
            </w:tcBorders>
            <w:vAlign w:val="center"/>
          </w:tcPr>
          <w:p w14:paraId="502A641B"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left w:val="single" w:sz="4" w:space="0" w:color="auto"/>
              <w:bottom w:val="single" w:sz="4" w:space="0" w:color="auto"/>
              <w:right w:val="single" w:sz="4" w:space="0" w:color="auto"/>
            </w:tcBorders>
            <w:vAlign w:val="center"/>
          </w:tcPr>
          <w:p w14:paraId="054F4E7B"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4E828306"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未提供</w:t>
            </w:r>
          </w:p>
        </w:tc>
        <w:tc>
          <w:tcPr>
            <w:tcW w:w="903" w:type="dxa"/>
            <w:tcBorders>
              <w:top w:val="single" w:sz="4" w:space="0" w:color="auto"/>
              <w:left w:val="nil"/>
              <w:bottom w:val="single" w:sz="4" w:space="0" w:color="auto"/>
              <w:right w:val="single" w:sz="4" w:space="0" w:color="auto"/>
            </w:tcBorders>
            <w:vAlign w:val="center"/>
          </w:tcPr>
          <w:p w14:paraId="7FE95BCF"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0</w:t>
            </w:r>
          </w:p>
        </w:tc>
      </w:tr>
      <w:tr w:rsidR="00A81ABB" w:rsidRPr="00D3090B" w14:paraId="445B505B" w14:textId="77777777">
        <w:trPr>
          <w:trHeight w:val="506"/>
          <w:jc w:val="center"/>
        </w:trPr>
        <w:tc>
          <w:tcPr>
            <w:tcW w:w="2514" w:type="dxa"/>
            <w:gridSpan w:val="2"/>
            <w:vMerge w:val="restart"/>
            <w:tcBorders>
              <w:top w:val="single" w:sz="4" w:space="0" w:color="auto"/>
              <w:left w:val="single" w:sz="4" w:space="0" w:color="auto"/>
              <w:right w:val="single" w:sz="4" w:space="0" w:color="auto"/>
            </w:tcBorders>
            <w:vAlign w:val="center"/>
          </w:tcPr>
          <w:p w14:paraId="209E09F4"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kern w:val="0"/>
                <w:szCs w:val="21"/>
              </w:rPr>
              <w:t>项目组织机构</w:t>
            </w:r>
          </w:p>
        </w:tc>
        <w:tc>
          <w:tcPr>
            <w:tcW w:w="889" w:type="dxa"/>
            <w:vMerge w:val="restart"/>
            <w:tcBorders>
              <w:top w:val="single" w:sz="4" w:space="0" w:color="auto"/>
              <w:left w:val="single" w:sz="4" w:space="0" w:color="auto"/>
              <w:right w:val="single" w:sz="4" w:space="0" w:color="auto"/>
            </w:tcBorders>
            <w:vAlign w:val="center"/>
          </w:tcPr>
          <w:p w14:paraId="69F0A36A" w14:textId="77777777" w:rsidR="00A81ABB" w:rsidRPr="00D3090B" w:rsidRDefault="00000000">
            <w:pPr>
              <w:widowControl/>
              <w:spacing w:after="0" w:line="240" w:lineRule="auto"/>
              <w:jc w:val="center"/>
              <w:rPr>
                <w:rFonts w:ascii="楷体" w:eastAsia="楷体" w:hAnsi="楷体" w:cs="楷体" w:hint="eastAsia"/>
                <w:szCs w:val="21"/>
              </w:rPr>
            </w:pPr>
            <w:r w:rsidRPr="00D3090B">
              <w:rPr>
                <w:rFonts w:ascii="楷体" w:eastAsia="楷体" w:hAnsi="楷体" w:cs="楷体"/>
                <w:kern w:val="0"/>
                <w:szCs w:val="21"/>
              </w:rPr>
              <w:t>4</w:t>
            </w:r>
          </w:p>
        </w:tc>
        <w:tc>
          <w:tcPr>
            <w:tcW w:w="5255" w:type="dxa"/>
            <w:gridSpan w:val="2"/>
            <w:tcBorders>
              <w:top w:val="single" w:sz="4" w:space="0" w:color="auto"/>
              <w:left w:val="single" w:sz="4" w:space="0" w:color="auto"/>
              <w:right w:val="single" w:sz="4" w:space="0" w:color="auto"/>
            </w:tcBorders>
            <w:vAlign w:val="center"/>
          </w:tcPr>
          <w:p w14:paraId="4FBA082D"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szCs w:val="21"/>
              </w:rPr>
              <w:t>项目组织机构的人员专业配备合理、人员充足、完全满足项目需求</w:t>
            </w:r>
          </w:p>
        </w:tc>
        <w:tc>
          <w:tcPr>
            <w:tcW w:w="903" w:type="dxa"/>
            <w:tcBorders>
              <w:top w:val="single" w:sz="4" w:space="0" w:color="auto"/>
              <w:left w:val="nil"/>
              <w:right w:val="single" w:sz="4" w:space="0" w:color="auto"/>
            </w:tcBorders>
            <w:vAlign w:val="center"/>
          </w:tcPr>
          <w:p w14:paraId="2ED88B0D"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4</w:t>
            </w:r>
          </w:p>
        </w:tc>
      </w:tr>
      <w:tr w:rsidR="00A81ABB" w:rsidRPr="00D3090B" w14:paraId="2515CD39" w14:textId="77777777">
        <w:trPr>
          <w:trHeight w:val="506"/>
          <w:jc w:val="center"/>
        </w:trPr>
        <w:tc>
          <w:tcPr>
            <w:tcW w:w="2514" w:type="dxa"/>
            <w:gridSpan w:val="2"/>
            <w:vMerge/>
            <w:tcBorders>
              <w:left w:val="single" w:sz="4" w:space="0" w:color="auto"/>
              <w:bottom w:val="single" w:sz="4" w:space="0" w:color="auto"/>
              <w:right w:val="single" w:sz="4" w:space="0" w:color="auto"/>
            </w:tcBorders>
            <w:vAlign w:val="center"/>
          </w:tcPr>
          <w:p w14:paraId="7E269CB4" w14:textId="77777777" w:rsidR="00A81ABB" w:rsidRPr="00D3090B" w:rsidRDefault="00A81ABB">
            <w:pPr>
              <w:spacing w:after="0" w:line="240" w:lineRule="auto"/>
              <w:jc w:val="center"/>
              <w:rPr>
                <w:rFonts w:ascii="楷体" w:eastAsia="楷体" w:hAnsi="楷体" w:cs="楷体" w:hint="eastAsia"/>
                <w:kern w:val="0"/>
                <w:szCs w:val="21"/>
              </w:rPr>
            </w:pPr>
          </w:p>
        </w:tc>
        <w:tc>
          <w:tcPr>
            <w:tcW w:w="889" w:type="dxa"/>
            <w:vMerge/>
            <w:tcBorders>
              <w:left w:val="single" w:sz="4" w:space="0" w:color="auto"/>
              <w:bottom w:val="single" w:sz="4" w:space="0" w:color="auto"/>
              <w:right w:val="single" w:sz="4" w:space="0" w:color="auto"/>
            </w:tcBorders>
            <w:vAlign w:val="center"/>
          </w:tcPr>
          <w:p w14:paraId="2A56A9F1"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right w:val="single" w:sz="4" w:space="0" w:color="auto"/>
            </w:tcBorders>
            <w:vAlign w:val="center"/>
          </w:tcPr>
          <w:p w14:paraId="59C24277"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项目组织机构的人员专业配备一般、基本满足项目需求</w:t>
            </w:r>
          </w:p>
        </w:tc>
        <w:tc>
          <w:tcPr>
            <w:tcW w:w="903" w:type="dxa"/>
            <w:tcBorders>
              <w:top w:val="single" w:sz="4" w:space="0" w:color="auto"/>
              <w:left w:val="nil"/>
              <w:right w:val="single" w:sz="4" w:space="0" w:color="auto"/>
            </w:tcBorders>
            <w:vAlign w:val="center"/>
          </w:tcPr>
          <w:p w14:paraId="0C7CA6C0"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2</w:t>
            </w:r>
          </w:p>
        </w:tc>
      </w:tr>
      <w:tr w:rsidR="00A81ABB" w:rsidRPr="00D3090B" w14:paraId="7434E636" w14:textId="77777777">
        <w:trPr>
          <w:trHeight w:val="506"/>
          <w:jc w:val="center"/>
        </w:trPr>
        <w:tc>
          <w:tcPr>
            <w:tcW w:w="2514" w:type="dxa"/>
            <w:gridSpan w:val="2"/>
            <w:vMerge/>
            <w:tcBorders>
              <w:left w:val="single" w:sz="4" w:space="0" w:color="auto"/>
              <w:bottom w:val="single" w:sz="4" w:space="0" w:color="auto"/>
              <w:right w:val="single" w:sz="4" w:space="0" w:color="auto"/>
            </w:tcBorders>
            <w:vAlign w:val="center"/>
          </w:tcPr>
          <w:p w14:paraId="506EC365" w14:textId="77777777" w:rsidR="00A81ABB" w:rsidRPr="00D3090B" w:rsidRDefault="00A81ABB">
            <w:pPr>
              <w:spacing w:after="0" w:line="240" w:lineRule="auto"/>
              <w:jc w:val="center"/>
              <w:rPr>
                <w:rFonts w:ascii="楷体" w:eastAsia="楷体" w:hAnsi="楷体" w:cs="楷体" w:hint="eastAsia"/>
                <w:kern w:val="0"/>
                <w:szCs w:val="21"/>
              </w:rPr>
            </w:pPr>
          </w:p>
        </w:tc>
        <w:tc>
          <w:tcPr>
            <w:tcW w:w="889" w:type="dxa"/>
            <w:vMerge/>
            <w:tcBorders>
              <w:left w:val="single" w:sz="4" w:space="0" w:color="auto"/>
              <w:bottom w:val="single" w:sz="4" w:space="0" w:color="auto"/>
              <w:right w:val="single" w:sz="4" w:space="0" w:color="auto"/>
            </w:tcBorders>
            <w:vAlign w:val="center"/>
          </w:tcPr>
          <w:p w14:paraId="444AE2AA"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right w:val="single" w:sz="4" w:space="0" w:color="auto"/>
            </w:tcBorders>
            <w:vAlign w:val="center"/>
          </w:tcPr>
          <w:p w14:paraId="07E67FF5"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项目组织机构的人员专业配备欠妥、不满足项目需求</w:t>
            </w:r>
          </w:p>
        </w:tc>
        <w:tc>
          <w:tcPr>
            <w:tcW w:w="903" w:type="dxa"/>
            <w:tcBorders>
              <w:top w:val="single" w:sz="4" w:space="0" w:color="auto"/>
              <w:left w:val="nil"/>
              <w:right w:val="single" w:sz="4" w:space="0" w:color="auto"/>
            </w:tcBorders>
            <w:vAlign w:val="center"/>
          </w:tcPr>
          <w:p w14:paraId="30C79892"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w:t>
            </w:r>
          </w:p>
        </w:tc>
      </w:tr>
      <w:tr w:rsidR="00A81ABB" w:rsidRPr="00D3090B" w14:paraId="42763052" w14:textId="77777777">
        <w:trPr>
          <w:trHeight w:val="506"/>
          <w:jc w:val="center"/>
        </w:trPr>
        <w:tc>
          <w:tcPr>
            <w:tcW w:w="2514" w:type="dxa"/>
            <w:gridSpan w:val="2"/>
            <w:vMerge/>
            <w:tcBorders>
              <w:left w:val="single" w:sz="4" w:space="0" w:color="auto"/>
              <w:bottom w:val="single" w:sz="4" w:space="0" w:color="auto"/>
              <w:right w:val="single" w:sz="4" w:space="0" w:color="auto"/>
            </w:tcBorders>
            <w:vAlign w:val="center"/>
          </w:tcPr>
          <w:p w14:paraId="2C70A945" w14:textId="77777777" w:rsidR="00A81ABB" w:rsidRPr="00D3090B" w:rsidRDefault="00A81ABB">
            <w:pPr>
              <w:spacing w:after="0" w:line="240" w:lineRule="auto"/>
              <w:jc w:val="center"/>
              <w:rPr>
                <w:rFonts w:ascii="楷体" w:eastAsia="楷体" w:hAnsi="楷体" w:cs="楷体" w:hint="eastAsia"/>
                <w:kern w:val="0"/>
                <w:szCs w:val="21"/>
              </w:rPr>
            </w:pPr>
          </w:p>
        </w:tc>
        <w:tc>
          <w:tcPr>
            <w:tcW w:w="889" w:type="dxa"/>
            <w:vMerge/>
            <w:tcBorders>
              <w:left w:val="single" w:sz="4" w:space="0" w:color="auto"/>
              <w:bottom w:val="single" w:sz="4" w:space="0" w:color="auto"/>
              <w:right w:val="single" w:sz="4" w:space="0" w:color="auto"/>
            </w:tcBorders>
            <w:vAlign w:val="center"/>
          </w:tcPr>
          <w:p w14:paraId="791A7515"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070AAF9A"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未提供</w:t>
            </w:r>
          </w:p>
        </w:tc>
        <w:tc>
          <w:tcPr>
            <w:tcW w:w="903" w:type="dxa"/>
            <w:tcBorders>
              <w:top w:val="single" w:sz="4" w:space="0" w:color="auto"/>
              <w:left w:val="nil"/>
              <w:bottom w:val="single" w:sz="4" w:space="0" w:color="auto"/>
              <w:right w:val="single" w:sz="4" w:space="0" w:color="auto"/>
            </w:tcBorders>
            <w:vAlign w:val="center"/>
          </w:tcPr>
          <w:p w14:paraId="3FFF5BEC"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0</w:t>
            </w:r>
          </w:p>
        </w:tc>
      </w:tr>
      <w:tr w:rsidR="00A81ABB" w:rsidRPr="00D3090B" w14:paraId="0CF87FC1" w14:textId="77777777">
        <w:trPr>
          <w:trHeight w:val="263"/>
          <w:jc w:val="center"/>
        </w:trPr>
        <w:tc>
          <w:tcPr>
            <w:tcW w:w="2514" w:type="dxa"/>
            <w:gridSpan w:val="2"/>
            <w:vMerge w:val="restart"/>
            <w:tcBorders>
              <w:top w:val="single" w:sz="4" w:space="0" w:color="auto"/>
              <w:left w:val="single" w:sz="4" w:space="0" w:color="auto"/>
              <w:bottom w:val="single" w:sz="4" w:space="0" w:color="auto"/>
              <w:right w:val="single" w:sz="4" w:space="0" w:color="auto"/>
            </w:tcBorders>
            <w:vAlign w:val="center"/>
          </w:tcPr>
          <w:p w14:paraId="4B288D7C"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szCs w:val="21"/>
              </w:rPr>
              <w:t>质量保证措施、对成品保护管理措施和承诺</w:t>
            </w:r>
          </w:p>
        </w:tc>
        <w:tc>
          <w:tcPr>
            <w:tcW w:w="889" w:type="dxa"/>
            <w:vMerge w:val="restart"/>
            <w:tcBorders>
              <w:top w:val="single" w:sz="4" w:space="0" w:color="auto"/>
              <w:left w:val="single" w:sz="4" w:space="0" w:color="auto"/>
              <w:bottom w:val="single" w:sz="4" w:space="0" w:color="auto"/>
              <w:right w:val="single" w:sz="4" w:space="0" w:color="auto"/>
            </w:tcBorders>
            <w:vAlign w:val="center"/>
          </w:tcPr>
          <w:p w14:paraId="6DC8A3C3"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hint="eastAsia"/>
                <w:kern w:val="0"/>
                <w:szCs w:val="21"/>
              </w:rPr>
              <w:t>12</w:t>
            </w: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453F6840"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措施内容完整、承诺合理可行、具体实施细节及措施详尽</w:t>
            </w:r>
          </w:p>
        </w:tc>
        <w:tc>
          <w:tcPr>
            <w:tcW w:w="903" w:type="dxa"/>
            <w:tcBorders>
              <w:top w:val="single" w:sz="4" w:space="0" w:color="auto"/>
              <w:left w:val="single" w:sz="4" w:space="0" w:color="auto"/>
              <w:bottom w:val="single" w:sz="4" w:space="0" w:color="auto"/>
              <w:right w:val="single" w:sz="4" w:space="0" w:color="auto"/>
            </w:tcBorders>
            <w:vAlign w:val="center"/>
          </w:tcPr>
          <w:p w14:paraId="2C8F3532"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hint="eastAsia"/>
                <w:kern w:val="0"/>
                <w:szCs w:val="21"/>
              </w:rPr>
              <w:t>12</w:t>
            </w:r>
          </w:p>
        </w:tc>
      </w:tr>
      <w:tr w:rsidR="00A81ABB" w:rsidRPr="00D3090B" w14:paraId="60EE4375" w14:textId="77777777">
        <w:trPr>
          <w:trHeight w:val="240"/>
          <w:jc w:val="center"/>
        </w:trPr>
        <w:tc>
          <w:tcPr>
            <w:tcW w:w="2514" w:type="dxa"/>
            <w:gridSpan w:val="2"/>
            <w:vMerge/>
            <w:tcBorders>
              <w:top w:val="single" w:sz="4" w:space="0" w:color="auto"/>
              <w:left w:val="single" w:sz="4" w:space="0" w:color="auto"/>
              <w:bottom w:val="single" w:sz="4" w:space="0" w:color="auto"/>
              <w:right w:val="single" w:sz="4" w:space="0" w:color="auto"/>
            </w:tcBorders>
            <w:vAlign w:val="center"/>
          </w:tcPr>
          <w:p w14:paraId="3449D89E"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top w:val="single" w:sz="4" w:space="0" w:color="auto"/>
              <w:left w:val="single" w:sz="4" w:space="0" w:color="auto"/>
              <w:bottom w:val="single" w:sz="4" w:space="0" w:color="auto"/>
              <w:right w:val="single" w:sz="4" w:space="0" w:color="auto"/>
            </w:tcBorders>
            <w:vAlign w:val="center"/>
          </w:tcPr>
          <w:p w14:paraId="10080682"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1EEE6C4A"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措施、承诺基本涵盖磋商文件要求，提供的具体实施</w:t>
            </w:r>
            <w:r w:rsidRPr="00D3090B">
              <w:rPr>
                <w:rFonts w:ascii="楷体" w:eastAsia="楷体" w:hAnsi="楷体" w:cs="楷体"/>
                <w:kern w:val="0"/>
                <w:szCs w:val="21"/>
              </w:rPr>
              <w:lastRenderedPageBreak/>
              <w:t>细节但措施不够完善</w:t>
            </w:r>
          </w:p>
        </w:tc>
        <w:tc>
          <w:tcPr>
            <w:tcW w:w="903" w:type="dxa"/>
            <w:tcBorders>
              <w:top w:val="single" w:sz="4" w:space="0" w:color="auto"/>
              <w:left w:val="single" w:sz="4" w:space="0" w:color="auto"/>
              <w:bottom w:val="single" w:sz="4" w:space="0" w:color="auto"/>
              <w:right w:val="single" w:sz="4" w:space="0" w:color="auto"/>
            </w:tcBorders>
            <w:vAlign w:val="center"/>
          </w:tcPr>
          <w:p w14:paraId="3BBD1C2A"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hint="eastAsia"/>
                <w:kern w:val="0"/>
                <w:szCs w:val="21"/>
              </w:rPr>
              <w:lastRenderedPageBreak/>
              <w:t>8</w:t>
            </w:r>
          </w:p>
        </w:tc>
      </w:tr>
      <w:tr w:rsidR="00A81ABB" w:rsidRPr="00D3090B" w14:paraId="1CDB93EC" w14:textId="77777777">
        <w:trPr>
          <w:trHeight w:val="240"/>
          <w:jc w:val="center"/>
        </w:trPr>
        <w:tc>
          <w:tcPr>
            <w:tcW w:w="2514" w:type="dxa"/>
            <w:gridSpan w:val="2"/>
            <w:vMerge/>
            <w:tcBorders>
              <w:top w:val="single" w:sz="4" w:space="0" w:color="auto"/>
              <w:left w:val="single" w:sz="4" w:space="0" w:color="auto"/>
              <w:bottom w:val="single" w:sz="4" w:space="0" w:color="auto"/>
              <w:right w:val="single" w:sz="4" w:space="0" w:color="auto"/>
            </w:tcBorders>
            <w:vAlign w:val="center"/>
          </w:tcPr>
          <w:p w14:paraId="2F9ED54B"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top w:val="single" w:sz="4" w:space="0" w:color="auto"/>
              <w:left w:val="single" w:sz="4" w:space="0" w:color="auto"/>
              <w:bottom w:val="single" w:sz="4" w:space="0" w:color="auto"/>
              <w:right w:val="single" w:sz="4" w:space="0" w:color="auto"/>
            </w:tcBorders>
            <w:vAlign w:val="center"/>
          </w:tcPr>
          <w:p w14:paraId="7B696666"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158A5430"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措施或承诺内容有缺失或未提供具体实施细节</w:t>
            </w:r>
          </w:p>
        </w:tc>
        <w:tc>
          <w:tcPr>
            <w:tcW w:w="903" w:type="dxa"/>
            <w:tcBorders>
              <w:top w:val="single" w:sz="4" w:space="0" w:color="auto"/>
              <w:left w:val="single" w:sz="4" w:space="0" w:color="auto"/>
              <w:bottom w:val="single" w:sz="4" w:space="0" w:color="auto"/>
              <w:right w:val="single" w:sz="4" w:space="0" w:color="auto"/>
            </w:tcBorders>
            <w:vAlign w:val="center"/>
          </w:tcPr>
          <w:p w14:paraId="76CC7619"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hint="eastAsia"/>
                <w:kern w:val="0"/>
                <w:szCs w:val="21"/>
              </w:rPr>
              <w:t>4</w:t>
            </w:r>
          </w:p>
        </w:tc>
      </w:tr>
      <w:tr w:rsidR="00A81ABB" w:rsidRPr="00D3090B" w14:paraId="001F3106" w14:textId="77777777">
        <w:trPr>
          <w:trHeight w:val="240"/>
          <w:jc w:val="center"/>
        </w:trPr>
        <w:tc>
          <w:tcPr>
            <w:tcW w:w="2514" w:type="dxa"/>
            <w:gridSpan w:val="2"/>
            <w:vMerge/>
            <w:tcBorders>
              <w:top w:val="single" w:sz="4" w:space="0" w:color="auto"/>
              <w:left w:val="single" w:sz="4" w:space="0" w:color="auto"/>
              <w:bottom w:val="single" w:sz="4" w:space="0" w:color="auto"/>
              <w:right w:val="single" w:sz="4" w:space="0" w:color="auto"/>
            </w:tcBorders>
            <w:vAlign w:val="center"/>
          </w:tcPr>
          <w:p w14:paraId="2EC67B82"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top w:val="single" w:sz="4" w:space="0" w:color="auto"/>
              <w:left w:val="single" w:sz="4" w:space="0" w:color="auto"/>
              <w:bottom w:val="single" w:sz="4" w:space="0" w:color="auto"/>
              <w:right w:val="single" w:sz="4" w:space="0" w:color="auto"/>
            </w:tcBorders>
            <w:vAlign w:val="center"/>
          </w:tcPr>
          <w:p w14:paraId="0F7CFB9A"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48CD0076"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措施或承诺内容有重大缺失</w:t>
            </w:r>
          </w:p>
        </w:tc>
        <w:tc>
          <w:tcPr>
            <w:tcW w:w="903" w:type="dxa"/>
            <w:tcBorders>
              <w:top w:val="single" w:sz="4" w:space="0" w:color="auto"/>
              <w:left w:val="single" w:sz="4" w:space="0" w:color="auto"/>
              <w:bottom w:val="single" w:sz="4" w:space="0" w:color="auto"/>
              <w:right w:val="single" w:sz="4" w:space="0" w:color="auto"/>
            </w:tcBorders>
            <w:vAlign w:val="center"/>
          </w:tcPr>
          <w:p w14:paraId="7B978D93"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w:t>
            </w:r>
          </w:p>
        </w:tc>
      </w:tr>
      <w:tr w:rsidR="00A81ABB" w:rsidRPr="00D3090B" w14:paraId="1A707E57" w14:textId="77777777">
        <w:trPr>
          <w:trHeight w:val="187"/>
          <w:jc w:val="center"/>
        </w:trPr>
        <w:tc>
          <w:tcPr>
            <w:tcW w:w="2514" w:type="dxa"/>
            <w:gridSpan w:val="2"/>
            <w:vMerge/>
            <w:tcBorders>
              <w:top w:val="single" w:sz="4" w:space="0" w:color="auto"/>
              <w:left w:val="single" w:sz="4" w:space="0" w:color="auto"/>
              <w:bottom w:val="single" w:sz="4" w:space="0" w:color="auto"/>
              <w:right w:val="single" w:sz="4" w:space="0" w:color="auto"/>
            </w:tcBorders>
            <w:vAlign w:val="center"/>
          </w:tcPr>
          <w:p w14:paraId="47A866F4"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top w:val="single" w:sz="4" w:space="0" w:color="auto"/>
              <w:left w:val="single" w:sz="4" w:space="0" w:color="auto"/>
              <w:bottom w:val="single" w:sz="4" w:space="0" w:color="auto"/>
              <w:right w:val="single" w:sz="4" w:space="0" w:color="auto"/>
            </w:tcBorders>
            <w:vAlign w:val="center"/>
          </w:tcPr>
          <w:p w14:paraId="22828C30"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0548E4BC"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未提供</w:t>
            </w:r>
          </w:p>
        </w:tc>
        <w:tc>
          <w:tcPr>
            <w:tcW w:w="903" w:type="dxa"/>
            <w:tcBorders>
              <w:top w:val="single" w:sz="4" w:space="0" w:color="auto"/>
              <w:left w:val="single" w:sz="4" w:space="0" w:color="auto"/>
              <w:bottom w:val="single" w:sz="4" w:space="0" w:color="auto"/>
              <w:right w:val="single" w:sz="4" w:space="0" w:color="auto"/>
            </w:tcBorders>
            <w:vAlign w:val="center"/>
          </w:tcPr>
          <w:p w14:paraId="587BA4DC"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0</w:t>
            </w:r>
          </w:p>
        </w:tc>
      </w:tr>
      <w:tr w:rsidR="00A81ABB" w:rsidRPr="00D3090B" w14:paraId="52B517D8" w14:textId="77777777">
        <w:trPr>
          <w:trHeight w:val="433"/>
          <w:jc w:val="center"/>
        </w:trPr>
        <w:tc>
          <w:tcPr>
            <w:tcW w:w="2514" w:type="dxa"/>
            <w:gridSpan w:val="2"/>
            <w:vMerge w:val="restart"/>
            <w:tcBorders>
              <w:top w:val="single" w:sz="4" w:space="0" w:color="auto"/>
              <w:left w:val="single" w:sz="4" w:space="0" w:color="auto"/>
              <w:bottom w:val="single" w:sz="4" w:space="0" w:color="auto"/>
              <w:right w:val="single" w:sz="4" w:space="0" w:color="auto"/>
            </w:tcBorders>
            <w:vAlign w:val="center"/>
          </w:tcPr>
          <w:p w14:paraId="68AB9117"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szCs w:val="21"/>
              </w:rPr>
              <w:t>任何可能的紧急情况的处理措施、预案以及抵抗风险措施（包括施工过程中可能遇到的各种风险）</w:t>
            </w:r>
          </w:p>
        </w:tc>
        <w:tc>
          <w:tcPr>
            <w:tcW w:w="889" w:type="dxa"/>
            <w:vMerge w:val="restart"/>
            <w:tcBorders>
              <w:top w:val="single" w:sz="4" w:space="0" w:color="auto"/>
              <w:left w:val="single" w:sz="4" w:space="0" w:color="auto"/>
              <w:bottom w:val="single" w:sz="4" w:space="0" w:color="auto"/>
              <w:right w:val="single" w:sz="4" w:space="0" w:color="auto"/>
            </w:tcBorders>
            <w:vAlign w:val="center"/>
          </w:tcPr>
          <w:p w14:paraId="18EA161F" w14:textId="77777777" w:rsidR="00A81ABB" w:rsidRPr="00D3090B" w:rsidRDefault="00000000">
            <w:pPr>
              <w:widowControl/>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5</w:t>
            </w: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675F52EA" w14:textId="77777777" w:rsidR="00A81ABB" w:rsidRPr="00D3090B" w:rsidRDefault="00000000">
            <w:pPr>
              <w:spacing w:after="0" w:line="300" w:lineRule="exact"/>
              <w:jc w:val="center"/>
              <w:rPr>
                <w:rFonts w:ascii="楷体" w:eastAsia="楷体" w:hAnsi="楷体" w:cs="楷体" w:hint="eastAsia"/>
                <w:kern w:val="0"/>
                <w:szCs w:val="21"/>
              </w:rPr>
            </w:pPr>
            <w:r w:rsidRPr="00D3090B">
              <w:rPr>
                <w:rFonts w:ascii="楷体" w:eastAsia="楷体" w:hAnsi="楷体" w:cs="楷体"/>
                <w:szCs w:val="21"/>
              </w:rPr>
              <w:t>提供措施内容均进行详细阐述且满足采购需求</w:t>
            </w:r>
          </w:p>
        </w:tc>
        <w:tc>
          <w:tcPr>
            <w:tcW w:w="903" w:type="dxa"/>
            <w:tcBorders>
              <w:top w:val="single" w:sz="4" w:space="0" w:color="auto"/>
              <w:left w:val="single" w:sz="4" w:space="0" w:color="auto"/>
              <w:bottom w:val="single" w:sz="4" w:space="0" w:color="auto"/>
              <w:right w:val="single" w:sz="4" w:space="0" w:color="auto"/>
            </w:tcBorders>
            <w:vAlign w:val="center"/>
          </w:tcPr>
          <w:p w14:paraId="4EFCC8ED"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5</w:t>
            </w:r>
          </w:p>
        </w:tc>
      </w:tr>
      <w:tr w:rsidR="00A81ABB" w:rsidRPr="00D3090B" w14:paraId="6FEA0AB3" w14:textId="77777777">
        <w:trPr>
          <w:trHeight w:val="550"/>
          <w:jc w:val="center"/>
        </w:trPr>
        <w:tc>
          <w:tcPr>
            <w:tcW w:w="2514" w:type="dxa"/>
            <w:gridSpan w:val="2"/>
            <w:vMerge/>
            <w:tcBorders>
              <w:top w:val="single" w:sz="4" w:space="0" w:color="auto"/>
              <w:left w:val="single" w:sz="4" w:space="0" w:color="auto"/>
              <w:bottom w:val="single" w:sz="4" w:space="0" w:color="auto"/>
              <w:right w:val="single" w:sz="4" w:space="0" w:color="auto"/>
            </w:tcBorders>
            <w:vAlign w:val="center"/>
          </w:tcPr>
          <w:p w14:paraId="08609AF4"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top w:val="single" w:sz="4" w:space="0" w:color="auto"/>
              <w:left w:val="single" w:sz="4" w:space="0" w:color="auto"/>
              <w:bottom w:val="single" w:sz="4" w:space="0" w:color="auto"/>
              <w:right w:val="single" w:sz="4" w:space="0" w:color="auto"/>
            </w:tcBorders>
            <w:vAlign w:val="center"/>
          </w:tcPr>
          <w:p w14:paraId="7D25422D"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1968B9C0"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提供相关措施但未贴合项目实际情况进行论述，或内容中未包括具体实施细节</w:t>
            </w:r>
          </w:p>
        </w:tc>
        <w:tc>
          <w:tcPr>
            <w:tcW w:w="903" w:type="dxa"/>
            <w:tcBorders>
              <w:top w:val="single" w:sz="4" w:space="0" w:color="auto"/>
              <w:left w:val="single" w:sz="4" w:space="0" w:color="auto"/>
              <w:bottom w:val="single" w:sz="4" w:space="0" w:color="auto"/>
              <w:right w:val="single" w:sz="4" w:space="0" w:color="auto"/>
            </w:tcBorders>
            <w:vAlign w:val="center"/>
          </w:tcPr>
          <w:p w14:paraId="61AAC8E6"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3</w:t>
            </w:r>
          </w:p>
        </w:tc>
      </w:tr>
      <w:tr w:rsidR="00A81ABB" w:rsidRPr="00D3090B" w14:paraId="4D115F2F" w14:textId="77777777">
        <w:trPr>
          <w:trHeight w:val="550"/>
          <w:jc w:val="center"/>
        </w:trPr>
        <w:tc>
          <w:tcPr>
            <w:tcW w:w="2514" w:type="dxa"/>
            <w:gridSpan w:val="2"/>
            <w:vMerge/>
            <w:tcBorders>
              <w:top w:val="single" w:sz="4" w:space="0" w:color="auto"/>
              <w:left w:val="single" w:sz="4" w:space="0" w:color="auto"/>
              <w:bottom w:val="single" w:sz="4" w:space="0" w:color="auto"/>
              <w:right w:val="single" w:sz="4" w:space="0" w:color="auto"/>
            </w:tcBorders>
            <w:vAlign w:val="center"/>
          </w:tcPr>
          <w:p w14:paraId="00A96B7E"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top w:val="single" w:sz="4" w:space="0" w:color="auto"/>
              <w:left w:val="single" w:sz="4" w:space="0" w:color="auto"/>
              <w:bottom w:val="single" w:sz="4" w:space="0" w:color="auto"/>
              <w:right w:val="single" w:sz="4" w:space="0" w:color="auto"/>
            </w:tcBorders>
            <w:vAlign w:val="center"/>
          </w:tcPr>
          <w:p w14:paraId="7E8D7AFD"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14B44149"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措施内容不符合项目实际情况且未提供具体实施细节</w:t>
            </w:r>
          </w:p>
        </w:tc>
        <w:tc>
          <w:tcPr>
            <w:tcW w:w="903" w:type="dxa"/>
            <w:tcBorders>
              <w:top w:val="single" w:sz="4" w:space="0" w:color="auto"/>
              <w:left w:val="single" w:sz="4" w:space="0" w:color="auto"/>
              <w:bottom w:val="single" w:sz="4" w:space="0" w:color="auto"/>
              <w:right w:val="single" w:sz="4" w:space="0" w:color="auto"/>
            </w:tcBorders>
            <w:vAlign w:val="center"/>
          </w:tcPr>
          <w:p w14:paraId="623958D2"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1</w:t>
            </w:r>
          </w:p>
        </w:tc>
      </w:tr>
      <w:tr w:rsidR="00A81ABB" w:rsidRPr="00D3090B" w14:paraId="247B4244" w14:textId="77777777">
        <w:trPr>
          <w:trHeight w:val="121"/>
          <w:jc w:val="center"/>
        </w:trPr>
        <w:tc>
          <w:tcPr>
            <w:tcW w:w="2514" w:type="dxa"/>
            <w:gridSpan w:val="2"/>
            <w:vMerge/>
            <w:tcBorders>
              <w:top w:val="single" w:sz="4" w:space="0" w:color="auto"/>
              <w:left w:val="single" w:sz="4" w:space="0" w:color="auto"/>
              <w:bottom w:val="single" w:sz="4" w:space="0" w:color="auto"/>
              <w:right w:val="single" w:sz="4" w:space="0" w:color="auto"/>
            </w:tcBorders>
            <w:vAlign w:val="center"/>
          </w:tcPr>
          <w:p w14:paraId="2E7D6152"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889" w:type="dxa"/>
            <w:vMerge/>
            <w:tcBorders>
              <w:top w:val="single" w:sz="4" w:space="0" w:color="auto"/>
              <w:left w:val="single" w:sz="4" w:space="0" w:color="auto"/>
              <w:bottom w:val="single" w:sz="4" w:space="0" w:color="auto"/>
              <w:right w:val="single" w:sz="4" w:space="0" w:color="auto"/>
            </w:tcBorders>
            <w:vAlign w:val="center"/>
          </w:tcPr>
          <w:p w14:paraId="1B0B5910" w14:textId="77777777" w:rsidR="00A81ABB" w:rsidRPr="00D3090B" w:rsidRDefault="00A81ABB">
            <w:pPr>
              <w:widowControl/>
              <w:spacing w:after="0" w:line="240" w:lineRule="auto"/>
              <w:jc w:val="center"/>
              <w:rPr>
                <w:rFonts w:ascii="楷体" w:eastAsia="楷体" w:hAnsi="楷体" w:cs="楷体" w:hint="eastAsia"/>
                <w:kern w:val="0"/>
                <w:szCs w:val="21"/>
              </w:rPr>
            </w:pPr>
          </w:p>
        </w:tc>
        <w:tc>
          <w:tcPr>
            <w:tcW w:w="5255" w:type="dxa"/>
            <w:gridSpan w:val="2"/>
            <w:tcBorders>
              <w:top w:val="single" w:sz="4" w:space="0" w:color="auto"/>
              <w:left w:val="single" w:sz="4" w:space="0" w:color="auto"/>
              <w:right w:val="single" w:sz="4" w:space="0" w:color="auto"/>
            </w:tcBorders>
            <w:vAlign w:val="center"/>
          </w:tcPr>
          <w:p w14:paraId="1D647F39"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szCs w:val="21"/>
              </w:rPr>
              <w:t>未提供</w:t>
            </w:r>
          </w:p>
        </w:tc>
        <w:tc>
          <w:tcPr>
            <w:tcW w:w="903" w:type="dxa"/>
            <w:tcBorders>
              <w:top w:val="single" w:sz="4" w:space="0" w:color="auto"/>
              <w:left w:val="single" w:sz="4" w:space="0" w:color="auto"/>
              <w:right w:val="single" w:sz="4" w:space="0" w:color="auto"/>
            </w:tcBorders>
            <w:vAlign w:val="center"/>
          </w:tcPr>
          <w:p w14:paraId="33718154" w14:textId="77777777" w:rsidR="00A81ABB" w:rsidRPr="00D3090B" w:rsidRDefault="00000000">
            <w:pPr>
              <w:spacing w:after="0" w:line="240" w:lineRule="auto"/>
              <w:jc w:val="center"/>
              <w:rPr>
                <w:rFonts w:ascii="楷体" w:eastAsia="楷体" w:hAnsi="楷体" w:cs="楷体" w:hint="eastAsia"/>
                <w:kern w:val="0"/>
                <w:szCs w:val="21"/>
              </w:rPr>
            </w:pPr>
            <w:r w:rsidRPr="00D3090B">
              <w:rPr>
                <w:rFonts w:ascii="楷体" w:eastAsia="楷体" w:hAnsi="楷体" w:cs="楷体"/>
                <w:kern w:val="0"/>
                <w:szCs w:val="21"/>
              </w:rPr>
              <w:t>0</w:t>
            </w:r>
          </w:p>
        </w:tc>
      </w:tr>
      <w:tr w:rsidR="00A81ABB" w:rsidRPr="00D3090B" w14:paraId="77024F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jc w:val="center"/>
        </w:trPr>
        <w:tc>
          <w:tcPr>
            <w:tcW w:w="1257" w:type="dxa"/>
            <w:vMerge w:val="restart"/>
            <w:tcBorders>
              <w:top w:val="single" w:sz="4" w:space="0" w:color="auto"/>
            </w:tcBorders>
            <w:vAlign w:val="center"/>
          </w:tcPr>
          <w:p w14:paraId="27AA00DF"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政府采购政策性得分</w:t>
            </w:r>
          </w:p>
        </w:tc>
        <w:tc>
          <w:tcPr>
            <w:tcW w:w="1257" w:type="dxa"/>
            <w:tcBorders>
              <w:top w:val="single" w:sz="4" w:space="0" w:color="auto"/>
            </w:tcBorders>
            <w:vAlign w:val="center"/>
          </w:tcPr>
          <w:p w14:paraId="3FF04081"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hint="eastAsia"/>
                <w:szCs w:val="21"/>
              </w:rPr>
              <w:t>环境标志产品</w:t>
            </w:r>
          </w:p>
        </w:tc>
        <w:tc>
          <w:tcPr>
            <w:tcW w:w="889" w:type="dxa"/>
            <w:tcBorders>
              <w:top w:val="single" w:sz="4" w:space="0" w:color="auto"/>
            </w:tcBorders>
            <w:vAlign w:val="center"/>
          </w:tcPr>
          <w:p w14:paraId="7EE7785D"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hint="eastAsia"/>
                <w:szCs w:val="21"/>
              </w:rPr>
              <w:t>1</w:t>
            </w:r>
          </w:p>
        </w:tc>
        <w:tc>
          <w:tcPr>
            <w:tcW w:w="5255" w:type="dxa"/>
            <w:gridSpan w:val="2"/>
            <w:tcBorders>
              <w:top w:val="single" w:sz="4" w:space="0" w:color="auto"/>
            </w:tcBorders>
            <w:vAlign w:val="center"/>
          </w:tcPr>
          <w:p w14:paraId="11019062"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采购人采购产品属于环境标志产品政府采购品目清单范围内，且供应商所响应的产品具有处于有效期之内的环境标志产品认证证书，得1分。（注：供应商应提供处于有效期之内的环境标志产品认证证书复印件加盖单位公章）</w:t>
            </w:r>
          </w:p>
        </w:tc>
        <w:tc>
          <w:tcPr>
            <w:tcW w:w="903" w:type="dxa"/>
            <w:tcBorders>
              <w:top w:val="single" w:sz="4" w:space="0" w:color="auto"/>
            </w:tcBorders>
            <w:vAlign w:val="center"/>
          </w:tcPr>
          <w:p w14:paraId="040CB82D"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hint="eastAsia"/>
                <w:szCs w:val="21"/>
              </w:rPr>
              <w:t>1</w:t>
            </w:r>
          </w:p>
        </w:tc>
      </w:tr>
      <w:tr w:rsidR="00A81ABB" w:rsidRPr="00D3090B" w14:paraId="4F08D0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
          <w:jc w:val="center"/>
        </w:trPr>
        <w:tc>
          <w:tcPr>
            <w:tcW w:w="1257" w:type="dxa"/>
            <w:vMerge/>
            <w:vAlign w:val="center"/>
          </w:tcPr>
          <w:p w14:paraId="2EA30C25" w14:textId="77777777" w:rsidR="00A81ABB" w:rsidRPr="00D3090B" w:rsidRDefault="00A81ABB">
            <w:pPr>
              <w:spacing w:after="0" w:line="240" w:lineRule="auto"/>
              <w:jc w:val="center"/>
              <w:rPr>
                <w:rFonts w:ascii="楷体" w:eastAsia="楷体" w:hAnsi="楷体" w:cs="楷体" w:hint="eastAsia"/>
                <w:szCs w:val="21"/>
              </w:rPr>
            </w:pPr>
          </w:p>
        </w:tc>
        <w:tc>
          <w:tcPr>
            <w:tcW w:w="1257" w:type="dxa"/>
            <w:vAlign w:val="center"/>
          </w:tcPr>
          <w:p w14:paraId="4015A8DB"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hint="eastAsia"/>
                <w:szCs w:val="21"/>
              </w:rPr>
              <w:t>节能产品</w:t>
            </w:r>
          </w:p>
        </w:tc>
        <w:tc>
          <w:tcPr>
            <w:tcW w:w="889" w:type="dxa"/>
            <w:vAlign w:val="center"/>
          </w:tcPr>
          <w:p w14:paraId="19FBA2FE"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hint="eastAsia"/>
                <w:szCs w:val="21"/>
              </w:rPr>
              <w:t>1</w:t>
            </w:r>
          </w:p>
        </w:tc>
        <w:tc>
          <w:tcPr>
            <w:tcW w:w="5255" w:type="dxa"/>
            <w:gridSpan w:val="2"/>
            <w:tcBorders>
              <w:top w:val="single" w:sz="4" w:space="0" w:color="auto"/>
            </w:tcBorders>
            <w:vAlign w:val="center"/>
          </w:tcPr>
          <w:p w14:paraId="65A89E0C"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采购人采购产品属于节能产品政府采购品目清单范围内，且供应商所响应的产品具有处于有效期之内的节能产品认证证书，得1分。（注：供应商应提供处于有效期之内的节能产品认证证书复印件加盖单位公章）</w:t>
            </w:r>
          </w:p>
        </w:tc>
        <w:tc>
          <w:tcPr>
            <w:tcW w:w="903" w:type="dxa"/>
            <w:vAlign w:val="center"/>
          </w:tcPr>
          <w:p w14:paraId="10C41FE8"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hint="eastAsia"/>
                <w:szCs w:val="21"/>
              </w:rPr>
              <w:t>1</w:t>
            </w:r>
          </w:p>
        </w:tc>
      </w:tr>
      <w:tr w:rsidR="00A81ABB" w:rsidRPr="00D3090B" w14:paraId="1B6391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
          <w:jc w:val="center"/>
        </w:trPr>
        <w:tc>
          <w:tcPr>
            <w:tcW w:w="1257" w:type="dxa"/>
            <w:vMerge/>
            <w:vAlign w:val="center"/>
          </w:tcPr>
          <w:p w14:paraId="2027912A" w14:textId="77777777" w:rsidR="00A81ABB" w:rsidRPr="00D3090B" w:rsidRDefault="00A81ABB">
            <w:pPr>
              <w:spacing w:after="0" w:line="240" w:lineRule="auto"/>
              <w:jc w:val="center"/>
              <w:rPr>
                <w:rFonts w:ascii="楷体" w:eastAsia="楷体" w:hAnsi="楷体" w:cs="楷体" w:hint="eastAsia"/>
                <w:szCs w:val="21"/>
              </w:rPr>
            </w:pPr>
          </w:p>
        </w:tc>
        <w:tc>
          <w:tcPr>
            <w:tcW w:w="1257" w:type="dxa"/>
            <w:vAlign w:val="center"/>
          </w:tcPr>
          <w:p w14:paraId="28F8B5ED"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hint="eastAsia"/>
                <w:szCs w:val="21"/>
              </w:rPr>
              <w:t>低挥发性有机化合物含量涂料产品</w:t>
            </w:r>
          </w:p>
        </w:tc>
        <w:tc>
          <w:tcPr>
            <w:tcW w:w="889" w:type="dxa"/>
            <w:vAlign w:val="center"/>
          </w:tcPr>
          <w:p w14:paraId="68680B61"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hint="eastAsia"/>
                <w:szCs w:val="21"/>
              </w:rPr>
              <w:t>2</w:t>
            </w:r>
          </w:p>
        </w:tc>
        <w:tc>
          <w:tcPr>
            <w:tcW w:w="5255" w:type="dxa"/>
            <w:gridSpan w:val="2"/>
            <w:tcBorders>
              <w:top w:val="single" w:sz="4" w:space="0" w:color="auto"/>
            </w:tcBorders>
            <w:vAlign w:val="center"/>
          </w:tcPr>
          <w:p w14:paraId="7A89709C"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供应商承诺在本项目中依据《北京市财政局北京市生态环境局关于政府采购推广使用低挥发性有机化合物（VOCs）有关事项的通知》（京财采购〔2020〕2381号）要求的“推荐标准”执行符合北京市和国家的VOCs 含量限值标准。供应商提供承诺书并加盖供应商单位公章得2分，否则不得分。</w:t>
            </w:r>
          </w:p>
        </w:tc>
        <w:tc>
          <w:tcPr>
            <w:tcW w:w="903" w:type="dxa"/>
            <w:vAlign w:val="center"/>
          </w:tcPr>
          <w:p w14:paraId="05B211DA"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hint="eastAsia"/>
                <w:szCs w:val="21"/>
              </w:rPr>
              <w:t>2</w:t>
            </w:r>
          </w:p>
        </w:tc>
      </w:tr>
      <w:tr w:rsidR="00A81ABB" w:rsidRPr="00D3090B" w14:paraId="2356A2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jc w:val="center"/>
        </w:trPr>
        <w:tc>
          <w:tcPr>
            <w:tcW w:w="9561" w:type="dxa"/>
            <w:gridSpan w:val="6"/>
            <w:vAlign w:val="center"/>
          </w:tcPr>
          <w:p w14:paraId="55CC8D54"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b/>
                <w:bCs/>
                <w:szCs w:val="21"/>
              </w:rPr>
              <w:t>经济标：（10分）</w:t>
            </w:r>
          </w:p>
        </w:tc>
      </w:tr>
      <w:tr w:rsidR="00A81ABB" w:rsidRPr="00D3090B" w14:paraId="6C5A70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jc w:val="center"/>
        </w:trPr>
        <w:tc>
          <w:tcPr>
            <w:tcW w:w="9561" w:type="dxa"/>
            <w:gridSpan w:val="6"/>
            <w:vAlign w:val="center"/>
          </w:tcPr>
          <w:p w14:paraId="4DA9255F" w14:textId="77777777" w:rsidR="00A81ABB" w:rsidRPr="00D3090B" w:rsidRDefault="00000000">
            <w:pPr>
              <w:spacing w:after="0" w:line="240" w:lineRule="auto"/>
              <w:jc w:val="center"/>
              <w:rPr>
                <w:rFonts w:ascii="楷体" w:eastAsia="楷体" w:hAnsi="楷体" w:cs="楷体" w:hint="eastAsia"/>
                <w:szCs w:val="21"/>
              </w:rPr>
            </w:pPr>
            <w:r w:rsidRPr="00D3090B">
              <w:rPr>
                <w:rFonts w:ascii="楷体" w:eastAsia="楷体" w:hAnsi="楷体" w:cs="楷体"/>
                <w:szCs w:val="21"/>
              </w:rPr>
              <w:t>报价得分=（评标基准价/报价）×价格权值（10%）×100</w:t>
            </w:r>
          </w:p>
          <w:p w14:paraId="6D0B7A29" w14:textId="77777777" w:rsidR="00A81ABB" w:rsidRPr="00D3090B" w:rsidRDefault="00000000">
            <w:pPr>
              <w:spacing w:after="0" w:line="240" w:lineRule="auto"/>
              <w:jc w:val="left"/>
              <w:rPr>
                <w:rFonts w:ascii="楷体" w:eastAsia="楷体" w:hAnsi="楷体" w:cs="楷体" w:hint="eastAsia"/>
                <w:szCs w:val="21"/>
              </w:rPr>
            </w:pPr>
            <w:r w:rsidRPr="00D3090B">
              <w:rPr>
                <w:rFonts w:ascii="楷体" w:eastAsia="楷体" w:hAnsi="楷体" w:cs="楷体"/>
                <w:szCs w:val="21"/>
              </w:rPr>
              <w:t>（注：实质性响应磋商文件要求且价格最低的报价为评标基准价）</w:t>
            </w:r>
          </w:p>
        </w:tc>
      </w:tr>
    </w:tbl>
    <w:p w14:paraId="648C77EE" w14:textId="77777777" w:rsidR="00A81ABB" w:rsidRPr="00D3090B" w:rsidRDefault="00A81ABB">
      <w:pPr>
        <w:pStyle w:val="a9"/>
        <w:rPr>
          <w:rFonts w:hint="eastAsia"/>
        </w:rPr>
      </w:pPr>
    </w:p>
    <w:p w14:paraId="7BE1CC7C" w14:textId="77777777" w:rsidR="00A81ABB" w:rsidRPr="00D3090B" w:rsidRDefault="00000000">
      <w:pPr>
        <w:spacing w:line="360" w:lineRule="auto"/>
        <w:jc w:val="center"/>
        <w:outlineLvl w:val="0"/>
        <w:rPr>
          <w:rFonts w:ascii="仿宋" w:eastAsia="仿宋" w:hAnsi="仿宋" w:hint="eastAsia"/>
          <w:b/>
          <w:sz w:val="36"/>
          <w:szCs w:val="36"/>
        </w:rPr>
      </w:pPr>
      <w:bookmarkStart w:id="618" w:name="_Toc97371945"/>
      <w:r w:rsidRPr="00D3090B">
        <w:rPr>
          <w:rFonts w:ascii="仿宋" w:eastAsia="仿宋" w:hAnsi="仿宋"/>
          <w:b/>
          <w:sz w:val="36"/>
          <w:szCs w:val="36"/>
        </w:rPr>
        <w:br w:type="page"/>
      </w:r>
      <w:r w:rsidRPr="00D3090B">
        <w:rPr>
          <w:rFonts w:ascii="仿宋" w:eastAsia="仿宋" w:hAnsi="仿宋"/>
          <w:b/>
          <w:sz w:val="36"/>
          <w:szCs w:val="36"/>
        </w:rPr>
        <w:lastRenderedPageBreak/>
        <w:t>第四章   采购需求</w:t>
      </w:r>
      <w:bookmarkEnd w:id="618"/>
    </w:p>
    <w:p w14:paraId="206EA7E3" w14:textId="77777777" w:rsidR="00A81ABB" w:rsidRPr="00D3090B" w:rsidRDefault="00000000">
      <w:pPr>
        <w:spacing w:line="360" w:lineRule="auto"/>
        <w:contextualSpacing/>
        <w:jc w:val="left"/>
        <w:rPr>
          <w:rFonts w:ascii="宋体" w:hAnsi="宋体" w:cs="Arial" w:hint="eastAsia"/>
          <w:b/>
        </w:rPr>
      </w:pPr>
      <w:r w:rsidRPr="00D3090B">
        <w:rPr>
          <w:rFonts w:ascii="宋体" w:hAnsi="宋体" w:cs="Arial" w:hint="eastAsia"/>
          <w:b/>
        </w:rPr>
        <w:t>1. 图纸（详见附件）</w:t>
      </w:r>
    </w:p>
    <w:p w14:paraId="502B663D" w14:textId="77777777" w:rsidR="00A81ABB" w:rsidRPr="00D3090B" w:rsidRDefault="00A81ABB">
      <w:pPr>
        <w:spacing w:line="360" w:lineRule="auto"/>
        <w:contextualSpacing/>
        <w:jc w:val="left"/>
        <w:rPr>
          <w:rFonts w:ascii="宋体" w:hAnsi="宋体" w:cs="Arial" w:hint="eastAsia"/>
          <w:b/>
        </w:rPr>
      </w:pPr>
    </w:p>
    <w:p w14:paraId="2BFE0389" w14:textId="77777777" w:rsidR="00A81ABB" w:rsidRPr="00D3090B" w:rsidRDefault="00000000">
      <w:pPr>
        <w:spacing w:line="360" w:lineRule="auto"/>
        <w:contextualSpacing/>
        <w:jc w:val="left"/>
        <w:rPr>
          <w:rFonts w:ascii="宋体" w:hAnsi="宋体" w:cs="Arial" w:hint="eastAsia"/>
          <w:b/>
        </w:rPr>
      </w:pPr>
      <w:r w:rsidRPr="00D3090B">
        <w:rPr>
          <w:rFonts w:ascii="宋体" w:hAnsi="宋体" w:cs="Arial" w:hint="eastAsia"/>
          <w:b/>
        </w:rPr>
        <w:t>2. 工程量清单（详见附件）</w:t>
      </w:r>
    </w:p>
    <w:p w14:paraId="4ADA5C49" w14:textId="77777777" w:rsidR="00A81ABB" w:rsidRPr="00D3090B" w:rsidRDefault="00A81ABB">
      <w:pPr>
        <w:pStyle w:val="a9"/>
        <w:rPr>
          <w:rFonts w:hint="eastAsia"/>
        </w:rPr>
      </w:pPr>
    </w:p>
    <w:p w14:paraId="36133B3B" w14:textId="77777777" w:rsidR="00A81ABB" w:rsidRPr="00D3090B" w:rsidRDefault="00000000">
      <w:pPr>
        <w:spacing w:line="360" w:lineRule="auto"/>
        <w:contextualSpacing/>
        <w:jc w:val="left"/>
        <w:rPr>
          <w:rFonts w:ascii="宋体" w:hAnsi="宋体" w:cs="Arial" w:hint="eastAsia"/>
          <w:b/>
        </w:rPr>
      </w:pPr>
      <w:r w:rsidRPr="00D3090B">
        <w:rPr>
          <w:rFonts w:ascii="宋体" w:hAnsi="宋体" w:cs="Arial" w:hint="eastAsia"/>
          <w:b/>
        </w:rPr>
        <w:t>3.技术要求：</w:t>
      </w:r>
    </w:p>
    <w:p w14:paraId="1AD410B1" w14:textId="77777777" w:rsidR="00A81ABB" w:rsidRPr="00D3090B" w:rsidRDefault="00000000">
      <w:pPr>
        <w:spacing w:after="0" w:line="240" w:lineRule="auto"/>
        <w:jc w:val="center"/>
        <w:rPr>
          <w:rFonts w:ascii="黑体" w:eastAsia="黑体" w:hAnsi="Calibri"/>
          <w:b/>
          <w:sz w:val="32"/>
          <w:szCs w:val="32"/>
        </w:rPr>
      </w:pPr>
      <w:bookmarkStart w:id="619" w:name="_Toc9837"/>
      <w:r w:rsidRPr="00D3090B">
        <w:rPr>
          <w:rFonts w:ascii="黑体" w:eastAsia="黑体" w:hAnsi="Calibri"/>
          <w:b/>
          <w:sz w:val="32"/>
          <w:szCs w:val="32"/>
        </w:rPr>
        <w:t>技术</w:t>
      </w:r>
      <w:bookmarkEnd w:id="619"/>
      <w:r w:rsidRPr="00D3090B">
        <w:rPr>
          <w:rFonts w:ascii="黑体" w:eastAsia="黑体" w:hAnsi="Calibri"/>
          <w:b/>
          <w:sz w:val="32"/>
          <w:szCs w:val="32"/>
        </w:rPr>
        <w:t>需求</w:t>
      </w:r>
    </w:p>
    <w:p w14:paraId="54910A00" w14:textId="77777777" w:rsidR="00A81ABB" w:rsidRPr="00D3090B" w:rsidRDefault="00A81ABB">
      <w:pPr>
        <w:spacing w:after="0" w:line="360" w:lineRule="auto"/>
        <w:jc w:val="center"/>
        <w:rPr>
          <w:rFonts w:ascii="Calibri" w:hAnsi="Calibri"/>
          <w:b/>
          <w:sz w:val="24"/>
        </w:rPr>
      </w:pPr>
    </w:p>
    <w:p w14:paraId="7E7855DE" w14:textId="77777777" w:rsidR="00B63B22" w:rsidRPr="00B63B22" w:rsidRDefault="00B63B22" w:rsidP="00B63B22">
      <w:pPr>
        <w:spacing w:after="0" w:line="360" w:lineRule="auto"/>
        <w:rPr>
          <w:rFonts w:ascii="宋体" w:hAnsi="宋体" w:cs="Arial" w:hint="eastAsia"/>
          <w:b/>
        </w:rPr>
      </w:pPr>
      <w:r w:rsidRPr="00B63B22">
        <w:rPr>
          <w:rFonts w:ascii="宋体" w:hAnsi="宋体" w:cs="Arial"/>
          <w:b/>
        </w:rPr>
        <w:t>一、施工要求</w:t>
      </w:r>
    </w:p>
    <w:p w14:paraId="69832699" w14:textId="77777777" w:rsidR="00B63B22" w:rsidRPr="00B63B22" w:rsidRDefault="00B63B22" w:rsidP="00B63B22">
      <w:pPr>
        <w:numPr>
          <w:ilvl w:val="0"/>
          <w:numId w:val="14"/>
        </w:numPr>
        <w:spacing w:after="0" w:line="360" w:lineRule="auto"/>
        <w:rPr>
          <w:rFonts w:ascii="宋体" w:hAnsi="宋体" w:cs="华文中宋" w:hint="eastAsia"/>
        </w:rPr>
      </w:pPr>
      <w:r w:rsidRPr="00B63B22">
        <w:rPr>
          <w:rFonts w:ascii="宋体" w:hAnsi="宋体" w:cs="Arial"/>
        </w:rPr>
        <w:t>工程名</w:t>
      </w:r>
      <w:r w:rsidRPr="00B63B22">
        <w:rPr>
          <w:rFonts w:ascii="宋体" w:hAnsi="宋体" w:cs="华文中宋"/>
        </w:rPr>
        <w:t xml:space="preserve">称：天坛医院2026年防水维修工程 </w:t>
      </w:r>
    </w:p>
    <w:p w14:paraId="676CACA6" w14:textId="77777777" w:rsidR="00B63B22" w:rsidRPr="00B63B22" w:rsidRDefault="00B63B22" w:rsidP="00B63B22">
      <w:pPr>
        <w:numPr>
          <w:ilvl w:val="0"/>
          <w:numId w:val="14"/>
        </w:numPr>
        <w:spacing w:after="0" w:line="360" w:lineRule="auto"/>
        <w:rPr>
          <w:rFonts w:ascii="宋体" w:hAnsi="宋体" w:cs="华文中宋" w:hint="eastAsia"/>
        </w:rPr>
      </w:pPr>
      <w:r w:rsidRPr="00B63B22">
        <w:rPr>
          <w:rFonts w:ascii="宋体" w:hAnsi="宋体" w:cs="华文中宋"/>
        </w:rPr>
        <w:t>施工范围：</w:t>
      </w:r>
      <w:r w:rsidRPr="00B63B22">
        <w:rPr>
          <w:rFonts w:ascii="宋体" w:hAnsi="宋体" w:cs="宋体"/>
          <w:szCs w:val="20"/>
        </w:rPr>
        <w:t>国际部、A1楼外墙幕墙打胶；A1楼上人屋面防水维修；北京天坛医院零星注浆堵漏维修</w:t>
      </w:r>
      <w:r w:rsidRPr="00B63B22">
        <w:rPr>
          <w:rFonts w:ascii="宋体" w:hAnsi="宋体" w:cs="华文中宋"/>
        </w:rPr>
        <w:t>（详见图纸及招标清单）</w:t>
      </w:r>
      <w:r w:rsidRPr="00B63B22">
        <w:rPr>
          <w:rFonts w:ascii="宋体" w:hAnsi="宋体" w:cs="宋体"/>
          <w:szCs w:val="20"/>
        </w:rPr>
        <w:t>。</w:t>
      </w:r>
    </w:p>
    <w:p w14:paraId="4F2839D1" w14:textId="77777777" w:rsidR="00B63B22" w:rsidRPr="00B63B22" w:rsidRDefault="00B63B22" w:rsidP="00B63B22">
      <w:pPr>
        <w:numPr>
          <w:ilvl w:val="0"/>
          <w:numId w:val="14"/>
        </w:numPr>
        <w:spacing w:after="0" w:line="360" w:lineRule="auto"/>
        <w:rPr>
          <w:rFonts w:ascii="宋体" w:hAnsi="宋体" w:hint="eastAsia"/>
        </w:rPr>
      </w:pPr>
      <w:r w:rsidRPr="00B63B22">
        <w:rPr>
          <w:rFonts w:ascii="宋体" w:hAnsi="宋体"/>
        </w:rPr>
        <w:t>工期要求：开工后50天</w:t>
      </w:r>
    </w:p>
    <w:p w14:paraId="553ED4C6" w14:textId="77777777" w:rsidR="00B63B22" w:rsidRPr="00B63B22" w:rsidRDefault="00B63B22" w:rsidP="00B63B22">
      <w:pPr>
        <w:numPr>
          <w:ilvl w:val="0"/>
          <w:numId w:val="14"/>
        </w:numPr>
        <w:spacing w:after="0" w:line="360" w:lineRule="auto"/>
        <w:jc w:val="left"/>
        <w:rPr>
          <w:rFonts w:ascii="宋体" w:hAnsi="宋体" w:cs="宋体" w:hint="eastAsia"/>
        </w:rPr>
      </w:pPr>
      <w:r w:rsidRPr="00B63B22">
        <w:rPr>
          <w:rFonts w:ascii="宋体" w:hAnsi="宋体" w:cs="宋体"/>
        </w:rPr>
        <w:t>中标人根据本工程招标范围及要求进行施工，若局部工程需要中标人进行深化设计，中标人应提交深化设计，深化设计文件需获得发包单位的确认。除非发包人提出新的工作内容和要求，发包人不会因为中标人深化设计而再支付任何费用。</w:t>
      </w:r>
    </w:p>
    <w:p w14:paraId="6675A591" w14:textId="77777777" w:rsidR="00B63B22" w:rsidRPr="00B63B22" w:rsidRDefault="00B63B22" w:rsidP="00B63B22">
      <w:pPr>
        <w:numPr>
          <w:ilvl w:val="0"/>
          <w:numId w:val="14"/>
        </w:numPr>
        <w:spacing w:after="0" w:line="360" w:lineRule="auto"/>
        <w:jc w:val="left"/>
        <w:rPr>
          <w:rFonts w:ascii="宋体" w:hAnsi="宋体" w:cs="宋体" w:hint="eastAsia"/>
        </w:rPr>
      </w:pPr>
      <w:r w:rsidRPr="00B63B22">
        <w:rPr>
          <w:rFonts w:ascii="宋体" w:hAnsi="宋体" w:cs="宋体"/>
        </w:rPr>
        <w:t>投标报价中应含所有材料、设备的检测、检验、调试等费用。</w:t>
      </w:r>
      <w:r w:rsidRPr="00B63B22">
        <w:rPr>
          <w:rFonts w:ascii="宋体" w:hAnsi="宋体"/>
        </w:rPr>
        <w:t>按国家或地方标准规范要求的各项检验、检测、试验（包括施工过程中下发和执行的国家或地方规范要求等），其费用已包含在签约合同价中。如有特殊要求或争议，医院有权委托第三方检测，并由中标人承担检测费用。</w:t>
      </w:r>
    </w:p>
    <w:p w14:paraId="4A5D8C42" w14:textId="77777777" w:rsidR="00B63B22" w:rsidRPr="00B63B22" w:rsidRDefault="00B63B22" w:rsidP="00B63B22">
      <w:pPr>
        <w:numPr>
          <w:ilvl w:val="0"/>
          <w:numId w:val="14"/>
        </w:numPr>
        <w:spacing w:after="0" w:line="360" w:lineRule="auto"/>
        <w:jc w:val="left"/>
        <w:rPr>
          <w:rFonts w:ascii="宋体" w:hAnsi="宋体" w:cs="宋体" w:hint="eastAsia"/>
        </w:rPr>
      </w:pPr>
      <w:r w:rsidRPr="00B63B22">
        <w:rPr>
          <w:rFonts w:ascii="宋体" w:hAnsi="宋体" w:cs="宋体"/>
        </w:rPr>
        <w:t>中标人供应的材料、设备均须有出厂证明和质量证明，主要产品设备须达到国家环保、节能有关规范和标准的要求，一切用于本工程的材料、设备必须符合合同规定的品种和规格，并经有资质的实验机构按照政府有关部门及合同要求的实验项目和频率进行试验后，按发包人规定程序和内容，报送发包人签认批准。未经发包人批准的材料，不得用于本工程。</w:t>
      </w:r>
      <w:r w:rsidRPr="00B63B22">
        <w:rPr>
          <w:rFonts w:ascii="宋体" w:hAnsi="宋体"/>
        </w:rPr>
        <w:t>所有区域的选材必须符合环保要求。</w:t>
      </w:r>
    </w:p>
    <w:p w14:paraId="01DA9EFD" w14:textId="77777777" w:rsidR="00B63B22" w:rsidRPr="00B63B22" w:rsidRDefault="00B63B22" w:rsidP="00B63B22">
      <w:pPr>
        <w:numPr>
          <w:ilvl w:val="0"/>
          <w:numId w:val="14"/>
        </w:numPr>
        <w:spacing w:after="0" w:line="360" w:lineRule="auto"/>
        <w:jc w:val="left"/>
        <w:rPr>
          <w:rFonts w:ascii="宋体" w:hAnsi="宋体" w:cs="宋体" w:hint="eastAsia"/>
        </w:rPr>
      </w:pPr>
      <w:r w:rsidRPr="00B63B22">
        <w:rPr>
          <w:rFonts w:ascii="宋体" w:hAnsi="宋体" w:cs="宋体"/>
        </w:rPr>
        <w:lastRenderedPageBreak/>
        <w:t>中标人应做好现场成品保护工作，合理规划施工方案、优化场地布置，做好现场协调等工作，降低对邻近科室正常运行的影响等，接受天坛医院总规处、安稳处、监理的管理。</w:t>
      </w:r>
    </w:p>
    <w:p w14:paraId="3B120FAD" w14:textId="77777777" w:rsidR="00B63B22" w:rsidRPr="00B63B22" w:rsidRDefault="00B63B22" w:rsidP="00B63B22">
      <w:pPr>
        <w:numPr>
          <w:ilvl w:val="0"/>
          <w:numId w:val="14"/>
        </w:numPr>
        <w:spacing w:after="0" w:line="360" w:lineRule="auto"/>
        <w:jc w:val="left"/>
        <w:rPr>
          <w:rFonts w:ascii="宋体" w:hAnsi="宋体" w:cs="宋体" w:hint="eastAsia"/>
        </w:rPr>
      </w:pPr>
      <w:r w:rsidRPr="00B63B22">
        <w:rPr>
          <w:rFonts w:ascii="宋体" w:hAnsi="宋体" w:cs="宋体"/>
        </w:rPr>
        <w:t>中标人应完成工程所在地公安、交管、城管、城建、卫健委等部门协调及手续办理工作。</w:t>
      </w:r>
    </w:p>
    <w:p w14:paraId="3EF0296E" w14:textId="77777777" w:rsidR="00B63B22" w:rsidRPr="00B63B22" w:rsidRDefault="00B63B22" w:rsidP="00B63B22">
      <w:pPr>
        <w:numPr>
          <w:ilvl w:val="0"/>
          <w:numId w:val="14"/>
        </w:numPr>
        <w:spacing w:after="0" w:line="360" w:lineRule="auto"/>
        <w:jc w:val="left"/>
        <w:rPr>
          <w:rFonts w:ascii="宋体" w:hAnsi="宋体" w:cs="宋体" w:hint="eastAsia"/>
        </w:rPr>
      </w:pPr>
      <w:r w:rsidRPr="00B63B22">
        <w:rPr>
          <w:rFonts w:ascii="宋体" w:hAnsi="宋体" w:cs="宋体"/>
        </w:rPr>
        <w:t>工程水电费由招标人缴纳，投标报价中应包括竣工图编制费用。</w:t>
      </w:r>
    </w:p>
    <w:p w14:paraId="1E7239AE" w14:textId="77777777" w:rsidR="00B63B22" w:rsidRPr="00B63B22" w:rsidRDefault="00B63B22" w:rsidP="00B63B22">
      <w:pPr>
        <w:numPr>
          <w:ilvl w:val="0"/>
          <w:numId w:val="14"/>
        </w:numPr>
        <w:spacing w:after="0" w:line="360" w:lineRule="auto"/>
        <w:jc w:val="left"/>
        <w:rPr>
          <w:rFonts w:ascii="宋体" w:hAnsi="宋体" w:cs="宋体" w:hint="eastAsia"/>
        </w:rPr>
      </w:pPr>
      <w:r w:rsidRPr="00B63B22">
        <w:rPr>
          <w:rFonts w:ascii="宋体" w:hAnsi="宋体" w:cs="宋体"/>
        </w:rPr>
        <w:t>中标人应制定工期计划，确保按期完成施工工作。进度在实际施工中可能会调整，中标人必须积极加以配合，以满足发包人进度要求，或采用相应措施以满足总体进度的要求，但此等措施所增加的费用，视为已含在合同价款中。</w:t>
      </w:r>
    </w:p>
    <w:p w14:paraId="1F1B7E16" w14:textId="77777777" w:rsidR="00B63B22" w:rsidRPr="00B63B22" w:rsidRDefault="00B63B22" w:rsidP="00B63B22">
      <w:pPr>
        <w:numPr>
          <w:ilvl w:val="0"/>
          <w:numId w:val="14"/>
        </w:numPr>
        <w:spacing w:after="0" w:line="360" w:lineRule="auto"/>
        <w:jc w:val="left"/>
        <w:rPr>
          <w:rFonts w:ascii="宋体" w:hAnsi="宋体" w:cs="Arial" w:hint="eastAsia"/>
        </w:rPr>
      </w:pPr>
      <w:r w:rsidRPr="00B63B22">
        <w:rPr>
          <w:rFonts w:ascii="宋体" w:hAnsi="宋体" w:cs="宋体"/>
        </w:rPr>
        <w:t>施工完成后，中标人应提供国家认可的室内环境检测机构出具的合格检测报告，此检测报告费用包含在签约合同价中。</w:t>
      </w:r>
    </w:p>
    <w:p w14:paraId="7CC0DC78" w14:textId="77777777" w:rsidR="00B63B22" w:rsidRPr="00B63B22" w:rsidRDefault="00B63B22" w:rsidP="00B63B22">
      <w:pPr>
        <w:numPr>
          <w:ilvl w:val="0"/>
          <w:numId w:val="14"/>
        </w:numPr>
        <w:spacing w:after="0" w:line="360" w:lineRule="auto"/>
        <w:jc w:val="left"/>
        <w:rPr>
          <w:rFonts w:ascii="宋体" w:hAnsi="宋体" w:cs="Arial" w:hint="eastAsia"/>
        </w:rPr>
      </w:pPr>
      <w:r w:rsidRPr="00B63B22">
        <w:rPr>
          <w:rFonts w:ascii="宋体" w:hAnsi="宋体"/>
          <w:szCs w:val="20"/>
        </w:rPr>
        <w:t>要求中标人所供应的材料为国产优质及以上档次品牌。中标人应在施工进场前将所要采用的主材及辅材的品牌、技术参数、规格型号、外观样式等报送设计单位、监理单位、甲方单位确认后，方可采购加工。</w:t>
      </w:r>
    </w:p>
    <w:p w14:paraId="0DD6D691" w14:textId="77777777" w:rsidR="00B63B22" w:rsidRPr="00B63B22" w:rsidRDefault="00B63B22" w:rsidP="00B63B22">
      <w:pPr>
        <w:numPr>
          <w:ilvl w:val="0"/>
          <w:numId w:val="14"/>
        </w:numPr>
        <w:spacing w:after="0" w:line="360" w:lineRule="auto"/>
        <w:jc w:val="left"/>
        <w:rPr>
          <w:rFonts w:ascii="宋体" w:hAnsi="宋体" w:cs="Arial" w:hint="eastAsia"/>
        </w:rPr>
      </w:pPr>
      <w:r w:rsidRPr="00B63B22">
        <w:rPr>
          <w:rFonts w:ascii="宋体" w:hAnsi="宋体" w:cs="Arial"/>
        </w:rPr>
        <w:t>供应商须具备建设主管部门颁发的建筑工程施工总承包贰级、建筑幕墙工程专业承包贰级、防水防腐保温工程专业承包贰级及以上资质且具有有效的安全生产许可证；</w:t>
      </w:r>
    </w:p>
    <w:p w14:paraId="05F22C9B" w14:textId="77777777" w:rsidR="00B63B22" w:rsidRPr="00B63B22" w:rsidRDefault="00B63B22" w:rsidP="00B63B22">
      <w:pPr>
        <w:numPr>
          <w:ilvl w:val="0"/>
          <w:numId w:val="14"/>
        </w:numPr>
        <w:spacing w:after="0" w:line="360" w:lineRule="auto"/>
        <w:jc w:val="left"/>
        <w:rPr>
          <w:rFonts w:ascii="宋体" w:hAnsi="宋体" w:cs="Arial" w:hint="eastAsia"/>
        </w:rPr>
      </w:pPr>
      <w:r w:rsidRPr="00B63B22">
        <w:rPr>
          <w:rFonts w:ascii="宋体" w:hAnsi="宋体" w:cs="Arial"/>
        </w:rPr>
        <w:t>拟派本项目的项目经理具有建筑工程专业二级（含以上）注册建造师执业资格及安全生产考核合格证书（B本）；（外地企业需持有外省市建筑企业来京施工备案表）</w:t>
      </w:r>
    </w:p>
    <w:p w14:paraId="36A5E511" w14:textId="77777777" w:rsidR="00B63B22" w:rsidRPr="00B63B22" w:rsidRDefault="00B63B22" w:rsidP="00B63B22">
      <w:pPr>
        <w:spacing w:after="0" w:line="360" w:lineRule="auto"/>
        <w:ind w:left="420"/>
        <w:jc w:val="left"/>
        <w:rPr>
          <w:rFonts w:ascii="宋体" w:hAnsi="宋体" w:cs="Arial" w:hint="eastAsia"/>
        </w:rPr>
      </w:pPr>
    </w:p>
    <w:p w14:paraId="15517DD8" w14:textId="77777777" w:rsidR="00B63B22" w:rsidRPr="00B63B22" w:rsidRDefault="00B63B22" w:rsidP="00B63B22">
      <w:pPr>
        <w:numPr>
          <w:ilvl w:val="0"/>
          <w:numId w:val="15"/>
        </w:numPr>
        <w:spacing w:after="0" w:line="360" w:lineRule="auto"/>
        <w:rPr>
          <w:rFonts w:ascii="宋体" w:hAnsi="宋体" w:cs="Arial" w:hint="eastAsia"/>
          <w:b/>
        </w:rPr>
      </w:pPr>
      <w:r w:rsidRPr="00B63B22">
        <w:rPr>
          <w:rFonts w:ascii="宋体" w:hAnsi="宋体" w:cs="Arial"/>
          <w:b/>
        </w:rPr>
        <w:t>技术质量要求</w:t>
      </w:r>
    </w:p>
    <w:p w14:paraId="72557193" w14:textId="77777777" w:rsidR="00B63B22" w:rsidRPr="00B63B22" w:rsidRDefault="00B63B22" w:rsidP="00B63B22">
      <w:pPr>
        <w:numPr>
          <w:ilvl w:val="0"/>
          <w:numId w:val="16"/>
        </w:numPr>
        <w:spacing w:after="0" w:line="360" w:lineRule="auto"/>
        <w:jc w:val="left"/>
        <w:rPr>
          <w:rFonts w:ascii="宋体" w:hAnsi="宋体" w:cs="宋体" w:hint="eastAsia"/>
        </w:rPr>
      </w:pPr>
      <w:r w:rsidRPr="00B63B22">
        <w:rPr>
          <w:rFonts w:ascii="宋体" w:hAnsi="宋体" w:cs="宋体"/>
        </w:rPr>
        <w:t>质量目标：中标人应确保工程质量达到国家质量验收规范的合格等级。</w:t>
      </w:r>
    </w:p>
    <w:p w14:paraId="52F317C0" w14:textId="77777777" w:rsidR="00B63B22" w:rsidRPr="00B63B22" w:rsidRDefault="00B63B22" w:rsidP="00B63B22">
      <w:pPr>
        <w:numPr>
          <w:ilvl w:val="0"/>
          <w:numId w:val="16"/>
        </w:numPr>
        <w:spacing w:after="0" w:line="360" w:lineRule="auto"/>
        <w:jc w:val="left"/>
        <w:rPr>
          <w:rFonts w:ascii="宋体" w:hAnsi="宋体" w:cs="宋体" w:hint="eastAsia"/>
        </w:rPr>
      </w:pPr>
      <w:r w:rsidRPr="00B63B22">
        <w:rPr>
          <w:rFonts w:ascii="宋体" w:hAnsi="宋体" w:cs="宋体"/>
        </w:rPr>
        <w:t>工程质量验收标准：工程的施工及质量检验应按照现行国家规范、标准和北京市的相关规定进行，相关规范、标准包括且不限于下列规范、标准，以下规范以国家最新版本为准：</w:t>
      </w:r>
    </w:p>
    <w:p w14:paraId="52E30A9F"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《建筑工程施工质量验收统一标准》 GB50300-2013</w:t>
      </w:r>
    </w:p>
    <w:p w14:paraId="6B1B68D9"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《建筑装饰装修工程质量验收规范》 GB50210-2018</w:t>
      </w:r>
    </w:p>
    <w:p w14:paraId="15924D0A"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《建筑防火通用规范》 GB55037-2022</w:t>
      </w:r>
    </w:p>
    <w:p w14:paraId="28A22405"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lastRenderedPageBreak/>
        <w:t>《建筑施工高处作业安全技术规范》JGJ 80-2016</w:t>
      </w:r>
    </w:p>
    <w:p w14:paraId="6F4C8DCF"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《施工现场临时用电安全技术规范》JGJ 46-2024</w:t>
      </w:r>
    </w:p>
    <w:p w14:paraId="66E92EAA"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《玻璃幕墙工程技术规范》JGJ 102-2003</w:t>
      </w:r>
    </w:p>
    <w:p w14:paraId="1AB02253"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《玻璃幕墙工程质量检验标准》JGJ/T 139-2020</w:t>
      </w:r>
    </w:p>
    <w:p w14:paraId="72219993"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《硅酮结构密封胶》GB 16776-2005、</w:t>
      </w:r>
    </w:p>
    <w:p w14:paraId="0E0D8AED"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《硅酮耐候密封胶》GB/T 14683-2017</w:t>
      </w:r>
    </w:p>
    <w:p w14:paraId="38975694"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《建筑幕墙密封胶施工技术规程》T/CBMF 108-2020</w:t>
      </w:r>
    </w:p>
    <w:p w14:paraId="20E13340"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《屋面防水卷材工程施工技术规程》T/CBMF 76-2020</w:t>
      </w:r>
    </w:p>
    <w:p w14:paraId="7A77DCA9"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《屋面工程质量验收规范》 GB 50207-2012</w:t>
      </w:r>
    </w:p>
    <w:p w14:paraId="63594B5C"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《屋面工程技术规范》 GB 50345－2012</w:t>
      </w:r>
    </w:p>
    <w:p w14:paraId="73ACEDF2"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《建筑装饰装修工程成品保护技术标准》 JGJ/T 427</w:t>
      </w:r>
      <w:r w:rsidRPr="00B63B22">
        <w:rPr>
          <w:rFonts w:ascii="Calibri" w:hAnsi="Calibri"/>
          <w:szCs w:val="20"/>
        </w:rPr>
        <w:t xml:space="preserve"> </w:t>
      </w:r>
      <w:r w:rsidRPr="00B63B22">
        <w:rPr>
          <w:rFonts w:ascii="宋体" w:hAnsi="宋体" w:cs="宋体"/>
        </w:rPr>
        <w:t>-2018</w:t>
      </w:r>
    </w:p>
    <w:p w14:paraId="4C3161D6"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《建筑与市政工程防水通用规范》 GB55030-2022</w:t>
      </w:r>
    </w:p>
    <w:p w14:paraId="1D833193"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 xml:space="preserve">《房屋渗漏修缮技术规程》JGJ/T53-2011 </w:t>
      </w:r>
    </w:p>
    <w:p w14:paraId="4D119E48"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 xml:space="preserve">《地下工程防水技术规范》GB50108-2008 </w:t>
      </w:r>
    </w:p>
    <w:p w14:paraId="37F20DBE"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 xml:space="preserve">《地下防水工程质量验收规范》GB50208-2011 </w:t>
      </w:r>
    </w:p>
    <w:p w14:paraId="5C0606D7"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《地下工程渗漏治理技术规程》JGJ/T212-2010</w:t>
      </w:r>
    </w:p>
    <w:p w14:paraId="6E41579F"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《无机防水堵漏材料》（JC 900-2017）</w:t>
      </w:r>
    </w:p>
    <w:p w14:paraId="5BCB4FB8" w14:textId="77777777" w:rsidR="00B63B22" w:rsidRPr="00B63B22" w:rsidRDefault="00B63B22" w:rsidP="00B63B22">
      <w:pPr>
        <w:spacing w:after="0" w:line="360" w:lineRule="auto"/>
        <w:ind w:firstLineChars="200" w:firstLine="420"/>
        <w:jc w:val="left"/>
        <w:rPr>
          <w:rFonts w:ascii="宋体" w:hAnsi="宋体" w:cs="宋体" w:hint="eastAsia"/>
        </w:rPr>
      </w:pPr>
      <w:r w:rsidRPr="00B63B22">
        <w:rPr>
          <w:rFonts w:ascii="宋体" w:hAnsi="宋体" w:cs="宋体"/>
        </w:rPr>
        <w:t>《丙烯酸盐灌浆材料》JC/T2037-2010</w:t>
      </w:r>
    </w:p>
    <w:p w14:paraId="21BE217C" w14:textId="77777777" w:rsidR="00B63B22" w:rsidRPr="00B63B22" w:rsidRDefault="00B63B22" w:rsidP="00B63B22">
      <w:pPr>
        <w:widowControl/>
        <w:spacing w:after="0" w:line="240" w:lineRule="auto"/>
        <w:ind w:firstLineChars="200" w:firstLine="420"/>
        <w:jc w:val="left"/>
        <w:rPr>
          <w:rFonts w:ascii="宋体" w:hAnsi="宋体" w:hint="eastAsia"/>
          <w:b/>
          <w:sz w:val="24"/>
        </w:rPr>
      </w:pPr>
      <w:r w:rsidRPr="00B63B22">
        <w:rPr>
          <w:rFonts w:ascii="宋体" w:hAnsi="宋体" w:cs="宋体"/>
        </w:rPr>
        <w:t>《建筑工程施工工艺规程（第1至第22部分）》DB11/T 1832.1~22 以及该规程《引用标准目录》中的所有规范</w:t>
      </w:r>
    </w:p>
    <w:p w14:paraId="3CF361C1" w14:textId="77777777" w:rsidR="00A81ABB" w:rsidRPr="00B63B22" w:rsidRDefault="00A81ABB">
      <w:pPr>
        <w:widowControl/>
        <w:spacing w:after="0" w:line="240" w:lineRule="auto"/>
        <w:ind w:firstLineChars="200" w:firstLine="420"/>
        <w:jc w:val="left"/>
        <w:rPr>
          <w:rFonts w:ascii="宋体" w:hAnsi="宋体" w:cs="宋体" w:hint="eastAsia"/>
        </w:rPr>
      </w:pPr>
    </w:p>
    <w:p w14:paraId="6E94235C" w14:textId="77777777" w:rsidR="00B63B22" w:rsidRPr="00B63B22" w:rsidRDefault="00B63B22" w:rsidP="00B63B22">
      <w:pPr>
        <w:pStyle w:val="a9"/>
        <w:rPr>
          <w:rFonts w:hint="eastAsia"/>
        </w:rPr>
      </w:pPr>
    </w:p>
    <w:p w14:paraId="5FF9F6F6" w14:textId="77777777" w:rsidR="00A81ABB" w:rsidRPr="00D3090B" w:rsidRDefault="00A81ABB">
      <w:pPr>
        <w:pStyle w:val="a9"/>
        <w:rPr>
          <w:rFonts w:ascii="仿宋" w:eastAsia="仿宋" w:hAnsi="仿宋" w:hint="eastAsia"/>
        </w:rPr>
        <w:sectPr w:rsidR="00A81ABB" w:rsidRPr="00D3090B">
          <w:footerReference w:type="even" r:id="rId14"/>
          <w:footerReference w:type="default" r:id="rId15"/>
          <w:pgSz w:w="11906" w:h="16838"/>
          <w:pgMar w:top="1440" w:right="1800" w:bottom="1440" w:left="1800" w:header="851" w:footer="992" w:gutter="0"/>
          <w:pgNumType w:fmt="numberInDash"/>
          <w:cols w:space="720"/>
          <w:docGrid w:type="lines" w:linePitch="312"/>
        </w:sectPr>
      </w:pPr>
    </w:p>
    <w:p w14:paraId="13843102" w14:textId="77777777" w:rsidR="00A81ABB" w:rsidRPr="00D3090B" w:rsidRDefault="00000000">
      <w:pPr>
        <w:spacing w:line="360" w:lineRule="auto"/>
        <w:jc w:val="center"/>
        <w:outlineLvl w:val="0"/>
        <w:rPr>
          <w:rFonts w:ascii="仿宋" w:eastAsia="仿宋" w:hAnsi="仿宋" w:hint="eastAsia"/>
          <w:b/>
          <w:sz w:val="36"/>
          <w:szCs w:val="36"/>
        </w:rPr>
      </w:pPr>
      <w:bookmarkStart w:id="620" w:name="_Toc97371946"/>
      <w:r w:rsidRPr="00D3090B">
        <w:rPr>
          <w:rFonts w:ascii="仿宋" w:eastAsia="仿宋" w:hAnsi="仿宋"/>
          <w:b/>
          <w:sz w:val="36"/>
          <w:szCs w:val="36"/>
        </w:rPr>
        <w:lastRenderedPageBreak/>
        <w:t>第五章   合同草案条款</w:t>
      </w:r>
      <w:bookmarkEnd w:id="620"/>
    </w:p>
    <w:p w14:paraId="5158D3F2" w14:textId="77777777" w:rsidR="00A81ABB" w:rsidRPr="00D3090B" w:rsidRDefault="00000000">
      <w:pPr>
        <w:widowControl/>
        <w:kinsoku w:val="0"/>
        <w:autoSpaceDE w:val="0"/>
        <w:autoSpaceDN w:val="0"/>
        <w:adjustRightInd w:val="0"/>
        <w:snapToGrid w:val="0"/>
        <w:spacing w:after="0" w:line="253" w:lineRule="auto"/>
        <w:jc w:val="center"/>
        <w:textAlignment w:val="baseline"/>
        <w:rPr>
          <w:rFonts w:ascii="Arial" w:hAnsi="Arial" w:cs="Arial"/>
          <w:b/>
          <w:bCs/>
          <w:snapToGrid w:val="0"/>
          <w:color w:val="000000"/>
          <w:kern w:val="0"/>
          <w:sz w:val="24"/>
        </w:rPr>
      </w:pPr>
      <w:bookmarkStart w:id="621" w:name="_Hlt487900425"/>
      <w:bookmarkStart w:id="622" w:name="_Toc97371947"/>
      <w:bookmarkEnd w:id="621"/>
      <w:r w:rsidRPr="00D3090B">
        <w:rPr>
          <w:rFonts w:ascii="Arial" w:hAnsi="Arial" w:cs="Arial"/>
          <w:b/>
          <w:bCs/>
          <w:snapToGrid w:val="0"/>
          <w:color w:val="000000"/>
          <w:kern w:val="0"/>
          <w:sz w:val="24"/>
        </w:rPr>
        <w:t>(</w:t>
      </w:r>
      <w:r w:rsidRPr="00D3090B">
        <w:rPr>
          <w:rFonts w:ascii="Arial" w:hAnsi="Arial" w:cs="Arial" w:hint="eastAsia"/>
          <w:b/>
          <w:bCs/>
          <w:snapToGrid w:val="0"/>
          <w:color w:val="000000"/>
          <w:kern w:val="0"/>
          <w:sz w:val="24"/>
        </w:rPr>
        <w:t>此版本为参考模板，最终以双方签订的版本为准</w:t>
      </w:r>
      <w:r w:rsidRPr="00D3090B">
        <w:rPr>
          <w:rFonts w:ascii="Arial" w:hAnsi="Arial" w:cs="Arial"/>
          <w:b/>
          <w:bCs/>
          <w:snapToGrid w:val="0"/>
          <w:color w:val="000000"/>
          <w:kern w:val="0"/>
          <w:sz w:val="24"/>
        </w:rPr>
        <w:t>)</w:t>
      </w:r>
    </w:p>
    <w:bookmarkEnd w:id="622"/>
    <w:p w14:paraId="6F144B54" w14:textId="77777777" w:rsidR="00A81ABB" w:rsidRPr="00D85351" w:rsidRDefault="00A81ABB">
      <w:pPr>
        <w:spacing w:after="0" w:line="240" w:lineRule="auto"/>
      </w:pPr>
    </w:p>
    <w:p w14:paraId="1F4F0F97" w14:textId="77777777" w:rsidR="00173C1A" w:rsidRPr="00173C1A" w:rsidRDefault="00173C1A" w:rsidP="00173C1A">
      <w:pPr>
        <w:spacing w:after="0" w:line="240" w:lineRule="auto"/>
        <w:jc w:val="center"/>
        <w:rPr>
          <w:rFonts w:ascii="宋体"/>
          <w:b/>
          <w:sz w:val="28"/>
          <w:szCs w:val="28"/>
        </w:rPr>
      </w:pPr>
      <w:r w:rsidRPr="00173C1A">
        <w:rPr>
          <w:rFonts w:ascii="宋体" w:hAnsi="宋体"/>
          <w:b/>
          <w:sz w:val="28"/>
          <w:szCs w:val="28"/>
        </w:rPr>
        <w:t>合同协议书</w:t>
      </w:r>
    </w:p>
    <w:p w14:paraId="3715D711" w14:textId="77777777" w:rsidR="00173C1A" w:rsidRPr="00173C1A" w:rsidRDefault="00173C1A" w:rsidP="00173C1A">
      <w:pPr>
        <w:spacing w:after="0" w:line="240" w:lineRule="auto"/>
        <w:rPr>
          <w:rFonts w:ascii="宋体"/>
          <w:szCs w:val="21"/>
        </w:rPr>
      </w:pPr>
      <w:r w:rsidRPr="00173C1A">
        <w:rPr>
          <w:rFonts w:ascii="宋体" w:hAnsi="宋体"/>
          <w:szCs w:val="21"/>
        </w:rPr>
        <w:t xml:space="preserve">                                                    编号：</w:t>
      </w:r>
      <w:r w:rsidRPr="00173C1A">
        <w:rPr>
          <w:rFonts w:ascii="宋体" w:hAnsi="宋体"/>
          <w:szCs w:val="21"/>
          <w:u w:val="single"/>
        </w:rPr>
        <w:t xml:space="preserve">                   </w:t>
      </w:r>
    </w:p>
    <w:p w14:paraId="5BE87E64" w14:textId="77777777" w:rsidR="00173C1A" w:rsidRPr="00173C1A" w:rsidRDefault="00173C1A" w:rsidP="00173C1A">
      <w:pPr>
        <w:spacing w:after="0" w:line="240" w:lineRule="auto"/>
        <w:rPr>
          <w:rFonts w:ascii="宋体" w:cs="Arial"/>
          <w:szCs w:val="21"/>
        </w:rPr>
      </w:pPr>
      <w:r w:rsidRPr="00173C1A">
        <w:rPr>
          <w:rFonts w:ascii="宋体" w:hAnsi="宋体" w:cs="Arial"/>
          <w:szCs w:val="21"/>
        </w:rPr>
        <w:t>发包人（全称）：</w:t>
      </w:r>
      <w:r w:rsidRPr="00173C1A">
        <w:rPr>
          <w:rFonts w:ascii="宋体" w:hAnsi="宋体" w:cs="Arial"/>
          <w:szCs w:val="21"/>
          <w:u w:val="single"/>
        </w:rPr>
        <w:t xml:space="preserve">  </w:t>
      </w:r>
      <w:r w:rsidRPr="00173C1A">
        <w:rPr>
          <w:rFonts w:ascii="宋体" w:hAnsi="宋体" w:cs="Arial"/>
          <w:color w:val="000000"/>
          <w:szCs w:val="21"/>
          <w:u w:val="single"/>
        </w:rPr>
        <w:t>首都医科大学附属北京天坛医院</w:t>
      </w:r>
      <w:r w:rsidRPr="00173C1A">
        <w:rPr>
          <w:rFonts w:ascii="宋体" w:hAnsi="宋体" w:cs="Arial"/>
          <w:szCs w:val="21"/>
          <w:u w:val="single"/>
        </w:rPr>
        <w:t xml:space="preserve">              </w:t>
      </w:r>
    </w:p>
    <w:p w14:paraId="0145ACA8" w14:textId="77777777" w:rsidR="00173C1A" w:rsidRPr="00173C1A" w:rsidRDefault="00173C1A" w:rsidP="00173C1A">
      <w:pPr>
        <w:spacing w:after="0" w:line="240" w:lineRule="auto"/>
        <w:rPr>
          <w:rFonts w:ascii="宋体"/>
          <w:szCs w:val="21"/>
        </w:rPr>
      </w:pPr>
      <w:r w:rsidRPr="00173C1A">
        <w:rPr>
          <w:rFonts w:ascii="宋体" w:hAnsi="宋体"/>
          <w:szCs w:val="21"/>
        </w:rPr>
        <w:t>法</w:t>
      </w:r>
      <w:r w:rsidRPr="00173C1A">
        <w:rPr>
          <w:rFonts w:ascii="宋体" w:hAnsi="宋体"/>
          <w:sz w:val="18"/>
          <w:szCs w:val="21"/>
        </w:rPr>
        <w:t xml:space="preserve"> </w:t>
      </w:r>
      <w:r w:rsidRPr="00173C1A">
        <w:rPr>
          <w:rFonts w:ascii="宋体" w:hAnsi="宋体"/>
          <w:szCs w:val="21"/>
        </w:rPr>
        <w:t>定</w:t>
      </w:r>
      <w:r w:rsidRPr="00173C1A">
        <w:rPr>
          <w:rFonts w:ascii="宋体" w:hAnsi="宋体"/>
          <w:sz w:val="13"/>
          <w:szCs w:val="21"/>
        </w:rPr>
        <w:t xml:space="preserve"> </w:t>
      </w:r>
      <w:r w:rsidRPr="00173C1A">
        <w:rPr>
          <w:rFonts w:ascii="宋体" w:hAnsi="宋体"/>
          <w:szCs w:val="21"/>
        </w:rPr>
        <w:t>代</w:t>
      </w:r>
      <w:r w:rsidRPr="00173C1A">
        <w:rPr>
          <w:rFonts w:ascii="宋体" w:hAnsi="宋体"/>
          <w:sz w:val="13"/>
          <w:szCs w:val="21"/>
        </w:rPr>
        <w:t xml:space="preserve"> </w:t>
      </w:r>
      <w:r w:rsidRPr="00173C1A">
        <w:rPr>
          <w:rFonts w:ascii="宋体" w:hAnsi="宋体"/>
          <w:szCs w:val="21"/>
        </w:rPr>
        <w:t>表</w:t>
      </w:r>
      <w:r w:rsidRPr="00173C1A">
        <w:rPr>
          <w:rFonts w:ascii="宋体" w:hAnsi="宋体"/>
          <w:sz w:val="13"/>
          <w:szCs w:val="21"/>
        </w:rPr>
        <w:t xml:space="preserve"> </w:t>
      </w:r>
      <w:r w:rsidRPr="00173C1A">
        <w:rPr>
          <w:rFonts w:ascii="宋体" w:hAnsi="宋体"/>
          <w:szCs w:val="21"/>
        </w:rPr>
        <w:t>人：</w:t>
      </w:r>
      <w:r w:rsidRPr="00173C1A">
        <w:rPr>
          <w:rFonts w:ascii="宋体" w:hAnsi="宋体" w:cs="Arial"/>
          <w:szCs w:val="21"/>
          <w:u w:val="single"/>
        </w:rPr>
        <w:t xml:space="preserve">    </w:t>
      </w:r>
      <w:r w:rsidRPr="00173C1A">
        <w:rPr>
          <w:rFonts w:ascii="宋体" w:hAnsi="宋体" w:cs="Arial"/>
          <w:color w:val="000000"/>
          <w:szCs w:val="21"/>
          <w:u w:val="single"/>
        </w:rPr>
        <w:t>王拥军</w:t>
      </w:r>
      <w:r w:rsidRPr="00173C1A">
        <w:rPr>
          <w:rFonts w:ascii="宋体" w:hAnsi="宋体" w:cs="Arial"/>
          <w:szCs w:val="21"/>
          <w:u w:val="single"/>
        </w:rPr>
        <w:t xml:space="preserve">                   </w:t>
      </w:r>
    </w:p>
    <w:p w14:paraId="68FD52D7" w14:textId="77777777" w:rsidR="00173C1A" w:rsidRPr="00173C1A" w:rsidRDefault="00173C1A" w:rsidP="00173C1A">
      <w:pPr>
        <w:spacing w:after="0" w:line="240" w:lineRule="auto"/>
        <w:rPr>
          <w:rFonts w:ascii="宋体"/>
          <w:szCs w:val="21"/>
          <w:u w:val="single"/>
        </w:rPr>
      </w:pPr>
      <w:r w:rsidRPr="00173C1A">
        <w:rPr>
          <w:rFonts w:ascii="宋体" w:hAnsi="宋体"/>
          <w:szCs w:val="21"/>
        </w:rPr>
        <w:t>法定注册地址：</w:t>
      </w:r>
      <w:r w:rsidRPr="00173C1A">
        <w:rPr>
          <w:rFonts w:ascii="宋体" w:hAnsi="宋体"/>
          <w:szCs w:val="21"/>
          <w:u w:val="single"/>
        </w:rPr>
        <w:t xml:space="preserve">   </w:t>
      </w:r>
      <w:r w:rsidRPr="00173C1A">
        <w:rPr>
          <w:rFonts w:ascii="宋体" w:hAnsi="宋体"/>
          <w:color w:val="000000"/>
          <w:szCs w:val="21"/>
          <w:u w:val="single"/>
        </w:rPr>
        <w:t>北京市丰台区南四环西路119号</w:t>
      </w:r>
      <w:r w:rsidRPr="00173C1A">
        <w:rPr>
          <w:rFonts w:ascii="宋体" w:hAnsi="宋体"/>
          <w:szCs w:val="21"/>
          <w:u w:val="single"/>
        </w:rPr>
        <w:t xml:space="preserve">               </w:t>
      </w:r>
    </w:p>
    <w:p w14:paraId="595FE995" w14:textId="77777777" w:rsidR="00173C1A" w:rsidRPr="00173C1A" w:rsidRDefault="00173C1A" w:rsidP="00173C1A">
      <w:pPr>
        <w:spacing w:after="0" w:line="240" w:lineRule="auto"/>
        <w:rPr>
          <w:rFonts w:ascii="宋体"/>
          <w:szCs w:val="21"/>
        </w:rPr>
      </w:pPr>
      <w:r w:rsidRPr="00173C1A">
        <w:rPr>
          <w:rFonts w:ascii="宋体" w:hAnsi="宋体"/>
          <w:szCs w:val="21"/>
        </w:rPr>
        <w:t>承包人（全称）：</w:t>
      </w:r>
      <w:r w:rsidRPr="00173C1A">
        <w:rPr>
          <w:rFonts w:ascii="宋体" w:hAnsi="宋体"/>
          <w:szCs w:val="21"/>
          <w:u w:val="single"/>
        </w:rPr>
        <w:t xml:space="preserve">                                                              </w:t>
      </w:r>
    </w:p>
    <w:p w14:paraId="4F90D883" w14:textId="77777777" w:rsidR="00173C1A" w:rsidRPr="00173C1A" w:rsidRDefault="00173C1A" w:rsidP="00173C1A">
      <w:pPr>
        <w:spacing w:after="0" w:line="240" w:lineRule="auto"/>
        <w:rPr>
          <w:rFonts w:ascii="宋体"/>
          <w:szCs w:val="21"/>
        </w:rPr>
      </w:pPr>
      <w:r w:rsidRPr="00173C1A">
        <w:rPr>
          <w:rFonts w:ascii="宋体" w:hAnsi="宋体"/>
          <w:szCs w:val="21"/>
        </w:rPr>
        <w:t>法</w:t>
      </w:r>
      <w:r w:rsidRPr="00173C1A">
        <w:rPr>
          <w:rFonts w:ascii="宋体" w:hAnsi="宋体"/>
          <w:sz w:val="18"/>
          <w:szCs w:val="21"/>
        </w:rPr>
        <w:t xml:space="preserve"> </w:t>
      </w:r>
      <w:r w:rsidRPr="00173C1A">
        <w:rPr>
          <w:rFonts w:ascii="宋体" w:hAnsi="宋体"/>
          <w:szCs w:val="21"/>
        </w:rPr>
        <w:t>定</w:t>
      </w:r>
      <w:r w:rsidRPr="00173C1A">
        <w:rPr>
          <w:rFonts w:ascii="宋体" w:hAnsi="宋体"/>
          <w:sz w:val="13"/>
          <w:szCs w:val="21"/>
        </w:rPr>
        <w:t xml:space="preserve"> </w:t>
      </w:r>
      <w:r w:rsidRPr="00173C1A">
        <w:rPr>
          <w:rFonts w:ascii="宋体" w:hAnsi="宋体"/>
          <w:szCs w:val="21"/>
        </w:rPr>
        <w:t>代</w:t>
      </w:r>
      <w:r w:rsidRPr="00173C1A">
        <w:rPr>
          <w:rFonts w:ascii="宋体" w:hAnsi="宋体"/>
          <w:sz w:val="13"/>
          <w:szCs w:val="21"/>
        </w:rPr>
        <w:t xml:space="preserve"> </w:t>
      </w:r>
      <w:r w:rsidRPr="00173C1A">
        <w:rPr>
          <w:rFonts w:ascii="宋体" w:hAnsi="宋体"/>
          <w:szCs w:val="21"/>
        </w:rPr>
        <w:t>表</w:t>
      </w:r>
      <w:r w:rsidRPr="00173C1A">
        <w:rPr>
          <w:rFonts w:ascii="宋体" w:hAnsi="宋体"/>
          <w:sz w:val="13"/>
          <w:szCs w:val="21"/>
        </w:rPr>
        <w:t xml:space="preserve"> </w:t>
      </w:r>
      <w:r w:rsidRPr="00173C1A">
        <w:rPr>
          <w:rFonts w:ascii="宋体" w:hAnsi="宋体"/>
          <w:szCs w:val="21"/>
        </w:rPr>
        <w:t>人：</w:t>
      </w:r>
      <w:r w:rsidRPr="00173C1A">
        <w:rPr>
          <w:rFonts w:ascii="宋体" w:hAnsi="宋体" w:cs="Arial"/>
          <w:szCs w:val="21"/>
          <w:u w:val="single"/>
        </w:rPr>
        <w:t xml:space="preserve">                                                              </w:t>
      </w:r>
    </w:p>
    <w:p w14:paraId="02CEFC33" w14:textId="77777777" w:rsidR="00173C1A" w:rsidRPr="00173C1A" w:rsidRDefault="00173C1A" w:rsidP="00173C1A">
      <w:pPr>
        <w:spacing w:after="0" w:line="240" w:lineRule="auto"/>
        <w:rPr>
          <w:rFonts w:ascii="宋体"/>
          <w:b/>
        </w:rPr>
      </w:pPr>
      <w:r w:rsidRPr="00173C1A">
        <w:rPr>
          <w:rFonts w:ascii="宋体" w:hAnsi="宋体"/>
          <w:szCs w:val="21"/>
        </w:rPr>
        <w:t>法定注册地址</w:t>
      </w:r>
      <w:r w:rsidRPr="00173C1A">
        <w:rPr>
          <w:rFonts w:ascii="宋体" w:hAnsi="宋体"/>
          <w:b/>
          <w:szCs w:val="21"/>
        </w:rPr>
        <w:t>：</w:t>
      </w:r>
      <w:r w:rsidRPr="00173C1A">
        <w:rPr>
          <w:rFonts w:ascii="宋体" w:hAnsi="宋体"/>
          <w:szCs w:val="21"/>
          <w:u w:val="single"/>
        </w:rPr>
        <w:t xml:space="preserve">                                                               </w:t>
      </w:r>
    </w:p>
    <w:p w14:paraId="59ADE580" w14:textId="77777777" w:rsidR="00173C1A" w:rsidRPr="00173C1A" w:rsidRDefault="00173C1A" w:rsidP="00173C1A">
      <w:pPr>
        <w:spacing w:after="0" w:line="240" w:lineRule="auto"/>
        <w:ind w:firstLine="490"/>
        <w:rPr>
          <w:rFonts w:ascii="宋体"/>
        </w:rPr>
      </w:pPr>
    </w:p>
    <w:p w14:paraId="7F4A4973" w14:textId="77777777" w:rsidR="00173C1A" w:rsidRPr="00173C1A" w:rsidRDefault="00173C1A" w:rsidP="00173C1A">
      <w:pPr>
        <w:spacing w:after="0" w:line="240" w:lineRule="auto"/>
        <w:ind w:firstLineChars="200" w:firstLine="420"/>
        <w:rPr>
          <w:rFonts w:ascii="宋体"/>
        </w:rPr>
      </w:pPr>
      <w:r w:rsidRPr="00173C1A">
        <w:rPr>
          <w:rFonts w:ascii="宋体" w:hAnsi="宋体"/>
          <w:szCs w:val="21"/>
        </w:rPr>
        <w:t>发包人为建设</w:t>
      </w:r>
      <w:r w:rsidRPr="00173C1A">
        <w:rPr>
          <w:rFonts w:ascii="宋体" w:hAnsi="宋体"/>
          <w:u w:val="single"/>
        </w:rPr>
        <w:t xml:space="preserve">                               </w:t>
      </w:r>
      <w:r w:rsidRPr="00173C1A">
        <w:rPr>
          <w:rFonts w:ascii="宋体" w:hAnsi="宋体"/>
          <w:szCs w:val="21"/>
        </w:rPr>
        <w:t>（以下简称“本工程”），已接受承包人提出的承担本工程的施工、竣工、交付并维修其任何缺陷的投标。</w:t>
      </w:r>
      <w:r w:rsidRPr="00173C1A">
        <w:rPr>
          <w:rFonts w:ascii="宋体" w:hAnsi="宋体"/>
        </w:rPr>
        <w:t>依照《中华人民共和国招标投标法》、《中华人民共和国民法典》、《中华人民共和国建筑法》、及其他有关法律、行政法规，遵循平等、自愿、公平和诚实信用的原则，双方共同达成并订立如下协议。</w:t>
      </w:r>
    </w:p>
    <w:p w14:paraId="5FF0AB79" w14:textId="77777777" w:rsidR="00173C1A" w:rsidRPr="00173C1A" w:rsidRDefault="00173C1A" w:rsidP="00173C1A">
      <w:pPr>
        <w:spacing w:after="0" w:line="240" w:lineRule="auto"/>
        <w:ind w:firstLineChars="200" w:firstLine="420"/>
        <w:rPr>
          <w:rFonts w:ascii="宋体"/>
        </w:rPr>
      </w:pPr>
      <w:bookmarkStart w:id="623" w:name="_Toc479505734"/>
      <w:bookmarkStart w:id="624" w:name="_Toc480303461"/>
      <w:bookmarkStart w:id="625" w:name="_Toc477964590"/>
      <w:r w:rsidRPr="00173C1A">
        <w:rPr>
          <w:rFonts w:ascii="宋体" w:hAnsi="宋体"/>
        </w:rPr>
        <w:t>一、工程概况</w:t>
      </w:r>
      <w:bookmarkEnd w:id="623"/>
      <w:bookmarkEnd w:id="624"/>
      <w:bookmarkEnd w:id="625"/>
    </w:p>
    <w:p w14:paraId="2EEF33F9" w14:textId="77777777" w:rsidR="00173C1A" w:rsidRPr="00173C1A" w:rsidRDefault="00173C1A" w:rsidP="00173C1A">
      <w:pPr>
        <w:spacing w:after="0" w:line="240" w:lineRule="auto"/>
        <w:ind w:firstLineChars="200" w:firstLine="420"/>
        <w:rPr>
          <w:rFonts w:ascii="宋体"/>
          <w:u w:val="single"/>
        </w:rPr>
      </w:pPr>
      <w:r w:rsidRPr="00173C1A">
        <w:rPr>
          <w:rFonts w:ascii="宋体" w:hAnsi="宋体"/>
        </w:rPr>
        <w:t>工程名称：</w:t>
      </w:r>
      <w:r w:rsidRPr="00173C1A">
        <w:rPr>
          <w:rFonts w:ascii="宋体" w:hAnsi="宋体"/>
          <w:u w:val="single"/>
        </w:rPr>
        <w:t xml:space="preserve">                                                                 </w:t>
      </w:r>
    </w:p>
    <w:p w14:paraId="29A9AA54" w14:textId="77777777" w:rsidR="00173C1A" w:rsidRPr="00173C1A" w:rsidRDefault="00173C1A" w:rsidP="00173C1A">
      <w:pPr>
        <w:spacing w:after="0" w:line="240" w:lineRule="auto"/>
        <w:ind w:firstLineChars="200" w:firstLine="420"/>
        <w:rPr>
          <w:rFonts w:ascii="宋体"/>
          <w:u w:val="single"/>
        </w:rPr>
      </w:pPr>
      <w:r w:rsidRPr="00173C1A">
        <w:rPr>
          <w:rFonts w:ascii="宋体" w:hAnsi="宋体"/>
        </w:rPr>
        <w:t>工程地点：</w:t>
      </w:r>
      <w:r w:rsidRPr="00173C1A">
        <w:rPr>
          <w:rFonts w:ascii="宋体" w:hAnsi="宋体"/>
          <w:u w:val="single"/>
        </w:rPr>
        <w:t xml:space="preserve">                                                                  </w:t>
      </w:r>
    </w:p>
    <w:p w14:paraId="6CF82E4E" w14:textId="77777777" w:rsidR="00173C1A" w:rsidRPr="00173C1A" w:rsidRDefault="00173C1A" w:rsidP="00173C1A">
      <w:pPr>
        <w:spacing w:after="0" w:line="240" w:lineRule="auto"/>
        <w:ind w:firstLineChars="200" w:firstLine="420"/>
        <w:rPr>
          <w:rFonts w:ascii="宋体"/>
          <w:u w:val="single"/>
        </w:rPr>
      </w:pPr>
      <w:r w:rsidRPr="00173C1A">
        <w:rPr>
          <w:rFonts w:ascii="宋体" w:hAnsi="宋体"/>
        </w:rPr>
        <w:t>工程内容：</w:t>
      </w:r>
      <w:r w:rsidRPr="00173C1A">
        <w:rPr>
          <w:rFonts w:ascii="宋体" w:hAnsi="宋体"/>
          <w:u w:val="single"/>
        </w:rPr>
        <w:t xml:space="preserve">                                                                  </w:t>
      </w:r>
    </w:p>
    <w:p w14:paraId="081565B8" w14:textId="77777777" w:rsidR="00173C1A" w:rsidRPr="00173C1A" w:rsidRDefault="00173C1A" w:rsidP="00173C1A">
      <w:pPr>
        <w:spacing w:after="0" w:line="240" w:lineRule="auto"/>
        <w:ind w:firstLineChars="200" w:firstLine="420"/>
        <w:rPr>
          <w:rFonts w:ascii="宋体"/>
        </w:rPr>
      </w:pPr>
      <w:r w:rsidRPr="00173C1A">
        <w:rPr>
          <w:rFonts w:ascii="宋体" w:hAnsi="宋体"/>
        </w:rPr>
        <w:t>群体工程应附“承包人承揽工程项目一览表”（附件二）</w:t>
      </w:r>
    </w:p>
    <w:p w14:paraId="37EBEF3A" w14:textId="77777777" w:rsidR="00173C1A" w:rsidRPr="00173C1A" w:rsidRDefault="00173C1A" w:rsidP="00173C1A">
      <w:pPr>
        <w:spacing w:after="0" w:line="240" w:lineRule="auto"/>
        <w:ind w:firstLineChars="200" w:firstLine="420"/>
        <w:rPr>
          <w:rFonts w:ascii="宋体"/>
          <w:u w:val="single"/>
        </w:rPr>
      </w:pPr>
      <w:r w:rsidRPr="00173C1A">
        <w:rPr>
          <w:rFonts w:ascii="宋体" w:hAnsi="宋体"/>
        </w:rPr>
        <w:t>工程立项批准文号：</w:t>
      </w:r>
      <w:r w:rsidRPr="00173C1A">
        <w:rPr>
          <w:rFonts w:ascii="宋体" w:hAnsi="宋体"/>
          <w:u w:val="single"/>
        </w:rPr>
        <w:t xml:space="preserve">                                                         </w:t>
      </w:r>
    </w:p>
    <w:p w14:paraId="7145646D" w14:textId="77777777" w:rsidR="00173C1A" w:rsidRPr="00173C1A" w:rsidRDefault="00173C1A" w:rsidP="00173C1A">
      <w:pPr>
        <w:spacing w:after="0" w:line="240" w:lineRule="auto"/>
        <w:ind w:firstLineChars="200" w:firstLine="420"/>
        <w:rPr>
          <w:rFonts w:ascii="宋体"/>
          <w:u w:val="single"/>
        </w:rPr>
      </w:pPr>
      <w:r w:rsidRPr="00173C1A">
        <w:rPr>
          <w:rFonts w:ascii="宋体" w:hAnsi="宋体"/>
        </w:rPr>
        <w:t>资金来源：</w:t>
      </w:r>
      <w:r w:rsidRPr="00173C1A">
        <w:rPr>
          <w:rFonts w:ascii="宋体" w:hAnsi="宋体"/>
          <w:u w:val="single"/>
        </w:rPr>
        <w:t xml:space="preserve">     自筹                 </w:t>
      </w:r>
    </w:p>
    <w:p w14:paraId="0E2A9A12" w14:textId="77777777" w:rsidR="00173C1A" w:rsidRPr="00173C1A" w:rsidRDefault="00173C1A" w:rsidP="00173C1A">
      <w:pPr>
        <w:spacing w:after="0" w:line="240" w:lineRule="auto"/>
        <w:ind w:firstLineChars="200" w:firstLine="420"/>
        <w:rPr>
          <w:rFonts w:ascii="宋体"/>
        </w:rPr>
      </w:pPr>
      <w:bookmarkStart w:id="626" w:name="_Toc480303462"/>
      <w:bookmarkStart w:id="627" w:name="_Toc479505735"/>
      <w:bookmarkStart w:id="628" w:name="_Toc477964591"/>
      <w:r w:rsidRPr="00173C1A">
        <w:rPr>
          <w:rFonts w:ascii="宋体" w:hAnsi="宋体"/>
        </w:rPr>
        <w:t>二、工程承包范围</w:t>
      </w:r>
      <w:bookmarkEnd w:id="626"/>
      <w:bookmarkEnd w:id="627"/>
      <w:bookmarkEnd w:id="628"/>
    </w:p>
    <w:p w14:paraId="13654A62" w14:textId="77777777" w:rsidR="00173C1A" w:rsidRPr="00173C1A" w:rsidRDefault="00173C1A" w:rsidP="00173C1A">
      <w:pPr>
        <w:spacing w:after="0" w:line="240" w:lineRule="auto"/>
        <w:ind w:firstLineChars="200" w:firstLine="420"/>
        <w:rPr>
          <w:rFonts w:ascii="宋体"/>
        </w:rPr>
      </w:pPr>
      <w:r w:rsidRPr="00173C1A">
        <w:rPr>
          <w:rFonts w:ascii="宋体" w:hAnsi="宋体"/>
        </w:rPr>
        <w:t>承包范围：</w:t>
      </w:r>
      <w:r w:rsidRPr="00173C1A">
        <w:rPr>
          <w:rFonts w:ascii="宋体" w:hAnsi="宋体"/>
          <w:u w:val="single"/>
        </w:rPr>
        <w:t xml:space="preserve">    </w:t>
      </w:r>
      <w:r w:rsidRPr="00173C1A">
        <w:rPr>
          <w:rFonts w:ascii="宋体" w:hAnsi="宋体" w:cs="Arial"/>
          <w:color w:val="000000"/>
          <w:szCs w:val="21"/>
          <w:u w:val="single"/>
        </w:rPr>
        <w:t>图纸范围内的主体结构工程、装饰装修工程、给排水工程及供暖工程、通风与空调工程、建筑电气工程、建筑智能化工程、建筑节能工程等全部工程。</w:t>
      </w:r>
      <w:r w:rsidRPr="00173C1A">
        <w:rPr>
          <w:rFonts w:ascii="宋体" w:hAnsi="宋体"/>
          <w:u w:val="single"/>
        </w:rPr>
        <w:t xml:space="preserve">        </w:t>
      </w:r>
    </w:p>
    <w:p w14:paraId="2FE33AAA" w14:textId="77777777" w:rsidR="00173C1A" w:rsidRPr="00173C1A" w:rsidRDefault="00173C1A" w:rsidP="00173C1A">
      <w:pPr>
        <w:spacing w:after="0" w:line="240" w:lineRule="auto"/>
        <w:ind w:firstLineChars="200" w:firstLine="420"/>
        <w:rPr>
          <w:rFonts w:ascii="宋体"/>
          <w:b/>
          <w:u w:val="single"/>
        </w:rPr>
      </w:pPr>
      <w:r w:rsidRPr="00173C1A">
        <w:rPr>
          <w:rFonts w:ascii="宋体" w:hAnsi="宋体"/>
        </w:rPr>
        <w:t>详细承包范围见第五章“技术标准和要求”。</w:t>
      </w:r>
    </w:p>
    <w:p w14:paraId="3B4E53EA" w14:textId="77777777" w:rsidR="00173C1A" w:rsidRPr="00173C1A" w:rsidRDefault="00173C1A" w:rsidP="00173C1A">
      <w:pPr>
        <w:spacing w:after="0" w:line="240" w:lineRule="auto"/>
        <w:ind w:firstLineChars="200" w:firstLine="420"/>
        <w:rPr>
          <w:rFonts w:ascii="宋体"/>
        </w:rPr>
      </w:pPr>
      <w:bookmarkStart w:id="629" w:name="_Toc479505736"/>
      <w:bookmarkStart w:id="630" w:name="_Toc480303463"/>
      <w:bookmarkStart w:id="631" w:name="_Toc477964592"/>
      <w:r w:rsidRPr="00173C1A">
        <w:rPr>
          <w:rFonts w:ascii="宋体" w:hAnsi="宋体"/>
        </w:rPr>
        <w:t>三、合同工期</w:t>
      </w:r>
      <w:bookmarkEnd w:id="629"/>
      <w:bookmarkEnd w:id="630"/>
      <w:bookmarkEnd w:id="631"/>
    </w:p>
    <w:p w14:paraId="46F60EC6" w14:textId="77777777" w:rsidR="00173C1A" w:rsidRPr="00173C1A" w:rsidRDefault="00173C1A" w:rsidP="00173C1A">
      <w:pPr>
        <w:spacing w:after="0" w:line="240" w:lineRule="auto"/>
        <w:ind w:firstLineChars="200" w:firstLine="420"/>
        <w:rPr>
          <w:rFonts w:ascii="宋体"/>
          <w:u w:val="single"/>
        </w:rPr>
      </w:pPr>
      <w:r w:rsidRPr="00173C1A">
        <w:rPr>
          <w:rFonts w:ascii="宋体" w:hAnsi="宋体"/>
        </w:rPr>
        <w:t>计划开工日期：</w:t>
      </w:r>
      <w:r w:rsidRPr="00173C1A">
        <w:rPr>
          <w:rFonts w:ascii="宋体" w:hAnsi="宋体"/>
          <w:u w:val="single"/>
        </w:rPr>
        <w:t xml:space="preserve">        </w:t>
      </w:r>
      <w:r w:rsidRPr="00173C1A">
        <w:rPr>
          <w:rFonts w:ascii="宋体" w:hAnsi="宋体"/>
        </w:rPr>
        <w:t>年</w:t>
      </w:r>
      <w:r w:rsidRPr="00173C1A">
        <w:rPr>
          <w:rFonts w:ascii="宋体" w:hAnsi="宋体"/>
          <w:u w:val="single"/>
        </w:rPr>
        <w:t xml:space="preserve">        </w:t>
      </w:r>
      <w:r w:rsidRPr="00173C1A">
        <w:rPr>
          <w:rFonts w:ascii="宋体" w:hAnsi="宋体"/>
        </w:rPr>
        <w:t>月</w:t>
      </w:r>
      <w:r w:rsidRPr="00173C1A">
        <w:rPr>
          <w:rFonts w:ascii="宋体" w:hAnsi="宋体"/>
          <w:u w:val="single"/>
        </w:rPr>
        <w:t xml:space="preserve">        </w:t>
      </w:r>
      <w:r w:rsidRPr="00173C1A">
        <w:rPr>
          <w:rFonts w:ascii="宋体" w:hAnsi="宋体"/>
        </w:rPr>
        <w:t>日</w:t>
      </w:r>
    </w:p>
    <w:p w14:paraId="68A1A8CE" w14:textId="77777777" w:rsidR="00173C1A" w:rsidRPr="00173C1A" w:rsidRDefault="00173C1A" w:rsidP="00173C1A">
      <w:pPr>
        <w:spacing w:after="0" w:line="240" w:lineRule="auto"/>
        <w:ind w:firstLineChars="200" w:firstLine="420"/>
        <w:rPr>
          <w:rFonts w:ascii="宋体"/>
          <w:u w:val="single"/>
        </w:rPr>
      </w:pPr>
      <w:r w:rsidRPr="00173C1A">
        <w:rPr>
          <w:rFonts w:ascii="宋体" w:hAnsi="宋体"/>
        </w:rPr>
        <w:t>计划竣工日期：</w:t>
      </w:r>
      <w:r w:rsidRPr="00173C1A">
        <w:rPr>
          <w:rFonts w:ascii="宋体" w:hAnsi="宋体"/>
          <w:u w:val="single"/>
        </w:rPr>
        <w:t xml:space="preserve">        </w:t>
      </w:r>
      <w:r w:rsidRPr="00173C1A">
        <w:rPr>
          <w:rFonts w:ascii="宋体" w:hAnsi="宋体"/>
        </w:rPr>
        <w:t>年</w:t>
      </w:r>
      <w:r w:rsidRPr="00173C1A">
        <w:rPr>
          <w:rFonts w:ascii="宋体" w:hAnsi="宋体"/>
          <w:u w:val="single"/>
        </w:rPr>
        <w:t xml:space="preserve">        </w:t>
      </w:r>
      <w:r w:rsidRPr="00173C1A">
        <w:rPr>
          <w:rFonts w:ascii="宋体" w:hAnsi="宋体"/>
        </w:rPr>
        <w:t>月</w:t>
      </w:r>
      <w:r w:rsidRPr="00173C1A">
        <w:rPr>
          <w:rFonts w:ascii="宋体" w:hAnsi="宋体"/>
          <w:u w:val="single"/>
        </w:rPr>
        <w:t xml:space="preserve">        </w:t>
      </w:r>
      <w:r w:rsidRPr="00173C1A">
        <w:rPr>
          <w:rFonts w:ascii="宋体" w:hAnsi="宋体"/>
        </w:rPr>
        <w:t>日</w:t>
      </w:r>
    </w:p>
    <w:p w14:paraId="1CD5CFBD" w14:textId="77777777" w:rsidR="00173C1A" w:rsidRPr="00173C1A" w:rsidRDefault="00173C1A" w:rsidP="00173C1A">
      <w:pPr>
        <w:spacing w:after="0" w:line="240" w:lineRule="auto"/>
        <w:ind w:firstLineChars="200" w:firstLine="420"/>
        <w:rPr>
          <w:rFonts w:ascii="宋体"/>
        </w:rPr>
      </w:pPr>
      <w:r w:rsidRPr="00173C1A">
        <w:rPr>
          <w:rFonts w:ascii="宋体" w:hAnsi="宋体"/>
        </w:rPr>
        <w:t>工期总日历天数</w:t>
      </w:r>
      <w:r w:rsidRPr="00173C1A">
        <w:rPr>
          <w:rFonts w:ascii="宋体" w:hAnsi="宋体"/>
          <w:u w:val="single"/>
        </w:rPr>
        <w:t xml:space="preserve">                        </w:t>
      </w:r>
      <w:r w:rsidRPr="00173C1A">
        <w:rPr>
          <w:rFonts w:ascii="宋体" w:hAnsi="宋体"/>
        </w:rPr>
        <w:t>天，自监理人发出的开工通知中载明的开工日期起算。</w:t>
      </w:r>
    </w:p>
    <w:p w14:paraId="518F4486" w14:textId="77777777" w:rsidR="00173C1A" w:rsidRPr="00173C1A" w:rsidRDefault="00173C1A" w:rsidP="00173C1A">
      <w:pPr>
        <w:spacing w:after="0" w:line="240" w:lineRule="auto"/>
        <w:ind w:firstLineChars="200" w:firstLine="420"/>
        <w:rPr>
          <w:rFonts w:ascii="宋体"/>
        </w:rPr>
      </w:pPr>
      <w:bookmarkStart w:id="632" w:name="_Toc480303464"/>
      <w:bookmarkStart w:id="633" w:name="_Toc479505737"/>
      <w:bookmarkStart w:id="634" w:name="_Toc477964593"/>
      <w:r w:rsidRPr="00173C1A">
        <w:rPr>
          <w:rFonts w:ascii="宋体" w:hAnsi="宋体"/>
        </w:rPr>
        <w:t>四、质量标准</w:t>
      </w:r>
      <w:bookmarkEnd w:id="632"/>
      <w:bookmarkEnd w:id="633"/>
      <w:bookmarkEnd w:id="634"/>
    </w:p>
    <w:p w14:paraId="0044B1BC" w14:textId="77777777" w:rsidR="00173C1A" w:rsidRPr="00173C1A" w:rsidRDefault="00173C1A" w:rsidP="00173C1A">
      <w:pPr>
        <w:spacing w:after="0" w:line="240" w:lineRule="auto"/>
        <w:ind w:firstLineChars="200" w:firstLine="420"/>
        <w:rPr>
          <w:rFonts w:ascii="宋体"/>
          <w:u w:val="single"/>
        </w:rPr>
      </w:pPr>
      <w:r w:rsidRPr="00173C1A">
        <w:rPr>
          <w:rFonts w:ascii="宋体" w:hAnsi="宋体"/>
        </w:rPr>
        <w:t>工程质量标准：</w:t>
      </w:r>
      <w:r w:rsidRPr="00173C1A">
        <w:rPr>
          <w:rFonts w:ascii="宋体" w:hAnsi="宋体"/>
          <w:u w:val="single"/>
        </w:rPr>
        <w:t xml:space="preserve">     </w:t>
      </w:r>
      <w:r w:rsidRPr="00173C1A">
        <w:rPr>
          <w:rFonts w:ascii="宋体" w:hAnsi="宋体"/>
          <w:color w:val="000000"/>
          <w:u w:val="single"/>
        </w:rPr>
        <w:t>合格</w:t>
      </w:r>
      <w:r w:rsidRPr="00173C1A">
        <w:rPr>
          <w:rFonts w:ascii="宋体" w:hAnsi="宋体"/>
          <w:u w:val="single"/>
        </w:rPr>
        <w:t xml:space="preserve">                </w:t>
      </w:r>
    </w:p>
    <w:p w14:paraId="66631FBC" w14:textId="77777777" w:rsidR="00173C1A" w:rsidRPr="00173C1A" w:rsidRDefault="00173C1A" w:rsidP="00173C1A">
      <w:pPr>
        <w:spacing w:after="0" w:line="240" w:lineRule="auto"/>
        <w:ind w:firstLineChars="200" w:firstLine="420"/>
        <w:rPr>
          <w:rFonts w:ascii="宋体"/>
        </w:rPr>
      </w:pPr>
      <w:bookmarkStart w:id="635" w:name="_Hlk8723675"/>
      <w:r w:rsidRPr="00173C1A">
        <w:rPr>
          <w:rFonts w:ascii="宋体" w:hAnsi="宋体"/>
        </w:rPr>
        <w:t>五、施工现场安全生产标准化管理目标等级要求</w:t>
      </w:r>
    </w:p>
    <w:p w14:paraId="03C5501C" w14:textId="77777777" w:rsidR="00173C1A" w:rsidRPr="00173C1A" w:rsidRDefault="00173C1A" w:rsidP="00173C1A">
      <w:pPr>
        <w:spacing w:after="0" w:line="240" w:lineRule="auto"/>
        <w:ind w:firstLineChars="200" w:firstLine="420"/>
        <w:rPr>
          <w:rFonts w:ascii="宋体"/>
          <w:u w:val="single"/>
        </w:rPr>
      </w:pPr>
      <w:r w:rsidRPr="00173C1A">
        <w:rPr>
          <w:rFonts w:ascii="宋体" w:hAnsi="宋体"/>
        </w:rPr>
        <w:t>施工现场安全生产标准化管理目标等级：</w:t>
      </w:r>
      <w:r w:rsidRPr="00173C1A">
        <w:rPr>
          <w:rFonts w:ascii="宋体" w:hAnsi="宋体"/>
          <w:u w:val="single"/>
        </w:rPr>
        <w:t xml:space="preserve">      </w:t>
      </w:r>
      <w:r w:rsidRPr="00173C1A">
        <w:rPr>
          <w:rFonts w:ascii="宋体" w:hAnsi="宋体"/>
          <w:color w:val="000000"/>
          <w:u w:val="single"/>
        </w:rPr>
        <w:t>达标</w:t>
      </w:r>
      <w:r w:rsidRPr="00173C1A">
        <w:rPr>
          <w:rFonts w:ascii="宋体" w:hAnsi="宋体"/>
          <w:u w:val="single"/>
        </w:rPr>
        <w:t xml:space="preserve">                   </w:t>
      </w:r>
    </w:p>
    <w:p w14:paraId="439EF7BF" w14:textId="77777777" w:rsidR="00173C1A" w:rsidRPr="00173C1A" w:rsidRDefault="00173C1A" w:rsidP="00173C1A">
      <w:pPr>
        <w:spacing w:after="0" w:line="240" w:lineRule="auto"/>
        <w:ind w:firstLineChars="200" w:firstLine="420"/>
        <w:rPr>
          <w:rFonts w:ascii="宋体"/>
        </w:rPr>
      </w:pPr>
      <w:bookmarkStart w:id="636" w:name="_Toc477964594"/>
      <w:bookmarkStart w:id="637" w:name="_Toc479505738"/>
      <w:bookmarkStart w:id="638" w:name="_Toc480303465"/>
      <w:bookmarkEnd w:id="635"/>
      <w:r w:rsidRPr="00173C1A">
        <w:rPr>
          <w:rFonts w:ascii="宋体" w:hAnsi="宋体"/>
        </w:rPr>
        <w:t>六、合同形式</w:t>
      </w:r>
      <w:bookmarkEnd w:id="636"/>
      <w:bookmarkEnd w:id="637"/>
      <w:bookmarkEnd w:id="638"/>
    </w:p>
    <w:p w14:paraId="44932F5B" w14:textId="77777777" w:rsidR="00173C1A" w:rsidRPr="00173C1A" w:rsidRDefault="00173C1A" w:rsidP="00173C1A">
      <w:pPr>
        <w:spacing w:after="0" w:line="240" w:lineRule="auto"/>
        <w:ind w:firstLineChars="200" w:firstLine="420"/>
        <w:rPr>
          <w:rFonts w:ascii="宋体"/>
          <w:b/>
          <w:u w:val="single"/>
        </w:rPr>
      </w:pPr>
      <w:bookmarkStart w:id="639" w:name="_Toc477964595"/>
      <w:bookmarkStart w:id="640" w:name="_Toc480303466"/>
      <w:bookmarkStart w:id="641" w:name="_Toc479505739"/>
      <w:r w:rsidRPr="00173C1A">
        <w:rPr>
          <w:rFonts w:ascii="宋体" w:hAnsi="宋体"/>
        </w:rPr>
        <w:t xml:space="preserve">本合同采用 </w:t>
      </w:r>
      <w:r w:rsidRPr="00173C1A">
        <w:rPr>
          <w:rFonts w:ascii="宋体" w:hAnsi="宋体"/>
          <w:u w:val="single"/>
        </w:rPr>
        <w:t xml:space="preserve">   固定单价    </w:t>
      </w:r>
      <w:r w:rsidRPr="00173C1A">
        <w:rPr>
          <w:rFonts w:ascii="宋体" w:hAnsi="宋体"/>
        </w:rPr>
        <w:t>合同形式。</w:t>
      </w:r>
      <w:r w:rsidRPr="00173C1A">
        <w:rPr>
          <w:rFonts w:ascii="宋体" w:hAnsi="宋体"/>
          <w:lang w:val="zh-CN"/>
        </w:rPr>
        <w:t>合同价款随工程量进行调整</w:t>
      </w:r>
      <w:r w:rsidRPr="00173C1A">
        <w:rPr>
          <w:rFonts w:ascii="宋体" w:hAnsi="宋体"/>
        </w:rPr>
        <w:t>，清单（或预算）单价不因任何因素的变化而调整。</w:t>
      </w:r>
    </w:p>
    <w:p w14:paraId="5D8C8F26" w14:textId="77777777" w:rsidR="00173C1A" w:rsidRPr="00173C1A" w:rsidRDefault="00173C1A" w:rsidP="00173C1A">
      <w:pPr>
        <w:spacing w:after="0" w:line="240" w:lineRule="auto"/>
        <w:ind w:firstLineChars="200" w:firstLine="420"/>
        <w:rPr>
          <w:rFonts w:ascii="宋体"/>
          <w:bCs/>
        </w:rPr>
      </w:pPr>
      <w:r w:rsidRPr="00173C1A">
        <w:rPr>
          <w:rFonts w:ascii="宋体" w:hAnsi="宋体"/>
          <w:bCs/>
        </w:rPr>
        <w:t>七、签约合同价</w:t>
      </w:r>
      <w:bookmarkEnd w:id="639"/>
      <w:bookmarkEnd w:id="640"/>
      <w:bookmarkEnd w:id="641"/>
    </w:p>
    <w:p w14:paraId="745C7D84" w14:textId="77777777" w:rsidR="00173C1A" w:rsidRPr="00173C1A" w:rsidRDefault="00173C1A" w:rsidP="00173C1A">
      <w:pPr>
        <w:spacing w:after="0" w:line="240" w:lineRule="auto"/>
        <w:ind w:firstLineChars="200" w:firstLine="420"/>
        <w:rPr>
          <w:rFonts w:ascii="宋体"/>
        </w:rPr>
      </w:pPr>
      <w:r w:rsidRPr="00173C1A">
        <w:rPr>
          <w:rFonts w:ascii="宋体" w:hAnsi="宋体"/>
        </w:rPr>
        <w:t>金额（大写）：</w:t>
      </w:r>
      <w:r w:rsidRPr="00173C1A">
        <w:rPr>
          <w:rFonts w:ascii="宋体" w:hAnsi="宋体"/>
          <w:u w:val="single"/>
        </w:rPr>
        <w:t xml:space="preserve">                                                      </w:t>
      </w:r>
      <w:r w:rsidRPr="00173C1A">
        <w:rPr>
          <w:rFonts w:ascii="宋体" w:hAnsi="宋体"/>
        </w:rPr>
        <w:t>（人民币）</w:t>
      </w:r>
    </w:p>
    <w:p w14:paraId="1B48338E" w14:textId="77777777" w:rsidR="00173C1A" w:rsidRPr="00173C1A" w:rsidRDefault="00173C1A" w:rsidP="00173C1A">
      <w:pPr>
        <w:spacing w:after="0" w:line="240" w:lineRule="auto"/>
        <w:ind w:firstLineChars="200" w:firstLine="420"/>
        <w:rPr>
          <w:rFonts w:ascii="宋体"/>
        </w:rPr>
      </w:pPr>
      <w:r w:rsidRPr="00173C1A">
        <w:rPr>
          <w:rFonts w:ascii="宋体" w:hAnsi="宋体"/>
        </w:rPr>
        <w:t>（小写）￥：</w:t>
      </w:r>
      <w:r w:rsidRPr="00173C1A">
        <w:rPr>
          <w:rFonts w:ascii="宋体" w:hAnsi="宋体"/>
          <w:u w:val="single"/>
        </w:rPr>
        <w:t xml:space="preserve">                                                             </w:t>
      </w:r>
      <w:r w:rsidRPr="00173C1A">
        <w:rPr>
          <w:rFonts w:ascii="宋体" w:hAnsi="宋体"/>
        </w:rPr>
        <w:t>元</w:t>
      </w:r>
    </w:p>
    <w:p w14:paraId="3BEE9924" w14:textId="77777777" w:rsidR="00173C1A" w:rsidRPr="00173C1A" w:rsidRDefault="00173C1A" w:rsidP="00173C1A">
      <w:pPr>
        <w:wordWrap w:val="0"/>
        <w:spacing w:after="0" w:line="240" w:lineRule="auto"/>
        <w:ind w:leftChars="300" w:left="1260" w:hangingChars="300" w:hanging="630"/>
        <w:rPr>
          <w:rFonts w:ascii="宋体"/>
        </w:rPr>
      </w:pPr>
      <w:bookmarkStart w:id="642" w:name="_Hlk8723700"/>
      <w:r w:rsidRPr="00173C1A">
        <w:rPr>
          <w:rFonts w:ascii="宋体" w:hAnsi="宋体"/>
        </w:rPr>
        <w:lastRenderedPageBreak/>
        <w:t>其中：安全文明施工费</w:t>
      </w:r>
      <w:bookmarkStart w:id="643" w:name="_Hlk8292053"/>
      <w:r w:rsidRPr="00173C1A">
        <w:rPr>
          <w:rFonts w:ascii="宋体" w:hAnsi="宋体"/>
        </w:rPr>
        <w:t>（含税）：</w:t>
      </w:r>
      <w:r w:rsidRPr="00173C1A">
        <w:rPr>
          <w:rFonts w:ascii="宋体" w:hAnsi="宋体"/>
          <w:u w:val="single"/>
        </w:rPr>
        <w:t xml:space="preserve">                                          </w:t>
      </w:r>
      <w:r w:rsidRPr="00173C1A">
        <w:rPr>
          <w:rFonts w:ascii="宋体" w:hAnsi="宋体"/>
        </w:rPr>
        <w:t>元</w:t>
      </w:r>
      <w:bookmarkEnd w:id="642"/>
      <w:bookmarkEnd w:id="643"/>
      <w:r w:rsidRPr="00173C1A">
        <w:rPr>
          <w:rFonts w:ascii="宋体" w:hAnsi="宋体"/>
        </w:rPr>
        <w:t>建筑垃圾运输处置费（含税）：</w:t>
      </w:r>
      <w:r w:rsidRPr="00173C1A">
        <w:rPr>
          <w:rFonts w:ascii="宋体" w:hAnsi="宋体"/>
          <w:u w:val="single"/>
        </w:rPr>
        <w:t xml:space="preserve">                                      </w:t>
      </w:r>
      <w:r w:rsidRPr="00173C1A">
        <w:rPr>
          <w:rFonts w:ascii="宋体" w:hAnsi="宋体"/>
        </w:rPr>
        <w:t>元</w:t>
      </w:r>
    </w:p>
    <w:p w14:paraId="4B75C9A7" w14:textId="77777777" w:rsidR="00173C1A" w:rsidRPr="00173C1A" w:rsidRDefault="00173C1A" w:rsidP="00173C1A">
      <w:pPr>
        <w:spacing w:after="0" w:line="240" w:lineRule="auto"/>
        <w:ind w:firstLineChars="600" w:firstLine="1260"/>
        <w:rPr>
          <w:rFonts w:ascii="宋体"/>
        </w:rPr>
      </w:pPr>
      <w:r w:rsidRPr="00173C1A">
        <w:rPr>
          <w:rFonts w:ascii="宋体" w:hAnsi="宋体"/>
        </w:rPr>
        <w:t>暂列金额（</w:t>
      </w:r>
      <w:r w:rsidRPr="00173C1A">
        <w:rPr>
          <w:rFonts w:ascii="宋体" w:hAnsi="宋体" w:cs="Arial"/>
          <w:bCs/>
          <w:szCs w:val="21"/>
        </w:rPr>
        <w:t>含税</w:t>
      </w:r>
      <w:r w:rsidRPr="00173C1A">
        <w:rPr>
          <w:rFonts w:ascii="宋体" w:hAnsi="宋体"/>
        </w:rPr>
        <w:t>）：</w:t>
      </w:r>
      <w:r w:rsidRPr="00173C1A">
        <w:rPr>
          <w:rFonts w:ascii="宋体" w:hAnsi="宋体"/>
          <w:u w:val="single"/>
        </w:rPr>
        <w:t xml:space="preserve">                                                </w:t>
      </w:r>
      <w:r w:rsidRPr="00173C1A">
        <w:rPr>
          <w:rFonts w:ascii="宋体" w:hAnsi="宋体"/>
        </w:rPr>
        <w:t>元</w:t>
      </w:r>
    </w:p>
    <w:p w14:paraId="00C5E1C4" w14:textId="77777777" w:rsidR="00173C1A" w:rsidRPr="00173C1A" w:rsidRDefault="00173C1A" w:rsidP="00173C1A">
      <w:pPr>
        <w:spacing w:after="0" w:line="240" w:lineRule="auto"/>
        <w:ind w:firstLineChars="600" w:firstLine="1260"/>
        <w:jc w:val="left"/>
        <w:rPr>
          <w:rFonts w:ascii="宋体"/>
        </w:rPr>
      </w:pPr>
      <w:r w:rsidRPr="00173C1A">
        <w:rPr>
          <w:rFonts w:ascii="宋体" w:hAnsi="宋体"/>
          <w:bCs/>
        </w:rPr>
        <w:t>专业工程暂估价</w:t>
      </w:r>
      <w:r w:rsidRPr="00173C1A">
        <w:rPr>
          <w:rFonts w:ascii="宋体" w:hAnsi="宋体"/>
        </w:rPr>
        <w:t>（</w:t>
      </w:r>
      <w:r w:rsidRPr="00173C1A">
        <w:rPr>
          <w:rFonts w:ascii="宋体" w:hAnsi="宋体" w:cs="Arial"/>
          <w:bCs/>
          <w:szCs w:val="21"/>
        </w:rPr>
        <w:t>含税</w:t>
      </w:r>
      <w:r w:rsidRPr="00173C1A">
        <w:rPr>
          <w:rFonts w:ascii="宋体" w:hAnsi="宋体"/>
        </w:rPr>
        <w:t>）</w:t>
      </w:r>
      <w:r w:rsidRPr="00173C1A">
        <w:rPr>
          <w:rFonts w:ascii="宋体" w:hAnsi="宋体"/>
          <w:bCs/>
        </w:rPr>
        <w:t>：</w:t>
      </w:r>
      <w:r w:rsidRPr="00173C1A">
        <w:rPr>
          <w:rFonts w:ascii="宋体" w:hAnsi="宋体"/>
          <w:u w:val="single"/>
        </w:rPr>
        <w:t xml:space="preserve">      </w:t>
      </w:r>
      <w:r w:rsidRPr="00173C1A">
        <w:rPr>
          <w:rFonts w:ascii="宋体" w:hAnsi="宋体"/>
          <w:sz w:val="24"/>
          <w:u w:val="single"/>
        </w:rPr>
        <w:t xml:space="preserve"> </w:t>
      </w:r>
      <w:r w:rsidRPr="00173C1A">
        <w:rPr>
          <w:rFonts w:ascii="宋体" w:hAnsi="宋体"/>
          <w:u w:val="single"/>
        </w:rPr>
        <w:t xml:space="preserve">                                   </w:t>
      </w:r>
      <w:r w:rsidRPr="00173C1A">
        <w:rPr>
          <w:rFonts w:ascii="宋体" w:hAnsi="宋体"/>
        </w:rPr>
        <w:t>元</w:t>
      </w:r>
    </w:p>
    <w:p w14:paraId="4272C45D" w14:textId="77777777" w:rsidR="00173C1A" w:rsidRPr="00173C1A" w:rsidRDefault="00173C1A" w:rsidP="00173C1A">
      <w:pPr>
        <w:spacing w:after="0" w:line="240" w:lineRule="auto"/>
        <w:ind w:firstLineChars="607" w:firstLine="1275"/>
        <w:rPr>
          <w:rFonts w:ascii="宋体"/>
          <w:b/>
        </w:rPr>
      </w:pPr>
      <w:r w:rsidRPr="00173C1A">
        <w:rPr>
          <w:rFonts w:ascii="宋体"/>
        </w:rPr>
        <w:t>……</w:t>
      </w:r>
    </w:p>
    <w:p w14:paraId="47E40B69" w14:textId="77777777" w:rsidR="00173C1A" w:rsidRPr="00173C1A" w:rsidRDefault="00173C1A" w:rsidP="00173C1A">
      <w:pPr>
        <w:spacing w:after="0" w:line="240" w:lineRule="auto"/>
        <w:ind w:firstLineChars="200" w:firstLine="420"/>
        <w:rPr>
          <w:rFonts w:ascii="宋体"/>
          <w:bCs/>
        </w:rPr>
      </w:pPr>
      <w:bookmarkStart w:id="644" w:name="_Toc477964596"/>
      <w:bookmarkStart w:id="645" w:name="_Toc479505740"/>
      <w:bookmarkStart w:id="646" w:name="_Toc480303467"/>
      <w:r w:rsidRPr="00173C1A">
        <w:rPr>
          <w:rFonts w:ascii="宋体" w:hAnsi="宋体"/>
          <w:bCs/>
        </w:rPr>
        <w:t>八、承包人项目经理：</w:t>
      </w:r>
      <w:bookmarkEnd w:id="644"/>
      <w:bookmarkEnd w:id="645"/>
      <w:bookmarkEnd w:id="646"/>
    </w:p>
    <w:p w14:paraId="1296A878" w14:textId="77777777" w:rsidR="00173C1A" w:rsidRPr="00173C1A" w:rsidRDefault="00173C1A" w:rsidP="00173C1A">
      <w:pPr>
        <w:spacing w:after="0" w:line="240" w:lineRule="auto"/>
        <w:ind w:firstLineChars="200" w:firstLine="420"/>
        <w:rPr>
          <w:rFonts w:ascii="宋体"/>
          <w:szCs w:val="21"/>
        </w:rPr>
      </w:pPr>
      <w:r w:rsidRPr="00173C1A">
        <w:rPr>
          <w:rFonts w:ascii="宋体" w:hAnsi="宋体"/>
          <w:szCs w:val="21"/>
        </w:rPr>
        <w:t>姓名：</w:t>
      </w:r>
      <w:r w:rsidRPr="00173C1A">
        <w:rPr>
          <w:rFonts w:ascii="宋体" w:hAnsi="宋体"/>
          <w:szCs w:val="21"/>
          <w:u w:val="single"/>
        </w:rPr>
        <w:t xml:space="preserve">                          </w:t>
      </w:r>
      <w:r w:rsidRPr="00173C1A">
        <w:rPr>
          <w:rFonts w:ascii="宋体" w:hAnsi="宋体"/>
          <w:szCs w:val="21"/>
        </w:rPr>
        <w:t xml:space="preserve"> ；      职称：</w:t>
      </w:r>
      <w:r w:rsidRPr="00173C1A">
        <w:rPr>
          <w:rFonts w:ascii="宋体" w:hAnsi="宋体"/>
          <w:szCs w:val="21"/>
          <w:u w:val="single"/>
        </w:rPr>
        <w:t xml:space="preserve">                             </w:t>
      </w:r>
      <w:r w:rsidRPr="00173C1A">
        <w:rPr>
          <w:rFonts w:ascii="宋体" w:hAnsi="宋体"/>
          <w:szCs w:val="21"/>
        </w:rPr>
        <w:t>；</w:t>
      </w:r>
    </w:p>
    <w:p w14:paraId="38C9B798" w14:textId="77777777" w:rsidR="00173C1A" w:rsidRPr="00173C1A" w:rsidRDefault="00173C1A" w:rsidP="00173C1A">
      <w:pPr>
        <w:spacing w:after="0" w:line="240" w:lineRule="auto"/>
        <w:ind w:firstLineChars="200" w:firstLine="420"/>
        <w:rPr>
          <w:rFonts w:ascii="宋体"/>
          <w:szCs w:val="21"/>
        </w:rPr>
      </w:pPr>
      <w:r w:rsidRPr="00173C1A">
        <w:rPr>
          <w:rFonts w:ascii="宋体" w:hAnsi="宋体"/>
          <w:szCs w:val="21"/>
        </w:rPr>
        <w:t>身份证号：</w:t>
      </w:r>
      <w:r w:rsidRPr="00173C1A">
        <w:rPr>
          <w:rFonts w:ascii="宋体" w:hAnsi="宋体"/>
          <w:szCs w:val="21"/>
          <w:u w:val="single"/>
        </w:rPr>
        <w:t xml:space="preserve">                       </w:t>
      </w:r>
      <w:r w:rsidRPr="00173C1A">
        <w:rPr>
          <w:rFonts w:ascii="宋体" w:hAnsi="宋体"/>
          <w:szCs w:val="21"/>
        </w:rPr>
        <w:t>；      建造师执业资格证书号：</w:t>
      </w:r>
      <w:r w:rsidRPr="00173C1A">
        <w:rPr>
          <w:rFonts w:ascii="宋体" w:hAnsi="宋体"/>
          <w:szCs w:val="21"/>
          <w:u w:val="single"/>
        </w:rPr>
        <w:t xml:space="preserve">            </w:t>
      </w:r>
      <w:r w:rsidRPr="00173C1A">
        <w:rPr>
          <w:rFonts w:ascii="宋体" w:hAnsi="宋体"/>
          <w:szCs w:val="21"/>
        </w:rPr>
        <w:t xml:space="preserve"> ；</w:t>
      </w:r>
    </w:p>
    <w:p w14:paraId="2D951E4F" w14:textId="77777777" w:rsidR="00173C1A" w:rsidRPr="00173C1A" w:rsidRDefault="00173C1A" w:rsidP="00173C1A">
      <w:pPr>
        <w:spacing w:after="0" w:line="240" w:lineRule="auto"/>
        <w:ind w:firstLineChars="200" w:firstLine="420"/>
        <w:rPr>
          <w:rFonts w:ascii="宋体"/>
          <w:szCs w:val="21"/>
        </w:rPr>
      </w:pPr>
      <w:r w:rsidRPr="00173C1A">
        <w:rPr>
          <w:rFonts w:ascii="宋体" w:hAnsi="宋体"/>
          <w:szCs w:val="21"/>
        </w:rPr>
        <w:t>建造师注册证书号：</w:t>
      </w:r>
      <w:r w:rsidRPr="00173C1A">
        <w:rPr>
          <w:rFonts w:ascii="宋体" w:hAnsi="宋体"/>
          <w:szCs w:val="21"/>
          <w:u w:val="single"/>
        </w:rPr>
        <w:t xml:space="preserve">                                                         </w:t>
      </w:r>
      <w:r w:rsidRPr="00173C1A">
        <w:rPr>
          <w:rFonts w:ascii="宋体" w:hAnsi="宋体"/>
          <w:szCs w:val="21"/>
        </w:rPr>
        <w:t>。</w:t>
      </w:r>
    </w:p>
    <w:p w14:paraId="4CB8793E" w14:textId="77777777" w:rsidR="00173C1A" w:rsidRPr="00173C1A" w:rsidRDefault="00173C1A" w:rsidP="00173C1A">
      <w:pPr>
        <w:spacing w:after="0" w:line="240" w:lineRule="auto"/>
        <w:ind w:firstLineChars="200" w:firstLine="420"/>
        <w:rPr>
          <w:rFonts w:ascii="宋体"/>
          <w:szCs w:val="21"/>
        </w:rPr>
      </w:pPr>
      <w:r w:rsidRPr="00173C1A">
        <w:rPr>
          <w:rFonts w:ascii="宋体" w:hAnsi="宋体"/>
          <w:szCs w:val="21"/>
        </w:rPr>
        <w:t>建造师执业印章号：</w:t>
      </w:r>
      <w:r w:rsidRPr="00173C1A">
        <w:rPr>
          <w:rFonts w:ascii="宋体" w:hAnsi="宋体"/>
          <w:szCs w:val="21"/>
          <w:u w:val="single"/>
        </w:rPr>
        <w:t xml:space="preserve">                                                         </w:t>
      </w:r>
      <w:r w:rsidRPr="00173C1A">
        <w:rPr>
          <w:rFonts w:ascii="宋体" w:hAnsi="宋体"/>
          <w:szCs w:val="21"/>
        </w:rPr>
        <w:t>。</w:t>
      </w:r>
    </w:p>
    <w:p w14:paraId="5C10105F" w14:textId="77777777" w:rsidR="00173C1A" w:rsidRPr="00173C1A" w:rsidRDefault="00173C1A" w:rsidP="00173C1A">
      <w:pPr>
        <w:spacing w:after="0" w:line="240" w:lineRule="auto"/>
        <w:ind w:firstLineChars="200" w:firstLine="420"/>
        <w:rPr>
          <w:rFonts w:ascii="宋体"/>
          <w:szCs w:val="21"/>
        </w:rPr>
      </w:pPr>
      <w:r w:rsidRPr="00173C1A">
        <w:rPr>
          <w:rFonts w:ascii="宋体" w:hAnsi="宋体"/>
          <w:szCs w:val="21"/>
        </w:rPr>
        <w:t>安全生产考核合格证书号：</w:t>
      </w:r>
      <w:r w:rsidRPr="00173C1A">
        <w:rPr>
          <w:rFonts w:ascii="宋体" w:hAnsi="宋体"/>
          <w:szCs w:val="21"/>
          <w:u w:val="single"/>
        </w:rPr>
        <w:t xml:space="preserve">                                                   </w:t>
      </w:r>
      <w:r w:rsidRPr="00173C1A">
        <w:rPr>
          <w:rFonts w:ascii="宋体" w:hAnsi="宋体"/>
          <w:szCs w:val="21"/>
        </w:rPr>
        <w:t>。</w:t>
      </w:r>
    </w:p>
    <w:p w14:paraId="6F50E5F9" w14:textId="77777777" w:rsidR="00173C1A" w:rsidRPr="00173C1A" w:rsidRDefault="00173C1A" w:rsidP="00173C1A">
      <w:pPr>
        <w:spacing w:after="0" w:line="240" w:lineRule="auto"/>
        <w:ind w:firstLineChars="200" w:firstLine="420"/>
        <w:rPr>
          <w:rFonts w:ascii="宋体"/>
        </w:rPr>
      </w:pPr>
      <w:bookmarkStart w:id="647" w:name="_Toc480303468"/>
      <w:bookmarkStart w:id="648" w:name="_Toc479505741"/>
      <w:bookmarkStart w:id="649" w:name="_Toc477964597"/>
      <w:r w:rsidRPr="00173C1A">
        <w:rPr>
          <w:rFonts w:ascii="宋体" w:hAnsi="宋体"/>
        </w:rPr>
        <w:t>九、合同文件的组成</w:t>
      </w:r>
      <w:bookmarkEnd w:id="647"/>
      <w:bookmarkEnd w:id="648"/>
      <w:bookmarkEnd w:id="649"/>
    </w:p>
    <w:p w14:paraId="0D937D04" w14:textId="77777777" w:rsidR="00173C1A" w:rsidRPr="00173C1A" w:rsidRDefault="00173C1A" w:rsidP="00173C1A">
      <w:pPr>
        <w:spacing w:after="0" w:line="240" w:lineRule="auto"/>
        <w:ind w:firstLineChars="200" w:firstLine="420"/>
        <w:rPr>
          <w:rFonts w:ascii="宋体"/>
          <w:szCs w:val="21"/>
        </w:rPr>
      </w:pPr>
      <w:r w:rsidRPr="00173C1A">
        <w:rPr>
          <w:rFonts w:ascii="宋体" w:hAnsi="宋体"/>
          <w:szCs w:val="21"/>
        </w:rPr>
        <w:t>下列文件共同构成合同文件：</w:t>
      </w:r>
    </w:p>
    <w:p w14:paraId="6E2FCA28" w14:textId="77777777" w:rsidR="00173C1A" w:rsidRPr="00173C1A" w:rsidRDefault="00173C1A" w:rsidP="00173C1A">
      <w:pPr>
        <w:spacing w:after="0" w:line="240" w:lineRule="auto"/>
        <w:ind w:firstLineChars="200" w:firstLine="420"/>
        <w:rPr>
          <w:rFonts w:ascii="宋体"/>
        </w:rPr>
      </w:pPr>
      <w:r w:rsidRPr="00173C1A">
        <w:rPr>
          <w:rFonts w:ascii="宋体" w:hAnsi="宋体"/>
        </w:rPr>
        <w:t>1、本协议书；</w:t>
      </w:r>
    </w:p>
    <w:p w14:paraId="3A6B5A37" w14:textId="77777777" w:rsidR="00173C1A" w:rsidRPr="00173C1A" w:rsidRDefault="00173C1A" w:rsidP="00173C1A">
      <w:pPr>
        <w:spacing w:after="0" w:line="240" w:lineRule="auto"/>
        <w:ind w:firstLineChars="200" w:firstLine="420"/>
        <w:rPr>
          <w:rFonts w:ascii="宋体"/>
        </w:rPr>
      </w:pPr>
      <w:r w:rsidRPr="00173C1A">
        <w:rPr>
          <w:rFonts w:ascii="宋体" w:hAnsi="宋体"/>
        </w:rPr>
        <w:t>2、中标通知书；</w:t>
      </w:r>
    </w:p>
    <w:p w14:paraId="4370C938" w14:textId="77777777" w:rsidR="00173C1A" w:rsidRPr="00173C1A" w:rsidRDefault="00173C1A" w:rsidP="00173C1A">
      <w:pPr>
        <w:spacing w:after="0" w:line="240" w:lineRule="auto"/>
        <w:ind w:firstLineChars="200" w:firstLine="420"/>
        <w:rPr>
          <w:rFonts w:ascii="宋体"/>
        </w:rPr>
      </w:pPr>
      <w:r w:rsidRPr="00173C1A">
        <w:rPr>
          <w:rFonts w:ascii="宋体" w:hAnsi="宋体"/>
        </w:rPr>
        <w:t>3、</w:t>
      </w:r>
      <w:r w:rsidRPr="00173C1A">
        <w:rPr>
          <w:rFonts w:ascii="宋体" w:hAnsi="宋体"/>
          <w:szCs w:val="21"/>
        </w:rPr>
        <w:t>投标函及投标函附录</w:t>
      </w:r>
      <w:r w:rsidRPr="00173C1A">
        <w:rPr>
          <w:rFonts w:ascii="宋体" w:hAnsi="宋体"/>
        </w:rPr>
        <w:t>；</w:t>
      </w:r>
    </w:p>
    <w:p w14:paraId="58E44FFF" w14:textId="77777777" w:rsidR="00173C1A" w:rsidRPr="00173C1A" w:rsidRDefault="00173C1A" w:rsidP="00173C1A">
      <w:pPr>
        <w:spacing w:after="0" w:line="240" w:lineRule="auto"/>
        <w:ind w:firstLineChars="200" w:firstLine="420"/>
        <w:rPr>
          <w:rFonts w:ascii="宋体"/>
        </w:rPr>
      </w:pPr>
      <w:r w:rsidRPr="00173C1A">
        <w:rPr>
          <w:rFonts w:ascii="宋体" w:hAnsi="宋体"/>
        </w:rPr>
        <w:t>4、合同条款专用部分；</w:t>
      </w:r>
    </w:p>
    <w:p w14:paraId="49DDBDA2" w14:textId="77777777" w:rsidR="00173C1A" w:rsidRPr="00173C1A" w:rsidRDefault="00173C1A" w:rsidP="00173C1A">
      <w:pPr>
        <w:spacing w:after="0" w:line="240" w:lineRule="auto"/>
        <w:ind w:firstLineChars="200" w:firstLine="420"/>
        <w:rPr>
          <w:rFonts w:ascii="宋体"/>
        </w:rPr>
      </w:pPr>
      <w:r w:rsidRPr="00173C1A">
        <w:rPr>
          <w:rFonts w:ascii="宋体" w:hAnsi="宋体"/>
        </w:rPr>
        <w:t>5、合同条款通用部分；</w:t>
      </w:r>
    </w:p>
    <w:p w14:paraId="5AC0BB14" w14:textId="77777777" w:rsidR="00173C1A" w:rsidRPr="00173C1A" w:rsidRDefault="00173C1A" w:rsidP="00173C1A">
      <w:pPr>
        <w:spacing w:after="0" w:line="240" w:lineRule="auto"/>
        <w:ind w:firstLineChars="200" w:firstLine="420"/>
        <w:rPr>
          <w:rFonts w:ascii="宋体"/>
        </w:rPr>
      </w:pPr>
      <w:r w:rsidRPr="00173C1A">
        <w:rPr>
          <w:rFonts w:ascii="宋体" w:hAnsi="宋体"/>
        </w:rPr>
        <w:t>6、</w:t>
      </w:r>
      <w:r w:rsidRPr="00173C1A">
        <w:rPr>
          <w:rFonts w:ascii="宋体" w:hAnsi="宋体"/>
          <w:szCs w:val="21"/>
        </w:rPr>
        <w:t>技术标准和要求；</w:t>
      </w:r>
    </w:p>
    <w:p w14:paraId="2ED5D631" w14:textId="77777777" w:rsidR="00173C1A" w:rsidRPr="00173C1A" w:rsidRDefault="00173C1A" w:rsidP="00173C1A">
      <w:pPr>
        <w:spacing w:after="0" w:line="240" w:lineRule="auto"/>
        <w:ind w:firstLineChars="200" w:firstLine="420"/>
        <w:rPr>
          <w:rFonts w:ascii="宋体"/>
        </w:rPr>
      </w:pPr>
      <w:r w:rsidRPr="00173C1A">
        <w:rPr>
          <w:rFonts w:ascii="宋体" w:hAnsi="宋体"/>
        </w:rPr>
        <w:t>7、图纸；</w:t>
      </w:r>
    </w:p>
    <w:p w14:paraId="5C86ED2A" w14:textId="77777777" w:rsidR="00173C1A" w:rsidRPr="00173C1A" w:rsidRDefault="00173C1A" w:rsidP="00173C1A">
      <w:pPr>
        <w:spacing w:after="0" w:line="240" w:lineRule="auto"/>
        <w:ind w:firstLineChars="200" w:firstLine="420"/>
        <w:rPr>
          <w:rFonts w:ascii="宋体"/>
        </w:rPr>
      </w:pPr>
      <w:r w:rsidRPr="00173C1A">
        <w:rPr>
          <w:rFonts w:ascii="宋体" w:hAnsi="宋体"/>
        </w:rPr>
        <w:t>8、已标价工程量清单；</w:t>
      </w:r>
    </w:p>
    <w:p w14:paraId="3F455C85" w14:textId="77777777" w:rsidR="00173C1A" w:rsidRPr="00173C1A" w:rsidRDefault="00173C1A" w:rsidP="00173C1A">
      <w:pPr>
        <w:spacing w:after="0" w:line="240" w:lineRule="auto"/>
        <w:ind w:firstLineChars="200" w:firstLine="420"/>
        <w:rPr>
          <w:rFonts w:ascii="宋体"/>
        </w:rPr>
      </w:pPr>
      <w:r w:rsidRPr="00173C1A">
        <w:rPr>
          <w:rFonts w:ascii="宋体" w:hAnsi="宋体"/>
        </w:rPr>
        <w:t>9、其他合同文件。</w:t>
      </w:r>
    </w:p>
    <w:p w14:paraId="62FB223F" w14:textId="77777777" w:rsidR="00173C1A" w:rsidRPr="00173C1A" w:rsidRDefault="00173C1A" w:rsidP="00173C1A">
      <w:pPr>
        <w:spacing w:after="0" w:line="240" w:lineRule="auto"/>
        <w:ind w:firstLineChars="200" w:firstLine="420"/>
        <w:rPr>
          <w:rFonts w:ascii="宋体"/>
          <w:szCs w:val="21"/>
        </w:rPr>
      </w:pPr>
      <w:r w:rsidRPr="00173C1A">
        <w:rPr>
          <w:rFonts w:ascii="宋体" w:hAnsi="宋体"/>
          <w:szCs w:val="21"/>
        </w:rPr>
        <w:t>上述文件互相补充和解释，如有不明确或不一致之处，以合同约定次序在先者为准。</w:t>
      </w:r>
    </w:p>
    <w:p w14:paraId="575DB31C" w14:textId="77777777" w:rsidR="00173C1A" w:rsidRPr="00173C1A" w:rsidRDefault="00173C1A" w:rsidP="00173C1A">
      <w:pPr>
        <w:spacing w:after="0" w:line="240" w:lineRule="auto"/>
        <w:ind w:firstLineChars="200" w:firstLine="420"/>
        <w:rPr>
          <w:rFonts w:ascii="宋体"/>
        </w:rPr>
      </w:pPr>
      <w:bookmarkStart w:id="650" w:name="_Toc479505742"/>
      <w:bookmarkStart w:id="651" w:name="_Toc477964598"/>
      <w:bookmarkStart w:id="652" w:name="_Toc480303469"/>
      <w:r w:rsidRPr="00173C1A">
        <w:rPr>
          <w:rFonts w:ascii="宋体" w:hAnsi="宋体"/>
        </w:rPr>
        <w:t>十、本协议书中有关词语定义与合同条款中的定义相同。</w:t>
      </w:r>
      <w:bookmarkEnd w:id="650"/>
      <w:bookmarkEnd w:id="651"/>
      <w:bookmarkEnd w:id="652"/>
    </w:p>
    <w:p w14:paraId="40AD2C69" w14:textId="77777777" w:rsidR="00173C1A" w:rsidRPr="00173C1A" w:rsidRDefault="00173C1A" w:rsidP="00173C1A">
      <w:pPr>
        <w:spacing w:after="0" w:line="240" w:lineRule="auto"/>
        <w:ind w:firstLineChars="200" w:firstLine="420"/>
        <w:rPr>
          <w:rFonts w:ascii="宋体"/>
        </w:rPr>
      </w:pPr>
      <w:bookmarkStart w:id="653" w:name="_Toc477964599"/>
      <w:bookmarkStart w:id="654" w:name="_Toc479505743"/>
      <w:bookmarkStart w:id="655" w:name="_Toc480303470"/>
      <w:r w:rsidRPr="00173C1A">
        <w:rPr>
          <w:rFonts w:ascii="宋体" w:hAnsi="宋体"/>
        </w:rPr>
        <w:t>十一、承包人承诺按照合同约定进行施工、竣工、交付并承担质量缺陷保修责任。</w:t>
      </w:r>
      <w:bookmarkEnd w:id="653"/>
      <w:bookmarkEnd w:id="654"/>
      <w:bookmarkEnd w:id="655"/>
    </w:p>
    <w:p w14:paraId="4E8D9FEB" w14:textId="77777777" w:rsidR="00173C1A" w:rsidRPr="00173C1A" w:rsidRDefault="00173C1A" w:rsidP="00173C1A">
      <w:pPr>
        <w:spacing w:after="0" w:line="240" w:lineRule="auto"/>
        <w:ind w:firstLineChars="200" w:firstLine="420"/>
        <w:rPr>
          <w:rFonts w:ascii="宋体"/>
        </w:rPr>
      </w:pPr>
      <w:bookmarkStart w:id="656" w:name="_Toc479505744"/>
      <w:bookmarkStart w:id="657" w:name="_Toc477964600"/>
      <w:bookmarkStart w:id="658" w:name="_Toc480303471"/>
      <w:r w:rsidRPr="00173C1A">
        <w:rPr>
          <w:rFonts w:ascii="宋体" w:hAnsi="宋体"/>
        </w:rPr>
        <w:t>十二、发包人承诺按照合同约定的条件、期限和方式向承包人支付合同价款。</w:t>
      </w:r>
      <w:bookmarkEnd w:id="656"/>
      <w:bookmarkEnd w:id="657"/>
      <w:bookmarkEnd w:id="658"/>
    </w:p>
    <w:p w14:paraId="2A3CEA2A" w14:textId="77777777" w:rsidR="00173C1A" w:rsidRPr="00173C1A" w:rsidRDefault="00173C1A" w:rsidP="00173C1A">
      <w:pPr>
        <w:spacing w:after="0" w:line="240" w:lineRule="auto"/>
        <w:ind w:firstLineChars="200" w:firstLine="420"/>
        <w:rPr>
          <w:rFonts w:ascii="宋体"/>
          <w:u w:val="single"/>
        </w:rPr>
      </w:pPr>
      <w:bookmarkStart w:id="659" w:name="_Toc480303472"/>
      <w:bookmarkStart w:id="660" w:name="_Toc477964601"/>
      <w:bookmarkStart w:id="661" w:name="_Toc479505745"/>
      <w:r w:rsidRPr="00173C1A">
        <w:rPr>
          <w:rFonts w:ascii="宋体" w:hAnsi="宋体"/>
        </w:rPr>
        <w:t>十三、本协议书连同其他合同文件正本一式两份，合同双方各执一份；副本一式</w:t>
      </w:r>
      <w:bookmarkEnd w:id="659"/>
      <w:bookmarkEnd w:id="660"/>
      <w:bookmarkEnd w:id="661"/>
      <w:r w:rsidRPr="00173C1A">
        <w:rPr>
          <w:rFonts w:ascii="宋体" w:hAnsi="宋体"/>
          <w:u w:val="single"/>
        </w:rPr>
        <w:t xml:space="preserve"> 四</w:t>
      </w:r>
    </w:p>
    <w:p w14:paraId="7DF02765" w14:textId="77777777" w:rsidR="00173C1A" w:rsidRPr="00173C1A" w:rsidRDefault="00173C1A" w:rsidP="00173C1A">
      <w:pPr>
        <w:spacing w:after="0" w:line="240" w:lineRule="auto"/>
        <w:rPr>
          <w:rFonts w:ascii="宋体"/>
        </w:rPr>
      </w:pPr>
      <w:r w:rsidRPr="00173C1A">
        <w:rPr>
          <w:rFonts w:ascii="宋体" w:hAnsi="宋体"/>
        </w:rPr>
        <w:t>份。</w:t>
      </w:r>
    </w:p>
    <w:p w14:paraId="01243B3E" w14:textId="77777777" w:rsidR="00173C1A" w:rsidRPr="00173C1A" w:rsidRDefault="00173C1A" w:rsidP="00173C1A">
      <w:pPr>
        <w:numPr>
          <w:ilvl w:val="0"/>
          <w:numId w:val="19"/>
        </w:numPr>
        <w:spacing w:after="0" w:line="240" w:lineRule="auto"/>
        <w:ind w:firstLineChars="200" w:firstLine="420"/>
        <w:rPr>
          <w:rFonts w:ascii="宋体" w:hAnsi="宋体" w:hint="eastAsia"/>
        </w:rPr>
      </w:pPr>
      <w:bookmarkStart w:id="662" w:name="_Toc477964602"/>
      <w:bookmarkStart w:id="663" w:name="_Toc479505746"/>
      <w:bookmarkStart w:id="664" w:name="_Toc480303473"/>
      <w:r w:rsidRPr="00173C1A">
        <w:rPr>
          <w:rFonts w:ascii="宋体" w:hAnsi="宋体"/>
        </w:rPr>
        <w:t>合同未尽事宜，双方另行签订补充协议，但不得背离本协议第九条所约定的合同文件的实质性内容。补充协议是合同文件的组成部分。</w:t>
      </w:r>
      <w:bookmarkEnd w:id="662"/>
      <w:bookmarkEnd w:id="663"/>
      <w:bookmarkEnd w:id="664"/>
    </w:p>
    <w:p w14:paraId="66015C37" w14:textId="77777777" w:rsidR="00173C1A" w:rsidRPr="00173C1A" w:rsidRDefault="00173C1A" w:rsidP="00173C1A">
      <w:pPr>
        <w:autoSpaceDE w:val="0"/>
        <w:autoSpaceDN w:val="0"/>
        <w:adjustRightInd w:val="0"/>
        <w:spacing w:after="0" w:line="240" w:lineRule="auto"/>
        <w:ind w:firstLineChars="250" w:firstLine="600"/>
        <w:jc w:val="left"/>
        <w:rPr>
          <w:rFonts w:ascii="仿宋_GB2312" w:eastAsia="仿宋_GB2312" w:hAnsi="Calibri" w:cs="仿宋_GB2312"/>
          <w:kern w:val="0"/>
          <w:sz w:val="24"/>
          <w:lang w:val="zh-CN"/>
        </w:rPr>
      </w:pPr>
      <w:r w:rsidRPr="00173C1A">
        <w:rPr>
          <w:rFonts w:ascii="宋体" w:hAnsi="宋体"/>
          <w:kern w:val="0"/>
          <w:sz w:val="24"/>
          <w:szCs w:val="21"/>
        </w:rPr>
        <w:t>附件1:</w:t>
      </w:r>
      <w:r w:rsidRPr="00173C1A">
        <w:rPr>
          <w:rFonts w:ascii="仿宋_GB2312" w:eastAsia="仿宋_GB2312" w:hAnsi="Calibri" w:cs="仿宋_GB2312"/>
          <w:kern w:val="0"/>
          <w:sz w:val="24"/>
          <w:lang w:val="zh-CN"/>
        </w:rPr>
        <w:t>《工程质量保修书》</w:t>
      </w:r>
    </w:p>
    <w:p w14:paraId="5D3B87A4" w14:textId="77777777" w:rsidR="00173C1A" w:rsidRPr="00173C1A" w:rsidRDefault="00173C1A" w:rsidP="00173C1A">
      <w:pPr>
        <w:autoSpaceDE w:val="0"/>
        <w:autoSpaceDN w:val="0"/>
        <w:adjustRightInd w:val="0"/>
        <w:spacing w:after="0" w:line="240" w:lineRule="auto"/>
        <w:ind w:firstLineChars="250" w:firstLine="600"/>
        <w:jc w:val="left"/>
        <w:rPr>
          <w:rFonts w:ascii="仿宋_GB2312" w:eastAsia="仿宋_GB2312" w:hAnsi="Calibri" w:cs="仿宋_GB2312"/>
          <w:kern w:val="0"/>
          <w:sz w:val="24"/>
          <w:lang w:val="zh-CN"/>
        </w:rPr>
      </w:pPr>
      <w:r w:rsidRPr="00173C1A">
        <w:rPr>
          <w:rFonts w:ascii="仿宋_GB2312" w:eastAsia="仿宋_GB2312" w:hAnsi="Calibri" w:cs="仿宋_GB2312"/>
          <w:kern w:val="0"/>
          <w:sz w:val="24"/>
          <w:lang w:val="zh-CN"/>
        </w:rPr>
        <w:t>附件</w:t>
      </w:r>
      <w:r w:rsidRPr="00173C1A">
        <w:rPr>
          <w:rFonts w:ascii="仿宋_GB2312" w:eastAsia="仿宋_GB2312" w:hAnsi="Calibri" w:cs="仿宋_GB2312"/>
          <w:kern w:val="0"/>
          <w:sz w:val="24"/>
        </w:rPr>
        <w:t>2</w:t>
      </w:r>
      <w:r w:rsidRPr="00173C1A">
        <w:rPr>
          <w:rFonts w:ascii="仿宋_GB2312" w:eastAsia="仿宋_GB2312" w:hAnsi="Calibri" w:cs="仿宋_GB2312"/>
          <w:kern w:val="0"/>
          <w:sz w:val="24"/>
          <w:lang w:val="zh-CN"/>
        </w:rPr>
        <w:t>：《安全生产协议书》</w:t>
      </w:r>
    </w:p>
    <w:p w14:paraId="4FCF85D4" w14:textId="77777777" w:rsidR="00173C1A" w:rsidRPr="00173C1A" w:rsidRDefault="00173C1A" w:rsidP="00173C1A">
      <w:pPr>
        <w:autoSpaceDE w:val="0"/>
        <w:autoSpaceDN w:val="0"/>
        <w:adjustRightInd w:val="0"/>
        <w:spacing w:after="0" w:line="240" w:lineRule="auto"/>
        <w:ind w:firstLineChars="250" w:firstLine="600"/>
        <w:jc w:val="left"/>
        <w:rPr>
          <w:rFonts w:ascii="仿宋_GB2312" w:eastAsia="仿宋_GB2312" w:hAnsi="Calibri" w:cs="仿宋_GB2312"/>
          <w:kern w:val="0"/>
          <w:sz w:val="24"/>
        </w:rPr>
      </w:pPr>
      <w:r w:rsidRPr="00173C1A">
        <w:rPr>
          <w:rFonts w:ascii="仿宋_GB2312" w:eastAsia="仿宋_GB2312" w:hAnsi="Calibri" w:cs="仿宋_GB2312"/>
          <w:kern w:val="0"/>
          <w:sz w:val="24"/>
          <w:lang w:val="zh-CN"/>
        </w:rPr>
        <w:t>附件</w:t>
      </w:r>
      <w:r w:rsidRPr="00173C1A">
        <w:rPr>
          <w:rFonts w:ascii="仿宋_GB2312" w:eastAsia="仿宋_GB2312" w:hAnsi="Calibri" w:cs="仿宋_GB2312"/>
          <w:kern w:val="0"/>
          <w:sz w:val="24"/>
        </w:rPr>
        <w:t>3：《建设项目廉政责任书》</w:t>
      </w:r>
    </w:p>
    <w:p w14:paraId="674DFB64" w14:textId="77777777" w:rsidR="00173C1A" w:rsidRPr="00173C1A" w:rsidRDefault="00173C1A" w:rsidP="00173C1A">
      <w:pPr>
        <w:autoSpaceDE w:val="0"/>
        <w:autoSpaceDN w:val="0"/>
        <w:adjustRightInd w:val="0"/>
        <w:spacing w:after="0" w:line="240" w:lineRule="auto"/>
        <w:ind w:firstLineChars="250" w:firstLine="600"/>
        <w:jc w:val="left"/>
        <w:rPr>
          <w:rFonts w:ascii="仿宋_GB2312" w:eastAsia="仿宋_GB2312" w:hAnsi="Calibri" w:cs="仿宋_GB2312"/>
          <w:kern w:val="0"/>
          <w:sz w:val="24"/>
        </w:rPr>
      </w:pPr>
      <w:r w:rsidRPr="00173C1A">
        <w:rPr>
          <w:rFonts w:ascii="仿宋_GB2312" w:eastAsia="仿宋_GB2312" w:hAnsi="Calibri" w:cs="仿宋_GB2312"/>
          <w:kern w:val="0"/>
          <w:sz w:val="24"/>
        </w:rPr>
        <w:t>附件4：《工程施工消防、治安、交通安全责任书》</w:t>
      </w:r>
    </w:p>
    <w:p w14:paraId="35B22251" w14:textId="77777777" w:rsidR="00173C1A" w:rsidRPr="00173C1A" w:rsidRDefault="00173C1A" w:rsidP="00173C1A">
      <w:pPr>
        <w:autoSpaceDE w:val="0"/>
        <w:autoSpaceDN w:val="0"/>
        <w:adjustRightInd w:val="0"/>
        <w:spacing w:after="0" w:line="240" w:lineRule="auto"/>
        <w:ind w:firstLineChars="250" w:firstLine="600"/>
        <w:jc w:val="left"/>
        <w:rPr>
          <w:rFonts w:ascii="仿宋_GB2312" w:eastAsia="仿宋_GB2312" w:hAnsi="Calibri" w:cs="仿宋_GB2312"/>
          <w:kern w:val="0"/>
          <w:sz w:val="24"/>
        </w:rPr>
      </w:pPr>
      <w:r w:rsidRPr="00173C1A">
        <w:rPr>
          <w:rFonts w:ascii="仿宋_GB2312" w:eastAsia="仿宋_GB2312" w:hAnsi="Calibri" w:cs="仿宋_GB2312"/>
          <w:kern w:val="0"/>
          <w:sz w:val="24"/>
        </w:rPr>
        <w:t>附件5：《授权委托书》</w:t>
      </w:r>
    </w:p>
    <w:p w14:paraId="0DDB41FD" w14:textId="77777777" w:rsidR="00173C1A" w:rsidRPr="00173C1A" w:rsidRDefault="00173C1A" w:rsidP="00173C1A">
      <w:pPr>
        <w:autoSpaceDE w:val="0"/>
        <w:autoSpaceDN w:val="0"/>
        <w:adjustRightInd w:val="0"/>
        <w:spacing w:after="0" w:line="240" w:lineRule="auto"/>
        <w:ind w:firstLineChars="250" w:firstLine="600"/>
        <w:jc w:val="left"/>
        <w:rPr>
          <w:rFonts w:ascii="仿宋_GB2312" w:eastAsia="仿宋_GB2312" w:hAnsi="Calibri" w:cs="仿宋_GB2312"/>
          <w:kern w:val="0"/>
          <w:sz w:val="24"/>
        </w:rPr>
      </w:pPr>
      <w:r w:rsidRPr="00173C1A">
        <w:rPr>
          <w:rFonts w:ascii="仿宋_GB2312" w:eastAsia="仿宋_GB2312" w:hAnsi="Calibri" w:cs="仿宋_GB2312"/>
          <w:kern w:val="0"/>
          <w:sz w:val="24"/>
        </w:rPr>
        <w:t>附件6：《项目经理劳动关系证明》</w:t>
      </w:r>
    </w:p>
    <w:p w14:paraId="2F7F421B" w14:textId="77777777" w:rsidR="00173C1A" w:rsidRPr="00173C1A" w:rsidRDefault="00173C1A" w:rsidP="00173C1A">
      <w:pPr>
        <w:autoSpaceDE w:val="0"/>
        <w:autoSpaceDN w:val="0"/>
        <w:adjustRightInd w:val="0"/>
        <w:spacing w:after="0" w:line="240" w:lineRule="auto"/>
        <w:ind w:firstLineChars="250" w:firstLine="600"/>
        <w:jc w:val="left"/>
        <w:rPr>
          <w:rFonts w:ascii="仿宋_GB2312" w:eastAsia="仿宋_GB2312" w:hAnsi="Calibri" w:cs="仿宋_GB2312"/>
          <w:kern w:val="0"/>
          <w:sz w:val="24"/>
          <w:lang w:val="zh-CN"/>
        </w:rPr>
      </w:pPr>
      <w:r w:rsidRPr="00173C1A">
        <w:rPr>
          <w:rFonts w:ascii="仿宋_GB2312" w:eastAsia="仿宋_GB2312" w:hAnsi="Calibri" w:cs="仿宋_GB2312"/>
          <w:kern w:val="0"/>
          <w:sz w:val="24"/>
          <w:lang w:val="zh-CN"/>
        </w:rPr>
        <w:t>附件</w:t>
      </w:r>
      <w:r w:rsidRPr="00173C1A">
        <w:rPr>
          <w:rFonts w:ascii="仿宋_GB2312" w:eastAsia="仿宋_GB2312" w:hAnsi="Calibri" w:cs="仿宋_GB2312"/>
          <w:kern w:val="0"/>
          <w:sz w:val="24"/>
        </w:rPr>
        <w:t>7</w:t>
      </w:r>
      <w:r w:rsidRPr="00173C1A">
        <w:rPr>
          <w:rFonts w:ascii="仿宋_GB2312" w:eastAsia="仿宋_GB2312" w:hAnsi="Calibri" w:cs="仿宋_GB2312"/>
          <w:kern w:val="0"/>
          <w:sz w:val="24"/>
          <w:lang w:val="zh-CN"/>
        </w:rPr>
        <w:t>：工程预算</w:t>
      </w:r>
    </w:p>
    <w:p w14:paraId="4017CC51" w14:textId="77777777" w:rsidR="00173C1A" w:rsidRPr="00173C1A" w:rsidRDefault="00173C1A" w:rsidP="00173C1A">
      <w:pPr>
        <w:autoSpaceDE w:val="0"/>
        <w:autoSpaceDN w:val="0"/>
        <w:adjustRightInd w:val="0"/>
        <w:spacing w:after="0" w:line="240" w:lineRule="auto"/>
        <w:ind w:firstLineChars="250" w:firstLine="600"/>
        <w:jc w:val="left"/>
        <w:rPr>
          <w:rFonts w:ascii="仿宋_GB2312" w:eastAsia="仿宋_GB2312" w:hAnsi="Calibri" w:cs="仿宋_GB2312"/>
          <w:kern w:val="0"/>
          <w:sz w:val="24"/>
          <w:lang w:val="zh-CN"/>
        </w:rPr>
      </w:pPr>
      <w:r w:rsidRPr="00173C1A">
        <w:rPr>
          <w:rFonts w:ascii="仿宋_GB2312" w:eastAsia="仿宋_GB2312" w:hAnsi="Calibri" w:cs="仿宋_GB2312"/>
          <w:kern w:val="0"/>
          <w:sz w:val="24"/>
          <w:lang w:val="zh-CN"/>
        </w:rPr>
        <w:t>附件</w:t>
      </w:r>
      <w:r w:rsidRPr="00173C1A">
        <w:rPr>
          <w:rFonts w:ascii="仿宋_GB2312" w:eastAsia="仿宋_GB2312" w:hAnsi="Calibri" w:cs="仿宋_GB2312"/>
          <w:kern w:val="0"/>
          <w:sz w:val="24"/>
        </w:rPr>
        <w:t>8</w:t>
      </w:r>
      <w:r w:rsidRPr="00173C1A">
        <w:rPr>
          <w:rFonts w:ascii="仿宋_GB2312" w:eastAsia="仿宋_GB2312" w:hAnsi="Calibri" w:cs="仿宋_GB2312"/>
          <w:kern w:val="0"/>
          <w:sz w:val="24"/>
          <w:lang w:val="zh-CN"/>
        </w:rPr>
        <w:t>：工程图纸</w:t>
      </w:r>
    </w:p>
    <w:p w14:paraId="6C061657" w14:textId="77777777" w:rsidR="00173C1A" w:rsidRPr="00173C1A" w:rsidRDefault="00173C1A" w:rsidP="00173C1A">
      <w:pPr>
        <w:autoSpaceDE w:val="0"/>
        <w:autoSpaceDN w:val="0"/>
        <w:adjustRightInd w:val="0"/>
        <w:spacing w:after="0" w:line="240" w:lineRule="auto"/>
        <w:ind w:firstLineChars="250" w:firstLine="600"/>
        <w:jc w:val="left"/>
        <w:rPr>
          <w:rFonts w:ascii="仿宋_GB2312" w:eastAsia="仿宋_GB2312" w:hAnsi="Calibri" w:cs="仿宋_GB2312"/>
          <w:kern w:val="0"/>
          <w:sz w:val="24"/>
        </w:rPr>
      </w:pPr>
      <w:r w:rsidRPr="00173C1A">
        <w:rPr>
          <w:rFonts w:ascii="仿宋_GB2312" w:eastAsia="仿宋_GB2312" w:hAnsi="Calibri" w:cs="仿宋_GB2312"/>
          <w:kern w:val="0"/>
          <w:sz w:val="24"/>
        </w:rPr>
        <w:t>(以下无正文)</w:t>
      </w:r>
    </w:p>
    <w:p w14:paraId="4093FC6B" w14:textId="77777777" w:rsidR="00173C1A" w:rsidRPr="00173C1A" w:rsidRDefault="00173C1A" w:rsidP="00173C1A">
      <w:pPr>
        <w:spacing w:after="0" w:line="240" w:lineRule="auto"/>
        <w:rPr>
          <w:rFonts w:ascii="宋体"/>
          <w:szCs w:val="21"/>
          <w:u w:val="single"/>
        </w:rPr>
      </w:pPr>
    </w:p>
    <w:p w14:paraId="0847759B" w14:textId="77777777" w:rsidR="00173C1A" w:rsidRPr="00173C1A" w:rsidRDefault="00173C1A" w:rsidP="00173C1A">
      <w:pPr>
        <w:spacing w:after="0" w:line="240" w:lineRule="auto"/>
        <w:rPr>
          <w:rFonts w:ascii="宋体"/>
          <w:b/>
          <w:bCs/>
          <w:szCs w:val="21"/>
        </w:rPr>
      </w:pPr>
    </w:p>
    <w:p w14:paraId="387781E4" w14:textId="77777777" w:rsidR="00173C1A" w:rsidRPr="00173C1A" w:rsidRDefault="00173C1A" w:rsidP="00173C1A">
      <w:pPr>
        <w:spacing w:after="0" w:line="240" w:lineRule="auto"/>
        <w:rPr>
          <w:rFonts w:ascii="宋体"/>
          <w:szCs w:val="21"/>
        </w:rPr>
      </w:pPr>
      <w:r w:rsidRPr="00173C1A">
        <w:rPr>
          <w:rFonts w:ascii="宋体" w:hAnsi="宋体"/>
          <w:bCs/>
          <w:szCs w:val="21"/>
        </w:rPr>
        <w:t>发包人：</w:t>
      </w:r>
      <w:r w:rsidRPr="00173C1A">
        <w:rPr>
          <w:rFonts w:ascii="宋体" w:hAnsi="宋体"/>
          <w:szCs w:val="21"/>
          <w:u w:val="single"/>
        </w:rPr>
        <w:t xml:space="preserve">                    </w:t>
      </w:r>
      <w:r w:rsidRPr="00173C1A">
        <w:rPr>
          <w:rFonts w:ascii="宋体" w:hAnsi="宋体"/>
          <w:szCs w:val="21"/>
        </w:rPr>
        <w:t>（盖单位章）</w:t>
      </w:r>
      <w:r w:rsidRPr="00173C1A">
        <w:rPr>
          <w:rFonts w:ascii="宋体" w:hAnsi="宋体"/>
          <w:bCs/>
          <w:szCs w:val="21"/>
        </w:rPr>
        <w:t xml:space="preserve"> 承包人：</w:t>
      </w:r>
      <w:r w:rsidRPr="00173C1A">
        <w:rPr>
          <w:rFonts w:ascii="宋体" w:hAnsi="宋体"/>
          <w:szCs w:val="21"/>
          <w:u w:val="single"/>
        </w:rPr>
        <w:t xml:space="preserve">                   </w:t>
      </w:r>
      <w:r w:rsidRPr="00173C1A">
        <w:rPr>
          <w:rFonts w:ascii="宋体" w:hAnsi="宋体"/>
          <w:szCs w:val="21"/>
        </w:rPr>
        <w:t>（盖单位章）</w:t>
      </w:r>
    </w:p>
    <w:p w14:paraId="5BBEE5B6" w14:textId="77777777" w:rsidR="00173C1A" w:rsidRPr="00173C1A" w:rsidRDefault="00173C1A" w:rsidP="00173C1A">
      <w:pPr>
        <w:spacing w:after="0" w:line="240" w:lineRule="auto"/>
        <w:rPr>
          <w:rFonts w:ascii="宋体"/>
          <w:szCs w:val="21"/>
        </w:rPr>
      </w:pPr>
    </w:p>
    <w:p w14:paraId="457F67CF" w14:textId="77777777" w:rsidR="00173C1A" w:rsidRPr="00173C1A" w:rsidRDefault="00173C1A" w:rsidP="00173C1A">
      <w:pPr>
        <w:spacing w:after="0" w:line="240" w:lineRule="auto"/>
        <w:rPr>
          <w:rFonts w:ascii="宋体"/>
          <w:szCs w:val="21"/>
        </w:rPr>
      </w:pPr>
      <w:r w:rsidRPr="00173C1A">
        <w:rPr>
          <w:rFonts w:ascii="宋体" w:hAnsi="宋体"/>
          <w:bCs/>
          <w:szCs w:val="21"/>
        </w:rPr>
        <w:t>法定代表人或其</w:t>
      </w:r>
      <w:r w:rsidRPr="00173C1A">
        <w:rPr>
          <w:rFonts w:ascii="宋体" w:hAnsi="宋体"/>
          <w:szCs w:val="21"/>
        </w:rPr>
        <w:t xml:space="preserve">                           </w:t>
      </w:r>
      <w:r w:rsidRPr="00173C1A">
        <w:rPr>
          <w:rFonts w:ascii="宋体" w:hAnsi="宋体"/>
          <w:bCs/>
          <w:szCs w:val="21"/>
        </w:rPr>
        <w:t>法定代表人或其</w:t>
      </w:r>
    </w:p>
    <w:p w14:paraId="43BE513B" w14:textId="77777777" w:rsidR="00173C1A" w:rsidRPr="00173C1A" w:rsidRDefault="00173C1A" w:rsidP="00173C1A">
      <w:pPr>
        <w:spacing w:after="0" w:line="240" w:lineRule="auto"/>
        <w:rPr>
          <w:rFonts w:ascii="宋体"/>
          <w:szCs w:val="21"/>
        </w:rPr>
      </w:pPr>
      <w:r w:rsidRPr="00173C1A">
        <w:rPr>
          <w:rFonts w:ascii="宋体" w:hAnsi="宋体"/>
          <w:bCs/>
          <w:szCs w:val="21"/>
        </w:rPr>
        <w:t>委托代理人：</w:t>
      </w:r>
      <w:r w:rsidRPr="00173C1A">
        <w:rPr>
          <w:rFonts w:ascii="宋体" w:hAnsi="宋体"/>
          <w:szCs w:val="21"/>
          <w:u w:val="single"/>
        </w:rPr>
        <w:t xml:space="preserve">                   </w:t>
      </w:r>
      <w:r w:rsidRPr="00173C1A">
        <w:rPr>
          <w:rFonts w:ascii="宋体" w:hAnsi="宋体"/>
          <w:szCs w:val="21"/>
        </w:rPr>
        <w:t xml:space="preserve">（签字） </w:t>
      </w:r>
      <w:r w:rsidRPr="00173C1A">
        <w:rPr>
          <w:rFonts w:ascii="宋体" w:hAnsi="宋体"/>
          <w:bCs/>
          <w:szCs w:val="21"/>
        </w:rPr>
        <w:t xml:space="preserve"> 委托代理人：</w:t>
      </w:r>
      <w:r w:rsidRPr="00173C1A">
        <w:rPr>
          <w:rFonts w:ascii="宋体" w:hAnsi="宋体"/>
          <w:szCs w:val="21"/>
          <w:u w:val="single"/>
        </w:rPr>
        <w:t xml:space="preserve">                   </w:t>
      </w:r>
      <w:r w:rsidRPr="00173C1A">
        <w:rPr>
          <w:rFonts w:ascii="宋体" w:hAnsi="宋体"/>
          <w:szCs w:val="21"/>
        </w:rPr>
        <w:t>（签字）</w:t>
      </w:r>
    </w:p>
    <w:p w14:paraId="773F26E3" w14:textId="77777777" w:rsidR="00173C1A" w:rsidRPr="00173C1A" w:rsidRDefault="00173C1A" w:rsidP="00173C1A">
      <w:pPr>
        <w:spacing w:after="0" w:line="240" w:lineRule="auto"/>
        <w:rPr>
          <w:rFonts w:ascii="宋体"/>
          <w:szCs w:val="21"/>
          <w:u w:val="single"/>
        </w:rPr>
      </w:pPr>
    </w:p>
    <w:p w14:paraId="4CC3C63B" w14:textId="77777777" w:rsidR="00173C1A" w:rsidRPr="00173C1A" w:rsidRDefault="00173C1A" w:rsidP="00173C1A">
      <w:pPr>
        <w:spacing w:after="0" w:line="240" w:lineRule="auto"/>
        <w:rPr>
          <w:rFonts w:ascii="宋体"/>
          <w:szCs w:val="21"/>
        </w:rPr>
      </w:pPr>
      <w:r w:rsidRPr="00173C1A">
        <w:rPr>
          <w:rFonts w:ascii="宋体" w:hAnsi="宋体"/>
          <w:szCs w:val="21"/>
          <w:u w:val="single"/>
        </w:rPr>
        <w:t xml:space="preserve">          </w:t>
      </w:r>
      <w:r w:rsidRPr="00173C1A">
        <w:rPr>
          <w:rFonts w:ascii="宋体" w:hAnsi="宋体"/>
          <w:szCs w:val="21"/>
        </w:rPr>
        <w:t>年</w:t>
      </w:r>
      <w:r w:rsidRPr="00173C1A">
        <w:rPr>
          <w:rFonts w:ascii="宋体" w:hAnsi="宋体"/>
          <w:szCs w:val="21"/>
          <w:u w:val="single"/>
        </w:rPr>
        <w:t xml:space="preserve">    </w:t>
      </w:r>
      <w:r w:rsidRPr="00173C1A">
        <w:rPr>
          <w:rFonts w:ascii="宋体" w:hAnsi="宋体"/>
          <w:szCs w:val="21"/>
        </w:rPr>
        <w:t xml:space="preserve">月 </w:t>
      </w:r>
      <w:r w:rsidRPr="00173C1A">
        <w:rPr>
          <w:rFonts w:ascii="宋体" w:hAnsi="宋体"/>
          <w:szCs w:val="21"/>
          <w:u w:val="single"/>
        </w:rPr>
        <w:t xml:space="preserve">    </w:t>
      </w:r>
      <w:r w:rsidRPr="00173C1A">
        <w:rPr>
          <w:rFonts w:ascii="宋体" w:hAnsi="宋体"/>
          <w:szCs w:val="21"/>
        </w:rPr>
        <w:t xml:space="preserve"> 日                            </w:t>
      </w:r>
      <w:r w:rsidRPr="00173C1A">
        <w:rPr>
          <w:rFonts w:ascii="宋体" w:hAnsi="宋体"/>
          <w:szCs w:val="21"/>
          <w:u w:val="single"/>
        </w:rPr>
        <w:t xml:space="preserve">         </w:t>
      </w:r>
      <w:r w:rsidRPr="00173C1A">
        <w:rPr>
          <w:rFonts w:ascii="宋体" w:hAnsi="宋体"/>
          <w:szCs w:val="21"/>
        </w:rPr>
        <w:t>年</w:t>
      </w:r>
      <w:r w:rsidRPr="00173C1A">
        <w:rPr>
          <w:rFonts w:ascii="宋体" w:hAnsi="宋体"/>
          <w:szCs w:val="21"/>
          <w:u w:val="single"/>
        </w:rPr>
        <w:t xml:space="preserve">    </w:t>
      </w:r>
      <w:r w:rsidRPr="00173C1A">
        <w:rPr>
          <w:rFonts w:ascii="宋体" w:hAnsi="宋体"/>
          <w:szCs w:val="21"/>
        </w:rPr>
        <w:t xml:space="preserve">月 </w:t>
      </w:r>
      <w:r w:rsidRPr="00173C1A">
        <w:rPr>
          <w:rFonts w:ascii="宋体" w:hAnsi="宋体"/>
          <w:szCs w:val="21"/>
          <w:u w:val="single"/>
        </w:rPr>
        <w:t xml:space="preserve">    </w:t>
      </w:r>
      <w:r w:rsidRPr="00173C1A">
        <w:rPr>
          <w:rFonts w:ascii="宋体" w:hAnsi="宋体"/>
          <w:szCs w:val="21"/>
        </w:rPr>
        <w:t>日</w:t>
      </w:r>
    </w:p>
    <w:p w14:paraId="0D989157" w14:textId="77777777" w:rsidR="00173C1A" w:rsidRPr="00173C1A" w:rsidRDefault="00173C1A" w:rsidP="00173C1A">
      <w:pPr>
        <w:spacing w:after="0" w:line="240" w:lineRule="auto"/>
        <w:rPr>
          <w:rFonts w:ascii="宋体"/>
          <w:szCs w:val="21"/>
        </w:rPr>
      </w:pPr>
    </w:p>
    <w:p w14:paraId="310C6A28" w14:textId="77777777" w:rsidR="00173C1A" w:rsidRPr="00173C1A" w:rsidRDefault="00173C1A" w:rsidP="00173C1A">
      <w:pPr>
        <w:spacing w:after="0" w:line="240" w:lineRule="auto"/>
        <w:rPr>
          <w:rFonts w:ascii="宋体"/>
          <w:b/>
          <w:szCs w:val="21"/>
        </w:rPr>
      </w:pPr>
      <w:r w:rsidRPr="00173C1A">
        <w:rPr>
          <w:rFonts w:ascii="宋体" w:hAnsi="宋体"/>
          <w:szCs w:val="21"/>
        </w:rPr>
        <w:t>签约地点：</w:t>
      </w:r>
      <w:r w:rsidRPr="00173C1A">
        <w:rPr>
          <w:rFonts w:ascii="宋体" w:hAnsi="宋体"/>
          <w:szCs w:val="21"/>
          <w:u w:val="single"/>
        </w:rPr>
        <w:t xml:space="preserve">     北京市丰台区                               </w:t>
      </w:r>
      <w:r w:rsidRPr="00173C1A">
        <w:rPr>
          <w:rFonts w:ascii="宋体" w:hAnsi="宋体"/>
          <w:b/>
          <w:szCs w:val="21"/>
          <w:u w:val="single"/>
        </w:rPr>
        <w:t xml:space="preserve"> </w:t>
      </w:r>
    </w:p>
    <w:p w14:paraId="4451592C" w14:textId="77777777" w:rsidR="00173C1A" w:rsidRPr="00173C1A" w:rsidRDefault="00173C1A" w:rsidP="00173C1A">
      <w:pPr>
        <w:spacing w:after="0" w:line="240" w:lineRule="auto"/>
        <w:jc w:val="center"/>
        <w:rPr>
          <w:szCs w:val="21"/>
        </w:rPr>
      </w:pPr>
    </w:p>
    <w:p w14:paraId="7FD6C240" w14:textId="77777777" w:rsidR="00173C1A" w:rsidRPr="00173C1A" w:rsidRDefault="00173C1A" w:rsidP="00173C1A">
      <w:pPr>
        <w:spacing w:after="0" w:line="240" w:lineRule="auto"/>
        <w:jc w:val="center"/>
        <w:rPr>
          <w:szCs w:val="21"/>
        </w:rPr>
      </w:pPr>
    </w:p>
    <w:p w14:paraId="6CE70636" w14:textId="77777777" w:rsidR="00173C1A" w:rsidRPr="00173C1A" w:rsidRDefault="00173C1A" w:rsidP="00173C1A">
      <w:pPr>
        <w:spacing w:after="0" w:line="240" w:lineRule="auto"/>
        <w:jc w:val="center"/>
        <w:rPr>
          <w:szCs w:val="21"/>
        </w:rPr>
      </w:pPr>
    </w:p>
    <w:p w14:paraId="75E63449" w14:textId="77777777" w:rsidR="00173C1A" w:rsidRPr="00173C1A" w:rsidRDefault="00173C1A" w:rsidP="00173C1A">
      <w:pPr>
        <w:spacing w:after="0" w:line="240" w:lineRule="auto"/>
        <w:rPr>
          <w:szCs w:val="21"/>
        </w:rPr>
      </w:pPr>
    </w:p>
    <w:p w14:paraId="1B70B94D" w14:textId="77777777" w:rsidR="00173C1A" w:rsidRPr="00173C1A" w:rsidRDefault="00173C1A" w:rsidP="00173C1A">
      <w:pPr>
        <w:spacing w:after="0" w:line="240" w:lineRule="auto"/>
        <w:jc w:val="center"/>
        <w:rPr>
          <w:szCs w:val="21"/>
        </w:rPr>
      </w:pPr>
    </w:p>
    <w:p w14:paraId="4E817E49" w14:textId="77777777" w:rsidR="00173C1A" w:rsidRPr="00173C1A" w:rsidRDefault="00173C1A" w:rsidP="00173C1A">
      <w:pPr>
        <w:spacing w:after="0" w:line="240" w:lineRule="auto"/>
        <w:jc w:val="center"/>
        <w:rPr>
          <w:szCs w:val="21"/>
        </w:rPr>
      </w:pPr>
    </w:p>
    <w:p w14:paraId="58D6A304" w14:textId="77777777" w:rsidR="00173C1A" w:rsidRPr="00173C1A" w:rsidRDefault="00173C1A" w:rsidP="00173C1A">
      <w:pPr>
        <w:spacing w:after="0" w:line="240" w:lineRule="auto"/>
        <w:jc w:val="center"/>
        <w:rPr>
          <w:szCs w:val="21"/>
        </w:rPr>
      </w:pPr>
    </w:p>
    <w:p w14:paraId="3D38AAE4" w14:textId="77777777" w:rsidR="00173C1A" w:rsidRPr="00173C1A" w:rsidRDefault="00173C1A" w:rsidP="00173C1A">
      <w:pPr>
        <w:spacing w:after="0" w:line="240" w:lineRule="auto"/>
        <w:jc w:val="center"/>
        <w:rPr>
          <w:szCs w:val="21"/>
        </w:rPr>
      </w:pPr>
    </w:p>
    <w:p w14:paraId="4200CFE2" w14:textId="77777777" w:rsidR="00173C1A" w:rsidRPr="00173C1A" w:rsidRDefault="00173C1A" w:rsidP="00173C1A">
      <w:pPr>
        <w:spacing w:after="0" w:line="240" w:lineRule="auto"/>
        <w:jc w:val="center"/>
        <w:rPr>
          <w:szCs w:val="21"/>
        </w:rPr>
      </w:pPr>
    </w:p>
    <w:p w14:paraId="3433EFE3" w14:textId="77777777" w:rsidR="00173C1A" w:rsidRPr="00173C1A" w:rsidRDefault="00173C1A" w:rsidP="00173C1A">
      <w:pPr>
        <w:spacing w:after="0" w:line="240" w:lineRule="auto"/>
        <w:jc w:val="center"/>
        <w:rPr>
          <w:szCs w:val="21"/>
        </w:rPr>
      </w:pPr>
    </w:p>
    <w:p w14:paraId="4786A8B0" w14:textId="77777777" w:rsidR="00173C1A" w:rsidRPr="00173C1A" w:rsidRDefault="00173C1A" w:rsidP="00173C1A">
      <w:pPr>
        <w:spacing w:after="0" w:line="240" w:lineRule="auto"/>
        <w:jc w:val="center"/>
        <w:rPr>
          <w:szCs w:val="21"/>
        </w:rPr>
      </w:pPr>
    </w:p>
    <w:p w14:paraId="14023DE2" w14:textId="77777777" w:rsidR="00173C1A" w:rsidRPr="00173C1A" w:rsidRDefault="00173C1A" w:rsidP="00173C1A">
      <w:pPr>
        <w:spacing w:after="0" w:line="240" w:lineRule="auto"/>
        <w:jc w:val="center"/>
        <w:rPr>
          <w:szCs w:val="21"/>
        </w:rPr>
      </w:pPr>
    </w:p>
    <w:p w14:paraId="350CC7B1" w14:textId="77777777" w:rsidR="00173C1A" w:rsidRPr="00173C1A" w:rsidRDefault="00173C1A" w:rsidP="00173C1A">
      <w:pPr>
        <w:spacing w:after="0" w:line="240" w:lineRule="auto"/>
        <w:rPr>
          <w:szCs w:val="21"/>
        </w:rPr>
      </w:pPr>
    </w:p>
    <w:p w14:paraId="46559ACE" w14:textId="77777777" w:rsidR="00173C1A" w:rsidRPr="00173C1A" w:rsidRDefault="00173C1A" w:rsidP="00173C1A">
      <w:pPr>
        <w:spacing w:after="0" w:line="240" w:lineRule="auto"/>
        <w:jc w:val="left"/>
        <w:rPr>
          <w:rFonts w:ascii="宋体" w:hAnsi="宋体" w:hint="eastAsia"/>
          <w:b/>
          <w:sz w:val="24"/>
        </w:rPr>
      </w:pPr>
      <w:bookmarkStart w:id="665" w:name="_Toc146727137"/>
      <w:bookmarkStart w:id="666" w:name="_Toc497584114"/>
      <w:bookmarkStart w:id="667" w:name="_Toc497214123"/>
      <w:r w:rsidRPr="00173C1A">
        <w:rPr>
          <w:rFonts w:ascii="宋体" w:hAnsi="宋体"/>
          <w:b/>
          <w:sz w:val="24"/>
        </w:rPr>
        <w:t>合同附件1：</w:t>
      </w:r>
    </w:p>
    <w:p w14:paraId="5D20B1F1" w14:textId="77777777" w:rsidR="00173C1A" w:rsidRPr="00173C1A" w:rsidRDefault="00173C1A" w:rsidP="00173C1A">
      <w:pPr>
        <w:widowControl/>
        <w:snapToGrid w:val="0"/>
        <w:spacing w:after="0" w:line="240" w:lineRule="auto"/>
        <w:jc w:val="center"/>
        <w:rPr>
          <w:kern w:val="0"/>
          <w:szCs w:val="21"/>
        </w:rPr>
      </w:pPr>
      <w:r w:rsidRPr="00173C1A">
        <w:rPr>
          <w:rFonts w:ascii="仿宋_GB2312" w:eastAsia="仿宋_GB2312"/>
          <w:b/>
          <w:bCs/>
          <w:kern w:val="0"/>
          <w:sz w:val="44"/>
          <w:szCs w:val="44"/>
        </w:rPr>
        <w:t>房屋建筑工程质量保修书</w:t>
      </w:r>
    </w:p>
    <w:p w14:paraId="4A5753F9" w14:textId="77777777" w:rsidR="00173C1A" w:rsidRPr="00173C1A" w:rsidRDefault="00173C1A" w:rsidP="00173C1A">
      <w:pPr>
        <w:widowControl/>
        <w:snapToGrid w:val="0"/>
        <w:spacing w:after="0" w:line="240" w:lineRule="auto"/>
        <w:rPr>
          <w:kern w:val="0"/>
          <w:szCs w:val="21"/>
        </w:rPr>
      </w:pPr>
      <w:r w:rsidRPr="00173C1A">
        <w:rPr>
          <w:rFonts w:ascii="仿宋_GB2312" w:eastAsia="仿宋_GB2312"/>
          <w:kern w:val="0"/>
          <w:sz w:val="24"/>
        </w:rPr>
        <w:t xml:space="preserve"> </w:t>
      </w:r>
    </w:p>
    <w:p w14:paraId="133D671A"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发包人(全称)：</w:t>
      </w:r>
      <w:r w:rsidRPr="00173C1A">
        <w:rPr>
          <w:rFonts w:ascii="仿宋_GB2312" w:eastAsia="仿宋_GB2312"/>
          <w:color w:val="000000"/>
          <w:kern w:val="0"/>
          <w:sz w:val="24"/>
          <w:u w:val="single"/>
        </w:rPr>
        <w:t xml:space="preserve">   首都医科大学附属北京天坛医院                 </w:t>
      </w:r>
    </w:p>
    <w:p w14:paraId="35A91CA6" w14:textId="77777777" w:rsidR="00173C1A" w:rsidRPr="00173C1A" w:rsidRDefault="00173C1A" w:rsidP="00173C1A">
      <w:pPr>
        <w:widowControl/>
        <w:snapToGrid w:val="0"/>
        <w:spacing w:after="0" w:line="240" w:lineRule="auto"/>
        <w:rPr>
          <w:rFonts w:ascii="仿宋_GB2312" w:eastAsia="仿宋_GB2312"/>
          <w:color w:val="000000"/>
          <w:kern w:val="0"/>
          <w:sz w:val="24"/>
          <w:u w:val="single"/>
        </w:rPr>
      </w:pPr>
      <w:r w:rsidRPr="00173C1A">
        <w:rPr>
          <w:rFonts w:ascii="仿宋_GB2312" w:eastAsia="仿宋_GB2312"/>
          <w:color w:val="000000"/>
          <w:kern w:val="0"/>
          <w:sz w:val="24"/>
        </w:rPr>
        <w:t>承包人(全称)：</w:t>
      </w:r>
      <w:r w:rsidRPr="00173C1A">
        <w:rPr>
          <w:rFonts w:ascii="仿宋_GB2312" w:eastAsia="仿宋_GB2312"/>
          <w:color w:val="000000"/>
          <w:kern w:val="0"/>
          <w:sz w:val="24"/>
          <w:u w:val="single"/>
        </w:rPr>
        <w:t xml:space="preserve">                                               </w:t>
      </w:r>
    </w:p>
    <w:p w14:paraId="33BCDBBB" w14:textId="77777777" w:rsidR="00173C1A" w:rsidRPr="00173C1A" w:rsidRDefault="00173C1A" w:rsidP="00173C1A">
      <w:pPr>
        <w:widowControl/>
        <w:snapToGrid w:val="0"/>
        <w:spacing w:after="0" w:line="240" w:lineRule="auto"/>
        <w:rPr>
          <w:color w:val="000000"/>
          <w:kern w:val="0"/>
          <w:szCs w:val="21"/>
        </w:rPr>
      </w:pPr>
    </w:p>
    <w:p w14:paraId="6F465D16"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 xml:space="preserve">    发包人、承包人根据《中华人民共和国建筑法》、《建设工程质量管理条例》和《房屋建筑工程质量保修办法》，经协商一致，对</w:t>
      </w:r>
      <w:r w:rsidRPr="00173C1A">
        <w:rPr>
          <w:rFonts w:ascii="仿宋_GB2312" w:eastAsia="仿宋_GB2312"/>
          <w:color w:val="000000"/>
          <w:kern w:val="0"/>
          <w:sz w:val="24"/>
          <w:u w:val="single"/>
        </w:rPr>
        <w:t xml:space="preserve"> </w:t>
      </w:r>
      <w:r w:rsidRPr="00173C1A">
        <w:rPr>
          <w:rFonts w:ascii="仿宋_GB2312" w:eastAsia="仿宋_GB2312" w:hAnsi="宋体" w:cs="仿宋_GB2312"/>
          <w:sz w:val="24"/>
          <w:u w:val="single"/>
        </w:rPr>
        <w:t xml:space="preserve">               </w:t>
      </w:r>
      <w:r w:rsidRPr="00173C1A">
        <w:rPr>
          <w:rFonts w:ascii="仿宋_GB2312" w:eastAsia="仿宋_GB2312"/>
          <w:color w:val="000000"/>
          <w:kern w:val="0"/>
          <w:sz w:val="24"/>
          <w:u w:val="single"/>
        </w:rPr>
        <w:t xml:space="preserve"> </w:t>
      </w:r>
      <w:r w:rsidRPr="00173C1A">
        <w:rPr>
          <w:rFonts w:ascii="仿宋_GB2312" w:eastAsia="仿宋_GB2312"/>
          <w:color w:val="000000"/>
          <w:kern w:val="0"/>
          <w:sz w:val="24"/>
        </w:rPr>
        <w:t>项目签定工程质量保修书。</w:t>
      </w:r>
    </w:p>
    <w:p w14:paraId="796E121F"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 xml:space="preserve">    一、质量保修范围和内容</w:t>
      </w:r>
    </w:p>
    <w:p w14:paraId="0EBA164B"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 xml:space="preserve">    承包人在工程质量保修期内，按照有关法律、法规、规章的管理规定和双方约定，承担本工程质量保修责任。</w:t>
      </w:r>
    </w:p>
    <w:p w14:paraId="13F5E56F" w14:textId="77777777" w:rsidR="00173C1A" w:rsidRPr="00173C1A" w:rsidRDefault="00173C1A" w:rsidP="00173C1A">
      <w:pPr>
        <w:widowControl/>
        <w:snapToGrid w:val="0"/>
        <w:spacing w:after="0" w:line="240" w:lineRule="auto"/>
        <w:ind w:firstLine="435"/>
        <w:rPr>
          <w:rFonts w:ascii="仿宋_GB2312" w:eastAsia="仿宋_GB2312"/>
          <w:color w:val="000000"/>
          <w:kern w:val="0"/>
          <w:sz w:val="24"/>
        </w:rPr>
      </w:pPr>
      <w:r w:rsidRPr="00173C1A">
        <w:rPr>
          <w:rFonts w:ascii="仿宋_GB2312" w:eastAsia="仿宋_GB2312"/>
          <w:color w:val="000000"/>
          <w:kern w:val="0"/>
          <w:sz w:val="24"/>
        </w:rPr>
        <w:t>质量保修范围包括地基基础工程、主体结构工程，屋面防水工程、有防水要求的卫生间、房间和外墙面的防渗漏，供热与供冷系统，电气管线、给排水管道、设备安装和装修工程，以及双方约定的其他项目。</w:t>
      </w:r>
    </w:p>
    <w:p w14:paraId="5B6F90EA"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具体保修的内容，双方约定如下：</w:t>
      </w:r>
    </w:p>
    <w:p w14:paraId="621746AF"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u w:val="single"/>
        </w:rPr>
        <w:t xml:space="preserve"> 双方签订的                     的工程内容及国家、北京市工程质量标准及相关保修的法律、法规、规章和规定履行保修责任。                                   </w:t>
      </w:r>
    </w:p>
    <w:p w14:paraId="31FF9412" w14:textId="77777777" w:rsidR="00173C1A" w:rsidRPr="00173C1A" w:rsidRDefault="00173C1A" w:rsidP="00173C1A">
      <w:pPr>
        <w:widowControl/>
        <w:snapToGrid w:val="0"/>
        <w:spacing w:after="0" w:line="240" w:lineRule="auto"/>
        <w:ind w:firstLineChars="200" w:firstLine="480"/>
        <w:rPr>
          <w:color w:val="000000"/>
          <w:kern w:val="0"/>
          <w:szCs w:val="21"/>
        </w:rPr>
      </w:pPr>
      <w:r w:rsidRPr="00173C1A">
        <w:rPr>
          <w:rFonts w:ascii="仿宋_GB2312" w:eastAsia="仿宋_GB2312"/>
          <w:color w:val="000000"/>
          <w:kern w:val="0"/>
          <w:sz w:val="24"/>
        </w:rPr>
        <w:t>二、保修期</w:t>
      </w:r>
    </w:p>
    <w:p w14:paraId="34E050FA"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 xml:space="preserve">    双方根据《建设工程质量管理条例》及有关规定，约定本工程的质量保修期如下 : </w:t>
      </w:r>
    </w:p>
    <w:p w14:paraId="1C8F69E1"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 xml:space="preserve">    1、地基基础工程和主体结构工程为设计文件规定的该工程合理使用年限；</w:t>
      </w:r>
    </w:p>
    <w:p w14:paraId="44DD9529"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 xml:space="preserve">    2、屋面防水工程、有防水要求的卫生间、房间和外墙面的防渗漏为</w:t>
      </w:r>
      <w:r w:rsidRPr="00173C1A">
        <w:rPr>
          <w:rFonts w:ascii="仿宋_GB2312" w:eastAsia="仿宋_GB2312"/>
          <w:color w:val="000000"/>
          <w:kern w:val="0"/>
          <w:sz w:val="24"/>
          <w:u w:val="single"/>
        </w:rPr>
        <w:t xml:space="preserve">  5 </w:t>
      </w:r>
      <w:r w:rsidRPr="00173C1A">
        <w:rPr>
          <w:rFonts w:ascii="仿宋_GB2312" w:eastAsia="仿宋_GB2312"/>
          <w:color w:val="000000"/>
          <w:kern w:val="0"/>
          <w:sz w:val="24"/>
        </w:rPr>
        <w:t>年；</w:t>
      </w:r>
    </w:p>
    <w:p w14:paraId="03B0171F"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 xml:space="preserve">    3、装修工程为</w:t>
      </w:r>
      <w:r w:rsidRPr="00173C1A">
        <w:rPr>
          <w:rFonts w:ascii="仿宋_GB2312" w:eastAsia="仿宋_GB2312"/>
          <w:color w:val="000000"/>
          <w:kern w:val="0"/>
          <w:sz w:val="24"/>
          <w:u w:val="single"/>
        </w:rPr>
        <w:t xml:space="preserve"> 2   </w:t>
      </w:r>
      <w:r w:rsidRPr="00173C1A">
        <w:rPr>
          <w:rFonts w:ascii="仿宋_GB2312" w:eastAsia="仿宋_GB2312"/>
          <w:color w:val="000000"/>
          <w:kern w:val="0"/>
          <w:sz w:val="24"/>
        </w:rPr>
        <w:t xml:space="preserve">年； </w:t>
      </w:r>
    </w:p>
    <w:p w14:paraId="1573AFD8"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 xml:space="preserve">    4、电气管线、给排水管道、设备安装工程为</w:t>
      </w:r>
      <w:r w:rsidRPr="00173C1A">
        <w:rPr>
          <w:rFonts w:ascii="仿宋_GB2312" w:eastAsia="仿宋_GB2312"/>
          <w:color w:val="000000"/>
          <w:kern w:val="0"/>
          <w:sz w:val="24"/>
          <w:u w:val="single"/>
        </w:rPr>
        <w:t xml:space="preserve"> 2   </w:t>
      </w:r>
      <w:r w:rsidRPr="00173C1A">
        <w:rPr>
          <w:rFonts w:ascii="仿宋_GB2312" w:eastAsia="仿宋_GB2312"/>
          <w:color w:val="000000"/>
          <w:kern w:val="0"/>
          <w:sz w:val="24"/>
        </w:rPr>
        <w:t>年；</w:t>
      </w:r>
    </w:p>
    <w:p w14:paraId="122DB20F"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 xml:space="preserve">    5、供热与供冷系统为 </w:t>
      </w:r>
      <w:r w:rsidRPr="00173C1A">
        <w:rPr>
          <w:rFonts w:ascii="仿宋_GB2312" w:eastAsia="仿宋_GB2312"/>
          <w:color w:val="000000"/>
          <w:kern w:val="0"/>
          <w:sz w:val="24"/>
          <w:u w:val="single"/>
        </w:rPr>
        <w:t xml:space="preserve">  2   </w:t>
      </w:r>
      <w:r w:rsidRPr="00173C1A">
        <w:rPr>
          <w:rFonts w:ascii="仿宋_GB2312" w:eastAsia="仿宋_GB2312"/>
          <w:color w:val="000000"/>
          <w:kern w:val="0"/>
          <w:sz w:val="24"/>
        </w:rPr>
        <w:t xml:space="preserve">个采暖期、供冷期 </w:t>
      </w:r>
    </w:p>
    <w:p w14:paraId="7E14B2F3"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lastRenderedPageBreak/>
        <w:t xml:space="preserve">    6、住宅小区内的给排水设施、道路等配套工程为 </w:t>
      </w:r>
      <w:r w:rsidRPr="00173C1A">
        <w:rPr>
          <w:rFonts w:ascii="仿宋_GB2312" w:eastAsia="仿宋_GB2312"/>
          <w:color w:val="000000"/>
          <w:kern w:val="0"/>
          <w:sz w:val="24"/>
          <w:u w:val="single"/>
        </w:rPr>
        <w:t xml:space="preserve">   2   </w:t>
      </w:r>
      <w:r w:rsidRPr="00173C1A">
        <w:rPr>
          <w:rFonts w:ascii="仿宋_GB2312" w:eastAsia="仿宋_GB2312"/>
          <w:color w:val="000000"/>
          <w:kern w:val="0"/>
          <w:sz w:val="24"/>
        </w:rPr>
        <w:t>年；</w:t>
      </w:r>
    </w:p>
    <w:p w14:paraId="7B221BBF"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7、其他项目保修期限约定如下：</w:t>
      </w:r>
      <w:r w:rsidRPr="00173C1A">
        <w:rPr>
          <w:rFonts w:ascii="仿宋_GB2312" w:eastAsia="仿宋_GB2312"/>
          <w:color w:val="000000"/>
          <w:kern w:val="0"/>
          <w:sz w:val="24"/>
          <w:u w:val="single"/>
        </w:rPr>
        <w:t xml:space="preserve">                             </w:t>
      </w:r>
      <w:r w:rsidRPr="00173C1A">
        <w:rPr>
          <w:rFonts w:ascii="仿宋_GB2312" w:eastAsia="仿宋_GB2312"/>
          <w:color w:val="000000"/>
          <w:kern w:val="0"/>
          <w:sz w:val="24"/>
        </w:rPr>
        <w:t>。</w:t>
      </w:r>
    </w:p>
    <w:p w14:paraId="668F57CF"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8、质量保修期自全部工程综合竣工验收合格之日起计算。</w:t>
      </w:r>
    </w:p>
    <w:p w14:paraId="24288FEB" w14:textId="77777777" w:rsidR="00173C1A" w:rsidRPr="00173C1A" w:rsidRDefault="00173C1A" w:rsidP="00173C1A">
      <w:pPr>
        <w:widowControl/>
        <w:snapToGrid w:val="0"/>
        <w:spacing w:after="0" w:line="240" w:lineRule="auto"/>
        <w:ind w:firstLineChars="200" w:firstLine="480"/>
        <w:rPr>
          <w:color w:val="000000"/>
          <w:kern w:val="0"/>
          <w:szCs w:val="21"/>
        </w:rPr>
      </w:pPr>
      <w:r w:rsidRPr="00173C1A">
        <w:rPr>
          <w:rFonts w:ascii="仿宋_GB2312" w:eastAsia="仿宋_GB2312"/>
          <w:color w:val="000000"/>
          <w:kern w:val="0"/>
          <w:sz w:val="24"/>
        </w:rPr>
        <w:t>三、质量保修责任</w:t>
      </w:r>
    </w:p>
    <w:p w14:paraId="4325FD8B"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1、属于保修范围、内容的项目，承包人应当在接到保修通知之日起</w:t>
      </w:r>
      <w:r w:rsidRPr="00173C1A">
        <w:rPr>
          <w:rFonts w:ascii="仿宋_GB2312" w:eastAsia="仿宋_GB2312"/>
          <w:color w:val="000000"/>
          <w:kern w:val="0"/>
          <w:sz w:val="24"/>
          <w:u w:val="single"/>
        </w:rPr>
        <w:t xml:space="preserve">  </w:t>
      </w:r>
      <w:r w:rsidRPr="00173C1A">
        <w:rPr>
          <w:rFonts w:ascii="仿宋_GB2312" w:eastAsia="仿宋_GB2312"/>
          <w:color w:val="000000"/>
          <w:kern w:val="0"/>
          <w:sz w:val="24"/>
        </w:rPr>
        <w:t>天内派人保修。承包人不在约定期限内派人保修的，发包人可以委托他人修理，由此产生的工程费用和其他损失由承包人承担。</w:t>
      </w:r>
    </w:p>
    <w:p w14:paraId="237C88CD"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2、发生紧急抢修事故的，承包人在接到事故通知后，应当</w:t>
      </w:r>
      <w:r w:rsidRPr="00173C1A">
        <w:rPr>
          <w:rFonts w:ascii="仿宋_GB2312" w:eastAsia="仿宋_GB2312"/>
          <w:color w:val="000000"/>
          <w:kern w:val="0"/>
          <w:sz w:val="24"/>
          <w:u w:val="single"/>
        </w:rPr>
        <w:t xml:space="preserve"> 24小时内</w:t>
      </w:r>
      <w:r w:rsidRPr="00173C1A">
        <w:rPr>
          <w:rFonts w:ascii="仿宋_GB2312" w:eastAsia="仿宋_GB2312"/>
          <w:color w:val="000000"/>
          <w:kern w:val="0"/>
          <w:sz w:val="24"/>
        </w:rPr>
        <w:t>立即到达事故现场抢修。</w:t>
      </w:r>
    </w:p>
    <w:p w14:paraId="7B98E900"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342F9E9C"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4、每次保修项目完成后，由承包人向发包人申请验收，经发包人验收并签字后，方为该维修项目维修完毕，其验收标准同建筑法律法规的相关规定。</w:t>
      </w:r>
    </w:p>
    <w:p w14:paraId="21E49905"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5、须重新施工的，承包方提出时间表并在得到发包方认可后严格按时间表施工，维修工作必须在</w:t>
      </w:r>
      <w:r w:rsidRPr="00173C1A">
        <w:rPr>
          <w:rFonts w:ascii="仿宋_GB2312" w:eastAsia="仿宋_GB2312"/>
          <w:color w:val="000000"/>
          <w:kern w:val="0"/>
          <w:sz w:val="24"/>
          <w:u w:val="single"/>
        </w:rPr>
        <w:t xml:space="preserve">  24 </w:t>
      </w:r>
      <w:r w:rsidRPr="00173C1A">
        <w:rPr>
          <w:rFonts w:ascii="仿宋_GB2312" w:eastAsia="仿宋_GB2312"/>
          <w:color w:val="000000"/>
          <w:kern w:val="0"/>
          <w:sz w:val="24"/>
        </w:rPr>
        <w:t>小时内处理完毕并清理维修现场，做到工完场清。承包人承担重新施工给发包人造成的各项损失。</w:t>
      </w:r>
    </w:p>
    <w:p w14:paraId="59CF2031" w14:textId="77777777" w:rsidR="00173C1A" w:rsidRPr="00173C1A" w:rsidRDefault="00173C1A" w:rsidP="00173C1A">
      <w:pPr>
        <w:widowControl/>
        <w:snapToGrid w:val="0"/>
        <w:spacing w:after="0" w:line="240" w:lineRule="auto"/>
        <w:ind w:firstLineChars="200" w:firstLine="480"/>
        <w:rPr>
          <w:color w:val="000000"/>
          <w:kern w:val="0"/>
          <w:szCs w:val="21"/>
        </w:rPr>
      </w:pPr>
      <w:r w:rsidRPr="00173C1A">
        <w:rPr>
          <w:rFonts w:ascii="仿宋_GB2312" w:eastAsia="仿宋_GB2312"/>
          <w:color w:val="000000"/>
          <w:kern w:val="0"/>
          <w:sz w:val="24"/>
        </w:rPr>
        <w:t>四、保修日期及费用</w:t>
      </w:r>
    </w:p>
    <w:p w14:paraId="7A12EDA9"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1、保修费按本工程结算审定金额的3%预留。</w:t>
      </w:r>
    </w:p>
    <w:p w14:paraId="433461E2"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2、发生的保修费用由承包人承担，承包人未及时支付上述费用的，发包人有权从承包人保修款中直接扣除，所有保修费均不计算利息。</w:t>
      </w:r>
    </w:p>
    <w:p w14:paraId="4B9BEDBF" w14:textId="77777777" w:rsidR="00173C1A" w:rsidRPr="00173C1A" w:rsidRDefault="00173C1A" w:rsidP="00173C1A">
      <w:pPr>
        <w:widowControl/>
        <w:snapToGrid w:val="0"/>
        <w:spacing w:after="0" w:line="240" w:lineRule="auto"/>
        <w:ind w:firstLine="435"/>
        <w:rPr>
          <w:rFonts w:ascii="仿宋_GB2312" w:eastAsia="仿宋_GB2312"/>
          <w:color w:val="000000"/>
          <w:kern w:val="0"/>
          <w:sz w:val="24"/>
        </w:rPr>
      </w:pPr>
      <w:r w:rsidRPr="00173C1A">
        <w:rPr>
          <w:rFonts w:ascii="仿宋_GB2312" w:eastAsia="仿宋_GB2312"/>
          <w:color w:val="000000"/>
          <w:kern w:val="0"/>
          <w:sz w:val="24"/>
        </w:rPr>
        <w:t>3、缺陷责任期为二年，自</w:t>
      </w:r>
      <w:r w:rsidRPr="00173C1A">
        <w:rPr>
          <w:rFonts w:ascii="仿宋_GB2312" w:eastAsia="仿宋_GB2312"/>
          <w:color w:val="000000"/>
          <w:kern w:val="0"/>
          <w:sz w:val="24"/>
          <w:u w:val="single"/>
        </w:rPr>
        <w:t xml:space="preserve"> </w:t>
      </w:r>
      <w:r w:rsidRPr="00173C1A">
        <w:rPr>
          <w:rFonts w:ascii="仿宋_GB2312" w:eastAsia="仿宋_GB2312" w:hAnsi="宋体" w:cs="仿宋_GB2312"/>
          <w:sz w:val="24"/>
          <w:u w:val="single"/>
        </w:rPr>
        <w:t xml:space="preserve">                    </w:t>
      </w:r>
      <w:r w:rsidRPr="00173C1A">
        <w:rPr>
          <w:rFonts w:ascii="仿宋_GB2312" w:eastAsia="仿宋_GB2312"/>
          <w:color w:val="000000"/>
          <w:kern w:val="0"/>
          <w:sz w:val="24"/>
        </w:rPr>
        <w:t>工程项目全部竣工验收合格后开始计算。缺陷责任期满后7日内，承包人应向发包人提交保修期间的工程状况，双方进行缺陷责任期完成的验收事宜，合格后双方签署验收单。之后，双方进行保修费的结算，结算完成后15个工作日内，发包人将3%的承包人保修费在扣除发包人用于工程保修的金额，将剩余部分退还承包人。需要延长的，亦应扣除相应的保修费。</w:t>
      </w:r>
    </w:p>
    <w:p w14:paraId="37FC9FA4"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4、缺陷责任期完成并承包人收到结算后的保修费后，还应继续履行本合同的保修义务。</w:t>
      </w:r>
    </w:p>
    <w:p w14:paraId="71851597" w14:textId="77777777" w:rsidR="00173C1A" w:rsidRPr="00173C1A" w:rsidRDefault="00173C1A" w:rsidP="00173C1A">
      <w:pPr>
        <w:widowControl/>
        <w:snapToGrid w:val="0"/>
        <w:spacing w:after="0" w:line="240" w:lineRule="auto"/>
        <w:ind w:firstLineChars="200" w:firstLine="480"/>
        <w:rPr>
          <w:color w:val="000000"/>
          <w:kern w:val="0"/>
          <w:szCs w:val="21"/>
        </w:rPr>
      </w:pPr>
      <w:r w:rsidRPr="00173C1A">
        <w:rPr>
          <w:rFonts w:ascii="仿宋_GB2312" w:eastAsia="仿宋_GB2312"/>
          <w:color w:val="000000"/>
          <w:kern w:val="0"/>
          <w:sz w:val="24"/>
        </w:rPr>
        <w:t>五、维修质量</w:t>
      </w:r>
    </w:p>
    <w:p w14:paraId="199A38D8" w14:textId="77777777" w:rsidR="00173C1A" w:rsidRPr="00173C1A" w:rsidRDefault="00173C1A" w:rsidP="00173C1A">
      <w:pPr>
        <w:widowControl/>
        <w:snapToGrid w:val="0"/>
        <w:spacing w:after="0" w:line="240" w:lineRule="auto"/>
        <w:ind w:firstLine="480"/>
        <w:rPr>
          <w:color w:val="000000"/>
          <w:kern w:val="0"/>
          <w:szCs w:val="21"/>
        </w:rPr>
      </w:pPr>
      <w:r w:rsidRPr="00173C1A">
        <w:rPr>
          <w:rFonts w:ascii="仿宋_GB2312" w:eastAsia="仿宋_GB2312"/>
          <w:color w:val="000000"/>
          <w:kern w:val="0"/>
          <w:sz w:val="24"/>
        </w:rPr>
        <w:t>1、承包人负责维修的质量，每个维修项目完成后要经发包人代表验收签字方可；所维修项目应保证在一个项目免费维修期不再出现类似问题，否则，即使免费保修期满，也应该继续维修，相应的保修款由维修部位验收合格之日起下一个免费保修期满后支付。</w:t>
      </w:r>
    </w:p>
    <w:p w14:paraId="4C837B07" w14:textId="77777777" w:rsidR="00173C1A" w:rsidRPr="00173C1A" w:rsidRDefault="00173C1A" w:rsidP="00173C1A">
      <w:pPr>
        <w:widowControl/>
        <w:snapToGrid w:val="0"/>
        <w:spacing w:after="0" w:line="240" w:lineRule="auto"/>
        <w:ind w:firstLine="600"/>
        <w:rPr>
          <w:color w:val="000000"/>
          <w:kern w:val="0"/>
          <w:szCs w:val="21"/>
        </w:rPr>
      </w:pPr>
      <w:r w:rsidRPr="00173C1A">
        <w:rPr>
          <w:rFonts w:ascii="仿宋_GB2312" w:eastAsia="仿宋_GB2312"/>
          <w:color w:val="000000"/>
          <w:kern w:val="0"/>
          <w:sz w:val="24"/>
        </w:rPr>
        <w:t>2、如历经两次维修仍不能解决问题的，发包人有权另行聘请施工单位进行维修，由此引起的一切费用和责任由承包人负责。承包人未及时支付费用的，发包人有权从承包人保修款中直接扣除。</w:t>
      </w:r>
    </w:p>
    <w:p w14:paraId="6B139D19" w14:textId="77777777" w:rsidR="00173C1A" w:rsidRPr="00173C1A" w:rsidRDefault="00173C1A" w:rsidP="00173C1A">
      <w:pPr>
        <w:widowControl/>
        <w:snapToGrid w:val="0"/>
        <w:spacing w:after="0" w:line="240" w:lineRule="auto"/>
        <w:ind w:firstLine="600"/>
        <w:rPr>
          <w:color w:val="000000"/>
          <w:kern w:val="0"/>
          <w:szCs w:val="21"/>
        </w:rPr>
      </w:pPr>
      <w:r w:rsidRPr="00173C1A">
        <w:rPr>
          <w:rFonts w:ascii="仿宋_GB2312" w:eastAsia="仿宋_GB2312"/>
          <w:color w:val="000000"/>
          <w:kern w:val="0"/>
          <w:sz w:val="24"/>
        </w:rPr>
        <w:t>3、维修工作完成后承包人负责将施工现场清理干净，维修过程中给发包人造成损失的由承包人负责，否则每人次支付违约金</w:t>
      </w:r>
      <w:r w:rsidRPr="00173C1A">
        <w:rPr>
          <w:rFonts w:ascii="仿宋_GB2312" w:eastAsia="仿宋_GB2312"/>
          <w:color w:val="000000"/>
          <w:kern w:val="0"/>
          <w:sz w:val="24"/>
          <w:u w:val="single"/>
        </w:rPr>
        <w:t xml:space="preserve"> 500 </w:t>
      </w:r>
      <w:r w:rsidRPr="00173C1A">
        <w:rPr>
          <w:rFonts w:ascii="仿宋_GB2312" w:eastAsia="仿宋_GB2312"/>
          <w:color w:val="000000"/>
          <w:kern w:val="0"/>
          <w:sz w:val="24"/>
        </w:rPr>
        <w:t>元。</w:t>
      </w:r>
    </w:p>
    <w:p w14:paraId="6A7EB4F3" w14:textId="77777777" w:rsidR="00173C1A" w:rsidRPr="00173C1A" w:rsidRDefault="00173C1A" w:rsidP="00173C1A">
      <w:pPr>
        <w:widowControl/>
        <w:snapToGrid w:val="0"/>
        <w:spacing w:after="0" w:line="240" w:lineRule="auto"/>
        <w:ind w:firstLineChars="200" w:firstLine="480"/>
        <w:rPr>
          <w:color w:val="000000"/>
          <w:kern w:val="0"/>
          <w:szCs w:val="21"/>
        </w:rPr>
      </w:pPr>
      <w:r w:rsidRPr="00173C1A">
        <w:rPr>
          <w:rFonts w:ascii="仿宋_GB2312" w:eastAsia="仿宋_GB2312"/>
          <w:color w:val="000000"/>
          <w:kern w:val="0"/>
          <w:sz w:val="24"/>
        </w:rPr>
        <w:t>六、承包人维修安排</w:t>
      </w:r>
    </w:p>
    <w:p w14:paraId="19F0CBA3" w14:textId="77777777" w:rsidR="00173C1A" w:rsidRPr="00173C1A" w:rsidRDefault="00173C1A" w:rsidP="00173C1A">
      <w:pPr>
        <w:widowControl/>
        <w:snapToGrid w:val="0"/>
        <w:spacing w:after="0" w:line="240" w:lineRule="auto"/>
        <w:ind w:firstLine="600"/>
        <w:rPr>
          <w:color w:val="000000"/>
          <w:kern w:val="0"/>
          <w:szCs w:val="21"/>
        </w:rPr>
      </w:pPr>
      <w:r w:rsidRPr="00173C1A">
        <w:rPr>
          <w:rFonts w:ascii="仿宋_GB2312" w:eastAsia="仿宋_GB2312"/>
          <w:color w:val="000000"/>
          <w:kern w:val="0"/>
          <w:sz w:val="24"/>
        </w:rPr>
        <w:lastRenderedPageBreak/>
        <w:t>1、工程竣工验收及设备材料移交发包人后，承包人成立施工维修服务小组，代表承包人全权处理本工程的维修工作。</w:t>
      </w:r>
    </w:p>
    <w:p w14:paraId="45C0DB45" w14:textId="77777777" w:rsidR="00173C1A" w:rsidRPr="00173C1A" w:rsidRDefault="00173C1A" w:rsidP="00173C1A">
      <w:pPr>
        <w:widowControl/>
        <w:snapToGrid w:val="0"/>
        <w:spacing w:after="0" w:line="240" w:lineRule="auto"/>
        <w:ind w:firstLine="600"/>
        <w:rPr>
          <w:color w:val="000000"/>
          <w:kern w:val="0"/>
          <w:szCs w:val="21"/>
        </w:rPr>
      </w:pPr>
      <w:r w:rsidRPr="00173C1A">
        <w:rPr>
          <w:rFonts w:ascii="仿宋_GB2312" w:eastAsia="仿宋_GB2312"/>
          <w:color w:val="000000"/>
          <w:kern w:val="0"/>
          <w:sz w:val="24"/>
        </w:rPr>
        <w:t>2、承包人保修负责人为</w:t>
      </w:r>
      <w:r w:rsidRPr="00173C1A">
        <w:rPr>
          <w:rFonts w:ascii="仿宋_GB2312" w:eastAsia="仿宋_GB2312"/>
          <w:color w:val="000000"/>
          <w:kern w:val="0"/>
          <w:sz w:val="24"/>
          <w:u w:val="single"/>
        </w:rPr>
        <w:t xml:space="preserve">          </w:t>
      </w:r>
      <w:r w:rsidRPr="00173C1A">
        <w:rPr>
          <w:rFonts w:ascii="仿宋_GB2312" w:eastAsia="仿宋_GB2312"/>
          <w:color w:val="000000"/>
          <w:kern w:val="0"/>
          <w:sz w:val="24"/>
        </w:rPr>
        <w:t>，手机</w:t>
      </w:r>
      <w:r w:rsidRPr="00173C1A">
        <w:rPr>
          <w:rFonts w:ascii="仿宋_GB2312" w:eastAsia="仿宋_GB2312"/>
          <w:color w:val="000000"/>
          <w:kern w:val="0"/>
          <w:sz w:val="24"/>
          <w:u w:val="single"/>
        </w:rPr>
        <w:t xml:space="preserve">       </w:t>
      </w:r>
      <w:r w:rsidRPr="00173C1A">
        <w:rPr>
          <w:rFonts w:ascii="仿宋_GB2312" w:eastAsia="仿宋_GB2312"/>
          <w:color w:val="000000"/>
          <w:kern w:val="0"/>
          <w:sz w:val="24"/>
        </w:rPr>
        <w:t>电话：</w:t>
      </w:r>
      <w:r w:rsidRPr="00173C1A">
        <w:rPr>
          <w:rFonts w:ascii="仿宋_GB2312" w:eastAsia="仿宋_GB2312"/>
          <w:color w:val="000000"/>
          <w:kern w:val="0"/>
          <w:sz w:val="24"/>
          <w:u w:val="single"/>
        </w:rPr>
        <w:t xml:space="preserve">      </w:t>
      </w:r>
      <w:r w:rsidRPr="00173C1A">
        <w:rPr>
          <w:rFonts w:ascii="仿宋_GB2312" w:eastAsia="仿宋_GB2312"/>
          <w:color w:val="000000"/>
          <w:kern w:val="0"/>
          <w:sz w:val="24"/>
        </w:rPr>
        <w:t xml:space="preserve">      </w:t>
      </w:r>
    </w:p>
    <w:p w14:paraId="12A8C29B" w14:textId="77777777" w:rsidR="00173C1A" w:rsidRPr="00173C1A" w:rsidRDefault="00173C1A" w:rsidP="00173C1A">
      <w:pPr>
        <w:widowControl/>
        <w:snapToGrid w:val="0"/>
        <w:spacing w:after="0" w:line="240" w:lineRule="auto"/>
        <w:ind w:firstLineChars="200" w:firstLine="480"/>
        <w:rPr>
          <w:color w:val="000000"/>
          <w:kern w:val="0"/>
          <w:szCs w:val="21"/>
        </w:rPr>
      </w:pPr>
      <w:r w:rsidRPr="00173C1A">
        <w:rPr>
          <w:rFonts w:ascii="仿宋_GB2312" w:eastAsia="仿宋_GB2312"/>
          <w:color w:val="000000"/>
          <w:kern w:val="0"/>
          <w:sz w:val="24"/>
        </w:rPr>
        <w:t>送达通讯地址：</w:t>
      </w:r>
      <w:r w:rsidRPr="00173C1A">
        <w:rPr>
          <w:rFonts w:ascii="仿宋_GB2312" w:eastAsia="仿宋_GB2312"/>
          <w:color w:val="000000"/>
          <w:kern w:val="0"/>
          <w:sz w:val="24"/>
          <w:u w:val="single"/>
        </w:rPr>
        <w:t xml:space="preserve">                                      </w:t>
      </w:r>
    </w:p>
    <w:p w14:paraId="6F3E744B" w14:textId="77777777" w:rsidR="00173C1A" w:rsidRPr="00173C1A" w:rsidRDefault="00173C1A" w:rsidP="00173C1A">
      <w:pPr>
        <w:widowControl/>
        <w:snapToGrid w:val="0"/>
        <w:spacing w:after="0" w:line="240" w:lineRule="auto"/>
        <w:ind w:firstLine="540"/>
        <w:rPr>
          <w:rFonts w:ascii="仿宋_GB2312" w:eastAsia="仿宋_GB2312"/>
          <w:color w:val="000000"/>
          <w:kern w:val="0"/>
          <w:sz w:val="24"/>
        </w:rPr>
      </w:pPr>
      <w:r w:rsidRPr="00173C1A">
        <w:rPr>
          <w:rFonts w:ascii="仿宋_GB2312" w:eastAsia="仿宋_GB2312"/>
          <w:color w:val="000000"/>
          <w:kern w:val="0"/>
          <w:sz w:val="24"/>
        </w:rPr>
        <w:t>3、以上内容如有变动需及时书面知会发包人维修负责人，否则无法联系时，视为承包人已收到发包人传达之信息。</w:t>
      </w:r>
    </w:p>
    <w:p w14:paraId="4A006618" w14:textId="77777777" w:rsidR="00173C1A" w:rsidRPr="00173C1A" w:rsidRDefault="00173C1A" w:rsidP="00173C1A">
      <w:pPr>
        <w:widowControl/>
        <w:snapToGrid w:val="0"/>
        <w:spacing w:after="0" w:line="240" w:lineRule="auto"/>
        <w:ind w:firstLine="540"/>
        <w:rPr>
          <w:color w:val="000000"/>
          <w:kern w:val="0"/>
          <w:szCs w:val="21"/>
        </w:rPr>
      </w:pPr>
      <w:r w:rsidRPr="00173C1A">
        <w:rPr>
          <w:rFonts w:ascii="仿宋_GB2312" w:eastAsia="仿宋_GB2312"/>
          <w:color w:val="000000"/>
          <w:kern w:val="0"/>
          <w:sz w:val="24"/>
        </w:rPr>
        <w:t>4、承包人不得将本合同项下的义务转让给第三方行使，不得转包或分包。</w:t>
      </w:r>
    </w:p>
    <w:p w14:paraId="0C598282" w14:textId="77777777" w:rsidR="00173C1A" w:rsidRPr="00173C1A" w:rsidRDefault="00173C1A" w:rsidP="00173C1A">
      <w:pPr>
        <w:widowControl/>
        <w:snapToGrid w:val="0"/>
        <w:spacing w:after="0" w:line="240" w:lineRule="auto"/>
        <w:ind w:firstLineChars="200" w:firstLine="480"/>
        <w:rPr>
          <w:color w:val="000000"/>
          <w:kern w:val="0"/>
          <w:szCs w:val="21"/>
        </w:rPr>
      </w:pPr>
      <w:r w:rsidRPr="00173C1A">
        <w:rPr>
          <w:rFonts w:ascii="仿宋_GB2312" w:eastAsia="仿宋_GB2312"/>
          <w:color w:val="000000"/>
          <w:kern w:val="0"/>
          <w:sz w:val="24"/>
        </w:rPr>
        <w:t>七、其他</w:t>
      </w:r>
    </w:p>
    <w:p w14:paraId="60F07C42" w14:textId="77777777" w:rsidR="00173C1A" w:rsidRPr="00173C1A" w:rsidRDefault="00173C1A" w:rsidP="00173C1A">
      <w:pPr>
        <w:widowControl/>
        <w:snapToGrid w:val="0"/>
        <w:spacing w:after="0" w:line="240" w:lineRule="auto"/>
        <w:ind w:firstLine="435"/>
        <w:rPr>
          <w:color w:val="000000"/>
          <w:kern w:val="0"/>
          <w:szCs w:val="21"/>
        </w:rPr>
      </w:pPr>
      <w:r w:rsidRPr="00173C1A">
        <w:rPr>
          <w:rFonts w:ascii="仿宋_GB2312" w:eastAsia="仿宋_GB2312"/>
          <w:color w:val="000000"/>
          <w:kern w:val="0"/>
          <w:sz w:val="24"/>
        </w:rPr>
        <w:t xml:space="preserve">1、双方约定的其他工程质量保修事项： </w:t>
      </w:r>
      <w:r w:rsidRPr="00173C1A">
        <w:rPr>
          <w:rFonts w:ascii="仿宋_GB2312" w:eastAsia="仿宋_GB2312"/>
          <w:color w:val="000000"/>
          <w:kern w:val="0"/>
          <w:sz w:val="24"/>
          <w:u w:val="single"/>
        </w:rPr>
        <w:t xml:space="preserve">   无      </w:t>
      </w:r>
    </w:p>
    <w:p w14:paraId="04DBD150" w14:textId="77777777" w:rsidR="00173C1A" w:rsidRPr="00173C1A" w:rsidRDefault="00173C1A" w:rsidP="00173C1A">
      <w:pPr>
        <w:widowControl/>
        <w:snapToGrid w:val="0"/>
        <w:spacing w:after="0" w:line="240" w:lineRule="auto"/>
        <w:ind w:firstLine="480"/>
        <w:rPr>
          <w:color w:val="000000"/>
          <w:kern w:val="0"/>
          <w:szCs w:val="21"/>
        </w:rPr>
      </w:pPr>
      <w:r w:rsidRPr="00173C1A">
        <w:rPr>
          <w:rFonts w:ascii="仿宋_GB2312" w:eastAsia="仿宋_GB2312"/>
          <w:color w:val="000000"/>
          <w:kern w:val="0"/>
          <w:sz w:val="24"/>
        </w:rPr>
        <w:t>2、本工程质量保修书由施工合同发包人、承包人双方在竣工验收前共同签署，作为施工合同附件，其有效期限至保修期满。</w:t>
      </w:r>
    </w:p>
    <w:p w14:paraId="7FF99BA9" w14:textId="77777777" w:rsidR="00173C1A" w:rsidRPr="00173C1A" w:rsidRDefault="00173C1A" w:rsidP="00173C1A">
      <w:pPr>
        <w:widowControl/>
        <w:snapToGrid w:val="0"/>
        <w:spacing w:after="0" w:line="240" w:lineRule="auto"/>
        <w:ind w:firstLine="480"/>
        <w:rPr>
          <w:rFonts w:ascii="仿宋_GB2312" w:eastAsia="仿宋_GB2312"/>
          <w:color w:val="000000"/>
          <w:kern w:val="0"/>
          <w:sz w:val="24"/>
        </w:rPr>
      </w:pPr>
      <w:r w:rsidRPr="00173C1A">
        <w:rPr>
          <w:rFonts w:ascii="仿宋_GB2312" w:eastAsia="仿宋_GB2312"/>
          <w:color w:val="000000"/>
          <w:kern w:val="0"/>
          <w:sz w:val="24"/>
        </w:rPr>
        <w:t>3、本工程质量保修书一式陆份，发包人执肆份，承包人执贰份。</w:t>
      </w:r>
    </w:p>
    <w:p w14:paraId="25D5AC0A" w14:textId="77777777" w:rsidR="00173C1A" w:rsidRPr="00173C1A" w:rsidRDefault="00173C1A" w:rsidP="00173C1A">
      <w:pPr>
        <w:widowControl/>
        <w:snapToGrid w:val="0"/>
        <w:spacing w:after="0" w:line="240" w:lineRule="auto"/>
        <w:rPr>
          <w:color w:val="000000"/>
          <w:kern w:val="0"/>
          <w:szCs w:val="21"/>
        </w:rPr>
      </w:pPr>
      <w:r w:rsidRPr="00173C1A">
        <w:rPr>
          <w:rFonts w:ascii="仿宋_GB2312" w:eastAsia="仿宋_GB2312"/>
          <w:color w:val="000000"/>
          <w:kern w:val="0"/>
          <w:sz w:val="24"/>
        </w:rPr>
        <w:t>发包人(公章)：                           承包人(公章)</w:t>
      </w:r>
    </w:p>
    <w:p w14:paraId="1135C909" w14:textId="77777777" w:rsidR="00173C1A" w:rsidRPr="00173C1A" w:rsidRDefault="00173C1A" w:rsidP="00173C1A">
      <w:pPr>
        <w:widowControl/>
        <w:snapToGrid w:val="0"/>
        <w:spacing w:after="0" w:line="240" w:lineRule="auto"/>
        <w:ind w:left="525" w:hanging="89"/>
        <w:rPr>
          <w:color w:val="000000"/>
          <w:kern w:val="0"/>
          <w:szCs w:val="21"/>
        </w:rPr>
      </w:pPr>
      <w:r w:rsidRPr="00173C1A">
        <w:rPr>
          <w:rFonts w:ascii="仿宋_GB2312" w:eastAsia="仿宋_GB2312"/>
          <w:color w:val="000000"/>
          <w:kern w:val="0"/>
          <w:sz w:val="24"/>
        </w:rPr>
        <w:t xml:space="preserve"> </w:t>
      </w:r>
    </w:p>
    <w:p w14:paraId="576E2A19" w14:textId="77777777" w:rsidR="00173C1A" w:rsidRPr="00173C1A" w:rsidRDefault="00173C1A" w:rsidP="00173C1A">
      <w:pPr>
        <w:widowControl/>
        <w:snapToGrid w:val="0"/>
        <w:spacing w:after="0" w:line="240" w:lineRule="auto"/>
        <w:ind w:left="105" w:hanging="89"/>
        <w:rPr>
          <w:color w:val="000000"/>
          <w:kern w:val="0"/>
          <w:szCs w:val="21"/>
        </w:rPr>
      </w:pPr>
      <w:r w:rsidRPr="00173C1A">
        <w:rPr>
          <w:rFonts w:ascii="仿宋_GB2312" w:eastAsia="仿宋_GB2312"/>
          <w:color w:val="000000"/>
          <w:kern w:val="0"/>
          <w:sz w:val="24"/>
        </w:rPr>
        <w:t>法定代表人或委托代理人(签字)：           法定代表人或委托代理人(签字)：</w:t>
      </w:r>
    </w:p>
    <w:p w14:paraId="3851D407" w14:textId="77777777" w:rsidR="00173C1A" w:rsidRPr="00173C1A" w:rsidRDefault="00173C1A" w:rsidP="00173C1A">
      <w:pPr>
        <w:widowControl/>
        <w:snapToGrid w:val="0"/>
        <w:spacing w:after="0" w:line="240" w:lineRule="auto"/>
        <w:ind w:firstLine="600"/>
        <w:jc w:val="left"/>
        <w:rPr>
          <w:color w:val="000000"/>
          <w:kern w:val="0"/>
          <w:szCs w:val="21"/>
        </w:rPr>
      </w:pPr>
      <w:r w:rsidRPr="00173C1A">
        <w:rPr>
          <w:rFonts w:ascii="仿宋_GB2312" w:eastAsia="仿宋_GB2312"/>
          <w:color w:val="000000"/>
          <w:kern w:val="0"/>
          <w:sz w:val="24"/>
        </w:rPr>
        <w:t xml:space="preserve"> </w:t>
      </w:r>
    </w:p>
    <w:p w14:paraId="363FED4E" w14:textId="77777777" w:rsidR="00173C1A" w:rsidRPr="00173C1A" w:rsidRDefault="00173C1A" w:rsidP="00173C1A">
      <w:pPr>
        <w:widowControl/>
        <w:snapToGrid w:val="0"/>
        <w:spacing w:after="0" w:line="240" w:lineRule="auto"/>
        <w:ind w:firstLine="600"/>
        <w:jc w:val="left"/>
        <w:rPr>
          <w:rFonts w:ascii="仿宋_GB2312" w:eastAsia="仿宋_GB2312"/>
          <w:kern w:val="0"/>
          <w:sz w:val="24"/>
        </w:rPr>
      </w:pPr>
      <w:r w:rsidRPr="00173C1A">
        <w:rPr>
          <w:rFonts w:ascii="仿宋_GB2312" w:eastAsia="仿宋_GB2312"/>
          <w:kern w:val="0"/>
          <w:sz w:val="24"/>
        </w:rPr>
        <w:t xml:space="preserve"> 年    月     日                             年     月     日</w:t>
      </w:r>
    </w:p>
    <w:p w14:paraId="4D7F9E3B" w14:textId="77777777" w:rsidR="00173C1A" w:rsidRPr="00173C1A" w:rsidRDefault="00173C1A" w:rsidP="00173C1A">
      <w:pPr>
        <w:spacing w:after="0" w:line="240" w:lineRule="auto"/>
        <w:rPr>
          <w:rFonts w:ascii="宋体" w:hAnsi="宋体" w:hint="eastAsia"/>
          <w:b/>
          <w:bCs/>
          <w:sz w:val="24"/>
        </w:rPr>
      </w:pPr>
    </w:p>
    <w:p w14:paraId="33E60F8E" w14:textId="77777777" w:rsidR="00173C1A" w:rsidRPr="00173C1A" w:rsidRDefault="00173C1A" w:rsidP="00173C1A">
      <w:pPr>
        <w:spacing w:after="0" w:line="240" w:lineRule="auto"/>
        <w:rPr>
          <w:rFonts w:ascii="宋体" w:hAnsi="宋体" w:hint="eastAsia"/>
          <w:b/>
          <w:bCs/>
          <w:sz w:val="24"/>
        </w:rPr>
      </w:pPr>
    </w:p>
    <w:p w14:paraId="1BEF976D" w14:textId="77777777" w:rsidR="00173C1A" w:rsidRPr="00173C1A" w:rsidRDefault="00173C1A" w:rsidP="00173C1A">
      <w:pPr>
        <w:spacing w:after="0" w:line="240" w:lineRule="auto"/>
        <w:rPr>
          <w:rFonts w:ascii="宋体" w:hAnsi="宋体" w:hint="eastAsia"/>
          <w:b/>
          <w:bCs/>
          <w:sz w:val="24"/>
        </w:rPr>
      </w:pPr>
    </w:p>
    <w:p w14:paraId="5190E619" w14:textId="77777777" w:rsidR="00173C1A" w:rsidRPr="00173C1A" w:rsidRDefault="00173C1A" w:rsidP="00173C1A">
      <w:pPr>
        <w:spacing w:after="0" w:line="240" w:lineRule="auto"/>
        <w:rPr>
          <w:rFonts w:ascii="宋体" w:hAnsi="宋体" w:hint="eastAsia"/>
          <w:b/>
          <w:bCs/>
          <w:sz w:val="24"/>
        </w:rPr>
      </w:pPr>
    </w:p>
    <w:p w14:paraId="3ED81B15" w14:textId="77777777" w:rsidR="00173C1A" w:rsidRPr="00173C1A" w:rsidRDefault="00173C1A" w:rsidP="00173C1A">
      <w:pPr>
        <w:spacing w:after="0" w:line="240" w:lineRule="auto"/>
        <w:rPr>
          <w:rFonts w:ascii="宋体" w:hAnsi="宋体" w:hint="eastAsia"/>
          <w:b/>
          <w:bCs/>
          <w:sz w:val="24"/>
        </w:rPr>
      </w:pPr>
    </w:p>
    <w:p w14:paraId="0393D1D8" w14:textId="77777777" w:rsidR="00173C1A" w:rsidRPr="00173C1A" w:rsidRDefault="00173C1A" w:rsidP="00173C1A">
      <w:pPr>
        <w:spacing w:after="0" w:line="240" w:lineRule="auto"/>
        <w:rPr>
          <w:rFonts w:ascii="宋体" w:hAnsi="宋体" w:cs="楷体_GB2312" w:hint="eastAsia"/>
          <w:sz w:val="24"/>
        </w:rPr>
      </w:pPr>
      <w:r w:rsidRPr="00173C1A">
        <w:rPr>
          <w:rFonts w:ascii="宋体" w:hAnsi="宋体"/>
          <w:b/>
          <w:bCs/>
          <w:sz w:val="24"/>
        </w:rPr>
        <w:t>合同附件2：</w:t>
      </w:r>
      <w:r w:rsidRPr="00173C1A">
        <w:rPr>
          <w:rFonts w:ascii="宋体" w:hAnsi="宋体"/>
          <w:sz w:val="24"/>
        </w:rPr>
        <w:t xml:space="preserve">　　　　　　　</w:t>
      </w:r>
    </w:p>
    <w:p w14:paraId="58E5FD72" w14:textId="77777777" w:rsidR="00173C1A" w:rsidRPr="00173C1A" w:rsidRDefault="00173C1A" w:rsidP="00173C1A">
      <w:pPr>
        <w:spacing w:after="0" w:line="240" w:lineRule="auto"/>
        <w:ind w:firstLineChars="200" w:firstLine="723"/>
        <w:jc w:val="center"/>
        <w:rPr>
          <w:rFonts w:ascii="黑体" w:eastAsia="黑体"/>
          <w:b/>
          <w:bCs/>
          <w:sz w:val="36"/>
          <w:szCs w:val="36"/>
        </w:rPr>
      </w:pPr>
      <w:r w:rsidRPr="00173C1A">
        <w:rPr>
          <w:rFonts w:ascii="黑体" w:eastAsia="黑体"/>
          <w:b/>
          <w:bCs/>
          <w:sz w:val="36"/>
          <w:szCs w:val="36"/>
        </w:rPr>
        <w:t>安全生产协议书</w:t>
      </w:r>
    </w:p>
    <w:p w14:paraId="0A38DE2D" w14:textId="77777777" w:rsidR="00173C1A" w:rsidRPr="00173C1A" w:rsidRDefault="00173C1A" w:rsidP="00173C1A">
      <w:pPr>
        <w:spacing w:after="0" w:line="240" w:lineRule="auto"/>
        <w:ind w:firstLineChars="246" w:firstLine="689"/>
        <w:rPr>
          <w:b/>
          <w:sz w:val="24"/>
        </w:rPr>
      </w:pPr>
      <w:r w:rsidRPr="00173C1A">
        <w:rPr>
          <w:sz w:val="28"/>
          <w:szCs w:val="28"/>
        </w:rPr>
        <w:t xml:space="preserve"> </w:t>
      </w:r>
    </w:p>
    <w:p w14:paraId="42B01D12" w14:textId="77777777" w:rsidR="00173C1A" w:rsidRPr="00173C1A" w:rsidRDefault="00173C1A" w:rsidP="00173C1A">
      <w:pPr>
        <w:spacing w:after="0" w:line="240" w:lineRule="auto"/>
        <w:rPr>
          <w:b/>
          <w:sz w:val="24"/>
        </w:rPr>
      </w:pPr>
      <w:r w:rsidRPr="00173C1A">
        <w:rPr>
          <w:b/>
          <w:sz w:val="24"/>
        </w:rPr>
        <w:t>发包人：首都医科大学附属北京天坛医院</w:t>
      </w:r>
      <w:r w:rsidRPr="00173C1A">
        <w:rPr>
          <w:b/>
          <w:sz w:val="24"/>
        </w:rPr>
        <w:t xml:space="preserve">         </w:t>
      </w:r>
      <w:r w:rsidRPr="00173C1A">
        <w:rPr>
          <w:b/>
          <w:sz w:val="24"/>
        </w:rPr>
        <w:t>（以下简称甲方）</w:t>
      </w:r>
    </w:p>
    <w:p w14:paraId="79580245" w14:textId="77777777" w:rsidR="00173C1A" w:rsidRPr="00173C1A" w:rsidRDefault="00173C1A" w:rsidP="00173C1A">
      <w:pPr>
        <w:spacing w:after="0" w:line="240" w:lineRule="auto"/>
        <w:rPr>
          <w:b/>
          <w:sz w:val="24"/>
        </w:rPr>
      </w:pPr>
      <w:r w:rsidRPr="00173C1A">
        <w:rPr>
          <w:b/>
          <w:sz w:val="24"/>
        </w:rPr>
        <w:t>承包人：</w:t>
      </w:r>
      <w:r w:rsidRPr="00173C1A">
        <w:rPr>
          <w:b/>
          <w:sz w:val="24"/>
        </w:rPr>
        <w:t xml:space="preserve">                                     </w:t>
      </w:r>
      <w:r w:rsidRPr="00173C1A">
        <w:rPr>
          <w:b/>
          <w:sz w:val="24"/>
        </w:rPr>
        <w:t>（以下简称乙方）</w:t>
      </w:r>
      <w:r w:rsidRPr="00173C1A">
        <w:rPr>
          <w:rFonts w:ascii="宋体" w:hAnsi="宋体"/>
          <w:b/>
          <w:sz w:val="24"/>
        </w:rPr>
        <w:t xml:space="preserve"> </w:t>
      </w:r>
      <w:r w:rsidRPr="00173C1A">
        <w:rPr>
          <w:b/>
          <w:sz w:val="24"/>
        </w:rPr>
        <w:t xml:space="preserve">                                   </w:t>
      </w:r>
    </w:p>
    <w:p w14:paraId="405BFCE3" w14:textId="77777777" w:rsidR="00173C1A" w:rsidRPr="00173C1A" w:rsidRDefault="00173C1A" w:rsidP="00173C1A">
      <w:pPr>
        <w:spacing w:after="0" w:line="240" w:lineRule="auto"/>
        <w:rPr>
          <w:b/>
          <w:sz w:val="24"/>
        </w:rPr>
      </w:pPr>
      <w:r w:rsidRPr="00173C1A">
        <w:rPr>
          <w:b/>
          <w:sz w:val="24"/>
        </w:rPr>
        <w:t xml:space="preserve">                         </w:t>
      </w:r>
    </w:p>
    <w:p w14:paraId="240178FE" w14:textId="77777777" w:rsidR="00173C1A" w:rsidRPr="00173C1A" w:rsidRDefault="00173C1A" w:rsidP="00173C1A">
      <w:pPr>
        <w:spacing w:after="0" w:line="240" w:lineRule="auto"/>
        <w:ind w:firstLineChars="200" w:firstLine="480"/>
        <w:rPr>
          <w:b/>
          <w:sz w:val="24"/>
        </w:rPr>
      </w:pPr>
      <w:r w:rsidRPr="00173C1A">
        <w:rPr>
          <w:rFonts w:ascii="宋体" w:hAnsi="宋体"/>
          <w:sz w:val="24"/>
        </w:rPr>
        <w:t>为了贯彻“安全第一，预防为主”安全生产方针，落实《中华人民共和国安全生产法》等有关安全生产法律、法规，按照“谁主管，谁负责”的安全生产管理原则，明确各自管理范围内的安全生产责任，双方就安全生产管理事项达成一致，签订本协议，本协议自签订日期起双方必须严格执行。</w:t>
      </w:r>
    </w:p>
    <w:p w14:paraId="678B6AA8" w14:textId="77777777" w:rsidR="00173C1A" w:rsidRPr="00173C1A" w:rsidRDefault="00173C1A" w:rsidP="00173C1A">
      <w:pPr>
        <w:spacing w:after="0" w:line="240" w:lineRule="auto"/>
        <w:ind w:firstLineChars="200" w:firstLine="482"/>
        <w:rPr>
          <w:b/>
          <w:sz w:val="24"/>
        </w:rPr>
      </w:pPr>
      <w:r w:rsidRPr="00173C1A">
        <w:rPr>
          <w:b/>
          <w:sz w:val="24"/>
        </w:rPr>
        <w:t>第一条、工程概况：</w:t>
      </w:r>
    </w:p>
    <w:p w14:paraId="6A87ACAF" w14:textId="77777777" w:rsidR="00173C1A" w:rsidRPr="00173C1A" w:rsidRDefault="00173C1A" w:rsidP="00173C1A">
      <w:pPr>
        <w:tabs>
          <w:tab w:val="left" w:pos="7488"/>
          <w:tab w:val="right" w:pos="8312"/>
        </w:tabs>
        <w:spacing w:after="0" w:line="240" w:lineRule="auto"/>
        <w:ind w:firstLineChars="200" w:firstLine="480"/>
        <w:rPr>
          <w:rFonts w:ascii="宋体" w:hAnsi="宋体" w:cs="Arial" w:hint="eastAsia"/>
          <w:bCs/>
          <w:color w:val="000000"/>
          <w:sz w:val="24"/>
          <w:u w:val="single"/>
        </w:rPr>
      </w:pPr>
      <w:r w:rsidRPr="00173C1A">
        <w:rPr>
          <w:sz w:val="24"/>
        </w:rPr>
        <w:t>1</w:t>
      </w:r>
      <w:r w:rsidRPr="00173C1A">
        <w:rPr>
          <w:rFonts w:ascii="宋体" w:hAnsi="宋体"/>
          <w:sz w:val="24"/>
        </w:rPr>
        <w:t>.</w:t>
      </w:r>
      <w:r w:rsidRPr="00173C1A">
        <w:rPr>
          <w:sz w:val="24"/>
        </w:rPr>
        <w:t xml:space="preserve">1 </w:t>
      </w:r>
      <w:r w:rsidRPr="00173C1A">
        <w:rPr>
          <w:sz w:val="24"/>
        </w:rPr>
        <w:t>施工项目名称：</w:t>
      </w:r>
      <w:r w:rsidRPr="00173C1A">
        <w:rPr>
          <w:sz w:val="24"/>
          <w:u w:val="single"/>
        </w:rPr>
        <w:t xml:space="preserve"> </w:t>
      </w:r>
      <w:r w:rsidRPr="00173C1A">
        <w:rPr>
          <w:rFonts w:ascii="仿宋_GB2312" w:eastAsia="仿宋_GB2312" w:hAnsi="宋体" w:cs="仿宋_GB2312"/>
          <w:sz w:val="24"/>
          <w:u w:val="single"/>
        </w:rPr>
        <w:t xml:space="preserve">                              </w:t>
      </w:r>
    </w:p>
    <w:p w14:paraId="71F8A6DD" w14:textId="77777777" w:rsidR="00173C1A" w:rsidRPr="00173C1A" w:rsidRDefault="00173C1A" w:rsidP="00173C1A">
      <w:pPr>
        <w:spacing w:after="0" w:line="240" w:lineRule="auto"/>
        <w:ind w:firstLineChars="200" w:firstLine="480"/>
        <w:rPr>
          <w:sz w:val="24"/>
          <w:u w:val="single"/>
        </w:rPr>
      </w:pPr>
      <w:r w:rsidRPr="00173C1A">
        <w:rPr>
          <w:sz w:val="24"/>
        </w:rPr>
        <w:t>1</w:t>
      </w:r>
      <w:r w:rsidRPr="00173C1A">
        <w:rPr>
          <w:rFonts w:ascii="宋体" w:hAnsi="宋体"/>
          <w:sz w:val="24"/>
        </w:rPr>
        <w:t>.</w:t>
      </w:r>
      <w:r w:rsidRPr="00173C1A">
        <w:rPr>
          <w:sz w:val="24"/>
        </w:rPr>
        <w:t xml:space="preserve">2 </w:t>
      </w:r>
      <w:r w:rsidRPr="00173C1A">
        <w:rPr>
          <w:sz w:val="24"/>
        </w:rPr>
        <w:t>施</w:t>
      </w:r>
      <w:r w:rsidRPr="00173C1A">
        <w:rPr>
          <w:sz w:val="24"/>
        </w:rPr>
        <w:t xml:space="preserve"> </w:t>
      </w:r>
      <w:r w:rsidRPr="00173C1A">
        <w:rPr>
          <w:sz w:val="24"/>
        </w:rPr>
        <w:t>工</w:t>
      </w:r>
      <w:r w:rsidRPr="00173C1A">
        <w:rPr>
          <w:sz w:val="24"/>
        </w:rPr>
        <w:t xml:space="preserve"> </w:t>
      </w:r>
      <w:r w:rsidRPr="00173C1A">
        <w:rPr>
          <w:sz w:val="24"/>
        </w:rPr>
        <w:t>地</w:t>
      </w:r>
      <w:r w:rsidRPr="00173C1A">
        <w:rPr>
          <w:sz w:val="24"/>
        </w:rPr>
        <w:t xml:space="preserve"> </w:t>
      </w:r>
      <w:r w:rsidRPr="00173C1A">
        <w:rPr>
          <w:sz w:val="24"/>
        </w:rPr>
        <w:t>点：</w:t>
      </w:r>
      <w:r w:rsidRPr="00173C1A">
        <w:rPr>
          <w:sz w:val="24"/>
        </w:rPr>
        <w:t xml:space="preserve"> </w:t>
      </w:r>
      <w:r w:rsidRPr="00173C1A">
        <w:rPr>
          <w:sz w:val="24"/>
          <w:u w:val="single"/>
        </w:rPr>
        <w:t xml:space="preserve">                               </w:t>
      </w:r>
    </w:p>
    <w:p w14:paraId="6B265EB3" w14:textId="77777777" w:rsidR="00173C1A" w:rsidRPr="00173C1A" w:rsidRDefault="00173C1A" w:rsidP="00173C1A">
      <w:pPr>
        <w:spacing w:after="0" w:line="240" w:lineRule="auto"/>
        <w:ind w:firstLineChars="200" w:firstLine="480"/>
        <w:rPr>
          <w:rFonts w:ascii="宋体" w:hAnsi="宋体" w:hint="eastAsia"/>
          <w:sz w:val="24"/>
        </w:rPr>
      </w:pPr>
      <w:r w:rsidRPr="00173C1A">
        <w:rPr>
          <w:sz w:val="24"/>
        </w:rPr>
        <w:t>1</w:t>
      </w:r>
      <w:r w:rsidRPr="00173C1A">
        <w:rPr>
          <w:rFonts w:ascii="宋体" w:hAnsi="宋体"/>
          <w:sz w:val="24"/>
        </w:rPr>
        <w:t>.</w:t>
      </w:r>
      <w:r w:rsidRPr="00173C1A">
        <w:rPr>
          <w:sz w:val="24"/>
        </w:rPr>
        <w:t xml:space="preserve">3 </w:t>
      </w:r>
      <w:r w:rsidRPr="00173C1A">
        <w:rPr>
          <w:sz w:val="24"/>
        </w:rPr>
        <w:t>施工进场日期：</w:t>
      </w:r>
      <w:r w:rsidRPr="00173C1A">
        <w:rPr>
          <w:sz w:val="24"/>
        </w:rPr>
        <w:t xml:space="preserve">   </w:t>
      </w:r>
      <w:r w:rsidRPr="00173C1A">
        <w:rPr>
          <w:sz w:val="24"/>
        </w:rPr>
        <w:t>年</w:t>
      </w:r>
      <w:r w:rsidRPr="00173C1A">
        <w:rPr>
          <w:sz w:val="24"/>
        </w:rPr>
        <w:t xml:space="preserve">      </w:t>
      </w:r>
      <w:r w:rsidRPr="00173C1A">
        <w:rPr>
          <w:sz w:val="24"/>
        </w:rPr>
        <w:t>月</w:t>
      </w:r>
      <w:r w:rsidRPr="00173C1A">
        <w:rPr>
          <w:sz w:val="24"/>
        </w:rPr>
        <w:t xml:space="preserve">     </w:t>
      </w:r>
      <w:r w:rsidRPr="00173C1A">
        <w:rPr>
          <w:sz w:val="24"/>
        </w:rPr>
        <w:t>日</w:t>
      </w:r>
      <w:r w:rsidRPr="00173C1A">
        <w:rPr>
          <w:sz w:val="24"/>
        </w:rPr>
        <w:t xml:space="preserve">               </w:t>
      </w:r>
    </w:p>
    <w:p w14:paraId="3A0BE0F4" w14:textId="77777777" w:rsidR="00173C1A" w:rsidRPr="00173C1A" w:rsidRDefault="00173C1A" w:rsidP="00173C1A">
      <w:pPr>
        <w:spacing w:after="0" w:line="240" w:lineRule="auto"/>
        <w:ind w:firstLineChars="200" w:firstLine="480"/>
        <w:rPr>
          <w:sz w:val="24"/>
        </w:rPr>
      </w:pPr>
      <w:r w:rsidRPr="00173C1A">
        <w:rPr>
          <w:sz w:val="24"/>
        </w:rPr>
        <w:t>1</w:t>
      </w:r>
      <w:r w:rsidRPr="00173C1A">
        <w:rPr>
          <w:rFonts w:ascii="宋体" w:hAnsi="宋体"/>
          <w:sz w:val="24"/>
        </w:rPr>
        <w:t>.</w:t>
      </w:r>
      <w:r w:rsidRPr="00173C1A">
        <w:rPr>
          <w:sz w:val="24"/>
        </w:rPr>
        <w:t xml:space="preserve">4 </w:t>
      </w:r>
      <w:r w:rsidRPr="00173C1A">
        <w:rPr>
          <w:sz w:val="24"/>
        </w:rPr>
        <w:t>施工开工日期：</w:t>
      </w:r>
      <w:r w:rsidRPr="00173C1A">
        <w:rPr>
          <w:sz w:val="24"/>
        </w:rPr>
        <w:t xml:space="preserve">   </w:t>
      </w:r>
      <w:r w:rsidRPr="00173C1A">
        <w:rPr>
          <w:sz w:val="24"/>
        </w:rPr>
        <w:t>年</w:t>
      </w:r>
      <w:r w:rsidRPr="00173C1A">
        <w:rPr>
          <w:sz w:val="24"/>
        </w:rPr>
        <w:t xml:space="preserve">      </w:t>
      </w:r>
      <w:r w:rsidRPr="00173C1A">
        <w:rPr>
          <w:sz w:val="24"/>
        </w:rPr>
        <w:t>月</w:t>
      </w:r>
      <w:r w:rsidRPr="00173C1A">
        <w:rPr>
          <w:sz w:val="24"/>
        </w:rPr>
        <w:t xml:space="preserve">     </w:t>
      </w:r>
      <w:r w:rsidRPr="00173C1A">
        <w:rPr>
          <w:sz w:val="24"/>
        </w:rPr>
        <w:t>日</w:t>
      </w:r>
      <w:r w:rsidRPr="00173C1A">
        <w:rPr>
          <w:sz w:val="24"/>
        </w:rPr>
        <w:t xml:space="preserve">                      </w:t>
      </w:r>
    </w:p>
    <w:p w14:paraId="74C1C814" w14:textId="77777777" w:rsidR="00173C1A" w:rsidRPr="00173C1A" w:rsidRDefault="00173C1A" w:rsidP="00173C1A">
      <w:pPr>
        <w:spacing w:after="0" w:line="240" w:lineRule="auto"/>
        <w:ind w:firstLineChars="200" w:firstLine="480"/>
        <w:rPr>
          <w:rFonts w:ascii="宋体" w:hAnsi="宋体" w:hint="eastAsia"/>
          <w:sz w:val="24"/>
        </w:rPr>
      </w:pPr>
      <w:r w:rsidRPr="00173C1A">
        <w:rPr>
          <w:sz w:val="24"/>
        </w:rPr>
        <w:t>1</w:t>
      </w:r>
      <w:r w:rsidRPr="00173C1A">
        <w:rPr>
          <w:rFonts w:ascii="宋体" w:hAnsi="宋体"/>
          <w:sz w:val="24"/>
        </w:rPr>
        <w:t>.</w:t>
      </w:r>
      <w:r w:rsidRPr="00173C1A">
        <w:rPr>
          <w:sz w:val="24"/>
        </w:rPr>
        <w:t xml:space="preserve">5 </w:t>
      </w:r>
      <w:r w:rsidRPr="00173C1A">
        <w:rPr>
          <w:sz w:val="24"/>
        </w:rPr>
        <w:t>施工竣工日期：</w:t>
      </w:r>
      <w:r w:rsidRPr="00173C1A">
        <w:rPr>
          <w:sz w:val="24"/>
        </w:rPr>
        <w:t xml:space="preserve">   </w:t>
      </w:r>
      <w:r w:rsidRPr="00173C1A">
        <w:rPr>
          <w:sz w:val="24"/>
        </w:rPr>
        <w:t>年</w:t>
      </w:r>
      <w:r w:rsidRPr="00173C1A">
        <w:rPr>
          <w:sz w:val="24"/>
        </w:rPr>
        <w:t xml:space="preserve">      </w:t>
      </w:r>
      <w:r w:rsidRPr="00173C1A">
        <w:rPr>
          <w:sz w:val="24"/>
        </w:rPr>
        <w:t>月</w:t>
      </w:r>
      <w:r w:rsidRPr="00173C1A">
        <w:rPr>
          <w:sz w:val="24"/>
        </w:rPr>
        <w:t xml:space="preserve">     </w:t>
      </w:r>
      <w:r w:rsidRPr="00173C1A">
        <w:rPr>
          <w:sz w:val="24"/>
        </w:rPr>
        <w:t>日</w:t>
      </w:r>
    </w:p>
    <w:p w14:paraId="4925A67E" w14:textId="77777777" w:rsidR="00173C1A" w:rsidRPr="00173C1A" w:rsidRDefault="00173C1A" w:rsidP="00173C1A">
      <w:pPr>
        <w:spacing w:after="0" w:line="240" w:lineRule="auto"/>
        <w:ind w:firstLineChars="200" w:firstLine="482"/>
        <w:rPr>
          <w:rFonts w:ascii="宋体" w:hAnsi="宋体" w:hint="eastAsia"/>
          <w:sz w:val="24"/>
        </w:rPr>
      </w:pPr>
      <w:r w:rsidRPr="00173C1A">
        <w:rPr>
          <w:rFonts w:ascii="宋体" w:hAnsi="宋体"/>
          <w:b/>
          <w:sz w:val="24"/>
        </w:rPr>
        <w:t>第二条 甲方责任</w:t>
      </w:r>
      <w:r w:rsidRPr="00173C1A">
        <w:rPr>
          <w:rFonts w:ascii="宋体" w:hAnsi="宋体"/>
          <w:sz w:val="24"/>
        </w:rPr>
        <w:t>：</w:t>
      </w:r>
    </w:p>
    <w:p w14:paraId="44711A19"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lastRenderedPageBreak/>
        <w:t>2.1贯彻执行国家有关安全生产、劳动保护、消防安全、环境保护等法律、法规。及时传递上级关于安全生产等方面的文件及会议精神；</w:t>
      </w:r>
    </w:p>
    <w:p w14:paraId="42030141"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2.2负责对乙方人员就贯彻质量、环境、职业健康等安全管理体系，安全生产责任保证体系（安全生产责任制、安全生产规章制度、安全技术操作规程）等进行监督；</w:t>
      </w:r>
    </w:p>
    <w:p w14:paraId="08540218"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2.3负责监督检查乙方安全生产组织机构的建立，专职安全管理人员的配备，安全管理目标的落实情况；</w:t>
      </w:r>
    </w:p>
    <w:p w14:paraId="19E10047"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2.4对乙方安全生产责任制的落实，安全生产规章制度的执行等情况进行监督检查。</w:t>
      </w:r>
    </w:p>
    <w:p w14:paraId="67D4680D"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2.5监督检查乙方特种作业人员持证上岗情况；</w:t>
      </w:r>
    </w:p>
    <w:p w14:paraId="5AA8A6C5"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2.6负责对乙方进行安全生产定期、不定期检查，专项治理检查，文明施工创建检查；</w:t>
      </w:r>
    </w:p>
    <w:p w14:paraId="1312AA90" w14:textId="77777777" w:rsidR="00173C1A" w:rsidRPr="00173C1A" w:rsidRDefault="00173C1A" w:rsidP="00173C1A">
      <w:pPr>
        <w:spacing w:after="0" w:line="240" w:lineRule="auto"/>
        <w:ind w:left="420"/>
        <w:rPr>
          <w:rFonts w:ascii="宋体" w:hAnsi="宋体" w:hint="eastAsia"/>
          <w:sz w:val="24"/>
        </w:rPr>
      </w:pPr>
      <w:r w:rsidRPr="00173C1A">
        <w:rPr>
          <w:rFonts w:ascii="宋体" w:hAnsi="宋体"/>
          <w:sz w:val="24"/>
        </w:rPr>
        <w:t>2.7负责监督检查乙方安全生产事故应急预案的编制、演练的评审。</w:t>
      </w:r>
    </w:p>
    <w:p w14:paraId="4E26055E" w14:textId="77777777" w:rsidR="00173C1A" w:rsidRPr="00173C1A" w:rsidRDefault="00173C1A" w:rsidP="00173C1A">
      <w:pPr>
        <w:spacing w:after="0" w:line="240" w:lineRule="auto"/>
        <w:ind w:firstLineChars="200" w:firstLine="482"/>
        <w:rPr>
          <w:rFonts w:ascii="宋体" w:hAnsi="宋体" w:hint="eastAsia"/>
          <w:b/>
          <w:sz w:val="24"/>
        </w:rPr>
      </w:pPr>
      <w:r w:rsidRPr="00173C1A">
        <w:rPr>
          <w:rFonts w:ascii="宋体" w:hAnsi="宋体"/>
          <w:b/>
          <w:sz w:val="24"/>
        </w:rPr>
        <w:t>第三条 乙方责任：</w:t>
      </w:r>
    </w:p>
    <w:p w14:paraId="23A8C3B0"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3.1乙方必须遵守国家有关安全生产、劳动保护、消防安全、环境保护等相关法律、法规及条例。乙方在工程施工过程中，应全面执行国家安全技术操作规程，认真执行文明施工和卫生管理制度，遵守甲方安全管理规章制度；</w:t>
      </w:r>
    </w:p>
    <w:p w14:paraId="1C67F6EE"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3.2乙方应建立安全生产管理组织，配备安全管理人员；</w:t>
      </w:r>
    </w:p>
    <w:p w14:paraId="5B78C095"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 xml:space="preserve">3.3乙方应保证在实施甲方工作项目中的安全生产投入并有效实施，乙方必须在施工现场安装安全标识、警示标识及围挡，并认真维护及管理；应承担因自身管理缺陷、安全措施不力造成的案件、事故等责任及由此而发生的费用； </w:t>
      </w:r>
    </w:p>
    <w:p w14:paraId="4280EFD7"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3.4乙方应为所有在实施甲方工作项目中的从业人员办理合法的用工手续，特种作业人员应具备有效期内的特种作业操作证。从业人员均应经过三级安全教育培训并考核合格。乙方因违反上述规定造成的案件、事故，乙方承担其法律责任和因此发生的费用；</w:t>
      </w:r>
    </w:p>
    <w:p w14:paraId="677DF188"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3.5乙方应采取一切合理的措施，防止其员工及现场工作人员发生违法和妨碍治安的行为，保持安定局面并且保护工作区域周边人员和财产不受上述行为的危害。否则，乙方承担由此造成的一切损失及可能发生的费用；</w:t>
      </w:r>
    </w:p>
    <w:p w14:paraId="65A7D3DB" w14:textId="77777777" w:rsidR="00173C1A" w:rsidRPr="00173C1A" w:rsidRDefault="00173C1A" w:rsidP="00173C1A">
      <w:pPr>
        <w:spacing w:after="0" w:line="240" w:lineRule="auto"/>
        <w:ind w:firstLineChars="196" w:firstLine="470"/>
        <w:rPr>
          <w:rFonts w:ascii="宋体" w:hAnsi="宋体" w:hint="eastAsia"/>
          <w:sz w:val="24"/>
        </w:rPr>
      </w:pPr>
      <w:r w:rsidRPr="00173C1A">
        <w:rPr>
          <w:rFonts w:ascii="宋体" w:hAnsi="宋体"/>
          <w:sz w:val="24"/>
        </w:rPr>
        <w:t>3.6乙方在实施土木工程施工方面必须建立定期、不定期的安全生产检查制度，组织安全技术人员自查。主动配合甲方有关部门的安全检查，及时消除安全事故隐患。对于甲方检查并提出存在事故隐患经整改不符合要求的，甲方有权按规定进行处罚；</w:t>
      </w:r>
    </w:p>
    <w:p w14:paraId="72777683" w14:textId="77777777" w:rsidR="00173C1A" w:rsidRPr="00173C1A" w:rsidRDefault="00173C1A" w:rsidP="00173C1A">
      <w:pPr>
        <w:spacing w:after="0" w:line="240" w:lineRule="auto"/>
        <w:ind w:firstLineChars="196" w:firstLine="470"/>
        <w:rPr>
          <w:rFonts w:ascii="宋体" w:hAnsi="宋体" w:hint="eastAsia"/>
          <w:b/>
          <w:sz w:val="24"/>
        </w:rPr>
      </w:pPr>
      <w:r w:rsidRPr="00173C1A">
        <w:rPr>
          <w:rFonts w:ascii="宋体" w:hAnsi="宋体"/>
          <w:sz w:val="24"/>
        </w:rPr>
        <w:t>3.7</w:t>
      </w:r>
      <w:r w:rsidRPr="00173C1A">
        <w:rPr>
          <w:rFonts w:ascii="宋体" w:hAnsi="宋体" w:cs="仿宋_GB2312"/>
          <w:sz w:val="24"/>
          <w:lang w:val="zh-CN"/>
        </w:rPr>
        <w:t>乙方在动力设备、输电线路、地下管道、密封防震车间、易燃易爆地段以及临街交通要道附近施工时，施工开始前应向工程师提出安全防护措施，经工程师认可后实施，防护措施费用由乙方承担；</w:t>
      </w:r>
    </w:p>
    <w:p w14:paraId="6C0A6664" w14:textId="77777777" w:rsidR="00173C1A" w:rsidRPr="00173C1A" w:rsidRDefault="00173C1A" w:rsidP="00173C1A">
      <w:pPr>
        <w:autoSpaceDE w:val="0"/>
        <w:autoSpaceDN w:val="0"/>
        <w:adjustRightInd w:val="0"/>
        <w:spacing w:after="0" w:line="240" w:lineRule="auto"/>
        <w:ind w:firstLineChars="200" w:firstLine="480"/>
        <w:rPr>
          <w:rFonts w:ascii="宋体" w:hAnsi="宋体" w:cs="仿宋_GB2312" w:hint="eastAsia"/>
          <w:sz w:val="24"/>
          <w:lang w:val="zh-CN"/>
        </w:rPr>
      </w:pPr>
      <w:r w:rsidRPr="00173C1A">
        <w:rPr>
          <w:rFonts w:ascii="宋体" w:hAnsi="宋体"/>
          <w:sz w:val="24"/>
        </w:rPr>
        <w:t>3.8</w:t>
      </w:r>
      <w:r w:rsidRPr="00173C1A">
        <w:rPr>
          <w:rFonts w:ascii="宋体" w:hAnsi="宋体" w:cs="仿宋_GB2312"/>
          <w:sz w:val="24"/>
          <w:lang w:val="zh-CN"/>
        </w:rPr>
        <w:t>在放射、毒害性环境中施工（含储存、运输、使用）及使用毒害性、腐蚀性物品施工时，乙方应在施工前14天以书面通知工程师，并提出相应的安全防护措施，经工程师认可后实施，由乙方承担安全防护措施费用；</w:t>
      </w:r>
    </w:p>
    <w:p w14:paraId="6606EC42"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cs="仿宋_GB2312"/>
          <w:bCs/>
          <w:sz w:val="24"/>
          <w:lang w:val="zh-CN"/>
        </w:rPr>
        <w:t>3.9</w:t>
      </w:r>
      <w:r w:rsidRPr="00173C1A">
        <w:rPr>
          <w:rFonts w:ascii="宋体" w:hAnsi="宋体"/>
          <w:sz w:val="24"/>
        </w:rPr>
        <w:t>乙方必须按照甲方消防管理规定组织施工，主动接受甲方及上级部门的消防安全检查。</w:t>
      </w:r>
      <w:r w:rsidRPr="00173C1A">
        <w:rPr>
          <w:rFonts w:ascii="宋体" w:hAnsi="宋体" w:cs="仿宋_GB2312"/>
          <w:sz w:val="24"/>
          <w:lang w:val="zh-CN"/>
        </w:rPr>
        <w:t>乙方应在施工现场配备具有有效功能的灭火设施。乙方应严格按</w:t>
      </w:r>
      <w:r w:rsidRPr="00173C1A">
        <w:rPr>
          <w:rFonts w:ascii="宋体" w:hAnsi="宋体" w:cs="仿宋_GB2312"/>
          <w:sz w:val="24"/>
          <w:lang w:val="zh-CN"/>
        </w:rPr>
        <w:lastRenderedPageBreak/>
        <w:t>安全标准组织施工，工程人员应具备相应资质，施工中应办理动火证。</w:t>
      </w:r>
      <w:r w:rsidRPr="00173C1A">
        <w:rPr>
          <w:rFonts w:ascii="宋体" w:hAnsi="宋体"/>
          <w:sz w:val="24"/>
        </w:rPr>
        <w:t>乙方承担由于消防管理缺陷和自身消防措施不力造成的火灾事故责任和经济损失。</w:t>
      </w:r>
    </w:p>
    <w:p w14:paraId="32A28967" w14:textId="77777777" w:rsidR="00173C1A" w:rsidRPr="00173C1A" w:rsidRDefault="00173C1A" w:rsidP="00173C1A">
      <w:pPr>
        <w:spacing w:after="0" w:line="340" w:lineRule="exact"/>
        <w:ind w:firstLineChars="200" w:firstLine="480"/>
        <w:rPr>
          <w:rFonts w:ascii="宋体" w:hAnsi="宋体" w:hint="eastAsia"/>
          <w:color w:val="FF0000"/>
          <w:sz w:val="24"/>
        </w:rPr>
      </w:pPr>
      <w:r w:rsidRPr="00173C1A">
        <w:rPr>
          <w:rFonts w:ascii="宋体" w:hAnsi="宋体"/>
          <w:color w:val="FF0000"/>
          <w:sz w:val="24"/>
        </w:rPr>
        <w:t>3.10</w:t>
      </w:r>
      <w:r w:rsidRPr="00173C1A">
        <w:rPr>
          <w:rFonts w:ascii="宋体" w:hAnsi="宋体" w:cs="仿宋_GB2312"/>
          <w:color w:val="FF0000"/>
          <w:sz w:val="24"/>
          <w:lang w:val="zh-CN"/>
        </w:rPr>
        <w:t>发生重大伤亡及其他安全事故，乙方应按有关规定立即上报有关部门并通知甲方，同时按政府有关部门要求处理。根据事故调查结果及相关法律法规，各方承担相应事故责任。</w:t>
      </w:r>
    </w:p>
    <w:p w14:paraId="207DFDB3" w14:textId="77777777" w:rsidR="00173C1A" w:rsidRPr="00173C1A" w:rsidRDefault="00173C1A" w:rsidP="00173C1A">
      <w:pPr>
        <w:autoSpaceDE w:val="0"/>
        <w:autoSpaceDN w:val="0"/>
        <w:adjustRightInd w:val="0"/>
        <w:spacing w:after="0" w:line="240" w:lineRule="auto"/>
        <w:ind w:firstLineChars="200" w:firstLine="482"/>
        <w:rPr>
          <w:rFonts w:ascii="宋体" w:hAnsi="宋体" w:hint="eastAsia"/>
          <w:b/>
          <w:bCs/>
          <w:sz w:val="24"/>
          <w:lang w:val="zh-CN"/>
        </w:rPr>
      </w:pPr>
      <w:r w:rsidRPr="00173C1A">
        <w:rPr>
          <w:rFonts w:ascii="宋体" w:hAnsi="宋体" w:cs="仿宋_GB2312"/>
          <w:b/>
          <w:bCs/>
          <w:sz w:val="24"/>
          <w:lang w:val="zh-CN"/>
        </w:rPr>
        <w:t>第四条、劳动力管理</w:t>
      </w:r>
    </w:p>
    <w:p w14:paraId="1C7A883B" w14:textId="77777777" w:rsidR="00173C1A" w:rsidRPr="00173C1A" w:rsidRDefault="00173C1A" w:rsidP="00173C1A">
      <w:pPr>
        <w:autoSpaceDE w:val="0"/>
        <w:autoSpaceDN w:val="0"/>
        <w:adjustRightInd w:val="0"/>
        <w:spacing w:after="0" w:line="240" w:lineRule="auto"/>
        <w:rPr>
          <w:rFonts w:ascii="宋体" w:hAnsi="宋体" w:hint="eastAsia"/>
          <w:sz w:val="24"/>
          <w:lang w:val="zh-CN"/>
        </w:rPr>
      </w:pPr>
      <w:r w:rsidRPr="00173C1A">
        <w:rPr>
          <w:rFonts w:ascii="宋体" w:hAnsi="宋体" w:cs="仿宋_GB2312"/>
          <w:sz w:val="24"/>
          <w:lang w:val="zh-CN"/>
        </w:rPr>
        <w:t xml:space="preserve">　　4.1 未经甲方许可，非工地施工人员不得进入工地，不得在工地过夜；</w:t>
      </w:r>
    </w:p>
    <w:p w14:paraId="23C90EDC" w14:textId="77777777" w:rsidR="00173C1A" w:rsidRPr="00173C1A" w:rsidRDefault="00173C1A" w:rsidP="00173C1A">
      <w:pPr>
        <w:autoSpaceDE w:val="0"/>
        <w:autoSpaceDN w:val="0"/>
        <w:adjustRightInd w:val="0"/>
        <w:spacing w:after="0" w:line="240" w:lineRule="auto"/>
        <w:ind w:firstLine="480"/>
        <w:rPr>
          <w:rFonts w:ascii="宋体" w:hAnsi="宋体" w:cs="仿宋_GB2312" w:hint="eastAsia"/>
          <w:sz w:val="24"/>
          <w:lang w:val="zh-CN"/>
        </w:rPr>
      </w:pPr>
      <w:r w:rsidRPr="00173C1A">
        <w:rPr>
          <w:rFonts w:ascii="宋体" w:hAnsi="宋体" w:cs="仿宋_GB2312"/>
          <w:sz w:val="24"/>
          <w:lang w:val="zh-CN"/>
        </w:rPr>
        <w:t>4.2 乙方应及时向甲方申请办理工程场地出入证件，并向甲方支付相关费用；乙方员工应具备在北京暂住的一切证件，因证件不全引起的相关损失由乙方自行承担；</w:t>
      </w:r>
    </w:p>
    <w:p w14:paraId="734BD613" w14:textId="77777777" w:rsidR="00173C1A" w:rsidRPr="00173C1A" w:rsidRDefault="00173C1A" w:rsidP="00173C1A">
      <w:pPr>
        <w:autoSpaceDE w:val="0"/>
        <w:autoSpaceDN w:val="0"/>
        <w:adjustRightInd w:val="0"/>
        <w:spacing w:after="0" w:line="240" w:lineRule="auto"/>
        <w:ind w:firstLine="480"/>
        <w:rPr>
          <w:rFonts w:ascii="宋体" w:hAnsi="宋体" w:cs="仿宋_GB2312" w:hint="eastAsia"/>
          <w:sz w:val="24"/>
          <w:lang w:val="zh-CN"/>
        </w:rPr>
      </w:pPr>
      <w:r w:rsidRPr="00173C1A">
        <w:rPr>
          <w:rFonts w:ascii="宋体" w:hAnsi="宋体" w:cs="仿宋_GB2312"/>
          <w:sz w:val="24"/>
          <w:lang w:val="zh-CN"/>
        </w:rPr>
        <w:t>4.3 乙方未经甲方同意不得任意调换施工人员，每天工地现场必须保持</w:t>
      </w:r>
      <w:r w:rsidRPr="00173C1A">
        <w:rPr>
          <w:rFonts w:ascii="宋体" w:hAnsi="宋体" w:cs="仿宋_GB2312"/>
          <w:sz w:val="24"/>
          <w:u w:val="single"/>
          <w:lang w:val="zh-CN"/>
        </w:rPr>
        <w:t xml:space="preserve">   </w:t>
      </w:r>
      <w:r w:rsidRPr="00173C1A">
        <w:rPr>
          <w:rFonts w:ascii="宋体" w:hAnsi="宋体" w:cs="仿宋_GB2312"/>
          <w:sz w:val="24"/>
          <w:lang w:val="zh-CN"/>
        </w:rPr>
        <w:t>人以上的施工人员；</w:t>
      </w:r>
    </w:p>
    <w:p w14:paraId="3F609408" w14:textId="77777777" w:rsidR="00173C1A" w:rsidRPr="00173C1A" w:rsidRDefault="00173C1A" w:rsidP="00173C1A">
      <w:pPr>
        <w:autoSpaceDE w:val="0"/>
        <w:autoSpaceDN w:val="0"/>
        <w:adjustRightInd w:val="0"/>
        <w:spacing w:after="0" w:line="240" w:lineRule="auto"/>
        <w:ind w:firstLine="480"/>
        <w:rPr>
          <w:rFonts w:ascii="宋体" w:hAnsi="宋体" w:hint="eastAsia"/>
          <w:sz w:val="24"/>
          <w:lang w:val="zh-CN"/>
        </w:rPr>
      </w:pPr>
      <w:r w:rsidRPr="00173C1A">
        <w:rPr>
          <w:rFonts w:ascii="宋体" w:hAnsi="宋体" w:cs="仿宋_GB2312"/>
          <w:sz w:val="24"/>
          <w:lang w:val="zh-CN"/>
        </w:rPr>
        <w:t>4.4 乙方同意，未经甲方同意，任何情况下乙方不得停工；</w:t>
      </w:r>
    </w:p>
    <w:p w14:paraId="771BDDEE" w14:textId="77777777" w:rsidR="00173C1A" w:rsidRPr="00173C1A" w:rsidRDefault="00173C1A" w:rsidP="00173C1A">
      <w:pPr>
        <w:autoSpaceDE w:val="0"/>
        <w:autoSpaceDN w:val="0"/>
        <w:adjustRightInd w:val="0"/>
        <w:spacing w:after="0" w:line="240" w:lineRule="auto"/>
        <w:ind w:firstLineChars="100" w:firstLine="240"/>
        <w:rPr>
          <w:rFonts w:ascii="宋体" w:hAnsi="宋体" w:hint="eastAsia"/>
          <w:sz w:val="24"/>
          <w:lang w:val="zh-CN"/>
        </w:rPr>
      </w:pPr>
      <w:r w:rsidRPr="00173C1A">
        <w:rPr>
          <w:rFonts w:ascii="宋体" w:hAnsi="宋体" w:cs="仿宋_GB2312"/>
          <w:sz w:val="24"/>
          <w:lang w:val="zh-CN"/>
        </w:rPr>
        <w:t xml:space="preserve">　4.5 施工人员要文明施工，禁止野蛮施工。要爱护室内原有设施，甲方所有的物品未经许可，不得擅自处理等。甲方对表现不好的施工人员有权要求掉换，乙方不得拖延；</w:t>
      </w:r>
    </w:p>
    <w:p w14:paraId="031DEA4D" w14:textId="77777777" w:rsidR="00173C1A" w:rsidRPr="00173C1A" w:rsidRDefault="00173C1A" w:rsidP="00173C1A">
      <w:pPr>
        <w:autoSpaceDE w:val="0"/>
        <w:autoSpaceDN w:val="0"/>
        <w:adjustRightInd w:val="0"/>
        <w:spacing w:after="0" w:line="240" w:lineRule="auto"/>
        <w:ind w:firstLineChars="200" w:firstLine="480"/>
        <w:rPr>
          <w:rFonts w:ascii="宋体" w:hAnsi="宋体" w:hint="eastAsia"/>
          <w:sz w:val="24"/>
          <w:lang w:val="zh-CN"/>
        </w:rPr>
      </w:pPr>
      <w:r w:rsidRPr="00173C1A">
        <w:rPr>
          <w:rFonts w:ascii="宋体" w:hAnsi="宋体" w:cs="仿宋_GB2312"/>
          <w:sz w:val="24"/>
          <w:lang w:val="zh-CN"/>
        </w:rPr>
        <w:t>4.6 乙方应加强对现场施工人员防火防盗安全教育，施工人员不得在施工现场违法乱纪，不得私拿工程材料和甲方物品，一旦发生本条所列情况，由乙方承担全部赔偿责任。</w:t>
      </w:r>
    </w:p>
    <w:p w14:paraId="2DB242BF" w14:textId="77777777" w:rsidR="00173C1A" w:rsidRPr="00173C1A" w:rsidRDefault="00173C1A" w:rsidP="00173C1A">
      <w:pPr>
        <w:spacing w:after="0" w:line="240" w:lineRule="auto"/>
        <w:ind w:leftChars="228" w:left="959" w:hangingChars="200" w:hanging="480"/>
        <w:rPr>
          <w:rFonts w:ascii="宋体" w:hAnsi="宋体" w:hint="eastAsia"/>
          <w:b/>
          <w:sz w:val="24"/>
        </w:rPr>
      </w:pPr>
      <w:r w:rsidRPr="00173C1A">
        <w:rPr>
          <w:rFonts w:ascii="宋体" w:hAnsi="宋体" w:cs="仿宋_GB2312"/>
          <w:sz w:val="24"/>
          <w:lang w:val="zh-CN"/>
        </w:rPr>
        <w:t xml:space="preserve"> </w:t>
      </w:r>
      <w:r w:rsidRPr="00173C1A">
        <w:rPr>
          <w:rFonts w:ascii="宋体" w:hAnsi="宋体"/>
          <w:b/>
          <w:sz w:val="24"/>
        </w:rPr>
        <w:t>第五条、其他</w:t>
      </w:r>
    </w:p>
    <w:p w14:paraId="2AB76AC3"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5.1 本协议共计六份，甲方执四份、乙方两份；</w:t>
      </w:r>
    </w:p>
    <w:p w14:paraId="59878F5C"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 xml:space="preserve">    5.2 本协议为工程施工合同的附件。</w:t>
      </w:r>
    </w:p>
    <w:p w14:paraId="40939211" w14:textId="77777777" w:rsidR="00173C1A" w:rsidRPr="00173C1A" w:rsidRDefault="00173C1A" w:rsidP="00173C1A">
      <w:pPr>
        <w:spacing w:after="0" w:line="240" w:lineRule="auto"/>
        <w:rPr>
          <w:rFonts w:ascii="宋体" w:hAnsi="宋体" w:hint="eastAsia"/>
          <w:sz w:val="24"/>
        </w:rPr>
      </w:pPr>
    </w:p>
    <w:p w14:paraId="78576140" w14:textId="77777777" w:rsidR="00173C1A" w:rsidRPr="00173C1A" w:rsidRDefault="00173C1A" w:rsidP="00173C1A">
      <w:pPr>
        <w:spacing w:after="0" w:line="240" w:lineRule="auto"/>
        <w:rPr>
          <w:rFonts w:ascii="宋体" w:hAnsi="宋体" w:hint="eastAsia"/>
          <w:sz w:val="24"/>
        </w:rPr>
      </w:pPr>
      <w:r w:rsidRPr="00173C1A">
        <w:rPr>
          <w:rFonts w:ascii="宋体" w:hAnsi="宋体"/>
          <w:b/>
          <w:sz w:val="24"/>
        </w:rPr>
        <w:t>甲方（章）：</w:t>
      </w:r>
      <w:r w:rsidRPr="00173C1A">
        <w:rPr>
          <w:b/>
          <w:sz w:val="24"/>
        </w:rPr>
        <w:t>首都医科大学附属北京天坛医院</w:t>
      </w:r>
      <w:r w:rsidRPr="00173C1A">
        <w:rPr>
          <w:b/>
          <w:sz w:val="24"/>
        </w:rPr>
        <w:t xml:space="preserve"> </w:t>
      </w:r>
      <w:r w:rsidRPr="00173C1A">
        <w:rPr>
          <w:rFonts w:ascii="宋体" w:hAnsi="宋体"/>
          <w:b/>
          <w:sz w:val="24"/>
        </w:rPr>
        <w:t xml:space="preserve"> </w:t>
      </w:r>
      <w:r w:rsidRPr="00173C1A">
        <w:rPr>
          <w:rFonts w:ascii="宋体" w:hAnsi="宋体"/>
          <w:sz w:val="24"/>
        </w:rPr>
        <w:t xml:space="preserve">                </w:t>
      </w:r>
    </w:p>
    <w:p w14:paraId="4B3AD49A"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 xml:space="preserve">法定代表人或委托代理人（签字）：                            </w:t>
      </w:r>
    </w:p>
    <w:p w14:paraId="2AFAF7A1" w14:textId="77777777" w:rsidR="00173C1A" w:rsidRPr="00173C1A" w:rsidRDefault="00173C1A" w:rsidP="00173C1A">
      <w:pPr>
        <w:spacing w:after="0" w:line="240" w:lineRule="auto"/>
        <w:ind w:firstLineChars="2350" w:firstLine="5662"/>
        <w:rPr>
          <w:rFonts w:ascii="宋体" w:hAnsi="宋体" w:hint="eastAsia"/>
          <w:sz w:val="24"/>
        </w:rPr>
      </w:pPr>
      <w:r w:rsidRPr="00173C1A">
        <w:rPr>
          <w:rFonts w:ascii="宋体" w:hAnsi="宋体"/>
          <w:b/>
          <w:sz w:val="24"/>
        </w:rPr>
        <w:t>年    月    日</w:t>
      </w:r>
    </w:p>
    <w:p w14:paraId="78FAB39A" w14:textId="77777777" w:rsidR="00173C1A" w:rsidRPr="00173C1A" w:rsidRDefault="00173C1A" w:rsidP="00173C1A">
      <w:pPr>
        <w:spacing w:after="0" w:line="240" w:lineRule="auto"/>
        <w:rPr>
          <w:rFonts w:ascii="宋体" w:hAnsi="宋体" w:hint="eastAsia"/>
          <w:b/>
          <w:sz w:val="24"/>
        </w:rPr>
      </w:pPr>
      <w:r w:rsidRPr="00173C1A">
        <w:rPr>
          <w:rFonts w:ascii="宋体" w:hAnsi="宋体"/>
          <w:b/>
          <w:sz w:val="24"/>
        </w:rPr>
        <w:t xml:space="preserve">乙方（章）： </w:t>
      </w:r>
      <w:r w:rsidRPr="00173C1A">
        <w:rPr>
          <w:b/>
          <w:sz w:val="24"/>
        </w:rPr>
        <w:t xml:space="preserve"> </w:t>
      </w:r>
    </w:p>
    <w:p w14:paraId="44C90C29"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法定代表人或委托代理人（签字）：</w:t>
      </w:r>
    </w:p>
    <w:p w14:paraId="6FE46C6A" w14:textId="77777777" w:rsidR="00173C1A" w:rsidRPr="00173C1A" w:rsidRDefault="00173C1A" w:rsidP="00173C1A">
      <w:pPr>
        <w:spacing w:after="0" w:line="240" w:lineRule="auto"/>
        <w:ind w:firstLineChars="249" w:firstLine="598"/>
        <w:rPr>
          <w:rFonts w:ascii="宋体" w:hAnsi="宋体" w:hint="eastAsia"/>
          <w:b/>
          <w:sz w:val="24"/>
        </w:rPr>
      </w:pPr>
      <w:r w:rsidRPr="00173C1A">
        <w:rPr>
          <w:rFonts w:ascii="宋体" w:hAnsi="宋体"/>
          <w:sz w:val="24"/>
        </w:rPr>
        <w:t xml:space="preserve">                          </w:t>
      </w:r>
      <w:r w:rsidRPr="00173C1A">
        <w:rPr>
          <w:rFonts w:ascii="宋体" w:hAnsi="宋体"/>
          <w:b/>
          <w:sz w:val="24"/>
        </w:rPr>
        <w:t xml:space="preserve">            </w:t>
      </w:r>
    </w:p>
    <w:p w14:paraId="29201173" w14:textId="77777777" w:rsidR="00173C1A" w:rsidRPr="00173C1A" w:rsidRDefault="00173C1A" w:rsidP="00173C1A">
      <w:pPr>
        <w:spacing w:after="0" w:line="240" w:lineRule="auto"/>
        <w:ind w:firstLineChars="1915" w:firstLine="4614"/>
        <w:rPr>
          <w:sz w:val="24"/>
        </w:rPr>
      </w:pPr>
      <w:r w:rsidRPr="00173C1A">
        <w:rPr>
          <w:rFonts w:ascii="宋体" w:hAnsi="宋体"/>
          <w:b/>
          <w:sz w:val="24"/>
        </w:rPr>
        <w:t xml:space="preserve">        年    月     日</w:t>
      </w:r>
    </w:p>
    <w:p w14:paraId="4E4A34D4" w14:textId="77777777" w:rsidR="00173C1A" w:rsidRPr="00173C1A" w:rsidRDefault="00173C1A" w:rsidP="00173C1A">
      <w:pPr>
        <w:spacing w:after="0" w:line="240" w:lineRule="auto"/>
      </w:pPr>
    </w:p>
    <w:p w14:paraId="0FD990DF" w14:textId="77777777" w:rsidR="00173C1A" w:rsidRPr="00173C1A" w:rsidRDefault="00173C1A" w:rsidP="00173C1A">
      <w:pPr>
        <w:spacing w:after="0" w:line="240" w:lineRule="auto"/>
      </w:pPr>
    </w:p>
    <w:p w14:paraId="2897650C" w14:textId="77777777" w:rsidR="00173C1A" w:rsidRPr="00173C1A" w:rsidRDefault="00173C1A" w:rsidP="00173C1A">
      <w:pPr>
        <w:spacing w:after="0" w:line="240" w:lineRule="auto"/>
        <w:rPr>
          <w:rFonts w:ascii="宋体" w:hAnsi="宋体" w:cs="楷体_GB2312" w:hint="eastAsia"/>
          <w:sz w:val="24"/>
        </w:rPr>
      </w:pPr>
      <w:r w:rsidRPr="00173C1A">
        <w:rPr>
          <w:rFonts w:ascii="宋体" w:hAnsi="宋体"/>
          <w:b/>
          <w:bCs/>
          <w:sz w:val="24"/>
        </w:rPr>
        <w:t>合同附件3：</w:t>
      </w:r>
      <w:r w:rsidRPr="00173C1A">
        <w:rPr>
          <w:rFonts w:ascii="宋体" w:hAnsi="宋体"/>
          <w:sz w:val="24"/>
        </w:rPr>
        <w:t xml:space="preserve">　　　　　　　</w:t>
      </w:r>
    </w:p>
    <w:p w14:paraId="530C5360" w14:textId="77777777" w:rsidR="00173C1A" w:rsidRPr="00173C1A" w:rsidRDefault="00173C1A" w:rsidP="00173C1A">
      <w:pPr>
        <w:spacing w:after="0" w:line="240" w:lineRule="auto"/>
        <w:jc w:val="center"/>
        <w:rPr>
          <w:rFonts w:ascii="宋体" w:hAnsi="宋体" w:hint="eastAsia"/>
          <w:b/>
          <w:sz w:val="24"/>
        </w:rPr>
      </w:pPr>
      <w:r w:rsidRPr="00173C1A">
        <w:rPr>
          <w:rFonts w:ascii="宋体" w:hAnsi="宋体"/>
          <w:b/>
          <w:sz w:val="24"/>
        </w:rPr>
        <w:t>工程建设项目廉政责任书</w:t>
      </w:r>
    </w:p>
    <w:p w14:paraId="1AE777CC" w14:textId="77777777" w:rsidR="00173C1A" w:rsidRPr="00173C1A" w:rsidRDefault="00173C1A" w:rsidP="00173C1A">
      <w:pPr>
        <w:spacing w:after="0" w:line="240" w:lineRule="auto"/>
        <w:jc w:val="center"/>
        <w:rPr>
          <w:rFonts w:ascii="仿宋_GB2312" w:eastAsia="仿宋_GB2312" w:hAnsi="Arial"/>
          <w:spacing w:val="10"/>
          <w:sz w:val="24"/>
        </w:rPr>
      </w:pPr>
    </w:p>
    <w:p w14:paraId="3CEB927E" w14:textId="77777777" w:rsidR="00173C1A" w:rsidRPr="00173C1A" w:rsidRDefault="00173C1A" w:rsidP="00173C1A">
      <w:pPr>
        <w:spacing w:after="0" w:line="240" w:lineRule="auto"/>
        <w:rPr>
          <w:rFonts w:ascii="宋体" w:hAnsi="宋体" w:hint="eastAsia"/>
          <w:b/>
          <w:sz w:val="24"/>
          <w:u w:val="single"/>
        </w:rPr>
      </w:pPr>
      <w:r w:rsidRPr="00173C1A">
        <w:rPr>
          <w:rFonts w:ascii="宋体" w:hAnsi="宋体"/>
          <w:b/>
          <w:sz w:val="24"/>
        </w:rPr>
        <w:t>工程项目名称：</w:t>
      </w:r>
      <w:r w:rsidRPr="00173C1A">
        <w:rPr>
          <w:rFonts w:ascii="宋体" w:hAnsi="宋体"/>
          <w:b/>
          <w:sz w:val="24"/>
          <w:u w:val="single"/>
        </w:rPr>
        <w:t xml:space="preserve">                               </w:t>
      </w:r>
    </w:p>
    <w:p w14:paraId="345FCD42" w14:textId="77777777" w:rsidR="00173C1A" w:rsidRPr="00173C1A" w:rsidRDefault="00173C1A" w:rsidP="00173C1A">
      <w:pPr>
        <w:spacing w:after="0" w:line="240" w:lineRule="auto"/>
        <w:rPr>
          <w:rFonts w:ascii="宋体" w:hAnsi="宋体" w:hint="eastAsia"/>
          <w:b/>
          <w:sz w:val="24"/>
          <w:u w:val="single"/>
        </w:rPr>
      </w:pPr>
      <w:r w:rsidRPr="00173C1A">
        <w:rPr>
          <w:rFonts w:ascii="宋体" w:hAnsi="宋体"/>
          <w:b/>
          <w:sz w:val="24"/>
        </w:rPr>
        <w:t>工程项目地址：</w:t>
      </w:r>
      <w:r w:rsidRPr="00173C1A">
        <w:rPr>
          <w:rFonts w:ascii="宋体" w:hAnsi="宋体"/>
          <w:b/>
          <w:sz w:val="24"/>
          <w:u w:val="single"/>
        </w:rPr>
        <w:t xml:space="preserve">                                </w:t>
      </w:r>
    </w:p>
    <w:p w14:paraId="5A521C84" w14:textId="77777777" w:rsidR="00173C1A" w:rsidRPr="00173C1A" w:rsidRDefault="00173C1A" w:rsidP="00173C1A">
      <w:pPr>
        <w:spacing w:after="0" w:line="240" w:lineRule="auto"/>
        <w:rPr>
          <w:rFonts w:ascii="宋体" w:hAnsi="宋体" w:hint="eastAsia"/>
          <w:b/>
          <w:sz w:val="24"/>
          <w:u w:val="single"/>
        </w:rPr>
      </w:pPr>
      <w:r w:rsidRPr="00173C1A">
        <w:rPr>
          <w:rFonts w:ascii="宋体" w:hAnsi="宋体"/>
          <w:b/>
          <w:sz w:val="24"/>
        </w:rPr>
        <w:t>发包人（甲方）：</w:t>
      </w:r>
      <w:r w:rsidRPr="00173C1A">
        <w:rPr>
          <w:rFonts w:ascii="宋体" w:hAnsi="宋体"/>
          <w:b/>
          <w:sz w:val="24"/>
          <w:u w:val="single"/>
        </w:rPr>
        <w:t xml:space="preserve">首都医科大学附属北京天坛医院 </w:t>
      </w:r>
    </w:p>
    <w:p w14:paraId="1B1CCEFE" w14:textId="77777777" w:rsidR="00173C1A" w:rsidRPr="00173C1A" w:rsidRDefault="00173C1A" w:rsidP="00173C1A">
      <w:pPr>
        <w:spacing w:after="0" w:line="240" w:lineRule="auto"/>
        <w:rPr>
          <w:rFonts w:ascii="宋体" w:hAnsi="宋体" w:hint="eastAsia"/>
          <w:b/>
          <w:sz w:val="24"/>
          <w:u w:val="single"/>
        </w:rPr>
      </w:pPr>
      <w:r w:rsidRPr="00173C1A">
        <w:rPr>
          <w:rFonts w:ascii="宋体" w:hAnsi="宋体"/>
          <w:b/>
          <w:sz w:val="24"/>
        </w:rPr>
        <w:t>承包人（乙方）：</w:t>
      </w:r>
      <w:r w:rsidRPr="00173C1A">
        <w:rPr>
          <w:rFonts w:ascii="宋体" w:hAnsi="宋体"/>
          <w:b/>
          <w:sz w:val="24"/>
          <w:u w:val="single"/>
        </w:rPr>
        <w:t xml:space="preserve">                               </w:t>
      </w:r>
    </w:p>
    <w:p w14:paraId="3B3DB459"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为加强工程建设中的廉政建设，规范工程建设项目承发包双方的各项活动，</w:t>
      </w:r>
      <w:r w:rsidRPr="00173C1A">
        <w:rPr>
          <w:rFonts w:ascii="宋体" w:hAnsi="宋体"/>
          <w:sz w:val="24"/>
        </w:rPr>
        <w:lastRenderedPageBreak/>
        <w:t>防止发生各种谋取不正当利益的违法违纪行为，保护国家、集体和当事人的合法权益，根据国家有关工程建设的法律法规和廉政建设责任制规定，特订立本廉政责任书。</w:t>
      </w:r>
    </w:p>
    <w:p w14:paraId="493C9E83"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第一条 甲乙双方的责任</w:t>
      </w:r>
    </w:p>
    <w:p w14:paraId="3599DBCF"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（一）应严格遵守国家关于市场准入、项目招标投标、工程建设、施工安装和市场活动的有关法律、法规，相关政策，以及廉政建设的各项规定。</w:t>
      </w:r>
    </w:p>
    <w:p w14:paraId="6A927454"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（二）严格执行建设工程项目承发包合同文件，自觉按合同办事。</w:t>
      </w:r>
    </w:p>
    <w:p w14:paraId="0F85BC72"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（三）业务活动必须坚持公开、公平、公正、诚信、透明的原则（除法律法规另有规定者外），不得为获取不正当的利益，损害国家、集体和对方利益，不得违反工程建设管理、施工安装的规章制度。</w:t>
      </w:r>
    </w:p>
    <w:p w14:paraId="189B138B"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 xml:space="preserve">    （四）发现对方在业务活动中有违规、违纪、违法行为的，应及时提醒对方，情节严重的，应向其上级主管部门或纪检监察、司法等有关机关举报。</w:t>
      </w:r>
    </w:p>
    <w:p w14:paraId="104982D5"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第二条 甲方的责任</w:t>
      </w:r>
    </w:p>
    <w:p w14:paraId="6F2CD5DB"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甲方的领导和从事该建设工程项目的工作人员，在工程建设的事前、事中、事后应遵守以下规定：</w:t>
      </w:r>
    </w:p>
    <w:p w14:paraId="26152068"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（一）不准向乙方和相关单位索要或接受回扣、礼金、有价证券、贵重物品和好处费、感谢费等。</w:t>
      </w:r>
    </w:p>
    <w:p w14:paraId="1388F459"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（二）不准在乙方和相关单位报销任何应由甲方或个人支付的费用。</w:t>
      </w:r>
    </w:p>
    <w:p w14:paraId="0812C783"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（三）不准要求、暗示或接受乙方和相关单位为个人装修住房、婚丧嫁娶、配偶子女的工作安排以及出国（境）、旅游等提供方便。</w:t>
      </w:r>
    </w:p>
    <w:p w14:paraId="537CA383"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（四）不准参加有可能影响公正执行公务的乙方和相关单位的宴请、健身、娱乐等活动。</w:t>
      </w:r>
    </w:p>
    <w:p w14:paraId="6F99B7E5"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五）不准向乙方介绍或为配偶、子女、亲属参与同甲方项目工程施工合同有关的设备、材料工程分包、劳务等经济活动。不得以任何理由要求乙方和相关单位推荐分包单位和要求乙方购买项目工程施工合同约定以外的材料、设备等。</w:t>
      </w:r>
    </w:p>
    <w:p w14:paraId="7730CE30"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第三条 乙方的责任</w:t>
      </w:r>
    </w:p>
    <w:p w14:paraId="26630D56"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应与甲方保持正常的业务交往，按照有关法律法规和程序开展业务工作，严格执行工程建设的有关方针、政策，尤其是有关建筑施工安装的强制性标准和规范，并遵守以下规定：</w:t>
      </w:r>
    </w:p>
    <w:p w14:paraId="4103667F"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（一）不准以任何理由向甲方、相关单位及其工作人员索要、接受或赠送礼金、有价证券、贵重物品和回扣、好处费、感谢费等。</w:t>
      </w:r>
    </w:p>
    <w:p w14:paraId="3A7FF034"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（二）不准以任何理由为甲方和相关单位报销应由对方或个人支付的费用。</w:t>
      </w:r>
    </w:p>
    <w:p w14:paraId="592EBB1A"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（三）不准接受或暗示为甲方、相关单位或个人装修住房、婚丧嫁娶、配偶子女的工作安排以及出国（境）、旅游等提供方便。</w:t>
      </w:r>
    </w:p>
    <w:p w14:paraId="70CCC7D5"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（四）不准以任何理由为甲方、相关单位或个人组织有可能影响公正执行公务的宴请、健身、娱乐等活动。</w:t>
      </w:r>
    </w:p>
    <w:p w14:paraId="7B1B2C17"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 xml:space="preserve">第四条  违约责任 </w:t>
      </w:r>
    </w:p>
    <w:p w14:paraId="5C7755FB"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692A601D"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lastRenderedPageBreak/>
        <w:t>（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19B621E3"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 xml:space="preserve">    第五条  本责任书作为工程施工合同的附件，与工程施工合同具有同等法律效力。经双方签署后立即生效。</w:t>
      </w:r>
    </w:p>
    <w:p w14:paraId="7B3EC3C6"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第六条  本责任书的有效期为双方签署之日起至该工程项目竣工验收合格时止。</w:t>
      </w:r>
    </w:p>
    <w:p w14:paraId="31E9799E"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第七条  本责任书一式四份，由甲乙双方各执一份，送交甲乙双方的监督单位各一份。</w:t>
      </w:r>
    </w:p>
    <w:p w14:paraId="64EB7172" w14:textId="77777777" w:rsidR="00173C1A" w:rsidRPr="00173C1A" w:rsidRDefault="00173C1A" w:rsidP="00173C1A">
      <w:pPr>
        <w:spacing w:after="0" w:line="240" w:lineRule="auto"/>
        <w:rPr>
          <w:rFonts w:ascii="宋体" w:hAnsi="宋体" w:hint="eastAsia"/>
          <w:sz w:val="24"/>
        </w:rPr>
      </w:pPr>
    </w:p>
    <w:p w14:paraId="376C1475" w14:textId="77777777" w:rsidR="00173C1A" w:rsidRPr="00173C1A" w:rsidRDefault="00173C1A" w:rsidP="00173C1A">
      <w:pPr>
        <w:spacing w:after="0" w:line="240" w:lineRule="auto"/>
        <w:rPr>
          <w:rFonts w:ascii="宋体" w:hAnsi="宋体" w:hint="eastAsia"/>
          <w:sz w:val="24"/>
        </w:rPr>
      </w:pPr>
    </w:p>
    <w:p w14:paraId="48599183"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甲方单位：（盖章）                   乙方单位：（盖章）</w:t>
      </w:r>
    </w:p>
    <w:p w14:paraId="2F303398" w14:textId="77777777" w:rsidR="00173C1A" w:rsidRPr="00173C1A" w:rsidRDefault="00173C1A" w:rsidP="00173C1A">
      <w:pPr>
        <w:spacing w:after="0" w:line="240" w:lineRule="auto"/>
        <w:rPr>
          <w:rFonts w:ascii="宋体" w:hAnsi="宋体" w:hint="eastAsia"/>
          <w:sz w:val="24"/>
        </w:rPr>
      </w:pPr>
    </w:p>
    <w:p w14:paraId="6738225C"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法定代表人（签字或盖章）：            法定代表人（签字或盖章）：</w:t>
      </w:r>
    </w:p>
    <w:p w14:paraId="6F8B22F2" w14:textId="77777777" w:rsidR="00173C1A" w:rsidRPr="00173C1A" w:rsidRDefault="00173C1A" w:rsidP="00173C1A">
      <w:pPr>
        <w:spacing w:after="0" w:line="240" w:lineRule="auto"/>
        <w:rPr>
          <w:rFonts w:ascii="宋体" w:hAnsi="宋体" w:hint="eastAsia"/>
          <w:sz w:val="24"/>
        </w:rPr>
      </w:pPr>
    </w:p>
    <w:p w14:paraId="47C8A3F6"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地址：                             地址：</w:t>
      </w:r>
    </w:p>
    <w:p w14:paraId="7746EC8E" w14:textId="77777777" w:rsidR="00173C1A" w:rsidRPr="00173C1A" w:rsidRDefault="00173C1A" w:rsidP="00173C1A">
      <w:pPr>
        <w:spacing w:after="0" w:line="240" w:lineRule="auto"/>
        <w:rPr>
          <w:rFonts w:ascii="宋体" w:hAnsi="宋体" w:hint="eastAsia"/>
          <w:sz w:val="24"/>
        </w:rPr>
      </w:pPr>
    </w:p>
    <w:p w14:paraId="76EDFBC5"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电话：                             电话：</w:t>
      </w:r>
    </w:p>
    <w:p w14:paraId="22E09BE5" w14:textId="77777777" w:rsidR="00173C1A" w:rsidRPr="00173C1A" w:rsidRDefault="00173C1A" w:rsidP="00173C1A">
      <w:pPr>
        <w:spacing w:after="0" w:line="240" w:lineRule="auto"/>
        <w:rPr>
          <w:rFonts w:ascii="宋体" w:hAnsi="宋体" w:hint="eastAsia"/>
          <w:sz w:val="24"/>
        </w:rPr>
      </w:pPr>
    </w:p>
    <w:p w14:paraId="1DC96640"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年    月   日                       年    月   日</w:t>
      </w:r>
    </w:p>
    <w:p w14:paraId="526478B8" w14:textId="77777777" w:rsidR="00173C1A" w:rsidRPr="00173C1A" w:rsidRDefault="00173C1A" w:rsidP="00173C1A">
      <w:pPr>
        <w:spacing w:after="0" w:line="240" w:lineRule="auto"/>
        <w:rPr>
          <w:rFonts w:ascii="宋体" w:hAnsi="宋体" w:hint="eastAsia"/>
          <w:sz w:val="24"/>
        </w:rPr>
      </w:pPr>
    </w:p>
    <w:p w14:paraId="73781204"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甲方监督单位（盖章）                乙方监督单位（盖章）</w:t>
      </w:r>
    </w:p>
    <w:p w14:paraId="60582839" w14:textId="77777777" w:rsidR="00173C1A" w:rsidRPr="00173C1A" w:rsidRDefault="00173C1A" w:rsidP="00173C1A">
      <w:pPr>
        <w:spacing w:after="0" w:line="240" w:lineRule="auto"/>
        <w:rPr>
          <w:rFonts w:ascii="宋体" w:hAnsi="宋体" w:hint="eastAsia"/>
          <w:sz w:val="24"/>
        </w:rPr>
      </w:pPr>
    </w:p>
    <w:p w14:paraId="310C0DD1" w14:textId="77777777" w:rsidR="00173C1A" w:rsidRPr="00173C1A" w:rsidRDefault="00173C1A" w:rsidP="00173C1A">
      <w:pPr>
        <w:spacing w:after="0" w:line="240" w:lineRule="auto"/>
        <w:ind w:right="12"/>
        <w:rPr>
          <w:rFonts w:ascii="宋体" w:hAnsi="宋体" w:cs="楷体_GB2312" w:hint="eastAsia"/>
          <w:sz w:val="24"/>
        </w:rPr>
      </w:pPr>
      <w:r w:rsidRPr="00173C1A">
        <w:rPr>
          <w:rFonts w:ascii="宋体" w:hAnsi="宋体"/>
          <w:sz w:val="24"/>
        </w:rPr>
        <w:t>年    月   日                       年    月   日</w:t>
      </w:r>
    </w:p>
    <w:p w14:paraId="367ACF1D" w14:textId="77777777" w:rsidR="00173C1A" w:rsidRPr="00173C1A" w:rsidRDefault="00173C1A" w:rsidP="00173C1A">
      <w:pPr>
        <w:spacing w:after="0" w:line="240" w:lineRule="auto"/>
      </w:pPr>
    </w:p>
    <w:p w14:paraId="20684A41" w14:textId="77777777" w:rsidR="00173C1A" w:rsidRPr="00173C1A" w:rsidRDefault="00173C1A" w:rsidP="00173C1A">
      <w:pPr>
        <w:spacing w:after="0" w:line="240" w:lineRule="auto"/>
        <w:jc w:val="center"/>
        <w:rPr>
          <w:rFonts w:ascii="宋体" w:hAnsi="宋体" w:hint="eastAsia"/>
          <w:b/>
          <w:sz w:val="24"/>
        </w:rPr>
      </w:pPr>
    </w:p>
    <w:p w14:paraId="5BF5545D" w14:textId="77777777" w:rsidR="00173C1A" w:rsidRPr="00173C1A" w:rsidRDefault="00173C1A" w:rsidP="00173C1A">
      <w:pPr>
        <w:spacing w:after="0" w:line="240" w:lineRule="auto"/>
        <w:jc w:val="center"/>
        <w:rPr>
          <w:rFonts w:ascii="宋体" w:hAnsi="宋体" w:hint="eastAsia"/>
          <w:b/>
          <w:sz w:val="24"/>
        </w:rPr>
      </w:pPr>
    </w:p>
    <w:p w14:paraId="6DB248D4" w14:textId="77777777" w:rsidR="00173C1A" w:rsidRPr="00173C1A" w:rsidRDefault="00173C1A" w:rsidP="00173C1A">
      <w:pPr>
        <w:spacing w:after="0" w:line="240" w:lineRule="auto"/>
        <w:jc w:val="center"/>
        <w:rPr>
          <w:rFonts w:ascii="宋体" w:hAnsi="宋体" w:hint="eastAsia"/>
          <w:b/>
          <w:sz w:val="24"/>
        </w:rPr>
      </w:pPr>
    </w:p>
    <w:p w14:paraId="6BA0CD12" w14:textId="77777777" w:rsidR="00173C1A" w:rsidRPr="00173C1A" w:rsidRDefault="00173C1A" w:rsidP="00173C1A">
      <w:pPr>
        <w:spacing w:after="0" w:line="240" w:lineRule="auto"/>
        <w:jc w:val="center"/>
        <w:rPr>
          <w:rFonts w:ascii="宋体" w:hAnsi="宋体" w:hint="eastAsia"/>
          <w:b/>
          <w:sz w:val="24"/>
        </w:rPr>
      </w:pPr>
    </w:p>
    <w:p w14:paraId="12E826A6" w14:textId="77777777" w:rsidR="00173C1A" w:rsidRPr="00173C1A" w:rsidRDefault="00173C1A" w:rsidP="00173C1A">
      <w:pPr>
        <w:spacing w:after="0" w:line="240" w:lineRule="auto"/>
        <w:jc w:val="center"/>
        <w:rPr>
          <w:rFonts w:ascii="宋体" w:hAnsi="宋体" w:hint="eastAsia"/>
          <w:b/>
          <w:sz w:val="24"/>
        </w:rPr>
      </w:pPr>
    </w:p>
    <w:p w14:paraId="6F1F7290" w14:textId="77777777" w:rsidR="00173C1A" w:rsidRPr="00173C1A" w:rsidRDefault="00173C1A" w:rsidP="00173C1A">
      <w:pPr>
        <w:spacing w:after="0" w:line="240" w:lineRule="auto"/>
        <w:jc w:val="center"/>
        <w:rPr>
          <w:rFonts w:ascii="宋体" w:hAnsi="宋体" w:hint="eastAsia"/>
          <w:b/>
          <w:sz w:val="24"/>
        </w:rPr>
      </w:pPr>
    </w:p>
    <w:p w14:paraId="247AEA5C" w14:textId="77777777" w:rsidR="00173C1A" w:rsidRPr="00173C1A" w:rsidRDefault="00173C1A" w:rsidP="00173C1A">
      <w:pPr>
        <w:spacing w:after="0" w:line="240" w:lineRule="auto"/>
        <w:jc w:val="center"/>
        <w:rPr>
          <w:rFonts w:ascii="宋体" w:hAnsi="宋体" w:hint="eastAsia"/>
          <w:b/>
          <w:sz w:val="24"/>
        </w:rPr>
      </w:pPr>
    </w:p>
    <w:p w14:paraId="1A7DA291" w14:textId="77777777" w:rsidR="00173C1A" w:rsidRPr="00173C1A" w:rsidRDefault="00173C1A" w:rsidP="00173C1A">
      <w:pPr>
        <w:spacing w:after="0" w:line="240" w:lineRule="auto"/>
        <w:jc w:val="center"/>
        <w:rPr>
          <w:rFonts w:ascii="宋体" w:hAnsi="宋体" w:hint="eastAsia"/>
          <w:b/>
          <w:sz w:val="24"/>
        </w:rPr>
      </w:pPr>
    </w:p>
    <w:p w14:paraId="60D251AA" w14:textId="77777777" w:rsidR="00173C1A" w:rsidRPr="00173C1A" w:rsidRDefault="00173C1A" w:rsidP="00173C1A">
      <w:pPr>
        <w:spacing w:after="0" w:line="240" w:lineRule="auto"/>
        <w:jc w:val="center"/>
        <w:rPr>
          <w:rFonts w:ascii="宋体" w:hAnsi="宋体" w:hint="eastAsia"/>
          <w:b/>
          <w:sz w:val="24"/>
        </w:rPr>
      </w:pPr>
    </w:p>
    <w:p w14:paraId="7F93E169" w14:textId="77777777" w:rsidR="00173C1A" w:rsidRPr="00173C1A" w:rsidRDefault="00173C1A" w:rsidP="00173C1A">
      <w:pPr>
        <w:spacing w:after="0" w:line="240" w:lineRule="auto"/>
        <w:jc w:val="center"/>
        <w:rPr>
          <w:rFonts w:ascii="宋体" w:hAnsi="宋体" w:hint="eastAsia"/>
          <w:b/>
          <w:sz w:val="24"/>
        </w:rPr>
      </w:pPr>
    </w:p>
    <w:p w14:paraId="673B869B" w14:textId="77777777" w:rsidR="00173C1A" w:rsidRPr="00173C1A" w:rsidRDefault="00173C1A" w:rsidP="00173C1A">
      <w:pPr>
        <w:spacing w:after="0" w:line="240" w:lineRule="auto"/>
        <w:jc w:val="center"/>
        <w:rPr>
          <w:rFonts w:ascii="宋体" w:hAnsi="宋体" w:hint="eastAsia"/>
          <w:b/>
          <w:sz w:val="24"/>
        </w:rPr>
      </w:pPr>
    </w:p>
    <w:p w14:paraId="71A7E61C" w14:textId="77777777" w:rsidR="00173C1A" w:rsidRPr="00173C1A" w:rsidRDefault="00173C1A" w:rsidP="00173C1A">
      <w:pPr>
        <w:spacing w:after="0" w:line="240" w:lineRule="auto"/>
        <w:jc w:val="center"/>
        <w:rPr>
          <w:rFonts w:ascii="宋体" w:hAnsi="宋体" w:hint="eastAsia"/>
          <w:b/>
          <w:sz w:val="24"/>
        </w:rPr>
      </w:pPr>
    </w:p>
    <w:p w14:paraId="5133BF66" w14:textId="77777777" w:rsidR="00173C1A" w:rsidRPr="00173C1A" w:rsidRDefault="00173C1A" w:rsidP="00173C1A">
      <w:pPr>
        <w:spacing w:after="0" w:line="240" w:lineRule="auto"/>
        <w:jc w:val="center"/>
        <w:rPr>
          <w:rFonts w:ascii="宋体" w:hAnsi="宋体" w:hint="eastAsia"/>
          <w:b/>
          <w:sz w:val="24"/>
        </w:rPr>
      </w:pPr>
    </w:p>
    <w:p w14:paraId="49429661" w14:textId="77777777" w:rsidR="00173C1A" w:rsidRPr="00173C1A" w:rsidRDefault="00173C1A" w:rsidP="00173C1A">
      <w:pPr>
        <w:spacing w:after="0" w:line="240" w:lineRule="auto"/>
        <w:jc w:val="center"/>
        <w:rPr>
          <w:rFonts w:ascii="宋体" w:hAnsi="宋体" w:hint="eastAsia"/>
          <w:b/>
          <w:sz w:val="24"/>
        </w:rPr>
      </w:pPr>
    </w:p>
    <w:p w14:paraId="1A8FD76A" w14:textId="77777777" w:rsidR="00173C1A" w:rsidRPr="00173C1A" w:rsidRDefault="00173C1A" w:rsidP="00173C1A">
      <w:pPr>
        <w:spacing w:after="0" w:line="240" w:lineRule="auto"/>
        <w:jc w:val="center"/>
        <w:rPr>
          <w:rFonts w:ascii="宋体" w:hAnsi="宋体" w:hint="eastAsia"/>
          <w:b/>
          <w:sz w:val="24"/>
        </w:rPr>
      </w:pPr>
    </w:p>
    <w:p w14:paraId="1B47BEA0" w14:textId="77777777" w:rsidR="00173C1A" w:rsidRPr="00173C1A" w:rsidRDefault="00173C1A" w:rsidP="00173C1A">
      <w:pPr>
        <w:spacing w:after="0" w:line="240" w:lineRule="auto"/>
        <w:rPr>
          <w:rFonts w:ascii="宋体" w:hAnsi="宋体" w:hint="eastAsia"/>
          <w:b/>
          <w:sz w:val="24"/>
        </w:rPr>
      </w:pPr>
    </w:p>
    <w:p w14:paraId="2A68ADAF" w14:textId="77777777" w:rsidR="00173C1A" w:rsidRPr="00173C1A" w:rsidRDefault="00173C1A" w:rsidP="00173C1A">
      <w:pPr>
        <w:spacing w:after="0" w:line="240" w:lineRule="auto"/>
        <w:rPr>
          <w:rFonts w:ascii="宋体" w:hAnsi="宋体" w:hint="eastAsia"/>
          <w:b/>
          <w:sz w:val="24"/>
        </w:rPr>
      </w:pPr>
      <w:r w:rsidRPr="00173C1A">
        <w:rPr>
          <w:rFonts w:ascii="宋体" w:hAnsi="宋体"/>
          <w:b/>
          <w:sz w:val="24"/>
        </w:rPr>
        <w:t>合同附件4：</w:t>
      </w:r>
    </w:p>
    <w:p w14:paraId="0CDBD6D6" w14:textId="77777777" w:rsidR="00173C1A" w:rsidRPr="00173C1A" w:rsidRDefault="00173C1A" w:rsidP="00173C1A">
      <w:pPr>
        <w:spacing w:after="0" w:line="240" w:lineRule="auto"/>
        <w:ind w:firstLineChars="845" w:firstLine="2028"/>
        <w:rPr>
          <w:rFonts w:ascii="宋体" w:hAnsi="宋体" w:hint="eastAsia"/>
          <w:sz w:val="24"/>
        </w:rPr>
      </w:pPr>
      <w:r w:rsidRPr="00173C1A">
        <w:rPr>
          <w:rFonts w:ascii="宋体" w:hAnsi="宋体"/>
          <w:sz w:val="24"/>
        </w:rPr>
        <w:t>首都医科大学附属北京天坛医院工程施工</w:t>
      </w:r>
    </w:p>
    <w:p w14:paraId="68CD956C" w14:textId="77777777" w:rsidR="00173C1A" w:rsidRPr="00173C1A" w:rsidRDefault="00173C1A" w:rsidP="00173C1A">
      <w:pPr>
        <w:spacing w:after="0" w:line="240" w:lineRule="auto"/>
        <w:ind w:firstLineChars="345" w:firstLine="1247"/>
        <w:rPr>
          <w:rFonts w:ascii="黑体" w:eastAsia="黑体"/>
          <w:b/>
          <w:sz w:val="36"/>
          <w:szCs w:val="36"/>
        </w:rPr>
      </w:pPr>
      <w:r w:rsidRPr="00173C1A">
        <w:rPr>
          <w:rFonts w:ascii="黑体" w:eastAsia="黑体" w:hAnsi="宋体"/>
          <w:b/>
          <w:sz w:val="36"/>
          <w:szCs w:val="36"/>
        </w:rPr>
        <w:t>消防、</w:t>
      </w:r>
      <w:r w:rsidRPr="00173C1A">
        <w:rPr>
          <w:rFonts w:ascii="黑体" w:eastAsia="黑体"/>
          <w:b/>
          <w:sz w:val="36"/>
          <w:szCs w:val="36"/>
        </w:rPr>
        <w:t>治安、</w:t>
      </w:r>
      <w:r w:rsidRPr="00173C1A">
        <w:rPr>
          <w:rFonts w:ascii="黑体" w:eastAsia="黑体" w:hAnsi="宋体"/>
          <w:b/>
          <w:sz w:val="36"/>
          <w:szCs w:val="36"/>
        </w:rPr>
        <w:t>交通安全管理责任</w:t>
      </w:r>
      <w:r w:rsidRPr="00173C1A">
        <w:rPr>
          <w:rFonts w:ascii="黑体" w:eastAsia="黑体"/>
          <w:b/>
          <w:sz w:val="36"/>
          <w:szCs w:val="36"/>
        </w:rPr>
        <w:t>书</w:t>
      </w:r>
    </w:p>
    <w:p w14:paraId="31EA4D97" w14:textId="77777777" w:rsidR="00173C1A" w:rsidRPr="00173C1A" w:rsidRDefault="00173C1A" w:rsidP="00173C1A">
      <w:pPr>
        <w:spacing w:after="0" w:line="240" w:lineRule="auto"/>
        <w:ind w:firstLineChars="246" w:firstLine="593"/>
        <w:rPr>
          <w:b/>
          <w:sz w:val="24"/>
        </w:rPr>
      </w:pPr>
    </w:p>
    <w:p w14:paraId="04AF6F47" w14:textId="77777777" w:rsidR="00173C1A" w:rsidRPr="00173C1A" w:rsidRDefault="00173C1A" w:rsidP="00173C1A">
      <w:pPr>
        <w:spacing w:after="0" w:line="240" w:lineRule="auto"/>
        <w:rPr>
          <w:sz w:val="24"/>
        </w:rPr>
      </w:pPr>
    </w:p>
    <w:p w14:paraId="594CACF7" w14:textId="77777777" w:rsidR="00173C1A" w:rsidRPr="00173C1A" w:rsidRDefault="00173C1A" w:rsidP="00173C1A">
      <w:pPr>
        <w:spacing w:after="0" w:line="240" w:lineRule="auto"/>
        <w:rPr>
          <w:b/>
          <w:sz w:val="24"/>
        </w:rPr>
      </w:pPr>
      <w:r w:rsidRPr="00173C1A">
        <w:rPr>
          <w:b/>
          <w:sz w:val="24"/>
        </w:rPr>
        <w:t>发包人：首都医科大学附属北京天坛医院</w:t>
      </w:r>
      <w:r w:rsidRPr="00173C1A">
        <w:rPr>
          <w:b/>
          <w:sz w:val="24"/>
        </w:rPr>
        <w:t xml:space="preserve">         </w:t>
      </w:r>
      <w:r w:rsidRPr="00173C1A">
        <w:rPr>
          <w:b/>
          <w:sz w:val="24"/>
        </w:rPr>
        <w:t>（以下简称甲方）</w:t>
      </w:r>
    </w:p>
    <w:p w14:paraId="6D946614" w14:textId="77777777" w:rsidR="00173C1A" w:rsidRPr="00173C1A" w:rsidRDefault="00173C1A" w:rsidP="00173C1A">
      <w:pPr>
        <w:spacing w:after="0" w:line="240" w:lineRule="auto"/>
        <w:rPr>
          <w:b/>
          <w:sz w:val="24"/>
        </w:rPr>
      </w:pPr>
      <w:r w:rsidRPr="00173C1A">
        <w:rPr>
          <w:b/>
          <w:sz w:val="24"/>
        </w:rPr>
        <w:t>承包人：</w:t>
      </w:r>
      <w:r w:rsidRPr="00173C1A">
        <w:rPr>
          <w:b/>
          <w:sz w:val="24"/>
        </w:rPr>
        <w:t xml:space="preserve">          </w:t>
      </w:r>
      <w:r w:rsidRPr="00173C1A">
        <w:rPr>
          <w:b/>
          <w:sz w:val="24"/>
        </w:rPr>
        <w:t>（以下简称乙方）</w:t>
      </w:r>
      <w:r w:rsidRPr="00173C1A">
        <w:rPr>
          <w:b/>
          <w:sz w:val="24"/>
        </w:rPr>
        <w:t xml:space="preserve">                                </w:t>
      </w:r>
    </w:p>
    <w:p w14:paraId="711D121C" w14:textId="77777777" w:rsidR="00173C1A" w:rsidRPr="00173C1A" w:rsidRDefault="00173C1A" w:rsidP="00173C1A">
      <w:pPr>
        <w:spacing w:after="0" w:line="240" w:lineRule="auto"/>
        <w:rPr>
          <w:b/>
          <w:sz w:val="24"/>
        </w:rPr>
      </w:pPr>
      <w:r w:rsidRPr="00173C1A">
        <w:rPr>
          <w:b/>
          <w:sz w:val="24"/>
        </w:rPr>
        <w:t xml:space="preserve">                                  </w:t>
      </w:r>
    </w:p>
    <w:p w14:paraId="034CBE54" w14:textId="77777777" w:rsidR="00173C1A" w:rsidRPr="00173C1A" w:rsidRDefault="00173C1A" w:rsidP="00173C1A">
      <w:pPr>
        <w:spacing w:after="0" w:line="240" w:lineRule="auto"/>
        <w:ind w:firstLine="435"/>
        <w:rPr>
          <w:rFonts w:ascii="宋体" w:hAnsi="宋体" w:hint="eastAsia"/>
          <w:sz w:val="24"/>
        </w:rPr>
      </w:pPr>
      <w:r w:rsidRPr="00173C1A">
        <w:rPr>
          <w:rFonts w:ascii="宋体" w:hAnsi="宋体"/>
          <w:sz w:val="24"/>
        </w:rPr>
        <w:t>根据《中华人民共和国消防法》、《北京市消防条例》、《</w:t>
      </w:r>
      <w:r w:rsidRPr="00173C1A">
        <w:rPr>
          <w:rFonts w:ascii="宋体" w:hAnsi="宋体"/>
          <w:bCs/>
          <w:sz w:val="24"/>
        </w:rPr>
        <w:t>北京市建设工程施工现场消防安全管理规定》、</w:t>
      </w:r>
      <w:r w:rsidRPr="00173C1A">
        <w:rPr>
          <w:sz w:val="24"/>
        </w:rPr>
        <w:t>《企业事业单位内部治安保卫条例》、《北京市道路交通管理规定》</w:t>
      </w:r>
      <w:r w:rsidRPr="00173C1A">
        <w:rPr>
          <w:rFonts w:ascii="宋体" w:hAnsi="宋体"/>
          <w:sz w:val="24"/>
        </w:rPr>
        <w:t>等相关法律、法规，结合甲方（发包人）消防、治安、交通安全管理规定和要求，为做好施工各项安全工作，确保在甲方院内施工期间不发生火灾事故、治安事件、交通安全事故，甲、乙双方签订消防、治安、交通安全责任书。</w:t>
      </w:r>
    </w:p>
    <w:p w14:paraId="322E3D43" w14:textId="77777777" w:rsidR="00173C1A" w:rsidRPr="00173C1A" w:rsidRDefault="00173C1A" w:rsidP="00173C1A">
      <w:pPr>
        <w:spacing w:after="0" w:line="240" w:lineRule="auto"/>
        <w:ind w:firstLineChars="400" w:firstLine="960"/>
        <w:rPr>
          <w:sz w:val="24"/>
        </w:rPr>
      </w:pPr>
    </w:p>
    <w:p w14:paraId="32F0F548" w14:textId="77777777" w:rsidR="00173C1A" w:rsidRPr="00173C1A" w:rsidRDefault="00173C1A" w:rsidP="00173C1A">
      <w:pPr>
        <w:spacing w:after="0" w:line="240" w:lineRule="auto"/>
        <w:rPr>
          <w:b/>
          <w:sz w:val="24"/>
        </w:rPr>
      </w:pPr>
      <w:r w:rsidRPr="00173C1A">
        <w:rPr>
          <w:sz w:val="24"/>
        </w:rPr>
        <w:t xml:space="preserve">    </w:t>
      </w:r>
      <w:r w:rsidRPr="00173C1A">
        <w:rPr>
          <w:b/>
          <w:sz w:val="24"/>
        </w:rPr>
        <w:t>第一条、工程概况：</w:t>
      </w:r>
    </w:p>
    <w:p w14:paraId="60FE8FA4" w14:textId="77777777" w:rsidR="00173C1A" w:rsidRPr="00173C1A" w:rsidRDefault="00173C1A" w:rsidP="00173C1A">
      <w:pPr>
        <w:spacing w:after="0" w:line="240" w:lineRule="auto"/>
        <w:ind w:firstLineChars="200" w:firstLine="480"/>
        <w:rPr>
          <w:sz w:val="24"/>
        </w:rPr>
      </w:pPr>
      <w:r w:rsidRPr="00173C1A">
        <w:rPr>
          <w:sz w:val="24"/>
        </w:rPr>
        <w:t>1</w:t>
      </w:r>
      <w:r w:rsidRPr="00173C1A">
        <w:rPr>
          <w:rFonts w:ascii="宋体" w:hAnsi="宋体"/>
          <w:sz w:val="24"/>
        </w:rPr>
        <w:t>.</w:t>
      </w:r>
      <w:r w:rsidRPr="00173C1A">
        <w:rPr>
          <w:sz w:val="24"/>
        </w:rPr>
        <w:t xml:space="preserve">1 </w:t>
      </w:r>
      <w:r w:rsidRPr="00173C1A">
        <w:rPr>
          <w:sz w:val="24"/>
        </w:rPr>
        <w:t>施工项目名称：</w:t>
      </w:r>
      <w:r w:rsidRPr="00173C1A">
        <w:rPr>
          <w:sz w:val="24"/>
          <w:u w:val="single"/>
        </w:rPr>
        <w:t xml:space="preserve">                 </w:t>
      </w:r>
    </w:p>
    <w:p w14:paraId="20D9612B" w14:textId="77777777" w:rsidR="00173C1A" w:rsidRPr="00173C1A" w:rsidRDefault="00173C1A" w:rsidP="00173C1A">
      <w:pPr>
        <w:spacing w:after="0" w:line="240" w:lineRule="auto"/>
        <w:ind w:firstLineChars="200" w:firstLine="480"/>
        <w:rPr>
          <w:sz w:val="24"/>
          <w:u w:val="single"/>
        </w:rPr>
      </w:pPr>
      <w:r w:rsidRPr="00173C1A">
        <w:rPr>
          <w:sz w:val="24"/>
        </w:rPr>
        <w:t>1</w:t>
      </w:r>
      <w:r w:rsidRPr="00173C1A">
        <w:rPr>
          <w:rFonts w:ascii="宋体" w:hAnsi="宋体"/>
          <w:sz w:val="24"/>
        </w:rPr>
        <w:t>.</w:t>
      </w:r>
      <w:r w:rsidRPr="00173C1A">
        <w:rPr>
          <w:sz w:val="24"/>
        </w:rPr>
        <w:t xml:space="preserve">2 </w:t>
      </w:r>
      <w:r w:rsidRPr="00173C1A">
        <w:rPr>
          <w:sz w:val="24"/>
        </w:rPr>
        <w:t>施</w:t>
      </w:r>
      <w:r w:rsidRPr="00173C1A">
        <w:rPr>
          <w:sz w:val="24"/>
        </w:rPr>
        <w:t xml:space="preserve"> </w:t>
      </w:r>
      <w:r w:rsidRPr="00173C1A">
        <w:rPr>
          <w:sz w:val="24"/>
        </w:rPr>
        <w:t>工</w:t>
      </w:r>
      <w:r w:rsidRPr="00173C1A">
        <w:rPr>
          <w:sz w:val="24"/>
        </w:rPr>
        <w:t xml:space="preserve"> </w:t>
      </w:r>
      <w:r w:rsidRPr="00173C1A">
        <w:rPr>
          <w:sz w:val="24"/>
        </w:rPr>
        <w:t>地</w:t>
      </w:r>
      <w:r w:rsidRPr="00173C1A">
        <w:rPr>
          <w:sz w:val="24"/>
        </w:rPr>
        <w:t xml:space="preserve"> </w:t>
      </w:r>
      <w:r w:rsidRPr="00173C1A">
        <w:rPr>
          <w:sz w:val="24"/>
        </w:rPr>
        <w:t>点：</w:t>
      </w:r>
      <w:r w:rsidRPr="00173C1A">
        <w:rPr>
          <w:sz w:val="24"/>
        </w:rPr>
        <w:t xml:space="preserve"> </w:t>
      </w:r>
      <w:r w:rsidRPr="00173C1A">
        <w:rPr>
          <w:sz w:val="24"/>
          <w:u w:val="single"/>
        </w:rPr>
        <w:t xml:space="preserve">  </w:t>
      </w:r>
      <w:r w:rsidRPr="00173C1A">
        <w:rPr>
          <w:rFonts w:ascii="仿宋_GB2312" w:eastAsia="仿宋_GB2312" w:hAnsi="宋体" w:cs="仿宋_GB2312"/>
          <w:sz w:val="24"/>
          <w:u w:val="single"/>
        </w:rPr>
        <w:t>首都医科大学附属北京天坛医院</w:t>
      </w:r>
      <w:r w:rsidRPr="00173C1A">
        <w:rPr>
          <w:sz w:val="24"/>
          <w:u w:val="single"/>
        </w:rPr>
        <w:t xml:space="preserve">                </w:t>
      </w:r>
    </w:p>
    <w:p w14:paraId="4E717940" w14:textId="77777777" w:rsidR="00173C1A" w:rsidRPr="00173C1A" w:rsidRDefault="00173C1A" w:rsidP="00173C1A">
      <w:pPr>
        <w:spacing w:after="0" w:line="240" w:lineRule="auto"/>
        <w:ind w:firstLineChars="200" w:firstLine="480"/>
        <w:rPr>
          <w:rFonts w:ascii="宋体" w:hAnsi="宋体" w:hint="eastAsia"/>
          <w:sz w:val="24"/>
        </w:rPr>
      </w:pPr>
      <w:r w:rsidRPr="00173C1A">
        <w:rPr>
          <w:sz w:val="24"/>
        </w:rPr>
        <w:t>1</w:t>
      </w:r>
      <w:r w:rsidRPr="00173C1A">
        <w:rPr>
          <w:rFonts w:ascii="宋体" w:hAnsi="宋体"/>
          <w:sz w:val="24"/>
        </w:rPr>
        <w:t>.</w:t>
      </w:r>
      <w:r w:rsidRPr="00173C1A">
        <w:rPr>
          <w:sz w:val="24"/>
        </w:rPr>
        <w:t xml:space="preserve">3 </w:t>
      </w:r>
      <w:r w:rsidRPr="00173C1A">
        <w:rPr>
          <w:sz w:val="24"/>
        </w:rPr>
        <w:t>施工进场日期：</w:t>
      </w:r>
      <w:r w:rsidRPr="00173C1A">
        <w:rPr>
          <w:sz w:val="24"/>
        </w:rPr>
        <w:t xml:space="preserve">     </w:t>
      </w:r>
      <w:r w:rsidRPr="00173C1A">
        <w:rPr>
          <w:sz w:val="24"/>
        </w:rPr>
        <w:t>年</w:t>
      </w:r>
      <w:r w:rsidRPr="00173C1A">
        <w:rPr>
          <w:sz w:val="24"/>
        </w:rPr>
        <w:t xml:space="preserve">     </w:t>
      </w:r>
      <w:r w:rsidRPr="00173C1A">
        <w:rPr>
          <w:sz w:val="24"/>
        </w:rPr>
        <w:t>月</w:t>
      </w:r>
      <w:r w:rsidRPr="00173C1A">
        <w:rPr>
          <w:sz w:val="24"/>
        </w:rPr>
        <w:t xml:space="preserve">    </w:t>
      </w:r>
      <w:r w:rsidRPr="00173C1A">
        <w:rPr>
          <w:sz w:val="24"/>
        </w:rPr>
        <w:t>日</w:t>
      </w:r>
      <w:r w:rsidRPr="00173C1A">
        <w:rPr>
          <w:sz w:val="24"/>
        </w:rPr>
        <w:t xml:space="preserve">               </w:t>
      </w:r>
    </w:p>
    <w:p w14:paraId="724562CA" w14:textId="77777777" w:rsidR="00173C1A" w:rsidRPr="00173C1A" w:rsidRDefault="00173C1A" w:rsidP="00173C1A">
      <w:pPr>
        <w:spacing w:after="0" w:line="240" w:lineRule="auto"/>
        <w:ind w:firstLineChars="200" w:firstLine="480"/>
        <w:rPr>
          <w:sz w:val="24"/>
        </w:rPr>
      </w:pPr>
      <w:r w:rsidRPr="00173C1A">
        <w:rPr>
          <w:sz w:val="24"/>
        </w:rPr>
        <w:t>1</w:t>
      </w:r>
      <w:r w:rsidRPr="00173C1A">
        <w:rPr>
          <w:rFonts w:ascii="宋体" w:hAnsi="宋体"/>
          <w:sz w:val="24"/>
        </w:rPr>
        <w:t>.</w:t>
      </w:r>
      <w:r w:rsidRPr="00173C1A">
        <w:rPr>
          <w:sz w:val="24"/>
        </w:rPr>
        <w:t xml:space="preserve">4 </w:t>
      </w:r>
      <w:r w:rsidRPr="00173C1A">
        <w:rPr>
          <w:sz w:val="24"/>
        </w:rPr>
        <w:t>施工开工日期：</w:t>
      </w:r>
      <w:r w:rsidRPr="00173C1A">
        <w:rPr>
          <w:sz w:val="24"/>
        </w:rPr>
        <w:t xml:space="preserve">     </w:t>
      </w:r>
      <w:r w:rsidRPr="00173C1A">
        <w:rPr>
          <w:sz w:val="24"/>
        </w:rPr>
        <w:t>年</w:t>
      </w:r>
      <w:r w:rsidRPr="00173C1A">
        <w:rPr>
          <w:sz w:val="24"/>
        </w:rPr>
        <w:t xml:space="preserve">     </w:t>
      </w:r>
      <w:r w:rsidRPr="00173C1A">
        <w:rPr>
          <w:sz w:val="24"/>
        </w:rPr>
        <w:t>月</w:t>
      </w:r>
      <w:r w:rsidRPr="00173C1A">
        <w:rPr>
          <w:sz w:val="24"/>
        </w:rPr>
        <w:t xml:space="preserve">    </w:t>
      </w:r>
      <w:r w:rsidRPr="00173C1A">
        <w:rPr>
          <w:sz w:val="24"/>
        </w:rPr>
        <w:t>日</w:t>
      </w:r>
      <w:r w:rsidRPr="00173C1A">
        <w:rPr>
          <w:sz w:val="24"/>
        </w:rPr>
        <w:t xml:space="preserve">                      </w:t>
      </w:r>
    </w:p>
    <w:p w14:paraId="6AEBD7B7" w14:textId="77777777" w:rsidR="00173C1A" w:rsidRPr="00173C1A" w:rsidRDefault="00173C1A" w:rsidP="00173C1A">
      <w:pPr>
        <w:spacing w:after="0" w:line="240" w:lineRule="auto"/>
        <w:ind w:firstLineChars="200" w:firstLine="480"/>
        <w:rPr>
          <w:rFonts w:ascii="宋体" w:hAnsi="宋体" w:hint="eastAsia"/>
          <w:b/>
          <w:sz w:val="24"/>
        </w:rPr>
      </w:pPr>
      <w:r w:rsidRPr="00173C1A">
        <w:rPr>
          <w:sz w:val="24"/>
        </w:rPr>
        <w:t>1</w:t>
      </w:r>
      <w:r w:rsidRPr="00173C1A">
        <w:rPr>
          <w:rFonts w:ascii="宋体" w:hAnsi="宋体"/>
          <w:sz w:val="24"/>
        </w:rPr>
        <w:t>.</w:t>
      </w:r>
      <w:r w:rsidRPr="00173C1A">
        <w:rPr>
          <w:sz w:val="24"/>
        </w:rPr>
        <w:t xml:space="preserve">5 </w:t>
      </w:r>
      <w:r w:rsidRPr="00173C1A">
        <w:rPr>
          <w:sz w:val="24"/>
        </w:rPr>
        <w:t>施工竣工日期：</w:t>
      </w:r>
      <w:r w:rsidRPr="00173C1A">
        <w:rPr>
          <w:sz w:val="24"/>
        </w:rPr>
        <w:t xml:space="preserve">     </w:t>
      </w:r>
      <w:r w:rsidRPr="00173C1A">
        <w:rPr>
          <w:sz w:val="24"/>
        </w:rPr>
        <w:t>年</w:t>
      </w:r>
      <w:r w:rsidRPr="00173C1A">
        <w:rPr>
          <w:sz w:val="24"/>
        </w:rPr>
        <w:t xml:space="preserve">     </w:t>
      </w:r>
      <w:r w:rsidRPr="00173C1A">
        <w:rPr>
          <w:sz w:val="24"/>
        </w:rPr>
        <w:t>月</w:t>
      </w:r>
      <w:r w:rsidRPr="00173C1A">
        <w:rPr>
          <w:sz w:val="24"/>
        </w:rPr>
        <w:t xml:space="preserve">    </w:t>
      </w:r>
      <w:r w:rsidRPr="00173C1A">
        <w:rPr>
          <w:sz w:val="24"/>
        </w:rPr>
        <w:t>日</w:t>
      </w:r>
      <w:r w:rsidRPr="00173C1A">
        <w:rPr>
          <w:sz w:val="24"/>
        </w:rPr>
        <w:t xml:space="preserve">                  </w:t>
      </w:r>
    </w:p>
    <w:p w14:paraId="74BF7CE4" w14:textId="77777777" w:rsidR="00173C1A" w:rsidRPr="00173C1A" w:rsidRDefault="00173C1A" w:rsidP="00173C1A">
      <w:pPr>
        <w:spacing w:after="0" w:line="240" w:lineRule="auto"/>
        <w:ind w:firstLineChars="196" w:firstLine="472"/>
        <w:rPr>
          <w:rFonts w:ascii="宋体" w:hAnsi="宋体" w:hint="eastAsia"/>
          <w:b/>
          <w:sz w:val="24"/>
        </w:rPr>
      </w:pPr>
      <w:r w:rsidRPr="00173C1A">
        <w:rPr>
          <w:rFonts w:ascii="宋体" w:hAnsi="宋体"/>
          <w:b/>
          <w:sz w:val="24"/>
        </w:rPr>
        <w:t>第二条、安全责任要求：</w:t>
      </w:r>
    </w:p>
    <w:p w14:paraId="712728F1" w14:textId="77777777" w:rsidR="00173C1A" w:rsidRPr="00173C1A" w:rsidRDefault="00173C1A" w:rsidP="00173C1A">
      <w:pPr>
        <w:spacing w:after="0" w:line="240" w:lineRule="auto"/>
        <w:ind w:firstLineChars="196" w:firstLine="470"/>
        <w:rPr>
          <w:rFonts w:ascii="宋体" w:hAnsi="宋体" w:hint="eastAsia"/>
          <w:b/>
          <w:sz w:val="24"/>
        </w:rPr>
      </w:pPr>
      <w:r w:rsidRPr="00173C1A">
        <w:rPr>
          <w:rFonts w:ascii="宋体" w:hAnsi="宋体"/>
          <w:sz w:val="24"/>
        </w:rPr>
        <w:t>2.1乙方作为承包人承揽甲方建设工程项目，须按照国家及北京市工程备案有关规定和要求执行，未经批准不得开工；</w:t>
      </w:r>
    </w:p>
    <w:p w14:paraId="065A97F8" w14:textId="77777777" w:rsidR="00173C1A" w:rsidRPr="00173C1A" w:rsidRDefault="00173C1A" w:rsidP="00173C1A">
      <w:pPr>
        <w:spacing w:after="0" w:line="240" w:lineRule="auto"/>
        <w:ind w:firstLineChars="196" w:firstLine="470"/>
        <w:rPr>
          <w:rFonts w:ascii="宋体" w:hAnsi="宋体" w:hint="eastAsia"/>
          <w:b/>
          <w:sz w:val="24"/>
        </w:rPr>
      </w:pPr>
      <w:r w:rsidRPr="00173C1A">
        <w:rPr>
          <w:rFonts w:ascii="宋体" w:hAnsi="宋体"/>
          <w:sz w:val="24"/>
        </w:rPr>
        <w:t>2.2乙方要依法履行消防、治安、交通安全管理职责，法定代表人及工程项目经理对乙方施工项目的消防、治安、交通安全全面负责；</w:t>
      </w:r>
    </w:p>
    <w:p w14:paraId="5C84C6A8" w14:textId="77777777" w:rsidR="00173C1A" w:rsidRPr="00173C1A" w:rsidRDefault="00173C1A" w:rsidP="00173C1A">
      <w:pPr>
        <w:spacing w:after="0" w:line="240" w:lineRule="auto"/>
        <w:ind w:firstLineChars="196" w:firstLine="470"/>
        <w:rPr>
          <w:rFonts w:ascii="宋体" w:hAnsi="宋体" w:hint="eastAsia"/>
          <w:b/>
          <w:sz w:val="24"/>
        </w:rPr>
      </w:pPr>
      <w:r w:rsidRPr="00173C1A">
        <w:rPr>
          <w:rFonts w:ascii="宋体" w:hAnsi="宋体"/>
          <w:sz w:val="24"/>
        </w:rPr>
        <w:t>2.3乙方承揽的甲方建设工程项目，甲方总务处是甲方安全生产主体管理责任部门，保卫处是甲方消防、治安、交通安全管理部门，甲方各职能部门均有权追究乙方工程施工过程中的消防、治安、交通安全等违约行为。</w:t>
      </w:r>
    </w:p>
    <w:p w14:paraId="6CC5F265" w14:textId="77777777" w:rsidR="00173C1A" w:rsidRPr="00173C1A" w:rsidRDefault="00173C1A" w:rsidP="00173C1A">
      <w:pPr>
        <w:spacing w:after="0" w:line="240" w:lineRule="auto"/>
        <w:ind w:firstLineChars="200" w:firstLine="480"/>
        <w:rPr>
          <w:rFonts w:ascii="宋体" w:hAnsi="宋体" w:hint="eastAsia"/>
          <w:b/>
          <w:sz w:val="24"/>
        </w:rPr>
      </w:pPr>
      <w:r w:rsidRPr="00173C1A">
        <w:rPr>
          <w:rFonts w:ascii="宋体" w:hAnsi="宋体"/>
          <w:sz w:val="24"/>
        </w:rPr>
        <w:t>2.4乙方在签订工程施工合同时，应同时签订《安全生产协议书》、《工程施工消防、治安、交通安全管理责任书》，并到保卫处办公室办理安全管理登记备案手续。</w:t>
      </w:r>
    </w:p>
    <w:p w14:paraId="00F104F5" w14:textId="77777777" w:rsidR="00173C1A" w:rsidRPr="00173C1A" w:rsidRDefault="00173C1A" w:rsidP="00173C1A">
      <w:pPr>
        <w:spacing w:after="0" w:line="240" w:lineRule="auto"/>
        <w:ind w:firstLineChars="196" w:firstLine="470"/>
        <w:rPr>
          <w:rFonts w:ascii="宋体" w:hAnsi="宋体" w:hint="eastAsia"/>
          <w:b/>
          <w:sz w:val="24"/>
        </w:rPr>
      </w:pPr>
      <w:r w:rsidRPr="00173C1A">
        <w:rPr>
          <w:rFonts w:ascii="宋体" w:hAnsi="宋体"/>
          <w:kern w:val="0"/>
          <w:sz w:val="24"/>
        </w:rPr>
        <w:t xml:space="preserve">2.5 </w:t>
      </w:r>
      <w:r w:rsidRPr="00173C1A">
        <w:rPr>
          <w:rFonts w:ascii="宋体" w:hAnsi="宋体"/>
          <w:sz w:val="24"/>
        </w:rPr>
        <w:t>乙方在施工前，应按要求主动向甲方保卫处提交以下书面材料：</w:t>
      </w:r>
    </w:p>
    <w:p w14:paraId="3957CCA6" w14:textId="77777777" w:rsidR="00173C1A" w:rsidRPr="00173C1A" w:rsidRDefault="00173C1A" w:rsidP="00173C1A">
      <w:pPr>
        <w:spacing w:after="0" w:line="240" w:lineRule="auto"/>
        <w:ind w:firstLineChars="196" w:firstLine="470"/>
        <w:rPr>
          <w:rFonts w:ascii="宋体" w:hAnsi="宋体" w:hint="eastAsia"/>
          <w:b/>
          <w:sz w:val="24"/>
        </w:rPr>
      </w:pPr>
      <w:r w:rsidRPr="00173C1A">
        <w:rPr>
          <w:rFonts w:ascii="宋体" w:hAnsi="宋体"/>
          <w:kern w:val="0"/>
          <w:sz w:val="24"/>
        </w:rPr>
        <w:t>2.5.</w:t>
      </w:r>
      <w:r w:rsidRPr="00173C1A">
        <w:rPr>
          <w:rFonts w:ascii="宋体" w:hAnsi="宋体"/>
          <w:sz w:val="24"/>
        </w:rPr>
        <w:t>1提交施工项目安全主管负责人和项目经理名单，手机联系号码，并确保通讯电话24小时开机，保持联系畅通；</w:t>
      </w:r>
    </w:p>
    <w:p w14:paraId="7852C522" w14:textId="77777777" w:rsidR="00173C1A" w:rsidRPr="00173C1A" w:rsidRDefault="00173C1A" w:rsidP="00173C1A">
      <w:pPr>
        <w:spacing w:after="0" w:line="240" w:lineRule="auto"/>
        <w:ind w:firstLineChars="196" w:firstLine="470"/>
        <w:rPr>
          <w:rFonts w:ascii="宋体" w:hAnsi="宋体" w:hint="eastAsia"/>
          <w:b/>
          <w:sz w:val="24"/>
        </w:rPr>
      </w:pPr>
      <w:r w:rsidRPr="00173C1A">
        <w:rPr>
          <w:rFonts w:ascii="宋体" w:hAnsi="宋体"/>
          <w:kern w:val="0"/>
          <w:sz w:val="24"/>
        </w:rPr>
        <w:t>2.5.</w:t>
      </w:r>
      <w:r w:rsidRPr="00173C1A">
        <w:rPr>
          <w:rFonts w:ascii="宋体" w:hAnsi="宋体"/>
          <w:sz w:val="24"/>
        </w:rPr>
        <w:t>2提交施工项目现场安全负责人及施工现场安全员名单，手机联系号码，并确保通讯电话24小时开机，保持联系畅通；</w:t>
      </w:r>
    </w:p>
    <w:p w14:paraId="1A61A3F0"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kern w:val="0"/>
          <w:sz w:val="24"/>
        </w:rPr>
        <w:t>2.5.</w:t>
      </w:r>
      <w:r w:rsidRPr="00173C1A">
        <w:rPr>
          <w:rFonts w:ascii="宋体" w:hAnsi="宋体"/>
          <w:sz w:val="24"/>
        </w:rPr>
        <w:t>3全体入场施工人员名单、身份证号码；</w:t>
      </w:r>
    </w:p>
    <w:p w14:paraId="2EDAE7F5"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kern w:val="0"/>
          <w:sz w:val="24"/>
        </w:rPr>
        <w:t>2.5.</w:t>
      </w:r>
      <w:r w:rsidRPr="00173C1A">
        <w:rPr>
          <w:rFonts w:ascii="宋体" w:hAnsi="宋体"/>
          <w:sz w:val="24"/>
        </w:rPr>
        <w:t>4电工作业人员资质证、焊工作业人员资质证、水工作业人员资质证；</w:t>
      </w:r>
    </w:p>
    <w:p w14:paraId="1F017D92" w14:textId="77777777" w:rsidR="00173C1A" w:rsidRPr="00173C1A" w:rsidRDefault="00173C1A" w:rsidP="00173C1A">
      <w:pPr>
        <w:spacing w:after="0" w:line="240" w:lineRule="auto"/>
        <w:ind w:firstLineChars="200" w:firstLine="480"/>
        <w:rPr>
          <w:rFonts w:ascii="宋体" w:hAnsi="宋体" w:hint="eastAsia"/>
          <w:b/>
          <w:sz w:val="24"/>
        </w:rPr>
      </w:pPr>
      <w:r w:rsidRPr="00173C1A">
        <w:rPr>
          <w:rFonts w:ascii="宋体" w:hAnsi="宋体"/>
          <w:kern w:val="0"/>
          <w:sz w:val="24"/>
        </w:rPr>
        <w:t>2.5.</w:t>
      </w:r>
      <w:r w:rsidRPr="00173C1A">
        <w:rPr>
          <w:rFonts w:ascii="宋体" w:hAnsi="宋体"/>
          <w:sz w:val="24"/>
        </w:rPr>
        <w:t>5入场设备清单。</w:t>
      </w:r>
    </w:p>
    <w:p w14:paraId="173AFC2B" w14:textId="77777777" w:rsidR="00173C1A" w:rsidRPr="00173C1A" w:rsidRDefault="00173C1A" w:rsidP="00173C1A">
      <w:pPr>
        <w:spacing w:after="0" w:line="240" w:lineRule="auto"/>
        <w:ind w:leftChars="228" w:left="479"/>
        <w:rPr>
          <w:rFonts w:ascii="宋体" w:hAnsi="宋体" w:hint="eastAsia"/>
          <w:b/>
          <w:sz w:val="24"/>
        </w:rPr>
      </w:pPr>
      <w:r w:rsidRPr="00173C1A">
        <w:rPr>
          <w:rFonts w:ascii="宋体" w:hAnsi="宋体"/>
          <w:b/>
          <w:sz w:val="24"/>
        </w:rPr>
        <w:lastRenderedPageBreak/>
        <w:t>第三条、治安安全管理</w:t>
      </w:r>
    </w:p>
    <w:p w14:paraId="4CE8C4F4" w14:textId="77777777" w:rsidR="00173C1A" w:rsidRPr="00173C1A" w:rsidRDefault="00173C1A" w:rsidP="00173C1A">
      <w:pPr>
        <w:spacing w:after="0" w:line="240" w:lineRule="auto"/>
        <w:ind w:firstLineChars="196" w:firstLine="470"/>
        <w:rPr>
          <w:rFonts w:ascii="宋体" w:hAnsi="宋体" w:hint="eastAsia"/>
          <w:kern w:val="0"/>
          <w:sz w:val="24"/>
        </w:rPr>
      </w:pPr>
      <w:r w:rsidRPr="00173C1A">
        <w:rPr>
          <w:rFonts w:ascii="宋体" w:hAnsi="宋体"/>
          <w:kern w:val="0"/>
          <w:sz w:val="24"/>
        </w:rPr>
        <w:t>3.1</w:t>
      </w:r>
      <w:r w:rsidRPr="00173C1A">
        <w:rPr>
          <w:rFonts w:ascii="宋体" w:hAnsi="宋体"/>
          <w:sz w:val="24"/>
        </w:rPr>
        <w:t>乙方入场前须对本单位职工进行治安安全教育。全体施工人员须遵纪守法，认识到</w:t>
      </w:r>
      <w:r w:rsidRPr="00173C1A">
        <w:rPr>
          <w:rFonts w:ascii="宋体" w:hAnsi="宋体"/>
          <w:kern w:val="0"/>
          <w:sz w:val="24"/>
        </w:rPr>
        <w:t>医疗机构是履行救死扶伤、保障人民生命健康的重要社会公共场所。禁止任何单位和个人以任何理由、手段扰乱医疗机构正常诊疗秩序，侵害就诊者合法权益，危害医务人员人身安全。凡给他人造成伤害或侵权行为的，承担赔偿责任及刑事责任；</w:t>
      </w:r>
    </w:p>
    <w:p w14:paraId="18D89B7C" w14:textId="77777777" w:rsidR="00173C1A" w:rsidRPr="00173C1A" w:rsidRDefault="00173C1A" w:rsidP="00173C1A">
      <w:pPr>
        <w:spacing w:after="0" w:line="240" w:lineRule="auto"/>
        <w:ind w:firstLineChars="200" w:firstLine="480"/>
        <w:rPr>
          <w:rFonts w:ascii="宋体" w:hAnsi="宋体" w:hint="eastAsia"/>
          <w:b/>
          <w:sz w:val="24"/>
        </w:rPr>
      </w:pPr>
      <w:r w:rsidRPr="00173C1A">
        <w:rPr>
          <w:rFonts w:ascii="宋体" w:hAnsi="宋体"/>
          <w:kern w:val="0"/>
          <w:sz w:val="24"/>
        </w:rPr>
        <w:t>3.3</w:t>
      </w:r>
      <w:r w:rsidRPr="00173C1A">
        <w:rPr>
          <w:rFonts w:ascii="宋体" w:hAnsi="宋体"/>
          <w:sz w:val="24"/>
        </w:rPr>
        <w:t>乙方施工期间，严禁施工人员</w:t>
      </w:r>
      <w:r w:rsidRPr="00173C1A">
        <w:rPr>
          <w:rFonts w:ascii="宋体" w:hAnsi="宋体"/>
          <w:kern w:val="0"/>
          <w:sz w:val="24"/>
        </w:rPr>
        <w:t>在医疗机构内寻衅滋事；故意损坏公私财物；损害他人身体健康或骗取财物；偷窃医疗机构、医务人员以及患者财物；侮辱、威胁、恐吓、殴打医务人员；非法限制医务人员人身自由；其他扰乱医疗机构正常诊疗秩序等</w:t>
      </w:r>
      <w:r w:rsidRPr="00173C1A">
        <w:rPr>
          <w:sz w:val="24"/>
        </w:rPr>
        <w:t>刑事</w:t>
      </w:r>
      <w:r w:rsidRPr="00173C1A">
        <w:rPr>
          <w:rFonts w:ascii="宋体" w:hAnsi="宋体"/>
          <w:kern w:val="0"/>
          <w:sz w:val="24"/>
        </w:rPr>
        <w:t>治安事件和行为发生。情节严重，构成犯罪，依法追究刑事责任。</w:t>
      </w:r>
    </w:p>
    <w:p w14:paraId="48D1AB87" w14:textId="77777777" w:rsidR="00173C1A" w:rsidRPr="00173C1A" w:rsidRDefault="00173C1A" w:rsidP="00173C1A">
      <w:pPr>
        <w:spacing w:after="0" w:line="240" w:lineRule="auto"/>
        <w:ind w:firstLineChars="196" w:firstLine="472"/>
        <w:rPr>
          <w:rFonts w:ascii="宋体" w:hAnsi="宋体" w:hint="eastAsia"/>
          <w:b/>
          <w:kern w:val="0"/>
          <w:sz w:val="24"/>
        </w:rPr>
      </w:pPr>
      <w:r w:rsidRPr="00173C1A">
        <w:rPr>
          <w:rFonts w:ascii="宋体" w:hAnsi="宋体"/>
          <w:b/>
          <w:sz w:val="24"/>
        </w:rPr>
        <w:t>第四条、消防安全管理</w:t>
      </w:r>
    </w:p>
    <w:p w14:paraId="2EAE3ED3" w14:textId="77777777" w:rsidR="00173C1A" w:rsidRPr="00173C1A" w:rsidRDefault="00173C1A" w:rsidP="00173C1A">
      <w:pPr>
        <w:spacing w:after="0" w:line="240" w:lineRule="auto"/>
        <w:ind w:firstLineChars="195" w:firstLine="468"/>
        <w:rPr>
          <w:rFonts w:ascii="宋体" w:hAnsi="宋体" w:hint="eastAsia"/>
          <w:b/>
          <w:kern w:val="0"/>
          <w:sz w:val="24"/>
        </w:rPr>
      </w:pPr>
      <w:r w:rsidRPr="00173C1A">
        <w:rPr>
          <w:rFonts w:ascii="宋体" w:hAnsi="宋体"/>
          <w:kern w:val="0"/>
          <w:sz w:val="24"/>
        </w:rPr>
        <w:t>4.1</w:t>
      </w:r>
      <w:r w:rsidRPr="00173C1A">
        <w:rPr>
          <w:rFonts w:ascii="宋体" w:hAnsi="宋体"/>
          <w:sz w:val="24"/>
        </w:rPr>
        <w:t>乙方入场前须对本单位职工进行安全消防教育，加强安全消防管理，严格要求施工人员认真贯彻执行《消防法》、《北京市消防条例》</w:t>
      </w:r>
      <w:r w:rsidRPr="00173C1A">
        <w:rPr>
          <w:rFonts w:ascii="宋体" w:hAnsi="宋体"/>
          <w:bCs/>
          <w:sz w:val="24"/>
        </w:rPr>
        <w:t>以及</w:t>
      </w:r>
      <w:r w:rsidRPr="00173C1A">
        <w:rPr>
          <w:rFonts w:ascii="宋体" w:hAnsi="宋体"/>
          <w:sz w:val="24"/>
        </w:rPr>
        <w:t>甲方各项消防管理制度。落实乙方消防安全责任制，遵守消防安全操作规程，制定灭火预案；乙方对施工现场不具备消防安全管理规定的不能强行开工；</w:t>
      </w:r>
    </w:p>
    <w:p w14:paraId="6DACE3E4" w14:textId="77777777" w:rsidR="00173C1A" w:rsidRPr="00173C1A" w:rsidRDefault="00173C1A" w:rsidP="00173C1A">
      <w:pPr>
        <w:spacing w:after="0" w:line="240" w:lineRule="auto"/>
        <w:ind w:firstLineChars="195" w:firstLine="468"/>
        <w:rPr>
          <w:rFonts w:ascii="宋体" w:hAnsi="宋体" w:hint="eastAsia"/>
          <w:sz w:val="24"/>
        </w:rPr>
      </w:pPr>
      <w:r w:rsidRPr="00173C1A">
        <w:rPr>
          <w:rFonts w:ascii="宋体" w:hAnsi="宋体"/>
          <w:kern w:val="0"/>
          <w:sz w:val="24"/>
        </w:rPr>
        <w:t>4.2</w:t>
      </w:r>
      <w:r w:rsidRPr="00173C1A">
        <w:rPr>
          <w:rFonts w:ascii="宋体" w:hAnsi="宋体"/>
          <w:sz w:val="24"/>
        </w:rPr>
        <w:t xml:space="preserve">乙方为总承包的，由总承包对施工现场消防安全实行统一管理，分包单位负责分包范围内现场的消防安全，并接受总承包方和甲方的消防安全监督检查；   </w:t>
      </w:r>
    </w:p>
    <w:p w14:paraId="1CAF875C" w14:textId="77777777" w:rsidR="00173C1A" w:rsidRPr="00173C1A" w:rsidRDefault="00173C1A" w:rsidP="00173C1A">
      <w:pPr>
        <w:spacing w:after="0" w:line="240" w:lineRule="auto"/>
        <w:ind w:firstLineChars="195" w:firstLine="468"/>
        <w:rPr>
          <w:rFonts w:ascii="宋体" w:hAnsi="宋体" w:hint="eastAsia"/>
          <w:b/>
          <w:kern w:val="0"/>
          <w:sz w:val="24"/>
        </w:rPr>
      </w:pPr>
      <w:r w:rsidRPr="00173C1A">
        <w:rPr>
          <w:rFonts w:ascii="宋体" w:hAnsi="宋体"/>
          <w:kern w:val="0"/>
          <w:sz w:val="24"/>
        </w:rPr>
        <w:t>4.3</w:t>
      </w:r>
      <w:r w:rsidRPr="00173C1A">
        <w:rPr>
          <w:rFonts w:ascii="宋体" w:hAnsi="宋体"/>
          <w:sz w:val="24"/>
        </w:rPr>
        <w:t>乙方消防安全主管负责人，与甲方单位消防安全管理人员建立工作联系；甲方消防安全管理人员，负有监督、检查施工项目的消防安全管理责任，有权制止和处罚违约违法行为；</w:t>
      </w:r>
    </w:p>
    <w:p w14:paraId="14E88CB2" w14:textId="77777777" w:rsidR="00173C1A" w:rsidRPr="00173C1A" w:rsidRDefault="00173C1A" w:rsidP="00173C1A">
      <w:pPr>
        <w:spacing w:after="0" w:line="240" w:lineRule="auto"/>
        <w:ind w:firstLineChars="195" w:firstLine="468"/>
        <w:rPr>
          <w:rFonts w:ascii="宋体" w:hAnsi="宋体" w:hint="eastAsia"/>
          <w:b/>
          <w:kern w:val="0"/>
          <w:sz w:val="24"/>
        </w:rPr>
      </w:pPr>
      <w:r w:rsidRPr="00173C1A">
        <w:rPr>
          <w:rFonts w:ascii="宋体" w:hAnsi="宋体"/>
          <w:kern w:val="0"/>
          <w:sz w:val="24"/>
        </w:rPr>
        <w:t>4.4</w:t>
      </w:r>
      <w:r w:rsidRPr="00173C1A">
        <w:rPr>
          <w:rFonts w:ascii="宋体" w:hAnsi="宋体"/>
          <w:sz w:val="24"/>
        </w:rPr>
        <w:t>乙方单位根据施工项目制定相应治安防火责任制，施工现场须设立专职安全员，负责日常施工期间的消防安全、动火安全、用电安全的日防火巡查，并建立巡查记录。乙方现场安全员变更时须及时办理变更手续；乙方入场人员须随身佩戴胸卡，明示身份和工种；</w:t>
      </w:r>
    </w:p>
    <w:p w14:paraId="386A4BF3"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kern w:val="0"/>
          <w:sz w:val="24"/>
        </w:rPr>
        <w:t xml:space="preserve">4.5 </w:t>
      </w:r>
      <w:r w:rsidRPr="00173C1A">
        <w:rPr>
          <w:rFonts w:ascii="宋体" w:hAnsi="宋体"/>
          <w:sz w:val="24"/>
        </w:rPr>
        <w:t>乙方施工作业，须按照国家、行业标准配备消防设施、器材、消防安全标志；</w:t>
      </w:r>
    </w:p>
    <w:p w14:paraId="60F08776"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kern w:val="0"/>
          <w:sz w:val="24"/>
        </w:rPr>
        <w:t>4.6</w:t>
      </w:r>
      <w:r w:rsidRPr="00173C1A">
        <w:rPr>
          <w:rFonts w:ascii="宋体" w:hAnsi="宋体"/>
          <w:sz w:val="24"/>
        </w:rPr>
        <w:t>乙方在施工中动用明火，必须到院保卫处提出申请，经审验有关证明后，开出《动火证》后才能施工；乙方动用明火施工，须严格执行建筑施工动火管理规定和标准及甲方要求进行防火管理，并接受监督检查；</w:t>
      </w:r>
    </w:p>
    <w:p w14:paraId="0689A013"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kern w:val="0"/>
          <w:sz w:val="24"/>
        </w:rPr>
        <w:t>4.7</w:t>
      </w:r>
      <w:r w:rsidRPr="00173C1A">
        <w:rPr>
          <w:rFonts w:ascii="宋体" w:hAnsi="宋体"/>
          <w:sz w:val="24"/>
        </w:rPr>
        <w:t>乙方施工作业，应当保障消防供水设施的正常使用，因施工不能保证消防供水，乙方应提前报告，并按《条例》规定执行，做好各项准备和消防预案，对初起火灾采取必要的处置措施；</w:t>
      </w:r>
    </w:p>
    <w:p w14:paraId="68CEA316"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kern w:val="0"/>
          <w:sz w:val="24"/>
        </w:rPr>
        <w:t>4.8</w:t>
      </w:r>
      <w:r w:rsidRPr="00173C1A">
        <w:rPr>
          <w:rFonts w:ascii="宋体" w:hAnsi="宋体"/>
          <w:sz w:val="24"/>
        </w:rPr>
        <w:t>乙方施工作业，应当使用符合耐火等级标准的建筑材料；应加设安全网、围挡材料等符合消防安全规定的设施，不得使用易燃、可燃材料，不得在建设工程内设置宿舍；</w:t>
      </w:r>
    </w:p>
    <w:p w14:paraId="5A5366F2"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kern w:val="0"/>
          <w:sz w:val="24"/>
        </w:rPr>
        <w:t>4.9</w:t>
      </w:r>
      <w:r w:rsidRPr="00173C1A">
        <w:rPr>
          <w:rFonts w:ascii="宋体" w:hAnsi="宋体"/>
          <w:sz w:val="24"/>
        </w:rPr>
        <w:t>乙方施工场地、料场、库房、施工人员居住地等，严禁堆放、储存易燃易爆危险品、烟花爆竹、危险化学品，堆料场所要有消防、治安防范设施，设专人值守，未经批准严禁搭设棚屋；乙方有责任确保施工、物料堆积、居住等安全，不引发火灾、治安等事故；</w:t>
      </w:r>
    </w:p>
    <w:p w14:paraId="4CA13797"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kern w:val="0"/>
          <w:sz w:val="24"/>
        </w:rPr>
        <w:lastRenderedPageBreak/>
        <w:t>4.10</w:t>
      </w:r>
      <w:r w:rsidRPr="00173C1A">
        <w:rPr>
          <w:rFonts w:ascii="宋体" w:hAnsi="宋体"/>
          <w:sz w:val="24"/>
        </w:rPr>
        <w:t>乙方在施工中的建筑废料和垃圾，要及时清理、清运，</w:t>
      </w:r>
      <w:r w:rsidRPr="00173C1A">
        <w:rPr>
          <w:sz w:val="24"/>
        </w:rPr>
        <w:t>清运渣土须覆盖，防止遗撒；</w:t>
      </w:r>
      <w:r w:rsidRPr="00173C1A">
        <w:rPr>
          <w:rFonts w:ascii="宋体" w:hAnsi="宋体"/>
          <w:sz w:val="24"/>
        </w:rPr>
        <w:t>严禁在院内堆积易燃易爆废弃物过夜，杜绝火灾事故发生；</w:t>
      </w:r>
    </w:p>
    <w:p w14:paraId="5FDE885A"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kern w:val="0"/>
          <w:sz w:val="24"/>
        </w:rPr>
        <w:t>4.11</w:t>
      </w:r>
      <w:r w:rsidRPr="00173C1A">
        <w:rPr>
          <w:rFonts w:ascii="宋体" w:hAnsi="宋体"/>
          <w:sz w:val="24"/>
        </w:rPr>
        <w:t>乙方施工作业，严禁安装、使用不符合产品质量标准的保险丝，电器设备、电线、开关、插座、配电盘等；严禁超负荷用电；电工操作须具备取得相应合格资质证书人员；</w:t>
      </w:r>
      <w:r w:rsidRPr="00173C1A">
        <w:rPr>
          <w:sz w:val="24"/>
        </w:rPr>
        <w:t>严禁</w:t>
      </w:r>
      <w:r w:rsidRPr="00173C1A">
        <w:rPr>
          <w:rFonts w:ascii="宋体" w:hAnsi="宋体"/>
          <w:sz w:val="24"/>
        </w:rPr>
        <w:t>违章用电；</w:t>
      </w:r>
      <w:r w:rsidRPr="00173C1A">
        <w:rPr>
          <w:sz w:val="24"/>
        </w:rPr>
        <w:t>严禁使用电炉子、电热水器、</w:t>
      </w:r>
      <w:r w:rsidRPr="00173C1A">
        <w:rPr>
          <w:rFonts w:ascii="宋体" w:hAnsi="宋体"/>
          <w:sz w:val="24"/>
        </w:rPr>
        <w:t>液化气做饭取暖</w:t>
      </w:r>
      <w:r w:rsidRPr="00173C1A">
        <w:rPr>
          <w:sz w:val="24"/>
        </w:rPr>
        <w:t>等，</w:t>
      </w:r>
      <w:r w:rsidRPr="00173C1A">
        <w:rPr>
          <w:rFonts w:ascii="宋体" w:hAnsi="宋体"/>
          <w:sz w:val="24"/>
        </w:rPr>
        <w:t>违规违约行为发生，应承担违约责任，自觉接受处罚；</w:t>
      </w:r>
    </w:p>
    <w:p w14:paraId="7721BF21" w14:textId="77777777" w:rsidR="00173C1A" w:rsidRPr="00173C1A" w:rsidRDefault="00173C1A" w:rsidP="00173C1A">
      <w:pPr>
        <w:spacing w:after="0" w:line="240" w:lineRule="auto"/>
        <w:ind w:firstLineChars="200" w:firstLine="480"/>
        <w:rPr>
          <w:rFonts w:ascii="宋体" w:hAnsi="宋体" w:hint="eastAsia"/>
          <w:b/>
          <w:sz w:val="24"/>
        </w:rPr>
      </w:pPr>
      <w:r w:rsidRPr="00173C1A">
        <w:rPr>
          <w:rFonts w:ascii="宋体" w:hAnsi="宋体"/>
          <w:kern w:val="0"/>
          <w:sz w:val="24"/>
        </w:rPr>
        <w:t>4.12</w:t>
      </w:r>
      <w:r w:rsidRPr="00173C1A">
        <w:rPr>
          <w:rFonts w:ascii="宋体" w:hAnsi="宋体"/>
          <w:sz w:val="24"/>
        </w:rPr>
        <w:t>乙方必须教育和要求施工人员，施工按照消防安全规定设置禁火、禁烟标志，严禁施工现场吸烟；</w:t>
      </w:r>
      <w:r w:rsidRPr="00173C1A">
        <w:rPr>
          <w:sz w:val="24"/>
        </w:rPr>
        <w:t>严禁</w:t>
      </w:r>
      <w:r w:rsidRPr="00173C1A">
        <w:rPr>
          <w:rFonts w:ascii="宋体" w:hAnsi="宋体"/>
          <w:sz w:val="24"/>
        </w:rPr>
        <w:t>地下室工程使用液化石油气；</w:t>
      </w:r>
      <w:r w:rsidRPr="00173C1A">
        <w:rPr>
          <w:sz w:val="24"/>
        </w:rPr>
        <w:t>严禁</w:t>
      </w:r>
      <w:r w:rsidRPr="00173C1A">
        <w:rPr>
          <w:rFonts w:ascii="宋体" w:hAnsi="宋体"/>
          <w:sz w:val="24"/>
        </w:rPr>
        <w:t>各类违章作业。无消防设施保障作业，须采取措施进行整改，整改期间必须停工整顿，接受经济处罚。</w:t>
      </w:r>
    </w:p>
    <w:p w14:paraId="64AE5E68" w14:textId="77777777" w:rsidR="00173C1A" w:rsidRPr="00173C1A" w:rsidRDefault="00173C1A" w:rsidP="00173C1A">
      <w:pPr>
        <w:spacing w:after="0" w:line="240" w:lineRule="auto"/>
        <w:ind w:leftChars="228" w:left="479"/>
        <w:rPr>
          <w:rFonts w:ascii="宋体" w:hAnsi="宋体" w:hint="eastAsia"/>
          <w:b/>
          <w:sz w:val="24"/>
        </w:rPr>
      </w:pPr>
      <w:r w:rsidRPr="00173C1A">
        <w:rPr>
          <w:rFonts w:ascii="宋体" w:hAnsi="宋体"/>
          <w:b/>
          <w:sz w:val="24"/>
        </w:rPr>
        <w:t>第五条、交通安全管理</w:t>
      </w:r>
    </w:p>
    <w:p w14:paraId="10689AB8" w14:textId="77777777" w:rsidR="00173C1A" w:rsidRPr="00173C1A" w:rsidRDefault="00173C1A" w:rsidP="00173C1A">
      <w:pPr>
        <w:spacing w:after="0" w:line="240" w:lineRule="auto"/>
        <w:ind w:firstLineChars="195" w:firstLine="468"/>
        <w:rPr>
          <w:rFonts w:ascii="宋体" w:hAnsi="宋体" w:hint="eastAsia"/>
          <w:b/>
          <w:sz w:val="24"/>
        </w:rPr>
      </w:pPr>
      <w:r w:rsidRPr="00173C1A">
        <w:rPr>
          <w:rFonts w:ascii="宋体" w:hAnsi="宋体"/>
          <w:kern w:val="0"/>
          <w:sz w:val="24"/>
        </w:rPr>
        <w:t>5.1</w:t>
      </w:r>
      <w:r w:rsidRPr="00173C1A">
        <w:rPr>
          <w:rFonts w:ascii="宋体" w:hAnsi="宋体"/>
          <w:sz w:val="24"/>
        </w:rPr>
        <w:t>乙方施工作业车辆进入院内行驶，</w:t>
      </w:r>
      <w:r w:rsidRPr="00173C1A">
        <w:rPr>
          <w:sz w:val="24"/>
        </w:rPr>
        <w:t>要自觉遵守交通法规，做到车辆及驾驶人员合法年检，文明行车，安全驾驶，服从交通指挥，自觉按交通标志、标线行驶停放，严禁占压消防井、消防通道；医院内禁止鸣笛，严禁超速行驶，严禁超车，注意避让骑车人和行人，确保道路交通安全；</w:t>
      </w:r>
    </w:p>
    <w:p w14:paraId="18043DA4" w14:textId="77777777" w:rsidR="00173C1A" w:rsidRPr="00173C1A" w:rsidRDefault="00173C1A" w:rsidP="00173C1A">
      <w:pPr>
        <w:spacing w:after="0" w:line="240" w:lineRule="auto"/>
        <w:ind w:firstLineChars="195" w:firstLine="468"/>
        <w:rPr>
          <w:rFonts w:ascii="宋体" w:hAnsi="宋体" w:hint="eastAsia"/>
          <w:b/>
          <w:sz w:val="24"/>
        </w:rPr>
      </w:pPr>
      <w:r w:rsidRPr="00173C1A">
        <w:rPr>
          <w:rFonts w:ascii="宋体" w:hAnsi="宋体"/>
          <w:kern w:val="0"/>
          <w:sz w:val="24"/>
        </w:rPr>
        <w:t>5.2</w:t>
      </w:r>
      <w:r w:rsidRPr="00173C1A">
        <w:rPr>
          <w:rFonts w:ascii="宋体" w:hAnsi="宋体"/>
          <w:sz w:val="24"/>
        </w:rPr>
        <w:t>乙方施工作业，须保证消防通道、疏散通道、安全出口的畅通；不得在上述道、路、口、门处堆物、堆料或挤占、埋压、圈占，道、路、口、门等；不得损坏、挪用消防设施和器材；</w:t>
      </w:r>
    </w:p>
    <w:p w14:paraId="75BD8A47" w14:textId="77777777" w:rsidR="00173C1A" w:rsidRPr="00173C1A" w:rsidRDefault="00173C1A" w:rsidP="00173C1A">
      <w:pPr>
        <w:spacing w:after="0" w:line="240" w:lineRule="auto"/>
        <w:ind w:firstLineChars="200" w:firstLine="480"/>
        <w:rPr>
          <w:rFonts w:ascii="宋体" w:hAnsi="宋体" w:hint="eastAsia"/>
          <w:b/>
          <w:sz w:val="24"/>
        </w:rPr>
      </w:pPr>
      <w:r w:rsidRPr="00173C1A">
        <w:rPr>
          <w:rFonts w:ascii="宋体" w:hAnsi="宋体"/>
          <w:kern w:val="0"/>
          <w:sz w:val="24"/>
        </w:rPr>
        <w:t>5.3</w:t>
      </w:r>
      <w:r w:rsidRPr="00173C1A">
        <w:rPr>
          <w:rFonts w:ascii="宋体" w:hAnsi="宋体"/>
          <w:sz w:val="24"/>
        </w:rPr>
        <w:t>乙方带进院内设备、器械、物资材料等，入场前提交设备清单，要妥善保管；设备、货物、垃圾等出门时须开具《出门证》，自觉配合接受门卫</w:t>
      </w:r>
      <w:r w:rsidRPr="00173C1A">
        <w:rPr>
          <w:sz w:val="24"/>
        </w:rPr>
        <w:t>查验、</w:t>
      </w:r>
      <w:r w:rsidRPr="00173C1A">
        <w:rPr>
          <w:rFonts w:ascii="宋体" w:hAnsi="宋体"/>
          <w:sz w:val="24"/>
        </w:rPr>
        <w:t>核准，</w:t>
      </w:r>
      <w:r w:rsidRPr="00173C1A">
        <w:rPr>
          <w:sz w:val="24"/>
        </w:rPr>
        <w:t>属实登记后放行。</w:t>
      </w:r>
      <w:r w:rsidRPr="00173C1A">
        <w:rPr>
          <w:rFonts w:ascii="宋体" w:hAnsi="宋体"/>
          <w:sz w:val="24"/>
        </w:rPr>
        <w:t>未列入清单物品或《出门证》与货物核对不符，严禁出院。</w:t>
      </w:r>
    </w:p>
    <w:p w14:paraId="036EAD7F" w14:textId="77777777" w:rsidR="00173C1A" w:rsidRPr="00173C1A" w:rsidRDefault="00173C1A" w:rsidP="00173C1A">
      <w:pPr>
        <w:spacing w:after="0" w:line="240" w:lineRule="auto"/>
        <w:ind w:leftChars="228" w:left="479"/>
        <w:rPr>
          <w:rFonts w:ascii="宋体" w:hAnsi="宋体" w:hint="eastAsia"/>
          <w:b/>
          <w:sz w:val="24"/>
        </w:rPr>
      </w:pPr>
      <w:r w:rsidRPr="00173C1A">
        <w:rPr>
          <w:rFonts w:ascii="宋体" w:hAnsi="宋体"/>
          <w:b/>
          <w:sz w:val="24"/>
        </w:rPr>
        <w:t>第六条、违约违法责任与管理</w:t>
      </w:r>
    </w:p>
    <w:p w14:paraId="4802A399" w14:textId="77777777" w:rsidR="00173C1A" w:rsidRPr="00173C1A" w:rsidRDefault="00173C1A" w:rsidP="00173C1A">
      <w:pPr>
        <w:spacing w:after="0" w:line="240" w:lineRule="auto"/>
        <w:ind w:firstLineChars="196" w:firstLine="470"/>
        <w:rPr>
          <w:rFonts w:ascii="宋体" w:hAnsi="宋体" w:hint="eastAsia"/>
          <w:b/>
          <w:sz w:val="24"/>
        </w:rPr>
      </w:pPr>
      <w:r w:rsidRPr="00173C1A">
        <w:rPr>
          <w:rFonts w:ascii="宋体" w:hAnsi="宋体"/>
          <w:sz w:val="24"/>
        </w:rPr>
        <w:t>6.1乙方因违规作业或因管理失职或因人员违章渎职行为，引发或造成安全责任未落实、安检不到位、制度不完善等，造成火灾、治安、交通事故，由乙方承担全部刑事责任、民事责任、经济责任、赔偿责任；</w:t>
      </w:r>
      <w:r w:rsidRPr="00173C1A">
        <w:rPr>
          <w:rFonts w:ascii="宋体" w:hAnsi="宋体"/>
          <w:b/>
          <w:sz w:val="24"/>
        </w:rPr>
        <w:t xml:space="preserve">    </w:t>
      </w:r>
    </w:p>
    <w:p w14:paraId="284B02D8" w14:textId="77777777" w:rsidR="00173C1A" w:rsidRPr="00173C1A" w:rsidRDefault="00173C1A" w:rsidP="00173C1A">
      <w:pPr>
        <w:spacing w:after="0" w:line="240" w:lineRule="auto"/>
        <w:ind w:firstLineChars="200" w:firstLine="480"/>
        <w:rPr>
          <w:rFonts w:ascii="宋体" w:hAnsi="宋体" w:hint="eastAsia"/>
          <w:b/>
          <w:sz w:val="24"/>
        </w:rPr>
      </w:pPr>
      <w:r w:rsidRPr="00173C1A">
        <w:rPr>
          <w:rFonts w:ascii="宋体" w:hAnsi="宋体"/>
          <w:sz w:val="24"/>
        </w:rPr>
        <w:t>6.2乙方施工现场发生火灾、治安、交通事故后，须立即组织力量施救，同时通知甲方，并保护现场接受调查；</w:t>
      </w:r>
      <w:r w:rsidRPr="00173C1A">
        <w:rPr>
          <w:rFonts w:ascii="宋体" w:hAnsi="宋体"/>
          <w:b/>
          <w:sz w:val="24"/>
        </w:rPr>
        <w:t xml:space="preserve"> </w:t>
      </w:r>
    </w:p>
    <w:p w14:paraId="60B8DF46" w14:textId="77777777" w:rsidR="00173C1A" w:rsidRPr="00173C1A" w:rsidRDefault="00173C1A" w:rsidP="00173C1A">
      <w:pPr>
        <w:spacing w:after="0" w:line="240" w:lineRule="auto"/>
        <w:ind w:firstLineChars="200" w:firstLine="480"/>
        <w:rPr>
          <w:rFonts w:ascii="宋体" w:hAnsi="宋体" w:hint="eastAsia"/>
          <w:b/>
          <w:sz w:val="24"/>
        </w:rPr>
      </w:pPr>
      <w:r w:rsidRPr="00173C1A">
        <w:rPr>
          <w:rFonts w:ascii="宋体" w:hAnsi="宋体"/>
          <w:sz w:val="24"/>
        </w:rPr>
        <w:t>6.3 乙方施工现场违法、违规、违约作业，存在安全隐患，未按照本协议进行消防、治安、交通安全管理，未采取措施及有效整改等，甲方保卫处有权要求乙方停止违约违法行为。每次检查发生上述违法、违规、违约行为，甲方有权根据情节轻重，在2000元至50000元范围内确定违约金数额，乙方收到甲方通知后三日内应予以支付。甲方做出停工处理的，在未接受处理和未进行整改的，不允许复工。</w:t>
      </w:r>
    </w:p>
    <w:p w14:paraId="2F5A7339" w14:textId="77777777" w:rsidR="00173C1A" w:rsidRPr="00173C1A" w:rsidRDefault="00173C1A" w:rsidP="00173C1A">
      <w:pPr>
        <w:spacing w:after="0" w:line="240" w:lineRule="auto"/>
        <w:ind w:leftChars="228" w:left="961" w:hangingChars="200" w:hanging="482"/>
        <w:rPr>
          <w:rFonts w:ascii="宋体" w:hAnsi="宋体" w:hint="eastAsia"/>
          <w:b/>
          <w:sz w:val="24"/>
        </w:rPr>
      </w:pPr>
      <w:r w:rsidRPr="00173C1A">
        <w:rPr>
          <w:rFonts w:ascii="宋体" w:hAnsi="宋体"/>
          <w:b/>
          <w:sz w:val="24"/>
        </w:rPr>
        <w:t>第七条、其他</w:t>
      </w:r>
    </w:p>
    <w:p w14:paraId="3C030FAC" w14:textId="77777777" w:rsidR="00173C1A" w:rsidRPr="00173C1A" w:rsidRDefault="00173C1A" w:rsidP="00173C1A">
      <w:pPr>
        <w:spacing w:after="0" w:line="240" w:lineRule="auto"/>
        <w:ind w:firstLineChars="200" w:firstLine="480"/>
        <w:rPr>
          <w:rFonts w:ascii="宋体" w:hAnsi="宋体" w:hint="eastAsia"/>
          <w:sz w:val="24"/>
        </w:rPr>
      </w:pPr>
      <w:r w:rsidRPr="00173C1A">
        <w:rPr>
          <w:rFonts w:ascii="宋体" w:hAnsi="宋体"/>
          <w:sz w:val="24"/>
        </w:rPr>
        <w:t>7.1 此责任书共计六份，甲方存四份、乙方两份；</w:t>
      </w:r>
    </w:p>
    <w:p w14:paraId="5C7D1BA4"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 xml:space="preserve">    7.2 本责任书为工程施工合同的附件。</w:t>
      </w:r>
    </w:p>
    <w:p w14:paraId="469A3A78" w14:textId="77777777" w:rsidR="00173C1A" w:rsidRPr="00173C1A" w:rsidRDefault="00173C1A" w:rsidP="00173C1A">
      <w:pPr>
        <w:spacing w:after="0" w:line="240" w:lineRule="auto"/>
        <w:rPr>
          <w:rFonts w:ascii="宋体" w:hAnsi="宋体" w:hint="eastAsia"/>
          <w:sz w:val="24"/>
        </w:rPr>
      </w:pPr>
    </w:p>
    <w:p w14:paraId="25C1E9E8" w14:textId="77777777" w:rsidR="00173C1A" w:rsidRPr="00173C1A" w:rsidRDefault="00173C1A" w:rsidP="00173C1A">
      <w:pPr>
        <w:spacing w:after="0" w:line="240" w:lineRule="auto"/>
        <w:rPr>
          <w:rFonts w:ascii="宋体" w:hAnsi="宋体" w:hint="eastAsia"/>
          <w:sz w:val="24"/>
        </w:rPr>
      </w:pPr>
      <w:r w:rsidRPr="00173C1A">
        <w:rPr>
          <w:rFonts w:ascii="宋体" w:hAnsi="宋体"/>
          <w:b/>
          <w:sz w:val="24"/>
        </w:rPr>
        <w:t>甲方（章）：</w:t>
      </w:r>
      <w:r w:rsidRPr="00173C1A">
        <w:rPr>
          <w:b/>
          <w:sz w:val="24"/>
        </w:rPr>
        <w:t>首都医科大学附属北京天坛医院</w:t>
      </w:r>
      <w:r w:rsidRPr="00173C1A">
        <w:rPr>
          <w:b/>
          <w:sz w:val="24"/>
        </w:rPr>
        <w:t xml:space="preserve"> </w:t>
      </w:r>
      <w:r w:rsidRPr="00173C1A">
        <w:rPr>
          <w:rFonts w:ascii="宋体" w:hAnsi="宋体"/>
          <w:sz w:val="24"/>
        </w:rPr>
        <w:t xml:space="preserve">                 </w:t>
      </w:r>
    </w:p>
    <w:p w14:paraId="1B373ABB" w14:textId="77777777" w:rsidR="00173C1A" w:rsidRPr="00173C1A" w:rsidRDefault="00173C1A" w:rsidP="00173C1A">
      <w:pPr>
        <w:spacing w:after="0" w:line="240" w:lineRule="auto"/>
        <w:rPr>
          <w:rFonts w:ascii="宋体" w:hAnsi="宋体" w:hint="eastAsia"/>
          <w:sz w:val="24"/>
        </w:rPr>
      </w:pPr>
    </w:p>
    <w:p w14:paraId="30D4DC6B"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lastRenderedPageBreak/>
        <w:t xml:space="preserve">法定代表人或委托代理人（签字）：                            </w:t>
      </w:r>
    </w:p>
    <w:p w14:paraId="7118CF75" w14:textId="77777777" w:rsidR="00173C1A" w:rsidRPr="00173C1A" w:rsidRDefault="00173C1A" w:rsidP="00173C1A">
      <w:pPr>
        <w:spacing w:after="0" w:line="240" w:lineRule="auto"/>
        <w:rPr>
          <w:rFonts w:ascii="宋体" w:hAnsi="宋体" w:hint="eastAsia"/>
          <w:sz w:val="24"/>
        </w:rPr>
      </w:pPr>
    </w:p>
    <w:p w14:paraId="5FDBAC7F" w14:textId="77777777" w:rsidR="00173C1A" w:rsidRPr="00173C1A" w:rsidRDefault="00173C1A" w:rsidP="00173C1A">
      <w:pPr>
        <w:spacing w:after="0" w:line="240" w:lineRule="auto"/>
        <w:ind w:firstLineChars="2841" w:firstLine="6845"/>
        <w:rPr>
          <w:rFonts w:ascii="宋体" w:hAnsi="宋体" w:hint="eastAsia"/>
          <w:sz w:val="24"/>
        </w:rPr>
      </w:pPr>
      <w:r w:rsidRPr="00173C1A">
        <w:rPr>
          <w:rFonts w:ascii="宋体" w:hAnsi="宋体"/>
          <w:b/>
          <w:sz w:val="24"/>
        </w:rPr>
        <w:t>年  月  日</w:t>
      </w:r>
    </w:p>
    <w:p w14:paraId="09755AAF" w14:textId="77777777" w:rsidR="00173C1A" w:rsidRPr="00173C1A" w:rsidRDefault="00173C1A" w:rsidP="00173C1A">
      <w:pPr>
        <w:spacing w:after="0" w:line="240" w:lineRule="auto"/>
        <w:rPr>
          <w:rFonts w:ascii="宋体" w:hAnsi="宋体" w:hint="eastAsia"/>
          <w:b/>
          <w:sz w:val="24"/>
        </w:rPr>
      </w:pPr>
    </w:p>
    <w:p w14:paraId="7624972E" w14:textId="77777777" w:rsidR="00173C1A" w:rsidRPr="00173C1A" w:rsidRDefault="00173C1A" w:rsidP="00173C1A">
      <w:pPr>
        <w:spacing w:after="0" w:line="240" w:lineRule="auto"/>
        <w:rPr>
          <w:rFonts w:ascii="宋体" w:hAnsi="宋体" w:hint="eastAsia"/>
          <w:sz w:val="24"/>
        </w:rPr>
      </w:pPr>
      <w:r w:rsidRPr="00173C1A">
        <w:rPr>
          <w:rFonts w:ascii="宋体" w:hAnsi="宋体"/>
          <w:b/>
          <w:sz w:val="24"/>
        </w:rPr>
        <w:t>乙方（</w:t>
      </w:r>
      <w:r w:rsidRPr="00173C1A">
        <w:rPr>
          <w:rFonts w:ascii="宋体" w:hAnsi="宋体"/>
          <w:sz w:val="24"/>
        </w:rPr>
        <w:t>章）：</w:t>
      </w:r>
    </w:p>
    <w:p w14:paraId="74C8B4F9" w14:textId="77777777" w:rsidR="00173C1A" w:rsidRPr="00173C1A" w:rsidRDefault="00173C1A" w:rsidP="00173C1A">
      <w:pPr>
        <w:spacing w:after="0" w:line="240" w:lineRule="auto"/>
        <w:rPr>
          <w:rFonts w:ascii="宋体" w:hAnsi="宋体" w:hint="eastAsia"/>
          <w:sz w:val="24"/>
        </w:rPr>
      </w:pPr>
    </w:p>
    <w:p w14:paraId="52D398A3" w14:textId="77777777" w:rsidR="00173C1A" w:rsidRPr="00173C1A" w:rsidRDefault="00173C1A" w:rsidP="00173C1A">
      <w:pPr>
        <w:spacing w:after="0" w:line="240" w:lineRule="auto"/>
        <w:rPr>
          <w:rFonts w:ascii="宋体" w:hAnsi="宋体" w:hint="eastAsia"/>
          <w:sz w:val="24"/>
        </w:rPr>
      </w:pPr>
      <w:r w:rsidRPr="00173C1A">
        <w:rPr>
          <w:rFonts w:ascii="宋体" w:hAnsi="宋体"/>
          <w:sz w:val="24"/>
        </w:rPr>
        <w:t xml:space="preserve">法定代表人或委托代理人（签字）：              </w:t>
      </w:r>
    </w:p>
    <w:p w14:paraId="1A937983" w14:textId="77777777" w:rsidR="00173C1A" w:rsidRPr="00173C1A" w:rsidRDefault="00173C1A" w:rsidP="00173C1A">
      <w:pPr>
        <w:spacing w:after="0" w:line="240" w:lineRule="auto"/>
        <w:ind w:firstLineChars="2400" w:firstLine="5760"/>
        <w:rPr>
          <w:rFonts w:ascii="宋体" w:hAnsi="宋体" w:hint="eastAsia"/>
          <w:kern w:val="0"/>
          <w:sz w:val="24"/>
          <w:szCs w:val="20"/>
        </w:rPr>
      </w:pPr>
      <w:r w:rsidRPr="00173C1A">
        <w:rPr>
          <w:rFonts w:ascii="宋体" w:hAnsi="宋体"/>
          <w:sz w:val="24"/>
        </w:rPr>
        <w:t xml:space="preserve">         </w:t>
      </w:r>
      <w:r w:rsidRPr="00173C1A">
        <w:rPr>
          <w:rFonts w:ascii="宋体" w:hAnsi="宋体"/>
          <w:b/>
          <w:sz w:val="24"/>
        </w:rPr>
        <w:t xml:space="preserve">年  月  日 </w:t>
      </w:r>
    </w:p>
    <w:p w14:paraId="26A95754" w14:textId="77777777" w:rsidR="00173C1A" w:rsidRPr="00173C1A" w:rsidRDefault="00173C1A" w:rsidP="00173C1A">
      <w:pPr>
        <w:keepNext/>
        <w:keepLines/>
        <w:spacing w:beforeLines="50" w:before="120" w:afterLines="50" w:after="120" w:line="360" w:lineRule="auto"/>
        <w:outlineLvl w:val="1"/>
        <w:rPr>
          <w:rFonts w:ascii="宋体" w:hAnsi="宋体" w:hint="eastAsia"/>
          <w:kern w:val="0"/>
          <w:sz w:val="24"/>
          <w:szCs w:val="20"/>
        </w:rPr>
      </w:pPr>
    </w:p>
    <w:p w14:paraId="498808F5" w14:textId="77777777" w:rsidR="00173C1A" w:rsidRPr="00173C1A" w:rsidRDefault="00173C1A" w:rsidP="00173C1A">
      <w:pPr>
        <w:keepNext/>
        <w:keepLines/>
        <w:spacing w:beforeLines="50" w:before="120" w:afterLines="50" w:after="120" w:line="360" w:lineRule="auto"/>
        <w:outlineLvl w:val="1"/>
        <w:rPr>
          <w:rFonts w:ascii="宋体" w:hAnsi="宋体" w:hint="eastAsia"/>
          <w:kern w:val="0"/>
          <w:sz w:val="24"/>
          <w:szCs w:val="20"/>
        </w:rPr>
      </w:pPr>
    </w:p>
    <w:p w14:paraId="02CC77DF" w14:textId="77777777" w:rsidR="00173C1A" w:rsidRPr="00173C1A" w:rsidRDefault="00173C1A" w:rsidP="00173C1A">
      <w:pPr>
        <w:keepNext/>
        <w:keepLines/>
        <w:spacing w:beforeLines="50" w:before="120" w:afterLines="50" w:after="120" w:line="360" w:lineRule="auto"/>
        <w:outlineLvl w:val="1"/>
        <w:rPr>
          <w:rFonts w:ascii="宋体" w:hAnsi="宋体" w:hint="eastAsia"/>
          <w:kern w:val="0"/>
          <w:sz w:val="24"/>
          <w:szCs w:val="20"/>
        </w:rPr>
        <w:sectPr w:rsidR="00173C1A" w:rsidRPr="00173C1A" w:rsidSect="00173C1A">
          <w:pgSz w:w="11906" w:h="16838"/>
          <w:pgMar w:top="1440" w:right="1797" w:bottom="1440" w:left="1797" w:header="851" w:footer="992" w:gutter="0"/>
          <w:cols w:space="720"/>
          <w:docGrid w:linePitch="312"/>
        </w:sectPr>
      </w:pPr>
    </w:p>
    <w:p w14:paraId="791F69D2" w14:textId="77777777" w:rsidR="00173C1A" w:rsidRPr="00173C1A" w:rsidRDefault="00173C1A" w:rsidP="00173C1A">
      <w:pPr>
        <w:spacing w:after="0" w:line="240" w:lineRule="auto"/>
        <w:jc w:val="center"/>
        <w:rPr>
          <w:rFonts w:ascii="宋体" w:hAnsi="宋体" w:hint="eastAsia"/>
          <w:b/>
          <w:sz w:val="30"/>
          <w:szCs w:val="30"/>
        </w:rPr>
      </w:pPr>
      <w:r w:rsidRPr="00173C1A">
        <w:rPr>
          <w:rFonts w:ascii="宋体" w:hAnsi="宋体"/>
          <w:b/>
          <w:sz w:val="30"/>
          <w:szCs w:val="30"/>
        </w:rPr>
        <w:lastRenderedPageBreak/>
        <w:t>北京天坛医院车辆进场备案表</w:t>
      </w:r>
    </w:p>
    <w:p w14:paraId="452B85E4" w14:textId="77777777" w:rsidR="00173C1A" w:rsidRPr="00173C1A" w:rsidRDefault="00173C1A" w:rsidP="00173C1A">
      <w:pPr>
        <w:spacing w:after="0" w:line="240" w:lineRule="auto"/>
        <w:rPr>
          <w:rFonts w:ascii="仿宋" w:eastAsia="仿宋" w:hAnsi="仿宋" w:hint="eastAsia"/>
          <w:sz w:val="28"/>
          <w:szCs w:val="28"/>
        </w:rPr>
      </w:pPr>
    </w:p>
    <w:tbl>
      <w:tblPr>
        <w:tblStyle w:val="affa"/>
        <w:tblW w:w="0" w:type="auto"/>
        <w:tblLayout w:type="fixed"/>
        <w:tblLook w:val="0000" w:firstRow="0" w:lastRow="0" w:firstColumn="0" w:lastColumn="0" w:noHBand="0" w:noVBand="0"/>
      </w:tblPr>
      <w:tblGrid>
        <w:gridCol w:w="948"/>
        <w:gridCol w:w="1534"/>
        <w:gridCol w:w="2088"/>
        <w:gridCol w:w="1950"/>
        <w:gridCol w:w="1257"/>
        <w:gridCol w:w="2537"/>
        <w:gridCol w:w="2268"/>
        <w:gridCol w:w="1592"/>
      </w:tblGrid>
      <w:tr w:rsidR="00173C1A" w:rsidRPr="00173C1A" w14:paraId="1F18FB03" w14:textId="77777777" w:rsidTr="00AB4A1C">
        <w:tc>
          <w:tcPr>
            <w:tcW w:w="948" w:type="dxa"/>
            <w:vAlign w:val="center"/>
          </w:tcPr>
          <w:p w14:paraId="31BC5C43"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序号</w:t>
            </w:r>
          </w:p>
        </w:tc>
        <w:tc>
          <w:tcPr>
            <w:tcW w:w="1534" w:type="dxa"/>
            <w:vAlign w:val="center"/>
          </w:tcPr>
          <w:p w14:paraId="222C476A"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车型</w:t>
            </w:r>
          </w:p>
        </w:tc>
        <w:tc>
          <w:tcPr>
            <w:tcW w:w="2088" w:type="dxa"/>
            <w:vAlign w:val="center"/>
          </w:tcPr>
          <w:p w14:paraId="17BC7584"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车牌号</w:t>
            </w:r>
          </w:p>
        </w:tc>
        <w:tc>
          <w:tcPr>
            <w:tcW w:w="1950" w:type="dxa"/>
            <w:vAlign w:val="center"/>
          </w:tcPr>
          <w:p w14:paraId="33F511C9"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单位名称</w:t>
            </w:r>
          </w:p>
        </w:tc>
        <w:tc>
          <w:tcPr>
            <w:tcW w:w="1257" w:type="dxa"/>
            <w:vAlign w:val="center"/>
          </w:tcPr>
          <w:p w14:paraId="5BB814C6"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驾驶员</w:t>
            </w:r>
          </w:p>
          <w:p w14:paraId="4001D815"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姓名</w:t>
            </w:r>
          </w:p>
        </w:tc>
        <w:tc>
          <w:tcPr>
            <w:tcW w:w="2537" w:type="dxa"/>
            <w:vAlign w:val="center"/>
          </w:tcPr>
          <w:p w14:paraId="21CB638A"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身份证号</w:t>
            </w:r>
          </w:p>
        </w:tc>
        <w:tc>
          <w:tcPr>
            <w:tcW w:w="2268" w:type="dxa"/>
            <w:vAlign w:val="center"/>
          </w:tcPr>
          <w:p w14:paraId="12B66AAB"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手机号</w:t>
            </w:r>
          </w:p>
        </w:tc>
        <w:tc>
          <w:tcPr>
            <w:tcW w:w="1592" w:type="dxa"/>
            <w:vAlign w:val="center"/>
          </w:tcPr>
          <w:p w14:paraId="7B26EB2C"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备注</w:t>
            </w:r>
          </w:p>
        </w:tc>
      </w:tr>
      <w:tr w:rsidR="00173C1A" w:rsidRPr="00173C1A" w14:paraId="38A70EF5" w14:textId="77777777" w:rsidTr="00AB4A1C">
        <w:tc>
          <w:tcPr>
            <w:tcW w:w="948" w:type="dxa"/>
          </w:tcPr>
          <w:p w14:paraId="1C6257AB" w14:textId="77777777" w:rsidR="00173C1A" w:rsidRPr="00173C1A" w:rsidRDefault="00173C1A" w:rsidP="00173C1A">
            <w:pPr>
              <w:spacing w:after="0" w:line="240" w:lineRule="auto"/>
              <w:rPr>
                <w:rFonts w:ascii="仿宋" w:eastAsia="仿宋" w:hAnsi="仿宋" w:hint="eastAsia"/>
                <w:sz w:val="28"/>
                <w:szCs w:val="28"/>
              </w:rPr>
            </w:pPr>
          </w:p>
        </w:tc>
        <w:tc>
          <w:tcPr>
            <w:tcW w:w="1534" w:type="dxa"/>
          </w:tcPr>
          <w:p w14:paraId="03C9E9BB" w14:textId="77777777" w:rsidR="00173C1A" w:rsidRPr="00173C1A" w:rsidRDefault="00173C1A" w:rsidP="00173C1A">
            <w:pPr>
              <w:spacing w:after="0" w:line="240" w:lineRule="auto"/>
              <w:rPr>
                <w:rFonts w:ascii="仿宋" w:eastAsia="仿宋" w:hAnsi="仿宋" w:hint="eastAsia"/>
                <w:sz w:val="28"/>
                <w:szCs w:val="28"/>
              </w:rPr>
            </w:pPr>
          </w:p>
        </w:tc>
        <w:tc>
          <w:tcPr>
            <w:tcW w:w="2088" w:type="dxa"/>
          </w:tcPr>
          <w:p w14:paraId="74185DA8" w14:textId="77777777" w:rsidR="00173C1A" w:rsidRPr="00173C1A" w:rsidRDefault="00173C1A" w:rsidP="00173C1A">
            <w:pPr>
              <w:spacing w:after="0" w:line="240" w:lineRule="auto"/>
              <w:rPr>
                <w:rFonts w:ascii="仿宋" w:eastAsia="仿宋" w:hAnsi="仿宋" w:hint="eastAsia"/>
                <w:sz w:val="28"/>
                <w:szCs w:val="28"/>
              </w:rPr>
            </w:pPr>
          </w:p>
        </w:tc>
        <w:tc>
          <w:tcPr>
            <w:tcW w:w="1950" w:type="dxa"/>
          </w:tcPr>
          <w:p w14:paraId="65CDF51C" w14:textId="77777777" w:rsidR="00173C1A" w:rsidRPr="00173C1A" w:rsidRDefault="00173C1A" w:rsidP="00173C1A">
            <w:pPr>
              <w:spacing w:after="0" w:line="240" w:lineRule="auto"/>
              <w:rPr>
                <w:rFonts w:ascii="仿宋" w:eastAsia="仿宋" w:hAnsi="仿宋" w:hint="eastAsia"/>
                <w:sz w:val="28"/>
                <w:szCs w:val="28"/>
              </w:rPr>
            </w:pPr>
          </w:p>
        </w:tc>
        <w:tc>
          <w:tcPr>
            <w:tcW w:w="1257" w:type="dxa"/>
          </w:tcPr>
          <w:p w14:paraId="29410F69" w14:textId="77777777" w:rsidR="00173C1A" w:rsidRPr="00173C1A" w:rsidRDefault="00173C1A" w:rsidP="00173C1A">
            <w:pPr>
              <w:spacing w:after="0" w:line="240" w:lineRule="auto"/>
              <w:rPr>
                <w:rFonts w:ascii="仿宋" w:eastAsia="仿宋" w:hAnsi="仿宋" w:hint="eastAsia"/>
                <w:sz w:val="28"/>
                <w:szCs w:val="28"/>
              </w:rPr>
            </w:pPr>
          </w:p>
        </w:tc>
        <w:tc>
          <w:tcPr>
            <w:tcW w:w="2537" w:type="dxa"/>
          </w:tcPr>
          <w:p w14:paraId="3FF8F9A0" w14:textId="77777777" w:rsidR="00173C1A" w:rsidRPr="00173C1A" w:rsidRDefault="00173C1A" w:rsidP="00173C1A">
            <w:pPr>
              <w:spacing w:after="0" w:line="240" w:lineRule="auto"/>
              <w:rPr>
                <w:rFonts w:ascii="仿宋" w:eastAsia="仿宋" w:hAnsi="仿宋" w:hint="eastAsia"/>
                <w:sz w:val="28"/>
                <w:szCs w:val="28"/>
              </w:rPr>
            </w:pPr>
          </w:p>
        </w:tc>
        <w:tc>
          <w:tcPr>
            <w:tcW w:w="2268" w:type="dxa"/>
            <w:vAlign w:val="center"/>
          </w:tcPr>
          <w:p w14:paraId="4D8D37BB" w14:textId="77777777" w:rsidR="00173C1A" w:rsidRPr="00173C1A" w:rsidRDefault="00173C1A" w:rsidP="00173C1A">
            <w:pPr>
              <w:spacing w:after="0" w:line="240" w:lineRule="auto"/>
              <w:jc w:val="center"/>
              <w:rPr>
                <w:rFonts w:ascii="仿宋" w:eastAsia="仿宋" w:hAnsi="仿宋" w:hint="eastAsia"/>
                <w:sz w:val="28"/>
                <w:szCs w:val="28"/>
              </w:rPr>
            </w:pPr>
          </w:p>
        </w:tc>
        <w:tc>
          <w:tcPr>
            <w:tcW w:w="1592" w:type="dxa"/>
          </w:tcPr>
          <w:p w14:paraId="3D9FDB26"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0E83753C" w14:textId="77777777" w:rsidTr="00AB4A1C">
        <w:tc>
          <w:tcPr>
            <w:tcW w:w="948" w:type="dxa"/>
          </w:tcPr>
          <w:p w14:paraId="7BF591C9" w14:textId="77777777" w:rsidR="00173C1A" w:rsidRPr="00173C1A" w:rsidRDefault="00173C1A" w:rsidP="00173C1A">
            <w:pPr>
              <w:spacing w:after="0" w:line="240" w:lineRule="auto"/>
              <w:rPr>
                <w:rFonts w:ascii="仿宋" w:eastAsia="仿宋" w:hAnsi="仿宋" w:hint="eastAsia"/>
                <w:sz w:val="28"/>
                <w:szCs w:val="28"/>
              </w:rPr>
            </w:pPr>
          </w:p>
        </w:tc>
        <w:tc>
          <w:tcPr>
            <w:tcW w:w="1534" w:type="dxa"/>
          </w:tcPr>
          <w:p w14:paraId="16E6C27C" w14:textId="77777777" w:rsidR="00173C1A" w:rsidRPr="00173C1A" w:rsidRDefault="00173C1A" w:rsidP="00173C1A">
            <w:pPr>
              <w:spacing w:after="0" w:line="240" w:lineRule="auto"/>
              <w:rPr>
                <w:rFonts w:ascii="仿宋" w:eastAsia="仿宋" w:hAnsi="仿宋" w:hint="eastAsia"/>
                <w:sz w:val="28"/>
                <w:szCs w:val="28"/>
              </w:rPr>
            </w:pPr>
          </w:p>
        </w:tc>
        <w:tc>
          <w:tcPr>
            <w:tcW w:w="2088" w:type="dxa"/>
          </w:tcPr>
          <w:p w14:paraId="2DBFC945" w14:textId="77777777" w:rsidR="00173C1A" w:rsidRPr="00173C1A" w:rsidRDefault="00173C1A" w:rsidP="00173C1A">
            <w:pPr>
              <w:spacing w:after="0" w:line="240" w:lineRule="auto"/>
              <w:rPr>
                <w:rFonts w:ascii="仿宋" w:eastAsia="仿宋" w:hAnsi="仿宋" w:hint="eastAsia"/>
                <w:sz w:val="28"/>
                <w:szCs w:val="28"/>
              </w:rPr>
            </w:pPr>
          </w:p>
        </w:tc>
        <w:tc>
          <w:tcPr>
            <w:tcW w:w="1950" w:type="dxa"/>
          </w:tcPr>
          <w:p w14:paraId="319914B7" w14:textId="77777777" w:rsidR="00173C1A" w:rsidRPr="00173C1A" w:rsidRDefault="00173C1A" w:rsidP="00173C1A">
            <w:pPr>
              <w:spacing w:after="0" w:line="240" w:lineRule="auto"/>
              <w:rPr>
                <w:rFonts w:ascii="仿宋" w:eastAsia="仿宋" w:hAnsi="仿宋" w:hint="eastAsia"/>
                <w:sz w:val="28"/>
                <w:szCs w:val="28"/>
              </w:rPr>
            </w:pPr>
          </w:p>
        </w:tc>
        <w:tc>
          <w:tcPr>
            <w:tcW w:w="1257" w:type="dxa"/>
          </w:tcPr>
          <w:p w14:paraId="58BC703E" w14:textId="77777777" w:rsidR="00173C1A" w:rsidRPr="00173C1A" w:rsidRDefault="00173C1A" w:rsidP="00173C1A">
            <w:pPr>
              <w:spacing w:after="0" w:line="240" w:lineRule="auto"/>
              <w:rPr>
                <w:rFonts w:ascii="仿宋" w:eastAsia="仿宋" w:hAnsi="仿宋" w:hint="eastAsia"/>
                <w:sz w:val="28"/>
                <w:szCs w:val="28"/>
              </w:rPr>
            </w:pPr>
          </w:p>
        </w:tc>
        <w:tc>
          <w:tcPr>
            <w:tcW w:w="2537" w:type="dxa"/>
          </w:tcPr>
          <w:p w14:paraId="502AEA77" w14:textId="77777777" w:rsidR="00173C1A" w:rsidRPr="00173C1A" w:rsidRDefault="00173C1A" w:rsidP="00173C1A">
            <w:pPr>
              <w:spacing w:after="0" w:line="240" w:lineRule="auto"/>
              <w:rPr>
                <w:rFonts w:ascii="仿宋" w:eastAsia="仿宋" w:hAnsi="仿宋" w:hint="eastAsia"/>
                <w:sz w:val="28"/>
                <w:szCs w:val="28"/>
              </w:rPr>
            </w:pPr>
          </w:p>
        </w:tc>
        <w:tc>
          <w:tcPr>
            <w:tcW w:w="2268" w:type="dxa"/>
            <w:vAlign w:val="center"/>
          </w:tcPr>
          <w:p w14:paraId="1971BF4F" w14:textId="77777777" w:rsidR="00173C1A" w:rsidRPr="00173C1A" w:rsidRDefault="00173C1A" w:rsidP="00173C1A">
            <w:pPr>
              <w:spacing w:after="0" w:line="240" w:lineRule="auto"/>
              <w:jc w:val="center"/>
              <w:rPr>
                <w:rFonts w:ascii="仿宋" w:eastAsia="仿宋" w:hAnsi="仿宋" w:hint="eastAsia"/>
                <w:sz w:val="28"/>
                <w:szCs w:val="28"/>
              </w:rPr>
            </w:pPr>
          </w:p>
        </w:tc>
        <w:tc>
          <w:tcPr>
            <w:tcW w:w="1592" w:type="dxa"/>
          </w:tcPr>
          <w:p w14:paraId="3BC4F8A4"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38F27B3C" w14:textId="77777777" w:rsidTr="00AB4A1C">
        <w:tc>
          <w:tcPr>
            <w:tcW w:w="948" w:type="dxa"/>
          </w:tcPr>
          <w:p w14:paraId="6435477A" w14:textId="77777777" w:rsidR="00173C1A" w:rsidRPr="00173C1A" w:rsidRDefault="00173C1A" w:rsidP="00173C1A">
            <w:pPr>
              <w:spacing w:after="0" w:line="240" w:lineRule="auto"/>
              <w:rPr>
                <w:rFonts w:ascii="仿宋" w:eastAsia="仿宋" w:hAnsi="仿宋" w:hint="eastAsia"/>
                <w:sz w:val="28"/>
                <w:szCs w:val="28"/>
              </w:rPr>
            </w:pPr>
          </w:p>
        </w:tc>
        <w:tc>
          <w:tcPr>
            <w:tcW w:w="1534" w:type="dxa"/>
          </w:tcPr>
          <w:p w14:paraId="6B03F480" w14:textId="77777777" w:rsidR="00173C1A" w:rsidRPr="00173C1A" w:rsidRDefault="00173C1A" w:rsidP="00173C1A">
            <w:pPr>
              <w:spacing w:after="0" w:line="240" w:lineRule="auto"/>
              <w:rPr>
                <w:rFonts w:ascii="仿宋" w:eastAsia="仿宋" w:hAnsi="仿宋" w:hint="eastAsia"/>
                <w:sz w:val="28"/>
                <w:szCs w:val="28"/>
              </w:rPr>
            </w:pPr>
          </w:p>
        </w:tc>
        <w:tc>
          <w:tcPr>
            <w:tcW w:w="2088" w:type="dxa"/>
          </w:tcPr>
          <w:p w14:paraId="11C7C2E5" w14:textId="77777777" w:rsidR="00173C1A" w:rsidRPr="00173C1A" w:rsidRDefault="00173C1A" w:rsidP="00173C1A">
            <w:pPr>
              <w:spacing w:after="0" w:line="240" w:lineRule="auto"/>
              <w:rPr>
                <w:rFonts w:ascii="仿宋" w:eastAsia="仿宋" w:hAnsi="仿宋" w:hint="eastAsia"/>
                <w:sz w:val="28"/>
                <w:szCs w:val="28"/>
              </w:rPr>
            </w:pPr>
          </w:p>
        </w:tc>
        <w:tc>
          <w:tcPr>
            <w:tcW w:w="1950" w:type="dxa"/>
          </w:tcPr>
          <w:p w14:paraId="378C905A" w14:textId="77777777" w:rsidR="00173C1A" w:rsidRPr="00173C1A" w:rsidRDefault="00173C1A" w:rsidP="00173C1A">
            <w:pPr>
              <w:spacing w:after="0" w:line="240" w:lineRule="auto"/>
              <w:rPr>
                <w:rFonts w:ascii="仿宋" w:eastAsia="仿宋" w:hAnsi="仿宋" w:hint="eastAsia"/>
                <w:sz w:val="28"/>
                <w:szCs w:val="28"/>
              </w:rPr>
            </w:pPr>
          </w:p>
        </w:tc>
        <w:tc>
          <w:tcPr>
            <w:tcW w:w="1257" w:type="dxa"/>
          </w:tcPr>
          <w:p w14:paraId="268A9946" w14:textId="77777777" w:rsidR="00173C1A" w:rsidRPr="00173C1A" w:rsidRDefault="00173C1A" w:rsidP="00173C1A">
            <w:pPr>
              <w:spacing w:after="0" w:line="240" w:lineRule="auto"/>
              <w:rPr>
                <w:rFonts w:ascii="仿宋" w:eastAsia="仿宋" w:hAnsi="仿宋" w:hint="eastAsia"/>
                <w:sz w:val="28"/>
                <w:szCs w:val="28"/>
              </w:rPr>
            </w:pPr>
          </w:p>
        </w:tc>
        <w:tc>
          <w:tcPr>
            <w:tcW w:w="2537" w:type="dxa"/>
          </w:tcPr>
          <w:p w14:paraId="2E26DE55" w14:textId="77777777" w:rsidR="00173C1A" w:rsidRPr="00173C1A" w:rsidRDefault="00173C1A" w:rsidP="00173C1A">
            <w:pPr>
              <w:spacing w:after="0" w:line="240" w:lineRule="auto"/>
              <w:rPr>
                <w:rFonts w:ascii="仿宋" w:eastAsia="仿宋" w:hAnsi="仿宋" w:hint="eastAsia"/>
                <w:sz w:val="28"/>
                <w:szCs w:val="28"/>
              </w:rPr>
            </w:pPr>
          </w:p>
        </w:tc>
        <w:tc>
          <w:tcPr>
            <w:tcW w:w="2268" w:type="dxa"/>
            <w:vAlign w:val="center"/>
          </w:tcPr>
          <w:p w14:paraId="242C3CCB" w14:textId="77777777" w:rsidR="00173C1A" w:rsidRPr="00173C1A" w:rsidRDefault="00173C1A" w:rsidP="00173C1A">
            <w:pPr>
              <w:spacing w:after="0" w:line="240" w:lineRule="auto"/>
              <w:jc w:val="center"/>
              <w:rPr>
                <w:rFonts w:ascii="仿宋" w:eastAsia="仿宋" w:hAnsi="仿宋" w:hint="eastAsia"/>
                <w:sz w:val="28"/>
                <w:szCs w:val="28"/>
              </w:rPr>
            </w:pPr>
          </w:p>
        </w:tc>
        <w:tc>
          <w:tcPr>
            <w:tcW w:w="1592" w:type="dxa"/>
          </w:tcPr>
          <w:p w14:paraId="50251063"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23663322" w14:textId="77777777" w:rsidTr="00AB4A1C">
        <w:tc>
          <w:tcPr>
            <w:tcW w:w="948" w:type="dxa"/>
          </w:tcPr>
          <w:p w14:paraId="496E7B65" w14:textId="77777777" w:rsidR="00173C1A" w:rsidRPr="00173C1A" w:rsidRDefault="00173C1A" w:rsidP="00173C1A">
            <w:pPr>
              <w:spacing w:after="0" w:line="240" w:lineRule="auto"/>
              <w:rPr>
                <w:rFonts w:ascii="仿宋" w:eastAsia="仿宋" w:hAnsi="仿宋" w:hint="eastAsia"/>
                <w:sz w:val="28"/>
                <w:szCs w:val="28"/>
              </w:rPr>
            </w:pPr>
          </w:p>
        </w:tc>
        <w:tc>
          <w:tcPr>
            <w:tcW w:w="1534" w:type="dxa"/>
          </w:tcPr>
          <w:p w14:paraId="2E80C049" w14:textId="77777777" w:rsidR="00173C1A" w:rsidRPr="00173C1A" w:rsidRDefault="00173C1A" w:rsidP="00173C1A">
            <w:pPr>
              <w:spacing w:after="0" w:line="240" w:lineRule="auto"/>
              <w:rPr>
                <w:rFonts w:ascii="仿宋" w:eastAsia="仿宋" w:hAnsi="仿宋" w:hint="eastAsia"/>
                <w:sz w:val="28"/>
                <w:szCs w:val="28"/>
              </w:rPr>
            </w:pPr>
          </w:p>
        </w:tc>
        <w:tc>
          <w:tcPr>
            <w:tcW w:w="2088" w:type="dxa"/>
          </w:tcPr>
          <w:p w14:paraId="1C5D8E42" w14:textId="77777777" w:rsidR="00173C1A" w:rsidRPr="00173C1A" w:rsidRDefault="00173C1A" w:rsidP="00173C1A">
            <w:pPr>
              <w:spacing w:after="0" w:line="240" w:lineRule="auto"/>
              <w:rPr>
                <w:rFonts w:ascii="仿宋" w:eastAsia="仿宋" w:hAnsi="仿宋" w:hint="eastAsia"/>
                <w:sz w:val="28"/>
                <w:szCs w:val="28"/>
              </w:rPr>
            </w:pPr>
          </w:p>
        </w:tc>
        <w:tc>
          <w:tcPr>
            <w:tcW w:w="1950" w:type="dxa"/>
          </w:tcPr>
          <w:p w14:paraId="4C27365E" w14:textId="77777777" w:rsidR="00173C1A" w:rsidRPr="00173C1A" w:rsidRDefault="00173C1A" w:rsidP="00173C1A">
            <w:pPr>
              <w:spacing w:after="0" w:line="240" w:lineRule="auto"/>
              <w:rPr>
                <w:rFonts w:ascii="仿宋" w:eastAsia="仿宋" w:hAnsi="仿宋" w:hint="eastAsia"/>
                <w:sz w:val="28"/>
                <w:szCs w:val="28"/>
              </w:rPr>
            </w:pPr>
          </w:p>
        </w:tc>
        <w:tc>
          <w:tcPr>
            <w:tcW w:w="1257" w:type="dxa"/>
          </w:tcPr>
          <w:p w14:paraId="175D9D6D" w14:textId="77777777" w:rsidR="00173C1A" w:rsidRPr="00173C1A" w:rsidRDefault="00173C1A" w:rsidP="00173C1A">
            <w:pPr>
              <w:spacing w:after="0" w:line="240" w:lineRule="auto"/>
              <w:rPr>
                <w:rFonts w:ascii="仿宋" w:eastAsia="仿宋" w:hAnsi="仿宋" w:hint="eastAsia"/>
                <w:sz w:val="28"/>
                <w:szCs w:val="28"/>
              </w:rPr>
            </w:pPr>
          </w:p>
        </w:tc>
        <w:tc>
          <w:tcPr>
            <w:tcW w:w="2537" w:type="dxa"/>
          </w:tcPr>
          <w:p w14:paraId="7D6D19F0" w14:textId="77777777" w:rsidR="00173C1A" w:rsidRPr="00173C1A" w:rsidRDefault="00173C1A" w:rsidP="00173C1A">
            <w:pPr>
              <w:spacing w:after="0" w:line="240" w:lineRule="auto"/>
              <w:rPr>
                <w:rFonts w:ascii="仿宋" w:eastAsia="仿宋" w:hAnsi="仿宋" w:hint="eastAsia"/>
                <w:sz w:val="28"/>
                <w:szCs w:val="28"/>
              </w:rPr>
            </w:pPr>
          </w:p>
        </w:tc>
        <w:tc>
          <w:tcPr>
            <w:tcW w:w="2268" w:type="dxa"/>
            <w:vAlign w:val="center"/>
          </w:tcPr>
          <w:p w14:paraId="5D8906FE" w14:textId="77777777" w:rsidR="00173C1A" w:rsidRPr="00173C1A" w:rsidRDefault="00173C1A" w:rsidP="00173C1A">
            <w:pPr>
              <w:spacing w:after="0" w:line="240" w:lineRule="auto"/>
              <w:jc w:val="center"/>
              <w:rPr>
                <w:rFonts w:ascii="仿宋" w:eastAsia="仿宋" w:hAnsi="仿宋" w:hint="eastAsia"/>
                <w:sz w:val="28"/>
                <w:szCs w:val="28"/>
              </w:rPr>
            </w:pPr>
          </w:p>
        </w:tc>
        <w:tc>
          <w:tcPr>
            <w:tcW w:w="1592" w:type="dxa"/>
          </w:tcPr>
          <w:p w14:paraId="6CDE3362"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4025C9A8" w14:textId="77777777" w:rsidTr="00AB4A1C">
        <w:tc>
          <w:tcPr>
            <w:tcW w:w="948" w:type="dxa"/>
          </w:tcPr>
          <w:p w14:paraId="22C474FF" w14:textId="77777777" w:rsidR="00173C1A" w:rsidRPr="00173C1A" w:rsidRDefault="00173C1A" w:rsidP="00173C1A">
            <w:pPr>
              <w:spacing w:after="0" w:line="240" w:lineRule="auto"/>
              <w:rPr>
                <w:rFonts w:ascii="仿宋" w:eastAsia="仿宋" w:hAnsi="仿宋" w:hint="eastAsia"/>
                <w:sz w:val="28"/>
                <w:szCs w:val="28"/>
              </w:rPr>
            </w:pPr>
          </w:p>
        </w:tc>
        <w:tc>
          <w:tcPr>
            <w:tcW w:w="1534" w:type="dxa"/>
          </w:tcPr>
          <w:p w14:paraId="65C925B6" w14:textId="77777777" w:rsidR="00173C1A" w:rsidRPr="00173C1A" w:rsidRDefault="00173C1A" w:rsidP="00173C1A">
            <w:pPr>
              <w:spacing w:after="0" w:line="240" w:lineRule="auto"/>
              <w:rPr>
                <w:rFonts w:ascii="仿宋" w:eastAsia="仿宋" w:hAnsi="仿宋" w:hint="eastAsia"/>
                <w:sz w:val="28"/>
                <w:szCs w:val="28"/>
              </w:rPr>
            </w:pPr>
          </w:p>
        </w:tc>
        <w:tc>
          <w:tcPr>
            <w:tcW w:w="2088" w:type="dxa"/>
          </w:tcPr>
          <w:p w14:paraId="70B8B777" w14:textId="77777777" w:rsidR="00173C1A" w:rsidRPr="00173C1A" w:rsidRDefault="00173C1A" w:rsidP="00173C1A">
            <w:pPr>
              <w:spacing w:after="0" w:line="240" w:lineRule="auto"/>
              <w:rPr>
                <w:rFonts w:ascii="仿宋" w:eastAsia="仿宋" w:hAnsi="仿宋" w:hint="eastAsia"/>
                <w:sz w:val="28"/>
                <w:szCs w:val="28"/>
              </w:rPr>
            </w:pPr>
          </w:p>
        </w:tc>
        <w:tc>
          <w:tcPr>
            <w:tcW w:w="1950" w:type="dxa"/>
          </w:tcPr>
          <w:p w14:paraId="79635633" w14:textId="77777777" w:rsidR="00173C1A" w:rsidRPr="00173C1A" w:rsidRDefault="00173C1A" w:rsidP="00173C1A">
            <w:pPr>
              <w:spacing w:after="0" w:line="240" w:lineRule="auto"/>
              <w:rPr>
                <w:rFonts w:ascii="仿宋" w:eastAsia="仿宋" w:hAnsi="仿宋" w:hint="eastAsia"/>
                <w:sz w:val="28"/>
                <w:szCs w:val="28"/>
              </w:rPr>
            </w:pPr>
          </w:p>
        </w:tc>
        <w:tc>
          <w:tcPr>
            <w:tcW w:w="1257" w:type="dxa"/>
          </w:tcPr>
          <w:p w14:paraId="72EEDA09" w14:textId="77777777" w:rsidR="00173C1A" w:rsidRPr="00173C1A" w:rsidRDefault="00173C1A" w:rsidP="00173C1A">
            <w:pPr>
              <w:spacing w:after="0" w:line="240" w:lineRule="auto"/>
              <w:rPr>
                <w:rFonts w:ascii="仿宋" w:eastAsia="仿宋" w:hAnsi="仿宋" w:hint="eastAsia"/>
                <w:sz w:val="28"/>
                <w:szCs w:val="28"/>
              </w:rPr>
            </w:pPr>
          </w:p>
        </w:tc>
        <w:tc>
          <w:tcPr>
            <w:tcW w:w="2537" w:type="dxa"/>
          </w:tcPr>
          <w:p w14:paraId="502F80AE" w14:textId="77777777" w:rsidR="00173C1A" w:rsidRPr="00173C1A" w:rsidRDefault="00173C1A" w:rsidP="00173C1A">
            <w:pPr>
              <w:spacing w:after="0" w:line="240" w:lineRule="auto"/>
              <w:rPr>
                <w:rFonts w:ascii="仿宋" w:eastAsia="仿宋" w:hAnsi="仿宋" w:hint="eastAsia"/>
                <w:sz w:val="28"/>
                <w:szCs w:val="28"/>
              </w:rPr>
            </w:pPr>
          </w:p>
        </w:tc>
        <w:tc>
          <w:tcPr>
            <w:tcW w:w="2268" w:type="dxa"/>
            <w:vAlign w:val="center"/>
          </w:tcPr>
          <w:p w14:paraId="49688554" w14:textId="77777777" w:rsidR="00173C1A" w:rsidRPr="00173C1A" w:rsidRDefault="00173C1A" w:rsidP="00173C1A">
            <w:pPr>
              <w:spacing w:after="0" w:line="240" w:lineRule="auto"/>
              <w:jc w:val="center"/>
              <w:rPr>
                <w:rFonts w:ascii="仿宋" w:eastAsia="仿宋" w:hAnsi="仿宋" w:hint="eastAsia"/>
                <w:sz w:val="28"/>
                <w:szCs w:val="28"/>
              </w:rPr>
            </w:pPr>
          </w:p>
        </w:tc>
        <w:tc>
          <w:tcPr>
            <w:tcW w:w="1592" w:type="dxa"/>
          </w:tcPr>
          <w:p w14:paraId="49CFB37E"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5E4FA806" w14:textId="77777777" w:rsidTr="00AB4A1C">
        <w:tc>
          <w:tcPr>
            <w:tcW w:w="948" w:type="dxa"/>
          </w:tcPr>
          <w:p w14:paraId="04B6068E" w14:textId="77777777" w:rsidR="00173C1A" w:rsidRPr="00173C1A" w:rsidRDefault="00173C1A" w:rsidP="00173C1A">
            <w:pPr>
              <w:spacing w:after="0" w:line="240" w:lineRule="auto"/>
              <w:rPr>
                <w:rFonts w:ascii="仿宋" w:eastAsia="仿宋" w:hAnsi="仿宋" w:hint="eastAsia"/>
                <w:sz w:val="28"/>
                <w:szCs w:val="28"/>
              </w:rPr>
            </w:pPr>
          </w:p>
        </w:tc>
        <w:tc>
          <w:tcPr>
            <w:tcW w:w="1534" w:type="dxa"/>
          </w:tcPr>
          <w:p w14:paraId="562624DD" w14:textId="77777777" w:rsidR="00173C1A" w:rsidRPr="00173C1A" w:rsidRDefault="00173C1A" w:rsidP="00173C1A">
            <w:pPr>
              <w:spacing w:after="0" w:line="240" w:lineRule="auto"/>
              <w:rPr>
                <w:rFonts w:ascii="仿宋" w:eastAsia="仿宋" w:hAnsi="仿宋" w:hint="eastAsia"/>
                <w:sz w:val="28"/>
                <w:szCs w:val="28"/>
              </w:rPr>
            </w:pPr>
          </w:p>
        </w:tc>
        <w:tc>
          <w:tcPr>
            <w:tcW w:w="2088" w:type="dxa"/>
          </w:tcPr>
          <w:p w14:paraId="106123BB" w14:textId="77777777" w:rsidR="00173C1A" w:rsidRPr="00173C1A" w:rsidRDefault="00173C1A" w:rsidP="00173C1A">
            <w:pPr>
              <w:spacing w:after="0" w:line="240" w:lineRule="auto"/>
              <w:rPr>
                <w:rFonts w:ascii="仿宋" w:eastAsia="仿宋" w:hAnsi="仿宋" w:hint="eastAsia"/>
                <w:sz w:val="28"/>
                <w:szCs w:val="28"/>
              </w:rPr>
            </w:pPr>
          </w:p>
        </w:tc>
        <w:tc>
          <w:tcPr>
            <w:tcW w:w="1950" w:type="dxa"/>
          </w:tcPr>
          <w:p w14:paraId="79A4708E" w14:textId="77777777" w:rsidR="00173C1A" w:rsidRPr="00173C1A" w:rsidRDefault="00173C1A" w:rsidP="00173C1A">
            <w:pPr>
              <w:spacing w:after="0" w:line="240" w:lineRule="auto"/>
              <w:rPr>
                <w:rFonts w:ascii="仿宋" w:eastAsia="仿宋" w:hAnsi="仿宋" w:hint="eastAsia"/>
                <w:sz w:val="28"/>
                <w:szCs w:val="28"/>
              </w:rPr>
            </w:pPr>
          </w:p>
        </w:tc>
        <w:tc>
          <w:tcPr>
            <w:tcW w:w="1257" w:type="dxa"/>
          </w:tcPr>
          <w:p w14:paraId="347EFD8F" w14:textId="77777777" w:rsidR="00173C1A" w:rsidRPr="00173C1A" w:rsidRDefault="00173C1A" w:rsidP="00173C1A">
            <w:pPr>
              <w:spacing w:after="0" w:line="240" w:lineRule="auto"/>
              <w:rPr>
                <w:rFonts w:ascii="仿宋" w:eastAsia="仿宋" w:hAnsi="仿宋" w:hint="eastAsia"/>
                <w:sz w:val="28"/>
                <w:szCs w:val="28"/>
              </w:rPr>
            </w:pPr>
          </w:p>
        </w:tc>
        <w:tc>
          <w:tcPr>
            <w:tcW w:w="2537" w:type="dxa"/>
          </w:tcPr>
          <w:p w14:paraId="06D2281A" w14:textId="77777777" w:rsidR="00173C1A" w:rsidRPr="00173C1A" w:rsidRDefault="00173C1A" w:rsidP="00173C1A">
            <w:pPr>
              <w:spacing w:after="0" w:line="240" w:lineRule="auto"/>
              <w:rPr>
                <w:rFonts w:ascii="仿宋" w:eastAsia="仿宋" w:hAnsi="仿宋" w:hint="eastAsia"/>
                <w:sz w:val="28"/>
                <w:szCs w:val="28"/>
              </w:rPr>
            </w:pPr>
          </w:p>
        </w:tc>
        <w:tc>
          <w:tcPr>
            <w:tcW w:w="2268" w:type="dxa"/>
            <w:vAlign w:val="center"/>
          </w:tcPr>
          <w:p w14:paraId="4759160E" w14:textId="77777777" w:rsidR="00173C1A" w:rsidRPr="00173C1A" w:rsidRDefault="00173C1A" w:rsidP="00173C1A">
            <w:pPr>
              <w:spacing w:after="0" w:line="240" w:lineRule="auto"/>
              <w:jc w:val="center"/>
              <w:rPr>
                <w:rFonts w:ascii="仿宋" w:eastAsia="仿宋" w:hAnsi="仿宋" w:hint="eastAsia"/>
                <w:sz w:val="28"/>
                <w:szCs w:val="28"/>
              </w:rPr>
            </w:pPr>
          </w:p>
        </w:tc>
        <w:tc>
          <w:tcPr>
            <w:tcW w:w="1592" w:type="dxa"/>
          </w:tcPr>
          <w:p w14:paraId="3FB00229"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5A0F70C7" w14:textId="77777777" w:rsidTr="00AB4A1C">
        <w:tc>
          <w:tcPr>
            <w:tcW w:w="948" w:type="dxa"/>
          </w:tcPr>
          <w:p w14:paraId="30EDD2CF" w14:textId="77777777" w:rsidR="00173C1A" w:rsidRPr="00173C1A" w:rsidRDefault="00173C1A" w:rsidP="00173C1A">
            <w:pPr>
              <w:spacing w:after="0" w:line="240" w:lineRule="auto"/>
              <w:rPr>
                <w:rFonts w:ascii="仿宋" w:eastAsia="仿宋" w:hAnsi="仿宋" w:hint="eastAsia"/>
                <w:sz w:val="28"/>
                <w:szCs w:val="28"/>
              </w:rPr>
            </w:pPr>
          </w:p>
        </w:tc>
        <w:tc>
          <w:tcPr>
            <w:tcW w:w="1534" w:type="dxa"/>
          </w:tcPr>
          <w:p w14:paraId="2EBD26DE" w14:textId="77777777" w:rsidR="00173C1A" w:rsidRPr="00173C1A" w:rsidRDefault="00173C1A" w:rsidP="00173C1A">
            <w:pPr>
              <w:spacing w:after="0" w:line="240" w:lineRule="auto"/>
              <w:rPr>
                <w:rFonts w:ascii="仿宋" w:eastAsia="仿宋" w:hAnsi="仿宋" w:hint="eastAsia"/>
                <w:sz w:val="28"/>
                <w:szCs w:val="28"/>
              </w:rPr>
            </w:pPr>
          </w:p>
        </w:tc>
        <w:tc>
          <w:tcPr>
            <w:tcW w:w="2088" w:type="dxa"/>
          </w:tcPr>
          <w:p w14:paraId="2988DA0F" w14:textId="77777777" w:rsidR="00173C1A" w:rsidRPr="00173C1A" w:rsidRDefault="00173C1A" w:rsidP="00173C1A">
            <w:pPr>
              <w:spacing w:after="0" w:line="240" w:lineRule="auto"/>
              <w:rPr>
                <w:rFonts w:ascii="仿宋" w:eastAsia="仿宋" w:hAnsi="仿宋" w:hint="eastAsia"/>
                <w:sz w:val="28"/>
                <w:szCs w:val="28"/>
              </w:rPr>
            </w:pPr>
          </w:p>
        </w:tc>
        <w:tc>
          <w:tcPr>
            <w:tcW w:w="1950" w:type="dxa"/>
          </w:tcPr>
          <w:p w14:paraId="022228E6" w14:textId="77777777" w:rsidR="00173C1A" w:rsidRPr="00173C1A" w:rsidRDefault="00173C1A" w:rsidP="00173C1A">
            <w:pPr>
              <w:spacing w:after="0" w:line="240" w:lineRule="auto"/>
              <w:rPr>
                <w:rFonts w:ascii="仿宋" w:eastAsia="仿宋" w:hAnsi="仿宋" w:hint="eastAsia"/>
                <w:sz w:val="28"/>
                <w:szCs w:val="28"/>
              </w:rPr>
            </w:pPr>
          </w:p>
        </w:tc>
        <w:tc>
          <w:tcPr>
            <w:tcW w:w="1257" w:type="dxa"/>
          </w:tcPr>
          <w:p w14:paraId="7387C2EA" w14:textId="77777777" w:rsidR="00173C1A" w:rsidRPr="00173C1A" w:rsidRDefault="00173C1A" w:rsidP="00173C1A">
            <w:pPr>
              <w:spacing w:after="0" w:line="240" w:lineRule="auto"/>
              <w:rPr>
                <w:rFonts w:ascii="仿宋" w:eastAsia="仿宋" w:hAnsi="仿宋" w:hint="eastAsia"/>
                <w:sz w:val="28"/>
                <w:szCs w:val="28"/>
              </w:rPr>
            </w:pPr>
          </w:p>
        </w:tc>
        <w:tc>
          <w:tcPr>
            <w:tcW w:w="2537" w:type="dxa"/>
          </w:tcPr>
          <w:p w14:paraId="3A4D702A" w14:textId="77777777" w:rsidR="00173C1A" w:rsidRPr="00173C1A" w:rsidRDefault="00173C1A" w:rsidP="00173C1A">
            <w:pPr>
              <w:spacing w:after="0" w:line="240" w:lineRule="auto"/>
              <w:rPr>
                <w:rFonts w:ascii="仿宋" w:eastAsia="仿宋" w:hAnsi="仿宋" w:hint="eastAsia"/>
                <w:sz w:val="28"/>
                <w:szCs w:val="28"/>
              </w:rPr>
            </w:pPr>
          </w:p>
        </w:tc>
        <w:tc>
          <w:tcPr>
            <w:tcW w:w="2268" w:type="dxa"/>
            <w:vAlign w:val="center"/>
          </w:tcPr>
          <w:p w14:paraId="47D4CE0E" w14:textId="77777777" w:rsidR="00173C1A" w:rsidRPr="00173C1A" w:rsidRDefault="00173C1A" w:rsidP="00173C1A">
            <w:pPr>
              <w:spacing w:after="0" w:line="240" w:lineRule="auto"/>
              <w:jc w:val="center"/>
              <w:rPr>
                <w:rFonts w:ascii="仿宋" w:eastAsia="仿宋" w:hAnsi="仿宋" w:hint="eastAsia"/>
                <w:sz w:val="28"/>
                <w:szCs w:val="28"/>
              </w:rPr>
            </w:pPr>
          </w:p>
        </w:tc>
        <w:tc>
          <w:tcPr>
            <w:tcW w:w="1592" w:type="dxa"/>
          </w:tcPr>
          <w:p w14:paraId="49F1BDE9"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67C38F24" w14:textId="77777777" w:rsidTr="00AB4A1C">
        <w:tc>
          <w:tcPr>
            <w:tcW w:w="948" w:type="dxa"/>
          </w:tcPr>
          <w:p w14:paraId="1D667A08" w14:textId="77777777" w:rsidR="00173C1A" w:rsidRPr="00173C1A" w:rsidRDefault="00173C1A" w:rsidP="00173C1A">
            <w:pPr>
              <w:spacing w:after="0" w:line="240" w:lineRule="auto"/>
              <w:rPr>
                <w:rFonts w:ascii="仿宋" w:eastAsia="仿宋" w:hAnsi="仿宋" w:hint="eastAsia"/>
                <w:sz w:val="28"/>
                <w:szCs w:val="28"/>
              </w:rPr>
            </w:pPr>
          </w:p>
        </w:tc>
        <w:tc>
          <w:tcPr>
            <w:tcW w:w="1534" w:type="dxa"/>
          </w:tcPr>
          <w:p w14:paraId="7F64426B" w14:textId="77777777" w:rsidR="00173C1A" w:rsidRPr="00173C1A" w:rsidRDefault="00173C1A" w:rsidP="00173C1A">
            <w:pPr>
              <w:spacing w:after="0" w:line="240" w:lineRule="auto"/>
              <w:rPr>
                <w:rFonts w:ascii="仿宋" w:eastAsia="仿宋" w:hAnsi="仿宋" w:hint="eastAsia"/>
                <w:sz w:val="28"/>
                <w:szCs w:val="28"/>
              </w:rPr>
            </w:pPr>
          </w:p>
        </w:tc>
        <w:tc>
          <w:tcPr>
            <w:tcW w:w="2088" w:type="dxa"/>
          </w:tcPr>
          <w:p w14:paraId="445507F2" w14:textId="77777777" w:rsidR="00173C1A" w:rsidRPr="00173C1A" w:rsidRDefault="00173C1A" w:rsidP="00173C1A">
            <w:pPr>
              <w:spacing w:after="0" w:line="240" w:lineRule="auto"/>
              <w:rPr>
                <w:rFonts w:ascii="仿宋" w:eastAsia="仿宋" w:hAnsi="仿宋" w:hint="eastAsia"/>
                <w:sz w:val="28"/>
                <w:szCs w:val="28"/>
              </w:rPr>
            </w:pPr>
          </w:p>
        </w:tc>
        <w:tc>
          <w:tcPr>
            <w:tcW w:w="1950" w:type="dxa"/>
          </w:tcPr>
          <w:p w14:paraId="0D1E992C" w14:textId="77777777" w:rsidR="00173C1A" w:rsidRPr="00173C1A" w:rsidRDefault="00173C1A" w:rsidP="00173C1A">
            <w:pPr>
              <w:spacing w:after="0" w:line="240" w:lineRule="auto"/>
              <w:rPr>
                <w:rFonts w:ascii="仿宋" w:eastAsia="仿宋" w:hAnsi="仿宋" w:hint="eastAsia"/>
                <w:sz w:val="28"/>
                <w:szCs w:val="28"/>
              </w:rPr>
            </w:pPr>
          </w:p>
        </w:tc>
        <w:tc>
          <w:tcPr>
            <w:tcW w:w="1257" w:type="dxa"/>
          </w:tcPr>
          <w:p w14:paraId="69E6E0AF" w14:textId="77777777" w:rsidR="00173C1A" w:rsidRPr="00173C1A" w:rsidRDefault="00173C1A" w:rsidP="00173C1A">
            <w:pPr>
              <w:spacing w:after="0" w:line="240" w:lineRule="auto"/>
              <w:rPr>
                <w:rFonts w:ascii="仿宋" w:eastAsia="仿宋" w:hAnsi="仿宋" w:hint="eastAsia"/>
                <w:sz w:val="28"/>
                <w:szCs w:val="28"/>
              </w:rPr>
            </w:pPr>
          </w:p>
        </w:tc>
        <w:tc>
          <w:tcPr>
            <w:tcW w:w="2537" w:type="dxa"/>
          </w:tcPr>
          <w:p w14:paraId="59468026" w14:textId="77777777" w:rsidR="00173C1A" w:rsidRPr="00173C1A" w:rsidRDefault="00173C1A" w:rsidP="00173C1A">
            <w:pPr>
              <w:spacing w:after="0" w:line="240" w:lineRule="auto"/>
              <w:rPr>
                <w:rFonts w:ascii="仿宋" w:eastAsia="仿宋" w:hAnsi="仿宋" w:hint="eastAsia"/>
                <w:sz w:val="28"/>
                <w:szCs w:val="28"/>
              </w:rPr>
            </w:pPr>
          </w:p>
        </w:tc>
        <w:tc>
          <w:tcPr>
            <w:tcW w:w="2268" w:type="dxa"/>
            <w:vAlign w:val="center"/>
          </w:tcPr>
          <w:p w14:paraId="00AF2533" w14:textId="77777777" w:rsidR="00173C1A" w:rsidRPr="00173C1A" w:rsidRDefault="00173C1A" w:rsidP="00173C1A">
            <w:pPr>
              <w:spacing w:after="0" w:line="240" w:lineRule="auto"/>
              <w:jc w:val="center"/>
              <w:rPr>
                <w:rFonts w:ascii="仿宋" w:eastAsia="仿宋" w:hAnsi="仿宋" w:hint="eastAsia"/>
                <w:sz w:val="28"/>
                <w:szCs w:val="28"/>
              </w:rPr>
            </w:pPr>
          </w:p>
        </w:tc>
        <w:tc>
          <w:tcPr>
            <w:tcW w:w="1592" w:type="dxa"/>
          </w:tcPr>
          <w:p w14:paraId="5A32BE83"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3F4C5974" w14:textId="77777777" w:rsidTr="00AB4A1C">
        <w:tc>
          <w:tcPr>
            <w:tcW w:w="948" w:type="dxa"/>
          </w:tcPr>
          <w:p w14:paraId="54573E6E" w14:textId="77777777" w:rsidR="00173C1A" w:rsidRPr="00173C1A" w:rsidRDefault="00173C1A" w:rsidP="00173C1A">
            <w:pPr>
              <w:spacing w:after="0" w:line="240" w:lineRule="auto"/>
              <w:rPr>
                <w:rFonts w:ascii="仿宋" w:eastAsia="仿宋" w:hAnsi="仿宋" w:hint="eastAsia"/>
                <w:sz w:val="28"/>
                <w:szCs w:val="28"/>
              </w:rPr>
            </w:pPr>
          </w:p>
        </w:tc>
        <w:tc>
          <w:tcPr>
            <w:tcW w:w="1534" w:type="dxa"/>
          </w:tcPr>
          <w:p w14:paraId="3202E072" w14:textId="77777777" w:rsidR="00173C1A" w:rsidRPr="00173C1A" w:rsidRDefault="00173C1A" w:rsidP="00173C1A">
            <w:pPr>
              <w:spacing w:after="0" w:line="240" w:lineRule="auto"/>
              <w:rPr>
                <w:rFonts w:ascii="仿宋" w:eastAsia="仿宋" w:hAnsi="仿宋" w:hint="eastAsia"/>
                <w:sz w:val="28"/>
                <w:szCs w:val="28"/>
              </w:rPr>
            </w:pPr>
          </w:p>
        </w:tc>
        <w:tc>
          <w:tcPr>
            <w:tcW w:w="2088" w:type="dxa"/>
          </w:tcPr>
          <w:p w14:paraId="33695121" w14:textId="77777777" w:rsidR="00173C1A" w:rsidRPr="00173C1A" w:rsidRDefault="00173C1A" w:rsidP="00173C1A">
            <w:pPr>
              <w:spacing w:after="0" w:line="240" w:lineRule="auto"/>
              <w:rPr>
                <w:rFonts w:ascii="仿宋" w:eastAsia="仿宋" w:hAnsi="仿宋" w:hint="eastAsia"/>
                <w:sz w:val="28"/>
                <w:szCs w:val="28"/>
              </w:rPr>
            </w:pPr>
          </w:p>
        </w:tc>
        <w:tc>
          <w:tcPr>
            <w:tcW w:w="1950" w:type="dxa"/>
          </w:tcPr>
          <w:p w14:paraId="6A5A1F0D" w14:textId="77777777" w:rsidR="00173C1A" w:rsidRPr="00173C1A" w:rsidRDefault="00173C1A" w:rsidP="00173C1A">
            <w:pPr>
              <w:spacing w:after="0" w:line="240" w:lineRule="auto"/>
              <w:rPr>
                <w:rFonts w:ascii="仿宋" w:eastAsia="仿宋" w:hAnsi="仿宋" w:hint="eastAsia"/>
                <w:sz w:val="28"/>
                <w:szCs w:val="28"/>
              </w:rPr>
            </w:pPr>
          </w:p>
        </w:tc>
        <w:tc>
          <w:tcPr>
            <w:tcW w:w="1257" w:type="dxa"/>
          </w:tcPr>
          <w:p w14:paraId="1E661B2E" w14:textId="77777777" w:rsidR="00173C1A" w:rsidRPr="00173C1A" w:rsidRDefault="00173C1A" w:rsidP="00173C1A">
            <w:pPr>
              <w:spacing w:after="0" w:line="240" w:lineRule="auto"/>
              <w:rPr>
                <w:rFonts w:ascii="仿宋" w:eastAsia="仿宋" w:hAnsi="仿宋" w:hint="eastAsia"/>
                <w:sz w:val="28"/>
                <w:szCs w:val="28"/>
              </w:rPr>
            </w:pPr>
          </w:p>
        </w:tc>
        <w:tc>
          <w:tcPr>
            <w:tcW w:w="2537" w:type="dxa"/>
          </w:tcPr>
          <w:p w14:paraId="4E2D64F0" w14:textId="77777777" w:rsidR="00173C1A" w:rsidRPr="00173C1A" w:rsidRDefault="00173C1A" w:rsidP="00173C1A">
            <w:pPr>
              <w:spacing w:after="0" w:line="240" w:lineRule="auto"/>
              <w:rPr>
                <w:rFonts w:ascii="仿宋" w:eastAsia="仿宋" w:hAnsi="仿宋" w:hint="eastAsia"/>
                <w:sz w:val="28"/>
                <w:szCs w:val="28"/>
              </w:rPr>
            </w:pPr>
          </w:p>
        </w:tc>
        <w:tc>
          <w:tcPr>
            <w:tcW w:w="2268" w:type="dxa"/>
            <w:vAlign w:val="center"/>
          </w:tcPr>
          <w:p w14:paraId="3E8631FD" w14:textId="77777777" w:rsidR="00173C1A" w:rsidRPr="00173C1A" w:rsidRDefault="00173C1A" w:rsidP="00173C1A">
            <w:pPr>
              <w:spacing w:after="0" w:line="240" w:lineRule="auto"/>
              <w:jc w:val="center"/>
              <w:rPr>
                <w:rFonts w:ascii="仿宋" w:eastAsia="仿宋" w:hAnsi="仿宋" w:hint="eastAsia"/>
                <w:sz w:val="28"/>
                <w:szCs w:val="28"/>
              </w:rPr>
            </w:pPr>
          </w:p>
        </w:tc>
        <w:tc>
          <w:tcPr>
            <w:tcW w:w="1592" w:type="dxa"/>
          </w:tcPr>
          <w:p w14:paraId="3D3898D8" w14:textId="77777777" w:rsidR="00173C1A" w:rsidRPr="00173C1A" w:rsidRDefault="00173C1A" w:rsidP="00173C1A">
            <w:pPr>
              <w:spacing w:after="0" w:line="240" w:lineRule="auto"/>
              <w:rPr>
                <w:rFonts w:ascii="仿宋" w:eastAsia="仿宋" w:hAnsi="仿宋" w:hint="eastAsia"/>
                <w:sz w:val="28"/>
                <w:szCs w:val="28"/>
              </w:rPr>
            </w:pPr>
          </w:p>
        </w:tc>
      </w:tr>
    </w:tbl>
    <w:p w14:paraId="6F109FD0" w14:textId="77777777" w:rsidR="00173C1A" w:rsidRPr="00173C1A" w:rsidRDefault="00173C1A" w:rsidP="00173C1A">
      <w:pPr>
        <w:spacing w:after="0" w:line="240" w:lineRule="auto"/>
        <w:rPr>
          <w:rFonts w:ascii="仿宋" w:eastAsia="仿宋" w:hAnsi="仿宋" w:hint="eastAsia"/>
          <w:sz w:val="28"/>
          <w:szCs w:val="28"/>
        </w:rPr>
      </w:pPr>
    </w:p>
    <w:p w14:paraId="6BCFE53F" w14:textId="77777777" w:rsidR="00173C1A" w:rsidRPr="00173C1A" w:rsidRDefault="00173C1A" w:rsidP="00173C1A">
      <w:pPr>
        <w:spacing w:after="0" w:line="240" w:lineRule="auto"/>
        <w:jc w:val="center"/>
        <w:rPr>
          <w:rFonts w:ascii="宋体" w:hAnsi="宋体" w:hint="eastAsia"/>
          <w:b/>
          <w:sz w:val="30"/>
          <w:szCs w:val="30"/>
        </w:rPr>
      </w:pPr>
      <w:r w:rsidRPr="00173C1A">
        <w:rPr>
          <w:rFonts w:ascii="宋体" w:hAnsi="宋体"/>
          <w:b/>
          <w:sz w:val="30"/>
          <w:szCs w:val="30"/>
        </w:rPr>
        <w:t>北京天坛医院人员进场备案表</w:t>
      </w:r>
    </w:p>
    <w:p w14:paraId="219A974D" w14:textId="77777777" w:rsidR="00173C1A" w:rsidRPr="00173C1A" w:rsidRDefault="00173C1A" w:rsidP="00173C1A">
      <w:pPr>
        <w:spacing w:after="0" w:line="240" w:lineRule="auto"/>
        <w:rPr>
          <w:rFonts w:ascii="宋体" w:hAnsi="宋体" w:hint="eastAsia"/>
          <w:b/>
          <w:sz w:val="30"/>
          <w:szCs w:val="30"/>
        </w:rPr>
      </w:pPr>
    </w:p>
    <w:tbl>
      <w:tblPr>
        <w:tblStyle w:val="affa"/>
        <w:tblW w:w="0" w:type="auto"/>
        <w:tblLayout w:type="fixed"/>
        <w:tblLook w:val="0000" w:firstRow="0" w:lastRow="0" w:firstColumn="0" w:lastColumn="0" w:noHBand="0" w:noVBand="0"/>
      </w:tblPr>
      <w:tblGrid>
        <w:gridCol w:w="807"/>
        <w:gridCol w:w="1223"/>
        <w:gridCol w:w="829"/>
        <w:gridCol w:w="1716"/>
        <w:gridCol w:w="1629"/>
        <w:gridCol w:w="3260"/>
        <w:gridCol w:w="2693"/>
        <w:gridCol w:w="2017"/>
      </w:tblGrid>
      <w:tr w:rsidR="00173C1A" w:rsidRPr="00173C1A" w14:paraId="7AD4033E" w14:textId="77777777" w:rsidTr="00AB4A1C">
        <w:trPr>
          <w:trHeight w:val="582"/>
        </w:trPr>
        <w:tc>
          <w:tcPr>
            <w:tcW w:w="807" w:type="dxa"/>
            <w:vAlign w:val="center"/>
          </w:tcPr>
          <w:p w14:paraId="42AB30BA"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序号</w:t>
            </w:r>
          </w:p>
        </w:tc>
        <w:tc>
          <w:tcPr>
            <w:tcW w:w="1223" w:type="dxa"/>
            <w:vAlign w:val="center"/>
          </w:tcPr>
          <w:p w14:paraId="3C791B8C"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姓名</w:t>
            </w:r>
          </w:p>
        </w:tc>
        <w:tc>
          <w:tcPr>
            <w:tcW w:w="829" w:type="dxa"/>
            <w:vAlign w:val="center"/>
          </w:tcPr>
          <w:p w14:paraId="0D22AABF"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性别</w:t>
            </w:r>
          </w:p>
        </w:tc>
        <w:tc>
          <w:tcPr>
            <w:tcW w:w="1716" w:type="dxa"/>
            <w:vAlign w:val="center"/>
          </w:tcPr>
          <w:p w14:paraId="05FD0F8C"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单位名称</w:t>
            </w:r>
          </w:p>
        </w:tc>
        <w:tc>
          <w:tcPr>
            <w:tcW w:w="1629" w:type="dxa"/>
            <w:vAlign w:val="center"/>
          </w:tcPr>
          <w:p w14:paraId="584A1D23"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职务</w:t>
            </w:r>
          </w:p>
        </w:tc>
        <w:tc>
          <w:tcPr>
            <w:tcW w:w="3260" w:type="dxa"/>
            <w:vAlign w:val="center"/>
          </w:tcPr>
          <w:p w14:paraId="2E4CB928"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身份证号</w:t>
            </w:r>
          </w:p>
        </w:tc>
        <w:tc>
          <w:tcPr>
            <w:tcW w:w="2693" w:type="dxa"/>
            <w:vAlign w:val="center"/>
          </w:tcPr>
          <w:p w14:paraId="50680D85"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手机号</w:t>
            </w:r>
          </w:p>
        </w:tc>
        <w:tc>
          <w:tcPr>
            <w:tcW w:w="2017" w:type="dxa"/>
            <w:vAlign w:val="center"/>
          </w:tcPr>
          <w:p w14:paraId="42DB86ED"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驻场时间</w:t>
            </w:r>
          </w:p>
        </w:tc>
      </w:tr>
      <w:tr w:rsidR="00173C1A" w:rsidRPr="00173C1A" w14:paraId="6402B8BE" w14:textId="77777777" w:rsidTr="00AB4A1C">
        <w:tc>
          <w:tcPr>
            <w:tcW w:w="807" w:type="dxa"/>
          </w:tcPr>
          <w:p w14:paraId="328D56DD"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734A2124"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7DE65F81"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09EADAC4" w14:textId="77777777" w:rsidR="00173C1A" w:rsidRPr="00173C1A" w:rsidRDefault="00173C1A" w:rsidP="00173C1A">
            <w:pPr>
              <w:spacing w:after="0" w:line="240" w:lineRule="auto"/>
              <w:rPr>
                <w:rFonts w:ascii="仿宋" w:eastAsia="仿宋" w:hAnsi="仿宋" w:hint="eastAsia"/>
                <w:sz w:val="28"/>
                <w:szCs w:val="28"/>
              </w:rPr>
            </w:pPr>
          </w:p>
        </w:tc>
        <w:tc>
          <w:tcPr>
            <w:tcW w:w="1629" w:type="dxa"/>
          </w:tcPr>
          <w:p w14:paraId="11D75145" w14:textId="77777777" w:rsidR="00173C1A" w:rsidRPr="00173C1A" w:rsidRDefault="00173C1A" w:rsidP="00173C1A">
            <w:pPr>
              <w:spacing w:after="0" w:line="240" w:lineRule="auto"/>
              <w:rPr>
                <w:rFonts w:ascii="仿宋" w:eastAsia="仿宋" w:hAnsi="仿宋" w:hint="eastAsia"/>
                <w:sz w:val="28"/>
                <w:szCs w:val="28"/>
              </w:rPr>
            </w:pPr>
          </w:p>
        </w:tc>
        <w:tc>
          <w:tcPr>
            <w:tcW w:w="3260" w:type="dxa"/>
          </w:tcPr>
          <w:p w14:paraId="0C558329"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47956D1F"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4A882510"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6EBF6B74" w14:textId="77777777" w:rsidTr="00AB4A1C">
        <w:tc>
          <w:tcPr>
            <w:tcW w:w="807" w:type="dxa"/>
          </w:tcPr>
          <w:p w14:paraId="57763A5F"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6DAA372F"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3613FCC3"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37D493E4" w14:textId="77777777" w:rsidR="00173C1A" w:rsidRPr="00173C1A" w:rsidRDefault="00173C1A" w:rsidP="00173C1A">
            <w:pPr>
              <w:spacing w:after="0" w:line="240" w:lineRule="auto"/>
              <w:rPr>
                <w:rFonts w:ascii="仿宋" w:eastAsia="仿宋" w:hAnsi="仿宋" w:hint="eastAsia"/>
                <w:sz w:val="28"/>
                <w:szCs w:val="28"/>
              </w:rPr>
            </w:pPr>
          </w:p>
        </w:tc>
        <w:tc>
          <w:tcPr>
            <w:tcW w:w="1629" w:type="dxa"/>
          </w:tcPr>
          <w:p w14:paraId="713A5D81" w14:textId="77777777" w:rsidR="00173C1A" w:rsidRPr="00173C1A" w:rsidRDefault="00173C1A" w:rsidP="00173C1A">
            <w:pPr>
              <w:spacing w:after="0" w:line="240" w:lineRule="auto"/>
              <w:rPr>
                <w:rFonts w:ascii="仿宋" w:eastAsia="仿宋" w:hAnsi="仿宋" w:hint="eastAsia"/>
                <w:sz w:val="28"/>
                <w:szCs w:val="28"/>
              </w:rPr>
            </w:pPr>
          </w:p>
        </w:tc>
        <w:tc>
          <w:tcPr>
            <w:tcW w:w="3260" w:type="dxa"/>
          </w:tcPr>
          <w:p w14:paraId="6722093C"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1FC927E1"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030B977E"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06E711D2" w14:textId="77777777" w:rsidTr="00AB4A1C">
        <w:tc>
          <w:tcPr>
            <w:tcW w:w="807" w:type="dxa"/>
          </w:tcPr>
          <w:p w14:paraId="408A2134"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0E288D34"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44BDB80A"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3D4A41A8" w14:textId="77777777" w:rsidR="00173C1A" w:rsidRPr="00173C1A" w:rsidRDefault="00173C1A" w:rsidP="00173C1A">
            <w:pPr>
              <w:spacing w:after="0" w:line="240" w:lineRule="auto"/>
              <w:rPr>
                <w:rFonts w:ascii="仿宋" w:eastAsia="仿宋" w:hAnsi="仿宋" w:hint="eastAsia"/>
                <w:sz w:val="28"/>
                <w:szCs w:val="28"/>
              </w:rPr>
            </w:pPr>
          </w:p>
        </w:tc>
        <w:tc>
          <w:tcPr>
            <w:tcW w:w="1629" w:type="dxa"/>
          </w:tcPr>
          <w:p w14:paraId="64C5A4B1" w14:textId="77777777" w:rsidR="00173C1A" w:rsidRPr="00173C1A" w:rsidRDefault="00173C1A" w:rsidP="00173C1A">
            <w:pPr>
              <w:spacing w:after="0" w:line="240" w:lineRule="auto"/>
              <w:rPr>
                <w:rFonts w:ascii="仿宋" w:eastAsia="仿宋" w:hAnsi="仿宋" w:hint="eastAsia"/>
                <w:sz w:val="28"/>
                <w:szCs w:val="28"/>
              </w:rPr>
            </w:pPr>
          </w:p>
        </w:tc>
        <w:tc>
          <w:tcPr>
            <w:tcW w:w="3260" w:type="dxa"/>
          </w:tcPr>
          <w:p w14:paraId="0D4C1244"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3A6566C3"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5F24192F"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33FCC654" w14:textId="77777777" w:rsidTr="00AB4A1C">
        <w:tc>
          <w:tcPr>
            <w:tcW w:w="807" w:type="dxa"/>
          </w:tcPr>
          <w:p w14:paraId="69A34E6C"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39047AB9"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7BE4DDD9"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161FDB73" w14:textId="77777777" w:rsidR="00173C1A" w:rsidRPr="00173C1A" w:rsidRDefault="00173C1A" w:rsidP="00173C1A">
            <w:pPr>
              <w:spacing w:after="0" w:line="240" w:lineRule="auto"/>
              <w:rPr>
                <w:rFonts w:ascii="仿宋" w:eastAsia="仿宋" w:hAnsi="仿宋" w:hint="eastAsia"/>
                <w:sz w:val="28"/>
                <w:szCs w:val="28"/>
              </w:rPr>
            </w:pPr>
          </w:p>
        </w:tc>
        <w:tc>
          <w:tcPr>
            <w:tcW w:w="1629" w:type="dxa"/>
          </w:tcPr>
          <w:p w14:paraId="5F3289F1" w14:textId="77777777" w:rsidR="00173C1A" w:rsidRPr="00173C1A" w:rsidRDefault="00173C1A" w:rsidP="00173C1A">
            <w:pPr>
              <w:spacing w:after="0" w:line="240" w:lineRule="auto"/>
              <w:rPr>
                <w:rFonts w:ascii="仿宋" w:eastAsia="仿宋" w:hAnsi="仿宋" w:hint="eastAsia"/>
                <w:sz w:val="28"/>
                <w:szCs w:val="28"/>
              </w:rPr>
            </w:pPr>
          </w:p>
        </w:tc>
        <w:tc>
          <w:tcPr>
            <w:tcW w:w="3260" w:type="dxa"/>
          </w:tcPr>
          <w:p w14:paraId="30E2C11D"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061731DB"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42E05A80"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7D28017F" w14:textId="77777777" w:rsidTr="00AB4A1C">
        <w:tc>
          <w:tcPr>
            <w:tcW w:w="807" w:type="dxa"/>
          </w:tcPr>
          <w:p w14:paraId="03515897"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62C044B0"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0517F7C0"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038822C5" w14:textId="77777777" w:rsidR="00173C1A" w:rsidRPr="00173C1A" w:rsidRDefault="00173C1A" w:rsidP="00173C1A">
            <w:pPr>
              <w:spacing w:after="0" w:line="240" w:lineRule="auto"/>
              <w:rPr>
                <w:rFonts w:ascii="仿宋" w:eastAsia="仿宋" w:hAnsi="仿宋" w:hint="eastAsia"/>
                <w:sz w:val="28"/>
                <w:szCs w:val="28"/>
              </w:rPr>
            </w:pPr>
          </w:p>
        </w:tc>
        <w:tc>
          <w:tcPr>
            <w:tcW w:w="1629" w:type="dxa"/>
          </w:tcPr>
          <w:p w14:paraId="18AAA4E1" w14:textId="77777777" w:rsidR="00173C1A" w:rsidRPr="00173C1A" w:rsidRDefault="00173C1A" w:rsidP="00173C1A">
            <w:pPr>
              <w:spacing w:after="0" w:line="240" w:lineRule="auto"/>
              <w:rPr>
                <w:rFonts w:ascii="仿宋" w:eastAsia="仿宋" w:hAnsi="仿宋" w:hint="eastAsia"/>
                <w:sz w:val="28"/>
                <w:szCs w:val="28"/>
              </w:rPr>
            </w:pPr>
          </w:p>
        </w:tc>
        <w:tc>
          <w:tcPr>
            <w:tcW w:w="3260" w:type="dxa"/>
          </w:tcPr>
          <w:p w14:paraId="6583FFE3"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13FC917E"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5B664312"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059A96B7" w14:textId="77777777" w:rsidTr="00AB4A1C">
        <w:tc>
          <w:tcPr>
            <w:tcW w:w="807" w:type="dxa"/>
          </w:tcPr>
          <w:p w14:paraId="02CE5DED"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41F5F915"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14616603"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7793413A" w14:textId="77777777" w:rsidR="00173C1A" w:rsidRPr="00173C1A" w:rsidRDefault="00173C1A" w:rsidP="00173C1A">
            <w:pPr>
              <w:spacing w:after="0" w:line="240" w:lineRule="auto"/>
              <w:rPr>
                <w:rFonts w:ascii="仿宋" w:eastAsia="仿宋" w:hAnsi="仿宋" w:hint="eastAsia"/>
                <w:sz w:val="28"/>
                <w:szCs w:val="28"/>
              </w:rPr>
            </w:pPr>
          </w:p>
        </w:tc>
        <w:tc>
          <w:tcPr>
            <w:tcW w:w="1629" w:type="dxa"/>
          </w:tcPr>
          <w:p w14:paraId="673A3A7D" w14:textId="77777777" w:rsidR="00173C1A" w:rsidRPr="00173C1A" w:rsidRDefault="00173C1A" w:rsidP="00173C1A">
            <w:pPr>
              <w:spacing w:after="0" w:line="240" w:lineRule="auto"/>
              <w:rPr>
                <w:rFonts w:ascii="仿宋" w:eastAsia="仿宋" w:hAnsi="仿宋" w:hint="eastAsia"/>
                <w:sz w:val="28"/>
                <w:szCs w:val="28"/>
              </w:rPr>
            </w:pPr>
          </w:p>
        </w:tc>
        <w:tc>
          <w:tcPr>
            <w:tcW w:w="3260" w:type="dxa"/>
          </w:tcPr>
          <w:p w14:paraId="3FE2C752"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7A055C91"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3ABD2754"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7BC7B2A1" w14:textId="77777777" w:rsidTr="00AB4A1C">
        <w:tc>
          <w:tcPr>
            <w:tcW w:w="807" w:type="dxa"/>
          </w:tcPr>
          <w:p w14:paraId="16948BC0"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5BC2111A"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3F16EFCE"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6DFA981C" w14:textId="77777777" w:rsidR="00173C1A" w:rsidRPr="00173C1A" w:rsidRDefault="00173C1A" w:rsidP="00173C1A">
            <w:pPr>
              <w:spacing w:after="0" w:line="240" w:lineRule="auto"/>
              <w:rPr>
                <w:rFonts w:ascii="仿宋" w:eastAsia="仿宋" w:hAnsi="仿宋" w:hint="eastAsia"/>
                <w:sz w:val="28"/>
                <w:szCs w:val="28"/>
              </w:rPr>
            </w:pPr>
          </w:p>
        </w:tc>
        <w:tc>
          <w:tcPr>
            <w:tcW w:w="1629" w:type="dxa"/>
          </w:tcPr>
          <w:p w14:paraId="41AA680D" w14:textId="77777777" w:rsidR="00173C1A" w:rsidRPr="00173C1A" w:rsidRDefault="00173C1A" w:rsidP="00173C1A">
            <w:pPr>
              <w:spacing w:after="0" w:line="240" w:lineRule="auto"/>
              <w:rPr>
                <w:rFonts w:ascii="仿宋" w:eastAsia="仿宋" w:hAnsi="仿宋" w:hint="eastAsia"/>
                <w:sz w:val="28"/>
                <w:szCs w:val="28"/>
              </w:rPr>
            </w:pPr>
          </w:p>
        </w:tc>
        <w:tc>
          <w:tcPr>
            <w:tcW w:w="3260" w:type="dxa"/>
          </w:tcPr>
          <w:p w14:paraId="41669A8E"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18441FA4"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087E9931"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29791CBF" w14:textId="77777777" w:rsidTr="00AB4A1C">
        <w:tc>
          <w:tcPr>
            <w:tcW w:w="807" w:type="dxa"/>
          </w:tcPr>
          <w:p w14:paraId="371CD5C8"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684226E8"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4CDB7689"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1A5F40F6" w14:textId="77777777" w:rsidR="00173C1A" w:rsidRPr="00173C1A" w:rsidRDefault="00173C1A" w:rsidP="00173C1A">
            <w:pPr>
              <w:spacing w:after="0" w:line="240" w:lineRule="auto"/>
              <w:rPr>
                <w:rFonts w:ascii="仿宋" w:eastAsia="仿宋" w:hAnsi="仿宋" w:hint="eastAsia"/>
                <w:sz w:val="28"/>
                <w:szCs w:val="28"/>
              </w:rPr>
            </w:pPr>
          </w:p>
        </w:tc>
        <w:tc>
          <w:tcPr>
            <w:tcW w:w="1629" w:type="dxa"/>
          </w:tcPr>
          <w:p w14:paraId="534BD304" w14:textId="77777777" w:rsidR="00173C1A" w:rsidRPr="00173C1A" w:rsidRDefault="00173C1A" w:rsidP="00173C1A">
            <w:pPr>
              <w:spacing w:after="0" w:line="240" w:lineRule="auto"/>
              <w:rPr>
                <w:rFonts w:ascii="仿宋" w:eastAsia="仿宋" w:hAnsi="仿宋" w:hint="eastAsia"/>
                <w:sz w:val="28"/>
                <w:szCs w:val="28"/>
              </w:rPr>
            </w:pPr>
          </w:p>
        </w:tc>
        <w:tc>
          <w:tcPr>
            <w:tcW w:w="3260" w:type="dxa"/>
          </w:tcPr>
          <w:p w14:paraId="1EEB1C64"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3CACFD4C"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537E25B3"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238D01DA" w14:textId="77777777" w:rsidTr="00AB4A1C">
        <w:tc>
          <w:tcPr>
            <w:tcW w:w="807" w:type="dxa"/>
          </w:tcPr>
          <w:p w14:paraId="26508143"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797BB1D1"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19618DE6"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4E8D647B" w14:textId="77777777" w:rsidR="00173C1A" w:rsidRPr="00173C1A" w:rsidRDefault="00173C1A" w:rsidP="00173C1A">
            <w:pPr>
              <w:spacing w:after="0" w:line="240" w:lineRule="auto"/>
              <w:rPr>
                <w:rFonts w:ascii="仿宋" w:eastAsia="仿宋" w:hAnsi="仿宋" w:hint="eastAsia"/>
                <w:sz w:val="28"/>
                <w:szCs w:val="28"/>
              </w:rPr>
            </w:pPr>
          </w:p>
        </w:tc>
        <w:tc>
          <w:tcPr>
            <w:tcW w:w="1629" w:type="dxa"/>
          </w:tcPr>
          <w:p w14:paraId="215497CE" w14:textId="77777777" w:rsidR="00173C1A" w:rsidRPr="00173C1A" w:rsidRDefault="00173C1A" w:rsidP="00173C1A">
            <w:pPr>
              <w:spacing w:after="0" w:line="240" w:lineRule="auto"/>
              <w:rPr>
                <w:rFonts w:ascii="仿宋" w:eastAsia="仿宋" w:hAnsi="仿宋" w:hint="eastAsia"/>
                <w:sz w:val="28"/>
                <w:szCs w:val="28"/>
              </w:rPr>
            </w:pPr>
          </w:p>
        </w:tc>
        <w:tc>
          <w:tcPr>
            <w:tcW w:w="3260" w:type="dxa"/>
          </w:tcPr>
          <w:p w14:paraId="45507A80"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3B7850F9"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11C73D72" w14:textId="77777777" w:rsidR="00173C1A" w:rsidRPr="00173C1A" w:rsidRDefault="00173C1A" w:rsidP="00173C1A">
            <w:pPr>
              <w:spacing w:after="0" w:line="240" w:lineRule="auto"/>
              <w:rPr>
                <w:rFonts w:ascii="仿宋" w:eastAsia="仿宋" w:hAnsi="仿宋" w:hint="eastAsia"/>
                <w:sz w:val="28"/>
                <w:szCs w:val="28"/>
              </w:rPr>
            </w:pPr>
          </w:p>
        </w:tc>
      </w:tr>
    </w:tbl>
    <w:p w14:paraId="738CCDF3" w14:textId="77777777" w:rsidR="00173C1A" w:rsidRPr="00173C1A" w:rsidRDefault="00173C1A" w:rsidP="00173C1A">
      <w:pPr>
        <w:spacing w:after="0" w:line="240" w:lineRule="auto"/>
        <w:rPr>
          <w:rFonts w:ascii="仿宋" w:eastAsia="仿宋" w:hAnsi="仿宋" w:hint="eastAsia"/>
          <w:sz w:val="28"/>
          <w:szCs w:val="28"/>
        </w:rPr>
      </w:pPr>
    </w:p>
    <w:p w14:paraId="7BC5E799" w14:textId="77777777" w:rsidR="00173C1A" w:rsidRPr="00173C1A" w:rsidRDefault="00173C1A" w:rsidP="00173C1A">
      <w:pPr>
        <w:spacing w:after="0" w:line="240" w:lineRule="auto"/>
        <w:jc w:val="center"/>
        <w:rPr>
          <w:rFonts w:ascii="宋体" w:hAnsi="宋体" w:hint="eastAsia"/>
          <w:b/>
          <w:sz w:val="30"/>
          <w:szCs w:val="30"/>
        </w:rPr>
      </w:pPr>
      <w:r w:rsidRPr="00173C1A">
        <w:rPr>
          <w:rFonts w:ascii="宋体" w:hAnsi="宋体"/>
          <w:b/>
          <w:sz w:val="30"/>
          <w:szCs w:val="30"/>
        </w:rPr>
        <w:t>高空作业装备完好情况登记表</w:t>
      </w:r>
    </w:p>
    <w:p w14:paraId="7252D064" w14:textId="77777777" w:rsidR="00173C1A" w:rsidRPr="00173C1A" w:rsidRDefault="00173C1A" w:rsidP="00173C1A">
      <w:pPr>
        <w:spacing w:after="0" w:line="240" w:lineRule="auto"/>
        <w:rPr>
          <w:rFonts w:ascii="仿宋" w:eastAsia="仿宋" w:hAnsi="仿宋" w:hint="eastAsia"/>
          <w:sz w:val="28"/>
          <w:szCs w:val="28"/>
        </w:rPr>
      </w:pPr>
    </w:p>
    <w:tbl>
      <w:tblPr>
        <w:tblStyle w:val="affa"/>
        <w:tblW w:w="0" w:type="auto"/>
        <w:tblLayout w:type="fixed"/>
        <w:tblLook w:val="0000" w:firstRow="0" w:lastRow="0" w:firstColumn="0" w:lastColumn="0" w:noHBand="0" w:noVBand="0"/>
      </w:tblPr>
      <w:tblGrid>
        <w:gridCol w:w="807"/>
        <w:gridCol w:w="1223"/>
        <w:gridCol w:w="829"/>
        <w:gridCol w:w="1716"/>
        <w:gridCol w:w="3358"/>
        <w:gridCol w:w="1531"/>
        <w:gridCol w:w="2693"/>
        <w:gridCol w:w="2017"/>
      </w:tblGrid>
      <w:tr w:rsidR="00173C1A" w:rsidRPr="00173C1A" w14:paraId="08074453" w14:textId="77777777" w:rsidTr="00AB4A1C">
        <w:trPr>
          <w:trHeight w:val="582"/>
        </w:trPr>
        <w:tc>
          <w:tcPr>
            <w:tcW w:w="807" w:type="dxa"/>
            <w:vAlign w:val="center"/>
          </w:tcPr>
          <w:p w14:paraId="6E117740"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序号</w:t>
            </w:r>
          </w:p>
        </w:tc>
        <w:tc>
          <w:tcPr>
            <w:tcW w:w="1223" w:type="dxa"/>
            <w:vAlign w:val="center"/>
          </w:tcPr>
          <w:p w14:paraId="2F18B3E2"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姓名</w:t>
            </w:r>
          </w:p>
        </w:tc>
        <w:tc>
          <w:tcPr>
            <w:tcW w:w="829" w:type="dxa"/>
            <w:vAlign w:val="center"/>
          </w:tcPr>
          <w:p w14:paraId="61B9B2A7"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性别</w:t>
            </w:r>
          </w:p>
        </w:tc>
        <w:tc>
          <w:tcPr>
            <w:tcW w:w="1716" w:type="dxa"/>
            <w:vAlign w:val="center"/>
          </w:tcPr>
          <w:p w14:paraId="2C078A6F"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单位名称</w:t>
            </w:r>
          </w:p>
        </w:tc>
        <w:tc>
          <w:tcPr>
            <w:tcW w:w="3358" w:type="dxa"/>
            <w:vAlign w:val="center"/>
          </w:tcPr>
          <w:p w14:paraId="38568F07"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装备名称</w:t>
            </w:r>
          </w:p>
        </w:tc>
        <w:tc>
          <w:tcPr>
            <w:tcW w:w="1531" w:type="dxa"/>
            <w:vAlign w:val="center"/>
          </w:tcPr>
          <w:p w14:paraId="6BB9DD0D"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装备情况</w:t>
            </w:r>
          </w:p>
        </w:tc>
        <w:tc>
          <w:tcPr>
            <w:tcW w:w="2693" w:type="dxa"/>
            <w:vAlign w:val="center"/>
          </w:tcPr>
          <w:p w14:paraId="54622FEF"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检查人签名</w:t>
            </w:r>
          </w:p>
        </w:tc>
        <w:tc>
          <w:tcPr>
            <w:tcW w:w="2017" w:type="dxa"/>
            <w:vAlign w:val="center"/>
          </w:tcPr>
          <w:p w14:paraId="55D5D989" w14:textId="77777777" w:rsidR="00173C1A" w:rsidRPr="00173C1A" w:rsidRDefault="00173C1A" w:rsidP="00173C1A">
            <w:pPr>
              <w:spacing w:after="0" w:line="240" w:lineRule="auto"/>
              <w:jc w:val="center"/>
              <w:rPr>
                <w:rFonts w:ascii="仿宋" w:eastAsia="仿宋" w:hAnsi="仿宋" w:hint="eastAsia"/>
                <w:b/>
                <w:sz w:val="24"/>
              </w:rPr>
            </w:pPr>
            <w:r w:rsidRPr="00173C1A">
              <w:rPr>
                <w:rFonts w:ascii="仿宋" w:eastAsia="仿宋" w:hAnsi="仿宋"/>
                <w:b/>
                <w:sz w:val="24"/>
              </w:rPr>
              <w:t>备注</w:t>
            </w:r>
          </w:p>
        </w:tc>
      </w:tr>
      <w:tr w:rsidR="00173C1A" w:rsidRPr="00173C1A" w14:paraId="0DE6A9B9" w14:textId="77777777" w:rsidTr="00AB4A1C">
        <w:tc>
          <w:tcPr>
            <w:tcW w:w="807" w:type="dxa"/>
          </w:tcPr>
          <w:p w14:paraId="19D4D8AE"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15894B5A"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4F1C81C1"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13AA9C96" w14:textId="77777777" w:rsidR="00173C1A" w:rsidRPr="00173C1A" w:rsidRDefault="00173C1A" w:rsidP="00173C1A">
            <w:pPr>
              <w:spacing w:after="0" w:line="240" w:lineRule="auto"/>
              <w:rPr>
                <w:rFonts w:ascii="仿宋" w:eastAsia="仿宋" w:hAnsi="仿宋" w:hint="eastAsia"/>
                <w:sz w:val="28"/>
                <w:szCs w:val="28"/>
              </w:rPr>
            </w:pPr>
          </w:p>
        </w:tc>
        <w:tc>
          <w:tcPr>
            <w:tcW w:w="3358" w:type="dxa"/>
          </w:tcPr>
          <w:p w14:paraId="1345E74F" w14:textId="77777777" w:rsidR="00173C1A" w:rsidRPr="00173C1A" w:rsidRDefault="00173C1A" w:rsidP="00173C1A">
            <w:pPr>
              <w:spacing w:after="0" w:line="240" w:lineRule="auto"/>
              <w:rPr>
                <w:rFonts w:ascii="仿宋" w:eastAsia="仿宋" w:hAnsi="仿宋" w:hint="eastAsia"/>
                <w:sz w:val="28"/>
                <w:szCs w:val="28"/>
              </w:rPr>
            </w:pPr>
          </w:p>
        </w:tc>
        <w:tc>
          <w:tcPr>
            <w:tcW w:w="1531" w:type="dxa"/>
          </w:tcPr>
          <w:p w14:paraId="7BC779BE"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2E966922"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5B4C019C"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3B302F2A" w14:textId="77777777" w:rsidTr="00AB4A1C">
        <w:tc>
          <w:tcPr>
            <w:tcW w:w="807" w:type="dxa"/>
          </w:tcPr>
          <w:p w14:paraId="6509CED5"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4450BD29"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6875AA6E"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05182451" w14:textId="77777777" w:rsidR="00173C1A" w:rsidRPr="00173C1A" w:rsidRDefault="00173C1A" w:rsidP="00173C1A">
            <w:pPr>
              <w:spacing w:after="0" w:line="240" w:lineRule="auto"/>
              <w:rPr>
                <w:rFonts w:ascii="仿宋" w:eastAsia="仿宋" w:hAnsi="仿宋" w:hint="eastAsia"/>
                <w:sz w:val="28"/>
                <w:szCs w:val="28"/>
              </w:rPr>
            </w:pPr>
          </w:p>
        </w:tc>
        <w:tc>
          <w:tcPr>
            <w:tcW w:w="3358" w:type="dxa"/>
          </w:tcPr>
          <w:p w14:paraId="0A35EF8D" w14:textId="77777777" w:rsidR="00173C1A" w:rsidRPr="00173C1A" w:rsidRDefault="00173C1A" w:rsidP="00173C1A">
            <w:pPr>
              <w:spacing w:after="0" w:line="240" w:lineRule="auto"/>
              <w:rPr>
                <w:rFonts w:ascii="仿宋" w:eastAsia="仿宋" w:hAnsi="仿宋" w:hint="eastAsia"/>
                <w:sz w:val="28"/>
                <w:szCs w:val="28"/>
              </w:rPr>
            </w:pPr>
          </w:p>
        </w:tc>
        <w:tc>
          <w:tcPr>
            <w:tcW w:w="1531" w:type="dxa"/>
          </w:tcPr>
          <w:p w14:paraId="5233A992"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22FD2C78"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659FB6AE"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4DEA468A" w14:textId="77777777" w:rsidTr="00AB4A1C">
        <w:tc>
          <w:tcPr>
            <w:tcW w:w="807" w:type="dxa"/>
          </w:tcPr>
          <w:p w14:paraId="428E450F"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66FC3261"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74259C96"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61F50F2A" w14:textId="77777777" w:rsidR="00173C1A" w:rsidRPr="00173C1A" w:rsidRDefault="00173C1A" w:rsidP="00173C1A">
            <w:pPr>
              <w:spacing w:after="0" w:line="240" w:lineRule="auto"/>
              <w:rPr>
                <w:rFonts w:ascii="仿宋" w:eastAsia="仿宋" w:hAnsi="仿宋" w:hint="eastAsia"/>
                <w:sz w:val="28"/>
                <w:szCs w:val="28"/>
              </w:rPr>
            </w:pPr>
          </w:p>
        </w:tc>
        <w:tc>
          <w:tcPr>
            <w:tcW w:w="3358" w:type="dxa"/>
          </w:tcPr>
          <w:p w14:paraId="1153B506" w14:textId="77777777" w:rsidR="00173C1A" w:rsidRPr="00173C1A" w:rsidRDefault="00173C1A" w:rsidP="00173C1A">
            <w:pPr>
              <w:spacing w:after="0" w:line="240" w:lineRule="auto"/>
              <w:rPr>
                <w:rFonts w:ascii="仿宋" w:eastAsia="仿宋" w:hAnsi="仿宋" w:hint="eastAsia"/>
                <w:sz w:val="28"/>
                <w:szCs w:val="28"/>
              </w:rPr>
            </w:pPr>
          </w:p>
        </w:tc>
        <w:tc>
          <w:tcPr>
            <w:tcW w:w="1531" w:type="dxa"/>
          </w:tcPr>
          <w:p w14:paraId="535456D5"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6594174C"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7D4EAA5A"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77D11483" w14:textId="77777777" w:rsidTr="00AB4A1C">
        <w:tc>
          <w:tcPr>
            <w:tcW w:w="807" w:type="dxa"/>
          </w:tcPr>
          <w:p w14:paraId="2FA1021D"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4EDACE2D"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3B2484AA"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03025251" w14:textId="77777777" w:rsidR="00173C1A" w:rsidRPr="00173C1A" w:rsidRDefault="00173C1A" w:rsidP="00173C1A">
            <w:pPr>
              <w:spacing w:after="0" w:line="240" w:lineRule="auto"/>
              <w:rPr>
                <w:rFonts w:ascii="仿宋" w:eastAsia="仿宋" w:hAnsi="仿宋" w:hint="eastAsia"/>
                <w:sz w:val="28"/>
                <w:szCs w:val="28"/>
              </w:rPr>
            </w:pPr>
          </w:p>
        </w:tc>
        <w:tc>
          <w:tcPr>
            <w:tcW w:w="3358" w:type="dxa"/>
          </w:tcPr>
          <w:p w14:paraId="0B1C97C4" w14:textId="77777777" w:rsidR="00173C1A" w:rsidRPr="00173C1A" w:rsidRDefault="00173C1A" w:rsidP="00173C1A">
            <w:pPr>
              <w:spacing w:after="0" w:line="240" w:lineRule="auto"/>
              <w:rPr>
                <w:rFonts w:ascii="仿宋" w:eastAsia="仿宋" w:hAnsi="仿宋" w:hint="eastAsia"/>
                <w:sz w:val="28"/>
                <w:szCs w:val="28"/>
              </w:rPr>
            </w:pPr>
          </w:p>
        </w:tc>
        <w:tc>
          <w:tcPr>
            <w:tcW w:w="1531" w:type="dxa"/>
          </w:tcPr>
          <w:p w14:paraId="62F6DF5E"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33E40D94"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4EE9BBA9"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753125ED" w14:textId="77777777" w:rsidTr="00AB4A1C">
        <w:tc>
          <w:tcPr>
            <w:tcW w:w="807" w:type="dxa"/>
          </w:tcPr>
          <w:p w14:paraId="2B0CE8CA"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294B6952"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4D1443C2"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1D784292" w14:textId="77777777" w:rsidR="00173C1A" w:rsidRPr="00173C1A" w:rsidRDefault="00173C1A" w:rsidP="00173C1A">
            <w:pPr>
              <w:spacing w:after="0" w:line="240" w:lineRule="auto"/>
              <w:rPr>
                <w:rFonts w:ascii="仿宋" w:eastAsia="仿宋" w:hAnsi="仿宋" w:hint="eastAsia"/>
                <w:sz w:val="28"/>
                <w:szCs w:val="28"/>
              </w:rPr>
            </w:pPr>
          </w:p>
        </w:tc>
        <w:tc>
          <w:tcPr>
            <w:tcW w:w="3358" w:type="dxa"/>
          </w:tcPr>
          <w:p w14:paraId="299E8D64" w14:textId="77777777" w:rsidR="00173C1A" w:rsidRPr="00173C1A" w:rsidRDefault="00173C1A" w:rsidP="00173C1A">
            <w:pPr>
              <w:spacing w:after="0" w:line="240" w:lineRule="auto"/>
              <w:rPr>
                <w:rFonts w:ascii="仿宋" w:eastAsia="仿宋" w:hAnsi="仿宋" w:hint="eastAsia"/>
                <w:sz w:val="28"/>
                <w:szCs w:val="28"/>
              </w:rPr>
            </w:pPr>
          </w:p>
        </w:tc>
        <w:tc>
          <w:tcPr>
            <w:tcW w:w="1531" w:type="dxa"/>
          </w:tcPr>
          <w:p w14:paraId="42A31191"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04E5B229"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7AF07122"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77BFB6BE" w14:textId="77777777" w:rsidTr="00AB4A1C">
        <w:tc>
          <w:tcPr>
            <w:tcW w:w="807" w:type="dxa"/>
          </w:tcPr>
          <w:p w14:paraId="7988E99C"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1476F0E6"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32045856"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6BBD983B" w14:textId="77777777" w:rsidR="00173C1A" w:rsidRPr="00173C1A" w:rsidRDefault="00173C1A" w:rsidP="00173C1A">
            <w:pPr>
              <w:spacing w:after="0" w:line="240" w:lineRule="auto"/>
              <w:rPr>
                <w:rFonts w:ascii="仿宋" w:eastAsia="仿宋" w:hAnsi="仿宋" w:hint="eastAsia"/>
                <w:sz w:val="28"/>
                <w:szCs w:val="28"/>
              </w:rPr>
            </w:pPr>
          </w:p>
        </w:tc>
        <w:tc>
          <w:tcPr>
            <w:tcW w:w="3358" w:type="dxa"/>
          </w:tcPr>
          <w:p w14:paraId="63860A17" w14:textId="77777777" w:rsidR="00173C1A" w:rsidRPr="00173C1A" w:rsidRDefault="00173C1A" w:rsidP="00173C1A">
            <w:pPr>
              <w:spacing w:after="0" w:line="240" w:lineRule="auto"/>
              <w:rPr>
                <w:rFonts w:ascii="仿宋" w:eastAsia="仿宋" w:hAnsi="仿宋" w:hint="eastAsia"/>
                <w:sz w:val="28"/>
                <w:szCs w:val="28"/>
              </w:rPr>
            </w:pPr>
          </w:p>
        </w:tc>
        <w:tc>
          <w:tcPr>
            <w:tcW w:w="1531" w:type="dxa"/>
          </w:tcPr>
          <w:p w14:paraId="283DFB89"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6CE76ED0"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05931CAC"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5F2B982A" w14:textId="77777777" w:rsidTr="00AB4A1C">
        <w:tc>
          <w:tcPr>
            <w:tcW w:w="807" w:type="dxa"/>
          </w:tcPr>
          <w:p w14:paraId="10D28313"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76FB20AD"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1B219692"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729A0D1E" w14:textId="77777777" w:rsidR="00173C1A" w:rsidRPr="00173C1A" w:rsidRDefault="00173C1A" w:rsidP="00173C1A">
            <w:pPr>
              <w:spacing w:after="0" w:line="240" w:lineRule="auto"/>
              <w:rPr>
                <w:rFonts w:ascii="仿宋" w:eastAsia="仿宋" w:hAnsi="仿宋" w:hint="eastAsia"/>
                <w:sz w:val="28"/>
                <w:szCs w:val="28"/>
              </w:rPr>
            </w:pPr>
          </w:p>
        </w:tc>
        <w:tc>
          <w:tcPr>
            <w:tcW w:w="3358" w:type="dxa"/>
          </w:tcPr>
          <w:p w14:paraId="1AF62CF0" w14:textId="77777777" w:rsidR="00173C1A" w:rsidRPr="00173C1A" w:rsidRDefault="00173C1A" w:rsidP="00173C1A">
            <w:pPr>
              <w:spacing w:after="0" w:line="240" w:lineRule="auto"/>
              <w:rPr>
                <w:rFonts w:ascii="仿宋" w:eastAsia="仿宋" w:hAnsi="仿宋" w:hint="eastAsia"/>
                <w:sz w:val="28"/>
                <w:szCs w:val="28"/>
              </w:rPr>
            </w:pPr>
          </w:p>
        </w:tc>
        <w:tc>
          <w:tcPr>
            <w:tcW w:w="1531" w:type="dxa"/>
          </w:tcPr>
          <w:p w14:paraId="7126C289"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7701E951"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1F60C9D4"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676FC471" w14:textId="77777777" w:rsidTr="00AB4A1C">
        <w:tc>
          <w:tcPr>
            <w:tcW w:w="807" w:type="dxa"/>
          </w:tcPr>
          <w:p w14:paraId="26796E68"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1B8D5BE2"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190AA740"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48BEF3ED" w14:textId="77777777" w:rsidR="00173C1A" w:rsidRPr="00173C1A" w:rsidRDefault="00173C1A" w:rsidP="00173C1A">
            <w:pPr>
              <w:spacing w:after="0" w:line="240" w:lineRule="auto"/>
              <w:rPr>
                <w:rFonts w:ascii="仿宋" w:eastAsia="仿宋" w:hAnsi="仿宋" w:hint="eastAsia"/>
                <w:sz w:val="28"/>
                <w:szCs w:val="28"/>
              </w:rPr>
            </w:pPr>
          </w:p>
        </w:tc>
        <w:tc>
          <w:tcPr>
            <w:tcW w:w="3358" w:type="dxa"/>
          </w:tcPr>
          <w:p w14:paraId="60A0B558" w14:textId="77777777" w:rsidR="00173C1A" w:rsidRPr="00173C1A" w:rsidRDefault="00173C1A" w:rsidP="00173C1A">
            <w:pPr>
              <w:spacing w:after="0" w:line="240" w:lineRule="auto"/>
              <w:rPr>
                <w:rFonts w:ascii="仿宋" w:eastAsia="仿宋" w:hAnsi="仿宋" w:hint="eastAsia"/>
                <w:sz w:val="28"/>
                <w:szCs w:val="28"/>
              </w:rPr>
            </w:pPr>
          </w:p>
        </w:tc>
        <w:tc>
          <w:tcPr>
            <w:tcW w:w="1531" w:type="dxa"/>
          </w:tcPr>
          <w:p w14:paraId="1059E08A"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6307D35D"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3E4490B2" w14:textId="77777777" w:rsidR="00173C1A" w:rsidRPr="00173C1A" w:rsidRDefault="00173C1A" w:rsidP="00173C1A">
            <w:pPr>
              <w:spacing w:after="0" w:line="240" w:lineRule="auto"/>
              <w:rPr>
                <w:rFonts w:ascii="仿宋" w:eastAsia="仿宋" w:hAnsi="仿宋" w:hint="eastAsia"/>
                <w:sz w:val="28"/>
                <w:szCs w:val="28"/>
              </w:rPr>
            </w:pPr>
          </w:p>
        </w:tc>
      </w:tr>
      <w:tr w:rsidR="00173C1A" w:rsidRPr="00173C1A" w14:paraId="37044109" w14:textId="77777777" w:rsidTr="00AB4A1C">
        <w:tc>
          <w:tcPr>
            <w:tcW w:w="807" w:type="dxa"/>
          </w:tcPr>
          <w:p w14:paraId="45D023B4" w14:textId="77777777" w:rsidR="00173C1A" w:rsidRPr="00173C1A" w:rsidRDefault="00173C1A" w:rsidP="00173C1A">
            <w:pPr>
              <w:spacing w:after="0" w:line="240" w:lineRule="auto"/>
              <w:rPr>
                <w:rFonts w:ascii="仿宋" w:eastAsia="仿宋" w:hAnsi="仿宋" w:hint="eastAsia"/>
                <w:sz w:val="28"/>
                <w:szCs w:val="28"/>
              </w:rPr>
            </w:pPr>
          </w:p>
        </w:tc>
        <w:tc>
          <w:tcPr>
            <w:tcW w:w="1223" w:type="dxa"/>
          </w:tcPr>
          <w:p w14:paraId="5CF68582" w14:textId="77777777" w:rsidR="00173C1A" w:rsidRPr="00173C1A" w:rsidRDefault="00173C1A" w:rsidP="00173C1A">
            <w:pPr>
              <w:spacing w:after="0" w:line="240" w:lineRule="auto"/>
              <w:rPr>
                <w:rFonts w:ascii="仿宋" w:eastAsia="仿宋" w:hAnsi="仿宋" w:hint="eastAsia"/>
                <w:sz w:val="28"/>
                <w:szCs w:val="28"/>
              </w:rPr>
            </w:pPr>
          </w:p>
        </w:tc>
        <w:tc>
          <w:tcPr>
            <w:tcW w:w="829" w:type="dxa"/>
          </w:tcPr>
          <w:p w14:paraId="786CB340" w14:textId="77777777" w:rsidR="00173C1A" w:rsidRPr="00173C1A" w:rsidRDefault="00173C1A" w:rsidP="00173C1A">
            <w:pPr>
              <w:spacing w:after="0" w:line="240" w:lineRule="auto"/>
              <w:rPr>
                <w:rFonts w:ascii="仿宋" w:eastAsia="仿宋" w:hAnsi="仿宋" w:hint="eastAsia"/>
                <w:sz w:val="28"/>
                <w:szCs w:val="28"/>
              </w:rPr>
            </w:pPr>
          </w:p>
        </w:tc>
        <w:tc>
          <w:tcPr>
            <w:tcW w:w="1716" w:type="dxa"/>
          </w:tcPr>
          <w:p w14:paraId="7D259515" w14:textId="77777777" w:rsidR="00173C1A" w:rsidRPr="00173C1A" w:rsidRDefault="00173C1A" w:rsidP="00173C1A">
            <w:pPr>
              <w:spacing w:after="0" w:line="240" w:lineRule="auto"/>
              <w:rPr>
                <w:rFonts w:ascii="仿宋" w:eastAsia="仿宋" w:hAnsi="仿宋" w:hint="eastAsia"/>
                <w:sz w:val="28"/>
                <w:szCs w:val="28"/>
              </w:rPr>
            </w:pPr>
          </w:p>
        </w:tc>
        <w:tc>
          <w:tcPr>
            <w:tcW w:w="3358" w:type="dxa"/>
          </w:tcPr>
          <w:p w14:paraId="25D54A21" w14:textId="77777777" w:rsidR="00173C1A" w:rsidRPr="00173C1A" w:rsidRDefault="00173C1A" w:rsidP="00173C1A">
            <w:pPr>
              <w:spacing w:after="0" w:line="240" w:lineRule="auto"/>
              <w:rPr>
                <w:rFonts w:ascii="仿宋" w:eastAsia="仿宋" w:hAnsi="仿宋" w:hint="eastAsia"/>
                <w:sz w:val="28"/>
                <w:szCs w:val="28"/>
              </w:rPr>
            </w:pPr>
          </w:p>
        </w:tc>
        <w:tc>
          <w:tcPr>
            <w:tcW w:w="1531" w:type="dxa"/>
          </w:tcPr>
          <w:p w14:paraId="0289A570" w14:textId="77777777" w:rsidR="00173C1A" w:rsidRPr="00173C1A" w:rsidRDefault="00173C1A" w:rsidP="00173C1A">
            <w:pPr>
              <w:spacing w:after="0" w:line="240" w:lineRule="auto"/>
              <w:rPr>
                <w:rFonts w:ascii="仿宋" w:eastAsia="仿宋" w:hAnsi="仿宋" w:hint="eastAsia"/>
                <w:sz w:val="28"/>
                <w:szCs w:val="28"/>
              </w:rPr>
            </w:pPr>
          </w:p>
        </w:tc>
        <w:tc>
          <w:tcPr>
            <w:tcW w:w="2693" w:type="dxa"/>
          </w:tcPr>
          <w:p w14:paraId="759C7E2B" w14:textId="77777777" w:rsidR="00173C1A" w:rsidRPr="00173C1A" w:rsidRDefault="00173C1A" w:rsidP="00173C1A">
            <w:pPr>
              <w:spacing w:after="0" w:line="240" w:lineRule="auto"/>
              <w:rPr>
                <w:rFonts w:ascii="仿宋" w:eastAsia="仿宋" w:hAnsi="仿宋" w:hint="eastAsia"/>
                <w:sz w:val="28"/>
                <w:szCs w:val="28"/>
              </w:rPr>
            </w:pPr>
          </w:p>
        </w:tc>
        <w:tc>
          <w:tcPr>
            <w:tcW w:w="2017" w:type="dxa"/>
          </w:tcPr>
          <w:p w14:paraId="0FA13894" w14:textId="77777777" w:rsidR="00173C1A" w:rsidRPr="00173C1A" w:rsidRDefault="00173C1A" w:rsidP="00173C1A">
            <w:pPr>
              <w:spacing w:after="0" w:line="240" w:lineRule="auto"/>
              <w:rPr>
                <w:rFonts w:ascii="仿宋" w:eastAsia="仿宋" w:hAnsi="仿宋" w:hint="eastAsia"/>
                <w:sz w:val="28"/>
                <w:szCs w:val="28"/>
              </w:rPr>
            </w:pPr>
          </w:p>
        </w:tc>
      </w:tr>
    </w:tbl>
    <w:p w14:paraId="393FC3BF" w14:textId="77777777" w:rsidR="00173C1A" w:rsidRPr="00173C1A" w:rsidRDefault="00173C1A" w:rsidP="00173C1A">
      <w:pPr>
        <w:keepNext/>
        <w:keepLines/>
        <w:spacing w:beforeLines="50" w:before="120" w:afterLines="50" w:after="120" w:line="360" w:lineRule="auto"/>
        <w:outlineLvl w:val="1"/>
        <w:rPr>
          <w:rFonts w:ascii="宋体" w:hAnsi="宋体" w:hint="eastAsia"/>
          <w:kern w:val="0"/>
          <w:sz w:val="24"/>
          <w:szCs w:val="20"/>
        </w:rPr>
        <w:sectPr w:rsidR="00173C1A" w:rsidRPr="00173C1A" w:rsidSect="00173C1A">
          <w:pgSz w:w="16838" w:h="11906" w:orient="landscape"/>
          <w:pgMar w:top="1797" w:right="1440" w:bottom="1797" w:left="1440" w:header="851" w:footer="992" w:gutter="0"/>
          <w:cols w:space="720"/>
          <w:docGrid w:linePitch="312"/>
        </w:sectPr>
      </w:pPr>
    </w:p>
    <w:p w14:paraId="5E45492E" w14:textId="77777777" w:rsidR="00173C1A" w:rsidRPr="00173C1A" w:rsidRDefault="00173C1A" w:rsidP="00173C1A">
      <w:pPr>
        <w:spacing w:after="0" w:line="360" w:lineRule="auto"/>
        <w:rPr>
          <w:rFonts w:ascii="宋体" w:hAnsi="宋体" w:hint="eastAsia"/>
          <w:b/>
          <w:sz w:val="24"/>
        </w:rPr>
      </w:pPr>
      <w:r w:rsidRPr="00173C1A">
        <w:rPr>
          <w:rFonts w:ascii="宋体" w:hAnsi="宋体"/>
          <w:b/>
          <w:sz w:val="24"/>
        </w:rPr>
        <w:lastRenderedPageBreak/>
        <w:t>合同附件5：</w:t>
      </w:r>
    </w:p>
    <w:p w14:paraId="23155EE7" w14:textId="77777777" w:rsidR="00173C1A" w:rsidRPr="00173C1A" w:rsidRDefault="00173C1A" w:rsidP="00173C1A">
      <w:pPr>
        <w:spacing w:after="0" w:line="240" w:lineRule="auto"/>
        <w:jc w:val="center"/>
        <w:rPr>
          <w:b/>
          <w:sz w:val="36"/>
          <w:szCs w:val="36"/>
        </w:rPr>
      </w:pPr>
    </w:p>
    <w:p w14:paraId="05E67AB2" w14:textId="77777777" w:rsidR="00173C1A" w:rsidRPr="00173C1A" w:rsidRDefault="00173C1A" w:rsidP="00173C1A">
      <w:pPr>
        <w:spacing w:after="0" w:line="240" w:lineRule="auto"/>
        <w:jc w:val="center"/>
        <w:rPr>
          <w:b/>
          <w:sz w:val="36"/>
          <w:szCs w:val="36"/>
        </w:rPr>
      </w:pPr>
      <w:r w:rsidRPr="00173C1A">
        <w:rPr>
          <w:b/>
          <w:sz w:val="36"/>
          <w:szCs w:val="36"/>
        </w:rPr>
        <w:t>法定代表人授权委托书</w:t>
      </w:r>
    </w:p>
    <w:p w14:paraId="75FDA9AC" w14:textId="77777777" w:rsidR="00173C1A" w:rsidRPr="00173C1A" w:rsidRDefault="00173C1A" w:rsidP="00173C1A">
      <w:pPr>
        <w:spacing w:after="0" w:line="240" w:lineRule="auto"/>
        <w:jc w:val="center"/>
        <w:rPr>
          <w:b/>
          <w:sz w:val="36"/>
          <w:szCs w:val="36"/>
        </w:rPr>
      </w:pPr>
    </w:p>
    <w:p w14:paraId="1F630F5E" w14:textId="77777777" w:rsidR="00173C1A" w:rsidRPr="00173C1A" w:rsidRDefault="00173C1A" w:rsidP="00173C1A">
      <w:pPr>
        <w:tabs>
          <w:tab w:val="left" w:pos="7560"/>
        </w:tabs>
        <w:spacing w:after="0" w:line="360" w:lineRule="auto"/>
        <w:ind w:firstLine="490"/>
        <w:rPr>
          <w:color w:val="000000"/>
          <w:sz w:val="28"/>
          <w:szCs w:val="28"/>
          <w:u w:val="single"/>
        </w:rPr>
      </w:pPr>
      <w:r w:rsidRPr="00173C1A">
        <w:rPr>
          <w:color w:val="000000"/>
          <w:sz w:val="28"/>
          <w:szCs w:val="28"/>
        </w:rPr>
        <w:t>本委托书声明：我</w:t>
      </w:r>
      <w:r w:rsidRPr="00173C1A">
        <w:rPr>
          <w:color w:val="000000"/>
          <w:sz w:val="28"/>
          <w:szCs w:val="28"/>
          <w:u w:val="single"/>
        </w:rPr>
        <w:t xml:space="preserve">          </w:t>
      </w:r>
      <w:r w:rsidRPr="00173C1A">
        <w:rPr>
          <w:color w:val="000000"/>
          <w:sz w:val="28"/>
          <w:szCs w:val="28"/>
        </w:rPr>
        <w:t>系</w:t>
      </w:r>
      <w:r w:rsidRPr="00173C1A">
        <w:rPr>
          <w:color w:val="000000"/>
          <w:sz w:val="28"/>
          <w:szCs w:val="28"/>
          <w:u w:val="single"/>
        </w:rPr>
        <w:t xml:space="preserve">         </w:t>
      </w:r>
      <w:r w:rsidRPr="00173C1A">
        <w:rPr>
          <w:color w:val="000000"/>
          <w:sz w:val="28"/>
          <w:szCs w:val="28"/>
        </w:rPr>
        <w:t>的法定代表人，现授权委托</w:t>
      </w:r>
      <w:r w:rsidRPr="00173C1A">
        <w:rPr>
          <w:color w:val="000000"/>
          <w:sz w:val="28"/>
          <w:szCs w:val="28"/>
          <w:u w:val="single"/>
        </w:rPr>
        <w:t xml:space="preserve">      </w:t>
      </w:r>
      <w:r w:rsidRPr="00173C1A">
        <w:rPr>
          <w:color w:val="000000"/>
          <w:sz w:val="28"/>
          <w:szCs w:val="28"/>
        </w:rPr>
        <w:t>为我公司项目经理，参加</w:t>
      </w:r>
      <w:bookmarkStart w:id="668" w:name="_Hlk24979101"/>
      <w:r w:rsidRPr="00173C1A">
        <w:rPr>
          <w:color w:val="000000"/>
          <w:sz w:val="28"/>
          <w:szCs w:val="28"/>
          <w:u w:val="single"/>
        </w:rPr>
        <w:t>首都医科大学附属北京天坛医院</w:t>
      </w:r>
      <w:bookmarkEnd w:id="668"/>
      <w:r w:rsidRPr="00173C1A">
        <w:rPr>
          <w:sz w:val="28"/>
          <w:szCs w:val="28"/>
        </w:rPr>
        <w:t>的</w:t>
      </w:r>
      <w:r w:rsidRPr="00173C1A">
        <w:rPr>
          <w:sz w:val="28"/>
          <w:szCs w:val="28"/>
          <w:u w:val="single"/>
        </w:rPr>
        <w:t xml:space="preserve"> </w:t>
      </w:r>
      <w:r w:rsidRPr="00173C1A">
        <w:rPr>
          <w:color w:val="000000"/>
          <w:sz w:val="28"/>
          <w:szCs w:val="28"/>
          <w:u w:val="single"/>
        </w:rPr>
        <w:t xml:space="preserve">           </w:t>
      </w:r>
      <w:r w:rsidRPr="00173C1A">
        <w:rPr>
          <w:sz w:val="28"/>
          <w:szCs w:val="28"/>
          <w:u w:val="single"/>
        </w:rPr>
        <w:t xml:space="preserve"> </w:t>
      </w:r>
      <w:r w:rsidRPr="00173C1A">
        <w:rPr>
          <w:sz w:val="28"/>
          <w:szCs w:val="28"/>
        </w:rPr>
        <w:t>工程的施工活动。项目经理在施工过程中所签署的一切文件和处理与之有关的一切事物，</w:t>
      </w:r>
      <w:r w:rsidRPr="00173C1A">
        <w:rPr>
          <w:color w:val="000000"/>
          <w:sz w:val="28"/>
          <w:szCs w:val="28"/>
        </w:rPr>
        <w:t>我均予以承认。</w:t>
      </w:r>
    </w:p>
    <w:p w14:paraId="36514192" w14:textId="77777777" w:rsidR="00173C1A" w:rsidRPr="00173C1A" w:rsidRDefault="00173C1A" w:rsidP="00173C1A">
      <w:pPr>
        <w:snapToGrid w:val="0"/>
        <w:spacing w:after="0" w:line="600" w:lineRule="atLeast"/>
        <w:ind w:firstLineChars="200" w:firstLine="560"/>
        <w:rPr>
          <w:color w:val="000000"/>
          <w:sz w:val="28"/>
          <w:szCs w:val="28"/>
        </w:rPr>
      </w:pPr>
      <w:r w:rsidRPr="00173C1A">
        <w:rPr>
          <w:sz w:val="28"/>
        </w:rPr>
        <w:t>授权期限：</w:t>
      </w:r>
      <w:r w:rsidRPr="00173C1A">
        <w:rPr>
          <w:sz w:val="28"/>
        </w:rPr>
        <w:t xml:space="preserve">    </w:t>
      </w:r>
      <w:r w:rsidRPr="00173C1A">
        <w:rPr>
          <w:sz w:val="28"/>
        </w:rPr>
        <w:t>年</w:t>
      </w:r>
      <w:r w:rsidRPr="00173C1A">
        <w:rPr>
          <w:sz w:val="28"/>
        </w:rPr>
        <w:t xml:space="preserve">    </w:t>
      </w:r>
      <w:r w:rsidRPr="00173C1A">
        <w:rPr>
          <w:sz w:val="28"/>
        </w:rPr>
        <w:t>月</w:t>
      </w:r>
      <w:r w:rsidRPr="00173C1A">
        <w:rPr>
          <w:sz w:val="28"/>
        </w:rPr>
        <w:t xml:space="preserve">    </w:t>
      </w:r>
      <w:r w:rsidRPr="00173C1A">
        <w:rPr>
          <w:sz w:val="28"/>
        </w:rPr>
        <w:t>日至该项目竣工验收合格。</w:t>
      </w:r>
    </w:p>
    <w:p w14:paraId="664D4F42" w14:textId="77777777" w:rsidR="00173C1A" w:rsidRPr="00173C1A" w:rsidRDefault="00173C1A" w:rsidP="00173C1A">
      <w:pPr>
        <w:snapToGrid w:val="0"/>
        <w:spacing w:after="0" w:line="600" w:lineRule="atLeast"/>
        <w:ind w:firstLineChars="200" w:firstLine="560"/>
        <w:rPr>
          <w:color w:val="000000"/>
          <w:sz w:val="28"/>
          <w:szCs w:val="28"/>
        </w:rPr>
      </w:pPr>
      <w:r w:rsidRPr="00173C1A">
        <w:rPr>
          <w:color w:val="000000"/>
          <w:sz w:val="28"/>
          <w:szCs w:val="28"/>
        </w:rPr>
        <w:t>项目经理无转委托权，特此委托。</w:t>
      </w:r>
    </w:p>
    <w:p w14:paraId="3EE69348" w14:textId="77777777" w:rsidR="00173C1A" w:rsidRPr="00173C1A" w:rsidRDefault="00173C1A" w:rsidP="00173C1A">
      <w:pPr>
        <w:snapToGrid w:val="0"/>
        <w:spacing w:after="0" w:line="600" w:lineRule="atLeast"/>
        <w:rPr>
          <w:color w:val="000000"/>
          <w:sz w:val="28"/>
          <w:szCs w:val="28"/>
        </w:rPr>
      </w:pPr>
    </w:p>
    <w:p w14:paraId="2EAD181C" w14:textId="77777777" w:rsidR="00173C1A" w:rsidRPr="00173C1A" w:rsidRDefault="00173C1A" w:rsidP="00173C1A">
      <w:pPr>
        <w:snapToGrid w:val="0"/>
        <w:spacing w:after="0" w:line="600" w:lineRule="atLeast"/>
        <w:rPr>
          <w:color w:val="000000"/>
          <w:sz w:val="28"/>
          <w:szCs w:val="28"/>
        </w:rPr>
      </w:pPr>
    </w:p>
    <w:p w14:paraId="4182B3AD" w14:textId="77777777" w:rsidR="00173C1A" w:rsidRPr="00173C1A" w:rsidRDefault="00173C1A" w:rsidP="00173C1A">
      <w:pPr>
        <w:snapToGrid w:val="0"/>
        <w:spacing w:after="0" w:line="600" w:lineRule="atLeast"/>
        <w:rPr>
          <w:sz w:val="28"/>
          <w:szCs w:val="28"/>
          <w:u w:val="single"/>
        </w:rPr>
      </w:pPr>
      <w:r w:rsidRPr="00173C1A">
        <w:rPr>
          <w:sz w:val="28"/>
          <w:szCs w:val="28"/>
        </w:rPr>
        <w:t>项目经理：</w:t>
      </w:r>
      <w:r w:rsidRPr="00173C1A">
        <w:rPr>
          <w:sz w:val="28"/>
          <w:szCs w:val="28"/>
          <w:u w:val="single"/>
        </w:rPr>
        <w:t xml:space="preserve">       </w:t>
      </w:r>
      <w:r w:rsidRPr="00173C1A">
        <w:rPr>
          <w:sz w:val="28"/>
          <w:szCs w:val="28"/>
        </w:rPr>
        <w:t xml:space="preserve"> </w:t>
      </w:r>
      <w:r w:rsidRPr="00173C1A">
        <w:rPr>
          <w:sz w:val="28"/>
          <w:szCs w:val="28"/>
        </w:rPr>
        <w:t>性别：</w:t>
      </w:r>
      <w:r w:rsidRPr="00173C1A">
        <w:rPr>
          <w:sz w:val="28"/>
          <w:szCs w:val="28"/>
          <w:u w:val="single"/>
        </w:rPr>
        <w:t xml:space="preserve">     </w:t>
      </w:r>
      <w:r w:rsidRPr="00173C1A">
        <w:rPr>
          <w:sz w:val="28"/>
          <w:szCs w:val="28"/>
        </w:rPr>
        <w:t>年龄：</w:t>
      </w:r>
      <w:r w:rsidRPr="00173C1A">
        <w:rPr>
          <w:sz w:val="28"/>
          <w:szCs w:val="28"/>
          <w:u w:val="single"/>
        </w:rPr>
        <w:t xml:space="preserve">     </w:t>
      </w:r>
    </w:p>
    <w:p w14:paraId="4E33D4F4" w14:textId="77777777" w:rsidR="00173C1A" w:rsidRPr="00173C1A" w:rsidRDefault="00173C1A" w:rsidP="00173C1A">
      <w:pPr>
        <w:snapToGrid w:val="0"/>
        <w:spacing w:after="0" w:line="600" w:lineRule="atLeast"/>
        <w:rPr>
          <w:color w:val="000000"/>
          <w:sz w:val="28"/>
          <w:szCs w:val="28"/>
          <w:u w:val="single"/>
        </w:rPr>
      </w:pPr>
      <w:r w:rsidRPr="00173C1A">
        <w:rPr>
          <w:sz w:val="28"/>
          <w:szCs w:val="28"/>
        </w:rPr>
        <w:t>单位：</w:t>
      </w:r>
      <w:r w:rsidRPr="00173C1A">
        <w:rPr>
          <w:color w:val="000000"/>
          <w:sz w:val="28"/>
          <w:szCs w:val="28"/>
          <w:u w:val="single"/>
        </w:rPr>
        <w:t xml:space="preserve">                      </w:t>
      </w:r>
    </w:p>
    <w:p w14:paraId="357D7E11" w14:textId="77777777" w:rsidR="00173C1A" w:rsidRPr="00173C1A" w:rsidRDefault="00173C1A" w:rsidP="00173C1A">
      <w:pPr>
        <w:snapToGrid w:val="0"/>
        <w:spacing w:after="0" w:line="600" w:lineRule="atLeast"/>
        <w:rPr>
          <w:sz w:val="28"/>
          <w:szCs w:val="28"/>
          <w:u w:val="single"/>
        </w:rPr>
      </w:pPr>
      <w:r w:rsidRPr="00173C1A">
        <w:rPr>
          <w:sz w:val="28"/>
          <w:szCs w:val="28"/>
        </w:rPr>
        <w:t>部门：</w:t>
      </w:r>
      <w:r w:rsidRPr="00173C1A">
        <w:rPr>
          <w:sz w:val="28"/>
          <w:szCs w:val="28"/>
          <w:u w:val="single"/>
        </w:rPr>
        <w:t xml:space="preserve">                      </w:t>
      </w:r>
    </w:p>
    <w:p w14:paraId="2A5A1B75" w14:textId="77777777" w:rsidR="00173C1A" w:rsidRPr="00173C1A" w:rsidRDefault="00173C1A" w:rsidP="00173C1A">
      <w:pPr>
        <w:snapToGrid w:val="0"/>
        <w:spacing w:after="0" w:line="600" w:lineRule="atLeast"/>
        <w:rPr>
          <w:sz w:val="28"/>
          <w:szCs w:val="28"/>
          <w:u w:val="single"/>
        </w:rPr>
      </w:pPr>
      <w:r w:rsidRPr="00173C1A">
        <w:rPr>
          <w:sz w:val="28"/>
          <w:szCs w:val="28"/>
        </w:rPr>
        <w:t>职务：</w:t>
      </w:r>
      <w:r w:rsidRPr="00173C1A">
        <w:rPr>
          <w:sz w:val="28"/>
          <w:szCs w:val="28"/>
          <w:u w:val="single"/>
        </w:rPr>
        <w:t xml:space="preserve">                      </w:t>
      </w:r>
    </w:p>
    <w:p w14:paraId="5DDC23B4" w14:textId="77777777" w:rsidR="00173C1A" w:rsidRPr="00173C1A" w:rsidRDefault="00173C1A" w:rsidP="00173C1A">
      <w:pPr>
        <w:snapToGrid w:val="0"/>
        <w:spacing w:after="0" w:line="600" w:lineRule="atLeast"/>
        <w:rPr>
          <w:sz w:val="28"/>
          <w:szCs w:val="28"/>
        </w:rPr>
      </w:pPr>
    </w:p>
    <w:p w14:paraId="6152A62D" w14:textId="77777777" w:rsidR="00173C1A" w:rsidRPr="00173C1A" w:rsidRDefault="00173C1A" w:rsidP="00173C1A">
      <w:pPr>
        <w:snapToGrid w:val="0"/>
        <w:spacing w:after="0" w:line="600" w:lineRule="atLeast"/>
        <w:rPr>
          <w:sz w:val="28"/>
          <w:szCs w:val="28"/>
        </w:rPr>
      </w:pPr>
    </w:p>
    <w:p w14:paraId="3ABDFADE" w14:textId="77777777" w:rsidR="00173C1A" w:rsidRPr="00173C1A" w:rsidRDefault="00173C1A" w:rsidP="00173C1A">
      <w:pPr>
        <w:snapToGrid w:val="0"/>
        <w:spacing w:after="0" w:line="600" w:lineRule="atLeast"/>
        <w:rPr>
          <w:sz w:val="28"/>
          <w:szCs w:val="28"/>
          <w:u w:val="single"/>
        </w:rPr>
      </w:pPr>
      <w:r w:rsidRPr="00173C1A">
        <w:rPr>
          <w:sz w:val="28"/>
          <w:szCs w:val="28"/>
        </w:rPr>
        <w:t>法定代表人：</w:t>
      </w:r>
      <w:r w:rsidRPr="00173C1A">
        <w:rPr>
          <w:sz w:val="28"/>
          <w:szCs w:val="28"/>
          <w:u w:val="single"/>
        </w:rPr>
        <w:t xml:space="preserve">                        </w:t>
      </w:r>
      <w:r w:rsidRPr="00173C1A">
        <w:rPr>
          <w:sz w:val="28"/>
          <w:szCs w:val="28"/>
          <w:u w:val="single"/>
        </w:rPr>
        <w:t>（签字或盖章）</w:t>
      </w:r>
      <w:r w:rsidRPr="00173C1A">
        <w:rPr>
          <w:sz w:val="28"/>
          <w:szCs w:val="28"/>
          <w:u w:val="single"/>
        </w:rPr>
        <w:t xml:space="preserve">     </w:t>
      </w:r>
    </w:p>
    <w:p w14:paraId="254DED6B" w14:textId="77777777" w:rsidR="00173C1A" w:rsidRPr="00173C1A" w:rsidRDefault="00173C1A" w:rsidP="00173C1A">
      <w:pPr>
        <w:snapToGrid w:val="0"/>
        <w:spacing w:after="0" w:line="600" w:lineRule="atLeast"/>
        <w:rPr>
          <w:sz w:val="28"/>
          <w:szCs w:val="28"/>
        </w:rPr>
      </w:pPr>
    </w:p>
    <w:p w14:paraId="3999E263" w14:textId="77777777" w:rsidR="00173C1A" w:rsidRPr="00173C1A" w:rsidRDefault="00173C1A" w:rsidP="00173C1A">
      <w:pPr>
        <w:snapToGrid w:val="0"/>
        <w:spacing w:after="0" w:line="600" w:lineRule="atLeast"/>
        <w:rPr>
          <w:sz w:val="28"/>
          <w:szCs w:val="28"/>
        </w:rPr>
      </w:pPr>
      <w:r w:rsidRPr="00173C1A">
        <w:rPr>
          <w:sz w:val="28"/>
          <w:szCs w:val="28"/>
        </w:rPr>
        <w:t>日期：</w:t>
      </w:r>
      <w:r w:rsidRPr="00173C1A">
        <w:rPr>
          <w:sz w:val="28"/>
          <w:szCs w:val="28"/>
          <w:u w:val="single"/>
        </w:rPr>
        <w:t xml:space="preserve">        </w:t>
      </w:r>
      <w:r w:rsidRPr="00173C1A">
        <w:rPr>
          <w:sz w:val="28"/>
          <w:szCs w:val="28"/>
        </w:rPr>
        <w:t>年</w:t>
      </w:r>
      <w:r w:rsidRPr="00173C1A">
        <w:rPr>
          <w:sz w:val="28"/>
          <w:szCs w:val="28"/>
          <w:u w:val="single"/>
        </w:rPr>
        <w:t xml:space="preserve">       </w:t>
      </w:r>
      <w:r w:rsidRPr="00173C1A">
        <w:rPr>
          <w:sz w:val="28"/>
          <w:szCs w:val="28"/>
        </w:rPr>
        <w:t>月</w:t>
      </w:r>
      <w:r w:rsidRPr="00173C1A">
        <w:rPr>
          <w:sz w:val="28"/>
          <w:szCs w:val="28"/>
          <w:u w:val="single"/>
        </w:rPr>
        <w:t xml:space="preserve">      </w:t>
      </w:r>
      <w:r w:rsidRPr="00173C1A">
        <w:rPr>
          <w:sz w:val="28"/>
          <w:szCs w:val="28"/>
        </w:rPr>
        <w:t>日</w:t>
      </w:r>
    </w:p>
    <w:p w14:paraId="5F8EB280" w14:textId="77777777" w:rsidR="00173C1A" w:rsidRPr="00173C1A" w:rsidRDefault="00173C1A" w:rsidP="00173C1A">
      <w:pPr>
        <w:spacing w:after="0" w:line="360" w:lineRule="auto"/>
        <w:rPr>
          <w:rFonts w:ascii="宋体" w:hAnsi="宋体" w:hint="eastAsia"/>
          <w:b/>
          <w:sz w:val="24"/>
        </w:rPr>
      </w:pPr>
    </w:p>
    <w:p w14:paraId="0062BDBB" w14:textId="77777777" w:rsidR="00173C1A" w:rsidRPr="00173C1A" w:rsidRDefault="00173C1A" w:rsidP="00173C1A">
      <w:pPr>
        <w:spacing w:after="0" w:line="360" w:lineRule="auto"/>
        <w:rPr>
          <w:rFonts w:ascii="宋体" w:hAnsi="宋体" w:hint="eastAsia"/>
          <w:b/>
          <w:sz w:val="24"/>
        </w:rPr>
      </w:pPr>
    </w:p>
    <w:p w14:paraId="6715719E" w14:textId="77777777" w:rsidR="00173C1A" w:rsidRPr="00173C1A" w:rsidRDefault="00173C1A" w:rsidP="00173C1A">
      <w:pPr>
        <w:spacing w:after="120" w:line="240" w:lineRule="auto"/>
        <w:rPr>
          <w:rFonts w:ascii="宋体" w:hAnsi="宋体" w:hint="eastAsia"/>
          <w:b/>
          <w:sz w:val="24"/>
        </w:rPr>
      </w:pPr>
    </w:p>
    <w:p w14:paraId="3CB4AD91" w14:textId="77777777" w:rsidR="00173C1A" w:rsidRPr="00173C1A" w:rsidRDefault="00173C1A" w:rsidP="00173C1A">
      <w:pPr>
        <w:spacing w:after="120" w:line="240" w:lineRule="auto"/>
        <w:rPr>
          <w:rFonts w:ascii="宋体" w:hAnsi="宋体" w:hint="eastAsia"/>
          <w:b/>
          <w:sz w:val="24"/>
        </w:rPr>
      </w:pPr>
    </w:p>
    <w:p w14:paraId="7A735C81" w14:textId="77777777" w:rsidR="00173C1A" w:rsidRPr="00173C1A" w:rsidRDefault="00173C1A" w:rsidP="00173C1A">
      <w:pPr>
        <w:spacing w:after="120" w:line="240" w:lineRule="auto"/>
        <w:rPr>
          <w:rFonts w:ascii="宋体" w:hAnsi="宋体" w:hint="eastAsia"/>
          <w:b/>
          <w:sz w:val="24"/>
        </w:rPr>
      </w:pPr>
    </w:p>
    <w:p w14:paraId="36B0AFFC" w14:textId="77777777" w:rsidR="00173C1A" w:rsidRPr="00173C1A" w:rsidRDefault="00173C1A" w:rsidP="00173C1A">
      <w:pPr>
        <w:spacing w:after="0" w:line="360" w:lineRule="auto"/>
        <w:rPr>
          <w:rFonts w:ascii="宋体" w:hAnsi="宋体" w:hint="eastAsia"/>
          <w:b/>
          <w:sz w:val="24"/>
        </w:rPr>
      </w:pPr>
      <w:r w:rsidRPr="00173C1A">
        <w:rPr>
          <w:rFonts w:ascii="宋体" w:hAnsi="宋体"/>
          <w:b/>
          <w:sz w:val="24"/>
        </w:rPr>
        <w:t>合同附件6：</w:t>
      </w:r>
    </w:p>
    <w:p w14:paraId="335C1869" w14:textId="77777777" w:rsidR="00173C1A" w:rsidRPr="00173C1A" w:rsidRDefault="00173C1A" w:rsidP="00173C1A">
      <w:pPr>
        <w:spacing w:after="0" w:line="240" w:lineRule="auto"/>
        <w:jc w:val="center"/>
        <w:rPr>
          <w:b/>
          <w:sz w:val="44"/>
          <w:szCs w:val="44"/>
        </w:rPr>
      </w:pPr>
      <w:r w:rsidRPr="00173C1A">
        <w:rPr>
          <w:b/>
          <w:sz w:val="44"/>
          <w:szCs w:val="44"/>
        </w:rPr>
        <w:t>项目经理劳动关系证明</w:t>
      </w:r>
    </w:p>
    <w:p w14:paraId="6F214105" w14:textId="77777777" w:rsidR="00173C1A" w:rsidRPr="00173C1A" w:rsidRDefault="00173C1A" w:rsidP="00173C1A">
      <w:pPr>
        <w:spacing w:after="0" w:line="240" w:lineRule="auto"/>
        <w:jc w:val="center"/>
        <w:rPr>
          <w:b/>
          <w:sz w:val="44"/>
          <w:szCs w:val="44"/>
        </w:rPr>
      </w:pPr>
    </w:p>
    <w:p w14:paraId="69C84497" w14:textId="77777777" w:rsidR="00173C1A" w:rsidRPr="00173C1A" w:rsidRDefault="00173C1A" w:rsidP="00173C1A">
      <w:pPr>
        <w:spacing w:after="0" w:line="240" w:lineRule="auto"/>
        <w:rPr>
          <w:b/>
          <w:sz w:val="28"/>
          <w:szCs w:val="28"/>
        </w:rPr>
      </w:pPr>
      <w:r w:rsidRPr="00173C1A">
        <w:rPr>
          <w:b/>
          <w:sz w:val="28"/>
          <w:szCs w:val="28"/>
        </w:rPr>
        <w:t>首都医科大学附属北京天坛医院：</w:t>
      </w:r>
    </w:p>
    <w:p w14:paraId="42FC44B9" w14:textId="77777777" w:rsidR="00173C1A" w:rsidRPr="00173C1A" w:rsidRDefault="00173C1A" w:rsidP="00173C1A">
      <w:pPr>
        <w:spacing w:after="0" w:line="240" w:lineRule="auto"/>
        <w:ind w:firstLineChars="200" w:firstLine="560"/>
        <w:rPr>
          <w:sz w:val="28"/>
          <w:szCs w:val="28"/>
        </w:rPr>
      </w:pPr>
      <w:r w:rsidRPr="00173C1A">
        <w:rPr>
          <w:sz w:val="28"/>
          <w:szCs w:val="28"/>
        </w:rPr>
        <w:t>我公司</w:t>
      </w:r>
      <w:r w:rsidRPr="00173C1A">
        <w:rPr>
          <w:sz w:val="28"/>
          <w:szCs w:val="28"/>
        </w:rPr>
        <w:t xml:space="preserve">           </w:t>
      </w:r>
      <w:r w:rsidRPr="00173C1A">
        <w:rPr>
          <w:sz w:val="28"/>
          <w:szCs w:val="28"/>
        </w:rPr>
        <w:t>，委派的</w:t>
      </w:r>
      <w:r w:rsidRPr="00173C1A">
        <w:rPr>
          <w:sz w:val="28"/>
          <w:szCs w:val="28"/>
        </w:rPr>
        <w:t xml:space="preserve"> </w:t>
      </w:r>
      <w:r w:rsidRPr="00173C1A">
        <w:rPr>
          <w:sz w:val="28"/>
          <w:szCs w:val="28"/>
          <w:u w:val="single"/>
        </w:rPr>
        <w:t xml:space="preserve">        </w:t>
      </w:r>
      <w:r w:rsidRPr="00173C1A">
        <w:rPr>
          <w:sz w:val="28"/>
          <w:szCs w:val="28"/>
        </w:rPr>
        <w:t>为我公司正式职工，双方签有正式劳动合同，特此证明。</w:t>
      </w:r>
    </w:p>
    <w:p w14:paraId="62E54E50" w14:textId="77777777" w:rsidR="00173C1A" w:rsidRPr="00173C1A" w:rsidRDefault="00173C1A" w:rsidP="00173C1A">
      <w:pPr>
        <w:spacing w:after="0" w:line="240" w:lineRule="auto"/>
        <w:ind w:firstLineChars="200" w:firstLine="560"/>
        <w:rPr>
          <w:sz w:val="28"/>
          <w:szCs w:val="28"/>
        </w:rPr>
      </w:pPr>
    </w:p>
    <w:p w14:paraId="11FA3C7D" w14:textId="77777777" w:rsidR="00173C1A" w:rsidRPr="00173C1A" w:rsidRDefault="00173C1A" w:rsidP="00173C1A">
      <w:pPr>
        <w:spacing w:after="0" w:line="240" w:lineRule="auto"/>
        <w:ind w:firstLineChars="200" w:firstLine="560"/>
        <w:rPr>
          <w:sz w:val="28"/>
          <w:szCs w:val="28"/>
        </w:rPr>
      </w:pPr>
    </w:p>
    <w:p w14:paraId="47EF50B1" w14:textId="77777777" w:rsidR="00173C1A" w:rsidRPr="00173C1A" w:rsidRDefault="00173C1A" w:rsidP="00173C1A">
      <w:pPr>
        <w:spacing w:after="0" w:line="240" w:lineRule="auto"/>
        <w:ind w:firstLineChars="200" w:firstLine="560"/>
        <w:rPr>
          <w:sz w:val="28"/>
          <w:szCs w:val="28"/>
        </w:rPr>
      </w:pPr>
    </w:p>
    <w:p w14:paraId="42F76281" w14:textId="77777777" w:rsidR="00173C1A" w:rsidRPr="00173C1A" w:rsidRDefault="00173C1A" w:rsidP="00173C1A">
      <w:pPr>
        <w:spacing w:after="0" w:line="240" w:lineRule="auto"/>
        <w:ind w:firstLineChars="200" w:firstLine="560"/>
        <w:rPr>
          <w:sz w:val="28"/>
          <w:szCs w:val="28"/>
        </w:rPr>
      </w:pPr>
    </w:p>
    <w:p w14:paraId="278ABE4A" w14:textId="77777777" w:rsidR="00173C1A" w:rsidRPr="00173C1A" w:rsidRDefault="00173C1A" w:rsidP="00173C1A">
      <w:pPr>
        <w:spacing w:after="0" w:line="240" w:lineRule="auto"/>
        <w:ind w:firstLineChars="200" w:firstLine="560"/>
        <w:rPr>
          <w:sz w:val="28"/>
          <w:szCs w:val="28"/>
        </w:rPr>
      </w:pPr>
    </w:p>
    <w:p w14:paraId="10B2E50B" w14:textId="77777777" w:rsidR="00173C1A" w:rsidRPr="00173C1A" w:rsidRDefault="00173C1A" w:rsidP="00173C1A">
      <w:pPr>
        <w:spacing w:after="0" w:line="240" w:lineRule="auto"/>
        <w:ind w:firstLineChars="200" w:firstLine="560"/>
        <w:rPr>
          <w:sz w:val="28"/>
          <w:szCs w:val="28"/>
        </w:rPr>
      </w:pPr>
    </w:p>
    <w:p w14:paraId="3A098767" w14:textId="77777777" w:rsidR="00173C1A" w:rsidRPr="00173C1A" w:rsidRDefault="00173C1A" w:rsidP="00173C1A">
      <w:pPr>
        <w:spacing w:after="0" w:line="240" w:lineRule="auto"/>
        <w:ind w:firstLineChars="200" w:firstLine="560"/>
        <w:rPr>
          <w:sz w:val="28"/>
          <w:szCs w:val="28"/>
        </w:rPr>
      </w:pPr>
    </w:p>
    <w:p w14:paraId="1A9C3AEF" w14:textId="77777777" w:rsidR="00173C1A" w:rsidRPr="00173C1A" w:rsidRDefault="00173C1A" w:rsidP="00173C1A">
      <w:pPr>
        <w:spacing w:after="0" w:line="240" w:lineRule="auto"/>
        <w:ind w:firstLineChars="200" w:firstLine="560"/>
        <w:rPr>
          <w:sz w:val="28"/>
          <w:szCs w:val="28"/>
        </w:rPr>
      </w:pPr>
    </w:p>
    <w:p w14:paraId="768DA55C" w14:textId="77777777" w:rsidR="00173C1A" w:rsidRPr="00173C1A" w:rsidRDefault="00173C1A" w:rsidP="00173C1A">
      <w:pPr>
        <w:spacing w:after="0" w:line="240" w:lineRule="auto"/>
        <w:ind w:firstLineChars="200" w:firstLine="560"/>
        <w:rPr>
          <w:sz w:val="28"/>
          <w:szCs w:val="28"/>
        </w:rPr>
      </w:pPr>
    </w:p>
    <w:p w14:paraId="330D9FA7" w14:textId="77777777" w:rsidR="00173C1A" w:rsidRPr="00173C1A" w:rsidRDefault="00173C1A" w:rsidP="00173C1A">
      <w:pPr>
        <w:spacing w:after="0" w:line="240" w:lineRule="auto"/>
        <w:ind w:firstLineChars="200" w:firstLine="560"/>
        <w:rPr>
          <w:sz w:val="28"/>
          <w:szCs w:val="28"/>
        </w:rPr>
      </w:pPr>
      <w:r w:rsidRPr="00173C1A">
        <w:rPr>
          <w:sz w:val="28"/>
          <w:szCs w:val="28"/>
        </w:rPr>
        <w:t xml:space="preserve">                            </w:t>
      </w:r>
      <w:r w:rsidRPr="00173C1A">
        <w:rPr>
          <w:sz w:val="28"/>
          <w:szCs w:val="28"/>
        </w:rPr>
        <w:t>单位公章</w:t>
      </w:r>
      <w:r w:rsidRPr="00173C1A">
        <w:rPr>
          <w:sz w:val="28"/>
          <w:szCs w:val="28"/>
        </w:rPr>
        <w:t>:</w:t>
      </w:r>
    </w:p>
    <w:p w14:paraId="2CB28C6E" w14:textId="77777777" w:rsidR="00173C1A" w:rsidRPr="00173C1A" w:rsidRDefault="00173C1A" w:rsidP="00173C1A">
      <w:pPr>
        <w:spacing w:after="0" w:line="240" w:lineRule="auto"/>
        <w:ind w:firstLineChars="200" w:firstLine="560"/>
        <w:rPr>
          <w:rFonts w:ascii="宋体" w:hAnsi="宋体" w:hint="eastAsia"/>
          <w:b/>
          <w:sz w:val="24"/>
        </w:rPr>
      </w:pPr>
      <w:r w:rsidRPr="00173C1A">
        <w:rPr>
          <w:sz w:val="28"/>
          <w:szCs w:val="28"/>
        </w:rPr>
        <w:t xml:space="preserve">                            </w:t>
      </w:r>
      <w:r w:rsidRPr="00173C1A">
        <w:rPr>
          <w:sz w:val="28"/>
          <w:szCs w:val="28"/>
        </w:rPr>
        <w:t>日期：</w:t>
      </w:r>
      <w:r w:rsidRPr="00173C1A">
        <w:rPr>
          <w:sz w:val="28"/>
          <w:szCs w:val="28"/>
        </w:rPr>
        <w:t xml:space="preserve">    </w:t>
      </w:r>
      <w:r w:rsidRPr="00173C1A">
        <w:rPr>
          <w:sz w:val="28"/>
          <w:szCs w:val="28"/>
        </w:rPr>
        <w:t>年</w:t>
      </w:r>
      <w:r w:rsidRPr="00173C1A">
        <w:rPr>
          <w:sz w:val="28"/>
          <w:szCs w:val="28"/>
        </w:rPr>
        <w:t xml:space="preserve">   </w:t>
      </w:r>
      <w:r w:rsidRPr="00173C1A">
        <w:rPr>
          <w:sz w:val="28"/>
          <w:szCs w:val="28"/>
        </w:rPr>
        <w:t>月</w:t>
      </w:r>
      <w:r w:rsidRPr="00173C1A">
        <w:rPr>
          <w:sz w:val="28"/>
          <w:szCs w:val="28"/>
        </w:rPr>
        <w:t xml:space="preserve">   </w:t>
      </w:r>
      <w:r w:rsidRPr="00173C1A">
        <w:rPr>
          <w:sz w:val="28"/>
          <w:szCs w:val="28"/>
        </w:rPr>
        <w:t>日</w:t>
      </w:r>
    </w:p>
    <w:p w14:paraId="58C22BBB" w14:textId="77777777" w:rsidR="00173C1A" w:rsidRPr="00173C1A" w:rsidRDefault="00173C1A" w:rsidP="00173C1A">
      <w:pPr>
        <w:spacing w:after="0" w:line="360" w:lineRule="auto"/>
        <w:rPr>
          <w:rFonts w:ascii="宋体" w:hAnsi="宋体" w:hint="eastAsia"/>
          <w:b/>
          <w:sz w:val="24"/>
        </w:rPr>
      </w:pPr>
    </w:p>
    <w:p w14:paraId="2C14819F" w14:textId="77777777" w:rsidR="00173C1A" w:rsidRPr="00173C1A" w:rsidRDefault="00173C1A" w:rsidP="00173C1A">
      <w:pPr>
        <w:spacing w:after="0" w:line="360" w:lineRule="auto"/>
        <w:rPr>
          <w:rFonts w:ascii="宋体" w:hAnsi="宋体" w:hint="eastAsia"/>
          <w:b/>
          <w:sz w:val="24"/>
        </w:rPr>
      </w:pPr>
    </w:p>
    <w:p w14:paraId="29BD7EB0" w14:textId="77777777" w:rsidR="00173C1A" w:rsidRPr="00173C1A" w:rsidRDefault="00173C1A" w:rsidP="00173C1A">
      <w:pPr>
        <w:spacing w:after="0" w:line="440" w:lineRule="exact"/>
        <w:rPr>
          <w:rFonts w:ascii="宋体" w:hAnsi="宋体" w:cs="楷体_GB2312" w:hint="eastAsia"/>
          <w:sz w:val="24"/>
        </w:rPr>
      </w:pPr>
      <w:r w:rsidRPr="00173C1A">
        <w:rPr>
          <w:rFonts w:ascii="宋体" w:hAnsi="宋体"/>
          <w:b/>
          <w:bCs/>
          <w:sz w:val="24"/>
        </w:rPr>
        <w:t>合同附件7：</w:t>
      </w:r>
      <w:r w:rsidRPr="00173C1A">
        <w:rPr>
          <w:rFonts w:ascii="宋体" w:hAnsi="宋体"/>
          <w:sz w:val="24"/>
        </w:rPr>
        <w:t xml:space="preserve">　　　　　　　</w:t>
      </w:r>
    </w:p>
    <w:p w14:paraId="65B1FC2E" w14:textId="77777777" w:rsidR="00173C1A" w:rsidRPr="00173C1A" w:rsidRDefault="00173C1A" w:rsidP="00173C1A">
      <w:pPr>
        <w:spacing w:after="0" w:line="360" w:lineRule="auto"/>
        <w:jc w:val="center"/>
        <w:rPr>
          <w:rFonts w:ascii="宋体" w:hAnsi="宋体" w:hint="eastAsia"/>
          <w:b/>
          <w:sz w:val="24"/>
        </w:rPr>
      </w:pPr>
      <w:r w:rsidRPr="00173C1A">
        <w:rPr>
          <w:rFonts w:ascii="宋体" w:hAnsi="宋体"/>
          <w:b/>
          <w:sz w:val="24"/>
        </w:rPr>
        <w:t>工程预算</w:t>
      </w:r>
    </w:p>
    <w:p w14:paraId="78244D2B" w14:textId="77777777" w:rsidR="00173C1A" w:rsidRPr="00173C1A" w:rsidRDefault="00173C1A" w:rsidP="00173C1A">
      <w:pPr>
        <w:spacing w:after="0" w:line="360" w:lineRule="auto"/>
        <w:rPr>
          <w:rFonts w:ascii="宋体" w:hAnsi="宋体" w:hint="eastAsia"/>
          <w:b/>
          <w:sz w:val="24"/>
        </w:rPr>
      </w:pPr>
      <w:r w:rsidRPr="00173C1A">
        <w:rPr>
          <w:rFonts w:ascii="宋体" w:hAnsi="宋体"/>
          <w:b/>
          <w:sz w:val="24"/>
        </w:rPr>
        <w:t xml:space="preserve">合同附件8： </w:t>
      </w:r>
    </w:p>
    <w:p w14:paraId="23B1705F" w14:textId="77777777" w:rsidR="00173C1A" w:rsidRPr="00173C1A" w:rsidRDefault="00173C1A" w:rsidP="00173C1A">
      <w:pPr>
        <w:spacing w:after="0" w:line="360" w:lineRule="auto"/>
        <w:rPr>
          <w:rFonts w:ascii="宋体" w:hAnsi="宋体" w:hint="eastAsia"/>
          <w:b/>
          <w:sz w:val="24"/>
        </w:rPr>
      </w:pPr>
      <w:r w:rsidRPr="00173C1A">
        <w:rPr>
          <w:rFonts w:ascii="宋体" w:hAnsi="宋体"/>
          <w:b/>
          <w:sz w:val="24"/>
        </w:rPr>
        <w:t xml:space="preserve">                                工程图纸</w:t>
      </w:r>
    </w:p>
    <w:p w14:paraId="6930A8D4" w14:textId="77777777" w:rsidR="00173C1A" w:rsidRPr="00173C1A" w:rsidRDefault="00173C1A" w:rsidP="00173C1A">
      <w:pPr>
        <w:keepNext/>
        <w:keepLines/>
        <w:spacing w:beforeLines="50" w:before="120" w:afterLines="50" w:after="120" w:line="360" w:lineRule="auto"/>
        <w:outlineLvl w:val="1"/>
        <w:rPr>
          <w:rFonts w:ascii="宋体" w:hAnsi="宋体" w:hint="eastAsia"/>
          <w:kern w:val="0"/>
          <w:sz w:val="24"/>
          <w:szCs w:val="20"/>
        </w:rPr>
      </w:pPr>
    </w:p>
    <w:p w14:paraId="0AC9AF53" w14:textId="77777777" w:rsidR="00173C1A" w:rsidRPr="00173C1A" w:rsidRDefault="00173C1A" w:rsidP="00173C1A">
      <w:pPr>
        <w:spacing w:after="120" w:line="240" w:lineRule="auto"/>
        <w:rPr>
          <w:rFonts w:ascii="宋体" w:hAnsi="宋体" w:hint="eastAsia"/>
          <w:kern w:val="0"/>
          <w:sz w:val="24"/>
          <w:szCs w:val="20"/>
        </w:rPr>
      </w:pPr>
    </w:p>
    <w:p w14:paraId="7657C29D" w14:textId="77777777" w:rsidR="00173C1A" w:rsidRPr="00173C1A" w:rsidRDefault="00173C1A" w:rsidP="00173C1A">
      <w:pPr>
        <w:spacing w:after="120" w:line="240" w:lineRule="auto"/>
        <w:rPr>
          <w:rFonts w:ascii="宋体" w:hAnsi="宋体" w:hint="eastAsia"/>
          <w:kern w:val="0"/>
          <w:sz w:val="24"/>
          <w:szCs w:val="20"/>
        </w:rPr>
      </w:pPr>
    </w:p>
    <w:p w14:paraId="1FD1FB78" w14:textId="77777777" w:rsidR="00173C1A" w:rsidRPr="00173C1A" w:rsidRDefault="00173C1A" w:rsidP="00173C1A">
      <w:pPr>
        <w:spacing w:after="120" w:line="240" w:lineRule="auto"/>
        <w:rPr>
          <w:rFonts w:ascii="宋体" w:hAnsi="宋体" w:hint="eastAsia"/>
          <w:kern w:val="0"/>
          <w:sz w:val="24"/>
          <w:szCs w:val="20"/>
        </w:rPr>
      </w:pPr>
    </w:p>
    <w:p w14:paraId="55A8FCF0" w14:textId="77777777" w:rsidR="00173C1A" w:rsidRPr="00173C1A" w:rsidRDefault="00173C1A" w:rsidP="00173C1A">
      <w:pPr>
        <w:spacing w:after="120" w:line="240" w:lineRule="auto"/>
        <w:rPr>
          <w:rFonts w:ascii="宋体" w:hAnsi="宋体" w:hint="eastAsia"/>
          <w:kern w:val="0"/>
          <w:sz w:val="24"/>
          <w:szCs w:val="20"/>
        </w:rPr>
      </w:pPr>
    </w:p>
    <w:p w14:paraId="4EFC74EE" w14:textId="77777777" w:rsidR="00173C1A" w:rsidRPr="00173C1A" w:rsidRDefault="00173C1A" w:rsidP="00173C1A">
      <w:pPr>
        <w:spacing w:after="120" w:line="240" w:lineRule="auto"/>
        <w:rPr>
          <w:rFonts w:ascii="宋体" w:hAnsi="宋体" w:hint="eastAsia"/>
          <w:kern w:val="0"/>
          <w:sz w:val="24"/>
          <w:szCs w:val="20"/>
        </w:rPr>
      </w:pPr>
    </w:p>
    <w:p w14:paraId="461E9DF6" w14:textId="77777777" w:rsidR="00173C1A" w:rsidRPr="00173C1A" w:rsidRDefault="00173C1A" w:rsidP="00173C1A">
      <w:pPr>
        <w:spacing w:after="120" w:line="240" w:lineRule="auto"/>
        <w:rPr>
          <w:rFonts w:ascii="宋体" w:hAnsi="宋体" w:hint="eastAsia"/>
          <w:kern w:val="0"/>
          <w:sz w:val="24"/>
          <w:szCs w:val="20"/>
        </w:rPr>
      </w:pPr>
    </w:p>
    <w:p w14:paraId="1F9EB57E" w14:textId="77777777" w:rsidR="00173C1A" w:rsidRPr="00173C1A" w:rsidRDefault="00173C1A" w:rsidP="00173C1A">
      <w:pPr>
        <w:spacing w:after="120" w:line="240" w:lineRule="auto"/>
        <w:rPr>
          <w:rFonts w:ascii="宋体" w:hAnsi="宋体" w:hint="eastAsia"/>
          <w:kern w:val="0"/>
          <w:sz w:val="24"/>
          <w:szCs w:val="20"/>
        </w:rPr>
      </w:pPr>
    </w:p>
    <w:p w14:paraId="26A5756C" w14:textId="77777777" w:rsidR="00173C1A" w:rsidRPr="00173C1A" w:rsidRDefault="00173C1A" w:rsidP="00173C1A">
      <w:pPr>
        <w:spacing w:after="120" w:line="240" w:lineRule="auto"/>
        <w:rPr>
          <w:rFonts w:ascii="宋体" w:hAnsi="宋体" w:hint="eastAsia"/>
          <w:kern w:val="0"/>
          <w:sz w:val="24"/>
          <w:szCs w:val="20"/>
        </w:rPr>
      </w:pPr>
    </w:p>
    <w:p w14:paraId="34967120" w14:textId="77777777" w:rsidR="00173C1A" w:rsidRPr="00173C1A" w:rsidRDefault="00173C1A" w:rsidP="00173C1A">
      <w:pPr>
        <w:spacing w:after="120" w:line="240" w:lineRule="auto"/>
        <w:rPr>
          <w:rFonts w:ascii="宋体" w:hAnsi="宋体" w:hint="eastAsia"/>
          <w:kern w:val="0"/>
          <w:sz w:val="24"/>
          <w:szCs w:val="20"/>
        </w:rPr>
      </w:pPr>
    </w:p>
    <w:p w14:paraId="0A7E97A5" w14:textId="77777777" w:rsidR="00173C1A" w:rsidRPr="00173C1A" w:rsidRDefault="00173C1A" w:rsidP="00173C1A">
      <w:pPr>
        <w:spacing w:after="120" w:line="240" w:lineRule="auto"/>
        <w:rPr>
          <w:rFonts w:ascii="宋体" w:hAnsi="宋体" w:hint="eastAsia"/>
          <w:kern w:val="0"/>
          <w:sz w:val="24"/>
          <w:szCs w:val="20"/>
        </w:rPr>
      </w:pPr>
    </w:p>
    <w:bookmarkEnd w:id="665"/>
    <w:bookmarkEnd w:id="666"/>
    <w:bookmarkEnd w:id="667"/>
    <w:p w14:paraId="358C3F34" w14:textId="77777777" w:rsidR="00173C1A" w:rsidRPr="00173C1A" w:rsidRDefault="00173C1A" w:rsidP="00173C1A">
      <w:pPr>
        <w:spacing w:after="0" w:line="240" w:lineRule="auto"/>
        <w:jc w:val="center"/>
        <w:rPr>
          <w:b/>
          <w:sz w:val="32"/>
          <w:szCs w:val="32"/>
        </w:rPr>
      </w:pPr>
      <w:r w:rsidRPr="00173C1A">
        <w:rPr>
          <w:b/>
          <w:sz w:val="32"/>
          <w:szCs w:val="32"/>
        </w:rPr>
        <w:t>合同条款专用部分</w:t>
      </w:r>
    </w:p>
    <w:p w14:paraId="60617273" w14:textId="77777777" w:rsidR="00173C1A" w:rsidRPr="00173C1A" w:rsidRDefault="00173C1A" w:rsidP="00173C1A">
      <w:pPr>
        <w:spacing w:after="0" w:line="360" w:lineRule="auto"/>
        <w:jc w:val="center"/>
        <w:rPr>
          <w:rFonts w:ascii="黑体" w:eastAsia="黑体" w:hAnsi="黑体" w:hint="eastAsia"/>
          <w:sz w:val="28"/>
          <w:szCs w:val="28"/>
        </w:rPr>
      </w:pPr>
    </w:p>
    <w:p w14:paraId="15708756"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669" w:name="_Toc497456883"/>
      <w:bookmarkStart w:id="670" w:name="_Toc480303381"/>
      <w:bookmarkStart w:id="671" w:name="_Toc119941033"/>
      <w:bookmarkStart w:id="672" w:name="_Toc490331665"/>
      <w:bookmarkStart w:id="673" w:name="_Toc489280180"/>
      <w:bookmarkStart w:id="674" w:name="_Toc241459659"/>
      <w:bookmarkStart w:id="675" w:name="_Toc486580374"/>
      <w:bookmarkStart w:id="676" w:name="_Toc342296418"/>
      <w:bookmarkStart w:id="677" w:name="_Toc485323148"/>
      <w:r w:rsidRPr="00173C1A">
        <w:rPr>
          <w:rFonts w:ascii="宋体" w:hAnsi="宋体" w:cs="宋体"/>
          <w:kern w:val="0"/>
          <w:sz w:val="28"/>
          <w:szCs w:val="20"/>
        </w:rPr>
        <w:t>1.一般约定</w:t>
      </w:r>
      <w:bookmarkEnd w:id="669"/>
      <w:bookmarkEnd w:id="670"/>
      <w:bookmarkEnd w:id="671"/>
      <w:bookmarkEnd w:id="672"/>
      <w:bookmarkEnd w:id="673"/>
      <w:bookmarkEnd w:id="674"/>
      <w:bookmarkEnd w:id="675"/>
      <w:bookmarkEnd w:id="676"/>
      <w:bookmarkEnd w:id="677"/>
    </w:p>
    <w:p w14:paraId="1904B4C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678" w:name="_Toc489280181"/>
      <w:bookmarkStart w:id="679" w:name="_Toc497456884"/>
      <w:bookmarkStart w:id="680" w:name="_Toc179632630"/>
      <w:bookmarkStart w:id="681" w:name="_Toc342296419"/>
      <w:bookmarkStart w:id="682" w:name="_Toc144974580"/>
      <w:bookmarkStart w:id="683" w:name="_Toc480303382"/>
      <w:bookmarkStart w:id="684" w:name="_Toc241459660"/>
      <w:bookmarkStart w:id="685" w:name="_Toc152045612"/>
      <w:bookmarkStart w:id="686" w:name="_Toc152042390"/>
      <w:bookmarkStart w:id="687" w:name="_Toc119941034"/>
      <w:bookmarkStart w:id="688" w:name="_Toc490331666"/>
      <w:bookmarkStart w:id="689" w:name="_Toc486580375"/>
      <w:bookmarkStart w:id="690" w:name="_Toc485323149"/>
      <w:r w:rsidRPr="00173C1A">
        <w:rPr>
          <w:rFonts w:ascii="宋体" w:hAnsi="宋体"/>
          <w:kern w:val="0"/>
          <w:sz w:val="24"/>
          <w:szCs w:val="20"/>
        </w:rPr>
        <w:t>1.1  词语定义</w:t>
      </w:r>
      <w:bookmarkEnd w:id="678"/>
      <w:bookmarkEnd w:id="679"/>
      <w:bookmarkEnd w:id="680"/>
      <w:bookmarkEnd w:id="681"/>
      <w:bookmarkEnd w:id="682"/>
      <w:bookmarkEnd w:id="683"/>
      <w:bookmarkEnd w:id="684"/>
      <w:bookmarkEnd w:id="685"/>
      <w:bookmarkEnd w:id="686"/>
      <w:bookmarkEnd w:id="687"/>
      <w:bookmarkEnd w:id="688"/>
      <w:bookmarkEnd w:id="689"/>
      <w:bookmarkEnd w:id="690"/>
    </w:p>
    <w:p w14:paraId="649700A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1.1.2  合同当事人和人员</w:t>
      </w:r>
    </w:p>
    <w:p w14:paraId="10016E93" w14:textId="77777777" w:rsidR="00173C1A" w:rsidRPr="00173C1A" w:rsidRDefault="00173C1A" w:rsidP="00173C1A">
      <w:pPr>
        <w:snapToGrid w:val="0"/>
        <w:spacing w:after="0" w:line="240" w:lineRule="auto"/>
        <w:ind w:firstLineChars="300" w:firstLine="630"/>
        <w:jc w:val="left"/>
        <w:rPr>
          <w:rFonts w:ascii="宋体"/>
          <w:szCs w:val="21"/>
        </w:rPr>
      </w:pPr>
      <w:r w:rsidRPr="00173C1A">
        <w:rPr>
          <w:rFonts w:ascii="宋体" w:hAnsi="宋体"/>
          <w:szCs w:val="21"/>
        </w:rPr>
        <w:t>1.1.2.2  发包人：</w:t>
      </w:r>
      <w:r w:rsidRPr="00173C1A">
        <w:rPr>
          <w:rFonts w:ascii="宋体" w:hAnsi="宋体"/>
          <w:szCs w:val="21"/>
          <w:u w:val="single"/>
        </w:rPr>
        <w:t xml:space="preserve">                                                        </w:t>
      </w:r>
    </w:p>
    <w:p w14:paraId="21FBB7B3" w14:textId="77777777" w:rsidR="00173C1A" w:rsidRPr="00173C1A" w:rsidRDefault="00173C1A" w:rsidP="00173C1A">
      <w:pPr>
        <w:snapToGrid w:val="0"/>
        <w:spacing w:after="0" w:line="240" w:lineRule="auto"/>
        <w:ind w:firstLineChars="300" w:firstLine="630"/>
        <w:jc w:val="left"/>
        <w:rPr>
          <w:rFonts w:ascii="宋体"/>
          <w:szCs w:val="21"/>
        </w:rPr>
      </w:pPr>
      <w:r w:rsidRPr="00173C1A">
        <w:rPr>
          <w:rFonts w:ascii="宋体" w:hAnsi="宋体"/>
          <w:szCs w:val="21"/>
        </w:rPr>
        <w:t>1.1.2.3  承包人：</w:t>
      </w:r>
      <w:r w:rsidRPr="00173C1A">
        <w:rPr>
          <w:rFonts w:ascii="宋体" w:hAnsi="宋体"/>
          <w:szCs w:val="21"/>
          <w:u w:val="single"/>
        </w:rPr>
        <w:t xml:space="preserve">                                                        </w:t>
      </w:r>
    </w:p>
    <w:p w14:paraId="50C30DA4" w14:textId="77777777" w:rsidR="00173C1A" w:rsidRPr="00173C1A" w:rsidRDefault="00173C1A" w:rsidP="00173C1A">
      <w:pPr>
        <w:snapToGrid w:val="0"/>
        <w:spacing w:after="0" w:line="240" w:lineRule="auto"/>
        <w:ind w:firstLineChars="300" w:firstLine="630"/>
        <w:jc w:val="left"/>
        <w:rPr>
          <w:rFonts w:ascii="宋体"/>
          <w:szCs w:val="21"/>
        </w:rPr>
      </w:pPr>
      <w:r w:rsidRPr="00173C1A">
        <w:rPr>
          <w:rFonts w:ascii="宋体" w:hAnsi="宋体"/>
          <w:szCs w:val="21"/>
        </w:rPr>
        <w:t>1.1.2.6  监理人：</w:t>
      </w:r>
      <w:r w:rsidRPr="00173C1A">
        <w:rPr>
          <w:rFonts w:ascii="宋体" w:hAnsi="宋体"/>
          <w:szCs w:val="21"/>
          <w:u w:val="single"/>
        </w:rPr>
        <w:t xml:space="preserve">                                                        </w:t>
      </w:r>
    </w:p>
    <w:p w14:paraId="65EF2E95" w14:textId="77777777" w:rsidR="00173C1A" w:rsidRPr="00173C1A" w:rsidRDefault="00173C1A" w:rsidP="00173C1A">
      <w:pPr>
        <w:snapToGrid w:val="0"/>
        <w:spacing w:after="0" w:line="240" w:lineRule="auto"/>
        <w:ind w:firstLineChars="300" w:firstLine="630"/>
        <w:jc w:val="left"/>
        <w:rPr>
          <w:rFonts w:ascii="宋体"/>
          <w:szCs w:val="21"/>
        </w:rPr>
      </w:pPr>
      <w:r w:rsidRPr="00173C1A">
        <w:rPr>
          <w:rFonts w:ascii="宋体" w:hAnsi="宋体"/>
          <w:szCs w:val="21"/>
        </w:rPr>
        <w:t>1.1.2.8  发包人代表：</w:t>
      </w:r>
    </w:p>
    <w:p w14:paraId="23DAFA73" w14:textId="77777777" w:rsidR="00173C1A" w:rsidRPr="00173C1A" w:rsidRDefault="00173C1A" w:rsidP="00173C1A">
      <w:pPr>
        <w:snapToGrid w:val="0"/>
        <w:spacing w:after="0" w:line="240" w:lineRule="auto"/>
        <w:ind w:firstLineChars="750" w:firstLine="1575"/>
        <w:jc w:val="left"/>
        <w:rPr>
          <w:rFonts w:ascii="宋体"/>
          <w:szCs w:val="21"/>
        </w:rPr>
      </w:pPr>
      <w:r w:rsidRPr="00173C1A">
        <w:rPr>
          <w:rFonts w:ascii="宋体" w:hAnsi="宋体"/>
          <w:szCs w:val="21"/>
        </w:rPr>
        <w:t>姓    名：</w:t>
      </w:r>
      <w:r w:rsidRPr="00173C1A">
        <w:rPr>
          <w:rFonts w:ascii="宋体" w:hAnsi="宋体"/>
          <w:szCs w:val="21"/>
          <w:u w:val="single"/>
        </w:rPr>
        <w:t xml:space="preserve">                                                      </w:t>
      </w:r>
    </w:p>
    <w:p w14:paraId="22C6CBF8" w14:textId="77777777" w:rsidR="00173C1A" w:rsidRPr="00173C1A" w:rsidRDefault="00173C1A" w:rsidP="00173C1A">
      <w:pPr>
        <w:snapToGrid w:val="0"/>
        <w:spacing w:after="0" w:line="240" w:lineRule="auto"/>
        <w:ind w:firstLineChars="750" w:firstLine="1575"/>
        <w:jc w:val="left"/>
        <w:rPr>
          <w:rFonts w:ascii="宋体"/>
          <w:szCs w:val="21"/>
        </w:rPr>
      </w:pPr>
      <w:r w:rsidRPr="00173C1A">
        <w:rPr>
          <w:rFonts w:ascii="宋体" w:hAnsi="宋体"/>
          <w:szCs w:val="21"/>
        </w:rPr>
        <w:t>职    称：</w:t>
      </w:r>
      <w:r w:rsidRPr="00173C1A">
        <w:rPr>
          <w:rFonts w:ascii="宋体" w:hAnsi="宋体"/>
          <w:szCs w:val="21"/>
          <w:u w:val="single"/>
        </w:rPr>
        <w:t xml:space="preserve">                                                      </w:t>
      </w:r>
    </w:p>
    <w:p w14:paraId="3F8BB9CB" w14:textId="77777777" w:rsidR="00173C1A" w:rsidRPr="00173C1A" w:rsidRDefault="00173C1A" w:rsidP="00173C1A">
      <w:pPr>
        <w:snapToGrid w:val="0"/>
        <w:spacing w:after="0" w:line="240" w:lineRule="auto"/>
        <w:ind w:firstLineChars="750" w:firstLine="1575"/>
        <w:jc w:val="left"/>
        <w:rPr>
          <w:rFonts w:ascii="宋体"/>
          <w:szCs w:val="21"/>
        </w:rPr>
      </w:pPr>
      <w:r w:rsidRPr="00173C1A">
        <w:rPr>
          <w:rFonts w:ascii="宋体" w:hAnsi="宋体"/>
          <w:szCs w:val="21"/>
        </w:rPr>
        <w:t>联系电话：</w:t>
      </w:r>
      <w:r w:rsidRPr="00173C1A">
        <w:rPr>
          <w:rFonts w:ascii="宋体" w:hAnsi="宋体"/>
          <w:szCs w:val="21"/>
          <w:u w:val="single"/>
        </w:rPr>
        <w:t xml:space="preserve">                                                      </w:t>
      </w:r>
    </w:p>
    <w:p w14:paraId="6E636C45" w14:textId="77777777" w:rsidR="00173C1A" w:rsidRPr="00173C1A" w:rsidRDefault="00173C1A" w:rsidP="00173C1A">
      <w:pPr>
        <w:snapToGrid w:val="0"/>
        <w:spacing w:after="0" w:line="240" w:lineRule="auto"/>
        <w:ind w:firstLineChars="750" w:firstLine="1575"/>
        <w:jc w:val="left"/>
        <w:rPr>
          <w:rFonts w:ascii="宋体"/>
          <w:szCs w:val="21"/>
        </w:rPr>
      </w:pPr>
      <w:r w:rsidRPr="00173C1A">
        <w:rPr>
          <w:rFonts w:ascii="宋体" w:hAnsi="宋体"/>
          <w:szCs w:val="21"/>
        </w:rPr>
        <w:t>电子信箱：</w:t>
      </w:r>
      <w:r w:rsidRPr="00173C1A">
        <w:rPr>
          <w:rFonts w:ascii="宋体" w:hAnsi="宋体"/>
          <w:szCs w:val="21"/>
          <w:u w:val="single"/>
        </w:rPr>
        <w:t xml:space="preserve">                                                      </w:t>
      </w:r>
    </w:p>
    <w:p w14:paraId="773D96DD" w14:textId="77777777" w:rsidR="00173C1A" w:rsidRPr="00173C1A" w:rsidRDefault="00173C1A" w:rsidP="00173C1A">
      <w:pPr>
        <w:snapToGrid w:val="0"/>
        <w:spacing w:after="0" w:line="240" w:lineRule="auto"/>
        <w:ind w:firstLineChars="750" w:firstLine="1575"/>
        <w:jc w:val="left"/>
        <w:rPr>
          <w:rFonts w:ascii="宋体"/>
          <w:szCs w:val="21"/>
        </w:rPr>
      </w:pPr>
      <w:r w:rsidRPr="00173C1A">
        <w:rPr>
          <w:rFonts w:ascii="宋体" w:hAnsi="宋体"/>
          <w:szCs w:val="21"/>
        </w:rPr>
        <w:t>通信地址：</w:t>
      </w:r>
      <w:r w:rsidRPr="00173C1A">
        <w:rPr>
          <w:rFonts w:ascii="宋体" w:hAnsi="宋体"/>
          <w:szCs w:val="21"/>
          <w:u w:val="single"/>
        </w:rPr>
        <w:t xml:space="preserve">                                                      </w:t>
      </w:r>
    </w:p>
    <w:p w14:paraId="10D1899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1.1.3  工程和设备</w:t>
      </w:r>
    </w:p>
    <w:p w14:paraId="5198D9BF" w14:textId="77777777" w:rsidR="00173C1A" w:rsidRPr="00173C1A" w:rsidRDefault="00173C1A" w:rsidP="00173C1A">
      <w:pPr>
        <w:snapToGrid w:val="0"/>
        <w:spacing w:after="0" w:line="240" w:lineRule="auto"/>
        <w:ind w:firstLineChars="300" w:firstLine="630"/>
        <w:rPr>
          <w:rFonts w:ascii="宋体" w:hAnsi="宋体" w:hint="eastAsia"/>
          <w:szCs w:val="21"/>
          <w:u w:val="single"/>
        </w:rPr>
      </w:pPr>
      <w:r w:rsidRPr="00173C1A">
        <w:rPr>
          <w:rFonts w:ascii="宋体" w:hAnsi="宋体"/>
          <w:szCs w:val="21"/>
        </w:rPr>
        <w:t>1.1.3.2  永久工程：</w:t>
      </w:r>
      <w:r w:rsidRPr="00173C1A">
        <w:rPr>
          <w:rFonts w:ascii="宋体" w:hAnsi="宋体"/>
          <w:szCs w:val="21"/>
          <w:u w:val="single"/>
        </w:rPr>
        <w:t xml:space="preserve"> 承包人按本合同约定建造并移交给发包人的工程，包括工程设备。</w:t>
      </w:r>
    </w:p>
    <w:p w14:paraId="6FE65770" w14:textId="77777777" w:rsidR="00173C1A" w:rsidRPr="00173C1A" w:rsidRDefault="00173C1A" w:rsidP="00173C1A">
      <w:pPr>
        <w:snapToGrid w:val="0"/>
        <w:spacing w:after="0" w:line="240" w:lineRule="auto"/>
        <w:ind w:firstLineChars="300" w:firstLine="630"/>
        <w:jc w:val="left"/>
        <w:rPr>
          <w:rFonts w:ascii="宋体"/>
          <w:szCs w:val="21"/>
        </w:rPr>
      </w:pPr>
      <w:r w:rsidRPr="00173C1A">
        <w:rPr>
          <w:rFonts w:ascii="宋体" w:hAnsi="宋体"/>
          <w:szCs w:val="21"/>
        </w:rPr>
        <w:t>1.1.3</w:t>
      </w:r>
      <w:r w:rsidRPr="00173C1A">
        <w:rPr>
          <w:rFonts w:ascii="宋体"/>
          <w:szCs w:val="21"/>
        </w:rPr>
        <w:t>.</w:t>
      </w:r>
      <w:r w:rsidRPr="00173C1A">
        <w:rPr>
          <w:rFonts w:ascii="宋体" w:hAnsi="宋体"/>
          <w:szCs w:val="21"/>
        </w:rPr>
        <w:t>3  临时工程：</w:t>
      </w:r>
      <w:r w:rsidRPr="00173C1A">
        <w:rPr>
          <w:rFonts w:ascii="宋体" w:hAnsi="宋体"/>
          <w:szCs w:val="21"/>
          <w:u w:val="single"/>
        </w:rPr>
        <w:t xml:space="preserve">      /                             </w:t>
      </w:r>
    </w:p>
    <w:p w14:paraId="72B568D5" w14:textId="77777777" w:rsidR="00173C1A" w:rsidRPr="00173C1A" w:rsidRDefault="00173C1A" w:rsidP="00173C1A">
      <w:pPr>
        <w:snapToGrid w:val="0"/>
        <w:spacing w:after="0" w:line="240" w:lineRule="auto"/>
        <w:ind w:firstLineChars="300" w:firstLine="630"/>
        <w:jc w:val="left"/>
        <w:rPr>
          <w:rFonts w:ascii="宋体"/>
          <w:szCs w:val="21"/>
        </w:rPr>
      </w:pPr>
      <w:r w:rsidRPr="00173C1A">
        <w:rPr>
          <w:rFonts w:ascii="宋体" w:hAnsi="宋体"/>
          <w:szCs w:val="21"/>
        </w:rPr>
        <w:t>1.1.3</w:t>
      </w:r>
      <w:r w:rsidRPr="00173C1A">
        <w:rPr>
          <w:rFonts w:ascii="宋体"/>
          <w:szCs w:val="21"/>
        </w:rPr>
        <w:t>.</w:t>
      </w:r>
      <w:r w:rsidRPr="00173C1A">
        <w:rPr>
          <w:rFonts w:ascii="宋体" w:hAnsi="宋体"/>
          <w:szCs w:val="21"/>
        </w:rPr>
        <w:t>10  永久占地：</w:t>
      </w:r>
      <w:r w:rsidRPr="00173C1A">
        <w:rPr>
          <w:rFonts w:ascii="宋体" w:hAnsi="宋体"/>
          <w:szCs w:val="21"/>
          <w:u w:val="single"/>
        </w:rPr>
        <w:t xml:space="preserve">     /                                   </w:t>
      </w:r>
    </w:p>
    <w:p w14:paraId="3483AB0A" w14:textId="77777777" w:rsidR="00173C1A" w:rsidRPr="00173C1A" w:rsidRDefault="00173C1A" w:rsidP="00173C1A">
      <w:pPr>
        <w:snapToGrid w:val="0"/>
        <w:spacing w:after="0" w:line="240" w:lineRule="auto"/>
        <w:ind w:firstLineChars="300" w:firstLine="630"/>
        <w:jc w:val="left"/>
        <w:rPr>
          <w:rFonts w:ascii="宋体"/>
          <w:szCs w:val="21"/>
        </w:rPr>
      </w:pPr>
      <w:r w:rsidRPr="00173C1A">
        <w:rPr>
          <w:rFonts w:ascii="宋体" w:hAnsi="宋体"/>
          <w:szCs w:val="21"/>
        </w:rPr>
        <w:t>1.1.3</w:t>
      </w:r>
      <w:r w:rsidRPr="00173C1A">
        <w:rPr>
          <w:rFonts w:ascii="宋体"/>
          <w:szCs w:val="21"/>
        </w:rPr>
        <w:t>.</w:t>
      </w:r>
      <w:r w:rsidRPr="00173C1A">
        <w:rPr>
          <w:rFonts w:ascii="宋体" w:hAnsi="宋体"/>
          <w:szCs w:val="21"/>
        </w:rPr>
        <w:t>11  临时占地：</w:t>
      </w:r>
      <w:r w:rsidRPr="00173C1A">
        <w:rPr>
          <w:rFonts w:ascii="宋体" w:hAnsi="宋体"/>
          <w:szCs w:val="21"/>
          <w:u w:val="single"/>
        </w:rPr>
        <w:t xml:space="preserve">  发包人不提供临时占地，如因场地狭小需申请临时占地时，由承包人自行解决并承担场地租赁及手续办理等所有费用。     </w:t>
      </w:r>
    </w:p>
    <w:p w14:paraId="3A457B9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1.1.4  日期</w:t>
      </w:r>
    </w:p>
    <w:p w14:paraId="16A44633" w14:textId="77777777" w:rsidR="00173C1A" w:rsidRPr="00173C1A" w:rsidRDefault="00173C1A" w:rsidP="00173C1A">
      <w:pPr>
        <w:snapToGrid w:val="0"/>
        <w:spacing w:after="0" w:line="240" w:lineRule="auto"/>
        <w:ind w:firstLineChars="300" w:firstLine="630"/>
        <w:jc w:val="left"/>
        <w:rPr>
          <w:rFonts w:ascii="宋体"/>
          <w:szCs w:val="21"/>
        </w:rPr>
      </w:pPr>
      <w:r w:rsidRPr="00173C1A">
        <w:rPr>
          <w:rFonts w:ascii="宋体" w:hAnsi="宋体"/>
          <w:szCs w:val="21"/>
        </w:rPr>
        <w:t>1.1.4.5  缺陷责任期期限：</w:t>
      </w:r>
      <w:r w:rsidRPr="00173C1A">
        <w:rPr>
          <w:rFonts w:ascii="宋体" w:hAnsi="宋体"/>
          <w:szCs w:val="21"/>
          <w:u w:val="single"/>
        </w:rPr>
        <w:t xml:space="preserve">   24个  </w:t>
      </w:r>
      <w:r w:rsidRPr="00173C1A">
        <w:rPr>
          <w:rFonts w:ascii="宋体" w:hAnsi="宋体"/>
          <w:szCs w:val="21"/>
        </w:rPr>
        <w:t>月。</w:t>
      </w:r>
    </w:p>
    <w:p w14:paraId="3725D84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1.1.8  其他需要补充的内容</w:t>
      </w:r>
    </w:p>
    <w:p w14:paraId="41E7467B" w14:textId="77777777" w:rsidR="00173C1A" w:rsidRPr="00173C1A" w:rsidRDefault="00173C1A" w:rsidP="00173C1A">
      <w:pPr>
        <w:snapToGrid w:val="0"/>
        <w:spacing w:after="0" w:line="240" w:lineRule="auto"/>
        <w:ind w:firstLineChars="200" w:firstLine="420"/>
        <w:jc w:val="left"/>
        <w:rPr>
          <w:rFonts w:ascii="宋体"/>
          <w:szCs w:val="21"/>
        </w:rPr>
      </w:pPr>
      <w:r w:rsidRPr="00173C1A">
        <w:rPr>
          <w:rFonts w:ascii="宋体" w:hAnsi="宋体"/>
          <w:szCs w:val="21"/>
          <w:u w:val="single"/>
        </w:rPr>
        <w:t xml:space="preserve">                    /                 </w:t>
      </w:r>
    </w:p>
    <w:p w14:paraId="6087ADFB"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691" w:name="_Toc480303383"/>
      <w:bookmarkStart w:id="692" w:name="_Toc241459661"/>
      <w:bookmarkStart w:id="693" w:name="_Toc144974583"/>
      <w:bookmarkStart w:id="694" w:name="_Toc152045615"/>
      <w:bookmarkStart w:id="695" w:name="_Toc179632633"/>
      <w:bookmarkStart w:id="696" w:name="_Toc485323150"/>
      <w:bookmarkStart w:id="697" w:name="_Toc497456885"/>
      <w:bookmarkStart w:id="698" w:name="_Toc119941035"/>
      <w:bookmarkStart w:id="699" w:name="_Toc490331667"/>
      <w:bookmarkStart w:id="700" w:name="_Toc152042393"/>
      <w:bookmarkStart w:id="701" w:name="_Toc486580376"/>
      <w:bookmarkStart w:id="702" w:name="_Toc342296420"/>
      <w:bookmarkStart w:id="703" w:name="_Toc489280182"/>
      <w:r w:rsidRPr="00173C1A">
        <w:rPr>
          <w:rFonts w:ascii="宋体" w:hAnsi="宋体"/>
          <w:kern w:val="0"/>
          <w:sz w:val="24"/>
          <w:szCs w:val="20"/>
        </w:rPr>
        <w:t>1.4  合同文件的优先顺序</w:t>
      </w:r>
      <w:bookmarkEnd w:id="691"/>
      <w:bookmarkEnd w:id="692"/>
      <w:bookmarkEnd w:id="693"/>
      <w:bookmarkEnd w:id="694"/>
      <w:bookmarkEnd w:id="695"/>
      <w:bookmarkEnd w:id="696"/>
      <w:bookmarkEnd w:id="697"/>
      <w:bookmarkEnd w:id="698"/>
      <w:bookmarkEnd w:id="699"/>
      <w:bookmarkEnd w:id="700"/>
      <w:bookmarkEnd w:id="701"/>
      <w:bookmarkEnd w:id="702"/>
      <w:bookmarkEnd w:id="703"/>
    </w:p>
    <w:p w14:paraId="502A5318" w14:textId="77777777" w:rsidR="00173C1A" w:rsidRPr="00173C1A" w:rsidRDefault="00173C1A" w:rsidP="00173C1A">
      <w:pPr>
        <w:snapToGrid w:val="0"/>
        <w:spacing w:after="0" w:line="240" w:lineRule="auto"/>
        <w:ind w:firstLine="482"/>
        <w:rPr>
          <w:rFonts w:ascii="宋体" w:cs="Arial"/>
          <w:szCs w:val="21"/>
        </w:rPr>
      </w:pPr>
      <w:r w:rsidRPr="00173C1A">
        <w:rPr>
          <w:rFonts w:ascii="宋体" w:hAnsi="宋体" w:cs="Arial"/>
          <w:szCs w:val="21"/>
        </w:rPr>
        <w:t>合同文件的优先解释顺序如下：</w:t>
      </w:r>
    </w:p>
    <w:p w14:paraId="02C2A28E" w14:textId="77777777" w:rsidR="00173C1A" w:rsidRPr="00173C1A" w:rsidRDefault="00173C1A" w:rsidP="00173C1A">
      <w:pPr>
        <w:snapToGrid w:val="0"/>
        <w:spacing w:after="0" w:line="240" w:lineRule="auto"/>
        <w:ind w:firstLine="482"/>
        <w:rPr>
          <w:rFonts w:ascii="宋体" w:cs="Arial"/>
          <w:szCs w:val="21"/>
        </w:rPr>
      </w:pPr>
      <w:r w:rsidRPr="00173C1A">
        <w:rPr>
          <w:rFonts w:ascii="宋体" w:hAnsi="宋体" w:cs="Arial"/>
          <w:szCs w:val="21"/>
        </w:rPr>
        <w:t>（1）合同协议书；</w:t>
      </w:r>
    </w:p>
    <w:p w14:paraId="7FE2C519" w14:textId="77777777" w:rsidR="00173C1A" w:rsidRPr="00173C1A" w:rsidRDefault="00173C1A" w:rsidP="00173C1A">
      <w:pPr>
        <w:snapToGrid w:val="0"/>
        <w:spacing w:after="0" w:line="240" w:lineRule="auto"/>
        <w:ind w:firstLine="482"/>
        <w:rPr>
          <w:rFonts w:ascii="宋体" w:cs="Arial"/>
          <w:szCs w:val="21"/>
        </w:rPr>
      </w:pPr>
      <w:r w:rsidRPr="00173C1A">
        <w:rPr>
          <w:rFonts w:ascii="宋体" w:hAnsi="宋体" w:cs="Arial"/>
          <w:szCs w:val="21"/>
        </w:rPr>
        <w:t>（2）中标通知书；</w:t>
      </w:r>
    </w:p>
    <w:p w14:paraId="39B05409" w14:textId="77777777" w:rsidR="00173C1A" w:rsidRPr="00173C1A" w:rsidRDefault="00173C1A" w:rsidP="00173C1A">
      <w:pPr>
        <w:snapToGrid w:val="0"/>
        <w:spacing w:after="0" w:line="240" w:lineRule="auto"/>
        <w:ind w:firstLine="482"/>
        <w:rPr>
          <w:rFonts w:ascii="宋体" w:cs="Arial"/>
          <w:szCs w:val="21"/>
        </w:rPr>
      </w:pPr>
      <w:r w:rsidRPr="00173C1A">
        <w:rPr>
          <w:rFonts w:ascii="宋体" w:hAnsi="宋体" w:cs="Arial"/>
          <w:szCs w:val="21"/>
        </w:rPr>
        <w:t>（3）投标函及投标函附录；</w:t>
      </w:r>
    </w:p>
    <w:p w14:paraId="3C94A2BB" w14:textId="77777777" w:rsidR="00173C1A" w:rsidRPr="00173C1A" w:rsidRDefault="00173C1A" w:rsidP="00173C1A">
      <w:pPr>
        <w:snapToGrid w:val="0"/>
        <w:spacing w:after="0" w:line="240" w:lineRule="auto"/>
        <w:ind w:firstLine="482"/>
        <w:rPr>
          <w:rFonts w:ascii="宋体" w:cs="Arial"/>
          <w:szCs w:val="21"/>
        </w:rPr>
      </w:pPr>
      <w:r w:rsidRPr="00173C1A">
        <w:rPr>
          <w:rFonts w:ascii="宋体" w:hAnsi="宋体" w:cs="Arial"/>
          <w:szCs w:val="21"/>
        </w:rPr>
        <w:t>（4）合同条款专用部分；</w:t>
      </w:r>
    </w:p>
    <w:p w14:paraId="2D33A206" w14:textId="77777777" w:rsidR="00173C1A" w:rsidRPr="00173C1A" w:rsidRDefault="00173C1A" w:rsidP="00173C1A">
      <w:pPr>
        <w:snapToGrid w:val="0"/>
        <w:spacing w:after="0" w:line="240" w:lineRule="auto"/>
        <w:ind w:firstLine="482"/>
        <w:rPr>
          <w:rFonts w:ascii="宋体" w:cs="Arial"/>
          <w:szCs w:val="21"/>
        </w:rPr>
      </w:pPr>
      <w:r w:rsidRPr="00173C1A">
        <w:rPr>
          <w:rFonts w:ascii="宋体" w:hAnsi="宋体" w:cs="Arial"/>
          <w:szCs w:val="21"/>
        </w:rPr>
        <w:t>（5）合同条款通用部分；</w:t>
      </w:r>
    </w:p>
    <w:p w14:paraId="30DB7B99" w14:textId="77777777" w:rsidR="00173C1A" w:rsidRPr="00173C1A" w:rsidRDefault="00173C1A" w:rsidP="00173C1A">
      <w:pPr>
        <w:snapToGrid w:val="0"/>
        <w:spacing w:after="0" w:line="240" w:lineRule="auto"/>
        <w:ind w:firstLine="482"/>
        <w:rPr>
          <w:rFonts w:ascii="宋体" w:hAnsi="宋体" w:cs="Arial" w:hint="eastAsia"/>
          <w:szCs w:val="21"/>
        </w:rPr>
      </w:pPr>
      <w:r w:rsidRPr="00173C1A">
        <w:rPr>
          <w:rFonts w:ascii="宋体" w:hAnsi="宋体" w:cs="Arial"/>
          <w:szCs w:val="21"/>
        </w:rPr>
        <w:lastRenderedPageBreak/>
        <w:t>（6）</w:t>
      </w:r>
      <w:r w:rsidRPr="00173C1A">
        <w:rPr>
          <w:rFonts w:ascii="宋体" w:hAnsi="宋体" w:cs="Arial"/>
          <w:szCs w:val="21"/>
          <w:u w:val="single"/>
        </w:rPr>
        <w:t>已标价工程量清单</w:t>
      </w:r>
      <w:r w:rsidRPr="00173C1A">
        <w:rPr>
          <w:rFonts w:ascii="宋体" w:hAnsi="宋体" w:cs="Arial"/>
          <w:szCs w:val="21"/>
        </w:rPr>
        <w:t xml:space="preserve">；  </w:t>
      </w:r>
    </w:p>
    <w:p w14:paraId="6F2177FE" w14:textId="77777777" w:rsidR="00173C1A" w:rsidRPr="00173C1A" w:rsidRDefault="00173C1A" w:rsidP="00173C1A">
      <w:pPr>
        <w:snapToGrid w:val="0"/>
        <w:spacing w:after="0" w:line="240" w:lineRule="auto"/>
        <w:ind w:firstLine="482"/>
        <w:rPr>
          <w:rFonts w:ascii="宋体" w:hAnsi="宋体" w:cs="Arial" w:hint="eastAsia"/>
          <w:szCs w:val="21"/>
        </w:rPr>
      </w:pPr>
      <w:r w:rsidRPr="00173C1A">
        <w:rPr>
          <w:rFonts w:ascii="宋体" w:hAnsi="宋体" w:cs="Arial"/>
          <w:szCs w:val="21"/>
        </w:rPr>
        <w:t>（7）</w:t>
      </w:r>
      <w:r w:rsidRPr="00173C1A">
        <w:rPr>
          <w:rFonts w:ascii="宋体" w:hAnsi="宋体" w:cs="Arial"/>
          <w:szCs w:val="21"/>
          <w:u w:val="single"/>
        </w:rPr>
        <w:t>技术标准和要求</w:t>
      </w:r>
      <w:r w:rsidRPr="00173C1A">
        <w:rPr>
          <w:rFonts w:ascii="宋体" w:hAnsi="宋体" w:cs="Arial"/>
          <w:szCs w:val="21"/>
        </w:rPr>
        <w:t xml:space="preserve">；    </w:t>
      </w:r>
    </w:p>
    <w:p w14:paraId="72053C30" w14:textId="77777777" w:rsidR="00173C1A" w:rsidRPr="00173C1A" w:rsidRDefault="00173C1A" w:rsidP="00173C1A">
      <w:pPr>
        <w:snapToGrid w:val="0"/>
        <w:spacing w:after="0" w:line="240" w:lineRule="auto"/>
        <w:ind w:firstLine="482"/>
        <w:rPr>
          <w:rFonts w:ascii="宋体" w:hAnsi="宋体" w:cs="Arial" w:hint="eastAsia"/>
          <w:szCs w:val="21"/>
        </w:rPr>
      </w:pPr>
      <w:r w:rsidRPr="00173C1A">
        <w:rPr>
          <w:rFonts w:ascii="宋体" w:hAnsi="宋体" w:cs="Arial"/>
          <w:szCs w:val="21"/>
        </w:rPr>
        <w:t>（8）</w:t>
      </w:r>
      <w:r w:rsidRPr="00173C1A">
        <w:rPr>
          <w:rFonts w:ascii="宋体" w:hAnsi="宋体" w:cs="Arial"/>
          <w:szCs w:val="21"/>
          <w:u w:val="single"/>
        </w:rPr>
        <w:t>图纸</w:t>
      </w:r>
      <w:r w:rsidRPr="00173C1A">
        <w:rPr>
          <w:rFonts w:ascii="宋体" w:hAnsi="宋体" w:cs="Arial"/>
          <w:szCs w:val="21"/>
        </w:rPr>
        <w:t xml:space="preserve">；        </w:t>
      </w:r>
    </w:p>
    <w:p w14:paraId="4DE2F373" w14:textId="77777777" w:rsidR="00173C1A" w:rsidRPr="00173C1A" w:rsidRDefault="00173C1A" w:rsidP="00173C1A">
      <w:pPr>
        <w:snapToGrid w:val="0"/>
        <w:spacing w:after="0" w:line="240" w:lineRule="auto"/>
        <w:ind w:firstLine="480"/>
        <w:rPr>
          <w:rFonts w:ascii="宋体" w:hAnsi="宋体" w:cs="Arial" w:hint="eastAsia"/>
          <w:u w:val="single"/>
        </w:rPr>
      </w:pPr>
      <w:r w:rsidRPr="00173C1A">
        <w:rPr>
          <w:rFonts w:ascii="宋体" w:hAnsi="宋体" w:cs="Arial"/>
        </w:rPr>
        <w:t>（9）</w:t>
      </w:r>
      <w:r w:rsidRPr="00173C1A">
        <w:rPr>
          <w:rFonts w:ascii="宋体" w:hAnsi="宋体" w:cs="Arial"/>
          <w:u w:val="single"/>
        </w:rPr>
        <w:t>投标文件（与招标文件相违背的内容除外）；</w:t>
      </w:r>
    </w:p>
    <w:p w14:paraId="16A25FEB" w14:textId="77777777" w:rsidR="00173C1A" w:rsidRPr="00173C1A" w:rsidRDefault="00173C1A" w:rsidP="00173C1A">
      <w:pPr>
        <w:snapToGrid w:val="0"/>
        <w:spacing w:after="0" w:line="240" w:lineRule="auto"/>
        <w:ind w:firstLine="480"/>
        <w:rPr>
          <w:rFonts w:ascii="宋体" w:cs="Arial"/>
          <w:szCs w:val="21"/>
        </w:rPr>
      </w:pPr>
      <w:r w:rsidRPr="00173C1A">
        <w:rPr>
          <w:rFonts w:ascii="宋体" w:hAnsi="宋体" w:cs="Arial"/>
          <w:szCs w:val="21"/>
        </w:rPr>
        <w:t>（说明：（6）、（7）、（8）填空内容分别限于技术标准和要求、图纸、已标价工程量清单三者之一。）</w:t>
      </w:r>
    </w:p>
    <w:p w14:paraId="6E466561"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04" w:name="_Toc489280183"/>
      <w:bookmarkStart w:id="705" w:name="_Toc497214046"/>
      <w:bookmarkStart w:id="706" w:name="_Toc490331668"/>
      <w:bookmarkStart w:id="707" w:name="_Toc486580377"/>
      <w:bookmarkStart w:id="708" w:name="_Toc497584037"/>
      <w:bookmarkStart w:id="709" w:name="_Toc485323151"/>
      <w:bookmarkStart w:id="710" w:name="_Toc489280259"/>
      <w:bookmarkStart w:id="711" w:name="_Toc497456961"/>
      <w:bookmarkStart w:id="712" w:name="_Toc486580453"/>
      <w:bookmarkStart w:id="713" w:name="_Toc477964589"/>
      <w:bookmarkStart w:id="714" w:name="_Toc480303460"/>
      <w:bookmarkStart w:id="715" w:name="_Toc485323227"/>
      <w:r w:rsidRPr="00173C1A">
        <w:rPr>
          <w:rFonts w:ascii="宋体" w:hAnsi="宋体"/>
          <w:color w:val="000000"/>
          <w:kern w:val="0"/>
          <w:szCs w:val="21"/>
        </w:rPr>
        <w:t>1.5  合同协议书</w:t>
      </w:r>
      <w:bookmarkEnd w:id="704"/>
      <w:bookmarkEnd w:id="705"/>
      <w:bookmarkEnd w:id="706"/>
      <w:bookmarkEnd w:id="707"/>
      <w:bookmarkEnd w:id="708"/>
      <w:bookmarkEnd w:id="709"/>
    </w:p>
    <w:p w14:paraId="1DAC1E1F"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rPr>
        <w:t>合同生效的条件：</w:t>
      </w:r>
      <w:r w:rsidRPr="00173C1A">
        <w:rPr>
          <w:rFonts w:ascii="宋体" w:hAnsi="宋体"/>
          <w:color w:val="000000"/>
          <w:szCs w:val="21"/>
          <w:u w:val="single"/>
        </w:rPr>
        <w:t>合同经甲乙双方法定代表人或授权代理人签字并加盖公章之日起</w:t>
      </w:r>
    </w:p>
    <w:p w14:paraId="6F0C43AE"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16" w:name="_Toc485323152"/>
      <w:bookmarkStart w:id="717" w:name="_Toc489280184"/>
      <w:bookmarkStart w:id="718" w:name="_Toc486580378"/>
      <w:bookmarkStart w:id="719" w:name="_Toc497214047"/>
      <w:bookmarkStart w:id="720" w:name="_Toc490331669"/>
      <w:bookmarkStart w:id="721" w:name="_Toc497584038"/>
      <w:r w:rsidRPr="00173C1A">
        <w:rPr>
          <w:rFonts w:ascii="宋体" w:hAnsi="宋体"/>
          <w:color w:val="000000"/>
          <w:kern w:val="0"/>
          <w:szCs w:val="21"/>
        </w:rPr>
        <w:t>1.6  图纸和承包人文件</w:t>
      </w:r>
      <w:bookmarkEnd w:id="716"/>
      <w:bookmarkEnd w:id="717"/>
      <w:bookmarkEnd w:id="718"/>
      <w:bookmarkEnd w:id="719"/>
      <w:bookmarkEnd w:id="720"/>
      <w:bookmarkEnd w:id="721"/>
    </w:p>
    <w:p w14:paraId="448D61CC" w14:textId="77777777" w:rsidR="00173C1A" w:rsidRPr="00173C1A" w:rsidRDefault="00173C1A" w:rsidP="00173C1A">
      <w:pPr>
        <w:snapToGrid w:val="0"/>
        <w:spacing w:after="0" w:line="240" w:lineRule="auto"/>
        <w:ind w:firstLineChars="200" w:firstLine="420"/>
        <w:jc w:val="left"/>
        <w:rPr>
          <w:rFonts w:ascii="宋体" w:hAnsi="宋体" w:hint="eastAsia"/>
          <w:color w:val="000000"/>
          <w:szCs w:val="21"/>
        </w:rPr>
      </w:pPr>
      <w:r w:rsidRPr="00173C1A">
        <w:rPr>
          <w:rFonts w:ascii="宋体" w:hAnsi="宋体"/>
          <w:color w:val="000000"/>
          <w:szCs w:val="21"/>
        </w:rPr>
        <w:t>1.6.1  图纸的提供</w:t>
      </w:r>
    </w:p>
    <w:p w14:paraId="7EEDA50C"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（5）发包人提供图纸的期限：</w:t>
      </w:r>
      <w:r w:rsidRPr="00173C1A">
        <w:rPr>
          <w:rFonts w:ascii="宋体" w:hAnsi="宋体"/>
          <w:color w:val="000000"/>
          <w:szCs w:val="21"/>
          <w:u w:val="single"/>
        </w:rPr>
        <w:t>工程开工前7日内</w:t>
      </w:r>
    </w:p>
    <w:p w14:paraId="7DE1CAAC"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发包人提供图纸的数量：</w:t>
      </w:r>
      <w:r w:rsidRPr="00173C1A">
        <w:rPr>
          <w:rFonts w:ascii="宋体" w:hAnsi="宋体"/>
          <w:color w:val="000000"/>
          <w:szCs w:val="21"/>
          <w:u w:val="single"/>
        </w:rPr>
        <w:t>4套施工印晒蓝图，其中含1套用于竣工图的编制</w:t>
      </w:r>
    </w:p>
    <w:p w14:paraId="5A29188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其他约定：</w:t>
      </w:r>
      <w:r w:rsidRPr="00173C1A">
        <w:rPr>
          <w:rFonts w:ascii="宋体" w:hAnsi="宋体"/>
          <w:color w:val="000000"/>
          <w:szCs w:val="21"/>
          <w:u w:val="single"/>
        </w:rPr>
        <w:t xml:space="preserve">    /    </w:t>
      </w:r>
    </w:p>
    <w:p w14:paraId="759DD59E" w14:textId="77777777" w:rsidR="00173C1A" w:rsidRPr="00173C1A" w:rsidRDefault="00173C1A" w:rsidP="00173C1A">
      <w:pPr>
        <w:snapToGrid w:val="0"/>
        <w:spacing w:after="0" w:line="240" w:lineRule="auto"/>
        <w:ind w:firstLineChars="200" w:firstLine="420"/>
        <w:jc w:val="left"/>
        <w:rPr>
          <w:rFonts w:ascii="宋体" w:hAnsi="宋体" w:hint="eastAsia"/>
          <w:color w:val="000000"/>
          <w:szCs w:val="21"/>
        </w:rPr>
      </w:pPr>
      <w:r w:rsidRPr="00173C1A">
        <w:rPr>
          <w:rFonts w:ascii="宋体" w:hAnsi="宋体"/>
          <w:color w:val="000000"/>
          <w:szCs w:val="21"/>
        </w:rPr>
        <w:t>1.6.2  承包人提供的文件</w:t>
      </w:r>
    </w:p>
    <w:p w14:paraId="4318F68D"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rPr>
        <w:t>（1）由承包人提供的文件范围：</w:t>
      </w:r>
      <w:r w:rsidRPr="00173C1A">
        <w:rPr>
          <w:rFonts w:ascii="宋体" w:hAnsi="宋体"/>
          <w:color w:val="000000"/>
          <w:szCs w:val="21"/>
          <w:u w:val="single"/>
        </w:rPr>
        <w:t>施工组织设计方案、施工进度计划等监理、发包人认为必要的资料。其他应由承包人提供的文件包括：深化设计施工图纸(如果有)、必要的加工图和大样图等，该文件均为承包人的应当并免费义务，不纳入合同计量与支付的依据文件。</w:t>
      </w:r>
    </w:p>
    <w:p w14:paraId="2FB74548"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承包人提供文件的期限：</w:t>
      </w:r>
      <w:r w:rsidRPr="00173C1A">
        <w:rPr>
          <w:rFonts w:ascii="宋体" w:hAnsi="宋体"/>
          <w:color w:val="000000"/>
          <w:szCs w:val="21"/>
          <w:u w:val="single"/>
        </w:rPr>
        <w:t>合同签订后3日内提供满足工程进度需要的工期计划；施工组织设计方案在合同签订后3个工作日内提交；周进度计划在每周监理例会前一日提交；月、季进度计划在每月、季开始的5日前提交。以上提交文件应向监理人、发包人等提交，并经发包人、监理人审批确认后方可实施。</w:t>
      </w:r>
    </w:p>
    <w:p w14:paraId="24E9AEA1"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承包人提供文件的数量：</w:t>
      </w:r>
      <w:r w:rsidRPr="00173C1A">
        <w:rPr>
          <w:rFonts w:ascii="宋体" w:hAnsi="宋体"/>
          <w:color w:val="000000"/>
          <w:szCs w:val="21"/>
          <w:u w:val="single"/>
        </w:rPr>
        <w:t>3份</w:t>
      </w:r>
    </w:p>
    <w:p w14:paraId="33DD174D"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监理人批复承包人提供文件的期限：</w:t>
      </w:r>
    </w:p>
    <w:p w14:paraId="43D3C362"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u w:val="single"/>
        </w:rPr>
        <w:t>收到承包人提供的文件后7个工作日内提出书面批复意见；不同意的，应由承包人在监理人批复的日期内进行修正后再行提交监理人，直至批复同意。</w:t>
      </w:r>
    </w:p>
    <w:p w14:paraId="2DFB5B59"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其他约定：</w:t>
      </w:r>
      <w:r w:rsidRPr="00173C1A">
        <w:rPr>
          <w:rFonts w:ascii="宋体" w:hAnsi="宋体"/>
          <w:color w:val="000000"/>
          <w:szCs w:val="21"/>
          <w:u w:val="single"/>
        </w:rPr>
        <w:t>书面形式</w:t>
      </w:r>
    </w:p>
    <w:p w14:paraId="1EEC2985"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22" w:name="_Toc489280185"/>
      <w:bookmarkStart w:id="723" w:name="_Toc490331670"/>
      <w:bookmarkStart w:id="724" w:name="_Toc486580379"/>
      <w:bookmarkStart w:id="725" w:name="_Toc485323153"/>
      <w:bookmarkStart w:id="726" w:name="_Toc497584039"/>
      <w:bookmarkStart w:id="727" w:name="_Toc497214048"/>
      <w:r w:rsidRPr="00173C1A">
        <w:rPr>
          <w:rFonts w:ascii="宋体" w:hAnsi="宋体"/>
          <w:color w:val="000000"/>
          <w:kern w:val="0"/>
          <w:szCs w:val="21"/>
        </w:rPr>
        <w:t>1.7  联 络</w:t>
      </w:r>
      <w:bookmarkEnd w:id="722"/>
      <w:bookmarkEnd w:id="723"/>
      <w:bookmarkEnd w:id="724"/>
      <w:bookmarkEnd w:id="725"/>
      <w:bookmarkEnd w:id="726"/>
      <w:bookmarkEnd w:id="727"/>
    </w:p>
    <w:p w14:paraId="65019208" w14:textId="77777777" w:rsidR="00173C1A" w:rsidRPr="00173C1A" w:rsidRDefault="00173C1A" w:rsidP="00173C1A">
      <w:pPr>
        <w:snapToGrid w:val="0"/>
        <w:spacing w:after="0" w:line="240" w:lineRule="auto"/>
        <w:ind w:firstLineChars="200" w:firstLine="420"/>
        <w:jc w:val="left"/>
        <w:rPr>
          <w:rFonts w:ascii="宋体" w:hAnsi="宋体" w:cs="Arial" w:hint="eastAsia"/>
          <w:color w:val="000000"/>
          <w:szCs w:val="21"/>
        </w:rPr>
      </w:pPr>
      <w:r w:rsidRPr="00173C1A">
        <w:rPr>
          <w:rFonts w:ascii="宋体" w:hAnsi="宋体"/>
          <w:color w:val="000000"/>
          <w:szCs w:val="21"/>
        </w:rPr>
        <w:t>1.7.2  联络来往函件的送达和接收</w:t>
      </w:r>
    </w:p>
    <w:p w14:paraId="084C1806"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（2）发包人指定的接收地点：</w:t>
      </w:r>
      <w:r w:rsidRPr="00173C1A">
        <w:rPr>
          <w:rFonts w:ascii="宋体" w:hAnsi="宋体"/>
          <w:color w:val="000000"/>
          <w:szCs w:val="21"/>
          <w:u w:val="single"/>
        </w:rPr>
        <w:t>项目现场发包人办公室</w:t>
      </w:r>
    </w:p>
    <w:p w14:paraId="6A424CDC" w14:textId="77777777" w:rsidR="00173C1A" w:rsidRPr="00173C1A" w:rsidRDefault="00173C1A" w:rsidP="00173C1A">
      <w:pPr>
        <w:snapToGrid w:val="0"/>
        <w:spacing w:after="0" w:line="240" w:lineRule="auto"/>
        <w:ind w:firstLineChars="200" w:firstLine="420"/>
        <w:jc w:val="left"/>
        <w:rPr>
          <w:rFonts w:ascii="宋体" w:hAnsi="宋体" w:hint="eastAsia"/>
          <w:color w:val="000000"/>
          <w:szCs w:val="21"/>
        </w:rPr>
      </w:pPr>
      <w:r w:rsidRPr="00173C1A">
        <w:rPr>
          <w:rFonts w:ascii="宋体" w:hAnsi="宋体"/>
          <w:color w:val="000000"/>
          <w:szCs w:val="21"/>
        </w:rPr>
        <w:t>发包人指定的接收人为：</w:t>
      </w:r>
      <w:r w:rsidRPr="00173C1A">
        <w:rPr>
          <w:rFonts w:ascii="宋体" w:hAnsi="宋体"/>
          <w:color w:val="000000"/>
          <w:szCs w:val="21"/>
          <w:u w:val="single"/>
        </w:rPr>
        <w:t>发包人代表</w:t>
      </w:r>
    </w:p>
    <w:p w14:paraId="0C8B73FC" w14:textId="77777777" w:rsidR="00173C1A" w:rsidRPr="00173C1A" w:rsidRDefault="00173C1A" w:rsidP="00173C1A">
      <w:pPr>
        <w:snapToGrid w:val="0"/>
        <w:spacing w:after="0" w:line="240" w:lineRule="auto"/>
        <w:ind w:firstLineChars="200" w:firstLine="420"/>
        <w:jc w:val="left"/>
        <w:rPr>
          <w:rFonts w:ascii="宋体" w:hAnsi="宋体" w:hint="eastAsia"/>
          <w:color w:val="000000"/>
          <w:szCs w:val="21"/>
        </w:rPr>
      </w:pPr>
      <w:r w:rsidRPr="00173C1A">
        <w:rPr>
          <w:rFonts w:ascii="宋体" w:hAnsi="宋体"/>
          <w:color w:val="000000"/>
          <w:szCs w:val="21"/>
        </w:rPr>
        <w:t>（3）监理人指定的接收地点：</w:t>
      </w:r>
      <w:r w:rsidRPr="00173C1A">
        <w:rPr>
          <w:rFonts w:ascii="宋体" w:hAnsi="宋体"/>
          <w:color w:val="000000"/>
          <w:szCs w:val="21"/>
          <w:u w:val="single"/>
        </w:rPr>
        <w:t>项目现场监理办公室</w:t>
      </w:r>
    </w:p>
    <w:p w14:paraId="5CED38C7"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rPr>
        <w:t>监理人指定的接收人为：</w:t>
      </w:r>
      <w:r w:rsidRPr="00173C1A">
        <w:rPr>
          <w:rFonts w:ascii="宋体" w:hAnsi="宋体"/>
          <w:color w:val="000000"/>
          <w:szCs w:val="21"/>
          <w:u w:val="single"/>
        </w:rPr>
        <w:t>总监理工程师</w:t>
      </w:r>
    </w:p>
    <w:p w14:paraId="13A806E8" w14:textId="77777777" w:rsidR="00173C1A" w:rsidRPr="00173C1A" w:rsidRDefault="00173C1A" w:rsidP="00173C1A">
      <w:pPr>
        <w:snapToGrid w:val="0"/>
        <w:spacing w:after="0" w:line="240" w:lineRule="auto"/>
        <w:ind w:firstLineChars="200" w:firstLine="420"/>
        <w:jc w:val="left"/>
        <w:rPr>
          <w:rFonts w:ascii="宋体" w:hAnsi="宋体" w:hint="eastAsia"/>
          <w:color w:val="000000"/>
          <w:szCs w:val="21"/>
        </w:rPr>
      </w:pPr>
      <w:r w:rsidRPr="00173C1A">
        <w:rPr>
          <w:rFonts w:ascii="宋体" w:hAnsi="宋体"/>
          <w:color w:val="000000"/>
          <w:szCs w:val="21"/>
        </w:rPr>
        <w:t>（4）承包人指定的接收地点：</w:t>
      </w:r>
      <w:r w:rsidRPr="00173C1A">
        <w:rPr>
          <w:rFonts w:ascii="宋体" w:hAnsi="宋体"/>
          <w:color w:val="000000"/>
          <w:szCs w:val="21"/>
          <w:u w:val="single"/>
        </w:rPr>
        <w:t>项目现场承包人办公室</w:t>
      </w:r>
    </w:p>
    <w:p w14:paraId="301DB93D"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728" w:name="_Toc486580380"/>
      <w:bookmarkStart w:id="729" w:name="_Toc497584040"/>
      <w:bookmarkStart w:id="730" w:name="_Toc489280186"/>
      <w:bookmarkStart w:id="731" w:name="_Toc490331671"/>
      <w:bookmarkStart w:id="732" w:name="_Toc485323154"/>
      <w:bookmarkStart w:id="733" w:name="_Toc497214049"/>
      <w:r w:rsidRPr="00173C1A">
        <w:rPr>
          <w:rFonts w:ascii="宋体" w:hAnsi="宋体" w:cs="宋体"/>
          <w:color w:val="000000"/>
          <w:szCs w:val="21"/>
        </w:rPr>
        <w:t>2.发包人义务</w:t>
      </w:r>
      <w:bookmarkEnd w:id="728"/>
      <w:bookmarkEnd w:id="729"/>
      <w:bookmarkEnd w:id="730"/>
      <w:bookmarkEnd w:id="731"/>
      <w:bookmarkEnd w:id="732"/>
      <w:bookmarkEnd w:id="733"/>
    </w:p>
    <w:p w14:paraId="7F583385"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34" w:name="_Toc490331672"/>
      <w:bookmarkStart w:id="735" w:name="_Toc489280187"/>
      <w:bookmarkStart w:id="736" w:name="_Toc485323155"/>
      <w:bookmarkStart w:id="737" w:name="_Toc497214050"/>
      <w:bookmarkStart w:id="738" w:name="_Toc497584041"/>
      <w:bookmarkStart w:id="739" w:name="_Toc486580381"/>
      <w:r w:rsidRPr="00173C1A">
        <w:rPr>
          <w:rFonts w:ascii="宋体" w:hAnsi="宋体"/>
          <w:color w:val="000000"/>
          <w:kern w:val="0"/>
          <w:szCs w:val="21"/>
        </w:rPr>
        <w:t>2.3  提供施工场地</w:t>
      </w:r>
      <w:bookmarkEnd w:id="734"/>
      <w:bookmarkEnd w:id="735"/>
      <w:bookmarkEnd w:id="736"/>
      <w:bookmarkEnd w:id="737"/>
      <w:bookmarkEnd w:id="738"/>
      <w:bookmarkEnd w:id="739"/>
    </w:p>
    <w:p w14:paraId="75BD77C3"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发包人移交施工场地的期限：发包人应当将具备施工条件的施工场地，在监理人发出开工通知中载明的开工日期</w:t>
      </w:r>
      <w:r w:rsidRPr="00173C1A">
        <w:rPr>
          <w:rFonts w:ascii="宋体" w:hAnsi="宋体"/>
          <w:color w:val="000000"/>
          <w:szCs w:val="21"/>
          <w:u w:val="single"/>
        </w:rPr>
        <w:t>4</w:t>
      </w:r>
      <w:r w:rsidRPr="00173C1A">
        <w:rPr>
          <w:rFonts w:ascii="宋体" w:hAnsi="宋体"/>
          <w:color w:val="000000"/>
          <w:szCs w:val="21"/>
        </w:rPr>
        <w:t>天前移交给承包人。</w:t>
      </w:r>
    </w:p>
    <w:p w14:paraId="00A87D30"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40" w:name="_Toc497584042"/>
      <w:bookmarkStart w:id="741" w:name="_Toc497214051"/>
      <w:bookmarkStart w:id="742" w:name="_Toc489280188"/>
      <w:bookmarkStart w:id="743" w:name="_Toc486580382"/>
      <w:bookmarkStart w:id="744" w:name="_Toc490331673"/>
      <w:bookmarkStart w:id="745" w:name="_Toc485323156"/>
      <w:r w:rsidRPr="00173C1A">
        <w:rPr>
          <w:rFonts w:ascii="宋体" w:hAnsi="宋体"/>
          <w:color w:val="000000"/>
          <w:kern w:val="0"/>
          <w:szCs w:val="21"/>
        </w:rPr>
        <w:t>2.8  向承包人提交支付担保</w:t>
      </w:r>
      <w:bookmarkEnd w:id="740"/>
      <w:bookmarkEnd w:id="741"/>
      <w:bookmarkEnd w:id="742"/>
      <w:bookmarkEnd w:id="743"/>
      <w:bookmarkEnd w:id="744"/>
      <w:bookmarkEnd w:id="745"/>
    </w:p>
    <w:p w14:paraId="5AD74BF7"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（1）发包人向承包人提交支付担保的金额：</w:t>
      </w:r>
      <w:r w:rsidRPr="00173C1A">
        <w:rPr>
          <w:rFonts w:ascii="宋体" w:hAnsi="宋体"/>
          <w:color w:val="000000"/>
          <w:szCs w:val="21"/>
          <w:u w:val="single"/>
        </w:rPr>
        <w:t>/</w:t>
      </w:r>
    </w:p>
    <w:p w14:paraId="108A1F0C"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46" w:name="_Toc485323157"/>
      <w:bookmarkStart w:id="747" w:name="_Toc497214052"/>
      <w:bookmarkStart w:id="748" w:name="_Toc490331674"/>
      <w:bookmarkStart w:id="749" w:name="_Toc486580383"/>
      <w:bookmarkStart w:id="750" w:name="_Toc497584043"/>
      <w:bookmarkStart w:id="751" w:name="_Toc489280189"/>
      <w:r w:rsidRPr="00173C1A">
        <w:rPr>
          <w:rFonts w:ascii="宋体" w:hAnsi="宋体"/>
          <w:color w:val="000000"/>
          <w:kern w:val="0"/>
          <w:szCs w:val="21"/>
        </w:rPr>
        <w:t>2.13  其他义务</w:t>
      </w:r>
      <w:bookmarkEnd w:id="746"/>
      <w:bookmarkEnd w:id="747"/>
      <w:bookmarkEnd w:id="748"/>
      <w:bookmarkEnd w:id="749"/>
      <w:bookmarkEnd w:id="750"/>
      <w:bookmarkEnd w:id="751"/>
    </w:p>
    <w:p w14:paraId="1DD5C5E9"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olor w:val="000000"/>
          <w:szCs w:val="21"/>
        </w:rPr>
        <w:t>发包人应当履行的其他义务</w:t>
      </w:r>
      <w:r w:rsidRPr="00173C1A">
        <w:rPr>
          <w:rFonts w:ascii="宋体" w:hAnsi="宋体" w:cs="Arial"/>
          <w:color w:val="000000"/>
          <w:szCs w:val="21"/>
        </w:rPr>
        <w:t>：</w:t>
      </w:r>
    </w:p>
    <w:p w14:paraId="2D16381D"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a）发包人有权对工程建设的决策、控制、实施等环节实行全面管理，总体控制工程进度、质量和投资等情况，进行中间检查验收和组织竣工验收等。</w:t>
      </w:r>
    </w:p>
    <w:p w14:paraId="48737A6A" w14:textId="77777777" w:rsidR="00173C1A" w:rsidRPr="00173C1A" w:rsidRDefault="00173C1A" w:rsidP="00173C1A">
      <w:pPr>
        <w:snapToGrid w:val="0"/>
        <w:spacing w:after="0" w:line="240" w:lineRule="auto"/>
        <w:ind w:firstLineChars="200" w:firstLine="420"/>
        <w:rPr>
          <w:rFonts w:ascii="宋体" w:hAnsi="宋体" w:hint="eastAsia"/>
          <w:b/>
          <w:color w:val="0000FF"/>
          <w:spacing w:val="1"/>
          <w:w w:val="105"/>
          <w:szCs w:val="21"/>
        </w:rPr>
      </w:pPr>
      <w:r w:rsidRPr="00173C1A">
        <w:rPr>
          <w:rFonts w:ascii="宋体" w:hAnsi="宋体"/>
          <w:color w:val="000000"/>
          <w:szCs w:val="21"/>
          <w:u w:val="single"/>
        </w:rPr>
        <w:t>b）发包人有权对承包人进行履约检查，考察其人员到位、业务能力、机械到场、保养状况及其他履约情况等；如承包人不能满足合同约定，发包人有权责令改进并保留索取违约赔偿金的权利。</w:t>
      </w:r>
    </w:p>
    <w:p w14:paraId="112C1219"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lastRenderedPageBreak/>
        <w:t>c）发包人有权督促、检查承包人的工作，确认是否满足合同约定、图纸要求或规范标准等；如有异议，可通知承包人及时改正；造成损失的，承包人应如实赔偿。</w:t>
      </w:r>
    </w:p>
    <w:p w14:paraId="62BEF789"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d）承包人的工作进度因自身因素不能满足要求时，发包人有权要求其改正或加快进度，由此产生的额外费用由承包人自行承担。如承包人仍不满足要求，发包人可将合同承包范围内的部分工作委托其他工程或转让给第三方。</w:t>
      </w:r>
    </w:p>
    <w:p w14:paraId="532B3449"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e）发包人对其制作的文件、图纸或模型等拥有相应的知识产权；未经许可，承包人不得用于本工程外的其他工程或转让给第三人。</w:t>
      </w:r>
    </w:p>
    <w:p w14:paraId="3B81B57A"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f）发包人将根据合同约定对承包人进行考核与评价，承包人应积极配合并服从。</w:t>
      </w:r>
    </w:p>
    <w:p w14:paraId="7A1BE4CE" w14:textId="51EA02C4" w:rsidR="00173C1A" w:rsidRPr="00173C1A" w:rsidRDefault="00173C1A" w:rsidP="00173C1A">
      <w:pPr>
        <w:tabs>
          <w:tab w:val="left" w:pos="668"/>
        </w:tabs>
        <w:autoSpaceDE w:val="0"/>
        <w:autoSpaceDN w:val="0"/>
        <w:snapToGrid w:val="0"/>
        <w:spacing w:after="0" w:line="240" w:lineRule="auto"/>
        <w:ind w:firstLineChars="200" w:firstLine="420"/>
        <w:jc w:val="left"/>
        <w:rPr>
          <w:rFonts w:ascii="宋体" w:hAnsi="宋体" w:hint="eastAsia"/>
          <w:color w:val="000000"/>
          <w:szCs w:val="21"/>
          <w:u w:val="single"/>
        </w:rPr>
      </w:pPr>
      <w:r w:rsidRPr="00173C1A">
        <w:rPr>
          <w:rFonts w:ascii="宋体" w:hAnsi="宋体"/>
          <w:noProof/>
          <w:color w:val="000000"/>
          <w:szCs w:val="21"/>
          <w:u w:val="single"/>
        </w:rPr>
        <mc:AlternateContent>
          <mc:Choice Requires="wps">
            <w:drawing>
              <wp:anchor distT="4294967295" distB="4294967295" distL="114299" distR="114299" simplePos="0" relativeHeight="251659264" behindDoc="1" locked="0" layoutInCell="1" allowOverlap="1" wp14:anchorId="7E6CDFD7" wp14:editId="6073B4C0">
                <wp:simplePos x="0" y="0"/>
                <wp:positionH relativeFrom="page">
                  <wp:posOffset>5754369</wp:posOffset>
                </wp:positionH>
                <wp:positionV relativeFrom="paragraph">
                  <wp:posOffset>209549</wp:posOffset>
                </wp:positionV>
                <wp:extent cx="635" cy="0"/>
                <wp:effectExtent l="0" t="0" r="0" b="0"/>
                <wp:wrapNone/>
                <wp:docPr id="258"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598B7" id="直接连接符 6" o:spid="_x0000_s1026" style="position:absolute;z-index:-25165721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453.1pt,16.5pt" to="453.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" strokeweight=".72pt">
                <w10:wrap anchorx="page"/>
              </v:line>
            </w:pict>
          </mc:Fallback>
        </mc:AlternateContent>
      </w:r>
      <w:r w:rsidRPr="00173C1A">
        <w:rPr>
          <w:rFonts w:ascii="宋体" w:hAnsi="宋体"/>
          <w:noProof/>
          <w:color w:val="000000"/>
          <w:szCs w:val="21"/>
          <w:u w:val="single"/>
        </w:rPr>
        <mc:AlternateContent>
          <mc:Choice Requires="wps">
            <w:drawing>
              <wp:anchor distT="4294967295" distB="4294967295" distL="114299" distR="114299" simplePos="0" relativeHeight="251660288" behindDoc="1" locked="0" layoutInCell="1" allowOverlap="1" wp14:anchorId="31D4419A" wp14:editId="5F8F74A0">
                <wp:simplePos x="0" y="0"/>
                <wp:positionH relativeFrom="page">
                  <wp:posOffset>3867784</wp:posOffset>
                </wp:positionH>
                <wp:positionV relativeFrom="paragraph">
                  <wp:posOffset>450214</wp:posOffset>
                </wp:positionV>
                <wp:extent cx="635" cy="0"/>
                <wp:effectExtent l="0" t="0" r="0" b="0"/>
                <wp:wrapNone/>
                <wp:docPr id="257"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A0A36" id="直接连接符 5" o:spid="_x0000_s1026" style="position:absolute;z-index:-25165619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304.55pt,35.45pt" to="304.6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" strokeweight=".72pt">
                <w10:wrap anchorx="page"/>
              </v:line>
            </w:pict>
          </mc:Fallback>
        </mc:AlternateContent>
      </w:r>
      <w:r w:rsidRPr="00173C1A">
        <w:rPr>
          <w:rFonts w:ascii="宋体" w:hAnsi="宋体"/>
          <w:color w:val="000000"/>
          <w:szCs w:val="21"/>
          <w:u w:val="single"/>
        </w:rPr>
        <w:t>g）同文件的其他条款所赋予发包人的权利。</w:t>
      </w:r>
    </w:p>
    <w:p w14:paraId="1B25AAB9"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752" w:name="_Toc485323158"/>
      <w:bookmarkStart w:id="753" w:name="_Toc490331675"/>
      <w:bookmarkStart w:id="754" w:name="_Toc489280190"/>
      <w:bookmarkStart w:id="755" w:name="_Toc497584044"/>
      <w:bookmarkStart w:id="756" w:name="_Toc497214053"/>
      <w:bookmarkStart w:id="757" w:name="_Toc486580384"/>
      <w:r w:rsidRPr="00173C1A">
        <w:rPr>
          <w:rFonts w:ascii="宋体" w:hAnsi="宋体" w:cs="宋体"/>
          <w:color w:val="000000"/>
          <w:szCs w:val="21"/>
        </w:rPr>
        <w:t>3.监理人</w:t>
      </w:r>
      <w:bookmarkEnd w:id="752"/>
      <w:bookmarkEnd w:id="753"/>
      <w:bookmarkEnd w:id="754"/>
      <w:bookmarkEnd w:id="755"/>
      <w:bookmarkEnd w:id="756"/>
      <w:bookmarkEnd w:id="757"/>
    </w:p>
    <w:p w14:paraId="0F1346AA"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58" w:name="_Toc485323159"/>
      <w:bookmarkStart w:id="759" w:name="_Toc497584045"/>
      <w:bookmarkStart w:id="760" w:name="_Toc497214054"/>
      <w:bookmarkStart w:id="761" w:name="_Toc489280191"/>
      <w:bookmarkStart w:id="762" w:name="_Toc486580385"/>
      <w:bookmarkStart w:id="763" w:name="_Toc490331676"/>
      <w:r w:rsidRPr="00173C1A">
        <w:rPr>
          <w:rFonts w:ascii="宋体" w:hAnsi="宋体"/>
          <w:color w:val="000000"/>
          <w:kern w:val="0"/>
          <w:szCs w:val="21"/>
        </w:rPr>
        <w:t>3.1  监理人的职责和权力</w:t>
      </w:r>
      <w:bookmarkEnd w:id="758"/>
      <w:bookmarkEnd w:id="759"/>
      <w:bookmarkEnd w:id="760"/>
      <w:bookmarkEnd w:id="761"/>
      <w:bookmarkEnd w:id="762"/>
      <w:bookmarkEnd w:id="763"/>
    </w:p>
    <w:p w14:paraId="718A97DC"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3.1.1  发包人需批准明确行使的权力：</w:t>
      </w:r>
    </w:p>
    <w:p w14:paraId="6CF0C449"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依据监理合同文件的约定，具体包括但不限于：发出开工通知；监理人按照合同约定发出的变更指示；对于施工现场管理机构人员现场的管理行使考核、撤换；材料和工程设备的检验；审批合同进度计划；工程质量的跟踪检查；审查暂估价的专业工程、材料和工程设备招标管理，如招标文件、工程量清单及控制价等文件的审核以及招标采购过程所需的询价、考察等工作；变更价款的审核；工程量报表的复核；付款申请的核查；索赔的处理等。不管通用合同条款第3.1.1项如何约定，监理人履行须经发包人批准行使的权利时，应当向承包人出示其行使该权利已经取得发包人批准的文件或者其他合法有效的证明。</w:t>
      </w:r>
    </w:p>
    <w:p w14:paraId="6BA71DFA"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764" w:name="_Toc489280192"/>
      <w:bookmarkStart w:id="765" w:name="_Toc486580386"/>
      <w:bookmarkStart w:id="766" w:name="_Toc490331677"/>
      <w:bookmarkStart w:id="767" w:name="_Toc497214055"/>
      <w:bookmarkStart w:id="768" w:name="_Toc497584046"/>
      <w:bookmarkStart w:id="769" w:name="_Toc485323160"/>
      <w:r w:rsidRPr="00173C1A">
        <w:rPr>
          <w:rFonts w:ascii="宋体" w:hAnsi="宋体" w:cs="宋体"/>
          <w:color w:val="000000"/>
          <w:szCs w:val="21"/>
        </w:rPr>
        <w:t>4.承包人</w:t>
      </w:r>
      <w:bookmarkEnd w:id="764"/>
      <w:bookmarkEnd w:id="765"/>
      <w:bookmarkEnd w:id="766"/>
      <w:bookmarkEnd w:id="767"/>
      <w:bookmarkEnd w:id="768"/>
      <w:bookmarkEnd w:id="769"/>
    </w:p>
    <w:p w14:paraId="0535EA99"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70" w:name="_Toc497214056"/>
      <w:bookmarkStart w:id="771" w:name="_Toc490331678"/>
      <w:bookmarkStart w:id="772" w:name="_Toc497584047"/>
      <w:bookmarkStart w:id="773" w:name="_Toc489280193"/>
      <w:bookmarkStart w:id="774" w:name="_Toc485323161"/>
      <w:bookmarkStart w:id="775" w:name="_Toc486580387"/>
      <w:r w:rsidRPr="00173C1A">
        <w:rPr>
          <w:rFonts w:ascii="宋体" w:hAnsi="宋体"/>
          <w:color w:val="000000"/>
          <w:kern w:val="0"/>
          <w:szCs w:val="21"/>
        </w:rPr>
        <w:t>4.1  承包人的一般义务</w:t>
      </w:r>
      <w:bookmarkEnd w:id="770"/>
      <w:bookmarkEnd w:id="771"/>
      <w:bookmarkEnd w:id="772"/>
      <w:bookmarkEnd w:id="773"/>
      <w:bookmarkEnd w:id="774"/>
      <w:bookmarkEnd w:id="775"/>
    </w:p>
    <w:p w14:paraId="00759CEB"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4.1.3 承包人的一般义务</w:t>
      </w:r>
    </w:p>
    <w:p w14:paraId="3B1192BA" w14:textId="77777777" w:rsidR="00173C1A" w:rsidRPr="00173C1A" w:rsidRDefault="00173C1A" w:rsidP="00173C1A">
      <w:pPr>
        <w:spacing w:after="120" w:line="240" w:lineRule="auto"/>
        <w:ind w:firstLine="420"/>
        <w:rPr>
          <w:rFonts w:ascii="Calibri" w:hAnsi="Calibri"/>
        </w:rPr>
      </w:pPr>
      <w:r w:rsidRPr="00173C1A">
        <w:rPr>
          <w:rFonts w:ascii="宋体" w:hAnsi="宋体"/>
          <w:color w:val="000000"/>
          <w:szCs w:val="21"/>
        </w:rPr>
        <w:t>承包人应负责提供为完成合同工作所需的全部证照及劳务、材料、施工设备、工程设备和其他物品，并按合同约定负责临时设施的设计、建造、运行、维护、管理和拆除。</w:t>
      </w:r>
    </w:p>
    <w:p w14:paraId="2C36BB9F"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4.1.8  为他人提供方便</w:t>
      </w:r>
    </w:p>
    <w:p w14:paraId="4AC87DBB"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（1）承包人应当对在施工场地或者附近实施与合同工程有关的其他工作的独立承包人履行管理、协调、配合、照管和服务义务的具体工作内容和要求：</w:t>
      </w:r>
      <w:r w:rsidRPr="00173C1A">
        <w:rPr>
          <w:rFonts w:ascii="宋体" w:hAnsi="宋体"/>
          <w:color w:val="000000"/>
          <w:szCs w:val="21"/>
          <w:u w:val="single"/>
        </w:rPr>
        <w:t>为其他独立承包人在使用施工用地、道路和其他公用设施等方面提供方便</w:t>
      </w:r>
    </w:p>
    <w:p w14:paraId="088C46E7"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4.1.10  承包人的设计工作</w:t>
      </w:r>
    </w:p>
    <w:p w14:paraId="0888C8D7"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承包人承担的施工图设计或与工程配套的设计工作内容：</w:t>
      </w:r>
      <w:r w:rsidRPr="00173C1A">
        <w:rPr>
          <w:rFonts w:ascii="宋体" w:hAnsi="宋体"/>
          <w:color w:val="000000"/>
          <w:szCs w:val="21"/>
          <w:u w:val="single"/>
        </w:rPr>
        <w:t>根据设计施工图及现场条件绘制安装图纸。</w:t>
      </w:r>
    </w:p>
    <w:p w14:paraId="028D8712"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4.1.12  其他义务</w:t>
      </w:r>
    </w:p>
    <w:p w14:paraId="0A838267"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olor w:val="000000"/>
          <w:szCs w:val="21"/>
        </w:rPr>
        <w:t>承包人应履行的其他义务</w:t>
      </w:r>
      <w:r w:rsidRPr="00173C1A">
        <w:rPr>
          <w:rFonts w:ascii="宋体" w:hAnsi="宋体" w:cs="Arial"/>
          <w:color w:val="000000"/>
          <w:szCs w:val="21"/>
        </w:rPr>
        <w:t>：</w:t>
      </w:r>
    </w:p>
    <w:p w14:paraId="722E5A1F"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s="Arial"/>
          <w:color w:val="000000"/>
          <w:szCs w:val="21"/>
        </w:rPr>
        <w:t>（1）</w:t>
      </w:r>
      <w:r w:rsidRPr="00173C1A">
        <w:rPr>
          <w:rFonts w:ascii="宋体" w:hAnsi="宋体"/>
          <w:color w:val="000000"/>
          <w:szCs w:val="21"/>
          <w:u w:val="single"/>
        </w:rPr>
        <w:t>安全文明施工费由承包人统一管理，承包人对工程安全文明施工负总责。承包人不按分包合同约定支付安全文明施工费，造成分包人不能及时落实安全防护措施导致发生事故的，由承包人负主要责任。</w:t>
      </w:r>
    </w:p>
    <w:p w14:paraId="77444AA4"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rPr>
        <w:t>（2）</w:t>
      </w:r>
      <w:r w:rsidRPr="00173C1A">
        <w:rPr>
          <w:rFonts w:ascii="宋体" w:hAnsi="宋体"/>
          <w:color w:val="000000"/>
          <w:szCs w:val="21"/>
          <w:u w:val="single"/>
        </w:rPr>
        <w:t>对于超过一定规模的危大工程(如有)，承包人应当组织召开专家论证会对专项施工方案进行论证，并根据专家论证意见对专项方案进行调整，发包人原因造成的专项方案调整，其费用变化由发包人承担。</w:t>
      </w:r>
    </w:p>
    <w:p w14:paraId="11F05C28"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（3）承包人应履行的其他义务：</w:t>
      </w:r>
    </w:p>
    <w:p w14:paraId="4D0C37A2"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（a）承包人进行阶段性验收和专项竣工验收工作，准备并报送验收资料；承包人应按相关主管部门相关规定移交符合存档要求的完整资料，并留存记录，及时撤场。</w:t>
      </w:r>
    </w:p>
    <w:p w14:paraId="68BF182B"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（b）承包人应服从发包人对施工现场协调方面的决定意见，服从项目整体管理；按照发包人要求移交已完工程内容。</w:t>
      </w:r>
    </w:p>
    <w:p w14:paraId="060F0D0E"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（c）工期合理规划对工程进度实施动态控制，为确保工期采取必要的措施。</w:t>
      </w:r>
    </w:p>
    <w:p w14:paraId="0A7486FD"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（d）承包人需对施工现场及周边进行踏勘，了解现场及周边情况，做好施工准备工作，</w:t>
      </w:r>
      <w:r w:rsidRPr="00173C1A">
        <w:rPr>
          <w:rFonts w:ascii="宋体" w:hAnsi="宋体"/>
          <w:color w:val="000000"/>
          <w:szCs w:val="21"/>
          <w:u w:val="single"/>
        </w:rPr>
        <w:lastRenderedPageBreak/>
        <w:t>并负责施工期间内外部影响的协调、解决工作；排除不利影响因素，与当地群众与部门开展必 要协调。</w:t>
      </w:r>
    </w:p>
    <w:p w14:paraId="336B5487"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（e）缴纳工程相关保险。</w:t>
      </w:r>
    </w:p>
    <w:p w14:paraId="379696DC"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（f）承包人应按照国家现行规范标准与合同要求实施工程，完成全部工作内容，达到合同预期目的，接收发包人、政府主管部门及监理人的监督、检查、指导和管理。</w:t>
      </w:r>
    </w:p>
    <w:p w14:paraId="27264B44"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g）承包人应按投标文件的承诺投入所报人员、机械设备等，并保证投入人员和机械设备在合同期间不得随意调换。确需调换时，承包人应征得发包人、监理人的事先同意，在保证同等条件下进行调整，但不得低于标阶段配备标准。</w:t>
      </w:r>
    </w:p>
    <w:p w14:paraId="03224546"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（h）承包人应为工程的设计(如需)、实施、竣工以及修补缺陷而提供所需的全部工程照管、监督、劳务、设备、材料、施工机械以及其他所有相关物品或工作。</w:t>
      </w:r>
    </w:p>
    <w:p w14:paraId="54C8528A"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（i）承包人应按照质量保修书的要求和约定，履行工程保修义务和职责。</w:t>
      </w:r>
    </w:p>
    <w:p w14:paraId="2413563F"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（ｇ）承包人应对所有现场作业、所有施工方法和全部工程的完备性、稳定性和安全性承担责任。</w:t>
      </w:r>
    </w:p>
    <w:p w14:paraId="14E07EC3" w14:textId="77777777" w:rsidR="00173C1A" w:rsidRPr="00173C1A" w:rsidRDefault="00173C1A" w:rsidP="00173C1A">
      <w:pPr>
        <w:snapToGrid w:val="0"/>
        <w:spacing w:after="0" w:line="240" w:lineRule="auto"/>
        <w:ind w:firstLineChars="200" w:firstLine="420"/>
        <w:rPr>
          <w:rFonts w:ascii="宋体" w:hAnsi="宋体" w:hint="eastAsia"/>
          <w:color w:val="0000FF"/>
          <w:w w:val="105"/>
          <w:szCs w:val="21"/>
        </w:rPr>
      </w:pPr>
      <w:r w:rsidRPr="00173C1A">
        <w:rPr>
          <w:rFonts w:ascii="宋体" w:hAnsi="宋体"/>
          <w:color w:val="000000"/>
          <w:szCs w:val="21"/>
          <w:u w:val="single"/>
        </w:rPr>
        <w:t>（k）本合同文件的其他条款所赋予承包人的责任和工作，亦应自然属于承包人的义务之一。</w:t>
      </w:r>
    </w:p>
    <w:p w14:paraId="036BCA72"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l）如果任何为本工程正常使用功能和设计使用寿命必须的或为本工程适用的任何规范、规程或标准所要求的工作既未以文字形式明确约定为属于发包人，也未在本合同中以文字形式明确提及，则此类工作应由作为承担本工程总承包责任和义务的承包人的工作。承包人不得就此类潜在责任和义务向发包人提出任何费用和工期的索赔要求，且在任何情况下，承包人也不得就此提出有关其投标报价考虑不周、有缺或漏、计算错误等的补偿要求。</w:t>
      </w:r>
    </w:p>
    <w:p w14:paraId="59423574"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（m）政府有关职能部门下发的有关本工程的任何管理意见和通知，凡涉及承包人的，承包人应无条件承担相关责任和工作。</w:t>
      </w:r>
    </w:p>
    <w:p w14:paraId="5C098C43"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（n）承包人不得拖欠农民工工资。</w:t>
      </w:r>
    </w:p>
    <w:p w14:paraId="7556E078"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o）承包人确保安全文明施工(造成严重影响的，发包人将依据《施工管理及考核评价办法》相应的违约金罚则扣除违约金，且安全事故后果由承包人承担)。如发生重大伤亡及其他安全事故，承包人应按有关规定立即上报有关部门并通知发包人代表及监理人代表，同时按政府有关部门要求处理，除由事故责任方承担发生的费用外，由此造成的工程质量及工期影响，按本专用条款中有关质量和进度违约的约定及合同文件要求执行。</w:t>
      </w:r>
    </w:p>
    <w:p w14:paraId="20EE5EA5"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（p）承包人应保证所承包工程在竣工验收、移交前，处于完好状态，并承担需发生的全部费用。</w:t>
      </w:r>
    </w:p>
    <w:p w14:paraId="73B1ADF0"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（q）当施工过程中发现不合格项目，相关工程款不予支付，承包人应及时整改。经重新验收合格后再行支付相关工程款。</w:t>
      </w:r>
    </w:p>
    <w:p w14:paraId="026AD3C4"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（r）在竣工验收前15日内须向发包人提供相关行政主管部门验收备案所用的图纸及资料；在工程竣工验收后30日内提交竣工资料及图纸，具体要求见技术规范；竣工图及资料的费用由承包人承担。</w:t>
      </w:r>
    </w:p>
    <w:p w14:paraId="574AB82E"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76" w:name="_Toc490331679"/>
      <w:bookmarkStart w:id="777" w:name="_Toc497584048"/>
      <w:bookmarkStart w:id="778" w:name="_Toc486580388"/>
      <w:bookmarkStart w:id="779" w:name="_Toc485323162"/>
      <w:bookmarkStart w:id="780" w:name="_Toc489280194"/>
      <w:bookmarkStart w:id="781" w:name="_Toc497214057"/>
      <w:r w:rsidRPr="00173C1A">
        <w:rPr>
          <w:rFonts w:ascii="宋体" w:hAnsi="宋体"/>
          <w:color w:val="000000"/>
          <w:kern w:val="0"/>
          <w:szCs w:val="21"/>
        </w:rPr>
        <w:t>4.2  履约担保</w:t>
      </w:r>
      <w:bookmarkEnd w:id="776"/>
      <w:bookmarkEnd w:id="777"/>
      <w:bookmarkEnd w:id="778"/>
      <w:bookmarkEnd w:id="779"/>
      <w:bookmarkEnd w:id="780"/>
      <w:bookmarkEnd w:id="781"/>
      <w:r w:rsidRPr="00173C1A">
        <w:rPr>
          <w:rFonts w:ascii="宋体" w:hAnsi="宋体"/>
          <w:color w:val="000000"/>
          <w:kern w:val="0"/>
          <w:szCs w:val="21"/>
        </w:rPr>
        <w:t xml:space="preserve"> </w:t>
      </w:r>
    </w:p>
    <w:p w14:paraId="68889C78"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4.2.1  承包人履约担保的格式和金额</w:t>
      </w:r>
    </w:p>
    <w:p w14:paraId="5BE79DAE"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发包人</w:t>
      </w:r>
      <w:r w:rsidRPr="00173C1A">
        <w:rPr>
          <w:rFonts w:ascii="宋体" w:hAnsi="宋体"/>
          <w:color w:val="000000"/>
          <w:szCs w:val="21"/>
          <w:u w:val="single"/>
        </w:rPr>
        <w:t xml:space="preserve"> 不要求 </w:t>
      </w:r>
      <w:r w:rsidRPr="00173C1A">
        <w:rPr>
          <w:rFonts w:ascii="宋体" w:hAnsi="宋体"/>
          <w:color w:val="000000"/>
          <w:szCs w:val="21"/>
        </w:rPr>
        <w:t>（要求/不要求）承包人提供承包人履约担保。</w:t>
      </w:r>
    </w:p>
    <w:p w14:paraId="5F99003D"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承包人履约担保的金额为</w:t>
      </w:r>
      <w:r w:rsidRPr="00173C1A">
        <w:rPr>
          <w:rFonts w:ascii="宋体" w:hAnsi="宋体"/>
          <w:color w:val="000000"/>
          <w:szCs w:val="21"/>
          <w:u w:val="single"/>
        </w:rPr>
        <w:t xml:space="preserve">   /   </w:t>
      </w:r>
    </w:p>
    <w:p w14:paraId="0BAB10CF"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82" w:name="_Toc489280195"/>
      <w:bookmarkStart w:id="783" w:name="_Toc497584049"/>
      <w:bookmarkStart w:id="784" w:name="_Toc497214058"/>
      <w:bookmarkStart w:id="785" w:name="_Toc485323163"/>
      <w:bookmarkStart w:id="786" w:name="_Toc486580389"/>
      <w:bookmarkStart w:id="787" w:name="_Toc490331680"/>
      <w:r w:rsidRPr="00173C1A">
        <w:rPr>
          <w:rFonts w:ascii="宋体" w:hAnsi="宋体"/>
          <w:color w:val="000000"/>
          <w:kern w:val="0"/>
          <w:szCs w:val="21"/>
        </w:rPr>
        <w:t>4.11  不利物质条件</w:t>
      </w:r>
      <w:bookmarkEnd w:id="782"/>
      <w:bookmarkEnd w:id="783"/>
      <w:bookmarkEnd w:id="784"/>
      <w:bookmarkEnd w:id="785"/>
      <w:bookmarkEnd w:id="786"/>
      <w:bookmarkEnd w:id="787"/>
    </w:p>
    <w:p w14:paraId="3CB09736"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4.11.1  不利物质条件的范围：</w:t>
      </w:r>
      <w:r w:rsidRPr="00173C1A">
        <w:rPr>
          <w:rFonts w:ascii="宋体" w:hAnsi="宋体"/>
          <w:color w:val="000000"/>
          <w:szCs w:val="21"/>
          <w:u w:val="single"/>
        </w:rPr>
        <w:t xml:space="preserve">   /   </w:t>
      </w:r>
    </w:p>
    <w:p w14:paraId="5DA5CD6E"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788" w:name="_Toc497214059"/>
      <w:bookmarkStart w:id="789" w:name="_Toc490331681"/>
      <w:bookmarkStart w:id="790" w:name="_Toc485323164"/>
      <w:bookmarkStart w:id="791" w:name="_Toc486580390"/>
      <w:bookmarkStart w:id="792" w:name="_Toc489280196"/>
      <w:bookmarkStart w:id="793" w:name="_Toc497584050"/>
      <w:r w:rsidRPr="00173C1A">
        <w:rPr>
          <w:rFonts w:ascii="宋体" w:hAnsi="宋体" w:cs="宋体"/>
          <w:color w:val="000000"/>
          <w:szCs w:val="21"/>
        </w:rPr>
        <w:t>5.材料和工程设备</w:t>
      </w:r>
      <w:bookmarkEnd w:id="788"/>
      <w:bookmarkEnd w:id="789"/>
      <w:bookmarkEnd w:id="790"/>
      <w:bookmarkEnd w:id="791"/>
      <w:bookmarkEnd w:id="792"/>
      <w:bookmarkEnd w:id="793"/>
    </w:p>
    <w:p w14:paraId="3CC6D47F"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794" w:name="_Toc490331682"/>
      <w:bookmarkStart w:id="795" w:name="_Toc497584051"/>
      <w:bookmarkStart w:id="796" w:name="_Toc485323165"/>
      <w:bookmarkStart w:id="797" w:name="_Toc486580391"/>
      <w:bookmarkStart w:id="798" w:name="_Toc497214060"/>
      <w:bookmarkStart w:id="799" w:name="_Toc489280197"/>
      <w:r w:rsidRPr="00173C1A">
        <w:rPr>
          <w:rFonts w:ascii="宋体" w:hAnsi="宋体"/>
          <w:color w:val="000000"/>
          <w:kern w:val="0"/>
          <w:szCs w:val="21"/>
        </w:rPr>
        <w:t>5.1  承包人提供的材料和工程设备</w:t>
      </w:r>
      <w:bookmarkEnd w:id="794"/>
      <w:bookmarkEnd w:id="795"/>
      <w:bookmarkEnd w:id="796"/>
      <w:bookmarkEnd w:id="797"/>
      <w:bookmarkEnd w:id="798"/>
      <w:bookmarkEnd w:id="799"/>
    </w:p>
    <w:p w14:paraId="32D2D651"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olor w:val="000000"/>
          <w:szCs w:val="21"/>
        </w:rPr>
        <w:t>5.1.2 承包人将由其提供的材料和工程设备的供货人和品种、规格、数量及供货时间等报送监理人审批的期限：</w:t>
      </w:r>
      <w:r w:rsidRPr="00173C1A">
        <w:rPr>
          <w:rFonts w:ascii="宋体" w:hAnsi="宋体"/>
          <w:color w:val="000000"/>
          <w:szCs w:val="21"/>
          <w:u w:val="single"/>
        </w:rPr>
        <w:t>签订合同后7天内。对于发包人认为的重要材料和工程设备，还应报送发包人审批。</w:t>
      </w:r>
    </w:p>
    <w:p w14:paraId="5D74B485"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800" w:name="_Toc486580392"/>
      <w:bookmarkStart w:id="801" w:name="_Toc490331683"/>
      <w:bookmarkStart w:id="802" w:name="_Toc497214061"/>
      <w:bookmarkStart w:id="803" w:name="_Toc489280198"/>
      <w:bookmarkStart w:id="804" w:name="_Toc485323166"/>
      <w:bookmarkStart w:id="805" w:name="_Toc497584052"/>
      <w:r w:rsidRPr="00173C1A">
        <w:rPr>
          <w:rFonts w:ascii="宋体" w:hAnsi="宋体" w:cs="宋体"/>
          <w:color w:val="000000"/>
          <w:szCs w:val="21"/>
        </w:rPr>
        <w:lastRenderedPageBreak/>
        <w:t>6.施工设备和临时设施</w:t>
      </w:r>
      <w:bookmarkEnd w:id="800"/>
      <w:bookmarkEnd w:id="801"/>
      <w:bookmarkEnd w:id="802"/>
      <w:bookmarkEnd w:id="803"/>
      <w:bookmarkEnd w:id="804"/>
      <w:bookmarkEnd w:id="805"/>
    </w:p>
    <w:p w14:paraId="613E3D03"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06" w:name="_Toc489280199"/>
      <w:bookmarkStart w:id="807" w:name="_Toc486580393"/>
      <w:bookmarkStart w:id="808" w:name="_Toc485323167"/>
      <w:bookmarkStart w:id="809" w:name="_Toc490331684"/>
      <w:bookmarkStart w:id="810" w:name="_Toc497214062"/>
      <w:bookmarkStart w:id="811" w:name="_Toc497584053"/>
      <w:r w:rsidRPr="00173C1A">
        <w:rPr>
          <w:rFonts w:ascii="宋体" w:hAnsi="宋体"/>
          <w:color w:val="000000"/>
          <w:kern w:val="0"/>
          <w:szCs w:val="21"/>
        </w:rPr>
        <w:t>6.1  承包人提供的施工设备和临时设施</w:t>
      </w:r>
      <w:bookmarkEnd w:id="806"/>
      <w:bookmarkEnd w:id="807"/>
      <w:bookmarkEnd w:id="808"/>
      <w:bookmarkEnd w:id="809"/>
      <w:bookmarkEnd w:id="810"/>
      <w:bookmarkEnd w:id="811"/>
    </w:p>
    <w:p w14:paraId="2BB78F1B"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6.1.2  承包人承担自行修建临时设施费用的范围：</w:t>
      </w:r>
      <w:r w:rsidRPr="00173C1A">
        <w:rPr>
          <w:rFonts w:ascii="宋体" w:hAnsi="宋体"/>
          <w:color w:val="000000"/>
          <w:szCs w:val="21"/>
          <w:u w:val="single"/>
        </w:rPr>
        <w:t>由承包人承担，发包人已将相关费用纳入合同价格中。</w:t>
      </w:r>
    </w:p>
    <w:p w14:paraId="3BF9D1AE"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发包人办理申请手续并承担相关费用的临时占地：</w:t>
      </w:r>
      <w:r w:rsidRPr="00173C1A">
        <w:rPr>
          <w:rFonts w:ascii="宋体" w:hAnsi="宋体"/>
          <w:color w:val="000000"/>
          <w:szCs w:val="21"/>
          <w:u w:val="single"/>
        </w:rPr>
        <w:t xml:space="preserve">   /   </w:t>
      </w:r>
    </w:p>
    <w:p w14:paraId="79EDD600"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12" w:name="_Toc490331685"/>
      <w:bookmarkStart w:id="813" w:name="_Toc486580394"/>
      <w:bookmarkStart w:id="814" w:name="_Toc489280200"/>
      <w:bookmarkStart w:id="815" w:name="_Toc497214063"/>
      <w:bookmarkStart w:id="816" w:name="_Toc497584054"/>
      <w:bookmarkStart w:id="817" w:name="_Toc485323168"/>
      <w:r w:rsidRPr="00173C1A">
        <w:rPr>
          <w:rFonts w:ascii="宋体" w:hAnsi="宋体"/>
          <w:color w:val="000000"/>
          <w:kern w:val="0"/>
          <w:szCs w:val="21"/>
        </w:rPr>
        <w:t>6.2  发包人提供的施工设备和临时设施</w:t>
      </w:r>
      <w:bookmarkEnd w:id="812"/>
      <w:bookmarkEnd w:id="813"/>
      <w:bookmarkEnd w:id="814"/>
      <w:bookmarkEnd w:id="815"/>
      <w:bookmarkEnd w:id="816"/>
      <w:bookmarkEnd w:id="817"/>
    </w:p>
    <w:p w14:paraId="3437BD61"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发包人提供的施工设备和临时设施：</w:t>
      </w:r>
      <w:r w:rsidRPr="00173C1A">
        <w:rPr>
          <w:rFonts w:ascii="宋体" w:hAnsi="宋体"/>
          <w:color w:val="000000"/>
          <w:szCs w:val="21"/>
          <w:u w:val="single"/>
        </w:rPr>
        <w:t xml:space="preserve">  无  </w:t>
      </w:r>
    </w:p>
    <w:p w14:paraId="596903FC"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发包人提供的施工设备和临时设施的运行、维护、拆除、清运费用的承担人：</w:t>
      </w:r>
      <w:r w:rsidRPr="00173C1A">
        <w:rPr>
          <w:rFonts w:ascii="宋体" w:hAnsi="宋体"/>
          <w:color w:val="000000"/>
          <w:szCs w:val="21"/>
          <w:u w:val="single"/>
        </w:rPr>
        <w:t xml:space="preserve">  无  </w:t>
      </w:r>
    </w:p>
    <w:p w14:paraId="2CCABAE8"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818" w:name="_Toc485323169"/>
      <w:bookmarkStart w:id="819" w:name="_Toc489280201"/>
      <w:bookmarkStart w:id="820" w:name="_Toc486580395"/>
      <w:bookmarkStart w:id="821" w:name="_Toc497214064"/>
      <w:bookmarkStart w:id="822" w:name="_Toc497584055"/>
      <w:bookmarkStart w:id="823" w:name="_Toc490331686"/>
      <w:r w:rsidRPr="00173C1A">
        <w:rPr>
          <w:rFonts w:ascii="宋体" w:hAnsi="宋体" w:cs="宋体"/>
          <w:color w:val="000000"/>
          <w:szCs w:val="21"/>
        </w:rPr>
        <w:t>7.交通运输</w:t>
      </w:r>
      <w:bookmarkEnd w:id="818"/>
      <w:bookmarkEnd w:id="819"/>
      <w:bookmarkEnd w:id="820"/>
      <w:bookmarkEnd w:id="821"/>
      <w:bookmarkEnd w:id="822"/>
      <w:bookmarkEnd w:id="823"/>
    </w:p>
    <w:p w14:paraId="78712062"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24" w:name="_Toc490331687"/>
      <w:bookmarkStart w:id="825" w:name="_Toc486580396"/>
      <w:bookmarkStart w:id="826" w:name="_Toc489280202"/>
      <w:bookmarkStart w:id="827" w:name="_Toc485323170"/>
      <w:bookmarkStart w:id="828" w:name="_Toc497584056"/>
      <w:bookmarkStart w:id="829" w:name="_Toc497214065"/>
      <w:r w:rsidRPr="00173C1A">
        <w:rPr>
          <w:rFonts w:ascii="宋体" w:hAnsi="宋体"/>
          <w:color w:val="000000"/>
          <w:kern w:val="0"/>
          <w:szCs w:val="21"/>
        </w:rPr>
        <w:t>7.1  道路通行权和场外设施</w:t>
      </w:r>
      <w:bookmarkEnd w:id="824"/>
      <w:bookmarkEnd w:id="825"/>
      <w:bookmarkEnd w:id="826"/>
      <w:bookmarkEnd w:id="827"/>
      <w:bookmarkEnd w:id="828"/>
      <w:bookmarkEnd w:id="829"/>
    </w:p>
    <w:p w14:paraId="26F44218"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rPr>
        <w:t>负责取得道路通行权、场外设施修建权的办理人:</w:t>
      </w:r>
      <w:r w:rsidRPr="00173C1A">
        <w:rPr>
          <w:rFonts w:ascii="宋体" w:hAnsi="宋体"/>
          <w:color w:val="000000"/>
          <w:szCs w:val="21"/>
          <w:u w:val="single"/>
        </w:rPr>
        <w:t>发包人</w:t>
      </w:r>
      <w:r w:rsidRPr="00173C1A">
        <w:rPr>
          <w:rFonts w:ascii="宋体" w:hAnsi="宋体"/>
          <w:color w:val="000000"/>
          <w:szCs w:val="21"/>
        </w:rPr>
        <w:t>，其相关费用由发包人承担。</w:t>
      </w:r>
    </w:p>
    <w:p w14:paraId="03985B2E"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30" w:name="_Toc497214066"/>
      <w:bookmarkStart w:id="831" w:name="_Toc485323171"/>
      <w:bookmarkStart w:id="832" w:name="_Toc497584057"/>
      <w:bookmarkStart w:id="833" w:name="_Toc486580397"/>
      <w:bookmarkStart w:id="834" w:name="_Toc490331688"/>
      <w:bookmarkStart w:id="835" w:name="_Toc489280203"/>
      <w:r w:rsidRPr="00173C1A">
        <w:rPr>
          <w:rFonts w:ascii="宋体" w:hAnsi="宋体"/>
          <w:color w:val="000000"/>
          <w:kern w:val="0"/>
          <w:szCs w:val="21"/>
        </w:rPr>
        <w:t>7.2  场内施工道路</w:t>
      </w:r>
      <w:bookmarkEnd w:id="830"/>
      <w:bookmarkEnd w:id="831"/>
      <w:bookmarkEnd w:id="832"/>
      <w:bookmarkEnd w:id="833"/>
      <w:bookmarkEnd w:id="834"/>
      <w:bookmarkEnd w:id="835"/>
    </w:p>
    <w:p w14:paraId="06EE99A1"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7.2.1  施工所需的场内临时道路和交通设施的修建、维护、养护和管理人：</w:t>
      </w:r>
      <w:r w:rsidRPr="00173C1A">
        <w:rPr>
          <w:rFonts w:ascii="宋体" w:hAnsi="宋体"/>
          <w:color w:val="000000"/>
          <w:szCs w:val="21"/>
          <w:u w:val="single"/>
        </w:rPr>
        <w:t>承包人</w:t>
      </w:r>
      <w:r w:rsidRPr="00173C1A">
        <w:rPr>
          <w:rFonts w:ascii="宋体" w:hAnsi="宋体"/>
          <w:color w:val="000000"/>
          <w:szCs w:val="21"/>
        </w:rPr>
        <w:t>，相关费用由</w:t>
      </w:r>
      <w:r w:rsidRPr="00173C1A">
        <w:rPr>
          <w:rFonts w:ascii="宋体" w:hAnsi="宋体"/>
          <w:color w:val="000000"/>
          <w:szCs w:val="21"/>
          <w:u w:val="single"/>
        </w:rPr>
        <w:t xml:space="preserve"> 承包人 </w:t>
      </w:r>
      <w:r w:rsidRPr="00173C1A">
        <w:rPr>
          <w:rFonts w:ascii="宋体" w:hAnsi="宋体"/>
          <w:color w:val="000000"/>
          <w:szCs w:val="21"/>
        </w:rPr>
        <w:t>承担。</w:t>
      </w:r>
    </w:p>
    <w:p w14:paraId="0A886585"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36" w:name="_Toc489280204"/>
      <w:bookmarkStart w:id="837" w:name="_Toc497584058"/>
      <w:bookmarkStart w:id="838" w:name="_Toc490331689"/>
      <w:bookmarkStart w:id="839" w:name="_Toc485323172"/>
      <w:bookmarkStart w:id="840" w:name="_Toc486580398"/>
      <w:bookmarkStart w:id="841" w:name="_Toc497214067"/>
      <w:r w:rsidRPr="00173C1A">
        <w:rPr>
          <w:rFonts w:ascii="宋体" w:hAnsi="宋体"/>
          <w:color w:val="000000"/>
          <w:kern w:val="0"/>
          <w:szCs w:val="21"/>
        </w:rPr>
        <w:t>7.4  超大件和超重件的运输</w:t>
      </w:r>
      <w:bookmarkEnd w:id="836"/>
      <w:bookmarkEnd w:id="837"/>
      <w:bookmarkEnd w:id="838"/>
      <w:bookmarkEnd w:id="839"/>
      <w:bookmarkEnd w:id="840"/>
      <w:bookmarkEnd w:id="841"/>
    </w:p>
    <w:p w14:paraId="2DAB635A"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运输超大件或超重件所需的道路和桥梁临时加固改造等费用的承担人：</w:t>
      </w:r>
      <w:r w:rsidRPr="00173C1A">
        <w:rPr>
          <w:rFonts w:ascii="宋体" w:hAnsi="宋体"/>
          <w:color w:val="000000"/>
          <w:szCs w:val="21"/>
          <w:u w:val="single"/>
        </w:rPr>
        <w:t xml:space="preserve"> 承包人 </w:t>
      </w:r>
    </w:p>
    <w:p w14:paraId="230F4AD7"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842" w:name="_Toc497584059"/>
      <w:bookmarkStart w:id="843" w:name="_Toc489280205"/>
      <w:bookmarkStart w:id="844" w:name="_Toc485323173"/>
      <w:bookmarkStart w:id="845" w:name="_Toc486580399"/>
      <w:bookmarkStart w:id="846" w:name="_Toc497214068"/>
      <w:bookmarkStart w:id="847" w:name="_Toc490331690"/>
      <w:r w:rsidRPr="00173C1A">
        <w:rPr>
          <w:rFonts w:ascii="宋体" w:hAnsi="宋体" w:cs="宋体"/>
          <w:color w:val="000000"/>
          <w:szCs w:val="21"/>
        </w:rPr>
        <w:t>8.测量放线</w:t>
      </w:r>
      <w:bookmarkEnd w:id="842"/>
      <w:bookmarkEnd w:id="843"/>
      <w:bookmarkEnd w:id="844"/>
      <w:bookmarkEnd w:id="845"/>
      <w:bookmarkEnd w:id="846"/>
      <w:bookmarkEnd w:id="847"/>
    </w:p>
    <w:p w14:paraId="1CB6D719"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48" w:name="_Toc485323174"/>
      <w:bookmarkStart w:id="849" w:name="_Toc490331691"/>
      <w:bookmarkStart w:id="850" w:name="_Toc486580400"/>
      <w:bookmarkStart w:id="851" w:name="_Toc497214069"/>
      <w:bookmarkStart w:id="852" w:name="_Toc489280206"/>
      <w:bookmarkStart w:id="853" w:name="_Toc497584060"/>
      <w:r w:rsidRPr="00173C1A">
        <w:rPr>
          <w:rFonts w:ascii="宋体" w:hAnsi="宋体"/>
          <w:color w:val="000000"/>
          <w:kern w:val="0"/>
          <w:szCs w:val="21"/>
        </w:rPr>
        <w:t>8.1  施工控制网</w:t>
      </w:r>
      <w:bookmarkEnd w:id="848"/>
      <w:bookmarkEnd w:id="849"/>
      <w:bookmarkEnd w:id="850"/>
      <w:bookmarkEnd w:id="851"/>
      <w:bookmarkEnd w:id="852"/>
      <w:bookmarkEnd w:id="853"/>
    </w:p>
    <w:p w14:paraId="2D66AE61"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8.1.1  发包人通过监理人提供测量基准点、基准线和水准点及其书面资料的期限：</w:t>
      </w:r>
    </w:p>
    <w:p w14:paraId="573C7FFA"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u w:val="single"/>
        </w:rPr>
        <w:t>合同签订后7天内</w:t>
      </w:r>
    </w:p>
    <w:p w14:paraId="47067143"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8.1.2  承包人测设施工控制网的其他要求：</w:t>
      </w:r>
      <w:r w:rsidRPr="00173C1A">
        <w:rPr>
          <w:rFonts w:ascii="宋体" w:hAnsi="宋体"/>
          <w:color w:val="000000"/>
          <w:szCs w:val="21"/>
          <w:u w:val="single"/>
        </w:rPr>
        <w:t>承包人应以监理人提供的测量基准点、基准线和水准点为依据，测量的工程精度应满足国家的工程测量技术规范的相关要求。</w:t>
      </w:r>
    </w:p>
    <w:p w14:paraId="5D33F034"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承包人将施工控制网资料报送监理人审批的期限：</w:t>
      </w:r>
      <w:r w:rsidRPr="00173C1A">
        <w:rPr>
          <w:rFonts w:ascii="宋体" w:hAnsi="宋体"/>
          <w:color w:val="000000"/>
          <w:szCs w:val="21"/>
          <w:u w:val="single"/>
        </w:rPr>
        <w:t>合同签订后30天内。</w:t>
      </w:r>
    </w:p>
    <w:p w14:paraId="2C92E511"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854" w:name="_Toc486580401"/>
      <w:bookmarkStart w:id="855" w:name="_Toc489280207"/>
      <w:bookmarkStart w:id="856" w:name="_Toc497214070"/>
      <w:bookmarkStart w:id="857" w:name="_Toc485323175"/>
      <w:bookmarkStart w:id="858" w:name="_Toc497584061"/>
      <w:bookmarkStart w:id="859" w:name="_Toc490331692"/>
      <w:r w:rsidRPr="00173C1A">
        <w:rPr>
          <w:rFonts w:ascii="宋体" w:hAnsi="宋体" w:cs="宋体"/>
          <w:color w:val="000000"/>
          <w:szCs w:val="21"/>
        </w:rPr>
        <w:t>9.施工安全、治安保卫和环境保护</w:t>
      </w:r>
      <w:bookmarkEnd w:id="854"/>
      <w:bookmarkEnd w:id="855"/>
      <w:bookmarkEnd w:id="856"/>
      <w:bookmarkEnd w:id="857"/>
      <w:bookmarkEnd w:id="858"/>
      <w:bookmarkEnd w:id="859"/>
    </w:p>
    <w:p w14:paraId="1A6A7F6A"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60" w:name="_Toc485323176"/>
      <w:bookmarkStart w:id="861" w:name="_Toc497584062"/>
      <w:bookmarkStart w:id="862" w:name="_Toc489280208"/>
      <w:bookmarkStart w:id="863" w:name="_Toc497214071"/>
      <w:bookmarkStart w:id="864" w:name="_Toc490331693"/>
      <w:bookmarkStart w:id="865" w:name="_Toc486580402"/>
      <w:r w:rsidRPr="00173C1A">
        <w:rPr>
          <w:rFonts w:ascii="宋体" w:hAnsi="宋体"/>
          <w:color w:val="000000"/>
          <w:kern w:val="0"/>
          <w:szCs w:val="21"/>
        </w:rPr>
        <w:t>9.2  承包人的施工安全责任</w:t>
      </w:r>
      <w:bookmarkEnd w:id="860"/>
      <w:bookmarkEnd w:id="861"/>
      <w:bookmarkEnd w:id="862"/>
      <w:bookmarkEnd w:id="863"/>
      <w:bookmarkEnd w:id="864"/>
      <w:bookmarkEnd w:id="865"/>
    </w:p>
    <w:p w14:paraId="02A6CEDE" w14:textId="77777777" w:rsidR="00173C1A" w:rsidRPr="00173C1A" w:rsidRDefault="00173C1A" w:rsidP="00173C1A">
      <w:pPr>
        <w:snapToGrid w:val="0"/>
        <w:spacing w:after="0" w:line="240" w:lineRule="auto"/>
        <w:ind w:firstLineChars="200" w:firstLine="420"/>
        <w:rPr>
          <w:rFonts w:ascii="宋体" w:hAnsi="宋体" w:hint="eastAsia"/>
          <w:color w:val="000000"/>
          <w:kern w:val="0"/>
          <w:szCs w:val="21"/>
        </w:rPr>
      </w:pPr>
      <w:bookmarkStart w:id="866" w:name="_Toc489280209"/>
      <w:bookmarkStart w:id="867" w:name="_Toc485323177"/>
      <w:bookmarkStart w:id="868" w:name="_Toc486580403"/>
      <w:r w:rsidRPr="00173C1A">
        <w:rPr>
          <w:rFonts w:ascii="宋体" w:hAnsi="宋体"/>
          <w:color w:val="000000"/>
          <w:kern w:val="0"/>
          <w:szCs w:val="21"/>
        </w:rPr>
        <w:t>9.2.1  承包人向监理人报送施工安全措施计划的期限：</w:t>
      </w:r>
      <w:r w:rsidRPr="00173C1A">
        <w:rPr>
          <w:rFonts w:ascii="宋体" w:hAnsi="宋体"/>
          <w:color w:val="000000"/>
          <w:szCs w:val="21"/>
          <w:u w:val="single"/>
        </w:rPr>
        <w:t>进场后2天内。</w:t>
      </w:r>
    </w:p>
    <w:p w14:paraId="545AC774" w14:textId="77777777" w:rsidR="00173C1A" w:rsidRPr="00173C1A" w:rsidRDefault="00173C1A" w:rsidP="00173C1A">
      <w:pPr>
        <w:snapToGrid w:val="0"/>
        <w:spacing w:after="0" w:line="240" w:lineRule="auto"/>
        <w:ind w:firstLineChars="200" w:firstLine="420"/>
        <w:rPr>
          <w:rFonts w:ascii="宋体" w:hAnsi="宋体" w:hint="eastAsia"/>
          <w:color w:val="000000"/>
          <w:kern w:val="0"/>
          <w:szCs w:val="21"/>
        </w:rPr>
      </w:pPr>
      <w:r w:rsidRPr="00173C1A">
        <w:rPr>
          <w:rFonts w:ascii="宋体" w:hAnsi="宋体"/>
          <w:color w:val="000000"/>
          <w:kern w:val="0"/>
          <w:szCs w:val="21"/>
        </w:rPr>
        <w:t>监理人收到承包人报送的施工安全措施计划后应当在</w:t>
      </w:r>
      <w:r w:rsidRPr="00173C1A">
        <w:rPr>
          <w:rFonts w:ascii="宋体" w:hAnsi="宋体"/>
          <w:color w:val="000000"/>
          <w:kern w:val="0"/>
          <w:szCs w:val="21"/>
          <w:u w:val="single"/>
        </w:rPr>
        <w:t xml:space="preserve"> 7 </w:t>
      </w:r>
      <w:r w:rsidRPr="00173C1A">
        <w:rPr>
          <w:rFonts w:ascii="宋体" w:hAnsi="宋体"/>
          <w:color w:val="000000"/>
          <w:kern w:val="0"/>
          <w:szCs w:val="21"/>
        </w:rPr>
        <w:t>天内给予批复。</w:t>
      </w:r>
    </w:p>
    <w:p w14:paraId="39A29ECF"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69" w:name="_Toc497584063"/>
      <w:bookmarkStart w:id="870" w:name="_Toc497214072"/>
      <w:bookmarkStart w:id="871" w:name="_Toc490331694"/>
      <w:r w:rsidRPr="00173C1A">
        <w:rPr>
          <w:rFonts w:ascii="宋体" w:hAnsi="宋体"/>
          <w:color w:val="000000"/>
          <w:kern w:val="0"/>
          <w:szCs w:val="21"/>
        </w:rPr>
        <w:t>9.3  治安保卫</w:t>
      </w:r>
      <w:bookmarkEnd w:id="866"/>
      <w:bookmarkEnd w:id="867"/>
      <w:bookmarkEnd w:id="868"/>
      <w:bookmarkEnd w:id="869"/>
      <w:bookmarkEnd w:id="870"/>
      <w:bookmarkEnd w:id="871"/>
    </w:p>
    <w:p w14:paraId="2EB34ABC"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872" w:name="_Toc485323178"/>
      <w:bookmarkStart w:id="873" w:name="_Toc486580404"/>
      <w:bookmarkStart w:id="874" w:name="_Toc489280210"/>
      <w:r w:rsidRPr="00173C1A">
        <w:rPr>
          <w:rFonts w:ascii="宋体" w:hAnsi="宋体"/>
          <w:color w:val="000000"/>
          <w:kern w:val="0"/>
          <w:szCs w:val="21"/>
        </w:rPr>
        <w:t>9.3.3 制定施工场地治安管理计划和突发治安事件紧急预案的责任人</w:t>
      </w:r>
      <w:r w:rsidRPr="00173C1A">
        <w:rPr>
          <w:rFonts w:ascii="宋体" w:hAnsi="宋体"/>
          <w:color w:val="000000"/>
          <w:szCs w:val="21"/>
        </w:rPr>
        <w:t>：</w:t>
      </w:r>
      <w:r w:rsidRPr="00173C1A">
        <w:rPr>
          <w:rFonts w:ascii="宋体" w:hAnsi="宋体"/>
          <w:color w:val="000000"/>
          <w:szCs w:val="21"/>
          <w:u w:val="single"/>
        </w:rPr>
        <w:t>承包人</w:t>
      </w:r>
    </w:p>
    <w:p w14:paraId="2F46D87A"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75" w:name="_Toc497214073"/>
      <w:bookmarkStart w:id="876" w:name="_Toc490331695"/>
      <w:bookmarkStart w:id="877" w:name="_Toc497584064"/>
      <w:r w:rsidRPr="00173C1A">
        <w:rPr>
          <w:rFonts w:ascii="宋体" w:hAnsi="宋体"/>
          <w:color w:val="000000"/>
          <w:kern w:val="0"/>
          <w:szCs w:val="21"/>
        </w:rPr>
        <w:t>9.4  环境保护</w:t>
      </w:r>
      <w:bookmarkEnd w:id="872"/>
      <w:bookmarkEnd w:id="873"/>
      <w:bookmarkEnd w:id="874"/>
      <w:bookmarkEnd w:id="875"/>
      <w:bookmarkEnd w:id="876"/>
      <w:bookmarkEnd w:id="877"/>
    </w:p>
    <w:p w14:paraId="4BEB936A"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878" w:name="_Toc486580405"/>
      <w:bookmarkStart w:id="879" w:name="_Toc485323179"/>
      <w:bookmarkStart w:id="880" w:name="_Toc489280211"/>
      <w:r w:rsidRPr="00173C1A">
        <w:rPr>
          <w:rFonts w:ascii="宋体" w:hAnsi="宋体"/>
          <w:color w:val="000000"/>
          <w:kern w:val="0"/>
          <w:szCs w:val="21"/>
        </w:rPr>
        <w:t>9.4.3  施工环保措施计划报送监理人审批的时间</w:t>
      </w:r>
      <w:r w:rsidRPr="00173C1A">
        <w:rPr>
          <w:rFonts w:ascii="宋体" w:hAnsi="宋体"/>
          <w:color w:val="000000"/>
          <w:szCs w:val="21"/>
        </w:rPr>
        <w:t>：</w:t>
      </w:r>
      <w:r w:rsidRPr="00173C1A">
        <w:rPr>
          <w:rFonts w:ascii="宋体" w:hAnsi="宋体"/>
          <w:color w:val="000000"/>
          <w:szCs w:val="21"/>
          <w:u w:val="single"/>
        </w:rPr>
        <w:t>开工通知送达后7日内</w:t>
      </w:r>
    </w:p>
    <w:p w14:paraId="27833435" w14:textId="77777777" w:rsidR="00173C1A" w:rsidRPr="00173C1A" w:rsidRDefault="00173C1A" w:rsidP="00173C1A">
      <w:pPr>
        <w:snapToGrid w:val="0"/>
        <w:spacing w:after="0" w:line="240" w:lineRule="auto"/>
        <w:ind w:firstLineChars="200" w:firstLine="420"/>
        <w:rPr>
          <w:rFonts w:ascii="宋体" w:hAnsi="宋体" w:hint="eastAsia"/>
          <w:color w:val="000000"/>
          <w:kern w:val="0"/>
          <w:szCs w:val="21"/>
        </w:rPr>
      </w:pPr>
      <w:r w:rsidRPr="00173C1A">
        <w:rPr>
          <w:rFonts w:ascii="宋体" w:hAnsi="宋体"/>
          <w:color w:val="000000"/>
          <w:kern w:val="0"/>
          <w:szCs w:val="21"/>
        </w:rPr>
        <w:t>监理人收到承包人报送的施工环保措施计划后应当在</w:t>
      </w:r>
      <w:r w:rsidRPr="00173C1A">
        <w:rPr>
          <w:rFonts w:ascii="宋体" w:hAnsi="宋体"/>
          <w:color w:val="000000"/>
          <w:kern w:val="0"/>
          <w:szCs w:val="21"/>
          <w:u w:val="single"/>
        </w:rPr>
        <w:t xml:space="preserve"> 7 </w:t>
      </w:r>
      <w:r w:rsidRPr="00173C1A">
        <w:rPr>
          <w:rFonts w:ascii="宋体" w:hAnsi="宋体"/>
          <w:color w:val="000000"/>
          <w:kern w:val="0"/>
          <w:szCs w:val="21"/>
        </w:rPr>
        <w:t>天内给予批复。</w:t>
      </w:r>
    </w:p>
    <w:p w14:paraId="6F76A1E7" w14:textId="77777777" w:rsidR="00173C1A" w:rsidRPr="00173C1A" w:rsidRDefault="00173C1A" w:rsidP="00173C1A">
      <w:pPr>
        <w:snapToGrid w:val="0"/>
        <w:spacing w:after="0" w:line="240" w:lineRule="auto"/>
        <w:ind w:firstLineChars="200" w:firstLine="420"/>
        <w:rPr>
          <w:rFonts w:ascii="宋体" w:hAnsi="宋体" w:hint="eastAsia"/>
          <w:color w:val="000000"/>
          <w:kern w:val="0"/>
          <w:szCs w:val="21"/>
        </w:rPr>
      </w:pPr>
      <w:r w:rsidRPr="00173C1A">
        <w:rPr>
          <w:rFonts w:ascii="宋体" w:hAnsi="宋体"/>
          <w:color w:val="000000"/>
          <w:kern w:val="0"/>
          <w:szCs w:val="21"/>
        </w:rPr>
        <w:t>9.6  施工现场安全生产标准化管理目标</w:t>
      </w:r>
    </w:p>
    <w:p w14:paraId="352E1427" w14:textId="77777777" w:rsidR="00173C1A" w:rsidRPr="00173C1A" w:rsidRDefault="00173C1A" w:rsidP="00173C1A">
      <w:pPr>
        <w:snapToGrid w:val="0"/>
        <w:spacing w:after="0" w:line="240" w:lineRule="auto"/>
        <w:ind w:firstLineChars="200" w:firstLine="420"/>
        <w:rPr>
          <w:rFonts w:ascii="宋体" w:hAnsi="宋体" w:hint="eastAsia"/>
          <w:color w:val="000000"/>
          <w:kern w:val="0"/>
          <w:szCs w:val="21"/>
        </w:rPr>
      </w:pPr>
      <w:r w:rsidRPr="00173C1A">
        <w:rPr>
          <w:rFonts w:ascii="宋体" w:hAnsi="宋体"/>
          <w:color w:val="000000"/>
          <w:kern w:val="0"/>
          <w:szCs w:val="21"/>
        </w:rPr>
        <w:t>9.6.1</w:t>
      </w:r>
      <w:r w:rsidRPr="00173C1A">
        <w:rPr>
          <w:rFonts w:ascii="宋体" w:hAnsi="宋体"/>
          <w:color w:val="000000"/>
          <w:szCs w:val="21"/>
        </w:rPr>
        <w:t>未达到合同协议书中约定的安全生产标准化管理目标等级的违约金</w:t>
      </w:r>
      <w:r w:rsidRPr="00173C1A">
        <w:rPr>
          <w:rFonts w:ascii="宋体" w:hAnsi="宋体"/>
          <w:color w:val="000000"/>
          <w:kern w:val="0"/>
          <w:szCs w:val="21"/>
        </w:rPr>
        <w:t>或损失赔偿金的金额或者计算方法：</w:t>
      </w:r>
    </w:p>
    <w:p w14:paraId="43C7F21C"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szCs w:val="21"/>
        </w:rPr>
      </w:pPr>
      <w:r w:rsidRPr="00173C1A">
        <w:rPr>
          <w:rFonts w:ascii="宋体" w:hAnsi="宋体"/>
          <w:color w:val="000000"/>
          <w:szCs w:val="21"/>
        </w:rPr>
        <w:lastRenderedPageBreak/>
        <w:t>A=(1-K1÷K2)×F  其中：A—计算的违约损失赔偿金 K1—标准化考评认定等级对应《安全文明施工管理办法》规定的标准费率 K2—合同约定的管理目标等级对应《安全文明施工管理办法》规定的标准费率 F—合同中载明的安全文明施工费总额</w:t>
      </w:r>
    </w:p>
    <w:p w14:paraId="68A0031F"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szCs w:val="21"/>
        </w:rPr>
      </w:pPr>
      <w:r w:rsidRPr="00173C1A">
        <w:rPr>
          <w:rFonts w:ascii="宋体" w:hAnsi="宋体"/>
          <w:color w:val="000000"/>
          <w:szCs w:val="21"/>
        </w:rPr>
        <w:t>9.6.2 发包人</w:t>
      </w:r>
      <w:r w:rsidRPr="00173C1A">
        <w:rPr>
          <w:rFonts w:ascii="宋体" w:hAnsi="宋体"/>
          <w:color w:val="000000"/>
          <w:szCs w:val="21"/>
          <w:u w:val="single"/>
        </w:rPr>
        <w:t>不给于</w:t>
      </w:r>
      <w:r w:rsidRPr="00173C1A">
        <w:rPr>
          <w:rFonts w:ascii="宋体" w:hAnsi="宋体"/>
          <w:color w:val="000000"/>
          <w:szCs w:val="21"/>
        </w:rPr>
        <w:t>承包人创优奖励。发包人给予承包人创优奖励的，创优奖励金额或者计算方法：</w:t>
      </w:r>
    </w:p>
    <w:p w14:paraId="5DA4AC21"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szCs w:val="21"/>
        </w:rPr>
      </w:pPr>
      <w:r w:rsidRPr="00173C1A">
        <w:rPr>
          <w:rFonts w:ascii="宋体" w:hAnsi="宋体"/>
          <w:color w:val="000000"/>
          <w:szCs w:val="21"/>
        </w:rPr>
        <w:t>9.7  特殊安全文明施工</w:t>
      </w:r>
    </w:p>
    <w:p w14:paraId="116C4F19"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szCs w:val="21"/>
          <w:u w:val="single"/>
        </w:rPr>
      </w:pPr>
      <w:r w:rsidRPr="00173C1A">
        <w:rPr>
          <w:rFonts w:ascii="宋体" w:hAnsi="宋体"/>
          <w:color w:val="000000"/>
          <w:szCs w:val="21"/>
        </w:rPr>
        <w:t>9.7.1 未达到合同约定的特殊安全文明施工要求的违约金或损失赔偿金的金额或者计算方法：</w:t>
      </w:r>
      <w:r w:rsidRPr="00173C1A">
        <w:rPr>
          <w:rFonts w:ascii="宋体" w:hAnsi="宋体"/>
          <w:color w:val="000000"/>
          <w:szCs w:val="21"/>
          <w:u w:val="single"/>
        </w:rPr>
        <w:t>/</w:t>
      </w:r>
    </w:p>
    <w:p w14:paraId="03233526"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szCs w:val="21"/>
          <w:u w:val="single"/>
        </w:rPr>
      </w:pPr>
      <w:r w:rsidRPr="00173C1A">
        <w:rPr>
          <w:rFonts w:ascii="宋体" w:hAnsi="宋体"/>
          <w:color w:val="000000"/>
          <w:szCs w:val="21"/>
        </w:rPr>
        <w:t>9.7.2 发包人</w:t>
      </w:r>
      <w:r w:rsidRPr="00173C1A">
        <w:rPr>
          <w:rFonts w:ascii="宋体" w:hAnsi="宋体"/>
          <w:color w:val="000000"/>
          <w:szCs w:val="21"/>
          <w:u w:val="single"/>
        </w:rPr>
        <w:t>不给于</w:t>
      </w:r>
      <w:r w:rsidRPr="00173C1A">
        <w:rPr>
          <w:rFonts w:ascii="宋体" w:hAnsi="宋体"/>
          <w:color w:val="000000"/>
          <w:szCs w:val="21"/>
        </w:rPr>
        <w:t>承包人创优奖励。发包人给予承包人创优奖励的，创优奖励金额或者计算方法：</w:t>
      </w:r>
      <w:r w:rsidRPr="00173C1A">
        <w:rPr>
          <w:rFonts w:ascii="宋体" w:hAnsi="宋体"/>
          <w:color w:val="000000"/>
          <w:szCs w:val="21"/>
          <w:u w:val="single"/>
        </w:rPr>
        <w:t>/</w:t>
      </w:r>
    </w:p>
    <w:p w14:paraId="78BA95B8"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881" w:name="_Toc497214074"/>
      <w:bookmarkStart w:id="882" w:name="_Toc490331696"/>
      <w:bookmarkStart w:id="883" w:name="_Toc497584065"/>
      <w:r w:rsidRPr="00173C1A">
        <w:rPr>
          <w:rFonts w:ascii="宋体" w:hAnsi="宋体" w:cs="宋体"/>
          <w:color w:val="000000"/>
          <w:szCs w:val="21"/>
        </w:rPr>
        <w:t>10.进度计划</w:t>
      </w:r>
      <w:bookmarkEnd w:id="878"/>
      <w:bookmarkEnd w:id="879"/>
      <w:bookmarkEnd w:id="880"/>
      <w:bookmarkEnd w:id="881"/>
      <w:bookmarkEnd w:id="882"/>
      <w:bookmarkEnd w:id="883"/>
    </w:p>
    <w:p w14:paraId="290EA66A"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84" w:name="_Toc497214075"/>
      <w:bookmarkStart w:id="885" w:name="_Toc486580406"/>
      <w:bookmarkStart w:id="886" w:name="_Toc497584066"/>
      <w:bookmarkStart w:id="887" w:name="_Toc489280212"/>
      <w:bookmarkStart w:id="888" w:name="_Toc485323180"/>
      <w:bookmarkStart w:id="889" w:name="_Toc490331697"/>
      <w:r w:rsidRPr="00173C1A">
        <w:rPr>
          <w:rFonts w:ascii="宋体" w:hAnsi="宋体"/>
          <w:color w:val="000000"/>
          <w:kern w:val="0"/>
          <w:szCs w:val="21"/>
        </w:rPr>
        <w:t>10.1  合同进度计划</w:t>
      </w:r>
      <w:bookmarkEnd w:id="884"/>
      <w:bookmarkEnd w:id="885"/>
      <w:bookmarkEnd w:id="886"/>
      <w:bookmarkEnd w:id="887"/>
      <w:bookmarkEnd w:id="888"/>
      <w:bookmarkEnd w:id="889"/>
    </w:p>
    <w:p w14:paraId="3212F093"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890" w:name="_Toc485323181"/>
      <w:bookmarkStart w:id="891" w:name="_Toc489280213"/>
      <w:bookmarkStart w:id="892" w:name="_Toc486580407"/>
      <w:r w:rsidRPr="00173C1A">
        <w:rPr>
          <w:rFonts w:ascii="宋体" w:hAnsi="宋体"/>
          <w:color w:val="000000"/>
          <w:kern w:val="0"/>
          <w:szCs w:val="21"/>
        </w:rPr>
        <w:t>10.1.1  承包人编制施工进度计划和施工方案说明的内容</w:t>
      </w:r>
      <w:r w:rsidRPr="00173C1A">
        <w:rPr>
          <w:rFonts w:ascii="宋体" w:hAnsi="宋体"/>
          <w:color w:val="000000"/>
          <w:szCs w:val="21"/>
        </w:rPr>
        <w:t>：</w:t>
      </w:r>
    </w:p>
    <w:p w14:paraId="1BA3F67F" w14:textId="77777777" w:rsidR="00173C1A" w:rsidRPr="00173C1A" w:rsidRDefault="00173C1A" w:rsidP="00173C1A">
      <w:pPr>
        <w:snapToGrid w:val="0"/>
        <w:spacing w:after="0" w:line="240" w:lineRule="auto"/>
        <w:ind w:firstLineChars="200" w:firstLine="420"/>
        <w:rPr>
          <w:rFonts w:ascii="宋体" w:hAnsi="宋体" w:hint="eastAsia"/>
          <w:color w:val="000000"/>
          <w:kern w:val="0"/>
          <w:szCs w:val="21"/>
        </w:rPr>
      </w:pPr>
      <w:r w:rsidRPr="00173C1A">
        <w:rPr>
          <w:rFonts w:ascii="宋体" w:hAnsi="宋体"/>
          <w:color w:val="000000"/>
          <w:szCs w:val="21"/>
          <w:u w:val="single"/>
        </w:rPr>
        <w:t>承包人进场后7日内提供施工进度计划和施工方案，此外还应提供：1、劳动力进场时 间；2、施工准备时间；3、机械设备进场时间；4、各分部分项工程进度计划；5、竣工验收时间；6、劳动力计划表；7、进度保障措施；8、质量保障措施；9、安全环保措施；10、成品保护措施；11、雨季施工措施；12、事故应急处理措施；13、与各参建方的配合方案；14、综合协调方案；15、工期优化措施与方案；施工进度计划中还应载明要求发包人组织设计人进行阶段性工程设计交底的时间。</w:t>
      </w:r>
    </w:p>
    <w:p w14:paraId="7C34175C"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kern w:val="0"/>
          <w:szCs w:val="21"/>
        </w:rPr>
        <w:t>10.1.2  承包人编制分阶段或分项施工进度计划和施工方案说明的内容及时限要求</w:t>
      </w:r>
      <w:r w:rsidRPr="00173C1A">
        <w:rPr>
          <w:rFonts w:ascii="宋体" w:hAnsi="宋体"/>
          <w:color w:val="000000"/>
          <w:szCs w:val="21"/>
        </w:rPr>
        <w:t>：</w:t>
      </w:r>
      <w:r w:rsidRPr="00173C1A">
        <w:rPr>
          <w:rFonts w:ascii="宋体" w:hAnsi="宋体"/>
          <w:color w:val="000000"/>
          <w:szCs w:val="21"/>
          <w:u w:val="single"/>
        </w:rPr>
        <w:t>监理人批复或对施工进度计划和施工方案说明提出修改意见的期限：自监理人收到承 包人报送的相关进度计划和施工方案说明后14天内。</w:t>
      </w:r>
    </w:p>
    <w:p w14:paraId="75713195"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kern w:val="0"/>
          <w:szCs w:val="21"/>
        </w:rPr>
        <w:t>10.1.3  群体工程中有关编制进度计划和施工方案说明的要求</w:t>
      </w:r>
      <w:r w:rsidRPr="00173C1A">
        <w:rPr>
          <w:rFonts w:ascii="宋体" w:hAnsi="宋体"/>
          <w:color w:val="000000"/>
          <w:szCs w:val="21"/>
        </w:rPr>
        <w:t>：</w:t>
      </w:r>
      <w:r w:rsidRPr="00173C1A">
        <w:rPr>
          <w:rFonts w:ascii="宋体" w:hAnsi="宋体"/>
          <w:color w:val="000000"/>
          <w:szCs w:val="21"/>
          <w:u w:val="single"/>
        </w:rPr>
        <w:t xml:space="preserve">  /  </w:t>
      </w:r>
    </w:p>
    <w:p w14:paraId="1288296D"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893" w:name="_Toc490331698"/>
      <w:bookmarkStart w:id="894" w:name="_Toc497214076"/>
      <w:bookmarkStart w:id="895" w:name="_Toc497584067"/>
      <w:r w:rsidRPr="00173C1A">
        <w:rPr>
          <w:rFonts w:ascii="宋体" w:hAnsi="宋体"/>
          <w:color w:val="000000"/>
          <w:kern w:val="0"/>
          <w:szCs w:val="21"/>
        </w:rPr>
        <w:t>10.2  合同进度计划的修订</w:t>
      </w:r>
      <w:bookmarkEnd w:id="890"/>
      <w:bookmarkEnd w:id="891"/>
      <w:bookmarkEnd w:id="892"/>
      <w:bookmarkEnd w:id="893"/>
      <w:bookmarkEnd w:id="894"/>
      <w:bookmarkEnd w:id="895"/>
    </w:p>
    <w:p w14:paraId="0CA9FDA9"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896" w:name="_Toc489280214"/>
      <w:bookmarkStart w:id="897" w:name="_Toc485323182"/>
      <w:bookmarkStart w:id="898" w:name="_Toc486580408"/>
      <w:r w:rsidRPr="00173C1A">
        <w:rPr>
          <w:rFonts w:ascii="宋体" w:hAnsi="宋体"/>
          <w:color w:val="000000"/>
          <w:kern w:val="0"/>
          <w:szCs w:val="21"/>
        </w:rPr>
        <w:t>10.2.1  承包人报送修订合同进度计划申请报告和相关资料的期限</w:t>
      </w:r>
      <w:r w:rsidRPr="00173C1A">
        <w:rPr>
          <w:rFonts w:ascii="宋体" w:hAnsi="宋体"/>
          <w:color w:val="000000"/>
          <w:szCs w:val="21"/>
        </w:rPr>
        <w:t>：</w:t>
      </w:r>
      <w:r w:rsidRPr="00173C1A">
        <w:rPr>
          <w:rFonts w:ascii="宋体" w:hAnsi="宋体"/>
          <w:color w:val="000000"/>
          <w:szCs w:val="21"/>
          <w:u w:val="single"/>
        </w:rPr>
        <w:t>需要修订前7天内。</w:t>
      </w:r>
    </w:p>
    <w:p w14:paraId="707505AC"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kern w:val="0"/>
          <w:szCs w:val="21"/>
        </w:rPr>
        <w:t>监理人批复修订合同进度计划申请报告的期限</w:t>
      </w:r>
      <w:r w:rsidRPr="00173C1A">
        <w:rPr>
          <w:rFonts w:ascii="宋体" w:hAnsi="宋体"/>
          <w:color w:val="000000"/>
          <w:szCs w:val="21"/>
        </w:rPr>
        <w:t>：</w:t>
      </w:r>
      <w:r w:rsidRPr="00173C1A">
        <w:rPr>
          <w:rFonts w:ascii="宋体" w:hAnsi="宋体"/>
          <w:color w:val="000000"/>
          <w:szCs w:val="21"/>
          <w:u w:val="single"/>
        </w:rPr>
        <w:t>收到承包人报送的修订合同进度计划申请报告和相关资料后7天内。</w:t>
      </w:r>
    </w:p>
    <w:p w14:paraId="54678A0C"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kern w:val="0"/>
          <w:szCs w:val="21"/>
        </w:rPr>
        <w:t>10.2.2  监理人批复修订合同进度计划的期限</w:t>
      </w:r>
      <w:r w:rsidRPr="00173C1A">
        <w:rPr>
          <w:rFonts w:ascii="宋体" w:hAnsi="宋体"/>
          <w:color w:val="000000"/>
          <w:szCs w:val="21"/>
        </w:rPr>
        <w:t>：</w:t>
      </w:r>
      <w:r w:rsidRPr="00173C1A">
        <w:rPr>
          <w:rFonts w:ascii="宋体" w:hAnsi="宋体"/>
          <w:color w:val="000000"/>
          <w:szCs w:val="21"/>
          <w:u w:val="single"/>
        </w:rPr>
        <w:t>收到承包人报送的修改合同进度计划申请报告和相关资料后7天内。</w:t>
      </w:r>
    </w:p>
    <w:p w14:paraId="2327E439"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899" w:name="_Toc490331699"/>
      <w:bookmarkStart w:id="900" w:name="_Toc497584068"/>
      <w:bookmarkStart w:id="901" w:name="_Toc497214077"/>
      <w:r w:rsidRPr="00173C1A">
        <w:rPr>
          <w:rFonts w:ascii="宋体" w:hAnsi="宋体" w:cs="宋体"/>
          <w:color w:val="000000"/>
          <w:szCs w:val="21"/>
        </w:rPr>
        <w:t>11.开工和竣工</w:t>
      </w:r>
      <w:bookmarkEnd w:id="896"/>
      <w:bookmarkEnd w:id="897"/>
      <w:bookmarkEnd w:id="898"/>
      <w:bookmarkEnd w:id="899"/>
      <w:bookmarkEnd w:id="900"/>
      <w:bookmarkEnd w:id="901"/>
    </w:p>
    <w:p w14:paraId="4C6B2DD5"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02" w:name="_Toc485323183"/>
      <w:bookmarkStart w:id="903" w:name="_Toc497214078"/>
      <w:bookmarkStart w:id="904" w:name="_Toc490331700"/>
      <w:bookmarkStart w:id="905" w:name="_Toc486580409"/>
      <w:bookmarkStart w:id="906" w:name="_Toc489280215"/>
      <w:bookmarkStart w:id="907" w:name="_Toc497584069"/>
      <w:r w:rsidRPr="00173C1A">
        <w:rPr>
          <w:rFonts w:ascii="宋体" w:hAnsi="宋体"/>
          <w:color w:val="000000"/>
          <w:kern w:val="0"/>
          <w:szCs w:val="21"/>
        </w:rPr>
        <w:t>11.3  发包人的工期延误</w:t>
      </w:r>
      <w:bookmarkEnd w:id="902"/>
      <w:bookmarkEnd w:id="903"/>
      <w:bookmarkEnd w:id="904"/>
      <w:bookmarkEnd w:id="905"/>
      <w:bookmarkEnd w:id="906"/>
      <w:bookmarkEnd w:id="907"/>
    </w:p>
    <w:p w14:paraId="46CA1706"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908" w:name="_Toc486580410"/>
      <w:bookmarkStart w:id="909" w:name="_Toc485323184"/>
      <w:bookmarkStart w:id="910" w:name="_Toc489280216"/>
      <w:r w:rsidRPr="00173C1A">
        <w:rPr>
          <w:rFonts w:ascii="宋体" w:hAnsi="宋体"/>
          <w:color w:val="000000"/>
          <w:kern w:val="0"/>
          <w:szCs w:val="21"/>
        </w:rPr>
        <w:t>（8）发包人造成工期延误的其他原因</w:t>
      </w:r>
      <w:r w:rsidRPr="00173C1A">
        <w:rPr>
          <w:rFonts w:ascii="宋体" w:hAnsi="宋体"/>
          <w:color w:val="000000"/>
          <w:szCs w:val="21"/>
        </w:rPr>
        <w:t>：</w:t>
      </w:r>
      <w:r w:rsidRPr="00173C1A">
        <w:rPr>
          <w:rFonts w:ascii="宋体" w:hAnsi="宋体"/>
          <w:color w:val="000000"/>
          <w:szCs w:val="21"/>
          <w:u w:val="single"/>
        </w:rPr>
        <w:t xml:space="preserve">   /    </w:t>
      </w:r>
    </w:p>
    <w:p w14:paraId="51E2286E"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11" w:name="_Toc497584070"/>
      <w:bookmarkStart w:id="912" w:name="_Toc497214079"/>
      <w:bookmarkStart w:id="913" w:name="_Toc490331701"/>
      <w:r w:rsidRPr="00173C1A">
        <w:rPr>
          <w:rFonts w:ascii="宋体" w:hAnsi="宋体"/>
          <w:color w:val="000000"/>
          <w:kern w:val="0"/>
          <w:szCs w:val="21"/>
        </w:rPr>
        <w:t>11.4  异常恶劣的气候条件</w:t>
      </w:r>
      <w:bookmarkEnd w:id="908"/>
      <w:bookmarkEnd w:id="909"/>
      <w:bookmarkEnd w:id="910"/>
      <w:bookmarkEnd w:id="911"/>
      <w:bookmarkEnd w:id="912"/>
      <w:bookmarkEnd w:id="913"/>
    </w:p>
    <w:p w14:paraId="6C35E956"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914" w:name="_Toc485323185"/>
      <w:bookmarkStart w:id="915" w:name="_Toc489280217"/>
      <w:bookmarkStart w:id="916" w:name="_Toc486580411"/>
      <w:r w:rsidRPr="00173C1A">
        <w:rPr>
          <w:rFonts w:ascii="宋体" w:hAnsi="宋体"/>
          <w:color w:val="000000"/>
          <w:kern w:val="0"/>
          <w:szCs w:val="21"/>
        </w:rPr>
        <w:t>异常恶劣的气候条件的范围和标准</w:t>
      </w:r>
      <w:r w:rsidRPr="00173C1A">
        <w:rPr>
          <w:rFonts w:ascii="宋体" w:hAnsi="宋体"/>
          <w:color w:val="000000"/>
          <w:szCs w:val="21"/>
        </w:rPr>
        <w:t>：</w:t>
      </w:r>
      <w:r w:rsidRPr="00173C1A">
        <w:rPr>
          <w:rFonts w:ascii="宋体" w:hAnsi="宋体"/>
          <w:color w:val="000000"/>
          <w:szCs w:val="21"/>
          <w:u w:val="single"/>
        </w:rPr>
        <w:t>50年一遇的最大降水(雪)两、最高(低)温度。</w:t>
      </w:r>
    </w:p>
    <w:p w14:paraId="6B457F3A"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17" w:name="_Toc490331702"/>
      <w:bookmarkStart w:id="918" w:name="_Toc497214080"/>
      <w:bookmarkStart w:id="919" w:name="_Toc497584071"/>
      <w:r w:rsidRPr="00173C1A">
        <w:rPr>
          <w:rFonts w:ascii="宋体" w:hAnsi="宋体"/>
          <w:color w:val="000000"/>
          <w:kern w:val="0"/>
          <w:szCs w:val="21"/>
        </w:rPr>
        <w:t>11.5  承包人的工期延误</w:t>
      </w:r>
      <w:bookmarkEnd w:id="914"/>
      <w:bookmarkEnd w:id="915"/>
      <w:bookmarkEnd w:id="916"/>
      <w:bookmarkEnd w:id="917"/>
      <w:bookmarkEnd w:id="918"/>
      <w:bookmarkEnd w:id="919"/>
    </w:p>
    <w:p w14:paraId="642EBEFE"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920" w:name="_Toc486580412"/>
      <w:bookmarkStart w:id="921" w:name="_Toc485323186"/>
      <w:bookmarkStart w:id="922" w:name="_Toc489280218"/>
      <w:r w:rsidRPr="00173C1A">
        <w:rPr>
          <w:rFonts w:ascii="宋体" w:hAnsi="宋体"/>
          <w:color w:val="000000"/>
          <w:szCs w:val="21"/>
        </w:rPr>
        <w:t>11.5.2</w:t>
      </w:r>
      <w:r w:rsidRPr="00173C1A">
        <w:rPr>
          <w:rFonts w:ascii="宋体" w:hAnsi="宋体"/>
          <w:color w:val="000000"/>
          <w:kern w:val="0"/>
          <w:szCs w:val="21"/>
        </w:rPr>
        <w:t xml:space="preserve">  逾期竣工违约金的计算标准和计算方法</w:t>
      </w:r>
      <w:r w:rsidRPr="00173C1A">
        <w:rPr>
          <w:rFonts w:ascii="宋体" w:hAnsi="宋体"/>
          <w:color w:val="000000"/>
          <w:szCs w:val="21"/>
        </w:rPr>
        <w:t>：</w:t>
      </w:r>
      <w:r w:rsidRPr="00173C1A">
        <w:rPr>
          <w:rFonts w:ascii="宋体" w:hAnsi="宋体"/>
          <w:color w:val="000000"/>
          <w:szCs w:val="21"/>
          <w:u w:val="single"/>
        </w:rPr>
        <w:t>逾期竣工违约金按日计算，误期时间(日)自第1.1.4.4款中约定的竣工日期起，至实际竣工日期止(扣除非因承包人原因导致的逾期时间)。工期每延误一天，承包人应当向发包人赔偿经审计机构最终确定的工程结算总金额的万分之二，不足一天按一天计</w:t>
      </w:r>
    </w:p>
    <w:p w14:paraId="7061F7E7"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kern w:val="0"/>
          <w:szCs w:val="21"/>
        </w:rPr>
        <w:t>逾期竣工违约金最高限额</w:t>
      </w:r>
      <w:r w:rsidRPr="00173C1A">
        <w:rPr>
          <w:rFonts w:ascii="宋体" w:hAnsi="宋体"/>
          <w:color w:val="000000"/>
          <w:szCs w:val="21"/>
        </w:rPr>
        <w:t>：</w:t>
      </w:r>
    </w:p>
    <w:p w14:paraId="79704CC1" w14:textId="77777777" w:rsidR="00173C1A" w:rsidRPr="00173C1A" w:rsidRDefault="00173C1A" w:rsidP="00173C1A">
      <w:pPr>
        <w:snapToGrid w:val="0"/>
        <w:spacing w:after="0" w:line="240" w:lineRule="auto"/>
        <w:ind w:firstLineChars="200" w:firstLine="420"/>
        <w:rPr>
          <w:rFonts w:ascii="宋体" w:hAnsi="宋体" w:hint="eastAsia"/>
          <w:color w:val="000000"/>
          <w:kern w:val="0"/>
          <w:szCs w:val="21"/>
        </w:rPr>
      </w:pPr>
      <w:r w:rsidRPr="00173C1A">
        <w:rPr>
          <w:rFonts w:ascii="宋体" w:hAnsi="宋体"/>
          <w:color w:val="000000"/>
          <w:szCs w:val="21"/>
          <w:u w:val="single"/>
        </w:rPr>
        <w:t>总额不超过经审计机构最终确定的工程结算总金额的百分之三。</w:t>
      </w:r>
    </w:p>
    <w:p w14:paraId="643D816C"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23" w:name="_Toc490331703"/>
      <w:bookmarkStart w:id="924" w:name="_Toc497584072"/>
      <w:bookmarkStart w:id="925" w:name="_Toc497214081"/>
      <w:r w:rsidRPr="00173C1A">
        <w:rPr>
          <w:rFonts w:ascii="宋体" w:hAnsi="宋体"/>
          <w:color w:val="000000"/>
          <w:kern w:val="0"/>
          <w:szCs w:val="21"/>
        </w:rPr>
        <w:t>11.6  工期提前</w:t>
      </w:r>
      <w:bookmarkEnd w:id="920"/>
      <w:bookmarkEnd w:id="921"/>
      <w:bookmarkEnd w:id="922"/>
      <w:bookmarkEnd w:id="923"/>
      <w:bookmarkEnd w:id="924"/>
      <w:bookmarkEnd w:id="925"/>
    </w:p>
    <w:p w14:paraId="269AE913"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926" w:name="_Toc489280219"/>
      <w:bookmarkStart w:id="927" w:name="_Toc485323187"/>
      <w:bookmarkStart w:id="928" w:name="_Toc486580413"/>
      <w:r w:rsidRPr="00173C1A">
        <w:rPr>
          <w:rFonts w:ascii="宋体" w:hAnsi="宋体"/>
          <w:color w:val="000000"/>
          <w:kern w:val="0"/>
          <w:szCs w:val="21"/>
        </w:rPr>
        <w:t>提前竣工的奖励办法</w:t>
      </w:r>
      <w:r w:rsidRPr="00173C1A">
        <w:rPr>
          <w:rFonts w:ascii="宋体" w:hAnsi="宋体"/>
          <w:color w:val="000000"/>
          <w:szCs w:val="21"/>
        </w:rPr>
        <w:t>：</w:t>
      </w:r>
      <w:r w:rsidRPr="00173C1A">
        <w:rPr>
          <w:rFonts w:ascii="宋体" w:hAnsi="宋体"/>
          <w:color w:val="000000"/>
          <w:szCs w:val="21"/>
          <w:u w:val="single"/>
        </w:rPr>
        <w:t xml:space="preserve">  无  </w:t>
      </w:r>
    </w:p>
    <w:p w14:paraId="1FEC3367"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929" w:name="_Toc497584073"/>
      <w:bookmarkStart w:id="930" w:name="_Toc497214082"/>
      <w:bookmarkStart w:id="931" w:name="_Toc490331704"/>
      <w:r w:rsidRPr="00173C1A">
        <w:rPr>
          <w:rFonts w:ascii="宋体" w:hAnsi="宋体" w:cs="宋体"/>
          <w:color w:val="000000"/>
          <w:szCs w:val="21"/>
        </w:rPr>
        <w:lastRenderedPageBreak/>
        <w:t>12.暂停施工</w:t>
      </w:r>
      <w:bookmarkEnd w:id="926"/>
      <w:bookmarkEnd w:id="927"/>
      <w:bookmarkEnd w:id="928"/>
      <w:bookmarkEnd w:id="929"/>
      <w:bookmarkEnd w:id="930"/>
      <w:bookmarkEnd w:id="931"/>
    </w:p>
    <w:p w14:paraId="437CC46B"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32" w:name="_Toc489280220"/>
      <w:bookmarkStart w:id="933" w:name="_Toc485323188"/>
      <w:bookmarkStart w:id="934" w:name="_Toc486580414"/>
      <w:bookmarkStart w:id="935" w:name="_Toc497214083"/>
      <w:bookmarkStart w:id="936" w:name="_Toc490331705"/>
      <w:bookmarkStart w:id="937" w:name="_Toc497584074"/>
      <w:r w:rsidRPr="00173C1A">
        <w:rPr>
          <w:rFonts w:ascii="宋体" w:hAnsi="宋体"/>
          <w:color w:val="000000"/>
          <w:kern w:val="0"/>
          <w:szCs w:val="21"/>
        </w:rPr>
        <w:t>12.1  承包人暂停施工的责任</w:t>
      </w:r>
      <w:bookmarkEnd w:id="932"/>
      <w:bookmarkEnd w:id="933"/>
      <w:bookmarkEnd w:id="934"/>
      <w:bookmarkEnd w:id="935"/>
      <w:bookmarkEnd w:id="936"/>
      <w:bookmarkEnd w:id="937"/>
    </w:p>
    <w:p w14:paraId="24881A15"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938" w:name="_Toc485323189"/>
      <w:bookmarkStart w:id="939" w:name="_Toc489280221"/>
      <w:bookmarkStart w:id="940" w:name="_Toc486580415"/>
      <w:r w:rsidRPr="00173C1A">
        <w:rPr>
          <w:rFonts w:ascii="宋体" w:hAnsi="宋体"/>
          <w:color w:val="000000"/>
          <w:kern w:val="0"/>
          <w:szCs w:val="21"/>
        </w:rPr>
        <w:t>（4）承包人承担暂停施工责任的其他情形</w:t>
      </w:r>
      <w:r w:rsidRPr="00173C1A">
        <w:rPr>
          <w:rFonts w:ascii="宋体" w:hAnsi="宋体"/>
          <w:color w:val="000000"/>
          <w:szCs w:val="21"/>
        </w:rPr>
        <w:t>：</w:t>
      </w:r>
      <w:r w:rsidRPr="00173C1A">
        <w:rPr>
          <w:rFonts w:ascii="宋体" w:hAnsi="宋体"/>
          <w:color w:val="000000"/>
          <w:szCs w:val="21"/>
          <w:u w:val="single"/>
        </w:rPr>
        <w:t>由承包人自身原因未按施工图纸要求施工或施工质量不合格或质量事故等原因引起的暂停施工。</w:t>
      </w:r>
    </w:p>
    <w:p w14:paraId="145D6FF9"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941" w:name="_Toc497214084"/>
      <w:bookmarkStart w:id="942" w:name="_Toc490331706"/>
      <w:bookmarkStart w:id="943" w:name="_Toc497584075"/>
      <w:r w:rsidRPr="00173C1A">
        <w:rPr>
          <w:rFonts w:ascii="宋体" w:hAnsi="宋体" w:cs="宋体"/>
          <w:color w:val="000000"/>
          <w:szCs w:val="21"/>
        </w:rPr>
        <w:t>13.工程质量</w:t>
      </w:r>
      <w:bookmarkEnd w:id="938"/>
      <w:bookmarkEnd w:id="939"/>
      <w:bookmarkEnd w:id="940"/>
      <w:bookmarkEnd w:id="941"/>
      <w:bookmarkEnd w:id="942"/>
      <w:bookmarkEnd w:id="943"/>
    </w:p>
    <w:p w14:paraId="5F9D5CDA"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44" w:name="_Toc497584076"/>
      <w:bookmarkStart w:id="945" w:name="_Toc486580416"/>
      <w:bookmarkStart w:id="946" w:name="_Toc490331707"/>
      <w:bookmarkStart w:id="947" w:name="_Toc485323190"/>
      <w:bookmarkStart w:id="948" w:name="_Toc489280222"/>
      <w:bookmarkStart w:id="949" w:name="_Toc497214085"/>
      <w:r w:rsidRPr="00173C1A">
        <w:rPr>
          <w:rFonts w:ascii="宋体" w:hAnsi="宋体"/>
          <w:color w:val="000000"/>
          <w:kern w:val="0"/>
          <w:szCs w:val="21"/>
        </w:rPr>
        <w:t>13.2  承包人的质量管理</w:t>
      </w:r>
      <w:bookmarkEnd w:id="944"/>
      <w:bookmarkEnd w:id="945"/>
      <w:bookmarkEnd w:id="946"/>
      <w:bookmarkEnd w:id="947"/>
      <w:bookmarkEnd w:id="948"/>
      <w:bookmarkEnd w:id="949"/>
    </w:p>
    <w:p w14:paraId="32FFF648"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13.2.1  承包人向监理人提交工程质量保证措施文件的期限：</w:t>
      </w:r>
      <w:r w:rsidRPr="00173C1A">
        <w:rPr>
          <w:rFonts w:ascii="宋体" w:hAnsi="宋体"/>
          <w:color w:val="000000"/>
          <w:szCs w:val="21"/>
          <w:u w:val="single"/>
        </w:rPr>
        <w:t>签订合同后7日内。</w:t>
      </w:r>
    </w:p>
    <w:p w14:paraId="2097EEE4"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监理人审批工程质量保证措施文件的期限：</w:t>
      </w:r>
      <w:r w:rsidRPr="00173C1A">
        <w:rPr>
          <w:rFonts w:ascii="宋体" w:hAnsi="宋体"/>
          <w:color w:val="000000"/>
          <w:szCs w:val="21"/>
          <w:u w:val="single"/>
        </w:rPr>
        <w:t>收到文件后7日内。</w:t>
      </w:r>
    </w:p>
    <w:p w14:paraId="7FB46648"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50" w:name="_Toc497214086"/>
      <w:bookmarkStart w:id="951" w:name="_Toc490331708"/>
      <w:bookmarkStart w:id="952" w:name="_Toc497584077"/>
      <w:bookmarkStart w:id="953" w:name="_Toc489280223"/>
      <w:bookmarkStart w:id="954" w:name="_Toc486580417"/>
      <w:bookmarkStart w:id="955" w:name="_Toc485323191"/>
      <w:r w:rsidRPr="00173C1A">
        <w:rPr>
          <w:rFonts w:ascii="宋体" w:hAnsi="宋体"/>
          <w:color w:val="000000"/>
          <w:kern w:val="0"/>
          <w:szCs w:val="21"/>
        </w:rPr>
        <w:t>13.3  承包人的质量检查</w:t>
      </w:r>
      <w:bookmarkEnd w:id="950"/>
      <w:bookmarkEnd w:id="951"/>
      <w:bookmarkEnd w:id="952"/>
      <w:bookmarkEnd w:id="953"/>
      <w:bookmarkEnd w:id="954"/>
      <w:bookmarkEnd w:id="955"/>
    </w:p>
    <w:p w14:paraId="46C4E6F8"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承包人向监理人报送工程质量报表的期限：</w:t>
      </w:r>
      <w:r w:rsidRPr="00173C1A">
        <w:rPr>
          <w:rFonts w:ascii="宋体" w:hAnsi="宋体"/>
          <w:color w:val="000000"/>
          <w:szCs w:val="21"/>
          <w:u w:val="single"/>
        </w:rPr>
        <w:t>每月的20日前。</w:t>
      </w:r>
    </w:p>
    <w:p w14:paraId="0ADD9A07"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承包人向监理人报送工程质量报表的要求：</w:t>
      </w:r>
      <w:r w:rsidRPr="00173C1A">
        <w:rPr>
          <w:rFonts w:ascii="宋体" w:hAnsi="宋体"/>
          <w:color w:val="000000"/>
          <w:szCs w:val="21"/>
          <w:u w:val="single"/>
        </w:rPr>
        <w:t>真实、有效、不得编造或篡改报表文件。</w:t>
      </w:r>
    </w:p>
    <w:p w14:paraId="726AC187"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监理人审查工程质量报表的期限：</w:t>
      </w:r>
      <w:r w:rsidRPr="00173C1A">
        <w:rPr>
          <w:rFonts w:ascii="宋体" w:hAnsi="宋体"/>
          <w:color w:val="000000"/>
          <w:szCs w:val="21"/>
          <w:u w:val="single"/>
        </w:rPr>
        <w:t>收到承包人报送工程质量报表后3天内。</w:t>
      </w:r>
    </w:p>
    <w:p w14:paraId="048F40B9"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56" w:name="_Toc486580418"/>
      <w:bookmarkStart w:id="957" w:name="_Toc489280224"/>
      <w:bookmarkStart w:id="958" w:name="_Toc497584078"/>
      <w:bookmarkStart w:id="959" w:name="_Toc497214087"/>
      <w:bookmarkStart w:id="960" w:name="_Toc490331709"/>
      <w:bookmarkStart w:id="961" w:name="_Toc485323192"/>
      <w:r w:rsidRPr="00173C1A">
        <w:rPr>
          <w:rFonts w:ascii="宋体" w:hAnsi="宋体"/>
          <w:color w:val="000000"/>
          <w:kern w:val="0"/>
          <w:szCs w:val="21"/>
        </w:rPr>
        <w:t>13.4  监理人的质量检查</w:t>
      </w:r>
      <w:bookmarkEnd w:id="956"/>
      <w:bookmarkEnd w:id="957"/>
      <w:bookmarkEnd w:id="958"/>
      <w:bookmarkEnd w:id="959"/>
      <w:bookmarkEnd w:id="960"/>
      <w:bookmarkEnd w:id="961"/>
    </w:p>
    <w:p w14:paraId="06B2A33F"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承包人应当为监理人的检查和检验提供方便，监理人可以进行察看和查阅施工原始记录的其他地方包括：</w:t>
      </w:r>
      <w:r w:rsidRPr="00173C1A">
        <w:rPr>
          <w:rFonts w:ascii="宋体" w:hAnsi="宋体"/>
          <w:color w:val="000000"/>
          <w:szCs w:val="21"/>
          <w:u w:val="single"/>
        </w:rPr>
        <w:t>承包人的预制构件制作车间或场外加工场地等。</w:t>
      </w:r>
    </w:p>
    <w:p w14:paraId="0E2D578B"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62" w:name="_Toc486580419"/>
      <w:bookmarkStart w:id="963" w:name="_Toc489280225"/>
      <w:bookmarkStart w:id="964" w:name="_Toc490331710"/>
      <w:bookmarkStart w:id="965" w:name="_Toc485323193"/>
      <w:bookmarkStart w:id="966" w:name="_Toc497584079"/>
      <w:bookmarkStart w:id="967" w:name="_Toc497214088"/>
      <w:r w:rsidRPr="00173C1A">
        <w:rPr>
          <w:rFonts w:ascii="宋体" w:hAnsi="宋体"/>
          <w:color w:val="000000"/>
          <w:kern w:val="0"/>
          <w:szCs w:val="21"/>
        </w:rPr>
        <w:t>13.5  工程隐蔽部位覆盖前的检查</w:t>
      </w:r>
      <w:bookmarkEnd w:id="962"/>
      <w:bookmarkEnd w:id="963"/>
      <w:bookmarkEnd w:id="964"/>
      <w:bookmarkEnd w:id="965"/>
      <w:bookmarkEnd w:id="966"/>
      <w:bookmarkEnd w:id="967"/>
    </w:p>
    <w:p w14:paraId="7C84370D"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13.5.1  监理人对工程隐蔽部位进行检查的期限：</w:t>
      </w:r>
      <w:r w:rsidRPr="00173C1A">
        <w:rPr>
          <w:rFonts w:ascii="宋体" w:hAnsi="宋体"/>
          <w:color w:val="000000"/>
          <w:szCs w:val="21"/>
          <w:u w:val="single"/>
        </w:rPr>
        <w:t>共同检查前48小时书面通知监理人检查。</w:t>
      </w:r>
    </w:p>
    <w:p w14:paraId="7740D977"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968" w:name="_Toc486580420"/>
      <w:bookmarkStart w:id="969" w:name="_Toc489280226"/>
      <w:bookmarkStart w:id="970" w:name="_Toc490331711"/>
      <w:bookmarkStart w:id="971" w:name="_Toc497584080"/>
      <w:bookmarkStart w:id="972" w:name="_Toc485323194"/>
      <w:bookmarkStart w:id="973" w:name="_Toc497214089"/>
      <w:r w:rsidRPr="00173C1A">
        <w:rPr>
          <w:rFonts w:ascii="宋体" w:hAnsi="宋体" w:cs="宋体"/>
          <w:color w:val="000000"/>
          <w:szCs w:val="21"/>
        </w:rPr>
        <w:t>15.变更</w:t>
      </w:r>
      <w:bookmarkEnd w:id="968"/>
      <w:bookmarkEnd w:id="969"/>
      <w:bookmarkEnd w:id="970"/>
      <w:bookmarkEnd w:id="971"/>
      <w:bookmarkEnd w:id="972"/>
      <w:bookmarkEnd w:id="973"/>
    </w:p>
    <w:p w14:paraId="0DE3B23B"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74" w:name="_Toc489280227"/>
      <w:bookmarkStart w:id="975" w:name="_Toc490331712"/>
      <w:bookmarkStart w:id="976" w:name="_Toc497214090"/>
      <w:bookmarkStart w:id="977" w:name="_Toc485323195"/>
      <w:bookmarkStart w:id="978" w:name="_Toc486580421"/>
      <w:bookmarkStart w:id="979" w:name="_Toc497584081"/>
      <w:r w:rsidRPr="00173C1A">
        <w:rPr>
          <w:rFonts w:ascii="宋体" w:hAnsi="宋体"/>
          <w:color w:val="000000"/>
          <w:kern w:val="0"/>
          <w:szCs w:val="21"/>
        </w:rPr>
        <w:t>15.1  变更的范围和内容</w:t>
      </w:r>
      <w:bookmarkEnd w:id="974"/>
      <w:bookmarkEnd w:id="975"/>
      <w:bookmarkEnd w:id="976"/>
      <w:bookmarkEnd w:id="977"/>
      <w:bookmarkEnd w:id="978"/>
      <w:bookmarkEnd w:id="979"/>
    </w:p>
    <w:p w14:paraId="7339289E"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15.1.1在履行合同中发生以下情形之一，应按照本条规定进行变更。</w:t>
      </w:r>
    </w:p>
    <w:p w14:paraId="72D83586"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（6）变更的其他情形：</w:t>
      </w:r>
      <w:r w:rsidRPr="00173C1A">
        <w:rPr>
          <w:rFonts w:ascii="宋体" w:hAnsi="宋体"/>
          <w:color w:val="000000"/>
          <w:szCs w:val="21"/>
          <w:u w:val="single"/>
        </w:rPr>
        <w:t>因政策、发包人原因而引起的施工内容和范围的变更。</w:t>
      </w:r>
    </w:p>
    <w:p w14:paraId="6B8A46E5"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80" w:name="_Toc497584082"/>
      <w:bookmarkStart w:id="981" w:name="_Toc485323196"/>
      <w:bookmarkStart w:id="982" w:name="_Toc486580422"/>
      <w:bookmarkStart w:id="983" w:name="_Toc489280228"/>
      <w:bookmarkStart w:id="984" w:name="_Toc497214091"/>
      <w:bookmarkStart w:id="985" w:name="_Toc490331713"/>
      <w:r w:rsidRPr="00173C1A">
        <w:rPr>
          <w:rFonts w:ascii="宋体" w:hAnsi="宋体"/>
          <w:color w:val="000000"/>
          <w:kern w:val="0"/>
          <w:szCs w:val="21"/>
        </w:rPr>
        <w:t>15.3  变更程序</w:t>
      </w:r>
      <w:bookmarkEnd w:id="980"/>
      <w:bookmarkEnd w:id="981"/>
      <w:bookmarkEnd w:id="982"/>
      <w:bookmarkEnd w:id="983"/>
      <w:bookmarkEnd w:id="984"/>
      <w:bookmarkEnd w:id="985"/>
    </w:p>
    <w:p w14:paraId="32CEAAB7"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s="Arial"/>
          <w:color w:val="000000"/>
          <w:szCs w:val="21"/>
        </w:rPr>
        <w:t>15.3.2  变更估价</w:t>
      </w:r>
    </w:p>
    <w:p w14:paraId="3D77FB22"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（1）承包人提交变更报价书的期限：</w:t>
      </w:r>
      <w:r w:rsidRPr="00173C1A">
        <w:rPr>
          <w:rFonts w:ascii="宋体" w:hAnsi="宋体"/>
          <w:color w:val="000000"/>
          <w:szCs w:val="21"/>
          <w:u w:val="single"/>
        </w:rPr>
        <w:t>承包人收到变更指示或变更意向书后的14天内。</w:t>
      </w:r>
    </w:p>
    <w:p w14:paraId="3EEA1A39"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（3）监理人商定或确定变更价格的期限：</w:t>
      </w:r>
      <w:r w:rsidRPr="00173C1A">
        <w:rPr>
          <w:rFonts w:ascii="宋体" w:hAnsi="宋体"/>
          <w:color w:val="000000"/>
          <w:szCs w:val="21"/>
          <w:u w:val="single"/>
        </w:rPr>
        <w:t>监理人收到承包人变更报价书后的14天内。</w:t>
      </w:r>
    </w:p>
    <w:p w14:paraId="35FCD280"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86" w:name="_Toc489280229"/>
      <w:bookmarkStart w:id="987" w:name="_Toc490331714"/>
      <w:bookmarkStart w:id="988" w:name="_Toc497214092"/>
      <w:bookmarkStart w:id="989" w:name="_Toc497584083"/>
      <w:bookmarkStart w:id="990" w:name="_Toc486580423"/>
      <w:bookmarkStart w:id="991" w:name="_Toc485323197"/>
      <w:r w:rsidRPr="00173C1A">
        <w:rPr>
          <w:rFonts w:ascii="宋体" w:hAnsi="宋体"/>
          <w:color w:val="000000"/>
          <w:kern w:val="0"/>
          <w:szCs w:val="21"/>
        </w:rPr>
        <w:t>15.4  变更的估价原则</w:t>
      </w:r>
      <w:bookmarkEnd w:id="986"/>
      <w:bookmarkEnd w:id="987"/>
      <w:bookmarkEnd w:id="988"/>
      <w:bookmarkEnd w:id="989"/>
      <w:bookmarkEnd w:id="990"/>
      <w:bookmarkEnd w:id="991"/>
    </w:p>
    <w:p w14:paraId="3F245184"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15.4.5  合同协议书约定采用单价合同形式时，因非承包人原因引起已标价工程量清单中列明的工程量发生增减，且单个子目工程量变化幅度在</w:t>
      </w:r>
      <w:r w:rsidRPr="00173C1A">
        <w:rPr>
          <w:rFonts w:ascii="宋体" w:hAnsi="宋体"/>
          <w:color w:val="000000"/>
          <w:szCs w:val="21"/>
          <w:u w:val="single"/>
        </w:rPr>
        <w:t xml:space="preserve"> ±15 </w:t>
      </w:r>
      <w:r w:rsidRPr="00173C1A">
        <w:rPr>
          <w:rFonts w:ascii="宋体" w:hAnsi="宋体"/>
          <w:color w:val="000000"/>
          <w:szCs w:val="21"/>
        </w:rPr>
        <w:t>%以内（含）时，应执行已标价工程量清单中列明的该子目的单价；单个子目工程量变化幅度在</w:t>
      </w:r>
      <w:r w:rsidRPr="00173C1A">
        <w:rPr>
          <w:rFonts w:ascii="宋体" w:hAnsi="宋体"/>
          <w:color w:val="000000"/>
          <w:szCs w:val="21"/>
          <w:u w:val="single"/>
        </w:rPr>
        <w:t xml:space="preserve"> ±15 </w:t>
      </w:r>
      <w:r w:rsidRPr="00173C1A">
        <w:rPr>
          <w:rFonts w:ascii="宋体" w:hAnsi="宋体"/>
          <w:color w:val="000000"/>
          <w:szCs w:val="21"/>
        </w:rPr>
        <w:t>%以外（不含），且导致分部分项工程费总额变化幅度超过</w:t>
      </w:r>
      <w:r w:rsidRPr="00173C1A">
        <w:rPr>
          <w:rFonts w:ascii="宋体" w:hAnsi="宋体"/>
          <w:color w:val="000000"/>
          <w:szCs w:val="21"/>
          <w:u w:val="single"/>
        </w:rPr>
        <w:t xml:space="preserve"> 1 </w:t>
      </w:r>
      <w:r w:rsidRPr="00173C1A">
        <w:rPr>
          <w:rFonts w:ascii="宋体" w:hAnsi="宋体"/>
          <w:color w:val="000000"/>
          <w:szCs w:val="21"/>
        </w:rPr>
        <w:t>%时，由承包人提出并由监理人按第3.5款商定或确定新的单价，该子目按修正后的新的单价计价。</w:t>
      </w:r>
    </w:p>
    <w:p w14:paraId="6F5806B3"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15.4.6  因变更引起价格调整的其他处理方式：</w:t>
      </w:r>
    </w:p>
    <w:p w14:paraId="1F05E163" w14:textId="77777777" w:rsidR="00173C1A" w:rsidRPr="00173C1A" w:rsidRDefault="00173C1A" w:rsidP="00173C1A">
      <w:pPr>
        <w:spacing w:after="0" w:line="240" w:lineRule="auto"/>
        <w:ind w:firstLineChars="200" w:firstLine="420"/>
        <w:jc w:val="left"/>
        <w:rPr>
          <w:rFonts w:ascii="宋体" w:hAnsi="宋体" w:hint="eastAsia"/>
          <w:color w:val="000000"/>
          <w:szCs w:val="21"/>
          <w:u w:val="single"/>
        </w:rPr>
      </w:pPr>
      <w:r w:rsidRPr="00173C1A">
        <w:rPr>
          <w:rFonts w:ascii="宋体" w:hAnsi="宋体"/>
          <w:color w:val="000000"/>
          <w:szCs w:val="21"/>
          <w:u w:val="single"/>
        </w:rPr>
        <w:t>合同中没有适用或类似于变更工作的价格，由承包人或发包人提出适当的变更价格，经监理人审核后，报对方确认后执行。计价原则为：</w:t>
      </w:r>
    </w:p>
    <w:p w14:paraId="3FA45D38" w14:textId="77777777" w:rsidR="00173C1A" w:rsidRPr="00173C1A" w:rsidRDefault="00173C1A" w:rsidP="00173C1A">
      <w:pPr>
        <w:spacing w:after="0" w:line="360" w:lineRule="auto"/>
        <w:ind w:firstLineChars="200" w:firstLine="420"/>
        <w:rPr>
          <w:rFonts w:ascii="宋体" w:hAnsi="宋体" w:hint="eastAsia"/>
          <w:szCs w:val="21"/>
          <w:u w:val="single"/>
          <w:shd w:val="clear" w:color="auto" w:fill="FFFFFF"/>
        </w:rPr>
      </w:pPr>
      <w:r w:rsidRPr="00173C1A">
        <w:rPr>
          <w:rFonts w:ascii="宋体" w:hAnsi="宋体"/>
          <w:szCs w:val="21"/>
          <w:u w:val="single"/>
          <w:shd w:val="clear" w:color="auto" w:fill="FFFFFF"/>
        </w:rPr>
        <w:t>A、调整内容仅限于分部分项工程量清单、单价措施项目清单、安全文明施工费、税金。不在前述列项范围内的项目不做调整。</w:t>
      </w:r>
    </w:p>
    <w:p w14:paraId="1F990769" w14:textId="77777777" w:rsidR="00173C1A" w:rsidRPr="00173C1A" w:rsidRDefault="00173C1A" w:rsidP="00173C1A">
      <w:pPr>
        <w:spacing w:after="0" w:line="360" w:lineRule="auto"/>
        <w:ind w:firstLineChars="200" w:firstLine="420"/>
        <w:rPr>
          <w:rFonts w:ascii="宋体" w:hAnsi="宋体" w:hint="eastAsia"/>
          <w:szCs w:val="21"/>
          <w:u w:val="single"/>
          <w:shd w:val="clear" w:color="auto" w:fill="FFFFFF"/>
        </w:rPr>
      </w:pPr>
      <w:r w:rsidRPr="00173C1A">
        <w:rPr>
          <w:rFonts w:ascii="宋体" w:hAnsi="宋体"/>
          <w:szCs w:val="21"/>
          <w:u w:val="single"/>
          <w:shd w:val="clear" w:color="auto" w:fill="FFFFFF"/>
        </w:rPr>
        <w:t>B、需调整的项目单价（或价格）确定原则如下：</w:t>
      </w:r>
    </w:p>
    <w:p w14:paraId="4CBE075C" w14:textId="77777777" w:rsidR="00173C1A" w:rsidRPr="00173C1A" w:rsidRDefault="00173C1A" w:rsidP="00173C1A">
      <w:pPr>
        <w:spacing w:after="0" w:line="360" w:lineRule="auto"/>
        <w:ind w:firstLineChars="200" w:firstLine="420"/>
        <w:rPr>
          <w:rFonts w:ascii="宋体" w:hAnsi="宋体" w:hint="eastAsia"/>
          <w:szCs w:val="21"/>
          <w:u w:val="single"/>
          <w:shd w:val="clear" w:color="auto" w:fill="FFFFFF"/>
        </w:rPr>
      </w:pPr>
      <w:r w:rsidRPr="00173C1A">
        <w:rPr>
          <w:rFonts w:ascii="宋体" w:hAnsi="宋体"/>
          <w:szCs w:val="21"/>
          <w:u w:val="single"/>
          <w:shd w:val="clear" w:color="auto" w:fill="FFFFFF"/>
        </w:rPr>
        <w:t>①已标价工程量清单中有适用于变更工作的子目的，采用该子目的单价，相同子目出现多个报价时，按有利于发包人的单价执行。</w:t>
      </w:r>
    </w:p>
    <w:p w14:paraId="312D2173" w14:textId="77777777" w:rsidR="00173C1A" w:rsidRPr="00173C1A" w:rsidRDefault="00173C1A" w:rsidP="00173C1A">
      <w:pPr>
        <w:spacing w:after="0" w:line="360" w:lineRule="auto"/>
        <w:ind w:firstLineChars="200" w:firstLine="420"/>
        <w:rPr>
          <w:rFonts w:ascii="宋体" w:hAnsi="宋体" w:hint="eastAsia"/>
          <w:szCs w:val="21"/>
          <w:u w:val="single"/>
          <w:shd w:val="clear" w:color="auto" w:fill="FFFFFF"/>
        </w:rPr>
      </w:pPr>
      <w:r w:rsidRPr="00173C1A">
        <w:rPr>
          <w:rFonts w:ascii="宋体" w:hAnsi="宋体"/>
          <w:szCs w:val="21"/>
          <w:u w:val="single"/>
          <w:shd w:val="clear" w:color="auto" w:fill="FFFFFF"/>
        </w:rPr>
        <w:t>②已标价工程量清单中无适用于变更工作的子目，但有类似子目的，可在合理范围内参照类似子目的单价（如有多个类似子目，则参照有利于发包人的类似子目），只调整差异部</w:t>
      </w:r>
      <w:r w:rsidRPr="00173C1A">
        <w:rPr>
          <w:rFonts w:ascii="宋体" w:hAnsi="宋体"/>
          <w:szCs w:val="21"/>
          <w:u w:val="single"/>
          <w:shd w:val="clear" w:color="auto" w:fill="FFFFFF"/>
        </w:rPr>
        <w:lastRenderedPageBreak/>
        <w:t>分,差异部分调整原则参照以下③条。其中材料替换，价差仅计取税金。</w:t>
      </w:r>
    </w:p>
    <w:p w14:paraId="2B690821" w14:textId="77777777" w:rsidR="00173C1A" w:rsidRPr="00173C1A" w:rsidRDefault="00173C1A" w:rsidP="00173C1A">
      <w:pPr>
        <w:spacing w:after="0" w:line="360" w:lineRule="auto"/>
        <w:ind w:firstLineChars="200" w:firstLine="420"/>
        <w:rPr>
          <w:rFonts w:ascii="宋体" w:hAnsi="宋体" w:hint="eastAsia"/>
          <w:szCs w:val="21"/>
          <w:u w:val="single"/>
          <w:shd w:val="clear" w:color="auto" w:fill="FFFFFF"/>
        </w:rPr>
      </w:pPr>
      <w:r w:rsidRPr="00173C1A">
        <w:rPr>
          <w:rFonts w:ascii="宋体" w:hAnsi="宋体"/>
          <w:szCs w:val="21"/>
          <w:u w:val="single"/>
          <w:shd w:val="clear" w:color="auto" w:fill="FFFFFF"/>
        </w:rPr>
        <w:t>③已标价工程量清单中无适用于变更工作的子目，也无类似子目的，其组成单价的各要素确定原则为：已标价工程量清单中有的人工、材料、机械单价，消耗量，取费标准，风险系数，优惠比例，组价方法，采用定额体系及种类等，执行已标价工程量清单中数值或方法（如不唯一、执行有利于发包人的数值或方法，如其中人、材、机价格明显偏离市场价时，可由双方协商确定。）；如若没有，其中主要材料费由甲乙双方协商确认后计入，双方就主材价格无法达成一致的参考当地官方发布的信息价，辅助材料执行当地官方发布的信息价（信息价中有上下限的，按下限取定；信息价没有的按当地现行定额基价执行），机械费执行当地现行定额基价，其它要素按当地官方计价依据通常标准执行。</w:t>
      </w:r>
    </w:p>
    <w:p w14:paraId="77699B2C" w14:textId="77777777" w:rsidR="00173C1A" w:rsidRPr="00173C1A" w:rsidRDefault="00173C1A" w:rsidP="00173C1A">
      <w:pPr>
        <w:spacing w:after="0" w:line="360" w:lineRule="auto"/>
        <w:ind w:firstLineChars="200" w:firstLine="420"/>
        <w:rPr>
          <w:rFonts w:ascii="宋体" w:hAnsi="宋体" w:hint="eastAsia"/>
          <w:szCs w:val="21"/>
          <w:u w:val="single"/>
          <w:shd w:val="clear" w:color="auto" w:fill="FFFFFF"/>
        </w:rPr>
      </w:pPr>
      <w:r w:rsidRPr="00173C1A">
        <w:rPr>
          <w:rFonts w:ascii="宋体" w:hAnsi="宋体"/>
          <w:szCs w:val="21"/>
          <w:u w:val="single"/>
          <w:shd w:val="clear" w:color="auto" w:fill="FFFFFF"/>
        </w:rPr>
        <w:t>④安全文明施工费的调整按京建法[2019]9号、京建发〔2020〕316号及京建发〔2025〕377号文规定执行，其中工程变更（洽商、索赔）导致安全文明施工措施发生较大变化的具体标准是与签约合同价中安全文明施工费相比变化幅度超过10%，且仅调整超过部分费用。没有引起施工现场安全文明施工措施实质性变化的工程变更（洽商、索赔），不得调整安全文明施工费。未达到合同约定的安全文明施工标准或要求的结算调整方法参见合同专用条款9.6、9.7条。</w:t>
      </w:r>
    </w:p>
    <w:p w14:paraId="2972E83D" w14:textId="77777777" w:rsidR="00173C1A" w:rsidRPr="00173C1A" w:rsidRDefault="00173C1A" w:rsidP="00173C1A">
      <w:pPr>
        <w:spacing w:after="0" w:line="360" w:lineRule="auto"/>
        <w:ind w:firstLineChars="200" w:firstLine="420"/>
        <w:rPr>
          <w:rFonts w:ascii="宋体" w:hAnsi="宋体" w:hint="eastAsia"/>
          <w:color w:val="000000"/>
          <w:szCs w:val="21"/>
          <w:u w:val="single"/>
        </w:rPr>
      </w:pPr>
      <w:r w:rsidRPr="00173C1A">
        <w:rPr>
          <w:rFonts w:ascii="宋体" w:hAnsi="宋体"/>
          <w:szCs w:val="21"/>
          <w:u w:val="single"/>
          <w:shd w:val="clear" w:color="auto" w:fill="FFFFFF"/>
        </w:rPr>
        <w:t xml:space="preserve">因变更洽商引起的工程费用的增减一并在工程结算时支付。 </w:t>
      </w:r>
    </w:p>
    <w:p w14:paraId="38442C6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u w:val="single"/>
        </w:rPr>
        <w:t>C、如双方不能达成一致的，双方可提请工程所在地工程造价管理机构进行咨询或直接按本合同第24条解决。</w:t>
      </w:r>
    </w:p>
    <w:p w14:paraId="2A672BE7"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92" w:name="_Toc497584084"/>
      <w:bookmarkStart w:id="993" w:name="_Toc485323198"/>
      <w:bookmarkStart w:id="994" w:name="_Toc489280230"/>
      <w:bookmarkStart w:id="995" w:name="_Toc490331715"/>
      <w:bookmarkStart w:id="996" w:name="_Toc497214093"/>
      <w:bookmarkStart w:id="997" w:name="_Toc486580424"/>
      <w:r w:rsidRPr="00173C1A">
        <w:rPr>
          <w:rFonts w:ascii="宋体" w:hAnsi="宋体"/>
          <w:color w:val="000000"/>
          <w:kern w:val="0"/>
          <w:szCs w:val="21"/>
        </w:rPr>
        <w:t>15.5  承包人的合理化建议</w:t>
      </w:r>
      <w:bookmarkEnd w:id="992"/>
      <w:bookmarkEnd w:id="993"/>
      <w:bookmarkEnd w:id="994"/>
      <w:bookmarkEnd w:id="995"/>
      <w:bookmarkEnd w:id="996"/>
      <w:bookmarkEnd w:id="997"/>
    </w:p>
    <w:p w14:paraId="530C0C44"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15.5.2  对承包人提出合理化建议的奖励方法：</w:t>
      </w:r>
      <w:r w:rsidRPr="00173C1A">
        <w:rPr>
          <w:rFonts w:ascii="宋体" w:hAnsi="宋体"/>
          <w:color w:val="000000"/>
          <w:szCs w:val="21"/>
          <w:u w:val="single"/>
        </w:rPr>
        <w:t>双方另行协商。</w:t>
      </w:r>
    </w:p>
    <w:p w14:paraId="103F7442"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998" w:name="_Toc497214094"/>
      <w:bookmarkStart w:id="999" w:name="_Toc485323199"/>
      <w:bookmarkStart w:id="1000" w:name="_Toc490331716"/>
      <w:bookmarkStart w:id="1001" w:name="_Toc486580425"/>
      <w:bookmarkStart w:id="1002" w:name="_Toc489280231"/>
      <w:bookmarkStart w:id="1003" w:name="_Toc497584085"/>
      <w:r w:rsidRPr="00173C1A">
        <w:rPr>
          <w:rFonts w:ascii="宋体" w:hAnsi="宋体"/>
          <w:color w:val="000000"/>
          <w:kern w:val="0"/>
          <w:szCs w:val="21"/>
        </w:rPr>
        <w:t>15.8  暂估价</w:t>
      </w:r>
      <w:bookmarkEnd w:id="998"/>
      <w:bookmarkEnd w:id="999"/>
      <w:bookmarkEnd w:id="1000"/>
      <w:bookmarkEnd w:id="1001"/>
      <w:bookmarkEnd w:id="1002"/>
      <w:bookmarkEnd w:id="1003"/>
    </w:p>
    <w:p w14:paraId="6D5BBC8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15.8.1  按合同约定应当由发包人和承包人采用招标方式选择专项供应商或专业分包人的：</w:t>
      </w:r>
    </w:p>
    <w:p w14:paraId="735B610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（4）承包人报送招标计划期限：</w:t>
      </w:r>
      <w:r w:rsidRPr="00173C1A">
        <w:rPr>
          <w:rFonts w:ascii="宋体" w:hAnsi="宋体"/>
          <w:color w:val="000000"/>
          <w:szCs w:val="21"/>
          <w:u w:val="single"/>
        </w:rPr>
        <w:t xml:space="preserve">   /   </w:t>
      </w:r>
    </w:p>
    <w:p w14:paraId="13A5296D"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发包人审批招标工作计划时限：</w:t>
      </w:r>
      <w:r w:rsidRPr="00173C1A">
        <w:rPr>
          <w:rFonts w:ascii="宋体" w:hAnsi="宋体"/>
          <w:color w:val="000000"/>
          <w:szCs w:val="21"/>
          <w:u w:val="single"/>
        </w:rPr>
        <w:t xml:space="preserve">  /   </w:t>
      </w:r>
    </w:p>
    <w:p w14:paraId="4232E7C8"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（5）承包人报送相关文件时限：</w:t>
      </w:r>
      <w:r w:rsidRPr="00173C1A">
        <w:rPr>
          <w:rFonts w:ascii="宋体" w:hAnsi="宋体"/>
          <w:color w:val="000000"/>
          <w:szCs w:val="21"/>
          <w:u w:val="single"/>
        </w:rPr>
        <w:t xml:space="preserve">   /   </w:t>
      </w:r>
    </w:p>
    <w:p w14:paraId="35F2AB7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发包人审批相关文件时限：</w:t>
      </w:r>
      <w:r w:rsidRPr="00173C1A">
        <w:rPr>
          <w:rFonts w:ascii="宋体" w:hAnsi="宋体"/>
          <w:color w:val="000000"/>
          <w:szCs w:val="21"/>
          <w:u w:val="single"/>
        </w:rPr>
        <w:t xml:space="preserve">    /   </w:t>
      </w:r>
    </w:p>
    <w:p w14:paraId="39A7C1FA" w14:textId="77777777" w:rsidR="00173C1A" w:rsidRPr="00173C1A" w:rsidRDefault="00173C1A" w:rsidP="00173C1A">
      <w:pPr>
        <w:snapToGrid w:val="0"/>
        <w:spacing w:after="0" w:line="240" w:lineRule="auto"/>
        <w:ind w:firstLineChars="200" w:firstLine="420"/>
        <w:rPr>
          <w:rFonts w:ascii="宋体" w:hAnsi="宋体" w:hint="eastAsia"/>
          <w:color w:val="000000"/>
          <w:kern w:val="0"/>
          <w:szCs w:val="21"/>
        </w:rPr>
      </w:pPr>
      <w:r w:rsidRPr="00173C1A">
        <w:rPr>
          <w:rFonts w:ascii="宋体" w:hAnsi="宋体"/>
          <w:color w:val="000000"/>
          <w:kern w:val="0"/>
          <w:szCs w:val="21"/>
        </w:rPr>
        <w:t>（10）承包人申报合同文件时限：</w:t>
      </w:r>
      <w:r w:rsidRPr="00173C1A">
        <w:rPr>
          <w:rFonts w:ascii="宋体" w:hAnsi="宋体"/>
          <w:color w:val="000000"/>
          <w:kern w:val="0"/>
          <w:szCs w:val="21"/>
          <w:u w:val="single"/>
        </w:rPr>
        <w:t xml:space="preserve">   /   </w:t>
      </w:r>
    </w:p>
    <w:p w14:paraId="73C968F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发包人审批合同文件时限：</w:t>
      </w:r>
      <w:r w:rsidRPr="00173C1A">
        <w:rPr>
          <w:rFonts w:ascii="宋体" w:hAnsi="宋体"/>
          <w:color w:val="000000"/>
          <w:szCs w:val="21"/>
          <w:u w:val="single"/>
        </w:rPr>
        <w:t xml:space="preserve">   /   </w:t>
      </w:r>
    </w:p>
    <w:p w14:paraId="10CBA638"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承包人报送正式签订合同副本时限：</w:t>
      </w:r>
      <w:r w:rsidRPr="00173C1A">
        <w:rPr>
          <w:rFonts w:ascii="宋体" w:hAnsi="宋体"/>
          <w:color w:val="000000"/>
          <w:szCs w:val="21"/>
          <w:u w:val="single"/>
        </w:rPr>
        <w:t xml:space="preserve">   /   </w:t>
      </w:r>
    </w:p>
    <w:p w14:paraId="6FB45C87"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15.8.3  发包人在工程量清单中给定暂估价的专业工程不属于依法必须招标的范围或者未达到依法必须招标的规模标准的，其最终价格的估价人为：</w:t>
      </w:r>
      <w:r w:rsidRPr="00173C1A">
        <w:rPr>
          <w:rFonts w:ascii="宋体" w:hAnsi="宋体"/>
          <w:color w:val="000000"/>
          <w:szCs w:val="21"/>
          <w:u w:val="single"/>
        </w:rPr>
        <w:t xml:space="preserve"> / </w:t>
      </w:r>
      <w:r w:rsidRPr="00173C1A">
        <w:rPr>
          <w:rFonts w:ascii="宋体" w:hAnsi="宋体"/>
          <w:color w:val="000000"/>
          <w:szCs w:val="21"/>
        </w:rPr>
        <w:t>或者按照下列约定：</w:t>
      </w:r>
      <w:r w:rsidRPr="00173C1A">
        <w:rPr>
          <w:rFonts w:ascii="宋体" w:hAnsi="宋体"/>
          <w:color w:val="000000"/>
          <w:szCs w:val="21"/>
          <w:u w:val="single"/>
        </w:rPr>
        <w:t xml:space="preserve"> / </w:t>
      </w:r>
    </w:p>
    <w:p w14:paraId="754E8AFF"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1004" w:name="_Toc489280232"/>
      <w:bookmarkStart w:id="1005" w:name="_Toc485323200"/>
      <w:bookmarkStart w:id="1006" w:name="_Toc490331717"/>
      <w:bookmarkStart w:id="1007" w:name="_Toc497214095"/>
      <w:bookmarkStart w:id="1008" w:name="_Toc497584086"/>
      <w:bookmarkStart w:id="1009" w:name="_Toc486580426"/>
      <w:r w:rsidRPr="00173C1A">
        <w:rPr>
          <w:rFonts w:ascii="宋体" w:hAnsi="宋体" w:cs="宋体"/>
          <w:color w:val="000000"/>
          <w:szCs w:val="21"/>
        </w:rPr>
        <w:t>16.价格调整</w:t>
      </w:r>
      <w:bookmarkEnd w:id="1004"/>
      <w:bookmarkEnd w:id="1005"/>
      <w:bookmarkEnd w:id="1006"/>
      <w:bookmarkEnd w:id="1007"/>
      <w:bookmarkEnd w:id="1008"/>
      <w:bookmarkEnd w:id="1009"/>
    </w:p>
    <w:p w14:paraId="61373E76"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010" w:name="_Toc489280233"/>
      <w:bookmarkStart w:id="1011" w:name="_Toc497214096"/>
      <w:bookmarkStart w:id="1012" w:name="_Toc485323201"/>
      <w:bookmarkStart w:id="1013" w:name="_Toc497584087"/>
      <w:bookmarkStart w:id="1014" w:name="_Toc490331718"/>
      <w:bookmarkStart w:id="1015" w:name="_Toc486580427"/>
      <w:r w:rsidRPr="00173C1A">
        <w:rPr>
          <w:rFonts w:ascii="宋体" w:hAnsi="宋体"/>
          <w:color w:val="000000"/>
          <w:kern w:val="0"/>
          <w:szCs w:val="21"/>
        </w:rPr>
        <w:t>16.1  物价波动引起的价格调整</w:t>
      </w:r>
      <w:bookmarkEnd w:id="1010"/>
      <w:bookmarkEnd w:id="1011"/>
      <w:bookmarkEnd w:id="1012"/>
      <w:bookmarkEnd w:id="1013"/>
      <w:bookmarkEnd w:id="1014"/>
      <w:bookmarkEnd w:id="1015"/>
    </w:p>
    <w:p w14:paraId="1F642F61"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物价波动引起价格调整方法：</w:t>
      </w:r>
      <w:r w:rsidRPr="00173C1A">
        <w:rPr>
          <w:rFonts w:ascii="宋体" w:hAnsi="宋体"/>
          <w:color w:val="000000"/>
          <w:szCs w:val="21"/>
          <w:u w:val="single"/>
        </w:rPr>
        <w:t>采用北京造价信息调整价格差额</w:t>
      </w:r>
    </w:p>
    <w:p w14:paraId="617A4F0A"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16.1.2  采用造价信息调整价格差额</w:t>
      </w:r>
    </w:p>
    <w:p w14:paraId="2C371251"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16.1.2.1  引起价格调整的物价波动风险范围及幅度</w:t>
      </w:r>
    </w:p>
    <w:p w14:paraId="57C6858A" w14:textId="77777777" w:rsidR="00173C1A" w:rsidRPr="00173C1A" w:rsidRDefault="00173C1A" w:rsidP="00173C1A">
      <w:pPr>
        <w:snapToGrid w:val="0"/>
        <w:spacing w:after="0" w:line="240" w:lineRule="auto"/>
        <w:ind w:firstLineChars="200" w:firstLine="420"/>
        <w:rPr>
          <w:rFonts w:ascii="宋体" w:hAnsi="宋体" w:hint="eastAsia"/>
          <w:szCs w:val="21"/>
        </w:rPr>
      </w:pPr>
      <w:r w:rsidRPr="00173C1A">
        <w:rPr>
          <w:rFonts w:ascii="宋体" w:hAnsi="宋体"/>
          <w:color w:val="000000"/>
          <w:szCs w:val="21"/>
        </w:rPr>
        <w:t>引起价格调整的物价波动风险范围：</w:t>
      </w:r>
      <w:r w:rsidRPr="00173C1A">
        <w:rPr>
          <w:rFonts w:ascii="宋体" w:hAnsi="宋体"/>
          <w:szCs w:val="21"/>
          <w:u w:val="single"/>
        </w:rPr>
        <w:t>仅限于调整分部分项工程量清单（总价子目除外）</w:t>
      </w:r>
      <w:r w:rsidRPr="00173C1A">
        <w:rPr>
          <w:rFonts w:ascii="宋体" w:hAnsi="宋体"/>
          <w:szCs w:val="21"/>
          <w:u w:val="single"/>
        </w:rPr>
        <w:lastRenderedPageBreak/>
        <w:t>及单价措施项目工程量清单中的价格变化超出风险幅度范围的人工，其它人工、材料、设备和机械台班无论价格如何变化均不在调整范围；以元计的人工不做调整。</w:t>
      </w:r>
    </w:p>
    <w:p w14:paraId="75FDF059"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引起价格调整的物价波动风险幅度：</w:t>
      </w:r>
      <w:r w:rsidRPr="00173C1A">
        <w:rPr>
          <w:rFonts w:ascii="宋体" w:hAnsi="宋体"/>
          <w:color w:val="000000"/>
          <w:szCs w:val="21"/>
          <w:u w:val="single"/>
        </w:rPr>
        <w:t xml:space="preserve">±5 </w:t>
      </w:r>
      <w:r w:rsidRPr="00173C1A">
        <w:rPr>
          <w:rFonts w:ascii="宋体" w:hAnsi="宋体"/>
          <w:color w:val="000000"/>
          <w:szCs w:val="21"/>
        </w:rPr>
        <w:t>%</w:t>
      </w:r>
    </w:p>
    <w:p w14:paraId="29FA71C8"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16.1.2.2   物价波动引起价格调整的风险幅度的计算方法</w:t>
      </w:r>
    </w:p>
    <w:p w14:paraId="07EBCB6B"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（1）投标报价基准期：</w:t>
      </w:r>
      <w:r w:rsidRPr="00173C1A">
        <w:rPr>
          <w:rFonts w:ascii="宋体" w:hAnsi="宋体"/>
          <w:color w:val="000000"/>
          <w:szCs w:val="21"/>
          <w:u w:val="single"/>
        </w:rPr>
        <w:t>20XX</w:t>
      </w:r>
      <w:r w:rsidRPr="00173C1A">
        <w:rPr>
          <w:rFonts w:ascii="宋体" w:hAnsi="宋体"/>
          <w:color w:val="000000"/>
          <w:szCs w:val="21"/>
        </w:rPr>
        <w:t>年</w:t>
      </w:r>
      <w:r w:rsidRPr="00173C1A">
        <w:rPr>
          <w:rFonts w:ascii="宋体" w:hAnsi="宋体"/>
          <w:color w:val="000000"/>
          <w:szCs w:val="21"/>
          <w:u w:val="single"/>
        </w:rPr>
        <w:t xml:space="preserve"> X </w:t>
      </w:r>
      <w:r w:rsidRPr="00173C1A">
        <w:rPr>
          <w:rFonts w:ascii="宋体" w:hAnsi="宋体"/>
          <w:color w:val="000000"/>
          <w:szCs w:val="21"/>
        </w:rPr>
        <w:t>月。</w:t>
      </w:r>
    </w:p>
    <w:p w14:paraId="7BE77F77"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（2）《北京工程造价信息》市场价格信息中没有的，基准价的确定方法：</w:t>
      </w:r>
      <w:r w:rsidRPr="00173C1A">
        <w:rPr>
          <w:rFonts w:ascii="宋体" w:hAnsi="宋体"/>
          <w:color w:val="000000"/>
          <w:szCs w:val="21"/>
          <w:u w:val="single"/>
        </w:rPr>
        <w:t>按招标控制价、中标人投标报价中对应材料（设备）价格两者中高值确定，如两者均明显偏离市场价格，双方另行协商。</w:t>
      </w:r>
    </w:p>
    <w:p w14:paraId="7B11EFE3"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（3）合同施工期市场价格的确定方法：</w:t>
      </w:r>
      <w:r w:rsidRPr="00173C1A">
        <w:rPr>
          <w:rFonts w:ascii="宋体" w:hAnsi="宋体"/>
          <w:color w:val="000000"/>
          <w:szCs w:val="21"/>
          <w:u w:val="single"/>
        </w:rPr>
        <w:t>《北京工程造价信息》市场价格信息中有的，执行其价格，有上下限的，按下限执行；《北京工程造价信息》市场价格信息中没有的或建设单位对材料有特殊要求的，由双方根据市场询价价格协商确定。因承包人原因导致工期延误时，遇价格上涨，按计划工期时段价格计取，遇价格下跌，按实际工期时段价格计取。</w:t>
      </w:r>
    </w:p>
    <w:p w14:paraId="7A2CDAD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16.1.2.3  物价波动引起价格调整的方法</w:t>
      </w:r>
    </w:p>
    <w:p w14:paraId="25D3477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（1）本工程单价调整方法采用</w:t>
      </w:r>
      <w:r w:rsidRPr="00173C1A">
        <w:rPr>
          <w:rFonts w:ascii="宋体" w:hAnsi="宋体"/>
          <w:color w:val="000000"/>
          <w:szCs w:val="21"/>
          <w:u w:val="single"/>
        </w:rPr>
        <w:t xml:space="preserve">算数平均法 </w:t>
      </w:r>
      <w:r w:rsidRPr="00173C1A">
        <w:rPr>
          <w:rFonts w:ascii="宋体" w:hAnsi="宋体"/>
          <w:color w:val="000000"/>
          <w:szCs w:val="21"/>
        </w:rPr>
        <w:t>（加权平均法/算数平均法/其他计算方法）。</w:t>
      </w:r>
    </w:p>
    <w:p w14:paraId="3568607D"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采用加权平均法：</w:t>
      </w:r>
      <w:r w:rsidRPr="00173C1A">
        <w:rPr>
          <w:rFonts w:ascii="宋体" w:hAnsi="宋体"/>
          <w:color w:val="000000"/>
          <w:szCs w:val="21"/>
          <w:u w:val="single"/>
        </w:rPr>
        <w:t xml:space="preserve">    /   </w:t>
      </w:r>
    </w:p>
    <w:p w14:paraId="004A7C39"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rPr>
        <w:t>采用算数平均法：</w:t>
      </w:r>
      <w:r w:rsidRPr="00173C1A">
        <w:rPr>
          <w:rFonts w:ascii="宋体" w:hAnsi="宋体"/>
          <w:color w:val="000000"/>
          <w:szCs w:val="21"/>
          <w:u w:val="single"/>
        </w:rPr>
        <w:t>1．人工市场价格的变化幅度小于等于同中约定的价格变化幅度时，不做调整；变化幅度大于同中约定的价格变化幅度时，应计算全部价格差额，其价格差额由发包人承担或受益。</w:t>
      </w:r>
    </w:p>
    <w:p w14:paraId="448C3DE5"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u w:val="single"/>
        </w:rPr>
        <w:t>2．人工费价格差额只计取税金。</w:t>
      </w:r>
    </w:p>
    <w:p w14:paraId="532F53F5"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采用其他计算方法：</w:t>
      </w:r>
      <w:r w:rsidRPr="00173C1A">
        <w:rPr>
          <w:rFonts w:ascii="宋体" w:hAnsi="宋体"/>
          <w:color w:val="000000"/>
          <w:szCs w:val="21"/>
          <w:u w:val="single"/>
        </w:rPr>
        <w:t xml:space="preserve">  /  </w:t>
      </w:r>
    </w:p>
    <w:p w14:paraId="59B4B718"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rPr>
        <w:t>16.1.2.4  其他约定：</w:t>
      </w:r>
      <w:r w:rsidRPr="00173C1A">
        <w:rPr>
          <w:rFonts w:ascii="宋体" w:hAnsi="宋体"/>
          <w:color w:val="000000"/>
          <w:szCs w:val="21"/>
          <w:u w:val="single"/>
        </w:rPr>
        <w:t>承包人承担报价设备、材料费与实际采购所需费用的价格风险，发包人不因此或因承包人的错报、漏报、疏忽等调增合同价款，但承包人须按照招标文件规定的质量标准、档次、品牌、型号等采购设备、材料。</w:t>
      </w:r>
    </w:p>
    <w:p w14:paraId="04E0EC7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16.1.3  其他价格调整方法</w:t>
      </w:r>
    </w:p>
    <w:p w14:paraId="43DB3A90"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u w:val="single"/>
        </w:rPr>
        <w:t>合同文件中约定的综合单价风险范围之外的调整办法：</w:t>
      </w:r>
    </w:p>
    <w:p w14:paraId="4C6270CA" w14:textId="77777777" w:rsidR="00173C1A" w:rsidRPr="00173C1A" w:rsidRDefault="00173C1A" w:rsidP="00173C1A">
      <w:pPr>
        <w:keepNext/>
        <w:keepLines/>
        <w:snapToGrid w:val="0"/>
        <w:spacing w:after="0" w:line="240" w:lineRule="auto"/>
        <w:ind w:firstLineChars="200" w:firstLine="420"/>
        <w:outlineLvl w:val="1"/>
        <w:rPr>
          <w:rFonts w:ascii="宋体" w:hAnsi="宋体" w:hint="eastAsia"/>
          <w:color w:val="000000"/>
          <w:szCs w:val="21"/>
          <w:u w:val="single"/>
        </w:rPr>
      </w:pPr>
      <w:bookmarkStart w:id="1016" w:name="_Toc485323202"/>
      <w:bookmarkStart w:id="1017" w:name="_Toc486580428"/>
      <w:bookmarkStart w:id="1018" w:name="_Toc497584088"/>
      <w:bookmarkStart w:id="1019" w:name="_Toc490331719"/>
      <w:bookmarkStart w:id="1020" w:name="_Toc497214097"/>
      <w:bookmarkStart w:id="1021" w:name="_Toc489280234"/>
      <w:r w:rsidRPr="00173C1A">
        <w:rPr>
          <w:rFonts w:ascii="宋体" w:hAnsi="宋体"/>
          <w:color w:val="000000"/>
          <w:szCs w:val="21"/>
          <w:u w:val="single"/>
        </w:rPr>
        <w:t>（1）市场价格调差不计取管理费、利润、规费。</w:t>
      </w:r>
    </w:p>
    <w:p w14:paraId="778DE459" w14:textId="77777777" w:rsidR="00173C1A" w:rsidRPr="00173C1A" w:rsidRDefault="00173C1A" w:rsidP="00173C1A">
      <w:pPr>
        <w:keepNext/>
        <w:keepLines/>
        <w:snapToGrid w:val="0"/>
        <w:spacing w:after="0" w:line="240" w:lineRule="auto"/>
        <w:ind w:firstLineChars="200" w:firstLine="420"/>
        <w:outlineLvl w:val="1"/>
        <w:rPr>
          <w:rFonts w:ascii="宋体" w:hAnsi="宋体" w:hint="eastAsia"/>
          <w:color w:val="000000"/>
          <w:szCs w:val="21"/>
          <w:u w:val="single"/>
        </w:rPr>
      </w:pPr>
      <w:r w:rsidRPr="00173C1A">
        <w:rPr>
          <w:rFonts w:ascii="宋体" w:hAnsi="宋体"/>
          <w:color w:val="000000"/>
          <w:szCs w:val="21"/>
          <w:u w:val="single"/>
        </w:rPr>
        <w:t>（2）已标价的工程量清单中人、材、机消耗量与定额消耗量不一致时，按有利于发包人的消耗量调整差价。此条同样适用用暂估 材料消耗量的调整</w:t>
      </w:r>
    </w:p>
    <w:p w14:paraId="197E2AE9" w14:textId="77777777" w:rsidR="00173C1A" w:rsidRPr="00173C1A" w:rsidRDefault="00173C1A" w:rsidP="00173C1A">
      <w:pPr>
        <w:keepNext/>
        <w:keepLines/>
        <w:snapToGrid w:val="0"/>
        <w:spacing w:after="0" w:line="240" w:lineRule="auto"/>
        <w:ind w:firstLineChars="200" w:firstLine="420"/>
        <w:outlineLvl w:val="1"/>
        <w:rPr>
          <w:rFonts w:ascii="宋体" w:hAnsi="宋体" w:hint="eastAsia"/>
          <w:color w:val="000000"/>
          <w:szCs w:val="21"/>
          <w:u w:val="single"/>
        </w:rPr>
      </w:pPr>
      <w:r w:rsidRPr="00173C1A">
        <w:rPr>
          <w:rFonts w:ascii="宋体" w:hAnsi="宋体"/>
          <w:color w:val="000000"/>
          <w:szCs w:val="21"/>
          <w:u w:val="single"/>
        </w:rPr>
        <w:t>（3）总价子目、自行补充定额中的人工、材料、设备和机械台班价格不做调整。</w:t>
      </w:r>
    </w:p>
    <w:p w14:paraId="1840FACC" w14:textId="77777777" w:rsidR="00173C1A" w:rsidRPr="00173C1A" w:rsidRDefault="00173C1A" w:rsidP="00173C1A">
      <w:pPr>
        <w:keepNext/>
        <w:keepLines/>
        <w:snapToGrid w:val="0"/>
        <w:spacing w:after="0" w:line="240" w:lineRule="auto"/>
        <w:ind w:firstLineChars="200" w:firstLine="420"/>
        <w:outlineLvl w:val="1"/>
        <w:rPr>
          <w:rFonts w:ascii="宋体" w:hAnsi="宋体" w:hint="eastAsia"/>
          <w:color w:val="000000"/>
          <w:szCs w:val="21"/>
          <w:u w:val="single"/>
        </w:rPr>
      </w:pPr>
      <w:r w:rsidRPr="00173C1A">
        <w:rPr>
          <w:rFonts w:ascii="宋体" w:hAnsi="宋体"/>
          <w:color w:val="000000"/>
          <w:szCs w:val="21"/>
          <w:u w:val="single"/>
        </w:rPr>
        <w:t>（4）如因材料、设备缺货、断货、停产、下架等造成的用其它材料、设备替代时，如替代材料、设备价格低于投标报价时，执行替代材料价格；如替代材料、设备价格高于投标报价时，执行投标报价价格。</w:t>
      </w:r>
    </w:p>
    <w:p w14:paraId="0FE228E6"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r w:rsidRPr="00173C1A">
        <w:rPr>
          <w:rFonts w:ascii="宋体" w:hAnsi="宋体" w:cs="宋体"/>
          <w:color w:val="000000"/>
          <w:szCs w:val="21"/>
        </w:rPr>
        <w:t>17.计量与支付</w:t>
      </w:r>
      <w:bookmarkEnd w:id="1016"/>
      <w:bookmarkEnd w:id="1017"/>
      <w:bookmarkEnd w:id="1018"/>
      <w:bookmarkEnd w:id="1019"/>
      <w:bookmarkEnd w:id="1020"/>
      <w:bookmarkEnd w:id="1021"/>
    </w:p>
    <w:p w14:paraId="7247A949"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022" w:name="_Toc497214098"/>
      <w:bookmarkStart w:id="1023" w:name="_Toc486580429"/>
      <w:bookmarkStart w:id="1024" w:name="_Toc490331720"/>
      <w:bookmarkStart w:id="1025" w:name="_Toc485323203"/>
      <w:bookmarkStart w:id="1026" w:name="_Toc489280235"/>
      <w:bookmarkStart w:id="1027" w:name="_Toc497584089"/>
      <w:r w:rsidRPr="00173C1A">
        <w:rPr>
          <w:rFonts w:ascii="宋体" w:hAnsi="宋体"/>
          <w:color w:val="000000"/>
          <w:kern w:val="0"/>
          <w:szCs w:val="21"/>
        </w:rPr>
        <w:t>17.1  计量</w:t>
      </w:r>
      <w:bookmarkEnd w:id="1022"/>
      <w:bookmarkEnd w:id="1023"/>
      <w:bookmarkEnd w:id="1024"/>
      <w:bookmarkEnd w:id="1025"/>
      <w:bookmarkEnd w:id="1026"/>
      <w:bookmarkEnd w:id="1027"/>
    </w:p>
    <w:p w14:paraId="42365C64"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s="Arial"/>
          <w:color w:val="000000"/>
          <w:szCs w:val="21"/>
        </w:rPr>
        <w:t>17.1.3  计量周期</w:t>
      </w:r>
    </w:p>
    <w:p w14:paraId="3A83405F"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（1）每月</w:t>
      </w:r>
      <w:r w:rsidRPr="00173C1A">
        <w:rPr>
          <w:rFonts w:ascii="宋体" w:hAnsi="宋体"/>
          <w:color w:val="000000"/>
          <w:szCs w:val="21"/>
          <w:u w:val="single"/>
        </w:rPr>
        <w:t xml:space="preserve"> 25 </w:t>
      </w:r>
      <w:r w:rsidRPr="00173C1A">
        <w:rPr>
          <w:rFonts w:ascii="宋体" w:hAnsi="宋体"/>
          <w:color w:val="000000"/>
          <w:szCs w:val="21"/>
        </w:rPr>
        <w:t>日为当月计量截止日期（不含当日）和下月计量起始日期（含当日）。</w:t>
      </w:r>
    </w:p>
    <w:p w14:paraId="58494065"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s="Arial"/>
          <w:color w:val="000000"/>
          <w:szCs w:val="21"/>
        </w:rPr>
        <w:t>（2）本合同</w:t>
      </w:r>
      <w:r w:rsidRPr="00173C1A">
        <w:rPr>
          <w:rFonts w:ascii="宋体" w:hAnsi="宋体" w:cs="Arial"/>
          <w:color w:val="000000"/>
          <w:szCs w:val="21"/>
          <w:u w:val="single"/>
        </w:rPr>
        <w:t xml:space="preserve"> 执行 </w:t>
      </w:r>
      <w:r w:rsidRPr="00173C1A">
        <w:rPr>
          <w:rFonts w:ascii="宋体" w:hAnsi="宋体" w:cs="Arial"/>
          <w:color w:val="000000"/>
          <w:szCs w:val="21"/>
        </w:rPr>
        <w:t>（执行（采用单价合同形式时）/不执行（采用总价合同形式时））</w:t>
      </w:r>
      <w:r w:rsidRPr="00173C1A">
        <w:rPr>
          <w:rFonts w:ascii="宋体" w:hAnsi="宋体"/>
          <w:color w:val="000000"/>
          <w:szCs w:val="21"/>
        </w:rPr>
        <w:t>单价子目已完成工程量按月计量</w:t>
      </w:r>
      <w:r w:rsidRPr="00173C1A">
        <w:rPr>
          <w:rFonts w:ascii="宋体" w:hAnsi="宋体" w:cs="Arial"/>
          <w:color w:val="000000"/>
          <w:szCs w:val="21"/>
        </w:rPr>
        <w:t>。</w:t>
      </w:r>
    </w:p>
    <w:p w14:paraId="0D385243"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s="Arial"/>
          <w:color w:val="000000"/>
          <w:szCs w:val="21"/>
        </w:rPr>
        <w:t>（3）</w:t>
      </w:r>
      <w:r w:rsidRPr="00173C1A">
        <w:rPr>
          <w:rFonts w:ascii="宋体" w:hAnsi="宋体"/>
          <w:color w:val="000000"/>
          <w:szCs w:val="21"/>
        </w:rPr>
        <w:t>总价子目计量方式采用</w:t>
      </w:r>
      <w:r w:rsidRPr="00173C1A">
        <w:rPr>
          <w:rFonts w:ascii="宋体" w:hAnsi="宋体" w:cs="Arial"/>
          <w:color w:val="000000"/>
          <w:szCs w:val="21"/>
          <w:u w:val="single"/>
        </w:rPr>
        <w:t>按实际完成工程量计量</w:t>
      </w:r>
      <w:r w:rsidRPr="00173C1A">
        <w:rPr>
          <w:rFonts w:ascii="宋体" w:hAnsi="宋体" w:cs="Arial"/>
          <w:color w:val="000000"/>
          <w:szCs w:val="21"/>
        </w:rPr>
        <w:t>（支付分解报告/按实际完成工程量计量）。</w:t>
      </w:r>
    </w:p>
    <w:p w14:paraId="44B89993"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s="Arial"/>
          <w:color w:val="000000"/>
          <w:szCs w:val="21"/>
        </w:rPr>
        <w:t>17.1.5  总价子目的计量</w:t>
      </w:r>
      <w:r w:rsidRPr="00173C1A">
        <w:rPr>
          <w:rFonts w:ascii="宋体" w:hAnsi="宋体"/>
          <w:color w:val="000000"/>
          <w:szCs w:val="21"/>
        </w:rPr>
        <w:t>（适用于采用支付分解报告）</w:t>
      </w:r>
    </w:p>
    <w:p w14:paraId="78E86FF2"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s="Arial"/>
          <w:color w:val="000000"/>
          <w:szCs w:val="21"/>
        </w:rPr>
        <w:t>（1）</w:t>
      </w:r>
      <w:r w:rsidRPr="00173C1A">
        <w:rPr>
          <w:rFonts w:ascii="宋体" w:hAnsi="宋体"/>
          <w:color w:val="000000"/>
          <w:szCs w:val="21"/>
        </w:rPr>
        <w:t>采用支付分解报告计量方式的，</w:t>
      </w:r>
      <w:r w:rsidRPr="00173C1A">
        <w:rPr>
          <w:rFonts w:ascii="宋体" w:hAnsi="宋体" w:cs="Arial"/>
          <w:color w:val="000000"/>
          <w:szCs w:val="21"/>
        </w:rPr>
        <w:t>总价</w:t>
      </w:r>
      <w:r w:rsidRPr="00173C1A">
        <w:rPr>
          <w:rFonts w:ascii="宋体" w:hAnsi="宋体"/>
          <w:color w:val="000000"/>
          <w:szCs w:val="21"/>
        </w:rPr>
        <w:t>子目</w:t>
      </w:r>
      <w:r w:rsidRPr="00173C1A">
        <w:rPr>
          <w:rFonts w:ascii="宋体" w:hAnsi="宋体" w:cs="Arial"/>
          <w:color w:val="000000"/>
          <w:szCs w:val="21"/>
        </w:rPr>
        <w:t>的价格调整方法：</w:t>
      </w:r>
      <w:r w:rsidRPr="00173C1A">
        <w:rPr>
          <w:rFonts w:ascii="宋体" w:hAnsi="宋体" w:cs="Arial"/>
          <w:color w:val="000000"/>
          <w:szCs w:val="21"/>
          <w:u w:val="single"/>
        </w:rPr>
        <w:t xml:space="preserve">  /  </w:t>
      </w:r>
    </w:p>
    <w:p w14:paraId="081B8510"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s="Arial"/>
          <w:color w:val="000000"/>
          <w:szCs w:val="21"/>
        </w:rPr>
        <w:t>17.1.5  总价</w:t>
      </w:r>
      <w:r w:rsidRPr="00173C1A">
        <w:rPr>
          <w:rFonts w:ascii="宋体" w:hAnsi="宋体"/>
          <w:color w:val="000000"/>
          <w:szCs w:val="21"/>
        </w:rPr>
        <w:t>子目</w:t>
      </w:r>
      <w:r w:rsidRPr="00173C1A">
        <w:rPr>
          <w:rFonts w:ascii="宋体" w:hAnsi="宋体" w:cs="Arial"/>
          <w:color w:val="000000"/>
          <w:szCs w:val="21"/>
        </w:rPr>
        <w:t>的计量（适用于采用按实际完成工程量计量）</w:t>
      </w:r>
    </w:p>
    <w:p w14:paraId="22CC6AE4"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s="Arial"/>
          <w:color w:val="000000"/>
          <w:szCs w:val="21"/>
        </w:rPr>
        <w:t>（1）采用按实际完成工程量计量方式的,总价</w:t>
      </w:r>
      <w:r w:rsidRPr="00173C1A">
        <w:rPr>
          <w:rFonts w:ascii="宋体" w:hAnsi="宋体"/>
          <w:color w:val="000000"/>
          <w:szCs w:val="21"/>
        </w:rPr>
        <w:t>子目</w:t>
      </w:r>
      <w:r w:rsidRPr="00173C1A">
        <w:rPr>
          <w:rFonts w:ascii="宋体" w:hAnsi="宋体" w:cs="Arial"/>
          <w:color w:val="000000"/>
          <w:szCs w:val="21"/>
        </w:rPr>
        <w:t>的价格调整方法：</w:t>
      </w:r>
      <w:r w:rsidRPr="00173C1A">
        <w:rPr>
          <w:rFonts w:ascii="宋体" w:hAnsi="宋体" w:cs="Arial"/>
          <w:color w:val="000000"/>
          <w:szCs w:val="21"/>
          <w:u w:val="single"/>
        </w:rPr>
        <w:t>按通用条款执行。</w:t>
      </w:r>
    </w:p>
    <w:p w14:paraId="172D6986"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028" w:name="_Toc485323204"/>
      <w:bookmarkStart w:id="1029" w:name="_Toc497214099"/>
      <w:bookmarkStart w:id="1030" w:name="_Toc497584090"/>
      <w:bookmarkStart w:id="1031" w:name="_Toc489280236"/>
      <w:bookmarkStart w:id="1032" w:name="_Toc486580430"/>
      <w:bookmarkStart w:id="1033" w:name="_Toc490331721"/>
      <w:r w:rsidRPr="00173C1A">
        <w:rPr>
          <w:rFonts w:ascii="宋体" w:hAnsi="宋体"/>
          <w:color w:val="000000"/>
          <w:kern w:val="0"/>
          <w:szCs w:val="21"/>
        </w:rPr>
        <w:t>17.2  预付款</w:t>
      </w:r>
      <w:bookmarkEnd w:id="1028"/>
      <w:bookmarkEnd w:id="1029"/>
      <w:bookmarkEnd w:id="1030"/>
      <w:bookmarkEnd w:id="1031"/>
      <w:bookmarkEnd w:id="1032"/>
      <w:bookmarkEnd w:id="1033"/>
    </w:p>
    <w:p w14:paraId="4435F21A"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1034" w:name="_Toc490331725"/>
      <w:bookmarkStart w:id="1035" w:name="_Toc486580434"/>
      <w:bookmarkStart w:id="1036" w:name="_Toc497584094"/>
      <w:bookmarkStart w:id="1037" w:name="_Toc489280240"/>
      <w:bookmarkStart w:id="1038" w:name="_Toc497214103"/>
      <w:bookmarkStart w:id="1039" w:name="_Toc485323208"/>
      <w:r w:rsidRPr="00173C1A">
        <w:rPr>
          <w:rFonts w:ascii="宋体" w:hAnsi="宋体"/>
          <w:color w:val="000000"/>
          <w:szCs w:val="21"/>
        </w:rPr>
        <w:t>本合同生效后，发包人分 三 次向承包人支付工程价款：</w:t>
      </w:r>
    </w:p>
    <w:p w14:paraId="6495A0AA"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lastRenderedPageBreak/>
        <w:t>17.2.1  预付款</w:t>
      </w:r>
    </w:p>
    <w:p w14:paraId="5B41961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bookmarkStart w:id="1040" w:name="_Toc497584091"/>
      <w:bookmarkStart w:id="1041" w:name="_Toc486580431"/>
      <w:bookmarkStart w:id="1042" w:name="_Toc490331722"/>
      <w:bookmarkStart w:id="1043" w:name="_Toc485323205"/>
      <w:bookmarkStart w:id="1044" w:name="_Toc489280237"/>
      <w:bookmarkStart w:id="1045" w:name="_Toc497214100"/>
      <w:bookmarkStart w:id="1046" w:name="_Toc146727114"/>
      <w:r w:rsidRPr="00173C1A">
        <w:rPr>
          <w:rFonts w:ascii="宋体" w:hAnsi="宋体"/>
          <w:color w:val="000000"/>
          <w:szCs w:val="21"/>
        </w:rPr>
        <w:t>合同签订后15日内，在收到承包人有效发票后,发包人向承包人支付合同金额30%的首付款；</w:t>
      </w:r>
    </w:p>
    <w:p w14:paraId="7E26CAC3"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 xml:space="preserve">17.2.2  </w:t>
      </w:r>
      <w:bookmarkEnd w:id="1040"/>
      <w:bookmarkEnd w:id="1041"/>
      <w:bookmarkEnd w:id="1042"/>
      <w:bookmarkEnd w:id="1043"/>
      <w:bookmarkEnd w:id="1044"/>
      <w:bookmarkEnd w:id="1045"/>
      <w:bookmarkEnd w:id="1046"/>
      <w:r w:rsidRPr="00173C1A">
        <w:rPr>
          <w:rFonts w:ascii="宋体" w:hAnsi="宋体"/>
          <w:color w:val="000000"/>
          <w:szCs w:val="21"/>
        </w:rPr>
        <w:t>竣工结算</w:t>
      </w:r>
    </w:p>
    <w:p w14:paraId="313D8AB6" w14:textId="77777777" w:rsidR="00173C1A" w:rsidRPr="00173C1A" w:rsidRDefault="00173C1A" w:rsidP="00173C1A">
      <w:pPr>
        <w:snapToGrid w:val="0"/>
        <w:spacing w:after="0" w:line="240" w:lineRule="auto"/>
        <w:ind w:firstLineChars="200" w:firstLine="420"/>
        <w:rPr>
          <w:rFonts w:ascii="宋体" w:hAnsi="宋体" w:hint="eastAsia"/>
          <w:color w:val="000000"/>
          <w:szCs w:val="21"/>
          <w:lang w:val="zh-CN"/>
        </w:rPr>
      </w:pPr>
      <w:bookmarkStart w:id="1047" w:name="_Toc489280238"/>
      <w:bookmarkStart w:id="1048" w:name="_Toc486580432"/>
      <w:bookmarkStart w:id="1049" w:name="_Toc490331723"/>
      <w:bookmarkStart w:id="1050" w:name="_Toc497584092"/>
      <w:bookmarkStart w:id="1051" w:name="_Toc485323206"/>
      <w:bookmarkStart w:id="1052" w:name="_Toc497214101"/>
      <w:bookmarkStart w:id="1053" w:name="_Toc146727115"/>
      <w:r w:rsidRPr="00173C1A">
        <w:rPr>
          <w:rFonts w:ascii="宋体" w:hAnsi="宋体"/>
          <w:color w:val="000000"/>
          <w:szCs w:val="21"/>
        </w:rPr>
        <w:t>工程竣工验收合格并双方确认同意结算结果后 30 个工作日内，在收到承包人向发包人开具审定金额尾款的全款发票后，发包人向承包人支付工程款至审定金额的 97%</w:t>
      </w:r>
      <w:r w:rsidRPr="00173C1A">
        <w:rPr>
          <w:rFonts w:ascii="宋体" w:hAnsi="宋体"/>
          <w:color w:val="000000"/>
          <w:szCs w:val="21"/>
          <w:lang w:val="zh-CN"/>
        </w:rPr>
        <w:t>；</w:t>
      </w:r>
    </w:p>
    <w:p w14:paraId="20FF22F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17.2.2  质量保证金</w:t>
      </w:r>
      <w:bookmarkEnd w:id="1047"/>
      <w:bookmarkEnd w:id="1048"/>
      <w:bookmarkEnd w:id="1049"/>
      <w:bookmarkEnd w:id="1050"/>
      <w:bookmarkEnd w:id="1051"/>
      <w:bookmarkEnd w:id="1052"/>
      <w:bookmarkEnd w:id="1053"/>
    </w:p>
    <w:p w14:paraId="76EC1B37" w14:textId="77777777" w:rsidR="00173C1A" w:rsidRPr="00173C1A" w:rsidRDefault="00173C1A" w:rsidP="00173C1A">
      <w:pPr>
        <w:snapToGrid w:val="0"/>
        <w:spacing w:after="0" w:line="240" w:lineRule="auto"/>
        <w:ind w:firstLineChars="200" w:firstLine="420"/>
        <w:rPr>
          <w:rFonts w:ascii="宋体" w:hAnsi="宋体" w:hint="eastAsia"/>
          <w:color w:val="000000"/>
          <w:szCs w:val="21"/>
          <w:lang w:val="zh-CN"/>
        </w:rPr>
      </w:pPr>
      <w:bookmarkStart w:id="1054" w:name="_Toc490331724"/>
      <w:bookmarkStart w:id="1055" w:name="_Toc486580433"/>
      <w:bookmarkStart w:id="1056" w:name="_Toc485323207"/>
      <w:bookmarkStart w:id="1057" w:name="_Toc489280239"/>
      <w:r w:rsidRPr="00173C1A">
        <w:rPr>
          <w:rFonts w:ascii="宋体" w:hAnsi="宋体"/>
          <w:color w:val="000000"/>
          <w:szCs w:val="21"/>
        </w:rPr>
        <w:t>质量保证金形式：采用扣留质量保证金（采用银行保函担保或其他保函担保形式╱采用扣留质量保证金）。质量保证金约定比例：工程价款结算总额的3%</w:t>
      </w:r>
      <w:r w:rsidRPr="00173C1A">
        <w:rPr>
          <w:rFonts w:ascii="宋体" w:hAnsi="宋体"/>
          <w:color w:val="000000"/>
          <w:szCs w:val="21"/>
          <w:lang w:val="zh-CN"/>
        </w:rPr>
        <w:t>；</w:t>
      </w:r>
    </w:p>
    <w:p w14:paraId="5ADCF88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17.2.3 审计</w:t>
      </w:r>
    </w:p>
    <w:p w14:paraId="6A363983" w14:textId="77777777" w:rsidR="00173C1A" w:rsidRPr="00173C1A" w:rsidRDefault="00173C1A" w:rsidP="00173C1A">
      <w:pPr>
        <w:snapToGrid w:val="0"/>
        <w:spacing w:after="0" w:line="240" w:lineRule="auto"/>
        <w:ind w:firstLineChars="200" w:firstLine="420"/>
        <w:rPr>
          <w:rFonts w:ascii="宋体" w:hAnsi="宋体" w:hint="eastAsia"/>
          <w:color w:val="000000"/>
          <w:szCs w:val="21"/>
          <w:lang w:val="zh-CN"/>
        </w:rPr>
      </w:pPr>
      <w:r w:rsidRPr="00173C1A">
        <w:rPr>
          <w:rFonts w:ascii="宋体" w:hAnsi="宋体"/>
          <w:color w:val="000000"/>
          <w:szCs w:val="21"/>
        </w:rPr>
        <w:t>结算审计原则：工程竣工验收合格后30天内，承包人应向发包人递交全部竣工结算资料，费用由承包承担；双方同意，发包人收到承包人递交的全部竣工结算资料后30个工作日内，由发包人负责聘请有专业审计资格的中介机构进行工程结算审计，承包人按审减额的8%及相关收费标准承担审计费。</w:t>
      </w:r>
    </w:p>
    <w:p w14:paraId="3D494FD3"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1058" w:name="_Toc486580435"/>
      <w:bookmarkStart w:id="1059" w:name="_Toc497214104"/>
      <w:bookmarkStart w:id="1060" w:name="_Toc489280241"/>
      <w:bookmarkStart w:id="1061" w:name="_Toc485323209"/>
      <w:bookmarkStart w:id="1062" w:name="_Toc490331726"/>
      <w:bookmarkStart w:id="1063" w:name="_Toc497584095"/>
      <w:bookmarkEnd w:id="1034"/>
      <w:bookmarkEnd w:id="1035"/>
      <w:bookmarkEnd w:id="1036"/>
      <w:bookmarkEnd w:id="1037"/>
      <w:bookmarkEnd w:id="1038"/>
      <w:bookmarkEnd w:id="1039"/>
      <w:bookmarkEnd w:id="1054"/>
      <w:bookmarkEnd w:id="1055"/>
      <w:bookmarkEnd w:id="1056"/>
      <w:bookmarkEnd w:id="1057"/>
      <w:r w:rsidRPr="00173C1A">
        <w:rPr>
          <w:rFonts w:ascii="宋体" w:hAnsi="宋体" w:cs="宋体"/>
          <w:color w:val="000000"/>
          <w:szCs w:val="21"/>
        </w:rPr>
        <w:t>18.竣工验收</w:t>
      </w:r>
      <w:bookmarkEnd w:id="1058"/>
      <w:bookmarkEnd w:id="1059"/>
      <w:bookmarkEnd w:id="1060"/>
      <w:bookmarkEnd w:id="1061"/>
      <w:bookmarkEnd w:id="1062"/>
      <w:bookmarkEnd w:id="1063"/>
    </w:p>
    <w:p w14:paraId="40882772"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064" w:name="_Toc490331727"/>
      <w:bookmarkStart w:id="1065" w:name="_Toc489280242"/>
      <w:bookmarkStart w:id="1066" w:name="_Toc485323210"/>
      <w:bookmarkStart w:id="1067" w:name="_Toc497214105"/>
      <w:bookmarkStart w:id="1068" w:name="_Toc486580436"/>
      <w:bookmarkStart w:id="1069" w:name="_Toc497584096"/>
      <w:r w:rsidRPr="00173C1A">
        <w:rPr>
          <w:rFonts w:ascii="宋体" w:hAnsi="宋体"/>
          <w:color w:val="000000"/>
          <w:kern w:val="0"/>
          <w:szCs w:val="21"/>
        </w:rPr>
        <w:t>18.2  竣工验收申请报告</w:t>
      </w:r>
      <w:bookmarkEnd w:id="1064"/>
      <w:bookmarkEnd w:id="1065"/>
      <w:bookmarkEnd w:id="1066"/>
      <w:bookmarkEnd w:id="1067"/>
      <w:bookmarkEnd w:id="1068"/>
      <w:bookmarkEnd w:id="1069"/>
    </w:p>
    <w:p w14:paraId="425E196E"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（2）承包人负责整理和提交的竣工验收资料具体内容：</w:t>
      </w:r>
      <w:r w:rsidRPr="00173C1A">
        <w:rPr>
          <w:rFonts w:ascii="宋体" w:hAnsi="宋体"/>
          <w:color w:val="000000"/>
          <w:szCs w:val="21"/>
          <w:u w:val="single"/>
        </w:rPr>
        <w:t>施工资料目录、隐检记录、验收记录、竣工图纸等全部施工资料。</w:t>
      </w:r>
    </w:p>
    <w:p w14:paraId="2F0262B6"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竣工验收资料的份数：</w:t>
      </w:r>
      <w:r w:rsidRPr="00173C1A">
        <w:rPr>
          <w:rFonts w:ascii="宋体" w:hAnsi="宋体"/>
          <w:color w:val="000000"/>
          <w:szCs w:val="21"/>
          <w:u w:val="single"/>
        </w:rPr>
        <w:t xml:space="preserve"> 4份 </w:t>
      </w:r>
    </w:p>
    <w:p w14:paraId="09919A1E"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竣工验收资料的费用支付方式：</w:t>
      </w:r>
      <w:r w:rsidRPr="00173C1A">
        <w:rPr>
          <w:rFonts w:ascii="宋体" w:hAnsi="宋体"/>
          <w:color w:val="000000"/>
          <w:szCs w:val="21"/>
          <w:u w:val="single"/>
        </w:rPr>
        <w:t>包括在投标报价(合同价款)中。</w:t>
      </w:r>
    </w:p>
    <w:p w14:paraId="31D214A4"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070" w:name="_Toc485323211"/>
      <w:bookmarkStart w:id="1071" w:name="_Toc490331728"/>
      <w:bookmarkStart w:id="1072" w:name="_Toc486580437"/>
      <w:bookmarkStart w:id="1073" w:name="_Toc497584097"/>
      <w:bookmarkStart w:id="1074" w:name="_Toc497214106"/>
      <w:bookmarkStart w:id="1075" w:name="_Toc489280243"/>
      <w:r w:rsidRPr="00173C1A">
        <w:rPr>
          <w:rFonts w:ascii="宋体" w:hAnsi="宋体"/>
          <w:color w:val="000000"/>
          <w:kern w:val="0"/>
          <w:szCs w:val="21"/>
        </w:rPr>
        <w:t>18.5  施工期运行</w:t>
      </w:r>
      <w:bookmarkEnd w:id="1070"/>
      <w:bookmarkEnd w:id="1071"/>
      <w:bookmarkEnd w:id="1072"/>
      <w:bookmarkEnd w:id="1073"/>
      <w:bookmarkEnd w:id="1074"/>
      <w:bookmarkEnd w:id="1075"/>
    </w:p>
    <w:p w14:paraId="636EA3B4"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18.5.1  需要施工期运行的单位工程或设备安装工程：</w:t>
      </w:r>
      <w:r w:rsidRPr="00173C1A">
        <w:rPr>
          <w:rFonts w:ascii="宋体" w:hAnsi="宋体"/>
          <w:color w:val="000000"/>
          <w:szCs w:val="21"/>
          <w:u w:val="single"/>
        </w:rPr>
        <w:t xml:space="preserve">  /  </w:t>
      </w:r>
    </w:p>
    <w:p w14:paraId="268B1F36"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076" w:name="_Toc486580438"/>
      <w:bookmarkStart w:id="1077" w:name="_Toc490331729"/>
      <w:bookmarkStart w:id="1078" w:name="_Toc485323212"/>
      <w:bookmarkStart w:id="1079" w:name="_Toc497214107"/>
      <w:bookmarkStart w:id="1080" w:name="_Toc489280244"/>
      <w:bookmarkStart w:id="1081" w:name="_Toc497584098"/>
      <w:r w:rsidRPr="00173C1A">
        <w:rPr>
          <w:rFonts w:ascii="宋体" w:hAnsi="宋体"/>
          <w:color w:val="000000"/>
          <w:kern w:val="0"/>
          <w:szCs w:val="21"/>
        </w:rPr>
        <w:t>18.8  施工队伍的撤离</w:t>
      </w:r>
      <w:bookmarkEnd w:id="1076"/>
      <w:bookmarkEnd w:id="1077"/>
      <w:bookmarkEnd w:id="1078"/>
      <w:bookmarkEnd w:id="1079"/>
      <w:bookmarkEnd w:id="1080"/>
      <w:bookmarkEnd w:id="1081"/>
    </w:p>
    <w:p w14:paraId="423926E5"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rPr>
        <w:t>18.8.3  缺陷责任期满时，承包人在施工场地保留的人员和施工设备最终撤离的期限：</w:t>
      </w:r>
      <w:r w:rsidRPr="00173C1A">
        <w:rPr>
          <w:rFonts w:ascii="宋体" w:hAnsi="宋体"/>
          <w:color w:val="000000"/>
          <w:szCs w:val="21"/>
          <w:u w:val="single"/>
        </w:rPr>
        <w:t>工程移交发包人后14天内，若承包人无论任何原因完工后都应撤离施工现场，若承包人未按本合同约定撤离的，每延误一天，承包人应当向发包人赔偿经审计机构最终确定的工程结算总金额的万分之五，不足一天按一天计。</w:t>
      </w:r>
    </w:p>
    <w:p w14:paraId="2595F596"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082" w:name="_Toc486580439"/>
      <w:bookmarkStart w:id="1083" w:name="_Toc489280245"/>
      <w:bookmarkStart w:id="1084" w:name="_Toc490331730"/>
      <w:bookmarkStart w:id="1085" w:name="_Toc485323213"/>
      <w:bookmarkStart w:id="1086" w:name="_Toc497214108"/>
      <w:bookmarkStart w:id="1087" w:name="_Toc497584099"/>
      <w:r w:rsidRPr="00173C1A">
        <w:rPr>
          <w:rFonts w:ascii="宋体" w:hAnsi="宋体"/>
          <w:color w:val="000000"/>
          <w:kern w:val="0"/>
          <w:szCs w:val="21"/>
        </w:rPr>
        <w:t>18.9  中间验收</w:t>
      </w:r>
      <w:bookmarkEnd w:id="1082"/>
      <w:bookmarkEnd w:id="1083"/>
      <w:bookmarkEnd w:id="1084"/>
      <w:bookmarkEnd w:id="1085"/>
      <w:bookmarkEnd w:id="1086"/>
      <w:bookmarkEnd w:id="1087"/>
    </w:p>
    <w:p w14:paraId="04FB3F88"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18.9.1  本工程需要进行中间验收的部位：</w:t>
      </w:r>
      <w:r w:rsidRPr="00173C1A">
        <w:rPr>
          <w:rFonts w:ascii="宋体" w:hAnsi="宋体"/>
          <w:color w:val="000000"/>
          <w:szCs w:val="21"/>
          <w:u w:val="single"/>
        </w:rPr>
        <w:t xml:space="preserve"> / </w:t>
      </w:r>
    </w:p>
    <w:p w14:paraId="35C0F52F"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18.9.2  验收不合格的，承包人在</w:t>
      </w:r>
      <w:r w:rsidRPr="00173C1A">
        <w:rPr>
          <w:rFonts w:ascii="宋体" w:hAnsi="宋体"/>
          <w:color w:val="000000"/>
          <w:szCs w:val="21"/>
          <w:u w:val="single"/>
        </w:rPr>
        <w:t xml:space="preserve"> / </w:t>
      </w:r>
      <w:r w:rsidRPr="00173C1A">
        <w:rPr>
          <w:rFonts w:ascii="宋体" w:hAnsi="宋体"/>
          <w:color w:val="000000"/>
          <w:szCs w:val="21"/>
        </w:rPr>
        <w:t>期限内进行修改后重新验收。</w:t>
      </w:r>
    </w:p>
    <w:p w14:paraId="468AEF6E"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1088" w:name="_Toc485323214"/>
      <w:bookmarkStart w:id="1089" w:name="_Toc497584100"/>
      <w:bookmarkStart w:id="1090" w:name="_Toc489280246"/>
      <w:bookmarkStart w:id="1091" w:name="_Toc497214109"/>
      <w:bookmarkStart w:id="1092" w:name="_Toc486580440"/>
      <w:bookmarkStart w:id="1093" w:name="_Toc490331731"/>
      <w:r w:rsidRPr="00173C1A">
        <w:rPr>
          <w:rFonts w:ascii="宋体" w:hAnsi="宋体" w:cs="宋体"/>
          <w:color w:val="000000"/>
          <w:szCs w:val="21"/>
        </w:rPr>
        <w:t>19.缺陷责任与保修责任</w:t>
      </w:r>
      <w:bookmarkEnd w:id="1088"/>
      <w:bookmarkEnd w:id="1089"/>
      <w:bookmarkEnd w:id="1090"/>
      <w:bookmarkEnd w:id="1091"/>
      <w:bookmarkEnd w:id="1092"/>
      <w:bookmarkEnd w:id="1093"/>
    </w:p>
    <w:p w14:paraId="5B102341"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094" w:name="_Toc497214110"/>
      <w:bookmarkStart w:id="1095" w:name="_Toc489280247"/>
      <w:bookmarkStart w:id="1096" w:name="_Toc497584101"/>
      <w:bookmarkStart w:id="1097" w:name="_Toc490331732"/>
      <w:bookmarkStart w:id="1098" w:name="_Toc486580441"/>
      <w:bookmarkStart w:id="1099" w:name="_Toc485323215"/>
      <w:r w:rsidRPr="00173C1A">
        <w:rPr>
          <w:rFonts w:ascii="宋体" w:hAnsi="宋体"/>
          <w:color w:val="000000"/>
          <w:kern w:val="0"/>
          <w:szCs w:val="21"/>
        </w:rPr>
        <w:t>19.7  保修责任</w:t>
      </w:r>
      <w:bookmarkEnd w:id="1094"/>
      <w:bookmarkEnd w:id="1095"/>
      <w:bookmarkEnd w:id="1096"/>
      <w:bookmarkEnd w:id="1097"/>
      <w:bookmarkEnd w:id="1098"/>
      <w:bookmarkEnd w:id="1099"/>
    </w:p>
    <w:p w14:paraId="15255BB8"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19.7.1  工程质量保修范围：</w:t>
      </w:r>
      <w:r w:rsidRPr="00173C1A">
        <w:rPr>
          <w:rFonts w:ascii="宋体" w:hAnsi="宋体"/>
          <w:color w:val="000000"/>
          <w:szCs w:val="21"/>
          <w:u w:val="single"/>
        </w:rPr>
        <w:t>合同文件约定的和法律法规规定的应由承包人承担的保修范围。</w:t>
      </w:r>
    </w:p>
    <w:p w14:paraId="553C52EC"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工程质量保修期限：</w:t>
      </w:r>
      <w:r w:rsidRPr="00173C1A">
        <w:rPr>
          <w:rFonts w:ascii="宋体" w:hAnsi="宋体"/>
          <w:color w:val="000000"/>
          <w:szCs w:val="21"/>
          <w:u w:val="single"/>
        </w:rPr>
        <w:t>地基基础和主体结构工程，为设计文件规定的该工程合理使用年限； 屋面防水工程、有防水要求的卫生间、房间和外墙面的防渗漏，为5年；供热与供冷系统，为2个采暖期、供冷期；电气管线、给排水管道、设备安装为2年；装修工程为2年。其他项目的保修期限由建设单位和施工单位约定</w:t>
      </w:r>
    </w:p>
    <w:p w14:paraId="0646009A"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工程质量保修责任：</w:t>
      </w:r>
      <w:r w:rsidRPr="00173C1A">
        <w:rPr>
          <w:rFonts w:ascii="宋体" w:hAnsi="宋体"/>
          <w:color w:val="000000"/>
          <w:szCs w:val="21"/>
          <w:u w:val="single"/>
        </w:rPr>
        <w:t>在保修范围和保修期限内发生质量问题的，承包人应当履行保修息义务并对造成的损失承担赔偿责任。</w:t>
      </w:r>
    </w:p>
    <w:p w14:paraId="4691D7C1"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1100" w:name="_Toc490331733"/>
      <w:bookmarkStart w:id="1101" w:name="_Toc485323216"/>
      <w:bookmarkStart w:id="1102" w:name="_Toc497584102"/>
      <w:bookmarkStart w:id="1103" w:name="_Toc486580442"/>
      <w:bookmarkStart w:id="1104" w:name="_Toc497214111"/>
      <w:bookmarkStart w:id="1105" w:name="_Toc489280248"/>
      <w:r w:rsidRPr="00173C1A">
        <w:rPr>
          <w:rFonts w:ascii="宋体" w:hAnsi="宋体" w:cs="宋体"/>
          <w:color w:val="000000"/>
          <w:szCs w:val="21"/>
        </w:rPr>
        <w:t>20.保险</w:t>
      </w:r>
      <w:bookmarkEnd w:id="1100"/>
      <w:bookmarkEnd w:id="1101"/>
      <w:bookmarkEnd w:id="1102"/>
      <w:bookmarkEnd w:id="1103"/>
      <w:bookmarkEnd w:id="1104"/>
      <w:bookmarkEnd w:id="1105"/>
    </w:p>
    <w:p w14:paraId="640EEFB6"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106" w:name="_Toc490331734"/>
      <w:bookmarkStart w:id="1107" w:name="_Toc497214112"/>
      <w:bookmarkStart w:id="1108" w:name="_Toc497584103"/>
      <w:bookmarkStart w:id="1109" w:name="_Toc489280249"/>
      <w:bookmarkStart w:id="1110" w:name="_Toc485323217"/>
      <w:bookmarkStart w:id="1111" w:name="_Toc486580443"/>
      <w:r w:rsidRPr="00173C1A">
        <w:rPr>
          <w:rFonts w:ascii="宋体" w:hAnsi="宋体"/>
          <w:color w:val="000000"/>
          <w:kern w:val="0"/>
          <w:szCs w:val="21"/>
        </w:rPr>
        <w:t>20.1  工程保险</w:t>
      </w:r>
      <w:bookmarkEnd w:id="1106"/>
      <w:bookmarkEnd w:id="1107"/>
      <w:bookmarkEnd w:id="1108"/>
      <w:bookmarkEnd w:id="1109"/>
      <w:bookmarkEnd w:id="1110"/>
      <w:bookmarkEnd w:id="1111"/>
    </w:p>
    <w:p w14:paraId="2C0F08D6"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本工程</w:t>
      </w:r>
      <w:r w:rsidRPr="00173C1A">
        <w:rPr>
          <w:rFonts w:ascii="宋体" w:hAnsi="宋体"/>
          <w:color w:val="000000"/>
          <w:szCs w:val="21"/>
          <w:u w:val="single"/>
        </w:rPr>
        <w:t xml:space="preserve"> 投保 </w:t>
      </w:r>
      <w:r w:rsidRPr="00173C1A">
        <w:rPr>
          <w:rFonts w:ascii="宋体" w:hAnsi="宋体"/>
          <w:color w:val="000000"/>
          <w:szCs w:val="21"/>
        </w:rPr>
        <w:t>(投保/不投保)工程保险。投保工程保险时，险种为：</w:t>
      </w:r>
      <w:r w:rsidRPr="00173C1A">
        <w:rPr>
          <w:rFonts w:ascii="宋体" w:hAnsi="宋体"/>
          <w:color w:val="000000"/>
          <w:szCs w:val="21"/>
          <w:u w:val="single"/>
        </w:rPr>
        <w:t>建筑工程一切险和安装工程一切险</w:t>
      </w:r>
      <w:r w:rsidRPr="00173C1A">
        <w:rPr>
          <w:rFonts w:ascii="宋体" w:hAnsi="宋体"/>
          <w:color w:val="000000"/>
          <w:szCs w:val="21"/>
        </w:rPr>
        <w:t>，并符合以下约定：</w:t>
      </w:r>
    </w:p>
    <w:p w14:paraId="57D2CCE9"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（1）投保人：</w:t>
      </w:r>
      <w:r w:rsidRPr="00173C1A">
        <w:rPr>
          <w:rFonts w:ascii="宋体" w:hAnsi="宋体"/>
          <w:color w:val="000000"/>
          <w:szCs w:val="21"/>
          <w:u w:val="single"/>
        </w:rPr>
        <w:t>承包人</w:t>
      </w:r>
    </w:p>
    <w:p w14:paraId="4D0BF84F"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（2）投保内容：</w:t>
      </w:r>
      <w:r w:rsidRPr="00173C1A">
        <w:rPr>
          <w:rFonts w:ascii="宋体" w:hAnsi="宋体"/>
          <w:color w:val="000000"/>
          <w:szCs w:val="21"/>
          <w:u w:val="single"/>
        </w:rPr>
        <w:t>建筑工程一切险及安装工程一切险</w:t>
      </w:r>
    </w:p>
    <w:p w14:paraId="5F41DD97"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olor w:val="000000"/>
          <w:szCs w:val="21"/>
        </w:rPr>
        <w:lastRenderedPageBreak/>
        <w:t>（3）保险费率：由投保人与合同双方同意的保险人商定</w:t>
      </w:r>
      <w:r w:rsidRPr="00173C1A">
        <w:rPr>
          <w:rFonts w:ascii="宋体" w:hAnsi="宋体" w:cs="Arial"/>
          <w:color w:val="000000"/>
          <w:szCs w:val="21"/>
        </w:rPr>
        <w:t>。</w:t>
      </w:r>
    </w:p>
    <w:p w14:paraId="7CDEE376"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（4）保险金额：</w:t>
      </w:r>
      <w:r w:rsidRPr="00173C1A">
        <w:rPr>
          <w:rFonts w:ascii="宋体" w:hAnsi="宋体"/>
          <w:color w:val="000000"/>
          <w:szCs w:val="21"/>
          <w:u w:val="single"/>
        </w:rPr>
        <w:t>中标合同价</w:t>
      </w:r>
    </w:p>
    <w:p w14:paraId="0DC91E81" w14:textId="77777777" w:rsidR="00173C1A" w:rsidRPr="00173C1A" w:rsidRDefault="00173C1A" w:rsidP="00173C1A">
      <w:pPr>
        <w:snapToGrid w:val="0"/>
        <w:spacing w:after="0" w:line="240" w:lineRule="auto"/>
        <w:ind w:firstLineChars="200" w:firstLine="420"/>
        <w:rPr>
          <w:rFonts w:ascii="宋体" w:hAnsi="宋体" w:hint="eastAsia"/>
          <w:color w:val="000000"/>
          <w:szCs w:val="21"/>
          <w:u w:val="single"/>
        </w:rPr>
      </w:pPr>
      <w:r w:rsidRPr="00173C1A">
        <w:rPr>
          <w:rFonts w:ascii="宋体" w:hAnsi="宋体"/>
          <w:color w:val="000000"/>
          <w:szCs w:val="21"/>
        </w:rPr>
        <w:t>（5）保险期限：</w:t>
      </w:r>
      <w:r w:rsidRPr="00173C1A">
        <w:rPr>
          <w:rFonts w:ascii="宋体" w:hAnsi="宋体"/>
          <w:color w:val="000000"/>
          <w:szCs w:val="21"/>
          <w:u w:val="single"/>
        </w:rPr>
        <w:t xml:space="preserve">合同施工工期 </w:t>
      </w:r>
    </w:p>
    <w:p w14:paraId="77A3FF6B"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112" w:name="_Toc485323218"/>
      <w:bookmarkStart w:id="1113" w:name="_Toc497584104"/>
      <w:bookmarkStart w:id="1114" w:name="_Toc489280250"/>
      <w:bookmarkStart w:id="1115" w:name="_Toc490331735"/>
      <w:bookmarkStart w:id="1116" w:name="_Toc497214113"/>
      <w:bookmarkStart w:id="1117" w:name="_Toc486580444"/>
      <w:r w:rsidRPr="00173C1A">
        <w:rPr>
          <w:rFonts w:ascii="宋体" w:hAnsi="宋体"/>
          <w:color w:val="000000"/>
          <w:kern w:val="0"/>
          <w:szCs w:val="21"/>
        </w:rPr>
        <w:t>20.4  第三者责任险</w:t>
      </w:r>
      <w:bookmarkEnd w:id="1112"/>
      <w:bookmarkEnd w:id="1113"/>
      <w:bookmarkEnd w:id="1114"/>
      <w:bookmarkEnd w:id="1115"/>
      <w:bookmarkEnd w:id="1116"/>
      <w:bookmarkEnd w:id="1117"/>
    </w:p>
    <w:p w14:paraId="698AB3CA" w14:textId="77777777" w:rsidR="00173C1A" w:rsidRPr="00173C1A" w:rsidRDefault="00173C1A" w:rsidP="00173C1A">
      <w:pPr>
        <w:snapToGrid w:val="0"/>
        <w:spacing w:after="0" w:line="240" w:lineRule="auto"/>
        <w:ind w:firstLineChars="200" w:firstLine="420"/>
        <w:rPr>
          <w:rFonts w:ascii="宋体" w:hAnsi="宋体" w:cs="Arial" w:hint="eastAsia"/>
          <w:color w:val="000000"/>
          <w:szCs w:val="21"/>
        </w:rPr>
      </w:pPr>
      <w:r w:rsidRPr="00173C1A">
        <w:rPr>
          <w:rFonts w:ascii="宋体" w:hAnsi="宋体"/>
          <w:color w:val="000000"/>
          <w:szCs w:val="21"/>
        </w:rPr>
        <w:t>20.4.2  保险金额：</w:t>
      </w:r>
      <w:r w:rsidRPr="00173C1A">
        <w:rPr>
          <w:rFonts w:ascii="宋体" w:hAnsi="宋体"/>
          <w:color w:val="000000"/>
          <w:szCs w:val="21"/>
          <w:u w:val="single"/>
        </w:rPr>
        <w:t xml:space="preserve"> </w:t>
      </w:r>
      <w:r w:rsidRPr="00173C1A">
        <w:rPr>
          <w:rFonts w:ascii="宋体" w:hAnsi="宋体" w:cs="Arial"/>
          <w:color w:val="000000"/>
          <w:szCs w:val="21"/>
          <w:u w:val="single"/>
        </w:rPr>
        <w:t xml:space="preserve">/ </w:t>
      </w:r>
      <w:r w:rsidRPr="00173C1A">
        <w:rPr>
          <w:rFonts w:ascii="宋体" w:hAnsi="宋体" w:cs="Arial"/>
          <w:color w:val="000000"/>
          <w:szCs w:val="21"/>
        </w:rPr>
        <w:t>，</w:t>
      </w:r>
      <w:r w:rsidRPr="00173C1A">
        <w:rPr>
          <w:rFonts w:ascii="宋体" w:hAnsi="宋体"/>
          <w:color w:val="000000"/>
          <w:szCs w:val="21"/>
        </w:rPr>
        <w:t>保险费率由承包人与发包人同意的保险人商定，相关保险费由</w:t>
      </w:r>
      <w:r w:rsidRPr="00173C1A">
        <w:rPr>
          <w:rFonts w:ascii="宋体" w:hAnsi="宋体"/>
          <w:color w:val="000000"/>
          <w:szCs w:val="21"/>
          <w:u w:val="single"/>
        </w:rPr>
        <w:t xml:space="preserve"> / </w:t>
      </w:r>
      <w:r w:rsidRPr="00173C1A">
        <w:rPr>
          <w:rFonts w:ascii="宋体" w:hAnsi="宋体"/>
          <w:color w:val="000000"/>
          <w:szCs w:val="21"/>
        </w:rPr>
        <w:t>承担</w:t>
      </w:r>
      <w:r w:rsidRPr="00173C1A">
        <w:rPr>
          <w:rFonts w:ascii="宋体" w:hAnsi="宋体" w:cs="Arial"/>
          <w:color w:val="000000"/>
          <w:szCs w:val="21"/>
        </w:rPr>
        <w:t>。</w:t>
      </w:r>
    </w:p>
    <w:p w14:paraId="09203968"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118" w:name="_Toc486580445"/>
      <w:bookmarkStart w:id="1119" w:name="_Toc497214114"/>
      <w:bookmarkStart w:id="1120" w:name="_Toc497584105"/>
      <w:bookmarkStart w:id="1121" w:name="_Toc485323219"/>
      <w:bookmarkStart w:id="1122" w:name="_Toc490331736"/>
      <w:bookmarkStart w:id="1123" w:name="_Toc489280251"/>
      <w:r w:rsidRPr="00173C1A">
        <w:rPr>
          <w:rFonts w:ascii="宋体" w:hAnsi="宋体"/>
          <w:color w:val="000000"/>
          <w:kern w:val="0"/>
          <w:szCs w:val="21"/>
        </w:rPr>
        <w:t>20.5  其他保险</w:t>
      </w:r>
      <w:bookmarkEnd w:id="1118"/>
      <w:bookmarkEnd w:id="1119"/>
      <w:bookmarkEnd w:id="1120"/>
      <w:bookmarkEnd w:id="1121"/>
      <w:bookmarkEnd w:id="1122"/>
      <w:bookmarkEnd w:id="1123"/>
    </w:p>
    <w:p w14:paraId="34470946"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承包人应为其施工设备、进场材料和工程设备等办理的保险：</w:t>
      </w:r>
      <w:r w:rsidRPr="00173C1A">
        <w:rPr>
          <w:rFonts w:ascii="宋体" w:hAnsi="宋体"/>
          <w:color w:val="000000"/>
          <w:szCs w:val="21"/>
          <w:u w:val="single"/>
        </w:rPr>
        <w:t xml:space="preserve">    /    </w:t>
      </w:r>
    </w:p>
    <w:p w14:paraId="243B88A4"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124" w:name="_Toc497214115"/>
      <w:bookmarkStart w:id="1125" w:name="_Toc497584106"/>
      <w:bookmarkStart w:id="1126" w:name="_Toc490331737"/>
      <w:bookmarkStart w:id="1127" w:name="_Toc489280252"/>
      <w:bookmarkStart w:id="1128" w:name="_Toc485323220"/>
      <w:bookmarkStart w:id="1129" w:name="_Toc486580446"/>
      <w:r w:rsidRPr="00173C1A">
        <w:rPr>
          <w:rFonts w:ascii="宋体" w:hAnsi="宋体"/>
          <w:color w:val="000000"/>
          <w:kern w:val="0"/>
          <w:szCs w:val="21"/>
        </w:rPr>
        <w:t>20.6  对各项保险的一般要求</w:t>
      </w:r>
      <w:bookmarkEnd w:id="1124"/>
      <w:bookmarkEnd w:id="1125"/>
      <w:bookmarkEnd w:id="1126"/>
      <w:bookmarkEnd w:id="1127"/>
      <w:bookmarkEnd w:id="1128"/>
      <w:bookmarkEnd w:id="1129"/>
    </w:p>
    <w:p w14:paraId="1AF5B6A0"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20.6.1  保险凭证</w:t>
      </w:r>
    </w:p>
    <w:p w14:paraId="5F6BD0B2"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承包人向发包人提交各项保险生效的证据和保险单副本的期限：</w:t>
      </w:r>
      <w:r w:rsidRPr="00173C1A">
        <w:rPr>
          <w:rFonts w:ascii="宋体" w:hAnsi="宋体"/>
          <w:color w:val="000000"/>
          <w:szCs w:val="21"/>
          <w:u w:val="single"/>
        </w:rPr>
        <w:t xml:space="preserve">   /    </w:t>
      </w:r>
    </w:p>
    <w:p w14:paraId="46321BD3"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20.6.4  保险金不足的补偿</w:t>
      </w:r>
    </w:p>
    <w:p w14:paraId="0B623B5B"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保险金不足以补偿损失时，承包人和发包人负责补偿的责任分摊：</w:t>
      </w:r>
      <w:r w:rsidRPr="00173C1A">
        <w:rPr>
          <w:rFonts w:ascii="宋体" w:hAnsi="宋体"/>
          <w:color w:val="000000"/>
          <w:szCs w:val="21"/>
          <w:u w:val="single"/>
        </w:rPr>
        <w:t>非承包人原因造成的永久工程损失，保修赔偿与实际损失的差额由发包人承担；承包人原因造成的永久工程损失、临时工程、施工设备和施工人员损失保险赔偿与实际损失的差 额由承包人补偿。</w:t>
      </w:r>
    </w:p>
    <w:p w14:paraId="528BD365"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1130" w:name="_Toc490331738"/>
      <w:bookmarkStart w:id="1131" w:name="_Toc486580447"/>
      <w:bookmarkStart w:id="1132" w:name="_Toc485323221"/>
      <w:bookmarkStart w:id="1133" w:name="_Toc497584107"/>
      <w:bookmarkStart w:id="1134" w:name="_Toc489280253"/>
      <w:bookmarkStart w:id="1135" w:name="_Toc497214116"/>
      <w:r w:rsidRPr="00173C1A">
        <w:rPr>
          <w:rFonts w:ascii="宋体" w:hAnsi="宋体" w:cs="宋体"/>
          <w:color w:val="000000"/>
          <w:szCs w:val="21"/>
        </w:rPr>
        <w:t>21.不可抗力</w:t>
      </w:r>
      <w:bookmarkEnd w:id="1130"/>
      <w:bookmarkEnd w:id="1131"/>
      <w:bookmarkEnd w:id="1132"/>
      <w:bookmarkEnd w:id="1133"/>
      <w:bookmarkEnd w:id="1134"/>
      <w:bookmarkEnd w:id="1135"/>
    </w:p>
    <w:p w14:paraId="5939B284"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136" w:name="_Toc489280254"/>
      <w:bookmarkStart w:id="1137" w:name="_Toc485323222"/>
      <w:bookmarkStart w:id="1138" w:name="_Toc497584108"/>
      <w:bookmarkStart w:id="1139" w:name="_Toc486580448"/>
      <w:bookmarkStart w:id="1140" w:name="_Toc490331739"/>
      <w:bookmarkStart w:id="1141" w:name="_Toc497214117"/>
      <w:r w:rsidRPr="00173C1A">
        <w:rPr>
          <w:rFonts w:ascii="宋体" w:hAnsi="宋体"/>
          <w:color w:val="000000"/>
          <w:kern w:val="0"/>
          <w:szCs w:val="21"/>
        </w:rPr>
        <w:t>21.1  不可抗力的确认</w:t>
      </w:r>
      <w:bookmarkEnd w:id="1136"/>
      <w:bookmarkEnd w:id="1137"/>
      <w:bookmarkEnd w:id="1138"/>
      <w:bookmarkEnd w:id="1139"/>
      <w:bookmarkEnd w:id="1140"/>
      <w:bookmarkEnd w:id="1141"/>
    </w:p>
    <w:p w14:paraId="15825037"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21.1.1  合同条款通用部分第21.1.1项约定的不可抗力以外的其他情形：</w:t>
      </w:r>
      <w:r w:rsidRPr="00173C1A">
        <w:rPr>
          <w:rFonts w:ascii="宋体" w:hAnsi="宋体"/>
          <w:color w:val="000000"/>
          <w:szCs w:val="21"/>
          <w:u w:val="single"/>
        </w:rPr>
        <w:t>如发生离子辐射或放射性污染，由于适用法律的变更或任何适用的后继法规的颁布导致本合同的履行不再合法。</w:t>
      </w:r>
    </w:p>
    <w:p w14:paraId="434C14CA"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不可抗力的等级范围约定：</w:t>
      </w:r>
      <w:r w:rsidRPr="00173C1A">
        <w:rPr>
          <w:rFonts w:ascii="宋体" w:hAnsi="宋体"/>
          <w:color w:val="000000"/>
          <w:szCs w:val="21"/>
          <w:u w:val="single"/>
        </w:rPr>
        <w:t xml:space="preserve">  /  </w:t>
      </w:r>
    </w:p>
    <w:p w14:paraId="58C655CF" w14:textId="77777777" w:rsidR="00173C1A" w:rsidRPr="00173C1A" w:rsidRDefault="00173C1A" w:rsidP="00173C1A">
      <w:pPr>
        <w:keepNext/>
        <w:keepLines/>
        <w:snapToGrid w:val="0"/>
        <w:spacing w:after="0" w:line="240" w:lineRule="auto"/>
        <w:ind w:firstLineChars="200" w:firstLine="420"/>
        <w:outlineLvl w:val="1"/>
        <w:rPr>
          <w:rFonts w:ascii="宋体" w:hAnsi="宋体" w:cs="宋体" w:hint="eastAsia"/>
          <w:color w:val="000000"/>
          <w:szCs w:val="21"/>
        </w:rPr>
      </w:pPr>
      <w:bookmarkStart w:id="1142" w:name="_Toc489280256"/>
      <w:bookmarkStart w:id="1143" w:name="_Toc485323224"/>
      <w:bookmarkStart w:id="1144" w:name="_Toc486580450"/>
      <w:bookmarkStart w:id="1145" w:name="_Toc497214118"/>
      <w:bookmarkStart w:id="1146" w:name="_Toc497584109"/>
      <w:bookmarkStart w:id="1147" w:name="_Toc490331741"/>
      <w:r w:rsidRPr="00173C1A">
        <w:rPr>
          <w:rFonts w:ascii="宋体" w:hAnsi="宋体" w:cs="宋体"/>
          <w:color w:val="000000"/>
          <w:szCs w:val="21"/>
        </w:rPr>
        <w:t>24.争议的解决</w:t>
      </w:r>
      <w:bookmarkEnd w:id="1142"/>
      <w:bookmarkEnd w:id="1143"/>
      <w:bookmarkEnd w:id="1144"/>
      <w:bookmarkEnd w:id="1145"/>
      <w:bookmarkEnd w:id="1146"/>
      <w:bookmarkEnd w:id="1147"/>
    </w:p>
    <w:p w14:paraId="4BD6CA87"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148" w:name="_Toc485323225"/>
      <w:bookmarkStart w:id="1149" w:name="_Toc486580451"/>
      <w:bookmarkStart w:id="1150" w:name="_Toc490331742"/>
      <w:bookmarkStart w:id="1151" w:name="_Toc497584110"/>
      <w:bookmarkStart w:id="1152" w:name="_Toc489280257"/>
      <w:bookmarkStart w:id="1153" w:name="_Toc497214119"/>
      <w:r w:rsidRPr="00173C1A">
        <w:rPr>
          <w:rFonts w:ascii="宋体" w:hAnsi="宋体"/>
          <w:color w:val="000000"/>
          <w:kern w:val="0"/>
          <w:szCs w:val="21"/>
        </w:rPr>
        <w:t>24.1  争议的解决方式</w:t>
      </w:r>
      <w:bookmarkEnd w:id="1148"/>
      <w:bookmarkEnd w:id="1149"/>
      <w:bookmarkEnd w:id="1150"/>
      <w:bookmarkEnd w:id="1151"/>
      <w:bookmarkEnd w:id="1152"/>
      <w:bookmarkEnd w:id="1153"/>
    </w:p>
    <w:p w14:paraId="0A247F34"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因本合同引起的或与本合同有关的任何争议，合同双方友好协商不成、不愿提请争议组评审或者不愿接受争议评审组意见的，选择下列第</w:t>
      </w:r>
      <w:r w:rsidRPr="00173C1A">
        <w:rPr>
          <w:rFonts w:ascii="宋体" w:hAnsi="宋体"/>
          <w:color w:val="000000"/>
          <w:szCs w:val="21"/>
          <w:u w:val="single"/>
        </w:rPr>
        <w:t xml:space="preserve">  贰  </w:t>
      </w:r>
      <w:r w:rsidRPr="00173C1A">
        <w:rPr>
          <w:rFonts w:ascii="宋体" w:hAnsi="宋体"/>
          <w:color w:val="000000"/>
          <w:szCs w:val="21"/>
        </w:rPr>
        <w:t>种方式解决：</w:t>
      </w:r>
    </w:p>
    <w:p w14:paraId="35309F6B"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u w:val="single"/>
        </w:rPr>
        <w:t>（壹）</w:t>
      </w:r>
      <w:r w:rsidRPr="00173C1A">
        <w:rPr>
          <w:rFonts w:ascii="宋体" w:hAnsi="宋体"/>
          <w:color w:val="000000"/>
          <w:szCs w:val="21"/>
        </w:rPr>
        <w:t>提请</w:t>
      </w:r>
      <w:r w:rsidRPr="00173C1A">
        <w:rPr>
          <w:rFonts w:ascii="宋体" w:hAnsi="宋体"/>
          <w:color w:val="000000"/>
          <w:szCs w:val="21"/>
          <w:u w:val="single"/>
        </w:rPr>
        <w:t xml:space="preserve">          </w:t>
      </w:r>
      <w:r w:rsidRPr="00173C1A">
        <w:rPr>
          <w:rFonts w:ascii="宋体" w:hAnsi="宋体"/>
          <w:color w:val="000000"/>
          <w:szCs w:val="21"/>
        </w:rPr>
        <w:t>仲裁委员会按照该会仲裁规则进行仲裁，仲裁裁决是终局的，对合同双方均有约束力。</w:t>
      </w:r>
    </w:p>
    <w:p w14:paraId="2560A82F"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u w:val="single"/>
        </w:rPr>
        <w:t>（贰）</w:t>
      </w:r>
      <w:r w:rsidRPr="00173C1A">
        <w:rPr>
          <w:rFonts w:ascii="宋体" w:hAnsi="宋体"/>
          <w:color w:val="000000"/>
          <w:szCs w:val="21"/>
        </w:rPr>
        <w:t>向有管辖权的人民法院提起诉讼。</w:t>
      </w:r>
    </w:p>
    <w:p w14:paraId="0820E486" w14:textId="77777777" w:rsidR="00173C1A" w:rsidRPr="00173C1A" w:rsidRDefault="00173C1A" w:rsidP="00173C1A">
      <w:pPr>
        <w:keepNext/>
        <w:keepLines/>
        <w:snapToGrid w:val="0"/>
        <w:spacing w:after="0" w:line="240" w:lineRule="auto"/>
        <w:ind w:firstLineChars="200" w:firstLine="420"/>
        <w:outlineLvl w:val="2"/>
        <w:rPr>
          <w:rFonts w:ascii="宋体" w:hAnsi="宋体" w:hint="eastAsia"/>
          <w:color w:val="000000"/>
          <w:kern w:val="0"/>
          <w:szCs w:val="21"/>
        </w:rPr>
      </w:pPr>
      <w:bookmarkStart w:id="1154" w:name="_Toc497584111"/>
      <w:bookmarkStart w:id="1155" w:name="_Toc486580452"/>
      <w:bookmarkStart w:id="1156" w:name="_Toc489280258"/>
      <w:bookmarkStart w:id="1157" w:name="_Toc485323226"/>
      <w:bookmarkStart w:id="1158" w:name="_Toc490331743"/>
      <w:bookmarkStart w:id="1159" w:name="_Toc497214120"/>
      <w:r w:rsidRPr="00173C1A">
        <w:rPr>
          <w:rFonts w:ascii="宋体" w:hAnsi="宋体"/>
          <w:color w:val="000000"/>
          <w:kern w:val="0"/>
          <w:szCs w:val="21"/>
        </w:rPr>
        <w:t>24.3  争议评审</w:t>
      </w:r>
      <w:bookmarkEnd w:id="1154"/>
      <w:bookmarkEnd w:id="1155"/>
      <w:bookmarkEnd w:id="1156"/>
      <w:bookmarkEnd w:id="1157"/>
      <w:bookmarkEnd w:id="1158"/>
      <w:bookmarkEnd w:id="1159"/>
    </w:p>
    <w:p w14:paraId="70EBAD29" w14:textId="77777777" w:rsidR="00173C1A" w:rsidRPr="00173C1A" w:rsidRDefault="00173C1A" w:rsidP="00173C1A">
      <w:pPr>
        <w:snapToGrid w:val="0"/>
        <w:spacing w:after="0" w:line="240" w:lineRule="auto"/>
        <w:ind w:firstLineChars="200" w:firstLine="420"/>
        <w:rPr>
          <w:rFonts w:ascii="宋体" w:hAnsi="宋体" w:hint="eastAsia"/>
          <w:color w:val="000000"/>
          <w:szCs w:val="21"/>
        </w:rPr>
      </w:pPr>
      <w:r w:rsidRPr="00173C1A">
        <w:rPr>
          <w:rFonts w:ascii="宋体" w:hAnsi="宋体"/>
          <w:color w:val="000000"/>
          <w:szCs w:val="21"/>
        </w:rPr>
        <w:t>24.3.4  争议评审组邀请合同双方代表人和有关人员举行调查会的期限：</w:t>
      </w:r>
      <w:r w:rsidRPr="00173C1A">
        <w:rPr>
          <w:rFonts w:ascii="宋体" w:hAnsi="宋体"/>
          <w:color w:val="000000"/>
          <w:szCs w:val="21"/>
          <w:u w:val="single"/>
        </w:rPr>
        <w:t xml:space="preserve">  /   </w:t>
      </w:r>
    </w:p>
    <w:p w14:paraId="1C5EFED9" w14:textId="77777777" w:rsidR="00173C1A" w:rsidRPr="00173C1A" w:rsidRDefault="00173C1A" w:rsidP="00173C1A">
      <w:pPr>
        <w:snapToGrid w:val="0"/>
        <w:spacing w:after="0" w:line="240" w:lineRule="auto"/>
        <w:ind w:firstLineChars="200" w:firstLine="420"/>
        <w:rPr>
          <w:rFonts w:ascii="宋体" w:cs="宋体"/>
          <w:color w:val="000000"/>
          <w:szCs w:val="21"/>
        </w:rPr>
        <w:sectPr w:rsidR="00173C1A" w:rsidRPr="00173C1A" w:rsidSect="00173C1A">
          <w:footerReference w:type="first" r:id="rId16"/>
          <w:pgSz w:w="11906" w:h="16838"/>
          <w:pgMar w:top="1440" w:right="1797" w:bottom="1440" w:left="1797" w:header="851" w:footer="992" w:gutter="0"/>
          <w:cols w:space="720"/>
          <w:docGrid w:linePitch="312"/>
        </w:sectPr>
      </w:pPr>
      <w:r w:rsidRPr="00173C1A">
        <w:rPr>
          <w:rFonts w:ascii="宋体" w:hAnsi="宋体"/>
          <w:color w:val="000000"/>
          <w:szCs w:val="21"/>
        </w:rPr>
        <w:t>24.3.5  争议评审组在调查会后作出争议评审意见的期限：</w:t>
      </w:r>
      <w:r w:rsidRPr="00173C1A">
        <w:rPr>
          <w:rFonts w:ascii="宋体" w:hAnsi="宋体"/>
          <w:color w:val="000000"/>
          <w:szCs w:val="21"/>
          <w:u w:val="single"/>
        </w:rPr>
        <w:t xml:space="preserve">   /   </w:t>
      </w:r>
    </w:p>
    <w:bookmarkEnd w:id="710"/>
    <w:bookmarkEnd w:id="711"/>
    <w:bookmarkEnd w:id="712"/>
    <w:bookmarkEnd w:id="713"/>
    <w:bookmarkEnd w:id="714"/>
    <w:bookmarkEnd w:id="715"/>
    <w:p w14:paraId="0363958A" w14:textId="77777777" w:rsidR="00173C1A" w:rsidRPr="00173C1A" w:rsidRDefault="00173C1A" w:rsidP="00173C1A">
      <w:pPr>
        <w:spacing w:after="0" w:line="240" w:lineRule="auto"/>
      </w:pPr>
    </w:p>
    <w:p w14:paraId="1E6C8648" w14:textId="77777777" w:rsidR="00173C1A" w:rsidRPr="00173C1A" w:rsidRDefault="00173C1A" w:rsidP="00173C1A">
      <w:pPr>
        <w:snapToGrid w:val="0"/>
        <w:spacing w:after="0" w:line="240" w:lineRule="auto"/>
        <w:jc w:val="center"/>
        <w:rPr>
          <w:rFonts w:ascii="黑体" w:eastAsia="黑体" w:hAnsi="黑体" w:hint="eastAsia"/>
          <w:sz w:val="28"/>
          <w:szCs w:val="28"/>
        </w:rPr>
      </w:pPr>
      <w:r w:rsidRPr="00173C1A">
        <w:rPr>
          <w:b/>
          <w:sz w:val="32"/>
          <w:szCs w:val="32"/>
        </w:rPr>
        <w:t>合同条款通用部分</w:t>
      </w:r>
    </w:p>
    <w:p w14:paraId="44684602"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160" w:name="_Toc342296262"/>
      <w:bookmarkStart w:id="1161" w:name="_Toc486580042"/>
      <w:bookmarkStart w:id="1162" w:name="_Toc490222487"/>
      <w:bookmarkStart w:id="1163" w:name="_Toc483668071"/>
      <w:bookmarkStart w:id="1164" w:name="_Toc480486724"/>
      <w:bookmarkStart w:id="1165" w:name="_Toc489279853"/>
      <w:bookmarkStart w:id="1166" w:name="_Toc338944704"/>
      <w:bookmarkStart w:id="1167" w:name="_Toc117350406"/>
      <w:bookmarkStart w:id="1168" w:name="_Toc480486894"/>
      <w:r w:rsidRPr="00173C1A">
        <w:rPr>
          <w:rFonts w:ascii="宋体" w:hAnsi="宋体" w:cs="宋体"/>
          <w:kern w:val="0"/>
          <w:sz w:val="28"/>
          <w:szCs w:val="20"/>
        </w:rPr>
        <w:t>1.一般约定</w:t>
      </w:r>
      <w:bookmarkEnd w:id="1160"/>
      <w:bookmarkEnd w:id="1161"/>
      <w:bookmarkEnd w:id="1162"/>
      <w:bookmarkEnd w:id="1163"/>
      <w:bookmarkEnd w:id="1164"/>
      <w:bookmarkEnd w:id="1165"/>
      <w:bookmarkEnd w:id="1166"/>
      <w:bookmarkEnd w:id="1167"/>
      <w:bookmarkEnd w:id="1168"/>
    </w:p>
    <w:p w14:paraId="6F528A0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169" w:name="_Toc480486725"/>
      <w:bookmarkStart w:id="1170" w:name="_Toc480486895"/>
      <w:bookmarkStart w:id="1171" w:name="_Toc489279854"/>
      <w:bookmarkStart w:id="1172" w:name="_Toc338944705"/>
      <w:bookmarkStart w:id="1173" w:name="_Toc486580043"/>
      <w:bookmarkStart w:id="1174" w:name="_Toc342296263"/>
      <w:bookmarkStart w:id="1175" w:name="_Toc483668072"/>
      <w:bookmarkStart w:id="1176" w:name="_Toc117350407"/>
      <w:bookmarkStart w:id="1177" w:name="_Toc490222488"/>
      <w:r w:rsidRPr="00173C1A">
        <w:rPr>
          <w:rFonts w:ascii="宋体" w:hAnsi="宋体"/>
          <w:kern w:val="0"/>
          <w:sz w:val="24"/>
          <w:szCs w:val="20"/>
        </w:rPr>
        <w:t>1.1  词语定义</w:t>
      </w:r>
      <w:bookmarkEnd w:id="1169"/>
      <w:bookmarkEnd w:id="1170"/>
      <w:bookmarkEnd w:id="1171"/>
      <w:bookmarkEnd w:id="1172"/>
      <w:bookmarkEnd w:id="1173"/>
      <w:bookmarkEnd w:id="1174"/>
      <w:bookmarkEnd w:id="1175"/>
      <w:bookmarkEnd w:id="1176"/>
      <w:bookmarkEnd w:id="1177"/>
    </w:p>
    <w:p w14:paraId="4C85029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合同条款通用部分、合同条款专用部分中的下列词语应具有本款所赋予的含义。</w:t>
      </w:r>
    </w:p>
    <w:p w14:paraId="25C0ED37" w14:textId="77777777" w:rsidR="00173C1A" w:rsidRPr="00173C1A" w:rsidRDefault="00173C1A" w:rsidP="00173C1A">
      <w:pPr>
        <w:snapToGrid w:val="0"/>
        <w:spacing w:after="0" w:line="240" w:lineRule="auto"/>
        <w:ind w:firstLineChars="200" w:firstLine="420"/>
        <w:rPr>
          <w:rFonts w:ascii="宋体"/>
        </w:rPr>
      </w:pPr>
      <w:bookmarkStart w:id="1178" w:name="_Toc480486896"/>
      <w:r w:rsidRPr="00173C1A">
        <w:rPr>
          <w:rFonts w:ascii="宋体" w:hAnsi="宋体"/>
        </w:rPr>
        <w:t>1.1.1  合同</w:t>
      </w:r>
      <w:bookmarkEnd w:id="1178"/>
    </w:p>
    <w:p w14:paraId="75591DB6"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1.1.1.1  合同文件（或称合同）：指合同协议书、中标通知书、投标函及投标函附录、合同条款专用部分、合同条款通用部分、技术标准和要求、图纸、已标价工程量清单，以及其他合同文件。</w:t>
      </w:r>
    </w:p>
    <w:p w14:paraId="76D5BAF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1.1.1.2  合同协议书：指第1.5款所指的合同协议书。</w:t>
      </w:r>
    </w:p>
    <w:p w14:paraId="007171B7"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1.1.1.3  中标通知书：指发包人通知承包人中标的函件。</w:t>
      </w:r>
    </w:p>
    <w:p w14:paraId="1B243BF2"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1.1.1.4  投标函：指构成合同文件组成部分的由承包人填写并签署的投标函。</w:t>
      </w:r>
    </w:p>
    <w:p w14:paraId="581C6AD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1.1.1.5  投标函附录：指附在投标函后构成合同文件的投标函附录。</w:t>
      </w:r>
    </w:p>
    <w:p w14:paraId="553A7FDF"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1.1.1.6  合同条款：指构成合同文件组成部分的合同条款通用部分和（或）合同条款专用部分。</w:t>
      </w:r>
    </w:p>
    <w:p w14:paraId="4048692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1.1.1.7  技术标准和要求：指构成合同文件组成部分的名为技术标准和要求的文件，包括合同双方当事人约定对其所作的修改或补充。</w:t>
      </w:r>
    </w:p>
    <w:p w14:paraId="34F5C5AB"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1.1.1.8  图纸：指包含在合同中的工程图纸，以及由发包人按合同约定提供的任何补充和修改的图纸，包括配套的说明。</w:t>
      </w:r>
    </w:p>
    <w:p w14:paraId="53AD112E"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1.1.1.9  已标价工程量清单：指构成合同文件组成部分的由承包人按照规定的格式和要求填写并标明价格的工程量清单。</w:t>
      </w:r>
    </w:p>
    <w:p w14:paraId="3178E64E"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1.1.1.10  其他合同文件：指经合同双方当事人确认构成合同文件的其他文件。</w:t>
      </w:r>
    </w:p>
    <w:p w14:paraId="06281AF3" w14:textId="77777777" w:rsidR="00173C1A" w:rsidRPr="00173C1A" w:rsidRDefault="00173C1A" w:rsidP="00173C1A">
      <w:pPr>
        <w:snapToGrid w:val="0"/>
        <w:spacing w:after="0" w:line="240" w:lineRule="auto"/>
        <w:ind w:firstLineChars="200" w:firstLine="420"/>
        <w:rPr>
          <w:rFonts w:ascii="宋体"/>
        </w:rPr>
      </w:pPr>
      <w:bookmarkStart w:id="1179" w:name="_Toc480486897"/>
      <w:r w:rsidRPr="00173C1A">
        <w:rPr>
          <w:rFonts w:ascii="宋体" w:hAnsi="宋体"/>
        </w:rPr>
        <w:t>1.1.2  合同当事人和人员</w:t>
      </w:r>
      <w:bookmarkEnd w:id="1179"/>
    </w:p>
    <w:p w14:paraId="4B9EA33C"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1.1.2.1  合同当事人：指发包人和（或）承包人。</w:t>
      </w:r>
    </w:p>
    <w:p w14:paraId="1FE90F2A"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1.1.2.2  发包人：指合同协议书中约定，具有工程发包主体资格和承诺按照合同约定的条件、期限和方式向承包人支付工程价款的当事人，以及取得该当事人资格的合法继承人。发包人名称</w:t>
      </w:r>
      <w:r w:rsidRPr="00173C1A">
        <w:rPr>
          <w:rFonts w:ascii="黑体" w:eastAsia="黑体" w:hAnsi="黑体"/>
        </w:rPr>
        <w:t>见合同条款专用部分。</w:t>
      </w:r>
    </w:p>
    <w:p w14:paraId="4AF773FB"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1.1.2.3  承包人：指合同协议书中约定，具有合同工程承包主体资格，并承诺按照合同约定进行施工、竣工、交付并承担质量缺陷保修责任的当事人，以及取得该当事人资格的合法继承人。承包人名称</w:t>
      </w:r>
      <w:r w:rsidRPr="00173C1A">
        <w:rPr>
          <w:rFonts w:ascii="黑体" w:eastAsia="黑体" w:hAnsi="黑体"/>
        </w:rPr>
        <w:t>见合同条款专用部分。</w:t>
      </w:r>
    </w:p>
    <w:p w14:paraId="12294718"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1.1.2.4  承包人项目经理：指承包人派驻施工场地的全权负责人。</w:t>
      </w:r>
    </w:p>
    <w:p w14:paraId="54990E34"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1.1.2.5  分包人：指从承包人处分包合同中某一部分工程，并与其签订分包合同的分包人。</w:t>
      </w:r>
    </w:p>
    <w:p w14:paraId="0EC2BA5C"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1.1.2.6  监理人：指发包人委托的对合同履行实施管理的法人或其他组织。监理人名称</w:t>
      </w:r>
      <w:r w:rsidRPr="00173C1A">
        <w:rPr>
          <w:rFonts w:ascii="黑体" w:eastAsia="黑体" w:hAnsi="黑体"/>
        </w:rPr>
        <w:t>见合同条款专用部分。</w:t>
      </w:r>
    </w:p>
    <w:p w14:paraId="5F740A4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1.1.2.7  总监理工程师（总监）：指由监理人委派常驻施工场地对合同履行实施管理的全权负责人。</w:t>
      </w:r>
    </w:p>
    <w:p w14:paraId="01BA274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1.1.2.8  发包人代表：指由发包人指定的派驻施工场地（现场）的全权代表。发包人代表相关信息</w:t>
      </w:r>
      <w:r w:rsidRPr="00173C1A">
        <w:rPr>
          <w:rFonts w:ascii="黑体" w:eastAsia="黑体" w:hAnsi="黑体"/>
        </w:rPr>
        <w:t>见合同条款专用部分。</w:t>
      </w:r>
    </w:p>
    <w:p w14:paraId="5D80683D"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1.1.2.9  专业分包人：指根据合同条款第15.8.1项的约定，由发包人和承包人以招标方式选择的分包人。</w:t>
      </w:r>
    </w:p>
    <w:p w14:paraId="222BC986"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1.1.2.10  专项供应商：指根据合同条款第15.8.1项的约定，由发包人和承包人以招标方式选择的供应商。</w:t>
      </w:r>
    </w:p>
    <w:p w14:paraId="04DEF09A"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1.1.2.11  独立承包人：指与发包人直接订立工程承包合同，负责实施与工程有关的其他工作的当事人。</w:t>
      </w:r>
    </w:p>
    <w:p w14:paraId="77C0EC0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1.1.3  工程和设备</w:t>
      </w:r>
    </w:p>
    <w:p w14:paraId="3F2BCF9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1.1.3.1  工程：指永久工程和（或）临时工程。</w:t>
      </w:r>
    </w:p>
    <w:p w14:paraId="0EC6AD71"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1.1.3.2  永久工程：指按照合同约定所需建造、完成并移交给发包人的工程，包括工程设备。永久工程的约定</w:t>
      </w:r>
      <w:r w:rsidRPr="00173C1A">
        <w:rPr>
          <w:rFonts w:ascii="黑体" w:eastAsia="黑体" w:hAnsi="黑体"/>
        </w:rPr>
        <w:t>见合同条款专用部分。</w:t>
      </w:r>
    </w:p>
    <w:p w14:paraId="76F891A1"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1.1.3.3  临时工程：指为完成合同约定的永久工程所修建的各类临时性工程，不包括施工设</w:t>
      </w:r>
      <w:r w:rsidRPr="00173C1A">
        <w:rPr>
          <w:rFonts w:ascii="宋体" w:hAnsi="宋体"/>
        </w:rPr>
        <w:lastRenderedPageBreak/>
        <w:t>备。临时工程的约定</w:t>
      </w:r>
      <w:r w:rsidRPr="00173C1A">
        <w:rPr>
          <w:rFonts w:ascii="黑体" w:eastAsia="黑体" w:hAnsi="黑体"/>
        </w:rPr>
        <w:t>见合同条款专用部分。</w:t>
      </w:r>
    </w:p>
    <w:p w14:paraId="38F7B59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1.1.3.4  单位工程：指具有相对独立的设计文件，能够独立组织施工并能形成独立使用功能的永久工程的组成部分。</w:t>
      </w:r>
    </w:p>
    <w:p w14:paraId="11FD3AB2"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1.1.3.5  工程设备：指构成或计划构成永久工程一部分的机电设备、金属结构设备、仪器装置及其他类似的设备和装置。</w:t>
      </w:r>
    </w:p>
    <w:p w14:paraId="3AC168ED"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1.1.3.6  施工设备：指为完成合同约定的各项工作所需的设备、器具和其他物品，不包括临时工程和材料。</w:t>
      </w:r>
    </w:p>
    <w:p w14:paraId="28E310A9"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1.1.3.7  临时设施：指为完成合同约定的各项工作所服务的临时性生产和生活设施。</w:t>
      </w:r>
    </w:p>
    <w:p w14:paraId="2A02DE97"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1.1.3.8  承包人设备：指承包人自带的施工设备。</w:t>
      </w:r>
    </w:p>
    <w:p w14:paraId="4B220D5D"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1.1.3.9  施工场地（或称工地、现场）：指用于合同工程施工的场所，以及在合同中指定作为施工场地组成部分的其他场所，包括永久占地和临时占地。</w:t>
      </w:r>
    </w:p>
    <w:p w14:paraId="74677FB3"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1.1.3.10  永久占地：指为实施合同工程需永久占用的土地。永久占地的约定</w:t>
      </w:r>
      <w:r w:rsidRPr="00173C1A">
        <w:rPr>
          <w:rFonts w:ascii="黑体" w:eastAsia="黑体" w:hAnsi="黑体"/>
        </w:rPr>
        <w:t>见合同条款专用部分。</w:t>
      </w:r>
    </w:p>
    <w:p w14:paraId="419AEAD7"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1.1.3.11  临时占地：指为实施合同工程需临时占用的土地。临时占地的约定</w:t>
      </w:r>
      <w:r w:rsidRPr="00173C1A">
        <w:rPr>
          <w:rFonts w:ascii="黑体" w:eastAsia="黑体" w:hAnsi="黑体"/>
        </w:rPr>
        <w:t>见合同条款专用部分。</w:t>
      </w:r>
    </w:p>
    <w:p w14:paraId="6F301AD6"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1.1.3.12  材料：指构成或将构成永久工程组成部分的各类物品(工程设备除外)，包括合同中可能约定的承包人仅负责供应的材料。</w:t>
      </w:r>
    </w:p>
    <w:p w14:paraId="238270B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1.1.4  日期</w:t>
      </w:r>
    </w:p>
    <w:p w14:paraId="5E29EDF9"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1.1.4.1  开工通知：指监理人按第11.1款通知承包人开工的函件。</w:t>
      </w:r>
    </w:p>
    <w:p w14:paraId="099B41BA"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1.1.4.2  开工日期：指监理人按第11.1款发出的开工通知中写明的开工日期。</w:t>
      </w:r>
    </w:p>
    <w:p w14:paraId="24352F0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1.1.4.3  工期：指承包人在投标函中承诺的完成合同工程所需的期限，包括按第11.3款、第11.4款和第11.6款约定所作的变更。</w:t>
      </w:r>
    </w:p>
    <w:p w14:paraId="2758CFD8"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1.1.4.4  竣工日期：指第1.1.4.3目约定工期届满时的日期。实际竣工日期以工程接收证书中写明的日期为准。</w:t>
      </w:r>
    </w:p>
    <w:p w14:paraId="152A57D4"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1.1.4.5  缺陷责任期：指履行第19.2款约定的缺陷责任的期限，包括根据第19.3款约定所作的延长。缺陷责任期的具体期限</w:t>
      </w:r>
      <w:r w:rsidRPr="00173C1A">
        <w:rPr>
          <w:rFonts w:ascii="黑体" w:eastAsia="黑体" w:hAnsi="黑体"/>
        </w:rPr>
        <w:t>见合同条款专用部分</w:t>
      </w:r>
      <w:r w:rsidRPr="00173C1A">
        <w:rPr>
          <w:rFonts w:ascii="宋体" w:hAnsi="宋体"/>
        </w:rPr>
        <w:t>。</w:t>
      </w:r>
    </w:p>
    <w:p w14:paraId="1478290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1.1.4.6  基准日期：指投标截止时间前28天的日期。</w:t>
      </w:r>
    </w:p>
    <w:p w14:paraId="60C99554"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1.1.4.7  天：除特别指明外，指日历天。合同中按天计算时间的，开始当天不计入，从次日开始计算。期限最后一天的截止时间为当天24:00。</w:t>
      </w:r>
    </w:p>
    <w:p w14:paraId="3072976D"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1.1.4.8  保修期：是根据现行有关法律规定，在合同条款第19.7款中约定的由承包人负责对合同约定的保修范围内发生的质量问题履行保修义务并对造成的损失承担赔偿责任的期限。</w:t>
      </w:r>
    </w:p>
    <w:p w14:paraId="3727F74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1.1.5  合同价格和费用</w:t>
      </w:r>
    </w:p>
    <w:p w14:paraId="13455D78"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1.1.5.1  签约合同价：指签定合同时合同协议书中写明的，包括了暂列金额、暂估价的合同总金额。</w:t>
      </w:r>
    </w:p>
    <w:p w14:paraId="671F8ACD"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1.1.5.2  合同价格：指承包人按合同约定完成了包括缺陷责任期内的全部承包工作后，发包人应付给承包人的金额，包括在履行合同过程中按合同约定进行的变更和调整。</w:t>
      </w:r>
    </w:p>
    <w:p w14:paraId="401CBBE1"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1.1.5.3  费用：指为履行合同所发生的或将要发生的所有合理开支，包括管理费和应分摊的其他费用，但不包括利润。</w:t>
      </w:r>
    </w:p>
    <w:p w14:paraId="296085AD"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1.1.5.4  暂列金额：指已标价工程量清单中所列的暂列金额，用于在签订协议书时尚未确定或不可预见变更的施工及其所需材料、工程设备、服务等的金额，包括以计日工方式支付的金额。</w:t>
      </w:r>
    </w:p>
    <w:p w14:paraId="76F4F6A4"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1.1.5.5  暂估价：指发包人在工程量清单中给定的用于支付必然发生但暂时不能确定价格的材料、设备以及专业工程的金额。</w:t>
      </w:r>
    </w:p>
    <w:p w14:paraId="2EA6E5A5"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1.1.5.6  计日工：指对零星工作采取的一种计价方式，按合同中的计日工子目及其单价计价付款。</w:t>
      </w:r>
    </w:p>
    <w:p w14:paraId="53C4AC5A"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1.1.5.7  质量保证金（或称保留金）：指按第17.4.1项约定用于保证在缺陷责任期内履行缺陷修复义务的金额。</w:t>
      </w:r>
    </w:p>
    <w:p w14:paraId="3B14E87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1.1.6  书面形式</w:t>
      </w:r>
    </w:p>
    <w:p w14:paraId="2C27DD8D"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书面形式：指合同文件、信函、电报、传真等可以有形地表现所载内容的形式。</w:t>
      </w:r>
    </w:p>
    <w:p w14:paraId="106B316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1.1.7  争议评审组</w:t>
      </w:r>
    </w:p>
    <w:p w14:paraId="7B532BAF"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争议评审组：是由发包人和承包人共同聘请的人员组成的独立、公正的第三方临时性组织，一般由一名或者三名合同管理和（或）工程管理专家组成。争议评审组负责对发包人和（或）承包人</w:t>
      </w:r>
      <w:r w:rsidRPr="00173C1A">
        <w:rPr>
          <w:rFonts w:ascii="宋体" w:hAnsi="宋体"/>
        </w:rPr>
        <w:lastRenderedPageBreak/>
        <w:t>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40BFCEA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1.1.8  其他需要补充的内容</w:t>
      </w:r>
    </w:p>
    <w:p w14:paraId="19680D6D"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其他需要补充的内容</w:t>
      </w:r>
      <w:r w:rsidRPr="00173C1A">
        <w:rPr>
          <w:rFonts w:ascii="黑体" w:eastAsia="黑体" w:hAnsi="黑体"/>
        </w:rPr>
        <w:t>见合同条款专用部分</w:t>
      </w:r>
      <w:r w:rsidRPr="00173C1A">
        <w:rPr>
          <w:rFonts w:ascii="宋体" w:hAnsi="宋体"/>
        </w:rPr>
        <w:t>。</w:t>
      </w:r>
    </w:p>
    <w:p w14:paraId="47D7D4E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180" w:name="_Toc144974581"/>
      <w:bookmarkStart w:id="1181" w:name="_Toc338944706"/>
      <w:bookmarkStart w:id="1182" w:name="_Toc117350408"/>
      <w:bookmarkStart w:id="1183" w:name="_Toc480486898"/>
      <w:bookmarkStart w:id="1184" w:name="_Toc480486726"/>
      <w:bookmarkStart w:id="1185" w:name="_Toc490222489"/>
      <w:bookmarkStart w:id="1186" w:name="_Toc152045613"/>
      <w:bookmarkStart w:id="1187" w:name="_Toc483668073"/>
      <w:bookmarkStart w:id="1188" w:name="_Toc342296264"/>
      <w:bookmarkStart w:id="1189" w:name="_Toc152042391"/>
      <w:bookmarkStart w:id="1190" w:name="_Toc489279855"/>
      <w:bookmarkStart w:id="1191" w:name="_Toc179632631"/>
      <w:bookmarkStart w:id="1192" w:name="_Toc486580044"/>
      <w:r w:rsidRPr="00173C1A">
        <w:rPr>
          <w:rFonts w:ascii="宋体" w:hAnsi="宋体"/>
          <w:kern w:val="0"/>
          <w:sz w:val="24"/>
          <w:szCs w:val="20"/>
        </w:rPr>
        <w:t>1.2  语言文字</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14:paraId="3E0EA41D"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除专用术语外，合同使用的语言文字为中文。必要时专用术语应附有中文注释。</w:t>
      </w:r>
    </w:p>
    <w:p w14:paraId="52BAC75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193" w:name="_Toc480486727"/>
      <w:bookmarkStart w:id="1194" w:name="_Toc489279856"/>
      <w:bookmarkStart w:id="1195" w:name="_Toc480486899"/>
      <w:bookmarkStart w:id="1196" w:name="_Toc342296265"/>
      <w:bookmarkStart w:id="1197" w:name="_Toc490222490"/>
      <w:bookmarkStart w:id="1198" w:name="_Toc483668074"/>
      <w:bookmarkStart w:id="1199" w:name="_Toc486580045"/>
      <w:bookmarkStart w:id="1200" w:name="_Toc117350409"/>
      <w:bookmarkStart w:id="1201" w:name="_Toc152045614"/>
      <w:bookmarkStart w:id="1202" w:name="_Toc338944707"/>
      <w:bookmarkStart w:id="1203" w:name="_Toc152042392"/>
      <w:bookmarkStart w:id="1204" w:name="_Toc179632632"/>
      <w:bookmarkStart w:id="1205" w:name="_Toc144974582"/>
      <w:r w:rsidRPr="00173C1A">
        <w:rPr>
          <w:rFonts w:ascii="宋体" w:hAnsi="宋体"/>
          <w:kern w:val="0"/>
          <w:sz w:val="24"/>
          <w:szCs w:val="20"/>
        </w:rPr>
        <w:t>1.3  法律</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14:paraId="627E80DD"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适用于合同的法律包括中华人民共和国法律、行政法规、部门规章，以及工程所在地的地方法规、自治条例、单行条例和地方政府规章。</w:t>
      </w:r>
    </w:p>
    <w:p w14:paraId="2A228ED4"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206" w:name="_Toc483668075"/>
      <w:bookmarkStart w:id="1207" w:name="_Toc489279857"/>
      <w:bookmarkStart w:id="1208" w:name="_Toc480486728"/>
      <w:bookmarkStart w:id="1209" w:name="_Toc480486900"/>
      <w:bookmarkStart w:id="1210" w:name="_Toc490222491"/>
      <w:bookmarkStart w:id="1211" w:name="_Toc338944708"/>
      <w:bookmarkStart w:id="1212" w:name="_Toc486580046"/>
      <w:bookmarkStart w:id="1213" w:name="_Toc117350410"/>
      <w:bookmarkStart w:id="1214" w:name="_Toc342296266"/>
      <w:r w:rsidRPr="00173C1A">
        <w:rPr>
          <w:rFonts w:ascii="宋体" w:hAnsi="宋体"/>
          <w:kern w:val="0"/>
          <w:sz w:val="24"/>
          <w:szCs w:val="20"/>
        </w:rPr>
        <w:t>1.4  合同文件的优先顺序</w:t>
      </w:r>
      <w:bookmarkEnd w:id="1206"/>
      <w:bookmarkEnd w:id="1207"/>
      <w:bookmarkEnd w:id="1208"/>
      <w:bookmarkEnd w:id="1209"/>
      <w:bookmarkEnd w:id="1210"/>
      <w:bookmarkEnd w:id="1211"/>
      <w:bookmarkEnd w:id="1212"/>
      <w:bookmarkEnd w:id="1213"/>
      <w:bookmarkEnd w:id="1214"/>
    </w:p>
    <w:p w14:paraId="0ACE2E1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组成合同的各项文件应互相解释，互为说明。除合同条款专用部分另有约定外，解释合同文件的优先顺序如下：</w:t>
      </w:r>
    </w:p>
    <w:p w14:paraId="22CBD2DF"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（1）合同协议书；</w:t>
      </w:r>
    </w:p>
    <w:p w14:paraId="006581AB"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（2）中标通知书；</w:t>
      </w:r>
    </w:p>
    <w:p w14:paraId="512C29A1"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（3）投标函及投标函附录；</w:t>
      </w:r>
    </w:p>
    <w:p w14:paraId="2645DB49"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（4）合同条款专用部分；</w:t>
      </w:r>
    </w:p>
    <w:p w14:paraId="60FA408E"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（5）合同条款通用部分；</w:t>
      </w:r>
    </w:p>
    <w:p w14:paraId="7B8B7AE6"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（6）技术标准和要求；</w:t>
      </w:r>
    </w:p>
    <w:p w14:paraId="30F6B84D"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（7）图纸；</w:t>
      </w:r>
    </w:p>
    <w:p w14:paraId="0409276F"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（8）已标价工程量清单；</w:t>
      </w:r>
    </w:p>
    <w:p w14:paraId="6E3A8F69"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（9）其他合同文件。</w:t>
      </w:r>
    </w:p>
    <w:p w14:paraId="579C90ED" w14:textId="77777777" w:rsidR="00173C1A" w:rsidRPr="00173C1A" w:rsidRDefault="00173C1A" w:rsidP="00173C1A">
      <w:pPr>
        <w:snapToGrid w:val="0"/>
        <w:spacing w:after="0" w:line="240" w:lineRule="auto"/>
        <w:ind w:firstLineChars="200" w:firstLine="420"/>
        <w:rPr>
          <w:rFonts w:ascii="宋体" w:cs="Arial"/>
        </w:rPr>
      </w:pPr>
      <w:r w:rsidRPr="00173C1A">
        <w:rPr>
          <w:rFonts w:ascii="宋体" w:hAnsi="宋体" w:cs="Arial"/>
        </w:rPr>
        <w:t>附注：</w:t>
      </w:r>
      <w:r w:rsidRPr="00173C1A">
        <w:rPr>
          <w:rFonts w:ascii="宋体" w:hAnsi="宋体"/>
        </w:rPr>
        <w:t>构成合同文件的</w:t>
      </w:r>
      <w:r w:rsidRPr="00173C1A">
        <w:rPr>
          <w:rFonts w:ascii="宋体" w:hAnsi="宋体" w:cs="Arial"/>
        </w:rPr>
        <w:t>图纸与技术标准和要求之间有矛盾或者不一致的，应以其中要求较严格的标准为准。</w:t>
      </w:r>
    </w:p>
    <w:p w14:paraId="2C70AF9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cs="Arial"/>
        </w:rPr>
        <w:t>合同双方在合同履行过程中签署的不背离合同实质性内容的补充协议，应当视为合同文件的有效组成部分，其解释顺序视其内容与其他合同文件的相互关系而定。</w:t>
      </w:r>
    </w:p>
    <w:p w14:paraId="7A0CDF0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215" w:name="_Toc483668076"/>
      <w:bookmarkStart w:id="1216" w:name="_Toc480486729"/>
      <w:bookmarkStart w:id="1217" w:name="_Toc490222492"/>
      <w:bookmarkStart w:id="1218" w:name="_Toc480486901"/>
      <w:bookmarkStart w:id="1219" w:name="_Toc342296267"/>
      <w:bookmarkStart w:id="1220" w:name="_Toc489279858"/>
      <w:bookmarkStart w:id="1221" w:name="_Toc486580047"/>
      <w:bookmarkStart w:id="1222" w:name="_Toc338944709"/>
      <w:bookmarkStart w:id="1223" w:name="_Toc117350411"/>
      <w:r w:rsidRPr="00173C1A">
        <w:rPr>
          <w:rFonts w:ascii="宋体" w:hAnsi="宋体"/>
          <w:kern w:val="0"/>
          <w:sz w:val="24"/>
          <w:szCs w:val="20"/>
        </w:rPr>
        <w:t>1.5  合同协议书</w:t>
      </w:r>
      <w:bookmarkEnd w:id="1215"/>
      <w:bookmarkEnd w:id="1216"/>
      <w:bookmarkEnd w:id="1217"/>
      <w:bookmarkEnd w:id="1218"/>
      <w:bookmarkEnd w:id="1219"/>
      <w:bookmarkEnd w:id="1220"/>
      <w:bookmarkEnd w:id="1221"/>
      <w:bookmarkEnd w:id="1222"/>
      <w:bookmarkEnd w:id="1223"/>
    </w:p>
    <w:p w14:paraId="5AD467E8"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指由发包人与承包人共同签署的用于明确当事人合同关系的文件。承包人按照中标通知书规定的时间与发包人签订的合同协议书，除法律另有规定或合同条款专用部分另有约定外，发包人和承包人的法定代表人或其</w:t>
      </w:r>
      <w:r w:rsidRPr="00173C1A">
        <w:rPr>
          <w:rFonts w:ascii="宋体" w:hAnsi="宋体" w:cs="Arial"/>
          <w:szCs w:val="21"/>
        </w:rPr>
        <w:t>委托代理人</w:t>
      </w:r>
      <w:r w:rsidRPr="00173C1A">
        <w:rPr>
          <w:rFonts w:ascii="宋体" w:hAnsi="宋体"/>
        </w:rPr>
        <w:t>在合同协议书上签字并盖单位章后，合同生效。合同生效的条件</w:t>
      </w:r>
      <w:r w:rsidRPr="00173C1A">
        <w:rPr>
          <w:rFonts w:ascii="黑体" w:eastAsia="黑体" w:hAnsi="黑体"/>
        </w:rPr>
        <w:t>见合同条款专用部分</w:t>
      </w:r>
      <w:r w:rsidRPr="00173C1A">
        <w:rPr>
          <w:rFonts w:ascii="宋体" w:hAnsi="宋体"/>
        </w:rPr>
        <w:t>。</w:t>
      </w:r>
    </w:p>
    <w:p w14:paraId="21A305D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224" w:name="_Toc483668077"/>
      <w:bookmarkStart w:id="1225" w:name="_Toc480486730"/>
      <w:bookmarkStart w:id="1226" w:name="_Toc486580048"/>
      <w:bookmarkStart w:id="1227" w:name="_Toc117350412"/>
      <w:bookmarkStart w:id="1228" w:name="_Toc342296268"/>
      <w:bookmarkStart w:id="1229" w:name="_Toc480486902"/>
      <w:bookmarkStart w:id="1230" w:name="_Toc338944710"/>
      <w:bookmarkStart w:id="1231" w:name="_Toc490222493"/>
      <w:bookmarkStart w:id="1232" w:name="_Toc489279859"/>
      <w:r w:rsidRPr="00173C1A">
        <w:rPr>
          <w:rFonts w:ascii="宋体" w:hAnsi="宋体"/>
          <w:kern w:val="0"/>
          <w:sz w:val="24"/>
          <w:szCs w:val="20"/>
        </w:rPr>
        <w:t>1.6  图纸和承包人文件</w:t>
      </w:r>
      <w:bookmarkEnd w:id="1224"/>
      <w:bookmarkEnd w:id="1225"/>
      <w:bookmarkEnd w:id="1226"/>
      <w:bookmarkEnd w:id="1227"/>
      <w:bookmarkEnd w:id="1228"/>
      <w:bookmarkEnd w:id="1229"/>
      <w:bookmarkEnd w:id="1230"/>
      <w:bookmarkEnd w:id="1231"/>
      <w:bookmarkEnd w:id="1232"/>
    </w:p>
    <w:p w14:paraId="062341A1"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1.6.1  图纸的提供</w:t>
      </w:r>
    </w:p>
    <w:p w14:paraId="11996607"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（1）发包人按照合同约定向承包人提供图纸。发包人未按时提供图纸造成工期延误的，按第11.3款的约定办理。承包人需要增加图纸套数的，发包人应代为复制，复制费用由承包人承担。</w:t>
      </w:r>
    </w:p>
    <w:p w14:paraId="44EBD849"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2）依据合同条款专用部分第10.1款约定制定的合同进度计划，或依据合同条款专用部分第10.2款约定修订的合同进度计划，经监理人批准后7日内，承包人应当根据合同进度计划或合同进度计划修订和本项约定的图纸提供期限和数量，编制或者修改图纸供应计划并报送监理人，其中应当载明承包人对各最新版本图纸(包括第1.6.3项约定的图纸修改图)的最迟需求时间，监理人应当在收到图纸供应计划后7天内批复或提出修改意见，否则该图纸供应计划视为得到批准。</w:t>
      </w:r>
    </w:p>
    <w:p w14:paraId="26D535C6"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3）经监理人批准最新的图纸供应计划对合同双方有合同约束力，应当作为发包人或者监理人向承包人提供图纸的主要依据。发包人或者监理人不按照图纸供应计划提供图纸而导致承包人费用增加和（或）工期延误的，由发包人承担赔偿责任。</w:t>
      </w:r>
    </w:p>
    <w:p w14:paraId="5C7CAAD2"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（4）承包人未按照约定的时间向监理人提交图纸供应计划</w:t>
      </w:r>
      <w:r w:rsidRPr="00173C1A">
        <w:rPr>
          <w:rFonts w:ascii="宋体"/>
        </w:rPr>
        <w:t>,</w:t>
      </w:r>
      <w:r w:rsidRPr="00173C1A">
        <w:rPr>
          <w:rFonts w:ascii="宋体" w:hAnsi="宋体"/>
        </w:rPr>
        <w:t>致使发包人或者监理人未能在约定的时间内提供相应图纸或者承包人未按照图纸供应计划组织施工所造成的费用增加和（或）工期延误由承包人承担。</w:t>
      </w:r>
    </w:p>
    <w:p w14:paraId="35B2157A"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lastRenderedPageBreak/>
        <w:t>（5）发包人提供图纸的期限、数量和其他约定</w:t>
      </w:r>
      <w:r w:rsidRPr="00173C1A">
        <w:rPr>
          <w:rFonts w:ascii="黑体" w:eastAsia="黑体" w:hAnsi="黑体"/>
        </w:rPr>
        <w:t>见合同条款专用部分</w:t>
      </w:r>
      <w:r w:rsidRPr="00173C1A">
        <w:rPr>
          <w:rFonts w:ascii="宋体" w:hAnsi="宋体"/>
        </w:rPr>
        <w:t>。</w:t>
      </w:r>
    </w:p>
    <w:p w14:paraId="0BEEC55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1.6.2  承包人提供的文件</w:t>
      </w:r>
    </w:p>
    <w:p w14:paraId="621529D0"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由承包人提供的文件包括部分工程的大样图、加工图等，承包人应当按照约定的范围、数量和期限报送监理人，监理人应当在约定的期限内批复。承包人提供文件的范围、数量、期限和监理人批复期限以及其他约定</w:t>
      </w:r>
      <w:r w:rsidRPr="00173C1A">
        <w:rPr>
          <w:rFonts w:ascii="黑体" w:eastAsia="黑体" w:hAnsi="黑体"/>
        </w:rPr>
        <w:t>见合同条款专用部分</w:t>
      </w:r>
      <w:r w:rsidRPr="00173C1A">
        <w:rPr>
          <w:rFonts w:ascii="宋体" w:hAnsi="宋体"/>
        </w:rPr>
        <w:t>。</w:t>
      </w:r>
    </w:p>
    <w:p w14:paraId="60F20BE5"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（2）除合同条款第4.1.10项约定的由承包人提供的设计文件外，本项约定的其他应由承包人提供的文件，包括必要的加工图和大样图，均不能作为合同计量与支付的依据文件。</w:t>
      </w:r>
    </w:p>
    <w:p w14:paraId="40BF2948"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1.6.3  图纸的修改</w:t>
      </w:r>
    </w:p>
    <w:p w14:paraId="009F87E0"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图纸需要修改和补充的，监理人应当按照合同条款第1.6.1（2）目约定的有合同约束力的图纸供应计划，签发图纸修改图给承包人。承包人应按修改后的图纸施工。</w:t>
      </w:r>
    </w:p>
    <w:p w14:paraId="032C5241"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1.6.4  图纸的错误</w:t>
      </w:r>
    </w:p>
    <w:p w14:paraId="565C2BBB"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承包人发现发包人提供的图纸存在明显错误或疏忽，应及时通知监理人。</w:t>
      </w:r>
    </w:p>
    <w:p w14:paraId="2906790A"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1.6.5  图纸和承包人文件的保管</w:t>
      </w:r>
    </w:p>
    <w:p w14:paraId="785E4687"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监理人和承包人均应在施工场地各保存一套完整的包含第1.6.1项、第1.6.2项、第1.6.3项约定内容的图纸和承包人文件。</w:t>
      </w:r>
    </w:p>
    <w:p w14:paraId="53C4975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233" w:name="_Toc489279860"/>
      <w:bookmarkStart w:id="1234" w:name="_Toc480486731"/>
      <w:bookmarkStart w:id="1235" w:name="_Toc483668078"/>
      <w:bookmarkStart w:id="1236" w:name="_Toc342296269"/>
      <w:bookmarkStart w:id="1237" w:name="_Toc486580049"/>
      <w:bookmarkStart w:id="1238" w:name="_Toc490222494"/>
      <w:bookmarkStart w:id="1239" w:name="_Toc338944711"/>
      <w:bookmarkStart w:id="1240" w:name="_Toc117350413"/>
      <w:bookmarkStart w:id="1241" w:name="_Toc480486903"/>
      <w:r w:rsidRPr="00173C1A">
        <w:rPr>
          <w:rFonts w:ascii="宋体" w:hAnsi="宋体"/>
          <w:kern w:val="0"/>
          <w:sz w:val="24"/>
          <w:szCs w:val="20"/>
        </w:rPr>
        <w:t>1.7  联络</w:t>
      </w:r>
      <w:bookmarkEnd w:id="1233"/>
      <w:bookmarkEnd w:id="1234"/>
      <w:bookmarkEnd w:id="1235"/>
      <w:bookmarkEnd w:id="1236"/>
      <w:bookmarkEnd w:id="1237"/>
      <w:bookmarkEnd w:id="1238"/>
      <w:bookmarkEnd w:id="1239"/>
      <w:bookmarkEnd w:id="1240"/>
      <w:bookmarkEnd w:id="1241"/>
    </w:p>
    <w:p w14:paraId="37EEA678"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1.7.1  与合同有关的通知、批准、证明、证书、指示、要求、请求、同意、意见、确定和决定等，均应采用书面形式。</w:t>
      </w:r>
    </w:p>
    <w:p w14:paraId="59751678"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1.7.2  第1.7.1项中的通知、批准、证明、证书、指示、要求、请求、同意、意见、确定和决定等来往函件，均应在合同约定的期限内送达指定地点和接收人，并办理签收手续。</w:t>
      </w:r>
    </w:p>
    <w:p w14:paraId="7BEBE15E"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（1）联络来往信函的送达期限：合同约定了发出期限的，送达期限为合同约定的发出期限后的24小时内；合同约定了通知、提供或者报送期限的，通知、提供或者报送期限即为送达期限。</w:t>
      </w:r>
    </w:p>
    <w:p w14:paraId="2331C2F2"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（2）发包人指定的接收人和接收地点</w:t>
      </w:r>
      <w:r w:rsidRPr="00173C1A">
        <w:rPr>
          <w:rFonts w:ascii="黑体" w:eastAsia="黑体" w:hAnsi="黑体"/>
        </w:rPr>
        <w:t>见合同条款专用部分</w:t>
      </w:r>
      <w:r w:rsidRPr="00173C1A">
        <w:rPr>
          <w:rFonts w:ascii="宋体" w:hAnsi="宋体"/>
        </w:rPr>
        <w:t>。</w:t>
      </w:r>
    </w:p>
    <w:p w14:paraId="471071B0"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（3）监理人指定的接收人和接收地点</w:t>
      </w:r>
      <w:r w:rsidRPr="00173C1A">
        <w:rPr>
          <w:rFonts w:ascii="黑体" w:eastAsia="黑体" w:hAnsi="黑体"/>
        </w:rPr>
        <w:t>见合同条款专用部分</w:t>
      </w:r>
      <w:r w:rsidRPr="00173C1A">
        <w:rPr>
          <w:rFonts w:ascii="宋体" w:hAnsi="宋体"/>
        </w:rPr>
        <w:t>。</w:t>
      </w:r>
    </w:p>
    <w:p w14:paraId="5CE65A7B"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4）承包人指定的接收人为合同协议书中载明的承包人项目经理本人或者项目经理的授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14:paraId="0C2A0FF5"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5）发包人（包括监理人）和承包人中任何一方指定的接收人或者接收地点发生变动，应当在实际变动前提前至少一个工作日以书面形式通知另一方。发包人（包括监理人）和承包人应当确保其各自指定的接收人在法定的和（或）符合合同约定的工作时间内始终工作在指定的接收地点，指定接收人离开工作岗位而无法及时签收来往信函视为拒不签收。</w:t>
      </w:r>
    </w:p>
    <w:p w14:paraId="44B2D35D"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6）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1B637AD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242" w:name="_Toc483668079"/>
      <w:bookmarkStart w:id="1243" w:name="_Toc152042397"/>
      <w:bookmarkStart w:id="1244" w:name="_Toc117350414"/>
      <w:bookmarkStart w:id="1245" w:name="_Toc179632637"/>
      <w:bookmarkStart w:id="1246" w:name="_Toc480486732"/>
      <w:bookmarkStart w:id="1247" w:name="_Toc144974587"/>
      <w:bookmarkStart w:id="1248" w:name="_Toc480486904"/>
      <w:bookmarkStart w:id="1249" w:name="_Toc490222495"/>
      <w:bookmarkStart w:id="1250" w:name="_Toc486580050"/>
      <w:bookmarkStart w:id="1251" w:name="_Toc338944712"/>
      <w:bookmarkStart w:id="1252" w:name="_Toc342296270"/>
      <w:bookmarkStart w:id="1253" w:name="_Toc489279861"/>
      <w:bookmarkStart w:id="1254" w:name="_Toc152045619"/>
      <w:r w:rsidRPr="00173C1A">
        <w:rPr>
          <w:rFonts w:ascii="宋体" w:hAnsi="宋体"/>
          <w:kern w:val="0"/>
          <w:sz w:val="24"/>
          <w:szCs w:val="20"/>
        </w:rPr>
        <w:t>1.8  转让</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14:paraId="526B6A35"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除合同另有约定外，未经对方当事人同意，一方当事人不得将合同权利全部或部分转让给第三人，也不得全部或部分转移合同义务。</w:t>
      </w:r>
    </w:p>
    <w:p w14:paraId="7DD65BA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255" w:name="_Toc144974588"/>
      <w:bookmarkStart w:id="1256" w:name="_Toc152045620"/>
      <w:bookmarkStart w:id="1257" w:name="_Toc490222496"/>
      <w:bookmarkStart w:id="1258" w:name="_Toc480486905"/>
      <w:bookmarkStart w:id="1259" w:name="_Toc152042398"/>
      <w:bookmarkStart w:id="1260" w:name="_Toc342296271"/>
      <w:bookmarkStart w:id="1261" w:name="_Toc179632638"/>
      <w:bookmarkStart w:id="1262" w:name="_Toc489279862"/>
      <w:bookmarkStart w:id="1263" w:name="_Toc117350415"/>
      <w:bookmarkStart w:id="1264" w:name="_Toc486580051"/>
      <w:bookmarkStart w:id="1265" w:name="_Toc483668080"/>
      <w:bookmarkStart w:id="1266" w:name="_Toc480486733"/>
      <w:bookmarkStart w:id="1267" w:name="_Toc338944713"/>
      <w:r w:rsidRPr="00173C1A">
        <w:rPr>
          <w:rFonts w:ascii="宋体" w:hAnsi="宋体"/>
          <w:kern w:val="0"/>
          <w:sz w:val="24"/>
          <w:szCs w:val="20"/>
        </w:rPr>
        <w:t>1.9  严禁贿赂</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14:paraId="23860A4E"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合同双方当事人不得以贿赂或变相贿赂的方式，谋取不当利益或损害对方权益。因贿赂造成对方损失的，行为人应赔偿损失，并承担相应的法律责任。</w:t>
      </w:r>
    </w:p>
    <w:p w14:paraId="68460B8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268" w:name="_Toc489279863"/>
      <w:bookmarkStart w:id="1269" w:name="_Toc490222497"/>
      <w:bookmarkStart w:id="1270" w:name="_Toc486580052"/>
      <w:bookmarkStart w:id="1271" w:name="_Toc144974589"/>
      <w:bookmarkStart w:id="1272" w:name="_Toc152042399"/>
      <w:bookmarkStart w:id="1273" w:name="_Toc480486734"/>
      <w:bookmarkStart w:id="1274" w:name="_Toc179632639"/>
      <w:bookmarkStart w:id="1275" w:name="_Toc483668081"/>
      <w:bookmarkStart w:id="1276" w:name="_Toc480486906"/>
      <w:bookmarkStart w:id="1277" w:name="_Toc117350416"/>
      <w:bookmarkStart w:id="1278" w:name="_Toc152045621"/>
      <w:bookmarkStart w:id="1279" w:name="_Toc338944714"/>
      <w:bookmarkStart w:id="1280" w:name="_Toc342296272"/>
      <w:r w:rsidRPr="00173C1A">
        <w:rPr>
          <w:rFonts w:ascii="宋体" w:hAnsi="宋体"/>
          <w:kern w:val="0"/>
          <w:sz w:val="24"/>
          <w:szCs w:val="20"/>
        </w:rPr>
        <w:t>1.10  化石、文物</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14:paraId="62344467"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0A311CE1"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lastRenderedPageBreak/>
        <w:t>1.10.2  承包人发现文物后不及时报告或隐瞒不报，致使文物丢失或损坏的，应赔偿损失，并承担相应的法律责任。</w:t>
      </w:r>
    </w:p>
    <w:p w14:paraId="192DA81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281" w:name="_Toc152045622"/>
      <w:bookmarkStart w:id="1282" w:name="_Toc489279864"/>
      <w:bookmarkStart w:id="1283" w:name="_Toc480486907"/>
      <w:bookmarkStart w:id="1284" w:name="_Toc342296273"/>
      <w:bookmarkStart w:id="1285" w:name="_Toc179632640"/>
      <w:bookmarkStart w:id="1286" w:name="_Toc144974590"/>
      <w:bookmarkStart w:id="1287" w:name="_Toc486580053"/>
      <w:bookmarkStart w:id="1288" w:name="_Toc152042400"/>
      <w:bookmarkStart w:id="1289" w:name="_Toc483668082"/>
      <w:bookmarkStart w:id="1290" w:name="_Toc480486735"/>
      <w:bookmarkStart w:id="1291" w:name="_Toc490222498"/>
      <w:bookmarkStart w:id="1292" w:name="_Toc117350417"/>
      <w:bookmarkStart w:id="1293" w:name="_Toc338944715"/>
      <w:r w:rsidRPr="00173C1A">
        <w:rPr>
          <w:rFonts w:ascii="宋体" w:hAnsi="宋体"/>
          <w:kern w:val="0"/>
          <w:sz w:val="24"/>
          <w:szCs w:val="20"/>
        </w:rPr>
        <w:t>1.11  专利技术</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14:paraId="0795AD8F"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1.11.1  承包人在使用任何材料、承包人设备、工程设备或采用施工工艺时，因侵犯专利权或其他知识产权所引起的责任，由承包人承担，但由于遵照发包人提供的设计或技术标准和要求引起的除外。</w:t>
      </w:r>
    </w:p>
    <w:p w14:paraId="142FF376"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1.11.2  承包人在投标文件中采用专利技术的，专利技术的使用费包含在投标报价内。</w:t>
      </w:r>
    </w:p>
    <w:p w14:paraId="0E9BA54D"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1.11.3  承包人的技术秘密和声明需要保密的资料和信息，发包人和监理人不得为合同以外的目的泄露给他人。</w:t>
      </w:r>
    </w:p>
    <w:p w14:paraId="04212DA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294" w:name="_Toc342296274"/>
      <w:bookmarkStart w:id="1295" w:name="_Toc486580054"/>
      <w:bookmarkStart w:id="1296" w:name="_Toc480486908"/>
      <w:bookmarkStart w:id="1297" w:name="_Toc490222499"/>
      <w:bookmarkStart w:id="1298" w:name="_Toc117350418"/>
      <w:bookmarkStart w:id="1299" w:name="_Toc483668083"/>
      <w:bookmarkStart w:id="1300" w:name="_Toc480486736"/>
      <w:bookmarkStart w:id="1301" w:name="_Toc152045623"/>
      <w:bookmarkStart w:id="1302" w:name="_Toc152042401"/>
      <w:bookmarkStart w:id="1303" w:name="_Toc179632641"/>
      <w:bookmarkStart w:id="1304" w:name="_Toc338944716"/>
      <w:bookmarkStart w:id="1305" w:name="_Toc489279865"/>
      <w:bookmarkStart w:id="1306" w:name="_Toc144974591"/>
      <w:r w:rsidRPr="00173C1A">
        <w:rPr>
          <w:rFonts w:ascii="宋体" w:hAnsi="宋体"/>
          <w:kern w:val="0"/>
          <w:sz w:val="24"/>
          <w:szCs w:val="20"/>
        </w:rPr>
        <w:t>1.12  图纸和文件的保密</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14:paraId="07E024E0"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1.12.1  发包人提供的图纸和文件，未经发包人同意，承包人不得为合同以外的目的泄露给他人或公开发表与引用。</w:t>
      </w:r>
    </w:p>
    <w:p w14:paraId="3CF35F5F"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1.12.2  承包人提供的文件，未经承包人同意，发包人和监理人不得为合同以外的目的泄露给他人或公开发表与引用。</w:t>
      </w:r>
    </w:p>
    <w:p w14:paraId="5F9E899D"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307" w:name="_Toc483668084"/>
      <w:bookmarkStart w:id="1308" w:name="_Toc486580055"/>
      <w:bookmarkStart w:id="1309" w:name="_Toc489279866"/>
      <w:bookmarkStart w:id="1310" w:name="_Toc342296275"/>
      <w:bookmarkStart w:id="1311" w:name="_Toc480486909"/>
      <w:bookmarkStart w:id="1312" w:name="_Toc480486737"/>
      <w:bookmarkStart w:id="1313" w:name="_Toc338944717"/>
      <w:bookmarkStart w:id="1314" w:name="_Toc117350419"/>
      <w:bookmarkStart w:id="1315" w:name="_Toc490222500"/>
      <w:r w:rsidRPr="00173C1A">
        <w:rPr>
          <w:rFonts w:ascii="宋体" w:hAnsi="宋体" w:cs="宋体"/>
          <w:kern w:val="0"/>
          <w:sz w:val="28"/>
          <w:szCs w:val="20"/>
        </w:rPr>
        <w:t>2.发包人义务</w:t>
      </w:r>
      <w:bookmarkEnd w:id="1307"/>
      <w:bookmarkEnd w:id="1308"/>
      <w:bookmarkEnd w:id="1309"/>
      <w:bookmarkEnd w:id="1310"/>
      <w:bookmarkEnd w:id="1311"/>
      <w:bookmarkEnd w:id="1312"/>
      <w:bookmarkEnd w:id="1313"/>
      <w:bookmarkEnd w:id="1314"/>
      <w:bookmarkEnd w:id="1315"/>
    </w:p>
    <w:p w14:paraId="60123E8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316" w:name="_Toc338944718"/>
      <w:bookmarkStart w:id="1317" w:name="_Toc152045625"/>
      <w:bookmarkStart w:id="1318" w:name="_Toc179632643"/>
      <w:bookmarkStart w:id="1319" w:name="_Toc483668085"/>
      <w:bookmarkStart w:id="1320" w:name="_Toc342296276"/>
      <w:bookmarkStart w:id="1321" w:name="_Toc489279867"/>
      <w:bookmarkStart w:id="1322" w:name="_Toc117350420"/>
      <w:bookmarkStart w:id="1323" w:name="_Toc486580056"/>
      <w:bookmarkStart w:id="1324" w:name="_Toc490222501"/>
      <w:bookmarkStart w:id="1325" w:name="_Toc144974593"/>
      <w:bookmarkStart w:id="1326" w:name="_Toc480486910"/>
      <w:bookmarkStart w:id="1327" w:name="_Toc480486738"/>
      <w:bookmarkStart w:id="1328" w:name="_Toc152042403"/>
      <w:r w:rsidRPr="00173C1A">
        <w:rPr>
          <w:rFonts w:ascii="宋体" w:hAnsi="宋体"/>
          <w:kern w:val="0"/>
          <w:sz w:val="24"/>
          <w:szCs w:val="20"/>
        </w:rPr>
        <w:t>2.1  遵守法律</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14:paraId="36F58980"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发包人在履行合同过程中应遵守法律，并保证承包人免于承担因发包人违反法律而引起的任何责任。</w:t>
      </w:r>
    </w:p>
    <w:p w14:paraId="04A8BFC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329" w:name="_Toc338944719"/>
      <w:bookmarkStart w:id="1330" w:name="_Toc144974594"/>
      <w:bookmarkStart w:id="1331" w:name="_Toc152042404"/>
      <w:bookmarkStart w:id="1332" w:name="_Toc486580057"/>
      <w:bookmarkStart w:id="1333" w:name="_Toc117350421"/>
      <w:bookmarkStart w:id="1334" w:name="_Toc179632644"/>
      <w:bookmarkStart w:id="1335" w:name="_Toc152045626"/>
      <w:bookmarkStart w:id="1336" w:name="_Toc483668086"/>
      <w:bookmarkStart w:id="1337" w:name="_Toc342296277"/>
      <w:bookmarkStart w:id="1338" w:name="_Toc489279868"/>
      <w:bookmarkStart w:id="1339" w:name="_Toc490222502"/>
      <w:bookmarkStart w:id="1340" w:name="_Toc480486911"/>
      <w:bookmarkStart w:id="1341" w:name="_Toc480486739"/>
      <w:r w:rsidRPr="00173C1A">
        <w:rPr>
          <w:rFonts w:ascii="宋体" w:hAnsi="宋体"/>
          <w:kern w:val="0"/>
          <w:sz w:val="24"/>
          <w:szCs w:val="20"/>
        </w:rPr>
        <w:t>2.2  发出开工通知</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14:paraId="58D20BAF"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发包人应委托监理人按第11.1款的约定向承包人发出开工通知。</w:t>
      </w:r>
    </w:p>
    <w:p w14:paraId="0D1722F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342" w:name="_Toc480486912"/>
      <w:bookmarkStart w:id="1343" w:name="_Toc483668087"/>
      <w:bookmarkStart w:id="1344" w:name="_Toc117350422"/>
      <w:bookmarkStart w:id="1345" w:name="_Toc338944720"/>
      <w:bookmarkStart w:id="1346" w:name="_Toc489279869"/>
      <w:bookmarkStart w:id="1347" w:name="_Toc490222503"/>
      <w:bookmarkStart w:id="1348" w:name="_Toc342296278"/>
      <w:bookmarkStart w:id="1349" w:name="_Toc486580058"/>
      <w:bookmarkStart w:id="1350" w:name="_Toc480486740"/>
      <w:r w:rsidRPr="00173C1A">
        <w:rPr>
          <w:rFonts w:ascii="宋体" w:hAnsi="宋体"/>
          <w:kern w:val="0"/>
          <w:sz w:val="24"/>
          <w:szCs w:val="20"/>
        </w:rPr>
        <w:t>2.3  提供施工场地</w:t>
      </w:r>
      <w:bookmarkEnd w:id="1342"/>
      <w:bookmarkEnd w:id="1343"/>
      <w:bookmarkEnd w:id="1344"/>
      <w:bookmarkEnd w:id="1345"/>
      <w:bookmarkEnd w:id="1346"/>
      <w:bookmarkEnd w:id="1347"/>
      <w:bookmarkEnd w:id="1348"/>
      <w:bookmarkEnd w:id="1349"/>
      <w:bookmarkEnd w:id="1350"/>
    </w:p>
    <w:p w14:paraId="4BA58199"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发包人应在约定期限前确保施工场地具备施工条件并移交给承包人，具体施工条件在 “技术标准和要求”第一节“一般要求”中约定。发包人最迟应当在移交施工场地的同时向承包人提供施工场地内地下管线和地下设施等有关资料，并保证资料的真实、准确和完整。发包人移交施工场地的期限</w:t>
      </w:r>
      <w:r w:rsidRPr="00173C1A">
        <w:rPr>
          <w:rFonts w:ascii="黑体" w:eastAsia="黑体" w:hAnsi="黑体"/>
        </w:rPr>
        <w:t>见合同条款专用部分</w:t>
      </w:r>
      <w:r w:rsidRPr="00173C1A">
        <w:rPr>
          <w:rFonts w:ascii="宋体" w:hAnsi="宋体"/>
        </w:rPr>
        <w:t>。</w:t>
      </w:r>
    </w:p>
    <w:p w14:paraId="2769ADF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351" w:name="_Toc489279870"/>
      <w:bookmarkStart w:id="1352" w:name="_Toc338944721"/>
      <w:bookmarkStart w:id="1353" w:name="_Toc483668088"/>
      <w:bookmarkStart w:id="1354" w:name="_Toc490222504"/>
      <w:bookmarkStart w:id="1355" w:name="_Toc144974596"/>
      <w:bookmarkStart w:id="1356" w:name="_Toc342296279"/>
      <w:bookmarkStart w:id="1357" w:name="_Toc486580059"/>
      <w:bookmarkStart w:id="1358" w:name="_Toc480486741"/>
      <w:bookmarkStart w:id="1359" w:name="_Toc179632646"/>
      <w:bookmarkStart w:id="1360" w:name="_Toc152042406"/>
      <w:bookmarkStart w:id="1361" w:name="_Toc480486913"/>
      <w:bookmarkStart w:id="1362" w:name="_Toc117350423"/>
      <w:bookmarkStart w:id="1363" w:name="_Toc152045628"/>
      <w:r w:rsidRPr="00173C1A">
        <w:rPr>
          <w:rFonts w:ascii="宋体" w:hAnsi="宋体"/>
          <w:kern w:val="0"/>
          <w:sz w:val="24"/>
          <w:szCs w:val="20"/>
        </w:rPr>
        <w:t>2.4  协助承包人办理证件和批件</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14:paraId="1C42A47C"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发包人应协助承包人办理法律规定的有关施工证件和批件。</w:t>
      </w:r>
    </w:p>
    <w:p w14:paraId="43ACE9C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364" w:name="_Toc117350424"/>
      <w:bookmarkStart w:id="1365" w:name="_Toc489279871"/>
      <w:bookmarkStart w:id="1366" w:name="_Toc338944722"/>
      <w:bookmarkStart w:id="1367" w:name="_Toc486580060"/>
      <w:bookmarkStart w:id="1368" w:name="_Toc342296280"/>
      <w:bookmarkStart w:id="1369" w:name="_Toc480486914"/>
      <w:bookmarkStart w:id="1370" w:name="_Toc480486742"/>
      <w:bookmarkStart w:id="1371" w:name="_Toc490222505"/>
      <w:bookmarkStart w:id="1372" w:name="_Toc483668089"/>
      <w:r w:rsidRPr="00173C1A">
        <w:rPr>
          <w:rFonts w:ascii="宋体" w:hAnsi="宋体"/>
          <w:kern w:val="0"/>
          <w:sz w:val="24"/>
          <w:szCs w:val="20"/>
        </w:rPr>
        <w:t>2.5  组织设计交底</w:t>
      </w:r>
      <w:bookmarkEnd w:id="1364"/>
      <w:bookmarkEnd w:id="1365"/>
      <w:bookmarkEnd w:id="1366"/>
      <w:bookmarkEnd w:id="1367"/>
      <w:bookmarkEnd w:id="1368"/>
      <w:bookmarkEnd w:id="1369"/>
      <w:bookmarkEnd w:id="1370"/>
      <w:bookmarkEnd w:id="1371"/>
      <w:bookmarkEnd w:id="1372"/>
    </w:p>
    <w:p w14:paraId="5B919B76"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发包人应根据批准的合同进度计划，组织设计单位向承包人进行设计交底。</w:t>
      </w:r>
    </w:p>
    <w:p w14:paraId="7C05D6BB"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发包人应在第11.1.1项约定的开工日期前，组织设计人向承包人进行合同工程总体设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底。</w:t>
      </w:r>
    </w:p>
    <w:p w14:paraId="070BAE1C"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373" w:name="_Toc489279872"/>
      <w:bookmarkStart w:id="1374" w:name="_Toc480486743"/>
      <w:bookmarkStart w:id="1375" w:name="_Toc338944723"/>
      <w:bookmarkStart w:id="1376" w:name="_Toc342296281"/>
      <w:bookmarkStart w:id="1377" w:name="_Toc483668090"/>
      <w:bookmarkStart w:id="1378" w:name="_Toc117350425"/>
      <w:bookmarkStart w:id="1379" w:name="_Toc490222506"/>
      <w:bookmarkStart w:id="1380" w:name="_Toc486580061"/>
      <w:bookmarkStart w:id="1381" w:name="_Toc480486915"/>
      <w:r w:rsidRPr="00173C1A">
        <w:rPr>
          <w:rFonts w:ascii="宋体" w:hAnsi="宋体"/>
          <w:kern w:val="0"/>
          <w:sz w:val="24"/>
          <w:szCs w:val="20"/>
        </w:rPr>
        <w:t>2.6  支付合同价款</w:t>
      </w:r>
      <w:bookmarkEnd w:id="1373"/>
      <w:bookmarkEnd w:id="1374"/>
      <w:bookmarkEnd w:id="1375"/>
      <w:bookmarkEnd w:id="1376"/>
      <w:bookmarkEnd w:id="1377"/>
      <w:bookmarkEnd w:id="1378"/>
      <w:bookmarkEnd w:id="1379"/>
      <w:bookmarkEnd w:id="1380"/>
      <w:bookmarkEnd w:id="1381"/>
    </w:p>
    <w:p w14:paraId="66232A7B" w14:textId="77777777" w:rsidR="00173C1A" w:rsidRPr="00173C1A" w:rsidRDefault="00173C1A" w:rsidP="00173C1A">
      <w:pPr>
        <w:snapToGrid w:val="0"/>
        <w:spacing w:after="0" w:line="240" w:lineRule="auto"/>
        <w:ind w:firstLineChars="200" w:firstLine="420"/>
        <w:jc w:val="left"/>
        <w:rPr>
          <w:rFonts w:ascii="宋体" w:hAnsi="宋体" w:hint="eastAsia"/>
        </w:rPr>
      </w:pPr>
      <w:r w:rsidRPr="00173C1A">
        <w:rPr>
          <w:rFonts w:ascii="宋体" w:hAnsi="宋体"/>
        </w:rPr>
        <w:t>发包人应按合同约定向承包人及时支付合同价款。</w:t>
      </w:r>
    </w:p>
    <w:p w14:paraId="6E21A75E" w14:textId="77777777" w:rsidR="00173C1A" w:rsidRPr="00173C1A" w:rsidRDefault="00173C1A" w:rsidP="00173C1A">
      <w:pPr>
        <w:snapToGrid w:val="0"/>
        <w:spacing w:after="0" w:line="240" w:lineRule="auto"/>
        <w:ind w:firstLineChars="200" w:firstLine="420"/>
        <w:jc w:val="left"/>
        <w:rPr>
          <w:rFonts w:ascii="宋体" w:hAnsi="宋体" w:hint="eastAsia"/>
        </w:rPr>
      </w:pPr>
      <w:bookmarkStart w:id="1382" w:name="_Hlk114648754"/>
      <w:r w:rsidRPr="00173C1A">
        <w:rPr>
          <w:rFonts w:ascii="宋体" w:hAnsi="宋体"/>
        </w:rPr>
        <w:t>发包人应当严格落实人工费用与其他工程款分账管理制度，分解工程价款中的人工费用，及时足额将人工费用拨付到承包人的工资专用账户。</w:t>
      </w:r>
    </w:p>
    <w:p w14:paraId="1C1EB69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383" w:name="_Toc483668091"/>
      <w:bookmarkStart w:id="1384" w:name="_Toc489279873"/>
      <w:bookmarkStart w:id="1385" w:name="_Toc117350426"/>
      <w:bookmarkStart w:id="1386" w:name="_Toc144974599"/>
      <w:bookmarkStart w:id="1387" w:name="_Toc152042409"/>
      <w:bookmarkStart w:id="1388" w:name="_Toc480486916"/>
      <w:bookmarkStart w:id="1389" w:name="_Toc480486744"/>
      <w:bookmarkStart w:id="1390" w:name="_Toc342296282"/>
      <w:bookmarkStart w:id="1391" w:name="_Toc486580062"/>
      <w:bookmarkStart w:id="1392" w:name="_Toc179632649"/>
      <w:bookmarkStart w:id="1393" w:name="_Toc338944724"/>
      <w:bookmarkStart w:id="1394" w:name="_Toc490222507"/>
      <w:bookmarkStart w:id="1395" w:name="_Toc152045631"/>
      <w:bookmarkEnd w:id="1382"/>
      <w:r w:rsidRPr="00173C1A">
        <w:rPr>
          <w:rFonts w:ascii="宋体" w:hAnsi="宋体"/>
          <w:kern w:val="0"/>
          <w:sz w:val="24"/>
          <w:szCs w:val="20"/>
        </w:rPr>
        <w:t>2.7  组织竣工验收</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14:paraId="614E7E10"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发包人应按合同约定及时组织竣工验收。</w:t>
      </w:r>
      <w:bookmarkStart w:id="1396" w:name="_Hlk114649206"/>
      <w:r w:rsidRPr="00173C1A">
        <w:rPr>
          <w:rFonts w:ascii="宋体" w:hAnsi="宋体"/>
        </w:rPr>
        <w:t>发包人在组织竣工验收时，应对工程是否符合消防要求进行查验。经查验不符合规定的，发包人不得编制工程竣工验收报告。</w:t>
      </w:r>
    </w:p>
    <w:p w14:paraId="1B471E2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397" w:name="_Toc489279874"/>
      <w:bookmarkStart w:id="1398" w:name="_Toc490222508"/>
      <w:bookmarkStart w:id="1399" w:name="_Toc480486917"/>
      <w:bookmarkStart w:id="1400" w:name="_Toc483668092"/>
      <w:bookmarkStart w:id="1401" w:name="_Toc480486745"/>
      <w:bookmarkStart w:id="1402" w:name="_Toc486580063"/>
      <w:bookmarkStart w:id="1403" w:name="_Toc117350427"/>
      <w:bookmarkEnd w:id="1396"/>
      <w:r w:rsidRPr="00173C1A">
        <w:rPr>
          <w:rFonts w:ascii="宋体" w:hAnsi="宋体"/>
          <w:kern w:val="0"/>
          <w:sz w:val="24"/>
          <w:szCs w:val="20"/>
        </w:rPr>
        <w:lastRenderedPageBreak/>
        <w:t>2.8  向承包人提交支付担保</w:t>
      </w:r>
      <w:bookmarkEnd w:id="1397"/>
      <w:bookmarkEnd w:id="1398"/>
      <w:bookmarkEnd w:id="1399"/>
      <w:bookmarkEnd w:id="1400"/>
      <w:bookmarkEnd w:id="1401"/>
      <w:bookmarkEnd w:id="1402"/>
      <w:bookmarkEnd w:id="1403"/>
    </w:p>
    <w:p w14:paraId="125C9F0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发包人要求承包人提交履约担保的，除合同条款专用部分另有约定的，在承包人按合同条款第4.2款向发包人递交符合合同约定的履约担保的同时，发包人应当按照金额和条件对等的原则和合同文件中规定的格式或者其他经过承包人事先认可的格式向承包人递交一份支付担保。发包人提供支付担保格式</w:t>
      </w:r>
      <w:r w:rsidRPr="00173C1A">
        <w:rPr>
          <w:rFonts w:ascii="黑体" w:eastAsia="黑体" w:hAnsi="黑体"/>
          <w:szCs w:val="21"/>
        </w:rPr>
        <w:t>见合同条款专用部分附件六</w:t>
      </w:r>
      <w:r w:rsidRPr="00173C1A">
        <w:rPr>
          <w:rFonts w:ascii="宋体" w:hAnsi="宋体"/>
          <w:szCs w:val="21"/>
        </w:rPr>
        <w:t>。</w:t>
      </w:r>
    </w:p>
    <w:p w14:paraId="064E8A3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（2）支付担保的有效期应当自本合同生效之日起至发包人实际支付竣工付款之日止。</w:t>
      </w:r>
    </w:p>
    <w:p w14:paraId="0E1A422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（3）发包人无法获得一份不带具体截止日期的履约担保，支付担保中应当约定有“变更工程竣工付款支付日期的，保证期间按照变更后的竣工付款支付日期做相应调整”或类似约定的条款。</w:t>
      </w:r>
    </w:p>
    <w:p w14:paraId="206936B4"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（4）支付担保应当在发包人付清竣工付款之日后28天内退还给发包人；承包人不承担发包人与支付担保有关的任何利息或其它类似的费用或者收益。</w:t>
      </w:r>
    </w:p>
    <w:p w14:paraId="7F644B0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04" w:name="_Toc117350428"/>
      <w:bookmarkStart w:id="1405" w:name="_Toc486580064"/>
      <w:bookmarkStart w:id="1406" w:name="_Toc490222509"/>
      <w:bookmarkStart w:id="1407" w:name="_Toc480486746"/>
      <w:bookmarkStart w:id="1408" w:name="_Toc489279875"/>
      <w:bookmarkStart w:id="1409" w:name="_Toc483668093"/>
      <w:bookmarkStart w:id="1410" w:name="_Toc480486918"/>
      <w:r w:rsidRPr="00173C1A">
        <w:rPr>
          <w:rFonts w:ascii="宋体" w:hAnsi="宋体"/>
          <w:kern w:val="0"/>
          <w:sz w:val="24"/>
          <w:szCs w:val="20"/>
        </w:rPr>
        <w:t>2.9  办理工程质量监督手续</w:t>
      </w:r>
      <w:bookmarkEnd w:id="1404"/>
      <w:bookmarkEnd w:id="1405"/>
      <w:bookmarkEnd w:id="1406"/>
      <w:bookmarkEnd w:id="1407"/>
      <w:bookmarkEnd w:id="1408"/>
      <w:bookmarkEnd w:id="1409"/>
      <w:bookmarkEnd w:id="1410"/>
    </w:p>
    <w:p w14:paraId="459EB810" w14:textId="77777777" w:rsidR="00173C1A" w:rsidRPr="00173C1A" w:rsidRDefault="00173C1A" w:rsidP="00173C1A">
      <w:pPr>
        <w:snapToGrid w:val="0"/>
        <w:spacing w:after="0" w:line="240" w:lineRule="auto"/>
        <w:ind w:firstLineChars="200" w:firstLine="420"/>
        <w:jc w:val="left"/>
        <w:rPr>
          <w:rFonts w:ascii="宋体"/>
        </w:rPr>
      </w:pPr>
      <w:r w:rsidRPr="00173C1A">
        <w:rPr>
          <w:rFonts w:ascii="宋体" w:hAnsi="宋体"/>
        </w:rPr>
        <w:t>发包人应按有关规定及时办理工程质量监督手续。</w:t>
      </w:r>
    </w:p>
    <w:p w14:paraId="75080EF5"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11" w:name="_Toc489279876"/>
      <w:bookmarkStart w:id="1412" w:name="_Toc483668094"/>
      <w:bookmarkStart w:id="1413" w:name="_Toc480486747"/>
      <w:bookmarkStart w:id="1414" w:name="_Toc490222510"/>
      <w:bookmarkStart w:id="1415" w:name="_Toc117350429"/>
      <w:bookmarkStart w:id="1416" w:name="_Toc480486919"/>
      <w:bookmarkStart w:id="1417" w:name="_Toc486580065"/>
      <w:r w:rsidRPr="00173C1A">
        <w:rPr>
          <w:rFonts w:ascii="宋体" w:hAnsi="宋体"/>
          <w:kern w:val="0"/>
          <w:sz w:val="24"/>
          <w:szCs w:val="20"/>
        </w:rPr>
        <w:t>2.10  环境保护责任</w:t>
      </w:r>
      <w:bookmarkEnd w:id="1411"/>
      <w:bookmarkEnd w:id="1412"/>
      <w:bookmarkEnd w:id="1413"/>
      <w:bookmarkEnd w:id="1414"/>
      <w:bookmarkEnd w:id="1415"/>
      <w:bookmarkEnd w:id="1416"/>
      <w:bookmarkEnd w:id="1417"/>
    </w:p>
    <w:p w14:paraId="5132C257"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0"/>
        </w:rPr>
        <w:t xml:space="preserve"> 发包人对建筑垃圾处理、施工扬尘治理以及疫情防控常态化管理负总责。</w:t>
      </w:r>
    </w:p>
    <w:p w14:paraId="23566ED4"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18" w:name="_Toc480486920"/>
      <w:bookmarkStart w:id="1419" w:name="_Toc490222511"/>
      <w:bookmarkStart w:id="1420" w:name="_Toc117350430"/>
      <w:bookmarkStart w:id="1421" w:name="_Toc489279877"/>
      <w:bookmarkStart w:id="1422" w:name="_Toc483668095"/>
      <w:bookmarkStart w:id="1423" w:name="_Toc486580066"/>
      <w:bookmarkStart w:id="1424" w:name="_Toc480486748"/>
      <w:r w:rsidRPr="00173C1A">
        <w:rPr>
          <w:rFonts w:ascii="宋体" w:hAnsi="宋体"/>
          <w:kern w:val="0"/>
          <w:sz w:val="24"/>
          <w:szCs w:val="20"/>
        </w:rPr>
        <w:t>2.11  移交工程档案</w:t>
      </w:r>
      <w:bookmarkEnd w:id="1418"/>
      <w:bookmarkEnd w:id="1419"/>
      <w:bookmarkEnd w:id="1420"/>
      <w:bookmarkEnd w:id="1421"/>
      <w:bookmarkEnd w:id="1422"/>
      <w:bookmarkEnd w:id="1423"/>
      <w:bookmarkEnd w:id="1424"/>
    </w:p>
    <w:p w14:paraId="45E69215" w14:textId="77777777" w:rsidR="00173C1A" w:rsidRPr="00173C1A" w:rsidRDefault="00173C1A" w:rsidP="00173C1A">
      <w:pPr>
        <w:snapToGrid w:val="0"/>
        <w:spacing w:after="0" w:line="240" w:lineRule="auto"/>
        <w:ind w:firstLineChars="200" w:firstLine="420"/>
        <w:rPr>
          <w:rFonts w:ascii="宋体"/>
          <w:szCs w:val="20"/>
        </w:rPr>
      </w:pPr>
      <w:r w:rsidRPr="00173C1A">
        <w:rPr>
          <w:rFonts w:ascii="宋体" w:hAnsi="宋体"/>
          <w:szCs w:val="20"/>
        </w:rPr>
        <w:t>发包人应根据建设行政主管部门和（或）城市建设档案管理机构的规定，收集、整理、立卷、归档工程资料，并按规定时间向建设行政主管部门或者城市建设档案管理机构移交规定的工程档案。</w:t>
      </w:r>
    </w:p>
    <w:p w14:paraId="397F0C04"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25" w:name="_Toc489279878"/>
      <w:bookmarkStart w:id="1426" w:name="_Toc483668096"/>
      <w:bookmarkStart w:id="1427" w:name="_Toc480486749"/>
      <w:bookmarkStart w:id="1428" w:name="_Toc480486921"/>
      <w:bookmarkStart w:id="1429" w:name="_Toc490222512"/>
      <w:bookmarkStart w:id="1430" w:name="_Toc486580067"/>
      <w:bookmarkStart w:id="1431" w:name="_Toc117350431"/>
      <w:r w:rsidRPr="00173C1A">
        <w:rPr>
          <w:rFonts w:ascii="宋体" w:hAnsi="宋体"/>
          <w:kern w:val="0"/>
          <w:sz w:val="24"/>
          <w:szCs w:val="20"/>
        </w:rPr>
        <w:t>2.12  批准和确认</w:t>
      </w:r>
      <w:bookmarkEnd w:id="1425"/>
      <w:bookmarkEnd w:id="1426"/>
      <w:bookmarkEnd w:id="1427"/>
      <w:bookmarkEnd w:id="1428"/>
      <w:bookmarkEnd w:id="1429"/>
      <w:bookmarkEnd w:id="1430"/>
      <w:bookmarkEnd w:id="1431"/>
    </w:p>
    <w:p w14:paraId="59FCCDD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szCs w:val="20"/>
        </w:rPr>
        <w:t>按照合同约定应当由监理人或者发包人回复、批复、批准和确认，或承包人提出修改意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5272A46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32" w:name="_Toc483668097"/>
      <w:bookmarkStart w:id="1433" w:name="_Toc480486922"/>
      <w:bookmarkStart w:id="1434" w:name="_Toc489279879"/>
      <w:bookmarkStart w:id="1435" w:name="_Toc486580068"/>
      <w:bookmarkStart w:id="1436" w:name="_Toc342296283"/>
      <w:bookmarkStart w:id="1437" w:name="_Toc117350432"/>
      <w:bookmarkStart w:id="1438" w:name="_Toc490222513"/>
      <w:bookmarkStart w:id="1439" w:name="_Toc338944725"/>
      <w:bookmarkStart w:id="1440" w:name="_Toc480486750"/>
      <w:r w:rsidRPr="00173C1A">
        <w:rPr>
          <w:rFonts w:ascii="宋体" w:hAnsi="宋体"/>
          <w:kern w:val="0"/>
          <w:sz w:val="24"/>
          <w:szCs w:val="20"/>
        </w:rPr>
        <w:t>2.13  其他义务</w:t>
      </w:r>
      <w:bookmarkEnd w:id="1432"/>
      <w:bookmarkEnd w:id="1433"/>
      <w:bookmarkEnd w:id="1434"/>
      <w:bookmarkEnd w:id="1435"/>
      <w:bookmarkEnd w:id="1436"/>
      <w:bookmarkEnd w:id="1437"/>
      <w:bookmarkEnd w:id="1438"/>
      <w:bookmarkEnd w:id="1439"/>
      <w:bookmarkEnd w:id="1440"/>
    </w:p>
    <w:p w14:paraId="1318D1D7" w14:textId="77777777" w:rsidR="00173C1A" w:rsidRPr="00173C1A" w:rsidRDefault="00173C1A" w:rsidP="00173C1A">
      <w:pPr>
        <w:snapToGrid w:val="0"/>
        <w:spacing w:after="0" w:line="240" w:lineRule="auto"/>
        <w:ind w:firstLineChars="200" w:firstLine="420"/>
        <w:rPr>
          <w:rFonts w:ascii="黑体" w:eastAsia="黑体" w:hAnsi="黑体" w:hint="eastAsia"/>
          <w:b/>
        </w:rPr>
      </w:pPr>
      <w:r w:rsidRPr="00173C1A">
        <w:rPr>
          <w:rFonts w:ascii="宋体" w:hAnsi="宋体"/>
        </w:rPr>
        <w:t>发包人应履行的其他义务</w:t>
      </w:r>
      <w:r w:rsidRPr="00173C1A">
        <w:rPr>
          <w:rFonts w:ascii="黑体" w:eastAsia="黑体" w:hAnsi="黑体"/>
        </w:rPr>
        <w:t>见合同条款专用部分。</w:t>
      </w:r>
    </w:p>
    <w:p w14:paraId="3A36EC37"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441" w:name="_Toc483668098"/>
      <w:bookmarkStart w:id="1442" w:name="_Toc486580069"/>
      <w:bookmarkStart w:id="1443" w:name="_Toc117350433"/>
      <w:bookmarkStart w:id="1444" w:name="_Toc490222514"/>
      <w:bookmarkStart w:id="1445" w:name="_Toc480486923"/>
      <w:bookmarkStart w:id="1446" w:name="_Toc338944726"/>
      <w:bookmarkStart w:id="1447" w:name="_Toc480486751"/>
      <w:bookmarkStart w:id="1448" w:name="_Toc489279880"/>
      <w:bookmarkStart w:id="1449" w:name="_Toc342296284"/>
      <w:r w:rsidRPr="00173C1A">
        <w:rPr>
          <w:rFonts w:ascii="宋体" w:hAnsi="宋体" w:cs="宋体"/>
          <w:kern w:val="0"/>
          <w:sz w:val="28"/>
          <w:szCs w:val="20"/>
        </w:rPr>
        <w:t>3.监理人</w:t>
      </w:r>
      <w:bookmarkEnd w:id="1441"/>
      <w:bookmarkEnd w:id="1442"/>
      <w:bookmarkEnd w:id="1443"/>
      <w:bookmarkEnd w:id="1444"/>
      <w:bookmarkEnd w:id="1445"/>
      <w:bookmarkEnd w:id="1446"/>
      <w:bookmarkEnd w:id="1447"/>
      <w:bookmarkEnd w:id="1448"/>
      <w:bookmarkEnd w:id="1449"/>
    </w:p>
    <w:p w14:paraId="6810BBE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50" w:name="_Toc117350434"/>
      <w:bookmarkStart w:id="1451" w:name="_Toc490222515"/>
      <w:bookmarkStart w:id="1452" w:name="_Toc342296285"/>
      <w:bookmarkStart w:id="1453" w:name="_Toc489279881"/>
      <w:bookmarkStart w:id="1454" w:name="_Toc338944727"/>
      <w:bookmarkStart w:id="1455" w:name="_Toc486580070"/>
      <w:bookmarkStart w:id="1456" w:name="_Toc480486752"/>
      <w:bookmarkStart w:id="1457" w:name="_Toc483668099"/>
      <w:bookmarkStart w:id="1458" w:name="_Toc480486924"/>
      <w:r w:rsidRPr="00173C1A">
        <w:rPr>
          <w:rFonts w:ascii="宋体" w:hAnsi="宋体"/>
          <w:kern w:val="0"/>
          <w:sz w:val="24"/>
          <w:szCs w:val="20"/>
        </w:rPr>
        <w:t>3.1  监理人的职责和权力</w:t>
      </w:r>
      <w:bookmarkEnd w:id="1450"/>
      <w:bookmarkEnd w:id="1451"/>
      <w:bookmarkEnd w:id="1452"/>
      <w:bookmarkEnd w:id="1453"/>
      <w:bookmarkEnd w:id="1454"/>
      <w:bookmarkEnd w:id="1455"/>
      <w:bookmarkEnd w:id="1456"/>
      <w:bookmarkEnd w:id="1457"/>
      <w:bookmarkEnd w:id="1458"/>
    </w:p>
    <w:p w14:paraId="6505FA3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3.1.1  监理人受发包人委托，享有合同约定的权力。监理人在行使某项权力前需要经发包人事先批准，合同条款通用部分没有指明的，应在合同中指明。监理人履行须经发包人批准行使的权力时，应当向承包人出示其行使该权力已经取得发包人批准的文件或者其他合法有效的证明</w:t>
      </w:r>
      <w:r w:rsidRPr="00173C1A">
        <w:rPr>
          <w:rFonts w:ascii="宋体" w:hAnsi="宋体"/>
          <w:szCs w:val="21"/>
        </w:rPr>
        <w:t>。发包人需批准明确行使的权力</w:t>
      </w:r>
      <w:r w:rsidRPr="00173C1A">
        <w:rPr>
          <w:rFonts w:ascii="黑体" w:eastAsia="黑体" w:hAnsi="黑体"/>
          <w:szCs w:val="21"/>
        </w:rPr>
        <w:t>见</w:t>
      </w:r>
      <w:r w:rsidRPr="00173C1A">
        <w:rPr>
          <w:rFonts w:ascii="黑体" w:eastAsia="黑体" w:hAnsi="黑体"/>
        </w:rPr>
        <w:t>合同条款专用部分。</w:t>
      </w:r>
    </w:p>
    <w:p w14:paraId="315CF3A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3.1.2  监理人发出的任何指示应视为已得到发包人的批准，但监理人无权免除或变更合同约定的发包人和承包人的权利、义务和责任。</w:t>
      </w:r>
    </w:p>
    <w:p w14:paraId="55FB7E0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3.1.3  合同约定应由承包人承担的义务和责任，不因监理人对承包人提交文件的审查或批准，对工程、材料和设备的检查和检验，以及为实施监理作出的指示等职务行为而减轻或解除。</w:t>
      </w:r>
    </w:p>
    <w:p w14:paraId="2C1E5C6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3.1.4  监理人负责审查施工现场疫情常态化防控工作方案，检查落实情况并提出合理化建议。</w:t>
      </w:r>
    </w:p>
    <w:p w14:paraId="23CCE744"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59" w:name="_Toc483668100"/>
      <w:bookmarkStart w:id="1460" w:name="_Toc490222516"/>
      <w:bookmarkStart w:id="1461" w:name="_Toc152045635"/>
      <w:bookmarkStart w:id="1462" w:name="_Toc152042413"/>
      <w:bookmarkStart w:id="1463" w:name="_Toc179632653"/>
      <w:bookmarkStart w:id="1464" w:name="_Toc144974603"/>
      <w:bookmarkStart w:id="1465" w:name="_Toc480486753"/>
      <w:bookmarkStart w:id="1466" w:name="_Toc486580071"/>
      <w:bookmarkStart w:id="1467" w:name="_Toc342296286"/>
      <w:bookmarkStart w:id="1468" w:name="_Toc489279882"/>
      <w:bookmarkStart w:id="1469" w:name="_Toc117350435"/>
      <w:bookmarkStart w:id="1470" w:name="_Toc338944728"/>
      <w:bookmarkStart w:id="1471" w:name="_Toc480486925"/>
      <w:r w:rsidRPr="00173C1A">
        <w:rPr>
          <w:rFonts w:ascii="宋体" w:hAnsi="宋体"/>
          <w:kern w:val="0"/>
          <w:sz w:val="24"/>
          <w:szCs w:val="20"/>
        </w:rPr>
        <w:t>3.2  总监理工程师</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14:paraId="06D0E67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发包人应在发出开工通知前将总监理工程师的任命通知承包人。总监理工程师更换时，应在调离14天前通知承包人。总监理工程师短期离开施工场地的，应委派代表代行其职责，并通知承包人。</w:t>
      </w:r>
    </w:p>
    <w:p w14:paraId="1726E12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72" w:name="_Toc480486926"/>
      <w:bookmarkStart w:id="1473" w:name="_Toc490222517"/>
      <w:bookmarkStart w:id="1474" w:name="_Toc338944729"/>
      <w:bookmarkStart w:id="1475" w:name="_Toc117350436"/>
      <w:bookmarkStart w:id="1476" w:name="_Toc489279883"/>
      <w:bookmarkStart w:id="1477" w:name="_Toc483668101"/>
      <w:bookmarkStart w:id="1478" w:name="_Toc480486754"/>
      <w:bookmarkStart w:id="1479" w:name="_Toc486580072"/>
      <w:bookmarkStart w:id="1480" w:name="_Toc342296287"/>
      <w:r w:rsidRPr="00173C1A">
        <w:rPr>
          <w:rFonts w:ascii="宋体" w:hAnsi="宋体"/>
          <w:kern w:val="0"/>
          <w:sz w:val="24"/>
          <w:szCs w:val="20"/>
        </w:rPr>
        <w:t>3.3  监理人员</w:t>
      </w:r>
      <w:bookmarkEnd w:id="1472"/>
      <w:bookmarkEnd w:id="1473"/>
      <w:bookmarkEnd w:id="1474"/>
      <w:bookmarkEnd w:id="1475"/>
      <w:bookmarkEnd w:id="1476"/>
      <w:bookmarkEnd w:id="1477"/>
      <w:bookmarkEnd w:id="1478"/>
      <w:bookmarkEnd w:id="1479"/>
      <w:bookmarkEnd w:id="1480"/>
    </w:p>
    <w:p w14:paraId="4998D1F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3.3.1  总监理工程师可以授权其他监理人员负责执行其指派的一项或多项监理工作。总监理工程师应将被授权监理人员的姓名及其授权范围通知承包人。被授权的监理人员在授权范围内发出的</w:t>
      </w:r>
      <w:r w:rsidRPr="00173C1A">
        <w:rPr>
          <w:rFonts w:ascii="宋体" w:hAnsi="宋体"/>
        </w:rPr>
        <w:lastRenderedPageBreak/>
        <w:t>指示视为已得到总监理工程师的同意，与总监理工程师发出的指示具有同等效力。总监理工程师撤销某项授权时，应将撤销授权的决定及时通知承包人。</w:t>
      </w:r>
    </w:p>
    <w:p w14:paraId="06BCA69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3.3.2  监理人员对承包人的任何工作、工程或其采用的材料和工程设备未在约定的或合理的期限内提出否定意见的，视为已获批准，但不影响监理人在以后拒绝该项工作、工程、材料或工程设备的权利。</w:t>
      </w:r>
    </w:p>
    <w:p w14:paraId="0E4E990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3.3.3  承包人对总监理工程师授权的监理人员发出的指示有疑问的，可向总监理工程师提出书面异议，总监理工程师应在48小时内对该指示予以确认、更改或撤销。</w:t>
      </w:r>
    </w:p>
    <w:p w14:paraId="7850D27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3.3.4  </w:t>
      </w:r>
      <w:r w:rsidRPr="00173C1A">
        <w:rPr>
          <w:rFonts w:ascii="宋体" w:hAnsi="宋体"/>
          <w:szCs w:val="21"/>
        </w:rPr>
        <w:t>总监理工程师不应将合同条款通用部分第3.5款约定应由总监理工程师作出确定的权力授权或者委托给其他监理人员。</w:t>
      </w:r>
    </w:p>
    <w:p w14:paraId="4FA813C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81" w:name="_Toc342296288"/>
      <w:bookmarkStart w:id="1482" w:name="_Toc486580073"/>
      <w:bookmarkStart w:id="1483" w:name="_Toc480486755"/>
      <w:bookmarkStart w:id="1484" w:name="_Toc489279884"/>
      <w:bookmarkStart w:id="1485" w:name="_Toc483668102"/>
      <w:bookmarkStart w:id="1486" w:name="_Toc490222518"/>
      <w:bookmarkStart w:id="1487" w:name="_Toc480486927"/>
      <w:bookmarkStart w:id="1488" w:name="_Toc338944730"/>
      <w:bookmarkStart w:id="1489" w:name="_Toc117350437"/>
      <w:r w:rsidRPr="00173C1A">
        <w:rPr>
          <w:rFonts w:ascii="宋体" w:hAnsi="宋体"/>
          <w:kern w:val="0"/>
          <w:sz w:val="24"/>
          <w:szCs w:val="20"/>
        </w:rPr>
        <w:t>3.4  监理人的指示</w:t>
      </w:r>
      <w:bookmarkEnd w:id="1481"/>
      <w:bookmarkEnd w:id="1482"/>
      <w:bookmarkEnd w:id="1483"/>
      <w:bookmarkEnd w:id="1484"/>
      <w:bookmarkEnd w:id="1485"/>
      <w:bookmarkEnd w:id="1486"/>
      <w:bookmarkEnd w:id="1487"/>
      <w:bookmarkEnd w:id="1488"/>
      <w:bookmarkEnd w:id="1489"/>
    </w:p>
    <w:p w14:paraId="7E0B714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3.4.1  监理人应按第3.1款的约定向承包人发出指示，监理人的指示应加盖监理人授权的施工场地机构章，并由总监理工程师或总监理工程师按第3.3.1项约定授权的监理人员签字。</w:t>
      </w:r>
    </w:p>
    <w:p w14:paraId="18050B7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3.4.2  承包人收到监理人按第3.4.1项作出的指示后，应遵照执行。指示构成变更的，应按第15条处理。</w:t>
      </w:r>
    </w:p>
    <w:p w14:paraId="1496362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61A7CF5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3.4.4  除合同另有约定外，承包人只从总监理工程师或按第3.3.1项被授权的监理人员处取得指示。</w:t>
      </w:r>
    </w:p>
    <w:p w14:paraId="7DCAAC7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3.4.5  由于监理人未能按合同约定发出指示、指示延误或指示错误而导致承包人费用增加和（或）工期延误的，由发包人承担赔偿责任。 </w:t>
      </w:r>
    </w:p>
    <w:p w14:paraId="6346A22C"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490" w:name="_Toc338944731"/>
      <w:bookmarkStart w:id="1491" w:name="_Toc179632656"/>
      <w:bookmarkStart w:id="1492" w:name="_Toc342296289"/>
      <w:bookmarkStart w:id="1493" w:name="_Toc117350438"/>
      <w:bookmarkStart w:id="1494" w:name="_Toc480486756"/>
      <w:bookmarkStart w:id="1495" w:name="_Toc490222519"/>
      <w:bookmarkStart w:id="1496" w:name="_Toc144974606"/>
      <w:bookmarkStart w:id="1497" w:name="_Toc489279885"/>
      <w:bookmarkStart w:id="1498" w:name="_Toc480486928"/>
      <w:bookmarkStart w:id="1499" w:name="_Toc152042416"/>
      <w:bookmarkStart w:id="1500" w:name="_Toc152045638"/>
      <w:bookmarkStart w:id="1501" w:name="_Toc483668103"/>
      <w:bookmarkStart w:id="1502" w:name="_Toc486580074"/>
      <w:r w:rsidRPr="00173C1A">
        <w:rPr>
          <w:rFonts w:ascii="宋体" w:hAnsi="宋体"/>
          <w:kern w:val="0"/>
          <w:sz w:val="24"/>
          <w:szCs w:val="20"/>
        </w:rPr>
        <w:t>3.5  商定或确定</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14:paraId="27C86F7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3.5.1  总监理工程师应按照本款对任何事项进行商定或确定时，总监理工程师应与合同当事人协商，尽量达成一致。不能达成一致的，总监理工程师应认真研究后审慎确定。</w:t>
      </w:r>
    </w:p>
    <w:p w14:paraId="4F69F1C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需要作出修改的，按修改后的结果执行。</w:t>
      </w:r>
    </w:p>
    <w:p w14:paraId="2E6CC08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503" w:name="_Toc342296432"/>
      <w:bookmarkStart w:id="1504" w:name="_Toc489279886"/>
      <w:bookmarkStart w:id="1505" w:name="_Toc480486757"/>
      <w:bookmarkStart w:id="1506" w:name="_Toc241459673"/>
      <w:bookmarkStart w:id="1507" w:name="_Toc486580075"/>
      <w:bookmarkStart w:id="1508" w:name="_Toc483668104"/>
      <w:bookmarkStart w:id="1509" w:name="_Toc490222520"/>
      <w:bookmarkStart w:id="1510" w:name="_Toc476479320"/>
      <w:bookmarkStart w:id="1511" w:name="_Toc117350439"/>
      <w:bookmarkStart w:id="1512" w:name="_Toc480486929"/>
      <w:r w:rsidRPr="00173C1A">
        <w:rPr>
          <w:rFonts w:ascii="宋体" w:hAnsi="宋体"/>
          <w:kern w:val="0"/>
          <w:sz w:val="24"/>
          <w:szCs w:val="20"/>
        </w:rPr>
        <w:t>3.6  监理人的宽恕</w:t>
      </w:r>
      <w:bookmarkEnd w:id="1503"/>
      <w:bookmarkEnd w:id="1504"/>
      <w:bookmarkEnd w:id="1505"/>
      <w:bookmarkEnd w:id="1506"/>
      <w:bookmarkEnd w:id="1507"/>
      <w:bookmarkEnd w:id="1508"/>
      <w:bookmarkEnd w:id="1509"/>
      <w:bookmarkEnd w:id="1510"/>
      <w:bookmarkEnd w:id="1511"/>
      <w:bookmarkEnd w:id="1512"/>
    </w:p>
    <w:p w14:paraId="1D21AF3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304C8E9A"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513" w:name="_Toc486580076"/>
      <w:bookmarkStart w:id="1514" w:name="_Toc490222521"/>
      <w:bookmarkStart w:id="1515" w:name="_Toc117350440"/>
      <w:bookmarkStart w:id="1516" w:name="_Toc342296290"/>
      <w:bookmarkStart w:id="1517" w:name="_Toc480486758"/>
      <w:bookmarkStart w:id="1518" w:name="_Toc483668105"/>
      <w:bookmarkStart w:id="1519" w:name="_Toc480486930"/>
      <w:bookmarkStart w:id="1520" w:name="_Toc489279887"/>
      <w:bookmarkStart w:id="1521" w:name="_Toc338944732"/>
      <w:r w:rsidRPr="00173C1A">
        <w:rPr>
          <w:rFonts w:ascii="宋体" w:hAnsi="宋体" w:cs="宋体"/>
          <w:kern w:val="0"/>
          <w:sz w:val="28"/>
          <w:szCs w:val="20"/>
        </w:rPr>
        <w:t>4.承包人</w:t>
      </w:r>
      <w:bookmarkEnd w:id="1513"/>
      <w:bookmarkEnd w:id="1514"/>
      <w:bookmarkEnd w:id="1515"/>
      <w:bookmarkEnd w:id="1516"/>
      <w:bookmarkEnd w:id="1517"/>
      <w:bookmarkEnd w:id="1518"/>
      <w:bookmarkEnd w:id="1519"/>
      <w:bookmarkEnd w:id="1520"/>
      <w:bookmarkEnd w:id="1521"/>
    </w:p>
    <w:p w14:paraId="040782D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522" w:name="_Toc480486759"/>
      <w:bookmarkStart w:id="1523" w:name="_Toc480486931"/>
      <w:bookmarkStart w:id="1524" w:name="_Toc483668106"/>
      <w:bookmarkStart w:id="1525" w:name="_Toc490222522"/>
      <w:bookmarkStart w:id="1526" w:name="_Toc342296291"/>
      <w:bookmarkStart w:id="1527" w:name="_Toc489279888"/>
      <w:bookmarkStart w:id="1528" w:name="_Toc486580077"/>
      <w:bookmarkStart w:id="1529" w:name="_Toc117350441"/>
      <w:bookmarkStart w:id="1530" w:name="_Toc338944733"/>
      <w:r w:rsidRPr="00173C1A">
        <w:rPr>
          <w:rFonts w:ascii="宋体" w:hAnsi="宋体"/>
          <w:kern w:val="0"/>
          <w:sz w:val="24"/>
          <w:szCs w:val="20"/>
        </w:rPr>
        <w:t>4.1  承包人的一般义务</w:t>
      </w:r>
      <w:bookmarkEnd w:id="1522"/>
      <w:bookmarkEnd w:id="1523"/>
      <w:bookmarkEnd w:id="1524"/>
      <w:bookmarkEnd w:id="1525"/>
      <w:bookmarkEnd w:id="1526"/>
      <w:bookmarkEnd w:id="1527"/>
      <w:bookmarkEnd w:id="1528"/>
      <w:bookmarkEnd w:id="1529"/>
      <w:bookmarkEnd w:id="1530"/>
    </w:p>
    <w:p w14:paraId="2F32296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4.1.1  遵守法律</w:t>
      </w:r>
    </w:p>
    <w:p w14:paraId="326A0A1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承包人在履行合同过程中应遵守法律，并保证发包人免于承担因承包人违反法律而引起的任何责任。</w:t>
      </w:r>
    </w:p>
    <w:p w14:paraId="2912C3E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4.1.2  依法纳税</w:t>
      </w:r>
    </w:p>
    <w:p w14:paraId="4FF1D4F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承包人应按有关法律规定纳税，应缴纳的税金包括在合同价格内。</w:t>
      </w:r>
    </w:p>
    <w:p w14:paraId="0B852C4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4.1.3  完成各项承包工作</w:t>
      </w:r>
    </w:p>
    <w:p w14:paraId="0F0174D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rPr>
        <w:t>（1）承包人应按合同约定以及监理人根据第3.4款作出的指示，实施、完成全部工程，并修补工程中的任何缺陷。</w:t>
      </w:r>
      <w:r w:rsidRPr="00173C1A">
        <w:rPr>
          <w:rFonts w:ascii="宋体" w:hAnsi="宋体"/>
          <w:szCs w:val="21"/>
        </w:rPr>
        <w:t>除第5.2款约定由发包人提供的材料和工程设备和第6.2款约定由发包人提供的施工设备和临时设施外，承包人应负责提供为完成合同工作所需的劳务、材料、施工设备、工程设备和其他物品，并按照合同约定负责临时设施的设计、建造、运行、维护、管理和拆除工作。</w:t>
      </w:r>
    </w:p>
    <w:p w14:paraId="45ED3BE5" w14:textId="77777777" w:rsidR="00173C1A" w:rsidRPr="00173C1A" w:rsidRDefault="00173C1A" w:rsidP="00173C1A">
      <w:pPr>
        <w:snapToGrid w:val="0"/>
        <w:spacing w:after="0" w:line="240" w:lineRule="auto"/>
        <w:ind w:firstLineChars="200" w:firstLine="420"/>
        <w:rPr>
          <w:rFonts w:ascii="宋体" w:hAnsi="宋体" w:hint="eastAsia"/>
          <w:szCs w:val="21"/>
        </w:rPr>
      </w:pPr>
      <w:r w:rsidRPr="00173C1A">
        <w:rPr>
          <w:rFonts w:ascii="宋体" w:hAnsi="宋体"/>
          <w:szCs w:val="21"/>
        </w:rPr>
        <w:t>（2）承包人应当依法合规建立施工扬尘综合治理、建筑垃圾、土方和砂石清运与消纳、保证使用已在本市进行信息编码登记符合排放标准的非道路移动机械和严禁使用高排放非道路移动机械以及行业挥发性有机物治理</w:t>
      </w:r>
      <w:r w:rsidRPr="00173C1A">
        <w:rPr>
          <w:rFonts w:ascii="宋体" w:hAnsi="宋体"/>
          <w:kern w:val="0"/>
          <w:szCs w:val="21"/>
        </w:rPr>
        <w:t>（如</w:t>
      </w:r>
      <w:r w:rsidRPr="00173C1A">
        <w:rPr>
          <w:rFonts w:ascii="宋体" w:hAnsi="宋体"/>
          <w:kern w:val="0"/>
        </w:rPr>
        <w:t>建筑外墙涂装、钢结构等鼓励使用水性漆替代油性漆</w:t>
      </w:r>
      <w:r w:rsidRPr="00173C1A">
        <w:rPr>
          <w:rFonts w:ascii="宋体" w:hAnsi="宋体"/>
          <w:kern w:val="0"/>
          <w:szCs w:val="21"/>
        </w:rPr>
        <w:t>）</w:t>
      </w:r>
      <w:r w:rsidRPr="00173C1A">
        <w:rPr>
          <w:rFonts w:ascii="宋体" w:hAnsi="宋体"/>
          <w:szCs w:val="21"/>
        </w:rPr>
        <w:t>等责任制，制</w:t>
      </w:r>
      <w:r w:rsidRPr="00173C1A">
        <w:rPr>
          <w:rFonts w:ascii="宋体" w:hAnsi="宋体"/>
          <w:szCs w:val="21"/>
        </w:rPr>
        <w:lastRenderedPageBreak/>
        <w:t>定具体的管控机制和实施方案，严格落实。</w:t>
      </w:r>
    </w:p>
    <w:p w14:paraId="391F9277" w14:textId="77777777" w:rsidR="00173C1A" w:rsidRPr="00173C1A" w:rsidRDefault="00173C1A" w:rsidP="00173C1A">
      <w:pPr>
        <w:snapToGrid w:val="0"/>
        <w:spacing w:after="0" w:line="240" w:lineRule="auto"/>
        <w:ind w:firstLineChars="200" w:firstLine="420"/>
        <w:rPr>
          <w:rFonts w:ascii="宋体"/>
        </w:rPr>
      </w:pPr>
      <w:bookmarkStart w:id="1531" w:name="_Hlk114649406"/>
      <w:r w:rsidRPr="00173C1A">
        <w:rPr>
          <w:rFonts w:ascii="宋体" w:hAnsi="宋体"/>
          <w:szCs w:val="21"/>
        </w:rPr>
        <w:t>（3）</w:t>
      </w:r>
      <w:r w:rsidRPr="00173C1A">
        <w:rPr>
          <w:rFonts w:ascii="宋体"/>
        </w:rPr>
        <w:t>承包人应按法律法规、经消防设计审查合格或者满足工程需要的消防设计文件等规定组织施工，编制消防专项施工方案；按消防设计要求、施工技术标准和合同约定检验消防产品和具有防火性能要求的建筑材料、建筑构配件和设备的质量，保证消防施工质量；配合发包人组织的竣工验收消防查验，对建设工程消防施工质量签章确认。</w:t>
      </w:r>
    </w:p>
    <w:bookmarkEnd w:id="1531"/>
    <w:p w14:paraId="0B42A3A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4.1.4  对施工作业和施工方法的完备性负责</w:t>
      </w:r>
    </w:p>
    <w:p w14:paraId="168C9E3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承包人应按合同约定的工作内容和施工进度要求，编制施工组织设计和施工措施计划，并对所有施工作业和施工方法的完备性和安全可靠性负责。</w:t>
      </w:r>
    </w:p>
    <w:p w14:paraId="2B9DD94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4.1.5  保证工程施工和人员的安全</w:t>
      </w:r>
    </w:p>
    <w:p w14:paraId="61A54EF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承包人应按照第9.2款约定采取施工安全措施，确保工程及其人员、材料、设备和设施的安全，防止因工程施工造成的人身伤害和财产损失。</w:t>
      </w:r>
    </w:p>
    <w:p w14:paraId="1DD308D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4.1.6  负责施工场地、周边环境和生态保护以及疫情防控常态化工作</w:t>
      </w:r>
    </w:p>
    <w:p w14:paraId="4407C36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按照第9.4款约定负责施工场地及其周边环境与生态的保护工作。同时负责施工现场及周边疫情常态化防控各项工作具体组织实施。即做好施工现场（含生活区）封闭式管理；做好施工现场实名制管理；做好对重点人群的管理；做好生活区隔离管理；做好智能体温计佩戴管理工作；做好环境卫生整治和消毒工作；做好施工现场从业人员健康素养宣传教育等工作。</w:t>
      </w:r>
    </w:p>
    <w:p w14:paraId="78E10ED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4.1.7  避免施工对公众与他人的利益造成损害</w:t>
      </w:r>
    </w:p>
    <w:p w14:paraId="6D02B9D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1CA19EB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4.1.8  为他人提供方便</w:t>
      </w:r>
    </w:p>
    <w:p w14:paraId="7F52B24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承包人应当对在施工场地或者附近实施与合同工程有关的其他工作的独立承包人履行管理、协调、配合、照管和服务义务，由此发生的费用被认为已经包括在承包人的签约合同价（投标总报价）中，具体工作内容和要求</w:t>
      </w:r>
      <w:r w:rsidRPr="00173C1A">
        <w:rPr>
          <w:rFonts w:ascii="黑体" w:eastAsia="黑体" w:hAnsi="黑体"/>
          <w:szCs w:val="21"/>
        </w:rPr>
        <w:t>见合同条款专用部分。</w:t>
      </w:r>
    </w:p>
    <w:p w14:paraId="228F8D1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szCs w:val="21"/>
        </w:rPr>
        <w:t>（2）承包人还应按照监理人指示为独立承包人以外的他人在施工场地或者附近实施与合同工程有关的其他工作提供可能的条件，可能发生费用由监理人按合同条款通用部分第3.5款商定或者确定。</w:t>
      </w:r>
    </w:p>
    <w:p w14:paraId="78257AA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4.1.9  工程的维护和照管</w:t>
      </w:r>
    </w:p>
    <w:p w14:paraId="50DF792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工程接收证书颁发前，承包人应负责照管和维护工程。工程接收证书颁发时尚有部分未竣工工程的，承包人还应负责该未竣工工程的照管和维护工作，直至竣工后移交给发包人为止。</w:t>
      </w:r>
    </w:p>
    <w:p w14:paraId="28381D1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 xml:space="preserve">4.1.10  承包人的设计工作 </w:t>
      </w:r>
    </w:p>
    <w:p w14:paraId="0BC0FD9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1.6.2项约定的承包人提供的文件，承包人应按照合同条款专用部分第1.6.2项约定的期限和数量提交，由此发生的费用被认为已经包括在承包人的签约合同价（投标总报价）中。承包人承担的施工图设计或与工程配套的设计工作内容</w:t>
      </w:r>
      <w:r w:rsidRPr="00173C1A">
        <w:rPr>
          <w:rFonts w:ascii="黑体" w:eastAsia="黑体" w:hAnsi="黑体"/>
        </w:rPr>
        <w:t>见合同条款专用部分。</w:t>
      </w:r>
    </w:p>
    <w:p w14:paraId="05CD0B2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4.1.11  农民工工资保证金</w:t>
      </w:r>
    </w:p>
    <w:p w14:paraId="2630CE3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rPr>
        <w:t>承包人应在银行设立工资保证金专用账户，专项用于发生欠薪时支付农民工工资的应急保障。账户内资金启用应当经建设主管部门和劳动保障行政部门批准。</w:t>
      </w:r>
    </w:p>
    <w:p w14:paraId="396352D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4.1.12  其他义务</w:t>
      </w:r>
    </w:p>
    <w:p w14:paraId="326EEE6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承包人应履行的其他义务</w:t>
      </w:r>
      <w:r w:rsidRPr="00173C1A">
        <w:rPr>
          <w:rFonts w:ascii="黑体" w:eastAsia="黑体" w:hAnsi="黑体"/>
        </w:rPr>
        <w:t>见合同条款专用部分。</w:t>
      </w:r>
    </w:p>
    <w:p w14:paraId="64BCEADD"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532" w:name="_Toc152045641"/>
      <w:bookmarkStart w:id="1533" w:name="_Toc342296292"/>
      <w:bookmarkStart w:id="1534" w:name="_Toc338944734"/>
      <w:bookmarkStart w:id="1535" w:name="_Toc179632659"/>
      <w:bookmarkStart w:id="1536" w:name="_Toc144974609"/>
      <w:bookmarkStart w:id="1537" w:name="_Toc152042419"/>
      <w:bookmarkStart w:id="1538" w:name="_Toc483668107"/>
      <w:bookmarkStart w:id="1539" w:name="_Toc489279889"/>
      <w:bookmarkStart w:id="1540" w:name="_Toc480486760"/>
      <w:bookmarkStart w:id="1541" w:name="_Toc486580078"/>
      <w:bookmarkStart w:id="1542" w:name="_Toc490222523"/>
      <w:bookmarkStart w:id="1543" w:name="_Toc117350442"/>
      <w:bookmarkStart w:id="1544" w:name="_Toc480486932"/>
      <w:r w:rsidRPr="00173C1A">
        <w:rPr>
          <w:rFonts w:ascii="宋体" w:hAnsi="宋体"/>
          <w:kern w:val="0"/>
          <w:sz w:val="24"/>
          <w:szCs w:val="20"/>
        </w:rPr>
        <w:t xml:space="preserve">4.2 </w:t>
      </w:r>
      <w:bookmarkEnd w:id="1532"/>
      <w:bookmarkEnd w:id="1533"/>
      <w:bookmarkEnd w:id="1534"/>
      <w:bookmarkEnd w:id="1535"/>
      <w:bookmarkEnd w:id="1536"/>
      <w:bookmarkEnd w:id="1537"/>
      <w:r w:rsidRPr="00173C1A">
        <w:rPr>
          <w:rFonts w:ascii="宋体" w:hAnsi="宋体"/>
          <w:kern w:val="0"/>
          <w:sz w:val="24"/>
          <w:szCs w:val="20"/>
        </w:rPr>
        <w:t xml:space="preserve"> 履约担保</w:t>
      </w:r>
      <w:bookmarkEnd w:id="1538"/>
      <w:bookmarkEnd w:id="1539"/>
      <w:bookmarkEnd w:id="1540"/>
      <w:bookmarkEnd w:id="1541"/>
      <w:bookmarkEnd w:id="1542"/>
      <w:bookmarkEnd w:id="1543"/>
      <w:bookmarkEnd w:id="1544"/>
    </w:p>
    <w:p w14:paraId="3E8B0D6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4.2.1  履约担保的格式和金额</w:t>
      </w:r>
    </w:p>
    <w:p w14:paraId="778D2E0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rPr>
        <w:t>合同约定承包人提交履约担保的，</w:t>
      </w:r>
      <w:r w:rsidRPr="00173C1A">
        <w:rPr>
          <w:rFonts w:ascii="宋体" w:hAnsi="宋体"/>
          <w:szCs w:val="21"/>
        </w:rPr>
        <w:t>承包人应在签订合同前，按照发包人约定的格式或者其他经过发包人认可的格式向发包人递交一份履约担保。</w:t>
      </w:r>
      <w:r w:rsidRPr="00173C1A">
        <w:rPr>
          <w:rFonts w:ascii="宋体" w:hAnsi="宋体" w:cs="Arial"/>
          <w:szCs w:val="21"/>
        </w:rPr>
        <w:t>经过发包人事先书面认可的其他格式的履约担保，其担保条款的实质性内容应当与发包人合同文件约定的格式内容保持一致。</w:t>
      </w:r>
      <w:r w:rsidRPr="00173C1A">
        <w:rPr>
          <w:rFonts w:ascii="宋体" w:hAnsi="宋体"/>
          <w:szCs w:val="21"/>
        </w:rPr>
        <w:t>承包人是否提交履约担保及需要提交履约担保的金额</w:t>
      </w:r>
      <w:r w:rsidRPr="00173C1A">
        <w:rPr>
          <w:rFonts w:ascii="黑体" w:eastAsia="黑体" w:hAnsi="黑体"/>
        </w:rPr>
        <w:t>见合同条款专用部分。</w:t>
      </w:r>
      <w:r w:rsidRPr="00173C1A">
        <w:rPr>
          <w:rFonts w:ascii="宋体" w:hAnsi="宋体" w:cs="Arial"/>
          <w:szCs w:val="21"/>
        </w:rPr>
        <w:t>承包人</w:t>
      </w:r>
      <w:r w:rsidRPr="00173C1A">
        <w:rPr>
          <w:rFonts w:ascii="宋体" w:hAnsi="宋体"/>
          <w:szCs w:val="21"/>
        </w:rPr>
        <w:t>履约担保格式</w:t>
      </w:r>
      <w:r w:rsidRPr="00173C1A">
        <w:rPr>
          <w:rFonts w:ascii="黑体" w:eastAsia="黑体" w:hAnsi="黑体"/>
          <w:szCs w:val="21"/>
        </w:rPr>
        <w:t>见合同条款专用部分附件五。</w:t>
      </w:r>
    </w:p>
    <w:p w14:paraId="7E2CDDE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4.2.2  履约担保的有效期</w:t>
      </w:r>
    </w:p>
    <w:p w14:paraId="1A49A27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cs="Arial"/>
          <w:szCs w:val="21"/>
        </w:rPr>
        <w:t>履约担保的有效期应当自本合同生效之日起至发包人签认并由监理人向承包人出具工程接收证</w:t>
      </w:r>
      <w:r w:rsidRPr="00173C1A">
        <w:rPr>
          <w:rFonts w:ascii="宋体" w:hAnsi="宋体" w:cs="Arial"/>
          <w:szCs w:val="21"/>
        </w:rPr>
        <w:lastRenderedPageBreak/>
        <w:t>书之日止。</w:t>
      </w:r>
      <w:r w:rsidRPr="00173C1A">
        <w:rPr>
          <w:rFonts w:ascii="宋体" w:hAnsi="宋体"/>
          <w:szCs w:val="21"/>
        </w:rPr>
        <w:t>如果承包人无法获得一份不带具体截止日期的担保，</w:t>
      </w:r>
      <w:r w:rsidRPr="00173C1A">
        <w:rPr>
          <w:rFonts w:ascii="宋体" w:hAnsi="宋体" w:cs="Arial"/>
          <w:szCs w:val="21"/>
        </w:rPr>
        <w:t>履约担保中就应当约定有</w:t>
      </w:r>
      <w:r w:rsidRPr="00173C1A">
        <w:rPr>
          <w:rFonts w:ascii="宋体" w:hAnsi="宋体"/>
          <w:szCs w:val="21"/>
        </w:rPr>
        <w:t>“变更工程竣工日期的，保证期间按照变更后的竣工日期做相应调整”或类似约定的条款。</w:t>
      </w:r>
    </w:p>
    <w:p w14:paraId="15EB587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4.2.3  履约担保的退还</w:t>
      </w:r>
    </w:p>
    <w:p w14:paraId="00ADE33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履约担保应在监理人向承包人颁发（出具）工程接收证书之日后28天内退还给承包人。发包人不承担承包人与履约担保有关的任何利息或其它类似的费用或者收益。</w:t>
      </w:r>
    </w:p>
    <w:p w14:paraId="29F3675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4.2.4  通知义务</w:t>
      </w:r>
    </w:p>
    <w:p w14:paraId="79D12A3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szCs w:val="21"/>
        </w:rPr>
        <w:t>不管履约担保条款中如何约定，发包人根据担保条款提出索赔或兑现要求28天前，应通知承包人并说明导致此类索赔或兑现的违约性质或原因。相应地，不管第2.8款约定的支付担保条款中如何约定，承包人根据担保条款提出索赔或兑现要求28天前，也应通知发包人并说明导致此类索赔或兑现的违约性质或原因。但是，本项约定的通知不应理解为是在任何意义上寻求承包人或者发包人的同意。</w:t>
      </w:r>
    </w:p>
    <w:p w14:paraId="684D2D4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545" w:name="_Toc480486761"/>
      <w:bookmarkStart w:id="1546" w:name="_Toc483668108"/>
      <w:bookmarkStart w:id="1547" w:name="_Toc490222524"/>
      <w:bookmarkStart w:id="1548" w:name="_Toc480486933"/>
      <w:bookmarkStart w:id="1549" w:name="_Toc338944735"/>
      <w:bookmarkStart w:id="1550" w:name="_Toc486580079"/>
      <w:bookmarkStart w:id="1551" w:name="_Toc489279890"/>
      <w:bookmarkStart w:id="1552" w:name="_Toc117350443"/>
      <w:bookmarkStart w:id="1553" w:name="_Toc342296293"/>
      <w:r w:rsidRPr="00173C1A">
        <w:rPr>
          <w:rFonts w:ascii="宋体" w:hAnsi="宋体"/>
          <w:kern w:val="0"/>
          <w:sz w:val="24"/>
          <w:szCs w:val="20"/>
        </w:rPr>
        <w:t>4.3  分包</w:t>
      </w:r>
      <w:bookmarkEnd w:id="1545"/>
      <w:bookmarkEnd w:id="1546"/>
      <w:bookmarkEnd w:id="1547"/>
      <w:bookmarkEnd w:id="1548"/>
      <w:bookmarkEnd w:id="1549"/>
      <w:bookmarkEnd w:id="1550"/>
      <w:bookmarkEnd w:id="1551"/>
      <w:bookmarkEnd w:id="1552"/>
      <w:bookmarkEnd w:id="1553"/>
    </w:p>
    <w:p w14:paraId="73CEBBF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4.3.1  承包人不得将其承包的全部工程转包给第三人，或将其承包的全部工程肢解后以分包的名义转包给第三人。</w:t>
      </w:r>
    </w:p>
    <w:p w14:paraId="5D0D849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4.3.2  承包人不得将工程主体、关键性工作分包给第三人。</w:t>
      </w:r>
    </w:p>
    <w:p w14:paraId="6AA36B2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4.3.3  未经发包人同意，承包人不得将其自行施工范围工程的其他部分或工作分包给第三人。</w:t>
      </w:r>
      <w:r w:rsidRPr="00173C1A">
        <w:rPr>
          <w:rFonts w:ascii="宋体" w:hAnsi="宋体"/>
          <w:szCs w:val="21"/>
        </w:rPr>
        <w:t>发包人同意承包人分包的非主体、非关键性工作包括：</w:t>
      </w:r>
    </w:p>
    <w:p w14:paraId="1A523453"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w:t>
      </w:r>
      <w:r w:rsidRPr="00173C1A">
        <w:rPr>
          <w:rFonts w:ascii="宋体" w:hAnsi="宋体"/>
          <w:szCs w:val="21"/>
        </w:rPr>
        <w:t>投标函附录</w:t>
      </w:r>
      <w:r w:rsidRPr="00173C1A">
        <w:rPr>
          <w:rFonts w:ascii="宋体" w:hAnsi="宋体"/>
        </w:rPr>
        <w:t>约定的分包工程；</w:t>
      </w:r>
    </w:p>
    <w:p w14:paraId="5EAE0B5F"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rPr>
        <w:t>（2）</w:t>
      </w:r>
      <w:r w:rsidRPr="00173C1A">
        <w:rPr>
          <w:rFonts w:ascii="宋体" w:hAnsi="宋体"/>
          <w:szCs w:val="21"/>
        </w:rPr>
        <w:t>除投标函附录中约定的分包内容外，经过发包人和监理人同意的其他非主体、非关键性工作，但分包人应当经过发包人和监理人审批。发包人和监理人有权拒绝承包人的分包请求和承包人选择的分包人。</w:t>
      </w:r>
    </w:p>
    <w:p w14:paraId="55F736B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4.3.4  发包人在工程量清单中给定暂估价的专业工程，包括从暂列金额开支的专业工程，达到依法应当招标的规模标准的，以及虽未达到规定的规模标准但合同中约定采用招标方式实施的，应当按第15.8.1项的约定，由发包人和承包人以招标方式确定专业分包人。除项目审批部门有特别核准外，暂估价的专业工程的招标应当采用与施工总承包同样的招标方式。</w:t>
      </w:r>
    </w:p>
    <w:p w14:paraId="07FA15D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4.3.5  在相关分包合同签订并报送有关建设行政主管部门后7天内，承包人应当将一份副本提交给监理人，承包人应保障分包工作不得再次分包。</w:t>
      </w:r>
    </w:p>
    <w:p w14:paraId="2023D3E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4.3.6  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1984609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4.3.7  未经发包人和监理人审批同意的分包工程和分包人，发包人有权拒绝验收分包工程和支付相应款项，由此引起的承包人费用增加和（或）延误的工期由承包人承担。</w:t>
      </w:r>
    </w:p>
    <w:p w14:paraId="067A526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4.3.8  分包人的资格能力应与其分包工程的标准和规模相适应。</w:t>
      </w:r>
    </w:p>
    <w:p w14:paraId="1DB71EB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4.3.9  发包人同意的分包工程，承包人应向发包人和监理人提供合同副本。</w:t>
      </w:r>
    </w:p>
    <w:p w14:paraId="152142C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4.3.10  承包人应与分包人就分包工程向发包人承担连带责任。</w:t>
      </w:r>
    </w:p>
    <w:p w14:paraId="380B4A9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554" w:name="_Toc486580080"/>
      <w:bookmarkStart w:id="1555" w:name="_Toc144974611"/>
      <w:bookmarkStart w:id="1556" w:name="_Toc489279891"/>
      <w:bookmarkStart w:id="1557" w:name="_Toc490222525"/>
      <w:bookmarkStart w:id="1558" w:name="_Toc117350444"/>
      <w:bookmarkStart w:id="1559" w:name="_Toc152042421"/>
      <w:bookmarkStart w:id="1560" w:name="_Toc483668109"/>
      <w:bookmarkStart w:id="1561" w:name="_Toc338944736"/>
      <w:bookmarkStart w:id="1562" w:name="_Toc480486762"/>
      <w:bookmarkStart w:id="1563" w:name="_Toc152045643"/>
      <w:bookmarkStart w:id="1564" w:name="_Toc342296294"/>
      <w:bookmarkStart w:id="1565" w:name="_Toc179632661"/>
      <w:bookmarkStart w:id="1566" w:name="_Toc480486934"/>
      <w:r w:rsidRPr="00173C1A">
        <w:rPr>
          <w:rFonts w:ascii="宋体" w:hAnsi="宋体"/>
          <w:kern w:val="0"/>
          <w:sz w:val="24"/>
          <w:szCs w:val="20"/>
        </w:rPr>
        <w:t>4.4  联合体</w:t>
      </w:r>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14:paraId="2438961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4.4.1  联合体各方应共同与发包人签订合同协议书。联合体各方应为履行合同承担连带责任。</w:t>
      </w:r>
    </w:p>
    <w:p w14:paraId="29E1A12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4.4.2  联合体协议经发包人确认后作为合同附件。在履行合同过程中，未经发包人同意，不得修改联合体协议。</w:t>
      </w:r>
    </w:p>
    <w:p w14:paraId="4FF1327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4.4.3  联合体牵头人负责与发包人和监理人联系，并接受指示，负责组织联合体各成员全面履行合同。</w:t>
      </w:r>
    </w:p>
    <w:p w14:paraId="732A918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567" w:name="_Toc486580081"/>
      <w:bookmarkStart w:id="1568" w:name="_Toc338944737"/>
      <w:bookmarkStart w:id="1569" w:name="_Toc480486935"/>
      <w:bookmarkStart w:id="1570" w:name="_Toc489279892"/>
      <w:bookmarkStart w:id="1571" w:name="_Toc483668110"/>
      <w:bookmarkStart w:id="1572" w:name="_Toc490222526"/>
      <w:bookmarkStart w:id="1573" w:name="_Toc342296295"/>
      <w:bookmarkStart w:id="1574" w:name="_Toc117350445"/>
      <w:bookmarkStart w:id="1575" w:name="_Toc480486763"/>
      <w:r w:rsidRPr="00173C1A">
        <w:rPr>
          <w:rFonts w:ascii="宋体" w:hAnsi="宋体"/>
          <w:kern w:val="0"/>
          <w:sz w:val="24"/>
          <w:szCs w:val="20"/>
        </w:rPr>
        <w:t>4.5  承包人项目经理</w:t>
      </w:r>
      <w:bookmarkEnd w:id="1567"/>
      <w:bookmarkEnd w:id="1568"/>
      <w:bookmarkEnd w:id="1569"/>
      <w:bookmarkEnd w:id="1570"/>
      <w:bookmarkEnd w:id="1571"/>
      <w:bookmarkEnd w:id="1572"/>
      <w:bookmarkEnd w:id="1573"/>
      <w:bookmarkEnd w:id="1574"/>
      <w:bookmarkEnd w:id="1575"/>
    </w:p>
    <w:p w14:paraId="431E5AD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4.5.1  </w:t>
      </w:r>
      <w:r w:rsidRPr="00173C1A">
        <w:rPr>
          <w:rFonts w:ascii="宋体" w:hAnsi="宋体"/>
          <w:szCs w:val="21"/>
        </w:rPr>
        <w:t>承包人项目经理必须与承包人投标时所承诺的人员一致，并在根据第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r w:rsidRPr="00173C1A">
        <w:rPr>
          <w:rFonts w:ascii="宋体" w:hAnsi="宋体"/>
        </w:rPr>
        <w:t>承包人更换项目经理应事先征得发包人同意，并应在更换14天前通知发</w:t>
      </w:r>
      <w:r w:rsidRPr="00173C1A">
        <w:rPr>
          <w:rFonts w:ascii="宋体" w:hAnsi="宋体"/>
        </w:rPr>
        <w:lastRenderedPageBreak/>
        <w:t>包人和监理人。承包人项目经理短期离开施工场地，应事先征得监理人同意，并委派代表代行其职责。</w:t>
      </w:r>
    </w:p>
    <w:p w14:paraId="7E8EA4D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4155DC2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4.5.3  承包人为履行合同发出的一切函件均应盖有承包人授权的施工场地管理机构章，并由承包人项目经理或其授权代表签字。</w:t>
      </w:r>
    </w:p>
    <w:p w14:paraId="15EC030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4.5.4  承包人项目经理可以授权其下属人员履行其某项职责，但事先应将这些人员的姓名和授权范围通知监理人。</w:t>
      </w:r>
    </w:p>
    <w:p w14:paraId="1A3C561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576" w:name="_Toc486580082"/>
      <w:bookmarkStart w:id="1577" w:name="_Toc144974613"/>
      <w:bookmarkStart w:id="1578" w:name="_Toc342296296"/>
      <w:bookmarkStart w:id="1579" w:name="_Toc152045645"/>
      <w:bookmarkStart w:id="1580" w:name="_Toc179632663"/>
      <w:bookmarkStart w:id="1581" w:name="_Toc117350446"/>
      <w:bookmarkStart w:id="1582" w:name="_Toc480486764"/>
      <w:bookmarkStart w:id="1583" w:name="_Toc338944738"/>
      <w:bookmarkStart w:id="1584" w:name="_Toc489279893"/>
      <w:bookmarkStart w:id="1585" w:name="_Toc480486936"/>
      <w:bookmarkStart w:id="1586" w:name="_Toc152042423"/>
      <w:bookmarkStart w:id="1587" w:name="_Toc483668111"/>
      <w:bookmarkStart w:id="1588" w:name="_Toc490222527"/>
      <w:r w:rsidRPr="00173C1A">
        <w:rPr>
          <w:rFonts w:ascii="宋体" w:hAnsi="宋体"/>
          <w:kern w:val="0"/>
          <w:sz w:val="24"/>
          <w:szCs w:val="20"/>
        </w:rPr>
        <w:t>4.6  承包人人员的管理</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p>
    <w:p w14:paraId="17BEAB1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08B532F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4.6.2  为完成合同约定的各项工作，承包人应向施工场地派遣或雇佣足够数量的下列人员：</w:t>
      </w:r>
    </w:p>
    <w:p w14:paraId="2A7129BD"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（1）具有相应资格的专业技工和合格的普工；</w:t>
      </w:r>
    </w:p>
    <w:p w14:paraId="525B02BD"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（2）具有相应施工经验的技术人员；</w:t>
      </w:r>
    </w:p>
    <w:p w14:paraId="0884E6A7"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（3）具有相应岗位资格的各级管理人员</w:t>
      </w:r>
      <w:bookmarkStart w:id="1589" w:name="_Hlk114649430"/>
      <w:r w:rsidRPr="00173C1A">
        <w:rPr>
          <w:rFonts w:ascii="宋体" w:hAnsi="宋体"/>
        </w:rPr>
        <w:t>（包含符合工程项目规模和技术难度的涉及消防各专业齐全、具备相应能力的质量管理人员）。</w:t>
      </w:r>
      <w:bookmarkEnd w:id="1589"/>
    </w:p>
    <w:p w14:paraId="6D914DE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4.6.3  承包人安排在施工场地的主要管理人员和技术骨干应相对稳定。承包人更换主要管理人员和技术骨干时，应取得监理人的同意。</w:t>
      </w:r>
    </w:p>
    <w:p w14:paraId="7A66DB2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4.6.4  特殊岗位的工作人员均应持有相应的资格证明，监理人有权随时检查。监理人认为有必要时，可进行现场考核。</w:t>
      </w:r>
    </w:p>
    <w:p w14:paraId="56F25C9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4.6.5  严格落实疫情防控常态化有关要求，核实项目人员身份及做好人员健康信息档案，不使用零散工和无健康信息的劳务人员， 不得使用按照有关规定需要隔离观察的劳务人员；现场进口设立体温监测点，对所有进入施工现场人员进行体温检测和“健康码”查验，核对人员身份和健康状况，凡有发热、干咳等症状的，禁止其进入，并及时报告和妥善处置；在人员密集的封闭场所与他人小于1米距离接触时要佩戴口罩。同时加强公共卫生教育培训，引导施工现场人员养成勤洗手、常通风、科学佩戴口罩、使用公勺公筷等良好卫生习惯，确保疫情防控管理常态化。</w:t>
      </w:r>
    </w:p>
    <w:p w14:paraId="2AD68BE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590" w:name="_Toc144974614"/>
      <w:bookmarkStart w:id="1591" w:name="_Toc342296297"/>
      <w:bookmarkStart w:id="1592" w:name="_Toc489279894"/>
      <w:bookmarkStart w:id="1593" w:name="_Toc480486765"/>
      <w:bookmarkStart w:id="1594" w:name="_Toc486580083"/>
      <w:bookmarkStart w:id="1595" w:name="_Toc117350447"/>
      <w:bookmarkStart w:id="1596" w:name="_Toc483668112"/>
      <w:bookmarkStart w:id="1597" w:name="_Toc480486937"/>
      <w:bookmarkStart w:id="1598" w:name="_Toc179632664"/>
      <w:bookmarkStart w:id="1599" w:name="_Toc152042424"/>
      <w:bookmarkStart w:id="1600" w:name="_Toc490222528"/>
      <w:bookmarkStart w:id="1601" w:name="_Toc338944739"/>
      <w:bookmarkStart w:id="1602" w:name="_Toc152045646"/>
      <w:r w:rsidRPr="00173C1A">
        <w:rPr>
          <w:rFonts w:ascii="宋体" w:hAnsi="宋体"/>
          <w:kern w:val="0"/>
          <w:sz w:val="24"/>
          <w:szCs w:val="20"/>
        </w:rPr>
        <w:t>4.7  撤换承包人项目经理和其他人员</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14:paraId="03C1291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承包人应对其项目经理和其他人员进行有效管理。监理人要求撤换不能胜任本职工作、行为不端或玩忽职守的承包人项目经理和其他人员的，承包人应予以撤换。</w:t>
      </w:r>
    </w:p>
    <w:p w14:paraId="2451C52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603" w:name="_Toc486580084"/>
      <w:bookmarkStart w:id="1604" w:name="_Toc480486938"/>
      <w:bookmarkStart w:id="1605" w:name="_Toc480486766"/>
      <w:bookmarkStart w:id="1606" w:name="_Toc152045647"/>
      <w:bookmarkStart w:id="1607" w:name="_Toc179632665"/>
      <w:bookmarkStart w:id="1608" w:name="_Toc483668113"/>
      <w:bookmarkStart w:id="1609" w:name="_Toc342296298"/>
      <w:bookmarkStart w:id="1610" w:name="_Toc152042425"/>
      <w:bookmarkStart w:id="1611" w:name="_Toc144974615"/>
      <w:bookmarkStart w:id="1612" w:name="_Toc490222529"/>
      <w:bookmarkStart w:id="1613" w:name="_Toc489279895"/>
      <w:bookmarkStart w:id="1614" w:name="_Toc117350448"/>
      <w:bookmarkStart w:id="1615" w:name="_Toc338944740"/>
      <w:r w:rsidRPr="00173C1A">
        <w:rPr>
          <w:rFonts w:ascii="宋体" w:hAnsi="宋体"/>
          <w:kern w:val="0"/>
          <w:sz w:val="24"/>
          <w:szCs w:val="20"/>
        </w:rPr>
        <w:t>4.8  保障承包人人员的合法权益</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14:paraId="7005175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4.8.1  承包人应与其雇佣的人员签订劳动合同，并按时发放工资。</w:t>
      </w:r>
    </w:p>
    <w:p w14:paraId="0E5CA0C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4.8.2  承包人应按劳动法的规定安排工作时间，保证其雇佣人员享有休息和休假的权利。因工程施工的特殊需要占用休假日或延长工作时间的，应不超过法律规定的限度，并按法律规定给予补休或付酬。</w:t>
      </w:r>
    </w:p>
    <w:p w14:paraId="12917D4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4.8.3  承包人应为其雇佣人员提供必要的食宿条件，以及符合环境保护和卫生要求的生活环境，在远离城镇的施工场地，还应配备必要的伤病防治和急救的医务人员与医疗设施。</w:t>
      </w:r>
    </w:p>
    <w:p w14:paraId="727F544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19D1C31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4.8.5  承包人应按有关法律规定和合同约定，为其雇佣人员办理保险。</w:t>
      </w:r>
    </w:p>
    <w:p w14:paraId="1F3667A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4.8.6  承包人应负责处理其雇佣人员因工伤亡事故的善后事宜。</w:t>
      </w:r>
    </w:p>
    <w:p w14:paraId="053450A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616" w:name="_Toc152042426"/>
      <w:bookmarkStart w:id="1617" w:name="_Toc152045648"/>
      <w:bookmarkStart w:id="1618" w:name="_Toc486580085"/>
      <w:bookmarkStart w:id="1619" w:name="_Toc342296299"/>
      <w:bookmarkStart w:id="1620" w:name="_Toc338944741"/>
      <w:bookmarkStart w:id="1621" w:name="_Toc490222530"/>
      <w:bookmarkStart w:id="1622" w:name="_Toc480486767"/>
      <w:bookmarkStart w:id="1623" w:name="_Toc489279896"/>
      <w:bookmarkStart w:id="1624" w:name="_Toc483668114"/>
      <w:bookmarkStart w:id="1625" w:name="_Toc144974616"/>
      <w:bookmarkStart w:id="1626" w:name="_Toc117350449"/>
      <w:bookmarkStart w:id="1627" w:name="_Toc480486939"/>
      <w:bookmarkStart w:id="1628" w:name="_Toc179632666"/>
      <w:r w:rsidRPr="00173C1A">
        <w:rPr>
          <w:rFonts w:ascii="宋体" w:hAnsi="宋体"/>
          <w:kern w:val="0"/>
          <w:sz w:val="24"/>
          <w:szCs w:val="20"/>
        </w:rPr>
        <w:t>4.9  工程价款应专款专用</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14:paraId="4306293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发包人按合同约定支付给承包人的各项价款应专用于合同工程。</w:t>
      </w:r>
    </w:p>
    <w:p w14:paraId="5E6754E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629" w:name="_Toc483668115"/>
      <w:bookmarkStart w:id="1630" w:name="_Toc489279897"/>
      <w:bookmarkStart w:id="1631" w:name="_Toc152042427"/>
      <w:bookmarkStart w:id="1632" w:name="_Toc117350450"/>
      <w:bookmarkStart w:id="1633" w:name="_Toc338944742"/>
      <w:bookmarkStart w:id="1634" w:name="_Toc490222531"/>
      <w:bookmarkStart w:id="1635" w:name="_Toc480486940"/>
      <w:bookmarkStart w:id="1636" w:name="_Toc179632667"/>
      <w:bookmarkStart w:id="1637" w:name="_Toc480486768"/>
      <w:bookmarkStart w:id="1638" w:name="_Toc152045649"/>
      <w:bookmarkStart w:id="1639" w:name="_Toc486580086"/>
      <w:bookmarkStart w:id="1640" w:name="_Toc144974617"/>
      <w:bookmarkStart w:id="1641" w:name="_Toc342296300"/>
      <w:r w:rsidRPr="00173C1A">
        <w:rPr>
          <w:rFonts w:ascii="宋体" w:hAnsi="宋体"/>
          <w:kern w:val="0"/>
          <w:sz w:val="24"/>
          <w:szCs w:val="20"/>
        </w:rPr>
        <w:lastRenderedPageBreak/>
        <w:t>4.10  承包人现场查勘</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p>
    <w:p w14:paraId="3D3117C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4.10.1  发包人应将其持有的现场地质勘探资料、水文气象资料提供给承包人，并对其准确性负责。但承包人应对其阅读上述有关资料后所作出的解释和推断负责。</w:t>
      </w:r>
    </w:p>
    <w:p w14:paraId="1F6A22C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45C5254D"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642" w:name="_Toc342296301"/>
      <w:bookmarkStart w:id="1643" w:name="_Toc486580087"/>
      <w:bookmarkStart w:id="1644" w:name="_Toc480486769"/>
      <w:bookmarkStart w:id="1645" w:name="_Toc490222532"/>
      <w:bookmarkStart w:id="1646" w:name="_Toc480486941"/>
      <w:bookmarkStart w:id="1647" w:name="_Toc117350451"/>
      <w:bookmarkStart w:id="1648" w:name="_Toc489279898"/>
      <w:bookmarkStart w:id="1649" w:name="_Toc338944743"/>
      <w:bookmarkStart w:id="1650" w:name="_Toc483668116"/>
      <w:r w:rsidRPr="00173C1A">
        <w:rPr>
          <w:rFonts w:ascii="宋体" w:hAnsi="宋体"/>
          <w:kern w:val="0"/>
          <w:sz w:val="24"/>
          <w:szCs w:val="20"/>
        </w:rPr>
        <w:t>4.11  不利物质条件</w:t>
      </w:r>
      <w:bookmarkEnd w:id="1642"/>
      <w:bookmarkEnd w:id="1643"/>
      <w:bookmarkEnd w:id="1644"/>
      <w:bookmarkEnd w:id="1645"/>
      <w:bookmarkEnd w:id="1646"/>
      <w:bookmarkEnd w:id="1647"/>
      <w:bookmarkEnd w:id="1648"/>
      <w:bookmarkEnd w:id="1649"/>
      <w:bookmarkEnd w:id="1650"/>
    </w:p>
    <w:p w14:paraId="3734E23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rPr>
        <w:t>4.11.1  不利物质条件一般是指承包人在施工场地遇到的不可预见的自然物质条件、非自然的物质障碍和污染物，包括地下和水文条件，但不包括气候条件。不利物质条件的具体范围</w:t>
      </w:r>
      <w:r w:rsidRPr="00173C1A">
        <w:rPr>
          <w:rFonts w:ascii="黑体" w:eastAsia="黑体" w:hAnsi="黑体"/>
        </w:rPr>
        <w:t>见合同条款专用部分。</w:t>
      </w:r>
    </w:p>
    <w:p w14:paraId="02D78A1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4.11.2  承包人遇到不利物质条件时，应采取适应不利物质条件的合理措施继续施工，并及时通知监理人。监理人应当及时发出指示，指示构成变更的，按第15条约定办理。监理人没有发出指示的，承包人因采取合理措施增加的费用和（或）工期延误，由发包人承担。</w:t>
      </w:r>
    </w:p>
    <w:p w14:paraId="21D93E9E"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651" w:name="_Toc486580088"/>
      <w:bookmarkStart w:id="1652" w:name="_Toc480486770"/>
      <w:bookmarkStart w:id="1653" w:name="_Toc342296302"/>
      <w:bookmarkStart w:id="1654" w:name="_Toc338944744"/>
      <w:bookmarkStart w:id="1655" w:name="_Toc489279899"/>
      <w:bookmarkStart w:id="1656" w:name="_Toc490222533"/>
      <w:bookmarkStart w:id="1657" w:name="_Toc483668117"/>
      <w:bookmarkStart w:id="1658" w:name="_Toc480486942"/>
      <w:bookmarkStart w:id="1659" w:name="_Toc117350452"/>
      <w:r w:rsidRPr="00173C1A">
        <w:rPr>
          <w:rFonts w:ascii="宋体" w:hAnsi="宋体" w:cs="宋体"/>
          <w:kern w:val="0"/>
          <w:sz w:val="28"/>
          <w:szCs w:val="20"/>
        </w:rPr>
        <w:t>5.材料和工程设备</w:t>
      </w:r>
      <w:bookmarkEnd w:id="1651"/>
      <w:bookmarkEnd w:id="1652"/>
      <w:bookmarkEnd w:id="1653"/>
      <w:bookmarkEnd w:id="1654"/>
      <w:bookmarkEnd w:id="1655"/>
      <w:bookmarkEnd w:id="1656"/>
      <w:bookmarkEnd w:id="1657"/>
      <w:bookmarkEnd w:id="1658"/>
      <w:bookmarkEnd w:id="1659"/>
    </w:p>
    <w:p w14:paraId="2643F7F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660" w:name="_Toc480486771"/>
      <w:bookmarkStart w:id="1661" w:name="_Toc117350453"/>
      <w:bookmarkStart w:id="1662" w:name="_Toc486580089"/>
      <w:bookmarkStart w:id="1663" w:name="_Toc489279900"/>
      <w:bookmarkStart w:id="1664" w:name="_Toc342296303"/>
      <w:bookmarkStart w:id="1665" w:name="_Toc490222534"/>
      <w:bookmarkStart w:id="1666" w:name="_Toc338944745"/>
      <w:bookmarkStart w:id="1667" w:name="_Toc480486943"/>
      <w:bookmarkStart w:id="1668" w:name="_Toc483668118"/>
      <w:r w:rsidRPr="00173C1A">
        <w:rPr>
          <w:rFonts w:ascii="宋体" w:hAnsi="宋体"/>
          <w:kern w:val="0"/>
          <w:sz w:val="24"/>
          <w:szCs w:val="20"/>
        </w:rPr>
        <w:t>5.1  承包人提供的材料和工程设备</w:t>
      </w:r>
      <w:bookmarkEnd w:id="1660"/>
      <w:bookmarkEnd w:id="1661"/>
      <w:bookmarkEnd w:id="1662"/>
      <w:bookmarkEnd w:id="1663"/>
      <w:bookmarkEnd w:id="1664"/>
      <w:bookmarkEnd w:id="1665"/>
      <w:bookmarkEnd w:id="1666"/>
      <w:bookmarkEnd w:id="1667"/>
      <w:bookmarkEnd w:id="1668"/>
    </w:p>
    <w:p w14:paraId="188C6A91" w14:textId="77777777" w:rsidR="00173C1A" w:rsidRPr="00173C1A" w:rsidRDefault="00173C1A" w:rsidP="00173C1A">
      <w:pPr>
        <w:snapToGrid w:val="0"/>
        <w:spacing w:after="0" w:line="240" w:lineRule="auto"/>
        <w:ind w:firstLineChars="200" w:firstLine="420"/>
        <w:rPr>
          <w:rFonts w:ascii="黑体" w:eastAsia="黑体" w:hAnsi="黑体" w:hint="eastAsia"/>
        </w:rPr>
      </w:pPr>
      <w:r w:rsidRPr="00173C1A">
        <w:rPr>
          <w:rFonts w:ascii="宋体" w:hAnsi="宋体"/>
        </w:rPr>
        <w:t xml:space="preserve">5.1.1  </w:t>
      </w:r>
      <w:r w:rsidRPr="00173C1A">
        <w:rPr>
          <w:rFonts w:ascii="宋体" w:hAnsi="宋体"/>
          <w:szCs w:val="21"/>
        </w:rPr>
        <w:t>除第5.2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w:t>
      </w:r>
      <w:r w:rsidRPr="00173C1A">
        <w:rPr>
          <w:rFonts w:ascii="宋体" w:hAnsi="宋体" w:cs="Arial"/>
        </w:rPr>
        <w:t>达到规定的规模标准的，以及虽不属于依法必须招标的范围但合同中约定采用招标方式采购的，应当按第15.8.1项的约定，</w:t>
      </w:r>
      <w:r w:rsidRPr="00173C1A">
        <w:rPr>
          <w:rFonts w:ascii="宋体" w:hAnsi="宋体"/>
          <w:szCs w:val="21"/>
        </w:rPr>
        <w:t>由发包人和承包人以招标方式确定专项供应商。承包人负责提供的主要材料和工程设备清单</w:t>
      </w:r>
      <w:r w:rsidRPr="00173C1A">
        <w:rPr>
          <w:rFonts w:ascii="黑体" w:eastAsia="黑体" w:hAnsi="黑体"/>
          <w:szCs w:val="21"/>
        </w:rPr>
        <w:t>见合同条款专用部分“附件三：承包人提供的材料和工程设备一览表”。</w:t>
      </w:r>
    </w:p>
    <w:p w14:paraId="5DE0FA1E" w14:textId="77777777" w:rsidR="00173C1A" w:rsidRPr="00173C1A" w:rsidRDefault="00173C1A" w:rsidP="00173C1A">
      <w:pPr>
        <w:snapToGrid w:val="0"/>
        <w:spacing w:after="0" w:line="240" w:lineRule="auto"/>
        <w:ind w:firstLineChars="200" w:firstLine="420"/>
        <w:rPr>
          <w:rFonts w:ascii="黑体" w:eastAsia="黑体" w:hAnsi="黑体" w:hint="eastAsia"/>
        </w:rPr>
      </w:pPr>
      <w:r w:rsidRPr="00173C1A">
        <w:rPr>
          <w:rFonts w:ascii="宋体" w:hAnsi="宋体"/>
        </w:rPr>
        <w:t>5.1.2  承包人应在合同约定的期限内，将各项材料和工程设备的供货人和品种、规格、数量及供货时间等报送监理人审批。承包人应向监理人提交其负责提供的材料和工程设备的质量证明文件，并满足合同约定的质量标准。承包人将其提供的各项材料和工程设备的供货人和品种、规格、数量及供货时间等报送监理人审批的期限</w:t>
      </w:r>
      <w:r w:rsidRPr="00173C1A">
        <w:rPr>
          <w:rFonts w:ascii="黑体" w:eastAsia="黑体" w:hAnsi="黑体"/>
        </w:rPr>
        <w:t>见合同条款专用部分。</w:t>
      </w:r>
    </w:p>
    <w:p w14:paraId="1AE828A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5.1.3  对承包人提供的材料和工程设备，承包人应会同监理人进行检验和交货验收，查验材料合格证明和产品合格证书，并按照合同约定和监理人指示，进行材料的抽样检验和工程设备的检验测试，检验和测试结果应提交监理人，所需费用由承包人承担。</w:t>
      </w:r>
    </w:p>
    <w:p w14:paraId="576BE9F4"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669" w:name="_Toc480486944"/>
      <w:bookmarkStart w:id="1670" w:name="_Toc486580090"/>
      <w:bookmarkStart w:id="1671" w:name="_Toc483668119"/>
      <w:bookmarkStart w:id="1672" w:name="_Toc480486772"/>
      <w:bookmarkStart w:id="1673" w:name="_Toc490222535"/>
      <w:bookmarkStart w:id="1674" w:name="_Toc338944746"/>
      <w:bookmarkStart w:id="1675" w:name="_Toc489279901"/>
      <w:bookmarkStart w:id="1676" w:name="_Toc117350454"/>
      <w:bookmarkStart w:id="1677" w:name="_Toc342296304"/>
      <w:r w:rsidRPr="00173C1A">
        <w:rPr>
          <w:rFonts w:ascii="宋体" w:hAnsi="宋体"/>
          <w:kern w:val="0"/>
          <w:sz w:val="24"/>
          <w:szCs w:val="20"/>
        </w:rPr>
        <w:t>5.2  发包人提供的材料和工程设备</w:t>
      </w:r>
      <w:bookmarkEnd w:id="1669"/>
      <w:bookmarkEnd w:id="1670"/>
      <w:bookmarkEnd w:id="1671"/>
      <w:bookmarkEnd w:id="1672"/>
      <w:bookmarkEnd w:id="1673"/>
      <w:bookmarkEnd w:id="1674"/>
      <w:bookmarkEnd w:id="1675"/>
      <w:bookmarkEnd w:id="1676"/>
      <w:bookmarkEnd w:id="1677"/>
    </w:p>
    <w:p w14:paraId="61FB0F5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5.2.1  </w:t>
      </w:r>
      <w:r w:rsidRPr="00173C1A">
        <w:rPr>
          <w:rFonts w:ascii="宋体" w:hAnsi="宋体"/>
          <w:szCs w:val="21"/>
        </w:rPr>
        <w:t>发包人负责提供的材料和工程设备的名称、规格、数量、价格、交货方式、交货地点和计划交货日期等</w:t>
      </w:r>
      <w:r w:rsidRPr="00173C1A">
        <w:rPr>
          <w:rFonts w:ascii="黑体" w:eastAsia="黑体" w:hAnsi="黑体"/>
          <w:szCs w:val="21"/>
        </w:rPr>
        <w:t>见合同条款专用部分“附件四：发包人提供的材料和工程设备一览表”。</w:t>
      </w:r>
    </w:p>
    <w:p w14:paraId="7787F39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5.2.2  承包人应根据合同进度计划的安排，向监理人报送要求发包人交货的日期计划。发包人应按照监理人与合同双方当事人商定的交货日期，向承包人提交材料和工程设备。</w:t>
      </w:r>
    </w:p>
    <w:p w14:paraId="3599AFA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5.2.3  发包人应在材料和工程设备到货7天前通知承包人，承包人应会同监理人在约定的时间内，赴交货地点共同进行验收。</w:t>
      </w:r>
      <w:r w:rsidRPr="00173C1A">
        <w:rPr>
          <w:rFonts w:ascii="宋体" w:hAnsi="宋体"/>
          <w:szCs w:val="21"/>
        </w:rPr>
        <w:t>由发包人提供的材料和工程设备验收后，由承包人负责接收、运输和保管。</w:t>
      </w:r>
    </w:p>
    <w:p w14:paraId="63F500A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5.2.4  发包人要求向承包人提前交货的，承包人不得拒绝，但发包人应承担承包人由此增加的费用。 </w:t>
      </w:r>
    </w:p>
    <w:p w14:paraId="4927A04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5.2.5  承包人要求更改交货日期或地点的，应事先报请监理人批准。由于承包人要求更改交货时间或地点所增加的费用和（或）工期延误由承包人承担。 </w:t>
      </w:r>
    </w:p>
    <w:p w14:paraId="103B81F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55F54B2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678" w:name="_Toc483668120"/>
      <w:bookmarkStart w:id="1679" w:name="_Toc117350455"/>
      <w:bookmarkStart w:id="1680" w:name="_Toc489279902"/>
      <w:bookmarkStart w:id="1681" w:name="_Toc486580091"/>
      <w:bookmarkStart w:id="1682" w:name="_Toc480486773"/>
      <w:bookmarkStart w:id="1683" w:name="_Toc342296305"/>
      <w:bookmarkStart w:id="1684" w:name="_Toc480486945"/>
      <w:bookmarkStart w:id="1685" w:name="_Toc152045654"/>
      <w:bookmarkStart w:id="1686" w:name="_Toc338944747"/>
      <w:bookmarkStart w:id="1687" w:name="_Toc144974622"/>
      <w:bookmarkStart w:id="1688" w:name="_Toc490222536"/>
      <w:bookmarkStart w:id="1689" w:name="_Toc152042432"/>
      <w:bookmarkStart w:id="1690" w:name="_Toc179632672"/>
      <w:r w:rsidRPr="00173C1A">
        <w:rPr>
          <w:rFonts w:ascii="宋体" w:hAnsi="宋体"/>
          <w:kern w:val="0"/>
          <w:sz w:val="24"/>
          <w:szCs w:val="20"/>
        </w:rPr>
        <w:t>5.3  材料和工程设备专用于合同工程</w:t>
      </w:r>
      <w:bookmarkEnd w:id="1678"/>
      <w:bookmarkEnd w:id="1679"/>
      <w:bookmarkEnd w:id="1680"/>
      <w:bookmarkEnd w:id="1681"/>
      <w:bookmarkEnd w:id="1682"/>
      <w:bookmarkEnd w:id="1683"/>
      <w:bookmarkEnd w:id="1684"/>
      <w:bookmarkEnd w:id="1685"/>
      <w:bookmarkEnd w:id="1686"/>
      <w:bookmarkEnd w:id="1687"/>
      <w:bookmarkEnd w:id="1688"/>
      <w:bookmarkEnd w:id="1689"/>
      <w:bookmarkEnd w:id="1690"/>
    </w:p>
    <w:p w14:paraId="3E50E50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5.3.1  运入施工场地的材料、工程设备，包括备品备件、安装专用工器具与随机资料，必须专</w:t>
      </w:r>
      <w:r w:rsidRPr="00173C1A">
        <w:rPr>
          <w:rFonts w:ascii="宋体" w:hAnsi="宋体"/>
        </w:rPr>
        <w:lastRenderedPageBreak/>
        <w:t>用于合同工程，未经监理人同意，承包人不得运出施工场地或挪作他用。</w:t>
      </w:r>
    </w:p>
    <w:p w14:paraId="406EC01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73CC12EF"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691" w:name="_Toc490222537"/>
      <w:bookmarkStart w:id="1692" w:name="_Toc144974623"/>
      <w:bookmarkStart w:id="1693" w:name="_Toc489279903"/>
      <w:bookmarkStart w:id="1694" w:name="_Toc152045655"/>
      <w:bookmarkStart w:id="1695" w:name="_Toc179632673"/>
      <w:bookmarkStart w:id="1696" w:name="_Toc342296306"/>
      <w:bookmarkStart w:id="1697" w:name="_Toc480486946"/>
      <w:bookmarkStart w:id="1698" w:name="_Toc117350456"/>
      <w:bookmarkStart w:id="1699" w:name="_Toc152042433"/>
      <w:bookmarkStart w:id="1700" w:name="_Toc483668121"/>
      <w:bookmarkStart w:id="1701" w:name="_Toc480486774"/>
      <w:bookmarkStart w:id="1702" w:name="_Toc486580092"/>
      <w:bookmarkStart w:id="1703" w:name="_Toc338944748"/>
      <w:r w:rsidRPr="00173C1A">
        <w:rPr>
          <w:rFonts w:ascii="宋体" w:hAnsi="宋体"/>
          <w:kern w:val="0"/>
          <w:sz w:val="24"/>
          <w:szCs w:val="20"/>
        </w:rPr>
        <w:t>5.4  禁止使用不合格的材料和工程设备</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14:paraId="76FF603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5.4.1  监理人有权拒绝承包人提供的不合格材料或工程设备，并要求承包人立即进行更换。监理人应在更换后再次进行检查和检验，由此增加的费用和（或）工期延误由承包人承担。</w:t>
      </w:r>
    </w:p>
    <w:p w14:paraId="3E1A444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5.4.2  监理人发现承包人使用了不合格的材料和工程设备，应即时发出指示要求承包人立即改正，并禁止在工程中继续使用不合格的材料和工程设备。</w:t>
      </w:r>
    </w:p>
    <w:p w14:paraId="10BABAE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5.4.3  发包人提供的材料或工程设备不符合合同要求的，承包人有权拒绝，并可要求发包人更换，由此增加的费用和（或）工期延误由发包人承担。</w:t>
      </w:r>
    </w:p>
    <w:p w14:paraId="66A0F899"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704" w:name="_Toc480486947"/>
      <w:bookmarkStart w:id="1705" w:name="_Toc480486775"/>
      <w:bookmarkStart w:id="1706" w:name="_Toc489279904"/>
      <w:bookmarkStart w:id="1707" w:name="_Toc342296307"/>
      <w:bookmarkStart w:id="1708" w:name="_Toc338944749"/>
      <w:bookmarkStart w:id="1709" w:name="_Toc117350457"/>
      <w:bookmarkStart w:id="1710" w:name="_Toc486580093"/>
      <w:bookmarkStart w:id="1711" w:name="_Toc490222538"/>
      <w:bookmarkStart w:id="1712" w:name="_Toc483668122"/>
      <w:r w:rsidRPr="00173C1A">
        <w:rPr>
          <w:rFonts w:ascii="宋体" w:hAnsi="宋体" w:cs="宋体"/>
          <w:kern w:val="0"/>
          <w:sz w:val="28"/>
          <w:szCs w:val="20"/>
        </w:rPr>
        <w:t>6.施工设备和临时设施</w:t>
      </w:r>
      <w:bookmarkEnd w:id="1704"/>
      <w:bookmarkEnd w:id="1705"/>
      <w:bookmarkEnd w:id="1706"/>
      <w:bookmarkEnd w:id="1707"/>
      <w:bookmarkEnd w:id="1708"/>
      <w:bookmarkEnd w:id="1709"/>
      <w:bookmarkEnd w:id="1710"/>
      <w:bookmarkEnd w:id="1711"/>
      <w:bookmarkEnd w:id="1712"/>
    </w:p>
    <w:p w14:paraId="486DE6C4"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713" w:name="_Toc117350458"/>
      <w:bookmarkStart w:id="1714" w:name="_Toc480486776"/>
      <w:bookmarkStart w:id="1715" w:name="_Toc483668123"/>
      <w:bookmarkStart w:id="1716" w:name="_Toc480486948"/>
      <w:bookmarkStart w:id="1717" w:name="_Toc490222539"/>
      <w:bookmarkStart w:id="1718" w:name="_Toc342296308"/>
      <w:bookmarkStart w:id="1719" w:name="_Toc486580094"/>
      <w:bookmarkStart w:id="1720" w:name="_Toc489279905"/>
      <w:bookmarkStart w:id="1721" w:name="_Toc338944750"/>
      <w:r w:rsidRPr="00173C1A">
        <w:rPr>
          <w:rFonts w:ascii="宋体" w:hAnsi="宋体"/>
          <w:kern w:val="0"/>
          <w:sz w:val="24"/>
          <w:szCs w:val="20"/>
        </w:rPr>
        <w:t>6.1  承包人提供的施工设备和临时设施</w:t>
      </w:r>
      <w:bookmarkEnd w:id="1713"/>
      <w:bookmarkEnd w:id="1714"/>
      <w:bookmarkEnd w:id="1715"/>
      <w:bookmarkEnd w:id="1716"/>
      <w:bookmarkEnd w:id="1717"/>
      <w:bookmarkEnd w:id="1718"/>
      <w:bookmarkEnd w:id="1719"/>
      <w:bookmarkEnd w:id="1720"/>
      <w:bookmarkEnd w:id="1721"/>
    </w:p>
    <w:p w14:paraId="3B3AB73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6.1.1  承包人应按合同进度计划的要求，及时配置施工设备和修建临时设施。进入施工场地的承包人设备需经监理人核查后才能投入使用。承包人更换合同约定的承包人设备的，应报监理人批准。</w:t>
      </w:r>
    </w:p>
    <w:p w14:paraId="56943DF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6.1.2  除合同另有约定外，承包人应承担自行修建临时设施的费用。需要临时占地的，应由发包人办理申请手续并承担相应费用。承包人自行修建临时设施的范围以及所需临时占地</w:t>
      </w:r>
      <w:r w:rsidRPr="00173C1A">
        <w:rPr>
          <w:rFonts w:ascii="黑体" w:eastAsia="黑体" w:hAnsi="黑体"/>
        </w:rPr>
        <w:t>见合同条款专用部分。</w:t>
      </w:r>
    </w:p>
    <w:p w14:paraId="1019AC95"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722" w:name="_Toc338944751"/>
      <w:bookmarkStart w:id="1723" w:name="_Toc489279906"/>
      <w:bookmarkStart w:id="1724" w:name="_Toc490222540"/>
      <w:bookmarkStart w:id="1725" w:name="_Toc486580095"/>
      <w:bookmarkStart w:id="1726" w:name="_Toc480486777"/>
      <w:bookmarkStart w:id="1727" w:name="_Toc117350459"/>
      <w:bookmarkStart w:id="1728" w:name="_Toc342296309"/>
      <w:bookmarkStart w:id="1729" w:name="_Toc480486949"/>
      <w:bookmarkStart w:id="1730" w:name="_Toc483668124"/>
      <w:r w:rsidRPr="00173C1A">
        <w:rPr>
          <w:rFonts w:ascii="宋体" w:hAnsi="宋体"/>
          <w:kern w:val="0"/>
          <w:sz w:val="24"/>
          <w:szCs w:val="20"/>
        </w:rPr>
        <w:t>6.2  发包人提供的施工设备和临时设施</w:t>
      </w:r>
      <w:bookmarkEnd w:id="1722"/>
      <w:bookmarkEnd w:id="1723"/>
      <w:bookmarkEnd w:id="1724"/>
      <w:bookmarkEnd w:id="1725"/>
      <w:bookmarkEnd w:id="1726"/>
      <w:bookmarkEnd w:id="1727"/>
      <w:bookmarkEnd w:id="1728"/>
      <w:bookmarkEnd w:id="1729"/>
      <w:bookmarkEnd w:id="1730"/>
    </w:p>
    <w:p w14:paraId="43FE9C0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发包人提供的施工设备或临时设施，以及相关</w:t>
      </w:r>
      <w:r w:rsidRPr="00173C1A">
        <w:rPr>
          <w:rFonts w:ascii="宋体" w:hAnsi="宋体"/>
          <w:szCs w:val="21"/>
        </w:rPr>
        <w:t>运行、维护、拆除、清运费用的承担人</w:t>
      </w:r>
      <w:r w:rsidRPr="00173C1A">
        <w:rPr>
          <w:rFonts w:ascii="黑体" w:eastAsia="黑体" w:hAnsi="黑体"/>
          <w:szCs w:val="21"/>
        </w:rPr>
        <w:t>见</w:t>
      </w:r>
      <w:r w:rsidRPr="00173C1A">
        <w:rPr>
          <w:rFonts w:ascii="黑体" w:eastAsia="黑体" w:hAnsi="黑体"/>
        </w:rPr>
        <w:t>合同条款专用部分。</w:t>
      </w:r>
    </w:p>
    <w:p w14:paraId="19B4B8D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731" w:name="_Toc179632677"/>
      <w:bookmarkStart w:id="1732" w:name="_Toc144974627"/>
      <w:bookmarkStart w:id="1733" w:name="_Toc489279907"/>
      <w:bookmarkStart w:id="1734" w:name="_Toc152042437"/>
      <w:bookmarkStart w:id="1735" w:name="_Toc480486950"/>
      <w:bookmarkStart w:id="1736" w:name="_Toc483668125"/>
      <w:bookmarkStart w:id="1737" w:name="_Toc117350460"/>
      <w:bookmarkStart w:id="1738" w:name="_Toc338944752"/>
      <w:bookmarkStart w:id="1739" w:name="_Toc152045659"/>
      <w:bookmarkStart w:id="1740" w:name="_Toc490222541"/>
      <w:bookmarkStart w:id="1741" w:name="_Toc480486778"/>
      <w:bookmarkStart w:id="1742" w:name="_Toc486580096"/>
      <w:bookmarkStart w:id="1743" w:name="_Toc342296310"/>
      <w:r w:rsidRPr="00173C1A">
        <w:rPr>
          <w:rFonts w:ascii="宋体" w:hAnsi="宋体"/>
          <w:kern w:val="0"/>
          <w:sz w:val="24"/>
          <w:szCs w:val="20"/>
        </w:rPr>
        <w:t>6.3  要求承包人增加或更换施工设备</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14:paraId="452328E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承包人使用的施工设备不能满足合同进度计划和（或）质量要求时，监理人有权要求承包人增加或更换施工设备，承包人应及时增加或更换，由此增加的费用和（或）工期延误由承包人承担。</w:t>
      </w:r>
    </w:p>
    <w:p w14:paraId="70E607B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744" w:name="_Toc486580097"/>
      <w:bookmarkStart w:id="1745" w:name="_Toc480486951"/>
      <w:bookmarkStart w:id="1746" w:name="_Toc338944753"/>
      <w:bookmarkStart w:id="1747" w:name="_Toc342296311"/>
      <w:bookmarkStart w:id="1748" w:name="_Toc480486779"/>
      <w:bookmarkStart w:id="1749" w:name="_Toc489279908"/>
      <w:bookmarkStart w:id="1750" w:name="_Toc117350461"/>
      <w:bookmarkStart w:id="1751" w:name="_Toc483668126"/>
      <w:bookmarkStart w:id="1752" w:name="_Toc490222542"/>
      <w:r w:rsidRPr="00173C1A">
        <w:rPr>
          <w:rFonts w:ascii="宋体" w:hAnsi="宋体"/>
          <w:kern w:val="0"/>
          <w:sz w:val="24"/>
          <w:szCs w:val="20"/>
        </w:rPr>
        <w:t>6.4  施工设备和临时设施专用于合同工程</w:t>
      </w:r>
      <w:bookmarkEnd w:id="1744"/>
      <w:bookmarkEnd w:id="1745"/>
      <w:bookmarkEnd w:id="1746"/>
      <w:bookmarkEnd w:id="1747"/>
      <w:bookmarkEnd w:id="1748"/>
      <w:bookmarkEnd w:id="1749"/>
      <w:bookmarkEnd w:id="1750"/>
      <w:bookmarkEnd w:id="1751"/>
      <w:bookmarkEnd w:id="1752"/>
    </w:p>
    <w:p w14:paraId="43C35F8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6.4.1  </w:t>
      </w:r>
      <w:r w:rsidRPr="00173C1A">
        <w:rPr>
          <w:rFonts w:ascii="宋体" w:hAnsi="宋体"/>
          <w:szCs w:val="21"/>
        </w:rPr>
        <w:t>除为第4.1.8项约定的其他独立承包人和监理人指示的他人提供条件外</w:t>
      </w:r>
      <w:r w:rsidRPr="00173C1A">
        <w:rPr>
          <w:rFonts w:ascii="宋体"/>
          <w:szCs w:val="21"/>
        </w:rPr>
        <w:t>,</w:t>
      </w:r>
      <w:r w:rsidRPr="00173C1A">
        <w:rPr>
          <w:rFonts w:ascii="宋体" w:hAnsi="宋体"/>
          <w:szCs w:val="21"/>
        </w:rPr>
        <w:t>承包人运入施工场地的所有施工设备以及在施工场地建设的临时设施仅限于用于合同工程。</w:t>
      </w:r>
      <w:r w:rsidRPr="00173C1A">
        <w:rPr>
          <w:rFonts w:ascii="宋体" w:hAnsi="宋体"/>
        </w:rPr>
        <w:t>未经监理人同意，不得将上述施工设备和临时设施中的任何部分运出施工场地或挪作他用。</w:t>
      </w:r>
    </w:p>
    <w:p w14:paraId="3934D31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6.4.2  经监理人同意，承包人可根据合同进度计划撤走闲置的施工设备。</w:t>
      </w:r>
    </w:p>
    <w:p w14:paraId="3A92649B"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753" w:name="_Toc489279909"/>
      <w:bookmarkStart w:id="1754" w:name="_Toc486580098"/>
      <w:bookmarkStart w:id="1755" w:name="_Toc117350462"/>
      <w:bookmarkStart w:id="1756" w:name="_Toc338944754"/>
      <w:bookmarkStart w:id="1757" w:name="_Toc342296312"/>
      <w:bookmarkStart w:id="1758" w:name="_Toc483668127"/>
      <w:bookmarkStart w:id="1759" w:name="_Toc480486952"/>
      <w:bookmarkStart w:id="1760" w:name="_Toc480486780"/>
      <w:bookmarkStart w:id="1761" w:name="_Toc490222543"/>
      <w:r w:rsidRPr="00173C1A">
        <w:rPr>
          <w:rFonts w:ascii="宋体" w:hAnsi="宋体" w:cs="宋体"/>
          <w:kern w:val="0"/>
          <w:sz w:val="28"/>
          <w:szCs w:val="20"/>
        </w:rPr>
        <w:t>7.交通运输</w:t>
      </w:r>
      <w:bookmarkEnd w:id="1753"/>
      <w:bookmarkEnd w:id="1754"/>
      <w:bookmarkEnd w:id="1755"/>
      <w:bookmarkEnd w:id="1756"/>
      <w:bookmarkEnd w:id="1757"/>
      <w:bookmarkEnd w:id="1758"/>
      <w:bookmarkEnd w:id="1759"/>
      <w:bookmarkEnd w:id="1760"/>
      <w:bookmarkEnd w:id="1761"/>
    </w:p>
    <w:p w14:paraId="1D2A6CF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762" w:name="_Toc483668128"/>
      <w:bookmarkStart w:id="1763" w:name="_Toc338944755"/>
      <w:bookmarkStart w:id="1764" w:name="_Toc117350463"/>
      <w:bookmarkStart w:id="1765" w:name="_Toc489279910"/>
      <w:bookmarkStart w:id="1766" w:name="_Toc480486781"/>
      <w:bookmarkStart w:id="1767" w:name="_Toc480486953"/>
      <w:bookmarkStart w:id="1768" w:name="_Toc342296313"/>
      <w:bookmarkStart w:id="1769" w:name="_Toc490222544"/>
      <w:bookmarkStart w:id="1770" w:name="_Toc486580099"/>
      <w:r w:rsidRPr="00173C1A">
        <w:rPr>
          <w:rFonts w:ascii="宋体" w:hAnsi="宋体"/>
          <w:kern w:val="0"/>
          <w:sz w:val="24"/>
          <w:szCs w:val="20"/>
        </w:rPr>
        <w:t>7.1  道路通行权和场外设施</w:t>
      </w:r>
      <w:bookmarkEnd w:id="1762"/>
      <w:bookmarkEnd w:id="1763"/>
      <w:bookmarkEnd w:id="1764"/>
      <w:bookmarkEnd w:id="1765"/>
      <w:bookmarkEnd w:id="1766"/>
      <w:bookmarkEnd w:id="1767"/>
      <w:bookmarkEnd w:id="1768"/>
      <w:bookmarkEnd w:id="1769"/>
      <w:bookmarkEnd w:id="1770"/>
    </w:p>
    <w:p w14:paraId="7FA2433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14:paraId="0EF8D9B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771" w:name="_Toc483668129"/>
      <w:bookmarkStart w:id="1772" w:name="_Toc486580100"/>
      <w:bookmarkStart w:id="1773" w:name="_Toc480486954"/>
      <w:bookmarkStart w:id="1774" w:name="_Toc338944756"/>
      <w:bookmarkStart w:id="1775" w:name="_Toc117350464"/>
      <w:bookmarkStart w:id="1776" w:name="_Toc489279911"/>
      <w:bookmarkStart w:id="1777" w:name="_Toc342296314"/>
      <w:bookmarkStart w:id="1778" w:name="_Toc480486782"/>
      <w:bookmarkStart w:id="1779" w:name="_Toc490222545"/>
      <w:r w:rsidRPr="00173C1A">
        <w:rPr>
          <w:rFonts w:ascii="宋体" w:hAnsi="宋体"/>
          <w:kern w:val="0"/>
          <w:sz w:val="24"/>
          <w:szCs w:val="20"/>
        </w:rPr>
        <w:t>7.2  场内施工道路</w:t>
      </w:r>
      <w:bookmarkEnd w:id="1771"/>
      <w:bookmarkEnd w:id="1772"/>
      <w:bookmarkEnd w:id="1773"/>
      <w:bookmarkEnd w:id="1774"/>
      <w:bookmarkEnd w:id="1775"/>
      <w:bookmarkEnd w:id="1776"/>
      <w:bookmarkEnd w:id="1777"/>
      <w:bookmarkEnd w:id="1778"/>
      <w:bookmarkEnd w:id="1779"/>
    </w:p>
    <w:p w14:paraId="7BC5016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7.2.1  除合同条款专用部分另有约定外，承包人应负责修建、维修、养护和管理施工所需的临时道路和交通设施，包括维修、养护和管理发包人提供的道路和交通设施，并承担相应费用。</w:t>
      </w:r>
    </w:p>
    <w:p w14:paraId="4FD3573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7.2.2  </w:t>
      </w:r>
      <w:r w:rsidRPr="00173C1A">
        <w:rPr>
          <w:rFonts w:ascii="宋体" w:hAnsi="宋体"/>
          <w:szCs w:val="21"/>
        </w:rPr>
        <w:t>发包人和监理人有权无偿使用承包人修建的临时道路和交通设施，不需要交纳任何费用。</w:t>
      </w:r>
    </w:p>
    <w:p w14:paraId="79C56C1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780" w:name="_Toc483668130"/>
      <w:bookmarkStart w:id="1781" w:name="_Toc152045664"/>
      <w:bookmarkStart w:id="1782" w:name="_Toc152042442"/>
      <w:bookmarkStart w:id="1783" w:name="_Toc490222546"/>
      <w:bookmarkStart w:id="1784" w:name="_Toc144974632"/>
      <w:bookmarkStart w:id="1785" w:name="_Toc117350465"/>
      <w:bookmarkStart w:id="1786" w:name="_Toc486580101"/>
      <w:bookmarkStart w:id="1787" w:name="_Toc179632682"/>
      <w:bookmarkStart w:id="1788" w:name="_Toc489279912"/>
      <w:bookmarkStart w:id="1789" w:name="_Toc342296315"/>
      <w:bookmarkStart w:id="1790" w:name="_Toc480486783"/>
      <w:bookmarkStart w:id="1791" w:name="_Toc338944757"/>
      <w:bookmarkStart w:id="1792" w:name="_Toc480486955"/>
      <w:r w:rsidRPr="00173C1A">
        <w:rPr>
          <w:rFonts w:ascii="宋体" w:hAnsi="宋体"/>
          <w:kern w:val="0"/>
          <w:sz w:val="24"/>
          <w:szCs w:val="20"/>
        </w:rPr>
        <w:lastRenderedPageBreak/>
        <w:t>7.3  场外交通</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14:paraId="25D06E0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7.3.1  承包人车辆外出行驶所需的场外公共道路的通行费、养路费和税款等由承包人承担。</w:t>
      </w:r>
    </w:p>
    <w:p w14:paraId="481A851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7.3.2  承包人应遵守有关交通法规，严格按照道路和桥梁的限制荷重安全行驶，并服从交通管理部门的检查和监督。</w:t>
      </w:r>
    </w:p>
    <w:p w14:paraId="3C71CA0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793" w:name="_Toc486580102"/>
      <w:bookmarkStart w:id="1794" w:name="_Toc338944758"/>
      <w:bookmarkStart w:id="1795" w:name="_Toc480486784"/>
      <w:bookmarkStart w:id="1796" w:name="_Toc483668131"/>
      <w:bookmarkStart w:id="1797" w:name="_Toc342296316"/>
      <w:bookmarkStart w:id="1798" w:name="_Toc480486956"/>
      <w:bookmarkStart w:id="1799" w:name="_Toc490222547"/>
      <w:bookmarkStart w:id="1800" w:name="_Toc117350466"/>
      <w:bookmarkStart w:id="1801" w:name="_Toc489279913"/>
      <w:r w:rsidRPr="00173C1A">
        <w:rPr>
          <w:rFonts w:ascii="宋体" w:hAnsi="宋体"/>
          <w:kern w:val="0"/>
          <w:sz w:val="24"/>
          <w:szCs w:val="20"/>
        </w:rPr>
        <w:t>7.4  超大件和超重件的运输</w:t>
      </w:r>
      <w:bookmarkEnd w:id="1793"/>
      <w:bookmarkEnd w:id="1794"/>
      <w:bookmarkEnd w:id="1795"/>
      <w:bookmarkEnd w:id="1796"/>
      <w:bookmarkEnd w:id="1797"/>
      <w:bookmarkEnd w:id="1798"/>
      <w:bookmarkEnd w:id="1799"/>
      <w:bookmarkEnd w:id="1800"/>
      <w:bookmarkEnd w:id="1801"/>
    </w:p>
    <w:p w14:paraId="7460719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w:t>
      </w:r>
    </w:p>
    <w:p w14:paraId="32F2A225"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802" w:name="_Toc480486785"/>
      <w:bookmarkStart w:id="1803" w:name="_Toc342296317"/>
      <w:bookmarkStart w:id="1804" w:name="_Toc490222548"/>
      <w:bookmarkStart w:id="1805" w:name="_Toc117350467"/>
      <w:bookmarkStart w:id="1806" w:name="_Toc480486957"/>
      <w:bookmarkStart w:id="1807" w:name="_Toc489279914"/>
      <w:bookmarkStart w:id="1808" w:name="_Toc338944759"/>
      <w:bookmarkStart w:id="1809" w:name="_Toc483668132"/>
      <w:bookmarkStart w:id="1810" w:name="_Toc486580103"/>
      <w:r w:rsidRPr="00173C1A">
        <w:rPr>
          <w:rFonts w:ascii="宋体" w:hAnsi="宋体"/>
          <w:kern w:val="0"/>
          <w:sz w:val="24"/>
          <w:szCs w:val="20"/>
        </w:rPr>
        <w:t>7.5  道路和桥梁的损坏责任</w:t>
      </w:r>
      <w:bookmarkEnd w:id="1802"/>
      <w:bookmarkEnd w:id="1803"/>
      <w:bookmarkEnd w:id="1804"/>
      <w:bookmarkEnd w:id="1805"/>
      <w:bookmarkEnd w:id="1806"/>
      <w:bookmarkEnd w:id="1807"/>
      <w:bookmarkEnd w:id="1808"/>
      <w:bookmarkEnd w:id="1809"/>
      <w:bookmarkEnd w:id="1810"/>
    </w:p>
    <w:p w14:paraId="21433BB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因承包人运输造成施工场地内外公共道路和桥梁损坏的，由承包人承担修复损坏的全部费用和可能引起的赔偿。</w:t>
      </w:r>
    </w:p>
    <w:p w14:paraId="2B55850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811" w:name="_Toc179632685"/>
      <w:bookmarkStart w:id="1812" w:name="_Toc152045667"/>
      <w:bookmarkStart w:id="1813" w:name="_Toc490222549"/>
      <w:bookmarkStart w:id="1814" w:name="_Toc338944760"/>
      <w:bookmarkStart w:id="1815" w:name="_Toc486580104"/>
      <w:bookmarkStart w:id="1816" w:name="_Toc480486786"/>
      <w:bookmarkStart w:id="1817" w:name="_Toc489279915"/>
      <w:bookmarkStart w:id="1818" w:name="_Toc483668133"/>
      <w:bookmarkStart w:id="1819" w:name="_Toc117350468"/>
      <w:bookmarkStart w:id="1820" w:name="_Toc152042445"/>
      <w:bookmarkStart w:id="1821" w:name="_Toc480486958"/>
      <w:bookmarkStart w:id="1822" w:name="_Toc144974635"/>
      <w:bookmarkStart w:id="1823" w:name="_Toc342296318"/>
      <w:r w:rsidRPr="00173C1A">
        <w:rPr>
          <w:rFonts w:ascii="宋体" w:hAnsi="宋体"/>
          <w:kern w:val="0"/>
          <w:sz w:val="24"/>
          <w:szCs w:val="20"/>
        </w:rPr>
        <w:t>7.6  水路和航空运输</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p>
    <w:p w14:paraId="0ADD89A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本条上述各款的内容适用于水路运输和航空运输，其中“道路”一词的涵义包括河道、航线、船闸、机场、码头、堤防以及水路或航空运输中其他相似结构物；“车辆”一词的涵义包括船舶和飞机等。</w:t>
      </w:r>
    </w:p>
    <w:p w14:paraId="6FF6AE45"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824" w:name="_Toc489279916"/>
      <w:bookmarkStart w:id="1825" w:name="_Toc483668134"/>
      <w:bookmarkStart w:id="1826" w:name="_Toc490222550"/>
      <w:bookmarkStart w:id="1827" w:name="_Toc486580105"/>
      <w:bookmarkStart w:id="1828" w:name="_Toc480486959"/>
      <w:bookmarkStart w:id="1829" w:name="_Toc338944761"/>
      <w:bookmarkStart w:id="1830" w:name="_Toc480486787"/>
      <w:bookmarkStart w:id="1831" w:name="_Toc342296319"/>
      <w:bookmarkStart w:id="1832" w:name="_Toc117350469"/>
      <w:r w:rsidRPr="00173C1A">
        <w:rPr>
          <w:rFonts w:ascii="宋体" w:hAnsi="宋体" w:cs="宋体"/>
          <w:kern w:val="0"/>
          <w:sz w:val="28"/>
          <w:szCs w:val="20"/>
        </w:rPr>
        <w:t>8.测量放线</w:t>
      </w:r>
      <w:bookmarkEnd w:id="1824"/>
      <w:bookmarkEnd w:id="1825"/>
      <w:bookmarkEnd w:id="1826"/>
      <w:bookmarkEnd w:id="1827"/>
      <w:bookmarkEnd w:id="1828"/>
      <w:bookmarkEnd w:id="1829"/>
      <w:bookmarkEnd w:id="1830"/>
      <w:bookmarkEnd w:id="1831"/>
      <w:bookmarkEnd w:id="1832"/>
    </w:p>
    <w:p w14:paraId="65888EC4"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833" w:name="_Toc489279917"/>
      <w:bookmarkStart w:id="1834" w:name="_Toc483668135"/>
      <w:bookmarkStart w:id="1835" w:name="_Toc486580106"/>
      <w:bookmarkStart w:id="1836" w:name="_Toc480486788"/>
      <w:bookmarkStart w:id="1837" w:name="_Toc338944762"/>
      <w:bookmarkStart w:id="1838" w:name="_Toc342296320"/>
      <w:bookmarkStart w:id="1839" w:name="_Toc480486960"/>
      <w:bookmarkStart w:id="1840" w:name="_Toc117350470"/>
      <w:bookmarkStart w:id="1841" w:name="_Toc490222551"/>
      <w:r w:rsidRPr="00173C1A">
        <w:rPr>
          <w:rFonts w:ascii="宋体" w:hAnsi="宋体"/>
          <w:kern w:val="0"/>
          <w:sz w:val="24"/>
          <w:szCs w:val="20"/>
        </w:rPr>
        <w:t>8.1  施工控制网</w:t>
      </w:r>
      <w:bookmarkEnd w:id="1833"/>
      <w:bookmarkEnd w:id="1834"/>
      <w:bookmarkEnd w:id="1835"/>
      <w:bookmarkEnd w:id="1836"/>
      <w:bookmarkEnd w:id="1837"/>
      <w:bookmarkEnd w:id="1838"/>
      <w:bookmarkEnd w:id="1839"/>
      <w:bookmarkEnd w:id="1840"/>
      <w:bookmarkEnd w:id="1841"/>
    </w:p>
    <w:p w14:paraId="42D9DF3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8.1.1  发包人应在合同约定的期限内，通过监理人向承包人提供测量基准点、基准线和水准点及其书面资料。向承包人提供测量基准点、基准线和水准点及其书面资料的期限</w:t>
      </w:r>
      <w:r w:rsidRPr="00173C1A">
        <w:rPr>
          <w:rFonts w:ascii="黑体" w:eastAsia="黑体" w:hAnsi="黑体"/>
        </w:rPr>
        <w:t>见合同条款专用部分。</w:t>
      </w:r>
    </w:p>
    <w:p w14:paraId="3B558EB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8.1.2  承包人应根据国家测绘基准、测绘系统和工程测量技术规范，按上述基准点（线）以及合同工程精度要求，测设施工控制网，承包人测设施工控制网的其他要求</w:t>
      </w:r>
      <w:r w:rsidRPr="00173C1A">
        <w:rPr>
          <w:rFonts w:ascii="黑体" w:eastAsia="黑体" w:hAnsi="黑体"/>
        </w:rPr>
        <w:t>见合同条款专用部分。</w:t>
      </w:r>
      <w:r w:rsidRPr="00173C1A">
        <w:rPr>
          <w:rFonts w:ascii="宋体" w:hAnsi="宋体"/>
        </w:rPr>
        <w:t>并将施工控制网资料在约定期限内报送监理人审批，其报送监理人审批的期限</w:t>
      </w:r>
      <w:r w:rsidRPr="00173C1A">
        <w:rPr>
          <w:rFonts w:ascii="黑体" w:eastAsia="黑体" w:hAnsi="黑体"/>
        </w:rPr>
        <w:t>见合同条款专用部分</w:t>
      </w:r>
      <w:r w:rsidRPr="00173C1A">
        <w:rPr>
          <w:rFonts w:ascii="宋体" w:hAnsi="宋体"/>
        </w:rPr>
        <w:t>。</w:t>
      </w:r>
    </w:p>
    <w:p w14:paraId="5C5193E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8.1.3  承包人应负责管理施工控制网点。施工控制网点丢失或损坏的，承包人应及时修复，并承担施工控制网点的管理与修复费用。工程竣工后将施工控制网点移交发包人。</w:t>
      </w:r>
    </w:p>
    <w:p w14:paraId="40A38A9D"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842" w:name="_Toc490222552"/>
      <w:bookmarkStart w:id="1843" w:name="_Toc117350471"/>
      <w:bookmarkStart w:id="1844" w:name="_Toc342296321"/>
      <w:bookmarkStart w:id="1845" w:name="_Toc338944763"/>
      <w:bookmarkStart w:id="1846" w:name="_Toc489279918"/>
      <w:bookmarkStart w:id="1847" w:name="_Toc152045670"/>
      <w:bookmarkStart w:id="1848" w:name="_Toc480486961"/>
      <w:bookmarkStart w:id="1849" w:name="_Toc152042448"/>
      <w:bookmarkStart w:id="1850" w:name="_Toc179632688"/>
      <w:bookmarkStart w:id="1851" w:name="_Toc483668136"/>
      <w:bookmarkStart w:id="1852" w:name="_Toc480486789"/>
      <w:bookmarkStart w:id="1853" w:name="_Toc486580107"/>
      <w:bookmarkStart w:id="1854" w:name="_Toc144974638"/>
      <w:r w:rsidRPr="00173C1A">
        <w:rPr>
          <w:rFonts w:ascii="宋体" w:hAnsi="宋体"/>
          <w:kern w:val="0"/>
          <w:sz w:val="24"/>
          <w:szCs w:val="20"/>
        </w:rPr>
        <w:t>8.2  施工测量</w:t>
      </w:r>
      <w:bookmarkEnd w:id="1842"/>
      <w:bookmarkEnd w:id="1843"/>
      <w:bookmarkEnd w:id="1844"/>
      <w:bookmarkEnd w:id="1845"/>
      <w:bookmarkEnd w:id="1846"/>
      <w:bookmarkEnd w:id="1847"/>
      <w:bookmarkEnd w:id="1848"/>
      <w:bookmarkEnd w:id="1849"/>
      <w:bookmarkEnd w:id="1850"/>
      <w:bookmarkEnd w:id="1851"/>
      <w:bookmarkEnd w:id="1852"/>
      <w:bookmarkEnd w:id="1853"/>
      <w:bookmarkEnd w:id="1854"/>
    </w:p>
    <w:p w14:paraId="5D097B6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8.2.1  承包人应负责施工过程中的全部施工测量放线工作，并配置合格的人员、仪器、设备和其他物品。</w:t>
      </w:r>
    </w:p>
    <w:p w14:paraId="4FCF29F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8.2.2  监理人可以指示承包人进行抽样复测，当复测中发现错误或出现超过合同约定的误差时，承包人应按监理人指示进行修正或补测，并承担相应的复测费用。</w:t>
      </w:r>
    </w:p>
    <w:p w14:paraId="598A51AE"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855" w:name="_Toc480486790"/>
      <w:bookmarkStart w:id="1856" w:name="_Toc490222553"/>
      <w:bookmarkStart w:id="1857" w:name="_Toc338944764"/>
      <w:bookmarkStart w:id="1858" w:name="_Toc480486962"/>
      <w:bookmarkStart w:id="1859" w:name="_Toc483668137"/>
      <w:bookmarkStart w:id="1860" w:name="_Toc179632689"/>
      <w:bookmarkStart w:id="1861" w:name="_Toc144974639"/>
      <w:bookmarkStart w:id="1862" w:name="_Toc486580108"/>
      <w:bookmarkStart w:id="1863" w:name="_Toc342296322"/>
      <w:bookmarkStart w:id="1864" w:name="_Toc117350472"/>
      <w:bookmarkStart w:id="1865" w:name="_Toc489279919"/>
      <w:bookmarkStart w:id="1866" w:name="_Toc152042449"/>
      <w:bookmarkStart w:id="1867" w:name="_Toc152045671"/>
      <w:r w:rsidRPr="00173C1A">
        <w:rPr>
          <w:rFonts w:ascii="宋体" w:hAnsi="宋体"/>
          <w:kern w:val="0"/>
          <w:sz w:val="24"/>
          <w:szCs w:val="20"/>
        </w:rPr>
        <w:t>8.3  基准资料错误的责任</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14:paraId="2A6C75B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1DEC26AD"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868" w:name="_Toc152045672"/>
      <w:bookmarkStart w:id="1869" w:name="_Toc152042450"/>
      <w:bookmarkStart w:id="1870" w:name="_Toc144974640"/>
      <w:bookmarkStart w:id="1871" w:name="_Toc338944765"/>
      <w:bookmarkStart w:id="1872" w:name="_Toc486580109"/>
      <w:bookmarkStart w:id="1873" w:name="_Toc489279920"/>
      <w:bookmarkStart w:id="1874" w:name="_Toc480486963"/>
      <w:bookmarkStart w:id="1875" w:name="_Toc179632690"/>
      <w:bookmarkStart w:id="1876" w:name="_Toc117350473"/>
      <w:bookmarkStart w:id="1877" w:name="_Toc480486791"/>
      <w:bookmarkStart w:id="1878" w:name="_Toc490222554"/>
      <w:bookmarkStart w:id="1879" w:name="_Toc483668138"/>
      <w:bookmarkStart w:id="1880" w:name="_Toc342296323"/>
      <w:r w:rsidRPr="00173C1A">
        <w:rPr>
          <w:rFonts w:ascii="宋体" w:hAnsi="宋体"/>
          <w:kern w:val="0"/>
          <w:sz w:val="24"/>
          <w:szCs w:val="20"/>
        </w:rPr>
        <w:t>8.4  监理人使用施工控制网</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14:paraId="07947BBD" w14:textId="77777777" w:rsidR="00173C1A" w:rsidRPr="00173C1A" w:rsidRDefault="00173C1A" w:rsidP="00173C1A">
      <w:pPr>
        <w:snapToGrid w:val="0"/>
        <w:spacing w:after="0" w:line="240" w:lineRule="auto"/>
        <w:ind w:firstLineChars="200" w:firstLine="420"/>
        <w:rPr>
          <w:rFonts w:ascii="宋体"/>
          <w:dstrike/>
          <w:szCs w:val="21"/>
        </w:rPr>
      </w:pPr>
      <w:r w:rsidRPr="00173C1A">
        <w:rPr>
          <w:rFonts w:ascii="宋体" w:hAnsi="宋体"/>
        </w:rPr>
        <w:t>监理人需要使用施工控制网的，承包人应提供必要的协助，发包人不再为此支付费用。</w:t>
      </w:r>
    </w:p>
    <w:p w14:paraId="665BC0AC"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881" w:name="_Toc338944766"/>
      <w:bookmarkStart w:id="1882" w:name="_Toc486580110"/>
      <w:bookmarkStart w:id="1883" w:name="_Toc480486964"/>
      <w:bookmarkStart w:id="1884" w:name="_Toc480486792"/>
      <w:bookmarkStart w:id="1885" w:name="_Toc489279921"/>
      <w:bookmarkStart w:id="1886" w:name="_Toc117350474"/>
      <w:bookmarkStart w:id="1887" w:name="_Toc490222555"/>
      <w:bookmarkStart w:id="1888" w:name="_Toc342296324"/>
      <w:bookmarkStart w:id="1889" w:name="_Toc483668139"/>
      <w:r w:rsidRPr="00173C1A">
        <w:rPr>
          <w:rFonts w:ascii="宋体" w:hAnsi="宋体" w:cs="宋体"/>
          <w:kern w:val="0"/>
          <w:sz w:val="28"/>
          <w:szCs w:val="20"/>
        </w:rPr>
        <w:t>9.施工安全、治安保卫和环境保护</w:t>
      </w:r>
      <w:bookmarkEnd w:id="1881"/>
      <w:bookmarkEnd w:id="1882"/>
      <w:bookmarkEnd w:id="1883"/>
      <w:bookmarkEnd w:id="1884"/>
      <w:bookmarkEnd w:id="1885"/>
      <w:bookmarkEnd w:id="1886"/>
      <w:bookmarkEnd w:id="1887"/>
      <w:bookmarkEnd w:id="1888"/>
      <w:bookmarkEnd w:id="1889"/>
    </w:p>
    <w:p w14:paraId="68FB7D7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890" w:name="_Toc338944767"/>
      <w:bookmarkStart w:id="1891" w:name="_Toc486580111"/>
      <w:bookmarkStart w:id="1892" w:name="_Toc342296325"/>
      <w:bookmarkStart w:id="1893" w:name="_Toc489279922"/>
      <w:bookmarkStart w:id="1894" w:name="_Toc144974642"/>
      <w:bookmarkStart w:id="1895" w:name="_Toc483668140"/>
      <w:bookmarkStart w:id="1896" w:name="_Toc152045674"/>
      <w:bookmarkStart w:id="1897" w:name="_Toc179632692"/>
      <w:bookmarkStart w:id="1898" w:name="_Toc490222556"/>
      <w:bookmarkStart w:id="1899" w:name="_Toc480486965"/>
      <w:bookmarkStart w:id="1900" w:name="_Toc480486793"/>
      <w:bookmarkStart w:id="1901" w:name="_Toc152042452"/>
      <w:bookmarkStart w:id="1902" w:name="_Toc117350475"/>
      <w:r w:rsidRPr="00173C1A">
        <w:rPr>
          <w:rFonts w:ascii="宋体" w:hAnsi="宋体"/>
          <w:kern w:val="0"/>
          <w:sz w:val="24"/>
          <w:szCs w:val="20"/>
        </w:rPr>
        <w:t>9.1  发包人的施工安全责任</w:t>
      </w:r>
      <w:bookmarkEnd w:id="1890"/>
      <w:bookmarkEnd w:id="1891"/>
      <w:bookmarkEnd w:id="1892"/>
      <w:bookmarkEnd w:id="1893"/>
      <w:bookmarkEnd w:id="1894"/>
      <w:bookmarkEnd w:id="1895"/>
      <w:bookmarkEnd w:id="1896"/>
      <w:bookmarkEnd w:id="1897"/>
      <w:bookmarkEnd w:id="1898"/>
      <w:bookmarkEnd w:id="1899"/>
      <w:bookmarkEnd w:id="1900"/>
      <w:bookmarkEnd w:id="1901"/>
      <w:bookmarkEnd w:id="1902"/>
    </w:p>
    <w:p w14:paraId="13094F8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9.1.1  发包人应按合同约定履行安全职责，授权监理人按合同约定的安全工作内容监督、检查承包人安全工作的实施，组织承包人和有关单位进行安全检查。</w:t>
      </w:r>
    </w:p>
    <w:p w14:paraId="673C5C8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lastRenderedPageBreak/>
        <w:t>9.1.2  发包人应对其现场机构雇佣的全部人员的工伤事故承担责任，但由于承包人原因造成发包人人员工伤的，应由承包人承担责任。</w:t>
      </w:r>
    </w:p>
    <w:p w14:paraId="11B5D41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9.1.3  发包人应负责赔偿以下各种情况造成的第三者人身伤亡和财产损失：</w:t>
      </w:r>
    </w:p>
    <w:p w14:paraId="07969A01"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（1）工程或工程的任何部分对土地的占用所造成的第三者财产损失；</w:t>
      </w:r>
    </w:p>
    <w:p w14:paraId="379EC073"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（2）由于发包人原因在施工场地及其毗邻地带造成的第三者人身伤亡和财产损失。</w:t>
      </w:r>
    </w:p>
    <w:p w14:paraId="6049DC6F"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903" w:name="_Toc486580112"/>
      <w:bookmarkStart w:id="1904" w:name="_Toc480486966"/>
      <w:bookmarkStart w:id="1905" w:name="_Toc117350476"/>
      <w:bookmarkStart w:id="1906" w:name="_Toc490222557"/>
      <w:bookmarkStart w:id="1907" w:name="_Toc489279923"/>
      <w:bookmarkStart w:id="1908" w:name="_Toc483668141"/>
      <w:bookmarkStart w:id="1909" w:name="_Toc480486794"/>
      <w:bookmarkStart w:id="1910" w:name="_Toc338944768"/>
      <w:bookmarkStart w:id="1911" w:name="_Toc342296326"/>
      <w:r w:rsidRPr="00173C1A">
        <w:rPr>
          <w:rFonts w:ascii="宋体" w:hAnsi="宋体"/>
          <w:kern w:val="0"/>
          <w:sz w:val="24"/>
          <w:szCs w:val="20"/>
        </w:rPr>
        <w:t>9.2  承包人的施工安全责任</w:t>
      </w:r>
      <w:bookmarkEnd w:id="1903"/>
      <w:bookmarkEnd w:id="1904"/>
      <w:bookmarkEnd w:id="1905"/>
      <w:bookmarkEnd w:id="1906"/>
      <w:bookmarkEnd w:id="1907"/>
      <w:bookmarkEnd w:id="1908"/>
      <w:bookmarkEnd w:id="1909"/>
      <w:bookmarkEnd w:id="1910"/>
      <w:bookmarkEnd w:id="1911"/>
    </w:p>
    <w:p w14:paraId="0C9A744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9.2.1  承包人应按合同约定履行安全职责</w:t>
      </w:r>
      <w:r w:rsidRPr="00173C1A">
        <w:rPr>
          <w:rFonts w:ascii="宋体"/>
        </w:rPr>
        <w:t>,</w:t>
      </w:r>
      <w:r w:rsidRPr="00173C1A">
        <w:rPr>
          <w:rFonts w:ascii="宋体" w:hAnsi="宋体"/>
        </w:rPr>
        <w:t>执行监理人有关安全工作的指示</w:t>
      </w:r>
      <w:r w:rsidRPr="00173C1A">
        <w:rPr>
          <w:rFonts w:ascii="宋体"/>
        </w:rPr>
        <w:t>,</w:t>
      </w:r>
      <w:r w:rsidRPr="00173C1A">
        <w:rPr>
          <w:rFonts w:ascii="宋体" w:hAnsi="宋体"/>
        </w:rPr>
        <w:t>并在合同条款专用部分约定的期限内，按合同约定的安全工作内容，编制施工安全措施计划报送监理人审批。监理人应在合同条款专用部分约定的期限内完成批复。</w:t>
      </w:r>
    </w:p>
    <w:p w14:paraId="1C6C8FF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9.2.2  承包人应加强施工作业安全管理，特别应加强易燃、易爆材料、火工器材、有毒与腐蚀性材料、行业挥发性有机物和其他危险品的管理，以及对爆破作业和地下工程施工等危险作业的管理。</w:t>
      </w:r>
    </w:p>
    <w:p w14:paraId="0BDC5A2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9.2.3  承包人应严格按照国家安全标准制定施工安全操作规程，配备必要的安全生产和劳动保护设施，加强对承包人人员的安全教育，并发放安全工作手册和劳动保护用具。</w:t>
      </w:r>
    </w:p>
    <w:p w14:paraId="1F7AD54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9.2.4  承包人应按监理人的指示制定应对灾害的紧急预案，报送监理人审批。承包人还应按预案做好安全检查，配置必要的救助物资和器材，切实保护好有关人员的人身和财产安全。</w:t>
      </w:r>
    </w:p>
    <w:p w14:paraId="465488C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340F92B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9.2.6  承包人应对其履行合同所雇佣的全部人员，包括分包人人员的工伤事故承担责任，但由于发包人原因造成承包人人员工伤事故的，应由发包人承担责任。</w:t>
      </w:r>
    </w:p>
    <w:p w14:paraId="547CED5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9.2.7  由于承包人原因在施工场地内及其毗邻地带造成的第三者人员伤亡和财产损失，由承包人负责赔偿。</w:t>
      </w:r>
    </w:p>
    <w:p w14:paraId="57AB1C65"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912" w:name="_Toc342296327"/>
      <w:bookmarkStart w:id="1913" w:name="_Toc490222558"/>
      <w:bookmarkStart w:id="1914" w:name="_Toc483668142"/>
      <w:bookmarkStart w:id="1915" w:name="_Toc117350477"/>
      <w:bookmarkStart w:id="1916" w:name="_Toc480486967"/>
      <w:bookmarkStart w:id="1917" w:name="_Toc486580113"/>
      <w:bookmarkStart w:id="1918" w:name="_Toc489279924"/>
      <w:bookmarkStart w:id="1919" w:name="_Toc480486795"/>
      <w:bookmarkStart w:id="1920" w:name="_Toc338944769"/>
      <w:r w:rsidRPr="00173C1A">
        <w:rPr>
          <w:rFonts w:ascii="宋体" w:hAnsi="宋体"/>
          <w:kern w:val="0"/>
          <w:sz w:val="24"/>
          <w:szCs w:val="20"/>
        </w:rPr>
        <w:t>9.3  治安保卫</w:t>
      </w:r>
      <w:bookmarkEnd w:id="1912"/>
      <w:bookmarkEnd w:id="1913"/>
      <w:bookmarkEnd w:id="1914"/>
      <w:bookmarkEnd w:id="1915"/>
      <w:bookmarkEnd w:id="1916"/>
      <w:bookmarkEnd w:id="1917"/>
      <w:bookmarkEnd w:id="1918"/>
      <w:bookmarkEnd w:id="1919"/>
      <w:bookmarkEnd w:id="1920"/>
    </w:p>
    <w:p w14:paraId="5A6D221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9.3.1  发包人应与当地公安部门协商，在现场建立治安管理机构或联防组织，负责统一管理施工场地的治安保卫事项，履行合同工程的治安保卫职责。</w:t>
      </w:r>
    </w:p>
    <w:p w14:paraId="27C1863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9.3.2  发包人和承包人除应协助现场治安管理机构或联防组织维护施工场地的社会治安外，还应做好包括生活区在内的各自管辖区的治安保卫工作。</w:t>
      </w:r>
    </w:p>
    <w:p w14:paraId="4646350F" w14:textId="77777777" w:rsidR="00173C1A" w:rsidRPr="00173C1A" w:rsidRDefault="00173C1A" w:rsidP="00173C1A">
      <w:pPr>
        <w:snapToGrid w:val="0"/>
        <w:spacing w:after="0" w:line="240" w:lineRule="auto"/>
        <w:ind w:firstLineChars="200" w:firstLine="420"/>
        <w:rPr>
          <w:rFonts w:ascii="黑体" w:eastAsia="黑体" w:hAnsi="黑体" w:hint="eastAsia"/>
        </w:rPr>
      </w:pPr>
      <w:r w:rsidRPr="00173C1A">
        <w:rPr>
          <w:rFonts w:ascii="宋体" w:hAnsi="宋体"/>
        </w:rPr>
        <w:t>9.3.3  在工程开工前应当明确责任人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制定</w:t>
      </w:r>
      <w:r w:rsidRPr="00173C1A">
        <w:rPr>
          <w:rFonts w:ascii="宋体" w:hAnsi="宋体"/>
          <w:szCs w:val="21"/>
        </w:rPr>
        <w:t>施工场地治安管理计划和突发治安事件紧急预案的责任人</w:t>
      </w:r>
      <w:r w:rsidRPr="00173C1A">
        <w:rPr>
          <w:rFonts w:ascii="黑体" w:eastAsia="黑体" w:hAnsi="黑体"/>
        </w:rPr>
        <w:t>见合同条款专用部分。</w:t>
      </w:r>
    </w:p>
    <w:p w14:paraId="0E6E54D2" w14:textId="77777777" w:rsidR="00173C1A" w:rsidRPr="00173C1A" w:rsidRDefault="00173C1A" w:rsidP="00173C1A">
      <w:pPr>
        <w:snapToGrid w:val="0"/>
        <w:spacing w:after="0" w:line="240" w:lineRule="auto"/>
        <w:ind w:firstLineChars="200" w:firstLine="420"/>
        <w:rPr>
          <w:rFonts w:ascii="宋体" w:cs="宋体"/>
        </w:rPr>
      </w:pPr>
      <w:r w:rsidRPr="00173C1A">
        <w:rPr>
          <w:rFonts w:ascii="宋体" w:hAnsi="宋体" w:cs="宋体"/>
        </w:rPr>
        <w:t>9.3.4  建立健全疫情常态化防控应急机制，始终坚持疫情常态化防控和应急处置相结合的原则，按照项目所在地分区分级标准及时制定完善应急预案，明确应急处置流程，适时开展应急演练，确保责任落实到人。</w:t>
      </w:r>
    </w:p>
    <w:p w14:paraId="39B8C3FF" w14:textId="77777777" w:rsidR="00173C1A" w:rsidRPr="00173C1A" w:rsidRDefault="00173C1A" w:rsidP="00173C1A">
      <w:pPr>
        <w:snapToGrid w:val="0"/>
        <w:spacing w:after="0" w:line="240" w:lineRule="auto"/>
        <w:ind w:firstLineChars="200" w:firstLine="420"/>
        <w:rPr>
          <w:rFonts w:ascii="宋体" w:cs="宋体"/>
        </w:rPr>
      </w:pPr>
      <w:r w:rsidRPr="00173C1A">
        <w:rPr>
          <w:rFonts w:ascii="宋体" w:hAnsi="宋体" w:cs="宋体"/>
        </w:rPr>
        <w:t>建立联防联控机制，对接属地社区、卫生健康、疾控等部门，全面落实各项疫情常态化防控措施。发生涉疫情况，应第一时间向有关部门报告、第一时间启动应急预案、第一时间采取停工措施并封闭现场；并按照应急预案和相关规定进行先期处置，安排涉疫人员至隔离观察区域，与现场其他人员进行隔离，并安排专人负责卫生健康、疾控等部门防控专业人员的进场引导工作，保障急救通道畅通；同时积极配合卫生健康、疾控等部门做好流行病学调查、医学观察，对现场进行全面消杀。</w:t>
      </w:r>
    </w:p>
    <w:p w14:paraId="0043E0F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921" w:name="_Toc117350478"/>
      <w:bookmarkStart w:id="1922" w:name="_Toc480486968"/>
      <w:bookmarkStart w:id="1923" w:name="_Toc342296328"/>
      <w:bookmarkStart w:id="1924" w:name="_Toc480486796"/>
      <w:bookmarkStart w:id="1925" w:name="_Toc338944770"/>
      <w:bookmarkStart w:id="1926" w:name="_Toc486580114"/>
      <w:bookmarkStart w:id="1927" w:name="_Toc483668143"/>
      <w:bookmarkStart w:id="1928" w:name="_Toc489279925"/>
      <w:bookmarkStart w:id="1929" w:name="_Toc490222559"/>
      <w:r w:rsidRPr="00173C1A">
        <w:rPr>
          <w:rFonts w:ascii="宋体" w:hAnsi="宋体"/>
          <w:kern w:val="0"/>
          <w:sz w:val="24"/>
          <w:szCs w:val="20"/>
        </w:rPr>
        <w:t>9.4  环境保护</w:t>
      </w:r>
      <w:bookmarkEnd w:id="1921"/>
      <w:bookmarkEnd w:id="1922"/>
      <w:bookmarkEnd w:id="1923"/>
      <w:bookmarkEnd w:id="1924"/>
      <w:bookmarkEnd w:id="1925"/>
      <w:bookmarkEnd w:id="1926"/>
      <w:bookmarkEnd w:id="1927"/>
      <w:bookmarkEnd w:id="1928"/>
      <w:bookmarkEnd w:id="1929"/>
    </w:p>
    <w:p w14:paraId="4719F03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9.4.1  承包人在施工过程中，应遵守有关环境保护的法律，履行合同约定的环境保护义务，并对违反法律和合同约定义务所造成的环境破坏、人身伤害和财产损失负责。</w:t>
      </w:r>
    </w:p>
    <w:p w14:paraId="4922612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9.4.2  承包人应建立</w:t>
      </w:r>
      <w:r w:rsidRPr="00173C1A">
        <w:rPr>
          <w:rFonts w:ascii="宋体" w:hAnsi="宋体"/>
          <w:szCs w:val="21"/>
        </w:rPr>
        <w:t>施工扬尘治理、建筑垃圾、土方和砂石清运与消纳、保证使用已在本市进行信息编码登记符合排放标准的非道路移动机械和严禁使用高排放非道路移动机械以及行业挥发性有机物治理</w:t>
      </w:r>
      <w:r w:rsidRPr="00173C1A">
        <w:rPr>
          <w:rFonts w:ascii="宋体" w:hAnsi="宋体"/>
          <w:kern w:val="0"/>
          <w:szCs w:val="21"/>
        </w:rPr>
        <w:t>（如</w:t>
      </w:r>
      <w:r w:rsidRPr="00173C1A">
        <w:rPr>
          <w:rFonts w:ascii="宋体" w:hAnsi="宋体"/>
          <w:kern w:val="0"/>
        </w:rPr>
        <w:t>建筑外墙涂装、钢结构等鼓励使用水性漆替代油性漆</w:t>
      </w:r>
      <w:r w:rsidRPr="00173C1A">
        <w:rPr>
          <w:rFonts w:ascii="宋体" w:hAnsi="宋体"/>
          <w:kern w:val="0"/>
          <w:szCs w:val="21"/>
        </w:rPr>
        <w:t>）</w:t>
      </w:r>
      <w:r w:rsidRPr="00173C1A">
        <w:rPr>
          <w:rFonts w:ascii="宋体" w:hAnsi="宋体"/>
          <w:szCs w:val="21"/>
        </w:rPr>
        <w:t>等</w:t>
      </w:r>
      <w:r w:rsidRPr="00173C1A">
        <w:rPr>
          <w:rFonts w:ascii="宋体" w:hAnsi="宋体"/>
        </w:rPr>
        <w:t>责任制，针对工程项目特</w:t>
      </w:r>
      <w:r w:rsidRPr="00173C1A">
        <w:rPr>
          <w:rFonts w:ascii="宋体" w:hAnsi="宋体"/>
        </w:rPr>
        <w:lastRenderedPageBreak/>
        <w:t>点制定具体的实施方案，并严格实施。如扬尘治理，承包人应在建筑工地公示施工扬尘治理措施、责任人、主管部门等信息，并及时向当地主管部门报送施工扬尘治理措施落实情况。</w:t>
      </w:r>
    </w:p>
    <w:p w14:paraId="46F6DDB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9.4.3  承包人应在合同条款专用部分约定的时限内，按合同约定的环保工作内容，编制施工环保措施计划（包含第9.4.2项约定的实施方案内容），报送监理人审批。监理人在合同条款专用部分约定的期限内给予批复。</w:t>
      </w:r>
    </w:p>
    <w:p w14:paraId="07A5155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9.4.4  承包人应按照批准的施工环保措施计划有序地堆放和处理施工废弃物</w:t>
      </w:r>
      <w:r w:rsidRPr="00173C1A">
        <w:rPr>
          <w:rFonts w:ascii="宋体" w:hAnsi="宋体"/>
          <w:szCs w:val="21"/>
        </w:rPr>
        <w:t>，</w:t>
      </w:r>
      <w:r w:rsidRPr="00173C1A">
        <w:rPr>
          <w:rFonts w:ascii="宋体" w:hAnsi="宋体"/>
        </w:rPr>
        <w:t>避免对环境造成破坏。因承包人任意堆放或弃置施工废弃物造成妨碍公共交通、影响城镇居民生活、降低河流行洪能力、危及居民安全、破坏和污染环境，或者影响其他承包人施工等后果的，承包人应承担责任。</w:t>
      </w:r>
    </w:p>
    <w:p w14:paraId="6331871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9.4.5  承包人应按合同约定采取有效措施，对施工开挖的边坡及时进行支护</w:t>
      </w:r>
      <w:r w:rsidRPr="00173C1A">
        <w:rPr>
          <w:rFonts w:ascii="宋体"/>
        </w:rPr>
        <w:t>,</w:t>
      </w:r>
      <w:r w:rsidRPr="00173C1A">
        <w:rPr>
          <w:rFonts w:ascii="宋体" w:hAnsi="宋体"/>
        </w:rPr>
        <w:t>维护排水设施，并进行水土保护，避免因施工造成的地质灾害。</w:t>
      </w:r>
    </w:p>
    <w:p w14:paraId="7E189CA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9.4.6  承包人应按国家饮用水管理标准定期对饮用水源进行监测，防止施工活动污染饮用水源。</w:t>
      </w:r>
    </w:p>
    <w:p w14:paraId="113E92F4" w14:textId="77777777" w:rsidR="00173C1A" w:rsidRPr="00173C1A" w:rsidRDefault="00173C1A" w:rsidP="00173C1A">
      <w:pPr>
        <w:snapToGrid w:val="0"/>
        <w:spacing w:after="0" w:line="240" w:lineRule="auto"/>
        <w:ind w:firstLineChars="202" w:firstLine="424"/>
        <w:rPr>
          <w:rFonts w:ascii="宋体"/>
        </w:rPr>
      </w:pPr>
      <w:r w:rsidRPr="00173C1A">
        <w:rPr>
          <w:rFonts w:ascii="宋体" w:hAnsi="宋体"/>
        </w:rPr>
        <w:t>9.4.7  承包人应按合同约定，加强对噪声、粉尘、废气、废水和废油的控制，努力降低噪声，控制粉尘和废气浓度，做好废水和废油的治理和排放。</w:t>
      </w:r>
    </w:p>
    <w:p w14:paraId="28985DD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930" w:name="_Toc152045678"/>
      <w:bookmarkStart w:id="1931" w:name="_Toc480486797"/>
      <w:bookmarkStart w:id="1932" w:name="_Toc117350479"/>
      <w:bookmarkStart w:id="1933" w:name="_Toc480486969"/>
      <w:bookmarkStart w:id="1934" w:name="_Toc490222560"/>
      <w:bookmarkStart w:id="1935" w:name="_Toc483668144"/>
      <w:bookmarkStart w:id="1936" w:name="_Toc489279926"/>
      <w:bookmarkStart w:id="1937" w:name="_Toc486580115"/>
      <w:bookmarkStart w:id="1938" w:name="_Toc179632696"/>
      <w:bookmarkStart w:id="1939" w:name="_Toc152042456"/>
      <w:bookmarkStart w:id="1940" w:name="_Toc144974646"/>
      <w:bookmarkStart w:id="1941" w:name="_Toc338944771"/>
      <w:bookmarkStart w:id="1942" w:name="_Toc342296329"/>
      <w:r w:rsidRPr="00173C1A">
        <w:rPr>
          <w:rFonts w:ascii="宋体" w:hAnsi="宋体"/>
          <w:kern w:val="0"/>
          <w:sz w:val="24"/>
          <w:szCs w:val="20"/>
        </w:rPr>
        <w:t>9.5  事故处理</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14:paraId="78554B6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B3AE57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943" w:name="_Toc117350480"/>
      <w:r w:rsidRPr="00173C1A">
        <w:rPr>
          <w:rFonts w:ascii="宋体" w:hAnsi="宋体"/>
          <w:kern w:val="0"/>
          <w:sz w:val="24"/>
          <w:szCs w:val="20"/>
        </w:rPr>
        <w:t>9.6  施工现场安全生产标准化管理目标</w:t>
      </w:r>
      <w:bookmarkEnd w:id="1943"/>
    </w:p>
    <w:p w14:paraId="1D81FCD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9.6.1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w:t>
      </w:r>
      <w:r w:rsidRPr="00173C1A">
        <w:rPr>
          <w:rFonts w:ascii="黑体" w:eastAsia="黑体" w:hAnsi="黑体"/>
        </w:rPr>
        <w:t>见合同条款专用部分。</w:t>
      </w:r>
    </w:p>
    <w:p w14:paraId="1ECDB2A1" w14:textId="77777777" w:rsidR="00173C1A" w:rsidRPr="00173C1A" w:rsidRDefault="00173C1A" w:rsidP="00173C1A">
      <w:pPr>
        <w:snapToGrid w:val="0"/>
        <w:spacing w:after="0" w:line="240" w:lineRule="auto"/>
        <w:ind w:firstLineChars="200" w:firstLine="420"/>
        <w:rPr>
          <w:rFonts w:ascii="黑体" w:eastAsia="黑体" w:hAnsi="黑体" w:hint="eastAsia"/>
        </w:rPr>
      </w:pPr>
      <w:r w:rsidRPr="00173C1A">
        <w:rPr>
          <w:rFonts w:ascii="宋体" w:hAnsi="宋体"/>
        </w:rPr>
        <w:t>9.6.2 发包人鼓励承包人提高施工现场安全生产标准化管理。施工现场安全生产标准化评定、认定等级高于合同协议书中约定的管理目标等级的，发包人可给予承包人创优奖励。发包人是否给予承包人创优奖励及创优奖励金额或者计算方法</w:t>
      </w:r>
      <w:r w:rsidRPr="00173C1A">
        <w:rPr>
          <w:rFonts w:ascii="黑体" w:eastAsia="黑体" w:hAnsi="黑体"/>
        </w:rPr>
        <w:t>见合同条款专用部分。</w:t>
      </w:r>
    </w:p>
    <w:p w14:paraId="544A7AE4" w14:textId="77777777" w:rsidR="00173C1A" w:rsidRPr="00173C1A" w:rsidRDefault="00173C1A" w:rsidP="00173C1A">
      <w:pPr>
        <w:keepNext/>
        <w:keepLines/>
        <w:tabs>
          <w:tab w:val="left" w:pos="567"/>
        </w:tabs>
        <w:snapToGrid w:val="0"/>
        <w:spacing w:beforeLines="50" w:before="120" w:afterLines="50" w:after="120" w:line="240" w:lineRule="auto"/>
        <w:outlineLvl w:val="2"/>
        <w:rPr>
          <w:rFonts w:ascii="宋体" w:hAnsi="宋体" w:hint="eastAsia"/>
          <w:kern w:val="0"/>
          <w:sz w:val="24"/>
          <w:szCs w:val="20"/>
        </w:rPr>
      </w:pPr>
      <w:bookmarkStart w:id="1944" w:name="_Toc117350481"/>
      <w:r w:rsidRPr="00173C1A">
        <w:rPr>
          <w:rFonts w:ascii="宋体" w:hAnsi="宋体"/>
          <w:kern w:val="0"/>
          <w:sz w:val="24"/>
          <w:szCs w:val="20"/>
        </w:rPr>
        <w:t>9.7  特殊安全文明施工</w:t>
      </w:r>
      <w:bookmarkEnd w:id="1944"/>
    </w:p>
    <w:p w14:paraId="485963B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9.7.1由于承包人原因，特殊安全文明施工要求未达到合同约定的要求，承包人应当向发包人支付未达到合同约定的特殊安全文明施工要求的违约金或损失赔偿金。未达到合同约定的特殊安全文明施工要求的违约金或损失赔偿金的金额或者计算方法</w:t>
      </w:r>
      <w:r w:rsidRPr="00173C1A">
        <w:rPr>
          <w:rFonts w:ascii="黑体" w:eastAsia="黑体" w:hAnsi="黑体"/>
        </w:rPr>
        <w:t>见合同条款专用部分。</w:t>
      </w:r>
    </w:p>
    <w:p w14:paraId="2852D94B" w14:textId="77777777" w:rsidR="00173C1A" w:rsidRPr="00173C1A" w:rsidRDefault="00173C1A" w:rsidP="00173C1A">
      <w:pPr>
        <w:snapToGrid w:val="0"/>
        <w:spacing w:after="0" w:line="240" w:lineRule="auto"/>
        <w:ind w:firstLineChars="200" w:firstLine="420"/>
        <w:rPr>
          <w:rFonts w:ascii="黑体" w:eastAsia="黑体" w:hAnsi="黑体" w:hint="eastAsia"/>
        </w:rPr>
      </w:pPr>
      <w:r w:rsidRPr="00173C1A">
        <w:rPr>
          <w:rFonts w:ascii="宋体" w:hAnsi="宋体"/>
        </w:rPr>
        <w:t>9.7</w:t>
      </w:r>
      <w:r w:rsidRPr="00173C1A">
        <w:rPr>
          <w:rFonts w:ascii="宋体"/>
        </w:rPr>
        <w:t>.</w:t>
      </w:r>
      <w:r w:rsidRPr="00173C1A">
        <w:rPr>
          <w:rFonts w:ascii="宋体" w:hAnsi="宋体"/>
        </w:rPr>
        <w:t>2 发包人鼓励承包人提高特殊安全文明施工要求。特殊安全文明施工要求高于合同约定的要求，发包人可给予承包人创优奖励。发包人是否给予承包人创优奖励及创优奖励金额或者计算方法</w:t>
      </w:r>
      <w:r w:rsidRPr="00173C1A">
        <w:rPr>
          <w:rFonts w:ascii="黑体" w:eastAsia="黑体" w:hAnsi="黑体"/>
        </w:rPr>
        <w:t>见合同条款专用部分。</w:t>
      </w:r>
    </w:p>
    <w:p w14:paraId="0D66D11D"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945" w:name="_Toc480486970"/>
      <w:bookmarkStart w:id="1946" w:name="_Toc338944772"/>
      <w:bookmarkStart w:id="1947" w:name="_Toc117350482"/>
      <w:bookmarkStart w:id="1948" w:name="_Toc342296330"/>
      <w:bookmarkStart w:id="1949" w:name="_Toc480486798"/>
      <w:bookmarkStart w:id="1950" w:name="_Toc486580116"/>
      <w:bookmarkStart w:id="1951" w:name="_Toc490222561"/>
      <w:bookmarkStart w:id="1952" w:name="_Toc489279927"/>
      <w:bookmarkStart w:id="1953" w:name="_Toc483668145"/>
      <w:r w:rsidRPr="00173C1A">
        <w:rPr>
          <w:rFonts w:ascii="宋体" w:hAnsi="宋体" w:cs="宋体"/>
          <w:kern w:val="0"/>
          <w:sz w:val="28"/>
          <w:szCs w:val="20"/>
        </w:rPr>
        <w:t>10.进度计划</w:t>
      </w:r>
      <w:bookmarkEnd w:id="1945"/>
      <w:bookmarkEnd w:id="1946"/>
      <w:bookmarkEnd w:id="1947"/>
      <w:bookmarkEnd w:id="1948"/>
      <w:bookmarkEnd w:id="1949"/>
      <w:bookmarkEnd w:id="1950"/>
      <w:bookmarkEnd w:id="1951"/>
      <w:bookmarkEnd w:id="1952"/>
      <w:bookmarkEnd w:id="1953"/>
    </w:p>
    <w:p w14:paraId="3C71083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954" w:name="_Toc342296331"/>
      <w:bookmarkStart w:id="1955" w:name="_Toc480486971"/>
      <w:bookmarkStart w:id="1956" w:name="_Toc480486799"/>
      <w:bookmarkStart w:id="1957" w:name="_Toc486580117"/>
      <w:bookmarkStart w:id="1958" w:name="_Toc483668146"/>
      <w:bookmarkStart w:id="1959" w:name="_Toc117350483"/>
      <w:bookmarkStart w:id="1960" w:name="_Toc338944773"/>
      <w:bookmarkStart w:id="1961" w:name="_Toc489279928"/>
      <w:bookmarkStart w:id="1962" w:name="_Toc490222562"/>
      <w:r w:rsidRPr="00173C1A">
        <w:rPr>
          <w:rFonts w:ascii="宋体" w:hAnsi="宋体"/>
          <w:kern w:val="0"/>
          <w:sz w:val="24"/>
          <w:szCs w:val="20"/>
        </w:rPr>
        <w:t>10.1  合同进度计划</w:t>
      </w:r>
      <w:bookmarkEnd w:id="1954"/>
      <w:bookmarkEnd w:id="1955"/>
      <w:bookmarkEnd w:id="1956"/>
      <w:bookmarkEnd w:id="1957"/>
      <w:bookmarkEnd w:id="1958"/>
      <w:bookmarkEnd w:id="1959"/>
      <w:bookmarkEnd w:id="1960"/>
      <w:bookmarkEnd w:id="1961"/>
      <w:bookmarkEnd w:id="1962"/>
    </w:p>
    <w:p w14:paraId="57553F8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10.1.1  承包人应</w:t>
      </w:r>
      <w:r w:rsidRPr="00173C1A">
        <w:rPr>
          <w:rFonts w:ascii="宋体" w:hAnsi="宋体"/>
          <w:szCs w:val="21"/>
        </w:rPr>
        <w:t>当在收到监理人按照第11.1.1项发出的开工通知后7天内，</w:t>
      </w:r>
      <w:r w:rsidRPr="00173C1A">
        <w:rPr>
          <w:rFonts w:ascii="宋体" w:hAnsi="宋体"/>
        </w:rPr>
        <w:t>编制详细的施工进度计划和施工方案说明报送监理人，</w:t>
      </w:r>
      <w:r w:rsidRPr="00173C1A">
        <w:rPr>
          <w:rFonts w:ascii="宋体" w:hAnsi="宋体"/>
          <w:szCs w:val="21"/>
        </w:rPr>
        <w:t>施工进度计划</w:t>
      </w:r>
      <w:bookmarkStart w:id="1963" w:name="_Hlk114649467"/>
      <w:r w:rsidRPr="00173C1A">
        <w:rPr>
          <w:rFonts w:ascii="宋体" w:hAnsi="宋体"/>
          <w:szCs w:val="21"/>
        </w:rPr>
        <w:t>应当反映进度管理的相关要素，包括开工日期和竣工日期、要求发包人组织设计人进行阶段性工程设计交底的时间、区段工程的开始时间和完成时间、施工次序和方法、施工活动的逻辑关系，主要材料和设备进场时间和数量，管理人员、劳动力及主要施工机械设备进出场时间和数量，保障工程安全、质量和工期的技术措施等。</w:t>
      </w:r>
      <w:bookmarkEnd w:id="1963"/>
      <w:r w:rsidRPr="00173C1A">
        <w:rPr>
          <w:rFonts w:ascii="宋体" w:hAnsi="宋体"/>
        </w:rPr>
        <w:t>监理人应在</w:t>
      </w:r>
      <w:r w:rsidRPr="00173C1A">
        <w:rPr>
          <w:rFonts w:ascii="宋体" w:hAnsi="宋体"/>
          <w:szCs w:val="21"/>
        </w:rPr>
        <w:t>收到承包人报送的相关进度计划和施工方案说明后14天内</w:t>
      </w:r>
      <w:r w:rsidRPr="00173C1A">
        <w:rPr>
          <w:rFonts w:ascii="宋体" w:hAnsi="宋体"/>
        </w:rPr>
        <w:t>批复或提出修改意见，否则该进度计划视为已得到批准。经监理人批准的施工进度计划称合同进度计划，是控制合同工程进度的依据。</w:t>
      </w:r>
      <w:r w:rsidRPr="00173C1A">
        <w:rPr>
          <w:rFonts w:ascii="宋体" w:hAnsi="宋体"/>
          <w:szCs w:val="21"/>
        </w:rPr>
        <w:t>承包人编制施工进度计划和施工方案说明的内容</w:t>
      </w:r>
      <w:r w:rsidRPr="00173C1A">
        <w:rPr>
          <w:rFonts w:ascii="黑体" w:eastAsia="黑体" w:hAnsi="黑体"/>
        </w:rPr>
        <w:t>见合同条款专用部分。</w:t>
      </w:r>
    </w:p>
    <w:p w14:paraId="7C723F0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10.1.2  承包人还应根据合同进度计划，按照第10.1.1项相关约定编制更为详细的分阶段或分项进度计划，报监理人审批。</w:t>
      </w:r>
      <w:r w:rsidRPr="00173C1A">
        <w:rPr>
          <w:rFonts w:ascii="宋体" w:hAnsi="宋体"/>
          <w:szCs w:val="21"/>
        </w:rPr>
        <w:t>承包人编制分阶段或分项施工进度计划和施工方案说明的内容及时限</w:t>
      </w:r>
      <w:r w:rsidRPr="00173C1A">
        <w:rPr>
          <w:rFonts w:ascii="宋体" w:hAnsi="宋体"/>
          <w:szCs w:val="21"/>
        </w:rPr>
        <w:lastRenderedPageBreak/>
        <w:t>要求</w:t>
      </w:r>
      <w:r w:rsidRPr="00173C1A">
        <w:rPr>
          <w:rFonts w:ascii="黑体" w:eastAsia="黑体" w:hAnsi="黑体"/>
        </w:rPr>
        <w:t>见合同条款专用部分。</w:t>
      </w:r>
    </w:p>
    <w:p w14:paraId="45E909D2" w14:textId="77777777" w:rsidR="00173C1A" w:rsidRPr="00173C1A" w:rsidRDefault="00173C1A" w:rsidP="00173C1A">
      <w:pPr>
        <w:snapToGrid w:val="0"/>
        <w:spacing w:after="0" w:line="240" w:lineRule="auto"/>
        <w:ind w:firstLineChars="200" w:firstLine="420"/>
        <w:rPr>
          <w:rFonts w:ascii="黑体" w:eastAsia="黑体" w:hAnsi="黑体" w:hint="eastAsia"/>
        </w:rPr>
      </w:pPr>
      <w:r w:rsidRPr="00173C1A">
        <w:rPr>
          <w:rFonts w:ascii="宋体" w:hAnsi="宋体"/>
          <w:szCs w:val="21"/>
        </w:rPr>
        <w:t>10.1.3  群体工程中单位工程分期进行施工的，承包人</w:t>
      </w:r>
      <w:r w:rsidRPr="00173C1A">
        <w:rPr>
          <w:rFonts w:ascii="宋体" w:hAnsi="宋体"/>
        </w:rPr>
        <w:t>应当</w:t>
      </w:r>
      <w:r w:rsidRPr="00173C1A">
        <w:rPr>
          <w:rFonts w:ascii="宋体" w:hAnsi="宋体"/>
          <w:szCs w:val="21"/>
        </w:rPr>
        <w:t>按照发包人提供图纸及有关资料的时间要求，编制单位工程进度计划和施工方案说明。群体工程中有关编制进度计划和施工方案说明的要求</w:t>
      </w:r>
      <w:r w:rsidRPr="00173C1A">
        <w:rPr>
          <w:rFonts w:ascii="黑体" w:eastAsia="黑体" w:hAnsi="黑体"/>
        </w:rPr>
        <w:t>见合同条款专用部分。</w:t>
      </w:r>
    </w:p>
    <w:p w14:paraId="182A972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964" w:name="_Toc117350484"/>
      <w:bookmarkStart w:id="1965" w:name="_Toc490222563"/>
      <w:bookmarkStart w:id="1966" w:name="_Toc338944774"/>
      <w:bookmarkStart w:id="1967" w:name="_Toc342296332"/>
      <w:bookmarkStart w:id="1968" w:name="_Toc480486972"/>
      <w:bookmarkStart w:id="1969" w:name="_Toc486580118"/>
      <w:bookmarkStart w:id="1970" w:name="_Toc489279929"/>
      <w:bookmarkStart w:id="1971" w:name="_Toc483668147"/>
      <w:bookmarkStart w:id="1972" w:name="_Toc480486800"/>
      <w:r w:rsidRPr="00173C1A">
        <w:rPr>
          <w:rFonts w:ascii="宋体" w:hAnsi="宋体"/>
          <w:kern w:val="0"/>
          <w:sz w:val="24"/>
          <w:szCs w:val="20"/>
        </w:rPr>
        <w:t>10.2  合同进度计划的修订</w:t>
      </w:r>
      <w:bookmarkEnd w:id="1964"/>
      <w:bookmarkEnd w:id="1965"/>
      <w:bookmarkEnd w:id="1966"/>
      <w:bookmarkEnd w:id="1967"/>
      <w:bookmarkEnd w:id="1968"/>
      <w:bookmarkEnd w:id="1969"/>
      <w:bookmarkEnd w:id="1970"/>
      <w:bookmarkEnd w:id="1971"/>
      <w:bookmarkEnd w:id="1972"/>
    </w:p>
    <w:p w14:paraId="34F49EA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10.2.1  不论何种原因造成工程的实际进度与第10.1款的合同进度计划不符时，承包人可以在合同条款专用部分约定的期限内向监理人提交修订合同进度计划的申请报告，并附有关措施和相关资料，报监理人审批；</w:t>
      </w:r>
    </w:p>
    <w:p w14:paraId="277792C9" w14:textId="77777777" w:rsidR="00173C1A" w:rsidRPr="00173C1A" w:rsidRDefault="00173C1A" w:rsidP="00173C1A">
      <w:pPr>
        <w:snapToGrid w:val="0"/>
        <w:spacing w:after="0" w:line="240" w:lineRule="auto"/>
        <w:ind w:firstLineChars="200" w:firstLine="420"/>
        <w:rPr>
          <w:rFonts w:ascii="宋体" w:hAnsi="宋体" w:hint="eastAsia"/>
        </w:rPr>
      </w:pPr>
      <w:r w:rsidRPr="00173C1A">
        <w:rPr>
          <w:rFonts w:ascii="宋体" w:hAnsi="宋体"/>
        </w:rPr>
        <w:t>10.2.2  监理人也可以直接向承包人作出修订合同进度计划的指示，承包人应按该指示修订合同进度计划，报监理人审批。监理人应在合同条款专用部分约定的期限内完成批复。监理人在批复前应获得发包人同意。</w:t>
      </w:r>
    </w:p>
    <w:p w14:paraId="3146F73F" w14:textId="77777777" w:rsidR="00173C1A" w:rsidRPr="00173C1A" w:rsidRDefault="00173C1A" w:rsidP="00173C1A">
      <w:pPr>
        <w:snapToGrid w:val="0"/>
        <w:spacing w:after="0" w:line="240" w:lineRule="auto"/>
        <w:ind w:firstLineChars="200" w:firstLine="420"/>
        <w:rPr>
          <w:rFonts w:ascii="宋体" w:hAnsi="宋体" w:hint="eastAsia"/>
        </w:rPr>
      </w:pPr>
      <w:bookmarkStart w:id="1973" w:name="_Hlk114649618"/>
      <w:r w:rsidRPr="00173C1A">
        <w:rPr>
          <w:rFonts w:ascii="宋体" w:hAnsi="宋体"/>
        </w:rPr>
        <w:t>10.2.3发包人对修订合同进度计划的批准，不影响发包人主张逾期损失赔偿和（或）承包人主张工期顺延的权利。</w:t>
      </w:r>
    </w:p>
    <w:p w14:paraId="0A87F7A5"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974" w:name="_Toc117350485"/>
      <w:bookmarkStart w:id="1975" w:name="_Hlk114649637"/>
      <w:bookmarkEnd w:id="1973"/>
      <w:r w:rsidRPr="00173C1A">
        <w:rPr>
          <w:rFonts w:ascii="宋体" w:hAnsi="宋体"/>
          <w:kern w:val="0"/>
          <w:sz w:val="24"/>
          <w:szCs w:val="20"/>
        </w:rPr>
        <w:t xml:space="preserve">10.3  </w:t>
      </w:r>
      <w:bookmarkStart w:id="1976" w:name="_Hlk112684339"/>
      <w:r w:rsidRPr="00173C1A">
        <w:rPr>
          <w:rFonts w:ascii="宋体" w:hAnsi="宋体"/>
          <w:kern w:val="0"/>
          <w:sz w:val="24"/>
          <w:szCs w:val="20"/>
        </w:rPr>
        <w:t>合同进度计划的其他要求</w:t>
      </w:r>
      <w:bookmarkEnd w:id="1974"/>
      <w:bookmarkEnd w:id="1976"/>
    </w:p>
    <w:p w14:paraId="1D341A8F" w14:textId="77777777" w:rsidR="00173C1A" w:rsidRPr="00173C1A" w:rsidRDefault="00173C1A" w:rsidP="00173C1A">
      <w:pPr>
        <w:snapToGrid w:val="0"/>
        <w:spacing w:after="0" w:line="240" w:lineRule="auto"/>
        <w:ind w:firstLineChars="200" w:firstLine="420"/>
        <w:rPr>
          <w:rFonts w:ascii="宋体" w:hAnsi="宋体" w:hint="eastAsia"/>
        </w:rPr>
      </w:pPr>
      <w:r w:rsidRPr="00173C1A">
        <w:rPr>
          <w:rFonts w:ascii="宋体" w:hAnsi="宋体"/>
          <w:szCs w:val="21"/>
        </w:rPr>
        <w:t xml:space="preserve">10.3.1  </w:t>
      </w:r>
      <w:r w:rsidRPr="00173C1A">
        <w:rPr>
          <w:rFonts w:ascii="宋体" w:hAnsi="宋体"/>
        </w:rPr>
        <w:t>经发包人批准的合同进度计划或最新版本合同进度计划的修订是发承包双方调配施工生产资源和实施进度管理的根据。</w:t>
      </w:r>
    </w:p>
    <w:p w14:paraId="72EB9A7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szCs w:val="21"/>
        </w:rPr>
        <w:t xml:space="preserve">10.3.2  </w:t>
      </w:r>
      <w:bookmarkStart w:id="1977" w:name="_Hlk112684475"/>
      <w:bookmarkStart w:id="1978" w:name="_Hlk112684377"/>
      <w:r w:rsidRPr="00173C1A">
        <w:rPr>
          <w:rFonts w:ascii="宋体" w:hAnsi="宋体"/>
          <w:szCs w:val="21"/>
        </w:rPr>
        <w:t>施工进度计划管理的人员配置</w:t>
      </w:r>
      <w:bookmarkEnd w:id="1977"/>
      <w:r w:rsidRPr="00173C1A">
        <w:rPr>
          <w:rFonts w:ascii="宋体" w:hAnsi="宋体"/>
          <w:szCs w:val="21"/>
        </w:rPr>
        <w:t>要求</w:t>
      </w:r>
      <w:bookmarkEnd w:id="1978"/>
      <w:r w:rsidRPr="00173C1A">
        <w:rPr>
          <w:rFonts w:ascii="黑体" w:eastAsia="黑体" w:hAnsi="黑体"/>
        </w:rPr>
        <w:t>见合同条款专用部分。</w:t>
      </w:r>
    </w:p>
    <w:p w14:paraId="5391C21D" w14:textId="77777777" w:rsidR="00173C1A" w:rsidRPr="00173C1A" w:rsidRDefault="00173C1A" w:rsidP="00173C1A">
      <w:pPr>
        <w:snapToGrid w:val="0"/>
        <w:spacing w:after="0" w:line="240" w:lineRule="auto"/>
        <w:ind w:firstLineChars="200" w:firstLine="420"/>
        <w:rPr>
          <w:rFonts w:ascii="宋体" w:hAnsi="宋体" w:hint="eastAsia"/>
        </w:rPr>
      </w:pPr>
      <w:r w:rsidRPr="00173C1A">
        <w:rPr>
          <w:rFonts w:ascii="宋体" w:hAnsi="宋体"/>
          <w:szCs w:val="21"/>
        </w:rPr>
        <w:t xml:space="preserve">10.3.3  </w:t>
      </w:r>
      <w:bookmarkStart w:id="1979" w:name="_Hlk112684387"/>
      <w:r w:rsidRPr="00173C1A">
        <w:rPr>
          <w:rFonts w:ascii="宋体" w:hAnsi="宋体"/>
          <w:szCs w:val="21"/>
        </w:rPr>
        <w:t>施工进度计划的计算机应用软件要求</w:t>
      </w:r>
      <w:bookmarkEnd w:id="1979"/>
      <w:r w:rsidRPr="00173C1A">
        <w:rPr>
          <w:rFonts w:ascii="黑体" w:eastAsia="黑体" w:hAnsi="黑体"/>
        </w:rPr>
        <w:t>见合同条款专用部分。</w:t>
      </w:r>
    </w:p>
    <w:p w14:paraId="19D0A82E"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1980" w:name="_Toc490222564"/>
      <w:bookmarkStart w:id="1981" w:name="_Toc338944775"/>
      <w:bookmarkStart w:id="1982" w:name="_Toc117350486"/>
      <w:bookmarkStart w:id="1983" w:name="_Toc480486801"/>
      <w:bookmarkStart w:id="1984" w:name="_Toc480486973"/>
      <w:bookmarkStart w:id="1985" w:name="_Toc489279930"/>
      <w:bookmarkStart w:id="1986" w:name="_Toc342296333"/>
      <w:bookmarkStart w:id="1987" w:name="_Toc483668148"/>
      <w:bookmarkStart w:id="1988" w:name="_Toc486580119"/>
      <w:bookmarkEnd w:id="1975"/>
      <w:r w:rsidRPr="00173C1A">
        <w:rPr>
          <w:rFonts w:ascii="宋体" w:hAnsi="宋体" w:cs="宋体"/>
          <w:kern w:val="0"/>
          <w:sz w:val="28"/>
          <w:szCs w:val="20"/>
        </w:rPr>
        <w:t>11.开工和竣工</w:t>
      </w:r>
      <w:bookmarkEnd w:id="1980"/>
      <w:bookmarkEnd w:id="1981"/>
      <w:bookmarkEnd w:id="1982"/>
      <w:bookmarkEnd w:id="1983"/>
      <w:bookmarkEnd w:id="1984"/>
      <w:bookmarkEnd w:id="1985"/>
      <w:bookmarkEnd w:id="1986"/>
      <w:bookmarkEnd w:id="1987"/>
      <w:bookmarkEnd w:id="1988"/>
    </w:p>
    <w:p w14:paraId="74D0B7C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1989" w:name="_Toc338944776"/>
      <w:bookmarkStart w:id="1990" w:name="_Toc342296334"/>
      <w:bookmarkStart w:id="1991" w:name="_Toc152042461"/>
      <w:bookmarkStart w:id="1992" w:name="_Toc144974651"/>
      <w:bookmarkStart w:id="1993" w:name="_Toc179632701"/>
      <w:bookmarkStart w:id="1994" w:name="_Toc152045683"/>
      <w:bookmarkStart w:id="1995" w:name="_Toc490222565"/>
      <w:bookmarkStart w:id="1996" w:name="_Toc480486974"/>
      <w:bookmarkStart w:id="1997" w:name="_Toc117350487"/>
      <w:bookmarkStart w:id="1998" w:name="_Toc480486802"/>
      <w:bookmarkStart w:id="1999" w:name="_Toc489279931"/>
      <w:bookmarkStart w:id="2000" w:name="_Toc483668149"/>
      <w:bookmarkStart w:id="2001" w:name="_Toc486580120"/>
      <w:r w:rsidRPr="00173C1A">
        <w:rPr>
          <w:rFonts w:ascii="宋体" w:hAnsi="宋体"/>
          <w:kern w:val="0"/>
          <w:sz w:val="24"/>
          <w:szCs w:val="20"/>
        </w:rPr>
        <w:t>11.1  开工</w:t>
      </w:r>
      <w:bookmarkEnd w:id="1989"/>
      <w:bookmarkEnd w:id="1990"/>
      <w:bookmarkEnd w:id="1991"/>
      <w:bookmarkEnd w:id="1992"/>
      <w:bookmarkEnd w:id="1993"/>
      <w:bookmarkEnd w:id="1994"/>
      <w:bookmarkEnd w:id="1995"/>
      <w:bookmarkEnd w:id="1996"/>
      <w:bookmarkEnd w:id="1997"/>
      <w:bookmarkEnd w:id="1998"/>
      <w:bookmarkEnd w:id="1999"/>
      <w:bookmarkEnd w:id="2000"/>
      <w:bookmarkEnd w:id="2001"/>
    </w:p>
    <w:p w14:paraId="06279A6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11.1.1  监理人应在开工日期7天前向承包人发出开工通知。监理人在发出开工通知前应获得发包人同意。工期自监理人发出的开工通知中载明的开工日期起计算。承包人应在开工日期后尽快施工。</w:t>
      </w:r>
    </w:p>
    <w:p w14:paraId="385A0E3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71DF6C4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02" w:name="_Toc152045684"/>
      <w:bookmarkStart w:id="2003" w:name="_Toc144974652"/>
      <w:bookmarkStart w:id="2004" w:name="_Toc338944777"/>
      <w:bookmarkStart w:id="2005" w:name="_Toc480486803"/>
      <w:bookmarkStart w:id="2006" w:name="_Toc486580121"/>
      <w:bookmarkStart w:id="2007" w:name="_Toc483668150"/>
      <w:bookmarkStart w:id="2008" w:name="_Toc342296335"/>
      <w:bookmarkStart w:id="2009" w:name="_Toc117350488"/>
      <w:bookmarkStart w:id="2010" w:name="_Toc179632702"/>
      <w:bookmarkStart w:id="2011" w:name="_Toc480486975"/>
      <w:bookmarkStart w:id="2012" w:name="_Toc490222566"/>
      <w:bookmarkStart w:id="2013" w:name="_Toc152042462"/>
      <w:bookmarkStart w:id="2014" w:name="_Toc489279932"/>
      <w:r w:rsidRPr="00173C1A">
        <w:rPr>
          <w:rFonts w:ascii="宋体" w:hAnsi="宋体"/>
          <w:kern w:val="0"/>
          <w:sz w:val="24"/>
          <w:szCs w:val="20"/>
        </w:rPr>
        <w:t>11.2  竣工</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p>
    <w:p w14:paraId="2349D10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承包人应在第1.1.4.3目约定的期限内完成合同工程。实际竣工日期在接收证书中写明。</w:t>
      </w:r>
    </w:p>
    <w:p w14:paraId="61E4253F"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15" w:name="_Toc483668151"/>
      <w:bookmarkStart w:id="2016" w:name="_Toc486580122"/>
      <w:bookmarkStart w:id="2017" w:name="_Toc338944778"/>
      <w:bookmarkStart w:id="2018" w:name="_Toc342296336"/>
      <w:bookmarkStart w:id="2019" w:name="_Toc489279933"/>
      <w:bookmarkStart w:id="2020" w:name="_Toc117350489"/>
      <w:bookmarkStart w:id="2021" w:name="_Toc490222567"/>
      <w:bookmarkStart w:id="2022" w:name="_Toc480486804"/>
      <w:bookmarkStart w:id="2023" w:name="_Toc480486976"/>
      <w:r w:rsidRPr="00173C1A">
        <w:rPr>
          <w:rFonts w:ascii="宋体" w:hAnsi="宋体"/>
          <w:kern w:val="0"/>
          <w:sz w:val="24"/>
          <w:szCs w:val="20"/>
        </w:rPr>
        <w:t>11.3  发包人的工期延误</w:t>
      </w:r>
      <w:bookmarkEnd w:id="2015"/>
      <w:bookmarkEnd w:id="2016"/>
      <w:bookmarkEnd w:id="2017"/>
      <w:bookmarkEnd w:id="2018"/>
      <w:bookmarkEnd w:id="2019"/>
      <w:bookmarkEnd w:id="2020"/>
      <w:bookmarkEnd w:id="2021"/>
      <w:bookmarkEnd w:id="2022"/>
      <w:bookmarkEnd w:id="2023"/>
    </w:p>
    <w:p w14:paraId="0875D4D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在履行合同过程中，由于发包人的下列原因造成承包人关键线路工期延误的，承包人有权要求发包人延长工期和（或）增加费用，并支付合理利润。需要修订合同进度计划的，按照第10.2款的约定办理。</w:t>
      </w:r>
    </w:p>
    <w:p w14:paraId="2B7294EB"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（1）增加合同工作内容；</w:t>
      </w:r>
    </w:p>
    <w:p w14:paraId="65C7D548"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（2）改变合同中任何一项工作的质量要求或其他特性；</w:t>
      </w:r>
    </w:p>
    <w:p w14:paraId="3E4E2A29"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（3）发包人迟延提供材料、工程设备或变更交货地点的；</w:t>
      </w:r>
    </w:p>
    <w:p w14:paraId="57B43C29"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（4）因发包人原因导致的暂停施工；</w:t>
      </w:r>
    </w:p>
    <w:p w14:paraId="3874E5DC"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（5）提供图纸延误；</w:t>
      </w:r>
    </w:p>
    <w:p w14:paraId="77A2F126"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（6）未按合同约定及时支付预付款、进度款；</w:t>
      </w:r>
    </w:p>
    <w:p w14:paraId="410A42E7" w14:textId="77777777" w:rsidR="00173C1A" w:rsidRPr="00173C1A" w:rsidRDefault="00173C1A" w:rsidP="00173C1A">
      <w:pPr>
        <w:snapToGrid w:val="0"/>
        <w:spacing w:after="0" w:line="240" w:lineRule="auto"/>
        <w:ind w:firstLineChars="150" w:firstLine="315"/>
        <w:rPr>
          <w:rFonts w:ascii="宋体" w:hAnsi="宋体" w:hint="eastAsia"/>
          <w:szCs w:val="21"/>
        </w:rPr>
      </w:pPr>
      <w:r w:rsidRPr="00173C1A">
        <w:rPr>
          <w:rFonts w:ascii="宋体" w:hAnsi="宋体"/>
        </w:rPr>
        <w:t>（7）</w:t>
      </w:r>
      <w:r w:rsidRPr="00173C1A">
        <w:rPr>
          <w:rFonts w:ascii="宋体" w:hAnsi="宋体"/>
          <w:szCs w:val="21"/>
        </w:rPr>
        <w:t>因发包人原因不能按照监理人发出的开工通知中载明的开工日期开工；</w:t>
      </w:r>
    </w:p>
    <w:p w14:paraId="41B57AC0"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（8）发包人造成工期延误的其他原因</w:t>
      </w:r>
      <w:r w:rsidRPr="00173C1A">
        <w:rPr>
          <w:rFonts w:ascii="黑体" w:eastAsia="黑体" w:hAnsi="黑体"/>
        </w:rPr>
        <w:t>见合同条款专用部分。</w:t>
      </w:r>
    </w:p>
    <w:p w14:paraId="6A32E1A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24" w:name="_Toc490222568"/>
      <w:bookmarkStart w:id="2025" w:name="_Toc483668152"/>
      <w:bookmarkStart w:id="2026" w:name="_Toc480486977"/>
      <w:bookmarkStart w:id="2027" w:name="_Toc342296337"/>
      <w:bookmarkStart w:id="2028" w:name="_Toc338944779"/>
      <w:bookmarkStart w:id="2029" w:name="_Toc480486805"/>
      <w:bookmarkStart w:id="2030" w:name="_Toc117350490"/>
      <w:bookmarkStart w:id="2031" w:name="_Toc489279934"/>
      <w:bookmarkStart w:id="2032" w:name="_Toc486580123"/>
      <w:r w:rsidRPr="00173C1A">
        <w:rPr>
          <w:rFonts w:ascii="宋体" w:hAnsi="宋体"/>
          <w:kern w:val="0"/>
          <w:sz w:val="24"/>
          <w:szCs w:val="20"/>
        </w:rPr>
        <w:t>11.4  异常恶劣的气候条件</w:t>
      </w:r>
      <w:bookmarkEnd w:id="2024"/>
      <w:bookmarkEnd w:id="2025"/>
      <w:bookmarkEnd w:id="2026"/>
      <w:bookmarkEnd w:id="2027"/>
      <w:bookmarkEnd w:id="2028"/>
      <w:bookmarkEnd w:id="2029"/>
      <w:bookmarkEnd w:id="2030"/>
      <w:bookmarkEnd w:id="2031"/>
      <w:bookmarkEnd w:id="2032"/>
    </w:p>
    <w:p w14:paraId="3D06BB13" w14:textId="77777777" w:rsidR="00173C1A" w:rsidRPr="00173C1A" w:rsidRDefault="00173C1A" w:rsidP="00173C1A">
      <w:pPr>
        <w:snapToGrid w:val="0"/>
        <w:spacing w:after="0" w:line="240" w:lineRule="auto"/>
        <w:ind w:firstLineChars="200" w:firstLine="420"/>
        <w:rPr>
          <w:rFonts w:ascii="黑体" w:eastAsia="黑体" w:hAnsi="黑体" w:hint="eastAsia"/>
        </w:rPr>
      </w:pPr>
      <w:r w:rsidRPr="00173C1A">
        <w:rPr>
          <w:rFonts w:ascii="宋体" w:hAnsi="宋体"/>
        </w:rPr>
        <w:t>由于出现异常恶劣气候的条件导致工期延误的，承包人有权要求发包人延长工期。</w:t>
      </w:r>
      <w:r w:rsidRPr="00173C1A">
        <w:rPr>
          <w:rFonts w:ascii="宋体" w:hAnsi="宋体"/>
          <w:szCs w:val="21"/>
        </w:rPr>
        <w:t>异常恶劣的气候条件的范围和标准</w:t>
      </w:r>
      <w:r w:rsidRPr="00173C1A">
        <w:rPr>
          <w:rFonts w:ascii="黑体" w:eastAsia="黑体" w:hAnsi="黑体"/>
        </w:rPr>
        <w:t>见合同条款专用部分。</w:t>
      </w:r>
    </w:p>
    <w:p w14:paraId="46439CB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33" w:name="_Toc480486978"/>
      <w:bookmarkStart w:id="2034" w:name="_Toc486580124"/>
      <w:bookmarkStart w:id="2035" w:name="_Toc490222569"/>
      <w:bookmarkStart w:id="2036" w:name="_Toc489279935"/>
      <w:bookmarkStart w:id="2037" w:name="_Toc117350491"/>
      <w:bookmarkStart w:id="2038" w:name="_Toc483668153"/>
      <w:bookmarkStart w:id="2039" w:name="_Toc338944780"/>
      <w:bookmarkStart w:id="2040" w:name="_Toc480486806"/>
      <w:bookmarkStart w:id="2041" w:name="_Toc342296338"/>
      <w:r w:rsidRPr="00173C1A">
        <w:rPr>
          <w:rFonts w:ascii="宋体" w:hAnsi="宋体"/>
          <w:kern w:val="0"/>
          <w:sz w:val="24"/>
          <w:szCs w:val="20"/>
        </w:rPr>
        <w:lastRenderedPageBreak/>
        <w:t>11.5  承包人的工期延误</w:t>
      </w:r>
      <w:bookmarkEnd w:id="2033"/>
      <w:bookmarkEnd w:id="2034"/>
      <w:bookmarkEnd w:id="2035"/>
      <w:bookmarkEnd w:id="2036"/>
      <w:bookmarkEnd w:id="2037"/>
      <w:bookmarkEnd w:id="2038"/>
      <w:bookmarkEnd w:id="2039"/>
      <w:bookmarkEnd w:id="2040"/>
      <w:bookmarkEnd w:id="2041"/>
    </w:p>
    <w:p w14:paraId="2AE0305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szCs w:val="21"/>
        </w:rPr>
        <w:t xml:space="preserve">11.5.1  </w:t>
      </w:r>
      <w:r w:rsidRPr="00173C1A">
        <w:rPr>
          <w:rFonts w:ascii="宋体" w:hAnsi="宋体"/>
        </w:rPr>
        <w:t>由于承包人原因，未能按合同进度计划完成工作，或监理人认为承包人施工进度不能满足合同工期要求的，承包人应</w:t>
      </w:r>
      <w:bookmarkStart w:id="2042" w:name="_Hlk114649740"/>
      <w:r w:rsidRPr="00173C1A">
        <w:rPr>
          <w:rFonts w:ascii="宋体" w:hAnsi="宋体"/>
        </w:rPr>
        <w:t>在不影响工程安全和质量的前提下</w:t>
      </w:r>
      <w:bookmarkEnd w:id="2042"/>
      <w:r w:rsidRPr="00173C1A">
        <w:rPr>
          <w:rFonts w:ascii="宋体" w:hAnsi="宋体"/>
        </w:rPr>
        <w:t>采取</w:t>
      </w:r>
      <w:bookmarkStart w:id="2043" w:name="_Hlk114649750"/>
      <w:r w:rsidRPr="00173C1A">
        <w:rPr>
          <w:rFonts w:ascii="宋体" w:hAnsi="宋体"/>
        </w:rPr>
        <w:t>必要的赶工</w:t>
      </w:r>
      <w:bookmarkEnd w:id="2043"/>
      <w:r w:rsidRPr="00173C1A">
        <w:rPr>
          <w:rFonts w:ascii="宋体" w:hAnsi="宋体"/>
        </w:rPr>
        <w:t>措施加快进度，并承担加快进度所增加的费用。</w:t>
      </w:r>
    </w:p>
    <w:p w14:paraId="75AC1A60"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11.5.2  由于承包人原因造成不能按期竣工的，按照合同约定的竣工日期（包括按合同工期延长）后7天内，监理人应当按第23.4.1项的约定书面通知承包人</w:t>
      </w:r>
      <w:r w:rsidRPr="00173C1A">
        <w:rPr>
          <w:rFonts w:ascii="宋体"/>
          <w:szCs w:val="21"/>
        </w:rPr>
        <w:t>,</w:t>
      </w:r>
      <w:r w:rsidRPr="00173C1A">
        <w:rPr>
          <w:rFonts w:ascii="宋体" w:hAnsi="宋体"/>
          <w:szCs w:val="21"/>
        </w:rPr>
        <w:t>说明发包人有权得到逾期竣工违约金，逾期竣工违约金计算标准和计算方法</w:t>
      </w:r>
      <w:r w:rsidRPr="00173C1A">
        <w:rPr>
          <w:rFonts w:ascii="黑体" w:eastAsia="黑体" w:hAnsi="黑体"/>
        </w:rPr>
        <w:t>见合同条款专用部分。</w:t>
      </w:r>
      <w:r w:rsidRPr="00173C1A">
        <w:rPr>
          <w:rFonts w:ascii="宋体" w:hAnsi="宋体"/>
          <w:szCs w:val="21"/>
        </w:rPr>
        <w:t>但最终逾期竣工违约金的金额不应超过合同约定的逾期竣工违约金最高限额。逾期竣工违约金最高限额</w:t>
      </w:r>
      <w:r w:rsidRPr="00173C1A">
        <w:rPr>
          <w:rFonts w:ascii="黑体" w:eastAsia="黑体" w:hAnsi="黑体"/>
        </w:rPr>
        <w:t>见合同条款专用部分</w:t>
      </w:r>
      <w:r w:rsidRPr="00173C1A">
        <w:rPr>
          <w:rFonts w:ascii="黑体" w:eastAsia="黑体" w:hAnsi="黑体"/>
          <w:szCs w:val="21"/>
        </w:rPr>
        <w:t>。</w:t>
      </w:r>
    </w:p>
    <w:p w14:paraId="667CD6B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监理人未在规定的期限内发出本款约定的书面通知的，发包人丧失主张逾期竣工违约金的权利。</w:t>
      </w:r>
    </w:p>
    <w:p w14:paraId="5E466F2A" w14:textId="77777777" w:rsidR="00173C1A" w:rsidRPr="00173C1A" w:rsidRDefault="00173C1A" w:rsidP="00173C1A">
      <w:pPr>
        <w:snapToGrid w:val="0"/>
        <w:spacing w:after="0" w:line="240" w:lineRule="auto"/>
        <w:ind w:firstLineChars="200" w:firstLine="420"/>
        <w:rPr>
          <w:rFonts w:ascii="宋体" w:hAnsi="宋体" w:hint="eastAsia"/>
        </w:rPr>
      </w:pPr>
      <w:r w:rsidRPr="00173C1A">
        <w:rPr>
          <w:rFonts w:ascii="宋体" w:hAnsi="宋体"/>
          <w:szCs w:val="21"/>
        </w:rPr>
        <w:t xml:space="preserve">11.5.3  </w:t>
      </w:r>
      <w:r w:rsidRPr="00173C1A">
        <w:rPr>
          <w:rFonts w:ascii="宋体" w:hAnsi="宋体"/>
        </w:rPr>
        <w:t>承包人支付逾期竣工违约金，不免除承包人完成工程及修补缺陷的义务。</w:t>
      </w:r>
    </w:p>
    <w:p w14:paraId="4F23970B"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44" w:name="_Toc117350492"/>
      <w:bookmarkStart w:id="2045" w:name="_Hlk114649770"/>
      <w:r w:rsidRPr="00173C1A">
        <w:rPr>
          <w:rFonts w:ascii="宋体" w:hAnsi="宋体"/>
          <w:kern w:val="0"/>
          <w:sz w:val="24"/>
          <w:szCs w:val="20"/>
        </w:rPr>
        <w:t>11.6  发承包双方原因导致的工期延误</w:t>
      </w:r>
      <w:bookmarkEnd w:id="2044"/>
    </w:p>
    <w:p w14:paraId="2366535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在履行合同过程中，由于发承包双方的原因造成承包人关键线路工期延误</w:t>
      </w:r>
      <w:r w:rsidRPr="00173C1A">
        <w:rPr>
          <w:rFonts w:ascii="宋体" w:hAnsi="宋体"/>
          <w:szCs w:val="21"/>
        </w:rPr>
        <w:t>或窝工降效的</w:t>
      </w:r>
      <w:r w:rsidRPr="00173C1A">
        <w:rPr>
          <w:rFonts w:ascii="宋体" w:hAnsi="宋体"/>
        </w:rPr>
        <w:t>，</w:t>
      </w:r>
      <w:r w:rsidRPr="00173C1A">
        <w:rPr>
          <w:rFonts w:ascii="宋体" w:hAnsi="宋体"/>
          <w:szCs w:val="21"/>
        </w:rPr>
        <w:t>承包人可根据实际影响情况并按照合同约定期限提出工期顺延和（或）费用损失申请，发包人应当在合同约定的期限内及时处理，并按过错责任分担工期和（或）费用损失；责任划分不清的，以主导原因为主承担工期和（或）费用损失。</w:t>
      </w:r>
      <w:r w:rsidRPr="00173C1A">
        <w:rPr>
          <w:rFonts w:ascii="宋体" w:hAnsi="宋体"/>
        </w:rPr>
        <w:t>需要修订合同进度计划的，按照第10.2款的约定办理。发承包双方导致工期延误的原因</w:t>
      </w:r>
      <w:r w:rsidRPr="00173C1A">
        <w:rPr>
          <w:rFonts w:ascii="黑体" w:eastAsia="黑体" w:hAnsi="黑体"/>
        </w:rPr>
        <w:t>见合同条款专用部分。</w:t>
      </w:r>
    </w:p>
    <w:p w14:paraId="2798225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46" w:name="_Toc117350493"/>
      <w:r w:rsidRPr="00173C1A">
        <w:rPr>
          <w:rFonts w:ascii="宋体" w:hAnsi="宋体"/>
          <w:kern w:val="0"/>
          <w:sz w:val="24"/>
          <w:szCs w:val="20"/>
        </w:rPr>
        <w:t>11.7  非发承包双方原因导致的工期延误</w:t>
      </w:r>
      <w:bookmarkEnd w:id="2046"/>
    </w:p>
    <w:p w14:paraId="126A7FD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在履行合同过程中，由于非发承包双方的原因造成承包人关键线路工期延误</w:t>
      </w:r>
      <w:r w:rsidRPr="00173C1A">
        <w:rPr>
          <w:rFonts w:ascii="宋体" w:hAnsi="宋体"/>
          <w:szCs w:val="21"/>
        </w:rPr>
        <w:t>或窝工降效的</w:t>
      </w:r>
      <w:r w:rsidRPr="00173C1A">
        <w:rPr>
          <w:rFonts w:ascii="宋体" w:hAnsi="宋体"/>
        </w:rPr>
        <w:t>，</w:t>
      </w:r>
      <w:r w:rsidRPr="00173C1A">
        <w:rPr>
          <w:rFonts w:ascii="宋体" w:hAnsi="宋体"/>
          <w:szCs w:val="21"/>
        </w:rPr>
        <w:t>承包人可根据实际影响情况并按照合同约定期限提出工期顺延和（或）费用损失申请，发包人应当在合同约定的期限内及时处理，给予顺延工期，发承包双方应根据公平原则分担费用损失。</w:t>
      </w:r>
      <w:r w:rsidRPr="00173C1A">
        <w:rPr>
          <w:rFonts w:ascii="宋体" w:hAnsi="宋体"/>
        </w:rPr>
        <w:t>需要修订合同进度计划的，按照第10.2款的约定办理。非发承包双方导致工期延误的原因</w:t>
      </w:r>
      <w:r w:rsidRPr="00173C1A">
        <w:rPr>
          <w:rFonts w:ascii="黑体" w:eastAsia="黑体" w:hAnsi="黑体"/>
        </w:rPr>
        <w:t>见合同条款专用部分。</w:t>
      </w:r>
    </w:p>
    <w:p w14:paraId="1AB6DD8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47" w:name="_Toc117350494"/>
      <w:bookmarkStart w:id="2048" w:name="_Toc342296339"/>
      <w:bookmarkStart w:id="2049" w:name="_Toc480486979"/>
      <w:bookmarkStart w:id="2050" w:name="_Toc338944781"/>
      <w:bookmarkStart w:id="2051" w:name="_Toc480486807"/>
      <w:bookmarkStart w:id="2052" w:name="_Toc483668154"/>
      <w:bookmarkStart w:id="2053" w:name="_Toc489279936"/>
      <w:bookmarkStart w:id="2054" w:name="_Toc490222570"/>
      <w:bookmarkStart w:id="2055" w:name="_Toc486580125"/>
      <w:bookmarkEnd w:id="2045"/>
      <w:r w:rsidRPr="00173C1A">
        <w:rPr>
          <w:rFonts w:ascii="宋体" w:hAnsi="宋体"/>
          <w:kern w:val="0"/>
          <w:sz w:val="24"/>
          <w:szCs w:val="20"/>
        </w:rPr>
        <w:t>11.8  工期提前</w:t>
      </w:r>
      <w:bookmarkEnd w:id="2047"/>
      <w:bookmarkEnd w:id="2048"/>
      <w:bookmarkEnd w:id="2049"/>
      <w:bookmarkEnd w:id="2050"/>
      <w:bookmarkEnd w:id="2051"/>
      <w:bookmarkEnd w:id="2052"/>
      <w:bookmarkEnd w:id="2053"/>
      <w:bookmarkEnd w:id="2054"/>
      <w:bookmarkEnd w:id="2055"/>
    </w:p>
    <w:p w14:paraId="745C708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相应的奖金。</w:t>
      </w:r>
      <w:r w:rsidRPr="00173C1A">
        <w:rPr>
          <w:rFonts w:ascii="宋体" w:hAnsi="宋体"/>
          <w:szCs w:val="21"/>
        </w:rPr>
        <w:t>提前竣工的奖励办法</w:t>
      </w:r>
      <w:r w:rsidRPr="00173C1A">
        <w:rPr>
          <w:rFonts w:ascii="黑体" w:eastAsia="黑体" w:hAnsi="黑体"/>
        </w:rPr>
        <w:t>见合同条款专用部分。</w:t>
      </w:r>
    </w:p>
    <w:p w14:paraId="1955127B"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056" w:name="_Toc342296340"/>
      <w:bookmarkStart w:id="2057" w:name="_Toc490222571"/>
      <w:bookmarkStart w:id="2058" w:name="_Toc480486980"/>
      <w:bookmarkStart w:id="2059" w:name="_Toc489279937"/>
      <w:bookmarkStart w:id="2060" w:name="_Toc117350495"/>
      <w:bookmarkStart w:id="2061" w:name="_Toc338944782"/>
      <w:bookmarkStart w:id="2062" w:name="_Toc486580126"/>
      <w:bookmarkStart w:id="2063" w:name="_Toc483668155"/>
      <w:bookmarkStart w:id="2064" w:name="_Toc480486808"/>
      <w:r w:rsidRPr="00173C1A">
        <w:rPr>
          <w:rFonts w:ascii="宋体" w:hAnsi="宋体" w:cs="宋体"/>
          <w:kern w:val="0"/>
          <w:sz w:val="28"/>
          <w:szCs w:val="20"/>
        </w:rPr>
        <w:t>12.暂停施工</w:t>
      </w:r>
      <w:bookmarkEnd w:id="2056"/>
      <w:bookmarkEnd w:id="2057"/>
      <w:bookmarkEnd w:id="2058"/>
      <w:bookmarkEnd w:id="2059"/>
      <w:bookmarkEnd w:id="2060"/>
      <w:bookmarkEnd w:id="2061"/>
      <w:bookmarkEnd w:id="2062"/>
      <w:bookmarkEnd w:id="2063"/>
      <w:bookmarkEnd w:id="2064"/>
    </w:p>
    <w:p w14:paraId="6FB2B7D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65" w:name="_Toc117350496"/>
      <w:bookmarkStart w:id="2066" w:name="_Toc483668156"/>
      <w:bookmarkStart w:id="2067" w:name="_Toc480486981"/>
      <w:bookmarkStart w:id="2068" w:name="_Toc338944783"/>
      <w:bookmarkStart w:id="2069" w:name="_Toc480486809"/>
      <w:bookmarkStart w:id="2070" w:name="_Toc486580127"/>
      <w:bookmarkStart w:id="2071" w:name="_Toc342296341"/>
      <w:bookmarkStart w:id="2072" w:name="_Toc489279938"/>
      <w:bookmarkStart w:id="2073" w:name="_Toc490222572"/>
      <w:r w:rsidRPr="00173C1A">
        <w:rPr>
          <w:rFonts w:ascii="宋体" w:hAnsi="宋体"/>
          <w:kern w:val="0"/>
          <w:sz w:val="24"/>
          <w:szCs w:val="20"/>
        </w:rPr>
        <w:t>12.1  承包人暂停施工的责任</w:t>
      </w:r>
      <w:bookmarkEnd w:id="2065"/>
      <w:bookmarkEnd w:id="2066"/>
      <w:bookmarkEnd w:id="2067"/>
      <w:bookmarkEnd w:id="2068"/>
      <w:bookmarkEnd w:id="2069"/>
      <w:bookmarkEnd w:id="2070"/>
      <w:bookmarkEnd w:id="2071"/>
      <w:bookmarkEnd w:id="2072"/>
      <w:bookmarkEnd w:id="2073"/>
    </w:p>
    <w:p w14:paraId="3643DE6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因下列</w:t>
      </w:r>
      <w:r w:rsidRPr="00173C1A">
        <w:rPr>
          <w:rFonts w:ascii="宋体" w:hAnsi="宋体"/>
          <w:szCs w:val="21"/>
        </w:rPr>
        <w:t>情形</w:t>
      </w:r>
      <w:r w:rsidRPr="00173C1A">
        <w:rPr>
          <w:rFonts w:ascii="宋体" w:hAnsi="宋体"/>
        </w:rPr>
        <w:t>暂停施工增加的费用和（或）工期延误由承包人承担：</w:t>
      </w:r>
    </w:p>
    <w:p w14:paraId="64B78528"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（1）承包人违约引起的暂停施工；</w:t>
      </w:r>
    </w:p>
    <w:p w14:paraId="6F7C3FC5"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（2）由于承包人原因为工程合理施工和安全保障所必需的暂停施工；</w:t>
      </w:r>
    </w:p>
    <w:p w14:paraId="0CA76C85"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（3）承包人擅自暂停施工；</w:t>
      </w:r>
    </w:p>
    <w:p w14:paraId="0DFAD8DA"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（4）</w:t>
      </w:r>
      <w:r w:rsidRPr="00173C1A">
        <w:rPr>
          <w:rFonts w:ascii="宋体" w:hAnsi="宋体"/>
          <w:szCs w:val="21"/>
        </w:rPr>
        <w:t>承包人承担暂停施工责任的其他情形</w:t>
      </w:r>
      <w:r w:rsidRPr="00173C1A">
        <w:rPr>
          <w:rFonts w:ascii="黑体" w:eastAsia="黑体" w:hAnsi="黑体"/>
        </w:rPr>
        <w:t>见合同条款专用部分。</w:t>
      </w:r>
    </w:p>
    <w:p w14:paraId="6B5DCEF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74" w:name="_Toc342296342"/>
      <w:bookmarkStart w:id="2075" w:name="_Toc480486810"/>
      <w:bookmarkStart w:id="2076" w:name="_Toc152042469"/>
      <w:bookmarkStart w:id="2077" w:name="_Toc152045691"/>
      <w:bookmarkStart w:id="2078" w:name="_Toc489279939"/>
      <w:bookmarkStart w:id="2079" w:name="_Toc480486982"/>
      <w:bookmarkStart w:id="2080" w:name="_Toc117350497"/>
      <w:bookmarkStart w:id="2081" w:name="_Toc179632709"/>
      <w:bookmarkStart w:id="2082" w:name="_Toc338944784"/>
      <w:bookmarkStart w:id="2083" w:name="_Toc144974660"/>
      <w:bookmarkStart w:id="2084" w:name="_Toc490222573"/>
      <w:bookmarkStart w:id="2085" w:name="_Toc483668157"/>
      <w:bookmarkStart w:id="2086" w:name="_Toc486580128"/>
      <w:r w:rsidRPr="00173C1A">
        <w:rPr>
          <w:rFonts w:ascii="宋体" w:hAnsi="宋体"/>
          <w:kern w:val="0"/>
          <w:sz w:val="24"/>
          <w:szCs w:val="20"/>
        </w:rPr>
        <w:t>12.2  发包人暂停施工的责任</w:t>
      </w:r>
      <w:bookmarkEnd w:id="2074"/>
      <w:bookmarkEnd w:id="2075"/>
      <w:bookmarkEnd w:id="2076"/>
      <w:bookmarkEnd w:id="2077"/>
      <w:bookmarkEnd w:id="2078"/>
      <w:bookmarkEnd w:id="2079"/>
      <w:bookmarkEnd w:id="2080"/>
      <w:bookmarkEnd w:id="2081"/>
      <w:bookmarkEnd w:id="2082"/>
      <w:bookmarkEnd w:id="2083"/>
      <w:bookmarkEnd w:id="2084"/>
      <w:bookmarkEnd w:id="2085"/>
      <w:bookmarkEnd w:id="2086"/>
    </w:p>
    <w:p w14:paraId="08D9437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由于发包人原因引起的暂停施工造成工期延误的，承包人有权要求发包人延长工期和（或）增加费用，并支付合理利润。</w:t>
      </w:r>
    </w:p>
    <w:p w14:paraId="11FE7B4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087" w:name="_Toc117350498"/>
      <w:bookmarkStart w:id="2088" w:name="_Toc342296343"/>
      <w:bookmarkStart w:id="2089" w:name="_Toc489279940"/>
      <w:bookmarkStart w:id="2090" w:name="_Toc483668158"/>
      <w:bookmarkStart w:id="2091" w:name="_Toc179632710"/>
      <w:bookmarkStart w:id="2092" w:name="_Toc338944785"/>
      <w:bookmarkStart w:id="2093" w:name="_Toc480486983"/>
      <w:bookmarkStart w:id="2094" w:name="_Toc490222574"/>
      <w:bookmarkStart w:id="2095" w:name="_Toc486580129"/>
      <w:bookmarkStart w:id="2096" w:name="_Toc152042470"/>
      <w:bookmarkStart w:id="2097" w:name="_Toc144974661"/>
      <w:bookmarkStart w:id="2098" w:name="_Toc480486811"/>
      <w:bookmarkStart w:id="2099" w:name="_Toc152045692"/>
      <w:r w:rsidRPr="00173C1A">
        <w:rPr>
          <w:rFonts w:ascii="宋体" w:hAnsi="宋体"/>
          <w:kern w:val="0"/>
          <w:sz w:val="24"/>
          <w:szCs w:val="20"/>
        </w:rPr>
        <w:t>12.3  监理人暂停施工指示</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p>
    <w:p w14:paraId="6ACB67F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12.3.1  监理人认为有必要时，可向承包人作出暂停施工的指示，承包人应按监理人指示暂停施工。不论由于何种原因引起的暂停施工，暂停施工期间承包人应负责妥善保护工程并提供安全保障。</w:t>
      </w:r>
    </w:p>
    <w:p w14:paraId="185F880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23F1672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100" w:name="_Toc117350499"/>
      <w:bookmarkStart w:id="2101" w:name="_Toc179632711"/>
      <w:bookmarkStart w:id="2102" w:name="_Toc480486984"/>
      <w:bookmarkStart w:id="2103" w:name="_Toc144974662"/>
      <w:bookmarkStart w:id="2104" w:name="_Toc152045693"/>
      <w:bookmarkStart w:id="2105" w:name="_Toc480486812"/>
      <w:bookmarkStart w:id="2106" w:name="_Toc490222575"/>
      <w:bookmarkStart w:id="2107" w:name="_Toc152042471"/>
      <w:bookmarkStart w:id="2108" w:name="_Toc338944786"/>
      <w:bookmarkStart w:id="2109" w:name="_Toc486580130"/>
      <w:bookmarkStart w:id="2110" w:name="_Toc483668159"/>
      <w:bookmarkStart w:id="2111" w:name="_Toc342296344"/>
      <w:bookmarkStart w:id="2112" w:name="_Toc489279941"/>
      <w:r w:rsidRPr="00173C1A">
        <w:rPr>
          <w:rFonts w:ascii="宋体" w:hAnsi="宋体"/>
          <w:kern w:val="0"/>
          <w:sz w:val="24"/>
          <w:szCs w:val="20"/>
        </w:rPr>
        <w:lastRenderedPageBreak/>
        <w:t>12.4  暂停施工后的复工</w:t>
      </w:r>
      <w:bookmarkEnd w:id="2100"/>
      <w:bookmarkEnd w:id="2101"/>
      <w:bookmarkEnd w:id="2102"/>
      <w:bookmarkEnd w:id="2103"/>
      <w:bookmarkEnd w:id="2104"/>
      <w:bookmarkEnd w:id="2105"/>
      <w:bookmarkEnd w:id="2106"/>
      <w:bookmarkEnd w:id="2107"/>
      <w:bookmarkEnd w:id="2108"/>
      <w:bookmarkEnd w:id="2109"/>
      <w:bookmarkEnd w:id="2110"/>
      <w:bookmarkEnd w:id="2111"/>
      <w:bookmarkEnd w:id="2112"/>
    </w:p>
    <w:p w14:paraId="7F0F265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033FF73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12.4.2  承包人无故拖延和拒绝复工的，由此增加的费用和工期延误由承包人承担；因发包人原因无法按时复工的，承包人有权要求发包人延长工期和（或）增加费用，并支付合理利润。</w:t>
      </w:r>
    </w:p>
    <w:p w14:paraId="47FC81D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rPr>
        <w:t xml:space="preserve">12.4.3  </w:t>
      </w:r>
      <w:r w:rsidRPr="00173C1A">
        <w:rPr>
          <w:rFonts w:ascii="宋体" w:hAnsi="宋体"/>
          <w:szCs w:val="21"/>
        </w:rPr>
        <w:t>根据第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3D0E65D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12.4.4  暂停施工持续56天以上，按合同约定由承包人提供的材料和工程设备，由于暂停施工原因导致承包人在暂停施工前已经订购但被暂停运至施工现场的，发包人应按照承包人订购合同的约定支付相应的订购款项。</w:t>
      </w:r>
    </w:p>
    <w:p w14:paraId="6C66755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113" w:name="_Toc152045694"/>
      <w:bookmarkStart w:id="2114" w:name="_Toc342296345"/>
      <w:bookmarkStart w:id="2115" w:name="_Toc486580131"/>
      <w:bookmarkStart w:id="2116" w:name="_Toc490222576"/>
      <w:bookmarkStart w:id="2117" w:name="_Toc480486813"/>
      <w:bookmarkStart w:id="2118" w:name="_Toc152042472"/>
      <w:bookmarkStart w:id="2119" w:name="_Toc480486985"/>
      <w:bookmarkStart w:id="2120" w:name="_Toc338944787"/>
      <w:bookmarkStart w:id="2121" w:name="_Toc117350500"/>
      <w:bookmarkStart w:id="2122" w:name="_Toc144974663"/>
      <w:bookmarkStart w:id="2123" w:name="_Toc483668160"/>
      <w:bookmarkStart w:id="2124" w:name="_Toc179632712"/>
      <w:bookmarkStart w:id="2125" w:name="_Toc489279942"/>
      <w:r w:rsidRPr="00173C1A">
        <w:rPr>
          <w:rFonts w:ascii="宋体" w:hAnsi="宋体"/>
          <w:kern w:val="0"/>
          <w:sz w:val="24"/>
          <w:szCs w:val="20"/>
        </w:rPr>
        <w:t>12.5  暂停施工持续56天以上</w:t>
      </w:r>
      <w:bookmarkEnd w:id="2113"/>
      <w:bookmarkEnd w:id="2114"/>
      <w:bookmarkEnd w:id="2115"/>
      <w:bookmarkEnd w:id="2116"/>
      <w:bookmarkEnd w:id="2117"/>
      <w:bookmarkEnd w:id="2118"/>
      <w:bookmarkEnd w:id="2119"/>
      <w:bookmarkEnd w:id="2120"/>
      <w:bookmarkEnd w:id="2121"/>
      <w:bookmarkEnd w:id="2122"/>
      <w:bookmarkEnd w:id="2123"/>
      <w:bookmarkEnd w:id="2124"/>
      <w:bookmarkEnd w:id="2125"/>
    </w:p>
    <w:p w14:paraId="31B0BBAA" w14:textId="77777777" w:rsidR="00173C1A" w:rsidRPr="00173C1A" w:rsidRDefault="00173C1A" w:rsidP="00173C1A">
      <w:pPr>
        <w:snapToGrid w:val="0"/>
        <w:spacing w:after="0" w:line="240" w:lineRule="auto"/>
        <w:ind w:firstLineChars="196" w:firstLine="412"/>
        <w:rPr>
          <w:rFonts w:ascii="宋体"/>
        </w:rPr>
      </w:pPr>
      <w:r w:rsidRPr="00173C1A">
        <w:rPr>
          <w:rFonts w:ascii="宋体" w:hAnsi="宋体"/>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641C24A0" w14:textId="77777777" w:rsidR="00173C1A" w:rsidRPr="00173C1A" w:rsidRDefault="00173C1A" w:rsidP="00173C1A">
      <w:pPr>
        <w:tabs>
          <w:tab w:val="left" w:pos="1560"/>
        </w:tabs>
        <w:snapToGrid w:val="0"/>
        <w:spacing w:after="0" w:line="240" w:lineRule="auto"/>
        <w:ind w:firstLineChars="200" w:firstLine="420"/>
        <w:rPr>
          <w:rFonts w:ascii="宋体"/>
        </w:rPr>
      </w:pPr>
      <w:r w:rsidRPr="00173C1A">
        <w:rPr>
          <w:rFonts w:ascii="宋体" w:hAnsi="宋体"/>
        </w:rPr>
        <w:t>12.5.2  由于承包人责任引起的暂停施工，如承包人在收到监理人暂停施工指示后56天内不认真采取有效的复工措施，造成工期延误，可视为承包人违约，应按第22.1款的规定办理。</w:t>
      </w:r>
    </w:p>
    <w:p w14:paraId="26B5ECFC"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126" w:name="_Toc490222577"/>
      <w:bookmarkStart w:id="2127" w:name="_Toc338944788"/>
      <w:bookmarkStart w:id="2128" w:name="_Toc480486986"/>
      <w:bookmarkStart w:id="2129" w:name="_Toc480486814"/>
      <w:bookmarkStart w:id="2130" w:name="_Toc117350501"/>
      <w:bookmarkStart w:id="2131" w:name="_Toc342296346"/>
      <w:bookmarkStart w:id="2132" w:name="_Toc483668161"/>
      <w:bookmarkStart w:id="2133" w:name="_Toc486580132"/>
      <w:bookmarkStart w:id="2134" w:name="_Toc489279943"/>
      <w:r w:rsidRPr="00173C1A">
        <w:rPr>
          <w:rFonts w:ascii="宋体" w:hAnsi="宋体" w:cs="宋体"/>
          <w:kern w:val="0"/>
          <w:sz w:val="28"/>
          <w:szCs w:val="20"/>
        </w:rPr>
        <w:t>13.工程质量</w:t>
      </w:r>
      <w:bookmarkEnd w:id="2126"/>
      <w:bookmarkEnd w:id="2127"/>
      <w:bookmarkEnd w:id="2128"/>
      <w:bookmarkEnd w:id="2129"/>
      <w:bookmarkEnd w:id="2130"/>
      <w:bookmarkEnd w:id="2131"/>
      <w:bookmarkEnd w:id="2132"/>
      <w:bookmarkEnd w:id="2133"/>
      <w:bookmarkEnd w:id="2134"/>
    </w:p>
    <w:p w14:paraId="2C5157BD"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135" w:name="_Toc480486987"/>
      <w:bookmarkStart w:id="2136" w:name="_Toc338944789"/>
      <w:bookmarkStart w:id="2137" w:name="_Toc152042474"/>
      <w:bookmarkStart w:id="2138" w:name="_Toc483668162"/>
      <w:bookmarkStart w:id="2139" w:name="_Toc342296347"/>
      <w:bookmarkStart w:id="2140" w:name="_Toc152045696"/>
      <w:bookmarkStart w:id="2141" w:name="_Toc144974665"/>
      <w:bookmarkStart w:id="2142" w:name="_Toc117350502"/>
      <w:bookmarkStart w:id="2143" w:name="_Toc486580133"/>
      <w:bookmarkStart w:id="2144" w:name="_Toc489279944"/>
      <w:bookmarkStart w:id="2145" w:name="_Toc179632714"/>
      <w:bookmarkStart w:id="2146" w:name="_Toc490222578"/>
      <w:bookmarkStart w:id="2147" w:name="_Toc480486815"/>
      <w:r w:rsidRPr="00173C1A">
        <w:rPr>
          <w:rFonts w:ascii="宋体" w:hAnsi="宋体"/>
          <w:kern w:val="0"/>
          <w:sz w:val="24"/>
          <w:szCs w:val="20"/>
        </w:rPr>
        <w:t>13.1  工程质量要求</w:t>
      </w:r>
      <w:bookmarkEnd w:id="2135"/>
      <w:bookmarkEnd w:id="2136"/>
      <w:bookmarkEnd w:id="2137"/>
      <w:bookmarkEnd w:id="2138"/>
      <w:bookmarkEnd w:id="2139"/>
      <w:bookmarkEnd w:id="2140"/>
      <w:bookmarkEnd w:id="2141"/>
      <w:bookmarkEnd w:id="2142"/>
      <w:bookmarkEnd w:id="2143"/>
      <w:bookmarkEnd w:id="2144"/>
      <w:bookmarkEnd w:id="2145"/>
      <w:bookmarkEnd w:id="2146"/>
      <w:bookmarkEnd w:id="2147"/>
    </w:p>
    <w:p w14:paraId="479FBF7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13.1.1  工程质量验收按合同约定验收标准执行。</w:t>
      </w:r>
    </w:p>
    <w:p w14:paraId="5681B90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13.1.2  因承包人原因造成工程质量达不到合同约定验收标准的，监理人有权要求承包人返工直至符合合同要求为止，由此造成的费用增加和（或）工期延误由承包人承担。</w:t>
      </w:r>
    </w:p>
    <w:p w14:paraId="49A36E1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13.1.3  因发包人原因造成工程质量达不到合同约定验收标准的，发包人应承担由于承包人返工造成的费用增加和（或）工期延误，并支付承包人合理利润。</w:t>
      </w:r>
    </w:p>
    <w:p w14:paraId="1DC29B6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148" w:name="_Toc486580134"/>
      <w:bookmarkStart w:id="2149" w:name="_Toc483668163"/>
      <w:bookmarkStart w:id="2150" w:name="_Toc490222579"/>
      <w:bookmarkStart w:id="2151" w:name="_Toc117350503"/>
      <w:bookmarkStart w:id="2152" w:name="_Toc342296348"/>
      <w:bookmarkStart w:id="2153" w:name="_Toc480486816"/>
      <w:bookmarkStart w:id="2154" w:name="_Toc480486988"/>
      <w:bookmarkStart w:id="2155" w:name="_Toc338944790"/>
      <w:bookmarkStart w:id="2156" w:name="_Toc489279945"/>
      <w:r w:rsidRPr="00173C1A">
        <w:rPr>
          <w:rFonts w:ascii="宋体" w:hAnsi="宋体"/>
          <w:kern w:val="0"/>
          <w:sz w:val="24"/>
          <w:szCs w:val="20"/>
        </w:rPr>
        <w:t>13.2  承包人的质量管理</w:t>
      </w:r>
      <w:bookmarkEnd w:id="2148"/>
      <w:bookmarkEnd w:id="2149"/>
      <w:bookmarkEnd w:id="2150"/>
      <w:bookmarkEnd w:id="2151"/>
      <w:bookmarkEnd w:id="2152"/>
      <w:bookmarkEnd w:id="2153"/>
      <w:bookmarkEnd w:id="2154"/>
      <w:bookmarkEnd w:id="2155"/>
      <w:bookmarkEnd w:id="2156"/>
    </w:p>
    <w:p w14:paraId="4DD0A9B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13.2.1  承包人应在施工场地设置专门的质量检查机构，配备专职质量检查人员，建立完善的质量检查制度。承包人应在合同条款专用部分约定的期限内，提交工程质量保证措施文件，包括质量检查机构的组织和岗位责任、质检人员的组成、质量检查程序和实施细则等，报送监理人审批。监理人应在合同条款专用部分约定的期限内完成审批。</w:t>
      </w:r>
    </w:p>
    <w:p w14:paraId="590BAF8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13.2.2  承包人应加强对施工人员的质量教育和技术培训，定期考核施工人员的劳动技能，严格执行规范和操作规程。</w:t>
      </w:r>
    </w:p>
    <w:p w14:paraId="3059333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157" w:name="_Toc480486817"/>
      <w:bookmarkStart w:id="2158" w:name="_Toc489279946"/>
      <w:bookmarkStart w:id="2159" w:name="_Toc480486989"/>
      <w:bookmarkStart w:id="2160" w:name="_Toc117350504"/>
      <w:bookmarkStart w:id="2161" w:name="_Toc342296349"/>
      <w:bookmarkStart w:id="2162" w:name="_Toc486580135"/>
      <w:bookmarkStart w:id="2163" w:name="_Toc483668164"/>
      <w:bookmarkStart w:id="2164" w:name="_Toc490222580"/>
      <w:bookmarkStart w:id="2165" w:name="_Toc338944791"/>
      <w:r w:rsidRPr="00173C1A">
        <w:rPr>
          <w:rFonts w:ascii="宋体" w:hAnsi="宋体"/>
          <w:kern w:val="0"/>
          <w:sz w:val="24"/>
          <w:szCs w:val="20"/>
        </w:rPr>
        <w:t>13.3  承包人的质量检查</w:t>
      </w:r>
      <w:bookmarkEnd w:id="2157"/>
      <w:bookmarkEnd w:id="2158"/>
      <w:bookmarkEnd w:id="2159"/>
      <w:bookmarkEnd w:id="2160"/>
      <w:bookmarkEnd w:id="2161"/>
      <w:bookmarkEnd w:id="2162"/>
      <w:bookmarkEnd w:id="2163"/>
      <w:bookmarkEnd w:id="2164"/>
      <w:bookmarkEnd w:id="2165"/>
    </w:p>
    <w:p w14:paraId="690EC42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按合同条款专用部分的约定对材料、工程设备以及工程的所有部位及其施工工艺进行全过程的质量检查和检验，并作详细记录，编制工程质量报表，报送监理人审查。监理人应在合同条款专用部分约定的期限内完成审查。</w:t>
      </w:r>
    </w:p>
    <w:p w14:paraId="76872F8E"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166" w:name="_Toc117350505"/>
      <w:bookmarkStart w:id="2167" w:name="_Toc480486990"/>
      <w:bookmarkStart w:id="2168" w:name="_Toc342296350"/>
      <w:bookmarkStart w:id="2169" w:name="_Toc338944792"/>
      <w:bookmarkStart w:id="2170" w:name="_Toc489279947"/>
      <w:bookmarkStart w:id="2171" w:name="_Toc483668165"/>
      <w:bookmarkStart w:id="2172" w:name="_Toc486580136"/>
      <w:bookmarkStart w:id="2173" w:name="_Toc480486818"/>
      <w:bookmarkStart w:id="2174" w:name="_Toc490222581"/>
      <w:r w:rsidRPr="00173C1A">
        <w:rPr>
          <w:rFonts w:ascii="宋体" w:hAnsi="宋体"/>
          <w:kern w:val="0"/>
          <w:sz w:val="24"/>
          <w:szCs w:val="20"/>
        </w:rPr>
        <w:t>13.4  监理人的质量检查</w:t>
      </w:r>
      <w:bookmarkEnd w:id="2166"/>
      <w:bookmarkEnd w:id="2167"/>
      <w:bookmarkEnd w:id="2168"/>
      <w:bookmarkEnd w:id="2169"/>
      <w:bookmarkEnd w:id="2170"/>
      <w:bookmarkEnd w:id="2171"/>
      <w:bookmarkEnd w:id="2172"/>
      <w:bookmarkEnd w:id="2173"/>
      <w:bookmarkEnd w:id="2174"/>
    </w:p>
    <w:p w14:paraId="3B38474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察看和查阅施工原始记录</w:t>
      </w:r>
      <w:r w:rsidRPr="00173C1A">
        <w:rPr>
          <w:rFonts w:ascii="宋体" w:hAnsi="宋体"/>
        </w:rPr>
        <w:lastRenderedPageBreak/>
        <w:t>的其他地方</w:t>
      </w:r>
      <w:r w:rsidRPr="00173C1A">
        <w:rPr>
          <w:rFonts w:ascii="黑体" w:eastAsia="黑体" w:hAnsi="黑体"/>
        </w:rPr>
        <w:t>见合同条款专用部分</w:t>
      </w:r>
      <w:r w:rsidRPr="00173C1A">
        <w:rPr>
          <w:rFonts w:ascii="宋体" w:hAnsi="宋体"/>
        </w:rPr>
        <w:t>。</w:t>
      </w:r>
    </w:p>
    <w:p w14:paraId="79146AC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175" w:name="_Toc490222582"/>
      <w:bookmarkStart w:id="2176" w:name="_Toc480486819"/>
      <w:bookmarkStart w:id="2177" w:name="_Toc342296351"/>
      <w:bookmarkStart w:id="2178" w:name="_Toc489279948"/>
      <w:bookmarkStart w:id="2179" w:name="_Toc338944793"/>
      <w:bookmarkStart w:id="2180" w:name="_Toc483668166"/>
      <w:bookmarkStart w:id="2181" w:name="_Toc480486991"/>
      <w:bookmarkStart w:id="2182" w:name="_Toc486580137"/>
      <w:bookmarkStart w:id="2183" w:name="_Toc117350506"/>
      <w:r w:rsidRPr="00173C1A">
        <w:rPr>
          <w:rFonts w:ascii="宋体" w:hAnsi="宋体"/>
          <w:kern w:val="0"/>
          <w:sz w:val="24"/>
          <w:szCs w:val="20"/>
        </w:rPr>
        <w:t>13.5  工程隐蔽部位覆盖前的检查</w:t>
      </w:r>
      <w:bookmarkEnd w:id="2175"/>
      <w:bookmarkEnd w:id="2176"/>
      <w:bookmarkEnd w:id="2177"/>
      <w:bookmarkEnd w:id="2178"/>
      <w:bookmarkEnd w:id="2179"/>
      <w:bookmarkEnd w:id="2180"/>
      <w:bookmarkEnd w:id="2181"/>
      <w:bookmarkEnd w:id="2182"/>
      <w:bookmarkEnd w:id="2183"/>
    </w:p>
    <w:p w14:paraId="1F504BC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13.5.1  通知监理人检查</w:t>
      </w:r>
    </w:p>
    <w:p w14:paraId="6677C6D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r w:rsidRPr="00173C1A">
        <w:rPr>
          <w:rFonts w:ascii="宋体" w:hAnsi="宋体"/>
          <w:szCs w:val="21"/>
        </w:rPr>
        <w:t>监理人对工程隐蔽部位进行检查的期限</w:t>
      </w:r>
      <w:r w:rsidRPr="00173C1A">
        <w:rPr>
          <w:rFonts w:ascii="黑体" w:eastAsia="黑体" w:hAnsi="黑体"/>
        </w:rPr>
        <w:t>见合同条款专用部分。</w:t>
      </w:r>
    </w:p>
    <w:p w14:paraId="1C15079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13.5.2  监理人未到场检查</w:t>
      </w:r>
    </w:p>
    <w:p w14:paraId="6DD2117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2EF5C12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13.5.3  监理人重新检查</w:t>
      </w:r>
    </w:p>
    <w:p w14:paraId="24FEC4D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CD31CC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13.5.4  承包人私自覆盖</w:t>
      </w:r>
    </w:p>
    <w:p w14:paraId="2A0353C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承包人未通知监理人到场检查，私自将工程隐蔽部位覆盖的，监理人有权指示承包人钻孔探测或揭开检查，由此增加的费用和（或）工期延误由承包人承担。</w:t>
      </w:r>
    </w:p>
    <w:p w14:paraId="5CB3066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184" w:name="_Toc152045701"/>
      <w:bookmarkStart w:id="2185" w:name="_Toc489279949"/>
      <w:bookmarkStart w:id="2186" w:name="_Toc342296352"/>
      <w:bookmarkStart w:id="2187" w:name="_Toc117350507"/>
      <w:bookmarkStart w:id="2188" w:name="_Toc480486820"/>
      <w:bookmarkStart w:id="2189" w:name="_Toc144974670"/>
      <w:bookmarkStart w:id="2190" w:name="_Toc486580138"/>
      <w:bookmarkStart w:id="2191" w:name="_Toc483668167"/>
      <w:bookmarkStart w:id="2192" w:name="_Toc338944794"/>
      <w:bookmarkStart w:id="2193" w:name="_Toc152042479"/>
      <w:bookmarkStart w:id="2194" w:name="_Toc490222583"/>
      <w:bookmarkStart w:id="2195" w:name="_Toc179632719"/>
      <w:bookmarkStart w:id="2196" w:name="_Toc480486992"/>
      <w:r w:rsidRPr="00173C1A">
        <w:rPr>
          <w:rFonts w:ascii="宋体" w:hAnsi="宋体"/>
          <w:kern w:val="0"/>
          <w:sz w:val="24"/>
          <w:szCs w:val="20"/>
        </w:rPr>
        <w:t>13.6  清除不合格工程</w:t>
      </w:r>
      <w:bookmarkEnd w:id="2184"/>
      <w:bookmarkEnd w:id="2185"/>
      <w:bookmarkEnd w:id="2186"/>
      <w:bookmarkEnd w:id="2187"/>
      <w:bookmarkEnd w:id="2188"/>
      <w:bookmarkEnd w:id="2189"/>
      <w:bookmarkEnd w:id="2190"/>
      <w:bookmarkEnd w:id="2191"/>
      <w:bookmarkEnd w:id="2192"/>
      <w:bookmarkEnd w:id="2193"/>
      <w:bookmarkEnd w:id="2194"/>
      <w:bookmarkEnd w:id="2195"/>
      <w:bookmarkEnd w:id="2196"/>
    </w:p>
    <w:p w14:paraId="5B09DEA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24AFBE2E"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13.6.2  由于发包人提供的材料或工程设备不合格造成的工程不合格，需要承包人采取措施补救的，发包人应承担由此增加的费用和（或）工期延误，并支付承包人合理利润。</w:t>
      </w:r>
    </w:p>
    <w:p w14:paraId="051FBAD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197" w:name="_Toc342296472"/>
      <w:bookmarkStart w:id="2198" w:name="_Toc117350508"/>
      <w:bookmarkStart w:id="2199" w:name="_Toc483668168"/>
      <w:bookmarkStart w:id="2200" w:name="_Toc480486993"/>
      <w:bookmarkStart w:id="2201" w:name="_Toc241459713"/>
      <w:bookmarkStart w:id="2202" w:name="_Toc486580139"/>
      <w:bookmarkStart w:id="2203" w:name="_Toc480486821"/>
      <w:bookmarkStart w:id="2204" w:name="_Toc489279950"/>
      <w:bookmarkStart w:id="2205" w:name="_Toc490222584"/>
      <w:bookmarkStart w:id="2206" w:name="_Toc476479360"/>
      <w:r w:rsidRPr="00173C1A">
        <w:rPr>
          <w:rFonts w:ascii="宋体" w:hAnsi="宋体"/>
          <w:kern w:val="0"/>
          <w:sz w:val="24"/>
          <w:szCs w:val="20"/>
        </w:rPr>
        <w:t>13.7  质量争议</w:t>
      </w:r>
      <w:bookmarkEnd w:id="2197"/>
      <w:bookmarkEnd w:id="2198"/>
      <w:bookmarkEnd w:id="2199"/>
      <w:bookmarkEnd w:id="2200"/>
      <w:bookmarkEnd w:id="2201"/>
      <w:bookmarkEnd w:id="2202"/>
      <w:bookmarkEnd w:id="2203"/>
      <w:bookmarkEnd w:id="2204"/>
      <w:bookmarkEnd w:id="2205"/>
      <w:bookmarkEnd w:id="2206"/>
    </w:p>
    <w:p w14:paraId="2D4E77B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szCs w:val="21"/>
        </w:rPr>
        <w:t>发包人和承包人对工程质量有争议的，除可按第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14:paraId="365332CC"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207" w:name="_Toc490222585"/>
      <w:bookmarkStart w:id="2208" w:name="_Toc152042480"/>
      <w:bookmarkStart w:id="2209" w:name="_Toc342296353"/>
      <w:bookmarkStart w:id="2210" w:name="_Toc117350509"/>
      <w:bookmarkStart w:id="2211" w:name="_Toc338944795"/>
      <w:bookmarkStart w:id="2212" w:name="_Toc483668169"/>
      <w:bookmarkStart w:id="2213" w:name="_Toc489279951"/>
      <w:bookmarkStart w:id="2214" w:name="_Toc152045702"/>
      <w:bookmarkStart w:id="2215" w:name="_Toc144974671"/>
      <w:bookmarkStart w:id="2216" w:name="_Toc179632720"/>
      <w:bookmarkStart w:id="2217" w:name="_Toc486580140"/>
      <w:bookmarkStart w:id="2218" w:name="_Toc480486994"/>
      <w:bookmarkStart w:id="2219" w:name="_Toc480486822"/>
      <w:r w:rsidRPr="00173C1A">
        <w:rPr>
          <w:rFonts w:ascii="宋体" w:hAnsi="宋体" w:cs="宋体"/>
          <w:kern w:val="0"/>
          <w:sz w:val="28"/>
          <w:szCs w:val="20"/>
        </w:rPr>
        <w:t>14.试验和检验</w:t>
      </w:r>
      <w:bookmarkEnd w:id="2207"/>
      <w:bookmarkEnd w:id="2208"/>
      <w:bookmarkEnd w:id="2209"/>
      <w:bookmarkEnd w:id="2210"/>
      <w:bookmarkEnd w:id="2211"/>
      <w:bookmarkEnd w:id="2212"/>
      <w:bookmarkEnd w:id="2213"/>
      <w:bookmarkEnd w:id="2214"/>
      <w:bookmarkEnd w:id="2215"/>
      <w:bookmarkEnd w:id="2216"/>
      <w:bookmarkEnd w:id="2217"/>
      <w:bookmarkEnd w:id="2218"/>
      <w:bookmarkEnd w:id="2219"/>
    </w:p>
    <w:p w14:paraId="30D07FFF"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220" w:name="_Toc144974672"/>
      <w:bookmarkStart w:id="2221" w:name="_Toc480486823"/>
      <w:bookmarkStart w:id="2222" w:name="_Toc179632721"/>
      <w:bookmarkStart w:id="2223" w:name="_Toc338944796"/>
      <w:bookmarkStart w:id="2224" w:name="_Toc342296354"/>
      <w:bookmarkStart w:id="2225" w:name="_Toc152045703"/>
      <w:bookmarkStart w:id="2226" w:name="_Toc489279952"/>
      <w:bookmarkStart w:id="2227" w:name="_Toc486580141"/>
      <w:bookmarkStart w:id="2228" w:name="_Toc490222586"/>
      <w:bookmarkStart w:id="2229" w:name="_Toc117350510"/>
      <w:bookmarkStart w:id="2230" w:name="_Toc480486995"/>
      <w:bookmarkStart w:id="2231" w:name="_Toc152042481"/>
      <w:bookmarkStart w:id="2232" w:name="_Toc483668170"/>
      <w:r w:rsidRPr="00173C1A">
        <w:rPr>
          <w:rFonts w:ascii="宋体" w:hAnsi="宋体"/>
          <w:kern w:val="0"/>
          <w:sz w:val="24"/>
          <w:szCs w:val="20"/>
        </w:rPr>
        <w:t>14.1  材料、工程设备和工程的试验和检验</w:t>
      </w:r>
      <w:bookmarkEnd w:id="2220"/>
      <w:bookmarkEnd w:id="2221"/>
      <w:bookmarkEnd w:id="2222"/>
      <w:bookmarkEnd w:id="2223"/>
      <w:bookmarkEnd w:id="2224"/>
      <w:bookmarkEnd w:id="2225"/>
      <w:bookmarkEnd w:id="2226"/>
      <w:bookmarkEnd w:id="2227"/>
      <w:bookmarkEnd w:id="2228"/>
      <w:bookmarkEnd w:id="2229"/>
      <w:bookmarkEnd w:id="2230"/>
      <w:bookmarkEnd w:id="2231"/>
      <w:bookmarkEnd w:id="2232"/>
    </w:p>
    <w:p w14:paraId="49CB22D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11047DB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14.1.2  监理人未按合同约定派员参加试验和检验的，除监理人另有指示外，承包人可自行试验和检验，并应立即将试验和检验结果报送监理人，监理人应签字确认。</w:t>
      </w:r>
    </w:p>
    <w:p w14:paraId="745735E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50BCFFF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233" w:name="_Toc152042482"/>
      <w:bookmarkStart w:id="2234" w:name="_Toc490222587"/>
      <w:bookmarkStart w:id="2235" w:name="_Toc486580142"/>
      <w:bookmarkStart w:id="2236" w:name="_Toc483668171"/>
      <w:bookmarkStart w:id="2237" w:name="_Toc338944797"/>
      <w:bookmarkStart w:id="2238" w:name="_Toc144974673"/>
      <w:bookmarkStart w:id="2239" w:name="_Toc152045704"/>
      <w:bookmarkStart w:id="2240" w:name="_Toc480486824"/>
      <w:bookmarkStart w:id="2241" w:name="_Toc480486996"/>
      <w:bookmarkStart w:id="2242" w:name="_Toc179632722"/>
      <w:bookmarkStart w:id="2243" w:name="_Toc489279953"/>
      <w:bookmarkStart w:id="2244" w:name="_Toc342296355"/>
      <w:bookmarkStart w:id="2245" w:name="_Toc117350511"/>
      <w:r w:rsidRPr="00173C1A">
        <w:rPr>
          <w:rFonts w:ascii="宋体" w:hAnsi="宋体"/>
          <w:kern w:val="0"/>
          <w:sz w:val="24"/>
          <w:szCs w:val="20"/>
        </w:rPr>
        <w:lastRenderedPageBreak/>
        <w:t>14.2  现场材料试验</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p>
    <w:p w14:paraId="7DB4A78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14.2.1  承包人根据合同约定或监理人指示进行的现场材料试验，应由承包人提供试验场所、试验人员、试验设备器材以及其他必要的试验条件。</w:t>
      </w:r>
    </w:p>
    <w:p w14:paraId="168BEF7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14.2.2  监理人在必要时可以使用承包人的试验场所、试验设备器材以及其他试验条件，进行以工程质量检查为目的的复核性材料试验，承包人应予以协助。</w:t>
      </w:r>
    </w:p>
    <w:p w14:paraId="116E60CE"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246" w:name="_Toc179632723"/>
      <w:bookmarkStart w:id="2247" w:name="_Toc338944798"/>
      <w:bookmarkStart w:id="2248" w:name="_Toc342296356"/>
      <w:bookmarkStart w:id="2249" w:name="_Toc483668172"/>
      <w:bookmarkStart w:id="2250" w:name="_Toc489279954"/>
      <w:bookmarkStart w:id="2251" w:name="_Toc490222588"/>
      <w:bookmarkStart w:id="2252" w:name="_Toc152042483"/>
      <w:bookmarkStart w:id="2253" w:name="_Toc480486825"/>
      <w:bookmarkStart w:id="2254" w:name="_Toc117350512"/>
      <w:bookmarkStart w:id="2255" w:name="_Toc480486997"/>
      <w:bookmarkStart w:id="2256" w:name="_Toc144974674"/>
      <w:bookmarkStart w:id="2257" w:name="_Toc152045705"/>
      <w:bookmarkStart w:id="2258" w:name="_Toc486580143"/>
      <w:r w:rsidRPr="00173C1A">
        <w:rPr>
          <w:rFonts w:ascii="宋体" w:hAnsi="宋体"/>
          <w:kern w:val="0"/>
          <w:sz w:val="24"/>
          <w:szCs w:val="20"/>
        </w:rPr>
        <w:t>14.3  现场工艺试验</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p>
    <w:p w14:paraId="528477A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承包人应按合同约定或监理人指示进行现场工艺试验。对大型的现场工艺试验，监理人认为必要时，应由承包人根据监理人提出的工艺试验要求，编制工艺试验措施计划，报送监理人审批。</w:t>
      </w:r>
    </w:p>
    <w:p w14:paraId="3EEE4F8D"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259" w:name="_Toc483668173"/>
      <w:bookmarkStart w:id="2260" w:name="_Toc486580144"/>
      <w:bookmarkStart w:id="2261" w:name="_Toc490222589"/>
      <w:bookmarkStart w:id="2262" w:name="_Toc480486826"/>
      <w:bookmarkStart w:id="2263" w:name="_Toc480486998"/>
      <w:bookmarkStart w:id="2264" w:name="_Toc342296357"/>
      <w:bookmarkStart w:id="2265" w:name="_Toc117350513"/>
      <w:bookmarkStart w:id="2266" w:name="_Toc489279955"/>
      <w:bookmarkStart w:id="2267" w:name="_Toc338944799"/>
      <w:r w:rsidRPr="00173C1A">
        <w:rPr>
          <w:rFonts w:ascii="宋体" w:hAnsi="宋体" w:cs="宋体"/>
          <w:kern w:val="0"/>
          <w:sz w:val="28"/>
          <w:szCs w:val="20"/>
        </w:rPr>
        <w:t>15.变更</w:t>
      </w:r>
      <w:bookmarkEnd w:id="2259"/>
      <w:bookmarkEnd w:id="2260"/>
      <w:bookmarkEnd w:id="2261"/>
      <w:bookmarkEnd w:id="2262"/>
      <w:bookmarkEnd w:id="2263"/>
      <w:bookmarkEnd w:id="2264"/>
      <w:bookmarkEnd w:id="2265"/>
      <w:bookmarkEnd w:id="2266"/>
      <w:bookmarkEnd w:id="2267"/>
    </w:p>
    <w:p w14:paraId="576EBBEC"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268" w:name="_Toc480486999"/>
      <w:bookmarkStart w:id="2269" w:name="_Toc480486827"/>
      <w:bookmarkStart w:id="2270" w:name="_Toc490222590"/>
      <w:bookmarkStart w:id="2271" w:name="_Toc338944800"/>
      <w:bookmarkStart w:id="2272" w:name="_Toc489279956"/>
      <w:bookmarkStart w:id="2273" w:name="_Toc117350514"/>
      <w:bookmarkStart w:id="2274" w:name="_Toc486580145"/>
      <w:bookmarkStart w:id="2275" w:name="_Toc483668174"/>
      <w:bookmarkStart w:id="2276" w:name="_Toc342296358"/>
      <w:r w:rsidRPr="00173C1A">
        <w:rPr>
          <w:rFonts w:ascii="宋体" w:hAnsi="宋体"/>
          <w:kern w:val="0"/>
          <w:sz w:val="24"/>
          <w:szCs w:val="20"/>
        </w:rPr>
        <w:t>15.1  变更的范围和内容</w:t>
      </w:r>
      <w:bookmarkEnd w:id="2268"/>
      <w:bookmarkEnd w:id="2269"/>
      <w:bookmarkEnd w:id="2270"/>
      <w:bookmarkEnd w:id="2271"/>
      <w:bookmarkEnd w:id="2272"/>
      <w:bookmarkEnd w:id="2273"/>
      <w:bookmarkEnd w:id="2274"/>
      <w:bookmarkEnd w:id="2275"/>
      <w:bookmarkEnd w:id="2276"/>
    </w:p>
    <w:p w14:paraId="4E2C358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15.1.1  在履行合同中发生以下情形之一，应按照本条规定进行变更。</w:t>
      </w:r>
    </w:p>
    <w:p w14:paraId="110F8D36"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（1）取消合同中任何一项工作，但被取消的工作不能转由发包人或其他人实施；</w:t>
      </w:r>
    </w:p>
    <w:p w14:paraId="1CA9176D"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（2）改变合同中任何一项工作的质量或其他特性；</w:t>
      </w:r>
    </w:p>
    <w:p w14:paraId="1DF47D07"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（3）改变合同工程的基线、标高、位置或尺寸；</w:t>
      </w:r>
    </w:p>
    <w:p w14:paraId="476D3382"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（4）改变合同中任何一项工作的施工时间或改变已批准的施工工艺或顺序；</w:t>
      </w:r>
    </w:p>
    <w:p w14:paraId="435DE462"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（5）为完成工程需要追加的额外工作；</w:t>
      </w:r>
    </w:p>
    <w:p w14:paraId="040F5B7F"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（6）</w:t>
      </w:r>
      <w:r w:rsidRPr="00173C1A">
        <w:rPr>
          <w:rFonts w:ascii="宋体" w:hAnsi="宋体"/>
          <w:szCs w:val="21"/>
        </w:rPr>
        <w:t>变更的其他情形</w:t>
      </w:r>
      <w:r w:rsidRPr="00173C1A">
        <w:rPr>
          <w:rFonts w:ascii="黑体" w:eastAsia="黑体" w:hAnsi="黑体"/>
        </w:rPr>
        <w:t>见合同条款专用部分。</w:t>
      </w:r>
    </w:p>
    <w:p w14:paraId="5C35CD1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15.1.2  发包人违背第15.1（1）目的约定，将被取消的合同中的工作转由发包人或其他人实施的，承包人可向监理人发出通知，要求发包人采取有效措施纠正违约行为，发包人在监理人收到承包人通知后28天内仍不纠正违约行为的，应当赔偿承包人损失（包括合理的利润）并承担由此引起的其他责任。承包人应当按第23.1（1）项的约定，在上述28天期限到期后的28天内，向监理人递交索赔意向通知书</w:t>
      </w:r>
      <w:r w:rsidRPr="00173C1A">
        <w:rPr>
          <w:rFonts w:ascii="宋体"/>
          <w:szCs w:val="21"/>
        </w:rPr>
        <w:t>,</w:t>
      </w:r>
      <w:r w:rsidRPr="00173C1A">
        <w:rPr>
          <w:rFonts w:ascii="宋体" w:hAnsi="宋体"/>
          <w:szCs w:val="21"/>
        </w:rPr>
        <w:t>并按第23.1（2）项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14:paraId="1709967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277" w:name="_Toc144974677"/>
      <w:bookmarkStart w:id="2278" w:name="_Toc338944801"/>
      <w:bookmarkStart w:id="2279" w:name="_Toc486580146"/>
      <w:bookmarkStart w:id="2280" w:name="_Toc342296359"/>
      <w:bookmarkStart w:id="2281" w:name="_Toc489279957"/>
      <w:bookmarkStart w:id="2282" w:name="_Toc480486828"/>
      <w:bookmarkStart w:id="2283" w:name="_Toc179632726"/>
      <w:bookmarkStart w:id="2284" w:name="_Toc490222591"/>
      <w:bookmarkStart w:id="2285" w:name="_Toc483668175"/>
      <w:bookmarkStart w:id="2286" w:name="_Toc152045708"/>
      <w:bookmarkStart w:id="2287" w:name="_Toc152042486"/>
      <w:bookmarkStart w:id="2288" w:name="_Toc480487000"/>
      <w:bookmarkStart w:id="2289" w:name="_Toc117350515"/>
      <w:r w:rsidRPr="00173C1A">
        <w:rPr>
          <w:rFonts w:ascii="宋体" w:hAnsi="宋体"/>
          <w:kern w:val="0"/>
          <w:sz w:val="24"/>
          <w:szCs w:val="20"/>
        </w:rPr>
        <w:t>15.2  变更权</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p>
    <w:p w14:paraId="65DD318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在履行合同过程中，经发包人同意，监理人可按第15.3款约定的变更程序向承包人作出变更指示，承包人应遵照执行。没有监理人的变更指示，承包人不得擅自变更。</w:t>
      </w:r>
    </w:p>
    <w:p w14:paraId="71C22F5B"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290" w:name="_Toc480487001"/>
      <w:bookmarkStart w:id="2291" w:name="_Toc117350516"/>
      <w:bookmarkStart w:id="2292" w:name="_Toc483668176"/>
      <w:bookmarkStart w:id="2293" w:name="_Toc490222592"/>
      <w:bookmarkStart w:id="2294" w:name="_Toc486580147"/>
      <w:bookmarkStart w:id="2295" w:name="_Toc342296360"/>
      <w:bookmarkStart w:id="2296" w:name="_Toc489279958"/>
      <w:bookmarkStart w:id="2297" w:name="_Toc338944802"/>
      <w:bookmarkStart w:id="2298" w:name="_Toc480486829"/>
      <w:r w:rsidRPr="00173C1A">
        <w:rPr>
          <w:rFonts w:ascii="宋体" w:hAnsi="宋体"/>
          <w:kern w:val="0"/>
          <w:sz w:val="24"/>
          <w:szCs w:val="20"/>
        </w:rPr>
        <w:t>15.3  变更程序</w:t>
      </w:r>
      <w:bookmarkEnd w:id="2290"/>
      <w:bookmarkEnd w:id="2291"/>
      <w:bookmarkEnd w:id="2292"/>
      <w:bookmarkEnd w:id="2293"/>
      <w:bookmarkEnd w:id="2294"/>
      <w:bookmarkEnd w:id="2295"/>
      <w:bookmarkEnd w:id="2296"/>
      <w:bookmarkEnd w:id="2297"/>
      <w:bookmarkEnd w:id="2298"/>
    </w:p>
    <w:p w14:paraId="419FA70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15.3.1  变更的提出</w:t>
      </w:r>
    </w:p>
    <w:p w14:paraId="24D87444"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 xml:space="preserve">（1）在合同履行过程中，可能发生第15.1.1项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1EF126AD"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（2）在合同履行过程中，发生第15.1.1项约定情形的，监理人应按照第15.3.3项约定向承包人发出变更指示。</w:t>
      </w:r>
    </w:p>
    <w:p w14:paraId="246589C0"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3）承包人收到监理人按合同约定发出的图纸和文件，经检查认为其中存在第15.1.1项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6662487D"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（4）若承包人收到监理人的变更意向书后认为难以实施此项变更，应立即通知监理人，说明原因并附详细依据。监理人与承包人和发包人协商后确定撤销、改变或不改变原变更意向书。</w:t>
      </w:r>
    </w:p>
    <w:p w14:paraId="6383D70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15.3.2  变更估价</w:t>
      </w:r>
    </w:p>
    <w:p w14:paraId="53DCE56F"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（1）除合同条款专用部分对期限另有约定外，承包人应在收到变更指示或变更意向书后的14天内，向监理人提交变更报价书，报价内容应根据第15.4款约定的估价原则，详细开列变更工作的价</w:t>
      </w:r>
      <w:r w:rsidRPr="00173C1A">
        <w:rPr>
          <w:rFonts w:ascii="宋体" w:hAnsi="宋体"/>
        </w:rPr>
        <w:lastRenderedPageBreak/>
        <w:t>格组成及其依据，并附必要的施工方法说明和有关图纸。</w:t>
      </w:r>
      <w:r w:rsidRPr="00173C1A">
        <w:rPr>
          <w:rFonts w:ascii="宋体" w:hAnsi="宋体"/>
          <w:szCs w:val="21"/>
        </w:rPr>
        <w:t>承包人提交变更报价书的期限</w:t>
      </w:r>
      <w:r w:rsidRPr="00173C1A">
        <w:rPr>
          <w:rFonts w:ascii="黑体" w:eastAsia="黑体" w:hAnsi="黑体"/>
        </w:rPr>
        <w:t>见合同条款专用部分。</w:t>
      </w:r>
    </w:p>
    <w:p w14:paraId="5C5AAE83"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（2）变更工作影响工期的，承包人应提出调整工期的具体细节。监理人认为有必要时，可要求承包人提交要求提前或延长工期的施工进度计划，及相应施工措施等详细资料。</w:t>
      </w:r>
    </w:p>
    <w:p w14:paraId="1DE5B39B"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（3）除合同条款专用部分对期限另有约定外，监理人收到承包人变更报价书后的14天内，根据第15.4款约定的估价原则，按照第3.5款商定或确定变更价格。</w:t>
      </w:r>
      <w:r w:rsidRPr="00173C1A">
        <w:rPr>
          <w:rFonts w:ascii="宋体" w:hAnsi="宋体"/>
          <w:szCs w:val="21"/>
        </w:rPr>
        <w:t>监理人商定或确定变更价格的期限</w:t>
      </w:r>
      <w:r w:rsidRPr="00173C1A">
        <w:rPr>
          <w:rFonts w:ascii="黑体" w:eastAsia="黑体" w:hAnsi="黑体"/>
        </w:rPr>
        <w:t>见合同条款专用部分。</w:t>
      </w:r>
    </w:p>
    <w:p w14:paraId="1027F6E3"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szCs w:val="21"/>
        </w:rPr>
        <w:t>（4）收到变更指示后，如承包人未在规定的期限内提交变更报价书的，监理人可自行决定是否调整合同价款以及如果监理人决定调整合同价款时，相应调整的具体金额。</w:t>
      </w:r>
    </w:p>
    <w:p w14:paraId="6837111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15.3.3  变更指示</w:t>
      </w:r>
    </w:p>
    <w:p w14:paraId="2396B8A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（1）变更指示只能由监理人发出。</w:t>
      </w:r>
    </w:p>
    <w:p w14:paraId="6835D13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（2）变更指示应说明变更的目的、范围、变更内容以及变更的工程量及其进度和技术要求，并附有关图纸和文件。承包人收到变更指示后，应按变更指示进行变更工作。</w:t>
      </w:r>
    </w:p>
    <w:p w14:paraId="73A7942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299" w:name="_Toc480487002"/>
      <w:bookmarkStart w:id="2300" w:name="_Toc489279959"/>
      <w:bookmarkStart w:id="2301" w:name="_Toc338944803"/>
      <w:bookmarkStart w:id="2302" w:name="_Toc480486830"/>
      <w:bookmarkStart w:id="2303" w:name="_Toc483668177"/>
      <w:bookmarkStart w:id="2304" w:name="_Toc342296361"/>
      <w:bookmarkStart w:id="2305" w:name="_Toc486580148"/>
      <w:bookmarkStart w:id="2306" w:name="_Toc490222593"/>
      <w:bookmarkStart w:id="2307" w:name="_Toc117350517"/>
      <w:r w:rsidRPr="00173C1A">
        <w:rPr>
          <w:rFonts w:ascii="宋体" w:hAnsi="宋体"/>
          <w:kern w:val="0"/>
          <w:sz w:val="24"/>
          <w:szCs w:val="20"/>
        </w:rPr>
        <w:t>15.4  变更的估价原则</w:t>
      </w:r>
      <w:bookmarkEnd w:id="2299"/>
      <w:bookmarkEnd w:id="2300"/>
      <w:bookmarkEnd w:id="2301"/>
      <w:bookmarkEnd w:id="2302"/>
      <w:bookmarkEnd w:id="2303"/>
      <w:bookmarkEnd w:id="2304"/>
      <w:bookmarkEnd w:id="2305"/>
      <w:bookmarkEnd w:id="2306"/>
      <w:bookmarkEnd w:id="2307"/>
    </w:p>
    <w:p w14:paraId="7EEA807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因</w:t>
      </w:r>
      <w:r w:rsidRPr="00173C1A">
        <w:rPr>
          <w:rFonts w:ascii="宋体" w:hAnsi="宋体"/>
          <w:szCs w:val="21"/>
        </w:rPr>
        <w:t>工程量清单漏项（仅适用于合同协议书约定采用单价合同形式时）或</w:t>
      </w:r>
      <w:r w:rsidRPr="00173C1A">
        <w:rPr>
          <w:rFonts w:ascii="宋体" w:hAnsi="宋体"/>
        </w:rPr>
        <w:t>变更引起的价格调整按照本款约定处理。</w:t>
      </w:r>
    </w:p>
    <w:p w14:paraId="054F445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15.4.1  已标价工程量清单中有适用于变更工作的子目的，采用该子目的单价。</w:t>
      </w:r>
    </w:p>
    <w:p w14:paraId="4CFDF28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15.4.2  已标价工程量清单中无适用于变更工作的子目，但有类似子目的，可在合理范围内参照类似子目的单价，由监理人按第3.5款商定或确定变更工作的单价。</w:t>
      </w:r>
    </w:p>
    <w:p w14:paraId="454F24D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15.4.3  已标价工程量清单中无适用或类似子目的单价，可按照成本加利润的原则，由监理人按第3.5款商定或确定变更工作的单价。</w:t>
      </w:r>
    </w:p>
    <w:p w14:paraId="08449A6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rPr>
        <w:t xml:space="preserve">15.4.4  </w:t>
      </w:r>
      <w:r w:rsidRPr="00173C1A">
        <w:rPr>
          <w:rFonts w:ascii="宋体" w:hAnsi="宋体"/>
          <w:szCs w:val="21"/>
        </w:rPr>
        <w:t>因工程量清单漏项（仅适用于合同协议书约定采用单价合同形式时）或变更引起措施项目发生变化，原措施项目费中已有的措施项目，采用原措施项目费的组价方法变更；原措施项目费中没有的措施项目，由承包人根据措施项目变更情况，提出适当的措施项目费变更，由监理人按第3.5款商定或确定变更措施项目的费用。</w:t>
      </w:r>
    </w:p>
    <w:p w14:paraId="4AE5376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15.4.5  </w:t>
      </w:r>
      <w:r w:rsidRPr="00173C1A">
        <w:rPr>
          <w:rFonts w:ascii="宋体" w:hAnsi="宋体"/>
          <w:szCs w:val="21"/>
        </w:rPr>
        <w:t>合同协议书约定采用单价合同形式时，因非承包人原因引起已标价工程量清单中列明的工程量发生增减，超过合同约定范围且导致分部分项工程费总额变化超过一定幅度时，可以调整单价，否则不因已标价工程量清单中列明工程量的增减而调整单价。其调整的原则</w:t>
      </w:r>
      <w:r w:rsidRPr="00173C1A">
        <w:rPr>
          <w:rFonts w:ascii="黑体" w:eastAsia="黑体" w:hAnsi="黑体"/>
          <w:szCs w:val="21"/>
        </w:rPr>
        <w:t>见合同条款专用部分。</w:t>
      </w:r>
    </w:p>
    <w:p w14:paraId="568AD17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15.4.6  </w:t>
      </w:r>
      <w:r w:rsidRPr="00173C1A">
        <w:rPr>
          <w:rFonts w:ascii="宋体" w:hAnsi="宋体"/>
          <w:szCs w:val="21"/>
        </w:rPr>
        <w:t>因变更引起价格调整的其他处理方式</w:t>
      </w:r>
      <w:r w:rsidRPr="00173C1A">
        <w:rPr>
          <w:rFonts w:ascii="黑体" w:eastAsia="黑体" w:hAnsi="黑体"/>
          <w:szCs w:val="21"/>
        </w:rPr>
        <w:t>见合同条款专用部分。</w:t>
      </w:r>
    </w:p>
    <w:p w14:paraId="2692AFC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308" w:name="_Toc117350518"/>
      <w:bookmarkStart w:id="2309" w:name="_Toc338944804"/>
      <w:bookmarkStart w:id="2310" w:name="_Toc489279960"/>
      <w:bookmarkStart w:id="2311" w:name="_Toc480486831"/>
      <w:bookmarkStart w:id="2312" w:name="_Toc490222594"/>
      <w:bookmarkStart w:id="2313" w:name="_Toc342296362"/>
      <w:bookmarkStart w:id="2314" w:name="_Toc480487003"/>
      <w:bookmarkStart w:id="2315" w:name="_Toc486580149"/>
      <w:bookmarkStart w:id="2316" w:name="_Toc483668178"/>
      <w:r w:rsidRPr="00173C1A">
        <w:rPr>
          <w:rFonts w:ascii="宋体" w:hAnsi="宋体"/>
          <w:kern w:val="0"/>
          <w:sz w:val="24"/>
          <w:szCs w:val="20"/>
        </w:rPr>
        <w:t>15.5  承包人的合理化建议</w:t>
      </w:r>
      <w:bookmarkEnd w:id="2308"/>
      <w:bookmarkEnd w:id="2309"/>
      <w:bookmarkEnd w:id="2310"/>
      <w:bookmarkEnd w:id="2311"/>
      <w:bookmarkEnd w:id="2312"/>
      <w:bookmarkEnd w:id="2313"/>
      <w:bookmarkEnd w:id="2314"/>
      <w:bookmarkEnd w:id="2315"/>
      <w:bookmarkEnd w:id="2316"/>
    </w:p>
    <w:p w14:paraId="646E2E3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71EF2A4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15.5.2  承包人提出的合理化建议降低了合同价格、缩短了工期或者提高了工程经济效益的，发包人可按国家有关规定给予奖励。</w:t>
      </w:r>
      <w:r w:rsidRPr="00173C1A">
        <w:rPr>
          <w:rFonts w:ascii="宋体" w:hAnsi="宋体"/>
          <w:szCs w:val="21"/>
        </w:rPr>
        <w:t>对承包人提出合理化建议的奖励方法</w:t>
      </w:r>
      <w:r w:rsidRPr="00173C1A">
        <w:rPr>
          <w:rFonts w:ascii="黑体" w:eastAsia="黑体" w:hAnsi="黑体"/>
          <w:szCs w:val="21"/>
        </w:rPr>
        <w:t>见合同条款专用部分。</w:t>
      </w:r>
    </w:p>
    <w:p w14:paraId="7F34BD4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317" w:name="_Toc480486832"/>
      <w:bookmarkStart w:id="2318" w:name="_Toc486580150"/>
      <w:bookmarkStart w:id="2319" w:name="_Toc152042490"/>
      <w:bookmarkStart w:id="2320" w:name="_Toc342296363"/>
      <w:bookmarkStart w:id="2321" w:name="_Toc179632730"/>
      <w:bookmarkStart w:id="2322" w:name="_Toc490222595"/>
      <w:bookmarkStart w:id="2323" w:name="_Toc489279961"/>
      <w:bookmarkStart w:id="2324" w:name="_Toc144974681"/>
      <w:bookmarkStart w:id="2325" w:name="_Toc152045712"/>
      <w:bookmarkStart w:id="2326" w:name="_Toc480487004"/>
      <w:bookmarkStart w:id="2327" w:name="_Toc483668179"/>
      <w:bookmarkStart w:id="2328" w:name="_Toc117350519"/>
      <w:bookmarkStart w:id="2329" w:name="_Toc338944805"/>
      <w:r w:rsidRPr="00173C1A">
        <w:rPr>
          <w:rFonts w:ascii="宋体" w:hAnsi="宋体"/>
          <w:kern w:val="0"/>
          <w:sz w:val="24"/>
          <w:szCs w:val="20"/>
        </w:rPr>
        <w:t>15.6  暂列金额</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p>
    <w:p w14:paraId="254E398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暂列金额只能按照监理人的指示使用，并对合同价格进行相应调整。</w:t>
      </w:r>
    </w:p>
    <w:p w14:paraId="4501460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330" w:name="_Toc486580151"/>
      <w:bookmarkStart w:id="2331" w:name="_Toc152045713"/>
      <w:bookmarkStart w:id="2332" w:name="_Toc338944806"/>
      <w:bookmarkStart w:id="2333" w:name="_Toc483668180"/>
      <w:bookmarkStart w:id="2334" w:name="_Toc179632731"/>
      <w:bookmarkStart w:id="2335" w:name="_Toc117350520"/>
      <w:bookmarkStart w:id="2336" w:name="_Toc480486833"/>
      <w:bookmarkStart w:id="2337" w:name="_Toc342296364"/>
      <w:bookmarkStart w:id="2338" w:name="_Toc152042491"/>
      <w:bookmarkStart w:id="2339" w:name="_Toc144974682"/>
      <w:bookmarkStart w:id="2340" w:name="_Toc489279962"/>
      <w:bookmarkStart w:id="2341" w:name="_Toc490222596"/>
      <w:bookmarkStart w:id="2342" w:name="_Toc480487005"/>
      <w:r w:rsidRPr="00173C1A">
        <w:rPr>
          <w:rFonts w:ascii="宋体" w:hAnsi="宋体"/>
          <w:kern w:val="0"/>
          <w:sz w:val="24"/>
          <w:szCs w:val="20"/>
        </w:rPr>
        <w:t>15.7  计日工</w:t>
      </w:r>
      <w:bookmarkEnd w:id="2330"/>
      <w:bookmarkEnd w:id="2331"/>
      <w:bookmarkEnd w:id="2332"/>
      <w:bookmarkEnd w:id="2333"/>
      <w:bookmarkEnd w:id="2334"/>
      <w:bookmarkEnd w:id="2335"/>
      <w:bookmarkEnd w:id="2336"/>
      <w:bookmarkEnd w:id="2337"/>
      <w:bookmarkEnd w:id="2338"/>
      <w:bookmarkEnd w:id="2339"/>
      <w:bookmarkEnd w:id="2340"/>
      <w:bookmarkEnd w:id="2341"/>
      <w:bookmarkEnd w:id="2342"/>
    </w:p>
    <w:p w14:paraId="5CE7986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15.7.1  发包人认为有必要时，</w:t>
      </w:r>
      <w:r w:rsidRPr="00173C1A">
        <w:rPr>
          <w:rFonts w:ascii="宋体" w:hAnsi="宋体"/>
          <w:szCs w:val="21"/>
        </w:rPr>
        <w:t>由</w:t>
      </w:r>
      <w:r w:rsidRPr="00173C1A">
        <w:rPr>
          <w:rFonts w:ascii="宋体" w:hAnsi="宋体"/>
        </w:rPr>
        <w:t>监理人通知承包人以计日工方式实施变更的零星工作。其价款按列入已标价工程量清单中的计日工计价子目及其单价进行计算。</w:t>
      </w:r>
    </w:p>
    <w:p w14:paraId="3BCDE9C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15.7.2  采用计日工计价的任何一项变更工作，应从暂列金额中支付，承包人应在该项变更的实施过程中，每天提交以下报表和有关凭证报送监理人审批：</w:t>
      </w:r>
    </w:p>
    <w:p w14:paraId="658D5825"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（1）工作名称、内容和数量；</w:t>
      </w:r>
    </w:p>
    <w:p w14:paraId="7A7B64C5"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（2）投入该工作所有人员的姓名、工种、级别和耗用工时；</w:t>
      </w:r>
    </w:p>
    <w:p w14:paraId="6AD5D7E5"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（3）投入该工作的材料类别和数量；</w:t>
      </w:r>
    </w:p>
    <w:p w14:paraId="28C84F9F"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lastRenderedPageBreak/>
        <w:t>（4）投入该工作的施工设备型号、台数和耗用台时；</w:t>
      </w:r>
    </w:p>
    <w:p w14:paraId="27A3621A"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（5）监理人要求提交的其他资料和凭证。</w:t>
      </w:r>
    </w:p>
    <w:p w14:paraId="41F7430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15.7.3  计日工由承包人汇总后，按第17.3.2项的约定列入进度付款申请单，由监理人复核并经发包人同意后列入进度付款。</w:t>
      </w:r>
    </w:p>
    <w:p w14:paraId="45D35D9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343" w:name="_Toc338944807"/>
      <w:bookmarkStart w:id="2344" w:name="_Toc486580152"/>
      <w:bookmarkStart w:id="2345" w:name="_Toc342296365"/>
      <w:bookmarkStart w:id="2346" w:name="_Toc489279963"/>
      <w:bookmarkStart w:id="2347" w:name="_Toc480486834"/>
      <w:bookmarkStart w:id="2348" w:name="_Toc117350521"/>
      <w:bookmarkStart w:id="2349" w:name="_Toc483668181"/>
      <w:bookmarkStart w:id="2350" w:name="_Toc490222597"/>
      <w:bookmarkStart w:id="2351" w:name="_Toc480487006"/>
      <w:r w:rsidRPr="00173C1A">
        <w:rPr>
          <w:rFonts w:ascii="宋体" w:hAnsi="宋体"/>
          <w:kern w:val="0"/>
          <w:sz w:val="24"/>
          <w:szCs w:val="20"/>
        </w:rPr>
        <w:t>15.8  暂估价</w:t>
      </w:r>
      <w:bookmarkEnd w:id="2343"/>
      <w:bookmarkEnd w:id="2344"/>
      <w:bookmarkEnd w:id="2345"/>
      <w:bookmarkEnd w:id="2346"/>
      <w:bookmarkEnd w:id="2347"/>
      <w:bookmarkEnd w:id="2348"/>
      <w:bookmarkEnd w:id="2349"/>
      <w:bookmarkEnd w:id="2350"/>
      <w:bookmarkEnd w:id="2351"/>
    </w:p>
    <w:p w14:paraId="58BAB2A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15.8.1  发包人在工程量清单中给定暂估价的材料和工程设备及专业工程属于依法必须招标的范围并达到规定的规模标准的，由发包人和承包人</w:t>
      </w:r>
      <w:r w:rsidRPr="00173C1A">
        <w:rPr>
          <w:rFonts w:ascii="宋体" w:hAnsi="宋体"/>
          <w:szCs w:val="21"/>
        </w:rPr>
        <w:t>采用招标方式选择专项供应商或专业分包人</w:t>
      </w:r>
      <w:r w:rsidRPr="00173C1A">
        <w:rPr>
          <w:rFonts w:ascii="宋体" w:hAnsi="宋体"/>
        </w:rPr>
        <w:t xml:space="preserve">。发包人和承包人的权利义务关系约定如下： </w:t>
      </w:r>
    </w:p>
    <w:p w14:paraId="0D64F5CF"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（1）由承包人作为招标人，依法组织招标工作并接受有管辖权的建设工程招标投标行政监督部门的监督。</w:t>
      </w:r>
    </w:p>
    <w:p w14:paraId="7536B5B3"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（2）与组织招标工作有关的费用应当被认为已经包括在承包人的签约合同价（投标总报价）中。</w:t>
      </w:r>
    </w:p>
    <w:p w14:paraId="4EE59A60"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（3）中标金额与工程量清单中所列的暂估价的金额差以及相应的税金等其他费用列入合同价格。</w:t>
      </w:r>
    </w:p>
    <w:p w14:paraId="59602293"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4）在任何招标工作启动前，承包人应当按照合同条款专用部分约定期限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发包人应当在监理人收到承包人报送的招标工作计划后应当在合同条款专用部分约定期限内给予批准或者提出修改意见。承包人应当严格按照经过发包人批准的招标工作计划开展招标工作。</w:t>
      </w:r>
    </w:p>
    <w:p w14:paraId="581B491A"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5）承包人应当在发出招标公告（或者资格预审公告或者投标邀请书）、资格预审文件和招标文件前按照合同条款专用部分约定期限，分别将相关文件通过监理人报请发包人审批，发包人应当在监理人收到承包人报送的相关文件后应当在合同条款专用部分约定期限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29D05346"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（6）如果发、承包任何一方委派评标代表，评标委员会应当由七人以上单数构成。除发包人或者承包人自愿放弃委派评标代表的权利外，招标人评标代表应当分别由发包人和承包人等额委派。</w:t>
      </w:r>
    </w:p>
    <w:p w14:paraId="38175C54"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7）设有标底的，承包人应当在开标前提前48小时将标底报发包人审核认可，发包人应当在收到承包人报送的标底后24小时内给予批准或者提出修改意见。承包人和发包人应当共同制定标底保密措施，不得提前泄露标底。标底的最终审核和决定权属于发包人。</w:t>
      </w:r>
    </w:p>
    <w:p w14:paraId="733DC952"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8）设有招标控制价的，承包人应当在招标文件发出前提前7天将招标控制价报发包人审核认可，发包人应当在收到承包人报送的招标控制价后72小时内给予认可或者提出修改意见。招标控制价的最终审核和决定权属于发包人，未经发包人认可，承包人不得发出招标文件。</w:t>
      </w:r>
    </w:p>
    <w:p w14:paraId="24614195"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9）承包人在收到相关招标项目评标委员会提交的评标报告后，应当在24小时内通过监理人转报发包人核查，发包人应当在监理人收到承包人报送的评标报告后48小时内核查完毕，评标报告经过发包人核查认可后，承包人才可以开始后续程序，依法确定中标人并发出中标通知书。</w:t>
      </w:r>
    </w:p>
    <w:p w14:paraId="421DAF18"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10）承包人与专业分包人或者专项供应商订立合同前应当按照合同条款专用部分约定期限，将准备用于正式签订的合同文件通过监理人报发包人审核，发包人应当在监理人收到相关文件后在合同条款专用部分约定期限内给予批准或者提出修改意见，承包人应当按照发包人批准的合同文件签订相关合同，合同订立后，在合同条款专用部分约定期限内，承包人应当将其中的两份副本报送监理人，其中一份由监理人报发包人留存。</w:t>
      </w:r>
    </w:p>
    <w:p w14:paraId="07D30DE1" w14:textId="77777777" w:rsidR="00173C1A" w:rsidRPr="00173C1A" w:rsidRDefault="00173C1A" w:rsidP="00173C1A">
      <w:pPr>
        <w:snapToGrid w:val="0"/>
        <w:spacing w:after="0" w:line="240" w:lineRule="auto"/>
        <w:ind w:firstLineChars="150" w:firstLine="315"/>
        <w:rPr>
          <w:rFonts w:ascii="宋体"/>
          <w:szCs w:val="21"/>
        </w:rPr>
      </w:pPr>
      <w:r w:rsidRPr="00173C1A">
        <w:rPr>
          <w:rFonts w:ascii="宋体" w:hAnsi="宋体"/>
          <w:szCs w:val="21"/>
        </w:rPr>
        <w:t>（11）发包人对承包人报送文件进行审批或提出的修改意见应当合理，并符合现行有关法律法规的规定。</w:t>
      </w:r>
    </w:p>
    <w:p w14:paraId="46C82244"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szCs w:val="21"/>
        </w:rPr>
        <w:t>（12）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06D7670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1097D5E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15.8.3  发包人在工程量清单中给定暂估价的专业工程不属于依法必须招标的范围或未达到规</w:t>
      </w:r>
      <w:r w:rsidRPr="00173C1A">
        <w:rPr>
          <w:rFonts w:ascii="宋体" w:hAnsi="宋体"/>
        </w:rPr>
        <w:lastRenderedPageBreak/>
        <w:t>定的规模标准的，由监理人按照第15.4款进行估价，但合同条款专用部分另有约定的除外。经估价的专业工程与工程量清单中所列的暂估价的金额差以及相应的税金等其他费用列入合同价格。</w:t>
      </w:r>
    </w:p>
    <w:p w14:paraId="2BF5C367"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352" w:name="_Toc342296366"/>
      <w:bookmarkStart w:id="2353" w:name="_Toc486580153"/>
      <w:bookmarkStart w:id="2354" w:name="_Toc490222598"/>
      <w:bookmarkStart w:id="2355" w:name="_Toc483668182"/>
      <w:bookmarkStart w:id="2356" w:name="_Toc480487007"/>
      <w:bookmarkStart w:id="2357" w:name="_Toc489279964"/>
      <w:bookmarkStart w:id="2358" w:name="_Toc480486835"/>
      <w:bookmarkStart w:id="2359" w:name="_Toc117350522"/>
      <w:bookmarkStart w:id="2360" w:name="_Toc338944808"/>
      <w:r w:rsidRPr="00173C1A">
        <w:rPr>
          <w:rFonts w:ascii="宋体" w:hAnsi="宋体" w:cs="宋体"/>
          <w:kern w:val="0"/>
          <w:sz w:val="28"/>
          <w:szCs w:val="20"/>
        </w:rPr>
        <w:t>16.价格调整</w:t>
      </w:r>
      <w:bookmarkEnd w:id="2352"/>
      <w:bookmarkEnd w:id="2353"/>
      <w:bookmarkEnd w:id="2354"/>
      <w:bookmarkEnd w:id="2355"/>
      <w:bookmarkEnd w:id="2356"/>
      <w:bookmarkEnd w:id="2357"/>
      <w:bookmarkEnd w:id="2358"/>
      <w:bookmarkEnd w:id="2359"/>
      <w:bookmarkEnd w:id="2360"/>
    </w:p>
    <w:p w14:paraId="0E56210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361" w:name="_Toc338944809"/>
      <w:bookmarkStart w:id="2362" w:name="_Toc489279965"/>
      <w:bookmarkStart w:id="2363" w:name="_Toc486580154"/>
      <w:bookmarkStart w:id="2364" w:name="_Toc342296367"/>
      <w:bookmarkStart w:id="2365" w:name="_Toc480486836"/>
      <w:bookmarkStart w:id="2366" w:name="_Toc117350523"/>
      <w:bookmarkStart w:id="2367" w:name="_Toc483668183"/>
      <w:bookmarkStart w:id="2368" w:name="_Toc490222599"/>
      <w:bookmarkStart w:id="2369" w:name="_Toc480487008"/>
      <w:r w:rsidRPr="00173C1A">
        <w:rPr>
          <w:rFonts w:ascii="宋体" w:hAnsi="宋体"/>
          <w:kern w:val="0"/>
          <w:sz w:val="24"/>
          <w:szCs w:val="20"/>
        </w:rPr>
        <w:t>16.1  物价波动引起的价格调整</w:t>
      </w:r>
      <w:bookmarkEnd w:id="2361"/>
      <w:bookmarkEnd w:id="2362"/>
      <w:bookmarkEnd w:id="2363"/>
      <w:bookmarkEnd w:id="2364"/>
      <w:bookmarkEnd w:id="2365"/>
      <w:bookmarkEnd w:id="2366"/>
      <w:bookmarkEnd w:id="2367"/>
      <w:bookmarkEnd w:id="2368"/>
      <w:bookmarkEnd w:id="2369"/>
    </w:p>
    <w:p w14:paraId="193D145C" w14:textId="77777777" w:rsidR="00173C1A" w:rsidRPr="00173C1A" w:rsidRDefault="00173C1A" w:rsidP="00173C1A">
      <w:pPr>
        <w:snapToGrid w:val="0"/>
        <w:spacing w:after="0" w:line="240" w:lineRule="auto"/>
        <w:ind w:firstLineChars="200" w:firstLine="420"/>
      </w:pPr>
      <w:r w:rsidRPr="00173C1A">
        <w:t>除合同条款专用部分另有约定外，因物价波动引起的价格调整按照本款约定处理。</w:t>
      </w:r>
    </w:p>
    <w:p w14:paraId="5742BD9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16.1.1 采用价格指数调整价格差额</w:t>
      </w:r>
    </w:p>
    <w:p w14:paraId="36708EEB" w14:textId="77777777" w:rsidR="00173C1A" w:rsidRPr="00173C1A" w:rsidRDefault="00173C1A" w:rsidP="00173C1A">
      <w:pPr>
        <w:snapToGrid w:val="0"/>
        <w:spacing w:after="0" w:line="240" w:lineRule="auto"/>
        <w:ind w:firstLineChars="300" w:firstLine="630"/>
        <w:rPr>
          <w:rFonts w:ascii="宋体"/>
        </w:rPr>
      </w:pPr>
      <w:bookmarkStart w:id="2370" w:name="_Toc429569374"/>
      <w:r w:rsidRPr="00173C1A">
        <w:rPr>
          <w:rFonts w:ascii="宋体" w:hAnsi="宋体"/>
        </w:rPr>
        <w:t>16.1.1.1 价格调整公式</w:t>
      </w:r>
      <w:bookmarkEnd w:id="2370"/>
    </w:p>
    <w:p w14:paraId="17279C46" w14:textId="77777777" w:rsidR="00173C1A" w:rsidRPr="00173C1A" w:rsidRDefault="00173C1A" w:rsidP="00173C1A">
      <w:pPr>
        <w:snapToGrid w:val="0"/>
        <w:spacing w:after="0" w:line="240" w:lineRule="auto"/>
        <w:ind w:firstLineChars="300" w:firstLine="630"/>
      </w:pPr>
      <w:r w:rsidRPr="00173C1A">
        <w:t>因人工、材料和设备等价格波动影响合同价格时，根据投标函附录中的价格指数和权重表约定的数据，按以下公式计算差额并调整合同价格。</w:t>
      </w:r>
    </w:p>
    <w:p w14:paraId="65A2E72B" w14:textId="77777777" w:rsidR="00173C1A" w:rsidRPr="00173C1A" w:rsidRDefault="00173C1A" w:rsidP="00173C1A">
      <w:pPr>
        <w:autoSpaceDE w:val="0"/>
        <w:autoSpaceDN w:val="0"/>
        <w:adjustRightInd w:val="0"/>
        <w:snapToGrid w:val="0"/>
        <w:spacing w:after="0" w:line="240" w:lineRule="auto"/>
        <w:ind w:right="248" w:firstLineChars="398" w:firstLine="759"/>
      </w:pPr>
      <w:r w:rsidRPr="00173C1A">
        <w:rPr>
          <w:b/>
          <w:bCs/>
          <w:kern w:val="0"/>
          <w:sz w:val="19"/>
          <w:szCs w:val="19"/>
          <w:lang w:val="zh-CN"/>
        </w:rPr>
        <w:t xml:space="preserve">        </w:t>
      </w:r>
      <w:r w:rsidRPr="00173C1A">
        <w:rPr>
          <w:position w:val="-34"/>
        </w:rPr>
        <w:object w:dxaOrig="6119" w:dyaOrig="799" w14:anchorId="36E58C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05.05pt;height:42.05pt;mso-wrap-style:square;mso-position-horizontal-relative:page;mso-position-vertical-relative:page" o:ole="">
            <v:imagedata r:id="rId17" o:title=""/>
          </v:shape>
          <o:OLEObject Type="Embed" ProgID="Equation.3" ShapeID="Object 1" DrawAspect="Content" ObjectID="_1846936494" r:id="rId18"/>
        </w:object>
      </w:r>
    </w:p>
    <w:p w14:paraId="358B503D" w14:textId="77777777" w:rsidR="00173C1A" w:rsidRPr="00173C1A" w:rsidRDefault="00173C1A" w:rsidP="00173C1A">
      <w:pPr>
        <w:tabs>
          <w:tab w:val="left" w:pos="1260"/>
        </w:tabs>
        <w:snapToGrid w:val="0"/>
        <w:spacing w:after="0" w:line="240" w:lineRule="auto"/>
        <w:ind w:firstLineChars="200" w:firstLine="420"/>
      </w:pPr>
      <w:r w:rsidRPr="00173C1A">
        <w:t xml:space="preserve"> </w:t>
      </w:r>
    </w:p>
    <w:p w14:paraId="3C91F20D" w14:textId="77777777" w:rsidR="00173C1A" w:rsidRPr="00173C1A" w:rsidRDefault="00173C1A" w:rsidP="00173C1A">
      <w:pPr>
        <w:tabs>
          <w:tab w:val="left" w:pos="1260"/>
        </w:tabs>
        <w:snapToGrid w:val="0"/>
        <w:spacing w:after="0" w:line="240" w:lineRule="auto"/>
        <w:ind w:firstLineChars="200" w:firstLine="420"/>
      </w:pPr>
      <w:r w:rsidRPr="00173C1A">
        <w:t>式中：</w:t>
      </w:r>
      <w:r w:rsidRPr="00173C1A">
        <w:t xml:space="preserve"> </w:t>
      </w:r>
      <w:r w:rsidRPr="00173C1A">
        <w:rPr>
          <w:rFonts w:ascii="Cambria Math" w:hAnsi="Cambria Math" w:cs="Cambria Math"/>
        </w:rPr>
        <w:t>△</w:t>
      </w:r>
      <w:r w:rsidRPr="00173C1A">
        <w:t xml:space="preserve">P -- </w:t>
      </w:r>
      <w:r w:rsidRPr="00173C1A">
        <w:t>需调整的价格差额；</w:t>
      </w:r>
    </w:p>
    <w:p w14:paraId="45FFB7E9" w14:textId="77777777" w:rsidR="00173C1A" w:rsidRPr="00173C1A" w:rsidRDefault="00173C1A" w:rsidP="00173C1A">
      <w:pPr>
        <w:tabs>
          <w:tab w:val="left" w:pos="1260"/>
        </w:tabs>
        <w:snapToGrid w:val="0"/>
        <w:spacing w:after="0" w:line="240" w:lineRule="auto"/>
      </w:pPr>
      <w:r w:rsidRPr="00173C1A">
        <w:tab/>
        <w:t>P</w:t>
      </w:r>
      <w:r w:rsidRPr="00173C1A">
        <w:rPr>
          <w:szCs w:val="21"/>
          <w:vertAlign w:val="subscript"/>
        </w:rPr>
        <w:t>0</w:t>
      </w:r>
      <w:r w:rsidRPr="00173C1A">
        <w:t xml:space="preserve"> -- </w:t>
      </w:r>
      <w:r w:rsidRPr="00173C1A">
        <w:t>第</w:t>
      </w:r>
      <w:r w:rsidRPr="00173C1A">
        <w:t>17.3.3</w:t>
      </w:r>
      <w:r w:rsidRPr="00173C1A">
        <w:t>项、第</w:t>
      </w:r>
      <w:r w:rsidRPr="00173C1A">
        <w:t>17.5.3</w:t>
      </w:r>
      <w:r w:rsidRPr="00173C1A">
        <w:t>项和第</w:t>
      </w:r>
      <w:r w:rsidRPr="00173C1A">
        <w:t>17.6.2</w:t>
      </w:r>
      <w:r w:rsidRPr="00173C1A">
        <w:t>项约定的付款证书中承包人应得到的已完成工程量的金额。此项金额应不包括价格调整、不计质量保证金的扣留和支付、预付款的支付和扣回。第</w:t>
      </w:r>
      <w:r w:rsidRPr="00173C1A">
        <w:t>15</w:t>
      </w:r>
      <w:r w:rsidRPr="00173C1A">
        <w:t>条约定的变更及其他金额已按现行价格计价的，也不计在内；</w:t>
      </w:r>
    </w:p>
    <w:p w14:paraId="7E3F41A7" w14:textId="77777777" w:rsidR="00173C1A" w:rsidRPr="00173C1A" w:rsidRDefault="00173C1A" w:rsidP="00173C1A">
      <w:pPr>
        <w:tabs>
          <w:tab w:val="left" w:pos="1260"/>
        </w:tabs>
        <w:snapToGrid w:val="0"/>
        <w:spacing w:after="0" w:line="240" w:lineRule="auto"/>
      </w:pPr>
      <w:r w:rsidRPr="00173C1A">
        <w:tab/>
      </w:r>
      <w:bookmarkStart w:id="2371" w:name="_Toc152042495"/>
      <w:bookmarkStart w:id="2372" w:name="_Toc144974686"/>
      <w:r w:rsidRPr="00173C1A">
        <w:t xml:space="preserve">A -- </w:t>
      </w:r>
      <w:r w:rsidRPr="00173C1A">
        <w:t>定值权重</w:t>
      </w:r>
      <w:r w:rsidRPr="00173C1A">
        <w:t>(</w:t>
      </w:r>
      <w:r w:rsidRPr="00173C1A">
        <w:t>即不调部分的权重</w:t>
      </w:r>
      <w:r w:rsidRPr="00173C1A">
        <w:t>)</w:t>
      </w:r>
      <w:r w:rsidRPr="00173C1A">
        <w:t>；</w:t>
      </w:r>
      <w:bookmarkEnd w:id="2371"/>
      <w:bookmarkEnd w:id="2372"/>
    </w:p>
    <w:p w14:paraId="5BC6A5F8" w14:textId="77777777" w:rsidR="00173C1A" w:rsidRPr="00173C1A" w:rsidRDefault="00173C1A" w:rsidP="00173C1A">
      <w:pPr>
        <w:tabs>
          <w:tab w:val="left" w:pos="1260"/>
        </w:tabs>
        <w:snapToGrid w:val="0"/>
        <w:spacing w:after="0" w:line="240" w:lineRule="auto"/>
      </w:pPr>
      <w:r w:rsidRPr="00173C1A">
        <w:tab/>
        <w:t>B</w:t>
      </w:r>
      <w:r w:rsidRPr="00173C1A">
        <w:rPr>
          <w:szCs w:val="21"/>
          <w:vertAlign w:val="subscript"/>
        </w:rPr>
        <w:t>1</w:t>
      </w:r>
      <w:r w:rsidRPr="00173C1A">
        <w:rPr>
          <w:sz w:val="15"/>
          <w:szCs w:val="15"/>
        </w:rPr>
        <w:t>;</w:t>
      </w:r>
      <w:r w:rsidRPr="00173C1A">
        <w:t xml:space="preserve"> B</w:t>
      </w:r>
      <w:r w:rsidRPr="00173C1A">
        <w:rPr>
          <w:szCs w:val="21"/>
          <w:vertAlign w:val="subscript"/>
        </w:rPr>
        <w:t>2</w:t>
      </w:r>
      <w:r w:rsidRPr="00173C1A">
        <w:t xml:space="preserve"> ;B</w:t>
      </w:r>
      <w:r w:rsidRPr="00173C1A">
        <w:rPr>
          <w:szCs w:val="21"/>
          <w:vertAlign w:val="subscript"/>
        </w:rPr>
        <w:t>3</w:t>
      </w:r>
      <w:r w:rsidRPr="00173C1A">
        <w:rPr>
          <w:rFonts w:ascii="宋体" w:hAnsi="宋体"/>
          <w:sz w:val="15"/>
          <w:szCs w:val="15"/>
        </w:rPr>
        <w:t>·····</w:t>
      </w:r>
      <w:r w:rsidRPr="00173C1A">
        <w:t>B</w:t>
      </w:r>
      <w:r w:rsidRPr="00173C1A">
        <w:rPr>
          <w:szCs w:val="21"/>
          <w:vertAlign w:val="subscript"/>
        </w:rPr>
        <w:t>n</w:t>
      </w:r>
      <w:r w:rsidRPr="00173C1A">
        <w:t xml:space="preserve"> -- </w:t>
      </w:r>
      <w:r w:rsidRPr="00173C1A">
        <w:t>各可调因子的变值权重</w:t>
      </w:r>
      <w:r w:rsidRPr="00173C1A">
        <w:t>(</w:t>
      </w:r>
      <w:r w:rsidRPr="00173C1A">
        <w:t>即可调部分的权重</w:t>
      </w:r>
      <w:r w:rsidRPr="00173C1A">
        <w:t>)</w:t>
      </w:r>
      <w:r w:rsidRPr="00173C1A">
        <w:t>为各可调因子在投标函投标总报价中所占的比例；</w:t>
      </w:r>
    </w:p>
    <w:p w14:paraId="6ED9F023" w14:textId="77777777" w:rsidR="00173C1A" w:rsidRPr="00173C1A" w:rsidRDefault="00173C1A" w:rsidP="00173C1A">
      <w:pPr>
        <w:tabs>
          <w:tab w:val="left" w:pos="1260"/>
        </w:tabs>
        <w:snapToGrid w:val="0"/>
        <w:spacing w:after="0" w:line="240" w:lineRule="auto"/>
      </w:pPr>
      <w:r w:rsidRPr="00173C1A">
        <w:tab/>
        <w:t>F</w:t>
      </w:r>
      <w:r w:rsidRPr="00173C1A">
        <w:rPr>
          <w:szCs w:val="21"/>
          <w:vertAlign w:val="subscript"/>
        </w:rPr>
        <w:t>t1</w:t>
      </w:r>
      <w:r w:rsidRPr="00173C1A">
        <w:t xml:space="preserve"> ;F</w:t>
      </w:r>
      <w:r w:rsidRPr="00173C1A">
        <w:rPr>
          <w:szCs w:val="21"/>
          <w:vertAlign w:val="subscript"/>
        </w:rPr>
        <w:t>t2</w:t>
      </w:r>
      <w:r w:rsidRPr="00173C1A">
        <w:t xml:space="preserve"> ;F</w:t>
      </w:r>
      <w:r w:rsidRPr="00173C1A">
        <w:rPr>
          <w:szCs w:val="21"/>
          <w:vertAlign w:val="subscript"/>
        </w:rPr>
        <w:t>t3</w:t>
      </w:r>
      <w:r w:rsidRPr="00173C1A">
        <w:rPr>
          <w:rFonts w:ascii="宋体" w:hAnsi="宋体"/>
          <w:sz w:val="15"/>
          <w:szCs w:val="15"/>
        </w:rPr>
        <w:t>·····</w:t>
      </w:r>
      <w:r w:rsidRPr="00173C1A">
        <w:t>F</w:t>
      </w:r>
      <w:r w:rsidRPr="00173C1A">
        <w:rPr>
          <w:szCs w:val="21"/>
          <w:vertAlign w:val="subscript"/>
        </w:rPr>
        <w:t>tn</w:t>
      </w:r>
      <w:r w:rsidRPr="00173C1A">
        <w:t xml:space="preserve"> -- </w:t>
      </w:r>
      <w:r w:rsidRPr="00173C1A">
        <w:t>各可调因子的现行价格指数，指第</w:t>
      </w:r>
      <w:r w:rsidRPr="00173C1A">
        <w:t>17.3.3</w:t>
      </w:r>
      <w:r w:rsidRPr="00173C1A">
        <w:t>项、第</w:t>
      </w:r>
      <w:r w:rsidRPr="00173C1A">
        <w:t>17.5.3</w:t>
      </w:r>
      <w:r w:rsidRPr="00173C1A">
        <w:t>项和第</w:t>
      </w:r>
      <w:r w:rsidRPr="00173C1A">
        <w:t>17.6.2</w:t>
      </w:r>
      <w:r w:rsidRPr="00173C1A">
        <w:t>项约定的付款证书相关周期最后一天的前</w:t>
      </w:r>
      <w:r w:rsidRPr="00173C1A">
        <w:t>42</w:t>
      </w:r>
      <w:r w:rsidRPr="00173C1A">
        <w:t>天的各可调因子的价格指数；</w:t>
      </w:r>
    </w:p>
    <w:p w14:paraId="39DE4EC6" w14:textId="77777777" w:rsidR="00173C1A" w:rsidRPr="00173C1A" w:rsidRDefault="00173C1A" w:rsidP="00173C1A">
      <w:pPr>
        <w:tabs>
          <w:tab w:val="left" w:pos="1260"/>
        </w:tabs>
        <w:snapToGrid w:val="0"/>
        <w:spacing w:after="0" w:line="240" w:lineRule="auto"/>
      </w:pPr>
      <w:r w:rsidRPr="00173C1A">
        <w:tab/>
        <w:t>F</w:t>
      </w:r>
      <w:r w:rsidRPr="00173C1A">
        <w:rPr>
          <w:szCs w:val="21"/>
          <w:vertAlign w:val="subscript"/>
        </w:rPr>
        <w:t>o1</w:t>
      </w:r>
      <w:r w:rsidRPr="00173C1A">
        <w:t>; F</w:t>
      </w:r>
      <w:r w:rsidRPr="00173C1A">
        <w:rPr>
          <w:szCs w:val="21"/>
          <w:vertAlign w:val="subscript"/>
        </w:rPr>
        <w:t>o2</w:t>
      </w:r>
      <w:r w:rsidRPr="00173C1A">
        <w:rPr>
          <w:sz w:val="15"/>
          <w:szCs w:val="15"/>
        </w:rPr>
        <w:t>;</w:t>
      </w:r>
      <w:r w:rsidRPr="00173C1A">
        <w:t xml:space="preserve"> F</w:t>
      </w:r>
      <w:r w:rsidRPr="00173C1A">
        <w:rPr>
          <w:szCs w:val="21"/>
          <w:vertAlign w:val="subscript"/>
        </w:rPr>
        <w:t>o3</w:t>
      </w:r>
      <w:r w:rsidRPr="00173C1A">
        <w:rPr>
          <w:rFonts w:ascii="宋体" w:hAnsi="宋体"/>
          <w:sz w:val="15"/>
          <w:szCs w:val="15"/>
        </w:rPr>
        <w:t>·····</w:t>
      </w:r>
      <w:r w:rsidRPr="00173C1A">
        <w:t>F</w:t>
      </w:r>
      <w:r w:rsidRPr="00173C1A">
        <w:rPr>
          <w:szCs w:val="21"/>
          <w:vertAlign w:val="subscript"/>
        </w:rPr>
        <w:t>on</w:t>
      </w:r>
      <w:r w:rsidRPr="00173C1A">
        <w:t xml:space="preserve"> -- </w:t>
      </w:r>
      <w:r w:rsidRPr="00173C1A">
        <w:t>各可调因子的基本价格指数，指基准日期的各可调因子的价格指数。</w:t>
      </w:r>
    </w:p>
    <w:p w14:paraId="2080D6AD" w14:textId="77777777" w:rsidR="00173C1A" w:rsidRPr="00173C1A" w:rsidRDefault="00173C1A" w:rsidP="00173C1A">
      <w:pPr>
        <w:snapToGrid w:val="0"/>
        <w:spacing w:after="0" w:line="240" w:lineRule="auto"/>
        <w:ind w:firstLineChars="300" w:firstLine="630"/>
      </w:pPr>
      <w:r w:rsidRPr="00173C1A">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09B86F09"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16.1.1.2 暂时确定调整差额</w:t>
      </w:r>
    </w:p>
    <w:p w14:paraId="03886AFD" w14:textId="77777777" w:rsidR="00173C1A" w:rsidRPr="00173C1A" w:rsidRDefault="00173C1A" w:rsidP="00173C1A">
      <w:pPr>
        <w:snapToGrid w:val="0"/>
        <w:spacing w:after="0" w:line="240" w:lineRule="auto"/>
        <w:ind w:firstLineChars="300" w:firstLine="630"/>
      </w:pPr>
      <w:r w:rsidRPr="00173C1A">
        <w:t>在计算调整差额时得不到现行价格指数的，可暂用上一次价格指数计算，并在以后的付款中再按实际价格指数进行调整。</w:t>
      </w:r>
    </w:p>
    <w:p w14:paraId="237D20A9" w14:textId="77777777" w:rsidR="00173C1A" w:rsidRPr="00173C1A" w:rsidRDefault="00173C1A" w:rsidP="00173C1A">
      <w:pPr>
        <w:snapToGrid w:val="0"/>
        <w:spacing w:after="0" w:line="240" w:lineRule="auto"/>
        <w:ind w:firstLineChars="300" w:firstLine="630"/>
        <w:rPr>
          <w:rFonts w:ascii="宋体"/>
        </w:rPr>
      </w:pPr>
      <w:bookmarkStart w:id="2373" w:name="_Toc429569375"/>
      <w:r w:rsidRPr="00173C1A">
        <w:rPr>
          <w:rFonts w:ascii="宋体" w:hAnsi="宋体"/>
        </w:rPr>
        <w:t>16.1.1.3 权重的调整</w:t>
      </w:r>
      <w:bookmarkEnd w:id="2373"/>
    </w:p>
    <w:p w14:paraId="125AC871" w14:textId="77777777" w:rsidR="00173C1A" w:rsidRPr="00173C1A" w:rsidRDefault="00173C1A" w:rsidP="00173C1A">
      <w:pPr>
        <w:snapToGrid w:val="0"/>
        <w:spacing w:after="0" w:line="240" w:lineRule="auto"/>
        <w:ind w:firstLineChars="300" w:firstLine="630"/>
      </w:pPr>
      <w:r w:rsidRPr="00173C1A">
        <w:t>按第</w:t>
      </w:r>
      <w:r w:rsidRPr="00173C1A">
        <w:t>15.1</w:t>
      </w:r>
      <w:r w:rsidRPr="00173C1A">
        <w:t>款约定的变更导致原定合同中的权重不合理时，由监理人与承包人和发包人协商后进行调整。</w:t>
      </w:r>
    </w:p>
    <w:p w14:paraId="3FC850BF"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16.1.1.4 承包人工期延误后的价格调整</w:t>
      </w:r>
    </w:p>
    <w:p w14:paraId="02CE83FC" w14:textId="77777777" w:rsidR="00173C1A" w:rsidRPr="00173C1A" w:rsidRDefault="00173C1A" w:rsidP="00173C1A">
      <w:pPr>
        <w:snapToGrid w:val="0"/>
        <w:spacing w:after="0" w:line="240" w:lineRule="auto"/>
        <w:ind w:firstLineChars="300" w:firstLine="630"/>
      </w:pPr>
      <w:r w:rsidRPr="00173C1A">
        <w:t>由于承包人原因未在约定的工期内竣工的，则对原约定竣工日期后继续施工的工程，在使用第</w:t>
      </w:r>
      <w:r w:rsidRPr="00173C1A">
        <w:t>16.1.1.1</w:t>
      </w:r>
      <w:r w:rsidRPr="00173C1A">
        <w:t>目价格调整公式时，应采用原约定竣工日期与实际竣工日期的两个价格指数中较低的一个作为现行价格指数。</w:t>
      </w:r>
    </w:p>
    <w:p w14:paraId="47AA10C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16.1.2  采用造价信息调整价格差额</w:t>
      </w:r>
    </w:p>
    <w:p w14:paraId="6253291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施工期内，因人工、材料、设备和机械台班价格波动影响合同价格时，需要进行价格调整的，其价格和数量应由监理人审核，监理人确认需调整的内容、范围、价格和数量作为调整工程合同价格差额的依据。</w:t>
      </w:r>
    </w:p>
    <w:p w14:paraId="2B5B628B"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16.1.2.1  引起价格调整的物价波动风险范围及幅度</w:t>
      </w:r>
    </w:p>
    <w:p w14:paraId="6BE04184"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施工期内，因人工、材料、设备和机械台班发生物价波动变化幅度在合同约定的风险幅度范围以内的，由承包人承担或受益，不调整合同价格；其价格波动变化幅度在合同约定的风险幅度范围以外的，由发包人承担或受益。</w:t>
      </w:r>
      <w:r w:rsidRPr="00173C1A">
        <w:rPr>
          <w:rFonts w:ascii="宋体" w:hAnsi="宋体"/>
          <w:szCs w:val="21"/>
        </w:rPr>
        <w:t>物价波动引起</w:t>
      </w:r>
      <w:r w:rsidRPr="00173C1A">
        <w:rPr>
          <w:rFonts w:ascii="宋体" w:hAnsi="宋体"/>
        </w:rPr>
        <w:t>价格调整的风险范围以及调整的风险幅度</w:t>
      </w:r>
      <w:r w:rsidRPr="00173C1A">
        <w:rPr>
          <w:rFonts w:ascii="黑体" w:eastAsia="黑体" w:hAnsi="黑体"/>
          <w:szCs w:val="21"/>
        </w:rPr>
        <w:t>见合同条款专用部分。</w:t>
      </w:r>
    </w:p>
    <w:p w14:paraId="153E48B0"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16.1.2.2  物价波动变化幅度的计算方法</w:t>
      </w:r>
    </w:p>
    <w:p w14:paraId="1177326D" w14:textId="77777777" w:rsidR="00173C1A" w:rsidRPr="00173C1A" w:rsidRDefault="00173C1A" w:rsidP="00173C1A">
      <w:pPr>
        <w:snapToGrid w:val="0"/>
        <w:spacing w:after="0" w:line="240" w:lineRule="auto"/>
        <w:ind w:firstLineChars="250" w:firstLine="525"/>
        <w:rPr>
          <w:rFonts w:ascii="宋体"/>
        </w:rPr>
      </w:pPr>
      <w:r w:rsidRPr="00173C1A">
        <w:rPr>
          <w:rFonts w:ascii="宋体" w:hAnsi="宋体"/>
        </w:rPr>
        <w:t>（1）投标报价基准期确定的人工、材料、设备和机械台班的市场价格即为基准价。投标报价基准期</w:t>
      </w:r>
      <w:r w:rsidRPr="00173C1A">
        <w:rPr>
          <w:rFonts w:ascii="黑体" w:eastAsia="黑体" w:hAnsi="黑体"/>
          <w:szCs w:val="21"/>
        </w:rPr>
        <w:t>见合同条款专用部分。</w:t>
      </w:r>
    </w:p>
    <w:p w14:paraId="24D632B3" w14:textId="77777777" w:rsidR="00173C1A" w:rsidRPr="00173C1A" w:rsidRDefault="00173C1A" w:rsidP="00173C1A">
      <w:pPr>
        <w:snapToGrid w:val="0"/>
        <w:spacing w:after="0" w:line="240" w:lineRule="auto"/>
        <w:ind w:firstLineChars="250" w:firstLine="525"/>
        <w:rPr>
          <w:rFonts w:ascii="宋体"/>
        </w:rPr>
      </w:pPr>
      <w:r w:rsidRPr="00173C1A">
        <w:rPr>
          <w:rFonts w:ascii="宋体" w:hAnsi="宋体"/>
        </w:rPr>
        <w:lastRenderedPageBreak/>
        <w:t>（2）《北京工程造价信息》中工程造价信息价有的，以北京市建设工程造价管理机构发布的《北京工程造价信息》中的工程造价信息价（以下简称造价信息价格）为依据确定基准价，造价信息价格中有上、下限的，以下限为准；《北京工程造价信息》工程造价信息价中没有的，确定基准价的方法</w:t>
      </w:r>
      <w:r w:rsidRPr="00173C1A">
        <w:rPr>
          <w:rFonts w:ascii="黑体" w:eastAsia="黑体" w:hAnsi="黑体"/>
          <w:szCs w:val="21"/>
        </w:rPr>
        <w:t>见合同条款专用部分。</w:t>
      </w:r>
    </w:p>
    <w:p w14:paraId="4863D238" w14:textId="77777777" w:rsidR="00173C1A" w:rsidRPr="00173C1A" w:rsidRDefault="00173C1A" w:rsidP="00173C1A">
      <w:pPr>
        <w:snapToGrid w:val="0"/>
        <w:spacing w:after="0" w:line="240" w:lineRule="auto"/>
        <w:ind w:firstLineChars="250" w:firstLine="525"/>
        <w:rPr>
          <w:rFonts w:ascii="宋体"/>
        </w:rPr>
      </w:pPr>
      <w:r w:rsidRPr="00173C1A">
        <w:rPr>
          <w:rFonts w:ascii="宋体" w:hAnsi="宋体"/>
        </w:rPr>
        <w:t>（3）合同履行期间价格的确定方法</w:t>
      </w:r>
      <w:r w:rsidRPr="00173C1A">
        <w:rPr>
          <w:rFonts w:ascii="黑体" w:eastAsia="黑体" w:hAnsi="黑体"/>
          <w:szCs w:val="21"/>
        </w:rPr>
        <w:t>见合同条款专用部分。</w:t>
      </w:r>
    </w:p>
    <w:p w14:paraId="38849C57" w14:textId="77777777" w:rsidR="00173C1A" w:rsidRPr="00173C1A" w:rsidRDefault="00173C1A" w:rsidP="00173C1A">
      <w:pPr>
        <w:snapToGrid w:val="0"/>
        <w:spacing w:after="0" w:line="240" w:lineRule="auto"/>
        <w:ind w:firstLineChars="250" w:firstLine="525"/>
        <w:rPr>
          <w:rFonts w:ascii="宋体"/>
          <w:szCs w:val="21"/>
        </w:rPr>
      </w:pPr>
      <w:r w:rsidRPr="00173C1A">
        <w:rPr>
          <w:rFonts w:ascii="宋体" w:hAnsi="宋体"/>
        </w:rPr>
        <w:t>（4）物价波动变化幅度</w:t>
      </w:r>
      <w:r w:rsidRPr="00173C1A">
        <w:rPr>
          <w:rFonts w:ascii="宋体" w:hAnsi="宋体"/>
          <w:szCs w:val="21"/>
        </w:rPr>
        <w:t>的计算方法</w:t>
      </w:r>
      <w:r w:rsidRPr="00173C1A">
        <w:rPr>
          <w:rFonts w:ascii="黑体" w:eastAsia="黑体" w:hAnsi="黑体"/>
          <w:szCs w:val="21"/>
        </w:rPr>
        <w:t>见合同条款专用部分。</w:t>
      </w:r>
    </w:p>
    <w:p w14:paraId="526E81F5" w14:textId="77777777" w:rsidR="00173C1A" w:rsidRPr="00173C1A" w:rsidRDefault="00173C1A" w:rsidP="00173C1A">
      <w:pPr>
        <w:snapToGrid w:val="0"/>
        <w:spacing w:after="0" w:line="240" w:lineRule="auto"/>
        <w:ind w:firstLineChars="300" w:firstLine="630"/>
        <w:rPr>
          <w:rFonts w:ascii="宋体"/>
        </w:rPr>
      </w:pPr>
      <w:r w:rsidRPr="00173C1A">
        <w:rPr>
          <w:rFonts w:ascii="宋体" w:hAnsi="宋体"/>
        </w:rPr>
        <w:t>16.1.2</w:t>
      </w:r>
      <w:r w:rsidRPr="00173C1A">
        <w:rPr>
          <w:rFonts w:ascii="宋体"/>
        </w:rPr>
        <w:t>.</w:t>
      </w:r>
      <w:r w:rsidRPr="00173C1A">
        <w:rPr>
          <w:rFonts w:ascii="宋体" w:hAnsi="宋体"/>
        </w:rPr>
        <w:t>3  物价波动引起价格调整的方法</w:t>
      </w:r>
    </w:p>
    <w:p w14:paraId="747C715D" w14:textId="77777777" w:rsidR="00173C1A" w:rsidRPr="00173C1A" w:rsidRDefault="00173C1A" w:rsidP="00173C1A">
      <w:pPr>
        <w:snapToGrid w:val="0"/>
        <w:spacing w:after="0" w:line="240" w:lineRule="auto"/>
        <w:ind w:firstLineChars="200" w:firstLine="420"/>
        <w:rPr>
          <w:rFonts w:ascii="宋体" w:hAnsi="宋体" w:hint="eastAsia"/>
          <w:szCs w:val="21"/>
        </w:rPr>
      </w:pPr>
      <w:r w:rsidRPr="00173C1A">
        <w:rPr>
          <w:rFonts w:ascii="宋体" w:hAnsi="宋体"/>
        </w:rPr>
        <w:t>（1）第16.1.2.1目中约定的人工、材料、设备和机械台班</w:t>
      </w:r>
      <w:r w:rsidRPr="00173C1A">
        <w:rPr>
          <w:rFonts w:ascii="宋体" w:hAnsi="宋体"/>
          <w:szCs w:val="21"/>
        </w:rPr>
        <w:t>的</w:t>
      </w:r>
      <w:r w:rsidRPr="00173C1A">
        <w:rPr>
          <w:rFonts w:ascii="宋体" w:hAnsi="宋体"/>
        </w:rPr>
        <w:t>物价波动变化幅度</w:t>
      </w:r>
      <w:r w:rsidRPr="00173C1A">
        <w:rPr>
          <w:rFonts w:ascii="宋体" w:hAnsi="宋体"/>
          <w:szCs w:val="21"/>
        </w:rPr>
        <w:t>超过风险幅度时，价格调整方法</w:t>
      </w:r>
      <w:r w:rsidRPr="00173C1A">
        <w:rPr>
          <w:rFonts w:ascii="黑体" w:eastAsia="黑体" w:hAnsi="黑体"/>
          <w:szCs w:val="21"/>
        </w:rPr>
        <w:t>见合同条款专用部分</w:t>
      </w:r>
      <w:r w:rsidRPr="00173C1A">
        <w:rPr>
          <w:rFonts w:ascii="宋体" w:hAnsi="宋体"/>
          <w:szCs w:val="21"/>
        </w:rPr>
        <w:t>。</w:t>
      </w:r>
    </w:p>
    <w:p w14:paraId="6515E30F" w14:textId="77777777" w:rsidR="00173C1A" w:rsidRPr="00173C1A" w:rsidRDefault="00173C1A" w:rsidP="00173C1A">
      <w:pPr>
        <w:snapToGrid w:val="0"/>
        <w:spacing w:after="0" w:line="240" w:lineRule="auto"/>
        <w:ind w:firstLineChars="200" w:firstLine="420"/>
        <w:rPr>
          <w:rFonts w:ascii="宋体" w:hAnsi="宋体" w:hint="eastAsia"/>
          <w:szCs w:val="21"/>
        </w:rPr>
      </w:pPr>
      <w:r w:rsidRPr="00173C1A">
        <w:rPr>
          <w:rFonts w:ascii="宋体" w:hAnsi="宋体"/>
          <w:szCs w:val="21"/>
        </w:rPr>
        <w:t>（2）第16.1.2.1目中约定的人工的物价波动变化幅度超过风险幅度时，应当计算全部价格差额，其价格差额由发包人承担或受益，其价格差额只计取税金。</w:t>
      </w:r>
    </w:p>
    <w:p w14:paraId="13B4B468" w14:textId="77777777" w:rsidR="00173C1A" w:rsidRPr="00173C1A" w:rsidRDefault="00173C1A" w:rsidP="00173C1A">
      <w:pPr>
        <w:snapToGrid w:val="0"/>
        <w:spacing w:after="0" w:line="240" w:lineRule="auto"/>
        <w:ind w:firstLineChars="200" w:firstLine="420"/>
        <w:rPr>
          <w:rFonts w:ascii="宋体" w:hAnsi="宋体" w:hint="eastAsia"/>
          <w:szCs w:val="21"/>
        </w:rPr>
      </w:pPr>
      <w:r w:rsidRPr="00173C1A">
        <w:rPr>
          <w:rFonts w:ascii="宋体" w:hAnsi="宋体"/>
          <w:szCs w:val="21"/>
        </w:rPr>
        <w:t>（3）第16.1.2.1目中约定的材料、设备和机械台班的物价波动变化幅度超过风险幅度时，应当计算超过部分的价格差额，其价格差额由发包人承担或受益，其价格差额只计取税金。</w:t>
      </w:r>
    </w:p>
    <w:p w14:paraId="1679BA39" w14:textId="77777777" w:rsidR="00173C1A" w:rsidRPr="00173C1A" w:rsidRDefault="00173C1A" w:rsidP="00173C1A">
      <w:pPr>
        <w:snapToGrid w:val="0"/>
        <w:spacing w:after="0" w:line="240" w:lineRule="auto"/>
        <w:ind w:firstLineChars="200" w:firstLine="420"/>
        <w:rPr>
          <w:rFonts w:ascii="宋体" w:hAnsi="宋体" w:hint="eastAsia"/>
          <w:szCs w:val="21"/>
        </w:rPr>
      </w:pPr>
      <w:r w:rsidRPr="00173C1A">
        <w:rPr>
          <w:rFonts w:ascii="宋体" w:hAnsi="宋体"/>
          <w:szCs w:val="21"/>
        </w:rPr>
        <w:t>16.1.2.4  物价波动引起价格调整的其他约定</w:t>
      </w:r>
      <w:r w:rsidRPr="00173C1A">
        <w:rPr>
          <w:rFonts w:ascii="黑体" w:eastAsia="黑体" w:hAnsi="黑体"/>
          <w:szCs w:val="21"/>
        </w:rPr>
        <w:t>见合同条款专用部分</w:t>
      </w:r>
      <w:r w:rsidRPr="00173C1A">
        <w:rPr>
          <w:rFonts w:ascii="宋体" w:hAnsi="宋体"/>
          <w:szCs w:val="21"/>
        </w:rPr>
        <w:t>。</w:t>
      </w:r>
    </w:p>
    <w:p w14:paraId="56E9D84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 xml:space="preserve">16.1.3  </w:t>
      </w:r>
      <w:r w:rsidRPr="00173C1A">
        <w:rPr>
          <w:rFonts w:ascii="宋体" w:hAnsi="宋体"/>
          <w:szCs w:val="21"/>
        </w:rPr>
        <w:t>物</w:t>
      </w:r>
      <w:r w:rsidRPr="00173C1A">
        <w:rPr>
          <w:rFonts w:ascii="宋体" w:hAnsi="宋体"/>
        </w:rPr>
        <w:t>价波动引起价格调整的其他方法</w:t>
      </w:r>
      <w:r w:rsidRPr="00173C1A">
        <w:rPr>
          <w:rFonts w:ascii="黑体" w:eastAsia="黑体" w:hAnsi="黑体"/>
          <w:szCs w:val="21"/>
        </w:rPr>
        <w:t>见合同条款专用部分</w:t>
      </w:r>
      <w:r w:rsidRPr="00173C1A">
        <w:rPr>
          <w:rFonts w:ascii="宋体" w:hAnsi="宋体"/>
        </w:rPr>
        <w:t>。</w:t>
      </w:r>
    </w:p>
    <w:p w14:paraId="641ADEC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374" w:name="_Toc486580155"/>
      <w:bookmarkStart w:id="2375" w:name="_Toc152045717"/>
      <w:bookmarkStart w:id="2376" w:name="_Toc480487009"/>
      <w:bookmarkStart w:id="2377" w:name="_Toc483668184"/>
      <w:bookmarkStart w:id="2378" w:name="_Toc489279966"/>
      <w:bookmarkStart w:id="2379" w:name="_Toc490222600"/>
      <w:bookmarkStart w:id="2380" w:name="_Toc342296368"/>
      <w:bookmarkStart w:id="2381" w:name="_Toc117350524"/>
      <w:bookmarkStart w:id="2382" w:name="_Toc480486837"/>
      <w:bookmarkStart w:id="2383" w:name="_Toc144974688"/>
      <w:bookmarkStart w:id="2384" w:name="_Toc338944810"/>
      <w:bookmarkStart w:id="2385" w:name="_Toc152042496"/>
      <w:bookmarkStart w:id="2386" w:name="_Toc179632735"/>
      <w:r w:rsidRPr="00173C1A">
        <w:rPr>
          <w:rFonts w:ascii="宋体" w:hAnsi="宋体"/>
          <w:kern w:val="0"/>
          <w:sz w:val="24"/>
          <w:szCs w:val="20"/>
        </w:rPr>
        <w:t>16.2  法律变化引起的价格调整</w:t>
      </w:r>
      <w:bookmarkEnd w:id="2374"/>
      <w:bookmarkEnd w:id="2375"/>
      <w:bookmarkEnd w:id="2376"/>
      <w:bookmarkEnd w:id="2377"/>
      <w:bookmarkEnd w:id="2378"/>
      <w:bookmarkEnd w:id="2379"/>
      <w:bookmarkEnd w:id="2380"/>
      <w:bookmarkEnd w:id="2381"/>
      <w:bookmarkEnd w:id="2382"/>
      <w:bookmarkEnd w:id="2383"/>
      <w:bookmarkEnd w:id="2384"/>
      <w:bookmarkEnd w:id="2385"/>
      <w:bookmarkEnd w:id="2386"/>
    </w:p>
    <w:p w14:paraId="75E160F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6251DA6A"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387" w:name="_Toc342296369"/>
      <w:bookmarkStart w:id="2388" w:name="_Toc490222601"/>
      <w:bookmarkStart w:id="2389" w:name="_Toc483668185"/>
      <w:bookmarkStart w:id="2390" w:name="_Toc486580156"/>
      <w:bookmarkStart w:id="2391" w:name="_Toc338944811"/>
      <w:bookmarkStart w:id="2392" w:name="_Toc489279967"/>
      <w:bookmarkStart w:id="2393" w:name="_Toc117350525"/>
      <w:bookmarkStart w:id="2394" w:name="_Toc480486838"/>
      <w:bookmarkStart w:id="2395" w:name="_Toc480487010"/>
      <w:r w:rsidRPr="00173C1A">
        <w:rPr>
          <w:rFonts w:ascii="宋体" w:hAnsi="宋体" w:cs="宋体"/>
          <w:kern w:val="0"/>
          <w:sz w:val="28"/>
          <w:szCs w:val="20"/>
        </w:rPr>
        <w:t>17.计量与支付</w:t>
      </w:r>
      <w:bookmarkEnd w:id="2387"/>
      <w:bookmarkEnd w:id="2388"/>
      <w:bookmarkEnd w:id="2389"/>
      <w:bookmarkEnd w:id="2390"/>
      <w:bookmarkEnd w:id="2391"/>
      <w:bookmarkEnd w:id="2392"/>
      <w:bookmarkEnd w:id="2393"/>
      <w:bookmarkEnd w:id="2394"/>
      <w:bookmarkEnd w:id="2395"/>
    </w:p>
    <w:p w14:paraId="793509EB"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396" w:name="_Toc480486839"/>
      <w:bookmarkStart w:id="2397" w:name="_Toc342296370"/>
      <w:bookmarkStart w:id="2398" w:name="_Toc338944812"/>
      <w:bookmarkStart w:id="2399" w:name="_Toc483668186"/>
      <w:bookmarkStart w:id="2400" w:name="_Toc480487011"/>
      <w:bookmarkStart w:id="2401" w:name="_Toc489279968"/>
      <w:bookmarkStart w:id="2402" w:name="_Toc486580157"/>
      <w:bookmarkStart w:id="2403" w:name="_Toc117350526"/>
      <w:bookmarkStart w:id="2404" w:name="_Toc490222602"/>
      <w:r w:rsidRPr="00173C1A">
        <w:rPr>
          <w:rFonts w:ascii="宋体" w:hAnsi="宋体"/>
          <w:kern w:val="0"/>
          <w:sz w:val="24"/>
          <w:szCs w:val="20"/>
        </w:rPr>
        <w:t>17.1  计量</w:t>
      </w:r>
      <w:bookmarkEnd w:id="2396"/>
      <w:bookmarkEnd w:id="2397"/>
      <w:bookmarkEnd w:id="2398"/>
      <w:bookmarkEnd w:id="2399"/>
      <w:bookmarkEnd w:id="2400"/>
      <w:bookmarkEnd w:id="2401"/>
      <w:bookmarkEnd w:id="2402"/>
      <w:bookmarkEnd w:id="2403"/>
      <w:bookmarkEnd w:id="2404"/>
    </w:p>
    <w:p w14:paraId="02CA6E6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17.1.1  计量单位</w:t>
      </w:r>
    </w:p>
    <w:p w14:paraId="2AFA9DA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计量采用国家法定的计量单位。</w:t>
      </w:r>
    </w:p>
    <w:p w14:paraId="6B7F75B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17.1.2  计量方法</w:t>
      </w:r>
    </w:p>
    <w:p w14:paraId="13D336F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工程量计算规则执行工程量清单中约定的计量计价规范版本。除合同另有约定外，承包人实际完成的工程量按约定的工程量计算规则和有合同约束力的图纸进行计量。</w:t>
      </w:r>
    </w:p>
    <w:p w14:paraId="28EF3FAC"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17.1.3  计量周期</w:t>
      </w:r>
    </w:p>
    <w:p w14:paraId="7D6A82F2" w14:textId="77777777" w:rsidR="00173C1A" w:rsidRPr="00173C1A" w:rsidRDefault="00173C1A" w:rsidP="00173C1A">
      <w:pPr>
        <w:snapToGrid w:val="0"/>
        <w:spacing w:after="0" w:line="240" w:lineRule="auto"/>
        <w:ind w:firstLineChars="200" w:firstLine="420"/>
      </w:pPr>
      <w:r w:rsidRPr="00173C1A">
        <w:rPr>
          <w:rFonts w:ascii="宋体" w:hAnsi="宋体"/>
          <w:szCs w:val="21"/>
        </w:rPr>
        <w:t>（1）本合同的计量周期为月，当月计量截止日期（不含当日）和下月计量起始日期（含当日）</w:t>
      </w:r>
      <w:r w:rsidRPr="00173C1A">
        <w:rPr>
          <w:rFonts w:ascii="黑体" w:eastAsia="黑体" w:hAnsi="黑体"/>
          <w:szCs w:val="21"/>
        </w:rPr>
        <w:t>见合同条款专用部分</w:t>
      </w:r>
      <w:r w:rsidRPr="00173C1A">
        <w:rPr>
          <w:rFonts w:ascii="宋体" w:hAnsi="宋体"/>
          <w:szCs w:val="21"/>
        </w:rPr>
        <w:t>。</w:t>
      </w:r>
    </w:p>
    <w:p w14:paraId="7A2E7978" w14:textId="77777777" w:rsidR="00173C1A" w:rsidRPr="00173C1A" w:rsidRDefault="00173C1A" w:rsidP="00173C1A">
      <w:pPr>
        <w:snapToGrid w:val="0"/>
        <w:spacing w:after="0" w:line="240" w:lineRule="auto"/>
        <w:ind w:firstLineChars="200" w:firstLine="420"/>
      </w:pPr>
      <w:r w:rsidRPr="00173C1A">
        <w:t>（</w:t>
      </w:r>
      <w:r w:rsidRPr="00173C1A">
        <w:rPr>
          <w:rFonts w:ascii="宋体" w:hAnsi="宋体"/>
        </w:rPr>
        <w:t>2</w:t>
      </w:r>
      <w:r w:rsidRPr="00173C1A">
        <w:t>）单价子目已完成工程量是否按月计量</w:t>
      </w:r>
      <w:r w:rsidRPr="00173C1A">
        <w:rPr>
          <w:rFonts w:ascii="黑体" w:eastAsia="黑体" w:hAnsi="黑体"/>
          <w:szCs w:val="21"/>
        </w:rPr>
        <w:t>见合同条款专用部分</w:t>
      </w:r>
      <w:r w:rsidRPr="00173C1A">
        <w:rPr>
          <w:rFonts w:ascii="宋体" w:hAnsi="宋体"/>
          <w:szCs w:val="21"/>
        </w:rPr>
        <w:t>。</w:t>
      </w:r>
    </w:p>
    <w:p w14:paraId="63F6DEA9" w14:textId="77777777" w:rsidR="00173C1A" w:rsidRPr="00173C1A" w:rsidRDefault="00173C1A" w:rsidP="00173C1A">
      <w:pPr>
        <w:snapToGrid w:val="0"/>
        <w:spacing w:after="0" w:line="240" w:lineRule="auto"/>
        <w:ind w:firstLineChars="200" w:firstLine="420"/>
      </w:pPr>
      <w:r w:rsidRPr="00173C1A">
        <w:rPr>
          <w:rFonts w:ascii="宋体" w:hAnsi="宋体"/>
          <w:szCs w:val="21"/>
        </w:rPr>
        <w:t>（3）总价子目计量方法</w:t>
      </w:r>
      <w:r w:rsidRPr="00173C1A">
        <w:rPr>
          <w:rFonts w:ascii="黑体" w:eastAsia="黑体" w:hAnsi="黑体"/>
          <w:szCs w:val="21"/>
        </w:rPr>
        <w:t>见合同条款专用部分</w:t>
      </w:r>
      <w:r w:rsidRPr="00173C1A">
        <w:rPr>
          <w:rFonts w:ascii="宋体" w:hAnsi="宋体" w:cs="Arial"/>
        </w:rPr>
        <w:t>。</w:t>
      </w:r>
    </w:p>
    <w:p w14:paraId="10C8F32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17.1.4  单价子目的计量</w:t>
      </w:r>
    </w:p>
    <w:p w14:paraId="0824FF6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（1）已标价工程量清单中的单价子目工程量为估算工程量。结算工程量是承包人实际完成的，并按合同约定的计量方法进行计量的工程量。</w:t>
      </w:r>
    </w:p>
    <w:p w14:paraId="0E65E86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（2）承包人对已完成的工程进行计量，向监理人提交进度付款申请单、已完成工程量报表和有关计量资料。</w:t>
      </w:r>
    </w:p>
    <w:p w14:paraId="7691B22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4E6C49E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（4）监理人认为有必要时，可通知承包人共同进行联合测量、计量，承包人应遵照执行。</w:t>
      </w:r>
    </w:p>
    <w:p w14:paraId="2B5AE9C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59C70AC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（6）监理人应在收到承包人提交的工程量报表后的7天内进行复核，监理人未在约定时间内复核的，承包人提交的工程量报表中的工程量视为承包人实际完成的工程量，据此计算工程价款。</w:t>
      </w:r>
    </w:p>
    <w:p w14:paraId="43F5307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17.1.5  总价子目的计量（适用于采用支付分解报告）</w:t>
      </w:r>
    </w:p>
    <w:p w14:paraId="3050F33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lastRenderedPageBreak/>
        <w:t>总价子目按照有合同约束力的支付分解表支付。承包人应根据合同条款第10条约定的合同进度计划和总价子目的总价构成、费用性质、计划发生时间和相应工作量等因素对各个总价子目的总价按月进行分解，形成支付分解报告。承包人应当在收到经过监理人批复的合同进度计划后7天内，将支付分解报告以及形成支付分解报告的分项计量和总价分解等支持性资料报监理人审批，监理人应当在收到承包人报送的支付分解报告后7天内给予批复或提出修改意见，经监理人批准的支付分解报告为有合同约束力的支付分解表。支付分解表应根据合同条款第10.2款约定的修订合同进度计划进行修正，修正的程序和期限应当依照本项上述约定，经修正的支付分解表为有合同约束力的支付分解表。</w:t>
      </w:r>
    </w:p>
    <w:p w14:paraId="2C9032DE" w14:textId="77777777" w:rsidR="00173C1A" w:rsidRPr="00173C1A" w:rsidRDefault="00173C1A" w:rsidP="00173C1A">
      <w:pPr>
        <w:snapToGrid w:val="0"/>
        <w:spacing w:after="0" w:line="240" w:lineRule="auto"/>
        <w:ind w:firstLineChars="200" w:firstLine="420"/>
        <w:rPr>
          <w:rFonts w:ascii="宋体" w:cs="Arial"/>
        </w:rPr>
      </w:pPr>
      <w:r w:rsidRPr="00173C1A">
        <w:rPr>
          <w:rFonts w:ascii="宋体" w:hAnsi="宋体" w:cs="Arial"/>
        </w:rPr>
        <w:t>（1）总价</w:t>
      </w:r>
      <w:r w:rsidRPr="00173C1A">
        <w:rPr>
          <w:rFonts w:ascii="宋体" w:hAnsi="宋体"/>
          <w:szCs w:val="21"/>
        </w:rPr>
        <w:t>子目</w:t>
      </w:r>
      <w:r w:rsidRPr="00173C1A">
        <w:rPr>
          <w:rFonts w:ascii="宋体" w:hAnsi="宋体" w:cs="Arial"/>
        </w:rPr>
        <w:t>的价格调整方法</w:t>
      </w:r>
      <w:r w:rsidRPr="00173C1A">
        <w:rPr>
          <w:rFonts w:ascii="黑体" w:eastAsia="黑体" w:hAnsi="黑体"/>
          <w:szCs w:val="21"/>
        </w:rPr>
        <w:t>见合同条款专用部分</w:t>
      </w:r>
      <w:r w:rsidRPr="00173C1A">
        <w:rPr>
          <w:rFonts w:ascii="宋体" w:hAnsi="宋体" w:cs="Arial"/>
        </w:rPr>
        <w:t>。</w:t>
      </w:r>
    </w:p>
    <w:p w14:paraId="32FC41F8" w14:textId="77777777" w:rsidR="00173C1A" w:rsidRPr="00173C1A" w:rsidRDefault="00173C1A" w:rsidP="00173C1A">
      <w:pPr>
        <w:snapToGrid w:val="0"/>
        <w:spacing w:after="0" w:line="240" w:lineRule="auto"/>
        <w:ind w:firstLineChars="200" w:firstLine="420"/>
        <w:rPr>
          <w:rFonts w:ascii="宋体" w:cs="Arial"/>
        </w:rPr>
      </w:pPr>
      <w:r w:rsidRPr="00173C1A">
        <w:rPr>
          <w:rFonts w:ascii="宋体" w:hAnsi="宋体" w:cs="Arial"/>
        </w:rPr>
        <w:t>（2）列入每月进度付款申请单中各总价</w:t>
      </w:r>
      <w:r w:rsidRPr="00173C1A">
        <w:rPr>
          <w:rFonts w:ascii="宋体" w:hAnsi="宋体"/>
          <w:szCs w:val="21"/>
        </w:rPr>
        <w:t>子目</w:t>
      </w:r>
      <w:r w:rsidRPr="00173C1A">
        <w:rPr>
          <w:rFonts w:ascii="宋体" w:hAnsi="宋体" w:cs="Arial"/>
        </w:rPr>
        <w:t>的价值为有合同约束力的支付分解表中对应月份的总价</w:t>
      </w:r>
      <w:r w:rsidRPr="00173C1A">
        <w:rPr>
          <w:rFonts w:ascii="宋体" w:hAnsi="宋体"/>
          <w:szCs w:val="21"/>
        </w:rPr>
        <w:t>子目</w:t>
      </w:r>
      <w:r w:rsidRPr="00173C1A">
        <w:rPr>
          <w:rFonts w:ascii="宋体" w:hAnsi="宋体" w:cs="Arial"/>
        </w:rPr>
        <w:t>总价值。</w:t>
      </w:r>
    </w:p>
    <w:p w14:paraId="127BA056" w14:textId="77777777" w:rsidR="00173C1A" w:rsidRPr="00173C1A" w:rsidRDefault="00173C1A" w:rsidP="00173C1A">
      <w:pPr>
        <w:snapToGrid w:val="0"/>
        <w:spacing w:after="0" w:line="240" w:lineRule="auto"/>
        <w:ind w:firstLineChars="200" w:firstLine="420"/>
        <w:rPr>
          <w:rFonts w:ascii="宋体" w:cs="Arial"/>
        </w:rPr>
      </w:pPr>
      <w:r w:rsidRPr="00173C1A">
        <w:rPr>
          <w:rFonts w:ascii="宋体" w:hAnsi="宋体" w:cs="Arial"/>
        </w:rPr>
        <w:t>（3）监理人根据有合同约束力的支付分解表复核列入每月进度付款申请单中的总价</w:t>
      </w:r>
      <w:r w:rsidRPr="00173C1A">
        <w:rPr>
          <w:rFonts w:ascii="宋体" w:hAnsi="宋体"/>
          <w:szCs w:val="21"/>
        </w:rPr>
        <w:t>子目</w:t>
      </w:r>
      <w:r w:rsidRPr="00173C1A">
        <w:rPr>
          <w:rFonts w:ascii="宋体" w:hAnsi="宋体" w:cs="Arial"/>
        </w:rPr>
        <w:t>的总价值。</w:t>
      </w:r>
    </w:p>
    <w:p w14:paraId="2BC2C388" w14:textId="77777777" w:rsidR="00173C1A" w:rsidRPr="00173C1A" w:rsidRDefault="00173C1A" w:rsidP="00173C1A">
      <w:pPr>
        <w:snapToGrid w:val="0"/>
        <w:spacing w:after="0" w:line="240" w:lineRule="auto"/>
        <w:ind w:firstLineChars="200" w:firstLine="420"/>
        <w:rPr>
          <w:rFonts w:ascii="宋体" w:cs="Arial"/>
        </w:rPr>
      </w:pPr>
      <w:r w:rsidRPr="00173C1A">
        <w:rPr>
          <w:rFonts w:ascii="宋体" w:hAnsi="宋体" w:cs="Arial"/>
        </w:rPr>
        <w:t>（4）除按照第15条约定的变更外，在竣工结算时总价</w:t>
      </w:r>
      <w:r w:rsidRPr="00173C1A">
        <w:rPr>
          <w:rFonts w:ascii="宋体" w:hAnsi="宋体"/>
          <w:szCs w:val="21"/>
        </w:rPr>
        <w:t>子目</w:t>
      </w:r>
      <w:r w:rsidRPr="00173C1A">
        <w:rPr>
          <w:rFonts w:ascii="宋体" w:hAnsi="宋体" w:cs="Arial"/>
        </w:rPr>
        <w:t>的工程量不应当重新计量，签约合同价所基于的工程量即是用于竣工结算的最终工程量。</w:t>
      </w:r>
    </w:p>
    <w:p w14:paraId="69D40C66" w14:textId="77777777" w:rsidR="00173C1A" w:rsidRPr="00173C1A" w:rsidRDefault="00173C1A" w:rsidP="00173C1A">
      <w:pPr>
        <w:snapToGrid w:val="0"/>
        <w:spacing w:after="0" w:line="240" w:lineRule="auto"/>
        <w:ind w:firstLineChars="200" w:firstLine="420"/>
        <w:rPr>
          <w:rFonts w:ascii="宋体" w:cs="Arial"/>
        </w:rPr>
      </w:pPr>
      <w:r w:rsidRPr="00173C1A">
        <w:rPr>
          <w:rFonts w:ascii="宋体" w:hAnsi="宋体" w:cs="Arial"/>
        </w:rPr>
        <w:t>17.1.5  总价</w:t>
      </w:r>
      <w:r w:rsidRPr="00173C1A">
        <w:rPr>
          <w:rFonts w:ascii="宋体" w:hAnsi="宋体"/>
          <w:szCs w:val="21"/>
        </w:rPr>
        <w:t>子目</w:t>
      </w:r>
      <w:r w:rsidRPr="00173C1A">
        <w:rPr>
          <w:rFonts w:ascii="宋体" w:hAnsi="宋体" w:cs="Arial"/>
        </w:rPr>
        <w:t>的计量（适用于采用按实际完成工程量计量）</w:t>
      </w:r>
    </w:p>
    <w:p w14:paraId="06EC96A6" w14:textId="77777777" w:rsidR="00173C1A" w:rsidRPr="00173C1A" w:rsidRDefault="00173C1A" w:rsidP="00173C1A">
      <w:pPr>
        <w:snapToGrid w:val="0"/>
        <w:spacing w:after="0" w:line="240" w:lineRule="auto"/>
        <w:ind w:firstLineChars="200" w:firstLine="420"/>
        <w:rPr>
          <w:rFonts w:ascii="宋体" w:cs="Arial"/>
        </w:rPr>
      </w:pPr>
      <w:r w:rsidRPr="00173C1A">
        <w:rPr>
          <w:rFonts w:ascii="宋体" w:hAnsi="宋体" w:cs="Arial"/>
        </w:rPr>
        <w:t>（1）总价</w:t>
      </w:r>
      <w:r w:rsidRPr="00173C1A">
        <w:rPr>
          <w:rFonts w:ascii="宋体" w:hAnsi="宋体"/>
          <w:szCs w:val="21"/>
        </w:rPr>
        <w:t>子目</w:t>
      </w:r>
      <w:r w:rsidRPr="00173C1A">
        <w:rPr>
          <w:rFonts w:ascii="宋体" w:hAnsi="宋体" w:cs="Arial"/>
        </w:rPr>
        <w:t>的计量和支付应以总价为基础，对承包人实际完成的工程量进行计量，是进行工程目标管理和控制进度款支付的依据。总价</w:t>
      </w:r>
      <w:r w:rsidRPr="00173C1A">
        <w:rPr>
          <w:rFonts w:ascii="宋体" w:hAnsi="宋体"/>
          <w:szCs w:val="21"/>
        </w:rPr>
        <w:t>子目</w:t>
      </w:r>
      <w:r w:rsidRPr="00173C1A">
        <w:rPr>
          <w:rFonts w:ascii="宋体" w:hAnsi="宋体" w:cs="Arial"/>
        </w:rPr>
        <w:t>的价格调整方法</w:t>
      </w:r>
      <w:r w:rsidRPr="00173C1A">
        <w:rPr>
          <w:rFonts w:ascii="黑体" w:eastAsia="黑体" w:hAnsi="黑体"/>
          <w:szCs w:val="21"/>
        </w:rPr>
        <w:t>见合同条款专用部分</w:t>
      </w:r>
      <w:r w:rsidRPr="00173C1A">
        <w:rPr>
          <w:rFonts w:ascii="宋体" w:hAnsi="宋体" w:cs="Arial"/>
        </w:rPr>
        <w:t>。</w:t>
      </w:r>
    </w:p>
    <w:p w14:paraId="3D5C1FDE" w14:textId="77777777" w:rsidR="00173C1A" w:rsidRPr="00173C1A" w:rsidRDefault="00173C1A" w:rsidP="00173C1A">
      <w:pPr>
        <w:snapToGrid w:val="0"/>
        <w:spacing w:after="0" w:line="240" w:lineRule="auto"/>
        <w:ind w:firstLineChars="200" w:firstLine="420"/>
        <w:rPr>
          <w:rFonts w:ascii="宋体" w:cs="Arial"/>
        </w:rPr>
      </w:pPr>
      <w:r w:rsidRPr="00173C1A">
        <w:rPr>
          <w:rFonts w:ascii="宋体" w:hAnsi="宋体" w:cs="Arial"/>
        </w:rPr>
        <w:t>（2）承包人在合同条款专用部分第17.1.3（1）目约定的每月计量截止日期后，对已完成的分部分项工程和单价措施项目的</w:t>
      </w:r>
      <w:r w:rsidRPr="00173C1A">
        <w:rPr>
          <w:rFonts w:ascii="宋体" w:hAnsi="宋体"/>
          <w:szCs w:val="21"/>
        </w:rPr>
        <w:t>子目</w:t>
      </w:r>
      <w:r w:rsidRPr="00173C1A">
        <w:rPr>
          <w:rFonts w:ascii="宋体" w:hAnsi="宋体" w:cs="Arial"/>
        </w:rPr>
        <w:t>，按照合同条款第17.1.2项约定的计量方法进行计量，对已完成的总价措施项目的相关</w:t>
      </w:r>
      <w:r w:rsidRPr="00173C1A">
        <w:rPr>
          <w:rFonts w:ascii="宋体" w:hAnsi="宋体"/>
          <w:szCs w:val="21"/>
        </w:rPr>
        <w:t>子目，按其总价构成、费用性质和实际发生比例进行计量，向监理人提交进度付款申请单、已完成工程量报表和有关计量资料</w:t>
      </w:r>
      <w:r w:rsidRPr="00173C1A">
        <w:rPr>
          <w:rFonts w:ascii="宋体" w:hAnsi="宋体" w:cs="Arial"/>
        </w:rPr>
        <w:t>。</w:t>
      </w:r>
    </w:p>
    <w:p w14:paraId="123F5F05"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cs="Arial"/>
        </w:rPr>
        <w:t>（3）</w:t>
      </w:r>
      <w:r w:rsidRPr="00173C1A">
        <w:rPr>
          <w:rFonts w:ascii="宋体" w:hAnsi="宋体"/>
        </w:rPr>
        <w:t>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242CEE5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（4）监理人应在收到承包人提交的工程量报表后的7天内进行复核，监理人未在约定时间内复核的，承包人提交的工程量报表中的工程量视为承包人实际完成的工程量，据此计算工程价款。</w:t>
      </w:r>
    </w:p>
    <w:p w14:paraId="6AC0BAA0" w14:textId="77777777" w:rsidR="00173C1A" w:rsidRPr="00173C1A" w:rsidRDefault="00173C1A" w:rsidP="00173C1A">
      <w:pPr>
        <w:snapToGrid w:val="0"/>
        <w:spacing w:after="0" w:line="240" w:lineRule="auto"/>
        <w:ind w:firstLineChars="200" w:firstLine="420"/>
        <w:rPr>
          <w:rFonts w:ascii="宋体" w:cs="Arial"/>
        </w:rPr>
      </w:pPr>
      <w:r w:rsidRPr="00173C1A">
        <w:rPr>
          <w:rFonts w:ascii="宋体" w:hAnsi="宋体" w:cs="Arial"/>
        </w:rPr>
        <w:t>（5）除按照第15条约定的变更外，在竣工结算时总价</w:t>
      </w:r>
      <w:r w:rsidRPr="00173C1A">
        <w:rPr>
          <w:rFonts w:ascii="宋体" w:hAnsi="宋体"/>
          <w:szCs w:val="21"/>
        </w:rPr>
        <w:t>子目</w:t>
      </w:r>
      <w:r w:rsidRPr="00173C1A">
        <w:rPr>
          <w:rFonts w:ascii="宋体" w:hAnsi="宋体" w:cs="Arial"/>
        </w:rPr>
        <w:t>的工程量不应当重新计量，签约合同价所基于的工程量即是用于竣工结算的最终工程量。</w:t>
      </w:r>
    </w:p>
    <w:p w14:paraId="7EC4745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405" w:name="_Toc490222603"/>
      <w:bookmarkStart w:id="2406" w:name="_Toc342296371"/>
      <w:bookmarkStart w:id="2407" w:name="_Toc489279969"/>
      <w:bookmarkStart w:id="2408" w:name="_Toc117350527"/>
      <w:bookmarkStart w:id="2409" w:name="_Toc483668187"/>
      <w:bookmarkStart w:id="2410" w:name="_Toc480487012"/>
      <w:bookmarkStart w:id="2411" w:name="_Toc480486840"/>
      <w:bookmarkStart w:id="2412" w:name="_Toc338944813"/>
      <w:bookmarkStart w:id="2413" w:name="_Toc486580158"/>
      <w:r w:rsidRPr="00173C1A">
        <w:rPr>
          <w:rFonts w:ascii="宋体" w:hAnsi="宋体"/>
          <w:kern w:val="0"/>
          <w:sz w:val="24"/>
          <w:szCs w:val="20"/>
        </w:rPr>
        <w:t>17.2  预付款</w:t>
      </w:r>
      <w:bookmarkEnd w:id="2405"/>
      <w:bookmarkEnd w:id="2406"/>
      <w:bookmarkEnd w:id="2407"/>
      <w:bookmarkEnd w:id="2408"/>
      <w:bookmarkEnd w:id="2409"/>
      <w:bookmarkEnd w:id="2410"/>
      <w:bookmarkEnd w:id="2411"/>
      <w:bookmarkEnd w:id="2412"/>
      <w:bookmarkEnd w:id="2413"/>
    </w:p>
    <w:p w14:paraId="51B06D9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17.2.1  预付款</w:t>
      </w:r>
    </w:p>
    <w:p w14:paraId="786861F6"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预付款用于承包人为合同工程施工购置材料、工程设备、施工设备、修建临时设施以及组织施工队伍进场等。预付款必须专用于合同工程。预付款的额度和预付办法以及支付时间</w:t>
      </w:r>
      <w:r w:rsidRPr="00173C1A">
        <w:rPr>
          <w:rFonts w:ascii="黑体" w:eastAsia="黑体" w:hAnsi="黑体"/>
        </w:rPr>
        <w:t>见合同条款专用部分</w:t>
      </w:r>
      <w:r w:rsidRPr="00173C1A">
        <w:rPr>
          <w:rFonts w:ascii="宋体" w:hAnsi="宋体"/>
        </w:rPr>
        <w:t>。</w:t>
      </w:r>
    </w:p>
    <w:p w14:paraId="5783181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szCs w:val="21"/>
        </w:rPr>
        <w:t>安全文明施工费用预付款额度及方式</w:t>
      </w:r>
      <w:r w:rsidRPr="00173C1A">
        <w:rPr>
          <w:rFonts w:ascii="黑体" w:eastAsia="黑体" w:hAnsi="黑体"/>
          <w:szCs w:val="21"/>
        </w:rPr>
        <w:t>见合同条款专用部分</w:t>
      </w:r>
      <w:r w:rsidRPr="00173C1A">
        <w:rPr>
          <w:rFonts w:ascii="宋体" w:hAnsi="宋体"/>
        </w:rPr>
        <w:t>。</w:t>
      </w:r>
    </w:p>
    <w:p w14:paraId="5B40492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szCs w:val="21"/>
        </w:rPr>
        <w:t>发包人逾期支付合同约定的预付款，除承担第22.2款约定的违约责任外，还应向承包人支付按第17.3.3(2)目约定的标准和方法计算的逾期付款违约金。</w:t>
      </w:r>
    </w:p>
    <w:p w14:paraId="4C424CD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17.2.2  预付款的扣回与还清</w:t>
      </w:r>
    </w:p>
    <w:p w14:paraId="268B4D8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预付款在进度付款中按照合同约定扣回。在颁发工程接收证书前，由于不可抗力或其他原因解除合同时，预付款尚未扣清的，尚未扣清的预付款余额应作为承包人的到期应付款。预付款扣回办法</w:t>
      </w:r>
      <w:r w:rsidRPr="00173C1A">
        <w:rPr>
          <w:rFonts w:ascii="黑体" w:eastAsia="黑体" w:hAnsi="黑体"/>
          <w:szCs w:val="21"/>
        </w:rPr>
        <w:t>见合同条款专用部分</w:t>
      </w:r>
      <w:r w:rsidRPr="00173C1A">
        <w:rPr>
          <w:rFonts w:ascii="宋体" w:hAnsi="宋体"/>
        </w:rPr>
        <w:t>。</w:t>
      </w:r>
    </w:p>
    <w:p w14:paraId="492A9B1F"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414" w:name="_Toc338944814"/>
      <w:bookmarkStart w:id="2415" w:name="_Toc490222604"/>
      <w:bookmarkStart w:id="2416" w:name="_Toc480486841"/>
      <w:bookmarkStart w:id="2417" w:name="_Toc480487013"/>
      <w:bookmarkStart w:id="2418" w:name="_Toc486580159"/>
      <w:bookmarkStart w:id="2419" w:name="_Toc117350528"/>
      <w:bookmarkStart w:id="2420" w:name="_Toc483668188"/>
      <w:bookmarkStart w:id="2421" w:name="_Toc489279970"/>
      <w:bookmarkStart w:id="2422" w:name="_Toc342296372"/>
      <w:r w:rsidRPr="00173C1A">
        <w:rPr>
          <w:rFonts w:ascii="宋体" w:hAnsi="宋体"/>
          <w:kern w:val="0"/>
          <w:sz w:val="24"/>
          <w:szCs w:val="20"/>
        </w:rPr>
        <w:t>17.3  工程进度付款</w:t>
      </w:r>
      <w:bookmarkEnd w:id="2414"/>
      <w:bookmarkEnd w:id="2415"/>
      <w:bookmarkEnd w:id="2416"/>
      <w:bookmarkEnd w:id="2417"/>
      <w:bookmarkEnd w:id="2418"/>
      <w:bookmarkEnd w:id="2419"/>
      <w:bookmarkEnd w:id="2420"/>
      <w:bookmarkEnd w:id="2421"/>
      <w:bookmarkEnd w:id="2422"/>
    </w:p>
    <w:p w14:paraId="028DD50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17.3.1  付款周期</w:t>
      </w:r>
    </w:p>
    <w:p w14:paraId="1631013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付款周期同计量周期。</w:t>
      </w:r>
    </w:p>
    <w:p w14:paraId="71089F3B"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17.3.2  进度付款申请单</w:t>
      </w:r>
    </w:p>
    <w:p w14:paraId="72D17BC3"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承包人应在每个付款周期末，按监理人批准的格式和合同约定的份数，向监理人提交进度付款申请单，并附相应的支持性证明文件。承包人提交进度付款申请单份数</w:t>
      </w:r>
      <w:r w:rsidRPr="00173C1A">
        <w:rPr>
          <w:rFonts w:ascii="黑体" w:eastAsia="黑体" w:hAnsi="黑体"/>
          <w:szCs w:val="21"/>
        </w:rPr>
        <w:t>见合同条款专用部分</w:t>
      </w:r>
      <w:r w:rsidRPr="00173C1A">
        <w:rPr>
          <w:rFonts w:ascii="宋体" w:hAnsi="宋体"/>
        </w:rPr>
        <w:t>。</w:t>
      </w:r>
    </w:p>
    <w:p w14:paraId="6985E63E" w14:textId="77777777" w:rsidR="00173C1A" w:rsidRPr="00173C1A" w:rsidRDefault="00173C1A" w:rsidP="00173C1A">
      <w:pPr>
        <w:snapToGrid w:val="0"/>
        <w:spacing w:after="0" w:line="240" w:lineRule="auto"/>
        <w:ind w:firstLineChars="200" w:firstLine="420"/>
        <w:rPr>
          <w:rFonts w:ascii="宋体"/>
          <w:dstrike/>
          <w:szCs w:val="21"/>
        </w:rPr>
      </w:pPr>
      <w:r w:rsidRPr="00173C1A">
        <w:rPr>
          <w:rFonts w:ascii="宋体" w:hAnsi="宋体"/>
        </w:rPr>
        <w:t>承包人报送监理人的进度付款申请单应包括下列内容：</w:t>
      </w:r>
    </w:p>
    <w:p w14:paraId="50DEC2D9"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（1）截至本次付款周期末已实施工程的价款</w:t>
      </w:r>
      <w:bookmarkStart w:id="2423" w:name="_Hlk114650047"/>
      <w:r w:rsidRPr="00173C1A">
        <w:rPr>
          <w:rFonts w:ascii="宋体" w:hAnsi="宋体"/>
        </w:rPr>
        <w:t>及其中人工费占工程款比例</w:t>
      </w:r>
      <w:bookmarkEnd w:id="2423"/>
      <w:r w:rsidRPr="00173C1A">
        <w:rPr>
          <w:rFonts w:ascii="宋体" w:hAnsi="宋体"/>
        </w:rPr>
        <w:t>；</w:t>
      </w:r>
    </w:p>
    <w:p w14:paraId="0CE5CF02"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lastRenderedPageBreak/>
        <w:t>（2）根据第15条应增加和扣减的变更金额；</w:t>
      </w:r>
    </w:p>
    <w:p w14:paraId="674340D6"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（3）根据第23条应增加和扣减的索赔金额；</w:t>
      </w:r>
    </w:p>
    <w:p w14:paraId="1A1B4C07"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（4）根据第17.2款约定应支付的预付款和扣减的返还预付款；</w:t>
      </w:r>
    </w:p>
    <w:p w14:paraId="24406CCE" w14:textId="77777777" w:rsidR="00173C1A" w:rsidRPr="00173C1A" w:rsidRDefault="00173C1A" w:rsidP="00173C1A">
      <w:pPr>
        <w:snapToGrid w:val="0"/>
        <w:spacing w:after="0" w:line="240" w:lineRule="auto"/>
        <w:ind w:firstLineChars="150" w:firstLine="315"/>
        <w:rPr>
          <w:rFonts w:ascii="宋体"/>
        </w:rPr>
      </w:pPr>
      <w:r w:rsidRPr="00173C1A">
        <w:rPr>
          <w:rFonts w:ascii="宋体" w:hAnsi="宋体"/>
        </w:rPr>
        <w:t>（5）根据第17.4.1项约定应扣减的质量保证金；</w:t>
      </w:r>
    </w:p>
    <w:p w14:paraId="569AE085" w14:textId="77777777" w:rsidR="00173C1A" w:rsidRPr="00173C1A" w:rsidRDefault="00173C1A" w:rsidP="00173C1A">
      <w:pPr>
        <w:snapToGrid w:val="0"/>
        <w:spacing w:after="0" w:line="240" w:lineRule="auto"/>
        <w:ind w:firstLineChars="150" w:firstLine="315"/>
        <w:rPr>
          <w:rFonts w:ascii="宋体" w:hAnsi="宋体" w:hint="eastAsia"/>
        </w:rPr>
      </w:pPr>
      <w:r w:rsidRPr="00173C1A">
        <w:rPr>
          <w:rFonts w:ascii="宋体" w:hAnsi="宋体"/>
        </w:rPr>
        <w:t>（6）根据合同应增加和（或）扣减的其他内容金额</w:t>
      </w:r>
      <w:r w:rsidRPr="00173C1A">
        <w:rPr>
          <w:rFonts w:ascii="黑体" w:eastAsia="黑体" w:hAnsi="黑体"/>
          <w:szCs w:val="21"/>
        </w:rPr>
        <w:t>见合同条款专用部分</w:t>
      </w:r>
      <w:r w:rsidRPr="00173C1A">
        <w:rPr>
          <w:rFonts w:ascii="宋体" w:hAnsi="宋体"/>
        </w:rPr>
        <w:t>；</w:t>
      </w:r>
    </w:p>
    <w:p w14:paraId="0EA42550" w14:textId="77777777" w:rsidR="00173C1A" w:rsidRPr="00173C1A" w:rsidRDefault="00173C1A" w:rsidP="00173C1A">
      <w:pPr>
        <w:snapToGrid w:val="0"/>
        <w:spacing w:after="0" w:line="240" w:lineRule="auto"/>
        <w:ind w:firstLineChars="150" w:firstLine="315"/>
        <w:rPr>
          <w:rFonts w:ascii="宋体" w:hAnsi="宋体" w:hint="eastAsia"/>
        </w:rPr>
      </w:pPr>
      <w:bookmarkStart w:id="2424" w:name="_Hlk114650054"/>
      <w:r w:rsidRPr="00173C1A">
        <w:rPr>
          <w:rFonts w:ascii="宋体" w:hAnsi="宋体"/>
        </w:rPr>
        <w:t>（7）本次应付进度款</w:t>
      </w:r>
      <w:r w:rsidRPr="00173C1A">
        <w:rPr>
          <w:rFonts w:ascii="黑体" w:eastAsia="黑体" w:hAnsi="黑体"/>
          <w:szCs w:val="21"/>
        </w:rPr>
        <w:t>见合同条款专用部分</w:t>
      </w:r>
      <w:r w:rsidRPr="00173C1A">
        <w:rPr>
          <w:rFonts w:ascii="宋体" w:hAnsi="宋体"/>
        </w:rPr>
        <w:t>。</w:t>
      </w:r>
    </w:p>
    <w:p w14:paraId="4A381D1E" w14:textId="77777777" w:rsidR="00173C1A" w:rsidRPr="00173C1A" w:rsidRDefault="00173C1A" w:rsidP="00173C1A">
      <w:pPr>
        <w:snapToGrid w:val="0"/>
        <w:spacing w:after="0" w:line="240" w:lineRule="auto"/>
        <w:ind w:firstLineChars="150" w:firstLine="315"/>
        <w:rPr>
          <w:rFonts w:ascii="宋体" w:hAnsi="宋体" w:hint="eastAsia"/>
        </w:rPr>
      </w:pPr>
      <w:r w:rsidRPr="00173C1A">
        <w:rPr>
          <w:rFonts w:ascii="宋体" w:hAnsi="宋体"/>
        </w:rPr>
        <w:t>政府机关、事业单位、国有企业建设工程进度款支付应不低于已完成工程价款的80%。</w:t>
      </w:r>
    </w:p>
    <w:bookmarkEnd w:id="2424"/>
    <w:p w14:paraId="65C1E46F"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17.3.3  进度付款证书和支付时间</w:t>
      </w:r>
    </w:p>
    <w:p w14:paraId="5A655CA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7DA1375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2）发包人应在监理人收到进度付款申请单后的28天内，将进度应付款支付给承包人。发包人未按第17.2.1(2)目、第17.3.3(2)目、第17.5.3(2)目和第17.6.2(2)目约定的期限支付承包人依合同约定应当得到的款项，应当从应付之日起按照合同约定的计算标准和计算方法向承包人支付逾期付款违约金。承包人应当按第23.1（1）目的约定，在最终付款期限到期后28天内，向监理人递交索赔意向通知书</w:t>
      </w:r>
      <w:r w:rsidRPr="00173C1A">
        <w:rPr>
          <w:rFonts w:ascii="宋体"/>
        </w:rPr>
        <w:t>,</w:t>
      </w:r>
      <w:r w:rsidRPr="00173C1A">
        <w:rPr>
          <w:rFonts w:ascii="宋体" w:hAnsi="宋体"/>
        </w:rPr>
        <w:t>说明有权得到按本款约定的标准和方法计算的逾期付款违约金。承包人要求发包人支付逾期付款违约金不影响承包人要求发包人承担第22.2款约定的其他违约责任的权利。逾期付款违约金计算标准和计算方法</w:t>
      </w:r>
      <w:r w:rsidRPr="00173C1A">
        <w:rPr>
          <w:rFonts w:ascii="黑体" w:eastAsia="黑体" w:hAnsi="黑体"/>
        </w:rPr>
        <w:t>见合同条款专用部分</w:t>
      </w:r>
      <w:r w:rsidRPr="00173C1A">
        <w:rPr>
          <w:rFonts w:ascii="宋体" w:hAnsi="宋体"/>
        </w:rPr>
        <w:t>。</w:t>
      </w:r>
    </w:p>
    <w:p w14:paraId="2CD4939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（3）监理人出具进度付款证书，不应视为监理人已同意、批准或接受了承包人完成的该部分工作。</w:t>
      </w:r>
    </w:p>
    <w:p w14:paraId="722EEE4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（4）进度付款涉及政府投资资金的，按照国库集中支付等国家相关规定和合同约定办理。进度付款涉及政府性资金的支付方法</w:t>
      </w:r>
      <w:r w:rsidRPr="00173C1A">
        <w:rPr>
          <w:rFonts w:ascii="黑体" w:eastAsia="黑体" w:hAnsi="黑体"/>
        </w:rPr>
        <w:t>见合同条款专用部分</w:t>
      </w:r>
      <w:r w:rsidRPr="00173C1A">
        <w:rPr>
          <w:rFonts w:ascii="宋体" w:hAnsi="宋体"/>
        </w:rPr>
        <w:t>。</w:t>
      </w:r>
    </w:p>
    <w:p w14:paraId="0D78259D"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17.3.4  工程进度付款的修正</w:t>
      </w:r>
    </w:p>
    <w:p w14:paraId="5547A969"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在对以往历次已签发的进度付款证书进行汇总和复核中发现错、漏或重复的，监理人有权予以修正，承包人也有权提出修正申请。经双方复核同意的修正，应在本次进度付款中支付或扣除。</w:t>
      </w:r>
    </w:p>
    <w:p w14:paraId="393B15E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17.3.5  临时付款证书</w:t>
      </w:r>
    </w:p>
    <w:p w14:paraId="2AC358C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在合同约定的期限内，承包人和监理人无法对当期已完工程量和按合同约定应当支付的其他款项达成一致的，监理人应当在收到承包人报送的进度付款申请单等文件后14天内，就与承包人达成一致意见的金额编制临时付款证书，报送发包人审查。临时付款证书中应当说明承包人有异议部分的金额及其原因，经发包人签字确认后，由监理人向承包人出具临时付款证书。发包人应当在监理人收到进度付款申请单后28天内，将临时付款证书中确定的应付金额支付给承包人。发包人和监理人均不得以任何理由延期支付工程进度付款。</w:t>
      </w:r>
    </w:p>
    <w:p w14:paraId="2332277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对临时付款证书中承包人有异议部分的金额，承包人应当按照监理人要求，提交进一步的支持性文件，经监理人进一步审核并认可的应付金额，应当按第17.3.4项的约定纳入到下一期进度付款证书中。经过进一步努力，承包人仍有异议的，按合同条款第24条的约定办理。</w:t>
      </w:r>
    </w:p>
    <w:p w14:paraId="56217B5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szCs w:val="21"/>
        </w:rPr>
        <w:t>有异议款项中经监理人进一步审核后认可的，或者经过合同条款第24条约定的争议解决方式确定的应付金额，其应付之日为引发异议的进度付款证书的应付之日，承包人有权得到按第17.3.3（2）目约定计算的逾期付款违约金。</w:t>
      </w:r>
    </w:p>
    <w:p w14:paraId="5D849FE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425" w:name="_Toc483668189"/>
      <w:bookmarkStart w:id="2426" w:name="_Toc489279971"/>
      <w:bookmarkStart w:id="2427" w:name="_Toc480487015"/>
      <w:bookmarkStart w:id="2428" w:name="_Toc117350529"/>
      <w:bookmarkStart w:id="2429" w:name="_Toc338944815"/>
      <w:bookmarkStart w:id="2430" w:name="_Toc486580160"/>
      <w:bookmarkStart w:id="2431" w:name="_Toc490222605"/>
      <w:bookmarkStart w:id="2432" w:name="_Toc342296373"/>
      <w:bookmarkStart w:id="2433" w:name="_Toc480486843"/>
      <w:r w:rsidRPr="00173C1A">
        <w:rPr>
          <w:rFonts w:ascii="宋体" w:hAnsi="宋体"/>
          <w:kern w:val="0"/>
          <w:sz w:val="24"/>
          <w:szCs w:val="20"/>
        </w:rPr>
        <w:t>17.4  质量保证金</w:t>
      </w:r>
      <w:bookmarkEnd w:id="2425"/>
      <w:bookmarkEnd w:id="2426"/>
      <w:bookmarkEnd w:id="2427"/>
      <w:bookmarkEnd w:id="2428"/>
      <w:bookmarkEnd w:id="2429"/>
      <w:bookmarkEnd w:id="2430"/>
      <w:bookmarkEnd w:id="2431"/>
      <w:bookmarkEnd w:id="2432"/>
      <w:bookmarkEnd w:id="2433"/>
    </w:p>
    <w:p w14:paraId="43F733B7" w14:textId="77777777" w:rsidR="00173C1A" w:rsidRPr="00173C1A" w:rsidRDefault="00173C1A" w:rsidP="00173C1A">
      <w:pPr>
        <w:snapToGrid w:val="0"/>
        <w:spacing w:after="0" w:line="240" w:lineRule="auto"/>
        <w:ind w:firstLineChars="200" w:firstLine="420"/>
        <w:rPr>
          <w:rFonts w:ascii="宋体"/>
        </w:rPr>
      </w:pPr>
      <w:bookmarkStart w:id="2434" w:name="_Toc486580161"/>
      <w:bookmarkStart w:id="2435" w:name="_Toc480487016"/>
      <w:bookmarkStart w:id="2436" w:name="_Toc342296374"/>
      <w:bookmarkStart w:id="2437" w:name="_Toc489279972"/>
      <w:bookmarkStart w:id="2438" w:name="_Toc483668190"/>
      <w:bookmarkStart w:id="2439" w:name="_Toc480486844"/>
      <w:bookmarkStart w:id="2440" w:name="_Toc338944816"/>
      <w:bookmarkStart w:id="2441" w:name="_Toc490222606"/>
      <w:r w:rsidRPr="00173C1A">
        <w:rPr>
          <w:rFonts w:ascii="宋体" w:hAnsi="宋体"/>
          <w:szCs w:val="21"/>
        </w:rPr>
        <w:t xml:space="preserve">17.4.1  </w:t>
      </w:r>
      <w:r w:rsidRPr="00173C1A">
        <w:rPr>
          <w:rFonts w:ascii="宋体" w:hAnsi="宋体"/>
        </w:rPr>
        <w:t>质量保证金处理</w:t>
      </w:r>
    </w:p>
    <w:p w14:paraId="7D87C24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合同条款专用部分第4.2.1项约定不提交履约担保，采用扣留质量保证金的，质量保证金由监理人从第一个付款周期开始按进度付款证书确认的已实施工程的价款、根据合同条款第15条增加和扣减的变更金额、根据合同条款第23条增加和扣减的索赔金额以及根据合同应增加和扣减的其他金额（不包括预付款的支付、返还、此前已经按合同约定支付给承包人的进度款以及已经扣留的质量保证金）的总额的约定比例扣留，直至质量保证金累计扣留金额达到</w:t>
      </w:r>
      <w:r w:rsidRPr="00173C1A">
        <w:rPr>
          <w:rFonts w:ascii="宋体" w:hAnsi="宋体" w:cs="Arial"/>
          <w:szCs w:val="21"/>
        </w:rPr>
        <w:t>竣工结算</w:t>
      </w:r>
      <w:r w:rsidRPr="00173C1A">
        <w:rPr>
          <w:rFonts w:ascii="宋体" w:hAnsi="宋体"/>
          <w:szCs w:val="21"/>
        </w:rPr>
        <w:t>合同总价的约定比例为止；</w:t>
      </w:r>
    </w:p>
    <w:p w14:paraId="5C36077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采用质量保证金保函担保形式的，工程竣工前，不得扣留质量保证金。</w:t>
      </w:r>
    </w:p>
    <w:p w14:paraId="1FC97E6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（2）合同条款专用部分第4.2.1项约定提交履约担保，采用扣留质量保证金的，在第17.5款竣工结算中，应当按照</w:t>
      </w:r>
      <w:r w:rsidRPr="00173C1A">
        <w:rPr>
          <w:rFonts w:ascii="宋体" w:hAnsi="宋体" w:cs="Arial"/>
          <w:szCs w:val="21"/>
        </w:rPr>
        <w:t>竣工结算</w:t>
      </w:r>
      <w:r w:rsidRPr="00173C1A">
        <w:rPr>
          <w:rFonts w:ascii="宋体" w:hAnsi="宋体"/>
          <w:szCs w:val="21"/>
        </w:rPr>
        <w:t>合同总价约定的比例扣留质量保证金</w:t>
      </w:r>
      <w:r w:rsidRPr="00173C1A">
        <w:rPr>
          <w:rFonts w:ascii="宋体" w:hAnsi="宋体"/>
        </w:rPr>
        <w:t>；</w:t>
      </w:r>
      <w:r w:rsidRPr="00173C1A">
        <w:rPr>
          <w:rFonts w:ascii="宋体" w:hAnsi="宋体"/>
          <w:szCs w:val="21"/>
        </w:rPr>
        <w:t>采用质量保证金保函担保形</w:t>
      </w:r>
      <w:r w:rsidRPr="00173C1A">
        <w:rPr>
          <w:rFonts w:ascii="宋体" w:hAnsi="宋体"/>
          <w:szCs w:val="21"/>
        </w:rPr>
        <w:lastRenderedPageBreak/>
        <w:t>式的，工程竣工前，不得扣留质量保证金。</w:t>
      </w:r>
    </w:p>
    <w:p w14:paraId="1003204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（3）质量保证金的形式与约定比例</w:t>
      </w:r>
      <w:r w:rsidRPr="00173C1A">
        <w:rPr>
          <w:rFonts w:ascii="黑体" w:eastAsia="黑体" w:hAnsi="黑体"/>
          <w:szCs w:val="21"/>
        </w:rPr>
        <w:t>见合同条款专用部分。</w:t>
      </w:r>
    </w:p>
    <w:p w14:paraId="62F9AB4A"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17.4.2  在第1.1.4.5目约定的缺陷责任期满时，承包人向发包人申请到期应返还承包人剩余的质量保证金金额或退还保函担保，发包人应在14天内会同承包人按照合同约定的内容核实承包人是否完成缺陷责任。如无异议，发包人应当在核实后将剩余保证金返还承包人或将其保函退还承包人。</w:t>
      </w:r>
    </w:p>
    <w:p w14:paraId="1F2D26E1"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17.4.3  在第1.1.4.5目约定的缺陷责任期满时，承包人没有完成缺陷责任的，发包人有权扣留与未履行责任剩余工作所需金额相应的质量保证金余额或依据其保函担保约定追究责任，并有权根据第19.3款约定要求延长缺陷责任期，直至完成剩余工作为止。</w:t>
      </w:r>
    </w:p>
    <w:p w14:paraId="223935EB"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442" w:name="_Toc117350530"/>
      <w:r w:rsidRPr="00173C1A">
        <w:rPr>
          <w:rFonts w:ascii="宋体" w:hAnsi="宋体"/>
          <w:kern w:val="0"/>
          <w:sz w:val="24"/>
          <w:szCs w:val="20"/>
        </w:rPr>
        <w:t>17.5  竣工结算</w:t>
      </w:r>
      <w:bookmarkEnd w:id="2434"/>
      <w:bookmarkEnd w:id="2435"/>
      <w:bookmarkEnd w:id="2436"/>
      <w:bookmarkEnd w:id="2437"/>
      <w:bookmarkEnd w:id="2438"/>
      <w:bookmarkEnd w:id="2439"/>
      <w:bookmarkEnd w:id="2440"/>
      <w:bookmarkEnd w:id="2441"/>
      <w:bookmarkEnd w:id="2442"/>
    </w:p>
    <w:p w14:paraId="07D64A59" w14:textId="77777777" w:rsidR="00173C1A" w:rsidRPr="00173C1A" w:rsidRDefault="00173C1A" w:rsidP="00173C1A">
      <w:pPr>
        <w:snapToGrid w:val="0"/>
        <w:spacing w:after="0" w:line="240" w:lineRule="auto"/>
        <w:ind w:firstLineChars="200" w:firstLine="420"/>
        <w:rPr>
          <w:rFonts w:ascii="宋体" w:hAnsi="宋体" w:hint="eastAsia"/>
        </w:rPr>
      </w:pPr>
      <w:bookmarkStart w:id="2443" w:name="_Hlk114650119"/>
      <w:r w:rsidRPr="00173C1A">
        <w:rPr>
          <w:rFonts w:ascii="宋体" w:hAnsi="宋体"/>
        </w:rPr>
        <w:t>17.5.1  过程结算</w:t>
      </w:r>
    </w:p>
    <w:p w14:paraId="42EEE0DE" w14:textId="77777777" w:rsidR="00173C1A" w:rsidRPr="00173C1A" w:rsidRDefault="00173C1A" w:rsidP="00173C1A">
      <w:pPr>
        <w:snapToGrid w:val="0"/>
        <w:spacing w:after="0" w:line="240" w:lineRule="auto"/>
        <w:ind w:firstLineChars="200" w:firstLine="420"/>
        <w:rPr>
          <w:rFonts w:ascii="宋体"/>
        </w:rPr>
      </w:pPr>
      <w:bookmarkStart w:id="2444" w:name="_Hlk111558437"/>
      <w:r w:rsidRPr="00173C1A">
        <w:rPr>
          <w:rFonts w:ascii="宋体" w:hAnsi="宋体"/>
        </w:rPr>
        <w:t>本工程是否进行过程结算及相关要求</w:t>
      </w:r>
      <w:bookmarkEnd w:id="2444"/>
      <w:r w:rsidRPr="00173C1A">
        <w:rPr>
          <w:rFonts w:ascii="黑体" w:eastAsia="黑体" w:hAnsi="黑体"/>
        </w:rPr>
        <w:t>见合同条款专用部分</w:t>
      </w:r>
      <w:r w:rsidRPr="00173C1A">
        <w:rPr>
          <w:rFonts w:ascii="宋体" w:hAnsi="宋体"/>
        </w:rPr>
        <w:t>。</w:t>
      </w:r>
    </w:p>
    <w:bookmarkEnd w:id="2443"/>
    <w:p w14:paraId="613588C0"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17.5.2  竣工付款申请单</w:t>
      </w:r>
    </w:p>
    <w:p w14:paraId="5DCC215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（1）工程接收证书颁发后，承包人应按合同约定的份数和期限向监理人提交竣工付款申请单，并提供相关证明材料。承包人提交竣工付款申请单份数和期限</w:t>
      </w:r>
      <w:r w:rsidRPr="00173C1A">
        <w:rPr>
          <w:rFonts w:ascii="黑体" w:eastAsia="黑体" w:hAnsi="黑体"/>
          <w:szCs w:val="21"/>
        </w:rPr>
        <w:t>见合同条款专用部分</w:t>
      </w:r>
      <w:r w:rsidRPr="00173C1A">
        <w:rPr>
          <w:rFonts w:ascii="宋体" w:hAnsi="宋体"/>
          <w:szCs w:val="21"/>
        </w:rPr>
        <w:t>。</w:t>
      </w:r>
    </w:p>
    <w:p w14:paraId="7B28D10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（2）竣工付款申请单应包括下列内容：竣工结算合同总价、发包人已支付承包人的工程价款、应扣留的质量保证金、应支付的竣工付款金额和应支付或扣减的其他内容金额。竣工付款申请单的其他内容</w:t>
      </w:r>
      <w:r w:rsidRPr="00173C1A">
        <w:rPr>
          <w:rFonts w:ascii="黑体" w:eastAsia="黑体" w:hAnsi="黑体"/>
          <w:szCs w:val="21"/>
        </w:rPr>
        <w:t>见合同条款专用部分</w:t>
      </w:r>
      <w:r w:rsidRPr="00173C1A">
        <w:rPr>
          <w:rFonts w:ascii="宋体" w:hAnsi="宋体"/>
          <w:szCs w:val="21"/>
        </w:rPr>
        <w:t>。</w:t>
      </w:r>
    </w:p>
    <w:p w14:paraId="67E847D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（3）监理人对竣工付款申请单有异议的，有权要求承包人进行修正和提供补充资料。经监理人和承包人协商后，由承包人向监理人提交修正后的竣工付款申请单。</w:t>
      </w:r>
    </w:p>
    <w:p w14:paraId="55181F60"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承包人未按本项约定的期限和内容提交竣工付款申请单或者未按第17.5.2（3)目约定提交修正后的竣工付款申请单，经监理人催促后14天内仍未提交或者没有明确答复的，监理人和发包人有权根据已有资料进行审查，审查确定的竣工结算合同总价和竣工付款金额视同是经承包人认可的工程竣工结算合同总价和竣工付款金额。</w:t>
      </w:r>
    </w:p>
    <w:p w14:paraId="197888C8"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17.5.3  竣工付款证书及支付时间</w:t>
      </w:r>
    </w:p>
    <w:p w14:paraId="4024318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监理人在收到承包人提交的竣工付款申请单后的14天内完成审核，并提出发包人到期应支付给承包人的价款等审核意见，报送发包人审核。发包人应在收到后14天内审核完毕，由监理人向承包人出具经发包人签字确认的竣工付款证书。监理人未在约定时间内提出具体意见的，视为承包人提交的竣工付款申请单已经监理人核查同意；发包人未在约定时间内提出具体意见的，监理人提出发包人到期应支付给承包人的价款视为已经发包人同意。</w:t>
      </w:r>
    </w:p>
    <w:p w14:paraId="478BFB54" w14:textId="77777777" w:rsidR="00173C1A" w:rsidRPr="00173C1A" w:rsidRDefault="00173C1A" w:rsidP="00173C1A">
      <w:pPr>
        <w:snapToGrid w:val="0"/>
        <w:spacing w:after="0" w:line="240" w:lineRule="auto"/>
        <w:ind w:firstLineChars="200" w:firstLine="420"/>
        <w:rPr>
          <w:rFonts w:ascii="宋体" w:hAnsi="宋体" w:hint="eastAsia"/>
          <w:szCs w:val="21"/>
        </w:rPr>
      </w:pPr>
      <w:r w:rsidRPr="00173C1A">
        <w:rPr>
          <w:rFonts w:ascii="宋体" w:hAnsi="宋体"/>
          <w:szCs w:val="21"/>
        </w:rPr>
        <w:t>（2）发包人应在监理人出具竣工付款证书后的14天内，将应支付款支付给承包人。发包人不按期支付的，按第17.3.3（2）目的约定，将逾期付款违约金支付给承包人。</w:t>
      </w:r>
    </w:p>
    <w:p w14:paraId="60359AB5" w14:textId="77777777" w:rsidR="00173C1A" w:rsidRPr="00173C1A" w:rsidRDefault="00173C1A" w:rsidP="00173C1A">
      <w:pPr>
        <w:snapToGrid w:val="0"/>
        <w:spacing w:after="0" w:line="240" w:lineRule="auto"/>
        <w:ind w:firstLineChars="200" w:firstLine="420"/>
        <w:rPr>
          <w:rFonts w:ascii="宋体" w:hAnsi="宋体" w:hint="eastAsia"/>
          <w:szCs w:val="21"/>
        </w:rPr>
      </w:pPr>
      <w:bookmarkStart w:id="2445" w:name="_Hlk114650160"/>
      <w:r w:rsidRPr="00173C1A">
        <w:rPr>
          <w:rFonts w:ascii="宋体" w:hAnsi="宋体"/>
          <w:szCs w:val="21"/>
        </w:rPr>
        <w:t>（3）如竣工付款证书中显示进度款支付超出实际已完成工程价款的情况，承包人应在监理人出具竣工付款证书后30日内向发包人返还多收到的工程进度款。</w:t>
      </w:r>
    </w:p>
    <w:bookmarkEnd w:id="2445"/>
    <w:p w14:paraId="037CFFC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（4）承包人对发包人签认的竣工付款证书有异议的，发包人可出具竣工付款申请单中与承包人达成一致意见部分的临时付款证书。存在争议的部分，按第24条“争议的解决”的约定办理。</w:t>
      </w:r>
    </w:p>
    <w:p w14:paraId="6D6C351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（5）竣工付款涉及政府投资资金的，按第17.3.3（4）目的约定办理。</w:t>
      </w:r>
    </w:p>
    <w:p w14:paraId="6B3E03C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rPr>
        <w:t>17.5</w:t>
      </w:r>
      <w:r w:rsidRPr="00173C1A">
        <w:rPr>
          <w:rFonts w:ascii="宋体"/>
        </w:rPr>
        <w:t>.</w:t>
      </w:r>
      <w:r w:rsidRPr="00173C1A">
        <w:rPr>
          <w:rFonts w:ascii="宋体" w:hAnsi="宋体"/>
        </w:rPr>
        <w:t xml:space="preserve">4  </w:t>
      </w:r>
      <w:r w:rsidRPr="00173C1A">
        <w:rPr>
          <w:rFonts w:ascii="宋体" w:hAnsi="宋体"/>
          <w:szCs w:val="21"/>
        </w:rPr>
        <w:t>除第17.5</w:t>
      </w:r>
      <w:r w:rsidRPr="00173C1A">
        <w:rPr>
          <w:rFonts w:ascii="宋体"/>
          <w:szCs w:val="21"/>
        </w:rPr>
        <w:t>.</w:t>
      </w:r>
      <w:r w:rsidRPr="00173C1A">
        <w:rPr>
          <w:rFonts w:ascii="宋体" w:hAnsi="宋体"/>
          <w:szCs w:val="21"/>
        </w:rPr>
        <w:t>5项约定的情况外，发包人和承包人应当在监理人颁发（出具）工程接收证书后56天内办清竣工结算和竣工付款。</w:t>
      </w:r>
    </w:p>
    <w:p w14:paraId="4524DC4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rPr>
        <w:t>17.5</w:t>
      </w:r>
      <w:r w:rsidRPr="00173C1A">
        <w:rPr>
          <w:rFonts w:ascii="宋体"/>
        </w:rPr>
        <w:t>.</w:t>
      </w:r>
      <w:r w:rsidRPr="00173C1A">
        <w:rPr>
          <w:rFonts w:ascii="宋体" w:hAnsi="宋体"/>
        </w:rPr>
        <w:t xml:space="preserve">5  </w:t>
      </w:r>
      <w:r w:rsidRPr="00173C1A">
        <w:rPr>
          <w:rFonts w:ascii="宋体" w:hAnsi="宋体"/>
          <w:szCs w:val="21"/>
        </w:rPr>
        <w:t>政府投资或者以政府投资为主的建设项目纳入审计项目计划的，发包人和承包人均负有配合、接受审计机关审计的义务，竣工结算应当依据审计结论，办清竣工结算和竣工付款的时间按照相关规定执行。</w:t>
      </w:r>
    </w:p>
    <w:p w14:paraId="3222DBDE"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446" w:name="_Toc480486845"/>
      <w:bookmarkStart w:id="2447" w:name="_Toc342296375"/>
      <w:bookmarkStart w:id="2448" w:name="_Toc338944817"/>
      <w:bookmarkStart w:id="2449" w:name="_Toc490222607"/>
      <w:bookmarkStart w:id="2450" w:name="_Toc117350531"/>
      <w:bookmarkStart w:id="2451" w:name="_Toc483668191"/>
      <w:bookmarkStart w:id="2452" w:name="_Toc486580162"/>
      <w:bookmarkStart w:id="2453" w:name="_Toc489279973"/>
      <w:bookmarkStart w:id="2454" w:name="_Toc480487017"/>
      <w:r w:rsidRPr="00173C1A">
        <w:rPr>
          <w:rFonts w:ascii="宋体" w:hAnsi="宋体"/>
          <w:kern w:val="0"/>
          <w:sz w:val="24"/>
          <w:szCs w:val="20"/>
        </w:rPr>
        <w:t>17.6  最终结清</w:t>
      </w:r>
      <w:bookmarkEnd w:id="2446"/>
      <w:bookmarkEnd w:id="2447"/>
      <w:bookmarkEnd w:id="2448"/>
      <w:bookmarkEnd w:id="2449"/>
      <w:bookmarkEnd w:id="2450"/>
      <w:bookmarkEnd w:id="2451"/>
      <w:bookmarkEnd w:id="2452"/>
      <w:bookmarkEnd w:id="2453"/>
      <w:bookmarkEnd w:id="2454"/>
    </w:p>
    <w:p w14:paraId="7E59B23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17.6.1  最终结清申请单</w:t>
      </w:r>
    </w:p>
    <w:p w14:paraId="52167DE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（1）缺陷责任期终止证书签发后，承包人可按合同约定的份数和期限向监理人提交最终结清申请单，并提供相关证明材料。承包人提交最终结清申请单的份数和期限</w:t>
      </w:r>
      <w:r w:rsidRPr="00173C1A">
        <w:rPr>
          <w:rFonts w:ascii="黑体" w:eastAsia="黑体" w:hAnsi="黑体"/>
          <w:szCs w:val="21"/>
        </w:rPr>
        <w:t>见合同条款专用部分</w:t>
      </w:r>
      <w:r w:rsidRPr="00173C1A">
        <w:rPr>
          <w:rFonts w:ascii="宋体" w:hAnsi="宋体"/>
          <w:szCs w:val="21"/>
        </w:rPr>
        <w:t>。</w:t>
      </w:r>
    </w:p>
    <w:p w14:paraId="43EA1C3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发包人向承包人支付质量保证金利息的，承包人应按照约定的利息计算方法计算利息，并列入最终结清申请单中。是否支付质量保证金利息及利息计算方法</w:t>
      </w:r>
      <w:r w:rsidRPr="00173C1A">
        <w:rPr>
          <w:rFonts w:ascii="黑体" w:eastAsia="黑体" w:hAnsi="黑体"/>
          <w:szCs w:val="21"/>
        </w:rPr>
        <w:t>见合同条款专用部分</w:t>
      </w:r>
      <w:r w:rsidRPr="00173C1A">
        <w:rPr>
          <w:rFonts w:ascii="宋体" w:hAnsi="宋体"/>
          <w:szCs w:val="21"/>
        </w:rPr>
        <w:t>。</w:t>
      </w:r>
    </w:p>
    <w:p w14:paraId="0748E3B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（2）发包人对最终结清申请单内容有异议的，有权要求承包人进行修正和提供补充资料，由承</w:t>
      </w:r>
      <w:r w:rsidRPr="00173C1A">
        <w:rPr>
          <w:rFonts w:ascii="宋体" w:hAnsi="宋体"/>
          <w:szCs w:val="21"/>
        </w:rPr>
        <w:lastRenderedPageBreak/>
        <w:t>包人向监理人提交修正后的最终结清申请单。</w:t>
      </w:r>
    </w:p>
    <w:p w14:paraId="1253A6E4"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17.6.2  最终结清证书和支付时间</w:t>
      </w:r>
    </w:p>
    <w:p w14:paraId="2E36250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监理人收到承包人提交的最终结清申请单后的14天内，提出发包人应支付给承包人的价款等审核意见，并报送发包人审核。发包人应在收到后14天内审核完毕，由监理人向承包人出具经发包人签认的最终结清证书。监理人未在约定时间内提出具体意见的，视为承包人提交的最终结清申请已经监理人核查同意；发包人未在约定时间内提出具体意见的，监理人提出应支付给承包人的价款视为已经发包人同意。</w:t>
      </w:r>
    </w:p>
    <w:p w14:paraId="6E37AA8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（2）发包人应在监理人出具最终结清证书后的14天内，将应支付款支付给承包人。发包人不按期支付的，按第17.3.3（2）目的约定，将逾期付款违约金支付给承包人。</w:t>
      </w:r>
    </w:p>
    <w:p w14:paraId="6896CCB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（3）承包人对发包人签认的最终结清证书有异议的，按第24条“争议的解决”的约定办理。</w:t>
      </w:r>
    </w:p>
    <w:p w14:paraId="7C38A574"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（4）最终结清付款涉及政府投资资金的，按第17.3.3（4）目的约定办理。</w:t>
      </w:r>
    </w:p>
    <w:p w14:paraId="24304196"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455" w:name="_Toc480486846"/>
      <w:bookmarkStart w:id="2456" w:name="_Toc486580163"/>
      <w:bookmarkStart w:id="2457" w:name="_Toc490222608"/>
      <w:bookmarkStart w:id="2458" w:name="_Toc483668192"/>
      <w:bookmarkStart w:id="2459" w:name="_Toc489279974"/>
      <w:bookmarkStart w:id="2460" w:name="_Toc338944818"/>
      <w:bookmarkStart w:id="2461" w:name="_Toc480487018"/>
      <w:bookmarkStart w:id="2462" w:name="_Toc342296376"/>
      <w:bookmarkStart w:id="2463" w:name="_Toc117350532"/>
      <w:r w:rsidRPr="00173C1A">
        <w:rPr>
          <w:rFonts w:ascii="宋体" w:hAnsi="宋体" w:cs="宋体"/>
          <w:kern w:val="0"/>
          <w:sz w:val="28"/>
          <w:szCs w:val="20"/>
        </w:rPr>
        <w:t>18.竣工验收</w:t>
      </w:r>
      <w:bookmarkEnd w:id="2455"/>
      <w:bookmarkEnd w:id="2456"/>
      <w:bookmarkEnd w:id="2457"/>
      <w:bookmarkEnd w:id="2458"/>
      <w:bookmarkEnd w:id="2459"/>
      <w:bookmarkEnd w:id="2460"/>
      <w:bookmarkEnd w:id="2461"/>
      <w:bookmarkEnd w:id="2462"/>
      <w:bookmarkEnd w:id="2463"/>
    </w:p>
    <w:p w14:paraId="6A50E77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464" w:name="_Toc117350533"/>
      <w:bookmarkStart w:id="2465" w:name="_Toc483668193"/>
      <w:bookmarkStart w:id="2466" w:name="_Toc486580164"/>
      <w:bookmarkStart w:id="2467" w:name="_Toc152045726"/>
      <w:bookmarkStart w:id="2468" w:name="_Toc342296377"/>
      <w:bookmarkStart w:id="2469" w:name="_Toc338944819"/>
      <w:bookmarkStart w:id="2470" w:name="_Toc490222609"/>
      <w:bookmarkStart w:id="2471" w:name="_Toc144974697"/>
      <w:bookmarkStart w:id="2472" w:name="_Toc489279975"/>
      <w:bookmarkStart w:id="2473" w:name="_Toc480487019"/>
      <w:bookmarkStart w:id="2474" w:name="_Toc480486847"/>
      <w:bookmarkStart w:id="2475" w:name="_Toc179632744"/>
      <w:bookmarkStart w:id="2476" w:name="_Toc152042505"/>
      <w:r w:rsidRPr="00173C1A">
        <w:rPr>
          <w:rFonts w:ascii="宋体" w:hAnsi="宋体"/>
          <w:kern w:val="0"/>
          <w:sz w:val="24"/>
          <w:szCs w:val="20"/>
        </w:rPr>
        <w:t>18.1  竣工验收的含义</w:t>
      </w:r>
      <w:bookmarkEnd w:id="2464"/>
      <w:bookmarkEnd w:id="2465"/>
      <w:bookmarkEnd w:id="2466"/>
      <w:bookmarkEnd w:id="2467"/>
      <w:bookmarkEnd w:id="2468"/>
      <w:bookmarkEnd w:id="2469"/>
      <w:bookmarkEnd w:id="2470"/>
      <w:bookmarkEnd w:id="2471"/>
      <w:bookmarkEnd w:id="2472"/>
      <w:bookmarkEnd w:id="2473"/>
      <w:bookmarkEnd w:id="2474"/>
      <w:bookmarkEnd w:id="2475"/>
      <w:bookmarkEnd w:id="2476"/>
    </w:p>
    <w:p w14:paraId="3CCBAC9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18.1.1  竣工验收指承包人完成了全部合同工作后，发包人按合同要求进行的验收。</w:t>
      </w:r>
    </w:p>
    <w:p w14:paraId="6CAA300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18.1.2  国家验收是政府有关部门根据法律、规范、规程和政策要求，针对发包人全面组织实施的整个工程正式交付投运前的验收。</w:t>
      </w:r>
    </w:p>
    <w:p w14:paraId="5801FF7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5FB37B6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477" w:name="_Toc342296378"/>
      <w:bookmarkStart w:id="2478" w:name="_Toc117350534"/>
      <w:bookmarkStart w:id="2479" w:name="_Toc489279976"/>
      <w:bookmarkStart w:id="2480" w:name="_Toc480487020"/>
      <w:bookmarkStart w:id="2481" w:name="_Toc338944820"/>
      <w:bookmarkStart w:id="2482" w:name="_Toc486580165"/>
      <w:bookmarkStart w:id="2483" w:name="_Toc483668194"/>
      <w:bookmarkStart w:id="2484" w:name="_Toc490222610"/>
      <w:bookmarkStart w:id="2485" w:name="_Toc480486848"/>
      <w:r w:rsidRPr="00173C1A">
        <w:rPr>
          <w:rFonts w:ascii="宋体" w:hAnsi="宋体"/>
          <w:kern w:val="0"/>
          <w:sz w:val="24"/>
          <w:szCs w:val="20"/>
        </w:rPr>
        <w:t>18.2  竣工验收申请报告</w:t>
      </w:r>
      <w:bookmarkEnd w:id="2477"/>
      <w:bookmarkEnd w:id="2478"/>
      <w:bookmarkEnd w:id="2479"/>
      <w:bookmarkEnd w:id="2480"/>
      <w:bookmarkEnd w:id="2481"/>
      <w:bookmarkEnd w:id="2482"/>
      <w:bookmarkEnd w:id="2483"/>
      <w:bookmarkEnd w:id="2484"/>
      <w:bookmarkEnd w:id="2485"/>
    </w:p>
    <w:p w14:paraId="03914D0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当工程具备以下条件时，承包人即可向监理人报送竣工验收申请报告：</w:t>
      </w:r>
    </w:p>
    <w:p w14:paraId="7845952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（1）除监理人同意列入缺陷责任期内完成的尾工（甩项）工程和缺陷修补工作外，合同范围内的全部单位工程以及有关工作，包括合同要求的试验、试运行以及检验和验收均已完成，并符合合同要求。</w:t>
      </w:r>
    </w:p>
    <w:p w14:paraId="20780A8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承包人负责整理和提交的竣工验收资料应当符合工程所在地建设行政主管部门和（或）城市建设档案管理机构有关施工资料的要求，同时已按合同条款专用部分约定备齐了符合要求的竣工资料。竣工验收资料的内容和份数以及费用支付方式</w:t>
      </w:r>
      <w:r w:rsidRPr="00173C1A">
        <w:rPr>
          <w:rFonts w:ascii="黑体" w:eastAsia="黑体" w:hAnsi="黑体"/>
          <w:szCs w:val="21"/>
        </w:rPr>
        <w:t>见合同条款专用部分</w:t>
      </w:r>
      <w:r w:rsidRPr="00173C1A">
        <w:rPr>
          <w:rFonts w:ascii="宋体" w:hAnsi="宋体"/>
          <w:szCs w:val="21"/>
        </w:rPr>
        <w:t>。</w:t>
      </w:r>
    </w:p>
    <w:p w14:paraId="3838C59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（3）已按监理人的要求编制了在缺陷责任期内需完成的尾工（甩项）工程，和缺陷修补工作清单等相应施工计划。</w:t>
      </w:r>
    </w:p>
    <w:p w14:paraId="7500346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（4）监理人要求在竣工验收前应完成的其他工作。</w:t>
      </w:r>
    </w:p>
    <w:p w14:paraId="23E810E4"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（5）监理人要求提交的竣工验收资料清单。</w:t>
      </w:r>
    </w:p>
    <w:p w14:paraId="18DCC5D6"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486" w:name="_Toc483668195"/>
      <w:bookmarkStart w:id="2487" w:name="_Toc338944821"/>
      <w:bookmarkStart w:id="2488" w:name="_Toc490222611"/>
      <w:bookmarkStart w:id="2489" w:name="_Toc489279977"/>
      <w:bookmarkStart w:id="2490" w:name="_Toc486580166"/>
      <w:bookmarkStart w:id="2491" w:name="_Toc117350535"/>
      <w:bookmarkStart w:id="2492" w:name="_Toc342296379"/>
      <w:bookmarkStart w:id="2493" w:name="_Toc480487021"/>
      <w:bookmarkStart w:id="2494" w:name="_Toc480486849"/>
      <w:r w:rsidRPr="00173C1A">
        <w:rPr>
          <w:rFonts w:ascii="宋体" w:hAnsi="宋体"/>
          <w:kern w:val="0"/>
          <w:sz w:val="24"/>
          <w:szCs w:val="20"/>
        </w:rPr>
        <w:t>18.3  验收</w:t>
      </w:r>
      <w:bookmarkEnd w:id="2486"/>
      <w:bookmarkEnd w:id="2487"/>
      <w:bookmarkEnd w:id="2488"/>
      <w:bookmarkEnd w:id="2489"/>
      <w:bookmarkEnd w:id="2490"/>
      <w:bookmarkEnd w:id="2491"/>
      <w:bookmarkEnd w:id="2492"/>
      <w:bookmarkEnd w:id="2493"/>
      <w:bookmarkEnd w:id="2494"/>
    </w:p>
    <w:p w14:paraId="689E4F6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监理人收到承包人按第18.2款约定提交的竣工验收申请报告后，应审查申请报告的各项内容，并按以下不同情况进行处理。</w:t>
      </w:r>
    </w:p>
    <w:p w14:paraId="1C58DFC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18.3.1  监理人审查后认为尚不具备竣工验收条件的，应在收到竣工验收申请报告后的28天内通知承包人，并指出在颁发接收证书前承包人需进行的工作内容。承包人完成监理人通知的全部工作内容后，应再次提交竣工验收申请报告，直至监理人同意为止。</w:t>
      </w:r>
    </w:p>
    <w:p w14:paraId="188DF2C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18.3.2  监理人审查后认为已具备竣工验收条件的，应在收到竣工验收申请报告后的28天内提请发包人进行工程验收。</w:t>
      </w:r>
    </w:p>
    <w:p w14:paraId="18A8283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18.3.3  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061CABD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14F91E5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lastRenderedPageBreak/>
        <w:t>18.3.5  经验收合格的工程, 实际竣工日期为承包人按照第18.2款提交竣工验收申请报告或按照本款重新提交竣工验收申请报告的日期（以两者中时间在后者为准）。</w:t>
      </w:r>
    </w:p>
    <w:p w14:paraId="340EA5A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18.3.6  发包人在收到承包人竣工验收申请报告56天后未进行验收的，视为验收合格，实际竣工日期以提交竣工验收申请报告的日期为准，但发包人由于不可抗力不能进行验收的除外。</w:t>
      </w:r>
    </w:p>
    <w:p w14:paraId="30F6100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495" w:name="_Toc486580167"/>
      <w:bookmarkStart w:id="2496" w:name="_Toc480486850"/>
      <w:bookmarkStart w:id="2497" w:name="_Toc480487022"/>
      <w:bookmarkStart w:id="2498" w:name="_Toc144974700"/>
      <w:bookmarkStart w:id="2499" w:name="_Toc152045729"/>
      <w:bookmarkStart w:id="2500" w:name="_Toc338944822"/>
      <w:bookmarkStart w:id="2501" w:name="_Toc490222612"/>
      <w:bookmarkStart w:id="2502" w:name="_Toc179632747"/>
      <w:bookmarkStart w:id="2503" w:name="_Toc483668196"/>
      <w:bookmarkStart w:id="2504" w:name="_Toc489279978"/>
      <w:bookmarkStart w:id="2505" w:name="_Toc152042508"/>
      <w:bookmarkStart w:id="2506" w:name="_Toc117350536"/>
      <w:bookmarkStart w:id="2507" w:name="_Toc342296380"/>
      <w:r w:rsidRPr="00173C1A">
        <w:rPr>
          <w:rFonts w:ascii="宋体" w:hAnsi="宋体"/>
          <w:kern w:val="0"/>
          <w:sz w:val="24"/>
          <w:szCs w:val="20"/>
        </w:rPr>
        <w:t>18.4  单位工程验收</w:t>
      </w:r>
      <w:bookmarkEnd w:id="2495"/>
      <w:bookmarkEnd w:id="2496"/>
      <w:bookmarkEnd w:id="2497"/>
      <w:bookmarkEnd w:id="2498"/>
      <w:bookmarkEnd w:id="2499"/>
      <w:bookmarkEnd w:id="2500"/>
      <w:bookmarkEnd w:id="2501"/>
      <w:bookmarkEnd w:id="2502"/>
      <w:bookmarkEnd w:id="2503"/>
      <w:bookmarkEnd w:id="2504"/>
      <w:bookmarkEnd w:id="2505"/>
      <w:bookmarkEnd w:id="2506"/>
      <w:bookmarkEnd w:id="2507"/>
    </w:p>
    <w:p w14:paraId="6AD08E0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5DE5FEC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18.4.2  发包人在全部工程竣工前，使用已接收的单位工程导致承包人费用增加的，发包人应承担由此增加的费用和（或）工期延误，并支付承包人合理利润。</w:t>
      </w:r>
    </w:p>
    <w:p w14:paraId="5B6B2C5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508" w:name="_Toc483668197"/>
      <w:bookmarkStart w:id="2509" w:name="_Toc342296381"/>
      <w:bookmarkStart w:id="2510" w:name="_Toc489279979"/>
      <w:bookmarkStart w:id="2511" w:name="_Toc486580168"/>
      <w:bookmarkStart w:id="2512" w:name="_Toc480486851"/>
      <w:bookmarkStart w:id="2513" w:name="_Toc490222613"/>
      <w:bookmarkStart w:id="2514" w:name="_Toc117350537"/>
      <w:bookmarkStart w:id="2515" w:name="_Toc480487023"/>
      <w:bookmarkStart w:id="2516" w:name="_Toc338944823"/>
      <w:r w:rsidRPr="00173C1A">
        <w:rPr>
          <w:rFonts w:ascii="宋体" w:hAnsi="宋体"/>
          <w:kern w:val="0"/>
          <w:sz w:val="24"/>
          <w:szCs w:val="20"/>
        </w:rPr>
        <w:t>18.5  施工期运行</w:t>
      </w:r>
      <w:bookmarkEnd w:id="2508"/>
      <w:bookmarkEnd w:id="2509"/>
      <w:bookmarkEnd w:id="2510"/>
      <w:bookmarkEnd w:id="2511"/>
      <w:bookmarkEnd w:id="2512"/>
      <w:bookmarkEnd w:id="2513"/>
      <w:bookmarkEnd w:id="2514"/>
      <w:bookmarkEnd w:id="2515"/>
      <w:bookmarkEnd w:id="2516"/>
    </w:p>
    <w:p w14:paraId="39902972"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18.5.1  施工期运行是指合同工程尚未全部竣工，其中某项或某几项单位工程或工程设备安装已竣工，根据合同条款专用部分约定，需要投入施工期运行的，经发包人按第18.4款的约定验收合格，证明能确保安全后，才能在施工期投入运行。</w:t>
      </w:r>
    </w:p>
    <w:p w14:paraId="6A92C437" w14:textId="77777777" w:rsidR="00173C1A" w:rsidRPr="00173C1A" w:rsidRDefault="00173C1A" w:rsidP="00173C1A">
      <w:pPr>
        <w:snapToGrid w:val="0"/>
        <w:spacing w:after="0" w:line="240" w:lineRule="auto"/>
        <w:ind w:firstLineChars="200" w:firstLine="420"/>
        <w:rPr>
          <w:rFonts w:ascii="宋体"/>
        </w:rPr>
      </w:pPr>
      <w:r w:rsidRPr="00173C1A">
        <w:rPr>
          <w:rFonts w:ascii="宋体" w:hAnsi="宋体"/>
        </w:rPr>
        <w:t>18.5.2  在施工期运行中发现工程或工程设备损坏或存在缺陷的，由承包人按第19.2款约定进行修复。</w:t>
      </w:r>
    </w:p>
    <w:p w14:paraId="1B7E6EF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517" w:name="_Toc489279980"/>
      <w:bookmarkStart w:id="2518" w:name="_Toc342296382"/>
      <w:bookmarkStart w:id="2519" w:name="_Toc490222614"/>
      <w:bookmarkStart w:id="2520" w:name="_Toc480487024"/>
      <w:bookmarkStart w:id="2521" w:name="_Toc480486852"/>
      <w:bookmarkStart w:id="2522" w:name="_Toc117350538"/>
      <w:bookmarkStart w:id="2523" w:name="_Toc483668198"/>
      <w:bookmarkStart w:id="2524" w:name="_Toc338944824"/>
      <w:bookmarkStart w:id="2525" w:name="_Toc486580169"/>
      <w:r w:rsidRPr="00173C1A">
        <w:rPr>
          <w:rFonts w:ascii="宋体" w:hAnsi="宋体"/>
          <w:kern w:val="0"/>
          <w:sz w:val="24"/>
          <w:szCs w:val="20"/>
        </w:rPr>
        <w:t>18.6  试运行</w:t>
      </w:r>
      <w:bookmarkEnd w:id="2517"/>
      <w:bookmarkEnd w:id="2518"/>
      <w:bookmarkEnd w:id="2519"/>
      <w:bookmarkEnd w:id="2520"/>
      <w:bookmarkEnd w:id="2521"/>
      <w:bookmarkEnd w:id="2522"/>
      <w:bookmarkEnd w:id="2523"/>
      <w:bookmarkEnd w:id="2524"/>
      <w:bookmarkEnd w:id="2525"/>
    </w:p>
    <w:p w14:paraId="5C73AC4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18.6.1  工程及工程设备试运行的组织与费用承担</w:t>
      </w:r>
    </w:p>
    <w:p w14:paraId="5CA61D7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（1）工程设备安装具备单机无负荷试运行条件，由承包人组织试运行，费用由承包人承担。</w:t>
      </w:r>
    </w:p>
    <w:p w14:paraId="6BC5B5C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（2）工程设备安装具备无负荷联动试运行条件，由发包人组织试运行，费用由发包人承担。</w:t>
      </w:r>
    </w:p>
    <w:p w14:paraId="1ADC4334"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（3）投料试运行应在工程竣工验收后由发包人负责，如发包人要求在工程竣工验收前进行或需要承包人配合时，应征得承包人同意，另行签订补充协议。</w:t>
      </w:r>
    </w:p>
    <w:p w14:paraId="0F0AF18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31E1183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526" w:name="_Toc486580170"/>
      <w:bookmarkStart w:id="2527" w:name="_Toc342296383"/>
      <w:bookmarkStart w:id="2528" w:name="_Toc117350539"/>
      <w:bookmarkStart w:id="2529" w:name="_Toc480486853"/>
      <w:bookmarkStart w:id="2530" w:name="_Toc483668199"/>
      <w:bookmarkStart w:id="2531" w:name="_Toc489279981"/>
      <w:bookmarkStart w:id="2532" w:name="_Toc490222615"/>
      <w:bookmarkStart w:id="2533" w:name="_Toc480487025"/>
      <w:bookmarkStart w:id="2534" w:name="_Toc338944825"/>
      <w:r w:rsidRPr="00173C1A">
        <w:rPr>
          <w:rFonts w:ascii="宋体" w:hAnsi="宋体"/>
          <w:kern w:val="0"/>
          <w:sz w:val="24"/>
          <w:szCs w:val="20"/>
        </w:rPr>
        <w:t>18.7  竣工清场</w:t>
      </w:r>
      <w:bookmarkEnd w:id="2526"/>
      <w:bookmarkEnd w:id="2527"/>
      <w:bookmarkEnd w:id="2528"/>
      <w:bookmarkEnd w:id="2529"/>
      <w:bookmarkEnd w:id="2530"/>
      <w:bookmarkEnd w:id="2531"/>
      <w:bookmarkEnd w:id="2532"/>
      <w:bookmarkEnd w:id="2533"/>
      <w:bookmarkEnd w:id="2534"/>
    </w:p>
    <w:p w14:paraId="236A009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18.7.1  监理人颁发（出具）工程接收证书后，承包人负责按照以下要求对施工场地进行清理，直至监理人检验合格为止。竣工清场费用由承包人承担。</w:t>
      </w:r>
    </w:p>
    <w:p w14:paraId="34A4A2A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（1）施工场地内残留的垃圾已全部清除出场；</w:t>
      </w:r>
    </w:p>
    <w:p w14:paraId="2B01A52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（2）临时工程已拆除，场地已按合同要求进行清理、平整或复原；</w:t>
      </w:r>
    </w:p>
    <w:p w14:paraId="792AC9D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（3）按合同约定应撤离的承包人设备和剩余的材料，包括废弃的施工设备和材料，已按计划撤离施工场地；</w:t>
      </w:r>
    </w:p>
    <w:p w14:paraId="798E787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（4）工程建筑物周边及其附近道路、河道的施工堆积物，已按监理人指示全部清理；</w:t>
      </w:r>
    </w:p>
    <w:p w14:paraId="69B1AB47"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（5）监理人指示的其他场地清理工作已全部完成。</w:t>
      </w:r>
    </w:p>
    <w:p w14:paraId="6004A87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18.7.2  承包人未按监理人的要求恢复临时占地，或者场地清理未达到合同约定的，发包人有权委托其他人恢复或清理，所发生的金额从拟支付给承包人的款项中扣除。</w:t>
      </w:r>
    </w:p>
    <w:p w14:paraId="2DBFF01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535" w:name="_Toc480487026"/>
      <w:bookmarkStart w:id="2536" w:name="_Toc486580171"/>
      <w:bookmarkStart w:id="2537" w:name="_Toc342296384"/>
      <w:bookmarkStart w:id="2538" w:name="_Toc117350540"/>
      <w:bookmarkStart w:id="2539" w:name="_Toc489279982"/>
      <w:bookmarkStart w:id="2540" w:name="_Toc480486854"/>
      <w:bookmarkStart w:id="2541" w:name="_Toc338944826"/>
      <w:bookmarkStart w:id="2542" w:name="_Toc483668200"/>
      <w:bookmarkStart w:id="2543" w:name="_Toc490222616"/>
      <w:r w:rsidRPr="00173C1A">
        <w:rPr>
          <w:rFonts w:ascii="宋体" w:hAnsi="宋体"/>
          <w:kern w:val="0"/>
          <w:sz w:val="24"/>
          <w:szCs w:val="20"/>
        </w:rPr>
        <w:t>18.8  施工队伍的撤离</w:t>
      </w:r>
      <w:bookmarkEnd w:id="2535"/>
      <w:bookmarkEnd w:id="2536"/>
      <w:bookmarkEnd w:id="2537"/>
      <w:bookmarkEnd w:id="2538"/>
      <w:bookmarkEnd w:id="2539"/>
      <w:bookmarkEnd w:id="2540"/>
      <w:bookmarkEnd w:id="2541"/>
      <w:bookmarkEnd w:id="2542"/>
      <w:bookmarkEnd w:id="2543"/>
    </w:p>
    <w:p w14:paraId="376A7CC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18.8.1  工程接收证书颁发后的56天内，除了经监理人同意需在缺陷责任期内继续工作和使用的人员、施工设备和临时工程外，其余的人员、施工设备和临时工程均应撤离施工场地或拆除。</w:t>
      </w:r>
    </w:p>
    <w:p w14:paraId="0B425AC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18.8.2  承包人撤离施工场地（现场）时，监理人和承包人应当办理永久工程和施工场地移交手续，移交手续以书面方式出具，并分别经过发包人、监理人和承包人的签认。但是，监理人和发包人未按第17.5.2项约定的期限办清竣工结算和竣工付款的，本工程不得交付使用，发包人和监理人也无权要求承包人按合同约定的期限撤离施工场地（现场）和办理工程移交手续。</w:t>
      </w:r>
    </w:p>
    <w:p w14:paraId="0BA2494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18.8.3  缺陷责任期满时，承包人的人员和施工设备应在合同约定期限内全部撤离施工场地。</w:t>
      </w:r>
      <w:r w:rsidRPr="00173C1A">
        <w:rPr>
          <w:rFonts w:ascii="宋体" w:hAnsi="宋体"/>
          <w:szCs w:val="21"/>
        </w:rPr>
        <w:lastRenderedPageBreak/>
        <w:t>撤离施工场地的期限要求</w:t>
      </w:r>
      <w:r w:rsidRPr="00173C1A">
        <w:rPr>
          <w:rFonts w:ascii="黑体" w:eastAsia="黑体" w:hAnsi="黑体"/>
          <w:szCs w:val="21"/>
        </w:rPr>
        <w:t>见合同条款专用部分</w:t>
      </w:r>
      <w:r w:rsidRPr="00173C1A">
        <w:rPr>
          <w:rFonts w:ascii="宋体" w:hAnsi="宋体"/>
          <w:szCs w:val="21"/>
        </w:rPr>
        <w:t>。</w:t>
      </w:r>
    </w:p>
    <w:p w14:paraId="6BE13A3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544" w:name="_Toc486580172"/>
      <w:bookmarkStart w:id="2545" w:name="_Toc490222617"/>
      <w:bookmarkStart w:id="2546" w:name="_Toc342296495"/>
      <w:bookmarkStart w:id="2547" w:name="_Toc480486855"/>
      <w:bookmarkStart w:id="2548" w:name="_Toc476479383"/>
      <w:bookmarkStart w:id="2549" w:name="_Toc483668201"/>
      <w:bookmarkStart w:id="2550" w:name="_Toc241459736"/>
      <w:bookmarkStart w:id="2551" w:name="_Toc480487027"/>
      <w:bookmarkStart w:id="2552" w:name="_Toc117350541"/>
      <w:bookmarkStart w:id="2553" w:name="_Toc489279983"/>
      <w:r w:rsidRPr="00173C1A">
        <w:rPr>
          <w:rFonts w:ascii="宋体" w:hAnsi="宋体"/>
          <w:kern w:val="0"/>
          <w:sz w:val="24"/>
          <w:szCs w:val="20"/>
        </w:rPr>
        <w:t>18.9  中间验收</w:t>
      </w:r>
      <w:bookmarkEnd w:id="2544"/>
      <w:bookmarkEnd w:id="2545"/>
      <w:bookmarkEnd w:id="2546"/>
      <w:bookmarkEnd w:id="2547"/>
      <w:bookmarkEnd w:id="2548"/>
      <w:bookmarkEnd w:id="2549"/>
      <w:bookmarkEnd w:id="2550"/>
      <w:bookmarkEnd w:id="2551"/>
      <w:bookmarkEnd w:id="2552"/>
      <w:bookmarkEnd w:id="2553"/>
    </w:p>
    <w:p w14:paraId="3A828C7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18.9.1  本工程需要按照合同约定进行中间验收。进行中间验收的部位</w:t>
      </w:r>
      <w:r w:rsidRPr="00173C1A">
        <w:rPr>
          <w:rFonts w:ascii="黑体" w:eastAsia="黑体" w:hAnsi="黑体"/>
          <w:szCs w:val="21"/>
        </w:rPr>
        <w:t>见合同条款专用部分</w:t>
      </w:r>
      <w:r w:rsidRPr="00173C1A">
        <w:rPr>
          <w:rFonts w:ascii="宋体" w:hAnsi="宋体"/>
          <w:szCs w:val="21"/>
        </w:rPr>
        <w:t>。</w:t>
      </w:r>
    </w:p>
    <w:p w14:paraId="3D53BE9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18.9.2  当工程进度达到第18.9.1项约定的中间验收部位时，承包人应当进行自检，并在中间验收前48小时以书面形式通知监理人验收。书面通知应包括中间验收的内容、验收时间和地点。承包人应当准备验收记录。只有监理人验收合格并在验收记录上签字后，承包人方可继续施工。验收不合格的，承包人在合同约定的期限内修改后重新验收。重新验收的期限</w:t>
      </w:r>
      <w:r w:rsidRPr="00173C1A">
        <w:rPr>
          <w:rFonts w:ascii="黑体" w:eastAsia="黑体" w:hAnsi="黑体"/>
          <w:szCs w:val="21"/>
        </w:rPr>
        <w:t>见合同条款专用部分</w:t>
      </w:r>
      <w:r w:rsidRPr="00173C1A">
        <w:rPr>
          <w:rFonts w:ascii="宋体" w:hAnsi="宋体"/>
          <w:szCs w:val="21"/>
        </w:rPr>
        <w:t>。</w:t>
      </w:r>
    </w:p>
    <w:p w14:paraId="50C4AA3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18.9.3  监理人不能按时进行验收的，应在验收前至少24小时以书面形式向承包人提出延期要求，但延期不能超过48小时。监理人未能按本款约定的时限提出延期要求，又未按期进行验收的，承包人可自行组织验收，监理人必须认同验收记录。</w:t>
      </w:r>
    </w:p>
    <w:p w14:paraId="23C39CC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经监理人验收后工程质量符合约定的验收标准，但验收24小时后监理人仍不在验收记录上签字的，视为监理人已经认可验收记录，承包人可继续施工。</w:t>
      </w:r>
    </w:p>
    <w:p w14:paraId="22628E75"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554" w:name="_Toc480486856"/>
      <w:bookmarkStart w:id="2555" w:name="_Toc489279984"/>
      <w:bookmarkStart w:id="2556" w:name="_Toc486580173"/>
      <w:bookmarkStart w:id="2557" w:name="_Toc490222618"/>
      <w:bookmarkStart w:id="2558" w:name="_Toc338944827"/>
      <w:bookmarkStart w:id="2559" w:name="_Toc342296385"/>
      <w:bookmarkStart w:id="2560" w:name="_Toc117350542"/>
      <w:bookmarkStart w:id="2561" w:name="_Toc483668202"/>
      <w:bookmarkStart w:id="2562" w:name="_Toc480487028"/>
      <w:r w:rsidRPr="00173C1A">
        <w:rPr>
          <w:rFonts w:ascii="宋体" w:hAnsi="宋体" w:cs="宋体"/>
          <w:kern w:val="0"/>
          <w:sz w:val="28"/>
          <w:szCs w:val="20"/>
        </w:rPr>
        <w:t>19.缺陷责任与保修责任</w:t>
      </w:r>
      <w:bookmarkEnd w:id="2554"/>
      <w:bookmarkEnd w:id="2555"/>
      <w:bookmarkEnd w:id="2556"/>
      <w:bookmarkEnd w:id="2557"/>
      <w:bookmarkEnd w:id="2558"/>
      <w:bookmarkEnd w:id="2559"/>
      <w:bookmarkEnd w:id="2560"/>
      <w:bookmarkEnd w:id="2561"/>
      <w:bookmarkEnd w:id="2562"/>
    </w:p>
    <w:p w14:paraId="39FFE44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563" w:name="_Toc144974706"/>
      <w:bookmarkStart w:id="2564" w:name="_Toc179632753"/>
      <w:bookmarkStart w:id="2565" w:name="_Toc152045735"/>
      <w:bookmarkStart w:id="2566" w:name="_Toc483668203"/>
      <w:bookmarkStart w:id="2567" w:name="_Toc480486857"/>
      <w:bookmarkStart w:id="2568" w:name="_Toc486580174"/>
      <w:bookmarkStart w:id="2569" w:name="_Toc489279985"/>
      <w:bookmarkStart w:id="2570" w:name="_Toc152042514"/>
      <w:bookmarkStart w:id="2571" w:name="_Toc490222619"/>
      <w:bookmarkStart w:id="2572" w:name="_Toc342296386"/>
      <w:bookmarkStart w:id="2573" w:name="_Toc480487029"/>
      <w:bookmarkStart w:id="2574" w:name="_Toc117350543"/>
      <w:bookmarkStart w:id="2575" w:name="_Toc338944828"/>
      <w:r w:rsidRPr="00173C1A">
        <w:rPr>
          <w:rFonts w:ascii="宋体" w:hAnsi="宋体"/>
          <w:kern w:val="0"/>
          <w:sz w:val="24"/>
          <w:szCs w:val="20"/>
        </w:rPr>
        <w:t>19.1  缺陷责任期的起算时间</w:t>
      </w:r>
      <w:bookmarkEnd w:id="2563"/>
      <w:bookmarkEnd w:id="2564"/>
      <w:bookmarkEnd w:id="2565"/>
      <w:bookmarkEnd w:id="2566"/>
      <w:bookmarkEnd w:id="2567"/>
      <w:bookmarkEnd w:id="2568"/>
      <w:bookmarkEnd w:id="2569"/>
      <w:bookmarkEnd w:id="2570"/>
      <w:bookmarkEnd w:id="2571"/>
      <w:bookmarkEnd w:id="2572"/>
      <w:bookmarkEnd w:id="2573"/>
      <w:bookmarkEnd w:id="2574"/>
      <w:bookmarkEnd w:id="2575"/>
    </w:p>
    <w:p w14:paraId="28E4BC4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缺陷责任期自实际竣工日期起计算。在全部工程竣工验收前，已经发包人提前验收的单位工程，其缺陷责任期的起算日期相应提前。</w:t>
      </w:r>
    </w:p>
    <w:p w14:paraId="6A18A745"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576" w:name="_Toc338944829"/>
      <w:bookmarkStart w:id="2577" w:name="_Toc490222620"/>
      <w:bookmarkStart w:id="2578" w:name="_Toc179632754"/>
      <w:bookmarkStart w:id="2579" w:name="_Toc342296387"/>
      <w:bookmarkStart w:id="2580" w:name="_Toc486580175"/>
      <w:bookmarkStart w:id="2581" w:name="_Toc152045736"/>
      <w:bookmarkStart w:id="2582" w:name="_Toc117350544"/>
      <w:bookmarkStart w:id="2583" w:name="_Toc480487030"/>
      <w:bookmarkStart w:id="2584" w:name="_Toc489279986"/>
      <w:bookmarkStart w:id="2585" w:name="_Toc483668204"/>
      <w:bookmarkStart w:id="2586" w:name="_Toc152042515"/>
      <w:bookmarkStart w:id="2587" w:name="_Toc144974707"/>
      <w:bookmarkStart w:id="2588" w:name="_Toc480486858"/>
      <w:r w:rsidRPr="00173C1A">
        <w:rPr>
          <w:rFonts w:ascii="宋体" w:hAnsi="宋体"/>
          <w:kern w:val="0"/>
          <w:sz w:val="24"/>
          <w:szCs w:val="20"/>
        </w:rPr>
        <w:t>19.2  缺陷责任</w:t>
      </w:r>
      <w:bookmarkEnd w:id="2576"/>
      <w:bookmarkEnd w:id="2577"/>
      <w:bookmarkEnd w:id="2578"/>
      <w:bookmarkEnd w:id="2579"/>
      <w:bookmarkEnd w:id="2580"/>
      <w:bookmarkEnd w:id="2581"/>
      <w:bookmarkEnd w:id="2582"/>
      <w:bookmarkEnd w:id="2583"/>
      <w:bookmarkEnd w:id="2584"/>
      <w:bookmarkEnd w:id="2585"/>
      <w:bookmarkEnd w:id="2586"/>
      <w:bookmarkEnd w:id="2587"/>
      <w:bookmarkEnd w:id="2588"/>
    </w:p>
    <w:p w14:paraId="4ED5DEF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19.2.1  承包人应在缺陷责任期内对已交付使用的工程承担缺陷责任。</w:t>
      </w:r>
    </w:p>
    <w:p w14:paraId="7DD7FFA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6277738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1B989F9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19.2.4  承包人不能在合理时间内修复缺陷的，发包人可自行修复或委托其他人修复，所需费用和利润的承担，按第19.2.3项约定办理。</w:t>
      </w:r>
    </w:p>
    <w:p w14:paraId="492F6CF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589" w:name="_Toc338944830"/>
      <w:bookmarkStart w:id="2590" w:name="_Toc117350545"/>
      <w:bookmarkStart w:id="2591" w:name="_Toc483668205"/>
      <w:bookmarkStart w:id="2592" w:name="_Toc480486859"/>
      <w:bookmarkStart w:id="2593" w:name="_Toc144974708"/>
      <w:bookmarkStart w:id="2594" w:name="_Toc179632755"/>
      <w:bookmarkStart w:id="2595" w:name="_Toc486580176"/>
      <w:bookmarkStart w:id="2596" w:name="_Toc152042516"/>
      <w:bookmarkStart w:id="2597" w:name="_Toc489279987"/>
      <w:bookmarkStart w:id="2598" w:name="_Toc480487031"/>
      <w:bookmarkStart w:id="2599" w:name="_Toc342296388"/>
      <w:bookmarkStart w:id="2600" w:name="_Toc152045737"/>
      <w:bookmarkStart w:id="2601" w:name="_Toc490222621"/>
      <w:r w:rsidRPr="00173C1A">
        <w:rPr>
          <w:rFonts w:ascii="宋体" w:hAnsi="宋体"/>
          <w:kern w:val="0"/>
          <w:sz w:val="24"/>
          <w:szCs w:val="20"/>
        </w:rPr>
        <w:t>19.3  缺陷责任期的延长</w:t>
      </w:r>
      <w:bookmarkEnd w:id="2589"/>
      <w:bookmarkEnd w:id="2590"/>
      <w:bookmarkEnd w:id="2591"/>
      <w:bookmarkEnd w:id="2592"/>
      <w:bookmarkEnd w:id="2593"/>
      <w:bookmarkEnd w:id="2594"/>
      <w:bookmarkEnd w:id="2595"/>
      <w:bookmarkEnd w:id="2596"/>
      <w:bookmarkEnd w:id="2597"/>
      <w:bookmarkEnd w:id="2598"/>
      <w:bookmarkEnd w:id="2599"/>
      <w:bookmarkEnd w:id="2600"/>
      <w:bookmarkEnd w:id="2601"/>
    </w:p>
    <w:p w14:paraId="3B7475B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由于承包人原因造成某项缺陷或损坏，使某项工程或工程设备不能按原定目标使用，需要再次检查、检验和修复的，发包人有权要求承包人相应延长缺陷责任期，但缺陷责任期最长不超过2年。</w:t>
      </w:r>
    </w:p>
    <w:p w14:paraId="7DD568A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602" w:name="_Toc152045738"/>
      <w:bookmarkStart w:id="2603" w:name="_Toc144974709"/>
      <w:bookmarkStart w:id="2604" w:name="_Toc480486860"/>
      <w:bookmarkStart w:id="2605" w:name="_Toc179632756"/>
      <w:bookmarkStart w:id="2606" w:name="_Toc490222622"/>
      <w:bookmarkStart w:id="2607" w:name="_Toc338944831"/>
      <w:bookmarkStart w:id="2608" w:name="_Toc486580177"/>
      <w:bookmarkStart w:id="2609" w:name="_Toc480487032"/>
      <w:bookmarkStart w:id="2610" w:name="_Toc489279988"/>
      <w:bookmarkStart w:id="2611" w:name="_Toc483668206"/>
      <w:bookmarkStart w:id="2612" w:name="_Toc342296389"/>
      <w:bookmarkStart w:id="2613" w:name="_Toc152042517"/>
      <w:bookmarkStart w:id="2614" w:name="_Toc117350546"/>
      <w:r w:rsidRPr="00173C1A">
        <w:rPr>
          <w:rFonts w:ascii="宋体" w:hAnsi="宋体"/>
          <w:kern w:val="0"/>
          <w:sz w:val="24"/>
          <w:szCs w:val="20"/>
        </w:rPr>
        <w:t>19.4  进一步试验和试运行</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p>
    <w:p w14:paraId="7F1C300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任何一项缺陷或损坏修复后，经检查证明其影响了工程或工程设备的使用性能，承包人应重新进行合同约定的试验和试运行，试验和试运行的全部费用应由责任方承担。</w:t>
      </w:r>
    </w:p>
    <w:p w14:paraId="776B24ED"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615" w:name="_Toc338944832"/>
      <w:bookmarkStart w:id="2616" w:name="_Toc117350547"/>
      <w:bookmarkStart w:id="2617" w:name="_Toc152045739"/>
      <w:bookmarkStart w:id="2618" w:name="_Toc342296390"/>
      <w:bookmarkStart w:id="2619" w:name="_Toc144974710"/>
      <w:bookmarkStart w:id="2620" w:name="_Toc490222623"/>
      <w:bookmarkStart w:id="2621" w:name="_Toc486580178"/>
      <w:bookmarkStart w:id="2622" w:name="_Toc179632757"/>
      <w:bookmarkStart w:id="2623" w:name="_Toc489279989"/>
      <w:bookmarkStart w:id="2624" w:name="_Toc480486861"/>
      <w:bookmarkStart w:id="2625" w:name="_Toc483668207"/>
      <w:bookmarkStart w:id="2626" w:name="_Toc152042518"/>
      <w:bookmarkStart w:id="2627" w:name="_Toc480487033"/>
      <w:r w:rsidRPr="00173C1A">
        <w:rPr>
          <w:rFonts w:ascii="宋体" w:hAnsi="宋体"/>
          <w:kern w:val="0"/>
          <w:sz w:val="24"/>
          <w:szCs w:val="20"/>
        </w:rPr>
        <w:t>19.5  承包人的进入权</w:t>
      </w:r>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14:paraId="647494B4"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缺陷责任期内承包人为缺陷修复工作需要，有权进入工程现场，但应遵守发包人的保安和保密规定。</w:t>
      </w:r>
    </w:p>
    <w:p w14:paraId="677999ED"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628" w:name="_Toc480487034"/>
      <w:bookmarkStart w:id="2629" w:name="_Toc152042519"/>
      <w:bookmarkStart w:id="2630" w:name="_Toc117350548"/>
      <w:bookmarkStart w:id="2631" w:name="_Toc342296391"/>
      <w:bookmarkStart w:id="2632" w:name="_Toc179632758"/>
      <w:bookmarkStart w:id="2633" w:name="_Toc483668208"/>
      <w:bookmarkStart w:id="2634" w:name="_Toc486580179"/>
      <w:bookmarkStart w:id="2635" w:name="_Toc490222624"/>
      <w:bookmarkStart w:id="2636" w:name="_Toc480486862"/>
      <w:bookmarkStart w:id="2637" w:name="_Toc152045740"/>
      <w:bookmarkStart w:id="2638" w:name="_Toc144974711"/>
      <w:bookmarkStart w:id="2639" w:name="_Toc489279990"/>
      <w:bookmarkStart w:id="2640" w:name="_Toc338944833"/>
      <w:r w:rsidRPr="00173C1A">
        <w:rPr>
          <w:rFonts w:ascii="宋体" w:hAnsi="宋体"/>
          <w:kern w:val="0"/>
          <w:sz w:val="24"/>
          <w:szCs w:val="20"/>
        </w:rPr>
        <w:t>19.6  缺陷责任期终止证书</w:t>
      </w:r>
      <w:bookmarkEnd w:id="2628"/>
      <w:bookmarkEnd w:id="2629"/>
      <w:bookmarkEnd w:id="2630"/>
      <w:bookmarkEnd w:id="2631"/>
      <w:bookmarkEnd w:id="2632"/>
      <w:bookmarkEnd w:id="2633"/>
      <w:bookmarkEnd w:id="2634"/>
      <w:bookmarkEnd w:id="2635"/>
      <w:bookmarkEnd w:id="2636"/>
      <w:bookmarkEnd w:id="2637"/>
      <w:bookmarkEnd w:id="2638"/>
      <w:bookmarkEnd w:id="2639"/>
      <w:bookmarkEnd w:id="2640"/>
    </w:p>
    <w:p w14:paraId="3F12FF7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在第1.1.4.5目约定的缺陷责任期，包括根据第19.3款延长的期限终止后14天内，由监理人向承包人出具经发包人签认的缺陷责任期终止证书，并退还剩余的质量保证金或退还保函。</w:t>
      </w:r>
    </w:p>
    <w:p w14:paraId="56DEBD4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641" w:name="_Toc490222625"/>
      <w:bookmarkStart w:id="2642" w:name="_Toc338944834"/>
      <w:bookmarkStart w:id="2643" w:name="_Toc483668209"/>
      <w:bookmarkStart w:id="2644" w:name="_Toc342296392"/>
      <w:bookmarkStart w:id="2645" w:name="_Toc480487035"/>
      <w:bookmarkStart w:id="2646" w:name="_Toc489279991"/>
      <w:bookmarkStart w:id="2647" w:name="_Toc486580180"/>
      <w:bookmarkStart w:id="2648" w:name="_Toc117350549"/>
      <w:bookmarkStart w:id="2649" w:name="_Toc480486863"/>
      <w:r w:rsidRPr="00173C1A">
        <w:rPr>
          <w:rFonts w:ascii="宋体" w:hAnsi="宋体"/>
          <w:kern w:val="0"/>
          <w:sz w:val="24"/>
          <w:szCs w:val="20"/>
        </w:rPr>
        <w:t>19.7  保修责任</w:t>
      </w:r>
      <w:bookmarkEnd w:id="2641"/>
      <w:bookmarkEnd w:id="2642"/>
      <w:bookmarkEnd w:id="2643"/>
      <w:bookmarkEnd w:id="2644"/>
      <w:bookmarkEnd w:id="2645"/>
      <w:bookmarkEnd w:id="2646"/>
      <w:bookmarkEnd w:id="2647"/>
      <w:bookmarkEnd w:id="2648"/>
      <w:bookmarkEnd w:id="2649"/>
    </w:p>
    <w:p w14:paraId="3A0F8F0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19.7.1  合同当事人根据有关法律法规规定明确工程质量保修范围、期限和责任。保修期自实际竣工日期起计算。在全部工程竣工验收前，已经发包人提前验收的单位工程，其保修期的起算日期相应提前。工程质量保修范围、期限和责任</w:t>
      </w:r>
      <w:r w:rsidRPr="00173C1A">
        <w:rPr>
          <w:rFonts w:ascii="黑体" w:eastAsia="黑体" w:hAnsi="黑体"/>
          <w:szCs w:val="21"/>
        </w:rPr>
        <w:t>见合同条款专用部分</w:t>
      </w:r>
      <w:r w:rsidRPr="00173C1A">
        <w:rPr>
          <w:rFonts w:ascii="宋体" w:hAnsi="宋体"/>
          <w:szCs w:val="21"/>
        </w:rPr>
        <w:t>。</w:t>
      </w:r>
    </w:p>
    <w:p w14:paraId="01EFCC27"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lastRenderedPageBreak/>
        <w:t>19.7.2  质量保修书是竣工验收申请报告的组成内容。承包人应当按照有关法律法规规定和合同所附的格式出具质量保修书，质量保修书的主要内容应当与本款上述约定内容一致。承包人在递交合同条款第18.2款约定的竣工验收报告的同时，将质量保修书一并报送监理人。</w:t>
      </w:r>
    </w:p>
    <w:p w14:paraId="6777B341"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650" w:name="_Toc117350550"/>
      <w:bookmarkStart w:id="2651" w:name="_Toc342296393"/>
      <w:bookmarkStart w:id="2652" w:name="_Toc480486864"/>
      <w:bookmarkStart w:id="2653" w:name="_Toc338944835"/>
      <w:bookmarkStart w:id="2654" w:name="_Toc483668210"/>
      <w:bookmarkStart w:id="2655" w:name="_Toc489279992"/>
      <w:bookmarkStart w:id="2656" w:name="_Toc480487036"/>
      <w:bookmarkStart w:id="2657" w:name="_Toc490222626"/>
      <w:bookmarkStart w:id="2658" w:name="_Toc486580181"/>
      <w:r w:rsidRPr="00173C1A">
        <w:rPr>
          <w:rFonts w:ascii="宋体" w:hAnsi="宋体" w:cs="宋体"/>
          <w:kern w:val="0"/>
          <w:sz w:val="28"/>
          <w:szCs w:val="20"/>
        </w:rPr>
        <w:t>20.保险</w:t>
      </w:r>
      <w:bookmarkEnd w:id="2650"/>
      <w:bookmarkEnd w:id="2651"/>
      <w:bookmarkEnd w:id="2652"/>
      <w:bookmarkEnd w:id="2653"/>
      <w:bookmarkEnd w:id="2654"/>
      <w:bookmarkEnd w:id="2655"/>
      <w:bookmarkEnd w:id="2656"/>
      <w:bookmarkEnd w:id="2657"/>
      <w:bookmarkEnd w:id="2658"/>
    </w:p>
    <w:p w14:paraId="7624C29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659" w:name="_Toc117350551"/>
      <w:bookmarkStart w:id="2660" w:name="_Toc490222627"/>
      <w:bookmarkStart w:id="2661" w:name="_Toc338944836"/>
      <w:bookmarkStart w:id="2662" w:name="_Toc342296394"/>
      <w:bookmarkStart w:id="2663" w:name="_Toc480486865"/>
      <w:bookmarkStart w:id="2664" w:name="_Toc489279993"/>
      <w:bookmarkStart w:id="2665" w:name="_Toc483668211"/>
      <w:bookmarkStart w:id="2666" w:name="_Toc486580182"/>
      <w:bookmarkStart w:id="2667" w:name="_Toc480487037"/>
      <w:r w:rsidRPr="00173C1A">
        <w:rPr>
          <w:rFonts w:ascii="宋体" w:hAnsi="宋体"/>
          <w:kern w:val="0"/>
          <w:sz w:val="24"/>
          <w:szCs w:val="20"/>
        </w:rPr>
        <w:t>20.1  工程保险</w:t>
      </w:r>
      <w:bookmarkEnd w:id="2659"/>
      <w:bookmarkEnd w:id="2660"/>
      <w:bookmarkEnd w:id="2661"/>
      <w:bookmarkEnd w:id="2662"/>
      <w:bookmarkEnd w:id="2663"/>
      <w:bookmarkEnd w:id="2664"/>
      <w:bookmarkEnd w:id="2665"/>
      <w:bookmarkEnd w:id="2666"/>
      <w:bookmarkEnd w:id="2667"/>
    </w:p>
    <w:p w14:paraId="7B49327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承包人应以发包人和承包人的共同名义向双方同意的保险人投保建筑工程一切险、安装工程一切险。其具体的投保内容、保险金额、保险费率、保险期限等有关内容</w:t>
      </w:r>
      <w:r w:rsidRPr="00173C1A">
        <w:rPr>
          <w:rFonts w:ascii="黑体" w:eastAsia="黑体" w:hAnsi="黑体"/>
          <w:szCs w:val="21"/>
        </w:rPr>
        <w:t>见合同条款专用部分</w:t>
      </w:r>
      <w:r w:rsidRPr="00173C1A">
        <w:rPr>
          <w:rFonts w:ascii="宋体" w:hAnsi="宋体"/>
          <w:szCs w:val="21"/>
        </w:rPr>
        <w:t>。</w:t>
      </w:r>
    </w:p>
    <w:p w14:paraId="422271A0"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668" w:name="_Toc486580183"/>
      <w:bookmarkStart w:id="2669" w:name="_Toc480487038"/>
      <w:bookmarkStart w:id="2670" w:name="_Toc338944837"/>
      <w:bookmarkStart w:id="2671" w:name="_Toc117350552"/>
      <w:bookmarkStart w:id="2672" w:name="_Toc480486866"/>
      <w:bookmarkStart w:id="2673" w:name="_Toc490222628"/>
      <w:bookmarkStart w:id="2674" w:name="_Toc342296395"/>
      <w:bookmarkStart w:id="2675" w:name="_Toc483668212"/>
      <w:bookmarkStart w:id="2676" w:name="_Toc489279994"/>
      <w:r w:rsidRPr="00173C1A">
        <w:rPr>
          <w:rFonts w:ascii="宋体" w:hAnsi="宋体"/>
          <w:kern w:val="0"/>
          <w:sz w:val="24"/>
          <w:szCs w:val="20"/>
        </w:rPr>
        <w:t>20.2  人员工伤事故的保险</w:t>
      </w:r>
      <w:bookmarkEnd w:id="2668"/>
      <w:bookmarkEnd w:id="2669"/>
      <w:bookmarkEnd w:id="2670"/>
      <w:bookmarkEnd w:id="2671"/>
      <w:bookmarkEnd w:id="2672"/>
      <w:bookmarkEnd w:id="2673"/>
      <w:bookmarkEnd w:id="2674"/>
      <w:bookmarkEnd w:id="2675"/>
      <w:bookmarkEnd w:id="2676"/>
    </w:p>
    <w:p w14:paraId="3E6DD1F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20.2.1  承包人员工伤事故的保险</w:t>
      </w:r>
    </w:p>
    <w:p w14:paraId="161D4F4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承包人应依照有关法律法规规定参加工伤保险，为其履行合同所雇佣的全部人员（包括专业分包人、劳务分包人使用的人员），在合同工程开工前应当一次性缴纳工伤保险费。承包人在工程分包计费时，不得再向分包人另行计提、划拨工伤保险费。</w:t>
      </w:r>
    </w:p>
    <w:p w14:paraId="7D76CFA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（2）承包人工伤事故保险期限自合同工程开工之日起至合同终止之日止。</w:t>
      </w:r>
    </w:p>
    <w:p w14:paraId="5209EFD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20.2.2  发包人员工伤事故的保险</w:t>
      </w:r>
    </w:p>
    <w:p w14:paraId="6244178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发包人应依照有关法律法规规定参加工伤保险，为其现场机构雇佣的全部人员，缴纳工伤保险费，并要求其监理人也进行此项保险。</w:t>
      </w:r>
    </w:p>
    <w:p w14:paraId="6948586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677" w:name="_Toc152042524"/>
      <w:bookmarkStart w:id="2678" w:name="_Toc338944838"/>
      <w:bookmarkStart w:id="2679" w:name="_Toc489279995"/>
      <w:bookmarkStart w:id="2680" w:name="_Toc480487039"/>
      <w:bookmarkStart w:id="2681" w:name="_Toc152045745"/>
      <w:bookmarkStart w:id="2682" w:name="_Toc490222629"/>
      <w:bookmarkStart w:id="2683" w:name="_Toc483668213"/>
      <w:bookmarkStart w:id="2684" w:name="_Toc117350553"/>
      <w:bookmarkStart w:id="2685" w:name="_Toc179632763"/>
      <w:bookmarkStart w:id="2686" w:name="_Toc486580184"/>
      <w:bookmarkStart w:id="2687" w:name="_Toc144974716"/>
      <w:bookmarkStart w:id="2688" w:name="_Toc342296396"/>
      <w:bookmarkStart w:id="2689" w:name="_Toc480486867"/>
      <w:r w:rsidRPr="00173C1A">
        <w:rPr>
          <w:rFonts w:ascii="宋体" w:hAnsi="宋体"/>
          <w:kern w:val="0"/>
          <w:sz w:val="24"/>
          <w:szCs w:val="20"/>
        </w:rPr>
        <w:t>20.3  人身意外伤害险</w:t>
      </w:r>
      <w:bookmarkEnd w:id="2677"/>
      <w:bookmarkEnd w:id="2678"/>
      <w:bookmarkEnd w:id="2679"/>
      <w:bookmarkEnd w:id="2680"/>
      <w:bookmarkEnd w:id="2681"/>
      <w:bookmarkEnd w:id="2682"/>
      <w:bookmarkEnd w:id="2683"/>
      <w:bookmarkEnd w:id="2684"/>
      <w:bookmarkEnd w:id="2685"/>
      <w:bookmarkEnd w:id="2686"/>
      <w:bookmarkEnd w:id="2687"/>
      <w:bookmarkEnd w:id="2688"/>
      <w:bookmarkEnd w:id="2689"/>
    </w:p>
    <w:p w14:paraId="1773917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20.3.1  发包人应在整个施工期间为其现场机构雇用的全部人员，投保人身意外伤害险，缴纳保险费，并要求其监理人也进行此项保险。</w:t>
      </w:r>
    </w:p>
    <w:p w14:paraId="47A0C20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20.3.2  承包人应在整个施工期间为其现场机构雇用的全部人员，投保人身意外伤害险，缴纳保险费，并要求其分包人也进行此项保险。</w:t>
      </w:r>
    </w:p>
    <w:p w14:paraId="7D412032"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690" w:name="_Toc338944839"/>
      <w:bookmarkStart w:id="2691" w:name="_Toc483668214"/>
      <w:bookmarkStart w:id="2692" w:name="_Toc489279996"/>
      <w:bookmarkStart w:id="2693" w:name="_Toc486580185"/>
      <w:bookmarkStart w:id="2694" w:name="_Toc480486868"/>
      <w:bookmarkStart w:id="2695" w:name="_Toc490222630"/>
      <w:bookmarkStart w:id="2696" w:name="_Toc117350554"/>
      <w:bookmarkStart w:id="2697" w:name="_Toc342296397"/>
      <w:bookmarkStart w:id="2698" w:name="_Toc480487040"/>
      <w:r w:rsidRPr="00173C1A">
        <w:rPr>
          <w:rFonts w:ascii="宋体" w:hAnsi="宋体"/>
          <w:kern w:val="0"/>
          <w:sz w:val="24"/>
          <w:szCs w:val="20"/>
        </w:rPr>
        <w:t>20.4  第三者责任险</w:t>
      </w:r>
      <w:bookmarkEnd w:id="2690"/>
      <w:bookmarkEnd w:id="2691"/>
      <w:bookmarkEnd w:id="2692"/>
      <w:bookmarkEnd w:id="2693"/>
      <w:bookmarkEnd w:id="2694"/>
      <w:bookmarkEnd w:id="2695"/>
      <w:bookmarkEnd w:id="2696"/>
      <w:bookmarkEnd w:id="2697"/>
      <w:bookmarkEnd w:id="2698"/>
    </w:p>
    <w:p w14:paraId="467D163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47C97C1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20.4.2  在缺陷责任期终止证书颁发前，承包人应以承包人和发包人的共同名义，投保第20.4.1项约定的第三者责任险，其保险费率、保险金额、保险费承担人等有关内容</w:t>
      </w:r>
      <w:r w:rsidRPr="00173C1A">
        <w:rPr>
          <w:rFonts w:ascii="黑体" w:eastAsia="黑体" w:hAnsi="黑体"/>
          <w:szCs w:val="21"/>
        </w:rPr>
        <w:t>见合同条款专用部分</w:t>
      </w:r>
      <w:r w:rsidRPr="00173C1A">
        <w:rPr>
          <w:rFonts w:ascii="宋体" w:hAnsi="宋体"/>
          <w:szCs w:val="21"/>
        </w:rPr>
        <w:t>。</w:t>
      </w:r>
    </w:p>
    <w:p w14:paraId="17A9745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699" w:name="_Toc480486869"/>
      <w:bookmarkStart w:id="2700" w:name="_Toc117350555"/>
      <w:bookmarkStart w:id="2701" w:name="_Toc490222631"/>
      <w:bookmarkStart w:id="2702" w:name="_Toc489279997"/>
      <w:bookmarkStart w:id="2703" w:name="_Toc486580186"/>
      <w:bookmarkStart w:id="2704" w:name="_Toc483668215"/>
      <w:bookmarkStart w:id="2705" w:name="_Toc338944840"/>
      <w:bookmarkStart w:id="2706" w:name="_Toc480487041"/>
      <w:bookmarkStart w:id="2707" w:name="_Toc342296398"/>
      <w:r w:rsidRPr="00173C1A">
        <w:rPr>
          <w:rFonts w:ascii="宋体" w:hAnsi="宋体"/>
          <w:kern w:val="0"/>
          <w:sz w:val="24"/>
          <w:szCs w:val="20"/>
        </w:rPr>
        <w:t>20.5  其他保险</w:t>
      </w:r>
      <w:bookmarkEnd w:id="2699"/>
      <w:bookmarkEnd w:id="2700"/>
      <w:bookmarkEnd w:id="2701"/>
      <w:bookmarkEnd w:id="2702"/>
      <w:bookmarkEnd w:id="2703"/>
      <w:bookmarkEnd w:id="2704"/>
      <w:bookmarkEnd w:id="2705"/>
      <w:bookmarkEnd w:id="2706"/>
      <w:bookmarkEnd w:id="2707"/>
    </w:p>
    <w:p w14:paraId="5AE0F11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承包人应为其施工设备、进场的材料和工程设备等办理保险。办理保险的险种</w:t>
      </w:r>
      <w:r w:rsidRPr="00173C1A">
        <w:rPr>
          <w:rFonts w:ascii="黑体" w:eastAsia="黑体" w:hAnsi="黑体"/>
          <w:szCs w:val="21"/>
        </w:rPr>
        <w:t>见合同条款专用部分</w:t>
      </w:r>
      <w:r w:rsidRPr="00173C1A">
        <w:rPr>
          <w:rFonts w:ascii="宋体" w:hAnsi="宋体"/>
          <w:szCs w:val="21"/>
        </w:rPr>
        <w:t>。</w:t>
      </w:r>
    </w:p>
    <w:p w14:paraId="028ED8A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708" w:name="_Toc490222632"/>
      <w:bookmarkStart w:id="2709" w:name="_Toc342296399"/>
      <w:bookmarkStart w:id="2710" w:name="_Toc489279998"/>
      <w:bookmarkStart w:id="2711" w:name="_Toc483668216"/>
      <w:bookmarkStart w:id="2712" w:name="_Toc480487042"/>
      <w:bookmarkStart w:id="2713" w:name="_Toc117350556"/>
      <w:bookmarkStart w:id="2714" w:name="_Toc486580187"/>
      <w:bookmarkStart w:id="2715" w:name="_Toc338944841"/>
      <w:bookmarkStart w:id="2716" w:name="_Toc480486870"/>
      <w:r w:rsidRPr="00173C1A">
        <w:rPr>
          <w:rFonts w:ascii="宋体" w:hAnsi="宋体"/>
          <w:kern w:val="0"/>
          <w:sz w:val="24"/>
          <w:szCs w:val="20"/>
        </w:rPr>
        <w:t>20.6  对各项保险的一般要求</w:t>
      </w:r>
      <w:bookmarkEnd w:id="2708"/>
      <w:bookmarkEnd w:id="2709"/>
      <w:bookmarkEnd w:id="2710"/>
      <w:bookmarkEnd w:id="2711"/>
      <w:bookmarkEnd w:id="2712"/>
      <w:bookmarkEnd w:id="2713"/>
      <w:bookmarkEnd w:id="2714"/>
      <w:bookmarkEnd w:id="2715"/>
      <w:bookmarkEnd w:id="2716"/>
    </w:p>
    <w:p w14:paraId="3D194BF7"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20.6.1  保险凭证</w:t>
      </w:r>
    </w:p>
    <w:p w14:paraId="0E84146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承包人应在合同约定的期限内向发包人提交各项保险生效的证据和保险单副本，保险单必须与合同约定的条件保持一致。各项保险生效的证据和保险单副本的期限</w:t>
      </w:r>
      <w:r w:rsidRPr="00173C1A">
        <w:rPr>
          <w:rFonts w:ascii="黑体" w:eastAsia="黑体" w:hAnsi="黑体"/>
          <w:szCs w:val="21"/>
        </w:rPr>
        <w:t>见合同条款专用部分</w:t>
      </w:r>
      <w:r w:rsidRPr="00173C1A">
        <w:rPr>
          <w:rFonts w:ascii="宋体" w:hAnsi="宋体"/>
          <w:szCs w:val="21"/>
        </w:rPr>
        <w:t>。</w:t>
      </w:r>
    </w:p>
    <w:p w14:paraId="7C0FA3C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20.6.2  保险合同条款的变动</w:t>
      </w:r>
    </w:p>
    <w:p w14:paraId="7F0C27B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承包人需要变动保险合同条款时，应事先征得发包人同意，并通知监理人。保险人作出变动的，承包人应在收到保险人通知后立即通知发包人和监理人。</w:t>
      </w:r>
    </w:p>
    <w:p w14:paraId="105CB0D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20.6.3  持续保险</w:t>
      </w:r>
    </w:p>
    <w:p w14:paraId="4EF9BAD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承包人应与保险人保持联系，使保险人能够随时了解工程实施中的变动，并确保按保险合同条款要求持续保险。</w:t>
      </w:r>
    </w:p>
    <w:p w14:paraId="5D82B36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20.6.4  保险金不足的补偿</w:t>
      </w:r>
    </w:p>
    <w:p w14:paraId="7A29980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保险金不足以补偿损失的，应由承包人和（或）发包人按合同约定负责补偿。保险金不足的补偿原则</w:t>
      </w:r>
      <w:r w:rsidRPr="00173C1A">
        <w:rPr>
          <w:rFonts w:ascii="黑体" w:eastAsia="黑体" w:hAnsi="黑体"/>
          <w:szCs w:val="21"/>
        </w:rPr>
        <w:t>见合同条款专用部分</w:t>
      </w:r>
      <w:r w:rsidRPr="00173C1A">
        <w:rPr>
          <w:rFonts w:ascii="宋体" w:hAnsi="宋体"/>
          <w:szCs w:val="21"/>
        </w:rPr>
        <w:t>。</w:t>
      </w:r>
    </w:p>
    <w:p w14:paraId="28BA89C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20.6.5  未按约定投保的补救</w:t>
      </w:r>
    </w:p>
    <w:p w14:paraId="17438DF4"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lastRenderedPageBreak/>
        <w:t>（1）由于负有投保义务的一方当事人未按合同约定办理保险，或未能使保险持续有效的，另一方当事人可代为办理，所需费用由对方当事人承担。</w:t>
      </w:r>
    </w:p>
    <w:p w14:paraId="15A97F24"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（2）由于负有投保义务的一方当事人未按合同约定办理某项保险，导致受益人未能得到保险人的赔偿，原应从该项保险得到的保险金应由负有投保义务的一方当事人支付。</w:t>
      </w:r>
    </w:p>
    <w:p w14:paraId="227F561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20.6.6  报告义务</w:t>
      </w:r>
    </w:p>
    <w:p w14:paraId="0A161A7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当保险事故发生时，投保人应按照保险单规定的条件和期限及时向保险人报告。</w:t>
      </w:r>
    </w:p>
    <w:p w14:paraId="0D0292AA"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717" w:name="_Toc483668217"/>
      <w:bookmarkStart w:id="2718" w:name="_Toc480486871"/>
      <w:bookmarkStart w:id="2719" w:name="_Toc342296400"/>
      <w:bookmarkStart w:id="2720" w:name="_Toc480487043"/>
      <w:bookmarkStart w:id="2721" w:name="_Toc489279999"/>
      <w:bookmarkStart w:id="2722" w:name="_Toc490222633"/>
      <w:bookmarkStart w:id="2723" w:name="_Toc338944842"/>
      <w:bookmarkStart w:id="2724" w:name="_Toc486580188"/>
      <w:bookmarkStart w:id="2725" w:name="_Toc117350557"/>
      <w:r w:rsidRPr="00173C1A">
        <w:rPr>
          <w:rFonts w:ascii="宋体" w:hAnsi="宋体" w:cs="宋体"/>
          <w:kern w:val="0"/>
          <w:sz w:val="28"/>
          <w:szCs w:val="20"/>
        </w:rPr>
        <w:t>21.不可抗力</w:t>
      </w:r>
      <w:bookmarkEnd w:id="2717"/>
      <w:bookmarkEnd w:id="2718"/>
      <w:bookmarkEnd w:id="2719"/>
      <w:bookmarkEnd w:id="2720"/>
      <w:bookmarkEnd w:id="2721"/>
      <w:bookmarkEnd w:id="2722"/>
      <w:bookmarkEnd w:id="2723"/>
      <w:bookmarkEnd w:id="2724"/>
      <w:bookmarkEnd w:id="2725"/>
    </w:p>
    <w:p w14:paraId="36C13D27"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726" w:name="_Toc342296401"/>
      <w:bookmarkStart w:id="2727" w:name="_Toc486580189"/>
      <w:bookmarkStart w:id="2728" w:name="_Toc117350558"/>
      <w:bookmarkStart w:id="2729" w:name="_Toc489280000"/>
      <w:bookmarkStart w:id="2730" w:name="_Toc490222634"/>
      <w:bookmarkStart w:id="2731" w:name="_Toc483668218"/>
      <w:bookmarkStart w:id="2732" w:name="_Toc480487044"/>
      <w:bookmarkStart w:id="2733" w:name="_Toc480486872"/>
      <w:bookmarkStart w:id="2734" w:name="_Toc338944843"/>
      <w:r w:rsidRPr="00173C1A">
        <w:rPr>
          <w:rFonts w:ascii="宋体" w:hAnsi="宋体"/>
          <w:kern w:val="0"/>
          <w:sz w:val="24"/>
          <w:szCs w:val="20"/>
        </w:rPr>
        <w:t>21.1  不可抗力的确认</w:t>
      </w:r>
      <w:bookmarkEnd w:id="2726"/>
      <w:bookmarkEnd w:id="2727"/>
      <w:bookmarkEnd w:id="2728"/>
      <w:bookmarkEnd w:id="2729"/>
      <w:bookmarkEnd w:id="2730"/>
      <w:bookmarkEnd w:id="2731"/>
      <w:bookmarkEnd w:id="2732"/>
      <w:bookmarkEnd w:id="2733"/>
      <w:bookmarkEnd w:id="2734"/>
    </w:p>
    <w:p w14:paraId="2E53E04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21.1.1  不可抗力是指承包人和发包人在订立合同时不可预见，在工程施工过程中不可避免发生并不能克服的自然灾害和社会性突发事件，如地震、海啸、瘟疫、水灾、骚乱、暴动、战争和合同约定的其他情形。其他情形</w:t>
      </w:r>
      <w:r w:rsidRPr="00173C1A">
        <w:rPr>
          <w:rFonts w:ascii="黑体" w:eastAsia="黑体" w:hAnsi="黑体"/>
          <w:szCs w:val="21"/>
        </w:rPr>
        <w:t>见合同条款专用部分</w:t>
      </w:r>
      <w:r w:rsidRPr="00173C1A">
        <w:rPr>
          <w:rFonts w:ascii="宋体" w:hAnsi="宋体"/>
          <w:szCs w:val="21"/>
        </w:rPr>
        <w:t>。</w:t>
      </w:r>
    </w:p>
    <w:p w14:paraId="62CEE45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361AEFCB"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735" w:name="_Toc117350559"/>
      <w:bookmarkStart w:id="2736" w:name="_Toc480486873"/>
      <w:bookmarkStart w:id="2737" w:name="_Toc338944844"/>
      <w:bookmarkStart w:id="2738" w:name="_Toc342296402"/>
      <w:bookmarkStart w:id="2739" w:name="_Toc490222635"/>
      <w:bookmarkStart w:id="2740" w:name="_Toc179632769"/>
      <w:bookmarkStart w:id="2741" w:name="_Toc152042530"/>
      <w:bookmarkStart w:id="2742" w:name="_Toc483668219"/>
      <w:bookmarkStart w:id="2743" w:name="_Toc489280001"/>
      <w:bookmarkStart w:id="2744" w:name="_Toc486580190"/>
      <w:bookmarkStart w:id="2745" w:name="_Toc152045751"/>
      <w:bookmarkStart w:id="2746" w:name="_Toc144974722"/>
      <w:bookmarkStart w:id="2747" w:name="_Toc480487045"/>
      <w:r w:rsidRPr="00173C1A">
        <w:rPr>
          <w:rFonts w:ascii="宋体" w:hAnsi="宋体"/>
          <w:kern w:val="0"/>
          <w:sz w:val="24"/>
          <w:szCs w:val="20"/>
        </w:rPr>
        <w:t>21.2  不可抗力的通知</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p>
    <w:p w14:paraId="426E00D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21.2.1  合同一方当事人遇到不可抗力事件，使其履行合同义务受到阻碍时，应立即通知合同另一方当事人和监理人，书面说明不可抗力和受阻碍的详细情况，并提供必要的证明。</w:t>
      </w:r>
    </w:p>
    <w:p w14:paraId="1122CD2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21.2.2  如不可抗力持续发生，合同一方当事人应及时向合同另一方当事人和监理人提交中间报告，说明不可抗力和履行合同受阻的情况，并于不可抗力事件结束后28天内提交最终报告及有关资料。</w:t>
      </w:r>
    </w:p>
    <w:p w14:paraId="7F25794E"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748" w:name="_Toc480487046"/>
      <w:bookmarkStart w:id="2749" w:name="_Toc342296403"/>
      <w:bookmarkStart w:id="2750" w:name="_Toc490222636"/>
      <w:bookmarkStart w:id="2751" w:name="_Toc117350560"/>
      <w:bookmarkStart w:id="2752" w:name="_Toc338944845"/>
      <w:bookmarkStart w:id="2753" w:name="_Toc480486874"/>
      <w:bookmarkStart w:id="2754" w:name="_Toc489280002"/>
      <w:bookmarkStart w:id="2755" w:name="_Toc486580191"/>
      <w:bookmarkStart w:id="2756" w:name="_Toc483668220"/>
      <w:r w:rsidRPr="00173C1A">
        <w:rPr>
          <w:rFonts w:ascii="宋体" w:hAnsi="宋体"/>
          <w:kern w:val="0"/>
          <w:sz w:val="24"/>
          <w:szCs w:val="20"/>
        </w:rPr>
        <w:t>21.3  不可抗力后果及其处理</w:t>
      </w:r>
      <w:bookmarkEnd w:id="2748"/>
      <w:bookmarkEnd w:id="2749"/>
      <w:bookmarkEnd w:id="2750"/>
      <w:bookmarkEnd w:id="2751"/>
      <w:bookmarkEnd w:id="2752"/>
      <w:bookmarkEnd w:id="2753"/>
      <w:bookmarkEnd w:id="2754"/>
      <w:bookmarkEnd w:id="2755"/>
      <w:bookmarkEnd w:id="2756"/>
    </w:p>
    <w:p w14:paraId="5BAB9640"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21.3.1  不可抗力造成损害的责任</w:t>
      </w:r>
    </w:p>
    <w:p w14:paraId="60B00B4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 xml:space="preserve">不可抗力导致的人员伤亡、财产损失、费用增加和（或）工期延误等后果，由合同双方按以下原则承担： </w:t>
      </w:r>
    </w:p>
    <w:p w14:paraId="5CACE66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（1）永久工程，包括已运至施工场地的材料和工程设备的损害，以及因工程损害造成的第三者人员伤亡和财产损失由发包人承担；</w:t>
      </w:r>
    </w:p>
    <w:p w14:paraId="700FC7D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（2）承包人设备的损坏由承包人承担；</w:t>
      </w:r>
    </w:p>
    <w:p w14:paraId="2871AB4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（3）发包人和承包人各自承担其人员伤亡和其他财产损失及其相关费用；</w:t>
      </w:r>
    </w:p>
    <w:p w14:paraId="2BC5143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（4）承包人的停工损失由承包人承担，但停工期间应监理人要求照管工程和清理、修复工程的金额由发包人承担；</w:t>
      </w:r>
    </w:p>
    <w:p w14:paraId="42A5761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（5）不能按期竣工的，应合理延长工期，承包人不需支付逾期竣工违约金。发包人要求赶工的，承包人应采取赶工措施，赶工费用由发包人承担。</w:t>
      </w:r>
    </w:p>
    <w:p w14:paraId="60B14B9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21.3.2  延迟履行期间发生的不可抗力</w:t>
      </w:r>
    </w:p>
    <w:p w14:paraId="0CACDE6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合同一方当事人延迟履行，在延迟履行期间发生不可抗力的，不免除其责任。</w:t>
      </w:r>
    </w:p>
    <w:p w14:paraId="5EDC0DD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21.3.3  避免和减少不可抗力损失</w:t>
      </w:r>
    </w:p>
    <w:p w14:paraId="3B0D0DA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不可抗力发生后，发包人和承包人均应采取措施尽量避免和减少损失的扩大，任何一方没有采取有效措施导致损失扩大的，应对扩大的损失承担责任。</w:t>
      </w:r>
    </w:p>
    <w:p w14:paraId="7ED1EA9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21.3.4  因不可抗力解除合同</w:t>
      </w:r>
    </w:p>
    <w:p w14:paraId="562115F7"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4E549BA4"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757" w:name="_Toc152045753"/>
      <w:bookmarkStart w:id="2758" w:name="_Toc179632771"/>
      <w:bookmarkStart w:id="2759" w:name="_Toc342296404"/>
      <w:bookmarkStart w:id="2760" w:name="_Toc486580192"/>
      <w:bookmarkStart w:id="2761" w:name="_Toc483668221"/>
      <w:bookmarkStart w:id="2762" w:name="_Toc144974724"/>
      <w:bookmarkStart w:id="2763" w:name="_Toc338944846"/>
      <w:bookmarkStart w:id="2764" w:name="_Toc117350561"/>
      <w:bookmarkStart w:id="2765" w:name="_Toc489280003"/>
      <w:bookmarkStart w:id="2766" w:name="_Toc490222637"/>
      <w:bookmarkStart w:id="2767" w:name="_Toc480486875"/>
      <w:bookmarkStart w:id="2768" w:name="_Toc480487047"/>
      <w:bookmarkStart w:id="2769" w:name="_Toc152042532"/>
      <w:r w:rsidRPr="00173C1A">
        <w:rPr>
          <w:rFonts w:ascii="宋体" w:hAnsi="宋体" w:cs="宋体"/>
          <w:kern w:val="0"/>
          <w:sz w:val="28"/>
          <w:szCs w:val="20"/>
        </w:rPr>
        <w:t>22.违约</w:t>
      </w:r>
      <w:bookmarkEnd w:id="2757"/>
      <w:bookmarkEnd w:id="2758"/>
      <w:bookmarkEnd w:id="2759"/>
      <w:bookmarkEnd w:id="2760"/>
      <w:bookmarkEnd w:id="2761"/>
      <w:bookmarkEnd w:id="2762"/>
      <w:bookmarkEnd w:id="2763"/>
      <w:bookmarkEnd w:id="2764"/>
      <w:bookmarkEnd w:id="2765"/>
      <w:bookmarkEnd w:id="2766"/>
      <w:bookmarkEnd w:id="2767"/>
      <w:bookmarkEnd w:id="2768"/>
      <w:bookmarkEnd w:id="2769"/>
    </w:p>
    <w:p w14:paraId="1EE3C689"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770" w:name="_Toc486580193"/>
      <w:bookmarkStart w:id="2771" w:name="_Toc152042533"/>
      <w:bookmarkStart w:id="2772" w:name="_Toc489280004"/>
      <w:bookmarkStart w:id="2773" w:name="_Toc342296405"/>
      <w:bookmarkStart w:id="2774" w:name="_Toc338944847"/>
      <w:bookmarkStart w:id="2775" w:name="_Toc152045754"/>
      <w:bookmarkStart w:id="2776" w:name="_Toc483668222"/>
      <w:bookmarkStart w:id="2777" w:name="_Toc480487048"/>
      <w:bookmarkStart w:id="2778" w:name="_Toc179632772"/>
      <w:bookmarkStart w:id="2779" w:name="_Toc480486876"/>
      <w:bookmarkStart w:id="2780" w:name="_Toc490222638"/>
      <w:bookmarkStart w:id="2781" w:name="_Toc117350562"/>
      <w:bookmarkStart w:id="2782" w:name="_Toc144974725"/>
      <w:r w:rsidRPr="00173C1A">
        <w:rPr>
          <w:rFonts w:ascii="宋体" w:hAnsi="宋体"/>
          <w:kern w:val="0"/>
          <w:sz w:val="24"/>
          <w:szCs w:val="20"/>
        </w:rPr>
        <w:t>22.1  承包人违约</w:t>
      </w:r>
      <w:bookmarkEnd w:id="2770"/>
      <w:bookmarkEnd w:id="2771"/>
      <w:bookmarkEnd w:id="2772"/>
      <w:bookmarkEnd w:id="2773"/>
      <w:bookmarkEnd w:id="2774"/>
      <w:bookmarkEnd w:id="2775"/>
      <w:bookmarkEnd w:id="2776"/>
      <w:bookmarkEnd w:id="2777"/>
      <w:bookmarkEnd w:id="2778"/>
      <w:bookmarkEnd w:id="2779"/>
      <w:bookmarkEnd w:id="2780"/>
      <w:bookmarkEnd w:id="2781"/>
      <w:bookmarkEnd w:id="2782"/>
    </w:p>
    <w:p w14:paraId="2344351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22.1.1  承包人违约的情形</w:t>
      </w:r>
    </w:p>
    <w:p w14:paraId="0AB5532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lastRenderedPageBreak/>
        <w:t>在履行合同过程中发生的下列情况属承包人违约：</w:t>
      </w:r>
    </w:p>
    <w:p w14:paraId="6942CD10"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（1）承包人违反第1.8款或第4.3款的约定，私自将合同的全部或部分权利转让给其他人，或私自将合同的全部或部分义务转移给其他人；</w:t>
      </w:r>
    </w:p>
    <w:p w14:paraId="42C1C1D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（2）承包人违反第5.3款或第6.4款的约定，未经监理人批准，私自将已按合同约定进入施工场地的施工设备、临时设施或材料撤离施工场地；</w:t>
      </w:r>
    </w:p>
    <w:p w14:paraId="1E37406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（3）承包人违反第5.4款的约定使用了不合格材料或工程设备，工程质量达不到标准要求，又拒绝清除不合格工程；</w:t>
      </w:r>
    </w:p>
    <w:p w14:paraId="48AFB38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（4）承包人未能按合同进度计划及时完成合同约定的工作，已造成或预期造成工期延误；</w:t>
      </w:r>
    </w:p>
    <w:p w14:paraId="1787D7C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（5）承包人在缺陷责任期内，未能对工程接收证书所列的缺陷清单的内容或缺陷责任期内发生的缺陷进行修复，而又拒绝按监理人指示再进行修补；</w:t>
      </w:r>
    </w:p>
    <w:p w14:paraId="516EBA6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（6）承包人无法继续履行或明确表示不履行或实质上已停止履行合同；</w:t>
      </w:r>
    </w:p>
    <w:p w14:paraId="1FF2B11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（7）承包人不按合同约定履行义务的其他情况。</w:t>
      </w:r>
    </w:p>
    <w:p w14:paraId="3C81138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22.1.2  对承包人违约的处理</w:t>
      </w:r>
    </w:p>
    <w:p w14:paraId="3ED7F1A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（1）承包人发生第22.1.1（6）目约定的违约情况时，发包人可通知承包人立即解除合同，并按有关法律处理。</w:t>
      </w:r>
    </w:p>
    <w:p w14:paraId="7D5E369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（2）承包人发生除第22.1.1（6）目约定以外的其他违约情况时，监理人可向承包人发出整改通知，要求其在指定的期限内改正。承包人应承担其违约所引起的费用增加和（或）工期延误。</w:t>
      </w:r>
    </w:p>
    <w:p w14:paraId="2260E4B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（3）经检查证明承包人已采取了有效措施纠正违约行为，具备复工条件的，可由监理人签发复工通知复工。</w:t>
      </w:r>
    </w:p>
    <w:p w14:paraId="7A32502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22.1.3  承包人违约解除合同</w:t>
      </w:r>
    </w:p>
    <w:p w14:paraId="773A2A6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0D78C440"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22.1.4  合同解除后的估价、付款和结清</w:t>
      </w:r>
    </w:p>
    <w:p w14:paraId="6D0D8C3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 xml:space="preserve">（1）合同解除后，监理人按第3.5款商定或确定承包人实际完成工作的价值，以及承包人已提供的材料、施工设备、工程设备和临时工程等的价值。 </w:t>
      </w:r>
    </w:p>
    <w:p w14:paraId="3BC8DFF7"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 xml:space="preserve">（2）合同解除后，发包人应暂停对承包人的一切付款，查清各项付款和已扣款金额，包括承包人应支付的违约金。 </w:t>
      </w:r>
    </w:p>
    <w:p w14:paraId="2444D36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（3）合同解除后，发包人应按第23.4款的约定向承包人索赔由于解除合同给发包人造成的损失。</w:t>
      </w:r>
    </w:p>
    <w:p w14:paraId="7F6E297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（4）合同双方确认上述往来款项后，出具最终结清付款证书，结清全部合同款项。</w:t>
      </w:r>
    </w:p>
    <w:p w14:paraId="4039DCC0"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（5）发包人和承包人未能就解除合同后的结清达成一致而形成争议的，按第24条的约定办理。</w:t>
      </w:r>
    </w:p>
    <w:p w14:paraId="06D68AD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22.1.5  协议利益的转让</w:t>
      </w:r>
    </w:p>
    <w:p w14:paraId="6F9932D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 xml:space="preserve">因承包人违约解除合同的，发包人有权要求承包人将其为实施合同而签订的材料和设备的订货协议或任何服务协议利益转让给发包人，并在解除合同后的14天内，依法办理转让手续。 </w:t>
      </w:r>
    </w:p>
    <w:p w14:paraId="633F7E8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22.1.6  紧急情况下无能力或不愿进行抢救</w:t>
      </w:r>
    </w:p>
    <w:p w14:paraId="15E5CB9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BC07C28"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783" w:name="_Toc152045755"/>
      <w:bookmarkStart w:id="2784" w:name="_Toc117350563"/>
      <w:bookmarkStart w:id="2785" w:name="_Toc144974726"/>
      <w:bookmarkStart w:id="2786" w:name="_Toc342296406"/>
      <w:bookmarkStart w:id="2787" w:name="_Toc480486877"/>
      <w:bookmarkStart w:id="2788" w:name="_Toc179632773"/>
      <w:bookmarkStart w:id="2789" w:name="_Toc338944848"/>
      <w:bookmarkStart w:id="2790" w:name="_Toc490222639"/>
      <w:bookmarkStart w:id="2791" w:name="_Toc152042534"/>
      <w:bookmarkStart w:id="2792" w:name="_Toc489280005"/>
      <w:bookmarkStart w:id="2793" w:name="_Toc486580194"/>
      <w:bookmarkStart w:id="2794" w:name="_Toc483668223"/>
      <w:bookmarkStart w:id="2795" w:name="_Toc480487049"/>
      <w:r w:rsidRPr="00173C1A">
        <w:rPr>
          <w:rFonts w:ascii="宋体" w:hAnsi="宋体"/>
          <w:kern w:val="0"/>
          <w:sz w:val="24"/>
          <w:szCs w:val="20"/>
        </w:rPr>
        <w:t>22.2  发包人违约</w:t>
      </w:r>
      <w:bookmarkEnd w:id="2783"/>
      <w:bookmarkEnd w:id="2784"/>
      <w:bookmarkEnd w:id="2785"/>
      <w:bookmarkEnd w:id="2786"/>
      <w:bookmarkEnd w:id="2787"/>
      <w:bookmarkEnd w:id="2788"/>
      <w:bookmarkEnd w:id="2789"/>
      <w:bookmarkEnd w:id="2790"/>
      <w:bookmarkEnd w:id="2791"/>
      <w:bookmarkEnd w:id="2792"/>
      <w:bookmarkEnd w:id="2793"/>
      <w:bookmarkEnd w:id="2794"/>
      <w:bookmarkEnd w:id="2795"/>
    </w:p>
    <w:p w14:paraId="1267E0A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22.2.1  发包人违约的情形</w:t>
      </w:r>
    </w:p>
    <w:p w14:paraId="362128A7"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在履行合同过程中发生的下列情形，属发包人违约：</w:t>
      </w:r>
    </w:p>
    <w:p w14:paraId="31214FE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（1）发包人未能按合同约定支付预付款或合同价款，或拖延、拒绝批准付款申请和支付凭证，导致付款延误的；</w:t>
      </w:r>
    </w:p>
    <w:p w14:paraId="66043F5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（2）发包人原因造成停工的；</w:t>
      </w:r>
    </w:p>
    <w:p w14:paraId="4BFDE8C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（3）监理人无正当理由没有在约定期限内发出复工指示，导致承包人无法复工的；</w:t>
      </w:r>
    </w:p>
    <w:p w14:paraId="66D913A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（4）发包人无法继续履行或明确表示不履行或实质上已停止履行合同的；</w:t>
      </w:r>
    </w:p>
    <w:p w14:paraId="30D2FDC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（5）发包人不履行合同约定其他义务的。</w:t>
      </w:r>
    </w:p>
    <w:p w14:paraId="295F740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22.2.2  承包人有权暂停施工</w:t>
      </w:r>
    </w:p>
    <w:p w14:paraId="4DF3AA47"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lastRenderedPageBreak/>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17D84F4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 xml:space="preserve">22.2.3  发包人违约解除合同 </w:t>
      </w:r>
    </w:p>
    <w:p w14:paraId="6066C07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 xml:space="preserve">（1）发生第22.2.1（4）目的违约情况时，承包人可书面通知发包人解除合同。   </w:t>
      </w:r>
    </w:p>
    <w:p w14:paraId="60F39037"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（2）承包人按第22.2.2项暂停施工28天后，发包人仍不纠正违约行为的，承包人可向发包人发出解除合同通知。但承包人的这一行动不免除发包人承担的违约责任，也不影响承包人根据合同约定享有的索赔权利。</w:t>
      </w:r>
    </w:p>
    <w:p w14:paraId="7AF08424"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22.2.4  解除合同后的付款</w:t>
      </w:r>
    </w:p>
    <w:p w14:paraId="780A441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因发包人违约解除合同的，发包人应在解除合同后28天内向承包人支付下列金额，承包人应在此期限内及时向发包人提交要求支付下列金额的有关资料和凭证：</w:t>
      </w:r>
    </w:p>
    <w:p w14:paraId="3CE2756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（1）合同解除日以前所完成工作的价款；</w:t>
      </w:r>
    </w:p>
    <w:p w14:paraId="56BFBF6C"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（2）承包人为该工程施工订购并已付款的材料、工程设备和其他物品的金额。发包人付还后，该材料、工程设备和其他物品归发包人所有；</w:t>
      </w:r>
    </w:p>
    <w:p w14:paraId="151F707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（3）承包人为完成工程所发生的，而发包人未支付的金额；</w:t>
      </w:r>
    </w:p>
    <w:p w14:paraId="722B7EF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（4）承包人撤离施工场地以及遣散承包人人员的金额；</w:t>
      </w:r>
    </w:p>
    <w:p w14:paraId="09B1D658"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（5）由于解除合同应赔偿的承包人损失；</w:t>
      </w:r>
    </w:p>
    <w:p w14:paraId="0678ABF0"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（6）按合同约定在合同解除日前应支付给承包人的其他金额。</w:t>
      </w:r>
    </w:p>
    <w:p w14:paraId="5E68D1F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发包人应按本项约定支付上述金额并退还质量保证金或退还质量保证金保函和履约担保，但有权要求承包人支付应偿还给发包人的各项金额。</w:t>
      </w:r>
    </w:p>
    <w:p w14:paraId="764C6212"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22.2.5  解除合同后的承包人撤离</w:t>
      </w:r>
    </w:p>
    <w:p w14:paraId="6B5B4F3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28FAC26E"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796" w:name="_Toc486580195"/>
      <w:bookmarkStart w:id="2797" w:name="_Toc342296407"/>
      <w:bookmarkStart w:id="2798" w:name="_Toc179632774"/>
      <w:bookmarkStart w:id="2799" w:name="_Toc117350564"/>
      <w:bookmarkStart w:id="2800" w:name="_Toc483668224"/>
      <w:bookmarkStart w:id="2801" w:name="_Toc480486878"/>
      <w:bookmarkStart w:id="2802" w:name="_Toc152045756"/>
      <w:bookmarkStart w:id="2803" w:name="_Toc152042535"/>
      <w:bookmarkStart w:id="2804" w:name="_Toc480487050"/>
      <w:bookmarkStart w:id="2805" w:name="_Toc338944849"/>
      <w:bookmarkStart w:id="2806" w:name="_Toc490222640"/>
      <w:bookmarkStart w:id="2807" w:name="_Toc489280006"/>
      <w:r w:rsidRPr="00173C1A">
        <w:rPr>
          <w:rFonts w:ascii="宋体" w:hAnsi="宋体"/>
          <w:kern w:val="0"/>
          <w:sz w:val="24"/>
          <w:szCs w:val="20"/>
        </w:rPr>
        <w:t>22.3  第三人造成的违约</w:t>
      </w:r>
      <w:bookmarkEnd w:id="2796"/>
      <w:bookmarkEnd w:id="2797"/>
      <w:bookmarkEnd w:id="2798"/>
      <w:bookmarkEnd w:id="2799"/>
      <w:bookmarkEnd w:id="2800"/>
      <w:bookmarkEnd w:id="2801"/>
      <w:bookmarkEnd w:id="2802"/>
      <w:bookmarkEnd w:id="2803"/>
      <w:bookmarkEnd w:id="2804"/>
      <w:bookmarkEnd w:id="2805"/>
      <w:bookmarkEnd w:id="2806"/>
      <w:bookmarkEnd w:id="2807"/>
    </w:p>
    <w:p w14:paraId="3701BA8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在履行合同过程中，一方当事人因第三人的原因造成违约的，应当向对方当事人承担违约责任。一方当事人和第三人之间的纠纷，依照法律规定或者按照约定解决。</w:t>
      </w:r>
    </w:p>
    <w:p w14:paraId="585D61DF"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808" w:name="_Toc152045757"/>
      <w:bookmarkStart w:id="2809" w:name="_Toc486580196"/>
      <w:bookmarkStart w:id="2810" w:name="_Toc480486879"/>
      <w:bookmarkStart w:id="2811" w:name="_Toc144974727"/>
      <w:bookmarkStart w:id="2812" w:name="_Toc490222641"/>
      <w:bookmarkStart w:id="2813" w:name="_Toc342296408"/>
      <w:bookmarkStart w:id="2814" w:name="_Toc179632775"/>
      <w:bookmarkStart w:id="2815" w:name="_Toc338944850"/>
      <w:bookmarkStart w:id="2816" w:name="_Toc480487051"/>
      <w:bookmarkStart w:id="2817" w:name="_Toc489280007"/>
      <w:bookmarkStart w:id="2818" w:name="_Toc152042536"/>
      <w:bookmarkStart w:id="2819" w:name="_Toc117350565"/>
      <w:bookmarkStart w:id="2820" w:name="_Toc483668225"/>
      <w:r w:rsidRPr="00173C1A">
        <w:rPr>
          <w:rFonts w:ascii="宋体" w:hAnsi="宋体" w:cs="宋体"/>
          <w:kern w:val="0"/>
          <w:sz w:val="28"/>
          <w:szCs w:val="20"/>
        </w:rPr>
        <w:t>23.索赔</w:t>
      </w:r>
      <w:bookmarkEnd w:id="2808"/>
      <w:bookmarkEnd w:id="2809"/>
      <w:bookmarkEnd w:id="2810"/>
      <w:bookmarkEnd w:id="2811"/>
      <w:bookmarkEnd w:id="2812"/>
      <w:bookmarkEnd w:id="2813"/>
      <w:bookmarkEnd w:id="2814"/>
      <w:bookmarkEnd w:id="2815"/>
      <w:bookmarkEnd w:id="2816"/>
      <w:bookmarkEnd w:id="2817"/>
      <w:bookmarkEnd w:id="2818"/>
      <w:bookmarkEnd w:id="2819"/>
      <w:bookmarkEnd w:id="2820"/>
    </w:p>
    <w:p w14:paraId="118094E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821" w:name="_Toc480487052"/>
      <w:bookmarkStart w:id="2822" w:name="_Toc152042537"/>
      <w:bookmarkStart w:id="2823" w:name="_Toc152045758"/>
      <w:bookmarkStart w:id="2824" w:name="_Toc489280008"/>
      <w:bookmarkStart w:id="2825" w:name="_Toc338944851"/>
      <w:bookmarkStart w:id="2826" w:name="_Toc480486880"/>
      <w:bookmarkStart w:id="2827" w:name="_Toc179632776"/>
      <w:bookmarkStart w:id="2828" w:name="_Toc490222642"/>
      <w:bookmarkStart w:id="2829" w:name="_Toc483668226"/>
      <w:bookmarkStart w:id="2830" w:name="_Toc486580197"/>
      <w:bookmarkStart w:id="2831" w:name="_Toc117350566"/>
      <w:bookmarkStart w:id="2832" w:name="_Toc144974728"/>
      <w:bookmarkStart w:id="2833" w:name="_Toc342296409"/>
      <w:r w:rsidRPr="00173C1A">
        <w:rPr>
          <w:rFonts w:ascii="宋体" w:hAnsi="宋体"/>
          <w:kern w:val="0"/>
          <w:sz w:val="24"/>
          <w:szCs w:val="20"/>
        </w:rPr>
        <w:t>23.1  承包人索赔的提出</w:t>
      </w:r>
      <w:bookmarkEnd w:id="2821"/>
      <w:bookmarkEnd w:id="2822"/>
      <w:bookmarkEnd w:id="2823"/>
      <w:bookmarkEnd w:id="2824"/>
      <w:bookmarkEnd w:id="2825"/>
      <w:bookmarkEnd w:id="2826"/>
      <w:bookmarkEnd w:id="2827"/>
      <w:bookmarkEnd w:id="2828"/>
      <w:bookmarkEnd w:id="2829"/>
      <w:bookmarkEnd w:id="2830"/>
      <w:bookmarkEnd w:id="2831"/>
      <w:bookmarkEnd w:id="2832"/>
      <w:bookmarkEnd w:id="2833"/>
    </w:p>
    <w:p w14:paraId="0CDC790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根据合同约定，承包人认为有权得到追加付款和（或）延长工期的，应按以下程序向发包人提出索赔：</w:t>
      </w:r>
    </w:p>
    <w:p w14:paraId="011B8345"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1787A85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（2）承包人应在发出索赔意向通知书后28天内，向监理人正式递交索赔通知书。索赔通知书应详细说明索赔理由以及要求追加的付款金额和（或）延长的工期，并附必要的记录和证明材料；</w:t>
      </w:r>
    </w:p>
    <w:p w14:paraId="4A52B766"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（3）索赔事件具有连续影响的，承包人应按合理时间间隔继续递交延续索赔通知，说明连续影响的实际情况和记录，列出累计的追加付款金额和（或）工期延长天数；</w:t>
      </w:r>
    </w:p>
    <w:p w14:paraId="6252B190"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（4）在索赔事件影响结束后的28天内，承包人应向监理人递交最终索赔通知书，说明最终要求索赔的追加付款金额和延长的工期，并附必要的记录和证明材料。</w:t>
      </w:r>
    </w:p>
    <w:p w14:paraId="1972B9E1"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834" w:name="_Toc152042538"/>
      <w:bookmarkStart w:id="2835" w:name="_Toc483668227"/>
      <w:bookmarkStart w:id="2836" w:name="_Toc179632777"/>
      <w:bookmarkStart w:id="2837" w:name="_Toc489280009"/>
      <w:bookmarkStart w:id="2838" w:name="_Toc480486881"/>
      <w:bookmarkStart w:id="2839" w:name="_Toc338944852"/>
      <w:bookmarkStart w:id="2840" w:name="_Toc480487053"/>
      <w:bookmarkStart w:id="2841" w:name="_Toc342296410"/>
      <w:bookmarkStart w:id="2842" w:name="_Toc152045759"/>
      <w:bookmarkStart w:id="2843" w:name="_Toc117350567"/>
      <w:bookmarkStart w:id="2844" w:name="_Toc144974729"/>
      <w:bookmarkStart w:id="2845" w:name="_Toc486580198"/>
      <w:bookmarkStart w:id="2846" w:name="_Toc490222643"/>
      <w:r w:rsidRPr="00173C1A">
        <w:rPr>
          <w:rFonts w:ascii="宋体" w:hAnsi="宋体"/>
          <w:kern w:val="0"/>
          <w:sz w:val="24"/>
          <w:szCs w:val="20"/>
        </w:rPr>
        <w:t>23.2  承包人索赔处理程序</w:t>
      </w:r>
      <w:bookmarkEnd w:id="2834"/>
      <w:bookmarkEnd w:id="2835"/>
      <w:bookmarkEnd w:id="2836"/>
      <w:bookmarkEnd w:id="2837"/>
      <w:bookmarkEnd w:id="2838"/>
      <w:bookmarkEnd w:id="2839"/>
      <w:bookmarkEnd w:id="2840"/>
      <w:bookmarkEnd w:id="2841"/>
      <w:bookmarkEnd w:id="2842"/>
      <w:bookmarkEnd w:id="2843"/>
      <w:bookmarkEnd w:id="2844"/>
      <w:bookmarkEnd w:id="2845"/>
      <w:bookmarkEnd w:id="2846"/>
    </w:p>
    <w:p w14:paraId="6151BB09"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（1）监理人收到承包人提交的索赔通知书后，应及时审查索赔通知书的内容、查验承包人的记录和证明材料，必要时监理人可要求承包人提交全部原始记录副本。</w:t>
      </w:r>
    </w:p>
    <w:p w14:paraId="1781415B"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（2）监理人应按第3.5款商定或确定追加的付款和（或）延长的工期，并在收到上述索赔通知书或有关索赔的进一步证明材料后的42天内，将索赔处理结果答复承包人。</w:t>
      </w:r>
    </w:p>
    <w:p w14:paraId="54B507E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（3）承包人接受索赔处理结果的，发包人应在作出索赔处理结果答复后28天内完成赔付。承包人不接受索赔处理结果的，按第24条的约定办理。</w:t>
      </w:r>
    </w:p>
    <w:p w14:paraId="3FFD7D44"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847" w:name="_Toc480486882"/>
      <w:bookmarkStart w:id="2848" w:name="_Toc480487054"/>
      <w:bookmarkStart w:id="2849" w:name="_Toc117350568"/>
      <w:bookmarkStart w:id="2850" w:name="_Toc144974730"/>
      <w:bookmarkStart w:id="2851" w:name="_Toc338944853"/>
      <w:bookmarkStart w:id="2852" w:name="_Toc179632778"/>
      <w:bookmarkStart w:id="2853" w:name="_Toc490222644"/>
      <w:bookmarkStart w:id="2854" w:name="_Toc486580199"/>
      <w:bookmarkStart w:id="2855" w:name="_Toc489280010"/>
      <w:bookmarkStart w:id="2856" w:name="_Toc152042539"/>
      <w:bookmarkStart w:id="2857" w:name="_Toc152045760"/>
      <w:bookmarkStart w:id="2858" w:name="_Toc483668228"/>
      <w:bookmarkStart w:id="2859" w:name="_Toc342296411"/>
      <w:r w:rsidRPr="00173C1A">
        <w:rPr>
          <w:rFonts w:ascii="宋体" w:hAnsi="宋体"/>
          <w:kern w:val="0"/>
          <w:sz w:val="24"/>
          <w:szCs w:val="20"/>
        </w:rPr>
        <w:lastRenderedPageBreak/>
        <w:t>23.3  承包人提出索赔的期限</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14:paraId="7ABB6AB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23.3.1  承包人按第17.5款的约定接受了竣工付款证书后，应被认为已无权再提出在合同工程接收证书颁发前所发生的任何索赔。</w:t>
      </w:r>
    </w:p>
    <w:p w14:paraId="02F93C6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 xml:space="preserve">23.3.2  承包人按第17.6款的约定提交的最终结清申请单中，只限于提出工程接收证书颁发后发生的索赔。提出索赔的期限自接受最终结清证书时终止。 </w:t>
      </w:r>
    </w:p>
    <w:p w14:paraId="2E9014E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860" w:name="_Toc342296412"/>
      <w:bookmarkStart w:id="2861" w:name="_Toc179632779"/>
      <w:bookmarkStart w:id="2862" w:name="_Toc486580200"/>
      <w:bookmarkStart w:id="2863" w:name="_Toc480486883"/>
      <w:bookmarkStart w:id="2864" w:name="_Toc117350569"/>
      <w:bookmarkStart w:id="2865" w:name="_Toc338944854"/>
      <w:bookmarkStart w:id="2866" w:name="_Toc489280011"/>
      <w:bookmarkStart w:id="2867" w:name="_Toc144974731"/>
      <w:bookmarkStart w:id="2868" w:name="_Toc152045761"/>
      <w:bookmarkStart w:id="2869" w:name="_Toc152042540"/>
      <w:bookmarkStart w:id="2870" w:name="_Toc490222645"/>
      <w:bookmarkStart w:id="2871" w:name="_Toc483668229"/>
      <w:bookmarkStart w:id="2872" w:name="_Toc480487055"/>
      <w:r w:rsidRPr="00173C1A">
        <w:rPr>
          <w:rFonts w:ascii="宋体" w:hAnsi="宋体"/>
          <w:kern w:val="0"/>
          <w:sz w:val="24"/>
          <w:szCs w:val="20"/>
        </w:rPr>
        <w:t>23.4  发包人的索赔</w:t>
      </w:r>
      <w:bookmarkEnd w:id="2860"/>
      <w:bookmarkEnd w:id="2861"/>
      <w:bookmarkEnd w:id="2862"/>
      <w:bookmarkEnd w:id="2863"/>
      <w:bookmarkEnd w:id="2864"/>
      <w:bookmarkEnd w:id="2865"/>
      <w:bookmarkEnd w:id="2866"/>
      <w:bookmarkEnd w:id="2867"/>
      <w:bookmarkEnd w:id="2868"/>
      <w:bookmarkEnd w:id="2869"/>
      <w:bookmarkEnd w:id="2870"/>
      <w:bookmarkEnd w:id="2871"/>
      <w:bookmarkEnd w:id="2872"/>
    </w:p>
    <w:p w14:paraId="687F1D64"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6F9761A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1D89A207" w14:textId="77777777" w:rsidR="00173C1A" w:rsidRPr="00173C1A" w:rsidRDefault="00173C1A" w:rsidP="00173C1A">
      <w:pPr>
        <w:keepNext/>
        <w:keepLines/>
        <w:snapToGrid w:val="0"/>
        <w:spacing w:beforeLines="50" w:before="120" w:afterLines="50" w:after="120" w:line="240" w:lineRule="auto"/>
        <w:outlineLvl w:val="1"/>
        <w:rPr>
          <w:rFonts w:ascii="宋体" w:hAnsi="宋体" w:cs="宋体" w:hint="eastAsia"/>
          <w:kern w:val="0"/>
          <w:sz w:val="28"/>
          <w:szCs w:val="20"/>
        </w:rPr>
      </w:pPr>
      <w:bookmarkStart w:id="2873" w:name="_Toc483668230"/>
      <w:bookmarkStart w:id="2874" w:name="_Toc486580201"/>
      <w:bookmarkStart w:id="2875" w:name="_Toc342296413"/>
      <w:bookmarkStart w:id="2876" w:name="_Toc490222646"/>
      <w:bookmarkStart w:id="2877" w:name="_Toc338944855"/>
      <w:bookmarkStart w:id="2878" w:name="_Toc480487056"/>
      <w:bookmarkStart w:id="2879" w:name="_Toc489280012"/>
      <w:bookmarkStart w:id="2880" w:name="_Toc117350570"/>
      <w:bookmarkStart w:id="2881" w:name="_Toc480486884"/>
      <w:r w:rsidRPr="00173C1A">
        <w:rPr>
          <w:rFonts w:ascii="宋体" w:hAnsi="宋体" w:cs="宋体"/>
          <w:kern w:val="0"/>
          <w:sz w:val="28"/>
          <w:szCs w:val="20"/>
        </w:rPr>
        <w:t>24.争议的解决</w:t>
      </w:r>
      <w:bookmarkEnd w:id="2873"/>
      <w:bookmarkEnd w:id="2874"/>
      <w:bookmarkEnd w:id="2875"/>
      <w:bookmarkEnd w:id="2876"/>
      <w:bookmarkEnd w:id="2877"/>
      <w:bookmarkEnd w:id="2878"/>
      <w:bookmarkEnd w:id="2879"/>
      <w:bookmarkEnd w:id="2880"/>
      <w:bookmarkEnd w:id="2881"/>
    </w:p>
    <w:p w14:paraId="4419AB1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882" w:name="_Toc480486885"/>
      <w:bookmarkStart w:id="2883" w:name="_Toc490222647"/>
      <w:bookmarkStart w:id="2884" w:name="_Toc483668231"/>
      <w:bookmarkStart w:id="2885" w:name="_Toc117350571"/>
      <w:bookmarkStart w:id="2886" w:name="_Toc486580202"/>
      <w:bookmarkStart w:id="2887" w:name="_Toc489280013"/>
      <w:bookmarkStart w:id="2888" w:name="_Toc342296414"/>
      <w:bookmarkStart w:id="2889" w:name="_Toc480487057"/>
      <w:bookmarkStart w:id="2890" w:name="_Toc338944856"/>
      <w:r w:rsidRPr="00173C1A">
        <w:rPr>
          <w:rFonts w:ascii="宋体" w:hAnsi="宋体"/>
          <w:kern w:val="0"/>
          <w:sz w:val="24"/>
          <w:szCs w:val="20"/>
        </w:rPr>
        <w:t>24.1  争议的解决方式</w:t>
      </w:r>
      <w:bookmarkEnd w:id="2882"/>
      <w:bookmarkEnd w:id="2883"/>
      <w:bookmarkEnd w:id="2884"/>
      <w:bookmarkEnd w:id="2885"/>
      <w:bookmarkEnd w:id="2886"/>
      <w:bookmarkEnd w:id="2887"/>
      <w:bookmarkEnd w:id="2888"/>
      <w:bookmarkEnd w:id="2889"/>
      <w:bookmarkEnd w:id="2890"/>
    </w:p>
    <w:p w14:paraId="27C5E601"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14:paraId="6E157AD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（1）向约定的仲裁委员会申请仲裁；</w:t>
      </w:r>
    </w:p>
    <w:p w14:paraId="491793E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（2）向有管辖权的人民法院提起诉讼。</w:t>
      </w:r>
    </w:p>
    <w:p w14:paraId="2892DFEA"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891" w:name="_Toc480487058"/>
      <w:bookmarkStart w:id="2892" w:name="_Toc480486886"/>
      <w:bookmarkStart w:id="2893" w:name="_Toc489280014"/>
      <w:bookmarkStart w:id="2894" w:name="_Toc486580203"/>
      <w:bookmarkStart w:id="2895" w:name="_Toc338944857"/>
      <w:bookmarkStart w:id="2896" w:name="_Toc342296415"/>
      <w:bookmarkStart w:id="2897" w:name="_Toc490222648"/>
      <w:bookmarkStart w:id="2898" w:name="_Toc483668232"/>
      <w:bookmarkStart w:id="2899" w:name="_Toc117350572"/>
      <w:r w:rsidRPr="00173C1A">
        <w:rPr>
          <w:rFonts w:ascii="宋体" w:hAnsi="宋体"/>
          <w:kern w:val="0"/>
          <w:sz w:val="24"/>
          <w:szCs w:val="20"/>
        </w:rPr>
        <w:t>24.2  友好解决</w:t>
      </w:r>
      <w:bookmarkEnd w:id="2891"/>
      <w:bookmarkEnd w:id="2892"/>
      <w:bookmarkEnd w:id="2893"/>
      <w:bookmarkEnd w:id="2894"/>
      <w:bookmarkEnd w:id="2895"/>
      <w:bookmarkEnd w:id="2896"/>
      <w:bookmarkEnd w:id="2897"/>
      <w:bookmarkEnd w:id="2898"/>
      <w:bookmarkEnd w:id="2899"/>
    </w:p>
    <w:p w14:paraId="25A4CE4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在提请争议评审、仲裁或者诉讼前，以及在争议评审、仲裁或诉讼过程中，发包人和承包人均可共同努力友好协商解决争议。</w:t>
      </w:r>
    </w:p>
    <w:p w14:paraId="3E8B45F3" w14:textId="77777777" w:rsidR="00173C1A" w:rsidRPr="00173C1A" w:rsidRDefault="00173C1A" w:rsidP="00173C1A">
      <w:pPr>
        <w:keepNext/>
        <w:keepLines/>
        <w:snapToGrid w:val="0"/>
        <w:spacing w:beforeLines="50" w:before="120" w:afterLines="50" w:after="120" w:line="240" w:lineRule="auto"/>
        <w:outlineLvl w:val="2"/>
        <w:rPr>
          <w:rFonts w:ascii="宋体" w:hAnsi="宋体" w:hint="eastAsia"/>
          <w:kern w:val="0"/>
          <w:sz w:val="24"/>
          <w:szCs w:val="20"/>
        </w:rPr>
      </w:pPr>
      <w:bookmarkStart w:id="2900" w:name="_Toc490222649"/>
      <w:bookmarkStart w:id="2901" w:name="_Toc483668233"/>
      <w:bookmarkStart w:id="2902" w:name="_Toc480487059"/>
      <w:bookmarkStart w:id="2903" w:name="_Toc342296416"/>
      <w:bookmarkStart w:id="2904" w:name="_Toc486580204"/>
      <w:bookmarkStart w:id="2905" w:name="_Toc489280015"/>
      <w:bookmarkStart w:id="2906" w:name="_Toc480486887"/>
      <w:bookmarkStart w:id="2907" w:name="_Toc117350573"/>
      <w:bookmarkStart w:id="2908" w:name="_Toc338944858"/>
      <w:r w:rsidRPr="00173C1A">
        <w:rPr>
          <w:rFonts w:ascii="宋体" w:hAnsi="宋体"/>
          <w:kern w:val="0"/>
          <w:sz w:val="24"/>
          <w:szCs w:val="20"/>
        </w:rPr>
        <w:t>24.3  争议评审</w:t>
      </w:r>
      <w:bookmarkEnd w:id="2900"/>
      <w:bookmarkEnd w:id="2901"/>
      <w:bookmarkEnd w:id="2902"/>
      <w:bookmarkEnd w:id="2903"/>
      <w:bookmarkEnd w:id="2904"/>
      <w:bookmarkEnd w:id="2905"/>
      <w:bookmarkEnd w:id="2906"/>
      <w:bookmarkEnd w:id="2907"/>
      <w:bookmarkEnd w:id="2908"/>
    </w:p>
    <w:p w14:paraId="00075D4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24.3.1  采用争议评审的，发包人和承包人应在开工日后的28天内或在争议发生后，协商成立争议评审组。争议评审组由有合同管理和工程实践经验的专家组成。</w:t>
      </w:r>
    </w:p>
    <w:p w14:paraId="3592837A"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24.3.2  合同双方的争议，应首先由申请人向争议评审组提交一份详细的评审申请报告，并附必要的文件、图纸和证明材料，申请人还应将上述报告的副本同时提交给被申请人和监理人。</w:t>
      </w:r>
    </w:p>
    <w:p w14:paraId="50CA9D83"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24.3.3  被申请人在收到申请人评审申请报告副本后的28天内，向争议评审组提交一份答辩报告，并附证明材料。被申请人应将答辩报告的副本同时提交给申请人和监理人。</w:t>
      </w:r>
    </w:p>
    <w:p w14:paraId="080988E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24.3.4  争议评审组在收到合同双方报告后的14天内，邀请双方代表和有关人员在合同约定的期限内举行调查会，向双方调查争议细节；必要时争议评审组可要求双方进一步提供补充材料。举行调查会的期限</w:t>
      </w:r>
      <w:r w:rsidRPr="00173C1A">
        <w:rPr>
          <w:rFonts w:ascii="黑体" w:eastAsia="黑体" w:hAnsi="黑体"/>
          <w:szCs w:val="21"/>
        </w:rPr>
        <w:t>见合同条款专用部分</w:t>
      </w:r>
      <w:r w:rsidRPr="00173C1A">
        <w:rPr>
          <w:rFonts w:ascii="宋体" w:hAnsi="宋体"/>
          <w:szCs w:val="21"/>
        </w:rPr>
        <w:t>。</w:t>
      </w:r>
    </w:p>
    <w:p w14:paraId="70D6B9DF"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24.3.5  在调查会结束后的14天内，争议评审组应在不受任何干扰的情况下进行独立、公正的评审，在合同约定的期限内作出书面评审意见，并说明理由。在争议评审期间，争议双方暂按总监理工程师的确定执行。争议评审组作出争议评审意见的期限</w:t>
      </w:r>
      <w:r w:rsidRPr="00173C1A">
        <w:rPr>
          <w:rFonts w:ascii="黑体" w:eastAsia="黑体" w:hAnsi="黑体"/>
          <w:szCs w:val="21"/>
        </w:rPr>
        <w:t>见合同条款专用部分</w:t>
      </w:r>
      <w:r w:rsidRPr="00173C1A">
        <w:rPr>
          <w:rFonts w:ascii="宋体" w:hAnsi="宋体"/>
          <w:szCs w:val="21"/>
        </w:rPr>
        <w:t>。</w:t>
      </w:r>
    </w:p>
    <w:p w14:paraId="78A58EAD"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24.3.6  发包人和承包人接受评审意见的，由监理人根据评审意见拟定执行协议，经争议双方签字后作为合同的补充文件，并遵照执行。</w:t>
      </w:r>
    </w:p>
    <w:p w14:paraId="025F8DFE" w14:textId="77777777" w:rsidR="00173C1A" w:rsidRPr="00173C1A" w:rsidRDefault="00173C1A" w:rsidP="00173C1A">
      <w:pPr>
        <w:snapToGrid w:val="0"/>
        <w:spacing w:after="0" w:line="240" w:lineRule="auto"/>
        <w:ind w:firstLineChars="200" w:firstLine="420"/>
        <w:rPr>
          <w:rFonts w:ascii="宋体"/>
          <w:szCs w:val="21"/>
        </w:rPr>
      </w:pPr>
      <w:r w:rsidRPr="00173C1A">
        <w:rPr>
          <w:rFonts w:ascii="宋体" w:hAnsi="宋体"/>
          <w:szCs w:val="21"/>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14:paraId="26D70897" w14:textId="77777777" w:rsidR="00173C1A" w:rsidRPr="00173C1A" w:rsidRDefault="00173C1A" w:rsidP="00173C1A">
      <w:pPr>
        <w:snapToGrid w:val="0"/>
        <w:spacing w:after="0" w:line="240" w:lineRule="auto"/>
      </w:pPr>
    </w:p>
    <w:p w14:paraId="789ACFB8" w14:textId="77777777" w:rsidR="00A81ABB" w:rsidRPr="00D3090B" w:rsidRDefault="00A81ABB">
      <w:pPr>
        <w:widowControl/>
        <w:jc w:val="left"/>
        <w:rPr>
          <w:rFonts w:ascii="仿宋" w:eastAsia="仿宋" w:hAnsi="仿宋" w:hint="eastAsia"/>
          <w:sz w:val="24"/>
        </w:rPr>
      </w:pPr>
    </w:p>
    <w:p w14:paraId="661FCFEF" w14:textId="77777777" w:rsidR="00A81ABB" w:rsidRPr="00D3090B" w:rsidRDefault="00000000">
      <w:pPr>
        <w:widowControl/>
        <w:jc w:val="left"/>
        <w:rPr>
          <w:rFonts w:ascii="仿宋" w:eastAsia="仿宋" w:hAnsi="仿宋" w:hint="eastAsia"/>
          <w:b/>
          <w:sz w:val="24"/>
        </w:rPr>
      </w:pPr>
      <w:r w:rsidRPr="00D3090B">
        <w:rPr>
          <w:rFonts w:ascii="仿宋" w:eastAsia="仿宋" w:hAnsi="仿宋"/>
          <w:sz w:val="24"/>
        </w:rPr>
        <w:br w:type="page"/>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D3090B">
        <w:rPr>
          <w:rFonts w:ascii="仿宋" w:eastAsia="仿宋" w:hAnsi="仿宋"/>
          <w:b/>
          <w:spacing w:val="20"/>
          <w:sz w:val="24"/>
        </w:rPr>
        <w:lastRenderedPageBreak/>
        <w:t>响应文件</w:t>
      </w:r>
      <w:r w:rsidRPr="00D3090B">
        <w:rPr>
          <w:rFonts w:ascii="仿宋" w:eastAsia="仿宋" w:hAnsi="仿宋"/>
          <w:b/>
          <w:sz w:val="24"/>
        </w:rPr>
        <w:t>封面（非实质性格式）</w:t>
      </w:r>
    </w:p>
    <w:p w14:paraId="6D78FB08" w14:textId="77777777" w:rsidR="00A81ABB" w:rsidRPr="00D3090B" w:rsidRDefault="00A81ABB">
      <w:pPr>
        <w:jc w:val="center"/>
        <w:rPr>
          <w:rFonts w:ascii="仿宋" w:eastAsia="仿宋" w:hAnsi="仿宋" w:hint="eastAsia"/>
          <w:szCs w:val="21"/>
        </w:rPr>
      </w:pPr>
    </w:p>
    <w:p w14:paraId="554361BC" w14:textId="77777777" w:rsidR="00A81ABB" w:rsidRPr="00D3090B" w:rsidRDefault="00A81ABB">
      <w:pPr>
        <w:jc w:val="center"/>
        <w:rPr>
          <w:rFonts w:ascii="仿宋" w:eastAsia="仿宋" w:hAnsi="仿宋" w:hint="eastAsia"/>
          <w:b/>
          <w:spacing w:val="60"/>
          <w:sz w:val="84"/>
          <w:szCs w:val="84"/>
        </w:rPr>
      </w:pPr>
    </w:p>
    <w:p w14:paraId="15093EA5" w14:textId="77777777" w:rsidR="00A81ABB" w:rsidRPr="00D3090B" w:rsidRDefault="00A81ABB">
      <w:pPr>
        <w:jc w:val="center"/>
        <w:rPr>
          <w:rFonts w:ascii="仿宋" w:eastAsia="仿宋" w:hAnsi="仿宋" w:hint="eastAsia"/>
          <w:b/>
          <w:spacing w:val="60"/>
          <w:sz w:val="84"/>
          <w:szCs w:val="84"/>
        </w:rPr>
      </w:pPr>
    </w:p>
    <w:p w14:paraId="1EB4EF26" w14:textId="77777777" w:rsidR="00A81ABB" w:rsidRPr="00D3090B" w:rsidRDefault="00A81ABB">
      <w:pPr>
        <w:jc w:val="center"/>
        <w:rPr>
          <w:rFonts w:ascii="仿宋" w:eastAsia="仿宋" w:hAnsi="仿宋" w:hint="eastAsia"/>
          <w:b/>
          <w:spacing w:val="60"/>
          <w:sz w:val="84"/>
          <w:szCs w:val="84"/>
        </w:rPr>
      </w:pPr>
    </w:p>
    <w:p w14:paraId="1E4748EB" w14:textId="77777777" w:rsidR="00A81ABB" w:rsidRPr="00D3090B" w:rsidRDefault="00000000">
      <w:pPr>
        <w:jc w:val="center"/>
        <w:rPr>
          <w:rFonts w:ascii="仿宋" w:eastAsia="仿宋" w:hAnsi="仿宋" w:hint="eastAsia"/>
          <w:b/>
          <w:spacing w:val="60"/>
          <w:sz w:val="84"/>
          <w:szCs w:val="84"/>
        </w:rPr>
      </w:pPr>
      <w:r w:rsidRPr="00D3090B">
        <w:rPr>
          <w:rFonts w:ascii="仿宋" w:eastAsia="仿宋" w:hAnsi="仿宋"/>
          <w:b/>
          <w:spacing w:val="60"/>
          <w:sz w:val="84"/>
          <w:szCs w:val="84"/>
        </w:rPr>
        <w:t>响 应 文 件</w:t>
      </w:r>
    </w:p>
    <w:p w14:paraId="2FC5171E" w14:textId="77777777" w:rsidR="00A81ABB" w:rsidRPr="00D3090B" w:rsidRDefault="00A81ABB">
      <w:pPr>
        <w:jc w:val="center"/>
        <w:rPr>
          <w:rFonts w:ascii="仿宋" w:eastAsia="仿宋" w:hAnsi="仿宋" w:hint="eastAsia"/>
          <w:b/>
          <w:spacing w:val="60"/>
          <w:sz w:val="52"/>
          <w:szCs w:val="52"/>
        </w:rPr>
      </w:pPr>
    </w:p>
    <w:p w14:paraId="3714B922" w14:textId="77777777" w:rsidR="00A81ABB" w:rsidRPr="00D3090B" w:rsidRDefault="00A81ABB">
      <w:pPr>
        <w:ind w:firstLineChars="150" w:firstLine="542"/>
        <w:rPr>
          <w:rFonts w:ascii="仿宋" w:eastAsia="仿宋" w:hAnsi="仿宋" w:hint="eastAsia"/>
          <w:b/>
          <w:spacing w:val="20"/>
          <w:sz w:val="32"/>
          <w:szCs w:val="32"/>
        </w:rPr>
      </w:pPr>
    </w:p>
    <w:p w14:paraId="310F2206" w14:textId="77777777" w:rsidR="00A81ABB" w:rsidRPr="00D3090B" w:rsidRDefault="00A81ABB">
      <w:pPr>
        <w:ind w:firstLineChars="150" w:firstLine="542"/>
        <w:rPr>
          <w:rFonts w:ascii="仿宋" w:eastAsia="仿宋" w:hAnsi="仿宋" w:hint="eastAsia"/>
          <w:b/>
          <w:spacing w:val="20"/>
          <w:sz w:val="32"/>
          <w:szCs w:val="32"/>
        </w:rPr>
      </w:pPr>
    </w:p>
    <w:p w14:paraId="2C98FD66" w14:textId="77777777" w:rsidR="00A81ABB" w:rsidRPr="00D3090B" w:rsidRDefault="00000000">
      <w:pPr>
        <w:ind w:firstLineChars="150" w:firstLine="542"/>
        <w:rPr>
          <w:rFonts w:ascii="仿宋" w:eastAsia="仿宋" w:hAnsi="仿宋" w:hint="eastAsia"/>
          <w:b/>
          <w:spacing w:val="20"/>
          <w:sz w:val="32"/>
          <w:szCs w:val="32"/>
        </w:rPr>
      </w:pPr>
      <w:r w:rsidRPr="00D3090B">
        <w:rPr>
          <w:rFonts w:ascii="仿宋" w:eastAsia="仿宋" w:hAnsi="仿宋"/>
          <w:b/>
          <w:spacing w:val="20"/>
          <w:sz w:val="32"/>
          <w:szCs w:val="32"/>
        </w:rPr>
        <w:t>项目名称:</w:t>
      </w:r>
    </w:p>
    <w:p w14:paraId="043DF4E5" w14:textId="77777777" w:rsidR="00A81ABB" w:rsidRPr="00D3090B" w:rsidRDefault="00A81ABB">
      <w:pPr>
        <w:ind w:firstLineChars="150" w:firstLine="542"/>
        <w:rPr>
          <w:rFonts w:ascii="仿宋" w:eastAsia="仿宋" w:hAnsi="仿宋" w:hint="eastAsia"/>
          <w:b/>
          <w:spacing w:val="20"/>
          <w:sz w:val="32"/>
          <w:szCs w:val="32"/>
        </w:rPr>
      </w:pPr>
    </w:p>
    <w:p w14:paraId="57E8A991" w14:textId="77777777" w:rsidR="00A81ABB" w:rsidRPr="00D3090B" w:rsidRDefault="00000000">
      <w:pPr>
        <w:ind w:firstLineChars="150" w:firstLine="542"/>
        <w:rPr>
          <w:rFonts w:ascii="仿宋" w:eastAsia="仿宋" w:hAnsi="仿宋" w:hint="eastAsia"/>
          <w:b/>
          <w:spacing w:val="20"/>
          <w:sz w:val="32"/>
          <w:szCs w:val="32"/>
        </w:rPr>
      </w:pPr>
      <w:r w:rsidRPr="00D3090B">
        <w:rPr>
          <w:rFonts w:ascii="仿宋" w:eastAsia="仿宋" w:hAnsi="仿宋"/>
          <w:b/>
          <w:spacing w:val="20"/>
          <w:sz w:val="32"/>
          <w:szCs w:val="32"/>
        </w:rPr>
        <w:t>项目编号/包号：</w:t>
      </w:r>
    </w:p>
    <w:p w14:paraId="13BDF83E" w14:textId="77777777" w:rsidR="00A81ABB" w:rsidRPr="00D3090B" w:rsidRDefault="00A81ABB">
      <w:pPr>
        <w:ind w:firstLineChars="150" w:firstLine="542"/>
        <w:rPr>
          <w:rFonts w:ascii="仿宋" w:eastAsia="仿宋" w:hAnsi="仿宋" w:hint="eastAsia"/>
          <w:b/>
          <w:spacing w:val="20"/>
          <w:sz w:val="32"/>
          <w:szCs w:val="32"/>
        </w:rPr>
      </w:pPr>
    </w:p>
    <w:p w14:paraId="79E930D2" w14:textId="77777777" w:rsidR="00A81ABB" w:rsidRPr="00D3090B" w:rsidRDefault="00A81ABB">
      <w:pPr>
        <w:ind w:firstLineChars="150" w:firstLine="542"/>
        <w:rPr>
          <w:rFonts w:ascii="仿宋" w:eastAsia="仿宋" w:hAnsi="仿宋" w:hint="eastAsia"/>
          <w:b/>
          <w:spacing w:val="20"/>
          <w:sz w:val="32"/>
          <w:szCs w:val="32"/>
        </w:rPr>
      </w:pPr>
    </w:p>
    <w:p w14:paraId="0202E161" w14:textId="77777777" w:rsidR="00A81ABB" w:rsidRPr="00D3090B" w:rsidRDefault="00A81ABB">
      <w:pPr>
        <w:jc w:val="center"/>
        <w:rPr>
          <w:rFonts w:ascii="仿宋" w:eastAsia="仿宋" w:hAnsi="仿宋" w:hint="eastAsia"/>
          <w:b/>
          <w:sz w:val="32"/>
          <w:szCs w:val="32"/>
        </w:rPr>
      </w:pPr>
    </w:p>
    <w:p w14:paraId="438CE7BB" w14:textId="77777777" w:rsidR="00A81ABB" w:rsidRPr="00D3090B" w:rsidRDefault="00A81ABB">
      <w:pPr>
        <w:jc w:val="center"/>
        <w:rPr>
          <w:rFonts w:ascii="仿宋" w:eastAsia="仿宋" w:hAnsi="仿宋" w:hint="eastAsia"/>
          <w:b/>
          <w:sz w:val="32"/>
          <w:szCs w:val="32"/>
        </w:rPr>
      </w:pPr>
    </w:p>
    <w:p w14:paraId="0FA2D232" w14:textId="77777777" w:rsidR="00A81ABB" w:rsidRPr="00D3090B" w:rsidRDefault="00A81ABB">
      <w:pPr>
        <w:jc w:val="center"/>
        <w:rPr>
          <w:rFonts w:ascii="仿宋" w:eastAsia="仿宋" w:hAnsi="仿宋" w:hint="eastAsia"/>
          <w:b/>
          <w:sz w:val="32"/>
          <w:szCs w:val="32"/>
        </w:rPr>
      </w:pPr>
    </w:p>
    <w:p w14:paraId="746689CC" w14:textId="77777777" w:rsidR="00A81ABB" w:rsidRPr="00D3090B" w:rsidRDefault="00A81ABB">
      <w:pPr>
        <w:jc w:val="center"/>
        <w:rPr>
          <w:rFonts w:ascii="仿宋" w:eastAsia="仿宋" w:hAnsi="仿宋" w:hint="eastAsia"/>
          <w:b/>
          <w:spacing w:val="20"/>
          <w:sz w:val="32"/>
          <w:szCs w:val="32"/>
        </w:rPr>
      </w:pPr>
    </w:p>
    <w:p w14:paraId="1CC15BCF" w14:textId="77777777" w:rsidR="00A81ABB" w:rsidRPr="00D3090B" w:rsidRDefault="00A81ABB">
      <w:pPr>
        <w:jc w:val="center"/>
        <w:rPr>
          <w:rFonts w:ascii="仿宋" w:eastAsia="仿宋" w:hAnsi="仿宋" w:hint="eastAsia"/>
          <w:b/>
          <w:spacing w:val="20"/>
          <w:sz w:val="32"/>
          <w:szCs w:val="32"/>
        </w:rPr>
      </w:pPr>
    </w:p>
    <w:p w14:paraId="40EBE20D" w14:textId="77777777" w:rsidR="00A81ABB" w:rsidRPr="00D3090B" w:rsidRDefault="00A81ABB">
      <w:pPr>
        <w:jc w:val="center"/>
        <w:rPr>
          <w:rFonts w:ascii="仿宋" w:eastAsia="仿宋" w:hAnsi="仿宋" w:hint="eastAsia"/>
          <w:b/>
          <w:spacing w:val="20"/>
          <w:sz w:val="32"/>
          <w:szCs w:val="32"/>
        </w:rPr>
      </w:pPr>
    </w:p>
    <w:p w14:paraId="344BDBFF" w14:textId="77777777" w:rsidR="00A81ABB" w:rsidRPr="00D3090B" w:rsidRDefault="00000000">
      <w:pPr>
        <w:spacing w:line="360" w:lineRule="auto"/>
        <w:ind w:firstLineChars="400" w:firstLine="1445"/>
        <w:jc w:val="left"/>
        <w:rPr>
          <w:rFonts w:ascii="仿宋" w:eastAsia="仿宋" w:hAnsi="仿宋" w:hint="eastAsia"/>
          <w:b/>
          <w:spacing w:val="20"/>
          <w:sz w:val="32"/>
          <w:szCs w:val="32"/>
        </w:rPr>
      </w:pPr>
      <w:r w:rsidRPr="00D3090B">
        <w:rPr>
          <w:rFonts w:ascii="仿宋" w:eastAsia="仿宋" w:hAnsi="仿宋"/>
          <w:b/>
          <w:spacing w:val="20"/>
          <w:sz w:val="32"/>
          <w:szCs w:val="32"/>
        </w:rPr>
        <w:t>供应商名称：</w:t>
      </w:r>
    </w:p>
    <w:p w14:paraId="5D43A638" w14:textId="77777777" w:rsidR="00A81ABB" w:rsidRPr="00D3090B" w:rsidRDefault="00A81ABB">
      <w:pPr>
        <w:jc w:val="center"/>
        <w:rPr>
          <w:rFonts w:ascii="仿宋" w:eastAsia="仿宋" w:hAnsi="仿宋" w:hint="eastAsia"/>
          <w:b/>
          <w:sz w:val="32"/>
          <w:szCs w:val="32"/>
        </w:rPr>
      </w:pPr>
    </w:p>
    <w:p w14:paraId="074C915B" w14:textId="77777777" w:rsidR="00A81ABB" w:rsidRPr="00D3090B" w:rsidRDefault="00000000">
      <w:pPr>
        <w:rPr>
          <w:rFonts w:ascii="仿宋" w:eastAsia="仿宋" w:hAnsi="仿宋" w:hint="eastAsia"/>
          <w:b/>
        </w:rPr>
      </w:pPr>
      <w:r w:rsidRPr="00D3090B">
        <w:rPr>
          <w:rFonts w:ascii="仿宋" w:eastAsia="仿宋" w:hAnsi="仿宋"/>
          <w:b/>
          <w:spacing w:val="20"/>
          <w:sz w:val="32"/>
          <w:szCs w:val="32"/>
        </w:rPr>
        <w:br w:type="page"/>
      </w:r>
    </w:p>
    <w:p w14:paraId="1F710FD3" w14:textId="77777777" w:rsidR="00A81ABB" w:rsidRPr="00D3090B" w:rsidRDefault="00000000">
      <w:p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lastRenderedPageBreak/>
        <w:t>1 满足《中华人民共和国政府采购法》第二十二条规定及法律法规的其他规定</w:t>
      </w:r>
    </w:p>
    <w:p w14:paraId="4F78DB3B" w14:textId="77777777" w:rsidR="00A81ABB" w:rsidRPr="00D3090B" w:rsidRDefault="00000000">
      <w:pPr>
        <w:spacing w:line="360" w:lineRule="auto"/>
        <w:outlineLvl w:val="2"/>
        <w:rPr>
          <w:rFonts w:ascii="仿宋" w:eastAsia="仿宋" w:hAnsi="仿宋" w:hint="eastAsia"/>
          <w:sz w:val="24"/>
        </w:rPr>
      </w:pPr>
      <w:r w:rsidRPr="00D3090B">
        <w:rPr>
          <w:rFonts w:ascii="仿宋" w:eastAsia="仿宋" w:hAnsi="仿宋"/>
          <w:sz w:val="24"/>
        </w:rPr>
        <w:t>1-1营业执照等证明文件</w:t>
      </w:r>
    </w:p>
    <w:p w14:paraId="6A7F4E82" w14:textId="77777777" w:rsidR="00A81ABB" w:rsidRPr="00D3090B" w:rsidRDefault="00A81ABB">
      <w:pPr>
        <w:tabs>
          <w:tab w:val="left" w:pos="1080"/>
        </w:tabs>
        <w:snapToGrid w:val="0"/>
        <w:rPr>
          <w:rFonts w:ascii="仿宋" w:eastAsia="仿宋" w:hAnsi="仿宋" w:hint="eastAsia"/>
          <w:sz w:val="24"/>
        </w:rPr>
      </w:pPr>
    </w:p>
    <w:p w14:paraId="30F3B688" w14:textId="77777777" w:rsidR="00A81ABB" w:rsidRPr="00D3090B" w:rsidRDefault="00000000">
      <w:pPr>
        <w:widowControl/>
        <w:jc w:val="left"/>
        <w:rPr>
          <w:rFonts w:ascii="仿宋" w:eastAsia="仿宋" w:hAnsi="仿宋" w:hint="eastAsia"/>
          <w:sz w:val="24"/>
          <w:szCs w:val="20"/>
        </w:rPr>
      </w:pPr>
      <w:r w:rsidRPr="00D3090B">
        <w:rPr>
          <w:rFonts w:ascii="仿宋" w:eastAsia="仿宋" w:hAnsi="仿宋"/>
          <w:sz w:val="24"/>
        </w:rPr>
        <w:br w:type="page"/>
      </w:r>
    </w:p>
    <w:p w14:paraId="10AE4910" w14:textId="77777777" w:rsidR="00A81ABB" w:rsidRPr="00D3090B" w:rsidRDefault="00000000">
      <w:pPr>
        <w:pStyle w:val="30"/>
        <w:rPr>
          <w:rFonts w:ascii="仿宋" w:eastAsia="仿宋" w:hAnsi="仿宋" w:hint="eastAsia"/>
          <w:b w:val="0"/>
          <w:bCs/>
          <w:szCs w:val="24"/>
          <w:u w:val="none"/>
        </w:rPr>
      </w:pPr>
      <w:r w:rsidRPr="00D3090B">
        <w:rPr>
          <w:rFonts w:ascii="仿宋" w:eastAsia="仿宋" w:hAnsi="仿宋"/>
          <w:b w:val="0"/>
          <w:szCs w:val="24"/>
          <w:u w:val="none"/>
        </w:rPr>
        <w:lastRenderedPageBreak/>
        <w:t>1-2 供应商资格声明书（实质性格式）</w:t>
      </w:r>
    </w:p>
    <w:p w14:paraId="0935B37F" w14:textId="77777777" w:rsidR="00A81ABB" w:rsidRPr="00D3090B" w:rsidRDefault="00000000">
      <w:pPr>
        <w:jc w:val="center"/>
        <w:rPr>
          <w:rFonts w:ascii="仿宋" w:eastAsia="仿宋" w:hAnsi="仿宋" w:hint="eastAsia"/>
          <w:sz w:val="24"/>
        </w:rPr>
      </w:pPr>
      <w:r w:rsidRPr="00D3090B">
        <w:rPr>
          <w:rFonts w:ascii="仿宋" w:eastAsia="仿宋" w:hAnsi="仿宋" w:hint="eastAsia"/>
          <w:b/>
          <w:sz w:val="36"/>
          <w:szCs w:val="36"/>
        </w:rPr>
        <w:t>供应商资格声明书</w:t>
      </w:r>
    </w:p>
    <w:p w14:paraId="6C33C9F4"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致：</w:t>
      </w:r>
      <w:r w:rsidRPr="00D3090B">
        <w:rPr>
          <w:rFonts w:ascii="仿宋" w:eastAsia="仿宋" w:hAnsi="仿宋"/>
          <w:sz w:val="24"/>
          <w:u w:val="single"/>
        </w:rPr>
        <w:t>采购人或采购代理机构</w:t>
      </w:r>
    </w:p>
    <w:p w14:paraId="19D78609" w14:textId="77777777"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在参与本次项目磋商中，我单位承诺：</w:t>
      </w:r>
    </w:p>
    <w:p w14:paraId="7C3DCC6D" w14:textId="77777777" w:rsidR="00A81ABB" w:rsidRPr="00D3090B" w:rsidRDefault="00000000">
      <w:pPr>
        <w:numPr>
          <w:ilvl w:val="0"/>
          <w:numId w:val="17"/>
        </w:numPr>
        <w:spacing w:line="360" w:lineRule="auto"/>
        <w:ind w:left="1134"/>
        <w:rPr>
          <w:rFonts w:ascii="仿宋" w:eastAsia="仿宋" w:hAnsi="仿宋" w:hint="eastAsia"/>
          <w:sz w:val="24"/>
          <w:szCs w:val="22"/>
        </w:rPr>
      </w:pPr>
      <w:r w:rsidRPr="00D3090B">
        <w:rPr>
          <w:rFonts w:ascii="仿宋" w:eastAsia="仿宋" w:hAnsi="仿宋"/>
          <w:sz w:val="24"/>
          <w:szCs w:val="22"/>
        </w:rPr>
        <w:t>具有良好的商业信誉和健全的财务会计制度；</w:t>
      </w:r>
    </w:p>
    <w:p w14:paraId="69D86489" w14:textId="77777777" w:rsidR="00A81ABB" w:rsidRPr="00D3090B" w:rsidRDefault="00000000">
      <w:pPr>
        <w:numPr>
          <w:ilvl w:val="0"/>
          <w:numId w:val="17"/>
        </w:numPr>
        <w:spacing w:line="360" w:lineRule="auto"/>
        <w:ind w:left="1134"/>
        <w:rPr>
          <w:rFonts w:ascii="仿宋" w:eastAsia="仿宋" w:hAnsi="仿宋" w:hint="eastAsia"/>
          <w:sz w:val="24"/>
          <w:szCs w:val="22"/>
        </w:rPr>
      </w:pPr>
      <w:r w:rsidRPr="00D3090B">
        <w:rPr>
          <w:rFonts w:ascii="仿宋" w:eastAsia="仿宋" w:hAnsi="仿宋"/>
          <w:sz w:val="24"/>
          <w:szCs w:val="22"/>
        </w:rPr>
        <w:t>具有履行合同所必需的设备和专业技术能力；</w:t>
      </w:r>
    </w:p>
    <w:p w14:paraId="2D95CE30" w14:textId="77777777" w:rsidR="00A81ABB" w:rsidRPr="00D3090B" w:rsidRDefault="00000000">
      <w:pPr>
        <w:numPr>
          <w:ilvl w:val="0"/>
          <w:numId w:val="17"/>
        </w:numPr>
        <w:spacing w:line="360" w:lineRule="auto"/>
        <w:ind w:left="1134"/>
        <w:rPr>
          <w:rFonts w:ascii="仿宋" w:eastAsia="仿宋" w:hAnsi="仿宋" w:hint="eastAsia"/>
          <w:sz w:val="24"/>
          <w:szCs w:val="22"/>
        </w:rPr>
      </w:pPr>
      <w:r w:rsidRPr="00D3090B">
        <w:rPr>
          <w:rFonts w:ascii="仿宋" w:eastAsia="仿宋" w:hAnsi="仿宋"/>
          <w:sz w:val="24"/>
          <w:szCs w:val="22"/>
        </w:rPr>
        <w:t>有依法缴纳税收和社会保障资金的良好记录；</w:t>
      </w:r>
    </w:p>
    <w:p w14:paraId="6713C8EC" w14:textId="77777777" w:rsidR="00A81ABB" w:rsidRPr="00D3090B" w:rsidRDefault="00000000">
      <w:pPr>
        <w:numPr>
          <w:ilvl w:val="0"/>
          <w:numId w:val="17"/>
        </w:numPr>
        <w:spacing w:line="360" w:lineRule="auto"/>
        <w:ind w:left="1134"/>
        <w:rPr>
          <w:rFonts w:ascii="仿宋" w:eastAsia="仿宋" w:hAnsi="仿宋" w:hint="eastAsia"/>
          <w:sz w:val="24"/>
          <w:szCs w:val="22"/>
        </w:rPr>
      </w:pPr>
      <w:r w:rsidRPr="00D3090B">
        <w:rPr>
          <w:rFonts w:ascii="仿宋" w:eastAsia="仿宋" w:hAnsi="仿宋"/>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D0FFC7E" w14:textId="77777777" w:rsidR="00A81ABB" w:rsidRPr="00D3090B" w:rsidRDefault="00000000">
      <w:pPr>
        <w:numPr>
          <w:ilvl w:val="0"/>
          <w:numId w:val="17"/>
        </w:numPr>
        <w:spacing w:line="360" w:lineRule="auto"/>
        <w:ind w:left="1134"/>
        <w:rPr>
          <w:rFonts w:ascii="仿宋" w:eastAsia="仿宋" w:hAnsi="仿宋" w:hint="eastAsia"/>
          <w:sz w:val="24"/>
          <w:szCs w:val="22"/>
        </w:rPr>
      </w:pPr>
      <w:r w:rsidRPr="00D3090B">
        <w:rPr>
          <w:rFonts w:ascii="仿宋" w:eastAsia="仿宋" w:hAnsi="仿宋"/>
          <w:sz w:val="24"/>
          <w:szCs w:val="22"/>
        </w:rPr>
        <w:t>我单位不属于政府采购法律、行政法规规定的公益一类事业单位、或使用事业编制且由财政拨款保障的群团组织（仅适用于政府购买服务项目）；</w:t>
      </w:r>
    </w:p>
    <w:p w14:paraId="69566A27" w14:textId="77777777" w:rsidR="00A81ABB" w:rsidRPr="00D3090B" w:rsidRDefault="00000000">
      <w:pPr>
        <w:numPr>
          <w:ilvl w:val="0"/>
          <w:numId w:val="17"/>
        </w:numPr>
        <w:spacing w:line="360" w:lineRule="auto"/>
        <w:ind w:left="1134"/>
        <w:rPr>
          <w:rFonts w:ascii="仿宋" w:eastAsia="仿宋" w:hAnsi="仿宋" w:hint="eastAsia"/>
          <w:sz w:val="24"/>
          <w:szCs w:val="22"/>
        </w:rPr>
      </w:pPr>
      <w:r w:rsidRPr="00D3090B">
        <w:rPr>
          <w:rFonts w:ascii="仿宋" w:eastAsia="仿宋" w:hAnsi="仿宋"/>
          <w:sz w:val="24"/>
          <w:szCs w:val="22"/>
        </w:rPr>
        <w:t>我单位不存在为采购项目提供整体设计、规范编制或者项目管理、监理、检测等服务后，再参加该采购项目的其他采购活动的情形（单一来源采购项目除外）；</w:t>
      </w:r>
    </w:p>
    <w:p w14:paraId="33334817" w14:textId="77777777" w:rsidR="00A81ABB" w:rsidRPr="00D3090B" w:rsidRDefault="00000000">
      <w:pPr>
        <w:numPr>
          <w:ilvl w:val="0"/>
          <w:numId w:val="17"/>
        </w:numPr>
        <w:spacing w:line="360" w:lineRule="auto"/>
        <w:ind w:left="1134"/>
        <w:rPr>
          <w:rFonts w:ascii="仿宋" w:eastAsia="仿宋" w:hAnsi="仿宋" w:hint="eastAsia"/>
          <w:sz w:val="24"/>
          <w:szCs w:val="22"/>
        </w:rPr>
      </w:pPr>
      <w:r w:rsidRPr="00D3090B">
        <w:rPr>
          <w:rFonts w:ascii="仿宋" w:eastAsia="仿宋" w:hAnsi="仿宋"/>
          <w:sz w:val="24"/>
          <w:szCs w:val="22"/>
        </w:rPr>
        <w:t>与我单位存在“单位负责人为同一人或者存在直接控股、管理关系”的其他法人单位信息如下（如有，不论其是否参加同一合同项下的政府采购活动均须填写）：</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4574"/>
        <w:gridCol w:w="2976"/>
      </w:tblGrid>
      <w:tr w:rsidR="00A81ABB" w:rsidRPr="00D3090B" w14:paraId="28B00939" w14:textId="77777777">
        <w:trPr>
          <w:trHeight w:val="430"/>
          <w:jc w:val="center"/>
        </w:trPr>
        <w:tc>
          <w:tcPr>
            <w:tcW w:w="950" w:type="dxa"/>
            <w:vAlign w:val="center"/>
          </w:tcPr>
          <w:p w14:paraId="51615FBD" w14:textId="77777777" w:rsidR="00A81ABB" w:rsidRPr="00D3090B" w:rsidRDefault="00000000">
            <w:pPr>
              <w:jc w:val="center"/>
              <w:rPr>
                <w:rFonts w:ascii="仿宋" w:eastAsia="仿宋" w:hAnsi="仿宋" w:hint="eastAsia"/>
                <w:sz w:val="24"/>
              </w:rPr>
            </w:pPr>
            <w:r w:rsidRPr="00D3090B">
              <w:rPr>
                <w:rFonts w:ascii="仿宋" w:eastAsia="仿宋" w:hAnsi="仿宋"/>
                <w:sz w:val="24"/>
              </w:rPr>
              <w:t>序号</w:t>
            </w:r>
          </w:p>
        </w:tc>
        <w:tc>
          <w:tcPr>
            <w:tcW w:w="4574" w:type="dxa"/>
            <w:vAlign w:val="center"/>
          </w:tcPr>
          <w:p w14:paraId="1FA2B725" w14:textId="77777777" w:rsidR="00A81ABB" w:rsidRPr="00D3090B" w:rsidRDefault="00000000">
            <w:pPr>
              <w:jc w:val="center"/>
              <w:rPr>
                <w:rFonts w:ascii="仿宋" w:eastAsia="仿宋" w:hAnsi="仿宋" w:hint="eastAsia"/>
                <w:sz w:val="24"/>
              </w:rPr>
            </w:pPr>
            <w:r w:rsidRPr="00D3090B">
              <w:rPr>
                <w:rFonts w:ascii="仿宋" w:eastAsia="仿宋" w:hAnsi="仿宋"/>
                <w:sz w:val="24"/>
              </w:rPr>
              <w:t>单位名称</w:t>
            </w:r>
          </w:p>
        </w:tc>
        <w:tc>
          <w:tcPr>
            <w:tcW w:w="2976" w:type="dxa"/>
            <w:vAlign w:val="center"/>
          </w:tcPr>
          <w:p w14:paraId="4058C5FB" w14:textId="77777777" w:rsidR="00A81ABB" w:rsidRPr="00D3090B" w:rsidRDefault="00000000">
            <w:pPr>
              <w:jc w:val="center"/>
              <w:rPr>
                <w:rFonts w:ascii="仿宋" w:eastAsia="仿宋" w:hAnsi="仿宋" w:hint="eastAsia"/>
                <w:sz w:val="24"/>
              </w:rPr>
            </w:pPr>
            <w:r w:rsidRPr="00D3090B">
              <w:rPr>
                <w:rFonts w:ascii="仿宋" w:eastAsia="仿宋" w:hAnsi="仿宋"/>
                <w:sz w:val="24"/>
              </w:rPr>
              <w:t>相互关系</w:t>
            </w:r>
          </w:p>
        </w:tc>
      </w:tr>
      <w:tr w:rsidR="00A81ABB" w:rsidRPr="00D3090B" w14:paraId="2912BB80" w14:textId="77777777">
        <w:trPr>
          <w:trHeight w:val="430"/>
          <w:jc w:val="center"/>
        </w:trPr>
        <w:tc>
          <w:tcPr>
            <w:tcW w:w="950" w:type="dxa"/>
            <w:vAlign w:val="center"/>
          </w:tcPr>
          <w:p w14:paraId="045E9DC9" w14:textId="77777777" w:rsidR="00A81ABB" w:rsidRPr="00D3090B" w:rsidRDefault="00000000">
            <w:pPr>
              <w:jc w:val="center"/>
              <w:rPr>
                <w:rFonts w:ascii="仿宋" w:eastAsia="仿宋" w:hAnsi="仿宋" w:hint="eastAsia"/>
                <w:sz w:val="24"/>
              </w:rPr>
            </w:pPr>
            <w:r w:rsidRPr="00D3090B">
              <w:rPr>
                <w:rFonts w:ascii="仿宋" w:eastAsia="仿宋" w:hAnsi="仿宋"/>
                <w:sz w:val="24"/>
              </w:rPr>
              <w:t>1</w:t>
            </w:r>
          </w:p>
        </w:tc>
        <w:tc>
          <w:tcPr>
            <w:tcW w:w="4574" w:type="dxa"/>
            <w:vAlign w:val="center"/>
          </w:tcPr>
          <w:p w14:paraId="3CD7E5D6" w14:textId="77777777" w:rsidR="00A81ABB" w:rsidRPr="00D3090B" w:rsidRDefault="00A81ABB">
            <w:pPr>
              <w:jc w:val="center"/>
              <w:rPr>
                <w:rFonts w:ascii="仿宋" w:eastAsia="仿宋" w:hAnsi="仿宋" w:hint="eastAsia"/>
                <w:sz w:val="24"/>
              </w:rPr>
            </w:pPr>
          </w:p>
        </w:tc>
        <w:tc>
          <w:tcPr>
            <w:tcW w:w="2976" w:type="dxa"/>
            <w:vAlign w:val="center"/>
          </w:tcPr>
          <w:p w14:paraId="419916F6" w14:textId="77777777" w:rsidR="00A81ABB" w:rsidRPr="00D3090B" w:rsidRDefault="00A81ABB">
            <w:pPr>
              <w:jc w:val="center"/>
              <w:rPr>
                <w:rFonts w:ascii="仿宋" w:eastAsia="仿宋" w:hAnsi="仿宋" w:hint="eastAsia"/>
                <w:sz w:val="24"/>
              </w:rPr>
            </w:pPr>
          </w:p>
        </w:tc>
      </w:tr>
      <w:tr w:rsidR="00A81ABB" w:rsidRPr="00D3090B" w14:paraId="15693CF7" w14:textId="77777777">
        <w:trPr>
          <w:trHeight w:val="430"/>
          <w:jc w:val="center"/>
        </w:trPr>
        <w:tc>
          <w:tcPr>
            <w:tcW w:w="950" w:type="dxa"/>
            <w:vAlign w:val="center"/>
          </w:tcPr>
          <w:p w14:paraId="4EAFF910" w14:textId="77777777" w:rsidR="00A81ABB" w:rsidRPr="00D3090B" w:rsidRDefault="00000000">
            <w:pPr>
              <w:jc w:val="center"/>
              <w:rPr>
                <w:rFonts w:ascii="仿宋" w:eastAsia="仿宋" w:hAnsi="仿宋" w:hint="eastAsia"/>
                <w:sz w:val="24"/>
              </w:rPr>
            </w:pPr>
            <w:r w:rsidRPr="00D3090B">
              <w:rPr>
                <w:rFonts w:ascii="仿宋" w:eastAsia="仿宋" w:hAnsi="仿宋"/>
                <w:sz w:val="24"/>
              </w:rPr>
              <w:t>2</w:t>
            </w:r>
          </w:p>
        </w:tc>
        <w:tc>
          <w:tcPr>
            <w:tcW w:w="4574" w:type="dxa"/>
            <w:vAlign w:val="center"/>
          </w:tcPr>
          <w:p w14:paraId="4FF2B34D" w14:textId="77777777" w:rsidR="00A81ABB" w:rsidRPr="00D3090B" w:rsidRDefault="00A81ABB">
            <w:pPr>
              <w:jc w:val="center"/>
              <w:rPr>
                <w:rFonts w:ascii="仿宋" w:eastAsia="仿宋" w:hAnsi="仿宋" w:hint="eastAsia"/>
                <w:sz w:val="24"/>
              </w:rPr>
            </w:pPr>
          </w:p>
        </w:tc>
        <w:tc>
          <w:tcPr>
            <w:tcW w:w="2976" w:type="dxa"/>
            <w:vAlign w:val="center"/>
          </w:tcPr>
          <w:p w14:paraId="2CD57EAB" w14:textId="77777777" w:rsidR="00A81ABB" w:rsidRPr="00D3090B" w:rsidRDefault="00A81ABB">
            <w:pPr>
              <w:jc w:val="center"/>
              <w:rPr>
                <w:rFonts w:ascii="仿宋" w:eastAsia="仿宋" w:hAnsi="仿宋" w:hint="eastAsia"/>
                <w:sz w:val="24"/>
              </w:rPr>
            </w:pPr>
          </w:p>
        </w:tc>
      </w:tr>
      <w:tr w:rsidR="00A81ABB" w:rsidRPr="00D3090B" w14:paraId="749BE546" w14:textId="77777777">
        <w:trPr>
          <w:trHeight w:val="430"/>
          <w:jc w:val="center"/>
        </w:trPr>
        <w:tc>
          <w:tcPr>
            <w:tcW w:w="950" w:type="dxa"/>
            <w:vAlign w:val="center"/>
          </w:tcPr>
          <w:p w14:paraId="01549737" w14:textId="77777777" w:rsidR="00A81ABB" w:rsidRPr="00D3090B" w:rsidRDefault="00000000">
            <w:pPr>
              <w:jc w:val="center"/>
              <w:rPr>
                <w:rFonts w:ascii="仿宋" w:eastAsia="仿宋" w:hAnsi="仿宋" w:hint="eastAsia"/>
                <w:sz w:val="24"/>
              </w:rPr>
            </w:pPr>
            <w:r w:rsidRPr="00D3090B">
              <w:rPr>
                <w:rFonts w:ascii="仿宋" w:eastAsia="仿宋" w:hAnsi="仿宋"/>
                <w:sz w:val="24"/>
              </w:rPr>
              <w:t>…</w:t>
            </w:r>
          </w:p>
        </w:tc>
        <w:tc>
          <w:tcPr>
            <w:tcW w:w="4574" w:type="dxa"/>
            <w:vAlign w:val="center"/>
          </w:tcPr>
          <w:p w14:paraId="2539D766" w14:textId="77777777" w:rsidR="00A81ABB" w:rsidRPr="00D3090B" w:rsidRDefault="00A81ABB">
            <w:pPr>
              <w:jc w:val="center"/>
              <w:rPr>
                <w:rFonts w:ascii="仿宋" w:eastAsia="仿宋" w:hAnsi="仿宋" w:hint="eastAsia"/>
                <w:sz w:val="24"/>
              </w:rPr>
            </w:pPr>
          </w:p>
        </w:tc>
        <w:tc>
          <w:tcPr>
            <w:tcW w:w="2976" w:type="dxa"/>
            <w:vAlign w:val="center"/>
          </w:tcPr>
          <w:p w14:paraId="3709234C" w14:textId="77777777" w:rsidR="00A81ABB" w:rsidRPr="00D3090B" w:rsidRDefault="00A81ABB">
            <w:pPr>
              <w:jc w:val="center"/>
              <w:rPr>
                <w:rFonts w:ascii="仿宋" w:eastAsia="仿宋" w:hAnsi="仿宋" w:hint="eastAsia"/>
                <w:sz w:val="24"/>
              </w:rPr>
            </w:pPr>
          </w:p>
        </w:tc>
      </w:tr>
    </w:tbl>
    <w:p w14:paraId="1BB79BAD" w14:textId="77777777" w:rsidR="00A81ABB" w:rsidRPr="00D3090B" w:rsidRDefault="00A81ABB">
      <w:pPr>
        <w:rPr>
          <w:rFonts w:ascii="仿宋" w:eastAsia="仿宋" w:hAnsi="仿宋" w:hint="eastAsia"/>
        </w:rPr>
      </w:pPr>
    </w:p>
    <w:p w14:paraId="6DDC0F64" w14:textId="77777777" w:rsidR="00A81ABB" w:rsidRPr="00D3090B" w:rsidRDefault="00000000">
      <w:pPr>
        <w:ind w:firstLineChars="200" w:firstLine="480"/>
        <w:rPr>
          <w:rFonts w:ascii="仿宋" w:eastAsia="仿宋" w:hAnsi="仿宋" w:hint="eastAsia"/>
          <w:sz w:val="24"/>
        </w:rPr>
      </w:pPr>
      <w:r w:rsidRPr="00D3090B">
        <w:rPr>
          <w:rFonts w:ascii="仿宋" w:eastAsia="仿宋" w:hAnsi="仿宋"/>
          <w:sz w:val="24"/>
        </w:rPr>
        <w:t>上述声明真实有效，否则我方负全部责任。</w:t>
      </w:r>
    </w:p>
    <w:p w14:paraId="2E475D79" w14:textId="77777777" w:rsidR="00A81ABB" w:rsidRPr="00D3090B" w:rsidRDefault="00000000">
      <w:pPr>
        <w:autoSpaceDE w:val="0"/>
        <w:autoSpaceDN w:val="0"/>
        <w:adjustRightInd w:val="0"/>
        <w:snapToGrid w:val="0"/>
        <w:spacing w:before="25" w:after="25" w:line="360" w:lineRule="auto"/>
        <w:ind w:right="360"/>
        <w:jc w:val="right"/>
        <w:rPr>
          <w:rFonts w:ascii="仿宋" w:eastAsia="仿宋" w:hAnsi="仿宋" w:hint="eastAsia"/>
          <w:sz w:val="24"/>
          <w:lang w:val="zh-CN"/>
        </w:rPr>
      </w:pPr>
      <w:r w:rsidRPr="00D3090B">
        <w:rPr>
          <w:rFonts w:ascii="仿宋" w:eastAsia="仿宋" w:hAnsi="仿宋"/>
          <w:sz w:val="24"/>
        </w:rPr>
        <w:t>供应商名称（加盖公章）</w:t>
      </w:r>
      <w:r w:rsidRPr="00D3090B">
        <w:rPr>
          <w:rFonts w:ascii="仿宋" w:eastAsia="仿宋" w:hAnsi="仿宋"/>
          <w:sz w:val="24"/>
          <w:lang w:val="zh-CN"/>
        </w:rPr>
        <w:t>：</w:t>
      </w:r>
      <w:r w:rsidRPr="00D3090B">
        <w:rPr>
          <w:rFonts w:ascii="仿宋" w:eastAsia="仿宋" w:hAnsi="仿宋"/>
          <w:sz w:val="24"/>
        </w:rPr>
        <w:t>______</w:t>
      </w:r>
    </w:p>
    <w:p w14:paraId="02D9C566" w14:textId="77777777" w:rsidR="00A81ABB" w:rsidRPr="00D3090B" w:rsidRDefault="00000000">
      <w:pPr>
        <w:spacing w:line="360" w:lineRule="auto"/>
        <w:ind w:right="360" w:firstLine="480"/>
        <w:jc w:val="right"/>
        <w:rPr>
          <w:rFonts w:ascii="仿宋" w:eastAsia="仿宋" w:hAnsi="仿宋" w:hint="eastAsia"/>
          <w:sz w:val="24"/>
        </w:rPr>
      </w:pPr>
      <w:r w:rsidRPr="00D3090B">
        <w:rPr>
          <w:rFonts w:ascii="仿宋" w:eastAsia="仿宋" w:hAnsi="仿宋"/>
          <w:sz w:val="24"/>
          <w:szCs w:val="20"/>
        </w:rPr>
        <w:lastRenderedPageBreak/>
        <w:t xml:space="preserve">日期：____年____月____日   </w:t>
      </w:r>
    </w:p>
    <w:p w14:paraId="777696BE" w14:textId="77777777" w:rsidR="00A81ABB" w:rsidRPr="00D3090B" w:rsidRDefault="00000000">
      <w:pPr>
        <w:spacing w:line="360" w:lineRule="auto"/>
        <w:rPr>
          <w:rFonts w:ascii="仿宋" w:eastAsia="仿宋" w:hAnsi="仿宋" w:hint="eastAsia"/>
          <w:sz w:val="24"/>
        </w:rPr>
      </w:pPr>
      <w:r w:rsidRPr="00D3090B">
        <w:rPr>
          <w:rFonts w:ascii="仿宋" w:eastAsia="仿宋" w:hAnsi="仿宋" w:hint="eastAsia"/>
          <w:sz w:val="24"/>
        </w:rPr>
        <w:t>说明：供应商承诺不实的，依据《政府采购法》第七十七条“提供虚假材料谋取中标、成交的”有关规定予以处理。</w:t>
      </w:r>
    </w:p>
    <w:p w14:paraId="1B81FC2D" w14:textId="77777777" w:rsidR="00A81ABB" w:rsidRPr="00D3090B" w:rsidRDefault="00A81ABB">
      <w:pPr>
        <w:tabs>
          <w:tab w:val="left" w:pos="5580"/>
        </w:tabs>
        <w:spacing w:line="360" w:lineRule="auto"/>
        <w:rPr>
          <w:rFonts w:ascii="仿宋" w:eastAsia="仿宋" w:hAnsi="仿宋" w:hint="eastAsia"/>
          <w:sz w:val="24"/>
        </w:rPr>
        <w:sectPr w:rsidR="00A81ABB" w:rsidRPr="00D3090B">
          <w:footerReference w:type="default" r:id="rId19"/>
          <w:pgSz w:w="11907" w:h="16840"/>
          <w:pgMar w:top="1418" w:right="1134" w:bottom="1418" w:left="1701" w:header="851" w:footer="851" w:gutter="0"/>
          <w:cols w:space="720"/>
          <w:docGrid w:linePitch="462"/>
        </w:sectPr>
      </w:pPr>
    </w:p>
    <w:p w14:paraId="64B40C35" w14:textId="77777777" w:rsidR="00A81ABB" w:rsidRPr="00D3090B" w:rsidRDefault="00000000">
      <w:p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lastRenderedPageBreak/>
        <w:t>2 落实政府采购政策需满足的资格要求（如有）</w:t>
      </w:r>
    </w:p>
    <w:p w14:paraId="6A45407E" w14:textId="77777777" w:rsidR="00A81ABB" w:rsidRPr="00D3090B" w:rsidRDefault="00000000">
      <w:pPr>
        <w:spacing w:line="360" w:lineRule="auto"/>
        <w:outlineLvl w:val="2"/>
        <w:rPr>
          <w:rFonts w:ascii="仿宋" w:eastAsia="仿宋" w:hAnsi="仿宋" w:hint="eastAsia"/>
          <w:sz w:val="24"/>
          <w:szCs w:val="20"/>
        </w:rPr>
      </w:pPr>
      <w:r w:rsidRPr="00D3090B">
        <w:rPr>
          <w:rFonts w:ascii="仿宋" w:eastAsia="仿宋" w:hAnsi="仿宋"/>
          <w:sz w:val="24"/>
          <w:szCs w:val="20"/>
        </w:rPr>
        <w:t>2-1中小企业声明函</w:t>
      </w:r>
    </w:p>
    <w:p w14:paraId="7DC8098C" w14:textId="77777777" w:rsidR="00A81ABB" w:rsidRPr="00D3090B" w:rsidRDefault="00A81ABB">
      <w:pPr>
        <w:tabs>
          <w:tab w:val="left" w:pos="5580"/>
        </w:tabs>
        <w:spacing w:line="360" w:lineRule="auto"/>
        <w:rPr>
          <w:rFonts w:ascii="仿宋" w:eastAsia="仿宋" w:hAnsi="仿宋" w:hint="eastAsia"/>
          <w:sz w:val="24"/>
        </w:rPr>
      </w:pPr>
    </w:p>
    <w:p w14:paraId="7E232FA6"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说明：</w:t>
      </w:r>
    </w:p>
    <w:p w14:paraId="26E7F3CF"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（1）如本项目（包）不专门面向中小企业预留采购份额，</w:t>
      </w:r>
      <w:r w:rsidRPr="00D3090B">
        <w:rPr>
          <w:rFonts w:ascii="仿宋" w:eastAsia="仿宋" w:hAnsi="仿宋" w:hint="eastAsia"/>
          <w:sz w:val="24"/>
        </w:rPr>
        <w:t>供应商非必须</w:t>
      </w:r>
      <w:r w:rsidRPr="00D3090B">
        <w:rPr>
          <w:rFonts w:ascii="仿宋" w:eastAsia="仿宋" w:hAnsi="仿宋"/>
          <w:sz w:val="24"/>
        </w:rPr>
        <w:t>提供</w:t>
      </w:r>
      <w:r w:rsidRPr="00D3090B">
        <w:rPr>
          <w:rFonts w:ascii="仿宋" w:eastAsia="仿宋" w:hAnsi="仿宋" w:hint="eastAsia"/>
          <w:sz w:val="24"/>
        </w:rPr>
        <w:t>；当小微企业拟享受中小企业扶持政策时，仍应提供</w:t>
      </w:r>
      <w:r w:rsidRPr="00D3090B">
        <w:rPr>
          <w:rFonts w:ascii="仿宋" w:eastAsia="仿宋" w:hAnsi="仿宋"/>
          <w:sz w:val="24"/>
        </w:rPr>
        <w:t>《中小企业声明函》</w:t>
      </w:r>
      <w:r w:rsidRPr="00D3090B">
        <w:rPr>
          <w:rFonts w:ascii="仿宋" w:eastAsia="仿宋" w:hAnsi="仿宋" w:hint="eastAsia"/>
          <w:sz w:val="24"/>
        </w:rPr>
        <w:t>，</w:t>
      </w:r>
      <w:r w:rsidRPr="00D3090B">
        <w:rPr>
          <w:rFonts w:ascii="仿宋" w:eastAsia="仿宋" w:hAnsi="仿宋"/>
          <w:sz w:val="24"/>
        </w:rPr>
        <w:t>否则不得享受相关中小企业扶持政策。</w:t>
      </w:r>
    </w:p>
    <w:p w14:paraId="2B811375"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（2）如本项目（包）专门面向中小/小微企业采购，须提供《中小企业声明函》（实质性格式）。</w:t>
      </w:r>
    </w:p>
    <w:p w14:paraId="11D43F61"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3）如本项目（包）预留部分采购项目预算专门面向中小企业采购，要求供应商以联合体形式参加采购活动，且联合体中中小企业承担的部分达到一定比例的，须提供《联合协议》；要求获得采购合同的供应商将采购项目中的一定比例分包给一家或者多家中小企业的，须提供《拟分包情况说明及分包意向协议（类型一）》。</w:t>
      </w:r>
    </w:p>
    <w:p w14:paraId="169037D8"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（4）其他</w:t>
      </w:r>
    </w:p>
    <w:p w14:paraId="35BB1783"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1）中小企业参加政府采购活动，应当出具此格式文件。《中小企业声明函》由参加政府采购活动的供应商出具。联合体响应的，《中小企业声明函》由牵头人出具。</w:t>
      </w:r>
    </w:p>
    <w:p w14:paraId="6581BF59"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14:paraId="3D96B377"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3）对于多标的的采购项目，供应商应充分、准确地了解所投产品制造企业信息。对相关情况了解不清楚的，不建议填报本声明函。</w:t>
      </w:r>
    </w:p>
    <w:p w14:paraId="596FB8EA"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p>
    <w:p w14:paraId="2E15DD4C" w14:textId="77777777" w:rsidR="00A81ABB" w:rsidRPr="00D3090B" w:rsidRDefault="00A81ABB">
      <w:pPr>
        <w:tabs>
          <w:tab w:val="left" w:pos="5580"/>
        </w:tabs>
        <w:spacing w:line="360" w:lineRule="auto"/>
        <w:rPr>
          <w:rFonts w:ascii="仿宋" w:eastAsia="仿宋" w:hAnsi="仿宋" w:hint="eastAsia"/>
          <w:sz w:val="24"/>
        </w:rPr>
      </w:pPr>
    </w:p>
    <w:p w14:paraId="17D782DB" w14:textId="77777777" w:rsidR="00A81ABB" w:rsidRPr="00D3090B" w:rsidRDefault="00000000">
      <w:pPr>
        <w:widowControl/>
        <w:jc w:val="center"/>
        <w:rPr>
          <w:rFonts w:ascii="仿宋" w:eastAsia="仿宋" w:hAnsi="仿宋" w:hint="eastAsia"/>
          <w:sz w:val="24"/>
        </w:rPr>
      </w:pPr>
      <w:r w:rsidRPr="00D3090B">
        <w:rPr>
          <w:rFonts w:ascii="仿宋" w:eastAsia="仿宋" w:hAnsi="仿宋"/>
          <w:sz w:val="24"/>
        </w:rPr>
        <w:lastRenderedPageBreak/>
        <w:br w:type="page"/>
      </w:r>
    </w:p>
    <w:p w14:paraId="41C3C1A8" w14:textId="77777777" w:rsidR="00A81ABB" w:rsidRPr="00D3090B" w:rsidRDefault="00000000">
      <w:pPr>
        <w:widowControl/>
        <w:jc w:val="center"/>
        <w:rPr>
          <w:rFonts w:ascii="仿宋" w:eastAsia="仿宋" w:hAnsi="仿宋" w:hint="eastAsia"/>
          <w:b/>
          <w:bCs/>
          <w:sz w:val="36"/>
          <w:szCs w:val="36"/>
        </w:rPr>
      </w:pPr>
      <w:r w:rsidRPr="00D3090B">
        <w:rPr>
          <w:rFonts w:ascii="仿宋" w:eastAsia="仿宋" w:hAnsi="仿宋"/>
          <w:b/>
          <w:bCs/>
          <w:sz w:val="36"/>
          <w:szCs w:val="36"/>
        </w:rPr>
        <w:lastRenderedPageBreak/>
        <w:t>中小企业声明函（工程、服务）格式</w:t>
      </w:r>
    </w:p>
    <w:p w14:paraId="0DE9296B" w14:textId="77777777" w:rsidR="00A81ABB" w:rsidRPr="00D3090B" w:rsidRDefault="00A81ABB">
      <w:pPr>
        <w:widowControl/>
        <w:jc w:val="center"/>
        <w:rPr>
          <w:rFonts w:ascii="仿宋" w:eastAsia="仿宋" w:hAnsi="仿宋" w:hint="eastAsia"/>
          <w:b/>
          <w:bCs/>
          <w:sz w:val="36"/>
          <w:szCs w:val="36"/>
        </w:rPr>
      </w:pPr>
    </w:p>
    <w:p w14:paraId="44E6AA1D" w14:textId="77777777" w:rsidR="00A81ABB" w:rsidRPr="00D3090B" w:rsidRDefault="00000000">
      <w:pPr>
        <w:spacing w:line="360" w:lineRule="auto"/>
        <w:ind w:firstLine="504"/>
        <w:rPr>
          <w:rFonts w:ascii="仿宋" w:eastAsia="仿宋" w:hAnsi="仿宋" w:hint="eastAsia"/>
          <w:spacing w:val="6"/>
          <w:sz w:val="24"/>
        </w:rPr>
      </w:pPr>
      <w:r w:rsidRPr="00D3090B">
        <w:rPr>
          <w:rFonts w:ascii="仿宋" w:eastAsia="仿宋" w:hAnsi="仿宋"/>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018F5DF" w14:textId="77777777" w:rsidR="00A81ABB" w:rsidRPr="00D3090B" w:rsidRDefault="00000000">
      <w:pPr>
        <w:spacing w:line="360" w:lineRule="auto"/>
        <w:ind w:firstLine="504"/>
        <w:rPr>
          <w:rFonts w:ascii="仿宋" w:eastAsia="仿宋" w:hAnsi="仿宋" w:hint="eastAsia"/>
          <w:spacing w:val="6"/>
          <w:sz w:val="24"/>
        </w:rPr>
      </w:pPr>
      <w:r w:rsidRPr="00D3090B">
        <w:rPr>
          <w:rFonts w:ascii="仿宋" w:eastAsia="仿宋" w:hAnsi="仿宋"/>
          <w:spacing w:val="6"/>
          <w:sz w:val="24"/>
        </w:rPr>
        <w:t>1.</w:t>
      </w:r>
      <w:r w:rsidRPr="00D3090B">
        <w:rPr>
          <w:rFonts w:ascii="仿宋" w:eastAsia="仿宋" w:hAnsi="仿宋"/>
          <w:spacing w:val="6"/>
          <w:sz w:val="24"/>
          <w:u w:val="single"/>
        </w:rPr>
        <w:t xml:space="preserve"> （标的名称） </w:t>
      </w:r>
      <w:r w:rsidRPr="00D3090B">
        <w:rPr>
          <w:rFonts w:ascii="仿宋" w:eastAsia="仿宋" w:hAnsi="仿宋"/>
          <w:spacing w:val="6"/>
          <w:sz w:val="24"/>
        </w:rPr>
        <w:t>，属于</w:t>
      </w:r>
      <w:r w:rsidRPr="00D3090B">
        <w:rPr>
          <w:rFonts w:ascii="仿宋" w:eastAsia="仿宋" w:hAnsi="仿宋"/>
          <w:spacing w:val="6"/>
          <w:sz w:val="24"/>
          <w:u w:val="single"/>
        </w:rPr>
        <w:t>（竞争性磋商文件中明确的所属行业）</w:t>
      </w:r>
      <w:r w:rsidRPr="00D3090B">
        <w:rPr>
          <w:rFonts w:ascii="仿宋" w:eastAsia="仿宋" w:hAnsi="仿宋"/>
          <w:spacing w:val="6"/>
          <w:sz w:val="24"/>
        </w:rPr>
        <w:t>行业；承建（承接）企业为</w:t>
      </w:r>
      <w:r w:rsidRPr="00D3090B">
        <w:rPr>
          <w:rFonts w:ascii="仿宋" w:eastAsia="仿宋" w:hAnsi="仿宋"/>
          <w:spacing w:val="6"/>
          <w:sz w:val="24"/>
          <w:u w:val="single"/>
        </w:rPr>
        <w:t>（企业名称）</w:t>
      </w:r>
      <w:r w:rsidRPr="00D3090B">
        <w:rPr>
          <w:rFonts w:ascii="仿宋" w:eastAsia="仿宋" w:hAnsi="仿宋"/>
          <w:spacing w:val="6"/>
          <w:sz w:val="24"/>
        </w:rPr>
        <w:t>，从业人员</w:t>
      </w:r>
      <w:r w:rsidRPr="00D3090B">
        <w:rPr>
          <w:rFonts w:ascii="仿宋" w:eastAsia="仿宋" w:hAnsi="仿宋"/>
          <w:sz w:val="24"/>
        </w:rPr>
        <w:t>______</w:t>
      </w:r>
      <w:r w:rsidRPr="00D3090B">
        <w:rPr>
          <w:rFonts w:ascii="仿宋" w:eastAsia="仿宋" w:hAnsi="仿宋"/>
          <w:spacing w:val="6"/>
          <w:sz w:val="24"/>
        </w:rPr>
        <w:t>人，营业收入为</w:t>
      </w:r>
      <w:r w:rsidRPr="00D3090B">
        <w:rPr>
          <w:rFonts w:ascii="仿宋" w:eastAsia="仿宋" w:hAnsi="仿宋"/>
          <w:sz w:val="24"/>
        </w:rPr>
        <w:t>______</w:t>
      </w:r>
      <w:r w:rsidRPr="00D3090B">
        <w:rPr>
          <w:rFonts w:ascii="仿宋" w:eastAsia="仿宋" w:hAnsi="仿宋"/>
          <w:spacing w:val="6"/>
          <w:sz w:val="24"/>
        </w:rPr>
        <w:t>万元，资产总额为</w:t>
      </w:r>
      <w:r w:rsidRPr="00D3090B">
        <w:rPr>
          <w:rFonts w:ascii="仿宋" w:eastAsia="仿宋" w:hAnsi="仿宋"/>
          <w:sz w:val="24"/>
        </w:rPr>
        <w:t>______</w:t>
      </w:r>
      <w:r w:rsidRPr="00D3090B">
        <w:rPr>
          <w:rFonts w:ascii="仿宋" w:eastAsia="仿宋" w:hAnsi="仿宋"/>
          <w:spacing w:val="6"/>
          <w:sz w:val="24"/>
        </w:rPr>
        <w:t>万元</w:t>
      </w:r>
      <w:r w:rsidRPr="00D3090B">
        <w:rPr>
          <w:rFonts w:ascii="仿宋" w:eastAsia="仿宋" w:hAnsi="仿宋"/>
          <w:spacing w:val="6"/>
          <w:sz w:val="24"/>
          <w:vertAlign w:val="superscript"/>
        </w:rPr>
        <w:t>1</w:t>
      </w:r>
      <w:r w:rsidRPr="00D3090B">
        <w:rPr>
          <w:rFonts w:ascii="仿宋" w:eastAsia="仿宋" w:hAnsi="仿宋"/>
          <w:spacing w:val="6"/>
          <w:sz w:val="24"/>
        </w:rPr>
        <w:t>，属于（中型企业、小型企业、微型企业）；</w:t>
      </w:r>
    </w:p>
    <w:p w14:paraId="389D55F6" w14:textId="77777777" w:rsidR="00A81ABB" w:rsidRPr="00D3090B" w:rsidRDefault="00000000">
      <w:pPr>
        <w:spacing w:line="360" w:lineRule="auto"/>
        <w:ind w:firstLine="504"/>
        <w:rPr>
          <w:rFonts w:ascii="仿宋" w:eastAsia="仿宋" w:hAnsi="仿宋" w:hint="eastAsia"/>
          <w:spacing w:val="6"/>
          <w:sz w:val="24"/>
        </w:rPr>
      </w:pPr>
      <w:r w:rsidRPr="00D3090B">
        <w:rPr>
          <w:rFonts w:ascii="仿宋" w:eastAsia="仿宋" w:hAnsi="仿宋"/>
          <w:spacing w:val="6"/>
          <w:sz w:val="24"/>
        </w:rPr>
        <w:t xml:space="preserve">2. </w:t>
      </w:r>
      <w:r w:rsidRPr="00D3090B">
        <w:rPr>
          <w:rFonts w:ascii="仿宋" w:eastAsia="仿宋" w:hAnsi="仿宋"/>
          <w:spacing w:val="6"/>
          <w:sz w:val="24"/>
          <w:u w:val="single"/>
        </w:rPr>
        <w:t xml:space="preserve">（标的名称） </w:t>
      </w:r>
      <w:r w:rsidRPr="00D3090B">
        <w:rPr>
          <w:rFonts w:ascii="仿宋" w:eastAsia="仿宋" w:hAnsi="仿宋"/>
          <w:spacing w:val="6"/>
          <w:sz w:val="24"/>
        </w:rPr>
        <w:t>，属于</w:t>
      </w:r>
      <w:r w:rsidRPr="00D3090B">
        <w:rPr>
          <w:rFonts w:ascii="仿宋" w:eastAsia="仿宋" w:hAnsi="仿宋"/>
          <w:spacing w:val="6"/>
          <w:sz w:val="24"/>
          <w:u w:val="single"/>
        </w:rPr>
        <w:t>（竞争性磋商文件中明确的所属行业）</w:t>
      </w:r>
      <w:r w:rsidRPr="00D3090B">
        <w:rPr>
          <w:rFonts w:ascii="仿宋" w:eastAsia="仿宋" w:hAnsi="仿宋"/>
          <w:spacing w:val="6"/>
          <w:sz w:val="24"/>
        </w:rPr>
        <w:t>行业；承建（承接）企业为</w:t>
      </w:r>
      <w:r w:rsidRPr="00D3090B">
        <w:rPr>
          <w:rFonts w:ascii="仿宋" w:eastAsia="仿宋" w:hAnsi="仿宋"/>
          <w:spacing w:val="6"/>
          <w:sz w:val="24"/>
          <w:u w:val="single"/>
        </w:rPr>
        <w:t>（企业名称）</w:t>
      </w:r>
      <w:r w:rsidRPr="00D3090B">
        <w:rPr>
          <w:rFonts w:ascii="仿宋" w:eastAsia="仿宋" w:hAnsi="仿宋"/>
          <w:spacing w:val="6"/>
          <w:sz w:val="24"/>
        </w:rPr>
        <w:t>，从业人员</w:t>
      </w:r>
      <w:r w:rsidRPr="00D3090B">
        <w:rPr>
          <w:rFonts w:ascii="仿宋" w:eastAsia="仿宋" w:hAnsi="仿宋"/>
          <w:sz w:val="24"/>
        </w:rPr>
        <w:t>______</w:t>
      </w:r>
      <w:r w:rsidRPr="00D3090B">
        <w:rPr>
          <w:rFonts w:ascii="仿宋" w:eastAsia="仿宋" w:hAnsi="仿宋"/>
          <w:spacing w:val="6"/>
          <w:sz w:val="24"/>
        </w:rPr>
        <w:t>人，营业收入为</w:t>
      </w:r>
      <w:r w:rsidRPr="00D3090B">
        <w:rPr>
          <w:rFonts w:ascii="仿宋" w:eastAsia="仿宋" w:hAnsi="仿宋"/>
          <w:sz w:val="24"/>
        </w:rPr>
        <w:t>______</w:t>
      </w:r>
      <w:r w:rsidRPr="00D3090B">
        <w:rPr>
          <w:rFonts w:ascii="仿宋" w:eastAsia="仿宋" w:hAnsi="仿宋"/>
          <w:spacing w:val="6"/>
          <w:sz w:val="24"/>
        </w:rPr>
        <w:t>万元，资产总额为</w:t>
      </w:r>
      <w:r w:rsidRPr="00D3090B">
        <w:rPr>
          <w:rFonts w:ascii="仿宋" w:eastAsia="仿宋" w:hAnsi="仿宋"/>
          <w:sz w:val="24"/>
        </w:rPr>
        <w:t>______</w:t>
      </w:r>
      <w:r w:rsidRPr="00D3090B">
        <w:rPr>
          <w:rFonts w:ascii="仿宋" w:eastAsia="仿宋" w:hAnsi="仿宋"/>
          <w:spacing w:val="6"/>
          <w:sz w:val="24"/>
        </w:rPr>
        <w:t>万元，属于</w:t>
      </w:r>
      <w:r w:rsidRPr="00D3090B">
        <w:rPr>
          <w:rFonts w:ascii="仿宋" w:eastAsia="仿宋" w:hAnsi="仿宋"/>
          <w:spacing w:val="6"/>
          <w:sz w:val="24"/>
          <w:u w:val="single"/>
        </w:rPr>
        <w:t>（中型企业、小型企业、微型企业）</w:t>
      </w:r>
      <w:r w:rsidRPr="00D3090B">
        <w:rPr>
          <w:rFonts w:ascii="仿宋" w:eastAsia="仿宋" w:hAnsi="仿宋"/>
          <w:spacing w:val="6"/>
          <w:sz w:val="24"/>
        </w:rPr>
        <w:t>；</w:t>
      </w:r>
    </w:p>
    <w:p w14:paraId="06F79211" w14:textId="77777777" w:rsidR="00A81ABB" w:rsidRPr="00D3090B" w:rsidRDefault="00A81ABB">
      <w:pPr>
        <w:spacing w:line="360" w:lineRule="auto"/>
        <w:ind w:firstLine="504"/>
        <w:rPr>
          <w:rFonts w:ascii="仿宋" w:eastAsia="仿宋" w:hAnsi="仿宋" w:hint="eastAsia"/>
          <w:spacing w:val="6"/>
          <w:sz w:val="24"/>
        </w:rPr>
      </w:pPr>
    </w:p>
    <w:p w14:paraId="62AB4587" w14:textId="77777777" w:rsidR="00A81ABB" w:rsidRPr="00D3090B" w:rsidRDefault="00000000">
      <w:pPr>
        <w:spacing w:line="360" w:lineRule="auto"/>
        <w:ind w:firstLine="504"/>
        <w:rPr>
          <w:rFonts w:ascii="仿宋" w:eastAsia="仿宋" w:hAnsi="仿宋" w:hint="eastAsia"/>
          <w:spacing w:val="6"/>
          <w:sz w:val="24"/>
        </w:rPr>
      </w:pPr>
      <w:r w:rsidRPr="00D3090B">
        <w:rPr>
          <w:rFonts w:ascii="仿宋" w:eastAsia="仿宋" w:hAnsi="仿宋"/>
          <w:spacing w:val="6"/>
          <w:sz w:val="24"/>
        </w:rPr>
        <w:t>……</w:t>
      </w:r>
    </w:p>
    <w:p w14:paraId="5F974473" w14:textId="77777777" w:rsidR="00A81ABB" w:rsidRPr="00D3090B" w:rsidRDefault="00000000">
      <w:pPr>
        <w:spacing w:line="360" w:lineRule="auto"/>
        <w:ind w:firstLine="504"/>
        <w:rPr>
          <w:rFonts w:ascii="仿宋" w:eastAsia="仿宋" w:hAnsi="仿宋" w:hint="eastAsia"/>
          <w:spacing w:val="6"/>
          <w:sz w:val="24"/>
        </w:rPr>
      </w:pPr>
      <w:r w:rsidRPr="00D3090B">
        <w:rPr>
          <w:rFonts w:ascii="仿宋" w:eastAsia="仿宋" w:hAnsi="仿宋"/>
          <w:spacing w:val="6"/>
          <w:sz w:val="24"/>
        </w:rPr>
        <w:t>以上企业，不属于大企业的分支机构，不存在控股股东为大企业的情形，也不存在与大企业的负责人为同一人的情形。</w:t>
      </w:r>
    </w:p>
    <w:p w14:paraId="4929EC02" w14:textId="77777777" w:rsidR="00A81ABB" w:rsidRPr="00D3090B" w:rsidRDefault="00000000">
      <w:pPr>
        <w:spacing w:line="360" w:lineRule="auto"/>
        <w:ind w:firstLine="504"/>
        <w:rPr>
          <w:rFonts w:ascii="仿宋" w:eastAsia="仿宋" w:hAnsi="仿宋" w:hint="eastAsia"/>
          <w:spacing w:val="6"/>
          <w:sz w:val="24"/>
        </w:rPr>
      </w:pPr>
      <w:r w:rsidRPr="00D3090B">
        <w:rPr>
          <w:rFonts w:ascii="仿宋" w:eastAsia="仿宋" w:hAnsi="仿宋"/>
          <w:spacing w:val="6"/>
          <w:sz w:val="24"/>
        </w:rPr>
        <w:t>本企业对上述声明内容的真实性负责。如有虚假，将依法承担相应责任。</w:t>
      </w:r>
    </w:p>
    <w:p w14:paraId="684FE8B5" w14:textId="77777777" w:rsidR="00A81ABB" w:rsidRPr="00D3090B" w:rsidRDefault="00A81ABB">
      <w:pPr>
        <w:spacing w:line="360" w:lineRule="auto"/>
        <w:ind w:right="360" w:firstLine="480"/>
        <w:jc w:val="right"/>
        <w:rPr>
          <w:rFonts w:ascii="仿宋" w:eastAsia="仿宋" w:hAnsi="仿宋" w:hint="eastAsia"/>
          <w:sz w:val="24"/>
        </w:rPr>
      </w:pPr>
    </w:p>
    <w:p w14:paraId="5C9F5BBE" w14:textId="77777777" w:rsidR="00A81ABB" w:rsidRPr="00D3090B" w:rsidRDefault="00000000">
      <w:pPr>
        <w:spacing w:line="360" w:lineRule="auto"/>
        <w:ind w:right="360" w:firstLine="480"/>
        <w:jc w:val="right"/>
        <w:rPr>
          <w:rFonts w:ascii="仿宋" w:eastAsia="仿宋" w:hAnsi="仿宋" w:hint="eastAsia"/>
          <w:sz w:val="24"/>
        </w:rPr>
      </w:pPr>
      <w:r w:rsidRPr="00D3090B">
        <w:rPr>
          <w:rFonts w:ascii="仿宋" w:eastAsia="仿宋" w:hAnsi="仿宋"/>
          <w:sz w:val="24"/>
        </w:rPr>
        <w:t>企业名称（盖章）：______</w:t>
      </w:r>
    </w:p>
    <w:p w14:paraId="688F68C1" w14:textId="77777777" w:rsidR="00A81ABB" w:rsidRPr="00D3090B" w:rsidRDefault="00000000">
      <w:pPr>
        <w:spacing w:line="360" w:lineRule="auto"/>
        <w:ind w:right="360" w:firstLine="480"/>
        <w:jc w:val="right"/>
        <w:rPr>
          <w:rFonts w:ascii="仿宋" w:eastAsia="仿宋" w:hAnsi="仿宋" w:hint="eastAsia"/>
          <w:sz w:val="24"/>
        </w:rPr>
      </w:pPr>
      <w:r w:rsidRPr="00D3090B">
        <w:rPr>
          <w:rFonts w:ascii="仿宋" w:eastAsia="仿宋" w:hAnsi="仿宋"/>
          <w:sz w:val="24"/>
        </w:rPr>
        <w:t>日 期：______</w:t>
      </w:r>
    </w:p>
    <w:p w14:paraId="60B2A10F" w14:textId="77777777" w:rsidR="00A81ABB" w:rsidRPr="00D3090B" w:rsidRDefault="00A81ABB">
      <w:pPr>
        <w:adjustRightInd w:val="0"/>
        <w:snapToGrid w:val="0"/>
        <w:jc w:val="left"/>
        <w:rPr>
          <w:rFonts w:ascii="仿宋" w:eastAsia="仿宋" w:hAnsi="仿宋" w:hint="eastAsia"/>
          <w:sz w:val="24"/>
          <w:szCs w:val="21"/>
        </w:rPr>
      </w:pPr>
    </w:p>
    <w:p w14:paraId="3FD99A56" w14:textId="77777777" w:rsidR="00A81ABB" w:rsidRPr="00D3090B" w:rsidRDefault="00A81ABB">
      <w:pPr>
        <w:adjustRightInd w:val="0"/>
        <w:snapToGrid w:val="0"/>
        <w:jc w:val="left"/>
        <w:rPr>
          <w:rFonts w:ascii="仿宋" w:eastAsia="仿宋" w:hAnsi="仿宋" w:hint="eastAsia"/>
          <w:sz w:val="24"/>
          <w:szCs w:val="21"/>
        </w:rPr>
      </w:pPr>
    </w:p>
    <w:tbl>
      <w:tblPr>
        <w:tblW w:w="8946" w:type="dxa"/>
        <w:tblBorders>
          <w:top w:val="single" w:sz="4" w:space="0" w:color="auto"/>
        </w:tblBorders>
        <w:tblLayout w:type="fixed"/>
        <w:tblLook w:val="04A0" w:firstRow="1" w:lastRow="0" w:firstColumn="1" w:lastColumn="0" w:noHBand="0" w:noVBand="1"/>
      </w:tblPr>
      <w:tblGrid>
        <w:gridCol w:w="8946"/>
      </w:tblGrid>
      <w:tr w:rsidR="00A81ABB" w:rsidRPr="00D3090B" w14:paraId="71B08512" w14:textId="77777777">
        <w:tc>
          <w:tcPr>
            <w:tcW w:w="8946" w:type="dxa"/>
          </w:tcPr>
          <w:p w14:paraId="1A029F93" w14:textId="77777777" w:rsidR="00A81ABB" w:rsidRPr="00D3090B" w:rsidRDefault="00000000">
            <w:pPr>
              <w:adjustRightInd w:val="0"/>
              <w:snapToGrid w:val="0"/>
              <w:jc w:val="left"/>
              <w:rPr>
                <w:rFonts w:ascii="仿宋" w:eastAsia="仿宋" w:hAnsi="仿宋" w:hint="eastAsia"/>
                <w:szCs w:val="21"/>
              </w:rPr>
            </w:pPr>
            <w:r w:rsidRPr="00D3090B">
              <w:rPr>
                <w:rFonts w:ascii="仿宋" w:eastAsia="仿宋" w:hAnsi="仿宋"/>
                <w:szCs w:val="21"/>
                <w:vertAlign w:val="superscript"/>
              </w:rPr>
              <w:t>1</w:t>
            </w:r>
            <w:r w:rsidRPr="00D3090B">
              <w:rPr>
                <w:rFonts w:ascii="仿宋" w:eastAsia="仿宋" w:hAnsi="仿宋"/>
                <w:szCs w:val="21"/>
              </w:rPr>
              <w:t>从业人员、营业收入、资产总额填报上一年度数据，无上一年度数据的新成立企业可不填报。</w:t>
            </w:r>
          </w:p>
        </w:tc>
      </w:tr>
    </w:tbl>
    <w:p w14:paraId="1BEDE5FF" w14:textId="77777777" w:rsidR="00A81ABB" w:rsidRPr="00D3090B" w:rsidRDefault="00A81ABB">
      <w:pPr>
        <w:adjustRightInd w:val="0"/>
        <w:snapToGrid w:val="0"/>
        <w:jc w:val="left"/>
        <w:rPr>
          <w:rFonts w:ascii="仿宋" w:eastAsia="仿宋" w:hAnsi="仿宋" w:hint="eastAsia"/>
          <w:szCs w:val="21"/>
          <w:vertAlign w:val="superscript"/>
        </w:rPr>
      </w:pPr>
    </w:p>
    <w:p w14:paraId="109D3531" w14:textId="77777777" w:rsidR="00A81ABB" w:rsidRPr="00D3090B" w:rsidRDefault="00A81ABB">
      <w:pPr>
        <w:spacing w:line="360" w:lineRule="auto"/>
        <w:ind w:right="360" w:firstLine="480"/>
        <w:jc w:val="right"/>
        <w:rPr>
          <w:rFonts w:ascii="仿宋" w:eastAsia="仿宋" w:hAnsi="仿宋" w:hint="eastAsia"/>
          <w:sz w:val="24"/>
        </w:rPr>
      </w:pPr>
    </w:p>
    <w:p w14:paraId="7A0E4C33" w14:textId="77777777" w:rsidR="00A81ABB" w:rsidRPr="00D3090B" w:rsidRDefault="00A81ABB">
      <w:pPr>
        <w:spacing w:line="360" w:lineRule="auto"/>
        <w:ind w:right="360" w:firstLine="480"/>
        <w:jc w:val="right"/>
        <w:rPr>
          <w:rFonts w:ascii="仿宋" w:eastAsia="仿宋" w:hAnsi="仿宋" w:hint="eastAsia"/>
          <w:sz w:val="24"/>
        </w:rPr>
      </w:pPr>
    </w:p>
    <w:p w14:paraId="118E3199" w14:textId="77777777" w:rsidR="00A81ABB" w:rsidRPr="00D3090B" w:rsidRDefault="00000000">
      <w:pPr>
        <w:spacing w:line="360" w:lineRule="auto"/>
        <w:outlineLvl w:val="2"/>
        <w:rPr>
          <w:rFonts w:ascii="仿宋" w:eastAsia="仿宋" w:hAnsi="仿宋" w:hint="eastAsia"/>
          <w:sz w:val="24"/>
          <w:szCs w:val="20"/>
        </w:rPr>
      </w:pPr>
      <w:r w:rsidRPr="00D3090B">
        <w:rPr>
          <w:rFonts w:ascii="仿宋" w:eastAsia="仿宋" w:hAnsi="仿宋"/>
          <w:sz w:val="24"/>
          <w:szCs w:val="20"/>
        </w:rPr>
        <w:br w:type="page"/>
      </w:r>
    </w:p>
    <w:p w14:paraId="171171CF" w14:textId="77777777" w:rsidR="00A81ABB" w:rsidRPr="00D3090B" w:rsidRDefault="00000000">
      <w:pPr>
        <w:spacing w:beforeLines="100" w:before="240" w:afterLines="100" w:after="240" w:line="360" w:lineRule="auto"/>
        <w:jc w:val="center"/>
        <w:rPr>
          <w:rFonts w:ascii="仿宋" w:eastAsia="仿宋" w:hAnsi="仿宋" w:hint="eastAsia"/>
          <w:b/>
          <w:sz w:val="36"/>
          <w:szCs w:val="36"/>
        </w:rPr>
      </w:pPr>
      <w:r w:rsidRPr="00D3090B">
        <w:rPr>
          <w:rFonts w:ascii="仿宋" w:eastAsia="仿宋" w:hAnsi="仿宋"/>
          <w:b/>
          <w:bCs/>
          <w:sz w:val="36"/>
          <w:szCs w:val="36"/>
        </w:rPr>
        <w:lastRenderedPageBreak/>
        <w:t>残疾人福利性单位声明函格式</w:t>
      </w:r>
      <w:r w:rsidRPr="00D3090B">
        <w:rPr>
          <w:rFonts w:ascii="仿宋" w:eastAsia="仿宋" w:hAnsi="仿宋"/>
          <w:b/>
          <w:sz w:val="36"/>
          <w:szCs w:val="36"/>
        </w:rPr>
        <w:t xml:space="preserve">       </w:t>
      </w:r>
    </w:p>
    <w:p w14:paraId="1347C0A8" w14:textId="77777777" w:rsidR="00A81ABB" w:rsidRPr="00D3090B" w:rsidRDefault="00000000">
      <w:pPr>
        <w:spacing w:line="588" w:lineRule="exact"/>
        <w:ind w:firstLine="504"/>
        <w:rPr>
          <w:rFonts w:ascii="仿宋" w:eastAsia="仿宋" w:hAnsi="仿宋" w:hint="eastAsia"/>
          <w:spacing w:val="6"/>
          <w:sz w:val="24"/>
        </w:rPr>
      </w:pPr>
      <w:r w:rsidRPr="00D3090B">
        <w:rPr>
          <w:rFonts w:ascii="仿宋" w:eastAsia="仿宋" w:hAnsi="仿宋"/>
          <w:spacing w:val="6"/>
          <w:sz w:val="24"/>
        </w:rPr>
        <w:t>本单位郑重声明，根据《财政部 民政部 中国残疾人联合会关于促进残疾人就业政府采购政策的通知》（财库</w:t>
      </w:r>
      <w:r w:rsidRPr="00D3090B">
        <w:rPr>
          <w:rFonts w:ascii="仿宋" w:eastAsia="仿宋" w:hAnsi="仿宋"/>
          <w:sz w:val="24"/>
        </w:rPr>
        <w:t>〔2017〕 141</w:t>
      </w:r>
      <w:r w:rsidRPr="00D3090B">
        <w:rPr>
          <w:rFonts w:ascii="仿宋" w:eastAsia="仿宋" w:hAnsi="仿宋"/>
          <w:spacing w:val="6"/>
          <w:sz w:val="24"/>
        </w:rPr>
        <w:t>号）的规定，本单位</w:t>
      </w:r>
      <w:r w:rsidRPr="00D3090B">
        <w:rPr>
          <w:rFonts w:ascii="仿宋" w:eastAsia="仿宋" w:hAnsi="仿宋"/>
          <w:b/>
          <w:sz w:val="24"/>
        </w:rPr>
        <w:t>（请进行勾选）</w:t>
      </w:r>
      <w:r w:rsidRPr="00D3090B">
        <w:rPr>
          <w:rFonts w:ascii="仿宋" w:eastAsia="仿宋" w:hAnsi="仿宋"/>
          <w:spacing w:val="6"/>
          <w:sz w:val="24"/>
        </w:rPr>
        <w:t>：</w:t>
      </w:r>
    </w:p>
    <w:p w14:paraId="42B6B82F" w14:textId="77777777" w:rsidR="00A81ABB" w:rsidRPr="00D3090B" w:rsidRDefault="00000000">
      <w:pPr>
        <w:spacing w:line="588" w:lineRule="exact"/>
        <w:ind w:firstLine="482"/>
        <w:rPr>
          <w:rFonts w:ascii="仿宋" w:eastAsia="仿宋" w:hAnsi="仿宋" w:hint="eastAsia"/>
          <w:b/>
          <w:spacing w:val="6"/>
          <w:sz w:val="24"/>
        </w:rPr>
      </w:pPr>
      <w:r w:rsidRPr="00D3090B">
        <w:rPr>
          <w:rFonts w:ascii="仿宋" w:eastAsia="仿宋" w:hAnsi="仿宋"/>
          <w:b/>
          <w:sz w:val="24"/>
        </w:rPr>
        <w:t>□</w:t>
      </w:r>
      <w:r w:rsidRPr="00D3090B">
        <w:rPr>
          <w:rFonts w:ascii="仿宋" w:eastAsia="仿宋" w:hAnsi="仿宋"/>
          <w:b/>
          <w:spacing w:val="6"/>
          <w:sz w:val="24"/>
        </w:rPr>
        <w:t>不属于符合条件的残疾人福利性单位。</w:t>
      </w:r>
    </w:p>
    <w:p w14:paraId="76C4C407" w14:textId="77777777" w:rsidR="00A81ABB" w:rsidRPr="00D3090B" w:rsidRDefault="00000000">
      <w:pPr>
        <w:spacing w:line="588" w:lineRule="exact"/>
        <w:ind w:firstLine="482"/>
        <w:rPr>
          <w:rFonts w:ascii="仿宋" w:eastAsia="仿宋" w:hAnsi="仿宋" w:hint="eastAsia"/>
          <w:spacing w:val="6"/>
          <w:sz w:val="24"/>
        </w:rPr>
      </w:pPr>
      <w:r w:rsidRPr="00D3090B">
        <w:rPr>
          <w:rFonts w:ascii="仿宋" w:eastAsia="仿宋" w:hAnsi="仿宋"/>
          <w:b/>
          <w:sz w:val="24"/>
        </w:rPr>
        <w:t>□</w:t>
      </w:r>
      <w:r w:rsidRPr="00D3090B">
        <w:rPr>
          <w:rFonts w:ascii="仿宋" w:eastAsia="仿宋" w:hAnsi="仿宋"/>
          <w:b/>
          <w:spacing w:val="6"/>
          <w:sz w:val="24"/>
        </w:rPr>
        <w:t>属于符合条件的残疾人福利性单位，</w:t>
      </w:r>
      <w:r w:rsidRPr="00D3090B">
        <w:rPr>
          <w:rFonts w:ascii="仿宋" w:eastAsia="仿宋" w:hAnsi="仿宋"/>
          <w:spacing w:val="6"/>
          <w:sz w:val="24"/>
        </w:rPr>
        <w:t>且本单位参加</w:t>
      </w:r>
      <w:r w:rsidRPr="00D3090B">
        <w:rPr>
          <w:rFonts w:ascii="仿宋" w:eastAsia="仿宋" w:hAnsi="仿宋"/>
          <w:sz w:val="24"/>
        </w:rPr>
        <w:t>______</w:t>
      </w:r>
      <w:r w:rsidRPr="00D3090B">
        <w:rPr>
          <w:rFonts w:ascii="仿宋" w:eastAsia="仿宋" w:hAnsi="仿宋"/>
          <w:spacing w:val="6"/>
          <w:sz w:val="24"/>
        </w:rPr>
        <w:t>单位的</w:t>
      </w:r>
      <w:r w:rsidRPr="00D3090B">
        <w:rPr>
          <w:rFonts w:ascii="仿宋" w:eastAsia="仿宋" w:hAnsi="仿宋"/>
          <w:sz w:val="24"/>
        </w:rPr>
        <w:t>______</w:t>
      </w:r>
      <w:r w:rsidRPr="00D3090B">
        <w:rPr>
          <w:rFonts w:ascii="仿宋" w:eastAsia="仿宋" w:hAnsi="仿宋"/>
          <w:spacing w:val="6"/>
          <w:sz w:val="24"/>
        </w:rPr>
        <w:t>项目采购活动提供本单位制造的货物（由本单位承担工程/提供服务），或者提供其他残疾人福利性单位制造的货物（不包括使用非残疾人福利性单位注册商标的货物）。</w:t>
      </w:r>
    </w:p>
    <w:p w14:paraId="75A14264" w14:textId="77777777" w:rsidR="00A81ABB" w:rsidRPr="00D3090B" w:rsidRDefault="00000000">
      <w:pPr>
        <w:spacing w:line="588" w:lineRule="exact"/>
        <w:ind w:firstLineChars="200" w:firstLine="506"/>
        <w:rPr>
          <w:rFonts w:ascii="仿宋" w:eastAsia="仿宋" w:hAnsi="仿宋" w:hint="eastAsia"/>
          <w:spacing w:val="6"/>
          <w:sz w:val="24"/>
        </w:rPr>
      </w:pPr>
      <w:r w:rsidRPr="00D3090B">
        <w:rPr>
          <w:rFonts w:ascii="仿宋" w:eastAsia="仿宋" w:hAnsi="仿宋"/>
          <w:b/>
          <w:spacing w:val="6"/>
          <w:sz w:val="24"/>
        </w:rPr>
        <w:t>本单位对上述声明的真实性负责。如有虚假，将依法承担相应责任。</w:t>
      </w:r>
    </w:p>
    <w:p w14:paraId="467CEE4A" w14:textId="77777777" w:rsidR="00A81ABB" w:rsidRPr="00D3090B" w:rsidRDefault="00A81ABB">
      <w:pPr>
        <w:spacing w:line="588" w:lineRule="exact"/>
        <w:ind w:firstLineChars="200" w:firstLine="504"/>
        <w:rPr>
          <w:rFonts w:ascii="仿宋" w:eastAsia="仿宋" w:hAnsi="仿宋" w:hint="eastAsia"/>
          <w:spacing w:val="6"/>
          <w:sz w:val="24"/>
        </w:rPr>
      </w:pPr>
    </w:p>
    <w:p w14:paraId="41CE5F61" w14:textId="77777777" w:rsidR="00A81ABB" w:rsidRPr="00D3090B" w:rsidRDefault="00A81ABB">
      <w:pPr>
        <w:spacing w:line="588" w:lineRule="exact"/>
        <w:ind w:firstLineChars="200" w:firstLine="504"/>
        <w:rPr>
          <w:rFonts w:ascii="仿宋" w:eastAsia="仿宋" w:hAnsi="仿宋" w:hint="eastAsia"/>
          <w:spacing w:val="6"/>
          <w:sz w:val="24"/>
        </w:rPr>
      </w:pPr>
    </w:p>
    <w:p w14:paraId="252DE58E" w14:textId="77777777" w:rsidR="00A81ABB" w:rsidRPr="00D3090B" w:rsidRDefault="00000000">
      <w:pPr>
        <w:tabs>
          <w:tab w:val="left" w:pos="4860"/>
        </w:tabs>
        <w:spacing w:line="588" w:lineRule="exact"/>
        <w:ind w:right="1560" w:firstLineChars="200" w:firstLine="504"/>
        <w:jc w:val="right"/>
        <w:rPr>
          <w:rFonts w:ascii="仿宋" w:eastAsia="仿宋" w:hAnsi="仿宋" w:hint="eastAsia"/>
          <w:spacing w:val="6"/>
          <w:sz w:val="24"/>
        </w:rPr>
      </w:pPr>
      <w:r w:rsidRPr="00D3090B">
        <w:rPr>
          <w:rFonts w:ascii="仿宋" w:eastAsia="仿宋" w:hAnsi="仿宋"/>
          <w:spacing w:val="6"/>
          <w:sz w:val="24"/>
        </w:rPr>
        <w:t xml:space="preserve">          单位名称（盖章）：</w:t>
      </w:r>
      <w:r w:rsidRPr="00D3090B">
        <w:rPr>
          <w:rFonts w:ascii="仿宋" w:eastAsia="仿宋" w:hAnsi="仿宋"/>
          <w:sz w:val="24"/>
        </w:rPr>
        <w:t>______</w:t>
      </w:r>
    </w:p>
    <w:p w14:paraId="6CCC3FD7" w14:textId="77777777" w:rsidR="00A81ABB" w:rsidRPr="00D3090B" w:rsidRDefault="00000000">
      <w:pPr>
        <w:tabs>
          <w:tab w:val="left" w:pos="4860"/>
        </w:tabs>
        <w:spacing w:line="588" w:lineRule="exact"/>
        <w:ind w:right="1560" w:firstLineChars="200" w:firstLine="504"/>
        <w:jc w:val="right"/>
        <w:rPr>
          <w:rFonts w:ascii="仿宋" w:eastAsia="仿宋" w:hAnsi="仿宋" w:hint="eastAsia"/>
          <w:spacing w:val="6"/>
          <w:sz w:val="24"/>
        </w:rPr>
      </w:pPr>
      <w:r w:rsidRPr="00D3090B">
        <w:rPr>
          <w:rFonts w:ascii="仿宋" w:eastAsia="仿宋" w:hAnsi="仿宋"/>
          <w:spacing w:val="6"/>
          <w:sz w:val="24"/>
        </w:rPr>
        <w:t xml:space="preserve">       日  期：</w:t>
      </w:r>
      <w:r w:rsidRPr="00D3090B">
        <w:rPr>
          <w:rFonts w:ascii="仿宋" w:eastAsia="仿宋" w:hAnsi="仿宋"/>
          <w:sz w:val="24"/>
        </w:rPr>
        <w:t>______</w:t>
      </w:r>
    </w:p>
    <w:p w14:paraId="72BA1157" w14:textId="77777777" w:rsidR="00A81ABB" w:rsidRPr="00D3090B" w:rsidRDefault="00000000">
      <w:pPr>
        <w:widowControl/>
        <w:jc w:val="left"/>
        <w:rPr>
          <w:rFonts w:ascii="仿宋" w:eastAsia="仿宋" w:hAnsi="仿宋" w:hint="eastAsia"/>
          <w:sz w:val="24"/>
          <w:szCs w:val="20"/>
        </w:rPr>
      </w:pPr>
      <w:r w:rsidRPr="00D3090B">
        <w:rPr>
          <w:rFonts w:ascii="仿宋" w:eastAsia="仿宋" w:hAnsi="仿宋"/>
          <w:sz w:val="24"/>
          <w:szCs w:val="20"/>
        </w:rPr>
        <w:br w:type="page"/>
      </w:r>
    </w:p>
    <w:p w14:paraId="673828B8" w14:textId="77777777" w:rsidR="00A81ABB" w:rsidRPr="00D3090B" w:rsidRDefault="00000000">
      <w:pPr>
        <w:spacing w:line="360" w:lineRule="auto"/>
        <w:outlineLvl w:val="2"/>
        <w:rPr>
          <w:rFonts w:ascii="仿宋" w:eastAsia="仿宋" w:hAnsi="仿宋" w:hint="eastAsia"/>
          <w:sz w:val="24"/>
          <w:szCs w:val="20"/>
        </w:rPr>
      </w:pPr>
      <w:r w:rsidRPr="00D3090B">
        <w:rPr>
          <w:rFonts w:ascii="仿宋" w:eastAsia="仿宋" w:hAnsi="仿宋"/>
          <w:sz w:val="24"/>
          <w:szCs w:val="20"/>
        </w:rPr>
        <w:lastRenderedPageBreak/>
        <w:t>2-1-1拟分包情况说明及分包意向协议（类型一）（实质性格式）</w:t>
      </w:r>
    </w:p>
    <w:p w14:paraId="707F0D42" w14:textId="77777777" w:rsidR="00A81ABB" w:rsidRPr="00D3090B" w:rsidRDefault="00A81ABB">
      <w:pPr>
        <w:autoSpaceDE w:val="0"/>
        <w:autoSpaceDN w:val="0"/>
        <w:adjustRightInd w:val="0"/>
        <w:jc w:val="center"/>
        <w:rPr>
          <w:rFonts w:ascii="仿宋" w:eastAsia="仿宋" w:hAnsi="仿宋" w:hint="eastAsia"/>
          <w:sz w:val="30"/>
          <w:szCs w:val="30"/>
        </w:rPr>
      </w:pPr>
    </w:p>
    <w:p w14:paraId="552C84D4" w14:textId="77777777" w:rsidR="00A81ABB" w:rsidRPr="00D3090B" w:rsidRDefault="00000000">
      <w:pPr>
        <w:autoSpaceDE w:val="0"/>
        <w:autoSpaceDN w:val="0"/>
        <w:adjustRightInd w:val="0"/>
        <w:spacing w:line="360" w:lineRule="auto"/>
        <w:jc w:val="center"/>
        <w:rPr>
          <w:rFonts w:ascii="仿宋" w:eastAsia="仿宋" w:hAnsi="仿宋" w:hint="eastAsia"/>
          <w:b/>
          <w:sz w:val="36"/>
          <w:szCs w:val="36"/>
        </w:rPr>
      </w:pPr>
      <w:r w:rsidRPr="00D3090B">
        <w:rPr>
          <w:rFonts w:ascii="仿宋" w:eastAsia="仿宋" w:hAnsi="仿宋" w:hint="eastAsia"/>
          <w:b/>
          <w:sz w:val="36"/>
          <w:szCs w:val="36"/>
        </w:rPr>
        <w:t>拟分包情况说明</w:t>
      </w:r>
    </w:p>
    <w:p w14:paraId="27F08991"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致：</w:t>
      </w:r>
      <w:r w:rsidRPr="00D3090B">
        <w:rPr>
          <w:rFonts w:ascii="仿宋" w:eastAsia="仿宋" w:hAnsi="仿宋"/>
          <w:sz w:val="24"/>
          <w:u w:val="single"/>
        </w:rPr>
        <w:t>（采购人或采购代理机构）</w:t>
      </w:r>
    </w:p>
    <w:p w14:paraId="51DA3D44" w14:textId="77777777" w:rsidR="00A81ABB" w:rsidRPr="00D3090B" w:rsidRDefault="00000000">
      <w:pPr>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7"/>
        <w:gridCol w:w="1286"/>
        <w:gridCol w:w="1512"/>
        <w:gridCol w:w="1125"/>
        <w:gridCol w:w="1560"/>
        <w:gridCol w:w="1497"/>
        <w:gridCol w:w="1563"/>
      </w:tblGrid>
      <w:tr w:rsidR="00A81ABB" w:rsidRPr="00D3090B" w14:paraId="62C33668" w14:textId="77777777">
        <w:trPr>
          <w:trHeight w:val="549"/>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3C6D3F62"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序号</w:t>
            </w:r>
          </w:p>
        </w:tc>
        <w:tc>
          <w:tcPr>
            <w:tcW w:w="1286" w:type="dxa"/>
            <w:tcBorders>
              <w:top w:val="single" w:sz="4" w:space="0" w:color="000000"/>
              <w:left w:val="single" w:sz="4" w:space="0" w:color="000000"/>
              <w:bottom w:val="single" w:sz="4" w:space="0" w:color="000000"/>
              <w:right w:val="single" w:sz="4" w:space="0" w:color="000000"/>
            </w:tcBorders>
            <w:vAlign w:val="center"/>
          </w:tcPr>
          <w:p w14:paraId="462558BC"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分包承担</w:t>
            </w:r>
          </w:p>
          <w:p w14:paraId="21C9FEBD"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主体名称</w:t>
            </w:r>
          </w:p>
        </w:tc>
        <w:tc>
          <w:tcPr>
            <w:tcW w:w="1512" w:type="dxa"/>
            <w:tcBorders>
              <w:top w:val="single" w:sz="4" w:space="0" w:color="000000"/>
              <w:left w:val="single" w:sz="4" w:space="0" w:color="000000"/>
              <w:bottom w:val="single" w:sz="4" w:space="0" w:color="000000"/>
              <w:right w:val="single" w:sz="4" w:space="0" w:color="000000"/>
            </w:tcBorders>
            <w:vAlign w:val="center"/>
          </w:tcPr>
          <w:p w14:paraId="5D3E555A"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分包承担</w:t>
            </w:r>
          </w:p>
          <w:p w14:paraId="3B5D3C7B"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主体类型</w:t>
            </w:r>
          </w:p>
          <w:p w14:paraId="02E60BE9"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（勾选）</w:t>
            </w:r>
          </w:p>
        </w:tc>
        <w:tc>
          <w:tcPr>
            <w:tcW w:w="1125" w:type="dxa"/>
            <w:tcBorders>
              <w:top w:val="single" w:sz="4" w:space="0" w:color="000000"/>
              <w:left w:val="single" w:sz="4" w:space="0" w:color="000000"/>
              <w:bottom w:val="single" w:sz="4" w:space="0" w:color="000000"/>
              <w:right w:val="single" w:sz="4" w:space="0" w:color="000000"/>
            </w:tcBorders>
            <w:vAlign w:val="center"/>
          </w:tcPr>
          <w:p w14:paraId="4E639939"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资质等级</w:t>
            </w:r>
          </w:p>
        </w:tc>
        <w:tc>
          <w:tcPr>
            <w:tcW w:w="1560" w:type="dxa"/>
            <w:tcBorders>
              <w:top w:val="single" w:sz="4" w:space="0" w:color="000000"/>
              <w:left w:val="single" w:sz="4" w:space="0" w:color="000000"/>
              <w:bottom w:val="single" w:sz="4" w:space="0" w:color="000000"/>
              <w:right w:val="single" w:sz="4" w:space="0" w:color="000000"/>
            </w:tcBorders>
            <w:vAlign w:val="center"/>
          </w:tcPr>
          <w:p w14:paraId="5DFA06A9"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拟分包</w:t>
            </w:r>
          </w:p>
          <w:p w14:paraId="5BDE61E7"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合同内容</w:t>
            </w:r>
          </w:p>
        </w:tc>
        <w:tc>
          <w:tcPr>
            <w:tcW w:w="1497" w:type="dxa"/>
            <w:tcBorders>
              <w:top w:val="single" w:sz="4" w:space="0" w:color="000000"/>
              <w:left w:val="single" w:sz="4" w:space="0" w:color="000000"/>
              <w:bottom w:val="single" w:sz="4" w:space="0" w:color="000000"/>
              <w:right w:val="single" w:sz="4" w:space="0" w:color="000000"/>
            </w:tcBorders>
            <w:vAlign w:val="center"/>
          </w:tcPr>
          <w:p w14:paraId="7D5EB2F5"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拟分包</w:t>
            </w:r>
          </w:p>
          <w:p w14:paraId="35044B41"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合同金额</w:t>
            </w:r>
          </w:p>
          <w:p w14:paraId="00C7C5F9"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（人民币元）</w:t>
            </w:r>
          </w:p>
        </w:tc>
        <w:tc>
          <w:tcPr>
            <w:tcW w:w="1563" w:type="dxa"/>
            <w:tcBorders>
              <w:top w:val="single" w:sz="4" w:space="0" w:color="000000"/>
              <w:left w:val="single" w:sz="4" w:space="0" w:color="000000"/>
              <w:bottom w:val="single" w:sz="4" w:space="0" w:color="000000"/>
              <w:right w:val="single" w:sz="4" w:space="0" w:color="000000"/>
            </w:tcBorders>
            <w:vAlign w:val="center"/>
          </w:tcPr>
          <w:p w14:paraId="0B028E45"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占该采购包</w:t>
            </w:r>
          </w:p>
          <w:p w14:paraId="7C189201" w14:textId="77777777" w:rsidR="00A81ABB" w:rsidRPr="00D3090B" w:rsidRDefault="00000000">
            <w:pPr>
              <w:pStyle w:val="TableParagraph"/>
              <w:jc w:val="center"/>
              <w:rPr>
                <w:rFonts w:ascii="仿宋" w:eastAsia="仿宋" w:hAnsi="仿宋" w:hint="eastAsia"/>
                <w:b/>
                <w:sz w:val="24"/>
                <w:lang w:eastAsia="zh-CN"/>
              </w:rPr>
            </w:pPr>
            <w:r w:rsidRPr="00D3090B">
              <w:rPr>
                <w:rFonts w:ascii="仿宋" w:eastAsia="仿宋" w:hAnsi="仿宋" w:hint="eastAsia"/>
                <w:b/>
                <w:sz w:val="24"/>
                <w:lang w:eastAsia="zh-CN"/>
              </w:rPr>
              <w:t>预算金额的</w:t>
            </w:r>
          </w:p>
          <w:p w14:paraId="55A62AC2"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比例（</w:t>
            </w:r>
            <w:r w:rsidRPr="00D3090B">
              <w:rPr>
                <w:rFonts w:ascii="仿宋" w:eastAsia="仿宋" w:hAnsi="仿宋"/>
                <w:sz w:val="24"/>
                <w:lang w:eastAsia="zh-CN"/>
              </w:rPr>
              <w:t>%</w:t>
            </w:r>
            <w:r w:rsidRPr="00D3090B">
              <w:rPr>
                <w:rFonts w:ascii="仿宋" w:eastAsia="仿宋" w:hAnsi="仿宋" w:hint="eastAsia"/>
                <w:sz w:val="24"/>
                <w:lang w:eastAsia="zh-CN"/>
              </w:rPr>
              <w:t>）</w:t>
            </w:r>
          </w:p>
        </w:tc>
      </w:tr>
      <w:tr w:rsidR="00A81ABB" w:rsidRPr="00D3090B" w14:paraId="29F8ED9A"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760B1D21"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sz w:val="24"/>
              </w:rPr>
              <w:t>1</w:t>
            </w:r>
          </w:p>
        </w:tc>
        <w:tc>
          <w:tcPr>
            <w:tcW w:w="1286" w:type="dxa"/>
            <w:tcBorders>
              <w:top w:val="single" w:sz="4" w:space="0" w:color="000000"/>
              <w:left w:val="single" w:sz="4" w:space="0" w:color="000000"/>
              <w:bottom w:val="single" w:sz="4" w:space="0" w:color="000000"/>
              <w:right w:val="single" w:sz="4" w:space="0" w:color="000000"/>
            </w:tcBorders>
            <w:vAlign w:val="center"/>
          </w:tcPr>
          <w:p w14:paraId="236963AA" w14:textId="77777777" w:rsidR="00A81ABB" w:rsidRPr="00D3090B" w:rsidRDefault="00A81ABB">
            <w:pPr>
              <w:pStyle w:val="TableParagraph"/>
              <w:jc w:val="center"/>
              <w:rPr>
                <w:rFonts w:ascii="仿宋" w:eastAsia="仿宋" w:hAnsi="仿宋" w:cs="Times New Roman" w:hint="eastAsia"/>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1D214129" w14:textId="77777777" w:rsidR="00A81ABB" w:rsidRPr="00D3090B" w:rsidRDefault="00000000">
            <w:pPr>
              <w:pStyle w:val="TableParagraph"/>
              <w:tabs>
                <w:tab w:val="left" w:pos="235"/>
              </w:tabs>
              <w:ind w:leftChars="-43" w:left="1" w:hangingChars="38" w:hanging="91"/>
              <w:jc w:val="center"/>
              <w:rPr>
                <w:rFonts w:ascii="仿宋" w:eastAsia="仿宋" w:hAnsi="仿宋" w:cs="Times New Roman" w:hint="eastAsia"/>
                <w:sz w:val="24"/>
                <w:lang w:eastAsia="zh-CN"/>
              </w:rPr>
            </w:pPr>
            <w:r w:rsidRPr="00D3090B">
              <w:rPr>
                <w:rFonts w:ascii="仿宋" w:eastAsia="仿宋" w:hAnsi="仿宋" w:cs="Times New Roman"/>
                <w:sz w:val="24"/>
                <w:lang w:eastAsia="zh-CN"/>
              </w:rPr>
              <w:t>□</w:t>
            </w:r>
            <w:r w:rsidRPr="00D3090B">
              <w:rPr>
                <w:rFonts w:ascii="仿宋" w:eastAsia="仿宋" w:hAnsi="仿宋" w:cs="Times New Roman" w:hint="eastAsia"/>
                <w:sz w:val="24"/>
                <w:lang w:eastAsia="zh-CN"/>
              </w:rPr>
              <w:t>中型企业</w:t>
            </w:r>
          </w:p>
          <w:p w14:paraId="1FCD718D" w14:textId="77777777" w:rsidR="00A81ABB" w:rsidRPr="00D3090B" w:rsidRDefault="00000000">
            <w:pPr>
              <w:pStyle w:val="TableParagraph"/>
              <w:tabs>
                <w:tab w:val="left" w:pos="235"/>
              </w:tabs>
              <w:ind w:leftChars="-43" w:left="1" w:hangingChars="38" w:hanging="91"/>
              <w:jc w:val="center"/>
              <w:rPr>
                <w:rFonts w:ascii="仿宋" w:eastAsia="仿宋" w:hAnsi="仿宋" w:cs="Times New Roman" w:hint="eastAsia"/>
                <w:sz w:val="24"/>
                <w:lang w:eastAsia="zh-CN"/>
              </w:rPr>
            </w:pPr>
            <w:r w:rsidRPr="00D3090B">
              <w:rPr>
                <w:rFonts w:ascii="仿宋" w:eastAsia="仿宋" w:hAnsi="仿宋" w:cs="Times New Roman"/>
                <w:sz w:val="24"/>
                <w:lang w:eastAsia="zh-CN"/>
              </w:rPr>
              <w:t>□</w:t>
            </w:r>
            <w:r w:rsidRPr="00D3090B">
              <w:rPr>
                <w:rFonts w:ascii="仿宋" w:eastAsia="仿宋" w:hAnsi="仿宋" w:cs="Times New Roman" w:hint="eastAsia"/>
                <w:sz w:val="24"/>
                <w:lang w:eastAsia="zh-CN"/>
              </w:rPr>
              <w:t>小微企业</w:t>
            </w:r>
          </w:p>
        </w:tc>
        <w:tc>
          <w:tcPr>
            <w:tcW w:w="1125" w:type="dxa"/>
            <w:tcBorders>
              <w:top w:val="single" w:sz="4" w:space="0" w:color="000000"/>
              <w:left w:val="single" w:sz="4" w:space="0" w:color="000000"/>
              <w:bottom w:val="single" w:sz="4" w:space="0" w:color="000000"/>
              <w:right w:val="single" w:sz="4" w:space="0" w:color="000000"/>
            </w:tcBorders>
            <w:vAlign w:val="center"/>
          </w:tcPr>
          <w:p w14:paraId="2789F5C8" w14:textId="77777777" w:rsidR="00A81ABB" w:rsidRPr="00D3090B" w:rsidRDefault="00A81ABB">
            <w:pPr>
              <w:pStyle w:val="TableParagraph"/>
              <w:jc w:val="center"/>
              <w:rPr>
                <w:rFonts w:ascii="仿宋" w:eastAsia="仿宋" w:hAnsi="仿宋" w:hint="eastAsia"/>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2A6BF09" w14:textId="77777777" w:rsidR="00A81ABB" w:rsidRPr="00D3090B" w:rsidRDefault="00A81ABB">
            <w:pPr>
              <w:pStyle w:val="TableParagraph"/>
              <w:jc w:val="center"/>
              <w:rPr>
                <w:rFonts w:ascii="仿宋" w:eastAsia="仿宋" w:hAnsi="仿宋" w:hint="eastAsia"/>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01FBC41E" w14:textId="77777777" w:rsidR="00A81ABB" w:rsidRPr="00D3090B" w:rsidRDefault="00A81ABB">
            <w:pPr>
              <w:pStyle w:val="TableParagraph"/>
              <w:jc w:val="center"/>
              <w:rPr>
                <w:rFonts w:ascii="仿宋" w:eastAsia="仿宋" w:hAnsi="仿宋" w:hint="eastAsia"/>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329F7284" w14:textId="77777777" w:rsidR="00A81ABB" w:rsidRPr="00D3090B" w:rsidRDefault="00A81ABB">
            <w:pPr>
              <w:pStyle w:val="TableParagraph"/>
              <w:jc w:val="center"/>
              <w:rPr>
                <w:rFonts w:ascii="仿宋" w:eastAsia="仿宋" w:hAnsi="仿宋" w:hint="eastAsia"/>
                <w:sz w:val="30"/>
                <w:lang w:eastAsia="zh-CN"/>
              </w:rPr>
            </w:pPr>
          </w:p>
        </w:tc>
      </w:tr>
      <w:tr w:rsidR="00A81ABB" w:rsidRPr="00D3090B" w14:paraId="0EFAC09B"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4DBFE78A"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sz w:val="24"/>
                <w:lang w:eastAsia="zh-CN"/>
              </w:rPr>
              <w:t>2</w:t>
            </w:r>
          </w:p>
        </w:tc>
        <w:tc>
          <w:tcPr>
            <w:tcW w:w="1286" w:type="dxa"/>
            <w:tcBorders>
              <w:top w:val="single" w:sz="4" w:space="0" w:color="000000"/>
              <w:left w:val="single" w:sz="4" w:space="0" w:color="000000"/>
              <w:bottom w:val="single" w:sz="4" w:space="0" w:color="000000"/>
              <w:right w:val="single" w:sz="4" w:space="0" w:color="000000"/>
            </w:tcBorders>
            <w:vAlign w:val="center"/>
          </w:tcPr>
          <w:p w14:paraId="5622749F" w14:textId="77777777" w:rsidR="00A81ABB" w:rsidRPr="00D3090B" w:rsidRDefault="00A81ABB">
            <w:pPr>
              <w:pStyle w:val="TableParagraph"/>
              <w:jc w:val="center"/>
              <w:rPr>
                <w:rFonts w:ascii="仿宋" w:eastAsia="仿宋" w:hAnsi="仿宋" w:hint="eastAsia"/>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02E0C94A" w14:textId="77777777" w:rsidR="00A81ABB" w:rsidRPr="00D3090B" w:rsidRDefault="00000000">
            <w:pPr>
              <w:pStyle w:val="TableParagraph"/>
              <w:tabs>
                <w:tab w:val="left" w:pos="235"/>
              </w:tabs>
              <w:ind w:leftChars="-43" w:left="1" w:hangingChars="38" w:hanging="91"/>
              <w:jc w:val="center"/>
              <w:rPr>
                <w:rFonts w:ascii="仿宋" w:eastAsia="仿宋" w:hAnsi="仿宋" w:cs="Times New Roman" w:hint="eastAsia"/>
                <w:sz w:val="24"/>
                <w:lang w:eastAsia="zh-CN"/>
              </w:rPr>
            </w:pPr>
            <w:r w:rsidRPr="00D3090B">
              <w:rPr>
                <w:rFonts w:ascii="仿宋" w:eastAsia="仿宋" w:hAnsi="仿宋" w:cs="Times New Roman"/>
                <w:sz w:val="24"/>
                <w:lang w:eastAsia="zh-CN"/>
              </w:rPr>
              <w:t>□</w:t>
            </w:r>
            <w:r w:rsidRPr="00D3090B">
              <w:rPr>
                <w:rFonts w:ascii="仿宋" w:eastAsia="仿宋" w:hAnsi="仿宋" w:cs="Times New Roman" w:hint="eastAsia"/>
                <w:sz w:val="24"/>
                <w:lang w:eastAsia="zh-CN"/>
              </w:rPr>
              <w:t>中型企业</w:t>
            </w:r>
          </w:p>
          <w:p w14:paraId="0496C0FA" w14:textId="77777777" w:rsidR="00A81ABB" w:rsidRPr="00D3090B" w:rsidRDefault="00000000">
            <w:pPr>
              <w:pStyle w:val="TableParagraph"/>
              <w:tabs>
                <w:tab w:val="left" w:pos="235"/>
              </w:tabs>
              <w:ind w:leftChars="-43" w:left="1" w:hangingChars="38" w:hanging="91"/>
              <w:jc w:val="center"/>
              <w:rPr>
                <w:rFonts w:ascii="仿宋" w:eastAsia="仿宋" w:hAnsi="仿宋" w:cs="Times New Roman" w:hint="eastAsia"/>
                <w:sz w:val="24"/>
                <w:lang w:eastAsia="zh-CN"/>
              </w:rPr>
            </w:pPr>
            <w:r w:rsidRPr="00D3090B">
              <w:rPr>
                <w:rFonts w:ascii="仿宋" w:eastAsia="仿宋" w:hAnsi="仿宋" w:cs="Times New Roman"/>
                <w:sz w:val="24"/>
                <w:lang w:eastAsia="zh-CN"/>
              </w:rPr>
              <w:t>□</w:t>
            </w:r>
            <w:r w:rsidRPr="00D3090B">
              <w:rPr>
                <w:rFonts w:ascii="仿宋" w:eastAsia="仿宋" w:hAnsi="仿宋" w:cs="Times New Roman" w:hint="eastAsia"/>
                <w:sz w:val="24"/>
                <w:lang w:eastAsia="zh-CN"/>
              </w:rPr>
              <w:t>小微企业</w:t>
            </w:r>
          </w:p>
        </w:tc>
        <w:tc>
          <w:tcPr>
            <w:tcW w:w="1125" w:type="dxa"/>
            <w:tcBorders>
              <w:top w:val="single" w:sz="4" w:space="0" w:color="000000"/>
              <w:left w:val="single" w:sz="4" w:space="0" w:color="000000"/>
              <w:bottom w:val="single" w:sz="4" w:space="0" w:color="000000"/>
              <w:right w:val="single" w:sz="4" w:space="0" w:color="000000"/>
            </w:tcBorders>
            <w:vAlign w:val="center"/>
          </w:tcPr>
          <w:p w14:paraId="2675E6EE" w14:textId="77777777" w:rsidR="00A81ABB" w:rsidRPr="00D3090B" w:rsidRDefault="00A81ABB">
            <w:pPr>
              <w:pStyle w:val="TableParagraph"/>
              <w:jc w:val="center"/>
              <w:rPr>
                <w:rFonts w:ascii="仿宋" w:eastAsia="仿宋" w:hAnsi="仿宋" w:hint="eastAsia"/>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428F419" w14:textId="77777777" w:rsidR="00A81ABB" w:rsidRPr="00D3090B" w:rsidRDefault="00A81ABB">
            <w:pPr>
              <w:pStyle w:val="TableParagraph"/>
              <w:jc w:val="center"/>
              <w:rPr>
                <w:rFonts w:ascii="仿宋" w:eastAsia="仿宋" w:hAnsi="仿宋" w:hint="eastAsia"/>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02291DCB" w14:textId="77777777" w:rsidR="00A81ABB" w:rsidRPr="00D3090B" w:rsidRDefault="00A81ABB">
            <w:pPr>
              <w:pStyle w:val="TableParagraph"/>
              <w:jc w:val="center"/>
              <w:rPr>
                <w:rFonts w:ascii="仿宋" w:eastAsia="仿宋" w:hAnsi="仿宋" w:hint="eastAsia"/>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7E68A123" w14:textId="77777777" w:rsidR="00A81ABB" w:rsidRPr="00D3090B" w:rsidRDefault="00A81ABB">
            <w:pPr>
              <w:pStyle w:val="TableParagraph"/>
              <w:jc w:val="center"/>
              <w:rPr>
                <w:rFonts w:ascii="仿宋" w:eastAsia="仿宋" w:hAnsi="仿宋" w:hint="eastAsia"/>
                <w:sz w:val="30"/>
                <w:lang w:eastAsia="zh-CN"/>
              </w:rPr>
            </w:pPr>
          </w:p>
        </w:tc>
      </w:tr>
      <w:tr w:rsidR="00A81ABB" w:rsidRPr="00D3090B" w14:paraId="5FB1EFAC"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44BBB713"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w:t>
            </w:r>
          </w:p>
        </w:tc>
        <w:tc>
          <w:tcPr>
            <w:tcW w:w="1286" w:type="dxa"/>
            <w:tcBorders>
              <w:top w:val="single" w:sz="4" w:space="0" w:color="000000"/>
              <w:left w:val="single" w:sz="4" w:space="0" w:color="000000"/>
              <w:bottom w:val="single" w:sz="4" w:space="0" w:color="000000"/>
              <w:right w:val="single" w:sz="4" w:space="0" w:color="000000"/>
            </w:tcBorders>
            <w:vAlign w:val="center"/>
          </w:tcPr>
          <w:p w14:paraId="706B39A7" w14:textId="77777777" w:rsidR="00A81ABB" w:rsidRPr="00D3090B" w:rsidRDefault="00A81ABB">
            <w:pPr>
              <w:pStyle w:val="TableParagraph"/>
              <w:jc w:val="center"/>
              <w:rPr>
                <w:rFonts w:ascii="仿宋" w:eastAsia="仿宋" w:hAnsi="仿宋" w:hint="eastAsia"/>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5C8FAF22" w14:textId="77777777" w:rsidR="00A81ABB" w:rsidRPr="00D3090B" w:rsidRDefault="00A81ABB">
            <w:pPr>
              <w:pStyle w:val="TableParagraph"/>
              <w:tabs>
                <w:tab w:val="left" w:pos="235"/>
              </w:tabs>
              <w:jc w:val="center"/>
              <w:rPr>
                <w:rFonts w:ascii="仿宋" w:eastAsia="仿宋" w:hAnsi="仿宋" w:hint="eastAsia"/>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0F3E81BF" w14:textId="77777777" w:rsidR="00A81ABB" w:rsidRPr="00D3090B" w:rsidRDefault="00A81ABB">
            <w:pPr>
              <w:pStyle w:val="TableParagraph"/>
              <w:jc w:val="center"/>
              <w:rPr>
                <w:rFonts w:ascii="仿宋" w:eastAsia="仿宋" w:hAnsi="仿宋" w:hint="eastAsia"/>
                <w:sz w:val="3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C04406B" w14:textId="77777777" w:rsidR="00A81ABB" w:rsidRPr="00D3090B" w:rsidRDefault="00A81ABB">
            <w:pPr>
              <w:pStyle w:val="TableParagraph"/>
              <w:jc w:val="center"/>
              <w:rPr>
                <w:rFonts w:ascii="仿宋" w:eastAsia="仿宋" w:hAnsi="仿宋" w:hint="eastAsia"/>
                <w:sz w:val="30"/>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7A28465F" w14:textId="77777777" w:rsidR="00A81ABB" w:rsidRPr="00D3090B" w:rsidRDefault="00A81ABB">
            <w:pPr>
              <w:pStyle w:val="TableParagraph"/>
              <w:jc w:val="center"/>
              <w:rPr>
                <w:rFonts w:ascii="仿宋" w:eastAsia="仿宋" w:hAnsi="仿宋" w:hint="eastAsia"/>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7620B44D" w14:textId="77777777" w:rsidR="00A81ABB" w:rsidRPr="00D3090B" w:rsidRDefault="00A81ABB">
            <w:pPr>
              <w:pStyle w:val="TableParagraph"/>
              <w:jc w:val="center"/>
              <w:rPr>
                <w:rFonts w:ascii="仿宋" w:eastAsia="仿宋" w:hAnsi="仿宋" w:hint="eastAsia"/>
                <w:sz w:val="30"/>
              </w:rPr>
            </w:pPr>
          </w:p>
        </w:tc>
      </w:tr>
      <w:tr w:rsidR="00A81ABB" w:rsidRPr="00D3090B" w14:paraId="73690004" w14:textId="77777777">
        <w:trPr>
          <w:trHeight w:val="620"/>
          <w:jc w:val="center"/>
        </w:trPr>
        <w:tc>
          <w:tcPr>
            <w:tcW w:w="5940" w:type="dxa"/>
            <w:gridSpan w:val="5"/>
            <w:tcBorders>
              <w:top w:val="single" w:sz="4" w:space="0" w:color="000000"/>
              <w:left w:val="single" w:sz="4" w:space="0" w:color="000000"/>
              <w:bottom w:val="single" w:sz="4" w:space="0" w:color="000000"/>
              <w:right w:val="single" w:sz="4" w:space="0" w:color="000000"/>
            </w:tcBorders>
            <w:vAlign w:val="center"/>
          </w:tcPr>
          <w:p w14:paraId="48448382" w14:textId="77777777" w:rsidR="00A81ABB" w:rsidRPr="00D3090B" w:rsidRDefault="00000000">
            <w:pPr>
              <w:pStyle w:val="TableParagraph"/>
              <w:ind w:rightChars="27" w:right="57"/>
              <w:jc w:val="right"/>
              <w:rPr>
                <w:rFonts w:ascii="仿宋" w:eastAsia="仿宋" w:hAnsi="仿宋" w:hint="eastAsia"/>
                <w:sz w:val="24"/>
                <w:lang w:eastAsia="zh-CN"/>
              </w:rPr>
            </w:pPr>
            <w:r w:rsidRPr="00D3090B">
              <w:rPr>
                <w:rFonts w:ascii="仿宋" w:eastAsia="仿宋" w:hAnsi="仿宋" w:hint="eastAsia"/>
                <w:sz w:val="24"/>
                <w:lang w:eastAsia="zh-CN"/>
              </w:rPr>
              <w:t>合计：</w:t>
            </w:r>
          </w:p>
        </w:tc>
        <w:tc>
          <w:tcPr>
            <w:tcW w:w="1497" w:type="dxa"/>
            <w:tcBorders>
              <w:top w:val="single" w:sz="4" w:space="0" w:color="000000"/>
              <w:left w:val="single" w:sz="4" w:space="0" w:color="000000"/>
              <w:bottom w:val="single" w:sz="4" w:space="0" w:color="000000"/>
              <w:right w:val="single" w:sz="4" w:space="0" w:color="000000"/>
            </w:tcBorders>
            <w:vAlign w:val="center"/>
          </w:tcPr>
          <w:p w14:paraId="0775ECE5" w14:textId="77777777" w:rsidR="00A81ABB" w:rsidRPr="00D3090B" w:rsidRDefault="00A81ABB">
            <w:pPr>
              <w:pStyle w:val="TableParagraph"/>
              <w:jc w:val="center"/>
              <w:rPr>
                <w:rFonts w:ascii="仿宋" w:eastAsia="仿宋" w:hAnsi="仿宋" w:hint="eastAsia"/>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520DB86D" w14:textId="77777777" w:rsidR="00A81ABB" w:rsidRPr="00D3090B" w:rsidRDefault="00A81ABB">
            <w:pPr>
              <w:pStyle w:val="TableParagraph"/>
              <w:jc w:val="center"/>
              <w:rPr>
                <w:rFonts w:ascii="仿宋" w:eastAsia="仿宋" w:hAnsi="仿宋" w:hint="eastAsia"/>
                <w:sz w:val="30"/>
              </w:rPr>
            </w:pPr>
          </w:p>
        </w:tc>
      </w:tr>
    </w:tbl>
    <w:p w14:paraId="1E32922A" w14:textId="77777777" w:rsidR="00A81ABB" w:rsidRPr="00D3090B" w:rsidRDefault="00A81ABB">
      <w:pPr>
        <w:adjustRightInd w:val="0"/>
        <w:snapToGrid w:val="0"/>
        <w:spacing w:line="360" w:lineRule="auto"/>
        <w:jc w:val="left"/>
        <w:rPr>
          <w:rFonts w:ascii="仿宋" w:eastAsia="仿宋" w:hAnsi="仿宋" w:hint="eastAsia"/>
          <w:sz w:val="24"/>
        </w:rPr>
      </w:pPr>
    </w:p>
    <w:p w14:paraId="151E20B7" w14:textId="77777777" w:rsidR="00A81ABB" w:rsidRPr="00D3090B" w:rsidRDefault="00000000">
      <w:pPr>
        <w:autoSpaceDE w:val="0"/>
        <w:autoSpaceDN w:val="0"/>
        <w:adjustRightInd w:val="0"/>
        <w:snapToGrid w:val="0"/>
        <w:spacing w:before="25" w:after="25" w:line="360" w:lineRule="auto"/>
        <w:jc w:val="right"/>
        <w:rPr>
          <w:rFonts w:ascii="仿宋" w:eastAsia="仿宋" w:hAnsi="仿宋" w:hint="eastAsia"/>
          <w:sz w:val="24"/>
          <w:lang w:val="zh-CN"/>
        </w:rPr>
      </w:pPr>
      <w:r w:rsidRPr="00D3090B">
        <w:rPr>
          <w:rFonts w:ascii="仿宋" w:eastAsia="仿宋" w:hAnsi="仿宋"/>
          <w:sz w:val="24"/>
        </w:rPr>
        <w:t>供应商名称（加盖公章）</w:t>
      </w:r>
      <w:r w:rsidRPr="00D3090B">
        <w:rPr>
          <w:rFonts w:ascii="仿宋" w:eastAsia="仿宋" w:hAnsi="仿宋"/>
          <w:sz w:val="24"/>
          <w:lang w:val="zh-CN"/>
        </w:rPr>
        <w:t>：</w:t>
      </w:r>
      <w:r w:rsidRPr="00D3090B">
        <w:rPr>
          <w:rFonts w:ascii="仿宋" w:eastAsia="仿宋" w:hAnsi="仿宋"/>
          <w:sz w:val="24"/>
        </w:rPr>
        <w:t>______</w:t>
      </w:r>
    </w:p>
    <w:p w14:paraId="3FD9BC96" w14:textId="77777777" w:rsidR="00A81ABB" w:rsidRPr="00D3090B" w:rsidRDefault="00000000">
      <w:pPr>
        <w:spacing w:line="360" w:lineRule="auto"/>
        <w:ind w:right="-57" w:firstLine="480"/>
        <w:jc w:val="right"/>
        <w:rPr>
          <w:rFonts w:ascii="仿宋" w:eastAsia="仿宋" w:hAnsi="仿宋" w:hint="eastAsia"/>
          <w:sz w:val="24"/>
        </w:rPr>
      </w:pPr>
      <w:r w:rsidRPr="00D3090B">
        <w:rPr>
          <w:rFonts w:ascii="仿宋" w:eastAsia="仿宋" w:hAnsi="仿宋"/>
          <w:sz w:val="24"/>
          <w:szCs w:val="20"/>
        </w:rPr>
        <w:t>日期：</w:t>
      </w:r>
      <w:r w:rsidRPr="00D3090B">
        <w:rPr>
          <w:rFonts w:ascii="仿宋" w:eastAsia="仿宋" w:hAnsi="仿宋"/>
          <w:sz w:val="24"/>
        </w:rPr>
        <w:t>___</w:t>
      </w:r>
      <w:r w:rsidRPr="00D3090B">
        <w:rPr>
          <w:rFonts w:ascii="仿宋" w:eastAsia="仿宋" w:hAnsi="仿宋"/>
          <w:sz w:val="24"/>
          <w:szCs w:val="20"/>
        </w:rPr>
        <w:t>年</w:t>
      </w:r>
      <w:r w:rsidRPr="00D3090B">
        <w:rPr>
          <w:rFonts w:ascii="仿宋" w:eastAsia="仿宋" w:hAnsi="仿宋"/>
          <w:sz w:val="24"/>
        </w:rPr>
        <w:t>___</w:t>
      </w:r>
      <w:r w:rsidRPr="00D3090B">
        <w:rPr>
          <w:rFonts w:ascii="仿宋" w:eastAsia="仿宋" w:hAnsi="仿宋"/>
          <w:sz w:val="24"/>
          <w:szCs w:val="20"/>
        </w:rPr>
        <w:t>月</w:t>
      </w:r>
      <w:r w:rsidRPr="00D3090B">
        <w:rPr>
          <w:rFonts w:ascii="仿宋" w:eastAsia="仿宋" w:hAnsi="仿宋"/>
          <w:sz w:val="24"/>
        </w:rPr>
        <w:t>___</w:t>
      </w:r>
      <w:r w:rsidRPr="00D3090B">
        <w:rPr>
          <w:rFonts w:ascii="仿宋" w:eastAsia="仿宋" w:hAnsi="仿宋"/>
          <w:sz w:val="24"/>
          <w:szCs w:val="20"/>
        </w:rPr>
        <w:t>日</w:t>
      </w:r>
    </w:p>
    <w:p w14:paraId="1F24917F" w14:textId="77777777" w:rsidR="00A81ABB" w:rsidRPr="00D3090B" w:rsidRDefault="00A81ABB">
      <w:pPr>
        <w:adjustRightInd w:val="0"/>
        <w:snapToGrid w:val="0"/>
        <w:spacing w:line="360" w:lineRule="auto"/>
        <w:jc w:val="left"/>
        <w:rPr>
          <w:rFonts w:ascii="仿宋" w:eastAsia="仿宋" w:hAnsi="仿宋" w:hint="eastAsia"/>
          <w:sz w:val="24"/>
        </w:rPr>
      </w:pPr>
    </w:p>
    <w:p w14:paraId="58EE8828" w14:textId="77777777" w:rsidR="00A81ABB" w:rsidRPr="00D3090B" w:rsidRDefault="00000000">
      <w:pPr>
        <w:adjustRightInd w:val="0"/>
        <w:snapToGrid w:val="0"/>
        <w:spacing w:line="360" w:lineRule="auto"/>
        <w:jc w:val="left"/>
        <w:rPr>
          <w:rFonts w:ascii="仿宋" w:eastAsia="仿宋" w:hAnsi="仿宋" w:hint="eastAsia"/>
          <w:sz w:val="24"/>
        </w:rPr>
      </w:pPr>
      <w:r w:rsidRPr="00D3090B">
        <w:rPr>
          <w:rFonts w:ascii="仿宋" w:eastAsia="仿宋" w:hAnsi="仿宋"/>
          <w:sz w:val="24"/>
        </w:rPr>
        <w:t>说明：</w:t>
      </w:r>
    </w:p>
    <w:p w14:paraId="51EA4A43" w14:textId="77777777" w:rsidR="00A81ABB" w:rsidRPr="00D3090B" w:rsidRDefault="00000000">
      <w:pPr>
        <w:adjustRightInd w:val="0"/>
        <w:snapToGrid w:val="0"/>
        <w:spacing w:line="360" w:lineRule="auto"/>
        <w:jc w:val="left"/>
        <w:rPr>
          <w:rFonts w:ascii="仿宋" w:eastAsia="仿宋" w:hAnsi="仿宋" w:hint="eastAsia"/>
          <w:sz w:val="24"/>
        </w:rPr>
      </w:pPr>
      <w:r w:rsidRPr="00D3090B">
        <w:rPr>
          <w:rFonts w:ascii="仿宋" w:eastAsia="仿宋" w:hAnsi="仿宋"/>
          <w:sz w:val="24"/>
        </w:rPr>
        <w:t>（1）本表仅在供应商“为落实政府采购政策”而向中小企业分包时填写，非因“为落实政府采购政策”而进行的分包请按照《</w:t>
      </w:r>
      <w:r w:rsidRPr="00D3090B">
        <w:rPr>
          <w:rFonts w:ascii="仿宋" w:eastAsia="仿宋" w:hAnsi="仿宋"/>
          <w:sz w:val="24"/>
          <w:szCs w:val="20"/>
        </w:rPr>
        <w:t>拟分包情况说明（类型二）</w:t>
      </w:r>
      <w:r w:rsidRPr="00D3090B">
        <w:rPr>
          <w:rFonts w:ascii="仿宋" w:eastAsia="仿宋" w:hAnsi="仿宋"/>
          <w:sz w:val="24"/>
        </w:rPr>
        <w:t>》要求填写。</w:t>
      </w:r>
    </w:p>
    <w:p w14:paraId="242FBD1D" w14:textId="77777777" w:rsidR="00A81ABB" w:rsidRPr="00D3090B" w:rsidRDefault="00000000">
      <w:pPr>
        <w:adjustRightInd w:val="0"/>
        <w:snapToGrid w:val="0"/>
        <w:spacing w:line="360" w:lineRule="auto"/>
        <w:jc w:val="left"/>
        <w:rPr>
          <w:rFonts w:ascii="仿宋" w:eastAsia="仿宋" w:hAnsi="仿宋" w:hint="eastAsia"/>
          <w:sz w:val="24"/>
        </w:rPr>
      </w:pPr>
      <w:r w:rsidRPr="00D3090B">
        <w:rPr>
          <w:rFonts w:ascii="仿宋" w:eastAsia="仿宋" w:hAnsi="仿宋"/>
          <w:sz w:val="24"/>
        </w:rPr>
        <w:lastRenderedPageBreak/>
        <w:t>（2）如本竞争性磋商文件《供应商须知资料表》载明本项目分包承担主体应具备的相应资质条件，则供应商须在本表中列明分包承担主体的资质等级，并后附资质证书电子件，否则</w:t>
      </w:r>
      <w:r w:rsidRPr="00D3090B">
        <w:rPr>
          <w:rFonts w:ascii="仿宋" w:eastAsia="仿宋" w:hAnsi="仿宋"/>
          <w:b/>
          <w:sz w:val="24"/>
        </w:rPr>
        <w:t>响应无效</w:t>
      </w:r>
      <w:r w:rsidRPr="00D3090B">
        <w:rPr>
          <w:rFonts w:ascii="仿宋" w:eastAsia="仿宋" w:hAnsi="仿宋"/>
          <w:sz w:val="24"/>
        </w:rPr>
        <w:t>。</w:t>
      </w:r>
    </w:p>
    <w:p w14:paraId="5676D408" w14:textId="77777777" w:rsidR="00A81ABB" w:rsidRPr="00D3090B" w:rsidRDefault="00000000">
      <w:pPr>
        <w:adjustRightInd w:val="0"/>
        <w:snapToGrid w:val="0"/>
        <w:spacing w:line="360" w:lineRule="auto"/>
        <w:jc w:val="left"/>
        <w:rPr>
          <w:rFonts w:ascii="仿宋" w:eastAsia="仿宋" w:hAnsi="仿宋" w:hint="eastAsia"/>
          <w:sz w:val="30"/>
          <w:szCs w:val="30"/>
        </w:rPr>
      </w:pPr>
      <w:r w:rsidRPr="00D3090B">
        <w:rPr>
          <w:rFonts w:ascii="仿宋" w:eastAsia="仿宋" w:hAnsi="仿宋"/>
          <w:sz w:val="24"/>
        </w:rPr>
        <w:t>（3）供应商与上述拟分包承担主体签署的《分包意向协议》后附。</w:t>
      </w:r>
    </w:p>
    <w:p w14:paraId="27B11039" w14:textId="77777777" w:rsidR="00A81ABB" w:rsidRPr="00D3090B" w:rsidRDefault="00000000">
      <w:pPr>
        <w:autoSpaceDE w:val="0"/>
        <w:autoSpaceDN w:val="0"/>
        <w:adjustRightInd w:val="0"/>
        <w:spacing w:line="360" w:lineRule="auto"/>
        <w:jc w:val="center"/>
        <w:rPr>
          <w:rFonts w:ascii="仿宋" w:eastAsia="仿宋" w:hAnsi="仿宋" w:hint="eastAsia"/>
          <w:b/>
          <w:sz w:val="36"/>
          <w:szCs w:val="36"/>
        </w:rPr>
      </w:pPr>
      <w:r w:rsidRPr="00D3090B">
        <w:rPr>
          <w:rFonts w:ascii="仿宋" w:eastAsia="仿宋" w:hAnsi="仿宋"/>
          <w:sz w:val="30"/>
          <w:szCs w:val="30"/>
        </w:rPr>
        <w:br w:type="page"/>
      </w:r>
      <w:r w:rsidRPr="00D3090B">
        <w:rPr>
          <w:rFonts w:ascii="仿宋" w:eastAsia="仿宋" w:hAnsi="仿宋" w:hint="eastAsia"/>
          <w:b/>
          <w:sz w:val="36"/>
          <w:szCs w:val="36"/>
        </w:rPr>
        <w:lastRenderedPageBreak/>
        <w:t>附：分包意向协议（实质性格式）</w:t>
      </w:r>
    </w:p>
    <w:p w14:paraId="4EC821F7" w14:textId="77777777" w:rsidR="00A81ABB" w:rsidRPr="00D3090B" w:rsidRDefault="00000000">
      <w:pPr>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rPr>
        <w:t>甲方（供应商）：______</w:t>
      </w:r>
    </w:p>
    <w:p w14:paraId="6ECBD09A" w14:textId="77777777" w:rsidR="00A81ABB" w:rsidRPr="00D3090B" w:rsidRDefault="00000000">
      <w:pPr>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rPr>
        <w:t>乙方（拟分包单位）：______</w:t>
      </w:r>
    </w:p>
    <w:p w14:paraId="1C0E95EA" w14:textId="77777777" w:rsidR="00A81ABB" w:rsidRPr="00D3090B" w:rsidRDefault="00000000">
      <w:pPr>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rPr>
        <w:t>甲方承诺，一旦在______（采购项目名称）（项目编号/包号为：______）采购项目中获得采购合同，将按照下述约定将合同项下部分内容分包给乙方：</w:t>
      </w:r>
    </w:p>
    <w:p w14:paraId="7699F01F" w14:textId="77777777" w:rsidR="00A81ABB" w:rsidRPr="00D3090B" w:rsidRDefault="00000000">
      <w:pPr>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rPr>
        <w:t>1.分包内容：______。</w:t>
      </w:r>
    </w:p>
    <w:p w14:paraId="0A9DC55C" w14:textId="77777777" w:rsidR="00A81ABB" w:rsidRPr="00D3090B" w:rsidRDefault="00000000">
      <w:pPr>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rPr>
        <w:t>2.分包金额：______，该金额占该采购包预算总金额的比例为______%。</w:t>
      </w:r>
    </w:p>
    <w:p w14:paraId="61A903B5" w14:textId="77777777" w:rsidR="00A81ABB" w:rsidRPr="00D3090B" w:rsidRDefault="00000000">
      <w:pPr>
        <w:adjustRightInd w:val="0"/>
        <w:snapToGrid w:val="0"/>
        <w:spacing w:line="360" w:lineRule="auto"/>
        <w:ind w:firstLineChars="200" w:firstLine="480"/>
        <w:jc w:val="left"/>
        <w:rPr>
          <w:rFonts w:ascii="仿宋" w:eastAsia="仿宋" w:hAnsi="仿宋" w:hint="eastAsia"/>
          <w:bCs/>
          <w:sz w:val="24"/>
        </w:rPr>
      </w:pPr>
      <w:r w:rsidRPr="00D3090B">
        <w:rPr>
          <w:rFonts w:ascii="仿宋" w:eastAsia="仿宋" w:hAnsi="仿宋"/>
          <w:sz w:val="24"/>
        </w:rPr>
        <w:t>乙方承诺将在上述情况下与甲方签订分包合同。</w:t>
      </w:r>
    </w:p>
    <w:p w14:paraId="2C0013D1" w14:textId="77777777" w:rsidR="00A81ABB" w:rsidRPr="00D3090B" w:rsidRDefault="00000000">
      <w:pPr>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rPr>
        <w:t>本协议自各方盖章之日起生效，如甲方未在该项目（采购包）成交，本协议自动终止。</w:t>
      </w:r>
    </w:p>
    <w:p w14:paraId="1A050355" w14:textId="77777777" w:rsidR="00A81ABB" w:rsidRPr="00D3090B" w:rsidRDefault="00A81ABB">
      <w:pPr>
        <w:spacing w:line="360" w:lineRule="auto"/>
        <w:ind w:firstLine="471"/>
        <w:rPr>
          <w:rFonts w:ascii="仿宋" w:eastAsia="仿宋" w:hAnsi="仿宋" w:hint="eastAsia"/>
          <w:b/>
          <w:sz w:val="24"/>
        </w:rPr>
      </w:pPr>
    </w:p>
    <w:p w14:paraId="4D5D9584" w14:textId="77777777" w:rsidR="00A81ABB" w:rsidRPr="00D3090B" w:rsidRDefault="00000000">
      <w:pPr>
        <w:spacing w:line="360" w:lineRule="auto"/>
        <w:ind w:firstLine="471"/>
        <w:rPr>
          <w:rFonts w:ascii="仿宋" w:eastAsia="仿宋" w:hAnsi="仿宋" w:hint="eastAsia"/>
          <w:b/>
          <w:sz w:val="24"/>
        </w:rPr>
      </w:pPr>
      <w:r w:rsidRPr="00D3090B">
        <w:rPr>
          <w:rFonts w:ascii="仿宋" w:eastAsia="仿宋" w:hAnsi="仿宋"/>
          <w:sz w:val="24"/>
        </w:rPr>
        <w:t>甲方（盖章）：______                     乙方（盖章）：______</w:t>
      </w:r>
    </w:p>
    <w:p w14:paraId="1A3DC74A" w14:textId="77777777" w:rsidR="00A81ABB" w:rsidRPr="00D3090B" w:rsidRDefault="00A81ABB">
      <w:pPr>
        <w:spacing w:line="360" w:lineRule="auto"/>
        <w:ind w:left="480"/>
        <w:jc w:val="right"/>
        <w:rPr>
          <w:rFonts w:ascii="仿宋" w:eastAsia="仿宋" w:hAnsi="仿宋" w:hint="eastAsia"/>
          <w:sz w:val="24"/>
        </w:rPr>
      </w:pPr>
    </w:p>
    <w:p w14:paraId="4F132FA8" w14:textId="77777777" w:rsidR="00A81ABB" w:rsidRPr="00D3090B" w:rsidRDefault="00000000">
      <w:pPr>
        <w:wordWrap w:val="0"/>
        <w:spacing w:line="360" w:lineRule="auto"/>
        <w:ind w:left="480"/>
        <w:jc w:val="right"/>
        <w:rPr>
          <w:rFonts w:ascii="仿宋" w:eastAsia="仿宋" w:hAnsi="仿宋" w:hint="eastAsia"/>
          <w:b/>
          <w:sz w:val="24"/>
        </w:rPr>
      </w:pPr>
      <w:r w:rsidRPr="00D3090B">
        <w:rPr>
          <w:rFonts w:ascii="仿宋" w:eastAsia="仿宋" w:hAnsi="仿宋"/>
          <w:sz w:val="24"/>
          <w:szCs w:val="20"/>
        </w:rPr>
        <w:t>日期：</w:t>
      </w:r>
      <w:r w:rsidRPr="00D3090B">
        <w:rPr>
          <w:rFonts w:ascii="仿宋" w:eastAsia="仿宋" w:hAnsi="仿宋"/>
          <w:sz w:val="24"/>
        </w:rPr>
        <w:t>______</w:t>
      </w:r>
      <w:r w:rsidRPr="00D3090B">
        <w:rPr>
          <w:rFonts w:ascii="仿宋" w:eastAsia="仿宋" w:hAnsi="仿宋"/>
          <w:sz w:val="24"/>
          <w:szCs w:val="20"/>
        </w:rPr>
        <w:t>年</w:t>
      </w:r>
      <w:r w:rsidRPr="00D3090B">
        <w:rPr>
          <w:rFonts w:ascii="仿宋" w:eastAsia="仿宋" w:hAnsi="仿宋"/>
          <w:sz w:val="24"/>
        </w:rPr>
        <w:t>______</w:t>
      </w:r>
      <w:r w:rsidRPr="00D3090B">
        <w:rPr>
          <w:rFonts w:ascii="仿宋" w:eastAsia="仿宋" w:hAnsi="仿宋"/>
          <w:sz w:val="24"/>
          <w:szCs w:val="20"/>
        </w:rPr>
        <w:t>月</w:t>
      </w:r>
      <w:r w:rsidRPr="00D3090B">
        <w:rPr>
          <w:rFonts w:ascii="仿宋" w:eastAsia="仿宋" w:hAnsi="仿宋"/>
          <w:sz w:val="24"/>
        </w:rPr>
        <w:t>______</w:t>
      </w:r>
      <w:r w:rsidRPr="00D3090B">
        <w:rPr>
          <w:rFonts w:ascii="仿宋" w:eastAsia="仿宋" w:hAnsi="仿宋"/>
          <w:sz w:val="24"/>
          <w:szCs w:val="20"/>
        </w:rPr>
        <w:t xml:space="preserve">日   </w:t>
      </w:r>
    </w:p>
    <w:p w14:paraId="2E182EB4" w14:textId="77777777" w:rsidR="00A81ABB" w:rsidRPr="00D3090B" w:rsidRDefault="00A81ABB">
      <w:pPr>
        <w:tabs>
          <w:tab w:val="left" w:pos="8280"/>
        </w:tabs>
        <w:spacing w:line="360" w:lineRule="auto"/>
        <w:ind w:firstLine="480"/>
        <w:rPr>
          <w:rFonts w:ascii="仿宋" w:eastAsia="仿宋" w:hAnsi="仿宋" w:hint="eastAsia"/>
          <w:sz w:val="24"/>
        </w:rPr>
      </w:pPr>
    </w:p>
    <w:p w14:paraId="70C46DBA" w14:textId="77777777" w:rsidR="00A81ABB" w:rsidRPr="00D3090B" w:rsidRDefault="00000000">
      <w:pPr>
        <w:tabs>
          <w:tab w:val="left" w:pos="8280"/>
        </w:tabs>
        <w:spacing w:line="360" w:lineRule="auto"/>
        <w:rPr>
          <w:rFonts w:ascii="仿宋" w:eastAsia="仿宋" w:hAnsi="仿宋" w:hint="eastAsia"/>
          <w:sz w:val="24"/>
        </w:rPr>
        <w:sectPr w:rsidR="00A81ABB" w:rsidRPr="00D3090B">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r w:rsidRPr="00D3090B">
        <w:rPr>
          <w:rFonts w:ascii="仿宋" w:eastAsia="仿宋" w:hAnsi="仿宋"/>
          <w:sz w:val="24"/>
        </w:rPr>
        <w:t>说明：供应商须与所有拟分包单位分别签订《分包意向协议》，每单位签订一份，并在响应文件中提交全部协议原件的电子件，否则</w:t>
      </w:r>
      <w:r w:rsidRPr="00D3090B">
        <w:rPr>
          <w:rFonts w:ascii="仿宋" w:eastAsia="仿宋" w:hAnsi="仿宋"/>
          <w:b/>
          <w:sz w:val="24"/>
        </w:rPr>
        <w:t>响应无效</w:t>
      </w:r>
      <w:r w:rsidRPr="00D3090B">
        <w:rPr>
          <w:rFonts w:ascii="仿宋" w:eastAsia="仿宋" w:hAnsi="仿宋"/>
          <w:sz w:val="24"/>
        </w:rPr>
        <w:t>。</w:t>
      </w:r>
    </w:p>
    <w:p w14:paraId="3AB27D92" w14:textId="77777777" w:rsidR="00A81ABB" w:rsidRPr="00D3090B" w:rsidRDefault="00000000">
      <w:pPr>
        <w:spacing w:line="360" w:lineRule="auto"/>
        <w:outlineLvl w:val="2"/>
        <w:rPr>
          <w:rFonts w:ascii="仿宋" w:eastAsia="仿宋" w:hAnsi="仿宋" w:hint="eastAsia"/>
          <w:sz w:val="24"/>
          <w:szCs w:val="20"/>
        </w:rPr>
      </w:pPr>
      <w:r w:rsidRPr="00D3090B">
        <w:rPr>
          <w:rFonts w:ascii="仿宋" w:eastAsia="仿宋" w:hAnsi="仿宋"/>
          <w:sz w:val="24"/>
          <w:szCs w:val="20"/>
        </w:rPr>
        <w:lastRenderedPageBreak/>
        <w:t xml:space="preserve">2-2 </w:t>
      </w:r>
      <w:r w:rsidRPr="00D3090B">
        <w:rPr>
          <w:rFonts w:ascii="仿宋" w:eastAsia="仿宋" w:hAnsi="仿宋"/>
          <w:sz w:val="24"/>
        </w:rPr>
        <w:t>其它落实政府采购政策的资格要求</w:t>
      </w:r>
      <w:r w:rsidRPr="00D3090B">
        <w:rPr>
          <w:rFonts w:ascii="仿宋" w:eastAsia="仿宋" w:hAnsi="仿宋"/>
          <w:sz w:val="24"/>
          <w:szCs w:val="20"/>
        </w:rPr>
        <w:t>（如有）</w:t>
      </w:r>
    </w:p>
    <w:p w14:paraId="6C880D66" w14:textId="77777777" w:rsidR="00A81ABB" w:rsidRPr="00D3090B" w:rsidRDefault="00A81ABB">
      <w:pPr>
        <w:widowControl/>
        <w:jc w:val="left"/>
        <w:rPr>
          <w:rFonts w:ascii="仿宋" w:eastAsia="仿宋" w:hAnsi="仿宋" w:hint="eastAsia"/>
          <w:sz w:val="24"/>
        </w:rPr>
      </w:pPr>
    </w:p>
    <w:p w14:paraId="3A76E735" w14:textId="77777777" w:rsidR="00A81ABB" w:rsidRPr="00D3090B" w:rsidRDefault="00000000">
      <w:pPr>
        <w:widowControl/>
        <w:jc w:val="left"/>
        <w:rPr>
          <w:rFonts w:ascii="仿宋" w:eastAsia="仿宋" w:hAnsi="仿宋" w:hint="eastAsia"/>
          <w:sz w:val="24"/>
        </w:rPr>
      </w:pPr>
      <w:r w:rsidRPr="00D3090B">
        <w:rPr>
          <w:rFonts w:ascii="仿宋" w:eastAsia="仿宋" w:hAnsi="仿宋"/>
          <w:sz w:val="24"/>
        </w:rPr>
        <w:br w:type="page"/>
      </w:r>
    </w:p>
    <w:p w14:paraId="7E90BE7B" w14:textId="77777777" w:rsidR="00A81ABB" w:rsidRPr="00D3090B" w:rsidRDefault="00000000">
      <w:p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lastRenderedPageBreak/>
        <w:t>3 本项目的特定资格要求（如有）</w:t>
      </w:r>
      <w:r w:rsidRPr="00D3090B">
        <w:rPr>
          <w:rFonts w:ascii="仿宋" w:eastAsia="仿宋" w:hAnsi="仿宋" w:hint="eastAsia"/>
          <w:b/>
          <w:bCs/>
          <w:sz w:val="24"/>
          <w:szCs w:val="20"/>
        </w:rPr>
        <w:t>（本项目不适用）</w:t>
      </w:r>
    </w:p>
    <w:p w14:paraId="11E879E9" w14:textId="77777777" w:rsidR="00A81ABB" w:rsidRPr="00D3090B" w:rsidRDefault="00000000">
      <w:pPr>
        <w:spacing w:line="360" w:lineRule="auto"/>
        <w:outlineLvl w:val="2"/>
        <w:rPr>
          <w:rFonts w:ascii="仿宋" w:eastAsia="仿宋" w:hAnsi="仿宋" w:hint="eastAsia"/>
          <w:sz w:val="24"/>
          <w:szCs w:val="20"/>
        </w:rPr>
      </w:pPr>
      <w:r w:rsidRPr="00D3090B">
        <w:rPr>
          <w:rFonts w:ascii="仿宋" w:eastAsia="仿宋" w:hAnsi="仿宋"/>
          <w:sz w:val="24"/>
          <w:szCs w:val="20"/>
        </w:rPr>
        <w:t>3-1联合协议（如有）（实质性格式）</w:t>
      </w:r>
    </w:p>
    <w:p w14:paraId="1E9991A0" w14:textId="77777777" w:rsidR="00A81ABB" w:rsidRPr="00D3090B" w:rsidRDefault="00000000">
      <w:pPr>
        <w:autoSpaceDE w:val="0"/>
        <w:autoSpaceDN w:val="0"/>
        <w:adjustRightInd w:val="0"/>
        <w:spacing w:line="360" w:lineRule="auto"/>
        <w:jc w:val="center"/>
        <w:rPr>
          <w:rFonts w:ascii="仿宋" w:eastAsia="仿宋" w:hAnsi="仿宋" w:hint="eastAsia"/>
          <w:b/>
          <w:sz w:val="36"/>
          <w:szCs w:val="36"/>
        </w:rPr>
      </w:pPr>
      <w:r w:rsidRPr="00D3090B">
        <w:rPr>
          <w:rFonts w:ascii="仿宋" w:eastAsia="仿宋" w:hAnsi="仿宋" w:hint="eastAsia"/>
          <w:b/>
          <w:sz w:val="36"/>
          <w:szCs w:val="36"/>
        </w:rPr>
        <w:t>联合协议</w:t>
      </w:r>
    </w:p>
    <w:p w14:paraId="04746086" w14:textId="77777777" w:rsidR="00A81ABB" w:rsidRPr="00D3090B" w:rsidRDefault="00000000">
      <w:pPr>
        <w:spacing w:line="360" w:lineRule="auto"/>
        <w:ind w:firstLineChars="345" w:firstLine="828"/>
        <w:rPr>
          <w:rFonts w:ascii="仿宋" w:eastAsia="仿宋" w:hAnsi="仿宋" w:hint="eastAsia"/>
          <w:bCs/>
        </w:rPr>
      </w:pPr>
      <w:r w:rsidRPr="00D3090B">
        <w:rPr>
          <w:rFonts w:ascii="仿宋" w:eastAsia="仿宋" w:hAnsi="仿宋"/>
          <w:sz w:val="24"/>
        </w:rPr>
        <w:t>______</w:t>
      </w:r>
      <w:r w:rsidRPr="00D3090B">
        <w:rPr>
          <w:rFonts w:ascii="仿宋" w:eastAsia="仿宋" w:hAnsi="仿宋"/>
          <w:bCs/>
          <w:sz w:val="24"/>
        </w:rPr>
        <w:t xml:space="preserve"> 、</w:t>
      </w:r>
      <w:r w:rsidRPr="00D3090B">
        <w:rPr>
          <w:rFonts w:ascii="仿宋" w:eastAsia="仿宋" w:hAnsi="仿宋"/>
          <w:sz w:val="24"/>
        </w:rPr>
        <w:t>______</w:t>
      </w:r>
      <w:r w:rsidRPr="00D3090B">
        <w:rPr>
          <w:rFonts w:ascii="仿宋" w:eastAsia="仿宋" w:hAnsi="仿宋"/>
          <w:bCs/>
          <w:sz w:val="24"/>
        </w:rPr>
        <w:t>及</w:t>
      </w:r>
      <w:r w:rsidRPr="00D3090B">
        <w:rPr>
          <w:rFonts w:ascii="仿宋" w:eastAsia="仿宋" w:hAnsi="仿宋"/>
          <w:sz w:val="24"/>
        </w:rPr>
        <w:t>______</w:t>
      </w:r>
      <w:r w:rsidRPr="00D3090B">
        <w:rPr>
          <w:rFonts w:ascii="仿宋" w:eastAsia="仿宋" w:hAnsi="仿宋"/>
          <w:bCs/>
          <w:sz w:val="24"/>
        </w:rPr>
        <w:t>就“</w:t>
      </w:r>
      <w:r w:rsidRPr="00D3090B">
        <w:rPr>
          <w:rFonts w:ascii="仿宋" w:eastAsia="仿宋" w:hAnsi="仿宋"/>
          <w:sz w:val="24"/>
        </w:rPr>
        <w:t>______</w:t>
      </w:r>
      <w:r w:rsidRPr="00D3090B">
        <w:rPr>
          <w:rFonts w:ascii="仿宋" w:eastAsia="仿宋" w:hAnsi="仿宋"/>
          <w:bCs/>
          <w:sz w:val="24"/>
        </w:rPr>
        <w:t>（项目名称）</w:t>
      </w:r>
      <w:r w:rsidRPr="00D3090B">
        <w:rPr>
          <w:rFonts w:ascii="仿宋" w:eastAsia="仿宋" w:hAnsi="仿宋"/>
          <w:sz w:val="24"/>
        </w:rPr>
        <w:t>” ______包</w:t>
      </w:r>
      <w:r w:rsidRPr="00D3090B">
        <w:rPr>
          <w:rFonts w:ascii="仿宋" w:eastAsia="仿宋" w:hAnsi="仿宋"/>
          <w:bCs/>
          <w:sz w:val="24"/>
        </w:rPr>
        <w:t>采购项目的磋商事宜，经各方充分协商一致，达成如下协议：</w:t>
      </w:r>
    </w:p>
    <w:p w14:paraId="7FA7AD66" w14:textId="77777777" w:rsidR="00A81ABB" w:rsidRPr="00D3090B" w:rsidRDefault="00000000">
      <w:pPr>
        <w:numPr>
          <w:ilvl w:val="0"/>
          <w:numId w:val="18"/>
        </w:numPr>
        <w:spacing w:line="360" w:lineRule="auto"/>
        <w:rPr>
          <w:rFonts w:ascii="仿宋" w:eastAsia="仿宋" w:hAnsi="仿宋" w:hint="eastAsia"/>
          <w:bCs/>
          <w:sz w:val="24"/>
        </w:rPr>
      </w:pPr>
      <w:r w:rsidRPr="00D3090B">
        <w:rPr>
          <w:rFonts w:ascii="仿宋" w:eastAsia="仿宋" w:hAnsi="仿宋"/>
          <w:bCs/>
          <w:sz w:val="24"/>
        </w:rPr>
        <w:t>由</w:t>
      </w:r>
      <w:r w:rsidRPr="00D3090B">
        <w:rPr>
          <w:rFonts w:ascii="仿宋" w:eastAsia="仿宋" w:hAnsi="仿宋"/>
          <w:sz w:val="24"/>
        </w:rPr>
        <w:t>____</w:t>
      </w:r>
      <w:r w:rsidRPr="00D3090B">
        <w:rPr>
          <w:rFonts w:ascii="仿宋" w:eastAsia="仿宋" w:hAnsi="仿宋"/>
          <w:bCs/>
          <w:sz w:val="24"/>
        </w:rPr>
        <w:t>__</w:t>
      </w:r>
      <w:r w:rsidRPr="00D3090B">
        <w:rPr>
          <w:rFonts w:ascii="仿宋" w:eastAsia="仿宋" w:hAnsi="仿宋"/>
          <w:sz w:val="24"/>
        </w:rPr>
        <w:t>__</w:t>
      </w:r>
      <w:r w:rsidRPr="00D3090B">
        <w:rPr>
          <w:rFonts w:ascii="仿宋" w:eastAsia="仿宋" w:hAnsi="仿宋"/>
          <w:bCs/>
          <w:sz w:val="24"/>
        </w:rPr>
        <w:t>牵头，</w:t>
      </w:r>
      <w:r w:rsidRPr="00D3090B">
        <w:rPr>
          <w:rFonts w:ascii="仿宋" w:eastAsia="仿宋" w:hAnsi="仿宋"/>
          <w:sz w:val="24"/>
        </w:rPr>
        <w:t>___</w:t>
      </w:r>
      <w:r w:rsidRPr="00D3090B">
        <w:rPr>
          <w:rFonts w:ascii="仿宋" w:eastAsia="仿宋" w:hAnsi="仿宋"/>
          <w:bCs/>
          <w:sz w:val="24"/>
        </w:rPr>
        <w:t>__</w:t>
      </w:r>
      <w:r w:rsidRPr="00D3090B">
        <w:rPr>
          <w:rFonts w:ascii="仿宋" w:eastAsia="仿宋" w:hAnsi="仿宋"/>
          <w:sz w:val="24"/>
        </w:rPr>
        <w:t>___</w:t>
      </w:r>
      <w:r w:rsidRPr="00D3090B">
        <w:rPr>
          <w:rFonts w:ascii="仿宋" w:eastAsia="仿宋" w:hAnsi="仿宋"/>
          <w:bCs/>
          <w:sz w:val="24"/>
        </w:rPr>
        <w:t>、</w:t>
      </w:r>
      <w:r w:rsidRPr="00D3090B">
        <w:rPr>
          <w:rFonts w:ascii="仿宋" w:eastAsia="仿宋" w:hAnsi="仿宋"/>
          <w:sz w:val="24"/>
        </w:rPr>
        <w:t>___</w:t>
      </w:r>
      <w:r w:rsidRPr="00D3090B">
        <w:rPr>
          <w:rFonts w:ascii="仿宋" w:eastAsia="仿宋" w:hAnsi="仿宋"/>
          <w:bCs/>
          <w:sz w:val="24"/>
        </w:rPr>
        <w:t>__</w:t>
      </w:r>
      <w:r w:rsidRPr="00D3090B">
        <w:rPr>
          <w:rFonts w:ascii="仿宋" w:eastAsia="仿宋" w:hAnsi="仿宋"/>
          <w:sz w:val="24"/>
        </w:rPr>
        <w:t>___</w:t>
      </w:r>
      <w:r w:rsidRPr="00D3090B">
        <w:rPr>
          <w:rFonts w:ascii="仿宋" w:eastAsia="仿宋" w:hAnsi="仿宋"/>
          <w:bCs/>
          <w:sz w:val="24"/>
        </w:rPr>
        <w:t>参加，组成联合体共同进行采购项目的磋商工作。</w:t>
      </w:r>
    </w:p>
    <w:p w14:paraId="5EB40F26" w14:textId="77777777" w:rsidR="00A81ABB" w:rsidRPr="00D3090B" w:rsidRDefault="00000000">
      <w:pPr>
        <w:numPr>
          <w:ilvl w:val="0"/>
          <w:numId w:val="18"/>
        </w:numPr>
        <w:spacing w:line="360" w:lineRule="auto"/>
        <w:rPr>
          <w:rFonts w:ascii="仿宋" w:eastAsia="仿宋" w:hAnsi="仿宋" w:hint="eastAsia"/>
          <w:bCs/>
          <w:sz w:val="24"/>
        </w:rPr>
      </w:pPr>
      <w:r w:rsidRPr="00D3090B">
        <w:rPr>
          <w:rFonts w:ascii="仿宋" w:eastAsia="仿宋" w:hAnsi="仿宋"/>
          <w:sz w:val="24"/>
        </w:rPr>
        <w:t>______</w:t>
      </w:r>
      <w:r w:rsidRPr="00D3090B">
        <w:rPr>
          <w:rFonts w:ascii="仿宋" w:eastAsia="仿宋" w:hAnsi="仿宋"/>
          <w:bCs/>
          <w:sz w:val="24"/>
        </w:rPr>
        <w:t>为本次磋商的牵头人，联合体以牵头人的名义参加磋商，联合体成交后，联合体各方共同与采购人签订合同，就</w:t>
      </w:r>
      <w:r w:rsidRPr="00D3090B">
        <w:rPr>
          <w:rFonts w:ascii="仿宋" w:eastAsia="仿宋" w:hAnsi="仿宋"/>
          <w:sz w:val="24"/>
          <w:szCs w:val="20"/>
        </w:rPr>
        <w:t>采购合同约定的事项</w:t>
      </w:r>
      <w:r w:rsidRPr="00D3090B">
        <w:rPr>
          <w:rFonts w:ascii="仿宋" w:eastAsia="仿宋" w:hAnsi="仿宋"/>
          <w:bCs/>
          <w:sz w:val="24"/>
        </w:rPr>
        <w:t>对采购人承担连带责任。</w:t>
      </w:r>
    </w:p>
    <w:p w14:paraId="3CB610A1" w14:textId="77777777" w:rsidR="00A81ABB" w:rsidRPr="00D3090B" w:rsidRDefault="00000000">
      <w:pPr>
        <w:numPr>
          <w:ilvl w:val="0"/>
          <w:numId w:val="18"/>
        </w:numPr>
        <w:spacing w:line="360" w:lineRule="auto"/>
        <w:rPr>
          <w:rFonts w:ascii="仿宋" w:eastAsia="仿宋" w:hAnsi="仿宋" w:hint="eastAsia"/>
          <w:bCs/>
          <w:sz w:val="24"/>
        </w:rPr>
      </w:pPr>
      <w:r w:rsidRPr="00D3090B">
        <w:rPr>
          <w:rFonts w:ascii="仿宋" w:eastAsia="仿宋" w:hAnsi="仿宋"/>
          <w:bCs/>
          <w:sz w:val="24"/>
        </w:rPr>
        <w:t>联合体各方均同意由牵头人代表其他联合体成员单位按竞争性磋商文件要求出具《授权委托书》。</w:t>
      </w:r>
    </w:p>
    <w:p w14:paraId="2FA8B294" w14:textId="77777777" w:rsidR="00A81ABB" w:rsidRPr="00D3090B" w:rsidRDefault="00000000">
      <w:pPr>
        <w:numPr>
          <w:ilvl w:val="0"/>
          <w:numId w:val="18"/>
        </w:numPr>
        <w:spacing w:line="360" w:lineRule="auto"/>
        <w:rPr>
          <w:rFonts w:ascii="仿宋" w:eastAsia="仿宋" w:hAnsi="仿宋" w:hint="eastAsia"/>
          <w:bCs/>
          <w:sz w:val="24"/>
        </w:rPr>
      </w:pPr>
      <w:r w:rsidRPr="00D3090B">
        <w:rPr>
          <w:rFonts w:ascii="仿宋" w:eastAsia="仿宋" w:hAnsi="仿宋"/>
          <w:bCs/>
          <w:sz w:val="24"/>
        </w:rPr>
        <w:t>牵头人为项目的总负责单位；组织各参加方进行项目实施工作。</w:t>
      </w:r>
    </w:p>
    <w:p w14:paraId="75D7932E" w14:textId="77777777" w:rsidR="00A81ABB" w:rsidRPr="00D3090B" w:rsidRDefault="00000000">
      <w:pPr>
        <w:numPr>
          <w:ilvl w:val="0"/>
          <w:numId w:val="18"/>
        </w:numPr>
        <w:spacing w:line="360" w:lineRule="auto"/>
        <w:rPr>
          <w:rFonts w:ascii="仿宋" w:eastAsia="仿宋" w:hAnsi="仿宋" w:hint="eastAsia"/>
          <w:bCs/>
          <w:sz w:val="24"/>
        </w:rPr>
      </w:pPr>
      <w:r w:rsidRPr="00D3090B">
        <w:rPr>
          <w:rFonts w:ascii="仿宋" w:eastAsia="仿宋" w:hAnsi="仿宋"/>
          <w:sz w:val="24"/>
        </w:rPr>
        <w:t>______</w:t>
      </w:r>
      <w:r w:rsidRPr="00D3090B">
        <w:rPr>
          <w:rFonts w:ascii="仿宋" w:eastAsia="仿宋" w:hAnsi="仿宋"/>
          <w:bCs/>
          <w:sz w:val="24"/>
        </w:rPr>
        <w:t>负责</w:t>
      </w:r>
      <w:r w:rsidRPr="00D3090B">
        <w:rPr>
          <w:rFonts w:ascii="仿宋" w:eastAsia="仿宋" w:hAnsi="仿宋"/>
          <w:sz w:val="24"/>
        </w:rPr>
        <w:t>______</w:t>
      </w:r>
      <w:r w:rsidRPr="00D3090B">
        <w:rPr>
          <w:rFonts w:ascii="仿宋" w:eastAsia="仿宋" w:hAnsi="仿宋"/>
          <w:bCs/>
          <w:sz w:val="24"/>
        </w:rPr>
        <w:t>，具体工作范围、内容以响应文件及合同为准。</w:t>
      </w:r>
    </w:p>
    <w:p w14:paraId="6A364D7C" w14:textId="77777777" w:rsidR="00A81ABB" w:rsidRPr="00D3090B" w:rsidRDefault="00000000">
      <w:pPr>
        <w:numPr>
          <w:ilvl w:val="0"/>
          <w:numId w:val="18"/>
        </w:numPr>
        <w:spacing w:line="360" w:lineRule="auto"/>
        <w:rPr>
          <w:rFonts w:ascii="仿宋" w:eastAsia="仿宋" w:hAnsi="仿宋" w:hint="eastAsia"/>
          <w:bCs/>
          <w:sz w:val="24"/>
        </w:rPr>
      </w:pPr>
      <w:r w:rsidRPr="00D3090B">
        <w:rPr>
          <w:rFonts w:ascii="仿宋" w:eastAsia="仿宋" w:hAnsi="仿宋"/>
          <w:sz w:val="24"/>
        </w:rPr>
        <w:t>______</w:t>
      </w:r>
      <w:r w:rsidRPr="00D3090B">
        <w:rPr>
          <w:rFonts w:ascii="仿宋" w:eastAsia="仿宋" w:hAnsi="仿宋"/>
          <w:bCs/>
          <w:sz w:val="24"/>
        </w:rPr>
        <w:t>负责</w:t>
      </w:r>
      <w:r w:rsidRPr="00D3090B">
        <w:rPr>
          <w:rFonts w:ascii="仿宋" w:eastAsia="仿宋" w:hAnsi="仿宋"/>
          <w:sz w:val="24"/>
        </w:rPr>
        <w:t>______</w:t>
      </w:r>
      <w:r w:rsidRPr="00D3090B">
        <w:rPr>
          <w:rFonts w:ascii="仿宋" w:eastAsia="仿宋" w:hAnsi="仿宋"/>
          <w:bCs/>
          <w:sz w:val="24"/>
        </w:rPr>
        <w:t>，具体工作范围、内容以响应文件及合同为准。</w:t>
      </w:r>
    </w:p>
    <w:p w14:paraId="40477EF7" w14:textId="77777777" w:rsidR="00A81ABB" w:rsidRPr="00D3090B" w:rsidRDefault="00000000">
      <w:pPr>
        <w:numPr>
          <w:ilvl w:val="0"/>
          <w:numId w:val="18"/>
        </w:numPr>
        <w:spacing w:line="360" w:lineRule="auto"/>
        <w:rPr>
          <w:rFonts w:ascii="仿宋" w:eastAsia="仿宋" w:hAnsi="仿宋" w:hint="eastAsia"/>
          <w:bCs/>
          <w:sz w:val="24"/>
        </w:rPr>
      </w:pPr>
      <w:r w:rsidRPr="00D3090B">
        <w:rPr>
          <w:rFonts w:ascii="仿宋" w:eastAsia="仿宋" w:hAnsi="仿宋"/>
          <w:sz w:val="24"/>
        </w:rPr>
        <w:t>______</w:t>
      </w:r>
      <w:r w:rsidRPr="00D3090B">
        <w:rPr>
          <w:rFonts w:ascii="仿宋" w:eastAsia="仿宋" w:hAnsi="仿宋"/>
          <w:bCs/>
          <w:sz w:val="24"/>
        </w:rPr>
        <w:t>负责</w:t>
      </w:r>
      <w:r w:rsidRPr="00D3090B">
        <w:rPr>
          <w:rFonts w:ascii="仿宋" w:eastAsia="仿宋" w:hAnsi="仿宋"/>
          <w:sz w:val="24"/>
        </w:rPr>
        <w:t>______</w:t>
      </w:r>
      <w:r w:rsidRPr="00D3090B">
        <w:rPr>
          <w:rFonts w:ascii="仿宋" w:eastAsia="仿宋" w:hAnsi="仿宋"/>
          <w:bCs/>
          <w:sz w:val="24"/>
        </w:rPr>
        <w:t>（如有），具体工作范围、内容以响应文件及合同为准。</w:t>
      </w:r>
    </w:p>
    <w:p w14:paraId="11DE994F" w14:textId="77777777" w:rsidR="00A81ABB" w:rsidRPr="00D3090B" w:rsidRDefault="00000000">
      <w:pPr>
        <w:numPr>
          <w:ilvl w:val="0"/>
          <w:numId w:val="18"/>
        </w:numPr>
        <w:spacing w:line="360" w:lineRule="auto"/>
        <w:rPr>
          <w:rFonts w:ascii="仿宋" w:eastAsia="仿宋" w:hAnsi="仿宋" w:hint="eastAsia"/>
          <w:sz w:val="24"/>
        </w:rPr>
      </w:pPr>
      <w:r w:rsidRPr="00D3090B">
        <w:rPr>
          <w:rFonts w:ascii="仿宋" w:eastAsia="仿宋" w:hAnsi="仿宋"/>
          <w:sz w:val="24"/>
        </w:rPr>
        <w:t>本项目联合协议合同总额为______元，联合体各成员按照如下比例分摊（按联合体成员分别列明）：</w:t>
      </w:r>
    </w:p>
    <w:p w14:paraId="23AC1B6E" w14:textId="77777777" w:rsidR="00A81ABB" w:rsidRPr="00D3090B" w:rsidRDefault="00000000">
      <w:pPr>
        <w:tabs>
          <w:tab w:val="left" w:pos="720"/>
          <w:tab w:val="left" w:pos="900"/>
        </w:tabs>
        <w:spacing w:line="360" w:lineRule="auto"/>
        <w:ind w:left="851"/>
        <w:rPr>
          <w:rFonts w:ascii="仿宋" w:eastAsia="仿宋" w:hAnsi="仿宋" w:hint="eastAsia"/>
          <w:sz w:val="24"/>
          <w:szCs w:val="20"/>
        </w:rPr>
      </w:pPr>
      <w:r w:rsidRPr="00D3090B">
        <w:rPr>
          <w:rFonts w:ascii="仿宋" w:eastAsia="仿宋" w:hAnsi="仿宋"/>
          <w:sz w:val="24"/>
          <w:szCs w:val="20"/>
        </w:rPr>
        <w:t>（1）</w:t>
      </w:r>
      <w:r w:rsidRPr="00D3090B">
        <w:rPr>
          <w:rFonts w:ascii="仿宋" w:eastAsia="仿宋" w:hAnsi="仿宋"/>
          <w:sz w:val="24"/>
        </w:rPr>
        <w:t>______</w:t>
      </w:r>
      <w:r w:rsidRPr="00D3090B">
        <w:rPr>
          <w:rFonts w:ascii="仿宋" w:eastAsia="仿宋" w:hAnsi="仿宋"/>
          <w:sz w:val="24"/>
          <w:szCs w:val="20"/>
        </w:rPr>
        <w:t>为□大型企业□中型企业、□小微企业（包含监狱企业、残疾人福利性单位）、□其他，合同金额为</w:t>
      </w:r>
      <w:r w:rsidRPr="00D3090B">
        <w:rPr>
          <w:rFonts w:ascii="仿宋" w:eastAsia="仿宋" w:hAnsi="仿宋"/>
          <w:sz w:val="24"/>
        </w:rPr>
        <w:t>______</w:t>
      </w:r>
      <w:r w:rsidRPr="00D3090B">
        <w:rPr>
          <w:rFonts w:ascii="仿宋" w:eastAsia="仿宋" w:hAnsi="仿宋"/>
          <w:sz w:val="24"/>
          <w:szCs w:val="20"/>
        </w:rPr>
        <w:t>元；</w:t>
      </w:r>
    </w:p>
    <w:p w14:paraId="1CA5197D" w14:textId="77777777" w:rsidR="00A81ABB" w:rsidRPr="00D3090B" w:rsidRDefault="00000000">
      <w:pPr>
        <w:tabs>
          <w:tab w:val="left" w:pos="720"/>
          <w:tab w:val="left" w:pos="900"/>
        </w:tabs>
        <w:spacing w:line="360" w:lineRule="auto"/>
        <w:ind w:left="851"/>
        <w:rPr>
          <w:rFonts w:ascii="仿宋" w:eastAsia="仿宋" w:hAnsi="仿宋" w:hint="eastAsia"/>
          <w:sz w:val="24"/>
          <w:szCs w:val="20"/>
        </w:rPr>
      </w:pPr>
      <w:r w:rsidRPr="00D3090B">
        <w:rPr>
          <w:rFonts w:ascii="仿宋" w:eastAsia="仿宋" w:hAnsi="仿宋"/>
          <w:sz w:val="24"/>
          <w:szCs w:val="20"/>
        </w:rPr>
        <w:t>（2）</w:t>
      </w:r>
      <w:r w:rsidRPr="00D3090B">
        <w:rPr>
          <w:rFonts w:ascii="仿宋" w:eastAsia="仿宋" w:hAnsi="仿宋"/>
          <w:sz w:val="24"/>
        </w:rPr>
        <w:t>______</w:t>
      </w:r>
      <w:r w:rsidRPr="00D3090B">
        <w:rPr>
          <w:rFonts w:ascii="仿宋" w:eastAsia="仿宋" w:hAnsi="仿宋"/>
          <w:sz w:val="24"/>
          <w:szCs w:val="20"/>
        </w:rPr>
        <w:t>为□大型企业□中型企业、□小微企业（包含监狱企业、残疾人福利性单位）、□其他，合同金额为</w:t>
      </w:r>
      <w:r w:rsidRPr="00D3090B">
        <w:rPr>
          <w:rFonts w:ascii="仿宋" w:eastAsia="仿宋" w:hAnsi="仿宋"/>
          <w:sz w:val="24"/>
        </w:rPr>
        <w:t>______</w:t>
      </w:r>
      <w:r w:rsidRPr="00D3090B">
        <w:rPr>
          <w:rFonts w:ascii="仿宋" w:eastAsia="仿宋" w:hAnsi="仿宋"/>
          <w:sz w:val="24"/>
          <w:szCs w:val="20"/>
        </w:rPr>
        <w:t>元；</w:t>
      </w:r>
    </w:p>
    <w:p w14:paraId="04CF91AD" w14:textId="77777777" w:rsidR="00A81ABB" w:rsidRPr="00D3090B" w:rsidRDefault="00000000">
      <w:pPr>
        <w:tabs>
          <w:tab w:val="left" w:pos="720"/>
          <w:tab w:val="left" w:pos="900"/>
        </w:tabs>
        <w:spacing w:line="360" w:lineRule="auto"/>
        <w:ind w:left="851"/>
        <w:rPr>
          <w:rFonts w:ascii="仿宋" w:eastAsia="仿宋" w:hAnsi="仿宋" w:hint="eastAsia"/>
          <w:sz w:val="24"/>
          <w:szCs w:val="20"/>
        </w:rPr>
      </w:pPr>
      <w:r w:rsidRPr="00D3090B">
        <w:rPr>
          <w:rFonts w:ascii="仿宋" w:eastAsia="仿宋" w:hAnsi="仿宋"/>
          <w:sz w:val="24"/>
          <w:szCs w:val="20"/>
        </w:rPr>
        <w:t>（…）</w:t>
      </w:r>
      <w:r w:rsidRPr="00D3090B">
        <w:rPr>
          <w:rFonts w:ascii="仿宋" w:eastAsia="仿宋" w:hAnsi="仿宋"/>
          <w:sz w:val="24"/>
        </w:rPr>
        <w:t>______</w:t>
      </w:r>
      <w:r w:rsidRPr="00D3090B">
        <w:rPr>
          <w:rFonts w:ascii="仿宋" w:eastAsia="仿宋" w:hAnsi="仿宋"/>
          <w:sz w:val="24"/>
          <w:szCs w:val="20"/>
        </w:rPr>
        <w:t>为□大型企业□中型企业、□小微企业（包含监狱企业、残疾人福利性单位）、□其他，合同金额为</w:t>
      </w:r>
      <w:r w:rsidRPr="00D3090B">
        <w:rPr>
          <w:rFonts w:ascii="仿宋" w:eastAsia="仿宋" w:hAnsi="仿宋"/>
          <w:sz w:val="24"/>
        </w:rPr>
        <w:t>______</w:t>
      </w:r>
      <w:r w:rsidRPr="00D3090B">
        <w:rPr>
          <w:rFonts w:ascii="仿宋" w:eastAsia="仿宋" w:hAnsi="仿宋"/>
          <w:sz w:val="24"/>
          <w:szCs w:val="20"/>
        </w:rPr>
        <w:t>元。</w:t>
      </w:r>
    </w:p>
    <w:p w14:paraId="2A145558" w14:textId="77777777" w:rsidR="00A81ABB" w:rsidRPr="00D3090B" w:rsidRDefault="00000000">
      <w:pPr>
        <w:numPr>
          <w:ilvl w:val="0"/>
          <w:numId w:val="18"/>
        </w:numPr>
        <w:tabs>
          <w:tab w:val="left" w:pos="993"/>
        </w:tabs>
        <w:spacing w:line="360" w:lineRule="auto"/>
        <w:rPr>
          <w:rFonts w:ascii="仿宋" w:eastAsia="仿宋" w:hAnsi="仿宋" w:hint="eastAsia"/>
          <w:bCs/>
          <w:sz w:val="24"/>
        </w:rPr>
      </w:pPr>
      <w:r w:rsidRPr="00D3090B">
        <w:rPr>
          <w:rFonts w:ascii="仿宋" w:eastAsia="仿宋" w:hAnsi="仿宋"/>
          <w:sz w:val="24"/>
          <w:szCs w:val="20"/>
        </w:rPr>
        <w:lastRenderedPageBreak/>
        <w:t>以联合体形式参加政府采购活动的，联合体各方不得再单独参加或者与其他供应商另外组成联合体参加同一合同项下的政府采购活动。</w:t>
      </w:r>
    </w:p>
    <w:p w14:paraId="691ACCFC" w14:textId="77777777" w:rsidR="00A81ABB" w:rsidRPr="00D3090B" w:rsidRDefault="00000000">
      <w:pPr>
        <w:numPr>
          <w:ilvl w:val="0"/>
          <w:numId w:val="18"/>
        </w:numPr>
        <w:spacing w:line="360" w:lineRule="auto"/>
        <w:rPr>
          <w:rFonts w:ascii="仿宋" w:eastAsia="仿宋" w:hAnsi="仿宋" w:hint="eastAsia"/>
          <w:bCs/>
          <w:sz w:val="24"/>
        </w:rPr>
      </w:pPr>
      <w:r w:rsidRPr="00D3090B">
        <w:rPr>
          <w:rFonts w:ascii="仿宋" w:eastAsia="仿宋" w:hAnsi="仿宋"/>
          <w:bCs/>
          <w:sz w:val="24"/>
        </w:rPr>
        <w:t>其他约定（如有）：</w:t>
      </w:r>
      <w:r w:rsidRPr="00D3090B">
        <w:rPr>
          <w:rFonts w:ascii="仿宋" w:eastAsia="仿宋" w:hAnsi="仿宋"/>
          <w:sz w:val="24"/>
        </w:rPr>
        <w:t>______</w:t>
      </w:r>
      <w:r w:rsidRPr="00D3090B">
        <w:rPr>
          <w:rFonts w:ascii="仿宋" w:eastAsia="仿宋" w:hAnsi="仿宋" w:hint="eastAsia"/>
          <w:sz w:val="24"/>
        </w:rPr>
        <w:t>。</w:t>
      </w:r>
    </w:p>
    <w:p w14:paraId="4436CC58" w14:textId="77777777" w:rsidR="00A81ABB" w:rsidRPr="00D3090B" w:rsidRDefault="00000000">
      <w:pPr>
        <w:tabs>
          <w:tab w:val="left" w:pos="780"/>
        </w:tabs>
        <w:spacing w:line="360" w:lineRule="auto"/>
        <w:ind w:left="180" w:firstLineChars="200" w:firstLine="480"/>
        <w:rPr>
          <w:rFonts w:ascii="仿宋" w:eastAsia="仿宋" w:hAnsi="仿宋" w:hint="eastAsia"/>
          <w:sz w:val="24"/>
        </w:rPr>
      </w:pPr>
      <w:r w:rsidRPr="00D3090B">
        <w:rPr>
          <w:rFonts w:ascii="仿宋" w:eastAsia="仿宋" w:hAnsi="仿宋"/>
          <w:bCs/>
          <w:sz w:val="24"/>
        </w:rPr>
        <w:t>本协议自各方盖章后生效，采购合同履行完毕后自动失效。如未成交，本协议自动终止。</w:t>
      </w:r>
      <w:r w:rsidRPr="00D3090B">
        <w:rPr>
          <w:rFonts w:ascii="仿宋" w:eastAsia="仿宋" w:hAnsi="仿宋"/>
          <w:sz w:val="24"/>
        </w:rPr>
        <w:br w:type="page"/>
      </w:r>
    </w:p>
    <w:p w14:paraId="054A1BEC" w14:textId="77777777" w:rsidR="00A81ABB" w:rsidRPr="00D3090B" w:rsidRDefault="00000000">
      <w:pPr>
        <w:spacing w:line="360" w:lineRule="auto"/>
        <w:ind w:firstLine="471"/>
        <w:rPr>
          <w:rFonts w:ascii="仿宋" w:eastAsia="仿宋" w:hAnsi="仿宋" w:hint="eastAsia"/>
          <w:sz w:val="24"/>
        </w:rPr>
      </w:pPr>
      <w:r w:rsidRPr="00D3090B">
        <w:rPr>
          <w:rFonts w:ascii="仿宋" w:eastAsia="仿宋" w:hAnsi="仿宋" w:hint="eastAsia"/>
          <w:sz w:val="24"/>
        </w:rPr>
        <w:lastRenderedPageBreak/>
        <w:t>联合体</w:t>
      </w:r>
      <w:r w:rsidRPr="00D3090B">
        <w:rPr>
          <w:rFonts w:ascii="仿宋" w:eastAsia="仿宋" w:hAnsi="仿宋"/>
          <w:sz w:val="24"/>
        </w:rPr>
        <w:t>牵头人</w:t>
      </w:r>
      <w:r w:rsidRPr="00D3090B">
        <w:rPr>
          <w:rFonts w:ascii="仿宋" w:eastAsia="仿宋" w:hAnsi="仿宋" w:hint="eastAsia"/>
          <w:sz w:val="24"/>
        </w:rPr>
        <w:t>名称：</w:t>
      </w:r>
      <w:r w:rsidRPr="00D3090B">
        <w:rPr>
          <w:rFonts w:ascii="仿宋" w:eastAsia="仿宋" w:hAnsi="仿宋"/>
          <w:sz w:val="24"/>
          <w:szCs w:val="20"/>
        </w:rPr>
        <w:t>______</w:t>
      </w:r>
      <w:r w:rsidRPr="00D3090B">
        <w:rPr>
          <w:rFonts w:ascii="仿宋" w:eastAsia="仿宋" w:hAnsi="仿宋"/>
          <w:sz w:val="24"/>
        </w:rPr>
        <w:tab/>
      </w:r>
      <w:r w:rsidRPr="00D3090B">
        <w:rPr>
          <w:rFonts w:ascii="仿宋" w:eastAsia="仿宋" w:hAnsi="仿宋"/>
          <w:sz w:val="24"/>
        </w:rPr>
        <w:tab/>
      </w:r>
      <w:r w:rsidRPr="00D3090B">
        <w:rPr>
          <w:rFonts w:ascii="仿宋" w:eastAsia="仿宋" w:hAnsi="仿宋"/>
          <w:sz w:val="24"/>
        </w:rPr>
        <w:tab/>
      </w:r>
      <w:r w:rsidRPr="00D3090B">
        <w:rPr>
          <w:rFonts w:ascii="仿宋" w:eastAsia="仿宋" w:hAnsi="仿宋"/>
          <w:sz w:val="24"/>
        </w:rPr>
        <w:tab/>
      </w:r>
      <w:r w:rsidRPr="00D3090B">
        <w:rPr>
          <w:rFonts w:ascii="仿宋" w:eastAsia="仿宋" w:hAnsi="仿宋"/>
          <w:sz w:val="24"/>
        </w:rPr>
        <w:tab/>
        <w:t xml:space="preserve"> </w:t>
      </w:r>
      <w:r w:rsidRPr="00D3090B">
        <w:rPr>
          <w:rFonts w:ascii="仿宋" w:eastAsia="仿宋" w:hAnsi="仿宋" w:hint="eastAsia"/>
          <w:sz w:val="24"/>
        </w:rPr>
        <w:t>联合体成员名称</w:t>
      </w:r>
      <w:r w:rsidRPr="00D3090B">
        <w:rPr>
          <w:rFonts w:ascii="仿宋" w:eastAsia="仿宋" w:hAnsi="仿宋"/>
          <w:sz w:val="24"/>
        </w:rPr>
        <w:t>：</w:t>
      </w:r>
      <w:r w:rsidRPr="00D3090B">
        <w:rPr>
          <w:rFonts w:ascii="仿宋" w:eastAsia="仿宋" w:hAnsi="仿宋"/>
          <w:sz w:val="24"/>
          <w:szCs w:val="20"/>
        </w:rPr>
        <w:t>______</w:t>
      </w:r>
    </w:p>
    <w:p w14:paraId="071DD8F2" w14:textId="77777777" w:rsidR="00A81ABB" w:rsidRPr="00D3090B" w:rsidRDefault="00000000">
      <w:pPr>
        <w:spacing w:line="360" w:lineRule="auto"/>
        <w:ind w:firstLine="471"/>
        <w:rPr>
          <w:rFonts w:ascii="仿宋" w:eastAsia="仿宋" w:hAnsi="仿宋" w:hint="eastAsia"/>
          <w:sz w:val="24"/>
        </w:rPr>
      </w:pPr>
      <w:r w:rsidRPr="00D3090B">
        <w:rPr>
          <w:rFonts w:ascii="仿宋" w:eastAsia="仿宋" w:hAnsi="仿宋"/>
          <w:sz w:val="24"/>
        </w:rPr>
        <w:t>盖章：</w:t>
      </w:r>
      <w:r w:rsidRPr="00D3090B">
        <w:rPr>
          <w:rFonts w:ascii="仿宋" w:eastAsia="仿宋" w:hAnsi="仿宋"/>
          <w:sz w:val="24"/>
          <w:szCs w:val="20"/>
        </w:rPr>
        <w:t>______</w:t>
      </w:r>
      <w:r w:rsidRPr="00D3090B">
        <w:rPr>
          <w:rFonts w:ascii="仿宋" w:eastAsia="仿宋" w:hAnsi="仿宋"/>
          <w:sz w:val="24"/>
        </w:rPr>
        <w:t xml:space="preserve">                           盖章：</w:t>
      </w:r>
      <w:r w:rsidRPr="00D3090B">
        <w:rPr>
          <w:rFonts w:ascii="仿宋" w:eastAsia="仿宋" w:hAnsi="仿宋"/>
          <w:sz w:val="24"/>
          <w:szCs w:val="20"/>
        </w:rPr>
        <w:t>______</w:t>
      </w:r>
    </w:p>
    <w:p w14:paraId="1F1875D6" w14:textId="77777777" w:rsidR="00A81ABB" w:rsidRPr="00D3090B" w:rsidRDefault="00A81ABB">
      <w:pPr>
        <w:spacing w:line="360" w:lineRule="auto"/>
        <w:ind w:firstLine="471"/>
        <w:rPr>
          <w:rFonts w:ascii="仿宋" w:eastAsia="仿宋" w:hAnsi="仿宋" w:hint="eastAsia"/>
          <w:sz w:val="24"/>
        </w:rPr>
      </w:pPr>
    </w:p>
    <w:p w14:paraId="086D55E2" w14:textId="77777777" w:rsidR="00A81ABB" w:rsidRPr="00D3090B" w:rsidRDefault="00A81ABB">
      <w:pPr>
        <w:spacing w:line="360" w:lineRule="auto"/>
        <w:ind w:firstLine="471"/>
        <w:rPr>
          <w:rFonts w:ascii="仿宋" w:eastAsia="仿宋" w:hAnsi="仿宋" w:hint="eastAsia"/>
          <w:sz w:val="24"/>
        </w:rPr>
      </w:pPr>
    </w:p>
    <w:p w14:paraId="658468FC" w14:textId="77777777" w:rsidR="00A81ABB" w:rsidRPr="00D3090B" w:rsidRDefault="00000000">
      <w:pPr>
        <w:spacing w:line="360" w:lineRule="auto"/>
        <w:ind w:firstLine="471"/>
        <w:rPr>
          <w:rFonts w:ascii="仿宋" w:eastAsia="仿宋" w:hAnsi="仿宋" w:hint="eastAsia"/>
          <w:sz w:val="24"/>
        </w:rPr>
      </w:pPr>
      <w:r w:rsidRPr="00D3090B">
        <w:rPr>
          <w:rFonts w:ascii="仿宋" w:eastAsia="仿宋" w:hAnsi="仿宋" w:hint="eastAsia"/>
          <w:sz w:val="24"/>
        </w:rPr>
        <w:t>联合体成员名称</w:t>
      </w:r>
      <w:r w:rsidRPr="00D3090B">
        <w:rPr>
          <w:rFonts w:ascii="仿宋" w:eastAsia="仿宋" w:hAnsi="仿宋"/>
          <w:sz w:val="24"/>
        </w:rPr>
        <w:t>：</w:t>
      </w:r>
      <w:r w:rsidRPr="00D3090B">
        <w:rPr>
          <w:rFonts w:ascii="仿宋" w:eastAsia="仿宋" w:hAnsi="仿宋"/>
          <w:sz w:val="24"/>
          <w:szCs w:val="20"/>
        </w:rPr>
        <w:t>______</w:t>
      </w:r>
    </w:p>
    <w:p w14:paraId="23BC79FE" w14:textId="77777777" w:rsidR="00A81ABB" w:rsidRPr="00D3090B" w:rsidRDefault="00000000">
      <w:pPr>
        <w:widowControl/>
        <w:ind w:firstLineChars="200" w:firstLine="480"/>
        <w:jc w:val="left"/>
        <w:rPr>
          <w:rFonts w:ascii="仿宋" w:eastAsia="仿宋" w:hAnsi="仿宋" w:hint="eastAsia"/>
          <w:sz w:val="24"/>
        </w:rPr>
      </w:pPr>
      <w:r w:rsidRPr="00D3090B">
        <w:rPr>
          <w:rFonts w:ascii="仿宋" w:eastAsia="仿宋" w:hAnsi="仿宋"/>
          <w:sz w:val="24"/>
        </w:rPr>
        <w:t>盖章：</w:t>
      </w:r>
      <w:r w:rsidRPr="00D3090B">
        <w:rPr>
          <w:rFonts w:ascii="仿宋" w:eastAsia="仿宋" w:hAnsi="仿宋"/>
          <w:sz w:val="24"/>
          <w:szCs w:val="20"/>
        </w:rPr>
        <w:t>______</w:t>
      </w:r>
      <w:r w:rsidRPr="00D3090B">
        <w:rPr>
          <w:rFonts w:ascii="仿宋" w:eastAsia="仿宋" w:hAnsi="仿宋"/>
          <w:sz w:val="24"/>
        </w:rPr>
        <w:t xml:space="preserve">         </w:t>
      </w:r>
    </w:p>
    <w:p w14:paraId="10A0D513" w14:textId="77777777" w:rsidR="00A81ABB" w:rsidRPr="00D3090B" w:rsidRDefault="00A81ABB">
      <w:pPr>
        <w:spacing w:line="360" w:lineRule="auto"/>
        <w:ind w:left="480"/>
        <w:jc w:val="right"/>
        <w:rPr>
          <w:rFonts w:ascii="仿宋" w:eastAsia="仿宋" w:hAnsi="仿宋" w:hint="eastAsia"/>
          <w:sz w:val="24"/>
        </w:rPr>
      </w:pPr>
    </w:p>
    <w:p w14:paraId="051AFE8A" w14:textId="77777777" w:rsidR="00A81ABB" w:rsidRPr="00D3090B" w:rsidRDefault="00000000">
      <w:pPr>
        <w:spacing w:line="360" w:lineRule="auto"/>
        <w:ind w:left="480"/>
        <w:jc w:val="right"/>
        <w:rPr>
          <w:rFonts w:ascii="仿宋" w:eastAsia="仿宋" w:hAnsi="仿宋" w:hint="eastAsia"/>
          <w:sz w:val="24"/>
        </w:rPr>
      </w:pPr>
      <w:r w:rsidRPr="00D3090B">
        <w:rPr>
          <w:rFonts w:ascii="仿宋" w:eastAsia="仿宋" w:hAnsi="仿宋"/>
          <w:sz w:val="24"/>
          <w:szCs w:val="20"/>
        </w:rPr>
        <w:t>日期：</w:t>
      </w:r>
      <w:r w:rsidRPr="00D3090B">
        <w:rPr>
          <w:rFonts w:ascii="仿宋" w:eastAsia="仿宋" w:hAnsi="仿宋"/>
          <w:sz w:val="24"/>
        </w:rPr>
        <w:t>______</w:t>
      </w:r>
      <w:r w:rsidRPr="00D3090B">
        <w:rPr>
          <w:rFonts w:ascii="仿宋" w:eastAsia="仿宋" w:hAnsi="仿宋"/>
          <w:sz w:val="24"/>
          <w:szCs w:val="20"/>
        </w:rPr>
        <w:t>年</w:t>
      </w:r>
      <w:r w:rsidRPr="00D3090B">
        <w:rPr>
          <w:rFonts w:ascii="仿宋" w:eastAsia="仿宋" w:hAnsi="仿宋"/>
          <w:sz w:val="24"/>
        </w:rPr>
        <w:t>______</w:t>
      </w:r>
      <w:r w:rsidRPr="00D3090B">
        <w:rPr>
          <w:rFonts w:ascii="仿宋" w:eastAsia="仿宋" w:hAnsi="仿宋"/>
          <w:sz w:val="24"/>
          <w:szCs w:val="20"/>
        </w:rPr>
        <w:t>月</w:t>
      </w:r>
      <w:r w:rsidRPr="00D3090B">
        <w:rPr>
          <w:rFonts w:ascii="仿宋" w:eastAsia="仿宋" w:hAnsi="仿宋"/>
          <w:sz w:val="24"/>
        </w:rPr>
        <w:t>______</w:t>
      </w:r>
      <w:r w:rsidRPr="00D3090B">
        <w:rPr>
          <w:rFonts w:ascii="仿宋" w:eastAsia="仿宋" w:hAnsi="仿宋"/>
          <w:sz w:val="24"/>
          <w:szCs w:val="20"/>
        </w:rPr>
        <w:t>日</w:t>
      </w:r>
    </w:p>
    <w:p w14:paraId="77A3B64B" w14:textId="77777777" w:rsidR="00A81ABB" w:rsidRPr="00D3090B" w:rsidRDefault="00A81ABB">
      <w:pPr>
        <w:spacing w:line="360" w:lineRule="auto"/>
        <w:ind w:left="480"/>
        <w:jc w:val="right"/>
        <w:rPr>
          <w:rFonts w:ascii="仿宋" w:eastAsia="仿宋" w:hAnsi="仿宋" w:hint="eastAsia"/>
          <w:b/>
          <w:sz w:val="24"/>
        </w:rPr>
      </w:pPr>
    </w:p>
    <w:p w14:paraId="5E9543FF" w14:textId="77777777" w:rsidR="00A81ABB" w:rsidRPr="00D3090B" w:rsidRDefault="00A81ABB">
      <w:pPr>
        <w:tabs>
          <w:tab w:val="left" w:pos="8280"/>
        </w:tabs>
        <w:spacing w:line="360" w:lineRule="auto"/>
        <w:ind w:firstLine="480"/>
        <w:rPr>
          <w:rFonts w:ascii="仿宋" w:eastAsia="仿宋" w:hAnsi="仿宋" w:hint="eastAsia"/>
          <w:sz w:val="24"/>
        </w:rPr>
      </w:pPr>
    </w:p>
    <w:p w14:paraId="1F5E6515" w14:textId="77777777" w:rsidR="00A81ABB" w:rsidRPr="00D3090B" w:rsidRDefault="00A81ABB">
      <w:pPr>
        <w:tabs>
          <w:tab w:val="left" w:pos="8280"/>
        </w:tabs>
        <w:spacing w:line="360" w:lineRule="auto"/>
        <w:ind w:firstLine="480"/>
        <w:rPr>
          <w:rFonts w:ascii="仿宋" w:eastAsia="仿宋" w:hAnsi="仿宋" w:hint="eastAsia"/>
          <w:sz w:val="24"/>
        </w:rPr>
      </w:pPr>
    </w:p>
    <w:p w14:paraId="03588922" w14:textId="77777777" w:rsidR="00A81ABB" w:rsidRPr="00D3090B" w:rsidRDefault="00000000">
      <w:pPr>
        <w:spacing w:line="360" w:lineRule="auto"/>
        <w:ind w:leftChars="228" w:left="719" w:hangingChars="100" w:hanging="240"/>
        <w:rPr>
          <w:rFonts w:ascii="仿宋" w:eastAsia="仿宋" w:hAnsi="仿宋" w:hint="eastAsia"/>
          <w:sz w:val="24"/>
        </w:rPr>
      </w:pPr>
      <w:r w:rsidRPr="00D3090B">
        <w:rPr>
          <w:rFonts w:ascii="仿宋" w:eastAsia="仿宋" w:hAnsi="仿宋"/>
          <w:sz w:val="24"/>
        </w:rPr>
        <w:t>注：联合体各方成员应在本协议上共同盖章，不得分别签署协议书。</w:t>
      </w:r>
    </w:p>
    <w:p w14:paraId="7691A129" w14:textId="77777777" w:rsidR="00A81ABB" w:rsidRPr="00D3090B" w:rsidRDefault="00000000">
      <w:pPr>
        <w:widowControl/>
        <w:jc w:val="left"/>
        <w:rPr>
          <w:rFonts w:ascii="仿宋" w:eastAsia="仿宋" w:hAnsi="仿宋" w:hint="eastAsia"/>
          <w:sz w:val="24"/>
        </w:rPr>
      </w:pPr>
      <w:r w:rsidRPr="00D3090B">
        <w:rPr>
          <w:rFonts w:ascii="仿宋" w:eastAsia="仿宋" w:hAnsi="仿宋"/>
          <w:sz w:val="24"/>
        </w:rPr>
        <w:br w:type="page"/>
      </w:r>
    </w:p>
    <w:p w14:paraId="4BE08A7E" w14:textId="77777777" w:rsidR="00A81ABB" w:rsidRPr="00D3090B" w:rsidRDefault="00000000">
      <w:pPr>
        <w:spacing w:line="360" w:lineRule="auto"/>
        <w:outlineLvl w:val="2"/>
        <w:rPr>
          <w:rFonts w:ascii="仿宋" w:eastAsia="仿宋" w:hAnsi="仿宋" w:hint="eastAsia"/>
          <w:sz w:val="24"/>
          <w:szCs w:val="20"/>
        </w:rPr>
      </w:pPr>
      <w:r w:rsidRPr="00D3090B">
        <w:rPr>
          <w:rFonts w:ascii="仿宋" w:eastAsia="仿宋" w:hAnsi="仿宋"/>
          <w:sz w:val="24"/>
          <w:szCs w:val="20"/>
        </w:rPr>
        <w:lastRenderedPageBreak/>
        <w:t>3-2其他特定资格要求</w:t>
      </w:r>
    </w:p>
    <w:p w14:paraId="002DF37F" w14:textId="77777777" w:rsidR="00A81ABB" w:rsidRPr="00D3090B" w:rsidRDefault="00A81ABB">
      <w:pPr>
        <w:tabs>
          <w:tab w:val="left" w:pos="5580"/>
        </w:tabs>
        <w:spacing w:line="360" w:lineRule="auto"/>
        <w:rPr>
          <w:rFonts w:ascii="仿宋" w:eastAsia="仿宋" w:hAnsi="仿宋" w:hint="eastAsia"/>
          <w:sz w:val="24"/>
        </w:rPr>
      </w:pPr>
    </w:p>
    <w:p w14:paraId="7DE2FBF1" w14:textId="77777777" w:rsidR="00A81ABB" w:rsidRPr="00D3090B" w:rsidRDefault="00000000">
      <w:pPr>
        <w:widowControl/>
        <w:jc w:val="left"/>
        <w:rPr>
          <w:rFonts w:ascii="仿宋" w:eastAsia="仿宋" w:hAnsi="仿宋" w:hint="eastAsia"/>
          <w:sz w:val="24"/>
          <w:szCs w:val="20"/>
        </w:rPr>
      </w:pPr>
      <w:r w:rsidRPr="00D3090B">
        <w:rPr>
          <w:rFonts w:ascii="仿宋" w:eastAsia="仿宋" w:hAnsi="仿宋"/>
          <w:sz w:val="24"/>
          <w:szCs w:val="20"/>
        </w:rPr>
        <w:br w:type="page"/>
      </w:r>
    </w:p>
    <w:p w14:paraId="07E83E39" w14:textId="77777777" w:rsidR="00A81ABB" w:rsidRPr="00D3090B" w:rsidRDefault="00000000">
      <w:p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lastRenderedPageBreak/>
        <w:t>4 磋商保证金凭证/交款单据电子件</w:t>
      </w:r>
    </w:p>
    <w:p w14:paraId="73A7C155" w14:textId="77777777" w:rsidR="00A81ABB" w:rsidRPr="00D3090B" w:rsidRDefault="00000000">
      <w:pPr>
        <w:widowControl/>
        <w:jc w:val="left"/>
        <w:rPr>
          <w:rFonts w:ascii="仿宋" w:eastAsia="仿宋" w:hAnsi="仿宋" w:hint="eastAsia"/>
          <w:kern w:val="0"/>
          <w:sz w:val="24"/>
          <w:szCs w:val="20"/>
        </w:rPr>
      </w:pPr>
      <w:r w:rsidRPr="00D3090B">
        <w:rPr>
          <w:rFonts w:ascii="仿宋" w:eastAsia="仿宋" w:hAnsi="仿宋"/>
          <w:b/>
          <w:sz w:val="24"/>
        </w:rPr>
        <w:br w:type="page"/>
      </w:r>
    </w:p>
    <w:p w14:paraId="05B0D5AA" w14:textId="77777777" w:rsidR="00A81ABB" w:rsidRPr="00D3090B" w:rsidRDefault="00A81ABB">
      <w:pPr>
        <w:widowControl/>
        <w:jc w:val="left"/>
        <w:rPr>
          <w:rFonts w:ascii="仿宋" w:eastAsia="仿宋" w:hAnsi="仿宋" w:hint="eastAsia"/>
          <w:b/>
          <w:sz w:val="24"/>
        </w:rPr>
      </w:pPr>
    </w:p>
    <w:p w14:paraId="6C0190EE" w14:textId="77777777" w:rsidR="00A81ABB" w:rsidRPr="00D3090B" w:rsidRDefault="00000000">
      <w:pPr>
        <w:tabs>
          <w:tab w:val="left" w:pos="360"/>
        </w:tabs>
        <w:snapToGrid w:val="0"/>
        <w:spacing w:line="360" w:lineRule="auto"/>
        <w:outlineLvl w:val="1"/>
        <w:rPr>
          <w:rFonts w:ascii="仿宋" w:eastAsia="仿宋" w:hAnsi="仿宋" w:hint="eastAsia"/>
          <w:sz w:val="24"/>
        </w:rPr>
      </w:pPr>
      <w:bookmarkStart w:id="2909" w:name="_Hlt520274121"/>
      <w:bookmarkStart w:id="2910" w:name="_Hlt520355504"/>
      <w:bookmarkStart w:id="2911" w:name="_Hlt520343000"/>
      <w:bookmarkStart w:id="2912" w:name="_Hlt520271212"/>
      <w:bookmarkStart w:id="2913" w:name="_Hlt520274393"/>
      <w:bookmarkStart w:id="2914" w:name="_Hlt520350918"/>
      <w:bookmarkStart w:id="2915" w:name="_Hlt520274065"/>
      <w:bookmarkStart w:id="2916" w:name="_Hlt520343392"/>
      <w:bookmarkStart w:id="2917" w:name="_Hlt520274407"/>
      <w:bookmarkStart w:id="2918" w:name="_Hlt520273711"/>
      <w:bookmarkStart w:id="2919" w:name="_Toc480942349"/>
      <w:bookmarkStart w:id="2920" w:name="_Ref467988698"/>
      <w:bookmarkStart w:id="2921" w:name="_Toc150480794"/>
      <w:bookmarkStart w:id="2922" w:name="_Toc226309800"/>
      <w:bookmarkStart w:id="2923" w:name="_Toc226337252"/>
      <w:bookmarkStart w:id="2924" w:name="_Toc520356217"/>
      <w:bookmarkStart w:id="2925" w:name="_Toc127151556"/>
      <w:bookmarkStart w:id="2926" w:name="_Toc150774761"/>
      <w:bookmarkStart w:id="2927" w:name="_Toc226965746"/>
      <w:bookmarkStart w:id="2928" w:name="_Toc226965829"/>
      <w:bookmarkStart w:id="2929" w:name="_Toc142311058"/>
      <w:bookmarkStart w:id="2930" w:name="_Toc195842921"/>
      <w:bookmarkEnd w:id="2909"/>
      <w:bookmarkEnd w:id="2910"/>
      <w:bookmarkEnd w:id="2911"/>
      <w:bookmarkEnd w:id="2912"/>
      <w:bookmarkEnd w:id="2913"/>
      <w:bookmarkEnd w:id="2914"/>
      <w:bookmarkEnd w:id="2915"/>
      <w:bookmarkEnd w:id="2916"/>
      <w:bookmarkEnd w:id="2917"/>
      <w:bookmarkEnd w:id="2918"/>
      <w:r w:rsidRPr="00D3090B">
        <w:rPr>
          <w:rFonts w:ascii="仿宋" w:eastAsia="仿宋" w:hAnsi="仿宋"/>
          <w:sz w:val="24"/>
        </w:rPr>
        <w:t xml:space="preserve">5  </w:t>
      </w:r>
      <w:bookmarkEnd w:id="2919"/>
      <w:bookmarkEnd w:id="2920"/>
      <w:r w:rsidRPr="00D3090B">
        <w:rPr>
          <w:rFonts w:ascii="仿宋" w:eastAsia="仿宋" w:hAnsi="仿宋"/>
          <w:sz w:val="24"/>
        </w:rPr>
        <w:t>响应书</w:t>
      </w:r>
      <w:bookmarkEnd w:id="2921"/>
      <w:bookmarkEnd w:id="2922"/>
      <w:bookmarkEnd w:id="2923"/>
      <w:bookmarkEnd w:id="2924"/>
      <w:bookmarkEnd w:id="2925"/>
      <w:bookmarkEnd w:id="2926"/>
      <w:bookmarkEnd w:id="2927"/>
      <w:bookmarkEnd w:id="2928"/>
      <w:bookmarkEnd w:id="2929"/>
      <w:bookmarkEnd w:id="2930"/>
    </w:p>
    <w:p w14:paraId="1321E0D1" w14:textId="77777777" w:rsidR="00A81ABB" w:rsidRPr="00D3090B" w:rsidRDefault="00A81ABB">
      <w:pPr>
        <w:tabs>
          <w:tab w:val="left" w:pos="5580"/>
        </w:tabs>
        <w:spacing w:line="360" w:lineRule="auto"/>
        <w:rPr>
          <w:rFonts w:ascii="仿宋" w:eastAsia="仿宋" w:hAnsi="仿宋" w:hint="eastAsia"/>
          <w:sz w:val="24"/>
        </w:rPr>
      </w:pPr>
    </w:p>
    <w:p w14:paraId="15BA6A33" w14:textId="77777777" w:rsidR="00A81ABB" w:rsidRPr="00D3090B" w:rsidRDefault="00000000">
      <w:pPr>
        <w:spacing w:line="360" w:lineRule="auto"/>
        <w:jc w:val="center"/>
        <w:rPr>
          <w:rFonts w:ascii="仿宋" w:eastAsia="仿宋" w:hAnsi="仿宋" w:hint="eastAsia"/>
          <w:b/>
          <w:sz w:val="36"/>
          <w:szCs w:val="36"/>
        </w:rPr>
      </w:pPr>
      <w:r w:rsidRPr="00D3090B">
        <w:rPr>
          <w:rFonts w:ascii="仿宋" w:eastAsia="仿宋" w:hAnsi="仿宋" w:hint="eastAsia"/>
          <w:b/>
          <w:sz w:val="36"/>
          <w:szCs w:val="36"/>
        </w:rPr>
        <w:t>响应书</w:t>
      </w:r>
    </w:p>
    <w:p w14:paraId="2B88E9D1"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致：</w:t>
      </w:r>
      <w:r w:rsidRPr="00D3090B">
        <w:rPr>
          <w:rFonts w:ascii="仿宋" w:eastAsia="仿宋" w:hAnsi="仿宋"/>
          <w:sz w:val="24"/>
          <w:u w:val="single"/>
        </w:rPr>
        <w:t>（采购人或采购代理机构）</w:t>
      </w:r>
    </w:p>
    <w:p w14:paraId="3E7EAEBF" w14:textId="77777777" w:rsidR="00A81ABB" w:rsidRPr="00D3090B" w:rsidRDefault="00A81ABB">
      <w:pPr>
        <w:tabs>
          <w:tab w:val="left" w:pos="5580"/>
        </w:tabs>
        <w:spacing w:line="360" w:lineRule="auto"/>
        <w:rPr>
          <w:rFonts w:ascii="仿宋" w:eastAsia="仿宋" w:hAnsi="仿宋" w:hint="eastAsia"/>
          <w:sz w:val="24"/>
          <w:szCs w:val="20"/>
        </w:rPr>
      </w:pPr>
    </w:p>
    <w:p w14:paraId="1D02BB97" w14:textId="77777777" w:rsidR="00A81ABB" w:rsidRPr="00D3090B" w:rsidRDefault="00000000">
      <w:pPr>
        <w:tabs>
          <w:tab w:val="left" w:pos="5580"/>
        </w:tabs>
        <w:spacing w:line="360" w:lineRule="auto"/>
        <w:ind w:firstLine="408"/>
        <w:rPr>
          <w:rFonts w:ascii="仿宋" w:eastAsia="仿宋" w:hAnsi="仿宋" w:hint="eastAsia"/>
          <w:sz w:val="24"/>
          <w:szCs w:val="20"/>
        </w:rPr>
      </w:pPr>
      <w:r w:rsidRPr="00D3090B">
        <w:rPr>
          <w:rFonts w:ascii="仿宋" w:eastAsia="仿宋" w:hAnsi="仿宋"/>
          <w:sz w:val="24"/>
          <w:szCs w:val="20"/>
        </w:rPr>
        <w:t>我方参加你方就</w:t>
      </w:r>
      <w:r w:rsidRPr="00D3090B">
        <w:rPr>
          <w:rFonts w:ascii="仿宋" w:eastAsia="仿宋" w:hAnsi="仿宋"/>
          <w:sz w:val="24"/>
        </w:rPr>
        <w:t>______</w:t>
      </w:r>
      <w:r w:rsidRPr="00D3090B">
        <w:rPr>
          <w:rFonts w:ascii="仿宋" w:eastAsia="仿宋" w:hAnsi="仿宋"/>
          <w:sz w:val="24"/>
          <w:szCs w:val="20"/>
        </w:rPr>
        <w:t>（项目名称，项目编号/包号）组织的采购活动，并对此项目进行磋商。</w:t>
      </w:r>
    </w:p>
    <w:p w14:paraId="0CE36068" w14:textId="77777777" w:rsidR="00A81ABB" w:rsidRPr="00D3090B" w:rsidRDefault="00000000">
      <w:pPr>
        <w:tabs>
          <w:tab w:val="left" w:pos="5580"/>
        </w:tabs>
        <w:spacing w:line="360" w:lineRule="auto"/>
        <w:ind w:firstLine="408"/>
        <w:rPr>
          <w:rFonts w:ascii="仿宋" w:eastAsia="仿宋" w:hAnsi="仿宋" w:hint="eastAsia"/>
          <w:sz w:val="24"/>
          <w:szCs w:val="20"/>
        </w:rPr>
      </w:pPr>
      <w:r w:rsidRPr="00D3090B">
        <w:rPr>
          <w:rFonts w:ascii="仿宋" w:eastAsia="仿宋" w:hAnsi="仿宋"/>
          <w:sz w:val="24"/>
          <w:szCs w:val="20"/>
        </w:rPr>
        <w:t>1. 我方</w:t>
      </w:r>
      <w:r w:rsidRPr="00D3090B">
        <w:rPr>
          <w:rFonts w:ascii="仿宋" w:eastAsia="仿宋" w:hAnsi="仿宋"/>
          <w:sz w:val="24"/>
        </w:rPr>
        <w:t>已详细审查全部竞争性磋商文件</w:t>
      </w:r>
      <w:r w:rsidRPr="00D3090B">
        <w:rPr>
          <w:rFonts w:ascii="仿宋" w:eastAsia="仿宋" w:hAnsi="仿宋"/>
          <w:sz w:val="24"/>
          <w:szCs w:val="20"/>
        </w:rPr>
        <w:t>，自愿参与磋商并承诺如下：</w:t>
      </w:r>
    </w:p>
    <w:p w14:paraId="09F63360" w14:textId="77777777" w:rsidR="00A81ABB" w:rsidRPr="00D3090B" w:rsidRDefault="00000000">
      <w:pPr>
        <w:tabs>
          <w:tab w:val="left" w:pos="720"/>
          <w:tab w:val="left" w:pos="900"/>
        </w:tabs>
        <w:spacing w:line="360" w:lineRule="auto"/>
        <w:ind w:left="360" w:firstLineChars="30" w:firstLine="72"/>
        <w:rPr>
          <w:rFonts w:ascii="仿宋" w:eastAsia="仿宋" w:hAnsi="仿宋" w:hint="eastAsia"/>
          <w:sz w:val="24"/>
          <w:szCs w:val="20"/>
        </w:rPr>
      </w:pPr>
      <w:r w:rsidRPr="00D3090B">
        <w:rPr>
          <w:rFonts w:ascii="仿宋" w:eastAsia="仿宋" w:hAnsi="仿宋"/>
          <w:sz w:val="24"/>
          <w:szCs w:val="20"/>
        </w:rPr>
        <w:t>（1）本响应有效期为自提交响应文件的截止之日起</w:t>
      </w:r>
      <w:r w:rsidRPr="00D3090B">
        <w:rPr>
          <w:rFonts w:ascii="仿宋" w:eastAsia="仿宋" w:hAnsi="仿宋"/>
          <w:sz w:val="24"/>
          <w:u w:val="single"/>
        </w:rPr>
        <w:t>90</w:t>
      </w:r>
      <w:r w:rsidRPr="00D3090B">
        <w:rPr>
          <w:rFonts w:ascii="仿宋" w:eastAsia="仿宋" w:hAnsi="仿宋"/>
          <w:sz w:val="24"/>
          <w:szCs w:val="20"/>
        </w:rPr>
        <w:t>个日历日。</w:t>
      </w:r>
    </w:p>
    <w:p w14:paraId="451DA930" w14:textId="77777777" w:rsidR="00A81ABB" w:rsidRPr="00D3090B" w:rsidRDefault="00000000">
      <w:pPr>
        <w:tabs>
          <w:tab w:val="left" w:pos="720"/>
          <w:tab w:val="left" w:pos="900"/>
        </w:tabs>
        <w:spacing w:line="360" w:lineRule="auto"/>
        <w:ind w:left="360" w:firstLineChars="30" w:firstLine="72"/>
        <w:rPr>
          <w:rFonts w:ascii="仿宋" w:eastAsia="仿宋" w:hAnsi="仿宋" w:hint="eastAsia"/>
          <w:sz w:val="24"/>
          <w:szCs w:val="20"/>
        </w:rPr>
      </w:pPr>
      <w:r w:rsidRPr="00D3090B">
        <w:rPr>
          <w:rFonts w:ascii="仿宋" w:eastAsia="仿宋" w:hAnsi="仿宋"/>
          <w:sz w:val="24"/>
          <w:szCs w:val="20"/>
        </w:rPr>
        <w:t>（2）除合同条款及采购需求偏离表列出的偏离外，我方响应竞争性磋商文件的全部要求。</w:t>
      </w:r>
    </w:p>
    <w:p w14:paraId="1DF082F0" w14:textId="77777777" w:rsidR="00A81ABB" w:rsidRPr="00D3090B" w:rsidRDefault="00000000">
      <w:pPr>
        <w:tabs>
          <w:tab w:val="left" w:pos="5580"/>
        </w:tabs>
        <w:spacing w:line="360" w:lineRule="auto"/>
        <w:ind w:firstLineChars="175" w:firstLine="420"/>
        <w:rPr>
          <w:rFonts w:ascii="仿宋" w:eastAsia="仿宋" w:hAnsi="仿宋" w:hint="eastAsia"/>
          <w:sz w:val="24"/>
          <w:szCs w:val="20"/>
        </w:rPr>
      </w:pPr>
      <w:r w:rsidRPr="00D3090B">
        <w:rPr>
          <w:rFonts w:ascii="仿宋" w:eastAsia="仿宋" w:hAnsi="仿宋"/>
          <w:sz w:val="24"/>
          <w:szCs w:val="20"/>
        </w:rPr>
        <w:t>（3）我方已提供的全部文件资料是真实、准确的，并对此承担一切法律后果。</w:t>
      </w:r>
    </w:p>
    <w:p w14:paraId="2EDBE544" w14:textId="77777777" w:rsidR="00A81ABB" w:rsidRPr="00D3090B" w:rsidRDefault="00000000">
      <w:pPr>
        <w:tabs>
          <w:tab w:val="left" w:pos="5580"/>
        </w:tabs>
        <w:spacing w:line="360" w:lineRule="auto"/>
        <w:ind w:firstLineChars="175" w:firstLine="420"/>
        <w:rPr>
          <w:rFonts w:ascii="仿宋" w:eastAsia="仿宋" w:hAnsi="仿宋" w:hint="eastAsia"/>
          <w:sz w:val="24"/>
        </w:rPr>
      </w:pPr>
      <w:r w:rsidRPr="00D3090B">
        <w:rPr>
          <w:rFonts w:ascii="仿宋" w:eastAsia="仿宋" w:hAnsi="仿宋"/>
          <w:sz w:val="24"/>
          <w:szCs w:val="20"/>
        </w:rPr>
        <w:t>（4）如我方成交，我方将在法律规定的期限内与你方签订合同，按照竞争性磋商文件要求提交履约保证金，并在合同约定的期限内完成合同规定的全部义务。</w:t>
      </w:r>
    </w:p>
    <w:p w14:paraId="44F71E65" w14:textId="77777777" w:rsidR="00A81ABB" w:rsidRPr="00D3090B" w:rsidRDefault="00000000">
      <w:pPr>
        <w:spacing w:line="360" w:lineRule="auto"/>
        <w:ind w:left="420"/>
        <w:rPr>
          <w:rFonts w:ascii="仿宋" w:eastAsia="仿宋" w:hAnsi="仿宋" w:hint="eastAsia"/>
          <w:sz w:val="24"/>
        </w:rPr>
      </w:pPr>
      <w:r w:rsidRPr="00D3090B">
        <w:rPr>
          <w:rFonts w:ascii="仿宋" w:eastAsia="仿宋" w:hAnsi="仿宋"/>
          <w:sz w:val="24"/>
        </w:rPr>
        <w:t>2. 其他补充条款（如有）：______。</w:t>
      </w:r>
    </w:p>
    <w:p w14:paraId="5755E779" w14:textId="77777777" w:rsidR="00A81ABB" w:rsidRPr="00D3090B" w:rsidRDefault="00000000">
      <w:pPr>
        <w:spacing w:line="360" w:lineRule="auto"/>
        <w:ind w:firstLineChars="200" w:firstLine="480"/>
        <w:rPr>
          <w:rFonts w:ascii="仿宋" w:eastAsia="仿宋" w:hAnsi="仿宋" w:hint="eastAsia"/>
          <w:sz w:val="24"/>
        </w:rPr>
      </w:pPr>
      <w:r w:rsidRPr="00D3090B">
        <w:rPr>
          <w:rFonts w:ascii="仿宋" w:eastAsia="仿宋" w:hAnsi="仿宋"/>
          <w:sz w:val="24"/>
        </w:rPr>
        <w:t>与本磋商有关的一切正式往来信函请寄：</w:t>
      </w:r>
    </w:p>
    <w:p w14:paraId="159E048C" w14:textId="77777777" w:rsidR="00A81ABB" w:rsidRPr="00D3090B" w:rsidRDefault="00A81ABB">
      <w:pPr>
        <w:tabs>
          <w:tab w:val="left" w:pos="5580"/>
        </w:tabs>
        <w:spacing w:line="360" w:lineRule="auto"/>
        <w:ind w:left="420"/>
        <w:rPr>
          <w:rFonts w:ascii="仿宋" w:eastAsia="仿宋" w:hAnsi="仿宋" w:hint="eastAsia"/>
          <w:sz w:val="24"/>
          <w:szCs w:val="20"/>
        </w:rPr>
      </w:pPr>
    </w:p>
    <w:p w14:paraId="6A211E70" w14:textId="77777777" w:rsidR="00A81ABB" w:rsidRPr="00D3090B" w:rsidRDefault="00000000">
      <w:pPr>
        <w:tabs>
          <w:tab w:val="left" w:pos="5580"/>
        </w:tabs>
        <w:spacing w:line="360" w:lineRule="auto"/>
        <w:ind w:left="420"/>
        <w:rPr>
          <w:rFonts w:ascii="仿宋" w:eastAsia="仿宋" w:hAnsi="仿宋" w:hint="eastAsia"/>
          <w:sz w:val="24"/>
          <w:szCs w:val="20"/>
        </w:rPr>
      </w:pPr>
      <w:r w:rsidRPr="00D3090B">
        <w:rPr>
          <w:rFonts w:ascii="仿宋" w:eastAsia="仿宋" w:hAnsi="仿宋"/>
          <w:sz w:val="24"/>
          <w:szCs w:val="20"/>
        </w:rPr>
        <w:t>地址</w:t>
      </w:r>
      <w:r w:rsidRPr="00D3090B">
        <w:rPr>
          <w:rFonts w:ascii="仿宋" w:eastAsia="仿宋" w:hAnsi="仿宋"/>
          <w:bCs/>
          <w:sz w:val="24"/>
        </w:rPr>
        <w:t>_________________________</w:t>
      </w:r>
      <w:r w:rsidRPr="00D3090B">
        <w:rPr>
          <w:rFonts w:ascii="仿宋" w:eastAsia="仿宋" w:hAnsi="仿宋"/>
          <w:sz w:val="24"/>
          <w:szCs w:val="20"/>
        </w:rPr>
        <w:t xml:space="preserve">      传   真</w:t>
      </w:r>
      <w:r w:rsidRPr="00D3090B">
        <w:rPr>
          <w:rFonts w:ascii="仿宋" w:eastAsia="仿宋" w:hAnsi="仿宋"/>
          <w:bCs/>
          <w:sz w:val="24"/>
        </w:rPr>
        <w:t>_________________________</w:t>
      </w:r>
    </w:p>
    <w:p w14:paraId="139995A4" w14:textId="77777777" w:rsidR="00A81ABB" w:rsidRPr="00D3090B" w:rsidRDefault="00000000">
      <w:pPr>
        <w:tabs>
          <w:tab w:val="left" w:pos="5580"/>
        </w:tabs>
        <w:spacing w:line="360" w:lineRule="auto"/>
        <w:ind w:left="420"/>
        <w:rPr>
          <w:rFonts w:ascii="仿宋" w:eastAsia="仿宋" w:hAnsi="仿宋" w:hint="eastAsia"/>
          <w:sz w:val="24"/>
          <w:szCs w:val="20"/>
        </w:rPr>
      </w:pPr>
      <w:r w:rsidRPr="00D3090B">
        <w:rPr>
          <w:rFonts w:ascii="仿宋" w:eastAsia="仿宋" w:hAnsi="仿宋"/>
          <w:sz w:val="24"/>
          <w:szCs w:val="20"/>
        </w:rPr>
        <w:t>电话</w:t>
      </w:r>
      <w:r w:rsidRPr="00D3090B">
        <w:rPr>
          <w:rFonts w:ascii="仿宋" w:eastAsia="仿宋" w:hAnsi="仿宋"/>
          <w:bCs/>
          <w:sz w:val="24"/>
        </w:rPr>
        <w:t>_________________________</w:t>
      </w:r>
      <w:r w:rsidRPr="00D3090B">
        <w:rPr>
          <w:rFonts w:ascii="仿宋" w:eastAsia="仿宋" w:hAnsi="仿宋"/>
          <w:sz w:val="24"/>
          <w:szCs w:val="20"/>
        </w:rPr>
        <w:t xml:space="preserve">      电子函件</w:t>
      </w:r>
      <w:r w:rsidRPr="00D3090B">
        <w:rPr>
          <w:rFonts w:ascii="仿宋" w:eastAsia="仿宋" w:hAnsi="仿宋"/>
          <w:bCs/>
          <w:sz w:val="24"/>
        </w:rPr>
        <w:t>_________________________</w:t>
      </w:r>
    </w:p>
    <w:p w14:paraId="060E7E16" w14:textId="77777777" w:rsidR="00A81ABB" w:rsidRPr="00D3090B" w:rsidRDefault="00A81ABB">
      <w:pPr>
        <w:tabs>
          <w:tab w:val="left" w:pos="5580"/>
        </w:tabs>
        <w:spacing w:line="360" w:lineRule="auto"/>
        <w:ind w:left="420"/>
        <w:rPr>
          <w:rFonts w:ascii="仿宋" w:eastAsia="仿宋" w:hAnsi="仿宋" w:hint="eastAsia"/>
          <w:sz w:val="24"/>
          <w:szCs w:val="20"/>
        </w:rPr>
      </w:pPr>
    </w:p>
    <w:p w14:paraId="7507CCBC" w14:textId="77777777" w:rsidR="00A81ABB" w:rsidRPr="00D3090B" w:rsidRDefault="00A81ABB">
      <w:pPr>
        <w:tabs>
          <w:tab w:val="left" w:pos="5580"/>
        </w:tabs>
        <w:spacing w:line="360" w:lineRule="auto"/>
        <w:ind w:left="420"/>
        <w:rPr>
          <w:rFonts w:ascii="仿宋" w:eastAsia="仿宋" w:hAnsi="仿宋" w:hint="eastAsia"/>
          <w:sz w:val="24"/>
          <w:szCs w:val="20"/>
        </w:rPr>
      </w:pPr>
    </w:p>
    <w:p w14:paraId="474631B9" w14:textId="77777777" w:rsidR="00A81ABB" w:rsidRPr="00D3090B" w:rsidRDefault="00A81ABB">
      <w:pPr>
        <w:tabs>
          <w:tab w:val="left" w:pos="5580"/>
        </w:tabs>
        <w:spacing w:line="360" w:lineRule="auto"/>
        <w:ind w:left="420"/>
        <w:rPr>
          <w:rFonts w:ascii="仿宋" w:eastAsia="仿宋" w:hAnsi="仿宋" w:hint="eastAsia"/>
          <w:sz w:val="24"/>
          <w:szCs w:val="20"/>
        </w:rPr>
      </w:pPr>
    </w:p>
    <w:p w14:paraId="6AEE4F8F" w14:textId="77777777" w:rsidR="00A81ABB" w:rsidRPr="00D3090B" w:rsidRDefault="00000000">
      <w:pPr>
        <w:autoSpaceDE w:val="0"/>
        <w:autoSpaceDN w:val="0"/>
        <w:adjustRightInd w:val="0"/>
        <w:snapToGrid w:val="0"/>
        <w:spacing w:before="25" w:after="25" w:line="360" w:lineRule="auto"/>
        <w:ind w:right="360" w:firstLineChars="150" w:firstLine="360"/>
        <w:rPr>
          <w:rFonts w:ascii="仿宋" w:eastAsia="仿宋" w:hAnsi="仿宋" w:hint="eastAsia"/>
          <w:sz w:val="24"/>
          <w:lang w:val="zh-CN"/>
        </w:rPr>
      </w:pPr>
      <w:r w:rsidRPr="00D3090B">
        <w:rPr>
          <w:rFonts w:ascii="仿宋" w:eastAsia="仿宋" w:hAnsi="仿宋"/>
          <w:sz w:val="24"/>
        </w:rPr>
        <w:lastRenderedPageBreak/>
        <w:t>供应商名称（加盖公章）</w:t>
      </w:r>
      <w:r w:rsidRPr="00D3090B">
        <w:rPr>
          <w:rFonts w:ascii="仿宋" w:eastAsia="仿宋" w:hAnsi="仿宋"/>
          <w:sz w:val="24"/>
          <w:lang w:val="zh-CN"/>
        </w:rPr>
        <w:t>：</w:t>
      </w:r>
      <w:r w:rsidRPr="00D3090B">
        <w:rPr>
          <w:rFonts w:ascii="仿宋" w:eastAsia="仿宋" w:hAnsi="仿宋"/>
          <w:sz w:val="24"/>
        </w:rPr>
        <w:t>______</w:t>
      </w:r>
    </w:p>
    <w:p w14:paraId="536F1A7B" w14:textId="77777777" w:rsidR="00A81ABB" w:rsidRPr="00D3090B" w:rsidRDefault="00000000">
      <w:pPr>
        <w:tabs>
          <w:tab w:val="left" w:pos="5580"/>
        </w:tabs>
        <w:spacing w:line="360" w:lineRule="auto"/>
        <w:ind w:firstLineChars="150" w:firstLine="360"/>
        <w:rPr>
          <w:rFonts w:ascii="仿宋" w:eastAsia="仿宋" w:hAnsi="仿宋" w:hint="eastAsia"/>
          <w:sz w:val="24"/>
          <w:szCs w:val="20"/>
        </w:rPr>
      </w:pPr>
      <w:r w:rsidRPr="00D3090B">
        <w:rPr>
          <w:rFonts w:ascii="仿宋" w:eastAsia="仿宋" w:hAnsi="仿宋"/>
          <w:sz w:val="24"/>
          <w:szCs w:val="20"/>
        </w:rPr>
        <w:t xml:space="preserve">日期：____年____月____日  </w:t>
      </w:r>
    </w:p>
    <w:p w14:paraId="6857D27F" w14:textId="77777777" w:rsidR="00A81ABB" w:rsidRPr="00D3090B" w:rsidRDefault="00A81ABB">
      <w:pPr>
        <w:tabs>
          <w:tab w:val="left" w:pos="5580"/>
        </w:tabs>
        <w:spacing w:line="360" w:lineRule="auto"/>
        <w:ind w:left="420"/>
        <w:jc w:val="left"/>
        <w:rPr>
          <w:rFonts w:ascii="仿宋" w:eastAsia="仿宋" w:hAnsi="仿宋" w:hint="eastAsia"/>
          <w:sz w:val="24"/>
          <w:szCs w:val="20"/>
        </w:rPr>
      </w:pPr>
    </w:p>
    <w:p w14:paraId="0C334EF9" w14:textId="77777777" w:rsidR="00A81ABB" w:rsidRPr="00D3090B" w:rsidRDefault="00000000">
      <w:pPr>
        <w:widowControl/>
        <w:jc w:val="left"/>
        <w:rPr>
          <w:rFonts w:ascii="仿宋" w:eastAsia="仿宋" w:hAnsi="仿宋" w:hint="eastAsia"/>
          <w:b/>
          <w:sz w:val="24"/>
          <w:szCs w:val="20"/>
        </w:rPr>
      </w:pPr>
      <w:r w:rsidRPr="00D3090B">
        <w:rPr>
          <w:rFonts w:ascii="仿宋" w:eastAsia="仿宋" w:hAnsi="仿宋"/>
          <w:b/>
          <w:sz w:val="24"/>
          <w:szCs w:val="20"/>
        </w:rPr>
        <w:br w:type="page"/>
      </w:r>
    </w:p>
    <w:p w14:paraId="27694B19" w14:textId="77777777" w:rsidR="00A81ABB" w:rsidRPr="00D3090B" w:rsidRDefault="00A81ABB">
      <w:pPr>
        <w:widowControl/>
        <w:jc w:val="left"/>
        <w:rPr>
          <w:rFonts w:ascii="仿宋" w:eastAsia="仿宋" w:hAnsi="仿宋" w:hint="eastAsia"/>
          <w:sz w:val="24"/>
        </w:rPr>
      </w:pPr>
      <w:bookmarkStart w:id="2931" w:name="_Hlt520356243"/>
      <w:bookmarkStart w:id="2932" w:name="_Hlt520355938"/>
      <w:bookmarkStart w:id="2933" w:name="_Toc305158899"/>
      <w:bookmarkStart w:id="2934" w:name="_Toc264969247"/>
      <w:bookmarkStart w:id="2935" w:name="_Toc520356218"/>
      <w:bookmarkStart w:id="2936" w:name="_Toc265228395"/>
      <w:bookmarkStart w:id="2937" w:name="_Toc150480795"/>
      <w:bookmarkStart w:id="2938" w:name="_Toc226965747"/>
      <w:bookmarkStart w:id="2939" w:name="_Toc480942350"/>
      <w:bookmarkStart w:id="2940" w:name="_Toc226965830"/>
      <w:bookmarkStart w:id="2941" w:name="_Toc127151557"/>
      <w:bookmarkStart w:id="2942" w:name="_Ref467988705"/>
      <w:bookmarkStart w:id="2943" w:name="_Toc195842922"/>
      <w:bookmarkStart w:id="2944" w:name="_Toc226337253"/>
      <w:bookmarkStart w:id="2945" w:name="_Toc226309801"/>
      <w:bookmarkStart w:id="2946" w:name="_Toc150774762"/>
      <w:bookmarkStart w:id="2947" w:name="_Toc305158825"/>
      <w:bookmarkStart w:id="2948" w:name="_Toc142311059"/>
      <w:bookmarkEnd w:id="2931"/>
      <w:bookmarkEnd w:id="2932"/>
    </w:p>
    <w:p w14:paraId="0D72D11B" w14:textId="77777777" w:rsidR="00A81ABB" w:rsidRPr="00D3090B" w:rsidRDefault="00000000">
      <w:p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t>6  授权委托书</w:t>
      </w:r>
    </w:p>
    <w:p w14:paraId="08CCB62E" w14:textId="77777777" w:rsidR="00A81ABB" w:rsidRPr="00D3090B" w:rsidRDefault="00000000">
      <w:pPr>
        <w:autoSpaceDE w:val="0"/>
        <w:autoSpaceDN w:val="0"/>
        <w:adjustRightInd w:val="0"/>
        <w:spacing w:line="360" w:lineRule="auto"/>
        <w:jc w:val="center"/>
        <w:rPr>
          <w:rFonts w:ascii="仿宋" w:eastAsia="仿宋" w:hAnsi="仿宋" w:hint="eastAsia"/>
          <w:b/>
          <w:sz w:val="36"/>
          <w:szCs w:val="36"/>
        </w:rPr>
      </w:pPr>
      <w:r w:rsidRPr="00D3090B">
        <w:rPr>
          <w:rFonts w:ascii="仿宋" w:eastAsia="仿宋" w:hAnsi="仿宋" w:hint="eastAsia"/>
          <w:b/>
          <w:sz w:val="36"/>
          <w:szCs w:val="36"/>
        </w:rPr>
        <w:t>授权委托书</w:t>
      </w:r>
    </w:p>
    <w:p w14:paraId="3075AD1F" w14:textId="77777777" w:rsidR="00A81ABB" w:rsidRPr="00D3090B" w:rsidRDefault="00000000">
      <w:pPr>
        <w:spacing w:line="360" w:lineRule="auto"/>
        <w:ind w:firstLine="420"/>
        <w:rPr>
          <w:rFonts w:ascii="仿宋" w:eastAsia="仿宋" w:hAnsi="仿宋" w:hint="eastAsia"/>
          <w:sz w:val="24"/>
          <w:szCs w:val="20"/>
        </w:rPr>
      </w:pPr>
      <w:r w:rsidRPr="00D3090B">
        <w:rPr>
          <w:rFonts w:ascii="仿宋" w:eastAsia="仿宋" w:hAnsi="仿宋"/>
          <w:sz w:val="24"/>
          <w:szCs w:val="20"/>
        </w:rPr>
        <w:t>本人____（姓名）系____（供应商名称）的法定代表人（单位负责人），现委托_____ （姓名）为我方代理人。代理人根据授权，以我方名义签署、澄清确认、递交、撤回、修改____（项目名称）响应文件和处理有关事宜，其法律后果由我方承担。</w:t>
      </w:r>
    </w:p>
    <w:p w14:paraId="2D7F50C2" w14:textId="77777777" w:rsidR="00A81ABB" w:rsidRPr="00D3090B" w:rsidRDefault="00000000">
      <w:pPr>
        <w:spacing w:line="360" w:lineRule="auto"/>
        <w:ind w:firstLine="420"/>
        <w:rPr>
          <w:rFonts w:ascii="仿宋" w:eastAsia="仿宋" w:hAnsi="仿宋" w:hint="eastAsia"/>
          <w:sz w:val="24"/>
          <w:szCs w:val="20"/>
        </w:rPr>
      </w:pPr>
      <w:r w:rsidRPr="00D3090B">
        <w:rPr>
          <w:rFonts w:ascii="仿宋" w:eastAsia="仿宋" w:hAnsi="仿宋"/>
          <w:sz w:val="24"/>
          <w:szCs w:val="20"/>
        </w:rPr>
        <w:t>委托期限：自本授权委托书签署之日起至响应有效期届满之日止。</w:t>
      </w:r>
    </w:p>
    <w:p w14:paraId="0849FBCB" w14:textId="77777777" w:rsidR="00A81ABB" w:rsidRPr="00D3090B" w:rsidRDefault="00000000">
      <w:pPr>
        <w:spacing w:line="360" w:lineRule="auto"/>
        <w:ind w:firstLine="420"/>
        <w:rPr>
          <w:rFonts w:ascii="仿宋" w:eastAsia="仿宋" w:hAnsi="仿宋" w:hint="eastAsia"/>
          <w:sz w:val="24"/>
          <w:szCs w:val="20"/>
        </w:rPr>
      </w:pPr>
      <w:r w:rsidRPr="00D3090B">
        <w:rPr>
          <w:rFonts w:ascii="仿宋" w:eastAsia="仿宋" w:hAnsi="仿宋"/>
          <w:sz w:val="24"/>
          <w:szCs w:val="20"/>
        </w:rPr>
        <w:t>代理人无转委托权。</w:t>
      </w:r>
      <w:r w:rsidRPr="00D3090B">
        <w:rPr>
          <w:rFonts w:ascii="仿宋" w:eastAsia="仿宋" w:hAnsi="仿宋"/>
          <w:sz w:val="24"/>
          <w:szCs w:val="20"/>
        </w:rPr>
        <w:cr/>
      </w:r>
    </w:p>
    <w:p w14:paraId="194D6201" w14:textId="77777777" w:rsidR="00A81ABB" w:rsidRPr="00D3090B" w:rsidRDefault="00000000">
      <w:pPr>
        <w:spacing w:line="360" w:lineRule="auto"/>
        <w:rPr>
          <w:rFonts w:ascii="仿宋" w:eastAsia="仿宋" w:hAnsi="仿宋" w:hint="eastAsia"/>
          <w:sz w:val="24"/>
          <w:lang w:val="zh-CN"/>
        </w:rPr>
      </w:pPr>
      <w:r w:rsidRPr="00D3090B">
        <w:rPr>
          <w:rFonts w:ascii="仿宋" w:eastAsia="仿宋" w:hAnsi="仿宋"/>
          <w:sz w:val="24"/>
        </w:rPr>
        <w:t>供应商名称（加盖公章）</w:t>
      </w:r>
      <w:r w:rsidRPr="00D3090B">
        <w:rPr>
          <w:rFonts w:ascii="仿宋" w:eastAsia="仿宋" w:hAnsi="仿宋"/>
          <w:sz w:val="24"/>
          <w:lang w:val="zh-CN"/>
        </w:rPr>
        <w:t>：</w:t>
      </w:r>
      <w:r w:rsidRPr="00D3090B">
        <w:rPr>
          <w:rFonts w:ascii="仿宋" w:eastAsia="仿宋" w:hAnsi="仿宋"/>
          <w:sz w:val="24"/>
          <w:szCs w:val="20"/>
        </w:rPr>
        <w:t>______________</w:t>
      </w:r>
    </w:p>
    <w:p w14:paraId="48B5903D" w14:textId="77777777" w:rsidR="00A81ABB" w:rsidRPr="00D3090B" w:rsidRDefault="00000000">
      <w:pPr>
        <w:spacing w:line="360" w:lineRule="auto"/>
        <w:rPr>
          <w:rFonts w:ascii="仿宋" w:eastAsia="仿宋" w:hAnsi="仿宋" w:hint="eastAsia"/>
          <w:sz w:val="24"/>
          <w:szCs w:val="20"/>
        </w:rPr>
      </w:pPr>
      <w:r w:rsidRPr="00D3090B">
        <w:rPr>
          <w:rFonts w:ascii="仿宋" w:eastAsia="仿宋" w:hAnsi="仿宋"/>
          <w:sz w:val="24"/>
          <w:szCs w:val="20"/>
        </w:rPr>
        <w:t>法定代表人（单位负责人）（签字</w:t>
      </w:r>
      <w:r w:rsidRPr="00D3090B">
        <w:rPr>
          <w:rFonts w:ascii="仿宋" w:eastAsia="仿宋" w:hAnsi="仿宋" w:hint="eastAsia"/>
          <w:sz w:val="24"/>
          <w:szCs w:val="20"/>
        </w:rPr>
        <w:t>、签章</w:t>
      </w:r>
      <w:r w:rsidRPr="00D3090B">
        <w:rPr>
          <w:rFonts w:ascii="仿宋" w:eastAsia="仿宋" w:hAnsi="仿宋"/>
          <w:sz w:val="24"/>
          <w:szCs w:val="20"/>
        </w:rPr>
        <w:t>或印鉴）：______________</w:t>
      </w:r>
    </w:p>
    <w:p w14:paraId="786B3FC2" w14:textId="77777777" w:rsidR="00A81ABB" w:rsidRPr="00D3090B" w:rsidRDefault="00000000">
      <w:pPr>
        <w:autoSpaceDE w:val="0"/>
        <w:autoSpaceDN w:val="0"/>
        <w:adjustRightInd w:val="0"/>
        <w:snapToGrid w:val="0"/>
        <w:spacing w:line="360" w:lineRule="auto"/>
        <w:rPr>
          <w:rFonts w:ascii="仿宋" w:eastAsia="仿宋" w:hAnsi="仿宋" w:hint="eastAsia"/>
          <w:sz w:val="24"/>
          <w:lang w:val="zh-CN"/>
        </w:rPr>
      </w:pPr>
      <w:r w:rsidRPr="00D3090B">
        <w:rPr>
          <w:rFonts w:ascii="仿宋" w:eastAsia="仿宋" w:hAnsi="仿宋"/>
          <w:sz w:val="24"/>
        </w:rPr>
        <w:t>委托代理人（签字</w:t>
      </w:r>
      <w:r w:rsidRPr="00D3090B">
        <w:rPr>
          <w:rFonts w:ascii="仿宋" w:eastAsia="仿宋" w:hAnsi="仿宋" w:hint="eastAsia"/>
          <w:sz w:val="24"/>
          <w:szCs w:val="20"/>
        </w:rPr>
        <w:t>/签章</w:t>
      </w:r>
      <w:r w:rsidRPr="00D3090B">
        <w:rPr>
          <w:rFonts w:ascii="仿宋" w:eastAsia="仿宋" w:hAnsi="仿宋"/>
          <w:sz w:val="24"/>
        </w:rPr>
        <w:t>）：</w:t>
      </w:r>
      <w:r w:rsidRPr="00D3090B">
        <w:rPr>
          <w:rFonts w:ascii="仿宋" w:eastAsia="仿宋" w:hAnsi="仿宋"/>
          <w:sz w:val="24"/>
          <w:szCs w:val="20"/>
        </w:rPr>
        <w:t>______________</w:t>
      </w:r>
      <w:r w:rsidRPr="00D3090B">
        <w:rPr>
          <w:rFonts w:ascii="仿宋" w:eastAsia="仿宋" w:hAnsi="仿宋"/>
          <w:sz w:val="24"/>
          <w:lang w:val="zh-CN"/>
        </w:rPr>
        <w:t xml:space="preserve">        </w:t>
      </w:r>
    </w:p>
    <w:p w14:paraId="457A003E" w14:textId="77777777" w:rsidR="00A81ABB" w:rsidRPr="00D3090B" w:rsidRDefault="00000000">
      <w:pPr>
        <w:autoSpaceDE w:val="0"/>
        <w:autoSpaceDN w:val="0"/>
        <w:adjustRightInd w:val="0"/>
        <w:snapToGrid w:val="0"/>
        <w:spacing w:line="360" w:lineRule="auto"/>
        <w:rPr>
          <w:rFonts w:ascii="仿宋" w:eastAsia="仿宋" w:hAnsi="仿宋" w:hint="eastAsia"/>
          <w:sz w:val="24"/>
          <w:lang w:val="zh-CN"/>
        </w:rPr>
      </w:pPr>
      <w:r w:rsidRPr="00D3090B">
        <w:rPr>
          <w:rFonts w:ascii="仿宋" w:eastAsia="仿宋" w:hAnsi="仿宋"/>
          <w:sz w:val="24"/>
        </w:rPr>
        <w:t>日期：</w:t>
      </w:r>
      <w:r w:rsidRPr="00D3090B">
        <w:rPr>
          <w:rFonts w:ascii="仿宋" w:eastAsia="仿宋" w:hAnsi="仿宋"/>
          <w:sz w:val="24"/>
          <w:szCs w:val="20"/>
        </w:rPr>
        <w:t>____</w:t>
      </w:r>
      <w:r w:rsidRPr="00D3090B">
        <w:rPr>
          <w:rFonts w:ascii="仿宋" w:eastAsia="仿宋" w:hAnsi="仿宋"/>
          <w:sz w:val="24"/>
        </w:rPr>
        <w:t>年</w:t>
      </w:r>
      <w:r w:rsidRPr="00D3090B">
        <w:rPr>
          <w:rFonts w:ascii="仿宋" w:eastAsia="仿宋" w:hAnsi="仿宋"/>
          <w:sz w:val="24"/>
          <w:szCs w:val="20"/>
        </w:rPr>
        <w:t>____</w:t>
      </w:r>
      <w:r w:rsidRPr="00D3090B">
        <w:rPr>
          <w:rFonts w:ascii="仿宋" w:eastAsia="仿宋" w:hAnsi="仿宋"/>
          <w:sz w:val="24"/>
        </w:rPr>
        <w:t>月</w:t>
      </w:r>
      <w:r w:rsidRPr="00D3090B">
        <w:rPr>
          <w:rFonts w:ascii="仿宋" w:eastAsia="仿宋" w:hAnsi="仿宋"/>
          <w:sz w:val="24"/>
          <w:szCs w:val="20"/>
        </w:rPr>
        <w:t>____</w:t>
      </w:r>
      <w:r w:rsidRPr="00D3090B">
        <w:rPr>
          <w:rFonts w:ascii="仿宋" w:eastAsia="仿宋" w:hAnsi="仿宋"/>
          <w:sz w:val="24"/>
        </w:rPr>
        <w:t>日</w:t>
      </w:r>
    </w:p>
    <w:p w14:paraId="746833A5" w14:textId="77777777" w:rsidR="00A81ABB" w:rsidRPr="00D3090B" w:rsidRDefault="00A81ABB">
      <w:pPr>
        <w:tabs>
          <w:tab w:val="left" w:pos="5580"/>
        </w:tabs>
        <w:spacing w:line="360" w:lineRule="auto"/>
        <w:ind w:firstLineChars="200" w:firstLine="480"/>
        <w:rPr>
          <w:rFonts w:ascii="仿宋" w:eastAsia="仿宋" w:hAnsi="仿宋" w:hint="eastAsia"/>
          <w:sz w:val="24"/>
          <w:szCs w:val="20"/>
        </w:rPr>
      </w:pPr>
    </w:p>
    <w:p w14:paraId="5C923B13" w14:textId="77777777" w:rsidR="00A81ABB" w:rsidRPr="00D3090B" w:rsidRDefault="00000000">
      <w:pPr>
        <w:tabs>
          <w:tab w:val="left" w:pos="5580"/>
        </w:tabs>
        <w:spacing w:line="360" w:lineRule="auto"/>
        <w:jc w:val="left"/>
        <w:rPr>
          <w:rFonts w:ascii="仿宋" w:eastAsia="仿宋" w:hAnsi="仿宋" w:hint="eastAsia"/>
          <w:sz w:val="24"/>
          <w:szCs w:val="20"/>
        </w:rPr>
      </w:pPr>
      <w:r w:rsidRPr="00D3090B">
        <w:rPr>
          <w:rFonts w:ascii="仿宋" w:eastAsia="仿宋" w:hAnsi="仿宋"/>
          <w:sz w:val="24"/>
          <w:szCs w:val="20"/>
        </w:rPr>
        <w:t>法定代表人（单位负责人）有效期内的身份证</w:t>
      </w:r>
      <w:r w:rsidRPr="00D3090B">
        <w:rPr>
          <w:rFonts w:ascii="仿宋" w:eastAsia="仿宋" w:hAnsi="仿宋"/>
          <w:b/>
          <w:sz w:val="24"/>
          <w:szCs w:val="20"/>
        </w:rPr>
        <w:t>正反面</w:t>
      </w:r>
      <w:r w:rsidRPr="00D3090B">
        <w:rPr>
          <w:rFonts w:ascii="仿宋" w:eastAsia="仿宋" w:hAnsi="仿宋"/>
          <w:sz w:val="24"/>
          <w:szCs w:val="20"/>
        </w:rPr>
        <w:t>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A81ABB" w:rsidRPr="00D3090B" w14:paraId="5A4BB8EB" w14:textId="77777777">
        <w:trPr>
          <w:trHeight w:val="1399"/>
        </w:trPr>
        <w:tc>
          <w:tcPr>
            <w:tcW w:w="4673" w:type="dxa"/>
          </w:tcPr>
          <w:p w14:paraId="70F124BC" w14:textId="77777777" w:rsidR="00A81ABB" w:rsidRPr="00D3090B" w:rsidRDefault="00A81ABB">
            <w:pPr>
              <w:tabs>
                <w:tab w:val="left" w:pos="5580"/>
              </w:tabs>
              <w:spacing w:line="360" w:lineRule="auto"/>
              <w:jc w:val="left"/>
              <w:rPr>
                <w:rFonts w:ascii="仿宋" w:eastAsia="仿宋" w:hAnsi="仿宋" w:hint="eastAsia"/>
                <w:sz w:val="24"/>
                <w:szCs w:val="20"/>
              </w:rPr>
            </w:pPr>
          </w:p>
          <w:p w14:paraId="6E1B4285" w14:textId="77777777" w:rsidR="00A81ABB" w:rsidRPr="00D3090B" w:rsidRDefault="00A81ABB">
            <w:pPr>
              <w:tabs>
                <w:tab w:val="left" w:pos="5580"/>
              </w:tabs>
              <w:spacing w:line="360" w:lineRule="auto"/>
              <w:jc w:val="left"/>
              <w:rPr>
                <w:rFonts w:ascii="仿宋" w:eastAsia="仿宋" w:hAnsi="仿宋" w:hint="eastAsia"/>
                <w:sz w:val="24"/>
                <w:szCs w:val="20"/>
              </w:rPr>
            </w:pPr>
          </w:p>
          <w:p w14:paraId="26D3DCD5" w14:textId="77777777" w:rsidR="00A81ABB" w:rsidRPr="00D3090B" w:rsidRDefault="00A81ABB">
            <w:pPr>
              <w:tabs>
                <w:tab w:val="left" w:pos="5580"/>
              </w:tabs>
              <w:spacing w:line="360" w:lineRule="auto"/>
              <w:jc w:val="left"/>
              <w:rPr>
                <w:rFonts w:ascii="仿宋" w:eastAsia="仿宋" w:hAnsi="仿宋" w:hint="eastAsia"/>
                <w:sz w:val="24"/>
                <w:szCs w:val="20"/>
              </w:rPr>
            </w:pPr>
          </w:p>
        </w:tc>
        <w:tc>
          <w:tcPr>
            <w:tcW w:w="4536" w:type="dxa"/>
          </w:tcPr>
          <w:p w14:paraId="28CB9C3D" w14:textId="77777777" w:rsidR="00A81ABB" w:rsidRPr="00D3090B" w:rsidRDefault="00A81ABB">
            <w:pPr>
              <w:tabs>
                <w:tab w:val="left" w:pos="5580"/>
              </w:tabs>
              <w:spacing w:line="360" w:lineRule="auto"/>
              <w:jc w:val="left"/>
              <w:rPr>
                <w:rFonts w:ascii="仿宋" w:eastAsia="仿宋" w:hAnsi="仿宋" w:hint="eastAsia"/>
                <w:sz w:val="24"/>
                <w:szCs w:val="20"/>
              </w:rPr>
            </w:pPr>
          </w:p>
          <w:p w14:paraId="2635A73B" w14:textId="77777777" w:rsidR="00A81ABB" w:rsidRPr="00D3090B" w:rsidRDefault="00A81ABB">
            <w:pPr>
              <w:tabs>
                <w:tab w:val="left" w:pos="5580"/>
              </w:tabs>
              <w:spacing w:line="360" w:lineRule="auto"/>
              <w:jc w:val="left"/>
              <w:rPr>
                <w:rFonts w:ascii="仿宋" w:eastAsia="仿宋" w:hAnsi="仿宋" w:hint="eastAsia"/>
                <w:sz w:val="24"/>
                <w:szCs w:val="20"/>
              </w:rPr>
            </w:pPr>
          </w:p>
          <w:p w14:paraId="735D3874" w14:textId="77777777" w:rsidR="00A81ABB" w:rsidRPr="00D3090B" w:rsidRDefault="00A81ABB">
            <w:pPr>
              <w:tabs>
                <w:tab w:val="left" w:pos="5580"/>
              </w:tabs>
              <w:spacing w:line="360" w:lineRule="auto"/>
              <w:jc w:val="left"/>
              <w:rPr>
                <w:rFonts w:ascii="仿宋" w:eastAsia="仿宋" w:hAnsi="仿宋" w:hint="eastAsia"/>
                <w:sz w:val="24"/>
                <w:szCs w:val="20"/>
              </w:rPr>
            </w:pPr>
          </w:p>
        </w:tc>
      </w:tr>
    </w:tbl>
    <w:p w14:paraId="2601F61A" w14:textId="77777777" w:rsidR="00A81ABB" w:rsidRPr="00D3090B" w:rsidRDefault="00000000">
      <w:pPr>
        <w:tabs>
          <w:tab w:val="left" w:pos="5580"/>
        </w:tabs>
        <w:spacing w:line="360" w:lineRule="auto"/>
        <w:jc w:val="left"/>
        <w:rPr>
          <w:rFonts w:ascii="仿宋" w:eastAsia="仿宋" w:hAnsi="仿宋" w:hint="eastAsia"/>
          <w:sz w:val="24"/>
          <w:szCs w:val="20"/>
        </w:rPr>
      </w:pPr>
      <w:r w:rsidRPr="00D3090B">
        <w:rPr>
          <w:rFonts w:ascii="仿宋" w:eastAsia="仿宋" w:hAnsi="仿宋"/>
          <w:sz w:val="24"/>
          <w:szCs w:val="20"/>
        </w:rPr>
        <w:t>委托代理人有效期内的身份证</w:t>
      </w:r>
      <w:r w:rsidRPr="00D3090B">
        <w:rPr>
          <w:rFonts w:ascii="仿宋" w:eastAsia="仿宋" w:hAnsi="仿宋"/>
          <w:b/>
          <w:sz w:val="24"/>
          <w:szCs w:val="20"/>
        </w:rPr>
        <w:t>正反面</w:t>
      </w:r>
      <w:r w:rsidRPr="00D3090B">
        <w:rPr>
          <w:rFonts w:ascii="仿宋" w:eastAsia="仿宋" w:hAnsi="仿宋"/>
          <w:sz w:val="24"/>
          <w:szCs w:val="20"/>
        </w:rPr>
        <w:t>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A81ABB" w:rsidRPr="00D3090B" w14:paraId="3E98279C" w14:textId="77777777">
        <w:trPr>
          <w:trHeight w:val="1399"/>
        </w:trPr>
        <w:tc>
          <w:tcPr>
            <w:tcW w:w="4673" w:type="dxa"/>
          </w:tcPr>
          <w:p w14:paraId="344AF80C" w14:textId="77777777" w:rsidR="00A81ABB" w:rsidRPr="00D3090B" w:rsidRDefault="00A81ABB">
            <w:pPr>
              <w:tabs>
                <w:tab w:val="left" w:pos="5580"/>
              </w:tabs>
              <w:spacing w:line="360" w:lineRule="auto"/>
              <w:jc w:val="left"/>
              <w:rPr>
                <w:rFonts w:ascii="仿宋" w:eastAsia="仿宋" w:hAnsi="仿宋" w:hint="eastAsia"/>
                <w:sz w:val="24"/>
                <w:szCs w:val="20"/>
              </w:rPr>
            </w:pPr>
          </w:p>
          <w:p w14:paraId="3B1AAB78" w14:textId="77777777" w:rsidR="00A81ABB" w:rsidRPr="00D3090B" w:rsidRDefault="00A81ABB">
            <w:pPr>
              <w:tabs>
                <w:tab w:val="left" w:pos="5580"/>
              </w:tabs>
              <w:spacing w:line="360" w:lineRule="auto"/>
              <w:jc w:val="left"/>
              <w:rPr>
                <w:rFonts w:ascii="仿宋" w:eastAsia="仿宋" w:hAnsi="仿宋" w:hint="eastAsia"/>
                <w:sz w:val="24"/>
                <w:szCs w:val="20"/>
              </w:rPr>
            </w:pPr>
          </w:p>
          <w:p w14:paraId="0930DC89" w14:textId="77777777" w:rsidR="00A81ABB" w:rsidRPr="00D3090B" w:rsidRDefault="00A81ABB">
            <w:pPr>
              <w:tabs>
                <w:tab w:val="left" w:pos="5580"/>
              </w:tabs>
              <w:spacing w:line="360" w:lineRule="auto"/>
              <w:jc w:val="left"/>
              <w:rPr>
                <w:rFonts w:ascii="仿宋" w:eastAsia="仿宋" w:hAnsi="仿宋" w:hint="eastAsia"/>
                <w:sz w:val="24"/>
                <w:szCs w:val="20"/>
              </w:rPr>
            </w:pPr>
          </w:p>
        </w:tc>
        <w:tc>
          <w:tcPr>
            <w:tcW w:w="4536" w:type="dxa"/>
          </w:tcPr>
          <w:p w14:paraId="32892141" w14:textId="77777777" w:rsidR="00A81ABB" w:rsidRPr="00D3090B" w:rsidRDefault="00A81ABB">
            <w:pPr>
              <w:tabs>
                <w:tab w:val="left" w:pos="5580"/>
              </w:tabs>
              <w:spacing w:line="360" w:lineRule="auto"/>
              <w:jc w:val="left"/>
              <w:rPr>
                <w:rFonts w:ascii="仿宋" w:eastAsia="仿宋" w:hAnsi="仿宋" w:hint="eastAsia"/>
                <w:sz w:val="24"/>
                <w:szCs w:val="20"/>
              </w:rPr>
            </w:pPr>
          </w:p>
          <w:p w14:paraId="51CD77E7" w14:textId="77777777" w:rsidR="00A81ABB" w:rsidRPr="00D3090B" w:rsidRDefault="00A81ABB">
            <w:pPr>
              <w:tabs>
                <w:tab w:val="left" w:pos="5580"/>
              </w:tabs>
              <w:spacing w:line="360" w:lineRule="auto"/>
              <w:jc w:val="left"/>
              <w:rPr>
                <w:rFonts w:ascii="仿宋" w:eastAsia="仿宋" w:hAnsi="仿宋" w:hint="eastAsia"/>
                <w:sz w:val="24"/>
                <w:szCs w:val="20"/>
              </w:rPr>
            </w:pPr>
          </w:p>
          <w:p w14:paraId="527DC916" w14:textId="77777777" w:rsidR="00A81ABB" w:rsidRPr="00D3090B" w:rsidRDefault="00A81ABB">
            <w:pPr>
              <w:tabs>
                <w:tab w:val="left" w:pos="5580"/>
              </w:tabs>
              <w:spacing w:line="360" w:lineRule="auto"/>
              <w:jc w:val="left"/>
              <w:rPr>
                <w:rFonts w:ascii="仿宋" w:eastAsia="仿宋" w:hAnsi="仿宋" w:hint="eastAsia"/>
                <w:sz w:val="24"/>
                <w:szCs w:val="20"/>
              </w:rPr>
            </w:pPr>
          </w:p>
        </w:tc>
      </w:tr>
    </w:tbl>
    <w:p w14:paraId="6E34649C" w14:textId="77777777" w:rsidR="00A81ABB" w:rsidRPr="00D3090B" w:rsidRDefault="00000000">
      <w:pPr>
        <w:tabs>
          <w:tab w:val="left" w:pos="5580"/>
        </w:tabs>
        <w:spacing w:line="360" w:lineRule="auto"/>
        <w:jc w:val="left"/>
        <w:rPr>
          <w:rFonts w:ascii="仿宋" w:eastAsia="仿宋" w:hAnsi="仿宋" w:hint="eastAsia"/>
          <w:sz w:val="24"/>
          <w:szCs w:val="20"/>
        </w:rPr>
      </w:pPr>
      <w:r w:rsidRPr="00D3090B">
        <w:rPr>
          <w:rFonts w:ascii="仿宋" w:eastAsia="仿宋" w:hAnsi="仿宋"/>
          <w:sz w:val="24"/>
          <w:szCs w:val="20"/>
        </w:rPr>
        <w:t>说明：</w:t>
      </w:r>
    </w:p>
    <w:p w14:paraId="6B04A5D0" w14:textId="77777777" w:rsidR="00A81ABB" w:rsidRPr="00D3090B" w:rsidRDefault="00000000">
      <w:pPr>
        <w:tabs>
          <w:tab w:val="left" w:pos="5580"/>
        </w:tabs>
        <w:spacing w:line="360" w:lineRule="auto"/>
        <w:jc w:val="left"/>
        <w:rPr>
          <w:rFonts w:ascii="仿宋" w:eastAsia="仿宋" w:hAnsi="仿宋" w:hint="eastAsia"/>
          <w:sz w:val="24"/>
          <w:szCs w:val="20"/>
        </w:rPr>
      </w:pPr>
      <w:r w:rsidRPr="00D3090B">
        <w:rPr>
          <w:rFonts w:ascii="仿宋" w:eastAsia="仿宋" w:hAnsi="仿宋"/>
          <w:sz w:val="24"/>
          <w:szCs w:val="20"/>
        </w:rPr>
        <w:lastRenderedPageBreak/>
        <w:t>1.若供应商为事业单位或其他组织或分支机构（仅当磋商文件注明允许分支机构响应的），则法定代表人（单位负责人）处的签署人可为单位负责人。</w:t>
      </w:r>
    </w:p>
    <w:p w14:paraId="2C5A0131" w14:textId="77777777" w:rsidR="00A81ABB" w:rsidRPr="00D3090B" w:rsidRDefault="00000000">
      <w:pPr>
        <w:tabs>
          <w:tab w:val="left" w:pos="5580"/>
        </w:tabs>
        <w:spacing w:line="360" w:lineRule="auto"/>
        <w:jc w:val="left"/>
        <w:rPr>
          <w:rFonts w:ascii="仿宋" w:eastAsia="仿宋" w:hAnsi="仿宋" w:hint="eastAsia"/>
          <w:sz w:val="24"/>
          <w:szCs w:val="20"/>
        </w:rPr>
      </w:pPr>
      <w:r w:rsidRPr="00D3090B">
        <w:rPr>
          <w:rFonts w:ascii="仿宋" w:eastAsia="仿宋" w:hAnsi="仿宋"/>
          <w:sz w:val="24"/>
          <w:szCs w:val="20"/>
        </w:rPr>
        <w:t>2.若响应文件中签字之处均为法定代表人（单位负责人）本人签署，则可不提供本《授权委托书》，但须提供《法定代表人（单位负责人）身份证明》（实质性格式）。</w:t>
      </w:r>
    </w:p>
    <w:p w14:paraId="13EC8C8B" w14:textId="77777777" w:rsidR="00A81ABB" w:rsidRPr="00D3090B" w:rsidRDefault="00000000">
      <w:pPr>
        <w:tabs>
          <w:tab w:val="left" w:pos="5580"/>
        </w:tabs>
        <w:spacing w:line="360" w:lineRule="auto"/>
        <w:jc w:val="left"/>
        <w:rPr>
          <w:rFonts w:ascii="仿宋" w:eastAsia="仿宋" w:hAnsi="仿宋" w:hint="eastAsia"/>
          <w:sz w:val="24"/>
          <w:szCs w:val="20"/>
        </w:rPr>
      </w:pPr>
      <w:r w:rsidRPr="00D3090B">
        <w:rPr>
          <w:rFonts w:ascii="仿宋" w:eastAsia="仿宋" w:hAnsi="仿宋"/>
          <w:sz w:val="24"/>
          <w:szCs w:val="20"/>
        </w:rPr>
        <w:t>3.供应商为自然人的情形，可不提供本《授权委托书》。</w:t>
      </w:r>
    </w:p>
    <w:p w14:paraId="74D87EDE" w14:textId="77777777" w:rsidR="00A81ABB" w:rsidRPr="00D3090B" w:rsidRDefault="00000000">
      <w:pPr>
        <w:widowControl/>
        <w:jc w:val="left"/>
        <w:rPr>
          <w:rFonts w:ascii="仿宋" w:eastAsia="仿宋" w:hAnsi="仿宋" w:hint="eastAsia"/>
          <w:sz w:val="30"/>
          <w:szCs w:val="30"/>
        </w:rPr>
      </w:pPr>
      <w:r w:rsidRPr="00D3090B">
        <w:rPr>
          <w:rFonts w:ascii="仿宋" w:eastAsia="仿宋" w:hAnsi="仿宋"/>
          <w:sz w:val="30"/>
          <w:szCs w:val="30"/>
        </w:rPr>
        <w:br w:type="page"/>
      </w:r>
    </w:p>
    <w:p w14:paraId="30880AB4" w14:textId="77777777" w:rsidR="00A81ABB" w:rsidRPr="00D3090B" w:rsidRDefault="00000000">
      <w:pPr>
        <w:autoSpaceDE w:val="0"/>
        <w:autoSpaceDN w:val="0"/>
        <w:adjustRightInd w:val="0"/>
        <w:spacing w:line="360" w:lineRule="auto"/>
        <w:jc w:val="center"/>
        <w:rPr>
          <w:rFonts w:ascii="仿宋" w:eastAsia="仿宋" w:hAnsi="仿宋" w:hint="eastAsia"/>
          <w:b/>
          <w:sz w:val="36"/>
          <w:szCs w:val="36"/>
        </w:rPr>
      </w:pPr>
      <w:r w:rsidRPr="00D3090B">
        <w:rPr>
          <w:rFonts w:ascii="仿宋" w:eastAsia="仿宋" w:hAnsi="仿宋" w:hint="eastAsia"/>
          <w:b/>
          <w:sz w:val="36"/>
          <w:szCs w:val="36"/>
        </w:rPr>
        <w:lastRenderedPageBreak/>
        <w:t>附：法定代表人（单位负责人）身份证明</w:t>
      </w:r>
    </w:p>
    <w:p w14:paraId="6E0F5F33" w14:textId="77777777" w:rsidR="00A81ABB" w:rsidRPr="00D3090B" w:rsidRDefault="00A81ABB">
      <w:pPr>
        <w:kinsoku w:val="0"/>
        <w:overflowPunct w:val="0"/>
        <w:spacing w:line="200" w:lineRule="exact"/>
        <w:rPr>
          <w:rFonts w:ascii="仿宋" w:eastAsia="仿宋" w:hAnsi="仿宋" w:hint="eastAsia"/>
          <w:sz w:val="20"/>
          <w:szCs w:val="20"/>
        </w:rPr>
      </w:pPr>
    </w:p>
    <w:p w14:paraId="5EC41020"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致：</w:t>
      </w:r>
      <w:r w:rsidRPr="00D3090B">
        <w:rPr>
          <w:rFonts w:ascii="仿宋" w:eastAsia="仿宋" w:hAnsi="仿宋"/>
          <w:sz w:val="24"/>
          <w:szCs w:val="20"/>
        </w:rPr>
        <w:t>____</w:t>
      </w:r>
      <w:r w:rsidRPr="00D3090B">
        <w:rPr>
          <w:rFonts w:ascii="仿宋" w:eastAsia="仿宋" w:hAnsi="仿宋"/>
          <w:sz w:val="24"/>
        </w:rPr>
        <w:t>（采购人或采购代理机构）</w:t>
      </w:r>
    </w:p>
    <w:p w14:paraId="22AB8B58" w14:textId="77777777" w:rsidR="00A81ABB" w:rsidRPr="00D3090B" w:rsidRDefault="00000000">
      <w:pPr>
        <w:pStyle w:val="a9"/>
        <w:tabs>
          <w:tab w:val="left" w:pos="2412"/>
          <w:tab w:val="left" w:pos="3883"/>
          <w:tab w:val="left" w:pos="5352"/>
          <w:tab w:val="left" w:pos="6821"/>
        </w:tabs>
        <w:kinsoku w:val="0"/>
        <w:overflowPunct w:val="0"/>
        <w:spacing w:line="335" w:lineRule="exact"/>
        <w:ind w:firstLineChars="200" w:firstLine="480"/>
        <w:rPr>
          <w:rFonts w:ascii="仿宋" w:eastAsia="仿宋" w:hAnsi="仿宋" w:hint="eastAsia"/>
        </w:rPr>
      </w:pPr>
      <w:r w:rsidRPr="00D3090B">
        <w:rPr>
          <w:rFonts w:ascii="仿宋" w:eastAsia="仿宋" w:hAnsi="仿宋"/>
        </w:rPr>
        <w:t>兹证明，</w:t>
      </w:r>
    </w:p>
    <w:p w14:paraId="2A0D8224" w14:textId="77777777" w:rsidR="00A81ABB" w:rsidRPr="00D3090B" w:rsidRDefault="00000000">
      <w:pPr>
        <w:pStyle w:val="a9"/>
        <w:tabs>
          <w:tab w:val="left" w:pos="1690"/>
          <w:tab w:val="left" w:pos="3400"/>
          <w:tab w:val="left" w:pos="5110"/>
          <w:tab w:val="left" w:pos="6821"/>
        </w:tabs>
        <w:kinsoku w:val="0"/>
        <w:overflowPunct w:val="0"/>
        <w:spacing w:line="335" w:lineRule="exact"/>
        <w:rPr>
          <w:rFonts w:ascii="仿宋" w:eastAsia="仿宋" w:hAnsi="仿宋" w:hint="eastAsia"/>
        </w:rPr>
      </w:pPr>
      <w:r w:rsidRPr="00D3090B">
        <w:rPr>
          <w:rFonts w:ascii="仿宋" w:eastAsia="仿宋" w:hAnsi="仿宋"/>
        </w:rPr>
        <w:t>姓名：</w:t>
      </w:r>
      <w:r w:rsidRPr="00D3090B">
        <w:rPr>
          <w:rFonts w:ascii="仿宋" w:eastAsia="仿宋" w:hAnsi="仿宋"/>
          <w:szCs w:val="20"/>
        </w:rPr>
        <w:t>____</w:t>
      </w:r>
      <w:r w:rsidRPr="00D3090B">
        <w:rPr>
          <w:rFonts w:ascii="仿宋" w:eastAsia="仿宋" w:hAnsi="仿宋"/>
        </w:rPr>
        <w:t>性别：</w:t>
      </w:r>
      <w:r w:rsidRPr="00D3090B">
        <w:rPr>
          <w:rFonts w:ascii="仿宋" w:eastAsia="仿宋" w:hAnsi="仿宋"/>
          <w:szCs w:val="20"/>
        </w:rPr>
        <w:t>____</w:t>
      </w:r>
      <w:r w:rsidRPr="00D3090B">
        <w:rPr>
          <w:rFonts w:ascii="仿宋" w:eastAsia="仿宋" w:hAnsi="仿宋"/>
        </w:rPr>
        <w:t>年龄：</w:t>
      </w:r>
      <w:r w:rsidRPr="00D3090B">
        <w:rPr>
          <w:rFonts w:ascii="仿宋" w:eastAsia="仿宋" w:hAnsi="仿宋"/>
          <w:szCs w:val="20"/>
        </w:rPr>
        <w:t>____</w:t>
      </w:r>
      <w:r w:rsidRPr="00D3090B">
        <w:rPr>
          <w:rFonts w:ascii="仿宋" w:eastAsia="仿宋" w:hAnsi="仿宋"/>
        </w:rPr>
        <w:t>职务：</w:t>
      </w:r>
      <w:r w:rsidRPr="00D3090B">
        <w:rPr>
          <w:rFonts w:ascii="仿宋" w:eastAsia="仿宋" w:hAnsi="仿宋"/>
          <w:szCs w:val="20"/>
        </w:rPr>
        <w:t>____</w:t>
      </w:r>
    </w:p>
    <w:p w14:paraId="63466A61" w14:textId="77777777" w:rsidR="00A81ABB" w:rsidRPr="00D3090B" w:rsidRDefault="00A81ABB">
      <w:pPr>
        <w:pStyle w:val="a9"/>
        <w:tabs>
          <w:tab w:val="left" w:pos="2412"/>
          <w:tab w:val="left" w:pos="3883"/>
          <w:tab w:val="left" w:pos="5352"/>
          <w:tab w:val="left" w:pos="6821"/>
        </w:tabs>
        <w:kinsoku w:val="0"/>
        <w:overflowPunct w:val="0"/>
        <w:spacing w:line="335" w:lineRule="exact"/>
        <w:rPr>
          <w:rFonts w:ascii="仿宋" w:eastAsia="仿宋" w:hAnsi="仿宋" w:hint="eastAsia"/>
        </w:rPr>
      </w:pPr>
    </w:p>
    <w:p w14:paraId="1F6BFA22" w14:textId="77777777" w:rsidR="00A81ABB" w:rsidRPr="00D3090B" w:rsidRDefault="00000000">
      <w:pPr>
        <w:pStyle w:val="a9"/>
        <w:tabs>
          <w:tab w:val="clear" w:pos="567"/>
          <w:tab w:val="left" w:pos="2250"/>
          <w:tab w:val="left" w:pos="2412"/>
          <w:tab w:val="left" w:pos="3883"/>
          <w:tab w:val="left" w:pos="5352"/>
          <w:tab w:val="left" w:pos="6821"/>
        </w:tabs>
        <w:kinsoku w:val="0"/>
        <w:overflowPunct w:val="0"/>
        <w:spacing w:line="335" w:lineRule="exact"/>
        <w:rPr>
          <w:rFonts w:ascii="仿宋" w:eastAsia="仿宋" w:hAnsi="仿宋" w:hint="eastAsia"/>
        </w:rPr>
      </w:pPr>
      <w:r w:rsidRPr="00D3090B">
        <w:rPr>
          <w:rFonts w:ascii="仿宋" w:eastAsia="仿宋" w:hAnsi="仿宋"/>
        </w:rPr>
        <w:t>系</w:t>
      </w:r>
      <w:r w:rsidRPr="00D3090B">
        <w:rPr>
          <w:rFonts w:ascii="仿宋" w:eastAsia="仿宋" w:hAnsi="仿宋"/>
          <w:szCs w:val="20"/>
        </w:rPr>
        <w:t>__________</w:t>
      </w:r>
      <w:r w:rsidRPr="00D3090B">
        <w:rPr>
          <w:rFonts w:ascii="仿宋" w:eastAsia="仿宋" w:hAnsi="仿宋"/>
        </w:rPr>
        <w:t>（供应商名称）的法定代表人（单位负责人）。</w:t>
      </w:r>
    </w:p>
    <w:p w14:paraId="0C67BD9A" w14:textId="77777777" w:rsidR="00A81ABB" w:rsidRPr="00D3090B" w:rsidRDefault="00A81ABB">
      <w:pPr>
        <w:pStyle w:val="a9"/>
        <w:tabs>
          <w:tab w:val="left" w:pos="2412"/>
          <w:tab w:val="left" w:pos="3883"/>
          <w:tab w:val="left" w:pos="5352"/>
          <w:tab w:val="left" w:pos="6821"/>
        </w:tabs>
        <w:kinsoku w:val="0"/>
        <w:overflowPunct w:val="0"/>
        <w:spacing w:line="335" w:lineRule="exact"/>
        <w:rPr>
          <w:rFonts w:ascii="仿宋" w:eastAsia="仿宋" w:hAnsi="仿宋" w:hint="eastAsia"/>
        </w:rPr>
      </w:pPr>
    </w:p>
    <w:p w14:paraId="02E168DB" w14:textId="77777777" w:rsidR="00A81ABB" w:rsidRPr="00D3090B" w:rsidRDefault="00A81ABB">
      <w:pPr>
        <w:pStyle w:val="a9"/>
        <w:tabs>
          <w:tab w:val="left" w:pos="2412"/>
          <w:tab w:val="left" w:pos="3883"/>
          <w:tab w:val="left" w:pos="5352"/>
          <w:tab w:val="left" w:pos="6821"/>
        </w:tabs>
        <w:kinsoku w:val="0"/>
        <w:overflowPunct w:val="0"/>
        <w:spacing w:line="335" w:lineRule="exact"/>
        <w:rPr>
          <w:rFonts w:ascii="仿宋" w:eastAsia="仿宋" w:hAnsi="仿宋" w:hint="eastAsia"/>
        </w:rPr>
      </w:pPr>
    </w:p>
    <w:p w14:paraId="1C805DF8" w14:textId="77777777" w:rsidR="00A81ABB" w:rsidRPr="00D3090B" w:rsidRDefault="00A81ABB">
      <w:pPr>
        <w:pStyle w:val="a9"/>
        <w:tabs>
          <w:tab w:val="left" w:pos="2412"/>
          <w:tab w:val="left" w:pos="3883"/>
          <w:tab w:val="left" w:pos="5352"/>
          <w:tab w:val="left" w:pos="6821"/>
        </w:tabs>
        <w:kinsoku w:val="0"/>
        <w:overflowPunct w:val="0"/>
        <w:spacing w:line="335" w:lineRule="exact"/>
        <w:rPr>
          <w:rFonts w:ascii="仿宋" w:eastAsia="仿宋" w:hAnsi="仿宋" w:hint="eastAsia"/>
        </w:rPr>
      </w:pPr>
    </w:p>
    <w:p w14:paraId="03A1C6B8" w14:textId="77777777" w:rsidR="00A81ABB" w:rsidRPr="00D3090B" w:rsidRDefault="00000000">
      <w:pPr>
        <w:pStyle w:val="a9"/>
        <w:kinsoku w:val="0"/>
        <w:overflowPunct w:val="0"/>
        <w:spacing w:line="583" w:lineRule="auto"/>
        <w:ind w:right="-46"/>
        <w:rPr>
          <w:rFonts w:ascii="仿宋" w:eastAsia="仿宋" w:hAnsi="仿宋" w:hint="eastAsia"/>
          <w:spacing w:val="-3"/>
        </w:rPr>
      </w:pPr>
      <w:r w:rsidRPr="00D3090B">
        <w:rPr>
          <w:rFonts w:ascii="仿宋" w:eastAsia="仿宋" w:hAnsi="仿宋"/>
        </w:rPr>
        <w:t>附：</w:t>
      </w:r>
      <w:r w:rsidRPr="00D3090B">
        <w:rPr>
          <w:rFonts w:ascii="仿宋" w:eastAsia="仿宋" w:hAnsi="仿宋"/>
          <w:spacing w:val="-3"/>
        </w:rPr>
        <w:t>法</w:t>
      </w:r>
      <w:r w:rsidRPr="00D3090B">
        <w:rPr>
          <w:rFonts w:ascii="仿宋" w:eastAsia="仿宋" w:hAnsi="仿宋"/>
        </w:rPr>
        <w:t>定</w:t>
      </w:r>
      <w:r w:rsidRPr="00D3090B">
        <w:rPr>
          <w:rFonts w:ascii="仿宋" w:eastAsia="仿宋" w:hAnsi="仿宋"/>
          <w:spacing w:val="-3"/>
        </w:rPr>
        <w:t>代</w:t>
      </w:r>
      <w:r w:rsidRPr="00D3090B">
        <w:rPr>
          <w:rFonts w:ascii="仿宋" w:eastAsia="仿宋" w:hAnsi="仿宋"/>
        </w:rPr>
        <w:t>表</w:t>
      </w:r>
      <w:r w:rsidRPr="00D3090B">
        <w:rPr>
          <w:rFonts w:ascii="仿宋" w:eastAsia="仿宋" w:hAnsi="仿宋"/>
          <w:spacing w:val="-3"/>
        </w:rPr>
        <w:t>人</w:t>
      </w:r>
      <w:r w:rsidRPr="00D3090B">
        <w:rPr>
          <w:rFonts w:ascii="仿宋" w:eastAsia="仿宋" w:hAnsi="仿宋"/>
        </w:rPr>
        <w:t>（</w:t>
      </w:r>
      <w:r w:rsidRPr="00D3090B">
        <w:rPr>
          <w:rFonts w:ascii="仿宋" w:eastAsia="仿宋" w:hAnsi="仿宋"/>
          <w:spacing w:val="-3"/>
        </w:rPr>
        <w:t>单</w:t>
      </w:r>
      <w:r w:rsidRPr="00D3090B">
        <w:rPr>
          <w:rFonts w:ascii="仿宋" w:eastAsia="仿宋" w:hAnsi="仿宋"/>
        </w:rPr>
        <w:t>位</w:t>
      </w:r>
      <w:r w:rsidRPr="00D3090B">
        <w:rPr>
          <w:rFonts w:ascii="仿宋" w:eastAsia="仿宋" w:hAnsi="仿宋"/>
          <w:spacing w:val="-3"/>
        </w:rPr>
        <w:t>负</w:t>
      </w:r>
      <w:r w:rsidRPr="00D3090B">
        <w:rPr>
          <w:rFonts w:ascii="仿宋" w:eastAsia="仿宋" w:hAnsi="仿宋"/>
        </w:rPr>
        <w:t>责人</w:t>
      </w:r>
      <w:r w:rsidRPr="00D3090B">
        <w:rPr>
          <w:rFonts w:ascii="仿宋" w:eastAsia="仿宋" w:hAnsi="仿宋"/>
          <w:spacing w:val="-3"/>
        </w:rPr>
        <w:t>）有效期内的身份证正反面电子件。</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17"/>
        <w:gridCol w:w="4545"/>
      </w:tblGrid>
      <w:tr w:rsidR="00A81ABB" w:rsidRPr="00D3090B" w14:paraId="20AE4476" w14:textId="77777777">
        <w:trPr>
          <w:trHeight w:val="1399"/>
        </w:trPr>
        <w:tc>
          <w:tcPr>
            <w:tcW w:w="4517" w:type="dxa"/>
          </w:tcPr>
          <w:p w14:paraId="7051403B" w14:textId="77777777" w:rsidR="00A81ABB" w:rsidRPr="00D3090B" w:rsidRDefault="00A81ABB">
            <w:pPr>
              <w:tabs>
                <w:tab w:val="left" w:pos="5580"/>
              </w:tabs>
              <w:spacing w:line="360" w:lineRule="auto"/>
              <w:jc w:val="left"/>
              <w:rPr>
                <w:rFonts w:ascii="仿宋" w:eastAsia="仿宋" w:hAnsi="仿宋" w:hint="eastAsia"/>
                <w:sz w:val="24"/>
                <w:szCs w:val="20"/>
              </w:rPr>
            </w:pPr>
          </w:p>
          <w:p w14:paraId="781A0AE5" w14:textId="77777777" w:rsidR="00A81ABB" w:rsidRPr="00D3090B" w:rsidRDefault="00A81ABB">
            <w:pPr>
              <w:tabs>
                <w:tab w:val="left" w:pos="5580"/>
              </w:tabs>
              <w:spacing w:line="360" w:lineRule="auto"/>
              <w:jc w:val="left"/>
              <w:rPr>
                <w:rFonts w:ascii="仿宋" w:eastAsia="仿宋" w:hAnsi="仿宋" w:hint="eastAsia"/>
                <w:sz w:val="24"/>
                <w:szCs w:val="20"/>
              </w:rPr>
            </w:pPr>
          </w:p>
          <w:p w14:paraId="1A20EFF3" w14:textId="77777777" w:rsidR="00A81ABB" w:rsidRPr="00D3090B" w:rsidRDefault="00A81ABB">
            <w:pPr>
              <w:tabs>
                <w:tab w:val="left" w:pos="5580"/>
              </w:tabs>
              <w:spacing w:line="360" w:lineRule="auto"/>
              <w:jc w:val="left"/>
              <w:rPr>
                <w:rFonts w:ascii="仿宋" w:eastAsia="仿宋" w:hAnsi="仿宋" w:hint="eastAsia"/>
                <w:sz w:val="24"/>
                <w:szCs w:val="20"/>
              </w:rPr>
            </w:pPr>
          </w:p>
        </w:tc>
        <w:tc>
          <w:tcPr>
            <w:tcW w:w="4545" w:type="dxa"/>
          </w:tcPr>
          <w:p w14:paraId="7CA20162" w14:textId="77777777" w:rsidR="00A81ABB" w:rsidRPr="00D3090B" w:rsidRDefault="00A81ABB">
            <w:pPr>
              <w:tabs>
                <w:tab w:val="left" w:pos="5580"/>
              </w:tabs>
              <w:spacing w:line="360" w:lineRule="auto"/>
              <w:jc w:val="left"/>
              <w:rPr>
                <w:rFonts w:ascii="仿宋" w:eastAsia="仿宋" w:hAnsi="仿宋" w:hint="eastAsia"/>
                <w:sz w:val="24"/>
                <w:szCs w:val="20"/>
              </w:rPr>
            </w:pPr>
          </w:p>
          <w:p w14:paraId="6E1C1113" w14:textId="77777777" w:rsidR="00A81ABB" w:rsidRPr="00D3090B" w:rsidRDefault="00A81ABB">
            <w:pPr>
              <w:tabs>
                <w:tab w:val="left" w:pos="5580"/>
              </w:tabs>
              <w:spacing w:line="360" w:lineRule="auto"/>
              <w:jc w:val="left"/>
              <w:rPr>
                <w:rFonts w:ascii="仿宋" w:eastAsia="仿宋" w:hAnsi="仿宋" w:hint="eastAsia"/>
                <w:sz w:val="24"/>
                <w:szCs w:val="20"/>
              </w:rPr>
            </w:pPr>
          </w:p>
          <w:p w14:paraId="45C7E523" w14:textId="77777777" w:rsidR="00A81ABB" w:rsidRPr="00D3090B" w:rsidRDefault="00A81ABB">
            <w:pPr>
              <w:tabs>
                <w:tab w:val="left" w:pos="5580"/>
              </w:tabs>
              <w:spacing w:line="360" w:lineRule="auto"/>
              <w:jc w:val="left"/>
              <w:rPr>
                <w:rFonts w:ascii="仿宋" w:eastAsia="仿宋" w:hAnsi="仿宋" w:hint="eastAsia"/>
                <w:sz w:val="24"/>
                <w:szCs w:val="20"/>
              </w:rPr>
            </w:pPr>
          </w:p>
        </w:tc>
      </w:tr>
    </w:tbl>
    <w:p w14:paraId="5885270D" w14:textId="77777777" w:rsidR="00A81ABB" w:rsidRPr="00D3090B" w:rsidRDefault="00A81ABB">
      <w:pPr>
        <w:pStyle w:val="a9"/>
        <w:kinsoku w:val="0"/>
        <w:overflowPunct w:val="0"/>
        <w:spacing w:line="583" w:lineRule="auto"/>
        <w:ind w:right="4305"/>
        <w:rPr>
          <w:rFonts w:ascii="仿宋" w:eastAsia="仿宋" w:hAnsi="仿宋" w:hint="eastAsia"/>
          <w:spacing w:val="-3"/>
        </w:rPr>
      </w:pPr>
    </w:p>
    <w:p w14:paraId="073802CE" w14:textId="77777777" w:rsidR="00A81ABB" w:rsidRPr="00D3090B" w:rsidRDefault="00A81ABB">
      <w:pPr>
        <w:pStyle w:val="a9"/>
        <w:kinsoku w:val="0"/>
        <w:overflowPunct w:val="0"/>
        <w:spacing w:line="583" w:lineRule="auto"/>
        <w:ind w:right="4305"/>
        <w:rPr>
          <w:rFonts w:ascii="仿宋" w:eastAsia="仿宋" w:hAnsi="仿宋" w:hint="eastAsia"/>
          <w:spacing w:val="-3"/>
        </w:rPr>
      </w:pPr>
    </w:p>
    <w:p w14:paraId="0AD04D97" w14:textId="77777777" w:rsidR="00A81ABB" w:rsidRPr="00D3090B" w:rsidRDefault="00A81ABB">
      <w:pPr>
        <w:pStyle w:val="a9"/>
        <w:kinsoku w:val="0"/>
        <w:overflowPunct w:val="0"/>
        <w:spacing w:line="583" w:lineRule="auto"/>
        <w:ind w:right="4305"/>
        <w:rPr>
          <w:rFonts w:ascii="仿宋" w:eastAsia="仿宋" w:hAnsi="仿宋" w:hint="eastAsia"/>
          <w:spacing w:val="-3"/>
        </w:rPr>
      </w:pPr>
    </w:p>
    <w:p w14:paraId="743D4888" w14:textId="77777777" w:rsidR="00A81ABB" w:rsidRPr="00D3090B" w:rsidRDefault="00000000">
      <w:pPr>
        <w:autoSpaceDE w:val="0"/>
        <w:autoSpaceDN w:val="0"/>
        <w:adjustRightInd w:val="0"/>
        <w:snapToGrid w:val="0"/>
        <w:spacing w:line="360" w:lineRule="auto"/>
        <w:rPr>
          <w:rFonts w:ascii="仿宋" w:eastAsia="仿宋" w:hAnsi="仿宋" w:hint="eastAsia"/>
          <w:sz w:val="24"/>
          <w:lang w:val="zh-CN"/>
        </w:rPr>
      </w:pPr>
      <w:r w:rsidRPr="00D3090B">
        <w:rPr>
          <w:rFonts w:ascii="仿宋" w:eastAsia="仿宋" w:hAnsi="仿宋"/>
          <w:sz w:val="24"/>
        </w:rPr>
        <w:t>供应商名称（加盖公章）</w:t>
      </w:r>
      <w:r w:rsidRPr="00D3090B">
        <w:rPr>
          <w:rFonts w:ascii="仿宋" w:eastAsia="仿宋" w:hAnsi="仿宋"/>
          <w:sz w:val="24"/>
          <w:lang w:val="zh-CN"/>
        </w:rPr>
        <w:t>：</w:t>
      </w:r>
      <w:r w:rsidRPr="00D3090B">
        <w:rPr>
          <w:rFonts w:ascii="仿宋" w:eastAsia="仿宋" w:hAnsi="仿宋"/>
          <w:sz w:val="24"/>
        </w:rPr>
        <w:t>______</w:t>
      </w:r>
    </w:p>
    <w:p w14:paraId="6E148FD3" w14:textId="77777777" w:rsidR="00A81ABB" w:rsidRPr="00D3090B" w:rsidRDefault="00000000">
      <w:pPr>
        <w:autoSpaceDE w:val="0"/>
        <w:autoSpaceDN w:val="0"/>
        <w:adjustRightInd w:val="0"/>
        <w:snapToGrid w:val="0"/>
        <w:spacing w:line="360" w:lineRule="auto"/>
        <w:rPr>
          <w:rFonts w:ascii="仿宋" w:eastAsia="仿宋" w:hAnsi="仿宋" w:hint="eastAsia"/>
          <w:sz w:val="24"/>
          <w:lang w:val="zh-CN"/>
        </w:rPr>
      </w:pPr>
      <w:r w:rsidRPr="00D3090B">
        <w:rPr>
          <w:rFonts w:ascii="仿宋" w:eastAsia="仿宋" w:hAnsi="仿宋"/>
          <w:spacing w:val="-3"/>
          <w:sz w:val="24"/>
        </w:rPr>
        <w:t>法定代表人（</w:t>
      </w:r>
      <w:r w:rsidRPr="00D3090B">
        <w:rPr>
          <w:rFonts w:ascii="仿宋" w:eastAsia="仿宋" w:hAnsi="仿宋"/>
          <w:sz w:val="24"/>
        </w:rPr>
        <w:t>单位负责人</w:t>
      </w:r>
      <w:r w:rsidRPr="00D3090B">
        <w:rPr>
          <w:rFonts w:ascii="仿宋" w:eastAsia="仿宋" w:hAnsi="仿宋"/>
          <w:spacing w:val="-3"/>
          <w:sz w:val="24"/>
        </w:rPr>
        <w:t>）（签字</w:t>
      </w:r>
      <w:r w:rsidRPr="00D3090B">
        <w:rPr>
          <w:rFonts w:ascii="仿宋" w:eastAsia="仿宋" w:hAnsi="仿宋" w:hint="eastAsia"/>
          <w:sz w:val="24"/>
          <w:szCs w:val="20"/>
        </w:rPr>
        <w:t>、签章</w:t>
      </w:r>
      <w:r w:rsidRPr="00D3090B">
        <w:rPr>
          <w:rFonts w:ascii="仿宋" w:eastAsia="仿宋" w:hAnsi="仿宋"/>
          <w:spacing w:val="-3"/>
          <w:sz w:val="24"/>
        </w:rPr>
        <w:t>或印鉴）：</w:t>
      </w:r>
      <w:r w:rsidRPr="00D3090B">
        <w:rPr>
          <w:rFonts w:ascii="仿宋" w:eastAsia="仿宋" w:hAnsi="仿宋"/>
          <w:sz w:val="24"/>
        </w:rPr>
        <w:t>______</w:t>
      </w:r>
    </w:p>
    <w:p w14:paraId="25DE8CC3" w14:textId="77777777" w:rsidR="00A81ABB" w:rsidRPr="00D3090B" w:rsidRDefault="00000000">
      <w:pPr>
        <w:autoSpaceDE w:val="0"/>
        <w:autoSpaceDN w:val="0"/>
        <w:adjustRightInd w:val="0"/>
        <w:snapToGrid w:val="0"/>
        <w:spacing w:line="360" w:lineRule="auto"/>
        <w:rPr>
          <w:rFonts w:ascii="仿宋" w:eastAsia="仿宋" w:hAnsi="仿宋" w:hint="eastAsia"/>
          <w:sz w:val="24"/>
          <w:lang w:val="zh-CN"/>
        </w:rPr>
      </w:pPr>
      <w:r w:rsidRPr="00D3090B">
        <w:rPr>
          <w:rFonts w:ascii="仿宋" w:eastAsia="仿宋" w:hAnsi="仿宋"/>
          <w:sz w:val="24"/>
        </w:rPr>
        <w:t>日期：</w:t>
      </w:r>
      <w:r w:rsidRPr="00D3090B">
        <w:rPr>
          <w:rFonts w:ascii="仿宋" w:eastAsia="仿宋" w:hAnsi="仿宋"/>
          <w:sz w:val="24"/>
          <w:szCs w:val="20"/>
        </w:rPr>
        <w:t>____年____月____日</w:t>
      </w:r>
    </w:p>
    <w:p w14:paraId="65CAD919" w14:textId="77777777" w:rsidR="00A81ABB" w:rsidRPr="00D3090B" w:rsidRDefault="00A81ABB">
      <w:pPr>
        <w:widowControl/>
        <w:jc w:val="left"/>
        <w:rPr>
          <w:rFonts w:ascii="仿宋" w:eastAsia="仿宋" w:hAnsi="仿宋" w:hint="eastAsia"/>
          <w:i/>
          <w:sz w:val="24"/>
          <w:szCs w:val="20"/>
          <w:u w:val="single"/>
        </w:rPr>
      </w:pPr>
    </w:p>
    <w:p w14:paraId="31F78021" w14:textId="77777777" w:rsidR="00A81ABB" w:rsidRPr="00D3090B" w:rsidRDefault="00000000">
      <w:pPr>
        <w:widowControl/>
        <w:jc w:val="left"/>
        <w:rPr>
          <w:rFonts w:ascii="仿宋" w:eastAsia="仿宋" w:hAnsi="仿宋" w:hint="eastAsia"/>
          <w:sz w:val="24"/>
          <w:szCs w:val="20"/>
        </w:rPr>
      </w:pPr>
      <w:r w:rsidRPr="00D3090B">
        <w:rPr>
          <w:rFonts w:ascii="仿宋" w:eastAsia="仿宋" w:hAnsi="仿宋"/>
          <w:sz w:val="24"/>
          <w:szCs w:val="20"/>
        </w:rPr>
        <w:br w:type="page"/>
      </w:r>
    </w:p>
    <w:p w14:paraId="7EFB48FA" w14:textId="77777777" w:rsidR="00A81ABB" w:rsidRPr="00D3090B" w:rsidRDefault="00000000">
      <w:p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lastRenderedPageBreak/>
        <w:t>7  报价一览表</w:t>
      </w:r>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p>
    <w:p w14:paraId="092B9A9B" w14:textId="77777777" w:rsidR="00A81ABB" w:rsidRPr="00D3090B" w:rsidRDefault="00000000">
      <w:pPr>
        <w:spacing w:line="360" w:lineRule="exact"/>
        <w:jc w:val="center"/>
        <w:rPr>
          <w:rFonts w:ascii="仿宋" w:eastAsia="仿宋" w:hAnsi="仿宋" w:hint="eastAsia"/>
          <w:b/>
          <w:sz w:val="36"/>
          <w:szCs w:val="36"/>
        </w:rPr>
      </w:pPr>
      <w:bookmarkStart w:id="2949" w:name="_Toc305158900"/>
      <w:bookmarkStart w:id="2950" w:name="_Toc164608827"/>
      <w:bookmarkStart w:id="2951" w:name="_Toc226965831"/>
      <w:bookmarkStart w:id="2952" w:name="_Toc195842923"/>
      <w:bookmarkStart w:id="2953" w:name="_Toc305158826"/>
      <w:bookmarkStart w:id="2954" w:name="_Toc164608672"/>
      <w:bookmarkStart w:id="2955" w:name="_Toc226337254"/>
      <w:bookmarkStart w:id="2956" w:name="_Toc226965748"/>
      <w:bookmarkStart w:id="2957" w:name="_Toc264969248"/>
      <w:bookmarkStart w:id="2958" w:name="_Toc226309802"/>
      <w:bookmarkStart w:id="2959" w:name="_Toc265228396"/>
      <w:r w:rsidRPr="00D3090B">
        <w:rPr>
          <w:rFonts w:ascii="仿宋" w:eastAsia="仿宋" w:hAnsi="仿宋" w:hint="eastAsia"/>
          <w:b/>
          <w:sz w:val="36"/>
          <w:szCs w:val="36"/>
        </w:rPr>
        <w:t>报价一览表</w:t>
      </w:r>
      <w:bookmarkEnd w:id="2949"/>
      <w:bookmarkEnd w:id="2950"/>
      <w:bookmarkEnd w:id="2951"/>
      <w:bookmarkEnd w:id="2952"/>
      <w:bookmarkEnd w:id="2953"/>
      <w:bookmarkEnd w:id="2954"/>
      <w:bookmarkEnd w:id="2955"/>
      <w:bookmarkEnd w:id="2956"/>
      <w:bookmarkEnd w:id="2957"/>
      <w:bookmarkEnd w:id="2958"/>
      <w:bookmarkEnd w:id="2959"/>
    </w:p>
    <w:p w14:paraId="68D6E27B" w14:textId="77777777" w:rsidR="00A81ABB" w:rsidRPr="00D3090B" w:rsidRDefault="00A81ABB">
      <w:pPr>
        <w:tabs>
          <w:tab w:val="left" w:pos="1800"/>
          <w:tab w:val="left" w:pos="5580"/>
        </w:tabs>
        <w:spacing w:line="360" w:lineRule="auto"/>
        <w:jc w:val="left"/>
        <w:rPr>
          <w:rFonts w:ascii="仿宋" w:eastAsia="仿宋" w:hAnsi="仿宋" w:hint="eastAsia"/>
          <w:sz w:val="24"/>
        </w:rPr>
      </w:pPr>
    </w:p>
    <w:p w14:paraId="16BB6F0A" w14:textId="77777777" w:rsidR="00A81ABB" w:rsidRPr="00D3090B" w:rsidRDefault="00000000">
      <w:pPr>
        <w:tabs>
          <w:tab w:val="left" w:pos="1800"/>
          <w:tab w:val="left" w:pos="5580"/>
        </w:tabs>
        <w:spacing w:line="360" w:lineRule="auto"/>
        <w:ind w:firstLineChars="100" w:firstLine="240"/>
        <w:jc w:val="left"/>
        <w:rPr>
          <w:rFonts w:ascii="仿宋" w:eastAsia="仿宋" w:hAnsi="仿宋" w:hint="eastAsia"/>
          <w:sz w:val="24"/>
          <w:u w:val="single"/>
        </w:rPr>
      </w:pPr>
      <w:r w:rsidRPr="00D3090B">
        <w:rPr>
          <w:rFonts w:ascii="仿宋" w:eastAsia="仿宋" w:hAnsi="仿宋"/>
          <w:sz w:val="24"/>
        </w:rPr>
        <w:t>项目编号/包号：___________     项目名称：___________</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2"/>
        <w:gridCol w:w="1647"/>
        <w:gridCol w:w="992"/>
        <w:gridCol w:w="1418"/>
        <w:gridCol w:w="850"/>
        <w:gridCol w:w="850"/>
        <w:gridCol w:w="1506"/>
      </w:tblGrid>
      <w:tr w:rsidR="00A81ABB" w:rsidRPr="00D3090B" w14:paraId="3AF06A8F" w14:textId="77777777">
        <w:trPr>
          <w:trHeight w:val="531"/>
          <w:jc w:val="center"/>
        </w:trPr>
        <w:tc>
          <w:tcPr>
            <w:tcW w:w="812" w:type="dxa"/>
            <w:vMerge w:val="restart"/>
            <w:tcBorders>
              <w:top w:val="single" w:sz="4" w:space="0" w:color="auto"/>
              <w:left w:val="single" w:sz="4" w:space="0" w:color="auto"/>
              <w:bottom w:val="single" w:sz="4" w:space="0" w:color="auto"/>
              <w:right w:val="single" w:sz="4" w:space="0" w:color="auto"/>
            </w:tcBorders>
            <w:vAlign w:val="center"/>
          </w:tcPr>
          <w:p w14:paraId="2F9F8AC1" w14:textId="77777777" w:rsidR="00A81ABB" w:rsidRPr="00D3090B" w:rsidRDefault="00000000">
            <w:pPr>
              <w:tabs>
                <w:tab w:val="left" w:pos="5580"/>
              </w:tabs>
              <w:jc w:val="center"/>
              <w:rPr>
                <w:rFonts w:ascii="仿宋" w:eastAsia="仿宋" w:hAnsi="仿宋" w:hint="eastAsia"/>
                <w:bCs/>
                <w:sz w:val="24"/>
              </w:rPr>
            </w:pPr>
            <w:r w:rsidRPr="00D3090B">
              <w:rPr>
                <w:rFonts w:ascii="仿宋" w:eastAsia="仿宋" w:hAnsi="仿宋" w:hint="eastAsia"/>
                <w:bCs/>
                <w:sz w:val="24"/>
              </w:rPr>
              <w:t>序号</w:t>
            </w:r>
          </w:p>
        </w:tc>
        <w:tc>
          <w:tcPr>
            <w:tcW w:w="1647" w:type="dxa"/>
            <w:vMerge w:val="restart"/>
            <w:tcBorders>
              <w:top w:val="single" w:sz="4" w:space="0" w:color="auto"/>
              <w:left w:val="single" w:sz="4" w:space="0" w:color="auto"/>
              <w:bottom w:val="single" w:sz="4" w:space="0" w:color="auto"/>
              <w:right w:val="single" w:sz="4" w:space="0" w:color="auto"/>
            </w:tcBorders>
            <w:vAlign w:val="center"/>
          </w:tcPr>
          <w:p w14:paraId="169AE9D4" w14:textId="77777777" w:rsidR="00A81ABB" w:rsidRPr="00D3090B" w:rsidRDefault="00000000">
            <w:pPr>
              <w:tabs>
                <w:tab w:val="left" w:pos="5580"/>
              </w:tabs>
              <w:jc w:val="center"/>
              <w:rPr>
                <w:rFonts w:ascii="仿宋" w:eastAsia="仿宋" w:hAnsi="仿宋" w:hint="eastAsia"/>
                <w:bCs/>
                <w:sz w:val="24"/>
              </w:rPr>
            </w:pPr>
            <w:r w:rsidRPr="00D3090B">
              <w:rPr>
                <w:rFonts w:ascii="仿宋" w:eastAsia="仿宋" w:hAnsi="仿宋" w:hint="eastAsia"/>
                <w:bCs/>
                <w:sz w:val="24"/>
              </w:rPr>
              <w:t>供应商名称</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0092A14" w14:textId="77777777" w:rsidR="00A81ABB" w:rsidRPr="00D3090B" w:rsidRDefault="00000000">
            <w:pPr>
              <w:tabs>
                <w:tab w:val="left" w:pos="5580"/>
              </w:tabs>
              <w:jc w:val="center"/>
              <w:rPr>
                <w:rFonts w:ascii="仿宋" w:eastAsia="仿宋" w:hAnsi="仿宋" w:hint="eastAsia"/>
                <w:bCs/>
                <w:sz w:val="24"/>
              </w:rPr>
            </w:pPr>
            <w:r w:rsidRPr="00D3090B">
              <w:rPr>
                <w:rFonts w:ascii="仿宋" w:eastAsia="仿宋" w:hAnsi="仿宋" w:hint="eastAsia"/>
                <w:bCs/>
                <w:sz w:val="24"/>
              </w:rPr>
              <w:t>报价</w:t>
            </w:r>
          </w:p>
        </w:tc>
        <w:tc>
          <w:tcPr>
            <w:tcW w:w="850" w:type="dxa"/>
            <w:vMerge w:val="restart"/>
            <w:tcBorders>
              <w:top w:val="single" w:sz="4" w:space="0" w:color="auto"/>
              <w:left w:val="single" w:sz="4" w:space="0" w:color="auto"/>
              <w:right w:val="single" w:sz="4" w:space="0" w:color="auto"/>
            </w:tcBorders>
            <w:vAlign w:val="center"/>
          </w:tcPr>
          <w:p w14:paraId="0AA026B9" w14:textId="77777777" w:rsidR="00A81ABB" w:rsidRPr="00D3090B" w:rsidRDefault="00000000">
            <w:pPr>
              <w:tabs>
                <w:tab w:val="left" w:pos="5580"/>
              </w:tabs>
              <w:jc w:val="center"/>
              <w:rPr>
                <w:rFonts w:ascii="仿宋" w:eastAsia="仿宋" w:hAnsi="仿宋" w:hint="eastAsia"/>
                <w:b/>
                <w:sz w:val="24"/>
              </w:rPr>
            </w:pPr>
            <w:r w:rsidRPr="00D3090B">
              <w:rPr>
                <w:rFonts w:ascii="楷体" w:eastAsia="楷体" w:hAnsi="楷体" w:hint="eastAsia"/>
                <w:sz w:val="24"/>
              </w:rPr>
              <w:t>工期</w:t>
            </w:r>
          </w:p>
        </w:tc>
        <w:tc>
          <w:tcPr>
            <w:tcW w:w="850" w:type="dxa"/>
            <w:vMerge w:val="restart"/>
            <w:tcBorders>
              <w:top w:val="single" w:sz="4" w:space="0" w:color="auto"/>
              <w:left w:val="single" w:sz="4" w:space="0" w:color="auto"/>
              <w:right w:val="single" w:sz="4" w:space="0" w:color="auto"/>
            </w:tcBorders>
            <w:vAlign w:val="center"/>
          </w:tcPr>
          <w:p w14:paraId="3CFA386F" w14:textId="77777777" w:rsidR="00A81ABB" w:rsidRPr="00D3090B" w:rsidRDefault="00000000">
            <w:pPr>
              <w:tabs>
                <w:tab w:val="left" w:pos="5580"/>
              </w:tabs>
              <w:jc w:val="center"/>
              <w:rPr>
                <w:rFonts w:ascii="楷体" w:eastAsia="楷体" w:hAnsi="楷体" w:hint="eastAsia"/>
                <w:sz w:val="24"/>
              </w:rPr>
            </w:pPr>
            <w:r w:rsidRPr="00D3090B">
              <w:rPr>
                <w:rFonts w:ascii="楷体" w:eastAsia="楷体" w:hAnsi="楷体" w:hint="eastAsia"/>
                <w:sz w:val="24"/>
              </w:rPr>
              <w:t>质量标准</w:t>
            </w:r>
          </w:p>
        </w:tc>
        <w:tc>
          <w:tcPr>
            <w:tcW w:w="1506" w:type="dxa"/>
            <w:vMerge w:val="restart"/>
            <w:tcBorders>
              <w:top w:val="single" w:sz="4" w:space="0" w:color="auto"/>
              <w:left w:val="single" w:sz="4" w:space="0" w:color="auto"/>
              <w:right w:val="single" w:sz="4" w:space="0" w:color="auto"/>
            </w:tcBorders>
            <w:vAlign w:val="center"/>
          </w:tcPr>
          <w:p w14:paraId="6653E120" w14:textId="77777777" w:rsidR="00A81ABB" w:rsidRPr="00D3090B" w:rsidRDefault="00000000">
            <w:pPr>
              <w:tabs>
                <w:tab w:val="left" w:pos="5580"/>
              </w:tabs>
              <w:jc w:val="center"/>
              <w:rPr>
                <w:rFonts w:ascii="楷体" w:eastAsia="楷体" w:hAnsi="楷体" w:hint="eastAsia"/>
                <w:sz w:val="24"/>
              </w:rPr>
            </w:pPr>
            <w:r w:rsidRPr="00D3090B">
              <w:rPr>
                <w:rFonts w:ascii="楷体" w:eastAsia="楷体" w:hAnsi="楷体" w:hint="eastAsia"/>
                <w:sz w:val="24"/>
              </w:rPr>
              <w:t>施工现场安全生产标准化管理目标等级</w:t>
            </w:r>
          </w:p>
        </w:tc>
      </w:tr>
      <w:tr w:rsidR="00A81ABB" w:rsidRPr="00D3090B" w14:paraId="1A69DF37" w14:textId="77777777">
        <w:trPr>
          <w:trHeight w:val="674"/>
          <w:jc w:val="center"/>
        </w:trPr>
        <w:tc>
          <w:tcPr>
            <w:tcW w:w="812" w:type="dxa"/>
            <w:vMerge/>
            <w:tcBorders>
              <w:top w:val="single" w:sz="4" w:space="0" w:color="auto"/>
              <w:left w:val="single" w:sz="4" w:space="0" w:color="auto"/>
              <w:bottom w:val="single" w:sz="4" w:space="0" w:color="auto"/>
              <w:right w:val="single" w:sz="4" w:space="0" w:color="auto"/>
            </w:tcBorders>
            <w:vAlign w:val="center"/>
          </w:tcPr>
          <w:p w14:paraId="3434B2F0" w14:textId="77777777" w:rsidR="00A81ABB" w:rsidRPr="00D3090B" w:rsidRDefault="00A81ABB">
            <w:pPr>
              <w:widowControl/>
              <w:jc w:val="left"/>
              <w:rPr>
                <w:rFonts w:ascii="仿宋" w:eastAsia="仿宋" w:hAnsi="仿宋" w:hint="eastAsia"/>
                <w:bCs/>
                <w:sz w:val="24"/>
              </w:rPr>
            </w:pPr>
          </w:p>
        </w:tc>
        <w:tc>
          <w:tcPr>
            <w:tcW w:w="1647" w:type="dxa"/>
            <w:vMerge/>
            <w:tcBorders>
              <w:top w:val="single" w:sz="4" w:space="0" w:color="auto"/>
              <w:left w:val="single" w:sz="4" w:space="0" w:color="auto"/>
              <w:bottom w:val="single" w:sz="4" w:space="0" w:color="auto"/>
              <w:right w:val="single" w:sz="4" w:space="0" w:color="auto"/>
            </w:tcBorders>
            <w:vAlign w:val="center"/>
          </w:tcPr>
          <w:p w14:paraId="64C1637F" w14:textId="77777777" w:rsidR="00A81ABB" w:rsidRPr="00D3090B" w:rsidRDefault="00A81ABB">
            <w:pPr>
              <w:widowControl/>
              <w:jc w:val="left"/>
              <w:rPr>
                <w:rFonts w:ascii="仿宋" w:eastAsia="仿宋" w:hAnsi="仿宋" w:hint="eastAsia"/>
                <w:bCs/>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A12F5D2" w14:textId="77777777" w:rsidR="00A81ABB" w:rsidRPr="00D3090B" w:rsidRDefault="00000000">
            <w:pPr>
              <w:tabs>
                <w:tab w:val="left" w:pos="5580"/>
              </w:tabs>
              <w:jc w:val="center"/>
              <w:rPr>
                <w:rFonts w:ascii="仿宋" w:eastAsia="仿宋" w:hAnsi="仿宋" w:hint="eastAsia"/>
                <w:bCs/>
                <w:sz w:val="24"/>
              </w:rPr>
            </w:pPr>
            <w:r w:rsidRPr="00D3090B">
              <w:rPr>
                <w:rFonts w:ascii="仿宋" w:eastAsia="仿宋" w:hAnsi="仿宋" w:hint="eastAsia"/>
                <w:bCs/>
                <w:sz w:val="24"/>
              </w:rPr>
              <w:t>大写</w:t>
            </w:r>
          </w:p>
        </w:tc>
        <w:tc>
          <w:tcPr>
            <w:tcW w:w="1418" w:type="dxa"/>
            <w:tcBorders>
              <w:top w:val="single" w:sz="4" w:space="0" w:color="auto"/>
              <w:left w:val="single" w:sz="4" w:space="0" w:color="auto"/>
              <w:bottom w:val="single" w:sz="4" w:space="0" w:color="auto"/>
              <w:right w:val="single" w:sz="4" w:space="0" w:color="auto"/>
            </w:tcBorders>
            <w:vAlign w:val="center"/>
          </w:tcPr>
          <w:p w14:paraId="746D6EB3" w14:textId="77777777" w:rsidR="00A81ABB" w:rsidRPr="00D3090B" w:rsidRDefault="00000000">
            <w:pPr>
              <w:tabs>
                <w:tab w:val="left" w:pos="5580"/>
              </w:tabs>
              <w:jc w:val="center"/>
              <w:rPr>
                <w:rFonts w:ascii="仿宋" w:eastAsia="仿宋" w:hAnsi="仿宋" w:hint="eastAsia"/>
                <w:bCs/>
                <w:sz w:val="24"/>
              </w:rPr>
            </w:pPr>
            <w:r w:rsidRPr="00D3090B">
              <w:rPr>
                <w:rFonts w:ascii="仿宋" w:eastAsia="仿宋" w:hAnsi="仿宋" w:hint="eastAsia"/>
                <w:bCs/>
                <w:sz w:val="24"/>
              </w:rPr>
              <w:t>小写</w:t>
            </w:r>
          </w:p>
        </w:tc>
        <w:tc>
          <w:tcPr>
            <w:tcW w:w="850" w:type="dxa"/>
            <w:vMerge/>
            <w:tcBorders>
              <w:left w:val="single" w:sz="4" w:space="0" w:color="auto"/>
              <w:bottom w:val="single" w:sz="4" w:space="0" w:color="auto"/>
              <w:right w:val="single" w:sz="4" w:space="0" w:color="auto"/>
            </w:tcBorders>
          </w:tcPr>
          <w:p w14:paraId="253CBB12" w14:textId="77777777" w:rsidR="00A81ABB" w:rsidRPr="00D3090B" w:rsidRDefault="00A81ABB">
            <w:pPr>
              <w:tabs>
                <w:tab w:val="left" w:pos="5580"/>
              </w:tabs>
              <w:jc w:val="center"/>
              <w:rPr>
                <w:rFonts w:ascii="仿宋" w:eastAsia="仿宋" w:hAnsi="仿宋" w:hint="eastAsia"/>
                <w:b/>
                <w:sz w:val="24"/>
              </w:rPr>
            </w:pPr>
          </w:p>
        </w:tc>
        <w:tc>
          <w:tcPr>
            <w:tcW w:w="850" w:type="dxa"/>
            <w:vMerge/>
            <w:tcBorders>
              <w:left w:val="single" w:sz="4" w:space="0" w:color="auto"/>
              <w:bottom w:val="single" w:sz="4" w:space="0" w:color="auto"/>
              <w:right w:val="single" w:sz="4" w:space="0" w:color="auto"/>
            </w:tcBorders>
          </w:tcPr>
          <w:p w14:paraId="25E166B3" w14:textId="77777777" w:rsidR="00A81ABB" w:rsidRPr="00D3090B" w:rsidRDefault="00A81ABB">
            <w:pPr>
              <w:tabs>
                <w:tab w:val="left" w:pos="5580"/>
              </w:tabs>
              <w:jc w:val="center"/>
              <w:rPr>
                <w:rFonts w:ascii="仿宋" w:eastAsia="仿宋" w:hAnsi="仿宋" w:hint="eastAsia"/>
                <w:b/>
                <w:sz w:val="24"/>
              </w:rPr>
            </w:pPr>
          </w:p>
        </w:tc>
        <w:tc>
          <w:tcPr>
            <w:tcW w:w="1506" w:type="dxa"/>
            <w:vMerge/>
            <w:tcBorders>
              <w:left w:val="single" w:sz="4" w:space="0" w:color="auto"/>
              <w:bottom w:val="single" w:sz="4" w:space="0" w:color="auto"/>
              <w:right w:val="single" w:sz="4" w:space="0" w:color="auto"/>
            </w:tcBorders>
          </w:tcPr>
          <w:p w14:paraId="532DAD9A" w14:textId="77777777" w:rsidR="00A81ABB" w:rsidRPr="00D3090B" w:rsidRDefault="00A81ABB">
            <w:pPr>
              <w:tabs>
                <w:tab w:val="left" w:pos="5580"/>
              </w:tabs>
              <w:jc w:val="center"/>
              <w:rPr>
                <w:rFonts w:ascii="仿宋" w:eastAsia="仿宋" w:hAnsi="仿宋" w:hint="eastAsia"/>
                <w:b/>
                <w:sz w:val="24"/>
              </w:rPr>
            </w:pPr>
          </w:p>
        </w:tc>
      </w:tr>
      <w:tr w:rsidR="00A81ABB" w:rsidRPr="00D3090B" w14:paraId="46C45321" w14:textId="77777777">
        <w:trPr>
          <w:trHeight w:val="976"/>
          <w:jc w:val="center"/>
        </w:trPr>
        <w:tc>
          <w:tcPr>
            <w:tcW w:w="812" w:type="dxa"/>
            <w:tcBorders>
              <w:top w:val="single" w:sz="4" w:space="0" w:color="auto"/>
              <w:left w:val="single" w:sz="4" w:space="0" w:color="auto"/>
              <w:bottom w:val="single" w:sz="4" w:space="0" w:color="auto"/>
              <w:right w:val="single" w:sz="4" w:space="0" w:color="auto"/>
            </w:tcBorders>
            <w:vAlign w:val="center"/>
          </w:tcPr>
          <w:p w14:paraId="6AA4F487" w14:textId="77777777" w:rsidR="00A81ABB" w:rsidRPr="00D3090B" w:rsidRDefault="00A81ABB">
            <w:pPr>
              <w:tabs>
                <w:tab w:val="left" w:pos="5580"/>
              </w:tabs>
              <w:jc w:val="center"/>
              <w:rPr>
                <w:rFonts w:ascii="仿宋" w:eastAsia="仿宋" w:hAnsi="仿宋" w:hint="eastAsia"/>
                <w:sz w:val="24"/>
              </w:rPr>
            </w:pPr>
          </w:p>
        </w:tc>
        <w:tc>
          <w:tcPr>
            <w:tcW w:w="1647" w:type="dxa"/>
            <w:tcBorders>
              <w:top w:val="single" w:sz="4" w:space="0" w:color="auto"/>
              <w:left w:val="single" w:sz="4" w:space="0" w:color="auto"/>
              <w:bottom w:val="single" w:sz="4" w:space="0" w:color="auto"/>
              <w:right w:val="single" w:sz="4" w:space="0" w:color="auto"/>
            </w:tcBorders>
            <w:vAlign w:val="center"/>
          </w:tcPr>
          <w:p w14:paraId="5545DE0C" w14:textId="77777777" w:rsidR="00A81ABB" w:rsidRPr="00D3090B" w:rsidRDefault="00A81ABB">
            <w:pPr>
              <w:tabs>
                <w:tab w:val="left" w:pos="5580"/>
              </w:tabs>
              <w:jc w:val="center"/>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46447A0" w14:textId="77777777" w:rsidR="00A81ABB" w:rsidRPr="00D3090B" w:rsidRDefault="00A81ABB">
            <w:pPr>
              <w:tabs>
                <w:tab w:val="left" w:pos="5580"/>
              </w:tabs>
              <w:jc w:val="center"/>
              <w:rPr>
                <w:rFonts w:ascii="仿宋" w:eastAsia="仿宋" w:hAnsi="仿宋" w:hint="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61CBA17" w14:textId="77777777" w:rsidR="00A81ABB" w:rsidRPr="00D3090B" w:rsidRDefault="00A81ABB">
            <w:pPr>
              <w:tabs>
                <w:tab w:val="left" w:pos="5580"/>
              </w:tabs>
              <w:jc w:val="center"/>
              <w:rPr>
                <w:rFonts w:ascii="仿宋" w:eastAsia="仿宋" w:hAnsi="仿宋" w:hint="eastAsia"/>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71BCCA9" w14:textId="77777777" w:rsidR="00A81ABB" w:rsidRPr="00D3090B" w:rsidRDefault="00A81ABB">
            <w:pPr>
              <w:tabs>
                <w:tab w:val="left" w:pos="5580"/>
              </w:tabs>
              <w:jc w:val="center"/>
              <w:rPr>
                <w:rFonts w:ascii="仿宋" w:eastAsia="仿宋" w:hAnsi="仿宋" w:hint="eastAsia"/>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0875419" w14:textId="77777777" w:rsidR="00A81ABB" w:rsidRPr="00D3090B" w:rsidRDefault="00000000">
            <w:pPr>
              <w:tabs>
                <w:tab w:val="left" w:pos="5580"/>
              </w:tabs>
              <w:jc w:val="center"/>
              <w:rPr>
                <w:rFonts w:ascii="仿宋" w:eastAsia="仿宋" w:hAnsi="仿宋" w:hint="eastAsia"/>
                <w:sz w:val="24"/>
              </w:rPr>
            </w:pPr>
            <w:r w:rsidRPr="00D3090B">
              <w:rPr>
                <w:rFonts w:ascii="仿宋" w:eastAsia="仿宋" w:hAnsi="仿宋" w:hint="eastAsia"/>
                <w:sz w:val="24"/>
              </w:rPr>
              <w:t>合格</w:t>
            </w:r>
          </w:p>
        </w:tc>
        <w:tc>
          <w:tcPr>
            <w:tcW w:w="1506" w:type="dxa"/>
            <w:tcBorders>
              <w:top w:val="single" w:sz="4" w:space="0" w:color="auto"/>
              <w:left w:val="single" w:sz="4" w:space="0" w:color="auto"/>
              <w:bottom w:val="single" w:sz="4" w:space="0" w:color="auto"/>
              <w:right w:val="single" w:sz="4" w:space="0" w:color="auto"/>
            </w:tcBorders>
            <w:vAlign w:val="center"/>
          </w:tcPr>
          <w:p w14:paraId="42B221B7" w14:textId="77777777" w:rsidR="00A81ABB" w:rsidRPr="00D3090B" w:rsidRDefault="00A81ABB">
            <w:pPr>
              <w:tabs>
                <w:tab w:val="left" w:pos="5580"/>
              </w:tabs>
              <w:jc w:val="center"/>
              <w:rPr>
                <w:rFonts w:ascii="仿宋" w:eastAsia="仿宋" w:hAnsi="仿宋" w:hint="eastAsia"/>
                <w:sz w:val="24"/>
              </w:rPr>
            </w:pPr>
          </w:p>
        </w:tc>
      </w:tr>
    </w:tbl>
    <w:p w14:paraId="74B5F72C" w14:textId="77777777" w:rsidR="00A81ABB" w:rsidRPr="00D3090B" w:rsidRDefault="00A81ABB">
      <w:pPr>
        <w:autoSpaceDE w:val="0"/>
        <w:autoSpaceDN w:val="0"/>
        <w:adjustRightInd w:val="0"/>
        <w:jc w:val="left"/>
        <w:rPr>
          <w:rFonts w:ascii="仿宋" w:eastAsia="仿宋" w:hAnsi="仿宋" w:hint="eastAsia"/>
          <w:kern w:val="0"/>
          <w:sz w:val="24"/>
        </w:rPr>
      </w:pPr>
    </w:p>
    <w:p w14:paraId="03D83931" w14:textId="77777777" w:rsidR="00A81ABB" w:rsidRPr="00D3090B" w:rsidRDefault="00000000">
      <w:pPr>
        <w:autoSpaceDE w:val="0"/>
        <w:autoSpaceDN w:val="0"/>
        <w:adjustRightInd w:val="0"/>
        <w:spacing w:line="360" w:lineRule="auto"/>
        <w:jc w:val="left"/>
        <w:rPr>
          <w:rFonts w:ascii="仿宋" w:eastAsia="仿宋" w:hAnsi="仿宋" w:hint="eastAsia"/>
          <w:sz w:val="24"/>
          <w:szCs w:val="20"/>
        </w:rPr>
      </w:pPr>
      <w:r w:rsidRPr="00D3090B">
        <w:rPr>
          <w:rFonts w:ascii="仿宋" w:eastAsia="仿宋" w:hAnsi="仿宋"/>
          <w:kern w:val="0"/>
          <w:sz w:val="24"/>
        </w:rPr>
        <w:t>注：1</w:t>
      </w:r>
      <w:r w:rsidRPr="00D3090B">
        <w:rPr>
          <w:rFonts w:ascii="仿宋" w:eastAsia="仿宋" w:hAnsi="仿宋"/>
          <w:sz w:val="24"/>
          <w:szCs w:val="20"/>
        </w:rPr>
        <w:t>.此表中，每包的报价应和《分项报价表》中的总价相一致。</w:t>
      </w:r>
    </w:p>
    <w:p w14:paraId="1916B6FD" w14:textId="77777777" w:rsidR="00A81ABB" w:rsidRPr="00D3090B" w:rsidRDefault="00000000">
      <w:pPr>
        <w:tabs>
          <w:tab w:val="left" w:pos="5580"/>
        </w:tabs>
        <w:spacing w:line="360" w:lineRule="auto"/>
        <w:ind w:firstLineChars="200" w:firstLine="480"/>
        <w:rPr>
          <w:rFonts w:ascii="仿宋" w:eastAsia="仿宋" w:hAnsi="仿宋" w:hint="eastAsia"/>
          <w:sz w:val="24"/>
          <w:szCs w:val="20"/>
        </w:rPr>
      </w:pPr>
      <w:r w:rsidRPr="00D3090B">
        <w:rPr>
          <w:rFonts w:ascii="仿宋" w:eastAsia="仿宋" w:hAnsi="仿宋"/>
          <w:sz w:val="24"/>
          <w:szCs w:val="20"/>
        </w:rPr>
        <w:t>2.本表必须按包分别填写。</w:t>
      </w:r>
    </w:p>
    <w:p w14:paraId="1776C581" w14:textId="77777777" w:rsidR="00A81ABB" w:rsidRPr="00D3090B" w:rsidRDefault="00A81ABB">
      <w:pPr>
        <w:tabs>
          <w:tab w:val="left" w:pos="5580"/>
        </w:tabs>
        <w:ind w:firstLineChars="200" w:firstLine="480"/>
        <w:rPr>
          <w:rFonts w:ascii="仿宋" w:eastAsia="仿宋" w:hAnsi="仿宋" w:hint="eastAsia"/>
          <w:sz w:val="24"/>
          <w:szCs w:val="20"/>
        </w:rPr>
      </w:pPr>
    </w:p>
    <w:p w14:paraId="4283A52E" w14:textId="77777777" w:rsidR="00A81ABB" w:rsidRPr="00D3090B" w:rsidRDefault="00A81ABB">
      <w:pPr>
        <w:autoSpaceDE w:val="0"/>
        <w:autoSpaceDN w:val="0"/>
        <w:adjustRightInd w:val="0"/>
        <w:snapToGrid w:val="0"/>
        <w:spacing w:before="25" w:after="25" w:line="360" w:lineRule="auto"/>
        <w:rPr>
          <w:rFonts w:ascii="仿宋" w:eastAsia="仿宋" w:hAnsi="仿宋" w:hint="eastAsia"/>
          <w:sz w:val="24"/>
          <w:lang w:val="zh-CN"/>
        </w:rPr>
      </w:pPr>
    </w:p>
    <w:p w14:paraId="4F649BD8" w14:textId="77777777" w:rsidR="00A81ABB" w:rsidRPr="00D3090B" w:rsidRDefault="00000000">
      <w:pPr>
        <w:autoSpaceDE w:val="0"/>
        <w:autoSpaceDN w:val="0"/>
        <w:adjustRightInd w:val="0"/>
        <w:snapToGrid w:val="0"/>
        <w:spacing w:before="25" w:after="25" w:line="360" w:lineRule="auto"/>
        <w:rPr>
          <w:rFonts w:ascii="仿宋" w:eastAsia="仿宋" w:hAnsi="仿宋" w:hint="eastAsia"/>
          <w:sz w:val="24"/>
          <w:lang w:val="zh-CN"/>
        </w:rPr>
      </w:pPr>
      <w:r w:rsidRPr="00D3090B">
        <w:rPr>
          <w:rFonts w:ascii="仿宋" w:eastAsia="仿宋" w:hAnsi="仿宋"/>
          <w:sz w:val="24"/>
          <w:lang w:val="zh-CN"/>
        </w:rPr>
        <w:t xml:space="preserve">   </w:t>
      </w:r>
    </w:p>
    <w:p w14:paraId="61BB87E8" w14:textId="77777777" w:rsidR="00A81ABB" w:rsidRPr="00D3090B" w:rsidRDefault="00000000">
      <w:pPr>
        <w:autoSpaceDE w:val="0"/>
        <w:autoSpaceDN w:val="0"/>
        <w:adjustRightInd w:val="0"/>
        <w:snapToGrid w:val="0"/>
        <w:spacing w:before="25" w:after="25" w:line="360" w:lineRule="auto"/>
        <w:rPr>
          <w:rFonts w:ascii="仿宋" w:eastAsia="仿宋" w:hAnsi="仿宋" w:hint="eastAsia"/>
          <w:sz w:val="24"/>
          <w:lang w:val="zh-CN"/>
        </w:rPr>
      </w:pPr>
      <w:r w:rsidRPr="00D3090B">
        <w:rPr>
          <w:rFonts w:ascii="仿宋" w:eastAsia="仿宋" w:hAnsi="仿宋"/>
          <w:sz w:val="24"/>
        </w:rPr>
        <w:t>供应商名称（加盖公章）</w:t>
      </w:r>
      <w:r w:rsidRPr="00D3090B">
        <w:rPr>
          <w:rFonts w:ascii="仿宋" w:eastAsia="仿宋" w:hAnsi="仿宋"/>
          <w:sz w:val="24"/>
          <w:lang w:val="zh-CN"/>
        </w:rPr>
        <w:t>：</w:t>
      </w:r>
      <w:r w:rsidRPr="00D3090B">
        <w:rPr>
          <w:rFonts w:ascii="仿宋" w:eastAsia="仿宋" w:hAnsi="仿宋"/>
          <w:sz w:val="24"/>
        </w:rPr>
        <w:t>___________</w:t>
      </w:r>
    </w:p>
    <w:p w14:paraId="7259B255" w14:textId="77777777" w:rsidR="00A81ABB" w:rsidRPr="00D3090B" w:rsidRDefault="00000000">
      <w:pPr>
        <w:autoSpaceDE w:val="0"/>
        <w:autoSpaceDN w:val="0"/>
        <w:adjustRightInd w:val="0"/>
        <w:snapToGrid w:val="0"/>
        <w:spacing w:line="360" w:lineRule="auto"/>
        <w:rPr>
          <w:rFonts w:ascii="仿宋" w:eastAsia="仿宋" w:hAnsi="仿宋" w:hint="eastAsia"/>
          <w:sz w:val="24"/>
          <w:lang w:val="zh-CN"/>
        </w:rPr>
      </w:pPr>
      <w:r w:rsidRPr="00D3090B">
        <w:rPr>
          <w:rFonts w:ascii="仿宋" w:eastAsia="仿宋" w:hAnsi="仿宋"/>
          <w:sz w:val="24"/>
        </w:rPr>
        <w:t>日期：</w:t>
      </w:r>
      <w:r w:rsidRPr="00D3090B">
        <w:rPr>
          <w:rFonts w:ascii="仿宋" w:eastAsia="仿宋" w:hAnsi="仿宋"/>
          <w:sz w:val="24"/>
          <w:szCs w:val="20"/>
        </w:rPr>
        <w:t>____年____月____日</w:t>
      </w:r>
    </w:p>
    <w:p w14:paraId="761B6C06" w14:textId="77777777" w:rsidR="00A81ABB" w:rsidRPr="00D3090B" w:rsidRDefault="00000000">
      <w:pPr>
        <w:autoSpaceDE w:val="0"/>
        <w:autoSpaceDN w:val="0"/>
        <w:adjustRightInd w:val="0"/>
        <w:snapToGrid w:val="0"/>
        <w:spacing w:before="25" w:after="25" w:line="360" w:lineRule="auto"/>
        <w:rPr>
          <w:rFonts w:ascii="仿宋" w:eastAsia="仿宋" w:hAnsi="仿宋" w:hint="eastAsia"/>
          <w:sz w:val="24"/>
          <w:lang w:val="zh-CN"/>
        </w:rPr>
      </w:pPr>
      <w:r w:rsidRPr="00D3090B">
        <w:rPr>
          <w:rFonts w:ascii="仿宋" w:eastAsia="仿宋" w:hAnsi="仿宋"/>
          <w:sz w:val="24"/>
          <w:szCs w:val="20"/>
        </w:rPr>
        <w:t xml:space="preserve">  </w:t>
      </w:r>
    </w:p>
    <w:p w14:paraId="150C19D8" w14:textId="77777777" w:rsidR="00A81ABB" w:rsidRPr="00D3090B" w:rsidRDefault="00000000">
      <w:pPr>
        <w:widowControl/>
        <w:jc w:val="left"/>
        <w:rPr>
          <w:rFonts w:ascii="仿宋" w:eastAsia="仿宋" w:hAnsi="仿宋" w:hint="eastAsia"/>
          <w:sz w:val="24"/>
          <w:szCs w:val="20"/>
        </w:rPr>
      </w:pPr>
      <w:bookmarkStart w:id="2960" w:name="_Toc195842924"/>
      <w:bookmarkStart w:id="2961" w:name="_Toc150480796"/>
      <w:bookmarkStart w:id="2962" w:name="_Toc226309803"/>
      <w:bookmarkStart w:id="2963" w:name="_Toc226337255"/>
      <w:bookmarkStart w:id="2964" w:name="_Toc226965749"/>
      <w:bookmarkStart w:id="2965" w:name="_Toc305158901"/>
      <w:bookmarkStart w:id="2966" w:name="_Toc142311060"/>
      <w:bookmarkStart w:id="2967" w:name="_Toc150774763"/>
      <w:bookmarkStart w:id="2968" w:name="_Toc127151558"/>
      <w:bookmarkStart w:id="2969" w:name="_Toc264969249"/>
      <w:bookmarkStart w:id="2970" w:name="_Toc305158827"/>
      <w:bookmarkStart w:id="2971" w:name="_Toc226965832"/>
      <w:bookmarkStart w:id="2972" w:name="_Toc265228397"/>
      <w:r w:rsidRPr="00D3090B">
        <w:rPr>
          <w:rFonts w:ascii="仿宋" w:eastAsia="仿宋" w:hAnsi="仿宋"/>
          <w:sz w:val="24"/>
          <w:szCs w:val="20"/>
        </w:rPr>
        <w:br w:type="page"/>
      </w:r>
    </w:p>
    <w:p w14:paraId="0C482A18" w14:textId="77777777" w:rsidR="00A81ABB" w:rsidRPr="00D3090B" w:rsidRDefault="00000000">
      <w:p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lastRenderedPageBreak/>
        <w:t>8  分项报价表</w:t>
      </w:r>
      <w:bookmarkEnd w:id="2960"/>
      <w:bookmarkEnd w:id="2961"/>
      <w:bookmarkEnd w:id="2962"/>
      <w:bookmarkEnd w:id="2963"/>
      <w:bookmarkEnd w:id="2964"/>
      <w:bookmarkEnd w:id="2965"/>
      <w:bookmarkEnd w:id="2966"/>
      <w:bookmarkEnd w:id="2967"/>
      <w:bookmarkEnd w:id="2968"/>
      <w:bookmarkEnd w:id="2969"/>
      <w:bookmarkEnd w:id="2970"/>
      <w:bookmarkEnd w:id="2971"/>
      <w:bookmarkEnd w:id="2972"/>
    </w:p>
    <w:p w14:paraId="47839E27" w14:textId="77777777" w:rsidR="00A81ABB" w:rsidRPr="00D3090B" w:rsidRDefault="00000000">
      <w:pPr>
        <w:spacing w:line="360" w:lineRule="exact"/>
        <w:jc w:val="center"/>
        <w:rPr>
          <w:rFonts w:ascii="仿宋" w:eastAsia="仿宋" w:hAnsi="仿宋" w:hint="eastAsia"/>
          <w:b/>
          <w:sz w:val="36"/>
          <w:szCs w:val="36"/>
        </w:rPr>
      </w:pPr>
      <w:r w:rsidRPr="00D3090B">
        <w:rPr>
          <w:rFonts w:ascii="仿宋" w:eastAsia="仿宋" w:hAnsi="仿宋" w:hint="eastAsia"/>
          <w:b/>
          <w:sz w:val="36"/>
          <w:szCs w:val="36"/>
        </w:rPr>
        <w:t>分项报价表</w:t>
      </w:r>
    </w:p>
    <w:p w14:paraId="1F572A4B" w14:textId="77777777" w:rsidR="00A81ABB" w:rsidRPr="00D3090B" w:rsidRDefault="00A81ABB">
      <w:pPr>
        <w:tabs>
          <w:tab w:val="left" w:pos="1800"/>
          <w:tab w:val="left" w:pos="5580"/>
        </w:tabs>
        <w:rPr>
          <w:rFonts w:ascii="仿宋" w:eastAsia="仿宋" w:hAnsi="仿宋" w:hint="eastAsia"/>
          <w:sz w:val="24"/>
        </w:rPr>
      </w:pPr>
    </w:p>
    <w:p w14:paraId="6DFE36D7" w14:textId="77777777" w:rsidR="00A81ABB" w:rsidRPr="00D3090B" w:rsidRDefault="00000000">
      <w:pPr>
        <w:tabs>
          <w:tab w:val="left" w:pos="1800"/>
          <w:tab w:val="left" w:pos="5580"/>
        </w:tabs>
        <w:ind w:firstLineChars="200" w:firstLine="643"/>
        <w:jc w:val="center"/>
        <w:rPr>
          <w:rFonts w:ascii="仿宋" w:eastAsia="仿宋" w:hAnsi="仿宋" w:hint="eastAsia"/>
          <w:sz w:val="24"/>
        </w:rPr>
      </w:pPr>
      <w:r w:rsidRPr="00D3090B">
        <w:rPr>
          <w:rFonts w:ascii="楷体" w:eastAsia="楷体" w:hAnsi="楷体" w:hint="eastAsia"/>
          <w:b/>
          <w:sz w:val="32"/>
        </w:rPr>
        <w:t>（已标价的工程量清单）</w:t>
      </w:r>
    </w:p>
    <w:p w14:paraId="4C8ACDC4" w14:textId="77777777" w:rsidR="00A81ABB" w:rsidRPr="00D3090B" w:rsidRDefault="00A81ABB">
      <w:pPr>
        <w:autoSpaceDE w:val="0"/>
        <w:autoSpaceDN w:val="0"/>
        <w:adjustRightInd w:val="0"/>
        <w:snapToGrid w:val="0"/>
        <w:spacing w:before="25" w:after="25" w:line="360" w:lineRule="auto"/>
        <w:rPr>
          <w:rFonts w:ascii="仿宋" w:eastAsia="仿宋" w:hAnsi="仿宋" w:hint="eastAsia"/>
          <w:sz w:val="24"/>
        </w:rPr>
      </w:pPr>
    </w:p>
    <w:p w14:paraId="0404B531" w14:textId="77777777" w:rsidR="00A81ABB" w:rsidRPr="00D3090B" w:rsidRDefault="00A81ABB">
      <w:pPr>
        <w:autoSpaceDE w:val="0"/>
        <w:autoSpaceDN w:val="0"/>
        <w:adjustRightInd w:val="0"/>
        <w:snapToGrid w:val="0"/>
        <w:spacing w:before="25" w:after="25" w:line="360" w:lineRule="auto"/>
        <w:rPr>
          <w:rFonts w:ascii="仿宋" w:eastAsia="仿宋" w:hAnsi="仿宋" w:hint="eastAsia"/>
          <w:sz w:val="24"/>
        </w:rPr>
      </w:pPr>
    </w:p>
    <w:p w14:paraId="43A7DC3D" w14:textId="77777777" w:rsidR="00A81ABB" w:rsidRPr="00D3090B" w:rsidRDefault="00000000">
      <w:pPr>
        <w:autoSpaceDE w:val="0"/>
        <w:autoSpaceDN w:val="0"/>
        <w:adjustRightInd w:val="0"/>
        <w:snapToGrid w:val="0"/>
        <w:spacing w:before="25" w:after="25" w:line="360" w:lineRule="auto"/>
        <w:rPr>
          <w:rFonts w:ascii="仿宋" w:eastAsia="仿宋" w:hAnsi="仿宋" w:hint="eastAsia"/>
          <w:sz w:val="24"/>
          <w:lang w:val="zh-CN"/>
        </w:rPr>
      </w:pPr>
      <w:r w:rsidRPr="00D3090B">
        <w:rPr>
          <w:rFonts w:ascii="仿宋" w:eastAsia="仿宋" w:hAnsi="仿宋"/>
          <w:sz w:val="24"/>
          <w:szCs w:val="20"/>
        </w:rPr>
        <w:t xml:space="preserve">  </w:t>
      </w:r>
    </w:p>
    <w:p w14:paraId="19B8D5EC" w14:textId="77777777" w:rsidR="00A81ABB" w:rsidRPr="00D3090B" w:rsidRDefault="00000000">
      <w:pPr>
        <w:tabs>
          <w:tab w:val="left" w:pos="360"/>
        </w:tabs>
        <w:snapToGrid w:val="0"/>
        <w:spacing w:line="360" w:lineRule="auto"/>
        <w:outlineLvl w:val="1"/>
        <w:rPr>
          <w:rFonts w:ascii="仿宋" w:eastAsia="仿宋" w:hAnsi="仿宋" w:hint="eastAsia"/>
          <w:sz w:val="24"/>
          <w:szCs w:val="20"/>
        </w:rPr>
      </w:pPr>
      <w:bookmarkStart w:id="2973" w:name="_Toc226965752"/>
      <w:bookmarkStart w:id="2974" w:name="_Toc305158904"/>
      <w:bookmarkStart w:id="2975" w:name="_Toc226309806"/>
      <w:bookmarkStart w:id="2976" w:name="_Toc195842927"/>
      <w:bookmarkStart w:id="2977" w:name="_Toc265228400"/>
      <w:bookmarkStart w:id="2978" w:name="_Toc226337258"/>
      <w:bookmarkStart w:id="2979" w:name="_Toc127151562"/>
      <w:bookmarkStart w:id="2980" w:name="_Toc150774765"/>
      <w:bookmarkStart w:id="2981" w:name="_Toc305158830"/>
      <w:bookmarkStart w:id="2982" w:name="_Toc226965835"/>
      <w:bookmarkStart w:id="2983" w:name="_Toc150480798"/>
      <w:bookmarkStart w:id="2984" w:name="_Toc264969252"/>
      <w:bookmarkStart w:id="2985" w:name="_Toc142311062"/>
      <w:bookmarkStart w:id="2986" w:name="_Toc142311061"/>
      <w:bookmarkStart w:id="2987" w:name="_Toc226337257"/>
      <w:bookmarkStart w:id="2988" w:name="_Toc265228399"/>
      <w:bookmarkStart w:id="2989" w:name="_Toc195842926"/>
      <w:bookmarkStart w:id="2990" w:name="_Toc226965751"/>
      <w:bookmarkStart w:id="2991" w:name="_Toc264969251"/>
      <w:bookmarkStart w:id="2992" w:name="_Toc127151561"/>
      <w:bookmarkStart w:id="2993" w:name="_Toc226309805"/>
      <w:bookmarkStart w:id="2994" w:name="_Toc226965834"/>
      <w:bookmarkStart w:id="2995" w:name="_Toc150480797"/>
      <w:bookmarkStart w:id="2996" w:name="_Toc305158829"/>
      <w:bookmarkStart w:id="2997" w:name="_Toc305158903"/>
      <w:bookmarkStart w:id="2998" w:name="_Toc150774764"/>
      <w:r w:rsidRPr="00D3090B">
        <w:rPr>
          <w:rFonts w:ascii="仿宋" w:eastAsia="仿宋" w:hAnsi="仿宋"/>
          <w:sz w:val="24"/>
          <w:szCs w:val="20"/>
        </w:rPr>
        <w:br w:type="page"/>
      </w:r>
      <w:r w:rsidRPr="00D3090B">
        <w:rPr>
          <w:rFonts w:ascii="仿宋" w:eastAsia="仿宋" w:hAnsi="仿宋"/>
          <w:sz w:val="24"/>
        </w:rPr>
        <w:lastRenderedPageBreak/>
        <w:t>9  合同条款偏离表</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p>
    <w:p w14:paraId="62F37654" w14:textId="77777777" w:rsidR="00A81ABB" w:rsidRPr="00D3090B" w:rsidRDefault="00A81ABB">
      <w:pPr>
        <w:spacing w:line="360" w:lineRule="auto"/>
        <w:rPr>
          <w:rFonts w:ascii="仿宋" w:eastAsia="仿宋" w:hAnsi="仿宋" w:hint="eastAsia"/>
          <w:sz w:val="24"/>
          <w:szCs w:val="20"/>
        </w:rPr>
      </w:pPr>
    </w:p>
    <w:p w14:paraId="310F6C2D" w14:textId="77777777" w:rsidR="00A81ABB" w:rsidRPr="00D3090B" w:rsidRDefault="00000000">
      <w:pPr>
        <w:tabs>
          <w:tab w:val="left" w:pos="2775"/>
          <w:tab w:val="center" w:pos="4153"/>
        </w:tabs>
        <w:autoSpaceDE w:val="0"/>
        <w:autoSpaceDN w:val="0"/>
        <w:adjustRightInd w:val="0"/>
        <w:spacing w:line="360" w:lineRule="auto"/>
        <w:jc w:val="left"/>
        <w:rPr>
          <w:rFonts w:ascii="仿宋" w:eastAsia="仿宋" w:hAnsi="仿宋" w:hint="eastAsia"/>
          <w:b/>
          <w:sz w:val="36"/>
          <w:szCs w:val="36"/>
        </w:rPr>
      </w:pPr>
      <w:r w:rsidRPr="00D3090B">
        <w:rPr>
          <w:rFonts w:ascii="仿宋" w:eastAsia="仿宋" w:hAnsi="仿宋"/>
          <w:sz w:val="36"/>
          <w:szCs w:val="36"/>
        </w:rPr>
        <w:tab/>
      </w:r>
      <w:r w:rsidRPr="00D3090B">
        <w:rPr>
          <w:rFonts w:ascii="仿宋" w:eastAsia="仿宋" w:hAnsi="仿宋"/>
          <w:b/>
          <w:sz w:val="36"/>
          <w:szCs w:val="36"/>
        </w:rPr>
        <w:tab/>
      </w:r>
      <w:r w:rsidRPr="00D3090B">
        <w:rPr>
          <w:rFonts w:ascii="仿宋" w:eastAsia="仿宋" w:hAnsi="仿宋" w:hint="eastAsia"/>
          <w:b/>
          <w:sz w:val="36"/>
          <w:szCs w:val="36"/>
        </w:rPr>
        <w:t>合同条款偏离表</w:t>
      </w:r>
    </w:p>
    <w:p w14:paraId="37B5D742" w14:textId="77777777" w:rsidR="00A81ABB" w:rsidRPr="00D3090B" w:rsidRDefault="00A81ABB">
      <w:pPr>
        <w:spacing w:line="360" w:lineRule="auto"/>
        <w:rPr>
          <w:rFonts w:ascii="仿宋" w:eastAsia="仿宋" w:hAnsi="仿宋" w:hint="eastAsia"/>
          <w:sz w:val="24"/>
          <w:szCs w:val="20"/>
        </w:rPr>
      </w:pPr>
    </w:p>
    <w:p w14:paraId="560FE1CE" w14:textId="77777777" w:rsidR="00A81ABB" w:rsidRPr="00D3090B" w:rsidRDefault="00000000">
      <w:pPr>
        <w:tabs>
          <w:tab w:val="left" w:pos="1800"/>
          <w:tab w:val="left" w:pos="5580"/>
        </w:tabs>
        <w:spacing w:line="360" w:lineRule="auto"/>
        <w:ind w:firstLineChars="150" w:firstLine="360"/>
        <w:jc w:val="left"/>
        <w:rPr>
          <w:rFonts w:ascii="仿宋" w:eastAsia="仿宋" w:hAnsi="仿宋" w:hint="eastAsia"/>
          <w:sz w:val="24"/>
        </w:rPr>
      </w:pPr>
      <w:r w:rsidRPr="00D3090B">
        <w:rPr>
          <w:rFonts w:ascii="仿宋" w:eastAsia="仿宋" w:hAnsi="仿宋"/>
          <w:sz w:val="24"/>
        </w:rPr>
        <w:t>项目编号/包号：_______________     项目名称：_______________</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290"/>
        <w:gridCol w:w="1980"/>
        <w:gridCol w:w="1981"/>
        <w:gridCol w:w="2427"/>
        <w:gridCol w:w="782"/>
      </w:tblGrid>
      <w:tr w:rsidR="00A81ABB" w:rsidRPr="00D3090B" w14:paraId="79855C9A" w14:textId="77777777">
        <w:trPr>
          <w:trHeight w:val="930"/>
          <w:jc w:val="center"/>
        </w:trPr>
        <w:tc>
          <w:tcPr>
            <w:tcW w:w="9288" w:type="dxa"/>
            <w:gridSpan w:val="6"/>
            <w:vAlign w:val="center"/>
          </w:tcPr>
          <w:p w14:paraId="3A568C14" w14:textId="77777777" w:rsidR="00A81ABB" w:rsidRPr="00D3090B" w:rsidRDefault="00000000">
            <w:pPr>
              <w:adjustRightInd w:val="0"/>
              <w:snapToGrid w:val="0"/>
              <w:jc w:val="left"/>
              <w:rPr>
                <w:rFonts w:ascii="仿宋" w:eastAsia="仿宋" w:hAnsi="仿宋" w:hint="eastAsia"/>
                <w:b/>
                <w:sz w:val="24"/>
              </w:rPr>
            </w:pPr>
            <w:r w:rsidRPr="00D3090B">
              <w:rPr>
                <w:rFonts w:ascii="仿宋" w:eastAsia="仿宋" w:hAnsi="仿宋" w:hint="eastAsia"/>
                <w:b/>
                <w:sz w:val="24"/>
              </w:rPr>
              <w:t>对本项目合同条款的偏离情况（请进行勾选）：</w:t>
            </w:r>
          </w:p>
          <w:p w14:paraId="2548B8DA" w14:textId="77777777" w:rsidR="00A81ABB" w:rsidRPr="00D3090B" w:rsidRDefault="00000000">
            <w:pPr>
              <w:adjustRightInd w:val="0"/>
              <w:snapToGrid w:val="0"/>
              <w:jc w:val="left"/>
              <w:rPr>
                <w:rFonts w:ascii="仿宋" w:eastAsia="仿宋" w:hAnsi="仿宋" w:hint="eastAsia"/>
                <w:b/>
                <w:sz w:val="24"/>
              </w:rPr>
            </w:pPr>
            <w:r w:rsidRPr="00D3090B">
              <w:rPr>
                <w:rFonts w:ascii="仿宋" w:eastAsia="仿宋" w:hAnsi="仿宋"/>
                <w:b/>
                <w:sz w:val="24"/>
              </w:rPr>
              <w:t>□无偏离</w:t>
            </w:r>
            <w:r w:rsidRPr="00D3090B">
              <w:rPr>
                <w:rFonts w:ascii="仿宋" w:eastAsia="仿宋" w:hAnsi="仿宋"/>
                <w:sz w:val="24"/>
              </w:rPr>
              <w:t>（</w:t>
            </w:r>
            <w:r w:rsidRPr="00D3090B">
              <w:rPr>
                <w:rFonts w:ascii="仿宋" w:eastAsia="仿宋" w:hAnsi="仿宋"/>
                <w:sz w:val="24"/>
                <w:szCs w:val="21"/>
              </w:rPr>
              <w:t>如无偏离，仅勾选无偏离即可</w:t>
            </w:r>
            <w:r w:rsidRPr="00D3090B">
              <w:rPr>
                <w:rFonts w:ascii="仿宋" w:eastAsia="仿宋" w:hAnsi="仿宋"/>
                <w:sz w:val="24"/>
              </w:rPr>
              <w:t>）</w:t>
            </w:r>
          </w:p>
          <w:p w14:paraId="71E85803" w14:textId="77777777" w:rsidR="00A81ABB" w:rsidRPr="00D3090B" w:rsidRDefault="00000000">
            <w:pPr>
              <w:adjustRightInd w:val="0"/>
              <w:snapToGrid w:val="0"/>
              <w:jc w:val="left"/>
              <w:rPr>
                <w:rFonts w:ascii="仿宋" w:eastAsia="仿宋" w:hAnsi="仿宋" w:hint="eastAsia"/>
                <w:sz w:val="24"/>
              </w:rPr>
            </w:pPr>
            <w:r w:rsidRPr="00D3090B">
              <w:rPr>
                <w:rFonts w:ascii="仿宋" w:eastAsia="仿宋" w:hAnsi="仿宋"/>
                <w:b/>
                <w:sz w:val="24"/>
              </w:rPr>
              <w:t>□有偏离</w:t>
            </w:r>
            <w:r w:rsidRPr="00D3090B">
              <w:rPr>
                <w:rFonts w:ascii="仿宋" w:eastAsia="仿宋" w:hAnsi="仿宋"/>
                <w:sz w:val="24"/>
              </w:rPr>
              <w:t>（</w:t>
            </w:r>
            <w:r w:rsidRPr="00D3090B">
              <w:rPr>
                <w:rFonts w:ascii="仿宋" w:eastAsia="仿宋" w:hAnsi="仿宋"/>
                <w:sz w:val="24"/>
                <w:szCs w:val="21"/>
              </w:rPr>
              <w:t>如有负偏离，</w:t>
            </w:r>
            <w:r w:rsidRPr="00D3090B">
              <w:rPr>
                <w:rFonts w:ascii="仿宋" w:eastAsia="仿宋" w:hAnsi="仿宋"/>
                <w:sz w:val="24"/>
              </w:rPr>
              <w:t>则须在本表中对负偏离项逐一列明）</w:t>
            </w:r>
          </w:p>
        </w:tc>
      </w:tr>
      <w:tr w:rsidR="00A81ABB" w:rsidRPr="00D3090B" w14:paraId="6E94E32A" w14:textId="77777777">
        <w:trPr>
          <w:trHeight w:val="930"/>
          <w:jc w:val="center"/>
        </w:trPr>
        <w:tc>
          <w:tcPr>
            <w:tcW w:w="828" w:type="dxa"/>
            <w:vAlign w:val="center"/>
          </w:tcPr>
          <w:p w14:paraId="0C3E8758"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序号</w:t>
            </w:r>
          </w:p>
        </w:tc>
        <w:tc>
          <w:tcPr>
            <w:tcW w:w="1290" w:type="dxa"/>
            <w:vAlign w:val="center"/>
          </w:tcPr>
          <w:p w14:paraId="55DAF723"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szCs w:val="21"/>
              </w:rPr>
              <w:t>竞争性磋商文件</w:t>
            </w:r>
            <w:r w:rsidRPr="00D3090B">
              <w:rPr>
                <w:rFonts w:ascii="仿宋" w:eastAsia="仿宋" w:hAnsi="仿宋"/>
                <w:sz w:val="24"/>
              </w:rPr>
              <w:t>条目号（页码）</w:t>
            </w:r>
          </w:p>
        </w:tc>
        <w:tc>
          <w:tcPr>
            <w:tcW w:w="1980" w:type="dxa"/>
            <w:vAlign w:val="center"/>
          </w:tcPr>
          <w:p w14:paraId="4C47CE15"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szCs w:val="21"/>
              </w:rPr>
              <w:t>竞争性磋商文件</w:t>
            </w:r>
            <w:r w:rsidRPr="00D3090B">
              <w:rPr>
                <w:rFonts w:ascii="仿宋" w:eastAsia="仿宋" w:hAnsi="仿宋"/>
                <w:sz w:val="24"/>
              </w:rPr>
              <w:t>要求</w:t>
            </w:r>
          </w:p>
        </w:tc>
        <w:tc>
          <w:tcPr>
            <w:tcW w:w="1981" w:type="dxa"/>
            <w:vAlign w:val="center"/>
          </w:tcPr>
          <w:p w14:paraId="79B9E9B2"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响应文件内容</w:t>
            </w:r>
          </w:p>
        </w:tc>
        <w:tc>
          <w:tcPr>
            <w:tcW w:w="2427" w:type="dxa"/>
            <w:vAlign w:val="center"/>
          </w:tcPr>
          <w:p w14:paraId="6C474B58"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偏离情况</w:t>
            </w:r>
          </w:p>
          <w:p w14:paraId="06226E93"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（据实填写）</w:t>
            </w:r>
          </w:p>
        </w:tc>
        <w:tc>
          <w:tcPr>
            <w:tcW w:w="782" w:type="dxa"/>
            <w:vAlign w:val="center"/>
          </w:tcPr>
          <w:p w14:paraId="71F8BDC3"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说明</w:t>
            </w:r>
          </w:p>
        </w:tc>
      </w:tr>
      <w:tr w:rsidR="00A81ABB" w:rsidRPr="00D3090B" w14:paraId="4AE3025F" w14:textId="77777777">
        <w:trPr>
          <w:trHeight w:val="930"/>
          <w:jc w:val="center"/>
        </w:trPr>
        <w:tc>
          <w:tcPr>
            <w:tcW w:w="828" w:type="dxa"/>
            <w:vAlign w:val="center"/>
          </w:tcPr>
          <w:p w14:paraId="60DBAFE0" w14:textId="77777777" w:rsidR="00A81ABB" w:rsidRPr="00D3090B" w:rsidRDefault="00A81ABB">
            <w:pPr>
              <w:adjustRightInd w:val="0"/>
              <w:snapToGrid w:val="0"/>
              <w:jc w:val="center"/>
              <w:rPr>
                <w:rFonts w:ascii="仿宋" w:eastAsia="仿宋" w:hAnsi="仿宋" w:hint="eastAsia"/>
                <w:sz w:val="24"/>
              </w:rPr>
            </w:pPr>
          </w:p>
        </w:tc>
        <w:tc>
          <w:tcPr>
            <w:tcW w:w="1290" w:type="dxa"/>
            <w:vAlign w:val="center"/>
          </w:tcPr>
          <w:p w14:paraId="66F71AAF" w14:textId="77777777" w:rsidR="00A81ABB" w:rsidRPr="00D3090B" w:rsidRDefault="00A81ABB">
            <w:pPr>
              <w:adjustRightInd w:val="0"/>
              <w:snapToGrid w:val="0"/>
              <w:jc w:val="center"/>
              <w:rPr>
                <w:rFonts w:ascii="仿宋" w:eastAsia="仿宋" w:hAnsi="仿宋" w:hint="eastAsia"/>
                <w:sz w:val="24"/>
              </w:rPr>
            </w:pPr>
          </w:p>
        </w:tc>
        <w:tc>
          <w:tcPr>
            <w:tcW w:w="1980" w:type="dxa"/>
            <w:vAlign w:val="center"/>
          </w:tcPr>
          <w:p w14:paraId="30C7A482" w14:textId="77777777" w:rsidR="00A81ABB" w:rsidRPr="00D3090B" w:rsidRDefault="00A81ABB">
            <w:pPr>
              <w:adjustRightInd w:val="0"/>
              <w:snapToGrid w:val="0"/>
              <w:jc w:val="center"/>
              <w:rPr>
                <w:rFonts w:ascii="仿宋" w:eastAsia="仿宋" w:hAnsi="仿宋" w:hint="eastAsia"/>
                <w:sz w:val="24"/>
              </w:rPr>
            </w:pPr>
          </w:p>
        </w:tc>
        <w:tc>
          <w:tcPr>
            <w:tcW w:w="1981" w:type="dxa"/>
            <w:vAlign w:val="center"/>
          </w:tcPr>
          <w:p w14:paraId="75FEEF82" w14:textId="77777777" w:rsidR="00A81ABB" w:rsidRPr="00D3090B" w:rsidRDefault="00A81ABB">
            <w:pPr>
              <w:adjustRightInd w:val="0"/>
              <w:snapToGrid w:val="0"/>
              <w:jc w:val="center"/>
              <w:rPr>
                <w:rFonts w:ascii="仿宋" w:eastAsia="仿宋" w:hAnsi="仿宋" w:hint="eastAsia"/>
                <w:sz w:val="24"/>
              </w:rPr>
            </w:pPr>
          </w:p>
        </w:tc>
        <w:tc>
          <w:tcPr>
            <w:tcW w:w="2427" w:type="dxa"/>
            <w:vAlign w:val="center"/>
          </w:tcPr>
          <w:p w14:paraId="503737BA" w14:textId="77777777" w:rsidR="00A81ABB" w:rsidRPr="00D3090B" w:rsidRDefault="00A81ABB">
            <w:pPr>
              <w:adjustRightInd w:val="0"/>
              <w:snapToGrid w:val="0"/>
              <w:jc w:val="center"/>
              <w:rPr>
                <w:rFonts w:ascii="仿宋" w:eastAsia="仿宋" w:hAnsi="仿宋" w:hint="eastAsia"/>
                <w:sz w:val="24"/>
              </w:rPr>
            </w:pPr>
          </w:p>
        </w:tc>
        <w:tc>
          <w:tcPr>
            <w:tcW w:w="782" w:type="dxa"/>
            <w:vAlign w:val="center"/>
          </w:tcPr>
          <w:p w14:paraId="7161AAD1" w14:textId="77777777" w:rsidR="00A81ABB" w:rsidRPr="00D3090B" w:rsidRDefault="00A81ABB">
            <w:pPr>
              <w:adjustRightInd w:val="0"/>
              <w:snapToGrid w:val="0"/>
              <w:jc w:val="center"/>
              <w:rPr>
                <w:rFonts w:ascii="仿宋" w:eastAsia="仿宋" w:hAnsi="仿宋" w:hint="eastAsia"/>
                <w:sz w:val="24"/>
              </w:rPr>
            </w:pPr>
          </w:p>
        </w:tc>
      </w:tr>
      <w:tr w:rsidR="00A81ABB" w:rsidRPr="00D3090B" w14:paraId="58719AE5" w14:textId="77777777">
        <w:trPr>
          <w:trHeight w:val="930"/>
          <w:jc w:val="center"/>
        </w:trPr>
        <w:tc>
          <w:tcPr>
            <w:tcW w:w="828" w:type="dxa"/>
            <w:vAlign w:val="center"/>
          </w:tcPr>
          <w:p w14:paraId="01DEC677" w14:textId="77777777" w:rsidR="00A81ABB" w:rsidRPr="00D3090B" w:rsidRDefault="00A81ABB">
            <w:pPr>
              <w:adjustRightInd w:val="0"/>
              <w:snapToGrid w:val="0"/>
              <w:jc w:val="center"/>
              <w:rPr>
                <w:rFonts w:ascii="仿宋" w:eastAsia="仿宋" w:hAnsi="仿宋" w:hint="eastAsia"/>
                <w:sz w:val="24"/>
              </w:rPr>
            </w:pPr>
          </w:p>
        </w:tc>
        <w:tc>
          <w:tcPr>
            <w:tcW w:w="1290" w:type="dxa"/>
            <w:vAlign w:val="center"/>
          </w:tcPr>
          <w:p w14:paraId="5A706F70" w14:textId="77777777" w:rsidR="00A81ABB" w:rsidRPr="00D3090B" w:rsidRDefault="00A81ABB">
            <w:pPr>
              <w:adjustRightInd w:val="0"/>
              <w:snapToGrid w:val="0"/>
              <w:jc w:val="center"/>
              <w:rPr>
                <w:rFonts w:ascii="仿宋" w:eastAsia="仿宋" w:hAnsi="仿宋" w:hint="eastAsia"/>
                <w:sz w:val="24"/>
              </w:rPr>
            </w:pPr>
          </w:p>
        </w:tc>
        <w:tc>
          <w:tcPr>
            <w:tcW w:w="1980" w:type="dxa"/>
            <w:vAlign w:val="center"/>
          </w:tcPr>
          <w:p w14:paraId="266FFBF9" w14:textId="77777777" w:rsidR="00A81ABB" w:rsidRPr="00D3090B" w:rsidRDefault="00A81ABB">
            <w:pPr>
              <w:adjustRightInd w:val="0"/>
              <w:snapToGrid w:val="0"/>
              <w:jc w:val="center"/>
              <w:rPr>
                <w:rFonts w:ascii="仿宋" w:eastAsia="仿宋" w:hAnsi="仿宋" w:hint="eastAsia"/>
                <w:sz w:val="24"/>
              </w:rPr>
            </w:pPr>
          </w:p>
        </w:tc>
        <w:tc>
          <w:tcPr>
            <w:tcW w:w="1981" w:type="dxa"/>
            <w:vAlign w:val="center"/>
          </w:tcPr>
          <w:p w14:paraId="31225999" w14:textId="77777777" w:rsidR="00A81ABB" w:rsidRPr="00D3090B" w:rsidRDefault="00A81ABB">
            <w:pPr>
              <w:adjustRightInd w:val="0"/>
              <w:snapToGrid w:val="0"/>
              <w:jc w:val="center"/>
              <w:rPr>
                <w:rFonts w:ascii="仿宋" w:eastAsia="仿宋" w:hAnsi="仿宋" w:hint="eastAsia"/>
                <w:sz w:val="24"/>
              </w:rPr>
            </w:pPr>
          </w:p>
        </w:tc>
        <w:tc>
          <w:tcPr>
            <w:tcW w:w="2427" w:type="dxa"/>
            <w:vAlign w:val="center"/>
          </w:tcPr>
          <w:p w14:paraId="0DD409C4" w14:textId="77777777" w:rsidR="00A81ABB" w:rsidRPr="00D3090B" w:rsidRDefault="00A81ABB">
            <w:pPr>
              <w:adjustRightInd w:val="0"/>
              <w:snapToGrid w:val="0"/>
              <w:jc w:val="center"/>
              <w:rPr>
                <w:rFonts w:ascii="仿宋" w:eastAsia="仿宋" w:hAnsi="仿宋" w:hint="eastAsia"/>
                <w:sz w:val="24"/>
              </w:rPr>
            </w:pPr>
          </w:p>
        </w:tc>
        <w:tc>
          <w:tcPr>
            <w:tcW w:w="782" w:type="dxa"/>
            <w:vAlign w:val="center"/>
          </w:tcPr>
          <w:p w14:paraId="1A876D1C" w14:textId="77777777" w:rsidR="00A81ABB" w:rsidRPr="00D3090B" w:rsidRDefault="00A81ABB">
            <w:pPr>
              <w:adjustRightInd w:val="0"/>
              <w:snapToGrid w:val="0"/>
              <w:jc w:val="center"/>
              <w:rPr>
                <w:rFonts w:ascii="仿宋" w:eastAsia="仿宋" w:hAnsi="仿宋" w:hint="eastAsia"/>
                <w:sz w:val="24"/>
              </w:rPr>
            </w:pPr>
          </w:p>
        </w:tc>
      </w:tr>
      <w:tr w:rsidR="00A81ABB" w:rsidRPr="00D3090B" w14:paraId="146D52FB" w14:textId="77777777">
        <w:trPr>
          <w:trHeight w:val="930"/>
          <w:jc w:val="center"/>
        </w:trPr>
        <w:tc>
          <w:tcPr>
            <w:tcW w:w="828" w:type="dxa"/>
            <w:vAlign w:val="center"/>
          </w:tcPr>
          <w:p w14:paraId="19502739" w14:textId="77777777" w:rsidR="00A81ABB" w:rsidRPr="00D3090B" w:rsidRDefault="00A81ABB">
            <w:pPr>
              <w:adjustRightInd w:val="0"/>
              <w:snapToGrid w:val="0"/>
              <w:jc w:val="center"/>
              <w:rPr>
                <w:rFonts w:ascii="仿宋" w:eastAsia="仿宋" w:hAnsi="仿宋" w:hint="eastAsia"/>
                <w:sz w:val="24"/>
              </w:rPr>
            </w:pPr>
          </w:p>
        </w:tc>
        <w:tc>
          <w:tcPr>
            <w:tcW w:w="1290" w:type="dxa"/>
            <w:vAlign w:val="center"/>
          </w:tcPr>
          <w:p w14:paraId="32FD7BFE" w14:textId="77777777" w:rsidR="00A81ABB" w:rsidRPr="00D3090B" w:rsidRDefault="00A81ABB">
            <w:pPr>
              <w:adjustRightInd w:val="0"/>
              <w:snapToGrid w:val="0"/>
              <w:jc w:val="center"/>
              <w:rPr>
                <w:rFonts w:ascii="仿宋" w:eastAsia="仿宋" w:hAnsi="仿宋" w:hint="eastAsia"/>
                <w:sz w:val="24"/>
              </w:rPr>
            </w:pPr>
          </w:p>
        </w:tc>
        <w:tc>
          <w:tcPr>
            <w:tcW w:w="1980" w:type="dxa"/>
            <w:vAlign w:val="center"/>
          </w:tcPr>
          <w:p w14:paraId="418A8149" w14:textId="77777777" w:rsidR="00A81ABB" w:rsidRPr="00D3090B" w:rsidRDefault="00A81ABB">
            <w:pPr>
              <w:adjustRightInd w:val="0"/>
              <w:snapToGrid w:val="0"/>
              <w:jc w:val="center"/>
              <w:rPr>
                <w:rFonts w:ascii="仿宋" w:eastAsia="仿宋" w:hAnsi="仿宋" w:hint="eastAsia"/>
                <w:sz w:val="24"/>
              </w:rPr>
            </w:pPr>
          </w:p>
        </w:tc>
        <w:tc>
          <w:tcPr>
            <w:tcW w:w="1981" w:type="dxa"/>
            <w:vAlign w:val="center"/>
          </w:tcPr>
          <w:p w14:paraId="798EA854" w14:textId="77777777" w:rsidR="00A81ABB" w:rsidRPr="00D3090B" w:rsidRDefault="00A81ABB">
            <w:pPr>
              <w:adjustRightInd w:val="0"/>
              <w:snapToGrid w:val="0"/>
              <w:jc w:val="center"/>
              <w:rPr>
                <w:rFonts w:ascii="仿宋" w:eastAsia="仿宋" w:hAnsi="仿宋" w:hint="eastAsia"/>
                <w:sz w:val="24"/>
              </w:rPr>
            </w:pPr>
          </w:p>
        </w:tc>
        <w:tc>
          <w:tcPr>
            <w:tcW w:w="2427" w:type="dxa"/>
            <w:vAlign w:val="center"/>
          </w:tcPr>
          <w:p w14:paraId="70DCA469" w14:textId="77777777" w:rsidR="00A81ABB" w:rsidRPr="00D3090B" w:rsidRDefault="00A81ABB">
            <w:pPr>
              <w:adjustRightInd w:val="0"/>
              <w:snapToGrid w:val="0"/>
              <w:jc w:val="center"/>
              <w:rPr>
                <w:rFonts w:ascii="仿宋" w:eastAsia="仿宋" w:hAnsi="仿宋" w:hint="eastAsia"/>
                <w:sz w:val="24"/>
              </w:rPr>
            </w:pPr>
          </w:p>
        </w:tc>
        <w:tc>
          <w:tcPr>
            <w:tcW w:w="782" w:type="dxa"/>
            <w:vAlign w:val="center"/>
          </w:tcPr>
          <w:p w14:paraId="5B9C40C3" w14:textId="77777777" w:rsidR="00A81ABB" w:rsidRPr="00D3090B" w:rsidRDefault="00A81ABB">
            <w:pPr>
              <w:adjustRightInd w:val="0"/>
              <w:snapToGrid w:val="0"/>
              <w:jc w:val="center"/>
              <w:rPr>
                <w:rFonts w:ascii="仿宋" w:eastAsia="仿宋" w:hAnsi="仿宋" w:hint="eastAsia"/>
                <w:sz w:val="24"/>
              </w:rPr>
            </w:pPr>
          </w:p>
        </w:tc>
      </w:tr>
      <w:tr w:rsidR="00A81ABB" w:rsidRPr="00D3090B" w14:paraId="12F0C544" w14:textId="77777777">
        <w:trPr>
          <w:trHeight w:val="930"/>
          <w:jc w:val="center"/>
        </w:trPr>
        <w:tc>
          <w:tcPr>
            <w:tcW w:w="828" w:type="dxa"/>
            <w:vAlign w:val="center"/>
          </w:tcPr>
          <w:p w14:paraId="41152E5E" w14:textId="77777777" w:rsidR="00A81ABB" w:rsidRPr="00D3090B" w:rsidRDefault="00A81ABB">
            <w:pPr>
              <w:adjustRightInd w:val="0"/>
              <w:snapToGrid w:val="0"/>
              <w:jc w:val="center"/>
              <w:rPr>
                <w:rFonts w:ascii="仿宋" w:eastAsia="仿宋" w:hAnsi="仿宋" w:hint="eastAsia"/>
                <w:sz w:val="24"/>
              </w:rPr>
            </w:pPr>
          </w:p>
        </w:tc>
        <w:tc>
          <w:tcPr>
            <w:tcW w:w="1290" w:type="dxa"/>
            <w:vAlign w:val="center"/>
          </w:tcPr>
          <w:p w14:paraId="64A0950D" w14:textId="77777777" w:rsidR="00A81ABB" w:rsidRPr="00D3090B" w:rsidRDefault="00A81ABB">
            <w:pPr>
              <w:adjustRightInd w:val="0"/>
              <w:snapToGrid w:val="0"/>
              <w:jc w:val="center"/>
              <w:rPr>
                <w:rFonts w:ascii="仿宋" w:eastAsia="仿宋" w:hAnsi="仿宋" w:hint="eastAsia"/>
                <w:sz w:val="24"/>
              </w:rPr>
            </w:pPr>
          </w:p>
        </w:tc>
        <w:tc>
          <w:tcPr>
            <w:tcW w:w="1980" w:type="dxa"/>
            <w:vAlign w:val="center"/>
          </w:tcPr>
          <w:p w14:paraId="7F8309CE" w14:textId="77777777" w:rsidR="00A81ABB" w:rsidRPr="00D3090B" w:rsidRDefault="00A81ABB">
            <w:pPr>
              <w:adjustRightInd w:val="0"/>
              <w:snapToGrid w:val="0"/>
              <w:jc w:val="center"/>
              <w:rPr>
                <w:rFonts w:ascii="仿宋" w:eastAsia="仿宋" w:hAnsi="仿宋" w:hint="eastAsia"/>
                <w:sz w:val="24"/>
              </w:rPr>
            </w:pPr>
          </w:p>
        </w:tc>
        <w:tc>
          <w:tcPr>
            <w:tcW w:w="1981" w:type="dxa"/>
            <w:vAlign w:val="center"/>
          </w:tcPr>
          <w:p w14:paraId="611C2E3A" w14:textId="77777777" w:rsidR="00A81ABB" w:rsidRPr="00D3090B" w:rsidRDefault="00A81ABB">
            <w:pPr>
              <w:adjustRightInd w:val="0"/>
              <w:snapToGrid w:val="0"/>
              <w:jc w:val="center"/>
              <w:rPr>
                <w:rFonts w:ascii="仿宋" w:eastAsia="仿宋" w:hAnsi="仿宋" w:hint="eastAsia"/>
                <w:sz w:val="24"/>
              </w:rPr>
            </w:pPr>
          </w:p>
        </w:tc>
        <w:tc>
          <w:tcPr>
            <w:tcW w:w="2427" w:type="dxa"/>
            <w:vAlign w:val="center"/>
          </w:tcPr>
          <w:p w14:paraId="112653CB" w14:textId="77777777" w:rsidR="00A81ABB" w:rsidRPr="00D3090B" w:rsidRDefault="00A81ABB">
            <w:pPr>
              <w:adjustRightInd w:val="0"/>
              <w:snapToGrid w:val="0"/>
              <w:jc w:val="center"/>
              <w:rPr>
                <w:rFonts w:ascii="仿宋" w:eastAsia="仿宋" w:hAnsi="仿宋" w:hint="eastAsia"/>
                <w:sz w:val="24"/>
              </w:rPr>
            </w:pPr>
          </w:p>
        </w:tc>
        <w:tc>
          <w:tcPr>
            <w:tcW w:w="782" w:type="dxa"/>
            <w:vAlign w:val="center"/>
          </w:tcPr>
          <w:p w14:paraId="06695BBB" w14:textId="77777777" w:rsidR="00A81ABB" w:rsidRPr="00D3090B" w:rsidRDefault="00A81ABB">
            <w:pPr>
              <w:adjustRightInd w:val="0"/>
              <w:snapToGrid w:val="0"/>
              <w:jc w:val="center"/>
              <w:rPr>
                <w:rFonts w:ascii="仿宋" w:eastAsia="仿宋" w:hAnsi="仿宋" w:hint="eastAsia"/>
                <w:sz w:val="24"/>
              </w:rPr>
            </w:pPr>
          </w:p>
        </w:tc>
      </w:tr>
    </w:tbl>
    <w:p w14:paraId="39CC7B40" w14:textId="77777777" w:rsidR="00A81ABB" w:rsidRPr="00D3090B" w:rsidRDefault="00A81ABB">
      <w:pPr>
        <w:tabs>
          <w:tab w:val="left" w:pos="1800"/>
          <w:tab w:val="left" w:pos="5580"/>
        </w:tabs>
        <w:jc w:val="left"/>
        <w:rPr>
          <w:rFonts w:ascii="仿宋" w:eastAsia="仿宋" w:hAnsi="仿宋" w:hint="eastAsia"/>
          <w:sz w:val="24"/>
        </w:rPr>
      </w:pPr>
    </w:p>
    <w:p w14:paraId="74A10CE8" w14:textId="77777777" w:rsidR="00A81ABB" w:rsidRPr="00D3090B" w:rsidRDefault="00000000">
      <w:pPr>
        <w:tabs>
          <w:tab w:val="left" w:pos="1800"/>
          <w:tab w:val="left" w:pos="5580"/>
        </w:tabs>
        <w:jc w:val="left"/>
        <w:rPr>
          <w:rFonts w:ascii="仿宋" w:eastAsia="仿宋" w:hAnsi="仿宋" w:hint="eastAsia"/>
          <w:sz w:val="24"/>
        </w:rPr>
      </w:pPr>
      <w:r w:rsidRPr="00D3090B">
        <w:rPr>
          <w:rFonts w:ascii="仿宋" w:eastAsia="仿宋" w:hAnsi="仿宋" w:hint="eastAsia"/>
          <w:sz w:val="24"/>
        </w:rPr>
        <w:t>注：</w:t>
      </w:r>
    </w:p>
    <w:p w14:paraId="61790522" w14:textId="77777777" w:rsidR="00A81ABB" w:rsidRPr="00D3090B" w:rsidRDefault="00000000">
      <w:pPr>
        <w:tabs>
          <w:tab w:val="left" w:pos="1800"/>
          <w:tab w:val="left" w:pos="5580"/>
        </w:tabs>
        <w:jc w:val="left"/>
        <w:rPr>
          <w:rFonts w:ascii="仿宋" w:eastAsia="仿宋" w:hAnsi="仿宋" w:hint="eastAsia"/>
          <w:sz w:val="24"/>
        </w:rPr>
      </w:pPr>
      <w:r w:rsidRPr="00D3090B">
        <w:rPr>
          <w:rFonts w:ascii="仿宋" w:eastAsia="仿宋" w:hAnsi="仿宋"/>
          <w:sz w:val="24"/>
        </w:rPr>
        <w:t xml:space="preserve">1. </w:t>
      </w:r>
      <w:r w:rsidRPr="00D3090B">
        <w:rPr>
          <w:rFonts w:ascii="仿宋" w:eastAsia="仿宋" w:hAnsi="仿宋" w:hint="eastAsia"/>
          <w:sz w:val="24"/>
        </w:rPr>
        <w:t>对合同条款中的所有要求，除本表所列明的所有偏离外，均视作供应商已对之理解和响应。</w:t>
      </w:r>
    </w:p>
    <w:p w14:paraId="7AC6D612" w14:textId="77777777" w:rsidR="00A81ABB" w:rsidRPr="00D3090B" w:rsidRDefault="00000000">
      <w:pPr>
        <w:tabs>
          <w:tab w:val="left" w:pos="1800"/>
          <w:tab w:val="left" w:pos="5580"/>
        </w:tabs>
        <w:jc w:val="left"/>
        <w:rPr>
          <w:rFonts w:ascii="仿宋" w:eastAsia="仿宋" w:hAnsi="仿宋" w:hint="eastAsia"/>
          <w:sz w:val="24"/>
        </w:rPr>
      </w:pPr>
      <w:r w:rsidRPr="00D3090B">
        <w:rPr>
          <w:rFonts w:ascii="仿宋" w:eastAsia="仿宋" w:hAnsi="仿宋"/>
          <w:sz w:val="24"/>
        </w:rPr>
        <w:t xml:space="preserve">2. </w:t>
      </w:r>
      <w:r w:rsidRPr="00D3090B">
        <w:rPr>
          <w:rFonts w:ascii="仿宋" w:eastAsia="仿宋" w:hAnsi="仿宋" w:hint="eastAsia"/>
          <w:sz w:val="24"/>
        </w:rPr>
        <w:t>“偏离情况”列应据实填写“正偏离”或“负偏离”。</w:t>
      </w:r>
    </w:p>
    <w:p w14:paraId="390F5FE2" w14:textId="77777777" w:rsidR="00A81ABB" w:rsidRPr="00D3090B" w:rsidRDefault="00A81ABB">
      <w:pPr>
        <w:spacing w:line="360" w:lineRule="auto"/>
        <w:rPr>
          <w:rFonts w:ascii="仿宋" w:eastAsia="仿宋" w:hAnsi="仿宋" w:hint="eastAsia"/>
          <w:sz w:val="24"/>
          <w:szCs w:val="20"/>
        </w:rPr>
      </w:pPr>
    </w:p>
    <w:p w14:paraId="1DDE37F2" w14:textId="77777777" w:rsidR="00A81ABB" w:rsidRPr="00D3090B" w:rsidRDefault="00000000">
      <w:pPr>
        <w:autoSpaceDE w:val="0"/>
        <w:autoSpaceDN w:val="0"/>
        <w:adjustRightInd w:val="0"/>
        <w:snapToGrid w:val="0"/>
        <w:spacing w:before="25" w:after="25" w:line="360" w:lineRule="auto"/>
        <w:rPr>
          <w:rFonts w:ascii="仿宋" w:eastAsia="仿宋" w:hAnsi="仿宋" w:hint="eastAsia"/>
          <w:sz w:val="24"/>
          <w:lang w:val="zh-CN"/>
        </w:rPr>
      </w:pPr>
      <w:r w:rsidRPr="00D3090B">
        <w:rPr>
          <w:rFonts w:ascii="仿宋" w:eastAsia="仿宋" w:hAnsi="仿宋"/>
          <w:sz w:val="24"/>
        </w:rPr>
        <w:t>供应商名称（加盖公章）</w:t>
      </w:r>
      <w:r w:rsidRPr="00D3090B">
        <w:rPr>
          <w:rFonts w:ascii="仿宋" w:eastAsia="仿宋" w:hAnsi="仿宋"/>
          <w:sz w:val="24"/>
          <w:lang w:val="zh-CN"/>
        </w:rPr>
        <w:t>：</w:t>
      </w:r>
      <w:r w:rsidRPr="00D3090B">
        <w:rPr>
          <w:rFonts w:ascii="仿宋" w:eastAsia="仿宋" w:hAnsi="仿宋"/>
          <w:sz w:val="24"/>
        </w:rPr>
        <w:t>_______________</w:t>
      </w:r>
    </w:p>
    <w:p w14:paraId="71150665" w14:textId="77777777" w:rsidR="00A81ABB" w:rsidRPr="00D3090B" w:rsidRDefault="00000000">
      <w:pPr>
        <w:autoSpaceDE w:val="0"/>
        <w:autoSpaceDN w:val="0"/>
        <w:adjustRightInd w:val="0"/>
        <w:snapToGrid w:val="0"/>
        <w:spacing w:before="25" w:after="25" w:line="360" w:lineRule="auto"/>
        <w:rPr>
          <w:rFonts w:ascii="仿宋" w:eastAsia="仿宋" w:hAnsi="仿宋" w:hint="eastAsia"/>
          <w:sz w:val="24"/>
          <w:lang w:val="zh-CN"/>
        </w:rPr>
      </w:pPr>
      <w:r w:rsidRPr="00D3090B">
        <w:rPr>
          <w:rFonts w:ascii="仿宋" w:eastAsia="仿宋" w:hAnsi="仿宋"/>
          <w:sz w:val="24"/>
          <w:szCs w:val="20"/>
        </w:rPr>
        <w:lastRenderedPageBreak/>
        <w:t xml:space="preserve">日期：____年____月____日    </w:t>
      </w:r>
    </w:p>
    <w:p w14:paraId="4EA33578" w14:textId="77777777" w:rsidR="00A81ABB" w:rsidRPr="00D3090B" w:rsidRDefault="00000000">
      <w:pPr>
        <w:tabs>
          <w:tab w:val="left" w:pos="360"/>
        </w:tabs>
        <w:snapToGrid w:val="0"/>
        <w:spacing w:line="360" w:lineRule="auto"/>
        <w:outlineLvl w:val="1"/>
        <w:rPr>
          <w:rFonts w:ascii="仿宋" w:eastAsia="仿宋" w:hAnsi="仿宋" w:hint="eastAsia"/>
          <w:sz w:val="24"/>
          <w:szCs w:val="20"/>
        </w:rPr>
      </w:pPr>
      <w:r w:rsidRPr="00D3090B">
        <w:rPr>
          <w:rFonts w:ascii="仿宋" w:eastAsia="仿宋" w:hAnsi="仿宋"/>
          <w:sz w:val="24"/>
          <w:szCs w:val="20"/>
        </w:rPr>
        <w:br w:type="page"/>
      </w:r>
      <w:r w:rsidRPr="00D3090B">
        <w:rPr>
          <w:rFonts w:ascii="仿宋" w:eastAsia="仿宋" w:hAnsi="仿宋"/>
          <w:sz w:val="24"/>
        </w:rPr>
        <w:lastRenderedPageBreak/>
        <w:t xml:space="preserve">10  </w:t>
      </w:r>
      <w:bookmarkEnd w:id="2986"/>
      <w:bookmarkEnd w:id="2987"/>
      <w:bookmarkEnd w:id="2988"/>
      <w:bookmarkEnd w:id="2989"/>
      <w:bookmarkEnd w:id="2990"/>
      <w:bookmarkEnd w:id="2991"/>
      <w:bookmarkEnd w:id="2992"/>
      <w:bookmarkEnd w:id="2993"/>
      <w:bookmarkEnd w:id="2994"/>
      <w:bookmarkEnd w:id="2995"/>
      <w:bookmarkEnd w:id="2996"/>
      <w:bookmarkEnd w:id="2997"/>
      <w:bookmarkEnd w:id="2998"/>
      <w:r w:rsidRPr="00D3090B">
        <w:rPr>
          <w:rFonts w:ascii="仿宋" w:eastAsia="仿宋" w:hAnsi="仿宋"/>
          <w:sz w:val="24"/>
        </w:rPr>
        <w:t>采购需求偏离表</w:t>
      </w:r>
    </w:p>
    <w:p w14:paraId="66472245" w14:textId="77777777" w:rsidR="00A81ABB" w:rsidRPr="00D3090B" w:rsidRDefault="00000000">
      <w:pPr>
        <w:autoSpaceDE w:val="0"/>
        <w:autoSpaceDN w:val="0"/>
        <w:adjustRightInd w:val="0"/>
        <w:spacing w:line="360" w:lineRule="auto"/>
        <w:jc w:val="center"/>
        <w:rPr>
          <w:rFonts w:ascii="仿宋" w:eastAsia="仿宋" w:hAnsi="仿宋" w:hint="eastAsia"/>
          <w:b/>
          <w:sz w:val="36"/>
          <w:szCs w:val="36"/>
        </w:rPr>
      </w:pPr>
      <w:r w:rsidRPr="00D3090B">
        <w:rPr>
          <w:rFonts w:ascii="仿宋" w:eastAsia="仿宋" w:hAnsi="仿宋" w:hint="eastAsia"/>
          <w:b/>
          <w:sz w:val="36"/>
          <w:szCs w:val="36"/>
        </w:rPr>
        <w:t>采购需求偏离表</w:t>
      </w:r>
    </w:p>
    <w:p w14:paraId="51FA9D90" w14:textId="77777777" w:rsidR="00A81ABB" w:rsidRPr="00D3090B" w:rsidRDefault="00000000">
      <w:pPr>
        <w:tabs>
          <w:tab w:val="left" w:pos="1800"/>
          <w:tab w:val="left" w:pos="5580"/>
        </w:tabs>
        <w:spacing w:line="360" w:lineRule="auto"/>
        <w:ind w:firstLineChars="150" w:firstLine="360"/>
        <w:jc w:val="left"/>
        <w:rPr>
          <w:rFonts w:ascii="仿宋" w:eastAsia="仿宋" w:hAnsi="仿宋" w:hint="eastAsia"/>
          <w:sz w:val="24"/>
        </w:rPr>
      </w:pPr>
      <w:r w:rsidRPr="00D3090B">
        <w:rPr>
          <w:rFonts w:ascii="仿宋" w:eastAsia="仿宋" w:hAnsi="仿宋"/>
          <w:sz w:val="24"/>
        </w:rPr>
        <w:t>项目编号/包号：_______________     项目名称：_______________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A81ABB" w:rsidRPr="00D3090B" w14:paraId="5F3488FB" w14:textId="77777777">
        <w:trPr>
          <w:trHeight w:val="1053"/>
          <w:jc w:val="center"/>
        </w:trPr>
        <w:tc>
          <w:tcPr>
            <w:tcW w:w="9651" w:type="dxa"/>
            <w:gridSpan w:val="6"/>
            <w:vAlign w:val="center"/>
          </w:tcPr>
          <w:p w14:paraId="167B77C1" w14:textId="77777777" w:rsidR="00A81ABB" w:rsidRPr="00D3090B" w:rsidRDefault="00000000">
            <w:pPr>
              <w:adjustRightInd w:val="0"/>
              <w:snapToGrid w:val="0"/>
              <w:rPr>
                <w:rFonts w:ascii="仿宋" w:eastAsia="仿宋" w:hAnsi="仿宋" w:hint="eastAsia"/>
                <w:b/>
                <w:sz w:val="24"/>
              </w:rPr>
            </w:pPr>
            <w:r w:rsidRPr="00D3090B">
              <w:rPr>
                <w:rFonts w:ascii="仿宋" w:eastAsia="仿宋" w:hAnsi="仿宋" w:hint="eastAsia"/>
                <w:b/>
                <w:sz w:val="24"/>
              </w:rPr>
              <w:t>对本项目采购需求的偏离情况（请进行勾选）：</w:t>
            </w:r>
          </w:p>
          <w:p w14:paraId="19ADE3CF" w14:textId="77777777" w:rsidR="00A81ABB" w:rsidRPr="00D3090B" w:rsidRDefault="00000000">
            <w:pPr>
              <w:adjustRightInd w:val="0"/>
              <w:snapToGrid w:val="0"/>
              <w:rPr>
                <w:rFonts w:ascii="仿宋" w:eastAsia="仿宋" w:hAnsi="仿宋" w:hint="eastAsia"/>
                <w:b/>
                <w:sz w:val="24"/>
              </w:rPr>
            </w:pPr>
            <w:r w:rsidRPr="00D3090B">
              <w:rPr>
                <w:rFonts w:ascii="仿宋" w:eastAsia="仿宋" w:hAnsi="仿宋"/>
                <w:b/>
                <w:sz w:val="24"/>
              </w:rPr>
              <w:t>□无偏离</w:t>
            </w:r>
            <w:r w:rsidRPr="00D3090B">
              <w:rPr>
                <w:rFonts w:ascii="仿宋" w:eastAsia="仿宋" w:hAnsi="仿宋"/>
                <w:sz w:val="24"/>
              </w:rPr>
              <w:t>（</w:t>
            </w:r>
            <w:r w:rsidRPr="00D3090B">
              <w:rPr>
                <w:rFonts w:ascii="仿宋" w:eastAsia="仿宋" w:hAnsi="仿宋"/>
                <w:sz w:val="24"/>
                <w:szCs w:val="21"/>
              </w:rPr>
              <w:t>如无偏离，仅勾选无偏离即可</w:t>
            </w:r>
            <w:r w:rsidRPr="00D3090B">
              <w:rPr>
                <w:rFonts w:ascii="仿宋" w:eastAsia="仿宋" w:hAnsi="仿宋"/>
                <w:sz w:val="24"/>
              </w:rPr>
              <w:t>）</w:t>
            </w:r>
          </w:p>
          <w:p w14:paraId="3F09349F" w14:textId="77777777" w:rsidR="00A81ABB" w:rsidRPr="00D3090B" w:rsidRDefault="00000000">
            <w:pPr>
              <w:adjustRightInd w:val="0"/>
              <w:snapToGrid w:val="0"/>
              <w:rPr>
                <w:rFonts w:ascii="仿宋" w:eastAsia="仿宋" w:hAnsi="仿宋" w:hint="eastAsia"/>
                <w:sz w:val="24"/>
              </w:rPr>
            </w:pPr>
            <w:r w:rsidRPr="00D3090B">
              <w:rPr>
                <w:rFonts w:ascii="仿宋" w:eastAsia="仿宋" w:hAnsi="仿宋"/>
                <w:b/>
                <w:sz w:val="24"/>
              </w:rPr>
              <w:t>□有偏离</w:t>
            </w:r>
            <w:r w:rsidRPr="00D3090B">
              <w:rPr>
                <w:rFonts w:ascii="仿宋" w:eastAsia="仿宋" w:hAnsi="仿宋"/>
                <w:sz w:val="24"/>
              </w:rPr>
              <w:t>（</w:t>
            </w:r>
            <w:r w:rsidRPr="00D3090B">
              <w:rPr>
                <w:rFonts w:ascii="仿宋" w:eastAsia="仿宋" w:hAnsi="仿宋"/>
                <w:sz w:val="24"/>
                <w:szCs w:val="21"/>
              </w:rPr>
              <w:t>如有负偏离，</w:t>
            </w:r>
            <w:r w:rsidRPr="00D3090B">
              <w:rPr>
                <w:rFonts w:ascii="仿宋" w:eastAsia="仿宋" w:hAnsi="仿宋"/>
                <w:sz w:val="24"/>
              </w:rPr>
              <w:t>则须在本表中对负偏离项逐一列明）</w:t>
            </w:r>
          </w:p>
        </w:tc>
      </w:tr>
      <w:tr w:rsidR="00A81ABB" w:rsidRPr="00D3090B" w14:paraId="3FE7E609" w14:textId="77777777">
        <w:trPr>
          <w:trHeight w:val="1053"/>
          <w:jc w:val="center"/>
        </w:trPr>
        <w:tc>
          <w:tcPr>
            <w:tcW w:w="775" w:type="dxa"/>
            <w:vAlign w:val="center"/>
          </w:tcPr>
          <w:p w14:paraId="7D78017C"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序号</w:t>
            </w:r>
          </w:p>
        </w:tc>
        <w:tc>
          <w:tcPr>
            <w:tcW w:w="1482" w:type="dxa"/>
            <w:vAlign w:val="center"/>
          </w:tcPr>
          <w:p w14:paraId="7FDDFF5C"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竞争性磋商文件条目号(页码)</w:t>
            </w:r>
          </w:p>
        </w:tc>
        <w:tc>
          <w:tcPr>
            <w:tcW w:w="2384" w:type="dxa"/>
            <w:vAlign w:val="center"/>
          </w:tcPr>
          <w:p w14:paraId="029A5C72"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竞争性磋商文件要求</w:t>
            </w:r>
          </w:p>
        </w:tc>
        <w:tc>
          <w:tcPr>
            <w:tcW w:w="2126" w:type="dxa"/>
            <w:vAlign w:val="center"/>
          </w:tcPr>
          <w:p w14:paraId="76D923CE"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响应内容</w:t>
            </w:r>
          </w:p>
        </w:tc>
        <w:tc>
          <w:tcPr>
            <w:tcW w:w="1875" w:type="dxa"/>
            <w:vAlign w:val="center"/>
          </w:tcPr>
          <w:p w14:paraId="033F7DFE"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偏离情况</w:t>
            </w:r>
          </w:p>
          <w:p w14:paraId="35D12FE6"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szCs w:val="21"/>
              </w:rPr>
              <w:t>（据实填写）</w:t>
            </w:r>
          </w:p>
        </w:tc>
        <w:tc>
          <w:tcPr>
            <w:tcW w:w="1009" w:type="dxa"/>
            <w:vAlign w:val="center"/>
          </w:tcPr>
          <w:p w14:paraId="35274DFE" w14:textId="77777777" w:rsidR="00A81ABB" w:rsidRPr="00D3090B" w:rsidRDefault="00000000">
            <w:pPr>
              <w:adjustRightInd w:val="0"/>
              <w:snapToGrid w:val="0"/>
              <w:jc w:val="center"/>
              <w:rPr>
                <w:rFonts w:ascii="仿宋" w:eastAsia="仿宋" w:hAnsi="仿宋" w:hint="eastAsia"/>
                <w:sz w:val="24"/>
              </w:rPr>
            </w:pPr>
            <w:r w:rsidRPr="00D3090B">
              <w:rPr>
                <w:rFonts w:ascii="仿宋" w:eastAsia="仿宋" w:hAnsi="仿宋"/>
                <w:sz w:val="24"/>
              </w:rPr>
              <w:t>说明</w:t>
            </w:r>
          </w:p>
        </w:tc>
      </w:tr>
      <w:tr w:rsidR="00A81ABB" w:rsidRPr="00D3090B" w14:paraId="49EF19C9" w14:textId="77777777">
        <w:trPr>
          <w:trHeight w:val="930"/>
          <w:jc w:val="center"/>
        </w:trPr>
        <w:tc>
          <w:tcPr>
            <w:tcW w:w="775" w:type="dxa"/>
            <w:vAlign w:val="center"/>
          </w:tcPr>
          <w:p w14:paraId="3E70BC2A" w14:textId="77777777" w:rsidR="00A81ABB" w:rsidRPr="00D3090B" w:rsidRDefault="00A81ABB">
            <w:pPr>
              <w:adjustRightInd w:val="0"/>
              <w:snapToGrid w:val="0"/>
              <w:jc w:val="center"/>
              <w:rPr>
                <w:rFonts w:ascii="仿宋" w:eastAsia="仿宋" w:hAnsi="仿宋" w:hint="eastAsia"/>
                <w:sz w:val="24"/>
              </w:rPr>
            </w:pPr>
          </w:p>
        </w:tc>
        <w:tc>
          <w:tcPr>
            <w:tcW w:w="1482" w:type="dxa"/>
            <w:vAlign w:val="center"/>
          </w:tcPr>
          <w:p w14:paraId="05EF6962" w14:textId="77777777" w:rsidR="00A81ABB" w:rsidRPr="00D3090B" w:rsidRDefault="00A81ABB">
            <w:pPr>
              <w:adjustRightInd w:val="0"/>
              <w:snapToGrid w:val="0"/>
              <w:jc w:val="center"/>
              <w:rPr>
                <w:rFonts w:ascii="仿宋" w:eastAsia="仿宋" w:hAnsi="仿宋" w:hint="eastAsia"/>
                <w:sz w:val="24"/>
              </w:rPr>
            </w:pPr>
          </w:p>
        </w:tc>
        <w:tc>
          <w:tcPr>
            <w:tcW w:w="2384" w:type="dxa"/>
            <w:vAlign w:val="center"/>
          </w:tcPr>
          <w:p w14:paraId="4CAA8B13" w14:textId="77777777" w:rsidR="00A81ABB" w:rsidRPr="00D3090B" w:rsidRDefault="00A81ABB">
            <w:pPr>
              <w:adjustRightInd w:val="0"/>
              <w:snapToGrid w:val="0"/>
              <w:jc w:val="center"/>
              <w:rPr>
                <w:rFonts w:ascii="仿宋" w:eastAsia="仿宋" w:hAnsi="仿宋" w:hint="eastAsia"/>
                <w:sz w:val="24"/>
              </w:rPr>
            </w:pPr>
          </w:p>
        </w:tc>
        <w:tc>
          <w:tcPr>
            <w:tcW w:w="2126" w:type="dxa"/>
            <w:vAlign w:val="center"/>
          </w:tcPr>
          <w:p w14:paraId="45A633C4" w14:textId="77777777" w:rsidR="00A81ABB" w:rsidRPr="00D3090B" w:rsidRDefault="00A81ABB">
            <w:pPr>
              <w:adjustRightInd w:val="0"/>
              <w:snapToGrid w:val="0"/>
              <w:jc w:val="center"/>
              <w:rPr>
                <w:rFonts w:ascii="仿宋" w:eastAsia="仿宋" w:hAnsi="仿宋" w:hint="eastAsia"/>
                <w:sz w:val="24"/>
              </w:rPr>
            </w:pPr>
          </w:p>
        </w:tc>
        <w:tc>
          <w:tcPr>
            <w:tcW w:w="1875" w:type="dxa"/>
            <w:vAlign w:val="center"/>
          </w:tcPr>
          <w:p w14:paraId="141CB435" w14:textId="77777777" w:rsidR="00A81ABB" w:rsidRPr="00D3090B" w:rsidRDefault="00A81ABB">
            <w:pPr>
              <w:adjustRightInd w:val="0"/>
              <w:snapToGrid w:val="0"/>
              <w:jc w:val="center"/>
              <w:rPr>
                <w:rFonts w:ascii="仿宋" w:eastAsia="仿宋" w:hAnsi="仿宋" w:hint="eastAsia"/>
                <w:sz w:val="24"/>
              </w:rPr>
            </w:pPr>
          </w:p>
        </w:tc>
        <w:tc>
          <w:tcPr>
            <w:tcW w:w="1009" w:type="dxa"/>
            <w:vAlign w:val="center"/>
          </w:tcPr>
          <w:p w14:paraId="2C3A0C1A" w14:textId="77777777" w:rsidR="00A81ABB" w:rsidRPr="00D3090B" w:rsidRDefault="00A81ABB">
            <w:pPr>
              <w:adjustRightInd w:val="0"/>
              <w:snapToGrid w:val="0"/>
              <w:jc w:val="center"/>
              <w:rPr>
                <w:rFonts w:ascii="仿宋" w:eastAsia="仿宋" w:hAnsi="仿宋" w:hint="eastAsia"/>
                <w:sz w:val="24"/>
              </w:rPr>
            </w:pPr>
          </w:p>
        </w:tc>
      </w:tr>
      <w:tr w:rsidR="00A81ABB" w:rsidRPr="00D3090B" w14:paraId="32E0464D" w14:textId="77777777">
        <w:trPr>
          <w:trHeight w:val="930"/>
          <w:jc w:val="center"/>
        </w:trPr>
        <w:tc>
          <w:tcPr>
            <w:tcW w:w="775" w:type="dxa"/>
            <w:vAlign w:val="center"/>
          </w:tcPr>
          <w:p w14:paraId="74BD13C6" w14:textId="77777777" w:rsidR="00A81ABB" w:rsidRPr="00D3090B" w:rsidRDefault="00A81ABB">
            <w:pPr>
              <w:adjustRightInd w:val="0"/>
              <w:snapToGrid w:val="0"/>
              <w:jc w:val="center"/>
              <w:rPr>
                <w:rFonts w:ascii="仿宋" w:eastAsia="仿宋" w:hAnsi="仿宋" w:hint="eastAsia"/>
                <w:sz w:val="24"/>
              </w:rPr>
            </w:pPr>
          </w:p>
        </w:tc>
        <w:tc>
          <w:tcPr>
            <w:tcW w:w="1482" w:type="dxa"/>
            <w:vAlign w:val="center"/>
          </w:tcPr>
          <w:p w14:paraId="14AC9861" w14:textId="77777777" w:rsidR="00A81ABB" w:rsidRPr="00D3090B" w:rsidRDefault="00A81ABB">
            <w:pPr>
              <w:adjustRightInd w:val="0"/>
              <w:snapToGrid w:val="0"/>
              <w:jc w:val="center"/>
              <w:rPr>
                <w:rFonts w:ascii="仿宋" w:eastAsia="仿宋" w:hAnsi="仿宋" w:hint="eastAsia"/>
                <w:sz w:val="24"/>
              </w:rPr>
            </w:pPr>
          </w:p>
        </w:tc>
        <w:tc>
          <w:tcPr>
            <w:tcW w:w="2384" w:type="dxa"/>
            <w:vAlign w:val="center"/>
          </w:tcPr>
          <w:p w14:paraId="3C5E880C" w14:textId="77777777" w:rsidR="00A81ABB" w:rsidRPr="00D3090B" w:rsidRDefault="00A81ABB">
            <w:pPr>
              <w:adjustRightInd w:val="0"/>
              <w:snapToGrid w:val="0"/>
              <w:jc w:val="center"/>
              <w:rPr>
                <w:rFonts w:ascii="仿宋" w:eastAsia="仿宋" w:hAnsi="仿宋" w:hint="eastAsia"/>
                <w:sz w:val="24"/>
              </w:rPr>
            </w:pPr>
          </w:p>
        </w:tc>
        <w:tc>
          <w:tcPr>
            <w:tcW w:w="2126" w:type="dxa"/>
            <w:vAlign w:val="center"/>
          </w:tcPr>
          <w:p w14:paraId="119600CA" w14:textId="77777777" w:rsidR="00A81ABB" w:rsidRPr="00D3090B" w:rsidRDefault="00A81ABB">
            <w:pPr>
              <w:adjustRightInd w:val="0"/>
              <w:snapToGrid w:val="0"/>
              <w:jc w:val="center"/>
              <w:rPr>
                <w:rFonts w:ascii="仿宋" w:eastAsia="仿宋" w:hAnsi="仿宋" w:hint="eastAsia"/>
                <w:sz w:val="24"/>
              </w:rPr>
            </w:pPr>
          </w:p>
        </w:tc>
        <w:tc>
          <w:tcPr>
            <w:tcW w:w="1875" w:type="dxa"/>
            <w:vAlign w:val="center"/>
          </w:tcPr>
          <w:p w14:paraId="42A90359" w14:textId="77777777" w:rsidR="00A81ABB" w:rsidRPr="00D3090B" w:rsidRDefault="00A81ABB">
            <w:pPr>
              <w:adjustRightInd w:val="0"/>
              <w:snapToGrid w:val="0"/>
              <w:jc w:val="center"/>
              <w:rPr>
                <w:rFonts w:ascii="仿宋" w:eastAsia="仿宋" w:hAnsi="仿宋" w:hint="eastAsia"/>
                <w:sz w:val="24"/>
              </w:rPr>
            </w:pPr>
          </w:p>
        </w:tc>
        <w:tc>
          <w:tcPr>
            <w:tcW w:w="1009" w:type="dxa"/>
            <w:vAlign w:val="center"/>
          </w:tcPr>
          <w:p w14:paraId="68F24F7C" w14:textId="77777777" w:rsidR="00A81ABB" w:rsidRPr="00D3090B" w:rsidRDefault="00A81ABB">
            <w:pPr>
              <w:adjustRightInd w:val="0"/>
              <w:snapToGrid w:val="0"/>
              <w:jc w:val="center"/>
              <w:rPr>
                <w:rFonts w:ascii="仿宋" w:eastAsia="仿宋" w:hAnsi="仿宋" w:hint="eastAsia"/>
                <w:sz w:val="24"/>
              </w:rPr>
            </w:pPr>
          </w:p>
        </w:tc>
      </w:tr>
      <w:tr w:rsidR="00A81ABB" w:rsidRPr="00D3090B" w14:paraId="7D0A4AA7" w14:textId="77777777">
        <w:trPr>
          <w:trHeight w:val="930"/>
          <w:jc w:val="center"/>
        </w:trPr>
        <w:tc>
          <w:tcPr>
            <w:tcW w:w="775" w:type="dxa"/>
            <w:vAlign w:val="center"/>
          </w:tcPr>
          <w:p w14:paraId="60F5D448" w14:textId="77777777" w:rsidR="00A81ABB" w:rsidRPr="00D3090B" w:rsidRDefault="00A81ABB">
            <w:pPr>
              <w:adjustRightInd w:val="0"/>
              <w:snapToGrid w:val="0"/>
              <w:jc w:val="center"/>
              <w:rPr>
                <w:rFonts w:ascii="仿宋" w:eastAsia="仿宋" w:hAnsi="仿宋" w:hint="eastAsia"/>
                <w:sz w:val="24"/>
              </w:rPr>
            </w:pPr>
          </w:p>
        </w:tc>
        <w:tc>
          <w:tcPr>
            <w:tcW w:w="1482" w:type="dxa"/>
            <w:vAlign w:val="center"/>
          </w:tcPr>
          <w:p w14:paraId="51DDC5F7" w14:textId="77777777" w:rsidR="00A81ABB" w:rsidRPr="00D3090B" w:rsidRDefault="00A81ABB">
            <w:pPr>
              <w:adjustRightInd w:val="0"/>
              <w:snapToGrid w:val="0"/>
              <w:jc w:val="center"/>
              <w:rPr>
                <w:rFonts w:ascii="仿宋" w:eastAsia="仿宋" w:hAnsi="仿宋" w:hint="eastAsia"/>
                <w:sz w:val="24"/>
              </w:rPr>
            </w:pPr>
          </w:p>
        </w:tc>
        <w:tc>
          <w:tcPr>
            <w:tcW w:w="2384" w:type="dxa"/>
            <w:vAlign w:val="center"/>
          </w:tcPr>
          <w:p w14:paraId="44007F94" w14:textId="77777777" w:rsidR="00A81ABB" w:rsidRPr="00D3090B" w:rsidRDefault="00A81ABB">
            <w:pPr>
              <w:adjustRightInd w:val="0"/>
              <w:snapToGrid w:val="0"/>
              <w:jc w:val="center"/>
              <w:rPr>
                <w:rFonts w:ascii="仿宋" w:eastAsia="仿宋" w:hAnsi="仿宋" w:hint="eastAsia"/>
                <w:sz w:val="24"/>
              </w:rPr>
            </w:pPr>
          </w:p>
        </w:tc>
        <w:tc>
          <w:tcPr>
            <w:tcW w:w="2126" w:type="dxa"/>
            <w:vAlign w:val="center"/>
          </w:tcPr>
          <w:p w14:paraId="622B2B5A" w14:textId="77777777" w:rsidR="00A81ABB" w:rsidRPr="00D3090B" w:rsidRDefault="00A81ABB">
            <w:pPr>
              <w:adjustRightInd w:val="0"/>
              <w:snapToGrid w:val="0"/>
              <w:jc w:val="center"/>
              <w:rPr>
                <w:rFonts w:ascii="仿宋" w:eastAsia="仿宋" w:hAnsi="仿宋" w:hint="eastAsia"/>
                <w:sz w:val="24"/>
              </w:rPr>
            </w:pPr>
          </w:p>
        </w:tc>
        <w:tc>
          <w:tcPr>
            <w:tcW w:w="1875" w:type="dxa"/>
            <w:vAlign w:val="center"/>
          </w:tcPr>
          <w:p w14:paraId="2D2B0CB0" w14:textId="77777777" w:rsidR="00A81ABB" w:rsidRPr="00D3090B" w:rsidRDefault="00A81ABB">
            <w:pPr>
              <w:adjustRightInd w:val="0"/>
              <w:snapToGrid w:val="0"/>
              <w:jc w:val="center"/>
              <w:rPr>
                <w:rFonts w:ascii="仿宋" w:eastAsia="仿宋" w:hAnsi="仿宋" w:hint="eastAsia"/>
                <w:sz w:val="24"/>
              </w:rPr>
            </w:pPr>
          </w:p>
        </w:tc>
        <w:tc>
          <w:tcPr>
            <w:tcW w:w="1009" w:type="dxa"/>
            <w:vAlign w:val="center"/>
          </w:tcPr>
          <w:p w14:paraId="6792927A" w14:textId="77777777" w:rsidR="00A81ABB" w:rsidRPr="00D3090B" w:rsidRDefault="00A81ABB">
            <w:pPr>
              <w:adjustRightInd w:val="0"/>
              <w:snapToGrid w:val="0"/>
              <w:jc w:val="center"/>
              <w:rPr>
                <w:rFonts w:ascii="仿宋" w:eastAsia="仿宋" w:hAnsi="仿宋" w:hint="eastAsia"/>
                <w:sz w:val="24"/>
              </w:rPr>
            </w:pPr>
          </w:p>
        </w:tc>
      </w:tr>
      <w:tr w:rsidR="00A81ABB" w:rsidRPr="00D3090B" w14:paraId="0338A262" w14:textId="77777777">
        <w:trPr>
          <w:trHeight w:val="930"/>
          <w:jc w:val="center"/>
        </w:trPr>
        <w:tc>
          <w:tcPr>
            <w:tcW w:w="775" w:type="dxa"/>
            <w:vAlign w:val="center"/>
          </w:tcPr>
          <w:p w14:paraId="0EDEDDEF" w14:textId="77777777" w:rsidR="00A81ABB" w:rsidRPr="00D3090B" w:rsidRDefault="00A81ABB">
            <w:pPr>
              <w:adjustRightInd w:val="0"/>
              <w:snapToGrid w:val="0"/>
              <w:jc w:val="center"/>
              <w:rPr>
                <w:rFonts w:ascii="仿宋" w:eastAsia="仿宋" w:hAnsi="仿宋" w:hint="eastAsia"/>
                <w:sz w:val="24"/>
              </w:rPr>
            </w:pPr>
          </w:p>
        </w:tc>
        <w:tc>
          <w:tcPr>
            <w:tcW w:w="1482" w:type="dxa"/>
            <w:vAlign w:val="center"/>
          </w:tcPr>
          <w:p w14:paraId="16F4D7A5" w14:textId="77777777" w:rsidR="00A81ABB" w:rsidRPr="00D3090B" w:rsidRDefault="00A81ABB">
            <w:pPr>
              <w:adjustRightInd w:val="0"/>
              <w:snapToGrid w:val="0"/>
              <w:jc w:val="center"/>
              <w:rPr>
                <w:rFonts w:ascii="仿宋" w:eastAsia="仿宋" w:hAnsi="仿宋" w:hint="eastAsia"/>
                <w:sz w:val="24"/>
              </w:rPr>
            </w:pPr>
          </w:p>
        </w:tc>
        <w:tc>
          <w:tcPr>
            <w:tcW w:w="2384" w:type="dxa"/>
            <w:vAlign w:val="center"/>
          </w:tcPr>
          <w:p w14:paraId="4A0182CC" w14:textId="77777777" w:rsidR="00A81ABB" w:rsidRPr="00D3090B" w:rsidRDefault="00A81ABB">
            <w:pPr>
              <w:adjustRightInd w:val="0"/>
              <w:snapToGrid w:val="0"/>
              <w:jc w:val="center"/>
              <w:rPr>
                <w:rFonts w:ascii="仿宋" w:eastAsia="仿宋" w:hAnsi="仿宋" w:hint="eastAsia"/>
                <w:sz w:val="24"/>
              </w:rPr>
            </w:pPr>
          </w:p>
        </w:tc>
        <w:tc>
          <w:tcPr>
            <w:tcW w:w="2126" w:type="dxa"/>
            <w:vAlign w:val="center"/>
          </w:tcPr>
          <w:p w14:paraId="3703AC3E" w14:textId="77777777" w:rsidR="00A81ABB" w:rsidRPr="00D3090B" w:rsidRDefault="00A81ABB">
            <w:pPr>
              <w:adjustRightInd w:val="0"/>
              <w:snapToGrid w:val="0"/>
              <w:jc w:val="center"/>
              <w:rPr>
                <w:rFonts w:ascii="仿宋" w:eastAsia="仿宋" w:hAnsi="仿宋" w:hint="eastAsia"/>
                <w:sz w:val="24"/>
              </w:rPr>
            </w:pPr>
          </w:p>
        </w:tc>
        <w:tc>
          <w:tcPr>
            <w:tcW w:w="1875" w:type="dxa"/>
            <w:vAlign w:val="center"/>
          </w:tcPr>
          <w:p w14:paraId="22F3A217" w14:textId="77777777" w:rsidR="00A81ABB" w:rsidRPr="00D3090B" w:rsidRDefault="00A81ABB">
            <w:pPr>
              <w:adjustRightInd w:val="0"/>
              <w:snapToGrid w:val="0"/>
              <w:jc w:val="center"/>
              <w:rPr>
                <w:rFonts w:ascii="仿宋" w:eastAsia="仿宋" w:hAnsi="仿宋" w:hint="eastAsia"/>
                <w:sz w:val="24"/>
              </w:rPr>
            </w:pPr>
          </w:p>
        </w:tc>
        <w:tc>
          <w:tcPr>
            <w:tcW w:w="1009" w:type="dxa"/>
            <w:vAlign w:val="center"/>
          </w:tcPr>
          <w:p w14:paraId="779DFE7B" w14:textId="77777777" w:rsidR="00A81ABB" w:rsidRPr="00D3090B" w:rsidRDefault="00A81ABB">
            <w:pPr>
              <w:adjustRightInd w:val="0"/>
              <w:snapToGrid w:val="0"/>
              <w:jc w:val="center"/>
              <w:rPr>
                <w:rFonts w:ascii="仿宋" w:eastAsia="仿宋" w:hAnsi="仿宋" w:hint="eastAsia"/>
                <w:sz w:val="24"/>
              </w:rPr>
            </w:pPr>
          </w:p>
        </w:tc>
      </w:tr>
      <w:tr w:rsidR="00A81ABB" w:rsidRPr="00D3090B" w14:paraId="70AB7F60" w14:textId="77777777">
        <w:trPr>
          <w:trHeight w:val="930"/>
          <w:jc w:val="center"/>
        </w:trPr>
        <w:tc>
          <w:tcPr>
            <w:tcW w:w="775" w:type="dxa"/>
            <w:vAlign w:val="center"/>
          </w:tcPr>
          <w:p w14:paraId="2EBA3A15" w14:textId="77777777" w:rsidR="00A81ABB" w:rsidRPr="00D3090B" w:rsidRDefault="00A81ABB">
            <w:pPr>
              <w:adjustRightInd w:val="0"/>
              <w:snapToGrid w:val="0"/>
              <w:jc w:val="center"/>
              <w:rPr>
                <w:rFonts w:ascii="仿宋" w:eastAsia="仿宋" w:hAnsi="仿宋" w:hint="eastAsia"/>
                <w:sz w:val="24"/>
              </w:rPr>
            </w:pPr>
          </w:p>
        </w:tc>
        <w:tc>
          <w:tcPr>
            <w:tcW w:w="1482" w:type="dxa"/>
            <w:vAlign w:val="center"/>
          </w:tcPr>
          <w:p w14:paraId="3952FF1D" w14:textId="77777777" w:rsidR="00A81ABB" w:rsidRPr="00D3090B" w:rsidRDefault="00A81ABB">
            <w:pPr>
              <w:adjustRightInd w:val="0"/>
              <w:snapToGrid w:val="0"/>
              <w:jc w:val="center"/>
              <w:rPr>
                <w:rFonts w:ascii="仿宋" w:eastAsia="仿宋" w:hAnsi="仿宋" w:hint="eastAsia"/>
                <w:sz w:val="24"/>
              </w:rPr>
            </w:pPr>
          </w:p>
        </w:tc>
        <w:tc>
          <w:tcPr>
            <w:tcW w:w="2384" w:type="dxa"/>
            <w:vAlign w:val="center"/>
          </w:tcPr>
          <w:p w14:paraId="4011D0F4" w14:textId="77777777" w:rsidR="00A81ABB" w:rsidRPr="00D3090B" w:rsidRDefault="00A81ABB">
            <w:pPr>
              <w:adjustRightInd w:val="0"/>
              <w:snapToGrid w:val="0"/>
              <w:jc w:val="center"/>
              <w:rPr>
                <w:rFonts w:ascii="仿宋" w:eastAsia="仿宋" w:hAnsi="仿宋" w:hint="eastAsia"/>
                <w:sz w:val="24"/>
              </w:rPr>
            </w:pPr>
          </w:p>
        </w:tc>
        <w:tc>
          <w:tcPr>
            <w:tcW w:w="2126" w:type="dxa"/>
            <w:vAlign w:val="center"/>
          </w:tcPr>
          <w:p w14:paraId="0689FD2E" w14:textId="77777777" w:rsidR="00A81ABB" w:rsidRPr="00D3090B" w:rsidRDefault="00A81ABB">
            <w:pPr>
              <w:adjustRightInd w:val="0"/>
              <w:snapToGrid w:val="0"/>
              <w:jc w:val="center"/>
              <w:rPr>
                <w:rFonts w:ascii="仿宋" w:eastAsia="仿宋" w:hAnsi="仿宋" w:hint="eastAsia"/>
                <w:sz w:val="24"/>
              </w:rPr>
            </w:pPr>
          </w:p>
        </w:tc>
        <w:tc>
          <w:tcPr>
            <w:tcW w:w="1875" w:type="dxa"/>
            <w:vAlign w:val="center"/>
          </w:tcPr>
          <w:p w14:paraId="76C28DB2" w14:textId="77777777" w:rsidR="00A81ABB" w:rsidRPr="00D3090B" w:rsidRDefault="00A81ABB">
            <w:pPr>
              <w:adjustRightInd w:val="0"/>
              <w:snapToGrid w:val="0"/>
              <w:jc w:val="center"/>
              <w:rPr>
                <w:rFonts w:ascii="仿宋" w:eastAsia="仿宋" w:hAnsi="仿宋" w:hint="eastAsia"/>
                <w:sz w:val="24"/>
              </w:rPr>
            </w:pPr>
          </w:p>
        </w:tc>
        <w:tc>
          <w:tcPr>
            <w:tcW w:w="1009" w:type="dxa"/>
            <w:vAlign w:val="center"/>
          </w:tcPr>
          <w:p w14:paraId="20C2EA84" w14:textId="77777777" w:rsidR="00A81ABB" w:rsidRPr="00D3090B" w:rsidRDefault="00A81ABB">
            <w:pPr>
              <w:adjustRightInd w:val="0"/>
              <w:snapToGrid w:val="0"/>
              <w:jc w:val="center"/>
              <w:rPr>
                <w:rFonts w:ascii="仿宋" w:eastAsia="仿宋" w:hAnsi="仿宋" w:hint="eastAsia"/>
                <w:sz w:val="24"/>
              </w:rPr>
            </w:pPr>
          </w:p>
        </w:tc>
      </w:tr>
      <w:tr w:rsidR="00A81ABB" w:rsidRPr="00D3090B" w14:paraId="7EF1B0AB" w14:textId="77777777">
        <w:trPr>
          <w:trHeight w:val="930"/>
          <w:jc w:val="center"/>
        </w:trPr>
        <w:tc>
          <w:tcPr>
            <w:tcW w:w="775" w:type="dxa"/>
            <w:vAlign w:val="center"/>
          </w:tcPr>
          <w:p w14:paraId="7E427344" w14:textId="77777777" w:rsidR="00A81ABB" w:rsidRPr="00D3090B" w:rsidRDefault="00A81ABB">
            <w:pPr>
              <w:adjustRightInd w:val="0"/>
              <w:snapToGrid w:val="0"/>
              <w:jc w:val="center"/>
              <w:rPr>
                <w:rFonts w:ascii="仿宋" w:eastAsia="仿宋" w:hAnsi="仿宋" w:hint="eastAsia"/>
                <w:sz w:val="24"/>
              </w:rPr>
            </w:pPr>
          </w:p>
        </w:tc>
        <w:tc>
          <w:tcPr>
            <w:tcW w:w="1482" w:type="dxa"/>
            <w:vAlign w:val="center"/>
          </w:tcPr>
          <w:p w14:paraId="564CFF66" w14:textId="77777777" w:rsidR="00A81ABB" w:rsidRPr="00D3090B" w:rsidRDefault="00A81ABB">
            <w:pPr>
              <w:adjustRightInd w:val="0"/>
              <w:snapToGrid w:val="0"/>
              <w:jc w:val="center"/>
              <w:rPr>
                <w:rFonts w:ascii="仿宋" w:eastAsia="仿宋" w:hAnsi="仿宋" w:hint="eastAsia"/>
                <w:sz w:val="24"/>
              </w:rPr>
            </w:pPr>
          </w:p>
        </w:tc>
        <w:tc>
          <w:tcPr>
            <w:tcW w:w="2384" w:type="dxa"/>
            <w:vAlign w:val="center"/>
          </w:tcPr>
          <w:p w14:paraId="62EEC418" w14:textId="77777777" w:rsidR="00A81ABB" w:rsidRPr="00D3090B" w:rsidRDefault="00A81ABB">
            <w:pPr>
              <w:adjustRightInd w:val="0"/>
              <w:snapToGrid w:val="0"/>
              <w:jc w:val="center"/>
              <w:rPr>
                <w:rFonts w:ascii="仿宋" w:eastAsia="仿宋" w:hAnsi="仿宋" w:hint="eastAsia"/>
                <w:sz w:val="24"/>
              </w:rPr>
            </w:pPr>
          </w:p>
        </w:tc>
        <w:tc>
          <w:tcPr>
            <w:tcW w:w="2126" w:type="dxa"/>
            <w:vAlign w:val="center"/>
          </w:tcPr>
          <w:p w14:paraId="7CE5B6F7" w14:textId="77777777" w:rsidR="00A81ABB" w:rsidRPr="00D3090B" w:rsidRDefault="00A81ABB">
            <w:pPr>
              <w:adjustRightInd w:val="0"/>
              <w:snapToGrid w:val="0"/>
              <w:jc w:val="center"/>
              <w:rPr>
                <w:rFonts w:ascii="仿宋" w:eastAsia="仿宋" w:hAnsi="仿宋" w:hint="eastAsia"/>
                <w:sz w:val="24"/>
              </w:rPr>
            </w:pPr>
          </w:p>
        </w:tc>
        <w:tc>
          <w:tcPr>
            <w:tcW w:w="1875" w:type="dxa"/>
            <w:vAlign w:val="center"/>
          </w:tcPr>
          <w:p w14:paraId="13A9114D" w14:textId="77777777" w:rsidR="00A81ABB" w:rsidRPr="00D3090B" w:rsidRDefault="00A81ABB">
            <w:pPr>
              <w:adjustRightInd w:val="0"/>
              <w:snapToGrid w:val="0"/>
              <w:jc w:val="center"/>
              <w:rPr>
                <w:rFonts w:ascii="仿宋" w:eastAsia="仿宋" w:hAnsi="仿宋" w:hint="eastAsia"/>
                <w:sz w:val="24"/>
              </w:rPr>
            </w:pPr>
          </w:p>
        </w:tc>
        <w:tc>
          <w:tcPr>
            <w:tcW w:w="1009" w:type="dxa"/>
            <w:vAlign w:val="center"/>
          </w:tcPr>
          <w:p w14:paraId="58097C48" w14:textId="77777777" w:rsidR="00A81ABB" w:rsidRPr="00D3090B" w:rsidRDefault="00A81ABB">
            <w:pPr>
              <w:adjustRightInd w:val="0"/>
              <w:snapToGrid w:val="0"/>
              <w:jc w:val="center"/>
              <w:rPr>
                <w:rFonts w:ascii="仿宋" w:eastAsia="仿宋" w:hAnsi="仿宋" w:hint="eastAsia"/>
                <w:sz w:val="24"/>
              </w:rPr>
            </w:pPr>
          </w:p>
        </w:tc>
      </w:tr>
    </w:tbl>
    <w:p w14:paraId="19137A26" w14:textId="77777777" w:rsidR="00A81ABB" w:rsidRPr="00D3090B" w:rsidRDefault="00A81ABB">
      <w:pPr>
        <w:tabs>
          <w:tab w:val="left" w:pos="1800"/>
          <w:tab w:val="left" w:pos="5580"/>
        </w:tabs>
        <w:spacing w:line="360" w:lineRule="auto"/>
        <w:ind w:firstLineChars="150" w:firstLine="360"/>
        <w:jc w:val="left"/>
        <w:rPr>
          <w:rFonts w:ascii="仿宋" w:eastAsia="仿宋" w:hAnsi="仿宋" w:hint="eastAsia"/>
          <w:sz w:val="24"/>
          <w:u w:val="single"/>
        </w:rPr>
      </w:pPr>
    </w:p>
    <w:p w14:paraId="1B41B82F" w14:textId="77777777" w:rsidR="00A81ABB" w:rsidRPr="00D3090B" w:rsidRDefault="00A81ABB">
      <w:pPr>
        <w:tabs>
          <w:tab w:val="left" w:pos="1800"/>
          <w:tab w:val="left" w:pos="5580"/>
        </w:tabs>
        <w:spacing w:line="360" w:lineRule="auto"/>
        <w:ind w:firstLineChars="150" w:firstLine="360"/>
        <w:jc w:val="left"/>
        <w:rPr>
          <w:rFonts w:ascii="仿宋" w:eastAsia="仿宋" w:hAnsi="仿宋" w:hint="eastAsia"/>
          <w:sz w:val="24"/>
          <w:u w:val="single"/>
        </w:rPr>
      </w:pPr>
    </w:p>
    <w:p w14:paraId="43439547" w14:textId="77777777" w:rsidR="00A81ABB" w:rsidRPr="00D3090B" w:rsidRDefault="00000000">
      <w:pPr>
        <w:tabs>
          <w:tab w:val="left" w:pos="1800"/>
          <w:tab w:val="left" w:pos="5580"/>
        </w:tabs>
        <w:jc w:val="left"/>
        <w:rPr>
          <w:rFonts w:ascii="仿宋" w:eastAsia="仿宋" w:hAnsi="仿宋" w:hint="eastAsia"/>
          <w:sz w:val="24"/>
        </w:rPr>
      </w:pPr>
      <w:r w:rsidRPr="00D3090B">
        <w:rPr>
          <w:rFonts w:ascii="仿宋" w:eastAsia="仿宋" w:hAnsi="仿宋"/>
          <w:sz w:val="24"/>
        </w:rPr>
        <w:t>注：</w:t>
      </w:r>
    </w:p>
    <w:p w14:paraId="12C29319" w14:textId="77777777" w:rsidR="00A81ABB" w:rsidRPr="00D3090B" w:rsidRDefault="00000000">
      <w:pPr>
        <w:tabs>
          <w:tab w:val="left" w:pos="1800"/>
          <w:tab w:val="left" w:pos="5580"/>
        </w:tabs>
        <w:spacing w:line="360" w:lineRule="auto"/>
        <w:jc w:val="left"/>
        <w:rPr>
          <w:rFonts w:ascii="仿宋" w:eastAsia="仿宋" w:hAnsi="仿宋" w:hint="eastAsia"/>
          <w:sz w:val="24"/>
        </w:rPr>
      </w:pPr>
      <w:r w:rsidRPr="00D3090B">
        <w:rPr>
          <w:rFonts w:ascii="仿宋" w:eastAsia="仿宋" w:hAnsi="仿宋" w:hint="eastAsia"/>
          <w:sz w:val="24"/>
        </w:rPr>
        <w:t>1</w:t>
      </w:r>
      <w:r w:rsidRPr="00D3090B">
        <w:rPr>
          <w:rFonts w:ascii="仿宋" w:eastAsia="仿宋" w:hAnsi="仿宋"/>
          <w:sz w:val="24"/>
        </w:rPr>
        <w:t>. 对竞争性磋商文件中的所有商务、技术要求，除本表所列明的所有偏离</w:t>
      </w:r>
      <w:r w:rsidRPr="00D3090B">
        <w:rPr>
          <w:rFonts w:ascii="仿宋" w:eastAsia="仿宋" w:hAnsi="仿宋" w:hint="eastAsia"/>
          <w:sz w:val="24"/>
        </w:rPr>
        <w:t>情况</w:t>
      </w:r>
      <w:r w:rsidRPr="00D3090B">
        <w:rPr>
          <w:rFonts w:ascii="仿宋" w:eastAsia="仿宋" w:hAnsi="仿宋"/>
          <w:sz w:val="24"/>
        </w:rPr>
        <w:t>外，均视作供应商已对之理解和响应。</w:t>
      </w:r>
    </w:p>
    <w:p w14:paraId="4D91D270" w14:textId="77777777" w:rsidR="00A81ABB" w:rsidRPr="00D3090B" w:rsidRDefault="00000000">
      <w:pPr>
        <w:tabs>
          <w:tab w:val="left" w:pos="1800"/>
          <w:tab w:val="left" w:pos="5580"/>
        </w:tabs>
        <w:spacing w:line="360" w:lineRule="auto"/>
        <w:jc w:val="left"/>
        <w:rPr>
          <w:rFonts w:ascii="仿宋" w:eastAsia="仿宋" w:hAnsi="仿宋" w:hint="eastAsia"/>
          <w:sz w:val="24"/>
        </w:rPr>
      </w:pPr>
      <w:r w:rsidRPr="00D3090B">
        <w:rPr>
          <w:rFonts w:ascii="仿宋" w:eastAsia="仿宋" w:hAnsi="仿宋"/>
          <w:sz w:val="24"/>
        </w:rPr>
        <w:t>2.</w:t>
      </w:r>
      <w:r w:rsidRPr="00D3090B">
        <w:rPr>
          <w:rFonts w:ascii="仿宋" w:eastAsia="仿宋" w:hAnsi="仿宋" w:hint="eastAsia"/>
          <w:sz w:val="24"/>
        </w:rPr>
        <w:t>“偏离情况”列应据实填写“正偏离”或“负偏离”或“无偏离”。</w:t>
      </w:r>
    </w:p>
    <w:p w14:paraId="6E4300E8" w14:textId="77777777" w:rsidR="00A81ABB" w:rsidRPr="00D3090B" w:rsidRDefault="00A81ABB">
      <w:pPr>
        <w:tabs>
          <w:tab w:val="left" w:pos="1800"/>
          <w:tab w:val="left" w:pos="5580"/>
        </w:tabs>
        <w:jc w:val="left"/>
        <w:rPr>
          <w:rFonts w:ascii="仿宋" w:eastAsia="仿宋" w:hAnsi="仿宋" w:hint="eastAsia"/>
          <w:sz w:val="24"/>
        </w:rPr>
      </w:pPr>
    </w:p>
    <w:p w14:paraId="1B86A58A" w14:textId="77777777" w:rsidR="00A81ABB" w:rsidRPr="00D3090B" w:rsidRDefault="00A81ABB">
      <w:pPr>
        <w:rPr>
          <w:rFonts w:ascii="仿宋" w:eastAsia="仿宋" w:hAnsi="仿宋" w:hint="eastAsia"/>
          <w:sz w:val="24"/>
          <w:szCs w:val="20"/>
        </w:rPr>
      </w:pPr>
    </w:p>
    <w:p w14:paraId="17897048" w14:textId="77777777" w:rsidR="00A81ABB" w:rsidRPr="00D3090B" w:rsidRDefault="00000000">
      <w:pPr>
        <w:autoSpaceDE w:val="0"/>
        <w:autoSpaceDN w:val="0"/>
        <w:adjustRightInd w:val="0"/>
        <w:snapToGrid w:val="0"/>
        <w:spacing w:before="25" w:after="25" w:line="360" w:lineRule="auto"/>
        <w:ind w:right="360"/>
        <w:jc w:val="left"/>
        <w:rPr>
          <w:rFonts w:ascii="仿宋" w:eastAsia="仿宋" w:hAnsi="仿宋" w:hint="eastAsia"/>
          <w:sz w:val="24"/>
          <w:lang w:val="zh-CN"/>
        </w:rPr>
      </w:pPr>
      <w:r w:rsidRPr="00D3090B">
        <w:rPr>
          <w:rFonts w:ascii="仿宋" w:eastAsia="仿宋" w:hAnsi="仿宋"/>
          <w:sz w:val="24"/>
        </w:rPr>
        <w:t>供应商名称（加盖公章）</w:t>
      </w:r>
      <w:r w:rsidRPr="00D3090B">
        <w:rPr>
          <w:rFonts w:ascii="仿宋" w:eastAsia="仿宋" w:hAnsi="仿宋"/>
          <w:sz w:val="24"/>
          <w:lang w:val="zh-CN"/>
        </w:rPr>
        <w:t>：</w:t>
      </w:r>
      <w:r w:rsidRPr="00D3090B">
        <w:rPr>
          <w:rFonts w:ascii="仿宋" w:eastAsia="仿宋" w:hAnsi="仿宋"/>
          <w:sz w:val="24"/>
        </w:rPr>
        <w:t>______</w:t>
      </w:r>
    </w:p>
    <w:p w14:paraId="0EA54922" w14:textId="77777777" w:rsidR="00A81ABB" w:rsidRPr="00D3090B" w:rsidRDefault="00000000">
      <w:pPr>
        <w:autoSpaceDE w:val="0"/>
        <w:autoSpaceDN w:val="0"/>
        <w:adjustRightInd w:val="0"/>
        <w:snapToGrid w:val="0"/>
        <w:spacing w:before="25" w:after="25" w:line="360" w:lineRule="auto"/>
        <w:ind w:right="360"/>
        <w:jc w:val="left"/>
        <w:rPr>
          <w:rFonts w:ascii="仿宋" w:eastAsia="仿宋" w:hAnsi="仿宋" w:hint="eastAsia"/>
          <w:sz w:val="24"/>
          <w:szCs w:val="20"/>
        </w:rPr>
      </w:pPr>
      <w:r w:rsidRPr="00D3090B">
        <w:rPr>
          <w:rFonts w:ascii="仿宋" w:eastAsia="仿宋" w:hAnsi="仿宋"/>
          <w:sz w:val="24"/>
          <w:szCs w:val="20"/>
        </w:rPr>
        <w:t xml:space="preserve">日期：____年____月____日 </w:t>
      </w:r>
    </w:p>
    <w:p w14:paraId="75F3620F" w14:textId="77777777" w:rsidR="00A81ABB" w:rsidRPr="00D3090B" w:rsidRDefault="00000000">
      <w:p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szCs w:val="20"/>
        </w:rPr>
        <w:br w:type="page"/>
      </w:r>
    </w:p>
    <w:p w14:paraId="1505C8F2" w14:textId="77777777" w:rsidR="00A81ABB" w:rsidRPr="00D3090B" w:rsidRDefault="00000000">
      <w:pPr>
        <w:tabs>
          <w:tab w:val="left" w:pos="360"/>
        </w:tabs>
        <w:snapToGrid w:val="0"/>
        <w:spacing w:line="360" w:lineRule="auto"/>
        <w:outlineLvl w:val="1"/>
        <w:rPr>
          <w:rFonts w:ascii="仿宋" w:eastAsia="仿宋" w:hAnsi="仿宋" w:hint="eastAsia"/>
          <w:sz w:val="24"/>
          <w:szCs w:val="20"/>
        </w:rPr>
      </w:pPr>
      <w:r w:rsidRPr="00D3090B">
        <w:rPr>
          <w:rFonts w:ascii="仿宋" w:eastAsia="仿宋" w:hAnsi="仿宋"/>
          <w:sz w:val="24"/>
        </w:rPr>
        <w:lastRenderedPageBreak/>
        <w:t>11  拟分包情况说明（类型二）</w:t>
      </w:r>
    </w:p>
    <w:p w14:paraId="19FAAA2F" w14:textId="77777777" w:rsidR="00A81ABB" w:rsidRPr="00D3090B" w:rsidRDefault="00A81ABB">
      <w:pPr>
        <w:autoSpaceDE w:val="0"/>
        <w:autoSpaceDN w:val="0"/>
        <w:adjustRightInd w:val="0"/>
        <w:jc w:val="center"/>
        <w:rPr>
          <w:rFonts w:ascii="仿宋" w:eastAsia="仿宋" w:hAnsi="仿宋" w:hint="eastAsia"/>
          <w:sz w:val="30"/>
          <w:szCs w:val="30"/>
        </w:rPr>
      </w:pPr>
    </w:p>
    <w:p w14:paraId="405F7E61" w14:textId="77777777" w:rsidR="00A81ABB" w:rsidRPr="00D3090B" w:rsidRDefault="00000000">
      <w:pPr>
        <w:autoSpaceDE w:val="0"/>
        <w:autoSpaceDN w:val="0"/>
        <w:adjustRightInd w:val="0"/>
        <w:spacing w:line="360" w:lineRule="auto"/>
        <w:jc w:val="center"/>
        <w:rPr>
          <w:rFonts w:ascii="仿宋" w:eastAsia="仿宋" w:hAnsi="仿宋" w:hint="eastAsia"/>
          <w:b/>
          <w:sz w:val="36"/>
          <w:szCs w:val="36"/>
        </w:rPr>
      </w:pPr>
      <w:r w:rsidRPr="00D3090B">
        <w:rPr>
          <w:rFonts w:ascii="仿宋" w:eastAsia="仿宋" w:hAnsi="仿宋" w:hint="eastAsia"/>
          <w:b/>
          <w:sz w:val="36"/>
          <w:szCs w:val="36"/>
        </w:rPr>
        <w:t>拟分包情况说明</w:t>
      </w:r>
    </w:p>
    <w:p w14:paraId="2A8016A6" w14:textId="77777777" w:rsidR="00A81ABB" w:rsidRPr="00D3090B" w:rsidRDefault="00000000">
      <w:pPr>
        <w:tabs>
          <w:tab w:val="left" w:pos="5580"/>
        </w:tabs>
        <w:spacing w:line="360" w:lineRule="auto"/>
        <w:rPr>
          <w:rFonts w:ascii="仿宋" w:eastAsia="仿宋" w:hAnsi="仿宋" w:hint="eastAsia"/>
          <w:sz w:val="24"/>
        </w:rPr>
      </w:pPr>
      <w:r w:rsidRPr="00D3090B">
        <w:rPr>
          <w:rFonts w:ascii="仿宋" w:eastAsia="仿宋" w:hAnsi="仿宋"/>
          <w:sz w:val="24"/>
        </w:rPr>
        <w:t>致：</w:t>
      </w:r>
      <w:r w:rsidRPr="00D3090B">
        <w:rPr>
          <w:rFonts w:ascii="仿宋" w:eastAsia="仿宋" w:hAnsi="仿宋"/>
          <w:sz w:val="24"/>
          <w:u w:val="single"/>
        </w:rPr>
        <w:t>（采购人或采购代理机构）</w:t>
      </w:r>
    </w:p>
    <w:p w14:paraId="0EF195C1" w14:textId="77777777" w:rsidR="00A81ABB" w:rsidRPr="00D3090B" w:rsidRDefault="00000000">
      <w:pPr>
        <w:adjustRightInd w:val="0"/>
        <w:snapToGrid w:val="0"/>
        <w:spacing w:line="360" w:lineRule="auto"/>
        <w:ind w:firstLineChars="200" w:firstLine="480"/>
        <w:jc w:val="left"/>
        <w:rPr>
          <w:rFonts w:ascii="仿宋" w:eastAsia="仿宋" w:hAnsi="仿宋" w:hint="eastAsia"/>
          <w:sz w:val="24"/>
        </w:rPr>
      </w:pPr>
      <w:r w:rsidRPr="00D3090B">
        <w:rPr>
          <w:rFonts w:ascii="仿宋" w:eastAsia="仿宋" w:hAnsi="仿宋"/>
          <w:sz w:val="24"/>
        </w:rPr>
        <w:t>我单位参加贵单位组织采购的项目编号为_______的_______项目（填写采购项目名称）中___包（填写包号）的磋商。拟签订分包合同的单位情况如下表所示，我单位承诺一旦在该项目中获得采购合同将按下表所列情况进行分包，同时承诺分包承担主体不再次分包。</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7"/>
        <w:gridCol w:w="1286"/>
        <w:gridCol w:w="1512"/>
        <w:gridCol w:w="1125"/>
        <w:gridCol w:w="1560"/>
        <w:gridCol w:w="1497"/>
        <w:gridCol w:w="1563"/>
      </w:tblGrid>
      <w:tr w:rsidR="00A81ABB" w:rsidRPr="00D3090B" w14:paraId="4A3D2966" w14:textId="77777777">
        <w:trPr>
          <w:trHeight w:val="549"/>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650AD079"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序号</w:t>
            </w:r>
          </w:p>
        </w:tc>
        <w:tc>
          <w:tcPr>
            <w:tcW w:w="1286" w:type="dxa"/>
            <w:tcBorders>
              <w:top w:val="single" w:sz="4" w:space="0" w:color="000000"/>
              <w:left w:val="single" w:sz="4" w:space="0" w:color="000000"/>
              <w:bottom w:val="single" w:sz="4" w:space="0" w:color="000000"/>
              <w:right w:val="single" w:sz="4" w:space="0" w:color="000000"/>
            </w:tcBorders>
            <w:vAlign w:val="center"/>
          </w:tcPr>
          <w:p w14:paraId="6AEC971C"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分包承担</w:t>
            </w:r>
          </w:p>
          <w:p w14:paraId="116DEF42"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主体名称</w:t>
            </w:r>
          </w:p>
        </w:tc>
        <w:tc>
          <w:tcPr>
            <w:tcW w:w="1512" w:type="dxa"/>
            <w:tcBorders>
              <w:top w:val="single" w:sz="4" w:space="0" w:color="000000"/>
              <w:left w:val="single" w:sz="4" w:space="0" w:color="000000"/>
              <w:bottom w:val="single" w:sz="4" w:space="0" w:color="000000"/>
              <w:right w:val="single" w:sz="4" w:space="0" w:color="000000"/>
            </w:tcBorders>
            <w:vAlign w:val="center"/>
          </w:tcPr>
          <w:p w14:paraId="4180619C"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分包承担</w:t>
            </w:r>
          </w:p>
          <w:p w14:paraId="752D8512"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主体类型</w:t>
            </w:r>
          </w:p>
          <w:p w14:paraId="6E56F6DA"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（勾选）</w:t>
            </w:r>
          </w:p>
        </w:tc>
        <w:tc>
          <w:tcPr>
            <w:tcW w:w="1125" w:type="dxa"/>
            <w:tcBorders>
              <w:top w:val="single" w:sz="4" w:space="0" w:color="000000"/>
              <w:left w:val="single" w:sz="4" w:space="0" w:color="000000"/>
              <w:bottom w:val="single" w:sz="4" w:space="0" w:color="000000"/>
              <w:right w:val="single" w:sz="4" w:space="0" w:color="000000"/>
            </w:tcBorders>
            <w:vAlign w:val="center"/>
          </w:tcPr>
          <w:p w14:paraId="1948F804"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资质等级</w:t>
            </w:r>
          </w:p>
        </w:tc>
        <w:tc>
          <w:tcPr>
            <w:tcW w:w="1560" w:type="dxa"/>
            <w:tcBorders>
              <w:top w:val="single" w:sz="4" w:space="0" w:color="000000"/>
              <w:left w:val="single" w:sz="4" w:space="0" w:color="000000"/>
              <w:bottom w:val="single" w:sz="4" w:space="0" w:color="000000"/>
              <w:right w:val="single" w:sz="4" w:space="0" w:color="000000"/>
            </w:tcBorders>
            <w:vAlign w:val="center"/>
          </w:tcPr>
          <w:p w14:paraId="1F5F7DCF"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拟分包</w:t>
            </w:r>
          </w:p>
          <w:p w14:paraId="2D6A2533"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hint="eastAsia"/>
                <w:sz w:val="24"/>
              </w:rPr>
              <w:t>合同内容</w:t>
            </w:r>
          </w:p>
        </w:tc>
        <w:tc>
          <w:tcPr>
            <w:tcW w:w="1497" w:type="dxa"/>
            <w:tcBorders>
              <w:top w:val="single" w:sz="4" w:space="0" w:color="000000"/>
              <w:left w:val="single" w:sz="4" w:space="0" w:color="000000"/>
              <w:bottom w:val="single" w:sz="4" w:space="0" w:color="000000"/>
              <w:right w:val="single" w:sz="4" w:space="0" w:color="000000"/>
            </w:tcBorders>
            <w:vAlign w:val="center"/>
          </w:tcPr>
          <w:p w14:paraId="5C21D571"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拟分包</w:t>
            </w:r>
          </w:p>
          <w:p w14:paraId="19062792"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合同金额</w:t>
            </w:r>
          </w:p>
          <w:p w14:paraId="1C28C583"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（人民币元）</w:t>
            </w:r>
          </w:p>
        </w:tc>
        <w:tc>
          <w:tcPr>
            <w:tcW w:w="1563" w:type="dxa"/>
            <w:tcBorders>
              <w:top w:val="single" w:sz="4" w:space="0" w:color="000000"/>
              <w:left w:val="single" w:sz="4" w:space="0" w:color="000000"/>
              <w:bottom w:val="single" w:sz="4" w:space="0" w:color="000000"/>
              <w:right w:val="single" w:sz="4" w:space="0" w:color="000000"/>
            </w:tcBorders>
            <w:vAlign w:val="center"/>
          </w:tcPr>
          <w:p w14:paraId="632DF247" w14:textId="77777777" w:rsidR="00A81ABB" w:rsidRPr="00D3090B" w:rsidRDefault="00000000">
            <w:pPr>
              <w:pStyle w:val="TableParagraph"/>
              <w:jc w:val="center"/>
              <w:rPr>
                <w:rFonts w:ascii="仿宋" w:eastAsia="仿宋" w:hAnsi="仿宋" w:hint="eastAsia"/>
                <w:b/>
                <w:sz w:val="24"/>
                <w:lang w:eastAsia="zh-CN"/>
              </w:rPr>
            </w:pPr>
            <w:r w:rsidRPr="00D3090B">
              <w:rPr>
                <w:rFonts w:ascii="仿宋" w:eastAsia="仿宋" w:hAnsi="仿宋" w:hint="eastAsia"/>
                <w:b/>
                <w:sz w:val="24"/>
                <w:lang w:eastAsia="zh-CN"/>
              </w:rPr>
              <w:t>占响应报价</w:t>
            </w:r>
          </w:p>
          <w:p w14:paraId="74B476C4"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b/>
                <w:sz w:val="24"/>
                <w:lang w:eastAsia="zh-CN"/>
              </w:rPr>
              <w:t>的比例（</w:t>
            </w:r>
            <w:r w:rsidRPr="00D3090B">
              <w:rPr>
                <w:rFonts w:ascii="仿宋" w:eastAsia="仿宋" w:hAnsi="仿宋"/>
                <w:b/>
                <w:sz w:val="24"/>
                <w:lang w:eastAsia="zh-CN"/>
              </w:rPr>
              <w:t>%</w:t>
            </w:r>
            <w:r w:rsidRPr="00D3090B">
              <w:rPr>
                <w:rFonts w:ascii="仿宋" w:eastAsia="仿宋" w:hAnsi="仿宋" w:hint="eastAsia"/>
                <w:b/>
                <w:sz w:val="24"/>
                <w:lang w:eastAsia="zh-CN"/>
              </w:rPr>
              <w:t>）</w:t>
            </w:r>
          </w:p>
        </w:tc>
      </w:tr>
      <w:tr w:rsidR="00A81ABB" w:rsidRPr="00D3090B" w14:paraId="3DB4CD86"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276A12FC" w14:textId="77777777" w:rsidR="00A81ABB" w:rsidRPr="00D3090B" w:rsidRDefault="00000000">
            <w:pPr>
              <w:pStyle w:val="TableParagraph"/>
              <w:jc w:val="center"/>
              <w:rPr>
                <w:rFonts w:ascii="仿宋" w:eastAsia="仿宋" w:hAnsi="仿宋" w:hint="eastAsia"/>
                <w:sz w:val="24"/>
              </w:rPr>
            </w:pPr>
            <w:r w:rsidRPr="00D3090B">
              <w:rPr>
                <w:rFonts w:ascii="仿宋" w:eastAsia="仿宋" w:hAnsi="仿宋"/>
                <w:sz w:val="24"/>
              </w:rPr>
              <w:t>1</w:t>
            </w:r>
          </w:p>
        </w:tc>
        <w:tc>
          <w:tcPr>
            <w:tcW w:w="1286" w:type="dxa"/>
            <w:tcBorders>
              <w:top w:val="single" w:sz="4" w:space="0" w:color="000000"/>
              <w:left w:val="single" w:sz="4" w:space="0" w:color="000000"/>
              <w:bottom w:val="single" w:sz="4" w:space="0" w:color="000000"/>
              <w:right w:val="single" w:sz="4" w:space="0" w:color="000000"/>
            </w:tcBorders>
            <w:vAlign w:val="center"/>
          </w:tcPr>
          <w:p w14:paraId="2B671AB9" w14:textId="77777777" w:rsidR="00A81ABB" w:rsidRPr="00D3090B" w:rsidRDefault="00A81ABB">
            <w:pPr>
              <w:pStyle w:val="TableParagraph"/>
              <w:jc w:val="center"/>
              <w:rPr>
                <w:rFonts w:ascii="仿宋" w:eastAsia="仿宋" w:hAnsi="仿宋" w:cs="Times New Roman" w:hint="eastAsia"/>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2D79087F" w14:textId="77777777" w:rsidR="00A81ABB" w:rsidRPr="00D3090B" w:rsidRDefault="00000000">
            <w:pPr>
              <w:pStyle w:val="TableParagraph"/>
              <w:tabs>
                <w:tab w:val="left" w:pos="235"/>
              </w:tabs>
              <w:ind w:leftChars="-43" w:left="1" w:hangingChars="38" w:hanging="91"/>
              <w:jc w:val="center"/>
              <w:rPr>
                <w:rFonts w:ascii="仿宋" w:eastAsia="仿宋" w:hAnsi="仿宋" w:cs="Times New Roman" w:hint="eastAsia"/>
                <w:sz w:val="24"/>
                <w:lang w:eastAsia="zh-CN"/>
              </w:rPr>
            </w:pPr>
            <w:r w:rsidRPr="00D3090B">
              <w:rPr>
                <w:rFonts w:ascii="仿宋" w:eastAsia="仿宋" w:hAnsi="仿宋" w:cs="Times New Roman"/>
                <w:sz w:val="24"/>
                <w:lang w:eastAsia="zh-CN"/>
              </w:rPr>
              <w:t>□</w:t>
            </w:r>
            <w:r w:rsidRPr="00D3090B">
              <w:rPr>
                <w:rFonts w:ascii="仿宋" w:eastAsia="仿宋" w:hAnsi="仿宋" w:cs="Times New Roman" w:hint="eastAsia"/>
                <w:sz w:val="24"/>
                <w:lang w:eastAsia="zh-CN"/>
              </w:rPr>
              <w:t>小微企业</w:t>
            </w:r>
          </w:p>
          <w:p w14:paraId="1747A916" w14:textId="77777777" w:rsidR="00A81ABB" w:rsidRPr="00D3090B" w:rsidRDefault="00000000">
            <w:pPr>
              <w:pStyle w:val="TableParagraph"/>
              <w:tabs>
                <w:tab w:val="left" w:pos="235"/>
              </w:tabs>
              <w:ind w:leftChars="-43" w:left="1" w:hangingChars="38" w:hanging="91"/>
              <w:jc w:val="center"/>
              <w:rPr>
                <w:rFonts w:ascii="仿宋" w:eastAsia="仿宋" w:hAnsi="仿宋" w:cs="Times New Roman" w:hint="eastAsia"/>
                <w:sz w:val="24"/>
                <w:lang w:eastAsia="zh-CN"/>
              </w:rPr>
            </w:pPr>
            <w:r w:rsidRPr="00D3090B">
              <w:rPr>
                <w:rFonts w:ascii="仿宋" w:eastAsia="仿宋" w:hAnsi="仿宋" w:cs="Times New Roman"/>
                <w:sz w:val="24"/>
                <w:lang w:eastAsia="zh-CN"/>
              </w:rPr>
              <w:t>□</w:t>
            </w:r>
            <w:r w:rsidRPr="00D3090B">
              <w:rPr>
                <w:rFonts w:ascii="仿宋" w:eastAsia="仿宋" w:hAnsi="仿宋" w:cs="Times New Roman" w:hint="eastAsia"/>
                <w:sz w:val="24"/>
                <w:lang w:eastAsia="zh-CN"/>
              </w:rPr>
              <w:t>其他类型</w:t>
            </w:r>
          </w:p>
        </w:tc>
        <w:tc>
          <w:tcPr>
            <w:tcW w:w="1125" w:type="dxa"/>
            <w:tcBorders>
              <w:top w:val="single" w:sz="4" w:space="0" w:color="000000"/>
              <w:left w:val="single" w:sz="4" w:space="0" w:color="000000"/>
              <w:bottom w:val="single" w:sz="4" w:space="0" w:color="000000"/>
              <w:right w:val="single" w:sz="4" w:space="0" w:color="000000"/>
            </w:tcBorders>
            <w:vAlign w:val="center"/>
          </w:tcPr>
          <w:p w14:paraId="332E6644" w14:textId="77777777" w:rsidR="00A81ABB" w:rsidRPr="00D3090B" w:rsidRDefault="00A81ABB">
            <w:pPr>
              <w:pStyle w:val="TableParagraph"/>
              <w:jc w:val="center"/>
              <w:rPr>
                <w:rFonts w:ascii="仿宋" w:eastAsia="仿宋" w:hAnsi="仿宋" w:hint="eastAsia"/>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6161E2A" w14:textId="77777777" w:rsidR="00A81ABB" w:rsidRPr="00D3090B" w:rsidRDefault="00A81ABB">
            <w:pPr>
              <w:pStyle w:val="TableParagraph"/>
              <w:jc w:val="center"/>
              <w:rPr>
                <w:rFonts w:ascii="仿宋" w:eastAsia="仿宋" w:hAnsi="仿宋" w:hint="eastAsia"/>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698FF477" w14:textId="77777777" w:rsidR="00A81ABB" w:rsidRPr="00D3090B" w:rsidRDefault="00A81ABB">
            <w:pPr>
              <w:pStyle w:val="TableParagraph"/>
              <w:jc w:val="center"/>
              <w:rPr>
                <w:rFonts w:ascii="仿宋" w:eastAsia="仿宋" w:hAnsi="仿宋" w:hint="eastAsia"/>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52A276CF" w14:textId="77777777" w:rsidR="00A81ABB" w:rsidRPr="00D3090B" w:rsidRDefault="00A81ABB">
            <w:pPr>
              <w:pStyle w:val="TableParagraph"/>
              <w:jc w:val="center"/>
              <w:rPr>
                <w:rFonts w:ascii="仿宋" w:eastAsia="仿宋" w:hAnsi="仿宋" w:hint="eastAsia"/>
                <w:sz w:val="30"/>
                <w:lang w:eastAsia="zh-CN"/>
              </w:rPr>
            </w:pPr>
          </w:p>
        </w:tc>
      </w:tr>
      <w:tr w:rsidR="00A81ABB" w:rsidRPr="00D3090B" w14:paraId="561075D6"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5C3D5DDA"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sz w:val="24"/>
                <w:lang w:eastAsia="zh-CN"/>
              </w:rPr>
              <w:t>2</w:t>
            </w:r>
          </w:p>
        </w:tc>
        <w:tc>
          <w:tcPr>
            <w:tcW w:w="1286" w:type="dxa"/>
            <w:tcBorders>
              <w:top w:val="single" w:sz="4" w:space="0" w:color="000000"/>
              <w:left w:val="single" w:sz="4" w:space="0" w:color="000000"/>
              <w:bottom w:val="single" w:sz="4" w:space="0" w:color="000000"/>
              <w:right w:val="single" w:sz="4" w:space="0" w:color="000000"/>
            </w:tcBorders>
            <w:vAlign w:val="center"/>
          </w:tcPr>
          <w:p w14:paraId="39465BAC" w14:textId="77777777" w:rsidR="00A81ABB" w:rsidRPr="00D3090B" w:rsidRDefault="00A81ABB">
            <w:pPr>
              <w:pStyle w:val="TableParagraph"/>
              <w:jc w:val="center"/>
              <w:rPr>
                <w:rFonts w:ascii="仿宋" w:eastAsia="仿宋" w:hAnsi="仿宋" w:hint="eastAsia"/>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5B37A967" w14:textId="77777777" w:rsidR="00A81ABB" w:rsidRPr="00D3090B" w:rsidRDefault="00000000">
            <w:pPr>
              <w:pStyle w:val="TableParagraph"/>
              <w:tabs>
                <w:tab w:val="left" w:pos="235"/>
              </w:tabs>
              <w:ind w:leftChars="-43" w:left="1" w:hangingChars="38" w:hanging="91"/>
              <w:jc w:val="center"/>
              <w:rPr>
                <w:rFonts w:ascii="仿宋" w:eastAsia="仿宋" w:hAnsi="仿宋" w:cs="Times New Roman" w:hint="eastAsia"/>
                <w:sz w:val="24"/>
                <w:lang w:eastAsia="zh-CN"/>
              </w:rPr>
            </w:pPr>
            <w:r w:rsidRPr="00D3090B">
              <w:rPr>
                <w:rFonts w:ascii="仿宋" w:eastAsia="仿宋" w:hAnsi="仿宋" w:cs="Times New Roman"/>
                <w:sz w:val="24"/>
                <w:lang w:eastAsia="zh-CN"/>
              </w:rPr>
              <w:t>□</w:t>
            </w:r>
            <w:r w:rsidRPr="00D3090B">
              <w:rPr>
                <w:rFonts w:ascii="仿宋" w:eastAsia="仿宋" w:hAnsi="仿宋" w:cs="Times New Roman" w:hint="eastAsia"/>
                <w:sz w:val="24"/>
                <w:lang w:eastAsia="zh-CN"/>
              </w:rPr>
              <w:t>小微企业</w:t>
            </w:r>
          </w:p>
          <w:p w14:paraId="016ABF0C" w14:textId="77777777" w:rsidR="00A81ABB" w:rsidRPr="00D3090B" w:rsidRDefault="00000000">
            <w:pPr>
              <w:pStyle w:val="TableParagraph"/>
              <w:tabs>
                <w:tab w:val="left" w:pos="235"/>
              </w:tabs>
              <w:ind w:leftChars="-43" w:left="1" w:hangingChars="38" w:hanging="91"/>
              <w:jc w:val="center"/>
              <w:rPr>
                <w:rFonts w:ascii="仿宋" w:eastAsia="仿宋" w:hAnsi="仿宋" w:cs="Times New Roman" w:hint="eastAsia"/>
                <w:sz w:val="24"/>
                <w:lang w:eastAsia="zh-CN"/>
              </w:rPr>
            </w:pPr>
            <w:r w:rsidRPr="00D3090B">
              <w:rPr>
                <w:rFonts w:ascii="仿宋" w:eastAsia="仿宋" w:hAnsi="仿宋" w:cs="Times New Roman"/>
                <w:sz w:val="24"/>
                <w:lang w:eastAsia="zh-CN"/>
              </w:rPr>
              <w:t>□</w:t>
            </w:r>
            <w:r w:rsidRPr="00D3090B">
              <w:rPr>
                <w:rFonts w:ascii="仿宋" w:eastAsia="仿宋" w:hAnsi="仿宋" w:cs="Times New Roman" w:hint="eastAsia"/>
                <w:sz w:val="24"/>
                <w:lang w:eastAsia="zh-CN"/>
              </w:rPr>
              <w:t>其他类型</w:t>
            </w:r>
          </w:p>
        </w:tc>
        <w:tc>
          <w:tcPr>
            <w:tcW w:w="1125" w:type="dxa"/>
            <w:tcBorders>
              <w:top w:val="single" w:sz="4" w:space="0" w:color="000000"/>
              <w:left w:val="single" w:sz="4" w:space="0" w:color="000000"/>
              <w:bottom w:val="single" w:sz="4" w:space="0" w:color="000000"/>
              <w:right w:val="single" w:sz="4" w:space="0" w:color="000000"/>
            </w:tcBorders>
            <w:vAlign w:val="center"/>
          </w:tcPr>
          <w:p w14:paraId="772FCEAD" w14:textId="77777777" w:rsidR="00A81ABB" w:rsidRPr="00D3090B" w:rsidRDefault="00A81ABB">
            <w:pPr>
              <w:pStyle w:val="TableParagraph"/>
              <w:jc w:val="center"/>
              <w:rPr>
                <w:rFonts w:ascii="仿宋" w:eastAsia="仿宋" w:hAnsi="仿宋" w:hint="eastAsia"/>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018C035" w14:textId="77777777" w:rsidR="00A81ABB" w:rsidRPr="00D3090B" w:rsidRDefault="00A81ABB">
            <w:pPr>
              <w:pStyle w:val="TableParagraph"/>
              <w:jc w:val="center"/>
              <w:rPr>
                <w:rFonts w:ascii="仿宋" w:eastAsia="仿宋" w:hAnsi="仿宋" w:hint="eastAsia"/>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50926BEC" w14:textId="77777777" w:rsidR="00A81ABB" w:rsidRPr="00D3090B" w:rsidRDefault="00A81ABB">
            <w:pPr>
              <w:pStyle w:val="TableParagraph"/>
              <w:jc w:val="center"/>
              <w:rPr>
                <w:rFonts w:ascii="仿宋" w:eastAsia="仿宋" w:hAnsi="仿宋" w:hint="eastAsia"/>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1C431F32" w14:textId="77777777" w:rsidR="00A81ABB" w:rsidRPr="00D3090B" w:rsidRDefault="00A81ABB">
            <w:pPr>
              <w:pStyle w:val="TableParagraph"/>
              <w:jc w:val="center"/>
              <w:rPr>
                <w:rFonts w:ascii="仿宋" w:eastAsia="仿宋" w:hAnsi="仿宋" w:hint="eastAsia"/>
                <w:sz w:val="30"/>
                <w:lang w:eastAsia="zh-CN"/>
              </w:rPr>
            </w:pPr>
          </w:p>
        </w:tc>
      </w:tr>
      <w:tr w:rsidR="00A81ABB" w:rsidRPr="00D3090B" w14:paraId="5FA0DC54"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5085872E" w14:textId="77777777" w:rsidR="00A81ABB" w:rsidRPr="00D3090B" w:rsidRDefault="00000000">
            <w:pPr>
              <w:pStyle w:val="TableParagraph"/>
              <w:jc w:val="center"/>
              <w:rPr>
                <w:rFonts w:ascii="仿宋" w:eastAsia="仿宋" w:hAnsi="仿宋" w:hint="eastAsia"/>
                <w:sz w:val="24"/>
                <w:lang w:eastAsia="zh-CN"/>
              </w:rPr>
            </w:pPr>
            <w:r w:rsidRPr="00D3090B">
              <w:rPr>
                <w:rFonts w:ascii="仿宋" w:eastAsia="仿宋" w:hAnsi="仿宋" w:hint="eastAsia"/>
                <w:sz w:val="24"/>
                <w:lang w:eastAsia="zh-CN"/>
              </w:rPr>
              <w:t>…</w:t>
            </w:r>
          </w:p>
        </w:tc>
        <w:tc>
          <w:tcPr>
            <w:tcW w:w="1286" w:type="dxa"/>
            <w:tcBorders>
              <w:top w:val="single" w:sz="4" w:space="0" w:color="000000"/>
              <w:left w:val="single" w:sz="4" w:space="0" w:color="000000"/>
              <w:bottom w:val="single" w:sz="4" w:space="0" w:color="000000"/>
              <w:right w:val="single" w:sz="4" w:space="0" w:color="000000"/>
            </w:tcBorders>
            <w:vAlign w:val="center"/>
          </w:tcPr>
          <w:p w14:paraId="2D9FD3E4" w14:textId="77777777" w:rsidR="00A81ABB" w:rsidRPr="00D3090B" w:rsidRDefault="00A81ABB">
            <w:pPr>
              <w:pStyle w:val="TableParagraph"/>
              <w:jc w:val="center"/>
              <w:rPr>
                <w:rFonts w:ascii="仿宋" w:eastAsia="仿宋" w:hAnsi="仿宋" w:hint="eastAsia"/>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6790A60C" w14:textId="77777777" w:rsidR="00A81ABB" w:rsidRPr="00D3090B" w:rsidRDefault="00A81ABB">
            <w:pPr>
              <w:pStyle w:val="TableParagraph"/>
              <w:tabs>
                <w:tab w:val="left" w:pos="235"/>
              </w:tabs>
              <w:jc w:val="center"/>
              <w:rPr>
                <w:rFonts w:ascii="仿宋" w:eastAsia="仿宋" w:hAnsi="仿宋" w:hint="eastAsia"/>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333EFA7E" w14:textId="77777777" w:rsidR="00A81ABB" w:rsidRPr="00D3090B" w:rsidRDefault="00A81ABB">
            <w:pPr>
              <w:pStyle w:val="TableParagraph"/>
              <w:jc w:val="center"/>
              <w:rPr>
                <w:rFonts w:ascii="仿宋" w:eastAsia="仿宋" w:hAnsi="仿宋" w:hint="eastAsia"/>
                <w:sz w:val="3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21C8F57" w14:textId="77777777" w:rsidR="00A81ABB" w:rsidRPr="00D3090B" w:rsidRDefault="00A81ABB">
            <w:pPr>
              <w:pStyle w:val="TableParagraph"/>
              <w:jc w:val="center"/>
              <w:rPr>
                <w:rFonts w:ascii="仿宋" w:eastAsia="仿宋" w:hAnsi="仿宋" w:hint="eastAsia"/>
                <w:sz w:val="30"/>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6CB3AEBB" w14:textId="77777777" w:rsidR="00A81ABB" w:rsidRPr="00D3090B" w:rsidRDefault="00A81ABB">
            <w:pPr>
              <w:pStyle w:val="TableParagraph"/>
              <w:jc w:val="center"/>
              <w:rPr>
                <w:rFonts w:ascii="仿宋" w:eastAsia="仿宋" w:hAnsi="仿宋" w:hint="eastAsia"/>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444329A1" w14:textId="77777777" w:rsidR="00A81ABB" w:rsidRPr="00D3090B" w:rsidRDefault="00A81ABB">
            <w:pPr>
              <w:pStyle w:val="TableParagraph"/>
              <w:jc w:val="center"/>
              <w:rPr>
                <w:rFonts w:ascii="仿宋" w:eastAsia="仿宋" w:hAnsi="仿宋" w:hint="eastAsia"/>
                <w:sz w:val="30"/>
              </w:rPr>
            </w:pPr>
          </w:p>
        </w:tc>
      </w:tr>
      <w:tr w:rsidR="00A81ABB" w:rsidRPr="00D3090B" w14:paraId="57E3C784" w14:textId="77777777">
        <w:trPr>
          <w:trHeight w:val="620"/>
          <w:jc w:val="center"/>
        </w:trPr>
        <w:tc>
          <w:tcPr>
            <w:tcW w:w="5940" w:type="dxa"/>
            <w:gridSpan w:val="5"/>
            <w:tcBorders>
              <w:top w:val="single" w:sz="4" w:space="0" w:color="000000"/>
              <w:left w:val="single" w:sz="4" w:space="0" w:color="000000"/>
              <w:bottom w:val="single" w:sz="4" w:space="0" w:color="000000"/>
              <w:right w:val="single" w:sz="4" w:space="0" w:color="000000"/>
            </w:tcBorders>
            <w:vAlign w:val="center"/>
          </w:tcPr>
          <w:p w14:paraId="3931705C" w14:textId="77777777" w:rsidR="00A81ABB" w:rsidRPr="00D3090B" w:rsidRDefault="00000000">
            <w:pPr>
              <w:pStyle w:val="TableParagraph"/>
              <w:ind w:rightChars="27" w:right="57"/>
              <w:jc w:val="right"/>
              <w:rPr>
                <w:rFonts w:ascii="仿宋" w:eastAsia="仿宋" w:hAnsi="仿宋" w:hint="eastAsia"/>
                <w:sz w:val="24"/>
                <w:lang w:eastAsia="zh-CN"/>
              </w:rPr>
            </w:pPr>
            <w:r w:rsidRPr="00D3090B">
              <w:rPr>
                <w:rFonts w:ascii="仿宋" w:eastAsia="仿宋" w:hAnsi="仿宋" w:hint="eastAsia"/>
                <w:sz w:val="24"/>
                <w:lang w:eastAsia="zh-CN"/>
              </w:rPr>
              <w:t>合计：</w:t>
            </w:r>
          </w:p>
        </w:tc>
        <w:tc>
          <w:tcPr>
            <w:tcW w:w="1497" w:type="dxa"/>
            <w:tcBorders>
              <w:top w:val="single" w:sz="4" w:space="0" w:color="000000"/>
              <w:left w:val="single" w:sz="4" w:space="0" w:color="000000"/>
              <w:bottom w:val="single" w:sz="4" w:space="0" w:color="000000"/>
              <w:right w:val="single" w:sz="4" w:space="0" w:color="000000"/>
            </w:tcBorders>
            <w:vAlign w:val="center"/>
          </w:tcPr>
          <w:p w14:paraId="38B05E34" w14:textId="77777777" w:rsidR="00A81ABB" w:rsidRPr="00D3090B" w:rsidRDefault="00A81ABB">
            <w:pPr>
              <w:pStyle w:val="TableParagraph"/>
              <w:jc w:val="center"/>
              <w:rPr>
                <w:rFonts w:ascii="仿宋" w:eastAsia="仿宋" w:hAnsi="仿宋" w:hint="eastAsia"/>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611AB021" w14:textId="77777777" w:rsidR="00A81ABB" w:rsidRPr="00D3090B" w:rsidRDefault="00A81ABB">
            <w:pPr>
              <w:pStyle w:val="TableParagraph"/>
              <w:jc w:val="center"/>
              <w:rPr>
                <w:rFonts w:ascii="仿宋" w:eastAsia="仿宋" w:hAnsi="仿宋" w:hint="eastAsia"/>
                <w:sz w:val="30"/>
              </w:rPr>
            </w:pPr>
          </w:p>
        </w:tc>
      </w:tr>
    </w:tbl>
    <w:p w14:paraId="5869F183" w14:textId="77777777" w:rsidR="00A81ABB" w:rsidRPr="00D3090B" w:rsidRDefault="00A81ABB">
      <w:pPr>
        <w:adjustRightInd w:val="0"/>
        <w:snapToGrid w:val="0"/>
        <w:spacing w:line="360" w:lineRule="auto"/>
        <w:ind w:firstLineChars="200" w:firstLine="480"/>
        <w:jc w:val="left"/>
        <w:rPr>
          <w:rFonts w:ascii="仿宋" w:eastAsia="仿宋" w:hAnsi="仿宋" w:hint="eastAsia"/>
          <w:sz w:val="24"/>
        </w:rPr>
      </w:pPr>
    </w:p>
    <w:p w14:paraId="73631145" w14:textId="77777777" w:rsidR="00A81ABB" w:rsidRPr="00D3090B" w:rsidRDefault="00000000">
      <w:pPr>
        <w:adjustRightInd w:val="0"/>
        <w:snapToGrid w:val="0"/>
        <w:spacing w:line="360" w:lineRule="auto"/>
        <w:jc w:val="left"/>
        <w:rPr>
          <w:rFonts w:ascii="仿宋" w:eastAsia="仿宋" w:hAnsi="仿宋" w:hint="eastAsia"/>
          <w:sz w:val="24"/>
        </w:rPr>
      </w:pPr>
      <w:r w:rsidRPr="00D3090B">
        <w:rPr>
          <w:rFonts w:ascii="仿宋" w:eastAsia="仿宋" w:hAnsi="仿宋"/>
          <w:sz w:val="24"/>
        </w:rPr>
        <w:t xml:space="preserve">注： </w:t>
      </w:r>
    </w:p>
    <w:p w14:paraId="3A9A665F" w14:textId="77777777" w:rsidR="00A81ABB" w:rsidRPr="00D3090B" w:rsidRDefault="00000000">
      <w:pPr>
        <w:adjustRightInd w:val="0"/>
        <w:snapToGrid w:val="0"/>
        <w:spacing w:line="360" w:lineRule="auto"/>
        <w:jc w:val="left"/>
        <w:rPr>
          <w:rFonts w:ascii="仿宋" w:eastAsia="仿宋" w:hAnsi="仿宋" w:hint="eastAsia"/>
          <w:sz w:val="24"/>
        </w:rPr>
      </w:pPr>
      <w:r w:rsidRPr="00D3090B">
        <w:rPr>
          <w:rFonts w:ascii="仿宋" w:eastAsia="仿宋" w:hAnsi="仿宋"/>
          <w:sz w:val="24"/>
        </w:rPr>
        <w:t>1.本表仅在供应商非因“为落实政府采购政策”而分包时填写；供应商“为落实政府采购政策”而向中小企业分包时请按照《</w:t>
      </w:r>
      <w:r w:rsidRPr="00D3090B">
        <w:rPr>
          <w:rFonts w:ascii="仿宋" w:eastAsia="仿宋" w:hAnsi="仿宋"/>
          <w:sz w:val="24"/>
          <w:szCs w:val="20"/>
        </w:rPr>
        <w:t>拟分包情况说明及分包意向协议</w:t>
      </w:r>
      <w:r w:rsidRPr="00D3090B">
        <w:rPr>
          <w:rFonts w:ascii="仿宋" w:eastAsia="仿宋" w:hAnsi="仿宋"/>
          <w:sz w:val="24"/>
        </w:rPr>
        <w:t>》（类型一）要求填写。</w:t>
      </w:r>
    </w:p>
    <w:p w14:paraId="50563057" w14:textId="77777777" w:rsidR="00A81ABB" w:rsidRPr="00D3090B" w:rsidRDefault="00000000">
      <w:pPr>
        <w:adjustRightInd w:val="0"/>
        <w:snapToGrid w:val="0"/>
        <w:spacing w:line="360" w:lineRule="auto"/>
        <w:jc w:val="left"/>
        <w:rPr>
          <w:rFonts w:ascii="仿宋" w:eastAsia="仿宋" w:hAnsi="仿宋" w:hint="eastAsia"/>
          <w:sz w:val="24"/>
        </w:rPr>
      </w:pPr>
      <w:r w:rsidRPr="00D3090B">
        <w:rPr>
          <w:rFonts w:ascii="仿宋" w:eastAsia="仿宋" w:hAnsi="仿宋"/>
          <w:sz w:val="24"/>
        </w:rPr>
        <w:t>2.如本竞争性磋商文件《供应商须知资料表》载明本项目分包承担主体应具备的相应资质条件，则供应商须在本表中列明分包承担主体的资质等级，并后附资质证书电子件</w:t>
      </w:r>
      <w:r w:rsidRPr="00D3090B">
        <w:rPr>
          <w:rFonts w:ascii="仿宋" w:eastAsia="仿宋" w:hAnsi="仿宋" w:hint="eastAsia"/>
          <w:sz w:val="24"/>
        </w:rPr>
        <w:t>，</w:t>
      </w:r>
      <w:r w:rsidRPr="00D3090B">
        <w:rPr>
          <w:rFonts w:ascii="仿宋" w:eastAsia="仿宋" w:hAnsi="仿宋"/>
          <w:sz w:val="24"/>
        </w:rPr>
        <w:t>否则</w:t>
      </w:r>
      <w:r w:rsidRPr="00D3090B">
        <w:rPr>
          <w:rFonts w:ascii="仿宋" w:eastAsia="仿宋" w:hAnsi="仿宋"/>
          <w:b/>
          <w:sz w:val="24"/>
        </w:rPr>
        <w:t>响应无效</w:t>
      </w:r>
      <w:r w:rsidRPr="00D3090B">
        <w:rPr>
          <w:rFonts w:ascii="仿宋" w:eastAsia="仿宋" w:hAnsi="仿宋"/>
          <w:sz w:val="24"/>
        </w:rPr>
        <w:t>。</w:t>
      </w:r>
    </w:p>
    <w:p w14:paraId="15894DAE" w14:textId="77777777" w:rsidR="00A81ABB" w:rsidRPr="00D3090B" w:rsidRDefault="00A81ABB">
      <w:pPr>
        <w:adjustRightInd w:val="0"/>
        <w:snapToGrid w:val="0"/>
        <w:spacing w:line="360" w:lineRule="auto"/>
        <w:jc w:val="left"/>
        <w:rPr>
          <w:rFonts w:ascii="仿宋" w:eastAsia="仿宋" w:hAnsi="仿宋" w:hint="eastAsia"/>
          <w:sz w:val="24"/>
        </w:rPr>
      </w:pPr>
    </w:p>
    <w:p w14:paraId="4F75B80B" w14:textId="77777777" w:rsidR="00A81ABB" w:rsidRPr="00D3090B" w:rsidRDefault="00A81ABB">
      <w:pPr>
        <w:adjustRightInd w:val="0"/>
        <w:snapToGrid w:val="0"/>
        <w:spacing w:line="360" w:lineRule="auto"/>
        <w:jc w:val="left"/>
        <w:rPr>
          <w:rFonts w:ascii="仿宋" w:eastAsia="仿宋" w:hAnsi="仿宋" w:hint="eastAsia"/>
          <w:sz w:val="24"/>
        </w:rPr>
      </w:pPr>
    </w:p>
    <w:p w14:paraId="722261CC" w14:textId="77777777" w:rsidR="00A81ABB" w:rsidRPr="00D3090B" w:rsidRDefault="00000000">
      <w:pPr>
        <w:adjustRightInd w:val="0"/>
        <w:snapToGrid w:val="0"/>
        <w:spacing w:line="360" w:lineRule="auto"/>
        <w:ind w:firstLineChars="200" w:firstLine="480"/>
        <w:jc w:val="right"/>
        <w:rPr>
          <w:rFonts w:ascii="仿宋" w:eastAsia="仿宋" w:hAnsi="仿宋" w:hint="eastAsia"/>
          <w:sz w:val="24"/>
        </w:rPr>
      </w:pPr>
      <w:r w:rsidRPr="00D3090B">
        <w:rPr>
          <w:rFonts w:ascii="仿宋" w:eastAsia="仿宋" w:hAnsi="仿宋"/>
          <w:sz w:val="24"/>
        </w:rPr>
        <w:t>供应商名称（盖章）：_______</w:t>
      </w:r>
    </w:p>
    <w:p w14:paraId="2C0ECD37" w14:textId="77777777" w:rsidR="00A81ABB" w:rsidRPr="00D3090B" w:rsidRDefault="00000000">
      <w:pPr>
        <w:spacing w:line="360" w:lineRule="auto"/>
        <w:jc w:val="right"/>
        <w:rPr>
          <w:rFonts w:ascii="仿宋" w:eastAsia="仿宋" w:hAnsi="仿宋" w:hint="eastAsia"/>
          <w:b/>
          <w:sz w:val="24"/>
        </w:rPr>
      </w:pPr>
      <w:r w:rsidRPr="00D3090B">
        <w:rPr>
          <w:rFonts w:ascii="仿宋" w:eastAsia="仿宋" w:hAnsi="仿宋"/>
          <w:sz w:val="24"/>
          <w:szCs w:val="20"/>
        </w:rPr>
        <w:t>日期：____年____月____日</w:t>
      </w:r>
    </w:p>
    <w:p w14:paraId="4EE3856E" w14:textId="77777777" w:rsidR="00A81ABB" w:rsidRPr="00D3090B" w:rsidRDefault="00000000">
      <w:pPr>
        <w:tabs>
          <w:tab w:val="left" w:pos="360"/>
        </w:tabs>
        <w:snapToGrid w:val="0"/>
        <w:spacing w:line="360" w:lineRule="auto"/>
        <w:outlineLvl w:val="1"/>
        <w:rPr>
          <w:rFonts w:ascii="仿宋" w:eastAsia="仿宋" w:hAnsi="仿宋" w:hint="eastAsia"/>
          <w:sz w:val="24"/>
          <w:szCs w:val="20"/>
        </w:rPr>
      </w:pPr>
      <w:r w:rsidRPr="00D3090B">
        <w:rPr>
          <w:rFonts w:ascii="仿宋" w:eastAsia="仿宋" w:hAnsi="仿宋"/>
          <w:sz w:val="24"/>
          <w:szCs w:val="20"/>
        </w:rPr>
        <w:br w:type="page"/>
      </w:r>
      <w:r w:rsidRPr="00D3090B">
        <w:rPr>
          <w:rFonts w:ascii="仿宋" w:eastAsia="仿宋" w:hAnsi="仿宋"/>
          <w:sz w:val="24"/>
        </w:rPr>
        <w:lastRenderedPageBreak/>
        <w:t>12  竞争性磋商文件要求提供或供应商认为应附的其他材料</w:t>
      </w:r>
    </w:p>
    <w:p w14:paraId="0982AD9F" w14:textId="77777777" w:rsidR="00A81ABB" w:rsidRPr="00D3090B" w:rsidRDefault="00A81ABB">
      <w:pPr>
        <w:widowControl/>
        <w:jc w:val="left"/>
        <w:rPr>
          <w:rFonts w:ascii="仿宋" w:eastAsia="仿宋" w:hAnsi="仿宋" w:hint="eastAsia"/>
          <w:b/>
          <w:sz w:val="36"/>
          <w:szCs w:val="36"/>
        </w:rPr>
      </w:pPr>
    </w:p>
    <w:p w14:paraId="754B6C5F" w14:textId="77777777" w:rsidR="00A81ABB" w:rsidRPr="00D3090B" w:rsidRDefault="00000000">
      <w:pPr>
        <w:widowControl/>
        <w:jc w:val="left"/>
        <w:rPr>
          <w:rFonts w:ascii="仿宋" w:eastAsia="仿宋" w:hAnsi="仿宋" w:hint="eastAsia"/>
          <w:b/>
          <w:sz w:val="36"/>
          <w:szCs w:val="36"/>
        </w:rPr>
      </w:pPr>
      <w:r w:rsidRPr="00D3090B">
        <w:rPr>
          <w:rFonts w:ascii="仿宋" w:eastAsia="仿宋" w:hAnsi="仿宋"/>
          <w:b/>
          <w:sz w:val="36"/>
          <w:szCs w:val="36"/>
        </w:rPr>
        <w:br w:type="page"/>
      </w:r>
    </w:p>
    <w:p w14:paraId="698980E1" w14:textId="77777777" w:rsidR="00A81ABB" w:rsidRPr="00D3090B" w:rsidRDefault="00000000">
      <w:pPr>
        <w:tabs>
          <w:tab w:val="left" w:pos="360"/>
        </w:tabs>
        <w:snapToGrid w:val="0"/>
        <w:spacing w:line="360" w:lineRule="auto"/>
        <w:outlineLvl w:val="1"/>
        <w:rPr>
          <w:rFonts w:ascii="仿宋" w:eastAsia="仿宋" w:hAnsi="仿宋" w:hint="eastAsia"/>
          <w:sz w:val="24"/>
        </w:rPr>
      </w:pPr>
      <w:r w:rsidRPr="00D3090B">
        <w:rPr>
          <w:rFonts w:ascii="仿宋" w:eastAsia="仿宋" w:hAnsi="仿宋"/>
          <w:sz w:val="24"/>
        </w:rPr>
        <w:lastRenderedPageBreak/>
        <w:t>13  最后报价一览表（实质性格式，磋商后提交）</w:t>
      </w:r>
    </w:p>
    <w:p w14:paraId="5B22280E" w14:textId="77777777" w:rsidR="00A81ABB" w:rsidRPr="00D3090B" w:rsidRDefault="00A81ABB">
      <w:pPr>
        <w:widowControl/>
        <w:jc w:val="left"/>
        <w:rPr>
          <w:rFonts w:ascii="仿宋" w:eastAsia="仿宋" w:hAnsi="仿宋" w:hint="eastAsia"/>
          <w:kern w:val="0"/>
          <w:sz w:val="24"/>
          <w:szCs w:val="20"/>
        </w:rPr>
      </w:pPr>
    </w:p>
    <w:p w14:paraId="486785A4" w14:textId="77777777" w:rsidR="00A81ABB" w:rsidRPr="00D3090B" w:rsidRDefault="00000000">
      <w:pPr>
        <w:spacing w:line="360" w:lineRule="exact"/>
        <w:ind w:firstLine="720"/>
        <w:jc w:val="center"/>
        <w:rPr>
          <w:rFonts w:ascii="仿宋" w:eastAsia="仿宋" w:hAnsi="仿宋" w:hint="eastAsia"/>
          <w:b/>
          <w:sz w:val="36"/>
          <w:szCs w:val="36"/>
        </w:rPr>
      </w:pPr>
      <w:r w:rsidRPr="00D3090B">
        <w:rPr>
          <w:rFonts w:ascii="仿宋" w:eastAsia="仿宋" w:hAnsi="仿宋" w:hint="eastAsia"/>
          <w:b/>
          <w:sz w:val="36"/>
          <w:szCs w:val="36"/>
        </w:rPr>
        <w:t>最后报价一览表</w:t>
      </w:r>
    </w:p>
    <w:p w14:paraId="467EB547" w14:textId="77777777" w:rsidR="00A81ABB" w:rsidRPr="00D3090B" w:rsidRDefault="00A81ABB">
      <w:pPr>
        <w:tabs>
          <w:tab w:val="left" w:pos="1800"/>
          <w:tab w:val="left" w:pos="5580"/>
        </w:tabs>
        <w:spacing w:line="360" w:lineRule="auto"/>
        <w:jc w:val="left"/>
        <w:rPr>
          <w:rFonts w:ascii="仿宋" w:eastAsia="仿宋" w:hAnsi="仿宋" w:hint="eastAsia"/>
          <w:sz w:val="24"/>
        </w:rPr>
      </w:pPr>
    </w:p>
    <w:p w14:paraId="05FD3053" w14:textId="77777777" w:rsidR="00A81ABB" w:rsidRPr="00D3090B" w:rsidRDefault="00000000">
      <w:pPr>
        <w:tabs>
          <w:tab w:val="left" w:pos="1800"/>
          <w:tab w:val="left" w:pos="5580"/>
        </w:tabs>
        <w:spacing w:line="360" w:lineRule="auto"/>
        <w:ind w:firstLineChars="150" w:firstLine="360"/>
        <w:jc w:val="left"/>
        <w:rPr>
          <w:rFonts w:ascii="仿宋" w:eastAsia="仿宋" w:hAnsi="仿宋" w:hint="eastAsia"/>
          <w:sz w:val="24"/>
        </w:rPr>
      </w:pPr>
      <w:r w:rsidRPr="00D3090B">
        <w:rPr>
          <w:rFonts w:ascii="仿宋" w:eastAsia="仿宋" w:hAnsi="仿宋"/>
          <w:sz w:val="24"/>
        </w:rPr>
        <w:t>项目编号/包号：_______________     项目名称：_______________</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0"/>
        <w:gridCol w:w="2715"/>
        <w:gridCol w:w="2019"/>
        <w:gridCol w:w="1798"/>
        <w:gridCol w:w="1720"/>
      </w:tblGrid>
      <w:tr w:rsidR="00A81ABB" w:rsidRPr="00D3090B" w14:paraId="52206890" w14:textId="77777777">
        <w:trPr>
          <w:trHeight w:val="531"/>
          <w:jc w:val="center"/>
        </w:trPr>
        <w:tc>
          <w:tcPr>
            <w:tcW w:w="810" w:type="dxa"/>
            <w:vMerge w:val="restart"/>
            <w:vAlign w:val="center"/>
          </w:tcPr>
          <w:p w14:paraId="5D339739" w14:textId="77777777" w:rsidR="00A81ABB" w:rsidRPr="00D3090B" w:rsidRDefault="00000000">
            <w:pPr>
              <w:tabs>
                <w:tab w:val="left" w:pos="5580"/>
              </w:tabs>
              <w:jc w:val="center"/>
              <w:rPr>
                <w:rFonts w:ascii="仿宋" w:eastAsia="仿宋" w:hAnsi="仿宋" w:hint="eastAsia"/>
                <w:b/>
                <w:sz w:val="24"/>
              </w:rPr>
            </w:pPr>
            <w:r w:rsidRPr="00D3090B">
              <w:rPr>
                <w:rFonts w:ascii="仿宋" w:eastAsia="仿宋" w:hAnsi="仿宋"/>
                <w:b/>
                <w:sz w:val="24"/>
              </w:rPr>
              <w:t>序号</w:t>
            </w:r>
          </w:p>
        </w:tc>
        <w:tc>
          <w:tcPr>
            <w:tcW w:w="2715" w:type="dxa"/>
            <w:vMerge w:val="restart"/>
            <w:vAlign w:val="center"/>
          </w:tcPr>
          <w:p w14:paraId="1F3D52F4" w14:textId="77777777" w:rsidR="00A81ABB" w:rsidRPr="00D3090B" w:rsidRDefault="00000000">
            <w:pPr>
              <w:tabs>
                <w:tab w:val="left" w:pos="5580"/>
              </w:tabs>
              <w:jc w:val="center"/>
              <w:rPr>
                <w:rFonts w:ascii="仿宋" w:eastAsia="仿宋" w:hAnsi="仿宋" w:hint="eastAsia"/>
                <w:b/>
                <w:sz w:val="24"/>
              </w:rPr>
            </w:pPr>
            <w:r w:rsidRPr="00D3090B">
              <w:rPr>
                <w:rFonts w:ascii="仿宋" w:eastAsia="仿宋" w:hAnsi="仿宋"/>
                <w:b/>
                <w:sz w:val="24"/>
              </w:rPr>
              <w:t>供应商名称</w:t>
            </w:r>
          </w:p>
        </w:tc>
        <w:tc>
          <w:tcPr>
            <w:tcW w:w="3817" w:type="dxa"/>
            <w:gridSpan w:val="2"/>
            <w:vAlign w:val="center"/>
          </w:tcPr>
          <w:p w14:paraId="0EA42E0A" w14:textId="77777777" w:rsidR="00A81ABB" w:rsidRPr="00D3090B" w:rsidRDefault="00000000">
            <w:pPr>
              <w:tabs>
                <w:tab w:val="left" w:pos="5580"/>
              </w:tabs>
              <w:jc w:val="center"/>
              <w:rPr>
                <w:rFonts w:ascii="仿宋" w:eastAsia="仿宋" w:hAnsi="仿宋" w:hint="eastAsia"/>
                <w:b/>
                <w:sz w:val="24"/>
              </w:rPr>
            </w:pPr>
            <w:r w:rsidRPr="00D3090B">
              <w:rPr>
                <w:rFonts w:ascii="仿宋" w:eastAsia="仿宋" w:hAnsi="仿宋"/>
                <w:b/>
                <w:sz w:val="24"/>
              </w:rPr>
              <w:t>最后报价</w:t>
            </w:r>
          </w:p>
        </w:tc>
        <w:tc>
          <w:tcPr>
            <w:tcW w:w="1720" w:type="dxa"/>
            <w:vMerge w:val="restart"/>
            <w:vAlign w:val="center"/>
          </w:tcPr>
          <w:p w14:paraId="4B86EF7A" w14:textId="77777777" w:rsidR="00A81ABB" w:rsidRPr="00D3090B" w:rsidRDefault="00000000">
            <w:pPr>
              <w:tabs>
                <w:tab w:val="left" w:pos="5580"/>
              </w:tabs>
              <w:jc w:val="center"/>
              <w:rPr>
                <w:rFonts w:ascii="仿宋" w:eastAsia="仿宋" w:hAnsi="仿宋" w:hint="eastAsia"/>
                <w:b/>
                <w:sz w:val="24"/>
              </w:rPr>
            </w:pPr>
            <w:r w:rsidRPr="00D3090B">
              <w:rPr>
                <w:rFonts w:ascii="仿宋" w:eastAsia="仿宋" w:hAnsi="仿宋"/>
                <w:b/>
                <w:sz w:val="24"/>
              </w:rPr>
              <w:t>其他</w:t>
            </w:r>
          </w:p>
          <w:p w14:paraId="129DFDDB" w14:textId="77777777" w:rsidR="00A81ABB" w:rsidRPr="00D3090B" w:rsidRDefault="00000000">
            <w:pPr>
              <w:tabs>
                <w:tab w:val="left" w:pos="5580"/>
              </w:tabs>
              <w:jc w:val="center"/>
              <w:rPr>
                <w:rFonts w:ascii="仿宋" w:eastAsia="仿宋" w:hAnsi="仿宋" w:hint="eastAsia"/>
                <w:b/>
                <w:sz w:val="24"/>
              </w:rPr>
            </w:pPr>
            <w:r w:rsidRPr="00D3090B">
              <w:rPr>
                <w:rFonts w:ascii="仿宋" w:eastAsia="仿宋" w:hAnsi="仿宋"/>
                <w:b/>
                <w:sz w:val="24"/>
              </w:rPr>
              <w:t>声明</w:t>
            </w:r>
          </w:p>
        </w:tc>
      </w:tr>
      <w:tr w:rsidR="00A81ABB" w:rsidRPr="00D3090B" w14:paraId="482D0BAA" w14:textId="77777777">
        <w:trPr>
          <w:trHeight w:val="674"/>
          <w:jc w:val="center"/>
        </w:trPr>
        <w:tc>
          <w:tcPr>
            <w:tcW w:w="810" w:type="dxa"/>
            <w:vMerge/>
            <w:vAlign w:val="center"/>
          </w:tcPr>
          <w:p w14:paraId="40584A62" w14:textId="77777777" w:rsidR="00A81ABB" w:rsidRPr="00D3090B" w:rsidRDefault="00A81ABB">
            <w:pPr>
              <w:tabs>
                <w:tab w:val="left" w:pos="5580"/>
              </w:tabs>
              <w:jc w:val="center"/>
              <w:rPr>
                <w:rFonts w:ascii="仿宋" w:eastAsia="仿宋" w:hAnsi="仿宋" w:hint="eastAsia"/>
                <w:sz w:val="24"/>
              </w:rPr>
            </w:pPr>
          </w:p>
        </w:tc>
        <w:tc>
          <w:tcPr>
            <w:tcW w:w="2715" w:type="dxa"/>
            <w:vMerge/>
            <w:vAlign w:val="center"/>
          </w:tcPr>
          <w:p w14:paraId="162A64ED" w14:textId="77777777" w:rsidR="00A81ABB" w:rsidRPr="00D3090B" w:rsidRDefault="00A81ABB">
            <w:pPr>
              <w:tabs>
                <w:tab w:val="left" w:pos="5580"/>
              </w:tabs>
              <w:jc w:val="center"/>
              <w:rPr>
                <w:rFonts w:ascii="仿宋" w:eastAsia="仿宋" w:hAnsi="仿宋" w:hint="eastAsia"/>
                <w:sz w:val="24"/>
              </w:rPr>
            </w:pPr>
          </w:p>
        </w:tc>
        <w:tc>
          <w:tcPr>
            <w:tcW w:w="2019" w:type="dxa"/>
            <w:vAlign w:val="center"/>
          </w:tcPr>
          <w:p w14:paraId="736E8AF9" w14:textId="77777777" w:rsidR="00A81ABB" w:rsidRPr="00D3090B" w:rsidRDefault="00000000">
            <w:pPr>
              <w:tabs>
                <w:tab w:val="left" w:pos="5580"/>
              </w:tabs>
              <w:jc w:val="center"/>
              <w:rPr>
                <w:rFonts w:ascii="仿宋" w:eastAsia="仿宋" w:hAnsi="仿宋" w:hint="eastAsia"/>
                <w:b/>
                <w:sz w:val="24"/>
              </w:rPr>
            </w:pPr>
            <w:r w:rsidRPr="00D3090B">
              <w:rPr>
                <w:rFonts w:ascii="仿宋" w:eastAsia="仿宋" w:hAnsi="仿宋"/>
                <w:b/>
                <w:sz w:val="24"/>
              </w:rPr>
              <w:t>大写</w:t>
            </w:r>
          </w:p>
        </w:tc>
        <w:tc>
          <w:tcPr>
            <w:tcW w:w="1798" w:type="dxa"/>
            <w:vAlign w:val="center"/>
          </w:tcPr>
          <w:p w14:paraId="72D6591B" w14:textId="77777777" w:rsidR="00A81ABB" w:rsidRPr="00D3090B" w:rsidRDefault="00000000">
            <w:pPr>
              <w:tabs>
                <w:tab w:val="left" w:pos="5580"/>
              </w:tabs>
              <w:jc w:val="center"/>
              <w:rPr>
                <w:rFonts w:ascii="仿宋" w:eastAsia="仿宋" w:hAnsi="仿宋" w:hint="eastAsia"/>
                <w:b/>
                <w:sz w:val="24"/>
              </w:rPr>
            </w:pPr>
            <w:r w:rsidRPr="00D3090B">
              <w:rPr>
                <w:rFonts w:ascii="仿宋" w:eastAsia="仿宋" w:hAnsi="仿宋"/>
                <w:b/>
                <w:sz w:val="24"/>
              </w:rPr>
              <w:t>小写</w:t>
            </w:r>
          </w:p>
        </w:tc>
        <w:tc>
          <w:tcPr>
            <w:tcW w:w="1720" w:type="dxa"/>
            <w:vMerge/>
            <w:vAlign w:val="center"/>
          </w:tcPr>
          <w:p w14:paraId="24255B52" w14:textId="77777777" w:rsidR="00A81ABB" w:rsidRPr="00D3090B" w:rsidRDefault="00A81ABB">
            <w:pPr>
              <w:tabs>
                <w:tab w:val="left" w:pos="5580"/>
              </w:tabs>
              <w:ind w:firstLine="482"/>
              <w:jc w:val="center"/>
              <w:rPr>
                <w:rFonts w:ascii="仿宋" w:eastAsia="仿宋" w:hAnsi="仿宋" w:hint="eastAsia"/>
                <w:b/>
                <w:sz w:val="24"/>
              </w:rPr>
            </w:pPr>
          </w:p>
        </w:tc>
      </w:tr>
      <w:tr w:rsidR="00A81ABB" w:rsidRPr="00D3090B" w14:paraId="474F7616" w14:textId="77777777">
        <w:trPr>
          <w:trHeight w:val="976"/>
          <w:jc w:val="center"/>
        </w:trPr>
        <w:tc>
          <w:tcPr>
            <w:tcW w:w="810" w:type="dxa"/>
            <w:vAlign w:val="center"/>
          </w:tcPr>
          <w:p w14:paraId="03255F6A" w14:textId="77777777" w:rsidR="00A81ABB" w:rsidRPr="00D3090B" w:rsidRDefault="00A81ABB">
            <w:pPr>
              <w:tabs>
                <w:tab w:val="left" w:pos="5580"/>
              </w:tabs>
              <w:jc w:val="center"/>
              <w:rPr>
                <w:rFonts w:ascii="仿宋" w:eastAsia="仿宋" w:hAnsi="仿宋" w:hint="eastAsia"/>
                <w:sz w:val="24"/>
              </w:rPr>
            </w:pPr>
          </w:p>
        </w:tc>
        <w:tc>
          <w:tcPr>
            <w:tcW w:w="2715" w:type="dxa"/>
            <w:vAlign w:val="center"/>
          </w:tcPr>
          <w:p w14:paraId="4BCA1324" w14:textId="77777777" w:rsidR="00A81ABB" w:rsidRPr="00D3090B" w:rsidRDefault="00A81ABB">
            <w:pPr>
              <w:tabs>
                <w:tab w:val="left" w:pos="5580"/>
              </w:tabs>
              <w:jc w:val="center"/>
              <w:rPr>
                <w:rFonts w:ascii="仿宋" w:eastAsia="仿宋" w:hAnsi="仿宋" w:hint="eastAsia"/>
                <w:sz w:val="24"/>
              </w:rPr>
            </w:pPr>
          </w:p>
        </w:tc>
        <w:tc>
          <w:tcPr>
            <w:tcW w:w="2019" w:type="dxa"/>
            <w:vAlign w:val="center"/>
          </w:tcPr>
          <w:p w14:paraId="224D1750" w14:textId="77777777" w:rsidR="00A81ABB" w:rsidRPr="00D3090B" w:rsidRDefault="00A81ABB">
            <w:pPr>
              <w:tabs>
                <w:tab w:val="left" w:pos="5580"/>
              </w:tabs>
              <w:jc w:val="center"/>
              <w:rPr>
                <w:rFonts w:ascii="仿宋" w:eastAsia="仿宋" w:hAnsi="仿宋" w:hint="eastAsia"/>
                <w:sz w:val="24"/>
              </w:rPr>
            </w:pPr>
          </w:p>
        </w:tc>
        <w:tc>
          <w:tcPr>
            <w:tcW w:w="1798" w:type="dxa"/>
            <w:vAlign w:val="center"/>
          </w:tcPr>
          <w:p w14:paraId="02840A45" w14:textId="77777777" w:rsidR="00A81ABB" w:rsidRPr="00D3090B" w:rsidRDefault="00A81ABB">
            <w:pPr>
              <w:tabs>
                <w:tab w:val="left" w:pos="5580"/>
              </w:tabs>
              <w:jc w:val="center"/>
              <w:rPr>
                <w:rFonts w:ascii="仿宋" w:eastAsia="仿宋" w:hAnsi="仿宋" w:hint="eastAsia"/>
                <w:sz w:val="24"/>
              </w:rPr>
            </w:pPr>
          </w:p>
        </w:tc>
        <w:tc>
          <w:tcPr>
            <w:tcW w:w="1720" w:type="dxa"/>
            <w:vAlign w:val="center"/>
          </w:tcPr>
          <w:p w14:paraId="1E8AA101" w14:textId="77777777" w:rsidR="00A81ABB" w:rsidRPr="00D3090B" w:rsidRDefault="00A81ABB">
            <w:pPr>
              <w:tabs>
                <w:tab w:val="left" w:pos="5580"/>
              </w:tabs>
              <w:jc w:val="center"/>
              <w:rPr>
                <w:rFonts w:ascii="仿宋" w:eastAsia="仿宋" w:hAnsi="仿宋" w:hint="eastAsia"/>
                <w:sz w:val="24"/>
              </w:rPr>
            </w:pPr>
          </w:p>
        </w:tc>
      </w:tr>
    </w:tbl>
    <w:p w14:paraId="4E7208DA" w14:textId="77777777" w:rsidR="00A81ABB" w:rsidRPr="00D3090B" w:rsidRDefault="00A81ABB">
      <w:pPr>
        <w:autoSpaceDE w:val="0"/>
        <w:autoSpaceDN w:val="0"/>
        <w:adjustRightInd w:val="0"/>
        <w:jc w:val="left"/>
        <w:rPr>
          <w:rFonts w:ascii="仿宋" w:eastAsia="仿宋" w:hAnsi="仿宋" w:hint="eastAsia"/>
          <w:kern w:val="0"/>
          <w:sz w:val="24"/>
        </w:rPr>
      </w:pPr>
    </w:p>
    <w:p w14:paraId="07CA6B64" w14:textId="77777777" w:rsidR="00A81ABB" w:rsidRPr="00D3090B" w:rsidRDefault="00000000">
      <w:pPr>
        <w:autoSpaceDE w:val="0"/>
        <w:autoSpaceDN w:val="0"/>
        <w:adjustRightInd w:val="0"/>
        <w:spacing w:line="360" w:lineRule="auto"/>
        <w:jc w:val="left"/>
        <w:rPr>
          <w:rFonts w:ascii="仿宋" w:eastAsia="仿宋" w:hAnsi="仿宋" w:hint="eastAsia"/>
          <w:sz w:val="24"/>
          <w:szCs w:val="20"/>
        </w:rPr>
      </w:pPr>
      <w:r w:rsidRPr="00D3090B">
        <w:rPr>
          <w:rFonts w:ascii="仿宋" w:eastAsia="仿宋" w:hAnsi="仿宋"/>
          <w:kern w:val="0"/>
          <w:sz w:val="24"/>
        </w:rPr>
        <w:t>注：1</w:t>
      </w:r>
      <w:r w:rsidRPr="00D3090B">
        <w:rPr>
          <w:rFonts w:ascii="仿宋" w:eastAsia="仿宋" w:hAnsi="仿宋"/>
          <w:sz w:val="24"/>
          <w:szCs w:val="20"/>
        </w:rPr>
        <w:t>.此表中，每包的报价应和《最后分项报价表》中的总价相一致。</w:t>
      </w:r>
    </w:p>
    <w:p w14:paraId="7B8686C9" w14:textId="77777777" w:rsidR="00A81ABB" w:rsidRPr="00D3090B" w:rsidRDefault="00000000">
      <w:pPr>
        <w:tabs>
          <w:tab w:val="left" w:pos="5580"/>
        </w:tabs>
        <w:spacing w:line="360" w:lineRule="auto"/>
        <w:ind w:firstLineChars="200" w:firstLine="480"/>
        <w:rPr>
          <w:rFonts w:ascii="仿宋" w:eastAsia="仿宋" w:hAnsi="仿宋" w:hint="eastAsia"/>
          <w:sz w:val="24"/>
          <w:szCs w:val="20"/>
        </w:rPr>
      </w:pPr>
      <w:r w:rsidRPr="00D3090B">
        <w:rPr>
          <w:rFonts w:ascii="仿宋" w:eastAsia="仿宋" w:hAnsi="仿宋"/>
          <w:sz w:val="24"/>
          <w:szCs w:val="20"/>
        </w:rPr>
        <w:t>2.本表必须按包分别填写。</w:t>
      </w:r>
    </w:p>
    <w:p w14:paraId="72EDB458" w14:textId="77777777" w:rsidR="00A81ABB" w:rsidRPr="00D3090B" w:rsidRDefault="00A81ABB">
      <w:pPr>
        <w:autoSpaceDE w:val="0"/>
        <w:autoSpaceDN w:val="0"/>
        <w:adjustRightInd w:val="0"/>
        <w:snapToGrid w:val="0"/>
        <w:spacing w:before="25" w:after="25" w:line="360" w:lineRule="auto"/>
        <w:rPr>
          <w:rFonts w:ascii="仿宋" w:eastAsia="仿宋" w:hAnsi="仿宋" w:hint="eastAsia"/>
          <w:sz w:val="24"/>
          <w:lang w:val="zh-CN"/>
        </w:rPr>
      </w:pPr>
    </w:p>
    <w:p w14:paraId="242C8064" w14:textId="77777777" w:rsidR="00A81ABB" w:rsidRPr="00D3090B" w:rsidRDefault="00000000">
      <w:pPr>
        <w:autoSpaceDE w:val="0"/>
        <w:autoSpaceDN w:val="0"/>
        <w:adjustRightInd w:val="0"/>
        <w:snapToGrid w:val="0"/>
        <w:spacing w:before="25" w:after="25" w:line="360" w:lineRule="auto"/>
        <w:rPr>
          <w:rFonts w:ascii="仿宋" w:eastAsia="仿宋" w:hAnsi="仿宋" w:hint="eastAsia"/>
          <w:sz w:val="24"/>
          <w:lang w:val="zh-CN"/>
        </w:rPr>
      </w:pPr>
      <w:r w:rsidRPr="00D3090B">
        <w:rPr>
          <w:rFonts w:ascii="仿宋" w:eastAsia="仿宋" w:hAnsi="仿宋"/>
          <w:sz w:val="24"/>
          <w:lang w:val="zh-CN"/>
        </w:rPr>
        <w:t xml:space="preserve">      </w:t>
      </w:r>
    </w:p>
    <w:p w14:paraId="5A464FDF" w14:textId="77777777" w:rsidR="00A81ABB" w:rsidRPr="00D3090B" w:rsidRDefault="00000000">
      <w:pPr>
        <w:autoSpaceDE w:val="0"/>
        <w:autoSpaceDN w:val="0"/>
        <w:adjustRightInd w:val="0"/>
        <w:snapToGrid w:val="0"/>
        <w:spacing w:before="25" w:after="25" w:line="360" w:lineRule="auto"/>
        <w:rPr>
          <w:rFonts w:ascii="仿宋" w:eastAsia="仿宋" w:hAnsi="仿宋" w:hint="eastAsia"/>
          <w:sz w:val="24"/>
          <w:lang w:val="zh-CN"/>
        </w:rPr>
      </w:pPr>
      <w:r w:rsidRPr="00D3090B">
        <w:rPr>
          <w:rFonts w:ascii="仿宋" w:eastAsia="仿宋" w:hAnsi="仿宋"/>
          <w:sz w:val="24"/>
        </w:rPr>
        <w:t>供应商授权代表签字（或加盖供应商公章）</w:t>
      </w:r>
      <w:r w:rsidRPr="00D3090B">
        <w:rPr>
          <w:rFonts w:ascii="仿宋" w:eastAsia="仿宋" w:hAnsi="仿宋"/>
          <w:sz w:val="24"/>
          <w:lang w:val="zh-CN"/>
        </w:rPr>
        <w:t xml:space="preserve">：___________ </w:t>
      </w:r>
    </w:p>
    <w:p w14:paraId="56730C28" w14:textId="77777777" w:rsidR="00A81ABB" w:rsidRPr="00D3090B" w:rsidRDefault="00000000">
      <w:pPr>
        <w:widowControl/>
        <w:jc w:val="left"/>
        <w:rPr>
          <w:rFonts w:ascii="仿宋" w:eastAsia="仿宋" w:hAnsi="仿宋" w:hint="eastAsia"/>
          <w:sz w:val="24"/>
          <w:szCs w:val="20"/>
        </w:rPr>
      </w:pPr>
      <w:r w:rsidRPr="00D3090B">
        <w:rPr>
          <w:rFonts w:ascii="仿宋" w:eastAsia="仿宋" w:hAnsi="仿宋"/>
          <w:sz w:val="24"/>
          <w:szCs w:val="20"/>
        </w:rPr>
        <w:t xml:space="preserve">日期：____年____月____日   </w:t>
      </w:r>
    </w:p>
    <w:p w14:paraId="16A634D3" w14:textId="77777777" w:rsidR="00A81ABB" w:rsidRPr="00D3090B" w:rsidRDefault="00000000">
      <w:pPr>
        <w:widowControl/>
        <w:jc w:val="left"/>
        <w:rPr>
          <w:rFonts w:ascii="仿宋" w:eastAsia="仿宋" w:hAnsi="仿宋" w:hint="eastAsia"/>
          <w:sz w:val="24"/>
          <w:szCs w:val="20"/>
        </w:rPr>
      </w:pPr>
      <w:r w:rsidRPr="00D3090B">
        <w:rPr>
          <w:rFonts w:ascii="仿宋" w:eastAsia="仿宋" w:hAnsi="仿宋"/>
          <w:sz w:val="24"/>
          <w:szCs w:val="20"/>
        </w:rPr>
        <w:t xml:space="preserve">   </w:t>
      </w:r>
    </w:p>
    <w:bookmarkEnd w:id="0"/>
    <w:p w14:paraId="01453169" w14:textId="77777777" w:rsidR="00A81ABB" w:rsidRPr="00D3090B" w:rsidRDefault="00000000">
      <w:pPr>
        <w:widowControl/>
        <w:jc w:val="left"/>
        <w:rPr>
          <w:rFonts w:ascii="仿宋" w:eastAsia="仿宋" w:hAnsi="仿宋" w:hint="eastAsia"/>
          <w:b/>
          <w:sz w:val="36"/>
          <w:szCs w:val="36"/>
        </w:rPr>
      </w:pPr>
      <w:r w:rsidRPr="00D3090B">
        <w:rPr>
          <w:rFonts w:ascii="仿宋" w:eastAsia="仿宋" w:hAnsi="仿宋" w:hint="eastAsia"/>
          <w:b/>
          <w:sz w:val="36"/>
          <w:szCs w:val="36"/>
        </w:rPr>
        <w:br w:type="page"/>
      </w:r>
    </w:p>
    <w:p w14:paraId="568549CE" w14:textId="77777777" w:rsidR="00A81ABB" w:rsidRPr="00D3090B" w:rsidRDefault="00000000">
      <w:pPr>
        <w:tabs>
          <w:tab w:val="left" w:pos="360"/>
        </w:tabs>
        <w:snapToGrid w:val="0"/>
        <w:spacing w:line="360" w:lineRule="auto"/>
        <w:outlineLvl w:val="1"/>
        <w:rPr>
          <w:color w:val="000000"/>
          <w:sz w:val="24"/>
          <w:szCs w:val="20"/>
        </w:rPr>
      </w:pPr>
      <w:r w:rsidRPr="00D3090B">
        <w:rPr>
          <w:rFonts w:hint="eastAsia"/>
          <w:color w:val="000000"/>
          <w:sz w:val="24"/>
          <w:szCs w:val="20"/>
        </w:rPr>
        <w:lastRenderedPageBreak/>
        <w:t>14</w:t>
      </w:r>
      <w:r w:rsidRPr="00D3090B">
        <w:rPr>
          <w:rFonts w:hint="eastAsia"/>
          <w:color w:val="000000"/>
          <w:sz w:val="24"/>
          <w:szCs w:val="20"/>
        </w:rPr>
        <w:t>本国产品标准证明文件（不适用）</w:t>
      </w:r>
    </w:p>
    <w:p w14:paraId="526D5AAC" w14:textId="77777777" w:rsidR="00A81ABB" w:rsidRPr="00D3090B" w:rsidRDefault="00000000">
      <w:pPr>
        <w:pStyle w:val="aff3"/>
        <w:shd w:val="clear" w:color="auto" w:fill="FFFFFF"/>
        <w:spacing w:before="30" w:beforeAutospacing="0" w:after="30" w:afterAutospacing="0"/>
        <w:jc w:val="center"/>
        <w:rPr>
          <w:rFonts w:hint="eastAsia"/>
          <w:color w:val="333333"/>
          <w:sz w:val="36"/>
          <w:szCs w:val="36"/>
        </w:rPr>
      </w:pPr>
      <w:r w:rsidRPr="00D3090B">
        <w:rPr>
          <w:rStyle w:val="affb"/>
          <w:rFonts w:hint="eastAsia"/>
          <w:color w:val="333333"/>
          <w:sz w:val="36"/>
          <w:szCs w:val="36"/>
          <w:shd w:val="clear" w:color="auto" w:fill="FFFFFF"/>
        </w:rPr>
        <w:t>关于符合本国产品标准的声明函</w:t>
      </w:r>
    </w:p>
    <w:p w14:paraId="483C60EF" w14:textId="77777777" w:rsidR="00A81ABB" w:rsidRPr="00D3090B" w:rsidRDefault="00A81ABB">
      <w:pPr>
        <w:pStyle w:val="aff3"/>
        <w:shd w:val="clear" w:color="auto" w:fill="FFFFFF"/>
        <w:spacing w:before="30" w:beforeAutospacing="0" w:after="30" w:afterAutospacing="0"/>
        <w:ind w:firstLine="420"/>
        <w:rPr>
          <w:rFonts w:hint="eastAsia"/>
          <w:color w:val="333333"/>
        </w:rPr>
      </w:pPr>
    </w:p>
    <w:p w14:paraId="4F5F929B" w14:textId="77777777" w:rsidR="00A81ABB" w:rsidRPr="00D3090B" w:rsidRDefault="00000000">
      <w:pPr>
        <w:pStyle w:val="aff3"/>
        <w:shd w:val="clear" w:color="auto" w:fill="FFFFFF"/>
        <w:spacing w:before="0" w:beforeAutospacing="0" w:after="0" w:afterAutospacing="0" w:line="360" w:lineRule="auto"/>
        <w:ind w:firstLineChars="200" w:firstLine="480"/>
        <w:rPr>
          <w:rFonts w:hint="eastAsia"/>
          <w:color w:val="333333"/>
        </w:rPr>
      </w:pPr>
      <w:r w:rsidRPr="00D3090B">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20881FB9" w14:textId="77777777" w:rsidR="00A81ABB" w:rsidRPr="00D3090B" w:rsidRDefault="00000000">
      <w:pPr>
        <w:pStyle w:val="aff3"/>
        <w:shd w:val="clear" w:color="auto" w:fill="FFFFFF"/>
        <w:spacing w:before="0" w:beforeAutospacing="0" w:after="0" w:afterAutospacing="0" w:line="360" w:lineRule="auto"/>
        <w:ind w:firstLineChars="200" w:firstLine="480"/>
        <w:rPr>
          <w:rFonts w:hint="eastAsia"/>
          <w:color w:val="333333"/>
        </w:rPr>
      </w:pPr>
      <w:r w:rsidRPr="00D3090B">
        <w:rPr>
          <w:rFonts w:hint="eastAsia"/>
          <w:color w:val="333333"/>
          <w:shd w:val="clear" w:color="auto" w:fill="FFFFFF"/>
        </w:rPr>
        <w:t>1.</w:t>
      </w:r>
      <w:r w:rsidRPr="00D3090B">
        <w:rPr>
          <w:rStyle w:val="affe"/>
          <w:rFonts w:hint="eastAsia"/>
          <w:color w:val="333333"/>
          <w:u w:val="single"/>
          <w:shd w:val="clear" w:color="auto" w:fill="FFFFFF"/>
        </w:rPr>
        <w:t>（产品名称1）</w:t>
      </w:r>
      <w:r w:rsidRPr="00D3090B">
        <w:rPr>
          <w:rStyle w:val="affe"/>
          <w:rFonts w:hint="eastAsia"/>
          <w:color w:val="333333"/>
          <w:shd w:val="clear" w:color="auto" w:fill="FFFFFF"/>
          <w:vertAlign w:val="superscript"/>
        </w:rPr>
        <w:t>1</w:t>
      </w:r>
      <w:r w:rsidRPr="00D3090B">
        <w:rPr>
          <w:rFonts w:hint="eastAsia"/>
          <w:color w:val="333333"/>
          <w:shd w:val="clear" w:color="auto" w:fill="FFFFFF"/>
        </w:rPr>
        <w:t>，生产厂为</w:t>
      </w:r>
      <w:r w:rsidRPr="00D3090B">
        <w:rPr>
          <w:rStyle w:val="affe"/>
          <w:rFonts w:hint="eastAsia"/>
          <w:color w:val="333333"/>
          <w:u w:val="single"/>
          <w:shd w:val="clear" w:color="auto" w:fill="FFFFFF"/>
        </w:rPr>
        <w:t>（厂名）</w:t>
      </w:r>
      <w:r w:rsidRPr="00D3090B">
        <w:rPr>
          <w:rStyle w:val="affe"/>
          <w:rFonts w:hint="eastAsia"/>
          <w:color w:val="333333"/>
          <w:shd w:val="clear" w:color="auto" w:fill="FFFFFF"/>
          <w:vertAlign w:val="superscript"/>
        </w:rPr>
        <w:t>2</w:t>
      </w:r>
      <w:r w:rsidRPr="00D3090B">
        <w:rPr>
          <w:rFonts w:hint="eastAsia"/>
          <w:color w:val="333333"/>
          <w:shd w:val="clear" w:color="auto" w:fill="FFFFFF"/>
        </w:rPr>
        <w:t>，厂址为</w:t>
      </w:r>
      <w:r w:rsidRPr="00D3090B">
        <w:rPr>
          <w:rStyle w:val="affe"/>
          <w:rFonts w:hint="eastAsia"/>
          <w:color w:val="333333"/>
          <w:u w:val="single"/>
          <w:shd w:val="clear" w:color="auto" w:fill="FFFFFF"/>
        </w:rPr>
        <w:t>（生产厂址）</w:t>
      </w:r>
      <w:r w:rsidRPr="00D3090B">
        <w:rPr>
          <w:rFonts w:hint="eastAsia"/>
          <w:color w:val="333333"/>
          <w:shd w:val="clear" w:color="auto" w:fill="FFFFFF"/>
        </w:rPr>
        <w:t>。</w:t>
      </w:r>
      <w:r w:rsidRPr="00D3090B">
        <w:rPr>
          <w:rStyle w:val="affe"/>
          <w:rFonts w:hint="eastAsia"/>
          <w:color w:val="333333"/>
          <w:u w:val="single"/>
          <w:shd w:val="clear" w:color="auto" w:fill="FFFFFF"/>
        </w:rPr>
        <w:t>（产品名称1）</w:t>
      </w:r>
      <w:r w:rsidRPr="00D3090B">
        <w:rPr>
          <w:rFonts w:hint="eastAsia"/>
          <w:color w:val="333333"/>
          <w:shd w:val="clear" w:color="auto" w:fill="FFFFFF"/>
        </w:rPr>
        <w:t>的中国境内生产的组件成本占比≥</w:t>
      </w:r>
      <w:r w:rsidRPr="00D3090B">
        <w:rPr>
          <w:rStyle w:val="affe"/>
          <w:rFonts w:hint="eastAsia"/>
          <w:color w:val="333333"/>
          <w:u w:val="single"/>
          <w:shd w:val="clear" w:color="auto" w:fill="FFFFFF"/>
        </w:rPr>
        <w:t>（规定比例）</w:t>
      </w:r>
      <w:r w:rsidRPr="00D3090B">
        <w:rPr>
          <w:rStyle w:val="affe"/>
          <w:rFonts w:hint="eastAsia"/>
          <w:color w:val="333333"/>
          <w:shd w:val="clear" w:color="auto" w:fill="FFFFFF"/>
          <w:vertAlign w:val="superscript"/>
        </w:rPr>
        <w:t>3</w:t>
      </w:r>
      <w:r w:rsidRPr="00D3090B">
        <w:rPr>
          <w:rFonts w:hint="eastAsia"/>
          <w:color w:val="333333"/>
          <w:shd w:val="clear" w:color="auto" w:fill="FFFFFF"/>
        </w:rPr>
        <w:t>。</w:t>
      </w:r>
      <w:r w:rsidRPr="00D3090B">
        <w:rPr>
          <w:rStyle w:val="affe"/>
          <w:rFonts w:hint="eastAsia"/>
          <w:color w:val="333333"/>
          <w:u w:val="single"/>
          <w:shd w:val="clear" w:color="auto" w:fill="FFFFFF"/>
        </w:rPr>
        <w:t>（产品名称1）</w:t>
      </w:r>
      <w:r w:rsidRPr="00D3090B">
        <w:rPr>
          <w:rFonts w:hint="eastAsia"/>
          <w:color w:val="333333"/>
          <w:shd w:val="clear" w:color="auto" w:fill="FFFFFF"/>
        </w:rPr>
        <w:t>的</w:t>
      </w:r>
      <w:r w:rsidRPr="00D3090B">
        <w:rPr>
          <w:rStyle w:val="affe"/>
          <w:rFonts w:hint="eastAsia"/>
          <w:color w:val="333333"/>
          <w:u w:val="single"/>
          <w:shd w:val="clear" w:color="auto" w:fill="FFFFFF"/>
        </w:rPr>
        <w:t>（关键组件）</w:t>
      </w:r>
      <w:r w:rsidRPr="00D3090B">
        <w:rPr>
          <w:rStyle w:val="affe"/>
          <w:rFonts w:hint="eastAsia"/>
          <w:color w:val="333333"/>
          <w:shd w:val="clear" w:color="auto" w:fill="FFFFFF"/>
          <w:vertAlign w:val="superscript"/>
        </w:rPr>
        <w:t>4</w:t>
      </w:r>
      <w:r w:rsidRPr="00D3090B">
        <w:rPr>
          <w:rFonts w:hint="eastAsia"/>
          <w:color w:val="333333"/>
          <w:shd w:val="clear" w:color="auto" w:fill="FFFFFF"/>
        </w:rPr>
        <w:t>在中国境内生产。</w:t>
      </w:r>
      <w:r w:rsidRPr="00D3090B">
        <w:rPr>
          <w:rStyle w:val="affe"/>
          <w:rFonts w:hint="eastAsia"/>
          <w:color w:val="333333"/>
          <w:u w:val="single"/>
          <w:shd w:val="clear" w:color="auto" w:fill="FFFFFF"/>
        </w:rPr>
        <w:t>（产品名称1）</w:t>
      </w:r>
      <w:r w:rsidRPr="00D3090B">
        <w:rPr>
          <w:rFonts w:hint="eastAsia"/>
          <w:color w:val="333333"/>
          <w:shd w:val="clear" w:color="auto" w:fill="FFFFFF"/>
        </w:rPr>
        <w:t>的</w:t>
      </w:r>
      <w:r w:rsidRPr="00D3090B">
        <w:rPr>
          <w:rStyle w:val="affe"/>
          <w:rFonts w:hint="eastAsia"/>
          <w:color w:val="333333"/>
          <w:u w:val="single"/>
          <w:shd w:val="clear" w:color="auto" w:fill="FFFFFF"/>
        </w:rPr>
        <w:t>（关键工序）</w:t>
      </w:r>
      <w:r w:rsidRPr="00D3090B">
        <w:rPr>
          <w:rStyle w:val="affe"/>
          <w:rFonts w:hint="eastAsia"/>
          <w:color w:val="333333"/>
          <w:shd w:val="clear" w:color="auto" w:fill="FFFFFF"/>
          <w:vertAlign w:val="superscript"/>
        </w:rPr>
        <w:t>5</w:t>
      </w:r>
      <w:r w:rsidRPr="00D3090B">
        <w:rPr>
          <w:rFonts w:hint="eastAsia"/>
          <w:color w:val="333333"/>
          <w:shd w:val="clear" w:color="auto" w:fill="FFFFFF"/>
        </w:rPr>
        <w:t>在中国境内完成。</w:t>
      </w:r>
    </w:p>
    <w:p w14:paraId="2135C6C3" w14:textId="77777777" w:rsidR="00A81ABB" w:rsidRPr="00D3090B" w:rsidRDefault="00000000">
      <w:pPr>
        <w:pStyle w:val="aff3"/>
        <w:shd w:val="clear" w:color="auto" w:fill="FFFFFF"/>
        <w:spacing w:before="0" w:beforeAutospacing="0" w:after="0" w:afterAutospacing="0" w:line="360" w:lineRule="auto"/>
        <w:ind w:firstLineChars="200" w:firstLine="480"/>
        <w:rPr>
          <w:rFonts w:hint="eastAsia"/>
          <w:color w:val="333333"/>
        </w:rPr>
      </w:pPr>
      <w:r w:rsidRPr="00D3090B">
        <w:rPr>
          <w:rFonts w:hint="eastAsia"/>
          <w:color w:val="333333"/>
          <w:shd w:val="clear" w:color="auto" w:fill="FFFFFF"/>
        </w:rPr>
        <w:t>2.</w:t>
      </w:r>
      <w:r w:rsidRPr="00D3090B">
        <w:rPr>
          <w:rStyle w:val="affe"/>
          <w:rFonts w:hint="eastAsia"/>
          <w:color w:val="333333"/>
          <w:u w:val="single"/>
          <w:shd w:val="clear" w:color="auto" w:fill="FFFFFF"/>
        </w:rPr>
        <w:t>（产品名称2）</w:t>
      </w:r>
      <w:r w:rsidRPr="00D3090B">
        <w:rPr>
          <w:rFonts w:hint="eastAsia"/>
          <w:color w:val="333333"/>
          <w:shd w:val="clear" w:color="auto" w:fill="FFFFFF"/>
        </w:rPr>
        <w:t>，生产厂为</w:t>
      </w:r>
      <w:r w:rsidRPr="00D3090B">
        <w:rPr>
          <w:rStyle w:val="affe"/>
          <w:rFonts w:hint="eastAsia"/>
          <w:color w:val="333333"/>
          <w:u w:val="single"/>
          <w:shd w:val="clear" w:color="auto" w:fill="FFFFFF"/>
        </w:rPr>
        <w:t>（厂名）</w:t>
      </w:r>
      <w:r w:rsidRPr="00D3090B">
        <w:rPr>
          <w:rFonts w:hint="eastAsia"/>
          <w:color w:val="333333"/>
          <w:shd w:val="clear" w:color="auto" w:fill="FFFFFF"/>
        </w:rPr>
        <w:t>，厂址为</w:t>
      </w:r>
      <w:r w:rsidRPr="00D3090B">
        <w:rPr>
          <w:rStyle w:val="affe"/>
          <w:rFonts w:hint="eastAsia"/>
          <w:color w:val="333333"/>
          <w:u w:val="single"/>
          <w:shd w:val="clear" w:color="auto" w:fill="FFFFFF"/>
        </w:rPr>
        <w:t>（生产厂址）</w:t>
      </w:r>
      <w:r w:rsidRPr="00D3090B">
        <w:rPr>
          <w:rFonts w:hint="eastAsia"/>
          <w:color w:val="333333"/>
          <w:shd w:val="clear" w:color="auto" w:fill="FFFFFF"/>
        </w:rPr>
        <w:t>。</w:t>
      </w:r>
      <w:r w:rsidRPr="00D3090B">
        <w:rPr>
          <w:rStyle w:val="affe"/>
          <w:rFonts w:hint="eastAsia"/>
          <w:color w:val="333333"/>
          <w:u w:val="single"/>
          <w:shd w:val="clear" w:color="auto" w:fill="FFFFFF"/>
        </w:rPr>
        <w:t>（产品名称2）</w:t>
      </w:r>
      <w:r w:rsidRPr="00D3090B">
        <w:rPr>
          <w:rFonts w:hint="eastAsia"/>
          <w:color w:val="333333"/>
          <w:shd w:val="clear" w:color="auto" w:fill="FFFFFF"/>
        </w:rPr>
        <w:t>的中国境内生产的组件成本占比≥</w:t>
      </w:r>
      <w:r w:rsidRPr="00D3090B">
        <w:rPr>
          <w:rStyle w:val="affe"/>
          <w:rFonts w:hint="eastAsia"/>
          <w:color w:val="333333"/>
          <w:u w:val="single"/>
          <w:shd w:val="clear" w:color="auto" w:fill="FFFFFF"/>
        </w:rPr>
        <w:t>（规定比例）</w:t>
      </w:r>
      <w:r w:rsidRPr="00D3090B">
        <w:rPr>
          <w:rFonts w:hint="eastAsia"/>
          <w:color w:val="333333"/>
          <w:shd w:val="clear" w:color="auto" w:fill="FFFFFF"/>
        </w:rPr>
        <w:t>。</w:t>
      </w:r>
      <w:r w:rsidRPr="00D3090B">
        <w:rPr>
          <w:rStyle w:val="affe"/>
          <w:rFonts w:hint="eastAsia"/>
          <w:color w:val="333333"/>
          <w:u w:val="single"/>
          <w:shd w:val="clear" w:color="auto" w:fill="FFFFFF"/>
        </w:rPr>
        <w:t>（产品名称2）</w:t>
      </w:r>
      <w:r w:rsidRPr="00D3090B">
        <w:rPr>
          <w:rFonts w:hint="eastAsia"/>
          <w:color w:val="333333"/>
          <w:shd w:val="clear" w:color="auto" w:fill="FFFFFF"/>
        </w:rPr>
        <w:t>的</w:t>
      </w:r>
      <w:r w:rsidRPr="00D3090B">
        <w:rPr>
          <w:rStyle w:val="affe"/>
          <w:rFonts w:hint="eastAsia"/>
          <w:color w:val="333333"/>
          <w:u w:val="single"/>
          <w:shd w:val="clear" w:color="auto" w:fill="FFFFFF"/>
        </w:rPr>
        <w:t>（关键组件）</w:t>
      </w:r>
      <w:r w:rsidRPr="00D3090B">
        <w:rPr>
          <w:rFonts w:hint="eastAsia"/>
          <w:color w:val="333333"/>
          <w:shd w:val="clear" w:color="auto" w:fill="FFFFFF"/>
        </w:rPr>
        <w:t>在中国境内生产。</w:t>
      </w:r>
      <w:r w:rsidRPr="00D3090B">
        <w:rPr>
          <w:rStyle w:val="affe"/>
          <w:rFonts w:hint="eastAsia"/>
          <w:color w:val="333333"/>
          <w:u w:val="single"/>
          <w:shd w:val="clear" w:color="auto" w:fill="FFFFFF"/>
        </w:rPr>
        <w:t>（产品名称2）</w:t>
      </w:r>
      <w:r w:rsidRPr="00D3090B">
        <w:rPr>
          <w:rFonts w:hint="eastAsia"/>
          <w:color w:val="333333"/>
          <w:shd w:val="clear" w:color="auto" w:fill="FFFFFF"/>
        </w:rPr>
        <w:t>的</w:t>
      </w:r>
      <w:r w:rsidRPr="00D3090B">
        <w:rPr>
          <w:rStyle w:val="affe"/>
          <w:rFonts w:hint="eastAsia"/>
          <w:color w:val="333333"/>
          <w:u w:val="single"/>
          <w:shd w:val="clear" w:color="auto" w:fill="FFFFFF"/>
        </w:rPr>
        <w:t>（关键工序）</w:t>
      </w:r>
      <w:r w:rsidRPr="00D3090B">
        <w:rPr>
          <w:rFonts w:hint="eastAsia"/>
          <w:color w:val="333333"/>
          <w:shd w:val="clear" w:color="auto" w:fill="FFFFFF"/>
        </w:rPr>
        <w:t>在中国境内完成。</w:t>
      </w:r>
    </w:p>
    <w:p w14:paraId="2716F66A" w14:textId="77777777" w:rsidR="00A81ABB" w:rsidRPr="00D3090B" w:rsidRDefault="00000000">
      <w:pPr>
        <w:pStyle w:val="aff3"/>
        <w:shd w:val="clear" w:color="auto" w:fill="FFFFFF"/>
        <w:spacing w:before="0" w:beforeAutospacing="0" w:after="0" w:afterAutospacing="0" w:line="360" w:lineRule="auto"/>
        <w:ind w:firstLineChars="200" w:firstLine="480"/>
        <w:rPr>
          <w:rFonts w:hint="eastAsia"/>
          <w:color w:val="333333"/>
        </w:rPr>
      </w:pPr>
      <w:r w:rsidRPr="00D3090B">
        <w:rPr>
          <w:rFonts w:hint="eastAsia"/>
          <w:color w:val="333333"/>
          <w:shd w:val="clear" w:color="auto" w:fill="FFFFFF"/>
        </w:rPr>
        <w:t>……</w:t>
      </w:r>
    </w:p>
    <w:p w14:paraId="36F8169A" w14:textId="77777777" w:rsidR="00A81ABB" w:rsidRPr="00D3090B" w:rsidRDefault="00000000">
      <w:pPr>
        <w:pStyle w:val="aff3"/>
        <w:shd w:val="clear" w:color="auto" w:fill="FFFFFF"/>
        <w:spacing w:before="0" w:beforeAutospacing="0" w:after="0" w:afterAutospacing="0" w:line="360" w:lineRule="auto"/>
        <w:ind w:firstLineChars="200" w:firstLine="480"/>
        <w:rPr>
          <w:rFonts w:hint="eastAsia"/>
          <w:color w:val="333333"/>
        </w:rPr>
      </w:pPr>
      <w:r w:rsidRPr="00D3090B">
        <w:rPr>
          <w:rFonts w:hint="eastAsia"/>
          <w:color w:val="333333"/>
          <w:shd w:val="clear" w:color="auto" w:fill="FFFFFF"/>
        </w:rPr>
        <w:t>本公司（单位）对上述声明内容的真实性负责。如有虚假，愿承担相应法律责任。</w:t>
      </w:r>
    </w:p>
    <w:p w14:paraId="6687E078" w14:textId="77777777" w:rsidR="00A81ABB" w:rsidRPr="00D3090B" w:rsidRDefault="00A81ABB">
      <w:pPr>
        <w:pStyle w:val="aff3"/>
        <w:shd w:val="clear" w:color="auto" w:fill="FFFFFF"/>
        <w:spacing w:before="0" w:beforeAutospacing="0" w:after="0" w:afterAutospacing="0" w:line="360" w:lineRule="auto"/>
        <w:rPr>
          <w:rFonts w:hint="eastAsia"/>
          <w:color w:val="333333"/>
        </w:rPr>
      </w:pPr>
    </w:p>
    <w:p w14:paraId="05BB4339" w14:textId="77777777" w:rsidR="00A81ABB" w:rsidRPr="00D3090B" w:rsidRDefault="00A81ABB">
      <w:pPr>
        <w:pStyle w:val="aff3"/>
        <w:shd w:val="clear" w:color="auto" w:fill="FFFFFF"/>
        <w:spacing w:before="0" w:beforeAutospacing="0" w:after="0" w:afterAutospacing="0" w:line="360" w:lineRule="auto"/>
        <w:jc w:val="right"/>
        <w:rPr>
          <w:rFonts w:hint="eastAsia"/>
          <w:color w:val="333333"/>
          <w:shd w:val="clear" w:color="auto" w:fill="FFFFFF"/>
        </w:rPr>
      </w:pPr>
    </w:p>
    <w:p w14:paraId="7C0E9D32" w14:textId="77777777" w:rsidR="00A81ABB" w:rsidRPr="00D3090B" w:rsidRDefault="00000000">
      <w:pPr>
        <w:pStyle w:val="aff3"/>
        <w:shd w:val="clear" w:color="auto" w:fill="FFFFFF"/>
        <w:spacing w:before="0" w:beforeAutospacing="0" w:after="0" w:afterAutospacing="0" w:line="360" w:lineRule="auto"/>
        <w:jc w:val="right"/>
        <w:rPr>
          <w:rFonts w:hint="eastAsia"/>
          <w:color w:val="333333"/>
        </w:rPr>
      </w:pPr>
      <w:r w:rsidRPr="00D3090B">
        <w:rPr>
          <w:rFonts w:hint="eastAsia"/>
          <w:color w:val="333333"/>
          <w:shd w:val="clear" w:color="auto" w:fill="FFFFFF"/>
        </w:rPr>
        <w:t>公司（单位）名称（盖章）：　        </w:t>
      </w:r>
    </w:p>
    <w:p w14:paraId="57B18FE8" w14:textId="77777777" w:rsidR="00A81ABB" w:rsidRPr="00D3090B" w:rsidRDefault="00000000">
      <w:pPr>
        <w:pStyle w:val="aff3"/>
        <w:shd w:val="clear" w:color="auto" w:fill="FFFFFF"/>
        <w:spacing w:before="0" w:beforeAutospacing="0" w:after="0" w:afterAutospacing="0" w:line="360" w:lineRule="auto"/>
        <w:jc w:val="right"/>
        <w:rPr>
          <w:rFonts w:hint="eastAsia"/>
          <w:color w:val="333333"/>
        </w:rPr>
      </w:pPr>
      <w:r w:rsidRPr="00D3090B">
        <w:rPr>
          <w:rFonts w:hint="eastAsia"/>
          <w:color w:val="333333"/>
          <w:shd w:val="clear" w:color="auto" w:fill="FFFFFF"/>
        </w:rPr>
        <w:t>日期：　     年　  月　  日         </w:t>
      </w:r>
    </w:p>
    <w:p w14:paraId="51EAA427" w14:textId="77777777" w:rsidR="00A81ABB" w:rsidRPr="00D3090B" w:rsidRDefault="00A81ABB">
      <w:pPr>
        <w:pStyle w:val="aff3"/>
        <w:shd w:val="clear" w:color="auto" w:fill="FFFFFF"/>
        <w:spacing w:before="0" w:beforeAutospacing="0" w:after="0" w:afterAutospacing="0" w:line="360" w:lineRule="auto"/>
        <w:rPr>
          <w:rFonts w:hint="eastAsia"/>
          <w:color w:val="333333"/>
          <w:shd w:val="clear" w:color="auto" w:fill="FFFFFF"/>
        </w:rPr>
      </w:pPr>
    </w:p>
    <w:p w14:paraId="31A84316" w14:textId="77777777" w:rsidR="00A81ABB" w:rsidRPr="00D3090B" w:rsidRDefault="00A81ABB">
      <w:pPr>
        <w:pStyle w:val="aff3"/>
        <w:shd w:val="clear" w:color="auto" w:fill="FFFFFF"/>
        <w:spacing w:before="0" w:beforeAutospacing="0" w:after="0" w:afterAutospacing="0" w:line="360" w:lineRule="auto"/>
        <w:rPr>
          <w:rFonts w:hint="eastAsia"/>
          <w:color w:val="333333"/>
          <w:shd w:val="clear" w:color="auto" w:fill="FFFFFF"/>
        </w:rPr>
      </w:pPr>
    </w:p>
    <w:p w14:paraId="1F227172" w14:textId="77777777" w:rsidR="00A81ABB" w:rsidRPr="00D3090B" w:rsidRDefault="00000000">
      <w:pPr>
        <w:spacing w:line="360" w:lineRule="auto"/>
        <w:ind w:leftChars="1" w:left="424" w:hangingChars="201" w:hanging="422"/>
        <w:rPr>
          <w:color w:val="333333"/>
          <w:szCs w:val="21"/>
          <w:shd w:val="clear" w:color="auto" w:fill="FFFFFF"/>
        </w:rPr>
      </w:pPr>
      <w:r w:rsidRPr="00D3090B">
        <w:rPr>
          <w:rFonts w:hint="eastAsia"/>
          <w:color w:val="333333"/>
          <w:szCs w:val="21"/>
          <w:shd w:val="clear" w:color="auto" w:fill="FFFFFF"/>
        </w:rPr>
        <w:t>注：</w:t>
      </w:r>
      <w:r w:rsidRPr="00D3090B">
        <w:rPr>
          <w:color w:val="333333"/>
          <w:szCs w:val="21"/>
          <w:shd w:val="clear" w:color="auto" w:fill="FFFFFF"/>
        </w:rPr>
        <w:t>1.</w:t>
      </w:r>
      <w:r w:rsidRPr="00D3090B">
        <w:rPr>
          <w:rFonts w:hint="eastAsia"/>
          <w:color w:val="333333"/>
          <w:szCs w:val="21"/>
          <w:shd w:val="clear" w:color="auto" w:fill="FFFFFF"/>
        </w:rPr>
        <w:t>产品如有型号，请在</w:t>
      </w:r>
      <w:r w:rsidRPr="00D3090B">
        <w:rPr>
          <w:color w:val="333333"/>
          <w:szCs w:val="21"/>
          <w:shd w:val="clear" w:color="auto" w:fill="FFFFFF"/>
        </w:rPr>
        <w:t>“</w:t>
      </w:r>
      <w:r w:rsidRPr="00D3090B">
        <w:rPr>
          <w:rFonts w:hint="eastAsia"/>
          <w:color w:val="333333"/>
          <w:szCs w:val="21"/>
          <w:shd w:val="clear" w:color="auto" w:fill="FFFFFF"/>
        </w:rPr>
        <w:t>产品名称</w:t>
      </w:r>
      <w:r w:rsidRPr="00D3090B">
        <w:rPr>
          <w:color w:val="333333"/>
          <w:szCs w:val="21"/>
          <w:shd w:val="clear" w:color="auto" w:fill="FFFFFF"/>
        </w:rPr>
        <w:t>”</w:t>
      </w:r>
      <w:r w:rsidRPr="00D3090B">
        <w:rPr>
          <w:rFonts w:hint="eastAsia"/>
          <w:color w:val="333333"/>
          <w:szCs w:val="21"/>
          <w:shd w:val="clear" w:color="auto" w:fill="FFFFFF"/>
        </w:rPr>
        <w:t>栏一并填写。</w:t>
      </w:r>
    </w:p>
    <w:p w14:paraId="0766DCB6" w14:textId="77777777" w:rsidR="00A81ABB" w:rsidRPr="00D3090B" w:rsidRDefault="00000000">
      <w:pPr>
        <w:spacing w:line="360" w:lineRule="auto"/>
        <w:ind w:leftChars="200" w:left="420"/>
        <w:rPr>
          <w:color w:val="333333"/>
          <w:szCs w:val="21"/>
          <w:shd w:val="clear" w:color="auto" w:fill="FFFFFF"/>
        </w:rPr>
      </w:pPr>
      <w:r w:rsidRPr="00D3090B">
        <w:rPr>
          <w:color w:val="333333"/>
          <w:szCs w:val="21"/>
          <w:shd w:val="clear" w:color="auto" w:fill="FFFFFF"/>
        </w:rPr>
        <w:t>2.</w:t>
      </w:r>
      <w:r w:rsidRPr="00D3090B">
        <w:rPr>
          <w:rFonts w:hint="eastAsia"/>
          <w:color w:val="333333"/>
          <w:szCs w:val="21"/>
          <w:shd w:val="clear" w:color="auto" w:fill="FFFFFF"/>
        </w:rPr>
        <w:t>生产厂名与厂址应与生产厂营业执照载明的相关信息保持一致。</w:t>
      </w:r>
    </w:p>
    <w:p w14:paraId="102DF1BC" w14:textId="77777777" w:rsidR="00A81ABB" w:rsidRPr="00D3090B" w:rsidRDefault="00000000">
      <w:pPr>
        <w:spacing w:line="360" w:lineRule="auto"/>
        <w:ind w:leftChars="200" w:left="420"/>
        <w:rPr>
          <w:color w:val="333333"/>
          <w:szCs w:val="21"/>
          <w:shd w:val="clear" w:color="auto" w:fill="FFFFFF"/>
        </w:rPr>
      </w:pPr>
      <w:r w:rsidRPr="00D3090B">
        <w:rPr>
          <w:color w:val="333333"/>
          <w:szCs w:val="21"/>
          <w:shd w:val="clear" w:color="auto" w:fill="FFFFFF"/>
        </w:rPr>
        <w:t>3.</w:t>
      </w:r>
      <w:r w:rsidRPr="00D3090B">
        <w:rPr>
          <w:rFonts w:hint="eastAsia"/>
          <w:color w:val="333333"/>
          <w:szCs w:val="21"/>
          <w:shd w:val="clear" w:color="auto" w:fill="FFFFFF"/>
        </w:rPr>
        <w:t>该产品的中国境内生产的组件成本占比相关要求实施前，</w:t>
      </w:r>
      <w:r w:rsidRPr="00D3090B">
        <w:rPr>
          <w:color w:val="333333"/>
          <w:szCs w:val="21"/>
          <w:shd w:val="clear" w:color="auto" w:fill="FFFFFF"/>
        </w:rPr>
        <w:t>“</w:t>
      </w:r>
      <w:r w:rsidRPr="00D3090B">
        <w:rPr>
          <w:rFonts w:hint="eastAsia"/>
          <w:color w:val="333333"/>
          <w:szCs w:val="21"/>
          <w:shd w:val="clear" w:color="auto" w:fill="FFFFFF"/>
        </w:rPr>
        <w:t>规定比例</w:t>
      </w:r>
      <w:r w:rsidRPr="00D3090B">
        <w:rPr>
          <w:color w:val="333333"/>
          <w:szCs w:val="21"/>
          <w:shd w:val="clear" w:color="auto" w:fill="FFFFFF"/>
        </w:rPr>
        <w:t>”</w:t>
      </w:r>
      <w:r w:rsidRPr="00D3090B">
        <w:rPr>
          <w:rFonts w:hint="eastAsia"/>
          <w:color w:val="333333"/>
          <w:szCs w:val="21"/>
          <w:shd w:val="clear" w:color="auto" w:fill="FFFFFF"/>
        </w:rPr>
        <w:t>栏可不填。</w:t>
      </w:r>
    </w:p>
    <w:p w14:paraId="4D9F74F0" w14:textId="77777777" w:rsidR="00A81ABB" w:rsidRPr="00D3090B" w:rsidRDefault="00000000">
      <w:pPr>
        <w:spacing w:line="360" w:lineRule="auto"/>
        <w:ind w:leftChars="200" w:left="420"/>
        <w:rPr>
          <w:color w:val="333333"/>
          <w:szCs w:val="21"/>
          <w:shd w:val="clear" w:color="auto" w:fill="FFFFFF"/>
        </w:rPr>
      </w:pPr>
      <w:r w:rsidRPr="00D3090B">
        <w:rPr>
          <w:color w:val="333333"/>
          <w:szCs w:val="21"/>
          <w:shd w:val="clear" w:color="auto" w:fill="FFFFFF"/>
        </w:rPr>
        <w:t>4.</w:t>
      </w:r>
      <w:r w:rsidRPr="00D3090B">
        <w:rPr>
          <w:rFonts w:hint="eastAsia"/>
          <w:color w:val="333333"/>
          <w:szCs w:val="21"/>
          <w:shd w:val="clear" w:color="auto" w:fill="FFFFFF"/>
        </w:rPr>
        <w:t>该产品的关键组件要求实施前，</w:t>
      </w:r>
      <w:r w:rsidRPr="00D3090B">
        <w:rPr>
          <w:color w:val="333333"/>
          <w:szCs w:val="21"/>
          <w:shd w:val="clear" w:color="auto" w:fill="FFFFFF"/>
        </w:rPr>
        <w:t>“</w:t>
      </w:r>
      <w:r w:rsidRPr="00D3090B">
        <w:rPr>
          <w:rFonts w:hint="eastAsia"/>
          <w:color w:val="333333"/>
          <w:szCs w:val="21"/>
          <w:shd w:val="clear" w:color="auto" w:fill="FFFFFF"/>
        </w:rPr>
        <w:t>关键组件</w:t>
      </w:r>
      <w:r w:rsidRPr="00D3090B">
        <w:rPr>
          <w:color w:val="333333"/>
          <w:szCs w:val="21"/>
          <w:shd w:val="clear" w:color="auto" w:fill="FFFFFF"/>
        </w:rPr>
        <w:t>”</w:t>
      </w:r>
      <w:r w:rsidRPr="00D3090B">
        <w:rPr>
          <w:rFonts w:hint="eastAsia"/>
          <w:color w:val="333333"/>
          <w:szCs w:val="21"/>
          <w:shd w:val="clear" w:color="auto" w:fill="FFFFFF"/>
        </w:rPr>
        <w:t>栏可不填。</w:t>
      </w:r>
    </w:p>
    <w:p w14:paraId="79560B80" w14:textId="77777777" w:rsidR="00A81ABB" w:rsidRPr="00D3090B" w:rsidRDefault="00000000">
      <w:pPr>
        <w:spacing w:line="360" w:lineRule="auto"/>
        <w:ind w:leftChars="200" w:left="420"/>
        <w:rPr>
          <w:color w:val="333333"/>
          <w:szCs w:val="21"/>
          <w:shd w:val="clear" w:color="auto" w:fill="FFFFFF"/>
        </w:rPr>
      </w:pPr>
      <w:r w:rsidRPr="00D3090B">
        <w:rPr>
          <w:color w:val="333333"/>
          <w:szCs w:val="21"/>
          <w:shd w:val="clear" w:color="auto" w:fill="FFFFFF"/>
        </w:rPr>
        <w:t>5.</w:t>
      </w:r>
      <w:r w:rsidRPr="00D3090B">
        <w:rPr>
          <w:rFonts w:hint="eastAsia"/>
          <w:color w:val="333333"/>
          <w:szCs w:val="21"/>
          <w:shd w:val="clear" w:color="auto" w:fill="FFFFFF"/>
        </w:rPr>
        <w:t>该产品的关键工序要求实施前，</w:t>
      </w:r>
      <w:r w:rsidRPr="00D3090B">
        <w:rPr>
          <w:color w:val="333333"/>
          <w:szCs w:val="21"/>
          <w:shd w:val="clear" w:color="auto" w:fill="FFFFFF"/>
        </w:rPr>
        <w:t>“</w:t>
      </w:r>
      <w:r w:rsidRPr="00D3090B">
        <w:rPr>
          <w:rFonts w:hint="eastAsia"/>
          <w:color w:val="333333"/>
          <w:szCs w:val="21"/>
          <w:shd w:val="clear" w:color="auto" w:fill="FFFFFF"/>
        </w:rPr>
        <w:t>关键工序</w:t>
      </w:r>
      <w:r w:rsidRPr="00D3090B">
        <w:rPr>
          <w:color w:val="333333"/>
          <w:szCs w:val="21"/>
          <w:shd w:val="clear" w:color="auto" w:fill="FFFFFF"/>
        </w:rPr>
        <w:t>”</w:t>
      </w:r>
      <w:r w:rsidRPr="00D3090B">
        <w:rPr>
          <w:rFonts w:hint="eastAsia"/>
          <w:color w:val="333333"/>
          <w:szCs w:val="21"/>
          <w:shd w:val="clear" w:color="auto" w:fill="FFFFFF"/>
        </w:rPr>
        <w:t>栏可不填。</w:t>
      </w:r>
    </w:p>
    <w:p w14:paraId="7504386A" w14:textId="77777777" w:rsidR="00A81ABB" w:rsidRPr="00D3090B" w:rsidRDefault="00000000">
      <w:pPr>
        <w:widowControl/>
        <w:jc w:val="left"/>
        <w:rPr>
          <w:color w:val="333333"/>
          <w:szCs w:val="21"/>
          <w:shd w:val="clear" w:color="auto" w:fill="FFFFFF"/>
        </w:rPr>
      </w:pPr>
      <w:r w:rsidRPr="00D3090B">
        <w:rPr>
          <w:color w:val="333333"/>
          <w:szCs w:val="21"/>
          <w:shd w:val="clear" w:color="auto" w:fill="FFFFFF"/>
        </w:rPr>
        <w:br w:type="page"/>
      </w:r>
    </w:p>
    <w:p w14:paraId="3DF531B8" w14:textId="77777777" w:rsidR="00A81ABB" w:rsidRPr="00D3090B" w:rsidRDefault="00000000">
      <w:pPr>
        <w:pStyle w:val="aff3"/>
        <w:shd w:val="clear" w:color="auto" w:fill="FFFFFF"/>
        <w:spacing w:before="30" w:beforeAutospacing="0" w:after="30" w:afterAutospacing="0"/>
        <w:jc w:val="center"/>
        <w:rPr>
          <w:rStyle w:val="affb"/>
          <w:rFonts w:hint="eastAsia"/>
          <w:sz w:val="36"/>
          <w:szCs w:val="36"/>
        </w:rPr>
      </w:pPr>
      <w:r w:rsidRPr="00D3090B">
        <w:rPr>
          <w:rStyle w:val="affb"/>
          <w:rFonts w:hint="eastAsia"/>
          <w:sz w:val="36"/>
          <w:szCs w:val="36"/>
        </w:rPr>
        <w:lastRenderedPageBreak/>
        <w:t>产品成本占比承诺函</w:t>
      </w:r>
    </w:p>
    <w:p w14:paraId="02813963" w14:textId="77777777" w:rsidR="00A81ABB" w:rsidRPr="00D3090B" w:rsidRDefault="00A81ABB">
      <w:pPr>
        <w:pStyle w:val="aff3"/>
        <w:shd w:val="clear" w:color="auto" w:fill="FFFFFF"/>
        <w:spacing w:before="30" w:beforeAutospacing="0" w:after="30" w:afterAutospacing="0"/>
        <w:rPr>
          <w:rStyle w:val="affb"/>
          <w:rFonts w:hint="eastAsia"/>
          <w:sz w:val="36"/>
          <w:szCs w:val="36"/>
        </w:rPr>
      </w:pPr>
    </w:p>
    <w:p w14:paraId="328340C4" w14:textId="77777777" w:rsidR="00A81ABB" w:rsidRPr="00D3090B" w:rsidRDefault="00000000">
      <w:pPr>
        <w:widowControl/>
        <w:spacing w:line="360" w:lineRule="auto"/>
        <w:ind w:firstLineChars="200" w:firstLine="480"/>
        <w:jc w:val="left"/>
        <w:rPr>
          <w:color w:val="333333"/>
          <w:sz w:val="24"/>
          <w:shd w:val="clear" w:color="auto" w:fill="FFFFFF"/>
        </w:rPr>
      </w:pPr>
      <w:r w:rsidRPr="00D3090B">
        <w:rPr>
          <w:rFonts w:hint="eastAsia"/>
          <w:color w:val="333333"/>
          <w:sz w:val="24"/>
          <w:shd w:val="clear" w:color="auto" w:fill="FFFFFF"/>
        </w:rPr>
        <w:t>我公司（单位）郑重承诺，我公司已阅读并理解《国务院办公厅关于在政府采购中实施本国产品标准及相关政策的通知》（国办发〔</w:t>
      </w:r>
      <w:r w:rsidRPr="00D3090B">
        <w:rPr>
          <w:color w:val="333333"/>
          <w:sz w:val="24"/>
          <w:shd w:val="clear" w:color="auto" w:fill="FFFFFF"/>
        </w:rPr>
        <w:t>2025</w:t>
      </w:r>
      <w:r w:rsidRPr="00D3090B">
        <w:rPr>
          <w:rFonts w:hint="eastAsia"/>
          <w:color w:val="333333"/>
          <w:sz w:val="24"/>
          <w:shd w:val="clear" w:color="auto" w:fill="FFFFFF"/>
        </w:rPr>
        <w:t>〕</w:t>
      </w:r>
      <w:r w:rsidRPr="00D3090B">
        <w:rPr>
          <w:color w:val="333333"/>
          <w:sz w:val="24"/>
          <w:shd w:val="clear" w:color="auto" w:fill="FFFFFF"/>
        </w:rPr>
        <w:t>34</w:t>
      </w:r>
      <w:r w:rsidRPr="00D3090B">
        <w:rPr>
          <w:rFonts w:hint="eastAsia"/>
          <w:color w:val="333333"/>
          <w:sz w:val="24"/>
          <w:shd w:val="clear" w:color="auto" w:fill="FFFFFF"/>
        </w:rPr>
        <w:t>号）的规定。据此承诺如下：</w:t>
      </w:r>
    </w:p>
    <w:p w14:paraId="705862B7" w14:textId="77777777" w:rsidR="00A81ABB" w:rsidRPr="00D3090B" w:rsidRDefault="00000000">
      <w:pPr>
        <w:widowControl/>
        <w:spacing w:line="360" w:lineRule="auto"/>
        <w:ind w:firstLineChars="200" w:firstLine="480"/>
        <w:jc w:val="left"/>
        <w:rPr>
          <w:spacing w:val="6"/>
          <w:sz w:val="24"/>
        </w:rPr>
      </w:pPr>
      <w:r w:rsidRPr="00D3090B">
        <w:rPr>
          <w:rFonts w:hint="eastAsia"/>
          <w:color w:val="333333"/>
          <w:sz w:val="24"/>
          <w:shd w:val="clear" w:color="auto" w:fill="FFFFFF"/>
        </w:rPr>
        <w:t>为本采购项目或者采购包提供的符合本国产品标准的产品成本之和占提供的全部产品成本之和的比例为</w:t>
      </w:r>
      <w:r w:rsidRPr="00D3090B">
        <w:rPr>
          <w:spacing w:val="6"/>
          <w:sz w:val="24"/>
        </w:rPr>
        <w:t>______%</w:t>
      </w:r>
      <w:r w:rsidRPr="00D3090B">
        <w:rPr>
          <w:rFonts w:hint="eastAsia"/>
          <w:spacing w:val="6"/>
          <w:sz w:val="24"/>
        </w:rPr>
        <w:t>。</w:t>
      </w:r>
    </w:p>
    <w:p w14:paraId="09CFEA37" w14:textId="77777777" w:rsidR="00A81ABB" w:rsidRPr="00D3090B" w:rsidRDefault="00A81ABB">
      <w:pPr>
        <w:widowControl/>
        <w:spacing w:line="360" w:lineRule="auto"/>
        <w:ind w:firstLineChars="200" w:firstLine="480"/>
        <w:jc w:val="left"/>
        <w:rPr>
          <w:color w:val="000000"/>
          <w:sz w:val="24"/>
        </w:rPr>
      </w:pPr>
    </w:p>
    <w:p w14:paraId="0858EA78" w14:textId="77777777" w:rsidR="00A81ABB" w:rsidRPr="00D3090B" w:rsidRDefault="00000000">
      <w:pPr>
        <w:pStyle w:val="aff3"/>
        <w:shd w:val="clear" w:color="auto" w:fill="FFFFFF"/>
        <w:spacing w:before="0" w:beforeAutospacing="0" w:after="0" w:afterAutospacing="0" w:line="360" w:lineRule="auto"/>
        <w:jc w:val="right"/>
        <w:rPr>
          <w:rFonts w:hint="eastAsia"/>
          <w:color w:val="333333"/>
        </w:rPr>
      </w:pPr>
      <w:r w:rsidRPr="00D3090B">
        <w:rPr>
          <w:rFonts w:hint="eastAsia"/>
          <w:color w:val="333333"/>
          <w:shd w:val="clear" w:color="auto" w:fill="FFFFFF"/>
        </w:rPr>
        <w:t>公司（单位）名称（盖章）：　        </w:t>
      </w:r>
    </w:p>
    <w:p w14:paraId="5627B0B2" w14:textId="77777777" w:rsidR="00A81ABB" w:rsidRPr="00D3090B" w:rsidRDefault="00000000">
      <w:pPr>
        <w:widowControl/>
        <w:spacing w:line="360" w:lineRule="auto"/>
        <w:ind w:firstLineChars="200" w:firstLine="480"/>
        <w:jc w:val="right"/>
        <w:rPr>
          <w:color w:val="000000"/>
          <w:sz w:val="24"/>
        </w:rPr>
      </w:pPr>
      <w:r w:rsidRPr="00D3090B">
        <w:rPr>
          <w:rFonts w:hint="eastAsia"/>
          <w:color w:val="333333"/>
          <w:sz w:val="24"/>
          <w:shd w:val="clear" w:color="auto" w:fill="FFFFFF"/>
        </w:rPr>
        <w:t>日期：　     </w:t>
      </w:r>
      <w:r w:rsidRPr="00D3090B">
        <w:rPr>
          <w:rFonts w:ascii="宋体" w:hAnsi="宋体" w:cs="宋体" w:hint="eastAsia"/>
          <w:color w:val="333333"/>
          <w:sz w:val="24"/>
          <w:shd w:val="clear" w:color="auto" w:fill="FFFFFF"/>
        </w:rPr>
        <w:t xml:space="preserve">年　</w:t>
      </w:r>
      <w:r w:rsidRPr="00D3090B">
        <w:rPr>
          <w:rFonts w:hint="eastAsia"/>
          <w:color w:val="333333"/>
          <w:sz w:val="24"/>
          <w:shd w:val="clear" w:color="auto" w:fill="FFFFFF"/>
        </w:rPr>
        <w:t>  </w:t>
      </w:r>
      <w:r w:rsidRPr="00D3090B">
        <w:rPr>
          <w:rFonts w:ascii="宋体" w:hAnsi="宋体" w:cs="宋体" w:hint="eastAsia"/>
          <w:color w:val="333333"/>
          <w:sz w:val="24"/>
          <w:shd w:val="clear" w:color="auto" w:fill="FFFFFF"/>
        </w:rPr>
        <w:t xml:space="preserve">月　</w:t>
      </w:r>
      <w:r w:rsidRPr="00D3090B">
        <w:rPr>
          <w:rFonts w:hint="eastAsia"/>
          <w:color w:val="333333"/>
          <w:sz w:val="24"/>
          <w:shd w:val="clear" w:color="auto" w:fill="FFFFFF"/>
        </w:rPr>
        <w:t>  </w:t>
      </w:r>
      <w:r w:rsidRPr="00D3090B">
        <w:rPr>
          <w:rFonts w:ascii="宋体" w:hAnsi="宋体" w:cs="宋体" w:hint="eastAsia"/>
          <w:color w:val="333333"/>
          <w:sz w:val="24"/>
          <w:shd w:val="clear" w:color="auto" w:fill="FFFFFF"/>
        </w:rPr>
        <w:t>日</w:t>
      </w:r>
      <w:r w:rsidRPr="00D3090B">
        <w:rPr>
          <w:rFonts w:hint="eastAsia"/>
          <w:color w:val="333333"/>
          <w:sz w:val="24"/>
          <w:shd w:val="clear" w:color="auto" w:fill="FFFFFF"/>
        </w:rPr>
        <w:t>     </w:t>
      </w:r>
    </w:p>
    <w:p w14:paraId="4BB271DB" w14:textId="77777777" w:rsidR="00A81ABB" w:rsidRPr="00D3090B" w:rsidRDefault="00A81ABB">
      <w:pPr>
        <w:widowControl/>
        <w:spacing w:line="360" w:lineRule="auto"/>
        <w:jc w:val="left"/>
        <w:rPr>
          <w:color w:val="000000"/>
          <w:sz w:val="24"/>
        </w:rPr>
      </w:pPr>
    </w:p>
    <w:p w14:paraId="17C6CC8E" w14:textId="77777777" w:rsidR="00A81ABB" w:rsidRPr="00D3090B" w:rsidRDefault="00A81ABB">
      <w:pPr>
        <w:widowControl/>
        <w:spacing w:line="360" w:lineRule="auto"/>
        <w:jc w:val="left"/>
        <w:rPr>
          <w:color w:val="000000"/>
          <w:sz w:val="24"/>
        </w:rPr>
      </w:pPr>
    </w:p>
    <w:p w14:paraId="40A22FF0" w14:textId="77777777" w:rsidR="00A81ABB" w:rsidRPr="00D3090B" w:rsidRDefault="00000000">
      <w:pPr>
        <w:spacing w:line="360" w:lineRule="auto"/>
        <w:rPr>
          <w:color w:val="000000"/>
          <w:sz w:val="22"/>
          <w:szCs w:val="22"/>
        </w:rPr>
      </w:pPr>
      <w:r w:rsidRPr="00D3090B">
        <w:rPr>
          <w:rFonts w:hint="eastAsia"/>
          <w:color w:val="000000"/>
          <w:sz w:val="22"/>
          <w:szCs w:val="22"/>
        </w:rPr>
        <w:t>注：</w:t>
      </w:r>
    </w:p>
    <w:p w14:paraId="2915E78D" w14:textId="77777777" w:rsidR="00A81ABB" w:rsidRPr="00D3090B" w:rsidRDefault="00000000">
      <w:pPr>
        <w:spacing w:line="360" w:lineRule="auto"/>
        <w:rPr>
          <w:color w:val="333333"/>
          <w:szCs w:val="21"/>
          <w:shd w:val="clear" w:color="auto" w:fill="FFFFFF"/>
        </w:rPr>
      </w:pPr>
      <w:r w:rsidRPr="00D3090B">
        <w:rPr>
          <w:color w:val="333333"/>
          <w:szCs w:val="21"/>
          <w:shd w:val="clear" w:color="auto" w:fill="FFFFFF"/>
        </w:rPr>
        <w:t xml:space="preserve">1. </w:t>
      </w:r>
      <w:r w:rsidRPr="00D3090B">
        <w:rPr>
          <w:rFonts w:hint="eastAsia"/>
          <w:color w:val="333333"/>
          <w:szCs w:val="21"/>
          <w:shd w:val="clear" w:color="auto" w:fill="FFFFFF"/>
        </w:rPr>
        <w:t>本承诺函应按包分别提供。</w:t>
      </w:r>
    </w:p>
    <w:p w14:paraId="4860CC23" w14:textId="77777777" w:rsidR="00A81ABB" w:rsidRPr="00D3090B" w:rsidRDefault="00000000">
      <w:pPr>
        <w:spacing w:line="360" w:lineRule="auto"/>
        <w:rPr>
          <w:color w:val="333333"/>
          <w:szCs w:val="21"/>
          <w:shd w:val="clear" w:color="auto" w:fill="FFFFFF"/>
        </w:rPr>
      </w:pPr>
      <w:r w:rsidRPr="00D3090B">
        <w:rPr>
          <w:color w:val="333333"/>
          <w:szCs w:val="21"/>
          <w:shd w:val="clear" w:color="auto" w:fill="FFFFFF"/>
        </w:rPr>
        <w:t xml:space="preserve">2. </w:t>
      </w:r>
      <w:r w:rsidRPr="00D3090B">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4484323B" w14:textId="77777777" w:rsidR="00A81ABB" w:rsidRDefault="00000000">
      <w:pPr>
        <w:spacing w:line="360" w:lineRule="auto"/>
        <w:rPr>
          <w:color w:val="333333"/>
          <w:szCs w:val="21"/>
          <w:shd w:val="clear" w:color="auto" w:fill="FFFFFF"/>
        </w:rPr>
      </w:pPr>
      <w:r w:rsidRPr="00D3090B">
        <w:rPr>
          <w:color w:val="333333"/>
          <w:szCs w:val="21"/>
          <w:shd w:val="clear" w:color="auto" w:fill="FFFFFF"/>
        </w:rPr>
        <w:t xml:space="preserve">3. </w:t>
      </w:r>
      <w:r w:rsidRPr="00D3090B">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D3090B">
        <w:rPr>
          <w:rFonts w:hint="eastAsia"/>
        </w:rPr>
        <w:t>价格评审优惠</w:t>
      </w:r>
      <w:r w:rsidRPr="00D3090B">
        <w:rPr>
          <w:rFonts w:hint="eastAsia"/>
          <w:color w:val="333333"/>
          <w:szCs w:val="21"/>
          <w:shd w:val="clear" w:color="auto" w:fill="FFFFFF"/>
        </w:rPr>
        <w:t>。</w:t>
      </w:r>
    </w:p>
    <w:p w14:paraId="1E87E145" w14:textId="77777777" w:rsidR="00A81ABB" w:rsidRDefault="00A81ABB">
      <w:pPr>
        <w:widowControl/>
        <w:jc w:val="left"/>
        <w:rPr>
          <w:rFonts w:ascii="仿宋" w:eastAsia="仿宋" w:hAnsi="仿宋" w:hint="eastAsia"/>
          <w:b/>
          <w:sz w:val="36"/>
          <w:szCs w:val="36"/>
        </w:rPr>
      </w:pPr>
    </w:p>
    <w:sectPr w:rsidR="00A81ABB">
      <w:headerReference w:type="even" r:id="rId24"/>
      <w:footerReference w:type="even" r:id="rId25"/>
      <w:headerReference w:type="first" r:id="rId26"/>
      <w:footerReference w:type="first" r:id="rId27"/>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675A0" w14:textId="77777777" w:rsidR="00705068" w:rsidRDefault="00705068">
      <w:pPr>
        <w:spacing w:line="240" w:lineRule="auto"/>
      </w:pPr>
      <w:r>
        <w:separator/>
      </w:r>
    </w:p>
  </w:endnote>
  <w:endnote w:type="continuationSeparator" w:id="0">
    <w:p w14:paraId="525C496B" w14:textId="77777777" w:rsidR="00705068" w:rsidRDefault="007050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icomoon">
    <w:altName w:val="Segoe Print"/>
    <w:charset w:val="00"/>
    <w:family w:val="auto"/>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8298" w14:textId="77777777" w:rsidR="00A81ABB" w:rsidRDefault="00000000">
    <w:pPr>
      <w:pStyle w:val="afc"/>
      <w:framePr w:wrap="around" w:vAnchor="text" w:hAnchor="margin" w:xAlign="center" w:y="1"/>
      <w:rPr>
        <w:rStyle w:val="affc"/>
      </w:rPr>
    </w:pPr>
    <w:r>
      <w:fldChar w:fldCharType="begin"/>
    </w:r>
    <w:r>
      <w:rPr>
        <w:rStyle w:val="affc"/>
      </w:rPr>
      <w:instrText xml:space="preserve">PAGE  </w:instrText>
    </w:r>
    <w:r>
      <w:fldChar w:fldCharType="end"/>
    </w:r>
  </w:p>
  <w:p w14:paraId="16AFE912" w14:textId="77777777" w:rsidR="00A81ABB" w:rsidRDefault="00A81ABB">
    <w:pPr>
      <w:pStyle w:val="afc"/>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91E6" w14:textId="77777777" w:rsidR="00A81ABB" w:rsidRDefault="00000000">
    <w:pPr>
      <w:pStyle w:val="afc"/>
      <w:framePr w:wrap="around" w:vAnchor="text" w:hAnchor="margin" w:xAlign="right" w:y="1"/>
      <w:rPr>
        <w:rStyle w:val="affc"/>
      </w:rPr>
    </w:pPr>
    <w:r>
      <w:rPr>
        <w:rStyle w:val="affc"/>
      </w:rPr>
      <w:fldChar w:fldCharType="begin"/>
    </w:r>
    <w:r>
      <w:rPr>
        <w:rStyle w:val="affc"/>
      </w:rPr>
      <w:instrText xml:space="preserve">PAGE  </w:instrText>
    </w:r>
    <w:r>
      <w:rPr>
        <w:rStyle w:val="affc"/>
      </w:rPr>
      <w:fldChar w:fldCharType="end"/>
    </w:r>
  </w:p>
  <w:p w14:paraId="25EFF6E7" w14:textId="77777777" w:rsidR="00A81ABB" w:rsidRDefault="00A81ABB">
    <w:pPr>
      <w:pStyle w:val="afc"/>
      <w:ind w:right="360"/>
    </w:pPr>
  </w:p>
  <w:p w14:paraId="01DFC74D" w14:textId="77777777" w:rsidR="00A81ABB" w:rsidRDefault="00A81AB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C0A8" w14:textId="77777777" w:rsidR="00A81ABB" w:rsidRDefault="00A81ABB">
    <w:pPr>
      <w:pStyle w:val="afc"/>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E52E" w14:textId="77777777" w:rsidR="00A81ABB" w:rsidRDefault="00000000">
    <w:pPr>
      <w:pStyle w:val="afc"/>
      <w:framePr w:wrap="around" w:vAnchor="text" w:hAnchor="margin" w:xAlign="right" w:y="1"/>
      <w:rPr>
        <w:rStyle w:val="affc"/>
      </w:rPr>
    </w:pPr>
    <w:r>
      <w:rPr>
        <w:rStyle w:val="affc"/>
      </w:rPr>
      <w:fldChar w:fldCharType="begin"/>
    </w:r>
    <w:r>
      <w:rPr>
        <w:rStyle w:val="affc"/>
      </w:rPr>
      <w:instrText xml:space="preserve">PAGE  </w:instrText>
    </w:r>
    <w:r>
      <w:rPr>
        <w:rStyle w:val="affc"/>
      </w:rPr>
      <w:fldChar w:fldCharType="end"/>
    </w:r>
  </w:p>
  <w:p w14:paraId="4D52EAE7" w14:textId="77777777" w:rsidR="00A81ABB" w:rsidRDefault="00A81ABB">
    <w:pPr>
      <w:pStyle w:val="afc"/>
      <w:ind w:right="360"/>
    </w:pPr>
  </w:p>
  <w:p w14:paraId="010A8DEB" w14:textId="77777777" w:rsidR="00A81ABB" w:rsidRDefault="00A81ABB"/>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A4E86" w14:textId="77777777" w:rsidR="00A81ABB" w:rsidRDefault="00A81ABB">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F835" w14:textId="77777777" w:rsidR="00A81ABB" w:rsidRDefault="00A81ABB">
    <w:pPr>
      <w:pStyle w:val="afc"/>
      <w:jc w:val="center"/>
      <w:rPr>
        <w:rFonts w:asci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F997" w14:textId="77777777" w:rsidR="00A81ABB" w:rsidRDefault="00A81ABB">
    <w:pPr>
      <w:pStyle w:val="afc"/>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0D20" w14:textId="77777777" w:rsidR="00A81ABB" w:rsidRDefault="00000000">
    <w:pPr>
      <w:pStyle w:val="afc"/>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26</w:t>
    </w:r>
    <w:r>
      <w:rPr>
        <w:rFonts w:asci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CF06" w14:textId="77777777" w:rsidR="00A81ABB" w:rsidRDefault="00000000">
    <w:pPr>
      <w:pStyle w:val="afc"/>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6AC3" w14:textId="77777777" w:rsidR="00A81ABB" w:rsidRDefault="00000000">
    <w:pPr>
      <w:pStyle w:val="afc"/>
      <w:framePr w:wrap="around" w:vAnchor="text" w:hAnchor="margin" w:xAlign="center" w:y="1"/>
      <w:rPr>
        <w:rStyle w:val="affc"/>
      </w:rPr>
    </w:pPr>
    <w:r>
      <w:fldChar w:fldCharType="begin"/>
    </w:r>
    <w:r>
      <w:rPr>
        <w:rStyle w:val="affc"/>
      </w:rPr>
      <w:instrText xml:space="preserve">PAGE  </w:instrText>
    </w:r>
    <w:r>
      <w:fldChar w:fldCharType="end"/>
    </w:r>
  </w:p>
  <w:p w14:paraId="4D18A52A" w14:textId="77777777" w:rsidR="00A81ABB" w:rsidRDefault="00A81ABB">
    <w:pPr>
      <w:pStyle w:val="afc"/>
    </w:pPr>
  </w:p>
  <w:p w14:paraId="45850C82" w14:textId="77777777" w:rsidR="00A81ABB" w:rsidRDefault="00A81ABB"/>
  <w:p w14:paraId="1C3D9F4F" w14:textId="77777777" w:rsidR="00A81ABB" w:rsidRDefault="00A81ABB"/>
  <w:p w14:paraId="03156980" w14:textId="77777777" w:rsidR="00A81ABB" w:rsidRDefault="00A81AB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B8E1" w14:textId="77777777" w:rsidR="00A81ABB" w:rsidRDefault="00000000">
    <w:pPr>
      <w:pStyle w:val="afc"/>
      <w:framePr w:wrap="around" w:vAnchor="text" w:hAnchor="margin" w:xAlign="center" w:y="1"/>
      <w:rPr>
        <w:rStyle w:val="affc"/>
      </w:rPr>
    </w:pPr>
    <w:r>
      <w:fldChar w:fldCharType="begin"/>
    </w:r>
    <w:r>
      <w:rPr>
        <w:rStyle w:val="affc"/>
      </w:rPr>
      <w:instrText xml:space="preserve">PAGE  </w:instrText>
    </w:r>
    <w:r>
      <w:fldChar w:fldCharType="separate"/>
    </w:r>
    <w:r>
      <w:rPr>
        <w:rStyle w:val="affc"/>
      </w:rPr>
      <w:t>- 13 -</w:t>
    </w:r>
    <w:r>
      <w:fldChar w:fldCharType="end"/>
    </w:r>
  </w:p>
  <w:p w14:paraId="20A86921" w14:textId="77777777" w:rsidR="00A81ABB" w:rsidRDefault="00A81ABB">
    <w:pPr>
      <w:pStyle w:val="afc"/>
    </w:pPr>
  </w:p>
  <w:p w14:paraId="77D5E536" w14:textId="77777777" w:rsidR="00A81ABB" w:rsidRDefault="00A81ABB"/>
  <w:p w14:paraId="63C73ABB" w14:textId="77777777" w:rsidR="00A81ABB" w:rsidRDefault="00A81ABB"/>
  <w:p w14:paraId="6D250A59" w14:textId="77777777" w:rsidR="00A81ABB" w:rsidRDefault="00A81AB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4EFE" w14:textId="77777777" w:rsidR="00173C1A" w:rsidRDefault="00173C1A">
    <w:pPr>
      <w:pStyle w:val="afc"/>
      <w:jc w:val="center"/>
    </w:pPr>
    <w:r>
      <w:fldChar w:fldCharType="begin"/>
    </w:r>
    <w:r>
      <w:instrText xml:space="preserve"> PAGE   \* MERGEFORMAT </w:instrText>
    </w:r>
    <w:r>
      <w:fldChar w:fldCharType="separate"/>
    </w:r>
    <w:r>
      <w:rPr>
        <w:lang w:val="zh-CN"/>
      </w:rPr>
      <w:t>76</w:t>
    </w:r>
    <w:r>
      <w:rPr>
        <w:lang w:val="zh-CN"/>
      </w:rPr>
      <w:fldChar w:fldCharType="end"/>
    </w:r>
  </w:p>
  <w:p w14:paraId="6FF03159" w14:textId="77777777" w:rsidR="00173C1A" w:rsidRDefault="00173C1A">
    <w:pPr>
      <w:pStyle w:val="afc"/>
      <w:tabs>
        <w:tab w:val="left" w:pos="4668"/>
      </w:tabs>
    </w:pPr>
  </w:p>
  <w:p w14:paraId="6CA223AF" w14:textId="77777777" w:rsidR="00173C1A" w:rsidRDefault="00173C1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52029" w14:textId="77777777" w:rsidR="00A81ABB" w:rsidRDefault="00A81ABB">
    <w:pPr>
      <w:spacing w:line="229" w:lineRule="auto"/>
      <w:rPr>
        <w:rFonts w:ascii="宋体" w:hAnsi="宋体" w:cs="宋体" w:hint="eastAs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4344A" w14:textId="77777777" w:rsidR="00705068" w:rsidRDefault="00705068">
      <w:pPr>
        <w:spacing w:after="0"/>
      </w:pPr>
      <w:r>
        <w:separator/>
      </w:r>
    </w:p>
  </w:footnote>
  <w:footnote w:type="continuationSeparator" w:id="0">
    <w:p w14:paraId="01F3D166" w14:textId="77777777" w:rsidR="00705068" w:rsidRDefault="007050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BFEC" w14:textId="77777777" w:rsidR="00A81ABB" w:rsidRDefault="00000000">
    <w:pPr>
      <w:pStyle w:val="afe"/>
      <w:jc w:val="right"/>
    </w:pPr>
    <w:r>
      <w:rPr>
        <w:rFonts w:hint="eastAsia"/>
      </w:rPr>
      <w:t>北京市政府采购项目竞争性磋商文件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80F3" w14:textId="77777777" w:rsidR="00A81ABB" w:rsidRDefault="00000000">
    <w:pPr>
      <w:pStyle w:val="afe"/>
      <w:pBdr>
        <w:bottom w:val="single" w:sz="4" w:space="1" w:color="auto"/>
      </w:pBdr>
      <w:jc w:val="right"/>
    </w:pPr>
    <w:r>
      <w:rPr>
        <w:rFonts w:hint="eastAsia"/>
      </w:rPr>
      <w:t>北京市政府采购项目竞争性磋商文件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FA" w14:textId="77777777" w:rsidR="00A81ABB" w:rsidRDefault="00A81ABB">
    <w:pPr>
      <w:pStyle w:val="afe"/>
    </w:pPr>
  </w:p>
  <w:p w14:paraId="0A763151" w14:textId="77777777" w:rsidR="00A81ABB" w:rsidRDefault="00A81AB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C74D" w14:textId="77777777" w:rsidR="00A81ABB" w:rsidRDefault="00A81ABB">
    <w:pPr>
      <w:pStyle w:val="af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618B" w14:textId="77777777" w:rsidR="00A81ABB" w:rsidRDefault="00A81ABB">
    <w:pPr>
      <w:pStyle w:val="afe"/>
    </w:pPr>
  </w:p>
  <w:p w14:paraId="400A08D2" w14:textId="77777777" w:rsidR="00A81ABB" w:rsidRDefault="00A81AB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A4C8" w14:textId="77777777" w:rsidR="00A81ABB" w:rsidRDefault="00A81ABB">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9"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0" w15:restartNumberingAfterBreak="0">
    <w:nsid w:val="22695B6F"/>
    <w:multiLevelType w:val="multilevel"/>
    <w:tmpl w:val="22695B6F"/>
    <w:lvl w:ilvl="0">
      <w:start w:val="1"/>
      <w:numFmt w:val="decimal"/>
      <w:pStyle w:val="a6"/>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F7CE7EB"/>
    <w:multiLevelType w:val="singleLevel"/>
    <w:tmpl w:val="2F7CE7EB"/>
    <w:lvl w:ilvl="0">
      <w:start w:val="2"/>
      <w:numFmt w:val="chineseCounting"/>
      <w:suff w:val="nothing"/>
      <w:lvlText w:val="%1、"/>
      <w:lvlJc w:val="left"/>
      <w:rPr>
        <w:rFonts w:hint="eastAsia"/>
      </w:rPr>
    </w:lvl>
  </w:abstractNum>
  <w:abstractNum w:abstractNumId="12"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3"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5" w15:restartNumberingAfterBreak="0">
    <w:nsid w:val="61CE1E64"/>
    <w:multiLevelType w:val="singleLevel"/>
    <w:tmpl w:val="61CE1E64"/>
    <w:lvl w:ilvl="0">
      <w:start w:val="14"/>
      <w:numFmt w:val="chineseCounting"/>
      <w:suff w:val="nothing"/>
      <w:lvlText w:val="%1、"/>
      <w:lvlJc w:val="left"/>
      <w:rPr>
        <w:rFonts w:hint="eastAsia"/>
      </w:rPr>
    </w:lvl>
  </w:abstractNum>
  <w:abstractNum w:abstractNumId="16" w15:restartNumberingAfterBreak="0">
    <w:nsid w:val="62B45774"/>
    <w:multiLevelType w:val="singleLevel"/>
    <w:tmpl w:val="62B45774"/>
    <w:lvl w:ilvl="0">
      <w:start w:val="1"/>
      <w:numFmt w:val="decimal"/>
      <w:pStyle w:val="a7"/>
      <w:lvlText w:val="%1．"/>
      <w:lvlJc w:val="left"/>
      <w:pPr>
        <w:tabs>
          <w:tab w:val="left" w:pos="945"/>
        </w:tabs>
        <w:ind w:left="945" w:hanging="420"/>
      </w:pPr>
      <w:rPr>
        <w:rFonts w:hint="eastAsia"/>
      </w:rPr>
    </w:lvl>
  </w:abstractNum>
  <w:abstractNum w:abstractNumId="17" w15:restartNumberingAfterBreak="0">
    <w:nsid w:val="6D982743"/>
    <w:multiLevelType w:val="multilevel"/>
    <w:tmpl w:val="6D982743"/>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3BF19A2"/>
    <w:multiLevelType w:val="multilevel"/>
    <w:tmpl w:val="73BF19A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114744724">
    <w:abstractNumId w:val="16"/>
  </w:num>
  <w:num w:numId="2" w16cid:durableId="792020870">
    <w:abstractNumId w:val="1"/>
  </w:num>
  <w:num w:numId="3" w16cid:durableId="1418094055">
    <w:abstractNumId w:val="4"/>
  </w:num>
  <w:num w:numId="4" w16cid:durableId="1730685347">
    <w:abstractNumId w:val="5"/>
  </w:num>
  <w:num w:numId="5" w16cid:durableId="875048468">
    <w:abstractNumId w:val="8"/>
  </w:num>
  <w:num w:numId="6" w16cid:durableId="841314292">
    <w:abstractNumId w:val="7"/>
  </w:num>
  <w:num w:numId="7" w16cid:durableId="1028027457">
    <w:abstractNumId w:val="2"/>
  </w:num>
  <w:num w:numId="8" w16cid:durableId="1929996448">
    <w:abstractNumId w:val="3"/>
  </w:num>
  <w:num w:numId="9" w16cid:durableId="661348896">
    <w:abstractNumId w:val="10"/>
  </w:num>
  <w:num w:numId="10" w16cid:durableId="1603799669">
    <w:abstractNumId w:val="13"/>
  </w:num>
  <w:num w:numId="11" w16cid:durableId="78524870">
    <w:abstractNumId w:val="6"/>
  </w:num>
  <w:num w:numId="12" w16cid:durableId="547452420">
    <w:abstractNumId w:val="0"/>
  </w:num>
  <w:num w:numId="13" w16cid:durableId="898326121">
    <w:abstractNumId w:val="9"/>
  </w:num>
  <w:num w:numId="14" w16cid:durableId="1397824197">
    <w:abstractNumId w:val="17"/>
  </w:num>
  <w:num w:numId="15" w16cid:durableId="1133059433">
    <w:abstractNumId w:val="11"/>
  </w:num>
  <w:num w:numId="16" w16cid:durableId="941036625">
    <w:abstractNumId w:val="18"/>
  </w:num>
  <w:num w:numId="17" w16cid:durableId="1038553586">
    <w:abstractNumId w:val="12"/>
  </w:num>
  <w:num w:numId="18" w16cid:durableId="1386180575">
    <w:abstractNumId w:val="14"/>
  </w:num>
  <w:num w:numId="19" w16cid:durableId="12530100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commondata" w:val="eyJoZGlkIjoiMzI3NzVlOTc0OGE5ZjM3Y2FjMTFiOWZhZWI3ODk3NDU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198"/>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0F0"/>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BA"/>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C51"/>
    <w:rsid w:val="00014D98"/>
    <w:rsid w:val="00015030"/>
    <w:rsid w:val="00015094"/>
    <w:rsid w:val="0001518B"/>
    <w:rsid w:val="000151D7"/>
    <w:rsid w:val="00015316"/>
    <w:rsid w:val="000154B9"/>
    <w:rsid w:val="00015645"/>
    <w:rsid w:val="000156A3"/>
    <w:rsid w:val="0001576D"/>
    <w:rsid w:val="000157C2"/>
    <w:rsid w:val="00015C1D"/>
    <w:rsid w:val="00015CDD"/>
    <w:rsid w:val="00015D20"/>
    <w:rsid w:val="00015D38"/>
    <w:rsid w:val="0001606B"/>
    <w:rsid w:val="000160FB"/>
    <w:rsid w:val="000163AA"/>
    <w:rsid w:val="00016644"/>
    <w:rsid w:val="000168D9"/>
    <w:rsid w:val="000169A7"/>
    <w:rsid w:val="00016E72"/>
    <w:rsid w:val="000173B8"/>
    <w:rsid w:val="0001745D"/>
    <w:rsid w:val="000174A7"/>
    <w:rsid w:val="00017521"/>
    <w:rsid w:val="00017674"/>
    <w:rsid w:val="000178F8"/>
    <w:rsid w:val="00017A16"/>
    <w:rsid w:val="00017A27"/>
    <w:rsid w:val="00017A3B"/>
    <w:rsid w:val="00017A46"/>
    <w:rsid w:val="00017AE2"/>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2FA3"/>
    <w:rsid w:val="0002328F"/>
    <w:rsid w:val="00023458"/>
    <w:rsid w:val="000234AD"/>
    <w:rsid w:val="00023B6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4B1"/>
    <w:rsid w:val="000265E5"/>
    <w:rsid w:val="00026693"/>
    <w:rsid w:val="000267C8"/>
    <w:rsid w:val="000267CC"/>
    <w:rsid w:val="00026845"/>
    <w:rsid w:val="00026AAC"/>
    <w:rsid w:val="00026D3D"/>
    <w:rsid w:val="00026F4A"/>
    <w:rsid w:val="000272EC"/>
    <w:rsid w:val="00027336"/>
    <w:rsid w:val="00027416"/>
    <w:rsid w:val="000274ED"/>
    <w:rsid w:val="0002751F"/>
    <w:rsid w:val="00027819"/>
    <w:rsid w:val="000279DE"/>
    <w:rsid w:val="0003010B"/>
    <w:rsid w:val="000301C2"/>
    <w:rsid w:val="000304E9"/>
    <w:rsid w:val="00030640"/>
    <w:rsid w:val="0003072E"/>
    <w:rsid w:val="000307A8"/>
    <w:rsid w:val="000307E9"/>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093"/>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08"/>
    <w:rsid w:val="00034786"/>
    <w:rsid w:val="00034820"/>
    <w:rsid w:val="0003491D"/>
    <w:rsid w:val="00034F4A"/>
    <w:rsid w:val="000352D3"/>
    <w:rsid w:val="0003536A"/>
    <w:rsid w:val="00035478"/>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3F7"/>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5A0"/>
    <w:rsid w:val="00043A61"/>
    <w:rsid w:val="00043B1C"/>
    <w:rsid w:val="00043C68"/>
    <w:rsid w:val="00043D59"/>
    <w:rsid w:val="00044197"/>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48"/>
    <w:rsid w:val="00051756"/>
    <w:rsid w:val="000517DD"/>
    <w:rsid w:val="0005182E"/>
    <w:rsid w:val="0005191F"/>
    <w:rsid w:val="0005192B"/>
    <w:rsid w:val="00051C52"/>
    <w:rsid w:val="0005212E"/>
    <w:rsid w:val="00052576"/>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A45"/>
    <w:rsid w:val="00064E78"/>
    <w:rsid w:val="00065020"/>
    <w:rsid w:val="00065240"/>
    <w:rsid w:val="00065259"/>
    <w:rsid w:val="0006564E"/>
    <w:rsid w:val="00065652"/>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C7E"/>
    <w:rsid w:val="00067D43"/>
    <w:rsid w:val="00067E9C"/>
    <w:rsid w:val="00070102"/>
    <w:rsid w:val="000701A2"/>
    <w:rsid w:val="0007050C"/>
    <w:rsid w:val="00070524"/>
    <w:rsid w:val="00070526"/>
    <w:rsid w:val="0007060C"/>
    <w:rsid w:val="0007090B"/>
    <w:rsid w:val="00070998"/>
    <w:rsid w:val="00070BB9"/>
    <w:rsid w:val="0007103D"/>
    <w:rsid w:val="00071223"/>
    <w:rsid w:val="00071251"/>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941"/>
    <w:rsid w:val="00075ADA"/>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958"/>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3F8"/>
    <w:rsid w:val="00085AF9"/>
    <w:rsid w:val="00085B15"/>
    <w:rsid w:val="00085C48"/>
    <w:rsid w:val="00085D2A"/>
    <w:rsid w:val="00085D4B"/>
    <w:rsid w:val="00085D71"/>
    <w:rsid w:val="00085F6D"/>
    <w:rsid w:val="0008601C"/>
    <w:rsid w:val="00086020"/>
    <w:rsid w:val="000861B9"/>
    <w:rsid w:val="000861C0"/>
    <w:rsid w:val="0008620D"/>
    <w:rsid w:val="0008626C"/>
    <w:rsid w:val="0008667D"/>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5ED"/>
    <w:rsid w:val="00093680"/>
    <w:rsid w:val="00093B6D"/>
    <w:rsid w:val="00093DF7"/>
    <w:rsid w:val="00093EE8"/>
    <w:rsid w:val="00093F6E"/>
    <w:rsid w:val="0009426B"/>
    <w:rsid w:val="000944DB"/>
    <w:rsid w:val="000945AA"/>
    <w:rsid w:val="00094738"/>
    <w:rsid w:val="00094A82"/>
    <w:rsid w:val="00094BE8"/>
    <w:rsid w:val="00094C51"/>
    <w:rsid w:val="00094C99"/>
    <w:rsid w:val="00094CC8"/>
    <w:rsid w:val="00094CE8"/>
    <w:rsid w:val="00094EC5"/>
    <w:rsid w:val="00094F54"/>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0"/>
    <w:rsid w:val="000A1A94"/>
    <w:rsid w:val="000A1C46"/>
    <w:rsid w:val="000A1EC2"/>
    <w:rsid w:val="000A1F58"/>
    <w:rsid w:val="000A2051"/>
    <w:rsid w:val="000A2497"/>
    <w:rsid w:val="000A2766"/>
    <w:rsid w:val="000A2DA2"/>
    <w:rsid w:val="000A2DAE"/>
    <w:rsid w:val="000A2E01"/>
    <w:rsid w:val="000A311C"/>
    <w:rsid w:val="000A32EB"/>
    <w:rsid w:val="000A33BD"/>
    <w:rsid w:val="000A34BA"/>
    <w:rsid w:val="000A34F3"/>
    <w:rsid w:val="000A38B4"/>
    <w:rsid w:val="000A3A74"/>
    <w:rsid w:val="000A3D00"/>
    <w:rsid w:val="000A3FFB"/>
    <w:rsid w:val="000A414A"/>
    <w:rsid w:val="000A41F4"/>
    <w:rsid w:val="000A4578"/>
    <w:rsid w:val="000A4A3B"/>
    <w:rsid w:val="000A4DA3"/>
    <w:rsid w:val="000A4F98"/>
    <w:rsid w:val="000A5293"/>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8B5"/>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2F9C"/>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33"/>
    <w:rsid w:val="000C70D6"/>
    <w:rsid w:val="000C7581"/>
    <w:rsid w:val="000C76DD"/>
    <w:rsid w:val="000C7876"/>
    <w:rsid w:val="000C7E46"/>
    <w:rsid w:val="000C7EAD"/>
    <w:rsid w:val="000D02EB"/>
    <w:rsid w:val="000D0723"/>
    <w:rsid w:val="000D07F4"/>
    <w:rsid w:val="000D0953"/>
    <w:rsid w:val="000D0D09"/>
    <w:rsid w:val="000D0E8B"/>
    <w:rsid w:val="000D0F36"/>
    <w:rsid w:val="000D0F46"/>
    <w:rsid w:val="000D10B3"/>
    <w:rsid w:val="000D10D0"/>
    <w:rsid w:val="000D11FA"/>
    <w:rsid w:val="000D144A"/>
    <w:rsid w:val="000D16DF"/>
    <w:rsid w:val="000D1916"/>
    <w:rsid w:val="000D1A61"/>
    <w:rsid w:val="000D1A8A"/>
    <w:rsid w:val="000D1AC6"/>
    <w:rsid w:val="000D1B3E"/>
    <w:rsid w:val="000D1D24"/>
    <w:rsid w:val="000D1FC3"/>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A9D"/>
    <w:rsid w:val="000D3C54"/>
    <w:rsid w:val="000D3E70"/>
    <w:rsid w:val="000D3EA8"/>
    <w:rsid w:val="000D3F97"/>
    <w:rsid w:val="000D3FA5"/>
    <w:rsid w:val="000D3FE7"/>
    <w:rsid w:val="000D4081"/>
    <w:rsid w:val="000D42FB"/>
    <w:rsid w:val="000D45CE"/>
    <w:rsid w:val="000D47A9"/>
    <w:rsid w:val="000D4976"/>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EFF"/>
    <w:rsid w:val="000E2F58"/>
    <w:rsid w:val="000E2F7A"/>
    <w:rsid w:val="000E321B"/>
    <w:rsid w:val="000E3359"/>
    <w:rsid w:val="000E371C"/>
    <w:rsid w:val="000E372D"/>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D8"/>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48E"/>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3E1D"/>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262"/>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8AE"/>
    <w:rsid w:val="0010791C"/>
    <w:rsid w:val="001079D8"/>
    <w:rsid w:val="00107B30"/>
    <w:rsid w:val="00107B44"/>
    <w:rsid w:val="00107C2C"/>
    <w:rsid w:val="00107C4E"/>
    <w:rsid w:val="00107C9C"/>
    <w:rsid w:val="00107D1D"/>
    <w:rsid w:val="00107E64"/>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1E"/>
    <w:rsid w:val="00113254"/>
    <w:rsid w:val="001133A4"/>
    <w:rsid w:val="00113451"/>
    <w:rsid w:val="001134C4"/>
    <w:rsid w:val="0011354B"/>
    <w:rsid w:val="0011375C"/>
    <w:rsid w:val="001137C8"/>
    <w:rsid w:val="001137CA"/>
    <w:rsid w:val="00113A8F"/>
    <w:rsid w:val="00113AEF"/>
    <w:rsid w:val="00113C06"/>
    <w:rsid w:val="00113EB6"/>
    <w:rsid w:val="001140D4"/>
    <w:rsid w:val="001141CF"/>
    <w:rsid w:val="00114447"/>
    <w:rsid w:val="001146A0"/>
    <w:rsid w:val="001148B9"/>
    <w:rsid w:val="0011490F"/>
    <w:rsid w:val="00114978"/>
    <w:rsid w:val="00114A48"/>
    <w:rsid w:val="00114A55"/>
    <w:rsid w:val="00114A83"/>
    <w:rsid w:val="00114D97"/>
    <w:rsid w:val="00114FDE"/>
    <w:rsid w:val="001151F2"/>
    <w:rsid w:val="00115203"/>
    <w:rsid w:val="00115763"/>
    <w:rsid w:val="00115765"/>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0C1"/>
    <w:rsid w:val="001202B7"/>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5B1"/>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66"/>
    <w:rsid w:val="001278ED"/>
    <w:rsid w:val="00127B9E"/>
    <w:rsid w:val="00127CA5"/>
    <w:rsid w:val="00127D7F"/>
    <w:rsid w:val="00127EBF"/>
    <w:rsid w:val="00127FC5"/>
    <w:rsid w:val="00130315"/>
    <w:rsid w:val="00130435"/>
    <w:rsid w:val="001304DC"/>
    <w:rsid w:val="0013052D"/>
    <w:rsid w:val="00130A6F"/>
    <w:rsid w:val="00130B75"/>
    <w:rsid w:val="00130B9D"/>
    <w:rsid w:val="00130C9F"/>
    <w:rsid w:val="00130D4E"/>
    <w:rsid w:val="00130DBC"/>
    <w:rsid w:val="00130F26"/>
    <w:rsid w:val="001310F1"/>
    <w:rsid w:val="00131197"/>
    <w:rsid w:val="001314B9"/>
    <w:rsid w:val="001316FA"/>
    <w:rsid w:val="0013186F"/>
    <w:rsid w:val="001319A0"/>
    <w:rsid w:val="00131D11"/>
    <w:rsid w:val="00132024"/>
    <w:rsid w:val="00132696"/>
    <w:rsid w:val="001327FD"/>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131"/>
    <w:rsid w:val="001404E9"/>
    <w:rsid w:val="00140656"/>
    <w:rsid w:val="00140C98"/>
    <w:rsid w:val="00140CC4"/>
    <w:rsid w:val="00140E02"/>
    <w:rsid w:val="00141657"/>
    <w:rsid w:val="001416C8"/>
    <w:rsid w:val="00141C91"/>
    <w:rsid w:val="00141DF4"/>
    <w:rsid w:val="00141FEF"/>
    <w:rsid w:val="00142005"/>
    <w:rsid w:val="001421FC"/>
    <w:rsid w:val="00142276"/>
    <w:rsid w:val="001423BC"/>
    <w:rsid w:val="0014257F"/>
    <w:rsid w:val="001426BC"/>
    <w:rsid w:val="00142714"/>
    <w:rsid w:val="00142776"/>
    <w:rsid w:val="00142876"/>
    <w:rsid w:val="00142EA5"/>
    <w:rsid w:val="00142F2B"/>
    <w:rsid w:val="00143045"/>
    <w:rsid w:val="00143046"/>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2B"/>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30"/>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3C1A"/>
    <w:rsid w:val="00174052"/>
    <w:rsid w:val="00174088"/>
    <w:rsid w:val="00174325"/>
    <w:rsid w:val="00174359"/>
    <w:rsid w:val="001743FA"/>
    <w:rsid w:val="001744A6"/>
    <w:rsid w:val="001744DA"/>
    <w:rsid w:val="00174694"/>
    <w:rsid w:val="00174952"/>
    <w:rsid w:val="001749EC"/>
    <w:rsid w:val="00174B65"/>
    <w:rsid w:val="00174B82"/>
    <w:rsid w:val="00174D35"/>
    <w:rsid w:val="00175843"/>
    <w:rsid w:val="001759C5"/>
    <w:rsid w:val="00175AFE"/>
    <w:rsid w:val="00175BBF"/>
    <w:rsid w:val="00176149"/>
    <w:rsid w:val="00176197"/>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3A1"/>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40"/>
    <w:rsid w:val="00184BC3"/>
    <w:rsid w:val="00184DC3"/>
    <w:rsid w:val="00184F04"/>
    <w:rsid w:val="00184FA0"/>
    <w:rsid w:val="00185367"/>
    <w:rsid w:val="0018542F"/>
    <w:rsid w:val="0018557B"/>
    <w:rsid w:val="00185A00"/>
    <w:rsid w:val="00185AF7"/>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5"/>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6FDD"/>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52"/>
    <w:rsid w:val="001A229A"/>
    <w:rsid w:val="001A2347"/>
    <w:rsid w:val="001A2415"/>
    <w:rsid w:val="001A25C9"/>
    <w:rsid w:val="001A27B9"/>
    <w:rsid w:val="001A27E8"/>
    <w:rsid w:val="001A287C"/>
    <w:rsid w:val="001A29C1"/>
    <w:rsid w:val="001A2AFE"/>
    <w:rsid w:val="001A3094"/>
    <w:rsid w:val="001A35AC"/>
    <w:rsid w:val="001A38BA"/>
    <w:rsid w:val="001A390C"/>
    <w:rsid w:val="001A3985"/>
    <w:rsid w:val="001A399C"/>
    <w:rsid w:val="001A3B4D"/>
    <w:rsid w:val="001A3B68"/>
    <w:rsid w:val="001A3CCC"/>
    <w:rsid w:val="001A4045"/>
    <w:rsid w:val="001A40CF"/>
    <w:rsid w:val="001A4877"/>
    <w:rsid w:val="001A4A0B"/>
    <w:rsid w:val="001A4EBF"/>
    <w:rsid w:val="001A52A6"/>
    <w:rsid w:val="001A5496"/>
    <w:rsid w:val="001A54C5"/>
    <w:rsid w:val="001A5595"/>
    <w:rsid w:val="001A55F7"/>
    <w:rsid w:val="001A570C"/>
    <w:rsid w:val="001A57B9"/>
    <w:rsid w:val="001A5FC1"/>
    <w:rsid w:val="001A5FF0"/>
    <w:rsid w:val="001A62AF"/>
    <w:rsid w:val="001A63B1"/>
    <w:rsid w:val="001A6609"/>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00"/>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0"/>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15"/>
    <w:rsid w:val="001C2DCD"/>
    <w:rsid w:val="001C2E41"/>
    <w:rsid w:val="001C2ED2"/>
    <w:rsid w:val="001C2F65"/>
    <w:rsid w:val="001C326E"/>
    <w:rsid w:val="001C33D5"/>
    <w:rsid w:val="001C34AE"/>
    <w:rsid w:val="001C34EC"/>
    <w:rsid w:val="001C3701"/>
    <w:rsid w:val="001C38DF"/>
    <w:rsid w:val="001C3982"/>
    <w:rsid w:val="001C3EBD"/>
    <w:rsid w:val="001C41D5"/>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170"/>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4AE"/>
    <w:rsid w:val="001D3766"/>
    <w:rsid w:val="001D3AC1"/>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C2A"/>
    <w:rsid w:val="001D5E02"/>
    <w:rsid w:val="001D6001"/>
    <w:rsid w:val="001D606E"/>
    <w:rsid w:val="001D614E"/>
    <w:rsid w:val="001D6399"/>
    <w:rsid w:val="001D66FE"/>
    <w:rsid w:val="001D6988"/>
    <w:rsid w:val="001D7003"/>
    <w:rsid w:val="001D706A"/>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390"/>
    <w:rsid w:val="001E447D"/>
    <w:rsid w:val="001E4854"/>
    <w:rsid w:val="001E4C73"/>
    <w:rsid w:val="001E4ED1"/>
    <w:rsid w:val="001E5295"/>
    <w:rsid w:val="001E54DC"/>
    <w:rsid w:val="001E5F6D"/>
    <w:rsid w:val="001E60C7"/>
    <w:rsid w:val="001E61F5"/>
    <w:rsid w:val="001E62EA"/>
    <w:rsid w:val="001E63BE"/>
    <w:rsid w:val="001E65C3"/>
    <w:rsid w:val="001E6704"/>
    <w:rsid w:val="001E690A"/>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2C12"/>
    <w:rsid w:val="001F3246"/>
    <w:rsid w:val="001F3530"/>
    <w:rsid w:val="001F3673"/>
    <w:rsid w:val="001F36AF"/>
    <w:rsid w:val="001F385D"/>
    <w:rsid w:val="001F398A"/>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12"/>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73F"/>
    <w:rsid w:val="00214B2B"/>
    <w:rsid w:val="00214D0B"/>
    <w:rsid w:val="00214F86"/>
    <w:rsid w:val="00214FA6"/>
    <w:rsid w:val="0021509C"/>
    <w:rsid w:val="002152AD"/>
    <w:rsid w:val="00215476"/>
    <w:rsid w:val="0021554A"/>
    <w:rsid w:val="00215F50"/>
    <w:rsid w:val="0021618E"/>
    <w:rsid w:val="002161B4"/>
    <w:rsid w:val="00216642"/>
    <w:rsid w:val="002166AF"/>
    <w:rsid w:val="002167D9"/>
    <w:rsid w:val="00216801"/>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0F5"/>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2"/>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5C4"/>
    <w:rsid w:val="00236642"/>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53"/>
    <w:rsid w:val="002412CB"/>
    <w:rsid w:val="002412F8"/>
    <w:rsid w:val="00241447"/>
    <w:rsid w:val="0024168E"/>
    <w:rsid w:val="00241690"/>
    <w:rsid w:val="0024172C"/>
    <w:rsid w:val="00241803"/>
    <w:rsid w:val="002419B7"/>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65D"/>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3FE"/>
    <w:rsid w:val="00247A52"/>
    <w:rsid w:val="00247C47"/>
    <w:rsid w:val="00247ED7"/>
    <w:rsid w:val="00247F98"/>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017"/>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78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2FAE"/>
    <w:rsid w:val="00273108"/>
    <w:rsid w:val="002731C8"/>
    <w:rsid w:val="0027386E"/>
    <w:rsid w:val="002739CA"/>
    <w:rsid w:val="002739ED"/>
    <w:rsid w:val="00273A94"/>
    <w:rsid w:val="00273BB3"/>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C3A"/>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BD2"/>
    <w:rsid w:val="00281CA3"/>
    <w:rsid w:val="00281D67"/>
    <w:rsid w:val="00281D8B"/>
    <w:rsid w:val="00281E86"/>
    <w:rsid w:val="00282390"/>
    <w:rsid w:val="002826C3"/>
    <w:rsid w:val="002828C2"/>
    <w:rsid w:val="00282F4A"/>
    <w:rsid w:val="00283031"/>
    <w:rsid w:val="002832A6"/>
    <w:rsid w:val="002833AC"/>
    <w:rsid w:val="002834E4"/>
    <w:rsid w:val="002837B1"/>
    <w:rsid w:val="00283AA1"/>
    <w:rsid w:val="00283C48"/>
    <w:rsid w:val="00283D5E"/>
    <w:rsid w:val="00283E2E"/>
    <w:rsid w:val="00283ED2"/>
    <w:rsid w:val="00283FC0"/>
    <w:rsid w:val="00284422"/>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690"/>
    <w:rsid w:val="00293919"/>
    <w:rsid w:val="002939AF"/>
    <w:rsid w:val="00293BA4"/>
    <w:rsid w:val="00293BCF"/>
    <w:rsid w:val="00293D57"/>
    <w:rsid w:val="00293F96"/>
    <w:rsid w:val="0029467E"/>
    <w:rsid w:val="00294AFD"/>
    <w:rsid w:val="00294B02"/>
    <w:rsid w:val="00294EEB"/>
    <w:rsid w:val="0029533F"/>
    <w:rsid w:val="0029552E"/>
    <w:rsid w:val="00295708"/>
    <w:rsid w:val="002957E5"/>
    <w:rsid w:val="00295929"/>
    <w:rsid w:val="00295B27"/>
    <w:rsid w:val="00295FC1"/>
    <w:rsid w:val="002961DE"/>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332"/>
    <w:rsid w:val="002A0456"/>
    <w:rsid w:val="002A066E"/>
    <w:rsid w:val="002A06B2"/>
    <w:rsid w:val="002A09EF"/>
    <w:rsid w:val="002A0C1A"/>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92E"/>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553"/>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71"/>
    <w:rsid w:val="002E1797"/>
    <w:rsid w:val="002E1A4D"/>
    <w:rsid w:val="002E1AC7"/>
    <w:rsid w:val="002E1AE9"/>
    <w:rsid w:val="002E1BAB"/>
    <w:rsid w:val="002E1BEB"/>
    <w:rsid w:val="002E1E03"/>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BDE"/>
    <w:rsid w:val="002F4E0A"/>
    <w:rsid w:val="002F53B9"/>
    <w:rsid w:val="002F5704"/>
    <w:rsid w:val="002F571E"/>
    <w:rsid w:val="002F5875"/>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483"/>
    <w:rsid w:val="002F75A3"/>
    <w:rsid w:val="002F7639"/>
    <w:rsid w:val="002F764A"/>
    <w:rsid w:val="002F7664"/>
    <w:rsid w:val="002F77EC"/>
    <w:rsid w:val="002F7B45"/>
    <w:rsid w:val="002F7E6C"/>
    <w:rsid w:val="002F7EEB"/>
    <w:rsid w:val="002F7F33"/>
    <w:rsid w:val="002F7F95"/>
    <w:rsid w:val="003002CA"/>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8DB"/>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A2D"/>
    <w:rsid w:val="00305D0E"/>
    <w:rsid w:val="00305FDE"/>
    <w:rsid w:val="0030622C"/>
    <w:rsid w:val="003062C6"/>
    <w:rsid w:val="0030638F"/>
    <w:rsid w:val="003063C6"/>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892"/>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3C2"/>
    <w:rsid w:val="00316530"/>
    <w:rsid w:val="00316650"/>
    <w:rsid w:val="003167D3"/>
    <w:rsid w:val="00316A43"/>
    <w:rsid w:val="00316A48"/>
    <w:rsid w:val="00316AE9"/>
    <w:rsid w:val="00316B62"/>
    <w:rsid w:val="00316CC7"/>
    <w:rsid w:val="00316F85"/>
    <w:rsid w:val="00317263"/>
    <w:rsid w:val="00317339"/>
    <w:rsid w:val="00317343"/>
    <w:rsid w:val="0031737A"/>
    <w:rsid w:val="00317C51"/>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CA7"/>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CA9"/>
    <w:rsid w:val="00330D71"/>
    <w:rsid w:val="003315DC"/>
    <w:rsid w:val="00331758"/>
    <w:rsid w:val="003319F4"/>
    <w:rsid w:val="00331C19"/>
    <w:rsid w:val="00331F7B"/>
    <w:rsid w:val="00332228"/>
    <w:rsid w:val="003322B4"/>
    <w:rsid w:val="003322E8"/>
    <w:rsid w:val="003324B7"/>
    <w:rsid w:val="003325BF"/>
    <w:rsid w:val="003325EB"/>
    <w:rsid w:val="003325F4"/>
    <w:rsid w:val="003327DF"/>
    <w:rsid w:val="00332908"/>
    <w:rsid w:val="00332A0B"/>
    <w:rsid w:val="00332A47"/>
    <w:rsid w:val="00332B2E"/>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D97"/>
    <w:rsid w:val="00336E3F"/>
    <w:rsid w:val="00336F09"/>
    <w:rsid w:val="00337009"/>
    <w:rsid w:val="00337349"/>
    <w:rsid w:val="00337354"/>
    <w:rsid w:val="00337785"/>
    <w:rsid w:val="00337934"/>
    <w:rsid w:val="00337B0E"/>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262"/>
    <w:rsid w:val="00341277"/>
    <w:rsid w:val="0034179B"/>
    <w:rsid w:val="00341A17"/>
    <w:rsid w:val="00341A8B"/>
    <w:rsid w:val="00341CFB"/>
    <w:rsid w:val="00341E81"/>
    <w:rsid w:val="00342094"/>
    <w:rsid w:val="003421D1"/>
    <w:rsid w:val="0034225D"/>
    <w:rsid w:val="003426DD"/>
    <w:rsid w:val="00342785"/>
    <w:rsid w:val="003428E8"/>
    <w:rsid w:val="00342A40"/>
    <w:rsid w:val="00342B67"/>
    <w:rsid w:val="00342C1D"/>
    <w:rsid w:val="00343098"/>
    <w:rsid w:val="00343142"/>
    <w:rsid w:val="00343555"/>
    <w:rsid w:val="00343567"/>
    <w:rsid w:val="003435AD"/>
    <w:rsid w:val="0034376C"/>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0F2C"/>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15F"/>
    <w:rsid w:val="00354272"/>
    <w:rsid w:val="00354532"/>
    <w:rsid w:val="00354759"/>
    <w:rsid w:val="003550CA"/>
    <w:rsid w:val="00355184"/>
    <w:rsid w:val="003551EA"/>
    <w:rsid w:val="003552A4"/>
    <w:rsid w:val="003555A7"/>
    <w:rsid w:val="003557A6"/>
    <w:rsid w:val="003557E3"/>
    <w:rsid w:val="003558D7"/>
    <w:rsid w:val="00355968"/>
    <w:rsid w:val="00355B00"/>
    <w:rsid w:val="003561DF"/>
    <w:rsid w:val="003564B2"/>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18"/>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17E"/>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02"/>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27D"/>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A2E"/>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87F19"/>
    <w:rsid w:val="00390019"/>
    <w:rsid w:val="0039043F"/>
    <w:rsid w:val="00390937"/>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0A"/>
    <w:rsid w:val="00392FB8"/>
    <w:rsid w:val="0039307C"/>
    <w:rsid w:val="00393197"/>
    <w:rsid w:val="00393448"/>
    <w:rsid w:val="00393490"/>
    <w:rsid w:val="003934EE"/>
    <w:rsid w:val="003936D3"/>
    <w:rsid w:val="00393707"/>
    <w:rsid w:val="003938DF"/>
    <w:rsid w:val="003938FA"/>
    <w:rsid w:val="00393B03"/>
    <w:rsid w:val="00393BEA"/>
    <w:rsid w:val="00393BF7"/>
    <w:rsid w:val="00393F45"/>
    <w:rsid w:val="00394101"/>
    <w:rsid w:val="003941C0"/>
    <w:rsid w:val="00394314"/>
    <w:rsid w:val="0039447E"/>
    <w:rsid w:val="0039456E"/>
    <w:rsid w:val="00394702"/>
    <w:rsid w:val="0039477B"/>
    <w:rsid w:val="00394823"/>
    <w:rsid w:val="003948C0"/>
    <w:rsid w:val="00394BAA"/>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AB9"/>
    <w:rsid w:val="003A0AD7"/>
    <w:rsid w:val="003A0D5B"/>
    <w:rsid w:val="003A0EF0"/>
    <w:rsid w:val="003A0F86"/>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882"/>
    <w:rsid w:val="003A4C0C"/>
    <w:rsid w:val="003A4E85"/>
    <w:rsid w:val="003A5178"/>
    <w:rsid w:val="003A51BE"/>
    <w:rsid w:val="003A55F8"/>
    <w:rsid w:val="003A562F"/>
    <w:rsid w:val="003A5788"/>
    <w:rsid w:val="003A5964"/>
    <w:rsid w:val="003A5E83"/>
    <w:rsid w:val="003A5FBB"/>
    <w:rsid w:val="003A6294"/>
    <w:rsid w:val="003A6396"/>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6E"/>
    <w:rsid w:val="003B0FFF"/>
    <w:rsid w:val="003B121F"/>
    <w:rsid w:val="003B122B"/>
    <w:rsid w:val="003B126E"/>
    <w:rsid w:val="003B1493"/>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5DB2"/>
    <w:rsid w:val="003B60FB"/>
    <w:rsid w:val="003B6C76"/>
    <w:rsid w:val="003B6CCD"/>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1FBB"/>
    <w:rsid w:val="003C23D6"/>
    <w:rsid w:val="003C23E4"/>
    <w:rsid w:val="003C2415"/>
    <w:rsid w:val="003C248A"/>
    <w:rsid w:val="003C264D"/>
    <w:rsid w:val="003C2A7B"/>
    <w:rsid w:val="003C2B3C"/>
    <w:rsid w:val="003C3747"/>
    <w:rsid w:val="003C3B12"/>
    <w:rsid w:val="003C3B28"/>
    <w:rsid w:val="003C3F91"/>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7DA"/>
    <w:rsid w:val="003C7838"/>
    <w:rsid w:val="003C7872"/>
    <w:rsid w:val="003C7ABC"/>
    <w:rsid w:val="003C7B69"/>
    <w:rsid w:val="003C7D93"/>
    <w:rsid w:val="003C7DA2"/>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2E1D"/>
    <w:rsid w:val="003D2F73"/>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EDF"/>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6F2"/>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4FDC"/>
    <w:rsid w:val="003E50C8"/>
    <w:rsid w:val="003E54F6"/>
    <w:rsid w:val="003E5628"/>
    <w:rsid w:val="003E56E1"/>
    <w:rsid w:val="003E5A69"/>
    <w:rsid w:val="003E5C42"/>
    <w:rsid w:val="003E5E13"/>
    <w:rsid w:val="003E5E2A"/>
    <w:rsid w:val="003E63C1"/>
    <w:rsid w:val="003E6569"/>
    <w:rsid w:val="003E6589"/>
    <w:rsid w:val="003E6828"/>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83D"/>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C81"/>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2B"/>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981"/>
    <w:rsid w:val="00400A41"/>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1AA"/>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52E"/>
    <w:rsid w:val="0040762C"/>
    <w:rsid w:val="00407659"/>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0A"/>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1B"/>
    <w:rsid w:val="004201A9"/>
    <w:rsid w:val="00420342"/>
    <w:rsid w:val="0042035E"/>
    <w:rsid w:val="004204B2"/>
    <w:rsid w:val="0042059F"/>
    <w:rsid w:val="0042075F"/>
    <w:rsid w:val="00420950"/>
    <w:rsid w:val="00420A3C"/>
    <w:rsid w:val="00420A7F"/>
    <w:rsid w:val="00420C49"/>
    <w:rsid w:val="00420DA9"/>
    <w:rsid w:val="00420F35"/>
    <w:rsid w:val="00420FE6"/>
    <w:rsid w:val="00421147"/>
    <w:rsid w:val="0042128D"/>
    <w:rsid w:val="00421484"/>
    <w:rsid w:val="004214DB"/>
    <w:rsid w:val="004215B8"/>
    <w:rsid w:val="00421BFB"/>
    <w:rsid w:val="00421D59"/>
    <w:rsid w:val="00421EB3"/>
    <w:rsid w:val="00422424"/>
    <w:rsid w:val="00422616"/>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1C"/>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8B8"/>
    <w:rsid w:val="00432B79"/>
    <w:rsid w:val="00432BDB"/>
    <w:rsid w:val="00432C5E"/>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13"/>
    <w:rsid w:val="0043666B"/>
    <w:rsid w:val="004366C4"/>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E9"/>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824"/>
    <w:rsid w:val="00451A83"/>
    <w:rsid w:val="00451DAF"/>
    <w:rsid w:val="004521F6"/>
    <w:rsid w:val="00452281"/>
    <w:rsid w:val="00452299"/>
    <w:rsid w:val="00452363"/>
    <w:rsid w:val="004524A6"/>
    <w:rsid w:val="0045298E"/>
    <w:rsid w:val="00452A61"/>
    <w:rsid w:val="00452A6C"/>
    <w:rsid w:val="00452BB8"/>
    <w:rsid w:val="00452BF5"/>
    <w:rsid w:val="00452CDE"/>
    <w:rsid w:val="00452D66"/>
    <w:rsid w:val="00452D68"/>
    <w:rsid w:val="00452F19"/>
    <w:rsid w:val="00453050"/>
    <w:rsid w:val="00453126"/>
    <w:rsid w:val="004531F7"/>
    <w:rsid w:val="00453259"/>
    <w:rsid w:val="00453E11"/>
    <w:rsid w:val="00453E33"/>
    <w:rsid w:val="00454330"/>
    <w:rsid w:val="00454349"/>
    <w:rsid w:val="0045438B"/>
    <w:rsid w:val="004543C6"/>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8D5"/>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2F8A"/>
    <w:rsid w:val="004730D6"/>
    <w:rsid w:val="0047351A"/>
    <w:rsid w:val="004736AF"/>
    <w:rsid w:val="004736C3"/>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BB0"/>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4DD"/>
    <w:rsid w:val="004835BB"/>
    <w:rsid w:val="00483716"/>
    <w:rsid w:val="004838AA"/>
    <w:rsid w:val="004838E5"/>
    <w:rsid w:val="00483929"/>
    <w:rsid w:val="00483A12"/>
    <w:rsid w:val="00483B99"/>
    <w:rsid w:val="00483CE8"/>
    <w:rsid w:val="00483CED"/>
    <w:rsid w:val="00483EA7"/>
    <w:rsid w:val="00484232"/>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39A"/>
    <w:rsid w:val="00494904"/>
    <w:rsid w:val="004949B4"/>
    <w:rsid w:val="00494C2E"/>
    <w:rsid w:val="00494D94"/>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4AB"/>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C25"/>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ACF"/>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7DC"/>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3E4A"/>
    <w:rsid w:val="004D4132"/>
    <w:rsid w:val="004D444E"/>
    <w:rsid w:val="004D45AA"/>
    <w:rsid w:val="004D46C5"/>
    <w:rsid w:val="004D49B1"/>
    <w:rsid w:val="004D4C89"/>
    <w:rsid w:val="004D4F45"/>
    <w:rsid w:val="004D5082"/>
    <w:rsid w:val="004D526C"/>
    <w:rsid w:val="004D52F3"/>
    <w:rsid w:val="004D543A"/>
    <w:rsid w:val="004D5590"/>
    <w:rsid w:val="004D55D0"/>
    <w:rsid w:val="004D5633"/>
    <w:rsid w:val="004D57ED"/>
    <w:rsid w:val="004D58C0"/>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D87"/>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5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604"/>
    <w:rsid w:val="004F1A6A"/>
    <w:rsid w:val="004F1DDB"/>
    <w:rsid w:val="004F1F4D"/>
    <w:rsid w:val="004F2217"/>
    <w:rsid w:val="004F22E1"/>
    <w:rsid w:val="004F2379"/>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6"/>
    <w:rsid w:val="004F4FDD"/>
    <w:rsid w:val="004F50AD"/>
    <w:rsid w:val="004F5297"/>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DD0"/>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739"/>
    <w:rsid w:val="00504877"/>
    <w:rsid w:val="00504AF9"/>
    <w:rsid w:val="00504B11"/>
    <w:rsid w:val="00504C03"/>
    <w:rsid w:val="00504D4F"/>
    <w:rsid w:val="00504E78"/>
    <w:rsid w:val="00504F60"/>
    <w:rsid w:val="005053A9"/>
    <w:rsid w:val="0050573F"/>
    <w:rsid w:val="0050579B"/>
    <w:rsid w:val="00505928"/>
    <w:rsid w:val="00505A38"/>
    <w:rsid w:val="00505A79"/>
    <w:rsid w:val="00505AA5"/>
    <w:rsid w:val="00505B78"/>
    <w:rsid w:val="00505D60"/>
    <w:rsid w:val="00506015"/>
    <w:rsid w:val="00506167"/>
    <w:rsid w:val="005061B4"/>
    <w:rsid w:val="00506371"/>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50E"/>
    <w:rsid w:val="005176F7"/>
    <w:rsid w:val="005177DB"/>
    <w:rsid w:val="00517871"/>
    <w:rsid w:val="005178F0"/>
    <w:rsid w:val="00517A3D"/>
    <w:rsid w:val="00517A74"/>
    <w:rsid w:val="00517EE4"/>
    <w:rsid w:val="00517F52"/>
    <w:rsid w:val="0052017B"/>
    <w:rsid w:val="0052052D"/>
    <w:rsid w:val="005205B6"/>
    <w:rsid w:val="0052095D"/>
    <w:rsid w:val="00520A8B"/>
    <w:rsid w:val="00521016"/>
    <w:rsid w:val="005210E0"/>
    <w:rsid w:val="0052125C"/>
    <w:rsid w:val="005215D4"/>
    <w:rsid w:val="00521663"/>
    <w:rsid w:val="005217E8"/>
    <w:rsid w:val="00521851"/>
    <w:rsid w:val="0052192E"/>
    <w:rsid w:val="00521D70"/>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0D8"/>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6D66"/>
    <w:rsid w:val="005270DF"/>
    <w:rsid w:val="005275CB"/>
    <w:rsid w:val="005276BF"/>
    <w:rsid w:val="00527726"/>
    <w:rsid w:val="00527825"/>
    <w:rsid w:val="00527B13"/>
    <w:rsid w:val="00527DF6"/>
    <w:rsid w:val="00530066"/>
    <w:rsid w:val="00530095"/>
    <w:rsid w:val="00530183"/>
    <w:rsid w:val="00530578"/>
    <w:rsid w:val="00530842"/>
    <w:rsid w:val="005309FA"/>
    <w:rsid w:val="00531011"/>
    <w:rsid w:val="0053122D"/>
    <w:rsid w:val="00531258"/>
    <w:rsid w:val="005314D1"/>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51"/>
    <w:rsid w:val="00534FA7"/>
    <w:rsid w:val="005354FC"/>
    <w:rsid w:val="005355D8"/>
    <w:rsid w:val="00535804"/>
    <w:rsid w:val="0053592A"/>
    <w:rsid w:val="00535B74"/>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1B"/>
    <w:rsid w:val="00536F86"/>
    <w:rsid w:val="005375E9"/>
    <w:rsid w:val="005378E0"/>
    <w:rsid w:val="00537AD7"/>
    <w:rsid w:val="00537EEA"/>
    <w:rsid w:val="00537FDC"/>
    <w:rsid w:val="00540049"/>
    <w:rsid w:val="00540256"/>
    <w:rsid w:val="00540400"/>
    <w:rsid w:val="00540638"/>
    <w:rsid w:val="0054092B"/>
    <w:rsid w:val="00540B04"/>
    <w:rsid w:val="00540BD0"/>
    <w:rsid w:val="00540BD7"/>
    <w:rsid w:val="00540C88"/>
    <w:rsid w:val="00540D31"/>
    <w:rsid w:val="00540D35"/>
    <w:rsid w:val="00540D81"/>
    <w:rsid w:val="00540D97"/>
    <w:rsid w:val="00540EBE"/>
    <w:rsid w:val="00540F79"/>
    <w:rsid w:val="00541026"/>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48A"/>
    <w:rsid w:val="005465AC"/>
    <w:rsid w:val="00546609"/>
    <w:rsid w:val="005466CB"/>
    <w:rsid w:val="005467F8"/>
    <w:rsid w:val="0054685F"/>
    <w:rsid w:val="00546860"/>
    <w:rsid w:val="00546BE0"/>
    <w:rsid w:val="00546C93"/>
    <w:rsid w:val="00547183"/>
    <w:rsid w:val="005471CF"/>
    <w:rsid w:val="0054720F"/>
    <w:rsid w:val="005473EF"/>
    <w:rsid w:val="00547524"/>
    <w:rsid w:val="005476CA"/>
    <w:rsid w:val="005478D7"/>
    <w:rsid w:val="00547F9C"/>
    <w:rsid w:val="0055001B"/>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D4B"/>
    <w:rsid w:val="00551F80"/>
    <w:rsid w:val="00551FF2"/>
    <w:rsid w:val="005520ED"/>
    <w:rsid w:val="005522D2"/>
    <w:rsid w:val="005525B7"/>
    <w:rsid w:val="005526FA"/>
    <w:rsid w:val="00552768"/>
    <w:rsid w:val="00552896"/>
    <w:rsid w:val="0055293A"/>
    <w:rsid w:val="00552C80"/>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146"/>
    <w:rsid w:val="00555341"/>
    <w:rsid w:val="005559CB"/>
    <w:rsid w:val="00555A56"/>
    <w:rsid w:val="00555AC6"/>
    <w:rsid w:val="00555BC1"/>
    <w:rsid w:val="00555BCA"/>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28C"/>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05"/>
    <w:rsid w:val="00563FCF"/>
    <w:rsid w:val="005640FA"/>
    <w:rsid w:val="00564116"/>
    <w:rsid w:val="005645FC"/>
    <w:rsid w:val="00564780"/>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0D25"/>
    <w:rsid w:val="00571152"/>
    <w:rsid w:val="005715E8"/>
    <w:rsid w:val="005717D2"/>
    <w:rsid w:val="00571987"/>
    <w:rsid w:val="00571C53"/>
    <w:rsid w:val="00571C5B"/>
    <w:rsid w:val="00571FD3"/>
    <w:rsid w:val="00572088"/>
    <w:rsid w:val="0057212C"/>
    <w:rsid w:val="005723DF"/>
    <w:rsid w:val="005725D2"/>
    <w:rsid w:val="00572859"/>
    <w:rsid w:val="00572920"/>
    <w:rsid w:val="00572941"/>
    <w:rsid w:val="00572B74"/>
    <w:rsid w:val="00572CB1"/>
    <w:rsid w:val="00572DEE"/>
    <w:rsid w:val="0057335A"/>
    <w:rsid w:val="005735DF"/>
    <w:rsid w:val="00573815"/>
    <w:rsid w:val="0057393D"/>
    <w:rsid w:val="00573978"/>
    <w:rsid w:val="00573AC3"/>
    <w:rsid w:val="00573C9E"/>
    <w:rsid w:val="00573E28"/>
    <w:rsid w:val="00573E31"/>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A8C"/>
    <w:rsid w:val="00576BA6"/>
    <w:rsid w:val="00576CBE"/>
    <w:rsid w:val="00576F8C"/>
    <w:rsid w:val="00576F91"/>
    <w:rsid w:val="005770B2"/>
    <w:rsid w:val="00577375"/>
    <w:rsid w:val="005773C7"/>
    <w:rsid w:val="0057777F"/>
    <w:rsid w:val="005779CF"/>
    <w:rsid w:val="00577BEE"/>
    <w:rsid w:val="00577DDD"/>
    <w:rsid w:val="00577F0C"/>
    <w:rsid w:val="00577F3D"/>
    <w:rsid w:val="00577F64"/>
    <w:rsid w:val="00577FA5"/>
    <w:rsid w:val="00580073"/>
    <w:rsid w:val="00580602"/>
    <w:rsid w:val="00580669"/>
    <w:rsid w:val="00580B68"/>
    <w:rsid w:val="00580D5A"/>
    <w:rsid w:val="00580F2F"/>
    <w:rsid w:val="00581066"/>
    <w:rsid w:val="005811FF"/>
    <w:rsid w:val="00581413"/>
    <w:rsid w:val="00581442"/>
    <w:rsid w:val="00581498"/>
    <w:rsid w:val="005814AC"/>
    <w:rsid w:val="0058159F"/>
    <w:rsid w:val="005815A1"/>
    <w:rsid w:val="00581656"/>
    <w:rsid w:val="005818E6"/>
    <w:rsid w:val="00581D8F"/>
    <w:rsid w:val="00581E63"/>
    <w:rsid w:val="00581F3D"/>
    <w:rsid w:val="00581F59"/>
    <w:rsid w:val="0058203C"/>
    <w:rsid w:val="00582196"/>
    <w:rsid w:val="005825F2"/>
    <w:rsid w:val="005826D5"/>
    <w:rsid w:val="005828E1"/>
    <w:rsid w:val="00582989"/>
    <w:rsid w:val="0058299F"/>
    <w:rsid w:val="00582A72"/>
    <w:rsid w:val="00582B38"/>
    <w:rsid w:val="00582D1C"/>
    <w:rsid w:val="00582F90"/>
    <w:rsid w:val="00582FF1"/>
    <w:rsid w:val="00583074"/>
    <w:rsid w:val="0058342B"/>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297"/>
    <w:rsid w:val="0058773E"/>
    <w:rsid w:val="00587A6C"/>
    <w:rsid w:val="00587A83"/>
    <w:rsid w:val="005900BF"/>
    <w:rsid w:val="005902D0"/>
    <w:rsid w:val="005907FE"/>
    <w:rsid w:val="00590CA6"/>
    <w:rsid w:val="00590CB2"/>
    <w:rsid w:val="00590CFA"/>
    <w:rsid w:val="00590DEF"/>
    <w:rsid w:val="00590F63"/>
    <w:rsid w:val="0059103F"/>
    <w:rsid w:val="005915BE"/>
    <w:rsid w:val="005917C0"/>
    <w:rsid w:val="0059195C"/>
    <w:rsid w:val="00591A04"/>
    <w:rsid w:val="00591AE2"/>
    <w:rsid w:val="00591E64"/>
    <w:rsid w:val="0059216A"/>
    <w:rsid w:val="0059252E"/>
    <w:rsid w:val="0059260B"/>
    <w:rsid w:val="00592679"/>
    <w:rsid w:val="00592804"/>
    <w:rsid w:val="005929AA"/>
    <w:rsid w:val="00592A40"/>
    <w:rsid w:val="00592C45"/>
    <w:rsid w:val="00592CAF"/>
    <w:rsid w:val="00592EE6"/>
    <w:rsid w:val="00592F4C"/>
    <w:rsid w:val="00592FF2"/>
    <w:rsid w:val="00593065"/>
    <w:rsid w:val="0059329B"/>
    <w:rsid w:val="00593350"/>
    <w:rsid w:val="00593389"/>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AE7"/>
    <w:rsid w:val="005A3B89"/>
    <w:rsid w:val="005A3DBA"/>
    <w:rsid w:val="005A3EAD"/>
    <w:rsid w:val="005A3EC6"/>
    <w:rsid w:val="005A4295"/>
    <w:rsid w:val="005A44AE"/>
    <w:rsid w:val="005A44D3"/>
    <w:rsid w:val="005A4A2A"/>
    <w:rsid w:val="005A4EB2"/>
    <w:rsid w:val="005A4FD3"/>
    <w:rsid w:val="005A523A"/>
    <w:rsid w:val="005A532E"/>
    <w:rsid w:val="005A536D"/>
    <w:rsid w:val="005A53AD"/>
    <w:rsid w:val="005A5532"/>
    <w:rsid w:val="005A5855"/>
    <w:rsid w:val="005A594D"/>
    <w:rsid w:val="005A5953"/>
    <w:rsid w:val="005A5B0E"/>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45F"/>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35D"/>
    <w:rsid w:val="005B5598"/>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4FC"/>
    <w:rsid w:val="005C2594"/>
    <w:rsid w:val="005C25B6"/>
    <w:rsid w:val="005C29AA"/>
    <w:rsid w:val="005C2B1E"/>
    <w:rsid w:val="005C2E53"/>
    <w:rsid w:val="005C3002"/>
    <w:rsid w:val="005C307B"/>
    <w:rsid w:val="005C342F"/>
    <w:rsid w:val="005C3973"/>
    <w:rsid w:val="005C3A0F"/>
    <w:rsid w:val="005C3BDD"/>
    <w:rsid w:val="005C3F31"/>
    <w:rsid w:val="005C4021"/>
    <w:rsid w:val="005C404B"/>
    <w:rsid w:val="005C420E"/>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9CB"/>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B26"/>
    <w:rsid w:val="005E1590"/>
    <w:rsid w:val="005E1749"/>
    <w:rsid w:val="005E1848"/>
    <w:rsid w:val="005E1921"/>
    <w:rsid w:val="005E1C8A"/>
    <w:rsid w:val="005E1DA5"/>
    <w:rsid w:val="005E202B"/>
    <w:rsid w:val="005E222A"/>
    <w:rsid w:val="005E23B5"/>
    <w:rsid w:val="005E23E1"/>
    <w:rsid w:val="005E291A"/>
    <w:rsid w:val="005E2B37"/>
    <w:rsid w:val="005E327E"/>
    <w:rsid w:val="005E33C3"/>
    <w:rsid w:val="005E3679"/>
    <w:rsid w:val="005E38EB"/>
    <w:rsid w:val="005E3A8C"/>
    <w:rsid w:val="005E3DB2"/>
    <w:rsid w:val="005E4759"/>
    <w:rsid w:val="005E47C2"/>
    <w:rsid w:val="005E4A56"/>
    <w:rsid w:val="005E4BD8"/>
    <w:rsid w:val="005E4F07"/>
    <w:rsid w:val="005E4F2D"/>
    <w:rsid w:val="005E4FE1"/>
    <w:rsid w:val="005E5327"/>
    <w:rsid w:val="005E559A"/>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48"/>
    <w:rsid w:val="005F048D"/>
    <w:rsid w:val="005F049F"/>
    <w:rsid w:val="005F0553"/>
    <w:rsid w:val="005F0580"/>
    <w:rsid w:val="005F0801"/>
    <w:rsid w:val="005F0B84"/>
    <w:rsid w:val="005F0BFE"/>
    <w:rsid w:val="005F0F57"/>
    <w:rsid w:val="005F0FC1"/>
    <w:rsid w:val="005F0FD2"/>
    <w:rsid w:val="005F0FDC"/>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EEC"/>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738"/>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01"/>
    <w:rsid w:val="0060376B"/>
    <w:rsid w:val="00603963"/>
    <w:rsid w:val="00603A39"/>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19E"/>
    <w:rsid w:val="0061021C"/>
    <w:rsid w:val="00610920"/>
    <w:rsid w:val="00610B2D"/>
    <w:rsid w:val="00610CCC"/>
    <w:rsid w:val="006114E4"/>
    <w:rsid w:val="00611605"/>
    <w:rsid w:val="00611686"/>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7C3"/>
    <w:rsid w:val="00620976"/>
    <w:rsid w:val="00620AAA"/>
    <w:rsid w:val="00620D10"/>
    <w:rsid w:val="00620E82"/>
    <w:rsid w:val="00620EC4"/>
    <w:rsid w:val="0062105C"/>
    <w:rsid w:val="006210E6"/>
    <w:rsid w:val="00621521"/>
    <w:rsid w:val="00621625"/>
    <w:rsid w:val="0062174B"/>
    <w:rsid w:val="006217B5"/>
    <w:rsid w:val="00621899"/>
    <w:rsid w:val="00621B0B"/>
    <w:rsid w:val="00621E23"/>
    <w:rsid w:val="00621F7F"/>
    <w:rsid w:val="0062200A"/>
    <w:rsid w:val="00622120"/>
    <w:rsid w:val="00622343"/>
    <w:rsid w:val="00622350"/>
    <w:rsid w:val="0062264A"/>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B9B"/>
    <w:rsid w:val="00625E11"/>
    <w:rsid w:val="00626043"/>
    <w:rsid w:val="0062606A"/>
    <w:rsid w:val="006264C7"/>
    <w:rsid w:val="00626513"/>
    <w:rsid w:val="00626622"/>
    <w:rsid w:val="00626664"/>
    <w:rsid w:val="00626959"/>
    <w:rsid w:val="006269EF"/>
    <w:rsid w:val="006269F6"/>
    <w:rsid w:val="00626DBE"/>
    <w:rsid w:val="0062701B"/>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3B"/>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1D3"/>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00E"/>
    <w:rsid w:val="00652258"/>
    <w:rsid w:val="006523E8"/>
    <w:rsid w:val="006525C5"/>
    <w:rsid w:val="006527C8"/>
    <w:rsid w:val="006528E9"/>
    <w:rsid w:val="00652BB4"/>
    <w:rsid w:val="00652FC4"/>
    <w:rsid w:val="00653144"/>
    <w:rsid w:val="0065319F"/>
    <w:rsid w:val="00653437"/>
    <w:rsid w:val="006534F4"/>
    <w:rsid w:val="006536C4"/>
    <w:rsid w:val="006538FF"/>
    <w:rsid w:val="00653901"/>
    <w:rsid w:val="00653B89"/>
    <w:rsid w:val="00653C98"/>
    <w:rsid w:val="00653D89"/>
    <w:rsid w:val="00654077"/>
    <w:rsid w:val="006540F9"/>
    <w:rsid w:val="0065420C"/>
    <w:rsid w:val="006545F9"/>
    <w:rsid w:val="006548E9"/>
    <w:rsid w:val="00654916"/>
    <w:rsid w:val="00654BFE"/>
    <w:rsid w:val="00654E35"/>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6D48"/>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1C31"/>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A2"/>
    <w:rsid w:val="006644F2"/>
    <w:rsid w:val="006645A8"/>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9BF"/>
    <w:rsid w:val="00666AAF"/>
    <w:rsid w:val="00666BFE"/>
    <w:rsid w:val="00666C37"/>
    <w:rsid w:val="00666EA7"/>
    <w:rsid w:val="00667066"/>
    <w:rsid w:val="0066714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AE"/>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D49"/>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3E77"/>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6ECB"/>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82C"/>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DAC"/>
    <w:rsid w:val="006A4ECD"/>
    <w:rsid w:val="006A50D4"/>
    <w:rsid w:val="006A50FD"/>
    <w:rsid w:val="006A53EE"/>
    <w:rsid w:val="006A560E"/>
    <w:rsid w:val="006A56AF"/>
    <w:rsid w:val="006A572F"/>
    <w:rsid w:val="006A59DB"/>
    <w:rsid w:val="006A619C"/>
    <w:rsid w:val="006A62BD"/>
    <w:rsid w:val="006A638B"/>
    <w:rsid w:val="006A6477"/>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41"/>
    <w:rsid w:val="006A7A5F"/>
    <w:rsid w:val="006A7D87"/>
    <w:rsid w:val="006A7E11"/>
    <w:rsid w:val="006A7E37"/>
    <w:rsid w:val="006B006E"/>
    <w:rsid w:val="006B01E0"/>
    <w:rsid w:val="006B02C5"/>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6F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723"/>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98B"/>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C2"/>
    <w:rsid w:val="006E0DDD"/>
    <w:rsid w:val="006E0E66"/>
    <w:rsid w:val="006E0F8E"/>
    <w:rsid w:val="006E0FCD"/>
    <w:rsid w:val="006E10FC"/>
    <w:rsid w:val="006E1228"/>
    <w:rsid w:val="006E1563"/>
    <w:rsid w:val="006E157D"/>
    <w:rsid w:val="006E159A"/>
    <w:rsid w:val="006E15FC"/>
    <w:rsid w:val="006E16B5"/>
    <w:rsid w:val="006E16F8"/>
    <w:rsid w:val="006E17C5"/>
    <w:rsid w:val="006E1957"/>
    <w:rsid w:val="006E1B9A"/>
    <w:rsid w:val="006E1C32"/>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3DB0"/>
    <w:rsid w:val="006E42A7"/>
    <w:rsid w:val="006E456D"/>
    <w:rsid w:val="006E45E5"/>
    <w:rsid w:val="006E474D"/>
    <w:rsid w:val="006E4C0A"/>
    <w:rsid w:val="006E4C39"/>
    <w:rsid w:val="006E4D1E"/>
    <w:rsid w:val="006E4D65"/>
    <w:rsid w:val="006E4F8F"/>
    <w:rsid w:val="006E5057"/>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CCD"/>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E31"/>
    <w:rsid w:val="00703FA5"/>
    <w:rsid w:val="00704004"/>
    <w:rsid w:val="007040DA"/>
    <w:rsid w:val="00704330"/>
    <w:rsid w:val="0070435F"/>
    <w:rsid w:val="00704407"/>
    <w:rsid w:val="007049F8"/>
    <w:rsid w:val="00704A5A"/>
    <w:rsid w:val="00704D75"/>
    <w:rsid w:val="00704FDF"/>
    <w:rsid w:val="00705068"/>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3B2"/>
    <w:rsid w:val="007074C8"/>
    <w:rsid w:val="00707507"/>
    <w:rsid w:val="00707731"/>
    <w:rsid w:val="007077E2"/>
    <w:rsid w:val="00707A6D"/>
    <w:rsid w:val="00707AA6"/>
    <w:rsid w:val="00707B6A"/>
    <w:rsid w:val="00707CFC"/>
    <w:rsid w:val="00707D64"/>
    <w:rsid w:val="00707F47"/>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335"/>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A91"/>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1C6B"/>
    <w:rsid w:val="0072217A"/>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4F"/>
    <w:rsid w:val="0072605A"/>
    <w:rsid w:val="00726173"/>
    <w:rsid w:val="007261B7"/>
    <w:rsid w:val="00726646"/>
    <w:rsid w:val="00726A09"/>
    <w:rsid w:val="00726ACE"/>
    <w:rsid w:val="00726B6E"/>
    <w:rsid w:val="00726F74"/>
    <w:rsid w:val="00727056"/>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6FB"/>
    <w:rsid w:val="007407FB"/>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BE6"/>
    <w:rsid w:val="00743C3F"/>
    <w:rsid w:val="00743C79"/>
    <w:rsid w:val="00743E6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0EB"/>
    <w:rsid w:val="0074616B"/>
    <w:rsid w:val="007461B4"/>
    <w:rsid w:val="007462B2"/>
    <w:rsid w:val="007462DA"/>
    <w:rsid w:val="007463BF"/>
    <w:rsid w:val="007465E4"/>
    <w:rsid w:val="00746830"/>
    <w:rsid w:val="0074692D"/>
    <w:rsid w:val="00746985"/>
    <w:rsid w:val="00746BBE"/>
    <w:rsid w:val="00746CFB"/>
    <w:rsid w:val="00746FCE"/>
    <w:rsid w:val="00747030"/>
    <w:rsid w:val="007470AA"/>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76D"/>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C7E"/>
    <w:rsid w:val="00762D3A"/>
    <w:rsid w:val="00762D8E"/>
    <w:rsid w:val="00762DDF"/>
    <w:rsid w:val="00762F77"/>
    <w:rsid w:val="007632B8"/>
    <w:rsid w:val="007634BF"/>
    <w:rsid w:val="00763623"/>
    <w:rsid w:val="007636DA"/>
    <w:rsid w:val="0076395A"/>
    <w:rsid w:val="00763999"/>
    <w:rsid w:val="00763A7E"/>
    <w:rsid w:val="00763B3A"/>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333"/>
    <w:rsid w:val="00771742"/>
    <w:rsid w:val="00771A53"/>
    <w:rsid w:val="00771AAB"/>
    <w:rsid w:val="00771CDE"/>
    <w:rsid w:val="00772046"/>
    <w:rsid w:val="007723D6"/>
    <w:rsid w:val="0077248E"/>
    <w:rsid w:val="007728B1"/>
    <w:rsid w:val="007729F5"/>
    <w:rsid w:val="00772A24"/>
    <w:rsid w:val="00772A52"/>
    <w:rsid w:val="00772D23"/>
    <w:rsid w:val="00772F8D"/>
    <w:rsid w:val="007730B5"/>
    <w:rsid w:val="007733C7"/>
    <w:rsid w:val="007736AB"/>
    <w:rsid w:val="007738C3"/>
    <w:rsid w:val="00773983"/>
    <w:rsid w:val="00773A62"/>
    <w:rsid w:val="00773C34"/>
    <w:rsid w:val="00773E05"/>
    <w:rsid w:val="00773F38"/>
    <w:rsid w:val="0077409D"/>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7F8"/>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6B4"/>
    <w:rsid w:val="007846B6"/>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2BAE"/>
    <w:rsid w:val="00792D24"/>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27D"/>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6EC4"/>
    <w:rsid w:val="0079766C"/>
    <w:rsid w:val="007976C5"/>
    <w:rsid w:val="00797773"/>
    <w:rsid w:val="00797A33"/>
    <w:rsid w:val="00797C4B"/>
    <w:rsid w:val="00797C6C"/>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B9E"/>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478"/>
    <w:rsid w:val="007A6583"/>
    <w:rsid w:val="007A65E2"/>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09FC"/>
    <w:rsid w:val="007B1053"/>
    <w:rsid w:val="007B1284"/>
    <w:rsid w:val="007B14CF"/>
    <w:rsid w:val="007B1B00"/>
    <w:rsid w:val="007B1F40"/>
    <w:rsid w:val="007B20E8"/>
    <w:rsid w:val="007B24DE"/>
    <w:rsid w:val="007B2795"/>
    <w:rsid w:val="007B28C6"/>
    <w:rsid w:val="007B29A5"/>
    <w:rsid w:val="007B2C41"/>
    <w:rsid w:val="007B2CD9"/>
    <w:rsid w:val="007B2CE6"/>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21"/>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6E76"/>
    <w:rsid w:val="007B73E4"/>
    <w:rsid w:val="007B7A3A"/>
    <w:rsid w:val="007B7AE6"/>
    <w:rsid w:val="007B7D8E"/>
    <w:rsid w:val="007C04B1"/>
    <w:rsid w:val="007C0B09"/>
    <w:rsid w:val="007C0DC3"/>
    <w:rsid w:val="007C1117"/>
    <w:rsid w:val="007C1443"/>
    <w:rsid w:val="007C156D"/>
    <w:rsid w:val="007C1981"/>
    <w:rsid w:val="007C1ADC"/>
    <w:rsid w:val="007C1EBE"/>
    <w:rsid w:val="007C1FEA"/>
    <w:rsid w:val="007C212C"/>
    <w:rsid w:val="007C22A4"/>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349"/>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7E"/>
    <w:rsid w:val="007E35AB"/>
    <w:rsid w:val="007E3767"/>
    <w:rsid w:val="007E3D0C"/>
    <w:rsid w:val="007E4740"/>
    <w:rsid w:val="007E4760"/>
    <w:rsid w:val="007E4853"/>
    <w:rsid w:val="007E4AAA"/>
    <w:rsid w:val="007E4F14"/>
    <w:rsid w:val="007E5284"/>
    <w:rsid w:val="007E53A0"/>
    <w:rsid w:val="007E5479"/>
    <w:rsid w:val="007E5E24"/>
    <w:rsid w:val="007E5F1A"/>
    <w:rsid w:val="007E60DE"/>
    <w:rsid w:val="007E6261"/>
    <w:rsid w:val="007E63F7"/>
    <w:rsid w:val="007E6911"/>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CF0"/>
    <w:rsid w:val="007F2EDF"/>
    <w:rsid w:val="007F31AB"/>
    <w:rsid w:val="007F32AE"/>
    <w:rsid w:val="007F33C2"/>
    <w:rsid w:val="007F34BD"/>
    <w:rsid w:val="007F3688"/>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DFF"/>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7C4"/>
    <w:rsid w:val="00801A51"/>
    <w:rsid w:val="00802339"/>
    <w:rsid w:val="008026A4"/>
    <w:rsid w:val="00802830"/>
    <w:rsid w:val="008029A1"/>
    <w:rsid w:val="00802B8B"/>
    <w:rsid w:val="00802BB5"/>
    <w:rsid w:val="0080325D"/>
    <w:rsid w:val="0080334E"/>
    <w:rsid w:val="0080350D"/>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09B"/>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1D16"/>
    <w:rsid w:val="00812051"/>
    <w:rsid w:val="0081214D"/>
    <w:rsid w:val="0081276C"/>
    <w:rsid w:val="008127FA"/>
    <w:rsid w:val="00812D05"/>
    <w:rsid w:val="00812E97"/>
    <w:rsid w:val="00812EBB"/>
    <w:rsid w:val="00813005"/>
    <w:rsid w:val="008133C1"/>
    <w:rsid w:val="008135FE"/>
    <w:rsid w:val="00813756"/>
    <w:rsid w:val="008137B4"/>
    <w:rsid w:val="00813AA0"/>
    <w:rsid w:val="00813BE7"/>
    <w:rsid w:val="00813C24"/>
    <w:rsid w:val="00813F08"/>
    <w:rsid w:val="00813F36"/>
    <w:rsid w:val="008142FD"/>
    <w:rsid w:val="0081462B"/>
    <w:rsid w:val="00814660"/>
    <w:rsid w:val="0081475E"/>
    <w:rsid w:val="00814A73"/>
    <w:rsid w:val="00814C38"/>
    <w:rsid w:val="00815213"/>
    <w:rsid w:val="008152B7"/>
    <w:rsid w:val="008154CD"/>
    <w:rsid w:val="008154D4"/>
    <w:rsid w:val="008154D9"/>
    <w:rsid w:val="008154E9"/>
    <w:rsid w:val="008155CA"/>
    <w:rsid w:val="0081562A"/>
    <w:rsid w:val="00815C5E"/>
    <w:rsid w:val="00815DFC"/>
    <w:rsid w:val="00816086"/>
    <w:rsid w:val="00816367"/>
    <w:rsid w:val="008164D1"/>
    <w:rsid w:val="0081651B"/>
    <w:rsid w:val="00816528"/>
    <w:rsid w:val="00816541"/>
    <w:rsid w:val="0081659D"/>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0EE"/>
    <w:rsid w:val="00822191"/>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8E6"/>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2C"/>
    <w:rsid w:val="008326FC"/>
    <w:rsid w:val="00832890"/>
    <w:rsid w:val="0083290A"/>
    <w:rsid w:val="00832F7A"/>
    <w:rsid w:val="00833677"/>
    <w:rsid w:val="008337A3"/>
    <w:rsid w:val="0083395D"/>
    <w:rsid w:val="00833C4A"/>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2EB5"/>
    <w:rsid w:val="00843072"/>
    <w:rsid w:val="00843248"/>
    <w:rsid w:val="008433FD"/>
    <w:rsid w:val="0084341A"/>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E99"/>
    <w:rsid w:val="00846F8E"/>
    <w:rsid w:val="0084700E"/>
    <w:rsid w:val="00847025"/>
    <w:rsid w:val="0084703D"/>
    <w:rsid w:val="008471E4"/>
    <w:rsid w:val="0084720A"/>
    <w:rsid w:val="008472A7"/>
    <w:rsid w:val="00847526"/>
    <w:rsid w:val="008477BA"/>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34B"/>
    <w:rsid w:val="008527C5"/>
    <w:rsid w:val="00852842"/>
    <w:rsid w:val="0085291D"/>
    <w:rsid w:val="00852A85"/>
    <w:rsid w:val="00852EA6"/>
    <w:rsid w:val="00852F47"/>
    <w:rsid w:val="00852F5D"/>
    <w:rsid w:val="0085329A"/>
    <w:rsid w:val="00853515"/>
    <w:rsid w:val="008535D7"/>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CB1"/>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1F5"/>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697"/>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32F"/>
    <w:rsid w:val="00865414"/>
    <w:rsid w:val="008658AA"/>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BB"/>
    <w:rsid w:val="008703F6"/>
    <w:rsid w:val="00870639"/>
    <w:rsid w:val="008706C1"/>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9D7"/>
    <w:rsid w:val="00882BF9"/>
    <w:rsid w:val="00882CDE"/>
    <w:rsid w:val="00883153"/>
    <w:rsid w:val="00883189"/>
    <w:rsid w:val="00883329"/>
    <w:rsid w:val="008833EF"/>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6CE"/>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A88"/>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A33"/>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3E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82"/>
    <w:rsid w:val="008A2ED4"/>
    <w:rsid w:val="008A32E7"/>
    <w:rsid w:val="008A3803"/>
    <w:rsid w:val="008A38E3"/>
    <w:rsid w:val="008A3A28"/>
    <w:rsid w:val="008A3B2C"/>
    <w:rsid w:val="008A3B51"/>
    <w:rsid w:val="008A3E3F"/>
    <w:rsid w:val="008A3EB1"/>
    <w:rsid w:val="008A3F2A"/>
    <w:rsid w:val="008A41CE"/>
    <w:rsid w:val="008A41DF"/>
    <w:rsid w:val="008A4796"/>
    <w:rsid w:val="008A4A77"/>
    <w:rsid w:val="008A4B7E"/>
    <w:rsid w:val="008A4D9A"/>
    <w:rsid w:val="008A52CC"/>
    <w:rsid w:val="008A5398"/>
    <w:rsid w:val="008A5582"/>
    <w:rsid w:val="008A5883"/>
    <w:rsid w:val="008A594D"/>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7B"/>
    <w:rsid w:val="008A7B7F"/>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890"/>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29D"/>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7D1"/>
    <w:rsid w:val="008C18B0"/>
    <w:rsid w:val="008C1B14"/>
    <w:rsid w:val="008C2031"/>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099"/>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944"/>
    <w:rsid w:val="008D2A8B"/>
    <w:rsid w:val="008D2CC8"/>
    <w:rsid w:val="008D2E4C"/>
    <w:rsid w:val="008D2F10"/>
    <w:rsid w:val="008D3265"/>
    <w:rsid w:val="008D33F2"/>
    <w:rsid w:val="008D3421"/>
    <w:rsid w:val="008D365B"/>
    <w:rsid w:val="008D3716"/>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3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DE1"/>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07"/>
    <w:rsid w:val="008E0855"/>
    <w:rsid w:val="008E099B"/>
    <w:rsid w:val="008E0A61"/>
    <w:rsid w:val="008E0FBB"/>
    <w:rsid w:val="008E1624"/>
    <w:rsid w:val="008E180F"/>
    <w:rsid w:val="008E18F6"/>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37"/>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32"/>
    <w:rsid w:val="008E645E"/>
    <w:rsid w:val="008E6638"/>
    <w:rsid w:val="008E6698"/>
    <w:rsid w:val="008E66F0"/>
    <w:rsid w:val="008E69A1"/>
    <w:rsid w:val="008E6A88"/>
    <w:rsid w:val="008E6ACE"/>
    <w:rsid w:val="008E6AF8"/>
    <w:rsid w:val="008E6CC3"/>
    <w:rsid w:val="008E6DA9"/>
    <w:rsid w:val="008E7545"/>
    <w:rsid w:val="008F001D"/>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A99"/>
    <w:rsid w:val="008F1D28"/>
    <w:rsid w:val="008F2218"/>
    <w:rsid w:val="008F22A6"/>
    <w:rsid w:val="008F2342"/>
    <w:rsid w:val="008F23EF"/>
    <w:rsid w:val="008F245D"/>
    <w:rsid w:val="008F24D9"/>
    <w:rsid w:val="008F2700"/>
    <w:rsid w:val="008F2982"/>
    <w:rsid w:val="008F298A"/>
    <w:rsid w:val="008F2A75"/>
    <w:rsid w:val="008F2C47"/>
    <w:rsid w:val="008F2DCE"/>
    <w:rsid w:val="008F2F30"/>
    <w:rsid w:val="008F334F"/>
    <w:rsid w:val="008F3A24"/>
    <w:rsid w:val="008F3CB2"/>
    <w:rsid w:val="008F3DCB"/>
    <w:rsid w:val="008F40F9"/>
    <w:rsid w:val="008F475C"/>
    <w:rsid w:val="008F47BE"/>
    <w:rsid w:val="008F5119"/>
    <w:rsid w:val="008F523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9DD"/>
    <w:rsid w:val="00902A3A"/>
    <w:rsid w:val="00902C42"/>
    <w:rsid w:val="00902CDE"/>
    <w:rsid w:val="00902DF7"/>
    <w:rsid w:val="00902E0D"/>
    <w:rsid w:val="00902FD3"/>
    <w:rsid w:val="00903008"/>
    <w:rsid w:val="0090319F"/>
    <w:rsid w:val="009031A3"/>
    <w:rsid w:val="009032C7"/>
    <w:rsid w:val="009034BD"/>
    <w:rsid w:val="009035C5"/>
    <w:rsid w:val="009036E9"/>
    <w:rsid w:val="00903911"/>
    <w:rsid w:val="00903A2F"/>
    <w:rsid w:val="00903B3E"/>
    <w:rsid w:val="00903BFC"/>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81D"/>
    <w:rsid w:val="009108D3"/>
    <w:rsid w:val="00910933"/>
    <w:rsid w:val="00910B75"/>
    <w:rsid w:val="00910CD7"/>
    <w:rsid w:val="00910D1F"/>
    <w:rsid w:val="00910D9D"/>
    <w:rsid w:val="00910E48"/>
    <w:rsid w:val="00910EB3"/>
    <w:rsid w:val="00910ECD"/>
    <w:rsid w:val="00910F42"/>
    <w:rsid w:val="0091131D"/>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67B"/>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184"/>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9D8"/>
    <w:rsid w:val="00924A63"/>
    <w:rsid w:val="00924C62"/>
    <w:rsid w:val="00924CB4"/>
    <w:rsid w:val="00924CE3"/>
    <w:rsid w:val="00924E1F"/>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0C4"/>
    <w:rsid w:val="009311EF"/>
    <w:rsid w:val="0093132E"/>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4E15"/>
    <w:rsid w:val="009351A3"/>
    <w:rsid w:val="009351ED"/>
    <w:rsid w:val="009354F5"/>
    <w:rsid w:val="009356B9"/>
    <w:rsid w:val="009356C9"/>
    <w:rsid w:val="00935768"/>
    <w:rsid w:val="00935863"/>
    <w:rsid w:val="00935D62"/>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B6"/>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5F1"/>
    <w:rsid w:val="009436D4"/>
    <w:rsid w:val="0094371D"/>
    <w:rsid w:val="00943A66"/>
    <w:rsid w:val="00944482"/>
    <w:rsid w:val="0094449E"/>
    <w:rsid w:val="00944710"/>
    <w:rsid w:val="009447AE"/>
    <w:rsid w:val="00944A5E"/>
    <w:rsid w:val="00944AC7"/>
    <w:rsid w:val="00944B6B"/>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A0"/>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2D37"/>
    <w:rsid w:val="009632EE"/>
    <w:rsid w:val="009634DD"/>
    <w:rsid w:val="00963547"/>
    <w:rsid w:val="009636E9"/>
    <w:rsid w:val="00963710"/>
    <w:rsid w:val="009637A9"/>
    <w:rsid w:val="00963872"/>
    <w:rsid w:val="00963C5A"/>
    <w:rsid w:val="00963F36"/>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88D"/>
    <w:rsid w:val="00967A58"/>
    <w:rsid w:val="00967D01"/>
    <w:rsid w:val="00967D0F"/>
    <w:rsid w:val="00967E67"/>
    <w:rsid w:val="00967ECC"/>
    <w:rsid w:val="009706BF"/>
    <w:rsid w:val="00970862"/>
    <w:rsid w:val="0097086F"/>
    <w:rsid w:val="00970C01"/>
    <w:rsid w:val="00970E59"/>
    <w:rsid w:val="00970F06"/>
    <w:rsid w:val="00971237"/>
    <w:rsid w:val="00971511"/>
    <w:rsid w:val="0097154D"/>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871"/>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5"/>
    <w:rsid w:val="0098229E"/>
    <w:rsid w:val="00982649"/>
    <w:rsid w:val="009827D6"/>
    <w:rsid w:val="009828C1"/>
    <w:rsid w:val="00982AB7"/>
    <w:rsid w:val="00982C2F"/>
    <w:rsid w:val="00982E74"/>
    <w:rsid w:val="00982E88"/>
    <w:rsid w:val="00982EDC"/>
    <w:rsid w:val="009836AB"/>
    <w:rsid w:val="009836F3"/>
    <w:rsid w:val="009839ED"/>
    <w:rsid w:val="00983DF4"/>
    <w:rsid w:val="00983E3E"/>
    <w:rsid w:val="009840B2"/>
    <w:rsid w:val="009841EB"/>
    <w:rsid w:val="0098446D"/>
    <w:rsid w:val="009846CB"/>
    <w:rsid w:val="00984798"/>
    <w:rsid w:val="00984B72"/>
    <w:rsid w:val="00984D78"/>
    <w:rsid w:val="00984DB4"/>
    <w:rsid w:val="0098566D"/>
    <w:rsid w:val="00985747"/>
    <w:rsid w:val="00985935"/>
    <w:rsid w:val="009859F8"/>
    <w:rsid w:val="00985C88"/>
    <w:rsid w:val="00985CDA"/>
    <w:rsid w:val="009861F6"/>
    <w:rsid w:val="00986336"/>
    <w:rsid w:val="009864E8"/>
    <w:rsid w:val="00986542"/>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0F"/>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C32"/>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BF7"/>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881"/>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5A"/>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5AF"/>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C3E"/>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2DF"/>
    <w:rsid w:val="009B7610"/>
    <w:rsid w:val="009B7765"/>
    <w:rsid w:val="009B7834"/>
    <w:rsid w:val="009B79E6"/>
    <w:rsid w:val="009B7BA9"/>
    <w:rsid w:val="009B7BF0"/>
    <w:rsid w:val="009B7E93"/>
    <w:rsid w:val="009C004B"/>
    <w:rsid w:val="009C02F4"/>
    <w:rsid w:val="009C0529"/>
    <w:rsid w:val="009C08FE"/>
    <w:rsid w:val="009C0B04"/>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46A"/>
    <w:rsid w:val="009D0542"/>
    <w:rsid w:val="009D06BF"/>
    <w:rsid w:val="009D08D0"/>
    <w:rsid w:val="009D0CCB"/>
    <w:rsid w:val="009D0CFE"/>
    <w:rsid w:val="009D0D6B"/>
    <w:rsid w:val="009D1098"/>
    <w:rsid w:val="009D10F3"/>
    <w:rsid w:val="009D11A5"/>
    <w:rsid w:val="009D132A"/>
    <w:rsid w:val="009D140C"/>
    <w:rsid w:val="009D157D"/>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9C6"/>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4E4"/>
    <w:rsid w:val="009E154F"/>
    <w:rsid w:val="009E1AC7"/>
    <w:rsid w:val="009E1ACA"/>
    <w:rsid w:val="009E1B56"/>
    <w:rsid w:val="009E1DFD"/>
    <w:rsid w:val="009E1E0B"/>
    <w:rsid w:val="009E1E2C"/>
    <w:rsid w:val="009E2533"/>
    <w:rsid w:val="009E25AA"/>
    <w:rsid w:val="009E267A"/>
    <w:rsid w:val="009E2709"/>
    <w:rsid w:val="009E271E"/>
    <w:rsid w:val="009E28FB"/>
    <w:rsid w:val="009E2B85"/>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2C9"/>
    <w:rsid w:val="009E7A72"/>
    <w:rsid w:val="009E7EC0"/>
    <w:rsid w:val="009F0011"/>
    <w:rsid w:val="009F062E"/>
    <w:rsid w:val="009F066D"/>
    <w:rsid w:val="009F06A9"/>
    <w:rsid w:val="009F0D6F"/>
    <w:rsid w:val="009F0FFD"/>
    <w:rsid w:val="009F1390"/>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2FD"/>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9F79ED"/>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9A5"/>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18"/>
    <w:rsid w:val="00A14AB7"/>
    <w:rsid w:val="00A14CFA"/>
    <w:rsid w:val="00A14D1C"/>
    <w:rsid w:val="00A14DF4"/>
    <w:rsid w:val="00A14FC0"/>
    <w:rsid w:val="00A14FF6"/>
    <w:rsid w:val="00A15341"/>
    <w:rsid w:val="00A155F1"/>
    <w:rsid w:val="00A15748"/>
    <w:rsid w:val="00A15789"/>
    <w:rsid w:val="00A158D0"/>
    <w:rsid w:val="00A15956"/>
    <w:rsid w:val="00A15A0C"/>
    <w:rsid w:val="00A15BD6"/>
    <w:rsid w:val="00A15D2E"/>
    <w:rsid w:val="00A15D94"/>
    <w:rsid w:val="00A15E30"/>
    <w:rsid w:val="00A15F56"/>
    <w:rsid w:val="00A15FD3"/>
    <w:rsid w:val="00A16AFB"/>
    <w:rsid w:val="00A16B6B"/>
    <w:rsid w:val="00A16BD2"/>
    <w:rsid w:val="00A170A8"/>
    <w:rsid w:val="00A17670"/>
    <w:rsid w:val="00A17926"/>
    <w:rsid w:val="00A17D36"/>
    <w:rsid w:val="00A17D3D"/>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6B6"/>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27FA3"/>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0EE"/>
    <w:rsid w:val="00A3231E"/>
    <w:rsid w:val="00A325BC"/>
    <w:rsid w:val="00A3267E"/>
    <w:rsid w:val="00A3268D"/>
    <w:rsid w:val="00A3288C"/>
    <w:rsid w:val="00A3291E"/>
    <w:rsid w:val="00A32A41"/>
    <w:rsid w:val="00A32E3A"/>
    <w:rsid w:val="00A32EEF"/>
    <w:rsid w:val="00A334A2"/>
    <w:rsid w:val="00A3368C"/>
    <w:rsid w:val="00A33866"/>
    <w:rsid w:val="00A339E7"/>
    <w:rsid w:val="00A33C76"/>
    <w:rsid w:val="00A340AA"/>
    <w:rsid w:val="00A341B5"/>
    <w:rsid w:val="00A343EF"/>
    <w:rsid w:val="00A34419"/>
    <w:rsid w:val="00A3445C"/>
    <w:rsid w:val="00A345E1"/>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E3D"/>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1B"/>
    <w:rsid w:val="00A53061"/>
    <w:rsid w:val="00A530F1"/>
    <w:rsid w:val="00A530FD"/>
    <w:rsid w:val="00A53276"/>
    <w:rsid w:val="00A5356F"/>
    <w:rsid w:val="00A53B53"/>
    <w:rsid w:val="00A53D3C"/>
    <w:rsid w:val="00A54038"/>
    <w:rsid w:val="00A54414"/>
    <w:rsid w:val="00A5443B"/>
    <w:rsid w:val="00A54553"/>
    <w:rsid w:val="00A545D5"/>
    <w:rsid w:val="00A546C5"/>
    <w:rsid w:val="00A54A80"/>
    <w:rsid w:val="00A54B2F"/>
    <w:rsid w:val="00A54C74"/>
    <w:rsid w:val="00A54D26"/>
    <w:rsid w:val="00A54D4F"/>
    <w:rsid w:val="00A54E86"/>
    <w:rsid w:val="00A5512F"/>
    <w:rsid w:val="00A551E5"/>
    <w:rsid w:val="00A55260"/>
    <w:rsid w:val="00A555C5"/>
    <w:rsid w:val="00A55B14"/>
    <w:rsid w:val="00A55DD1"/>
    <w:rsid w:val="00A55EFF"/>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70"/>
    <w:rsid w:val="00A604CB"/>
    <w:rsid w:val="00A606DD"/>
    <w:rsid w:val="00A60707"/>
    <w:rsid w:val="00A608BC"/>
    <w:rsid w:val="00A608F4"/>
    <w:rsid w:val="00A60920"/>
    <w:rsid w:val="00A60AB1"/>
    <w:rsid w:val="00A60ACC"/>
    <w:rsid w:val="00A60D21"/>
    <w:rsid w:val="00A60FAF"/>
    <w:rsid w:val="00A610FF"/>
    <w:rsid w:val="00A6134C"/>
    <w:rsid w:val="00A61457"/>
    <w:rsid w:val="00A617ED"/>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D5A"/>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67"/>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6F9F"/>
    <w:rsid w:val="00A77035"/>
    <w:rsid w:val="00A77136"/>
    <w:rsid w:val="00A77267"/>
    <w:rsid w:val="00A773C6"/>
    <w:rsid w:val="00A7753A"/>
    <w:rsid w:val="00A7755E"/>
    <w:rsid w:val="00A775FD"/>
    <w:rsid w:val="00A77784"/>
    <w:rsid w:val="00A77807"/>
    <w:rsid w:val="00A77993"/>
    <w:rsid w:val="00A80272"/>
    <w:rsid w:val="00A804D4"/>
    <w:rsid w:val="00A805DE"/>
    <w:rsid w:val="00A80976"/>
    <w:rsid w:val="00A809FD"/>
    <w:rsid w:val="00A80D5E"/>
    <w:rsid w:val="00A80D6F"/>
    <w:rsid w:val="00A80FF8"/>
    <w:rsid w:val="00A811EB"/>
    <w:rsid w:val="00A81355"/>
    <w:rsid w:val="00A8147F"/>
    <w:rsid w:val="00A81590"/>
    <w:rsid w:val="00A81693"/>
    <w:rsid w:val="00A81825"/>
    <w:rsid w:val="00A819B1"/>
    <w:rsid w:val="00A81ABB"/>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16F"/>
    <w:rsid w:val="00A83679"/>
    <w:rsid w:val="00A83CF5"/>
    <w:rsid w:val="00A83EC4"/>
    <w:rsid w:val="00A83F88"/>
    <w:rsid w:val="00A83FA8"/>
    <w:rsid w:val="00A83FF2"/>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94"/>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D6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3AF"/>
    <w:rsid w:val="00AA7944"/>
    <w:rsid w:val="00AA7B1B"/>
    <w:rsid w:val="00AA7BC6"/>
    <w:rsid w:val="00AB01F4"/>
    <w:rsid w:val="00AB02E6"/>
    <w:rsid w:val="00AB05B1"/>
    <w:rsid w:val="00AB0645"/>
    <w:rsid w:val="00AB080A"/>
    <w:rsid w:val="00AB0869"/>
    <w:rsid w:val="00AB0990"/>
    <w:rsid w:val="00AB0A9D"/>
    <w:rsid w:val="00AB0B8A"/>
    <w:rsid w:val="00AB0B8D"/>
    <w:rsid w:val="00AB0DC7"/>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AEB"/>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14B"/>
    <w:rsid w:val="00AC1244"/>
    <w:rsid w:val="00AC1419"/>
    <w:rsid w:val="00AC144B"/>
    <w:rsid w:val="00AC1463"/>
    <w:rsid w:val="00AC14ED"/>
    <w:rsid w:val="00AC15E9"/>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69E"/>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4DC"/>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CE1"/>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B58"/>
    <w:rsid w:val="00AE1FE4"/>
    <w:rsid w:val="00AE262B"/>
    <w:rsid w:val="00AE27F4"/>
    <w:rsid w:val="00AE27F9"/>
    <w:rsid w:val="00AE2C1B"/>
    <w:rsid w:val="00AE2C2B"/>
    <w:rsid w:val="00AE3058"/>
    <w:rsid w:val="00AE3310"/>
    <w:rsid w:val="00AE354F"/>
    <w:rsid w:val="00AE37A1"/>
    <w:rsid w:val="00AE3956"/>
    <w:rsid w:val="00AE3A4F"/>
    <w:rsid w:val="00AE3D5E"/>
    <w:rsid w:val="00AE3D85"/>
    <w:rsid w:val="00AE41EF"/>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4E8D"/>
    <w:rsid w:val="00AF53A4"/>
    <w:rsid w:val="00AF5798"/>
    <w:rsid w:val="00AF57D7"/>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A13"/>
    <w:rsid w:val="00B00ABD"/>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73A"/>
    <w:rsid w:val="00B03895"/>
    <w:rsid w:val="00B03904"/>
    <w:rsid w:val="00B03A5D"/>
    <w:rsid w:val="00B03AC9"/>
    <w:rsid w:val="00B03B4C"/>
    <w:rsid w:val="00B03B56"/>
    <w:rsid w:val="00B03B9A"/>
    <w:rsid w:val="00B03E2E"/>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5F"/>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1EE"/>
    <w:rsid w:val="00B203E8"/>
    <w:rsid w:val="00B203F9"/>
    <w:rsid w:val="00B2087F"/>
    <w:rsid w:val="00B20B60"/>
    <w:rsid w:val="00B20D55"/>
    <w:rsid w:val="00B2114A"/>
    <w:rsid w:val="00B21494"/>
    <w:rsid w:val="00B21CF0"/>
    <w:rsid w:val="00B21D08"/>
    <w:rsid w:val="00B21D2C"/>
    <w:rsid w:val="00B21FA9"/>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15F"/>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BD"/>
    <w:rsid w:val="00B333C6"/>
    <w:rsid w:val="00B34035"/>
    <w:rsid w:val="00B341E3"/>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3BF8"/>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2B"/>
    <w:rsid w:val="00B461B6"/>
    <w:rsid w:val="00B463FF"/>
    <w:rsid w:val="00B464EF"/>
    <w:rsid w:val="00B4662E"/>
    <w:rsid w:val="00B466E4"/>
    <w:rsid w:val="00B4682D"/>
    <w:rsid w:val="00B46989"/>
    <w:rsid w:val="00B46CAE"/>
    <w:rsid w:val="00B46EF0"/>
    <w:rsid w:val="00B47049"/>
    <w:rsid w:val="00B47289"/>
    <w:rsid w:val="00B47A9B"/>
    <w:rsid w:val="00B47DAD"/>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CCA"/>
    <w:rsid w:val="00B51DBB"/>
    <w:rsid w:val="00B51FF2"/>
    <w:rsid w:val="00B521D0"/>
    <w:rsid w:val="00B5233E"/>
    <w:rsid w:val="00B52520"/>
    <w:rsid w:val="00B52684"/>
    <w:rsid w:val="00B528F3"/>
    <w:rsid w:val="00B52A02"/>
    <w:rsid w:val="00B52F7E"/>
    <w:rsid w:val="00B53165"/>
    <w:rsid w:val="00B53566"/>
    <w:rsid w:val="00B535BE"/>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69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B3A"/>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96"/>
    <w:rsid w:val="00B632AA"/>
    <w:rsid w:val="00B63385"/>
    <w:rsid w:val="00B635F8"/>
    <w:rsid w:val="00B6387E"/>
    <w:rsid w:val="00B6391C"/>
    <w:rsid w:val="00B639A5"/>
    <w:rsid w:val="00B63AB7"/>
    <w:rsid w:val="00B63B22"/>
    <w:rsid w:val="00B63C37"/>
    <w:rsid w:val="00B63CBC"/>
    <w:rsid w:val="00B63E94"/>
    <w:rsid w:val="00B63F7D"/>
    <w:rsid w:val="00B64064"/>
    <w:rsid w:val="00B640BE"/>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355"/>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CC1"/>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BD5"/>
    <w:rsid w:val="00B74CE1"/>
    <w:rsid w:val="00B74F28"/>
    <w:rsid w:val="00B751F2"/>
    <w:rsid w:val="00B75329"/>
    <w:rsid w:val="00B7537D"/>
    <w:rsid w:val="00B75580"/>
    <w:rsid w:val="00B75AFF"/>
    <w:rsid w:val="00B75BBA"/>
    <w:rsid w:val="00B7646E"/>
    <w:rsid w:val="00B7690D"/>
    <w:rsid w:val="00B76B8A"/>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BC"/>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44C"/>
    <w:rsid w:val="00B91520"/>
    <w:rsid w:val="00B915F5"/>
    <w:rsid w:val="00B916D6"/>
    <w:rsid w:val="00B918BD"/>
    <w:rsid w:val="00B91916"/>
    <w:rsid w:val="00B919E1"/>
    <w:rsid w:val="00B91A7A"/>
    <w:rsid w:val="00B91AE0"/>
    <w:rsid w:val="00B91BCC"/>
    <w:rsid w:val="00B91BEF"/>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B10"/>
    <w:rsid w:val="00B97BB7"/>
    <w:rsid w:val="00B97D6A"/>
    <w:rsid w:val="00B97D76"/>
    <w:rsid w:val="00B97FA4"/>
    <w:rsid w:val="00BA01F4"/>
    <w:rsid w:val="00BA0325"/>
    <w:rsid w:val="00BA03BD"/>
    <w:rsid w:val="00BA04CC"/>
    <w:rsid w:val="00BA0564"/>
    <w:rsid w:val="00BA070E"/>
    <w:rsid w:val="00BA07A7"/>
    <w:rsid w:val="00BA083E"/>
    <w:rsid w:val="00BA08F2"/>
    <w:rsid w:val="00BA0A5E"/>
    <w:rsid w:val="00BA0BB1"/>
    <w:rsid w:val="00BA0D70"/>
    <w:rsid w:val="00BA0E24"/>
    <w:rsid w:val="00BA0EEB"/>
    <w:rsid w:val="00BA1112"/>
    <w:rsid w:val="00BA12C3"/>
    <w:rsid w:val="00BA1432"/>
    <w:rsid w:val="00BA15B9"/>
    <w:rsid w:val="00BA1913"/>
    <w:rsid w:val="00BA198C"/>
    <w:rsid w:val="00BA1AD6"/>
    <w:rsid w:val="00BA1C33"/>
    <w:rsid w:val="00BA1D5E"/>
    <w:rsid w:val="00BA1DA0"/>
    <w:rsid w:val="00BA1DF1"/>
    <w:rsid w:val="00BA1F19"/>
    <w:rsid w:val="00BA1FBE"/>
    <w:rsid w:val="00BA20CC"/>
    <w:rsid w:val="00BA23F6"/>
    <w:rsid w:val="00BA242D"/>
    <w:rsid w:val="00BA246A"/>
    <w:rsid w:val="00BA27FC"/>
    <w:rsid w:val="00BA2EB8"/>
    <w:rsid w:val="00BA3271"/>
    <w:rsid w:val="00BA3A40"/>
    <w:rsid w:val="00BA3FED"/>
    <w:rsid w:val="00BA401F"/>
    <w:rsid w:val="00BA404E"/>
    <w:rsid w:val="00BA424C"/>
    <w:rsid w:val="00BA43C9"/>
    <w:rsid w:val="00BA48DE"/>
    <w:rsid w:val="00BA4931"/>
    <w:rsid w:val="00BA4950"/>
    <w:rsid w:val="00BA4A43"/>
    <w:rsid w:val="00BA4AC6"/>
    <w:rsid w:val="00BA4CD6"/>
    <w:rsid w:val="00BA4CFB"/>
    <w:rsid w:val="00BA4D1B"/>
    <w:rsid w:val="00BA5729"/>
    <w:rsid w:val="00BA578E"/>
    <w:rsid w:val="00BA5807"/>
    <w:rsid w:val="00BA5A21"/>
    <w:rsid w:val="00BA5CD2"/>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3F93"/>
    <w:rsid w:val="00BB4212"/>
    <w:rsid w:val="00BB4403"/>
    <w:rsid w:val="00BB46BF"/>
    <w:rsid w:val="00BB4858"/>
    <w:rsid w:val="00BB4A8C"/>
    <w:rsid w:val="00BB4AC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5FCD"/>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AEB"/>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6F7D"/>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604"/>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43B"/>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8A0"/>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062"/>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58B"/>
    <w:rsid w:val="00BE3990"/>
    <w:rsid w:val="00BE3AE6"/>
    <w:rsid w:val="00BE3CA2"/>
    <w:rsid w:val="00BE3E18"/>
    <w:rsid w:val="00BE3FAB"/>
    <w:rsid w:val="00BE4A40"/>
    <w:rsid w:val="00BE4B1D"/>
    <w:rsid w:val="00BE4CFF"/>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72F"/>
    <w:rsid w:val="00BE7A58"/>
    <w:rsid w:val="00BE7A98"/>
    <w:rsid w:val="00BE7AED"/>
    <w:rsid w:val="00BE7B51"/>
    <w:rsid w:val="00BE7B9F"/>
    <w:rsid w:val="00BE7D35"/>
    <w:rsid w:val="00BE7E45"/>
    <w:rsid w:val="00BE7F2B"/>
    <w:rsid w:val="00BE7F5B"/>
    <w:rsid w:val="00BF02C3"/>
    <w:rsid w:val="00BF05DE"/>
    <w:rsid w:val="00BF0784"/>
    <w:rsid w:val="00BF08F8"/>
    <w:rsid w:val="00BF0A9D"/>
    <w:rsid w:val="00BF0DAE"/>
    <w:rsid w:val="00BF0F34"/>
    <w:rsid w:val="00BF10B7"/>
    <w:rsid w:val="00BF114E"/>
    <w:rsid w:val="00BF1401"/>
    <w:rsid w:val="00BF1480"/>
    <w:rsid w:val="00BF1651"/>
    <w:rsid w:val="00BF1675"/>
    <w:rsid w:val="00BF1734"/>
    <w:rsid w:val="00BF1A35"/>
    <w:rsid w:val="00BF1BD7"/>
    <w:rsid w:val="00BF1CA3"/>
    <w:rsid w:val="00BF1D73"/>
    <w:rsid w:val="00BF225C"/>
    <w:rsid w:val="00BF26BE"/>
    <w:rsid w:val="00BF26C3"/>
    <w:rsid w:val="00BF2803"/>
    <w:rsid w:val="00BF2D63"/>
    <w:rsid w:val="00BF33AB"/>
    <w:rsid w:val="00BF33AD"/>
    <w:rsid w:val="00BF344D"/>
    <w:rsid w:val="00BF34E7"/>
    <w:rsid w:val="00BF3777"/>
    <w:rsid w:val="00BF3914"/>
    <w:rsid w:val="00BF3A01"/>
    <w:rsid w:val="00BF3BF6"/>
    <w:rsid w:val="00BF3EC6"/>
    <w:rsid w:val="00BF472C"/>
    <w:rsid w:val="00BF48F4"/>
    <w:rsid w:val="00BF497A"/>
    <w:rsid w:val="00BF4B98"/>
    <w:rsid w:val="00BF4DE8"/>
    <w:rsid w:val="00BF4FE8"/>
    <w:rsid w:val="00BF5088"/>
    <w:rsid w:val="00BF521E"/>
    <w:rsid w:val="00BF5268"/>
    <w:rsid w:val="00BF5342"/>
    <w:rsid w:val="00BF5381"/>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19A"/>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391"/>
    <w:rsid w:val="00C05451"/>
    <w:rsid w:val="00C0555E"/>
    <w:rsid w:val="00C0558B"/>
    <w:rsid w:val="00C05613"/>
    <w:rsid w:val="00C05699"/>
    <w:rsid w:val="00C057EE"/>
    <w:rsid w:val="00C058D4"/>
    <w:rsid w:val="00C05A1B"/>
    <w:rsid w:val="00C05B9C"/>
    <w:rsid w:val="00C05BE5"/>
    <w:rsid w:val="00C05C4E"/>
    <w:rsid w:val="00C05CB8"/>
    <w:rsid w:val="00C05E55"/>
    <w:rsid w:val="00C06042"/>
    <w:rsid w:val="00C0606C"/>
    <w:rsid w:val="00C063D9"/>
    <w:rsid w:val="00C06408"/>
    <w:rsid w:val="00C06416"/>
    <w:rsid w:val="00C064A7"/>
    <w:rsid w:val="00C06508"/>
    <w:rsid w:val="00C066D3"/>
    <w:rsid w:val="00C06CFA"/>
    <w:rsid w:val="00C06F4D"/>
    <w:rsid w:val="00C0706B"/>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57E"/>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8A2"/>
    <w:rsid w:val="00C27940"/>
    <w:rsid w:val="00C27991"/>
    <w:rsid w:val="00C27E1F"/>
    <w:rsid w:val="00C27F93"/>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04"/>
    <w:rsid w:val="00C315AB"/>
    <w:rsid w:val="00C316DD"/>
    <w:rsid w:val="00C31CD6"/>
    <w:rsid w:val="00C31DE7"/>
    <w:rsid w:val="00C31E10"/>
    <w:rsid w:val="00C320B7"/>
    <w:rsid w:val="00C32243"/>
    <w:rsid w:val="00C322D1"/>
    <w:rsid w:val="00C3252A"/>
    <w:rsid w:val="00C325BB"/>
    <w:rsid w:val="00C326B0"/>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CD5"/>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76C"/>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11E"/>
    <w:rsid w:val="00C534AD"/>
    <w:rsid w:val="00C53669"/>
    <w:rsid w:val="00C536D8"/>
    <w:rsid w:val="00C5370C"/>
    <w:rsid w:val="00C53937"/>
    <w:rsid w:val="00C53BD5"/>
    <w:rsid w:val="00C53CC3"/>
    <w:rsid w:val="00C53D31"/>
    <w:rsid w:val="00C53D90"/>
    <w:rsid w:val="00C53DD8"/>
    <w:rsid w:val="00C53ECF"/>
    <w:rsid w:val="00C540C8"/>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6B6"/>
    <w:rsid w:val="00C5572A"/>
    <w:rsid w:val="00C55863"/>
    <w:rsid w:val="00C5586A"/>
    <w:rsid w:val="00C55CBF"/>
    <w:rsid w:val="00C55CE9"/>
    <w:rsid w:val="00C55D12"/>
    <w:rsid w:val="00C55DBC"/>
    <w:rsid w:val="00C55E8F"/>
    <w:rsid w:val="00C55EC4"/>
    <w:rsid w:val="00C56015"/>
    <w:rsid w:val="00C5611B"/>
    <w:rsid w:val="00C561BB"/>
    <w:rsid w:val="00C56708"/>
    <w:rsid w:val="00C56779"/>
    <w:rsid w:val="00C5683B"/>
    <w:rsid w:val="00C56842"/>
    <w:rsid w:val="00C56861"/>
    <w:rsid w:val="00C568F7"/>
    <w:rsid w:val="00C56901"/>
    <w:rsid w:val="00C56D2E"/>
    <w:rsid w:val="00C56E1F"/>
    <w:rsid w:val="00C56E88"/>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560"/>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2D0"/>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B02"/>
    <w:rsid w:val="00C84D53"/>
    <w:rsid w:val="00C850A4"/>
    <w:rsid w:val="00C85283"/>
    <w:rsid w:val="00C85287"/>
    <w:rsid w:val="00C8528A"/>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30"/>
    <w:rsid w:val="00C92143"/>
    <w:rsid w:val="00C921CC"/>
    <w:rsid w:val="00C923BD"/>
    <w:rsid w:val="00C92928"/>
    <w:rsid w:val="00C929FE"/>
    <w:rsid w:val="00C92AB4"/>
    <w:rsid w:val="00C92B19"/>
    <w:rsid w:val="00C92E1B"/>
    <w:rsid w:val="00C93049"/>
    <w:rsid w:val="00C931A8"/>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440"/>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970"/>
    <w:rsid w:val="00CA3CE3"/>
    <w:rsid w:val="00CA3D63"/>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AA9"/>
    <w:rsid w:val="00CA6C1F"/>
    <w:rsid w:val="00CA6E0A"/>
    <w:rsid w:val="00CA6EC9"/>
    <w:rsid w:val="00CA7115"/>
    <w:rsid w:val="00CA71A5"/>
    <w:rsid w:val="00CA7288"/>
    <w:rsid w:val="00CA72B1"/>
    <w:rsid w:val="00CA7420"/>
    <w:rsid w:val="00CA749E"/>
    <w:rsid w:val="00CA788C"/>
    <w:rsid w:val="00CA7B4B"/>
    <w:rsid w:val="00CA7CDC"/>
    <w:rsid w:val="00CA7D9B"/>
    <w:rsid w:val="00CA7DBE"/>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1D33"/>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3C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206"/>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7E7"/>
    <w:rsid w:val="00CC293A"/>
    <w:rsid w:val="00CC2A27"/>
    <w:rsid w:val="00CC2A45"/>
    <w:rsid w:val="00CC2DC0"/>
    <w:rsid w:val="00CC2E12"/>
    <w:rsid w:val="00CC2E8A"/>
    <w:rsid w:val="00CC3237"/>
    <w:rsid w:val="00CC32E7"/>
    <w:rsid w:val="00CC35A9"/>
    <w:rsid w:val="00CC35EC"/>
    <w:rsid w:val="00CC36DC"/>
    <w:rsid w:val="00CC3B57"/>
    <w:rsid w:val="00CC3CF5"/>
    <w:rsid w:val="00CC4179"/>
    <w:rsid w:val="00CC429D"/>
    <w:rsid w:val="00CC43EA"/>
    <w:rsid w:val="00CC4426"/>
    <w:rsid w:val="00CC48EF"/>
    <w:rsid w:val="00CC4BCE"/>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92E"/>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618"/>
    <w:rsid w:val="00CD69E7"/>
    <w:rsid w:val="00CD6A76"/>
    <w:rsid w:val="00CD6D39"/>
    <w:rsid w:val="00CD6EAC"/>
    <w:rsid w:val="00CD6F01"/>
    <w:rsid w:val="00CD73DB"/>
    <w:rsid w:val="00CD7575"/>
    <w:rsid w:val="00CD767C"/>
    <w:rsid w:val="00CD77FB"/>
    <w:rsid w:val="00CD7E10"/>
    <w:rsid w:val="00CD7F16"/>
    <w:rsid w:val="00CE0296"/>
    <w:rsid w:val="00CE0318"/>
    <w:rsid w:val="00CE03FE"/>
    <w:rsid w:val="00CE099E"/>
    <w:rsid w:val="00CE0B02"/>
    <w:rsid w:val="00CE0C3C"/>
    <w:rsid w:val="00CE0DED"/>
    <w:rsid w:val="00CE0FA8"/>
    <w:rsid w:val="00CE1767"/>
    <w:rsid w:val="00CE1B9A"/>
    <w:rsid w:val="00CE1D2D"/>
    <w:rsid w:val="00CE1F90"/>
    <w:rsid w:val="00CE2209"/>
    <w:rsid w:val="00CE222E"/>
    <w:rsid w:val="00CE2560"/>
    <w:rsid w:val="00CE2574"/>
    <w:rsid w:val="00CE26B4"/>
    <w:rsid w:val="00CE278A"/>
    <w:rsid w:val="00CE2C72"/>
    <w:rsid w:val="00CE2C9E"/>
    <w:rsid w:val="00CE2EA7"/>
    <w:rsid w:val="00CE339D"/>
    <w:rsid w:val="00CE347A"/>
    <w:rsid w:val="00CE3488"/>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3F9"/>
    <w:rsid w:val="00CE5425"/>
    <w:rsid w:val="00CE5660"/>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3EE6"/>
    <w:rsid w:val="00CF404F"/>
    <w:rsid w:val="00CF407A"/>
    <w:rsid w:val="00CF414C"/>
    <w:rsid w:val="00CF4219"/>
    <w:rsid w:val="00CF44C8"/>
    <w:rsid w:val="00CF4656"/>
    <w:rsid w:val="00CF4FA6"/>
    <w:rsid w:val="00CF5018"/>
    <w:rsid w:val="00CF51AF"/>
    <w:rsid w:val="00CF5257"/>
    <w:rsid w:val="00CF52CF"/>
    <w:rsid w:val="00CF53CD"/>
    <w:rsid w:val="00CF5502"/>
    <w:rsid w:val="00CF55E0"/>
    <w:rsid w:val="00CF56F9"/>
    <w:rsid w:val="00CF5739"/>
    <w:rsid w:val="00CF5772"/>
    <w:rsid w:val="00CF59FB"/>
    <w:rsid w:val="00CF5BCD"/>
    <w:rsid w:val="00CF5CFF"/>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E4B"/>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4E"/>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ED4"/>
    <w:rsid w:val="00D13FC6"/>
    <w:rsid w:val="00D14453"/>
    <w:rsid w:val="00D14564"/>
    <w:rsid w:val="00D14879"/>
    <w:rsid w:val="00D14B41"/>
    <w:rsid w:val="00D14B54"/>
    <w:rsid w:val="00D14CF3"/>
    <w:rsid w:val="00D14E2E"/>
    <w:rsid w:val="00D1520A"/>
    <w:rsid w:val="00D1542D"/>
    <w:rsid w:val="00D15649"/>
    <w:rsid w:val="00D1577A"/>
    <w:rsid w:val="00D15971"/>
    <w:rsid w:val="00D15E36"/>
    <w:rsid w:val="00D1615C"/>
    <w:rsid w:val="00D1617C"/>
    <w:rsid w:val="00D16645"/>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23A"/>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90A"/>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90B"/>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2B25"/>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C05"/>
    <w:rsid w:val="00D35D1E"/>
    <w:rsid w:val="00D35D53"/>
    <w:rsid w:val="00D35D7B"/>
    <w:rsid w:val="00D35D9C"/>
    <w:rsid w:val="00D35E78"/>
    <w:rsid w:val="00D3648B"/>
    <w:rsid w:val="00D36624"/>
    <w:rsid w:val="00D36C73"/>
    <w:rsid w:val="00D36DF4"/>
    <w:rsid w:val="00D36E5C"/>
    <w:rsid w:val="00D36F82"/>
    <w:rsid w:val="00D3727B"/>
    <w:rsid w:val="00D373F2"/>
    <w:rsid w:val="00D37651"/>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BD5"/>
    <w:rsid w:val="00D42FC8"/>
    <w:rsid w:val="00D4327C"/>
    <w:rsid w:val="00D4342E"/>
    <w:rsid w:val="00D4355D"/>
    <w:rsid w:val="00D43593"/>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7E6"/>
    <w:rsid w:val="00D46875"/>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84D"/>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4F1"/>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9DD"/>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637"/>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7F9"/>
    <w:rsid w:val="00D7495F"/>
    <w:rsid w:val="00D74A16"/>
    <w:rsid w:val="00D74A8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29C9"/>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351"/>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30"/>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46A"/>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65A"/>
    <w:rsid w:val="00DA2835"/>
    <w:rsid w:val="00DA2B9E"/>
    <w:rsid w:val="00DA2D8E"/>
    <w:rsid w:val="00DA2E17"/>
    <w:rsid w:val="00DA2E2C"/>
    <w:rsid w:val="00DA304D"/>
    <w:rsid w:val="00DA3065"/>
    <w:rsid w:val="00DA3095"/>
    <w:rsid w:val="00DA34D6"/>
    <w:rsid w:val="00DA38D5"/>
    <w:rsid w:val="00DA3FD4"/>
    <w:rsid w:val="00DA4506"/>
    <w:rsid w:val="00DA4620"/>
    <w:rsid w:val="00DA4745"/>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6DCB"/>
    <w:rsid w:val="00DA70A3"/>
    <w:rsid w:val="00DA70D5"/>
    <w:rsid w:val="00DA7130"/>
    <w:rsid w:val="00DA714C"/>
    <w:rsid w:val="00DA73E4"/>
    <w:rsid w:val="00DA74BE"/>
    <w:rsid w:val="00DA7500"/>
    <w:rsid w:val="00DA7617"/>
    <w:rsid w:val="00DA77FD"/>
    <w:rsid w:val="00DA7879"/>
    <w:rsid w:val="00DA79B1"/>
    <w:rsid w:val="00DA7BD2"/>
    <w:rsid w:val="00DA7C9F"/>
    <w:rsid w:val="00DA7D3D"/>
    <w:rsid w:val="00DB0363"/>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028"/>
    <w:rsid w:val="00DC3261"/>
    <w:rsid w:val="00DC3406"/>
    <w:rsid w:val="00DC3536"/>
    <w:rsid w:val="00DC38A7"/>
    <w:rsid w:val="00DC3AE7"/>
    <w:rsid w:val="00DC3E83"/>
    <w:rsid w:val="00DC400F"/>
    <w:rsid w:val="00DC4088"/>
    <w:rsid w:val="00DC4174"/>
    <w:rsid w:val="00DC452F"/>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46"/>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0E84"/>
    <w:rsid w:val="00DD1009"/>
    <w:rsid w:val="00DD1146"/>
    <w:rsid w:val="00DD127C"/>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B13"/>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967"/>
    <w:rsid w:val="00DE2AC1"/>
    <w:rsid w:val="00DE2CEF"/>
    <w:rsid w:val="00DE2D73"/>
    <w:rsid w:val="00DE2F65"/>
    <w:rsid w:val="00DE31EA"/>
    <w:rsid w:val="00DE3265"/>
    <w:rsid w:val="00DE35D3"/>
    <w:rsid w:val="00DE36D4"/>
    <w:rsid w:val="00DE38E4"/>
    <w:rsid w:val="00DE3A0B"/>
    <w:rsid w:val="00DE3F06"/>
    <w:rsid w:val="00DE409C"/>
    <w:rsid w:val="00DE4552"/>
    <w:rsid w:val="00DE4720"/>
    <w:rsid w:val="00DE48A4"/>
    <w:rsid w:val="00DE4B9F"/>
    <w:rsid w:val="00DE4C0C"/>
    <w:rsid w:val="00DE4CC7"/>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6FF"/>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2D9"/>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1F2"/>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7AC"/>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399"/>
    <w:rsid w:val="00E115D7"/>
    <w:rsid w:val="00E11835"/>
    <w:rsid w:val="00E11877"/>
    <w:rsid w:val="00E11A77"/>
    <w:rsid w:val="00E11D5A"/>
    <w:rsid w:val="00E11D68"/>
    <w:rsid w:val="00E120C9"/>
    <w:rsid w:val="00E122E3"/>
    <w:rsid w:val="00E12390"/>
    <w:rsid w:val="00E126C4"/>
    <w:rsid w:val="00E126D5"/>
    <w:rsid w:val="00E12851"/>
    <w:rsid w:val="00E12AC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250"/>
    <w:rsid w:val="00E1562D"/>
    <w:rsid w:val="00E1598D"/>
    <w:rsid w:val="00E159AC"/>
    <w:rsid w:val="00E16030"/>
    <w:rsid w:val="00E163CF"/>
    <w:rsid w:val="00E16862"/>
    <w:rsid w:val="00E16868"/>
    <w:rsid w:val="00E16869"/>
    <w:rsid w:val="00E16D8A"/>
    <w:rsid w:val="00E16E34"/>
    <w:rsid w:val="00E16EEE"/>
    <w:rsid w:val="00E173C1"/>
    <w:rsid w:val="00E17498"/>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85"/>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28"/>
    <w:rsid w:val="00E27D57"/>
    <w:rsid w:val="00E27DF1"/>
    <w:rsid w:val="00E27F45"/>
    <w:rsid w:val="00E27F97"/>
    <w:rsid w:val="00E27FD1"/>
    <w:rsid w:val="00E3018C"/>
    <w:rsid w:val="00E303F6"/>
    <w:rsid w:val="00E3071A"/>
    <w:rsid w:val="00E307DD"/>
    <w:rsid w:val="00E3084D"/>
    <w:rsid w:val="00E30867"/>
    <w:rsid w:val="00E30890"/>
    <w:rsid w:val="00E309DB"/>
    <w:rsid w:val="00E30A11"/>
    <w:rsid w:val="00E30A35"/>
    <w:rsid w:val="00E30B56"/>
    <w:rsid w:val="00E30CCD"/>
    <w:rsid w:val="00E30CF7"/>
    <w:rsid w:val="00E30D14"/>
    <w:rsid w:val="00E30F5C"/>
    <w:rsid w:val="00E312F5"/>
    <w:rsid w:val="00E31342"/>
    <w:rsid w:val="00E315F7"/>
    <w:rsid w:val="00E31665"/>
    <w:rsid w:val="00E318F4"/>
    <w:rsid w:val="00E318F9"/>
    <w:rsid w:val="00E3198C"/>
    <w:rsid w:val="00E31995"/>
    <w:rsid w:val="00E319AE"/>
    <w:rsid w:val="00E31DAA"/>
    <w:rsid w:val="00E32543"/>
    <w:rsid w:val="00E326A7"/>
    <w:rsid w:val="00E3275F"/>
    <w:rsid w:val="00E3279C"/>
    <w:rsid w:val="00E327F0"/>
    <w:rsid w:val="00E32B0C"/>
    <w:rsid w:val="00E32BBD"/>
    <w:rsid w:val="00E32C82"/>
    <w:rsid w:val="00E32CB2"/>
    <w:rsid w:val="00E32E30"/>
    <w:rsid w:val="00E32EC7"/>
    <w:rsid w:val="00E33065"/>
    <w:rsid w:val="00E330D5"/>
    <w:rsid w:val="00E33237"/>
    <w:rsid w:val="00E333F7"/>
    <w:rsid w:val="00E33484"/>
    <w:rsid w:val="00E335F7"/>
    <w:rsid w:val="00E3367F"/>
    <w:rsid w:val="00E33745"/>
    <w:rsid w:val="00E33815"/>
    <w:rsid w:val="00E3409A"/>
    <w:rsid w:val="00E34475"/>
    <w:rsid w:val="00E3448C"/>
    <w:rsid w:val="00E347A5"/>
    <w:rsid w:val="00E34DFA"/>
    <w:rsid w:val="00E34F03"/>
    <w:rsid w:val="00E34F5F"/>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0BA1"/>
    <w:rsid w:val="00E4118D"/>
    <w:rsid w:val="00E41208"/>
    <w:rsid w:val="00E4139D"/>
    <w:rsid w:val="00E4147A"/>
    <w:rsid w:val="00E414F4"/>
    <w:rsid w:val="00E415B4"/>
    <w:rsid w:val="00E41658"/>
    <w:rsid w:val="00E41990"/>
    <w:rsid w:val="00E41B4A"/>
    <w:rsid w:val="00E41BF4"/>
    <w:rsid w:val="00E41CB8"/>
    <w:rsid w:val="00E41F0D"/>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81"/>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202"/>
    <w:rsid w:val="00E542B7"/>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6D9"/>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2B0"/>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A72"/>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C5A"/>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4F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C15"/>
    <w:rsid w:val="00E93E62"/>
    <w:rsid w:val="00E94035"/>
    <w:rsid w:val="00E940E2"/>
    <w:rsid w:val="00E943EC"/>
    <w:rsid w:val="00E9461A"/>
    <w:rsid w:val="00E946F8"/>
    <w:rsid w:val="00E94726"/>
    <w:rsid w:val="00E94786"/>
    <w:rsid w:val="00E94861"/>
    <w:rsid w:val="00E94992"/>
    <w:rsid w:val="00E949DB"/>
    <w:rsid w:val="00E94AF7"/>
    <w:rsid w:val="00E95513"/>
    <w:rsid w:val="00E95556"/>
    <w:rsid w:val="00E956C4"/>
    <w:rsid w:val="00E95B1C"/>
    <w:rsid w:val="00E95BA3"/>
    <w:rsid w:val="00E95CDE"/>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A18"/>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035"/>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2DB6"/>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7EF"/>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D30"/>
    <w:rsid w:val="00ED7E8F"/>
    <w:rsid w:val="00ED7ED4"/>
    <w:rsid w:val="00EE0203"/>
    <w:rsid w:val="00EE021A"/>
    <w:rsid w:val="00EE02AA"/>
    <w:rsid w:val="00EE03D2"/>
    <w:rsid w:val="00EE08D8"/>
    <w:rsid w:val="00EE0949"/>
    <w:rsid w:val="00EE09CC"/>
    <w:rsid w:val="00EE09F3"/>
    <w:rsid w:val="00EE0A9A"/>
    <w:rsid w:val="00EE0BFC"/>
    <w:rsid w:val="00EE0C0F"/>
    <w:rsid w:val="00EE0DE3"/>
    <w:rsid w:val="00EE0EE6"/>
    <w:rsid w:val="00EE0FB2"/>
    <w:rsid w:val="00EE124F"/>
    <w:rsid w:val="00EE1498"/>
    <w:rsid w:val="00EE18CA"/>
    <w:rsid w:val="00EE1AB9"/>
    <w:rsid w:val="00EE1AFC"/>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E7FE0"/>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9BB"/>
    <w:rsid w:val="00EF2EEA"/>
    <w:rsid w:val="00EF2FF5"/>
    <w:rsid w:val="00EF32EF"/>
    <w:rsid w:val="00EF3821"/>
    <w:rsid w:val="00EF3AFF"/>
    <w:rsid w:val="00EF3C24"/>
    <w:rsid w:val="00EF3F75"/>
    <w:rsid w:val="00EF3FAA"/>
    <w:rsid w:val="00EF409D"/>
    <w:rsid w:val="00EF4185"/>
    <w:rsid w:val="00EF421E"/>
    <w:rsid w:val="00EF4316"/>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30C"/>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125"/>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C74"/>
    <w:rsid w:val="00F12D67"/>
    <w:rsid w:val="00F12FEA"/>
    <w:rsid w:val="00F1326D"/>
    <w:rsid w:val="00F136C1"/>
    <w:rsid w:val="00F13765"/>
    <w:rsid w:val="00F13806"/>
    <w:rsid w:val="00F139DC"/>
    <w:rsid w:val="00F13E1C"/>
    <w:rsid w:val="00F14006"/>
    <w:rsid w:val="00F1400E"/>
    <w:rsid w:val="00F140AD"/>
    <w:rsid w:val="00F1429C"/>
    <w:rsid w:val="00F142D6"/>
    <w:rsid w:val="00F1484D"/>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0E8"/>
    <w:rsid w:val="00F213A2"/>
    <w:rsid w:val="00F214D2"/>
    <w:rsid w:val="00F218CD"/>
    <w:rsid w:val="00F21AD9"/>
    <w:rsid w:val="00F21B36"/>
    <w:rsid w:val="00F21EDD"/>
    <w:rsid w:val="00F22402"/>
    <w:rsid w:val="00F22427"/>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4F8"/>
    <w:rsid w:val="00F245D5"/>
    <w:rsid w:val="00F24667"/>
    <w:rsid w:val="00F2478B"/>
    <w:rsid w:val="00F249AD"/>
    <w:rsid w:val="00F24A05"/>
    <w:rsid w:val="00F24E55"/>
    <w:rsid w:val="00F24EF4"/>
    <w:rsid w:val="00F25063"/>
    <w:rsid w:val="00F250A4"/>
    <w:rsid w:val="00F25172"/>
    <w:rsid w:val="00F251F3"/>
    <w:rsid w:val="00F2536A"/>
    <w:rsid w:val="00F2537F"/>
    <w:rsid w:val="00F25F2C"/>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3"/>
    <w:rsid w:val="00F317F5"/>
    <w:rsid w:val="00F31B00"/>
    <w:rsid w:val="00F31B12"/>
    <w:rsid w:val="00F31BA5"/>
    <w:rsid w:val="00F31CE6"/>
    <w:rsid w:val="00F31EE4"/>
    <w:rsid w:val="00F32644"/>
    <w:rsid w:val="00F32981"/>
    <w:rsid w:val="00F32A9F"/>
    <w:rsid w:val="00F32B65"/>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84A"/>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B0"/>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179"/>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B6D"/>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C5E"/>
    <w:rsid w:val="00F67D86"/>
    <w:rsid w:val="00F67E1F"/>
    <w:rsid w:val="00F67EDB"/>
    <w:rsid w:val="00F70102"/>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913"/>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6E0"/>
    <w:rsid w:val="00F7577D"/>
    <w:rsid w:val="00F757D2"/>
    <w:rsid w:val="00F759C3"/>
    <w:rsid w:val="00F75DBB"/>
    <w:rsid w:val="00F76182"/>
    <w:rsid w:val="00F762BC"/>
    <w:rsid w:val="00F7665A"/>
    <w:rsid w:val="00F76928"/>
    <w:rsid w:val="00F76AAF"/>
    <w:rsid w:val="00F76E93"/>
    <w:rsid w:val="00F76F58"/>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A1"/>
    <w:rsid w:val="00F848E2"/>
    <w:rsid w:val="00F84A13"/>
    <w:rsid w:val="00F84A8C"/>
    <w:rsid w:val="00F84CF8"/>
    <w:rsid w:val="00F84D63"/>
    <w:rsid w:val="00F84DE9"/>
    <w:rsid w:val="00F850F3"/>
    <w:rsid w:val="00F8539A"/>
    <w:rsid w:val="00F85514"/>
    <w:rsid w:val="00F85703"/>
    <w:rsid w:val="00F8574D"/>
    <w:rsid w:val="00F85768"/>
    <w:rsid w:val="00F85C2A"/>
    <w:rsid w:val="00F85DC9"/>
    <w:rsid w:val="00F85F1E"/>
    <w:rsid w:val="00F85FED"/>
    <w:rsid w:val="00F860AE"/>
    <w:rsid w:val="00F861F4"/>
    <w:rsid w:val="00F862B1"/>
    <w:rsid w:val="00F8636E"/>
    <w:rsid w:val="00F86837"/>
    <w:rsid w:val="00F86973"/>
    <w:rsid w:val="00F86A60"/>
    <w:rsid w:val="00F86AD2"/>
    <w:rsid w:val="00F86C85"/>
    <w:rsid w:val="00F87223"/>
    <w:rsid w:val="00F87590"/>
    <w:rsid w:val="00F875DF"/>
    <w:rsid w:val="00F875E0"/>
    <w:rsid w:val="00F87722"/>
    <w:rsid w:val="00F877D1"/>
    <w:rsid w:val="00F878B7"/>
    <w:rsid w:val="00F878BA"/>
    <w:rsid w:val="00F87B05"/>
    <w:rsid w:val="00F87CD4"/>
    <w:rsid w:val="00F87ED9"/>
    <w:rsid w:val="00F9094D"/>
    <w:rsid w:val="00F90952"/>
    <w:rsid w:val="00F90B92"/>
    <w:rsid w:val="00F9127C"/>
    <w:rsid w:val="00F91315"/>
    <w:rsid w:val="00F914FA"/>
    <w:rsid w:val="00F9159D"/>
    <w:rsid w:val="00F916F3"/>
    <w:rsid w:val="00F917D3"/>
    <w:rsid w:val="00F918F5"/>
    <w:rsid w:val="00F91A25"/>
    <w:rsid w:val="00F91F72"/>
    <w:rsid w:val="00F923A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1D5"/>
    <w:rsid w:val="00F9644F"/>
    <w:rsid w:val="00F96A5B"/>
    <w:rsid w:val="00F96B70"/>
    <w:rsid w:val="00F96E12"/>
    <w:rsid w:val="00F96FD4"/>
    <w:rsid w:val="00F9707B"/>
    <w:rsid w:val="00F97084"/>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AF4"/>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C4D"/>
    <w:rsid w:val="00FB3CF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629"/>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4C76"/>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713"/>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2D2"/>
    <w:rsid w:val="00FD649F"/>
    <w:rsid w:val="00FD660F"/>
    <w:rsid w:val="00FD699B"/>
    <w:rsid w:val="00FD6A78"/>
    <w:rsid w:val="00FD6C8A"/>
    <w:rsid w:val="00FD7033"/>
    <w:rsid w:val="00FD737E"/>
    <w:rsid w:val="00FD743B"/>
    <w:rsid w:val="00FD75A6"/>
    <w:rsid w:val="00FD7650"/>
    <w:rsid w:val="00FD7758"/>
    <w:rsid w:val="00FD7805"/>
    <w:rsid w:val="00FD7864"/>
    <w:rsid w:val="00FD7B88"/>
    <w:rsid w:val="00FD7C8B"/>
    <w:rsid w:val="00FD7DCF"/>
    <w:rsid w:val="00FD7F14"/>
    <w:rsid w:val="00FD7FDF"/>
    <w:rsid w:val="00FE00AA"/>
    <w:rsid w:val="00FE0205"/>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4E2"/>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278"/>
    <w:rsid w:val="00FE6468"/>
    <w:rsid w:val="00FE6646"/>
    <w:rsid w:val="00FE669B"/>
    <w:rsid w:val="00FE714D"/>
    <w:rsid w:val="00FE7352"/>
    <w:rsid w:val="00FE7D6A"/>
    <w:rsid w:val="00FF018D"/>
    <w:rsid w:val="00FF01B0"/>
    <w:rsid w:val="00FF029E"/>
    <w:rsid w:val="00FF02F9"/>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32F"/>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0BB"/>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8A01DE6"/>
    <w:rsid w:val="093A7E12"/>
    <w:rsid w:val="0B660C1A"/>
    <w:rsid w:val="0D7864E5"/>
    <w:rsid w:val="125A6023"/>
    <w:rsid w:val="14951E1C"/>
    <w:rsid w:val="16101DE4"/>
    <w:rsid w:val="16ED17C4"/>
    <w:rsid w:val="17B67B72"/>
    <w:rsid w:val="17F93E0B"/>
    <w:rsid w:val="1C455CA5"/>
    <w:rsid w:val="1D2C69D2"/>
    <w:rsid w:val="1DB639AA"/>
    <w:rsid w:val="239E00B4"/>
    <w:rsid w:val="24EB5D21"/>
    <w:rsid w:val="251E74A4"/>
    <w:rsid w:val="26CD298D"/>
    <w:rsid w:val="27843CE5"/>
    <w:rsid w:val="32EB653A"/>
    <w:rsid w:val="3BCB6780"/>
    <w:rsid w:val="3FF5F3AE"/>
    <w:rsid w:val="42CD0A98"/>
    <w:rsid w:val="431A0C09"/>
    <w:rsid w:val="4744136D"/>
    <w:rsid w:val="480E2158"/>
    <w:rsid w:val="4A916121"/>
    <w:rsid w:val="4B65373A"/>
    <w:rsid w:val="4CAF74AD"/>
    <w:rsid w:val="4D00163A"/>
    <w:rsid w:val="4F0F5BE3"/>
    <w:rsid w:val="50250DAD"/>
    <w:rsid w:val="52422029"/>
    <w:rsid w:val="55040901"/>
    <w:rsid w:val="551D70E5"/>
    <w:rsid w:val="56DF05DE"/>
    <w:rsid w:val="57FC6189"/>
    <w:rsid w:val="5F073306"/>
    <w:rsid w:val="5F47633E"/>
    <w:rsid w:val="5F5F73B9"/>
    <w:rsid w:val="61127329"/>
    <w:rsid w:val="66D42AB8"/>
    <w:rsid w:val="6838144E"/>
    <w:rsid w:val="68AA7398"/>
    <w:rsid w:val="69A3737D"/>
    <w:rsid w:val="742C597A"/>
    <w:rsid w:val="7CCC201F"/>
    <w:rsid w:val="DF7AD8D6"/>
    <w:rsid w:val="F3EFE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5472C3"/>
  <w15:docId w15:val="{7E4F93AE-E518-4774-8BCC-54ADE7F9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uiPriority="99" w:qFormat="1"/>
    <w:lsdException w:name="footer" w:qFormat="1"/>
    <w:lsdException w:name="caption" w:qFormat="1"/>
    <w:lsdException w:name="annotation reference" w:qFormat="1"/>
    <w:lsdException w:name="page number" w:qFormat="1"/>
    <w:lsdException w:name="List 2" w:qFormat="1"/>
    <w:lsdException w:name="Title" w:qFormat="1"/>
    <w:lsdException w:name="Default Paragraph Font" w:semiHidden="1" w:uiPriority="1" w:unhideWhenUsed="1"/>
    <w:lsdException w:name="Body Text" w:uiPriority="99"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uiPriority="99"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next w:val="a9"/>
    <w:qFormat/>
    <w:pPr>
      <w:widowControl w:val="0"/>
      <w:spacing w:after="160" w:line="278" w:lineRule="auto"/>
      <w:jc w:val="both"/>
    </w:pPr>
    <w:rPr>
      <w:kern w:val="2"/>
      <w:sz w:val="21"/>
      <w:szCs w:val="24"/>
    </w:rPr>
  </w:style>
  <w:style w:type="paragraph" w:styleId="11">
    <w:name w:val="heading 1"/>
    <w:basedOn w:val="a8"/>
    <w:next w:val="a8"/>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8"/>
    <w:next w:val="a8"/>
    <w:link w:val="22"/>
    <w:uiPriority w:val="9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8"/>
    <w:next w:val="a8"/>
    <w:link w:val="31"/>
    <w:uiPriority w:val="9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8"/>
    <w:next w:val="a8"/>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0">
    <w:name w:val="heading 5"/>
    <w:basedOn w:val="a8"/>
    <w:next w:val="a8"/>
    <w:link w:val="51"/>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9">
    <w:name w:val="Body Text"/>
    <w:basedOn w:val="a8"/>
    <w:link w:val="ad"/>
    <w:uiPriority w:val="99"/>
    <w:qFormat/>
    <w:pPr>
      <w:tabs>
        <w:tab w:val="left" w:pos="567"/>
      </w:tabs>
      <w:spacing w:before="120" w:line="22" w:lineRule="atLeast"/>
    </w:pPr>
    <w:rPr>
      <w:rFonts w:ascii="宋体" w:hAnsi="宋体"/>
      <w:sz w:val="24"/>
    </w:rPr>
  </w:style>
  <w:style w:type="paragraph" w:styleId="TOC7">
    <w:name w:val="toc 7"/>
    <w:basedOn w:val="a8"/>
    <w:next w:val="a8"/>
    <w:qFormat/>
    <w:pPr>
      <w:ind w:leftChars="1200" w:left="2520"/>
    </w:pPr>
  </w:style>
  <w:style w:type="paragraph" w:styleId="ae">
    <w:name w:val="Normal Indent"/>
    <w:basedOn w:val="a8"/>
    <w:link w:val="af"/>
    <w:qFormat/>
    <w:pPr>
      <w:autoSpaceDE w:val="0"/>
      <w:autoSpaceDN w:val="0"/>
      <w:adjustRightInd w:val="0"/>
      <w:ind w:firstLine="420"/>
      <w:jc w:val="left"/>
    </w:pPr>
    <w:rPr>
      <w:rFonts w:ascii="宋体"/>
      <w:sz w:val="24"/>
    </w:rPr>
  </w:style>
  <w:style w:type="paragraph" w:styleId="af0">
    <w:name w:val="caption"/>
    <w:basedOn w:val="a8"/>
    <w:next w:val="a8"/>
    <w:qFormat/>
    <w:pPr>
      <w:spacing w:line="480" w:lineRule="auto"/>
    </w:pPr>
    <w:rPr>
      <w:rFonts w:ascii="华文中宋" w:eastAsia="华文中宋" w:hAnsi="华文中宋"/>
      <w:sz w:val="36"/>
      <w:szCs w:val="20"/>
    </w:rPr>
  </w:style>
  <w:style w:type="paragraph" w:styleId="af1">
    <w:name w:val="Document Map"/>
    <w:basedOn w:val="a8"/>
    <w:link w:val="af2"/>
    <w:qFormat/>
    <w:pPr>
      <w:shd w:val="clear" w:color="auto" w:fill="000080"/>
    </w:pPr>
  </w:style>
  <w:style w:type="paragraph" w:styleId="af3">
    <w:name w:val="annotation text"/>
    <w:basedOn w:val="a8"/>
    <w:link w:val="13"/>
    <w:qFormat/>
    <w:pPr>
      <w:jc w:val="left"/>
    </w:pPr>
  </w:style>
  <w:style w:type="paragraph" w:styleId="32">
    <w:name w:val="Body Text 3"/>
    <w:basedOn w:val="a8"/>
    <w:link w:val="33"/>
    <w:qFormat/>
    <w:pPr>
      <w:spacing w:after="120"/>
    </w:pPr>
    <w:rPr>
      <w:sz w:val="16"/>
      <w:szCs w:val="16"/>
    </w:rPr>
  </w:style>
  <w:style w:type="paragraph" w:styleId="af4">
    <w:name w:val="Body Text Indent"/>
    <w:basedOn w:val="a8"/>
    <w:link w:val="af5"/>
    <w:qFormat/>
    <w:pPr>
      <w:spacing w:line="360" w:lineRule="auto"/>
      <w:ind w:firstLine="570"/>
    </w:pPr>
    <w:rPr>
      <w:sz w:val="24"/>
    </w:rPr>
  </w:style>
  <w:style w:type="paragraph" w:styleId="23">
    <w:name w:val="List 2"/>
    <w:basedOn w:val="a8"/>
    <w:qFormat/>
    <w:pPr>
      <w:ind w:leftChars="200" w:left="100" w:hangingChars="200" w:hanging="200"/>
    </w:pPr>
  </w:style>
  <w:style w:type="paragraph" w:styleId="af6">
    <w:name w:val="Block Text"/>
    <w:basedOn w:val="a8"/>
    <w:qFormat/>
    <w:pPr>
      <w:widowControl/>
      <w:ind w:left="480" w:right="-341" w:firstLine="513"/>
    </w:pPr>
    <w:rPr>
      <w:kern w:val="0"/>
      <w:sz w:val="24"/>
      <w:szCs w:val="20"/>
    </w:rPr>
  </w:style>
  <w:style w:type="paragraph" w:styleId="TOC5">
    <w:name w:val="toc 5"/>
    <w:basedOn w:val="a8"/>
    <w:next w:val="a8"/>
    <w:qFormat/>
    <w:pPr>
      <w:ind w:leftChars="800" w:left="1680"/>
    </w:pPr>
  </w:style>
  <w:style w:type="paragraph" w:styleId="TOC3">
    <w:name w:val="toc 3"/>
    <w:basedOn w:val="a8"/>
    <w:next w:val="a8"/>
    <w:uiPriority w:val="39"/>
    <w:qFormat/>
    <w:pPr>
      <w:ind w:leftChars="400" w:left="840"/>
    </w:pPr>
  </w:style>
  <w:style w:type="paragraph" w:styleId="af7">
    <w:name w:val="Plain Text"/>
    <w:basedOn w:val="a8"/>
    <w:link w:val="24"/>
    <w:qFormat/>
    <w:rPr>
      <w:rFonts w:ascii="宋体" w:hAnsi="Courier New" w:hint="eastAsia"/>
      <w:szCs w:val="20"/>
    </w:rPr>
  </w:style>
  <w:style w:type="paragraph" w:styleId="TOC8">
    <w:name w:val="toc 8"/>
    <w:basedOn w:val="a8"/>
    <w:next w:val="a8"/>
    <w:qFormat/>
    <w:pPr>
      <w:ind w:leftChars="1400" w:left="2940"/>
    </w:pPr>
  </w:style>
  <w:style w:type="paragraph" w:styleId="af8">
    <w:name w:val="Date"/>
    <w:basedOn w:val="a8"/>
    <w:next w:val="a8"/>
    <w:link w:val="af9"/>
    <w:qFormat/>
    <w:pPr>
      <w:ind w:leftChars="2500" w:left="100"/>
    </w:pPr>
    <w:rPr>
      <w:rFonts w:ascii="仿宋_GB2312" w:eastAsia="仿宋_GB2312" w:hAnsi="宋体"/>
      <w:color w:val="000000"/>
      <w:sz w:val="24"/>
    </w:rPr>
  </w:style>
  <w:style w:type="paragraph" w:styleId="25">
    <w:name w:val="Body Text Indent 2"/>
    <w:basedOn w:val="a8"/>
    <w:link w:val="26"/>
    <w:uiPriority w:val="99"/>
    <w:qFormat/>
    <w:pPr>
      <w:ind w:firstLineChars="200" w:firstLine="480"/>
    </w:pPr>
    <w:rPr>
      <w:rFonts w:ascii="仿宋_GB2312" w:eastAsia="仿宋_GB2312"/>
      <w:sz w:val="24"/>
    </w:rPr>
  </w:style>
  <w:style w:type="paragraph" w:styleId="afa">
    <w:name w:val="Balloon Text"/>
    <w:basedOn w:val="a8"/>
    <w:link w:val="afb"/>
    <w:qFormat/>
    <w:rPr>
      <w:sz w:val="18"/>
      <w:szCs w:val="18"/>
    </w:rPr>
  </w:style>
  <w:style w:type="paragraph" w:styleId="afc">
    <w:name w:val="footer"/>
    <w:basedOn w:val="a8"/>
    <w:link w:val="afd"/>
    <w:qFormat/>
    <w:pPr>
      <w:tabs>
        <w:tab w:val="center" w:pos="4153"/>
        <w:tab w:val="right" w:pos="8306"/>
      </w:tabs>
      <w:autoSpaceDE w:val="0"/>
      <w:autoSpaceDN w:val="0"/>
      <w:adjustRightInd w:val="0"/>
      <w:snapToGrid w:val="0"/>
      <w:jc w:val="left"/>
    </w:pPr>
    <w:rPr>
      <w:rFonts w:ascii="宋体"/>
      <w:kern w:val="0"/>
      <w:sz w:val="18"/>
      <w:szCs w:val="20"/>
    </w:rPr>
  </w:style>
  <w:style w:type="paragraph" w:styleId="afe">
    <w:name w:val="header"/>
    <w:basedOn w:val="a8"/>
    <w:link w:val="aff"/>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8"/>
    <w:next w:val="a8"/>
    <w:uiPriority w:val="39"/>
    <w:qFormat/>
    <w:pPr>
      <w:tabs>
        <w:tab w:val="left" w:pos="1050"/>
        <w:tab w:val="right" w:leader="dot" w:pos="8937"/>
      </w:tabs>
      <w:spacing w:line="300" w:lineRule="auto"/>
    </w:pPr>
    <w:rPr>
      <w:rFonts w:ascii="宋体" w:hAnsi="宋体"/>
      <w:b/>
      <w:sz w:val="24"/>
    </w:rPr>
  </w:style>
  <w:style w:type="paragraph" w:styleId="TOC4">
    <w:name w:val="toc 4"/>
    <w:basedOn w:val="a8"/>
    <w:next w:val="a8"/>
    <w:qFormat/>
    <w:pPr>
      <w:ind w:leftChars="600" w:left="1260"/>
    </w:pPr>
  </w:style>
  <w:style w:type="paragraph" w:styleId="aff0">
    <w:name w:val="Subtitle"/>
    <w:basedOn w:val="a8"/>
    <w:link w:val="14"/>
    <w:qFormat/>
    <w:pPr>
      <w:adjustRightInd w:val="0"/>
      <w:spacing w:after="60" w:line="360" w:lineRule="atLeast"/>
      <w:jc w:val="center"/>
      <w:textAlignment w:val="baseline"/>
    </w:pPr>
    <w:rPr>
      <w:rFonts w:ascii="Cambria" w:hAnsi="Cambria"/>
      <w:b/>
      <w:bCs/>
      <w:kern w:val="28"/>
      <w:sz w:val="32"/>
      <w:szCs w:val="32"/>
    </w:rPr>
  </w:style>
  <w:style w:type="paragraph" w:styleId="aff1">
    <w:name w:val="footnote text"/>
    <w:basedOn w:val="a8"/>
    <w:link w:val="aff2"/>
    <w:qFormat/>
    <w:pPr>
      <w:adjustRightInd w:val="0"/>
      <w:spacing w:line="312" w:lineRule="atLeast"/>
      <w:jc w:val="left"/>
      <w:textAlignment w:val="baseline"/>
    </w:pPr>
    <w:rPr>
      <w:rFonts w:ascii="Calibri" w:hAnsi="Calibri"/>
      <w:kern w:val="0"/>
      <w:sz w:val="18"/>
      <w:szCs w:val="20"/>
    </w:rPr>
  </w:style>
  <w:style w:type="paragraph" w:styleId="TOC6">
    <w:name w:val="toc 6"/>
    <w:basedOn w:val="a8"/>
    <w:next w:val="a8"/>
    <w:qFormat/>
    <w:pPr>
      <w:ind w:leftChars="1000" w:left="2100"/>
    </w:pPr>
  </w:style>
  <w:style w:type="paragraph" w:styleId="34">
    <w:name w:val="Body Text Indent 3"/>
    <w:basedOn w:val="a8"/>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8"/>
    <w:next w:val="a8"/>
    <w:uiPriority w:val="39"/>
    <w:qFormat/>
    <w:pPr>
      <w:tabs>
        <w:tab w:val="right" w:leader="dot" w:pos="8937"/>
      </w:tabs>
      <w:spacing w:line="312" w:lineRule="auto"/>
      <w:ind w:leftChars="200" w:left="420"/>
    </w:pPr>
  </w:style>
  <w:style w:type="paragraph" w:styleId="TOC9">
    <w:name w:val="toc 9"/>
    <w:basedOn w:val="a8"/>
    <w:next w:val="a8"/>
    <w:qFormat/>
    <w:pPr>
      <w:ind w:leftChars="1600" w:left="3360"/>
    </w:pPr>
  </w:style>
  <w:style w:type="paragraph" w:styleId="27">
    <w:name w:val="Body Text 2"/>
    <w:basedOn w:val="a8"/>
    <w:link w:val="210"/>
    <w:qFormat/>
    <w:pPr>
      <w:spacing w:after="120" w:line="480" w:lineRule="auto"/>
    </w:pPr>
    <w:rPr>
      <w:rFonts w:ascii="Calibri" w:hAnsi="Calibri"/>
      <w:szCs w:val="20"/>
    </w:rPr>
  </w:style>
  <w:style w:type="paragraph" w:styleId="HTML">
    <w:name w:val="HTML Preformatted"/>
    <w:basedOn w:val="a8"/>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3">
    <w:name w:val="Normal (Web)"/>
    <w:basedOn w:val="a8"/>
    <w:link w:val="aff4"/>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8"/>
    <w:next w:val="a8"/>
    <w:qFormat/>
    <w:rPr>
      <w:szCs w:val="20"/>
    </w:rPr>
  </w:style>
  <w:style w:type="paragraph" w:styleId="aff5">
    <w:name w:val="Title"/>
    <w:basedOn w:val="a8"/>
    <w:link w:val="aff6"/>
    <w:qFormat/>
    <w:pPr>
      <w:jc w:val="center"/>
      <w:outlineLvl w:val="0"/>
    </w:pPr>
    <w:rPr>
      <w:b/>
      <w:sz w:val="32"/>
      <w:szCs w:val="20"/>
    </w:rPr>
  </w:style>
  <w:style w:type="paragraph" w:styleId="aff7">
    <w:name w:val="annotation subject"/>
    <w:basedOn w:val="af3"/>
    <w:next w:val="af3"/>
    <w:link w:val="aff8"/>
    <w:qFormat/>
    <w:rPr>
      <w:b/>
      <w:bCs/>
    </w:rPr>
  </w:style>
  <w:style w:type="paragraph" w:styleId="a7">
    <w:name w:val="Body Text First Indent"/>
    <w:basedOn w:val="a9"/>
    <w:link w:val="aff9"/>
    <w:qFormat/>
    <w:pPr>
      <w:numPr>
        <w:numId w:val="1"/>
      </w:numPr>
      <w:tabs>
        <w:tab w:val="left" w:pos="1418"/>
      </w:tabs>
      <w:autoSpaceDE w:val="0"/>
      <w:autoSpaceDN w:val="0"/>
      <w:adjustRightInd w:val="0"/>
      <w:spacing w:before="0" w:after="120" w:line="240" w:lineRule="auto"/>
      <w:jc w:val="left"/>
    </w:pPr>
    <w:rPr>
      <w:rFonts w:ascii="Calibri" w:eastAsia="PMingLiU" w:hAnsi="Calibri"/>
      <w:sz w:val="21"/>
      <w:szCs w:val="20"/>
      <w:lang w:eastAsia="zh-TW"/>
    </w:rPr>
  </w:style>
  <w:style w:type="paragraph" w:styleId="28">
    <w:name w:val="Body Text First Indent 2"/>
    <w:basedOn w:val="af4"/>
    <w:link w:val="29"/>
    <w:qFormat/>
    <w:pPr>
      <w:spacing w:after="120" w:line="480" w:lineRule="exact"/>
      <w:ind w:leftChars="200" w:left="420" w:firstLineChars="200" w:firstLine="420"/>
    </w:pPr>
    <w:rPr>
      <w:szCs w:val="20"/>
    </w:rPr>
  </w:style>
  <w:style w:type="table" w:styleId="affa">
    <w:name w:val="Table Grid"/>
    <w:basedOn w:val="ab"/>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b"/>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b">
    <w:name w:val="Strong"/>
    <w:qFormat/>
    <w:rPr>
      <w:b/>
      <w:bCs/>
    </w:rPr>
  </w:style>
  <w:style w:type="character" w:styleId="affc">
    <w:name w:val="page number"/>
    <w:qFormat/>
  </w:style>
  <w:style w:type="character" w:styleId="affd">
    <w:name w:val="FollowedHyperlink"/>
    <w:qFormat/>
    <w:rPr>
      <w:color w:val="800080"/>
      <w:u w:val="single"/>
    </w:rPr>
  </w:style>
  <w:style w:type="character" w:styleId="affe">
    <w:name w:val="Emphasis"/>
    <w:qFormat/>
    <w:rPr>
      <w:color w:val="CC0033"/>
    </w:rPr>
  </w:style>
  <w:style w:type="character" w:styleId="HTML1">
    <w:name w:val="HTML Definition"/>
    <w:qFormat/>
    <w:rPr>
      <w:i/>
    </w:rPr>
  </w:style>
  <w:style w:type="character" w:styleId="afff">
    <w:name w:val="Hyperlink"/>
    <w:uiPriority w:val="99"/>
    <w:qFormat/>
    <w:rPr>
      <w:color w:val="0000FF"/>
      <w:u w:val="single"/>
    </w:rPr>
  </w:style>
  <w:style w:type="character" w:styleId="HTML2">
    <w:name w:val="HTML Code"/>
    <w:qFormat/>
    <w:rPr>
      <w:rFonts w:ascii="Consolas" w:eastAsia="Consolas" w:hAnsi="Consolas" w:cs="Consolas" w:hint="default"/>
      <w:color w:val="C7254E"/>
      <w:sz w:val="21"/>
      <w:szCs w:val="21"/>
      <w:shd w:val="clear" w:color="auto" w:fill="F9F2F4"/>
    </w:rPr>
  </w:style>
  <w:style w:type="character" w:styleId="afff0">
    <w:name w:val="annotation reference"/>
    <w:qFormat/>
    <w:rPr>
      <w:sz w:val="21"/>
      <w:szCs w:val="21"/>
    </w:rPr>
  </w:style>
  <w:style w:type="character" w:styleId="HTML3">
    <w:name w:val="HTML Cite"/>
    <w:qFormat/>
    <w:rPr>
      <w:i/>
      <w:iCs/>
    </w:rPr>
  </w:style>
  <w:style w:type="character" w:styleId="HTML4">
    <w:name w:val="HTML Keyboard"/>
    <w:qFormat/>
    <w:rPr>
      <w:rFonts w:ascii="Consolas" w:eastAsia="Consolas" w:hAnsi="Consolas" w:cs="Consolas" w:hint="default"/>
      <w:color w:val="FFFFFF"/>
      <w:sz w:val="21"/>
      <w:szCs w:val="21"/>
      <w:shd w:val="clear" w:color="auto" w:fill="333333"/>
    </w:rPr>
  </w:style>
  <w:style w:type="character" w:styleId="HTML5">
    <w:name w:val="HTML Sample"/>
    <w:qFormat/>
    <w:rPr>
      <w:rFonts w:ascii="Consolas" w:eastAsia="Consolas" w:hAnsi="Consolas" w:cs="Consolas"/>
      <w:sz w:val="21"/>
      <w:szCs w:val="21"/>
    </w:rPr>
  </w:style>
  <w:style w:type="character" w:customStyle="1" w:styleId="12">
    <w:name w:val="标题 1 字符"/>
    <w:link w:val="11"/>
    <w:qFormat/>
    <w:rPr>
      <w:rFonts w:ascii="宋体"/>
      <w:b/>
      <w:kern w:val="44"/>
      <w:sz w:val="32"/>
    </w:rPr>
  </w:style>
  <w:style w:type="character" w:customStyle="1" w:styleId="22">
    <w:name w:val="标题 2 字符"/>
    <w:link w:val="21"/>
    <w:qFormat/>
    <w:rPr>
      <w:rFonts w:ascii="Arial" w:eastAsia="黑体" w:hAnsi="Arial"/>
      <w:b/>
      <w:sz w:val="30"/>
      <w:lang w:val="en-US" w:eastAsia="zh-CN" w:bidi="ar-SA"/>
    </w:rPr>
  </w:style>
  <w:style w:type="character" w:customStyle="1" w:styleId="af">
    <w:name w:val="正文缩进 字符"/>
    <w:link w:val="ae"/>
    <w:qFormat/>
    <w:rPr>
      <w:rFonts w:ascii="宋体" w:eastAsia="宋体"/>
      <w:kern w:val="2"/>
      <w:sz w:val="24"/>
      <w:szCs w:val="24"/>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40">
    <w:name w:val="标题 4 字符"/>
    <w:link w:val="4"/>
    <w:qFormat/>
    <w:rPr>
      <w:rFonts w:ascii="Arial" w:eastAsia="黑体" w:hAnsi="Arial"/>
      <w:b/>
      <w:sz w:val="28"/>
    </w:rPr>
  </w:style>
  <w:style w:type="character" w:customStyle="1" w:styleId="51">
    <w:name w:val="标题 5 字符"/>
    <w:link w:val="50"/>
    <w:qFormat/>
    <w:rPr>
      <w:b/>
      <w:sz w:val="28"/>
    </w:rPr>
  </w:style>
  <w:style w:type="character" w:customStyle="1" w:styleId="60">
    <w:name w:val="标题 6 字符"/>
    <w:link w:val="6"/>
    <w:qFormat/>
    <w:rPr>
      <w:rFonts w:ascii="Arial" w:eastAsia="黑体" w:hAnsi="Arial"/>
      <w:b/>
      <w:sz w:val="24"/>
    </w:rPr>
  </w:style>
  <w:style w:type="character" w:customStyle="1" w:styleId="70">
    <w:name w:val="标题 7 字符"/>
    <w:link w:val="7"/>
    <w:qFormat/>
    <w:rPr>
      <w:b/>
      <w:sz w:val="24"/>
    </w:rPr>
  </w:style>
  <w:style w:type="character" w:customStyle="1" w:styleId="80">
    <w:name w:val="标题 8 字符"/>
    <w:link w:val="8"/>
    <w:qFormat/>
    <w:rPr>
      <w:rFonts w:ascii="Arial" w:eastAsia="黑体" w:hAnsi="Arial"/>
      <w:sz w:val="24"/>
    </w:rPr>
  </w:style>
  <w:style w:type="character" w:customStyle="1" w:styleId="90">
    <w:name w:val="标题 9 字符"/>
    <w:link w:val="9"/>
    <w:qFormat/>
    <w:rPr>
      <w:rFonts w:ascii="Arial" w:eastAsia="黑体" w:hAnsi="Arial"/>
      <w:sz w:val="21"/>
    </w:rPr>
  </w:style>
  <w:style w:type="character" w:customStyle="1" w:styleId="af2">
    <w:name w:val="文档结构图 字符"/>
    <w:link w:val="af1"/>
    <w:qFormat/>
    <w:rPr>
      <w:kern w:val="2"/>
      <w:sz w:val="21"/>
      <w:szCs w:val="24"/>
      <w:shd w:val="clear" w:color="auto" w:fill="000080"/>
    </w:rPr>
  </w:style>
  <w:style w:type="character" w:customStyle="1" w:styleId="13">
    <w:name w:val="批注文字 字符1"/>
    <w:link w:val="af3"/>
    <w:uiPriority w:val="99"/>
    <w:qFormat/>
    <w:rPr>
      <w:kern w:val="2"/>
      <w:sz w:val="21"/>
      <w:szCs w:val="24"/>
    </w:rPr>
  </w:style>
  <w:style w:type="character" w:customStyle="1" w:styleId="33">
    <w:name w:val="正文文本 3 字符"/>
    <w:link w:val="32"/>
    <w:qFormat/>
    <w:rPr>
      <w:kern w:val="2"/>
      <w:sz w:val="16"/>
      <w:szCs w:val="16"/>
    </w:rPr>
  </w:style>
  <w:style w:type="character" w:customStyle="1" w:styleId="ad">
    <w:name w:val="正文文本 字符"/>
    <w:link w:val="a9"/>
    <w:qFormat/>
    <w:rPr>
      <w:rFonts w:ascii="宋体" w:hAnsi="宋体"/>
      <w:kern w:val="2"/>
      <w:sz w:val="24"/>
      <w:szCs w:val="24"/>
    </w:rPr>
  </w:style>
  <w:style w:type="character" w:customStyle="1" w:styleId="af5">
    <w:name w:val="正文文本缩进 字符"/>
    <w:link w:val="af4"/>
    <w:qFormat/>
    <w:rPr>
      <w:rFonts w:eastAsia="宋体"/>
      <w:kern w:val="2"/>
      <w:sz w:val="24"/>
      <w:szCs w:val="24"/>
      <w:lang w:val="en-US" w:eastAsia="zh-CN" w:bidi="ar-SA"/>
    </w:rPr>
  </w:style>
  <w:style w:type="character" w:customStyle="1" w:styleId="24">
    <w:name w:val="纯文本 字符2"/>
    <w:link w:val="af7"/>
    <w:qFormat/>
    <w:rPr>
      <w:rFonts w:ascii="宋体" w:eastAsia="宋体" w:hAnsi="Courier New" w:cs="宋体" w:hint="eastAsia"/>
      <w:kern w:val="2"/>
      <w:sz w:val="21"/>
    </w:rPr>
  </w:style>
  <w:style w:type="character" w:customStyle="1" w:styleId="af9">
    <w:name w:val="日期 字符"/>
    <w:link w:val="af8"/>
    <w:qFormat/>
    <w:rPr>
      <w:rFonts w:ascii="仿宋_GB2312" w:eastAsia="仿宋_GB2312" w:hAnsi="宋体"/>
      <w:color w:val="000000"/>
      <w:kern w:val="2"/>
      <w:sz w:val="24"/>
      <w:szCs w:val="24"/>
    </w:rPr>
  </w:style>
  <w:style w:type="character" w:customStyle="1" w:styleId="26">
    <w:name w:val="正文文本缩进 2 字符"/>
    <w:link w:val="25"/>
    <w:qFormat/>
    <w:rPr>
      <w:rFonts w:ascii="仿宋_GB2312" w:eastAsia="仿宋_GB2312"/>
      <w:kern w:val="2"/>
      <w:sz w:val="24"/>
      <w:szCs w:val="24"/>
    </w:rPr>
  </w:style>
  <w:style w:type="character" w:customStyle="1" w:styleId="afb">
    <w:name w:val="批注框文本 字符"/>
    <w:link w:val="afa"/>
    <w:qFormat/>
    <w:rPr>
      <w:kern w:val="2"/>
      <w:sz w:val="18"/>
      <w:szCs w:val="18"/>
    </w:rPr>
  </w:style>
  <w:style w:type="character" w:customStyle="1" w:styleId="afd">
    <w:name w:val="页脚 字符"/>
    <w:link w:val="afc"/>
    <w:qFormat/>
    <w:rPr>
      <w:rFonts w:ascii="宋体" w:eastAsia="宋体"/>
      <w:sz w:val="18"/>
      <w:lang w:val="en-US" w:eastAsia="zh-CN" w:bidi="ar-SA"/>
    </w:rPr>
  </w:style>
  <w:style w:type="character" w:customStyle="1" w:styleId="aff">
    <w:name w:val="页眉 字符"/>
    <w:link w:val="afe"/>
    <w:qFormat/>
    <w:rPr>
      <w:rFonts w:eastAsia="宋体"/>
      <w:kern w:val="2"/>
      <w:sz w:val="18"/>
      <w:szCs w:val="18"/>
      <w:lang w:val="en-US" w:eastAsia="zh-CN" w:bidi="ar-SA"/>
    </w:rPr>
  </w:style>
  <w:style w:type="character" w:customStyle="1" w:styleId="14">
    <w:name w:val="副标题 字符1"/>
    <w:link w:val="aff0"/>
    <w:qFormat/>
    <w:rPr>
      <w:rFonts w:ascii="Cambria" w:hAnsi="Cambria"/>
      <w:b/>
      <w:bCs/>
      <w:kern w:val="28"/>
      <w:sz w:val="32"/>
      <w:szCs w:val="32"/>
    </w:rPr>
  </w:style>
  <w:style w:type="character" w:customStyle="1" w:styleId="aff2">
    <w:name w:val="脚注文本 字符"/>
    <w:link w:val="aff1"/>
    <w:qFormat/>
    <w:rPr>
      <w:rFonts w:ascii="Calibri" w:hAnsi="Calibri"/>
      <w:sz w:val="18"/>
    </w:rPr>
  </w:style>
  <w:style w:type="character" w:customStyle="1" w:styleId="35">
    <w:name w:val="正文文本缩进 3 字符"/>
    <w:link w:val="34"/>
    <w:qFormat/>
    <w:rPr>
      <w:rFonts w:ascii="宋体"/>
      <w:sz w:val="24"/>
    </w:rPr>
  </w:style>
  <w:style w:type="character" w:customStyle="1" w:styleId="210">
    <w:name w:val="正文文本 2 字符1"/>
    <w:link w:val="27"/>
    <w:qFormat/>
    <w:rPr>
      <w:rFonts w:ascii="Calibri" w:hAnsi="Calibri"/>
      <w:kern w:val="2"/>
      <w:sz w:val="21"/>
    </w:rPr>
  </w:style>
  <w:style w:type="character" w:customStyle="1" w:styleId="HTML0">
    <w:name w:val="HTML 预设格式 字符"/>
    <w:link w:val="HTML"/>
    <w:qFormat/>
    <w:rPr>
      <w:rFonts w:ascii="宋体" w:hAnsi="宋体" w:cs="宋体"/>
      <w:sz w:val="24"/>
      <w:szCs w:val="24"/>
    </w:rPr>
  </w:style>
  <w:style w:type="character" w:customStyle="1" w:styleId="aff4">
    <w:name w:val="普通(网站) 字符"/>
    <w:link w:val="aff3"/>
    <w:qFormat/>
    <w:rPr>
      <w:rFonts w:ascii="宋体" w:hAnsi="宋体" w:cs="宋体"/>
      <w:sz w:val="24"/>
      <w:szCs w:val="24"/>
    </w:rPr>
  </w:style>
  <w:style w:type="character" w:customStyle="1" w:styleId="aff6">
    <w:name w:val="标题 字符"/>
    <w:link w:val="aff5"/>
    <w:qFormat/>
    <w:rPr>
      <w:b/>
      <w:kern w:val="2"/>
      <w:sz w:val="32"/>
    </w:rPr>
  </w:style>
  <w:style w:type="character" w:customStyle="1" w:styleId="aff8">
    <w:name w:val="批注主题 字符"/>
    <w:link w:val="aff7"/>
    <w:qFormat/>
    <w:rPr>
      <w:rFonts w:ascii="Times New Roman" w:eastAsia="宋体" w:hAnsi="Times New Roman" w:cs="Times New Roman"/>
      <w:b/>
      <w:bCs/>
      <w:kern w:val="2"/>
      <w:sz w:val="21"/>
      <w:szCs w:val="24"/>
      <w:lang w:val="en-US" w:eastAsia="zh-CN" w:bidi="ar-SA"/>
    </w:rPr>
  </w:style>
  <w:style w:type="character" w:customStyle="1" w:styleId="aff9">
    <w:name w:val="正文文本首行缩进 字符"/>
    <w:link w:val="a7"/>
    <w:qFormat/>
    <w:rPr>
      <w:rFonts w:ascii="Calibri" w:eastAsia="PMingLiU" w:hAnsi="Calibri"/>
      <w:kern w:val="2"/>
      <w:sz w:val="21"/>
      <w:szCs w:val="24"/>
      <w:lang w:eastAsia="zh-TW"/>
    </w:rPr>
  </w:style>
  <w:style w:type="character" w:customStyle="1" w:styleId="29">
    <w:name w:val="正文文本首行缩进 2 字符"/>
    <w:link w:val="28"/>
    <w:qFormat/>
    <w:rPr>
      <w:rFonts w:eastAsia="宋体"/>
      <w:kern w:val="2"/>
      <w:sz w:val="24"/>
      <w:szCs w:val="24"/>
      <w:lang w:val="en-US" w:eastAsia="zh-CN" w:bidi="ar-SA"/>
    </w:rPr>
  </w:style>
  <w:style w:type="character" w:customStyle="1" w:styleId="afff1">
    <w:name w:val="批注文字 字符"/>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8"/>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8"/>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f2">
    <w:name w:val="列表段落 字符"/>
    <w:link w:val="afff3"/>
    <w:uiPriority w:val="34"/>
    <w:qFormat/>
    <w:rPr>
      <w:rFonts w:ascii="Calibri" w:eastAsia="宋体" w:hAnsi="Calibri"/>
      <w:kern w:val="2"/>
      <w:sz w:val="21"/>
      <w:szCs w:val="22"/>
      <w:lang w:val="en-US" w:eastAsia="zh-CN" w:bidi="ar-SA"/>
    </w:rPr>
  </w:style>
  <w:style w:type="paragraph" w:styleId="afff3">
    <w:name w:val="List Paragraph"/>
    <w:basedOn w:val="a8"/>
    <w:link w:val="afff2"/>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character" w:customStyle="1" w:styleId="1-2Char">
    <w:name w:val="中等深浅网格 1 - 强调文字颜色 2 Char"/>
    <w:link w:val="18"/>
    <w:qFormat/>
    <w:rPr>
      <w:kern w:val="2"/>
      <w:sz w:val="21"/>
      <w:szCs w:val="24"/>
      <w:lang w:val="zh-CN" w:eastAsia="zh-CN"/>
    </w:rPr>
  </w:style>
  <w:style w:type="paragraph" w:customStyle="1" w:styleId="18">
    <w:name w:val="1"/>
    <w:link w:val="1-2Char"/>
    <w:uiPriority w:val="99"/>
    <w:qFormat/>
    <w:pPr>
      <w:spacing w:after="160" w:line="278" w:lineRule="auto"/>
    </w:pPr>
    <w:rPr>
      <w:kern w:val="2"/>
      <w:sz w:val="21"/>
      <w:szCs w:val="24"/>
      <w:lang w:val="zh-CN"/>
    </w:rPr>
  </w:style>
  <w:style w:type="character" w:customStyle="1" w:styleId="Char">
    <w:name w:val="正文表格 Char"/>
    <w:link w:val="afff4"/>
    <w:qFormat/>
    <w:rPr>
      <w:rFonts w:ascii="宋体" w:hAnsi="宋体"/>
      <w:color w:val="000000"/>
      <w:kern w:val="2"/>
      <w:sz w:val="21"/>
      <w:szCs w:val="21"/>
    </w:rPr>
  </w:style>
  <w:style w:type="paragraph" w:customStyle="1" w:styleId="afff4">
    <w:name w:val="正文表格"/>
    <w:basedOn w:val="a8"/>
    <w:link w:val="Char"/>
    <w:qFormat/>
    <w:pPr>
      <w:adjustRightInd w:val="0"/>
      <w:snapToGrid w:val="0"/>
      <w:jc w:val="left"/>
    </w:pPr>
    <w:rPr>
      <w:rFonts w:ascii="宋体" w:hAnsi="宋体"/>
      <w:color w:val="000000"/>
      <w:szCs w:val="21"/>
    </w:rPr>
  </w:style>
  <w:style w:type="character" w:customStyle="1" w:styleId="Char0">
    <w:name w:val="正文重点 Char"/>
    <w:link w:val="afff5"/>
    <w:qFormat/>
    <w:rPr>
      <w:b/>
      <w:sz w:val="24"/>
    </w:rPr>
  </w:style>
  <w:style w:type="paragraph" w:customStyle="1" w:styleId="afff5">
    <w:name w:val="正文重点"/>
    <w:basedOn w:val="a8"/>
    <w:link w:val="Char0"/>
    <w:qFormat/>
    <w:pPr>
      <w:adjustRightInd w:val="0"/>
      <w:spacing w:line="360" w:lineRule="auto"/>
      <w:ind w:firstLineChars="200" w:firstLine="482"/>
      <w:jc w:val="left"/>
      <w:textAlignment w:val="baseline"/>
    </w:pPr>
    <w:rPr>
      <w:b/>
      <w:kern w:val="0"/>
      <w:sz w:val="24"/>
      <w:szCs w:val="20"/>
    </w:rPr>
  </w:style>
  <w:style w:type="character" w:customStyle="1" w:styleId="Char2">
    <w:name w:val="正文小标题 Char"/>
    <w:link w:val="afff6"/>
    <w:qFormat/>
    <w:rPr>
      <w:rFonts w:ascii="宋体" w:hAnsi="宋体"/>
      <w:b/>
      <w:i/>
      <w:color w:val="FF0000"/>
      <w:kern w:val="2"/>
      <w:sz w:val="24"/>
    </w:rPr>
  </w:style>
  <w:style w:type="paragraph" w:customStyle="1" w:styleId="afff6">
    <w:name w:val="正文小标题"/>
    <w:basedOn w:val="a8"/>
    <w:next w:val="ae"/>
    <w:link w:val="Char2"/>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3">
    <w:name w:val="正文大标题 Char"/>
    <w:link w:val="afff7"/>
    <w:qFormat/>
    <w:rPr>
      <w:rFonts w:ascii="宋体" w:hAnsi="宋体"/>
      <w:b/>
      <w:color w:val="000000"/>
      <w:kern w:val="2"/>
      <w:sz w:val="28"/>
      <w:szCs w:val="21"/>
    </w:rPr>
  </w:style>
  <w:style w:type="paragraph" w:customStyle="1" w:styleId="afff7">
    <w:name w:val="正文大标题"/>
    <w:basedOn w:val="afff6"/>
    <w:next w:val="ae"/>
    <w:link w:val="Char3"/>
    <w:qFormat/>
    <w:pPr>
      <w:jc w:val="center"/>
    </w:pPr>
    <w:rPr>
      <w:i w:val="0"/>
      <w:color w:val="000000"/>
      <w:sz w:val="28"/>
      <w:szCs w:val="21"/>
    </w:rPr>
  </w:style>
  <w:style w:type="character" w:customStyle="1" w:styleId="Char4">
    <w:name w:val="注释 Char"/>
    <w:link w:val="afff8"/>
    <w:qFormat/>
    <w:rPr>
      <w:rFonts w:ascii="宋体" w:hAnsi="宋体"/>
      <w:kern w:val="2"/>
      <w:sz w:val="21"/>
      <w:szCs w:val="21"/>
    </w:rPr>
  </w:style>
  <w:style w:type="paragraph" w:customStyle="1" w:styleId="afff8">
    <w:name w:val="注释"/>
    <w:basedOn w:val="a8"/>
    <w:link w:val="Char4"/>
    <w:qFormat/>
    <w:pPr>
      <w:adjustRightInd w:val="0"/>
      <w:snapToGrid w:val="0"/>
      <w:ind w:left="420" w:hangingChars="200" w:hanging="420"/>
      <w:jc w:val="left"/>
    </w:pPr>
    <w:rPr>
      <w:rFonts w:ascii="宋体" w:hAnsi="宋体"/>
      <w:szCs w:val="21"/>
    </w:rPr>
  </w:style>
  <w:style w:type="character" w:customStyle="1" w:styleId="afff9">
    <w:name w:val="纯文本 字符"/>
    <w:uiPriority w:val="99"/>
    <w:qFormat/>
    <w:rPr>
      <w:rFonts w:ascii="宋体" w:eastAsia="宋体" w:hAnsi="Courier New" w:cs="Times New Roman"/>
      <w:kern w:val="2"/>
      <w:sz w:val="21"/>
      <w:szCs w:val="21"/>
      <w:lang w:val="en-US" w:eastAsia="zh-CN" w:bidi="ar-SA"/>
    </w:rPr>
  </w:style>
  <w:style w:type="character" w:customStyle="1" w:styleId="19">
    <w:name w:val="纯文本 字符1"/>
    <w:qFormat/>
    <w:rPr>
      <w:rFonts w:ascii="宋体" w:hAnsi="Courier New"/>
    </w:rPr>
  </w:style>
  <w:style w:type="character" w:customStyle="1" w:styleId="bjh-p">
    <w:name w:val="bjh-p"/>
    <w:qFormat/>
  </w:style>
  <w:style w:type="character" w:customStyle="1" w:styleId="Char5">
    <w:name w:val="正文格式 Char"/>
    <w:link w:val="afffa"/>
    <w:qFormat/>
    <w:locked/>
    <w:rPr>
      <w:rFonts w:ascii="宋体" w:hAnsi="宋体"/>
      <w:sz w:val="24"/>
      <w:szCs w:val="24"/>
      <w:lang w:val="en-GB"/>
    </w:rPr>
  </w:style>
  <w:style w:type="paragraph" w:customStyle="1" w:styleId="afffa">
    <w:name w:val="正文格式"/>
    <w:basedOn w:val="a8"/>
    <w:link w:val="Char5"/>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6">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7">
    <w:name w:val="正文文本缩进 Char"/>
    <w:qFormat/>
    <w:rPr>
      <w:rFonts w:eastAsia="宋体"/>
      <w:kern w:val="2"/>
      <w:sz w:val="24"/>
      <w:szCs w:val="24"/>
      <w:lang w:val="en-US" w:eastAsia="zh-CN" w:bidi="ar-SA"/>
    </w:rPr>
  </w:style>
  <w:style w:type="character" w:customStyle="1" w:styleId="Char8">
    <w:name w:val="列出段落 Char"/>
    <w:qFormat/>
    <w:rPr>
      <w:rFonts w:ascii="Calibri" w:eastAsia="宋体" w:hAnsi="Calibri"/>
      <w:kern w:val="2"/>
      <w:sz w:val="21"/>
      <w:szCs w:val="22"/>
      <w:lang w:val="en-US" w:eastAsia="zh-CN" w:bidi="ar-SA"/>
    </w:rPr>
  </w:style>
  <w:style w:type="character" w:customStyle="1" w:styleId="Char9">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character" w:customStyle="1" w:styleId="Chara">
    <w:name w:val="页脚 Char"/>
    <w:qFormat/>
    <w:rPr>
      <w:rFonts w:ascii="宋体" w:eastAsia="宋体"/>
      <w:sz w:val="18"/>
      <w:lang w:val="en-US" w:eastAsia="zh-CN" w:bidi="ar-SA"/>
    </w:rPr>
  </w:style>
  <w:style w:type="character" w:customStyle="1" w:styleId="Charb">
    <w:name w:val="批注文字 Char"/>
    <w:uiPriority w:val="99"/>
    <w:qFormat/>
    <w:rPr>
      <w:kern w:val="2"/>
      <w:sz w:val="21"/>
      <w:szCs w:val="24"/>
    </w:rPr>
  </w:style>
  <w:style w:type="character" w:customStyle="1" w:styleId="Charc">
    <w:name w:val="标题 Char"/>
    <w:qFormat/>
    <w:rPr>
      <w:b/>
      <w:kern w:val="2"/>
      <w:sz w:val="32"/>
    </w:rPr>
  </w:style>
  <w:style w:type="paragraph" w:customStyle="1" w:styleId="xl50">
    <w:name w:val="xl5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27">
    <w:name w:val="xl27"/>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1">
    <w:name w:val="项目编号1"/>
    <w:basedOn w:val="a8"/>
    <w:qFormat/>
    <w:pPr>
      <w:numPr>
        <w:numId w:val="2"/>
      </w:numPr>
      <w:spacing w:before="100" w:beforeAutospacing="1" w:after="100" w:afterAutospacing="1" w:line="360" w:lineRule="auto"/>
    </w:pPr>
    <w:rPr>
      <w:sz w:val="24"/>
    </w:rPr>
  </w:style>
  <w:style w:type="paragraph" w:customStyle="1" w:styleId="Char22">
    <w:name w:val="Char22"/>
    <w:basedOn w:val="a8"/>
    <w:qFormat/>
    <w:rPr>
      <w:rFonts w:ascii="Tahoma" w:hAnsi="Tahoma"/>
      <w:sz w:val="24"/>
      <w:szCs w:val="20"/>
    </w:rPr>
  </w:style>
  <w:style w:type="paragraph" w:customStyle="1" w:styleId="Char3CharCharChar1">
    <w:name w:val="Char3 Char Char Char1"/>
    <w:basedOn w:val="a8"/>
    <w:qFormat/>
    <w:rPr>
      <w:rFonts w:ascii="Tahoma" w:hAnsi="Tahoma"/>
      <w:sz w:val="24"/>
      <w:szCs w:val="20"/>
    </w:rPr>
  </w:style>
  <w:style w:type="paragraph" w:customStyle="1" w:styleId="1a">
    <w:name w:val="表格1"/>
    <w:basedOn w:val="a8"/>
    <w:qFormat/>
    <w:pPr>
      <w:ind w:firstLineChars="200" w:firstLine="480"/>
      <w:jc w:val="center"/>
    </w:pPr>
    <w:rPr>
      <w:sz w:val="24"/>
      <w:szCs w:val="20"/>
    </w:rPr>
  </w:style>
  <w:style w:type="paragraph" w:customStyle="1" w:styleId="ParaCharCharCharChar">
    <w:name w:val="默认段落字体 Para Char Char Char Char"/>
    <w:basedOn w:val="a8"/>
    <w:qFormat/>
    <w:rPr>
      <w:rFonts w:ascii="Arial" w:hAnsi="Arial" w:cs="Arial"/>
      <w:szCs w:val="21"/>
    </w:rPr>
  </w:style>
  <w:style w:type="paragraph" w:customStyle="1" w:styleId="CharChar1CharCharCharCharCharChar1">
    <w:name w:val="Char Char1 Char Char Char Char Char Char1"/>
    <w:basedOn w:val="a8"/>
    <w:qFormat/>
    <w:pPr>
      <w:widowControl/>
      <w:spacing w:line="240" w:lineRule="exact"/>
      <w:jc w:val="left"/>
    </w:pPr>
    <w:rPr>
      <w:rFonts w:ascii="Verdana" w:eastAsia="仿宋_GB2312" w:hAnsi="Verdana"/>
      <w:kern w:val="0"/>
      <w:sz w:val="24"/>
      <w:szCs w:val="20"/>
      <w:lang w:eastAsia="en-US"/>
    </w:rPr>
  </w:style>
  <w:style w:type="paragraph" w:customStyle="1" w:styleId="Style160">
    <w:name w:val="_Style 160"/>
    <w:qFormat/>
    <w:pPr>
      <w:spacing w:after="160" w:line="278" w:lineRule="auto"/>
    </w:pPr>
    <w:rPr>
      <w:kern w:val="2"/>
      <w:sz w:val="21"/>
      <w:szCs w:val="24"/>
    </w:rPr>
  </w:style>
  <w:style w:type="paragraph" w:customStyle="1" w:styleId="CharCharCharCharCharCharCharCharCharChar2">
    <w:name w:val="Char Char Char Char Char Char Char Char Char Char2"/>
    <w:basedOn w:val="a8"/>
    <w:qFormat/>
    <w:rPr>
      <w:rFonts w:ascii="宋体" w:hAnsi="宋体" w:cs="Courier New"/>
      <w:sz w:val="32"/>
      <w:szCs w:val="32"/>
    </w:rPr>
  </w:style>
  <w:style w:type="paragraph" w:customStyle="1" w:styleId="xl28">
    <w:name w:val="xl2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8"/>
    <w:qFormat/>
    <w:rPr>
      <w:rFonts w:ascii="Tahoma" w:hAnsi="Tahoma"/>
      <w:sz w:val="24"/>
      <w:szCs w:val="20"/>
    </w:rPr>
  </w:style>
  <w:style w:type="paragraph" w:customStyle="1" w:styleId="Char21">
    <w:name w:val="Char21"/>
    <w:basedOn w:val="a8"/>
    <w:qFormat/>
    <w:rPr>
      <w:rFonts w:ascii="Tahoma" w:hAnsi="Tahoma"/>
      <w:sz w:val="24"/>
      <w:szCs w:val="20"/>
    </w:rPr>
  </w:style>
  <w:style w:type="paragraph" w:customStyle="1" w:styleId="font5">
    <w:name w:val="font5"/>
    <w:basedOn w:val="a8"/>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1">
    <w:name w:val="Char Char Char Char Char Char Char Char Char Char Char Char Char Char Char Char1"/>
    <w:basedOn w:val="a8"/>
    <w:qFormat/>
    <w:pPr>
      <w:widowControl/>
      <w:spacing w:line="240" w:lineRule="exact"/>
      <w:jc w:val="center"/>
    </w:pPr>
    <w:rPr>
      <w:rFonts w:ascii="宋体" w:hAnsi="宋体"/>
      <w:b/>
      <w:kern w:val="0"/>
      <w:sz w:val="30"/>
      <w:szCs w:val="30"/>
      <w:lang w:eastAsia="en-US"/>
    </w:rPr>
  </w:style>
  <w:style w:type="paragraph" w:customStyle="1" w:styleId="default">
    <w:name w:val="default"/>
    <w:basedOn w:val="a8"/>
    <w:qFormat/>
    <w:pPr>
      <w:widowControl/>
      <w:spacing w:before="100" w:beforeAutospacing="1" w:after="100" w:afterAutospacing="1"/>
      <w:jc w:val="left"/>
    </w:pPr>
    <w:rPr>
      <w:rFonts w:ascii="宋体" w:hAnsi="宋体" w:cs="宋体"/>
      <w:kern w:val="0"/>
      <w:sz w:val="24"/>
    </w:rPr>
  </w:style>
  <w:style w:type="paragraph" w:customStyle="1" w:styleId="xl33">
    <w:name w:val="xl3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标题1-附件"/>
    <w:basedOn w:val="11"/>
    <w:qFormat/>
    <w:pPr>
      <w:jc w:val="left"/>
    </w:pPr>
    <w:rPr>
      <w:sz w:val="24"/>
      <w:szCs w:val="24"/>
    </w:rPr>
  </w:style>
  <w:style w:type="paragraph" w:customStyle="1" w:styleId="afffb">
    <w:name w:val="缺省文本"/>
    <w:basedOn w:val="a8"/>
    <w:qFormat/>
    <w:pPr>
      <w:autoSpaceDE w:val="0"/>
      <w:autoSpaceDN w:val="0"/>
      <w:adjustRightInd w:val="0"/>
      <w:jc w:val="left"/>
    </w:pPr>
    <w:rPr>
      <w:kern w:val="0"/>
      <w:sz w:val="24"/>
    </w:rPr>
  </w:style>
  <w:style w:type="paragraph" w:customStyle="1" w:styleId="afffc">
    <w:name w:val="正文文本样式 加粗"/>
    <w:basedOn w:val="afffd"/>
    <w:qFormat/>
    <w:rPr>
      <w:b/>
    </w:rPr>
  </w:style>
  <w:style w:type="paragraph" w:customStyle="1" w:styleId="afffd">
    <w:name w:val="正文文本样式"/>
    <w:basedOn w:val="a8"/>
    <w:qFormat/>
    <w:pPr>
      <w:spacing w:line="360" w:lineRule="auto"/>
      <w:ind w:firstLine="482"/>
    </w:pPr>
    <w:rPr>
      <w:rFonts w:cs="宋体"/>
      <w:sz w:val="24"/>
      <w:szCs w:val="20"/>
    </w:rPr>
  </w:style>
  <w:style w:type="paragraph" w:customStyle="1" w:styleId="CharCharCharCharCharCharCharCharCharChar">
    <w:name w:val="Char Char Char Char Char Char Char Char Char Char"/>
    <w:basedOn w:val="a8"/>
    <w:qFormat/>
  </w:style>
  <w:style w:type="paragraph" w:customStyle="1" w:styleId="a2">
    <w:name w:val="四级条标题"/>
    <w:basedOn w:val="a1"/>
    <w:next w:val="a8"/>
    <w:qFormat/>
    <w:pPr>
      <w:numPr>
        <w:ilvl w:val="4"/>
      </w:numPr>
      <w:ind w:left="0" w:hanging="840"/>
      <w:outlineLvl w:val="4"/>
    </w:pPr>
  </w:style>
  <w:style w:type="paragraph" w:customStyle="1" w:styleId="a1">
    <w:name w:val="三级条标题"/>
    <w:basedOn w:val="afffe"/>
    <w:next w:val="a8"/>
    <w:qFormat/>
    <w:pPr>
      <w:numPr>
        <w:ilvl w:val="3"/>
        <w:numId w:val="3"/>
      </w:numPr>
      <w:ind w:left="0" w:hanging="840"/>
      <w:outlineLvl w:val="3"/>
    </w:pPr>
  </w:style>
  <w:style w:type="paragraph" w:customStyle="1" w:styleId="afffe">
    <w:name w:val="二级条标题"/>
    <w:basedOn w:val="a0"/>
    <w:next w:val="a8"/>
    <w:qFormat/>
    <w:pPr>
      <w:numPr>
        <w:ilvl w:val="0"/>
        <w:numId w:val="0"/>
      </w:numPr>
      <w:ind w:hanging="840"/>
      <w:outlineLvl w:val="2"/>
    </w:pPr>
    <w:rPr>
      <w:rFonts w:ascii="宋体" w:eastAsia="宋体"/>
      <w:b w:val="0"/>
    </w:rPr>
  </w:style>
  <w:style w:type="paragraph" w:customStyle="1" w:styleId="a0">
    <w:name w:val="一级条标题"/>
    <w:basedOn w:val="a"/>
    <w:next w:val="a8"/>
    <w:qFormat/>
    <w:pPr>
      <w:numPr>
        <w:ilvl w:val="1"/>
      </w:numPr>
      <w:tabs>
        <w:tab w:val="left" w:pos="360"/>
        <w:tab w:val="left" w:pos="840"/>
      </w:tabs>
      <w:ind w:left="0" w:hanging="840"/>
      <w:outlineLvl w:val="1"/>
    </w:pPr>
  </w:style>
  <w:style w:type="paragraph" w:customStyle="1" w:styleId="a">
    <w:name w:val="章标题"/>
    <w:next w:val="a8"/>
    <w:qFormat/>
    <w:pPr>
      <w:numPr>
        <w:numId w:val="3"/>
      </w:numPr>
      <w:spacing w:beforeLines="50" w:before="156" w:afterLines="50" w:after="156" w:line="460" w:lineRule="exact"/>
      <w:ind w:left="0"/>
      <w:jc w:val="both"/>
      <w:outlineLvl w:val="0"/>
    </w:pPr>
    <w:rPr>
      <w:rFonts w:ascii="黑体" w:eastAsia="黑体"/>
      <w:b/>
      <w:sz w:val="28"/>
    </w:rPr>
  </w:style>
  <w:style w:type="paragraph" w:customStyle="1" w:styleId="font6">
    <w:name w:val="font6"/>
    <w:basedOn w:val="a8"/>
    <w:qFormat/>
    <w:pPr>
      <w:widowControl/>
      <w:spacing w:before="100" w:beforeAutospacing="1" w:after="100" w:afterAutospacing="1"/>
      <w:jc w:val="left"/>
    </w:pPr>
    <w:rPr>
      <w:rFonts w:ascii="宋体" w:hAnsi="宋体" w:cs="宋体"/>
      <w:kern w:val="0"/>
      <w:sz w:val="20"/>
      <w:szCs w:val="20"/>
    </w:rPr>
  </w:style>
  <w:style w:type="paragraph" w:customStyle="1" w:styleId="affff">
    <w:name w:val="图文"/>
    <w:basedOn w:val="a8"/>
    <w:qFormat/>
    <w:pPr>
      <w:adjustRightInd w:val="0"/>
      <w:snapToGrid w:val="0"/>
      <w:spacing w:after="50" w:line="360" w:lineRule="auto"/>
    </w:pPr>
    <w:rPr>
      <w:sz w:val="24"/>
    </w:rPr>
  </w:style>
  <w:style w:type="paragraph" w:customStyle="1" w:styleId="xl41">
    <w:name w:val="xl41"/>
    <w:basedOn w:val="a8"/>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GB2312">
    <w:name w:val="正文 + 楷体_GB2312"/>
    <w:basedOn w:val="a8"/>
    <w:qFormat/>
    <w:pPr>
      <w:widowControl/>
      <w:jc w:val="left"/>
    </w:pPr>
    <w:rPr>
      <w:rFonts w:ascii="楷体_GB2312" w:eastAsia="楷体_GB2312" w:cs="Arial"/>
      <w:kern w:val="0"/>
      <w:sz w:val="24"/>
    </w:rPr>
  </w:style>
  <w:style w:type="paragraph" w:customStyle="1" w:styleId="xl40">
    <w:name w:val="xl4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
    <w:name w:val="Char Char Char Char Char Char Char"/>
    <w:basedOn w:val="a8"/>
    <w:qFormat/>
    <w:pPr>
      <w:snapToGrid w:val="0"/>
      <w:spacing w:line="360" w:lineRule="auto"/>
      <w:ind w:firstLineChars="200" w:firstLine="200"/>
    </w:pPr>
    <w:rPr>
      <w:rFonts w:eastAsia="仿宋_GB2312"/>
      <w:sz w:val="24"/>
    </w:rPr>
  </w:style>
  <w:style w:type="paragraph" w:customStyle="1" w:styleId="xl44">
    <w:name w:val="xl44"/>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5">
    <w:name w:val="正文列项_数字"/>
    <w:basedOn w:val="a8"/>
    <w:qFormat/>
    <w:pPr>
      <w:numPr>
        <w:ilvl w:val="7"/>
        <w:numId w:val="3"/>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22222222222222">
    <w:name w:val="22222222222222"/>
    <w:basedOn w:val="a8"/>
    <w:qFormat/>
    <w:pPr>
      <w:widowControl/>
      <w:adjustRightInd w:val="0"/>
      <w:spacing w:line="360" w:lineRule="auto"/>
      <w:ind w:firstLineChars="200" w:firstLine="480"/>
      <w:jc w:val="left"/>
    </w:pPr>
    <w:rPr>
      <w:color w:val="FF0000"/>
      <w:kern w:val="0"/>
      <w:sz w:val="24"/>
      <w:szCs w:val="20"/>
    </w:rPr>
  </w:style>
  <w:style w:type="paragraph" w:customStyle="1" w:styleId="CharChar1">
    <w:name w:val="Char Char1"/>
    <w:basedOn w:val="af1"/>
    <w:qFormat/>
    <w:rPr>
      <w:rFonts w:ascii="Tahoma" w:hAnsi="Tahoma"/>
      <w:sz w:val="24"/>
    </w:rPr>
  </w:style>
  <w:style w:type="paragraph" w:customStyle="1" w:styleId="2a">
    <w:name w:val="正文文本缩进2"/>
    <w:basedOn w:val="a8"/>
    <w:qFormat/>
    <w:pPr>
      <w:spacing w:line="480" w:lineRule="exact"/>
      <w:ind w:firstLineChars="200" w:firstLine="480"/>
    </w:pPr>
    <w:rPr>
      <w:rFonts w:ascii="宋体" w:hAnsi="宋体"/>
      <w:kern w:val="0"/>
      <w:sz w:val="24"/>
      <w:lang w:val="zh-CN"/>
    </w:rPr>
  </w:style>
  <w:style w:type="paragraph" w:customStyle="1" w:styleId="1b">
    <w:name w:val="列出段落1"/>
    <w:basedOn w:val="a8"/>
    <w:qFormat/>
    <w:pPr>
      <w:ind w:firstLineChars="200" w:firstLine="420"/>
    </w:pPr>
    <w:rPr>
      <w:rFonts w:ascii="Calibri" w:hAnsi="Calibri"/>
      <w:szCs w:val="22"/>
    </w:rPr>
  </w:style>
  <w:style w:type="paragraph" w:customStyle="1" w:styleId="xl38">
    <w:name w:val="xl3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2">
    <w:name w:val="正文须知-2级"/>
    <w:basedOn w:val="a8"/>
    <w:qFormat/>
    <w:pPr>
      <w:numPr>
        <w:ilvl w:val="1"/>
        <w:numId w:val="5"/>
      </w:numPr>
      <w:adjustRightInd w:val="0"/>
      <w:snapToGrid w:val="0"/>
      <w:spacing w:line="300" w:lineRule="auto"/>
    </w:pPr>
    <w:rPr>
      <w:rFonts w:ascii="宋体" w:hAnsi="Calibri"/>
      <w:sz w:val="24"/>
      <w:szCs w:val="21"/>
    </w:rPr>
  </w:style>
  <w:style w:type="paragraph" w:customStyle="1" w:styleId="xl24">
    <w:name w:val="xl2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1c">
    <w:name w:val="项目符号1"/>
    <w:basedOn w:val="afffd"/>
    <w:qFormat/>
    <w:pPr>
      <w:ind w:left="-25" w:firstLine="0"/>
    </w:pPr>
  </w:style>
  <w:style w:type="paragraph" w:customStyle="1" w:styleId="background1">
    <w:name w:val="background1"/>
    <w:basedOn w:val="a8"/>
    <w:qFormat/>
    <w:pPr>
      <w:widowControl/>
      <w:spacing w:before="100" w:beforeAutospacing="1" w:after="100" w:afterAutospacing="1"/>
      <w:jc w:val="left"/>
    </w:pPr>
    <w:rPr>
      <w:rFonts w:ascii="宋体" w:hAnsi="宋体" w:cs="宋体"/>
      <w:kern w:val="0"/>
      <w:sz w:val="24"/>
    </w:rPr>
  </w:style>
  <w:style w:type="paragraph" w:customStyle="1" w:styleId="xl25">
    <w:name w:val="xl25"/>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CharCharCharCharCharCharCharCharCharCharCharCharCharChar">
    <w:name w:val="Char Char Char Char Char Char Char Char Char Char Char Char Char Char Char Char"/>
    <w:basedOn w:val="a8"/>
    <w:qFormat/>
    <w:pPr>
      <w:widowControl/>
      <w:spacing w:line="240" w:lineRule="exact"/>
      <w:jc w:val="center"/>
    </w:pPr>
    <w:rPr>
      <w:rFonts w:ascii="宋体" w:hAnsi="宋体"/>
      <w:b/>
      <w:kern w:val="0"/>
      <w:sz w:val="30"/>
      <w:szCs w:val="30"/>
      <w:lang w:eastAsia="en-US"/>
    </w:rPr>
  </w:style>
  <w:style w:type="paragraph" w:customStyle="1" w:styleId="xl34">
    <w:name w:val="xl3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affff0">
    <w:name w:val="图中文字"/>
    <w:basedOn w:val="a8"/>
    <w:qFormat/>
    <w:pPr>
      <w:adjustRightInd w:val="0"/>
      <w:snapToGrid w:val="0"/>
      <w:spacing w:line="0" w:lineRule="atLeast"/>
      <w:jc w:val="center"/>
    </w:pPr>
    <w:rPr>
      <w:sz w:val="24"/>
      <w:szCs w:val="20"/>
    </w:rPr>
  </w:style>
  <w:style w:type="paragraph" w:customStyle="1" w:styleId="affff1">
    <w:name w:val="无标题条"/>
    <w:next w:val="a8"/>
    <w:qFormat/>
    <w:pPr>
      <w:spacing w:after="160" w:line="278" w:lineRule="auto"/>
      <w:jc w:val="both"/>
    </w:pPr>
    <w:rPr>
      <w:sz w:val="21"/>
    </w:rPr>
  </w:style>
  <w:style w:type="paragraph" w:customStyle="1" w:styleId="xl29">
    <w:name w:val="xl2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35">
    <w:name w:val="xl35"/>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7">
    <w:name w:val="font7"/>
    <w:basedOn w:val="a8"/>
    <w:qFormat/>
    <w:pPr>
      <w:widowControl/>
      <w:spacing w:before="100" w:beforeAutospacing="1" w:after="100" w:afterAutospacing="1"/>
      <w:jc w:val="left"/>
    </w:pPr>
    <w:rPr>
      <w:rFonts w:eastAsia="Arial Unicode MS"/>
      <w:b/>
      <w:bCs/>
      <w:color w:val="000000"/>
      <w:kern w:val="0"/>
      <w:sz w:val="20"/>
      <w:szCs w:val="20"/>
    </w:rPr>
  </w:style>
  <w:style w:type="paragraph" w:customStyle="1" w:styleId="xl23">
    <w:name w:val="xl23"/>
    <w:basedOn w:val="a8"/>
    <w:qFormat/>
    <w:pPr>
      <w:widowControl/>
      <w:spacing w:before="100" w:beforeAutospacing="1" w:after="100" w:afterAutospacing="1" w:line="360" w:lineRule="auto"/>
      <w:textAlignment w:val="top"/>
    </w:pPr>
    <w:rPr>
      <w:kern w:val="0"/>
      <w:sz w:val="24"/>
      <w:szCs w:val="20"/>
    </w:rPr>
  </w:style>
  <w:style w:type="paragraph" w:customStyle="1" w:styleId="xl30">
    <w:name w:val="xl3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ff2">
    <w:name w:val="正文 + 宋体"/>
    <w:basedOn w:val="a8"/>
    <w:qFormat/>
    <w:pPr>
      <w:widowControl/>
      <w:ind w:left="360" w:hanging="360"/>
      <w:jc w:val="left"/>
    </w:pPr>
    <w:rPr>
      <w:rFonts w:ascii="宋体" w:hAnsi="宋体" w:cs="宋体"/>
      <w:b/>
      <w:bCs/>
      <w:color w:val="000000"/>
      <w:kern w:val="0"/>
      <w:sz w:val="18"/>
      <w:szCs w:val="18"/>
    </w:rPr>
  </w:style>
  <w:style w:type="paragraph" w:customStyle="1" w:styleId="Char3CharCharChar2">
    <w:name w:val="Char3 Char Char Char2"/>
    <w:basedOn w:val="a8"/>
    <w:qFormat/>
    <w:rPr>
      <w:rFonts w:ascii="Tahoma" w:hAnsi="Tahoma"/>
      <w:sz w:val="24"/>
      <w:szCs w:val="20"/>
    </w:rPr>
  </w:style>
  <w:style w:type="paragraph" w:customStyle="1" w:styleId="font8">
    <w:name w:val="font8"/>
    <w:basedOn w:val="a8"/>
    <w:qFormat/>
    <w:pPr>
      <w:widowControl/>
      <w:spacing w:before="100" w:beforeAutospacing="1" w:after="100" w:afterAutospacing="1"/>
      <w:jc w:val="left"/>
    </w:pPr>
    <w:rPr>
      <w:kern w:val="0"/>
      <w:sz w:val="36"/>
      <w:szCs w:val="36"/>
    </w:rPr>
  </w:style>
  <w:style w:type="paragraph" w:customStyle="1" w:styleId="Char11">
    <w:name w:val="Char1"/>
    <w:basedOn w:val="a8"/>
    <w:qFormat/>
    <w:pPr>
      <w:tabs>
        <w:tab w:val="left" w:pos="360"/>
      </w:tabs>
    </w:pPr>
    <w:rPr>
      <w:sz w:val="24"/>
    </w:rPr>
  </w:style>
  <w:style w:type="paragraph" w:customStyle="1" w:styleId="xl45">
    <w:name w:val="xl45"/>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8"/>
    <w:qFormat/>
    <w:rPr>
      <w:rFonts w:ascii="Tahoma" w:hAnsi="Tahoma"/>
      <w:sz w:val="24"/>
      <w:szCs w:val="20"/>
    </w:rPr>
  </w:style>
  <w:style w:type="paragraph" w:customStyle="1" w:styleId="20">
    <w:name w:val="项目编号2"/>
    <w:basedOn w:val="1"/>
    <w:qFormat/>
    <w:pPr>
      <w:numPr>
        <w:numId w:val="6"/>
      </w:numPr>
    </w:pPr>
  </w:style>
  <w:style w:type="paragraph" w:customStyle="1" w:styleId="xl53">
    <w:name w:val="xl5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affff3">
    <w:name w:val="样式 宋体 五号 行距: 单倍行距"/>
    <w:basedOn w:val="a8"/>
    <w:qFormat/>
    <w:pPr>
      <w:adjustRightInd w:val="0"/>
      <w:jc w:val="left"/>
      <w:textAlignment w:val="baseline"/>
    </w:pPr>
    <w:rPr>
      <w:rFonts w:ascii="宋体" w:hAnsi="宋体"/>
      <w:kern w:val="0"/>
      <w:szCs w:val="20"/>
    </w:rPr>
  </w:style>
  <w:style w:type="paragraph" w:customStyle="1" w:styleId="affff4">
    <w:name w:val="字元 字元"/>
    <w:basedOn w:val="a8"/>
    <w:qFormat/>
    <w:rPr>
      <w:rFonts w:ascii="Tahoma" w:hAnsi="Tahoma"/>
      <w:sz w:val="24"/>
      <w:szCs w:val="20"/>
    </w:rPr>
  </w:style>
  <w:style w:type="paragraph" w:customStyle="1" w:styleId="Char2CharCharCharCharCharChar1">
    <w:name w:val="Char2 Char Char Char Char Char Char1"/>
    <w:basedOn w:val="a8"/>
    <w:qFormat/>
    <w:pPr>
      <w:widowControl/>
      <w:spacing w:line="400" w:lineRule="exact"/>
      <w:jc w:val="center"/>
    </w:pPr>
  </w:style>
  <w:style w:type="paragraph" w:styleId="affff5">
    <w:name w:val="No Spacing"/>
    <w:qFormat/>
    <w:pPr>
      <w:widowControl w:val="0"/>
      <w:spacing w:after="160" w:line="278" w:lineRule="auto"/>
      <w:jc w:val="both"/>
    </w:pPr>
    <w:rPr>
      <w:kern w:val="2"/>
      <w:sz w:val="21"/>
      <w:szCs w:val="24"/>
    </w:rPr>
  </w:style>
  <w:style w:type="paragraph" w:customStyle="1" w:styleId="a3">
    <w:name w:val="五级条标题"/>
    <w:basedOn w:val="a2"/>
    <w:next w:val="a8"/>
    <w:qFormat/>
    <w:pPr>
      <w:numPr>
        <w:ilvl w:val="5"/>
      </w:numPr>
      <w:ind w:left="0" w:hanging="840"/>
      <w:outlineLvl w:val="5"/>
    </w:pPr>
  </w:style>
  <w:style w:type="paragraph" w:customStyle="1" w:styleId="2b">
    <w:name w:val="样式2"/>
    <w:basedOn w:val="15"/>
    <w:qFormat/>
    <w:pPr>
      <w:spacing w:line="360" w:lineRule="auto"/>
      <w:jc w:val="center"/>
    </w:pPr>
    <w:rPr>
      <w:sz w:val="24"/>
    </w:rPr>
  </w:style>
  <w:style w:type="paragraph" w:customStyle="1" w:styleId="2c">
    <w:name w:val="正文缩进2"/>
    <w:basedOn w:val="a8"/>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Char2CharCharCharCharCharChar">
    <w:name w:val="Char2 Char Char Char Char Char Char"/>
    <w:basedOn w:val="a8"/>
    <w:qFormat/>
    <w:pPr>
      <w:widowControl/>
      <w:spacing w:line="400" w:lineRule="exact"/>
      <w:jc w:val="center"/>
    </w:pPr>
  </w:style>
  <w:style w:type="paragraph" w:customStyle="1" w:styleId="CharChar1CharCharCharCharCharCharCharChar">
    <w:name w:val="Char Char1 Char Char Char Char Char Char Char Char"/>
    <w:basedOn w:val="a8"/>
    <w:qFormat/>
    <w:pPr>
      <w:widowControl/>
      <w:spacing w:line="240" w:lineRule="exact"/>
      <w:jc w:val="left"/>
    </w:pPr>
    <w:rPr>
      <w:rFonts w:ascii="Verdana" w:hAnsi="Verdana"/>
      <w:kern w:val="0"/>
      <w:sz w:val="20"/>
      <w:szCs w:val="20"/>
      <w:lang w:eastAsia="en-US"/>
    </w:rPr>
  </w:style>
  <w:style w:type="paragraph" w:customStyle="1" w:styleId="Chard">
    <w:name w:val="Char"/>
    <w:basedOn w:val="a8"/>
    <w:qFormat/>
    <w:pPr>
      <w:tabs>
        <w:tab w:val="left" w:pos="360"/>
      </w:tabs>
    </w:pPr>
    <w:rPr>
      <w:sz w:val="24"/>
    </w:rPr>
  </w:style>
  <w:style w:type="paragraph" w:customStyle="1" w:styleId="xl26">
    <w:name w:val="xl26"/>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3">
    <w:name w:val="正文须知-3级"/>
    <w:basedOn w:val="a8"/>
    <w:qFormat/>
    <w:pPr>
      <w:numPr>
        <w:ilvl w:val="2"/>
        <w:numId w:val="5"/>
      </w:numPr>
      <w:adjustRightInd w:val="0"/>
      <w:snapToGrid w:val="0"/>
      <w:spacing w:line="300" w:lineRule="auto"/>
      <w:ind w:hangingChars="355" w:hanging="355"/>
    </w:pPr>
    <w:rPr>
      <w:rFonts w:ascii="宋体" w:hAnsi="Calibri"/>
      <w:sz w:val="24"/>
      <w:szCs w:val="21"/>
    </w:rPr>
  </w:style>
  <w:style w:type="paragraph" w:customStyle="1" w:styleId="xl48">
    <w:name w:val="xl4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0">
    <w:name w:val="Char2"/>
    <w:basedOn w:val="a8"/>
    <w:qFormat/>
    <w:rPr>
      <w:rFonts w:ascii="Tahoma" w:hAnsi="Tahoma"/>
      <w:sz w:val="24"/>
      <w:szCs w:val="20"/>
    </w:rPr>
  </w:style>
  <w:style w:type="paragraph" w:customStyle="1" w:styleId="2d">
    <w:name w:val="字元 字元2"/>
    <w:basedOn w:val="a8"/>
    <w:qFormat/>
    <w:rPr>
      <w:rFonts w:ascii="Tahoma" w:hAnsi="Tahoma"/>
      <w:sz w:val="24"/>
      <w:szCs w:val="20"/>
    </w:rPr>
  </w:style>
  <w:style w:type="paragraph" w:customStyle="1" w:styleId="1CharCharCharChar">
    <w:name w:val="1 Char Char Char Char"/>
    <w:basedOn w:val="a8"/>
    <w:qFormat/>
    <w:rPr>
      <w:rFonts w:ascii="Tahoma" w:hAnsi="Tahoma"/>
      <w:sz w:val="24"/>
      <w:szCs w:val="20"/>
    </w:rPr>
  </w:style>
  <w:style w:type="paragraph" w:customStyle="1" w:styleId="xl43">
    <w:name w:val="xl43"/>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30">
    <w:name w:val="Char3"/>
    <w:basedOn w:val="a8"/>
    <w:qFormat/>
    <w:pPr>
      <w:tabs>
        <w:tab w:val="left" w:pos="360"/>
      </w:tabs>
    </w:pPr>
    <w:rPr>
      <w:sz w:val="24"/>
    </w:rPr>
  </w:style>
  <w:style w:type="paragraph" w:customStyle="1" w:styleId="xl36">
    <w:name w:val="xl36"/>
    <w:basedOn w:val="a8"/>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Char">
    <w:name w:val="Char Char Char"/>
    <w:basedOn w:val="a8"/>
    <w:qFormat/>
    <w:rPr>
      <w:rFonts w:ascii="Tahoma" w:hAnsi="Tahoma"/>
      <w:sz w:val="24"/>
      <w:szCs w:val="20"/>
    </w:rPr>
  </w:style>
  <w:style w:type="paragraph" w:customStyle="1" w:styleId="Char3CharCharChar">
    <w:name w:val="Char3 Char Char Char"/>
    <w:basedOn w:val="a8"/>
    <w:qFormat/>
    <w:rPr>
      <w:rFonts w:ascii="Tahoma" w:hAnsi="Tahoma"/>
      <w:sz w:val="24"/>
      <w:szCs w:val="20"/>
    </w:rPr>
  </w:style>
  <w:style w:type="paragraph" w:customStyle="1" w:styleId="CharChar41">
    <w:name w:val="Char Char41"/>
    <w:basedOn w:val="a8"/>
    <w:qFormat/>
    <w:pPr>
      <w:widowControl/>
      <w:spacing w:line="400" w:lineRule="exact"/>
      <w:jc w:val="center"/>
    </w:pPr>
  </w:style>
  <w:style w:type="paragraph" w:customStyle="1" w:styleId="-1">
    <w:name w:val="正文须知-1级"/>
    <w:basedOn w:val="a8"/>
    <w:next w:val="a8"/>
    <w:qFormat/>
    <w:pPr>
      <w:numPr>
        <w:numId w:val="5"/>
      </w:numPr>
      <w:adjustRightInd w:val="0"/>
      <w:snapToGrid w:val="0"/>
      <w:spacing w:line="300" w:lineRule="auto"/>
    </w:pPr>
    <w:rPr>
      <w:rFonts w:ascii="宋体" w:hAnsi="Calibri"/>
      <w:sz w:val="24"/>
      <w:szCs w:val="21"/>
    </w:rPr>
  </w:style>
  <w:style w:type="paragraph" w:customStyle="1" w:styleId="xl51">
    <w:name w:val="xl5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xl46">
    <w:name w:val="xl46"/>
    <w:basedOn w:val="a8"/>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2e">
    <w:name w:val="列出段落2"/>
    <w:basedOn w:val="a8"/>
    <w:qFormat/>
    <w:pPr>
      <w:ind w:firstLineChars="200" w:firstLine="420"/>
    </w:pPr>
    <w:rPr>
      <w:rFonts w:ascii="Calibri" w:hAnsi="Calibri"/>
      <w:szCs w:val="22"/>
    </w:rPr>
  </w:style>
  <w:style w:type="paragraph" w:customStyle="1" w:styleId="3">
    <w:name w:val="项目编号3"/>
    <w:basedOn w:val="afffd"/>
    <w:qFormat/>
    <w:pPr>
      <w:numPr>
        <w:numId w:val="7"/>
      </w:numPr>
    </w:pPr>
  </w:style>
  <w:style w:type="paragraph" w:customStyle="1" w:styleId="10">
    <w:name w:val="1名"/>
    <w:basedOn w:val="a8"/>
    <w:qFormat/>
    <w:pPr>
      <w:numPr>
        <w:numId w:val="8"/>
      </w:numPr>
      <w:spacing w:before="120"/>
    </w:pPr>
    <w:rPr>
      <w:rFonts w:ascii="宋体"/>
      <w:sz w:val="28"/>
      <w:szCs w:val="20"/>
    </w:rPr>
  </w:style>
  <w:style w:type="paragraph" w:customStyle="1" w:styleId="xl39">
    <w:name w:val="xl3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font9">
    <w:name w:val="font9"/>
    <w:basedOn w:val="a8"/>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xl37">
    <w:name w:val="xl37"/>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2">
    <w:name w:val="Char Char Char2"/>
    <w:basedOn w:val="a8"/>
    <w:qFormat/>
    <w:rPr>
      <w:rFonts w:ascii="Tahoma" w:hAnsi="Tahoma"/>
      <w:sz w:val="24"/>
      <w:szCs w:val="20"/>
    </w:rPr>
  </w:style>
  <w:style w:type="paragraph" w:customStyle="1" w:styleId="CharCharChar1Char1">
    <w:name w:val="Char Char Char1 Char1"/>
    <w:basedOn w:val="a8"/>
    <w:qFormat/>
    <w:rPr>
      <w:rFonts w:ascii="Tahoma" w:hAnsi="Tahoma"/>
      <w:sz w:val="24"/>
      <w:szCs w:val="20"/>
    </w:rPr>
  </w:style>
  <w:style w:type="paragraph" w:customStyle="1" w:styleId="xl32">
    <w:name w:val="xl3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8"/>
    <w:qFormat/>
    <w:pPr>
      <w:widowControl/>
      <w:spacing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8"/>
    <w:qFormat/>
    <w:rPr>
      <w:rFonts w:ascii="Tahoma" w:hAnsi="Tahoma" w:cs="仿宋_GB2312"/>
      <w:sz w:val="24"/>
      <w:szCs w:val="28"/>
    </w:rPr>
  </w:style>
  <w:style w:type="paragraph" w:customStyle="1" w:styleId="CharCharCharCharCharCharChar1">
    <w:name w:val="Char Char Char Char Char Char Char1"/>
    <w:basedOn w:val="a8"/>
    <w:qFormat/>
    <w:pPr>
      <w:snapToGrid w:val="0"/>
      <w:spacing w:line="360" w:lineRule="auto"/>
      <w:ind w:firstLineChars="200" w:firstLine="200"/>
    </w:pPr>
    <w:rPr>
      <w:rFonts w:eastAsia="仿宋_GB2312"/>
      <w:sz w:val="24"/>
    </w:rPr>
  </w:style>
  <w:style w:type="paragraph" w:customStyle="1" w:styleId="affff6">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ListParagraph1">
    <w:name w:val="List Paragraph1"/>
    <w:basedOn w:val="a8"/>
    <w:qFormat/>
    <w:pPr>
      <w:ind w:firstLineChars="200" w:firstLine="420"/>
    </w:pPr>
    <w:rPr>
      <w:rFonts w:ascii="Calibri" w:hAnsi="Calibri"/>
      <w:szCs w:val="22"/>
    </w:rPr>
  </w:style>
  <w:style w:type="paragraph" w:customStyle="1" w:styleId="xl49">
    <w:name w:val="xl4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Default0">
    <w:name w:val="Default"/>
    <w:link w:val="DefaultCharChar"/>
    <w:qFormat/>
    <w:pPr>
      <w:widowControl w:val="0"/>
      <w:autoSpaceDE w:val="0"/>
      <w:autoSpaceDN w:val="0"/>
      <w:adjustRightInd w:val="0"/>
      <w:spacing w:after="160" w:line="278" w:lineRule="auto"/>
    </w:pPr>
    <w:rPr>
      <w:rFonts w:ascii="Symbol" w:hAnsi="Symbol" w:cs="Symbol"/>
      <w:color w:val="000000"/>
      <w:sz w:val="24"/>
      <w:szCs w:val="24"/>
    </w:rPr>
  </w:style>
  <w:style w:type="character" w:customStyle="1" w:styleId="DefaultCharChar">
    <w:name w:val="Default Char Char"/>
    <w:link w:val="Default0"/>
    <w:qFormat/>
    <w:rPr>
      <w:rFonts w:ascii="Symbol" w:hAnsi="Symbol" w:cs="Symbol"/>
      <w:color w:val="000000"/>
      <w:sz w:val="24"/>
      <w:szCs w:val="24"/>
    </w:rPr>
  </w:style>
  <w:style w:type="paragraph" w:customStyle="1" w:styleId="affff7">
    <w:name w:val="文档正文"/>
    <w:basedOn w:val="a8"/>
    <w:qFormat/>
    <w:pPr>
      <w:snapToGrid w:val="0"/>
      <w:spacing w:before="120" w:after="120" w:line="180" w:lineRule="auto"/>
    </w:pPr>
    <w:rPr>
      <w:rFonts w:ascii="Arial" w:hAnsi="Arial"/>
      <w:szCs w:val="20"/>
    </w:rPr>
  </w:style>
  <w:style w:type="paragraph" w:customStyle="1" w:styleId="xl42">
    <w:name w:val="xl4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1d">
    <w:name w:val="字元 字元1"/>
    <w:basedOn w:val="a8"/>
    <w:qFormat/>
    <w:rPr>
      <w:rFonts w:ascii="Tahoma" w:hAnsi="Tahoma"/>
      <w:sz w:val="24"/>
      <w:szCs w:val="20"/>
    </w:rPr>
  </w:style>
  <w:style w:type="paragraph" w:customStyle="1" w:styleId="CharCharChar1Char">
    <w:name w:val="Char Char Char1 Char"/>
    <w:basedOn w:val="a8"/>
    <w:qFormat/>
    <w:rPr>
      <w:rFonts w:ascii="Tahoma" w:hAnsi="Tahoma"/>
      <w:sz w:val="24"/>
      <w:szCs w:val="20"/>
    </w:rPr>
  </w:style>
  <w:style w:type="paragraph" w:customStyle="1" w:styleId="1e">
    <w:name w:val="修订1"/>
    <w:uiPriority w:val="99"/>
    <w:qFormat/>
    <w:pPr>
      <w:spacing w:after="160" w:line="278" w:lineRule="auto"/>
    </w:pPr>
    <w:rPr>
      <w:kern w:val="2"/>
      <w:sz w:val="21"/>
      <w:szCs w:val="24"/>
    </w:rPr>
  </w:style>
  <w:style w:type="paragraph" w:customStyle="1" w:styleId="CharChar4">
    <w:name w:val="Char Char4"/>
    <w:basedOn w:val="a8"/>
    <w:qFormat/>
    <w:pPr>
      <w:widowControl/>
      <w:spacing w:line="400" w:lineRule="exact"/>
      <w:jc w:val="center"/>
    </w:pPr>
  </w:style>
  <w:style w:type="paragraph" w:customStyle="1" w:styleId="a4">
    <w:name w:val="正文列项_字母"/>
    <w:basedOn w:val="a8"/>
    <w:qFormat/>
    <w:pPr>
      <w:numPr>
        <w:ilvl w:val="6"/>
        <w:numId w:val="3"/>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TableParagraph">
    <w:name w:val="Table Paragraph"/>
    <w:basedOn w:val="a8"/>
    <w:uiPriority w:val="1"/>
    <w:qFormat/>
    <w:pPr>
      <w:autoSpaceDE w:val="0"/>
      <w:autoSpaceDN w:val="0"/>
      <w:jc w:val="left"/>
    </w:pPr>
    <w:rPr>
      <w:rFonts w:ascii="宋体" w:hAnsi="宋体" w:cs="宋体"/>
      <w:kern w:val="0"/>
      <w:sz w:val="22"/>
      <w:szCs w:val="22"/>
      <w:lang w:eastAsia="en-US"/>
    </w:rPr>
  </w:style>
  <w:style w:type="paragraph" w:customStyle="1" w:styleId="xl31">
    <w:name w:val="xl3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affff8">
    <w:name w:val="表格文字"/>
    <w:basedOn w:val="af4"/>
    <w:qFormat/>
    <w:pPr>
      <w:spacing w:before="20" w:after="20" w:line="240" w:lineRule="auto"/>
      <w:ind w:firstLine="0"/>
    </w:pPr>
    <w:rPr>
      <w:rFonts w:ascii="Century Gothic" w:hAnsi="Century Gothic"/>
      <w:sz w:val="20"/>
      <w:szCs w:val="20"/>
    </w:rPr>
  </w:style>
  <w:style w:type="paragraph" w:customStyle="1" w:styleId="CharCharCharCharCharCharChar2">
    <w:name w:val="Char Char Char Char Char Char Char2"/>
    <w:basedOn w:val="a8"/>
    <w:qFormat/>
    <w:pPr>
      <w:snapToGrid w:val="0"/>
      <w:spacing w:line="360" w:lineRule="auto"/>
      <w:ind w:firstLineChars="200" w:firstLine="200"/>
    </w:pPr>
    <w:rPr>
      <w:rFonts w:eastAsia="仿宋_GB2312"/>
      <w:sz w:val="24"/>
    </w:rPr>
  </w:style>
  <w:style w:type="paragraph" w:customStyle="1" w:styleId="CharCharCharCharCharCharCharCharCharChar1">
    <w:name w:val="Char Char Char Char Char Char Char Char Char Char1"/>
    <w:basedOn w:val="a8"/>
    <w:qFormat/>
    <w:rPr>
      <w:rFonts w:ascii="宋体" w:hAnsi="宋体" w:cs="Courier New"/>
      <w:sz w:val="32"/>
      <w:szCs w:val="32"/>
    </w:rPr>
  </w:style>
  <w:style w:type="paragraph" w:customStyle="1" w:styleId="affff9">
    <w:name w:val="图例"/>
    <w:basedOn w:val="a8"/>
    <w:qFormat/>
    <w:pPr>
      <w:spacing w:before="120" w:after="120" w:line="360" w:lineRule="auto"/>
      <w:jc w:val="center"/>
    </w:pPr>
    <w:rPr>
      <w:rFonts w:eastAsia="仿宋_GB2312"/>
      <w:b/>
      <w:sz w:val="24"/>
      <w:szCs w:val="20"/>
    </w:rPr>
  </w:style>
  <w:style w:type="table" w:customStyle="1" w:styleId="TableNormal">
    <w:name w:val="Table Normal"/>
    <w:uiPriority w:val="2"/>
    <w:semiHidden/>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f">
    <w:name w:val="修订2"/>
    <w:uiPriority w:val="99"/>
    <w:unhideWhenUsed/>
    <w:qFormat/>
    <w:pPr>
      <w:spacing w:after="160" w:line="278" w:lineRule="auto"/>
    </w:pPr>
    <w:rPr>
      <w:kern w:val="2"/>
      <w:sz w:val="21"/>
      <w:szCs w:val="24"/>
    </w:rPr>
  </w:style>
  <w:style w:type="paragraph" w:customStyle="1" w:styleId="Style10">
    <w:name w:val="_Style 10"/>
    <w:basedOn w:val="a8"/>
    <w:next w:val="1b"/>
    <w:uiPriority w:val="34"/>
    <w:qFormat/>
    <w:pPr>
      <w:ind w:firstLineChars="200" w:firstLine="420"/>
    </w:pPr>
    <w:rPr>
      <w:rFonts w:ascii="Calibri" w:hAnsi="Calibri"/>
      <w:szCs w:val="22"/>
    </w:rPr>
  </w:style>
  <w:style w:type="character" w:customStyle="1" w:styleId="1f">
    <w:name w:val="页脚 字符1"/>
    <w:uiPriority w:val="99"/>
    <w:qFormat/>
    <w:rPr>
      <w:kern w:val="2"/>
      <w:sz w:val="18"/>
    </w:rPr>
  </w:style>
  <w:style w:type="character" w:customStyle="1" w:styleId="affffa">
    <w:name w:val="副标题 字符"/>
    <w:qFormat/>
    <w:rPr>
      <w:rFonts w:ascii="等线 Light" w:hAnsi="等线 Light" w:cs="Times New Roman"/>
      <w:b/>
      <w:bCs/>
      <w:kern w:val="28"/>
      <w:sz w:val="32"/>
      <w:szCs w:val="32"/>
    </w:rPr>
  </w:style>
  <w:style w:type="character" w:customStyle="1" w:styleId="2f0">
    <w:name w:val="正文文本 2 字符"/>
    <w:qFormat/>
    <w:rPr>
      <w:kern w:val="2"/>
      <w:sz w:val="21"/>
      <w:szCs w:val="24"/>
    </w:rPr>
  </w:style>
  <w:style w:type="character" w:customStyle="1" w:styleId="affffb">
    <w:name w:val="待输入内容"/>
    <w:qFormat/>
    <w:rPr>
      <w:rFonts w:cs="Times New Roman"/>
      <w:b/>
      <w:bCs/>
      <w:color w:val="800080"/>
    </w:rPr>
  </w:style>
  <w:style w:type="character" w:customStyle="1" w:styleId="Chare">
    <w:name w:val="称呼 Char"/>
    <w:link w:val="1f0"/>
    <w:qFormat/>
    <w:rPr>
      <w:sz w:val="21"/>
      <w:szCs w:val="21"/>
    </w:rPr>
  </w:style>
  <w:style w:type="paragraph" w:customStyle="1" w:styleId="1f0">
    <w:name w:val="称呼1"/>
    <w:basedOn w:val="a8"/>
    <w:next w:val="a8"/>
    <w:link w:val="Chare"/>
    <w:qFormat/>
    <w:rPr>
      <w:kern w:val="0"/>
      <w:szCs w:val="21"/>
    </w:rPr>
  </w:style>
  <w:style w:type="character" w:customStyle="1" w:styleId="affffc">
    <w:name w:val="解说"/>
    <w:qFormat/>
    <w:rPr>
      <w:rFonts w:cs="Times New Roman"/>
      <w:color w:val="0000FF"/>
    </w:rPr>
  </w:style>
  <w:style w:type="character" w:customStyle="1" w:styleId="t-render-object-error">
    <w:name w:val="t-render-object-error"/>
    <w:qFormat/>
    <w:rPr>
      <w:b/>
      <w:i/>
      <w:color w:val="FF0000"/>
    </w:rPr>
  </w:style>
  <w:style w:type="character" w:customStyle="1" w:styleId="1f1">
    <w:name w:val="批注引用1"/>
    <w:qFormat/>
    <w:rPr>
      <w:rFonts w:cs="Times New Roman"/>
      <w:sz w:val="21"/>
      <w:szCs w:val="21"/>
    </w:rPr>
  </w:style>
  <w:style w:type="character" w:customStyle="1" w:styleId="1f2">
    <w:name w:val="正文文本 字符1"/>
    <w:qFormat/>
    <w:rPr>
      <w:kern w:val="2"/>
      <w:sz w:val="21"/>
    </w:rPr>
  </w:style>
  <w:style w:type="character" w:customStyle="1" w:styleId="81">
    <w:name w:val="标题 8 字符1"/>
    <w:qFormat/>
    <w:rPr>
      <w:rFonts w:ascii="Cambria" w:eastAsia="宋体" w:hAnsi="Cambria" w:cs="Times New Roman"/>
      <w:kern w:val="2"/>
      <w:sz w:val="24"/>
      <w:szCs w:val="24"/>
    </w:rPr>
  </w:style>
  <w:style w:type="character" w:customStyle="1" w:styleId="Charf">
    <w:name w:val="文档结构图 Char"/>
    <w:link w:val="1f3"/>
    <w:qFormat/>
    <w:rPr>
      <w:szCs w:val="24"/>
      <w:shd w:val="clear" w:color="auto" w:fill="000080"/>
    </w:rPr>
  </w:style>
  <w:style w:type="paragraph" w:customStyle="1" w:styleId="1f3">
    <w:name w:val="文档结构图1"/>
    <w:basedOn w:val="a8"/>
    <w:link w:val="Charf"/>
    <w:qFormat/>
    <w:pPr>
      <w:shd w:val="clear" w:color="auto" w:fill="000080"/>
    </w:pPr>
    <w:rPr>
      <w:kern w:val="0"/>
      <w:sz w:val="20"/>
      <w:shd w:val="clear" w:color="auto" w:fill="000080"/>
    </w:rPr>
  </w:style>
  <w:style w:type="character" w:customStyle="1" w:styleId="HTMLMarkup">
    <w:name w:val="HTML Markup"/>
    <w:qFormat/>
    <w:rPr>
      <w:vanish/>
      <w:color w:val="FF0000"/>
    </w:rPr>
  </w:style>
  <w:style w:type="character" w:customStyle="1" w:styleId="3CharChar0">
    <w:name w:val="正文文字3 Char Char"/>
    <w:link w:val="36"/>
    <w:qFormat/>
    <w:rPr>
      <w:kern w:val="2"/>
      <w:sz w:val="21"/>
    </w:rPr>
  </w:style>
  <w:style w:type="paragraph" w:customStyle="1" w:styleId="36">
    <w:name w:val="正文文字3"/>
    <w:basedOn w:val="a9"/>
    <w:link w:val="3CharChar0"/>
    <w:qFormat/>
    <w:pPr>
      <w:tabs>
        <w:tab w:val="clear" w:pos="567"/>
      </w:tabs>
      <w:adjustRightInd w:val="0"/>
      <w:spacing w:before="0" w:line="360" w:lineRule="atLeast"/>
      <w:textAlignment w:val="baseline"/>
    </w:pPr>
    <w:rPr>
      <w:rFonts w:ascii="Times New Roman" w:hAnsi="Times New Roman"/>
      <w:sz w:val="21"/>
      <w:szCs w:val="20"/>
    </w:rPr>
  </w:style>
  <w:style w:type="character" w:customStyle="1" w:styleId="1f4">
    <w:name w:val="日期 字符1"/>
    <w:qFormat/>
    <w:rPr>
      <w:kern w:val="2"/>
      <w:sz w:val="28"/>
    </w:rPr>
  </w:style>
  <w:style w:type="character" w:customStyle="1" w:styleId="Charf0">
    <w:name w:val="引用 Char"/>
    <w:link w:val="1f5"/>
    <w:qFormat/>
    <w:rPr>
      <w:i/>
      <w:iCs/>
      <w:color w:val="000000"/>
    </w:rPr>
  </w:style>
  <w:style w:type="paragraph" w:customStyle="1" w:styleId="1f5">
    <w:name w:val="引用1"/>
    <w:basedOn w:val="a8"/>
    <w:next w:val="a8"/>
    <w:link w:val="Charf0"/>
    <w:qFormat/>
    <w:rPr>
      <w:i/>
      <w:iCs/>
      <w:color w:val="000000"/>
      <w:kern w:val="0"/>
      <w:sz w:val="20"/>
      <w:szCs w:val="20"/>
    </w:rPr>
  </w:style>
  <w:style w:type="character" w:customStyle="1" w:styleId="2f1">
    <w:name w:val="页脚 字符2"/>
    <w:qFormat/>
    <w:rPr>
      <w:kern w:val="2"/>
      <w:sz w:val="18"/>
    </w:rPr>
  </w:style>
  <w:style w:type="character" w:customStyle="1" w:styleId="standdate1">
    <w:name w:val="standdate1"/>
    <w:qFormat/>
    <w:rPr>
      <w:rFonts w:ascii="黑体" w:eastAsia="黑体" w:hAnsi="Times New Roman" w:cs="Times New Roman"/>
      <w:color w:val="auto"/>
      <w:sz w:val="24"/>
      <w:u w:val="none"/>
    </w:rPr>
  </w:style>
  <w:style w:type="character" w:customStyle="1" w:styleId="Charf1">
    <w:name w:val="明显引用 Char"/>
    <w:link w:val="1f6"/>
    <w:qFormat/>
    <w:rPr>
      <w:b/>
      <w:bCs/>
      <w:i/>
      <w:iCs/>
      <w:color w:val="4F81BD"/>
    </w:rPr>
  </w:style>
  <w:style w:type="paragraph" w:customStyle="1" w:styleId="1f6">
    <w:name w:val="明显引用1"/>
    <w:basedOn w:val="a8"/>
    <w:next w:val="a8"/>
    <w:link w:val="Charf1"/>
    <w:qFormat/>
    <w:pPr>
      <w:pBdr>
        <w:bottom w:val="single" w:sz="4" w:space="4" w:color="4F81BD"/>
      </w:pBdr>
      <w:spacing w:before="200" w:after="280"/>
      <w:ind w:left="936" w:right="936"/>
    </w:pPr>
    <w:rPr>
      <w:b/>
      <w:bCs/>
      <w:i/>
      <w:iCs/>
      <w:color w:val="4F81BD"/>
      <w:kern w:val="0"/>
      <w:sz w:val="20"/>
      <w:szCs w:val="20"/>
    </w:rPr>
  </w:style>
  <w:style w:type="character" w:customStyle="1" w:styleId="CommentTextChar">
    <w:name w:val="Comment Text Char"/>
    <w:qFormat/>
    <w:rPr>
      <w:rFonts w:eastAsia="宋体"/>
      <w:sz w:val="24"/>
      <w:lang w:val="en-US" w:eastAsia="zh-CN"/>
    </w:rPr>
  </w:style>
  <w:style w:type="character" w:customStyle="1" w:styleId="BodyTextChar">
    <w:name w:val="Body Text Char"/>
    <w:qFormat/>
    <w:rPr>
      <w:rFonts w:eastAsia="宋体"/>
      <w:kern w:val="2"/>
      <w:sz w:val="32"/>
      <w:lang w:val="en-US" w:eastAsia="zh-CN"/>
    </w:rPr>
  </w:style>
  <w:style w:type="character" w:customStyle="1" w:styleId="javascript04">
    <w:name w:val="javascript_04"/>
    <w:qFormat/>
    <w:rPr>
      <w:color w:val="000000"/>
    </w:rPr>
  </w:style>
  <w:style w:type="character" w:customStyle="1" w:styleId="1f7">
    <w:name w:val="不明显强调1"/>
    <w:qFormat/>
    <w:rPr>
      <w:i/>
      <w:iCs/>
      <w:color w:val="808080"/>
    </w:rPr>
  </w:style>
  <w:style w:type="character" w:customStyle="1" w:styleId="affffd">
    <w:name w:val="正文加粗"/>
    <w:qFormat/>
    <w:rPr>
      <w:rFonts w:cs="Times New Roman"/>
      <w:b/>
      <w:bCs/>
    </w:rPr>
  </w:style>
  <w:style w:type="character" w:customStyle="1" w:styleId="1f8">
    <w:name w:val="书籍标题1"/>
    <w:qFormat/>
    <w:rPr>
      <w:b/>
      <w:bCs/>
      <w:smallCaps/>
      <w:spacing w:val="5"/>
    </w:rPr>
  </w:style>
  <w:style w:type="character" w:customStyle="1" w:styleId="Char12">
    <w:name w:val="批注框文本 Char1"/>
    <w:qFormat/>
    <w:rPr>
      <w:kern w:val="2"/>
      <w:sz w:val="18"/>
      <w:szCs w:val="18"/>
    </w:rPr>
  </w:style>
  <w:style w:type="character" w:customStyle="1" w:styleId="t-exception-class-name">
    <w:name w:val="t-exception-class-name"/>
    <w:qFormat/>
    <w:rPr>
      <w:b/>
      <w:color w:val="0000FF"/>
      <w:sz w:val="24"/>
      <w:szCs w:val="24"/>
      <w:shd w:val="clear" w:color="auto" w:fill="E1E1E1"/>
    </w:rPr>
  </w:style>
  <w:style w:type="character" w:customStyle="1" w:styleId="hover14">
    <w:name w:val="hover14"/>
    <w:qFormat/>
    <w:rPr>
      <w:sz w:val="21"/>
      <w:szCs w:val="21"/>
    </w:rPr>
  </w:style>
  <w:style w:type="character" w:customStyle="1" w:styleId="1f9">
    <w:name w:val="文档结构图 字符1"/>
    <w:uiPriority w:val="99"/>
    <w:qFormat/>
    <w:rPr>
      <w:rFonts w:ascii="Microsoft YaHei UI" w:eastAsia="Microsoft YaHei UI"/>
      <w:kern w:val="2"/>
      <w:sz w:val="18"/>
      <w:szCs w:val="18"/>
    </w:rPr>
  </w:style>
  <w:style w:type="character" w:customStyle="1" w:styleId="1fa">
    <w:name w:val="明显强调1"/>
    <w:qFormat/>
    <w:rPr>
      <w:b/>
      <w:bCs/>
      <w:i/>
      <w:iCs/>
      <w:color w:val="4F81BD"/>
    </w:rPr>
  </w:style>
  <w:style w:type="character" w:customStyle="1" w:styleId="2Char1">
    <w:name w:val="正文 首行缩进:  2 字符 Char1"/>
    <w:link w:val="2f2"/>
    <w:qFormat/>
    <w:rPr>
      <w:rFonts w:ascii="ˎ̥" w:eastAsia="Tahoma" w:hAnsi="ˎ̥"/>
      <w:kern w:val="2"/>
      <w:sz w:val="28"/>
    </w:rPr>
  </w:style>
  <w:style w:type="paragraph" w:customStyle="1" w:styleId="2f2">
    <w:name w:val="正文 首行缩进:  2 字符"/>
    <w:basedOn w:val="a8"/>
    <w:link w:val="2Char1"/>
    <w:qFormat/>
    <w:pPr>
      <w:ind w:firstLineChars="200" w:firstLine="560"/>
    </w:pPr>
    <w:rPr>
      <w:rFonts w:ascii="ˎ̥" w:eastAsia="Tahoma" w:hAnsi="ˎ̥"/>
      <w:sz w:val="28"/>
      <w:szCs w:val="20"/>
    </w:rPr>
  </w:style>
  <w:style w:type="character" w:customStyle="1" w:styleId="font11">
    <w:name w:val="font11"/>
    <w:qFormat/>
    <w:rPr>
      <w:rFonts w:ascii="ˎ̥" w:hAnsi="ˎ̥" w:cs="ˎ̥" w:hint="default"/>
      <w:color w:val="000000"/>
      <w:sz w:val="21"/>
      <w:szCs w:val="21"/>
      <w:u w:val="none"/>
    </w:rPr>
  </w:style>
  <w:style w:type="character" w:customStyle="1" w:styleId="t-ajax-wait">
    <w:name w:val="t-ajax-wait"/>
    <w:qFormat/>
  </w:style>
  <w:style w:type="character" w:customStyle="1" w:styleId="71">
    <w:name w:val="标题 7 字符1"/>
    <w:qFormat/>
    <w:rPr>
      <w:rFonts w:ascii="Times New Roman" w:eastAsia="宋体" w:hAnsi="Times New Roman" w:cs="Times New Roman"/>
      <w:b/>
      <w:bCs/>
      <w:kern w:val="2"/>
      <w:sz w:val="24"/>
      <w:szCs w:val="24"/>
    </w:rPr>
  </w:style>
  <w:style w:type="character" w:customStyle="1" w:styleId="2Char0">
    <w:name w:val="正文字缩2字 Char"/>
    <w:link w:val="2f3"/>
    <w:qFormat/>
    <w:rPr>
      <w:sz w:val="24"/>
      <w:szCs w:val="24"/>
    </w:rPr>
  </w:style>
  <w:style w:type="paragraph" w:customStyle="1" w:styleId="2f3">
    <w:name w:val="正文字缩2字"/>
    <w:basedOn w:val="a8"/>
    <w:link w:val="2Char0"/>
    <w:qFormat/>
    <w:pPr>
      <w:spacing w:before="60" w:after="60" w:line="360" w:lineRule="auto"/>
      <w:ind w:leftChars="200" w:left="200" w:firstLineChars="200" w:firstLine="200"/>
    </w:pPr>
    <w:rPr>
      <w:kern w:val="0"/>
      <w:sz w:val="24"/>
    </w:rPr>
  </w:style>
  <w:style w:type="character" w:customStyle="1" w:styleId="CharChar0">
    <w:name w:val="批注文字 Char Char"/>
    <w:qFormat/>
    <w:rPr>
      <w:rFonts w:ascii="宋体" w:eastAsia="宋体" w:hAnsi="Times New Roman" w:cs="Times New Roman"/>
      <w:sz w:val="28"/>
      <w:szCs w:val="20"/>
    </w:rPr>
  </w:style>
  <w:style w:type="character" w:customStyle="1" w:styleId="5CharChar">
    <w:name w:val="标题5 Char Char"/>
    <w:link w:val="52"/>
    <w:qFormat/>
    <w:rPr>
      <w:rFonts w:ascii="Arial" w:hAnsi="Arial"/>
      <w:b/>
      <w:bCs/>
      <w:sz w:val="24"/>
      <w:szCs w:val="32"/>
    </w:rPr>
  </w:style>
  <w:style w:type="paragraph" w:customStyle="1" w:styleId="52">
    <w:name w:val="标题5"/>
    <w:basedOn w:val="30"/>
    <w:link w:val="5CharChar"/>
    <w:qFormat/>
    <w:pPr>
      <w:autoSpaceDE/>
      <w:autoSpaceDN/>
      <w:adjustRightInd/>
      <w:spacing w:before="260" w:after="260" w:line="413" w:lineRule="auto"/>
      <w:jc w:val="both"/>
    </w:pPr>
    <w:rPr>
      <w:rFonts w:ascii="Arial" w:hAnsi="Arial"/>
      <w:bCs/>
      <w:szCs w:val="32"/>
      <w:u w:val="none"/>
    </w:rPr>
  </w:style>
  <w:style w:type="character" w:customStyle="1" w:styleId="3H3l3CTh3Level3HeadTimesNewRomanCharChar">
    <w:name w:val="样式 标题 3H3l3CTh3Level 3 Head + Times New Roman Char Char"/>
    <w:link w:val="3H3l3CTh3Level3HeadTimesNewRoman"/>
    <w:qFormat/>
    <w:rPr>
      <w:rFonts w:ascii="Arial" w:hAnsi="Arial" w:cs="Arial"/>
      <w:b/>
      <w:bCs/>
      <w:kern w:val="2"/>
      <w:sz w:val="28"/>
      <w:szCs w:val="28"/>
    </w:rPr>
  </w:style>
  <w:style w:type="paragraph" w:customStyle="1" w:styleId="3H3l3CTh3Level3HeadTimesNewRoman">
    <w:name w:val="样式 标题 3H3l3CTh3Level 3 Head + Times New Roman"/>
    <w:basedOn w:val="30"/>
    <w:link w:val="3H3l3CTh3Level3HeadTimesNewRomanCharChar"/>
    <w:qFormat/>
    <w:pPr>
      <w:keepNext w:val="0"/>
      <w:keepLines w:val="0"/>
      <w:tabs>
        <w:tab w:val="left" w:pos="432"/>
        <w:tab w:val="left" w:pos="720"/>
      </w:tabs>
      <w:autoSpaceDE/>
      <w:autoSpaceDN/>
      <w:adjustRightInd/>
      <w:snapToGrid w:val="0"/>
      <w:spacing w:beforeLines="50" w:before="156" w:after="0" w:line="360" w:lineRule="auto"/>
      <w:ind w:left="561" w:hangingChars="200" w:hanging="561"/>
      <w:jc w:val="center"/>
    </w:pPr>
    <w:rPr>
      <w:rFonts w:ascii="Arial" w:hAnsi="Arial" w:cs="Arial"/>
      <w:bCs/>
      <w:kern w:val="2"/>
      <w:sz w:val="28"/>
      <w:szCs w:val="28"/>
      <w:u w:val="none"/>
    </w:rPr>
  </w:style>
  <w:style w:type="character" w:customStyle="1" w:styleId="hover15">
    <w:name w:val="hover15"/>
    <w:qFormat/>
    <w:rPr>
      <w:color w:val="FFFFFF"/>
      <w:shd w:val="clear" w:color="auto" w:fill="00C1B3"/>
    </w:rPr>
  </w:style>
  <w:style w:type="character" w:customStyle="1" w:styleId="5Char">
    <w:name w:val="标题 5 Char"/>
    <w:qFormat/>
    <w:rPr>
      <w:rFonts w:cs="Times New Roman"/>
      <w:b/>
      <w:bCs/>
      <w:sz w:val="28"/>
      <w:szCs w:val="28"/>
    </w:rPr>
  </w:style>
  <w:style w:type="character" w:customStyle="1" w:styleId="1fb">
    <w:name w:val="正文缩进 字符1"/>
    <w:qFormat/>
    <w:rPr>
      <w:rFonts w:ascii="楷体_GB2312"/>
      <w:sz w:val="24"/>
    </w:rPr>
  </w:style>
  <w:style w:type="character" w:customStyle="1" w:styleId="91">
    <w:name w:val="标题 9 字符1"/>
    <w:qFormat/>
    <w:rPr>
      <w:rFonts w:ascii="Cambria" w:eastAsia="宋体" w:hAnsi="Cambria" w:cs="Times New Roman"/>
      <w:kern w:val="2"/>
      <w:sz w:val="21"/>
      <w:szCs w:val="21"/>
    </w:rPr>
  </w:style>
  <w:style w:type="character" w:customStyle="1" w:styleId="61">
    <w:name w:val="标题 6 字符1"/>
    <w:qFormat/>
    <w:rPr>
      <w:rFonts w:ascii="Cambria" w:eastAsia="宋体" w:hAnsi="Cambria" w:cs="Times New Roman"/>
      <w:b/>
      <w:bCs/>
      <w:kern w:val="2"/>
      <w:sz w:val="24"/>
      <w:szCs w:val="24"/>
    </w:rPr>
  </w:style>
  <w:style w:type="character" w:customStyle="1" w:styleId="1Char0">
    <w:name w:val="标题 1 Char"/>
    <w:qFormat/>
    <w:rPr>
      <w:b/>
      <w:kern w:val="44"/>
      <w:sz w:val="44"/>
    </w:rPr>
  </w:style>
  <w:style w:type="character" w:customStyle="1" w:styleId="javascript">
    <w:name w:val="javascript"/>
    <w:qFormat/>
    <w:rPr>
      <w:rFonts w:cs="Times New Roman"/>
    </w:rPr>
  </w:style>
  <w:style w:type="character" w:customStyle="1" w:styleId="style15">
    <w:name w:val="style15"/>
    <w:qFormat/>
  </w:style>
  <w:style w:type="character" w:customStyle="1" w:styleId="Parahead">
    <w:name w:val="Para head"/>
    <w:qFormat/>
    <w:rPr>
      <w:rFonts w:ascii="Arial" w:eastAsia="Times New Roman" w:hAnsi="Arial"/>
      <w:sz w:val="20"/>
    </w:rPr>
  </w:style>
  <w:style w:type="character" w:customStyle="1" w:styleId="1fc">
    <w:name w:val="页码1"/>
    <w:qFormat/>
    <w:rPr>
      <w:rFonts w:cs="Times New Roman"/>
    </w:rPr>
  </w:style>
  <w:style w:type="character" w:customStyle="1" w:styleId="2f4">
    <w:name w:val="页眉 字符2"/>
    <w:qFormat/>
    <w:rPr>
      <w:kern w:val="2"/>
      <w:sz w:val="18"/>
    </w:rPr>
  </w:style>
  <w:style w:type="character" w:customStyle="1" w:styleId="CharChar3">
    <w:name w:val="Char Char3"/>
    <w:qFormat/>
    <w:rPr>
      <w:kern w:val="2"/>
      <w:sz w:val="18"/>
      <w:szCs w:val="18"/>
    </w:rPr>
  </w:style>
  <w:style w:type="character" w:customStyle="1" w:styleId="1fd">
    <w:name w:val="标题 字符1"/>
    <w:uiPriority w:val="10"/>
    <w:qFormat/>
    <w:rPr>
      <w:rFonts w:ascii="等线 Light" w:eastAsia="等线 Light" w:hAnsi="等线 Light" w:cs="Times New Roman"/>
      <w:b/>
      <w:bCs/>
      <w:kern w:val="2"/>
      <w:sz w:val="32"/>
      <w:szCs w:val="32"/>
    </w:rPr>
  </w:style>
  <w:style w:type="character" w:customStyle="1" w:styleId="Char13">
    <w:name w:val="引用 Char1"/>
    <w:qFormat/>
    <w:rPr>
      <w:i/>
      <w:iCs/>
      <w:color w:val="000000"/>
      <w:szCs w:val="21"/>
    </w:rPr>
  </w:style>
  <w:style w:type="character" w:customStyle="1" w:styleId="2Char10">
    <w:name w:val="标题 2 Char1"/>
    <w:qFormat/>
    <w:rPr>
      <w:rFonts w:ascii="宋体" w:eastAsia="宋体" w:hAnsi="宋体"/>
      <w:sz w:val="24"/>
      <w:lang w:val="en-US" w:eastAsia="zh-CN" w:bidi="ar-SA"/>
    </w:rPr>
  </w:style>
  <w:style w:type="character" w:customStyle="1" w:styleId="310">
    <w:name w:val="正文文本 3 字符1"/>
    <w:uiPriority w:val="99"/>
    <w:qFormat/>
    <w:rPr>
      <w:kern w:val="2"/>
      <w:sz w:val="16"/>
      <w:szCs w:val="16"/>
    </w:rPr>
  </w:style>
  <w:style w:type="character" w:customStyle="1" w:styleId="FooterChar">
    <w:name w:val="Footer Char"/>
    <w:qFormat/>
    <w:rPr>
      <w:sz w:val="18"/>
    </w:rPr>
  </w:style>
  <w:style w:type="character" w:customStyle="1" w:styleId="hover13">
    <w:name w:val="hover13"/>
    <w:qFormat/>
    <w:rPr>
      <w:color w:val="FFFFFF"/>
      <w:shd w:val="clear" w:color="auto" w:fill="00C1B3"/>
    </w:rPr>
  </w:style>
  <w:style w:type="character" w:customStyle="1" w:styleId="1fe">
    <w:name w:val="批注主题 字符1"/>
    <w:qFormat/>
    <w:rPr>
      <w:b/>
      <w:bCs/>
      <w:kern w:val="2"/>
      <w:sz w:val="21"/>
    </w:rPr>
  </w:style>
  <w:style w:type="character" w:customStyle="1" w:styleId="Char23">
    <w:name w:val="文档结构图 Char2"/>
    <w:qFormat/>
    <w:rPr>
      <w:rFonts w:ascii="宋体"/>
      <w:sz w:val="18"/>
      <w:szCs w:val="18"/>
    </w:rPr>
  </w:style>
  <w:style w:type="character" w:customStyle="1" w:styleId="case31">
    <w:name w:val="case31"/>
    <w:qFormat/>
    <w:rPr>
      <w:rFonts w:ascii="黑体" w:eastAsia="楷体_GB2312" w:hAnsi="黑体"/>
      <w:sz w:val="24"/>
      <w:szCs w:val="24"/>
    </w:rPr>
  </w:style>
  <w:style w:type="character" w:customStyle="1" w:styleId="3Char0">
    <w:name w:val="正文文本缩进 3 Char"/>
    <w:link w:val="311"/>
    <w:qFormat/>
    <w:rPr>
      <w:sz w:val="16"/>
      <w:szCs w:val="16"/>
    </w:rPr>
  </w:style>
  <w:style w:type="paragraph" w:customStyle="1" w:styleId="311">
    <w:name w:val="正文文本缩进 31"/>
    <w:basedOn w:val="a8"/>
    <w:link w:val="3Char0"/>
    <w:qFormat/>
    <w:pPr>
      <w:ind w:left="540" w:hanging="540"/>
    </w:pPr>
    <w:rPr>
      <w:kern w:val="0"/>
      <w:sz w:val="16"/>
      <w:szCs w:val="16"/>
    </w:rPr>
  </w:style>
  <w:style w:type="character" w:customStyle="1" w:styleId="font21">
    <w:name w:val="font21"/>
    <w:qFormat/>
    <w:rPr>
      <w:rFonts w:ascii="楷体_GB2312" w:eastAsia="楷体_GB2312" w:hAnsi="楷体_GB2312" w:cs="楷体_GB2312" w:hint="eastAsia"/>
      <w:color w:val="000000"/>
      <w:sz w:val="21"/>
      <w:szCs w:val="21"/>
      <w:u w:val="none"/>
    </w:rPr>
  </w:style>
  <w:style w:type="character" w:customStyle="1" w:styleId="1ff">
    <w:name w:val="行号1"/>
    <w:qFormat/>
    <w:rPr>
      <w:rFonts w:cs="Times New Roman"/>
    </w:rPr>
  </w:style>
  <w:style w:type="character" w:customStyle="1" w:styleId="CharChar2">
    <w:name w:val="自定义正文 Char Char"/>
    <w:link w:val="affffe"/>
    <w:qFormat/>
    <w:rPr>
      <w:kern w:val="2"/>
      <w:sz w:val="24"/>
      <w:szCs w:val="24"/>
    </w:rPr>
  </w:style>
  <w:style w:type="paragraph" w:customStyle="1" w:styleId="affffe">
    <w:name w:val="自定义正文"/>
    <w:basedOn w:val="a8"/>
    <w:link w:val="CharChar2"/>
    <w:qFormat/>
    <w:pPr>
      <w:spacing w:afterLines="50" w:after="156" w:line="360" w:lineRule="auto"/>
      <w:ind w:firstLineChars="200" w:firstLine="200"/>
      <w:jc w:val="left"/>
    </w:pPr>
    <w:rPr>
      <w:sz w:val="24"/>
    </w:rPr>
  </w:style>
  <w:style w:type="character" w:customStyle="1" w:styleId="2f5">
    <w:name w:val="批注文字 字符2"/>
    <w:qFormat/>
    <w:rPr>
      <w:kern w:val="2"/>
      <w:sz w:val="21"/>
    </w:rPr>
  </w:style>
  <w:style w:type="character" w:customStyle="1" w:styleId="Char14">
    <w:name w:val="批注主题 Char1"/>
    <w:qFormat/>
    <w:rPr>
      <w:b/>
      <w:bCs/>
      <w:kern w:val="2"/>
      <w:sz w:val="21"/>
      <w:szCs w:val="22"/>
    </w:rPr>
  </w:style>
  <w:style w:type="character" w:customStyle="1" w:styleId="1ff0">
    <w:name w:val="页眉 字符1"/>
    <w:uiPriority w:val="99"/>
    <w:semiHidden/>
    <w:qFormat/>
    <w:rPr>
      <w:kern w:val="2"/>
      <w:sz w:val="18"/>
      <w:szCs w:val="18"/>
    </w:rPr>
  </w:style>
  <w:style w:type="character" w:customStyle="1" w:styleId="Char15">
    <w:name w:val="文档结构图 Char1"/>
    <w:qFormat/>
    <w:rPr>
      <w:rFonts w:ascii="宋体"/>
      <w:kern w:val="2"/>
      <w:sz w:val="18"/>
      <w:szCs w:val="18"/>
    </w:rPr>
  </w:style>
  <w:style w:type="character" w:customStyle="1" w:styleId="Char16">
    <w:name w:val="明显引用 Char1"/>
    <w:qFormat/>
    <w:rPr>
      <w:b/>
      <w:bCs/>
      <w:i/>
      <w:iCs/>
      <w:color w:val="4F81BD"/>
      <w:szCs w:val="21"/>
    </w:rPr>
  </w:style>
  <w:style w:type="character" w:customStyle="1" w:styleId="2f6">
    <w:name w:val="标题 字符2"/>
    <w:qFormat/>
    <w:rPr>
      <w:rFonts w:ascii="icomoon" w:hAnsi="icomoon"/>
      <w:b/>
      <w:bCs/>
      <w:kern w:val="2"/>
      <w:sz w:val="32"/>
      <w:szCs w:val="32"/>
    </w:rPr>
  </w:style>
  <w:style w:type="character" w:customStyle="1" w:styleId="211">
    <w:name w:val="标题 2 字符1"/>
    <w:qFormat/>
    <w:rPr>
      <w:rFonts w:ascii="icomoon" w:eastAsia="楷体_GB2312" w:hAnsi="icomoon" w:cs="Cambria Math"/>
      <w:b/>
      <w:bCs/>
      <w:kern w:val="2"/>
      <w:sz w:val="32"/>
      <w:szCs w:val="32"/>
    </w:rPr>
  </w:style>
  <w:style w:type="character" w:customStyle="1" w:styleId="afffff">
    <w:name w:val="示范文字"/>
    <w:qFormat/>
    <w:rPr>
      <w:rFonts w:cs="Times New Roman"/>
      <w:b/>
      <w:bCs/>
      <w:i/>
      <w:iCs/>
      <w:color w:val="800080"/>
    </w:rPr>
  </w:style>
  <w:style w:type="character" w:customStyle="1" w:styleId="2f7">
    <w:name w:val="强调2级:红色强调+加粗"/>
    <w:qFormat/>
    <w:rPr>
      <w:rFonts w:cs="Times New Roman"/>
      <w:b/>
      <w:bCs/>
      <w:color w:val="FF0000"/>
    </w:rPr>
  </w:style>
  <w:style w:type="character" w:customStyle="1" w:styleId="4CharChar">
    <w:name w:val="标题4 Char Char"/>
    <w:link w:val="41"/>
    <w:qFormat/>
    <w:rPr>
      <w:rFonts w:ascii="Arial" w:hAnsi="Arial"/>
      <w:b/>
      <w:bCs/>
      <w:sz w:val="24"/>
      <w:szCs w:val="32"/>
    </w:rPr>
  </w:style>
  <w:style w:type="paragraph" w:customStyle="1" w:styleId="41">
    <w:name w:val="标题4"/>
    <w:basedOn w:val="21"/>
    <w:next w:val="410"/>
    <w:link w:val="4CharChar"/>
    <w:qFormat/>
    <w:pPr>
      <w:autoSpaceDE/>
      <w:autoSpaceDN/>
      <w:adjustRightInd/>
      <w:spacing w:before="260" w:after="260" w:line="413" w:lineRule="auto"/>
      <w:jc w:val="both"/>
    </w:pPr>
    <w:rPr>
      <w:rFonts w:eastAsia="宋体"/>
      <w:bCs/>
      <w:sz w:val="24"/>
      <w:szCs w:val="32"/>
    </w:rPr>
  </w:style>
  <w:style w:type="paragraph" w:customStyle="1" w:styleId="410">
    <w:name w:val="索引 41"/>
    <w:basedOn w:val="a8"/>
    <w:next w:val="a8"/>
    <w:qFormat/>
    <w:pPr>
      <w:ind w:leftChars="600" w:left="600"/>
    </w:pPr>
  </w:style>
  <w:style w:type="character" w:customStyle="1" w:styleId="HTML10">
    <w:name w:val="HTML 预设格式 字符1"/>
    <w:uiPriority w:val="99"/>
    <w:qFormat/>
    <w:rPr>
      <w:rFonts w:ascii="Courier New" w:hAnsi="Courier New" w:cs="Courier New"/>
      <w:kern w:val="2"/>
    </w:rPr>
  </w:style>
  <w:style w:type="character" w:customStyle="1" w:styleId="Char17">
    <w:name w:val="日期 Char1"/>
    <w:qFormat/>
    <w:rPr>
      <w:kern w:val="2"/>
      <w:sz w:val="21"/>
      <w:szCs w:val="22"/>
    </w:rPr>
  </w:style>
  <w:style w:type="character" w:customStyle="1" w:styleId="font31">
    <w:name w:val="font31"/>
    <w:qFormat/>
    <w:rPr>
      <w:rFonts w:ascii="ˎ̥" w:hAnsi="ˎ̥" w:cs="ˎ̥" w:hint="default"/>
      <w:b/>
      <w:color w:val="000000"/>
      <w:sz w:val="21"/>
      <w:szCs w:val="21"/>
      <w:u w:val="none"/>
    </w:rPr>
  </w:style>
  <w:style w:type="character" w:customStyle="1" w:styleId="HTMLChar">
    <w:name w:val="HTML 预设格式 Char"/>
    <w:link w:val="HTML11"/>
    <w:qFormat/>
    <w:rPr>
      <w:rFonts w:ascii="Courier New" w:hAnsi="Courier New" w:cs="Courier New"/>
    </w:rPr>
  </w:style>
  <w:style w:type="paragraph" w:customStyle="1" w:styleId="HTML11">
    <w:name w:val="HTML 预设格式1"/>
    <w:basedOn w:val="a8"/>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character" w:customStyle="1" w:styleId="Char18">
    <w:name w:val="正文文本 Char1"/>
    <w:qFormat/>
    <w:rPr>
      <w:kern w:val="2"/>
      <w:sz w:val="21"/>
      <w:szCs w:val="22"/>
    </w:rPr>
  </w:style>
  <w:style w:type="character" w:customStyle="1" w:styleId="1ff1">
    <w:name w:val="不明显参考1"/>
    <w:qFormat/>
    <w:rPr>
      <w:smallCaps/>
      <w:color w:val="C0504D"/>
      <w:u w:val="single"/>
    </w:rPr>
  </w:style>
  <w:style w:type="character" w:customStyle="1" w:styleId="CharChar5">
    <w:name w:val="Char Char5"/>
    <w:qFormat/>
    <w:rPr>
      <w:rFonts w:ascii="宋体" w:eastAsia="宋体"/>
      <w:kern w:val="2"/>
      <w:sz w:val="28"/>
      <w:lang w:val="en-US" w:eastAsia="zh-CN" w:bidi="ar-SA"/>
    </w:rPr>
  </w:style>
  <w:style w:type="character" w:customStyle="1" w:styleId="t-tree-icon">
    <w:name w:val="t-tree-icon"/>
    <w:qFormat/>
  </w:style>
  <w:style w:type="character" w:customStyle="1" w:styleId="current">
    <w:name w:val="current"/>
    <w:qFormat/>
    <w:rPr>
      <w:color w:val="FFFFFF"/>
      <w:sz w:val="27"/>
      <w:szCs w:val="27"/>
      <w:u w:val="none"/>
      <w:bdr w:val="single" w:sz="6" w:space="0" w:color="C0C0C0"/>
      <w:shd w:val="clear" w:color="auto" w:fill="809FFF"/>
    </w:rPr>
  </w:style>
  <w:style w:type="character" w:customStyle="1" w:styleId="t-exception-stack-controls">
    <w:name w:val="t-exception-stack-controls"/>
    <w:qFormat/>
    <w:rPr>
      <w:b/>
      <w:color w:val="FFFFFF"/>
      <w:sz w:val="18"/>
      <w:szCs w:val="18"/>
      <w:vertAlign w:val="baseline"/>
    </w:rPr>
  </w:style>
  <w:style w:type="character" w:customStyle="1" w:styleId="312">
    <w:name w:val="标题 3 字符1"/>
    <w:qFormat/>
    <w:rPr>
      <w:b/>
      <w:bCs/>
      <w:kern w:val="2"/>
      <w:sz w:val="32"/>
      <w:szCs w:val="32"/>
    </w:rPr>
  </w:style>
  <w:style w:type="character" w:customStyle="1" w:styleId="110">
    <w:name w:val="标题 1 字符1"/>
    <w:qFormat/>
    <w:rPr>
      <w:b/>
      <w:kern w:val="44"/>
      <w:sz w:val="44"/>
    </w:rPr>
  </w:style>
  <w:style w:type="character" w:customStyle="1" w:styleId="afffff0">
    <w:name w:val="样式 宋体 小三 加粗"/>
    <w:qFormat/>
    <w:rPr>
      <w:rFonts w:ascii="宋体" w:eastAsia="宋体" w:hAnsi="宋体"/>
      <w:b/>
      <w:bCs/>
      <w:kern w:val="44"/>
      <w:sz w:val="30"/>
      <w:szCs w:val="44"/>
      <w:lang w:val="en-US" w:eastAsia="zh-CN" w:bidi="ar-SA"/>
    </w:rPr>
  </w:style>
  <w:style w:type="character" w:customStyle="1" w:styleId="1ff2">
    <w:name w:val="明显参考1"/>
    <w:qFormat/>
    <w:rPr>
      <w:b/>
      <w:bCs/>
      <w:smallCaps/>
      <w:color w:val="C0504D"/>
      <w:spacing w:val="5"/>
      <w:u w:val="single"/>
    </w:rPr>
  </w:style>
  <w:style w:type="character" w:customStyle="1" w:styleId="CharChar6">
    <w:name w:val="图表题注 Char Char"/>
    <w:link w:val="afffff1"/>
    <w:qFormat/>
    <w:rPr>
      <w:rFonts w:cs="宋体"/>
      <w:kern w:val="2"/>
      <w:sz w:val="21"/>
    </w:rPr>
  </w:style>
  <w:style w:type="paragraph" w:customStyle="1" w:styleId="afffff1">
    <w:name w:val="图表题注"/>
    <w:basedOn w:val="a8"/>
    <w:link w:val="CharChar6"/>
    <w:qFormat/>
    <w:pPr>
      <w:spacing w:before="62" w:after="62"/>
      <w:jc w:val="center"/>
    </w:pPr>
    <w:rPr>
      <w:rFonts w:cs="宋体"/>
      <w:szCs w:val="20"/>
    </w:rPr>
  </w:style>
  <w:style w:type="character" w:customStyle="1" w:styleId="textcontents">
    <w:name w:val="textcontents"/>
    <w:qFormat/>
    <w:rPr>
      <w:rFonts w:cs="Times New Roman"/>
    </w:rPr>
  </w:style>
  <w:style w:type="character" w:customStyle="1" w:styleId="1ff3">
    <w:name w:val="脚注文本 字符1"/>
    <w:uiPriority w:val="99"/>
    <w:qFormat/>
    <w:rPr>
      <w:kern w:val="2"/>
      <w:sz w:val="18"/>
      <w:szCs w:val="18"/>
    </w:rPr>
  </w:style>
  <w:style w:type="character" w:customStyle="1" w:styleId="1ff4">
    <w:name w:val="批注框文本 字符1"/>
    <w:qFormat/>
    <w:rPr>
      <w:kern w:val="2"/>
      <w:sz w:val="18"/>
      <w:szCs w:val="18"/>
    </w:rPr>
  </w:style>
  <w:style w:type="character" w:customStyle="1" w:styleId="style61">
    <w:name w:val="style61"/>
    <w:qFormat/>
    <w:rPr>
      <w:color w:val="000000"/>
      <w:sz w:val="15"/>
      <w:szCs w:val="15"/>
    </w:rPr>
  </w:style>
  <w:style w:type="character" w:customStyle="1" w:styleId="411">
    <w:name w:val="标题 4 字符1"/>
    <w:qFormat/>
    <w:rPr>
      <w:rFonts w:ascii="ˎ̥" w:eastAsia="Cambria" w:hAnsi="ˎ̥"/>
      <w:b/>
      <w:bCs/>
      <w:kern w:val="2"/>
      <w:sz w:val="28"/>
      <w:szCs w:val="28"/>
    </w:rPr>
  </w:style>
  <w:style w:type="character" w:customStyle="1" w:styleId="afffff2">
    <w:name w:val="红色强调"/>
    <w:qFormat/>
    <w:rPr>
      <w:rFonts w:cs="Times New Roman"/>
      <w:color w:val="FF0000"/>
    </w:rPr>
  </w:style>
  <w:style w:type="character" w:customStyle="1" w:styleId="1ff5">
    <w:name w:val="正文文本缩进 字符1"/>
    <w:qFormat/>
    <w:rPr>
      <w:kern w:val="2"/>
      <w:sz w:val="28"/>
    </w:rPr>
  </w:style>
  <w:style w:type="character" w:customStyle="1" w:styleId="212">
    <w:name w:val="正文文本缩进 2 字符1"/>
    <w:qFormat/>
    <w:rPr>
      <w:kern w:val="2"/>
      <w:sz w:val="21"/>
    </w:rPr>
  </w:style>
  <w:style w:type="character" w:customStyle="1" w:styleId="t-tree-expanded">
    <w:name w:val="t-tree-expanded"/>
    <w:qFormat/>
  </w:style>
  <w:style w:type="paragraph" w:customStyle="1" w:styleId="xl78">
    <w:name w:val="xl78"/>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xl70">
    <w:name w:val="xl70"/>
    <w:basedOn w:val="a8"/>
    <w:qFormat/>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87">
    <w:name w:val="xl87"/>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4"/>
    </w:rPr>
  </w:style>
  <w:style w:type="paragraph" w:customStyle="1" w:styleId="xl95">
    <w:name w:val="xl95"/>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1ff6">
    <w:name w:val="纯文本1"/>
    <w:basedOn w:val="a8"/>
    <w:qFormat/>
    <w:rPr>
      <w:rFonts w:ascii="宋体" w:hAnsi="Courier New" w:cs="Courier New"/>
      <w:szCs w:val="21"/>
    </w:rPr>
  </w:style>
  <w:style w:type="paragraph" w:customStyle="1" w:styleId="xl74">
    <w:name w:val="xl74"/>
    <w:basedOn w:val="a8"/>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xl90">
    <w:name w:val="xl90"/>
    <w:basedOn w:val="a8"/>
    <w:qFormat/>
    <w:pPr>
      <w:widowControl/>
      <w:pBdr>
        <w:top w:val="single" w:sz="8" w:space="0" w:color="auto"/>
        <w:lef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Style33">
    <w:name w:val="_Style 33"/>
    <w:basedOn w:val="a8"/>
    <w:qFormat/>
    <w:pPr>
      <w:widowControl/>
      <w:spacing w:line="240" w:lineRule="exact"/>
      <w:jc w:val="left"/>
    </w:pPr>
  </w:style>
  <w:style w:type="paragraph" w:customStyle="1" w:styleId="xl80">
    <w:name w:val="xl80"/>
    <w:basedOn w:val="a8"/>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xl93">
    <w:name w:val="xl93"/>
    <w:basedOn w:val="a8"/>
    <w:qFormat/>
    <w:pPr>
      <w:widowControl/>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xl88">
    <w:name w:val="xl88"/>
    <w:basedOn w:val="a8"/>
    <w:qFormat/>
    <w:pPr>
      <w:widowControl/>
      <w:pBdr>
        <w:top w:val="single" w:sz="8"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afffff3">
    <w:name w:val=".."/>
    <w:basedOn w:val="Default0"/>
    <w:next w:val="Default0"/>
    <w:qFormat/>
    <w:rPr>
      <w:rFonts w:ascii="宋体" w:hAnsi="Calibri" w:cs="Times New Roman"/>
      <w:color w:val="auto"/>
    </w:rPr>
  </w:style>
  <w:style w:type="paragraph" w:customStyle="1" w:styleId="42">
    <w:name w:val="样式 标题 4 + 段前: 2 行"/>
    <w:basedOn w:val="4"/>
    <w:qFormat/>
    <w:pPr>
      <w:keepNext w:val="0"/>
      <w:keepLines w:val="0"/>
      <w:widowControl/>
      <w:tabs>
        <w:tab w:val="left" w:pos="432"/>
        <w:tab w:val="left" w:pos="1080"/>
      </w:tabs>
      <w:adjustRightInd/>
      <w:spacing w:beforeLines="150" w:before="468" w:after="100" w:afterAutospacing="1" w:line="360" w:lineRule="auto"/>
      <w:jc w:val="center"/>
      <w:textAlignment w:val="auto"/>
    </w:pPr>
    <w:rPr>
      <w:rFonts w:ascii="Cambria" w:eastAsia="宋体" w:hAnsi="Cambria" w:cs="宋体"/>
      <w:bCs/>
      <w:kern w:val="2"/>
    </w:rPr>
  </w:style>
  <w:style w:type="paragraph" w:customStyle="1" w:styleId="xl71">
    <w:name w:val="xl71"/>
    <w:basedOn w:val="a8"/>
    <w:qFormat/>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TOC10">
    <w:name w:val="TOC 标题1"/>
    <w:basedOn w:val="11"/>
    <w:next w:val="a8"/>
    <w:qFormat/>
    <w:pPr>
      <w:autoSpaceDE/>
      <w:autoSpaceDN/>
      <w:adjustRightInd/>
      <w:spacing w:before="340" w:after="330" w:line="578" w:lineRule="auto"/>
      <w:jc w:val="both"/>
      <w:outlineLvl w:val="9"/>
    </w:pPr>
    <w:rPr>
      <w:rFonts w:ascii="Times New Roman"/>
      <w:bCs/>
      <w:sz w:val="44"/>
      <w:szCs w:val="44"/>
    </w:rPr>
  </w:style>
  <w:style w:type="paragraph" w:customStyle="1" w:styleId="Preformatted">
    <w:name w:val="Preformatted"/>
    <w:basedOn w:val="a8"/>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xl105">
    <w:name w:val="xl105"/>
    <w:basedOn w:val="a8"/>
    <w:qFormat/>
    <w:pPr>
      <w:widowControl/>
      <w:pBdr>
        <w:top w:val="single" w:sz="4" w:space="0" w:color="auto"/>
        <w:bottom w:val="single" w:sz="8"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37">
    <w:name w:val="样式3"/>
    <w:basedOn w:val="af7"/>
    <w:qFormat/>
    <w:rPr>
      <w:rFonts w:ascii="楷体_GB2312" w:hAnsi="Calibri" w:hint="default"/>
    </w:rPr>
  </w:style>
  <w:style w:type="paragraph" w:customStyle="1" w:styleId="xl96">
    <w:name w:val="xl96"/>
    <w:basedOn w:val="a8"/>
    <w:qFormat/>
    <w:pPr>
      <w:widowControl/>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TOC20">
    <w:name w:val="TOC 标题2"/>
    <w:basedOn w:val="11"/>
    <w:next w:val="a8"/>
    <w:uiPriority w:val="39"/>
    <w:qFormat/>
    <w:pPr>
      <w:widowControl/>
      <w:autoSpaceDE/>
      <w:autoSpaceDN/>
      <w:adjustRightInd/>
      <w:spacing w:before="480" w:after="0" w:line="276" w:lineRule="auto"/>
      <w:jc w:val="left"/>
      <w:outlineLvl w:val="9"/>
    </w:pPr>
    <w:rPr>
      <w:rFonts w:ascii="icomoon" w:eastAsia="楷体_GB2312" w:hAnsi="icomoon" w:cs="Cambria Math"/>
      <w:bCs/>
      <w:color w:val="365F91"/>
      <w:kern w:val="0"/>
      <w:sz w:val="28"/>
      <w:szCs w:val="28"/>
    </w:rPr>
  </w:style>
  <w:style w:type="paragraph" w:customStyle="1" w:styleId="a6">
    <w:name w:val="细目"/>
    <w:qFormat/>
    <w:pPr>
      <w:numPr>
        <w:numId w:val="9"/>
      </w:numPr>
      <w:tabs>
        <w:tab w:val="left" w:pos="737"/>
      </w:tabs>
      <w:spacing w:beforeLines="100" w:before="312" w:after="160" w:line="360" w:lineRule="auto"/>
    </w:pPr>
    <w:rPr>
      <w:rFonts w:ascii="Calibri" w:hAnsi="Calibri"/>
      <w:sz w:val="24"/>
    </w:rPr>
  </w:style>
  <w:style w:type="paragraph" w:customStyle="1" w:styleId="200">
    <w:name w:val="样式 标题 2 + (中文) 宋体 一号 黑色 居中 左侧:  0 厘米 首行缩进:  0 厘米"/>
    <w:basedOn w:val="21"/>
    <w:qFormat/>
    <w:pPr>
      <w:keepLines w:val="0"/>
      <w:widowControl/>
      <w:tabs>
        <w:tab w:val="left" w:pos="432"/>
        <w:tab w:val="left" w:pos="576"/>
      </w:tabs>
      <w:autoSpaceDE/>
      <w:autoSpaceDN/>
      <w:adjustRightInd/>
      <w:spacing w:before="0" w:line="360" w:lineRule="auto"/>
    </w:pPr>
    <w:rPr>
      <w:rFonts w:ascii="Times New Roman" w:eastAsia="宋体" w:hAnsi="Times New Roman"/>
      <w:bCs/>
      <w:kern w:val="2"/>
      <w:sz w:val="44"/>
      <w:szCs w:val="44"/>
    </w:rPr>
  </w:style>
  <w:style w:type="paragraph" w:customStyle="1" w:styleId="1ff7">
    <w:name w:val="菲页1"/>
    <w:basedOn w:val="21"/>
    <w:qFormat/>
    <w:pPr>
      <w:widowControl/>
      <w:autoSpaceDE/>
      <w:autoSpaceDN/>
      <w:adjustRightInd/>
      <w:spacing w:before="260" w:after="260" w:line="415" w:lineRule="auto"/>
    </w:pPr>
    <w:rPr>
      <w:rFonts w:ascii="黑体" w:hAnsi="宋体"/>
      <w:b w:val="0"/>
      <w:sz w:val="52"/>
    </w:rPr>
  </w:style>
  <w:style w:type="paragraph" w:customStyle="1" w:styleId="xl72">
    <w:name w:val="xl72"/>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xl84">
    <w:name w:val="xl84"/>
    <w:basedOn w:val="a8"/>
    <w:qFormat/>
    <w:pPr>
      <w:widowControl/>
      <w:pBdr>
        <w:top w:val="single" w:sz="4" w:space="0" w:color="auto"/>
        <w:lef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300">
    <w:name w:val="标题3 + (中文) 宋体 三号 非倾斜 黑色 居中 左侧:  0 厘米 首行缩进:  0 厘米 段前: ... ..."/>
    <w:basedOn w:val="30"/>
    <w:qFormat/>
    <w:pPr>
      <w:keepNext w:val="0"/>
      <w:keepLines w:val="0"/>
      <w:tabs>
        <w:tab w:val="left" w:pos="432"/>
        <w:tab w:val="left" w:pos="720"/>
      </w:tabs>
      <w:autoSpaceDE/>
      <w:autoSpaceDN/>
      <w:adjustRightInd/>
      <w:snapToGrid w:val="0"/>
      <w:spacing w:before="0" w:after="0" w:line="324" w:lineRule="auto"/>
      <w:jc w:val="both"/>
    </w:pPr>
    <w:rPr>
      <w:rFonts w:ascii="Times New Roman"/>
      <w:b w:val="0"/>
      <w:iCs/>
      <w:kern w:val="2"/>
      <w:sz w:val="48"/>
      <w:szCs w:val="36"/>
      <w:u w:val="none"/>
    </w:rPr>
  </w:style>
  <w:style w:type="paragraph" w:customStyle="1" w:styleId="xl100">
    <w:name w:val="xl100"/>
    <w:basedOn w:val="a8"/>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color w:val="000000"/>
      <w:kern w:val="0"/>
      <w:sz w:val="24"/>
    </w:rPr>
  </w:style>
  <w:style w:type="paragraph" w:customStyle="1" w:styleId="xl77">
    <w:name w:val="xl77"/>
    <w:basedOn w:val="a8"/>
    <w:qFormat/>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2f8">
    <w:name w:val="菲页2"/>
    <w:basedOn w:val="30"/>
    <w:qFormat/>
    <w:pPr>
      <w:widowControl/>
      <w:tabs>
        <w:tab w:val="left" w:pos="1418"/>
      </w:tabs>
      <w:autoSpaceDE/>
      <w:autoSpaceDN/>
      <w:adjustRightInd/>
      <w:spacing w:before="120" w:line="360" w:lineRule="auto"/>
      <w:ind w:left="1418" w:hanging="567"/>
      <w:jc w:val="center"/>
    </w:pPr>
    <w:rPr>
      <w:rFonts w:ascii="黑体" w:eastAsia="黑体" w:hAnsi="宋体"/>
      <w:b w:val="0"/>
      <w:sz w:val="44"/>
      <w:u w:val="none"/>
    </w:rPr>
  </w:style>
  <w:style w:type="paragraph" w:customStyle="1" w:styleId="afffff4">
    <w:name w:val="表格编号"/>
    <w:basedOn w:val="a8"/>
    <w:qFormat/>
    <w:pPr>
      <w:tabs>
        <w:tab w:val="left" w:pos="425"/>
      </w:tabs>
      <w:adjustRightInd w:val="0"/>
      <w:spacing w:beforeLines="50" w:before="156" w:line="360" w:lineRule="atLeast"/>
      <w:ind w:left="1248" w:hanging="425"/>
      <w:jc w:val="center"/>
    </w:pPr>
    <w:rPr>
      <w:kern w:val="0"/>
      <w:sz w:val="24"/>
      <w:szCs w:val="20"/>
    </w:rPr>
  </w:style>
  <w:style w:type="paragraph" w:customStyle="1" w:styleId="xl69">
    <w:name w:val="xl69"/>
    <w:basedOn w:val="a8"/>
    <w:qFormat/>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xl94">
    <w:name w:val="xl94"/>
    <w:basedOn w:val="a8"/>
    <w:qFormat/>
    <w:pPr>
      <w:widowControl/>
      <w:pBdr>
        <w:top w:val="single" w:sz="12"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xl97">
    <w:name w:val="xl97"/>
    <w:basedOn w:val="a8"/>
    <w:qFormat/>
    <w:pPr>
      <w:widowControl/>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xl75">
    <w:name w:val="xl75"/>
    <w:basedOn w:val="a8"/>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xl85">
    <w:name w:val="xl85"/>
    <w:basedOn w:val="a8"/>
    <w:qFormat/>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afffff5">
    <w:name w:val="菲页(卷)"/>
    <w:basedOn w:val="11"/>
    <w:next w:val="1ff8"/>
    <w:qFormat/>
    <w:pPr>
      <w:keepLines w:val="0"/>
      <w:widowControl/>
      <w:tabs>
        <w:tab w:val="left" w:pos="432"/>
        <w:tab w:val="left" w:pos="945"/>
      </w:tabs>
      <w:autoSpaceDE/>
      <w:autoSpaceDN/>
      <w:adjustRightInd/>
      <w:spacing w:before="0" w:after="0" w:line="240" w:lineRule="auto"/>
      <w:ind w:left="432" w:hanging="432"/>
      <w:outlineLvl w:val="1"/>
    </w:pPr>
    <w:rPr>
      <w:rFonts w:ascii="黑体" w:eastAsia="黑体"/>
      <w:b w:val="0"/>
      <w:kern w:val="0"/>
      <w:sz w:val="52"/>
    </w:rPr>
  </w:style>
  <w:style w:type="paragraph" w:customStyle="1" w:styleId="1ff8">
    <w:name w:val="正文1"/>
    <w:qFormat/>
    <w:pPr>
      <w:widowControl w:val="0"/>
      <w:adjustRightInd w:val="0"/>
      <w:spacing w:after="160" w:line="312" w:lineRule="atLeast"/>
      <w:jc w:val="both"/>
      <w:textAlignment w:val="baseline"/>
    </w:pPr>
    <w:rPr>
      <w:rFonts w:ascii="宋体" w:hAnsi="Calibri"/>
      <w:sz w:val="34"/>
    </w:rPr>
  </w:style>
  <w:style w:type="paragraph" w:customStyle="1" w:styleId="xl68">
    <w:name w:val="xl68"/>
    <w:basedOn w:val="a8"/>
    <w:qFormat/>
    <w:pPr>
      <w:widowControl/>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420">
    <w:name w:val=".. .. 4 + ..: 2 ."/>
    <w:basedOn w:val="Default0"/>
    <w:next w:val="Default0"/>
    <w:qFormat/>
    <w:rPr>
      <w:rFonts w:ascii="宋体" w:hAnsi="Calibri" w:cs="Times New Roman"/>
      <w:color w:val="auto"/>
    </w:rPr>
  </w:style>
  <w:style w:type="paragraph" w:customStyle="1" w:styleId="p0">
    <w:name w:val="p0"/>
    <w:basedOn w:val="a8"/>
    <w:qFormat/>
    <w:pPr>
      <w:widowControl/>
    </w:pPr>
    <w:rPr>
      <w:kern w:val="0"/>
      <w:szCs w:val="21"/>
    </w:rPr>
  </w:style>
  <w:style w:type="paragraph" w:customStyle="1" w:styleId="111">
    <w:name w:val="列出段落11"/>
    <w:basedOn w:val="a8"/>
    <w:qFormat/>
    <w:pPr>
      <w:ind w:firstLineChars="200" w:firstLine="420"/>
    </w:pPr>
    <w:rPr>
      <w:rFonts w:ascii="Calibri" w:hAnsi="Calibri"/>
      <w:szCs w:val="22"/>
    </w:rPr>
  </w:style>
  <w:style w:type="paragraph" w:customStyle="1" w:styleId="xl79">
    <w:name w:val="xl79"/>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afffff6">
    <w:name w:val="目录"/>
    <w:basedOn w:val="a8"/>
    <w:qFormat/>
    <w:pPr>
      <w:widowControl/>
      <w:jc w:val="center"/>
    </w:pPr>
    <w:rPr>
      <w:rFonts w:ascii="宋体"/>
      <w:b/>
      <w:kern w:val="0"/>
      <w:sz w:val="36"/>
      <w:szCs w:val="20"/>
    </w:rPr>
  </w:style>
  <w:style w:type="paragraph" w:customStyle="1" w:styleId="xl86">
    <w:name w:val="xl86"/>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xl81">
    <w:name w:val="xl81"/>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CharCharCharCharCharCharCharCharCharCharCharCharCharCharCharCharCharCharCharCharChar">
    <w:name w:val="Char Char Char Char Char Char Char Char Char Char Char Char Char Char Char Char Char Char Char Char Char"/>
    <w:basedOn w:val="a8"/>
    <w:qFormat/>
    <w:rPr>
      <w:rFonts w:ascii="Tahoma" w:hAnsi="Tahoma"/>
      <w:sz w:val="24"/>
      <w:szCs w:val="20"/>
    </w:rPr>
  </w:style>
  <w:style w:type="paragraph" w:customStyle="1" w:styleId="xl98">
    <w:name w:val="xl98"/>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p15">
    <w:name w:val="p15"/>
    <w:basedOn w:val="a8"/>
    <w:qFormat/>
    <w:pPr>
      <w:widowControl/>
      <w:ind w:firstLine="420"/>
    </w:pPr>
    <w:rPr>
      <w:rFonts w:ascii="Calibri" w:hAnsi="Calibri" w:cs="宋体"/>
      <w:kern w:val="0"/>
      <w:szCs w:val="21"/>
    </w:rPr>
  </w:style>
  <w:style w:type="paragraph" w:customStyle="1" w:styleId="BodyText21">
    <w:name w:val="Body Text 21"/>
    <w:basedOn w:val="a8"/>
    <w:qFormat/>
    <w:pPr>
      <w:adjustRightInd w:val="0"/>
      <w:spacing w:line="360" w:lineRule="auto"/>
      <w:ind w:left="750"/>
      <w:textAlignment w:val="baseline"/>
    </w:pPr>
    <w:rPr>
      <w:rFonts w:ascii="Lucida Console" w:hAnsi="Lucida Console"/>
      <w:szCs w:val="20"/>
    </w:rPr>
  </w:style>
  <w:style w:type="paragraph" w:customStyle="1" w:styleId="xl82">
    <w:name w:val="xl82"/>
    <w:basedOn w:val="a8"/>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CharCharChar21">
    <w:name w:val="Char Char Char21"/>
    <w:basedOn w:val="a8"/>
    <w:qFormat/>
    <w:pPr>
      <w:spacing w:before="120" w:after="120" w:line="360" w:lineRule="auto"/>
      <w:ind w:firstLineChars="200" w:firstLine="200"/>
    </w:pPr>
    <w:rPr>
      <w:rFonts w:ascii="Calibri" w:hAnsi="Calibri"/>
      <w:sz w:val="24"/>
      <w:szCs w:val="20"/>
    </w:rPr>
  </w:style>
  <w:style w:type="paragraph" w:customStyle="1" w:styleId="xl67">
    <w:name w:val="xl67"/>
    <w:basedOn w:val="a8"/>
    <w:qFormat/>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1ff9">
    <w:name w:val="样式1"/>
    <w:basedOn w:val="4"/>
    <w:qFormat/>
    <w:pPr>
      <w:keepNext w:val="0"/>
      <w:keepLines w:val="0"/>
      <w:widowControl/>
      <w:tabs>
        <w:tab w:val="left" w:pos="432"/>
        <w:tab w:val="left" w:pos="1080"/>
      </w:tabs>
      <w:adjustRightInd/>
      <w:spacing w:before="0" w:after="0" w:line="360" w:lineRule="auto"/>
      <w:jc w:val="center"/>
      <w:textAlignment w:val="auto"/>
    </w:pPr>
    <w:rPr>
      <w:rFonts w:ascii="Times New Roman" w:eastAsia="宋体" w:hAnsi="Times New Roman"/>
      <w:bCs/>
      <w:kern w:val="2"/>
      <w:sz w:val="30"/>
      <w:szCs w:val="28"/>
    </w:rPr>
  </w:style>
  <w:style w:type="paragraph" w:customStyle="1" w:styleId="170">
    <w:name w:val="样式17"/>
    <w:basedOn w:val="a8"/>
    <w:qFormat/>
    <w:pPr>
      <w:adjustRightInd w:val="0"/>
      <w:snapToGrid w:val="0"/>
      <w:spacing w:before="120" w:after="120"/>
    </w:pPr>
    <w:rPr>
      <w:sz w:val="24"/>
    </w:rPr>
  </w:style>
  <w:style w:type="paragraph" w:customStyle="1" w:styleId="afffff7">
    <w:name w:val="注"/>
    <w:basedOn w:val="a8"/>
    <w:qFormat/>
    <w:pPr>
      <w:adjustRightInd w:val="0"/>
      <w:spacing w:line="360" w:lineRule="atLeast"/>
      <w:ind w:left="840" w:hanging="420"/>
    </w:pPr>
    <w:rPr>
      <w:kern w:val="0"/>
      <w:szCs w:val="20"/>
    </w:rPr>
  </w:style>
  <w:style w:type="paragraph" w:customStyle="1" w:styleId="flType">
    <w:name w:val="flType"/>
    <w:basedOn w:val="flName"/>
    <w:qFormat/>
    <w:pPr>
      <w:spacing w:before="560" w:after="120"/>
      <w:textAlignment w:val="baseline"/>
    </w:pPr>
    <w:rPr>
      <w:sz w:val="28"/>
    </w:rPr>
  </w:style>
  <w:style w:type="paragraph" w:customStyle="1" w:styleId="flName">
    <w:name w:val="flName"/>
    <w:basedOn w:val="a8"/>
    <w:qFormat/>
    <w:pPr>
      <w:adjustRightInd w:val="0"/>
      <w:spacing w:before="320" w:line="360" w:lineRule="atLeast"/>
      <w:jc w:val="center"/>
    </w:pPr>
    <w:rPr>
      <w:rFonts w:ascii="Arial" w:eastAsia="黑体"/>
      <w:kern w:val="0"/>
      <w:sz w:val="32"/>
      <w:szCs w:val="20"/>
    </w:rPr>
  </w:style>
  <w:style w:type="paragraph" w:customStyle="1" w:styleId="afffff8">
    <w:name w:val="标题二"/>
    <w:basedOn w:val="aff5"/>
    <w:qFormat/>
    <w:pPr>
      <w:spacing w:line="440" w:lineRule="exact"/>
      <w:jc w:val="left"/>
    </w:pPr>
    <w:rPr>
      <w:rFonts w:ascii="宋体" w:hAnsi="宋体"/>
      <w:b w:val="0"/>
      <w:bCs/>
      <w:color w:val="000000"/>
      <w:sz w:val="21"/>
      <w:szCs w:val="21"/>
    </w:rPr>
  </w:style>
  <w:style w:type="paragraph" w:customStyle="1" w:styleId="2f9">
    <w:name w:val="表格2"/>
    <w:basedOn w:val="a8"/>
    <w:next w:val="1a"/>
    <w:qFormat/>
    <w:pPr>
      <w:adjustRightInd w:val="0"/>
      <w:spacing w:after="60" w:line="360" w:lineRule="atLeast"/>
      <w:ind w:leftChars="30" w:left="72" w:rightChars="30" w:right="72"/>
      <w:jc w:val="center"/>
    </w:pPr>
    <w:rPr>
      <w:rFonts w:ascii="Arial" w:eastAsia="黑体"/>
      <w:kern w:val="0"/>
      <w:szCs w:val="20"/>
    </w:rPr>
  </w:style>
  <w:style w:type="paragraph" w:customStyle="1" w:styleId="1110">
    <w:name w:val="修订111"/>
    <w:qFormat/>
    <w:pPr>
      <w:spacing w:after="160" w:line="278" w:lineRule="auto"/>
    </w:pPr>
    <w:rPr>
      <w:rFonts w:ascii="Calibri" w:hAnsi="Calibri"/>
      <w:kern w:val="2"/>
      <w:sz w:val="21"/>
      <w:szCs w:val="24"/>
    </w:rPr>
  </w:style>
  <w:style w:type="paragraph" w:customStyle="1" w:styleId="1ffa">
    <w:name w:val="无间隔1"/>
    <w:qFormat/>
    <w:pPr>
      <w:widowControl w:val="0"/>
      <w:spacing w:after="160" w:line="278" w:lineRule="auto"/>
      <w:jc w:val="both"/>
    </w:pPr>
    <w:rPr>
      <w:rFonts w:ascii="Calibri" w:hAnsi="Calibri"/>
      <w:kern w:val="2"/>
      <w:sz w:val="21"/>
      <w:szCs w:val="22"/>
    </w:rPr>
  </w:style>
  <w:style w:type="paragraph" w:customStyle="1" w:styleId="1ffb">
    <w:name w:val="日期1"/>
    <w:basedOn w:val="a8"/>
    <w:next w:val="a8"/>
    <w:qFormat/>
    <w:rPr>
      <w:szCs w:val="21"/>
    </w:rPr>
  </w:style>
  <w:style w:type="paragraph" w:customStyle="1" w:styleId="1ffc">
    <w:name w:val="样式 标题 1 + 小二"/>
    <w:basedOn w:val="11"/>
    <w:qFormat/>
    <w:pPr>
      <w:autoSpaceDE/>
      <w:autoSpaceDN/>
      <w:adjustRightInd/>
      <w:spacing w:before="360" w:line="240" w:lineRule="auto"/>
      <w:jc w:val="both"/>
    </w:pPr>
    <w:rPr>
      <w:rFonts w:ascii="Calibri" w:eastAsia="Cambria" w:hAnsi="Calibri"/>
      <w:bCs/>
      <w:szCs w:val="44"/>
    </w:rPr>
  </w:style>
  <w:style w:type="paragraph" w:customStyle="1" w:styleId="xl22">
    <w:name w:val="xl22"/>
    <w:basedOn w:val="a8"/>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olor w:val="000000"/>
      <w:kern w:val="0"/>
      <w:sz w:val="18"/>
      <w:szCs w:val="18"/>
    </w:rPr>
  </w:style>
  <w:style w:type="paragraph" w:customStyle="1" w:styleId="xl102">
    <w:name w:val="xl102"/>
    <w:basedOn w:val="a8"/>
    <w:qFormat/>
    <w:pPr>
      <w:widowControl/>
      <w:pBdr>
        <w:top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afffff9">
    <w:name w:val="首行缩进"/>
    <w:basedOn w:val="a8"/>
    <w:qFormat/>
    <w:pPr>
      <w:spacing w:before="62" w:after="187"/>
      <w:ind w:firstLineChars="200" w:firstLine="480"/>
    </w:pPr>
    <w:rPr>
      <w:rFonts w:cs="宋体"/>
      <w:sz w:val="24"/>
      <w:szCs w:val="20"/>
    </w:rPr>
  </w:style>
  <w:style w:type="paragraph" w:customStyle="1" w:styleId="2TimesNewRoman5020">
    <w:name w:val="样式 标题 2 + Times New Roman 四号 非加粗 段前: 5 磅 段后: 0 磅 行距: 固定值 20..."/>
    <w:basedOn w:val="21"/>
    <w:uiPriority w:val="99"/>
    <w:qFormat/>
    <w:pPr>
      <w:autoSpaceDE/>
      <w:autoSpaceDN/>
      <w:adjustRightInd/>
      <w:spacing w:before="100" w:line="400" w:lineRule="exact"/>
      <w:jc w:val="both"/>
    </w:pPr>
    <w:rPr>
      <w:rFonts w:ascii="Times New Roman" w:hAnsi="Times New Roman" w:cs="宋体"/>
      <w:b w:val="0"/>
      <w:kern w:val="2"/>
      <w:sz w:val="32"/>
    </w:rPr>
  </w:style>
  <w:style w:type="paragraph" w:customStyle="1" w:styleId="xl104">
    <w:name w:val="xl104"/>
    <w:basedOn w:val="a8"/>
    <w:qFormat/>
    <w:pPr>
      <w:widowControl/>
      <w:pBdr>
        <w:top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flNote">
    <w:name w:val="flNote"/>
    <w:basedOn w:val="a8"/>
    <w:qFormat/>
    <w:pPr>
      <w:adjustRightInd w:val="0"/>
      <w:spacing w:before="320" w:line="360" w:lineRule="atLeast"/>
      <w:jc w:val="center"/>
      <w:textAlignment w:val="baseline"/>
    </w:pPr>
    <w:rPr>
      <w:rFonts w:ascii="Arial" w:eastAsia="黑体"/>
      <w:kern w:val="0"/>
      <w:sz w:val="30"/>
      <w:szCs w:val="20"/>
    </w:rPr>
  </w:style>
  <w:style w:type="paragraph" w:customStyle="1" w:styleId="CharCharCharChar1Char">
    <w:name w:val="Char Char Char Char1 Char"/>
    <w:basedOn w:val="a8"/>
    <w:qFormat/>
    <w:pPr>
      <w:widowControl/>
      <w:spacing w:line="240" w:lineRule="exact"/>
      <w:jc w:val="left"/>
    </w:pPr>
    <w:rPr>
      <w:rFonts w:ascii="Verdana" w:hAnsi="Verdana"/>
      <w:kern w:val="0"/>
      <w:sz w:val="20"/>
      <w:szCs w:val="20"/>
      <w:lang w:eastAsia="en-US"/>
    </w:rPr>
  </w:style>
  <w:style w:type="paragraph" w:customStyle="1" w:styleId="afffffa">
    <w:name w:val="文章标题"/>
    <w:basedOn w:val="a8"/>
    <w:qFormat/>
    <w:pPr>
      <w:spacing w:line="264" w:lineRule="auto"/>
      <w:jc w:val="center"/>
    </w:pPr>
    <w:rPr>
      <w:rFonts w:ascii="Arial" w:hAnsi="Arial" w:cs="宋体"/>
      <w:b/>
      <w:bCs/>
      <w:sz w:val="52"/>
      <w:szCs w:val="20"/>
    </w:rPr>
  </w:style>
  <w:style w:type="paragraph" w:customStyle="1" w:styleId="20505">
    <w:name w:val="样式 标题 2 + 段前: 0.5 行 段后: 0.5 行"/>
    <w:basedOn w:val="21"/>
    <w:next w:val="a8"/>
    <w:qFormat/>
    <w:pPr>
      <w:autoSpaceDE/>
      <w:autoSpaceDN/>
      <w:adjustRightInd/>
      <w:spacing w:beforeLines="100" w:before="312" w:afterLines="100" w:after="312" w:line="240" w:lineRule="auto"/>
      <w:jc w:val="both"/>
    </w:pPr>
    <w:rPr>
      <w:rFonts w:ascii="Cambria Math" w:eastAsia="Cambria" w:hAnsi="Cambria Math" w:cs="楷体_GB2312"/>
      <w:bCs/>
      <w:kern w:val="2"/>
    </w:rPr>
  </w:style>
  <w:style w:type="paragraph" w:customStyle="1" w:styleId="xl89">
    <w:name w:val="xl89"/>
    <w:basedOn w:val="a8"/>
    <w:qFormat/>
    <w:pPr>
      <w:widowControl/>
      <w:pBdr>
        <w:top w:val="single" w:sz="8" w:space="0" w:color="auto"/>
        <w:left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afffffb">
    <w:name w:val="条文"/>
    <w:basedOn w:val="a8"/>
    <w:qFormat/>
    <w:pPr>
      <w:spacing w:line="300" w:lineRule="auto"/>
      <w:outlineLvl w:val="2"/>
    </w:pPr>
    <w:rPr>
      <w:sz w:val="24"/>
    </w:rPr>
  </w:style>
  <w:style w:type="paragraph" w:customStyle="1" w:styleId="afffffc">
    <w:name w:val="红色强调+首行缩进"/>
    <w:basedOn w:val="a8"/>
    <w:qFormat/>
    <w:pPr>
      <w:tabs>
        <w:tab w:val="left" w:pos="425"/>
      </w:tabs>
      <w:spacing w:line="264" w:lineRule="auto"/>
      <w:ind w:firstLine="420"/>
    </w:pPr>
    <w:rPr>
      <w:rFonts w:ascii="Arial" w:hAnsi="Arial" w:cs="宋体"/>
      <w:color w:val="FF0000"/>
      <w:sz w:val="24"/>
      <w:szCs w:val="20"/>
    </w:rPr>
  </w:style>
  <w:style w:type="paragraph" w:customStyle="1" w:styleId="1ffd">
    <w:name w:val="普通(网站)1"/>
    <w:basedOn w:val="a8"/>
    <w:qFormat/>
    <w:pPr>
      <w:widowControl/>
      <w:spacing w:before="100" w:beforeAutospacing="1" w:after="100" w:afterAutospacing="1"/>
      <w:jc w:val="left"/>
    </w:pPr>
    <w:rPr>
      <w:rFonts w:ascii="宋体" w:hAnsi="宋体"/>
      <w:kern w:val="0"/>
      <w:sz w:val="24"/>
    </w:rPr>
  </w:style>
  <w:style w:type="paragraph" w:customStyle="1" w:styleId="112">
    <w:name w:val="修订11"/>
    <w:qFormat/>
    <w:pPr>
      <w:spacing w:after="160" w:line="278" w:lineRule="auto"/>
    </w:pPr>
    <w:rPr>
      <w:rFonts w:ascii="Calibri" w:hAnsi="Calibri"/>
      <w:kern w:val="2"/>
      <w:sz w:val="21"/>
      <w:szCs w:val="24"/>
    </w:rPr>
  </w:style>
  <w:style w:type="paragraph" w:customStyle="1" w:styleId="CharCharCharCharCharChar1CharCharCharCharCharChar1CharCharCharChar">
    <w:name w:val="Char Char Char Char Char Char1 Char Char Char Char Char Char1 Char Char Char Char"/>
    <w:basedOn w:val="a8"/>
    <w:qFormat/>
    <w:rPr>
      <w:rFonts w:ascii="Tahoma" w:hAnsi="Tahoma"/>
      <w:sz w:val="24"/>
      <w:szCs w:val="20"/>
    </w:rPr>
  </w:style>
  <w:style w:type="paragraph" w:customStyle="1" w:styleId="font0">
    <w:name w:val="font0"/>
    <w:basedOn w:val="a8"/>
    <w:qFormat/>
    <w:pPr>
      <w:widowControl/>
      <w:spacing w:before="100" w:beforeAutospacing="1" w:after="100" w:afterAutospacing="1"/>
      <w:jc w:val="left"/>
    </w:pPr>
    <w:rPr>
      <w:rFonts w:ascii="宋体" w:hAnsi="宋体" w:hint="eastAsia"/>
      <w:kern w:val="0"/>
      <w:sz w:val="24"/>
    </w:rPr>
  </w:style>
  <w:style w:type="paragraph" w:customStyle="1" w:styleId="xl101">
    <w:name w:val="xl101"/>
    <w:basedOn w:val="a8"/>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4"/>
    </w:rPr>
  </w:style>
  <w:style w:type="paragraph" w:customStyle="1" w:styleId="4TimesNewRoman">
    <w:name w:val="样式 标题 4 + Times New Roman"/>
    <w:basedOn w:val="4"/>
    <w:qFormat/>
    <w:pPr>
      <w:keepNext w:val="0"/>
      <w:keepLines w:val="0"/>
      <w:widowControl/>
      <w:tabs>
        <w:tab w:val="left" w:pos="432"/>
        <w:tab w:val="left" w:pos="1080"/>
      </w:tabs>
      <w:adjustRightInd/>
      <w:spacing w:before="0" w:after="0" w:line="360" w:lineRule="auto"/>
      <w:jc w:val="center"/>
      <w:textAlignment w:val="auto"/>
    </w:pPr>
    <w:rPr>
      <w:rFonts w:ascii="Times New Roman" w:eastAsia="宋体" w:hAnsi="Times New Roman"/>
      <w:bCs/>
      <w:kern w:val="2"/>
      <w:sz w:val="30"/>
      <w:szCs w:val="28"/>
    </w:rPr>
  </w:style>
  <w:style w:type="paragraph" w:customStyle="1" w:styleId="standdate">
    <w:name w:val="standdate"/>
    <w:basedOn w:val="afc"/>
    <w:qFormat/>
    <w:pPr>
      <w:pBdr>
        <w:top w:val="single" w:sz="6" w:space="7" w:color="auto"/>
      </w:pBdr>
      <w:tabs>
        <w:tab w:val="clear" w:pos="4153"/>
        <w:tab w:val="clear" w:pos="8306"/>
      </w:tabs>
      <w:autoSpaceDE/>
      <w:autoSpaceDN/>
      <w:snapToGrid/>
      <w:spacing w:line="240" w:lineRule="atLeast"/>
      <w:ind w:left="255" w:right="255"/>
      <w:jc w:val="center"/>
      <w:textAlignment w:val="center"/>
    </w:pPr>
    <w:rPr>
      <w:rFonts w:ascii="黑体" w:eastAsia="黑体"/>
      <w:b/>
      <w:spacing w:val="-4"/>
      <w:kern w:val="2"/>
      <w:sz w:val="21"/>
    </w:rPr>
  </w:style>
  <w:style w:type="paragraph" w:customStyle="1" w:styleId="1ffe">
    <w:name w:val="文本块1"/>
    <w:basedOn w:val="a8"/>
    <w:qFormat/>
    <w:pPr>
      <w:spacing w:line="360" w:lineRule="auto"/>
      <w:ind w:left="900" w:right="-239"/>
    </w:pPr>
    <w:rPr>
      <w:rFonts w:ascii="宋体" w:hAnsi="宋体"/>
      <w:color w:val="000000"/>
      <w:sz w:val="24"/>
    </w:rPr>
  </w:style>
  <w:style w:type="paragraph" w:customStyle="1" w:styleId="3000">
    <w:name w:val="样式 样式 标题 3 + (中文) 宋体 三号 非倾斜 黑色 居中 左侧:  0 厘米 首行缩进:  0 厘米 段前: ... ..."/>
    <w:basedOn w:val="30"/>
    <w:qFormat/>
    <w:pPr>
      <w:keepNext w:val="0"/>
      <w:keepLines w:val="0"/>
      <w:tabs>
        <w:tab w:val="left" w:pos="432"/>
        <w:tab w:val="left" w:pos="720"/>
      </w:tabs>
      <w:autoSpaceDE/>
      <w:autoSpaceDN/>
      <w:adjustRightInd/>
      <w:snapToGrid w:val="0"/>
      <w:spacing w:before="0" w:after="0" w:line="324" w:lineRule="auto"/>
      <w:ind w:left="600" w:hangingChars="200" w:hanging="600"/>
      <w:jc w:val="center"/>
    </w:pPr>
    <w:rPr>
      <w:rFonts w:ascii="Times New Roman"/>
      <w:b w:val="0"/>
      <w:iCs/>
      <w:kern w:val="2"/>
      <w:sz w:val="30"/>
      <w:szCs w:val="30"/>
      <w:u w:val="none"/>
    </w:rPr>
  </w:style>
  <w:style w:type="paragraph" w:customStyle="1" w:styleId="xl106">
    <w:name w:val="xl106"/>
    <w:basedOn w:val="a8"/>
    <w:qFormat/>
    <w:pPr>
      <w:widowControl/>
      <w:pBdr>
        <w:top w:val="single" w:sz="12"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xl91">
    <w:name w:val="xl91"/>
    <w:basedOn w:val="a8"/>
    <w:qFormat/>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1fff">
    <w:name w:val="批注主题1"/>
    <w:basedOn w:val="af3"/>
    <w:next w:val="af3"/>
    <w:qFormat/>
    <w:rPr>
      <w:b/>
      <w:bCs/>
      <w:szCs w:val="21"/>
    </w:rPr>
  </w:style>
  <w:style w:type="paragraph" w:customStyle="1" w:styleId="xl73">
    <w:name w:val="xl73"/>
    <w:basedOn w:val="a8"/>
    <w:qFormat/>
    <w:pPr>
      <w:widowControl/>
      <w:pBdr>
        <w:top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xl92">
    <w:name w:val="xl92"/>
    <w:basedOn w:val="a8"/>
    <w:qFormat/>
    <w:pPr>
      <w:widowControl/>
      <w:pBdr>
        <w:top w:val="single" w:sz="4" w:space="0" w:color="auto"/>
        <w:left w:val="single" w:sz="4" w:space="0" w:color="auto"/>
        <w:bottom w:val="single" w:sz="8"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Char2CharCharChar">
    <w:name w:val="Char2 Char Char Char"/>
    <w:basedOn w:val="a8"/>
    <w:qFormat/>
    <w:pPr>
      <w:widowControl/>
      <w:spacing w:beforeLines="100" w:before="312" w:line="240" w:lineRule="exact"/>
      <w:jc w:val="left"/>
    </w:pPr>
  </w:style>
  <w:style w:type="paragraph" w:customStyle="1" w:styleId="03415515">
    <w:name w:val="样式 小四 加粗 左侧:  0 厘米 悬挂缩进: 3.41 字符 段前: 5 磅 段后: 5 磅 行距: 1.5 倍..."/>
    <w:basedOn w:val="a8"/>
    <w:qFormat/>
    <w:pPr>
      <w:spacing w:before="100" w:after="100" w:line="360" w:lineRule="auto"/>
      <w:ind w:left="822" w:hangingChars="341" w:hanging="822"/>
    </w:pPr>
    <w:rPr>
      <w:rFonts w:cs="宋体"/>
      <w:bCs/>
      <w:sz w:val="24"/>
      <w:szCs w:val="20"/>
    </w:rPr>
  </w:style>
  <w:style w:type="paragraph" w:customStyle="1" w:styleId="Blockquote">
    <w:name w:val="Blockquote"/>
    <w:basedOn w:val="a8"/>
    <w:qFormat/>
    <w:pPr>
      <w:autoSpaceDE w:val="0"/>
      <w:autoSpaceDN w:val="0"/>
      <w:adjustRightInd w:val="0"/>
      <w:spacing w:before="100" w:after="100"/>
      <w:ind w:left="360" w:right="360"/>
      <w:jc w:val="left"/>
    </w:pPr>
    <w:rPr>
      <w:kern w:val="0"/>
      <w:sz w:val="24"/>
      <w:szCs w:val="20"/>
    </w:rPr>
  </w:style>
  <w:style w:type="paragraph" w:customStyle="1" w:styleId="xl103">
    <w:name w:val="xl103"/>
    <w:basedOn w:val="a8"/>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p17">
    <w:name w:val="p17"/>
    <w:basedOn w:val="a8"/>
    <w:qFormat/>
    <w:pPr>
      <w:widowControl/>
      <w:spacing w:before="260" w:after="260" w:line="413" w:lineRule="auto"/>
    </w:pPr>
    <w:rPr>
      <w:rFonts w:ascii="Arial" w:hAnsi="Arial" w:cs="Arial"/>
      <w:b/>
      <w:bCs/>
      <w:kern w:val="0"/>
      <w:sz w:val="32"/>
      <w:szCs w:val="32"/>
    </w:rPr>
  </w:style>
  <w:style w:type="paragraph" w:customStyle="1" w:styleId="afffffd">
    <w:name w:val="目录文字"/>
    <w:basedOn w:val="a8"/>
    <w:qFormat/>
    <w:pPr>
      <w:widowControl/>
      <w:spacing w:line="480" w:lineRule="auto"/>
      <w:jc w:val="left"/>
    </w:pPr>
    <w:rPr>
      <w:rFonts w:ascii="宋体" w:hAnsi="宋体"/>
      <w:kern w:val="0"/>
      <w:sz w:val="24"/>
      <w:szCs w:val="20"/>
    </w:rPr>
  </w:style>
  <w:style w:type="paragraph" w:customStyle="1" w:styleId="an">
    <w:name w:val="正文an"/>
    <w:basedOn w:val="a8"/>
    <w:qFormat/>
    <w:pPr>
      <w:adjustRightInd w:val="0"/>
      <w:snapToGrid w:val="0"/>
      <w:spacing w:line="300" w:lineRule="auto"/>
    </w:pPr>
    <w:rPr>
      <w:rFonts w:ascii="Arial Narrow" w:hAnsi="Arial Narrow"/>
      <w:sz w:val="26"/>
    </w:rPr>
  </w:style>
  <w:style w:type="paragraph" w:customStyle="1" w:styleId="afffffe">
    <w:name w:val="空半行"/>
    <w:basedOn w:val="a8"/>
    <w:qFormat/>
    <w:pPr>
      <w:adjustRightInd w:val="0"/>
      <w:spacing w:line="120" w:lineRule="exact"/>
      <w:textAlignment w:val="baseline"/>
    </w:pPr>
    <w:rPr>
      <w:rFonts w:eastAsia="仿宋_GB2312"/>
      <w:color w:val="FFFFFF"/>
      <w:kern w:val="0"/>
      <w:sz w:val="30"/>
      <w:szCs w:val="20"/>
    </w:rPr>
  </w:style>
  <w:style w:type="paragraph" w:customStyle="1" w:styleId="xl99">
    <w:name w:val="xl99"/>
    <w:basedOn w:val="a8"/>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32"/>
      <w:szCs w:val="32"/>
    </w:rPr>
  </w:style>
  <w:style w:type="paragraph" w:customStyle="1" w:styleId="xl76">
    <w:name w:val="xl76"/>
    <w:basedOn w:val="a8"/>
    <w:qFormat/>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378020">
    <w:name w:val="样式 标题 3 + (中文) 黑体 小四 非加粗 段前: 7.8 磅 段后: 0 磅 行距: 固定值 20 磅"/>
    <w:basedOn w:val="30"/>
    <w:qFormat/>
    <w:pPr>
      <w:autoSpaceDE/>
      <w:autoSpaceDN/>
      <w:adjustRightInd/>
      <w:spacing w:before="0" w:after="0" w:line="400" w:lineRule="exact"/>
      <w:jc w:val="both"/>
    </w:pPr>
    <w:rPr>
      <w:rFonts w:ascii="Times New Roman" w:eastAsia="黑体" w:cs="宋体"/>
      <w:b w:val="0"/>
      <w:kern w:val="2"/>
      <w:u w:val="none"/>
    </w:rPr>
  </w:style>
  <w:style w:type="paragraph" w:customStyle="1" w:styleId="2000">
    <w:name w:val="样式 标题 2 + (中文) 宋体 三号 非倾斜 黑色 居中 左侧:  0 厘米 首行缩进:  0 厘米 段前: ..."/>
    <w:basedOn w:val="30"/>
    <w:qFormat/>
    <w:pPr>
      <w:keepNext w:val="0"/>
      <w:keepLines w:val="0"/>
      <w:tabs>
        <w:tab w:val="left" w:pos="432"/>
        <w:tab w:val="left" w:pos="720"/>
      </w:tabs>
      <w:autoSpaceDE/>
      <w:autoSpaceDN/>
      <w:adjustRightInd/>
      <w:snapToGrid w:val="0"/>
      <w:spacing w:before="100" w:after="100" w:line="324" w:lineRule="auto"/>
      <w:jc w:val="center"/>
    </w:pPr>
    <w:rPr>
      <w:rFonts w:ascii="Times New Roman" w:cs="宋体"/>
      <w:b w:val="0"/>
      <w:bCs/>
      <w:color w:val="000000"/>
      <w:kern w:val="2"/>
      <w:sz w:val="32"/>
      <w:szCs w:val="30"/>
      <w:u w:val="none"/>
    </w:rPr>
  </w:style>
  <w:style w:type="paragraph" w:customStyle="1" w:styleId="xl83">
    <w:name w:val="xl83"/>
    <w:basedOn w:val="a8"/>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affffff">
    <w:name w:val="封面右边"/>
    <w:basedOn w:val="a8"/>
    <w:qFormat/>
    <w:pPr>
      <w:spacing w:line="264" w:lineRule="auto"/>
      <w:jc w:val="right"/>
    </w:pPr>
    <w:rPr>
      <w:rFonts w:ascii="Arial" w:hAnsi="Arial" w:cs="宋体"/>
      <w:b/>
      <w:bCs/>
      <w:sz w:val="32"/>
      <w:szCs w:val="20"/>
    </w:rPr>
  </w:style>
  <w:style w:type="paragraph" w:customStyle="1" w:styleId="213">
    <w:name w:val="正文文本缩进 21"/>
    <w:basedOn w:val="a8"/>
    <w:qFormat/>
    <w:pPr>
      <w:ind w:left="360" w:firstLine="540"/>
    </w:pPr>
    <w:rPr>
      <w:szCs w:val="21"/>
    </w:rPr>
  </w:style>
  <w:style w:type="paragraph" w:customStyle="1" w:styleId="661522">
    <w:name w:val="样式 样式 样式 段前: 6 磅 段后: 6 磅 行距: 1.5 倍行距 + 首行缩进:  2 字符 + 首行缩进:  2 字符"/>
    <w:basedOn w:val="a8"/>
    <w:qFormat/>
    <w:pPr>
      <w:spacing w:line="480" w:lineRule="atLeast"/>
      <w:ind w:firstLineChars="200" w:firstLine="200"/>
    </w:pPr>
    <w:rPr>
      <w:rFonts w:cs="宋体"/>
      <w:color w:val="000000"/>
      <w:sz w:val="24"/>
      <w:szCs w:val="20"/>
    </w:rPr>
  </w:style>
  <w:style w:type="paragraph" w:customStyle="1" w:styleId="38">
    <w:name w:val="修订3"/>
    <w:hidden/>
    <w:uiPriority w:val="99"/>
    <w:unhideWhenUsed/>
    <w:qFormat/>
    <w:pPr>
      <w:spacing w:after="160" w:line="278" w:lineRule="auto"/>
    </w:pPr>
    <w:rPr>
      <w:kern w:val="2"/>
      <w:sz w:val="21"/>
      <w:szCs w:val="24"/>
    </w:rPr>
  </w:style>
  <w:style w:type="character" w:customStyle="1" w:styleId="1fff0">
    <w:name w:val="未处理的提及1"/>
    <w:basedOn w:val="aa"/>
    <w:uiPriority w:val="99"/>
    <w:semiHidden/>
    <w:unhideWhenUsed/>
    <w:qFormat/>
    <w:rPr>
      <w:color w:val="605E5C"/>
      <w:shd w:val="clear" w:color="auto" w:fill="E1DFDD"/>
    </w:rPr>
  </w:style>
  <w:style w:type="paragraph" w:customStyle="1" w:styleId="43">
    <w:name w:val="修订4"/>
    <w:uiPriority w:val="99"/>
    <w:unhideWhenUsed/>
    <w:qFormat/>
    <w:pPr>
      <w:spacing w:after="160" w:line="278" w:lineRule="auto"/>
    </w:pPr>
    <w:rPr>
      <w:rFonts w:ascii="Calibri" w:hAnsi="Calibri"/>
      <w:kern w:val="2"/>
      <w:sz w:val="21"/>
    </w:rPr>
  </w:style>
  <w:style w:type="paragraph" w:customStyle="1" w:styleId="1fff1">
    <w:name w:val="列表段落1"/>
    <w:basedOn w:val="a8"/>
    <w:uiPriority w:val="34"/>
    <w:qFormat/>
    <w:pPr>
      <w:ind w:firstLineChars="200" w:firstLine="420"/>
    </w:pPr>
    <w:rPr>
      <w:rFonts w:ascii="Calibri" w:hAnsi="Calibri"/>
      <w:szCs w:val="22"/>
    </w:rPr>
  </w:style>
  <w:style w:type="paragraph" w:customStyle="1" w:styleId="pf0">
    <w:name w:val="pf0"/>
    <w:basedOn w:val="a8"/>
    <w:qFormat/>
    <w:pPr>
      <w:widowControl/>
      <w:spacing w:before="100" w:beforeAutospacing="1" w:after="100" w:afterAutospacing="1"/>
      <w:jc w:val="left"/>
    </w:pPr>
    <w:rPr>
      <w:rFonts w:ascii="宋体" w:hAnsi="宋体" w:cs="宋体"/>
      <w:kern w:val="0"/>
      <w:sz w:val="24"/>
    </w:rPr>
  </w:style>
  <w:style w:type="paragraph" w:customStyle="1" w:styleId="affffff0">
    <w:name w:val="正文（绿盟科技）"/>
    <w:qFormat/>
    <w:pPr>
      <w:spacing w:after="160" w:line="300" w:lineRule="auto"/>
    </w:pPr>
    <w:rPr>
      <w:rFonts w:ascii="Arial" w:hAnsi="Arial" w:cs="黑体"/>
      <w:sz w:val="21"/>
      <w:szCs w:val="21"/>
    </w:rPr>
  </w:style>
  <w:style w:type="paragraph" w:customStyle="1" w:styleId="5">
    <w:name w:val="标题 5（有编号）（绿盟科技）"/>
    <w:basedOn w:val="a8"/>
    <w:next w:val="affffff0"/>
    <w:qFormat/>
    <w:pPr>
      <w:keepNext/>
      <w:keepLines/>
      <w:numPr>
        <w:ilvl w:val="4"/>
        <w:numId w:val="10"/>
      </w:numPr>
      <w:spacing w:before="280" w:after="156" w:line="377" w:lineRule="auto"/>
      <w:jc w:val="left"/>
      <w:outlineLvl w:val="4"/>
    </w:pPr>
    <w:rPr>
      <w:rFonts w:ascii="Arial" w:eastAsia="黑体" w:hAnsi="Arial"/>
      <w:b/>
      <w:sz w:val="24"/>
      <w:szCs w:val="28"/>
    </w:rPr>
  </w:style>
  <w:style w:type="paragraph" w:customStyle="1" w:styleId="affffff1">
    <w:name w:val="*正文"/>
    <w:basedOn w:val="a8"/>
    <w:link w:val="CharChar7"/>
    <w:qFormat/>
    <w:pPr>
      <w:spacing w:line="300" w:lineRule="auto"/>
      <w:ind w:firstLine="480"/>
    </w:pPr>
    <w:rPr>
      <w:rFonts w:ascii="宋体" w:hAnsi="宋体"/>
      <w:sz w:val="24"/>
    </w:rPr>
  </w:style>
  <w:style w:type="character" w:customStyle="1" w:styleId="CharChar7">
    <w:name w:val="*正文 Char Char"/>
    <w:link w:val="affffff1"/>
    <w:qFormat/>
    <w:rPr>
      <w:rFonts w:ascii="宋体" w:hAnsi="宋体"/>
      <w:kern w:val="2"/>
      <w:sz w:val="24"/>
      <w:szCs w:val="24"/>
    </w:rPr>
  </w:style>
  <w:style w:type="paragraph" w:customStyle="1" w:styleId="53">
    <w:name w:val="修订5"/>
    <w:hidden/>
    <w:uiPriority w:val="99"/>
    <w:unhideWhenUsed/>
    <w:qFormat/>
    <w:rPr>
      <w:kern w:val="2"/>
      <w:sz w:val="21"/>
      <w:szCs w:val="24"/>
    </w:rPr>
  </w:style>
  <w:style w:type="paragraph" w:customStyle="1" w:styleId="333">
    <w:name w:val="333"/>
    <w:basedOn w:val="a8"/>
    <w:qFormat/>
    <w:pPr>
      <w:tabs>
        <w:tab w:val="left" w:pos="420"/>
        <w:tab w:val="left" w:pos="900"/>
      </w:tabs>
      <w:adjustRightInd w:val="0"/>
      <w:spacing w:after="0" w:line="360" w:lineRule="auto"/>
      <w:ind w:left="900" w:hanging="900"/>
      <w:textAlignment w:val="baseline"/>
    </w:pPr>
    <w:rPr>
      <w:sz w:val="24"/>
      <w:szCs w:val="20"/>
    </w:rPr>
  </w:style>
  <w:style w:type="paragraph" w:customStyle="1" w:styleId="1fff2">
    <w:name w:val="标识1"/>
    <w:basedOn w:val="a9"/>
    <w:qFormat/>
    <w:pPr>
      <w:tabs>
        <w:tab w:val="clear" w:pos="567"/>
        <w:tab w:val="left" w:pos="420"/>
        <w:tab w:val="left" w:pos="840"/>
      </w:tabs>
      <w:spacing w:before="0" w:after="120" w:line="240" w:lineRule="auto"/>
      <w:ind w:left="1560" w:hanging="720"/>
    </w:pPr>
    <w:rPr>
      <w:rFonts w:hAnsi="Times New Roman"/>
      <w:kern w:val="0"/>
      <w:sz w:val="21"/>
      <w:lang w:val="zh-CN"/>
    </w:rPr>
  </w:style>
  <w:style w:type="table" w:customStyle="1" w:styleId="TableNormal1">
    <w:name w:val="Table Normal1"/>
    <w:semiHidden/>
    <w:unhideWhenUsed/>
    <w:qFormat/>
    <w:rPr>
      <w:rFonts w:ascii="Arial" w:hAnsi="Arial" w:cs="Arial"/>
    </w:rPr>
    <w:tblPr>
      <w:tblCellMar>
        <w:top w:w="0" w:type="dxa"/>
        <w:left w:w="0" w:type="dxa"/>
        <w:bottom w:w="0" w:type="dxa"/>
        <w:right w:w="0" w:type="dxa"/>
      </w:tblCellMar>
    </w:tblPr>
  </w:style>
  <w:style w:type="paragraph" w:customStyle="1" w:styleId="TableText">
    <w:name w:val="Table Text"/>
    <w:basedOn w:val="a8"/>
    <w:semiHidden/>
    <w:qFormat/>
    <w:pPr>
      <w:widowControl/>
      <w:kinsoku w:val="0"/>
      <w:autoSpaceDE w:val="0"/>
      <w:autoSpaceDN w:val="0"/>
      <w:adjustRightInd w:val="0"/>
      <w:snapToGrid w:val="0"/>
      <w:spacing w:after="0" w:line="240" w:lineRule="auto"/>
      <w:jc w:val="left"/>
      <w:textAlignment w:val="baseline"/>
    </w:pPr>
    <w:rPr>
      <w:rFonts w:ascii="宋体" w:hAnsi="宋体" w:cs="宋体"/>
      <w:snapToGrid w:val="0"/>
      <w:color w:val="000000"/>
      <w:kern w:val="0"/>
      <w:sz w:val="16"/>
      <w:szCs w:val="16"/>
      <w:lang w:eastAsia="en-US"/>
    </w:rPr>
  </w:style>
  <w:style w:type="numbering" w:customStyle="1" w:styleId="1fff3">
    <w:name w:val="无列表1"/>
    <w:next w:val="ac"/>
    <w:uiPriority w:val="99"/>
    <w:semiHidden/>
    <w:unhideWhenUsed/>
    <w:rsid w:val="00D85351"/>
  </w:style>
  <w:style w:type="paragraph" w:styleId="affffff2">
    <w:name w:val="Revision"/>
    <w:hidden/>
    <w:uiPriority w:val="99"/>
    <w:unhideWhenUsed/>
    <w:rsid w:val="00D85351"/>
    <w:rPr>
      <w:kern w:val="2"/>
      <w:sz w:val="21"/>
      <w:szCs w:val="24"/>
    </w:rPr>
  </w:style>
  <w:style w:type="numbering" w:customStyle="1" w:styleId="2fa">
    <w:name w:val="无列表2"/>
    <w:next w:val="ac"/>
    <w:uiPriority w:val="99"/>
    <w:semiHidden/>
    <w:unhideWhenUsed/>
    <w:rsid w:val="00173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oleObject" Target="embeddings/oleObject1.bin"/><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image" Target="media/image1.wmf"/><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eader" Target="header4.xml"/><Relationship Id="rId27" Type="http://schemas.openxmlformats.org/officeDocument/2006/relationships/footer" Target="footer1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149</Pages>
  <Words>16342</Words>
  <Characters>93150</Characters>
  <Application>Microsoft Office Word</Application>
  <DocSecurity>0</DocSecurity>
  <Lines>776</Lines>
  <Paragraphs>218</Paragraphs>
  <ScaleCrop>false</ScaleCrop>
  <Company>China</Company>
  <LinksUpToDate>false</LinksUpToDate>
  <CharactersWithSpaces>109274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Yin Hao</dc:creator>
  <cp:lastModifiedBy>任伟</cp:lastModifiedBy>
  <cp:revision>5</cp:revision>
  <cp:lastPrinted>2025-12-10T06:02:00Z</cp:lastPrinted>
  <dcterms:created xsi:type="dcterms:W3CDTF">2026-07-30T08:35:00Z</dcterms:created>
  <dcterms:modified xsi:type="dcterms:W3CDTF">2026-07-30T09:08:00Z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B7193ECBA64D4122919EF0D470093A70_13</vt:lpwstr>
  </property>
  <property fmtid="{D5CDD505-2E9C-101B-9397-08002B2CF9AE}" pid="4" name="KSOTemplateDocerSaveRecord">
    <vt:lpwstr>eyJoZGlkIjoiZDlkMWMxNmQzMzhiZmExMmVmMmViNDU0MmYyYWM2MzYiLCJ1c2VySWQiOiIxMTAzNjAxNzQ4In0=</vt:lpwstr>
  </property>
</Properties>
</file>