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264AA06">
      <w:pPr>
        <w:pStyle w:val="2"/>
        <w:tabs>
          <w:tab w:val="left" w:pos="0"/>
        </w:tabs>
        <w:autoSpaceDE w:val="0"/>
        <w:autoSpaceDN w:val="0"/>
        <w:adjustRightInd w:val="0"/>
        <w:spacing w:before="0" w:after="0" w:line="360" w:lineRule="auto"/>
        <w:jc w:val="center"/>
        <w:rPr>
          <w:rFonts w:ascii="华文中宋" w:hAnsi="华文中宋" w:eastAsia="华文中宋"/>
        </w:rPr>
      </w:pPr>
      <w:bookmarkStart w:id="0" w:name="_Toc28359022"/>
      <w:bookmarkStart w:id="1" w:name="_Toc35393809"/>
      <w:r>
        <w:rPr>
          <w:rFonts w:hint="eastAsia" w:ascii="华文中宋" w:hAnsi="华文中宋" w:eastAsia="华文中宋"/>
        </w:rPr>
        <w:t>中标公告</w:t>
      </w:r>
      <w:bookmarkEnd w:id="0"/>
      <w:bookmarkEnd w:id="1"/>
    </w:p>
    <w:p w14:paraId="4AD13327">
      <w:pPr>
        <w:numPr>
          <w:ilvl w:val="0"/>
          <w:numId w:val="1"/>
        </w:numPr>
        <w:rPr>
          <w:rFonts w:hint="eastAsia" w:ascii="黑体" w:hAnsi="黑体" w:eastAsia="黑体"/>
          <w:sz w:val="28"/>
          <w:szCs w:val="28"/>
        </w:rPr>
      </w:pPr>
      <w:r>
        <w:rPr>
          <w:rFonts w:hint="eastAsia" w:ascii="黑体" w:hAnsi="黑体" w:eastAsia="黑体"/>
          <w:sz w:val="28"/>
          <w:szCs w:val="28"/>
        </w:rPr>
        <w:t>项目编号：11000026210200177748-XM00</w:t>
      </w:r>
      <w:r>
        <w:rPr>
          <w:rFonts w:hint="eastAsia" w:ascii="黑体" w:hAnsi="黑体" w:eastAsia="黑体"/>
          <w:sz w:val="28"/>
          <w:szCs w:val="28"/>
          <w:lang w:val="en-US" w:eastAsia="zh-CN"/>
        </w:rPr>
        <w:t>8</w:t>
      </w:r>
    </w:p>
    <w:p w14:paraId="67E208A5">
      <w:pPr>
        <w:rPr>
          <w:rFonts w:hint="eastAsia" w:ascii="黑体" w:hAnsi="黑体" w:eastAsia="黑体"/>
          <w:sz w:val="28"/>
          <w:szCs w:val="28"/>
        </w:rPr>
      </w:pPr>
      <w:r>
        <w:rPr>
          <w:rFonts w:hint="eastAsia" w:ascii="黑体" w:hAnsi="黑体" w:eastAsia="黑体"/>
          <w:sz w:val="28"/>
          <w:szCs w:val="28"/>
        </w:rPr>
        <w:t>二、项目名称：首都医科大学附属北京儿童医院鲜肉类配送项目</w:t>
      </w:r>
    </w:p>
    <w:p w14:paraId="28EEB31B">
      <w:pPr>
        <w:rPr>
          <w:rFonts w:ascii="黑体" w:hAnsi="黑体" w:eastAsia="黑体"/>
          <w:sz w:val="28"/>
          <w:szCs w:val="28"/>
        </w:rPr>
      </w:pPr>
      <w:r>
        <w:rPr>
          <w:rFonts w:hint="eastAsia" w:ascii="黑体" w:hAnsi="黑体" w:eastAsia="黑体"/>
          <w:sz w:val="28"/>
          <w:szCs w:val="28"/>
        </w:rPr>
        <w:t>三、中标信息</w:t>
      </w:r>
    </w:p>
    <w:p w14:paraId="7150982E">
      <w:pPr>
        <w:ind w:firstLine="560" w:firstLineChars="200"/>
        <w:rPr>
          <w:rFonts w:hint="eastAsia" w:ascii="仿宋" w:hAnsi="仿宋" w:eastAsia="仿宋"/>
          <w:sz w:val="28"/>
          <w:szCs w:val="28"/>
        </w:rPr>
      </w:pPr>
      <w:bookmarkStart w:id="2" w:name="_Hlk39663318"/>
      <w:r>
        <w:rPr>
          <w:rFonts w:hint="eastAsia" w:ascii="仿宋" w:hAnsi="仿宋" w:eastAsia="仿宋"/>
          <w:sz w:val="28"/>
          <w:szCs w:val="28"/>
        </w:rPr>
        <w:t>供应商名称：善德兴远食品集团有限公司</w:t>
      </w:r>
    </w:p>
    <w:p w14:paraId="71E7E0EC">
      <w:pPr>
        <w:ind w:firstLine="560" w:firstLineChars="200"/>
        <w:rPr>
          <w:rFonts w:hint="eastAsia" w:ascii="仿宋" w:hAnsi="仿宋" w:eastAsia="仿宋"/>
          <w:sz w:val="28"/>
          <w:szCs w:val="28"/>
          <w:highlight w:val="none"/>
        </w:rPr>
      </w:pPr>
      <w:r>
        <w:rPr>
          <w:rFonts w:hint="eastAsia" w:ascii="仿宋" w:hAnsi="仿宋" w:eastAsia="仿宋"/>
          <w:sz w:val="28"/>
          <w:szCs w:val="28"/>
        </w:rPr>
        <w:t>供应商</w:t>
      </w:r>
      <w:r>
        <w:rPr>
          <w:rFonts w:hint="eastAsia" w:ascii="仿宋" w:hAnsi="仿宋" w:eastAsia="仿宋"/>
          <w:sz w:val="28"/>
          <w:szCs w:val="28"/>
          <w:highlight w:val="none"/>
        </w:rPr>
        <w:t>地址：北京市丰台区花乡新发地农工商联合公司院内新发地农产品市场山西厅北07号</w:t>
      </w:r>
    </w:p>
    <w:p w14:paraId="36896DAE">
      <w:pPr>
        <w:ind w:firstLine="560" w:firstLineChars="200"/>
        <w:rPr>
          <w:rFonts w:hint="eastAsia" w:ascii="仿宋" w:hAnsi="仿宋" w:eastAsia="仿宋"/>
          <w:sz w:val="28"/>
          <w:szCs w:val="28"/>
          <w:u w:val="single"/>
        </w:rPr>
      </w:pPr>
      <w:r>
        <w:rPr>
          <w:rFonts w:hint="eastAsia" w:ascii="仿宋" w:hAnsi="仿宋" w:eastAsia="仿宋"/>
          <w:sz w:val="28"/>
          <w:szCs w:val="28"/>
        </w:rPr>
        <w:t>中标金额</w:t>
      </w:r>
      <w:r>
        <w:rPr>
          <w:rFonts w:hint="eastAsia" w:ascii="仿宋" w:hAnsi="仿宋" w:eastAsia="仿宋"/>
          <w:sz w:val="28"/>
          <w:szCs w:val="28"/>
          <w:lang w:eastAsia="zh-CN"/>
        </w:rPr>
        <w:t>（</w:t>
      </w:r>
      <w:r>
        <w:rPr>
          <w:rFonts w:hint="eastAsia" w:ascii="仿宋" w:hAnsi="仿宋" w:eastAsia="仿宋"/>
          <w:sz w:val="28"/>
          <w:szCs w:val="28"/>
          <w:lang w:val="en-US" w:eastAsia="zh-CN"/>
        </w:rPr>
        <w:t>费率</w:t>
      </w:r>
      <w:r>
        <w:rPr>
          <w:rFonts w:hint="eastAsia" w:ascii="仿宋" w:hAnsi="仿宋" w:eastAsia="仿宋"/>
          <w:sz w:val="28"/>
          <w:szCs w:val="28"/>
          <w:lang w:eastAsia="zh-CN"/>
        </w:rPr>
        <w:t>）</w:t>
      </w:r>
      <w:r>
        <w:rPr>
          <w:rFonts w:hint="eastAsia" w:ascii="仿宋" w:hAnsi="仿宋" w:eastAsia="仿宋"/>
          <w:sz w:val="28"/>
          <w:szCs w:val="28"/>
        </w:rPr>
        <w:t>：</w:t>
      </w:r>
      <w:bookmarkEnd w:id="2"/>
      <w:r>
        <w:rPr>
          <w:rFonts w:hint="eastAsia" w:ascii="仿宋" w:hAnsi="仿宋" w:eastAsia="仿宋"/>
          <w:sz w:val="28"/>
          <w:szCs w:val="28"/>
        </w:rPr>
        <w:t>9</w:t>
      </w:r>
      <w:r>
        <w:rPr>
          <w:rFonts w:hint="eastAsia" w:ascii="仿宋" w:hAnsi="仿宋" w:eastAsia="仿宋"/>
          <w:sz w:val="28"/>
          <w:szCs w:val="28"/>
          <w:lang w:val="en-US" w:eastAsia="zh-CN"/>
        </w:rPr>
        <w:t>7</w:t>
      </w:r>
      <w:r>
        <w:rPr>
          <w:rFonts w:hint="eastAsia" w:ascii="仿宋" w:hAnsi="仿宋" w:eastAsia="仿宋"/>
          <w:sz w:val="28"/>
          <w:szCs w:val="28"/>
        </w:rPr>
        <w:t>%</w:t>
      </w:r>
    </w:p>
    <w:p w14:paraId="4F97DE75">
      <w:pPr>
        <w:pStyle w:val="12"/>
        <w:numPr>
          <w:ilvl w:val="0"/>
          <w:numId w:val="2"/>
        </w:numPr>
        <w:ind w:left="0" w:leftChars="0" w:firstLine="0" w:firstLineChars="0"/>
        <w:rPr>
          <w:rFonts w:ascii="黑体" w:hAnsi="黑体" w:eastAsia="黑体"/>
          <w:sz w:val="28"/>
          <w:szCs w:val="28"/>
        </w:rPr>
      </w:pPr>
      <w:r>
        <w:rPr>
          <w:rFonts w:hint="eastAsia" w:ascii="黑体" w:hAnsi="黑体" w:eastAsia="黑体"/>
          <w:sz w:val="28"/>
          <w:szCs w:val="28"/>
        </w:rPr>
        <w:t>主要标的信息：</w:t>
      </w:r>
    </w:p>
    <w:tbl>
      <w:tblPr>
        <w:tblStyle w:val="14"/>
        <w:tblW w:w="821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17"/>
      </w:tblGrid>
      <w:tr w14:paraId="432BB1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17" w:type="dxa"/>
          </w:tcPr>
          <w:p w14:paraId="359A1557">
            <w:pPr>
              <w:jc w:val="center"/>
              <w:rPr>
                <w:rFonts w:ascii="仿宋" w:hAnsi="仿宋" w:eastAsia="仿宋"/>
                <w:kern w:val="0"/>
                <w:sz w:val="32"/>
                <w:szCs w:val="28"/>
              </w:rPr>
            </w:pPr>
            <w:r>
              <w:rPr>
                <w:rFonts w:hint="eastAsia" w:ascii="仿宋" w:hAnsi="仿宋" w:eastAsia="仿宋"/>
                <w:kern w:val="0"/>
                <w:sz w:val="32"/>
                <w:szCs w:val="28"/>
              </w:rPr>
              <w:t>服务类</w:t>
            </w:r>
          </w:p>
        </w:tc>
      </w:tr>
      <w:tr w14:paraId="7C7B30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48" w:hRule="atLeast"/>
        </w:trPr>
        <w:tc>
          <w:tcPr>
            <w:tcW w:w="8217" w:type="dxa"/>
          </w:tcPr>
          <w:p w14:paraId="469589EC">
            <w:pPr>
              <w:pStyle w:val="12"/>
              <w:spacing w:after="0" w:line="360" w:lineRule="auto"/>
              <w:ind w:left="0" w:leftChars="0" w:firstLine="0" w:firstLineChars="0"/>
              <w:rPr>
                <w:rFonts w:hint="eastAsia" w:ascii="仿宋" w:hAnsi="仿宋" w:eastAsia="仿宋"/>
                <w:kern w:val="0"/>
                <w:sz w:val="32"/>
                <w:szCs w:val="28"/>
              </w:rPr>
            </w:pPr>
            <w:r>
              <w:rPr>
                <w:rFonts w:hint="eastAsia" w:ascii="仿宋" w:hAnsi="仿宋" w:eastAsia="仿宋"/>
                <w:kern w:val="0"/>
                <w:sz w:val="32"/>
                <w:szCs w:val="28"/>
              </w:rPr>
              <w:t>名称：首都医科大学附属北京儿童医院鲜肉类配送项目</w:t>
            </w:r>
          </w:p>
          <w:p w14:paraId="4CD679CF">
            <w:pPr>
              <w:pStyle w:val="12"/>
              <w:spacing w:line="360" w:lineRule="auto"/>
              <w:ind w:left="0" w:leftChars="0" w:firstLine="0" w:firstLineChars="0"/>
              <w:rPr>
                <w:rFonts w:hint="eastAsia" w:ascii="仿宋" w:hAnsi="仿宋" w:eastAsia="仿宋"/>
                <w:kern w:val="0"/>
                <w:sz w:val="32"/>
                <w:szCs w:val="28"/>
              </w:rPr>
            </w:pPr>
            <w:r>
              <w:rPr>
                <w:rFonts w:hint="eastAsia" w:ascii="仿宋" w:hAnsi="仿宋" w:eastAsia="仿宋"/>
                <w:kern w:val="0"/>
                <w:sz w:val="32"/>
                <w:szCs w:val="28"/>
              </w:rPr>
              <w:t>服务范围：本项目为首都医科大学附属北京儿童医院鲜猪肉、鲜牛羊肉、包装牛羊肉等食材供货项目选择合格投标人，满足医院食堂所需，更好的服务于广大群众，具体详见招标文件第五章采购需求</w:t>
            </w:r>
          </w:p>
          <w:p w14:paraId="4DB85E58">
            <w:pPr>
              <w:rPr>
                <w:rFonts w:ascii="仿宋" w:hAnsi="仿宋" w:eastAsia="仿宋"/>
                <w:kern w:val="0"/>
                <w:sz w:val="32"/>
                <w:szCs w:val="28"/>
                <w:u w:val="single"/>
              </w:rPr>
            </w:pPr>
            <w:r>
              <w:rPr>
                <w:rFonts w:hint="eastAsia" w:ascii="仿宋" w:hAnsi="仿宋" w:eastAsia="仿宋"/>
                <w:kern w:val="0"/>
                <w:sz w:val="32"/>
                <w:szCs w:val="28"/>
              </w:rPr>
              <w:t>服务要求：详见招标文件</w:t>
            </w:r>
          </w:p>
          <w:p w14:paraId="740FBF8E">
            <w:pPr>
              <w:rPr>
                <w:rFonts w:hint="default" w:ascii="仿宋" w:hAnsi="仿宋" w:eastAsia="仿宋"/>
                <w:kern w:val="0"/>
                <w:sz w:val="32"/>
                <w:szCs w:val="28"/>
                <w:lang w:val="en-US" w:eastAsia="zh-CN"/>
              </w:rPr>
            </w:pPr>
            <w:r>
              <w:rPr>
                <w:rFonts w:hint="eastAsia" w:ascii="仿宋" w:hAnsi="仿宋" w:eastAsia="仿宋"/>
                <w:kern w:val="0"/>
                <w:sz w:val="32"/>
                <w:szCs w:val="28"/>
              </w:rPr>
              <w:t>服务时间：</w:t>
            </w:r>
            <w:r>
              <w:rPr>
                <w:rFonts w:hint="eastAsia" w:ascii="仿宋" w:hAnsi="仿宋" w:eastAsia="仿宋"/>
                <w:kern w:val="0"/>
                <w:sz w:val="32"/>
                <w:szCs w:val="28"/>
                <w:lang w:val="en-US" w:eastAsia="zh-CN"/>
              </w:rPr>
              <w:t>详见招标文件</w:t>
            </w:r>
          </w:p>
          <w:p w14:paraId="176A9487">
            <w:pPr>
              <w:rPr>
                <w:rFonts w:ascii="仿宋" w:hAnsi="仿宋" w:eastAsia="仿宋"/>
                <w:kern w:val="0"/>
                <w:sz w:val="32"/>
                <w:szCs w:val="28"/>
              </w:rPr>
            </w:pPr>
            <w:r>
              <w:rPr>
                <w:rFonts w:hint="eastAsia" w:ascii="仿宋" w:hAnsi="仿宋" w:eastAsia="仿宋"/>
                <w:kern w:val="0"/>
                <w:sz w:val="32"/>
                <w:szCs w:val="28"/>
              </w:rPr>
              <w:t>服务标准：满足采购人需求</w:t>
            </w:r>
          </w:p>
        </w:tc>
      </w:tr>
    </w:tbl>
    <w:p w14:paraId="072118B7">
      <w:pPr>
        <w:numPr>
          <w:ilvl w:val="0"/>
          <w:numId w:val="2"/>
        </w:numPr>
        <w:ind w:left="0" w:leftChars="0" w:firstLine="0" w:firstLineChars="0"/>
        <w:rPr>
          <w:rFonts w:hint="eastAsia" w:ascii="黑体" w:hAnsi="黑体" w:eastAsia="黑体"/>
          <w:sz w:val="28"/>
          <w:szCs w:val="28"/>
        </w:rPr>
      </w:pPr>
      <w:r>
        <w:rPr>
          <w:rFonts w:hint="eastAsia" w:ascii="黑体" w:hAnsi="黑体" w:eastAsia="黑体"/>
          <w:sz w:val="28"/>
          <w:szCs w:val="28"/>
        </w:rPr>
        <w:t>评审专家名单：仇红娟、崔岩、郭磊、武文、史人伟</w:t>
      </w:r>
    </w:p>
    <w:p w14:paraId="5BDDC473">
      <w:pPr>
        <w:numPr>
          <w:ilvl w:val="0"/>
          <w:numId w:val="0"/>
        </w:numPr>
        <w:ind w:leftChars="0"/>
        <w:rPr>
          <w:rFonts w:ascii="仿宋" w:hAnsi="仿宋" w:eastAsia="仿宋"/>
          <w:kern w:val="0"/>
          <w:sz w:val="28"/>
          <w:szCs w:val="28"/>
        </w:rPr>
      </w:pPr>
      <w:r>
        <w:rPr>
          <w:rFonts w:hint="eastAsia" w:ascii="黑体" w:hAnsi="黑体" w:eastAsia="黑体"/>
          <w:sz w:val="28"/>
          <w:szCs w:val="28"/>
        </w:rPr>
        <w:t>六、代理服务收费标准及金额：</w:t>
      </w:r>
      <w:r>
        <w:rPr>
          <w:rFonts w:hint="eastAsia" w:ascii="黑体" w:hAnsi="黑体" w:eastAsia="黑体"/>
          <w:sz w:val="28"/>
          <w:szCs w:val="28"/>
          <w:lang w:val="en-US" w:eastAsia="zh-CN"/>
        </w:rPr>
        <w:t>5.474</w:t>
      </w:r>
      <w:r>
        <w:rPr>
          <w:rFonts w:hint="eastAsia" w:ascii="仿宋" w:hAnsi="仿宋" w:eastAsia="仿宋"/>
          <w:b/>
          <w:bCs/>
          <w:kern w:val="0"/>
          <w:sz w:val="28"/>
          <w:szCs w:val="28"/>
        </w:rPr>
        <w:t>万元</w:t>
      </w:r>
    </w:p>
    <w:p w14:paraId="03E942D8">
      <w:pPr>
        <w:ind w:firstLine="560" w:firstLineChars="200"/>
        <w:rPr>
          <w:rFonts w:ascii="仿宋" w:hAnsi="仿宋" w:eastAsia="仿宋"/>
          <w:kern w:val="0"/>
          <w:sz w:val="28"/>
          <w:szCs w:val="28"/>
        </w:rPr>
      </w:pPr>
      <w:r>
        <w:rPr>
          <w:rFonts w:hint="eastAsia" w:ascii="仿宋" w:hAnsi="仿宋" w:eastAsia="仿宋"/>
          <w:kern w:val="0"/>
          <w:sz w:val="28"/>
          <w:szCs w:val="28"/>
        </w:rPr>
        <w:t>收费标准详见招标文件</w:t>
      </w:r>
    </w:p>
    <w:p w14:paraId="0C6AA1E3">
      <w:pPr>
        <w:rPr>
          <w:rFonts w:ascii="黑体" w:hAnsi="黑体" w:eastAsia="黑体"/>
          <w:sz w:val="28"/>
          <w:szCs w:val="28"/>
        </w:rPr>
      </w:pPr>
      <w:r>
        <w:rPr>
          <w:rFonts w:hint="eastAsia" w:ascii="黑体" w:hAnsi="黑体" w:eastAsia="黑体"/>
          <w:sz w:val="28"/>
          <w:szCs w:val="28"/>
        </w:rPr>
        <w:t>七、公告期限</w:t>
      </w:r>
    </w:p>
    <w:p w14:paraId="75BDCDC0">
      <w:pPr>
        <w:ind w:firstLine="560" w:firstLineChars="200"/>
        <w:rPr>
          <w:rFonts w:ascii="仿宋" w:hAnsi="仿宋" w:eastAsia="仿宋" w:cs="宋体"/>
          <w:kern w:val="0"/>
          <w:sz w:val="28"/>
          <w:szCs w:val="28"/>
        </w:rPr>
      </w:pPr>
      <w:r>
        <w:rPr>
          <w:rFonts w:hint="eastAsia" w:ascii="仿宋" w:hAnsi="仿宋" w:eastAsia="仿宋" w:cs="宋体"/>
          <w:kern w:val="0"/>
          <w:sz w:val="28"/>
          <w:szCs w:val="28"/>
        </w:rPr>
        <w:t>自本公告发布之日起1个工作日。</w:t>
      </w:r>
    </w:p>
    <w:p w14:paraId="2AAABC2D">
      <w:pPr>
        <w:rPr>
          <w:rFonts w:ascii="黑体" w:hAnsi="黑体" w:eastAsia="黑体" w:cs="仿宋"/>
          <w:sz w:val="28"/>
          <w:szCs w:val="28"/>
        </w:rPr>
      </w:pPr>
      <w:r>
        <w:rPr>
          <w:rFonts w:hint="eastAsia" w:ascii="黑体" w:hAnsi="黑体" w:eastAsia="黑体" w:cs="仿宋"/>
          <w:sz w:val="28"/>
          <w:szCs w:val="28"/>
        </w:rPr>
        <w:t>八、其他补充事宜</w:t>
      </w:r>
    </w:p>
    <w:p w14:paraId="5D15EDB1">
      <w:pPr>
        <w:ind w:firstLine="560" w:firstLineChars="200"/>
        <w:rPr>
          <w:rFonts w:hint="default" w:ascii="仿宋" w:hAnsi="仿宋" w:eastAsia="仿宋" w:cs="宋体"/>
          <w:kern w:val="0"/>
          <w:sz w:val="28"/>
          <w:szCs w:val="28"/>
          <w:lang w:val="en-US" w:eastAsia="zh-CN"/>
        </w:rPr>
      </w:pPr>
      <w:bookmarkStart w:id="3" w:name="OLE_LINK3"/>
      <w:r>
        <w:rPr>
          <w:rFonts w:hint="eastAsia" w:ascii="仿宋" w:hAnsi="仿宋" w:eastAsia="仿宋" w:cs="宋体"/>
          <w:kern w:val="0"/>
          <w:sz w:val="28"/>
          <w:szCs w:val="28"/>
        </w:rPr>
        <w:t>1、项目代理编号：HCZB-2026-ZB</w:t>
      </w:r>
      <w:r>
        <w:rPr>
          <w:rFonts w:ascii="仿宋" w:hAnsi="仿宋" w:eastAsia="仿宋" w:cs="宋体"/>
          <w:kern w:val="0"/>
          <w:sz w:val="28"/>
          <w:szCs w:val="28"/>
        </w:rPr>
        <w:t>0</w:t>
      </w:r>
      <w:r>
        <w:rPr>
          <w:rFonts w:hint="eastAsia" w:ascii="仿宋" w:hAnsi="仿宋" w:eastAsia="仿宋" w:cs="宋体"/>
          <w:kern w:val="0"/>
          <w:sz w:val="28"/>
          <w:szCs w:val="28"/>
          <w:lang w:val="en-US" w:eastAsia="zh-CN"/>
        </w:rPr>
        <w:t>869</w:t>
      </w:r>
    </w:p>
    <w:p w14:paraId="2E013BCF">
      <w:pPr>
        <w:ind w:firstLine="560" w:firstLineChars="200"/>
      </w:pPr>
      <w:r>
        <w:rPr>
          <w:rFonts w:hint="eastAsia" w:ascii="仿宋" w:hAnsi="仿宋" w:eastAsia="仿宋" w:cs="宋体"/>
          <w:kern w:val="0"/>
          <w:sz w:val="28"/>
          <w:szCs w:val="28"/>
        </w:rPr>
        <w:t>2、本项目采用综合评分法，善德兴远食品集团有限公司</w:t>
      </w:r>
      <w:r>
        <w:rPr>
          <w:rFonts w:ascii="仿宋" w:hAnsi="仿宋" w:eastAsia="仿宋" w:cs="宋体"/>
          <w:kern w:val="0"/>
          <w:sz w:val="28"/>
          <w:szCs w:val="28"/>
        </w:rPr>
        <w:t>综合得分</w:t>
      </w:r>
      <w:r>
        <w:rPr>
          <w:rFonts w:hint="eastAsia" w:ascii="仿宋" w:hAnsi="仿宋" w:eastAsia="仿宋" w:cs="宋体"/>
          <w:kern w:val="0"/>
          <w:sz w:val="28"/>
          <w:szCs w:val="28"/>
          <w:lang w:val="en-US" w:eastAsia="zh-CN"/>
        </w:rPr>
        <w:t>86.48</w:t>
      </w:r>
      <w:r>
        <w:rPr>
          <w:rFonts w:ascii="仿宋" w:hAnsi="仿宋" w:eastAsia="仿宋" w:cs="宋体"/>
          <w:kern w:val="0"/>
          <w:sz w:val="28"/>
          <w:szCs w:val="28"/>
        </w:rPr>
        <w:t>分，排名第一。</w:t>
      </w:r>
      <w:bookmarkEnd w:id="3"/>
    </w:p>
    <w:p w14:paraId="66E6B414">
      <w:pPr>
        <w:rPr>
          <w:rFonts w:ascii="黑体" w:hAnsi="黑体" w:eastAsia="黑体" w:cs="宋体"/>
          <w:kern w:val="0"/>
          <w:sz w:val="28"/>
          <w:szCs w:val="28"/>
        </w:rPr>
      </w:pPr>
      <w:r>
        <w:rPr>
          <w:rFonts w:hint="eastAsia" w:ascii="黑体" w:hAnsi="黑体" w:eastAsia="黑体" w:cs="宋体"/>
          <w:kern w:val="0"/>
          <w:sz w:val="28"/>
          <w:szCs w:val="28"/>
        </w:rPr>
        <w:t>九、凡对本次公告内容提出询问，请按以下方式联系。</w:t>
      </w:r>
    </w:p>
    <w:p w14:paraId="183AC32B">
      <w:pPr>
        <w:ind w:firstLine="560" w:firstLineChars="200"/>
        <w:rPr>
          <w:rFonts w:ascii="仿宋" w:hAnsi="仿宋" w:eastAsia="仿宋" w:cs="宋体"/>
          <w:kern w:val="0"/>
          <w:sz w:val="28"/>
          <w:szCs w:val="28"/>
        </w:rPr>
      </w:pPr>
      <w:r>
        <w:rPr>
          <w:rFonts w:hint="eastAsia" w:ascii="仿宋" w:hAnsi="仿宋" w:eastAsia="仿宋" w:cs="宋体"/>
          <w:kern w:val="0"/>
          <w:sz w:val="28"/>
          <w:szCs w:val="28"/>
        </w:rPr>
        <w:t>1.采购人信息</w:t>
      </w:r>
    </w:p>
    <w:p w14:paraId="16686A55">
      <w:pPr>
        <w:ind w:firstLine="560" w:firstLineChars="200"/>
        <w:rPr>
          <w:rFonts w:ascii="仿宋" w:hAnsi="仿宋" w:eastAsia="仿宋" w:cs="宋体"/>
          <w:kern w:val="0"/>
          <w:sz w:val="28"/>
          <w:szCs w:val="28"/>
        </w:rPr>
      </w:pPr>
      <w:r>
        <w:rPr>
          <w:rFonts w:hint="eastAsia" w:ascii="仿宋" w:hAnsi="仿宋" w:eastAsia="仿宋" w:cs="宋体"/>
          <w:kern w:val="0"/>
          <w:sz w:val="28"/>
          <w:szCs w:val="28"/>
        </w:rPr>
        <w:t xml:space="preserve">名    称：首都医科大学附属北京儿童医院 </w:t>
      </w:r>
    </w:p>
    <w:p w14:paraId="6471C985">
      <w:pPr>
        <w:ind w:firstLine="560" w:firstLineChars="200"/>
        <w:rPr>
          <w:rFonts w:ascii="仿宋" w:hAnsi="仿宋" w:eastAsia="仿宋" w:cs="宋体"/>
          <w:kern w:val="0"/>
          <w:sz w:val="28"/>
          <w:szCs w:val="28"/>
        </w:rPr>
      </w:pPr>
      <w:r>
        <w:rPr>
          <w:rFonts w:hint="eastAsia" w:ascii="仿宋" w:hAnsi="仿宋" w:eastAsia="仿宋" w:cs="宋体"/>
          <w:kern w:val="0"/>
          <w:sz w:val="28"/>
          <w:szCs w:val="28"/>
        </w:rPr>
        <w:t>地    址：北京市西城区南礼士路56号</w:t>
      </w:r>
    </w:p>
    <w:p w14:paraId="3C1FE41A">
      <w:pPr>
        <w:ind w:firstLine="560" w:firstLineChars="200"/>
        <w:rPr>
          <w:rFonts w:ascii="仿宋" w:hAnsi="仿宋" w:eastAsia="仿宋" w:cs="宋体"/>
          <w:kern w:val="0"/>
          <w:sz w:val="28"/>
          <w:szCs w:val="28"/>
        </w:rPr>
      </w:pPr>
      <w:r>
        <w:rPr>
          <w:rFonts w:hint="eastAsia" w:ascii="仿宋" w:hAnsi="仿宋" w:eastAsia="仿宋" w:cs="宋体"/>
          <w:kern w:val="0"/>
          <w:sz w:val="28"/>
          <w:szCs w:val="28"/>
        </w:rPr>
        <w:t>联系方式：李老师  010-59616161</w:t>
      </w:r>
    </w:p>
    <w:p w14:paraId="01F178BC">
      <w:pPr>
        <w:ind w:firstLine="560" w:firstLineChars="200"/>
        <w:rPr>
          <w:rFonts w:ascii="仿宋" w:hAnsi="仿宋" w:eastAsia="仿宋" w:cs="宋体"/>
          <w:kern w:val="0"/>
          <w:sz w:val="28"/>
          <w:szCs w:val="28"/>
        </w:rPr>
      </w:pPr>
      <w:r>
        <w:rPr>
          <w:rFonts w:hint="eastAsia" w:ascii="仿宋" w:hAnsi="仿宋" w:eastAsia="仿宋" w:cs="宋体"/>
          <w:kern w:val="0"/>
          <w:sz w:val="28"/>
          <w:szCs w:val="28"/>
        </w:rPr>
        <w:t>2.采购代理机构信息</w:t>
      </w:r>
    </w:p>
    <w:p w14:paraId="575650CA">
      <w:pPr>
        <w:ind w:firstLine="560" w:firstLineChars="200"/>
        <w:rPr>
          <w:rFonts w:ascii="仿宋" w:hAnsi="仿宋" w:eastAsia="仿宋" w:cs="宋体"/>
          <w:kern w:val="0"/>
          <w:sz w:val="28"/>
          <w:szCs w:val="28"/>
        </w:rPr>
      </w:pPr>
      <w:r>
        <w:rPr>
          <w:rFonts w:hint="eastAsia" w:ascii="仿宋" w:hAnsi="仿宋" w:eastAsia="仿宋" w:cs="宋体"/>
          <w:kern w:val="0"/>
          <w:sz w:val="28"/>
          <w:szCs w:val="28"/>
        </w:rPr>
        <w:t>名    称：华采招标集团有限公司</w:t>
      </w:r>
    </w:p>
    <w:p w14:paraId="144CCA33">
      <w:pPr>
        <w:ind w:firstLine="560" w:firstLineChars="200"/>
        <w:rPr>
          <w:rFonts w:ascii="仿宋" w:hAnsi="仿宋" w:eastAsia="仿宋" w:cs="宋体"/>
          <w:kern w:val="0"/>
          <w:sz w:val="28"/>
          <w:szCs w:val="28"/>
        </w:rPr>
      </w:pPr>
      <w:r>
        <w:rPr>
          <w:rFonts w:hint="eastAsia" w:ascii="仿宋" w:hAnsi="仿宋" w:eastAsia="仿宋" w:cs="宋体"/>
          <w:kern w:val="0"/>
          <w:sz w:val="28"/>
          <w:szCs w:val="28"/>
        </w:rPr>
        <w:t>地    址：北京市丰台区广安路9号国投财富广场6号楼1601室</w:t>
      </w:r>
    </w:p>
    <w:p w14:paraId="3A2E0B3D">
      <w:pPr>
        <w:ind w:firstLine="560" w:firstLineChars="200"/>
        <w:rPr>
          <w:rFonts w:ascii="仿宋" w:hAnsi="仿宋" w:eastAsia="仿宋" w:cs="宋体"/>
          <w:kern w:val="0"/>
          <w:sz w:val="28"/>
          <w:szCs w:val="28"/>
        </w:rPr>
      </w:pPr>
      <w:r>
        <w:rPr>
          <w:rFonts w:hint="eastAsia" w:ascii="仿宋" w:hAnsi="仿宋" w:eastAsia="仿宋" w:cs="宋体"/>
          <w:kern w:val="0"/>
          <w:sz w:val="28"/>
          <w:szCs w:val="28"/>
        </w:rPr>
        <w:t>联系方式：崔丽洁、赵娜、金珊、刘金秀 010-63509799-8038、8078</w:t>
      </w:r>
    </w:p>
    <w:p w14:paraId="0BC5ABE5">
      <w:pPr>
        <w:ind w:firstLine="560" w:firstLineChars="200"/>
        <w:rPr>
          <w:rFonts w:ascii="仿宋" w:hAnsi="仿宋" w:eastAsia="仿宋" w:cs="宋体"/>
          <w:kern w:val="0"/>
          <w:sz w:val="28"/>
          <w:szCs w:val="28"/>
        </w:rPr>
      </w:pPr>
      <w:r>
        <w:rPr>
          <w:rFonts w:hint="eastAsia" w:ascii="仿宋" w:hAnsi="仿宋" w:eastAsia="仿宋" w:cs="宋体"/>
          <w:kern w:val="0"/>
          <w:sz w:val="28"/>
          <w:szCs w:val="28"/>
        </w:rPr>
        <w:t>3.项目联系方式</w:t>
      </w:r>
    </w:p>
    <w:p w14:paraId="1374CC63">
      <w:pPr>
        <w:ind w:firstLine="560" w:firstLineChars="200"/>
        <w:rPr>
          <w:rFonts w:ascii="仿宋" w:hAnsi="仿宋" w:eastAsia="仿宋" w:cs="宋体"/>
          <w:kern w:val="0"/>
          <w:sz w:val="28"/>
          <w:szCs w:val="28"/>
        </w:rPr>
      </w:pPr>
      <w:r>
        <w:rPr>
          <w:rFonts w:hint="eastAsia" w:ascii="仿宋" w:hAnsi="仿宋" w:eastAsia="仿宋" w:cs="宋体"/>
          <w:kern w:val="0"/>
          <w:sz w:val="28"/>
          <w:szCs w:val="28"/>
        </w:rPr>
        <w:t>项目联系人：崔丽洁、赵娜、金珊、刘金秀</w:t>
      </w:r>
    </w:p>
    <w:p w14:paraId="19ECA1DE">
      <w:pPr>
        <w:ind w:firstLine="560" w:firstLineChars="200"/>
        <w:rPr>
          <w:rFonts w:ascii="仿宋" w:hAnsi="仿宋" w:eastAsia="仿宋" w:cs="宋体"/>
          <w:kern w:val="0"/>
          <w:sz w:val="28"/>
          <w:szCs w:val="28"/>
        </w:rPr>
      </w:pPr>
      <w:r>
        <w:rPr>
          <w:rFonts w:hint="eastAsia" w:ascii="仿宋" w:hAnsi="仿宋" w:eastAsia="仿宋" w:cs="宋体"/>
          <w:kern w:val="0"/>
          <w:sz w:val="28"/>
          <w:szCs w:val="28"/>
        </w:rPr>
        <w:t>电      话：010-63509799-8038、8078</w:t>
      </w:r>
    </w:p>
    <w:p w14:paraId="79935518">
      <w:pPr>
        <w:rPr>
          <w:rFonts w:ascii="仿宋" w:hAnsi="仿宋" w:eastAsia="仿宋" w:cs="宋体"/>
          <w:kern w:val="0"/>
          <w:sz w:val="28"/>
          <w:szCs w:val="28"/>
        </w:rPr>
      </w:pPr>
      <w:r>
        <w:drawing>
          <wp:inline distT="0" distB="0" distL="114300" distR="114300">
            <wp:extent cx="5584190" cy="8117840"/>
            <wp:effectExtent l="0" t="0" r="16510" b="1651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4"/>
                    <a:stretch>
                      <a:fillRect/>
                    </a:stretch>
                  </pic:blipFill>
                  <pic:spPr>
                    <a:xfrm>
                      <a:off x="0" y="0"/>
                      <a:ext cx="5584190" cy="8117840"/>
                    </a:xfrm>
                    <a:prstGeom prst="rect">
                      <a:avLst/>
                    </a:prstGeom>
                    <a:noFill/>
                    <a:ln>
                      <a:noFill/>
                    </a:ln>
                  </pic:spPr>
                </pic:pic>
              </a:graphicData>
            </a:graphic>
          </wp:inline>
        </w:drawing>
      </w:r>
      <w:bookmarkStart w:id="4" w:name="_GoBack"/>
      <w:bookmarkEnd w:id="4"/>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华文中宋">
    <w:altName w:val="宋体"/>
    <w:panose1 w:val="02010600040101010101"/>
    <w:charset w:val="86"/>
    <w:family w:val="auto"/>
    <w:pitch w:val="default"/>
    <w:sig w:usb0="00000000" w:usb1="00000000" w:usb2="00000000" w:usb3="00000000" w:csb0="0004009F" w:csb1="DFD70000"/>
  </w:font>
  <w:font w:name="仿宋">
    <w:panose1 w:val="02010609060101010101"/>
    <w:charset w:val="86"/>
    <w:family w:val="modern"/>
    <w:pitch w:val="default"/>
    <w:sig w:usb0="800002BF" w:usb1="38CF7CFA" w:usb2="00000016" w:usb3="00000000" w:csb0="00040001" w:csb1="00000000"/>
  </w:font>
  <w:font w:name="Microsoft YaHei UI">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D53ACB4"/>
    <w:multiLevelType w:val="singleLevel"/>
    <w:tmpl w:val="3D53ACB4"/>
    <w:lvl w:ilvl="0" w:tentative="0">
      <w:start w:val="1"/>
      <w:numFmt w:val="chineseCounting"/>
      <w:suff w:val="nothing"/>
      <w:lvlText w:val="%1、"/>
      <w:lvlJc w:val="left"/>
      <w:rPr>
        <w:rFonts w:hint="eastAsia"/>
      </w:rPr>
    </w:lvl>
  </w:abstractNum>
  <w:abstractNum w:abstractNumId="1">
    <w:nsid w:val="7E7C8622"/>
    <w:multiLevelType w:val="singleLevel"/>
    <w:tmpl w:val="7E7C8622"/>
    <w:lvl w:ilvl="0" w:tentative="0">
      <w:start w:val="4"/>
      <w:numFmt w:val="chineseCounting"/>
      <w:suff w:val="nothing"/>
      <w:lvlText w:val="%1、"/>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FkYWU5MGM4MTE3OTRmZGM5MDAxZGUyZTYzYmYzM2YifQ=="/>
  </w:docVars>
  <w:rsids>
    <w:rsidRoot w:val="004826CC"/>
    <w:rsid w:val="000661CF"/>
    <w:rsid w:val="00093E8C"/>
    <w:rsid w:val="000C6FDA"/>
    <w:rsid w:val="00195A62"/>
    <w:rsid w:val="001A275D"/>
    <w:rsid w:val="001B7382"/>
    <w:rsid w:val="001C0C72"/>
    <w:rsid w:val="001C1B72"/>
    <w:rsid w:val="00202E66"/>
    <w:rsid w:val="0024428D"/>
    <w:rsid w:val="00253EAA"/>
    <w:rsid w:val="00286C39"/>
    <w:rsid w:val="002C2720"/>
    <w:rsid w:val="002E4E61"/>
    <w:rsid w:val="002F459C"/>
    <w:rsid w:val="00376CD0"/>
    <w:rsid w:val="003B5EAE"/>
    <w:rsid w:val="004068FE"/>
    <w:rsid w:val="004159B1"/>
    <w:rsid w:val="00416439"/>
    <w:rsid w:val="0044210C"/>
    <w:rsid w:val="004826CC"/>
    <w:rsid w:val="00483ECD"/>
    <w:rsid w:val="004A1095"/>
    <w:rsid w:val="004A1A2B"/>
    <w:rsid w:val="004B4064"/>
    <w:rsid w:val="005418BB"/>
    <w:rsid w:val="00593007"/>
    <w:rsid w:val="005F4479"/>
    <w:rsid w:val="00600D09"/>
    <w:rsid w:val="0061319A"/>
    <w:rsid w:val="006145B2"/>
    <w:rsid w:val="006449CC"/>
    <w:rsid w:val="00646852"/>
    <w:rsid w:val="006B24F7"/>
    <w:rsid w:val="006D2E88"/>
    <w:rsid w:val="00710CA2"/>
    <w:rsid w:val="007143C2"/>
    <w:rsid w:val="00727EA2"/>
    <w:rsid w:val="0073110E"/>
    <w:rsid w:val="00745397"/>
    <w:rsid w:val="00750B61"/>
    <w:rsid w:val="007528D6"/>
    <w:rsid w:val="008067A5"/>
    <w:rsid w:val="00807BBE"/>
    <w:rsid w:val="00841660"/>
    <w:rsid w:val="008A7722"/>
    <w:rsid w:val="008E40FB"/>
    <w:rsid w:val="009052E2"/>
    <w:rsid w:val="009427D5"/>
    <w:rsid w:val="009449DC"/>
    <w:rsid w:val="009456AB"/>
    <w:rsid w:val="009E7558"/>
    <w:rsid w:val="00A52030"/>
    <w:rsid w:val="00A66A12"/>
    <w:rsid w:val="00A87C49"/>
    <w:rsid w:val="00AD77D4"/>
    <w:rsid w:val="00B87EAD"/>
    <w:rsid w:val="00B91935"/>
    <w:rsid w:val="00C0426C"/>
    <w:rsid w:val="00C6722D"/>
    <w:rsid w:val="00CA5A81"/>
    <w:rsid w:val="00D2455F"/>
    <w:rsid w:val="00D265A0"/>
    <w:rsid w:val="00D333A6"/>
    <w:rsid w:val="00D92F84"/>
    <w:rsid w:val="00E6784A"/>
    <w:rsid w:val="00EF04AD"/>
    <w:rsid w:val="00F076AA"/>
    <w:rsid w:val="01712AD2"/>
    <w:rsid w:val="018C06FC"/>
    <w:rsid w:val="04A2770C"/>
    <w:rsid w:val="052C6F6B"/>
    <w:rsid w:val="05307841"/>
    <w:rsid w:val="05404C1F"/>
    <w:rsid w:val="05B60748"/>
    <w:rsid w:val="05F05911"/>
    <w:rsid w:val="061D7752"/>
    <w:rsid w:val="064E3802"/>
    <w:rsid w:val="068C6F7E"/>
    <w:rsid w:val="0866164A"/>
    <w:rsid w:val="0A2D3192"/>
    <w:rsid w:val="0DEE3622"/>
    <w:rsid w:val="0F2E33E2"/>
    <w:rsid w:val="0F402F94"/>
    <w:rsid w:val="12452032"/>
    <w:rsid w:val="14A5684C"/>
    <w:rsid w:val="154C6414"/>
    <w:rsid w:val="16976668"/>
    <w:rsid w:val="17D11E6F"/>
    <w:rsid w:val="18C94647"/>
    <w:rsid w:val="198539A6"/>
    <w:rsid w:val="19C65ADD"/>
    <w:rsid w:val="1AA32E28"/>
    <w:rsid w:val="1B226FEE"/>
    <w:rsid w:val="1BAD19EA"/>
    <w:rsid w:val="1F1A1BE5"/>
    <w:rsid w:val="21C01625"/>
    <w:rsid w:val="2AA9723B"/>
    <w:rsid w:val="2AD902B5"/>
    <w:rsid w:val="2C076866"/>
    <w:rsid w:val="2D621D0B"/>
    <w:rsid w:val="2E2C2859"/>
    <w:rsid w:val="2EE962FC"/>
    <w:rsid w:val="315211E5"/>
    <w:rsid w:val="35D2691D"/>
    <w:rsid w:val="35E1749E"/>
    <w:rsid w:val="36624145"/>
    <w:rsid w:val="36F97234"/>
    <w:rsid w:val="37505400"/>
    <w:rsid w:val="38051790"/>
    <w:rsid w:val="38992A13"/>
    <w:rsid w:val="38B53992"/>
    <w:rsid w:val="391711F6"/>
    <w:rsid w:val="3C8811DF"/>
    <w:rsid w:val="3DA93281"/>
    <w:rsid w:val="3E7B3519"/>
    <w:rsid w:val="40BB317A"/>
    <w:rsid w:val="41CB2DDD"/>
    <w:rsid w:val="41D57B9C"/>
    <w:rsid w:val="424A4FC5"/>
    <w:rsid w:val="429E44B1"/>
    <w:rsid w:val="439463FD"/>
    <w:rsid w:val="44E83F20"/>
    <w:rsid w:val="45D92766"/>
    <w:rsid w:val="45E32481"/>
    <w:rsid w:val="49B760FE"/>
    <w:rsid w:val="4A5806E9"/>
    <w:rsid w:val="4AC51E5D"/>
    <w:rsid w:val="4BFA4492"/>
    <w:rsid w:val="4CF214C1"/>
    <w:rsid w:val="4EDC0851"/>
    <w:rsid w:val="4FBB7204"/>
    <w:rsid w:val="50422B9F"/>
    <w:rsid w:val="50CB0952"/>
    <w:rsid w:val="541908FC"/>
    <w:rsid w:val="551E76AE"/>
    <w:rsid w:val="555E6D59"/>
    <w:rsid w:val="575E4971"/>
    <w:rsid w:val="59AD6AF3"/>
    <w:rsid w:val="59B46452"/>
    <w:rsid w:val="5A350D04"/>
    <w:rsid w:val="5B0551DD"/>
    <w:rsid w:val="5CDF06A9"/>
    <w:rsid w:val="5DEA4819"/>
    <w:rsid w:val="5E4E64AC"/>
    <w:rsid w:val="5EE4067B"/>
    <w:rsid w:val="605D2255"/>
    <w:rsid w:val="60927062"/>
    <w:rsid w:val="61A25824"/>
    <w:rsid w:val="63240C3B"/>
    <w:rsid w:val="65A76180"/>
    <w:rsid w:val="667558B4"/>
    <w:rsid w:val="6A722384"/>
    <w:rsid w:val="6A814CB1"/>
    <w:rsid w:val="6B4B6C9F"/>
    <w:rsid w:val="6C557597"/>
    <w:rsid w:val="6C731567"/>
    <w:rsid w:val="6C8979A5"/>
    <w:rsid w:val="6DD16EDF"/>
    <w:rsid w:val="6ED2504D"/>
    <w:rsid w:val="70C263F3"/>
    <w:rsid w:val="71066EA0"/>
    <w:rsid w:val="722A6763"/>
    <w:rsid w:val="77BF239E"/>
    <w:rsid w:val="786F0AC7"/>
    <w:rsid w:val="79D05A13"/>
    <w:rsid w:val="79DF2984"/>
    <w:rsid w:val="7AD247FB"/>
    <w:rsid w:val="7B1F0964"/>
    <w:rsid w:val="7BE603BC"/>
    <w:rsid w:val="7C0D75E3"/>
    <w:rsid w:val="7C9060C3"/>
    <w:rsid w:val="7E1E0753"/>
    <w:rsid w:val="7E750788"/>
    <w:rsid w:val="7EAC400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semiHidden="0" w:name="heading 2"/>
    <w:lsdException w:qFormat="1" w:unhideWhenUsed="0" w:uiPriority="0"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qFormat="1" w:unhideWhenUsed="0" w:uiPriority="0" w:semiHidden="0"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semiHidden="0" w:name="Body Text"/>
    <w:lsdException w:qFormat="1"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0"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1"/>
      <w:lang w:val="en-US" w:eastAsia="zh-CN" w:bidi="ar-SA"/>
    </w:rPr>
  </w:style>
  <w:style w:type="paragraph" w:styleId="2">
    <w:name w:val="heading 1"/>
    <w:basedOn w:val="1"/>
    <w:next w:val="1"/>
    <w:link w:val="18"/>
    <w:qFormat/>
    <w:uiPriority w:val="9"/>
    <w:pPr>
      <w:keepNext/>
      <w:keepLines/>
      <w:spacing w:before="340" w:after="330" w:line="576" w:lineRule="auto"/>
      <w:outlineLvl w:val="0"/>
    </w:pPr>
    <w:rPr>
      <w:b/>
      <w:bCs/>
      <w:kern w:val="44"/>
      <w:sz w:val="44"/>
      <w:szCs w:val="44"/>
    </w:rPr>
  </w:style>
  <w:style w:type="paragraph" w:styleId="3">
    <w:name w:val="heading 2"/>
    <w:basedOn w:val="1"/>
    <w:next w:val="1"/>
    <w:link w:val="17"/>
    <w:unhideWhenUsed/>
    <w:qFormat/>
    <w:uiPriority w:val="0"/>
    <w:pPr>
      <w:keepNext/>
      <w:keepLines/>
      <w:spacing w:before="260" w:after="260" w:line="412" w:lineRule="auto"/>
      <w:outlineLvl w:val="1"/>
    </w:pPr>
    <w:rPr>
      <w:rFonts w:ascii="Arial" w:hAnsi="Arial" w:eastAsia="黑体" w:cs="Arial"/>
      <w:b/>
      <w:bCs/>
      <w:sz w:val="32"/>
      <w:szCs w:val="32"/>
    </w:rPr>
  </w:style>
  <w:style w:type="paragraph" w:styleId="4">
    <w:name w:val="heading 3"/>
    <w:basedOn w:val="1"/>
    <w:next w:val="1"/>
    <w:qFormat/>
    <w:uiPriority w:val="0"/>
    <w:pPr>
      <w:keepNext/>
      <w:keepLines/>
      <w:autoSpaceDE w:val="0"/>
      <w:autoSpaceDN w:val="0"/>
      <w:adjustRightInd w:val="0"/>
      <w:spacing w:before="360" w:after="120"/>
      <w:jc w:val="left"/>
      <w:outlineLvl w:val="2"/>
    </w:pPr>
    <w:rPr>
      <w:rFonts w:hint="eastAsia" w:ascii="宋体" w:hAnsi="宋体"/>
      <w:kern w:val="0"/>
      <w:sz w:val="20"/>
      <w:szCs w:val="20"/>
      <w:lang w:val="zh-CN"/>
    </w:rPr>
  </w:style>
  <w:style w:type="character" w:default="1" w:styleId="15">
    <w:name w:val="Default Paragraph Font"/>
    <w:semiHidden/>
    <w:unhideWhenUsed/>
    <w:qFormat/>
    <w:uiPriority w:val="1"/>
  </w:style>
  <w:style w:type="table" w:default="1" w:styleId="13">
    <w:name w:val="Normal Table"/>
    <w:semiHidden/>
    <w:unhideWhenUsed/>
    <w:qFormat/>
    <w:uiPriority w:val="99"/>
    <w:tblPr>
      <w:tblCellMar>
        <w:top w:w="0" w:type="dxa"/>
        <w:left w:w="108" w:type="dxa"/>
        <w:bottom w:w="0" w:type="dxa"/>
        <w:right w:w="108" w:type="dxa"/>
      </w:tblCellMar>
    </w:tblPr>
  </w:style>
  <w:style w:type="paragraph" w:styleId="5">
    <w:name w:val="Body Text"/>
    <w:basedOn w:val="1"/>
    <w:unhideWhenUsed/>
    <w:qFormat/>
    <w:uiPriority w:val="99"/>
    <w:pPr>
      <w:spacing w:after="120"/>
    </w:pPr>
  </w:style>
  <w:style w:type="paragraph" w:styleId="6">
    <w:name w:val="Body Text Indent"/>
    <w:basedOn w:val="1"/>
    <w:semiHidden/>
    <w:unhideWhenUsed/>
    <w:qFormat/>
    <w:uiPriority w:val="99"/>
    <w:pPr>
      <w:spacing w:after="120"/>
      <w:ind w:left="420" w:leftChars="200"/>
    </w:pPr>
  </w:style>
  <w:style w:type="paragraph" w:styleId="7">
    <w:name w:val="Plain Text"/>
    <w:basedOn w:val="1"/>
    <w:link w:val="20"/>
    <w:unhideWhenUsed/>
    <w:qFormat/>
    <w:uiPriority w:val="0"/>
    <w:rPr>
      <w:rFonts w:ascii="宋体" w:hAnsi="Courier New" w:eastAsiaTheme="minorEastAsia" w:cstheme="minorBidi"/>
      <w:szCs w:val="22"/>
    </w:rPr>
  </w:style>
  <w:style w:type="paragraph" w:styleId="8">
    <w:name w:val="footer"/>
    <w:basedOn w:val="1"/>
    <w:link w:val="22"/>
    <w:unhideWhenUsed/>
    <w:qFormat/>
    <w:uiPriority w:val="99"/>
    <w:pPr>
      <w:tabs>
        <w:tab w:val="center" w:pos="4153"/>
        <w:tab w:val="right" w:pos="8306"/>
      </w:tabs>
      <w:snapToGrid w:val="0"/>
      <w:jc w:val="left"/>
    </w:pPr>
    <w:rPr>
      <w:sz w:val="18"/>
      <w:szCs w:val="18"/>
    </w:rPr>
  </w:style>
  <w:style w:type="paragraph" w:styleId="9">
    <w:name w:val="envelope return"/>
    <w:basedOn w:val="1"/>
    <w:qFormat/>
    <w:uiPriority w:val="0"/>
    <w:pPr>
      <w:snapToGrid w:val="0"/>
    </w:pPr>
    <w:rPr>
      <w:rFonts w:ascii="Arial" w:hAnsi="Arial"/>
    </w:rPr>
  </w:style>
  <w:style w:type="paragraph" w:styleId="10">
    <w:name w:val="header"/>
    <w:basedOn w:val="1"/>
    <w:link w:val="21"/>
    <w:unhideWhenUsed/>
    <w:qFormat/>
    <w:uiPriority w:val="99"/>
    <w:pPr>
      <w:pBdr>
        <w:bottom w:val="single" w:color="auto" w:sz="6" w:space="1"/>
      </w:pBdr>
      <w:tabs>
        <w:tab w:val="center" w:pos="4153"/>
        <w:tab w:val="right" w:pos="8306"/>
      </w:tabs>
      <w:snapToGrid w:val="0"/>
      <w:jc w:val="center"/>
    </w:pPr>
    <w:rPr>
      <w:sz w:val="18"/>
      <w:szCs w:val="18"/>
    </w:rPr>
  </w:style>
  <w:style w:type="paragraph" w:styleId="11">
    <w:name w:val="toc 1"/>
    <w:basedOn w:val="1"/>
    <w:next w:val="1"/>
    <w:unhideWhenUsed/>
    <w:qFormat/>
    <w:uiPriority w:val="39"/>
    <w:pPr>
      <w:jc w:val="left"/>
    </w:pPr>
    <w:rPr>
      <w:rFonts w:ascii="Calibri" w:hAnsi="Calibri"/>
      <w:b/>
      <w:bCs/>
      <w:szCs w:val="22"/>
    </w:rPr>
  </w:style>
  <w:style w:type="paragraph" w:styleId="12">
    <w:name w:val="Body Text First Indent 2"/>
    <w:basedOn w:val="6"/>
    <w:unhideWhenUsed/>
    <w:qFormat/>
    <w:uiPriority w:val="99"/>
    <w:pPr>
      <w:ind w:firstLine="420" w:firstLineChars="200"/>
    </w:pPr>
  </w:style>
  <w:style w:type="table" w:styleId="14">
    <w:name w:val="Table Grid"/>
    <w:basedOn w:val="13"/>
    <w:qFormat/>
    <w:uiPriority w:val="0"/>
    <w:rPr>
      <w:rFonts w:eastAsia="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6">
    <w:name w:val="Emphasis"/>
    <w:basedOn w:val="15"/>
    <w:qFormat/>
    <w:uiPriority w:val="20"/>
    <w:rPr>
      <w:i/>
    </w:rPr>
  </w:style>
  <w:style w:type="character" w:customStyle="1" w:styleId="17">
    <w:name w:val="标题 2 Char"/>
    <w:basedOn w:val="15"/>
    <w:link w:val="3"/>
    <w:qFormat/>
    <w:uiPriority w:val="0"/>
    <w:rPr>
      <w:rFonts w:ascii="Arial" w:hAnsi="Arial" w:eastAsia="黑体" w:cs="Arial"/>
      <w:b/>
      <w:bCs/>
      <w:sz w:val="32"/>
      <w:szCs w:val="32"/>
    </w:rPr>
  </w:style>
  <w:style w:type="character" w:customStyle="1" w:styleId="18">
    <w:name w:val="标题 1 Char"/>
    <w:basedOn w:val="15"/>
    <w:link w:val="2"/>
    <w:qFormat/>
    <w:uiPriority w:val="9"/>
    <w:rPr>
      <w:rFonts w:ascii="Times New Roman" w:hAnsi="Times New Roman" w:eastAsia="宋体" w:cs="Times New Roman"/>
      <w:b/>
      <w:bCs/>
      <w:kern w:val="44"/>
      <w:sz w:val="44"/>
      <w:szCs w:val="44"/>
    </w:rPr>
  </w:style>
  <w:style w:type="character" w:customStyle="1" w:styleId="19">
    <w:name w:val="纯文本 字符"/>
    <w:basedOn w:val="15"/>
    <w:qFormat/>
    <w:uiPriority w:val="99"/>
    <w:rPr>
      <w:rFonts w:hAnsi="Courier New" w:cs="Courier New" w:asciiTheme="minorEastAsia"/>
      <w:szCs w:val="21"/>
    </w:rPr>
  </w:style>
  <w:style w:type="character" w:customStyle="1" w:styleId="20">
    <w:name w:val="纯文本 Char"/>
    <w:basedOn w:val="15"/>
    <w:link w:val="7"/>
    <w:qFormat/>
    <w:locked/>
    <w:uiPriority w:val="0"/>
    <w:rPr>
      <w:rFonts w:ascii="宋体" w:hAnsi="Courier New"/>
    </w:rPr>
  </w:style>
  <w:style w:type="character" w:customStyle="1" w:styleId="21">
    <w:name w:val="页眉 Char"/>
    <w:basedOn w:val="15"/>
    <w:link w:val="10"/>
    <w:qFormat/>
    <w:uiPriority w:val="99"/>
    <w:rPr>
      <w:rFonts w:ascii="Times New Roman" w:hAnsi="Times New Roman" w:eastAsia="宋体" w:cs="Times New Roman"/>
      <w:sz w:val="18"/>
      <w:szCs w:val="18"/>
    </w:rPr>
  </w:style>
  <w:style w:type="character" w:customStyle="1" w:styleId="22">
    <w:name w:val="页脚 Char"/>
    <w:basedOn w:val="15"/>
    <w:link w:val="8"/>
    <w:qFormat/>
    <w:uiPriority w:val="99"/>
    <w:rPr>
      <w:rFonts w:ascii="Times New Roman" w:hAnsi="Times New Roman" w:eastAsia="宋体" w:cs="Times New Roman"/>
      <w:sz w:val="18"/>
      <w:szCs w:val="18"/>
    </w:rPr>
  </w:style>
  <w:style w:type="character" w:customStyle="1" w:styleId="23">
    <w:name w:val="纯文本 Char1"/>
    <w:qFormat/>
    <w:uiPriority w:val="0"/>
    <w:rPr>
      <w:rFonts w:ascii="宋体" w:hAnsi="Courier New" w:eastAsia="宋体" w:cs="Times New Roman"/>
      <w:szCs w:val="21"/>
      <w:lang w:val="zh-CN"/>
    </w:rPr>
  </w:style>
  <w:style w:type="paragraph" w:styleId="24">
    <w:name w:val="No Spacing"/>
    <w:qFormat/>
    <w:uiPriority w:val="0"/>
    <w:pPr>
      <w:widowControl w:val="0"/>
      <w:jc w:val="both"/>
    </w:pPr>
    <w:rPr>
      <w:rFonts w:ascii="Times New Roman" w:hAnsi="Times New Roman" w:eastAsia="宋体" w:cs="Times New Roman"/>
      <w:kern w:val="2"/>
      <w:sz w:val="21"/>
      <w:szCs w:val="24"/>
      <w:lang w:val="en-US" w:eastAsia="zh-CN" w:bidi="ar-SA"/>
    </w:rPr>
  </w:style>
  <w:style w:type="character" w:customStyle="1" w:styleId="25">
    <w:name w:val="NormalCharacter"/>
    <w:semiHidden/>
    <w:qFormat/>
    <w:uiPriority w:val="0"/>
    <w:rPr>
      <w:kern w:val="2"/>
      <w:sz w:val="21"/>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3</Pages>
  <Words>564</Words>
  <Characters>671</Characters>
  <Lines>5</Lines>
  <Paragraphs>1</Paragraphs>
  <TotalTime>18</TotalTime>
  <ScaleCrop>false</ScaleCrop>
  <LinksUpToDate>false</LinksUpToDate>
  <CharactersWithSpaces>697</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2020-05-06T05:06:00Z</dcterms:created>
  <dc:creator>111111</dc:creator>
  <cp:lastModifiedBy>悠悠</cp:lastModifiedBy>
  <cp:lastPrinted>2023-02-06T02:09:00Z</cp:lastPrinted>
  <dcterms:modified xsi:type="dcterms:W3CDTF">2026-08-24T02:39:19Z</dcterms:modified>
  <cp:revision>47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8BDC24B1D6BC41BEB3EA61E2CEF53449</vt:lpwstr>
  </property>
  <property fmtid="{D5CDD505-2E9C-101B-9397-08002B2CF9AE}" pid="4" name="KSOTemplateDocerSaveRecord">
    <vt:lpwstr>eyJoZGlkIjoiYTFkYWU5MGM4MTE3OTRmZGM5MDAxZGUyZTYzYmYzM2YiLCJ1c2VySWQiOiIyNzgzNzQwNDYifQ==</vt:lpwstr>
  </property>
</Properties>
</file>