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8311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spacing w:val="7"/>
          <w:kern w:val="36"/>
          <w:sz w:val="32"/>
          <w:szCs w:val="32"/>
          <w:lang w:eastAsia="zh-CN"/>
        </w:rPr>
      </w:pPr>
      <w:bookmarkStart w:id="0" w:name="_Toc28359022"/>
      <w:bookmarkStart w:id="1" w:name="_Toc35393809"/>
      <w:r>
        <w:rPr>
          <w:rFonts w:hint="eastAsia" w:ascii="仿宋" w:hAnsi="仿宋" w:eastAsia="仿宋" w:cs="仿宋"/>
          <w:b/>
          <w:bCs/>
          <w:color w:val="auto"/>
          <w:spacing w:val="7"/>
          <w:kern w:val="36"/>
          <w:sz w:val="32"/>
          <w:szCs w:val="32"/>
          <w:lang w:eastAsia="zh-CN"/>
        </w:rPr>
        <w:t>北京IPTV集成播控系统建设项目：IPTV播控系统建设</w:t>
      </w:r>
    </w:p>
    <w:p w14:paraId="13F5F397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spacing w:val="7"/>
          <w:kern w:val="3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7"/>
          <w:kern w:val="36"/>
          <w:sz w:val="32"/>
          <w:szCs w:val="32"/>
          <w:lang w:val="en-US" w:eastAsia="zh-CN"/>
        </w:rPr>
        <w:t>中标</w:t>
      </w:r>
      <w:r>
        <w:rPr>
          <w:rFonts w:hint="eastAsia" w:ascii="仿宋" w:hAnsi="仿宋" w:eastAsia="仿宋" w:cs="仿宋"/>
          <w:b/>
          <w:bCs/>
          <w:color w:val="auto"/>
          <w:spacing w:val="7"/>
          <w:kern w:val="36"/>
          <w:sz w:val="32"/>
          <w:szCs w:val="32"/>
          <w:lang w:eastAsia="zh-CN"/>
        </w:rPr>
        <w:t>公告</w:t>
      </w:r>
      <w:bookmarkEnd w:id="0"/>
      <w:bookmarkEnd w:id="1"/>
    </w:p>
    <w:p w14:paraId="69061CDD">
      <w:pPr>
        <w:numPr>
          <w:ilvl w:val="0"/>
          <w:numId w:val="1"/>
        </w:numPr>
        <w:spacing w:line="48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项目编号：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11000026210200175270-XM001</w:t>
      </w:r>
    </w:p>
    <w:p w14:paraId="268D6DF6">
      <w:pPr>
        <w:spacing w:line="480" w:lineRule="auto"/>
        <w:ind w:left="1960" w:hanging="1680" w:hangingChars="7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二、项目名称：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北京IPTV集成播控系统建设项目：IPTV播控系统建设</w:t>
      </w:r>
    </w:p>
    <w:p w14:paraId="1C33B6B0">
      <w:pPr>
        <w:spacing w:line="48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三、成交信息</w:t>
      </w:r>
    </w:p>
    <w:p w14:paraId="1CA9093E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中标</w:t>
      </w:r>
      <w:r>
        <w:rPr>
          <w:rFonts w:hint="eastAsia" w:ascii="仿宋" w:hAnsi="仿宋" w:eastAsia="仿宋" w:cs="仿宋"/>
          <w:sz w:val="24"/>
          <w:szCs w:val="24"/>
        </w:rPr>
        <w:t>供应商名称：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优地网络有限公司</w:t>
      </w:r>
    </w:p>
    <w:p w14:paraId="2692A03C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中标</w:t>
      </w:r>
      <w:r>
        <w:rPr>
          <w:rFonts w:hint="eastAsia" w:ascii="仿宋" w:hAnsi="仿宋" w:eastAsia="仿宋" w:cs="仿宋"/>
          <w:sz w:val="24"/>
          <w:szCs w:val="24"/>
        </w:rPr>
        <w:t>供应商地址：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深圳市南山区西丽街道西丽社区留仙大道7025号烯创科技大厦A座1505</w:t>
      </w:r>
    </w:p>
    <w:p w14:paraId="5C2F8D39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中标</w:t>
      </w:r>
      <w:r>
        <w:rPr>
          <w:rFonts w:hint="eastAsia" w:ascii="仿宋" w:hAnsi="仿宋" w:eastAsia="仿宋" w:cs="仿宋"/>
          <w:sz w:val="24"/>
          <w:szCs w:val="24"/>
        </w:rPr>
        <w:t>金额：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858万元（人民币）</w:t>
      </w:r>
    </w:p>
    <w:p w14:paraId="6A50499D">
      <w:pPr>
        <w:numPr>
          <w:ilvl w:val="0"/>
          <w:numId w:val="2"/>
        </w:numPr>
        <w:spacing w:line="48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主要标的信息</w:t>
      </w:r>
    </w:p>
    <w:tbl>
      <w:tblPr>
        <w:tblStyle w:val="21"/>
        <w:tblW w:w="38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9"/>
      </w:tblGrid>
      <w:tr w14:paraId="3E09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27656867">
            <w:pPr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  <w:lang w:val="en-US" w:eastAsia="zh-CN"/>
              </w:rPr>
              <w:t>货物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类</w:t>
            </w:r>
          </w:p>
        </w:tc>
      </w:tr>
      <w:tr w14:paraId="42F2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031D04B4">
            <w:pPr>
              <w:pStyle w:val="10"/>
              <w:snapToGrid w:val="0"/>
              <w:spacing w:line="480" w:lineRule="exact"/>
              <w:rPr>
                <w:rFonts w:hint="eastAsia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名</w:t>
            </w:r>
            <w:r>
              <w:rPr>
                <w:rFonts w:hint="default" w:cs="Times New Roman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称：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北京IPTV集成播控系统建设项目：IPTV播控系统建设</w:t>
            </w:r>
          </w:p>
          <w:p w14:paraId="3BE131D2">
            <w:pPr>
              <w:spacing w:line="360" w:lineRule="auto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供货范围、供货要求、供货标准：详见招标文件</w:t>
            </w:r>
          </w:p>
        </w:tc>
      </w:tr>
    </w:tbl>
    <w:p w14:paraId="561CF78F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合同履行期限：自合同生效之日起120个日历日内完成系统细化设计、系统预调试、软硬件现场安装调试及整体系统集成任务，具备系统试运行条件。试运行阶段为期3个月，完成试运行后，进入终验阶段。</w:t>
      </w:r>
    </w:p>
    <w:p w14:paraId="1AE120D2">
      <w:pPr>
        <w:numPr>
          <w:ilvl w:val="0"/>
          <w:numId w:val="3"/>
        </w:numPr>
        <w:spacing w:line="480" w:lineRule="auto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评审专家名单：吴永波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索召和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牛睿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杨宗胜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冀燕丽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李湧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朱江</w:t>
      </w:r>
    </w:p>
    <w:p w14:paraId="4CDAD746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收费标准：服务费收费标准参照国家计委《招标代理服务收费管理暂行办法》（计价格[2002]1980号）规定和《国家发展改革委办公厅关于招标代理服务收费有关问题的通知》（发改办价格[2011]534号）规定的服务类计算，以中标金额为计费基数下浮5%计价，本项目所涉及的代理服务费用由项目中标人支付。</w:t>
      </w:r>
    </w:p>
    <w:p w14:paraId="1CE7B03F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缴纳时间：以上费用由中标人在中标通知书发出5个工作日内，向招标代理机构一次性全部交纳。</w:t>
      </w:r>
    </w:p>
    <w:p w14:paraId="22049775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服务费金额为：8.3258万元</w:t>
      </w:r>
    </w:p>
    <w:p w14:paraId="36A80B54">
      <w:pPr>
        <w:spacing w:line="48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七、公告期限</w:t>
      </w:r>
    </w:p>
    <w:p w14:paraId="72DFA3A8">
      <w:pPr>
        <w:spacing w:line="48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自本公告发布之日起1个工作日。</w:t>
      </w:r>
    </w:p>
    <w:p w14:paraId="6D82F9D7">
      <w:pPr>
        <w:spacing w:line="480" w:lineRule="auto"/>
        <w:rPr>
          <w:rFonts w:hint="eastAsia" w:ascii="仿宋" w:hAnsi="仿宋" w:eastAsia="仿宋" w:cs="仿宋"/>
          <w:kern w:val="0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</w:rPr>
        <w:t>八、其他补充事宜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bookmarkStart w:id="6" w:name="_GoBack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优地网络有限公司 综合得分：95.96</w:t>
      </w:r>
      <w:bookmarkEnd w:id="6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 w14:paraId="6D54AB0E">
      <w:pPr>
        <w:spacing w:line="480" w:lineRule="auto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九、凡对本次公告内容提出询问，请按以下方式联系。</w:t>
      </w:r>
    </w:p>
    <w:p w14:paraId="41D382EA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1.采购人信息</w:t>
      </w:r>
    </w:p>
    <w:p w14:paraId="5E6A2658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bookmarkStart w:id="2" w:name="_Toc28359009"/>
      <w:bookmarkStart w:id="3" w:name="_Toc28359086"/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名    称：北京广播电视台</w:t>
      </w:r>
    </w:p>
    <w:p w14:paraId="53F47787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地    址：北京市朝阳区建国路甲98号</w:t>
      </w:r>
    </w:p>
    <w:p w14:paraId="78DAD831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联系方式：张潇丹18612566463</w:t>
      </w:r>
    </w:p>
    <w:p w14:paraId="4C145462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2.采购代理机构信息</w:t>
      </w:r>
      <w:bookmarkEnd w:id="2"/>
      <w:bookmarkEnd w:id="3"/>
    </w:p>
    <w:p w14:paraId="6963661F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bookmarkStart w:id="4" w:name="_Toc28359010"/>
      <w:bookmarkStart w:id="5" w:name="_Toc28359087"/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名    称：国信国采（北京）招标咨询有限责任公司</w:t>
      </w:r>
    </w:p>
    <w:p w14:paraId="3257A443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地    址：北京市海淀区四季青常青路和泓四季6号楼国信招标</w:t>
      </w:r>
    </w:p>
    <w:p w14:paraId="5D4C35A1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联系方式：荣蕾 梁超  贾大伟13301180314、010-87235281</w:t>
      </w:r>
    </w:p>
    <w:p w14:paraId="07EC1566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3.项目联系方式</w:t>
      </w:r>
      <w:bookmarkEnd w:id="4"/>
      <w:bookmarkEnd w:id="5"/>
    </w:p>
    <w:p w14:paraId="5125AC84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项目联系人：荣蕾 梁超  贾大伟</w:t>
      </w:r>
    </w:p>
    <w:p w14:paraId="3EDF99F3">
      <w:pPr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电      话：13301180314、010-87235281</w:t>
      </w:r>
    </w:p>
    <w:p w14:paraId="0A0DEEC6">
      <w:pPr>
        <w:spacing w:line="480" w:lineRule="auto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440" w:right="1466" w:bottom="1440" w:left="9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0BCF7B1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E60C218"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1D4D51"/>
    <w:multiLevelType w:val="singleLevel"/>
    <w:tmpl w:val="D31D4D5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97C691"/>
    <w:multiLevelType w:val="singleLevel"/>
    <w:tmpl w:val="4097C69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9DA48DB"/>
    <w:multiLevelType w:val="singleLevel"/>
    <w:tmpl w:val="59DA48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zZmVkNjI0ZmUzYjA4YWU5Y2ZjOGM1ZDQzMmMxYTYifQ=="/>
  </w:docVars>
  <w:rsids>
    <w:rsidRoot w:val="00244094"/>
    <w:rsid w:val="000312DE"/>
    <w:rsid w:val="00036E09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37C93"/>
    <w:rsid w:val="00F53A4B"/>
    <w:rsid w:val="03143726"/>
    <w:rsid w:val="09A51EE0"/>
    <w:rsid w:val="0BED1784"/>
    <w:rsid w:val="100D30E9"/>
    <w:rsid w:val="194F0133"/>
    <w:rsid w:val="19BD5CC4"/>
    <w:rsid w:val="1DBA2E5E"/>
    <w:rsid w:val="1FE8358E"/>
    <w:rsid w:val="2162035B"/>
    <w:rsid w:val="217C6D52"/>
    <w:rsid w:val="231C2B69"/>
    <w:rsid w:val="235A6375"/>
    <w:rsid w:val="2A271AEF"/>
    <w:rsid w:val="2ADB491E"/>
    <w:rsid w:val="2D7548AE"/>
    <w:rsid w:val="355F5CDF"/>
    <w:rsid w:val="357B2DA0"/>
    <w:rsid w:val="37502215"/>
    <w:rsid w:val="38E314C0"/>
    <w:rsid w:val="3EA26E75"/>
    <w:rsid w:val="3F8C2DBD"/>
    <w:rsid w:val="41E41B21"/>
    <w:rsid w:val="42990A4F"/>
    <w:rsid w:val="48B12AC2"/>
    <w:rsid w:val="494257FD"/>
    <w:rsid w:val="4BF566EB"/>
    <w:rsid w:val="4C712CAE"/>
    <w:rsid w:val="4DE25F8F"/>
    <w:rsid w:val="506D2E58"/>
    <w:rsid w:val="509B32CD"/>
    <w:rsid w:val="5121201B"/>
    <w:rsid w:val="532D3606"/>
    <w:rsid w:val="56322375"/>
    <w:rsid w:val="591E54CA"/>
    <w:rsid w:val="59895444"/>
    <w:rsid w:val="5E573BE8"/>
    <w:rsid w:val="5FA64584"/>
    <w:rsid w:val="61DB07DD"/>
    <w:rsid w:val="63DB6F04"/>
    <w:rsid w:val="651647CF"/>
    <w:rsid w:val="6D515F56"/>
    <w:rsid w:val="704F54C4"/>
    <w:rsid w:val="716015BA"/>
    <w:rsid w:val="71EF7CF9"/>
    <w:rsid w:val="730B5EE4"/>
    <w:rsid w:val="759E1D9D"/>
    <w:rsid w:val="78344733"/>
    <w:rsid w:val="7997688F"/>
    <w:rsid w:val="7B2D39FB"/>
    <w:rsid w:val="7B9A2D89"/>
    <w:rsid w:val="7C1C6E89"/>
    <w:rsid w:val="7D100D26"/>
    <w:rsid w:val="7D4B28EB"/>
    <w:rsid w:val="7E1A7D1E"/>
    <w:rsid w:val="7F3156B4"/>
    <w:rsid w:val="7F746B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0"/>
    <w:semiHidden/>
    <w:unhideWhenUsed/>
    <w:qFormat/>
    <w:uiPriority w:val="99"/>
    <w:pPr>
      <w:jc w:val="left"/>
    </w:pPr>
  </w:style>
  <w:style w:type="paragraph" w:styleId="6">
    <w:name w:val="Closing"/>
    <w:basedOn w:val="1"/>
    <w:next w:val="1"/>
    <w:qFormat/>
    <w:uiPriority w:val="0"/>
    <w:pPr>
      <w:spacing w:line="360" w:lineRule="auto"/>
      <w:ind w:left="100"/>
    </w:pPr>
    <w:rPr>
      <w:sz w:val="24"/>
    </w:rPr>
  </w:style>
  <w:style w:type="paragraph" w:styleId="7">
    <w:name w:val="Body Text"/>
    <w:basedOn w:val="1"/>
    <w:next w:val="1"/>
    <w:qFormat/>
    <w:uiPriority w:val="0"/>
    <w:pPr>
      <w:spacing w:line="360" w:lineRule="auto"/>
    </w:pPr>
    <w:rPr>
      <w:sz w:val="24"/>
      <w:szCs w:val="20"/>
    </w:rPr>
  </w:style>
  <w:style w:type="paragraph" w:styleId="8">
    <w:name w:val="Body Text Indent"/>
    <w:basedOn w:val="1"/>
    <w:qFormat/>
    <w:uiPriority w:val="0"/>
    <w:pPr>
      <w:ind w:left="570" w:hanging="30"/>
    </w:pPr>
    <w:rPr>
      <w:sz w:val="28"/>
      <w:szCs w:val="20"/>
    </w:rPr>
  </w:style>
  <w:style w:type="paragraph" w:styleId="9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0">
    <w:name w:val="Plain Text"/>
    <w:basedOn w:val="1"/>
    <w:link w:val="31"/>
    <w:qFormat/>
    <w:uiPriority w:val="0"/>
    <w:rPr>
      <w:rFonts w:ascii="宋体" w:hAnsi="Courier New" w:eastAsiaTheme="minorEastAsia" w:cstheme="minorBidi"/>
      <w:szCs w:val="22"/>
    </w:rPr>
  </w:style>
  <w:style w:type="paragraph" w:styleId="11">
    <w:name w:val="Date"/>
    <w:basedOn w:val="1"/>
    <w:next w:val="1"/>
    <w:link w:val="32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12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6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7">
    <w:name w:val="Body Text 2"/>
    <w:basedOn w:val="1"/>
    <w:link w:val="34"/>
    <w:qFormat/>
    <w:uiPriority w:val="0"/>
    <w:pPr>
      <w:spacing w:after="120" w:line="480" w:lineRule="auto"/>
    </w:pPr>
  </w:style>
  <w:style w:type="paragraph" w:styleId="1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9">
    <w:name w:val="annotation subject"/>
    <w:basedOn w:val="5"/>
    <w:next w:val="5"/>
    <w:link w:val="35"/>
    <w:semiHidden/>
    <w:unhideWhenUsed/>
    <w:qFormat/>
    <w:uiPriority w:val="99"/>
    <w:rPr>
      <w:b/>
      <w:bCs/>
    </w:rPr>
  </w:style>
  <w:style w:type="paragraph" w:styleId="20">
    <w:name w:val="Body Text First Indent 2"/>
    <w:basedOn w:val="8"/>
    <w:qFormat/>
    <w:uiPriority w:val="0"/>
    <w:pPr>
      <w:spacing w:after="120" w:line="240" w:lineRule="auto"/>
      <w:ind w:left="420" w:leftChars="200" w:firstLine="200" w:firstLineChars="200"/>
      <w:jc w:val="left"/>
    </w:pPr>
    <w:rPr>
      <w:rFonts w:hAnsi="宋体"/>
      <w:szCs w:val="24"/>
    </w:rPr>
  </w:style>
  <w:style w:type="table" w:styleId="22">
    <w:name w:val="Table Grid"/>
    <w:basedOn w:val="21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Hyperlink"/>
    <w:basedOn w:val="2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6">
    <w:name w:val="页眉 Char"/>
    <w:basedOn w:val="23"/>
    <w:link w:val="14"/>
    <w:qFormat/>
    <w:uiPriority w:val="99"/>
    <w:rPr>
      <w:sz w:val="18"/>
      <w:szCs w:val="18"/>
    </w:rPr>
  </w:style>
  <w:style w:type="character" w:customStyle="1" w:styleId="27">
    <w:name w:val="页脚 Char"/>
    <w:basedOn w:val="23"/>
    <w:link w:val="13"/>
    <w:qFormat/>
    <w:uiPriority w:val="99"/>
    <w:rPr>
      <w:sz w:val="18"/>
      <w:szCs w:val="18"/>
    </w:rPr>
  </w:style>
  <w:style w:type="character" w:customStyle="1" w:styleId="28">
    <w:name w:val="标题 1 Char"/>
    <w:basedOn w:val="2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9">
    <w:name w:val="标题 2 Char"/>
    <w:basedOn w:val="23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30">
    <w:name w:val="批注文字 Char"/>
    <w:basedOn w:val="23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31">
    <w:name w:val="纯文本 Char"/>
    <w:basedOn w:val="23"/>
    <w:link w:val="10"/>
    <w:qFormat/>
    <w:uiPriority w:val="0"/>
    <w:rPr>
      <w:rFonts w:ascii="宋体" w:hAnsi="Courier New"/>
    </w:rPr>
  </w:style>
  <w:style w:type="character" w:customStyle="1" w:styleId="32">
    <w:name w:val="日期 Char"/>
    <w:basedOn w:val="23"/>
    <w:link w:val="11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33">
    <w:name w:val="批注框文本 Char"/>
    <w:basedOn w:val="23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4">
    <w:name w:val="正文文本 2 Char"/>
    <w:basedOn w:val="23"/>
    <w:link w:val="17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5">
    <w:name w:val="批注主题 Char"/>
    <w:basedOn w:val="30"/>
    <w:link w:val="19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6">
    <w:name w:val="纯文本 字符"/>
    <w:basedOn w:val="23"/>
    <w:semiHidden/>
    <w:qFormat/>
    <w:uiPriority w:val="99"/>
    <w:rPr>
      <w:rFonts w:hAnsi="Courier New" w:cs="Courier New" w:asciiTheme="minorEastAsia"/>
      <w:szCs w:val="21"/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paragraph" w:customStyle="1" w:styleId="38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9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1">
    <w:name w:val="qowt-font10-gbk"/>
    <w:basedOn w:val="2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693</Words>
  <Characters>829</Characters>
  <Lines>57</Lines>
  <Paragraphs>16</Paragraphs>
  <TotalTime>37</TotalTime>
  <ScaleCrop>false</ScaleCrop>
  <LinksUpToDate>false</LinksUpToDate>
  <CharactersWithSpaces>858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R-only</cp:lastModifiedBy>
  <cp:lastPrinted>2020-12-27T09:26:00Z</cp:lastPrinted>
  <dcterms:modified xsi:type="dcterms:W3CDTF">2026-08-03T08:06:43Z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39D080F318A944BAB9F635E682EA8D01_13</vt:lpwstr>
  </property>
  <property fmtid="{D5CDD505-2E9C-101B-9397-08002B2CF9AE}" pid="4" name="KSOTemplateDocerSaveRecord">
    <vt:lpwstr>eyJoZGlkIjoiNTMwYzNkNTVjMTBhZDk5NjVmZWZjOGFmOTg0MTcwYzMiLCJ1c2VySWQiOiI1NTE2NjI4MzIifQ==</vt:lpwstr>
  </property>
</Properties>
</file>