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D7FB59" w14:textId="77777777" w:rsidR="00FC314A" w:rsidRDefault="00FC314A">
      <w:pPr>
        <w:spacing w:line="360" w:lineRule="auto"/>
        <w:ind w:firstLineChars="50" w:firstLine="300"/>
        <w:rPr>
          <w:sz w:val="60"/>
          <w:szCs w:val="60"/>
        </w:rPr>
      </w:pPr>
    </w:p>
    <w:p w14:paraId="26FE4511" w14:textId="5AD59592" w:rsidR="00C53A5B" w:rsidRDefault="00000000">
      <w:pPr>
        <w:spacing w:line="360" w:lineRule="auto"/>
        <w:ind w:firstLineChars="50" w:firstLine="300"/>
        <w:rPr>
          <w:sz w:val="60"/>
          <w:szCs w:val="60"/>
        </w:rPr>
      </w:pPr>
      <w:r>
        <w:rPr>
          <w:rFonts w:hint="eastAsia"/>
          <w:sz w:val="60"/>
          <w:szCs w:val="60"/>
        </w:rPr>
        <w:tab/>
      </w:r>
      <w:r>
        <w:rPr>
          <w:rFonts w:hint="eastAsia"/>
          <w:sz w:val="60"/>
          <w:szCs w:val="60"/>
        </w:rPr>
        <w:tab/>
      </w:r>
    </w:p>
    <w:p w14:paraId="03AC5573" w14:textId="77777777" w:rsidR="00C53A5B" w:rsidRDefault="00000000">
      <w:pPr>
        <w:jc w:val="center"/>
        <w:rPr>
          <w:b/>
          <w:sz w:val="52"/>
          <w:szCs w:val="52"/>
        </w:rPr>
      </w:pPr>
      <w:r>
        <w:rPr>
          <w:rFonts w:hint="eastAsia"/>
          <w:b/>
          <w:sz w:val="52"/>
          <w:szCs w:val="52"/>
        </w:rPr>
        <w:t>2026</w:t>
      </w:r>
      <w:r>
        <w:rPr>
          <w:rFonts w:hint="eastAsia"/>
          <w:b/>
          <w:sz w:val="52"/>
          <w:szCs w:val="52"/>
        </w:rPr>
        <w:t>年北京市疾病预防控制中心信息化与信息安全运维项目</w:t>
      </w:r>
    </w:p>
    <w:p w14:paraId="0556E011" w14:textId="77777777" w:rsidR="00C53A5B" w:rsidRDefault="00C53A5B">
      <w:pPr>
        <w:jc w:val="center"/>
        <w:rPr>
          <w:b/>
          <w:sz w:val="52"/>
          <w:szCs w:val="52"/>
        </w:rPr>
      </w:pPr>
    </w:p>
    <w:p w14:paraId="70DEA3FF" w14:textId="77777777" w:rsidR="00C53A5B" w:rsidRDefault="00C53A5B">
      <w:pPr>
        <w:jc w:val="center"/>
        <w:rPr>
          <w:b/>
          <w:bCs/>
          <w:sz w:val="60"/>
          <w:szCs w:val="60"/>
        </w:rPr>
      </w:pPr>
    </w:p>
    <w:p w14:paraId="284653D7" w14:textId="77777777" w:rsidR="00C53A5B" w:rsidRDefault="00C53A5B">
      <w:pPr>
        <w:jc w:val="center"/>
        <w:rPr>
          <w:b/>
          <w:bCs/>
          <w:sz w:val="60"/>
          <w:szCs w:val="60"/>
        </w:rPr>
      </w:pPr>
    </w:p>
    <w:p w14:paraId="2D0B2FA8" w14:textId="77777777" w:rsidR="00C53A5B" w:rsidRDefault="00C53A5B">
      <w:pPr>
        <w:jc w:val="center"/>
        <w:rPr>
          <w:b/>
          <w:bCs/>
          <w:sz w:val="60"/>
          <w:szCs w:val="60"/>
        </w:rPr>
      </w:pPr>
    </w:p>
    <w:p w14:paraId="212FFDA0" w14:textId="77777777" w:rsidR="00C53A5B" w:rsidRDefault="00000000">
      <w:pPr>
        <w:jc w:val="center"/>
        <w:rPr>
          <w:b/>
          <w:bCs/>
          <w:sz w:val="84"/>
          <w:szCs w:val="84"/>
        </w:rPr>
      </w:pPr>
      <w:r>
        <w:rPr>
          <w:rFonts w:hint="eastAsia"/>
          <w:b/>
          <w:bCs/>
          <w:sz w:val="84"/>
          <w:szCs w:val="84"/>
        </w:rPr>
        <w:t>公开招标文件</w:t>
      </w:r>
    </w:p>
    <w:p w14:paraId="4921A270" w14:textId="77777777" w:rsidR="00C53A5B" w:rsidRDefault="00C53A5B">
      <w:pPr>
        <w:jc w:val="center"/>
        <w:rPr>
          <w:b/>
          <w:bCs/>
          <w:sz w:val="60"/>
          <w:szCs w:val="60"/>
        </w:rPr>
      </w:pPr>
    </w:p>
    <w:p w14:paraId="2A618F2F" w14:textId="77777777" w:rsidR="00C53A5B" w:rsidRDefault="00C53A5B">
      <w:pPr>
        <w:jc w:val="center"/>
        <w:rPr>
          <w:b/>
          <w:bCs/>
          <w:sz w:val="60"/>
          <w:szCs w:val="60"/>
        </w:rPr>
      </w:pPr>
    </w:p>
    <w:p w14:paraId="7BBED882" w14:textId="77777777" w:rsidR="00C53A5B" w:rsidRDefault="00C53A5B">
      <w:pPr>
        <w:jc w:val="center"/>
        <w:rPr>
          <w:sz w:val="60"/>
          <w:szCs w:val="60"/>
        </w:rPr>
      </w:pPr>
    </w:p>
    <w:p w14:paraId="6384FCA5" w14:textId="77777777" w:rsidR="00C53A5B" w:rsidRDefault="00C53A5B">
      <w:pPr>
        <w:jc w:val="center"/>
        <w:rPr>
          <w:sz w:val="60"/>
          <w:szCs w:val="60"/>
        </w:rPr>
      </w:pPr>
    </w:p>
    <w:p w14:paraId="7FDD24DF" w14:textId="77777777" w:rsidR="00C53A5B" w:rsidRDefault="00000000">
      <w:pPr>
        <w:tabs>
          <w:tab w:val="left" w:pos="3240"/>
          <w:tab w:val="left" w:pos="3420"/>
        </w:tabs>
        <w:spacing w:line="360" w:lineRule="auto"/>
        <w:ind w:leftChars="444" w:left="2833" w:hangingChars="528" w:hanging="1901"/>
        <w:jc w:val="left"/>
        <w:rPr>
          <w:bCs/>
          <w:sz w:val="36"/>
          <w:szCs w:val="36"/>
        </w:rPr>
      </w:pPr>
      <w:r>
        <w:rPr>
          <w:bCs/>
          <w:sz w:val="36"/>
          <w:szCs w:val="36"/>
        </w:rPr>
        <w:t>项目名称：</w:t>
      </w:r>
      <w:r>
        <w:rPr>
          <w:rFonts w:hint="eastAsia"/>
          <w:bCs/>
          <w:sz w:val="36"/>
          <w:szCs w:val="36"/>
        </w:rPr>
        <w:t>2026</w:t>
      </w:r>
      <w:r>
        <w:rPr>
          <w:rFonts w:hint="eastAsia"/>
          <w:bCs/>
          <w:sz w:val="36"/>
          <w:szCs w:val="36"/>
        </w:rPr>
        <w:t>年北京市疾病预防控制中心信息化与信息安全运维项目</w:t>
      </w:r>
    </w:p>
    <w:p w14:paraId="61DC8488" w14:textId="77777777" w:rsidR="00C53A5B" w:rsidRDefault="00000000">
      <w:pPr>
        <w:tabs>
          <w:tab w:val="left" w:pos="3240"/>
          <w:tab w:val="left" w:pos="3420"/>
        </w:tabs>
        <w:spacing w:line="360" w:lineRule="auto"/>
        <w:ind w:leftChars="444" w:left="2833" w:hangingChars="528" w:hanging="1901"/>
        <w:jc w:val="left"/>
        <w:rPr>
          <w:bCs/>
          <w:sz w:val="36"/>
          <w:szCs w:val="36"/>
        </w:rPr>
      </w:pPr>
      <w:r>
        <w:rPr>
          <w:bCs/>
          <w:sz w:val="36"/>
          <w:szCs w:val="36"/>
        </w:rPr>
        <w:t>项目编号</w:t>
      </w:r>
      <w:r>
        <w:rPr>
          <w:bCs/>
          <w:sz w:val="36"/>
          <w:szCs w:val="36"/>
        </w:rPr>
        <w:t>/</w:t>
      </w:r>
      <w:r>
        <w:rPr>
          <w:bCs/>
          <w:sz w:val="36"/>
          <w:szCs w:val="36"/>
        </w:rPr>
        <w:t>包号：</w:t>
      </w:r>
      <w:r>
        <w:rPr>
          <w:bCs/>
          <w:sz w:val="36"/>
          <w:szCs w:val="36"/>
        </w:rPr>
        <w:t>2607-HXTC-IS1372</w:t>
      </w:r>
      <w:r>
        <w:rPr>
          <w:rFonts w:hint="eastAsia"/>
          <w:bCs/>
          <w:color w:val="FF0000"/>
          <w:sz w:val="36"/>
          <w:szCs w:val="36"/>
        </w:rPr>
        <w:t>/1/2/3/4/5/6/7/8</w:t>
      </w:r>
    </w:p>
    <w:p w14:paraId="63D5499E" w14:textId="77777777" w:rsidR="00C53A5B" w:rsidRDefault="00000000">
      <w:pPr>
        <w:tabs>
          <w:tab w:val="left" w:pos="3240"/>
          <w:tab w:val="left" w:pos="3420"/>
        </w:tabs>
        <w:spacing w:line="360" w:lineRule="auto"/>
        <w:ind w:leftChars="444" w:left="2833" w:hangingChars="528" w:hanging="1901"/>
        <w:jc w:val="left"/>
        <w:rPr>
          <w:bCs/>
          <w:sz w:val="36"/>
          <w:szCs w:val="36"/>
        </w:rPr>
      </w:pPr>
      <w:r>
        <w:rPr>
          <w:bCs/>
          <w:sz w:val="36"/>
          <w:szCs w:val="36"/>
        </w:rPr>
        <w:t>采购人：</w:t>
      </w:r>
      <w:r>
        <w:rPr>
          <w:rFonts w:hint="eastAsia"/>
          <w:bCs/>
          <w:sz w:val="36"/>
          <w:szCs w:val="36"/>
        </w:rPr>
        <w:t>北京市疾病预防控制中心</w:t>
      </w:r>
    </w:p>
    <w:p w14:paraId="0876280A" w14:textId="77777777" w:rsidR="00C53A5B" w:rsidRDefault="00000000">
      <w:pPr>
        <w:tabs>
          <w:tab w:val="left" w:pos="3240"/>
          <w:tab w:val="left" w:pos="3420"/>
        </w:tabs>
        <w:spacing w:line="360" w:lineRule="auto"/>
        <w:ind w:leftChars="444" w:left="2833" w:hangingChars="528" w:hanging="1901"/>
        <w:jc w:val="left"/>
        <w:rPr>
          <w:bCs/>
          <w:sz w:val="36"/>
          <w:szCs w:val="36"/>
        </w:rPr>
      </w:pPr>
      <w:r>
        <w:rPr>
          <w:rFonts w:hint="eastAsia"/>
          <w:bCs/>
          <w:sz w:val="36"/>
          <w:szCs w:val="36"/>
        </w:rPr>
        <w:t>采购</w:t>
      </w:r>
      <w:r>
        <w:rPr>
          <w:bCs/>
          <w:sz w:val="36"/>
          <w:szCs w:val="36"/>
        </w:rPr>
        <w:t>代理机构：</w:t>
      </w:r>
      <w:r>
        <w:rPr>
          <w:rFonts w:hint="eastAsia"/>
          <w:bCs/>
          <w:sz w:val="36"/>
          <w:szCs w:val="36"/>
        </w:rPr>
        <w:t>北京宏信天诚国际招标有限公司</w:t>
      </w:r>
    </w:p>
    <w:p w14:paraId="441BA734" w14:textId="79D4B667" w:rsidR="00C53A5B" w:rsidRDefault="00C53A5B">
      <w:pPr>
        <w:widowControl/>
        <w:jc w:val="left"/>
        <w:rPr>
          <w:b/>
          <w:bCs/>
          <w:sz w:val="44"/>
        </w:rPr>
      </w:pPr>
    </w:p>
    <w:p w14:paraId="73EA5C04" w14:textId="77777777" w:rsidR="00C53A5B" w:rsidRDefault="00C53A5B">
      <w:pPr>
        <w:spacing w:line="360" w:lineRule="auto"/>
        <w:ind w:firstLineChars="1000" w:firstLine="7228"/>
        <w:rPr>
          <w:b/>
          <w:sz w:val="72"/>
        </w:rPr>
        <w:sectPr w:rsidR="00C53A5B">
          <w:headerReference w:type="even" r:id="rId7"/>
          <w:headerReference w:type="default" r:id="rId8"/>
          <w:footerReference w:type="even" r:id="rId9"/>
          <w:footerReference w:type="default" r:id="rId10"/>
          <w:headerReference w:type="first" r:id="rId11"/>
          <w:footerReference w:type="first" r:id="rId12"/>
          <w:type w:val="nextColumn"/>
          <w:pgSz w:w="11907" w:h="16840"/>
          <w:pgMar w:top="1418" w:right="1134" w:bottom="1418" w:left="1701" w:header="851" w:footer="851" w:gutter="0"/>
          <w:pgNumType w:start="1"/>
          <w:cols w:space="720"/>
          <w:titlePg/>
          <w:docGrid w:linePitch="462"/>
        </w:sectPr>
      </w:pPr>
    </w:p>
    <w:p w14:paraId="00D8F566" w14:textId="77777777" w:rsidR="00C53A5B" w:rsidRDefault="00000000">
      <w:pPr>
        <w:spacing w:line="360" w:lineRule="auto"/>
        <w:jc w:val="center"/>
        <w:outlineLvl w:val="0"/>
        <w:rPr>
          <w:b/>
          <w:sz w:val="36"/>
          <w:szCs w:val="36"/>
        </w:rPr>
      </w:pPr>
      <w:bookmarkStart w:id="0" w:name="_Toc99301418"/>
      <w:r>
        <w:rPr>
          <w:b/>
          <w:sz w:val="36"/>
          <w:szCs w:val="36"/>
        </w:rPr>
        <w:lastRenderedPageBreak/>
        <w:t>目录</w:t>
      </w:r>
      <w:bookmarkEnd w:id="0"/>
    </w:p>
    <w:p w14:paraId="1E4B0BEB" w14:textId="77777777" w:rsidR="00C53A5B" w:rsidRDefault="00C53A5B"/>
    <w:p w14:paraId="40150340" w14:textId="77777777" w:rsidR="00C53A5B" w:rsidRDefault="00C53A5B"/>
    <w:p w14:paraId="012A7B2B" w14:textId="77777777" w:rsidR="00C53A5B" w:rsidRDefault="00C53A5B"/>
    <w:p w14:paraId="55C3D25F" w14:textId="77777777" w:rsidR="00C53A5B" w:rsidRDefault="00000000">
      <w:pPr>
        <w:pStyle w:val="TOC1"/>
        <w:rPr>
          <w:rFonts w:ascii="Times New Roman" w:eastAsiaTheme="minorEastAsia" w:hAnsi="Times New Roman"/>
          <w:b w:val="0"/>
          <w:noProof/>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14:paraId="546A77BB" w14:textId="4AF84D39" w:rsidR="00C53A5B" w:rsidRDefault="00C53A5B">
      <w:pPr>
        <w:pStyle w:val="TOC1"/>
        <w:spacing w:line="360" w:lineRule="auto"/>
        <w:rPr>
          <w:rFonts w:ascii="Times New Roman" w:eastAsiaTheme="minorEastAsia" w:hAnsi="Times New Roman"/>
          <w:b w:val="0"/>
          <w:noProof/>
          <w:sz w:val="21"/>
          <w:szCs w:val="22"/>
        </w:rPr>
      </w:pPr>
      <w:hyperlink w:anchor="_Toc99301419" w:history="1">
        <w:r>
          <w:rPr>
            <w:rStyle w:val="affe"/>
            <w:rFonts w:ascii="Times New Roman" w:hAnsi="Times New Roman"/>
            <w:noProof/>
          </w:rPr>
          <w:t>第一章投标邀请</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_Toc99301419 \h </w:instrText>
        </w:r>
        <w:r>
          <w:rPr>
            <w:rFonts w:ascii="Times New Roman" w:hAnsi="Times New Roman"/>
            <w:noProof/>
          </w:rPr>
        </w:r>
        <w:r>
          <w:rPr>
            <w:rFonts w:ascii="Times New Roman" w:hAnsi="Times New Roman"/>
            <w:noProof/>
          </w:rPr>
          <w:fldChar w:fldCharType="separate"/>
        </w:r>
        <w:r>
          <w:rPr>
            <w:rFonts w:ascii="Times New Roman" w:hAnsi="Times New Roman"/>
            <w:noProof/>
          </w:rPr>
          <w:t>1</w:t>
        </w:r>
        <w:r>
          <w:rPr>
            <w:rFonts w:ascii="Times New Roman" w:hAnsi="Times New Roman"/>
            <w:noProof/>
          </w:rPr>
          <w:fldChar w:fldCharType="end"/>
        </w:r>
      </w:hyperlink>
    </w:p>
    <w:p w14:paraId="1380117C" w14:textId="0F2E64C7" w:rsidR="00C53A5B" w:rsidRDefault="00C53A5B">
      <w:pPr>
        <w:pStyle w:val="TOC1"/>
        <w:spacing w:line="360" w:lineRule="auto"/>
        <w:rPr>
          <w:rFonts w:ascii="Times New Roman" w:eastAsiaTheme="minorEastAsia" w:hAnsi="Times New Roman"/>
          <w:b w:val="0"/>
          <w:noProof/>
          <w:sz w:val="21"/>
          <w:szCs w:val="22"/>
        </w:rPr>
      </w:pPr>
      <w:hyperlink w:anchor="_Toc99301420" w:history="1">
        <w:r>
          <w:rPr>
            <w:rStyle w:val="affe"/>
            <w:rFonts w:ascii="Times New Roman" w:hAnsi="Times New Roman"/>
            <w:noProof/>
          </w:rPr>
          <w:t>第二章投标人须知</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_Toc99301420 \h </w:instrText>
        </w:r>
        <w:r>
          <w:rPr>
            <w:rFonts w:ascii="Times New Roman" w:hAnsi="Times New Roman"/>
            <w:noProof/>
          </w:rPr>
        </w:r>
        <w:r>
          <w:rPr>
            <w:rFonts w:ascii="Times New Roman" w:hAnsi="Times New Roman"/>
            <w:noProof/>
          </w:rPr>
          <w:fldChar w:fldCharType="separate"/>
        </w:r>
        <w:r>
          <w:rPr>
            <w:rFonts w:ascii="Times New Roman" w:hAnsi="Times New Roman"/>
            <w:noProof/>
          </w:rPr>
          <w:t>13</w:t>
        </w:r>
        <w:r>
          <w:rPr>
            <w:rFonts w:ascii="Times New Roman" w:hAnsi="Times New Roman"/>
            <w:noProof/>
          </w:rPr>
          <w:fldChar w:fldCharType="end"/>
        </w:r>
      </w:hyperlink>
    </w:p>
    <w:p w14:paraId="332B7FA4" w14:textId="61D3A7F7" w:rsidR="00C53A5B" w:rsidRDefault="00C53A5B">
      <w:pPr>
        <w:pStyle w:val="TOC1"/>
        <w:spacing w:line="360" w:lineRule="auto"/>
        <w:rPr>
          <w:rFonts w:ascii="Times New Roman" w:eastAsiaTheme="minorEastAsia" w:hAnsi="Times New Roman"/>
          <w:b w:val="0"/>
          <w:noProof/>
          <w:sz w:val="21"/>
          <w:szCs w:val="22"/>
        </w:rPr>
      </w:pPr>
      <w:hyperlink w:anchor="_Toc99301421" w:history="1">
        <w:r>
          <w:rPr>
            <w:rStyle w:val="affe"/>
            <w:rFonts w:ascii="Times New Roman" w:hAnsi="Times New Roman"/>
            <w:noProof/>
          </w:rPr>
          <w:t>第三章资格审查</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_Toc99301421 \h </w:instrText>
        </w:r>
        <w:r>
          <w:rPr>
            <w:rFonts w:ascii="Times New Roman" w:hAnsi="Times New Roman"/>
            <w:noProof/>
          </w:rPr>
        </w:r>
        <w:r>
          <w:rPr>
            <w:rFonts w:ascii="Times New Roman" w:hAnsi="Times New Roman"/>
            <w:noProof/>
          </w:rPr>
          <w:fldChar w:fldCharType="separate"/>
        </w:r>
        <w:r>
          <w:rPr>
            <w:rFonts w:ascii="Times New Roman" w:hAnsi="Times New Roman"/>
            <w:noProof/>
          </w:rPr>
          <w:t>29</w:t>
        </w:r>
        <w:r>
          <w:rPr>
            <w:rFonts w:ascii="Times New Roman" w:hAnsi="Times New Roman"/>
            <w:noProof/>
          </w:rPr>
          <w:fldChar w:fldCharType="end"/>
        </w:r>
      </w:hyperlink>
    </w:p>
    <w:p w14:paraId="26CC75E5" w14:textId="3AECE64E" w:rsidR="00C53A5B" w:rsidRDefault="00C53A5B">
      <w:pPr>
        <w:pStyle w:val="TOC1"/>
        <w:spacing w:line="360" w:lineRule="auto"/>
        <w:rPr>
          <w:rFonts w:ascii="Times New Roman" w:eastAsiaTheme="minorEastAsia" w:hAnsi="Times New Roman"/>
          <w:b w:val="0"/>
          <w:noProof/>
          <w:sz w:val="21"/>
          <w:szCs w:val="22"/>
        </w:rPr>
      </w:pPr>
      <w:hyperlink w:anchor="_Toc99301423" w:history="1">
        <w:r>
          <w:rPr>
            <w:rStyle w:val="affe"/>
            <w:rFonts w:ascii="Times New Roman" w:hAnsi="Times New Roman"/>
            <w:noProof/>
          </w:rPr>
          <w:t>第四章评标程序、评标方法和评标标准</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_Toc99301423 \h </w:instrText>
        </w:r>
        <w:r>
          <w:rPr>
            <w:rFonts w:ascii="Times New Roman" w:hAnsi="Times New Roman"/>
            <w:noProof/>
          </w:rPr>
        </w:r>
        <w:r>
          <w:rPr>
            <w:rFonts w:ascii="Times New Roman" w:hAnsi="Times New Roman"/>
            <w:noProof/>
          </w:rPr>
          <w:fldChar w:fldCharType="separate"/>
        </w:r>
        <w:r>
          <w:rPr>
            <w:rFonts w:ascii="Times New Roman" w:hAnsi="Times New Roman"/>
            <w:noProof/>
          </w:rPr>
          <w:t>33</w:t>
        </w:r>
        <w:r>
          <w:rPr>
            <w:rFonts w:ascii="Times New Roman" w:hAnsi="Times New Roman"/>
            <w:noProof/>
          </w:rPr>
          <w:fldChar w:fldCharType="end"/>
        </w:r>
      </w:hyperlink>
    </w:p>
    <w:p w14:paraId="0CD39854" w14:textId="7FDED93B" w:rsidR="00C53A5B" w:rsidRDefault="00C53A5B">
      <w:pPr>
        <w:pStyle w:val="TOC1"/>
        <w:spacing w:line="360" w:lineRule="auto"/>
        <w:rPr>
          <w:rFonts w:ascii="Times New Roman" w:eastAsiaTheme="minorEastAsia" w:hAnsi="Times New Roman"/>
          <w:b w:val="0"/>
          <w:noProof/>
          <w:sz w:val="21"/>
          <w:szCs w:val="22"/>
        </w:rPr>
      </w:pPr>
      <w:hyperlink w:anchor="_Toc99301424" w:history="1">
        <w:r>
          <w:rPr>
            <w:rStyle w:val="affe"/>
            <w:rFonts w:ascii="Times New Roman" w:hAnsi="Times New Roman"/>
            <w:noProof/>
          </w:rPr>
          <w:t>第五章采购需求</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_Toc99301424 \h </w:instrText>
        </w:r>
        <w:r>
          <w:rPr>
            <w:rFonts w:ascii="Times New Roman" w:hAnsi="Times New Roman"/>
            <w:noProof/>
          </w:rPr>
        </w:r>
        <w:r>
          <w:rPr>
            <w:rFonts w:ascii="Times New Roman" w:hAnsi="Times New Roman"/>
            <w:noProof/>
          </w:rPr>
          <w:fldChar w:fldCharType="separate"/>
        </w:r>
        <w:r>
          <w:rPr>
            <w:rFonts w:ascii="Times New Roman" w:hAnsi="Times New Roman"/>
            <w:noProof/>
          </w:rPr>
          <w:t>70</w:t>
        </w:r>
        <w:r>
          <w:rPr>
            <w:rFonts w:ascii="Times New Roman" w:hAnsi="Times New Roman"/>
            <w:noProof/>
          </w:rPr>
          <w:fldChar w:fldCharType="end"/>
        </w:r>
      </w:hyperlink>
    </w:p>
    <w:p w14:paraId="2C878298" w14:textId="156FA739" w:rsidR="00C53A5B" w:rsidRDefault="00C53A5B">
      <w:pPr>
        <w:pStyle w:val="TOC1"/>
        <w:spacing w:line="360" w:lineRule="auto"/>
        <w:rPr>
          <w:rFonts w:ascii="Times New Roman" w:eastAsiaTheme="minorEastAsia" w:hAnsi="Times New Roman"/>
          <w:b w:val="0"/>
          <w:noProof/>
          <w:sz w:val="21"/>
          <w:szCs w:val="22"/>
        </w:rPr>
      </w:pPr>
      <w:hyperlink w:anchor="_Toc99301425" w:history="1">
        <w:r>
          <w:rPr>
            <w:rStyle w:val="affe"/>
            <w:rFonts w:ascii="Times New Roman" w:hAnsi="Times New Roman"/>
            <w:noProof/>
          </w:rPr>
          <w:t>第六章拟签订的合同文本</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_Toc99301425 \h </w:instrText>
        </w:r>
        <w:r>
          <w:rPr>
            <w:rFonts w:ascii="Times New Roman" w:hAnsi="Times New Roman"/>
            <w:noProof/>
          </w:rPr>
        </w:r>
        <w:r>
          <w:rPr>
            <w:rFonts w:ascii="Times New Roman" w:hAnsi="Times New Roman"/>
            <w:noProof/>
          </w:rPr>
          <w:fldChar w:fldCharType="separate"/>
        </w:r>
        <w:r>
          <w:rPr>
            <w:rFonts w:ascii="Times New Roman" w:hAnsi="Times New Roman"/>
            <w:noProof/>
          </w:rPr>
          <w:t>167</w:t>
        </w:r>
        <w:r>
          <w:rPr>
            <w:rFonts w:ascii="Times New Roman" w:hAnsi="Times New Roman"/>
            <w:noProof/>
          </w:rPr>
          <w:fldChar w:fldCharType="end"/>
        </w:r>
      </w:hyperlink>
    </w:p>
    <w:p w14:paraId="65A9BDE9" w14:textId="5A4B63E1" w:rsidR="00C53A5B" w:rsidRDefault="00C53A5B">
      <w:pPr>
        <w:pStyle w:val="TOC1"/>
        <w:spacing w:line="360" w:lineRule="auto"/>
        <w:rPr>
          <w:rFonts w:ascii="Times New Roman" w:eastAsiaTheme="minorEastAsia" w:hAnsi="Times New Roman"/>
          <w:b w:val="0"/>
          <w:noProof/>
          <w:sz w:val="21"/>
          <w:szCs w:val="22"/>
        </w:rPr>
      </w:pPr>
      <w:hyperlink w:anchor="_Toc99301426" w:history="1">
        <w:r>
          <w:rPr>
            <w:rStyle w:val="affe"/>
            <w:rFonts w:ascii="Times New Roman" w:hAnsi="Times New Roman"/>
            <w:noProof/>
          </w:rPr>
          <w:t>第七章投标文件格式</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_Toc99301426 \h </w:instrText>
        </w:r>
        <w:r>
          <w:rPr>
            <w:rFonts w:ascii="Times New Roman" w:hAnsi="Times New Roman"/>
            <w:noProof/>
          </w:rPr>
        </w:r>
        <w:r>
          <w:rPr>
            <w:rFonts w:ascii="Times New Roman" w:hAnsi="Times New Roman"/>
            <w:noProof/>
          </w:rPr>
          <w:fldChar w:fldCharType="separate"/>
        </w:r>
        <w:r>
          <w:rPr>
            <w:rFonts w:ascii="Times New Roman" w:hAnsi="Times New Roman"/>
            <w:noProof/>
          </w:rPr>
          <w:t>189</w:t>
        </w:r>
        <w:r>
          <w:rPr>
            <w:rFonts w:ascii="Times New Roman" w:hAnsi="Times New Roman"/>
            <w:noProof/>
          </w:rPr>
          <w:fldChar w:fldCharType="end"/>
        </w:r>
      </w:hyperlink>
    </w:p>
    <w:p w14:paraId="3BE7726E" w14:textId="77777777" w:rsidR="00C53A5B" w:rsidRDefault="00000000">
      <w:pPr>
        <w:pStyle w:val="TOC1"/>
        <w:spacing w:line="480" w:lineRule="auto"/>
        <w:rPr>
          <w:rFonts w:ascii="Times New Roman" w:eastAsiaTheme="minorEastAsia" w:hAnsi="Times New Roman"/>
          <w:b w:val="0"/>
        </w:rPr>
      </w:pPr>
      <w:r>
        <w:rPr>
          <w:rFonts w:ascii="Times New Roman" w:hAnsi="Times New Roman"/>
          <w:b w:val="0"/>
        </w:rPr>
        <w:fldChar w:fldCharType="end"/>
      </w:r>
    </w:p>
    <w:p w14:paraId="391DB72F" w14:textId="77777777" w:rsidR="00C53A5B" w:rsidRDefault="00C53A5B"/>
    <w:p w14:paraId="44095C04" w14:textId="77777777" w:rsidR="00C53A5B" w:rsidRDefault="00000000">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14:paraId="361BEC68" w14:textId="77777777" w:rsidR="00C53A5B" w:rsidRDefault="00C53A5B">
      <w:pPr>
        <w:pStyle w:val="TOC1"/>
        <w:spacing w:line="360" w:lineRule="auto"/>
        <w:rPr>
          <w:rFonts w:ascii="Times New Roman" w:hAnsi="Times New Roman"/>
          <w:b w:val="0"/>
        </w:rPr>
      </w:pPr>
    </w:p>
    <w:p w14:paraId="68491B49" w14:textId="77777777" w:rsidR="00C53A5B" w:rsidRDefault="00000000">
      <w:pPr>
        <w:spacing w:line="360" w:lineRule="auto"/>
        <w:jc w:val="center"/>
        <w:outlineLvl w:val="0"/>
        <w:rPr>
          <w:b/>
          <w:sz w:val="36"/>
          <w:szCs w:val="36"/>
        </w:rPr>
      </w:pPr>
      <w:r>
        <w:rPr>
          <w:sz w:val="24"/>
        </w:rPr>
        <w:br w:type="page"/>
      </w:r>
      <w:bookmarkStart w:id="1" w:name="_Toc99301419"/>
      <w:r>
        <w:rPr>
          <w:b/>
          <w:sz w:val="36"/>
          <w:szCs w:val="36"/>
        </w:rPr>
        <w:lastRenderedPageBreak/>
        <w:t>第一章投标邀请</w:t>
      </w:r>
      <w:bookmarkEnd w:id="1"/>
    </w:p>
    <w:p w14:paraId="57A8A0A0" w14:textId="77777777" w:rsidR="00C53A5B" w:rsidRDefault="00C53A5B">
      <w:pPr>
        <w:spacing w:line="360" w:lineRule="auto"/>
        <w:ind w:firstLineChars="200" w:firstLine="640"/>
        <w:rPr>
          <w:sz w:val="32"/>
          <w:szCs w:val="32"/>
        </w:rPr>
      </w:pPr>
    </w:p>
    <w:p w14:paraId="7B27038C" w14:textId="77777777" w:rsidR="00C53A5B" w:rsidRDefault="00000000">
      <w:pPr>
        <w:pStyle w:val="21"/>
        <w:spacing w:before="0" w:line="360" w:lineRule="auto"/>
        <w:jc w:val="left"/>
        <w:rPr>
          <w:rFonts w:ascii="Times New Roman" w:eastAsia="宋体" w:hAnsi="Times New Roman"/>
          <w:sz w:val="24"/>
          <w:szCs w:val="24"/>
        </w:rPr>
      </w:pPr>
      <w:bookmarkStart w:id="2" w:name="_Toc35393621"/>
      <w:bookmarkStart w:id="3" w:name="_Toc28359002"/>
      <w:bookmarkStart w:id="4" w:name="_Toc28359079"/>
      <w:bookmarkStart w:id="5" w:name="_Toc35393790"/>
      <w:bookmarkStart w:id="6" w:name="_Hlk24379207"/>
      <w:r>
        <w:rPr>
          <w:rFonts w:ascii="Times New Roman" w:eastAsia="宋体" w:hAnsi="Times New Roman"/>
          <w:sz w:val="24"/>
          <w:szCs w:val="24"/>
        </w:rPr>
        <w:t>一、项目基本情况</w:t>
      </w:r>
      <w:bookmarkEnd w:id="2"/>
      <w:bookmarkEnd w:id="3"/>
      <w:bookmarkEnd w:id="4"/>
      <w:bookmarkEnd w:id="5"/>
    </w:p>
    <w:p w14:paraId="22C00181" w14:textId="77777777" w:rsidR="00C53A5B" w:rsidRDefault="00000000">
      <w:pPr>
        <w:spacing w:line="360" w:lineRule="auto"/>
        <w:ind w:firstLineChars="200" w:firstLine="480"/>
        <w:rPr>
          <w:sz w:val="24"/>
        </w:rPr>
      </w:pPr>
      <w:r>
        <w:rPr>
          <w:sz w:val="24"/>
        </w:rPr>
        <w:t>1.</w:t>
      </w:r>
      <w:r>
        <w:rPr>
          <w:sz w:val="24"/>
        </w:rPr>
        <w:t>项目编号：</w:t>
      </w:r>
      <w:r>
        <w:rPr>
          <w:sz w:val="24"/>
        </w:rPr>
        <w:t>2607-HXTC-IS1372</w:t>
      </w:r>
    </w:p>
    <w:p w14:paraId="3B067E37" w14:textId="77777777" w:rsidR="00C53A5B" w:rsidRDefault="00000000">
      <w:pPr>
        <w:spacing w:line="360" w:lineRule="auto"/>
        <w:ind w:firstLineChars="200" w:firstLine="480"/>
        <w:rPr>
          <w:sz w:val="24"/>
        </w:rPr>
      </w:pPr>
      <w:r>
        <w:rPr>
          <w:sz w:val="24"/>
        </w:rPr>
        <w:t>2.</w:t>
      </w:r>
      <w:r>
        <w:rPr>
          <w:sz w:val="24"/>
        </w:rPr>
        <w:t>项目名称：</w:t>
      </w:r>
      <w:r>
        <w:rPr>
          <w:rFonts w:hint="eastAsia"/>
          <w:sz w:val="24"/>
        </w:rPr>
        <w:t>2026</w:t>
      </w:r>
      <w:r>
        <w:rPr>
          <w:rFonts w:hint="eastAsia"/>
          <w:sz w:val="24"/>
        </w:rPr>
        <w:t>年北京市疾病预防控制中心信息化与信息安全运维项目</w:t>
      </w:r>
    </w:p>
    <w:bookmarkEnd w:id="6"/>
    <w:p w14:paraId="0324E158" w14:textId="77777777" w:rsidR="00C53A5B" w:rsidRDefault="00000000">
      <w:pPr>
        <w:spacing w:line="360" w:lineRule="auto"/>
        <w:ind w:firstLineChars="200" w:firstLine="480"/>
        <w:rPr>
          <w:sz w:val="24"/>
        </w:rPr>
      </w:pPr>
      <w:r>
        <w:rPr>
          <w:sz w:val="24"/>
        </w:rPr>
        <w:t>3.</w:t>
      </w:r>
      <w:r>
        <w:rPr>
          <w:sz w:val="24"/>
        </w:rPr>
        <w:t>项目预算金额：</w:t>
      </w:r>
      <w:r>
        <w:rPr>
          <w:sz w:val="24"/>
        </w:rPr>
        <w:t>641.084159</w:t>
      </w:r>
      <w:r>
        <w:rPr>
          <w:rFonts w:hint="eastAsia"/>
          <w:sz w:val="24"/>
        </w:rPr>
        <w:t>万元</w:t>
      </w:r>
      <w:r>
        <w:rPr>
          <w:sz w:val="24"/>
        </w:rPr>
        <w:t>、项目最高限价（如有）：</w:t>
      </w:r>
      <w:r>
        <w:rPr>
          <w:sz w:val="24"/>
          <w:u w:val="single"/>
        </w:rPr>
        <w:t>同预算金额</w:t>
      </w:r>
      <w:r>
        <w:rPr>
          <w:sz w:val="24"/>
        </w:rPr>
        <w:t>万元</w:t>
      </w:r>
    </w:p>
    <w:p w14:paraId="38E5ACE2" w14:textId="77777777" w:rsidR="00C53A5B" w:rsidRDefault="00000000">
      <w:pPr>
        <w:spacing w:line="360" w:lineRule="auto"/>
        <w:ind w:firstLineChars="200" w:firstLine="480"/>
        <w:rPr>
          <w:sz w:val="24"/>
        </w:rPr>
      </w:pPr>
      <w:r>
        <w:rPr>
          <w:sz w:val="24"/>
        </w:rPr>
        <w:t>4.</w:t>
      </w:r>
      <w:r>
        <w:rPr>
          <w:sz w:val="24"/>
        </w:rPr>
        <w:t>采购需求：</w:t>
      </w:r>
    </w:p>
    <w:tbl>
      <w:tblPr>
        <w:tblW w:w="10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067"/>
        <w:gridCol w:w="1276"/>
        <w:gridCol w:w="567"/>
        <w:gridCol w:w="7120"/>
      </w:tblGrid>
      <w:tr w:rsidR="00C53A5B" w14:paraId="5E623279" w14:textId="77777777">
        <w:trPr>
          <w:trHeight w:val="454"/>
          <w:tblHeader/>
          <w:jc w:val="center"/>
        </w:trPr>
        <w:tc>
          <w:tcPr>
            <w:tcW w:w="527" w:type="dxa"/>
            <w:vAlign w:val="center"/>
          </w:tcPr>
          <w:p w14:paraId="5E26319E" w14:textId="77777777" w:rsidR="00C53A5B" w:rsidRDefault="00000000">
            <w:pPr>
              <w:spacing w:line="360" w:lineRule="auto"/>
              <w:jc w:val="center"/>
              <w:rPr>
                <w:rFonts w:ascii="宋体" w:hAnsi="宋体" w:cs="宋体" w:hint="eastAsia"/>
                <w:b/>
                <w:szCs w:val="21"/>
              </w:rPr>
            </w:pPr>
            <w:r>
              <w:rPr>
                <w:rFonts w:ascii="宋体" w:hAnsi="宋体" w:cs="宋体" w:hint="eastAsia"/>
                <w:b/>
                <w:szCs w:val="21"/>
              </w:rPr>
              <w:t>包号</w:t>
            </w:r>
          </w:p>
        </w:tc>
        <w:tc>
          <w:tcPr>
            <w:tcW w:w="1067" w:type="dxa"/>
            <w:vAlign w:val="center"/>
          </w:tcPr>
          <w:p w14:paraId="7A4A713B" w14:textId="77777777" w:rsidR="00C53A5B" w:rsidRDefault="00000000">
            <w:pPr>
              <w:spacing w:line="360" w:lineRule="auto"/>
              <w:jc w:val="center"/>
              <w:rPr>
                <w:rFonts w:ascii="宋体" w:hAnsi="宋体" w:cs="宋体" w:hint="eastAsia"/>
                <w:b/>
                <w:szCs w:val="21"/>
              </w:rPr>
            </w:pPr>
            <w:r>
              <w:rPr>
                <w:rFonts w:ascii="宋体" w:hAnsi="宋体" w:cs="宋体" w:hint="eastAsia"/>
                <w:b/>
                <w:szCs w:val="21"/>
              </w:rPr>
              <w:t>标的名称</w:t>
            </w:r>
          </w:p>
        </w:tc>
        <w:tc>
          <w:tcPr>
            <w:tcW w:w="1276" w:type="dxa"/>
            <w:vAlign w:val="center"/>
          </w:tcPr>
          <w:p w14:paraId="14E6E7C9" w14:textId="77777777" w:rsidR="00C53A5B" w:rsidRDefault="00000000">
            <w:pPr>
              <w:spacing w:line="360" w:lineRule="auto"/>
              <w:jc w:val="center"/>
              <w:rPr>
                <w:rFonts w:ascii="宋体" w:hAnsi="宋体" w:cs="宋体" w:hint="eastAsia"/>
                <w:b/>
                <w:szCs w:val="21"/>
              </w:rPr>
            </w:pPr>
            <w:r>
              <w:rPr>
                <w:rFonts w:ascii="宋体" w:hAnsi="宋体" w:cs="宋体" w:hint="eastAsia"/>
                <w:b/>
                <w:szCs w:val="21"/>
              </w:rPr>
              <w:t>采购包预算金额</w:t>
            </w:r>
          </w:p>
          <w:p w14:paraId="7956CD87" w14:textId="77777777" w:rsidR="00C53A5B" w:rsidRDefault="00000000">
            <w:pPr>
              <w:spacing w:line="360" w:lineRule="auto"/>
              <w:jc w:val="center"/>
              <w:rPr>
                <w:rFonts w:ascii="宋体" w:hAnsi="宋体" w:cs="宋体" w:hint="eastAsia"/>
                <w:b/>
                <w:szCs w:val="21"/>
              </w:rPr>
            </w:pPr>
            <w:r>
              <w:rPr>
                <w:rFonts w:ascii="宋体" w:hAnsi="宋体" w:cs="宋体" w:hint="eastAsia"/>
                <w:b/>
                <w:szCs w:val="21"/>
              </w:rPr>
              <w:t>（万元）</w:t>
            </w:r>
          </w:p>
        </w:tc>
        <w:tc>
          <w:tcPr>
            <w:tcW w:w="567" w:type="dxa"/>
            <w:vAlign w:val="center"/>
          </w:tcPr>
          <w:p w14:paraId="1217A723" w14:textId="77777777" w:rsidR="00C53A5B" w:rsidRDefault="00000000">
            <w:pPr>
              <w:spacing w:line="360" w:lineRule="auto"/>
              <w:jc w:val="center"/>
              <w:rPr>
                <w:rFonts w:ascii="宋体" w:hAnsi="宋体" w:cs="宋体" w:hint="eastAsia"/>
                <w:b/>
                <w:szCs w:val="21"/>
              </w:rPr>
            </w:pPr>
            <w:r>
              <w:rPr>
                <w:rFonts w:ascii="宋体" w:hAnsi="宋体" w:cs="宋体" w:hint="eastAsia"/>
                <w:b/>
                <w:szCs w:val="21"/>
              </w:rPr>
              <w:t>数量</w:t>
            </w:r>
          </w:p>
        </w:tc>
        <w:tc>
          <w:tcPr>
            <w:tcW w:w="7120" w:type="dxa"/>
            <w:vAlign w:val="center"/>
          </w:tcPr>
          <w:p w14:paraId="30739D31" w14:textId="77777777" w:rsidR="00C53A5B" w:rsidRDefault="00000000">
            <w:pPr>
              <w:spacing w:line="360" w:lineRule="auto"/>
              <w:jc w:val="center"/>
              <w:rPr>
                <w:rFonts w:ascii="宋体" w:hAnsi="宋体" w:cs="宋体" w:hint="eastAsia"/>
                <w:b/>
                <w:szCs w:val="21"/>
              </w:rPr>
            </w:pPr>
            <w:r>
              <w:rPr>
                <w:rFonts w:ascii="宋体" w:hAnsi="宋体" w:cs="宋体" w:hint="eastAsia"/>
                <w:b/>
                <w:szCs w:val="21"/>
              </w:rPr>
              <w:t>简要技术需求或服务要求</w:t>
            </w:r>
          </w:p>
        </w:tc>
      </w:tr>
      <w:tr w:rsidR="00C53A5B" w14:paraId="43F9C390" w14:textId="77777777">
        <w:trPr>
          <w:trHeight w:val="454"/>
          <w:jc w:val="center"/>
        </w:trPr>
        <w:tc>
          <w:tcPr>
            <w:tcW w:w="527" w:type="dxa"/>
            <w:vAlign w:val="center"/>
          </w:tcPr>
          <w:p w14:paraId="78372558"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1</w:t>
            </w:r>
          </w:p>
        </w:tc>
        <w:tc>
          <w:tcPr>
            <w:tcW w:w="1067" w:type="dxa"/>
            <w:vAlign w:val="center"/>
          </w:tcPr>
          <w:p w14:paraId="76A0958E" w14:textId="77777777" w:rsidR="00C53A5B" w:rsidRDefault="00000000">
            <w:pPr>
              <w:rPr>
                <w:rFonts w:ascii="宋体" w:hAnsi="宋体" w:hint="eastAsia"/>
                <w:szCs w:val="21"/>
              </w:rPr>
            </w:pPr>
            <w:r>
              <w:rPr>
                <w:rFonts w:ascii="宋体" w:hAnsi="宋体" w:hint="eastAsia"/>
                <w:szCs w:val="21"/>
              </w:rPr>
              <w:t>传染病防控和内控信息系统及支撑软硬件和网络运维</w:t>
            </w:r>
          </w:p>
        </w:tc>
        <w:tc>
          <w:tcPr>
            <w:tcW w:w="1276" w:type="dxa"/>
            <w:vAlign w:val="center"/>
          </w:tcPr>
          <w:p w14:paraId="09965AB5" w14:textId="77777777" w:rsidR="00C53A5B" w:rsidRDefault="00000000">
            <w:pPr>
              <w:spacing w:line="360" w:lineRule="auto"/>
              <w:jc w:val="center"/>
              <w:rPr>
                <w:rFonts w:ascii="宋体" w:hAnsi="宋体" w:cs="宋体" w:hint="eastAsia"/>
                <w:szCs w:val="21"/>
              </w:rPr>
            </w:pPr>
            <w:r>
              <w:rPr>
                <w:rFonts w:ascii="宋体" w:hAnsi="宋体" w:cs="宋体"/>
                <w:szCs w:val="21"/>
              </w:rPr>
              <w:t>127.759159</w:t>
            </w:r>
          </w:p>
        </w:tc>
        <w:tc>
          <w:tcPr>
            <w:tcW w:w="567" w:type="dxa"/>
            <w:vAlign w:val="center"/>
          </w:tcPr>
          <w:p w14:paraId="68227771"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0D4D11E8" w14:textId="77777777" w:rsidR="00C53A5B" w:rsidRDefault="00000000">
            <w:pPr>
              <w:ind w:firstLineChars="200" w:firstLine="420"/>
              <w:rPr>
                <w:rFonts w:ascii="宋体" w:hAnsi="宋体" w:hint="eastAsia"/>
              </w:rPr>
            </w:pPr>
            <w:r>
              <w:rPr>
                <w:rFonts w:ascii="宋体" w:hAnsi="宋体" w:hint="eastAsia"/>
              </w:rPr>
              <w:t>为确保采购人所有办公区（含和平里、三里屯、新街口和新址等院区）及云上部署的各类核心业务系统、支撑软硬件、整体网络及安全环境持续稳定、安全、高效运行，投标人需组建专业驻场运维团队，提供全面的现场与远程技术支持服务。具体服务要求如下：</w:t>
            </w:r>
          </w:p>
          <w:p w14:paraId="60B49B50" w14:textId="77777777" w:rsidR="00C53A5B" w:rsidRDefault="00000000">
            <w:pPr>
              <w:ind w:firstLineChars="200" w:firstLine="420"/>
              <w:rPr>
                <w:rFonts w:ascii="宋体" w:hAnsi="宋体" w:hint="eastAsia"/>
              </w:rPr>
            </w:pPr>
            <w:r>
              <w:rPr>
                <w:rFonts w:ascii="宋体" w:hAnsi="宋体" w:hint="eastAsia"/>
              </w:rPr>
              <w:t>1</w:t>
            </w:r>
            <w:r>
              <w:rPr>
                <w:rFonts w:ascii="宋体" w:hAnsi="宋体"/>
              </w:rPr>
              <w:t>.信息系统运维：</w:t>
            </w:r>
            <w:r>
              <w:rPr>
                <w:rFonts w:ascii="宋体" w:hAnsi="宋体" w:hint="eastAsia"/>
              </w:rPr>
              <w:t>对采购人指定的全部疾病防控和内控信息系统（清单另附）进行7×24小时运维保障。</w:t>
            </w:r>
          </w:p>
          <w:p w14:paraId="0BB74872" w14:textId="77777777" w:rsidR="00C53A5B" w:rsidRDefault="00000000">
            <w:pPr>
              <w:ind w:firstLineChars="200" w:firstLine="420"/>
              <w:rPr>
                <w:rFonts w:ascii="宋体" w:hAnsi="宋体" w:hint="eastAsia"/>
              </w:rPr>
            </w:pPr>
            <w:r>
              <w:rPr>
                <w:rFonts w:ascii="宋体" w:hAnsi="宋体" w:hint="eastAsia"/>
              </w:rPr>
              <w:t>核心工作包括但不限于：日常巡检与监控、系统维护与优化、需求响应与功能性维护和完善性修补、安全漏洞整改、应急响应与处置、配置及备份管理等。</w:t>
            </w:r>
          </w:p>
          <w:p w14:paraId="116304F9" w14:textId="77777777" w:rsidR="00C53A5B" w:rsidRDefault="00000000">
            <w:pPr>
              <w:ind w:firstLineChars="200" w:firstLine="420"/>
              <w:rPr>
                <w:rFonts w:ascii="宋体" w:hAnsi="宋体" w:hint="eastAsia"/>
              </w:rPr>
            </w:pPr>
            <w:r>
              <w:rPr>
                <w:rFonts w:ascii="宋体" w:hAnsi="宋体" w:hint="eastAsia"/>
              </w:rPr>
              <w:t>2</w:t>
            </w:r>
            <w:r>
              <w:rPr>
                <w:rFonts w:ascii="宋体" w:hAnsi="宋体"/>
              </w:rPr>
              <w:t>.支撑软硬件及网络基础设施运维：对信息系统所依赖的各类设备设施采取购买原厂维保、建立备机备件库等方式，实施现场维护，确保其可用性。主要包括：</w:t>
            </w:r>
          </w:p>
          <w:p w14:paraId="1EC289D8"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硬件设备：服务器、存储、网络设备（交换机、路由器、安全设备等）、机房环境设备（UPS、精密空调等）；</w:t>
            </w:r>
          </w:p>
          <w:p w14:paraId="282EDE97"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基础软件：操作系统、数据库、中间件、虚拟化平台等；</w:t>
            </w:r>
          </w:p>
          <w:p w14:paraId="291E0665" w14:textId="77777777" w:rsidR="00C53A5B" w:rsidRDefault="00000000">
            <w:pPr>
              <w:ind w:firstLineChars="200" w:firstLine="420"/>
              <w:rPr>
                <w:rFonts w:ascii="宋体" w:hAnsi="宋体" w:hint="eastAsia"/>
              </w:rPr>
            </w:pPr>
            <w:r>
              <w:rPr>
                <w:rFonts w:ascii="宋体" w:hAnsi="宋体" w:cs="宋体" w:hint="eastAsia"/>
              </w:rPr>
              <w:t>③</w:t>
            </w:r>
            <w:r>
              <w:rPr>
                <w:rFonts w:ascii="宋体" w:hAnsi="宋体"/>
              </w:rPr>
              <w:t>整体网络与安全：保障有线/无线网络连通性；对防火墙、入侵检测、日志审计等网络安全设备的策略库和安全更新进行运维管理。</w:t>
            </w:r>
          </w:p>
          <w:p w14:paraId="7FE82BBA" w14:textId="77777777" w:rsidR="00C53A5B" w:rsidRDefault="00000000">
            <w:pPr>
              <w:ind w:firstLineChars="200" w:firstLine="420"/>
              <w:rPr>
                <w:rFonts w:ascii="宋体" w:hAnsi="宋体" w:hint="eastAsia"/>
              </w:rPr>
            </w:pPr>
            <w:r>
              <w:rPr>
                <w:rFonts w:ascii="宋体" w:hAnsi="宋体" w:hint="eastAsia"/>
              </w:rPr>
              <w:t>3.</w:t>
            </w:r>
            <w:r>
              <w:rPr>
                <w:rFonts w:ascii="宋体" w:hAnsi="宋体"/>
              </w:rPr>
              <w:t>驻场服务与综合保障</w:t>
            </w:r>
          </w:p>
          <w:p w14:paraId="08E27303" w14:textId="77777777" w:rsidR="00C53A5B" w:rsidRDefault="00000000">
            <w:pPr>
              <w:ind w:firstLineChars="200" w:firstLine="420"/>
              <w:rPr>
                <w:rFonts w:ascii="宋体" w:hAnsi="宋体" w:hint="eastAsia"/>
              </w:rPr>
            </w:pPr>
            <w:r>
              <w:rPr>
                <w:rFonts w:ascii="宋体" w:hAnsi="宋体"/>
              </w:rPr>
              <w:t>在采购人指定的各办公区提供常驻技术服务团队；</w:t>
            </w:r>
          </w:p>
          <w:p w14:paraId="7262F80E" w14:textId="77777777" w:rsidR="00C53A5B" w:rsidRDefault="00000000">
            <w:pPr>
              <w:ind w:firstLineChars="200" w:firstLine="420"/>
              <w:rPr>
                <w:rFonts w:ascii="宋体" w:hAnsi="宋体" w:hint="eastAsia"/>
              </w:rPr>
            </w:pPr>
            <w:r>
              <w:rPr>
                <w:rFonts w:ascii="宋体" w:hAnsi="宋体" w:hint="eastAsia"/>
              </w:rPr>
              <w:t>提供内控信息系统提供5</w:t>
            </w:r>
            <w:r>
              <w:rPr>
                <w:rFonts w:ascii="宋体" w:hAnsi="宋体"/>
              </w:rPr>
              <w:t>×8小时技术保障、对视频会议系统提供7×24小时专项保障服务；</w:t>
            </w:r>
          </w:p>
          <w:p w14:paraId="59D3133E" w14:textId="77777777" w:rsidR="00C53A5B" w:rsidRDefault="00000000">
            <w:pPr>
              <w:ind w:firstLineChars="200" w:firstLine="420"/>
              <w:rPr>
                <w:rFonts w:ascii="宋体" w:hAnsi="宋体" w:hint="eastAsia"/>
              </w:rPr>
            </w:pPr>
            <w:r>
              <w:rPr>
                <w:rFonts w:ascii="Arial" w:hAnsi="Arial" w:cs="Arial"/>
                <w:szCs w:val="21"/>
              </w:rPr>
              <w:t>全力配合完成网络安全等级保护测评、密评、数评等合规安全检查及后续整改工作</w:t>
            </w:r>
            <w:r>
              <w:rPr>
                <w:rFonts w:ascii="宋体" w:hAnsi="宋体"/>
              </w:rPr>
              <w:t>。</w:t>
            </w:r>
          </w:p>
          <w:p w14:paraId="11960991" w14:textId="77777777" w:rsidR="00C53A5B" w:rsidRDefault="00000000">
            <w:pPr>
              <w:ind w:firstLineChars="200" w:firstLine="420"/>
              <w:rPr>
                <w:rFonts w:ascii="宋体" w:hAnsi="宋体" w:hint="eastAsia"/>
              </w:rPr>
            </w:pPr>
            <w:r>
              <w:t>投标人应基于上述服务范围，制定详细的技术方案、人员配置与服务质量保障措施。</w:t>
            </w:r>
          </w:p>
        </w:tc>
      </w:tr>
      <w:tr w:rsidR="00C53A5B" w14:paraId="5C9CDEAB" w14:textId="77777777">
        <w:trPr>
          <w:trHeight w:val="469"/>
          <w:jc w:val="center"/>
        </w:trPr>
        <w:tc>
          <w:tcPr>
            <w:tcW w:w="527" w:type="dxa"/>
            <w:vAlign w:val="center"/>
          </w:tcPr>
          <w:p w14:paraId="5FD03484"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2</w:t>
            </w:r>
          </w:p>
        </w:tc>
        <w:tc>
          <w:tcPr>
            <w:tcW w:w="1067" w:type="dxa"/>
            <w:vAlign w:val="center"/>
          </w:tcPr>
          <w:p w14:paraId="517B978D" w14:textId="77777777" w:rsidR="00C53A5B" w:rsidRDefault="00000000">
            <w:pPr>
              <w:rPr>
                <w:rFonts w:ascii="宋体" w:hAnsi="宋体" w:hint="eastAsia"/>
                <w:szCs w:val="21"/>
              </w:rPr>
            </w:pPr>
            <w:r>
              <w:rPr>
                <w:rFonts w:ascii="宋体" w:hAnsi="宋体" w:hint="eastAsia"/>
                <w:szCs w:val="21"/>
              </w:rPr>
              <w:t>网络安全运维及应急响应</w:t>
            </w:r>
          </w:p>
        </w:tc>
        <w:tc>
          <w:tcPr>
            <w:tcW w:w="1276" w:type="dxa"/>
            <w:vAlign w:val="center"/>
          </w:tcPr>
          <w:p w14:paraId="0D71CFC5" w14:textId="77777777" w:rsidR="00C53A5B" w:rsidRDefault="00000000">
            <w:pPr>
              <w:spacing w:line="360" w:lineRule="auto"/>
              <w:jc w:val="center"/>
              <w:rPr>
                <w:rFonts w:ascii="宋体" w:hAnsi="宋体" w:cs="宋体" w:hint="eastAsia"/>
                <w:szCs w:val="21"/>
              </w:rPr>
            </w:pPr>
            <w:r>
              <w:rPr>
                <w:rFonts w:ascii="宋体" w:hAnsi="宋体" w:cs="宋体"/>
                <w:szCs w:val="21"/>
              </w:rPr>
              <w:t>99.415</w:t>
            </w:r>
          </w:p>
        </w:tc>
        <w:tc>
          <w:tcPr>
            <w:tcW w:w="567" w:type="dxa"/>
            <w:vAlign w:val="center"/>
          </w:tcPr>
          <w:p w14:paraId="623C8059"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4614B09F" w14:textId="77777777" w:rsidR="00C53A5B" w:rsidRDefault="00000000">
            <w:pPr>
              <w:ind w:firstLineChars="200" w:firstLine="420"/>
              <w:rPr>
                <w:rFonts w:ascii="宋体" w:hAnsi="宋体" w:hint="eastAsia"/>
              </w:rPr>
            </w:pPr>
            <w:r>
              <w:rPr>
                <w:rFonts w:ascii="宋体" w:hAnsi="宋体" w:hint="eastAsia"/>
              </w:rPr>
              <w:t>为确保采购人所有办公区各类信息系统的网络与信息安全，投标人需组建专业团队，提供覆盖“监测、防护、响应、恢复、提升”全生命周期的安全运维与应急响应服务。具体服务要求如下：</w:t>
            </w:r>
          </w:p>
          <w:p w14:paraId="22C898E2" w14:textId="77777777" w:rsidR="00C53A5B" w:rsidRDefault="00000000">
            <w:pPr>
              <w:ind w:firstLineChars="200" w:firstLine="420"/>
              <w:rPr>
                <w:rFonts w:ascii="宋体" w:hAnsi="宋体" w:hint="eastAsia"/>
              </w:rPr>
            </w:pPr>
            <w:r>
              <w:rPr>
                <w:rFonts w:ascii="宋体" w:hAnsi="宋体" w:hint="eastAsia"/>
              </w:rPr>
              <w:t>1</w:t>
            </w:r>
            <w:r>
              <w:rPr>
                <w:rFonts w:ascii="宋体" w:hAnsi="宋体"/>
              </w:rPr>
              <w:t>.</w:t>
            </w:r>
            <w:r>
              <w:rPr>
                <w:rFonts w:ascii="宋体" w:hAnsi="宋体" w:hint="eastAsia"/>
              </w:rPr>
              <w:t xml:space="preserve"> 安全评估与规划</w:t>
            </w:r>
          </w:p>
          <w:p w14:paraId="049DD6C5"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对采购人所有重要信息系统定期（至少每年一次）开展渗透测试，模拟黑客攻击，验证系统防御能力，并于重大活动保障前加测；</w:t>
            </w:r>
          </w:p>
          <w:p w14:paraId="3644EDAD"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对系统定期开展信息安全风险评估与等级保护差距分析，明确资产、威胁、脆弱性与风险，并提出合规性整改与安全建设规划建议。</w:t>
            </w:r>
          </w:p>
          <w:p w14:paraId="0D5EE2D6" w14:textId="77777777" w:rsidR="00C53A5B" w:rsidRDefault="00000000">
            <w:pPr>
              <w:ind w:firstLineChars="200" w:firstLine="420"/>
              <w:rPr>
                <w:rFonts w:ascii="宋体" w:hAnsi="宋体" w:hint="eastAsia"/>
              </w:rPr>
            </w:pPr>
            <w:r>
              <w:rPr>
                <w:rFonts w:ascii="宋体" w:hAnsi="宋体" w:hint="eastAsia"/>
              </w:rPr>
              <w:lastRenderedPageBreak/>
              <w:t>2</w:t>
            </w:r>
            <w:r>
              <w:rPr>
                <w:rFonts w:ascii="宋体" w:hAnsi="宋体"/>
              </w:rPr>
              <w:t>.</w:t>
            </w:r>
            <w:r>
              <w:rPr>
                <w:rFonts w:ascii="宋体" w:hAnsi="宋体" w:hint="eastAsia"/>
              </w:rPr>
              <w:t>常态化监测与安全审计</w:t>
            </w:r>
          </w:p>
          <w:p w14:paraId="0C30EF2E"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对主机、操作系统、网络设备、安全设备、数据库、中间件等各类资产进行每日日志分析，通过威胁情报技术及时发现安全风险，并定期出具分析报告；</w:t>
            </w:r>
          </w:p>
          <w:p w14:paraId="4C547D78"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定期开展安全扫描与脆弱性检查，全面发现系统及应用的安全漏洞与配置问题，并提供改进与加固建议。</w:t>
            </w:r>
          </w:p>
          <w:p w14:paraId="605E428D" w14:textId="77777777" w:rsidR="00C53A5B" w:rsidRDefault="00000000">
            <w:pPr>
              <w:ind w:firstLineChars="200" w:firstLine="420"/>
              <w:rPr>
                <w:rFonts w:ascii="宋体" w:hAnsi="宋体" w:hint="eastAsia"/>
              </w:rPr>
            </w:pPr>
            <w:r>
              <w:rPr>
                <w:rFonts w:ascii="宋体" w:hAnsi="宋体" w:hint="eastAsia"/>
              </w:rPr>
              <w:t>3</w:t>
            </w:r>
            <w:r>
              <w:rPr>
                <w:rFonts w:ascii="宋体" w:hAnsi="宋体"/>
              </w:rPr>
              <w:t>.安全防护与加固</w:t>
            </w:r>
          </w:p>
          <w:p w14:paraId="1B2C12E3"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对主机、数据库、中间件等信息系统支撑软硬件进行定期安全巡检、基线检查与安全加固，提升自身防护能力；</w:t>
            </w:r>
          </w:p>
          <w:p w14:paraId="04DD4504"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对本地安全管理域部署的“启明星辰泰和安全管理中心”等安全设备提供授权维持、系统运维、软件升级与策略调优服务；</w:t>
            </w:r>
          </w:p>
          <w:p w14:paraId="37AD66EC" w14:textId="77777777" w:rsidR="00C53A5B" w:rsidRDefault="00000000">
            <w:pPr>
              <w:ind w:firstLineChars="200" w:firstLine="420"/>
              <w:rPr>
                <w:rFonts w:ascii="宋体" w:hAnsi="宋体" w:hint="eastAsia"/>
              </w:rPr>
            </w:pPr>
            <w:r>
              <w:rPr>
                <w:rFonts w:ascii="宋体" w:hAnsi="宋体" w:cs="宋体" w:hint="eastAsia"/>
              </w:rPr>
              <w:t>③</w:t>
            </w:r>
            <w:r>
              <w:rPr>
                <w:rFonts w:ascii="宋体" w:hAnsi="宋体"/>
              </w:rPr>
              <w:t>向采购人定期发布网络安全通告和漏洞追踪信息。</w:t>
            </w:r>
          </w:p>
          <w:p w14:paraId="1252359E" w14:textId="77777777" w:rsidR="00C53A5B" w:rsidRDefault="00000000">
            <w:pPr>
              <w:ind w:firstLineChars="200" w:firstLine="420"/>
              <w:rPr>
                <w:rFonts w:ascii="宋体" w:hAnsi="宋体" w:hint="eastAsia"/>
              </w:rPr>
            </w:pPr>
            <w:r>
              <w:rPr>
                <w:rFonts w:ascii="宋体" w:hAnsi="宋体" w:hint="eastAsia"/>
              </w:rPr>
              <w:t>4</w:t>
            </w:r>
            <w:r>
              <w:rPr>
                <w:rFonts w:ascii="宋体" w:hAnsi="宋体"/>
              </w:rPr>
              <w:t>.</w:t>
            </w:r>
            <w:r>
              <w:rPr>
                <w:rFonts w:ascii="宋体" w:hAnsi="宋体" w:hint="eastAsia"/>
              </w:rPr>
              <w:t>应急响应与保障</w:t>
            </w:r>
          </w:p>
          <w:p w14:paraId="76DFA59E"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现场与远程值守：向采购人指定的各办公区派驻不少于4人的现场安全工程师，提供7×24小时现场与远程结合的网络安全应急值守服务；</w:t>
            </w:r>
          </w:p>
          <w:p w14:paraId="7CE19994"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重要时期专项保障：在两会、国庆等重大活动期间，提供专项安全扫描、现场安全保障，加强威胁分析与防护策略；</w:t>
            </w:r>
          </w:p>
          <w:p w14:paraId="75CDB447" w14:textId="77777777" w:rsidR="00C53A5B" w:rsidRDefault="00000000">
            <w:pPr>
              <w:ind w:firstLineChars="200" w:firstLine="420"/>
              <w:rPr>
                <w:rFonts w:ascii="宋体" w:hAnsi="宋体" w:hint="eastAsia"/>
              </w:rPr>
            </w:pPr>
            <w:r>
              <w:rPr>
                <w:rFonts w:ascii="宋体" w:hAnsi="宋体" w:hint="eastAsia"/>
              </w:rPr>
              <w:t>③</w:t>
            </w:r>
            <w:r>
              <w:rPr>
                <w:rFonts w:ascii="宋体" w:hAnsi="宋体"/>
              </w:rPr>
              <w:t>应急响应处置：建立应急响应机制，确保在发生安全事件时能第一时间响应、处置、溯源，并提供事件复盘和事件报告。服务次数不少于5次/年，并根据实际需要不设上限；</w:t>
            </w:r>
          </w:p>
          <w:p w14:paraId="6F8A0F30" w14:textId="77777777" w:rsidR="00C53A5B" w:rsidRDefault="00000000">
            <w:pPr>
              <w:ind w:firstLineChars="200" w:firstLine="420"/>
              <w:rPr>
                <w:rFonts w:ascii="宋体" w:hAnsi="宋体" w:hint="eastAsia"/>
              </w:rPr>
            </w:pPr>
            <w:r>
              <w:rPr>
                <w:rFonts w:ascii="宋体" w:hAnsi="宋体" w:hint="eastAsia"/>
              </w:rPr>
              <w:t>④</w:t>
            </w:r>
            <w:r>
              <w:rPr>
                <w:rFonts w:ascii="宋体" w:hAnsi="宋体"/>
              </w:rPr>
              <w:t>应急演练与预案：协助制定与更新应急预案，并定期组织应急演练（每年至少2次），验证预案有效性并提升应急处置能力。</w:t>
            </w:r>
          </w:p>
          <w:p w14:paraId="1E7586F8" w14:textId="77777777" w:rsidR="00C53A5B" w:rsidRDefault="00000000">
            <w:pPr>
              <w:ind w:firstLineChars="200" w:firstLine="420"/>
              <w:rPr>
                <w:rFonts w:ascii="宋体" w:hAnsi="宋体" w:hint="eastAsia"/>
              </w:rPr>
            </w:pPr>
            <w:r>
              <w:rPr>
                <w:rFonts w:ascii="宋体" w:hAnsi="宋体" w:hint="eastAsia"/>
              </w:rPr>
              <w:t>5</w:t>
            </w:r>
            <w:r>
              <w:rPr>
                <w:rFonts w:ascii="宋体" w:hAnsi="宋体"/>
              </w:rPr>
              <w:t>.攻防演练与能力提升</w:t>
            </w:r>
          </w:p>
          <w:p w14:paraId="1DC7AC8A"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全力配合并参与国家、市级层面的“护网”等网络安全攻防演练，提供现场值守、攻击追踪溯源等服务；</w:t>
            </w:r>
          </w:p>
          <w:p w14:paraId="1032F8D0"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为采购人提供年度网络安全意识与技术培训（每年至少</w:t>
            </w:r>
            <w:r>
              <w:rPr>
                <w:rFonts w:ascii="宋体" w:hAnsi="宋体" w:hint="eastAsia"/>
              </w:rPr>
              <w:t>2次</w:t>
            </w:r>
            <w:r>
              <w:rPr>
                <w:rFonts w:ascii="宋体" w:hAnsi="宋体"/>
              </w:rPr>
              <w:t>），提升全员安全素养与运维团队专业技能。</w:t>
            </w:r>
          </w:p>
          <w:p w14:paraId="0E7FEC67" w14:textId="77777777" w:rsidR="00C53A5B" w:rsidRDefault="00000000">
            <w:pPr>
              <w:ind w:firstLineChars="200" w:firstLine="420"/>
              <w:rPr>
                <w:rFonts w:ascii="宋体" w:hAnsi="宋体" w:hint="eastAsia"/>
              </w:rPr>
            </w:pPr>
            <w:r>
              <w:t>投标人应基于上述服务要求，结合自身技术能力，制定详细可行的技术实施方案、人员配备计划、服务保障承诺（</w:t>
            </w:r>
            <w:r>
              <w:t>SLA</w:t>
            </w:r>
            <w:r>
              <w:t>）及应急响应流程。</w:t>
            </w:r>
          </w:p>
        </w:tc>
      </w:tr>
      <w:tr w:rsidR="00C53A5B" w14:paraId="043D5144" w14:textId="77777777">
        <w:trPr>
          <w:trHeight w:val="454"/>
          <w:jc w:val="center"/>
        </w:trPr>
        <w:tc>
          <w:tcPr>
            <w:tcW w:w="527" w:type="dxa"/>
            <w:vAlign w:val="center"/>
          </w:tcPr>
          <w:p w14:paraId="09172941"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3</w:t>
            </w:r>
          </w:p>
        </w:tc>
        <w:tc>
          <w:tcPr>
            <w:tcW w:w="1067" w:type="dxa"/>
            <w:vAlign w:val="center"/>
          </w:tcPr>
          <w:p w14:paraId="58966200" w14:textId="77777777" w:rsidR="00C53A5B" w:rsidRDefault="00000000">
            <w:pPr>
              <w:rPr>
                <w:rFonts w:ascii="宋体" w:hAnsi="宋体" w:hint="eastAsia"/>
                <w:szCs w:val="21"/>
              </w:rPr>
            </w:pPr>
            <w:r>
              <w:rPr>
                <w:rFonts w:ascii="宋体" w:hAnsi="宋体" w:hint="eastAsia"/>
                <w:szCs w:val="21"/>
              </w:rPr>
              <w:t>网络安全等保测评</w:t>
            </w:r>
          </w:p>
        </w:tc>
        <w:tc>
          <w:tcPr>
            <w:tcW w:w="1276" w:type="dxa"/>
            <w:vAlign w:val="center"/>
          </w:tcPr>
          <w:p w14:paraId="1C3A8D78" w14:textId="77777777" w:rsidR="00C53A5B" w:rsidRDefault="00000000">
            <w:pPr>
              <w:spacing w:line="360" w:lineRule="auto"/>
              <w:jc w:val="center"/>
              <w:rPr>
                <w:rFonts w:ascii="宋体" w:hAnsi="宋体" w:cs="宋体" w:hint="eastAsia"/>
                <w:szCs w:val="21"/>
              </w:rPr>
            </w:pPr>
            <w:r>
              <w:rPr>
                <w:rFonts w:ascii="宋体" w:hAnsi="宋体" w:cs="宋体"/>
                <w:szCs w:val="21"/>
              </w:rPr>
              <w:t>102</w:t>
            </w:r>
          </w:p>
        </w:tc>
        <w:tc>
          <w:tcPr>
            <w:tcW w:w="567" w:type="dxa"/>
            <w:vAlign w:val="center"/>
          </w:tcPr>
          <w:p w14:paraId="0D51E48D"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19B9B24B" w14:textId="77777777" w:rsidR="00C53A5B" w:rsidRDefault="00000000">
            <w:pPr>
              <w:ind w:firstLineChars="200" w:firstLine="420"/>
              <w:rPr>
                <w:rFonts w:ascii="宋体" w:hAnsi="宋体" w:hint="eastAsia"/>
              </w:rPr>
            </w:pPr>
            <w:r>
              <w:rPr>
                <w:rFonts w:ascii="宋体" w:hAnsi="宋体" w:hint="eastAsia"/>
              </w:rPr>
              <w:t>为确保采购人的重要信息系统满足国家网络安全等级保护制度要求，并提升整体安全防护与对抗能力，投标人需提供专业的等级保护测评与相关安全支撑服务。具体服务要求如下：</w:t>
            </w:r>
          </w:p>
          <w:p w14:paraId="03F99C26" w14:textId="77777777" w:rsidR="00C53A5B" w:rsidRDefault="00000000">
            <w:pPr>
              <w:ind w:firstLineChars="200" w:firstLine="420"/>
              <w:rPr>
                <w:rFonts w:ascii="宋体" w:hAnsi="宋体" w:hint="eastAsia"/>
              </w:rPr>
            </w:pPr>
            <w:r>
              <w:rPr>
                <w:rFonts w:ascii="宋体" w:hAnsi="宋体"/>
              </w:rPr>
              <w:t>1. 等级保护测评服务</w:t>
            </w:r>
          </w:p>
          <w:p w14:paraId="19E81A6D" w14:textId="77777777" w:rsidR="00C53A5B" w:rsidRDefault="00000000">
            <w:pPr>
              <w:ind w:firstLineChars="200" w:firstLine="420"/>
              <w:rPr>
                <w:rFonts w:ascii="宋体" w:hAnsi="宋体" w:hint="eastAsia"/>
              </w:rPr>
            </w:pPr>
            <w:r>
              <w:rPr>
                <w:rFonts w:ascii="宋体" w:hAnsi="宋体"/>
              </w:rPr>
              <w:t>测评范围：对采购人指定的10个第三级信息系统与6个第二级信息系统（清单另附）进行全面的网络安全等级保护测评。</w:t>
            </w:r>
          </w:p>
          <w:p w14:paraId="784A790C" w14:textId="77777777" w:rsidR="00C53A5B" w:rsidRDefault="00000000">
            <w:pPr>
              <w:ind w:firstLineChars="200" w:firstLine="420"/>
              <w:rPr>
                <w:rFonts w:ascii="宋体" w:hAnsi="宋体" w:hint="eastAsia"/>
              </w:rPr>
            </w:pPr>
            <w:r>
              <w:rPr>
                <w:rFonts w:ascii="宋体" w:hAnsi="宋体"/>
              </w:rPr>
              <w:t>测评内容：依据国家网络安全等级保护2.0相关标准（GB/T 22239-2019等），对上述系统的安全物理环境、安全通信网络、安全区域边界、安全计算环境、安全管理中心及安全管理制度、安全管理机构、安全管理人员、安全建设管理、安全运维管理等十个方面进行全面的技术与管理测评。</w:t>
            </w:r>
          </w:p>
          <w:p w14:paraId="5C12BD11" w14:textId="77777777" w:rsidR="00C53A5B" w:rsidRDefault="00000000">
            <w:pPr>
              <w:ind w:firstLineChars="200" w:firstLine="420"/>
              <w:rPr>
                <w:rFonts w:ascii="宋体" w:hAnsi="宋体" w:hint="eastAsia"/>
              </w:rPr>
            </w:pPr>
            <w:r>
              <w:rPr>
                <w:rFonts w:ascii="宋体" w:hAnsi="宋体"/>
              </w:rPr>
              <w:t>测评交付：在测评工作完成后，必须提交规范的测评报告：</w:t>
            </w:r>
          </w:p>
          <w:p w14:paraId="55EC0AD1" w14:textId="77777777" w:rsidR="00C53A5B" w:rsidRDefault="00000000">
            <w:pPr>
              <w:ind w:firstLineChars="200" w:firstLine="420"/>
              <w:rPr>
                <w:rFonts w:ascii="宋体" w:hAnsi="宋体" w:hint="eastAsia"/>
              </w:rPr>
            </w:pPr>
            <w:r>
              <w:rPr>
                <w:rFonts w:ascii="宋体" w:hAnsi="宋体"/>
              </w:rPr>
              <w:t>初次测评后，需出具详细的安全整改建议书，明确指出不符合项及风险。</w:t>
            </w:r>
          </w:p>
          <w:p w14:paraId="5B67E55E" w14:textId="77777777" w:rsidR="00C53A5B" w:rsidRDefault="00000000">
            <w:pPr>
              <w:ind w:firstLineChars="200" w:firstLine="420"/>
              <w:rPr>
                <w:rFonts w:ascii="宋体" w:hAnsi="宋体" w:hint="eastAsia"/>
              </w:rPr>
            </w:pPr>
            <w:r>
              <w:rPr>
                <w:rFonts w:ascii="宋体" w:hAnsi="宋体"/>
              </w:rPr>
              <w:t>针对不符合项进行</w:t>
            </w:r>
            <w:r>
              <w:rPr>
                <w:rFonts w:ascii="宋体" w:hAnsi="宋体" w:hint="eastAsia"/>
              </w:rPr>
              <w:t>回归测试</w:t>
            </w:r>
            <w:r>
              <w:rPr>
                <w:rFonts w:ascii="宋体" w:hAnsi="宋体"/>
              </w:rPr>
              <w:t>后，需出具正式的、具备法律效力的网络安全等级保护测评报告，以支持备案与合规审查。</w:t>
            </w:r>
          </w:p>
          <w:p w14:paraId="3BD72123" w14:textId="77777777" w:rsidR="00C53A5B" w:rsidRDefault="00000000">
            <w:pPr>
              <w:ind w:firstLineChars="200" w:firstLine="420"/>
              <w:rPr>
                <w:rFonts w:ascii="宋体" w:hAnsi="宋体" w:hint="eastAsia"/>
              </w:rPr>
            </w:pPr>
            <w:r>
              <w:rPr>
                <w:rFonts w:ascii="宋体" w:hAnsi="宋体"/>
              </w:rPr>
              <w:t>2. 安全检查与评估服务</w:t>
            </w:r>
          </w:p>
          <w:p w14:paraId="471F1B53" w14:textId="77777777" w:rsidR="00C53A5B" w:rsidRDefault="00000000">
            <w:pPr>
              <w:ind w:firstLineChars="200" w:firstLine="420"/>
              <w:rPr>
                <w:rFonts w:ascii="宋体" w:hAnsi="宋体" w:hint="eastAsia"/>
              </w:rPr>
            </w:pPr>
            <w:r>
              <w:rPr>
                <w:rFonts w:ascii="宋体" w:hAnsi="宋体"/>
              </w:rPr>
              <w:t>除正式定级的二、三级系统外，投标人需对采购人其他重要信息系统（如一级系统）及运维工作中产生的重要内部应用，参照等级保护或相关安全标</w:t>
            </w:r>
            <w:r>
              <w:rPr>
                <w:rFonts w:ascii="宋体" w:hAnsi="宋体"/>
              </w:rPr>
              <w:lastRenderedPageBreak/>
              <w:t>准，进行安全合规检查。</w:t>
            </w:r>
          </w:p>
          <w:p w14:paraId="0F68104E" w14:textId="77777777" w:rsidR="00C53A5B" w:rsidRDefault="00000000">
            <w:pPr>
              <w:ind w:firstLineChars="200" w:firstLine="420"/>
              <w:rPr>
                <w:rFonts w:ascii="宋体" w:hAnsi="宋体" w:hint="eastAsia"/>
              </w:rPr>
            </w:pPr>
            <w:r>
              <w:rPr>
                <w:rFonts w:ascii="宋体" w:hAnsi="宋体"/>
              </w:rPr>
              <w:t>检查后需出具安全评估报告或整改建议书，帮助采购人识别并管控潜在安全风险。</w:t>
            </w:r>
          </w:p>
          <w:p w14:paraId="264628F3" w14:textId="77777777" w:rsidR="00C53A5B" w:rsidRDefault="00000000">
            <w:pPr>
              <w:ind w:firstLineChars="200" w:firstLine="420"/>
              <w:rPr>
                <w:rFonts w:ascii="宋体" w:hAnsi="宋体" w:hint="eastAsia"/>
              </w:rPr>
            </w:pPr>
            <w:r>
              <w:rPr>
                <w:rFonts w:ascii="宋体" w:hAnsi="宋体"/>
              </w:rPr>
              <w:t>3. 攻防演练与安全保障支撑服务</w:t>
            </w:r>
          </w:p>
          <w:p w14:paraId="6C9DB6FC" w14:textId="77777777" w:rsidR="00C53A5B" w:rsidRDefault="00000000">
            <w:pPr>
              <w:ind w:firstLineChars="200" w:firstLine="420"/>
              <w:rPr>
                <w:rFonts w:ascii="宋体" w:hAnsi="宋体" w:hint="eastAsia"/>
              </w:rPr>
            </w:pPr>
            <w:r>
              <w:rPr>
                <w:rFonts w:ascii="宋体" w:hAnsi="宋体" w:hint="eastAsia"/>
              </w:rPr>
              <w:t>鉴于采购人的特殊性，为了更好地应对监管单位组织的网络安全攻防演练工作和重要时期的安全保障工作，投标人需要派出具有深厚攻击技术的人员组成专项工作组（组员不少于3人），协助甲方部署合理的网络安全攻防演练防守方案以及执行工作以及相关重要时期的安全保障工作。</w:t>
            </w:r>
          </w:p>
          <w:p w14:paraId="7981D109" w14:textId="77777777" w:rsidR="00C53A5B" w:rsidRDefault="00000000">
            <w:pPr>
              <w:ind w:firstLineChars="200" w:firstLine="420"/>
              <w:rPr>
                <w:rFonts w:ascii="宋体" w:hAnsi="宋体" w:hint="eastAsia"/>
              </w:rPr>
            </w:pPr>
            <w:r>
              <w:rPr>
                <w:rFonts w:ascii="宋体" w:hAnsi="宋体"/>
              </w:rPr>
              <w:t>投标人应依据上述要求，明确自身</w:t>
            </w:r>
            <w:r>
              <w:rPr>
                <w:rFonts w:ascii="宋体" w:hAnsi="宋体" w:hint="eastAsia"/>
              </w:rPr>
              <w:t>等级保护</w:t>
            </w:r>
            <w:r>
              <w:rPr>
                <w:rFonts w:ascii="宋体" w:hAnsi="宋体"/>
              </w:rPr>
              <w:t>测评资质（应具备国家认可的等级保护测评机构资质），制定详细的测评实施方案、项目团队构成、进度计划、质量保障措施及攻防演练支持方案。</w:t>
            </w:r>
            <w:r>
              <w:rPr>
                <w:rFonts w:ascii="宋体" w:hAnsi="宋体" w:hint="eastAsia"/>
              </w:rPr>
              <w:t>并指派本单位具有公安部关键信息基础设施保护中心颁发的网络安全等级测评师资质的测评工程师。</w:t>
            </w:r>
          </w:p>
        </w:tc>
      </w:tr>
      <w:tr w:rsidR="00C53A5B" w14:paraId="2E9B8FBD" w14:textId="77777777">
        <w:trPr>
          <w:trHeight w:val="454"/>
          <w:jc w:val="center"/>
        </w:trPr>
        <w:tc>
          <w:tcPr>
            <w:tcW w:w="527" w:type="dxa"/>
            <w:vAlign w:val="center"/>
          </w:tcPr>
          <w:p w14:paraId="3F634F15"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4</w:t>
            </w:r>
          </w:p>
        </w:tc>
        <w:tc>
          <w:tcPr>
            <w:tcW w:w="1067" w:type="dxa"/>
            <w:vAlign w:val="center"/>
          </w:tcPr>
          <w:p w14:paraId="5FDDA701" w14:textId="77777777" w:rsidR="00C53A5B" w:rsidRDefault="00000000">
            <w:pPr>
              <w:rPr>
                <w:rFonts w:ascii="宋体" w:hAnsi="宋体" w:hint="eastAsia"/>
                <w:szCs w:val="21"/>
              </w:rPr>
            </w:pPr>
            <w:r>
              <w:rPr>
                <w:rFonts w:ascii="宋体" w:hAnsi="宋体" w:hint="eastAsia"/>
                <w:szCs w:val="21"/>
              </w:rPr>
              <w:t>北京CA数字认证证书运维</w:t>
            </w:r>
          </w:p>
        </w:tc>
        <w:tc>
          <w:tcPr>
            <w:tcW w:w="1276" w:type="dxa"/>
            <w:vAlign w:val="center"/>
          </w:tcPr>
          <w:p w14:paraId="555CAB0D" w14:textId="77777777" w:rsidR="00C53A5B" w:rsidRDefault="00000000">
            <w:pPr>
              <w:spacing w:line="360" w:lineRule="auto"/>
              <w:jc w:val="center"/>
              <w:rPr>
                <w:rFonts w:ascii="宋体" w:hAnsi="宋体" w:cs="宋体" w:hint="eastAsia"/>
                <w:szCs w:val="21"/>
              </w:rPr>
            </w:pPr>
            <w:r>
              <w:rPr>
                <w:rFonts w:ascii="宋体" w:hAnsi="宋体" w:cs="宋体"/>
                <w:szCs w:val="21"/>
              </w:rPr>
              <w:t>102.15</w:t>
            </w:r>
          </w:p>
        </w:tc>
        <w:tc>
          <w:tcPr>
            <w:tcW w:w="567" w:type="dxa"/>
            <w:vAlign w:val="center"/>
          </w:tcPr>
          <w:p w14:paraId="5F1AFBD2"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293B88EC" w14:textId="77777777" w:rsidR="00C53A5B" w:rsidRDefault="00000000">
            <w:pPr>
              <w:ind w:firstLineChars="200" w:firstLine="420"/>
              <w:rPr>
                <w:rFonts w:ascii="宋体" w:hAnsi="宋体" w:hint="eastAsia"/>
              </w:rPr>
            </w:pPr>
            <w:r>
              <w:rPr>
                <w:rFonts w:ascii="宋体" w:hAnsi="宋体" w:hint="eastAsia"/>
              </w:rPr>
              <w:t>为确保采购人部署于各办公区及北京市市级政务云上的各类信息系统所使用的北京CA数字证书（包括个人、单位、服务器证书）持续有效、安全可靠，并保障基于数字证书的业务应用稳定运行，投标人需提供全面的证书运维与技术服务。具体服务要求如下：</w:t>
            </w:r>
          </w:p>
          <w:p w14:paraId="6C009335" w14:textId="77777777" w:rsidR="00C53A5B" w:rsidRDefault="00000000">
            <w:pPr>
              <w:ind w:firstLineChars="200" w:firstLine="420"/>
              <w:rPr>
                <w:rFonts w:ascii="宋体" w:hAnsi="宋体" w:hint="eastAsia"/>
              </w:rPr>
            </w:pPr>
            <w:r>
              <w:rPr>
                <w:rFonts w:ascii="宋体" w:hAnsi="宋体"/>
              </w:rPr>
              <w:t>1. 证书生命周期管理与更新服务</w:t>
            </w:r>
          </w:p>
          <w:p w14:paraId="6D1C5169" w14:textId="77777777" w:rsidR="00C53A5B" w:rsidRDefault="00000000">
            <w:pPr>
              <w:ind w:firstLineChars="200" w:firstLine="420"/>
              <w:rPr>
                <w:rFonts w:ascii="宋体" w:hAnsi="宋体" w:hint="eastAsia"/>
              </w:rPr>
            </w:pPr>
            <w:r>
              <w:rPr>
                <w:rFonts w:ascii="宋体" w:hAnsi="宋体"/>
              </w:rPr>
              <w:t>投标人需对采购人所有在用的北京CA数字认证证书进行全生命周期管理，核心是完成证书的年度更新工作，确保业务不因证书过期而中断。</w:t>
            </w:r>
          </w:p>
          <w:p w14:paraId="726C1E68" w14:textId="77777777" w:rsidR="00C53A5B" w:rsidRDefault="00000000">
            <w:pPr>
              <w:ind w:firstLineChars="200" w:firstLine="420"/>
              <w:rPr>
                <w:rFonts w:ascii="宋体" w:hAnsi="宋体" w:hint="eastAsia"/>
              </w:rPr>
            </w:pPr>
            <w:r>
              <w:rPr>
                <w:rFonts w:ascii="宋体" w:hAnsi="宋体"/>
              </w:rPr>
              <w:t>更新范围明确包括：</w:t>
            </w:r>
          </w:p>
          <w:p w14:paraId="38D75FF6"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个人证书：用于北京市疾控中心办公自动化系统、北京市免疫规划信息管理系统、疫情直报系统、北京市卫生防病监测信息资源整合分析平台及进销存</w:t>
            </w:r>
            <w:r>
              <w:rPr>
                <w:rFonts w:ascii="宋体" w:hAnsi="宋体" w:hint="eastAsia"/>
              </w:rPr>
              <w:t>等</w:t>
            </w:r>
            <w:r>
              <w:rPr>
                <w:rFonts w:ascii="宋体" w:hAnsi="宋体"/>
              </w:rPr>
              <w:t>各类业务系统用户登录与操作的证书，总计2,833个。</w:t>
            </w:r>
          </w:p>
          <w:p w14:paraId="398934AA"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单位证书：用于北京市免疫规划信息管理系统单位身份认证的证书，总计3,600个。</w:t>
            </w:r>
          </w:p>
          <w:p w14:paraId="5FB61E7F" w14:textId="77777777" w:rsidR="00C53A5B" w:rsidRDefault="00000000">
            <w:pPr>
              <w:ind w:firstLineChars="200" w:firstLine="420"/>
              <w:rPr>
                <w:rFonts w:ascii="宋体" w:hAnsi="宋体" w:hint="eastAsia"/>
              </w:rPr>
            </w:pPr>
            <w:r>
              <w:rPr>
                <w:rFonts w:ascii="宋体" w:hAnsi="宋体" w:hint="eastAsia"/>
              </w:rPr>
              <w:t>③</w:t>
            </w:r>
            <w:r>
              <w:rPr>
                <w:rFonts w:ascii="宋体" w:hAnsi="宋体"/>
              </w:rPr>
              <w:t>服务器证书：用于北京市免疫规划信息管理系统服务器身份认证与安全通信的证书。</w:t>
            </w:r>
          </w:p>
          <w:p w14:paraId="68BCC593" w14:textId="77777777" w:rsidR="00C53A5B" w:rsidRDefault="00000000">
            <w:pPr>
              <w:ind w:firstLineChars="200" w:firstLine="420"/>
              <w:rPr>
                <w:rFonts w:ascii="宋体" w:hAnsi="宋体" w:hint="eastAsia"/>
              </w:rPr>
            </w:pPr>
            <w:r>
              <w:t>投标人需制定详细的证书台账与更新计划，确保在证书到期前完成续费、签发与部署工作。</w:t>
            </w:r>
          </w:p>
          <w:p w14:paraId="2CF497A2" w14:textId="77777777" w:rsidR="00C53A5B" w:rsidRDefault="00000000">
            <w:pPr>
              <w:ind w:firstLineChars="200" w:firstLine="420"/>
              <w:rPr>
                <w:rFonts w:ascii="宋体" w:hAnsi="宋体" w:hint="eastAsia"/>
              </w:rPr>
            </w:pPr>
            <w:r>
              <w:rPr>
                <w:rFonts w:ascii="宋体" w:hAnsi="宋体"/>
              </w:rPr>
              <w:t>2. 证书运维支撑与驻场服务</w:t>
            </w:r>
          </w:p>
          <w:p w14:paraId="3E69E5A9"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投标人需安排证书运维和管理工程师提供为期1人年（12人月）</w:t>
            </w:r>
            <w:r>
              <w:rPr>
                <w:rFonts w:ascii="MS Gothic" w:eastAsia="MS Gothic" w:hAnsi="MS Gothic" w:cs="MS Gothic" w:hint="eastAsia"/>
              </w:rPr>
              <w:t>​</w:t>
            </w:r>
            <w:r>
              <w:rPr>
                <w:rFonts w:ascii="宋体" w:hAnsi="宋体"/>
              </w:rPr>
              <w:t xml:space="preserve"> 的现场驻场服务</w:t>
            </w:r>
            <w:r>
              <w:rPr>
                <w:rFonts w:ascii="宋体" w:hAnsi="宋体" w:hint="eastAsia"/>
              </w:rPr>
              <w:t>及</w:t>
            </w:r>
            <w:r>
              <w:rPr>
                <w:rFonts w:ascii="宋体" w:hAnsi="宋体"/>
              </w:rPr>
              <w:t>远程技术支持。</w:t>
            </w:r>
          </w:p>
          <w:p w14:paraId="7F9C6CFE"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工程师需负责日常的证书状态监控、问题排查、证书吊销与重发、用户咨询支持，并管理证书申请、审核、下发等全流程，确保证书服务体系稳定运行。</w:t>
            </w:r>
          </w:p>
          <w:p w14:paraId="2F0E3BFE" w14:textId="77777777" w:rsidR="00C53A5B" w:rsidRDefault="00000000">
            <w:pPr>
              <w:ind w:firstLineChars="200" w:firstLine="420"/>
              <w:rPr>
                <w:rFonts w:ascii="宋体" w:hAnsi="宋体" w:hint="eastAsia"/>
              </w:rPr>
            </w:pPr>
            <w:r>
              <w:rPr>
                <w:rFonts w:ascii="宋体" w:hAnsi="宋体"/>
              </w:rPr>
              <w:t>3. 数字签名与验证服务（针对特定系统）</w:t>
            </w:r>
          </w:p>
          <w:p w14:paraId="50205285" w14:textId="77777777" w:rsidR="00C53A5B" w:rsidRDefault="00000000">
            <w:pPr>
              <w:ind w:firstLineChars="200" w:firstLine="420"/>
              <w:rPr>
                <w:rFonts w:ascii="宋体" w:hAnsi="宋体" w:hint="eastAsia"/>
              </w:rPr>
            </w:pPr>
            <w:r>
              <w:rPr>
                <w:rFonts w:ascii="宋体" w:hAnsi="宋体"/>
              </w:rPr>
              <w:t>针对部署于政务云的</w:t>
            </w:r>
            <w:r>
              <w:rPr>
                <w:rFonts w:ascii="宋体" w:hAnsi="宋体" w:hint="eastAsia"/>
              </w:rPr>
              <w:t>信息系统</w:t>
            </w:r>
            <w:r>
              <w:rPr>
                <w:rFonts w:ascii="宋体" w:hAnsi="宋体"/>
              </w:rPr>
              <w:t>，投标人需提供基于北京CA云服务的数字签名与验证服务。</w:t>
            </w:r>
          </w:p>
          <w:p w14:paraId="030A8A97" w14:textId="77777777" w:rsidR="00C53A5B" w:rsidRDefault="00000000">
            <w:pPr>
              <w:ind w:firstLineChars="200" w:firstLine="420"/>
              <w:rPr>
                <w:rFonts w:ascii="宋体" w:hAnsi="宋体" w:hint="eastAsia"/>
              </w:rPr>
            </w:pPr>
            <w:r>
              <w:rPr>
                <w:rFonts w:ascii="宋体" w:hAnsi="宋体"/>
              </w:rPr>
              <w:t>服务包括：</w:t>
            </w:r>
          </w:p>
          <w:p w14:paraId="46738744"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数字签名服务：为系统中的业务数据提供可靠的数字签名，确保数据完整性与不可否认性。</w:t>
            </w:r>
          </w:p>
          <w:p w14:paraId="59190F53"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签名验证服务：对接收到的已签名数据进行有效性验证，确保数据来源的真实性与合法性。</w:t>
            </w:r>
          </w:p>
          <w:p w14:paraId="316DC8E8" w14:textId="77777777" w:rsidR="00C53A5B" w:rsidRDefault="00000000">
            <w:pPr>
              <w:ind w:firstLineChars="200" w:firstLine="420"/>
              <w:rPr>
                <w:rFonts w:ascii="宋体" w:hAnsi="宋体" w:hint="eastAsia"/>
              </w:rPr>
            </w:pPr>
            <w:r>
              <w:rPr>
                <w:rFonts w:ascii="宋体" w:hAnsi="宋体" w:hint="eastAsia"/>
              </w:rPr>
              <w:t>上述服务需保障每月稳定可用，并含身份认证功能。</w:t>
            </w:r>
          </w:p>
          <w:p w14:paraId="5BC13962" w14:textId="77777777" w:rsidR="00C53A5B" w:rsidRDefault="00000000">
            <w:pPr>
              <w:ind w:firstLineChars="200" w:firstLine="420"/>
              <w:rPr>
                <w:rFonts w:ascii="宋体" w:hAnsi="宋体" w:hint="eastAsia"/>
              </w:rPr>
            </w:pPr>
            <w:r>
              <w:rPr>
                <w:rFonts w:ascii="宋体" w:hAnsi="宋体"/>
              </w:rPr>
              <w:t>4. 统一运维与客户服务</w:t>
            </w:r>
          </w:p>
          <w:p w14:paraId="1EC33AEC" w14:textId="77777777" w:rsidR="00C53A5B" w:rsidRDefault="00000000">
            <w:pPr>
              <w:ind w:firstLineChars="200" w:firstLine="420"/>
              <w:rPr>
                <w:rFonts w:ascii="宋体" w:hAnsi="宋体" w:hint="eastAsia"/>
              </w:rPr>
            </w:pPr>
            <w:r>
              <w:rPr>
                <w:rFonts w:ascii="宋体" w:hAnsi="宋体"/>
              </w:rPr>
              <w:t>投标人需依托其“BJCA证书运维点”，为采购人提供统一的证书运维管</w:t>
            </w:r>
            <w:r>
              <w:rPr>
                <w:rFonts w:ascii="宋体" w:hAnsi="宋体"/>
              </w:rPr>
              <w:lastRenderedPageBreak/>
              <w:t>理、实名制接入支持及客户服务，作为技术支持的统一接口与质量保障节点。</w:t>
            </w:r>
          </w:p>
          <w:p w14:paraId="42B82CCD" w14:textId="77777777" w:rsidR="00C53A5B" w:rsidRDefault="00000000">
            <w:pPr>
              <w:ind w:firstLineChars="200" w:firstLine="420"/>
              <w:rPr>
                <w:rFonts w:ascii="宋体" w:hAnsi="宋体" w:hint="eastAsia"/>
              </w:rPr>
            </w:pPr>
            <w:r>
              <w:rPr>
                <w:rFonts w:ascii="宋体" w:hAnsi="宋体" w:hint="eastAsia"/>
              </w:rPr>
              <w:t>投标人应依据上述服务要求，明确自身作为北京CA授权服务商的身份，制定详细的服务实施方案，包括证书管理流程、人员资质、服务响应时间（SLA）、应急处理预案以及与采购人现有各信息系统的对接与协调方案。</w:t>
            </w:r>
          </w:p>
        </w:tc>
      </w:tr>
      <w:tr w:rsidR="00C53A5B" w14:paraId="075F6B33" w14:textId="77777777">
        <w:trPr>
          <w:trHeight w:val="454"/>
          <w:jc w:val="center"/>
        </w:trPr>
        <w:tc>
          <w:tcPr>
            <w:tcW w:w="527" w:type="dxa"/>
            <w:vAlign w:val="center"/>
          </w:tcPr>
          <w:p w14:paraId="20E60248"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5</w:t>
            </w:r>
          </w:p>
        </w:tc>
        <w:tc>
          <w:tcPr>
            <w:tcW w:w="1067" w:type="dxa"/>
            <w:vAlign w:val="center"/>
          </w:tcPr>
          <w:p w14:paraId="32F2359C" w14:textId="77777777" w:rsidR="00C53A5B" w:rsidRDefault="00000000">
            <w:pPr>
              <w:rPr>
                <w:rFonts w:ascii="宋体" w:hAnsi="宋体" w:hint="eastAsia"/>
                <w:szCs w:val="21"/>
              </w:rPr>
            </w:pPr>
            <w:r>
              <w:rPr>
                <w:rFonts w:ascii="宋体" w:hAnsi="宋体" w:hint="eastAsia"/>
                <w:szCs w:val="21"/>
              </w:rPr>
              <w:t>密码应用安全服务</w:t>
            </w:r>
          </w:p>
        </w:tc>
        <w:tc>
          <w:tcPr>
            <w:tcW w:w="1276" w:type="dxa"/>
            <w:vAlign w:val="center"/>
          </w:tcPr>
          <w:p w14:paraId="10FF7705" w14:textId="77777777" w:rsidR="00C53A5B" w:rsidRDefault="00000000">
            <w:pPr>
              <w:spacing w:line="360" w:lineRule="auto"/>
              <w:jc w:val="center"/>
              <w:rPr>
                <w:rFonts w:ascii="宋体" w:hAnsi="宋体" w:cs="宋体" w:hint="eastAsia"/>
                <w:szCs w:val="21"/>
              </w:rPr>
            </w:pPr>
            <w:r>
              <w:rPr>
                <w:rFonts w:ascii="宋体" w:hAnsi="宋体" w:cs="宋体"/>
                <w:szCs w:val="21"/>
              </w:rPr>
              <w:t>44.5</w:t>
            </w:r>
          </w:p>
        </w:tc>
        <w:tc>
          <w:tcPr>
            <w:tcW w:w="567" w:type="dxa"/>
            <w:vAlign w:val="center"/>
          </w:tcPr>
          <w:p w14:paraId="3385AA06"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29D86C4B" w14:textId="77777777" w:rsidR="00C53A5B" w:rsidRDefault="00000000">
            <w:pPr>
              <w:ind w:firstLineChars="200" w:firstLine="420"/>
              <w:rPr>
                <w:rFonts w:ascii="宋体" w:hAnsi="宋体" w:hint="eastAsia"/>
              </w:rPr>
            </w:pPr>
            <w:r>
              <w:rPr>
                <w:rFonts w:ascii="宋体" w:hAnsi="宋体"/>
              </w:rPr>
              <w:t>为确保采购人运行在“北京市市级政务云”（包括太极云、电信云等）上的所有等级保护三级信息系统能够满足国家商用密码应用安全性评估（“密评”）要求，投标人需基于政务云环境，提供一套标准、合规的密码应用服务，并为信息系统集成提供全程技术支持。具体服务要求如下：</w:t>
            </w:r>
          </w:p>
          <w:p w14:paraId="6EBF30FD" w14:textId="77777777" w:rsidR="00C53A5B" w:rsidRDefault="00000000">
            <w:pPr>
              <w:ind w:firstLineChars="200" w:firstLine="420"/>
              <w:rPr>
                <w:rFonts w:ascii="宋体" w:hAnsi="宋体" w:hint="eastAsia"/>
              </w:rPr>
            </w:pPr>
            <w:r>
              <w:rPr>
                <w:rFonts w:ascii="宋体" w:hAnsi="宋体"/>
              </w:rPr>
              <w:t>1. 服务目标与范围</w:t>
            </w:r>
          </w:p>
          <w:p w14:paraId="37C75F82" w14:textId="77777777" w:rsidR="00C53A5B" w:rsidRDefault="00000000">
            <w:pPr>
              <w:ind w:firstLineChars="200" w:firstLine="420"/>
              <w:rPr>
                <w:rFonts w:ascii="宋体" w:hAnsi="宋体" w:hint="eastAsia"/>
              </w:rPr>
            </w:pPr>
            <w:r>
              <w:rPr>
                <w:rFonts w:ascii="宋体" w:hAnsi="宋体"/>
              </w:rPr>
              <w:t>核心目标：为采购人部署在市级政务云上的所有等级保护三级信息系统通过商用密码应用安全性评估，提供必备的、符合标准的密码应用服务与技术支撑。</w:t>
            </w:r>
          </w:p>
          <w:p w14:paraId="76A7D2F8" w14:textId="77777777" w:rsidR="00C53A5B" w:rsidRDefault="00000000">
            <w:pPr>
              <w:ind w:firstLineChars="200" w:firstLine="420"/>
              <w:rPr>
                <w:rFonts w:ascii="宋体" w:hAnsi="宋体" w:hint="eastAsia"/>
              </w:rPr>
            </w:pPr>
            <w:r>
              <w:rPr>
                <w:rFonts w:ascii="宋体" w:hAnsi="宋体"/>
              </w:rPr>
              <w:t>服务范围：覆盖采购人运行在“北京市市级政务云”（包括但不限于太极云、电信云节点）上的所有等级保护三级信息系统。</w:t>
            </w:r>
          </w:p>
          <w:p w14:paraId="1F555EA5" w14:textId="77777777" w:rsidR="00C53A5B" w:rsidRDefault="00000000">
            <w:pPr>
              <w:ind w:firstLineChars="200" w:firstLine="420"/>
              <w:rPr>
                <w:rFonts w:ascii="宋体" w:hAnsi="宋体" w:hint="eastAsia"/>
              </w:rPr>
            </w:pPr>
            <w:r>
              <w:rPr>
                <w:rFonts w:ascii="宋体" w:hAnsi="宋体"/>
              </w:rPr>
              <w:t>2. 密码应用服务要求：</w:t>
            </w:r>
          </w:p>
          <w:p w14:paraId="291C9ECF" w14:textId="77777777" w:rsidR="00C53A5B" w:rsidRDefault="00000000">
            <w:pPr>
              <w:ind w:firstLineChars="200" w:firstLine="420"/>
              <w:rPr>
                <w:rFonts w:ascii="宋体" w:hAnsi="宋体" w:hint="eastAsia"/>
              </w:rPr>
            </w:pPr>
            <w:r>
              <w:rPr>
                <w:rFonts w:ascii="宋体" w:hAnsi="宋体"/>
              </w:rPr>
              <w:t>为支撑</w:t>
            </w:r>
            <w:r>
              <w:rPr>
                <w:rFonts w:ascii="宋体" w:hAnsi="宋体" w:hint="eastAsia"/>
              </w:rPr>
              <w:t>采购人</w:t>
            </w:r>
            <w:r>
              <w:rPr>
                <w:rFonts w:ascii="宋体" w:hAnsi="宋体"/>
              </w:rPr>
              <w:t>等保三级信息系统满足密评要求，投标人需提供并持续保障符合GB/T 39786-2021《信息安全技术 信息系统密码应用基本要求》第三级要求的密码应用服务，确保服务的合规性、高可用性与可扩展性。所需服务能力须完整覆盖（包括但不限于）以下方面：</w:t>
            </w:r>
          </w:p>
          <w:p w14:paraId="4A052DE3"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身份认证服务：提供基于国产密码算法的强身份认证服务，确保系统用户、设备及应用访问者身份可信。</w:t>
            </w:r>
          </w:p>
          <w:p w14:paraId="43BE2A44"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传输安全服务：提供基于国密算法的SSL/TLS安全通信通道服务（如国密SSL证书服务），保障数据传输的机密性与完整性。</w:t>
            </w:r>
          </w:p>
          <w:p w14:paraId="71685382" w14:textId="77777777" w:rsidR="00C53A5B" w:rsidRDefault="00000000">
            <w:pPr>
              <w:ind w:firstLineChars="200" w:firstLine="420"/>
              <w:rPr>
                <w:rFonts w:ascii="宋体" w:hAnsi="宋体" w:hint="eastAsia"/>
              </w:rPr>
            </w:pPr>
            <w:r>
              <w:rPr>
                <w:rFonts w:ascii="宋体" w:hAnsi="宋体" w:cs="宋体" w:hint="eastAsia"/>
              </w:rPr>
              <w:t>③</w:t>
            </w:r>
            <w:r>
              <w:rPr>
                <w:rFonts w:ascii="宋体" w:hAnsi="宋体"/>
              </w:rPr>
              <w:t>数据安全服务：提供数据加密/解密服务（如基于云服务器密码机技术的数据加密服务），用于对数据库敏感字段、配置文件等静态数据进行加密保护，并提供合规的密钥管理。</w:t>
            </w:r>
          </w:p>
          <w:p w14:paraId="4A589624" w14:textId="77777777" w:rsidR="00C53A5B" w:rsidRDefault="00000000">
            <w:pPr>
              <w:ind w:firstLineChars="200" w:firstLine="420"/>
              <w:rPr>
                <w:rFonts w:ascii="宋体" w:hAnsi="宋体" w:hint="eastAsia"/>
              </w:rPr>
            </w:pPr>
            <w:r>
              <w:rPr>
                <w:rFonts w:ascii="宋体" w:hAnsi="宋体" w:hint="eastAsia"/>
              </w:rPr>
              <w:t>④</w:t>
            </w:r>
            <w:r>
              <w:rPr>
                <w:rFonts w:ascii="宋体" w:hAnsi="宋体"/>
              </w:rPr>
              <w:t>行为可信服务：提供数字签名与验证服务，支持对关键业务流程、电子文件、操作指令等进行签名，确保行为不可否认与数据完整性。</w:t>
            </w:r>
          </w:p>
          <w:p w14:paraId="4384BCEB" w14:textId="77777777" w:rsidR="00C53A5B" w:rsidRDefault="00000000">
            <w:pPr>
              <w:ind w:firstLineChars="200" w:firstLine="420"/>
              <w:rPr>
                <w:rFonts w:ascii="宋体" w:hAnsi="宋体" w:hint="eastAsia"/>
              </w:rPr>
            </w:pPr>
            <w:r>
              <w:rPr>
                <w:rFonts w:ascii="宋体" w:hAnsi="宋体" w:hint="eastAsia"/>
              </w:rPr>
              <w:t>⑤</w:t>
            </w:r>
            <w:r>
              <w:rPr>
                <w:rFonts w:ascii="宋体" w:hAnsi="宋体"/>
              </w:rPr>
              <w:t>开发支持服务：提供标准的国密算法开发支持（如SDK或API服务），以便于各信息系统开发商进行集成。</w:t>
            </w:r>
          </w:p>
          <w:p w14:paraId="5650550B" w14:textId="77777777" w:rsidR="00C53A5B" w:rsidRDefault="00000000">
            <w:pPr>
              <w:ind w:firstLineChars="200" w:firstLine="420"/>
              <w:rPr>
                <w:rFonts w:ascii="宋体" w:hAnsi="宋体" w:hint="eastAsia"/>
              </w:rPr>
            </w:pPr>
            <w:r>
              <w:rPr>
                <w:rFonts w:ascii="宋体" w:hAnsi="宋体"/>
              </w:rPr>
              <w:t>3. 服务实施与配合要求：</w:t>
            </w:r>
          </w:p>
          <w:p w14:paraId="62DB6062" w14:textId="77777777" w:rsidR="00C53A5B" w:rsidRDefault="00000000">
            <w:pPr>
              <w:ind w:firstLineChars="200" w:firstLine="420"/>
              <w:rPr>
                <w:rFonts w:ascii="宋体" w:hAnsi="宋体" w:hint="eastAsia"/>
              </w:rPr>
            </w:pPr>
            <w:r>
              <w:rPr>
                <w:rFonts w:ascii="宋体" w:hAnsi="宋体"/>
              </w:rPr>
              <w:t>投标人需负责上述密码应用服务所必需的相关技术资源的持续技术保障与维护，并确保与政务云环境的有效适配。</w:t>
            </w:r>
          </w:p>
          <w:p w14:paraId="150D8431" w14:textId="77777777" w:rsidR="00C53A5B" w:rsidRDefault="00000000">
            <w:pPr>
              <w:ind w:firstLineChars="200" w:firstLine="420"/>
              <w:rPr>
                <w:rFonts w:ascii="宋体" w:hAnsi="宋体" w:hint="eastAsia"/>
              </w:rPr>
            </w:pPr>
            <w:r>
              <w:rPr>
                <w:rFonts w:ascii="宋体" w:hAnsi="宋体"/>
              </w:rPr>
              <w:t>投标人需全程配合采购人及各信息系统开发商，完成密码服务与现有业务系统的安全集成、联调测试、上线支持及后续运维，确保密码服务被正确、有效应用，并协助出具密评所需的密码应用改造方案。</w:t>
            </w:r>
          </w:p>
          <w:p w14:paraId="4295178E" w14:textId="77777777" w:rsidR="00C53A5B" w:rsidRDefault="00000000">
            <w:pPr>
              <w:ind w:firstLineChars="200" w:firstLine="420"/>
            </w:pPr>
            <w:r>
              <w:t>投标人应基于上述目标，从</w:t>
            </w:r>
            <w:r>
              <w:t> “</w:t>
            </w:r>
            <w:r>
              <w:t>可信身份、可信行为、可信数据</w:t>
            </w:r>
            <w:r>
              <w:t>”​ </w:t>
            </w:r>
            <w:r>
              <w:t>三个维度，为采购人信息系统构建整体、全方位的密码应用安全保障体系。</w:t>
            </w:r>
          </w:p>
          <w:p w14:paraId="6CB56E90" w14:textId="77777777" w:rsidR="00C53A5B" w:rsidRDefault="00000000">
            <w:pPr>
              <w:ind w:firstLineChars="200" w:firstLine="420"/>
              <w:rPr>
                <w:rFonts w:ascii="宋体" w:hAnsi="宋体" w:hint="eastAsia"/>
              </w:rPr>
            </w:pPr>
            <w:r>
              <w:t>投标方案中必须明确具体的服务实现方案（如云密码资源池、密码服务中间件等）、服务等级协议（</w:t>
            </w:r>
            <w:r>
              <w:t>SLA</w:t>
            </w:r>
            <w:r>
              <w:t>）、与政务云平台的适配性说明、以及协助通过密评的详细实施路径与承诺。</w:t>
            </w:r>
          </w:p>
        </w:tc>
      </w:tr>
      <w:tr w:rsidR="00C53A5B" w14:paraId="495DDCCD" w14:textId="77777777">
        <w:trPr>
          <w:trHeight w:val="454"/>
          <w:jc w:val="center"/>
        </w:trPr>
        <w:tc>
          <w:tcPr>
            <w:tcW w:w="527" w:type="dxa"/>
            <w:vAlign w:val="center"/>
          </w:tcPr>
          <w:p w14:paraId="72A031C1"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6</w:t>
            </w:r>
          </w:p>
        </w:tc>
        <w:tc>
          <w:tcPr>
            <w:tcW w:w="1067" w:type="dxa"/>
            <w:vAlign w:val="center"/>
          </w:tcPr>
          <w:p w14:paraId="06A1BC17" w14:textId="77777777" w:rsidR="00C53A5B" w:rsidRDefault="00000000">
            <w:pPr>
              <w:rPr>
                <w:rFonts w:ascii="宋体" w:hAnsi="宋体" w:hint="eastAsia"/>
                <w:szCs w:val="21"/>
              </w:rPr>
            </w:pPr>
            <w:r>
              <w:rPr>
                <w:rFonts w:ascii="宋体" w:hAnsi="宋体" w:hint="eastAsia"/>
                <w:szCs w:val="21"/>
              </w:rPr>
              <w:t>商用密码应用安全性评估服务</w:t>
            </w:r>
          </w:p>
        </w:tc>
        <w:tc>
          <w:tcPr>
            <w:tcW w:w="1276" w:type="dxa"/>
            <w:vAlign w:val="center"/>
          </w:tcPr>
          <w:p w14:paraId="05B98551" w14:textId="77777777" w:rsidR="00C53A5B" w:rsidRDefault="00000000">
            <w:pPr>
              <w:spacing w:line="360" w:lineRule="auto"/>
              <w:jc w:val="center"/>
              <w:rPr>
                <w:rFonts w:ascii="宋体" w:hAnsi="宋体" w:cs="宋体" w:hint="eastAsia"/>
                <w:szCs w:val="21"/>
              </w:rPr>
            </w:pPr>
            <w:r>
              <w:rPr>
                <w:rFonts w:ascii="宋体" w:hAnsi="宋体" w:cs="宋体"/>
                <w:szCs w:val="21"/>
              </w:rPr>
              <w:t>64</w:t>
            </w:r>
          </w:p>
        </w:tc>
        <w:tc>
          <w:tcPr>
            <w:tcW w:w="567" w:type="dxa"/>
            <w:vAlign w:val="center"/>
          </w:tcPr>
          <w:p w14:paraId="393C286D"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53E7B9AF" w14:textId="77777777" w:rsidR="00C53A5B" w:rsidRDefault="00000000">
            <w:pPr>
              <w:ind w:firstLineChars="200" w:firstLine="420"/>
              <w:rPr>
                <w:rFonts w:ascii="宋体" w:hAnsi="宋体" w:hint="eastAsia"/>
              </w:rPr>
            </w:pPr>
            <w:r>
              <w:rPr>
                <w:rFonts w:ascii="宋体" w:hAnsi="宋体"/>
              </w:rPr>
              <w:t>为确保采购人重要的等级保护第三级信息系统符合国家密码管理要求，及时发现密码应用安全隐患，并为后续合规建设提供明确指引，投标人需依据国家相关标准与管理办法，对指定信息系统开展专业的商用密码应用安全性评估（“密评”）服务。具体服务要求如下：</w:t>
            </w:r>
          </w:p>
          <w:p w14:paraId="7BCB517A" w14:textId="77777777" w:rsidR="00C53A5B" w:rsidRDefault="00000000">
            <w:pPr>
              <w:ind w:firstLineChars="200" w:firstLine="420"/>
              <w:rPr>
                <w:rFonts w:ascii="宋体" w:hAnsi="宋体" w:hint="eastAsia"/>
              </w:rPr>
            </w:pPr>
            <w:r>
              <w:rPr>
                <w:rFonts w:ascii="宋体" w:hAnsi="宋体"/>
              </w:rPr>
              <w:t>1. 服务目标与范围</w:t>
            </w:r>
          </w:p>
          <w:p w14:paraId="4201AC88" w14:textId="77777777" w:rsidR="00C53A5B" w:rsidRDefault="00000000">
            <w:pPr>
              <w:ind w:firstLineChars="200" w:firstLine="420"/>
              <w:rPr>
                <w:rFonts w:ascii="宋体" w:hAnsi="宋体" w:hint="eastAsia"/>
              </w:rPr>
            </w:pPr>
            <w:r>
              <w:rPr>
                <w:rFonts w:ascii="宋体" w:hAnsi="宋体"/>
              </w:rPr>
              <w:lastRenderedPageBreak/>
              <w:t>服务目标：对采购人指定的第三级信息系统</w:t>
            </w:r>
            <w:r>
              <w:rPr>
                <w:rFonts w:ascii="宋体" w:hAnsi="宋体" w:hint="eastAsia"/>
              </w:rPr>
              <w:t>的商用密码改造方案进行商用密码应用方案评估。在本项目指定的各个系统完成改造后，对其</w:t>
            </w:r>
            <w:r>
              <w:rPr>
                <w:rFonts w:ascii="宋体" w:hAnsi="宋体"/>
              </w:rPr>
              <w:t>进行商用密码应用安全性评估，通过测评准确发现系统存在的安全隐患和风险，提出可行性完善和整改建议，并最终出具具备法律效力的、可支持备案的正式评估报告，协助采购人满足年度密评合规要求。</w:t>
            </w:r>
          </w:p>
          <w:p w14:paraId="5544B6F2" w14:textId="77777777" w:rsidR="00C53A5B" w:rsidRDefault="00000000">
            <w:pPr>
              <w:ind w:firstLineChars="200" w:firstLine="420"/>
              <w:rPr>
                <w:rFonts w:ascii="宋体" w:hAnsi="宋体" w:hint="eastAsia"/>
              </w:rPr>
            </w:pPr>
            <w:r>
              <w:rPr>
                <w:rFonts w:ascii="宋体" w:hAnsi="宋体"/>
              </w:rPr>
              <w:t>服务范围：依据《商用密码应用安全性评估管理办法》第九条要求，每年对采购人指定</w:t>
            </w:r>
            <w:r>
              <w:rPr>
                <w:rFonts w:ascii="宋体" w:hAnsi="宋体" w:hint="eastAsia"/>
              </w:rPr>
              <w:t>的</w:t>
            </w:r>
            <w:r>
              <w:rPr>
                <w:rFonts w:ascii="宋体" w:hAnsi="宋体"/>
              </w:rPr>
              <w:t>10个第三级信息系统开展评估（清单</w:t>
            </w:r>
            <w:r>
              <w:rPr>
                <w:rFonts w:ascii="宋体" w:hAnsi="宋体" w:hint="eastAsia"/>
              </w:rPr>
              <w:t>另</w:t>
            </w:r>
            <w:r>
              <w:rPr>
                <w:rFonts w:ascii="宋体" w:hAnsi="宋体"/>
              </w:rPr>
              <w:t>附）。</w:t>
            </w:r>
          </w:p>
          <w:p w14:paraId="482B3E13" w14:textId="77777777" w:rsidR="00C53A5B" w:rsidRDefault="00000000">
            <w:pPr>
              <w:ind w:firstLineChars="200" w:firstLine="420"/>
              <w:rPr>
                <w:rFonts w:ascii="宋体" w:hAnsi="宋体" w:hint="eastAsia"/>
              </w:rPr>
            </w:pPr>
            <w:r>
              <w:rPr>
                <w:rFonts w:ascii="宋体" w:hAnsi="宋体"/>
              </w:rPr>
              <w:t>2. 服务内容与要求</w:t>
            </w:r>
          </w:p>
          <w:p w14:paraId="3DF948C7" w14:textId="77777777" w:rsidR="00C53A5B" w:rsidRDefault="00000000">
            <w:pPr>
              <w:numPr>
                <w:ilvl w:val="255"/>
                <w:numId w:val="0"/>
              </w:numPr>
              <w:ind w:firstLineChars="200" w:firstLine="420"/>
              <w:jc w:val="left"/>
              <w:rPr>
                <w:rFonts w:ascii="宋体" w:hAnsi="宋体" w:hint="eastAsia"/>
              </w:rPr>
            </w:pPr>
            <w:r>
              <w:rPr>
                <w:rFonts w:ascii="宋体" w:hAnsi="宋体" w:hint="eastAsia"/>
              </w:rPr>
              <w:t>商用密码应用方案指导和方案评估：依据《密码法》及《</w:t>
            </w:r>
            <w:r>
              <w:rPr>
                <w:rFonts w:ascii="宋体" w:hAnsi="宋体"/>
              </w:rPr>
              <w:t xml:space="preserve">GB/T 39786-2021 </w:t>
            </w:r>
            <w:r>
              <w:rPr>
                <w:rFonts w:ascii="宋体" w:hAnsi="宋体" w:hint="eastAsia"/>
              </w:rPr>
              <w:t>信息安全技术信息系统密码应用基本要求》等文件要求，结合本项目</w:t>
            </w:r>
            <w:r>
              <w:rPr>
                <w:rFonts w:ascii="宋体" w:hAnsi="宋体"/>
              </w:rPr>
              <w:t>10</w:t>
            </w:r>
            <w:r>
              <w:rPr>
                <w:rFonts w:ascii="宋体" w:hAnsi="宋体" w:hint="eastAsia"/>
              </w:rPr>
              <w:t>个系统特点和场景，指导编制《系统商用密码应用方案》，并对方案进行商用密码应用安全性评估，评估密码应用需求分析是否准确、方案是否符合相应级别的安全要求等。</w:t>
            </w:r>
          </w:p>
          <w:p w14:paraId="1F69C706" w14:textId="77777777" w:rsidR="00C53A5B" w:rsidRDefault="00000000">
            <w:pPr>
              <w:numPr>
                <w:ilvl w:val="255"/>
                <w:numId w:val="0"/>
              </w:numPr>
              <w:ind w:firstLineChars="200" w:firstLine="420"/>
              <w:jc w:val="left"/>
              <w:rPr>
                <w:rFonts w:ascii="宋体" w:hAnsi="宋体" w:hint="eastAsia"/>
              </w:rPr>
            </w:pPr>
            <w:r>
              <w:rPr>
                <w:rFonts w:ascii="宋体" w:hAnsi="宋体" w:hint="eastAsia"/>
              </w:rPr>
              <w:t>商用密码应用安全性评估：依据《</w:t>
            </w:r>
            <w:r>
              <w:rPr>
                <w:rFonts w:ascii="宋体" w:hAnsi="宋体"/>
              </w:rPr>
              <w:t xml:space="preserve">GB/T 39786-2021 </w:t>
            </w:r>
            <w:r>
              <w:rPr>
                <w:rFonts w:ascii="宋体" w:hAnsi="宋体" w:hint="eastAsia"/>
              </w:rPr>
              <w:t>信息安全技术信息系统密码应用基本要求》等标准要求，分别从物理和环境安全、网络和通信安全、设备和计算安全、应用和数据安全、管理制度、人员管理、建设运行和应急处置</w:t>
            </w:r>
            <w:r>
              <w:rPr>
                <w:rFonts w:ascii="宋体" w:hAnsi="宋体"/>
              </w:rPr>
              <w:t>8个层面，逐一对</w:t>
            </w:r>
            <w:r>
              <w:rPr>
                <w:rFonts w:ascii="宋体" w:hAnsi="宋体" w:hint="eastAsia"/>
              </w:rPr>
              <w:t>本项目的</w:t>
            </w:r>
            <w:r>
              <w:rPr>
                <w:rFonts w:ascii="宋体" w:hAnsi="宋体"/>
              </w:rPr>
              <w:t>10</w:t>
            </w:r>
            <w:r>
              <w:rPr>
                <w:rFonts w:ascii="宋体" w:hAnsi="宋体" w:hint="eastAsia"/>
              </w:rPr>
              <w:t>个第三级信息系统的</w:t>
            </w:r>
            <w:r>
              <w:rPr>
                <w:rFonts w:ascii="宋体" w:hAnsi="宋体"/>
              </w:rPr>
              <w:t>商用密码应用的合规性、正确性、有效性进行安全性评估，分析密码应用的薄弱环节及面临的安全风险，</w:t>
            </w:r>
            <w:r>
              <w:rPr>
                <w:rFonts w:ascii="宋体" w:hAnsi="宋体" w:hint="eastAsia"/>
              </w:rPr>
              <w:t>并在风险整改后进行回归测试</w:t>
            </w:r>
            <w:proofErr w:type="gramStart"/>
            <w:r>
              <w:rPr>
                <w:rFonts w:ascii="宋体" w:hAnsi="宋体" w:hint="eastAsia"/>
              </w:rPr>
              <w:t>。</w:t>
            </w:r>
            <w:r>
              <w:rPr>
                <w:rFonts w:ascii="宋体" w:hAnsi="宋体"/>
              </w:rPr>
              <w:t>。</w:t>
            </w:r>
            <w:proofErr w:type="gramEnd"/>
          </w:p>
          <w:p w14:paraId="3804E4A8" w14:textId="77777777" w:rsidR="00C53A5B" w:rsidRDefault="00000000">
            <w:pPr>
              <w:ind w:firstLineChars="200" w:firstLine="420"/>
              <w:rPr>
                <w:rFonts w:ascii="宋体" w:hAnsi="宋体" w:hint="eastAsia"/>
              </w:rPr>
            </w:pPr>
            <w:r>
              <w:rPr>
                <w:rFonts w:ascii="宋体" w:hAnsi="宋体"/>
              </w:rPr>
              <w:t>报告交付：</w:t>
            </w:r>
          </w:p>
          <w:p w14:paraId="2EC4D2B4" w14:textId="77777777" w:rsidR="00C53A5B" w:rsidRDefault="00000000">
            <w:pPr>
              <w:ind w:firstLineChars="200" w:firstLine="420"/>
              <w:rPr>
                <w:rFonts w:ascii="宋体" w:hAnsi="宋体" w:hint="eastAsia"/>
              </w:rPr>
            </w:pPr>
            <w:r>
              <w:rPr>
                <w:rFonts w:ascii="宋体" w:hAnsi="宋体" w:hint="eastAsia"/>
              </w:rPr>
              <w:t>商用密码应用方案指导和方案评估：指导北京市疾病预防控制中心完善本项目指定系统的商用密码应用方案，并对方案进行评估，最终出具各个系统的商用密码应用方案评估报告。</w:t>
            </w:r>
          </w:p>
          <w:p w14:paraId="4FD41CC8" w14:textId="77777777" w:rsidR="00C53A5B" w:rsidRDefault="00000000">
            <w:pPr>
              <w:ind w:firstLineChars="200" w:firstLine="420"/>
              <w:rPr>
                <w:rFonts w:ascii="宋体" w:hAnsi="宋体" w:hint="eastAsia"/>
              </w:rPr>
            </w:pPr>
            <w:r>
              <w:rPr>
                <w:rFonts w:ascii="宋体" w:hAnsi="宋体" w:hint="eastAsia"/>
              </w:rPr>
              <w:t>商用密码应用安全性评估：对本项目指定系统进行商用密码应用安全性评估，</w:t>
            </w:r>
            <w:r>
              <w:rPr>
                <w:rFonts w:ascii="宋体" w:hAnsi="宋体"/>
              </w:rPr>
              <w:t>在</w:t>
            </w:r>
            <w:r>
              <w:rPr>
                <w:rFonts w:ascii="宋体" w:hAnsi="宋体" w:hint="eastAsia"/>
              </w:rPr>
              <w:t>初次评估</w:t>
            </w:r>
            <w:r>
              <w:rPr>
                <w:rFonts w:ascii="宋体" w:hAnsi="宋体"/>
              </w:rPr>
              <w:t>完成后，出具详细的问题清单，明确指出不符合项、安全风险，并提供具有可操作性的整改建议。</w:t>
            </w:r>
            <w:r>
              <w:rPr>
                <w:rFonts w:ascii="宋体" w:hAnsi="宋体" w:hint="eastAsia"/>
              </w:rPr>
              <w:t>并在整改后进行回归测试。</w:t>
            </w:r>
            <w:r>
              <w:rPr>
                <w:rFonts w:ascii="宋体" w:hAnsi="宋体"/>
              </w:rPr>
              <w:t>在采购人根据建议完成整改（如涉及）并进行复测</w:t>
            </w:r>
            <w:r>
              <w:rPr>
                <w:rFonts w:ascii="宋体" w:hAnsi="宋体" w:hint="eastAsia"/>
              </w:rPr>
              <w:t>并出具各个系统的商用密码应用安全性评估报告。</w:t>
            </w:r>
          </w:p>
          <w:p w14:paraId="1760F2E2" w14:textId="77777777" w:rsidR="00C53A5B" w:rsidRDefault="00000000">
            <w:pPr>
              <w:ind w:firstLineChars="200" w:firstLine="420"/>
              <w:rPr>
                <w:rFonts w:ascii="宋体" w:hAnsi="宋体" w:hint="eastAsia"/>
              </w:rPr>
            </w:pPr>
            <w:r>
              <w:rPr>
                <w:rFonts w:ascii="宋体" w:hAnsi="宋体"/>
              </w:rPr>
              <w:t>3. 服务团队与资质要求</w:t>
            </w:r>
          </w:p>
          <w:p w14:paraId="7D5293DA" w14:textId="77777777" w:rsidR="00C53A5B" w:rsidRDefault="00000000">
            <w:pPr>
              <w:ind w:firstLineChars="200" w:firstLine="420"/>
              <w:rPr>
                <w:rFonts w:ascii="宋体" w:hAnsi="宋体" w:hint="eastAsia"/>
              </w:rPr>
            </w:pPr>
            <w:r>
              <w:rPr>
                <w:rFonts w:ascii="宋体" w:hAnsi="宋体"/>
              </w:rPr>
              <w:t>投标人（即测评机构）必须具备由国家密码管理局</w:t>
            </w:r>
            <w:r>
              <w:rPr>
                <w:rFonts w:ascii="宋体" w:hAnsi="宋体" w:hint="eastAsia"/>
              </w:rPr>
              <w:t>颁发</w:t>
            </w:r>
            <w:proofErr w:type="gramStart"/>
            <w:r>
              <w:rPr>
                <w:rFonts w:ascii="宋体" w:hAnsi="宋体" w:hint="eastAsia"/>
              </w:rPr>
              <w:t>的</w:t>
            </w:r>
            <w:r>
              <w:rPr>
                <w:rFonts w:ascii="宋体" w:hAnsi="宋体"/>
              </w:rPr>
              <w:t>的</w:t>
            </w:r>
            <w:proofErr w:type="gramEnd"/>
            <w:r>
              <w:rPr>
                <w:rFonts w:ascii="宋体" w:hAnsi="宋体"/>
              </w:rPr>
              <w:t>商用密码应用安全性评估机构资质，并指派</w:t>
            </w:r>
            <w:r>
              <w:rPr>
                <w:rFonts w:ascii="宋体" w:hAnsi="宋体" w:hint="eastAsia"/>
              </w:rPr>
              <w:t>本单位</w:t>
            </w:r>
            <w:r>
              <w:rPr>
                <w:rFonts w:ascii="宋体" w:hAnsi="宋体"/>
              </w:rPr>
              <w:t>具备相应资质的</w:t>
            </w:r>
            <w:r>
              <w:rPr>
                <w:rFonts w:ascii="宋体" w:hAnsi="宋体" w:hint="eastAsia"/>
              </w:rPr>
              <w:t>商用密码应用安全性</w:t>
            </w:r>
            <w:r>
              <w:rPr>
                <w:rFonts w:ascii="宋体" w:hAnsi="宋体"/>
              </w:rPr>
              <w:t>人员组成项目组，确保</w:t>
            </w:r>
            <w:r>
              <w:rPr>
                <w:rFonts w:ascii="宋体" w:hAnsi="宋体" w:hint="eastAsia"/>
              </w:rPr>
              <w:t>评估</w:t>
            </w:r>
            <w:r>
              <w:rPr>
                <w:rFonts w:ascii="宋体" w:hAnsi="宋体"/>
              </w:rPr>
              <w:t>过程的专业性、客观性和公正性。</w:t>
            </w:r>
          </w:p>
          <w:p w14:paraId="63FF0489" w14:textId="77777777" w:rsidR="00C53A5B" w:rsidRDefault="00000000">
            <w:pPr>
              <w:ind w:firstLineChars="200" w:firstLine="420"/>
              <w:rPr>
                <w:rFonts w:ascii="宋体" w:hAnsi="宋体" w:hint="eastAsia"/>
              </w:rPr>
            </w:pPr>
            <w:r>
              <w:rPr>
                <w:rFonts w:ascii="宋体" w:hAnsi="宋体"/>
              </w:rPr>
              <w:t>投标人应基于上述要求，提供详细的测评实施方案、项目团队组成、进度计划、质量保障措施以及与采购人及各系统承建方的协作机制。</w:t>
            </w:r>
          </w:p>
        </w:tc>
      </w:tr>
      <w:tr w:rsidR="00C53A5B" w14:paraId="5373FE04" w14:textId="77777777">
        <w:trPr>
          <w:trHeight w:val="454"/>
          <w:jc w:val="center"/>
        </w:trPr>
        <w:tc>
          <w:tcPr>
            <w:tcW w:w="527" w:type="dxa"/>
            <w:vAlign w:val="center"/>
          </w:tcPr>
          <w:p w14:paraId="30EC86EE"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7</w:t>
            </w:r>
          </w:p>
        </w:tc>
        <w:tc>
          <w:tcPr>
            <w:tcW w:w="1067" w:type="dxa"/>
            <w:vAlign w:val="center"/>
          </w:tcPr>
          <w:p w14:paraId="7D0125DC" w14:textId="77777777" w:rsidR="00C53A5B" w:rsidRDefault="00000000">
            <w:pPr>
              <w:rPr>
                <w:rFonts w:ascii="宋体" w:hAnsi="宋体" w:hint="eastAsia"/>
                <w:szCs w:val="21"/>
              </w:rPr>
            </w:pPr>
            <w:r>
              <w:rPr>
                <w:rFonts w:ascii="宋体" w:hAnsi="宋体" w:cs="宋体" w:hint="eastAsia"/>
                <w:bCs/>
                <w:szCs w:val="21"/>
              </w:rPr>
              <w:t>全流量综合监测</w:t>
            </w:r>
          </w:p>
        </w:tc>
        <w:tc>
          <w:tcPr>
            <w:tcW w:w="1276" w:type="dxa"/>
            <w:vAlign w:val="center"/>
          </w:tcPr>
          <w:p w14:paraId="30165B1D" w14:textId="77777777" w:rsidR="00C53A5B" w:rsidRDefault="00000000">
            <w:pPr>
              <w:spacing w:line="360" w:lineRule="auto"/>
              <w:jc w:val="center"/>
              <w:rPr>
                <w:rFonts w:ascii="宋体" w:hAnsi="宋体" w:cs="宋体" w:hint="eastAsia"/>
                <w:szCs w:val="21"/>
              </w:rPr>
            </w:pPr>
            <w:r>
              <w:rPr>
                <w:rFonts w:ascii="宋体" w:hAnsi="宋体" w:cs="宋体"/>
                <w:szCs w:val="21"/>
              </w:rPr>
              <w:t>26.56</w:t>
            </w:r>
          </w:p>
        </w:tc>
        <w:tc>
          <w:tcPr>
            <w:tcW w:w="567" w:type="dxa"/>
            <w:vAlign w:val="center"/>
          </w:tcPr>
          <w:p w14:paraId="64B23A7B"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247A5D72" w14:textId="77777777" w:rsidR="00C53A5B" w:rsidRDefault="00000000">
            <w:pPr>
              <w:ind w:firstLineChars="200" w:firstLine="420"/>
              <w:rPr>
                <w:rFonts w:ascii="宋体" w:hAnsi="宋体" w:hint="eastAsia"/>
              </w:rPr>
            </w:pPr>
            <w:r>
              <w:rPr>
                <w:rFonts w:ascii="宋体" w:hAnsi="宋体" w:hint="eastAsia"/>
              </w:rPr>
              <w:t>为全面提升采购人网络安全综合监测、预警、分析和响应能力，投标人需提供全面的安全综合监测服务，构建覆盖资产、威胁、攻击、行为的全天候、全流量安全监测体系。具体服务要求如下：</w:t>
            </w:r>
          </w:p>
          <w:p w14:paraId="055FB350" w14:textId="77777777" w:rsidR="00C53A5B" w:rsidRDefault="00000000">
            <w:pPr>
              <w:ind w:firstLineChars="200" w:firstLine="420"/>
              <w:rPr>
                <w:rFonts w:ascii="宋体" w:hAnsi="宋体" w:hint="eastAsia"/>
              </w:rPr>
            </w:pPr>
            <w:r>
              <w:rPr>
                <w:rFonts w:ascii="宋体" w:hAnsi="宋体"/>
              </w:rPr>
              <w:t>1. 全流量综合监测与预警服务</w:t>
            </w:r>
          </w:p>
          <w:p w14:paraId="436EAFD2" w14:textId="77777777" w:rsidR="00C53A5B" w:rsidRDefault="00000000">
            <w:pPr>
              <w:ind w:firstLineChars="200" w:firstLine="420"/>
              <w:rPr>
                <w:rFonts w:ascii="宋体" w:hAnsi="宋体" w:hint="eastAsia"/>
              </w:rPr>
            </w:pPr>
            <w:r>
              <w:rPr>
                <w:rFonts w:ascii="宋体" w:hAnsi="宋体"/>
              </w:rPr>
              <w:t>投标人需对采购人所有信息系统和整体网络开展全流量安全监测与分析。服务期内至少进行两次全面核查，分别在服务期开始时和服务中期各进行一次。</w:t>
            </w:r>
          </w:p>
          <w:p w14:paraId="085BE821" w14:textId="77777777" w:rsidR="00C53A5B" w:rsidRDefault="00000000">
            <w:pPr>
              <w:ind w:firstLineChars="200" w:firstLine="420"/>
              <w:rPr>
                <w:rFonts w:ascii="宋体" w:hAnsi="宋体" w:hint="eastAsia"/>
              </w:rPr>
            </w:pPr>
            <w:r>
              <w:rPr>
                <w:rFonts w:ascii="宋体" w:hAnsi="宋体"/>
              </w:rPr>
              <w:t>核心服务包括：</w:t>
            </w:r>
          </w:p>
          <w:p w14:paraId="48E4EF7D"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对业务系统运行产生的全流量日志进行收集、存储与传输，数据需能对接到采购人现有监控平台或提供平台化访问，实现对网络攻击的全流量分析监测与预警。</w:t>
            </w:r>
          </w:p>
          <w:p w14:paraId="11C45C6A"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提供7×24小时专业团队监测预警服务，每日至少发布3次安全预警</w:t>
            </w:r>
            <w:r>
              <w:rPr>
                <w:rFonts w:ascii="宋体" w:hAnsi="宋体"/>
              </w:rPr>
              <w:lastRenderedPageBreak/>
              <w:t>信息。每周至少出具安全分析周报1份，每月至少出具安全分析月报1份。</w:t>
            </w:r>
          </w:p>
          <w:p w14:paraId="351A055B" w14:textId="77777777" w:rsidR="00C53A5B" w:rsidRDefault="00000000">
            <w:pPr>
              <w:ind w:firstLineChars="200" w:firstLine="420"/>
              <w:rPr>
                <w:rFonts w:ascii="宋体" w:hAnsi="宋体" w:hint="eastAsia"/>
              </w:rPr>
            </w:pPr>
            <w:r>
              <w:rPr>
                <w:rFonts w:ascii="宋体" w:hAnsi="宋体"/>
              </w:rPr>
              <w:t>2. 互联网暴露面资产核查服务</w:t>
            </w:r>
          </w:p>
          <w:p w14:paraId="424C4C66" w14:textId="77777777" w:rsidR="00C53A5B" w:rsidRDefault="00000000">
            <w:pPr>
              <w:ind w:firstLineChars="200" w:firstLine="420"/>
              <w:rPr>
                <w:rFonts w:ascii="宋体" w:hAnsi="宋体" w:hint="eastAsia"/>
              </w:rPr>
            </w:pPr>
            <w:r>
              <w:rPr>
                <w:rFonts w:ascii="宋体" w:hAnsi="宋体"/>
              </w:rPr>
              <w:t>投标人需定期对采购人互联网暴露面资产进行深度核查，以收敛攻击面。服务内容包括：</w:t>
            </w:r>
          </w:p>
          <w:p w14:paraId="041BC4D1"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资产梳理：全面梳理采购人对外开放的全部IP地址、端口及其对应的协议、服务、应用指纹、域名解析等详细信息。</w:t>
            </w:r>
          </w:p>
          <w:p w14:paraId="385A3EA6"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风险分析：分析暴露面的风险与威胁情况，并进行有针对性的风险通报。</w:t>
            </w:r>
          </w:p>
          <w:p w14:paraId="79222D09" w14:textId="77777777" w:rsidR="00C53A5B" w:rsidRDefault="00000000">
            <w:pPr>
              <w:ind w:firstLineChars="200" w:firstLine="420"/>
              <w:rPr>
                <w:rFonts w:ascii="宋体" w:hAnsi="宋体" w:hint="eastAsia"/>
              </w:rPr>
            </w:pPr>
            <w:r>
              <w:rPr>
                <w:rFonts w:ascii="宋体" w:hAnsi="宋体" w:cs="宋体" w:hint="eastAsia"/>
              </w:rPr>
              <w:t>③</w:t>
            </w:r>
            <w:r>
              <w:rPr>
                <w:rFonts w:ascii="宋体" w:hAnsi="宋体"/>
              </w:rPr>
              <w:t>输出报告：提供详细的资产清单、风险分析结果及整改建议。</w:t>
            </w:r>
          </w:p>
          <w:p w14:paraId="2F269E18" w14:textId="77777777" w:rsidR="00C53A5B" w:rsidRDefault="00000000">
            <w:pPr>
              <w:ind w:firstLineChars="200" w:firstLine="420"/>
              <w:rPr>
                <w:rFonts w:ascii="宋体" w:hAnsi="宋体" w:hint="eastAsia"/>
              </w:rPr>
            </w:pPr>
            <w:r>
              <w:rPr>
                <w:rFonts w:ascii="宋体" w:hAnsi="宋体"/>
              </w:rPr>
              <w:t>3. 攻防演练现场保障与追踪溯源服务</w:t>
            </w:r>
          </w:p>
          <w:p w14:paraId="778BC0E1" w14:textId="77777777" w:rsidR="00C53A5B" w:rsidRDefault="00000000">
            <w:pPr>
              <w:ind w:firstLineChars="200" w:firstLine="420"/>
              <w:rPr>
                <w:rFonts w:ascii="宋体" w:hAnsi="宋体" w:hint="eastAsia"/>
              </w:rPr>
            </w:pPr>
            <w:r>
              <w:rPr>
                <w:rFonts w:ascii="宋体" w:hAnsi="宋体"/>
              </w:rPr>
              <w:t>投标人需在“护网”等重大网络安全攻防演练期间，提供现场保障与深度分析服务。服务内容包括：</w:t>
            </w:r>
          </w:p>
          <w:p w14:paraId="4773607D"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现场值守：根据往年实际情况估算，需提供双人累计不少于90天的现场值守保障，每年至少配合五次此类演练值守工作。</w:t>
            </w:r>
          </w:p>
          <w:p w14:paraId="304972DA"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攻击分析：对发现的网络攻击行为进行实时分析、研判。</w:t>
            </w:r>
          </w:p>
          <w:p w14:paraId="0CC7EE10" w14:textId="77777777" w:rsidR="00C53A5B" w:rsidRDefault="00000000">
            <w:pPr>
              <w:ind w:firstLineChars="200" w:firstLine="420"/>
              <w:rPr>
                <w:rFonts w:ascii="宋体" w:hAnsi="宋体" w:hint="eastAsia"/>
              </w:rPr>
            </w:pPr>
            <w:r>
              <w:rPr>
                <w:rFonts w:ascii="宋体" w:hAnsi="宋体" w:hint="eastAsia"/>
              </w:rPr>
              <w:t>③</w:t>
            </w:r>
            <w:r>
              <w:rPr>
                <w:rFonts w:ascii="宋体" w:hAnsi="宋体"/>
              </w:rPr>
              <w:t>追踪溯源：对攻击事件开展追踪溯源，定位攻击来源与路径。</w:t>
            </w:r>
          </w:p>
          <w:p w14:paraId="6D049F9F" w14:textId="77777777" w:rsidR="00C53A5B" w:rsidRDefault="00000000">
            <w:pPr>
              <w:ind w:firstLineChars="200" w:firstLine="420"/>
              <w:rPr>
                <w:rFonts w:ascii="宋体" w:hAnsi="宋体" w:hint="eastAsia"/>
              </w:rPr>
            </w:pPr>
            <w:r>
              <w:rPr>
                <w:rFonts w:ascii="宋体" w:hAnsi="宋体"/>
              </w:rPr>
              <w:t>4. 威胁情报与平台优化服务</w:t>
            </w:r>
          </w:p>
          <w:p w14:paraId="656C7F5C" w14:textId="77777777" w:rsidR="00C53A5B" w:rsidRDefault="00000000">
            <w:pPr>
              <w:ind w:firstLineChars="200" w:firstLine="420"/>
              <w:rPr>
                <w:rFonts w:ascii="宋体" w:hAnsi="宋体" w:hint="eastAsia"/>
              </w:rPr>
            </w:pPr>
            <w:r>
              <w:rPr>
                <w:rFonts w:ascii="宋体" w:hAnsi="宋体"/>
              </w:rPr>
              <w:t>为提升监测的主动性与精准性，投标人需提供威胁情报与平台效能优化服务。服务内容包括：</w:t>
            </w:r>
          </w:p>
          <w:p w14:paraId="0E5EDC25"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威胁情报同步：将威胁情报库实时更新至采购人的态势感知平台，实现威胁情报的即时应用。</w:t>
            </w:r>
          </w:p>
          <w:p w14:paraId="6830243F"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高级威胁分析：每月基于全流量日志提供高级威胁分析服务。</w:t>
            </w:r>
          </w:p>
          <w:p w14:paraId="19EB768E" w14:textId="77777777" w:rsidR="00C53A5B" w:rsidRDefault="00000000">
            <w:pPr>
              <w:ind w:firstLineChars="200" w:firstLine="420"/>
              <w:rPr>
                <w:rFonts w:ascii="宋体" w:hAnsi="宋体" w:hint="eastAsia"/>
              </w:rPr>
            </w:pPr>
            <w:r>
              <w:rPr>
                <w:rFonts w:ascii="宋体" w:hAnsi="宋体" w:hint="eastAsia"/>
              </w:rPr>
              <w:t>③</w:t>
            </w:r>
            <w:r>
              <w:rPr>
                <w:rFonts w:ascii="宋体" w:hAnsi="宋体"/>
              </w:rPr>
              <w:t>自动化响应优化：提供脚本优化更新、自动拦截规则匹配等服务，每年不低于12次。</w:t>
            </w:r>
          </w:p>
          <w:p w14:paraId="792FEE1D" w14:textId="77777777" w:rsidR="00C53A5B" w:rsidRDefault="00000000">
            <w:pPr>
              <w:ind w:firstLineChars="200" w:firstLine="420"/>
              <w:rPr>
                <w:rFonts w:ascii="宋体" w:hAnsi="宋体" w:hint="eastAsia"/>
              </w:rPr>
            </w:pPr>
            <w:r>
              <w:rPr>
                <w:rFonts w:ascii="宋体" w:hAnsi="宋体" w:hint="eastAsia"/>
              </w:rPr>
              <w:t>④</w:t>
            </w:r>
            <w:r>
              <w:rPr>
                <w:rFonts w:ascii="宋体" w:hAnsi="宋体"/>
              </w:rPr>
              <w:t>平台性能优化：对态势感知平台集群进行配置优化，提升其性能与运行效率，每年不低于12次。</w:t>
            </w:r>
          </w:p>
          <w:p w14:paraId="3ECEC825" w14:textId="77777777" w:rsidR="00C53A5B" w:rsidRDefault="00000000">
            <w:pPr>
              <w:ind w:firstLineChars="200" w:firstLine="420"/>
              <w:rPr>
                <w:rFonts w:ascii="宋体" w:hAnsi="宋体" w:hint="eastAsia"/>
              </w:rPr>
            </w:pPr>
            <w:r>
              <w:rPr>
                <w:rFonts w:ascii="宋体" w:hAnsi="宋体"/>
              </w:rPr>
              <w:t>5. 异常行为分析服务</w:t>
            </w:r>
          </w:p>
          <w:p w14:paraId="1DE105CA" w14:textId="77777777" w:rsidR="00C53A5B" w:rsidRDefault="00000000">
            <w:pPr>
              <w:ind w:firstLineChars="200" w:firstLine="420"/>
              <w:rPr>
                <w:rFonts w:ascii="宋体" w:hAnsi="宋体" w:hint="eastAsia"/>
              </w:rPr>
            </w:pPr>
            <w:r>
              <w:rPr>
                <w:rFonts w:ascii="宋体" w:hAnsi="宋体"/>
              </w:rPr>
              <w:t>投标人需对采购人业务系统的日常运行进行持续监控，及时发现潜在风险。服务内容包括：</w:t>
            </w:r>
          </w:p>
          <w:p w14:paraId="5CA7E1C2"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日常分析：对系统运行中的异常行为进行分析，及时发现非正常业务或恶意操作。</w:t>
            </w:r>
          </w:p>
          <w:p w14:paraId="2F8CC557"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数据对接与预警：将异常行为数据对接至态势感知平台，并实现自动预警、研判与处置联动。</w:t>
            </w:r>
          </w:p>
          <w:p w14:paraId="467B69BB" w14:textId="77777777" w:rsidR="00C53A5B" w:rsidRDefault="00000000">
            <w:pPr>
              <w:ind w:firstLineChars="200" w:firstLine="420"/>
              <w:rPr>
                <w:rFonts w:ascii="宋体" w:hAnsi="宋体" w:hint="eastAsia"/>
              </w:rPr>
            </w:pPr>
            <w:r>
              <w:rPr>
                <w:rFonts w:ascii="宋体" w:hAnsi="宋体" w:hint="eastAsia"/>
              </w:rPr>
              <w:t>③</w:t>
            </w:r>
            <w:r>
              <w:rPr>
                <w:rFonts w:ascii="宋体" w:hAnsi="宋体"/>
              </w:rPr>
              <w:t>监测报告：每日至少进行1次监测分析，并提供每周的统计分析报告。</w:t>
            </w:r>
          </w:p>
          <w:p w14:paraId="0793FD95" w14:textId="77777777" w:rsidR="00C53A5B" w:rsidRDefault="00000000">
            <w:pPr>
              <w:ind w:firstLineChars="200" w:firstLine="420"/>
              <w:rPr>
                <w:rFonts w:ascii="Arial" w:hAnsi="Arial" w:cs="Arial"/>
                <w:szCs w:val="21"/>
              </w:rPr>
            </w:pPr>
            <w:r>
              <w:rPr>
                <w:rFonts w:ascii="宋体" w:hAnsi="宋体" w:hint="eastAsia"/>
              </w:rPr>
              <w:t>投标人应基于上述服务要求，组建专业服务团队，明确各项服务的具体技术实现方案、服务流程、交付物（报告）标准及服务等级协议（SLA）。</w:t>
            </w:r>
          </w:p>
        </w:tc>
      </w:tr>
      <w:tr w:rsidR="00C53A5B" w14:paraId="38C5F23C" w14:textId="77777777">
        <w:trPr>
          <w:trHeight w:val="454"/>
          <w:jc w:val="center"/>
        </w:trPr>
        <w:tc>
          <w:tcPr>
            <w:tcW w:w="527" w:type="dxa"/>
            <w:vAlign w:val="center"/>
          </w:tcPr>
          <w:p w14:paraId="23E4C4D5"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8</w:t>
            </w:r>
          </w:p>
        </w:tc>
        <w:tc>
          <w:tcPr>
            <w:tcW w:w="1067" w:type="dxa"/>
            <w:vAlign w:val="center"/>
          </w:tcPr>
          <w:p w14:paraId="1A5FF001" w14:textId="77777777" w:rsidR="00C53A5B" w:rsidRDefault="00000000">
            <w:pPr>
              <w:rPr>
                <w:rFonts w:ascii="宋体" w:hAnsi="宋体" w:hint="eastAsia"/>
                <w:szCs w:val="21"/>
              </w:rPr>
            </w:pPr>
            <w:r>
              <w:rPr>
                <w:rFonts w:ascii="宋体" w:hAnsi="宋体" w:hint="eastAsia"/>
                <w:szCs w:val="21"/>
              </w:rPr>
              <w:t>免疫接种运营管理与监测运维服务</w:t>
            </w:r>
          </w:p>
        </w:tc>
        <w:tc>
          <w:tcPr>
            <w:tcW w:w="1276" w:type="dxa"/>
            <w:vAlign w:val="center"/>
          </w:tcPr>
          <w:p w14:paraId="6D871AEC" w14:textId="77777777" w:rsidR="00C53A5B" w:rsidRDefault="00000000">
            <w:pPr>
              <w:spacing w:line="360" w:lineRule="auto"/>
              <w:jc w:val="center"/>
              <w:rPr>
                <w:rFonts w:ascii="宋体" w:hAnsi="宋体" w:cs="宋体" w:hint="eastAsia"/>
                <w:szCs w:val="21"/>
              </w:rPr>
            </w:pPr>
            <w:r>
              <w:rPr>
                <w:rFonts w:ascii="宋体" w:hAnsi="宋体" w:cs="宋体"/>
                <w:szCs w:val="21"/>
              </w:rPr>
              <w:t>74.7</w:t>
            </w:r>
          </w:p>
        </w:tc>
        <w:tc>
          <w:tcPr>
            <w:tcW w:w="567" w:type="dxa"/>
            <w:vAlign w:val="center"/>
          </w:tcPr>
          <w:p w14:paraId="7320B14A"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483E50E7" w14:textId="77777777" w:rsidR="00C53A5B" w:rsidRDefault="00000000">
            <w:pPr>
              <w:ind w:firstLineChars="200" w:firstLine="420"/>
              <w:rPr>
                <w:rFonts w:ascii="宋体" w:hAnsi="宋体" w:hint="eastAsia"/>
              </w:rPr>
            </w:pPr>
            <w:r>
              <w:rPr>
                <w:rFonts w:ascii="宋体" w:hAnsi="宋体"/>
              </w:rPr>
              <w:t>为确保采购人</w:t>
            </w:r>
            <w:r>
              <w:rPr>
                <w:rFonts w:ascii="宋体" w:hAnsi="宋体" w:hint="eastAsia"/>
              </w:rPr>
              <w:t>的</w:t>
            </w:r>
            <w:r>
              <w:rPr>
                <w:rFonts w:ascii="宋体" w:hAnsi="宋体"/>
              </w:rPr>
              <w:t>北京市免疫规划信息管理系统（</w:t>
            </w:r>
            <w:r>
              <w:rPr>
                <w:rFonts w:ascii="宋体" w:hAnsi="宋体" w:hint="eastAsia"/>
              </w:rPr>
              <w:t>包括</w:t>
            </w:r>
            <w:r>
              <w:rPr>
                <w:rFonts w:ascii="宋体" w:hAnsi="宋体"/>
              </w:rPr>
              <w:t>首都疫苗</w:t>
            </w:r>
            <w:r>
              <w:rPr>
                <w:rFonts w:ascii="宋体" w:hAnsi="宋体" w:hint="eastAsia"/>
              </w:rPr>
              <w:t>服务</w:t>
            </w:r>
            <w:r>
              <w:rPr>
                <w:rFonts w:ascii="宋体" w:hAnsi="宋体"/>
              </w:rPr>
              <w:t>APP、京通免疫服务及其后端支撑系统）的持续、稳定、安全运行，为全市接种门诊、疫苗相关企业及公众提供不间断的优质服务，投标人需组建专业技术团队，提供覆盖“运营”与“运维”两方面的全面保障服务。具体服务要求如下：</w:t>
            </w:r>
          </w:p>
          <w:p w14:paraId="19B292D9" w14:textId="77777777" w:rsidR="00C53A5B" w:rsidRDefault="00000000">
            <w:pPr>
              <w:ind w:firstLineChars="200" w:firstLine="420"/>
              <w:rPr>
                <w:rFonts w:ascii="宋体" w:hAnsi="宋体" w:hint="eastAsia"/>
              </w:rPr>
            </w:pPr>
            <w:r>
              <w:rPr>
                <w:rFonts w:ascii="宋体" w:hAnsi="宋体"/>
              </w:rPr>
              <w:t>1. 运营管理服务</w:t>
            </w:r>
          </w:p>
          <w:p w14:paraId="72B85C01" w14:textId="77777777" w:rsidR="00C53A5B" w:rsidRDefault="00000000">
            <w:pPr>
              <w:ind w:firstLineChars="200" w:firstLine="420"/>
              <w:rPr>
                <w:rFonts w:ascii="宋体" w:hAnsi="宋体" w:hint="eastAsia"/>
              </w:rPr>
            </w:pPr>
            <w:r>
              <w:rPr>
                <w:rFonts w:ascii="宋体" w:hAnsi="宋体"/>
              </w:rPr>
              <w:t>建立面向多用户、多渠道的一体化运营支持体系，保障业务端顺畅运行。</w:t>
            </w:r>
          </w:p>
          <w:p w14:paraId="25AE9604" w14:textId="77777777" w:rsidR="00C53A5B" w:rsidRDefault="00000000">
            <w:pPr>
              <w:ind w:firstLineChars="200" w:firstLine="420"/>
              <w:rPr>
                <w:rFonts w:ascii="宋体" w:hAnsi="宋体" w:hint="eastAsia"/>
              </w:rPr>
            </w:pPr>
            <w:r>
              <w:rPr>
                <w:rFonts w:ascii="宋体" w:hAnsi="宋体"/>
              </w:rPr>
              <w:t>全流程问题对接与技术支持：</w:t>
            </w:r>
          </w:p>
          <w:p w14:paraId="35BDD079" w14:textId="77777777" w:rsidR="00C53A5B" w:rsidRDefault="00000000">
            <w:pPr>
              <w:ind w:firstLineChars="200" w:firstLine="420"/>
              <w:rPr>
                <w:rFonts w:ascii="宋体" w:hAnsi="宋体" w:hint="eastAsia"/>
              </w:rPr>
            </w:pPr>
            <w:r>
              <w:rPr>
                <w:rFonts w:ascii="宋体" w:hAnsi="宋体"/>
              </w:rPr>
              <w:t>设立不少于4人的技术支持团队，建立7×24小时问题接收渠道，面向全市700多家接种门诊、相关物流</w:t>
            </w:r>
            <w:r>
              <w:rPr>
                <w:rFonts w:ascii="宋体" w:hAnsi="宋体" w:hint="eastAsia"/>
              </w:rPr>
              <w:t>企业</w:t>
            </w:r>
            <w:r>
              <w:rPr>
                <w:rFonts w:ascii="宋体" w:hAnsi="宋体"/>
              </w:rPr>
              <w:t>及生产企业，提供全流程问题对接与</w:t>
            </w:r>
            <w:r>
              <w:rPr>
                <w:rFonts w:ascii="宋体" w:hAnsi="宋体"/>
              </w:rPr>
              <w:lastRenderedPageBreak/>
              <w:t>追踪。</w:t>
            </w:r>
          </w:p>
          <w:p w14:paraId="4DF39490" w14:textId="77777777" w:rsidR="00C53A5B" w:rsidRDefault="00000000">
            <w:pPr>
              <w:ind w:firstLineChars="200" w:firstLine="420"/>
              <w:rPr>
                <w:rFonts w:ascii="宋体" w:hAnsi="宋体" w:hint="eastAsia"/>
              </w:rPr>
            </w:pPr>
            <w:r>
              <w:rPr>
                <w:rFonts w:ascii="宋体" w:hAnsi="宋体"/>
              </w:rPr>
              <w:t>为全市接种门诊提供线上与现场相结合的技术支持，解决系统登录、数据上传、设备连接、功能咨询等问题。</w:t>
            </w:r>
          </w:p>
          <w:p w14:paraId="149733A7" w14:textId="77777777" w:rsidR="00C53A5B" w:rsidRDefault="00000000">
            <w:pPr>
              <w:ind w:firstLineChars="200" w:firstLine="420"/>
              <w:rPr>
                <w:rFonts w:ascii="宋体" w:hAnsi="宋体" w:hint="eastAsia"/>
              </w:rPr>
            </w:pPr>
            <w:r>
              <w:rPr>
                <w:rFonts w:ascii="宋体" w:hAnsi="宋体"/>
              </w:rPr>
              <w:t>对远程无法解决的问题，提供现场技术支持，并定期按计划对门诊开展预防性巡检（高风险</w:t>
            </w:r>
            <w:r>
              <w:rPr>
                <w:rFonts w:ascii="宋体" w:hAnsi="宋体" w:hint="eastAsia"/>
              </w:rPr>
              <w:t>门诊优先</w:t>
            </w:r>
            <w:r>
              <w:rPr>
                <w:rFonts w:ascii="宋体" w:hAnsi="宋体"/>
              </w:rPr>
              <w:t>）。</w:t>
            </w:r>
          </w:p>
          <w:p w14:paraId="07A55142" w14:textId="77777777" w:rsidR="00C53A5B" w:rsidRDefault="00000000">
            <w:pPr>
              <w:ind w:firstLineChars="200" w:firstLine="420"/>
              <w:rPr>
                <w:rFonts w:ascii="宋体" w:hAnsi="宋体" w:hint="eastAsia"/>
              </w:rPr>
            </w:pPr>
            <w:r>
              <w:rPr>
                <w:rFonts w:ascii="宋体" w:hAnsi="宋体"/>
              </w:rPr>
              <w:t>面向公众的咨询服务：</w:t>
            </w:r>
          </w:p>
          <w:p w14:paraId="6C2AFE4E" w14:textId="77777777" w:rsidR="00C53A5B" w:rsidRDefault="00000000">
            <w:pPr>
              <w:ind w:firstLineChars="200" w:firstLine="420"/>
              <w:rPr>
                <w:rFonts w:ascii="宋体" w:hAnsi="宋体" w:hint="eastAsia"/>
              </w:rPr>
            </w:pPr>
            <w:r>
              <w:rPr>
                <w:rFonts w:ascii="宋体" w:hAnsi="宋体"/>
              </w:rPr>
              <w:t>保障400热线、在线客服等咨询渠道的稳定运行，安排专职人员轮班值守。</w:t>
            </w:r>
          </w:p>
          <w:p w14:paraId="486AF26B" w14:textId="77777777" w:rsidR="00C53A5B" w:rsidRDefault="00000000">
            <w:pPr>
              <w:ind w:firstLineChars="200" w:firstLine="420"/>
              <w:rPr>
                <w:rFonts w:ascii="宋体" w:hAnsi="宋体" w:hint="eastAsia"/>
              </w:rPr>
            </w:pPr>
            <w:r>
              <w:rPr>
                <w:rFonts w:ascii="宋体" w:hAnsi="宋体"/>
              </w:rPr>
              <w:t>解答公众在“首都疫苗</w:t>
            </w:r>
            <w:r>
              <w:rPr>
                <w:rFonts w:ascii="宋体" w:hAnsi="宋体" w:hint="eastAsia"/>
              </w:rPr>
              <w:t>服务</w:t>
            </w:r>
            <w:r>
              <w:rPr>
                <w:rFonts w:ascii="宋体" w:hAnsi="宋体"/>
              </w:rPr>
              <w:t>APP”、“京通”等平台使用中遇到的各类问题。</w:t>
            </w:r>
          </w:p>
          <w:p w14:paraId="49E2C4EB" w14:textId="77777777" w:rsidR="00C53A5B" w:rsidRDefault="00000000">
            <w:pPr>
              <w:ind w:firstLineChars="200" w:firstLine="420"/>
              <w:rPr>
                <w:rFonts w:ascii="宋体" w:hAnsi="宋体" w:hint="eastAsia"/>
              </w:rPr>
            </w:pPr>
            <w:r>
              <w:rPr>
                <w:rFonts w:ascii="宋体" w:hAnsi="宋体"/>
              </w:rPr>
              <w:t>定期梳理高频咨询，更新《公众咨询知识库》与操作指南。</w:t>
            </w:r>
          </w:p>
          <w:p w14:paraId="1BA9413E" w14:textId="77777777" w:rsidR="00C53A5B" w:rsidRDefault="00000000">
            <w:pPr>
              <w:ind w:firstLineChars="200" w:firstLine="420"/>
              <w:rPr>
                <w:rFonts w:ascii="宋体" w:hAnsi="宋体" w:hint="eastAsia"/>
              </w:rPr>
            </w:pPr>
            <w:r>
              <w:rPr>
                <w:rFonts w:ascii="宋体" w:hAnsi="宋体"/>
              </w:rPr>
              <w:t>2. 监测运维服务</w:t>
            </w:r>
          </w:p>
          <w:p w14:paraId="4738A125" w14:textId="77777777" w:rsidR="00C53A5B" w:rsidRDefault="00000000">
            <w:pPr>
              <w:ind w:firstLineChars="200" w:firstLine="420"/>
              <w:rPr>
                <w:rFonts w:ascii="宋体" w:hAnsi="宋体" w:hint="eastAsia"/>
              </w:rPr>
            </w:pPr>
            <w:r>
              <w:rPr>
                <w:rFonts w:ascii="宋体" w:hAnsi="宋体"/>
              </w:rPr>
              <w:t>对免疫规划信息系统及其支撑环境实施7×24小时监测与运维，保障系统稳定、安全、高效。</w:t>
            </w:r>
          </w:p>
          <w:p w14:paraId="628AD611" w14:textId="77777777" w:rsidR="00C53A5B" w:rsidRDefault="00000000">
            <w:pPr>
              <w:ind w:firstLineChars="200" w:firstLine="420"/>
              <w:rPr>
                <w:rFonts w:ascii="宋体" w:hAnsi="宋体" w:hint="eastAsia"/>
              </w:rPr>
            </w:pPr>
            <w:r>
              <w:rPr>
                <w:rFonts w:ascii="宋体" w:hAnsi="宋体"/>
              </w:rPr>
              <w:t>系统运行监测：</w:t>
            </w:r>
          </w:p>
          <w:p w14:paraId="03432AEA" w14:textId="77777777" w:rsidR="00C53A5B" w:rsidRDefault="00000000">
            <w:pPr>
              <w:ind w:firstLineChars="200" w:firstLine="420"/>
              <w:rPr>
                <w:rFonts w:ascii="宋体" w:hAnsi="宋体" w:hint="eastAsia"/>
              </w:rPr>
            </w:pPr>
            <w:r>
              <w:rPr>
                <w:rFonts w:ascii="宋体" w:hAnsi="宋体"/>
              </w:rPr>
              <w:t>对虚拟/物理服务器的CPU、内存、用户并发等核心指标，存储容量与备份状态，以及与国家疾控、京通、国家药监平台等关键外部接口的服务</w:t>
            </w:r>
            <w:r>
              <w:rPr>
                <w:rFonts w:ascii="宋体" w:hAnsi="宋体" w:hint="eastAsia"/>
              </w:rPr>
              <w:t>可用性</w:t>
            </w:r>
            <w:r>
              <w:rPr>
                <w:rFonts w:ascii="宋体" w:hAnsi="宋体"/>
              </w:rPr>
              <w:t>与网络</w:t>
            </w:r>
            <w:r>
              <w:rPr>
                <w:rFonts w:ascii="宋体" w:hAnsi="宋体" w:hint="eastAsia"/>
              </w:rPr>
              <w:t>联通</w:t>
            </w:r>
            <w:r>
              <w:rPr>
                <w:rFonts w:ascii="宋体" w:hAnsi="宋体"/>
              </w:rPr>
              <w:t>状态进行每日监测与定期巡检。</w:t>
            </w:r>
          </w:p>
          <w:p w14:paraId="42D1F33A" w14:textId="77777777" w:rsidR="00C53A5B" w:rsidRDefault="00000000">
            <w:pPr>
              <w:ind w:firstLineChars="200" w:firstLine="420"/>
              <w:rPr>
                <w:rFonts w:ascii="宋体" w:hAnsi="宋体" w:hint="eastAsia"/>
              </w:rPr>
            </w:pPr>
            <w:r>
              <w:rPr>
                <w:rFonts w:ascii="宋体" w:hAnsi="宋体"/>
              </w:rPr>
              <w:t>定期进行系统日志分析，并提交监控报告。</w:t>
            </w:r>
          </w:p>
          <w:p w14:paraId="0B6CD5F6" w14:textId="77777777" w:rsidR="00C53A5B" w:rsidRDefault="00000000">
            <w:pPr>
              <w:ind w:firstLineChars="200" w:firstLine="420"/>
              <w:rPr>
                <w:rFonts w:ascii="宋体" w:hAnsi="宋体" w:hint="eastAsia"/>
              </w:rPr>
            </w:pPr>
            <w:r>
              <w:rPr>
                <w:rFonts w:ascii="宋体" w:hAnsi="宋体"/>
              </w:rPr>
              <w:t>资源与性能管理：</w:t>
            </w:r>
          </w:p>
          <w:p w14:paraId="6958F955" w14:textId="77777777" w:rsidR="00C53A5B" w:rsidRDefault="00000000">
            <w:pPr>
              <w:ind w:firstLineChars="200" w:firstLine="420"/>
              <w:rPr>
                <w:rFonts w:ascii="宋体" w:hAnsi="宋体" w:hint="eastAsia"/>
              </w:rPr>
            </w:pPr>
            <w:r>
              <w:rPr>
                <w:rFonts w:ascii="宋体" w:hAnsi="宋体"/>
              </w:rPr>
              <w:t>定期对系统资源进行清理、容量规划与性能调优，结合业务增长预估提前进行优化和扩容。</w:t>
            </w:r>
          </w:p>
          <w:p w14:paraId="15623036" w14:textId="77777777" w:rsidR="00C53A5B" w:rsidRDefault="00000000">
            <w:pPr>
              <w:ind w:firstLineChars="200" w:firstLine="420"/>
              <w:rPr>
                <w:rFonts w:ascii="宋体" w:hAnsi="宋体" w:hint="eastAsia"/>
              </w:rPr>
            </w:pPr>
            <w:r>
              <w:rPr>
                <w:rFonts w:ascii="宋体" w:hAnsi="宋体"/>
              </w:rPr>
              <w:t>备份与安全管理：</w:t>
            </w:r>
          </w:p>
          <w:p w14:paraId="72E04488" w14:textId="77777777" w:rsidR="00C53A5B" w:rsidRDefault="00000000">
            <w:pPr>
              <w:ind w:firstLineChars="200" w:firstLine="420"/>
              <w:rPr>
                <w:rFonts w:ascii="宋体" w:hAnsi="宋体" w:hint="eastAsia"/>
              </w:rPr>
            </w:pPr>
            <w:r>
              <w:rPr>
                <w:rFonts w:ascii="宋体" w:hAnsi="宋体"/>
              </w:rPr>
              <w:t>制定并执行数据备份策略，包括备份脚本编写、备份执行与有效性检查、策略优化，确保数据安全。</w:t>
            </w:r>
          </w:p>
          <w:p w14:paraId="20B20919" w14:textId="77777777" w:rsidR="00C53A5B" w:rsidRDefault="00000000">
            <w:pPr>
              <w:ind w:firstLineChars="200" w:firstLine="420"/>
              <w:rPr>
                <w:rFonts w:ascii="宋体" w:hAnsi="宋体" w:hint="eastAsia"/>
              </w:rPr>
            </w:pPr>
            <w:r>
              <w:rPr>
                <w:rFonts w:ascii="宋体" w:hAnsi="宋体"/>
              </w:rPr>
              <w:t>应急响应与问题处理：</w:t>
            </w:r>
          </w:p>
          <w:p w14:paraId="6913C8F0" w14:textId="77777777" w:rsidR="00C53A5B" w:rsidRDefault="00000000">
            <w:pPr>
              <w:ind w:firstLineChars="200" w:firstLine="420"/>
              <w:rPr>
                <w:rFonts w:ascii="宋体" w:hAnsi="宋体" w:hint="eastAsia"/>
              </w:rPr>
            </w:pPr>
            <w:r>
              <w:rPr>
                <w:rFonts w:ascii="宋体" w:hAnsi="宋体"/>
              </w:rPr>
              <w:t>建立专属应急响应团队及预案，对服务器紧急状况、软件功能异常、底层Bug、硬件/网络等问题进行快速研判、响应、修复或协调解决，并事后复盘。</w:t>
            </w:r>
          </w:p>
          <w:p w14:paraId="37109C9E" w14:textId="77777777" w:rsidR="00C53A5B" w:rsidRDefault="00000000">
            <w:pPr>
              <w:ind w:firstLineChars="200" w:firstLine="420"/>
              <w:rPr>
                <w:rFonts w:ascii="宋体" w:hAnsi="宋体" w:hint="eastAsia"/>
              </w:rPr>
            </w:pPr>
            <w:r>
              <w:rPr>
                <w:rFonts w:ascii="宋体" w:hAnsi="宋体"/>
              </w:rPr>
              <w:t>系统完善性维护：</w:t>
            </w:r>
          </w:p>
          <w:p w14:paraId="135535CA" w14:textId="77777777" w:rsidR="00C53A5B" w:rsidRDefault="00000000">
            <w:pPr>
              <w:ind w:firstLineChars="200" w:firstLine="420"/>
              <w:rPr>
                <w:rFonts w:ascii="宋体" w:hAnsi="宋体" w:hint="eastAsia"/>
              </w:rPr>
            </w:pPr>
            <w:r>
              <w:rPr>
                <w:rFonts w:ascii="宋体" w:hAnsi="宋体"/>
              </w:rPr>
              <w:t>根据实际需要，对信息系统进行不涉及核心业务流程和代码结构的小规模需求</w:t>
            </w:r>
            <w:r>
              <w:rPr>
                <w:rFonts w:ascii="宋体" w:hAnsi="宋体" w:hint="eastAsia"/>
              </w:rPr>
              <w:t>变更或</w:t>
            </w:r>
            <w:r>
              <w:rPr>
                <w:rFonts w:ascii="宋体" w:hAnsi="宋体"/>
              </w:rPr>
              <w:t>追加、程序调整、配置修改（如用户权限、中间件配置、数据库实例）及预防性漏洞修补。</w:t>
            </w:r>
          </w:p>
          <w:p w14:paraId="46FD386F" w14:textId="77777777" w:rsidR="00C53A5B" w:rsidRDefault="00000000">
            <w:pPr>
              <w:ind w:firstLineChars="200" w:firstLine="420"/>
              <w:rPr>
                <w:rFonts w:ascii="宋体" w:hAnsi="宋体" w:hint="eastAsia"/>
              </w:rPr>
            </w:pPr>
            <w:r>
              <w:rPr>
                <w:rFonts w:ascii="宋体" w:hAnsi="宋体"/>
              </w:rPr>
              <w:t>安全合规保障：</w:t>
            </w:r>
          </w:p>
          <w:p w14:paraId="7B6AE10C" w14:textId="77777777" w:rsidR="00C53A5B" w:rsidRDefault="00000000">
            <w:pPr>
              <w:ind w:firstLineChars="200" w:firstLine="420"/>
              <w:rPr>
                <w:rFonts w:ascii="宋体" w:hAnsi="宋体" w:hint="eastAsia"/>
              </w:rPr>
            </w:pPr>
            <w:r>
              <w:rPr>
                <w:rFonts w:ascii="宋体" w:hAnsi="宋体"/>
              </w:rPr>
              <w:t>全年配合采购人完成网络安全等级保护测评、定期安全检查、商用密码应用安全性评估（密评）、数据安全评估（数评）等合规性工作，包括环境准备、现场配合、安全问题整改及验证闭环。</w:t>
            </w:r>
          </w:p>
          <w:p w14:paraId="4E488AAF" w14:textId="77777777" w:rsidR="00C53A5B" w:rsidRDefault="00000000">
            <w:pPr>
              <w:ind w:firstLineChars="200" w:firstLine="420"/>
              <w:rPr>
                <w:rFonts w:ascii="宋体" w:hAnsi="宋体" w:hint="eastAsia"/>
              </w:rPr>
            </w:pPr>
            <w:r>
              <w:rPr>
                <w:rFonts w:ascii="宋体" w:hAnsi="宋体"/>
              </w:rPr>
              <w:t>业务培训：</w:t>
            </w:r>
          </w:p>
          <w:p w14:paraId="4FFD4932" w14:textId="77777777" w:rsidR="00C53A5B" w:rsidRDefault="00000000">
            <w:pPr>
              <w:ind w:firstLineChars="200" w:firstLine="420"/>
              <w:rPr>
                <w:rFonts w:ascii="宋体" w:hAnsi="宋体" w:hint="eastAsia"/>
              </w:rPr>
            </w:pPr>
            <w:r>
              <w:rPr>
                <w:rFonts w:ascii="宋体" w:hAnsi="宋体"/>
              </w:rPr>
              <w:t>配合市、区级单位，定期为接种门诊用户提供系统操作、新版本/变更内容等方面的培训，并制作相应培训材料。</w:t>
            </w:r>
          </w:p>
          <w:p w14:paraId="42EDD30A" w14:textId="77777777" w:rsidR="00C53A5B" w:rsidRDefault="00000000">
            <w:pPr>
              <w:ind w:firstLineChars="200" w:firstLine="420"/>
              <w:rPr>
                <w:rFonts w:ascii="宋体" w:hAnsi="宋体" w:hint="eastAsia"/>
              </w:rPr>
            </w:pPr>
            <w:r>
              <w:rPr>
                <w:rFonts w:ascii="宋体" w:hAnsi="宋体"/>
              </w:rPr>
              <w:t>投标人应基于上述服务要求，制定详细、可行的技术实施方案、人员配置计划、服务流程与响应机制，并明确各项服务的交付物（如巡检报告、监控报告、问题清单、培训记录等）</w:t>
            </w:r>
            <w:r>
              <w:rPr>
                <w:rFonts w:ascii="宋体" w:hAnsi="宋体" w:hint="eastAsia"/>
              </w:rPr>
              <w:t>的</w:t>
            </w:r>
            <w:r>
              <w:rPr>
                <w:rFonts w:ascii="宋体" w:hAnsi="宋体"/>
              </w:rPr>
              <w:t>标准与服务等级承诺。</w:t>
            </w:r>
          </w:p>
        </w:tc>
      </w:tr>
    </w:tbl>
    <w:p w14:paraId="1CEACC34" w14:textId="77777777" w:rsidR="00C53A5B" w:rsidRDefault="00000000">
      <w:pPr>
        <w:tabs>
          <w:tab w:val="left" w:pos="360"/>
        </w:tabs>
        <w:spacing w:line="360" w:lineRule="auto"/>
        <w:ind w:left="480"/>
        <w:outlineLvl w:val="1"/>
        <w:rPr>
          <w:rFonts w:ascii="宋体" w:hAnsi="宋体" w:cs="宋体" w:hint="eastAsia"/>
          <w:sz w:val="24"/>
        </w:rPr>
      </w:pPr>
      <w:r>
        <w:rPr>
          <w:rFonts w:ascii="宋体" w:hAnsi="宋体" w:cs="宋体" w:hint="eastAsia"/>
          <w:sz w:val="24"/>
        </w:rPr>
        <w:t>注：本项目第1包、第2包、第3包可兼投不可兼中，评审顺序为第1包、第2包、第3包。</w:t>
      </w:r>
    </w:p>
    <w:p w14:paraId="76A8A9A6" w14:textId="77777777" w:rsidR="00C53A5B" w:rsidRDefault="00000000">
      <w:pPr>
        <w:spacing w:line="360" w:lineRule="auto"/>
        <w:ind w:firstLineChars="200" w:firstLine="480"/>
        <w:rPr>
          <w:sz w:val="24"/>
          <w:u w:val="single"/>
        </w:rPr>
      </w:pPr>
      <w:r>
        <w:rPr>
          <w:sz w:val="24"/>
        </w:rPr>
        <w:lastRenderedPageBreak/>
        <w:t>5.</w:t>
      </w:r>
      <w:r>
        <w:rPr>
          <w:sz w:val="24"/>
        </w:rPr>
        <w:t>合同履行期限：</w:t>
      </w:r>
      <w:r>
        <w:rPr>
          <w:rFonts w:hint="eastAsia"/>
          <w:sz w:val="24"/>
        </w:rPr>
        <w:t>服务期限为一年，自合同生效之日起计算。</w:t>
      </w:r>
    </w:p>
    <w:p w14:paraId="3F813F70" w14:textId="77777777" w:rsidR="00C53A5B" w:rsidRDefault="00000000">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Pr>
          <w:rFonts w:hint="eastAsia"/>
          <w:sz w:val="24"/>
        </w:rPr>
        <w:t xml:space="preserve"> </w:t>
      </w:r>
      <w:r>
        <w:rPr>
          <w:rFonts w:ascii="宋体" w:hAnsi="宋体" w:cs="宋体" w:hint="eastAsia"/>
          <w:sz w:val="24"/>
        </w:rPr>
        <w:t>■</w:t>
      </w:r>
      <w:r>
        <w:rPr>
          <w:sz w:val="24"/>
        </w:rPr>
        <w:t>否。</w:t>
      </w:r>
    </w:p>
    <w:p w14:paraId="5C6B8886" w14:textId="77777777" w:rsidR="00C53A5B" w:rsidRDefault="00C53A5B">
      <w:pPr>
        <w:spacing w:line="360" w:lineRule="auto"/>
        <w:ind w:firstLineChars="200" w:firstLine="480"/>
        <w:rPr>
          <w:sz w:val="24"/>
        </w:rPr>
      </w:pPr>
    </w:p>
    <w:p w14:paraId="2461588B" w14:textId="77777777" w:rsidR="00C53A5B" w:rsidRDefault="00000000">
      <w:pPr>
        <w:pStyle w:val="21"/>
        <w:spacing w:before="0" w:line="360" w:lineRule="auto"/>
        <w:jc w:val="left"/>
        <w:rPr>
          <w:rFonts w:ascii="Times New Roman" w:eastAsia="宋体" w:hAnsi="Times New Roman"/>
          <w:sz w:val="24"/>
          <w:szCs w:val="24"/>
        </w:rPr>
      </w:pPr>
      <w:bookmarkStart w:id="7" w:name="_Toc35393622"/>
      <w:bookmarkStart w:id="8" w:name="_Toc35393791"/>
      <w:bookmarkStart w:id="9" w:name="_Toc28359003"/>
      <w:bookmarkStart w:id="10" w:name="_Toc28359080"/>
      <w:r>
        <w:rPr>
          <w:rFonts w:ascii="Times New Roman" w:eastAsia="宋体" w:hAnsi="Times New Roman"/>
          <w:sz w:val="24"/>
          <w:szCs w:val="24"/>
        </w:rPr>
        <w:t>二、申请人的资格要求（须同时满足）</w:t>
      </w:r>
      <w:bookmarkEnd w:id="7"/>
      <w:bookmarkEnd w:id="8"/>
      <w:bookmarkEnd w:id="9"/>
      <w:bookmarkEnd w:id="10"/>
    </w:p>
    <w:p w14:paraId="458E9A7F" w14:textId="77777777" w:rsidR="00C53A5B" w:rsidRDefault="00000000">
      <w:pPr>
        <w:spacing w:line="360" w:lineRule="auto"/>
        <w:ind w:firstLineChars="200" w:firstLine="480"/>
        <w:rPr>
          <w:sz w:val="24"/>
        </w:rPr>
      </w:pPr>
      <w:r>
        <w:rPr>
          <w:sz w:val="24"/>
        </w:rPr>
        <w:t>1.</w:t>
      </w:r>
      <w:r>
        <w:rPr>
          <w:sz w:val="24"/>
        </w:rPr>
        <w:t>满足《中华人民共和国政府采购法》第二十二条规定；</w:t>
      </w:r>
    </w:p>
    <w:p w14:paraId="0AC9D75A" w14:textId="77777777" w:rsidR="00C53A5B" w:rsidRDefault="00000000">
      <w:pPr>
        <w:spacing w:line="360" w:lineRule="auto"/>
        <w:ind w:firstLineChars="200" w:firstLine="480"/>
        <w:rPr>
          <w:sz w:val="24"/>
        </w:rPr>
      </w:pPr>
      <w:bookmarkStart w:id="11" w:name="_Toc28359004"/>
      <w:bookmarkStart w:id="12" w:name="_Toc28359081"/>
      <w:r>
        <w:rPr>
          <w:sz w:val="24"/>
        </w:rPr>
        <w:t>2.</w:t>
      </w:r>
      <w:r>
        <w:rPr>
          <w:sz w:val="24"/>
        </w:rPr>
        <w:t>落实政府采购政策需满足的资格要求：</w:t>
      </w:r>
    </w:p>
    <w:p w14:paraId="7C5749AB" w14:textId="77777777" w:rsidR="00C53A5B" w:rsidRDefault="00000000">
      <w:pPr>
        <w:spacing w:line="360" w:lineRule="auto"/>
        <w:ind w:firstLineChars="200" w:firstLine="480"/>
        <w:rPr>
          <w:sz w:val="24"/>
        </w:rPr>
      </w:pPr>
      <w:r>
        <w:rPr>
          <w:sz w:val="24"/>
        </w:rPr>
        <w:t xml:space="preserve">2.1 </w:t>
      </w:r>
      <w:r>
        <w:rPr>
          <w:sz w:val="24"/>
        </w:rPr>
        <w:t>中小企业政策</w:t>
      </w:r>
    </w:p>
    <w:p w14:paraId="3BB22B3E" w14:textId="77777777" w:rsidR="00C53A5B" w:rsidRDefault="00000000">
      <w:pPr>
        <w:spacing w:line="360" w:lineRule="auto"/>
        <w:ind w:firstLineChars="200" w:firstLine="480"/>
        <w:rPr>
          <w:sz w:val="24"/>
        </w:rPr>
      </w:pPr>
      <w:r>
        <w:rPr>
          <w:rFonts w:ascii="宋体" w:hAnsi="宋体" w:cs="宋体" w:hint="eastAsia"/>
          <w:sz w:val="24"/>
        </w:rPr>
        <w:t>■</w:t>
      </w:r>
      <w:r>
        <w:rPr>
          <w:sz w:val="24"/>
        </w:rPr>
        <w:t>本项目不专门面向中小企业预留采购份额。</w:t>
      </w:r>
    </w:p>
    <w:p w14:paraId="3D31C8C2" w14:textId="77777777" w:rsidR="00C53A5B" w:rsidRDefault="00000000">
      <w:pPr>
        <w:spacing w:line="360" w:lineRule="auto"/>
        <w:ind w:firstLineChars="200" w:firstLine="480"/>
        <w:rPr>
          <w:sz w:val="24"/>
        </w:rPr>
      </w:pPr>
      <w:r>
        <w:rPr>
          <w:rFonts w:ascii="宋体" w:hAnsi="宋体" w:cs="宋体" w:hint="eastAsia"/>
          <w:sz w:val="24"/>
        </w:rPr>
        <w:t>□</w:t>
      </w:r>
      <w:r>
        <w:rPr>
          <w:sz w:val="24"/>
        </w:rPr>
        <w:t>本项目专门面向</w:t>
      </w:r>
      <w:r>
        <w:rPr>
          <w:rFonts w:ascii="宋体" w:hAnsi="宋体" w:cs="宋体" w:hint="eastAsia"/>
          <w:sz w:val="24"/>
        </w:rPr>
        <w:t>□</w:t>
      </w:r>
      <w:r>
        <w:rPr>
          <w:sz w:val="24"/>
        </w:rPr>
        <w:t>中小</w:t>
      </w:r>
      <w:r>
        <w:rPr>
          <w:rFonts w:ascii="宋体" w:hAnsi="宋体" w:cs="宋体" w:hint="eastAsia"/>
          <w:sz w:val="24"/>
        </w:rPr>
        <w:t>□</w:t>
      </w:r>
      <w:r>
        <w:rPr>
          <w:sz w:val="24"/>
        </w:rPr>
        <w:t>小微企业采购。即：提供的货物全部由符合政策要求的中小</w:t>
      </w:r>
      <w:r>
        <w:rPr>
          <w:sz w:val="24"/>
        </w:rPr>
        <w:t>/</w:t>
      </w:r>
      <w:r>
        <w:rPr>
          <w:sz w:val="24"/>
        </w:rPr>
        <w:t>小微企业制造、服务全部由符合政策要求的中小</w:t>
      </w:r>
      <w:r>
        <w:rPr>
          <w:sz w:val="24"/>
        </w:rPr>
        <w:t>/</w:t>
      </w:r>
      <w:r>
        <w:rPr>
          <w:sz w:val="24"/>
        </w:rPr>
        <w:t>小微企业承接。</w:t>
      </w:r>
    </w:p>
    <w:p w14:paraId="39EF8F25" w14:textId="77777777" w:rsidR="00C53A5B" w:rsidRDefault="00000000">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14:paraId="36536206" w14:textId="77777777" w:rsidR="00C53A5B" w:rsidRDefault="00000000">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14:paraId="37E44304" w14:textId="77777777" w:rsidR="00C53A5B" w:rsidRDefault="00000000">
      <w:pPr>
        <w:spacing w:line="360" w:lineRule="auto"/>
        <w:ind w:firstLineChars="200" w:firstLine="480"/>
        <w:rPr>
          <w:i/>
          <w:iCs/>
          <w:sz w:val="24"/>
          <w:u w:val="single"/>
        </w:rPr>
      </w:pPr>
      <w:r>
        <w:rPr>
          <w:sz w:val="24"/>
        </w:rPr>
        <w:t>3.</w:t>
      </w:r>
      <w:r>
        <w:rPr>
          <w:sz w:val="24"/>
        </w:rPr>
        <w:t>本项目的特定资格要求：</w:t>
      </w:r>
    </w:p>
    <w:p w14:paraId="4AEBCB31" w14:textId="77777777" w:rsidR="00C53A5B" w:rsidRDefault="00000000">
      <w:pPr>
        <w:tabs>
          <w:tab w:val="left" w:pos="900"/>
          <w:tab w:val="left" w:pos="1134"/>
          <w:tab w:val="left" w:pos="1589"/>
          <w:tab w:val="left" w:pos="5521"/>
        </w:tabs>
        <w:snapToGrid w:val="0"/>
        <w:spacing w:line="360" w:lineRule="auto"/>
        <w:ind w:firstLineChars="200" w:firstLine="480"/>
        <w:rPr>
          <w:sz w:val="24"/>
        </w:rPr>
      </w:pPr>
      <w:r>
        <w:rPr>
          <w:sz w:val="24"/>
        </w:rPr>
        <w:t>3.1</w:t>
      </w:r>
      <w:r>
        <w:rPr>
          <w:sz w:val="24"/>
        </w:rPr>
        <w:t>本项目是否属于政府购买服务：</w:t>
      </w:r>
    </w:p>
    <w:p w14:paraId="52DEEF5D" w14:textId="77777777" w:rsidR="00C53A5B" w:rsidRDefault="00000000">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14:paraId="4D91B773" w14:textId="77777777" w:rsidR="00C53A5B" w:rsidRDefault="00000000">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14:paraId="6A37897F" w14:textId="77777777" w:rsidR="00C53A5B" w:rsidRDefault="00000000">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r>
        <w:rPr>
          <w:rFonts w:eastAsiaTheme="minorEastAsia" w:hint="eastAsia"/>
          <w:sz w:val="24"/>
        </w:rPr>
        <w:t xml:space="preserve">/ </w:t>
      </w:r>
      <w:r>
        <w:rPr>
          <w:sz w:val="24"/>
        </w:rPr>
        <w:t>。</w:t>
      </w:r>
    </w:p>
    <w:p w14:paraId="6FA2BB5B" w14:textId="77777777" w:rsidR="00C53A5B" w:rsidRDefault="00000000">
      <w:pPr>
        <w:tabs>
          <w:tab w:val="left" w:pos="900"/>
          <w:tab w:val="left" w:pos="1134"/>
          <w:tab w:val="left" w:pos="1589"/>
          <w:tab w:val="left" w:pos="5521"/>
        </w:tabs>
        <w:snapToGrid w:val="0"/>
        <w:spacing w:line="360" w:lineRule="auto"/>
        <w:ind w:firstLineChars="200" w:firstLine="480"/>
        <w:rPr>
          <w:sz w:val="24"/>
        </w:rPr>
      </w:pPr>
      <w:r>
        <w:rPr>
          <w:rFonts w:hint="eastAsia"/>
          <w:sz w:val="24"/>
        </w:rPr>
        <w:t>3.3</w:t>
      </w:r>
      <w:r>
        <w:rPr>
          <w:sz w:val="24"/>
        </w:rPr>
        <w:t>本项目是否接受分支机构参与投标：</w:t>
      </w:r>
      <w:r>
        <w:rPr>
          <w:sz w:val="24"/>
        </w:rPr>
        <w:t>□</w:t>
      </w:r>
      <w:r>
        <w:rPr>
          <w:sz w:val="24"/>
        </w:rPr>
        <w:t>是</w:t>
      </w:r>
      <w:r>
        <w:rPr>
          <w:rFonts w:hint="eastAsia"/>
          <w:sz w:val="24"/>
        </w:rPr>
        <w:t>■</w:t>
      </w:r>
      <w:r>
        <w:rPr>
          <w:sz w:val="24"/>
        </w:rPr>
        <w:t>否；</w:t>
      </w:r>
    </w:p>
    <w:p w14:paraId="50FA7351" w14:textId="77777777" w:rsidR="00C53A5B" w:rsidRDefault="00C53A5B">
      <w:pPr>
        <w:spacing w:line="360" w:lineRule="auto"/>
        <w:ind w:firstLineChars="200" w:firstLine="480"/>
        <w:rPr>
          <w:i/>
          <w:iCs/>
          <w:sz w:val="24"/>
          <w:u w:val="single"/>
        </w:rPr>
      </w:pPr>
    </w:p>
    <w:p w14:paraId="3326BB93" w14:textId="77777777" w:rsidR="00C53A5B" w:rsidRDefault="00000000">
      <w:pPr>
        <w:pStyle w:val="21"/>
        <w:widowControl/>
        <w:spacing w:before="0" w:line="360" w:lineRule="auto"/>
        <w:jc w:val="left"/>
        <w:rPr>
          <w:rFonts w:ascii="Times New Roman" w:eastAsia="宋体" w:hAnsi="Times New Roman"/>
          <w:sz w:val="24"/>
          <w:szCs w:val="24"/>
        </w:rPr>
      </w:pPr>
      <w:bookmarkStart w:id="13" w:name="_Toc35393792"/>
      <w:bookmarkStart w:id="14" w:name="_Toc35393623"/>
      <w:bookmarkEnd w:id="11"/>
      <w:bookmarkEnd w:id="12"/>
      <w:r>
        <w:rPr>
          <w:rFonts w:ascii="Times New Roman" w:eastAsia="宋体" w:hAnsi="Times New Roman"/>
          <w:sz w:val="24"/>
          <w:szCs w:val="24"/>
        </w:rPr>
        <w:t>三、获取招标文件</w:t>
      </w:r>
      <w:bookmarkEnd w:id="13"/>
      <w:bookmarkEnd w:id="14"/>
    </w:p>
    <w:p w14:paraId="6FF6C560" w14:textId="77777777" w:rsidR="00C53A5B" w:rsidRDefault="00000000">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7</w:t>
      </w:r>
      <w:r>
        <w:rPr>
          <w:color w:val="FF0000"/>
          <w:sz w:val="24"/>
        </w:rPr>
        <w:t>_</w:t>
      </w:r>
      <w:r>
        <w:rPr>
          <w:color w:val="FF0000"/>
          <w:sz w:val="24"/>
        </w:rPr>
        <w:t>月</w:t>
      </w:r>
      <w:r>
        <w:rPr>
          <w:color w:val="FF0000"/>
          <w:sz w:val="24"/>
        </w:rPr>
        <w:t>_</w:t>
      </w:r>
      <w:r>
        <w:rPr>
          <w:rFonts w:hint="eastAsia"/>
          <w:color w:val="FF0000"/>
          <w:sz w:val="24"/>
        </w:rPr>
        <w:t>30</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6</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14:paraId="68FEDEF2" w14:textId="77777777" w:rsidR="00C53A5B" w:rsidRDefault="00000000">
      <w:pPr>
        <w:adjustRightInd w:val="0"/>
        <w:snapToGrid w:val="0"/>
        <w:spacing w:line="360" w:lineRule="auto"/>
        <w:ind w:firstLineChars="200" w:firstLine="480"/>
        <w:rPr>
          <w:sz w:val="24"/>
        </w:rPr>
      </w:pPr>
      <w:r>
        <w:rPr>
          <w:sz w:val="24"/>
        </w:rPr>
        <w:t>2.</w:t>
      </w:r>
      <w:r>
        <w:rPr>
          <w:sz w:val="24"/>
        </w:rPr>
        <w:t>地点：北京市政府采购电子交易平台</w:t>
      </w:r>
    </w:p>
    <w:p w14:paraId="14BBD97C" w14:textId="77777777" w:rsidR="00C53A5B" w:rsidRDefault="00000000">
      <w:pPr>
        <w:widowControl/>
        <w:adjustRightInd w:val="0"/>
        <w:snapToGrid w:val="0"/>
        <w:spacing w:line="360" w:lineRule="auto"/>
        <w:ind w:firstLineChars="200" w:firstLine="480"/>
        <w:jc w:val="left"/>
        <w:rPr>
          <w:sz w:val="24"/>
        </w:rPr>
      </w:pPr>
      <w:r>
        <w:rPr>
          <w:sz w:val="24"/>
        </w:rPr>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14:paraId="05932F49" w14:textId="77777777" w:rsidR="00C53A5B" w:rsidRDefault="00000000">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14:paraId="7A89B0B3" w14:textId="77777777" w:rsidR="00C53A5B" w:rsidRDefault="00C53A5B">
      <w:pPr>
        <w:tabs>
          <w:tab w:val="left" w:pos="900"/>
          <w:tab w:val="left" w:pos="1980"/>
        </w:tabs>
        <w:snapToGrid w:val="0"/>
        <w:spacing w:line="360" w:lineRule="auto"/>
        <w:ind w:left="840"/>
        <w:rPr>
          <w:sz w:val="24"/>
        </w:rPr>
      </w:pPr>
    </w:p>
    <w:p w14:paraId="0F4CB12D" w14:textId="77777777" w:rsidR="00C53A5B" w:rsidRDefault="00000000">
      <w:pPr>
        <w:pStyle w:val="21"/>
        <w:widowControl/>
        <w:spacing w:before="0" w:line="360" w:lineRule="auto"/>
        <w:jc w:val="left"/>
        <w:rPr>
          <w:rFonts w:ascii="Times New Roman" w:eastAsia="宋体" w:hAnsi="Times New Roman"/>
          <w:sz w:val="24"/>
          <w:szCs w:val="24"/>
        </w:rPr>
      </w:pPr>
      <w:bookmarkStart w:id="15" w:name="_Toc28359005"/>
      <w:bookmarkStart w:id="16" w:name="_Toc28359082"/>
      <w:bookmarkStart w:id="17" w:name="_Toc35393793"/>
      <w:bookmarkStart w:id="18" w:name="_Toc35393624"/>
      <w:r>
        <w:rPr>
          <w:rFonts w:ascii="Times New Roman" w:eastAsia="宋体" w:hAnsi="Times New Roman"/>
          <w:sz w:val="24"/>
          <w:szCs w:val="24"/>
        </w:rPr>
        <w:lastRenderedPageBreak/>
        <w:t>四、提交投标文件</w:t>
      </w:r>
      <w:bookmarkEnd w:id="15"/>
      <w:bookmarkEnd w:id="16"/>
      <w:r>
        <w:rPr>
          <w:rFonts w:ascii="Times New Roman" w:eastAsia="宋体" w:hAnsi="Times New Roman"/>
          <w:sz w:val="24"/>
          <w:szCs w:val="24"/>
        </w:rPr>
        <w:t>截止时间、开标时间和地点</w:t>
      </w:r>
      <w:bookmarkEnd w:id="17"/>
      <w:bookmarkEnd w:id="18"/>
    </w:p>
    <w:p w14:paraId="0C35BF6D" w14:textId="77777777" w:rsidR="00C53A5B" w:rsidRDefault="00000000">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20</w:t>
      </w:r>
      <w:r>
        <w:rPr>
          <w:color w:val="FF0000"/>
          <w:sz w:val="24"/>
        </w:rPr>
        <w:t>_</w:t>
      </w:r>
      <w:r>
        <w:rPr>
          <w:color w:val="FF0000"/>
          <w:sz w:val="24"/>
        </w:rPr>
        <w:t>日</w:t>
      </w:r>
      <w:r>
        <w:rPr>
          <w:color w:val="FF0000"/>
          <w:sz w:val="24"/>
        </w:rPr>
        <w:t>_</w:t>
      </w:r>
      <w:r>
        <w:rPr>
          <w:rFonts w:hint="eastAsia"/>
          <w:color w:val="FF0000"/>
          <w:sz w:val="24"/>
        </w:rPr>
        <w:t>09</w:t>
      </w:r>
      <w:r>
        <w:rPr>
          <w:color w:val="FF0000"/>
          <w:sz w:val="24"/>
        </w:rPr>
        <w:t>_</w:t>
      </w:r>
      <w:r>
        <w:rPr>
          <w:color w:val="FF0000"/>
          <w:sz w:val="24"/>
        </w:rPr>
        <w:t>点</w:t>
      </w:r>
      <w:r>
        <w:rPr>
          <w:color w:val="FF0000"/>
          <w:sz w:val="24"/>
        </w:rPr>
        <w:t>_</w:t>
      </w:r>
      <w:r>
        <w:rPr>
          <w:rFonts w:hint="eastAsia"/>
          <w:color w:val="FF0000"/>
          <w:sz w:val="24"/>
        </w:rPr>
        <w:t>30</w:t>
      </w:r>
      <w:r>
        <w:rPr>
          <w:color w:val="FF0000"/>
          <w:sz w:val="24"/>
        </w:rPr>
        <w:t>_</w:t>
      </w:r>
      <w:r>
        <w:rPr>
          <w:color w:val="FF0000"/>
          <w:sz w:val="24"/>
        </w:rPr>
        <w:t>分</w:t>
      </w:r>
      <w:r>
        <w:rPr>
          <w:bCs/>
          <w:sz w:val="24"/>
        </w:rPr>
        <w:t>（北京时间）</w:t>
      </w:r>
      <w:r>
        <w:rPr>
          <w:iCs/>
          <w:sz w:val="24"/>
        </w:rPr>
        <w:t>。</w:t>
      </w:r>
    </w:p>
    <w:p w14:paraId="04FD754B" w14:textId="77777777" w:rsidR="00C53A5B" w:rsidRDefault="00000000">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14:paraId="0A8976AC" w14:textId="77777777" w:rsidR="00C53A5B" w:rsidRDefault="00000000">
      <w:pPr>
        <w:spacing w:line="360" w:lineRule="auto"/>
        <w:ind w:firstLineChars="200" w:firstLine="480"/>
        <w:rPr>
          <w:rFonts w:ascii="宋体" w:hAnsi="宋体" w:cs="宋体" w:hint="eastAsia"/>
          <w:sz w:val="24"/>
        </w:rPr>
      </w:pPr>
      <w:r>
        <w:rPr>
          <w:rFonts w:ascii="宋体" w:hAnsi="宋体" w:cs="宋体" w:hint="eastAsia"/>
          <w:sz w:val="24"/>
        </w:rPr>
        <w:t>3. 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14:paraId="569A4F58" w14:textId="77777777" w:rsidR="00C53A5B" w:rsidRDefault="00000000">
      <w:pPr>
        <w:spacing w:line="360" w:lineRule="auto"/>
        <w:ind w:firstLineChars="200" w:firstLine="480"/>
        <w:rPr>
          <w:rFonts w:ascii="宋体" w:hAnsi="宋体" w:cs="宋体" w:hint="eastAsia"/>
          <w:sz w:val="24"/>
        </w:rPr>
      </w:pPr>
      <w:r>
        <w:rPr>
          <w:rFonts w:ascii="宋体" w:hAnsi="宋体" w:cs="宋体" w:hint="eastAsia"/>
          <w:sz w:val="24"/>
        </w:rPr>
        <w:t>4. 开标、解密地点及方式：本项目采用远程电子开标方式，由投标人自行对电子投标文件进行解密，不接受纸质文件，无须投标人到达现场。</w:t>
      </w:r>
    </w:p>
    <w:p w14:paraId="78E2B8E9" w14:textId="77777777" w:rsidR="00C53A5B" w:rsidRDefault="00000000">
      <w:pPr>
        <w:spacing w:line="360" w:lineRule="auto"/>
        <w:ind w:firstLineChars="200" w:firstLine="480"/>
        <w:rPr>
          <w:rFonts w:ascii="宋体" w:hAnsi="宋体" w:cs="宋体" w:hint="eastAsia"/>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14:paraId="2CDCA999" w14:textId="77777777" w:rsidR="00C53A5B" w:rsidRDefault="00000000">
      <w:pPr>
        <w:spacing w:line="360" w:lineRule="auto"/>
        <w:ind w:firstLineChars="200" w:firstLine="480"/>
        <w:rPr>
          <w:rFonts w:ascii="宋体" w:hAnsi="宋体" w:cs="宋体" w:hint="eastAsia"/>
          <w:sz w:val="24"/>
        </w:rPr>
      </w:pPr>
      <w:r>
        <w:rPr>
          <w:rFonts w:ascii="宋体" w:hAnsi="宋体" w:cs="宋体" w:hint="eastAsia"/>
          <w:sz w:val="24"/>
        </w:rPr>
        <w:t>解密阶段技术电话：010-86483801</w:t>
      </w:r>
    </w:p>
    <w:p w14:paraId="28631C3D" w14:textId="77777777" w:rsidR="00C53A5B" w:rsidRDefault="00000000">
      <w:pPr>
        <w:spacing w:line="360" w:lineRule="auto"/>
        <w:ind w:firstLineChars="200" w:firstLine="480"/>
        <w:rPr>
          <w:rFonts w:ascii="宋体" w:hAnsi="宋体" w:cs="宋体" w:hint="eastAsia"/>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14:paraId="7D3F18D6" w14:textId="77777777" w:rsidR="00C53A5B" w:rsidRDefault="00000000">
      <w:pPr>
        <w:spacing w:line="360" w:lineRule="auto"/>
        <w:ind w:firstLineChars="200" w:firstLine="480"/>
        <w:rPr>
          <w:rFonts w:ascii="宋体" w:hAnsi="宋体" w:cs="宋体" w:hint="eastAsia"/>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14:paraId="78A8D149" w14:textId="77777777" w:rsidR="00C53A5B" w:rsidRDefault="00000000">
      <w:pPr>
        <w:spacing w:line="360" w:lineRule="auto"/>
        <w:ind w:firstLineChars="200" w:firstLine="480"/>
        <w:rPr>
          <w:sz w:val="24"/>
          <w:lang w:val="zh-TW"/>
        </w:rPr>
      </w:pPr>
      <w:r>
        <w:rPr>
          <w:rFonts w:ascii="宋体" w:hAnsi="宋体" w:cs="宋体" w:hint="eastAsia"/>
          <w:sz w:val="24"/>
        </w:rPr>
        <w:t>（3）</w:t>
      </w:r>
      <w:r>
        <w:rPr>
          <w:rFonts w:ascii="宋体" w:hAnsi="宋体" w:cs="宋体" w:hint="eastAsia"/>
          <w:sz w:val="24"/>
        </w:rPr>
        <w:tab/>
        <w:t>开标时具体操作流程及注意事项详见招标文件《投标人须知》“开标、解密及唱标”。</w:t>
      </w:r>
    </w:p>
    <w:p w14:paraId="7F71CDFC" w14:textId="77777777" w:rsidR="00C53A5B" w:rsidRDefault="00C53A5B">
      <w:pPr>
        <w:spacing w:line="360" w:lineRule="auto"/>
        <w:ind w:firstLineChars="200" w:firstLine="480"/>
        <w:rPr>
          <w:bCs/>
          <w:sz w:val="24"/>
          <w:u w:val="single"/>
        </w:rPr>
      </w:pPr>
    </w:p>
    <w:p w14:paraId="4BF82F1D" w14:textId="77777777" w:rsidR="00C53A5B" w:rsidRDefault="00000000">
      <w:pPr>
        <w:pStyle w:val="21"/>
        <w:spacing w:before="0" w:line="360" w:lineRule="auto"/>
        <w:jc w:val="left"/>
        <w:rPr>
          <w:rFonts w:ascii="Times New Roman" w:eastAsia="宋体" w:hAnsi="Times New Roman"/>
          <w:sz w:val="24"/>
          <w:szCs w:val="24"/>
        </w:rPr>
      </w:pPr>
      <w:bookmarkStart w:id="19" w:name="_Toc35393794"/>
      <w:bookmarkStart w:id="20" w:name="_Toc28359084"/>
      <w:bookmarkStart w:id="21" w:name="_Toc28359007"/>
      <w:bookmarkStart w:id="22" w:name="_Toc35393625"/>
      <w:r>
        <w:rPr>
          <w:rFonts w:ascii="Times New Roman" w:eastAsia="宋体" w:hAnsi="Times New Roman"/>
          <w:sz w:val="24"/>
          <w:szCs w:val="24"/>
        </w:rPr>
        <w:t>五、公告期限</w:t>
      </w:r>
      <w:bookmarkEnd w:id="19"/>
      <w:bookmarkEnd w:id="20"/>
      <w:bookmarkEnd w:id="21"/>
      <w:bookmarkEnd w:id="22"/>
    </w:p>
    <w:p w14:paraId="0B343B0A" w14:textId="77777777" w:rsidR="00C53A5B" w:rsidRDefault="00000000">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6DC99764" w14:textId="77777777" w:rsidR="00C53A5B" w:rsidRDefault="00C53A5B">
      <w:pPr>
        <w:spacing w:line="360" w:lineRule="auto"/>
        <w:ind w:firstLineChars="200" w:firstLine="480"/>
        <w:rPr>
          <w:kern w:val="0"/>
          <w:sz w:val="24"/>
        </w:rPr>
      </w:pPr>
    </w:p>
    <w:p w14:paraId="69C1D056" w14:textId="77777777" w:rsidR="00C53A5B" w:rsidRDefault="00000000">
      <w:pPr>
        <w:pStyle w:val="21"/>
        <w:spacing w:before="0" w:line="360" w:lineRule="auto"/>
        <w:jc w:val="left"/>
        <w:rPr>
          <w:rFonts w:ascii="Times New Roman" w:eastAsia="宋体" w:hAnsi="Times New Roman"/>
          <w:sz w:val="24"/>
          <w:szCs w:val="24"/>
        </w:rPr>
      </w:pPr>
      <w:bookmarkStart w:id="23" w:name="_Toc35393795"/>
      <w:bookmarkStart w:id="24" w:name="_Toc35393626"/>
      <w:r>
        <w:rPr>
          <w:rFonts w:ascii="Times New Roman" w:eastAsia="宋体" w:hAnsi="Times New Roman"/>
          <w:sz w:val="24"/>
          <w:szCs w:val="24"/>
        </w:rPr>
        <w:t>六、其他补充事宜</w:t>
      </w:r>
      <w:bookmarkEnd w:id="23"/>
      <w:bookmarkEnd w:id="24"/>
    </w:p>
    <w:p w14:paraId="4B625A91" w14:textId="77777777" w:rsidR="00C53A5B" w:rsidRDefault="00000000">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国环境标志产品政府采购实施的意见》、《国务院办公厅关于建立政府强制采购节能产品制度的通知》、《关于开展政府采购信用担保试点工作的通知》、《关于印发《政府采购促进中小企业发展管理办法》的通知》、《财政部、司法部关于政府采购支持监狱企业发展有关问题的通知》、《三部门联合发布关于促进残疾人就业政府采购政策的通知》等</w:t>
      </w:r>
      <w:r>
        <w:rPr>
          <w:sz w:val="24"/>
        </w:rPr>
        <w:t>。</w:t>
      </w:r>
    </w:p>
    <w:p w14:paraId="17395906" w14:textId="77777777" w:rsidR="00C53A5B" w:rsidRDefault="00000000">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14:paraId="0E1907AF" w14:textId="77777777" w:rsidR="00C53A5B" w:rsidRDefault="00000000">
      <w:pPr>
        <w:widowControl/>
        <w:adjustRightInd w:val="0"/>
        <w:snapToGrid w:val="0"/>
        <w:spacing w:line="360" w:lineRule="auto"/>
        <w:ind w:firstLineChars="200" w:firstLine="480"/>
        <w:jc w:val="left"/>
        <w:rPr>
          <w:bCs/>
          <w:sz w:val="24"/>
        </w:rPr>
      </w:pPr>
      <w:r>
        <w:rPr>
          <w:sz w:val="24"/>
        </w:rPr>
        <w:lastRenderedPageBreak/>
        <w:t>3.</w:t>
      </w:r>
      <w:r>
        <w:rPr>
          <w:sz w:val="24"/>
        </w:rPr>
        <w:t>本项目采用全流程电子化采购方式，请供应商认真学习北京市政府采购电子交易平台发布的相关操作手册（供应商可在交易平台下载相关手册），办理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14:paraId="71488981" w14:textId="77777777" w:rsidR="00C53A5B" w:rsidRDefault="00000000">
      <w:pPr>
        <w:adjustRightInd w:val="0"/>
        <w:snapToGrid w:val="0"/>
        <w:spacing w:line="360" w:lineRule="auto"/>
        <w:ind w:firstLineChars="200" w:firstLine="480"/>
        <w:rPr>
          <w:sz w:val="24"/>
        </w:rPr>
      </w:pPr>
      <w:r>
        <w:rPr>
          <w:sz w:val="24"/>
        </w:rPr>
        <w:t>CA</w:t>
      </w:r>
      <w:r>
        <w:rPr>
          <w:sz w:val="24"/>
        </w:rPr>
        <w:t>数字证书服务热线</w:t>
      </w:r>
      <w:r>
        <w:rPr>
          <w:sz w:val="24"/>
        </w:rPr>
        <w:t xml:space="preserve"> 010-58511086</w:t>
      </w:r>
    </w:p>
    <w:p w14:paraId="06D01E44" w14:textId="77777777" w:rsidR="00C53A5B" w:rsidRDefault="00000000">
      <w:pPr>
        <w:adjustRightInd w:val="0"/>
        <w:snapToGrid w:val="0"/>
        <w:spacing w:line="360" w:lineRule="auto"/>
        <w:ind w:firstLineChars="200" w:firstLine="480"/>
        <w:rPr>
          <w:sz w:val="24"/>
        </w:rPr>
      </w:pPr>
      <w:r>
        <w:rPr>
          <w:sz w:val="24"/>
        </w:rPr>
        <w:t>电子营业执照服务热线</w:t>
      </w:r>
      <w:r>
        <w:rPr>
          <w:sz w:val="24"/>
        </w:rPr>
        <w:t xml:space="preserve"> 400-699-7000</w:t>
      </w:r>
    </w:p>
    <w:p w14:paraId="7925C8AD" w14:textId="77777777" w:rsidR="00C53A5B" w:rsidRDefault="00000000">
      <w:pPr>
        <w:adjustRightInd w:val="0"/>
        <w:snapToGrid w:val="0"/>
        <w:spacing w:line="360" w:lineRule="auto"/>
        <w:ind w:firstLineChars="200" w:firstLine="480"/>
        <w:rPr>
          <w:sz w:val="24"/>
        </w:rPr>
      </w:pPr>
      <w:r>
        <w:rPr>
          <w:sz w:val="24"/>
        </w:rPr>
        <w:t>技术支持服务热线</w:t>
      </w:r>
      <w:r>
        <w:rPr>
          <w:sz w:val="24"/>
        </w:rPr>
        <w:t xml:space="preserve">    010-86483801</w:t>
      </w:r>
    </w:p>
    <w:p w14:paraId="39909AF8" w14:textId="77777777" w:rsidR="00C53A5B" w:rsidRDefault="00000000">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14:paraId="7B95FB53" w14:textId="77777777" w:rsidR="00C53A5B" w:rsidRDefault="00000000">
      <w:pPr>
        <w:widowControl/>
        <w:adjustRightInd w:val="0"/>
        <w:snapToGrid w:val="0"/>
        <w:spacing w:line="360" w:lineRule="auto"/>
        <w:ind w:firstLineChars="200" w:firstLine="480"/>
        <w:jc w:val="left"/>
        <w:rPr>
          <w:sz w:val="24"/>
        </w:rPr>
      </w:pPr>
      <w:r>
        <w:rPr>
          <w:sz w:val="24"/>
        </w:rPr>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14:paraId="43D79A2F" w14:textId="77777777" w:rsidR="00C53A5B" w:rsidRDefault="00000000">
      <w:pPr>
        <w:adjustRightInd w:val="0"/>
        <w:snapToGrid w:val="0"/>
        <w:spacing w:line="360" w:lineRule="auto"/>
        <w:ind w:firstLineChars="200" w:firstLine="480"/>
        <w:rPr>
          <w:sz w:val="24"/>
        </w:rPr>
      </w:pPr>
      <w:r>
        <w:rPr>
          <w:sz w:val="24"/>
        </w:rPr>
        <w:t>3.2</w:t>
      </w:r>
      <w:r>
        <w:rPr>
          <w:sz w:val="24"/>
        </w:rPr>
        <w:t>注册</w:t>
      </w:r>
    </w:p>
    <w:p w14:paraId="4142E0CE" w14:textId="77777777" w:rsidR="00C53A5B" w:rsidRDefault="00000000">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14:paraId="3DB70F9C" w14:textId="77777777" w:rsidR="00C53A5B" w:rsidRDefault="00000000">
      <w:pPr>
        <w:widowControl/>
        <w:adjustRightInd w:val="0"/>
        <w:snapToGrid w:val="0"/>
        <w:spacing w:line="360" w:lineRule="auto"/>
        <w:ind w:firstLineChars="200" w:firstLine="480"/>
        <w:jc w:val="left"/>
        <w:rPr>
          <w:sz w:val="24"/>
        </w:rPr>
      </w:pPr>
      <w:r>
        <w:rPr>
          <w:sz w:val="24"/>
        </w:rPr>
        <w:t>3.3</w:t>
      </w:r>
      <w:r>
        <w:rPr>
          <w:sz w:val="24"/>
        </w:rPr>
        <w:t>驱动、客户端下载</w:t>
      </w:r>
    </w:p>
    <w:p w14:paraId="32DEA62B" w14:textId="77777777" w:rsidR="00C53A5B" w:rsidRDefault="00000000">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14:paraId="229998F0" w14:textId="77777777" w:rsidR="00C53A5B" w:rsidRDefault="00000000">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14:paraId="798CF671" w14:textId="77777777" w:rsidR="00C53A5B" w:rsidRDefault="00000000">
      <w:pPr>
        <w:adjustRightInd w:val="0"/>
        <w:snapToGrid w:val="0"/>
        <w:spacing w:line="360" w:lineRule="auto"/>
        <w:ind w:firstLineChars="200" w:firstLine="480"/>
        <w:rPr>
          <w:sz w:val="24"/>
        </w:rPr>
      </w:pPr>
      <w:r>
        <w:rPr>
          <w:sz w:val="24"/>
        </w:rPr>
        <w:t xml:space="preserve">3.4 </w:t>
      </w:r>
      <w:r>
        <w:rPr>
          <w:sz w:val="24"/>
        </w:rPr>
        <w:t>获取电子招标文件</w:t>
      </w:r>
    </w:p>
    <w:p w14:paraId="2FD7434A" w14:textId="77777777" w:rsidR="00C53A5B" w:rsidRDefault="00000000">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14:paraId="703D39A2" w14:textId="77777777" w:rsidR="00C53A5B" w:rsidRDefault="00000000">
      <w:pPr>
        <w:adjustRightInd w:val="0"/>
        <w:snapToGrid w:val="0"/>
        <w:spacing w:line="360" w:lineRule="auto"/>
        <w:ind w:firstLineChars="200" w:firstLine="480"/>
        <w:rPr>
          <w:sz w:val="24"/>
        </w:rPr>
      </w:pPr>
      <w:r>
        <w:rPr>
          <w:sz w:val="24"/>
        </w:rPr>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14:paraId="77D8EE30" w14:textId="77777777" w:rsidR="00C53A5B" w:rsidRDefault="00000000">
      <w:pPr>
        <w:adjustRightInd w:val="0"/>
        <w:snapToGrid w:val="0"/>
        <w:spacing w:line="360" w:lineRule="auto"/>
        <w:ind w:firstLineChars="200" w:firstLine="480"/>
        <w:rPr>
          <w:sz w:val="24"/>
        </w:rPr>
      </w:pPr>
      <w:r>
        <w:rPr>
          <w:sz w:val="24"/>
        </w:rPr>
        <w:t>3.5</w:t>
      </w:r>
      <w:r>
        <w:rPr>
          <w:sz w:val="24"/>
        </w:rPr>
        <w:t>编制电子投标文件</w:t>
      </w:r>
    </w:p>
    <w:p w14:paraId="5836AED5" w14:textId="77777777" w:rsidR="00C53A5B" w:rsidRDefault="00000000">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14:paraId="44DE03E9" w14:textId="77777777" w:rsidR="00C53A5B" w:rsidRDefault="00000000">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14:paraId="1448D604" w14:textId="77777777" w:rsidR="00C53A5B" w:rsidRDefault="00000000">
      <w:pPr>
        <w:widowControl/>
        <w:spacing w:line="360" w:lineRule="auto"/>
        <w:ind w:firstLineChars="200" w:firstLine="480"/>
        <w:jc w:val="left"/>
        <w:rPr>
          <w:sz w:val="24"/>
        </w:rPr>
      </w:pPr>
      <w:r>
        <w:rPr>
          <w:sz w:val="24"/>
        </w:rPr>
        <w:lastRenderedPageBreak/>
        <w:t>供应商应于投标截止时间前在北京市政府采购电子交易平台提交电子投标文件，上传电子投标文件过程中请保持与互联网的连接畅通。</w:t>
      </w:r>
    </w:p>
    <w:p w14:paraId="49471F29" w14:textId="77777777" w:rsidR="00C53A5B" w:rsidRDefault="00000000">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14:paraId="48833B37" w14:textId="77777777" w:rsidR="00C53A5B" w:rsidRDefault="00000000">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14:paraId="6D838638" w14:textId="77777777" w:rsidR="00C53A5B" w:rsidRDefault="00C53A5B">
      <w:pPr>
        <w:spacing w:line="360" w:lineRule="auto"/>
        <w:ind w:firstLineChars="200" w:firstLine="480"/>
        <w:rPr>
          <w:sz w:val="24"/>
        </w:rPr>
      </w:pPr>
    </w:p>
    <w:p w14:paraId="69C0F8FE" w14:textId="77777777" w:rsidR="00C53A5B" w:rsidRDefault="00000000">
      <w:pPr>
        <w:pStyle w:val="21"/>
        <w:spacing w:before="0" w:line="360" w:lineRule="auto"/>
        <w:jc w:val="left"/>
        <w:rPr>
          <w:rFonts w:ascii="Times New Roman" w:eastAsia="宋体" w:hAnsi="Times New Roman"/>
          <w:sz w:val="24"/>
          <w:szCs w:val="24"/>
        </w:rPr>
      </w:pPr>
      <w:bookmarkStart w:id="25" w:name="_Toc35393796"/>
      <w:bookmarkStart w:id="26" w:name="_Toc28359008"/>
      <w:bookmarkStart w:id="27" w:name="_Toc28359085"/>
      <w:bookmarkStart w:id="28" w:name="_Toc35393627"/>
      <w:r>
        <w:rPr>
          <w:rFonts w:ascii="Times New Roman" w:eastAsia="宋体" w:hAnsi="Times New Roman"/>
          <w:sz w:val="24"/>
          <w:szCs w:val="24"/>
        </w:rPr>
        <w:t>七、对本次招标提出询问，请按以下方式联系。</w:t>
      </w:r>
      <w:bookmarkEnd w:id="25"/>
      <w:bookmarkEnd w:id="26"/>
      <w:bookmarkEnd w:id="27"/>
      <w:bookmarkEnd w:id="28"/>
    </w:p>
    <w:p w14:paraId="2B1D22C8" w14:textId="77777777" w:rsidR="00C53A5B" w:rsidRDefault="00000000">
      <w:pPr>
        <w:spacing w:line="360" w:lineRule="auto"/>
        <w:ind w:leftChars="371" w:left="1080" w:hangingChars="125" w:hanging="301"/>
        <w:jc w:val="left"/>
        <w:rPr>
          <w:b/>
          <w:sz w:val="24"/>
        </w:rPr>
      </w:pPr>
      <w:r>
        <w:rPr>
          <w:b/>
          <w:sz w:val="24"/>
        </w:rPr>
        <w:t>1.</w:t>
      </w:r>
      <w:r>
        <w:rPr>
          <w:b/>
          <w:sz w:val="24"/>
        </w:rPr>
        <w:t>采购人信息</w:t>
      </w:r>
    </w:p>
    <w:p w14:paraId="17CC2BD3" w14:textId="77777777" w:rsidR="00C53A5B" w:rsidRDefault="00000000">
      <w:pPr>
        <w:spacing w:line="360" w:lineRule="auto"/>
        <w:ind w:leftChars="371" w:left="1079" w:hangingChars="125" w:hanging="300"/>
        <w:jc w:val="left"/>
        <w:rPr>
          <w:sz w:val="24"/>
        </w:rPr>
      </w:pPr>
      <w:bookmarkStart w:id="29" w:name="_Toc28359086"/>
      <w:bookmarkStart w:id="30" w:name="_Toc28359009"/>
      <w:r>
        <w:rPr>
          <w:sz w:val="24"/>
        </w:rPr>
        <w:t>名称：</w:t>
      </w:r>
      <w:r>
        <w:rPr>
          <w:rFonts w:ascii="宋体" w:hAnsi="宋体" w:cs="宋体" w:hint="eastAsia"/>
          <w:sz w:val="24"/>
        </w:rPr>
        <w:t>北京市疾病预防控制中心</w:t>
      </w:r>
    </w:p>
    <w:p w14:paraId="0EB9F6FA" w14:textId="77777777" w:rsidR="00C53A5B" w:rsidRDefault="00000000">
      <w:pPr>
        <w:spacing w:line="360" w:lineRule="auto"/>
        <w:ind w:leftChars="371" w:left="1079" w:hangingChars="125" w:hanging="300"/>
        <w:jc w:val="left"/>
        <w:rPr>
          <w:sz w:val="24"/>
        </w:rPr>
      </w:pPr>
      <w:r>
        <w:rPr>
          <w:sz w:val="24"/>
        </w:rPr>
        <w:t>地址：</w:t>
      </w:r>
      <w:r>
        <w:rPr>
          <w:rFonts w:ascii="宋体" w:hAnsi="宋体" w:cs="宋体" w:hint="eastAsia"/>
          <w:sz w:val="24"/>
        </w:rPr>
        <w:t>北京市东城区和平里中街16号</w:t>
      </w:r>
    </w:p>
    <w:p w14:paraId="0F448693" w14:textId="77777777" w:rsidR="00C53A5B" w:rsidRDefault="00000000">
      <w:pPr>
        <w:spacing w:line="360" w:lineRule="auto"/>
        <w:ind w:leftChars="371" w:left="1079" w:hangingChars="125" w:hanging="300"/>
        <w:jc w:val="left"/>
        <w:rPr>
          <w:sz w:val="24"/>
          <w:u w:val="single"/>
        </w:rPr>
      </w:pPr>
      <w:r>
        <w:rPr>
          <w:sz w:val="24"/>
        </w:rPr>
        <w:t>联系方式：</w:t>
      </w:r>
      <w:r>
        <w:rPr>
          <w:rFonts w:ascii="宋体" w:hAnsi="宋体" w:cs="宋体" w:hint="eastAsia"/>
          <w:sz w:val="24"/>
        </w:rPr>
        <w:t>郝老师，010-64407307</w:t>
      </w:r>
    </w:p>
    <w:p w14:paraId="52EB8041" w14:textId="77777777" w:rsidR="00C53A5B" w:rsidRDefault="00000000">
      <w:pPr>
        <w:spacing w:line="360" w:lineRule="auto"/>
        <w:ind w:leftChars="371" w:left="1080" w:hangingChars="125" w:hanging="301"/>
        <w:jc w:val="left"/>
        <w:rPr>
          <w:b/>
          <w:sz w:val="24"/>
        </w:rPr>
      </w:pPr>
      <w:r>
        <w:rPr>
          <w:b/>
          <w:sz w:val="24"/>
        </w:rPr>
        <w:t>2.</w:t>
      </w:r>
      <w:r>
        <w:rPr>
          <w:b/>
          <w:sz w:val="24"/>
        </w:rPr>
        <w:t>采购代理机构信息</w:t>
      </w:r>
      <w:bookmarkEnd w:id="29"/>
      <w:bookmarkEnd w:id="30"/>
    </w:p>
    <w:p w14:paraId="2FA42910" w14:textId="77777777" w:rsidR="00C53A5B" w:rsidRDefault="00000000">
      <w:pPr>
        <w:spacing w:line="360" w:lineRule="auto"/>
        <w:ind w:leftChars="371" w:left="1079" w:hangingChars="125" w:hanging="300"/>
        <w:jc w:val="left"/>
        <w:rPr>
          <w:sz w:val="24"/>
        </w:rPr>
      </w:pPr>
      <w:bookmarkStart w:id="31" w:name="_Toc28359010"/>
      <w:bookmarkStart w:id="32" w:name="_Toc28359087"/>
      <w:r>
        <w:rPr>
          <w:sz w:val="24"/>
        </w:rPr>
        <w:t>名称：</w:t>
      </w:r>
      <w:r>
        <w:rPr>
          <w:rFonts w:ascii="宋体" w:hAnsi="宋体" w:cs="宋体" w:hint="eastAsia"/>
          <w:sz w:val="24"/>
        </w:rPr>
        <w:t>北京宏信天诚国际招标有限公司</w:t>
      </w:r>
    </w:p>
    <w:p w14:paraId="47C8106C" w14:textId="77777777" w:rsidR="00C53A5B" w:rsidRDefault="00000000">
      <w:pPr>
        <w:spacing w:line="360" w:lineRule="auto"/>
        <w:ind w:leftChars="371" w:left="1079" w:hangingChars="125" w:hanging="300"/>
        <w:jc w:val="left"/>
        <w:rPr>
          <w:sz w:val="24"/>
        </w:rPr>
      </w:pPr>
      <w:r>
        <w:rPr>
          <w:sz w:val="24"/>
        </w:rPr>
        <w:t>地址：</w:t>
      </w:r>
      <w:r>
        <w:rPr>
          <w:rFonts w:ascii="宋体" w:hAnsi="宋体" w:cs="宋体" w:hint="eastAsia"/>
          <w:sz w:val="24"/>
        </w:rPr>
        <w:t>北京市海淀区复兴路乙12号中国铝业大厦11层1110室</w:t>
      </w:r>
    </w:p>
    <w:p w14:paraId="612ACF42" w14:textId="77777777" w:rsidR="00C53A5B" w:rsidRDefault="00000000">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14:paraId="425DF084" w14:textId="77777777" w:rsidR="00C53A5B" w:rsidRDefault="00000000">
      <w:pPr>
        <w:spacing w:line="360" w:lineRule="auto"/>
        <w:ind w:leftChars="371" w:left="1080" w:hangingChars="125" w:hanging="301"/>
        <w:jc w:val="left"/>
        <w:rPr>
          <w:b/>
          <w:sz w:val="24"/>
          <w:u w:val="single"/>
        </w:rPr>
      </w:pPr>
      <w:r>
        <w:rPr>
          <w:b/>
          <w:sz w:val="24"/>
        </w:rPr>
        <w:t>3.</w:t>
      </w:r>
      <w:r>
        <w:rPr>
          <w:b/>
          <w:sz w:val="24"/>
        </w:rPr>
        <w:t>项目联系方式</w:t>
      </w:r>
      <w:bookmarkEnd w:id="31"/>
      <w:bookmarkEnd w:id="32"/>
    </w:p>
    <w:p w14:paraId="28E0D41E" w14:textId="77777777" w:rsidR="00C53A5B" w:rsidRDefault="00000000">
      <w:pPr>
        <w:spacing w:line="360" w:lineRule="auto"/>
        <w:ind w:leftChars="371" w:left="1079" w:hangingChars="125" w:hanging="300"/>
        <w:jc w:val="left"/>
        <w:rPr>
          <w:sz w:val="24"/>
        </w:rPr>
      </w:pPr>
      <w:r>
        <w:rPr>
          <w:sz w:val="24"/>
        </w:rPr>
        <w:t>项目联系人：</w:t>
      </w:r>
      <w:r>
        <w:rPr>
          <w:rFonts w:hAnsi="宋体" w:cs="宋体"/>
          <w:sz w:val="24"/>
        </w:rPr>
        <w:t>修海龙、成歌、吉国侠、吴众为、彭怡、陈博维、赵洁、姬小雪、闫文娟、孙银英、王思晨、刘京、杨晓楠、王东衍、郝路、刘海英、黄艳、孙佳、陈曦</w:t>
      </w:r>
    </w:p>
    <w:p w14:paraId="54364668" w14:textId="77777777" w:rsidR="00C53A5B" w:rsidRDefault="00000000">
      <w:pPr>
        <w:spacing w:line="360" w:lineRule="auto"/>
        <w:ind w:leftChars="371" w:left="1079" w:hangingChars="125" w:hanging="300"/>
        <w:jc w:val="left"/>
        <w:rPr>
          <w:sz w:val="24"/>
        </w:rPr>
      </w:pPr>
      <w:r>
        <w:rPr>
          <w:sz w:val="24"/>
        </w:rPr>
        <w:t>电话：</w:t>
      </w:r>
      <w:r>
        <w:rPr>
          <w:rFonts w:hAnsi="宋体" w:cs="宋体"/>
          <w:sz w:val="24"/>
        </w:rPr>
        <w:t>010-63974645</w:t>
      </w:r>
      <w:r>
        <w:rPr>
          <w:rFonts w:hAnsi="宋体" w:cs="宋体"/>
          <w:sz w:val="24"/>
        </w:rPr>
        <w:t>、</w:t>
      </w:r>
      <w:r>
        <w:rPr>
          <w:rFonts w:hAnsi="宋体" w:cs="宋体"/>
          <w:sz w:val="24"/>
        </w:rPr>
        <w:t>010-</w:t>
      </w:r>
      <w:r>
        <w:rPr>
          <w:rFonts w:hAnsi="宋体"/>
          <w:sz w:val="24"/>
        </w:rPr>
        <w:t>63961210</w:t>
      </w:r>
    </w:p>
    <w:p w14:paraId="4137F6DF" w14:textId="77777777" w:rsidR="00C53A5B" w:rsidRDefault="00C53A5B">
      <w:pPr>
        <w:spacing w:line="360" w:lineRule="auto"/>
        <w:ind w:firstLineChars="2450" w:firstLine="5880"/>
        <w:jc w:val="right"/>
        <w:rPr>
          <w:sz w:val="24"/>
        </w:rPr>
      </w:pPr>
    </w:p>
    <w:p w14:paraId="1B06A2DA" w14:textId="77777777" w:rsidR="00C53A5B" w:rsidRDefault="00000000">
      <w:pPr>
        <w:widowControl/>
        <w:jc w:val="left"/>
        <w:rPr>
          <w:sz w:val="24"/>
        </w:rPr>
      </w:pPr>
      <w:r>
        <w:rPr>
          <w:sz w:val="24"/>
        </w:rPr>
        <w:br w:type="page"/>
      </w:r>
    </w:p>
    <w:p w14:paraId="68A256DD" w14:textId="77777777" w:rsidR="00C53A5B" w:rsidRDefault="00000000">
      <w:pPr>
        <w:spacing w:line="360" w:lineRule="exact"/>
        <w:jc w:val="center"/>
        <w:rPr>
          <w:rFonts w:ascii="宋体" w:hAnsi="宋体" w:cs="微软雅黑" w:hint="eastAsia"/>
          <w:b/>
          <w:sz w:val="28"/>
          <w:szCs w:val="28"/>
        </w:rPr>
      </w:pPr>
      <w:r>
        <w:rPr>
          <w:rFonts w:ascii="宋体" w:hAnsi="宋体" w:cs="宋体" w:hint="eastAsia"/>
          <w:b/>
          <w:sz w:val="28"/>
          <w:szCs w:val="28"/>
        </w:rPr>
        <w:lastRenderedPageBreak/>
        <w:t>电子投标文件制作及上传说明</w:t>
      </w:r>
    </w:p>
    <w:p w14:paraId="36EB5C0A" w14:textId="77777777" w:rsidR="00C53A5B" w:rsidRDefault="00000000">
      <w:pPr>
        <w:snapToGrid w:val="0"/>
        <w:spacing w:line="360" w:lineRule="exact"/>
        <w:ind w:firstLineChars="200" w:firstLine="422"/>
        <w:rPr>
          <w:rFonts w:ascii="宋体" w:hAnsi="宋体" w:cs="微软雅黑" w:hint="eastAsia"/>
          <w:b/>
          <w:szCs w:val="21"/>
        </w:rPr>
      </w:pPr>
      <w:r>
        <w:rPr>
          <w:rFonts w:ascii="宋体" w:hAnsi="宋体" w:cs="微软雅黑" w:hint="eastAsia"/>
          <w:b/>
          <w:szCs w:val="21"/>
        </w:rPr>
        <w:t>本项目投标、开标及评标将配套使用北京市政府采购电子交易平台,一律不接受纸质投标文件。请供应商根据招标文件及北京市政府采购电子交易平台相关操作手册及视频制作并网上提交电子投标文件。上传电子投标文件过程中请保持与互联网的连接畅通。</w:t>
      </w:r>
    </w:p>
    <w:p w14:paraId="7E36B9DB" w14:textId="77777777" w:rsidR="00C53A5B" w:rsidRDefault="00000000">
      <w:pPr>
        <w:spacing w:line="360" w:lineRule="exact"/>
        <w:ind w:firstLineChars="200" w:firstLine="422"/>
        <w:rPr>
          <w:rFonts w:ascii="宋体" w:hAnsi="宋体" w:cs="微软雅黑" w:hint="eastAsia"/>
          <w:b/>
          <w:szCs w:val="21"/>
        </w:rPr>
      </w:pPr>
      <w:r>
        <w:rPr>
          <w:rFonts w:ascii="宋体" w:hAnsi="宋体" w:cs="微软雅黑" w:hint="eastAsia"/>
          <w:b/>
          <w:szCs w:val="21"/>
        </w:rPr>
        <w:t>CA认证证书服务热线010-58511086、010-58515511</w:t>
      </w:r>
    </w:p>
    <w:p w14:paraId="1484F8AD" w14:textId="77777777" w:rsidR="00C53A5B" w:rsidRDefault="00000000">
      <w:pPr>
        <w:spacing w:line="360" w:lineRule="exact"/>
        <w:ind w:firstLineChars="200" w:firstLine="422"/>
        <w:rPr>
          <w:rFonts w:ascii="宋体" w:hAnsi="宋体" w:cs="微软雅黑" w:hint="eastAsia"/>
          <w:b/>
          <w:szCs w:val="21"/>
        </w:rPr>
      </w:pPr>
      <w:r>
        <w:rPr>
          <w:rFonts w:ascii="宋体" w:hAnsi="宋体" w:cs="微软雅黑" w:hint="eastAsia"/>
          <w:b/>
          <w:szCs w:val="21"/>
        </w:rPr>
        <w:t>技术支持服务热线010-86483801</w:t>
      </w:r>
    </w:p>
    <w:p w14:paraId="4C44D0E6" w14:textId="77777777" w:rsidR="00C53A5B" w:rsidRDefault="00000000">
      <w:pPr>
        <w:numPr>
          <w:ilvl w:val="0"/>
          <w:numId w:val="14"/>
        </w:numPr>
        <w:adjustRightInd w:val="0"/>
        <w:snapToGrid w:val="0"/>
        <w:spacing w:line="360" w:lineRule="exact"/>
        <w:jc w:val="left"/>
        <w:textAlignment w:val="baseline"/>
        <w:rPr>
          <w:rFonts w:ascii="宋体" w:hAnsi="宋体" w:cs="微软雅黑" w:hint="eastAsia"/>
          <w:szCs w:val="21"/>
        </w:rPr>
      </w:pPr>
      <w:r>
        <w:rPr>
          <w:rFonts w:ascii="宋体" w:hAnsi="宋体" w:cs="微软雅黑" w:hint="eastAsia"/>
          <w:szCs w:val="21"/>
        </w:rPr>
        <w:t>办理CA认证证书</w:t>
      </w:r>
    </w:p>
    <w:p w14:paraId="070EEF69" w14:textId="77777777" w:rsidR="00C53A5B" w:rsidRDefault="00000000">
      <w:pPr>
        <w:spacing w:line="360" w:lineRule="exact"/>
        <w:ind w:firstLineChars="200" w:firstLine="420"/>
        <w:rPr>
          <w:rFonts w:ascii="宋体" w:hAnsi="宋体" w:cs="微软雅黑" w:hint="eastAsia"/>
          <w:szCs w:val="21"/>
        </w:rPr>
      </w:pPr>
      <w:r>
        <w:rPr>
          <w:rFonts w:ascii="宋体" w:hAnsi="宋体" w:cs="微软雅黑" w:hint="eastAsia"/>
          <w:szCs w:val="21"/>
        </w:rPr>
        <w:t>供应商登录北京市政府采购电子交易平台查阅 “用户指南”—“操作指南”—“市场主体CA办理操作流程指引”，按照程序要求办理。</w:t>
      </w:r>
    </w:p>
    <w:p w14:paraId="6303392D" w14:textId="77777777" w:rsidR="00C53A5B" w:rsidRDefault="00000000">
      <w:pPr>
        <w:snapToGrid w:val="0"/>
        <w:spacing w:line="360" w:lineRule="exact"/>
        <w:ind w:firstLineChars="200" w:firstLine="422"/>
        <w:rPr>
          <w:rFonts w:ascii="宋体" w:hAnsi="宋体" w:cs="微软雅黑" w:hint="eastAsia"/>
          <w:szCs w:val="21"/>
        </w:rPr>
      </w:pPr>
      <w:r>
        <w:rPr>
          <w:rFonts w:ascii="宋体" w:hAnsi="宋体" w:cs="微软雅黑" w:hint="eastAsia"/>
          <w:b/>
          <w:szCs w:val="21"/>
        </w:rPr>
        <w:t>特别提示：加密上传电子投标文件后，不得续费或更新该CA数字认证证书，以免影响远程解密功能。确需续费或更新的用户，请使用续费或更新后的CA数字认证证书重新加密上传电子投标文件</w:t>
      </w:r>
      <w:r>
        <w:rPr>
          <w:rFonts w:ascii="宋体" w:hAnsi="宋体" w:cs="微软雅黑" w:hint="eastAsia"/>
          <w:szCs w:val="21"/>
        </w:rPr>
        <w:t>。</w:t>
      </w:r>
    </w:p>
    <w:p w14:paraId="0DB56FBB" w14:textId="77777777" w:rsidR="00C53A5B" w:rsidRDefault="00000000">
      <w:pPr>
        <w:numPr>
          <w:ilvl w:val="0"/>
          <w:numId w:val="14"/>
        </w:numPr>
        <w:adjustRightInd w:val="0"/>
        <w:snapToGrid w:val="0"/>
        <w:spacing w:line="360" w:lineRule="exact"/>
        <w:jc w:val="left"/>
        <w:textAlignment w:val="baseline"/>
        <w:rPr>
          <w:rFonts w:ascii="宋体" w:hAnsi="宋体" w:cs="微软雅黑" w:hint="eastAsia"/>
          <w:szCs w:val="21"/>
        </w:rPr>
      </w:pPr>
      <w:r>
        <w:rPr>
          <w:rFonts w:ascii="宋体" w:hAnsi="宋体" w:cs="微软雅黑" w:hint="eastAsia"/>
          <w:szCs w:val="21"/>
        </w:rPr>
        <w:t>注册</w:t>
      </w:r>
    </w:p>
    <w:p w14:paraId="048C207E" w14:textId="77777777" w:rsidR="00C53A5B" w:rsidRDefault="00000000">
      <w:pPr>
        <w:spacing w:line="360" w:lineRule="exact"/>
        <w:ind w:firstLineChars="200" w:firstLine="420"/>
        <w:rPr>
          <w:rFonts w:ascii="宋体" w:hAnsi="宋体" w:cs="微软雅黑" w:hint="eastAsia"/>
          <w:szCs w:val="21"/>
        </w:rPr>
      </w:pPr>
      <w:r>
        <w:rPr>
          <w:rFonts w:ascii="宋体" w:hAnsi="宋体" w:cs="微软雅黑" w:hint="eastAsia"/>
          <w:szCs w:val="21"/>
        </w:rPr>
        <w:t>供应商登录北京市政府采购电子交易平台“用户指南”—“操作指南”—“市场主体注册入库操作流程指引”进行自助注册绑定。</w:t>
      </w:r>
    </w:p>
    <w:p w14:paraId="0EC74729" w14:textId="77777777" w:rsidR="00C53A5B" w:rsidRDefault="00000000">
      <w:pPr>
        <w:numPr>
          <w:ilvl w:val="0"/>
          <w:numId w:val="14"/>
        </w:numPr>
        <w:adjustRightInd w:val="0"/>
        <w:snapToGrid w:val="0"/>
        <w:spacing w:line="360" w:lineRule="exact"/>
        <w:jc w:val="left"/>
        <w:textAlignment w:val="baseline"/>
        <w:rPr>
          <w:rFonts w:ascii="宋体" w:hAnsi="宋体" w:cs="微软雅黑" w:hint="eastAsia"/>
          <w:szCs w:val="21"/>
        </w:rPr>
      </w:pPr>
      <w:r>
        <w:rPr>
          <w:rFonts w:ascii="宋体" w:hAnsi="宋体" w:cs="微软雅黑" w:hint="eastAsia"/>
          <w:szCs w:val="21"/>
        </w:rPr>
        <w:t>驱动、客户端下载</w:t>
      </w:r>
    </w:p>
    <w:p w14:paraId="0E01AB04" w14:textId="77777777" w:rsidR="00C53A5B" w:rsidRDefault="00000000">
      <w:pPr>
        <w:spacing w:line="360" w:lineRule="exact"/>
        <w:ind w:firstLineChars="200" w:firstLine="420"/>
        <w:rPr>
          <w:rFonts w:ascii="宋体" w:hAnsi="宋体" w:cs="微软雅黑" w:hint="eastAsia"/>
          <w:szCs w:val="21"/>
        </w:rPr>
      </w:pPr>
      <w:r>
        <w:rPr>
          <w:rFonts w:ascii="宋体" w:hAnsi="宋体" w:cs="微软雅黑" w:hint="eastAsia"/>
          <w:szCs w:val="21"/>
        </w:rPr>
        <w:t>供应商登录北京市政府采购电子交易平台“用户指南”—“工具下载”—“招标采购系统文件驱动安装包”下载相关驱动。</w:t>
      </w:r>
    </w:p>
    <w:p w14:paraId="710A77FD" w14:textId="77777777" w:rsidR="00C53A5B" w:rsidRDefault="00000000">
      <w:pPr>
        <w:spacing w:line="360" w:lineRule="exact"/>
        <w:ind w:firstLineChars="200" w:firstLine="420"/>
        <w:rPr>
          <w:rFonts w:ascii="宋体" w:hAnsi="宋体" w:cs="微软雅黑" w:hint="eastAsia"/>
          <w:szCs w:val="21"/>
        </w:rPr>
      </w:pPr>
      <w:r>
        <w:rPr>
          <w:rFonts w:ascii="宋体" w:hAnsi="宋体" w:cs="微软雅黑" w:hint="eastAsia"/>
          <w:szCs w:val="21"/>
        </w:rPr>
        <w:t>供应商登录北京市政府采购电子交易平台“用户指南”—“工具下载”—“投标文件编制工具”下载相关客户端。</w:t>
      </w:r>
    </w:p>
    <w:p w14:paraId="39AA2650" w14:textId="77777777" w:rsidR="00C53A5B" w:rsidRDefault="00000000">
      <w:pPr>
        <w:numPr>
          <w:ilvl w:val="0"/>
          <w:numId w:val="14"/>
        </w:numPr>
        <w:adjustRightInd w:val="0"/>
        <w:snapToGrid w:val="0"/>
        <w:spacing w:line="360" w:lineRule="exact"/>
        <w:jc w:val="left"/>
        <w:textAlignment w:val="baseline"/>
        <w:rPr>
          <w:rFonts w:ascii="宋体" w:hAnsi="宋体" w:cs="微软雅黑" w:hint="eastAsia"/>
          <w:szCs w:val="21"/>
        </w:rPr>
      </w:pPr>
      <w:r>
        <w:rPr>
          <w:rFonts w:ascii="宋体" w:hAnsi="宋体" w:cs="微软雅黑" w:hint="eastAsia"/>
          <w:szCs w:val="21"/>
        </w:rPr>
        <w:t>获取电子招标文件</w:t>
      </w:r>
    </w:p>
    <w:p w14:paraId="4F8C9936" w14:textId="77777777" w:rsidR="00C53A5B" w:rsidRDefault="00000000">
      <w:pPr>
        <w:spacing w:line="360" w:lineRule="exact"/>
        <w:ind w:firstLineChars="200" w:firstLine="420"/>
        <w:rPr>
          <w:rFonts w:ascii="宋体" w:hAnsi="宋体" w:cs="微软雅黑" w:hint="eastAsia"/>
          <w:szCs w:val="21"/>
        </w:rPr>
      </w:pPr>
      <w:r>
        <w:rPr>
          <w:rFonts w:ascii="宋体" w:hAnsi="宋体" w:cs="微软雅黑" w:hint="eastAsia"/>
          <w:szCs w:val="21"/>
        </w:rPr>
        <w:t>供应商持CA数字认证证书登录北京市政府采购电子交易平台获取电子招标文件。未在规定期限内通过北京市政府采购电子交易平台获取本项目招标文件的投标无效。</w:t>
      </w:r>
    </w:p>
    <w:p w14:paraId="5FDE97C3" w14:textId="77777777" w:rsidR="00C53A5B" w:rsidRDefault="00000000">
      <w:pPr>
        <w:numPr>
          <w:ilvl w:val="0"/>
          <w:numId w:val="14"/>
        </w:numPr>
        <w:adjustRightInd w:val="0"/>
        <w:snapToGrid w:val="0"/>
        <w:spacing w:line="360" w:lineRule="exact"/>
        <w:jc w:val="left"/>
        <w:textAlignment w:val="baseline"/>
        <w:rPr>
          <w:rFonts w:ascii="宋体" w:hAnsi="宋体" w:cs="微软雅黑" w:hint="eastAsia"/>
          <w:szCs w:val="21"/>
        </w:rPr>
      </w:pPr>
      <w:r>
        <w:rPr>
          <w:rFonts w:ascii="宋体" w:hAnsi="宋体" w:cs="微软雅黑" w:hint="eastAsia"/>
          <w:szCs w:val="21"/>
        </w:rPr>
        <w:t>编制电子投标文件</w:t>
      </w:r>
    </w:p>
    <w:p w14:paraId="79710A4C" w14:textId="77777777" w:rsidR="00C53A5B" w:rsidRDefault="00000000">
      <w:pPr>
        <w:spacing w:line="360" w:lineRule="exact"/>
        <w:ind w:firstLineChars="200" w:firstLine="420"/>
        <w:rPr>
          <w:rFonts w:ascii="宋体" w:hAnsi="宋体" w:cs="微软雅黑" w:hint="eastAsia"/>
          <w:szCs w:val="21"/>
        </w:rPr>
      </w:pPr>
      <w:r>
        <w:rPr>
          <w:rFonts w:ascii="宋体" w:hAnsi="宋体" w:cs="微软雅黑" w:hint="eastAsia"/>
          <w:szCs w:val="21"/>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00A50C7C" w14:textId="77777777" w:rsidR="00C53A5B" w:rsidRDefault="00000000">
      <w:pPr>
        <w:snapToGrid w:val="0"/>
        <w:spacing w:line="360" w:lineRule="exact"/>
        <w:ind w:firstLineChars="200" w:firstLine="422"/>
        <w:rPr>
          <w:rFonts w:ascii="宋体" w:hAnsi="宋体" w:cs="微软雅黑" w:hint="eastAsia"/>
          <w:b/>
          <w:szCs w:val="21"/>
        </w:rPr>
      </w:pPr>
      <w:r>
        <w:rPr>
          <w:rFonts w:ascii="宋体" w:hAnsi="宋体" w:cs="微软雅黑" w:hint="eastAsia"/>
          <w:b/>
          <w:szCs w:val="21"/>
        </w:rPr>
        <w:t>特别提示：请投标人务必使用符合北京市政府采购电子交易平台功能的CA认证证书进行上述操作，操作同时不要插入其它认证证书。</w:t>
      </w:r>
    </w:p>
    <w:p w14:paraId="56DCA2B9" w14:textId="77777777" w:rsidR="00C53A5B" w:rsidRDefault="00000000">
      <w:pPr>
        <w:numPr>
          <w:ilvl w:val="0"/>
          <w:numId w:val="14"/>
        </w:numPr>
        <w:adjustRightInd w:val="0"/>
        <w:snapToGrid w:val="0"/>
        <w:spacing w:line="360" w:lineRule="exact"/>
        <w:jc w:val="left"/>
        <w:textAlignment w:val="baseline"/>
        <w:rPr>
          <w:rFonts w:ascii="宋体" w:hAnsi="宋体" w:cs="微软雅黑" w:hint="eastAsia"/>
          <w:szCs w:val="21"/>
        </w:rPr>
      </w:pPr>
      <w:r>
        <w:rPr>
          <w:rFonts w:ascii="宋体" w:hAnsi="宋体" w:cs="微软雅黑" w:hint="eastAsia"/>
          <w:szCs w:val="21"/>
        </w:rPr>
        <w:t>提交电子投标文件</w:t>
      </w:r>
    </w:p>
    <w:p w14:paraId="695B7D74" w14:textId="77777777" w:rsidR="00C53A5B" w:rsidRDefault="00000000">
      <w:pPr>
        <w:spacing w:line="360" w:lineRule="exact"/>
        <w:ind w:firstLineChars="200" w:firstLine="420"/>
        <w:rPr>
          <w:rFonts w:ascii="宋体" w:hAnsi="宋体" w:cs="微软雅黑" w:hint="eastAsia"/>
          <w:szCs w:val="21"/>
        </w:rPr>
      </w:pPr>
      <w:r>
        <w:rPr>
          <w:rFonts w:ascii="宋体" w:hAnsi="宋体" w:cs="微软雅黑" w:hint="eastAsia"/>
          <w:szCs w:val="21"/>
        </w:rPr>
        <w:t>供应商应于投标截止时间前在北京市政府采购电子交易平台提交电子投标文件，上传电子投标文件过程中请保持与互联网的连接畅通。</w:t>
      </w:r>
    </w:p>
    <w:p w14:paraId="75E8C62B" w14:textId="77777777" w:rsidR="00C53A5B" w:rsidRDefault="00000000">
      <w:pPr>
        <w:numPr>
          <w:ilvl w:val="0"/>
          <w:numId w:val="14"/>
        </w:numPr>
        <w:adjustRightInd w:val="0"/>
        <w:snapToGrid w:val="0"/>
        <w:spacing w:line="360" w:lineRule="exact"/>
        <w:jc w:val="left"/>
        <w:textAlignment w:val="baseline"/>
        <w:rPr>
          <w:rFonts w:ascii="宋体" w:hAnsi="宋体" w:cs="微软雅黑" w:hint="eastAsia"/>
          <w:szCs w:val="21"/>
        </w:rPr>
      </w:pPr>
      <w:r>
        <w:rPr>
          <w:rFonts w:ascii="宋体" w:hAnsi="宋体" w:cs="微软雅黑" w:hint="eastAsia"/>
          <w:szCs w:val="21"/>
        </w:rPr>
        <w:t>电子开标、解密</w:t>
      </w:r>
    </w:p>
    <w:p w14:paraId="7E076990" w14:textId="77777777" w:rsidR="00C53A5B" w:rsidRDefault="00000000">
      <w:pPr>
        <w:spacing w:line="360" w:lineRule="exact"/>
        <w:ind w:firstLineChars="200" w:firstLine="420"/>
        <w:rPr>
          <w:rFonts w:ascii="宋体" w:hAnsi="宋体" w:cs="微软雅黑" w:hint="eastAsia"/>
          <w:szCs w:val="21"/>
        </w:rPr>
      </w:pPr>
      <w:r>
        <w:rPr>
          <w:rFonts w:ascii="宋体" w:hAnsi="宋体" w:cs="微软雅黑" w:hint="eastAsia"/>
          <w:szCs w:val="21"/>
        </w:rPr>
        <w:t>供应商在规定的开标时间使用CA认证证书登录北京市政府采购电子交易平台进行远程电子开标、解密。</w:t>
      </w:r>
    </w:p>
    <w:p w14:paraId="7D69A295" w14:textId="77777777" w:rsidR="00C53A5B" w:rsidRDefault="00000000">
      <w:pPr>
        <w:spacing w:line="360" w:lineRule="auto"/>
        <w:jc w:val="center"/>
        <w:outlineLvl w:val="0"/>
        <w:rPr>
          <w:b/>
          <w:sz w:val="32"/>
          <w:szCs w:val="32"/>
        </w:rPr>
      </w:pPr>
      <w:r>
        <w:rPr>
          <w:sz w:val="24"/>
        </w:rPr>
        <w:br w:type="page"/>
      </w:r>
      <w:bookmarkStart w:id="33" w:name="_Toc353825548"/>
      <w:bookmarkStart w:id="34" w:name="_Toc127161488"/>
      <w:bookmarkStart w:id="35" w:name="_Toc512937850"/>
      <w:bookmarkStart w:id="36" w:name="_Toc264969275"/>
      <w:bookmarkStart w:id="37" w:name="_Toc265228423"/>
      <w:bookmarkStart w:id="38" w:name="_Toc127151777"/>
      <w:bookmarkStart w:id="39" w:name="_Toc99301420"/>
      <w:bookmarkStart w:id="40" w:name="_Toc226965856"/>
      <w:bookmarkStart w:id="41" w:name="_Toc195842950"/>
      <w:bookmarkStart w:id="42" w:name="_Toc353873938"/>
      <w:bookmarkStart w:id="43" w:name="_Toc305158854"/>
      <w:bookmarkStart w:id="44" w:name="_Toc305158928"/>
      <w:bookmarkStart w:id="45" w:name="_Toc150774783"/>
      <w:r>
        <w:rPr>
          <w:b/>
          <w:sz w:val="36"/>
          <w:szCs w:val="36"/>
        </w:rPr>
        <w:lastRenderedPageBreak/>
        <w:t>第二章投标人须知</w:t>
      </w:r>
      <w:bookmarkEnd w:id="33"/>
      <w:bookmarkEnd w:id="34"/>
      <w:bookmarkEnd w:id="35"/>
      <w:bookmarkEnd w:id="36"/>
      <w:bookmarkEnd w:id="37"/>
      <w:bookmarkEnd w:id="38"/>
      <w:bookmarkEnd w:id="39"/>
      <w:bookmarkEnd w:id="40"/>
      <w:bookmarkEnd w:id="41"/>
      <w:bookmarkEnd w:id="42"/>
      <w:bookmarkEnd w:id="43"/>
      <w:bookmarkEnd w:id="44"/>
      <w:bookmarkEnd w:id="45"/>
    </w:p>
    <w:p w14:paraId="588F3646" w14:textId="77777777" w:rsidR="00C53A5B" w:rsidRDefault="00000000">
      <w:pPr>
        <w:pStyle w:val="21"/>
        <w:tabs>
          <w:tab w:val="center" w:pos="4592"/>
          <w:tab w:val="left" w:pos="7860"/>
        </w:tabs>
        <w:spacing w:before="0" w:line="360" w:lineRule="auto"/>
        <w:rPr>
          <w:rFonts w:ascii="Times New Roman" w:eastAsia="宋体" w:hAnsi="Times New Roman"/>
          <w:sz w:val="28"/>
        </w:rPr>
      </w:pPr>
      <w:bookmarkStart w:id="46" w:name="_Toc151193833"/>
      <w:bookmarkStart w:id="47" w:name="_Toc151193689"/>
      <w:bookmarkStart w:id="48" w:name="_Toc151190146"/>
      <w:bookmarkStart w:id="49" w:name="_Toc150774724"/>
      <w:bookmarkStart w:id="50" w:name="_Toc149720812"/>
      <w:bookmarkStart w:id="51" w:name="_Toc127151519"/>
      <w:bookmarkStart w:id="52" w:name="_Toc151193761"/>
      <w:bookmarkStart w:id="53" w:name="_Toc150480757"/>
      <w:bookmarkStart w:id="54" w:name="_Toc164608788"/>
      <w:bookmarkStart w:id="55" w:name="_Toc164608633"/>
      <w:bookmarkStart w:id="56" w:name="_Toc142311021"/>
      <w:bookmarkStart w:id="57" w:name="_Toc127151720"/>
      <w:bookmarkStart w:id="58" w:name="_Toc226965792"/>
      <w:bookmarkStart w:id="59" w:name="_Toc151193907"/>
      <w:bookmarkStart w:id="60" w:name="_Toc226965709"/>
      <w:bookmarkStart w:id="61" w:name="_Toc520356144"/>
      <w:bookmarkStart w:id="62" w:name="_Toc127161433"/>
      <w:bookmarkStart w:id="63" w:name="_Toc164351613"/>
      <w:bookmarkStart w:id="64" w:name="_Toc164229214"/>
      <w:bookmarkStart w:id="65" w:name="_Toc226309763"/>
      <w:bookmarkStart w:id="66" w:name="_Toc150509270"/>
      <w:bookmarkStart w:id="67" w:name="_Toc150774619"/>
      <w:bookmarkStart w:id="68" w:name="_Toc195842884"/>
      <w:bookmarkStart w:id="69" w:name="_Toc151193617"/>
      <w:bookmarkStart w:id="70" w:name="_Toc164229360"/>
      <w:bookmarkStart w:id="71" w:name="_Toc226337215"/>
      <w:r>
        <w:rPr>
          <w:rFonts w:ascii="Times New Roman" w:eastAsia="宋体" w:hAnsi="Times New Roman"/>
          <w:sz w:val="28"/>
        </w:rPr>
        <w:t>投标人须知资料表</w:t>
      </w:r>
    </w:p>
    <w:p w14:paraId="0921F6EC" w14:textId="77777777" w:rsidR="00C53A5B" w:rsidRDefault="00C53A5B">
      <w:pPr>
        <w:jc w:val="center"/>
        <w:rPr>
          <w:b/>
          <w:sz w:val="28"/>
          <w:szCs w:val="28"/>
        </w:rPr>
      </w:pPr>
    </w:p>
    <w:p w14:paraId="770A66E4" w14:textId="77777777" w:rsidR="00C53A5B" w:rsidRDefault="00000000">
      <w:pPr>
        <w:spacing w:line="360" w:lineRule="auto"/>
        <w:ind w:firstLine="480"/>
        <w:rPr>
          <w:sz w:val="24"/>
        </w:rPr>
      </w:pPr>
      <w:r>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C53A5B" w14:paraId="22E0DBB8" w14:textId="77777777">
        <w:trPr>
          <w:trHeight w:val="594"/>
          <w:tblHeader/>
          <w:jc w:val="center"/>
        </w:trPr>
        <w:tc>
          <w:tcPr>
            <w:tcW w:w="988" w:type="dxa"/>
            <w:vAlign w:val="center"/>
          </w:tcPr>
          <w:p w14:paraId="651A2AA4" w14:textId="77777777" w:rsidR="00C53A5B" w:rsidRDefault="00000000">
            <w:pPr>
              <w:jc w:val="center"/>
              <w:rPr>
                <w:b/>
                <w:bCs/>
                <w:sz w:val="24"/>
              </w:rPr>
            </w:pPr>
            <w:r>
              <w:rPr>
                <w:b/>
                <w:sz w:val="24"/>
              </w:rPr>
              <w:t>条款号</w:t>
            </w:r>
          </w:p>
        </w:tc>
        <w:tc>
          <w:tcPr>
            <w:tcW w:w="1701" w:type="dxa"/>
            <w:vAlign w:val="center"/>
          </w:tcPr>
          <w:p w14:paraId="37E2D27C" w14:textId="77777777" w:rsidR="00C53A5B" w:rsidRDefault="00000000">
            <w:pPr>
              <w:jc w:val="center"/>
              <w:rPr>
                <w:b/>
                <w:bCs/>
                <w:sz w:val="24"/>
              </w:rPr>
            </w:pPr>
            <w:r>
              <w:rPr>
                <w:b/>
                <w:bCs/>
                <w:sz w:val="24"/>
              </w:rPr>
              <w:t>条目</w:t>
            </w:r>
          </w:p>
        </w:tc>
        <w:tc>
          <w:tcPr>
            <w:tcW w:w="7540" w:type="dxa"/>
            <w:vAlign w:val="center"/>
          </w:tcPr>
          <w:p w14:paraId="13B1B105" w14:textId="77777777" w:rsidR="00C53A5B" w:rsidRDefault="00000000">
            <w:pPr>
              <w:jc w:val="center"/>
              <w:rPr>
                <w:b/>
                <w:bCs/>
                <w:sz w:val="24"/>
              </w:rPr>
            </w:pPr>
            <w:r>
              <w:rPr>
                <w:b/>
                <w:bCs/>
                <w:sz w:val="24"/>
              </w:rPr>
              <w:t>内容</w:t>
            </w:r>
          </w:p>
        </w:tc>
      </w:tr>
      <w:tr w:rsidR="00C53A5B" w14:paraId="52A4781A" w14:textId="77777777">
        <w:trPr>
          <w:trHeight w:val="20"/>
          <w:jc w:val="center"/>
        </w:trPr>
        <w:tc>
          <w:tcPr>
            <w:tcW w:w="988" w:type="dxa"/>
            <w:vAlign w:val="center"/>
          </w:tcPr>
          <w:p w14:paraId="2759DF96"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1701" w:type="dxa"/>
            <w:vAlign w:val="center"/>
          </w:tcPr>
          <w:p w14:paraId="3DE34ABE" w14:textId="77777777" w:rsidR="00C53A5B" w:rsidRDefault="00000000">
            <w:pPr>
              <w:jc w:val="center"/>
              <w:rPr>
                <w:sz w:val="24"/>
              </w:rPr>
            </w:pPr>
            <w:r>
              <w:rPr>
                <w:sz w:val="24"/>
              </w:rPr>
              <w:t>项目属性</w:t>
            </w:r>
          </w:p>
        </w:tc>
        <w:tc>
          <w:tcPr>
            <w:tcW w:w="7540" w:type="dxa"/>
            <w:vAlign w:val="center"/>
          </w:tcPr>
          <w:p w14:paraId="53B73F47" w14:textId="77777777" w:rsidR="00C53A5B" w:rsidRDefault="00000000">
            <w:pPr>
              <w:jc w:val="left"/>
              <w:rPr>
                <w:sz w:val="24"/>
              </w:rPr>
            </w:pPr>
            <w:r>
              <w:rPr>
                <w:sz w:val="24"/>
              </w:rPr>
              <w:t>项目属性：</w:t>
            </w:r>
          </w:p>
          <w:p w14:paraId="380361FB" w14:textId="77777777" w:rsidR="00C53A5B" w:rsidRDefault="00000000">
            <w:pPr>
              <w:jc w:val="left"/>
              <w:rPr>
                <w:sz w:val="24"/>
              </w:rPr>
            </w:pPr>
            <w:r>
              <w:rPr>
                <w:rFonts w:cs="宋体" w:hint="eastAsia"/>
                <w:b/>
                <w:szCs w:val="21"/>
              </w:rPr>
              <w:t>■</w:t>
            </w:r>
            <w:r>
              <w:rPr>
                <w:sz w:val="24"/>
              </w:rPr>
              <w:t>服务</w:t>
            </w:r>
          </w:p>
          <w:p w14:paraId="74D2B631" w14:textId="77777777" w:rsidR="00C53A5B" w:rsidRDefault="00000000">
            <w:pPr>
              <w:jc w:val="left"/>
              <w:rPr>
                <w:sz w:val="24"/>
              </w:rPr>
            </w:pPr>
            <w:r>
              <w:rPr>
                <w:rFonts w:cs="宋体" w:hint="eastAsia"/>
                <w:szCs w:val="21"/>
              </w:rPr>
              <w:t>□</w:t>
            </w:r>
            <w:r>
              <w:rPr>
                <w:sz w:val="24"/>
              </w:rPr>
              <w:t>货物</w:t>
            </w:r>
          </w:p>
        </w:tc>
      </w:tr>
      <w:tr w:rsidR="00C53A5B" w14:paraId="36F3A593" w14:textId="77777777">
        <w:trPr>
          <w:trHeight w:val="20"/>
          <w:jc w:val="center"/>
        </w:trPr>
        <w:tc>
          <w:tcPr>
            <w:tcW w:w="988" w:type="dxa"/>
            <w:vAlign w:val="center"/>
          </w:tcPr>
          <w:p w14:paraId="0AA0527E"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1701" w:type="dxa"/>
            <w:vAlign w:val="center"/>
          </w:tcPr>
          <w:p w14:paraId="43896578" w14:textId="77777777" w:rsidR="00C53A5B" w:rsidRDefault="00000000">
            <w:pPr>
              <w:jc w:val="center"/>
              <w:rPr>
                <w:sz w:val="24"/>
              </w:rPr>
            </w:pPr>
            <w:r>
              <w:rPr>
                <w:sz w:val="24"/>
              </w:rPr>
              <w:t>科研仪器设备</w:t>
            </w:r>
          </w:p>
        </w:tc>
        <w:tc>
          <w:tcPr>
            <w:tcW w:w="7540" w:type="dxa"/>
            <w:vAlign w:val="center"/>
          </w:tcPr>
          <w:p w14:paraId="09068131" w14:textId="77777777" w:rsidR="00C53A5B" w:rsidRDefault="00000000">
            <w:pPr>
              <w:jc w:val="left"/>
              <w:rPr>
                <w:sz w:val="24"/>
              </w:rPr>
            </w:pPr>
            <w:r>
              <w:rPr>
                <w:sz w:val="24"/>
              </w:rPr>
              <w:t>是否属于科研仪器设备采购项目：</w:t>
            </w:r>
          </w:p>
          <w:p w14:paraId="5996EB0C" w14:textId="77777777" w:rsidR="00C53A5B" w:rsidRDefault="00000000">
            <w:pPr>
              <w:jc w:val="left"/>
              <w:rPr>
                <w:sz w:val="24"/>
              </w:rPr>
            </w:pPr>
            <w:r>
              <w:rPr>
                <w:sz w:val="24"/>
              </w:rPr>
              <w:t>□</w:t>
            </w:r>
            <w:r>
              <w:rPr>
                <w:sz w:val="24"/>
              </w:rPr>
              <w:t>是</w:t>
            </w:r>
          </w:p>
          <w:p w14:paraId="0DC418AF" w14:textId="77777777" w:rsidR="00C53A5B" w:rsidRDefault="00000000">
            <w:pPr>
              <w:jc w:val="left"/>
              <w:rPr>
                <w:sz w:val="24"/>
              </w:rPr>
            </w:pPr>
            <w:r>
              <w:rPr>
                <w:rFonts w:cs="宋体" w:hint="eastAsia"/>
                <w:b/>
                <w:szCs w:val="21"/>
              </w:rPr>
              <w:t>■</w:t>
            </w:r>
            <w:r>
              <w:rPr>
                <w:sz w:val="24"/>
              </w:rPr>
              <w:t>否</w:t>
            </w:r>
          </w:p>
        </w:tc>
      </w:tr>
      <w:tr w:rsidR="00C53A5B" w14:paraId="7910B756" w14:textId="77777777">
        <w:trPr>
          <w:trHeight w:val="20"/>
          <w:jc w:val="center"/>
        </w:trPr>
        <w:tc>
          <w:tcPr>
            <w:tcW w:w="988" w:type="dxa"/>
            <w:vAlign w:val="center"/>
          </w:tcPr>
          <w:p w14:paraId="3C23D47D"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1701" w:type="dxa"/>
            <w:vAlign w:val="center"/>
          </w:tcPr>
          <w:p w14:paraId="459BA251" w14:textId="77777777" w:rsidR="00C53A5B" w:rsidRDefault="00000000">
            <w:pPr>
              <w:jc w:val="center"/>
              <w:rPr>
                <w:sz w:val="24"/>
              </w:rPr>
            </w:pPr>
            <w:r>
              <w:rPr>
                <w:sz w:val="24"/>
              </w:rPr>
              <w:t>核心产品</w:t>
            </w:r>
          </w:p>
        </w:tc>
        <w:tc>
          <w:tcPr>
            <w:tcW w:w="7540" w:type="dxa"/>
            <w:vAlign w:val="center"/>
          </w:tcPr>
          <w:p w14:paraId="7EAECE45" w14:textId="77777777" w:rsidR="00C53A5B" w:rsidRDefault="00000000">
            <w:pPr>
              <w:pStyle w:val="af7"/>
              <w:adjustRightInd w:val="0"/>
              <w:snapToGrid w:val="0"/>
              <w:rPr>
                <w:rFonts w:ascii="Times New Roman" w:hAnsi="Times New Roman" w:hint="default"/>
                <w:sz w:val="24"/>
                <w:szCs w:val="24"/>
              </w:rPr>
            </w:pPr>
            <w:r>
              <w:rPr>
                <w:rFonts w:cs="宋体"/>
                <w:b/>
                <w:szCs w:val="21"/>
              </w:rPr>
              <w:t>■</w:t>
            </w:r>
            <w:r>
              <w:rPr>
                <w:rFonts w:ascii="Times New Roman" w:hAnsi="Times New Roman" w:hint="default"/>
                <w:sz w:val="24"/>
                <w:szCs w:val="24"/>
              </w:rPr>
              <w:t>关于核心产品本项目</w:t>
            </w:r>
            <w:r>
              <w:rPr>
                <w:rFonts w:ascii="Times New Roman" w:hAnsi="Times New Roman" w:hint="default"/>
                <w:sz w:val="24"/>
                <w:szCs w:val="24"/>
              </w:rPr>
              <w:t>_</w:t>
            </w:r>
            <w:r>
              <w:rPr>
                <w:rFonts w:ascii="Times New Roman" w:hAnsi="Times New Roman"/>
                <w:sz w:val="24"/>
                <w:szCs w:val="24"/>
              </w:rPr>
              <w:t>1/2/3/4/5/6/7/8</w:t>
            </w:r>
            <w:r>
              <w:rPr>
                <w:rFonts w:ascii="Times New Roman" w:hAnsi="Times New Roman" w:hint="default"/>
                <w:sz w:val="24"/>
                <w:szCs w:val="24"/>
              </w:rPr>
              <w:t>_</w:t>
            </w:r>
            <w:r>
              <w:rPr>
                <w:rFonts w:ascii="Times New Roman" w:hAnsi="Times New Roman" w:hint="default"/>
                <w:sz w:val="24"/>
                <w:szCs w:val="24"/>
              </w:rPr>
              <w:t>包不适用。</w:t>
            </w:r>
          </w:p>
          <w:p w14:paraId="132C2CE6" w14:textId="77777777" w:rsidR="00C53A5B" w:rsidRDefault="00000000">
            <w:pPr>
              <w:pStyle w:val="af7"/>
              <w:adjustRightInd w:val="0"/>
              <w:snapToGrid w:val="0"/>
              <w:rPr>
                <w:rFonts w:ascii="Times New Roman" w:hAnsi="Times New Roman" w:hint="default"/>
                <w:sz w:val="24"/>
                <w:szCs w:val="24"/>
              </w:rPr>
            </w:pPr>
            <w:r>
              <w:rPr>
                <w:sz w:val="24"/>
              </w:rPr>
              <w:t>□</w:t>
            </w:r>
            <w:r>
              <w:rPr>
                <w:rFonts w:ascii="Times New Roman" w:hAnsi="Times New Roman" w:hint="default"/>
                <w:sz w:val="24"/>
                <w:szCs w:val="24"/>
              </w:rPr>
              <w:t>本项目</w:t>
            </w:r>
            <w:r>
              <w:rPr>
                <w:rFonts w:ascii="Times New Roman" w:hAnsi="Times New Roman" w:hint="default"/>
                <w:sz w:val="24"/>
                <w:szCs w:val="24"/>
              </w:rPr>
              <w:t>__</w:t>
            </w:r>
            <w:r>
              <w:rPr>
                <w:rFonts w:ascii="Times New Roman" w:hAnsi="Times New Roman" w:hint="default"/>
                <w:sz w:val="24"/>
                <w:szCs w:val="24"/>
              </w:rPr>
              <w:t>包为单一产品采购项目。</w:t>
            </w:r>
          </w:p>
          <w:p w14:paraId="20C32289" w14:textId="77777777" w:rsidR="00C53A5B" w:rsidRDefault="00000000">
            <w:pPr>
              <w:jc w:val="left"/>
              <w:rPr>
                <w:sz w:val="24"/>
              </w:rPr>
            </w:pPr>
            <w:r>
              <w:rPr>
                <w:rFonts w:cs="宋体" w:hint="eastAsia"/>
                <w:szCs w:val="21"/>
              </w:rPr>
              <w:t>□</w:t>
            </w:r>
            <w:r>
              <w:rPr>
                <w:sz w:val="24"/>
              </w:rPr>
              <w:t>本项目</w:t>
            </w:r>
            <w:r>
              <w:rPr>
                <w:sz w:val="24"/>
              </w:rPr>
              <w:t>__</w:t>
            </w:r>
            <w:r>
              <w:rPr>
                <w:sz w:val="24"/>
              </w:rPr>
              <w:t>包为非单一产品采购项目，核心产品为：</w:t>
            </w:r>
            <w:r>
              <w:rPr>
                <w:sz w:val="24"/>
              </w:rPr>
              <w:t>_ _</w:t>
            </w:r>
            <w:r>
              <w:rPr>
                <w:sz w:val="24"/>
              </w:rPr>
              <w:t>。</w:t>
            </w:r>
          </w:p>
        </w:tc>
      </w:tr>
      <w:tr w:rsidR="00C53A5B" w14:paraId="7DF508E9" w14:textId="77777777">
        <w:trPr>
          <w:trHeight w:val="20"/>
          <w:jc w:val="center"/>
        </w:trPr>
        <w:tc>
          <w:tcPr>
            <w:tcW w:w="988" w:type="dxa"/>
            <w:vMerge w:val="restart"/>
            <w:vAlign w:val="center"/>
          </w:tcPr>
          <w:p w14:paraId="115648B8"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1701" w:type="dxa"/>
            <w:vAlign w:val="center"/>
          </w:tcPr>
          <w:p w14:paraId="363072AB" w14:textId="77777777" w:rsidR="00C53A5B" w:rsidRDefault="00000000">
            <w:pPr>
              <w:jc w:val="center"/>
              <w:rPr>
                <w:sz w:val="24"/>
              </w:rPr>
            </w:pPr>
            <w:r>
              <w:rPr>
                <w:sz w:val="24"/>
              </w:rPr>
              <w:t>现场考察</w:t>
            </w:r>
          </w:p>
        </w:tc>
        <w:tc>
          <w:tcPr>
            <w:tcW w:w="7540" w:type="dxa"/>
            <w:vAlign w:val="center"/>
          </w:tcPr>
          <w:p w14:paraId="7BABC9F5" w14:textId="77777777" w:rsidR="00C53A5B" w:rsidRDefault="00000000">
            <w:pPr>
              <w:jc w:val="left"/>
              <w:rPr>
                <w:sz w:val="24"/>
              </w:rPr>
            </w:pPr>
            <w:r>
              <w:rPr>
                <w:rFonts w:cs="宋体" w:hint="eastAsia"/>
                <w:b/>
                <w:szCs w:val="21"/>
              </w:rPr>
              <w:t>■</w:t>
            </w:r>
            <w:r>
              <w:rPr>
                <w:sz w:val="24"/>
              </w:rPr>
              <w:t>不组织</w:t>
            </w:r>
          </w:p>
          <w:p w14:paraId="086FB2EB" w14:textId="77777777" w:rsidR="00C53A5B" w:rsidRDefault="00000000">
            <w:pPr>
              <w:jc w:val="left"/>
              <w:rPr>
                <w:bCs/>
                <w:sz w:val="24"/>
              </w:rPr>
            </w:pPr>
            <w:r>
              <w:rPr>
                <w:rFonts w:cs="宋体" w:hint="eastAsia"/>
                <w:szCs w:val="21"/>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14:paraId="402F9F0A" w14:textId="77777777" w:rsidR="00C53A5B" w:rsidRDefault="00000000">
            <w:pPr>
              <w:pStyle w:val="af7"/>
              <w:adjustRightInd w:val="0"/>
              <w:snapToGrid w:val="0"/>
              <w:rPr>
                <w:rFonts w:ascii="Times New Roman" w:hAnsi="Times New Roman" w:hint="default"/>
                <w:sz w:val="24"/>
                <w:szCs w:val="24"/>
              </w:rPr>
            </w:pPr>
            <w:r>
              <w:rPr>
                <w:rFonts w:ascii="Times New Roman" w:hAnsi="Times New Roman" w:hint="default"/>
                <w:sz w:val="24"/>
              </w:rPr>
              <w:t>考察地点：</w:t>
            </w:r>
            <w:r>
              <w:rPr>
                <w:sz w:val="24"/>
              </w:rPr>
              <w:t>____________</w:t>
            </w:r>
            <w:r>
              <w:rPr>
                <w:rFonts w:ascii="Times New Roman" w:hAnsi="Times New Roman" w:hint="default"/>
                <w:sz w:val="24"/>
              </w:rPr>
              <w:t>。</w:t>
            </w:r>
          </w:p>
        </w:tc>
      </w:tr>
      <w:tr w:rsidR="00C53A5B" w14:paraId="613B0F1E" w14:textId="77777777">
        <w:trPr>
          <w:trHeight w:val="20"/>
          <w:jc w:val="center"/>
        </w:trPr>
        <w:tc>
          <w:tcPr>
            <w:tcW w:w="988" w:type="dxa"/>
            <w:vMerge/>
            <w:vAlign w:val="center"/>
          </w:tcPr>
          <w:p w14:paraId="3C63E162" w14:textId="77777777" w:rsidR="00C53A5B" w:rsidRDefault="00C53A5B">
            <w:pPr>
              <w:pStyle w:val="af7"/>
              <w:adjustRightInd w:val="0"/>
              <w:snapToGrid w:val="0"/>
              <w:jc w:val="center"/>
              <w:rPr>
                <w:rFonts w:ascii="Times New Roman" w:hAnsi="Times New Roman" w:hint="default"/>
                <w:sz w:val="24"/>
                <w:szCs w:val="24"/>
              </w:rPr>
            </w:pPr>
          </w:p>
        </w:tc>
        <w:tc>
          <w:tcPr>
            <w:tcW w:w="1701" w:type="dxa"/>
            <w:vAlign w:val="center"/>
          </w:tcPr>
          <w:p w14:paraId="5ECA477D" w14:textId="77777777" w:rsidR="00C53A5B" w:rsidRDefault="00000000">
            <w:pPr>
              <w:jc w:val="center"/>
              <w:rPr>
                <w:sz w:val="24"/>
              </w:rPr>
            </w:pPr>
            <w:r>
              <w:rPr>
                <w:sz w:val="24"/>
              </w:rPr>
              <w:t>开标前答疑会</w:t>
            </w:r>
          </w:p>
        </w:tc>
        <w:tc>
          <w:tcPr>
            <w:tcW w:w="7540" w:type="dxa"/>
            <w:vAlign w:val="center"/>
          </w:tcPr>
          <w:p w14:paraId="11256CEA" w14:textId="77777777" w:rsidR="00C53A5B" w:rsidRDefault="00000000">
            <w:pPr>
              <w:jc w:val="left"/>
              <w:rPr>
                <w:sz w:val="24"/>
              </w:rPr>
            </w:pPr>
            <w:r>
              <w:rPr>
                <w:rFonts w:cs="宋体" w:hint="eastAsia"/>
                <w:b/>
                <w:szCs w:val="21"/>
              </w:rPr>
              <w:t>■</w:t>
            </w:r>
            <w:r>
              <w:rPr>
                <w:sz w:val="24"/>
              </w:rPr>
              <w:t>不召开</w:t>
            </w:r>
          </w:p>
          <w:p w14:paraId="63D01310" w14:textId="77777777" w:rsidR="00C53A5B" w:rsidRDefault="00000000">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14:paraId="407846A5" w14:textId="77777777" w:rsidR="00C53A5B" w:rsidRDefault="00000000">
            <w:pPr>
              <w:jc w:val="left"/>
              <w:rPr>
                <w:sz w:val="24"/>
              </w:rPr>
            </w:pPr>
            <w:r>
              <w:rPr>
                <w:sz w:val="24"/>
              </w:rPr>
              <w:t>召开地点：</w:t>
            </w:r>
            <w:r>
              <w:rPr>
                <w:sz w:val="24"/>
              </w:rPr>
              <w:t>____________</w:t>
            </w:r>
            <w:r>
              <w:rPr>
                <w:sz w:val="24"/>
              </w:rPr>
              <w:t>。</w:t>
            </w:r>
          </w:p>
        </w:tc>
      </w:tr>
      <w:tr w:rsidR="00C53A5B" w14:paraId="07C4B5B0" w14:textId="77777777">
        <w:trPr>
          <w:trHeight w:val="20"/>
          <w:jc w:val="center"/>
        </w:trPr>
        <w:tc>
          <w:tcPr>
            <w:tcW w:w="988" w:type="dxa"/>
            <w:vAlign w:val="center"/>
          </w:tcPr>
          <w:p w14:paraId="31BFD04F"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4.1</w:t>
            </w:r>
          </w:p>
        </w:tc>
        <w:tc>
          <w:tcPr>
            <w:tcW w:w="1701" w:type="dxa"/>
            <w:vAlign w:val="center"/>
          </w:tcPr>
          <w:p w14:paraId="26A73B72" w14:textId="77777777" w:rsidR="00C53A5B" w:rsidRDefault="00000000">
            <w:pPr>
              <w:jc w:val="center"/>
              <w:rPr>
                <w:sz w:val="24"/>
              </w:rPr>
            </w:pPr>
            <w:r>
              <w:rPr>
                <w:sz w:val="24"/>
              </w:rPr>
              <w:t>样品</w:t>
            </w:r>
          </w:p>
        </w:tc>
        <w:tc>
          <w:tcPr>
            <w:tcW w:w="7540" w:type="dxa"/>
            <w:vAlign w:val="center"/>
          </w:tcPr>
          <w:p w14:paraId="78A04898" w14:textId="77777777" w:rsidR="00C53A5B" w:rsidRDefault="00000000">
            <w:pPr>
              <w:jc w:val="left"/>
              <w:rPr>
                <w:sz w:val="24"/>
              </w:rPr>
            </w:pPr>
            <w:r>
              <w:rPr>
                <w:sz w:val="24"/>
              </w:rPr>
              <w:t>投标样品递交：</w:t>
            </w:r>
          </w:p>
          <w:p w14:paraId="380DFAA9" w14:textId="77777777" w:rsidR="00C53A5B" w:rsidRDefault="00000000">
            <w:pPr>
              <w:jc w:val="left"/>
              <w:rPr>
                <w:sz w:val="24"/>
              </w:rPr>
            </w:pPr>
            <w:r>
              <w:rPr>
                <w:rFonts w:cs="宋体" w:hint="eastAsia"/>
                <w:b/>
                <w:szCs w:val="21"/>
              </w:rPr>
              <w:t>■</w:t>
            </w:r>
            <w:r>
              <w:rPr>
                <w:sz w:val="24"/>
              </w:rPr>
              <w:t>不需要</w:t>
            </w:r>
          </w:p>
          <w:p w14:paraId="0B560096" w14:textId="77777777" w:rsidR="00C53A5B" w:rsidRDefault="00000000">
            <w:pPr>
              <w:jc w:val="left"/>
              <w:rPr>
                <w:sz w:val="24"/>
              </w:rPr>
            </w:pPr>
            <w:r>
              <w:rPr>
                <w:sz w:val="24"/>
              </w:rPr>
              <w:t>□</w:t>
            </w:r>
            <w:r>
              <w:rPr>
                <w:sz w:val="24"/>
              </w:rPr>
              <w:t>需要，具体要求如下：</w:t>
            </w:r>
          </w:p>
          <w:p w14:paraId="7D613023" w14:textId="77777777" w:rsidR="00C53A5B" w:rsidRDefault="00000000">
            <w:pPr>
              <w:jc w:val="left"/>
              <w:rPr>
                <w:sz w:val="24"/>
                <w:u w:val="single"/>
              </w:rPr>
            </w:pPr>
            <w:r>
              <w:rPr>
                <w:sz w:val="24"/>
              </w:rPr>
              <w:t>（</w:t>
            </w:r>
            <w:r>
              <w:rPr>
                <w:sz w:val="24"/>
              </w:rPr>
              <w:t>1</w:t>
            </w:r>
            <w:r>
              <w:rPr>
                <w:sz w:val="24"/>
              </w:rPr>
              <w:t>）样品制作的标准和要求：</w:t>
            </w:r>
            <w:r>
              <w:rPr>
                <w:sz w:val="24"/>
              </w:rPr>
              <w:t>_________</w:t>
            </w:r>
            <w:r>
              <w:rPr>
                <w:sz w:val="24"/>
              </w:rPr>
              <w:t>；</w:t>
            </w:r>
          </w:p>
          <w:p w14:paraId="1480B105" w14:textId="77777777" w:rsidR="00C53A5B" w:rsidRDefault="00000000">
            <w:pPr>
              <w:jc w:val="left"/>
              <w:rPr>
                <w:sz w:val="24"/>
              </w:rPr>
            </w:pPr>
            <w:r>
              <w:rPr>
                <w:sz w:val="24"/>
              </w:rPr>
              <w:t>（</w:t>
            </w:r>
            <w:r>
              <w:rPr>
                <w:sz w:val="24"/>
              </w:rPr>
              <w:t>2</w:t>
            </w:r>
            <w:r>
              <w:rPr>
                <w:sz w:val="24"/>
              </w:rPr>
              <w:t>）是否需要随样品提交相关检测报告：</w:t>
            </w:r>
          </w:p>
          <w:p w14:paraId="2813BB80" w14:textId="77777777" w:rsidR="00C53A5B" w:rsidRDefault="00000000">
            <w:pPr>
              <w:ind w:firstLineChars="250" w:firstLine="600"/>
              <w:jc w:val="left"/>
              <w:rPr>
                <w:sz w:val="24"/>
              </w:rPr>
            </w:pPr>
            <w:r>
              <w:rPr>
                <w:sz w:val="24"/>
              </w:rPr>
              <w:t>□</w:t>
            </w:r>
            <w:r>
              <w:rPr>
                <w:sz w:val="24"/>
              </w:rPr>
              <w:t>不需要</w:t>
            </w:r>
          </w:p>
          <w:p w14:paraId="180CD733" w14:textId="77777777" w:rsidR="00C53A5B" w:rsidRDefault="00000000">
            <w:pPr>
              <w:ind w:firstLineChars="250" w:firstLine="600"/>
              <w:jc w:val="left"/>
              <w:rPr>
                <w:sz w:val="24"/>
              </w:rPr>
            </w:pPr>
            <w:r>
              <w:rPr>
                <w:sz w:val="24"/>
              </w:rPr>
              <w:t>□</w:t>
            </w:r>
            <w:r>
              <w:rPr>
                <w:sz w:val="24"/>
              </w:rPr>
              <w:t>需要</w:t>
            </w:r>
          </w:p>
          <w:p w14:paraId="3FA86DC2" w14:textId="77777777" w:rsidR="00C53A5B" w:rsidRDefault="00000000">
            <w:pPr>
              <w:jc w:val="left"/>
              <w:rPr>
                <w:sz w:val="24"/>
              </w:rPr>
            </w:pPr>
            <w:r>
              <w:rPr>
                <w:sz w:val="24"/>
              </w:rPr>
              <w:t>（</w:t>
            </w:r>
            <w:r>
              <w:rPr>
                <w:sz w:val="24"/>
              </w:rPr>
              <w:t>3</w:t>
            </w:r>
            <w:r>
              <w:rPr>
                <w:sz w:val="24"/>
              </w:rPr>
              <w:t>）样品递交要求：</w:t>
            </w:r>
            <w:r>
              <w:rPr>
                <w:sz w:val="24"/>
              </w:rPr>
              <w:t>_________</w:t>
            </w:r>
            <w:r>
              <w:rPr>
                <w:sz w:val="24"/>
              </w:rPr>
              <w:t>；</w:t>
            </w:r>
          </w:p>
          <w:p w14:paraId="3B878817" w14:textId="77777777" w:rsidR="00C53A5B" w:rsidRDefault="00000000">
            <w:pPr>
              <w:jc w:val="left"/>
              <w:rPr>
                <w:sz w:val="24"/>
              </w:rPr>
            </w:pPr>
            <w:r>
              <w:rPr>
                <w:sz w:val="24"/>
              </w:rPr>
              <w:t>（</w:t>
            </w:r>
            <w:r>
              <w:rPr>
                <w:sz w:val="24"/>
              </w:rPr>
              <w:t>4</w:t>
            </w:r>
            <w:r>
              <w:rPr>
                <w:sz w:val="24"/>
              </w:rPr>
              <w:t>）未中标人样品退还：</w:t>
            </w:r>
            <w:r>
              <w:rPr>
                <w:sz w:val="24"/>
              </w:rPr>
              <w:t>_________</w:t>
            </w:r>
            <w:r>
              <w:rPr>
                <w:sz w:val="24"/>
              </w:rPr>
              <w:t>；</w:t>
            </w:r>
          </w:p>
          <w:p w14:paraId="597CA150" w14:textId="77777777" w:rsidR="00C53A5B" w:rsidRDefault="00000000">
            <w:pPr>
              <w:jc w:val="left"/>
              <w:rPr>
                <w:sz w:val="24"/>
                <w:u w:val="single"/>
              </w:rPr>
            </w:pPr>
            <w:r>
              <w:rPr>
                <w:sz w:val="24"/>
              </w:rPr>
              <w:t>（</w:t>
            </w:r>
            <w:r>
              <w:rPr>
                <w:sz w:val="24"/>
              </w:rPr>
              <w:t>5</w:t>
            </w:r>
            <w:r>
              <w:rPr>
                <w:sz w:val="24"/>
              </w:rPr>
              <w:t>）中标人样品保管、封存及退还：</w:t>
            </w:r>
            <w:r>
              <w:rPr>
                <w:sz w:val="24"/>
              </w:rPr>
              <w:t>_________</w:t>
            </w:r>
            <w:r>
              <w:rPr>
                <w:sz w:val="24"/>
              </w:rPr>
              <w:t>；</w:t>
            </w:r>
          </w:p>
          <w:p w14:paraId="1D45546E" w14:textId="77777777" w:rsidR="00C53A5B" w:rsidRDefault="00000000">
            <w:pPr>
              <w:jc w:val="left"/>
              <w:rPr>
                <w:sz w:val="24"/>
              </w:rPr>
            </w:pPr>
            <w:r>
              <w:rPr>
                <w:sz w:val="24"/>
              </w:rPr>
              <w:t>（</w:t>
            </w:r>
            <w:r>
              <w:rPr>
                <w:sz w:val="24"/>
              </w:rPr>
              <w:t>6</w:t>
            </w:r>
            <w:r>
              <w:rPr>
                <w:sz w:val="24"/>
              </w:rPr>
              <w:t>）其他要求（如有）：</w:t>
            </w:r>
            <w:r>
              <w:rPr>
                <w:sz w:val="24"/>
              </w:rPr>
              <w:t>_________</w:t>
            </w:r>
            <w:r>
              <w:rPr>
                <w:sz w:val="24"/>
              </w:rPr>
              <w:t>。</w:t>
            </w:r>
          </w:p>
        </w:tc>
      </w:tr>
      <w:tr w:rsidR="00C53A5B" w14:paraId="18164211" w14:textId="77777777">
        <w:trPr>
          <w:trHeight w:val="1535"/>
          <w:jc w:val="center"/>
        </w:trPr>
        <w:tc>
          <w:tcPr>
            <w:tcW w:w="988" w:type="dxa"/>
            <w:vAlign w:val="center"/>
          </w:tcPr>
          <w:p w14:paraId="207ADD7B"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5.3.5</w:t>
            </w:r>
          </w:p>
        </w:tc>
        <w:tc>
          <w:tcPr>
            <w:tcW w:w="1701" w:type="dxa"/>
            <w:vAlign w:val="center"/>
          </w:tcPr>
          <w:p w14:paraId="248F8889" w14:textId="77777777" w:rsidR="00C53A5B" w:rsidRDefault="00000000">
            <w:pPr>
              <w:jc w:val="center"/>
              <w:rPr>
                <w:sz w:val="24"/>
              </w:rPr>
            </w:pPr>
            <w:r>
              <w:rPr>
                <w:sz w:val="24"/>
              </w:rPr>
              <w:t>标的所属行业</w:t>
            </w:r>
          </w:p>
        </w:tc>
        <w:tc>
          <w:tcPr>
            <w:tcW w:w="7540" w:type="dxa"/>
            <w:vAlign w:val="center"/>
          </w:tcPr>
          <w:p w14:paraId="3175A2DF" w14:textId="77777777" w:rsidR="00C53A5B" w:rsidRDefault="00000000">
            <w:pPr>
              <w:jc w:val="left"/>
              <w:rPr>
                <w:sz w:val="24"/>
              </w:rPr>
            </w:pPr>
            <w:r>
              <w:rPr>
                <w:sz w:val="24"/>
              </w:rPr>
              <w:t>本项目采购标的对应的中小企业划分标准所属行业：</w:t>
            </w:r>
          </w:p>
          <w:tbl>
            <w:tblPr>
              <w:tblW w:w="6991" w:type="dxa"/>
              <w:tblLayout w:type="fixed"/>
              <w:tblLook w:val="04A0" w:firstRow="1" w:lastRow="0" w:firstColumn="1" w:lastColumn="0" w:noHBand="0" w:noVBand="1"/>
            </w:tblPr>
            <w:tblGrid>
              <w:gridCol w:w="1080"/>
              <w:gridCol w:w="3100"/>
              <w:gridCol w:w="2811"/>
            </w:tblGrid>
            <w:tr w:rsidR="00C53A5B" w14:paraId="2448B94A" w14:textId="77777777">
              <w:trPr>
                <w:trHeight w:val="855"/>
              </w:trPr>
              <w:tc>
                <w:tcPr>
                  <w:tcW w:w="1080" w:type="dxa"/>
                  <w:tcBorders>
                    <w:top w:val="single" w:sz="4" w:space="0" w:color="auto"/>
                    <w:left w:val="single" w:sz="4" w:space="0" w:color="auto"/>
                    <w:bottom w:val="single" w:sz="4" w:space="0" w:color="auto"/>
                    <w:right w:val="single" w:sz="4" w:space="0" w:color="auto"/>
                  </w:tcBorders>
                  <w:vAlign w:val="center"/>
                </w:tcPr>
                <w:p w14:paraId="08F61A35" w14:textId="77777777" w:rsidR="00C53A5B" w:rsidRDefault="00000000">
                  <w:pPr>
                    <w:widowControl/>
                    <w:jc w:val="center"/>
                    <w:rPr>
                      <w:rFonts w:ascii="宋体" w:hAnsi="宋体" w:cs="宋体" w:hint="eastAsia"/>
                      <w:color w:val="000000"/>
                      <w:kern w:val="0"/>
                      <w:sz w:val="24"/>
                    </w:rPr>
                  </w:pPr>
                  <w:r>
                    <w:rPr>
                      <w:rFonts w:ascii="宋体" w:hAnsi="宋体" w:cs="宋体" w:hint="eastAsia"/>
                      <w:color w:val="000000"/>
                      <w:kern w:val="0"/>
                      <w:sz w:val="24"/>
                    </w:rPr>
                    <w:t>包号</w:t>
                  </w:r>
                </w:p>
              </w:tc>
              <w:tc>
                <w:tcPr>
                  <w:tcW w:w="3100" w:type="dxa"/>
                  <w:tcBorders>
                    <w:top w:val="single" w:sz="4" w:space="0" w:color="auto"/>
                    <w:left w:val="nil"/>
                    <w:bottom w:val="single" w:sz="4" w:space="0" w:color="auto"/>
                    <w:right w:val="single" w:sz="4" w:space="0" w:color="auto"/>
                  </w:tcBorders>
                  <w:vAlign w:val="center"/>
                </w:tcPr>
                <w:p w14:paraId="64582AE2" w14:textId="77777777" w:rsidR="00C53A5B" w:rsidRDefault="00000000">
                  <w:pPr>
                    <w:widowControl/>
                    <w:jc w:val="center"/>
                    <w:rPr>
                      <w:rFonts w:ascii="宋体" w:hAnsi="宋体" w:cs="宋体" w:hint="eastAsia"/>
                      <w:color w:val="000000"/>
                      <w:kern w:val="0"/>
                      <w:sz w:val="24"/>
                    </w:rPr>
                  </w:pPr>
                  <w:r>
                    <w:rPr>
                      <w:rFonts w:ascii="宋体" w:hAnsi="宋体" w:cs="宋体" w:hint="eastAsia"/>
                      <w:color w:val="000000"/>
                      <w:kern w:val="0"/>
                      <w:sz w:val="24"/>
                    </w:rPr>
                    <w:t>标的名称</w:t>
                  </w:r>
                </w:p>
              </w:tc>
              <w:tc>
                <w:tcPr>
                  <w:tcW w:w="2811" w:type="dxa"/>
                  <w:tcBorders>
                    <w:top w:val="single" w:sz="4" w:space="0" w:color="auto"/>
                    <w:left w:val="nil"/>
                    <w:bottom w:val="single" w:sz="4" w:space="0" w:color="auto"/>
                    <w:right w:val="single" w:sz="4" w:space="0" w:color="auto"/>
                  </w:tcBorders>
                  <w:vAlign w:val="center"/>
                </w:tcPr>
                <w:p w14:paraId="257212D2" w14:textId="77777777" w:rsidR="00C53A5B" w:rsidRDefault="00000000">
                  <w:pPr>
                    <w:widowControl/>
                    <w:jc w:val="center"/>
                    <w:rPr>
                      <w:rFonts w:ascii="宋体" w:hAnsi="宋体" w:cs="宋体" w:hint="eastAsia"/>
                      <w:color w:val="000000"/>
                      <w:kern w:val="0"/>
                      <w:sz w:val="24"/>
                    </w:rPr>
                  </w:pPr>
                  <w:r>
                    <w:rPr>
                      <w:rFonts w:ascii="宋体" w:hAnsi="宋体" w:cs="宋体" w:hint="eastAsia"/>
                      <w:color w:val="000000"/>
                      <w:kern w:val="0"/>
                      <w:sz w:val="24"/>
                    </w:rPr>
                    <w:t>中小企业划分标准所属行业</w:t>
                  </w:r>
                </w:p>
              </w:tc>
            </w:tr>
            <w:tr w:rsidR="00C53A5B" w14:paraId="32DA1A0F" w14:textId="77777777">
              <w:trPr>
                <w:trHeight w:val="270"/>
              </w:trPr>
              <w:tc>
                <w:tcPr>
                  <w:tcW w:w="1080" w:type="dxa"/>
                  <w:tcBorders>
                    <w:top w:val="nil"/>
                    <w:left w:val="single" w:sz="4" w:space="0" w:color="auto"/>
                    <w:bottom w:val="single" w:sz="4" w:space="0" w:color="auto"/>
                    <w:right w:val="single" w:sz="4" w:space="0" w:color="auto"/>
                  </w:tcBorders>
                  <w:vAlign w:val="center"/>
                </w:tcPr>
                <w:p w14:paraId="14F90BCD" w14:textId="77777777" w:rsidR="00C53A5B" w:rsidRDefault="00000000">
                  <w:pPr>
                    <w:widowControl/>
                    <w:jc w:val="center"/>
                    <w:rPr>
                      <w:color w:val="FF0000"/>
                      <w:kern w:val="0"/>
                      <w:szCs w:val="21"/>
                    </w:rPr>
                  </w:pPr>
                  <w:r>
                    <w:rPr>
                      <w:rFonts w:hint="eastAsia"/>
                      <w:color w:val="FF0000"/>
                      <w:kern w:val="0"/>
                      <w:szCs w:val="21"/>
                    </w:rPr>
                    <w:t>1</w:t>
                  </w:r>
                </w:p>
              </w:tc>
              <w:tc>
                <w:tcPr>
                  <w:tcW w:w="3100" w:type="dxa"/>
                  <w:tcBorders>
                    <w:top w:val="nil"/>
                    <w:left w:val="nil"/>
                    <w:bottom w:val="single" w:sz="4" w:space="0" w:color="auto"/>
                    <w:right w:val="single" w:sz="4" w:space="0" w:color="auto"/>
                  </w:tcBorders>
                  <w:vAlign w:val="center"/>
                </w:tcPr>
                <w:p w14:paraId="314668A0" w14:textId="77777777" w:rsidR="00C53A5B" w:rsidRDefault="00000000">
                  <w:pPr>
                    <w:rPr>
                      <w:rFonts w:ascii="宋体" w:hAnsi="宋体" w:hint="eastAsia"/>
                      <w:szCs w:val="21"/>
                    </w:rPr>
                  </w:pPr>
                  <w:r>
                    <w:rPr>
                      <w:rFonts w:ascii="宋体" w:hAnsi="宋体" w:hint="eastAsia"/>
                      <w:szCs w:val="21"/>
                    </w:rPr>
                    <w:t>传染病防控和内控信息系统及支撑软硬件和网络运维</w:t>
                  </w:r>
                </w:p>
              </w:tc>
              <w:tc>
                <w:tcPr>
                  <w:tcW w:w="2811" w:type="dxa"/>
                  <w:tcBorders>
                    <w:top w:val="nil"/>
                    <w:left w:val="nil"/>
                    <w:bottom w:val="single" w:sz="4" w:space="0" w:color="auto"/>
                    <w:right w:val="single" w:sz="4" w:space="0" w:color="auto"/>
                  </w:tcBorders>
                  <w:vAlign w:val="center"/>
                </w:tcPr>
                <w:p w14:paraId="7528A1F5" w14:textId="77777777" w:rsidR="00C53A5B" w:rsidRDefault="00000000">
                  <w:pPr>
                    <w:jc w:val="center"/>
                    <w:rPr>
                      <w:rFonts w:cs="宋体"/>
                      <w:kern w:val="0"/>
                      <w:szCs w:val="21"/>
                    </w:rPr>
                  </w:pPr>
                  <w:r>
                    <w:rPr>
                      <w:rFonts w:cs="宋体" w:hint="eastAsia"/>
                      <w:kern w:val="0"/>
                      <w:szCs w:val="21"/>
                    </w:rPr>
                    <w:t>软件和信息技术服务业</w:t>
                  </w:r>
                </w:p>
              </w:tc>
            </w:tr>
            <w:tr w:rsidR="00C53A5B" w14:paraId="05F30557" w14:textId="77777777">
              <w:trPr>
                <w:trHeight w:val="270"/>
              </w:trPr>
              <w:tc>
                <w:tcPr>
                  <w:tcW w:w="1080" w:type="dxa"/>
                  <w:tcBorders>
                    <w:top w:val="nil"/>
                    <w:left w:val="single" w:sz="4" w:space="0" w:color="auto"/>
                    <w:bottom w:val="single" w:sz="4" w:space="0" w:color="auto"/>
                    <w:right w:val="single" w:sz="4" w:space="0" w:color="auto"/>
                  </w:tcBorders>
                  <w:vAlign w:val="center"/>
                </w:tcPr>
                <w:p w14:paraId="74267435" w14:textId="77777777" w:rsidR="00C53A5B" w:rsidRDefault="00000000">
                  <w:pPr>
                    <w:widowControl/>
                    <w:jc w:val="center"/>
                    <w:rPr>
                      <w:color w:val="FF0000"/>
                      <w:kern w:val="0"/>
                      <w:szCs w:val="21"/>
                    </w:rPr>
                  </w:pPr>
                  <w:r>
                    <w:rPr>
                      <w:rFonts w:hint="eastAsia"/>
                      <w:color w:val="FF0000"/>
                      <w:kern w:val="0"/>
                      <w:szCs w:val="21"/>
                    </w:rPr>
                    <w:t>2</w:t>
                  </w:r>
                </w:p>
              </w:tc>
              <w:tc>
                <w:tcPr>
                  <w:tcW w:w="3100" w:type="dxa"/>
                  <w:tcBorders>
                    <w:top w:val="nil"/>
                    <w:left w:val="nil"/>
                    <w:bottom w:val="single" w:sz="4" w:space="0" w:color="auto"/>
                    <w:right w:val="single" w:sz="4" w:space="0" w:color="auto"/>
                  </w:tcBorders>
                  <w:vAlign w:val="center"/>
                </w:tcPr>
                <w:p w14:paraId="02450F64" w14:textId="77777777" w:rsidR="00C53A5B" w:rsidRDefault="00000000">
                  <w:pPr>
                    <w:rPr>
                      <w:rFonts w:ascii="宋体" w:hAnsi="宋体" w:hint="eastAsia"/>
                      <w:szCs w:val="21"/>
                    </w:rPr>
                  </w:pPr>
                  <w:r>
                    <w:rPr>
                      <w:rFonts w:ascii="宋体" w:hAnsi="宋体" w:hint="eastAsia"/>
                      <w:szCs w:val="21"/>
                    </w:rPr>
                    <w:t>网络安全运维及应急响应</w:t>
                  </w:r>
                </w:p>
              </w:tc>
              <w:tc>
                <w:tcPr>
                  <w:tcW w:w="2811" w:type="dxa"/>
                  <w:tcBorders>
                    <w:top w:val="nil"/>
                    <w:left w:val="nil"/>
                    <w:bottom w:val="single" w:sz="4" w:space="0" w:color="auto"/>
                    <w:right w:val="single" w:sz="4" w:space="0" w:color="auto"/>
                  </w:tcBorders>
                  <w:vAlign w:val="center"/>
                </w:tcPr>
                <w:p w14:paraId="2E6C25CD" w14:textId="77777777" w:rsidR="00C53A5B" w:rsidRDefault="00000000">
                  <w:pPr>
                    <w:jc w:val="center"/>
                    <w:rPr>
                      <w:rFonts w:cs="宋体"/>
                      <w:kern w:val="0"/>
                      <w:szCs w:val="21"/>
                    </w:rPr>
                  </w:pPr>
                  <w:r>
                    <w:rPr>
                      <w:rFonts w:cs="宋体" w:hint="eastAsia"/>
                      <w:kern w:val="0"/>
                      <w:szCs w:val="21"/>
                    </w:rPr>
                    <w:t>软件和信息技术服务业</w:t>
                  </w:r>
                </w:p>
              </w:tc>
            </w:tr>
            <w:tr w:rsidR="00C53A5B" w14:paraId="7B8A1838" w14:textId="77777777">
              <w:trPr>
                <w:trHeight w:val="270"/>
              </w:trPr>
              <w:tc>
                <w:tcPr>
                  <w:tcW w:w="1080" w:type="dxa"/>
                  <w:tcBorders>
                    <w:top w:val="nil"/>
                    <w:left w:val="single" w:sz="4" w:space="0" w:color="auto"/>
                    <w:bottom w:val="single" w:sz="4" w:space="0" w:color="auto"/>
                    <w:right w:val="single" w:sz="4" w:space="0" w:color="auto"/>
                  </w:tcBorders>
                  <w:vAlign w:val="center"/>
                </w:tcPr>
                <w:p w14:paraId="5720993F" w14:textId="77777777" w:rsidR="00C53A5B" w:rsidRDefault="00000000">
                  <w:pPr>
                    <w:widowControl/>
                    <w:jc w:val="center"/>
                    <w:rPr>
                      <w:color w:val="FF0000"/>
                      <w:kern w:val="0"/>
                      <w:szCs w:val="21"/>
                    </w:rPr>
                  </w:pPr>
                  <w:r>
                    <w:rPr>
                      <w:rFonts w:hint="eastAsia"/>
                      <w:color w:val="FF0000"/>
                      <w:kern w:val="0"/>
                      <w:szCs w:val="21"/>
                    </w:rPr>
                    <w:t>3</w:t>
                  </w:r>
                </w:p>
              </w:tc>
              <w:tc>
                <w:tcPr>
                  <w:tcW w:w="3100" w:type="dxa"/>
                  <w:tcBorders>
                    <w:top w:val="nil"/>
                    <w:left w:val="nil"/>
                    <w:bottom w:val="single" w:sz="4" w:space="0" w:color="auto"/>
                    <w:right w:val="single" w:sz="4" w:space="0" w:color="auto"/>
                  </w:tcBorders>
                  <w:vAlign w:val="center"/>
                </w:tcPr>
                <w:p w14:paraId="18A3DA09" w14:textId="77777777" w:rsidR="00C53A5B" w:rsidRDefault="00000000">
                  <w:pPr>
                    <w:rPr>
                      <w:rFonts w:ascii="宋体" w:hAnsi="宋体" w:hint="eastAsia"/>
                      <w:szCs w:val="21"/>
                    </w:rPr>
                  </w:pPr>
                  <w:r>
                    <w:rPr>
                      <w:rFonts w:ascii="宋体" w:hAnsi="宋体" w:hint="eastAsia"/>
                      <w:szCs w:val="21"/>
                    </w:rPr>
                    <w:t>网络安全等保测评</w:t>
                  </w:r>
                </w:p>
              </w:tc>
              <w:tc>
                <w:tcPr>
                  <w:tcW w:w="2811" w:type="dxa"/>
                  <w:tcBorders>
                    <w:top w:val="nil"/>
                    <w:left w:val="nil"/>
                    <w:bottom w:val="single" w:sz="4" w:space="0" w:color="auto"/>
                    <w:right w:val="single" w:sz="4" w:space="0" w:color="auto"/>
                  </w:tcBorders>
                  <w:vAlign w:val="center"/>
                </w:tcPr>
                <w:p w14:paraId="60F03E12" w14:textId="77777777" w:rsidR="00C53A5B" w:rsidRDefault="00000000">
                  <w:pPr>
                    <w:jc w:val="center"/>
                    <w:rPr>
                      <w:rFonts w:cs="宋体"/>
                      <w:kern w:val="0"/>
                      <w:szCs w:val="21"/>
                    </w:rPr>
                  </w:pPr>
                  <w:r>
                    <w:rPr>
                      <w:rFonts w:cs="宋体" w:hint="eastAsia"/>
                      <w:kern w:val="0"/>
                      <w:szCs w:val="21"/>
                    </w:rPr>
                    <w:t>软件和信息技术服务业</w:t>
                  </w:r>
                </w:p>
              </w:tc>
            </w:tr>
            <w:tr w:rsidR="00C53A5B" w14:paraId="2316D59E" w14:textId="77777777">
              <w:trPr>
                <w:trHeight w:val="270"/>
              </w:trPr>
              <w:tc>
                <w:tcPr>
                  <w:tcW w:w="1080" w:type="dxa"/>
                  <w:tcBorders>
                    <w:top w:val="nil"/>
                    <w:left w:val="single" w:sz="4" w:space="0" w:color="auto"/>
                    <w:bottom w:val="single" w:sz="4" w:space="0" w:color="auto"/>
                    <w:right w:val="single" w:sz="4" w:space="0" w:color="auto"/>
                  </w:tcBorders>
                  <w:vAlign w:val="center"/>
                </w:tcPr>
                <w:p w14:paraId="7BD01AD2" w14:textId="77777777" w:rsidR="00C53A5B" w:rsidRDefault="00000000">
                  <w:pPr>
                    <w:widowControl/>
                    <w:jc w:val="center"/>
                    <w:rPr>
                      <w:color w:val="FF0000"/>
                      <w:kern w:val="0"/>
                      <w:szCs w:val="21"/>
                    </w:rPr>
                  </w:pPr>
                  <w:r>
                    <w:rPr>
                      <w:rFonts w:hint="eastAsia"/>
                      <w:color w:val="FF0000"/>
                      <w:kern w:val="0"/>
                      <w:szCs w:val="21"/>
                    </w:rPr>
                    <w:t>4</w:t>
                  </w:r>
                </w:p>
              </w:tc>
              <w:tc>
                <w:tcPr>
                  <w:tcW w:w="3100" w:type="dxa"/>
                  <w:tcBorders>
                    <w:top w:val="nil"/>
                    <w:left w:val="nil"/>
                    <w:bottom w:val="single" w:sz="4" w:space="0" w:color="auto"/>
                    <w:right w:val="single" w:sz="4" w:space="0" w:color="auto"/>
                  </w:tcBorders>
                  <w:vAlign w:val="center"/>
                </w:tcPr>
                <w:p w14:paraId="79A1DB81" w14:textId="77777777" w:rsidR="00C53A5B" w:rsidRDefault="00000000">
                  <w:pPr>
                    <w:rPr>
                      <w:rFonts w:ascii="宋体" w:hAnsi="宋体" w:hint="eastAsia"/>
                      <w:szCs w:val="21"/>
                    </w:rPr>
                  </w:pPr>
                  <w:r>
                    <w:rPr>
                      <w:rFonts w:ascii="宋体" w:hAnsi="宋体" w:hint="eastAsia"/>
                      <w:szCs w:val="21"/>
                    </w:rPr>
                    <w:t>北京CA数字认证证书运维</w:t>
                  </w:r>
                </w:p>
              </w:tc>
              <w:tc>
                <w:tcPr>
                  <w:tcW w:w="2811" w:type="dxa"/>
                  <w:tcBorders>
                    <w:top w:val="nil"/>
                    <w:left w:val="nil"/>
                    <w:bottom w:val="single" w:sz="4" w:space="0" w:color="auto"/>
                    <w:right w:val="single" w:sz="4" w:space="0" w:color="auto"/>
                  </w:tcBorders>
                  <w:vAlign w:val="center"/>
                </w:tcPr>
                <w:p w14:paraId="516ECF62" w14:textId="77777777" w:rsidR="00C53A5B" w:rsidRDefault="00000000">
                  <w:pPr>
                    <w:jc w:val="center"/>
                    <w:rPr>
                      <w:rFonts w:cs="宋体"/>
                      <w:kern w:val="0"/>
                      <w:szCs w:val="21"/>
                    </w:rPr>
                  </w:pPr>
                  <w:r>
                    <w:rPr>
                      <w:rFonts w:cs="宋体" w:hint="eastAsia"/>
                      <w:kern w:val="0"/>
                      <w:szCs w:val="21"/>
                    </w:rPr>
                    <w:t>软件和信息技术服务业</w:t>
                  </w:r>
                </w:p>
              </w:tc>
            </w:tr>
            <w:tr w:rsidR="00C53A5B" w14:paraId="7D7049EE" w14:textId="77777777">
              <w:trPr>
                <w:trHeight w:val="270"/>
              </w:trPr>
              <w:tc>
                <w:tcPr>
                  <w:tcW w:w="1080" w:type="dxa"/>
                  <w:tcBorders>
                    <w:top w:val="nil"/>
                    <w:left w:val="single" w:sz="4" w:space="0" w:color="auto"/>
                    <w:bottom w:val="single" w:sz="4" w:space="0" w:color="auto"/>
                    <w:right w:val="single" w:sz="4" w:space="0" w:color="auto"/>
                  </w:tcBorders>
                  <w:vAlign w:val="center"/>
                </w:tcPr>
                <w:p w14:paraId="3E0DE145" w14:textId="77777777" w:rsidR="00C53A5B" w:rsidRDefault="00000000">
                  <w:pPr>
                    <w:widowControl/>
                    <w:jc w:val="center"/>
                    <w:rPr>
                      <w:color w:val="FF0000"/>
                      <w:kern w:val="0"/>
                      <w:szCs w:val="21"/>
                    </w:rPr>
                  </w:pPr>
                  <w:r>
                    <w:rPr>
                      <w:rFonts w:hint="eastAsia"/>
                      <w:color w:val="FF0000"/>
                      <w:kern w:val="0"/>
                      <w:szCs w:val="21"/>
                    </w:rPr>
                    <w:t>5</w:t>
                  </w:r>
                </w:p>
              </w:tc>
              <w:tc>
                <w:tcPr>
                  <w:tcW w:w="3100" w:type="dxa"/>
                  <w:tcBorders>
                    <w:top w:val="nil"/>
                    <w:left w:val="nil"/>
                    <w:bottom w:val="single" w:sz="4" w:space="0" w:color="auto"/>
                    <w:right w:val="single" w:sz="4" w:space="0" w:color="auto"/>
                  </w:tcBorders>
                  <w:vAlign w:val="center"/>
                </w:tcPr>
                <w:p w14:paraId="3587E9DC" w14:textId="77777777" w:rsidR="00C53A5B" w:rsidRDefault="00000000">
                  <w:pPr>
                    <w:rPr>
                      <w:rFonts w:ascii="宋体" w:hAnsi="宋体" w:hint="eastAsia"/>
                      <w:szCs w:val="21"/>
                    </w:rPr>
                  </w:pPr>
                  <w:r>
                    <w:rPr>
                      <w:rFonts w:ascii="宋体" w:hAnsi="宋体" w:hint="eastAsia"/>
                      <w:szCs w:val="21"/>
                    </w:rPr>
                    <w:t>密码应用安全服务</w:t>
                  </w:r>
                </w:p>
              </w:tc>
              <w:tc>
                <w:tcPr>
                  <w:tcW w:w="2811" w:type="dxa"/>
                  <w:tcBorders>
                    <w:top w:val="nil"/>
                    <w:left w:val="nil"/>
                    <w:bottom w:val="single" w:sz="4" w:space="0" w:color="auto"/>
                    <w:right w:val="single" w:sz="4" w:space="0" w:color="auto"/>
                  </w:tcBorders>
                  <w:vAlign w:val="center"/>
                </w:tcPr>
                <w:p w14:paraId="3A2375F0" w14:textId="77777777" w:rsidR="00C53A5B" w:rsidRDefault="00000000">
                  <w:pPr>
                    <w:jc w:val="center"/>
                    <w:rPr>
                      <w:rFonts w:cs="宋体"/>
                      <w:kern w:val="0"/>
                      <w:szCs w:val="21"/>
                    </w:rPr>
                  </w:pPr>
                  <w:r>
                    <w:rPr>
                      <w:rFonts w:cs="宋体" w:hint="eastAsia"/>
                      <w:kern w:val="0"/>
                      <w:szCs w:val="21"/>
                    </w:rPr>
                    <w:t>软件和信息技术服务业</w:t>
                  </w:r>
                </w:p>
              </w:tc>
            </w:tr>
            <w:tr w:rsidR="00C53A5B" w14:paraId="371A0F58" w14:textId="77777777">
              <w:trPr>
                <w:trHeight w:val="270"/>
              </w:trPr>
              <w:tc>
                <w:tcPr>
                  <w:tcW w:w="1080" w:type="dxa"/>
                  <w:tcBorders>
                    <w:top w:val="nil"/>
                    <w:left w:val="single" w:sz="4" w:space="0" w:color="auto"/>
                    <w:bottom w:val="single" w:sz="4" w:space="0" w:color="auto"/>
                    <w:right w:val="single" w:sz="4" w:space="0" w:color="auto"/>
                  </w:tcBorders>
                  <w:vAlign w:val="center"/>
                </w:tcPr>
                <w:p w14:paraId="57D1362E" w14:textId="77777777" w:rsidR="00C53A5B" w:rsidRDefault="00000000">
                  <w:pPr>
                    <w:widowControl/>
                    <w:jc w:val="center"/>
                    <w:rPr>
                      <w:color w:val="FF0000"/>
                      <w:kern w:val="0"/>
                      <w:szCs w:val="21"/>
                    </w:rPr>
                  </w:pPr>
                  <w:r>
                    <w:rPr>
                      <w:rFonts w:hint="eastAsia"/>
                      <w:color w:val="FF0000"/>
                      <w:kern w:val="0"/>
                      <w:szCs w:val="21"/>
                    </w:rPr>
                    <w:t>6</w:t>
                  </w:r>
                </w:p>
              </w:tc>
              <w:tc>
                <w:tcPr>
                  <w:tcW w:w="3100" w:type="dxa"/>
                  <w:tcBorders>
                    <w:top w:val="nil"/>
                    <w:left w:val="nil"/>
                    <w:bottom w:val="single" w:sz="4" w:space="0" w:color="auto"/>
                    <w:right w:val="single" w:sz="4" w:space="0" w:color="auto"/>
                  </w:tcBorders>
                  <w:vAlign w:val="center"/>
                </w:tcPr>
                <w:p w14:paraId="10187355" w14:textId="77777777" w:rsidR="00C53A5B" w:rsidRDefault="00000000">
                  <w:pPr>
                    <w:rPr>
                      <w:rFonts w:ascii="宋体" w:hAnsi="宋体" w:hint="eastAsia"/>
                      <w:szCs w:val="21"/>
                    </w:rPr>
                  </w:pPr>
                  <w:r>
                    <w:rPr>
                      <w:rFonts w:ascii="宋体" w:hAnsi="宋体" w:hint="eastAsia"/>
                      <w:szCs w:val="21"/>
                    </w:rPr>
                    <w:t>商用密码应用安全性评估服务</w:t>
                  </w:r>
                </w:p>
              </w:tc>
              <w:tc>
                <w:tcPr>
                  <w:tcW w:w="2811" w:type="dxa"/>
                  <w:tcBorders>
                    <w:top w:val="nil"/>
                    <w:left w:val="nil"/>
                    <w:bottom w:val="single" w:sz="4" w:space="0" w:color="auto"/>
                    <w:right w:val="single" w:sz="4" w:space="0" w:color="auto"/>
                  </w:tcBorders>
                  <w:vAlign w:val="center"/>
                </w:tcPr>
                <w:p w14:paraId="150D3795" w14:textId="77777777" w:rsidR="00C53A5B" w:rsidRDefault="00000000">
                  <w:pPr>
                    <w:jc w:val="center"/>
                    <w:rPr>
                      <w:rFonts w:cs="宋体"/>
                      <w:kern w:val="0"/>
                      <w:szCs w:val="21"/>
                    </w:rPr>
                  </w:pPr>
                  <w:r>
                    <w:rPr>
                      <w:rFonts w:cs="宋体" w:hint="eastAsia"/>
                      <w:kern w:val="0"/>
                      <w:szCs w:val="21"/>
                    </w:rPr>
                    <w:t>软件和信息技术服务业</w:t>
                  </w:r>
                </w:p>
              </w:tc>
            </w:tr>
            <w:tr w:rsidR="00C53A5B" w14:paraId="234EB0D8" w14:textId="77777777">
              <w:trPr>
                <w:trHeight w:val="270"/>
              </w:trPr>
              <w:tc>
                <w:tcPr>
                  <w:tcW w:w="1080" w:type="dxa"/>
                  <w:tcBorders>
                    <w:top w:val="nil"/>
                    <w:left w:val="single" w:sz="4" w:space="0" w:color="auto"/>
                    <w:bottom w:val="single" w:sz="4" w:space="0" w:color="auto"/>
                    <w:right w:val="single" w:sz="4" w:space="0" w:color="auto"/>
                  </w:tcBorders>
                  <w:vAlign w:val="center"/>
                </w:tcPr>
                <w:p w14:paraId="7DCB6FFE" w14:textId="77777777" w:rsidR="00C53A5B" w:rsidRDefault="00000000">
                  <w:pPr>
                    <w:widowControl/>
                    <w:jc w:val="center"/>
                    <w:rPr>
                      <w:color w:val="FF0000"/>
                      <w:kern w:val="0"/>
                      <w:szCs w:val="21"/>
                    </w:rPr>
                  </w:pPr>
                  <w:r>
                    <w:rPr>
                      <w:rFonts w:hint="eastAsia"/>
                      <w:color w:val="FF0000"/>
                      <w:kern w:val="0"/>
                      <w:szCs w:val="21"/>
                    </w:rPr>
                    <w:lastRenderedPageBreak/>
                    <w:t>7</w:t>
                  </w:r>
                </w:p>
              </w:tc>
              <w:tc>
                <w:tcPr>
                  <w:tcW w:w="3100" w:type="dxa"/>
                  <w:tcBorders>
                    <w:top w:val="nil"/>
                    <w:left w:val="nil"/>
                    <w:bottom w:val="single" w:sz="4" w:space="0" w:color="auto"/>
                    <w:right w:val="single" w:sz="4" w:space="0" w:color="auto"/>
                  </w:tcBorders>
                  <w:vAlign w:val="center"/>
                </w:tcPr>
                <w:p w14:paraId="009458FD" w14:textId="77777777" w:rsidR="00C53A5B" w:rsidRDefault="00000000">
                  <w:pPr>
                    <w:rPr>
                      <w:rFonts w:ascii="宋体" w:hAnsi="宋体" w:hint="eastAsia"/>
                      <w:szCs w:val="21"/>
                    </w:rPr>
                  </w:pPr>
                  <w:r>
                    <w:rPr>
                      <w:rFonts w:ascii="宋体" w:hAnsi="宋体" w:cs="宋体" w:hint="eastAsia"/>
                      <w:bCs/>
                      <w:szCs w:val="21"/>
                    </w:rPr>
                    <w:t>全流量综合监测</w:t>
                  </w:r>
                </w:p>
              </w:tc>
              <w:tc>
                <w:tcPr>
                  <w:tcW w:w="2811" w:type="dxa"/>
                  <w:tcBorders>
                    <w:top w:val="nil"/>
                    <w:left w:val="nil"/>
                    <w:bottom w:val="single" w:sz="4" w:space="0" w:color="auto"/>
                    <w:right w:val="single" w:sz="4" w:space="0" w:color="auto"/>
                  </w:tcBorders>
                  <w:vAlign w:val="center"/>
                </w:tcPr>
                <w:p w14:paraId="5626A32C" w14:textId="77777777" w:rsidR="00C53A5B" w:rsidRDefault="00000000">
                  <w:pPr>
                    <w:jc w:val="center"/>
                    <w:rPr>
                      <w:rFonts w:cs="宋体"/>
                      <w:kern w:val="0"/>
                      <w:szCs w:val="21"/>
                    </w:rPr>
                  </w:pPr>
                  <w:r>
                    <w:rPr>
                      <w:rFonts w:cs="宋体" w:hint="eastAsia"/>
                      <w:kern w:val="0"/>
                      <w:szCs w:val="21"/>
                    </w:rPr>
                    <w:t>软件和信息技术服务业</w:t>
                  </w:r>
                </w:p>
              </w:tc>
            </w:tr>
            <w:tr w:rsidR="00C53A5B" w14:paraId="232EFB78" w14:textId="77777777">
              <w:trPr>
                <w:trHeight w:val="270"/>
              </w:trPr>
              <w:tc>
                <w:tcPr>
                  <w:tcW w:w="1080" w:type="dxa"/>
                  <w:tcBorders>
                    <w:top w:val="nil"/>
                    <w:left w:val="single" w:sz="4" w:space="0" w:color="auto"/>
                    <w:bottom w:val="single" w:sz="4" w:space="0" w:color="auto"/>
                    <w:right w:val="single" w:sz="4" w:space="0" w:color="auto"/>
                  </w:tcBorders>
                  <w:vAlign w:val="center"/>
                </w:tcPr>
                <w:p w14:paraId="1CE315F4" w14:textId="77777777" w:rsidR="00C53A5B" w:rsidRDefault="00000000">
                  <w:pPr>
                    <w:widowControl/>
                    <w:jc w:val="center"/>
                    <w:rPr>
                      <w:color w:val="FF0000"/>
                      <w:kern w:val="0"/>
                      <w:szCs w:val="21"/>
                    </w:rPr>
                  </w:pPr>
                  <w:r>
                    <w:rPr>
                      <w:rFonts w:hint="eastAsia"/>
                      <w:color w:val="FF0000"/>
                      <w:kern w:val="0"/>
                      <w:szCs w:val="21"/>
                    </w:rPr>
                    <w:t>8</w:t>
                  </w:r>
                </w:p>
              </w:tc>
              <w:tc>
                <w:tcPr>
                  <w:tcW w:w="3100" w:type="dxa"/>
                  <w:tcBorders>
                    <w:top w:val="nil"/>
                    <w:left w:val="nil"/>
                    <w:bottom w:val="single" w:sz="4" w:space="0" w:color="auto"/>
                    <w:right w:val="single" w:sz="4" w:space="0" w:color="auto"/>
                  </w:tcBorders>
                  <w:vAlign w:val="center"/>
                </w:tcPr>
                <w:p w14:paraId="4ECDF00E" w14:textId="77777777" w:rsidR="00C53A5B" w:rsidRDefault="00000000">
                  <w:pPr>
                    <w:rPr>
                      <w:rFonts w:ascii="宋体" w:hAnsi="宋体" w:hint="eastAsia"/>
                      <w:szCs w:val="21"/>
                    </w:rPr>
                  </w:pPr>
                  <w:r>
                    <w:rPr>
                      <w:rFonts w:ascii="宋体" w:hAnsi="宋体" w:hint="eastAsia"/>
                      <w:szCs w:val="21"/>
                    </w:rPr>
                    <w:t>免疫接种运营管理与监测运维服务</w:t>
                  </w:r>
                </w:p>
              </w:tc>
              <w:tc>
                <w:tcPr>
                  <w:tcW w:w="2811" w:type="dxa"/>
                  <w:tcBorders>
                    <w:top w:val="nil"/>
                    <w:left w:val="nil"/>
                    <w:bottom w:val="single" w:sz="4" w:space="0" w:color="auto"/>
                    <w:right w:val="single" w:sz="4" w:space="0" w:color="auto"/>
                  </w:tcBorders>
                  <w:vAlign w:val="center"/>
                </w:tcPr>
                <w:p w14:paraId="4D7F2EB0" w14:textId="77777777" w:rsidR="00C53A5B" w:rsidRDefault="00000000">
                  <w:pPr>
                    <w:jc w:val="center"/>
                    <w:rPr>
                      <w:rFonts w:cs="宋体"/>
                      <w:kern w:val="0"/>
                      <w:szCs w:val="21"/>
                    </w:rPr>
                  </w:pPr>
                  <w:r>
                    <w:rPr>
                      <w:rFonts w:cs="宋体" w:hint="eastAsia"/>
                      <w:kern w:val="0"/>
                      <w:szCs w:val="21"/>
                    </w:rPr>
                    <w:t>软件和信息技术服务业</w:t>
                  </w:r>
                </w:p>
              </w:tc>
            </w:tr>
          </w:tbl>
          <w:p w14:paraId="5C71E2CA" w14:textId="77777777" w:rsidR="00C53A5B" w:rsidRDefault="00C53A5B">
            <w:pPr>
              <w:jc w:val="left"/>
              <w:rPr>
                <w:sz w:val="24"/>
              </w:rPr>
            </w:pPr>
          </w:p>
        </w:tc>
      </w:tr>
      <w:tr w:rsidR="00C53A5B" w14:paraId="76AA8109" w14:textId="77777777">
        <w:trPr>
          <w:trHeight w:val="841"/>
          <w:jc w:val="center"/>
        </w:trPr>
        <w:tc>
          <w:tcPr>
            <w:tcW w:w="988" w:type="dxa"/>
            <w:vAlign w:val="center"/>
          </w:tcPr>
          <w:p w14:paraId="28F1421F"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rPr>
              <w:br w:type="page"/>
            </w:r>
            <w:r>
              <w:rPr>
                <w:rFonts w:ascii="Times New Roman" w:hAnsi="Times New Roman" w:hint="default"/>
                <w:sz w:val="24"/>
                <w:szCs w:val="24"/>
              </w:rPr>
              <w:t>11.2</w:t>
            </w:r>
          </w:p>
        </w:tc>
        <w:tc>
          <w:tcPr>
            <w:tcW w:w="1701" w:type="dxa"/>
            <w:vAlign w:val="center"/>
          </w:tcPr>
          <w:p w14:paraId="4A825EBA" w14:textId="77777777" w:rsidR="00C53A5B" w:rsidRDefault="00000000">
            <w:pPr>
              <w:jc w:val="center"/>
              <w:rPr>
                <w:sz w:val="24"/>
              </w:rPr>
            </w:pPr>
            <w:r>
              <w:rPr>
                <w:sz w:val="24"/>
              </w:rPr>
              <w:t>投标报价</w:t>
            </w:r>
          </w:p>
        </w:tc>
        <w:tc>
          <w:tcPr>
            <w:tcW w:w="7540" w:type="dxa"/>
            <w:vAlign w:val="center"/>
          </w:tcPr>
          <w:p w14:paraId="0678D9A5" w14:textId="77777777" w:rsidR="00C53A5B" w:rsidRDefault="00000000">
            <w:pPr>
              <w:jc w:val="left"/>
              <w:rPr>
                <w:sz w:val="24"/>
              </w:rPr>
            </w:pPr>
            <w:r>
              <w:rPr>
                <w:sz w:val="24"/>
              </w:rPr>
              <w:t>投标报价的特殊规定：</w:t>
            </w:r>
          </w:p>
          <w:p w14:paraId="65423AC6" w14:textId="77777777" w:rsidR="00C53A5B" w:rsidRDefault="00000000">
            <w:pPr>
              <w:jc w:val="left"/>
              <w:rPr>
                <w:sz w:val="24"/>
              </w:rPr>
            </w:pPr>
            <w:r>
              <w:rPr>
                <w:rFonts w:cs="宋体" w:hint="eastAsia"/>
                <w:b/>
                <w:szCs w:val="21"/>
              </w:rPr>
              <w:t>■</w:t>
            </w:r>
            <w:r>
              <w:rPr>
                <w:sz w:val="24"/>
              </w:rPr>
              <w:t>无</w:t>
            </w:r>
          </w:p>
          <w:p w14:paraId="38D5A1BC" w14:textId="77777777" w:rsidR="00C53A5B" w:rsidRDefault="00000000">
            <w:pPr>
              <w:jc w:val="left"/>
              <w:rPr>
                <w:sz w:val="24"/>
              </w:rPr>
            </w:pPr>
            <w:r>
              <w:rPr>
                <w:sz w:val="24"/>
              </w:rPr>
              <w:t>□</w:t>
            </w:r>
            <w:r>
              <w:rPr>
                <w:sz w:val="24"/>
              </w:rPr>
              <w:t>有，具体情形：</w:t>
            </w:r>
            <w:r>
              <w:rPr>
                <w:sz w:val="24"/>
              </w:rPr>
              <w:t>_____</w:t>
            </w:r>
            <w:r>
              <w:rPr>
                <w:sz w:val="24"/>
              </w:rPr>
              <w:t>。</w:t>
            </w:r>
          </w:p>
        </w:tc>
      </w:tr>
      <w:tr w:rsidR="00C53A5B" w14:paraId="3E85E28F" w14:textId="77777777">
        <w:trPr>
          <w:trHeight w:val="807"/>
          <w:jc w:val="center"/>
        </w:trPr>
        <w:tc>
          <w:tcPr>
            <w:tcW w:w="988" w:type="dxa"/>
            <w:vAlign w:val="center"/>
          </w:tcPr>
          <w:p w14:paraId="06252B03"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12.1</w:t>
            </w:r>
          </w:p>
        </w:tc>
        <w:tc>
          <w:tcPr>
            <w:tcW w:w="1701" w:type="dxa"/>
            <w:vMerge w:val="restart"/>
            <w:vAlign w:val="center"/>
          </w:tcPr>
          <w:p w14:paraId="5AEFC590" w14:textId="77777777" w:rsidR="00C53A5B" w:rsidRDefault="00000000">
            <w:pPr>
              <w:jc w:val="center"/>
              <w:rPr>
                <w:sz w:val="24"/>
              </w:rPr>
            </w:pPr>
            <w:r>
              <w:rPr>
                <w:sz w:val="24"/>
              </w:rPr>
              <w:t>投标保证金</w:t>
            </w:r>
          </w:p>
        </w:tc>
        <w:tc>
          <w:tcPr>
            <w:tcW w:w="7540" w:type="dxa"/>
            <w:vAlign w:val="center"/>
          </w:tcPr>
          <w:p w14:paraId="3B7B1D59" w14:textId="77777777" w:rsidR="00C53A5B" w:rsidRDefault="00000000">
            <w:pPr>
              <w:pStyle w:val="af7"/>
              <w:adjustRightInd w:val="0"/>
              <w:rPr>
                <w:rFonts w:ascii="Times New Roman" w:hAnsi="Times New Roman" w:hint="default"/>
                <w:sz w:val="24"/>
                <w:szCs w:val="24"/>
              </w:rPr>
            </w:pPr>
            <w:r>
              <w:rPr>
                <w:rFonts w:ascii="Times New Roman" w:hAnsi="Times New Roman" w:cs="宋体"/>
                <w:szCs w:val="21"/>
              </w:rPr>
              <w:t>保证金形式：■支票■汇票■本票■电汇■金融机构、担保机构出具的保函等非现金形式。</w:t>
            </w:r>
          </w:p>
          <w:p w14:paraId="7D21B8B8" w14:textId="77777777" w:rsidR="00C53A5B" w:rsidRDefault="00000000">
            <w:pPr>
              <w:pStyle w:val="af7"/>
              <w:adjustRightInd w:val="0"/>
              <w:snapToGrid w:val="0"/>
              <w:rPr>
                <w:rFonts w:ascii="Times New Roman" w:hAnsi="Times New Roman" w:hint="default"/>
                <w:sz w:val="24"/>
                <w:szCs w:val="24"/>
              </w:rPr>
            </w:pPr>
            <w:r>
              <w:rPr>
                <w:rFonts w:ascii="Times New Roman" w:hAnsi="Times New Roman" w:hint="default"/>
                <w:sz w:val="24"/>
                <w:szCs w:val="24"/>
              </w:rPr>
              <w:t>投标保证金金额：</w:t>
            </w:r>
          </w:p>
          <w:p w14:paraId="11B85F6F" w14:textId="77777777" w:rsidR="00C53A5B" w:rsidRDefault="00000000">
            <w:pPr>
              <w:pStyle w:val="af7"/>
              <w:adjustRightInd w:val="0"/>
              <w:snapToGrid w:val="0"/>
              <w:rPr>
                <w:rFonts w:ascii="Times New Roman" w:hAnsi="Times New Roman" w:hint="default"/>
                <w:sz w:val="24"/>
                <w:szCs w:val="24"/>
              </w:rPr>
            </w:pPr>
            <w:r>
              <w:rPr>
                <w:rFonts w:ascii="Times New Roman" w:hAnsi="Times New Roman"/>
                <w:color w:val="FF0000"/>
                <w:sz w:val="24"/>
                <w:szCs w:val="24"/>
              </w:rPr>
              <w:t>1</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25,550.00</w:t>
            </w:r>
            <w:r>
              <w:rPr>
                <w:rFonts w:ascii="Times New Roman" w:hAnsi="Times New Roman"/>
                <w:sz w:val="24"/>
              </w:rPr>
              <w:t>元整</w:t>
            </w:r>
            <w:r>
              <w:rPr>
                <w:rFonts w:ascii="Times New Roman" w:hAnsi="Times New Roman" w:hint="default"/>
                <w:sz w:val="24"/>
                <w:szCs w:val="24"/>
              </w:rPr>
              <w:t>。</w:t>
            </w:r>
          </w:p>
          <w:p w14:paraId="6931F113" w14:textId="77777777" w:rsidR="00C53A5B" w:rsidRDefault="00000000">
            <w:pPr>
              <w:pStyle w:val="af7"/>
              <w:adjustRightInd w:val="0"/>
              <w:snapToGrid w:val="0"/>
              <w:rPr>
                <w:rFonts w:ascii="Times New Roman" w:hAnsi="Times New Roman" w:hint="default"/>
                <w:sz w:val="24"/>
                <w:szCs w:val="24"/>
              </w:rPr>
            </w:pPr>
            <w:r>
              <w:rPr>
                <w:rFonts w:ascii="Times New Roman" w:hAnsi="Times New Roman"/>
                <w:color w:val="FF0000"/>
                <w:sz w:val="24"/>
                <w:szCs w:val="24"/>
              </w:rPr>
              <w:t>2</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19,880.00</w:t>
            </w:r>
            <w:r>
              <w:rPr>
                <w:rFonts w:ascii="Times New Roman" w:hAnsi="Times New Roman"/>
                <w:sz w:val="24"/>
              </w:rPr>
              <w:t>元整</w:t>
            </w:r>
            <w:r>
              <w:rPr>
                <w:rFonts w:ascii="Times New Roman" w:hAnsi="Times New Roman" w:hint="default"/>
                <w:sz w:val="24"/>
                <w:szCs w:val="24"/>
              </w:rPr>
              <w:t>。</w:t>
            </w:r>
          </w:p>
          <w:p w14:paraId="3BFA583E" w14:textId="77777777" w:rsidR="00C53A5B" w:rsidRDefault="00000000">
            <w:pPr>
              <w:pStyle w:val="af7"/>
              <w:adjustRightInd w:val="0"/>
              <w:snapToGrid w:val="0"/>
              <w:rPr>
                <w:rFonts w:ascii="Times New Roman" w:hAnsi="Times New Roman" w:hint="default"/>
                <w:sz w:val="24"/>
                <w:szCs w:val="24"/>
              </w:rPr>
            </w:pPr>
            <w:r>
              <w:rPr>
                <w:rFonts w:ascii="Times New Roman" w:hAnsi="Times New Roman"/>
                <w:color w:val="FF0000"/>
                <w:sz w:val="24"/>
                <w:szCs w:val="24"/>
              </w:rPr>
              <w:t>3</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20,400.00</w:t>
            </w:r>
            <w:r>
              <w:rPr>
                <w:rFonts w:ascii="Times New Roman" w:hAnsi="Times New Roman"/>
                <w:sz w:val="24"/>
              </w:rPr>
              <w:t>元整</w:t>
            </w:r>
            <w:r>
              <w:rPr>
                <w:rFonts w:ascii="Times New Roman" w:hAnsi="Times New Roman" w:hint="default"/>
                <w:sz w:val="24"/>
                <w:szCs w:val="24"/>
              </w:rPr>
              <w:t>。</w:t>
            </w:r>
          </w:p>
          <w:p w14:paraId="0E182369" w14:textId="77777777" w:rsidR="00C53A5B" w:rsidRDefault="00000000">
            <w:pPr>
              <w:pStyle w:val="af7"/>
              <w:adjustRightInd w:val="0"/>
              <w:snapToGrid w:val="0"/>
              <w:rPr>
                <w:rFonts w:ascii="Times New Roman" w:hAnsi="Times New Roman" w:hint="default"/>
                <w:sz w:val="24"/>
                <w:szCs w:val="24"/>
              </w:rPr>
            </w:pPr>
            <w:r>
              <w:rPr>
                <w:rFonts w:ascii="Times New Roman" w:hAnsi="Times New Roman"/>
                <w:color w:val="FF0000"/>
                <w:sz w:val="24"/>
                <w:szCs w:val="24"/>
              </w:rPr>
              <w:t>4</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20,430.00</w:t>
            </w:r>
            <w:r>
              <w:rPr>
                <w:rFonts w:ascii="Times New Roman" w:hAnsi="Times New Roman"/>
                <w:sz w:val="24"/>
              </w:rPr>
              <w:t>元整</w:t>
            </w:r>
            <w:r>
              <w:rPr>
                <w:rFonts w:ascii="Times New Roman" w:hAnsi="Times New Roman" w:hint="default"/>
                <w:sz w:val="24"/>
                <w:szCs w:val="24"/>
              </w:rPr>
              <w:t>。</w:t>
            </w:r>
          </w:p>
          <w:p w14:paraId="4F13214D" w14:textId="77777777" w:rsidR="00C53A5B" w:rsidRDefault="00000000">
            <w:pPr>
              <w:pStyle w:val="af7"/>
              <w:adjustRightInd w:val="0"/>
              <w:snapToGrid w:val="0"/>
              <w:rPr>
                <w:rFonts w:ascii="Times New Roman" w:hAnsi="Times New Roman" w:hint="default"/>
                <w:sz w:val="24"/>
                <w:szCs w:val="24"/>
              </w:rPr>
            </w:pPr>
            <w:r>
              <w:rPr>
                <w:rFonts w:ascii="Times New Roman" w:hAnsi="Times New Roman"/>
                <w:color w:val="FF0000"/>
                <w:sz w:val="24"/>
                <w:szCs w:val="24"/>
              </w:rPr>
              <w:t>5</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8,900.00</w:t>
            </w:r>
            <w:r>
              <w:rPr>
                <w:rFonts w:ascii="Times New Roman" w:hAnsi="Times New Roman"/>
                <w:sz w:val="24"/>
              </w:rPr>
              <w:t>元整</w:t>
            </w:r>
            <w:r>
              <w:rPr>
                <w:rFonts w:ascii="Times New Roman" w:hAnsi="Times New Roman" w:hint="default"/>
                <w:sz w:val="24"/>
                <w:szCs w:val="24"/>
              </w:rPr>
              <w:t>。</w:t>
            </w:r>
          </w:p>
          <w:p w14:paraId="2BF15C9E" w14:textId="77777777" w:rsidR="00C53A5B" w:rsidRDefault="00000000">
            <w:pPr>
              <w:pStyle w:val="af7"/>
              <w:adjustRightInd w:val="0"/>
              <w:snapToGrid w:val="0"/>
              <w:rPr>
                <w:rFonts w:ascii="Times New Roman" w:hAnsi="Times New Roman" w:hint="default"/>
                <w:sz w:val="24"/>
                <w:szCs w:val="24"/>
              </w:rPr>
            </w:pPr>
            <w:r>
              <w:rPr>
                <w:rFonts w:ascii="Times New Roman" w:hAnsi="Times New Roman"/>
                <w:color w:val="FF0000"/>
                <w:sz w:val="24"/>
                <w:szCs w:val="24"/>
              </w:rPr>
              <w:t>6</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12,800.00</w:t>
            </w:r>
            <w:r>
              <w:rPr>
                <w:rFonts w:ascii="Times New Roman" w:hAnsi="Times New Roman"/>
                <w:sz w:val="24"/>
              </w:rPr>
              <w:t>元整</w:t>
            </w:r>
            <w:r>
              <w:rPr>
                <w:rFonts w:ascii="Times New Roman" w:hAnsi="Times New Roman" w:hint="default"/>
                <w:sz w:val="24"/>
                <w:szCs w:val="24"/>
              </w:rPr>
              <w:t>。</w:t>
            </w:r>
          </w:p>
          <w:p w14:paraId="657AE47A" w14:textId="77777777" w:rsidR="00C53A5B" w:rsidRDefault="00000000">
            <w:pPr>
              <w:pStyle w:val="af7"/>
              <w:adjustRightInd w:val="0"/>
              <w:snapToGrid w:val="0"/>
              <w:rPr>
                <w:rFonts w:ascii="Times New Roman" w:hAnsi="Times New Roman" w:hint="default"/>
                <w:sz w:val="24"/>
                <w:szCs w:val="24"/>
              </w:rPr>
            </w:pPr>
            <w:r>
              <w:rPr>
                <w:rFonts w:ascii="Times New Roman" w:hAnsi="Times New Roman"/>
                <w:color w:val="FF0000"/>
                <w:sz w:val="24"/>
                <w:szCs w:val="24"/>
              </w:rPr>
              <w:t>7</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5,310.00</w:t>
            </w:r>
            <w:r>
              <w:rPr>
                <w:rFonts w:ascii="Times New Roman" w:hAnsi="Times New Roman"/>
                <w:sz w:val="24"/>
              </w:rPr>
              <w:t>元整</w:t>
            </w:r>
            <w:r>
              <w:rPr>
                <w:rFonts w:ascii="Times New Roman" w:hAnsi="Times New Roman" w:hint="default"/>
                <w:sz w:val="24"/>
                <w:szCs w:val="24"/>
              </w:rPr>
              <w:t>。</w:t>
            </w:r>
          </w:p>
          <w:p w14:paraId="369BF64F" w14:textId="77777777" w:rsidR="00C53A5B" w:rsidRDefault="00000000">
            <w:pPr>
              <w:pStyle w:val="af7"/>
              <w:adjustRightInd w:val="0"/>
              <w:snapToGrid w:val="0"/>
              <w:rPr>
                <w:rFonts w:ascii="Times New Roman" w:hAnsi="Times New Roman" w:hint="default"/>
                <w:sz w:val="24"/>
                <w:szCs w:val="24"/>
              </w:rPr>
            </w:pPr>
            <w:r>
              <w:rPr>
                <w:rFonts w:ascii="Times New Roman" w:hAnsi="Times New Roman"/>
                <w:color w:val="FF0000"/>
                <w:sz w:val="24"/>
                <w:szCs w:val="24"/>
              </w:rPr>
              <w:t>8</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14,940.00</w:t>
            </w:r>
            <w:r>
              <w:rPr>
                <w:rFonts w:ascii="Times New Roman" w:hAnsi="Times New Roman"/>
                <w:sz w:val="24"/>
              </w:rPr>
              <w:t>元整</w:t>
            </w:r>
            <w:r>
              <w:rPr>
                <w:rFonts w:ascii="Times New Roman" w:hAnsi="Times New Roman" w:hint="default"/>
                <w:sz w:val="24"/>
                <w:szCs w:val="24"/>
              </w:rPr>
              <w:t>。</w:t>
            </w:r>
          </w:p>
          <w:p w14:paraId="1845144F" w14:textId="77777777" w:rsidR="00C53A5B" w:rsidRDefault="00000000">
            <w:pPr>
              <w:jc w:val="left"/>
              <w:rPr>
                <w:sz w:val="24"/>
              </w:rPr>
            </w:pPr>
            <w:r>
              <w:rPr>
                <w:sz w:val="24"/>
              </w:rPr>
              <w:t>投标保证金收受人信息：</w:t>
            </w:r>
          </w:p>
          <w:p w14:paraId="2D28EBD9" w14:textId="77777777" w:rsidR="00C53A5B" w:rsidRDefault="00000000">
            <w:pPr>
              <w:jc w:val="left"/>
              <w:rPr>
                <w:rFonts w:cs="宋体"/>
                <w:sz w:val="24"/>
              </w:rPr>
            </w:pPr>
            <w:r>
              <w:rPr>
                <w:rFonts w:cs="宋体" w:hint="eastAsia"/>
                <w:sz w:val="24"/>
              </w:rPr>
              <w:t>开户名（全称）：北京宏信天诚国际招标有限公司</w:t>
            </w:r>
          </w:p>
          <w:p w14:paraId="15ECB2CF" w14:textId="77777777" w:rsidR="00C53A5B" w:rsidRDefault="00000000">
            <w:pPr>
              <w:jc w:val="left"/>
              <w:rPr>
                <w:rFonts w:cs="宋体"/>
                <w:sz w:val="24"/>
              </w:rPr>
            </w:pPr>
            <w:r>
              <w:rPr>
                <w:rFonts w:cs="宋体" w:hint="eastAsia"/>
                <w:sz w:val="24"/>
              </w:rPr>
              <w:t>开户银行：北京银行股份有限公司清华园支行</w:t>
            </w:r>
          </w:p>
          <w:p w14:paraId="349473E9" w14:textId="77777777" w:rsidR="00C53A5B" w:rsidRDefault="00000000">
            <w:pPr>
              <w:jc w:val="left"/>
              <w:rPr>
                <w:rFonts w:cs="宋体"/>
                <w:sz w:val="24"/>
              </w:rPr>
            </w:pPr>
            <w:r>
              <w:rPr>
                <w:rFonts w:cs="宋体" w:hint="eastAsia"/>
                <w:sz w:val="24"/>
              </w:rPr>
              <w:t>账号：</w:t>
            </w:r>
            <w:r>
              <w:rPr>
                <w:rFonts w:cs="宋体" w:hint="eastAsia"/>
                <w:sz w:val="24"/>
              </w:rPr>
              <w:t>20000062274900106153382</w:t>
            </w:r>
            <w:r>
              <w:rPr>
                <w:rFonts w:cs="宋体" w:hint="eastAsia"/>
                <w:sz w:val="24"/>
              </w:rPr>
              <w:t>。</w:t>
            </w:r>
          </w:p>
          <w:p w14:paraId="3E2F7AC6" w14:textId="77777777" w:rsidR="00C53A5B" w:rsidRDefault="00000000">
            <w:pPr>
              <w:jc w:val="left"/>
              <w:rPr>
                <w:b/>
                <w:sz w:val="24"/>
              </w:rPr>
            </w:pPr>
            <w:r>
              <w:rPr>
                <w:rFonts w:hint="eastAsia"/>
                <w:b/>
                <w:sz w:val="24"/>
              </w:rPr>
              <w:t>注：如投标人提供的保证金形式为金融机构、担保机构出具的保函，则保函的受益人必须为招标代理机构，且受益人可向金融机构、担保机构主张保函权益（提起索赔）中必须包含招标文件（采购文件）中约定的投标保证金可以不予退还的全部情形，否则，该保函无效，按未按照招标文件（采购文件）的规定提交投标保证金处理。</w:t>
            </w:r>
          </w:p>
        </w:tc>
      </w:tr>
      <w:tr w:rsidR="00C53A5B" w14:paraId="6296E6E1" w14:textId="77777777">
        <w:trPr>
          <w:trHeight w:val="20"/>
          <w:jc w:val="center"/>
        </w:trPr>
        <w:tc>
          <w:tcPr>
            <w:tcW w:w="988" w:type="dxa"/>
            <w:vAlign w:val="center"/>
          </w:tcPr>
          <w:p w14:paraId="31515F9E"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12.</w:t>
            </w:r>
            <w:r>
              <w:rPr>
                <w:rFonts w:ascii="Times New Roman" w:hAnsi="Times New Roman"/>
                <w:sz w:val="24"/>
                <w:szCs w:val="24"/>
              </w:rPr>
              <w:t>8</w:t>
            </w:r>
            <w:r>
              <w:rPr>
                <w:rFonts w:ascii="Times New Roman" w:hAnsi="Times New Roman" w:hint="default"/>
                <w:sz w:val="24"/>
                <w:szCs w:val="24"/>
              </w:rPr>
              <w:t>.2</w:t>
            </w:r>
          </w:p>
        </w:tc>
        <w:tc>
          <w:tcPr>
            <w:tcW w:w="1701" w:type="dxa"/>
            <w:vMerge/>
            <w:vAlign w:val="center"/>
          </w:tcPr>
          <w:p w14:paraId="19CDF7CF" w14:textId="77777777" w:rsidR="00C53A5B" w:rsidRDefault="00C53A5B">
            <w:pPr>
              <w:jc w:val="center"/>
              <w:rPr>
                <w:sz w:val="24"/>
              </w:rPr>
            </w:pPr>
          </w:p>
        </w:tc>
        <w:tc>
          <w:tcPr>
            <w:tcW w:w="7540" w:type="dxa"/>
            <w:vAlign w:val="center"/>
          </w:tcPr>
          <w:p w14:paraId="0DA877A6" w14:textId="77777777" w:rsidR="00C53A5B" w:rsidRDefault="00000000">
            <w:pPr>
              <w:jc w:val="left"/>
              <w:rPr>
                <w:sz w:val="24"/>
              </w:rPr>
            </w:pPr>
            <w:r>
              <w:rPr>
                <w:sz w:val="24"/>
              </w:rPr>
              <w:t>投标保证金可以不予退还的其他情形：</w:t>
            </w:r>
          </w:p>
          <w:p w14:paraId="1302DEAB" w14:textId="77777777" w:rsidR="00C53A5B" w:rsidRDefault="00000000">
            <w:pPr>
              <w:jc w:val="left"/>
              <w:rPr>
                <w:sz w:val="24"/>
              </w:rPr>
            </w:pPr>
            <w:r>
              <w:rPr>
                <w:sz w:val="24"/>
              </w:rPr>
              <w:t>□</w:t>
            </w:r>
            <w:r>
              <w:rPr>
                <w:sz w:val="24"/>
              </w:rPr>
              <w:t>无</w:t>
            </w:r>
          </w:p>
          <w:p w14:paraId="702504E9" w14:textId="77777777" w:rsidR="00C53A5B" w:rsidRDefault="00000000">
            <w:pPr>
              <w:pStyle w:val="af7"/>
              <w:adjustRightInd w:val="0"/>
              <w:snapToGrid w:val="0"/>
              <w:rPr>
                <w:rFonts w:ascii="Times New Roman" w:hAnsi="Times New Roman" w:hint="default"/>
                <w:sz w:val="24"/>
              </w:rPr>
            </w:pPr>
            <w:r>
              <w:rPr>
                <w:rFonts w:ascii="Times New Roman" w:hAnsi="Times New Roman" w:cs="宋体"/>
                <w:szCs w:val="21"/>
              </w:rPr>
              <w:t>■</w:t>
            </w:r>
            <w:r>
              <w:rPr>
                <w:rFonts w:ascii="Times New Roman" w:hAnsi="Times New Roman" w:hint="default"/>
                <w:sz w:val="24"/>
              </w:rPr>
              <w:t>有，具体情形：</w:t>
            </w:r>
          </w:p>
          <w:p w14:paraId="573A40B9" w14:textId="77777777" w:rsidR="00C53A5B" w:rsidRDefault="00000000">
            <w:pPr>
              <w:pStyle w:val="af7"/>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1</w:t>
            </w:r>
            <w:r>
              <w:rPr>
                <w:rFonts w:ascii="Times New Roman" w:hAnsi="Times New Roman"/>
                <w:sz w:val="24"/>
              </w:rPr>
              <w:t>）在开标之日后到投标有效期满前，投标人因自身原因撤回投标的；</w:t>
            </w:r>
          </w:p>
          <w:p w14:paraId="70D1F091" w14:textId="77777777" w:rsidR="00C53A5B" w:rsidRDefault="00000000">
            <w:pPr>
              <w:pStyle w:val="af7"/>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2</w:t>
            </w:r>
            <w:r>
              <w:rPr>
                <w:rFonts w:ascii="Times New Roman" w:hAnsi="Times New Roman"/>
                <w:sz w:val="24"/>
              </w:rPr>
              <w:t>）投标人以他人名义投标、相互串通投标或者以其他方式弄虚作假的，投标人提交的投标文件中提交虚假资料或失实资料的；</w:t>
            </w:r>
          </w:p>
          <w:p w14:paraId="4106D214" w14:textId="77777777" w:rsidR="00C53A5B" w:rsidRDefault="00000000">
            <w:pPr>
              <w:pStyle w:val="af7"/>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3</w:t>
            </w:r>
            <w:r>
              <w:rPr>
                <w:rFonts w:ascii="Times New Roman" w:hAnsi="Times New Roman"/>
                <w:sz w:val="24"/>
              </w:rPr>
              <w:t>）中标人放弃中标或不按规定与采购人签订合同的；</w:t>
            </w:r>
          </w:p>
          <w:p w14:paraId="3DB61638" w14:textId="77777777" w:rsidR="00C53A5B" w:rsidRDefault="00000000">
            <w:pPr>
              <w:pStyle w:val="af7"/>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4</w:t>
            </w:r>
            <w:r>
              <w:rPr>
                <w:rFonts w:ascii="Times New Roman" w:hAnsi="Times New Roman"/>
                <w:sz w:val="24"/>
              </w:rPr>
              <w:t>）中标人不按规定提交履约保证金的（如适用）；</w:t>
            </w:r>
          </w:p>
          <w:p w14:paraId="0D7F2ABA" w14:textId="77777777" w:rsidR="00C53A5B" w:rsidRDefault="00000000">
            <w:pPr>
              <w:pStyle w:val="af7"/>
              <w:adjustRightInd w:val="0"/>
              <w:snapToGrid w:val="0"/>
              <w:rPr>
                <w:rFonts w:ascii="Times New Roman" w:hAnsi="Times New Roman" w:hint="default"/>
                <w:sz w:val="24"/>
                <w:szCs w:val="24"/>
              </w:rPr>
            </w:pPr>
            <w:r>
              <w:rPr>
                <w:rFonts w:ascii="Times New Roman" w:hAnsi="Times New Roman"/>
                <w:sz w:val="24"/>
              </w:rPr>
              <w:t>（</w:t>
            </w:r>
            <w:r>
              <w:rPr>
                <w:rFonts w:ascii="Times New Roman" w:hAnsi="Times New Roman"/>
                <w:sz w:val="24"/>
              </w:rPr>
              <w:t>5</w:t>
            </w:r>
            <w:r>
              <w:rPr>
                <w:rFonts w:ascii="Times New Roman" w:hAnsi="Times New Roman"/>
                <w:sz w:val="24"/>
              </w:rPr>
              <w:t>）中标人领取中标通知书时未按规定缴纳中标服务费的。</w:t>
            </w:r>
          </w:p>
        </w:tc>
      </w:tr>
      <w:tr w:rsidR="00C53A5B" w14:paraId="3E384B51" w14:textId="77777777">
        <w:trPr>
          <w:trHeight w:val="20"/>
          <w:jc w:val="center"/>
        </w:trPr>
        <w:tc>
          <w:tcPr>
            <w:tcW w:w="988" w:type="dxa"/>
            <w:vAlign w:val="center"/>
          </w:tcPr>
          <w:p w14:paraId="52242040"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13.1</w:t>
            </w:r>
          </w:p>
        </w:tc>
        <w:tc>
          <w:tcPr>
            <w:tcW w:w="1701" w:type="dxa"/>
            <w:vAlign w:val="center"/>
          </w:tcPr>
          <w:p w14:paraId="4EF62146" w14:textId="77777777" w:rsidR="00C53A5B" w:rsidRDefault="00000000">
            <w:pPr>
              <w:jc w:val="center"/>
              <w:rPr>
                <w:sz w:val="24"/>
              </w:rPr>
            </w:pPr>
            <w:r>
              <w:rPr>
                <w:sz w:val="24"/>
              </w:rPr>
              <w:t>投标有效期</w:t>
            </w:r>
          </w:p>
        </w:tc>
        <w:tc>
          <w:tcPr>
            <w:tcW w:w="7540" w:type="dxa"/>
            <w:vAlign w:val="center"/>
          </w:tcPr>
          <w:p w14:paraId="53675518" w14:textId="77777777" w:rsidR="00C53A5B" w:rsidRDefault="00000000">
            <w:pPr>
              <w:jc w:val="left"/>
              <w:rPr>
                <w:sz w:val="24"/>
              </w:rPr>
            </w:pPr>
            <w:r>
              <w:rPr>
                <w:sz w:val="24"/>
              </w:rPr>
              <w:t>自提交投标文件的截止之日起算</w:t>
            </w:r>
            <w:r>
              <w:rPr>
                <w:sz w:val="24"/>
              </w:rPr>
              <w:t>_</w:t>
            </w:r>
            <w:r>
              <w:rPr>
                <w:rFonts w:hint="eastAsia"/>
                <w:sz w:val="24"/>
              </w:rPr>
              <w:t>90</w:t>
            </w:r>
            <w:r>
              <w:rPr>
                <w:sz w:val="24"/>
              </w:rPr>
              <w:t>_</w:t>
            </w:r>
            <w:r>
              <w:rPr>
                <w:sz w:val="24"/>
              </w:rPr>
              <w:t>日历天。</w:t>
            </w:r>
          </w:p>
        </w:tc>
      </w:tr>
      <w:tr w:rsidR="00C53A5B" w14:paraId="5E3284DA" w14:textId="77777777">
        <w:trPr>
          <w:trHeight w:val="20"/>
          <w:jc w:val="center"/>
        </w:trPr>
        <w:tc>
          <w:tcPr>
            <w:tcW w:w="988" w:type="dxa"/>
            <w:vAlign w:val="center"/>
          </w:tcPr>
          <w:p w14:paraId="10AE34DA"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18.2</w:t>
            </w:r>
          </w:p>
        </w:tc>
        <w:tc>
          <w:tcPr>
            <w:tcW w:w="1701" w:type="dxa"/>
            <w:vAlign w:val="center"/>
          </w:tcPr>
          <w:p w14:paraId="062E3B2F" w14:textId="77777777" w:rsidR="00C53A5B" w:rsidRDefault="00000000">
            <w:pPr>
              <w:jc w:val="center"/>
              <w:rPr>
                <w:sz w:val="24"/>
              </w:rPr>
            </w:pPr>
            <w:r>
              <w:rPr>
                <w:sz w:val="24"/>
              </w:rPr>
              <w:t>解密时间</w:t>
            </w:r>
          </w:p>
        </w:tc>
        <w:tc>
          <w:tcPr>
            <w:tcW w:w="7540" w:type="dxa"/>
            <w:vAlign w:val="center"/>
          </w:tcPr>
          <w:p w14:paraId="36A11F17" w14:textId="77777777" w:rsidR="00C53A5B" w:rsidRDefault="00000000">
            <w:pPr>
              <w:jc w:val="left"/>
              <w:rPr>
                <w:sz w:val="24"/>
                <w:u w:val="single"/>
              </w:rPr>
            </w:pPr>
            <w:r>
              <w:rPr>
                <w:sz w:val="24"/>
              </w:rPr>
              <w:t>解密时间：</w:t>
            </w:r>
            <w:r>
              <w:rPr>
                <w:rFonts w:hint="eastAsia"/>
                <w:sz w:val="24"/>
              </w:rPr>
              <w:t xml:space="preserve">30 </w:t>
            </w:r>
            <w:r>
              <w:rPr>
                <w:sz w:val="24"/>
              </w:rPr>
              <w:t>分钟</w:t>
            </w:r>
          </w:p>
        </w:tc>
      </w:tr>
      <w:tr w:rsidR="00C53A5B" w14:paraId="2362DCB4" w14:textId="77777777">
        <w:trPr>
          <w:trHeight w:val="20"/>
          <w:jc w:val="center"/>
        </w:trPr>
        <w:tc>
          <w:tcPr>
            <w:tcW w:w="988" w:type="dxa"/>
            <w:vAlign w:val="center"/>
          </w:tcPr>
          <w:p w14:paraId="531F94AF"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22.1</w:t>
            </w:r>
          </w:p>
        </w:tc>
        <w:tc>
          <w:tcPr>
            <w:tcW w:w="1701" w:type="dxa"/>
            <w:vAlign w:val="center"/>
          </w:tcPr>
          <w:p w14:paraId="7D97D037" w14:textId="77777777" w:rsidR="00C53A5B" w:rsidRDefault="00000000">
            <w:pPr>
              <w:jc w:val="center"/>
              <w:rPr>
                <w:sz w:val="24"/>
              </w:rPr>
            </w:pPr>
            <w:r>
              <w:rPr>
                <w:sz w:val="24"/>
              </w:rPr>
              <w:t>确定中标人</w:t>
            </w:r>
          </w:p>
        </w:tc>
        <w:tc>
          <w:tcPr>
            <w:tcW w:w="7540" w:type="dxa"/>
            <w:vAlign w:val="center"/>
          </w:tcPr>
          <w:p w14:paraId="441BDB98" w14:textId="77777777" w:rsidR="00C53A5B" w:rsidRDefault="00000000">
            <w:pPr>
              <w:pStyle w:val="af7"/>
              <w:adjustRightInd w:val="0"/>
              <w:snapToGrid w:val="0"/>
              <w:rPr>
                <w:rFonts w:ascii="Times New Roman" w:hAnsi="Times New Roman" w:hint="default"/>
                <w:sz w:val="24"/>
              </w:rPr>
            </w:pPr>
            <w:r>
              <w:rPr>
                <w:rFonts w:ascii="Times New Roman" w:hAnsi="Times New Roman" w:hint="default"/>
                <w:sz w:val="24"/>
              </w:rPr>
              <w:t>中标候选人并列的，采购人是否委托评标委员会确定中标人：</w:t>
            </w:r>
          </w:p>
          <w:p w14:paraId="7BC43BBE" w14:textId="77777777" w:rsidR="00C53A5B" w:rsidRDefault="00000000">
            <w:pPr>
              <w:pStyle w:val="af7"/>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否</w:t>
            </w:r>
          </w:p>
          <w:p w14:paraId="3234ECF3" w14:textId="77777777" w:rsidR="00C53A5B" w:rsidRDefault="00000000">
            <w:pPr>
              <w:pStyle w:val="af7"/>
              <w:adjustRightInd w:val="0"/>
              <w:snapToGrid w:val="0"/>
              <w:rPr>
                <w:rFonts w:ascii="Times New Roman" w:hAnsi="Times New Roman" w:hint="default"/>
                <w:sz w:val="24"/>
              </w:rPr>
            </w:pPr>
            <w:r>
              <w:rPr>
                <w:rFonts w:ascii="Times New Roman" w:hAnsi="Times New Roman" w:cs="宋体"/>
                <w:b/>
                <w:szCs w:val="21"/>
              </w:rPr>
              <w:t>■</w:t>
            </w:r>
            <w:r>
              <w:rPr>
                <w:rFonts w:ascii="Times New Roman" w:hAnsi="Times New Roman" w:hint="default"/>
                <w:sz w:val="24"/>
              </w:rPr>
              <w:t>是</w:t>
            </w:r>
          </w:p>
          <w:p w14:paraId="3372E2BF" w14:textId="77777777" w:rsidR="00C53A5B" w:rsidRDefault="00000000">
            <w:pPr>
              <w:pStyle w:val="af7"/>
              <w:adjustRightInd w:val="0"/>
              <w:snapToGrid w:val="0"/>
              <w:rPr>
                <w:rFonts w:ascii="Times New Roman" w:hAnsi="Times New Roman" w:hint="default"/>
              </w:rPr>
            </w:pPr>
            <w:r>
              <w:rPr>
                <w:rFonts w:ascii="Times New Roman" w:hAnsi="Times New Roman" w:hint="default"/>
                <w:sz w:val="24"/>
              </w:rPr>
              <w:t>中标候选人并列的，按照以下方式确定中标人：</w:t>
            </w:r>
          </w:p>
          <w:p w14:paraId="59718344" w14:textId="77777777" w:rsidR="00C53A5B" w:rsidRDefault="00000000">
            <w:pPr>
              <w:pStyle w:val="af7"/>
              <w:adjustRightInd w:val="0"/>
              <w:snapToGrid w:val="0"/>
              <w:rPr>
                <w:rFonts w:ascii="Times New Roman" w:hAnsi="Times New Roman" w:hint="default"/>
                <w:sz w:val="24"/>
              </w:rPr>
            </w:pPr>
            <w:r>
              <w:rPr>
                <w:rFonts w:ascii="Times New Roman" w:hAnsi="Times New Roman" w:hint="default"/>
                <w:sz w:val="24"/>
              </w:rPr>
              <w:lastRenderedPageBreak/>
              <w:t>□</w:t>
            </w:r>
            <w:r>
              <w:rPr>
                <w:rFonts w:ascii="Times New Roman" w:hAnsi="Times New Roman" w:hint="default"/>
                <w:sz w:val="24"/>
              </w:rPr>
              <w:t>得分且投标报价均相同的，以</w:t>
            </w:r>
            <w:r>
              <w:rPr>
                <w:rFonts w:ascii="Times New Roman" w:hAnsi="Times New Roman" w:hint="default"/>
                <w:sz w:val="24"/>
              </w:rPr>
              <w:t>_____________</w:t>
            </w:r>
            <w:r>
              <w:rPr>
                <w:rFonts w:ascii="Times New Roman" w:hAnsi="Times New Roman" w:hint="default"/>
                <w:sz w:val="24"/>
              </w:rPr>
              <w:t>得分高者为中标人</w:t>
            </w:r>
          </w:p>
          <w:p w14:paraId="72C5A549" w14:textId="77777777" w:rsidR="00C53A5B" w:rsidRDefault="00000000">
            <w:pPr>
              <w:jc w:val="left"/>
              <w:rPr>
                <w:sz w:val="24"/>
                <w:u w:val="single"/>
              </w:rPr>
            </w:pPr>
            <w:r>
              <w:rPr>
                <w:rFonts w:cs="宋体" w:hint="eastAsia"/>
                <w:b/>
                <w:szCs w:val="21"/>
              </w:rPr>
              <w:t>■</w:t>
            </w:r>
            <w:r>
              <w:rPr>
                <w:sz w:val="24"/>
              </w:rPr>
              <w:t>随机抽取</w:t>
            </w:r>
          </w:p>
        </w:tc>
      </w:tr>
      <w:tr w:rsidR="00C53A5B" w14:paraId="7AEAF019" w14:textId="77777777">
        <w:trPr>
          <w:trHeight w:val="20"/>
          <w:jc w:val="center"/>
        </w:trPr>
        <w:tc>
          <w:tcPr>
            <w:tcW w:w="988" w:type="dxa"/>
            <w:vAlign w:val="center"/>
          </w:tcPr>
          <w:p w14:paraId="22B9B08C"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25.5</w:t>
            </w:r>
          </w:p>
        </w:tc>
        <w:tc>
          <w:tcPr>
            <w:tcW w:w="1701" w:type="dxa"/>
            <w:vAlign w:val="center"/>
          </w:tcPr>
          <w:p w14:paraId="48B6A574" w14:textId="77777777" w:rsidR="00C53A5B" w:rsidRDefault="00000000">
            <w:pPr>
              <w:jc w:val="center"/>
              <w:rPr>
                <w:sz w:val="24"/>
              </w:rPr>
            </w:pPr>
            <w:r>
              <w:rPr>
                <w:sz w:val="24"/>
              </w:rPr>
              <w:t>分包</w:t>
            </w:r>
          </w:p>
        </w:tc>
        <w:tc>
          <w:tcPr>
            <w:tcW w:w="7540" w:type="dxa"/>
            <w:vAlign w:val="center"/>
          </w:tcPr>
          <w:p w14:paraId="21F62EA1" w14:textId="77777777" w:rsidR="00C53A5B" w:rsidRDefault="00000000">
            <w:pPr>
              <w:jc w:val="left"/>
              <w:rPr>
                <w:sz w:val="24"/>
              </w:rPr>
            </w:pPr>
            <w:r>
              <w:rPr>
                <w:sz w:val="24"/>
              </w:rPr>
              <w:t>本项目的非主体、非关键性工作是否允许分包：</w:t>
            </w:r>
          </w:p>
          <w:p w14:paraId="7C67A802" w14:textId="77777777" w:rsidR="00C53A5B" w:rsidRDefault="00000000">
            <w:pPr>
              <w:jc w:val="left"/>
              <w:rPr>
                <w:sz w:val="24"/>
              </w:rPr>
            </w:pPr>
            <w:r>
              <w:rPr>
                <w:rFonts w:cs="宋体" w:hint="eastAsia"/>
                <w:b/>
                <w:szCs w:val="21"/>
              </w:rPr>
              <w:t>■</w:t>
            </w:r>
            <w:r>
              <w:rPr>
                <w:sz w:val="24"/>
              </w:rPr>
              <w:t>不允许</w:t>
            </w:r>
          </w:p>
          <w:p w14:paraId="2FA5468B" w14:textId="77777777" w:rsidR="00C53A5B" w:rsidRDefault="00000000">
            <w:pPr>
              <w:jc w:val="left"/>
              <w:rPr>
                <w:sz w:val="24"/>
              </w:rPr>
            </w:pPr>
            <w:r>
              <w:rPr>
                <w:sz w:val="24"/>
              </w:rPr>
              <w:t>□</w:t>
            </w:r>
            <w:r>
              <w:rPr>
                <w:sz w:val="24"/>
              </w:rPr>
              <w:t>允许，具体要求：</w:t>
            </w:r>
          </w:p>
          <w:p w14:paraId="72901909" w14:textId="77777777" w:rsidR="00C53A5B" w:rsidRDefault="00000000">
            <w:pPr>
              <w:jc w:val="left"/>
              <w:rPr>
                <w:sz w:val="24"/>
              </w:rPr>
            </w:pPr>
            <w:r>
              <w:rPr>
                <w:sz w:val="24"/>
              </w:rPr>
              <w:t>（</w:t>
            </w:r>
            <w:r>
              <w:rPr>
                <w:sz w:val="24"/>
              </w:rPr>
              <w:t>1</w:t>
            </w:r>
            <w:r>
              <w:rPr>
                <w:sz w:val="24"/>
              </w:rPr>
              <w:t>）可以分包履行的具体内容：</w:t>
            </w:r>
            <w:r>
              <w:rPr>
                <w:sz w:val="24"/>
              </w:rPr>
              <w:t>_____</w:t>
            </w:r>
            <w:r>
              <w:rPr>
                <w:sz w:val="24"/>
              </w:rPr>
              <w:t>；</w:t>
            </w:r>
          </w:p>
          <w:p w14:paraId="1D1D669B" w14:textId="77777777" w:rsidR="00C53A5B" w:rsidRDefault="00000000">
            <w:pPr>
              <w:jc w:val="left"/>
              <w:rPr>
                <w:sz w:val="24"/>
              </w:rPr>
            </w:pPr>
            <w:r>
              <w:rPr>
                <w:sz w:val="24"/>
              </w:rPr>
              <w:t>（</w:t>
            </w:r>
            <w:r>
              <w:rPr>
                <w:sz w:val="24"/>
              </w:rPr>
              <w:t>2</w:t>
            </w:r>
            <w:r>
              <w:rPr>
                <w:sz w:val="24"/>
              </w:rPr>
              <w:t>）允许分包的金额或者比例：</w:t>
            </w:r>
            <w:r>
              <w:rPr>
                <w:sz w:val="24"/>
              </w:rPr>
              <w:t>_____</w:t>
            </w:r>
            <w:r>
              <w:rPr>
                <w:sz w:val="24"/>
              </w:rPr>
              <w:t>；</w:t>
            </w:r>
          </w:p>
          <w:p w14:paraId="0BF6175D" w14:textId="77777777" w:rsidR="00C53A5B" w:rsidRDefault="00000000">
            <w:pPr>
              <w:jc w:val="left"/>
              <w:rPr>
                <w:sz w:val="24"/>
                <w:u w:val="single"/>
              </w:rPr>
            </w:pPr>
            <w:r>
              <w:rPr>
                <w:sz w:val="24"/>
              </w:rPr>
              <w:t>（</w:t>
            </w:r>
            <w:r>
              <w:rPr>
                <w:sz w:val="24"/>
              </w:rPr>
              <w:t>3</w:t>
            </w:r>
            <w:r>
              <w:rPr>
                <w:sz w:val="24"/>
              </w:rPr>
              <w:t>）其他要求：</w:t>
            </w:r>
            <w:r>
              <w:rPr>
                <w:sz w:val="24"/>
              </w:rPr>
              <w:t>_____</w:t>
            </w:r>
            <w:r>
              <w:rPr>
                <w:sz w:val="24"/>
              </w:rPr>
              <w:t>。</w:t>
            </w:r>
          </w:p>
        </w:tc>
      </w:tr>
      <w:tr w:rsidR="00C53A5B" w14:paraId="41E2418C" w14:textId="77777777">
        <w:trPr>
          <w:trHeight w:val="20"/>
          <w:jc w:val="center"/>
        </w:trPr>
        <w:tc>
          <w:tcPr>
            <w:tcW w:w="988" w:type="dxa"/>
            <w:vAlign w:val="center"/>
          </w:tcPr>
          <w:p w14:paraId="2209DA75"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25.6</w:t>
            </w:r>
          </w:p>
        </w:tc>
        <w:tc>
          <w:tcPr>
            <w:tcW w:w="1701" w:type="dxa"/>
            <w:vAlign w:val="center"/>
          </w:tcPr>
          <w:p w14:paraId="6F0E7937" w14:textId="77777777" w:rsidR="00C53A5B" w:rsidRDefault="00000000">
            <w:pPr>
              <w:jc w:val="center"/>
              <w:rPr>
                <w:sz w:val="24"/>
              </w:rPr>
            </w:pPr>
            <w:r>
              <w:rPr>
                <w:sz w:val="24"/>
              </w:rPr>
              <w:t>政采贷</w:t>
            </w:r>
          </w:p>
        </w:tc>
        <w:tc>
          <w:tcPr>
            <w:tcW w:w="7540" w:type="dxa"/>
            <w:vAlign w:val="center"/>
          </w:tcPr>
          <w:p w14:paraId="194D3476" w14:textId="77777777" w:rsidR="00C53A5B" w:rsidRDefault="00000000">
            <w:pPr>
              <w:jc w:val="left"/>
              <w:rPr>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C53A5B" w14:paraId="03274CEE" w14:textId="77777777">
        <w:trPr>
          <w:trHeight w:val="20"/>
          <w:jc w:val="center"/>
        </w:trPr>
        <w:tc>
          <w:tcPr>
            <w:tcW w:w="988" w:type="dxa"/>
            <w:vAlign w:val="center"/>
          </w:tcPr>
          <w:p w14:paraId="1FF977EB"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1701" w:type="dxa"/>
            <w:vAlign w:val="center"/>
          </w:tcPr>
          <w:p w14:paraId="407A46F7" w14:textId="77777777" w:rsidR="00C53A5B" w:rsidRDefault="00000000">
            <w:pPr>
              <w:jc w:val="center"/>
              <w:rPr>
                <w:sz w:val="24"/>
              </w:rPr>
            </w:pPr>
            <w:r>
              <w:rPr>
                <w:sz w:val="24"/>
              </w:rPr>
              <w:t>询问</w:t>
            </w:r>
          </w:p>
        </w:tc>
        <w:tc>
          <w:tcPr>
            <w:tcW w:w="7540" w:type="dxa"/>
            <w:vAlign w:val="center"/>
          </w:tcPr>
          <w:p w14:paraId="2E014E58" w14:textId="77777777" w:rsidR="00C53A5B" w:rsidRDefault="00000000">
            <w:pPr>
              <w:jc w:val="left"/>
              <w:rPr>
                <w:sz w:val="24"/>
              </w:rPr>
            </w:pPr>
            <w:r>
              <w:rPr>
                <w:sz w:val="24"/>
              </w:rPr>
              <w:t>询问</w:t>
            </w:r>
            <w:r>
              <w:rPr>
                <w:rFonts w:hint="eastAsia"/>
                <w:sz w:val="24"/>
              </w:rPr>
              <w:t>提出</w:t>
            </w:r>
            <w:r>
              <w:rPr>
                <w:sz w:val="24"/>
              </w:rPr>
              <w:t>形式：</w:t>
            </w:r>
            <w:r>
              <w:rPr>
                <w:rFonts w:hint="eastAsia"/>
                <w:sz w:val="24"/>
              </w:rPr>
              <w:t>书面形式递交至北京市海淀区复兴路乙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p>
        </w:tc>
      </w:tr>
      <w:tr w:rsidR="00C53A5B" w14:paraId="60AFF80B" w14:textId="77777777">
        <w:trPr>
          <w:trHeight w:val="20"/>
          <w:jc w:val="center"/>
        </w:trPr>
        <w:tc>
          <w:tcPr>
            <w:tcW w:w="988" w:type="dxa"/>
            <w:vAlign w:val="center"/>
          </w:tcPr>
          <w:p w14:paraId="15BEFA77"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1701" w:type="dxa"/>
            <w:vAlign w:val="center"/>
          </w:tcPr>
          <w:p w14:paraId="5A9B5CF5" w14:textId="77777777" w:rsidR="00C53A5B" w:rsidRDefault="00000000">
            <w:pPr>
              <w:jc w:val="center"/>
              <w:rPr>
                <w:sz w:val="24"/>
              </w:rPr>
            </w:pPr>
            <w:r>
              <w:rPr>
                <w:sz w:val="24"/>
              </w:rPr>
              <w:t>联系方式</w:t>
            </w:r>
          </w:p>
        </w:tc>
        <w:tc>
          <w:tcPr>
            <w:tcW w:w="7540" w:type="dxa"/>
            <w:vAlign w:val="center"/>
          </w:tcPr>
          <w:p w14:paraId="1549F68D" w14:textId="77777777" w:rsidR="00C53A5B" w:rsidRDefault="00000000">
            <w:pPr>
              <w:jc w:val="left"/>
              <w:rPr>
                <w:sz w:val="24"/>
              </w:rPr>
            </w:pPr>
            <w:r>
              <w:rPr>
                <w:sz w:val="24"/>
              </w:rPr>
              <w:t>接收询问和质疑的联系方式</w:t>
            </w:r>
          </w:p>
          <w:p w14:paraId="51844701" w14:textId="77777777" w:rsidR="00C53A5B" w:rsidRDefault="00000000">
            <w:pPr>
              <w:jc w:val="left"/>
              <w:rPr>
                <w:sz w:val="24"/>
              </w:rPr>
            </w:pPr>
            <w:r>
              <w:rPr>
                <w:sz w:val="24"/>
              </w:rPr>
              <w:t>联系部门：</w:t>
            </w:r>
            <w:r>
              <w:rPr>
                <w:rFonts w:hint="eastAsia"/>
                <w:sz w:val="24"/>
              </w:rPr>
              <w:t>综合法务部</w:t>
            </w:r>
            <w:r>
              <w:rPr>
                <w:sz w:val="24"/>
              </w:rPr>
              <w:t>；</w:t>
            </w:r>
          </w:p>
          <w:p w14:paraId="5AA4CBA7" w14:textId="77777777" w:rsidR="00C53A5B" w:rsidRDefault="00000000">
            <w:pPr>
              <w:jc w:val="left"/>
              <w:rPr>
                <w:sz w:val="24"/>
              </w:rPr>
            </w:pPr>
            <w:r>
              <w:rPr>
                <w:sz w:val="24"/>
              </w:rPr>
              <w:t>联系电话：</w:t>
            </w:r>
            <w:r>
              <w:rPr>
                <w:sz w:val="24"/>
              </w:rPr>
              <w:t>010-63974645</w:t>
            </w:r>
            <w:r>
              <w:rPr>
                <w:sz w:val="24"/>
              </w:rPr>
              <w:t>；</w:t>
            </w:r>
          </w:p>
          <w:p w14:paraId="7F259AC8" w14:textId="77777777" w:rsidR="00C53A5B" w:rsidRDefault="00000000">
            <w:pPr>
              <w:jc w:val="left"/>
              <w:rPr>
                <w:sz w:val="24"/>
              </w:rPr>
            </w:pPr>
            <w:r>
              <w:rPr>
                <w:sz w:val="24"/>
              </w:rPr>
              <w:t>通讯地址：</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r>
              <w:rPr>
                <w:sz w:val="24"/>
              </w:rPr>
              <w:t>。</w:t>
            </w:r>
          </w:p>
        </w:tc>
      </w:tr>
      <w:tr w:rsidR="00C53A5B" w14:paraId="592D1216"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59CBB4E8" w14:textId="77777777" w:rsidR="00C53A5B" w:rsidRDefault="00000000">
            <w:pPr>
              <w:pStyle w:val="af7"/>
              <w:adjustRightInd w:val="0"/>
              <w:snapToGrid w:val="0"/>
              <w:jc w:val="center"/>
              <w:rPr>
                <w:rFonts w:ascii="Times New Roman" w:hAnsi="Times New Roman" w:hint="default"/>
                <w:sz w:val="24"/>
                <w:szCs w:val="24"/>
              </w:rPr>
            </w:pPr>
            <w:r>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76E80C3C" w14:textId="77777777" w:rsidR="00C53A5B" w:rsidRDefault="00000000">
            <w:pPr>
              <w:jc w:val="center"/>
              <w:rPr>
                <w:sz w:val="24"/>
              </w:rPr>
            </w:pPr>
            <w:r>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3F2A3F7A" w14:textId="77777777" w:rsidR="00C53A5B" w:rsidRDefault="00000000">
            <w:pPr>
              <w:jc w:val="left"/>
              <w:rPr>
                <w:sz w:val="24"/>
              </w:rPr>
            </w:pPr>
            <w:r>
              <w:rPr>
                <w:sz w:val="24"/>
              </w:rPr>
              <w:t>收费对象：</w:t>
            </w:r>
          </w:p>
          <w:p w14:paraId="52D1F187" w14:textId="77777777" w:rsidR="00C53A5B" w:rsidRDefault="00000000">
            <w:pPr>
              <w:jc w:val="left"/>
              <w:rPr>
                <w:sz w:val="24"/>
              </w:rPr>
            </w:pPr>
            <w:r>
              <w:rPr>
                <w:sz w:val="24"/>
              </w:rPr>
              <w:t>□</w:t>
            </w:r>
            <w:r>
              <w:rPr>
                <w:sz w:val="24"/>
              </w:rPr>
              <w:t>采购人</w:t>
            </w:r>
          </w:p>
          <w:p w14:paraId="5B2BA973" w14:textId="77777777" w:rsidR="00C53A5B" w:rsidRDefault="00000000">
            <w:pPr>
              <w:jc w:val="left"/>
              <w:rPr>
                <w:sz w:val="24"/>
              </w:rPr>
            </w:pPr>
            <w:r>
              <w:rPr>
                <w:rFonts w:cs="宋体" w:hint="eastAsia"/>
                <w:b/>
                <w:szCs w:val="21"/>
              </w:rPr>
              <w:t>■</w:t>
            </w:r>
            <w:r>
              <w:rPr>
                <w:sz w:val="24"/>
              </w:rPr>
              <w:t>中标人</w:t>
            </w:r>
          </w:p>
          <w:p w14:paraId="35107FB6" w14:textId="77777777" w:rsidR="00C53A5B" w:rsidRDefault="00000000">
            <w:pPr>
              <w:jc w:val="left"/>
              <w:rPr>
                <w:sz w:val="24"/>
              </w:rPr>
            </w:pPr>
            <w:r>
              <w:rPr>
                <w:sz w:val="24"/>
              </w:rPr>
              <w:t>收费标准：</w:t>
            </w:r>
            <w:r>
              <w:rPr>
                <w:rFonts w:hint="eastAsia"/>
                <w:sz w:val="24"/>
              </w:rPr>
              <w:t>按以下标准执行</w:t>
            </w:r>
            <w:r>
              <w:rPr>
                <w:sz w:val="24"/>
              </w:rPr>
              <w:t>；</w:t>
            </w:r>
          </w:p>
          <w:p w14:paraId="55004846" w14:textId="77777777" w:rsidR="00C53A5B" w:rsidRDefault="00000000">
            <w:pPr>
              <w:jc w:val="left"/>
              <w:rPr>
                <w:sz w:val="24"/>
              </w:rPr>
            </w:pPr>
            <w:r>
              <w:rPr>
                <w:sz w:val="24"/>
              </w:rPr>
              <w:t>缴纳时间：</w:t>
            </w:r>
            <w:r>
              <w:rPr>
                <w:rFonts w:hint="eastAsia"/>
                <w:sz w:val="24"/>
              </w:rPr>
              <w:t>中标人在领取纸质中标通知书前向采购代理机构缴付中标服务费</w:t>
            </w:r>
            <w:r>
              <w:rPr>
                <w:sz w:val="24"/>
              </w:rPr>
              <w:t>。</w:t>
            </w:r>
          </w:p>
          <w:p w14:paraId="06E1997F" w14:textId="77777777" w:rsidR="00C53A5B" w:rsidRDefault="00000000">
            <w:pPr>
              <w:jc w:val="left"/>
              <w:rPr>
                <w:rFonts w:cs="宋体"/>
                <w:b/>
                <w:szCs w:val="21"/>
              </w:rPr>
            </w:pPr>
            <w:r>
              <w:rPr>
                <w:rFonts w:cs="宋体" w:hint="eastAsia"/>
                <w:b/>
                <w:szCs w:val="21"/>
              </w:rPr>
              <w:t>注：中标服务费收费标准如下表下浮</w:t>
            </w:r>
            <w:r>
              <w:rPr>
                <w:rFonts w:cs="宋体" w:hint="eastAsia"/>
                <w:b/>
                <w:szCs w:val="21"/>
              </w:rPr>
              <w:t>40%</w:t>
            </w:r>
            <w:r>
              <w:rPr>
                <w:rFonts w:cs="宋体" w:hint="eastAsia"/>
                <w:b/>
                <w:szCs w:val="21"/>
              </w:rPr>
              <w:t>，按差额定率累进法计算。</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835"/>
            </w:tblGrid>
            <w:tr w:rsidR="00C53A5B" w14:paraId="483746EA" w14:textId="77777777">
              <w:trPr>
                <w:cantSplit/>
                <w:jc w:val="center"/>
              </w:trPr>
              <w:tc>
                <w:tcPr>
                  <w:tcW w:w="2835" w:type="dxa"/>
                  <w:vAlign w:val="center"/>
                </w:tcPr>
                <w:p w14:paraId="17CA5E7A" w14:textId="77777777" w:rsidR="00C53A5B" w:rsidRDefault="00000000">
                  <w:pPr>
                    <w:tabs>
                      <w:tab w:val="left" w:pos="8640"/>
                    </w:tabs>
                    <w:jc w:val="center"/>
                    <w:rPr>
                      <w:rFonts w:cs="宋体"/>
                      <w:szCs w:val="21"/>
                    </w:rPr>
                  </w:pPr>
                  <w:r>
                    <w:rPr>
                      <w:rFonts w:cs="宋体" w:hint="eastAsia"/>
                      <w:szCs w:val="21"/>
                    </w:rPr>
                    <w:t>中标金额（万元）</w:t>
                  </w:r>
                </w:p>
              </w:tc>
              <w:tc>
                <w:tcPr>
                  <w:tcW w:w="2835" w:type="dxa"/>
                  <w:vAlign w:val="center"/>
                </w:tcPr>
                <w:p w14:paraId="499730C8" w14:textId="77777777" w:rsidR="00C53A5B" w:rsidRDefault="00000000">
                  <w:pPr>
                    <w:tabs>
                      <w:tab w:val="left" w:pos="8640"/>
                    </w:tabs>
                    <w:jc w:val="center"/>
                    <w:rPr>
                      <w:rFonts w:cs="宋体"/>
                      <w:szCs w:val="21"/>
                    </w:rPr>
                  </w:pPr>
                  <w:r>
                    <w:rPr>
                      <w:rFonts w:cs="宋体" w:hint="eastAsia"/>
                      <w:szCs w:val="21"/>
                    </w:rPr>
                    <w:t>费率</w:t>
                  </w:r>
                </w:p>
              </w:tc>
            </w:tr>
            <w:tr w:rsidR="00C53A5B" w14:paraId="70783C0B" w14:textId="77777777">
              <w:trPr>
                <w:cantSplit/>
                <w:jc w:val="center"/>
              </w:trPr>
              <w:tc>
                <w:tcPr>
                  <w:tcW w:w="2835" w:type="dxa"/>
                  <w:vAlign w:val="center"/>
                </w:tcPr>
                <w:p w14:paraId="0BA86C2F" w14:textId="77777777" w:rsidR="00C53A5B" w:rsidRDefault="00000000">
                  <w:pPr>
                    <w:tabs>
                      <w:tab w:val="left" w:pos="8640"/>
                    </w:tabs>
                    <w:jc w:val="center"/>
                    <w:rPr>
                      <w:rFonts w:cs="宋体"/>
                      <w:szCs w:val="21"/>
                    </w:rPr>
                  </w:pPr>
                  <w:r>
                    <w:rPr>
                      <w:rFonts w:cs="宋体" w:hint="eastAsia"/>
                      <w:szCs w:val="21"/>
                    </w:rPr>
                    <w:t>100</w:t>
                  </w:r>
                  <w:r>
                    <w:rPr>
                      <w:rFonts w:cs="宋体" w:hint="eastAsia"/>
                      <w:szCs w:val="21"/>
                    </w:rPr>
                    <w:t>以下</w:t>
                  </w:r>
                </w:p>
              </w:tc>
              <w:tc>
                <w:tcPr>
                  <w:tcW w:w="2835" w:type="dxa"/>
                  <w:vAlign w:val="center"/>
                </w:tcPr>
                <w:p w14:paraId="574AED23" w14:textId="77777777" w:rsidR="00C53A5B" w:rsidRDefault="00000000">
                  <w:pPr>
                    <w:tabs>
                      <w:tab w:val="left" w:pos="8640"/>
                    </w:tabs>
                    <w:jc w:val="center"/>
                    <w:rPr>
                      <w:rFonts w:cs="宋体"/>
                      <w:szCs w:val="21"/>
                    </w:rPr>
                  </w:pPr>
                  <w:r>
                    <w:rPr>
                      <w:rFonts w:cs="宋体" w:hint="eastAsia"/>
                      <w:szCs w:val="21"/>
                    </w:rPr>
                    <w:t>1.5%</w:t>
                  </w:r>
                </w:p>
              </w:tc>
            </w:tr>
            <w:tr w:rsidR="00C53A5B" w14:paraId="3D08BF81" w14:textId="77777777">
              <w:trPr>
                <w:cantSplit/>
                <w:jc w:val="center"/>
              </w:trPr>
              <w:tc>
                <w:tcPr>
                  <w:tcW w:w="2835" w:type="dxa"/>
                  <w:vAlign w:val="center"/>
                </w:tcPr>
                <w:p w14:paraId="4FA45427" w14:textId="77777777" w:rsidR="00C53A5B" w:rsidRDefault="00000000">
                  <w:pPr>
                    <w:tabs>
                      <w:tab w:val="left" w:pos="8640"/>
                    </w:tabs>
                    <w:jc w:val="center"/>
                    <w:rPr>
                      <w:rFonts w:cs="宋体"/>
                      <w:szCs w:val="21"/>
                    </w:rPr>
                  </w:pPr>
                  <w:r>
                    <w:rPr>
                      <w:rFonts w:cs="宋体" w:hint="eastAsia"/>
                      <w:szCs w:val="21"/>
                    </w:rPr>
                    <w:t>100-500</w:t>
                  </w:r>
                </w:p>
              </w:tc>
              <w:tc>
                <w:tcPr>
                  <w:tcW w:w="2835" w:type="dxa"/>
                  <w:vAlign w:val="center"/>
                </w:tcPr>
                <w:p w14:paraId="6E3D3435" w14:textId="77777777" w:rsidR="00C53A5B" w:rsidRDefault="00000000">
                  <w:pPr>
                    <w:tabs>
                      <w:tab w:val="left" w:pos="8640"/>
                    </w:tabs>
                    <w:jc w:val="center"/>
                    <w:rPr>
                      <w:rFonts w:cs="宋体"/>
                      <w:szCs w:val="21"/>
                    </w:rPr>
                  </w:pPr>
                  <w:r>
                    <w:rPr>
                      <w:rFonts w:cs="宋体" w:hint="eastAsia"/>
                      <w:szCs w:val="21"/>
                    </w:rPr>
                    <w:t>1.1%</w:t>
                  </w:r>
                </w:p>
              </w:tc>
            </w:tr>
            <w:tr w:rsidR="00C53A5B" w14:paraId="6FC0D741" w14:textId="77777777">
              <w:trPr>
                <w:cantSplit/>
                <w:jc w:val="center"/>
              </w:trPr>
              <w:tc>
                <w:tcPr>
                  <w:tcW w:w="2835" w:type="dxa"/>
                  <w:vAlign w:val="center"/>
                </w:tcPr>
                <w:p w14:paraId="13A78139" w14:textId="77777777" w:rsidR="00C53A5B" w:rsidRDefault="00000000">
                  <w:pPr>
                    <w:tabs>
                      <w:tab w:val="left" w:pos="8640"/>
                    </w:tabs>
                    <w:jc w:val="center"/>
                    <w:rPr>
                      <w:rFonts w:cs="宋体"/>
                      <w:szCs w:val="21"/>
                    </w:rPr>
                  </w:pPr>
                  <w:r>
                    <w:rPr>
                      <w:rFonts w:cs="宋体" w:hint="eastAsia"/>
                      <w:szCs w:val="21"/>
                    </w:rPr>
                    <w:t>500-1000</w:t>
                  </w:r>
                </w:p>
              </w:tc>
              <w:tc>
                <w:tcPr>
                  <w:tcW w:w="2835" w:type="dxa"/>
                  <w:vAlign w:val="center"/>
                </w:tcPr>
                <w:p w14:paraId="1C151484" w14:textId="77777777" w:rsidR="00C53A5B" w:rsidRDefault="00000000">
                  <w:pPr>
                    <w:tabs>
                      <w:tab w:val="left" w:pos="8640"/>
                    </w:tabs>
                    <w:jc w:val="center"/>
                    <w:rPr>
                      <w:rFonts w:cs="宋体"/>
                      <w:szCs w:val="21"/>
                    </w:rPr>
                  </w:pPr>
                  <w:r>
                    <w:rPr>
                      <w:rFonts w:cs="宋体" w:hint="eastAsia"/>
                      <w:szCs w:val="21"/>
                    </w:rPr>
                    <w:t>0.8%</w:t>
                  </w:r>
                </w:p>
              </w:tc>
            </w:tr>
            <w:tr w:rsidR="00C53A5B" w14:paraId="22F4893B" w14:textId="77777777">
              <w:trPr>
                <w:cantSplit/>
                <w:jc w:val="center"/>
              </w:trPr>
              <w:tc>
                <w:tcPr>
                  <w:tcW w:w="2835" w:type="dxa"/>
                  <w:vAlign w:val="center"/>
                </w:tcPr>
                <w:p w14:paraId="540EC782" w14:textId="77777777" w:rsidR="00C53A5B" w:rsidRDefault="00000000">
                  <w:pPr>
                    <w:tabs>
                      <w:tab w:val="left" w:pos="8640"/>
                    </w:tabs>
                    <w:jc w:val="center"/>
                    <w:rPr>
                      <w:rFonts w:cs="宋体"/>
                      <w:szCs w:val="21"/>
                    </w:rPr>
                  </w:pPr>
                  <w:r>
                    <w:rPr>
                      <w:rFonts w:cs="宋体" w:hint="eastAsia"/>
                      <w:szCs w:val="21"/>
                    </w:rPr>
                    <w:t>1000-5000</w:t>
                  </w:r>
                </w:p>
              </w:tc>
              <w:tc>
                <w:tcPr>
                  <w:tcW w:w="2835" w:type="dxa"/>
                  <w:vAlign w:val="center"/>
                </w:tcPr>
                <w:p w14:paraId="56089979" w14:textId="77777777" w:rsidR="00C53A5B" w:rsidRDefault="00000000">
                  <w:pPr>
                    <w:tabs>
                      <w:tab w:val="left" w:pos="8640"/>
                    </w:tabs>
                    <w:jc w:val="center"/>
                    <w:rPr>
                      <w:rFonts w:cs="宋体"/>
                      <w:szCs w:val="21"/>
                    </w:rPr>
                  </w:pPr>
                  <w:r>
                    <w:rPr>
                      <w:rFonts w:cs="宋体" w:hint="eastAsia"/>
                      <w:szCs w:val="21"/>
                    </w:rPr>
                    <w:t>0.5%</w:t>
                  </w:r>
                </w:p>
              </w:tc>
            </w:tr>
          </w:tbl>
          <w:p w14:paraId="1A4160D9" w14:textId="77777777" w:rsidR="00C53A5B" w:rsidRDefault="00C53A5B">
            <w:pPr>
              <w:jc w:val="left"/>
              <w:rPr>
                <w:sz w:val="24"/>
              </w:rPr>
            </w:pPr>
          </w:p>
        </w:tc>
      </w:tr>
    </w:tbl>
    <w:p w14:paraId="311BCB1B" w14:textId="77777777" w:rsidR="00C53A5B" w:rsidRDefault="00C53A5B">
      <w:pPr>
        <w:tabs>
          <w:tab w:val="left" w:pos="5580"/>
        </w:tabs>
        <w:adjustRightInd w:val="0"/>
        <w:spacing w:line="360" w:lineRule="auto"/>
        <w:jc w:val="distribute"/>
        <w:rPr>
          <w:sz w:val="24"/>
        </w:rPr>
        <w:sectPr w:rsidR="00C53A5B">
          <w:footerReference w:type="default" r:id="rId13"/>
          <w:headerReference w:type="first" r:id="rId14"/>
          <w:type w:val="nextColumn"/>
          <w:pgSz w:w="11907" w:h="16840"/>
          <w:pgMar w:top="1418" w:right="1134" w:bottom="1418" w:left="1701" w:header="851" w:footer="851" w:gutter="0"/>
          <w:pgNumType w:start="0"/>
          <w:cols w:space="720"/>
          <w:titlePg/>
          <w:docGrid w:linePitch="462"/>
        </w:sectPr>
      </w:pPr>
    </w:p>
    <w:p w14:paraId="124BA0FB" w14:textId="77777777" w:rsidR="00C53A5B" w:rsidRDefault="00000000">
      <w:pPr>
        <w:spacing w:beforeLines="100" w:before="240" w:afterLines="100" w:after="240"/>
        <w:jc w:val="center"/>
        <w:rPr>
          <w:b/>
          <w:sz w:val="28"/>
          <w:szCs w:val="28"/>
        </w:rPr>
      </w:pPr>
      <w:bookmarkStart w:id="72" w:name="_Toc150774722"/>
      <w:bookmarkStart w:id="73" w:name="_Toc353873932"/>
      <w:bookmarkStart w:id="74" w:name="_Toc127151517"/>
      <w:bookmarkStart w:id="75" w:name="_Toc142311019"/>
      <w:bookmarkStart w:id="76" w:name="_Toc226337213"/>
      <w:bookmarkStart w:id="77" w:name="_Toc195842882"/>
      <w:bookmarkStart w:id="78" w:name="_Toc264969207"/>
      <w:bookmarkStart w:id="79" w:name="_Toc265228355"/>
      <w:bookmarkStart w:id="80" w:name="_Toc226965790"/>
      <w:bookmarkStart w:id="81" w:name="_Toc353873662"/>
      <w:bookmarkStart w:id="82" w:name="_Toc150480755"/>
      <w:bookmarkStart w:id="83" w:name="_Toc305158785"/>
      <w:bookmarkStart w:id="84" w:name="_Toc353825542"/>
      <w:bookmarkStart w:id="85" w:name="_Toc305158859"/>
      <w:r>
        <w:rPr>
          <w:b/>
          <w:sz w:val="28"/>
          <w:szCs w:val="28"/>
        </w:rPr>
        <w:lastRenderedPageBreak/>
        <w:t>投标人须知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7A6B6C4F" w14:textId="77777777" w:rsidR="00C53A5B" w:rsidRDefault="00000000">
      <w:pPr>
        <w:pStyle w:val="21"/>
        <w:tabs>
          <w:tab w:val="center" w:pos="4592"/>
          <w:tab w:val="left" w:pos="7860"/>
        </w:tabs>
        <w:spacing w:before="0" w:line="360" w:lineRule="auto"/>
        <w:jc w:val="left"/>
        <w:rPr>
          <w:rFonts w:ascii="Times New Roman" w:eastAsia="宋体" w:hAnsi="Times New Roman"/>
          <w:sz w:val="28"/>
        </w:rPr>
      </w:pPr>
      <w:bookmarkStart w:id="86" w:name="_Toc520356143"/>
      <w:bookmarkStart w:id="87" w:name="_Toc127151518"/>
      <w:r>
        <w:rPr>
          <w:rFonts w:ascii="Times New Roman" w:eastAsia="宋体" w:hAnsi="Times New Roman"/>
          <w:sz w:val="28"/>
        </w:rPr>
        <w:tab/>
      </w:r>
      <w:bookmarkStart w:id="88" w:name="_Toc265228356"/>
      <w:bookmarkStart w:id="89" w:name="_Toc305158860"/>
      <w:bookmarkStart w:id="90" w:name="_Toc151193616"/>
      <w:bookmarkStart w:id="91" w:name="_Toc226965791"/>
      <w:bookmarkStart w:id="92" w:name="_Toc151193832"/>
      <w:bookmarkStart w:id="93" w:name="_Toc142311020"/>
      <w:bookmarkStart w:id="94" w:name="_Toc150480756"/>
      <w:bookmarkStart w:id="95" w:name="_Toc150774618"/>
      <w:bookmarkStart w:id="96" w:name="_Toc226337214"/>
      <w:bookmarkStart w:id="97" w:name="_Toc151193906"/>
      <w:bookmarkStart w:id="98" w:name="_Toc150774723"/>
      <w:bookmarkStart w:id="99" w:name="_Toc226309762"/>
      <w:bookmarkStart w:id="100" w:name="_Toc264969208"/>
      <w:bookmarkStart w:id="101" w:name="_Toc151190145"/>
      <w:bookmarkStart w:id="102" w:name="_Toc195842883"/>
      <w:bookmarkStart w:id="103" w:name="_Toc150509269"/>
      <w:bookmarkStart w:id="104" w:name="_Toc151193760"/>
      <w:bookmarkStart w:id="105" w:name="_Toc151193688"/>
      <w:bookmarkStart w:id="106" w:name="_Toc226965708"/>
      <w:bookmarkStart w:id="107" w:name="_Toc305158786"/>
      <w:r>
        <w:rPr>
          <w:rFonts w:ascii="Times New Roman" w:eastAsia="宋体" w:hAnsi="Times New Roman"/>
          <w:sz w:val="28"/>
        </w:rPr>
        <w:t>一说明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imes New Roman" w:eastAsia="宋体" w:hAnsi="Times New Roman"/>
          <w:sz w:val="28"/>
        </w:rPr>
        <w:tab/>
      </w:r>
    </w:p>
    <w:p w14:paraId="06271C92" w14:textId="77777777" w:rsidR="00C53A5B" w:rsidRDefault="00000000">
      <w:pPr>
        <w:numPr>
          <w:ilvl w:val="0"/>
          <w:numId w:val="15"/>
        </w:numPr>
        <w:tabs>
          <w:tab w:val="clear" w:pos="900"/>
          <w:tab w:val="left" w:pos="360"/>
        </w:tabs>
        <w:snapToGrid w:val="0"/>
        <w:spacing w:line="360" w:lineRule="auto"/>
        <w:ind w:left="357" w:hanging="357"/>
        <w:outlineLvl w:val="1"/>
        <w:rPr>
          <w:sz w:val="24"/>
        </w:rPr>
      </w:pPr>
      <w:bookmarkStart w:id="108" w:name="_Toc305158787"/>
      <w:bookmarkStart w:id="109" w:name="_Toc265228357"/>
      <w:bookmarkStart w:id="110" w:name="_Toc264969209"/>
      <w:bookmarkStart w:id="111" w:name="_Toc305158861"/>
      <w:r>
        <w:rPr>
          <w:sz w:val="24"/>
        </w:rPr>
        <w:t>采购人、采购代理机构、投标人</w:t>
      </w:r>
      <w:bookmarkEnd w:id="108"/>
      <w:bookmarkEnd w:id="109"/>
      <w:bookmarkEnd w:id="110"/>
      <w:bookmarkEnd w:id="111"/>
      <w:r>
        <w:rPr>
          <w:sz w:val="24"/>
        </w:rPr>
        <w:t>、联合体</w:t>
      </w:r>
    </w:p>
    <w:p w14:paraId="257FC8E9" w14:textId="77777777" w:rsidR="00C53A5B" w:rsidRDefault="00000000">
      <w:pPr>
        <w:numPr>
          <w:ilvl w:val="1"/>
          <w:numId w:val="15"/>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324B4B24" w14:textId="77777777" w:rsidR="00C53A5B" w:rsidRDefault="00000000">
      <w:pPr>
        <w:numPr>
          <w:ilvl w:val="1"/>
          <w:numId w:val="15"/>
        </w:numPr>
        <w:tabs>
          <w:tab w:val="left" w:pos="1080"/>
          <w:tab w:val="left" w:pos="2014"/>
          <w:tab w:val="left" w:pos="5521"/>
        </w:tabs>
        <w:snapToGrid w:val="0"/>
        <w:spacing w:line="360" w:lineRule="auto"/>
        <w:ind w:left="1080" w:hanging="720"/>
        <w:rPr>
          <w:sz w:val="24"/>
        </w:rPr>
      </w:pPr>
      <w:r>
        <w:rPr>
          <w:sz w:val="24"/>
        </w:rPr>
        <w:t>投标人（也称</w:t>
      </w:r>
      <w:r>
        <w:rPr>
          <w:sz w:val="24"/>
        </w:rPr>
        <w:t>“</w:t>
      </w:r>
      <w:r>
        <w:rPr>
          <w:sz w:val="24"/>
        </w:rPr>
        <w:t>供应商</w:t>
      </w:r>
      <w:r>
        <w:rPr>
          <w:sz w:val="24"/>
        </w:rPr>
        <w:t>”</w:t>
      </w:r>
      <w:r>
        <w:rPr>
          <w:sz w:val="24"/>
        </w:rPr>
        <w:t>、</w:t>
      </w:r>
      <w:r>
        <w:rPr>
          <w:sz w:val="24"/>
        </w:rPr>
        <w:t>“</w:t>
      </w:r>
      <w:r>
        <w:rPr>
          <w:sz w:val="24"/>
        </w:rPr>
        <w:t>申请人</w:t>
      </w:r>
      <w:r>
        <w:rPr>
          <w:sz w:val="24"/>
        </w:rPr>
        <w:t>”</w:t>
      </w:r>
      <w:r>
        <w:rPr>
          <w:sz w:val="24"/>
        </w:rPr>
        <w:t>）：指向采购人提供货物、工程或者服务的法人、其他组织或者自然人。</w:t>
      </w:r>
    </w:p>
    <w:p w14:paraId="0D8E7C46" w14:textId="77777777" w:rsidR="00C53A5B" w:rsidRDefault="00000000">
      <w:pPr>
        <w:numPr>
          <w:ilvl w:val="1"/>
          <w:numId w:val="15"/>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2E4234E4" w14:textId="77777777" w:rsidR="00C53A5B" w:rsidRDefault="00000000">
      <w:pPr>
        <w:numPr>
          <w:ilvl w:val="0"/>
          <w:numId w:val="15"/>
        </w:numPr>
        <w:tabs>
          <w:tab w:val="clear" w:pos="900"/>
          <w:tab w:val="left" w:pos="360"/>
        </w:tabs>
        <w:snapToGrid w:val="0"/>
        <w:spacing w:line="360" w:lineRule="auto"/>
        <w:ind w:left="357" w:hanging="357"/>
        <w:outlineLvl w:val="1"/>
        <w:rPr>
          <w:sz w:val="24"/>
        </w:rPr>
      </w:pPr>
      <w:bookmarkStart w:id="112" w:name="_Toc164229215"/>
      <w:bookmarkStart w:id="113" w:name="_Toc150774725"/>
      <w:bookmarkStart w:id="114" w:name="_Toc127151520"/>
      <w:bookmarkStart w:id="115" w:name="_Toc151193762"/>
      <w:bookmarkStart w:id="116" w:name="_Toc164351614"/>
      <w:bookmarkStart w:id="117" w:name="_Toc151193618"/>
      <w:bookmarkStart w:id="118" w:name="_Toc226965710"/>
      <w:bookmarkStart w:id="119" w:name="_Toc150774620"/>
      <w:bookmarkStart w:id="120" w:name="_Toc151193834"/>
      <w:bookmarkStart w:id="121" w:name="_Toc226309764"/>
      <w:bookmarkStart w:id="122" w:name="_Toc150509271"/>
      <w:bookmarkStart w:id="123" w:name="_Toc127151721"/>
      <w:bookmarkStart w:id="124" w:name="_Toc164608789"/>
      <w:bookmarkStart w:id="125" w:name="_Toc195842885"/>
      <w:bookmarkStart w:id="126" w:name="_Toc142311022"/>
      <w:bookmarkStart w:id="127" w:name="_Toc150480758"/>
      <w:bookmarkStart w:id="128" w:name="_Toc305158788"/>
      <w:bookmarkStart w:id="129" w:name="_Toc127161434"/>
      <w:bookmarkStart w:id="130" w:name="_Toc226337216"/>
      <w:bookmarkStart w:id="131" w:name="_Toc264969210"/>
      <w:bookmarkStart w:id="132" w:name="_Toc149720813"/>
      <w:bookmarkStart w:id="133" w:name="_Toc226965793"/>
      <w:bookmarkStart w:id="134" w:name="_Toc151190147"/>
      <w:bookmarkStart w:id="135" w:name="_Toc305158862"/>
      <w:bookmarkStart w:id="136" w:name="_Toc151193908"/>
      <w:bookmarkStart w:id="137" w:name="_Toc164608634"/>
      <w:bookmarkStart w:id="138" w:name="_Toc151193690"/>
      <w:bookmarkStart w:id="139" w:name="_Toc265228358"/>
      <w:bookmarkStart w:id="140" w:name="_Toc164229361"/>
      <w:r>
        <w:rPr>
          <w:sz w:val="24"/>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sz w:val="24"/>
        </w:rPr>
        <w:t>、项目属性、科研仪器设备采购、核心产品</w:t>
      </w:r>
    </w:p>
    <w:p w14:paraId="3CF3CFCB"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14:paraId="707764BA"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项目属性见《投标人须知资料表》。</w:t>
      </w:r>
    </w:p>
    <w:p w14:paraId="2F602670"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是否属于科研仪器设备采购见《投标人须知资料表》。</w:t>
      </w:r>
    </w:p>
    <w:p w14:paraId="16AF5BB3" w14:textId="77777777" w:rsidR="00C53A5B" w:rsidRDefault="00000000">
      <w:pPr>
        <w:numPr>
          <w:ilvl w:val="1"/>
          <w:numId w:val="15"/>
        </w:numPr>
        <w:tabs>
          <w:tab w:val="left" w:pos="1080"/>
          <w:tab w:val="left" w:pos="2014"/>
          <w:tab w:val="left" w:pos="5521"/>
        </w:tabs>
        <w:snapToGrid w:val="0"/>
        <w:spacing w:line="360" w:lineRule="auto"/>
        <w:ind w:left="1080" w:hanging="720"/>
        <w:rPr>
          <w:sz w:val="24"/>
        </w:rPr>
      </w:pPr>
      <w:r>
        <w:rPr>
          <w:sz w:val="24"/>
        </w:rPr>
        <w:t>核心产品见《投标人须知资料表》。</w:t>
      </w:r>
    </w:p>
    <w:p w14:paraId="605DA0AA" w14:textId="77777777" w:rsidR="00C53A5B" w:rsidRDefault="00000000">
      <w:pPr>
        <w:numPr>
          <w:ilvl w:val="0"/>
          <w:numId w:val="15"/>
        </w:numPr>
        <w:tabs>
          <w:tab w:val="left" w:pos="360"/>
        </w:tabs>
        <w:snapToGrid w:val="0"/>
        <w:spacing w:line="360" w:lineRule="auto"/>
        <w:ind w:left="357" w:hanging="357"/>
        <w:outlineLvl w:val="1"/>
        <w:rPr>
          <w:sz w:val="24"/>
        </w:rPr>
      </w:pPr>
      <w:r>
        <w:rPr>
          <w:sz w:val="24"/>
        </w:rPr>
        <w:t>现场考察、开标前答疑会</w:t>
      </w:r>
    </w:p>
    <w:p w14:paraId="02E99445" w14:textId="77777777" w:rsidR="00C53A5B" w:rsidRDefault="00000000">
      <w:pPr>
        <w:numPr>
          <w:ilvl w:val="1"/>
          <w:numId w:val="15"/>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1" w:name="_Toc265228360"/>
      <w:bookmarkStart w:id="142" w:name="_Toc305158864"/>
      <w:bookmarkStart w:id="143" w:name="_Toc142311024"/>
      <w:bookmarkStart w:id="144" w:name="_Toc151193692"/>
      <w:bookmarkStart w:id="145" w:name="_Toc150509273"/>
      <w:bookmarkStart w:id="146" w:name="_Toc151193620"/>
      <w:bookmarkStart w:id="147" w:name="_Toc150774727"/>
      <w:bookmarkStart w:id="148" w:name="_Toc226309766"/>
      <w:bookmarkStart w:id="149" w:name="_Toc226965712"/>
      <w:bookmarkStart w:id="150" w:name="_Toc264969212"/>
      <w:bookmarkStart w:id="151" w:name="_Toc195842887"/>
      <w:bookmarkStart w:id="152" w:name="_Toc151193836"/>
      <w:bookmarkStart w:id="153" w:name="_Toc151190149"/>
      <w:bookmarkStart w:id="154" w:name="_Toc520356146"/>
      <w:bookmarkStart w:id="155" w:name="_Toc226337218"/>
      <w:bookmarkStart w:id="156" w:name="_Toc226965795"/>
      <w:bookmarkStart w:id="157" w:name="_Toc150480760"/>
      <w:bookmarkStart w:id="158" w:name="_Toc151193764"/>
      <w:bookmarkStart w:id="159" w:name="_Toc151193910"/>
      <w:bookmarkStart w:id="160" w:name="_Toc305158790"/>
      <w:bookmarkStart w:id="161" w:name="_Toc127151522"/>
      <w:bookmarkStart w:id="162" w:name="_Toc150774622"/>
    </w:p>
    <w:p w14:paraId="55E9CDDE"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058B9D57" w14:textId="77777777" w:rsidR="00C53A5B" w:rsidRDefault="00000000">
      <w:pPr>
        <w:numPr>
          <w:ilvl w:val="0"/>
          <w:numId w:val="15"/>
        </w:numPr>
        <w:tabs>
          <w:tab w:val="left" w:pos="360"/>
        </w:tabs>
        <w:snapToGrid w:val="0"/>
        <w:spacing w:line="360" w:lineRule="auto"/>
        <w:ind w:left="357" w:hanging="357"/>
        <w:outlineLvl w:val="1"/>
        <w:rPr>
          <w:sz w:val="24"/>
        </w:rPr>
      </w:pPr>
      <w:r>
        <w:rPr>
          <w:sz w:val="24"/>
        </w:rPr>
        <w:t>样品</w:t>
      </w:r>
    </w:p>
    <w:p w14:paraId="581FB4FF"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14:paraId="536F82C9"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77F9454A" w14:textId="77777777" w:rsidR="00C53A5B" w:rsidRDefault="00000000">
      <w:pPr>
        <w:numPr>
          <w:ilvl w:val="0"/>
          <w:numId w:val="15"/>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14:paraId="30E413C8"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采购本国货物、工程和服务</w:t>
      </w:r>
    </w:p>
    <w:p w14:paraId="38D7A8B6" w14:textId="77777777" w:rsidR="00C53A5B" w:rsidRDefault="00000000">
      <w:pPr>
        <w:numPr>
          <w:ilvl w:val="2"/>
          <w:numId w:val="15"/>
        </w:numPr>
        <w:tabs>
          <w:tab w:val="left" w:pos="2014"/>
        </w:tabs>
        <w:snapToGrid w:val="0"/>
        <w:spacing w:line="360" w:lineRule="auto"/>
        <w:rPr>
          <w:sz w:val="24"/>
        </w:rPr>
      </w:pPr>
      <w:r>
        <w:rPr>
          <w:kern w:val="0"/>
          <w:sz w:val="24"/>
        </w:rPr>
        <w:lastRenderedPageBreak/>
        <w:t>政府采购应当采购本国货物、工程和服务。但有《</w:t>
      </w:r>
      <w:r>
        <w:rPr>
          <w:b/>
          <w:kern w:val="0"/>
          <w:sz w:val="24"/>
        </w:rPr>
        <w:t>中华人民共和国政府采购法</w:t>
      </w:r>
      <w:r>
        <w:rPr>
          <w:kern w:val="0"/>
          <w:sz w:val="24"/>
        </w:rPr>
        <w:t>》第十条规定情形的除外。</w:t>
      </w:r>
    </w:p>
    <w:p w14:paraId="44702BC7" w14:textId="77777777" w:rsidR="00C53A5B" w:rsidRDefault="00000000">
      <w:pPr>
        <w:numPr>
          <w:ilvl w:val="2"/>
          <w:numId w:val="15"/>
        </w:numPr>
        <w:tabs>
          <w:tab w:val="left" w:pos="2014"/>
        </w:tabs>
        <w:snapToGrid w:val="0"/>
        <w:spacing w:line="360" w:lineRule="auto"/>
        <w:rPr>
          <w:sz w:val="24"/>
        </w:rPr>
      </w:pPr>
      <w:r>
        <w:rPr>
          <w:sz w:val="24"/>
        </w:rPr>
        <w:t>本项目如接受非本国货物、工程、服务参与投标，则具体要求见第五章《采购需求》。</w:t>
      </w:r>
    </w:p>
    <w:p w14:paraId="1E4C4D15" w14:textId="77777777" w:rsidR="00C53A5B" w:rsidRDefault="00000000">
      <w:pPr>
        <w:numPr>
          <w:ilvl w:val="2"/>
          <w:numId w:val="15"/>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w:t>
      </w:r>
      <w:r>
        <w:rPr>
          <w:sz w:val="24"/>
        </w:rPr>
        <w:t>2007</w:t>
      </w:r>
      <w:r>
        <w:rPr>
          <w:sz w:val="24"/>
        </w:rPr>
        <w:t>〕</w:t>
      </w:r>
      <w:r>
        <w:rPr>
          <w:sz w:val="24"/>
        </w:rPr>
        <w:t>119</w:t>
      </w:r>
      <w:r>
        <w:rPr>
          <w:sz w:val="24"/>
        </w:rPr>
        <w:t>号文）、《关于政府采购进口产品管理有关问题的通知》（财办库〔</w:t>
      </w:r>
      <w:r>
        <w:rPr>
          <w:sz w:val="24"/>
        </w:rPr>
        <w:t>2008</w:t>
      </w:r>
      <w:r>
        <w:rPr>
          <w:sz w:val="24"/>
        </w:rPr>
        <w:t>〕</w:t>
      </w:r>
      <w:r>
        <w:rPr>
          <w:sz w:val="24"/>
        </w:rPr>
        <w:t>248</w:t>
      </w:r>
      <w:r>
        <w:rPr>
          <w:sz w:val="24"/>
        </w:rPr>
        <w:t>号文）。</w:t>
      </w:r>
    </w:p>
    <w:p w14:paraId="7035E5A9" w14:textId="77777777" w:rsidR="00C53A5B" w:rsidRDefault="00000000">
      <w:pPr>
        <w:numPr>
          <w:ilvl w:val="1"/>
          <w:numId w:val="15"/>
        </w:numPr>
        <w:tabs>
          <w:tab w:val="left" w:pos="1080"/>
          <w:tab w:val="left" w:pos="2014"/>
        </w:tabs>
        <w:snapToGrid w:val="0"/>
        <w:spacing w:line="360" w:lineRule="auto"/>
        <w:ind w:left="1080" w:hanging="720"/>
        <w:rPr>
          <w:sz w:val="24"/>
        </w:rPr>
      </w:pPr>
      <w:r>
        <w:rPr>
          <w:rFonts w:hint="eastAsia"/>
          <w:sz w:val="24"/>
        </w:rPr>
        <w:t>本国产品</w:t>
      </w:r>
    </w:p>
    <w:p w14:paraId="5EB865BA" w14:textId="77777777" w:rsidR="00C53A5B" w:rsidRDefault="00000000">
      <w:pPr>
        <w:tabs>
          <w:tab w:val="left" w:pos="900"/>
          <w:tab w:val="left" w:pos="1080"/>
          <w:tab w:val="left" w:pos="1589"/>
        </w:tabs>
        <w:snapToGrid w:val="0"/>
        <w:spacing w:line="360" w:lineRule="auto"/>
        <w:ind w:left="1080"/>
        <w:rPr>
          <w:sz w:val="24"/>
        </w:rPr>
      </w:pPr>
      <w:bookmarkStart w:id="163" w:name="_Hlk217316762"/>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w:t>
      </w:r>
      <w:bookmarkEnd w:id="163"/>
      <w:r>
        <w:rPr>
          <w:rFonts w:hint="eastAsia"/>
          <w:sz w:val="24"/>
        </w:rPr>
        <w:t>，落实本国产品标准。</w:t>
      </w:r>
    </w:p>
    <w:p w14:paraId="6323689C"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中小企业、监狱企业及残疾人福利性单位</w:t>
      </w:r>
    </w:p>
    <w:p w14:paraId="607112EB" w14:textId="77777777" w:rsidR="00C53A5B" w:rsidRDefault="00000000">
      <w:pPr>
        <w:numPr>
          <w:ilvl w:val="2"/>
          <w:numId w:val="15"/>
        </w:numPr>
        <w:snapToGrid w:val="0"/>
        <w:spacing w:line="360" w:lineRule="auto"/>
        <w:rPr>
          <w:sz w:val="24"/>
        </w:rPr>
      </w:pPr>
      <w:r>
        <w:rPr>
          <w:sz w:val="24"/>
        </w:rPr>
        <w:t>中小企业定义：</w:t>
      </w:r>
    </w:p>
    <w:p w14:paraId="6CEFB0F0" w14:textId="77777777" w:rsidR="00C53A5B" w:rsidRDefault="00C53A5B">
      <w:pPr>
        <w:pStyle w:val="afff1"/>
        <w:numPr>
          <w:ilvl w:val="0"/>
          <w:numId w:val="16"/>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4263D2C9" w14:textId="77777777" w:rsidR="00C53A5B" w:rsidRDefault="00C53A5B">
      <w:pPr>
        <w:pStyle w:val="afff1"/>
        <w:numPr>
          <w:ilvl w:val="0"/>
          <w:numId w:val="16"/>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0A9A3C91" w14:textId="77777777" w:rsidR="00C53A5B" w:rsidRDefault="00C53A5B">
      <w:pPr>
        <w:pStyle w:val="afff1"/>
        <w:numPr>
          <w:ilvl w:val="0"/>
          <w:numId w:val="16"/>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5A124E75" w14:textId="77777777" w:rsidR="00C53A5B" w:rsidRDefault="00C53A5B">
      <w:pPr>
        <w:pStyle w:val="afff1"/>
        <w:numPr>
          <w:ilvl w:val="0"/>
          <w:numId w:val="16"/>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0B58B8CC" w14:textId="77777777" w:rsidR="00C53A5B" w:rsidRDefault="00C53A5B">
      <w:pPr>
        <w:pStyle w:val="afff1"/>
        <w:numPr>
          <w:ilvl w:val="0"/>
          <w:numId w:val="16"/>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65B618DD" w14:textId="77777777" w:rsidR="00C53A5B" w:rsidRDefault="00C53A5B">
      <w:pPr>
        <w:pStyle w:val="afff1"/>
        <w:numPr>
          <w:ilvl w:val="1"/>
          <w:numId w:val="16"/>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15E4BD50" w14:textId="77777777" w:rsidR="00C53A5B" w:rsidRDefault="00C53A5B">
      <w:pPr>
        <w:pStyle w:val="afff1"/>
        <w:numPr>
          <w:ilvl w:val="1"/>
          <w:numId w:val="16"/>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033F768A" w14:textId="77777777" w:rsidR="00C53A5B" w:rsidRDefault="00C53A5B">
      <w:pPr>
        <w:pStyle w:val="afff1"/>
        <w:numPr>
          <w:ilvl w:val="1"/>
          <w:numId w:val="16"/>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34B342C2" w14:textId="77777777" w:rsidR="00C53A5B" w:rsidRDefault="00C53A5B">
      <w:pPr>
        <w:pStyle w:val="afff1"/>
        <w:numPr>
          <w:ilvl w:val="2"/>
          <w:numId w:val="16"/>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5C14CFEA" w14:textId="77777777" w:rsidR="00C53A5B" w:rsidRDefault="00000000">
      <w:pPr>
        <w:numPr>
          <w:ilvl w:val="3"/>
          <w:numId w:val="16"/>
        </w:numPr>
        <w:tabs>
          <w:tab w:val="left" w:pos="1988"/>
          <w:tab w:val="left" w:pos="2035"/>
          <w:tab w:val="left" w:pos="2977"/>
        </w:tabs>
        <w:snapToGrid w:val="0"/>
        <w:spacing w:line="360" w:lineRule="auto"/>
        <w:ind w:left="2885"/>
        <w:rPr>
          <w:color w:val="000000" w:themeColor="text1"/>
          <w:sz w:val="24"/>
        </w:rPr>
      </w:pPr>
      <w:r>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rPr>
        <w:t>判定</w:t>
      </w:r>
      <w:r>
        <w:rPr>
          <w:color w:val="000000" w:themeColor="text1"/>
          <w:sz w:val="24"/>
        </w:rPr>
        <w:t>依据《中华人民共和国中小企业促进法》、《关于进一步加大政府采购支持中小企业力度的通知》（财库〔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号）、《政府采购促进中小企业发展管理办法》（财库〔</w:t>
      </w:r>
      <w:r>
        <w:rPr>
          <w:color w:val="000000" w:themeColor="text1"/>
          <w:sz w:val="24"/>
        </w:rPr>
        <w:t>2020</w:t>
      </w:r>
      <w:r>
        <w:rPr>
          <w:color w:val="000000" w:themeColor="text1"/>
          <w:sz w:val="24"/>
        </w:rPr>
        <w:t>〕</w:t>
      </w:r>
      <w:r>
        <w:rPr>
          <w:color w:val="000000" w:themeColor="text1"/>
          <w:sz w:val="24"/>
        </w:rPr>
        <w:t>46</w:t>
      </w:r>
      <w:r>
        <w:rPr>
          <w:color w:val="000000" w:themeColor="text1"/>
          <w:sz w:val="24"/>
        </w:rPr>
        <w:t>号）、《关于印发中小企业划型标准规定的通知》（工信部联企业〔</w:t>
      </w:r>
      <w:r>
        <w:rPr>
          <w:color w:val="000000" w:themeColor="text1"/>
          <w:sz w:val="24"/>
        </w:rPr>
        <w:t>2011</w:t>
      </w:r>
      <w:r>
        <w:rPr>
          <w:color w:val="000000" w:themeColor="text1"/>
          <w:sz w:val="24"/>
        </w:rPr>
        <w:t>〕</w:t>
      </w:r>
      <w:r>
        <w:rPr>
          <w:color w:val="000000" w:themeColor="text1"/>
          <w:sz w:val="24"/>
        </w:rPr>
        <w:t xml:space="preserve">300 </w:t>
      </w:r>
      <w:r>
        <w:rPr>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color w:val="000000" w:themeColor="text1"/>
          <w:sz w:val="24"/>
        </w:rPr>
        <w:t>。</w:t>
      </w:r>
    </w:p>
    <w:p w14:paraId="257920C5" w14:textId="77777777" w:rsidR="00C53A5B" w:rsidRDefault="00000000">
      <w:pPr>
        <w:numPr>
          <w:ilvl w:val="3"/>
          <w:numId w:val="16"/>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供应商提供的货物、工程或者服务符合下列情形的，享受中小企业扶持政策：</w:t>
      </w:r>
    </w:p>
    <w:p w14:paraId="32EAFA76" w14:textId="77777777" w:rsidR="00C53A5B" w:rsidRDefault="00000000">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1</w:t>
      </w:r>
      <w:r>
        <w:rPr>
          <w:color w:val="000000" w:themeColor="text1"/>
          <w:sz w:val="24"/>
        </w:rPr>
        <w:t>）在货物采购项目中，货物由中小企业制造，即货物由中小企业生产且使用该中小企业商号或者注册商标；</w:t>
      </w:r>
    </w:p>
    <w:p w14:paraId="7B9752FC" w14:textId="77777777" w:rsidR="00C53A5B" w:rsidRDefault="00000000">
      <w:pPr>
        <w:tabs>
          <w:tab w:val="left" w:pos="1980"/>
        </w:tabs>
        <w:snapToGrid w:val="0"/>
        <w:spacing w:line="360" w:lineRule="auto"/>
        <w:ind w:leftChars="1350" w:left="2835"/>
        <w:rPr>
          <w:color w:val="000000" w:themeColor="text1"/>
          <w:sz w:val="24"/>
        </w:rPr>
      </w:pPr>
      <w:r>
        <w:rPr>
          <w:color w:val="000000" w:themeColor="text1"/>
          <w:sz w:val="24"/>
        </w:rPr>
        <w:lastRenderedPageBreak/>
        <w:t>（</w:t>
      </w:r>
      <w:r>
        <w:rPr>
          <w:color w:val="000000" w:themeColor="text1"/>
          <w:sz w:val="24"/>
        </w:rPr>
        <w:t>2</w:t>
      </w:r>
      <w:r>
        <w:rPr>
          <w:color w:val="000000" w:themeColor="text1"/>
          <w:sz w:val="24"/>
        </w:rPr>
        <w:t>）在工程采购项目中，工程由中小企业承建，即工程施工单位为中小企业；</w:t>
      </w:r>
    </w:p>
    <w:p w14:paraId="775790BE" w14:textId="77777777" w:rsidR="00C53A5B" w:rsidRDefault="00000000">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3</w:t>
      </w:r>
      <w:r>
        <w:rPr>
          <w:color w:val="000000" w:themeColor="text1"/>
          <w:sz w:val="24"/>
        </w:rPr>
        <w:t>）在服务采购项目中，服务由中小企业承接，即提供服务的人员为中小企业依照《中华人民共和国劳动合同法》订立劳动合同的从业人员。</w:t>
      </w:r>
    </w:p>
    <w:p w14:paraId="7558CB52" w14:textId="77777777" w:rsidR="00C53A5B" w:rsidRDefault="00000000">
      <w:pPr>
        <w:numPr>
          <w:ilvl w:val="3"/>
          <w:numId w:val="16"/>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6A7D0432" w14:textId="77777777" w:rsidR="00C53A5B" w:rsidRDefault="00000000">
      <w:pPr>
        <w:numPr>
          <w:ilvl w:val="3"/>
          <w:numId w:val="16"/>
        </w:numPr>
        <w:tabs>
          <w:tab w:val="clear" w:pos="900"/>
          <w:tab w:val="left" w:pos="1980"/>
          <w:tab w:val="left" w:pos="2035"/>
          <w:tab w:val="left" w:pos="2885"/>
          <w:tab w:val="left" w:pos="2977"/>
        </w:tabs>
        <w:snapToGrid w:val="0"/>
        <w:spacing w:line="360" w:lineRule="auto"/>
        <w:ind w:left="2885"/>
        <w:rPr>
          <w:sz w:val="24"/>
        </w:rPr>
      </w:pPr>
      <w:r>
        <w:rPr>
          <w:color w:val="000000" w:themeColor="text1"/>
          <w:sz w:val="24"/>
        </w:rPr>
        <w:t>以联合体形式参加政府采购活动，联合体各方均为中小企业的，联合体视同中小企业。其中，联合体各方均为小微企业的，联合体视同小微企业。</w:t>
      </w:r>
    </w:p>
    <w:p w14:paraId="5916D24C" w14:textId="77777777" w:rsidR="00C53A5B" w:rsidRDefault="00000000">
      <w:pPr>
        <w:numPr>
          <w:ilvl w:val="2"/>
          <w:numId w:val="15"/>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B8E892C" w14:textId="77777777" w:rsidR="00C53A5B" w:rsidRDefault="00000000">
      <w:pPr>
        <w:numPr>
          <w:ilvl w:val="2"/>
          <w:numId w:val="15"/>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0631357B" w14:textId="77777777" w:rsidR="00C53A5B" w:rsidRDefault="00C53A5B">
      <w:pPr>
        <w:pStyle w:val="afff1"/>
        <w:numPr>
          <w:ilvl w:val="2"/>
          <w:numId w:val="16"/>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28DD50A7" w14:textId="77777777" w:rsidR="00C53A5B" w:rsidRDefault="00C53A5B">
      <w:pPr>
        <w:pStyle w:val="afff1"/>
        <w:numPr>
          <w:ilvl w:val="2"/>
          <w:numId w:val="16"/>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4D6BED82" w14:textId="77777777" w:rsidR="00C53A5B" w:rsidRDefault="00000000">
      <w:pPr>
        <w:numPr>
          <w:ilvl w:val="3"/>
          <w:numId w:val="16"/>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安置的残疾人占本单位在职职工人数的比例不低于</w:t>
      </w:r>
      <w:r>
        <w:rPr>
          <w:color w:val="000000" w:themeColor="text1"/>
          <w:sz w:val="24"/>
        </w:rPr>
        <w:t>25%</w:t>
      </w:r>
      <w:r>
        <w:rPr>
          <w:color w:val="000000" w:themeColor="text1"/>
          <w:sz w:val="24"/>
        </w:rPr>
        <w:t>（含</w:t>
      </w:r>
      <w:r>
        <w:rPr>
          <w:color w:val="000000" w:themeColor="text1"/>
          <w:sz w:val="24"/>
        </w:rPr>
        <w:t>25%</w:t>
      </w:r>
      <w:r>
        <w:rPr>
          <w:color w:val="000000" w:themeColor="text1"/>
          <w:sz w:val="24"/>
        </w:rPr>
        <w:t>），并且安置的残疾人人数不少于</w:t>
      </w:r>
      <w:r>
        <w:rPr>
          <w:color w:val="000000" w:themeColor="text1"/>
          <w:sz w:val="24"/>
        </w:rPr>
        <w:t xml:space="preserve">10 </w:t>
      </w:r>
      <w:r>
        <w:rPr>
          <w:color w:val="000000" w:themeColor="text1"/>
          <w:sz w:val="24"/>
        </w:rPr>
        <w:t>人（含</w:t>
      </w:r>
      <w:r>
        <w:rPr>
          <w:color w:val="000000" w:themeColor="text1"/>
          <w:sz w:val="24"/>
        </w:rPr>
        <w:t xml:space="preserve">10 </w:t>
      </w:r>
      <w:r>
        <w:rPr>
          <w:color w:val="000000" w:themeColor="text1"/>
          <w:sz w:val="24"/>
        </w:rPr>
        <w:t>人）；</w:t>
      </w:r>
    </w:p>
    <w:p w14:paraId="40838212" w14:textId="77777777" w:rsidR="00C53A5B" w:rsidRDefault="00000000">
      <w:pPr>
        <w:numPr>
          <w:ilvl w:val="3"/>
          <w:numId w:val="16"/>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依法与安置的每位残疾人签订了一年以上（含一年）的劳动合同或服务协议；</w:t>
      </w:r>
    </w:p>
    <w:p w14:paraId="1021D152" w14:textId="77777777" w:rsidR="00C53A5B" w:rsidRDefault="00000000">
      <w:pPr>
        <w:numPr>
          <w:ilvl w:val="3"/>
          <w:numId w:val="16"/>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为安置的每位残疾人按月足额缴纳了基本养老保险、基本医疗保险、失业保险、工伤保险和生育保险等社会保险费；</w:t>
      </w:r>
    </w:p>
    <w:p w14:paraId="7C67F606" w14:textId="77777777" w:rsidR="00C53A5B" w:rsidRDefault="00000000">
      <w:pPr>
        <w:numPr>
          <w:ilvl w:val="3"/>
          <w:numId w:val="16"/>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通过银行等金融机构向安置的每位残疾人，按月支付了不低于单位所在区县适用的经省级人民政府批准的月最低工资标准的工资；</w:t>
      </w:r>
    </w:p>
    <w:p w14:paraId="3B565012" w14:textId="77777777" w:rsidR="00C53A5B" w:rsidRDefault="00000000">
      <w:pPr>
        <w:numPr>
          <w:ilvl w:val="3"/>
          <w:numId w:val="16"/>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lastRenderedPageBreak/>
        <w:t>提供本单位制造的货物、承担的工程或者服务（以下简称产品），或者提供其他残疾人福利性单位制造的货物（不包括使用非残疾人福利性单位注册商标的货物）；</w:t>
      </w:r>
    </w:p>
    <w:p w14:paraId="794AA12C" w14:textId="77777777" w:rsidR="00C53A5B" w:rsidRDefault="00000000">
      <w:pPr>
        <w:numPr>
          <w:ilvl w:val="3"/>
          <w:numId w:val="16"/>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14:paraId="3F15FEA2" w14:textId="77777777" w:rsidR="00C53A5B" w:rsidRDefault="00000000">
      <w:pPr>
        <w:numPr>
          <w:ilvl w:val="2"/>
          <w:numId w:val="15"/>
        </w:numPr>
        <w:snapToGrid w:val="0"/>
        <w:spacing w:line="360" w:lineRule="auto"/>
        <w:rPr>
          <w:sz w:val="24"/>
        </w:rPr>
      </w:pPr>
      <w:r>
        <w:rPr>
          <w:sz w:val="24"/>
        </w:rPr>
        <w:t>本项目是否专门面向中小企业预留采购份额见第一章《投标邀请》。</w:t>
      </w:r>
    </w:p>
    <w:p w14:paraId="49D66B30" w14:textId="77777777" w:rsidR="00C53A5B" w:rsidRDefault="00000000">
      <w:pPr>
        <w:numPr>
          <w:ilvl w:val="2"/>
          <w:numId w:val="15"/>
        </w:numPr>
        <w:snapToGrid w:val="0"/>
        <w:spacing w:line="360" w:lineRule="auto"/>
        <w:rPr>
          <w:sz w:val="24"/>
        </w:rPr>
      </w:pPr>
      <w:r>
        <w:rPr>
          <w:sz w:val="24"/>
        </w:rPr>
        <w:t>采购标的对应的中小企业划分标准所属行业见《投标人须知资料表》。</w:t>
      </w:r>
    </w:p>
    <w:p w14:paraId="41DADE37" w14:textId="77777777" w:rsidR="00C53A5B" w:rsidRDefault="00000000">
      <w:pPr>
        <w:numPr>
          <w:ilvl w:val="2"/>
          <w:numId w:val="15"/>
        </w:numPr>
        <w:snapToGrid w:val="0"/>
        <w:spacing w:line="360" w:lineRule="auto"/>
        <w:rPr>
          <w:sz w:val="24"/>
        </w:rPr>
      </w:pPr>
      <w:r>
        <w:rPr>
          <w:sz w:val="24"/>
        </w:rPr>
        <w:t>小微企业价格评审优惠的政策调整：见第四章《评标程序、评标方法和评标标准》。</w:t>
      </w:r>
    </w:p>
    <w:p w14:paraId="048BAC4A"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政府采购节能产品、环境标志产品</w:t>
      </w:r>
    </w:p>
    <w:p w14:paraId="7D5D5138" w14:textId="77777777" w:rsidR="00C53A5B" w:rsidRDefault="00000000">
      <w:pPr>
        <w:numPr>
          <w:ilvl w:val="2"/>
          <w:numId w:val="15"/>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001D658" w14:textId="77777777" w:rsidR="00C53A5B" w:rsidRDefault="00000000">
      <w:pPr>
        <w:numPr>
          <w:ilvl w:val="2"/>
          <w:numId w:val="15"/>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p>
    <w:p w14:paraId="6188B154" w14:textId="77777777" w:rsidR="00C53A5B" w:rsidRDefault="00000000">
      <w:pPr>
        <w:numPr>
          <w:ilvl w:val="2"/>
          <w:numId w:val="15"/>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5407C8AB" w14:textId="77777777" w:rsidR="00C53A5B" w:rsidRDefault="00000000">
      <w:pPr>
        <w:numPr>
          <w:ilvl w:val="2"/>
          <w:numId w:val="15"/>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49AA3810"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lastRenderedPageBreak/>
        <w:t>正版软件</w:t>
      </w:r>
    </w:p>
    <w:p w14:paraId="2235A5E4" w14:textId="77777777" w:rsidR="00C53A5B" w:rsidRDefault="00000000">
      <w:pPr>
        <w:numPr>
          <w:ilvl w:val="2"/>
          <w:numId w:val="15"/>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14:paraId="7F29DAC4" w14:textId="77777777" w:rsidR="00C53A5B" w:rsidRDefault="00000000">
      <w:pPr>
        <w:numPr>
          <w:ilvl w:val="1"/>
          <w:numId w:val="15"/>
        </w:numPr>
        <w:tabs>
          <w:tab w:val="left" w:pos="1080"/>
          <w:tab w:val="left" w:pos="2014"/>
        </w:tabs>
        <w:snapToGrid w:val="0"/>
        <w:spacing w:line="360" w:lineRule="auto"/>
        <w:ind w:left="1080" w:hanging="720"/>
        <w:rPr>
          <w:sz w:val="24"/>
        </w:rPr>
      </w:pPr>
      <w:r>
        <w:rPr>
          <w:rFonts w:eastAsiaTheme="minorEastAsia"/>
          <w:sz w:val="24"/>
        </w:rPr>
        <w:t>网络安全专用产品</w:t>
      </w:r>
    </w:p>
    <w:p w14:paraId="03BA813A" w14:textId="77777777" w:rsidR="00C53A5B" w:rsidRDefault="00000000">
      <w:pPr>
        <w:numPr>
          <w:ilvl w:val="2"/>
          <w:numId w:val="15"/>
        </w:numPr>
        <w:tabs>
          <w:tab w:val="left" w:pos="900"/>
          <w:tab w:val="left" w:pos="2014"/>
        </w:tabs>
        <w:snapToGrid w:val="0"/>
        <w:spacing w:line="360" w:lineRule="auto"/>
        <w:rPr>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24FC3077"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推广使用低挥发性有机化合物（</w:t>
      </w:r>
      <w:r>
        <w:rPr>
          <w:sz w:val="24"/>
        </w:rPr>
        <w:t>VOCs</w:t>
      </w:r>
      <w:r>
        <w:rPr>
          <w:sz w:val="24"/>
        </w:rPr>
        <w:t>）</w:t>
      </w:r>
    </w:p>
    <w:p w14:paraId="79DC0704" w14:textId="77777777" w:rsidR="00C53A5B" w:rsidRDefault="00000000">
      <w:pPr>
        <w:numPr>
          <w:ilvl w:val="2"/>
          <w:numId w:val="15"/>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090610BA"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采购需求标准</w:t>
      </w:r>
    </w:p>
    <w:p w14:paraId="48BC752E" w14:textId="77777777" w:rsidR="00C53A5B" w:rsidRDefault="00000000">
      <w:pPr>
        <w:numPr>
          <w:ilvl w:val="2"/>
          <w:numId w:val="15"/>
        </w:numPr>
        <w:tabs>
          <w:tab w:val="left" w:pos="2014"/>
        </w:tabs>
        <w:snapToGrid w:val="0"/>
        <w:spacing w:line="360" w:lineRule="auto"/>
        <w:rPr>
          <w:sz w:val="24"/>
        </w:rPr>
      </w:pPr>
      <w:r>
        <w:rPr>
          <w:sz w:val="24"/>
        </w:rPr>
        <w:t>商品包装、快递包装政府采购需求标准（试行）</w:t>
      </w:r>
    </w:p>
    <w:p w14:paraId="00E835BD" w14:textId="77777777" w:rsidR="00C53A5B" w:rsidRDefault="00000000">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号），本项目如涉及商品包装和快递包装的，则其具体要求见第五章《采购需求》。</w:t>
      </w:r>
    </w:p>
    <w:p w14:paraId="676246D6" w14:textId="77777777" w:rsidR="00C53A5B" w:rsidRDefault="00000000">
      <w:pPr>
        <w:numPr>
          <w:ilvl w:val="2"/>
          <w:numId w:val="15"/>
        </w:numPr>
        <w:tabs>
          <w:tab w:val="left" w:pos="2014"/>
        </w:tabs>
        <w:snapToGrid w:val="0"/>
        <w:spacing w:line="360" w:lineRule="auto"/>
        <w:rPr>
          <w:sz w:val="24"/>
        </w:rPr>
      </w:pPr>
      <w:bookmarkStart w:id="164" w:name="_Hlk164953935"/>
      <w:r>
        <w:rPr>
          <w:sz w:val="24"/>
        </w:rPr>
        <w:t>其他政府采购需求标准</w:t>
      </w:r>
    </w:p>
    <w:p w14:paraId="40445BE8" w14:textId="77777777" w:rsidR="00C53A5B" w:rsidRDefault="00000000">
      <w:pPr>
        <w:tabs>
          <w:tab w:val="left" w:pos="900"/>
          <w:tab w:val="left" w:pos="1980"/>
        </w:tabs>
        <w:snapToGrid w:val="0"/>
        <w:spacing w:line="360" w:lineRule="auto"/>
        <w:ind w:left="1980"/>
        <w:rPr>
          <w:sz w:val="24"/>
        </w:rPr>
      </w:pPr>
      <w:bookmarkStart w:id="165" w:name="_Hlk164955325"/>
      <w:bookmarkEnd w:id="164"/>
      <w:r>
        <w:rPr>
          <w:sz w:val="24"/>
        </w:rPr>
        <w:lastRenderedPageBreak/>
        <w:t>为贯彻落实《深化政府采购制度改革方案》有关要求，推动政府采购需求标准建设</w:t>
      </w:r>
      <w:bookmarkEnd w:id="165"/>
      <w:r>
        <w:rPr>
          <w:sz w:val="24"/>
        </w:rPr>
        <w:t>，财政部门会同有关部门制定发布的其他政府采购需求标准，本项目如涉及，则具体要求见第五章《采购需求》。</w:t>
      </w:r>
    </w:p>
    <w:p w14:paraId="1986A242" w14:textId="77777777" w:rsidR="00C53A5B" w:rsidRDefault="00000000">
      <w:pPr>
        <w:numPr>
          <w:ilvl w:val="0"/>
          <w:numId w:val="15"/>
        </w:numPr>
        <w:tabs>
          <w:tab w:val="left" w:pos="360"/>
        </w:tabs>
        <w:snapToGrid w:val="0"/>
        <w:spacing w:line="360" w:lineRule="auto"/>
        <w:ind w:left="357" w:hanging="357"/>
        <w:outlineLvl w:val="1"/>
        <w:rPr>
          <w:sz w:val="24"/>
        </w:rPr>
      </w:pPr>
      <w:r>
        <w:rPr>
          <w:sz w:val="24"/>
        </w:rPr>
        <w:t>投标费用</w:t>
      </w:r>
    </w:p>
    <w:p w14:paraId="5D0B82AF"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1DA16312" w14:textId="77777777" w:rsidR="00C53A5B" w:rsidRDefault="00C53A5B">
      <w:pPr>
        <w:tabs>
          <w:tab w:val="left" w:pos="1080"/>
        </w:tabs>
        <w:snapToGrid w:val="0"/>
        <w:spacing w:line="360" w:lineRule="auto"/>
        <w:ind w:left="1080"/>
        <w:rPr>
          <w:sz w:val="28"/>
        </w:rPr>
      </w:pPr>
      <w:bookmarkStart w:id="166" w:name="_1.8_计量单位"/>
      <w:bookmarkEnd w:id="166"/>
    </w:p>
    <w:p w14:paraId="536267CE" w14:textId="77777777" w:rsidR="00C53A5B" w:rsidRDefault="00000000">
      <w:pPr>
        <w:pStyle w:val="21"/>
        <w:spacing w:before="0" w:line="360" w:lineRule="auto"/>
        <w:rPr>
          <w:rFonts w:ascii="Times New Roman" w:eastAsia="宋体" w:hAnsi="Times New Roman"/>
          <w:sz w:val="28"/>
        </w:rPr>
      </w:pPr>
      <w:r>
        <w:rPr>
          <w:rFonts w:ascii="Times New Roman" w:eastAsia="宋体" w:hAnsi="Times New Roman"/>
          <w:sz w:val="28"/>
        </w:rPr>
        <w:t>二招标文件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01352182" w14:textId="77777777" w:rsidR="00C53A5B" w:rsidRDefault="00000000">
      <w:pPr>
        <w:numPr>
          <w:ilvl w:val="0"/>
          <w:numId w:val="15"/>
        </w:numPr>
        <w:tabs>
          <w:tab w:val="left" w:pos="360"/>
        </w:tabs>
        <w:snapToGrid w:val="0"/>
        <w:spacing w:line="360" w:lineRule="auto"/>
        <w:ind w:left="357" w:hanging="357"/>
        <w:outlineLvl w:val="1"/>
        <w:rPr>
          <w:sz w:val="24"/>
        </w:rPr>
      </w:pPr>
      <w:bookmarkStart w:id="167" w:name="_Toc151190150"/>
      <w:bookmarkStart w:id="168" w:name="_Toc150480761"/>
      <w:bookmarkStart w:id="169" w:name="_Toc226965796"/>
      <w:bookmarkStart w:id="170" w:name="_Toc142311025"/>
      <w:bookmarkStart w:id="171" w:name="_Toc195842888"/>
      <w:bookmarkStart w:id="172" w:name="_Toc150774728"/>
      <w:bookmarkStart w:id="173" w:name="_Toc164608792"/>
      <w:bookmarkStart w:id="174" w:name="_Toc305158791"/>
      <w:bookmarkStart w:id="175" w:name="_Toc164608637"/>
      <w:bookmarkStart w:id="176" w:name="_Toc151193837"/>
      <w:bookmarkStart w:id="177" w:name="_Toc164229364"/>
      <w:bookmarkStart w:id="178" w:name="_Toc149720816"/>
      <w:bookmarkStart w:id="179" w:name="_Toc305158865"/>
      <w:bookmarkStart w:id="180" w:name="_Toc265228361"/>
      <w:bookmarkStart w:id="181" w:name="_Toc150774623"/>
      <w:bookmarkStart w:id="182" w:name="_Toc520356147"/>
      <w:bookmarkStart w:id="183" w:name="_Toc226965713"/>
      <w:bookmarkStart w:id="184" w:name="_Toc264969213"/>
      <w:bookmarkStart w:id="185" w:name="_Toc226337219"/>
      <w:bookmarkStart w:id="186" w:name="_Toc226309767"/>
      <w:bookmarkStart w:id="187" w:name="_Toc164229218"/>
      <w:bookmarkStart w:id="188" w:name="_Toc164351617"/>
      <w:bookmarkStart w:id="189" w:name="_Toc151193693"/>
      <w:bookmarkStart w:id="190" w:name="_Toc150509274"/>
      <w:bookmarkStart w:id="191" w:name="_Toc151193911"/>
      <w:bookmarkStart w:id="192" w:name="_Toc127161437"/>
      <w:bookmarkStart w:id="193" w:name="_Toc127151523"/>
      <w:bookmarkStart w:id="194" w:name="_Toc127151724"/>
      <w:bookmarkStart w:id="195" w:name="_Toc151193765"/>
      <w:bookmarkStart w:id="196" w:name="_Toc151193621"/>
      <w:r>
        <w:rPr>
          <w:sz w:val="24"/>
        </w:rPr>
        <w:t>招标文件构</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sz w:val="24"/>
        </w:rPr>
        <w:t>成</w:t>
      </w:r>
    </w:p>
    <w:p w14:paraId="6E531944"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招标文件包括以下部分：</w:t>
      </w:r>
    </w:p>
    <w:p w14:paraId="04FD49E2" w14:textId="77777777" w:rsidR="00C53A5B" w:rsidRDefault="00000000">
      <w:pPr>
        <w:numPr>
          <w:ilvl w:val="0"/>
          <w:numId w:val="17"/>
        </w:numPr>
        <w:tabs>
          <w:tab w:val="left" w:pos="1980"/>
          <w:tab w:val="left" w:pos="2520"/>
        </w:tabs>
        <w:snapToGrid w:val="0"/>
        <w:spacing w:line="360" w:lineRule="auto"/>
        <w:ind w:left="1440" w:firstLine="5"/>
        <w:rPr>
          <w:sz w:val="24"/>
        </w:rPr>
      </w:pPr>
      <w:r>
        <w:rPr>
          <w:sz w:val="24"/>
        </w:rPr>
        <w:t>投标邀请</w:t>
      </w:r>
    </w:p>
    <w:p w14:paraId="04080BA4" w14:textId="77777777" w:rsidR="00C53A5B" w:rsidRDefault="00000000">
      <w:pPr>
        <w:numPr>
          <w:ilvl w:val="0"/>
          <w:numId w:val="17"/>
        </w:numPr>
        <w:tabs>
          <w:tab w:val="left" w:pos="1980"/>
          <w:tab w:val="left" w:pos="2520"/>
        </w:tabs>
        <w:snapToGrid w:val="0"/>
        <w:spacing w:line="360" w:lineRule="auto"/>
        <w:ind w:left="1440" w:firstLine="5"/>
        <w:rPr>
          <w:sz w:val="24"/>
        </w:rPr>
      </w:pPr>
      <w:r>
        <w:rPr>
          <w:sz w:val="24"/>
        </w:rPr>
        <w:t>投标人须知</w:t>
      </w:r>
    </w:p>
    <w:p w14:paraId="43B35052" w14:textId="77777777" w:rsidR="00C53A5B" w:rsidRDefault="00000000">
      <w:pPr>
        <w:numPr>
          <w:ilvl w:val="0"/>
          <w:numId w:val="17"/>
        </w:numPr>
        <w:tabs>
          <w:tab w:val="left" w:pos="1980"/>
          <w:tab w:val="left" w:pos="2520"/>
        </w:tabs>
        <w:snapToGrid w:val="0"/>
        <w:spacing w:line="360" w:lineRule="auto"/>
        <w:ind w:left="1440" w:firstLine="5"/>
        <w:rPr>
          <w:sz w:val="24"/>
        </w:rPr>
      </w:pPr>
      <w:r>
        <w:rPr>
          <w:sz w:val="24"/>
        </w:rPr>
        <w:t>资格审查</w:t>
      </w:r>
    </w:p>
    <w:p w14:paraId="511D270A" w14:textId="77777777" w:rsidR="00C53A5B" w:rsidRDefault="00000000">
      <w:pPr>
        <w:numPr>
          <w:ilvl w:val="0"/>
          <w:numId w:val="17"/>
        </w:numPr>
        <w:tabs>
          <w:tab w:val="left" w:pos="1980"/>
          <w:tab w:val="left" w:pos="2520"/>
        </w:tabs>
        <w:snapToGrid w:val="0"/>
        <w:spacing w:line="360" w:lineRule="auto"/>
        <w:ind w:left="1440" w:firstLine="5"/>
        <w:rPr>
          <w:sz w:val="24"/>
        </w:rPr>
      </w:pPr>
      <w:r>
        <w:rPr>
          <w:sz w:val="24"/>
        </w:rPr>
        <w:t>评标程序、评标方法和评标标准</w:t>
      </w:r>
    </w:p>
    <w:p w14:paraId="666F8EE3" w14:textId="77777777" w:rsidR="00C53A5B" w:rsidRDefault="00000000">
      <w:pPr>
        <w:numPr>
          <w:ilvl w:val="0"/>
          <w:numId w:val="17"/>
        </w:numPr>
        <w:tabs>
          <w:tab w:val="left" w:pos="1980"/>
          <w:tab w:val="left" w:pos="2520"/>
        </w:tabs>
        <w:snapToGrid w:val="0"/>
        <w:spacing w:line="360" w:lineRule="auto"/>
        <w:ind w:left="1440" w:firstLine="5"/>
        <w:rPr>
          <w:sz w:val="24"/>
        </w:rPr>
      </w:pPr>
      <w:r>
        <w:rPr>
          <w:sz w:val="24"/>
        </w:rPr>
        <w:t>采购需求</w:t>
      </w:r>
    </w:p>
    <w:p w14:paraId="60C975A7" w14:textId="77777777" w:rsidR="00C53A5B" w:rsidRDefault="00000000">
      <w:pPr>
        <w:numPr>
          <w:ilvl w:val="0"/>
          <w:numId w:val="17"/>
        </w:numPr>
        <w:tabs>
          <w:tab w:val="left" w:pos="1980"/>
          <w:tab w:val="left" w:pos="2520"/>
        </w:tabs>
        <w:snapToGrid w:val="0"/>
        <w:spacing w:line="360" w:lineRule="auto"/>
        <w:ind w:left="1440" w:firstLine="5"/>
        <w:rPr>
          <w:sz w:val="24"/>
        </w:rPr>
      </w:pPr>
      <w:r>
        <w:rPr>
          <w:sz w:val="24"/>
        </w:rPr>
        <w:t>拟签订的合同文本</w:t>
      </w:r>
    </w:p>
    <w:p w14:paraId="2BB363AE" w14:textId="77777777" w:rsidR="00C53A5B" w:rsidRDefault="00000000">
      <w:pPr>
        <w:numPr>
          <w:ilvl w:val="0"/>
          <w:numId w:val="17"/>
        </w:numPr>
        <w:tabs>
          <w:tab w:val="left" w:pos="1980"/>
          <w:tab w:val="left" w:pos="2520"/>
        </w:tabs>
        <w:snapToGrid w:val="0"/>
        <w:spacing w:line="360" w:lineRule="auto"/>
        <w:ind w:left="1440" w:firstLine="5"/>
        <w:rPr>
          <w:sz w:val="24"/>
        </w:rPr>
      </w:pPr>
      <w:r>
        <w:rPr>
          <w:sz w:val="24"/>
        </w:rPr>
        <w:t>投标文件格式</w:t>
      </w:r>
    </w:p>
    <w:p w14:paraId="1C03E627"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5CA114C6" w14:textId="77777777" w:rsidR="00C53A5B" w:rsidRDefault="00000000">
      <w:pPr>
        <w:numPr>
          <w:ilvl w:val="0"/>
          <w:numId w:val="15"/>
        </w:numPr>
        <w:tabs>
          <w:tab w:val="left" w:pos="1080"/>
          <w:tab w:val="left" w:pos="2014"/>
        </w:tabs>
        <w:snapToGrid w:val="0"/>
        <w:spacing w:line="360" w:lineRule="auto"/>
        <w:ind w:left="357" w:hanging="357"/>
        <w:outlineLvl w:val="1"/>
        <w:rPr>
          <w:sz w:val="24"/>
        </w:rPr>
      </w:pPr>
      <w:r>
        <w:rPr>
          <w:sz w:val="24"/>
        </w:rPr>
        <w:t>对招标文件的澄清或修改</w:t>
      </w:r>
    </w:p>
    <w:p w14:paraId="2AA6C905" w14:textId="77777777" w:rsidR="00C53A5B" w:rsidRDefault="00000000">
      <w:pPr>
        <w:numPr>
          <w:ilvl w:val="1"/>
          <w:numId w:val="15"/>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5B7A9D88" w14:textId="77777777" w:rsidR="00C53A5B" w:rsidRDefault="00000000">
      <w:pPr>
        <w:numPr>
          <w:ilvl w:val="1"/>
          <w:numId w:val="15"/>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09FA46A6" w14:textId="77777777" w:rsidR="00C53A5B" w:rsidRDefault="00000000">
      <w:pPr>
        <w:numPr>
          <w:ilvl w:val="1"/>
          <w:numId w:val="15"/>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w:t>
      </w:r>
      <w:r>
        <w:rPr>
          <w:sz w:val="24"/>
        </w:rPr>
        <w:lastRenderedPageBreak/>
        <w:t>不足</w:t>
      </w:r>
      <w:r>
        <w:rPr>
          <w:sz w:val="24"/>
        </w:rPr>
        <w:t>15</w:t>
      </w:r>
      <w:r>
        <w:rPr>
          <w:sz w:val="24"/>
        </w:rPr>
        <w:t>日的，将顺延提交投标文件的截止时间和开标时间。</w:t>
      </w:r>
    </w:p>
    <w:p w14:paraId="6174F26B" w14:textId="77777777" w:rsidR="00C53A5B" w:rsidRDefault="00C53A5B">
      <w:pPr>
        <w:tabs>
          <w:tab w:val="left" w:pos="1080"/>
          <w:tab w:val="left" w:pos="1561"/>
        </w:tabs>
        <w:snapToGrid w:val="0"/>
        <w:spacing w:line="360" w:lineRule="auto"/>
        <w:ind w:left="1080"/>
        <w:rPr>
          <w:sz w:val="28"/>
        </w:rPr>
      </w:pPr>
      <w:bookmarkStart w:id="197" w:name="_Toc516367020"/>
      <w:bookmarkStart w:id="198" w:name="_Toc151193914"/>
      <w:bookmarkStart w:id="199" w:name="_Toc127151526"/>
      <w:bookmarkStart w:id="200" w:name="_Toc305158794"/>
      <w:bookmarkStart w:id="201" w:name="_Toc150480764"/>
      <w:bookmarkStart w:id="202" w:name="_Toc150509277"/>
      <w:bookmarkStart w:id="203" w:name="_Toc264969216"/>
      <w:bookmarkStart w:id="204" w:name="_Toc520356150"/>
      <w:bookmarkStart w:id="205" w:name="_Toc305158868"/>
      <w:bookmarkStart w:id="206" w:name="_Toc226965716"/>
      <w:bookmarkStart w:id="207" w:name="_Toc226965799"/>
      <w:bookmarkStart w:id="208" w:name="_Toc151193840"/>
      <w:bookmarkStart w:id="209" w:name="_Toc226337222"/>
      <w:bookmarkStart w:id="210" w:name="_Toc151193768"/>
      <w:bookmarkStart w:id="211" w:name="_Toc151190153"/>
      <w:bookmarkStart w:id="212" w:name="_Toc142311028"/>
      <w:bookmarkStart w:id="213" w:name="_Toc151193624"/>
      <w:bookmarkStart w:id="214" w:name="_Toc151193696"/>
      <w:bookmarkStart w:id="215" w:name="_Toc226309770"/>
      <w:bookmarkStart w:id="216" w:name="_Toc195842891"/>
      <w:bookmarkStart w:id="217" w:name="_Toc150774731"/>
      <w:bookmarkStart w:id="218" w:name="_Toc150774626"/>
      <w:bookmarkStart w:id="219" w:name="_Toc265228364"/>
    </w:p>
    <w:p w14:paraId="5E84E1D7" w14:textId="77777777" w:rsidR="00C53A5B" w:rsidRDefault="00000000">
      <w:pPr>
        <w:pStyle w:val="21"/>
        <w:spacing w:before="0" w:line="360" w:lineRule="auto"/>
        <w:rPr>
          <w:rFonts w:ascii="Times New Roman" w:eastAsia="宋体" w:hAnsi="Times New Roman"/>
          <w:sz w:val="28"/>
        </w:rPr>
      </w:pPr>
      <w:r>
        <w:rPr>
          <w:rFonts w:ascii="Times New Roman" w:eastAsia="宋体" w:hAnsi="Times New Roman"/>
          <w:sz w:val="28"/>
        </w:rPr>
        <w:t>三投标文件</w:t>
      </w:r>
      <w:bookmarkEnd w:id="197"/>
      <w:r>
        <w:rPr>
          <w:rFonts w:ascii="Times New Roman" w:eastAsia="宋体" w:hAnsi="Times New Roman"/>
          <w:sz w:val="28"/>
        </w:rPr>
        <w:t>的编制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2AD8CF52" w14:textId="77777777" w:rsidR="00C53A5B" w:rsidRDefault="00000000">
      <w:pPr>
        <w:numPr>
          <w:ilvl w:val="0"/>
          <w:numId w:val="15"/>
        </w:numPr>
        <w:tabs>
          <w:tab w:val="left" w:pos="360"/>
        </w:tabs>
        <w:snapToGrid w:val="0"/>
        <w:spacing w:line="360" w:lineRule="auto"/>
        <w:ind w:left="357" w:hanging="357"/>
        <w:outlineLvl w:val="1"/>
        <w:rPr>
          <w:sz w:val="24"/>
        </w:rPr>
      </w:pPr>
      <w:bookmarkStart w:id="220" w:name="_Toc151193625"/>
      <w:bookmarkStart w:id="221" w:name="_Toc164351621"/>
      <w:bookmarkStart w:id="222" w:name="_Toc164229368"/>
      <w:bookmarkStart w:id="223" w:name="_Toc226309771"/>
      <w:bookmarkStart w:id="224" w:name="_Toc164608796"/>
      <w:bookmarkStart w:id="225" w:name="_Toc151193769"/>
      <w:bookmarkStart w:id="226" w:name="_Toc151193841"/>
      <w:bookmarkStart w:id="227" w:name="_Toc150509278"/>
      <w:bookmarkStart w:id="228" w:name="_Toc150774732"/>
      <w:bookmarkStart w:id="229" w:name="_Toc226337223"/>
      <w:bookmarkStart w:id="230" w:name="_Toc264969217"/>
      <w:bookmarkStart w:id="231" w:name="_Toc305158795"/>
      <w:bookmarkStart w:id="232" w:name="_Toc150774627"/>
      <w:bookmarkStart w:id="233" w:name="_Toc265228365"/>
      <w:bookmarkStart w:id="234" w:name="_Toc127151728"/>
      <w:bookmarkStart w:id="235" w:name="_Toc149720820"/>
      <w:bookmarkStart w:id="236" w:name="_Toc305158869"/>
      <w:bookmarkStart w:id="237" w:name="_Toc226965717"/>
      <w:bookmarkStart w:id="238" w:name="_Toc127161441"/>
      <w:bookmarkStart w:id="239" w:name="_Toc151190154"/>
      <w:bookmarkStart w:id="240" w:name="_Toc516367021"/>
      <w:bookmarkStart w:id="241" w:name="_Toc195842892"/>
      <w:bookmarkStart w:id="242" w:name="_Toc150480765"/>
      <w:bookmarkStart w:id="243" w:name="_Toc520356151"/>
      <w:bookmarkStart w:id="244" w:name="_Toc164608641"/>
      <w:bookmarkStart w:id="245" w:name="_Toc142311029"/>
      <w:bookmarkStart w:id="246" w:name="_Toc151193915"/>
      <w:bookmarkStart w:id="247" w:name="_Toc127151527"/>
      <w:bookmarkStart w:id="248" w:name="_Toc226965800"/>
      <w:bookmarkStart w:id="249" w:name="_Toc164229222"/>
      <w:bookmarkStart w:id="250" w:name="_Toc151193697"/>
      <w:r>
        <w:rPr>
          <w:sz w:val="24"/>
        </w:rPr>
        <w:t>投标范围、投标文件中计量单位的使用</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sz w:val="24"/>
        </w:rPr>
        <w:t>及投标语言</w:t>
      </w:r>
    </w:p>
    <w:p w14:paraId="5A964AF0"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52C5C456"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0809E758"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EFCD51C" w14:textId="77777777" w:rsidR="00C53A5B" w:rsidRDefault="00000000">
      <w:pPr>
        <w:numPr>
          <w:ilvl w:val="0"/>
          <w:numId w:val="15"/>
        </w:numPr>
        <w:tabs>
          <w:tab w:val="left" w:pos="360"/>
        </w:tabs>
        <w:snapToGrid w:val="0"/>
        <w:spacing w:line="360" w:lineRule="auto"/>
        <w:ind w:left="357" w:hanging="357"/>
        <w:outlineLvl w:val="1"/>
        <w:rPr>
          <w:sz w:val="24"/>
        </w:rPr>
      </w:pPr>
      <w:bookmarkStart w:id="251" w:name="_Ref467306676"/>
      <w:bookmarkStart w:id="252" w:name="_Ref467306195"/>
      <w:bookmarkStart w:id="253" w:name="_Toc516367022"/>
      <w:bookmarkStart w:id="254" w:name="_Toc195842893"/>
      <w:bookmarkStart w:id="255" w:name="_Toc151193842"/>
      <w:bookmarkStart w:id="256" w:name="_Toc226965718"/>
      <w:bookmarkStart w:id="257" w:name="_Toc265228366"/>
      <w:bookmarkStart w:id="258" w:name="_Toc127151528"/>
      <w:bookmarkStart w:id="259" w:name="_Toc305158796"/>
      <w:bookmarkStart w:id="260" w:name="_Toc164351622"/>
      <w:bookmarkStart w:id="261" w:name="_Toc164229369"/>
      <w:bookmarkStart w:id="262" w:name="_Toc150509279"/>
      <w:bookmarkStart w:id="263" w:name="_Toc127151729"/>
      <w:bookmarkStart w:id="264" w:name="_Toc151193770"/>
      <w:bookmarkStart w:id="265" w:name="_Toc151193698"/>
      <w:bookmarkStart w:id="266" w:name="_Toc226309772"/>
      <w:bookmarkStart w:id="267" w:name="_Toc149720821"/>
      <w:bookmarkStart w:id="268" w:name="_Toc150774733"/>
      <w:bookmarkStart w:id="269" w:name="_Toc164608642"/>
      <w:bookmarkStart w:id="270" w:name="_Toc151193916"/>
      <w:bookmarkStart w:id="271" w:name="_Toc305158870"/>
      <w:bookmarkStart w:id="272" w:name="_Toc142311030"/>
      <w:bookmarkStart w:id="273" w:name="_Toc520356152"/>
      <w:bookmarkStart w:id="274" w:name="_Toc150774628"/>
      <w:bookmarkStart w:id="275" w:name="_Toc150480766"/>
      <w:bookmarkStart w:id="276" w:name="_Toc264969218"/>
      <w:bookmarkStart w:id="277" w:name="_Toc151193626"/>
      <w:bookmarkStart w:id="278" w:name="_Toc151190155"/>
      <w:bookmarkStart w:id="279" w:name="_Toc226965801"/>
      <w:bookmarkStart w:id="280" w:name="_Toc127161442"/>
      <w:bookmarkStart w:id="281" w:name="_Toc164229223"/>
      <w:bookmarkStart w:id="282" w:name="_Toc226337224"/>
      <w:bookmarkStart w:id="283" w:name="_Toc164608797"/>
      <w:r>
        <w:rPr>
          <w:sz w:val="24"/>
        </w:rPr>
        <w:t>投标文件</w:t>
      </w:r>
      <w:bookmarkEnd w:id="251"/>
      <w:bookmarkEnd w:id="252"/>
      <w:bookmarkEnd w:id="253"/>
      <w:r>
        <w:rPr>
          <w:sz w:val="24"/>
        </w:rPr>
        <w:t>构成</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44889193" w14:textId="77777777" w:rsidR="00C53A5B" w:rsidRDefault="00000000">
      <w:pPr>
        <w:numPr>
          <w:ilvl w:val="1"/>
          <w:numId w:val="15"/>
        </w:numPr>
        <w:tabs>
          <w:tab w:val="left" w:pos="1080"/>
          <w:tab w:val="left" w:pos="2014"/>
        </w:tabs>
        <w:snapToGrid w:val="0"/>
        <w:spacing w:line="360" w:lineRule="auto"/>
        <w:ind w:left="1077" w:hanging="720"/>
        <w:rPr>
          <w:sz w:val="24"/>
        </w:rPr>
      </w:pPr>
      <w:bookmarkStart w:id="284" w:name="_Ref467052588"/>
      <w:r>
        <w:rPr>
          <w:sz w:val="24"/>
        </w:rPr>
        <w:t>投标人应当按照招标文件的要求编制投标文件。投标文件应由《资格证明文件》、《商务技术文件》两部分构成。投标文件的部分格式要求，见第七章《投标文件格式》。</w:t>
      </w:r>
    </w:p>
    <w:p w14:paraId="46459EBA" w14:textId="77777777" w:rsidR="00C53A5B" w:rsidRDefault="00000000">
      <w:pPr>
        <w:numPr>
          <w:ilvl w:val="1"/>
          <w:numId w:val="15"/>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77E715BE"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773A017F"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07585F80"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投标人认为应附的其他材料。</w:t>
      </w:r>
      <w:bookmarkEnd w:id="284"/>
    </w:p>
    <w:p w14:paraId="64545670" w14:textId="77777777" w:rsidR="00C53A5B" w:rsidRDefault="00000000">
      <w:pPr>
        <w:numPr>
          <w:ilvl w:val="0"/>
          <w:numId w:val="15"/>
        </w:numPr>
        <w:tabs>
          <w:tab w:val="left" w:pos="360"/>
        </w:tabs>
        <w:snapToGrid w:val="0"/>
        <w:spacing w:line="360" w:lineRule="auto"/>
        <w:ind w:left="357" w:hanging="357"/>
        <w:outlineLvl w:val="1"/>
        <w:rPr>
          <w:sz w:val="24"/>
        </w:rPr>
      </w:pPr>
      <w:bookmarkStart w:id="285" w:name="_Toc151193628"/>
      <w:bookmarkStart w:id="286" w:name="_Toc151193700"/>
      <w:bookmarkStart w:id="287" w:name="_Toc151193772"/>
      <w:bookmarkStart w:id="288" w:name="_Toc151190157"/>
      <w:bookmarkStart w:id="289" w:name="_Toc127151530"/>
      <w:bookmarkStart w:id="290" w:name="_Toc164608644"/>
      <w:bookmarkStart w:id="291" w:name="_Toc150774630"/>
      <w:bookmarkStart w:id="292" w:name="_Toc151193918"/>
      <w:bookmarkStart w:id="293" w:name="_Toc127151731"/>
      <w:bookmarkStart w:id="294" w:name="_Toc195842895"/>
      <w:bookmarkStart w:id="295" w:name="_Toc142311032"/>
      <w:bookmarkStart w:id="296" w:name="_Toc164229225"/>
      <w:bookmarkStart w:id="297" w:name="_Toc149720823"/>
      <w:bookmarkStart w:id="298" w:name="_Toc164229371"/>
      <w:bookmarkStart w:id="299" w:name="_Toc150509281"/>
      <w:bookmarkStart w:id="300" w:name="_Toc150774735"/>
      <w:bookmarkStart w:id="301" w:name="_Toc164351624"/>
      <w:bookmarkStart w:id="302" w:name="_Toc164608799"/>
      <w:bookmarkStart w:id="303" w:name="_Toc127161444"/>
      <w:bookmarkStart w:id="304" w:name="_Toc150480768"/>
      <w:bookmarkStart w:id="305" w:name="_Toc520356155"/>
      <w:bookmarkStart w:id="306" w:name="_Toc151193844"/>
      <w:r>
        <w:rPr>
          <w:sz w:val="24"/>
        </w:rPr>
        <w:t>投标报价</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1284F596"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lastRenderedPageBreak/>
        <w:t>所有投标均以人民币</w:t>
      </w:r>
      <w:r>
        <w:rPr>
          <w:rFonts w:eastAsiaTheme="minorEastAsia" w:hint="eastAsia"/>
          <w:sz w:val="24"/>
        </w:rPr>
        <w:t>为计价货币</w:t>
      </w:r>
      <w:r>
        <w:rPr>
          <w:sz w:val="24"/>
        </w:rPr>
        <w:t>。</w:t>
      </w:r>
    </w:p>
    <w:p w14:paraId="11CE2861"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2CEFBD26" w14:textId="77777777" w:rsidR="00C53A5B" w:rsidRDefault="00000000">
      <w:pPr>
        <w:numPr>
          <w:ilvl w:val="2"/>
          <w:numId w:val="15"/>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04381F38" w14:textId="77777777" w:rsidR="00C53A5B" w:rsidRDefault="00000000">
      <w:pPr>
        <w:numPr>
          <w:ilvl w:val="2"/>
          <w:numId w:val="15"/>
        </w:numPr>
        <w:snapToGrid w:val="0"/>
        <w:spacing w:line="360" w:lineRule="auto"/>
        <w:rPr>
          <w:sz w:val="24"/>
        </w:rPr>
      </w:pPr>
      <w:r>
        <w:rPr>
          <w:sz w:val="24"/>
        </w:rPr>
        <w:t>按照招标文件要求完成本项目的全部相关费用。</w:t>
      </w:r>
    </w:p>
    <w:p w14:paraId="78125499"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724466B1" w14:textId="77777777" w:rsidR="00C53A5B" w:rsidRDefault="00000000">
      <w:pPr>
        <w:numPr>
          <w:ilvl w:val="1"/>
          <w:numId w:val="15"/>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452490E8" w14:textId="77777777" w:rsidR="00C53A5B" w:rsidRDefault="00000000">
      <w:pPr>
        <w:numPr>
          <w:ilvl w:val="0"/>
          <w:numId w:val="15"/>
        </w:numPr>
        <w:tabs>
          <w:tab w:val="left" w:pos="360"/>
        </w:tabs>
        <w:snapToGrid w:val="0"/>
        <w:spacing w:line="360" w:lineRule="auto"/>
        <w:ind w:left="357" w:hanging="357"/>
        <w:outlineLvl w:val="1"/>
        <w:rPr>
          <w:sz w:val="24"/>
        </w:rPr>
      </w:pPr>
      <w:bookmarkStart w:id="307" w:name="_Toc149720824"/>
      <w:bookmarkStart w:id="308" w:name="_Toc265228369"/>
      <w:bookmarkStart w:id="309" w:name="_Toc305158799"/>
      <w:bookmarkStart w:id="310" w:name="_Toc305158873"/>
      <w:bookmarkStart w:id="311" w:name="_Toc226965804"/>
      <w:bookmarkStart w:id="312" w:name="_Toc164229226"/>
      <w:bookmarkStart w:id="313" w:name="_Toc264969221"/>
      <w:bookmarkStart w:id="314" w:name="_Toc151193701"/>
      <w:bookmarkStart w:id="315" w:name="_Toc151193845"/>
      <w:bookmarkStart w:id="316" w:name="_Toc164351625"/>
      <w:bookmarkStart w:id="317" w:name="_Toc164608800"/>
      <w:bookmarkStart w:id="318" w:name="_Toc226337227"/>
      <w:bookmarkStart w:id="319" w:name="_Toc151190158"/>
      <w:bookmarkStart w:id="320" w:name="_Ref467306513"/>
      <w:bookmarkStart w:id="321" w:name="_Toc226965721"/>
      <w:bookmarkStart w:id="322" w:name="_Toc195842896"/>
      <w:bookmarkStart w:id="323" w:name="_Toc150480769"/>
      <w:bookmarkStart w:id="324" w:name="_Toc151193773"/>
      <w:bookmarkStart w:id="325" w:name="_Toc127161445"/>
      <w:bookmarkStart w:id="326" w:name="_Toc150774736"/>
      <w:bookmarkStart w:id="327" w:name="_Toc127151531"/>
      <w:bookmarkStart w:id="328" w:name="_Toc520356156"/>
      <w:bookmarkStart w:id="329" w:name="_Toc150509282"/>
      <w:bookmarkStart w:id="330" w:name="_Toc150774631"/>
      <w:bookmarkStart w:id="331" w:name="_Toc151193919"/>
      <w:bookmarkStart w:id="332" w:name="_Toc151193629"/>
      <w:bookmarkStart w:id="333" w:name="_Toc142311033"/>
      <w:bookmarkStart w:id="334" w:name="_Toc164229372"/>
      <w:bookmarkStart w:id="335" w:name="_Toc226309775"/>
      <w:bookmarkStart w:id="336" w:name="_Toc164608645"/>
      <w:bookmarkStart w:id="337" w:name="_Toc127151732"/>
      <w:r>
        <w:rPr>
          <w:sz w:val="24"/>
        </w:rPr>
        <w:t>投标保证金</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26D7F0D2" w14:textId="77777777" w:rsidR="00C53A5B" w:rsidRDefault="00000000">
      <w:pPr>
        <w:numPr>
          <w:ilvl w:val="1"/>
          <w:numId w:val="15"/>
        </w:numPr>
        <w:tabs>
          <w:tab w:val="left" w:pos="1080"/>
          <w:tab w:val="left" w:pos="2014"/>
        </w:tabs>
        <w:snapToGrid w:val="0"/>
        <w:spacing w:line="360" w:lineRule="auto"/>
        <w:ind w:left="1077" w:hanging="720"/>
        <w:rPr>
          <w:sz w:val="24"/>
        </w:rPr>
      </w:pPr>
      <w:bookmarkStart w:id="338" w:name="_Ref467306302"/>
      <w:r>
        <w:rPr>
          <w:sz w:val="24"/>
        </w:rPr>
        <w:t>投标人应按《投标人须知资料表》中规定的金额及要求交纳投标保证金</w:t>
      </w:r>
      <w:bookmarkEnd w:id="338"/>
      <w:r>
        <w:rPr>
          <w:sz w:val="24"/>
        </w:rPr>
        <w:t>。投标人自愿超额缴纳投标保证金的，投标文件不做无效处理。</w:t>
      </w:r>
    </w:p>
    <w:p w14:paraId="453E6847"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06334A48"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39" w:name="_Hlk164959831"/>
      <w:r>
        <w:rPr>
          <w:sz w:val="24"/>
        </w:rPr>
        <w:t>以电子保函形式提交投标保证金的，应在投标截止时间前通过北京市政府采购电子交易平台完成电子保函在线办理。</w:t>
      </w:r>
      <w:bookmarkEnd w:id="339"/>
      <w:r>
        <w:rPr>
          <w:rFonts w:hint="eastAsia"/>
          <w:sz w:val="24"/>
        </w:rPr>
        <w:t>未按上述要求缴纳投标保证金</w:t>
      </w:r>
      <w:r>
        <w:rPr>
          <w:sz w:val="24"/>
        </w:rPr>
        <w:t>的，其</w:t>
      </w:r>
      <w:r>
        <w:rPr>
          <w:b/>
          <w:sz w:val="24"/>
        </w:rPr>
        <w:t>投标无效</w:t>
      </w:r>
      <w:r>
        <w:rPr>
          <w:sz w:val="24"/>
        </w:rPr>
        <w:t>。</w:t>
      </w:r>
    </w:p>
    <w:p w14:paraId="78B56181" w14:textId="77777777" w:rsidR="00C53A5B" w:rsidRDefault="00000000">
      <w:pPr>
        <w:numPr>
          <w:ilvl w:val="1"/>
          <w:numId w:val="15"/>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w:t>
      </w:r>
      <w:r>
        <w:rPr>
          <w:color w:val="000000"/>
          <w:sz w:val="24"/>
          <w:szCs w:val="20"/>
        </w:rPr>
        <w:t>/</w:t>
      </w:r>
      <w:r>
        <w:rPr>
          <w:color w:val="000000"/>
          <w:sz w:val="24"/>
          <w:szCs w:val="20"/>
        </w:rPr>
        <w:t>交款单据电子件</w:t>
      </w:r>
      <w:r>
        <w:rPr>
          <w:rFonts w:hint="eastAsia"/>
          <w:sz w:val="24"/>
        </w:rPr>
        <w:t>”。</w:t>
      </w:r>
    </w:p>
    <w:p w14:paraId="616A784A"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投标保证金有效期同投标有效期。</w:t>
      </w:r>
    </w:p>
    <w:p w14:paraId="4C959469"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216B5EB5"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w:t>
      </w:r>
      <w:r>
        <w:rPr>
          <w:rFonts w:eastAsiaTheme="minorEastAsia"/>
          <w:sz w:val="24"/>
        </w:rPr>
        <w:lastRenderedPageBreak/>
        <w:t>保机构担保函等形式递交的投标保证金，经投标人同意后采购人、采购代理机构可以不再退还，</w:t>
      </w:r>
      <w:r>
        <w:rPr>
          <w:sz w:val="24"/>
        </w:rPr>
        <w:t>但因投标人自身原因导致无法及时退还的除外：</w:t>
      </w:r>
    </w:p>
    <w:p w14:paraId="2F1D0213" w14:textId="77777777" w:rsidR="00C53A5B" w:rsidRDefault="00000000">
      <w:pPr>
        <w:numPr>
          <w:ilvl w:val="2"/>
          <w:numId w:val="15"/>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14:paraId="06E54ED9" w14:textId="77777777" w:rsidR="00C53A5B" w:rsidRDefault="00000000">
      <w:pPr>
        <w:numPr>
          <w:ilvl w:val="2"/>
          <w:numId w:val="15"/>
        </w:numPr>
        <w:snapToGrid w:val="0"/>
        <w:spacing w:line="360" w:lineRule="auto"/>
        <w:rPr>
          <w:sz w:val="24"/>
        </w:rPr>
      </w:pPr>
      <w:r>
        <w:rPr>
          <w:sz w:val="24"/>
        </w:rPr>
        <w:t>中标人的投标保证金，自采购合同签订之日起</w:t>
      </w:r>
      <w:r>
        <w:rPr>
          <w:sz w:val="24"/>
        </w:rPr>
        <w:t>5</w:t>
      </w:r>
      <w:r>
        <w:rPr>
          <w:sz w:val="24"/>
        </w:rPr>
        <w:t>个工作日内退还中标人；</w:t>
      </w:r>
    </w:p>
    <w:p w14:paraId="260E9A4C" w14:textId="77777777" w:rsidR="00C53A5B" w:rsidRDefault="00000000">
      <w:pPr>
        <w:numPr>
          <w:ilvl w:val="2"/>
          <w:numId w:val="15"/>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14:paraId="194229AE" w14:textId="77777777" w:rsidR="00C53A5B" w:rsidRDefault="00000000">
      <w:pPr>
        <w:numPr>
          <w:ilvl w:val="2"/>
          <w:numId w:val="15"/>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14:paraId="1A45CA69"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0272DB97" w14:textId="77777777" w:rsidR="00C53A5B" w:rsidRDefault="00000000">
      <w:pPr>
        <w:numPr>
          <w:ilvl w:val="2"/>
          <w:numId w:val="15"/>
        </w:numPr>
        <w:snapToGrid w:val="0"/>
        <w:spacing w:line="360" w:lineRule="auto"/>
        <w:rPr>
          <w:sz w:val="24"/>
        </w:rPr>
      </w:pPr>
      <w:r>
        <w:rPr>
          <w:sz w:val="24"/>
        </w:rPr>
        <w:t>投标有效期内投标人撤销投标文件的；</w:t>
      </w:r>
    </w:p>
    <w:p w14:paraId="0B5EE13D" w14:textId="77777777" w:rsidR="00C53A5B" w:rsidRDefault="00000000">
      <w:pPr>
        <w:numPr>
          <w:ilvl w:val="2"/>
          <w:numId w:val="15"/>
        </w:numPr>
        <w:tabs>
          <w:tab w:val="left" w:pos="900"/>
          <w:tab w:val="left" w:pos="1080"/>
          <w:tab w:val="left" w:pos="2014"/>
        </w:tabs>
        <w:snapToGrid w:val="0"/>
        <w:spacing w:line="360" w:lineRule="auto"/>
        <w:rPr>
          <w:sz w:val="24"/>
        </w:rPr>
      </w:pPr>
      <w:r>
        <w:rPr>
          <w:sz w:val="24"/>
        </w:rPr>
        <w:t>《投标人须知资料表》中规定的其他情形。</w:t>
      </w:r>
    </w:p>
    <w:p w14:paraId="51F3892C" w14:textId="77777777" w:rsidR="00C53A5B" w:rsidRDefault="00000000">
      <w:pPr>
        <w:numPr>
          <w:ilvl w:val="0"/>
          <w:numId w:val="15"/>
        </w:numPr>
        <w:tabs>
          <w:tab w:val="left" w:pos="360"/>
        </w:tabs>
        <w:snapToGrid w:val="0"/>
        <w:spacing w:line="360" w:lineRule="auto"/>
        <w:ind w:left="357" w:hanging="357"/>
        <w:outlineLvl w:val="1"/>
        <w:rPr>
          <w:sz w:val="24"/>
        </w:rPr>
      </w:pPr>
      <w:bookmarkStart w:id="340" w:name="_Toc127151532"/>
      <w:bookmarkStart w:id="341" w:name="_Toc164608646"/>
      <w:bookmarkStart w:id="342" w:name="_Toc164229227"/>
      <w:bookmarkStart w:id="343" w:name="_Toc264969222"/>
      <w:bookmarkStart w:id="344" w:name="_Toc149720825"/>
      <w:bookmarkStart w:id="345" w:name="_Toc164608801"/>
      <w:bookmarkStart w:id="346" w:name="_Toc265228370"/>
      <w:bookmarkStart w:id="347" w:name="_Toc151190159"/>
      <w:bookmarkStart w:id="348" w:name="_Toc151193630"/>
      <w:bookmarkStart w:id="349" w:name="_Toc150774632"/>
      <w:bookmarkStart w:id="350" w:name="_Toc151193920"/>
      <w:bookmarkStart w:id="351" w:name="_Toc151193846"/>
      <w:bookmarkStart w:id="352" w:name="_Toc164351626"/>
      <w:bookmarkStart w:id="353" w:name="_Toc226965805"/>
      <w:bookmarkStart w:id="354" w:name="_Toc305158874"/>
      <w:bookmarkStart w:id="355" w:name="_Toc151193702"/>
      <w:bookmarkStart w:id="356" w:name="_Toc520356157"/>
      <w:bookmarkStart w:id="357" w:name="_Toc127161446"/>
      <w:bookmarkStart w:id="358" w:name="_Toc226337228"/>
      <w:bookmarkStart w:id="359" w:name="_Toc151193774"/>
      <w:bookmarkStart w:id="360" w:name="_Toc142311034"/>
      <w:bookmarkStart w:id="361" w:name="_Toc150774737"/>
      <w:bookmarkStart w:id="362" w:name="_Toc305158800"/>
      <w:bookmarkStart w:id="363" w:name="_Toc150480770"/>
      <w:bookmarkStart w:id="364" w:name="_Toc195842897"/>
      <w:bookmarkStart w:id="365" w:name="_Toc226309776"/>
      <w:bookmarkStart w:id="366" w:name="_Toc127151733"/>
      <w:bookmarkStart w:id="367" w:name="_Toc164229373"/>
      <w:bookmarkStart w:id="368" w:name="_Toc150509283"/>
      <w:bookmarkStart w:id="369" w:name="_Toc226965722"/>
      <w:r>
        <w:rPr>
          <w:sz w:val="24"/>
        </w:rPr>
        <w:t>投标有效期</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06E24DAC"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32CA6ADE" w14:textId="77777777" w:rsidR="00C53A5B" w:rsidRDefault="00000000">
      <w:pPr>
        <w:numPr>
          <w:ilvl w:val="0"/>
          <w:numId w:val="15"/>
        </w:numPr>
        <w:tabs>
          <w:tab w:val="left" w:pos="360"/>
        </w:tabs>
        <w:snapToGrid w:val="0"/>
        <w:spacing w:line="360" w:lineRule="auto"/>
        <w:ind w:left="357" w:hanging="357"/>
        <w:outlineLvl w:val="1"/>
        <w:rPr>
          <w:sz w:val="24"/>
        </w:rPr>
      </w:pPr>
      <w:bookmarkStart w:id="370" w:name="_Toc226965806"/>
      <w:bookmarkStart w:id="371" w:name="_Toc150774738"/>
      <w:bookmarkStart w:id="372" w:name="_Toc164608802"/>
      <w:bookmarkStart w:id="373" w:name="_Toc151190160"/>
      <w:bookmarkStart w:id="374" w:name="_Toc226965723"/>
      <w:bookmarkStart w:id="375" w:name="_Toc305158801"/>
      <w:bookmarkStart w:id="376" w:name="_Toc164229228"/>
      <w:bookmarkStart w:id="377" w:name="_Toc127161447"/>
      <w:bookmarkStart w:id="378" w:name="_Toc164229374"/>
      <w:bookmarkStart w:id="379" w:name="_Toc150774633"/>
      <w:bookmarkStart w:id="380" w:name="_Toc127151734"/>
      <w:bookmarkStart w:id="381" w:name="_Toc142311035"/>
      <w:bookmarkStart w:id="382" w:name="_Toc305158875"/>
      <w:bookmarkStart w:id="383" w:name="_Toc149720826"/>
      <w:bookmarkStart w:id="384" w:name="_Toc127151533"/>
      <w:bookmarkStart w:id="385" w:name="_Toc164608647"/>
      <w:bookmarkStart w:id="386" w:name="_Toc264969223"/>
      <w:bookmarkStart w:id="387" w:name="_Toc151193703"/>
      <w:bookmarkStart w:id="388" w:name="_Toc520356158"/>
      <w:bookmarkStart w:id="389" w:name="_Toc151193631"/>
      <w:bookmarkStart w:id="390" w:name="_Toc151193847"/>
      <w:bookmarkStart w:id="391" w:name="_Toc226309777"/>
      <w:bookmarkStart w:id="392" w:name="_Toc195842898"/>
      <w:bookmarkStart w:id="393" w:name="_Toc151193775"/>
      <w:bookmarkStart w:id="394" w:name="_Toc150509284"/>
      <w:bookmarkStart w:id="395" w:name="_Toc151193921"/>
      <w:bookmarkStart w:id="396" w:name="_Toc265228371"/>
      <w:bookmarkStart w:id="397" w:name="_Toc226337229"/>
      <w:bookmarkStart w:id="398" w:name="_Toc150480771"/>
      <w:bookmarkStart w:id="399" w:name="_Toc164351627"/>
      <w:r>
        <w:rPr>
          <w:sz w:val="24"/>
        </w:rPr>
        <w:t>投标文件的签署</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sz w:val="24"/>
        </w:rPr>
        <w:t>、盖章</w:t>
      </w:r>
    </w:p>
    <w:p w14:paraId="1A72A702" w14:textId="77777777" w:rsidR="00C53A5B" w:rsidRDefault="00000000">
      <w:pPr>
        <w:numPr>
          <w:ilvl w:val="1"/>
          <w:numId w:val="15"/>
        </w:numPr>
        <w:tabs>
          <w:tab w:val="left" w:pos="1080"/>
          <w:tab w:val="left" w:pos="2014"/>
        </w:tabs>
        <w:snapToGrid w:val="0"/>
        <w:spacing w:line="360" w:lineRule="auto"/>
        <w:ind w:left="1077" w:hanging="720"/>
        <w:rPr>
          <w:sz w:val="24"/>
        </w:rPr>
      </w:pPr>
      <w:bookmarkStart w:id="400" w:name="_Toc150509285"/>
      <w:bookmarkStart w:id="401" w:name="_Toc226309778"/>
      <w:bookmarkStart w:id="402" w:name="_Toc142311036"/>
      <w:bookmarkStart w:id="403" w:name="_Toc151193704"/>
      <w:bookmarkStart w:id="404" w:name="_Toc195842899"/>
      <w:bookmarkStart w:id="405" w:name="_Toc305158802"/>
      <w:bookmarkStart w:id="406" w:name="_Toc265228372"/>
      <w:bookmarkStart w:id="407" w:name="_Toc226965807"/>
      <w:bookmarkStart w:id="408" w:name="_Toc151190161"/>
      <w:bookmarkStart w:id="409" w:name="_Toc150480772"/>
      <w:bookmarkStart w:id="410" w:name="_Toc127151534"/>
      <w:bookmarkStart w:id="411" w:name="_Toc305158876"/>
      <w:bookmarkStart w:id="412" w:name="_Toc264969224"/>
      <w:bookmarkStart w:id="413" w:name="_Toc151193632"/>
      <w:bookmarkStart w:id="414" w:name="_Toc226337230"/>
      <w:bookmarkStart w:id="415" w:name="_Toc151193776"/>
      <w:bookmarkStart w:id="416" w:name="_Toc151193922"/>
      <w:bookmarkStart w:id="417" w:name="_Toc150774634"/>
      <w:bookmarkStart w:id="418" w:name="_Toc151193848"/>
      <w:bookmarkStart w:id="419" w:name="_Toc520356159"/>
      <w:bookmarkStart w:id="420" w:name="_Toc226965724"/>
      <w:bookmarkStart w:id="421" w:name="_Toc150774739"/>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14:paraId="3B7DC1D5"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14:paraId="6281D481" w14:textId="77777777" w:rsidR="00C53A5B" w:rsidRDefault="00C53A5B">
      <w:pPr>
        <w:tabs>
          <w:tab w:val="left" w:pos="900"/>
          <w:tab w:val="left" w:pos="1080"/>
        </w:tabs>
        <w:snapToGrid w:val="0"/>
        <w:spacing w:line="360" w:lineRule="auto"/>
        <w:ind w:left="357"/>
      </w:pPr>
    </w:p>
    <w:p w14:paraId="29C247AF" w14:textId="77777777" w:rsidR="00C53A5B" w:rsidRDefault="00000000">
      <w:pPr>
        <w:pStyle w:val="21"/>
        <w:spacing w:before="0" w:line="360" w:lineRule="auto"/>
        <w:rPr>
          <w:rFonts w:ascii="Times New Roman" w:eastAsia="宋体" w:hAnsi="Times New Roman"/>
          <w:sz w:val="28"/>
        </w:rPr>
      </w:pPr>
      <w:r>
        <w:rPr>
          <w:rFonts w:ascii="Times New Roman" w:eastAsia="宋体" w:hAnsi="Times New Roman"/>
          <w:sz w:val="28"/>
        </w:rPr>
        <w:t>四投标文件的提交</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1D44D0DB" w14:textId="77777777" w:rsidR="00C53A5B" w:rsidRDefault="00000000">
      <w:pPr>
        <w:numPr>
          <w:ilvl w:val="0"/>
          <w:numId w:val="15"/>
        </w:numPr>
        <w:tabs>
          <w:tab w:val="left" w:pos="360"/>
        </w:tabs>
        <w:snapToGrid w:val="0"/>
        <w:spacing w:line="360" w:lineRule="auto"/>
        <w:ind w:left="357" w:hanging="357"/>
        <w:outlineLvl w:val="1"/>
        <w:rPr>
          <w:sz w:val="24"/>
        </w:rPr>
      </w:pPr>
      <w:bookmarkStart w:id="422" w:name="_Toc226965725"/>
      <w:bookmarkStart w:id="423" w:name="_Toc264969225"/>
      <w:bookmarkStart w:id="424" w:name="_Toc150774635"/>
      <w:bookmarkStart w:id="425" w:name="_Toc305158877"/>
      <w:bookmarkStart w:id="426" w:name="_Toc150480773"/>
      <w:bookmarkStart w:id="427" w:name="_Toc164229376"/>
      <w:bookmarkStart w:id="428" w:name="_Toc151193633"/>
      <w:bookmarkStart w:id="429" w:name="_Toc127161449"/>
      <w:bookmarkStart w:id="430" w:name="_Toc195842900"/>
      <w:bookmarkStart w:id="431" w:name="_Toc151193777"/>
      <w:bookmarkStart w:id="432" w:name="_Toc226337231"/>
      <w:bookmarkStart w:id="433" w:name="_Toc151193923"/>
      <w:bookmarkStart w:id="434" w:name="_Toc149720828"/>
      <w:bookmarkStart w:id="435" w:name="_Toc150774740"/>
      <w:bookmarkStart w:id="436" w:name="_Toc226309779"/>
      <w:bookmarkStart w:id="437" w:name="_Toc142311037"/>
      <w:bookmarkStart w:id="438" w:name="_Toc520356160"/>
      <w:bookmarkStart w:id="439" w:name="_Toc127151535"/>
      <w:bookmarkStart w:id="440" w:name="_Toc164608649"/>
      <w:bookmarkStart w:id="441" w:name="_Toc150509286"/>
      <w:bookmarkStart w:id="442" w:name="_Toc164351629"/>
      <w:bookmarkStart w:id="443" w:name="_Toc127151736"/>
      <w:bookmarkStart w:id="444" w:name="_Toc164608804"/>
      <w:bookmarkStart w:id="445" w:name="_Toc151190162"/>
      <w:bookmarkStart w:id="446" w:name="_Toc164229230"/>
      <w:bookmarkStart w:id="447" w:name="_Toc151193705"/>
      <w:bookmarkStart w:id="448" w:name="_Toc265228373"/>
      <w:bookmarkStart w:id="449" w:name="_Toc226965808"/>
      <w:bookmarkStart w:id="450" w:name="_Toc151193849"/>
      <w:bookmarkStart w:id="451" w:name="_Toc305158803"/>
      <w:r>
        <w:rPr>
          <w:sz w:val="24"/>
        </w:rPr>
        <w:t>投标文件的</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sz w:val="24"/>
        </w:rPr>
        <w:t>提交</w:t>
      </w:r>
    </w:p>
    <w:p w14:paraId="740D1196"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14:paraId="346891E4"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2AB1AEF9" w14:textId="77777777" w:rsidR="00C53A5B" w:rsidRDefault="00000000">
      <w:pPr>
        <w:numPr>
          <w:ilvl w:val="0"/>
          <w:numId w:val="15"/>
        </w:numPr>
        <w:tabs>
          <w:tab w:val="left" w:pos="360"/>
        </w:tabs>
        <w:snapToGrid w:val="0"/>
        <w:spacing w:line="360" w:lineRule="auto"/>
        <w:ind w:left="357" w:hanging="357"/>
        <w:outlineLvl w:val="1"/>
        <w:rPr>
          <w:sz w:val="24"/>
        </w:rPr>
      </w:pPr>
      <w:bookmarkStart w:id="452" w:name="_Toc195842901"/>
      <w:bookmarkStart w:id="453" w:name="_Toc149720829"/>
      <w:bookmarkStart w:id="454" w:name="_Toc520356161"/>
      <w:bookmarkStart w:id="455" w:name="_Toc164229231"/>
      <w:bookmarkStart w:id="456" w:name="_Toc164229377"/>
      <w:bookmarkStart w:id="457" w:name="_Toc264969226"/>
      <w:bookmarkStart w:id="458" w:name="_Toc151193634"/>
      <w:bookmarkStart w:id="459" w:name="_Toc151193850"/>
      <w:bookmarkStart w:id="460" w:name="_Toc164608650"/>
      <w:bookmarkStart w:id="461" w:name="_Toc127161450"/>
      <w:bookmarkStart w:id="462" w:name="_Toc151193778"/>
      <w:bookmarkStart w:id="463" w:name="_Toc151190163"/>
      <w:bookmarkStart w:id="464" w:name="_Toc127151737"/>
      <w:bookmarkStart w:id="465" w:name="_Toc150509287"/>
      <w:bookmarkStart w:id="466" w:name="_Toc226965726"/>
      <w:bookmarkStart w:id="467" w:name="_Toc226309780"/>
      <w:bookmarkStart w:id="468" w:name="_Toc305158878"/>
      <w:bookmarkStart w:id="469" w:name="_Toc226965809"/>
      <w:bookmarkStart w:id="470" w:name="_Toc151193924"/>
      <w:bookmarkStart w:id="471" w:name="_Toc151193706"/>
      <w:bookmarkStart w:id="472" w:name="_Toc226337232"/>
      <w:bookmarkStart w:id="473" w:name="_Toc150480774"/>
      <w:bookmarkStart w:id="474" w:name="_Toc142311038"/>
      <w:bookmarkStart w:id="475" w:name="_Toc265228374"/>
      <w:bookmarkStart w:id="476" w:name="_Toc150774636"/>
      <w:bookmarkStart w:id="477" w:name="_Toc150774741"/>
      <w:bookmarkStart w:id="478" w:name="_Toc164608805"/>
      <w:bookmarkStart w:id="479" w:name="_Toc164351630"/>
      <w:bookmarkStart w:id="480" w:name="_Toc127151536"/>
      <w:bookmarkStart w:id="481" w:name="_Toc305158804"/>
      <w:r>
        <w:rPr>
          <w:sz w:val="24"/>
        </w:rPr>
        <w:t>投标截止</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sz w:val="24"/>
        </w:rPr>
        <w:t>时间</w:t>
      </w:r>
    </w:p>
    <w:p w14:paraId="7D924372"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lastRenderedPageBreak/>
        <w:t>投标人应在招标文件要求提交投标文件截止时间前，将电子投标文件提交至电子交易平台。</w:t>
      </w:r>
    </w:p>
    <w:p w14:paraId="6F326712" w14:textId="77777777" w:rsidR="00C53A5B" w:rsidRDefault="00000000">
      <w:pPr>
        <w:numPr>
          <w:ilvl w:val="0"/>
          <w:numId w:val="15"/>
        </w:numPr>
        <w:tabs>
          <w:tab w:val="left" w:pos="360"/>
        </w:tabs>
        <w:snapToGrid w:val="0"/>
        <w:spacing w:line="360" w:lineRule="auto"/>
        <w:ind w:left="357" w:hanging="357"/>
        <w:outlineLvl w:val="1"/>
        <w:rPr>
          <w:sz w:val="24"/>
        </w:rPr>
      </w:pPr>
      <w:bookmarkStart w:id="482" w:name="_Toc195842902"/>
      <w:bookmarkStart w:id="483" w:name="_Toc150774742"/>
      <w:bookmarkStart w:id="484" w:name="_Toc150509288"/>
      <w:bookmarkStart w:id="485" w:name="_Toc520356162"/>
      <w:bookmarkStart w:id="486" w:name="_Toc264969227"/>
      <w:bookmarkStart w:id="487" w:name="_Toc150774637"/>
      <w:bookmarkStart w:id="488" w:name="_Toc164229232"/>
      <w:bookmarkStart w:id="489" w:name="_Toc151193707"/>
      <w:bookmarkStart w:id="490" w:name="_Toc142311039"/>
      <w:bookmarkStart w:id="491" w:name="_Toc127161451"/>
      <w:bookmarkStart w:id="492" w:name="_Toc149720830"/>
      <w:bookmarkStart w:id="493" w:name="_Toc265228375"/>
      <w:bookmarkStart w:id="494" w:name="_Toc226337233"/>
      <w:bookmarkStart w:id="495" w:name="_Toc151193925"/>
      <w:bookmarkStart w:id="496" w:name="_Toc305158805"/>
      <w:bookmarkStart w:id="497" w:name="_Toc150480775"/>
      <w:bookmarkStart w:id="498" w:name="_Toc164229378"/>
      <w:bookmarkStart w:id="499" w:name="_Toc127151537"/>
      <w:bookmarkStart w:id="500" w:name="_Toc305158879"/>
      <w:bookmarkStart w:id="501" w:name="_Toc164608651"/>
      <w:bookmarkStart w:id="502" w:name="_Toc164608806"/>
      <w:bookmarkStart w:id="503" w:name="_Toc151193635"/>
      <w:bookmarkStart w:id="504" w:name="_Toc226309781"/>
      <w:bookmarkStart w:id="505" w:name="_Toc151193851"/>
      <w:bookmarkStart w:id="506" w:name="_Toc226965727"/>
      <w:bookmarkStart w:id="507" w:name="_Toc226965810"/>
      <w:bookmarkStart w:id="508" w:name="_Toc151193779"/>
      <w:bookmarkStart w:id="509" w:name="_Toc164351631"/>
      <w:bookmarkStart w:id="510" w:name="_Toc151190164"/>
      <w:bookmarkStart w:id="511" w:name="_Toc127151738"/>
      <w:r>
        <w:rPr>
          <w:sz w:val="24"/>
        </w:rPr>
        <w:t>投标文件的修改与撤回</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7BA904B6"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14:paraId="1E26BEF8"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4F78E584" w14:textId="77777777" w:rsidR="00C53A5B" w:rsidRDefault="00C53A5B">
      <w:pPr>
        <w:spacing w:line="360" w:lineRule="auto"/>
        <w:rPr>
          <w:sz w:val="24"/>
        </w:rPr>
      </w:pPr>
    </w:p>
    <w:p w14:paraId="6C09E659" w14:textId="77777777" w:rsidR="00C53A5B" w:rsidRDefault="00000000">
      <w:pPr>
        <w:pStyle w:val="21"/>
        <w:spacing w:before="0" w:line="360" w:lineRule="auto"/>
        <w:rPr>
          <w:rFonts w:ascii="Times New Roman" w:eastAsia="宋体" w:hAnsi="Times New Roman"/>
          <w:sz w:val="28"/>
        </w:rPr>
      </w:pPr>
      <w:bookmarkStart w:id="512" w:name="_Toc150509289"/>
      <w:bookmarkStart w:id="513" w:name="_Toc226337234"/>
      <w:bookmarkStart w:id="514" w:name="_Toc195842903"/>
      <w:bookmarkStart w:id="515" w:name="_Toc226309782"/>
      <w:bookmarkStart w:id="516" w:name="_Toc150774638"/>
      <w:bookmarkStart w:id="517" w:name="_Toc151193926"/>
      <w:bookmarkStart w:id="518" w:name="_Toc150774743"/>
      <w:bookmarkStart w:id="519" w:name="_Toc142311040"/>
      <w:bookmarkStart w:id="520" w:name="_Toc127151538"/>
      <w:bookmarkStart w:id="521" w:name="_Toc264969228"/>
      <w:bookmarkStart w:id="522" w:name="_Toc151193636"/>
      <w:bookmarkStart w:id="523" w:name="_Toc305158806"/>
      <w:bookmarkStart w:id="524" w:name="_Toc151193708"/>
      <w:bookmarkStart w:id="525" w:name="_Toc305158880"/>
      <w:bookmarkStart w:id="526" w:name="_Toc226965728"/>
      <w:bookmarkStart w:id="527" w:name="_Toc520356163"/>
      <w:bookmarkStart w:id="528" w:name="_Toc150480776"/>
      <w:bookmarkStart w:id="529" w:name="_Toc151190165"/>
      <w:bookmarkStart w:id="530" w:name="_Toc151193852"/>
      <w:bookmarkStart w:id="531" w:name="_Toc265228376"/>
      <w:bookmarkStart w:id="532" w:name="_Toc151193780"/>
      <w:bookmarkStart w:id="533" w:name="_Toc226965811"/>
      <w:r>
        <w:rPr>
          <w:rFonts w:ascii="Times New Roman" w:eastAsia="宋体" w:hAnsi="Times New Roman"/>
          <w:sz w:val="28"/>
        </w:rPr>
        <w:t>五开标、资格审查及评标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52D6C5AA" w14:textId="77777777" w:rsidR="00C53A5B" w:rsidRDefault="00000000">
      <w:pPr>
        <w:numPr>
          <w:ilvl w:val="0"/>
          <w:numId w:val="15"/>
        </w:numPr>
        <w:tabs>
          <w:tab w:val="left" w:pos="360"/>
        </w:tabs>
        <w:snapToGrid w:val="0"/>
        <w:spacing w:line="360" w:lineRule="auto"/>
        <w:ind w:left="357" w:hanging="357"/>
        <w:outlineLvl w:val="1"/>
        <w:rPr>
          <w:sz w:val="24"/>
        </w:rPr>
      </w:pPr>
      <w:bookmarkStart w:id="534" w:name="_Toc150774744"/>
      <w:bookmarkStart w:id="535" w:name="_Toc150480777"/>
      <w:bookmarkStart w:id="536" w:name="_Toc226337235"/>
      <w:bookmarkStart w:id="537" w:name="_Toc151193709"/>
      <w:bookmarkStart w:id="538" w:name="_Toc305158807"/>
      <w:bookmarkStart w:id="539" w:name="_Toc142311041"/>
      <w:bookmarkStart w:id="540" w:name="_Toc127151539"/>
      <w:bookmarkStart w:id="541" w:name="_Toc195842904"/>
      <w:bookmarkStart w:id="542" w:name="_Toc151190166"/>
      <w:bookmarkStart w:id="543" w:name="_Toc150509290"/>
      <w:bookmarkStart w:id="544" w:name="_Toc164229234"/>
      <w:bookmarkStart w:id="545" w:name="_Toc151193927"/>
      <w:bookmarkStart w:id="546" w:name="_Toc151193637"/>
      <w:bookmarkStart w:id="547" w:name="_Toc151193853"/>
      <w:bookmarkStart w:id="548" w:name="_Toc151193781"/>
      <w:bookmarkStart w:id="549" w:name="_Toc226309783"/>
      <w:bookmarkStart w:id="550" w:name="_Toc305158881"/>
      <w:bookmarkStart w:id="551" w:name="_Toc164351633"/>
      <w:bookmarkStart w:id="552" w:name="_Toc164608653"/>
      <w:bookmarkStart w:id="553" w:name="_Toc265228377"/>
      <w:bookmarkStart w:id="554" w:name="_Toc127161453"/>
      <w:bookmarkStart w:id="555" w:name="_Toc264969229"/>
      <w:bookmarkStart w:id="556" w:name="_Toc226965729"/>
      <w:bookmarkStart w:id="557" w:name="_Toc127151740"/>
      <w:bookmarkStart w:id="558" w:name="_Toc520356164"/>
      <w:bookmarkStart w:id="559" w:name="_Toc150774639"/>
      <w:bookmarkStart w:id="560" w:name="_Toc226965812"/>
      <w:bookmarkStart w:id="561" w:name="_Toc164229380"/>
      <w:bookmarkStart w:id="562" w:name="_Toc149720832"/>
      <w:bookmarkStart w:id="563" w:name="_Toc164608808"/>
      <w:r>
        <w:rPr>
          <w:sz w:val="24"/>
        </w:rPr>
        <w:t>开标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1469E2CD"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3D2E965C"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4" w:name="_Hlk167284562"/>
      <w:r>
        <w:rPr>
          <w:sz w:val="24"/>
        </w:rPr>
        <w:t>《投标人须知资料表》</w:t>
      </w:r>
      <w:bookmarkEnd w:id="564"/>
      <w:r>
        <w:rPr>
          <w:sz w:val="24"/>
        </w:rPr>
        <w:t>规定的时间内对投标文件进行解密，因非系统原因导致的解密失败，视为</w:t>
      </w:r>
      <w:r>
        <w:rPr>
          <w:b/>
          <w:sz w:val="24"/>
        </w:rPr>
        <w:t>投标无效</w:t>
      </w:r>
      <w:r>
        <w:rPr>
          <w:sz w:val="24"/>
        </w:rPr>
        <w:t>。</w:t>
      </w:r>
    </w:p>
    <w:p w14:paraId="3F4B10A1"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5" w:name="_Toc520356165"/>
      <w:r>
        <w:rPr>
          <w:sz w:val="24"/>
        </w:rPr>
        <w:t>。</w:t>
      </w:r>
      <w:bookmarkStart w:id="566" w:name="_Hlk143533942"/>
      <w:r>
        <w:rPr>
          <w:sz w:val="24"/>
        </w:rPr>
        <w:t>投标人未在规定时间内提出疑义或确认一览表的，视同认可开标结果。</w:t>
      </w:r>
      <w:bookmarkEnd w:id="566"/>
    </w:p>
    <w:p w14:paraId="3DC9B5B9"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7E4D4DC0"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家的，不予开标。</w:t>
      </w:r>
    </w:p>
    <w:p w14:paraId="76ACACE4" w14:textId="77777777" w:rsidR="00C53A5B" w:rsidRDefault="00000000">
      <w:pPr>
        <w:numPr>
          <w:ilvl w:val="0"/>
          <w:numId w:val="15"/>
        </w:numPr>
        <w:tabs>
          <w:tab w:val="left" w:pos="360"/>
        </w:tabs>
        <w:snapToGrid w:val="0"/>
        <w:spacing w:line="360" w:lineRule="auto"/>
        <w:ind w:left="357" w:hanging="357"/>
        <w:outlineLvl w:val="1"/>
        <w:rPr>
          <w:sz w:val="24"/>
        </w:rPr>
      </w:pPr>
      <w:r>
        <w:rPr>
          <w:sz w:val="24"/>
        </w:rPr>
        <w:t>资格审查</w:t>
      </w:r>
    </w:p>
    <w:p w14:paraId="5971A7A1"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见第三章《资格审查》。</w:t>
      </w:r>
    </w:p>
    <w:p w14:paraId="7838AE9E" w14:textId="77777777" w:rsidR="00C53A5B" w:rsidRDefault="00000000">
      <w:pPr>
        <w:numPr>
          <w:ilvl w:val="0"/>
          <w:numId w:val="15"/>
        </w:numPr>
        <w:tabs>
          <w:tab w:val="left" w:pos="360"/>
        </w:tabs>
        <w:snapToGrid w:val="0"/>
        <w:spacing w:line="360" w:lineRule="auto"/>
        <w:ind w:left="357" w:hanging="357"/>
        <w:outlineLvl w:val="1"/>
        <w:rPr>
          <w:sz w:val="24"/>
        </w:rPr>
      </w:pPr>
      <w:bookmarkStart w:id="567" w:name="_Toc151193928"/>
      <w:bookmarkStart w:id="568" w:name="_Toc164608809"/>
      <w:bookmarkStart w:id="569" w:name="_Toc305158882"/>
      <w:bookmarkStart w:id="570" w:name="_Toc226965813"/>
      <w:bookmarkStart w:id="571" w:name="_Toc305158808"/>
      <w:bookmarkStart w:id="572" w:name="_Toc164351634"/>
      <w:bookmarkStart w:id="573" w:name="_Toc127151540"/>
      <w:bookmarkStart w:id="574" w:name="_Toc164229235"/>
      <w:bookmarkStart w:id="575" w:name="_Toc127161454"/>
      <w:bookmarkStart w:id="576" w:name="_Toc151193854"/>
      <w:bookmarkStart w:id="577" w:name="_Toc142311042"/>
      <w:bookmarkStart w:id="578" w:name="_Toc264969230"/>
      <w:bookmarkStart w:id="579" w:name="_Toc226965730"/>
      <w:bookmarkStart w:id="580" w:name="_Toc265228378"/>
      <w:bookmarkStart w:id="581" w:name="_Toc150774640"/>
      <w:bookmarkStart w:id="582" w:name="_Toc151193782"/>
      <w:bookmarkStart w:id="583" w:name="_Toc150480778"/>
      <w:bookmarkStart w:id="584" w:name="_Toc150509291"/>
      <w:bookmarkStart w:id="585" w:name="_Toc151190167"/>
      <w:bookmarkStart w:id="586" w:name="_Toc195842905"/>
      <w:bookmarkStart w:id="587" w:name="_Toc164608654"/>
      <w:bookmarkStart w:id="588" w:name="_Toc164229381"/>
      <w:bookmarkStart w:id="589" w:name="_Toc150774745"/>
      <w:bookmarkStart w:id="590" w:name="_Toc226309784"/>
      <w:bookmarkStart w:id="591" w:name="_Toc226337236"/>
      <w:bookmarkStart w:id="592" w:name="_Toc151193710"/>
      <w:bookmarkStart w:id="593" w:name="_Toc151193638"/>
      <w:bookmarkStart w:id="594" w:name="_Toc127151741"/>
      <w:bookmarkStart w:id="595" w:name="_Toc149720833"/>
      <w:bookmarkEnd w:id="565"/>
      <w:r>
        <w:rPr>
          <w:sz w:val="24"/>
        </w:rPr>
        <w:t>评标委员会</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318FC927"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6" w:name="_Toc520356166"/>
    </w:p>
    <w:p w14:paraId="7424AA6B"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w:t>
      </w:r>
      <w:r>
        <w:rPr>
          <w:sz w:val="24"/>
        </w:rPr>
        <w:lastRenderedPageBreak/>
        <w:t>人和采购代理机构将查询有关信用记录，对具有行贿、受贿、欺诈等不良信用记录的人员，拒绝其参与政府采购活动。</w:t>
      </w:r>
      <w:bookmarkStart w:id="597" w:name="_Toc520356169"/>
      <w:bookmarkEnd w:id="596"/>
    </w:p>
    <w:p w14:paraId="3DAAAF20" w14:textId="77777777" w:rsidR="00C53A5B" w:rsidRDefault="00000000">
      <w:pPr>
        <w:numPr>
          <w:ilvl w:val="0"/>
          <w:numId w:val="15"/>
        </w:numPr>
        <w:tabs>
          <w:tab w:val="left" w:pos="360"/>
        </w:tabs>
        <w:snapToGrid w:val="0"/>
        <w:spacing w:line="360" w:lineRule="auto"/>
        <w:ind w:left="357" w:hanging="357"/>
        <w:outlineLvl w:val="1"/>
        <w:rPr>
          <w:sz w:val="24"/>
        </w:rPr>
      </w:pPr>
      <w:r>
        <w:rPr>
          <w:sz w:val="24"/>
        </w:rPr>
        <w:t>评标程序、评标方法和评标标准</w:t>
      </w:r>
    </w:p>
    <w:p w14:paraId="580D39F6"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见第四章《评标程序、评标方法和评标标准》。</w:t>
      </w:r>
    </w:p>
    <w:p w14:paraId="0E757C52" w14:textId="77777777" w:rsidR="00C53A5B" w:rsidRDefault="00C53A5B">
      <w:pPr>
        <w:tabs>
          <w:tab w:val="left" w:pos="360"/>
          <w:tab w:val="left" w:pos="1080"/>
        </w:tabs>
        <w:snapToGrid w:val="0"/>
        <w:spacing w:line="360" w:lineRule="auto"/>
        <w:ind w:left="1080"/>
        <w:rPr>
          <w:sz w:val="24"/>
        </w:rPr>
      </w:pPr>
    </w:p>
    <w:p w14:paraId="4C2F031F" w14:textId="77777777" w:rsidR="00C53A5B" w:rsidRDefault="00000000">
      <w:pPr>
        <w:pStyle w:val="21"/>
        <w:spacing w:before="0" w:line="360" w:lineRule="auto"/>
        <w:rPr>
          <w:rFonts w:ascii="Times New Roman" w:eastAsia="宋体" w:hAnsi="Times New Roman"/>
          <w:sz w:val="28"/>
        </w:rPr>
      </w:pPr>
      <w:bookmarkStart w:id="598" w:name="_Toc150480783"/>
      <w:bookmarkStart w:id="599" w:name="_Toc151193787"/>
      <w:bookmarkStart w:id="600" w:name="_Toc127151545"/>
      <w:bookmarkStart w:id="601" w:name="_Toc151193715"/>
      <w:bookmarkStart w:id="602" w:name="_Toc150509296"/>
      <w:bookmarkStart w:id="603" w:name="_Toc142311047"/>
      <w:bookmarkStart w:id="604" w:name="_Toc305158887"/>
      <w:bookmarkStart w:id="605" w:name="_Toc226965735"/>
      <w:bookmarkStart w:id="606" w:name="_Toc150774645"/>
      <w:bookmarkStart w:id="607" w:name="_Toc151193933"/>
      <w:bookmarkStart w:id="608" w:name="_Toc151190172"/>
      <w:bookmarkStart w:id="609" w:name="_Toc195842910"/>
      <w:bookmarkStart w:id="610" w:name="_Toc150774750"/>
      <w:bookmarkStart w:id="611" w:name="_Toc226337241"/>
      <w:bookmarkStart w:id="612" w:name="_Toc226965818"/>
      <w:bookmarkStart w:id="613" w:name="_Toc151193643"/>
      <w:bookmarkStart w:id="614" w:name="_Toc226309789"/>
      <w:bookmarkStart w:id="615" w:name="_Toc264969235"/>
      <w:bookmarkStart w:id="616" w:name="_Toc265228383"/>
      <w:bookmarkStart w:id="617" w:name="_Toc305158813"/>
      <w:bookmarkStart w:id="618" w:name="_Toc151193859"/>
      <w:r>
        <w:rPr>
          <w:rFonts w:ascii="Times New Roman" w:eastAsia="宋体" w:hAnsi="Times New Roman"/>
          <w:sz w:val="28"/>
        </w:rPr>
        <w:t>六</w:t>
      </w:r>
      <w:bookmarkEnd w:id="597"/>
      <w:r>
        <w:rPr>
          <w:rFonts w:ascii="Times New Roman" w:eastAsia="宋体" w:hAnsi="Times New Roman"/>
          <w:sz w:val="28"/>
        </w:rPr>
        <w:t>确定中标</w:t>
      </w:r>
      <w:bookmarkStart w:id="619" w:name="_Toc127151748"/>
      <w:bookmarkStart w:id="620" w:name="_Toc150774647"/>
      <w:bookmarkStart w:id="621" w:name="_Toc265228385"/>
      <w:bookmarkStart w:id="622" w:name="_Toc150509298"/>
      <w:bookmarkStart w:id="623" w:name="_Toc226309791"/>
      <w:bookmarkStart w:id="624" w:name="_Toc150480785"/>
      <w:bookmarkStart w:id="625" w:name="_Toc127161461"/>
      <w:bookmarkStart w:id="626" w:name="_Toc151193645"/>
      <w:bookmarkStart w:id="627" w:name="_Toc164608661"/>
      <w:bookmarkStart w:id="628" w:name="_Toc305158815"/>
      <w:bookmarkStart w:id="629" w:name="_Toc164229388"/>
      <w:bookmarkStart w:id="630" w:name="_Toc226337243"/>
      <w:bookmarkStart w:id="631" w:name="_Toc226965820"/>
      <w:bookmarkStart w:id="632" w:name="_Toc164608816"/>
      <w:bookmarkStart w:id="633" w:name="_Toc305158889"/>
      <w:bookmarkStart w:id="634" w:name="_Toc151190174"/>
      <w:bookmarkStart w:id="635" w:name="_Toc127151547"/>
      <w:bookmarkStart w:id="636" w:name="_Toc151193789"/>
      <w:bookmarkStart w:id="637" w:name="_Toc151193935"/>
      <w:bookmarkStart w:id="638" w:name="_Toc150774752"/>
      <w:bookmarkStart w:id="639" w:name="_Toc164229242"/>
      <w:bookmarkStart w:id="640" w:name="_Toc151193717"/>
      <w:bookmarkStart w:id="641" w:name="_Toc149720840"/>
      <w:bookmarkStart w:id="642" w:name="_Toc264969237"/>
      <w:bookmarkStart w:id="643" w:name="_Toc195842912"/>
      <w:bookmarkStart w:id="644" w:name="_Toc164351641"/>
      <w:bookmarkStart w:id="645" w:name="_Toc226965737"/>
      <w:bookmarkStart w:id="646" w:name="_Toc151193861"/>
      <w:bookmarkStart w:id="647" w:name="_Toc142311049"/>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429791FB" w14:textId="77777777" w:rsidR="00C53A5B" w:rsidRDefault="00000000">
      <w:pPr>
        <w:numPr>
          <w:ilvl w:val="0"/>
          <w:numId w:val="15"/>
        </w:numPr>
        <w:tabs>
          <w:tab w:val="left" w:pos="360"/>
        </w:tabs>
        <w:snapToGrid w:val="0"/>
        <w:spacing w:line="360" w:lineRule="auto"/>
        <w:ind w:left="357" w:hanging="357"/>
        <w:outlineLvl w:val="1"/>
        <w:rPr>
          <w:sz w:val="24"/>
        </w:rPr>
      </w:pPr>
      <w:r>
        <w:rPr>
          <w:sz w:val="24"/>
        </w:rPr>
        <w:t>确定中标人</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4BC81C3B"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14:paraId="56EFD94D" w14:textId="77777777" w:rsidR="00C53A5B" w:rsidRDefault="00000000">
      <w:pPr>
        <w:numPr>
          <w:ilvl w:val="0"/>
          <w:numId w:val="15"/>
        </w:numPr>
        <w:tabs>
          <w:tab w:val="left" w:pos="360"/>
        </w:tabs>
        <w:snapToGrid w:val="0"/>
        <w:spacing w:line="360" w:lineRule="auto"/>
        <w:ind w:left="357" w:hanging="357"/>
        <w:outlineLvl w:val="1"/>
        <w:rPr>
          <w:sz w:val="24"/>
        </w:rPr>
      </w:pPr>
      <w:bookmarkStart w:id="648" w:name="_Toc305158817"/>
      <w:bookmarkStart w:id="649" w:name="_Toc305158891"/>
      <w:bookmarkStart w:id="650" w:name="_Toc226337245"/>
      <w:bookmarkStart w:id="651" w:name="_Toc164229244"/>
      <w:bookmarkStart w:id="652" w:name="_Toc149720842"/>
      <w:bookmarkStart w:id="653" w:name="_Toc127151549"/>
      <w:bookmarkStart w:id="654" w:name="_Toc151193647"/>
      <w:bookmarkStart w:id="655" w:name="_Toc164351643"/>
      <w:bookmarkStart w:id="656" w:name="_Toc150509300"/>
      <w:bookmarkStart w:id="657" w:name="_Toc150774649"/>
      <w:bookmarkStart w:id="658" w:name="_Toc226965822"/>
      <w:bookmarkStart w:id="659" w:name="_Toc195842914"/>
      <w:bookmarkStart w:id="660" w:name="_Toc265228387"/>
      <w:bookmarkStart w:id="661" w:name="_Toc127161463"/>
      <w:bookmarkStart w:id="662" w:name="_Toc264969239"/>
      <w:bookmarkStart w:id="663" w:name="_Toc164608663"/>
      <w:bookmarkStart w:id="664" w:name="_Toc226965739"/>
      <w:bookmarkStart w:id="665" w:name="_Toc164229390"/>
      <w:bookmarkStart w:id="666" w:name="_Toc151193937"/>
      <w:bookmarkStart w:id="667" w:name="_Toc164608818"/>
      <w:bookmarkStart w:id="668" w:name="_Toc127151750"/>
      <w:bookmarkStart w:id="669" w:name="_Toc150480787"/>
      <w:bookmarkStart w:id="670" w:name="_Toc151193719"/>
      <w:bookmarkStart w:id="671" w:name="_Toc150774754"/>
      <w:bookmarkStart w:id="672" w:name="_Toc151190176"/>
      <w:bookmarkStart w:id="673" w:name="_Toc151193863"/>
      <w:bookmarkStart w:id="674" w:name="_Toc226309793"/>
      <w:bookmarkStart w:id="675" w:name="_Toc142311051"/>
      <w:bookmarkStart w:id="676" w:name="_Toc151193791"/>
      <w:bookmarkStart w:id="677" w:name="_Ref467307090"/>
      <w:bookmarkStart w:id="678" w:name="_Ref467306425"/>
      <w:bookmarkStart w:id="679" w:name="_Toc520356176"/>
      <w:r>
        <w:rPr>
          <w:sz w:val="24"/>
        </w:rPr>
        <w:t>中标公告与中标通知书</w:t>
      </w:r>
      <w:bookmarkEnd w:id="648"/>
      <w:bookmarkEnd w:id="649"/>
    </w:p>
    <w:p w14:paraId="4A703EF5"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color w:val="000000"/>
          <w:kern w:val="0"/>
          <w:sz w:val="24"/>
        </w:rPr>
        <w:t>在北京市政府采购网公告中标结果</w:t>
      </w:r>
      <w:r>
        <w:rPr>
          <w:sz w:val="24"/>
        </w:rPr>
        <w:t>，同时向中标人发出中标通知书，中标公告期限为</w:t>
      </w:r>
      <w:r>
        <w:rPr>
          <w:sz w:val="24"/>
        </w:rPr>
        <w:t>1</w:t>
      </w:r>
      <w:r>
        <w:rPr>
          <w:sz w:val="24"/>
        </w:rPr>
        <w:t>个工作日。</w:t>
      </w:r>
    </w:p>
    <w:p w14:paraId="4F2C0AA1"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67A0A338" w14:textId="77777777" w:rsidR="00C53A5B" w:rsidRDefault="00000000">
      <w:pPr>
        <w:numPr>
          <w:ilvl w:val="0"/>
          <w:numId w:val="15"/>
        </w:numPr>
        <w:tabs>
          <w:tab w:val="left" w:pos="360"/>
        </w:tabs>
        <w:snapToGrid w:val="0"/>
        <w:spacing w:line="360" w:lineRule="auto"/>
        <w:ind w:left="357" w:hanging="357"/>
        <w:outlineLvl w:val="1"/>
        <w:rPr>
          <w:sz w:val="24"/>
        </w:rPr>
      </w:pPr>
      <w:r>
        <w:rPr>
          <w:sz w:val="24"/>
        </w:rPr>
        <w:t>废标</w:t>
      </w:r>
    </w:p>
    <w:p w14:paraId="18A2884B"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在招标采购中，出现下列情形之一的，应予废标：</w:t>
      </w:r>
    </w:p>
    <w:p w14:paraId="2E535CC5" w14:textId="77777777" w:rsidR="00C53A5B" w:rsidRDefault="00000000">
      <w:pPr>
        <w:numPr>
          <w:ilvl w:val="2"/>
          <w:numId w:val="15"/>
        </w:numPr>
        <w:snapToGrid w:val="0"/>
        <w:spacing w:line="360" w:lineRule="auto"/>
        <w:rPr>
          <w:sz w:val="24"/>
        </w:rPr>
      </w:pPr>
      <w:r>
        <w:rPr>
          <w:sz w:val="24"/>
        </w:rPr>
        <w:t>符合专业条件的供应商或者对招标文件作实质响应的供应商不足三家的；</w:t>
      </w:r>
    </w:p>
    <w:p w14:paraId="4F1ABBE5" w14:textId="77777777" w:rsidR="00C53A5B" w:rsidRDefault="00000000">
      <w:pPr>
        <w:numPr>
          <w:ilvl w:val="2"/>
          <w:numId w:val="15"/>
        </w:numPr>
        <w:snapToGrid w:val="0"/>
        <w:spacing w:line="360" w:lineRule="auto"/>
        <w:rPr>
          <w:sz w:val="24"/>
        </w:rPr>
      </w:pPr>
      <w:r>
        <w:rPr>
          <w:sz w:val="24"/>
        </w:rPr>
        <w:t>出现影响采购公正的违法、违规行为的；</w:t>
      </w:r>
    </w:p>
    <w:p w14:paraId="4FA72139" w14:textId="77777777" w:rsidR="00C53A5B" w:rsidRDefault="00000000">
      <w:pPr>
        <w:numPr>
          <w:ilvl w:val="2"/>
          <w:numId w:val="15"/>
        </w:numPr>
        <w:snapToGrid w:val="0"/>
        <w:spacing w:line="360" w:lineRule="auto"/>
        <w:rPr>
          <w:sz w:val="24"/>
        </w:rPr>
      </w:pPr>
      <w:r>
        <w:rPr>
          <w:sz w:val="24"/>
        </w:rPr>
        <w:t>投标人的报价均超过了采购预算，采购人不能支付的；</w:t>
      </w:r>
    </w:p>
    <w:p w14:paraId="59B26A29" w14:textId="77777777" w:rsidR="00C53A5B" w:rsidRDefault="00000000">
      <w:pPr>
        <w:numPr>
          <w:ilvl w:val="2"/>
          <w:numId w:val="15"/>
        </w:numPr>
        <w:snapToGrid w:val="0"/>
        <w:spacing w:line="360" w:lineRule="auto"/>
        <w:rPr>
          <w:sz w:val="24"/>
        </w:rPr>
      </w:pPr>
      <w:r>
        <w:rPr>
          <w:sz w:val="24"/>
        </w:rPr>
        <w:t>因重大变故，采购任务取消的。</w:t>
      </w:r>
    </w:p>
    <w:p w14:paraId="2C9F9AA9"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废标后，采购人将废标理由书面通知所有投标人。</w:t>
      </w:r>
    </w:p>
    <w:p w14:paraId="01FD113A" w14:textId="77777777" w:rsidR="00C53A5B" w:rsidRDefault="00000000">
      <w:pPr>
        <w:numPr>
          <w:ilvl w:val="0"/>
          <w:numId w:val="15"/>
        </w:numPr>
        <w:tabs>
          <w:tab w:val="left" w:pos="360"/>
        </w:tabs>
        <w:snapToGrid w:val="0"/>
        <w:spacing w:line="360" w:lineRule="auto"/>
        <w:ind w:left="357" w:hanging="357"/>
        <w:outlineLvl w:val="1"/>
        <w:rPr>
          <w:sz w:val="24"/>
        </w:rPr>
      </w:pPr>
      <w:bookmarkStart w:id="680" w:name="_Toc127151550"/>
      <w:bookmarkStart w:id="681" w:name="_Toc151193864"/>
      <w:bookmarkStart w:id="682" w:name="_Toc127151751"/>
      <w:bookmarkStart w:id="683" w:name="_Toc226965823"/>
      <w:bookmarkStart w:id="684" w:name="_Toc150774755"/>
      <w:bookmarkStart w:id="685" w:name="_Toc164229391"/>
      <w:bookmarkStart w:id="686" w:name="_Toc226337246"/>
      <w:bookmarkStart w:id="687" w:name="_Toc151193938"/>
      <w:bookmarkStart w:id="688" w:name="_Toc151193648"/>
      <w:bookmarkStart w:id="689" w:name="_Ref467306978"/>
      <w:bookmarkStart w:id="690" w:name="_Toc150480788"/>
      <w:bookmarkStart w:id="691" w:name="_Toc151193720"/>
      <w:bookmarkStart w:id="692" w:name="_Toc149720843"/>
      <w:bookmarkStart w:id="693" w:name="_Toc226965740"/>
      <w:bookmarkStart w:id="694" w:name="_Ref467307062"/>
      <w:bookmarkStart w:id="695" w:name="_Toc305158818"/>
      <w:bookmarkStart w:id="696" w:name="_Toc150774650"/>
      <w:bookmarkStart w:id="697" w:name="_Toc151190177"/>
      <w:bookmarkStart w:id="698" w:name="_Toc151193792"/>
      <w:bookmarkStart w:id="699" w:name="_Toc142311052"/>
      <w:bookmarkStart w:id="700" w:name="_Toc264969240"/>
      <w:bookmarkStart w:id="701" w:name="_Toc164351644"/>
      <w:bookmarkStart w:id="702" w:name="_Toc127161464"/>
      <w:bookmarkStart w:id="703" w:name="_Toc164229245"/>
      <w:bookmarkStart w:id="704" w:name="_Toc305158892"/>
      <w:bookmarkStart w:id="705" w:name="_Toc520356175"/>
      <w:bookmarkStart w:id="706" w:name="_Ref467306377"/>
      <w:bookmarkStart w:id="707" w:name="_Toc150509301"/>
      <w:bookmarkStart w:id="708" w:name="_Ref467307204"/>
      <w:bookmarkStart w:id="709" w:name="_Toc265228388"/>
      <w:bookmarkStart w:id="710" w:name="_Toc164608664"/>
      <w:bookmarkStart w:id="711" w:name="_Toc226309794"/>
      <w:bookmarkStart w:id="712" w:name="_Toc164608819"/>
      <w:bookmarkStart w:id="713" w:name="_Toc195842915"/>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Pr>
          <w:sz w:val="24"/>
        </w:rPr>
        <w:t>签订合同</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648A8AA7"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w:t>
      </w:r>
      <w:r>
        <w:rPr>
          <w:sz w:val="24"/>
        </w:rPr>
        <w:lastRenderedPageBreak/>
        <w:t>和中标人投标文件作实质性修改。</w:t>
      </w:r>
    </w:p>
    <w:p w14:paraId="31F6056F"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463B38DC"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690118FA"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政府采购合同不能转包。</w:t>
      </w:r>
    </w:p>
    <w:p w14:paraId="6A280C7A"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1D73A679"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w:t>
      </w:r>
      <w:r>
        <w:rPr>
          <w:rFonts w:eastAsiaTheme="minorEastAsia"/>
          <w:sz w:val="24"/>
        </w:rPr>
        <w:t>《投标人须知资料表》。</w:t>
      </w:r>
    </w:p>
    <w:bookmarkEnd w:id="677"/>
    <w:bookmarkEnd w:id="678"/>
    <w:bookmarkEnd w:id="679"/>
    <w:p w14:paraId="78C636FC" w14:textId="77777777" w:rsidR="00C53A5B" w:rsidRDefault="00000000">
      <w:pPr>
        <w:numPr>
          <w:ilvl w:val="0"/>
          <w:numId w:val="15"/>
        </w:numPr>
        <w:tabs>
          <w:tab w:val="left" w:pos="360"/>
        </w:tabs>
        <w:snapToGrid w:val="0"/>
        <w:spacing w:line="360" w:lineRule="auto"/>
        <w:ind w:left="357" w:hanging="357"/>
        <w:outlineLvl w:val="1"/>
        <w:rPr>
          <w:sz w:val="24"/>
        </w:rPr>
      </w:pPr>
      <w:r>
        <w:rPr>
          <w:sz w:val="24"/>
        </w:rPr>
        <w:t>询问与质疑</w:t>
      </w:r>
    </w:p>
    <w:p w14:paraId="6738693D"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询问</w:t>
      </w:r>
    </w:p>
    <w:p w14:paraId="7A2A4790" w14:textId="77777777" w:rsidR="00C53A5B" w:rsidRDefault="00000000">
      <w:pPr>
        <w:numPr>
          <w:ilvl w:val="2"/>
          <w:numId w:val="15"/>
        </w:numPr>
        <w:snapToGrid w:val="0"/>
        <w:spacing w:line="360" w:lineRule="auto"/>
        <w:rPr>
          <w:sz w:val="24"/>
        </w:rPr>
      </w:pPr>
      <w:bookmarkStart w:id="714"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4"/>
    </w:p>
    <w:p w14:paraId="43084990" w14:textId="77777777" w:rsidR="00C53A5B" w:rsidRDefault="00000000">
      <w:pPr>
        <w:numPr>
          <w:ilvl w:val="2"/>
          <w:numId w:val="15"/>
        </w:numPr>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14:paraId="2FFAE2AB"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质疑</w:t>
      </w:r>
    </w:p>
    <w:p w14:paraId="46D68D4B" w14:textId="77777777" w:rsidR="00C53A5B" w:rsidRDefault="00000000">
      <w:pPr>
        <w:numPr>
          <w:ilvl w:val="2"/>
          <w:numId w:val="15"/>
        </w:numPr>
        <w:snapToGrid w:val="0"/>
        <w:spacing w:line="360" w:lineRule="auto"/>
        <w:rPr>
          <w:sz w:val="24"/>
        </w:rPr>
      </w:pPr>
      <w:r>
        <w:rPr>
          <w:sz w:val="24"/>
        </w:rPr>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14:paraId="2FF7418D" w14:textId="77777777" w:rsidR="00C53A5B" w:rsidRDefault="00000000">
      <w:pPr>
        <w:numPr>
          <w:ilvl w:val="2"/>
          <w:numId w:val="15"/>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3B9A86C1" w14:textId="77777777" w:rsidR="00C53A5B" w:rsidRDefault="00000000">
      <w:pPr>
        <w:numPr>
          <w:ilvl w:val="2"/>
          <w:numId w:val="15"/>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w:t>
      </w:r>
      <w:r>
        <w:rPr>
          <w:sz w:val="24"/>
        </w:rPr>
        <w:lastRenderedPageBreak/>
        <w:t>投标人为法人或者其他组织的，应当由法定代表人、主要负责人签字或者盖章，并加盖公章。</w:t>
      </w:r>
    </w:p>
    <w:p w14:paraId="32306D5C" w14:textId="77777777" w:rsidR="00C53A5B" w:rsidRDefault="00000000">
      <w:pPr>
        <w:numPr>
          <w:ilvl w:val="2"/>
          <w:numId w:val="15"/>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06E034B2"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62525512" w14:textId="77777777" w:rsidR="00C53A5B" w:rsidRDefault="00000000">
      <w:pPr>
        <w:numPr>
          <w:ilvl w:val="0"/>
          <w:numId w:val="15"/>
        </w:numPr>
        <w:tabs>
          <w:tab w:val="left" w:pos="360"/>
        </w:tabs>
        <w:snapToGrid w:val="0"/>
        <w:spacing w:line="360" w:lineRule="auto"/>
        <w:ind w:left="357" w:hanging="357"/>
        <w:outlineLvl w:val="1"/>
        <w:rPr>
          <w:sz w:val="24"/>
        </w:rPr>
      </w:pPr>
      <w:r>
        <w:rPr>
          <w:sz w:val="24"/>
        </w:rPr>
        <w:t>代理费</w:t>
      </w:r>
    </w:p>
    <w:p w14:paraId="0B968D87" w14:textId="77777777" w:rsidR="00C53A5B" w:rsidRDefault="00000000">
      <w:pPr>
        <w:numPr>
          <w:ilvl w:val="1"/>
          <w:numId w:val="15"/>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29C01C6E" w14:textId="77777777" w:rsidR="00C53A5B" w:rsidRDefault="00C53A5B">
      <w:pPr>
        <w:tabs>
          <w:tab w:val="left" w:pos="360"/>
          <w:tab w:val="left" w:pos="1080"/>
        </w:tabs>
        <w:snapToGrid w:val="0"/>
        <w:spacing w:line="360" w:lineRule="auto"/>
        <w:ind w:left="360"/>
        <w:rPr>
          <w:sz w:val="24"/>
        </w:rPr>
      </w:pPr>
    </w:p>
    <w:p w14:paraId="4A0F7E21" w14:textId="77777777" w:rsidR="00C53A5B" w:rsidRDefault="00000000">
      <w:pPr>
        <w:spacing w:line="360" w:lineRule="auto"/>
        <w:jc w:val="center"/>
        <w:outlineLvl w:val="0"/>
        <w:rPr>
          <w:b/>
          <w:sz w:val="36"/>
          <w:szCs w:val="36"/>
        </w:rPr>
      </w:pPr>
      <w:bookmarkStart w:id="715" w:name="_Toc305158896"/>
      <w:bookmarkStart w:id="716" w:name="_Toc142311056"/>
      <w:bookmarkStart w:id="717" w:name="_Toc353825544"/>
      <w:bookmarkStart w:id="718" w:name="_Toc226337250"/>
      <w:bookmarkStart w:id="719" w:name="_Toc127151554"/>
      <w:bookmarkStart w:id="720" w:name="_Toc353873934"/>
      <w:bookmarkStart w:id="721" w:name="_Toc265228392"/>
      <w:bookmarkStart w:id="722" w:name="_Toc226965827"/>
      <w:bookmarkStart w:id="723" w:name="_Toc305158822"/>
      <w:bookmarkStart w:id="724" w:name="_Toc150774759"/>
      <w:bookmarkStart w:id="725" w:name="_Toc353873664"/>
      <w:bookmarkStart w:id="726" w:name="_Toc264969244"/>
      <w:bookmarkStart w:id="727" w:name="_Toc150480792"/>
      <w:r>
        <w:rPr>
          <w:sz w:val="24"/>
        </w:rPr>
        <w:br w:type="page"/>
      </w:r>
      <w:bookmarkStart w:id="728" w:name="_Toc99301421"/>
      <w:r>
        <w:rPr>
          <w:b/>
          <w:sz w:val="36"/>
          <w:szCs w:val="36"/>
        </w:rPr>
        <w:lastRenderedPageBreak/>
        <w:t>第三章</w:t>
      </w:r>
      <w:bookmarkEnd w:id="715"/>
      <w:bookmarkEnd w:id="716"/>
      <w:bookmarkEnd w:id="717"/>
      <w:bookmarkEnd w:id="718"/>
      <w:bookmarkEnd w:id="719"/>
      <w:bookmarkEnd w:id="720"/>
      <w:bookmarkEnd w:id="721"/>
      <w:bookmarkEnd w:id="722"/>
      <w:bookmarkEnd w:id="723"/>
      <w:bookmarkEnd w:id="724"/>
      <w:bookmarkEnd w:id="725"/>
      <w:bookmarkEnd w:id="726"/>
      <w:bookmarkEnd w:id="727"/>
      <w:r>
        <w:rPr>
          <w:b/>
          <w:sz w:val="36"/>
          <w:szCs w:val="36"/>
        </w:rPr>
        <w:t>资格审查</w:t>
      </w:r>
      <w:bookmarkStart w:id="729" w:name="_Toc487900382"/>
      <w:bookmarkEnd w:id="728"/>
    </w:p>
    <w:p w14:paraId="4F668D7B" w14:textId="77777777" w:rsidR="00C53A5B" w:rsidRDefault="00000000">
      <w:pPr>
        <w:tabs>
          <w:tab w:val="left" w:pos="360"/>
          <w:tab w:val="left" w:pos="900"/>
        </w:tabs>
        <w:snapToGrid w:val="0"/>
        <w:spacing w:line="360" w:lineRule="auto"/>
        <w:jc w:val="center"/>
        <w:outlineLvl w:val="1"/>
        <w:rPr>
          <w:b/>
          <w:sz w:val="24"/>
        </w:rPr>
      </w:pPr>
      <w:bookmarkStart w:id="730" w:name="_Toc99301422"/>
      <w:r>
        <w:rPr>
          <w:b/>
          <w:sz w:val="24"/>
        </w:rPr>
        <w:t>一、资格审查程序</w:t>
      </w:r>
      <w:bookmarkEnd w:id="730"/>
    </w:p>
    <w:p w14:paraId="2C4E8B31" w14:textId="77777777" w:rsidR="00C53A5B" w:rsidRDefault="00000000">
      <w:pPr>
        <w:numPr>
          <w:ilvl w:val="0"/>
          <w:numId w:val="18"/>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5C3E92AB" w14:textId="77777777" w:rsidR="00C53A5B" w:rsidRDefault="00000000">
      <w:pPr>
        <w:numPr>
          <w:ilvl w:val="0"/>
          <w:numId w:val="18"/>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14:paraId="678D88FA" w14:textId="77777777" w:rsidR="00C53A5B" w:rsidRDefault="00000000">
      <w:pPr>
        <w:numPr>
          <w:ilvl w:val="0"/>
          <w:numId w:val="18"/>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3BCCDD60" w14:textId="77777777" w:rsidR="00C53A5B" w:rsidRDefault="00000000">
      <w:pPr>
        <w:numPr>
          <w:ilvl w:val="0"/>
          <w:numId w:val="18"/>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14:paraId="3D557DB2" w14:textId="77777777" w:rsidR="00C53A5B" w:rsidRDefault="00C53A5B">
      <w:pPr>
        <w:widowControl/>
        <w:jc w:val="left"/>
        <w:rPr>
          <w:sz w:val="24"/>
        </w:rPr>
      </w:pPr>
    </w:p>
    <w:p w14:paraId="13C3FCFE" w14:textId="77777777" w:rsidR="00C53A5B" w:rsidRDefault="00000000">
      <w:pPr>
        <w:tabs>
          <w:tab w:val="left" w:pos="360"/>
          <w:tab w:val="left" w:pos="900"/>
        </w:tabs>
        <w:snapToGrid w:val="0"/>
        <w:spacing w:line="360" w:lineRule="auto"/>
        <w:jc w:val="center"/>
        <w:outlineLvl w:val="1"/>
        <w:rPr>
          <w:b/>
          <w:sz w:val="24"/>
        </w:rPr>
      </w:pPr>
      <w:bookmarkStart w:id="731" w:name="_Hlk143693557"/>
      <w:r>
        <w:rPr>
          <w:b/>
          <w:sz w:val="24"/>
        </w:rPr>
        <w:t>二、资格审查要求</w:t>
      </w:r>
      <w:bookmarkEnd w:id="731"/>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982"/>
        <w:gridCol w:w="4822"/>
        <w:gridCol w:w="1638"/>
      </w:tblGrid>
      <w:tr w:rsidR="00C53A5B" w14:paraId="00387698" w14:textId="77777777">
        <w:trPr>
          <w:cantSplit/>
          <w:trHeight w:val="468"/>
          <w:tblHeader/>
        </w:trPr>
        <w:tc>
          <w:tcPr>
            <w:tcW w:w="846" w:type="dxa"/>
            <w:vAlign w:val="center"/>
          </w:tcPr>
          <w:p w14:paraId="60CD6241" w14:textId="77777777" w:rsidR="00C53A5B" w:rsidRDefault="00000000">
            <w:pPr>
              <w:tabs>
                <w:tab w:val="left" w:pos="1080"/>
              </w:tabs>
              <w:snapToGrid w:val="0"/>
              <w:jc w:val="center"/>
              <w:rPr>
                <w:b/>
                <w:sz w:val="24"/>
              </w:rPr>
            </w:pPr>
            <w:bookmarkStart w:id="732" w:name="_Hlt487972895"/>
            <w:bookmarkStart w:id="733" w:name="_Hlk143693460"/>
            <w:bookmarkEnd w:id="732"/>
            <w:r>
              <w:rPr>
                <w:b/>
                <w:sz w:val="24"/>
              </w:rPr>
              <w:t>序号</w:t>
            </w:r>
          </w:p>
        </w:tc>
        <w:tc>
          <w:tcPr>
            <w:tcW w:w="1982" w:type="dxa"/>
            <w:vAlign w:val="center"/>
          </w:tcPr>
          <w:p w14:paraId="423F4A7B" w14:textId="77777777" w:rsidR="00C53A5B" w:rsidRDefault="00000000">
            <w:pPr>
              <w:tabs>
                <w:tab w:val="left" w:pos="1080"/>
              </w:tabs>
              <w:snapToGrid w:val="0"/>
              <w:jc w:val="center"/>
              <w:rPr>
                <w:b/>
                <w:sz w:val="24"/>
              </w:rPr>
            </w:pPr>
            <w:r>
              <w:rPr>
                <w:b/>
                <w:sz w:val="24"/>
              </w:rPr>
              <w:t>审查因素</w:t>
            </w:r>
          </w:p>
        </w:tc>
        <w:tc>
          <w:tcPr>
            <w:tcW w:w="4822" w:type="dxa"/>
            <w:vAlign w:val="center"/>
          </w:tcPr>
          <w:p w14:paraId="1119159F" w14:textId="77777777" w:rsidR="00C53A5B" w:rsidRDefault="00000000">
            <w:pPr>
              <w:tabs>
                <w:tab w:val="left" w:pos="1080"/>
              </w:tabs>
              <w:snapToGrid w:val="0"/>
              <w:jc w:val="center"/>
              <w:rPr>
                <w:b/>
                <w:sz w:val="24"/>
              </w:rPr>
            </w:pPr>
            <w:r>
              <w:rPr>
                <w:b/>
                <w:sz w:val="24"/>
              </w:rPr>
              <w:t>审查内容</w:t>
            </w:r>
          </w:p>
        </w:tc>
        <w:tc>
          <w:tcPr>
            <w:tcW w:w="1638" w:type="dxa"/>
            <w:vAlign w:val="center"/>
          </w:tcPr>
          <w:p w14:paraId="0A5F2C70" w14:textId="77777777" w:rsidR="00C53A5B" w:rsidRDefault="00000000">
            <w:pPr>
              <w:tabs>
                <w:tab w:val="left" w:pos="1080"/>
              </w:tabs>
              <w:snapToGrid w:val="0"/>
              <w:jc w:val="center"/>
              <w:rPr>
                <w:b/>
                <w:sz w:val="24"/>
              </w:rPr>
            </w:pPr>
            <w:r>
              <w:rPr>
                <w:b/>
                <w:sz w:val="24"/>
              </w:rPr>
              <w:t>格式要求</w:t>
            </w:r>
          </w:p>
        </w:tc>
      </w:tr>
      <w:tr w:rsidR="00C53A5B" w14:paraId="0949175C" w14:textId="77777777">
        <w:trPr>
          <w:cantSplit/>
          <w:trHeight w:val="468"/>
        </w:trPr>
        <w:tc>
          <w:tcPr>
            <w:tcW w:w="846" w:type="dxa"/>
            <w:vAlign w:val="center"/>
          </w:tcPr>
          <w:p w14:paraId="112A57A6" w14:textId="77777777" w:rsidR="00C53A5B" w:rsidRDefault="00000000">
            <w:pPr>
              <w:tabs>
                <w:tab w:val="left" w:pos="1080"/>
              </w:tabs>
              <w:snapToGrid w:val="0"/>
              <w:jc w:val="center"/>
              <w:rPr>
                <w:sz w:val="24"/>
              </w:rPr>
            </w:pPr>
            <w:r>
              <w:rPr>
                <w:sz w:val="24"/>
              </w:rPr>
              <w:t>1</w:t>
            </w:r>
          </w:p>
        </w:tc>
        <w:tc>
          <w:tcPr>
            <w:tcW w:w="1982" w:type="dxa"/>
            <w:vAlign w:val="center"/>
          </w:tcPr>
          <w:p w14:paraId="20713826" w14:textId="77777777" w:rsidR="00C53A5B" w:rsidRDefault="00000000">
            <w:pPr>
              <w:tabs>
                <w:tab w:val="left" w:pos="1080"/>
              </w:tabs>
              <w:snapToGrid w:val="0"/>
              <w:rPr>
                <w:sz w:val="24"/>
              </w:rPr>
            </w:pPr>
            <w:r>
              <w:rPr>
                <w:sz w:val="24"/>
              </w:rPr>
              <w:t>满足《中华人民共和国政府采购法》第二十二条规定</w:t>
            </w:r>
          </w:p>
        </w:tc>
        <w:tc>
          <w:tcPr>
            <w:tcW w:w="4822" w:type="dxa"/>
            <w:vAlign w:val="center"/>
          </w:tcPr>
          <w:p w14:paraId="3283DE88" w14:textId="77777777" w:rsidR="00C53A5B" w:rsidRDefault="00000000">
            <w:pPr>
              <w:tabs>
                <w:tab w:val="left" w:pos="1080"/>
              </w:tabs>
              <w:snapToGrid w:val="0"/>
              <w:rPr>
                <w:sz w:val="24"/>
              </w:rPr>
            </w:pPr>
            <w:r>
              <w:rPr>
                <w:sz w:val="24"/>
              </w:rPr>
              <w:t>具体规定见第一章《投标邀请》</w:t>
            </w:r>
          </w:p>
        </w:tc>
        <w:tc>
          <w:tcPr>
            <w:tcW w:w="1638" w:type="dxa"/>
            <w:vAlign w:val="center"/>
          </w:tcPr>
          <w:p w14:paraId="07FCD376" w14:textId="77777777" w:rsidR="00C53A5B" w:rsidRDefault="00C53A5B">
            <w:pPr>
              <w:tabs>
                <w:tab w:val="left" w:pos="1080"/>
              </w:tabs>
              <w:snapToGrid w:val="0"/>
              <w:rPr>
                <w:sz w:val="24"/>
              </w:rPr>
            </w:pPr>
          </w:p>
        </w:tc>
      </w:tr>
      <w:tr w:rsidR="00C53A5B" w14:paraId="1638AC15" w14:textId="77777777">
        <w:trPr>
          <w:cantSplit/>
          <w:trHeight w:val="468"/>
        </w:trPr>
        <w:tc>
          <w:tcPr>
            <w:tcW w:w="846" w:type="dxa"/>
            <w:vAlign w:val="center"/>
          </w:tcPr>
          <w:p w14:paraId="5411CE75" w14:textId="77777777" w:rsidR="00C53A5B" w:rsidRDefault="00000000">
            <w:pPr>
              <w:tabs>
                <w:tab w:val="left" w:pos="1080"/>
              </w:tabs>
              <w:snapToGrid w:val="0"/>
              <w:jc w:val="center"/>
              <w:rPr>
                <w:sz w:val="24"/>
              </w:rPr>
            </w:pPr>
            <w:r>
              <w:rPr>
                <w:sz w:val="24"/>
              </w:rPr>
              <w:t>1-1</w:t>
            </w:r>
          </w:p>
        </w:tc>
        <w:tc>
          <w:tcPr>
            <w:tcW w:w="1982" w:type="dxa"/>
            <w:vAlign w:val="center"/>
          </w:tcPr>
          <w:p w14:paraId="4A2A3485" w14:textId="77777777" w:rsidR="00C53A5B" w:rsidRDefault="00000000">
            <w:pPr>
              <w:tabs>
                <w:tab w:val="left" w:pos="1080"/>
              </w:tabs>
              <w:snapToGrid w:val="0"/>
              <w:rPr>
                <w:sz w:val="24"/>
              </w:rPr>
            </w:pPr>
            <w:r>
              <w:rPr>
                <w:sz w:val="24"/>
              </w:rPr>
              <w:t>营业执照等证明文件</w:t>
            </w:r>
          </w:p>
        </w:tc>
        <w:tc>
          <w:tcPr>
            <w:tcW w:w="4822" w:type="dxa"/>
            <w:vAlign w:val="center"/>
          </w:tcPr>
          <w:p w14:paraId="502DC03C" w14:textId="77777777" w:rsidR="00C53A5B" w:rsidRDefault="00000000">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14:paraId="0634A98C" w14:textId="77777777" w:rsidR="00C53A5B" w:rsidRDefault="00000000">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14:paraId="2D591AFB" w14:textId="77777777" w:rsidR="00C53A5B" w:rsidRDefault="00000000">
            <w:pPr>
              <w:tabs>
                <w:tab w:val="left" w:pos="1080"/>
              </w:tabs>
              <w:snapToGrid w:val="0"/>
              <w:rPr>
                <w:sz w:val="24"/>
              </w:rPr>
            </w:pPr>
            <w:r>
              <w:rPr>
                <w:sz w:val="24"/>
              </w:rPr>
              <w:t>投标人是非企业机构的，应提供有效的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p>
          <w:p w14:paraId="4E6CCEB9" w14:textId="77777777" w:rsidR="00C53A5B" w:rsidRDefault="00000000">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14:paraId="3F436A3F" w14:textId="77777777" w:rsidR="00C53A5B" w:rsidRDefault="00000000">
            <w:pPr>
              <w:tabs>
                <w:tab w:val="left" w:pos="1080"/>
              </w:tabs>
              <w:snapToGrid w:val="0"/>
              <w:rPr>
                <w:sz w:val="24"/>
              </w:rPr>
            </w:pPr>
            <w:r>
              <w:rPr>
                <w:sz w:val="24"/>
              </w:rPr>
              <w:t>投标人是自然人的，应提供有效的自然人身份证明。</w:t>
            </w:r>
          </w:p>
          <w:p w14:paraId="184FC0F7" w14:textId="77777777" w:rsidR="00C53A5B" w:rsidRDefault="00000000">
            <w:pPr>
              <w:tabs>
                <w:tab w:val="left" w:pos="1080"/>
              </w:tabs>
              <w:snapToGrid w:val="0"/>
              <w:rPr>
                <w:color w:val="000000"/>
                <w:sz w:val="24"/>
              </w:rPr>
            </w:pPr>
            <w:r>
              <w:rPr>
                <w:color w:val="000000"/>
                <w:sz w:val="24"/>
              </w:rPr>
              <w:t>分支机构参加投标的，应提供该分支机构或其所属法人</w:t>
            </w:r>
            <w:r>
              <w:rPr>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其他组织出具的授权其参与本项目的授权书（格式自拟，须加盖其所属法人</w:t>
            </w:r>
            <w:r>
              <w:rPr>
                <w:color w:val="000000"/>
                <w:sz w:val="24"/>
              </w:rPr>
              <w:t>/</w:t>
            </w:r>
            <w:r>
              <w:rPr>
                <w:color w:val="000000"/>
                <w:sz w:val="24"/>
              </w:rPr>
              <w:t>其他组织的公章）；对于</w:t>
            </w:r>
            <w:r>
              <w:rPr>
                <w:iCs/>
                <w:sz w:val="24"/>
              </w:rPr>
              <w:t>银行、保险、石油石化、电力、电信等行业的分支机构，可以提供上述</w:t>
            </w:r>
            <w:r>
              <w:rPr>
                <w:color w:val="000000"/>
                <w:sz w:val="24"/>
              </w:rPr>
              <w:t>授权，也可以提供其所属法人</w:t>
            </w:r>
            <w:r>
              <w:rPr>
                <w:color w:val="000000"/>
                <w:sz w:val="24"/>
              </w:rPr>
              <w:t>/</w:t>
            </w:r>
            <w:r>
              <w:rPr>
                <w:color w:val="000000"/>
                <w:sz w:val="24"/>
              </w:rPr>
              <w:t>其他组织的有关文件或制度等能够证明授权其独立开展业务的证明材料。</w:t>
            </w:r>
          </w:p>
        </w:tc>
        <w:tc>
          <w:tcPr>
            <w:tcW w:w="1638" w:type="dxa"/>
            <w:vAlign w:val="center"/>
          </w:tcPr>
          <w:p w14:paraId="46AA818C" w14:textId="77777777" w:rsidR="00C53A5B" w:rsidRDefault="00000000">
            <w:pPr>
              <w:tabs>
                <w:tab w:val="left" w:pos="1080"/>
              </w:tabs>
              <w:snapToGrid w:val="0"/>
              <w:rPr>
                <w:sz w:val="24"/>
              </w:rPr>
            </w:pPr>
            <w:r>
              <w:rPr>
                <w:sz w:val="24"/>
              </w:rPr>
              <w:t>提供证明文件的电子件或电子证照</w:t>
            </w:r>
          </w:p>
        </w:tc>
      </w:tr>
      <w:tr w:rsidR="00C53A5B" w14:paraId="170C51BD" w14:textId="77777777">
        <w:trPr>
          <w:cantSplit/>
          <w:trHeight w:val="468"/>
        </w:trPr>
        <w:tc>
          <w:tcPr>
            <w:tcW w:w="846" w:type="dxa"/>
            <w:vAlign w:val="center"/>
          </w:tcPr>
          <w:p w14:paraId="172E5B67" w14:textId="77777777" w:rsidR="00C53A5B" w:rsidRDefault="00000000">
            <w:pPr>
              <w:tabs>
                <w:tab w:val="left" w:pos="1080"/>
              </w:tabs>
              <w:snapToGrid w:val="0"/>
              <w:jc w:val="center"/>
              <w:rPr>
                <w:sz w:val="24"/>
              </w:rPr>
            </w:pPr>
            <w:r>
              <w:rPr>
                <w:sz w:val="24"/>
              </w:rPr>
              <w:t>1-2</w:t>
            </w:r>
          </w:p>
        </w:tc>
        <w:tc>
          <w:tcPr>
            <w:tcW w:w="1982" w:type="dxa"/>
            <w:vAlign w:val="center"/>
          </w:tcPr>
          <w:p w14:paraId="6875339D" w14:textId="77777777" w:rsidR="00C53A5B" w:rsidRDefault="00000000">
            <w:pPr>
              <w:tabs>
                <w:tab w:val="left" w:pos="1080"/>
              </w:tabs>
              <w:snapToGrid w:val="0"/>
              <w:rPr>
                <w:sz w:val="24"/>
              </w:rPr>
            </w:pPr>
            <w:r>
              <w:rPr>
                <w:sz w:val="24"/>
              </w:rPr>
              <w:t>投标人资格声明书</w:t>
            </w:r>
          </w:p>
        </w:tc>
        <w:tc>
          <w:tcPr>
            <w:tcW w:w="4822" w:type="dxa"/>
            <w:vAlign w:val="center"/>
          </w:tcPr>
          <w:p w14:paraId="734A0CE3" w14:textId="77777777" w:rsidR="00C53A5B" w:rsidRDefault="00000000">
            <w:pPr>
              <w:tabs>
                <w:tab w:val="left" w:pos="1080"/>
              </w:tabs>
              <w:snapToGrid w:val="0"/>
              <w:rPr>
                <w:sz w:val="24"/>
              </w:rPr>
            </w:pPr>
            <w:r>
              <w:rPr>
                <w:sz w:val="24"/>
              </w:rPr>
              <w:t>提供了符合招标文件要求的《投标人资格声明书》。</w:t>
            </w:r>
          </w:p>
        </w:tc>
        <w:tc>
          <w:tcPr>
            <w:tcW w:w="1638" w:type="dxa"/>
            <w:vAlign w:val="center"/>
          </w:tcPr>
          <w:p w14:paraId="7ADD4E28" w14:textId="77777777" w:rsidR="00C53A5B" w:rsidRDefault="00000000">
            <w:pPr>
              <w:tabs>
                <w:tab w:val="left" w:pos="1080"/>
              </w:tabs>
              <w:snapToGrid w:val="0"/>
              <w:rPr>
                <w:sz w:val="24"/>
              </w:rPr>
            </w:pPr>
            <w:r>
              <w:rPr>
                <w:sz w:val="24"/>
              </w:rPr>
              <w:t>格式见《投标文件格式》</w:t>
            </w:r>
          </w:p>
        </w:tc>
      </w:tr>
      <w:tr w:rsidR="00C53A5B" w14:paraId="7878DD8E" w14:textId="77777777">
        <w:trPr>
          <w:cantSplit/>
          <w:trHeight w:val="468"/>
        </w:trPr>
        <w:tc>
          <w:tcPr>
            <w:tcW w:w="846" w:type="dxa"/>
            <w:vAlign w:val="center"/>
          </w:tcPr>
          <w:p w14:paraId="4EA88737" w14:textId="77777777" w:rsidR="00C53A5B" w:rsidRDefault="00000000">
            <w:pPr>
              <w:tabs>
                <w:tab w:val="left" w:pos="1080"/>
              </w:tabs>
              <w:snapToGrid w:val="0"/>
              <w:jc w:val="center"/>
              <w:rPr>
                <w:sz w:val="24"/>
              </w:rPr>
            </w:pPr>
            <w:r>
              <w:rPr>
                <w:sz w:val="24"/>
              </w:rPr>
              <w:lastRenderedPageBreak/>
              <w:t>1-3</w:t>
            </w:r>
          </w:p>
        </w:tc>
        <w:tc>
          <w:tcPr>
            <w:tcW w:w="1982" w:type="dxa"/>
            <w:vAlign w:val="center"/>
          </w:tcPr>
          <w:p w14:paraId="325834BA" w14:textId="77777777" w:rsidR="00C53A5B" w:rsidRDefault="00000000">
            <w:pPr>
              <w:tabs>
                <w:tab w:val="left" w:pos="1080"/>
              </w:tabs>
              <w:snapToGrid w:val="0"/>
              <w:rPr>
                <w:sz w:val="24"/>
              </w:rPr>
            </w:pPr>
            <w:r>
              <w:rPr>
                <w:sz w:val="24"/>
              </w:rPr>
              <w:t>投标人信用记录</w:t>
            </w:r>
          </w:p>
        </w:tc>
        <w:tc>
          <w:tcPr>
            <w:tcW w:w="4822" w:type="dxa"/>
            <w:vAlign w:val="center"/>
          </w:tcPr>
          <w:p w14:paraId="7CEBA50C" w14:textId="77777777" w:rsidR="00C53A5B" w:rsidRDefault="00000000">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7727C99F" w14:textId="77777777" w:rsidR="00C53A5B" w:rsidRDefault="00000000">
            <w:pPr>
              <w:tabs>
                <w:tab w:val="left" w:pos="900"/>
                <w:tab w:val="left" w:pos="1980"/>
              </w:tabs>
              <w:snapToGrid w:val="0"/>
              <w:rPr>
                <w:sz w:val="24"/>
              </w:rPr>
            </w:pPr>
            <w:r>
              <w:rPr>
                <w:sz w:val="24"/>
              </w:rPr>
              <w:t>截止时点：投标截止时间以后、资格审查阶段采购人或采购代理机构的实际查询时间；</w:t>
            </w:r>
          </w:p>
          <w:p w14:paraId="4C6EDA2A" w14:textId="77777777" w:rsidR="00C53A5B" w:rsidRDefault="00000000">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53B44B68" w14:textId="77777777" w:rsidR="00C53A5B" w:rsidRDefault="00000000">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1638" w:type="dxa"/>
            <w:vAlign w:val="center"/>
          </w:tcPr>
          <w:p w14:paraId="46BDBFEE" w14:textId="77777777" w:rsidR="00C53A5B" w:rsidRDefault="00000000">
            <w:pPr>
              <w:tabs>
                <w:tab w:val="left" w:pos="1080"/>
              </w:tabs>
              <w:snapToGrid w:val="0"/>
              <w:rPr>
                <w:sz w:val="24"/>
              </w:rPr>
            </w:pPr>
            <w:r>
              <w:rPr>
                <w:sz w:val="24"/>
              </w:rPr>
              <w:t>无须投标人提供，由采购人或采购代理机构查询。</w:t>
            </w:r>
          </w:p>
        </w:tc>
      </w:tr>
      <w:tr w:rsidR="00C53A5B" w14:paraId="2E8EA974" w14:textId="77777777">
        <w:trPr>
          <w:cantSplit/>
          <w:trHeight w:val="468"/>
        </w:trPr>
        <w:tc>
          <w:tcPr>
            <w:tcW w:w="846" w:type="dxa"/>
            <w:vAlign w:val="center"/>
          </w:tcPr>
          <w:p w14:paraId="4FD89775" w14:textId="77777777" w:rsidR="00C53A5B" w:rsidRDefault="00000000">
            <w:pPr>
              <w:tabs>
                <w:tab w:val="left" w:pos="1080"/>
              </w:tabs>
              <w:snapToGrid w:val="0"/>
              <w:jc w:val="center"/>
              <w:rPr>
                <w:sz w:val="24"/>
              </w:rPr>
            </w:pPr>
            <w:r>
              <w:rPr>
                <w:sz w:val="24"/>
              </w:rPr>
              <w:t>1-4</w:t>
            </w:r>
          </w:p>
        </w:tc>
        <w:tc>
          <w:tcPr>
            <w:tcW w:w="1982" w:type="dxa"/>
            <w:vAlign w:val="center"/>
          </w:tcPr>
          <w:p w14:paraId="43373B8B" w14:textId="77777777" w:rsidR="00C53A5B" w:rsidRDefault="00000000">
            <w:pPr>
              <w:tabs>
                <w:tab w:val="left" w:pos="1080"/>
              </w:tabs>
              <w:snapToGrid w:val="0"/>
              <w:rPr>
                <w:sz w:val="24"/>
              </w:rPr>
            </w:pPr>
            <w:r>
              <w:rPr>
                <w:sz w:val="24"/>
              </w:rPr>
              <w:t>法律、行政法规规定的其他条件</w:t>
            </w:r>
          </w:p>
        </w:tc>
        <w:tc>
          <w:tcPr>
            <w:tcW w:w="4822" w:type="dxa"/>
            <w:vAlign w:val="center"/>
          </w:tcPr>
          <w:p w14:paraId="38F42DBF" w14:textId="77777777" w:rsidR="00C53A5B" w:rsidRDefault="00000000">
            <w:pPr>
              <w:tabs>
                <w:tab w:val="left" w:pos="1080"/>
              </w:tabs>
              <w:snapToGrid w:val="0"/>
              <w:rPr>
                <w:sz w:val="24"/>
              </w:rPr>
            </w:pPr>
            <w:r>
              <w:rPr>
                <w:sz w:val="24"/>
              </w:rPr>
              <w:t>法律、行政法规规定的其他条件</w:t>
            </w:r>
          </w:p>
        </w:tc>
        <w:tc>
          <w:tcPr>
            <w:tcW w:w="1638" w:type="dxa"/>
            <w:vAlign w:val="center"/>
          </w:tcPr>
          <w:p w14:paraId="0A8BC198" w14:textId="77777777" w:rsidR="00C53A5B" w:rsidRDefault="00000000">
            <w:pPr>
              <w:tabs>
                <w:tab w:val="left" w:pos="1080"/>
              </w:tabs>
              <w:snapToGrid w:val="0"/>
              <w:jc w:val="center"/>
              <w:rPr>
                <w:sz w:val="24"/>
              </w:rPr>
            </w:pPr>
            <w:r>
              <w:rPr>
                <w:sz w:val="24"/>
              </w:rPr>
              <w:t>/</w:t>
            </w:r>
          </w:p>
        </w:tc>
      </w:tr>
      <w:tr w:rsidR="00C53A5B" w14:paraId="026D0DA0" w14:textId="77777777">
        <w:trPr>
          <w:cantSplit/>
          <w:trHeight w:val="468"/>
        </w:trPr>
        <w:tc>
          <w:tcPr>
            <w:tcW w:w="846" w:type="dxa"/>
            <w:vAlign w:val="center"/>
          </w:tcPr>
          <w:p w14:paraId="32079AB0" w14:textId="77777777" w:rsidR="00C53A5B" w:rsidRDefault="00000000">
            <w:pPr>
              <w:tabs>
                <w:tab w:val="left" w:pos="1080"/>
              </w:tabs>
              <w:snapToGrid w:val="0"/>
              <w:jc w:val="center"/>
              <w:rPr>
                <w:sz w:val="24"/>
              </w:rPr>
            </w:pPr>
            <w:r>
              <w:rPr>
                <w:sz w:val="24"/>
              </w:rPr>
              <w:t>2</w:t>
            </w:r>
          </w:p>
        </w:tc>
        <w:tc>
          <w:tcPr>
            <w:tcW w:w="1982" w:type="dxa"/>
            <w:vAlign w:val="center"/>
          </w:tcPr>
          <w:p w14:paraId="68C619B7" w14:textId="77777777" w:rsidR="00C53A5B" w:rsidRDefault="00000000">
            <w:pPr>
              <w:tabs>
                <w:tab w:val="left" w:pos="1080"/>
              </w:tabs>
              <w:snapToGrid w:val="0"/>
              <w:rPr>
                <w:sz w:val="24"/>
              </w:rPr>
            </w:pPr>
            <w:r>
              <w:rPr>
                <w:sz w:val="24"/>
              </w:rPr>
              <w:t>落实政府采购政策需满足的资格要求</w:t>
            </w:r>
          </w:p>
        </w:tc>
        <w:tc>
          <w:tcPr>
            <w:tcW w:w="4822" w:type="dxa"/>
            <w:vAlign w:val="center"/>
          </w:tcPr>
          <w:p w14:paraId="12D58223" w14:textId="77777777" w:rsidR="00C53A5B" w:rsidRDefault="00000000">
            <w:pPr>
              <w:tabs>
                <w:tab w:val="left" w:pos="1080"/>
              </w:tabs>
              <w:snapToGrid w:val="0"/>
              <w:rPr>
                <w:sz w:val="24"/>
              </w:rPr>
            </w:pPr>
            <w:r>
              <w:rPr>
                <w:sz w:val="24"/>
              </w:rPr>
              <w:t>具体要求见第一章《投标邀请》</w:t>
            </w:r>
          </w:p>
        </w:tc>
        <w:tc>
          <w:tcPr>
            <w:tcW w:w="1638" w:type="dxa"/>
            <w:vAlign w:val="center"/>
          </w:tcPr>
          <w:p w14:paraId="23EE2779" w14:textId="77777777" w:rsidR="00C53A5B" w:rsidRDefault="00C53A5B">
            <w:pPr>
              <w:tabs>
                <w:tab w:val="left" w:pos="1080"/>
              </w:tabs>
              <w:snapToGrid w:val="0"/>
              <w:rPr>
                <w:sz w:val="24"/>
              </w:rPr>
            </w:pPr>
          </w:p>
        </w:tc>
      </w:tr>
      <w:tr w:rsidR="00C53A5B" w14:paraId="27C7DBBC" w14:textId="77777777">
        <w:trPr>
          <w:cantSplit/>
          <w:trHeight w:val="468"/>
        </w:trPr>
        <w:tc>
          <w:tcPr>
            <w:tcW w:w="846" w:type="dxa"/>
            <w:vAlign w:val="center"/>
          </w:tcPr>
          <w:p w14:paraId="2CB05D3C" w14:textId="77777777" w:rsidR="00C53A5B" w:rsidRDefault="00000000">
            <w:pPr>
              <w:tabs>
                <w:tab w:val="left" w:pos="1080"/>
              </w:tabs>
              <w:snapToGrid w:val="0"/>
              <w:jc w:val="center"/>
              <w:rPr>
                <w:sz w:val="24"/>
              </w:rPr>
            </w:pPr>
            <w:r>
              <w:rPr>
                <w:sz w:val="24"/>
              </w:rPr>
              <w:t>2-1</w:t>
            </w:r>
          </w:p>
        </w:tc>
        <w:tc>
          <w:tcPr>
            <w:tcW w:w="1982" w:type="dxa"/>
            <w:vAlign w:val="center"/>
          </w:tcPr>
          <w:p w14:paraId="04F5A3CA" w14:textId="77777777" w:rsidR="00C53A5B" w:rsidRDefault="00000000">
            <w:pPr>
              <w:tabs>
                <w:tab w:val="left" w:pos="1080"/>
              </w:tabs>
              <w:snapToGrid w:val="0"/>
              <w:rPr>
                <w:sz w:val="24"/>
              </w:rPr>
            </w:pPr>
            <w:r>
              <w:rPr>
                <w:sz w:val="24"/>
              </w:rPr>
              <w:t>中小企业政策证明文件</w:t>
            </w:r>
          </w:p>
        </w:tc>
        <w:tc>
          <w:tcPr>
            <w:tcW w:w="4822" w:type="dxa"/>
            <w:vAlign w:val="center"/>
          </w:tcPr>
          <w:p w14:paraId="5E993075" w14:textId="77777777" w:rsidR="00C53A5B" w:rsidRDefault="00000000">
            <w:pPr>
              <w:tabs>
                <w:tab w:val="left" w:pos="1080"/>
              </w:tabs>
              <w:snapToGrid w:val="0"/>
              <w:rPr>
                <w:sz w:val="24"/>
              </w:rPr>
            </w:pPr>
            <w:r>
              <w:rPr>
                <w:sz w:val="24"/>
              </w:rPr>
              <w:t>具体要求见第一章《投标邀请》</w:t>
            </w:r>
          </w:p>
        </w:tc>
        <w:tc>
          <w:tcPr>
            <w:tcW w:w="1638" w:type="dxa"/>
            <w:vAlign w:val="center"/>
          </w:tcPr>
          <w:p w14:paraId="35E4DB8F" w14:textId="77777777" w:rsidR="00C53A5B" w:rsidRDefault="00C53A5B">
            <w:pPr>
              <w:tabs>
                <w:tab w:val="left" w:pos="1080"/>
              </w:tabs>
              <w:snapToGrid w:val="0"/>
              <w:rPr>
                <w:sz w:val="24"/>
              </w:rPr>
            </w:pPr>
          </w:p>
        </w:tc>
      </w:tr>
      <w:tr w:rsidR="00C53A5B" w14:paraId="61A7B6E6" w14:textId="77777777">
        <w:trPr>
          <w:cantSplit/>
          <w:trHeight w:val="468"/>
        </w:trPr>
        <w:tc>
          <w:tcPr>
            <w:tcW w:w="846" w:type="dxa"/>
            <w:vAlign w:val="center"/>
          </w:tcPr>
          <w:p w14:paraId="39458C85" w14:textId="77777777" w:rsidR="00C53A5B" w:rsidRDefault="00000000">
            <w:pPr>
              <w:tabs>
                <w:tab w:val="left" w:pos="1080"/>
              </w:tabs>
              <w:snapToGrid w:val="0"/>
              <w:jc w:val="center"/>
              <w:rPr>
                <w:sz w:val="24"/>
              </w:rPr>
            </w:pPr>
            <w:r>
              <w:rPr>
                <w:sz w:val="24"/>
              </w:rPr>
              <w:t>2-1-1</w:t>
            </w:r>
          </w:p>
        </w:tc>
        <w:tc>
          <w:tcPr>
            <w:tcW w:w="1982" w:type="dxa"/>
            <w:vAlign w:val="center"/>
          </w:tcPr>
          <w:p w14:paraId="3C2CA042" w14:textId="77777777" w:rsidR="00C53A5B" w:rsidRDefault="00000000">
            <w:pPr>
              <w:tabs>
                <w:tab w:val="left" w:pos="1080"/>
              </w:tabs>
              <w:snapToGrid w:val="0"/>
              <w:rPr>
                <w:sz w:val="24"/>
              </w:rPr>
            </w:pPr>
            <w:r>
              <w:rPr>
                <w:sz w:val="24"/>
              </w:rPr>
              <w:t>中小企业证明文件</w:t>
            </w:r>
          </w:p>
        </w:tc>
        <w:tc>
          <w:tcPr>
            <w:tcW w:w="4822" w:type="dxa"/>
            <w:vAlign w:val="center"/>
          </w:tcPr>
          <w:p w14:paraId="170CEAEE" w14:textId="77777777" w:rsidR="00C53A5B" w:rsidRDefault="00000000">
            <w:pPr>
              <w:tabs>
                <w:tab w:val="left" w:pos="1080"/>
              </w:tabs>
              <w:snapToGrid w:val="0"/>
              <w:rPr>
                <w:sz w:val="24"/>
              </w:rPr>
            </w:pPr>
            <w:r>
              <w:rPr>
                <w:sz w:val="24"/>
              </w:rPr>
              <w:t>当本项目（包）涉及预留份额专门面向中小企业采购，此时建议在《资格证明文件》中提供。</w:t>
            </w:r>
          </w:p>
          <w:p w14:paraId="659D75F7" w14:textId="77777777" w:rsidR="00C53A5B" w:rsidRDefault="00000000">
            <w:pPr>
              <w:tabs>
                <w:tab w:val="left" w:pos="1080"/>
              </w:tabs>
              <w:snapToGrid w:val="0"/>
              <w:rPr>
                <w:sz w:val="24"/>
              </w:rPr>
            </w:pPr>
            <w:r>
              <w:rPr>
                <w:sz w:val="24"/>
              </w:rPr>
              <w:t>1</w:t>
            </w:r>
            <w:r>
              <w:rPr>
                <w:sz w:val="24"/>
              </w:rPr>
              <w:t>、投标人单独投标的，应提供《中小企业声明函》或《残疾人福利性单位声明函》或由省级以上监狱管理局、戒毒管理局（含新疆生产建设兵团）出具的属于监狱企业的证明文件。</w:t>
            </w:r>
          </w:p>
          <w:p w14:paraId="64C365D6" w14:textId="77777777" w:rsidR="00C53A5B" w:rsidRDefault="00000000">
            <w:pPr>
              <w:tabs>
                <w:tab w:val="left" w:pos="1080"/>
              </w:tabs>
              <w:snapToGrid w:val="0"/>
              <w:rPr>
                <w:sz w:val="24"/>
              </w:rPr>
            </w:pPr>
            <w:r>
              <w:rPr>
                <w:sz w:val="24"/>
              </w:rPr>
              <w:t>2</w:t>
            </w:r>
            <w:r>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638" w:type="dxa"/>
            <w:vAlign w:val="center"/>
          </w:tcPr>
          <w:p w14:paraId="3726AC2B" w14:textId="77777777" w:rsidR="00C53A5B" w:rsidRDefault="00000000">
            <w:pPr>
              <w:tabs>
                <w:tab w:val="left" w:pos="1080"/>
              </w:tabs>
              <w:snapToGrid w:val="0"/>
              <w:rPr>
                <w:sz w:val="24"/>
              </w:rPr>
            </w:pPr>
            <w:r>
              <w:rPr>
                <w:sz w:val="24"/>
              </w:rPr>
              <w:t>格式见《投标文件格式》</w:t>
            </w:r>
          </w:p>
        </w:tc>
      </w:tr>
      <w:tr w:rsidR="00C53A5B" w14:paraId="6EA980A2" w14:textId="77777777">
        <w:trPr>
          <w:cantSplit/>
          <w:trHeight w:val="468"/>
        </w:trPr>
        <w:tc>
          <w:tcPr>
            <w:tcW w:w="846" w:type="dxa"/>
            <w:vAlign w:val="center"/>
          </w:tcPr>
          <w:p w14:paraId="7A20881E" w14:textId="77777777" w:rsidR="00C53A5B" w:rsidRDefault="00000000">
            <w:pPr>
              <w:tabs>
                <w:tab w:val="left" w:pos="1080"/>
              </w:tabs>
              <w:snapToGrid w:val="0"/>
              <w:jc w:val="center"/>
              <w:rPr>
                <w:sz w:val="24"/>
              </w:rPr>
            </w:pPr>
            <w:r>
              <w:rPr>
                <w:sz w:val="24"/>
              </w:rPr>
              <w:lastRenderedPageBreak/>
              <w:t>2-1-2</w:t>
            </w:r>
          </w:p>
        </w:tc>
        <w:tc>
          <w:tcPr>
            <w:tcW w:w="1982" w:type="dxa"/>
            <w:vAlign w:val="center"/>
          </w:tcPr>
          <w:p w14:paraId="4D12DCAF" w14:textId="77777777" w:rsidR="00C53A5B" w:rsidRDefault="00000000">
            <w:pPr>
              <w:tabs>
                <w:tab w:val="left" w:pos="1080"/>
              </w:tabs>
              <w:snapToGrid w:val="0"/>
              <w:rPr>
                <w:sz w:val="24"/>
              </w:rPr>
            </w:pPr>
            <w:r>
              <w:rPr>
                <w:sz w:val="24"/>
              </w:rPr>
              <w:t>拟分包情况说明及分包意向协议</w:t>
            </w:r>
          </w:p>
        </w:tc>
        <w:tc>
          <w:tcPr>
            <w:tcW w:w="4822" w:type="dxa"/>
            <w:vAlign w:val="center"/>
          </w:tcPr>
          <w:p w14:paraId="67A91417" w14:textId="77777777" w:rsidR="00C53A5B" w:rsidRDefault="00000000">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14:paraId="5C74B37C" w14:textId="77777777" w:rsidR="00C53A5B" w:rsidRDefault="00000000">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1638" w:type="dxa"/>
            <w:vAlign w:val="center"/>
          </w:tcPr>
          <w:p w14:paraId="041682ED" w14:textId="77777777" w:rsidR="00C53A5B" w:rsidRDefault="00000000">
            <w:pPr>
              <w:tabs>
                <w:tab w:val="left" w:pos="1080"/>
              </w:tabs>
              <w:snapToGrid w:val="0"/>
              <w:rPr>
                <w:sz w:val="24"/>
              </w:rPr>
            </w:pPr>
            <w:r>
              <w:rPr>
                <w:sz w:val="24"/>
              </w:rPr>
              <w:t>格式见《投标文件格式》</w:t>
            </w:r>
          </w:p>
        </w:tc>
      </w:tr>
      <w:tr w:rsidR="00C53A5B" w14:paraId="0E696777" w14:textId="77777777">
        <w:trPr>
          <w:cantSplit/>
          <w:trHeight w:val="468"/>
        </w:trPr>
        <w:tc>
          <w:tcPr>
            <w:tcW w:w="846" w:type="dxa"/>
            <w:vAlign w:val="center"/>
          </w:tcPr>
          <w:p w14:paraId="77B8AC14" w14:textId="77777777" w:rsidR="00C53A5B" w:rsidRDefault="00000000">
            <w:pPr>
              <w:tabs>
                <w:tab w:val="left" w:pos="1080"/>
              </w:tabs>
              <w:snapToGrid w:val="0"/>
              <w:jc w:val="center"/>
              <w:rPr>
                <w:sz w:val="24"/>
              </w:rPr>
            </w:pPr>
            <w:r>
              <w:rPr>
                <w:sz w:val="24"/>
              </w:rPr>
              <w:t>2-2</w:t>
            </w:r>
          </w:p>
        </w:tc>
        <w:tc>
          <w:tcPr>
            <w:tcW w:w="1982" w:type="dxa"/>
            <w:vAlign w:val="center"/>
          </w:tcPr>
          <w:p w14:paraId="02AE6465" w14:textId="77777777" w:rsidR="00C53A5B" w:rsidRDefault="00000000">
            <w:pPr>
              <w:tabs>
                <w:tab w:val="left" w:pos="1080"/>
              </w:tabs>
              <w:snapToGrid w:val="0"/>
              <w:rPr>
                <w:sz w:val="24"/>
              </w:rPr>
            </w:pPr>
            <w:r>
              <w:rPr>
                <w:sz w:val="24"/>
              </w:rPr>
              <w:t>其它落实政府采购政策的资格要求</w:t>
            </w:r>
          </w:p>
        </w:tc>
        <w:tc>
          <w:tcPr>
            <w:tcW w:w="4822" w:type="dxa"/>
            <w:vAlign w:val="center"/>
          </w:tcPr>
          <w:p w14:paraId="774E242B" w14:textId="77777777" w:rsidR="00C53A5B" w:rsidRDefault="00000000">
            <w:pPr>
              <w:tabs>
                <w:tab w:val="left" w:pos="1080"/>
              </w:tabs>
              <w:snapToGrid w:val="0"/>
              <w:rPr>
                <w:sz w:val="24"/>
              </w:rPr>
            </w:pPr>
            <w:r>
              <w:rPr>
                <w:sz w:val="24"/>
              </w:rPr>
              <w:t>如有，见第一章《投标邀请》</w:t>
            </w:r>
          </w:p>
        </w:tc>
        <w:tc>
          <w:tcPr>
            <w:tcW w:w="1638" w:type="dxa"/>
            <w:vAlign w:val="center"/>
          </w:tcPr>
          <w:p w14:paraId="0BCE8FA5" w14:textId="77777777" w:rsidR="00C53A5B" w:rsidRDefault="00000000">
            <w:pPr>
              <w:tabs>
                <w:tab w:val="left" w:pos="1080"/>
              </w:tabs>
              <w:snapToGrid w:val="0"/>
              <w:rPr>
                <w:sz w:val="24"/>
              </w:rPr>
            </w:pPr>
            <w:r>
              <w:rPr>
                <w:sz w:val="24"/>
              </w:rPr>
              <w:t>提供证明文件的电子件或电子证照</w:t>
            </w:r>
          </w:p>
        </w:tc>
      </w:tr>
      <w:tr w:rsidR="00C53A5B" w14:paraId="4F48A708" w14:textId="77777777">
        <w:trPr>
          <w:cantSplit/>
          <w:trHeight w:val="468"/>
        </w:trPr>
        <w:tc>
          <w:tcPr>
            <w:tcW w:w="846" w:type="dxa"/>
            <w:vAlign w:val="center"/>
          </w:tcPr>
          <w:p w14:paraId="7CB2EE62" w14:textId="77777777" w:rsidR="00C53A5B" w:rsidRDefault="00000000">
            <w:pPr>
              <w:tabs>
                <w:tab w:val="left" w:pos="1080"/>
              </w:tabs>
              <w:snapToGrid w:val="0"/>
              <w:jc w:val="center"/>
              <w:rPr>
                <w:sz w:val="24"/>
              </w:rPr>
            </w:pPr>
            <w:r>
              <w:rPr>
                <w:sz w:val="24"/>
              </w:rPr>
              <w:t>3</w:t>
            </w:r>
          </w:p>
        </w:tc>
        <w:tc>
          <w:tcPr>
            <w:tcW w:w="1982" w:type="dxa"/>
            <w:vAlign w:val="center"/>
          </w:tcPr>
          <w:p w14:paraId="7770219B" w14:textId="77777777" w:rsidR="00C53A5B" w:rsidRDefault="00000000">
            <w:pPr>
              <w:tabs>
                <w:tab w:val="left" w:pos="1080"/>
              </w:tabs>
              <w:snapToGrid w:val="0"/>
              <w:rPr>
                <w:sz w:val="24"/>
              </w:rPr>
            </w:pPr>
            <w:r>
              <w:rPr>
                <w:sz w:val="24"/>
              </w:rPr>
              <w:t>本项目的特定资格要求</w:t>
            </w:r>
          </w:p>
        </w:tc>
        <w:tc>
          <w:tcPr>
            <w:tcW w:w="4822" w:type="dxa"/>
            <w:vAlign w:val="center"/>
          </w:tcPr>
          <w:p w14:paraId="23C628D4" w14:textId="77777777" w:rsidR="00C53A5B" w:rsidRDefault="00000000">
            <w:pPr>
              <w:tabs>
                <w:tab w:val="left" w:pos="1080"/>
              </w:tabs>
              <w:snapToGrid w:val="0"/>
              <w:rPr>
                <w:sz w:val="24"/>
              </w:rPr>
            </w:pPr>
            <w:r>
              <w:rPr>
                <w:sz w:val="24"/>
              </w:rPr>
              <w:t>如有，见第一章《投标邀请》</w:t>
            </w:r>
          </w:p>
        </w:tc>
        <w:tc>
          <w:tcPr>
            <w:tcW w:w="1638" w:type="dxa"/>
            <w:vAlign w:val="center"/>
          </w:tcPr>
          <w:p w14:paraId="041907B0" w14:textId="77777777" w:rsidR="00C53A5B" w:rsidRDefault="00C53A5B">
            <w:pPr>
              <w:tabs>
                <w:tab w:val="left" w:pos="1080"/>
              </w:tabs>
              <w:snapToGrid w:val="0"/>
              <w:rPr>
                <w:sz w:val="24"/>
              </w:rPr>
            </w:pPr>
          </w:p>
        </w:tc>
      </w:tr>
      <w:tr w:rsidR="00C53A5B" w14:paraId="0710CA66" w14:textId="77777777">
        <w:trPr>
          <w:cantSplit/>
          <w:trHeight w:val="468"/>
        </w:trPr>
        <w:tc>
          <w:tcPr>
            <w:tcW w:w="846" w:type="dxa"/>
            <w:vAlign w:val="center"/>
          </w:tcPr>
          <w:p w14:paraId="313CAB4F" w14:textId="77777777" w:rsidR="00C53A5B" w:rsidRDefault="00000000">
            <w:pPr>
              <w:tabs>
                <w:tab w:val="left" w:pos="1080"/>
              </w:tabs>
              <w:snapToGrid w:val="0"/>
              <w:jc w:val="center"/>
              <w:rPr>
                <w:sz w:val="24"/>
              </w:rPr>
            </w:pPr>
            <w:r>
              <w:rPr>
                <w:sz w:val="24"/>
              </w:rPr>
              <w:t>3-1</w:t>
            </w:r>
          </w:p>
        </w:tc>
        <w:tc>
          <w:tcPr>
            <w:tcW w:w="1982" w:type="dxa"/>
            <w:vAlign w:val="center"/>
          </w:tcPr>
          <w:p w14:paraId="7F84C186" w14:textId="77777777" w:rsidR="00C53A5B" w:rsidRDefault="00000000">
            <w:pPr>
              <w:tabs>
                <w:tab w:val="left" w:pos="1080"/>
              </w:tabs>
              <w:snapToGrid w:val="0"/>
              <w:rPr>
                <w:sz w:val="24"/>
              </w:rPr>
            </w:pPr>
            <w:r>
              <w:rPr>
                <w:sz w:val="24"/>
              </w:rPr>
              <w:t>本项目对于联合体的要求</w:t>
            </w:r>
          </w:p>
        </w:tc>
        <w:tc>
          <w:tcPr>
            <w:tcW w:w="4822" w:type="dxa"/>
            <w:vAlign w:val="center"/>
          </w:tcPr>
          <w:p w14:paraId="23012AFE" w14:textId="77777777" w:rsidR="00C53A5B" w:rsidRDefault="00000000">
            <w:pPr>
              <w:tabs>
                <w:tab w:val="left" w:pos="1080"/>
              </w:tabs>
              <w:snapToGrid w:val="0"/>
              <w:rPr>
                <w:sz w:val="24"/>
              </w:rPr>
            </w:pPr>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7EDB08BE" w14:textId="77777777" w:rsidR="00C53A5B" w:rsidRDefault="00000000">
            <w:pPr>
              <w:tabs>
                <w:tab w:val="left" w:pos="1080"/>
              </w:tabs>
              <w:snapToGrid w:val="0"/>
              <w:rPr>
                <w:sz w:val="24"/>
              </w:rPr>
            </w:pPr>
            <w:r>
              <w:rPr>
                <w:sz w:val="24"/>
              </w:rPr>
              <w:t>2</w:t>
            </w:r>
            <w:r>
              <w:rPr>
                <w:sz w:val="24"/>
              </w:rPr>
              <w:t>、联合体各成员单位均须提供本表中序号</w:t>
            </w:r>
            <w:r>
              <w:rPr>
                <w:sz w:val="24"/>
              </w:rPr>
              <w:t>1-1</w:t>
            </w:r>
            <w:r>
              <w:rPr>
                <w:sz w:val="24"/>
              </w:rPr>
              <w:t>、</w:t>
            </w:r>
            <w:r>
              <w:rPr>
                <w:sz w:val="24"/>
              </w:rPr>
              <w:t>1-2</w:t>
            </w:r>
            <w:r>
              <w:rPr>
                <w:sz w:val="24"/>
              </w:rPr>
              <w:t>的证明文件。联合体各成员单位均应满足本表</w:t>
            </w:r>
            <w:r>
              <w:rPr>
                <w:sz w:val="24"/>
              </w:rPr>
              <w:t>3-2</w:t>
            </w:r>
            <w:r>
              <w:rPr>
                <w:sz w:val="24"/>
              </w:rPr>
              <w:t>项规定。</w:t>
            </w:r>
          </w:p>
          <w:p w14:paraId="33EB6340" w14:textId="77777777" w:rsidR="00C53A5B" w:rsidRDefault="00000000">
            <w:pPr>
              <w:tabs>
                <w:tab w:val="left" w:pos="1080"/>
              </w:tabs>
              <w:snapToGrid w:val="0"/>
              <w:rPr>
                <w:sz w:val="24"/>
              </w:rPr>
            </w:pPr>
            <w:r>
              <w:rPr>
                <w:sz w:val="24"/>
              </w:rPr>
              <w:t>3</w:t>
            </w:r>
            <w:r>
              <w:rPr>
                <w:sz w:val="24"/>
              </w:rPr>
              <w:t>、本表序号</w:t>
            </w:r>
            <w:r>
              <w:rPr>
                <w:sz w:val="24"/>
              </w:rPr>
              <w:t>3-3</w:t>
            </w:r>
            <w:r>
              <w:rPr>
                <w:sz w:val="24"/>
              </w:rPr>
              <w:t>项规定的其他特定资格要求中的每一小项要求，联合体各方中至少应当有一方符合本表中其他资格要求并提供证明文件。</w:t>
            </w:r>
          </w:p>
          <w:p w14:paraId="684B5C66" w14:textId="77777777" w:rsidR="00C53A5B" w:rsidRDefault="00000000">
            <w:pPr>
              <w:tabs>
                <w:tab w:val="left" w:pos="1080"/>
              </w:tabs>
              <w:snapToGrid w:val="0"/>
              <w:rPr>
                <w:sz w:val="24"/>
              </w:rPr>
            </w:pPr>
            <w:r>
              <w:rPr>
                <w:sz w:val="24"/>
              </w:rPr>
              <w:t>4</w:t>
            </w:r>
            <w:r>
              <w:rPr>
                <w:sz w:val="24"/>
              </w:rPr>
              <w:t>、联合体中有同类资质的供应商按照联合体分工承担相同工作的，应当按照资质等级较低的供应商确定资质等级。</w:t>
            </w:r>
          </w:p>
          <w:p w14:paraId="2E24A034" w14:textId="77777777" w:rsidR="00C53A5B" w:rsidRDefault="00000000">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14:paraId="4E22BAFD" w14:textId="77777777" w:rsidR="00C53A5B" w:rsidRDefault="00000000">
            <w:pPr>
              <w:tabs>
                <w:tab w:val="left" w:pos="1080"/>
              </w:tabs>
              <w:snapToGrid w:val="0"/>
              <w:rPr>
                <w:sz w:val="24"/>
              </w:rPr>
            </w:pPr>
            <w:r>
              <w:rPr>
                <w:sz w:val="24"/>
              </w:rPr>
              <w:t>6</w:t>
            </w:r>
            <w:r>
              <w:rPr>
                <w:sz w:val="24"/>
              </w:rPr>
              <w:t>、若联合体中任一成员单位中途退出，则该联合体的</w:t>
            </w:r>
            <w:r>
              <w:rPr>
                <w:b/>
                <w:sz w:val="24"/>
              </w:rPr>
              <w:t>投标无效</w:t>
            </w:r>
            <w:r>
              <w:rPr>
                <w:sz w:val="24"/>
              </w:rPr>
              <w:t>。</w:t>
            </w:r>
          </w:p>
          <w:p w14:paraId="256C5C6B" w14:textId="77777777" w:rsidR="00C53A5B" w:rsidRDefault="00000000">
            <w:pPr>
              <w:tabs>
                <w:tab w:val="left" w:pos="1080"/>
              </w:tabs>
              <w:snapToGrid w:val="0"/>
              <w:rPr>
                <w:sz w:val="24"/>
              </w:rPr>
            </w:pPr>
            <w:r>
              <w:rPr>
                <w:sz w:val="24"/>
              </w:rPr>
              <w:t>7</w:t>
            </w:r>
            <w:r>
              <w:rPr>
                <w:sz w:val="24"/>
              </w:rPr>
              <w:t>、本项目不接受联合体投标时，投标人不得为联合体。</w:t>
            </w:r>
          </w:p>
        </w:tc>
        <w:tc>
          <w:tcPr>
            <w:tcW w:w="1638" w:type="dxa"/>
            <w:vAlign w:val="center"/>
          </w:tcPr>
          <w:p w14:paraId="49224CE9" w14:textId="77777777" w:rsidR="00C53A5B" w:rsidRDefault="00000000">
            <w:pPr>
              <w:tabs>
                <w:tab w:val="left" w:pos="1080"/>
              </w:tabs>
              <w:snapToGrid w:val="0"/>
              <w:rPr>
                <w:sz w:val="24"/>
              </w:rPr>
            </w:pPr>
            <w:r>
              <w:rPr>
                <w:sz w:val="24"/>
              </w:rPr>
              <w:t>提供《联合协议》原件的电子件</w:t>
            </w:r>
          </w:p>
          <w:p w14:paraId="43ED70E5" w14:textId="77777777" w:rsidR="00C53A5B" w:rsidRDefault="00000000">
            <w:pPr>
              <w:tabs>
                <w:tab w:val="left" w:pos="1080"/>
              </w:tabs>
              <w:snapToGrid w:val="0"/>
              <w:rPr>
                <w:sz w:val="24"/>
              </w:rPr>
            </w:pPr>
            <w:r>
              <w:rPr>
                <w:sz w:val="24"/>
              </w:rPr>
              <w:t>格式见《投标文件格式》</w:t>
            </w:r>
          </w:p>
        </w:tc>
      </w:tr>
      <w:tr w:rsidR="00C53A5B" w14:paraId="6792962E" w14:textId="77777777">
        <w:trPr>
          <w:cantSplit/>
          <w:trHeight w:val="468"/>
        </w:trPr>
        <w:tc>
          <w:tcPr>
            <w:tcW w:w="846" w:type="dxa"/>
            <w:vAlign w:val="center"/>
          </w:tcPr>
          <w:p w14:paraId="2A31704A" w14:textId="77777777" w:rsidR="00C53A5B" w:rsidRDefault="00000000">
            <w:pPr>
              <w:tabs>
                <w:tab w:val="left" w:pos="1080"/>
              </w:tabs>
              <w:snapToGrid w:val="0"/>
              <w:jc w:val="center"/>
              <w:rPr>
                <w:sz w:val="24"/>
              </w:rPr>
            </w:pPr>
            <w:r>
              <w:rPr>
                <w:sz w:val="24"/>
              </w:rPr>
              <w:t>3-2</w:t>
            </w:r>
          </w:p>
        </w:tc>
        <w:tc>
          <w:tcPr>
            <w:tcW w:w="1982" w:type="dxa"/>
            <w:vAlign w:val="center"/>
          </w:tcPr>
          <w:p w14:paraId="45AD9A6E" w14:textId="77777777" w:rsidR="00C53A5B" w:rsidRDefault="00000000">
            <w:pPr>
              <w:tabs>
                <w:tab w:val="left" w:pos="1080"/>
              </w:tabs>
              <w:snapToGrid w:val="0"/>
              <w:rPr>
                <w:sz w:val="24"/>
              </w:rPr>
            </w:pPr>
            <w:r>
              <w:rPr>
                <w:sz w:val="24"/>
              </w:rPr>
              <w:t>政府购买服务承接主体的要求</w:t>
            </w:r>
          </w:p>
        </w:tc>
        <w:tc>
          <w:tcPr>
            <w:tcW w:w="4822" w:type="dxa"/>
            <w:vAlign w:val="center"/>
          </w:tcPr>
          <w:p w14:paraId="300A35BE" w14:textId="77777777" w:rsidR="00C53A5B" w:rsidRDefault="00000000">
            <w:pPr>
              <w:tabs>
                <w:tab w:val="left" w:pos="1080"/>
              </w:tabs>
              <w:snapToGrid w:val="0"/>
              <w:rPr>
                <w:sz w:val="24"/>
              </w:rPr>
            </w:pPr>
            <w:r>
              <w:rPr>
                <w:sz w:val="24"/>
              </w:rPr>
              <w:t>如本项目属于政府购买服务，投标人不属于公益一类事业单位、使用事业编制且由财政拨款保障的群团组织。</w:t>
            </w:r>
          </w:p>
        </w:tc>
        <w:tc>
          <w:tcPr>
            <w:tcW w:w="1638" w:type="dxa"/>
            <w:vAlign w:val="center"/>
          </w:tcPr>
          <w:p w14:paraId="12BC9451" w14:textId="77777777" w:rsidR="00C53A5B" w:rsidRDefault="00000000">
            <w:pPr>
              <w:tabs>
                <w:tab w:val="left" w:pos="1080"/>
              </w:tabs>
              <w:snapToGrid w:val="0"/>
              <w:jc w:val="center"/>
              <w:rPr>
                <w:sz w:val="24"/>
              </w:rPr>
            </w:pPr>
            <w:r>
              <w:rPr>
                <w:sz w:val="24"/>
              </w:rPr>
              <w:t>格式见《投标文件格式》</w:t>
            </w:r>
            <w:r>
              <w:rPr>
                <w:rFonts w:hint="eastAsia"/>
                <w:sz w:val="24"/>
              </w:rPr>
              <w:t>“</w:t>
            </w:r>
            <w:r>
              <w:rPr>
                <w:rFonts w:hint="eastAsia"/>
                <w:sz w:val="24"/>
              </w:rPr>
              <w:t xml:space="preserve">1-2 </w:t>
            </w:r>
            <w:r>
              <w:rPr>
                <w:rFonts w:hint="eastAsia"/>
                <w:sz w:val="24"/>
              </w:rPr>
              <w:t>投标人资格声明书”</w:t>
            </w:r>
          </w:p>
        </w:tc>
      </w:tr>
      <w:tr w:rsidR="00C53A5B" w14:paraId="31802F7C" w14:textId="77777777">
        <w:trPr>
          <w:cantSplit/>
          <w:trHeight w:val="460"/>
        </w:trPr>
        <w:tc>
          <w:tcPr>
            <w:tcW w:w="846" w:type="dxa"/>
            <w:vAlign w:val="center"/>
          </w:tcPr>
          <w:p w14:paraId="7D9849BC" w14:textId="77777777" w:rsidR="00C53A5B" w:rsidRDefault="00000000">
            <w:pPr>
              <w:tabs>
                <w:tab w:val="left" w:pos="1080"/>
              </w:tabs>
              <w:snapToGrid w:val="0"/>
              <w:jc w:val="center"/>
              <w:rPr>
                <w:sz w:val="24"/>
              </w:rPr>
            </w:pPr>
            <w:r>
              <w:rPr>
                <w:sz w:val="24"/>
              </w:rPr>
              <w:lastRenderedPageBreak/>
              <w:t>3-3</w:t>
            </w:r>
          </w:p>
        </w:tc>
        <w:tc>
          <w:tcPr>
            <w:tcW w:w="1982" w:type="dxa"/>
            <w:vAlign w:val="center"/>
          </w:tcPr>
          <w:p w14:paraId="5651A822" w14:textId="77777777" w:rsidR="00C53A5B" w:rsidRDefault="00000000">
            <w:pPr>
              <w:tabs>
                <w:tab w:val="left" w:pos="1080"/>
              </w:tabs>
              <w:snapToGrid w:val="0"/>
              <w:rPr>
                <w:sz w:val="24"/>
              </w:rPr>
            </w:pPr>
            <w:r>
              <w:rPr>
                <w:sz w:val="24"/>
              </w:rPr>
              <w:t>其他特定资格要求</w:t>
            </w:r>
          </w:p>
        </w:tc>
        <w:tc>
          <w:tcPr>
            <w:tcW w:w="4822" w:type="dxa"/>
            <w:vAlign w:val="center"/>
          </w:tcPr>
          <w:p w14:paraId="15ABFD7E" w14:textId="77777777" w:rsidR="00C53A5B" w:rsidRDefault="00000000">
            <w:pPr>
              <w:tabs>
                <w:tab w:val="left" w:pos="1080"/>
              </w:tabs>
              <w:snapToGrid w:val="0"/>
              <w:rPr>
                <w:sz w:val="24"/>
              </w:rPr>
            </w:pPr>
            <w:r>
              <w:rPr>
                <w:color w:val="000000"/>
                <w:sz w:val="24"/>
              </w:rPr>
              <w:t>如有，见</w:t>
            </w:r>
            <w:r>
              <w:rPr>
                <w:sz w:val="24"/>
              </w:rPr>
              <w:t>第一章《投标邀请》</w:t>
            </w:r>
          </w:p>
          <w:p w14:paraId="022875C9" w14:textId="77777777" w:rsidR="00C53A5B" w:rsidRDefault="00000000">
            <w:pPr>
              <w:tabs>
                <w:tab w:val="left" w:pos="1080"/>
              </w:tabs>
              <w:snapToGrid w:val="0"/>
              <w:rPr>
                <w:sz w:val="24"/>
              </w:rPr>
            </w:pPr>
            <w:r>
              <w:rPr>
                <w:sz w:val="24"/>
              </w:rPr>
              <w:t>注：如联合体中有同类资质的供应商按照联合体分工承担相同工作的，均应当提供资质证书电子件或电子证照。</w:t>
            </w:r>
          </w:p>
        </w:tc>
        <w:tc>
          <w:tcPr>
            <w:tcW w:w="1638" w:type="dxa"/>
            <w:vAlign w:val="center"/>
          </w:tcPr>
          <w:p w14:paraId="653B5D89" w14:textId="77777777" w:rsidR="00C53A5B" w:rsidRDefault="00000000">
            <w:pPr>
              <w:tabs>
                <w:tab w:val="left" w:pos="1080"/>
              </w:tabs>
              <w:snapToGrid w:val="0"/>
              <w:rPr>
                <w:sz w:val="24"/>
              </w:rPr>
            </w:pPr>
            <w:r>
              <w:rPr>
                <w:sz w:val="24"/>
              </w:rPr>
              <w:t>提供证明文件的电子件或电子证照</w:t>
            </w:r>
          </w:p>
        </w:tc>
      </w:tr>
      <w:tr w:rsidR="00C53A5B" w14:paraId="372F3AB4" w14:textId="77777777">
        <w:trPr>
          <w:cantSplit/>
          <w:trHeight w:val="468"/>
        </w:trPr>
        <w:tc>
          <w:tcPr>
            <w:tcW w:w="846" w:type="dxa"/>
            <w:vAlign w:val="center"/>
          </w:tcPr>
          <w:p w14:paraId="1DAA62F1" w14:textId="77777777" w:rsidR="00C53A5B" w:rsidRDefault="00000000">
            <w:pPr>
              <w:tabs>
                <w:tab w:val="left" w:pos="1080"/>
              </w:tabs>
              <w:snapToGrid w:val="0"/>
              <w:jc w:val="center"/>
              <w:rPr>
                <w:sz w:val="24"/>
              </w:rPr>
            </w:pPr>
            <w:r>
              <w:rPr>
                <w:sz w:val="24"/>
              </w:rPr>
              <w:t>4</w:t>
            </w:r>
          </w:p>
        </w:tc>
        <w:tc>
          <w:tcPr>
            <w:tcW w:w="1982" w:type="dxa"/>
            <w:vAlign w:val="center"/>
          </w:tcPr>
          <w:p w14:paraId="2CA2888D" w14:textId="77777777" w:rsidR="00C53A5B" w:rsidRDefault="00000000">
            <w:pPr>
              <w:tabs>
                <w:tab w:val="left" w:pos="1080"/>
              </w:tabs>
              <w:snapToGrid w:val="0"/>
              <w:rPr>
                <w:sz w:val="24"/>
              </w:rPr>
            </w:pPr>
            <w:r>
              <w:rPr>
                <w:sz w:val="24"/>
              </w:rPr>
              <w:t>投标保证金</w:t>
            </w:r>
          </w:p>
        </w:tc>
        <w:tc>
          <w:tcPr>
            <w:tcW w:w="4822" w:type="dxa"/>
            <w:vAlign w:val="center"/>
          </w:tcPr>
          <w:p w14:paraId="725D4A42" w14:textId="77777777" w:rsidR="00C53A5B" w:rsidRDefault="00000000">
            <w:pPr>
              <w:tabs>
                <w:tab w:val="left" w:pos="1080"/>
              </w:tabs>
              <w:snapToGrid w:val="0"/>
              <w:rPr>
                <w:sz w:val="24"/>
              </w:rPr>
            </w:pPr>
            <w:r>
              <w:rPr>
                <w:color w:val="000000"/>
                <w:kern w:val="0"/>
                <w:sz w:val="24"/>
              </w:rPr>
              <w:t>按照招标文件的规定提交投标保证金。</w:t>
            </w:r>
          </w:p>
        </w:tc>
        <w:tc>
          <w:tcPr>
            <w:tcW w:w="1638" w:type="dxa"/>
            <w:vAlign w:val="center"/>
          </w:tcPr>
          <w:p w14:paraId="7FF6B94A" w14:textId="77777777" w:rsidR="00C53A5B" w:rsidRDefault="00C53A5B">
            <w:pPr>
              <w:tabs>
                <w:tab w:val="left" w:pos="1080"/>
              </w:tabs>
              <w:snapToGrid w:val="0"/>
              <w:rPr>
                <w:sz w:val="24"/>
              </w:rPr>
            </w:pPr>
          </w:p>
        </w:tc>
      </w:tr>
      <w:tr w:rsidR="00C53A5B" w14:paraId="4A497577" w14:textId="77777777">
        <w:trPr>
          <w:cantSplit/>
          <w:trHeight w:val="468"/>
        </w:trPr>
        <w:tc>
          <w:tcPr>
            <w:tcW w:w="846" w:type="dxa"/>
            <w:vAlign w:val="center"/>
          </w:tcPr>
          <w:p w14:paraId="29EBD7BF" w14:textId="77777777" w:rsidR="00C53A5B" w:rsidRDefault="00000000">
            <w:pPr>
              <w:tabs>
                <w:tab w:val="left" w:pos="1080"/>
              </w:tabs>
              <w:snapToGrid w:val="0"/>
              <w:jc w:val="center"/>
              <w:rPr>
                <w:sz w:val="24"/>
              </w:rPr>
            </w:pPr>
            <w:r>
              <w:rPr>
                <w:sz w:val="24"/>
              </w:rPr>
              <w:t>5</w:t>
            </w:r>
          </w:p>
        </w:tc>
        <w:tc>
          <w:tcPr>
            <w:tcW w:w="1982" w:type="dxa"/>
            <w:vAlign w:val="center"/>
          </w:tcPr>
          <w:p w14:paraId="57C07162" w14:textId="77777777" w:rsidR="00C53A5B" w:rsidRDefault="00000000">
            <w:pPr>
              <w:tabs>
                <w:tab w:val="left" w:pos="1080"/>
              </w:tabs>
              <w:snapToGrid w:val="0"/>
              <w:rPr>
                <w:sz w:val="24"/>
              </w:rPr>
            </w:pPr>
            <w:r>
              <w:rPr>
                <w:sz w:val="24"/>
              </w:rPr>
              <w:t>获取招标文件</w:t>
            </w:r>
          </w:p>
        </w:tc>
        <w:tc>
          <w:tcPr>
            <w:tcW w:w="4822" w:type="dxa"/>
            <w:vAlign w:val="center"/>
          </w:tcPr>
          <w:p w14:paraId="0CCAA2E2" w14:textId="77777777" w:rsidR="00C53A5B" w:rsidRDefault="00000000">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14:paraId="54D76941" w14:textId="77777777" w:rsidR="00C53A5B" w:rsidRDefault="00000000">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1638" w:type="dxa"/>
            <w:vAlign w:val="center"/>
          </w:tcPr>
          <w:p w14:paraId="66EDC272" w14:textId="77777777" w:rsidR="00C53A5B" w:rsidRDefault="00C53A5B">
            <w:pPr>
              <w:tabs>
                <w:tab w:val="left" w:pos="1080"/>
              </w:tabs>
              <w:snapToGrid w:val="0"/>
              <w:rPr>
                <w:sz w:val="24"/>
              </w:rPr>
            </w:pPr>
          </w:p>
        </w:tc>
      </w:tr>
    </w:tbl>
    <w:p w14:paraId="7F2C3F34" w14:textId="77777777" w:rsidR="00C53A5B" w:rsidRDefault="00000000">
      <w:pPr>
        <w:widowControl/>
        <w:jc w:val="left"/>
        <w:rPr>
          <w:sz w:val="24"/>
        </w:rPr>
      </w:pPr>
      <w:bookmarkStart w:id="734" w:name="_Hlt522424701"/>
      <w:bookmarkStart w:id="735" w:name="_Hlt487900425"/>
      <w:bookmarkStart w:id="736" w:name="_Toc353825550"/>
      <w:bookmarkStart w:id="737" w:name="_Toc127151779"/>
      <w:bookmarkStart w:id="738" w:name="_Toc226965858"/>
      <w:bookmarkStart w:id="739" w:name="_Toc127161490"/>
      <w:bookmarkStart w:id="740" w:name="_Toc353873940"/>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9"/>
      <w:bookmarkEnd w:id="733"/>
      <w:bookmarkEnd w:id="734"/>
      <w:bookmarkEnd w:id="735"/>
      <w:r>
        <w:rPr>
          <w:sz w:val="24"/>
        </w:rPr>
        <w:br w:type="page"/>
      </w:r>
    </w:p>
    <w:p w14:paraId="5F819A16" w14:textId="77777777" w:rsidR="00C53A5B" w:rsidRDefault="00000000">
      <w:pPr>
        <w:spacing w:line="360" w:lineRule="auto"/>
        <w:jc w:val="center"/>
        <w:outlineLvl w:val="0"/>
        <w:rPr>
          <w:b/>
          <w:sz w:val="36"/>
          <w:szCs w:val="36"/>
        </w:rPr>
      </w:pPr>
      <w:bookmarkStart w:id="741" w:name="_Toc99301423"/>
      <w:r>
        <w:rPr>
          <w:b/>
          <w:sz w:val="36"/>
          <w:szCs w:val="36"/>
        </w:rPr>
        <w:lastRenderedPageBreak/>
        <w:t>第四章</w:t>
      </w:r>
      <w:bookmarkStart w:id="742" w:name="_Hlt164229061"/>
      <w:bookmarkEnd w:id="736"/>
      <w:bookmarkEnd w:id="737"/>
      <w:bookmarkEnd w:id="738"/>
      <w:bookmarkEnd w:id="739"/>
      <w:bookmarkEnd w:id="740"/>
      <w:bookmarkEnd w:id="742"/>
      <w:r>
        <w:rPr>
          <w:b/>
          <w:sz w:val="36"/>
          <w:szCs w:val="36"/>
        </w:rPr>
        <w:t>评标程序、评标方法和评标标准</w:t>
      </w:r>
      <w:bookmarkEnd w:id="741"/>
    </w:p>
    <w:p w14:paraId="0A0122ED" w14:textId="77777777" w:rsidR="00C53A5B" w:rsidRDefault="00000000">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14:paraId="68A584E9" w14:textId="77777777" w:rsidR="00C53A5B" w:rsidRDefault="00000000">
      <w:pPr>
        <w:numPr>
          <w:ilvl w:val="0"/>
          <w:numId w:val="19"/>
        </w:numPr>
        <w:tabs>
          <w:tab w:val="left" w:pos="360"/>
        </w:tabs>
        <w:snapToGrid w:val="0"/>
        <w:spacing w:line="360" w:lineRule="auto"/>
        <w:outlineLvl w:val="1"/>
        <w:rPr>
          <w:sz w:val="24"/>
        </w:rPr>
      </w:pPr>
      <w:bookmarkStart w:id="743" w:name="_Toc164351635"/>
      <w:bookmarkStart w:id="744" w:name="_Toc265228379"/>
      <w:bookmarkStart w:id="745" w:name="_Toc149720834"/>
      <w:bookmarkStart w:id="746" w:name="_Toc150480779"/>
      <w:bookmarkStart w:id="747" w:name="_Toc151193929"/>
      <w:bookmarkStart w:id="748" w:name="_Toc164608810"/>
      <w:bookmarkStart w:id="749" w:name="_Toc164229236"/>
      <w:bookmarkStart w:id="750" w:name="_Toc226309785"/>
      <w:bookmarkStart w:id="751" w:name="_Toc195842906"/>
      <w:bookmarkStart w:id="752" w:name="_Toc151193783"/>
      <w:bookmarkStart w:id="753" w:name="_Toc164229382"/>
      <w:bookmarkStart w:id="754" w:name="_Toc142311043"/>
      <w:bookmarkStart w:id="755" w:name="_Toc264969231"/>
      <w:bookmarkStart w:id="756" w:name="_Toc226965731"/>
      <w:bookmarkStart w:id="757" w:name="_Toc127151742"/>
      <w:bookmarkStart w:id="758" w:name="_Toc127161455"/>
      <w:bookmarkStart w:id="759" w:name="_Toc226965814"/>
      <w:bookmarkStart w:id="760" w:name="_Toc151193855"/>
      <w:bookmarkStart w:id="761" w:name="_Toc151193711"/>
      <w:bookmarkStart w:id="762" w:name="_Toc150774641"/>
      <w:bookmarkStart w:id="763" w:name="_Toc151190168"/>
      <w:bookmarkStart w:id="764" w:name="_Toc151193639"/>
      <w:bookmarkStart w:id="765" w:name="_Toc226337237"/>
      <w:bookmarkStart w:id="766" w:name="_Toc150774746"/>
      <w:bookmarkStart w:id="767" w:name="_Toc127151541"/>
      <w:bookmarkStart w:id="768" w:name="_Toc305158883"/>
      <w:bookmarkStart w:id="769" w:name="_Toc150509292"/>
      <w:bookmarkStart w:id="770" w:name="_Toc305158809"/>
      <w:bookmarkStart w:id="771" w:name="_Toc164608655"/>
      <w:bookmarkStart w:id="772" w:name="_Toc353873941"/>
      <w:bookmarkStart w:id="773" w:name="_Toc353825551"/>
      <w:bookmarkStart w:id="774" w:name="_Toc353873665"/>
      <w:bookmarkStart w:id="775" w:name="_Toc127151555"/>
      <w:bookmarkStart w:id="776" w:name="_Toc265228393"/>
      <w:bookmarkStart w:id="777" w:name="_Toc226337251"/>
      <w:bookmarkStart w:id="778" w:name="_Toc353825545"/>
      <w:bookmarkStart w:id="779" w:name="_Toc150774760"/>
      <w:bookmarkStart w:id="780" w:name="_Toc195842920"/>
      <w:bookmarkStart w:id="781" w:name="_Toc305158823"/>
      <w:bookmarkStart w:id="782" w:name="_Toc353873935"/>
      <w:bookmarkStart w:id="783" w:name="_Toc150480793"/>
      <w:bookmarkStart w:id="784" w:name="_Toc264969245"/>
      <w:bookmarkStart w:id="785" w:name="_Toc142311057"/>
      <w:bookmarkStart w:id="786" w:name="_Toc305158897"/>
      <w:bookmarkStart w:id="787" w:name="_Toc226965828"/>
      <w:r>
        <w:rPr>
          <w:sz w:val="24"/>
        </w:rPr>
        <w:t>投标文件的符合性审查</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30E8BBEE" w14:textId="77777777" w:rsidR="00C53A5B" w:rsidRDefault="00000000">
      <w:pPr>
        <w:numPr>
          <w:ilvl w:val="1"/>
          <w:numId w:val="19"/>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88" w:name="_Toc520356167"/>
    </w:p>
    <w:p w14:paraId="6B7E78C4" w14:textId="77777777" w:rsidR="00C53A5B" w:rsidRDefault="00000000">
      <w:pPr>
        <w:numPr>
          <w:ilvl w:val="1"/>
          <w:numId w:val="19"/>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8"/>
      <w:r>
        <w:rPr>
          <w:sz w:val="24"/>
        </w:rPr>
        <w:t>要求的，</w:t>
      </w:r>
      <w:r>
        <w:rPr>
          <w:b/>
          <w:sz w:val="24"/>
        </w:rPr>
        <w:t>投标无效</w:t>
      </w:r>
      <w:r>
        <w:rPr>
          <w:sz w:val="24"/>
        </w:rPr>
        <w:t>。</w:t>
      </w:r>
    </w:p>
    <w:p w14:paraId="6DEBF934" w14:textId="77777777" w:rsidR="00C53A5B" w:rsidRDefault="00000000">
      <w:pPr>
        <w:tabs>
          <w:tab w:val="left" w:pos="900"/>
          <w:tab w:val="left" w:pos="1080"/>
          <w:tab w:val="left" w:pos="1589"/>
        </w:tabs>
        <w:snapToGrid w:val="0"/>
        <w:spacing w:line="360" w:lineRule="auto"/>
        <w:ind w:leftChars="-170" w:hangingChars="148" w:hanging="357"/>
        <w:jc w:val="center"/>
        <w:rPr>
          <w:b/>
          <w:color w:val="000000" w:themeColor="text1"/>
          <w:sz w:val="24"/>
        </w:rPr>
      </w:pPr>
      <w:r>
        <w:rPr>
          <w:b/>
          <w:sz w:val="24"/>
        </w:rPr>
        <w:t>符合性审查要求</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1811"/>
        <w:gridCol w:w="6726"/>
      </w:tblGrid>
      <w:tr w:rsidR="00C53A5B" w14:paraId="402B0D8E" w14:textId="77777777">
        <w:trPr>
          <w:trHeight w:val="300"/>
          <w:jc w:val="center"/>
        </w:trPr>
        <w:tc>
          <w:tcPr>
            <w:tcW w:w="751" w:type="dxa"/>
            <w:vAlign w:val="center"/>
          </w:tcPr>
          <w:p w14:paraId="10C41F6D" w14:textId="77777777" w:rsidR="00C53A5B" w:rsidRDefault="00000000">
            <w:pPr>
              <w:widowControl/>
              <w:jc w:val="center"/>
              <w:rPr>
                <w:b/>
                <w:color w:val="000000"/>
                <w:kern w:val="0"/>
                <w:sz w:val="24"/>
              </w:rPr>
            </w:pPr>
            <w:r>
              <w:rPr>
                <w:b/>
                <w:color w:val="000000"/>
                <w:kern w:val="0"/>
                <w:sz w:val="24"/>
              </w:rPr>
              <w:t>序号</w:t>
            </w:r>
          </w:p>
        </w:tc>
        <w:tc>
          <w:tcPr>
            <w:tcW w:w="1811" w:type="dxa"/>
            <w:vAlign w:val="center"/>
          </w:tcPr>
          <w:p w14:paraId="4EF662DA" w14:textId="77777777" w:rsidR="00C53A5B" w:rsidRDefault="00000000">
            <w:pPr>
              <w:widowControl/>
              <w:jc w:val="center"/>
              <w:rPr>
                <w:b/>
                <w:color w:val="000000"/>
                <w:kern w:val="0"/>
                <w:sz w:val="24"/>
              </w:rPr>
            </w:pPr>
            <w:r>
              <w:rPr>
                <w:b/>
                <w:color w:val="000000"/>
                <w:kern w:val="0"/>
                <w:sz w:val="24"/>
              </w:rPr>
              <w:t>审查因素</w:t>
            </w:r>
          </w:p>
        </w:tc>
        <w:tc>
          <w:tcPr>
            <w:tcW w:w="6726" w:type="dxa"/>
            <w:vAlign w:val="center"/>
          </w:tcPr>
          <w:p w14:paraId="5D3B1F42" w14:textId="77777777" w:rsidR="00C53A5B" w:rsidRDefault="00000000">
            <w:pPr>
              <w:widowControl/>
              <w:jc w:val="center"/>
              <w:rPr>
                <w:b/>
                <w:color w:val="000000"/>
                <w:kern w:val="0"/>
                <w:sz w:val="24"/>
              </w:rPr>
            </w:pPr>
            <w:r>
              <w:rPr>
                <w:b/>
                <w:color w:val="000000"/>
                <w:kern w:val="0"/>
                <w:sz w:val="24"/>
              </w:rPr>
              <w:t>审查内容</w:t>
            </w:r>
          </w:p>
        </w:tc>
      </w:tr>
      <w:tr w:rsidR="00C53A5B" w14:paraId="5233150E" w14:textId="77777777">
        <w:trPr>
          <w:trHeight w:val="685"/>
          <w:jc w:val="center"/>
        </w:trPr>
        <w:tc>
          <w:tcPr>
            <w:tcW w:w="751" w:type="dxa"/>
            <w:vAlign w:val="center"/>
          </w:tcPr>
          <w:p w14:paraId="4EB3CD9D" w14:textId="77777777" w:rsidR="00C53A5B" w:rsidRDefault="00000000">
            <w:pPr>
              <w:widowControl/>
              <w:jc w:val="center"/>
              <w:rPr>
                <w:color w:val="000000"/>
                <w:kern w:val="0"/>
                <w:sz w:val="24"/>
              </w:rPr>
            </w:pPr>
            <w:r>
              <w:rPr>
                <w:color w:val="000000"/>
                <w:kern w:val="0"/>
                <w:sz w:val="24"/>
              </w:rPr>
              <w:t>1</w:t>
            </w:r>
          </w:p>
        </w:tc>
        <w:tc>
          <w:tcPr>
            <w:tcW w:w="1811" w:type="dxa"/>
            <w:vAlign w:val="center"/>
          </w:tcPr>
          <w:p w14:paraId="62E3CF62" w14:textId="77777777" w:rsidR="00C53A5B" w:rsidRDefault="00000000">
            <w:pPr>
              <w:widowControl/>
              <w:jc w:val="left"/>
              <w:rPr>
                <w:color w:val="000000"/>
                <w:kern w:val="0"/>
                <w:sz w:val="24"/>
              </w:rPr>
            </w:pPr>
            <w:r>
              <w:rPr>
                <w:color w:val="000000"/>
                <w:kern w:val="0"/>
                <w:sz w:val="24"/>
              </w:rPr>
              <w:t>授权委托书</w:t>
            </w:r>
          </w:p>
        </w:tc>
        <w:tc>
          <w:tcPr>
            <w:tcW w:w="6726" w:type="dxa"/>
            <w:vAlign w:val="center"/>
          </w:tcPr>
          <w:p w14:paraId="5897CA27" w14:textId="77777777" w:rsidR="00C53A5B" w:rsidRDefault="00000000">
            <w:pPr>
              <w:widowControl/>
              <w:jc w:val="left"/>
              <w:rPr>
                <w:color w:val="000000"/>
                <w:kern w:val="0"/>
                <w:sz w:val="24"/>
              </w:rPr>
            </w:pPr>
            <w:r>
              <w:rPr>
                <w:color w:val="000000"/>
                <w:kern w:val="0"/>
                <w:sz w:val="24"/>
              </w:rPr>
              <w:t>按招标文件要求提供授权委托书；</w:t>
            </w:r>
          </w:p>
        </w:tc>
      </w:tr>
      <w:tr w:rsidR="00C53A5B" w14:paraId="5720397F" w14:textId="77777777">
        <w:trPr>
          <w:trHeight w:val="685"/>
          <w:jc w:val="center"/>
        </w:trPr>
        <w:tc>
          <w:tcPr>
            <w:tcW w:w="751" w:type="dxa"/>
            <w:vAlign w:val="center"/>
          </w:tcPr>
          <w:p w14:paraId="0CBBA097" w14:textId="77777777" w:rsidR="00C53A5B" w:rsidRDefault="00000000">
            <w:pPr>
              <w:widowControl/>
              <w:jc w:val="center"/>
              <w:rPr>
                <w:color w:val="000000"/>
                <w:kern w:val="0"/>
                <w:sz w:val="24"/>
              </w:rPr>
            </w:pPr>
            <w:r>
              <w:rPr>
                <w:color w:val="000000"/>
                <w:kern w:val="0"/>
                <w:sz w:val="24"/>
              </w:rPr>
              <w:t>2</w:t>
            </w:r>
          </w:p>
        </w:tc>
        <w:tc>
          <w:tcPr>
            <w:tcW w:w="1811" w:type="dxa"/>
            <w:vAlign w:val="center"/>
          </w:tcPr>
          <w:p w14:paraId="150C86EB" w14:textId="77777777" w:rsidR="00C53A5B" w:rsidRDefault="00000000">
            <w:pPr>
              <w:widowControl/>
              <w:jc w:val="left"/>
              <w:rPr>
                <w:color w:val="000000"/>
                <w:kern w:val="0"/>
                <w:sz w:val="24"/>
              </w:rPr>
            </w:pPr>
            <w:r>
              <w:rPr>
                <w:color w:val="000000"/>
                <w:kern w:val="0"/>
                <w:sz w:val="24"/>
              </w:rPr>
              <w:t>投标完整性</w:t>
            </w:r>
          </w:p>
        </w:tc>
        <w:tc>
          <w:tcPr>
            <w:tcW w:w="6726" w:type="dxa"/>
            <w:vAlign w:val="center"/>
          </w:tcPr>
          <w:p w14:paraId="1CA0927B" w14:textId="77777777" w:rsidR="00C53A5B" w:rsidRDefault="00000000">
            <w:pPr>
              <w:widowControl/>
              <w:jc w:val="left"/>
              <w:rPr>
                <w:color w:val="000000"/>
                <w:kern w:val="0"/>
                <w:sz w:val="24"/>
              </w:rPr>
            </w:pPr>
            <w:r>
              <w:rPr>
                <w:sz w:val="24"/>
              </w:rPr>
              <w:t>未将一个采购包中的内容拆分投标；</w:t>
            </w:r>
          </w:p>
        </w:tc>
      </w:tr>
      <w:tr w:rsidR="00C53A5B" w14:paraId="40D29B00" w14:textId="77777777">
        <w:trPr>
          <w:trHeight w:val="685"/>
          <w:jc w:val="center"/>
        </w:trPr>
        <w:tc>
          <w:tcPr>
            <w:tcW w:w="751" w:type="dxa"/>
            <w:vAlign w:val="center"/>
          </w:tcPr>
          <w:p w14:paraId="0A4A9B8D" w14:textId="77777777" w:rsidR="00C53A5B" w:rsidRDefault="00000000">
            <w:pPr>
              <w:widowControl/>
              <w:jc w:val="center"/>
              <w:rPr>
                <w:color w:val="000000"/>
                <w:kern w:val="0"/>
                <w:sz w:val="24"/>
              </w:rPr>
            </w:pPr>
            <w:r>
              <w:rPr>
                <w:color w:val="000000"/>
                <w:kern w:val="0"/>
                <w:sz w:val="24"/>
              </w:rPr>
              <w:t>3</w:t>
            </w:r>
          </w:p>
        </w:tc>
        <w:tc>
          <w:tcPr>
            <w:tcW w:w="1811" w:type="dxa"/>
            <w:vAlign w:val="center"/>
          </w:tcPr>
          <w:p w14:paraId="6B3E1E9A" w14:textId="77777777" w:rsidR="00C53A5B" w:rsidRDefault="00000000">
            <w:pPr>
              <w:widowControl/>
              <w:jc w:val="left"/>
              <w:rPr>
                <w:color w:val="000000"/>
                <w:kern w:val="0"/>
                <w:sz w:val="24"/>
              </w:rPr>
            </w:pPr>
            <w:r>
              <w:rPr>
                <w:color w:val="000000"/>
                <w:kern w:val="0"/>
                <w:sz w:val="24"/>
              </w:rPr>
              <w:t>投标报价</w:t>
            </w:r>
          </w:p>
        </w:tc>
        <w:tc>
          <w:tcPr>
            <w:tcW w:w="6726" w:type="dxa"/>
            <w:vAlign w:val="center"/>
          </w:tcPr>
          <w:p w14:paraId="4928E47E" w14:textId="77777777" w:rsidR="00C53A5B" w:rsidRDefault="00000000">
            <w:pPr>
              <w:widowControl/>
              <w:jc w:val="left"/>
              <w:rPr>
                <w:color w:val="000000"/>
                <w:kern w:val="0"/>
                <w:sz w:val="24"/>
              </w:rPr>
            </w:pPr>
            <w:r>
              <w:rPr>
                <w:color w:val="000000"/>
                <w:kern w:val="0"/>
                <w:sz w:val="24"/>
              </w:rPr>
              <w:t>投标报价未</w:t>
            </w:r>
            <w:r>
              <w:rPr>
                <w:color w:val="000000" w:themeColor="text1"/>
                <w:sz w:val="24"/>
              </w:rPr>
              <w:t>超过招标文件中规定的项目</w:t>
            </w:r>
            <w:r>
              <w:rPr>
                <w:color w:val="000000" w:themeColor="text1"/>
                <w:sz w:val="24"/>
              </w:rPr>
              <w:t>/</w:t>
            </w:r>
            <w:r>
              <w:rPr>
                <w:color w:val="000000" w:themeColor="text1"/>
                <w:sz w:val="24"/>
              </w:rPr>
              <w:t>采购包预算金额或者项目</w:t>
            </w:r>
            <w:r>
              <w:rPr>
                <w:color w:val="000000" w:themeColor="text1"/>
                <w:sz w:val="24"/>
              </w:rPr>
              <w:t>/</w:t>
            </w:r>
            <w:r>
              <w:rPr>
                <w:color w:val="000000" w:themeColor="text1"/>
                <w:sz w:val="24"/>
              </w:rPr>
              <w:t>采购包最高限价</w:t>
            </w:r>
            <w:r>
              <w:rPr>
                <w:color w:val="000000"/>
                <w:kern w:val="0"/>
                <w:sz w:val="24"/>
              </w:rPr>
              <w:t>；</w:t>
            </w:r>
          </w:p>
        </w:tc>
      </w:tr>
      <w:tr w:rsidR="00C53A5B" w14:paraId="2DA398F6" w14:textId="77777777">
        <w:trPr>
          <w:trHeight w:val="685"/>
          <w:jc w:val="center"/>
        </w:trPr>
        <w:tc>
          <w:tcPr>
            <w:tcW w:w="751" w:type="dxa"/>
            <w:vAlign w:val="center"/>
          </w:tcPr>
          <w:p w14:paraId="6A91380C" w14:textId="77777777" w:rsidR="00C53A5B" w:rsidRDefault="00000000">
            <w:pPr>
              <w:widowControl/>
              <w:jc w:val="center"/>
              <w:rPr>
                <w:color w:val="000000"/>
                <w:kern w:val="0"/>
                <w:sz w:val="24"/>
              </w:rPr>
            </w:pPr>
            <w:r>
              <w:rPr>
                <w:color w:val="000000"/>
                <w:kern w:val="0"/>
                <w:sz w:val="24"/>
              </w:rPr>
              <w:t>4</w:t>
            </w:r>
          </w:p>
        </w:tc>
        <w:tc>
          <w:tcPr>
            <w:tcW w:w="1811" w:type="dxa"/>
            <w:vAlign w:val="center"/>
          </w:tcPr>
          <w:p w14:paraId="60201786" w14:textId="77777777" w:rsidR="00C53A5B" w:rsidRDefault="00000000">
            <w:pPr>
              <w:widowControl/>
              <w:jc w:val="left"/>
              <w:rPr>
                <w:color w:val="000000"/>
                <w:kern w:val="0"/>
                <w:sz w:val="24"/>
              </w:rPr>
            </w:pPr>
            <w:r>
              <w:rPr>
                <w:color w:val="000000"/>
                <w:kern w:val="0"/>
                <w:sz w:val="24"/>
              </w:rPr>
              <w:t>报价唯一性</w:t>
            </w:r>
          </w:p>
        </w:tc>
        <w:tc>
          <w:tcPr>
            <w:tcW w:w="6726" w:type="dxa"/>
            <w:vAlign w:val="center"/>
          </w:tcPr>
          <w:p w14:paraId="4A33507D" w14:textId="77777777" w:rsidR="00C53A5B" w:rsidRDefault="00000000">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rsidR="00C53A5B" w14:paraId="4363DF4E" w14:textId="77777777">
        <w:trPr>
          <w:trHeight w:val="685"/>
          <w:jc w:val="center"/>
        </w:trPr>
        <w:tc>
          <w:tcPr>
            <w:tcW w:w="751" w:type="dxa"/>
            <w:vAlign w:val="center"/>
          </w:tcPr>
          <w:p w14:paraId="782FEF21" w14:textId="77777777" w:rsidR="00C53A5B" w:rsidRDefault="00000000">
            <w:pPr>
              <w:widowControl/>
              <w:jc w:val="center"/>
              <w:rPr>
                <w:color w:val="000000"/>
                <w:kern w:val="0"/>
                <w:sz w:val="24"/>
              </w:rPr>
            </w:pPr>
            <w:r>
              <w:rPr>
                <w:color w:val="000000"/>
                <w:kern w:val="0"/>
                <w:sz w:val="24"/>
              </w:rPr>
              <w:t>5</w:t>
            </w:r>
          </w:p>
        </w:tc>
        <w:tc>
          <w:tcPr>
            <w:tcW w:w="1811" w:type="dxa"/>
            <w:vAlign w:val="center"/>
          </w:tcPr>
          <w:p w14:paraId="61F5B60E" w14:textId="77777777" w:rsidR="00C53A5B" w:rsidRDefault="00000000">
            <w:pPr>
              <w:widowControl/>
              <w:jc w:val="left"/>
              <w:rPr>
                <w:color w:val="000000"/>
                <w:kern w:val="0"/>
                <w:sz w:val="24"/>
              </w:rPr>
            </w:pPr>
            <w:r>
              <w:rPr>
                <w:color w:val="000000"/>
                <w:kern w:val="0"/>
                <w:sz w:val="24"/>
              </w:rPr>
              <w:t>投标有效期</w:t>
            </w:r>
          </w:p>
        </w:tc>
        <w:tc>
          <w:tcPr>
            <w:tcW w:w="6726" w:type="dxa"/>
            <w:vAlign w:val="center"/>
          </w:tcPr>
          <w:p w14:paraId="2A5614AC" w14:textId="77777777" w:rsidR="00C53A5B" w:rsidRDefault="00000000">
            <w:pPr>
              <w:widowControl/>
              <w:jc w:val="left"/>
              <w:rPr>
                <w:color w:val="000000"/>
                <w:kern w:val="0"/>
                <w:sz w:val="24"/>
              </w:rPr>
            </w:pPr>
            <w:r>
              <w:rPr>
                <w:color w:val="000000"/>
                <w:kern w:val="0"/>
                <w:sz w:val="24"/>
              </w:rPr>
              <w:t>投标文件中承诺的投标有效期满足招标文件中载明的投标有效期的；</w:t>
            </w:r>
          </w:p>
        </w:tc>
      </w:tr>
      <w:tr w:rsidR="00C53A5B" w14:paraId="1586BDBD" w14:textId="77777777">
        <w:trPr>
          <w:trHeight w:val="685"/>
          <w:jc w:val="center"/>
        </w:trPr>
        <w:tc>
          <w:tcPr>
            <w:tcW w:w="751" w:type="dxa"/>
            <w:vAlign w:val="center"/>
          </w:tcPr>
          <w:p w14:paraId="697A7E7D" w14:textId="77777777" w:rsidR="00C53A5B" w:rsidRDefault="00000000">
            <w:pPr>
              <w:widowControl/>
              <w:jc w:val="center"/>
              <w:rPr>
                <w:color w:val="000000"/>
                <w:kern w:val="0"/>
                <w:sz w:val="24"/>
              </w:rPr>
            </w:pPr>
            <w:r>
              <w:rPr>
                <w:color w:val="000000"/>
                <w:kern w:val="0"/>
                <w:sz w:val="24"/>
              </w:rPr>
              <w:t>6</w:t>
            </w:r>
          </w:p>
        </w:tc>
        <w:tc>
          <w:tcPr>
            <w:tcW w:w="1811" w:type="dxa"/>
            <w:vAlign w:val="center"/>
          </w:tcPr>
          <w:p w14:paraId="1B53625F" w14:textId="77777777" w:rsidR="00C53A5B" w:rsidRDefault="00000000">
            <w:pPr>
              <w:widowControl/>
              <w:jc w:val="left"/>
              <w:rPr>
                <w:color w:val="000000"/>
                <w:kern w:val="0"/>
                <w:sz w:val="24"/>
              </w:rPr>
            </w:pPr>
            <w:r>
              <w:rPr>
                <w:color w:val="000000"/>
                <w:kern w:val="0"/>
                <w:sz w:val="24"/>
              </w:rPr>
              <w:t>实质性格式</w:t>
            </w:r>
          </w:p>
        </w:tc>
        <w:tc>
          <w:tcPr>
            <w:tcW w:w="6726" w:type="dxa"/>
            <w:vAlign w:val="center"/>
          </w:tcPr>
          <w:p w14:paraId="68F18BA2" w14:textId="77777777" w:rsidR="00C53A5B" w:rsidRDefault="00000000">
            <w:pPr>
              <w:widowControl/>
              <w:jc w:val="left"/>
              <w:rPr>
                <w:color w:val="000000"/>
                <w:kern w:val="0"/>
                <w:sz w:val="24"/>
              </w:rPr>
            </w:pPr>
            <w:r>
              <w:rPr>
                <w:kern w:val="0"/>
                <w:sz w:val="24"/>
              </w:rPr>
              <w:t>标记为</w:t>
            </w:r>
            <w:r>
              <w:rPr>
                <w:kern w:val="0"/>
                <w:sz w:val="24"/>
              </w:rPr>
              <w:t>“</w:t>
            </w:r>
            <w:r>
              <w:rPr>
                <w:kern w:val="0"/>
                <w:sz w:val="24"/>
              </w:rPr>
              <w:t>实质性格式</w:t>
            </w:r>
            <w:r>
              <w:rPr>
                <w:kern w:val="0"/>
                <w:sz w:val="24"/>
              </w:rPr>
              <w:t>”</w:t>
            </w:r>
            <w:r>
              <w:rPr>
                <w:kern w:val="0"/>
                <w:sz w:val="24"/>
              </w:rPr>
              <w:t>的文件均按招标文件要求提供且签署、盖章的；</w:t>
            </w:r>
          </w:p>
        </w:tc>
      </w:tr>
      <w:tr w:rsidR="00C53A5B" w14:paraId="2613FFFD" w14:textId="77777777">
        <w:trPr>
          <w:trHeight w:val="685"/>
          <w:jc w:val="center"/>
        </w:trPr>
        <w:tc>
          <w:tcPr>
            <w:tcW w:w="751" w:type="dxa"/>
            <w:vAlign w:val="center"/>
          </w:tcPr>
          <w:p w14:paraId="6D29C71C" w14:textId="77777777" w:rsidR="00C53A5B" w:rsidRDefault="00000000">
            <w:pPr>
              <w:widowControl/>
              <w:jc w:val="center"/>
              <w:rPr>
                <w:color w:val="000000"/>
                <w:kern w:val="0"/>
                <w:sz w:val="24"/>
              </w:rPr>
            </w:pPr>
            <w:r>
              <w:rPr>
                <w:color w:val="000000"/>
                <w:kern w:val="0"/>
                <w:sz w:val="24"/>
              </w:rPr>
              <w:t>7</w:t>
            </w:r>
          </w:p>
        </w:tc>
        <w:tc>
          <w:tcPr>
            <w:tcW w:w="1811" w:type="dxa"/>
            <w:vAlign w:val="center"/>
          </w:tcPr>
          <w:p w14:paraId="76C87A00" w14:textId="77777777" w:rsidR="00C53A5B" w:rsidRDefault="00000000">
            <w:pPr>
              <w:widowControl/>
              <w:jc w:val="left"/>
              <w:rPr>
                <w:color w:val="000000"/>
                <w:kern w:val="0"/>
                <w:sz w:val="24"/>
              </w:rPr>
            </w:pPr>
            <w:r>
              <w:rPr>
                <w:color w:val="000000"/>
                <w:kern w:val="0"/>
                <w:sz w:val="24"/>
              </w:rPr>
              <w:t>★</w:t>
            </w:r>
            <w:r>
              <w:rPr>
                <w:color w:val="000000"/>
                <w:kern w:val="0"/>
                <w:sz w:val="24"/>
              </w:rPr>
              <w:t>或</w:t>
            </w:r>
            <w:r>
              <w:rPr>
                <w:color w:val="000000"/>
                <w:kern w:val="0"/>
                <w:sz w:val="24"/>
              </w:rPr>
              <w:t>*</w:t>
            </w:r>
            <w:r>
              <w:rPr>
                <w:color w:val="000000"/>
                <w:kern w:val="0"/>
                <w:sz w:val="24"/>
              </w:rPr>
              <w:t>号条款响应</w:t>
            </w:r>
          </w:p>
        </w:tc>
        <w:tc>
          <w:tcPr>
            <w:tcW w:w="6726" w:type="dxa"/>
            <w:vAlign w:val="center"/>
          </w:tcPr>
          <w:p w14:paraId="03FD4385" w14:textId="77777777" w:rsidR="00C53A5B" w:rsidRDefault="00000000">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rFonts w:ascii="Segoe UI Symbol" w:hAnsi="Segoe UI Symbol" w:cs="Segoe UI Symbol" w:hint="eastAsia"/>
                <w:color w:val="000000"/>
                <w:kern w:val="0"/>
                <w:sz w:val="24"/>
              </w:rPr>
              <w:t>或</w:t>
            </w:r>
            <w:r>
              <w:rPr>
                <w:rFonts w:ascii="Segoe UI Symbol" w:hAnsi="Segoe UI Symbol" w:cs="Segoe UI Symbol" w:hint="eastAsia"/>
                <w:color w:val="000000"/>
                <w:kern w:val="0"/>
                <w:sz w:val="24"/>
              </w:rPr>
              <w:t>*</w:t>
            </w:r>
            <w:r>
              <w:rPr>
                <w:color w:val="000000"/>
                <w:kern w:val="0"/>
                <w:sz w:val="24"/>
              </w:rPr>
              <w:t>号条款要求的；</w:t>
            </w:r>
          </w:p>
        </w:tc>
      </w:tr>
      <w:tr w:rsidR="00C53A5B" w14:paraId="42ECDCDA" w14:textId="77777777">
        <w:trPr>
          <w:trHeight w:val="685"/>
          <w:jc w:val="center"/>
        </w:trPr>
        <w:tc>
          <w:tcPr>
            <w:tcW w:w="751" w:type="dxa"/>
            <w:vAlign w:val="center"/>
          </w:tcPr>
          <w:p w14:paraId="68504900" w14:textId="77777777" w:rsidR="00C53A5B" w:rsidRDefault="00000000">
            <w:pPr>
              <w:widowControl/>
              <w:jc w:val="center"/>
              <w:rPr>
                <w:color w:val="000000"/>
                <w:kern w:val="0"/>
                <w:sz w:val="24"/>
              </w:rPr>
            </w:pPr>
            <w:r>
              <w:rPr>
                <w:color w:val="000000"/>
                <w:kern w:val="0"/>
                <w:sz w:val="24"/>
              </w:rPr>
              <w:t>8</w:t>
            </w:r>
          </w:p>
        </w:tc>
        <w:tc>
          <w:tcPr>
            <w:tcW w:w="1811" w:type="dxa"/>
            <w:vAlign w:val="center"/>
          </w:tcPr>
          <w:p w14:paraId="6B0D78C3" w14:textId="77777777" w:rsidR="00C53A5B" w:rsidRDefault="00000000">
            <w:pPr>
              <w:widowControl/>
              <w:jc w:val="left"/>
              <w:rPr>
                <w:color w:val="000000"/>
                <w:kern w:val="0"/>
                <w:sz w:val="24"/>
              </w:rPr>
            </w:pPr>
            <w:r>
              <w:rPr>
                <w:sz w:val="24"/>
              </w:rPr>
              <w:t>拟分包情况说明（如有）</w:t>
            </w:r>
          </w:p>
        </w:tc>
        <w:tc>
          <w:tcPr>
            <w:tcW w:w="6726" w:type="dxa"/>
            <w:vAlign w:val="center"/>
          </w:tcPr>
          <w:p w14:paraId="7EDEC307" w14:textId="77777777" w:rsidR="00C53A5B" w:rsidRDefault="00000000">
            <w:pPr>
              <w:widowControl/>
              <w:jc w:val="left"/>
              <w:rPr>
                <w:color w:val="000000"/>
                <w:kern w:val="0"/>
                <w:sz w:val="24"/>
              </w:rPr>
            </w:pPr>
            <w:r>
              <w:rPr>
                <w:sz w:val="24"/>
              </w:rPr>
              <w:t>如本项目（包）非因</w:t>
            </w:r>
            <w:r>
              <w:rPr>
                <w:sz w:val="24"/>
              </w:rPr>
              <w:t>“</w:t>
            </w:r>
            <w:r>
              <w:rPr>
                <w:sz w:val="24"/>
              </w:rPr>
              <w:t>落实政府采购政策</w:t>
            </w:r>
            <w:r>
              <w:rPr>
                <w:sz w:val="24"/>
              </w:rPr>
              <w:t>”</w:t>
            </w:r>
            <w:r>
              <w:rPr>
                <w:sz w:val="24"/>
              </w:rPr>
              <w:t>亦允许分包，且供应商拟进行分包时，必须提供；否则无须提供；</w:t>
            </w:r>
          </w:p>
        </w:tc>
      </w:tr>
      <w:tr w:rsidR="00C53A5B" w14:paraId="169DDCCF" w14:textId="77777777">
        <w:trPr>
          <w:trHeight w:val="685"/>
          <w:jc w:val="center"/>
        </w:trPr>
        <w:tc>
          <w:tcPr>
            <w:tcW w:w="751" w:type="dxa"/>
            <w:vAlign w:val="center"/>
          </w:tcPr>
          <w:p w14:paraId="13E17409" w14:textId="77777777" w:rsidR="00C53A5B" w:rsidRDefault="00000000">
            <w:pPr>
              <w:widowControl/>
              <w:jc w:val="center"/>
              <w:rPr>
                <w:color w:val="000000"/>
                <w:kern w:val="0"/>
                <w:sz w:val="24"/>
              </w:rPr>
            </w:pPr>
            <w:r>
              <w:rPr>
                <w:color w:val="000000"/>
                <w:kern w:val="0"/>
                <w:sz w:val="24"/>
              </w:rPr>
              <w:t>9</w:t>
            </w:r>
          </w:p>
        </w:tc>
        <w:tc>
          <w:tcPr>
            <w:tcW w:w="1811" w:type="dxa"/>
            <w:vAlign w:val="center"/>
          </w:tcPr>
          <w:p w14:paraId="4B2D32C5" w14:textId="77777777" w:rsidR="00C53A5B" w:rsidRDefault="00000000">
            <w:pPr>
              <w:widowControl/>
              <w:jc w:val="left"/>
              <w:rPr>
                <w:color w:val="000000"/>
                <w:kern w:val="0"/>
                <w:sz w:val="24"/>
              </w:rPr>
            </w:pPr>
            <w:r>
              <w:rPr>
                <w:color w:val="000000"/>
                <w:kern w:val="0"/>
                <w:sz w:val="24"/>
              </w:rPr>
              <w:t>分包其他要求（如有）</w:t>
            </w:r>
          </w:p>
        </w:tc>
        <w:tc>
          <w:tcPr>
            <w:tcW w:w="6726" w:type="dxa"/>
            <w:vAlign w:val="center"/>
          </w:tcPr>
          <w:p w14:paraId="20017D92" w14:textId="77777777" w:rsidR="00C53A5B" w:rsidRDefault="00000000">
            <w:pPr>
              <w:widowControl/>
              <w:jc w:val="left"/>
              <w:rPr>
                <w:sz w:val="24"/>
              </w:rPr>
            </w:pPr>
            <w:r>
              <w:rPr>
                <w:sz w:val="24"/>
              </w:rPr>
              <w:t>分包履行的内容、金额或者比例未超出《投标人须知资料表》中的规定；</w:t>
            </w:r>
          </w:p>
          <w:p w14:paraId="743B00E2" w14:textId="77777777" w:rsidR="00C53A5B" w:rsidRDefault="00000000">
            <w:pPr>
              <w:widowControl/>
              <w:jc w:val="left"/>
              <w:rPr>
                <w:color w:val="000000"/>
                <w:kern w:val="0"/>
                <w:sz w:val="24"/>
              </w:rPr>
            </w:pPr>
            <w:r>
              <w:rPr>
                <w:sz w:val="24"/>
              </w:rPr>
              <w:t>分包承担主体具备《投标人须知资料表》载明的资质条件且提供了资质证书电子件（如有）；</w:t>
            </w:r>
          </w:p>
        </w:tc>
      </w:tr>
      <w:tr w:rsidR="00C53A5B" w14:paraId="5B23AB33" w14:textId="77777777">
        <w:trPr>
          <w:trHeight w:val="685"/>
          <w:jc w:val="center"/>
        </w:trPr>
        <w:tc>
          <w:tcPr>
            <w:tcW w:w="751" w:type="dxa"/>
            <w:vAlign w:val="center"/>
          </w:tcPr>
          <w:p w14:paraId="412CAAAB" w14:textId="77777777" w:rsidR="00C53A5B" w:rsidRDefault="00000000">
            <w:pPr>
              <w:widowControl/>
              <w:jc w:val="center"/>
              <w:rPr>
                <w:color w:val="000000"/>
                <w:kern w:val="0"/>
                <w:sz w:val="24"/>
              </w:rPr>
            </w:pPr>
            <w:r>
              <w:rPr>
                <w:color w:val="000000"/>
                <w:kern w:val="0"/>
                <w:sz w:val="24"/>
              </w:rPr>
              <w:t>10</w:t>
            </w:r>
          </w:p>
        </w:tc>
        <w:tc>
          <w:tcPr>
            <w:tcW w:w="1811" w:type="dxa"/>
            <w:vAlign w:val="center"/>
          </w:tcPr>
          <w:p w14:paraId="699C482C" w14:textId="77777777" w:rsidR="00C53A5B" w:rsidRDefault="00000000">
            <w:pPr>
              <w:widowControl/>
              <w:jc w:val="left"/>
              <w:rPr>
                <w:color w:val="000000"/>
                <w:kern w:val="0"/>
                <w:sz w:val="24"/>
              </w:rPr>
            </w:pPr>
            <w:r>
              <w:rPr>
                <w:color w:val="000000"/>
                <w:kern w:val="0"/>
                <w:sz w:val="24"/>
              </w:rPr>
              <w:t>报价的修正（如有）</w:t>
            </w:r>
          </w:p>
        </w:tc>
        <w:tc>
          <w:tcPr>
            <w:tcW w:w="6726" w:type="dxa"/>
            <w:vAlign w:val="center"/>
          </w:tcPr>
          <w:p w14:paraId="2B89A8F6" w14:textId="77777777" w:rsidR="00C53A5B" w:rsidRDefault="00000000">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rsidR="00C53A5B" w14:paraId="79D13372" w14:textId="77777777">
        <w:trPr>
          <w:trHeight w:val="685"/>
          <w:jc w:val="center"/>
        </w:trPr>
        <w:tc>
          <w:tcPr>
            <w:tcW w:w="751" w:type="dxa"/>
            <w:vAlign w:val="center"/>
          </w:tcPr>
          <w:p w14:paraId="026BA876" w14:textId="77777777" w:rsidR="00C53A5B" w:rsidRDefault="00000000">
            <w:pPr>
              <w:widowControl/>
              <w:spacing w:line="360" w:lineRule="auto"/>
              <w:jc w:val="center"/>
              <w:rPr>
                <w:kern w:val="0"/>
                <w:sz w:val="24"/>
              </w:rPr>
            </w:pPr>
            <w:r>
              <w:rPr>
                <w:kern w:val="0"/>
                <w:sz w:val="24"/>
              </w:rPr>
              <w:t>1</w:t>
            </w:r>
            <w:r>
              <w:rPr>
                <w:rFonts w:hint="eastAsia"/>
                <w:kern w:val="0"/>
                <w:sz w:val="24"/>
              </w:rPr>
              <w:t>1</w:t>
            </w:r>
          </w:p>
        </w:tc>
        <w:tc>
          <w:tcPr>
            <w:tcW w:w="1811" w:type="dxa"/>
            <w:vAlign w:val="center"/>
          </w:tcPr>
          <w:p w14:paraId="772A5DAD" w14:textId="77777777" w:rsidR="00C53A5B" w:rsidRDefault="00000000">
            <w:pPr>
              <w:widowControl/>
              <w:spacing w:line="360" w:lineRule="auto"/>
              <w:jc w:val="left"/>
              <w:rPr>
                <w:kern w:val="0"/>
                <w:sz w:val="24"/>
              </w:rPr>
            </w:pPr>
            <w:r>
              <w:rPr>
                <w:kern w:val="0"/>
                <w:sz w:val="24"/>
              </w:rPr>
              <w:t>报价合理性</w:t>
            </w:r>
          </w:p>
        </w:tc>
        <w:tc>
          <w:tcPr>
            <w:tcW w:w="6726" w:type="dxa"/>
            <w:vAlign w:val="center"/>
          </w:tcPr>
          <w:p w14:paraId="2F58B980" w14:textId="77777777" w:rsidR="00C53A5B" w:rsidRDefault="00000000">
            <w:pPr>
              <w:widowControl/>
              <w:spacing w:line="360" w:lineRule="auto"/>
              <w:jc w:val="left"/>
              <w:rPr>
                <w:kern w:val="0"/>
                <w:sz w:val="24"/>
              </w:rPr>
            </w:pPr>
            <w:r>
              <w:rPr>
                <w:kern w:val="0"/>
                <w:sz w:val="24"/>
              </w:rPr>
              <w:t>报价合理，或</w:t>
            </w:r>
            <w:r>
              <w:rPr>
                <w:rFonts w:hint="eastAsia"/>
                <w:sz w:val="24"/>
              </w:rPr>
              <w:t>投标人的报价明显低于其他通过符合性审查投标人的报价，</w:t>
            </w:r>
            <w:r>
              <w:rPr>
                <w:sz w:val="24"/>
              </w:rPr>
              <w:t>有可能影响产品质量或者不能诚信履约的</w:t>
            </w:r>
            <w:r>
              <w:rPr>
                <w:rFonts w:hint="eastAsia"/>
                <w:sz w:val="24"/>
              </w:rPr>
              <w:t>，能够应</w:t>
            </w:r>
            <w:r>
              <w:rPr>
                <w:rFonts w:hint="eastAsia"/>
                <w:sz w:val="24"/>
              </w:rPr>
              <w:lastRenderedPageBreak/>
              <w:t>评标委员会要求在规定时间内证明其报价合理性的</w:t>
            </w:r>
            <w:r>
              <w:rPr>
                <w:kern w:val="0"/>
                <w:sz w:val="24"/>
              </w:rPr>
              <w:t>；</w:t>
            </w:r>
          </w:p>
        </w:tc>
      </w:tr>
      <w:tr w:rsidR="00C53A5B" w14:paraId="471DC34E" w14:textId="77777777">
        <w:trPr>
          <w:trHeight w:val="685"/>
          <w:jc w:val="center"/>
        </w:trPr>
        <w:tc>
          <w:tcPr>
            <w:tcW w:w="751" w:type="dxa"/>
            <w:vAlign w:val="center"/>
          </w:tcPr>
          <w:p w14:paraId="69AF9559" w14:textId="77777777" w:rsidR="00C53A5B" w:rsidRDefault="00000000">
            <w:pPr>
              <w:widowControl/>
              <w:jc w:val="center"/>
              <w:rPr>
                <w:color w:val="000000"/>
                <w:kern w:val="0"/>
                <w:sz w:val="24"/>
              </w:rPr>
            </w:pPr>
            <w:r>
              <w:rPr>
                <w:color w:val="000000"/>
                <w:kern w:val="0"/>
                <w:sz w:val="24"/>
              </w:rPr>
              <w:t>1</w:t>
            </w:r>
            <w:r>
              <w:rPr>
                <w:rFonts w:hint="eastAsia"/>
                <w:color w:val="000000"/>
                <w:kern w:val="0"/>
                <w:sz w:val="24"/>
              </w:rPr>
              <w:t>2</w:t>
            </w:r>
          </w:p>
        </w:tc>
        <w:tc>
          <w:tcPr>
            <w:tcW w:w="1811" w:type="dxa"/>
            <w:vAlign w:val="center"/>
          </w:tcPr>
          <w:p w14:paraId="100157C5" w14:textId="77777777" w:rsidR="00C53A5B" w:rsidRDefault="00000000">
            <w:pPr>
              <w:widowControl/>
              <w:jc w:val="left"/>
              <w:rPr>
                <w:color w:val="000000"/>
                <w:kern w:val="0"/>
                <w:sz w:val="24"/>
              </w:rPr>
            </w:pPr>
            <w:r>
              <w:rPr>
                <w:color w:val="000000"/>
                <w:kern w:val="0"/>
                <w:sz w:val="24"/>
              </w:rPr>
              <w:t>进口产品</w:t>
            </w:r>
          </w:p>
          <w:p w14:paraId="1E90CB47" w14:textId="77777777" w:rsidR="00C53A5B" w:rsidRDefault="00000000">
            <w:pPr>
              <w:widowControl/>
              <w:jc w:val="left"/>
              <w:rPr>
                <w:color w:val="000000"/>
                <w:kern w:val="0"/>
                <w:sz w:val="24"/>
              </w:rPr>
            </w:pPr>
            <w:r>
              <w:rPr>
                <w:color w:val="000000"/>
                <w:kern w:val="0"/>
                <w:sz w:val="24"/>
              </w:rPr>
              <w:t>（如有）</w:t>
            </w:r>
          </w:p>
        </w:tc>
        <w:tc>
          <w:tcPr>
            <w:tcW w:w="6726" w:type="dxa"/>
            <w:vAlign w:val="center"/>
          </w:tcPr>
          <w:p w14:paraId="33D32ACD" w14:textId="77777777" w:rsidR="00C53A5B" w:rsidRDefault="00000000">
            <w:pPr>
              <w:widowControl/>
              <w:jc w:val="left"/>
              <w:rPr>
                <w:color w:val="000000"/>
                <w:kern w:val="0"/>
                <w:sz w:val="24"/>
              </w:rPr>
            </w:pPr>
            <w:r>
              <w:rPr>
                <w:sz w:val="24"/>
              </w:rPr>
              <w:t>招标文件不接受进口产品投标的内容时，投标人所投产品不含进口产品；</w:t>
            </w:r>
          </w:p>
        </w:tc>
      </w:tr>
      <w:tr w:rsidR="00C53A5B" w14:paraId="4D00FDED" w14:textId="77777777">
        <w:trPr>
          <w:trHeight w:val="685"/>
          <w:jc w:val="center"/>
        </w:trPr>
        <w:tc>
          <w:tcPr>
            <w:tcW w:w="751" w:type="dxa"/>
            <w:vAlign w:val="center"/>
          </w:tcPr>
          <w:p w14:paraId="5BDA5017" w14:textId="77777777" w:rsidR="00C53A5B" w:rsidRDefault="00000000">
            <w:pPr>
              <w:widowControl/>
              <w:jc w:val="center"/>
              <w:rPr>
                <w:color w:val="000000"/>
                <w:kern w:val="0"/>
                <w:sz w:val="24"/>
              </w:rPr>
            </w:pPr>
            <w:r>
              <w:rPr>
                <w:color w:val="000000"/>
                <w:kern w:val="0"/>
                <w:sz w:val="24"/>
              </w:rPr>
              <w:t>1</w:t>
            </w:r>
            <w:r>
              <w:rPr>
                <w:rFonts w:hint="eastAsia"/>
                <w:color w:val="000000"/>
                <w:kern w:val="0"/>
                <w:sz w:val="24"/>
              </w:rPr>
              <w:t>3</w:t>
            </w:r>
          </w:p>
        </w:tc>
        <w:tc>
          <w:tcPr>
            <w:tcW w:w="1811" w:type="dxa"/>
            <w:vAlign w:val="center"/>
          </w:tcPr>
          <w:p w14:paraId="613F6A81" w14:textId="77777777" w:rsidR="00C53A5B" w:rsidRDefault="00000000">
            <w:pPr>
              <w:widowControl/>
              <w:jc w:val="left"/>
              <w:rPr>
                <w:color w:val="000000"/>
                <w:kern w:val="0"/>
                <w:sz w:val="24"/>
              </w:rPr>
            </w:pPr>
            <w:r>
              <w:rPr>
                <w:color w:val="000000"/>
                <w:kern w:val="0"/>
                <w:sz w:val="24"/>
              </w:rPr>
              <w:t>国家有关部门对投标人的投标产品有强制性规定或要求的</w:t>
            </w:r>
          </w:p>
        </w:tc>
        <w:tc>
          <w:tcPr>
            <w:tcW w:w="6726" w:type="dxa"/>
            <w:vAlign w:val="center"/>
          </w:tcPr>
          <w:p w14:paraId="58E5C322" w14:textId="77777777" w:rsidR="00C53A5B" w:rsidRDefault="00000000">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14:paraId="017BDB41" w14:textId="77777777" w:rsidR="00C53A5B" w:rsidRDefault="00000000">
            <w:pPr>
              <w:widowControl/>
              <w:jc w:val="left"/>
              <w:rPr>
                <w:color w:val="000000"/>
                <w:kern w:val="0"/>
                <w:sz w:val="24"/>
              </w:rPr>
            </w:pPr>
            <w:r>
              <w:rPr>
                <w:color w:val="000000"/>
                <w:kern w:val="0"/>
                <w:sz w:val="24"/>
              </w:rPr>
              <w:t>1</w:t>
            </w:r>
            <w:r>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14:paraId="0796EF4F" w14:textId="77777777" w:rsidR="00C53A5B" w:rsidRDefault="00000000">
            <w:pPr>
              <w:widowControl/>
              <w:jc w:val="left"/>
              <w:rPr>
                <w:sz w:val="24"/>
              </w:rPr>
            </w:pPr>
            <w:r>
              <w:rPr>
                <w:color w:val="000000"/>
                <w:kern w:val="0"/>
                <w:sz w:val="24"/>
              </w:rPr>
              <w:t>2</w:t>
            </w:r>
            <w:r>
              <w:rPr>
                <w:color w:val="000000"/>
                <w:kern w:val="0"/>
                <w:sz w:val="24"/>
              </w:rPr>
              <w:t>）</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14:paraId="446760FF" w14:textId="77777777" w:rsidR="00C53A5B" w:rsidRDefault="00000000">
            <w:pPr>
              <w:widowControl/>
              <w:jc w:val="left"/>
              <w:rPr>
                <w:color w:val="000000"/>
                <w:kern w:val="0"/>
                <w:sz w:val="24"/>
              </w:rPr>
            </w:pPr>
            <w:r>
              <w:rPr>
                <w:sz w:val="24"/>
              </w:rPr>
              <w:t>3</w:t>
            </w:r>
            <w:r>
              <w:rPr>
                <w:sz w:val="24"/>
              </w:rPr>
              <w:t>）项目中涉及涂料、胶黏剂、油墨、清洗剂等挥发性有机物产品，且属于强制性标准的，供应商应执行符合本市和国家的</w:t>
            </w:r>
            <w:r>
              <w:rPr>
                <w:sz w:val="24"/>
              </w:rPr>
              <w:t xml:space="preserve">VOCs </w:t>
            </w:r>
            <w:r>
              <w:rPr>
                <w:sz w:val="24"/>
              </w:rPr>
              <w:t>含量限制标准。</w:t>
            </w:r>
          </w:p>
        </w:tc>
      </w:tr>
      <w:tr w:rsidR="00C53A5B" w14:paraId="0286E324" w14:textId="77777777">
        <w:trPr>
          <w:trHeight w:val="685"/>
          <w:jc w:val="center"/>
        </w:trPr>
        <w:tc>
          <w:tcPr>
            <w:tcW w:w="751" w:type="dxa"/>
            <w:vAlign w:val="center"/>
          </w:tcPr>
          <w:p w14:paraId="3A1A42D1" w14:textId="77777777" w:rsidR="00C53A5B" w:rsidRDefault="00000000">
            <w:pPr>
              <w:widowControl/>
              <w:jc w:val="center"/>
              <w:rPr>
                <w:color w:val="000000"/>
                <w:kern w:val="0"/>
                <w:sz w:val="24"/>
              </w:rPr>
            </w:pPr>
            <w:r>
              <w:rPr>
                <w:color w:val="000000"/>
                <w:kern w:val="0"/>
                <w:sz w:val="24"/>
              </w:rPr>
              <w:t>1</w:t>
            </w:r>
            <w:r>
              <w:rPr>
                <w:rFonts w:hint="eastAsia"/>
                <w:color w:val="000000"/>
                <w:kern w:val="0"/>
                <w:sz w:val="24"/>
              </w:rPr>
              <w:t>4</w:t>
            </w:r>
          </w:p>
        </w:tc>
        <w:tc>
          <w:tcPr>
            <w:tcW w:w="1811" w:type="dxa"/>
            <w:vAlign w:val="center"/>
          </w:tcPr>
          <w:p w14:paraId="1C821DFA" w14:textId="77777777" w:rsidR="00C53A5B" w:rsidRDefault="00000000">
            <w:pPr>
              <w:widowControl/>
              <w:jc w:val="left"/>
              <w:rPr>
                <w:color w:val="000000"/>
                <w:kern w:val="0"/>
                <w:sz w:val="24"/>
              </w:rPr>
            </w:pPr>
            <w:r>
              <w:rPr>
                <w:color w:val="000000"/>
                <w:kern w:val="0"/>
                <w:sz w:val="24"/>
              </w:rPr>
              <w:t>公平竞争</w:t>
            </w:r>
          </w:p>
        </w:tc>
        <w:tc>
          <w:tcPr>
            <w:tcW w:w="6726" w:type="dxa"/>
            <w:vAlign w:val="center"/>
          </w:tcPr>
          <w:p w14:paraId="46C4AF53" w14:textId="77777777" w:rsidR="00C53A5B" w:rsidRDefault="00000000">
            <w:pPr>
              <w:widowControl/>
              <w:jc w:val="left"/>
              <w:rPr>
                <w:color w:val="000000"/>
                <w:kern w:val="0"/>
                <w:sz w:val="24"/>
              </w:rPr>
            </w:pPr>
            <w:r>
              <w:rPr>
                <w:color w:val="000000" w:themeColor="text1"/>
                <w:sz w:val="24"/>
              </w:rPr>
              <w:t>投标人遵循公平竞争的原则，不存在恶意串通，妨碍其他投标人的竞争行为，不存在损害采购人或者其他投标人的合法权益情形的；</w:t>
            </w:r>
          </w:p>
        </w:tc>
      </w:tr>
      <w:tr w:rsidR="00C53A5B" w14:paraId="051004A4" w14:textId="77777777">
        <w:trPr>
          <w:trHeight w:val="685"/>
          <w:jc w:val="center"/>
        </w:trPr>
        <w:tc>
          <w:tcPr>
            <w:tcW w:w="751" w:type="dxa"/>
            <w:vAlign w:val="center"/>
          </w:tcPr>
          <w:p w14:paraId="0BC48358" w14:textId="77777777" w:rsidR="00C53A5B" w:rsidRDefault="00000000">
            <w:pPr>
              <w:widowControl/>
              <w:jc w:val="center"/>
              <w:rPr>
                <w:color w:val="000000"/>
                <w:kern w:val="0"/>
                <w:sz w:val="24"/>
              </w:rPr>
            </w:pPr>
            <w:r>
              <w:rPr>
                <w:color w:val="000000"/>
                <w:kern w:val="0"/>
                <w:sz w:val="24"/>
              </w:rPr>
              <w:t>1</w:t>
            </w:r>
            <w:r>
              <w:rPr>
                <w:rFonts w:hint="eastAsia"/>
                <w:color w:val="000000"/>
                <w:kern w:val="0"/>
                <w:sz w:val="24"/>
              </w:rPr>
              <w:t>5</w:t>
            </w:r>
          </w:p>
        </w:tc>
        <w:tc>
          <w:tcPr>
            <w:tcW w:w="1811" w:type="dxa"/>
            <w:vAlign w:val="center"/>
          </w:tcPr>
          <w:p w14:paraId="0CEF8158" w14:textId="77777777" w:rsidR="00C53A5B" w:rsidRDefault="00000000">
            <w:pPr>
              <w:widowControl/>
              <w:jc w:val="left"/>
              <w:rPr>
                <w:color w:val="000000"/>
                <w:kern w:val="0"/>
                <w:sz w:val="24"/>
              </w:rPr>
            </w:pPr>
            <w:r>
              <w:rPr>
                <w:color w:val="000000"/>
                <w:kern w:val="0"/>
                <w:sz w:val="24"/>
              </w:rPr>
              <w:t>串通投标</w:t>
            </w:r>
          </w:p>
        </w:tc>
        <w:tc>
          <w:tcPr>
            <w:tcW w:w="6726" w:type="dxa"/>
            <w:vAlign w:val="center"/>
          </w:tcPr>
          <w:p w14:paraId="5B41C42E" w14:textId="77777777" w:rsidR="00C53A5B" w:rsidRDefault="00000000">
            <w:pPr>
              <w:widowControl/>
              <w:jc w:val="left"/>
              <w:rPr>
                <w:color w:val="000000"/>
                <w:kern w:val="0"/>
                <w:sz w:val="24"/>
              </w:rPr>
            </w:pPr>
            <w:r>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C53A5B" w14:paraId="2D60A987" w14:textId="77777777">
        <w:trPr>
          <w:trHeight w:val="685"/>
          <w:jc w:val="center"/>
        </w:trPr>
        <w:tc>
          <w:tcPr>
            <w:tcW w:w="751" w:type="dxa"/>
            <w:vAlign w:val="center"/>
          </w:tcPr>
          <w:p w14:paraId="528EB1B0" w14:textId="77777777" w:rsidR="00C53A5B" w:rsidRDefault="00000000">
            <w:pPr>
              <w:widowControl/>
              <w:jc w:val="center"/>
              <w:rPr>
                <w:color w:val="000000"/>
                <w:kern w:val="0"/>
                <w:sz w:val="24"/>
              </w:rPr>
            </w:pPr>
            <w:r>
              <w:rPr>
                <w:color w:val="000000"/>
                <w:kern w:val="0"/>
                <w:sz w:val="24"/>
              </w:rPr>
              <w:t>1</w:t>
            </w:r>
            <w:r>
              <w:rPr>
                <w:rFonts w:hint="eastAsia"/>
                <w:color w:val="000000"/>
                <w:kern w:val="0"/>
                <w:sz w:val="24"/>
              </w:rPr>
              <w:t>6</w:t>
            </w:r>
          </w:p>
        </w:tc>
        <w:tc>
          <w:tcPr>
            <w:tcW w:w="1811" w:type="dxa"/>
            <w:vAlign w:val="center"/>
          </w:tcPr>
          <w:p w14:paraId="474389EC" w14:textId="77777777" w:rsidR="00C53A5B" w:rsidRDefault="00000000">
            <w:pPr>
              <w:widowControl/>
              <w:jc w:val="left"/>
              <w:rPr>
                <w:color w:val="000000"/>
                <w:kern w:val="0"/>
                <w:sz w:val="24"/>
              </w:rPr>
            </w:pPr>
            <w:r>
              <w:rPr>
                <w:color w:val="000000"/>
                <w:kern w:val="0"/>
                <w:sz w:val="24"/>
              </w:rPr>
              <w:t>附加条件</w:t>
            </w:r>
          </w:p>
        </w:tc>
        <w:tc>
          <w:tcPr>
            <w:tcW w:w="6726" w:type="dxa"/>
            <w:vAlign w:val="center"/>
          </w:tcPr>
          <w:p w14:paraId="050F0C89" w14:textId="77777777" w:rsidR="00C53A5B" w:rsidRDefault="00000000">
            <w:pPr>
              <w:widowControl/>
              <w:jc w:val="left"/>
              <w:rPr>
                <w:color w:val="000000"/>
                <w:kern w:val="0"/>
                <w:sz w:val="24"/>
              </w:rPr>
            </w:pPr>
            <w:r>
              <w:rPr>
                <w:color w:val="000000"/>
                <w:kern w:val="0"/>
                <w:sz w:val="24"/>
              </w:rPr>
              <w:t>投标文件未含有采购人不能接受的附加条件的；</w:t>
            </w:r>
          </w:p>
        </w:tc>
      </w:tr>
      <w:tr w:rsidR="00C53A5B" w14:paraId="49BA481D" w14:textId="77777777">
        <w:trPr>
          <w:trHeight w:val="685"/>
          <w:jc w:val="center"/>
        </w:trPr>
        <w:tc>
          <w:tcPr>
            <w:tcW w:w="751" w:type="dxa"/>
            <w:vAlign w:val="center"/>
          </w:tcPr>
          <w:p w14:paraId="70547E00" w14:textId="77777777" w:rsidR="00C53A5B" w:rsidRDefault="00000000">
            <w:pPr>
              <w:widowControl/>
              <w:jc w:val="center"/>
              <w:rPr>
                <w:color w:val="000000"/>
                <w:kern w:val="0"/>
                <w:sz w:val="24"/>
              </w:rPr>
            </w:pPr>
            <w:r>
              <w:rPr>
                <w:color w:val="000000"/>
                <w:kern w:val="0"/>
                <w:sz w:val="24"/>
              </w:rPr>
              <w:t>1</w:t>
            </w:r>
            <w:r>
              <w:rPr>
                <w:rFonts w:hint="eastAsia"/>
                <w:color w:val="000000"/>
                <w:kern w:val="0"/>
                <w:sz w:val="24"/>
              </w:rPr>
              <w:t>7</w:t>
            </w:r>
          </w:p>
        </w:tc>
        <w:tc>
          <w:tcPr>
            <w:tcW w:w="1811" w:type="dxa"/>
            <w:vAlign w:val="center"/>
          </w:tcPr>
          <w:p w14:paraId="7472BDA8" w14:textId="77777777" w:rsidR="00C53A5B" w:rsidRDefault="00000000">
            <w:pPr>
              <w:widowControl/>
              <w:jc w:val="left"/>
              <w:rPr>
                <w:color w:val="000000"/>
                <w:kern w:val="0"/>
                <w:sz w:val="24"/>
              </w:rPr>
            </w:pPr>
            <w:r>
              <w:rPr>
                <w:color w:val="000000"/>
                <w:kern w:val="0"/>
                <w:sz w:val="24"/>
              </w:rPr>
              <w:t>其他无效情形</w:t>
            </w:r>
          </w:p>
        </w:tc>
        <w:tc>
          <w:tcPr>
            <w:tcW w:w="6726" w:type="dxa"/>
            <w:vAlign w:val="center"/>
          </w:tcPr>
          <w:p w14:paraId="70E2D961" w14:textId="77777777" w:rsidR="00C53A5B" w:rsidRDefault="00000000">
            <w:pPr>
              <w:widowControl/>
              <w:jc w:val="left"/>
              <w:rPr>
                <w:color w:val="000000"/>
                <w:kern w:val="0"/>
                <w:sz w:val="24"/>
              </w:rPr>
            </w:pPr>
            <w:r>
              <w:rPr>
                <w:color w:val="000000" w:themeColor="text1"/>
                <w:sz w:val="24"/>
              </w:rPr>
              <w:t>投标人、投标文件不存在不符合法律、法规和招标文件规定的其他无效情形。</w:t>
            </w:r>
          </w:p>
        </w:tc>
      </w:tr>
    </w:tbl>
    <w:p w14:paraId="0A6D4D57" w14:textId="77777777" w:rsidR="00C53A5B" w:rsidRDefault="00C53A5B">
      <w:pPr>
        <w:numPr>
          <w:ilvl w:val="0"/>
          <w:numId w:val="20"/>
        </w:numPr>
        <w:tabs>
          <w:tab w:val="left" w:pos="1080"/>
          <w:tab w:val="left" w:pos="1589"/>
        </w:tabs>
        <w:snapToGrid w:val="0"/>
        <w:spacing w:line="360" w:lineRule="auto"/>
        <w:rPr>
          <w:sz w:val="24"/>
        </w:rPr>
        <w:sectPr w:rsidR="00C53A5B">
          <w:headerReference w:type="even" r:id="rId15"/>
          <w:footerReference w:type="even" r:id="rId16"/>
          <w:headerReference w:type="first" r:id="rId17"/>
          <w:footerReference w:type="first" r:id="rId18"/>
          <w:pgSz w:w="11907" w:h="16840"/>
          <w:pgMar w:top="1418" w:right="1134" w:bottom="1418" w:left="1701" w:header="851" w:footer="851" w:gutter="0"/>
          <w:cols w:space="720"/>
          <w:docGrid w:linePitch="462"/>
        </w:sectPr>
      </w:pPr>
    </w:p>
    <w:p w14:paraId="1E3CBD0D" w14:textId="77777777" w:rsidR="00C53A5B" w:rsidRDefault="00000000">
      <w:pPr>
        <w:numPr>
          <w:ilvl w:val="0"/>
          <w:numId w:val="19"/>
        </w:numPr>
        <w:tabs>
          <w:tab w:val="left" w:pos="360"/>
        </w:tabs>
        <w:snapToGrid w:val="0"/>
        <w:spacing w:line="360" w:lineRule="auto"/>
        <w:outlineLvl w:val="1"/>
        <w:rPr>
          <w:sz w:val="24"/>
        </w:rPr>
      </w:pPr>
      <w:r>
        <w:rPr>
          <w:sz w:val="24"/>
        </w:rPr>
        <w:lastRenderedPageBreak/>
        <w:t>投标文件有关事项的澄清或者说明</w:t>
      </w:r>
    </w:p>
    <w:p w14:paraId="1B2D6947" w14:textId="77777777" w:rsidR="00C53A5B" w:rsidRDefault="00000000">
      <w:pPr>
        <w:numPr>
          <w:ilvl w:val="1"/>
          <w:numId w:val="19"/>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89" w:name="_Hlk144225607"/>
      <w:r>
        <w:rPr>
          <w:color w:val="000000"/>
          <w:sz w:val="24"/>
          <w:szCs w:val="20"/>
        </w:rPr>
        <w:t>若投标人为事业单位或其他组织或分支机构，可为单位负责人</w:t>
      </w:r>
      <w:bookmarkEnd w:id="789"/>
      <w:r>
        <w:rPr>
          <w:sz w:val="24"/>
        </w:rPr>
        <w:t>）或其授权的代表签字。投标人的澄清、说明或者补正不得超出投标文件的范围或者改变投标文件的实质性内容。澄清文件将作为投标文件内容的一部分。</w:t>
      </w:r>
    </w:p>
    <w:p w14:paraId="382C7C32" w14:textId="77777777" w:rsidR="00C53A5B" w:rsidRDefault="00000000">
      <w:pPr>
        <w:numPr>
          <w:ilvl w:val="1"/>
          <w:numId w:val="19"/>
        </w:numPr>
        <w:tabs>
          <w:tab w:val="left" w:pos="1080"/>
        </w:tabs>
        <w:snapToGrid w:val="0"/>
        <w:spacing w:line="360" w:lineRule="auto"/>
        <w:ind w:left="1077" w:hanging="720"/>
        <w:rPr>
          <w:sz w:val="24"/>
        </w:rPr>
      </w:pPr>
      <w:bookmarkStart w:id="790" w:name="_Hlk220085436"/>
      <w:r>
        <w:rPr>
          <w:rFonts w:hint="eastAsia"/>
          <w:sz w:val="24"/>
        </w:rPr>
        <w:t>异常低价处理</w:t>
      </w:r>
    </w:p>
    <w:p w14:paraId="1DA554DF" w14:textId="77777777" w:rsidR="00C53A5B" w:rsidRDefault="00000000">
      <w:pPr>
        <w:numPr>
          <w:ilvl w:val="2"/>
          <w:numId w:val="19"/>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政府采购评审中出现下列情形之一的，评审委员会应当启动异常低价投标（响应）审查程序：</w:t>
      </w:r>
    </w:p>
    <w:p w14:paraId="6AB5A628" w14:textId="77777777" w:rsidR="00C53A5B" w:rsidRDefault="00000000">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1</w:t>
      </w:r>
      <w:r>
        <w:rPr>
          <w:rFonts w:hint="eastAsia"/>
          <w:sz w:val="24"/>
        </w:rPr>
        <w:t>）投标（响应）报价低于全部通过符合性审查供应商投标（响应）报价平均值</w:t>
      </w:r>
      <w:r>
        <w:rPr>
          <w:sz w:val="24"/>
        </w:rPr>
        <w:t>_</w:t>
      </w:r>
      <w:r>
        <w:rPr>
          <w:rFonts w:hint="eastAsia"/>
          <w:sz w:val="24"/>
        </w:rPr>
        <w:t>65</w:t>
      </w:r>
      <w:r>
        <w:rPr>
          <w:sz w:val="24"/>
        </w:rPr>
        <w:t>_</w:t>
      </w:r>
      <w:r>
        <w:rPr>
          <w:rFonts w:hint="eastAsia"/>
          <w:sz w:val="24"/>
        </w:rPr>
        <w:t>%</w:t>
      </w:r>
      <w:r>
        <w:rPr>
          <w:rFonts w:hint="eastAsia"/>
          <w:sz w:val="24"/>
        </w:rPr>
        <w:t>的，即投标（响应）报价</w:t>
      </w:r>
      <w:r>
        <w:rPr>
          <w:rFonts w:hint="eastAsia"/>
          <w:sz w:val="24"/>
        </w:rPr>
        <w:t>&lt;</w:t>
      </w:r>
      <w:r>
        <w:rPr>
          <w:rFonts w:hint="eastAsia"/>
          <w:sz w:val="24"/>
        </w:rPr>
        <w:t>全部通过符合性审查供应商投标（响应）报价平均值×</w:t>
      </w:r>
      <w:r>
        <w:rPr>
          <w:sz w:val="24"/>
        </w:rPr>
        <w:t>_</w:t>
      </w:r>
      <w:r>
        <w:rPr>
          <w:rFonts w:hint="eastAsia"/>
          <w:sz w:val="24"/>
        </w:rPr>
        <w:t>65</w:t>
      </w:r>
      <w:r>
        <w:rPr>
          <w:sz w:val="24"/>
        </w:rPr>
        <w:t>_</w:t>
      </w:r>
      <w:r>
        <w:rPr>
          <w:rFonts w:hint="eastAsia"/>
          <w:sz w:val="24"/>
        </w:rPr>
        <w:t>%</w:t>
      </w:r>
      <w:r>
        <w:rPr>
          <w:rFonts w:hint="eastAsia"/>
          <w:sz w:val="24"/>
        </w:rPr>
        <w:t>；</w:t>
      </w:r>
    </w:p>
    <w:p w14:paraId="55B440BE" w14:textId="77777777" w:rsidR="00C53A5B" w:rsidRDefault="00000000">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2</w:t>
      </w:r>
      <w:r>
        <w:rPr>
          <w:rFonts w:hint="eastAsia"/>
          <w:sz w:val="24"/>
        </w:rPr>
        <w:t>）投标（响应）报价低于通过符合性审查的次低报价供应商投标（响应）报价</w:t>
      </w:r>
      <w:r>
        <w:rPr>
          <w:sz w:val="24"/>
        </w:rPr>
        <w:t>_</w:t>
      </w:r>
      <w:r>
        <w:rPr>
          <w:rFonts w:hint="eastAsia"/>
          <w:sz w:val="24"/>
        </w:rPr>
        <w:t>65</w:t>
      </w:r>
      <w:r>
        <w:rPr>
          <w:sz w:val="24"/>
        </w:rPr>
        <w:t>_</w:t>
      </w:r>
      <w:r>
        <w:rPr>
          <w:rFonts w:hint="eastAsia"/>
          <w:sz w:val="24"/>
        </w:rPr>
        <w:t>%</w:t>
      </w:r>
      <w:r>
        <w:rPr>
          <w:rFonts w:hint="eastAsia"/>
          <w:sz w:val="24"/>
        </w:rPr>
        <w:t>的，即投标（响应）报价</w:t>
      </w:r>
      <w:r>
        <w:rPr>
          <w:rFonts w:hint="eastAsia"/>
          <w:sz w:val="24"/>
        </w:rPr>
        <w:t>&lt;</w:t>
      </w:r>
      <w:r>
        <w:rPr>
          <w:rFonts w:hint="eastAsia"/>
          <w:sz w:val="24"/>
        </w:rPr>
        <w:t>通过符合性审查的次低报价供应商投标（响应）报价×</w:t>
      </w:r>
      <w:r>
        <w:rPr>
          <w:sz w:val="24"/>
        </w:rPr>
        <w:t>_</w:t>
      </w:r>
      <w:r>
        <w:rPr>
          <w:rFonts w:hint="eastAsia"/>
          <w:sz w:val="24"/>
        </w:rPr>
        <w:t>65</w:t>
      </w:r>
      <w:r>
        <w:rPr>
          <w:sz w:val="24"/>
        </w:rPr>
        <w:t>_</w:t>
      </w:r>
      <w:r>
        <w:rPr>
          <w:rFonts w:hint="eastAsia"/>
          <w:sz w:val="24"/>
        </w:rPr>
        <w:t>%</w:t>
      </w:r>
      <w:r>
        <w:rPr>
          <w:rFonts w:hint="eastAsia"/>
          <w:sz w:val="24"/>
        </w:rPr>
        <w:t>；</w:t>
      </w:r>
    </w:p>
    <w:p w14:paraId="7F24AEA8" w14:textId="77777777" w:rsidR="00C53A5B" w:rsidRDefault="00000000">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3</w:t>
      </w:r>
      <w:r>
        <w:rPr>
          <w:rFonts w:hint="eastAsia"/>
          <w:sz w:val="24"/>
        </w:rPr>
        <w:t>）投标（响应）报价低于采购项目最高限价</w:t>
      </w:r>
      <w:r>
        <w:rPr>
          <w:sz w:val="24"/>
        </w:rPr>
        <w:t>_</w:t>
      </w:r>
      <w:r>
        <w:rPr>
          <w:rFonts w:hint="eastAsia"/>
          <w:sz w:val="24"/>
        </w:rPr>
        <w:t>60</w:t>
      </w:r>
      <w:r>
        <w:rPr>
          <w:sz w:val="24"/>
        </w:rPr>
        <w:t>_</w:t>
      </w:r>
      <w:r>
        <w:rPr>
          <w:rFonts w:hint="eastAsia"/>
          <w:sz w:val="24"/>
        </w:rPr>
        <w:t>%</w:t>
      </w:r>
      <w:r>
        <w:rPr>
          <w:rFonts w:hint="eastAsia"/>
          <w:sz w:val="24"/>
        </w:rPr>
        <w:t>的，即投标（响应）报价</w:t>
      </w:r>
      <w:r>
        <w:rPr>
          <w:rFonts w:hint="eastAsia"/>
          <w:sz w:val="24"/>
        </w:rPr>
        <w:t>&lt;</w:t>
      </w:r>
      <w:r>
        <w:rPr>
          <w:rFonts w:hint="eastAsia"/>
          <w:sz w:val="24"/>
        </w:rPr>
        <w:t>采购项目最高限价×</w:t>
      </w:r>
      <w:r>
        <w:rPr>
          <w:sz w:val="24"/>
        </w:rPr>
        <w:t>_</w:t>
      </w:r>
      <w:r>
        <w:rPr>
          <w:rFonts w:hint="eastAsia"/>
          <w:sz w:val="24"/>
        </w:rPr>
        <w:t>60</w:t>
      </w:r>
      <w:r>
        <w:rPr>
          <w:sz w:val="24"/>
        </w:rPr>
        <w:t>_</w:t>
      </w:r>
      <w:r>
        <w:rPr>
          <w:rFonts w:hint="eastAsia"/>
          <w:sz w:val="24"/>
        </w:rPr>
        <w:t>%</w:t>
      </w:r>
      <w:r>
        <w:rPr>
          <w:rFonts w:hint="eastAsia"/>
          <w:sz w:val="24"/>
        </w:rPr>
        <w:t>；</w:t>
      </w:r>
      <w:r>
        <w:rPr>
          <w:color w:val="000000"/>
          <w:sz w:val="24"/>
        </w:rPr>
        <w:t>未设定最高限价的采购项目，以采购项目预算金额作为最高限价</w:t>
      </w:r>
      <w:r>
        <w:rPr>
          <w:rFonts w:hint="eastAsia"/>
          <w:color w:val="000000"/>
          <w:sz w:val="24"/>
        </w:rPr>
        <w:t>；</w:t>
      </w:r>
    </w:p>
    <w:p w14:paraId="3D4D69FA" w14:textId="77777777" w:rsidR="00C53A5B" w:rsidRDefault="00000000">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4</w:t>
      </w:r>
      <w:r>
        <w:rPr>
          <w:rFonts w:hint="eastAsia"/>
          <w:sz w:val="24"/>
        </w:rPr>
        <w:t>）评审委员会基于专业判断，认为供应商报价过低，有可能影响产品质量或者不能诚信履约的其他情形。</w:t>
      </w:r>
    </w:p>
    <w:p w14:paraId="5DE77AE7" w14:textId="77777777" w:rsidR="00C53A5B" w:rsidRDefault="00000000">
      <w:pPr>
        <w:numPr>
          <w:ilvl w:val="2"/>
          <w:numId w:val="19"/>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评审委员会启动异常低价投标（响应）审查后，属于前述第</w:t>
      </w:r>
      <w:r>
        <w:rPr>
          <w:rFonts w:hint="eastAsia"/>
          <w:sz w:val="24"/>
        </w:rPr>
        <w:t>（</w:t>
      </w:r>
      <w:r>
        <w:rPr>
          <w:rFonts w:hint="eastAsia"/>
          <w:sz w:val="24"/>
        </w:rPr>
        <w:t>1</w:t>
      </w:r>
      <w:r>
        <w:rPr>
          <w:rFonts w:hint="eastAsia"/>
          <w:sz w:val="24"/>
        </w:rPr>
        <w:t>）</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sz w:val="24"/>
        </w:rPr>
        <w:t>30</w:t>
      </w:r>
      <w:r>
        <w:rPr>
          <w:sz w:val="24"/>
        </w:rPr>
        <w:t>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1462DD04" w14:textId="77777777" w:rsidR="00C53A5B" w:rsidRDefault="00000000">
      <w:pPr>
        <w:numPr>
          <w:ilvl w:val="2"/>
          <w:numId w:val="19"/>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评审委员会依据专业经验，参考同类项目中标（成交）价格、类似产品</w:t>
      </w:r>
      <w:r>
        <w:rPr>
          <w:sz w:val="24"/>
        </w:rPr>
        <w:lastRenderedPageBreak/>
        <w:t>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14:paraId="2FC5A7EA" w14:textId="77777777" w:rsidR="00C53A5B" w:rsidRDefault="00000000">
      <w:pPr>
        <w:numPr>
          <w:ilvl w:val="2"/>
          <w:numId w:val="19"/>
        </w:numPr>
        <w:tabs>
          <w:tab w:val="clear" w:pos="1980"/>
          <w:tab w:val="left" w:pos="1134"/>
          <w:tab w:val="left" w:pos="1276"/>
          <w:tab w:val="left" w:pos="1560"/>
          <w:tab w:val="left" w:pos="1701"/>
        </w:tabs>
        <w:snapToGrid w:val="0"/>
        <w:spacing w:line="360" w:lineRule="auto"/>
        <w:ind w:left="1843" w:hanging="709"/>
        <w:rPr>
          <w:sz w:val="24"/>
        </w:rPr>
      </w:pPr>
      <w:bookmarkStart w:id="791" w:name="_Hlk190337965"/>
      <w:r>
        <w:rPr>
          <w:rFonts w:hint="eastAsia"/>
          <w:sz w:val="24"/>
        </w:rPr>
        <w:t>上述投标（响应）报价指按照本章</w:t>
      </w:r>
      <w:r>
        <w:rPr>
          <w:rFonts w:hint="eastAsia"/>
          <w:sz w:val="24"/>
        </w:rPr>
        <w:t>2.4</w:t>
      </w:r>
      <w:r>
        <w:rPr>
          <w:rFonts w:hint="eastAsia"/>
          <w:sz w:val="24"/>
        </w:rPr>
        <w:t>修正后的报价</w:t>
      </w:r>
      <w:bookmarkEnd w:id="791"/>
      <w:r>
        <w:rPr>
          <w:rFonts w:hint="eastAsia"/>
          <w:sz w:val="24"/>
        </w:rPr>
        <w:t>。</w:t>
      </w:r>
    </w:p>
    <w:bookmarkEnd w:id="790"/>
    <w:p w14:paraId="4CC77E18" w14:textId="77777777" w:rsidR="00C53A5B" w:rsidRDefault="00000000">
      <w:pPr>
        <w:numPr>
          <w:ilvl w:val="1"/>
          <w:numId w:val="19"/>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1C3D4081" w14:textId="77777777" w:rsidR="00C53A5B" w:rsidRDefault="00000000">
      <w:pPr>
        <w:numPr>
          <w:ilvl w:val="1"/>
          <w:numId w:val="19"/>
        </w:numPr>
        <w:tabs>
          <w:tab w:val="left" w:pos="1080"/>
        </w:tabs>
        <w:snapToGrid w:val="0"/>
        <w:spacing w:line="360" w:lineRule="auto"/>
        <w:ind w:left="1077" w:hanging="720"/>
        <w:rPr>
          <w:sz w:val="24"/>
        </w:rPr>
      </w:pPr>
      <w:r>
        <w:rPr>
          <w:sz w:val="24"/>
        </w:rPr>
        <w:t>投标文件报价出现前后不一致的，按照下列规定修正：</w:t>
      </w:r>
    </w:p>
    <w:p w14:paraId="74E049E9" w14:textId="77777777" w:rsidR="00C53A5B" w:rsidRDefault="00000000">
      <w:pPr>
        <w:numPr>
          <w:ilvl w:val="2"/>
          <w:numId w:val="19"/>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5B80608F" w14:textId="77777777" w:rsidR="00C53A5B" w:rsidRDefault="00000000">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______________</w:t>
      </w:r>
    </w:p>
    <w:p w14:paraId="670543F6" w14:textId="77777777" w:rsidR="00C53A5B" w:rsidRDefault="00000000">
      <w:pPr>
        <w:tabs>
          <w:tab w:val="left" w:pos="1080"/>
          <w:tab w:val="left" w:pos="1589"/>
          <w:tab w:val="left" w:pos="2035"/>
          <w:tab w:val="left" w:pos="2114"/>
        </w:tabs>
        <w:snapToGrid w:val="0"/>
        <w:spacing w:line="360" w:lineRule="auto"/>
        <w:ind w:left="2035"/>
        <w:rPr>
          <w:sz w:val="24"/>
        </w:rPr>
      </w:pPr>
      <w:r>
        <w:rPr>
          <w:rFonts w:hint="eastAsia"/>
          <w:b/>
          <w:sz w:val="24"/>
        </w:rPr>
        <w:t>■</w:t>
      </w:r>
      <w:r>
        <w:rPr>
          <w:sz w:val="24"/>
        </w:rPr>
        <w:t>无，按下述</w:t>
      </w:r>
      <w:r>
        <w:rPr>
          <w:sz w:val="24"/>
        </w:rPr>
        <w:t>2.4.2-2.4.7</w:t>
      </w:r>
      <w:r>
        <w:rPr>
          <w:sz w:val="24"/>
        </w:rPr>
        <w:t>项规定修正。</w:t>
      </w:r>
    </w:p>
    <w:p w14:paraId="500D116D" w14:textId="77777777" w:rsidR="00C53A5B" w:rsidRDefault="00000000">
      <w:pPr>
        <w:numPr>
          <w:ilvl w:val="2"/>
          <w:numId w:val="19"/>
        </w:numPr>
        <w:tabs>
          <w:tab w:val="left" w:pos="2035"/>
          <w:tab w:val="left" w:pos="2114"/>
          <w:tab w:val="left" w:pos="2977"/>
        </w:tabs>
        <w:snapToGrid w:val="0"/>
        <w:spacing w:line="360" w:lineRule="auto"/>
        <w:ind w:left="2035"/>
        <w:rPr>
          <w:color w:val="000000" w:themeColor="text1"/>
          <w:sz w:val="24"/>
        </w:rPr>
      </w:pPr>
      <w:r>
        <w:rPr>
          <w:color w:val="000000" w:themeColor="text1"/>
          <w:sz w:val="24"/>
        </w:rPr>
        <w:t>单独递交的开标一览表（报价表）与投标文件中开标一览表（报价表）内容不一致的，以单独递交的开标一览表（报价表）为准；</w:t>
      </w:r>
    </w:p>
    <w:p w14:paraId="2062735E" w14:textId="77777777" w:rsidR="00C53A5B" w:rsidRDefault="00000000">
      <w:pPr>
        <w:numPr>
          <w:ilvl w:val="2"/>
          <w:numId w:val="19"/>
        </w:numPr>
        <w:tabs>
          <w:tab w:val="left" w:pos="2035"/>
          <w:tab w:val="left" w:pos="2114"/>
          <w:tab w:val="left" w:pos="2977"/>
        </w:tabs>
        <w:snapToGrid w:val="0"/>
        <w:spacing w:line="360" w:lineRule="auto"/>
        <w:ind w:left="2035"/>
        <w:rPr>
          <w:color w:val="000000" w:themeColor="text1"/>
          <w:sz w:val="24"/>
        </w:rPr>
      </w:pPr>
      <w:r>
        <w:rPr>
          <w:color w:val="000000" w:themeColor="text1"/>
          <w:sz w:val="24"/>
        </w:rPr>
        <w:t>投标文件中开标一览表（报价表）内容与投标文件中相应内容不一致的，以开标一览表（报价表）为准；</w:t>
      </w:r>
    </w:p>
    <w:p w14:paraId="7BF09EC8" w14:textId="77777777" w:rsidR="00C53A5B" w:rsidRDefault="00000000">
      <w:pPr>
        <w:numPr>
          <w:ilvl w:val="2"/>
          <w:numId w:val="19"/>
        </w:numPr>
        <w:tabs>
          <w:tab w:val="left" w:pos="2035"/>
          <w:tab w:val="left" w:pos="2114"/>
          <w:tab w:val="left" w:pos="2977"/>
        </w:tabs>
        <w:snapToGrid w:val="0"/>
        <w:spacing w:line="360" w:lineRule="auto"/>
        <w:ind w:left="2035"/>
        <w:rPr>
          <w:color w:val="000000" w:themeColor="text1"/>
          <w:sz w:val="24"/>
        </w:rPr>
      </w:pPr>
      <w:r>
        <w:rPr>
          <w:color w:val="000000" w:themeColor="text1"/>
          <w:sz w:val="24"/>
        </w:rPr>
        <w:t>大写金额和小写金额不一致的，以大写金额为准；</w:t>
      </w:r>
    </w:p>
    <w:p w14:paraId="5908635A" w14:textId="77777777" w:rsidR="00C53A5B" w:rsidRDefault="00000000">
      <w:pPr>
        <w:numPr>
          <w:ilvl w:val="2"/>
          <w:numId w:val="19"/>
        </w:numPr>
        <w:tabs>
          <w:tab w:val="left" w:pos="2035"/>
          <w:tab w:val="left" w:pos="2114"/>
          <w:tab w:val="left" w:pos="2977"/>
        </w:tabs>
        <w:snapToGrid w:val="0"/>
        <w:spacing w:line="360" w:lineRule="auto"/>
        <w:ind w:left="2035"/>
        <w:rPr>
          <w:color w:val="000000" w:themeColor="text1"/>
          <w:sz w:val="24"/>
        </w:rPr>
      </w:pPr>
      <w:r>
        <w:rPr>
          <w:color w:val="000000" w:themeColor="text1"/>
          <w:sz w:val="24"/>
        </w:rPr>
        <w:t>单价金额小数点或者百分比有明显错位的，以开标一览表的总价为准，并修改单价；</w:t>
      </w:r>
    </w:p>
    <w:p w14:paraId="31D867E9" w14:textId="77777777" w:rsidR="00C53A5B" w:rsidRDefault="00000000">
      <w:pPr>
        <w:numPr>
          <w:ilvl w:val="2"/>
          <w:numId w:val="19"/>
        </w:numPr>
        <w:tabs>
          <w:tab w:val="left" w:pos="2035"/>
          <w:tab w:val="left" w:pos="2114"/>
          <w:tab w:val="left" w:pos="2977"/>
        </w:tabs>
        <w:snapToGrid w:val="0"/>
        <w:spacing w:line="360" w:lineRule="auto"/>
        <w:ind w:left="2035"/>
        <w:rPr>
          <w:color w:val="000000" w:themeColor="text1"/>
          <w:sz w:val="24"/>
        </w:rPr>
      </w:pPr>
      <w:r>
        <w:rPr>
          <w:color w:val="000000" w:themeColor="text1"/>
          <w:sz w:val="24"/>
        </w:rPr>
        <w:t>总价金额与按单价汇总金额不一致的，以单价金额计算结果为准。</w:t>
      </w:r>
    </w:p>
    <w:p w14:paraId="561724EB" w14:textId="77777777" w:rsidR="00C53A5B" w:rsidRDefault="00000000">
      <w:pPr>
        <w:numPr>
          <w:ilvl w:val="2"/>
          <w:numId w:val="19"/>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50F02BF4" w14:textId="77777777" w:rsidR="00C53A5B" w:rsidRDefault="00000000">
      <w:pPr>
        <w:numPr>
          <w:ilvl w:val="2"/>
          <w:numId w:val="19"/>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28D30EA7" w14:textId="77777777" w:rsidR="00C53A5B" w:rsidRDefault="00000000">
      <w:pPr>
        <w:numPr>
          <w:ilvl w:val="1"/>
          <w:numId w:val="19"/>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w:t>
      </w:r>
      <w:r>
        <w:rPr>
          <w:sz w:val="24"/>
        </w:rPr>
        <w:t>5.3</w:t>
      </w:r>
      <w:r>
        <w:rPr>
          <w:sz w:val="24"/>
        </w:rPr>
        <w:t>条规定情形的，可以享受中小企业扶持政策，用扣除后的价格参加评审；否则，评标时价格不予扣除。</w:t>
      </w:r>
    </w:p>
    <w:p w14:paraId="43E5DC6F" w14:textId="77777777" w:rsidR="00C53A5B" w:rsidRDefault="00000000">
      <w:pPr>
        <w:numPr>
          <w:ilvl w:val="2"/>
          <w:numId w:val="19"/>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sz w:val="24"/>
        </w:rPr>
        <w:t>_</w:t>
      </w:r>
      <w:r>
        <w:rPr>
          <w:rFonts w:hint="eastAsia"/>
          <w:sz w:val="24"/>
        </w:rPr>
        <w:t>10</w:t>
      </w:r>
      <w:r>
        <w:rPr>
          <w:sz w:val="24"/>
        </w:rPr>
        <w:t>_%</w:t>
      </w:r>
      <w:r>
        <w:rPr>
          <w:sz w:val="24"/>
        </w:rPr>
        <w:t>的扣除，用</w:t>
      </w:r>
      <w:r>
        <w:rPr>
          <w:sz w:val="24"/>
        </w:rPr>
        <w:lastRenderedPageBreak/>
        <w:t>扣除后的价格参加评审。</w:t>
      </w:r>
    </w:p>
    <w:p w14:paraId="644657E7" w14:textId="77777777" w:rsidR="00C53A5B" w:rsidRDefault="00000000">
      <w:pPr>
        <w:numPr>
          <w:ilvl w:val="2"/>
          <w:numId w:val="19"/>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sz w:val="24"/>
        </w:rPr>
        <w:t>_</w:t>
      </w:r>
      <w:r>
        <w:rPr>
          <w:rFonts w:hint="eastAsia"/>
          <w:sz w:val="24"/>
        </w:rPr>
        <w:t>4</w:t>
      </w:r>
      <w:r>
        <w:rPr>
          <w:sz w:val="24"/>
        </w:rPr>
        <w:t>_%</w:t>
      </w:r>
      <w:r>
        <w:rPr>
          <w:sz w:val="24"/>
        </w:rPr>
        <w:t>的扣除，用扣除后的价格参加评审。</w:t>
      </w:r>
    </w:p>
    <w:p w14:paraId="79A720FD" w14:textId="77777777" w:rsidR="00C53A5B" w:rsidRDefault="00000000">
      <w:pPr>
        <w:numPr>
          <w:ilvl w:val="2"/>
          <w:numId w:val="19"/>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1BA99594" w14:textId="77777777" w:rsidR="00C53A5B" w:rsidRDefault="00000000">
      <w:pPr>
        <w:numPr>
          <w:ilvl w:val="2"/>
          <w:numId w:val="19"/>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53DC186B" w14:textId="77777777" w:rsidR="00C53A5B" w:rsidRDefault="00000000">
      <w:pPr>
        <w:numPr>
          <w:ilvl w:val="2"/>
          <w:numId w:val="19"/>
        </w:numPr>
        <w:tabs>
          <w:tab w:val="left" w:pos="1080"/>
          <w:tab w:val="left" w:pos="1589"/>
          <w:tab w:val="left" w:pos="2035"/>
        </w:tabs>
        <w:snapToGrid w:val="0"/>
        <w:spacing w:line="360" w:lineRule="auto"/>
        <w:ind w:left="2035"/>
        <w:rPr>
          <w:sz w:val="24"/>
        </w:rPr>
      </w:pPr>
      <w:r>
        <w:rPr>
          <w:color w:val="000000" w:themeColor="text1"/>
          <w:sz w:val="24"/>
        </w:rPr>
        <w:t>中小企业参加政府采购活动，应当按照招标文件给定的格式出具《中小企业声明函》，否则不得享受相关中小企业扶持政策。</w:t>
      </w:r>
    </w:p>
    <w:p w14:paraId="3DA1AFEA" w14:textId="77777777" w:rsidR="00C53A5B" w:rsidRDefault="00000000">
      <w:pPr>
        <w:numPr>
          <w:ilvl w:val="2"/>
          <w:numId w:val="19"/>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7EE68530" w14:textId="77777777" w:rsidR="00C53A5B" w:rsidRDefault="00000000">
      <w:pPr>
        <w:numPr>
          <w:ilvl w:val="2"/>
          <w:numId w:val="19"/>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6C9072D4" w14:textId="77777777" w:rsidR="00C53A5B" w:rsidRDefault="00000000">
      <w:pPr>
        <w:numPr>
          <w:ilvl w:val="2"/>
          <w:numId w:val="19"/>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7C921A89" w14:textId="77777777" w:rsidR="00C53A5B" w:rsidRDefault="00000000">
      <w:pPr>
        <w:numPr>
          <w:ilvl w:val="1"/>
          <w:numId w:val="19"/>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w:t>
      </w:r>
      <w:r>
        <w:rPr>
          <w:sz w:val="24"/>
        </w:rPr>
        <w:t>5.2</w:t>
      </w:r>
      <w:r>
        <w:rPr>
          <w:sz w:val="24"/>
        </w:rPr>
        <w:t>条规定情形的，可以享受</w:t>
      </w:r>
      <w:r>
        <w:rPr>
          <w:rFonts w:hint="eastAsia"/>
          <w:sz w:val="24"/>
        </w:rPr>
        <w:t>本国产品支持</w:t>
      </w:r>
      <w:r>
        <w:rPr>
          <w:sz w:val="24"/>
        </w:rPr>
        <w:t>政策，用扣除后的价格参加评审；否则，评标时价格不予扣除。</w:t>
      </w:r>
    </w:p>
    <w:p w14:paraId="0C10ECCA" w14:textId="77777777" w:rsidR="00C53A5B" w:rsidRDefault="00000000">
      <w:pPr>
        <w:numPr>
          <w:ilvl w:val="2"/>
          <w:numId w:val="19"/>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14:paraId="0058ADF8" w14:textId="77777777" w:rsidR="00C53A5B" w:rsidRDefault="00000000">
      <w:pPr>
        <w:numPr>
          <w:ilvl w:val="2"/>
          <w:numId w:val="19"/>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14:paraId="6516B97D" w14:textId="77777777" w:rsidR="00C53A5B" w:rsidRDefault="00000000">
      <w:pPr>
        <w:numPr>
          <w:ilvl w:val="2"/>
          <w:numId w:val="19"/>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应当按照招标文件给定</w:t>
      </w:r>
      <w:r>
        <w:rPr>
          <w:sz w:val="24"/>
        </w:rPr>
        <w:lastRenderedPageBreak/>
        <w:t>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14:paraId="33D6EBAB" w14:textId="77777777" w:rsidR="00C53A5B" w:rsidRDefault="00000000">
      <w:pPr>
        <w:numPr>
          <w:ilvl w:val="0"/>
          <w:numId w:val="19"/>
        </w:numPr>
        <w:tabs>
          <w:tab w:val="left" w:pos="360"/>
        </w:tabs>
        <w:snapToGrid w:val="0"/>
        <w:spacing w:line="360" w:lineRule="auto"/>
        <w:outlineLvl w:val="1"/>
        <w:rPr>
          <w:sz w:val="24"/>
        </w:rPr>
      </w:pPr>
      <w:r>
        <w:rPr>
          <w:sz w:val="24"/>
        </w:rPr>
        <w:t>投标文件的比较和评价</w:t>
      </w:r>
      <w:bookmarkEnd w:id="772"/>
      <w:bookmarkEnd w:id="773"/>
    </w:p>
    <w:p w14:paraId="571BDFA1" w14:textId="77777777" w:rsidR="00C53A5B" w:rsidRDefault="00000000">
      <w:pPr>
        <w:numPr>
          <w:ilvl w:val="1"/>
          <w:numId w:val="19"/>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635EFB87" w14:textId="77777777" w:rsidR="00C53A5B" w:rsidRDefault="00000000">
      <w:pPr>
        <w:numPr>
          <w:ilvl w:val="1"/>
          <w:numId w:val="19"/>
        </w:numPr>
        <w:tabs>
          <w:tab w:val="left" w:pos="1080"/>
        </w:tabs>
        <w:snapToGrid w:val="0"/>
        <w:spacing w:line="360" w:lineRule="auto"/>
        <w:ind w:left="1077" w:hanging="720"/>
        <w:rPr>
          <w:sz w:val="24"/>
        </w:rPr>
      </w:pPr>
      <w:r>
        <w:rPr>
          <w:sz w:val="24"/>
        </w:rPr>
        <w:t>评标方法和评标标准</w:t>
      </w:r>
    </w:p>
    <w:p w14:paraId="4DE4544A" w14:textId="77777777" w:rsidR="00C53A5B" w:rsidRDefault="00000000">
      <w:pPr>
        <w:numPr>
          <w:ilvl w:val="2"/>
          <w:numId w:val="19"/>
        </w:numPr>
        <w:tabs>
          <w:tab w:val="left" w:pos="1080"/>
          <w:tab w:val="left" w:pos="1589"/>
          <w:tab w:val="left" w:pos="2035"/>
        </w:tabs>
        <w:snapToGrid w:val="0"/>
        <w:spacing w:line="360" w:lineRule="auto"/>
        <w:ind w:left="2035"/>
        <w:rPr>
          <w:sz w:val="24"/>
        </w:rPr>
      </w:pPr>
      <w:r>
        <w:rPr>
          <w:sz w:val="24"/>
        </w:rPr>
        <w:t>本项目采用的评标方法为：</w:t>
      </w:r>
    </w:p>
    <w:p w14:paraId="4B828A73" w14:textId="77777777" w:rsidR="00C53A5B" w:rsidRDefault="00000000">
      <w:pPr>
        <w:tabs>
          <w:tab w:val="left" w:pos="900"/>
          <w:tab w:val="left" w:pos="1589"/>
          <w:tab w:val="left" w:pos="1701"/>
        </w:tabs>
        <w:snapToGrid w:val="0"/>
        <w:spacing w:line="360" w:lineRule="auto"/>
        <w:ind w:left="1985"/>
        <w:rPr>
          <w:sz w:val="24"/>
        </w:rPr>
      </w:pPr>
      <w:r>
        <w:rPr>
          <w:rFonts w:hint="eastAsia"/>
          <w:b/>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6A06495F" w14:textId="77777777" w:rsidR="00C53A5B" w:rsidRDefault="00000000">
      <w:pPr>
        <w:tabs>
          <w:tab w:val="left" w:pos="900"/>
          <w:tab w:val="left" w:pos="1589"/>
          <w:tab w:val="left" w:pos="1701"/>
        </w:tabs>
        <w:snapToGrid w:val="0"/>
        <w:spacing w:line="360" w:lineRule="auto"/>
        <w:ind w:left="1985"/>
        <w:rPr>
          <w:sz w:val="24"/>
        </w:rPr>
      </w:pPr>
      <w:r>
        <w:rPr>
          <w:sz w:val="24"/>
        </w:rPr>
        <w:t>□</w:t>
      </w:r>
      <w:r>
        <w:rPr>
          <w:sz w:val="24"/>
        </w:rPr>
        <w:t>最低评标价法，指投标文件满足招标文件全部实质性要求，且投标报价最低的投标人为中标候选人的评标方法。</w:t>
      </w:r>
    </w:p>
    <w:p w14:paraId="0E39BB6C" w14:textId="77777777" w:rsidR="00C53A5B" w:rsidRDefault="00000000">
      <w:pPr>
        <w:numPr>
          <w:ilvl w:val="2"/>
          <w:numId w:val="19"/>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57D7E604" w14:textId="77777777" w:rsidR="00C53A5B" w:rsidRDefault="00000000">
      <w:pPr>
        <w:tabs>
          <w:tab w:val="left" w:pos="1080"/>
          <w:tab w:val="left" w:pos="1589"/>
          <w:tab w:val="left" w:pos="2035"/>
        </w:tabs>
        <w:snapToGrid w:val="0"/>
        <w:spacing w:line="360" w:lineRule="auto"/>
        <w:ind w:left="2035"/>
        <w:rPr>
          <w:sz w:val="24"/>
        </w:rPr>
      </w:pPr>
      <w:r>
        <w:rPr>
          <w:rFonts w:hint="eastAsia"/>
          <w:b/>
          <w:sz w:val="24"/>
        </w:rPr>
        <w:t>■</w:t>
      </w:r>
      <w:r>
        <w:rPr>
          <w:sz w:val="24"/>
        </w:rPr>
        <w:t>随机抽取</w:t>
      </w:r>
    </w:p>
    <w:p w14:paraId="10A001BF" w14:textId="77777777" w:rsidR="00C53A5B" w:rsidRDefault="00000000">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_____</w:t>
      </w:r>
    </w:p>
    <w:p w14:paraId="656FAB24" w14:textId="77777777" w:rsidR="00C53A5B" w:rsidRDefault="00000000">
      <w:pPr>
        <w:numPr>
          <w:ilvl w:val="2"/>
          <w:numId w:val="19"/>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sz w:val="24"/>
        </w:rPr>
        <w:t>_</w:t>
      </w:r>
      <w:r>
        <w:rPr>
          <w:rFonts w:hint="eastAsia"/>
          <w:sz w:val="24"/>
          <w:u w:val="single"/>
        </w:rPr>
        <w:t>优先采购国家公布的节能清单或环境标志清单中的产品，在评标标准中获得相应分值</w:t>
      </w:r>
      <w:r>
        <w:rPr>
          <w:sz w:val="24"/>
        </w:rPr>
        <w:t>_</w:t>
      </w:r>
      <w:r>
        <w:rPr>
          <w:sz w:val="24"/>
        </w:rPr>
        <w:t>。</w:t>
      </w:r>
    </w:p>
    <w:p w14:paraId="08056B1C" w14:textId="77777777" w:rsidR="00C53A5B" w:rsidRDefault="00000000">
      <w:pPr>
        <w:numPr>
          <w:ilvl w:val="0"/>
          <w:numId w:val="19"/>
        </w:numPr>
        <w:tabs>
          <w:tab w:val="left" w:pos="360"/>
        </w:tabs>
        <w:snapToGrid w:val="0"/>
        <w:spacing w:line="360" w:lineRule="auto"/>
        <w:outlineLvl w:val="1"/>
        <w:rPr>
          <w:sz w:val="24"/>
        </w:rPr>
      </w:pPr>
      <w:r>
        <w:rPr>
          <w:sz w:val="24"/>
        </w:rPr>
        <w:t>确定</w:t>
      </w:r>
      <w:bookmarkStart w:id="792" w:name="_Toc195842911"/>
      <w:bookmarkStart w:id="793" w:name="_Toc127161460"/>
      <w:bookmarkStart w:id="794" w:name="_Toc305158814"/>
      <w:bookmarkStart w:id="795" w:name="_Toc226309790"/>
      <w:bookmarkStart w:id="796" w:name="_Toc150480784"/>
      <w:bookmarkStart w:id="797" w:name="_Toc150774646"/>
      <w:bookmarkStart w:id="798" w:name="_Toc151190173"/>
      <w:bookmarkStart w:id="799" w:name="_Toc127151546"/>
      <w:bookmarkStart w:id="800" w:name="_Toc305158888"/>
      <w:bookmarkStart w:id="801" w:name="_Toc164229387"/>
      <w:bookmarkStart w:id="802" w:name="_Toc142311048"/>
      <w:bookmarkStart w:id="803" w:name="_Toc264969236"/>
      <w:bookmarkStart w:id="804" w:name="_Toc265228384"/>
      <w:bookmarkStart w:id="805" w:name="_Toc164229241"/>
      <w:bookmarkStart w:id="806" w:name="_Toc164608815"/>
      <w:bookmarkStart w:id="807" w:name="_Toc164608660"/>
      <w:bookmarkStart w:id="808" w:name="_Toc226965819"/>
      <w:bookmarkStart w:id="809" w:name="_Toc151193860"/>
      <w:bookmarkStart w:id="810" w:name="_Toc151193716"/>
      <w:bookmarkStart w:id="811" w:name="_Toc226965736"/>
      <w:bookmarkStart w:id="812" w:name="_Toc164351640"/>
      <w:bookmarkStart w:id="813" w:name="_Toc150509297"/>
      <w:bookmarkStart w:id="814" w:name="_Ref467307010"/>
      <w:bookmarkStart w:id="815" w:name="_Toc151193788"/>
      <w:bookmarkStart w:id="816" w:name="_Toc127151747"/>
      <w:bookmarkStart w:id="817" w:name="_Toc520356170"/>
      <w:bookmarkStart w:id="818" w:name="_Toc150774751"/>
      <w:bookmarkStart w:id="819" w:name="_Toc151193644"/>
      <w:bookmarkStart w:id="820" w:name="_Toc151193934"/>
      <w:bookmarkStart w:id="821" w:name="_Toc149720839"/>
      <w:bookmarkStart w:id="822" w:name="_Toc226337242"/>
      <w:r>
        <w:rPr>
          <w:sz w:val="24"/>
        </w:rPr>
        <w:t>中标候选人名单</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14:paraId="52EABB48" w14:textId="77777777" w:rsidR="00C53A5B" w:rsidRDefault="00000000">
      <w:pPr>
        <w:numPr>
          <w:ilvl w:val="1"/>
          <w:numId w:val="19"/>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w:t>
      </w:r>
      <w:r>
        <w:rPr>
          <w:sz w:val="24"/>
        </w:rPr>
        <w:lastRenderedPageBreak/>
        <w:t>其他同品牌投标人不作为中标候选人。</w:t>
      </w:r>
    </w:p>
    <w:p w14:paraId="121F9625" w14:textId="77777777" w:rsidR="00C53A5B" w:rsidRDefault="00000000">
      <w:pPr>
        <w:pStyle w:val="af7"/>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sz w:val="24"/>
        </w:rPr>
        <w:t>■</w:t>
      </w:r>
      <w:r>
        <w:rPr>
          <w:rFonts w:ascii="Times New Roman" w:hAnsi="Times New Roman" w:hint="default"/>
          <w:sz w:val="24"/>
          <w:szCs w:val="24"/>
        </w:rPr>
        <w:t>随机抽取</w:t>
      </w:r>
    </w:p>
    <w:p w14:paraId="60CFCCE0" w14:textId="77777777" w:rsidR="00C53A5B" w:rsidRDefault="00000000">
      <w:pPr>
        <w:pStyle w:val="af7"/>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其他方式，具体要求：</w:t>
      </w:r>
      <w:r>
        <w:rPr>
          <w:rFonts w:ascii="Times New Roman" w:hAnsi="Times New Roman" w:hint="default"/>
          <w:sz w:val="24"/>
          <w:szCs w:val="24"/>
        </w:rPr>
        <w:t>_____</w:t>
      </w:r>
    </w:p>
    <w:p w14:paraId="1EF39980" w14:textId="77777777" w:rsidR="00C53A5B" w:rsidRDefault="00000000">
      <w:pPr>
        <w:numPr>
          <w:ilvl w:val="1"/>
          <w:numId w:val="19"/>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02547B1A" w14:textId="77777777" w:rsidR="00C53A5B" w:rsidRDefault="00000000">
      <w:pPr>
        <w:numPr>
          <w:ilvl w:val="1"/>
          <w:numId w:val="19"/>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14:paraId="7E033F60" w14:textId="77777777" w:rsidR="00C53A5B" w:rsidRDefault="00000000">
      <w:pPr>
        <w:numPr>
          <w:ilvl w:val="1"/>
          <w:numId w:val="19"/>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5DA34926" w14:textId="77777777" w:rsidR="00C53A5B" w:rsidRDefault="00000000">
      <w:pPr>
        <w:numPr>
          <w:ilvl w:val="1"/>
          <w:numId w:val="19"/>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sz w:val="24"/>
        </w:rPr>
        <w:t>_</w:t>
      </w:r>
      <w:r>
        <w:rPr>
          <w:rFonts w:hint="eastAsia"/>
          <w:sz w:val="24"/>
        </w:rPr>
        <w:t>3</w:t>
      </w:r>
      <w:r>
        <w:rPr>
          <w:sz w:val="24"/>
        </w:rPr>
        <w:t>_</w:t>
      </w:r>
      <w:r>
        <w:rPr>
          <w:sz w:val="24"/>
        </w:rPr>
        <w:t>名中标候选人。</w:t>
      </w:r>
    </w:p>
    <w:p w14:paraId="5C3A30B6" w14:textId="77777777" w:rsidR="00C53A5B" w:rsidRDefault="00000000">
      <w:pPr>
        <w:numPr>
          <w:ilvl w:val="0"/>
          <w:numId w:val="19"/>
        </w:numPr>
        <w:tabs>
          <w:tab w:val="left" w:pos="360"/>
        </w:tabs>
        <w:snapToGrid w:val="0"/>
        <w:spacing w:line="360" w:lineRule="auto"/>
        <w:outlineLvl w:val="1"/>
        <w:rPr>
          <w:sz w:val="24"/>
        </w:rPr>
      </w:pPr>
      <w:r>
        <w:rPr>
          <w:sz w:val="24"/>
        </w:rPr>
        <w:t>报告违法行为</w:t>
      </w:r>
    </w:p>
    <w:p w14:paraId="3F6BA443" w14:textId="77777777" w:rsidR="00C53A5B" w:rsidRDefault="00000000">
      <w:pPr>
        <w:numPr>
          <w:ilvl w:val="1"/>
          <w:numId w:val="19"/>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1F8978A1" w14:textId="77777777" w:rsidR="00C53A5B" w:rsidRDefault="00000000">
      <w:pPr>
        <w:widowControl/>
        <w:jc w:val="left"/>
        <w:rPr>
          <w:b/>
          <w:sz w:val="24"/>
        </w:rPr>
      </w:pPr>
      <w:r>
        <w:rPr>
          <w:b/>
          <w:sz w:val="24"/>
        </w:rPr>
        <w:br w:type="page"/>
      </w:r>
    </w:p>
    <w:p w14:paraId="77E58D9B" w14:textId="77777777" w:rsidR="00C53A5B" w:rsidRDefault="00000000">
      <w:pPr>
        <w:tabs>
          <w:tab w:val="left" w:pos="360"/>
          <w:tab w:val="left" w:pos="900"/>
        </w:tabs>
        <w:snapToGrid w:val="0"/>
        <w:spacing w:line="360" w:lineRule="auto"/>
        <w:jc w:val="center"/>
        <w:outlineLvl w:val="1"/>
        <w:rPr>
          <w:b/>
        </w:rPr>
      </w:pPr>
      <w:r>
        <w:rPr>
          <w:b/>
          <w:sz w:val="24"/>
        </w:rPr>
        <w:lastRenderedPageBreak/>
        <w:t>二、评标标准</w:t>
      </w:r>
    </w:p>
    <w:p w14:paraId="3C765A56" w14:textId="77777777" w:rsidR="00C53A5B" w:rsidRDefault="00000000">
      <w:pPr>
        <w:tabs>
          <w:tab w:val="left" w:pos="360"/>
          <w:tab w:val="left" w:pos="900"/>
          <w:tab w:val="left" w:pos="1080"/>
          <w:tab w:val="left" w:pos="2014"/>
        </w:tabs>
        <w:snapToGrid w:val="0"/>
        <w:spacing w:line="360" w:lineRule="auto"/>
        <w:rPr>
          <w:sz w:val="24"/>
        </w:rPr>
      </w:pPr>
      <w:r>
        <w:rPr>
          <w:rFonts w:ascii="Arial" w:hAnsi="Arial" w:cs="Arial" w:hint="eastAsia"/>
          <w:b/>
          <w:sz w:val="24"/>
        </w:rPr>
        <w:t>本项目第</w:t>
      </w:r>
      <w:r>
        <w:rPr>
          <w:rFonts w:ascii="Arial" w:hAnsi="Arial" w:cs="Arial" w:hint="eastAsia"/>
          <w:b/>
          <w:sz w:val="24"/>
        </w:rPr>
        <w:t>1</w:t>
      </w:r>
      <w:r>
        <w:rPr>
          <w:rFonts w:ascii="Arial" w:hAnsi="Arial" w:cs="Arial" w:hint="eastAsia"/>
          <w:b/>
          <w:sz w:val="24"/>
        </w:rPr>
        <w:t>包、第</w:t>
      </w:r>
      <w:r>
        <w:rPr>
          <w:rFonts w:ascii="Arial" w:hAnsi="Arial" w:cs="Arial" w:hint="eastAsia"/>
          <w:b/>
          <w:sz w:val="24"/>
        </w:rPr>
        <w:t>2</w:t>
      </w:r>
      <w:r>
        <w:rPr>
          <w:rFonts w:ascii="Arial" w:hAnsi="Arial" w:cs="Arial" w:hint="eastAsia"/>
          <w:b/>
          <w:sz w:val="24"/>
        </w:rPr>
        <w:t>包、第</w:t>
      </w:r>
      <w:r>
        <w:rPr>
          <w:rFonts w:ascii="Arial" w:hAnsi="Arial" w:cs="Arial" w:hint="eastAsia"/>
          <w:b/>
          <w:sz w:val="24"/>
        </w:rPr>
        <w:t>3</w:t>
      </w:r>
      <w:r>
        <w:rPr>
          <w:rFonts w:ascii="Arial" w:hAnsi="Arial" w:cs="Arial" w:hint="eastAsia"/>
          <w:b/>
          <w:sz w:val="24"/>
        </w:rPr>
        <w:t>包可兼投不可兼中，评审顺序为第</w:t>
      </w:r>
      <w:r>
        <w:rPr>
          <w:rFonts w:ascii="Arial" w:hAnsi="Arial" w:cs="Arial" w:hint="eastAsia"/>
          <w:b/>
          <w:sz w:val="24"/>
        </w:rPr>
        <w:t>1</w:t>
      </w:r>
      <w:r>
        <w:rPr>
          <w:rFonts w:ascii="Arial" w:hAnsi="Arial" w:cs="Arial" w:hint="eastAsia"/>
          <w:b/>
          <w:sz w:val="24"/>
        </w:rPr>
        <w:t>包、第</w:t>
      </w:r>
      <w:r>
        <w:rPr>
          <w:rFonts w:ascii="Arial" w:hAnsi="Arial" w:cs="Arial" w:hint="eastAsia"/>
          <w:b/>
          <w:sz w:val="24"/>
        </w:rPr>
        <w:t>2</w:t>
      </w:r>
      <w:r>
        <w:rPr>
          <w:rFonts w:ascii="Arial" w:hAnsi="Arial" w:cs="Arial" w:hint="eastAsia"/>
          <w:b/>
          <w:sz w:val="24"/>
        </w:rPr>
        <w:t>包、第</w:t>
      </w:r>
      <w:r>
        <w:rPr>
          <w:rFonts w:ascii="Arial" w:hAnsi="Arial" w:cs="Arial" w:hint="eastAsia"/>
          <w:b/>
          <w:sz w:val="24"/>
        </w:rPr>
        <w:t>3</w:t>
      </w:r>
      <w:r>
        <w:rPr>
          <w:rFonts w:ascii="Arial" w:hAnsi="Arial" w:cs="Arial" w:hint="eastAsia"/>
          <w:b/>
          <w:sz w:val="24"/>
        </w:rPr>
        <w:t>包。如投标人在第</w:t>
      </w:r>
      <w:r>
        <w:rPr>
          <w:rFonts w:ascii="Arial" w:hAnsi="Arial" w:cs="Arial" w:hint="eastAsia"/>
          <w:b/>
          <w:sz w:val="24"/>
        </w:rPr>
        <w:t>1</w:t>
      </w:r>
      <w:r>
        <w:rPr>
          <w:rFonts w:ascii="Arial" w:hAnsi="Arial" w:cs="Arial" w:hint="eastAsia"/>
          <w:b/>
          <w:sz w:val="24"/>
        </w:rPr>
        <w:t>包为排名第一的中标候选人，则该投标人在第</w:t>
      </w:r>
      <w:r>
        <w:rPr>
          <w:rFonts w:ascii="Arial" w:hAnsi="Arial" w:cs="Arial" w:hint="eastAsia"/>
          <w:b/>
          <w:sz w:val="24"/>
        </w:rPr>
        <w:t>2</w:t>
      </w:r>
      <w:r>
        <w:rPr>
          <w:rFonts w:ascii="Arial" w:hAnsi="Arial" w:cs="Arial" w:hint="eastAsia"/>
          <w:b/>
          <w:sz w:val="24"/>
        </w:rPr>
        <w:t>包、第</w:t>
      </w:r>
      <w:r>
        <w:rPr>
          <w:rFonts w:ascii="Arial" w:hAnsi="Arial" w:cs="Arial" w:hint="eastAsia"/>
          <w:b/>
          <w:sz w:val="24"/>
        </w:rPr>
        <w:t>3</w:t>
      </w:r>
      <w:r>
        <w:rPr>
          <w:rFonts w:ascii="Arial" w:hAnsi="Arial" w:cs="Arial" w:hint="eastAsia"/>
          <w:b/>
          <w:sz w:val="24"/>
        </w:rPr>
        <w:t>包中不得作为中标候选人，如投标人在第</w:t>
      </w:r>
      <w:r>
        <w:rPr>
          <w:rFonts w:ascii="Arial" w:hAnsi="Arial" w:cs="Arial" w:hint="eastAsia"/>
          <w:b/>
          <w:sz w:val="24"/>
        </w:rPr>
        <w:t>2</w:t>
      </w:r>
      <w:r>
        <w:rPr>
          <w:rFonts w:ascii="Arial" w:hAnsi="Arial" w:cs="Arial" w:hint="eastAsia"/>
          <w:b/>
          <w:sz w:val="24"/>
        </w:rPr>
        <w:t>包为排名第一的中标候选人，则该投标人在第</w:t>
      </w:r>
      <w:r>
        <w:rPr>
          <w:rFonts w:ascii="Arial" w:hAnsi="Arial" w:cs="Arial" w:hint="eastAsia"/>
          <w:b/>
          <w:sz w:val="24"/>
        </w:rPr>
        <w:t>3</w:t>
      </w:r>
      <w:r>
        <w:rPr>
          <w:rFonts w:ascii="Arial" w:hAnsi="Arial" w:cs="Arial" w:hint="eastAsia"/>
          <w:b/>
          <w:sz w:val="24"/>
        </w:rPr>
        <w:t>包中不得作为中标候选人。</w:t>
      </w:r>
    </w:p>
    <w:p w14:paraId="237465CB" w14:textId="77777777" w:rsidR="00C53A5B" w:rsidRDefault="00000000">
      <w:pPr>
        <w:keepNext/>
        <w:keepLines/>
        <w:spacing w:before="240" w:after="64" w:line="319" w:lineRule="auto"/>
        <w:ind w:firstLineChars="177" w:firstLine="426"/>
        <w:outlineLvl w:val="5"/>
        <w:rPr>
          <w:rFonts w:ascii="Calibri Light" w:hAnsi="Calibri Light" w:cs="Arial"/>
          <w:b/>
          <w:bCs/>
          <w:sz w:val="24"/>
        </w:rPr>
      </w:pPr>
      <w:r>
        <w:rPr>
          <w:rFonts w:ascii="Calibri Light" w:hAnsi="Calibri Light" w:cs="Arial" w:hint="eastAsia"/>
          <w:b/>
          <w:bCs/>
          <w:sz w:val="24"/>
        </w:rPr>
        <w:t>第一包（传染病防控和内控信息系统及支撑软硬件和网络运维）：评分标准</w:t>
      </w: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86"/>
        <w:gridCol w:w="819"/>
        <w:gridCol w:w="6181"/>
      </w:tblGrid>
      <w:tr w:rsidR="00C53A5B" w14:paraId="7577E60C" w14:textId="77777777">
        <w:trPr>
          <w:trHeight w:val="537"/>
          <w:tblHeader/>
          <w:jc w:val="center"/>
        </w:trPr>
        <w:tc>
          <w:tcPr>
            <w:tcW w:w="709" w:type="dxa"/>
            <w:vAlign w:val="center"/>
          </w:tcPr>
          <w:p w14:paraId="4371DA56" w14:textId="77777777" w:rsidR="00C53A5B" w:rsidRDefault="00000000">
            <w:pPr>
              <w:jc w:val="center"/>
            </w:pPr>
            <w:r>
              <w:rPr>
                <w:rFonts w:hint="eastAsia"/>
              </w:rPr>
              <w:t>序号</w:t>
            </w:r>
          </w:p>
        </w:tc>
        <w:tc>
          <w:tcPr>
            <w:tcW w:w="1186" w:type="dxa"/>
            <w:vAlign w:val="center"/>
          </w:tcPr>
          <w:p w14:paraId="01D1FAED" w14:textId="77777777" w:rsidR="00C53A5B" w:rsidRDefault="00000000">
            <w:pPr>
              <w:jc w:val="center"/>
            </w:pPr>
            <w:r>
              <w:rPr>
                <w:rFonts w:hint="eastAsia"/>
              </w:rPr>
              <w:t>评审条款</w:t>
            </w:r>
          </w:p>
        </w:tc>
        <w:tc>
          <w:tcPr>
            <w:tcW w:w="819" w:type="dxa"/>
            <w:vAlign w:val="center"/>
          </w:tcPr>
          <w:p w14:paraId="6F93F5DD" w14:textId="77777777" w:rsidR="00C53A5B" w:rsidRDefault="00000000">
            <w:pPr>
              <w:jc w:val="center"/>
            </w:pPr>
            <w:r>
              <w:rPr>
                <w:rFonts w:hint="eastAsia"/>
              </w:rPr>
              <w:t>分值</w:t>
            </w:r>
          </w:p>
        </w:tc>
        <w:tc>
          <w:tcPr>
            <w:tcW w:w="6181" w:type="dxa"/>
            <w:vAlign w:val="center"/>
          </w:tcPr>
          <w:p w14:paraId="1A4C2018" w14:textId="77777777" w:rsidR="00C53A5B" w:rsidRDefault="00000000">
            <w:pPr>
              <w:jc w:val="center"/>
            </w:pPr>
            <w:r>
              <w:rPr>
                <w:rFonts w:hint="eastAsia"/>
              </w:rPr>
              <w:t>评审细则</w:t>
            </w:r>
          </w:p>
        </w:tc>
      </w:tr>
      <w:tr w:rsidR="00C53A5B" w14:paraId="452F66F8" w14:textId="77777777">
        <w:trPr>
          <w:trHeight w:val="70"/>
          <w:jc w:val="center"/>
        </w:trPr>
        <w:tc>
          <w:tcPr>
            <w:tcW w:w="709" w:type="dxa"/>
            <w:vAlign w:val="center"/>
          </w:tcPr>
          <w:p w14:paraId="13C15672" w14:textId="77777777" w:rsidR="00C53A5B" w:rsidRDefault="00000000">
            <w:pPr>
              <w:jc w:val="center"/>
            </w:pPr>
            <w:r>
              <w:rPr>
                <w:rFonts w:hint="eastAsia"/>
              </w:rPr>
              <w:t>1</w:t>
            </w:r>
          </w:p>
        </w:tc>
        <w:tc>
          <w:tcPr>
            <w:tcW w:w="1186" w:type="dxa"/>
            <w:vAlign w:val="center"/>
          </w:tcPr>
          <w:p w14:paraId="7B1DFF18" w14:textId="77777777" w:rsidR="00C53A5B" w:rsidRDefault="00000000">
            <w:pPr>
              <w:jc w:val="center"/>
            </w:pPr>
            <w:r>
              <w:rPr>
                <w:rFonts w:hint="eastAsia"/>
              </w:rPr>
              <w:t>投标报价</w:t>
            </w:r>
          </w:p>
          <w:p w14:paraId="48D037F3" w14:textId="77777777" w:rsidR="00C53A5B" w:rsidRDefault="00000000">
            <w:pPr>
              <w:jc w:val="center"/>
            </w:pPr>
            <w:r>
              <w:rPr>
                <w:rFonts w:hint="eastAsia"/>
              </w:rPr>
              <w:t>（</w:t>
            </w:r>
            <w:r>
              <w:rPr>
                <w:rFonts w:hint="eastAsia"/>
              </w:rPr>
              <w:t>10</w:t>
            </w:r>
            <w:r>
              <w:rPr>
                <w:rFonts w:hint="eastAsia"/>
              </w:rPr>
              <w:t>分）</w:t>
            </w:r>
          </w:p>
        </w:tc>
        <w:tc>
          <w:tcPr>
            <w:tcW w:w="819" w:type="dxa"/>
            <w:vAlign w:val="center"/>
          </w:tcPr>
          <w:p w14:paraId="76FF4568" w14:textId="77777777" w:rsidR="00C53A5B" w:rsidRDefault="00000000">
            <w:pPr>
              <w:jc w:val="center"/>
              <w:rPr>
                <w:b/>
              </w:rPr>
            </w:pPr>
            <w:r>
              <w:rPr>
                <w:rFonts w:hint="eastAsia"/>
                <w:b/>
              </w:rPr>
              <w:t>10</w:t>
            </w:r>
          </w:p>
        </w:tc>
        <w:tc>
          <w:tcPr>
            <w:tcW w:w="6181" w:type="dxa"/>
            <w:vAlign w:val="center"/>
          </w:tcPr>
          <w:p w14:paraId="3A16A8B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综合评分法中的价格分统一采用低价优先法计算，即满足招标文件要求且投标价格最低的评审价为评标基准价，其价格分为满分。其他投标人的价格分统一按照下列公式计算：评标价格分数</w:t>
            </w:r>
            <w:r>
              <w:rPr>
                <w:rFonts w:ascii="Arial" w:hAnsi="Arial" w:cs="Arial" w:hint="eastAsia"/>
                <w:szCs w:val="21"/>
              </w:rPr>
              <w:t>=</w:t>
            </w:r>
            <w:r>
              <w:rPr>
                <w:rFonts w:ascii="Arial" w:hAnsi="Arial" w:cs="Arial" w:hint="eastAsia"/>
                <w:szCs w:val="21"/>
              </w:rPr>
              <w:t>（评标基准价</w:t>
            </w:r>
            <w:r>
              <w:rPr>
                <w:rFonts w:ascii="Arial" w:hAnsi="Arial" w:cs="Arial" w:hint="eastAsia"/>
                <w:szCs w:val="21"/>
              </w:rPr>
              <w:t>/</w:t>
            </w:r>
            <w:r>
              <w:rPr>
                <w:rFonts w:ascii="Arial" w:hAnsi="Arial" w:cs="Arial" w:hint="eastAsia"/>
                <w:szCs w:val="21"/>
              </w:rPr>
              <w:t>投标报价）×</w:t>
            </w:r>
            <w:r>
              <w:rPr>
                <w:rFonts w:ascii="Arial" w:hAnsi="Arial" w:cs="Arial" w:hint="eastAsia"/>
                <w:szCs w:val="21"/>
              </w:rPr>
              <w:t>10</w:t>
            </w:r>
          </w:p>
          <w:p w14:paraId="1253006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注：</w:t>
            </w:r>
          </w:p>
          <w:p w14:paraId="1542F7F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、价格分数保留两位小数。</w:t>
            </w:r>
          </w:p>
        </w:tc>
      </w:tr>
      <w:tr w:rsidR="00C53A5B" w14:paraId="6DA3881F" w14:textId="77777777">
        <w:trPr>
          <w:trHeight w:val="972"/>
          <w:jc w:val="center"/>
        </w:trPr>
        <w:tc>
          <w:tcPr>
            <w:tcW w:w="709" w:type="dxa"/>
            <w:vAlign w:val="center"/>
          </w:tcPr>
          <w:p w14:paraId="468E0053" w14:textId="77777777" w:rsidR="00C53A5B" w:rsidRDefault="00000000">
            <w:pPr>
              <w:jc w:val="center"/>
            </w:pPr>
            <w:r>
              <w:t>2</w:t>
            </w:r>
          </w:p>
        </w:tc>
        <w:tc>
          <w:tcPr>
            <w:tcW w:w="1186" w:type="dxa"/>
            <w:vAlign w:val="center"/>
          </w:tcPr>
          <w:p w14:paraId="50AF4DE3" w14:textId="77777777" w:rsidR="00C53A5B" w:rsidRDefault="00000000">
            <w:pPr>
              <w:jc w:val="center"/>
            </w:pPr>
            <w:r>
              <w:rPr>
                <w:rFonts w:hint="eastAsia"/>
              </w:rPr>
              <w:t>类似项目业绩（</w:t>
            </w:r>
            <w:r>
              <w:rPr>
                <w:rFonts w:hint="eastAsia"/>
              </w:rPr>
              <w:t>10</w:t>
            </w:r>
            <w:r>
              <w:rPr>
                <w:rFonts w:hint="eastAsia"/>
              </w:rPr>
              <w:t>分）</w:t>
            </w:r>
          </w:p>
        </w:tc>
        <w:tc>
          <w:tcPr>
            <w:tcW w:w="819" w:type="dxa"/>
            <w:vAlign w:val="center"/>
          </w:tcPr>
          <w:p w14:paraId="704BE038" w14:textId="77777777" w:rsidR="00C53A5B" w:rsidRDefault="00000000">
            <w:pPr>
              <w:jc w:val="center"/>
            </w:pPr>
            <w:r>
              <w:rPr>
                <w:rFonts w:hint="eastAsia"/>
              </w:rPr>
              <w:t>10</w:t>
            </w:r>
          </w:p>
        </w:tc>
        <w:tc>
          <w:tcPr>
            <w:tcW w:w="6181" w:type="dxa"/>
            <w:vAlign w:val="center"/>
          </w:tcPr>
          <w:p w14:paraId="29E5AD9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提供近三年（</w:t>
            </w:r>
            <w:r>
              <w:rPr>
                <w:rFonts w:ascii="Arial" w:hAnsi="Arial" w:cs="Arial" w:hint="eastAsia"/>
                <w:szCs w:val="21"/>
              </w:rPr>
              <w:t>2023</w:t>
            </w:r>
            <w:r>
              <w:rPr>
                <w:rFonts w:ascii="Arial" w:hAnsi="Arial" w:cs="Arial" w:hint="eastAsia"/>
                <w:szCs w:val="21"/>
              </w:rPr>
              <w:t>年</w:t>
            </w:r>
            <w:r>
              <w:rPr>
                <w:rFonts w:ascii="Arial" w:hAnsi="Arial" w:cs="Arial" w:hint="eastAsia"/>
                <w:szCs w:val="21"/>
              </w:rPr>
              <w:t>7</w:t>
            </w:r>
            <w:r>
              <w:rPr>
                <w:rFonts w:ascii="Arial" w:hAnsi="Arial" w:cs="Arial" w:hint="eastAsia"/>
                <w:szCs w:val="21"/>
              </w:rPr>
              <w:t>月</w:t>
            </w:r>
            <w:r>
              <w:rPr>
                <w:rFonts w:ascii="Arial" w:hAnsi="Arial" w:cs="Arial" w:hint="eastAsia"/>
                <w:szCs w:val="21"/>
              </w:rPr>
              <w:t>1</w:t>
            </w:r>
            <w:r>
              <w:rPr>
                <w:rFonts w:ascii="Arial" w:hAnsi="Arial" w:cs="Arial" w:hint="eastAsia"/>
                <w:szCs w:val="21"/>
              </w:rPr>
              <w:t>日至今，以合同签订日期为准）信息化运维案例合同，要求提供签订的合同首页、合同金额所在页、签字盖章页及相关合同服务内容页复印件作为证明，每提供一个业绩得</w:t>
            </w:r>
            <w:r>
              <w:rPr>
                <w:rFonts w:ascii="Arial" w:hAnsi="Arial" w:cs="Arial" w:hint="eastAsia"/>
                <w:szCs w:val="21"/>
              </w:rPr>
              <w:t>2</w:t>
            </w:r>
            <w:r>
              <w:rPr>
                <w:rFonts w:ascii="Arial" w:hAnsi="Arial" w:cs="Arial" w:hint="eastAsia"/>
                <w:szCs w:val="21"/>
              </w:rPr>
              <w:t>分，满分</w:t>
            </w:r>
            <w:r>
              <w:rPr>
                <w:rFonts w:ascii="Arial" w:hAnsi="Arial" w:cs="Arial" w:hint="eastAsia"/>
                <w:szCs w:val="21"/>
              </w:rPr>
              <w:t>10</w:t>
            </w:r>
            <w:r>
              <w:rPr>
                <w:rFonts w:ascii="Arial" w:hAnsi="Arial" w:cs="Arial" w:hint="eastAsia"/>
                <w:szCs w:val="21"/>
              </w:rPr>
              <w:t>分。</w:t>
            </w:r>
          </w:p>
          <w:p w14:paraId="6B42682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注：合同案例仅指投标人自身的合同案例，即合同案例中合同的乙方必须与投标人的名称完全一致，转包或分包合同无效。</w:t>
            </w:r>
          </w:p>
        </w:tc>
      </w:tr>
      <w:tr w:rsidR="00C53A5B" w14:paraId="6E92F171" w14:textId="77777777">
        <w:trPr>
          <w:trHeight w:val="924"/>
          <w:jc w:val="center"/>
        </w:trPr>
        <w:tc>
          <w:tcPr>
            <w:tcW w:w="709" w:type="dxa"/>
            <w:vMerge w:val="restart"/>
            <w:vAlign w:val="center"/>
          </w:tcPr>
          <w:p w14:paraId="35A9FE2E" w14:textId="77777777" w:rsidR="00C53A5B" w:rsidRDefault="00000000">
            <w:pPr>
              <w:jc w:val="center"/>
            </w:pPr>
            <w:r>
              <w:t>3</w:t>
            </w:r>
          </w:p>
        </w:tc>
        <w:tc>
          <w:tcPr>
            <w:tcW w:w="1186" w:type="dxa"/>
            <w:vMerge w:val="restart"/>
            <w:vAlign w:val="center"/>
          </w:tcPr>
          <w:p w14:paraId="5588FA5C" w14:textId="77777777" w:rsidR="00C53A5B" w:rsidRDefault="00000000">
            <w:pPr>
              <w:jc w:val="center"/>
            </w:pPr>
            <w:r>
              <w:rPr>
                <w:rFonts w:hint="eastAsia"/>
              </w:rPr>
              <w:t>需求理解及方案</w:t>
            </w:r>
          </w:p>
          <w:p w14:paraId="02F9787D" w14:textId="77777777" w:rsidR="00C53A5B" w:rsidRDefault="00000000">
            <w:pPr>
              <w:jc w:val="center"/>
            </w:pPr>
            <w:r>
              <w:rPr>
                <w:rFonts w:hint="eastAsia"/>
              </w:rPr>
              <w:t>（</w:t>
            </w:r>
            <w:r>
              <w:t>62</w:t>
            </w:r>
            <w:r>
              <w:rPr>
                <w:rFonts w:hint="eastAsia"/>
              </w:rPr>
              <w:t>分）</w:t>
            </w:r>
          </w:p>
        </w:tc>
        <w:tc>
          <w:tcPr>
            <w:tcW w:w="819" w:type="dxa"/>
            <w:vAlign w:val="center"/>
          </w:tcPr>
          <w:p w14:paraId="378FF774" w14:textId="77777777" w:rsidR="00C53A5B" w:rsidRDefault="00000000">
            <w:pPr>
              <w:jc w:val="center"/>
            </w:pPr>
            <w:r>
              <w:t>10</w:t>
            </w:r>
          </w:p>
        </w:tc>
        <w:tc>
          <w:tcPr>
            <w:tcW w:w="6181" w:type="dxa"/>
            <w:vAlign w:val="center"/>
          </w:tcPr>
          <w:p w14:paraId="2914DEC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20B36DA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投标人对项目的【信息系统及配套计算设备和软件运维部分】需求理解应符合项目的实际需求，对本项目建设需求的理解准确、分析透彻、完整全面。</w:t>
            </w:r>
          </w:p>
          <w:p w14:paraId="1E81A49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本项内容进行了贴合实际情况的阐述、内容包括实施细节及措施且满足采购实际需求得</w:t>
            </w:r>
            <w:r>
              <w:rPr>
                <w:rFonts w:ascii="Arial" w:hAnsi="Arial" w:cs="Arial"/>
                <w:szCs w:val="21"/>
              </w:rPr>
              <w:t>10</w:t>
            </w:r>
            <w:r>
              <w:rPr>
                <w:rFonts w:ascii="Arial" w:hAnsi="Arial" w:cs="Arial" w:hint="eastAsia"/>
                <w:szCs w:val="21"/>
              </w:rPr>
              <w:t>分；本项内容虽阐述但未贴合实际情况或内容未包括具体实施细节及措施得</w:t>
            </w:r>
            <w:r>
              <w:rPr>
                <w:rFonts w:ascii="Arial" w:hAnsi="Arial" w:cs="Arial"/>
                <w:szCs w:val="21"/>
              </w:rPr>
              <w:t>5</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0880A512" w14:textId="77777777">
        <w:trPr>
          <w:trHeight w:val="1020"/>
          <w:jc w:val="center"/>
        </w:trPr>
        <w:tc>
          <w:tcPr>
            <w:tcW w:w="709" w:type="dxa"/>
            <w:vMerge/>
            <w:vAlign w:val="center"/>
          </w:tcPr>
          <w:p w14:paraId="164560AF" w14:textId="77777777" w:rsidR="00C53A5B" w:rsidRDefault="00C53A5B">
            <w:pPr>
              <w:jc w:val="center"/>
            </w:pPr>
          </w:p>
        </w:tc>
        <w:tc>
          <w:tcPr>
            <w:tcW w:w="1186" w:type="dxa"/>
            <w:vMerge/>
            <w:vAlign w:val="center"/>
          </w:tcPr>
          <w:p w14:paraId="7E9ACAF3" w14:textId="77777777" w:rsidR="00C53A5B" w:rsidRDefault="00C53A5B">
            <w:pPr>
              <w:jc w:val="center"/>
            </w:pPr>
          </w:p>
        </w:tc>
        <w:tc>
          <w:tcPr>
            <w:tcW w:w="819" w:type="dxa"/>
            <w:vAlign w:val="center"/>
          </w:tcPr>
          <w:p w14:paraId="1368C105" w14:textId="77777777" w:rsidR="00C53A5B" w:rsidRDefault="00000000">
            <w:pPr>
              <w:jc w:val="center"/>
            </w:pPr>
            <w:r>
              <w:t>8</w:t>
            </w:r>
          </w:p>
        </w:tc>
        <w:tc>
          <w:tcPr>
            <w:tcW w:w="6181" w:type="dxa"/>
            <w:vAlign w:val="center"/>
          </w:tcPr>
          <w:p w14:paraId="34C1904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00C95EE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投标人对项目的【信息系统及配套计算设备和软件运维部分驻场服务】需求理解应符合项目的实际需求，对本项目建设需求的理解准确、分析透彻、完整全面。</w:t>
            </w:r>
          </w:p>
          <w:p w14:paraId="484B36C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w:t>
            </w:r>
            <w:r>
              <w:rPr>
                <w:rFonts w:ascii="Arial" w:hAnsi="Arial" w:cs="Arial" w:hint="eastAsia"/>
                <w:szCs w:val="21"/>
              </w:rPr>
              <w:lastRenderedPageBreak/>
              <w:t>施且满足采购实际需求得</w:t>
            </w:r>
            <w:r>
              <w:rPr>
                <w:rFonts w:ascii="Arial" w:hAnsi="Arial" w:cs="Arial"/>
                <w:szCs w:val="21"/>
              </w:rPr>
              <w:t>8</w:t>
            </w:r>
            <w:r>
              <w:rPr>
                <w:rFonts w:ascii="Arial" w:hAnsi="Arial" w:cs="Arial" w:hint="eastAsia"/>
                <w:szCs w:val="21"/>
              </w:rPr>
              <w:t>分；本项内容虽阐述但未贴合实际情况或内容未包括具体实施细节及措施得</w:t>
            </w:r>
            <w:r>
              <w:rPr>
                <w:rFonts w:ascii="Arial" w:hAnsi="Arial" w:cs="Arial"/>
                <w:szCs w:val="21"/>
              </w:rPr>
              <w:t>4</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1B8622A3" w14:textId="77777777">
        <w:trPr>
          <w:trHeight w:val="747"/>
          <w:jc w:val="center"/>
        </w:trPr>
        <w:tc>
          <w:tcPr>
            <w:tcW w:w="709" w:type="dxa"/>
            <w:vMerge/>
            <w:vAlign w:val="center"/>
          </w:tcPr>
          <w:p w14:paraId="4A495464" w14:textId="77777777" w:rsidR="00C53A5B" w:rsidRDefault="00C53A5B">
            <w:pPr>
              <w:jc w:val="center"/>
            </w:pPr>
          </w:p>
        </w:tc>
        <w:tc>
          <w:tcPr>
            <w:tcW w:w="1186" w:type="dxa"/>
            <w:vMerge/>
            <w:vAlign w:val="center"/>
          </w:tcPr>
          <w:p w14:paraId="7A376AA6" w14:textId="77777777" w:rsidR="00C53A5B" w:rsidRDefault="00C53A5B">
            <w:pPr>
              <w:jc w:val="center"/>
            </w:pPr>
          </w:p>
        </w:tc>
        <w:tc>
          <w:tcPr>
            <w:tcW w:w="819" w:type="dxa"/>
            <w:vAlign w:val="center"/>
          </w:tcPr>
          <w:p w14:paraId="3B0358D8" w14:textId="77777777" w:rsidR="00C53A5B" w:rsidRDefault="00000000">
            <w:pPr>
              <w:jc w:val="center"/>
            </w:pPr>
            <w:r>
              <w:t>6</w:t>
            </w:r>
          </w:p>
        </w:tc>
        <w:tc>
          <w:tcPr>
            <w:tcW w:w="6181" w:type="dxa"/>
            <w:vAlign w:val="center"/>
          </w:tcPr>
          <w:p w14:paraId="0A7417B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22BF42C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投标人对项目的【信息系统及配套计算设备和软件运维部分服务要求】需求理解应符合项目的实际需求，对本项目建设需求的理解准确、分析透彻、完整全面。</w:t>
            </w:r>
          </w:p>
          <w:p w14:paraId="1E7221C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本项内容进行了贴合实际情况的阐述、内容包括实施细节及措施且满足采购实际需求得</w:t>
            </w:r>
            <w:r>
              <w:rPr>
                <w:rFonts w:ascii="Arial" w:hAnsi="Arial" w:cs="Arial"/>
                <w:szCs w:val="21"/>
              </w:rPr>
              <w:t>6</w:t>
            </w:r>
            <w:r>
              <w:rPr>
                <w:rFonts w:ascii="Arial" w:hAnsi="Arial" w:cs="Arial" w:hint="eastAsia"/>
                <w:szCs w:val="21"/>
              </w:rPr>
              <w:t>分；本项内容虽阐述但未贴合实际情况或内容未包括具体实施细节及措施得</w:t>
            </w:r>
            <w:r>
              <w:rPr>
                <w:rFonts w:ascii="Arial" w:hAnsi="Arial" w:cs="Arial" w:hint="eastAsia"/>
                <w:szCs w:val="21"/>
              </w:rPr>
              <w:t>3</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20E02A1C" w14:textId="77777777">
        <w:trPr>
          <w:trHeight w:val="90"/>
          <w:jc w:val="center"/>
        </w:trPr>
        <w:tc>
          <w:tcPr>
            <w:tcW w:w="709" w:type="dxa"/>
            <w:vMerge/>
            <w:vAlign w:val="center"/>
          </w:tcPr>
          <w:p w14:paraId="03EB972B" w14:textId="77777777" w:rsidR="00C53A5B" w:rsidRDefault="00C53A5B">
            <w:pPr>
              <w:jc w:val="center"/>
            </w:pPr>
          </w:p>
        </w:tc>
        <w:tc>
          <w:tcPr>
            <w:tcW w:w="1186" w:type="dxa"/>
            <w:vMerge/>
            <w:vAlign w:val="center"/>
          </w:tcPr>
          <w:p w14:paraId="0012F8D5" w14:textId="77777777" w:rsidR="00C53A5B" w:rsidRDefault="00C53A5B">
            <w:pPr>
              <w:jc w:val="center"/>
            </w:pPr>
          </w:p>
        </w:tc>
        <w:tc>
          <w:tcPr>
            <w:tcW w:w="819" w:type="dxa"/>
            <w:vAlign w:val="center"/>
          </w:tcPr>
          <w:p w14:paraId="72E0BD4C" w14:textId="77777777" w:rsidR="00C53A5B" w:rsidRDefault="00000000">
            <w:pPr>
              <w:jc w:val="center"/>
            </w:pPr>
            <w:r>
              <w:t>6</w:t>
            </w:r>
          </w:p>
        </w:tc>
        <w:tc>
          <w:tcPr>
            <w:tcW w:w="6181" w:type="dxa"/>
            <w:vAlign w:val="center"/>
          </w:tcPr>
          <w:p w14:paraId="32CAF61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4</w:t>
            </w:r>
            <w:r>
              <w:rPr>
                <w:rFonts w:ascii="Arial" w:hAnsi="Arial" w:cs="Arial" w:hint="eastAsia"/>
                <w:szCs w:val="21"/>
              </w:rPr>
              <w:t>：</w:t>
            </w:r>
          </w:p>
          <w:p w14:paraId="2F506E3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投标人对项目的【信息系统支撑设备设施软硬件运维和网络运维部分】需求理解应符合项目的实际需求，对本项目建设需求的理解准确、分析透彻、完整全面。</w:t>
            </w:r>
          </w:p>
          <w:p w14:paraId="3BA0BF8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本项内容进行了贴合实际情况的阐述、内容包括实施细节及措施且满足采购实际需求得</w:t>
            </w:r>
            <w:r>
              <w:rPr>
                <w:rFonts w:ascii="Arial" w:hAnsi="Arial" w:cs="Arial"/>
                <w:szCs w:val="21"/>
              </w:rPr>
              <w:t>6</w:t>
            </w:r>
            <w:r>
              <w:rPr>
                <w:rFonts w:ascii="Arial" w:hAnsi="Arial" w:cs="Arial" w:hint="eastAsia"/>
                <w:szCs w:val="21"/>
              </w:rPr>
              <w:t>分；本项内容虽阐述但未贴合实际情况或内容未包括具体实施细节及措施得</w:t>
            </w:r>
            <w:r>
              <w:rPr>
                <w:rFonts w:ascii="Arial" w:hAnsi="Arial" w:cs="Arial" w:hint="eastAsia"/>
                <w:szCs w:val="21"/>
              </w:rPr>
              <w:t>3</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1AC99AD7" w14:textId="77777777">
        <w:trPr>
          <w:trHeight w:val="188"/>
          <w:jc w:val="center"/>
        </w:trPr>
        <w:tc>
          <w:tcPr>
            <w:tcW w:w="709" w:type="dxa"/>
            <w:vMerge/>
            <w:vAlign w:val="center"/>
          </w:tcPr>
          <w:p w14:paraId="52BC3103" w14:textId="77777777" w:rsidR="00C53A5B" w:rsidRDefault="00C53A5B">
            <w:pPr>
              <w:jc w:val="center"/>
            </w:pPr>
          </w:p>
        </w:tc>
        <w:tc>
          <w:tcPr>
            <w:tcW w:w="1186" w:type="dxa"/>
            <w:vMerge/>
            <w:vAlign w:val="center"/>
          </w:tcPr>
          <w:p w14:paraId="18B12CD0" w14:textId="77777777" w:rsidR="00C53A5B" w:rsidRDefault="00C53A5B">
            <w:pPr>
              <w:jc w:val="center"/>
            </w:pPr>
          </w:p>
        </w:tc>
        <w:tc>
          <w:tcPr>
            <w:tcW w:w="819" w:type="dxa"/>
            <w:vAlign w:val="center"/>
          </w:tcPr>
          <w:p w14:paraId="6010F08B" w14:textId="77777777" w:rsidR="00C53A5B" w:rsidRDefault="00000000">
            <w:pPr>
              <w:jc w:val="center"/>
            </w:pPr>
            <w:r>
              <w:t>6</w:t>
            </w:r>
          </w:p>
        </w:tc>
        <w:tc>
          <w:tcPr>
            <w:tcW w:w="6181" w:type="dxa"/>
            <w:vAlign w:val="center"/>
          </w:tcPr>
          <w:p w14:paraId="04E8DB3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5</w:t>
            </w:r>
            <w:r>
              <w:rPr>
                <w:rFonts w:ascii="Arial" w:hAnsi="Arial" w:cs="Arial" w:hint="eastAsia"/>
                <w:szCs w:val="21"/>
              </w:rPr>
              <w:t>：</w:t>
            </w:r>
          </w:p>
          <w:p w14:paraId="742DA05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投标人对项目的【信息系统支撑设备设施软硬件运维和网络运维部分驻场服务】需求理解应符合项目的实际需求，对本项目建设需求的理解准确、分析透彻、完整全面。</w:t>
            </w:r>
          </w:p>
          <w:p w14:paraId="156D3CF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本项内容进行了贴合实际情况的阐述、内容包括实施细节及措施且满足采购实际需求得</w:t>
            </w:r>
            <w:r>
              <w:rPr>
                <w:rFonts w:ascii="Arial" w:hAnsi="Arial" w:cs="Arial"/>
                <w:szCs w:val="21"/>
              </w:rPr>
              <w:t>6</w:t>
            </w:r>
            <w:r>
              <w:rPr>
                <w:rFonts w:ascii="Arial" w:hAnsi="Arial" w:cs="Arial" w:hint="eastAsia"/>
                <w:szCs w:val="21"/>
              </w:rPr>
              <w:t>分；本项内容虽阐述但未贴合实际情况或内容未包括具体实施细节及措施得</w:t>
            </w:r>
            <w:r>
              <w:rPr>
                <w:rFonts w:ascii="Arial" w:hAnsi="Arial" w:cs="Arial" w:hint="eastAsia"/>
                <w:szCs w:val="21"/>
              </w:rPr>
              <w:t>3</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44E530DA" w14:textId="77777777">
        <w:trPr>
          <w:trHeight w:val="92"/>
          <w:jc w:val="center"/>
        </w:trPr>
        <w:tc>
          <w:tcPr>
            <w:tcW w:w="709" w:type="dxa"/>
            <w:vMerge/>
            <w:vAlign w:val="center"/>
          </w:tcPr>
          <w:p w14:paraId="4345F748" w14:textId="77777777" w:rsidR="00C53A5B" w:rsidRDefault="00C53A5B">
            <w:pPr>
              <w:jc w:val="center"/>
            </w:pPr>
          </w:p>
        </w:tc>
        <w:tc>
          <w:tcPr>
            <w:tcW w:w="1186" w:type="dxa"/>
            <w:vMerge/>
            <w:vAlign w:val="center"/>
          </w:tcPr>
          <w:p w14:paraId="6E2C6271" w14:textId="77777777" w:rsidR="00C53A5B" w:rsidRDefault="00C53A5B">
            <w:pPr>
              <w:jc w:val="center"/>
            </w:pPr>
          </w:p>
        </w:tc>
        <w:tc>
          <w:tcPr>
            <w:tcW w:w="819" w:type="dxa"/>
            <w:vAlign w:val="center"/>
          </w:tcPr>
          <w:p w14:paraId="37C9685C" w14:textId="77777777" w:rsidR="00C53A5B" w:rsidRDefault="00000000">
            <w:pPr>
              <w:jc w:val="center"/>
            </w:pPr>
            <w:r>
              <w:t>6</w:t>
            </w:r>
          </w:p>
        </w:tc>
        <w:tc>
          <w:tcPr>
            <w:tcW w:w="6181" w:type="dxa"/>
            <w:vAlign w:val="center"/>
          </w:tcPr>
          <w:p w14:paraId="44B56D0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6</w:t>
            </w:r>
            <w:r>
              <w:rPr>
                <w:rFonts w:ascii="Arial" w:hAnsi="Arial" w:cs="Arial" w:hint="eastAsia"/>
                <w:szCs w:val="21"/>
              </w:rPr>
              <w:t>：</w:t>
            </w:r>
          </w:p>
          <w:p w14:paraId="7F25B7E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投标人对项目的【信息系统支撑设备设施软硬件运维和网络运维部分服务要求】需求理解应符合项目的实际需求，对本项目建设需求的理解准确、分析透彻、完整全面。</w:t>
            </w:r>
          </w:p>
          <w:p w14:paraId="650D28D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w:t>
            </w:r>
            <w:r>
              <w:rPr>
                <w:rFonts w:ascii="Arial" w:hAnsi="Arial" w:cs="Arial" w:hint="eastAsia"/>
                <w:szCs w:val="21"/>
              </w:rPr>
              <w:lastRenderedPageBreak/>
              <w:t>施且满足采购实际需求得</w:t>
            </w:r>
            <w:r>
              <w:rPr>
                <w:rFonts w:ascii="Arial" w:hAnsi="Arial" w:cs="Arial"/>
                <w:szCs w:val="21"/>
              </w:rPr>
              <w:t>6</w:t>
            </w:r>
            <w:r>
              <w:rPr>
                <w:rFonts w:ascii="Arial" w:hAnsi="Arial" w:cs="Arial" w:hint="eastAsia"/>
                <w:szCs w:val="21"/>
              </w:rPr>
              <w:t>分；本项内容虽阐述但未贴合实际情况或内容未包括具体实施细节及措施得</w:t>
            </w:r>
            <w:r>
              <w:rPr>
                <w:rFonts w:ascii="Arial" w:hAnsi="Arial" w:cs="Arial" w:hint="eastAsia"/>
                <w:szCs w:val="21"/>
              </w:rPr>
              <w:t>3</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3ACB5147" w14:textId="77777777">
        <w:trPr>
          <w:trHeight w:val="120"/>
          <w:jc w:val="center"/>
        </w:trPr>
        <w:tc>
          <w:tcPr>
            <w:tcW w:w="709" w:type="dxa"/>
            <w:vMerge/>
            <w:vAlign w:val="center"/>
          </w:tcPr>
          <w:p w14:paraId="278FE620" w14:textId="77777777" w:rsidR="00C53A5B" w:rsidRDefault="00C53A5B">
            <w:pPr>
              <w:jc w:val="center"/>
            </w:pPr>
          </w:p>
        </w:tc>
        <w:tc>
          <w:tcPr>
            <w:tcW w:w="1186" w:type="dxa"/>
            <w:vMerge/>
            <w:vAlign w:val="center"/>
          </w:tcPr>
          <w:p w14:paraId="567C25AD" w14:textId="77777777" w:rsidR="00C53A5B" w:rsidRDefault="00C53A5B">
            <w:pPr>
              <w:jc w:val="center"/>
            </w:pPr>
          </w:p>
        </w:tc>
        <w:tc>
          <w:tcPr>
            <w:tcW w:w="819" w:type="dxa"/>
            <w:vAlign w:val="center"/>
          </w:tcPr>
          <w:p w14:paraId="73BE45B2" w14:textId="77777777" w:rsidR="00C53A5B" w:rsidRDefault="00000000">
            <w:pPr>
              <w:jc w:val="center"/>
            </w:pPr>
            <w:r>
              <w:t>6</w:t>
            </w:r>
          </w:p>
        </w:tc>
        <w:tc>
          <w:tcPr>
            <w:tcW w:w="6181" w:type="dxa"/>
            <w:vAlign w:val="center"/>
          </w:tcPr>
          <w:p w14:paraId="6584B46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7</w:t>
            </w:r>
            <w:r>
              <w:rPr>
                <w:rFonts w:ascii="Arial" w:hAnsi="Arial" w:cs="Arial" w:hint="eastAsia"/>
                <w:szCs w:val="21"/>
              </w:rPr>
              <w:t>：</w:t>
            </w:r>
          </w:p>
          <w:p w14:paraId="2F0A8FB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投标人对项目的【项目管理要求】需求理解应符合项目的实际需求，对本项目建设需求的理解准确、分析透彻、完整全面。</w:t>
            </w:r>
          </w:p>
          <w:p w14:paraId="433747D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本项内容进行了贴合实际情况的阐述、内容包括实施细节及措施且满足采购实际需求得</w:t>
            </w:r>
            <w:r>
              <w:rPr>
                <w:rFonts w:ascii="Arial" w:hAnsi="Arial" w:cs="Arial"/>
                <w:szCs w:val="21"/>
              </w:rPr>
              <w:t>6</w:t>
            </w:r>
            <w:r>
              <w:rPr>
                <w:rFonts w:ascii="Arial" w:hAnsi="Arial" w:cs="Arial" w:hint="eastAsia"/>
                <w:szCs w:val="21"/>
              </w:rPr>
              <w:t>分；本项内容虽阐述但未贴合实际情况或内容未包括具体实施细节及措施得</w:t>
            </w:r>
            <w:r>
              <w:rPr>
                <w:rFonts w:ascii="Arial" w:hAnsi="Arial" w:cs="Arial" w:hint="eastAsia"/>
                <w:szCs w:val="21"/>
              </w:rPr>
              <w:t>3</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46B4E2AB" w14:textId="77777777">
        <w:trPr>
          <w:trHeight w:val="1175"/>
          <w:jc w:val="center"/>
        </w:trPr>
        <w:tc>
          <w:tcPr>
            <w:tcW w:w="709" w:type="dxa"/>
            <w:vMerge/>
            <w:vAlign w:val="center"/>
          </w:tcPr>
          <w:p w14:paraId="24F9F2A7" w14:textId="77777777" w:rsidR="00C53A5B" w:rsidRDefault="00C53A5B">
            <w:pPr>
              <w:jc w:val="center"/>
            </w:pPr>
          </w:p>
        </w:tc>
        <w:tc>
          <w:tcPr>
            <w:tcW w:w="1186" w:type="dxa"/>
            <w:vMerge/>
            <w:vAlign w:val="center"/>
          </w:tcPr>
          <w:p w14:paraId="23DEACB0" w14:textId="77777777" w:rsidR="00C53A5B" w:rsidRDefault="00C53A5B">
            <w:pPr>
              <w:jc w:val="center"/>
            </w:pPr>
          </w:p>
        </w:tc>
        <w:tc>
          <w:tcPr>
            <w:tcW w:w="819" w:type="dxa"/>
            <w:vAlign w:val="center"/>
          </w:tcPr>
          <w:p w14:paraId="3093A25F" w14:textId="77777777" w:rsidR="00C53A5B" w:rsidRDefault="00000000">
            <w:pPr>
              <w:jc w:val="center"/>
            </w:pPr>
            <w:r>
              <w:t>9</w:t>
            </w:r>
          </w:p>
        </w:tc>
        <w:tc>
          <w:tcPr>
            <w:tcW w:w="6181" w:type="dxa"/>
            <w:vAlign w:val="center"/>
          </w:tcPr>
          <w:p w14:paraId="2AC8E67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8</w:t>
            </w:r>
            <w:r>
              <w:rPr>
                <w:rFonts w:ascii="Arial" w:hAnsi="Arial" w:cs="Arial" w:hint="eastAsia"/>
                <w:szCs w:val="21"/>
              </w:rPr>
              <w:t>：</w:t>
            </w:r>
          </w:p>
          <w:p w14:paraId="783E0F6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投标人对项目的【应急演练与值守要求】需求理解应符合项目的实际需求，对本项目建设需求的理解准确、分析透彻、完整全面。</w:t>
            </w:r>
          </w:p>
          <w:p w14:paraId="7FE31BF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本项内容进行了贴合实际情况的阐述、内容包括实施细节及措施且满足采购实际需求得</w:t>
            </w:r>
            <w:r>
              <w:rPr>
                <w:rFonts w:ascii="Arial" w:hAnsi="Arial" w:cs="Arial"/>
                <w:szCs w:val="21"/>
              </w:rPr>
              <w:t>9</w:t>
            </w:r>
            <w:r>
              <w:rPr>
                <w:rFonts w:ascii="Arial" w:hAnsi="Arial" w:cs="Arial" w:hint="eastAsia"/>
                <w:szCs w:val="21"/>
              </w:rPr>
              <w:t>分；本项内容虽阐述但未贴合实际情况或内容未包括具体实施细节及措施得</w:t>
            </w:r>
            <w:r>
              <w:rPr>
                <w:rFonts w:ascii="Arial" w:hAnsi="Arial" w:cs="Arial" w:hint="eastAsia"/>
                <w:szCs w:val="21"/>
              </w:rPr>
              <w:t>4.5</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404DD605" w14:textId="77777777">
        <w:trPr>
          <w:trHeight w:val="1429"/>
          <w:jc w:val="center"/>
        </w:trPr>
        <w:tc>
          <w:tcPr>
            <w:tcW w:w="709" w:type="dxa"/>
            <w:vMerge/>
            <w:vAlign w:val="center"/>
          </w:tcPr>
          <w:p w14:paraId="2468916A" w14:textId="77777777" w:rsidR="00C53A5B" w:rsidRDefault="00C53A5B">
            <w:pPr>
              <w:jc w:val="center"/>
            </w:pPr>
          </w:p>
        </w:tc>
        <w:tc>
          <w:tcPr>
            <w:tcW w:w="1186" w:type="dxa"/>
            <w:vMerge/>
            <w:vAlign w:val="center"/>
          </w:tcPr>
          <w:p w14:paraId="5A9F5A6F" w14:textId="77777777" w:rsidR="00C53A5B" w:rsidRDefault="00C53A5B">
            <w:pPr>
              <w:jc w:val="center"/>
            </w:pPr>
          </w:p>
        </w:tc>
        <w:tc>
          <w:tcPr>
            <w:tcW w:w="819" w:type="dxa"/>
            <w:vAlign w:val="center"/>
          </w:tcPr>
          <w:p w14:paraId="2E5D46BE" w14:textId="77777777" w:rsidR="00C53A5B" w:rsidRDefault="00000000">
            <w:pPr>
              <w:jc w:val="center"/>
            </w:pPr>
            <w:r>
              <w:t>5</w:t>
            </w:r>
          </w:p>
        </w:tc>
        <w:tc>
          <w:tcPr>
            <w:tcW w:w="6181" w:type="dxa"/>
            <w:vAlign w:val="center"/>
          </w:tcPr>
          <w:p w14:paraId="4B6FA88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9</w:t>
            </w:r>
            <w:r>
              <w:rPr>
                <w:rFonts w:ascii="Arial" w:hAnsi="Arial" w:cs="Arial" w:hint="eastAsia"/>
                <w:szCs w:val="21"/>
              </w:rPr>
              <w:t>：</w:t>
            </w:r>
          </w:p>
          <w:p w14:paraId="15A079F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投标人对项目的【项目交付成果】需求理解应符合项目的实际需求，对本项目建设需求的理解准确、分析透彻、完整全面。应提交交付成果的文件模板。</w:t>
            </w:r>
          </w:p>
          <w:p w14:paraId="4874B4E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本项内容进行了贴合实际情况的阐述、内容包括实施细节及措施且满足采购实际需求得</w:t>
            </w:r>
            <w:r>
              <w:rPr>
                <w:rFonts w:ascii="Arial" w:hAnsi="Arial" w:cs="Arial"/>
                <w:szCs w:val="21"/>
              </w:rPr>
              <w:t>5</w:t>
            </w:r>
            <w:r>
              <w:rPr>
                <w:rFonts w:ascii="Arial" w:hAnsi="Arial" w:cs="Arial" w:hint="eastAsia"/>
                <w:szCs w:val="21"/>
              </w:rPr>
              <w:t>分；本项内容虽阐述但未贴合实际情况或内容未包括具体实施细节及措施得</w:t>
            </w:r>
            <w:r>
              <w:rPr>
                <w:rFonts w:ascii="Arial" w:hAnsi="Arial" w:cs="Arial" w:hint="eastAsia"/>
                <w:szCs w:val="21"/>
              </w:rPr>
              <w:t>2.5</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7C672213" w14:textId="77777777">
        <w:trPr>
          <w:trHeight w:val="617"/>
          <w:jc w:val="center"/>
        </w:trPr>
        <w:tc>
          <w:tcPr>
            <w:tcW w:w="709" w:type="dxa"/>
            <w:vAlign w:val="center"/>
          </w:tcPr>
          <w:p w14:paraId="05184334" w14:textId="77777777" w:rsidR="00C53A5B" w:rsidRDefault="00000000">
            <w:pPr>
              <w:jc w:val="center"/>
            </w:pPr>
            <w:r>
              <w:t>4</w:t>
            </w:r>
          </w:p>
        </w:tc>
        <w:tc>
          <w:tcPr>
            <w:tcW w:w="1186" w:type="dxa"/>
            <w:vAlign w:val="center"/>
          </w:tcPr>
          <w:p w14:paraId="0ED6DD03" w14:textId="77777777" w:rsidR="00C53A5B" w:rsidRDefault="00000000">
            <w:pPr>
              <w:jc w:val="center"/>
            </w:pPr>
            <w:r>
              <w:rPr>
                <w:rFonts w:hint="eastAsia"/>
              </w:rPr>
              <w:t>服务团队</w:t>
            </w:r>
          </w:p>
          <w:p w14:paraId="63E97BA1" w14:textId="77777777" w:rsidR="00C53A5B" w:rsidRDefault="00000000">
            <w:pPr>
              <w:jc w:val="center"/>
            </w:pPr>
            <w:r>
              <w:rPr>
                <w:rFonts w:hint="eastAsia"/>
              </w:rPr>
              <w:t>（</w:t>
            </w:r>
            <w:r>
              <w:t>18</w:t>
            </w:r>
            <w:r>
              <w:rPr>
                <w:rFonts w:hint="eastAsia"/>
              </w:rPr>
              <w:t>分）</w:t>
            </w:r>
          </w:p>
        </w:tc>
        <w:tc>
          <w:tcPr>
            <w:tcW w:w="819" w:type="dxa"/>
            <w:vAlign w:val="center"/>
          </w:tcPr>
          <w:p w14:paraId="0F38AA88" w14:textId="77777777" w:rsidR="00C53A5B" w:rsidRDefault="00000000">
            <w:pPr>
              <w:jc w:val="center"/>
            </w:pPr>
            <w:r>
              <w:t>18</w:t>
            </w:r>
          </w:p>
        </w:tc>
        <w:tc>
          <w:tcPr>
            <w:tcW w:w="6181" w:type="dxa"/>
            <w:vAlign w:val="center"/>
          </w:tcPr>
          <w:p w14:paraId="0BF2CB1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在甲方驻场运维人员需具备两年以上从业经验和丰富的电子政务网络项目建设或维护经验，提供驻场人员满</w:t>
            </w:r>
            <w:r>
              <w:rPr>
                <w:rFonts w:ascii="Arial" w:hAnsi="Arial" w:cs="Arial" w:hint="eastAsia"/>
                <w:szCs w:val="21"/>
              </w:rPr>
              <w:t>6</w:t>
            </w:r>
            <w:r>
              <w:rPr>
                <w:rFonts w:ascii="Arial" w:hAnsi="Arial" w:cs="Arial" w:hint="eastAsia"/>
                <w:szCs w:val="21"/>
              </w:rPr>
              <w:t>名的符合条件证明文件得</w:t>
            </w:r>
            <w:r>
              <w:rPr>
                <w:rFonts w:ascii="Arial" w:hAnsi="Arial" w:cs="Arial"/>
                <w:szCs w:val="21"/>
              </w:rPr>
              <w:t>10</w:t>
            </w:r>
            <w:r>
              <w:rPr>
                <w:rFonts w:ascii="Arial" w:hAnsi="Arial" w:cs="Arial" w:hint="eastAsia"/>
                <w:szCs w:val="21"/>
              </w:rPr>
              <w:t>分，每额外提供一名驻场人员符合条件的证明文件得</w:t>
            </w:r>
            <w:r>
              <w:rPr>
                <w:rFonts w:ascii="Arial" w:hAnsi="Arial" w:cs="Arial" w:hint="eastAsia"/>
                <w:szCs w:val="21"/>
              </w:rPr>
              <w:t>2</w:t>
            </w:r>
            <w:r>
              <w:rPr>
                <w:rFonts w:ascii="Arial" w:hAnsi="Arial" w:cs="Arial" w:hint="eastAsia"/>
                <w:szCs w:val="21"/>
              </w:rPr>
              <w:t>分，满分</w:t>
            </w:r>
            <w:r>
              <w:rPr>
                <w:rFonts w:ascii="Arial" w:hAnsi="Arial" w:cs="Arial"/>
                <w:szCs w:val="21"/>
              </w:rPr>
              <w:t>18</w:t>
            </w:r>
            <w:r>
              <w:rPr>
                <w:rFonts w:ascii="Arial" w:hAnsi="Arial" w:cs="Arial"/>
                <w:szCs w:val="21"/>
              </w:rPr>
              <w:t>分</w:t>
            </w:r>
            <w:r>
              <w:rPr>
                <w:rFonts w:ascii="Arial" w:hAnsi="Arial" w:cs="Arial" w:hint="eastAsia"/>
                <w:szCs w:val="21"/>
              </w:rPr>
              <w:t>，派驻驻场人员小于</w:t>
            </w:r>
            <w:r>
              <w:rPr>
                <w:rFonts w:ascii="Arial" w:hAnsi="Arial" w:cs="Arial" w:hint="eastAsia"/>
                <w:szCs w:val="21"/>
              </w:rPr>
              <w:t>6</w:t>
            </w:r>
            <w:r>
              <w:rPr>
                <w:rFonts w:ascii="Arial" w:hAnsi="Arial" w:cs="Arial" w:hint="eastAsia"/>
                <w:szCs w:val="21"/>
              </w:rPr>
              <w:t>名或不提供证明文件该项得</w:t>
            </w:r>
            <w:r>
              <w:rPr>
                <w:rFonts w:ascii="Arial" w:hAnsi="Arial" w:cs="Arial" w:hint="eastAsia"/>
                <w:szCs w:val="21"/>
              </w:rPr>
              <w:t>0</w:t>
            </w:r>
            <w:r>
              <w:rPr>
                <w:rFonts w:ascii="Arial" w:hAnsi="Arial" w:cs="Arial" w:hint="eastAsia"/>
                <w:szCs w:val="21"/>
              </w:rPr>
              <w:t>分。（需在投标文件中提供相关证明文件。证明文件可为复印件或扫描打印件，须加盖投标人公章）</w:t>
            </w:r>
          </w:p>
        </w:tc>
      </w:tr>
      <w:tr w:rsidR="00C53A5B" w14:paraId="64D78BCF" w14:textId="77777777">
        <w:trPr>
          <w:trHeight w:val="20"/>
          <w:jc w:val="center"/>
        </w:trPr>
        <w:tc>
          <w:tcPr>
            <w:tcW w:w="709" w:type="dxa"/>
            <w:vAlign w:val="center"/>
          </w:tcPr>
          <w:p w14:paraId="1B932D7D" w14:textId="77777777" w:rsidR="00C53A5B" w:rsidRDefault="00000000">
            <w:pPr>
              <w:jc w:val="center"/>
            </w:pPr>
            <w:r>
              <w:rPr>
                <w:rFonts w:hint="eastAsia"/>
              </w:rPr>
              <w:t>合计</w:t>
            </w:r>
          </w:p>
        </w:tc>
        <w:tc>
          <w:tcPr>
            <w:tcW w:w="1186" w:type="dxa"/>
            <w:vAlign w:val="center"/>
          </w:tcPr>
          <w:p w14:paraId="7844CE2D" w14:textId="77777777" w:rsidR="00C53A5B" w:rsidRDefault="00C53A5B">
            <w:pPr>
              <w:jc w:val="center"/>
            </w:pPr>
          </w:p>
        </w:tc>
        <w:tc>
          <w:tcPr>
            <w:tcW w:w="819" w:type="dxa"/>
            <w:vAlign w:val="center"/>
          </w:tcPr>
          <w:p w14:paraId="02A69647" w14:textId="77777777" w:rsidR="00C53A5B" w:rsidRDefault="00000000">
            <w:pPr>
              <w:jc w:val="center"/>
            </w:pPr>
            <w:r>
              <w:rPr>
                <w:rFonts w:hint="eastAsia"/>
              </w:rPr>
              <w:t>100</w:t>
            </w:r>
            <w:r>
              <w:rPr>
                <w:rFonts w:hint="eastAsia"/>
              </w:rPr>
              <w:t>分</w:t>
            </w:r>
          </w:p>
        </w:tc>
        <w:tc>
          <w:tcPr>
            <w:tcW w:w="6181" w:type="dxa"/>
            <w:vAlign w:val="center"/>
          </w:tcPr>
          <w:p w14:paraId="4BDFD412" w14:textId="77777777" w:rsidR="00C53A5B" w:rsidRDefault="00C53A5B"/>
        </w:tc>
      </w:tr>
    </w:tbl>
    <w:p w14:paraId="3C1B69CD" w14:textId="77777777" w:rsidR="00C53A5B" w:rsidRDefault="00C53A5B">
      <w:pPr>
        <w:keepNext/>
        <w:keepLines/>
        <w:spacing w:before="240" w:after="64" w:line="319" w:lineRule="auto"/>
        <w:ind w:firstLineChars="177" w:firstLine="426"/>
        <w:outlineLvl w:val="5"/>
        <w:rPr>
          <w:rFonts w:ascii="Calibri Light" w:hAnsi="Calibri Light" w:cs="Arial"/>
          <w:b/>
          <w:bCs/>
          <w:sz w:val="24"/>
        </w:rPr>
        <w:sectPr w:rsidR="00C53A5B">
          <w:pgSz w:w="11906" w:h="16838"/>
          <w:pgMar w:top="1418" w:right="1418" w:bottom="1418" w:left="1418" w:header="851" w:footer="992" w:gutter="0"/>
          <w:cols w:space="720"/>
        </w:sectPr>
      </w:pPr>
    </w:p>
    <w:p w14:paraId="02B6C301" w14:textId="77777777" w:rsidR="00C53A5B" w:rsidRDefault="00000000">
      <w:pPr>
        <w:keepNext/>
        <w:keepLines/>
        <w:spacing w:before="240" w:after="64" w:line="319" w:lineRule="auto"/>
        <w:ind w:firstLineChars="177" w:firstLine="426"/>
        <w:outlineLvl w:val="5"/>
        <w:rPr>
          <w:rFonts w:ascii="Calibri Light" w:hAnsi="Calibri Light" w:cs="Arial"/>
          <w:b/>
          <w:bCs/>
          <w:sz w:val="24"/>
        </w:rPr>
      </w:pPr>
      <w:r>
        <w:rPr>
          <w:rFonts w:ascii="Calibri Light" w:hAnsi="Calibri Light" w:cs="Arial"/>
          <w:b/>
          <w:bCs/>
          <w:sz w:val="24"/>
        </w:rPr>
        <w:lastRenderedPageBreak/>
        <w:t>第二包（</w:t>
      </w:r>
      <w:r>
        <w:rPr>
          <w:rFonts w:ascii="Calibri Light" w:hAnsi="Calibri Light" w:cs="Arial" w:hint="eastAsia"/>
          <w:b/>
          <w:bCs/>
          <w:sz w:val="24"/>
        </w:rPr>
        <w:t>网络安全运维及应急响应</w:t>
      </w:r>
      <w:r>
        <w:rPr>
          <w:rFonts w:ascii="Calibri Light" w:hAnsi="Calibri Light" w:cs="Arial"/>
          <w:b/>
          <w:bCs/>
          <w:sz w:val="24"/>
        </w:rPr>
        <w:t>）：</w:t>
      </w:r>
      <w:r>
        <w:rPr>
          <w:rFonts w:ascii="Calibri Light" w:hAnsi="Calibri Light" w:cs="Arial" w:hint="eastAsia"/>
          <w:b/>
          <w:bCs/>
          <w:sz w:val="24"/>
        </w:rPr>
        <w:t>评分标准</w:t>
      </w: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1090"/>
        <w:gridCol w:w="846"/>
        <w:gridCol w:w="6304"/>
      </w:tblGrid>
      <w:tr w:rsidR="00C53A5B" w14:paraId="54442C0E" w14:textId="77777777">
        <w:trPr>
          <w:trHeight w:val="305"/>
          <w:tblHeader/>
          <w:jc w:val="center"/>
        </w:trPr>
        <w:tc>
          <w:tcPr>
            <w:tcW w:w="655" w:type="dxa"/>
            <w:tcBorders>
              <w:top w:val="single" w:sz="4" w:space="0" w:color="auto"/>
              <w:left w:val="single" w:sz="4" w:space="0" w:color="auto"/>
              <w:bottom w:val="single" w:sz="4" w:space="0" w:color="auto"/>
              <w:right w:val="single" w:sz="4" w:space="0" w:color="auto"/>
            </w:tcBorders>
            <w:vAlign w:val="center"/>
          </w:tcPr>
          <w:p w14:paraId="3863B58F" w14:textId="77777777" w:rsidR="00C53A5B" w:rsidRDefault="00000000">
            <w:pPr>
              <w:jc w:val="center"/>
            </w:pPr>
            <w:r>
              <w:rPr>
                <w:rFonts w:hint="eastAsia"/>
              </w:rPr>
              <w:t>序号</w:t>
            </w:r>
          </w:p>
        </w:tc>
        <w:tc>
          <w:tcPr>
            <w:tcW w:w="1090" w:type="dxa"/>
            <w:tcBorders>
              <w:top w:val="single" w:sz="4" w:space="0" w:color="auto"/>
              <w:left w:val="single" w:sz="4" w:space="0" w:color="auto"/>
              <w:bottom w:val="single" w:sz="4" w:space="0" w:color="auto"/>
              <w:right w:val="single" w:sz="4" w:space="0" w:color="auto"/>
            </w:tcBorders>
            <w:vAlign w:val="center"/>
          </w:tcPr>
          <w:p w14:paraId="643911A1" w14:textId="77777777" w:rsidR="00C53A5B" w:rsidRDefault="00000000">
            <w:pPr>
              <w:jc w:val="center"/>
            </w:pPr>
            <w:r>
              <w:rPr>
                <w:rFonts w:hint="eastAsia"/>
              </w:rPr>
              <w:t>评审条款</w:t>
            </w:r>
          </w:p>
        </w:tc>
        <w:tc>
          <w:tcPr>
            <w:tcW w:w="846" w:type="dxa"/>
            <w:tcBorders>
              <w:top w:val="single" w:sz="4" w:space="0" w:color="auto"/>
              <w:left w:val="single" w:sz="4" w:space="0" w:color="auto"/>
              <w:bottom w:val="single" w:sz="4" w:space="0" w:color="auto"/>
              <w:right w:val="single" w:sz="4" w:space="0" w:color="auto"/>
            </w:tcBorders>
            <w:vAlign w:val="center"/>
          </w:tcPr>
          <w:p w14:paraId="7C6646CB" w14:textId="77777777" w:rsidR="00C53A5B" w:rsidRDefault="00000000">
            <w:pPr>
              <w:jc w:val="center"/>
            </w:pPr>
            <w:r>
              <w:rPr>
                <w:rFonts w:hint="eastAsia"/>
              </w:rPr>
              <w:t>分值</w:t>
            </w:r>
          </w:p>
        </w:tc>
        <w:tc>
          <w:tcPr>
            <w:tcW w:w="6304" w:type="dxa"/>
            <w:tcBorders>
              <w:top w:val="single" w:sz="4" w:space="0" w:color="auto"/>
              <w:left w:val="single" w:sz="4" w:space="0" w:color="auto"/>
              <w:bottom w:val="single" w:sz="4" w:space="0" w:color="auto"/>
              <w:right w:val="single" w:sz="4" w:space="0" w:color="auto"/>
            </w:tcBorders>
            <w:vAlign w:val="center"/>
          </w:tcPr>
          <w:p w14:paraId="7AB6DCDE" w14:textId="77777777" w:rsidR="00C53A5B" w:rsidRDefault="00000000">
            <w:pPr>
              <w:jc w:val="center"/>
            </w:pPr>
            <w:r>
              <w:rPr>
                <w:rFonts w:hint="eastAsia"/>
              </w:rPr>
              <w:t>评审细则</w:t>
            </w:r>
          </w:p>
        </w:tc>
      </w:tr>
      <w:tr w:rsidR="00C53A5B" w14:paraId="12695EA1" w14:textId="77777777">
        <w:trPr>
          <w:trHeight w:val="70"/>
          <w:jc w:val="center"/>
        </w:trPr>
        <w:tc>
          <w:tcPr>
            <w:tcW w:w="655" w:type="dxa"/>
            <w:tcBorders>
              <w:top w:val="single" w:sz="4" w:space="0" w:color="auto"/>
              <w:left w:val="single" w:sz="4" w:space="0" w:color="auto"/>
              <w:bottom w:val="single" w:sz="4" w:space="0" w:color="auto"/>
              <w:right w:val="single" w:sz="4" w:space="0" w:color="auto"/>
            </w:tcBorders>
            <w:vAlign w:val="center"/>
          </w:tcPr>
          <w:p w14:paraId="565AF538" w14:textId="77777777" w:rsidR="00C53A5B" w:rsidRDefault="00000000">
            <w:pPr>
              <w:jc w:val="center"/>
            </w:pPr>
            <w:r>
              <w:rPr>
                <w:rFonts w:hint="eastAsia"/>
              </w:rPr>
              <w:t>1</w:t>
            </w:r>
          </w:p>
        </w:tc>
        <w:tc>
          <w:tcPr>
            <w:tcW w:w="1090" w:type="dxa"/>
            <w:tcBorders>
              <w:top w:val="single" w:sz="4" w:space="0" w:color="auto"/>
              <w:left w:val="single" w:sz="4" w:space="0" w:color="auto"/>
              <w:bottom w:val="single" w:sz="4" w:space="0" w:color="auto"/>
              <w:right w:val="single" w:sz="4" w:space="0" w:color="auto"/>
            </w:tcBorders>
            <w:vAlign w:val="center"/>
          </w:tcPr>
          <w:p w14:paraId="7A7E40E7" w14:textId="77777777" w:rsidR="00C53A5B" w:rsidRDefault="00000000">
            <w:pPr>
              <w:jc w:val="center"/>
            </w:pPr>
            <w:r>
              <w:rPr>
                <w:rFonts w:hint="eastAsia"/>
              </w:rPr>
              <w:t>投标报价</w:t>
            </w:r>
          </w:p>
          <w:p w14:paraId="588CDCC5" w14:textId="77777777" w:rsidR="00C53A5B" w:rsidRDefault="00000000">
            <w:pPr>
              <w:jc w:val="center"/>
            </w:pPr>
            <w:r>
              <w:rPr>
                <w:rFonts w:hint="eastAsia"/>
              </w:rPr>
              <w:t>（</w:t>
            </w:r>
            <w:r>
              <w:rPr>
                <w:rFonts w:hint="eastAsia"/>
              </w:rPr>
              <w:t>10</w:t>
            </w:r>
            <w:r>
              <w:rPr>
                <w:rFonts w:hint="eastAsia"/>
              </w:rPr>
              <w:t>分）</w:t>
            </w:r>
          </w:p>
        </w:tc>
        <w:tc>
          <w:tcPr>
            <w:tcW w:w="846" w:type="dxa"/>
            <w:tcBorders>
              <w:top w:val="single" w:sz="4" w:space="0" w:color="auto"/>
              <w:left w:val="single" w:sz="4" w:space="0" w:color="auto"/>
              <w:right w:val="single" w:sz="4" w:space="0" w:color="auto"/>
            </w:tcBorders>
            <w:vAlign w:val="center"/>
          </w:tcPr>
          <w:p w14:paraId="2EFE5F56" w14:textId="77777777" w:rsidR="00C53A5B" w:rsidRDefault="00000000">
            <w:pPr>
              <w:jc w:val="center"/>
            </w:pPr>
            <w:r>
              <w:rPr>
                <w:rFonts w:hint="eastAsia"/>
              </w:rPr>
              <w:t>10</w:t>
            </w:r>
          </w:p>
        </w:tc>
        <w:tc>
          <w:tcPr>
            <w:tcW w:w="6304" w:type="dxa"/>
            <w:tcBorders>
              <w:top w:val="single" w:sz="4" w:space="0" w:color="auto"/>
              <w:left w:val="single" w:sz="4" w:space="0" w:color="auto"/>
              <w:right w:val="single" w:sz="4" w:space="0" w:color="auto"/>
            </w:tcBorders>
            <w:vAlign w:val="center"/>
          </w:tcPr>
          <w:p w14:paraId="6F9C440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综合评分法中的价格分统一采用低价优先法计算，即满足招标文件要求且投标价格最低的评审价为评标基准价，其价格分为满分。其他投标人的价格分统一按照下列公式计算：评标价格分数</w:t>
            </w:r>
            <w:r>
              <w:rPr>
                <w:rFonts w:ascii="Arial" w:hAnsi="Arial" w:cs="Arial" w:hint="eastAsia"/>
                <w:szCs w:val="21"/>
              </w:rPr>
              <w:t>=</w:t>
            </w:r>
            <w:r>
              <w:rPr>
                <w:rFonts w:ascii="Arial" w:hAnsi="Arial" w:cs="Arial" w:hint="eastAsia"/>
                <w:szCs w:val="21"/>
              </w:rPr>
              <w:t>（评标基准价</w:t>
            </w:r>
            <w:r>
              <w:rPr>
                <w:rFonts w:ascii="Arial" w:hAnsi="Arial" w:cs="Arial" w:hint="eastAsia"/>
                <w:szCs w:val="21"/>
              </w:rPr>
              <w:t>/</w:t>
            </w:r>
            <w:r>
              <w:rPr>
                <w:rFonts w:ascii="Arial" w:hAnsi="Arial" w:cs="Arial" w:hint="eastAsia"/>
                <w:szCs w:val="21"/>
              </w:rPr>
              <w:t>投标报价）×</w:t>
            </w:r>
            <w:r>
              <w:rPr>
                <w:rFonts w:ascii="Arial" w:hAnsi="Arial" w:cs="Arial" w:hint="eastAsia"/>
                <w:szCs w:val="21"/>
              </w:rPr>
              <w:t>10</w:t>
            </w:r>
          </w:p>
          <w:p w14:paraId="58EB907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注：</w:t>
            </w:r>
          </w:p>
          <w:p w14:paraId="60114AA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、价格分数保留两位小数。</w:t>
            </w:r>
          </w:p>
        </w:tc>
      </w:tr>
      <w:tr w:rsidR="00C53A5B" w14:paraId="3A06B572" w14:textId="77777777">
        <w:trPr>
          <w:trHeight w:val="755"/>
          <w:jc w:val="center"/>
        </w:trPr>
        <w:tc>
          <w:tcPr>
            <w:tcW w:w="655" w:type="dxa"/>
            <w:tcBorders>
              <w:top w:val="single" w:sz="4" w:space="0" w:color="auto"/>
              <w:left w:val="single" w:sz="4" w:space="0" w:color="auto"/>
              <w:right w:val="single" w:sz="4" w:space="0" w:color="auto"/>
            </w:tcBorders>
            <w:vAlign w:val="center"/>
          </w:tcPr>
          <w:p w14:paraId="6F60134A" w14:textId="77777777" w:rsidR="00C53A5B" w:rsidRDefault="00000000">
            <w:pPr>
              <w:jc w:val="center"/>
            </w:pPr>
            <w:r>
              <w:rPr>
                <w:rFonts w:hint="eastAsia"/>
              </w:rPr>
              <w:t>2</w:t>
            </w:r>
          </w:p>
        </w:tc>
        <w:tc>
          <w:tcPr>
            <w:tcW w:w="1090" w:type="dxa"/>
            <w:tcBorders>
              <w:top w:val="single" w:sz="4" w:space="0" w:color="auto"/>
              <w:left w:val="single" w:sz="4" w:space="0" w:color="auto"/>
              <w:right w:val="single" w:sz="4" w:space="0" w:color="auto"/>
            </w:tcBorders>
            <w:vAlign w:val="center"/>
          </w:tcPr>
          <w:p w14:paraId="53D0DEB0" w14:textId="77777777" w:rsidR="00C53A5B" w:rsidRDefault="00000000">
            <w:pPr>
              <w:jc w:val="center"/>
            </w:pPr>
            <w:r>
              <w:rPr>
                <w:rFonts w:hint="eastAsia"/>
              </w:rPr>
              <w:t>相关认证</w:t>
            </w:r>
          </w:p>
          <w:p w14:paraId="0EFBF9DB" w14:textId="77777777" w:rsidR="00C53A5B" w:rsidRDefault="00000000">
            <w:pPr>
              <w:jc w:val="center"/>
            </w:pPr>
            <w:r>
              <w:rPr>
                <w:rFonts w:hint="eastAsia"/>
              </w:rPr>
              <w:t>（</w:t>
            </w:r>
            <w:r>
              <w:t>8</w:t>
            </w:r>
            <w:r>
              <w:rPr>
                <w:rFonts w:hint="eastAsia"/>
              </w:rPr>
              <w:t>分）</w:t>
            </w:r>
          </w:p>
        </w:tc>
        <w:tc>
          <w:tcPr>
            <w:tcW w:w="846" w:type="dxa"/>
            <w:tcBorders>
              <w:top w:val="single" w:sz="4" w:space="0" w:color="auto"/>
              <w:left w:val="single" w:sz="4" w:space="0" w:color="auto"/>
              <w:right w:val="single" w:sz="4" w:space="0" w:color="auto"/>
            </w:tcBorders>
            <w:vAlign w:val="center"/>
          </w:tcPr>
          <w:p w14:paraId="73ACF9F5" w14:textId="77777777" w:rsidR="00C53A5B" w:rsidRDefault="00000000">
            <w:pPr>
              <w:jc w:val="center"/>
            </w:pPr>
            <w:r>
              <w:t>8</w:t>
            </w:r>
          </w:p>
        </w:tc>
        <w:tc>
          <w:tcPr>
            <w:tcW w:w="6304" w:type="dxa"/>
            <w:tcBorders>
              <w:top w:val="single" w:sz="4" w:space="0" w:color="auto"/>
              <w:left w:val="single" w:sz="4" w:space="0" w:color="auto"/>
              <w:right w:val="single" w:sz="4" w:space="0" w:color="auto"/>
            </w:tcBorders>
            <w:vAlign w:val="center"/>
          </w:tcPr>
          <w:p w14:paraId="4DFE1D1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投标人提供由中国网络安全审查认证和市场监管大数据中心中国网络安全审查认证和市场监管大数据中心颁发的风险评估、安全运维、安全集成、应急处理等信息安全服务认证证书，每提供一个一级服务的资质得</w:t>
            </w:r>
            <w:r>
              <w:rPr>
                <w:rFonts w:ascii="Arial" w:hAnsi="Arial" w:cs="Arial" w:hint="eastAsia"/>
                <w:szCs w:val="21"/>
              </w:rPr>
              <w:t>2</w:t>
            </w:r>
            <w:r>
              <w:rPr>
                <w:rFonts w:ascii="Arial" w:hAnsi="Arial" w:cs="Arial" w:hint="eastAsia"/>
                <w:szCs w:val="21"/>
              </w:rPr>
              <w:t>分，每提供一个三级或二级的信息安全服务认证证书得</w:t>
            </w:r>
            <w:r>
              <w:rPr>
                <w:rFonts w:ascii="Arial" w:hAnsi="Arial" w:cs="Arial" w:hint="eastAsia"/>
                <w:szCs w:val="21"/>
              </w:rPr>
              <w:t>1</w:t>
            </w:r>
            <w:r>
              <w:rPr>
                <w:rFonts w:ascii="Arial" w:hAnsi="Arial" w:cs="Arial" w:hint="eastAsia"/>
                <w:szCs w:val="21"/>
              </w:rPr>
              <w:t>分，最多不超过</w:t>
            </w:r>
            <w:r>
              <w:rPr>
                <w:rFonts w:ascii="Arial" w:hAnsi="Arial" w:cs="Arial"/>
                <w:szCs w:val="21"/>
              </w:rPr>
              <w:t>8</w:t>
            </w:r>
            <w:r>
              <w:rPr>
                <w:rFonts w:ascii="Arial" w:hAnsi="Arial" w:cs="Arial" w:hint="eastAsia"/>
                <w:szCs w:val="21"/>
              </w:rPr>
              <w:t>分（一级最高，三级最低），不提供得</w:t>
            </w:r>
            <w:r>
              <w:rPr>
                <w:rFonts w:ascii="Arial" w:hAnsi="Arial" w:cs="Arial" w:hint="eastAsia"/>
                <w:szCs w:val="21"/>
              </w:rPr>
              <w:t>0</w:t>
            </w:r>
            <w:r>
              <w:rPr>
                <w:rFonts w:ascii="Arial" w:hAnsi="Arial" w:cs="Arial" w:hint="eastAsia"/>
                <w:szCs w:val="21"/>
              </w:rPr>
              <w:t>分；</w:t>
            </w:r>
          </w:p>
          <w:p w14:paraId="28AE192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（需在投标文件中提供相关证书的证明材料。证明材料可为复印件或扫描打印件，须加盖投标人公章）。</w:t>
            </w:r>
          </w:p>
        </w:tc>
      </w:tr>
      <w:tr w:rsidR="00C53A5B" w14:paraId="7C4A242D" w14:textId="77777777">
        <w:trPr>
          <w:trHeight w:val="554"/>
          <w:jc w:val="center"/>
        </w:trPr>
        <w:tc>
          <w:tcPr>
            <w:tcW w:w="655" w:type="dxa"/>
            <w:vMerge w:val="restart"/>
            <w:tcBorders>
              <w:top w:val="single" w:sz="4" w:space="0" w:color="auto"/>
              <w:left w:val="single" w:sz="4" w:space="0" w:color="auto"/>
              <w:right w:val="single" w:sz="4" w:space="0" w:color="auto"/>
            </w:tcBorders>
            <w:vAlign w:val="center"/>
          </w:tcPr>
          <w:p w14:paraId="2E6BA192" w14:textId="77777777" w:rsidR="00C53A5B" w:rsidRDefault="00000000">
            <w:pPr>
              <w:jc w:val="center"/>
            </w:pPr>
            <w:r>
              <w:rPr>
                <w:rFonts w:hint="eastAsia"/>
              </w:rPr>
              <w:t>3</w:t>
            </w:r>
          </w:p>
        </w:tc>
        <w:tc>
          <w:tcPr>
            <w:tcW w:w="1090" w:type="dxa"/>
            <w:vMerge w:val="restart"/>
            <w:tcBorders>
              <w:top w:val="single" w:sz="4" w:space="0" w:color="auto"/>
              <w:left w:val="single" w:sz="4" w:space="0" w:color="auto"/>
              <w:right w:val="single" w:sz="4" w:space="0" w:color="auto"/>
            </w:tcBorders>
            <w:vAlign w:val="center"/>
          </w:tcPr>
          <w:p w14:paraId="722218A1" w14:textId="77777777" w:rsidR="00C53A5B" w:rsidRDefault="00000000">
            <w:pPr>
              <w:jc w:val="center"/>
            </w:pPr>
            <w:r>
              <w:rPr>
                <w:rFonts w:hint="eastAsia"/>
              </w:rPr>
              <w:t>类似项目业绩</w:t>
            </w:r>
          </w:p>
          <w:p w14:paraId="2117DA57" w14:textId="77777777" w:rsidR="00C53A5B" w:rsidRDefault="00000000">
            <w:pPr>
              <w:jc w:val="center"/>
            </w:pPr>
            <w:r>
              <w:rPr>
                <w:rFonts w:hint="eastAsia"/>
              </w:rPr>
              <w:t>（</w:t>
            </w:r>
            <w:r>
              <w:rPr>
                <w:rFonts w:hint="eastAsia"/>
              </w:rPr>
              <w:t>10</w:t>
            </w:r>
            <w:r>
              <w:rPr>
                <w:rFonts w:hint="eastAsia"/>
              </w:rPr>
              <w:t>分）</w:t>
            </w:r>
          </w:p>
        </w:tc>
        <w:tc>
          <w:tcPr>
            <w:tcW w:w="846" w:type="dxa"/>
            <w:vMerge w:val="restart"/>
            <w:tcBorders>
              <w:top w:val="single" w:sz="4" w:space="0" w:color="auto"/>
              <w:left w:val="single" w:sz="4" w:space="0" w:color="auto"/>
              <w:right w:val="single" w:sz="4" w:space="0" w:color="auto"/>
            </w:tcBorders>
            <w:vAlign w:val="center"/>
          </w:tcPr>
          <w:p w14:paraId="2B200D34" w14:textId="77777777" w:rsidR="00C53A5B" w:rsidRDefault="00000000">
            <w:pPr>
              <w:jc w:val="center"/>
            </w:pPr>
            <w:r>
              <w:rPr>
                <w:rFonts w:hint="eastAsia"/>
              </w:rPr>
              <w:t>10</w:t>
            </w:r>
          </w:p>
        </w:tc>
        <w:tc>
          <w:tcPr>
            <w:tcW w:w="6304" w:type="dxa"/>
            <w:tcBorders>
              <w:top w:val="single" w:sz="4" w:space="0" w:color="auto"/>
              <w:left w:val="single" w:sz="4" w:space="0" w:color="auto"/>
              <w:right w:val="single" w:sz="4" w:space="0" w:color="auto"/>
            </w:tcBorders>
            <w:vAlign w:val="center"/>
          </w:tcPr>
          <w:p w14:paraId="07A7565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39A70D6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近三年（</w:t>
            </w:r>
            <w:r>
              <w:rPr>
                <w:rFonts w:ascii="Arial" w:hAnsi="Arial" w:cs="Arial" w:hint="eastAsia"/>
                <w:szCs w:val="21"/>
              </w:rPr>
              <w:t>2023</w:t>
            </w:r>
            <w:r>
              <w:rPr>
                <w:rFonts w:ascii="Arial" w:hAnsi="Arial" w:cs="Arial" w:hint="eastAsia"/>
                <w:szCs w:val="21"/>
              </w:rPr>
              <w:t>年</w:t>
            </w:r>
            <w:r>
              <w:rPr>
                <w:rFonts w:ascii="Arial" w:hAnsi="Arial" w:cs="Arial" w:hint="eastAsia"/>
                <w:szCs w:val="21"/>
              </w:rPr>
              <w:t>7</w:t>
            </w:r>
            <w:r>
              <w:rPr>
                <w:rFonts w:ascii="Arial" w:hAnsi="Arial" w:cs="Arial" w:hint="eastAsia"/>
                <w:szCs w:val="21"/>
              </w:rPr>
              <w:t>月</w:t>
            </w:r>
            <w:r>
              <w:rPr>
                <w:rFonts w:ascii="Arial" w:hAnsi="Arial" w:cs="Arial" w:hint="eastAsia"/>
                <w:szCs w:val="21"/>
              </w:rPr>
              <w:t>1</w:t>
            </w:r>
            <w:r>
              <w:rPr>
                <w:rFonts w:ascii="Arial" w:hAnsi="Arial" w:cs="Arial" w:hint="eastAsia"/>
                <w:szCs w:val="21"/>
              </w:rPr>
              <w:t>日至今，以合同签订日期为准），具有与本项目需求类似的网络安全重保</w:t>
            </w:r>
            <w:r>
              <w:rPr>
                <w:rFonts w:ascii="Arial" w:hAnsi="Arial" w:cs="Arial" w:hint="eastAsia"/>
                <w:szCs w:val="21"/>
              </w:rPr>
              <w:t>/</w:t>
            </w:r>
            <w:r>
              <w:rPr>
                <w:rFonts w:ascii="Arial" w:hAnsi="Arial" w:cs="Arial" w:hint="eastAsia"/>
                <w:szCs w:val="21"/>
              </w:rPr>
              <w:t>攻防演练现场技术服务项目的业绩，每提供一个得</w:t>
            </w:r>
            <w:r>
              <w:rPr>
                <w:rFonts w:ascii="Arial" w:hAnsi="Arial" w:cs="Arial" w:hint="eastAsia"/>
                <w:szCs w:val="21"/>
              </w:rPr>
              <w:t>1</w:t>
            </w:r>
            <w:r>
              <w:rPr>
                <w:rFonts w:ascii="Arial" w:hAnsi="Arial" w:cs="Arial" w:hint="eastAsia"/>
                <w:szCs w:val="21"/>
              </w:rPr>
              <w:t>分，最多不超过</w:t>
            </w:r>
            <w:r>
              <w:rPr>
                <w:rFonts w:ascii="Arial" w:hAnsi="Arial" w:cs="Arial" w:hint="eastAsia"/>
                <w:szCs w:val="21"/>
              </w:rPr>
              <w:t>6</w:t>
            </w:r>
            <w:r>
              <w:rPr>
                <w:rFonts w:ascii="Arial" w:hAnsi="Arial" w:cs="Arial" w:hint="eastAsia"/>
                <w:szCs w:val="21"/>
              </w:rPr>
              <w:t>分，不提供得</w:t>
            </w:r>
            <w:r>
              <w:rPr>
                <w:rFonts w:ascii="Arial" w:hAnsi="Arial" w:cs="Arial" w:hint="eastAsia"/>
                <w:szCs w:val="21"/>
              </w:rPr>
              <w:t>0</w:t>
            </w:r>
            <w:r>
              <w:rPr>
                <w:rFonts w:ascii="Arial" w:hAnsi="Arial" w:cs="Arial" w:hint="eastAsia"/>
                <w:szCs w:val="21"/>
              </w:rPr>
              <w:t>分；</w:t>
            </w:r>
          </w:p>
          <w:p w14:paraId="58BA408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（需在投标文件中提供相关证明材料，合同、感谢信均可，证明材料可为复印件或扫描打印件，须加盖投标人公章，如提供案例为转包、分包的不计分）。</w:t>
            </w:r>
          </w:p>
        </w:tc>
      </w:tr>
      <w:tr w:rsidR="00C53A5B" w14:paraId="096DD1EE" w14:textId="77777777">
        <w:trPr>
          <w:trHeight w:val="240"/>
          <w:jc w:val="center"/>
        </w:trPr>
        <w:tc>
          <w:tcPr>
            <w:tcW w:w="655" w:type="dxa"/>
            <w:vMerge/>
            <w:tcBorders>
              <w:left w:val="single" w:sz="4" w:space="0" w:color="auto"/>
              <w:bottom w:val="single" w:sz="4" w:space="0" w:color="auto"/>
              <w:right w:val="single" w:sz="4" w:space="0" w:color="auto"/>
            </w:tcBorders>
            <w:vAlign w:val="center"/>
          </w:tcPr>
          <w:p w14:paraId="435AC7D6" w14:textId="77777777" w:rsidR="00C53A5B" w:rsidRDefault="00C53A5B">
            <w:pPr>
              <w:jc w:val="center"/>
            </w:pPr>
          </w:p>
        </w:tc>
        <w:tc>
          <w:tcPr>
            <w:tcW w:w="1090" w:type="dxa"/>
            <w:vMerge/>
            <w:tcBorders>
              <w:left w:val="single" w:sz="4" w:space="0" w:color="auto"/>
              <w:bottom w:val="single" w:sz="4" w:space="0" w:color="auto"/>
              <w:right w:val="single" w:sz="4" w:space="0" w:color="auto"/>
            </w:tcBorders>
            <w:vAlign w:val="center"/>
          </w:tcPr>
          <w:p w14:paraId="0CB12F64" w14:textId="77777777" w:rsidR="00C53A5B" w:rsidRDefault="00C53A5B">
            <w:pPr>
              <w:jc w:val="center"/>
            </w:pPr>
          </w:p>
        </w:tc>
        <w:tc>
          <w:tcPr>
            <w:tcW w:w="846" w:type="dxa"/>
            <w:vMerge/>
            <w:tcBorders>
              <w:left w:val="single" w:sz="4" w:space="0" w:color="auto"/>
              <w:right w:val="single" w:sz="4" w:space="0" w:color="auto"/>
            </w:tcBorders>
            <w:vAlign w:val="center"/>
          </w:tcPr>
          <w:p w14:paraId="0473D038" w14:textId="77777777" w:rsidR="00C53A5B" w:rsidRDefault="00C53A5B">
            <w:pPr>
              <w:jc w:val="center"/>
            </w:pPr>
          </w:p>
        </w:tc>
        <w:tc>
          <w:tcPr>
            <w:tcW w:w="6304" w:type="dxa"/>
            <w:tcBorders>
              <w:top w:val="single" w:sz="4" w:space="0" w:color="auto"/>
              <w:left w:val="single" w:sz="4" w:space="0" w:color="auto"/>
              <w:right w:val="single" w:sz="4" w:space="0" w:color="auto"/>
            </w:tcBorders>
            <w:vAlign w:val="center"/>
          </w:tcPr>
          <w:p w14:paraId="6A07B35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4478A10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近三年（</w:t>
            </w:r>
            <w:r>
              <w:rPr>
                <w:rFonts w:ascii="Arial" w:hAnsi="Arial" w:cs="Arial" w:hint="eastAsia"/>
                <w:szCs w:val="21"/>
              </w:rPr>
              <w:t>2023</w:t>
            </w:r>
            <w:r>
              <w:rPr>
                <w:rFonts w:ascii="Arial" w:hAnsi="Arial" w:cs="Arial" w:hint="eastAsia"/>
                <w:szCs w:val="21"/>
              </w:rPr>
              <w:t>年</w:t>
            </w:r>
            <w:r>
              <w:rPr>
                <w:rFonts w:ascii="Arial" w:hAnsi="Arial" w:cs="Arial" w:hint="eastAsia"/>
                <w:szCs w:val="21"/>
              </w:rPr>
              <w:t>7</w:t>
            </w:r>
            <w:r>
              <w:rPr>
                <w:rFonts w:ascii="Arial" w:hAnsi="Arial" w:cs="Arial" w:hint="eastAsia"/>
                <w:szCs w:val="21"/>
              </w:rPr>
              <w:t>月</w:t>
            </w:r>
            <w:r>
              <w:rPr>
                <w:rFonts w:ascii="Arial" w:hAnsi="Arial" w:cs="Arial" w:hint="eastAsia"/>
                <w:szCs w:val="21"/>
              </w:rPr>
              <w:t>1</w:t>
            </w:r>
            <w:r>
              <w:rPr>
                <w:rFonts w:ascii="Arial" w:hAnsi="Arial" w:cs="Arial" w:hint="eastAsia"/>
                <w:szCs w:val="21"/>
              </w:rPr>
              <w:t>日至今，以合同签订日期为准），具有与本项目需求类似的网络安全技术服务业绩，每提供一个得</w:t>
            </w:r>
            <w:r>
              <w:rPr>
                <w:rFonts w:ascii="Arial" w:hAnsi="Arial" w:cs="Arial" w:hint="eastAsia"/>
                <w:szCs w:val="21"/>
              </w:rPr>
              <w:t>1</w:t>
            </w:r>
            <w:r>
              <w:rPr>
                <w:rFonts w:ascii="Arial" w:hAnsi="Arial" w:cs="Arial" w:hint="eastAsia"/>
                <w:szCs w:val="21"/>
              </w:rPr>
              <w:t>分，最多不超过</w:t>
            </w:r>
            <w:r>
              <w:rPr>
                <w:rFonts w:ascii="Arial" w:hAnsi="Arial" w:cs="Arial" w:hint="eastAsia"/>
                <w:szCs w:val="21"/>
              </w:rPr>
              <w:t>4</w:t>
            </w:r>
            <w:r>
              <w:rPr>
                <w:rFonts w:ascii="Arial" w:hAnsi="Arial" w:cs="Arial" w:hint="eastAsia"/>
                <w:szCs w:val="21"/>
              </w:rPr>
              <w:t>分，不提供得</w:t>
            </w:r>
            <w:r>
              <w:rPr>
                <w:rFonts w:ascii="Arial" w:hAnsi="Arial" w:cs="Arial" w:hint="eastAsia"/>
                <w:szCs w:val="21"/>
              </w:rPr>
              <w:t>0</w:t>
            </w:r>
            <w:r>
              <w:rPr>
                <w:rFonts w:ascii="Arial" w:hAnsi="Arial" w:cs="Arial" w:hint="eastAsia"/>
                <w:szCs w:val="21"/>
              </w:rPr>
              <w:t>分；</w:t>
            </w:r>
          </w:p>
          <w:p w14:paraId="62C70DE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（需在投标文件中提供相关合同的证明材料，证明应至少包含合同首页、服务内容页、付款页和签字盖章页。证明材料可为复印件或扫描打印件，须加盖投标人公章，如提供案例为转包、分包的不计分）。</w:t>
            </w:r>
          </w:p>
        </w:tc>
      </w:tr>
      <w:tr w:rsidR="00C53A5B" w14:paraId="75A700EA" w14:textId="77777777">
        <w:trPr>
          <w:trHeight w:val="488"/>
          <w:jc w:val="center"/>
        </w:trPr>
        <w:tc>
          <w:tcPr>
            <w:tcW w:w="655" w:type="dxa"/>
            <w:vMerge w:val="restart"/>
            <w:tcBorders>
              <w:top w:val="single" w:sz="4" w:space="0" w:color="auto"/>
              <w:left w:val="single" w:sz="4" w:space="0" w:color="auto"/>
              <w:right w:val="single" w:sz="4" w:space="0" w:color="auto"/>
            </w:tcBorders>
            <w:vAlign w:val="center"/>
          </w:tcPr>
          <w:p w14:paraId="551B5DF8" w14:textId="77777777" w:rsidR="00C53A5B" w:rsidRDefault="00000000">
            <w:pPr>
              <w:jc w:val="center"/>
            </w:pPr>
            <w:r>
              <w:rPr>
                <w:rFonts w:hint="eastAsia"/>
              </w:rPr>
              <w:t>4</w:t>
            </w:r>
          </w:p>
        </w:tc>
        <w:tc>
          <w:tcPr>
            <w:tcW w:w="1090" w:type="dxa"/>
            <w:vMerge w:val="restart"/>
            <w:tcBorders>
              <w:top w:val="single" w:sz="4" w:space="0" w:color="auto"/>
              <w:left w:val="single" w:sz="4" w:space="0" w:color="auto"/>
              <w:right w:val="single" w:sz="4" w:space="0" w:color="auto"/>
            </w:tcBorders>
            <w:vAlign w:val="center"/>
          </w:tcPr>
          <w:p w14:paraId="15F0CA03" w14:textId="77777777" w:rsidR="00C53A5B" w:rsidRDefault="00000000">
            <w:pPr>
              <w:jc w:val="center"/>
            </w:pPr>
            <w:r>
              <w:rPr>
                <w:rFonts w:hint="eastAsia"/>
              </w:rPr>
              <w:t>需求理解及方案</w:t>
            </w:r>
          </w:p>
          <w:p w14:paraId="5182A38A" w14:textId="77777777" w:rsidR="00C53A5B" w:rsidRDefault="00000000">
            <w:pPr>
              <w:jc w:val="center"/>
            </w:pPr>
            <w:r>
              <w:rPr>
                <w:rFonts w:hint="eastAsia"/>
              </w:rPr>
              <w:t>（</w:t>
            </w:r>
            <w:r>
              <w:rPr>
                <w:rFonts w:hint="eastAsia"/>
              </w:rPr>
              <w:t>47</w:t>
            </w:r>
            <w:r>
              <w:rPr>
                <w:rFonts w:hint="eastAsia"/>
              </w:rPr>
              <w:t>分）</w:t>
            </w:r>
          </w:p>
        </w:tc>
        <w:tc>
          <w:tcPr>
            <w:tcW w:w="846" w:type="dxa"/>
            <w:tcBorders>
              <w:top w:val="single" w:sz="4" w:space="0" w:color="auto"/>
              <w:left w:val="single" w:sz="4" w:space="0" w:color="auto"/>
              <w:right w:val="single" w:sz="4" w:space="0" w:color="auto"/>
            </w:tcBorders>
            <w:vAlign w:val="center"/>
          </w:tcPr>
          <w:p w14:paraId="1BC8C5CB" w14:textId="77777777" w:rsidR="00C53A5B" w:rsidRDefault="00000000">
            <w:pPr>
              <w:jc w:val="center"/>
            </w:pPr>
            <w:r>
              <w:rPr>
                <w:rFonts w:hint="eastAsia"/>
              </w:rPr>
              <w:t>1</w:t>
            </w:r>
            <w:r>
              <w:t>3</w:t>
            </w:r>
          </w:p>
        </w:tc>
        <w:tc>
          <w:tcPr>
            <w:tcW w:w="6304" w:type="dxa"/>
            <w:tcBorders>
              <w:top w:val="single" w:sz="4" w:space="0" w:color="auto"/>
              <w:left w:val="single" w:sz="4" w:space="0" w:color="auto"/>
              <w:right w:val="single" w:sz="4" w:space="0" w:color="auto"/>
            </w:tcBorders>
            <w:vAlign w:val="center"/>
          </w:tcPr>
          <w:p w14:paraId="0058BC5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673EF76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投标人针对采购需求中“第二包网络安全运维及应急响应”章</w:t>
            </w:r>
            <w:r>
              <w:rPr>
                <w:rFonts w:ascii="Arial" w:hAnsi="Arial" w:cs="Arial" w:hint="eastAsia"/>
                <w:szCs w:val="21"/>
              </w:rPr>
              <w:lastRenderedPageBreak/>
              <w:t>节的服务内容，每有一项负偏离或不满足</w:t>
            </w:r>
            <w:r>
              <w:rPr>
                <w:rStyle w:val="afff"/>
                <w:rFonts w:ascii="Arial" w:hAnsi="Arial" w:cs="Arial" w:hint="eastAsia"/>
              </w:rPr>
              <w:t>技术需求的描述</w:t>
            </w:r>
            <w:r>
              <w:rPr>
                <w:rFonts w:ascii="Arial" w:hAnsi="Arial" w:cs="Arial" w:hint="eastAsia"/>
                <w:szCs w:val="21"/>
              </w:rPr>
              <w:t>，扣</w:t>
            </w:r>
            <w:r>
              <w:rPr>
                <w:rFonts w:ascii="Arial" w:hAnsi="Arial" w:cs="Arial" w:hint="eastAsia"/>
                <w:szCs w:val="21"/>
              </w:rPr>
              <w:t>1</w:t>
            </w:r>
            <w:r>
              <w:rPr>
                <w:rFonts w:ascii="Arial" w:hAnsi="Arial" w:cs="Arial" w:hint="eastAsia"/>
                <w:szCs w:val="21"/>
              </w:rPr>
              <w:t>分，最低得</w:t>
            </w:r>
            <w:r>
              <w:rPr>
                <w:rFonts w:ascii="Arial" w:hAnsi="Arial" w:cs="Arial" w:hint="eastAsia"/>
                <w:szCs w:val="21"/>
              </w:rPr>
              <w:t>0</w:t>
            </w:r>
            <w:r>
              <w:rPr>
                <w:rFonts w:ascii="Arial" w:hAnsi="Arial" w:cs="Arial" w:hint="eastAsia"/>
                <w:szCs w:val="21"/>
              </w:rPr>
              <w:t>分。</w:t>
            </w:r>
          </w:p>
        </w:tc>
      </w:tr>
      <w:tr w:rsidR="00C53A5B" w14:paraId="5A2D9EB2" w14:textId="77777777">
        <w:trPr>
          <w:trHeight w:val="611"/>
          <w:jc w:val="center"/>
        </w:trPr>
        <w:tc>
          <w:tcPr>
            <w:tcW w:w="655" w:type="dxa"/>
            <w:vMerge/>
            <w:tcBorders>
              <w:top w:val="single" w:sz="4" w:space="0" w:color="auto"/>
              <w:left w:val="single" w:sz="4" w:space="0" w:color="auto"/>
              <w:right w:val="single" w:sz="4" w:space="0" w:color="auto"/>
            </w:tcBorders>
            <w:vAlign w:val="center"/>
          </w:tcPr>
          <w:p w14:paraId="22DB03F3" w14:textId="77777777" w:rsidR="00C53A5B" w:rsidRDefault="00C53A5B">
            <w:pPr>
              <w:jc w:val="center"/>
            </w:pPr>
          </w:p>
        </w:tc>
        <w:tc>
          <w:tcPr>
            <w:tcW w:w="1090" w:type="dxa"/>
            <w:vMerge/>
            <w:tcBorders>
              <w:top w:val="single" w:sz="4" w:space="0" w:color="auto"/>
              <w:left w:val="single" w:sz="4" w:space="0" w:color="auto"/>
              <w:right w:val="single" w:sz="4" w:space="0" w:color="auto"/>
            </w:tcBorders>
            <w:vAlign w:val="center"/>
          </w:tcPr>
          <w:p w14:paraId="47334D54" w14:textId="77777777" w:rsidR="00C53A5B" w:rsidRDefault="00C53A5B">
            <w:pPr>
              <w:jc w:val="center"/>
            </w:pPr>
          </w:p>
        </w:tc>
        <w:tc>
          <w:tcPr>
            <w:tcW w:w="846" w:type="dxa"/>
            <w:tcBorders>
              <w:top w:val="single" w:sz="4" w:space="0" w:color="auto"/>
              <w:left w:val="single" w:sz="4" w:space="0" w:color="auto"/>
              <w:right w:val="single" w:sz="4" w:space="0" w:color="auto"/>
            </w:tcBorders>
            <w:vAlign w:val="center"/>
          </w:tcPr>
          <w:p w14:paraId="162A775E" w14:textId="77777777" w:rsidR="00C53A5B" w:rsidRDefault="00000000">
            <w:pPr>
              <w:jc w:val="center"/>
            </w:pPr>
            <w:r>
              <w:t>10</w:t>
            </w:r>
          </w:p>
        </w:tc>
        <w:tc>
          <w:tcPr>
            <w:tcW w:w="6304" w:type="dxa"/>
            <w:tcBorders>
              <w:top w:val="single" w:sz="4" w:space="0" w:color="auto"/>
              <w:left w:val="single" w:sz="4" w:space="0" w:color="auto"/>
              <w:right w:val="single" w:sz="4" w:space="0" w:color="auto"/>
            </w:tcBorders>
            <w:vAlign w:val="center"/>
          </w:tcPr>
          <w:p w14:paraId="7632218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7C3DCDE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针对信息安全风险评估、差距分析工作及安全建设规划咨询；信息系统渗透测试；漏洞扫描及安全漏洞评估；安全巡检和安全运维；网络安全驻场和现场值守；动态安全态势分析追踪和安全加固；网络安全应急响应；网络安全攻防演练现场值守工作和追踪溯源服务等</w:t>
            </w:r>
            <w:r>
              <w:rPr>
                <w:rFonts w:ascii="Arial" w:hAnsi="Arial" w:cs="Arial"/>
                <w:szCs w:val="21"/>
              </w:rPr>
              <w:t>8</w:t>
            </w:r>
            <w:r>
              <w:rPr>
                <w:rFonts w:ascii="Arial" w:hAnsi="Arial" w:cs="Arial" w:hint="eastAsia"/>
                <w:szCs w:val="21"/>
              </w:rPr>
              <w:t>项服务的方案描述丰富，具有可操作性，服务内容、服务方式、项目交付成果等全面细致，服务符合用户单位实际情况、且提供所使用工具的详细介绍：</w:t>
            </w:r>
          </w:p>
          <w:p w14:paraId="6A0FF84B" w14:textId="77777777" w:rsidR="00C53A5B" w:rsidRDefault="00000000">
            <w:pPr>
              <w:spacing w:line="360" w:lineRule="auto"/>
              <w:ind w:firstLineChars="177" w:firstLine="372"/>
              <w:rPr>
                <w:rFonts w:ascii="Arial" w:hAnsi="Arial" w:cs="Arial"/>
                <w:szCs w:val="21"/>
              </w:rPr>
            </w:pPr>
            <w:r>
              <w:rPr>
                <w:rFonts w:ascii="Arial" w:hAnsi="Arial" w:cs="Arial"/>
                <w:szCs w:val="21"/>
              </w:rPr>
              <w:t>1</w:t>
            </w:r>
            <w:r>
              <w:rPr>
                <w:rFonts w:ascii="Arial" w:hAnsi="Arial" w:cs="Arial"/>
                <w:szCs w:val="21"/>
              </w:rPr>
              <w:t>、完全满足招标文件要求，叙述清晰，表意准确得</w:t>
            </w:r>
            <w:r>
              <w:rPr>
                <w:rFonts w:ascii="Arial" w:hAnsi="Arial" w:cs="Arial"/>
                <w:szCs w:val="21"/>
              </w:rPr>
              <w:t>10</w:t>
            </w:r>
            <w:r>
              <w:rPr>
                <w:rFonts w:ascii="Arial" w:hAnsi="Arial" w:cs="Arial"/>
                <w:szCs w:val="21"/>
              </w:rPr>
              <w:t>分；</w:t>
            </w:r>
          </w:p>
          <w:p w14:paraId="01B54112" w14:textId="77777777" w:rsidR="00C53A5B" w:rsidRDefault="00000000">
            <w:pPr>
              <w:spacing w:line="360" w:lineRule="auto"/>
              <w:ind w:firstLineChars="177" w:firstLine="372"/>
              <w:rPr>
                <w:rFonts w:ascii="Arial" w:hAnsi="Arial" w:cs="Arial"/>
                <w:szCs w:val="21"/>
              </w:rPr>
            </w:pPr>
            <w:r>
              <w:rPr>
                <w:rFonts w:ascii="Arial" w:hAnsi="Arial" w:cs="Arial"/>
                <w:szCs w:val="21"/>
              </w:rPr>
              <w:t>2</w:t>
            </w:r>
            <w:r>
              <w:rPr>
                <w:rFonts w:ascii="Arial" w:hAnsi="Arial" w:cs="Arial"/>
                <w:szCs w:val="21"/>
              </w:rPr>
              <w:t>、满足招标文件要求，但表意或叙述有欠缺得</w:t>
            </w:r>
            <w:r>
              <w:rPr>
                <w:rFonts w:ascii="Arial" w:hAnsi="Arial" w:cs="Arial"/>
                <w:szCs w:val="21"/>
              </w:rPr>
              <w:t>6</w:t>
            </w:r>
            <w:r>
              <w:rPr>
                <w:rFonts w:ascii="Arial" w:hAnsi="Arial" w:cs="Arial"/>
                <w:szCs w:val="21"/>
              </w:rPr>
              <w:t>分；</w:t>
            </w:r>
          </w:p>
          <w:p w14:paraId="218E11A1" w14:textId="77777777" w:rsidR="00C53A5B" w:rsidRDefault="00000000">
            <w:pPr>
              <w:spacing w:line="360" w:lineRule="auto"/>
              <w:ind w:firstLineChars="177" w:firstLine="372"/>
              <w:rPr>
                <w:rFonts w:ascii="Arial" w:hAnsi="Arial" w:cs="Arial"/>
                <w:szCs w:val="21"/>
              </w:rPr>
            </w:pPr>
            <w:r>
              <w:rPr>
                <w:rFonts w:ascii="Arial" w:hAnsi="Arial" w:cs="Arial"/>
                <w:szCs w:val="21"/>
              </w:rPr>
              <w:t>3</w:t>
            </w:r>
            <w:r>
              <w:rPr>
                <w:rFonts w:ascii="Arial" w:hAnsi="Arial" w:cs="Arial"/>
                <w:szCs w:val="21"/>
              </w:rPr>
              <w:t>、服务方案简略，可操作性较低得</w:t>
            </w:r>
            <w:r>
              <w:rPr>
                <w:rFonts w:ascii="Arial" w:hAnsi="Arial" w:cs="Arial"/>
                <w:szCs w:val="21"/>
              </w:rPr>
              <w:t>3</w:t>
            </w:r>
            <w:r>
              <w:rPr>
                <w:rFonts w:ascii="Arial" w:hAnsi="Arial" w:cs="Arial"/>
                <w:szCs w:val="21"/>
              </w:rPr>
              <w:t>分；</w:t>
            </w:r>
          </w:p>
          <w:p w14:paraId="624708E8" w14:textId="77777777" w:rsidR="00C53A5B" w:rsidRDefault="00000000">
            <w:pPr>
              <w:spacing w:line="360" w:lineRule="auto"/>
              <w:ind w:firstLineChars="177" w:firstLine="372"/>
              <w:rPr>
                <w:rFonts w:ascii="Arial" w:hAnsi="Arial" w:cs="Arial"/>
                <w:szCs w:val="21"/>
              </w:rPr>
            </w:pPr>
            <w:r>
              <w:rPr>
                <w:rFonts w:ascii="Arial" w:hAnsi="Arial" w:cs="Arial"/>
                <w:szCs w:val="21"/>
              </w:rPr>
              <w:t>4</w:t>
            </w:r>
            <w:r>
              <w:rPr>
                <w:rFonts w:ascii="Arial" w:hAnsi="Arial" w:cs="Arial"/>
                <w:szCs w:val="21"/>
              </w:rPr>
              <w:t>、完全不满足招标文件要求或未提供得</w:t>
            </w:r>
            <w:r>
              <w:rPr>
                <w:rFonts w:ascii="Arial" w:hAnsi="Arial" w:cs="Arial"/>
                <w:szCs w:val="21"/>
              </w:rPr>
              <w:t>0</w:t>
            </w:r>
            <w:r>
              <w:rPr>
                <w:rFonts w:ascii="Arial" w:hAnsi="Arial" w:cs="Arial"/>
                <w:szCs w:val="21"/>
              </w:rPr>
              <w:t>分。</w:t>
            </w:r>
          </w:p>
        </w:tc>
      </w:tr>
      <w:tr w:rsidR="00C53A5B" w14:paraId="14D3A471" w14:textId="77777777">
        <w:trPr>
          <w:trHeight w:val="90"/>
          <w:jc w:val="center"/>
        </w:trPr>
        <w:tc>
          <w:tcPr>
            <w:tcW w:w="655" w:type="dxa"/>
            <w:vMerge/>
            <w:tcBorders>
              <w:left w:val="single" w:sz="4" w:space="0" w:color="auto"/>
              <w:right w:val="single" w:sz="4" w:space="0" w:color="auto"/>
            </w:tcBorders>
            <w:vAlign w:val="center"/>
          </w:tcPr>
          <w:p w14:paraId="232DFA84" w14:textId="77777777" w:rsidR="00C53A5B" w:rsidRDefault="00C53A5B">
            <w:pPr>
              <w:jc w:val="center"/>
            </w:pPr>
          </w:p>
        </w:tc>
        <w:tc>
          <w:tcPr>
            <w:tcW w:w="1090" w:type="dxa"/>
            <w:vMerge/>
            <w:tcBorders>
              <w:left w:val="single" w:sz="4" w:space="0" w:color="auto"/>
              <w:right w:val="single" w:sz="4" w:space="0" w:color="auto"/>
            </w:tcBorders>
            <w:vAlign w:val="center"/>
          </w:tcPr>
          <w:p w14:paraId="35F06A5A" w14:textId="77777777" w:rsidR="00C53A5B" w:rsidRDefault="00C53A5B">
            <w:pPr>
              <w:jc w:val="center"/>
            </w:pPr>
          </w:p>
        </w:tc>
        <w:tc>
          <w:tcPr>
            <w:tcW w:w="846" w:type="dxa"/>
            <w:tcBorders>
              <w:top w:val="single" w:sz="4" w:space="0" w:color="auto"/>
              <w:left w:val="single" w:sz="4" w:space="0" w:color="auto"/>
              <w:right w:val="single" w:sz="4" w:space="0" w:color="auto"/>
            </w:tcBorders>
            <w:vAlign w:val="center"/>
          </w:tcPr>
          <w:p w14:paraId="632CD4B6" w14:textId="77777777" w:rsidR="00C53A5B" w:rsidRDefault="00000000">
            <w:pPr>
              <w:jc w:val="center"/>
            </w:pPr>
            <w:r>
              <w:rPr>
                <w:rFonts w:hint="eastAsia"/>
              </w:rPr>
              <w:t>9</w:t>
            </w:r>
          </w:p>
        </w:tc>
        <w:tc>
          <w:tcPr>
            <w:tcW w:w="6304" w:type="dxa"/>
            <w:tcBorders>
              <w:top w:val="single" w:sz="4" w:space="0" w:color="auto"/>
              <w:left w:val="single" w:sz="4" w:space="0" w:color="auto"/>
              <w:right w:val="single" w:sz="4" w:space="0" w:color="auto"/>
            </w:tcBorders>
            <w:vAlign w:val="center"/>
          </w:tcPr>
          <w:p w14:paraId="49E9380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13179D0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投标人针对网络安全应急响应；网络安全攻防演练现场值守工作和追踪溯源服务；安全通告和漏洞追踪；信息安全培训；安全策略配置、维护与优化及安全日志分析；应急演练等</w:t>
            </w:r>
            <w:r>
              <w:rPr>
                <w:rFonts w:ascii="Arial" w:hAnsi="Arial" w:cs="Arial" w:hint="eastAsia"/>
                <w:szCs w:val="21"/>
              </w:rPr>
              <w:t>6</w:t>
            </w:r>
            <w:r>
              <w:rPr>
                <w:rFonts w:ascii="Arial" w:hAnsi="Arial" w:cs="Arial" w:hint="eastAsia"/>
                <w:szCs w:val="21"/>
              </w:rPr>
              <w:t>项服务的方案具有可操作性，服务内容、服务方式、项目交付成果等全面细致，服务符合用户单位实际情况：</w:t>
            </w:r>
          </w:p>
          <w:p w14:paraId="0BEF83F0" w14:textId="77777777" w:rsidR="00C53A5B" w:rsidRDefault="00000000">
            <w:pPr>
              <w:spacing w:line="360" w:lineRule="auto"/>
              <w:ind w:firstLineChars="177" w:firstLine="372"/>
              <w:rPr>
                <w:rFonts w:ascii="Arial" w:hAnsi="Arial" w:cs="Arial"/>
                <w:szCs w:val="21"/>
              </w:rPr>
            </w:pPr>
            <w:r>
              <w:rPr>
                <w:rFonts w:ascii="Arial" w:hAnsi="Arial" w:cs="Arial"/>
                <w:szCs w:val="21"/>
              </w:rPr>
              <w:t>1</w:t>
            </w:r>
            <w:r>
              <w:rPr>
                <w:rFonts w:ascii="Arial" w:hAnsi="Arial" w:cs="Arial"/>
                <w:szCs w:val="21"/>
              </w:rPr>
              <w:t>、完全满足招标文件要求，叙述清晰，表意准确得</w:t>
            </w:r>
            <w:r>
              <w:rPr>
                <w:rFonts w:ascii="Arial" w:hAnsi="Arial" w:cs="Arial" w:hint="eastAsia"/>
                <w:szCs w:val="21"/>
              </w:rPr>
              <w:t>9</w:t>
            </w:r>
            <w:r>
              <w:rPr>
                <w:rFonts w:ascii="Arial" w:hAnsi="Arial" w:cs="Arial" w:hint="eastAsia"/>
                <w:szCs w:val="21"/>
              </w:rPr>
              <w:t>分；</w:t>
            </w:r>
          </w:p>
          <w:p w14:paraId="7EA54DB9" w14:textId="77777777" w:rsidR="00C53A5B" w:rsidRDefault="00000000">
            <w:pPr>
              <w:spacing w:line="360" w:lineRule="auto"/>
              <w:ind w:firstLineChars="177" w:firstLine="372"/>
              <w:rPr>
                <w:rFonts w:ascii="Arial" w:hAnsi="Arial" w:cs="Arial"/>
                <w:szCs w:val="21"/>
              </w:rPr>
            </w:pPr>
            <w:r>
              <w:rPr>
                <w:rFonts w:ascii="Arial" w:hAnsi="Arial" w:cs="Arial"/>
                <w:szCs w:val="21"/>
              </w:rPr>
              <w:t>2</w:t>
            </w:r>
            <w:r>
              <w:rPr>
                <w:rFonts w:ascii="Arial" w:hAnsi="Arial" w:cs="Arial"/>
                <w:szCs w:val="21"/>
              </w:rPr>
              <w:t>、满足招标文件要求，但表意或叙述有欠缺得</w:t>
            </w:r>
            <w:r>
              <w:rPr>
                <w:rFonts w:ascii="Arial" w:hAnsi="Arial" w:cs="Arial" w:hint="eastAsia"/>
                <w:szCs w:val="21"/>
              </w:rPr>
              <w:t>6</w:t>
            </w:r>
            <w:r>
              <w:rPr>
                <w:rFonts w:ascii="Arial" w:hAnsi="Arial" w:cs="Arial" w:hint="eastAsia"/>
                <w:szCs w:val="21"/>
              </w:rPr>
              <w:t>分；</w:t>
            </w:r>
          </w:p>
          <w:p w14:paraId="26A3B39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3</w:t>
            </w:r>
            <w:r>
              <w:rPr>
                <w:rFonts w:ascii="Arial" w:hAnsi="Arial" w:cs="Arial" w:hint="eastAsia"/>
                <w:szCs w:val="21"/>
              </w:rPr>
              <w:t>、服务方案简略，可操作性较低得</w:t>
            </w:r>
            <w:r>
              <w:rPr>
                <w:rFonts w:ascii="Arial" w:hAnsi="Arial" w:cs="Arial" w:hint="eastAsia"/>
                <w:szCs w:val="21"/>
              </w:rPr>
              <w:t>3</w:t>
            </w:r>
            <w:r>
              <w:rPr>
                <w:rFonts w:ascii="Arial" w:hAnsi="Arial" w:cs="Arial" w:hint="eastAsia"/>
                <w:szCs w:val="21"/>
              </w:rPr>
              <w:t>分；</w:t>
            </w:r>
          </w:p>
          <w:p w14:paraId="712E35D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4</w:t>
            </w:r>
            <w:r>
              <w:rPr>
                <w:rFonts w:ascii="Arial" w:hAnsi="Arial" w:cs="Arial"/>
                <w:szCs w:val="21"/>
              </w:rPr>
              <w:t>、不满足招标文件要求或未提供得</w:t>
            </w:r>
            <w:r>
              <w:rPr>
                <w:rFonts w:ascii="Arial" w:hAnsi="Arial" w:cs="Arial"/>
                <w:szCs w:val="21"/>
              </w:rPr>
              <w:t>0</w:t>
            </w:r>
            <w:r>
              <w:rPr>
                <w:rFonts w:ascii="Arial" w:hAnsi="Arial" w:cs="Arial"/>
                <w:szCs w:val="21"/>
              </w:rPr>
              <w:t>分。</w:t>
            </w:r>
          </w:p>
        </w:tc>
      </w:tr>
      <w:tr w:rsidR="00C53A5B" w14:paraId="43FE49A2" w14:textId="77777777">
        <w:trPr>
          <w:trHeight w:val="1074"/>
          <w:jc w:val="center"/>
        </w:trPr>
        <w:tc>
          <w:tcPr>
            <w:tcW w:w="655" w:type="dxa"/>
            <w:vMerge/>
            <w:tcBorders>
              <w:left w:val="single" w:sz="4" w:space="0" w:color="auto"/>
              <w:right w:val="single" w:sz="4" w:space="0" w:color="auto"/>
            </w:tcBorders>
            <w:vAlign w:val="center"/>
          </w:tcPr>
          <w:p w14:paraId="16582CF0" w14:textId="77777777" w:rsidR="00C53A5B" w:rsidRDefault="00C53A5B">
            <w:pPr>
              <w:jc w:val="center"/>
            </w:pPr>
          </w:p>
        </w:tc>
        <w:tc>
          <w:tcPr>
            <w:tcW w:w="1090" w:type="dxa"/>
            <w:vMerge/>
            <w:tcBorders>
              <w:left w:val="single" w:sz="4" w:space="0" w:color="auto"/>
              <w:right w:val="single" w:sz="4" w:space="0" w:color="auto"/>
            </w:tcBorders>
            <w:vAlign w:val="center"/>
          </w:tcPr>
          <w:p w14:paraId="4FC0BB45" w14:textId="77777777" w:rsidR="00C53A5B" w:rsidRDefault="00C53A5B">
            <w:pPr>
              <w:jc w:val="center"/>
            </w:pPr>
          </w:p>
        </w:tc>
        <w:tc>
          <w:tcPr>
            <w:tcW w:w="846" w:type="dxa"/>
            <w:tcBorders>
              <w:top w:val="single" w:sz="4" w:space="0" w:color="auto"/>
              <w:left w:val="single" w:sz="4" w:space="0" w:color="auto"/>
              <w:right w:val="single" w:sz="4" w:space="0" w:color="auto"/>
            </w:tcBorders>
            <w:vAlign w:val="center"/>
          </w:tcPr>
          <w:p w14:paraId="2FDD15DE" w14:textId="77777777" w:rsidR="00C53A5B" w:rsidRDefault="00000000">
            <w:pPr>
              <w:jc w:val="center"/>
            </w:pPr>
            <w:r>
              <w:rPr>
                <w:rFonts w:hint="eastAsia"/>
              </w:rPr>
              <w:t>6</w:t>
            </w:r>
          </w:p>
        </w:tc>
        <w:tc>
          <w:tcPr>
            <w:tcW w:w="6304" w:type="dxa"/>
            <w:tcBorders>
              <w:top w:val="single" w:sz="4" w:space="0" w:color="auto"/>
              <w:left w:val="single" w:sz="4" w:space="0" w:color="auto"/>
              <w:right w:val="single" w:sz="4" w:space="0" w:color="auto"/>
            </w:tcBorders>
            <w:vAlign w:val="center"/>
          </w:tcPr>
          <w:p w14:paraId="4F9CAA4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4</w:t>
            </w:r>
            <w:r>
              <w:rPr>
                <w:rFonts w:ascii="Arial" w:hAnsi="Arial" w:cs="Arial" w:hint="eastAsia"/>
                <w:szCs w:val="21"/>
              </w:rPr>
              <w:t>：</w:t>
            </w:r>
          </w:p>
          <w:p w14:paraId="483D74A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投标人针对信息系统安全监测服务和基线检查工作服务的服务方案描述丰富，具有可操作性，服务内容、服务方式、项目交付成果等全面细致，服务符合用户单位实际情况、且提供所使用工具的详细介绍：</w:t>
            </w:r>
          </w:p>
          <w:p w14:paraId="78B21FF5" w14:textId="77777777" w:rsidR="00C53A5B" w:rsidRDefault="00000000">
            <w:pPr>
              <w:spacing w:line="360" w:lineRule="auto"/>
              <w:ind w:firstLineChars="177" w:firstLine="372"/>
              <w:rPr>
                <w:rFonts w:ascii="Arial" w:hAnsi="Arial" w:cs="Arial"/>
                <w:szCs w:val="21"/>
              </w:rPr>
            </w:pPr>
            <w:r>
              <w:rPr>
                <w:rFonts w:ascii="Arial" w:hAnsi="Arial" w:cs="Arial"/>
                <w:szCs w:val="21"/>
              </w:rPr>
              <w:t>1</w:t>
            </w:r>
            <w:r>
              <w:rPr>
                <w:rFonts w:ascii="Arial" w:hAnsi="Arial" w:cs="Arial"/>
                <w:szCs w:val="21"/>
              </w:rPr>
              <w:t>、完全满足招标文件要求，叙述清晰，表意准确得</w:t>
            </w:r>
            <w:r>
              <w:rPr>
                <w:rFonts w:ascii="Arial" w:hAnsi="Arial" w:cs="Arial" w:hint="eastAsia"/>
                <w:szCs w:val="21"/>
              </w:rPr>
              <w:t>6</w:t>
            </w:r>
            <w:r>
              <w:rPr>
                <w:rFonts w:ascii="Arial" w:hAnsi="Arial" w:cs="Arial" w:hint="eastAsia"/>
                <w:szCs w:val="21"/>
              </w:rPr>
              <w:t>分；</w:t>
            </w:r>
          </w:p>
          <w:p w14:paraId="6480F7A8" w14:textId="77777777" w:rsidR="00C53A5B" w:rsidRDefault="00000000">
            <w:pPr>
              <w:spacing w:line="360" w:lineRule="auto"/>
              <w:ind w:firstLineChars="177" w:firstLine="372"/>
              <w:rPr>
                <w:rFonts w:ascii="Arial" w:hAnsi="Arial" w:cs="Arial"/>
                <w:szCs w:val="21"/>
              </w:rPr>
            </w:pPr>
            <w:r>
              <w:rPr>
                <w:rFonts w:ascii="Arial" w:hAnsi="Arial" w:cs="Arial"/>
                <w:szCs w:val="21"/>
              </w:rPr>
              <w:t>2</w:t>
            </w:r>
            <w:r>
              <w:rPr>
                <w:rFonts w:ascii="Arial" w:hAnsi="Arial" w:cs="Arial"/>
                <w:szCs w:val="21"/>
              </w:rPr>
              <w:t>、满足招标文件要求，但表意或叙述有欠缺得</w:t>
            </w:r>
            <w:r>
              <w:rPr>
                <w:rFonts w:ascii="Arial" w:hAnsi="Arial" w:cs="Arial"/>
                <w:szCs w:val="21"/>
              </w:rPr>
              <w:t>3</w:t>
            </w:r>
            <w:r>
              <w:rPr>
                <w:rFonts w:ascii="Arial" w:hAnsi="Arial" w:cs="Arial"/>
                <w:szCs w:val="21"/>
              </w:rPr>
              <w:t>分；</w:t>
            </w:r>
          </w:p>
          <w:p w14:paraId="42A9D96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3</w:t>
            </w:r>
            <w:r>
              <w:rPr>
                <w:rFonts w:ascii="Arial" w:hAnsi="Arial" w:cs="Arial" w:hint="eastAsia"/>
                <w:szCs w:val="21"/>
              </w:rPr>
              <w:t>、服务方案简略，可操作性较低得</w:t>
            </w:r>
            <w:r>
              <w:rPr>
                <w:rFonts w:ascii="Arial" w:hAnsi="Arial" w:cs="Arial" w:hint="eastAsia"/>
                <w:szCs w:val="21"/>
              </w:rPr>
              <w:t>1</w:t>
            </w:r>
            <w:r>
              <w:rPr>
                <w:rFonts w:ascii="Arial" w:hAnsi="Arial" w:cs="Arial" w:hint="eastAsia"/>
                <w:szCs w:val="21"/>
              </w:rPr>
              <w:t>分；</w:t>
            </w:r>
          </w:p>
          <w:p w14:paraId="0905F11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4</w:t>
            </w:r>
            <w:r>
              <w:rPr>
                <w:rFonts w:ascii="Arial" w:hAnsi="Arial" w:cs="Arial" w:hint="eastAsia"/>
                <w:szCs w:val="21"/>
              </w:rPr>
              <w:t>、不满足招标文件要求或未提供得</w:t>
            </w:r>
            <w:r>
              <w:rPr>
                <w:rFonts w:ascii="Arial" w:hAnsi="Arial" w:cs="Arial"/>
                <w:szCs w:val="21"/>
              </w:rPr>
              <w:t>0</w:t>
            </w:r>
            <w:r>
              <w:rPr>
                <w:rFonts w:ascii="Arial" w:hAnsi="Arial" w:cs="Arial"/>
                <w:szCs w:val="21"/>
              </w:rPr>
              <w:t>分。</w:t>
            </w:r>
          </w:p>
        </w:tc>
      </w:tr>
      <w:tr w:rsidR="00C53A5B" w14:paraId="52D2AC1E" w14:textId="77777777">
        <w:trPr>
          <w:trHeight w:val="224"/>
          <w:jc w:val="center"/>
        </w:trPr>
        <w:tc>
          <w:tcPr>
            <w:tcW w:w="655" w:type="dxa"/>
            <w:vMerge/>
            <w:tcBorders>
              <w:left w:val="single" w:sz="4" w:space="0" w:color="auto"/>
              <w:right w:val="single" w:sz="4" w:space="0" w:color="auto"/>
            </w:tcBorders>
            <w:vAlign w:val="center"/>
          </w:tcPr>
          <w:p w14:paraId="0D5B9CA1" w14:textId="77777777" w:rsidR="00C53A5B" w:rsidRDefault="00C53A5B">
            <w:pPr>
              <w:jc w:val="center"/>
            </w:pPr>
          </w:p>
        </w:tc>
        <w:tc>
          <w:tcPr>
            <w:tcW w:w="1090" w:type="dxa"/>
            <w:vMerge/>
            <w:tcBorders>
              <w:left w:val="single" w:sz="4" w:space="0" w:color="auto"/>
              <w:right w:val="single" w:sz="4" w:space="0" w:color="auto"/>
            </w:tcBorders>
            <w:vAlign w:val="center"/>
          </w:tcPr>
          <w:p w14:paraId="0E9478A0" w14:textId="77777777" w:rsidR="00C53A5B" w:rsidRDefault="00C53A5B">
            <w:pPr>
              <w:jc w:val="center"/>
            </w:pPr>
          </w:p>
        </w:tc>
        <w:tc>
          <w:tcPr>
            <w:tcW w:w="846" w:type="dxa"/>
            <w:tcBorders>
              <w:top w:val="single" w:sz="4" w:space="0" w:color="auto"/>
              <w:left w:val="single" w:sz="4" w:space="0" w:color="auto"/>
              <w:right w:val="single" w:sz="4" w:space="0" w:color="auto"/>
            </w:tcBorders>
            <w:vAlign w:val="center"/>
          </w:tcPr>
          <w:p w14:paraId="70E44513" w14:textId="77777777" w:rsidR="00C53A5B" w:rsidRDefault="00000000">
            <w:pPr>
              <w:jc w:val="center"/>
            </w:pPr>
            <w:r>
              <w:rPr>
                <w:rFonts w:hint="eastAsia"/>
              </w:rPr>
              <w:t>3</w:t>
            </w:r>
          </w:p>
        </w:tc>
        <w:tc>
          <w:tcPr>
            <w:tcW w:w="6304" w:type="dxa"/>
            <w:tcBorders>
              <w:top w:val="single" w:sz="4" w:space="0" w:color="auto"/>
              <w:left w:val="single" w:sz="4" w:space="0" w:color="auto"/>
              <w:right w:val="single" w:sz="4" w:space="0" w:color="auto"/>
            </w:tcBorders>
            <w:vAlign w:val="center"/>
          </w:tcPr>
          <w:p w14:paraId="003AD78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5</w:t>
            </w:r>
            <w:r>
              <w:rPr>
                <w:rFonts w:ascii="Arial" w:hAnsi="Arial" w:cs="Arial" w:hint="eastAsia"/>
                <w:szCs w:val="21"/>
              </w:rPr>
              <w:t>：</w:t>
            </w:r>
          </w:p>
          <w:p w14:paraId="6C6AFFA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投标人对项目的最小影响、可控性、整体性、标准型、规范性、保密等原则需求理解应符合项目的实际需求，对本项目建设需求的理解准确、分析透彻、完整全面，有交付成果的文件模板。</w:t>
            </w:r>
          </w:p>
          <w:p w14:paraId="5FDD960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本项内容进行了贴合实际情况的阐述、内容包括实施细节及措施且满足采购实际需求得</w:t>
            </w:r>
            <w:r>
              <w:rPr>
                <w:rFonts w:ascii="Arial" w:hAnsi="Arial" w:cs="Arial" w:hint="eastAsia"/>
                <w:szCs w:val="21"/>
              </w:rPr>
              <w:t>3</w:t>
            </w:r>
            <w:r>
              <w:rPr>
                <w:rFonts w:ascii="Arial" w:hAnsi="Arial" w:cs="Arial" w:hint="eastAsia"/>
                <w:szCs w:val="21"/>
              </w:rPr>
              <w:t>分；本项内容虽阐述但未贴合实际情况或内容未包括具体实施细节及措施得</w:t>
            </w:r>
            <w:r>
              <w:rPr>
                <w:rFonts w:ascii="Arial" w:hAnsi="Arial" w:cs="Arial" w:hint="eastAsia"/>
                <w:szCs w:val="21"/>
              </w:rPr>
              <w:t>2</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2A8D0C78" w14:textId="77777777">
        <w:trPr>
          <w:trHeight w:val="652"/>
          <w:jc w:val="center"/>
        </w:trPr>
        <w:tc>
          <w:tcPr>
            <w:tcW w:w="655" w:type="dxa"/>
            <w:vMerge/>
            <w:tcBorders>
              <w:left w:val="single" w:sz="4" w:space="0" w:color="auto"/>
              <w:right w:val="single" w:sz="4" w:space="0" w:color="auto"/>
            </w:tcBorders>
            <w:vAlign w:val="center"/>
          </w:tcPr>
          <w:p w14:paraId="7721DF99" w14:textId="77777777" w:rsidR="00C53A5B" w:rsidRDefault="00C53A5B">
            <w:pPr>
              <w:jc w:val="center"/>
            </w:pPr>
          </w:p>
        </w:tc>
        <w:tc>
          <w:tcPr>
            <w:tcW w:w="1090" w:type="dxa"/>
            <w:vMerge/>
            <w:tcBorders>
              <w:left w:val="single" w:sz="4" w:space="0" w:color="auto"/>
              <w:right w:val="single" w:sz="4" w:space="0" w:color="auto"/>
            </w:tcBorders>
            <w:vAlign w:val="center"/>
          </w:tcPr>
          <w:p w14:paraId="698BF594" w14:textId="77777777" w:rsidR="00C53A5B" w:rsidRDefault="00C53A5B">
            <w:pPr>
              <w:jc w:val="center"/>
            </w:pPr>
          </w:p>
        </w:tc>
        <w:tc>
          <w:tcPr>
            <w:tcW w:w="846" w:type="dxa"/>
            <w:tcBorders>
              <w:top w:val="single" w:sz="4" w:space="0" w:color="auto"/>
              <w:left w:val="single" w:sz="4" w:space="0" w:color="auto"/>
              <w:right w:val="single" w:sz="4" w:space="0" w:color="auto"/>
            </w:tcBorders>
            <w:vAlign w:val="center"/>
          </w:tcPr>
          <w:p w14:paraId="3959187D" w14:textId="77777777" w:rsidR="00C53A5B" w:rsidRDefault="00000000">
            <w:pPr>
              <w:jc w:val="center"/>
            </w:pPr>
            <w:r>
              <w:t>3</w:t>
            </w:r>
          </w:p>
        </w:tc>
        <w:tc>
          <w:tcPr>
            <w:tcW w:w="6304" w:type="dxa"/>
            <w:tcBorders>
              <w:top w:val="single" w:sz="4" w:space="0" w:color="auto"/>
              <w:left w:val="single" w:sz="4" w:space="0" w:color="auto"/>
              <w:right w:val="single" w:sz="4" w:space="0" w:color="auto"/>
            </w:tcBorders>
            <w:vAlign w:val="center"/>
          </w:tcPr>
          <w:p w14:paraId="2A0D589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6</w:t>
            </w:r>
            <w:r>
              <w:rPr>
                <w:rFonts w:ascii="Arial" w:hAnsi="Arial" w:cs="Arial" w:hint="eastAsia"/>
                <w:szCs w:val="21"/>
              </w:rPr>
              <w:t>：</w:t>
            </w:r>
          </w:p>
          <w:p w14:paraId="5D0B6E6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投标人对项目的【工作和进度时间要求】需求理解应符合项目的实际需求，对本项目建设需求的理解准确、分析透彻、完整全面，有交付成果的文件模板。</w:t>
            </w:r>
          </w:p>
          <w:p w14:paraId="1A96E99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本项内容进行了贴合实际情况的阐述、内容包括实施细节及措施且满足采购实际需求得</w:t>
            </w:r>
            <w:r>
              <w:rPr>
                <w:rFonts w:ascii="Arial" w:hAnsi="Arial" w:cs="Arial"/>
                <w:szCs w:val="21"/>
              </w:rPr>
              <w:t>3</w:t>
            </w:r>
            <w:r>
              <w:rPr>
                <w:rFonts w:ascii="Arial" w:hAnsi="Arial" w:cs="Arial" w:hint="eastAsia"/>
                <w:szCs w:val="21"/>
              </w:rPr>
              <w:t>分；本项内容虽阐述但未贴合实际情况或内容未包括具体实施细节及措施得</w:t>
            </w:r>
            <w:r>
              <w:rPr>
                <w:rFonts w:ascii="Arial" w:hAnsi="Arial" w:cs="Arial" w:hint="eastAsia"/>
                <w:szCs w:val="21"/>
              </w:rPr>
              <w:t>1</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6A91E03B" w14:textId="77777777">
        <w:trPr>
          <w:trHeight w:val="2431"/>
          <w:jc w:val="center"/>
        </w:trPr>
        <w:tc>
          <w:tcPr>
            <w:tcW w:w="655" w:type="dxa"/>
            <w:vMerge/>
            <w:tcBorders>
              <w:left w:val="single" w:sz="4" w:space="0" w:color="auto"/>
              <w:right w:val="single" w:sz="4" w:space="0" w:color="auto"/>
            </w:tcBorders>
            <w:vAlign w:val="center"/>
          </w:tcPr>
          <w:p w14:paraId="002428AC" w14:textId="77777777" w:rsidR="00C53A5B" w:rsidRDefault="00C53A5B">
            <w:pPr>
              <w:jc w:val="center"/>
            </w:pPr>
          </w:p>
        </w:tc>
        <w:tc>
          <w:tcPr>
            <w:tcW w:w="1090" w:type="dxa"/>
            <w:vMerge/>
            <w:tcBorders>
              <w:left w:val="single" w:sz="4" w:space="0" w:color="auto"/>
              <w:right w:val="single" w:sz="4" w:space="0" w:color="auto"/>
            </w:tcBorders>
            <w:vAlign w:val="center"/>
          </w:tcPr>
          <w:p w14:paraId="0638F022" w14:textId="77777777" w:rsidR="00C53A5B" w:rsidRDefault="00C53A5B">
            <w:pPr>
              <w:jc w:val="center"/>
            </w:pPr>
          </w:p>
        </w:tc>
        <w:tc>
          <w:tcPr>
            <w:tcW w:w="846" w:type="dxa"/>
            <w:tcBorders>
              <w:top w:val="single" w:sz="4" w:space="0" w:color="auto"/>
              <w:left w:val="single" w:sz="4" w:space="0" w:color="auto"/>
              <w:right w:val="single" w:sz="4" w:space="0" w:color="auto"/>
            </w:tcBorders>
            <w:vAlign w:val="center"/>
          </w:tcPr>
          <w:p w14:paraId="5160EAD2" w14:textId="77777777" w:rsidR="00C53A5B" w:rsidRDefault="00000000">
            <w:pPr>
              <w:jc w:val="center"/>
            </w:pPr>
            <w:r>
              <w:t>3</w:t>
            </w:r>
          </w:p>
        </w:tc>
        <w:tc>
          <w:tcPr>
            <w:tcW w:w="6304" w:type="dxa"/>
            <w:tcBorders>
              <w:top w:val="single" w:sz="4" w:space="0" w:color="auto"/>
              <w:left w:val="single" w:sz="4" w:space="0" w:color="auto"/>
              <w:right w:val="single" w:sz="4" w:space="0" w:color="auto"/>
            </w:tcBorders>
            <w:vAlign w:val="center"/>
          </w:tcPr>
          <w:p w14:paraId="0E1D516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7</w:t>
            </w:r>
            <w:r>
              <w:rPr>
                <w:rFonts w:ascii="Arial" w:hAnsi="Arial" w:cs="Arial" w:hint="eastAsia"/>
                <w:szCs w:val="21"/>
              </w:rPr>
              <w:t>：</w:t>
            </w:r>
          </w:p>
          <w:p w14:paraId="15C9426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投标人对项目的【其他服务要求】需求理解应符合项目的实际需求，对本项目建设需求的理解准确、分析透彻、完整全面，有交付成果的文件模板。</w:t>
            </w:r>
          </w:p>
          <w:p w14:paraId="650421C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本项内容进行了贴合实际情况的阐述、内容包括实施细节及措施且满足采购实际需求得</w:t>
            </w:r>
            <w:r>
              <w:rPr>
                <w:rFonts w:ascii="Arial" w:hAnsi="Arial" w:cs="Arial"/>
                <w:szCs w:val="21"/>
              </w:rPr>
              <w:t>3</w:t>
            </w:r>
            <w:r>
              <w:rPr>
                <w:rFonts w:ascii="Arial" w:hAnsi="Arial" w:cs="Arial" w:hint="eastAsia"/>
                <w:szCs w:val="21"/>
              </w:rPr>
              <w:t>分；本项内容虽阐述但未贴合实际情况或内容未包括具体实施细节及措施得</w:t>
            </w:r>
            <w:r>
              <w:rPr>
                <w:rFonts w:ascii="Arial" w:hAnsi="Arial" w:cs="Arial" w:hint="eastAsia"/>
                <w:szCs w:val="21"/>
              </w:rPr>
              <w:t>1</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5CCBFC8C" w14:textId="77777777">
        <w:trPr>
          <w:trHeight w:val="64"/>
          <w:jc w:val="center"/>
        </w:trPr>
        <w:tc>
          <w:tcPr>
            <w:tcW w:w="655" w:type="dxa"/>
            <w:vMerge w:val="restart"/>
            <w:tcBorders>
              <w:top w:val="single" w:sz="4" w:space="0" w:color="auto"/>
              <w:left w:val="single" w:sz="4" w:space="0" w:color="auto"/>
              <w:right w:val="single" w:sz="4" w:space="0" w:color="auto"/>
            </w:tcBorders>
            <w:vAlign w:val="center"/>
          </w:tcPr>
          <w:p w14:paraId="7954360F" w14:textId="77777777" w:rsidR="00C53A5B" w:rsidRDefault="00000000">
            <w:pPr>
              <w:jc w:val="center"/>
            </w:pPr>
            <w:r>
              <w:rPr>
                <w:rFonts w:hint="eastAsia"/>
              </w:rPr>
              <w:t>5</w:t>
            </w:r>
          </w:p>
        </w:tc>
        <w:tc>
          <w:tcPr>
            <w:tcW w:w="1090" w:type="dxa"/>
            <w:vMerge w:val="restart"/>
            <w:tcBorders>
              <w:top w:val="single" w:sz="4" w:space="0" w:color="auto"/>
              <w:left w:val="single" w:sz="4" w:space="0" w:color="auto"/>
              <w:right w:val="single" w:sz="4" w:space="0" w:color="auto"/>
            </w:tcBorders>
            <w:vAlign w:val="center"/>
          </w:tcPr>
          <w:p w14:paraId="2EAADC9B" w14:textId="77777777" w:rsidR="00C53A5B" w:rsidRDefault="00000000">
            <w:pPr>
              <w:jc w:val="center"/>
            </w:pPr>
            <w:r>
              <w:rPr>
                <w:rFonts w:hint="eastAsia"/>
              </w:rPr>
              <w:t>服务团队</w:t>
            </w:r>
          </w:p>
          <w:p w14:paraId="6BDDE339" w14:textId="77777777" w:rsidR="00C53A5B" w:rsidRDefault="00000000">
            <w:pPr>
              <w:jc w:val="center"/>
            </w:pPr>
            <w:r>
              <w:rPr>
                <w:rFonts w:hint="eastAsia"/>
              </w:rPr>
              <w:t>（</w:t>
            </w:r>
            <w:r>
              <w:rPr>
                <w:rFonts w:hint="eastAsia"/>
              </w:rPr>
              <w:t>23</w:t>
            </w:r>
            <w:r>
              <w:rPr>
                <w:rFonts w:hint="eastAsia"/>
              </w:rPr>
              <w:t>分）</w:t>
            </w:r>
          </w:p>
        </w:tc>
        <w:tc>
          <w:tcPr>
            <w:tcW w:w="846" w:type="dxa"/>
            <w:tcBorders>
              <w:top w:val="single" w:sz="4" w:space="0" w:color="auto"/>
              <w:left w:val="single" w:sz="4" w:space="0" w:color="auto"/>
              <w:right w:val="single" w:sz="4" w:space="0" w:color="auto"/>
            </w:tcBorders>
            <w:vAlign w:val="center"/>
          </w:tcPr>
          <w:p w14:paraId="3A62F566" w14:textId="77777777" w:rsidR="00C53A5B" w:rsidRDefault="00000000">
            <w:pPr>
              <w:jc w:val="center"/>
            </w:pPr>
            <w:r>
              <w:rPr>
                <w:rFonts w:hint="eastAsia"/>
              </w:rPr>
              <w:t>5</w:t>
            </w:r>
          </w:p>
        </w:tc>
        <w:tc>
          <w:tcPr>
            <w:tcW w:w="6304" w:type="dxa"/>
            <w:tcBorders>
              <w:top w:val="single" w:sz="4" w:space="0" w:color="auto"/>
              <w:left w:val="single" w:sz="4" w:space="0" w:color="auto"/>
              <w:right w:val="single" w:sz="4" w:space="0" w:color="auto"/>
            </w:tcBorders>
            <w:vAlign w:val="center"/>
          </w:tcPr>
          <w:p w14:paraId="016D0EE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4FE1FE1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项目经理水平：</w:t>
            </w:r>
          </w:p>
          <w:p w14:paraId="2BDCFB4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具备</w:t>
            </w:r>
            <w:r>
              <w:rPr>
                <w:rFonts w:ascii="Arial" w:hAnsi="Arial" w:cs="Arial" w:hint="eastAsia"/>
                <w:szCs w:val="21"/>
              </w:rPr>
              <w:t>CISP</w:t>
            </w:r>
            <w:r>
              <w:rPr>
                <w:rFonts w:ascii="Arial" w:hAnsi="Arial" w:cs="Arial" w:hint="eastAsia"/>
                <w:szCs w:val="21"/>
              </w:rPr>
              <w:t>注册信息安全人员认证（</w:t>
            </w:r>
            <w:r>
              <w:rPr>
                <w:rFonts w:ascii="Arial" w:hAnsi="Arial" w:cs="Arial" w:hint="eastAsia"/>
                <w:szCs w:val="21"/>
              </w:rPr>
              <w:t>CISE</w:t>
            </w:r>
            <w:r>
              <w:rPr>
                <w:rFonts w:ascii="Arial" w:hAnsi="Arial" w:cs="Arial" w:hint="eastAsia"/>
                <w:szCs w:val="21"/>
              </w:rPr>
              <w:t>类），提供证明材料得</w:t>
            </w:r>
            <w:r>
              <w:rPr>
                <w:rFonts w:ascii="Arial" w:hAnsi="Arial" w:cs="Arial"/>
                <w:szCs w:val="21"/>
              </w:rPr>
              <w:t>3</w:t>
            </w:r>
            <w:r>
              <w:rPr>
                <w:rFonts w:ascii="Arial" w:hAnsi="Arial" w:cs="Arial" w:hint="eastAsia"/>
                <w:szCs w:val="21"/>
              </w:rPr>
              <w:t>分，不提供得</w:t>
            </w:r>
            <w:r>
              <w:rPr>
                <w:rFonts w:ascii="Arial" w:hAnsi="Arial" w:cs="Arial" w:hint="eastAsia"/>
                <w:szCs w:val="21"/>
              </w:rPr>
              <w:t>0</w:t>
            </w:r>
            <w:r>
              <w:rPr>
                <w:rFonts w:ascii="Arial" w:hAnsi="Arial" w:cs="Arial" w:hint="eastAsia"/>
                <w:szCs w:val="21"/>
              </w:rPr>
              <w:t>分。（需在投标文件中提供相关证书的证明材料。证明材料可为复印件或扫描打印件，须加盖投标人公章）</w:t>
            </w:r>
          </w:p>
          <w:p w14:paraId="57A129C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具备包括但不限于</w:t>
            </w:r>
            <w:r>
              <w:rPr>
                <w:rFonts w:ascii="Arial" w:hAnsi="Arial" w:cs="Arial" w:hint="eastAsia"/>
                <w:szCs w:val="21"/>
              </w:rPr>
              <w:t>CISAW</w:t>
            </w:r>
            <w:r>
              <w:rPr>
                <w:rFonts w:ascii="Arial" w:hAnsi="Arial" w:cs="Arial" w:hint="eastAsia"/>
                <w:szCs w:val="21"/>
              </w:rPr>
              <w:t>、</w:t>
            </w:r>
            <w:r>
              <w:rPr>
                <w:rFonts w:ascii="Arial" w:hAnsi="Arial" w:cs="Arial" w:hint="eastAsia"/>
                <w:szCs w:val="21"/>
              </w:rPr>
              <w:t>CIIP</w:t>
            </w:r>
            <w:r>
              <w:rPr>
                <w:rFonts w:ascii="Arial" w:hAnsi="Arial" w:cs="Arial" w:hint="eastAsia"/>
                <w:szCs w:val="21"/>
              </w:rPr>
              <w:t>、</w:t>
            </w:r>
            <w:r>
              <w:rPr>
                <w:rFonts w:ascii="Arial" w:hAnsi="Arial" w:cs="Arial" w:hint="eastAsia"/>
                <w:szCs w:val="21"/>
              </w:rPr>
              <w:t>DJJS</w:t>
            </w:r>
            <w:r>
              <w:rPr>
                <w:rFonts w:ascii="Arial" w:hAnsi="Arial" w:cs="Arial" w:hint="eastAsia"/>
                <w:szCs w:val="21"/>
              </w:rPr>
              <w:t>、</w:t>
            </w:r>
            <w:r>
              <w:rPr>
                <w:rFonts w:ascii="Arial" w:hAnsi="Arial" w:cs="Arial" w:hint="eastAsia"/>
                <w:szCs w:val="21"/>
              </w:rPr>
              <w:t>CISP-PTE</w:t>
            </w:r>
            <w:r>
              <w:rPr>
                <w:rFonts w:ascii="Arial" w:hAnsi="Arial" w:cs="Arial" w:hint="eastAsia"/>
                <w:szCs w:val="21"/>
              </w:rPr>
              <w:t>、</w:t>
            </w:r>
            <w:r>
              <w:rPr>
                <w:rFonts w:ascii="Arial" w:hAnsi="Arial" w:cs="Arial" w:hint="eastAsia"/>
                <w:szCs w:val="21"/>
              </w:rPr>
              <w:t>NSATP-A</w:t>
            </w:r>
            <w:r>
              <w:rPr>
                <w:rFonts w:ascii="Arial" w:hAnsi="Arial" w:cs="Arial" w:hint="eastAsia"/>
                <w:szCs w:val="21"/>
              </w:rPr>
              <w:t>、</w:t>
            </w:r>
            <w:r>
              <w:rPr>
                <w:rFonts w:ascii="Arial" w:hAnsi="Arial" w:cs="Arial" w:hint="eastAsia"/>
                <w:szCs w:val="21"/>
              </w:rPr>
              <w:t>CRISC</w:t>
            </w:r>
            <w:r>
              <w:rPr>
                <w:rFonts w:ascii="Arial" w:hAnsi="Arial" w:cs="Arial" w:hint="eastAsia"/>
                <w:szCs w:val="21"/>
              </w:rPr>
              <w:t>、</w:t>
            </w:r>
            <w:r>
              <w:rPr>
                <w:rFonts w:ascii="Arial" w:hAnsi="Arial" w:cs="Arial" w:hint="eastAsia"/>
                <w:szCs w:val="21"/>
              </w:rPr>
              <w:t>C</w:t>
            </w:r>
            <w:r>
              <w:rPr>
                <w:rFonts w:ascii="Arial" w:hAnsi="Arial" w:cs="Arial"/>
                <w:szCs w:val="21"/>
              </w:rPr>
              <w:t>CSP</w:t>
            </w:r>
            <w:r>
              <w:rPr>
                <w:rFonts w:ascii="Arial" w:hAnsi="Arial" w:cs="Arial" w:hint="eastAsia"/>
                <w:szCs w:val="21"/>
              </w:rPr>
              <w:t>，每提供一个证书得</w:t>
            </w:r>
            <w:r>
              <w:rPr>
                <w:rFonts w:ascii="Arial" w:hAnsi="Arial" w:cs="Arial" w:hint="eastAsia"/>
                <w:szCs w:val="21"/>
              </w:rPr>
              <w:t>0.5</w:t>
            </w:r>
            <w:r>
              <w:rPr>
                <w:rFonts w:ascii="Arial" w:hAnsi="Arial" w:cs="Arial" w:hint="eastAsia"/>
                <w:szCs w:val="21"/>
              </w:rPr>
              <w:t>分，最高不超过</w:t>
            </w:r>
            <w:r>
              <w:rPr>
                <w:rFonts w:ascii="Arial" w:hAnsi="Arial" w:cs="Arial" w:hint="eastAsia"/>
                <w:szCs w:val="21"/>
              </w:rPr>
              <w:t>2</w:t>
            </w:r>
            <w:r>
              <w:rPr>
                <w:rFonts w:ascii="Arial" w:hAnsi="Arial" w:cs="Arial" w:hint="eastAsia"/>
                <w:szCs w:val="21"/>
              </w:rPr>
              <w:t>分，不提供得</w:t>
            </w:r>
            <w:r>
              <w:rPr>
                <w:rFonts w:ascii="Arial" w:hAnsi="Arial" w:cs="Arial" w:hint="eastAsia"/>
                <w:szCs w:val="21"/>
              </w:rPr>
              <w:t>0</w:t>
            </w:r>
            <w:r>
              <w:rPr>
                <w:rFonts w:ascii="Arial" w:hAnsi="Arial" w:cs="Arial" w:hint="eastAsia"/>
                <w:szCs w:val="21"/>
              </w:rPr>
              <w:t>分。（需在投标文件中提供相关证书的证明材料。证明材料可为复印件或扫描打印件，须加盖投标人公章）</w:t>
            </w:r>
          </w:p>
        </w:tc>
      </w:tr>
      <w:tr w:rsidR="00C53A5B" w14:paraId="2F6168F6" w14:textId="77777777">
        <w:trPr>
          <w:trHeight w:val="1890"/>
          <w:jc w:val="center"/>
        </w:trPr>
        <w:tc>
          <w:tcPr>
            <w:tcW w:w="655" w:type="dxa"/>
            <w:vMerge/>
            <w:tcBorders>
              <w:left w:val="single" w:sz="4" w:space="0" w:color="auto"/>
              <w:right w:val="single" w:sz="4" w:space="0" w:color="auto"/>
            </w:tcBorders>
            <w:vAlign w:val="center"/>
          </w:tcPr>
          <w:p w14:paraId="18A4777B" w14:textId="77777777" w:rsidR="00C53A5B" w:rsidRDefault="00C53A5B">
            <w:pPr>
              <w:jc w:val="center"/>
            </w:pPr>
          </w:p>
        </w:tc>
        <w:tc>
          <w:tcPr>
            <w:tcW w:w="1090" w:type="dxa"/>
            <w:vMerge/>
            <w:tcBorders>
              <w:left w:val="single" w:sz="4" w:space="0" w:color="auto"/>
              <w:right w:val="single" w:sz="4" w:space="0" w:color="auto"/>
            </w:tcBorders>
            <w:vAlign w:val="center"/>
          </w:tcPr>
          <w:p w14:paraId="78885D62" w14:textId="77777777" w:rsidR="00C53A5B" w:rsidRDefault="00C53A5B">
            <w:pPr>
              <w:jc w:val="center"/>
            </w:pPr>
          </w:p>
        </w:tc>
        <w:tc>
          <w:tcPr>
            <w:tcW w:w="846" w:type="dxa"/>
            <w:tcBorders>
              <w:top w:val="single" w:sz="4" w:space="0" w:color="auto"/>
              <w:left w:val="single" w:sz="4" w:space="0" w:color="auto"/>
              <w:right w:val="single" w:sz="4" w:space="0" w:color="auto"/>
            </w:tcBorders>
            <w:vAlign w:val="center"/>
          </w:tcPr>
          <w:p w14:paraId="22735F2E" w14:textId="77777777" w:rsidR="00C53A5B" w:rsidRDefault="00000000">
            <w:pPr>
              <w:jc w:val="center"/>
            </w:pPr>
            <w:r>
              <w:t>8</w:t>
            </w:r>
          </w:p>
        </w:tc>
        <w:tc>
          <w:tcPr>
            <w:tcW w:w="6304" w:type="dxa"/>
            <w:tcBorders>
              <w:top w:val="single" w:sz="4" w:space="0" w:color="auto"/>
              <w:left w:val="single" w:sz="4" w:space="0" w:color="auto"/>
              <w:right w:val="single" w:sz="4" w:space="0" w:color="auto"/>
            </w:tcBorders>
            <w:vAlign w:val="center"/>
          </w:tcPr>
          <w:p w14:paraId="3F1734D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7851E5E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实施本项目的驻场团队人员具备</w:t>
            </w:r>
            <w:r>
              <w:rPr>
                <w:rFonts w:ascii="Arial" w:hAnsi="Arial" w:cs="Arial" w:hint="eastAsia"/>
                <w:szCs w:val="21"/>
              </w:rPr>
              <w:t>CISP</w:t>
            </w:r>
            <w:r>
              <w:rPr>
                <w:rFonts w:ascii="Arial" w:hAnsi="Arial" w:cs="Arial" w:hint="eastAsia"/>
                <w:szCs w:val="21"/>
              </w:rPr>
              <w:t>认证（注册信息安全人员认证证书，</w:t>
            </w:r>
            <w:r>
              <w:rPr>
                <w:rFonts w:ascii="Arial" w:hAnsi="Arial" w:cs="Arial" w:hint="eastAsia"/>
                <w:szCs w:val="21"/>
              </w:rPr>
              <w:t>CISE</w:t>
            </w:r>
            <w:r>
              <w:rPr>
                <w:rFonts w:ascii="Arial" w:hAnsi="Arial" w:cs="Arial" w:hint="eastAsia"/>
                <w:szCs w:val="21"/>
              </w:rPr>
              <w:t>类），每提供一个有效证书得</w:t>
            </w:r>
            <w:r>
              <w:rPr>
                <w:rFonts w:ascii="Arial" w:hAnsi="Arial" w:cs="Arial"/>
                <w:szCs w:val="21"/>
              </w:rPr>
              <w:t>0.5</w:t>
            </w:r>
            <w:r>
              <w:rPr>
                <w:rFonts w:ascii="Arial" w:hAnsi="Arial" w:cs="Arial" w:hint="eastAsia"/>
                <w:szCs w:val="21"/>
              </w:rPr>
              <w:t>分，最高不超过</w:t>
            </w:r>
            <w:r>
              <w:rPr>
                <w:rFonts w:ascii="Arial" w:hAnsi="Arial" w:cs="Arial"/>
                <w:szCs w:val="21"/>
              </w:rPr>
              <w:t>5</w:t>
            </w:r>
            <w:r>
              <w:rPr>
                <w:rFonts w:ascii="Arial" w:hAnsi="Arial" w:cs="Arial" w:hint="eastAsia"/>
                <w:szCs w:val="21"/>
              </w:rPr>
              <w:t>分，不提供得</w:t>
            </w:r>
            <w:r>
              <w:rPr>
                <w:rFonts w:ascii="Arial" w:hAnsi="Arial" w:cs="Arial" w:hint="eastAsia"/>
                <w:szCs w:val="21"/>
              </w:rPr>
              <w:t>0</w:t>
            </w:r>
            <w:r>
              <w:rPr>
                <w:rFonts w:ascii="Arial" w:hAnsi="Arial" w:cs="Arial" w:hint="eastAsia"/>
                <w:szCs w:val="21"/>
              </w:rPr>
              <w:t>分；（需在投标文件中提供相关证书的证明材料。证明材料可为复印件或扫描打印件，须加盖投标人公章）</w:t>
            </w:r>
          </w:p>
          <w:p w14:paraId="78ECCC2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实施本项目的后援技术支撑团队人员具备包括但不限于</w:t>
            </w:r>
            <w:r>
              <w:rPr>
                <w:rFonts w:ascii="Arial" w:hAnsi="Arial" w:cs="Arial" w:hint="eastAsia"/>
                <w:szCs w:val="21"/>
              </w:rPr>
              <w:t>CISAW</w:t>
            </w:r>
            <w:r>
              <w:rPr>
                <w:rFonts w:ascii="Arial" w:hAnsi="Arial" w:cs="Arial" w:hint="eastAsia"/>
                <w:szCs w:val="21"/>
              </w:rPr>
              <w:t>、</w:t>
            </w:r>
            <w:r>
              <w:rPr>
                <w:rFonts w:ascii="Arial" w:hAnsi="Arial" w:cs="Arial" w:hint="eastAsia"/>
                <w:szCs w:val="21"/>
              </w:rPr>
              <w:t>CIIP</w:t>
            </w:r>
            <w:r>
              <w:rPr>
                <w:rFonts w:ascii="Arial" w:hAnsi="Arial" w:cs="Arial" w:hint="eastAsia"/>
                <w:szCs w:val="21"/>
              </w:rPr>
              <w:t>、</w:t>
            </w:r>
            <w:r>
              <w:rPr>
                <w:rFonts w:ascii="Arial" w:hAnsi="Arial" w:cs="Arial" w:hint="eastAsia"/>
                <w:szCs w:val="21"/>
              </w:rPr>
              <w:t>DJJS</w:t>
            </w:r>
            <w:r>
              <w:rPr>
                <w:rFonts w:ascii="Arial" w:hAnsi="Arial" w:cs="Arial" w:hint="eastAsia"/>
                <w:szCs w:val="21"/>
              </w:rPr>
              <w:t>、</w:t>
            </w:r>
            <w:r>
              <w:rPr>
                <w:rFonts w:ascii="Arial" w:hAnsi="Arial" w:cs="Arial" w:hint="eastAsia"/>
                <w:szCs w:val="21"/>
              </w:rPr>
              <w:t>CISP-PTE</w:t>
            </w:r>
            <w:r>
              <w:rPr>
                <w:rFonts w:ascii="Arial" w:hAnsi="Arial" w:cs="Arial" w:hint="eastAsia"/>
                <w:szCs w:val="21"/>
              </w:rPr>
              <w:t>、</w:t>
            </w:r>
            <w:r>
              <w:rPr>
                <w:rFonts w:ascii="Arial" w:hAnsi="Arial" w:cs="Arial" w:hint="eastAsia"/>
                <w:szCs w:val="21"/>
              </w:rPr>
              <w:t>NSATP-A</w:t>
            </w:r>
            <w:r>
              <w:rPr>
                <w:rFonts w:ascii="Arial" w:hAnsi="Arial" w:cs="Arial" w:hint="eastAsia"/>
                <w:szCs w:val="21"/>
              </w:rPr>
              <w:t>、</w:t>
            </w:r>
            <w:r>
              <w:rPr>
                <w:rFonts w:ascii="Arial" w:hAnsi="Arial" w:cs="Arial" w:hint="eastAsia"/>
                <w:szCs w:val="21"/>
              </w:rPr>
              <w:t>CRISC</w:t>
            </w:r>
            <w:r>
              <w:rPr>
                <w:rFonts w:ascii="Arial" w:hAnsi="Arial" w:cs="Arial" w:hint="eastAsia"/>
                <w:szCs w:val="21"/>
              </w:rPr>
              <w:t>、</w:t>
            </w:r>
            <w:r>
              <w:rPr>
                <w:rFonts w:ascii="Arial" w:hAnsi="Arial" w:cs="Arial" w:hint="eastAsia"/>
                <w:szCs w:val="21"/>
              </w:rPr>
              <w:t>C</w:t>
            </w:r>
            <w:r>
              <w:rPr>
                <w:rFonts w:ascii="Arial" w:hAnsi="Arial" w:cs="Arial"/>
                <w:szCs w:val="21"/>
              </w:rPr>
              <w:t>CSP</w:t>
            </w:r>
            <w:r>
              <w:rPr>
                <w:rFonts w:ascii="Arial" w:hAnsi="Arial" w:cs="Arial" w:hint="eastAsia"/>
                <w:szCs w:val="21"/>
              </w:rPr>
              <w:t>，后援技术支撑团队人员每提供一个证书得</w:t>
            </w:r>
            <w:r>
              <w:rPr>
                <w:rFonts w:ascii="Arial" w:hAnsi="Arial" w:cs="Arial"/>
                <w:szCs w:val="21"/>
              </w:rPr>
              <w:t>0.5</w:t>
            </w:r>
            <w:r>
              <w:rPr>
                <w:rFonts w:ascii="Arial" w:hAnsi="Arial" w:cs="Arial" w:hint="eastAsia"/>
                <w:szCs w:val="21"/>
              </w:rPr>
              <w:t>分，最高不超过</w:t>
            </w:r>
            <w:r>
              <w:rPr>
                <w:rFonts w:ascii="Arial" w:hAnsi="Arial" w:cs="Arial"/>
                <w:szCs w:val="21"/>
              </w:rPr>
              <w:t>3</w:t>
            </w:r>
            <w:r>
              <w:rPr>
                <w:rFonts w:ascii="Arial" w:hAnsi="Arial" w:cs="Arial" w:hint="eastAsia"/>
                <w:szCs w:val="21"/>
              </w:rPr>
              <w:t>分，不提供得</w:t>
            </w:r>
            <w:r>
              <w:rPr>
                <w:rFonts w:ascii="Arial" w:hAnsi="Arial" w:cs="Arial" w:hint="eastAsia"/>
                <w:szCs w:val="21"/>
              </w:rPr>
              <w:t>0</w:t>
            </w:r>
            <w:r>
              <w:rPr>
                <w:rFonts w:ascii="Arial" w:hAnsi="Arial" w:cs="Arial" w:hint="eastAsia"/>
                <w:szCs w:val="21"/>
              </w:rPr>
              <w:t>分。（需在投标文件中提供相关证书的证明材料。证明材料可为复印件或扫描打印件，须加盖投标人公章）</w:t>
            </w:r>
          </w:p>
        </w:tc>
      </w:tr>
      <w:tr w:rsidR="00C53A5B" w14:paraId="452956B4" w14:textId="77777777">
        <w:trPr>
          <w:trHeight w:val="882"/>
          <w:jc w:val="center"/>
        </w:trPr>
        <w:tc>
          <w:tcPr>
            <w:tcW w:w="655" w:type="dxa"/>
            <w:vMerge/>
            <w:tcBorders>
              <w:left w:val="single" w:sz="4" w:space="0" w:color="auto"/>
              <w:bottom w:val="single" w:sz="4" w:space="0" w:color="auto"/>
              <w:right w:val="single" w:sz="4" w:space="0" w:color="auto"/>
            </w:tcBorders>
            <w:vAlign w:val="center"/>
          </w:tcPr>
          <w:p w14:paraId="47046907" w14:textId="77777777" w:rsidR="00C53A5B" w:rsidRDefault="00C53A5B">
            <w:pPr>
              <w:jc w:val="center"/>
            </w:pPr>
          </w:p>
        </w:tc>
        <w:tc>
          <w:tcPr>
            <w:tcW w:w="1090" w:type="dxa"/>
            <w:vMerge/>
            <w:tcBorders>
              <w:left w:val="single" w:sz="4" w:space="0" w:color="auto"/>
              <w:bottom w:val="single" w:sz="4" w:space="0" w:color="auto"/>
              <w:right w:val="single" w:sz="4" w:space="0" w:color="auto"/>
            </w:tcBorders>
            <w:vAlign w:val="center"/>
          </w:tcPr>
          <w:p w14:paraId="0F3E0C36" w14:textId="77777777" w:rsidR="00C53A5B" w:rsidRDefault="00C53A5B">
            <w:pPr>
              <w:jc w:val="center"/>
            </w:pPr>
          </w:p>
        </w:tc>
        <w:tc>
          <w:tcPr>
            <w:tcW w:w="846" w:type="dxa"/>
            <w:tcBorders>
              <w:top w:val="single" w:sz="4" w:space="0" w:color="auto"/>
              <w:left w:val="single" w:sz="4" w:space="0" w:color="auto"/>
              <w:right w:val="single" w:sz="4" w:space="0" w:color="auto"/>
            </w:tcBorders>
            <w:vAlign w:val="center"/>
          </w:tcPr>
          <w:p w14:paraId="5A671ED9" w14:textId="77777777" w:rsidR="00C53A5B" w:rsidRDefault="00000000">
            <w:pPr>
              <w:jc w:val="center"/>
            </w:pPr>
            <w:r>
              <w:t>10</w:t>
            </w:r>
          </w:p>
        </w:tc>
        <w:tc>
          <w:tcPr>
            <w:tcW w:w="6304" w:type="dxa"/>
            <w:tcBorders>
              <w:top w:val="single" w:sz="4" w:space="0" w:color="auto"/>
              <w:left w:val="single" w:sz="4" w:space="0" w:color="auto"/>
              <w:right w:val="single" w:sz="4" w:space="0" w:color="auto"/>
            </w:tcBorders>
            <w:vAlign w:val="center"/>
          </w:tcPr>
          <w:p w14:paraId="4117639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395576B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网络安全运维驻场人员工作经验：</w:t>
            </w:r>
          </w:p>
          <w:p w14:paraId="1EB948C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驻场从事类似项目工作经验</w:t>
            </w:r>
            <w:r>
              <w:rPr>
                <w:rFonts w:ascii="Arial" w:hAnsi="Arial" w:cs="Arial" w:hint="eastAsia"/>
                <w:szCs w:val="21"/>
              </w:rPr>
              <w:t>2</w:t>
            </w:r>
            <w:r>
              <w:rPr>
                <w:rFonts w:ascii="Arial" w:hAnsi="Arial" w:cs="Arial" w:hint="eastAsia"/>
                <w:szCs w:val="21"/>
              </w:rPr>
              <w:t>年以上，投标人应提供有关工作经验证明材料（证明材料可为复印件或扫描打印件，须加盖投标人公章），提供驻场人员满</w:t>
            </w:r>
            <w:r>
              <w:rPr>
                <w:rFonts w:ascii="Arial" w:hAnsi="Arial" w:cs="Arial"/>
                <w:szCs w:val="21"/>
              </w:rPr>
              <w:t>6</w:t>
            </w:r>
            <w:r>
              <w:rPr>
                <w:rFonts w:ascii="Arial" w:hAnsi="Arial" w:cs="Arial" w:hint="eastAsia"/>
                <w:szCs w:val="21"/>
              </w:rPr>
              <w:t>名（其中</w:t>
            </w:r>
            <w:r>
              <w:rPr>
                <w:rFonts w:ascii="Arial" w:hAnsi="Arial" w:cs="Arial" w:hint="eastAsia"/>
                <w:szCs w:val="21"/>
              </w:rPr>
              <w:t>4</w:t>
            </w:r>
            <w:r>
              <w:rPr>
                <w:rFonts w:ascii="Arial" w:hAnsi="Arial" w:cs="Arial" w:hint="eastAsia"/>
                <w:szCs w:val="21"/>
              </w:rPr>
              <w:t>名为常态驻场，</w:t>
            </w:r>
            <w:r>
              <w:rPr>
                <w:rFonts w:ascii="Arial" w:hAnsi="Arial" w:cs="Arial" w:hint="eastAsia"/>
                <w:szCs w:val="21"/>
              </w:rPr>
              <w:t>2</w:t>
            </w:r>
            <w:r>
              <w:rPr>
                <w:rFonts w:ascii="Arial" w:hAnsi="Arial" w:cs="Arial" w:hint="eastAsia"/>
                <w:szCs w:val="21"/>
              </w:rPr>
              <w:t>名为网络安全攻防演练防守支撑）符合条件的证明文件得</w:t>
            </w:r>
            <w:r>
              <w:rPr>
                <w:rFonts w:ascii="Arial" w:hAnsi="Arial" w:cs="Arial"/>
                <w:szCs w:val="21"/>
              </w:rPr>
              <w:t>6</w:t>
            </w:r>
            <w:r>
              <w:rPr>
                <w:rFonts w:ascii="Arial" w:hAnsi="Arial" w:cs="Arial" w:hint="eastAsia"/>
                <w:szCs w:val="21"/>
              </w:rPr>
              <w:t>分，每额外提供一人符合要求的证明材料得</w:t>
            </w:r>
            <w:r>
              <w:rPr>
                <w:rFonts w:ascii="Arial" w:hAnsi="Arial" w:cs="Arial" w:hint="eastAsia"/>
                <w:szCs w:val="21"/>
              </w:rPr>
              <w:t>1</w:t>
            </w:r>
            <w:r>
              <w:rPr>
                <w:rFonts w:ascii="Arial" w:hAnsi="Arial" w:cs="Arial" w:hint="eastAsia"/>
                <w:szCs w:val="21"/>
              </w:rPr>
              <w:t>分，满分</w:t>
            </w:r>
            <w:r>
              <w:rPr>
                <w:rFonts w:ascii="Arial" w:hAnsi="Arial" w:cs="Arial" w:hint="eastAsia"/>
                <w:szCs w:val="21"/>
              </w:rPr>
              <w:t>1</w:t>
            </w:r>
            <w:r>
              <w:rPr>
                <w:rFonts w:ascii="Arial" w:hAnsi="Arial" w:cs="Arial"/>
                <w:szCs w:val="21"/>
              </w:rPr>
              <w:t>0</w:t>
            </w:r>
            <w:r>
              <w:rPr>
                <w:rFonts w:ascii="Arial" w:hAnsi="Arial" w:cs="Arial" w:hint="eastAsia"/>
                <w:szCs w:val="21"/>
              </w:rPr>
              <w:t>分，驻场人员小于</w:t>
            </w:r>
            <w:r>
              <w:rPr>
                <w:rFonts w:ascii="Arial" w:hAnsi="Arial" w:cs="Arial" w:hint="eastAsia"/>
                <w:szCs w:val="21"/>
              </w:rPr>
              <w:t>6</w:t>
            </w:r>
            <w:r>
              <w:rPr>
                <w:rFonts w:ascii="Arial" w:hAnsi="Arial" w:cs="Arial" w:hint="eastAsia"/>
                <w:szCs w:val="21"/>
              </w:rPr>
              <w:t>名或不提供证明文件得该项得</w:t>
            </w:r>
            <w:r>
              <w:rPr>
                <w:rFonts w:ascii="Arial" w:hAnsi="Arial" w:cs="Arial" w:hint="eastAsia"/>
                <w:szCs w:val="21"/>
              </w:rPr>
              <w:t>0</w:t>
            </w:r>
            <w:r>
              <w:rPr>
                <w:rFonts w:ascii="Arial" w:hAnsi="Arial" w:cs="Arial" w:hint="eastAsia"/>
                <w:szCs w:val="21"/>
              </w:rPr>
              <w:t>分。</w:t>
            </w:r>
          </w:p>
        </w:tc>
      </w:tr>
      <w:tr w:rsidR="00C53A5B" w14:paraId="613DDD01" w14:textId="77777777">
        <w:trPr>
          <w:trHeight w:val="1251"/>
          <w:jc w:val="center"/>
        </w:trPr>
        <w:tc>
          <w:tcPr>
            <w:tcW w:w="655" w:type="dxa"/>
            <w:tcBorders>
              <w:top w:val="single" w:sz="4" w:space="0" w:color="auto"/>
              <w:left w:val="single" w:sz="4" w:space="0" w:color="auto"/>
              <w:right w:val="single" w:sz="4" w:space="0" w:color="auto"/>
            </w:tcBorders>
            <w:vAlign w:val="center"/>
          </w:tcPr>
          <w:p w14:paraId="5DF00683" w14:textId="77777777" w:rsidR="00C53A5B" w:rsidRDefault="00000000">
            <w:pPr>
              <w:jc w:val="center"/>
            </w:pPr>
            <w:r>
              <w:rPr>
                <w:rFonts w:hint="eastAsia"/>
              </w:rPr>
              <w:t>6</w:t>
            </w:r>
          </w:p>
        </w:tc>
        <w:tc>
          <w:tcPr>
            <w:tcW w:w="1090" w:type="dxa"/>
            <w:tcBorders>
              <w:top w:val="single" w:sz="4" w:space="0" w:color="auto"/>
              <w:left w:val="single" w:sz="4" w:space="0" w:color="auto"/>
              <w:right w:val="single" w:sz="4" w:space="0" w:color="auto"/>
            </w:tcBorders>
            <w:vAlign w:val="center"/>
          </w:tcPr>
          <w:p w14:paraId="5C36C899" w14:textId="77777777" w:rsidR="00C53A5B" w:rsidRDefault="00000000">
            <w:pPr>
              <w:jc w:val="center"/>
            </w:pPr>
            <w:r>
              <w:rPr>
                <w:rFonts w:hint="eastAsia"/>
              </w:rPr>
              <w:t>服务承诺</w:t>
            </w:r>
          </w:p>
          <w:p w14:paraId="3CBA7CD5" w14:textId="77777777" w:rsidR="00C53A5B" w:rsidRDefault="00000000">
            <w:pPr>
              <w:jc w:val="center"/>
            </w:pPr>
            <w:r>
              <w:rPr>
                <w:rFonts w:hint="eastAsia"/>
              </w:rPr>
              <w:t>（</w:t>
            </w:r>
            <w:r>
              <w:rPr>
                <w:rFonts w:hint="eastAsia"/>
              </w:rPr>
              <w:t>2</w:t>
            </w:r>
            <w:r>
              <w:rPr>
                <w:rFonts w:hint="eastAsia"/>
              </w:rPr>
              <w:t>分）</w:t>
            </w:r>
          </w:p>
        </w:tc>
        <w:tc>
          <w:tcPr>
            <w:tcW w:w="846" w:type="dxa"/>
            <w:tcBorders>
              <w:top w:val="single" w:sz="4" w:space="0" w:color="auto"/>
              <w:left w:val="single" w:sz="4" w:space="0" w:color="auto"/>
              <w:right w:val="single" w:sz="4" w:space="0" w:color="auto"/>
            </w:tcBorders>
            <w:vAlign w:val="center"/>
          </w:tcPr>
          <w:p w14:paraId="5953DCC1" w14:textId="77777777" w:rsidR="00C53A5B" w:rsidRDefault="00000000">
            <w:pPr>
              <w:jc w:val="center"/>
            </w:pPr>
            <w:r>
              <w:rPr>
                <w:rFonts w:hint="eastAsia"/>
              </w:rPr>
              <w:t>2</w:t>
            </w:r>
          </w:p>
        </w:tc>
        <w:tc>
          <w:tcPr>
            <w:tcW w:w="6304" w:type="dxa"/>
            <w:tcBorders>
              <w:top w:val="single" w:sz="4" w:space="0" w:color="auto"/>
              <w:left w:val="single" w:sz="4" w:space="0" w:color="auto"/>
              <w:right w:val="single" w:sz="4" w:space="0" w:color="auto"/>
            </w:tcBorders>
            <w:vAlign w:val="center"/>
          </w:tcPr>
          <w:p w14:paraId="0148CF1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提供纸质盖章承诺书，对应本项目采购需求进行承诺，承诺按照本次投标方案提供的人员、团队作为驻场人员和服务团队签合同，同时对于服务内容的响应程度，如服务的频次、提供服务人员的能力与经验情况、现场值守人员的数量、能承担采购人</w:t>
            </w:r>
            <w:r>
              <w:rPr>
                <w:rFonts w:ascii="Arial" w:hAnsi="Arial" w:cs="Arial" w:hint="eastAsia"/>
                <w:szCs w:val="21"/>
              </w:rPr>
              <w:t>24</w:t>
            </w:r>
            <w:r>
              <w:rPr>
                <w:rFonts w:ascii="Arial" w:hAnsi="Arial" w:cs="Arial" w:hint="eastAsia"/>
                <w:szCs w:val="21"/>
              </w:rPr>
              <w:t>小时应急值守的天数（是否包含法定节假日）、敏感时期的保障措施等作出承诺。提供盖投标人公章承诺书的，得</w:t>
            </w:r>
            <w:r>
              <w:rPr>
                <w:rFonts w:ascii="Arial" w:hAnsi="Arial" w:cs="Arial" w:hint="eastAsia"/>
                <w:szCs w:val="21"/>
              </w:rPr>
              <w:t>2</w:t>
            </w:r>
            <w:r>
              <w:rPr>
                <w:rFonts w:ascii="Arial" w:hAnsi="Arial" w:cs="Arial" w:hint="eastAsia"/>
                <w:szCs w:val="21"/>
              </w:rPr>
              <w:t>分；未提供或不满足采购需求的</w:t>
            </w:r>
            <w:r>
              <w:rPr>
                <w:rFonts w:ascii="Arial" w:hAnsi="Arial" w:cs="Arial" w:hint="eastAsia"/>
                <w:szCs w:val="21"/>
              </w:rPr>
              <w:t>0</w:t>
            </w:r>
            <w:r>
              <w:rPr>
                <w:rFonts w:ascii="Arial" w:hAnsi="Arial" w:cs="Arial" w:hint="eastAsia"/>
                <w:szCs w:val="21"/>
              </w:rPr>
              <w:t>分。</w:t>
            </w:r>
          </w:p>
        </w:tc>
      </w:tr>
      <w:tr w:rsidR="00C53A5B" w14:paraId="3F6A942E" w14:textId="77777777">
        <w:trPr>
          <w:trHeight w:val="20"/>
          <w:jc w:val="center"/>
        </w:trPr>
        <w:tc>
          <w:tcPr>
            <w:tcW w:w="655" w:type="dxa"/>
            <w:tcBorders>
              <w:top w:val="single" w:sz="4" w:space="0" w:color="auto"/>
              <w:left w:val="single" w:sz="4" w:space="0" w:color="auto"/>
              <w:bottom w:val="single" w:sz="4" w:space="0" w:color="auto"/>
              <w:right w:val="single" w:sz="4" w:space="0" w:color="auto"/>
            </w:tcBorders>
            <w:vAlign w:val="center"/>
          </w:tcPr>
          <w:p w14:paraId="1D5450EC" w14:textId="77777777" w:rsidR="00C53A5B" w:rsidRDefault="00000000">
            <w:pPr>
              <w:jc w:val="center"/>
            </w:pPr>
            <w:r>
              <w:rPr>
                <w:rFonts w:hint="eastAsia"/>
              </w:rPr>
              <w:t>合计</w:t>
            </w:r>
          </w:p>
        </w:tc>
        <w:tc>
          <w:tcPr>
            <w:tcW w:w="1090" w:type="dxa"/>
            <w:tcBorders>
              <w:top w:val="single" w:sz="4" w:space="0" w:color="auto"/>
              <w:left w:val="single" w:sz="4" w:space="0" w:color="auto"/>
              <w:bottom w:val="single" w:sz="4" w:space="0" w:color="auto"/>
              <w:right w:val="single" w:sz="4" w:space="0" w:color="auto"/>
            </w:tcBorders>
            <w:vAlign w:val="center"/>
          </w:tcPr>
          <w:p w14:paraId="46B13FB5" w14:textId="77777777" w:rsidR="00C53A5B" w:rsidRDefault="00C53A5B">
            <w:pPr>
              <w:jc w:val="center"/>
            </w:pPr>
          </w:p>
        </w:tc>
        <w:tc>
          <w:tcPr>
            <w:tcW w:w="846" w:type="dxa"/>
            <w:tcBorders>
              <w:top w:val="single" w:sz="4" w:space="0" w:color="auto"/>
              <w:left w:val="single" w:sz="4" w:space="0" w:color="auto"/>
              <w:bottom w:val="single" w:sz="4" w:space="0" w:color="auto"/>
              <w:right w:val="single" w:sz="4" w:space="0" w:color="auto"/>
            </w:tcBorders>
            <w:vAlign w:val="center"/>
          </w:tcPr>
          <w:p w14:paraId="18E5D1A8" w14:textId="77777777" w:rsidR="00C53A5B" w:rsidRDefault="00000000">
            <w:pPr>
              <w:jc w:val="center"/>
            </w:pPr>
            <w:r>
              <w:rPr>
                <w:rFonts w:hint="eastAsia"/>
              </w:rPr>
              <w:t>100</w:t>
            </w:r>
            <w:r>
              <w:rPr>
                <w:rFonts w:hint="eastAsia"/>
              </w:rPr>
              <w:t>分</w:t>
            </w:r>
          </w:p>
        </w:tc>
        <w:tc>
          <w:tcPr>
            <w:tcW w:w="6304" w:type="dxa"/>
            <w:tcBorders>
              <w:top w:val="single" w:sz="4" w:space="0" w:color="auto"/>
              <w:left w:val="single" w:sz="4" w:space="0" w:color="auto"/>
              <w:bottom w:val="single" w:sz="4" w:space="0" w:color="auto"/>
              <w:right w:val="single" w:sz="4" w:space="0" w:color="auto"/>
            </w:tcBorders>
            <w:vAlign w:val="center"/>
          </w:tcPr>
          <w:p w14:paraId="43A8D7C6" w14:textId="77777777" w:rsidR="00C53A5B" w:rsidRDefault="00C53A5B"/>
        </w:tc>
      </w:tr>
    </w:tbl>
    <w:p w14:paraId="76C38CF6" w14:textId="77777777" w:rsidR="00C53A5B" w:rsidRDefault="00C53A5B">
      <w:pPr>
        <w:pStyle w:val="affffb"/>
      </w:pPr>
    </w:p>
    <w:p w14:paraId="4703BAEB" w14:textId="77777777" w:rsidR="00C53A5B" w:rsidRDefault="00C53A5B">
      <w:pPr>
        <w:pStyle w:val="affffb"/>
      </w:pPr>
    </w:p>
    <w:p w14:paraId="7526A574" w14:textId="77777777" w:rsidR="00C53A5B" w:rsidRDefault="00000000">
      <w:pPr>
        <w:keepNext/>
        <w:keepLines/>
        <w:spacing w:before="240" w:after="64" w:line="319" w:lineRule="auto"/>
        <w:ind w:firstLineChars="177" w:firstLine="372"/>
        <w:outlineLvl w:val="5"/>
        <w:rPr>
          <w:rFonts w:ascii="Calibri Light" w:hAnsi="Calibri Light" w:cs="Arial"/>
          <w:b/>
          <w:bCs/>
          <w:sz w:val="24"/>
        </w:rPr>
      </w:pPr>
      <w:r>
        <w:br w:type="page"/>
      </w:r>
      <w:r>
        <w:rPr>
          <w:rFonts w:ascii="Calibri Light" w:hAnsi="Calibri Light" w:cs="Arial"/>
          <w:b/>
          <w:bCs/>
          <w:sz w:val="24"/>
        </w:rPr>
        <w:lastRenderedPageBreak/>
        <w:t>第三包（</w:t>
      </w:r>
      <w:r>
        <w:rPr>
          <w:rFonts w:ascii="Calibri Light" w:hAnsi="Calibri Light" w:cs="Arial" w:hint="eastAsia"/>
          <w:b/>
          <w:bCs/>
          <w:sz w:val="24"/>
        </w:rPr>
        <w:t>网络安全等保测评</w:t>
      </w:r>
      <w:r>
        <w:rPr>
          <w:rFonts w:ascii="Calibri Light" w:hAnsi="Calibri Light" w:cs="Arial"/>
          <w:b/>
          <w:bCs/>
          <w:sz w:val="24"/>
        </w:rPr>
        <w:t>）：</w:t>
      </w:r>
      <w:r>
        <w:rPr>
          <w:rFonts w:ascii="Calibri Light" w:hAnsi="Calibri Light" w:cs="Arial" w:hint="eastAsia"/>
          <w:b/>
          <w:bCs/>
          <w:sz w:val="24"/>
        </w:rPr>
        <w:t>评分标准</w:t>
      </w:r>
    </w:p>
    <w:tbl>
      <w:tblPr>
        <w:tblW w:w="87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1108"/>
        <w:gridCol w:w="696"/>
        <w:gridCol w:w="6261"/>
      </w:tblGrid>
      <w:tr w:rsidR="00C53A5B" w14:paraId="52AC8D30" w14:textId="77777777">
        <w:trPr>
          <w:trHeight w:val="516"/>
          <w:tblHeader/>
        </w:trPr>
        <w:tc>
          <w:tcPr>
            <w:tcW w:w="733" w:type="dxa"/>
            <w:tcBorders>
              <w:top w:val="single" w:sz="4" w:space="0" w:color="auto"/>
              <w:left w:val="single" w:sz="4" w:space="0" w:color="auto"/>
              <w:bottom w:val="single" w:sz="4" w:space="0" w:color="auto"/>
              <w:right w:val="single" w:sz="4" w:space="0" w:color="auto"/>
            </w:tcBorders>
            <w:vAlign w:val="center"/>
          </w:tcPr>
          <w:p w14:paraId="66A65C68" w14:textId="77777777" w:rsidR="00C53A5B" w:rsidRDefault="00000000">
            <w:pPr>
              <w:keepNext/>
              <w:keepLines/>
              <w:spacing w:before="240" w:after="64" w:line="319" w:lineRule="auto"/>
              <w:outlineLvl w:val="5"/>
              <w:rPr>
                <w:rFonts w:ascii="宋体" w:hAnsi="宋体" w:cs="宋体" w:hint="eastAsia"/>
                <w:szCs w:val="21"/>
              </w:rPr>
            </w:pPr>
            <w:r>
              <w:rPr>
                <w:rFonts w:ascii="Calibri Light" w:hAnsi="Calibri Light" w:cs="Arial" w:hint="eastAsia"/>
                <w:b/>
                <w:bCs/>
                <w:sz w:val="24"/>
              </w:rPr>
              <w:t>序号</w:t>
            </w:r>
          </w:p>
        </w:tc>
        <w:tc>
          <w:tcPr>
            <w:tcW w:w="1108" w:type="dxa"/>
            <w:tcBorders>
              <w:top w:val="single" w:sz="4" w:space="0" w:color="auto"/>
              <w:left w:val="single" w:sz="4" w:space="0" w:color="auto"/>
              <w:bottom w:val="single" w:sz="4" w:space="0" w:color="auto"/>
              <w:right w:val="single" w:sz="4" w:space="0" w:color="auto"/>
            </w:tcBorders>
            <w:vAlign w:val="center"/>
          </w:tcPr>
          <w:p w14:paraId="1733F8FF" w14:textId="77777777" w:rsidR="00C53A5B" w:rsidRDefault="00000000">
            <w:pPr>
              <w:jc w:val="center"/>
              <w:rPr>
                <w:rFonts w:ascii="宋体" w:hAnsi="宋体" w:cs="宋体" w:hint="eastAsia"/>
                <w:szCs w:val="21"/>
              </w:rPr>
            </w:pPr>
            <w:r>
              <w:rPr>
                <w:rFonts w:ascii="宋体" w:hAnsi="宋体" w:cs="宋体" w:hint="eastAsia"/>
                <w:szCs w:val="21"/>
              </w:rPr>
              <w:t>评审条款</w:t>
            </w:r>
          </w:p>
        </w:tc>
        <w:tc>
          <w:tcPr>
            <w:tcW w:w="696" w:type="dxa"/>
            <w:tcBorders>
              <w:top w:val="single" w:sz="4" w:space="0" w:color="auto"/>
              <w:left w:val="single" w:sz="4" w:space="0" w:color="auto"/>
              <w:bottom w:val="single" w:sz="4" w:space="0" w:color="auto"/>
              <w:right w:val="single" w:sz="4" w:space="0" w:color="auto"/>
            </w:tcBorders>
            <w:vAlign w:val="center"/>
          </w:tcPr>
          <w:p w14:paraId="3FE401BD" w14:textId="77777777" w:rsidR="00C53A5B" w:rsidRDefault="00000000">
            <w:pPr>
              <w:jc w:val="center"/>
              <w:rPr>
                <w:rFonts w:ascii="宋体" w:hAnsi="宋体" w:cs="宋体" w:hint="eastAsia"/>
                <w:szCs w:val="21"/>
              </w:rPr>
            </w:pPr>
            <w:r>
              <w:rPr>
                <w:rFonts w:ascii="宋体" w:hAnsi="宋体" w:cs="宋体" w:hint="eastAsia"/>
                <w:szCs w:val="21"/>
              </w:rPr>
              <w:t>分值</w:t>
            </w:r>
          </w:p>
        </w:tc>
        <w:tc>
          <w:tcPr>
            <w:tcW w:w="6261" w:type="dxa"/>
            <w:tcBorders>
              <w:top w:val="single" w:sz="4" w:space="0" w:color="auto"/>
              <w:left w:val="single" w:sz="4" w:space="0" w:color="auto"/>
              <w:bottom w:val="single" w:sz="4" w:space="0" w:color="auto"/>
              <w:right w:val="single" w:sz="4" w:space="0" w:color="auto"/>
            </w:tcBorders>
            <w:vAlign w:val="center"/>
          </w:tcPr>
          <w:p w14:paraId="292384DB" w14:textId="77777777" w:rsidR="00C53A5B" w:rsidRDefault="00000000">
            <w:pPr>
              <w:jc w:val="center"/>
              <w:rPr>
                <w:rFonts w:ascii="宋体" w:hAnsi="宋体" w:cs="宋体" w:hint="eastAsia"/>
                <w:szCs w:val="21"/>
              </w:rPr>
            </w:pPr>
            <w:r>
              <w:rPr>
                <w:rFonts w:ascii="宋体" w:hAnsi="宋体" w:cs="宋体" w:hint="eastAsia"/>
                <w:szCs w:val="21"/>
              </w:rPr>
              <w:t>评审细则</w:t>
            </w:r>
          </w:p>
        </w:tc>
      </w:tr>
      <w:tr w:rsidR="00C53A5B" w14:paraId="33B4E6AA" w14:textId="77777777">
        <w:trPr>
          <w:trHeight w:val="2646"/>
        </w:trPr>
        <w:tc>
          <w:tcPr>
            <w:tcW w:w="733" w:type="dxa"/>
            <w:vMerge w:val="restart"/>
            <w:tcBorders>
              <w:top w:val="single" w:sz="4" w:space="0" w:color="auto"/>
              <w:left w:val="single" w:sz="4" w:space="0" w:color="auto"/>
              <w:right w:val="single" w:sz="4" w:space="0" w:color="auto"/>
            </w:tcBorders>
            <w:vAlign w:val="center"/>
          </w:tcPr>
          <w:p w14:paraId="40B15D27" w14:textId="77777777" w:rsidR="00C53A5B" w:rsidRDefault="00000000">
            <w:pPr>
              <w:jc w:val="center"/>
              <w:rPr>
                <w:rFonts w:ascii="宋体" w:hAnsi="宋体" w:cs="宋体" w:hint="eastAsia"/>
                <w:szCs w:val="21"/>
              </w:rPr>
            </w:pPr>
            <w:r>
              <w:rPr>
                <w:rFonts w:ascii="宋体" w:hAnsi="宋体" w:cs="宋体" w:hint="eastAsia"/>
                <w:szCs w:val="21"/>
              </w:rPr>
              <w:t>1</w:t>
            </w:r>
          </w:p>
        </w:tc>
        <w:tc>
          <w:tcPr>
            <w:tcW w:w="1108" w:type="dxa"/>
            <w:vMerge w:val="restart"/>
            <w:tcBorders>
              <w:top w:val="single" w:sz="4" w:space="0" w:color="auto"/>
              <w:left w:val="single" w:sz="4" w:space="0" w:color="auto"/>
              <w:right w:val="single" w:sz="4" w:space="0" w:color="auto"/>
            </w:tcBorders>
            <w:vAlign w:val="center"/>
          </w:tcPr>
          <w:p w14:paraId="6F4F7E87" w14:textId="77777777" w:rsidR="00C53A5B" w:rsidRDefault="00000000">
            <w:pPr>
              <w:jc w:val="center"/>
              <w:rPr>
                <w:rFonts w:ascii="宋体" w:hAnsi="宋体" w:cs="宋体" w:hint="eastAsia"/>
                <w:szCs w:val="21"/>
              </w:rPr>
            </w:pPr>
            <w:r>
              <w:rPr>
                <w:rFonts w:ascii="宋体" w:hAnsi="宋体" w:cs="宋体" w:hint="eastAsia"/>
                <w:szCs w:val="21"/>
              </w:rPr>
              <w:t>投标人相关资质及认证</w:t>
            </w:r>
          </w:p>
          <w:p w14:paraId="57B5E752" w14:textId="77777777" w:rsidR="00C53A5B" w:rsidRDefault="00000000">
            <w:pPr>
              <w:jc w:val="center"/>
              <w:rPr>
                <w:rFonts w:ascii="宋体" w:hAnsi="宋体" w:cs="宋体" w:hint="eastAsia"/>
                <w:szCs w:val="21"/>
              </w:rPr>
            </w:pPr>
            <w:r>
              <w:rPr>
                <w:rFonts w:ascii="宋体" w:hAnsi="宋体" w:cs="宋体" w:hint="eastAsia"/>
                <w:szCs w:val="21"/>
              </w:rPr>
              <w:t>（33分）</w:t>
            </w:r>
          </w:p>
        </w:tc>
        <w:tc>
          <w:tcPr>
            <w:tcW w:w="696" w:type="dxa"/>
            <w:tcBorders>
              <w:top w:val="single" w:sz="4" w:space="0" w:color="auto"/>
              <w:left w:val="single" w:sz="4" w:space="0" w:color="auto"/>
              <w:bottom w:val="single" w:sz="4" w:space="0" w:color="auto"/>
              <w:right w:val="single" w:sz="4" w:space="0" w:color="auto"/>
            </w:tcBorders>
            <w:vAlign w:val="center"/>
          </w:tcPr>
          <w:p w14:paraId="78780C61" w14:textId="77777777" w:rsidR="00C53A5B" w:rsidRDefault="00000000">
            <w:pPr>
              <w:jc w:val="center"/>
              <w:rPr>
                <w:rFonts w:ascii="宋体" w:hAnsi="宋体" w:cs="宋体" w:hint="eastAsia"/>
                <w:szCs w:val="21"/>
              </w:rPr>
            </w:pPr>
            <w:r>
              <w:rPr>
                <w:rFonts w:ascii="宋体" w:hAnsi="宋体" w:cs="宋体" w:hint="eastAsia"/>
                <w:szCs w:val="21"/>
              </w:rPr>
              <w:t>9</w:t>
            </w:r>
          </w:p>
        </w:tc>
        <w:tc>
          <w:tcPr>
            <w:tcW w:w="6261" w:type="dxa"/>
            <w:tcBorders>
              <w:top w:val="single" w:sz="4" w:space="0" w:color="auto"/>
              <w:left w:val="single" w:sz="4" w:space="0" w:color="auto"/>
              <w:bottom w:val="single" w:sz="4" w:space="0" w:color="auto"/>
              <w:right w:val="single" w:sz="4" w:space="0" w:color="auto"/>
            </w:tcBorders>
            <w:vAlign w:val="center"/>
          </w:tcPr>
          <w:p w14:paraId="307FCC0B" w14:textId="77777777" w:rsidR="00C53A5B" w:rsidRDefault="00000000">
            <w:pPr>
              <w:spacing w:line="360" w:lineRule="auto"/>
              <w:ind w:leftChars="95" w:left="199" w:firstLineChars="76" w:firstLine="160"/>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31C37D91" w14:textId="77777777" w:rsidR="00C53A5B" w:rsidRDefault="00000000">
            <w:pPr>
              <w:spacing w:line="360" w:lineRule="auto"/>
              <w:ind w:leftChars="95" w:left="199" w:firstLineChars="76" w:firstLine="160"/>
              <w:rPr>
                <w:rFonts w:ascii="Arial" w:hAnsi="Arial" w:cs="Arial"/>
                <w:szCs w:val="21"/>
              </w:rPr>
            </w:pPr>
            <w:r>
              <w:rPr>
                <w:rFonts w:ascii="Arial" w:hAnsi="Arial" w:cs="Arial" w:hint="eastAsia"/>
                <w:szCs w:val="21"/>
              </w:rPr>
              <w:t>具备公安部第三研究所颁发的网络安全服务认证证书等级保护测评服务认证证书且自从事等保测评工作以来从未被监管通报要求责令停业或整改的机构得</w:t>
            </w:r>
            <w:r>
              <w:rPr>
                <w:rFonts w:ascii="Arial" w:hAnsi="Arial" w:cs="Arial" w:hint="eastAsia"/>
                <w:szCs w:val="21"/>
              </w:rPr>
              <w:t>9</w:t>
            </w:r>
            <w:r>
              <w:rPr>
                <w:rFonts w:ascii="Arial" w:hAnsi="Arial" w:cs="Arial" w:hint="eastAsia"/>
                <w:szCs w:val="21"/>
              </w:rPr>
              <w:t>分（需在投标文件中提供相关证书的证明材料并提供未被通报整改的承诺文件或证明文件（自拟）。证明材料可为复印件或扫描打印件，须加盖投标人公章），不提供得</w:t>
            </w:r>
            <w:r>
              <w:rPr>
                <w:rFonts w:ascii="Arial" w:hAnsi="Arial" w:cs="Arial" w:hint="eastAsia"/>
                <w:szCs w:val="21"/>
              </w:rPr>
              <w:t>0</w:t>
            </w:r>
            <w:r>
              <w:rPr>
                <w:rFonts w:ascii="Arial" w:hAnsi="Arial" w:cs="Arial" w:hint="eastAsia"/>
                <w:szCs w:val="21"/>
              </w:rPr>
              <w:t>分。</w:t>
            </w:r>
          </w:p>
        </w:tc>
      </w:tr>
      <w:tr w:rsidR="00C53A5B" w14:paraId="085BDAC6" w14:textId="77777777">
        <w:tc>
          <w:tcPr>
            <w:tcW w:w="733" w:type="dxa"/>
            <w:vMerge/>
            <w:tcBorders>
              <w:left w:val="single" w:sz="4" w:space="0" w:color="auto"/>
              <w:right w:val="single" w:sz="4" w:space="0" w:color="auto"/>
            </w:tcBorders>
            <w:vAlign w:val="center"/>
          </w:tcPr>
          <w:p w14:paraId="3E01CA12" w14:textId="77777777" w:rsidR="00C53A5B" w:rsidRDefault="00C53A5B">
            <w:pPr>
              <w:jc w:val="center"/>
              <w:rPr>
                <w:rFonts w:ascii="宋体" w:hAnsi="宋体" w:cs="宋体" w:hint="eastAsia"/>
                <w:szCs w:val="21"/>
              </w:rPr>
            </w:pPr>
          </w:p>
        </w:tc>
        <w:tc>
          <w:tcPr>
            <w:tcW w:w="1108" w:type="dxa"/>
            <w:vMerge/>
            <w:tcBorders>
              <w:left w:val="single" w:sz="4" w:space="0" w:color="auto"/>
              <w:right w:val="single" w:sz="4" w:space="0" w:color="auto"/>
            </w:tcBorders>
            <w:vAlign w:val="center"/>
          </w:tcPr>
          <w:p w14:paraId="65B1E4DC" w14:textId="77777777" w:rsidR="00C53A5B" w:rsidRDefault="00C53A5B">
            <w:pPr>
              <w:jc w:val="center"/>
              <w:rPr>
                <w:rFonts w:ascii="宋体" w:hAnsi="宋体" w:cs="宋体" w:hint="eastAsia"/>
                <w:szCs w:val="21"/>
              </w:rPr>
            </w:pPr>
          </w:p>
        </w:tc>
        <w:tc>
          <w:tcPr>
            <w:tcW w:w="696" w:type="dxa"/>
            <w:tcBorders>
              <w:top w:val="single" w:sz="4" w:space="0" w:color="auto"/>
              <w:left w:val="single" w:sz="4" w:space="0" w:color="auto"/>
              <w:bottom w:val="single" w:sz="4" w:space="0" w:color="auto"/>
              <w:right w:val="single" w:sz="4" w:space="0" w:color="auto"/>
            </w:tcBorders>
            <w:vAlign w:val="center"/>
          </w:tcPr>
          <w:p w14:paraId="74A5C155" w14:textId="77777777" w:rsidR="00C53A5B" w:rsidRDefault="00000000">
            <w:pPr>
              <w:jc w:val="center"/>
              <w:rPr>
                <w:rFonts w:ascii="宋体" w:hAnsi="宋体" w:cs="宋体" w:hint="eastAsia"/>
                <w:szCs w:val="21"/>
              </w:rPr>
            </w:pPr>
            <w:r>
              <w:rPr>
                <w:rFonts w:ascii="宋体" w:hAnsi="宋体" w:cs="宋体" w:hint="eastAsia"/>
                <w:szCs w:val="21"/>
              </w:rPr>
              <w:t>6</w:t>
            </w:r>
          </w:p>
        </w:tc>
        <w:tc>
          <w:tcPr>
            <w:tcW w:w="6261" w:type="dxa"/>
            <w:tcBorders>
              <w:top w:val="single" w:sz="4" w:space="0" w:color="auto"/>
              <w:left w:val="single" w:sz="4" w:space="0" w:color="auto"/>
              <w:bottom w:val="single" w:sz="4" w:space="0" w:color="auto"/>
              <w:right w:val="single" w:sz="4" w:space="0" w:color="auto"/>
            </w:tcBorders>
            <w:vAlign w:val="center"/>
          </w:tcPr>
          <w:p w14:paraId="15F6CBE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37F9E1E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具备有效期内的中国网络安全审查认证和市场监管大数据中心颁发的信息安全服务资质认证证书（信息安全风险评估）一级服务资质的得</w:t>
            </w:r>
            <w:r>
              <w:rPr>
                <w:rFonts w:ascii="Arial" w:hAnsi="Arial" w:cs="Arial" w:hint="eastAsia"/>
                <w:szCs w:val="21"/>
              </w:rPr>
              <w:t>6</w:t>
            </w:r>
            <w:r>
              <w:rPr>
                <w:rFonts w:ascii="Arial" w:hAnsi="Arial" w:cs="Arial" w:hint="eastAsia"/>
                <w:szCs w:val="21"/>
              </w:rPr>
              <w:t>分，二级服务资质的得</w:t>
            </w:r>
            <w:r>
              <w:rPr>
                <w:rFonts w:ascii="Arial" w:hAnsi="Arial" w:cs="Arial" w:hint="eastAsia"/>
                <w:szCs w:val="21"/>
              </w:rPr>
              <w:t>4</w:t>
            </w:r>
            <w:r>
              <w:rPr>
                <w:rFonts w:ascii="Arial" w:hAnsi="Arial" w:cs="Arial" w:hint="eastAsia"/>
                <w:szCs w:val="21"/>
              </w:rPr>
              <w:t>分，三级服务资质的得</w:t>
            </w:r>
            <w:r>
              <w:rPr>
                <w:rFonts w:ascii="Arial" w:hAnsi="Arial" w:cs="Arial" w:hint="eastAsia"/>
                <w:szCs w:val="21"/>
              </w:rPr>
              <w:t>2</w:t>
            </w:r>
            <w:r>
              <w:rPr>
                <w:rFonts w:ascii="Arial" w:hAnsi="Arial" w:cs="Arial" w:hint="eastAsia"/>
                <w:szCs w:val="21"/>
              </w:rPr>
              <w:t>分，不提供得</w:t>
            </w:r>
            <w:r>
              <w:rPr>
                <w:rFonts w:ascii="Arial" w:hAnsi="Arial" w:cs="Arial" w:hint="eastAsia"/>
                <w:szCs w:val="21"/>
              </w:rPr>
              <w:t>0</w:t>
            </w:r>
            <w:r>
              <w:rPr>
                <w:rFonts w:ascii="Arial" w:hAnsi="Arial" w:cs="Arial" w:hint="eastAsia"/>
                <w:szCs w:val="21"/>
              </w:rPr>
              <w:t>分（需在投标文件中提供相关证书的证明材料。证明材料可为复印件或扫描打印件，须加盖投标人公章）。</w:t>
            </w:r>
          </w:p>
        </w:tc>
      </w:tr>
      <w:tr w:rsidR="00C53A5B" w14:paraId="4C3E1EAC" w14:textId="77777777">
        <w:tc>
          <w:tcPr>
            <w:tcW w:w="733" w:type="dxa"/>
            <w:vMerge/>
            <w:tcBorders>
              <w:left w:val="single" w:sz="4" w:space="0" w:color="auto"/>
              <w:right w:val="single" w:sz="4" w:space="0" w:color="auto"/>
            </w:tcBorders>
            <w:vAlign w:val="center"/>
          </w:tcPr>
          <w:p w14:paraId="46E48378" w14:textId="77777777" w:rsidR="00C53A5B" w:rsidRDefault="00C53A5B">
            <w:pPr>
              <w:jc w:val="center"/>
              <w:rPr>
                <w:rFonts w:ascii="宋体" w:hAnsi="宋体" w:cs="宋体" w:hint="eastAsia"/>
                <w:szCs w:val="21"/>
              </w:rPr>
            </w:pPr>
          </w:p>
        </w:tc>
        <w:tc>
          <w:tcPr>
            <w:tcW w:w="1108" w:type="dxa"/>
            <w:vMerge/>
            <w:tcBorders>
              <w:left w:val="single" w:sz="4" w:space="0" w:color="auto"/>
              <w:right w:val="single" w:sz="4" w:space="0" w:color="auto"/>
            </w:tcBorders>
            <w:vAlign w:val="center"/>
          </w:tcPr>
          <w:p w14:paraId="47946C82" w14:textId="77777777" w:rsidR="00C53A5B" w:rsidRDefault="00C53A5B">
            <w:pPr>
              <w:jc w:val="center"/>
              <w:rPr>
                <w:rFonts w:ascii="宋体" w:hAnsi="宋体" w:cs="宋体" w:hint="eastAsia"/>
                <w:szCs w:val="21"/>
              </w:rPr>
            </w:pPr>
          </w:p>
        </w:tc>
        <w:tc>
          <w:tcPr>
            <w:tcW w:w="696" w:type="dxa"/>
            <w:tcBorders>
              <w:top w:val="single" w:sz="4" w:space="0" w:color="auto"/>
              <w:left w:val="single" w:sz="4" w:space="0" w:color="auto"/>
              <w:bottom w:val="single" w:sz="4" w:space="0" w:color="auto"/>
              <w:right w:val="single" w:sz="4" w:space="0" w:color="auto"/>
            </w:tcBorders>
            <w:vAlign w:val="center"/>
          </w:tcPr>
          <w:p w14:paraId="24138FDE" w14:textId="77777777" w:rsidR="00C53A5B" w:rsidRDefault="00000000">
            <w:pPr>
              <w:jc w:val="center"/>
              <w:rPr>
                <w:rFonts w:ascii="宋体" w:hAnsi="宋体" w:cs="宋体" w:hint="eastAsia"/>
                <w:szCs w:val="21"/>
              </w:rPr>
            </w:pPr>
            <w:r>
              <w:rPr>
                <w:rFonts w:ascii="宋体" w:hAnsi="宋体" w:cs="宋体" w:hint="eastAsia"/>
                <w:szCs w:val="21"/>
              </w:rPr>
              <w:t>3</w:t>
            </w:r>
          </w:p>
        </w:tc>
        <w:tc>
          <w:tcPr>
            <w:tcW w:w="6261" w:type="dxa"/>
            <w:tcBorders>
              <w:top w:val="single" w:sz="4" w:space="0" w:color="auto"/>
              <w:left w:val="single" w:sz="4" w:space="0" w:color="auto"/>
              <w:bottom w:val="single" w:sz="4" w:space="0" w:color="auto"/>
              <w:right w:val="single" w:sz="4" w:space="0" w:color="auto"/>
            </w:tcBorders>
            <w:vAlign w:val="center"/>
          </w:tcPr>
          <w:p w14:paraId="1D830CE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479361F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具有有效期内的中国合格评定国家认可委员会颁发的</w:t>
            </w:r>
            <w:r>
              <w:rPr>
                <w:rFonts w:ascii="Arial" w:hAnsi="Arial" w:cs="Arial" w:hint="eastAsia"/>
                <w:szCs w:val="21"/>
              </w:rPr>
              <w:t>CNAS</w:t>
            </w:r>
            <w:r>
              <w:rPr>
                <w:rFonts w:ascii="Arial" w:hAnsi="Arial" w:cs="Arial" w:hint="eastAsia"/>
                <w:szCs w:val="21"/>
              </w:rPr>
              <w:t>检验机构认可证书、</w:t>
            </w:r>
            <w:r>
              <w:rPr>
                <w:rFonts w:ascii="Arial" w:hAnsi="Arial" w:cs="Arial" w:hint="eastAsia"/>
                <w:szCs w:val="21"/>
              </w:rPr>
              <w:t>CNAS</w:t>
            </w:r>
            <w:r>
              <w:rPr>
                <w:rFonts w:ascii="Arial" w:hAnsi="Arial" w:cs="Arial" w:hint="eastAsia"/>
                <w:szCs w:val="21"/>
              </w:rPr>
              <w:t>实验室认可证书和</w:t>
            </w:r>
            <w:r>
              <w:rPr>
                <w:rFonts w:ascii="Arial" w:hAnsi="Arial" w:cs="Arial" w:hint="eastAsia"/>
                <w:szCs w:val="21"/>
              </w:rPr>
              <w:t>CNAS</w:t>
            </w:r>
            <w:r>
              <w:rPr>
                <w:rFonts w:ascii="Arial" w:hAnsi="Arial" w:cs="Arial" w:hint="eastAsia"/>
                <w:szCs w:val="21"/>
              </w:rPr>
              <w:t>能力验证提供者认可证书</w:t>
            </w:r>
            <w:r>
              <w:rPr>
                <w:rFonts w:ascii="Arial" w:hAnsi="Arial" w:cs="Arial" w:hint="eastAsia"/>
                <w:szCs w:val="21"/>
              </w:rPr>
              <w:t>(</w:t>
            </w:r>
            <w:r>
              <w:rPr>
                <w:rFonts w:ascii="Arial" w:hAnsi="Arial" w:cs="Arial" w:hint="eastAsia"/>
                <w:szCs w:val="21"/>
              </w:rPr>
              <w:t>能力验证授权范围包含网络安全等级测评方向和信息安全风险评估方向）且未受到过证书暂停或证书撤销等处罚。</w:t>
            </w:r>
            <w:r>
              <w:rPr>
                <w:rFonts w:ascii="Arial" w:hAnsi="Arial" w:cs="Arial" w:hint="eastAsia"/>
              </w:rPr>
              <w:t>每提供一个有效证书得</w:t>
            </w:r>
            <w:r>
              <w:rPr>
                <w:rFonts w:ascii="Arial" w:hAnsi="Arial" w:cs="Arial" w:hint="eastAsia"/>
              </w:rPr>
              <w:t>1</w:t>
            </w:r>
            <w:r>
              <w:rPr>
                <w:rFonts w:ascii="Arial" w:hAnsi="Arial" w:cs="Arial" w:hint="eastAsia"/>
              </w:rPr>
              <w:t>分，最高得</w:t>
            </w:r>
            <w:r>
              <w:rPr>
                <w:rFonts w:ascii="Arial" w:hAnsi="Arial" w:cs="Arial" w:hint="eastAsia"/>
                <w:szCs w:val="21"/>
              </w:rPr>
              <w:t>3</w:t>
            </w:r>
            <w:r>
              <w:rPr>
                <w:rFonts w:ascii="Arial" w:hAnsi="Arial" w:cs="Arial" w:hint="eastAsia"/>
              </w:rPr>
              <w:t>分</w:t>
            </w:r>
            <w:r>
              <w:rPr>
                <w:rFonts w:ascii="Arial" w:hAnsi="Arial" w:cs="Arial" w:hint="eastAsia"/>
                <w:szCs w:val="21"/>
              </w:rPr>
              <w:t>。</w:t>
            </w:r>
          </w:p>
          <w:p w14:paraId="7C2255A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（需在投标文件中提供相关证书的证明材料。证明材料可为复印件或扫描打印件；提供未受到过证书暂停或证书撤销等处罚的承诺书。提供未须加盖投标人公章）</w:t>
            </w:r>
          </w:p>
        </w:tc>
      </w:tr>
      <w:tr w:rsidR="00C53A5B" w14:paraId="59A5A09E" w14:textId="77777777">
        <w:tc>
          <w:tcPr>
            <w:tcW w:w="733" w:type="dxa"/>
            <w:vMerge/>
            <w:tcBorders>
              <w:left w:val="single" w:sz="4" w:space="0" w:color="auto"/>
              <w:right w:val="single" w:sz="4" w:space="0" w:color="auto"/>
            </w:tcBorders>
            <w:vAlign w:val="center"/>
          </w:tcPr>
          <w:p w14:paraId="062B8F52" w14:textId="77777777" w:rsidR="00C53A5B" w:rsidRDefault="00C53A5B">
            <w:pPr>
              <w:jc w:val="center"/>
              <w:rPr>
                <w:rFonts w:ascii="宋体" w:hAnsi="宋体" w:cs="宋体" w:hint="eastAsia"/>
                <w:szCs w:val="21"/>
              </w:rPr>
            </w:pPr>
          </w:p>
        </w:tc>
        <w:tc>
          <w:tcPr>
            <w:tcW w:w="1108" w:type="dxa"/>
            <w:vMerge/>
            <w:tcBorders>
              <w:left w:val="single" w:sz="4" w:space="0" w:color="auto"/>
              <w:right w:val="single" w:sz="4" w:space="0" w:color="auto"/>
            </w:tcBorders>
            <w:vAlign w:val="center"/>
          </w:tcPr>
          <w:p w14:paraId="5025E04E" w14:textId="77777777" w:rsidR="00C53A5B" w:rsidRDefault="00C53A5B">
            <w:pPr>
              <w:jc w:val="center"/>
              <w:rPr>
                <w:rFonts w:ascii="宋体" w:hAnsi="宋体" w:cs="宋体" w:hint="eastAsia"/>
                <w:szCs w:val="21"/>
              </w:rPr>
            </w:pPr>
          </w:p>
        </w:tc>
        <w:tc>
          <w:tcPr>
            <w:tcW w:w="696" w:type="dxa"/>
            <w:tcBorders>
              <w:top w:val="single" w:sz="4" w:space="0" w:color="auto"/>
              <w:left w:val="single" w:sz="4" w:space="0" w:color="auto"/>
              <w:bottom w:val="single" w:sz="4" w:space="0" w:color="auto"/>
              <w:right w:val="single" w:sz="4" w:space="0" w:color="auto"/>
            </w:tcBorders>
            <w:vAlign w:val="center"/>
          </w:tcPr>
          <w:p w14:paraId="581AEDEC" w14:textId="77777777" w:rsidR="00C53A5B" w:rsidRDefault="00000000">
            <w:pPr>
              <w:jc w:val="center"/>
              <w:rPr>
                <w:rFonts w:ascii="宋体" w:hAnsi="宋体" w:cs="宋体" w:hint="eastAsia"/>
                <w:szCs w:val="21"/>
              </w:rPr>
            </w:pPr>
            <w:r>
              <w:rPr>
                <w:rFonts w:ascii="宋体" w:hAnsi="宋体" w:cs="宋体" w:hint="eastAsia"/>
                <w:szCs w:val="21"/>
              </w:rPr>
              <w:t>5</w:t>
            </w:r>
          </w:p>
        </w:tc>
        <w:tc>
          <w:tcPr>
            <w:tcW w:w="6261" w:type="dxa"/>
            <w:tcBorders>
              <w:top w:val="single" w:sz="4" w:space="0" w:color="auto"/>
              <w:left w:val="single" w:sz="4" w:space="0" w:color="auto"/>
              <w:bottom w:val="single" w:sz="4" w:space="0" w:color="auto"/>
              <w:right w:val="single" w:sz="4" w:space="0" w:color="auto"/>
            </w:tcBorders>
            <w:vAlign w:val="center"/>
          </w:tcPr>
          <w:p w14:paraId="1C264B8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4</w:t>
            </w:r>
            <w:r>
              <w:rPr>
                <w:rFonts w:ascii="Arial" w:hAnsi="Arial" w:cs="Arial" w:hint="eastAsia"/>
                <w:szCs w:val="21"/>
              </w:rPr>
              <w:t>：</w:t>
            </w:r>
          </w:p>
          <w:p w14:paraId="042D51B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具备中国国家认证认可监督管理委员会颁发的检验检测机构资质认定证书（</w:t>
            </w:r>
            <w:r>
              <w:rPr>
                <w:rFonts w:ascii="Arial" w:hAnsi="Arial" w:cs="Arial" w:hint="eastAsia"/>
                <w:szCs w:val="21"/>
              </w:rPr>
              <w:t>CMA</w:t>
            </w:r>
            <w:r>
              <w:rPr>
                <w:rFonts w:ascii="Arial" w:hAnsi="Arial" w:cs="Arial" w:hint="eastAsia"/>
                <w:szCs w:val="21"/>
              </w:rPr>
              <w:t>）（证书附表检测范围应包含信息安全风险评估和信息系统安全等级保护评估或等级保护测评）的得</w:t>
            </w:r>
            <w:r>
              <w:rPr>
                <w:rFonts w:ascii="Arial" w:hAnsi="Arial" w:cs="Arial" w:hint="eastAsia"/>
                <w:szCs w:val="21"/>
              </w:rPr>
              <w:t>5</w:t>
            </w:r>
            <w:r>
              <w:rPr>
                <w:rFonts w:ascii="Arial" w:hAnsi="Arial" w:cs="Arial" w:hint="eastAsia"/>
                <w:szCs w:val="21"/>
              </w:rPr>
              <w:t>分（需在投标文件中提供相关证书的证明材料。证明材料可为复印件或扫描打印件，须加盖投标人公章），不提供得</w:t>
            </w:r>
            <w:r>
              <w:rPr>
                <w:rFonts w:ascii="Arial" w:hAnsi="Arial" w:cs="Arial" w:hint="eastAsia"/>
                <w:szCs w:val="21"/>
              </w:rPr>
              <w:t>0</w:t>
            </w:r>
            <w:r>
              <w:rPr>
                <w:rFonts w:ascii="Arial" w:hAnsi="Arial" w:cs="Arial" w:hint="eastAsia"/>
                <w:szCs w:val="21"/>
              </w:rPr>
              <w:t>分。</w:t>
            </w:r>
          </w:p>
        </w:tc>
      </w:tr>
      <w:tr w:rsidR="00C53A5B" w14:paraId="5430BE4F" w14:textId="77777777">
        <w:tc>
          <w:tcPr>
            <w:tcW w:w="733" w:type="dxa"/>
            <w:vMerge/>
            <w:tcBorders>
              <w:left w:val="single" w:sz="4" w:space="0" w:color="auto"/>
              <w:bottom w:val="single" w:sz="4" w:space="0" w:color="auto"/>
              <w:right w:val="single" w:sz="4" w:space="0" w:color="auto"/>
            </w:tcBorders>
            <w:vAlign w:val="center"/>
          </w:tcPr>
          <w:p w14:paraId="420FA8E3" w14:textId="77777777" w:rsidR="00C53A5B" w:rsidRDefault="00C53A5B">
            <w:pPr>
              <w:jc w:val="center"/>
              <w:rPr>
                <w:rFonts w:ascii="宋体" w:hAnsi="宋体" w:cs="宋体" w:hint="eastAsia"/>
                <w:szCs w:val="21"/>
              </w:rPr>
            </w:pPr>
          </w:p>
        </w:tc>
        <w:tc>
          <w:tcPr>
            <w:tcW w:w="1108" w:type="dxa"/>
            <w:vMerge/>
            <w:tcBorders>
              <w:left w:val="single" w:sz="4" w:space="0" w:color="auto"/>
              <w:bottom w:val="single" w:sz="4" w:space="0" w:color="auto"/>
              <w:right w:val="single" w:sz="4" w:space="0" w:color="auto"/>
            </w:tcBorders>
            <w:vAlign w:val="center"/>
          </w:tcPr>
          <w:p w14:paraId="6DCEDDFC" w14:textId="77777777" w:rsidR="00C53A5B" w:rsidRDefault="00C53A5B">
            <w:pPr>
              <w:jc w:val="center"/>
              <w:rPr>
                <w:rFonts w:ascii="宋体" w:hAnsi="宋体" w:cs="宋体" w:hint="eastAsia"/>
                <w:szCs w:val="21"/>
              </w:rPr>
            </w:pPr>
          </w:p>
        </w:tc>
        <w:tc>
          <w:tcPr>
            <w:tcW w:w="696" w:type="dxa"/>
            <w:tcBorders>
              <w:top w:val="single" w:sz="4" w:space="0" w:color="auto"/>
              <w:left w:val="single" w:sz="4" w:space="0" w:color="auto"/>
              <w:bottom w:val="single" w:sz="4" w:space="0" w:color="auto"/>
              <w:right w:val="single" w:sz="4" w:space="0" w:color="auto"/>
            </w:tcBorders>
            <w:vAlign w:val="center"/>
          </w:tcPr>
          <w:p w14:paraId="3426FE5D" w14:textId="77777777" w:rsidR="00C53A5B" w:rsidRDefault="00000000">
            <w:pPr>
              <w:jc w:val="center"/>
              <w:rPr>
                <w:rFonts w:ascii="宋体" w:hAnsi="宋体" w:cs="宋体" w:hint="eastAsia"/>
                <w:szCs w:val="21"/>
              </w:rPr>
            </w:pPr>
            <w:r>
              <w:rPr>
                <w:rFonts w:ascii="宋体" w:hAnsi="宋体" w:cs="宋体" w:hint="eastAsia"/>
                <w:szCs w:val="21"/>
              </w:rPr>
              <w:t>10</w:t>
            </w:r>
          </w:p>
        </w:tc>
        <w:tc>
          <w:tcPr>
            <w:tcW w:w="6261" w:type="dxa"/>
            <w:tcBorders>
              <w:top w:val="single" w:sz="4" w:space="0" w:color="auto"/>
              <w:left w:val="single" w:sz="4" w:space="0" w:color="auto"/>
              <w:bottom w:val="single" w:sz="4" w:space="0" w:color="auto"/>
              <w:right w:val="single" w:sz="4" w:space="0" w:color="auto"/>
            </w:tcBorders>
            <w:vAlign w:val="center"/>
          </w:tcPr>
          <w:p w14:paraId="56F90C5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5</w:t>
            </w:r>
            <w:r>
              <w:rPr>
                <w:rFonts w:ascii="Arial" w:hAnsi="Arial" w:cs="Arial" w:hint="eastAsia"/>
                <w:szCs w:val="21"/>
              </w:rPr>
              <w:t>：</w:t>
            </w:r>
          </w:p>
          <w:p w14:paraId="2B5AC47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具有</w:t>
            </w:r>
            <w:r>
              <w:rPr>
                <w:rFonts w:ascii="Arial" w:hAnsi="Arial" w:cs="Arial" w:hint="eastAsia"/>
                <w:szCs w:val="21"/>
              </w:rPr>
              <w:t>2023</w:t>
            </w:r>
            <w:r>
              <w:rPr>
                <w:rFonts w:ascii="Arial" w:hAnsi="Arial" w:cs="Arial" w:hint="eastAsia"/>
                <w:szCs w:val="21"/>
              </w:rPr>
              <w:t>年</w:t>
            </w:r>
            <w:r>
              <w:rPr>
                <w:rFonts w:ascii="Arial" w:hAnsi="Arial" w:cs="Arial" w:hint="eastAsia"/>
                <w:szCs w:val="21"/>
              </w:rPr>
              <w:t>7</w:t>
            </w:r>
            <w:r>
              <w:rPr>
                <w:rFonts w:ascii="Arial" w:hAnsi="Arial" w:cs="Arial" w:hint="eastAsia"/>
                <w:szCs w:val="21"/>
              </w:rPr>
              <w:t>月</w:t>
            </w:r>
            <w:r>
              <w:rPr>
                <w:rFonts w:ascii="Arial" w:hAnsi="Arial" w:cs="Arial" w:hint="eastAsia"/>
                <w:szCs w:val="21"/>
              </w:rPr>
              <w:t>1</w:t>
            </w:r>
            <w:r>
              <w:rPr>
                <w:rFonts w:ascii="Arial" w:hAnsi="Arial" w:cs="Arial" w:hint="eastAsia"/>
                <w:szCs w:val="21"/>
              </w:rPr>
              <w:t>日以后（以合同签订日期为准）网络安全</w:t>
            </w:r>
            <w:r>
              <w:rPr>
                <w:rFonts w:ascii="Arial" w:hAnsi="Arial" w:cs="Arial" w:hint="eastAsia"/>
                <w:szCs w:val="21"/>
              </w:rPr>
              <w:lastRenderedPageBreak/>
              <w:t>等保测评服务的项目业绩，每提供一个有效案例得</w:t>
            </w:r>
            <w:r>
              <w:rPr>
                <w:rFonts w:ascii="Arial" w:hAnsi="Arial" w:cs="Arial" w:hint="eastAsia"/>
                <w:szCs w:val="21"/>
              </w:rPr>
              <w:t>1</w:t>
            </w:r>
            <w:r>
              <w:rPr>
                <w:rFonts w:ascii="Arial" w:hAnsi="Arial" w:cs="Arial" w:hint="eastAsia"/>
                <w:szCs w:val="21"/>
              </w:rPr>
              <w:t>分，最高得</w:t>
            </w:r>
            <w:r>
              <w:rPr>
                <w:rFonts w:ascii="Arial" w:hAnsi="Arial" w:cs="Arial" w:hint="eastAsia"/>
                <w:szCs w:val="21"/>
              </w:rPr>
              <w:t>10</w:t>
            </w:r>
            <w:r>
              <w:rPr>
                <w:rFonts w:ascii="Arial" w:hAnsi="Arial" w:cs="Arial" w:hint="eastAsia"/>
                <w:szCs w:val="21"/>
              </w:rPr>
              <w:t>分。（需在投标文件中提供与业主方直接签署的相关合同证明材料，至少包含合同首页、关键服务内容页、双方签字盖章页。证明材料可为复印件或扫描打印件，须加盖投标人公章，如提供案例为转包、分包的不得分。）</w:t>
            </w:r>
          </w:p>
        </w:tc>
      </w:tr>
      <w:tr w:rsidR="00C53A5B" w14:paraId="69CDCEE0" w14:textId="77777777">
        <w:tc>
          <w:tcPr>
            <w:tcW w:w="733" w:type="dxa"/>
            <w:vMerge w:val="restart"/>
            <w:tcBorders>
              <w:top w:val="single" w:sz="4" w:space="0" w:color="auto"/>
              <w:left w:val="single" w:sz="4" w:space="0" w:color="auto"/>
              <w:bottom w:val="single" w:sz="4" w:space="0" w:color="auto"/>
              <w:right w:val="single" w:sz="4" w:space="0" w:color="auto"/>
            </w:tcBorders>
            <w:vAlign w:val="center"/>
          </w:tcPr>
          <w:p w14:paraId="6D01C0CD" w14:textId="77777777" w:rsidR="00C53A5B" w:rsidRDefault="00000000">
            <w:pPr>
              <w:jc w:val="center"/>
              <w:rPr>
                <w:rFonts w:ascii="宋体" w:hAnsi="宋体" w:cs="宋体" w:hint="eastAsia"/>
                <w:szCs w:val="21"/>
              </w:rPr>
            </w:pPr>
            <w:r>
              <w:rPr>
                <w:rFonts w:ascii="宋体" w:hAnsi="宋体" w:cs="宋体" w:hint="eastAsia"/>
                <w:szCs w:val="21"/>
              </w:rPr>
              <w:t>2</w:t>
            </w:r>
          </w:p>
        </w:tc>
        <w:tc>
          <w:tcPr>
            <w:tcW w:w="1108" w:type="dxa"/>
            <w:vMerge w:val="restart"/>
            <w:tcBorders>
              <w:top w:val="single" w:sz="4" w:space="0" w:color="auto"/>
              <w:left w:val="single" w:sz="4" w:space="0" w:color="auto"/>
              <w:bottom w:val="single" w:sz="4" w:space="0" w:color="auto"/>
              <w:right w:val="single" w:sz="4" w:space="0" w:color="auto"/>
            </w:tcBorders>
            <w:vAlign w:val="center"/>
          </w:tcPr>
          <w:p w14:paraId="774E6C15" w14:textId="77777777" w:rsidR="00C53A5B" w:rsidRDefault="00000000">
            <w:pPr>
              <w:jc w:val="center"/>
              <w:rPr>
                <w:rFonts w:ascii="宋体" w:hAnsi="宋体" w:cs="宋体" w:hint="eastAsia"/>
                <w:szCs w:val="21"/>
              </w:rPr>
            </w:pPr>
            <w:r>
              <w:rPr>
                <w:rFonts w:ascii="宋体" w:hAnsi="宋体" w:cs="宋体" w:hint="eastAsia"/>
                <w:szCs w:val="21"/>
              </w:rPr>
              <w:t>服务技术方案</w:t>
            </w:r>
          </w:p>
          <w:p w14:paraId="16956C53" w14:textId="77777777" w:rsidR="00C53A5B" w:rsidRDefault="00000000">
            <w:pPr>
              <w:jc w:val="center"/>
              <w:rPr>
                <w:rFonts w:ascii="宋体" w:hAnsi="宋体" w:cs="宋体" w:hint="eastAsia"/>
                <w:szCs w:val="21"/>
              </w:rPr>
            </w:pPr>
            <w:r>
              <w:rPr>
                <w:rFonts w:ascii="宋体" w:hAnsi="宋体" w:cs="宋体" w:hint="eastAsia"/>
                <w:szCs w:val="21"/>
              </w:rPr>
              <w:t>（47分）</w:t>
            </w:r>
          </w:p>
        </w:tc>
        <w:tc>
          <w:tcPr>
            <w:tcW w:w="696" w:type="dxa"/>
            <w:tcBorders>
              <w:top w:val="single" w:sz="4" w:space="0" w:color="auto"/>
              <w:left w:val="single" w:sz="4" w:space="0" w:color="auto"/>
              <w:bottom w:val="single" w:sz="4" w:space="0" w:color="auto"/>
              <w:right w:val="single" w:sz="4" w:space="0" w:color="auto"/>
            </w:tcBorders>
            <w:vAlign w:val="center"/>
          </w:tcPr>
          <w:p w14:paraId="7D696804" w14:textId="77777777" w:rsidR="00C53A5B" w:rsidRDefault="00000000">
            <w:pPr>
              <w:jc w:val="center"/>
              <w:rPr>
                <w:rFonts w:ascii="宋体" w:hAnsi="宋体" w:cs="宋体" w:hint="eastAsia"/>
                <w:szCs w:val="21"/>
              </w:rPr>
            </w:pPr>
            <w:r>
              <w:rPr>
                <w:rFonts w:ascii="宋体" w:hAnsi="宋体" w:cs="宋体" w:hint="eastAsia"/>
                <w:szCs w:val="21"/>
              </w:rPr>
              <w:t>6</w:t>
            </w:r>
          </w:p>
        </w:tc>
        <w:tc>
          <w:tcPr>
            <w:tcW w:w="6261" w:type="dxa"/>
            <w:tcBorders>
              <w:top w:val="single" w:sz="4" w:space="0" w:color="auto"/>
              <w:left w:val="single" w:sz="4" w:space="0" w:color="auto"/>
              <w:bottom w:val="single" w:sz="4" w:space="0" w:color="auto"/>
              <w:right w:val="single" w:sz="4" w:space="0" w:color="auto"/>
            </w:tcBorders>
            <w:vAlign w:val="center"/>
          </w:tcPr>
          <w:p w14:paraId="4FC866A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5617D33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项目经理水平：</w:t>
            </w:r>
          </w:p>
          <w:p w14:paraId="6B0DB83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具备高级工程师及以上职称证书</w:t>
            </w:r>
            <w:r>
              <w:rPr>
                <w:rFonts w:ascii="Arial" w:hAnsi="Arial" w:cs="Arial" w:hint="eastAsia"/>
              </w:rPr>
              <w:t>（专业方向包括检测技术或计算机或网络安全）</w:t>
            </w:r>
            <w:r>
              <w:rPr>
                <w:rFonts w:ascii="Arial" w:hAnsi="Arial" w:cs="Arial" w:hint="eastAsia"/>
                <w:szCs w:val="21"/>
              </w:rPr>
              <w:t>、等级保护高级测评师证书、</w:t>
            </w:r>
            <w:r>
              <w:rPr>
                <w:rFonts w:ascii="Arial" w:hAnsi="Arial" w:cs="Arial" w:hint="eastAsia"/>
                <w:szCs w:val="21"/>
              </w:rPr>
              <w:t>CISP</w:t>
            </w:r>
            <w:r>
              <w:rPr>
                <w:rFonts w:ascii="Arial" w:hAnsi="Arial" w:cs="Arial" w:hint="eastAsia"/>
                <w:szCs w:val="21"/>
              </w:rPr>
              <w:t>（注册信息安全专业人员）资质证书和注册网络渗透评估专业人员证书（</w:t>
            </w:r>
            <w:r>
              <w:rPr>
                <w:rFonts w:ascii="Arial" w:hAnsi="Arial" w:cs="Arial" w:hint="eastAsia"/>
                <w:szCs w:val="21"/>
              </w:rPr>
              <w:t>NSATP-A</w:t>
            </w:r>
            <w:r>
              <w:rPr>
                <w:rFonts w:ascii="Arial" w:hAnsi="Arial" w:cs="Arial" w:hint="eastAsia"/>
                <w:szCs w:val="21"/>
              </w:rPr>
              <w:t>，专业级）的，</w:t>
            </w:r>
            <w:r>
              <w:rPr>
                <w:rFonts w:ascii="Arial" w:hAnsi="Arial" w:cs="Arial" w:hint="eastAsia"/>
              </w:rPr>
              <w:t>每提供一个得</w:t>
            </w:r>
            <w:r>
              <w:rPr>
                <w:rFonts w:ascii="Arial" w:hAnsi="Arial" w:cs="Arial" w:hint="eastAsia"/>
              </w:rPr>
              <w:t>1</w:t>
            </w:r>
            <w:r>
              <w:rPr>
                <w:rFonts w:ascii="Arial" w:hAnsi="Arial" w:cs="Arial" w:hint="eastAsia"/>
              </w:rPr>
              <w:t>分，最高得</w:t>
            </w:r>
            <w:r>
              <w:rPr>
                <w:rFonts w:ascii="Arial" w:hAnsi="Arial" w:cs="Arial" w:hint="eastAsia"/>
                <w:szCs w:val="21"/>
              </w:rPr>
              <w:t>4</w:t>
            </w:r>
            <w:r>
              <w:rPr>
                <w:rFonts w:ascii="Arial" w:hAnsi="Arial" w:cs="Arial" w:hint="eastAsia"/>
              </w:rPr>
              <w:t>分</w:t>
            </w:r>
            <w:r>
              <w:rPr>
                <w:rFonts w:ascii="Arial" w:hAnsi="Arial" w:cs="Arial" w:hint="eastAsia"/>
                <w:szCs w:val="21"/>
              </w:rPr>
              <w:t>，不提供得</w:t>
            </w:r>
            <w:r>
              <w:rPr>
                <w:rFonts w:ascii="Arial" w:hAnsi="Arial" w:cs="Arial" w:hint="eastAsia"/>
                <w:szCs w:val="21"/>
              </w:rPr>
              <w:t>0</w:t>
            </w:r>
            <w:r>
              <w:rPr>
                <w:rFonts w:ascii="Arial" w:hAnsi="Arial" w:cs="Arial" w:hint="eastAsia"/>
                <w:szCs w:val="21"/>
              </w:rPr>
              <w:t>分；</w:t>
            </w:r>
          </w:p>
          <w:p w14:paraId="0860354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具有相关类似项目工作经验</w:t>
            </w:r>
            <w:r>
              <w:rPr>
                <w:rFonts w:ascii="Arial" w:hAnsi="Arial" w:cs="Arial" w:hint="eastAsia"/>
                <w:szCs w:val="21"/>
              </w:rPr>
              <w:t>10</w:t>
            </w:r>
            <w:r>
              <w:rPr>
                <w:rFonts w:ascii="Arial" w:hAnsi="Arial" w:cs="Arial" w:hint="eastAsia"/>
                <w:szCs w:val="21"/>
              </w:rPr>
              <w:t>年以上并有等保测评或风险评估项目或商用密码评估或网络安全专项工作经验，提供证明材料得</w:t>
            </w:r>
            <w:r>
              <w:rPr>
                <w:rFonts w:ascii="Arial" w:hAnsi="Arial" w:cs="Arial" w:hint="eastAsia"/>
                <w:szCs w:val="21"/>
              </w:rPr>
              <w:t>2</w:t>
            </w:r>
            <w:r>
              <w:rPr>
                <w:rFonts w:ascii="Arial" w:hAnsi="Arial" w:cs="Arial" w:hint="eastAsia"/>
                <w:szCs w:val="21"/>
              </w:rPr>
              <w:t>分，不提供得</w:t>
            </w:r>
            <w:r>
              <w:rPr>
                <w:rFonts w:ascii="Arial" w:hAnsi="Arial" w:cs="Arial" w:hint="eastAsia"/>
                <w:szCs w:val="21"/>
              </w:rPr>
              <w:t>0</w:t>
            </w:r>
            <w:r>
              <w:rPr>
                <w:rFonts w:ascii="Arial" w:hAnsi="Arial" w:cs="Arial" w:hint="eastAsia"/>
                <w:szCs w:val="21"/>
              </w:rPr>
              <w:t>分；</w:t>
            </w:r>
          </w:p>
          <w:p w14:paraId="6DE79F0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需在投标文件中提供相关证书、证明材料，证明材料可为复印件或扫描打印件，须加盖投标人公章。</w:t>
            </w:r>
          </w:p>
        </w:tc>
      </w:tr>
      <w:tr w:rsidR="00C53A5B" w14:paraId="4FFDABBC" w14:textId="77777777">
        <w:tc>
          <w:tcPr>
            <w:tcW w:w="733" w:type="dxa"/>
            <w:vMerge/>
            <w:tcBorders>
              <w:top w:val="single" w:sz="4" w:space="0" w:color="auto"/>
              <w:left w:val="single" w:sz="4" w:space="0" w:color="auto"/>
              <w:bottom w:val="single" w:sz="4" w:space="0" w:color="auto"/>
              <w:right w:val="single" w:sz="4" w:space="0" w:color="auto"/>
            </w:tcBorders>
            <w:vAlign w:val="center"/>
          </w:tcPr>
          <w:p w14:paraId="17864BB5" w14:textId="77777777" w:rsidR="00C53A5B" w:rsidRDefault="00C53A5B">
            <w:pPr>
              <w:jc w:val="center"/>
              <w:rPr>
                <w:rFonts w:ascii="宋体" w:hAnsi="宋体" w:cs="宋体" w:hint="eastAsia"/>
                <w:szCs w:val="21"/>
              </w:rPr>
            </w:pPr>
          </w:p>
        </w:tc>
        <w:tc>
          <w:tcPr>
            <w:tcW w:w="1108" w:type="dxa"/>
            <w:vMerge/>
            <w:tcBorders>
              <w:top w:val="single" w:sz="4" w:space="0" w:color="auto"/>
              <w:left w:val="single" w:sz="4" w:space="0" w:color="auto"/>
              <w:bottom w:val="single" w:sz="4" w:space="0" w:color="auto"/>
              <w:right w:val="single" w:sz="4" w:space="0" w:color="auto"/>
            </w:tcBorders>
            <w:vAlign w:val="center"/>
          </w:tcPr>
          <w:p w14:paraId="16131A8D" w14:textId="77777777" w:rsidR="00C53A5B" w:rsidRDefault="00C53A5B">
            <w:pPr>
              <w:jc w:val="center"/>
              <w:rPr>
                <w:rFonts w:ascii="宋体" w:hAnsi="宋体" w:cs="宋体" w:hint="eastAsia"/>
                <w:szCs w:val="21"/>
              </w:rPr>
            </w:pPr>
          </w:p>
        </w:tc>
        <w:tc>
          <w:tcPr>
            <w:tcW w:w="696" w:type="dxa"/>
            <w:tcBorders>
              <w:top w:val="single" w:sz="4" w:space="0" w:color="auto"/>
              <w:left w:val="single" w:sz="4" w:space="0" w:color="auto"/>
              <w:bottom w:val="single" w:sz="4" w:space="0" w:color="auto"/>
              <w:right w:val="single" w:sz="4" w:space="0" w:color="auto"/>
            </w:tcBorders>
            <w:vAlign w:val="center"/>
          </w:tcPr>
          <w:p w14:paraId="75EE44BF" w14:textId="77777777" w:rsidR="00C53A5B" w:rsidRDefault="00000000">
            <w:pPr>
              <w:jc w:val="center"/>
              <w:rPr>
                <w:rFonts w:ascii="宋体" w:hAnsi="宋体" w:cs="宋体" w:hint="eastAsia"/>
                <w:szCs w:val="21"/>
              </w:rPr>
            </w:pPr>
            <w:r>
              <w:rPr>
                <w:rFonts w:ascii="宋体" w:hAnsi="宋体" w:cs="宋体" w:hint="eastAsia"/>
                <w:szCs w:val="21"/>
              </w:rPr>
              <w:t>12</w:t>
            </w:r>
          </w:p>
        </w:tc>
        <w:tc>
          <w:tcPr>
            <w:tcW w:w="6261" w:type="dxa"/>
            <w:tcBorders>
              <w:top w:val="single" w:sz="4" w:space="0" w:color="auto"/>
              <w:left w:val="single" w:sz="4" w:space="0" w:color="auto"/>
              <w:bottom w:val="single" w:sz="4" w:space="0" w:color="auto"/>
              <w:right w:val="single" w:sz="4" w:space="0" w:color="auto"/>
            </w:tcBorders>
            <w:vAlign w:val="center"/>
          </w:tcPr>
          <w:p w14:paraId="50D0561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6382754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服务团队水平</w:t>
            </w:r>
          </w:p>
          <w:p w14:paraId="1ED94FD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①项目团队成员（不包括项目经理）具有</w:t>
            </w:r>
            <w:r>
              <w:rPr>
                <w:rFonts w:ascii="Arial" w:hAnsi="Arial" w:cs="Arial" w:hint="eastAsia"/>
                <w:szCs w:val="21"/>
              </w:rPr>
              <w:t>10</w:t>
            </w:r>
            <w:r>
              <w:rPr>
                <w:rFonts w:ascii="Arial" w:hAnsi="Arial" w:cs="Arial" w:hint="eastAsia"/>
                <w:szCs w:val="21"/>
              </w:rPr>
              <w:t>人的，得</w:t>
            </w:r>
            <w:r>
              <w:rPr>
                <w:rFonts w:ascii="Arial" w:hAnsi="Arial" w:cs="Arial" w:hint="eastAsia"/>
                <w:szCs w:val="21"/>
              </w:rPr>
              <w:t>1</w:t>
            </w:r>
            <w:r>
              <w:rPr>
                <w:rFonts w:ascii="Arial" w:hAnsi="Arial" w:cs="Arial" w:hint="eastAsia"/>
                <w:szCs w:val="21"/>
              </w:rPr>
              <w:t>分，每多提供一个人加</w:t>
            </w:r>
            <w:r>
              <w:rPr>
                <w:rFonts w:ascii="Arial" w:hAnsi="Arial" w:cs="Arial" w:hint="eastAsia"/>
                <w:szCs w:val="21"/>
              </w:rPr>
              <w:t>0.5</w:t>
            </w:r>
            <w:r>
              <w:rPr>
                <w:rFonts w:ascii="Arial" w:hAnsi="Arial" w:cs="Arial" w:hint="eastAsia"/>
                <w:szCs w:val="21"/>
              </w:rPr>
              <w:t>分，最多加</w:t>
            </w:r>
            <w:r>
              <w:rPr>
                <w:rFonts w:ascii="Arial" w:hAnsi="Arial" w:cs="Arial" w:hint="eastAsia"/>
                <w:szCs w:val="21"/>
              </w:rPr>
              <w:t>1</w:t>
            </w:r>
            <w:r>
              <w:rPr>
                <w:rFonts w:ascii="Arial" w:hAnsi="Arial" w:cs="Arial" w:hint="eastAsia"/>
                <w:szCs w:val="21"/>
              </w:rPr>
              <w:t>分。此项满分</w:t>
            </w:r>
            <w:r>
              <w:rPr>
                <w:rFonts w:ascii="Arial" w:hAnsi="Arial" w:cs="Arial" w:hint="eastAsia"/>
                <w:szCs w:val="21"/>
              </w:rPr>
              <w:t>2</w:t>
            </w:r>
            <w:r>
              <w:rPr>
                <w:rFonts w:ascii="Arial" w:hAnsi="Arial" w:cs="Arial" w:hint="eastAsia"/>
                <w:szCs w:val="21"/>
              </w:rPr>
              <w:t>分。</w:t>
            </w:r>
          </w:p>
          <w:p w14:paraId="11D82C3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②团队人员从事相关类似项目工作经验</w:t>
            </w:r>
            <w:r>
              <w:rPr>
                <w:rFonts w:ascii="Arial" w:hAnsi="Arial" w:cs="Arial" w:hint="eastAsia"/>
                <w:szCs w:val="21"/>
              </w:rPr>
              <w:t>3</w:t>
            </w:r>
            <w:r>
              <w:rPr>
                <w:rFonts w:ascii="Arial" w:hAnsi="Arial" w:cs="Arial" w:hint="eastAsia"/>
                <w:szCs w:val="21"/>
              </w:rPr>
              <w:t>年以上并有等保测评或风险评估或商用密码应用安全性评估或网络安全专项服务工作经验，并提供相关证明材料（证明材料可为复印件或扫描打印件，须加盖投标人公章），得</w:t>
            </w:r>
            <w:r>
              <w:rPr>
                <w:rFonts w:ascii="Arial" w:hAnsi="Arial" w:cs="Arial" w:hint="eastAsia"/>
                <w:szCs w:val="21"/>
              </w:rPr>
              <w:t>1</w:t>
            </w:r>
            <w:r>
              <w:rPr>
                <w:rFonts w:ascii="Arial" w:hAnsi="Arial" w:cs="Arial" w:hint="eastAsia"/>
                <w:szCs w:val="21"/>
              </w:rPr>
              <w:t>分，不满足的得</w:t>
            </w:r>
            <w:r>
              <w:rPr>
                <w:rFonts w:ascii="Arial" w:hAnsi="Arial" w:cs="Arial" w:hint="eastAsia"/>
                <w:szCs w:val="21"/>
              </w:rPr>
              <w:t>0</w:t>
            </w:r>
            <w:r>
              <w:rPr>
                <w:rFonts w:ascii="Arial" w:hAnsi="Arial" w:cs="Arial" w:hint="eastAsia"/>
                <w:szCs w:val="21"/>
              </w:rPr>
              <w:t>分。</w:t>
            </w:r>
          </w:p>
          <w:p w14:paraId="2D26112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③等保测评团队水平：</w:t>
            </w:r>
          </w:p>
          <w:p w14:paraId="286CDBB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实施本项目等保测评工作的技术人员中，具备等保测评师证书和工程师及以上职称证书（专业方向为检测技术或计算机或网络安全）、</w:t>
            </w:r>
            <w:r>
              <w:rPr>
                <w:rFonts w:ascii="Arial" w:hAnsi="Arial" w:cs="Arial" w:hint="eastAsia"/>
                <w:szCs w:val="21"/>
              </w:rPr>
              <w:t>CISP</w:t>
            </w:r>
            <w:r>
              <w:rPr>
                <w:rFonts w:ascii="Arial" w:hAnsi="Arial" w:cs="Arial" w:hint="eastAsia"/>
                <w:szCs w:val="21"/>
              </w:rPr>
              <w:t>（注册信息安全专业人员）证书的（项目经理除外），每提供</w:t>
            </w:r>
            <w:r>
              <w:rPr>
                <w:rFonts w:ascii="Arial" w:hAnsi="Arial" w:cs="Arial" w:hint="eastAsia"/>
                <w:szCs w:val="21"/>
              </w:rPr>
              <w:t>1</w:t>
            </w:r>
            <w:r>
              <w:rPr>
                <w:rFonts w:ascii="Arial" w:hAnsi="Arial" w:cs="Arial" w:hint="eastAsia"/>
                <w:szCs w:val="21"/>
              </w:rPr>
              <w:t>人证明材料得</w:t>
            </w:r>
            <w:r>
              <w:rPr>
                <w:rFonts w:ascii="Arial" w:hAnsi="Arial" w:cs="Arial" w:hint="eastAsia"/>
                <w:szCs w:val="21"/>
              </w:rPr>
              <w:t>1</w:t>
            </w:r>
            <w:r>
              <w:rPr>
                <w:rFonts w:ascii="Arial" w:hAnsi="Arial" w:cs="Arial" w:hint="eastAsia"/>
                <w:szCs w:val="21"/>
              </w:rPr>
              <w:t>分，最高得</w:t>
            </w:r>
            <w:r>
              <w:rPr>
                <w:rFonts w:ascii="Arial" w:hAnsi="Arial" w:cs="Arial" w:hint="eastAsia"/>
                <w:szCs w:val="21"/>
              </w:rPr>
              <w:t>4</w:t>
            </w:r>
            <w:r>
              <w:rPr>
                <w:rFonts w:ascii="Arial" w:hAnsi="Arial" w:cs="Arial" w:hint="eastAsia"/>
                <w:szCs w:val="21"/>
              </w:rPr>
              <w:t>分（需在投标文件中提供相关证明材料。证明材料可为复印件或扫描打印件，须加盖投标人公章）。</w:t>
            </w:r>
          </w:p>
          <w:p w14:paraId="7335A71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lastRenderedPageBreak/>
              <w:t>④网络安全专项服务团队水平：</w:t>
            </w:r>
          </w:p>
          <w:p w14:paraId="6C57EC4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实施本项目网络安全专项工作的技术人员，具备初级及以上等保测评师证书和工程师及以上职称证书（专业方向包括检测技术或计算机或网络安全）、</w:t>
            </w:r>
            <w:r>
              <w:rPr>
                <w:rFonts w:ascii="Arial" w:hAnsi="Arial" w:cs="Arial" w:hint="eastAsia"/>
                <w:szCs w:val="21"/>
              </w:rPr>
              <w:t>CISP</w:t>
            </w:r>
            <w:r>
              <w:rPr>
                <w:rFonts w:ascii="Arial" w:hAnsi="Arial" w:cs="Arial" w:hint="eastAsia"/>
                <w:szCs w:val="21"/>
              </w:rPr>
              <w:t>和</w:t>
            </w:r>
            <w:r>
              <w:rPr>
                <w:rFonts w:ascii="Arial" w:hAnsi="Arial" w:cs="Arial" w:hint="eastAsia"/>
                <w:szCs w:val="21"/>
              </w:rPr>
              <w:t>NSATP-A</w:t>
            </w:r>
            <w:r>
              <w:rPr>
                <w:rFonts w:ascii="Arial" w:hAnsi="Arial" w:cs="Arial" w:hint="eastAsia"/>
                <w:szCs w:val="21"/>
              </w:rPr>
              <w:t>证书或</w:t>
            </w:r>
            <w:r>
              <w:rPr>
                <w:rFonts w:ascii="Arial" w:hAnsi="Arial" w:cs="Arial" w:hint="eastAsia"/>
                <w:szCs w:val="21"/>
              </w:rPr>
              <w:t>NSATP-D</w:t>
            </w:r>
            <w:r>
              <w:rPr>
                <w:rFonts w:ascii="Arial" w:hAnsi="Arial" w:cs="Arial" w:hint="eastAsia"/>
                <w:szCs w:val="21"/>
              </w:rPr>
              <w:t>证书或</w:t>
            </w:r>
            <w:r>
              <w:rPr>
                <w:rFonts w:ascii="Arial" w:hAnsi="Arial" w:cs="Arial" w:hint="eastAsia"/>
                <w:szCs w:val="21"/>
              </w:rPr>
              <w:t>CISP-PTE</w:t>
            </w:r>
            <w:r>
              <w:rPr>
                <w:rFonts w:ascii="Arial" w:hAnsi="Arial" w:cs="Arial" w:hint="eastAsia"/>
                <w:szCs w:val="21"/>
              </w:rPr>
              <w:t>证书，每提供</w:t>
            </w:r>
            <w:r>
              <w:rPr>
                <w:rFonts w:ascii="Arial" w:hAnsi="Arial" w:cs="Arial" w:hint="eastAsia"/>
                <w:szCs w:val="21"/>
              </w:rPr>
              <w:t>1</w:t>
            </w:r>
            <w:r>
              <w:rPr>
                <w:rFonts w:ascii="Arial" w:hAnsi="Arial" w:cs="Arial" w:hint="eastAsia"/>
                <w:szCs w:val="21"/>
              </w:rPr>
              <w:t>人证明材料得</w:t>
            </w:r>
            <w:r>
              <w:rPr>
                <w:rFonts w:ascii="Arial" w:hAnsi="Arial" w:cs="Arial" w:hint="eastAsia"/>
                <w:szCs w:val="21"/>
              </w:rPr>
              <w:t>1</w:t>
            </w:r>
            <w:r>
              <w:rPr>
                <w:rFonts w:ascii="Arial" w:hAnsi="Arial" w:cs="Arial" w:hint="eastAsia"/>
                <w:szCs w:val="21"/>
              </w:rPr>
              <w:t>分，最高得</w:t>
            </w:r>
            <w:r>
              <w:rPr>
                <w:rFonts w:ascii="Arial" w:hAnsi="Arial" w:cs="Arial" w:hint="eastAsia"/>
                <w:szCs w:val="21"/>
              </w:rPr>
              <w:t>3</w:t>
            </w:r>
            <w:r>
              <w:rPr>
                <w:rFonts w:ascii="Arial" w:hAnsi="Arial" w:cs="Arial" w:hint="eastAsia"/>
                <w:szCs w:val="21"/>
              </w:rPr>
              <w:t>分（需在投标文件中提供相关证明材料。证明材料可为复印件或扫描打印件，须加盖投标人公章）。</w:t>
            </w:r>
          </w:p>
          <w:p w14:paraId="040F5DC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⑤其他服务团队人员，具备等保测评师证书和安全专业资质证书的（包括但不限于</w:t>
            </w:r>
            <w:r>
              <w:rPr>
                <w:rFonts w:ascii="Arial" w:hAnsi="Arial" w:cs="Arial" w:hint="eastAsia"/>
                <w:szCs w:val="21"/>
              </w:rPr>
              <w:t>CISP</w:t>
            </w:r>
            <w:r>
              <w:rPr>
                <w:rFonts w:ascii="Arial" w:hAnsi="Arial" w:cs="Arial" w:hint="eastAsia"/>
                <w:szCs w:val="21"/>
              </w:rPr>
              <w:t>、</w:t>
            </w:r>
            <w:r>
              <w:rPr>
                <w:rFonts w:ascii="Arial" w:hAnsi="Arial" w:cs="Arial" w:hint="eastAsia"/>
                <w:szCs w:val="21"/>
              </w:rPr>
              <w:t>CISP-PTE</w:t>
            </w:r>
            <w:r>
              <w:rPr>
                <w:rFonts w:ascii="Arial" w:hAnsi="Arial" w:cs="Arial" w:hint="eastAsia"/>
                <w:szCs w:val="21"/>
              </w:rPr>
              <w:t>、</w:t>
            </w:r>
            <w:r>
              <w:rPr>
                <w:rFonts w:ascii="Arial" w:hAnsi="Arial" w:cs="Arial" w:hint="eastAsia"/>
                <w:szCs w:val="21"/>
              </w:rPr>
              <w:t>CISAW</w:t>
            </w:r>
            <w:r>
              <w:rPr>
                <w:rFonts w:ascii="Arial" w:hAnsi="Arial" w:cs="Arial" w:hint="eastAsia"/>
                <w:szCs w:val="21"/>
              </w:rPr>
              <w:t>、</w:t>
            </w:r>
            <w:r>
              <w:rPr>
                <w:rFonts w:ascii="Arial" w:hAnsi="Arial" w:cs="Arial" w:hint="eastAsia"/>
                <w:szCs w:val="21"/>
              </w:rPr>
              <w:t>NSATP-A</w:t>
            </w:r>
            <w:r>
              <w:rPr>
                <w:rFonts w:ascii="Arial" w:hAnsi="Arial" w:cs="Arial" w:hint="eastAsia"/>
                <w:szCs w:val="21"/>
              </w:rPr>
              <w:t>、</w:t>
            </w:r>
            <w:r>
              <w:rPr>
                <w:rFonts w:ascii="Arial" w:hAnsi="Arial" w:cs="Arial" w:hint="eastAsia"/>
                <w:szCs w:val="21"/>
              </w:rPr>
              <w:t>NSATP-D</w:t>
            </w:r>
            <w:r>
              <w:rPr>
                <w:rFonts w:ascii="Arial" w:hAnsi="Arial" w:cs="Arial" w:hint="eastAsia"/>
                <w:szCs w:val="21"/>
              </w:rPr>
              <w:t>），每提供</w:t>
            </w:r>
            <w:r>
              <w:rPr>
                <w:rFonts w:ascii="Arial" w:hAnsi="Arial" w:cs="Arial" w:hint="eastAsia"/>
                <w:szCs w:val="21"/>
              </w:rPr>
              <w:t>1</w:t>
            </w:r>
            <w:r>
              <w:rPr>
                <w:rFonts w:ascii="Arial" w:hAnsi="Arial" w:cs="Arial" w:hint="eastAsia"/>
                <w:szCs w:val="21"/>
              </w:rPr>
              <w:t>人证明材料得</w:t>
            </w:r>
            <w:r>
              <w:rPr>
                <w:rFonts w:ascii="Arial" w:hAnsi="Arial" w:cs="Arial" w:hint="eastAsia"/>
                <w:szCs w:val="21"/>
              </w:rPr>
              <w:t>0.5</w:t>
            </w:r>
            <w:r>
              <w:rPr>
                <w:rFonts w:ascii="Arial" w:hAnsi="Arial" w:cs="Arial" w:hint="eastAsia"/>
                <w:szCs w:val="21"/>
              </w:rPr>
              <w:t>分，最高得</w:t>
            </w:r>
            <w:r>
              <w:rPr>
                <w:rFonts w:ascii="Arial" w:hAnsi="Arial" w:cs="Arial" w:hint="eastAsia"/>
                <w:szCs w:val="21"/>
              </w:rPr>
              <w:t>1</w:t>
            </w:r>
            <w:r>
              <w:rPr>
                <w:rFonts w:ascii="Arial" w:hAnsi="Arial" w:cs="Arial" w:hint="eastAsia"/>
                <w:szCs w:val="21"/>
              </w:rPr>
              <w:t>分（需在投标文件中提供相关证明材料。证明材料可为复印件或扫描打印件，须加盖公章）。</w:t>
            </w:r>
          </w:p>
          <w:p w14:paraId="5C8E090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⑥提供项目组核心人员全程参与项目实施的承诺得</w:t>
            </w:r>
            <w:r>
              <w:rPr>
                <w:rFonts w:ascii="Arial" w:hAnsi="Arial" w:cs="Arial" w:hint="eastAsia"/>
                <w:szCs w:val="21"/>
              </w:rPr>
              <w:t>1</w:t>
            </w:r>
            <w:r>
              <w:rPr>
                <w:rFonts w:ascii="Arial" w:hAnsi="Arial" w:cs="Arial" w:hint="eastAsia"/>
                <w:szCs w:val="21"/>
              </w:rPr>
              <w:t>分，未提供承诺的得</w:t>
            </w:r>
            <w:r>
              <w:rPr>
                <w:rFonts w:ascii="Arial" w:hAnsi="Arial" w:cs="Arial" w:hint="eastAsia"/>
                <w:szCs w:val="21"/>
              </w:rPr>
              <w:t>0</w:t>
            </w:r>
            <w:r>
              <w:rPr>
                <w:rFonts w:ascii="Arial" w:hAnsi="Arial" w:cs="Arial" w:hint="eastAsia"/>
                <w:szCs w:val="21"/>
              </w:rPr>
              <w:t>分。</w:t>
            </w:r>
          </w:p>
        </w:tc>
      </w:tr>
      <w:tr w:rsidR="00C53A5B" w14:paraId="6BB7E1E6" w14:textId="77777777">
        <w:trPr>
          <w:trHeight w:val="750"/>
        </w:trPr>
        <w:tc>
          <w:tcPr>
            <w:tcW w:w="733" w:type="dxa"/>
            <w:vMerge/>
            <w:tcBorders>
              <w:top w:val="single" w:sz="4" w:space="0" w:color="auto"/>
              <w:left w:val="single" w:sz="4" w:space="0" w:color="auto"/>
              <w:bottom w:val="single" w:sz="4" w:space="0" w:color="auto"/>
              <w:right w:val="single" w:sz="4" w:space="0" w:color="auto"/>
            </w:tcBorders>
            <w:vAlign w:val="center"/>
          </w:tcPr>
          <w:p w14:paraId="51B222BD" w14:textId="77777777" w:rsidR="00C53A5B" w:rsidRDefault="00C53A5B">
            <w:pPr>
              <w:jc w:val="center"/>
              <w:rPr>
                <w:rFonts w:ascii="宋体" w:hAnsi="宋体" w:cs="宋体" w:hint="eastAsia"/>
                <w:szCs w:val="21"/>
              </w:rPr>
            </w:pPr>
          </w:p>
        </w:tc>
        <w:tc>
          <w:tcPr>
            <w:tcW w:w="1108" w:type="dxa"/>
            <w:vMerge/>
            <w:tcBorders>
              <w:top w:val="single" w:sz="4" w:space="0" w:color="auto"/>
              <w:left w:val="single" w:sz="4" w:space="0" w:color="auto"/>
              <w:bottom w:val="single" w:sz="4" w:space="0" w:color="auto"/>
              <w:right w:val="single" w:sz="4" w:space="0" w:color="auto"/>
            </w:tcBorders>
            <w:vAlign w:val="center"/>
          </w:tcPr>
          <w:p w14:paraId="39EB8587" w14:textId="77777777" w:rsidR="00C53A5B" w:rsidRDefault="00C53A5B">
            <w:pPr>
              <w:jc w:val="center"/>
              <w:rPr>
                <w:rFonts w:ascii="宋体" w:hAnsi="宋体" w:cs="宋体" w:hint="eastAsia"/>
                <w:szCs w:val="21"/>
              </w:rPr>
            </w:pPr>
          </w:p>
        </w:tc>
        <w:tc>
          <w:tcPr>
            <w:tcW w:w="696" w:type="dxa"/>
            <w:tcBorders>
              <w:top w:val="single" w:sz="4" w:space="0" w:color="auto"/>
              <w:left w:val="single" w:sz="4" w:space="0" w:color="auto"/>
              <w:bottom w:val="single" w:sz="4" w:space="0" w:color="auto"/>
              <w:right w:val="single" w:sz="4" w:space="0" w:color="auto"/>
            </w:tcBorders>
            <w:vAlign w:val="center"/>
          </w:tcPr>
          <w:p w14:paraId="1B6E4FDB" w14:textId="77777777" w:rsidR="00C53A5B" w:rsidRDefault="00000000">
            <w:pPr>
              <w:jc w:val="center"/>
              <w:rPr>
                <w:rFonts w:ascii="宋体" w:hAnsi="宋体" w:cs="宋体" w:hint="eastAsia"/>
                <w:szCs w:val="21"/>
              </w:rPr>
            </w:pPr>
            <w:r>
              <w:rPr>
                <w:rFonts w:ascii="宋体" w:hAnsi="宋体" w:cs="宋体" w:hint="eastAsia"/>
                <w:szCs w:val="21"/>
              </w:rPr>
              <w:t>15</w:t>
            </w:r>
          </w:p>
        </w:tc>
        <w:tc>
          <w:tcPr>
            <w:tcW w:w="6261" w:type="dxa"/>
            <w:tcBorders>
              <w:top w:val="single" w:sz="4" w:space="0" w:color="auto"/>
              <w:left w:val="single" w:sz="4" w:space="0" w:color="auto"/>
              <w:bottom w:val="single" w:sz="4" w:space="0" w:color="auto"/>
              <w:right w:val="single" w:sz="4" w:space="0" w:color="auto"/>
            </w:tcBorders>
            <w:vAlign w:val="center"/>
          </w:tcPr>
          <w:p w14:paraId="71FA46C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297AC97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对本项目需求理解与分析、测评服务的参照标准、测评方法、测试设施设备和测试工具的情况、网络安全专项工作服务内容、项目进度计划安排进行评价</w:t>
            </w:r>
          </w:p>
          <w:p w14:paraId="668FAD7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①测评服务的参照标准完全满足招标要求，得</w:t>
            </w:r>
            <w:r>
              <w:rPr>
                <w:rFonts w:ascii="Arial" w:hAnsi="Arial" w:cs="Arial" w:hint="eastAsia"/>
                <w:szCs w:val="21"/>
              </w:rPr>
              <w:t>2</w:t>
            </w:r>
            <w:r>
              <w:rPr>
                <w:rFonts w:ascii="Arial" w:hAnsi="Arial" w:cs="Arial" w:hint="eastAsia"/>
                <w:szCs w:val="21"/>
              </w:rPr>
              <w:t>分，不满足得</w:t>
            </w:r>
            <w:r>
              <w:rPr>
                <w:rFonts w:ascii="Arial" w:hAnsi="Arial" w:cs="Arial" w:hint="eastAsia"/>
                <w:szCs w:val="21"/>
              </w:rPr>
              <w:t>0</w:t>
            </w:r>
            <w:r>
              <w:rPr>
                <w:rFonts w:ascii="Arial" w:hAnsi="Arial" w:cs="Arial" w:hint="eastAsia"/>
                <w:szCs w:val="21"/>
              </w:rPr>
              <w:t>分。</w:t>
            </w:r>
          </w:p>
          <w:p w14:paraId="30FEF39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②测评方法完全满足招标要求得</w:t>
            </w:r>
            <w:r>
              <w:rPr>
                <w:rFonts w:ascii="Arial" w:hAnsi="Arial" w:cs="Arial" w:hint="eastAsia"/>
                <w:szCs w:val="21"/>
              </w:rPr>
              <w:t>2</w:t>
            </w:r>
            <w:r>
              <w:rPr>
                <w:rFonts w:ascii="Arial" w:hAnsi="Arial" w:cs="Arial" w:hint="eastAsia"/>
                <w:szCs w:val="21"/>
              </w:rPr>
              <w:t>分；部分满足得</w:t>
            </w:r>
            <w:r>
              <w:rPr>
                <w:rFonts w:ascii="Arial" w:hAnsi="Arial" w:cs="Arial" w:hint="eastAsia"/>
                <w:szCs w:val="21"/>
              </w:rPr>
              <w:t>1</w:t>
            </w:r>
            <w:r>
              <w:rPr>
                <w:rFonts w:ascii="Arial" w:hAnsi="Arial" w:cs="Arial" w:hint="eastAsia"/>
                <w:szCs w:val="21"/>
              </w:rPr>
              <w:t>分，不满足得</w:t>
            </w:r>
            <w:r>
              <w:rPr>
                <w:rFonts w:ascii="Arial" w:hAnsi="Arial" w:cs="Arial" w:hint="eastAsia"/>
                <w:szCs w:val="21"/>
              </w:rPr>
              <w:t>0</w:t>
            </w:r>
            <w:r>
              <w:rPr>
                <w:rFonts w:ascii="Arial" w:hAnsi="Arial" w:cs="Arial" w:hint="eastAsia"/>
                <w:szCs w:val="21"/>
              </w:rPr>
              <w:t>分。</w:t>
            </w:r>
          </w:p>
          <w:p w14:paraId="3FD3D2A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③根据测试设施设备配置、自备测试工具的情况进行综合评审，设备、工具配置完全满足招标文件要求得</w:t>
            </w:r>
            <w:r>
              <w:rPr>
                <w:rFonts w:ascii="Arial" w:hAnsi="Arial" w:cs="Arial" w:hint="eastAsia"/>
                <w:szCs w:val="21"/>
              </w:rPr>
              <w:t>4</w:t>
            </w:r>
            <w:r>
              <w:rPr>
                <w:rFonts w:ascii="Arial" w:hAnsi="Arial" w:cs="Arial" w:hint="eastAsia"/>
                <w:szCs w:val="21"/>
              </w:rPr>
              <w:t>分；设备、工具配置有缺漏但对项目影响不大得</w:t>
            </w:r>
            <w:r>
              <w:rPr>
                <w:rFonts w:ascii="Arial" w:hAnsi="Arial" w:cs="Arial" w:hint="eastAsia"/>
                <w:szCs w:val="21"/>
              </w:rPr>
              <w:t>2</w:t>
            </w:r>
            <w:r>
              <w:rPr>
                <w:rFonts w:ascii="Arial" w:hAnsi="Arial" w:cs="Arial" w:hint="eastAsia"/>
                <w:szCs w:val="21"/>
              </w:rPr>
              <w:t>分，设备、工具配置有缺漏对项目影响项目开展得</w:t>
            </w:r>
            <w:r>
              <w:rPr>
                <w:rFonts w:ascii="Arial" w:hAnsi="Arial" w:cs="Arial" w:hint="eastAsia"/>
                <w:szCs w:val="21"/>
              </w:rPr>
              <w:t>0</w:t>
            </w:r>
            <w:r>
              <w:rPr>
                <w:rFonts w:ascii="Arial" w:hAnsi="Arial" w:cs="Arial" w:hint="eastAsia"/>
                <w:szCs w:val="21"/>
              </w:rPr>
              <w:t>分。</w:t>
            </w:r>
          </w:p>
          <w:p w14:paraId="3C443E1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④根据网络安全专项技术服务的工作内容进行了贴合实际情况的阐述且满足采购实际需求得</w:t>
            </w:r>
            <w:r>
              <w:rPr>
                <w:rFonts w:ascii="Arial" w:hAnsi="Arial" w:cs="Arial" w:hint="eastAsia"/>
                <w:szCs w:val="21"/>
              </w:rPr>
              <w:t>4</w:t>
            </w:r>
            <w:r>
              <w:rPr>
                <w:rFonts w:ascii="Arial" w:hAnsi="Arial" w:cs="Arial" w:hint="eastAsia"/>
                <w:szCs w:val="21"/>
              </w:rPr>
              <w:t>分；本项内容虽阐述但未贴合实际情况得</w:t>
            </w:r>
            <w:r>
              <w:rPr>
                <w:rFonts w:ascii="Arial" w:hAnsi="Arial" w:cs="Arial" w:hint="eastAsia"/>
                <w:szCs w:val="21"/>
              </w:rPr>
              <w:t>2</w:t>
            </w:r>
            <w:r>
              <w:rPr>
                <w:rFonts w:ascii="Arial" w:hAnsi="Arial" w:cs="Arial" w:hint="eastAsia"/>
                <w:szCs w:val="21"/>
              </w:rPr>
              <w:t>分，本项内容阐述不清或者不满足本项目采购需求的，得</w:t>
            </w:r>
            <w:r>
              <w:rPr>
                <w:rFonts w:ascii="Arial" w:hAnsi="Arial" w:cs="Arial" w:hint="eastAsia"/>
                <w:szCs w:val="21"/>
              </w:rPr>
              <w:t>0</w:t>
            </w:r>
            <w:r>
              <w:rPr>
                <w:rFonts w:ascii="Arial" w:hAnsi="Arial" w:cs="Arial" w:hint="eastAsia"/>
                <w:szCs w:val="21"/>
              </w:rPr>
              <w:t>分。</w:t>
            </w:r>
          </w:p>
          <w:p w14:paraId="210F86E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⑤根据项目进度计划安排情况进行综合评审，进度安排完全满足项目需求得</w:t>
            </w:r>
            <w:r>
              <w:rPr>
                <w:rFonts w:ascii="Arial" w:hAnsi="Arial" w:cs="Arial" w:hint="eastAsia"/>
                <w:szCs w:val="21"/>
              </w:rPr>
              <w:t>3</w:t>
            </w:r>
            <w:r>
              <w:rPr>
                <w:rFonts w:ascii="Arial" w:hAnsi="Arial" w:cs="Arial" w:hint="eastAsia"/>
                <w:szCs w:val="21"/>
              </w:rPr>
              <w:t>分；进度安排部分满足要求得</w:t>
            </w:r>
            <w:r>
              <w:rPr>
                <w:rFonts w:ascii="Arial" w:hAnsi="Arial" w:cs="Arial" w:hint="eastAsia"/>
                <w:szCs w:val="21"/>
              </w:rPr>
              <w:t>1.5</w:t>
            </w:r>
            <w:r>
              <w:rPr>
                <w:rFonts w:ascii="Arial" w:hAnsi="Arial" w:cs="Arial" w:hint="eastAsia"/>
                <w:szCs w:val="21"/>
              </w:rPr>
              <w:t>分，进度安排有</w:t>
            </w:r>
            <w:r>
              <w:rPr>
                <w:rFonts w:ascii="Arial" w:hAnsi="Arial" w:cs="Arial" w:hint="eastAsia"/>
                <w:szCs w:val="21"/>
              </w:rPr>
              <w:lastRenderedPageBreak/>
              <w:t>缺漏得</w:t>
            </w:r>
            <w:r>
              <w:rPr>
                <w:rFonts w:ascii="Arial" w:hAnsi="Arial" w:cs="Arial" w:hint="eastAsia"/>
                <w:szCs w:val="21"/>
              </w:rPr>
              <w:t>0</w:t>
            </w:r>
            <w:r>
              <w:rPr>
                <w:rFonts w:ascii="Arial" w:hAnsi="Arial" w:cs="Arial" w:hint="eastAsia"/>
                <w:szCs w:val="21"/>
              </w:rPr>
              <w:t>分。</w:t>
            </w:r>
          </w:p>
        </w:tc>
      </w:tr>
      <w:tr w:rsidR="00C53A5B" w14:paraId="7C56F38C" w14:textId="77777777">
        <w:tc>
          <w:tcPr>
            <w:tcW w:w="733" w:type="dxa"/>
            <w:vMerge/>
            <w:tcBorders>
              <w:top w:val="single" w:sz="4" w:space="0" w:color="auto"/>
              <w:left w:val="single" w:sz="4" w:space="0" w:color="auto"/>
              <w:bottom w:val="single" w:sz="4" w:space="0" w:color="auto"/>
              <w:right w:val="single" w:sz="4" w:space="0" w:color="auto"/>
            </w:tcBorders>
            <w:vAlign w:val="center"/>
          </w:tcPr>
          <w:p w14:paraId="0862306A" w14:textId="77777777" w:rsidR="00C53A5B" w:rsidRDefault="00C53A5B">
            <w:pPr>
              <w:jc w:val="center"/>
              <w:rPr>
                <w:rFonts w:ascii="宋体" w:hAnsi="宋体" w:cs="宋体" w:hint="eastAsia"/>
                <w:szCs w:val="21"/>
              </w:rPr>
            </w:pPr>
          </w:p>
        </w:tc>
        <w:tc>
          <w:tcPr>
            <w:tcW w:w="1108" w:type="dxa"/>
            <w:vMerge/>
            <w:tcBorders>
              <w:top w:val="single" w:sz="4" w:space="0" w:color="auto"/>
              <w:left w:val="single" w:sz="4" w:space="0" w:color="auto"/>
              <w:bottom w:val="single" w:sz="4" w:space="0" w:color="auto"/>
              <w:right w:val="single" w:sz="4" w:space="0" w:color="auto"/>
            </w:tcBorders>
            <w:vAlign w:val="center"/>
          </w:tcPr>
          <w:p w14:paraId="39E80FBA" w14:textId="77777777" w:rsidR="00C53A5B" w:rsidRDefault="00C53A5B">
            <w:pPr>
              <w:jc w:val="center"/>
              <w:rPr>
                <w:rFonts w:ascii="宋体" w:hAnsi="宋体" w:cs="宋体" w:hint="eastAsia"/>
                <w:szCs w:val="21"/>
              </w:rPr>
            </w:pPr>
          </w:p>
        </w:tc>
        <w:tc>
          <w:tcPr>
            <w:tcW w:w="696" w:type="dxa"/>
            <w:tcBorders>
              <w:top w:val="single" w:sz="4" w:space="0" w:color="auto"/>
              <w:left w:val="single" w:sz="4" w:space="0" w:color="auto"/>
              <w:bottom w:val="single" w:sz="4" w:space="0" w:color="auto"/>
              <w:right w:val="single" w:sz="4" w:space="0" w:color="auto"/>
            </w:tcBorders>
            <w:vAlign w:val="center"/>
          </w:tcPr>
          <w:p w14:paraId="16B01569" w14:textId="77777777" w:rsidR="00C53A5B" w:rsidRDefault="00000000">
            <w:pPr>
              <w:jc w:val="center"/>
              <w:rPr>
                <w:rFonts w:ascii="宋体" w:hAnsi="宋体" w:cs="宋体" w:hint="eastAsia"/>
                <w:szCs w:val="21"/>
              </w:rPr>
            </w:pPr>
            <w:r>
              <w:rPr>
                <w:rFonts w:ascii="宋体" w:hAnsi="宋体" w:cs="宋体" w:hint="eastAsia"/>
                <w:szCs w:val="21"/>
              </w:rPr>
              <w:t>10</w:t>
            </w:r>
          </w:p>
        </w:tc>
        <w:tc>
          <w:tcPr>
            <w:tcW w:w="6261" w:type="dxa"/>
            <w:tcBorders>
              <w:top w:val="single" w:sz="4" w:space="0" w:color="auto"/>
              <w:left w:val="single" w:sz="4" w:space="0" w:color="auto"/>
              <w:bottom w:val="single" w:sz="4" w:space="0" w:color="auto"/>
              <w:right w:val="single" w:sz="4" w:space="0" w:color="auto"/>
            </w:tcBorders>
            <w:vAlign w:val="center"/>
          </w:tcPr>
          <w:p w14:paraId="7C32118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4</w:t>
            </w:r>
            <w:r>
              <w:rPr>
                <w:rFonts w:ascii="Arial" w:hAnsi="Arial" w:cs="Arial" w:hint="eastAsia"/>
                <w:szCs w:val="21"/>
              </w:rPr>
              <w:t>：</w:t>
            </w:r>
          </w:p>
          <w:p w14:paraId="27D6F3E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对项目计划与管理、风险管理与质量控制方案，本项内容进行了贴合实际情况的阐述、内容包括实施细节及措施且满足采购实际需求得</w:t>
            </w:r>
            <w:r>
              <w:rPr>
                <w:rFonts w:ascii="Arial" w:hAnsi="Arial" w:cs="Arial" w:hint="eastAsia"/>
                <w:szCs w:val="21"/>
              </w:rPr>
              <w:t>10</w:t>
            </w:r>
            <w:r>
              <w:rPr>
                <w:rFonts w:ascii="Arial" w:hAnsi="Arial" w:cs="Arial" w:hint="eastAsia"/>
                <w:szCs w:val="21"/>
              </w:rPr>
              <w:t>分；本项内容虽阐述但未贴合实际情况或内容未包括具体实施细节及措施得</w:t>
            </w:r>
            <w:r>
              <w:rPr>
                <w:rFonts w:ascii="Arial" w:hAnsi="Arial" w:cs="Arial" w:hint="eastAsia"/>
                <w:szCs w:val="21"/>
              </w:rPr>
              <w:t>5</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779A550A" w14:textId="77777777">
        <w:tc>
          <w:tcPr>
            <w:tcW w:w="733" w:type="dxa"/>
            <w:vMerge/>
            <w:tcBorders>
              <w:top w:val="single" w:sz="4" w:space="0" w:color="auto"/>
              <w:left w:val="single" w:sz="4" w:space="0" w:color="auto"/>
              <w:bottom w:val="single" w:sz="4" w:space="0" w:color="auto"/>
              <w:right w:val="single" w:sz="4" w:space="0" w:color="auto"/>
            </w:tcBorders>
            <w:vAlign w:val="center"/>
          </w:tcPr>
          <w:p w14:paraId="2ECA48E2" w14:textId="77777777" w:rsidR="00C53A5B" w:rsidRDefault="00C53A5B">
            <w:pPr>
              <w:jc w:val="center"/>
              <w:rPr>
                <w:rFonts w:ascii="宋体" w:hAnsi="宋体" w:cs="宋体" w:hint="eastAsia"/>
                <w:szCs w:val="21"/>
              </w:rPr>
            </w:pPr>
          </w:p>
        </w:tc>
        <w:tc>
          <w:tcPr>
            <w:tcW w:w="1108" w:type="dxa"/>
            <w:vMerge/>
            <w:tcBorders>
              <w:top w:val="single" w:sz="4" w:space="0" w:color="auto"/>
              <w:left w:val="single" w:sz="4" w:space="0" w:color="auto"/>
              <w:bottom w:val="single" w:sz="4" w:space="0" w:color="auto"/>
              <w:right w:val="single" w:sz="4" w:space="0" w:color="auto"/>
            </w:tcBorders>
            <w:vAlign w:val="center"/>
          </w:tcPr>
          <w:p w14:paraId="215AC5DE" w14:textId="77777777" w:rsidR="00C53A5B" w:rsidRDefault="00C53A5B">
            <w:pPr>
              <w:jc w:val="center"/>
              <w:rPr>
                <w:rFonts w:ascii="宋体" w:hAnsi="宋体" w:cs="宋体" w:hint="eastAsia"/>
                <w:szCs w:val="21"/>
              </w:rPr>
            </w:pPr>
          </w:p>
        </w:tc>
        <w:tc>
          <w:tcPr>
            <w:tcW w:w="696" w:type="dxa"/>
            <w:tcBorders>
              <w:top w:val="single" w:sz="4" w:space="0" w:color="auto"/>
              <w:left w:val="single" w:sz="4" w:space="0" w:color="auto"/>
              <w:bottom w:val="single" w:sz="4" w:space="0" w:color="auto"/>
              <w:right w:val="single" w:sz="4" w:space="0" w:color="auto"/>
            </w:tcBorders>
            <w:vAlign w:val="center"/>
          </w:tcPr>
          <w:p w14:paraId="32659F3B" w14:textId="77777777" w:rsidR="00C53A5B" w:rsidRDefault="00000000">
            <w:pPr>
              <w:jc w:val="center"/>
              <w:rPr>
                <w:rFonts w:ascii="宋体" w:hAnsi="宋体" w:cs="宋体" w:hint="eastAsia"/>
                <w:szCs w:val="21"/>
              </w:rPr>
            </w:pPr>
            <w:r>
              <w:rPr>
                <w:rFonts w:ascii="宋体" w:hAnsi="宋体" w:cs="宋体" w:hint="eastAsia"/>
                <w:szCs w:val="21"/>
              </w:rPr>
              <w:t>4</w:t>
            </w:r>
          </w:p>
        </w:tc>
        <w:tc>
          <w:tcPr>
            <w:tcW w:w="6261" w:type="dxa"/>
            <w:tcBorders>
              <w:top w:val="single" w:sz="4" w:space="0" w:color="auto"/>
              <w:left w:val="single" w:sz="4" w:space="0" w:color="auto"/>
              <w:bottom w:val="single" w:sz="4" w:space="0" w:color="auto"/>
              <w:right w:val="single" w:sz="4" w:space="0" w:color="auto"/>
            </w:tcBorders>
            <w:vAlign w:val="center"/>
          </w:tcPr>
          <w:p w14:paraId="7F9A5C2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5</w:t>
            </w:r>
            <w:r>
              <w:rPr>
                <w:rFonts w:ascii="Arial" w:hAnsi="Arial" w:cs="Arial" w:hint="eastAsia"/>
                <w:szCs w:val="21"/>
              </w:rPr>
              <w:t>：</w:t>
            </w:r>
          </w:p>
          <w:p w14:paraId="5FCDDCB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根据投标人针对本项目提供的服务承诺，服务承诺完全满足招标文件要求得</w:t>
            </w:r>
            <w:r>
              <w:rPr>
                <w:rFonts w:ascii="Arial" w:hAnsi="Arial" w:cs="Arial" w:hint="eastAsia"/>
                <w:szCs w:val="21"/>
              </w:rPr>
              <w:t>4</w:t>
            </w:r>
            <w:r>
              <w:rPr>
                <w:rFonts w:ascii="Arial" w:hAnsi="Arial" w:cs="Arial" w:hint="eastAsia"/>
                <w:szCs w:val="21"/>
              </w:rPr>
              <w:t>分；服务承诺部分满足招标文件要求得</w:t>
            </w:r>
            <w:r>
              <w:rPr>
                <w:rFonts w:ascii="Arial" w:hAnsi="Arial" w:cs="Arial" w:hint="eastAsia"/>
                <w:szCs w:val="21"/>
              </w:rPr>
              <w:t>2</w:t>
            </w:r>
            <w:r>
              <w:rPr>
                <w:rFonts w:ascii="Arial" w:hAnsi="Arial" w:cs="Arial" w:hint="eastAsia"/>
                <w:szCs w:val="21"/>
              </w:rPr>
              <w:t>分；服务承诺存在较大的缺漏得</w:t>
            </w:r>
            <w:r>
              <w:rPr>
                <w:rFonts w:ascii="Arial" w:hAnsi="Arial" w:cs="Arial" w:hint="eastAsia"/>
                <w:szCs w:val="21"/>
              </w:rPr>
              <w:t>0</w:t>
            </w:r>
            <w:r>
              <w:rPr>
                <w:rFonts w:ascii="Arial" w:hAnsi="Arial" w:cs="Arial" w:hint="eastAsia"/>
                <w:szCs w:val="21"/>
              </w:rPr>
              <w:t>分。</w:t>
            </w:r>
          </w:p>
        </w:tc>
      </w:tr>
      <w:tr w:rsidR="00C53A5B" w14:paraId="780AD6F4" w14:textId="77777777">
        <w:tc>
          <w:tcPr>
            <w:tcW w:w="733" w:type="dxa"/>
            <w:vMerge w:val="restart"/>
            <w:tcBorders>
              <w:top w:val="single" w:sz="4" w:space="0" w:color="auto"/>
              <w:left w:val="single" w:sz="4" w:space="0" w:color="auto"/>
              <w:right w:val="single" w:sz="4" w:space="0" w:color="auto"/>
            </w:tcBorders>
            <w:vAlign w:val="center"/>
          </w:tcPr>
          <w:p w14:paraId="76BD4FAC" w14:textId="77777777" w:rsidR="00C53A5B" w:rsidRDefault="00000000">
            <w:pPr>
              <w:jc w:val="center"/>
              <w:rPr>
                <w:rFonts w:ascii="宋体" w:hAnsi="宋体" w:cs="宋体" w:hint="eastAsia"/>
                <w:szCs w:val="21"/>
              </w:rPr>
            </w:pPr>
            <w:r>
              <w:rPr>
                <w:rFonts w:ascii="宋体" w:hAnsi="宋体" w:cs="宋体" w:hint="eastAsia"/>
                <w:szCs w:val="21"/>
              </w:rPr>
              <w:t>3</w:t>
            </w:r>
          </w:p>
        </w:tc>
        <w:tc>
          <w:tcPr>
            <w:tcW w:w="1108" w:type="dxa"/>
            <w:vMerge w:val="restart"/>
            <w:tcBorders>
              <w:top w:val="single" w:sz="4" w:space="0" w:color="auto"/>
              <w:left w:val="single" w:sz="4" w:space="0" w:color="auto"/>
              <w:right w:val="single" w:sz="4" w:space="0" w:color="auto"/>
            </w:tcBorders>
            <w:vAlign w:val="center"/>
          </w:tcPr>
          <w:p w14:paraId="57A6812E" w14:textId="77777777" w:rsidR="00C53A5B" w:rsidRDefault="00000000">
            <w:pPr>
              <w:jc w:val="center"/>
              <w:rPr>
                <w:rFonts w:ascii="宋体" w:hAnsi="宋体" w:cs="宋体" w:hint="eastAsia"/>
                <w:szCs w:val="21"/>
              </w:rPr>
            </w:pPr>
            <w:r>
              <w:rPr>
                <w:rFonts w:ascii="宋体" w:hAnsi="宋体" w:cs="宋体" w:hint="eastAsia"/>
                <w:szCs w:val="21"/>
              </w:rPr>
              <w:t>服务进度及人员背调承诺</w:t>
            </w:r>
          </w:p>
          <w:p w14:paraId="29B699C1" w14:textId="77777777" w:rsidR="00C53A5B" w:rsidRDefault="00000000">
            <w:pPr>
              <w:jc w:val="center"/>
              <w:rPr>
                <w:rFonts w:ascii="宋体" w:hAnsi="宋体" w:cs="宋体" w:hint="eastAsia"/>
                <w:szCs w:val="21"/>
              </w:rPr>
            </w:pPr>
            <w:r>
              <w:rPr>
                <w:rFonts w:ascii="宋体" w:hAnsi="宋体" w:cs="宋体" w:hint="eastAsia"/>
                <w:szCs w:val="21"/>
              </w:rPr>
              <w:t>（10分）</w:t>
            </w:r>
          </w:p>
        </w:tc>
        <w:tc>
          <w:tcPr>
            <w:tcW w:w="696" w:type="dxa"/>
            <w:tcBorders>
              <w:top w:val="single" w:sz="4" w:space="0" w:color="auto"/>
              <w:left w:val="single" w:sz="4" w:space="0" w:color="auto"/>
              <w:bottom w:val="single" w:sz="4" w:space="0" w:color="auto"/>
              <w:right w:val="single" w:sz="4" w:space="0" w:color="auto"/>
            </w:tcBorders>
            <w:vAlign w:val="center"/>
          </w:tcPr>
          <w:p w14:paraId="5D3544FF" w14:textId="77777777" w:rsidR="00C53A5B" w:rsidRDefault="00000000">
            <w:pPr>
              <w:jc w:val="center"/>
              <w:rPr>
                <w:rFonts w:ascii="宋体" w:hAnsi="宋体" w:cs="宋体" w:hint="eastAsia"/>
                <w:szCs w:val="21"/>
              </w:rPr>
            </w:pPr>
            <w:r>
              <w:rPr>
                <w:rFonts w:ascii="宋体" w:hAnsi="宋体" w:cs="宋体" w:hint="eastAsia"/>
                <w:szCs w:val="21"/>
              </w:rPr>
              <w:t>3</w:t>
            </w:r>
          </w:p>
        </w:tc>
        <w:tc>
          <w:tcPr>
            <w:tcW w:w="6261" w:type="dxa"/>
            <w:tcBorders>
              <w:top w:val="single" w:sz="4" w:space="0" w:color="auto"/>
              <w:left w:val="single" w:sz="4" w:space="0" w:color="auto"/>
              <w:bottom w:val="single" w:sz="4" w:space="0" w:color="auto"/>
              <w:right w:val="single" w:sz="4" w:space="0" w:color="auto"/>
            </w:tcBorders>
            <w:vAlign w:val="center"/>
          </w:tcPr>
          <w:p w14:paraId="5FA4DA3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5253E87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依据承诺开展等保测评初测的最长进场等待时间：甲方提出要求后不超过</w:t>
            </w:r>
            <w:r>
              <w:rPr>
                <w:rFonts w:ascii="Arial" w:hAnsi="Arial" w:cs="Arial" w:hint="eastAsia"/>
                <w:szCs w:val="21"/>
              </w:rPr>
              <w:t>3</w:t>
            </w:r>
            <w:r>
              <w:rPr>
                <w:rFonts w:ascii="Arial" w:hAnsi="Arial" w:cs="Arial" w:hint="eastAsia"/>
                <w:szCs w:val="21"/>
              </w:rPr>
              <w:t>个工作日（含</w:t>
            </w:r>
            <w:r>
              <w:rPr>
                <w:rFonts w:ascii="Arial" w:hAnsi="Arial" w:cs="Arial" w:hint="eastAsia"/>
                <w:szCs w:val="21"/>
              </w:rPr>
              <w:t>3</w:t>
            </w:r>
            <w:r>
              <w:rPr>
                <w:rFonts w:ascii="Arial" w:hAnsi="Arial" w:cs="Arial" w:hint="eastAsia"/>
                <w:szCs w:val="21"/>
              </w:rPr>
              <w:t>个工作日）进场得</w:t>
            </w:r>
            <w:r>
              <w:rPr>
                <w:rFonts w:ascii="Arial" w:hAnsi="Arial" w:cs="Arial" w:hint="eastAsia"/>
                <w:szCs w:val="21"/>
              </w:rPr>
              <w:t>3</w:t>
            </w:r>
            <w:r>
              <w:rPr>
                <w:rFonts w:ascii="Arial" w:hAnsi="Arial" w:cs="Arial" w:hint="eastAsia"/>
                <w:szCs w:val="21"/>
              </w:rPr>
              <w:t>分，超过</w:t>
            </w:r>
            <w:r>
              <w:rPr>
                <w:rFonts w:ascii="Arial" w:hAnsi="Arial" w:cs="Arial" w:hint="eastAsia"/>
                <w:szCs w:val="21"/>
              </w:rPr>
              <w:t>3</w:t>
            </w:r>
            <w:r>
              <w:rPr>
                <w:rFonts w:ascii="Arial" w:hAnsi="Arial" w:cs="Arial" w:hint="eastAsia"/>
                <w:szCs w:val="21"/>
              </w:rPr>
              <w:t>个工作日但不超过</w:t>
            </w:r>
            <w:r>
              <w:rPr>
                <w:rFonts w:ascii="Arial" w:hAnsi="Arial" w:cs="Arial" w:hint="eastAsia"/>
                <w:szCs w:val="21"/>
              </w:rPr>
              <w:t>7</w:t>
            </w:r>
            <w:r>
              <w:rPr>
                <w:rFonts w:ascii="Arial" w:hAnsi="Arial" w:cs="Arial" w:hint="eastAsia"/>
                <w:szCs w:val="21"/>
              </w:rPr>
              <w:t>个工作日（含</w:t>
            </w:r>
            <w:r>
              <w:rPr>
                <w:rFonts w:ascii="Arial" w:hAnsi="Arial" w:cs="Arial" w:hint="eastAsia"/>
                <w:szCs w:val="21"/>
              </w:rPr>
              <w:t>7</w:t>
            </w:r>
            <w:r>
              <w:rPr>
                <w:rFonts w:ascii="Arial" w:hAnsi="Arial" w:cs="Arial" w:hint="eastAsia"/>
                <w:szCs w:val="21"/>
              </w:rPr>
              <w:t>个工作日）得</w:t>
            </w:r>
            <w:r>
              <w:rPr>
                <w:rFonts w:ascii="Arial" w:hAnsi="Arial" w:cs="Arial" w:hint="eastAsia"/>
                <w:szCs w:val="21"/>
              </w:rPr>
              <w:t>1.5</w:t>
            </w:r>
            <w:r>
              <w:rPr>
                <w:rFonts w:ascii="Arial" w:hAnsi="Arial" w:cs="Arial" w:hint="eastAsia"/>
                <w:szCs w:val="21"/>
              </w:rPr>
              <w:t>分，超出</w:t>
            </w:r>
            <w:r>
              <w:rPr>
                <w:rFonts w:ascii="Arial" w:hAnsi="Arial" w:cs="Arial" w:hint="eastAsia"/>
                <w:szCs w:val="21"/>
              </w:rPr>
              <w:t>7</w:t>
            </w:r>
            <w:r>
              <w:rPr>
                <w:rFonts w:ascii="Arial" w:hAnsi="Arial" w:cs="Arial" w:hint="eastAsia"/>
                <w:szCs w:val="21"/>
              </w:rPr>
              <w:t>个工作日或未提供承诺</w:t>
            </w:r>
            <w:r>
              <w:rPr>
                <w:rFonts w:ascii="Arial" w:hAnsi="Arial" w:cs="Arial" w:hint="eastAsia"/>
                <w:szCs w:val="21"/>
              </w:rPr>
              <w:t>0</w:t>
            </w:r>
            <w:r>
              <w:rPr>
                <w:rFonts w:ascii="Arial" w:hAnsi="Arial" w:cs="Arial" w:hint="eastAsia"/>
                <w:szCs w:val="21"/>
              </w:rPr>
              <w:t>分。</w:t>
            </w:r>
          </w:p>
        </w:tc>
      </w:tr>
      <w:tr w:rsidR="00C53A5B" w14:paraId="555C2534" w14:textId="77777777">
        <w:tc>
          <w:tcPr>
            <w:tcW w:w="733" w:type="dxa"/>
            <w:vMerge/>
            <w:tcBorders>
              <w:left w:val="single" w:sz="4" w:space="0" w:color="auto"/>
              <w:right w:val="single" w:sz="4" w:space="0" w:color="auto"/>
            </w:tcBorders>
            <w:vAlign w:val="center"/>
          </w:tcPr>
          <w:p w14:paraId="52E53CC9" w14:textId="77777777" w:rsidR="00C53A5B" w:rsidRDefault="00C53A5B">
            <w:pPr>
              <w:jc w:val="center"/>
              <w:rPr>
                <w:rFonts w:ascii="宋体" w:hAnsi="宋体" w:cs="宋体" w:hint="eastAsia"/>
                <w:szCs w:val="21"/>
              </w:rPr>
            </w:pPr>
          </w:p>
        </w:tc>
        <w:tc>
          <w:tcPr>
            <w:tcW w:w="1108" w:type="dxa"/>
            <w:vMerge/>
            <w:tcBorders>
              <w:left w:val="single" w:sz="4" w:space="0" w:color="auto"/>
              <w:right w:val="single" w:sz="4" w:space="0" w:color="auto"/>
            </w:tcBorders>
            <w:vAlign w:val="center"/>
          </w:tcPr>
          <w:p w14:paraId="3F59C575" w14:textId="77777777" w:rsidR="00C53A5B" w:rsidRDefault="00C53A5B">
            <w:pPr>
              <w:jc w:val="center"/>
              <w:rPr>
                <w:rFonts w:ascii="宋体" w:hAnsi="宋体" w:cs="宋体" w:hint="eastAsia"/>
                <w:szCs w:val="21"/>
              </w:rPr>
            </w:pPr>
          </w:p>
        </w:tc>
        <w:tc>
          <w:tcPr>
            <w:tcW w:w="696" w:type="dxa"/>
            <w:tcBorders>
              <w:top w:val="single" w:sz="4" w:space="0" w:color="auto"/>
              <w:left w:val="single" w:sz="4" w:space="0" w:color="auto"/>
              <w:bottom w:val="single" w:sz="4" w:space="0" w:color="auto"/>
              <w:right w:val="single" w:sz="4" w:space="0" w:color="auto"/>
            </w:tcBorders>
            <w:vAlign w:val="center"/>
          </w:tcPr>
          <w:p w14:paraId="71F8FC8E" w14:textId="77777777" w:rsidR="00C53A5B" w:rsidRDefault="00000000">
            <w:pPr>
              <w:jc w:val="center"/>
              <w:rPr>
                <w:rFonts w:ascii="宋体" w:hAnsi="宋体" w:cs="宋体" w:hint="eastAsia"/>
                <w:szCs w:val="21"/>
              </w:rPr>
            </w:pPr>
            <w:r>
              <w:rPr>
                <w:rFonts w:ascii="宋体" w:hAnsi="宋体" w:cs="宋体" w:hint="eastAsia"/>
                <w:szCs w:val="21"/>
              </w:rPr>
              <w:t>3</w:t>
            </w:r>
          </w:p>
        </w:tc>
        <w:tc>
          <w:tcPr>
            <w:tcW w:w="6261" w:type="dxa"/>
            <w:tcBorders>
              <w:top w:val="single" w:sz="4" w:space="0" w:color="auto"/>
              <w:left w:val="single" w:sz="4" w:space="0" w:color="auto"/>
              <w:bottom w:val="single" w:sz="4" w:space="0" w:color="auto"/>
              <w:right w:val="single" w:sz="4" w:space="0" w:color="auto"/>
            </w:tcBorders>
            <w:vAlign w:val="center"/>
          </w:tcPr>
          <w:p w14:paraId="77FDD8B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6070759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依据承诺在等保测评初测结束后开展复测的最长进场等待时间：甲方提出要求后不超过</w:t>
            </w:r>
            <w:r>
              <w:rPr>
                <w:rFonts w:ascii="Arial" w:hAnsi="Arial" w:cs="Arial" w:hint="eastAsia"/>
                <w:szCs w:val="21"/>
              </w:rPr>
              <w:t>3</w:t>
            </w:r>
            <w:r>
              <w:rPr>
                <w:rFonts w:ascii="Arial" w:hAnsi="Arial" w:cs="Arial" w:hint="eastAsia"/>
                <w:szCs w:val="21"/>
              </w:rPr>
              <w:t>个工作日（含</w:t>
            </w:r>
            <w:r>
              <w:rPr>
                <w:rFonts w:ascii="Arial" w:hAnsi="Arial" w:cs="Arial" w:hint="eastAsia"/>
                <w:szCs w:val="21"/>
              </w:rPr>
              <w:t>3</w:t>
            </w:r>
            <w:r>
              <w:rPr>
                <w:rFonts w:ascii="Arial" w:hAnsi="Arial" w:cs="Arial" w:hint="eastAsia"/>
                <w:szCs w:val="21"/>
              </w:rPr>
              <w:t>个工作日）进场得</w:t>
            </w:r>
            <w:r>
              <w:rPr>
                <w:rFonts w:ascii="Arial" w:hAnsi="Arial" w:cs="Arial" w:hint="eastAsia"/>
                <w:szCs w:val="21"/>
              </w:rPr>
              <w:t>3</w:t>
            </w:r>
            <w:r>
              <w:rPr>
                <w:rFonts w:ascii="Arial" w:hAnsi="Arial" w:cs="Arial" w:hint="eastAsia"/>
                <w:szCs w:val="21"/>
              </w:rPr>
              <w:t>分，超过</w:t>
            </w:r>
            <w:r>
              <w:rPr>
                <w:rFonts w:ascii="Arial" w:hAnsi="Arial" w:cs="Arial" w:hint="eastAsia"/>
                <w:szCs w:val="21"/>
              </w:rPr>
              <w:t>3</w:t>
            </w:r>
            <w:r>
              <w:rPr>
                <w:rFonts w:ascii="Arial" w:hAnsi="Arial" w:cs="Arial" w:hint="eastAsia"/>
                <w:szCs w:val="21"/>
              </w:rPr>
              <w:t>个工作日但不超过</w:t>
            </w:r>
            <w:r>
              <w:rPr>
                <w:rFonts w:ascii="Arial" w:hAnsi="Arial" w:cs="Arial" w:hint="eastAsia"/>
                <w:szCs w:val="21"/>
              </w:rPr>
              <w:t>7</w:t>
            </w:r>
            <w:r>
              <w:rPr>
                <w:rFonts w:ascii="Arial" w:hAnsi="Arial" w:cs="Arial" w:hint="eastAsia"/>
                <w:szCs w:val="21"/>
              </w:rPr>
              <w:t>个工作日（含</w:t>
            </w:r>
            <w:r>
              <w:rPr>
                <w:rFonts w:ascii="Arial" w:hAnsi="Arial" w:cs="Arial" w:hint="eastAsia"/>
                <w:szCs w:val="21"/>
              </w:rPr>
              <w:t>7</w:t>
            </w:r>
            <w:r>
              <w:rPr>
                <w:rFonts w:ascii="Arial" w:hAnsi="Arial" w:cs="Arial" w:hint="eastAsia"/>
                <w:szCs w:val="21"/>
              </w:rPr>
              <w:t>个工作日）得</w:t>
            </w:r>
            <w:r>
              <w:rPr>
                <w:rFonts w:ascii="Arial" w:hAnsi="Arial" w:cs="Arial" w:hint="eastAsia"/>
                <w:szCs w:val="21"/>
              </w:rPr>
              <w:t>1.5</w:t>
            </w:r>
            <w:r>
              <w:rPr>
                <w:rFonts w:ascii="Arial" w:hAnsi="Arial" w:cs="Arial" w:hint="eastAsia"/>
                <w:szCs w:val="21"/>
              </w:rPr>
              <w:t>分，超出</w:t>
            </w:r>
            <w:r>
              <w:rPr>
                <w:rFonts w:ascii="Arial" w:hAnsi="Arial" w:cs="Arial" w:hint="eastAsia"/>
                <w:szCs w:val="21"/>
              </w:rPr>
              <w:t>7</w:t>
            </w:r>
            <w:r>
              <w:rPr>
                <w:rFonts w:ascii="Arial" w:hAnsi="Arial" w:cs="Arial" w:hint="eastAsia"/>
                <w:szCs w:val="21"/>
              </w:rPr>
              <w:t>个工作日或未提供承诺得</w:t>
            </w:r>
            <w:r>
              <w:rPr>
                <w:rFonts w:ascii="Arial" w:hAnsi="Arial" w:cs="Arial" w:hint="eastAsia"/>
                <w:szCs w:val="21"/>
              </w:rPr>
              <w:t>0</w:t>
            </w:r>
            <w:r>
              <w:rPr>
                <w:rFonts w:ascii="Arial" w:hAnsi="Arial" w:cs="Arial" w:hint="eastAsia"/>
                <w:szCs w:val="21"/>
              </w:rPr>
              <w:t>分。</w:t>
            </w:r>
          </w:p>
        </w:tc>
      </w:tr>
      <w:tr w:rsidR="00C53A5B" w14:paraId="34B11233" w14:textId="77777777">
        <w:tc>
          <w:tcPr>
            <w:tcW w:w="733" w:type="dxa"/>
            <w:vMerge/>
            <w:tcBorders>
              <w:left w:val="single" w:sz="4" w:space="0" w:color="auto"/>
              <w:right w:val="single" w:sz="4" w:space="0" w:color="auto"/>
            </w:tcBorders>
            <w:vAlign w:val="center"/>
          </w:tcPr>
          <w:p w14:paraId="4B0C25B0" w14:textId="77777777" w:rsidR="00C53A5B" w:rsidRDefault="00C53A5B">
            <w:pPr>
              <w:jc w:val="center"/>
              <w:rPr>
                <w:rFonts w:ascii="宋体" w:hAnsi="宋体" w:cs="宋体" w:hint="eastAsia"/>
                <w:szCs w:val="21"/>
              </w:rPr>
            </w:pPr>
          </w:p>
        </w:tc>
        <w:tc>
          <w:tcPr>
            <w:tcW w:w="1108" w:type="dxa"/>
            <w:vMerge/>
            <w:tcBorders>
              <w:left w:val="single" w:sz="4" w:space="0" w:color="auto"/>
              <w:right w:val="single" w:sz="4" w:space="0" w:color="auto"/>
            </w:tcBorders>
            <w:vAlign w:val="center"/>
          </w:tcPr>
          <w:p w14:paraId="2C0EBD10" w14:textId="77777777" w:rsidR="00C53A5B" w:rsidRDefault="00C53A5B">
            <w:pPr>
              <w:jc w:val="center"/>
              <w:rPr>
                <w:rFonts w:ascii="宋体" w:hAnsi="宋体" w:cs="宋体" w:hint="eastAsia"/>
                <w:szCs w:val="21"/>
              </w:rPr>
            </w:pPr>
          </w:p>
        </w:tc>
        <w:tc>
          <w:tcPr>
            <w:tcW w:w="696" w:type="dxa"/>
            <w:tcBorders>
              <w:top w:val="single" w:sz="4" w:space="0" w:color="auto"/>
              <w:left w:val="single" w:sz="4" w:space="0" w:color="auto"/>
              <w:bottom w:val="single" w:sz="4" w:space="0" w:color="auto"/>
              <w:right w:val="single" w:sz="4" w:space="0" w:color="auto"/>
            </w:tcBorders>
            <w:vAlign w:val="center"/>
          </w:tcPr>
          <w:p w14:paraId="4C77C669" w14:textId="77777777" w:rsidR="00C53A5B" w:rsidRDefault="00000000">
            <w:pPr>
              <w:jc w:val="center"/>
              <w:rPr>
                <w:rFonts w:ascii="宋体" w:hAnsi="宋体" w:cs="宋体" w:hint="eastAsia"/>
                <w:szCs w:val="21"/>
              </w:rPr>
            </w:pPr>
            <w:r>
              <w:rPr>
                <w:rFonts w:ascii="宋体" w:hAnsi="宋体" w:cs="宋体" w:hint="eastAsia"/>
                <w:szCs w:val="21"/>
              </w:rPr>
              <w:t>4</w:t>
            </w:r>
          </w:p>
        </w:tc>
        <w:tc>
          <w:tcPr>
            <w:tcW w:w="6261" w:type="dxa"/>
            <w:tcBorders>
              <w:top w:val="single" w:sz="4" w:space="0" w:color="auto"/>
              <w:left w:val="single" w:sz="4" w:space="0" w:color="auto"/>
              <w:bottom w:val="single" w:sz="4" w:space="0" w:color="auto"/>
              <w:right w:val="single" w:sz="4" w:space="0" w:color="auto"/>
            </w:tcBorders>
            <w:vAlign w:val="center"/>
          </w:tcPr>
          <w:p w14:paraId="2A037B7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62A37AF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依据承诺等保测评复测结束后正式报告送达采购人的最长等待时间：甲方提出要求后不超过</w:t>
            </w:r>
            <w:r>
              <w:rPr>
                <w:rFonts w:ascii="Arial" w:hAnsi="Arial" w:cs="Arial" w:hint="eastAsia"/>
                <w:szCs w:val="21"/>
              </w:rPr>
              <w:t>3</w:t>
            </w:r>
            <w:r>
              <w:rPr>
                <w:rFonts w:ascii="Arial" w:hAnsi="Arial" w:cs="Arial" w:hint="eastAsia"/>
                <w:szCs w:val="21"/>
              </w:rPr>
              <w:t>个工作日（含</w:t>
            </w:r>
            <w:r>
              <w:rPr>
                <w:rFonts w:ascii="Arial" w:hAnsi="Arial" w:cs="Arial" w:hint="eastAsia"/>
                <w:szCs w:val="21"/>
              </w:rPr>
              <w:t>3</w:t>
            </w:r>
            <w:r>
              <w:rPr>
                <w:rFonts w:ascii="Arial" w:hAnsi="Arial" w:cs="Arial" w:hint="eastAsia"/>
                <w:szCs w:val="21"/>
              </w:rPr>
              <w:t>个工作日）送达得</w:t>
            </w:r>
            <w:r>
              <w:rPr>
                <w:rFonts w:ascii="Arial" w:hAnsi="Arial" w:cs="Arial" w:hint="eastAsia"/>
                <w:szCs w:val="21"/>
              </w:rPr>
              <w:t>4</w:t>
            </w:r>
            <w:r>
              <w:rPr>
                <w:rFonts w:ascii="Arial" w:hAnsi="Arial" w:cs="Arial" w:hint="eastAsia"/>
                <w:szCs w:val="21"/>
              </w:rPr>
              <w:t>分，超过</w:t>
            </w:r>
            <w:r>
              <w:rPr>
                <w:rFonts w:ascii="Arial" w:hAnsi="Arial" w:cs="Arial" w:hint="eastAsia"/>
                <w:szCs w:val="21"/>
              </w:rPr>
              <w:t>3</w:t>
            </w:r>
            <w:r>
              <w:rPr>
                <w:rFonts w:ascii="Arial" w:hAnsi="Arial" w:cs="Arial" w:hint="eastAsia"/>
                <w:szCs w:val="21"/>
              </w:rPr>
              <w:t>个工作日但不超过</w:t>
            </w:r>
            <w:r>
              <w:rPr>
                <w:rFonts w:ascii="Arial" w:hAnsi="Arial" w:cs="Arial" w:hint="eastAsia"/>
                <w:szCs w:val="21"/>
              </w:rPr>
              <w:t>7</w:t>
            </w:r>
            <w:r>
              <w:rPr>
                <w:rFonts w:ascii="Arial" w:hAnsi="Arial" w:cs="Arial" w:hint="eastAsia"/>
                <w:szCs w:val="21"/>
              </w:rPr>
              <w:t>个工作日（含</w:t>
            </w:r>
            <w:r>
              <w:rPr>
                <w:rFonts w:ascii="Arial" w:hAnsi="Arial" w:cs="Arial" w:hint="eastAsia"/>
                <w:szCs w:val="21"/>
              </w:rPr>
              <w:t>7</w:t>
            </w:r>
            <w:r>
              <w:rPr>
                <w:rFonts w:ascii="Arial" w:hAnsi="Arial" w:cs="Arial" w:hint="eastAsia"/>
                <w:szCs w:val="21"/>
              </w:rPr>
              <w:t>个工作日）得</w:t>
            </w:r>
            <w:r>
              <w:rPr>
                <w:rFonts w:ascii="Arial" w:hAnsi="Arial" w:cs="Arial" w:hint="eastAsia"/>
                <w:szCs w:val="21"/>
              </w:rPr>
              <w:t>2</w:t>
            </w:r>
            <w:r>
              <w:rPr>
                <w:rFonts w:ascii="Arial" w:hAnsi="Arial" w:cs="Arial" w:hint="eastAsia"/>
                <w:szCs w:val="21"/>
              </w:rPr>
              <w:t>分，超出</w:t>
            </w:r>
            <w:r>
              <w:rPr>
                <w:rFonts w:ascii="Arial" w:hAnsi="Arial" w:cs="Arial" w:hint="eastAsia"/>
                <w:szCs w:val="21"/>
              </w:rPr>
              <w:t>7</w:t>
            </w:r>
            <w:r>
              <w:rPr>
                <w:rFonts w:ascii="Arial" w:hAnsi="Arial" w:cs="Arial" w:hint="eastAsia"/>
                <w:szCs w:val="21"/>
              </w:rPr>
              <w:t>个工作日或未提供承诺得</w:t>
            </w:r>
            <w:r>
              <w:rPr>
                <w:rFonts w:ascii="Arial" w:hAnsi="Arial" w:cs="Arial" w:hint="eastAsia"/>
                <w:szCs w:val="21"/>
              </w:rPr>
              <w:t>0</w:t>
            </w:r>
            <w:r>
              <w:rPr>
                <w:rFonts w:ascii="Arial" w:hAnsi="Arial" w:cs="Arial" w:hint="eastAsia"/>
                <w:szCs w:val="21"/>
              </w:rPr>
              <w:t>分。</w:t>
            </w:r>
          </w:p>
        </w:tc>
      </w:tr>
      <w:tr w:rsidR="00C53A5B" w14:paraId="73BAED84" w14:textId="77777777">
        <w:trPr>
          <w:trHeight w:val="90"/>
        </w:trPr>
        <w:tc>
          <w:tcPr>
            <w:tcW w:w="733" w:type="dxa"/>
            <w:tcBorders>
              <w:top w:val="single" w:sz="4" w:space="0" w:color="auto"/>
              <w:left w:val="single" w:sz="4" w:space="0" w:color="auto"/>
              <w:bottom w:val="single" w:sz="4" w:space="0" w:color="auto"/>
              <w:right w:val="single" w:sz="4" w:space="0" w:color="auto"/>
            </w:tcBorders>
            <w:vAlign w:val="center"/>
          </w:tcPr>
          <w:p w14:paraId="0813F869" w14:textId="77777777" w:rsidR="00C53A5B" w:rsidRDefault="00000000">
            <w:pPr>
              <w:jc w:val="center"/>
              <w:rPr>
                <w:rFonts w:ascii="宋体" w:hAnsi="宋体" w:cs="宋体" w:hint="eastAsia"/>
                <w:szCs w:val="21"/>
              </w:rPr>
            </w:pPr>
            <w:r>
              <w:rPr>
                <w:rFonts w:ascii="宋体" w:hAnsi="宋体" w:cs="宋体" w:hint="eastAsia"/>
                <w:szCs w:val="21"/>
              </w:rPr>
              <w:t>4</w:t>
            </w:r>
          </w:p>
        </w:tc>
        <w:tc>
          <w:tcPr>
            <w:tcW w:w="1108" w:type="dxa"/>
            <w:tcBorders>
              <w:top w:val="single" w:sz="4" w:space="0" w:color="auto"/>
              <w:left w:val="single" w:sz="4" w:space="0" w:color="auto"/>
              <w:bottom w:val="single" w:sz="4" w:space="0" w:color="auto"/>
              <w:right w:val="single" w:sz="4" w:space="0" w:color="auto"/>
            </w:tcBorders>
            <w:vAlign w:val="center"/>
          </w:tcPr>
          <w:p w14:paraId="012D8B5F" w14:textId="77777777" w:rsidR="00C53A5B" w:rsidRDefault="00000000">
            <w:pPr>
              <w:jc w:val="center"/>
              <w:rPr>
                <w:rFonts w:ascii="宋体" w:hAnsi="宋体" w:cs="宋体" w:hint="eastAsia"/>
                <w:szCs w:val="21"/>
              </w:rPr>
            </w:pPr>
            <w:r>
              <w:rPr>
                <w:rFonts w:ascii="宋体" w:hAnsi="宋体" w:cs="宋体" w:hint="eastAsia"/>
                <w:szCs w:val="21"/>
              </w:rPr>
              <w:t>投标报价</w:t>
            </w:r>
          </w:p>
          <w:p w14:paraId="4B4869F8" w14:textId="77777777" w:rsidR="00C53A5B" w:rsidRDefault="00000000">
            <w:pPr>
              <w:jc w:val="center"/>
              <w:rPr>
                <w:rFonts w:ascii="宋体" w:hAnsi="宋体" w:cs="宋体" w:hint="eastAsia"/>
                <w:szCs w:val="21"/>
              </w:rPr>
            </w:pPr>
            <w:r>
              <w:rPr>
                <w:rFonts w:ascii="宋体" w:hAnsi="宋体" w:cs="宋体" w:hint="eastAsia"/>
                <w:szCs w:val="21"/>
              </w:rPr>
              <w:t>（10分）</w:t>
            </w:r>
          </w:p>
        </w:tc>
        <w:tc>
          <w:tcPr>
            <w:tcW w:w="696" w:type="dxa"/>
            <w:tcBorders>
              <w:top w:val="single" w:sz="4" w:space="0" w:color="auto"/>
              <w:left w:val="single" w:sz="4" w:space="0" w:color="auto"/>
              <w:bottom w:val="single" w:sz="4" w:space="0" w:color="auto"/>
              <w:right w:val="single" w:sz="4" w:space="0" w:color="auto"/>
            </w:tcBorders>
            <w:vAlign w:val="center"/>
          </w:tcPr>
          <w:p w14:paraId="34161A40" w14:textId="77777777" w:rsidR="00C53A5B" w:rsidRDefault="00000000">
            <w:pPr>
              <w:pStyle w:val="af3"/>
              <w:jc w:val="center"/>
              <w:rPr>
                <w:rFonts w:ascii="宋体" w:hAnsi="宋体" w:cs="宋体" w:hint="eastAsia"/>
                <w:szCs w:val="21"/>
              </w:rPr>
            </w:pPr>
            <w:r>
              <w:rPr>
                <w:rFonts w:ascii="宋体" w:hAnsi="宋体" w:cs="宋体" w:hint="eastAsia"/>
                <w:szCs w:val="21"/>
              </w:rPr>
              <w:t>10</w:t>
            </w:r>
          </w:p>
        </w:tc>
        <w:tc>
          <w:tcPr>
            <w:tcW w:w="6261" w:type="dxa"/>
            <w:tcBorders>
              <w:top w:val="single" w:sz="4" w:space="0" w:color="auto"/>
              <w:left w:val="single" w:sz="4" w:space="0" w:color="auto"/>
              <w:bottom w:val="single" w:sz="4" w:space="0" w:color="auto"/>
              <w:right w:val="single" w:sz="4" w:space="0" w:color="auto"/>
            </w:tcBorders>
            <w:vAlign w:val="center"/>
          </w:tcPr>
          <w:p w14:paraId="4EF9CF4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综合评分法中的价格分统一采用低价优先法计算，即满足招标文件要求且投标价格最低的评审价为评标基准价，其价格分为满分。其他投标人的价格分统一按照下列公式计算：评标价格分数</w:t>
            </w:r>
            <w:r>
              <w:rPr>
                <w:rFonts w:ascii="Arial" w:hAnsi="Arial" w:cs="Arial" w:hint="eastAsia"/>
                <w:szCs w:val="21"/>
              </w:rPr>
              <w:t>=</w:t>
            </w:r>
            <w:r>
              <w:rPr>
                <w:rFonts w:ascii="Arial" w:hAnsi="Arial" w:cs="Arial" w:hint="eastAsia"/>
                <w:szCs w:val="21"/>
              </w:rPr>
              <w:t>（评标基准价</w:t>
            </w:r>
            <w:r>
              <w:rPr>
                <w:rFonts w:ascii="Arial" w:hAnsi="Arial" w:cs="Arial" w:hint="eastAsia"/>
                <w:szCs w:val="21"/>
              </w:rPr>
              <w:t>/</w:t>
            </w:r>
            <w:r>
              <w:rPr>
                <w:rFonts w:ascii="Arial" w:hAnsi="Arial" w:cs="Arial" w:hint="eastAsia"/>
                <w:szCs w:val="21"/>
              </w:rPr>
              <w:t>投标报价）×</w:t>
            </w:r>
            <w:r>
              <w:rPr>
                <w:rFonts w:ascii="Arial" w:hAnsi="Arial" w:cs="Arial" w:hint="eastAsia"/>
                <w:szCs w:val="21"/>
              </w:rPr>
              <w:t>10</w:t>
            </w:r>
          </w:p>
          <w:p w14:paraId="6092DD2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注：</w:t>
            </w:r>
          </w:p>
          <w:p w14:paraId="7D3BA1C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lastRenderedPageBreak/>
              <w:t>1</w:t>
            </w:r>
            <w:r>
              <w:rPr>
                <w:rFonts w:ascii="Arial" w:hAnsi="Arial" w:cs="Arial" w:hint="eastAsia"/>
                <w:szCs w:val="21"/>
              </w:rPr>
              <w:t>、价格分数保留两位小数。</w:t>
            </w:r>
          </w:p>
        </w:tc>
      </w:tr>
      <w:tr w:rsidR="00C53A5B" w14:paraId="104C5378" w14:textId="77777777">
        <w:trPr>
          <w:trHeight w:val="521"/>
        </w:trPr>
        <w:tc>
          <w:tcPr>
            <w:tcW w:w="733" w:type="dxa"/>
            <w:tcBorders>
              <w:top w:val="single" w:sz="4" w:space="0" w:color="auto"/>
              <w:left w:val="single" w:sz="4" w:space="0" w:color="auto"/>
              <w:bottom w:val="single" w:sz="4" w:space="0" w:color="auto"/>
              <w:right w:val="single" w:sz="4" w:space="0" w:color="auto"/>
            </w:tcBorders>
            <w:vAlign w:val="center"/>
          </w:tcPr>
          <w:p w14:paraId="6536DC0F" w14:textId="77777777" w:rsidR="00C53A5B" w:rsidRDefault="00C53A5B">
            <w:pPr>
              <w:jc w:val="center"/>
              <w:rPr>
                <w:rFonts w:ascii="宋体" w:hAnsi="宋体" w:cs="宋体" w:hint="eastAsia"/>
                <w:szCs w:val="21"/>
              </w:rPr>
            </w:pPr>
          </w:p>
        </w:tc>
        <w:tc>
          <w:tcPr>
            <w:tcW w:w="1108" w:type="dxa"/>
            <w:tcBorders>
              <w:top w:val="single" w:sz="4" w:space="0" w:color="auto"/>
              <w:left w:val="single" w:sz="4" w:space="0" w:color="auto"/>
              <w:bottom w:val="single" w:sz="4" w:space="0" w:color="auto"/>
              <w:right w:val="single" w:sz="4" w:space="0" w:color="auto"/>
            </w:tcBorders>
            <w:vAlign w:val="center"/>
          </w:tcPr>
          <w:p w14:paraId="04A51613" w14:textId="77777777" w:rsidR="00C53A5B" w:rsidRDefault="00000000">
            <w:pPr>
              <w:jc w:val="center"/>
              <w:rPr>
                <w:rFonts w:ascii="宋体" w:hAnsi="宋体" w:cs="宋体" w:hint="eastAsia"/>
                <w:szCs w:val="21"/>
              </w:rPr>
            </w:pPr>
            <w:r>
              <w:rPr>
                <w:rFonts w:ascii="宋体" w:hAnsi="宋体" w:cs="宋体" w:hint="eastAsia"/>
                <w:szCs w:val="21"/>
              </w:rPr>
              <w:t>总分</w:t>
            </w:r>
          </w:p>
        </w:tc>
        <w:tc>
          <w:tcPr>
            <w:tcW w:w="696" w:type="dxa"/>
            <w:tcBorders>
              <w:top w:val="single" w:sz="4" w:space="0" w:color="auto"/>
              <w:left w:val="single" w:sz="4" w:space="0" w:color="auto"/>
              <w:bottom w:val="single" w:sz="4" w:space="0" w:color="auto"/>
              <w:right w:val="single" w:sz="4" w:space="0" w:color="auto"/>
            </w:tcBorders>
            <w:vAlign w:val="center"/>
          </w:tcPr>
          <w:p w14:paraId="4C4C9C96" w14:textId="77777777" w:rsidR="00C53A5B" w:rsidRDefault="00000000">
            <w:pPr>
              <w:pStyle w:val="af3"/>
              <w:jc w:val="center"/>
              <w:rPr>
                <w:rFonts w:ascii="宋体" w:hAnsi="宋体" w:cs="宋体" w:hint="eastAsia"/>
                <w:szCs w:val="21"/>
              </w:rPr>
            </w:pPr>
            <w:r>
              <w:rPr>
                <w:rFonts w:ascii="宋体" w:hAnsi="宋体" w:cs="宋体" w:hint="eastAsia"/>
                <w:szCs w:val="21"/>
              </w:rPr>
              <w:t>100</w:t>
            </w:r>
          </w:p>
        </w:tc>
        <w:tc>
          <w:tcPr>
            <w:tcW w:w="6261" w:type="dxa"/>
            <w:tcBorders>
              <w:top w:val="single" w:sz="4" w:space="0" w:color="auto"/>
              <w:left w:val="single" w:sz="4" w:space="0" w:color="auto"/>
              <w:bottom w:val="single" w:sz="4" w:space="0" w:color="auto"/>
              <w:right w:val="single" w:sz="4" w:space="0" w:color="auto"/>
            </w:tcBorders>
            <w:vAlign w:val="center"/>
          </w:tcPr>
          <w:p w14:paraId="321FFD7C" w14:textId="77777777" w:rsidR="00C53A5B" w:rsidRDefault="00C53A5B">
            <w:pPr>
              <w:rPr>
                <w:rFonts w:ascii="宋体" w:hAnsi="宋体" w:cs="宋体" w:hint="eastAsia"/>
                <w:szCs w:val="21"/>
              </w:rPr>
            </w:pPr>
          </w:p>
        </w:tc>
      </w:tr>
    </w:tbl>
    <w:p w14:paraId="5B2AD8C4" w14:textId="77777777" w:rsidR="00C53A5B" w:rsidRDefault="00C53A5B">
      <w:pPr>
        <w:pStyle w:val="affffb"/>
      </w:pPr>
    </w:p>
    <w:p w14:paraId="15CABD8F" w14:textId="77777777" w:rsidR="00C53A5B" w:rsidRDefault="00C53A5B">
      <w:pPr>
        <w:pStyle w:val="affffb"/>
      </w:pPr>
    </w:p>
    <w:p w14:paraId="1DD6CF13" w14:textId="77777777" w:rsidR="00C53A5B" w:rsidRDefault="00000000">
      <w:pPr>
        <w:keepNext/>
        <w:keepLines/>
        <w:spacing w:before="240" w:after="64" w:line="319" w:lineRule="auto"/>
        <w:ind w:firstLineChars="177" w:firstLine="372"/>
        <w:outlineLvl w:val="5"/>
        <w:rPr>
          <w:rFonts w:ascii="Calibri Light" w:hAnsi="Calibri Light" w:cs="Arial"/>
          <w:b/>
          <w:bCs/>
          <w:sz w:val="24"/>
        </w:rPr>
      </w:pPr>
      <w:r>
        <w:br w:type="page"/>
      </w:r>
      <w:r>
        <w:rPr>
          <w:rFonts w:ascii="Calibri Light" w:hAnsi="Calibri Light" w:cs="Arial"/>
          <w:b/>
          <w:bCs/>
          <w:sz w:val="24"/>
        </w:rPr>
        <w:lastRenderedPageBreak/>
        <w:t>第四包（北京</w:t>
      </w:r>
      <w:r>
        <w:rPr>
          <w:rFonts w:ascii="Calibri Light" w:hAnsi="Calibri Light" w:cs="Arial" w:hint="eastAsia"/>
          <w:b/>
          <w:bCs/>
          <w:sz w:val="24"/>
        </w:rPr>
        <w:t>C</w:t>
      </w:r>
      <w:r>
        <w:rPr>
          <w:rFonts w:ascii="Calibri Light" w:hAnsi="Calibri Light" w:cs="Arial"/>
          <w:b/>
          <w:bCs/>
          <w:sz w:val="24"/>
        </w:rPr>
        <w:t>A</w:t>
      </w:r>
      <w:r>
        <w:rPr>
          <w:rFonts w:ascii="Calibri Light" w:hAnsi="Calibri Light" w:cs="Arial"/>
          <w:b/>
          <w:bCs/>
          <w:sz w:val="24"/>
        </w:rPr>
        <w:t>数字认证证书运维）：</w:t>
      </w:r>
      <w:r>
        <w:rPr>
          <w:rFonts w:ascii="Calibri Light" w:hAnsi="Calibri Light" w:cs="Arial" w:hint="eastAsia"/>
          <w:b/>
          <w:bCs/>
          <w:sz w:val="24"/>
        </w:rPr>
        <w:t>评分标准</w:t>
      </w:r>
    </w:p>
    <w:tbl>
      <w:tblPr>
        <w:tblW w:w="8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4"/>
        <w:gridCol w:w="1091"/>
        <w:gridCol w:w="682"/>
        <w:gridCol w:w="6243"/>
      </w:tblGrid>
      <w:tr w:rsidR="00C53A5B" w14:paraId="05B79C31" w14:textId="77777777">
        <w:trPr>
          <w:trHeight w:val="145"/>
          <w:tblHeader/>
          <w:jc w:val="center"/>
        </w:trPr>
        <w:tc>
          <w:tcPr>
            <w:tcW w:w="714" w:type="dxa"/>
            <w:tcBorders>
              <w:top w:val="single" w:sz="4" w:space="0" w:color="000000"/>
              <w:left w:val="single" w:sz="4" w:space="0" w:color="000000"/>
              <w:bottom w:val="single" w:sz="4" w:space="0" w:color="000000"/>
              <w:right w:val="single" w:sz="4" w:space="0" w:color="000000"/>
            </w:tcBorders>
          </w:tcPr>
          <w:p w14:paraId="54D2C140" w14:textId="77777777" w:rsidR="00C53A5B" w:rsidRDefault="00000000">
            <w:pPr>
              <w:jc w:val="center"/>
              <w:rPr>
                <w:rFonts w:ascii="宋体" w:hAnsi="宋体" w:cs="宋体" w:hint="eastAsia"/>
                <w:szCs w:val="21"/>
              </w:rPr>
            </w:pPr>
            <w:r>
              <w:rPr>
                <w:rFonts w:ascii="宋体" w:hAnsi="宋体" w:cs="宋体" w:hint="eastAsia"/>
                <w:szCs w:val="21"/>
              </w:rPr>
              <w:t>序号</w:t>
            </w:r>
          </w:p>
        </w:tc>
        <w:tc>
          <w:tcPr>
            <w:tcW w:w="1091" w:type="dxa"/>
            <w:tcBorders>
              <w:top w:val="single" w:sz="4" w:space="0" w:color="000000"/>
              <w:left w:val="single" w:sz="4" w:space="0" w:color="000000"/>
              <w:bottom w:val="single" w:sz="4" w:space="0" w:color="000000"/>
              <w:right w:val="single" w:sz="4" w:space="0" w:color="000000"/>
            </w:tcBorders>
          </w:tcPr>
          <w:p w14:paraId="344C9AAE" w14:textId="77777777" w:rsidR="00C53A5B" w:rsidRDefault="00000000">
            <w:pPr>
              <w:jc w:val="center"/>
              <w:rPr>
                <w:rFonts w:ascii="宋体" w:hAnsi="宋体" w:cs="宋体" w:hint="eastAsia"/>
                <w:szCs w:val="21"/>
              </w:rPr>
            </w:pPr>
            <w:r>
              <w:rPr>
                <w:rFonts w:ascii="宋体" w:hAnsi="宋体" w:cs="宋体" w:hint="eastAsia"/>
                <w:szCs w:val="21"/>
              </w:rPr>
              <w:t>评审内容</w:t>
            </w:r>
          </w:p>
        </w:tc>
        <w:tc>
          <w:tcPr>
            <w:tcW w:w="682" w:type="dxa"/>
            <w:tcBorders>
              <w:top w:val="single" w:sz="4" w:space="0" w:color="000000"/>
              <w:left w:val="single" w:sz="4" w:space="0" w:color="000000"/>
              <w:bottom w:val="single" w:sz="4" w:space="0" w:color="000000"/>
              <w:right w:val="single" w:sz="4" w:space="0" w:color="000000"/>
            </w:tcBorders>
          </w:tcPr>
          <w:p w14:paraId="79D6C44C" w14:textId="77777777" w:rsidR="00C53A5B" w:rsidRDefault="00000000">
            <w:pPr>
              <w:jc w:val="center"/>
              <w:rPr>
                <w:rFonts w:ascii="宋体" w:hAnsi="宋体" w:cs="宋体" w:hint="eastAsia"/>
                <w:szCs w:val="21"/>
              </w:rPr>
            </w:pPr>
            <w:r>
              <w:rPr>
                <w:rFonts w:ascii="宋体" w:hAnsi="宋体" w:cs="宋体" w:hint="eastAsia"/>
                <w:szCs w:val="21"/>
              </w:rPr>
              <w:t>分值</w:t>
            </w:r>
          </w:p>
        </w:tc>
        <w:tc>
          <w:tcPr>
            <w:tcW w:w="6243" w:type="dxa"/>
            <w:tcBorders>
              <w:top w:val="single" w:sz="4" w:space="0" w:color="000000"/>
              <w:left w:val="single" w:sz="4" w:space="0" w:color="000000"/>
              <w:bottom w:val="single" w:sz="4" w:space="0" w:color="000000"/>
              <w:right w:val="single" w:sz="4" w:space="0" w:color="000000"/>
            </w:tcBorders>
          </w:tcPr>
          <w:p w14:paraId="3F359590" w14:textId="77777777" w:rsidR="00C53A5B" w:rsidRDefault="00000000">
            <w:pPr>
              <w:jc w:val="center"/>
              <w:rPr>
                <w:rFonts w:ascii="宋体" w:hAnsi="宋体" w:cs="宋体" w:hint="eastAsia"/>
                <w:szCs w:val="21"/>
              </w:rPr>
            </w:pPr>
            <w:r>
              <w:rPr>
                <w:rFonts w:ascii="宋体" w:hAnsi="宋体" w:cs="宋体" w:hint="eastAsia"/>
                <w:szCs w:val="21"/>
              </w:rPr>
              <w:t>评审细则</w:t>
            </w:r>
          </w:p>
        </w:tc>
      </w:tr>
      <w:tr w:rsidR="00C53A5B" w14:paraId="0327FD78" w14:textId="77777777">
        <w:trPr>
          <w:trHeight w:val="7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6FEFC656" w14:textId="77777777" w:rsidR="00C53A5B" w:rsidRDefault="00000000">
            <w:pPr>
              <w:jc w:val="center"/>
              <w:rPr>
                <w:rFonts w:ascii="宋体" w:hAnsi="宋体" w:cs="宋体" w:hint="eastAsia"/>
                <w:szCs w:val="21"/>
              </w:rPr>
            </w:pPr>
            <w:r>
              <w:rPr>
                <w:rFonts w:ascii="宋体" w:hAnsi="宋体" w:cs="宋体" w:hint="eastAsia"/>
                <w:szCs w:val="21"/>
              </w:rPr>
              <w:t>1</w:t>
            </w:r>
          </w:p>
        </w:tc>
        <w:tc>
          <w:tcPr>
            <w:tcW w:w="1091" w:type="dxa"/>
            <w:tcBorders>
              <w:top w:val="single" w:sz="4" w:space="0" w:color="000000"/>
              <w:left w:val="single" w:sz="4" w:space="0" w:color="000000"/>
              <w:bottom w:val="single" w:sz="4" w:space="0" w:color="000000"/>
              <w:right w:val="single" w:sz="4" w:space="0" w:color="000000"/>
            </w:tcBorders>
            <w:vAlign w:val="center"/>
          </w:tcPr>
          <w:p w14:paraId="5C98B678" w14:textId="77777777" w:rsidR="00C53A5B" w:rsidRDefault="00000000">
            <w:pPr>
              <w:jc w:val="center"/>
              <w:rPr>
                <w:rFonts w:ascii="宋体" w:hAnsi="宋体" w:cs="宋体" w:hint="eastAsia"/>
                <w:szCs w:val="21"/>
              </w:rPr>
            </w:pPr>
            <w:r>
              <w:rPr>
                <w:rFonts w:ascii="宋体" w:hAnsi="宋体" w:cs="宋体" w:hint="eastAsia"/>
                <w:szCs w:val="21"/>
              </w:rPr>
              <w:t>服务响应时间（3分）</w:t>
            </w:r>
          </w:p>
        </w:tc>
        <w:tc>
          <w:tcPr>
            <w:tcW w:w="682" w:type="dxa"/>
            <w:tcBorders>
              <w:top w:val="single" w:sz="4" w:space="0" w:color="000000"/>
              <w:left w:val="single" w:sz="4" w:space="0" w:color="000000"/>
              <w:bottom w:val="single" w:sz="4" w:space="0" w:color="000000"/>
              <w:right w:val="single" w:sz="4" w:space="0" w:color="000000"/>
            </w:tcBorders>
            <w:vAlign w:val="center"/>
          </w:tcPr>
          <w:p w14:paraId="699D02B7" w14:textId="77777777" w:rsidR="00C53A5B" w:rsidRDefault="00000000">
            <w:pPr>
              <w:jc w:val="center"/>
              <w:rPr>
                <w:rFonts w:ascii="宋体" w:hAnsi="宋体" w:cs="宋体" w:hint="eastAsia"/>
                <w:szCs w:val="21"/>
              </w:rPr>
            </w:pPr>
            <w:r>
              <w:rPr>
                <w:rFonts w:ascii="宋体" w:hAnsi="宋体" w:cs="宋体" w:hint="eastAsia"/>
                <w:szCs w:val="21"/>
              </w:rPr>
              <w:t>3</w:t>
            </w:r>
          </w:p>
        </w:tc>
        <w:tc>
          <w:tcPr>
            <w:tcW w:w="6243" w:type="dxa"/>
            <w:tcBorders>
              <w:top w:val="single" w:sz="4" w:space="0" w:color="000000"/>
              <w:left w:val="single" w:sz="4" w:space="0" w:color="000000"/>
              <w:bottom w:val="single" w:sz="4" w:space="0" w:color="000000"/>
              <w:right w:val="single" w:sz="4" w:space="0" w:color="000000"/>
            </w:tcBorders>
            <w:vAlign w:val="center"/>
          </w:tcPr>
          <w:p w14:paraId="477E209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提供本地化服务响应时效：</w:t>
            </w:r>
          </w:p>
          <w:p w14:paraId="4CB603B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①承诺时间在</w:t>
            </w:r>
            <w:r>
              <w:rPr>
                <w:rFonts w:ascii="Arial" w:hAnsi="Arial" w:cs="Arial" w:hint="eastAsia"/>
                <w:szCs w:val="21"/>
              </w:rPr>
              <w:t>1</w:t>
            </w:r>
            <w:r>
              <w:rPr>
                <w:rFonts w:ascii="Arial" w:hAnsi="Arial" w:cs="Arial" w:hint="eastAsia"/>
                <w:szCs w:val="21"/>
              </w:rPr>
              <w:t>小时以内到达现场（含</w:t>
            </w:r>
            <w:r>
              <w:rPr>
                <w:rFonts w:ascii="Arial" w:hAnsi="Arial" w:cs="Arial" w:hint="eastAsia"/>
                <w:szCs w:val="21"/>
              </w:rPr>
              <w:t>1</w:t>
            </w:r>
            <w:r>
              <w:rPr>
                <w:rFonts w:ascii="Arial" w:hAnsi="Arial" w:cs="Arial" w:hint="eastAsia"/>
                <w:szCs w:val="21"/>
              </w:rPr>
              <w:t>小时）的得</w:t>
            </w:r>
            <w:r>
              <w:rPr>
                <w:rFonts w:ascii="Arial" w:hAnsi="Arial" w:cs="Arial" w:hint="eastAsia"/>
                <w:szCs w:val="21"/>
              </w:rPr>
              <w:t>3</w:t>
            </w:r>
            <w:r>
              <w:rPr>
                <w:rFonts w:ascii="Arial" w:hAnsi="Arial" w:cs="Arial" w:hint="eastAsia"/>
                <w:szCs w:val="21"/>
              </w:rPr>
              <w:t>分；</w:t>
            </w:r>
          </w:p>
          <w:p w14:paraId="7DB99E2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②承诺时间在</w:t>
            </w:r>
            <w:r>
              <w:rPr>
                <w:rFonts w:ascii="Arial" w:hAnsi="Arial" w:cs="Arial" w:hint="eastAsia"/>
                <w:szCs w:val="21"/>
              </w:rPr>
              <w:t>1</w:t>
            </w:r>
            <w:r>
              <w:rPr>
                <w:rFonts w:ascii="Arial" w:hAnsi="Arial" w:cs="Arial" w:hint="eastAsia"/>
                <w:szCs w:val="21"/>
              </w:rPr>
              <w:t>小时以上</w:t>
            </w:r>
            <w:r>
              <w:rPr>
                <w:rFonts w:ascii="Arial" w:hAnsi="Arial" w:cs="Arial" w:hint="eastAsia"/>
                <w:szCs w:val="21"/>
              </w:rPr>
              <w:t>2</w:t>
            </w:r>
            <w:r>
              <w:rPr>
                <w:rFonts w:ascii="Arial" w:hAnsi="Arial" w:cs="Arial" w:hint="eastAsia"/>
                <w:szCs w:val="21"/>
              </w:rPr>
              <w:t>小时以内到达现场（含</w:t>
            </w:r>
            <w:r>
              <w:rPr>
                <w:rFonts w:ascii="Arial" w:hAnsi="Arial" w:cs="Arial" w:hint="eastAsia"/>
                <w:szCs w:val="21"/>
              </w:rPr>
              <w:t>2</w:t>
            </w:r>
            <w:r>
              <w:rPr>
                <w:rFonts w:ascii="Arial" w:hAnsi="Arial" w:cs="Arial" w:hint="eastAsia"/>
                <w:szCs w:val="21"/>
              </w:rPr>
              <w:t>小时）的得</w:t>
            </w:r>
            <w:r>
              <w:rPr>
                <w:rFonts w:ascii="Arial" w:hAnsi="Arial" w:cs="Arial" w:hint="eastAsia"/>
                <w:szCs w:val="21"/>
              </w:rPr>
              <w:t>2</w:t>
            </w:r>
            <w:r>
              <w:rPr>
                <w:rFonts w:ascii="Arial" w:hAnsi="Arial" w:cs="Arial" w:hint="eastAsia"/>
                <w:szCs w:val="21"/>
              </w:rPr>
              <w:t>分；</w:t>
            </w:r>
          </w:p>
          <w:p w14:paraId="54F4549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③承诺时间在</w:t>
            </w:r>
            <w:r>
              <w:rPr>
                <w:rFonts w:ascii="Arial" w:hAnsi="Arial" w:cs="Arial" w:hint="eastAsia"/>
                <w:szCs w:val="21"/>
              </w:rPr>
              <w:t>2</w:t>
            </w:r>
            <w:r>
              <w:rPr>
                <w:rFonts w:ascii="Arial" w:hAnsi="Arial" w:cs="Arial" w:hint="eastAsia"/>
                <w:szCs w:val="21"/>
              </w:rPr>
              <w:t>小时以上</w:t>
            </w:r>
            <w:r>
              <w:rPr>
                <w:rFonts w:ascii="Arial" w:hAnsi="Arial" w:cs="Arial" w:hint="eastAsia"/>
                <w:szCs w:val="21"/>
              </w:rPr>
              <w:t>8</w:t>
            </w:r>
            <w:r>
              <w:rPr>
                <w:rFonts w:ascii="Arial" w:hAnsi="Arial" w:cs="Arial" w:hint="eastAsia"/>
                <w:szCs w:val="21"/>
              </w:rPr>
              <w:t>小时以内到达现场（含</w:t>
            </w:r>
            <w:r>
              <w:rPr>
                <w:rFonts w:ascii="Arial" w:hAnsi="Arial" w:cs="Arial" w:hint="eastAsia"/>
                <w:szCs w:val="21"/>
              </w:rPr>
              <w:t>8</w:t>
            </w:r>
            <w:r>
              <w:rPr>
                <w:rFonts w:ascii="Arial" w:hAnsi="Arial" w:cs="Arial" w:hint="eastAsia"/>
                <w:szCs w:val="21"/>
              </w:rPr>
              <w:t>小时）的得</w:t>
            </w:r>
            <w:r>
              <w:rPr>
                <w:rFonts w:ascii="Arial" w:hAnsi="Arial" w:cs="Arial" w:hint="eastAsia"/>
                <w:szCs w:val="21"/>
              </w:rPr>
              <w:t>1</w:t>
            </w:r>
            <w:r>
              <w:rPr>
                <w:rFonts w:ascii="Arial" w:hAnsi="Arial" w:cs="Arial" w:hint="eastAsia"/>
                <w:szCs w:val="21"/>
              </w:rPr>
              <w:t>分；</w:t>
            </w:r>
          </w:p>
          <w:p w14:paraId="3C5E27C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④承诺时间在</w:t>
            </w:r>
            <w:r>
              <w:rPr>
                <w:rFonts w:ascii="Arial" w:hAnsi="Arial" w:cs="Arial" w:hint="eastAsia"/>
                <w:szCs w:val="21"/>
              </w:rPr>
              <w:t>8</w:t>
            </w:r>
            <w:r>
              <w:rPr>
                <w:rFonts w:ascii="Arial" w:hAnsi="Arial" w:cs="Arial" w:hint="eastAsia"/>
                <w:szCs w:val="21"/>
              </w:rPr>
              <w:t>小时以上到达现场或未提供承诺的不得分。</w:t>
            </w:r>
          </w:p>
        </w:tc>
      </w:tr>
      <w:tr w:rsidR="00C53A5B" w14:paraId="4C51581E" w14:textId="77777777">
        <w:trPr>
          <w:trHeight w:val="90"/>
          <w:jc w:val="center"/>
        </w:trPr>
        <w:tc>
          <w:tcPr>
            <w:tcW w:w="714" w:type="dxa"/>
            <w:tcBorders>
              <w:top w:val="single" w:sz="4" w:space="0" w:color="auto"/>
              <w:left w:val="single" w:sz="4" w:space="0" w:color="000000"/>
              <w:bottom w:val="single" w:sz="4" w:space="0" w:color="auto"/>
              <w:right w:val="single" w:sz="4" w:space="0" w:color="000000"/>
            </w:tcBorders>
            <w:vAlign w:val="center"/>
          </w:tcPr>
          <w:p w14:paraId="30339CB7" w14:textId="77777777" w:rsidR="00C53A5B" w:rsidRDefault="00000000">
            <w:pPr>
              <w:jc w:val="center"/>
              <w:rPr>
                <w:rFonts w:ascii="宋体" w:hAnsi="宋体" w:cs="宋体" w:hint="eastAsia"/>
                <w:szCs w:val="21"/>
              </w:rPr>
            </w:pPr>
            <w:r>
              <w:rPr>
                <w:rFonts w:ascii="宋体" w:hAnsi="宋体" w:cs="宋体" w:hint="eastAsia"/>
                <w:szCs w:val="21"/>
              </w:rPr>
              <w:t>2</w:t>
            </w:r>
          </w:p>
        </w:tc>
        <w:tc>
          <w:tcPr>
            <w:tcW w:w="1091" w:type="dxa"/>
            <w:tcBorders>
              <w:top w:val="single" w:sz="4" w:space="0" w:color="000000"/>
              <w:left w:val="single" w:sz="4" w:space="0" w:color="000000"/>
              <w:bottom w:val="single" w:sz="4" w:space="0" w:color="000000"/>
              <w:right w:val="single" w:sz="4" w:space="0" w:color="000000"/>
            </w:tcBorders>
            <w:vAlign w:val="center"/>
          </w:tcPr>
          <w:p w14:paraId="470FF432" w14:textId="77777777" w:rsidR="00C53A5B" w:rsidRDefault="00000000">
            <w:pPr>
              <w:jc w:val="center"/>
              <w:rPr>
                <w:rFonts w:ascii="宋体" w:hAnsi="宋体" w:cs="宋体" w:hint="eastAsia"/>
                <w:szCs w:val="21"/>
              </w:rPr>
            </w:pPr>
            <w:r>
              <w:rPr>
                <w:rFonts w:ascii="宋体" w:hAnsi="宋体" w:cs="宋体" w:hint="eastAsia"/>
                <w:szCs w:val="21"/>
              </w:rPr>
              <w:t>类似项目业绩</w:t>
            </w:r>
          </w:p>
          <w:p w14:paraId="4A17F93B" w14:textId="77777777" w:rsidR="00C53A5B" w:rsidRDefault="00000000">
            <w:pPr>
              <w:jc w:val="center"/>
              <w:rPr>
                <w:rFonts w:ascii="宋体" w:hAnsi="宋体" w:cs="宋体" w:hint="eastAsia"/>
                <w:szCs w:val="21"/>
              </w:rPr>
            </w:pPr>
            <w:r>
              <w:rPr>
                <w:rFonts w:ascii="宋体" w:hAnsi="宋体" w:cs="宋体" w:hint="eastAsia"/>
                <w:szCs w:val="21"/>
              </w:rPr>
              <w:t>（15分）</w:t>
            </w:r>
          </w:p>
        </w:tc>
        <w:tc>
          <w:tcPr>
            <w:tcW w:w="682" w:type="dxa"/>
            <w:tcBorders>
              <w:top w:val="single" w:sz="4" w:space="0" w:color="000000"/>
              <w:left w:val="single" w:sz="4" w:space="0" w:color="000000"/>
              <w:bottom w:val="single" w:sz="4" w:space="0" w:color="000000"/>
              <w:right w:val="single" w:sz="4" w:space="0" w:color="000000"/>
            </w:tcBorders>
            <w:vAlign w:val="center"/>
          </w:tcPr>
          <w:p w14:paraId="14C128D3" w14:textId="77777777" w:rsidR="00C53A5B" w:rsidRDefault="00000000">
            <w:pPr>
              <w:jc w:val="center"/>
              <w:rPr>
                <w:rFonts w:ascii="宋体" w:hAnsi="宋体" w:cs="宋体" w:hint="eastAsia"/>
                <w:szCs w:val="21"/>
              </w:rPr>
            </w:pPr>
            <w:r>
              <w:rPr>
                <w:rFonts w:ascii="宋体" w:hAnsi="宋体" w:cs="宋体" w:hint="eastAsia"/>
                <w:szCs w:val="21"/>
              </w:rPr>
              <w:t>15</w:t>
            </w:r>
          </w:p>
        </w:tc>
        <w:tc>
          <w:tcPr>
            <w:tcW w:w="6243" w:type="dxa"/>
            <w:tcBorders>
              <w:top w:val="single" w:sz="4" w:space="0" w:color="000000"/>
              <w:left w:val="single" w:sz="4" w:space="0" w:color="000000"/>
              <w:bottom w:val="single" w:sz="4" w:space="0" w:color="000000"/>
              <w:right w:val="single" w:sz="4" w:space="0" w:color="000000"/>
            </w:tcBorders>
          </w:tcPr>
          <w:p w14:paraId="5147D8B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2023</w:t>
            </w:r>
            <w:r>
              <w:rPr>
                <w:rFonts w:ascii="Arial" w:hAnsi="Arial" w:cs="Arial" w:hint="eastAsia"/>
                <w:szCs w:val="21"/>
              </w:rPr>
              <w:t>年</w:t>
            </w:r>
            <w:r>
              <w:rPr>
                <w:rFonts w:ascii="Arial" w:hAnsi="Arial" w:cs="Arial" w:hint="eastAsia"/>
                <w:szCs w:val="21"/>
              </w:rPr>
              <w:t>7</w:t>
            </w:r>
            <w:r>
              <w:rPr>
                <w:rFonts w:ascii="Arial" w:hAnsi="Arial" w:cs="Arial" w:hint="eastAsia"/>
                <w:szCs w:val="21"/>
              </w:rPr>
              <w:t>月</w:t>
            </w:r>
            <w:r>
              <w:rPr>
                <w:rFonts w:ascii="Arial" w:hAnsi="Arial" w:cs="Arial" w:hint="eastAsia"/>
                <w:szCs w:val="21"/>
              </w:rPr>
              <w:t>1</w:t>
            </w:r>
            <w:r>
              <w:rPr>
                <w:rFonts w:ascii="Arial" w:hAnsi="Arial" w:cs="Arial" w:hint="eastAsia"/>
                <w:szCs w:val="21"/>
              </w:rPr>
              <w:t>日至今（以合同签订日期为准），投标人承担过与招标文件服务需求类似的业绩（电子认证服务项目），每提供一个业绩得</w:t>
            </w:r>
            <w:r>
              <w:rPr>
                <w:rFonts w:ascii="Arial" w:hAnsi="Arial" w:cs="Arial" w:hint="eastAsia"/>
                <w:szCs w:val="21"/>
              </w:rPr>
              <w:t>3</w:t>
            </w:r>
            <w:r>
              <w:rPr>
                <w:rFonts w:ascii="Arial" w:hAnsi="Arial" w:cs="Arial" w:hint="eastAsia"/>
                <w:szCs w:val="21"/>
              </w:rPr>
              <w:t>分，共</w:t>
            </w:r>
            <w:r>
              <w:rPr>
                <w:rFonts w:ascii="Arial" w:hAnsi="Arial" w:cs="Arial" w:hint="eastAsia"/>
                <w:szCs w:val="21"/>
              </w:rPr>
              <w:t>15</w:t>
            </w:r>
            <w:r>
              <w:rPr>
                <w:rFonts w:ascii="Arial" w:hAnsi="Arial" w:cs="Arial" w:hint="eastAsia"/>
                <w:szCs w:val="21"/>
              </w:rPr>
              <w:t>分（需在投标文件中提供相关合同的证明材料，证明应至少包含合同首页、服务内容页、付款页和签字盖章页。证明材料可为复印件或扫描打印件，须加盖投标人公章）。</w:t>
            </w:r>
          </w:p>
        </w:tc>
      </w:tr>
      <w:tr w:rsidR="00C53A5B" w14:paraId="2F9521B4" w14:textId="77777777">
        <w:trPr>
          <w:trHeight w:val="654"/>
          <w:jc w:val="center"/>
        </w:trPr>
        <w:tc>
          <w:tcPr>
            <w:tcW w:w="714" w:type="dxa"/>
            <w:vMerge w:val="restart"/>
            <w:tcBorders>
              <w:top w:val="single" w:sz="4" w:space="0" w:color="auto"/>
              <w:left w:val="single" w:sz="4" w:space="0" w:color="000000"/>
              <w:bottom w:val="single" w:sz="4" w:space="0" w:color="auto"/>
              <w:right w:val="single" w:sz="4" w:space="0" w:color="000000"/>
            </w:tcBorders>
            <w:vAlign w:val="center"/>
          </w:tcPr>
          <w:p w14:paraId="67AE51DC" w14:textId="77777777" w:rsidR="00C53A5B" w:rsidRDefault="00000000">
            <w:pPr>
              <w:jc w:val="center"/>
              <w:rPr>
                <w:rFonts w:ascii="宋体" w:hAnsi="宋体" w:cs="宋体" w:hint="eastAsia"/>
                <w:szCs w:val="21"/>
              </w:rPr>
            </w:pPr>
            <w:r>
              <w:rPr>
                <w:rFonts w:ascii="宋体" w:hAnsi="宋体" w:cs="宋体" w:hint="eastAsia"/>
                <w:szCs w:val="21"/>
              </w:rPr>
              <w:t>3</w:t>
            </w:r>
          </w:p>
        </w:tc>
        <w:tc>
          <w:tcPr>
            <w:tcW w:w="1091" w:type="dxa"/>
            <w:vMerge w:val="restart"/>
            <w:tcBorders>
              <w:top w:val="single" w:sz="4" w:space="0" w:color="000000"/>
              <w:left w:val="single" w:sz="4" w:space="0" w:color="000000"/>
              <w:bottom w:val="single" w:sz="4" w:space="0" w:color="auto"/>
              <w:right w:val="single" w:sz="4" w:space="0" w:color="000000"/>
            </w:tcBorders>
            <w:vAlign w:val="center"/>
          </w:tcPr>
          <w:p w14:paraId="25875265" w14:textId="77777777" w:rsidR="00C53A5B" w:rsidRDefault="00000000">
            <w:pPr>
              <w:jc w:val="center"/>
              <w:rPr>
                <w:rFonts w:ascii="宋体" w:hAnsi="宋体" w:cs="宋体" w:hint="eastAsia"/>
                <w:szCs w:val="21"/>
              </w:rPr>
            </w:pPr>
            <w:r>
              <w:rPr>
                <w:rFonts w:ascii="宋体" w:hAnsi="宋体" w:cs="宋体" w:hint="eastAsia"/>
                <w:szCs w:val="21"/>
              </w:rPr>
              <w:t>相关资质</w:t>
            </w:r>
          </w:p>
          <w:p w14:paraId="5370AEA1" w14:textId="77777777" w:rsidR="00C53A5B" w:rsidRDefault="00000000">
            <w:pPr>
              <w:jc w:val="center"/>
              <w:rPr>
                <w:rFonts w:ascii="宋体" w:hAnsi="宋体" w:cs="宋体" w:hint="eastAsia"/>
                <w:szCs w:val="21"/>
              </w:rPr>
            </w:pPr>
            <w:r>
              <w:rPr>
                <w:rFonts w:ascii="宋体" w:hAnsi="宋体" w:cs="宋体" w:hint="eastAsia"/>
                <w:szCs w:val="21"/>
              </w:rPr>
              <w:t>（10分）</w:t>
            </w:r>
          </w:p>
        </w:tc>
        <w:tc>
          <w:tcPr>
            <w:tcW w:w="682" w:type="dxa"/>
            <w:tcBorders>
              <w:top w:val="single" w:sz="4" w:space="0" w:color="000000"/>
              <w:left w:val="single" w:sz="4" w:space="0" w:color="000000"/>
              <w:right w:val="single" w:sz="4" w:space="0" w:color="000000"/>
            </w:tcBorders>
            <w:vAlign w:val="center"/>
          </w:tcPr>
          <w:p w14:paraId="24E82A56" w14:textId="77777777" w:rsidR="00C53A5B" w:rsidRDefault="00000000">
            <w:pPr>
              <w:jc w:val="center"/>
              <w:rPr>
                <w:rFonts w:ascii="宋体" w:hAnsi="宋体" w:cs="宋体" w:hint="eastAsia"/>
                <w:szCs w:val="21"/>
              </w:rPr>
            </w:pPr>
            <w:r>
              <w:rPr>
                <w:rFonts w:ascii="宋体" w:hAnsi="宋体" w:cs="宋体" w:hint="eastAsia"/>
                <w:szCs w:val="21"/>
              </w:rPr>
              <w:t>4</w:t>
            </w:r>
          </w:p>
        </w:tc>
        <w:tc>
          <w:tcPr>
            <w:tcW w:w="6243" w:type="dxa"/>
            <w:tcBorders>
              <w:top w:val="single" w:sz="4" w:space="0" w:color="000000"/>
              <w:left w:val="single" w:sz="4" w:space="0" w:color="000000"/>
              <w:right w:val="single" w:sz="4" w:space="0" w:color="000000"/>
            </w:tcBorders>
          </w:tcPr>
          <w:p w14:paraId="79ACE28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787B6B9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本项目证书服务提供商售后服务能力符合</w:t>
            </w:r>
            <w:r>
              <w:rPr>
                <w:rFonts w:ascii="Arial" w:hAnsi="Arial" w:cs="Arial" w:hint="eastAsia"/>
                <w:szCs w:val="21"/>
              </w:rPr>
              <w:t>GB/T27922-2011</w:t>
            </w:r>
            <w:r>
              <w:rPr>
                <w:rFonts w:ascii="Arial" w:hAnsi="Arial" w:cs="Arial" w:hint="eastAsia"/>
                <w:szCs w:val="21"/>
              </w:rPr>
              <w:t>体系要求（证书覆盖范围包含数字证书售后服务），达到五星级得</w:t>
            </w:r>
            <w:r>
              <w:rPr>
                <w:rFonts w:ascii="Arial" w:hAnsi="Arial" w:cs="Arial" w:hint="eastAsia"/>
                <w:szCs w:val="21"/>
              </w:rPr>
              <w:t>2</w:t>
            </w:r>
            <w:r>
              <w:rPr>
                <w:rFonts w:ascii="Arial" w:hAnsi="Arial" w:cs="Arial" w:hint="eastAsia"/>
                <w:szCs w:val="21"/>
              </w:rPr>
              <w:t>分，五星级以下得</w:t>
            </w:r>
            <w:r>
              <w:rPr>
                <w:rFonts w:ascii="Arial" w:hAnsi="Arial" w:cs="Arial" w:hint="eastAsia"/>
                <w:szCs w:val="21"/>
              </w:rPr>
              <w:t>1</w:t>
            </w:r>
            <w:r>
              <w:rPr>
                <w:rFonts w:ascii="Arial" w:hAnsi="Arial" w:cs="Arial" w:hint="eastAsia"/>
                <w:szCs w:val="21"/>
              </w:rPr>
              <w:t>分，不具备不得分（提供证明文件）；</w:t>
            </w:r>
          </w:p>
          <w:p w14:paraId="31DABD1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为保证本项目业务连续性，本项目证书服务提供商应急预案管理体系符合</w:t>
            </w:r>
            <w:r>
              <w:rPr>
                <w:rFonts w:ascii="Arial" w:hAnsi="Arial" w:cs="Arial" w:hint="eastAsia"/>
                <w:szCs w:val="21"/>
              </w:rPr>
              <w:t>GB/T37228-2018/ISO22320:2011</w:t>
            </w:r>
            <w:r>
              <w:rPr>
                <w:rFonts w:ascii="Arial" w:hAnsi="Arial" w:cs="Arial" w:hint="eastAsia"/>
                <w:szCs w:val="21"/>
              </w:rPr>
              <w:t>要求（认证范围包含数字证书的应急预案管理活动）（提供相关证明文件复印件加盖投标人公章），提供得</w:t>
            </w:r>
            <w:r>
              <w:rPr>
                <w:rFonts w:ascii="Arial" w:hAnsi="Arial" w:cs="Arial" w:hint="eastAsia"/>
                <w:szCs w:val="21"/>
              </w:rPr>
              <w:t>2</w:t>
            </w:r>
            <w:r>
              <w:rPr>
                <w:rFonts w:ascii="Arial" w:hAnsi="Arial" w:cs="Arial" w:hint="eastAsia"/>
                <w:szCs w:val="21"/>
              </w:rPr>
              <w:t>分，未提供不得分。</w:t>
            </w:r>
          </w:p>
        </w:tc>
      </w:tr>
      <w:tr w:rsidR="00C53A5B" w14:paraId="064449A9" w14:textId="77777777">
        <w:trPr>
          <w:trHeight w:val="642"/>
          <w:jc w:val="center"/>
        </w:trPr>
        <w:tc>
          <w:tcPr>
            <w:tcW w:w="714" w:type="dxa"/>
            <w:vMerge/>
            <w:tcBorders>
              <w:top w:val="single" w:sz="4" w:space="0" w:color="auto"/>
              <w:left w:val="single" w:sz="4" w:space="0" w:color="000000"/>
              <w:bottom w:val="single" w:sz="4" w:space="0" w:color="auto"/>
              <w:right w:val="single" w:sz="4" w:space="0" w:color="000000"/>
            </w:tcBorders>
            <w:vAlign w:val="center"/>
          </w:tcPr>
          <w:p w14:paraId="073AC405" w14:textId="77777777" w:rsidR="00C53A5B" w:rsidRDefault="00C53A5B">
            <w:pPr>
              <w:jc w:val="center"/>
              <w:rPr>
                <w:rFonts w:ascii="宋体" w:hAnsi="宋体" w:cs="宋体" w:hint="eastAsia"/>
                <w:szCs w:val="21"/>
              </w:rPr>
            </w:pPr>
          </w:p>
        </w:tc>
        <w:tc>
          <w:tcPr>
            <w:tcW w:w="1091" w:type="dxa"/>
            <w:vMerge/>
            <w:tcBorders>
              <w:top w:val="single" w:sz="4" w:space="0" w:color="000000"/>
              <w:left w:val="single" w:sz="4" w:space="0" w:color="000000"/>
              <w:bottom w:val="single" w:sz="4" w:space="0" w:color="auto"/>
              <w:right w:val="single" w:sz="4" w:space="0" w:color="000000"/>
            </w:tcBorders>
            <w:vAlign w:val="center"/>
          </w:tcPr>
          <w:p w14:paraId="747EAE2F" w14:textId="77777777" w:rsidR="00C53A5B" w:rsidRDefault="00C53A5B">
            <w:pPr>
              <w:jc w:val="center"/>
              <w:rPr>
                <w:rFonts w:ascii="宋体" w:hAnsi="宋体" w:cs="宋体" w:hint="eastAsia"/>
                <w:szCs w:val="21"/>
              </w:rPr>
            </w:pPr>
          </w:p>
        </w:tc>
        <w:tc>
          <w:tcPr>
            <w:tcW w:w="682" w:type="dxa"/>
            <w:tcBorders>
              <w:top w:val="single" w:sz="4" w:space="0" w:color="auto"/>
              <w:left w:val="single" w:sz="4" w:space="0" w:color="000000"/>
              <w:bottom w:val="single" w:sz="4" w:space="0" w:color="auto"/>
              <w:right w:val="single" w:sz="4" w:space="0" w:color="000000"/>
            </w:tcBorders>
            <w:vAlign w:val="center"/>
          </w:tcPr>
          <w:p w14:paraId="3AED2E05" w14:textId="77777777" w:rsidR="00C53A5B" w:rsidRDefault="00000000">
            <w:pPr>
              <w:jc w:val="center"/>
              <w:rPr>
                <w:rFonts w:ascii="宋体" w:hAnsi="宋体" w:cs="宋体" w:hint="eastAsia"/>
                <w:szCs w:val="21"/>
              </w:rPr>
            </w:pPr>
            <w:r>
              <w:rPr>
                <w:rFonts w:ascii="宋体" w:hAnsi="宋体" w:cs="宋体" w:hint="eastAsia"/>
                <w:szCs w:val="21"/>
              </w:rPr>
              <w:t>3</w:t>
            </w:r>
          </w:p>
        </w:tc>
        <w:tc>
          <w:tcPr>
            <w:tcW w:w="6243" w:type="dxa"/>
            <w:tcBorders>
              <w:top w:val="single" w:sz="4" w:space="0" w:color="auto"/>
              <w:left w:val="single" w:sz="4" w:space="0" w:color="000000"/>
              <w:bottom w:val="single" w:sz="4" w:space="0" w:color="auto"/>
              <w:right w:val="single" w:sz="4" w:space="0" w:color="000000"/>
            </w:tcBorders>
          </w:tcPr>
          <w:p w14:paraId="380B53D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259CAA7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使用的数字证书服务符合《商用密码管理条例》第二十二条、《卫生系统电子认证服务管理办法（试行）》等法规文件相关要求，提供电子政务电子认证服务机构资质证书以及电子认证服务使用密码许可证得</w:t>
            </w:r>
            <w:r>
              <w:rPr>
                <w:rFonts w:ascii="Arial" w:hAnsi="Arial" w:cs="Arial" w:hint="eastAsia"/>
                <w:szCs w:val="21"/>
              </w:rPr>
              <w:t>3</w:t>
            </w:r>
            <w:r>
              <w:rPr>
                <w:rFonts w:ascii="Arial" w:hAnsi="Arial" w:cs="Arial" w:hint="eastAsia"/>
                <w:szCs w:val="21"/>
              </w:rPr>
              <w:t>分，不具备前述条件的，不得分。</w:t>
            </w:r>
          </w:p>
        </w:tc>
      </w:tr>
      <w:tr w:rsidR="00C53A5B" w14:paraId="72A4B58A" w14:textId="77777777">
        <w:trPr>
          <w:trHeight w:val="70"/>
          <w:jc w:val="center"/>
        </w:trPr>
        <w:tc>
          <w:tcPr>
            <w:tcW w:w="714" w:type="dxa"/>
            <w:vMerge/>
            <w:tcBorders>
              <w:top w:val="single" w:sz="4" w:space="0" w:color="auto"/>
              <w:left w:val="single" w:sz="4" w:space="0" w:color="000000"/>
              <w:bottom w:val="single" w:sz="4" w:space="0" w:color="auto"/>
              <w:right w:val="single" w:sz="4" w:space="0" w:color="000000"/>
            </w:tcBorders>
            <w:vAlign w:val="center"/>
          </w:tcPr>
          <w:p w14:paraId="04CA953E" w14:textId="77777777" w:rsidR="00C53A5B" w:rsidRDefault="00C53A5B">
            <w:pPr>
              <w:jc w:val="center"/>
              <w:rPr>
                <w:rFonts w:ascii="宋体" w:hAnsi="宋体" w:cs="宋体" w:hint="eastAsia"/>
                <w:szCs w:val="21"/>
              </w:rPr>
            </w:pPr>
          </w:p>
        </w:tc>
        <w:tc>
          <w:tcPr>
            <w:tcW w:w="1091" w:type="dxa"/>
            <w:vMerge/>
            <w:tcBorders>
              <w:top w:val="single" w:sz="4" w:space="0" w:color="000000"/>
              <w:left w:val="single" w:sz="4" w:space="0" w:color="000000"/>
              <w:bottom w:val="single" w:sz="4" w:space="0" w:color="auto"/>
              <w:right w:val="single" w:sz="4" w:space="0" w:color="000000"/>
            </w:tcBorders>
            <w:vAlign w:val="center"/>
          </w:tcPr>
          <w:p w14:paraId="6ACC0B84" w14:textId="77777777" w:rsidR="00C53A5B" w:rsidRDefault="00C53A5B">
            <w:pPr>
              <w:jc w:val="center"/>
              <w:rPr>
                <w:rFonts w:ascii="宋体" w:hAnsi="宋体" w:cs="宋体" w:hint="eastAsia"/>
                <w:szCs w:val="21"/>
              </w:rPr>
            </w:pPr>
          </w:p>
        </w:tc>
        <w:tc>
          <w:tcPr>
            <w:tcW w:w="682" w:type="dxa"/>
            <w:tcBorders>
              <w:top w:val="single" w:sz="4" w:space="0" w:color="auto"/>
              <w:left w:val="single" w:sz="4" w:space="0" w:color="000000"/>
              <w:right w:val="single" w:sz="4" w:space="0" w:color="000000"/>
            </w:tcBorders>
            <w:vAlign w:val="center"/>
          </w:tcPr>
          <w:p w14:paraId="30E2B64C" w14:textId="77777777" w:rsidR="00C53A5B" w:rsidRDefault="00000000">
            <w:pPr>
              <w:jc w:val="center"/>
              <w:rPr>
                <w:rFonts w:ascii="宋体" w:hAnsi="宋体" w:cs="宋体" w:hint="eastAsia"/>
                <w:szCs w:val="21"/>
              </w:rPr>
            </w:pPr>
            <w:r>
              <w:rPr>
                <w:rFonts w:ascii="宋体" w:hAnsi="宋体" w:cs="宋体" w:hint="eastAsia"/>
                <w:szCs w:val="21"/>
              </w:rPr>
              <w:t>3</w:t>
            </w:r>
          </w:p>
        </w:tc>
        <w:tc>
          <w:tcPr>
            <w:tcW w:w="6243" w:type="dxa"/>
            <w:tcBorders>
              <w:top w:val="single" w:sz="4" w:space="0" w:color="auto"/>
              <w:left w:val="single" w:sz="4" w:space="0" w:color="000000"/>
              <w:right w:val="single" w:sz="4" w:space="0" w:color="000000"/>
            </w:tcBorders>
          </w:tcPr>
          <w:p w14:paraId="0478587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17E621A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数字证书由第三方</w:t>
            </w:r>
            <w:r>
              <w:rPr>
                <w:rFonts w:ascii="Arial" w:hAnsi="Arial" w:cs="Arial" w:hint="eastAsia"/>
                <w:szCs w:val="21"/>
              </w:rPr>
              <w:t>CA</w:t>
            </w:r>
            <w:r>
              <w:rPr>
                <w:rFonts w:ascii="Arial" w:hAnsi="Arial" w:cs="Arial" w:hint="eastAsia"/>
                <w:szCs w:val="21"/>
              </w:rPr>
              <w:t>机构颁发，建设的电子认证服务管理系统通过安全性审查，并符合网络安全等级保护第三级要求，提供证书颁发机构电子认证服务系统的安全性审查报告扫描件及网络安全等级保护测评报告（第三级）扫描件，每提供一个得</w:t>
            </w:r>
            <w:r>
              <w:rPr>
                <w:rFonts w:ascii="Arial" w:hAnsi="Arial" w:cs="Arial" w:hint="eastAsia"/>
                <w:szCs w:val="21"/>
              </w:rPr>
              <w:t>1.5</w:t>
            </w:r>
            <w:r>
              <w:rPr>
                <w:rFonts w:ascii="Arial" w:hAnsi="Arial" w:cs="Arial" w:hint="eastAsia"/>
                <w:szCs w:val="21"/>
              </w:rPr>
              <w:t>分，最高得</w:t>
            </w:r>
            <w:r>
              <w:rPr>
                <w:rFonts w:ascii="Arial" w:hAnsi="Arial" w:cs="Arial" w:hint="eastAsia"/>
                <w:szCs w:val="21"/>
              </w:rPr>
              <w:t>3</w:t>
            </w:r>
            <w:r>
              <w:rPr>
                <w:rFonts w:ascii="Arial" w:hAnsi="Arial" w:cs="Arial" w:hint="eastAsia"/>
                <w:szCs w:val="21"/>
              </w:rPr>
              <w:t>分。</w:t>
            </w:r>
          </w:p>
        </w:tc>
      </w:tr>
      <w:tr w:rsidR="00C53A5B" w14:paraId="464EBAB4" w14:textId="77777777">
        <w:trPr>
          <w:trHeight w:val="70"/>
          <w:jc w:val="center"/>
        </w:trPr>
        <w:tc>
          <w:tcPr>
            <w:tcW w:w="714" w:type="dxa"/>
            <w:tcBorders>
              <w:top w:val="single" w:sz="4" w:space="0" w:color="000000"/>
              <w:left w:val="single" w:sz="4" w:space="0" w:color="000000"/>
              <w:bottom w:val="single" w:sz="4" w:space="0" w:color="auto"/>
              <w:right w:val="single" w:sz="4" w:space="0" w:color="000000"/>
            </w:tcBorders>
            <w:vAlign w:val="center"/>
          </w:tcPr>
          <w:p w14:paraId="33D554BD" w14:textId="77777777" w:rsidR="00C53A5B" w:rsidRDefault="00000000">
            <w:pPr>
              <w:jc w:val="center"/>
              <w:rPr>
                <w:rFonts w:ascii="宋体" w:hAnsi="宋体" w:cs="宋体" w:hint="eastAsia"/>
                <w:szCs w:val="21"/>
              </w:rPr>
            </w:pPr>
            <w:r>
              <w:rPr>
                <w:rFonts w:ascii="宋体" w:hAnsi="宋体" w:cs="宋体" w:hint="eastAsia"/>
                <w:szCs w:val="21"/>
              </w:rPr>
              <w:lastRenderedPageBreak/>
              <w:t>4</w:t>
            </w:r>
          </w:p>
        </w:tc>
        <w:tc>
          <w:tcPr>
            <w:tcW w:w="1091" w:type="dxa"/>
            <w:tcBorders>
              <w:top w:val="single" w:sz="4" w:space="0" w:color="000000"/>
              <w:left w:val="single" w:sz="4" w:space="0" w:color="000000"/>
              <w:bottom w:val="single" w:sz="4" w:space="0" w:color="auto"/>
              <w:right w:val="single" w:sz="4" w:space="0" w:color="000000"/>
            </w:tcBorders>
            <w:vAlign w:val="center"/>
          </w:tcPr>
          <w:p w14:paraId="1A2095D4" w14:textId="77777777" w:rsidR="00C53A5B" w:rsidRDefault="00000000">
            <w:pPr>
              <w:jc w:val="center"/>
              <w:rPr>
                <w:rFonts w:ascii="宋体" w:hAnsi="宋体" w:cs="宋体" w:hint="eastAsia"/>
                <w:szCs w:val="21"/>
              </w:rPr>
            </w:pPr>
            <w:r>
              <w:rPr>
                <w:rFonts w:ascii="宋体" w:hAnsi="宋体" w:cs="宋体" w:hint="eastAsia"/>
                <w:szCs w:val="21"/>
              </w:rPr>
              <w:t>数字认证证书更新服务方案</w:t>
            </w:r>
          </w:p>
          <w:p w14:paraId="6F209E36" w14:textId="77777777" w:rsidR="00C53A5B" w:rsidRDefault="00000000">
            <w:pPr>
              <w:jc w:val="center"/>
              <w:rPr>
                <w:rFonts w:ascii="宋体" w:hAnsi="宋体" w:cs="宋体" w:hint="eastAsia"/>
                <w:szCs w:val="21"/>
              </w:rPr>
            </w:pPr>
            <w:r>
              <w:rPr>
                <w:rFonts w:ascii="宋体" w:hAnsi="宋体" w:cs="宋体" w:hint="eastAsia"/>
                <w:szCs w:val="21"/>
              </w:rPr>
              <w:t>（10分）</w:t>
            </w:r>
          </w:p>
        </w:tc>
        <w:tc>
          <w:tcPr>
            <w:tcW w:w="682" w:type="dxa"/>
            <w:tcBorders>
              <w:top w:val="single" w:sz="4" w:space="0" w:color="000000"/>
              <w:left w:val="single" w:sz="4" w:space="0" w:color="000000"/>
              <w:bottom w:val="single" w:sz="4" w:space="0" w:color="000000"/>
              <w:right w:val="single" w:sz="4" w:space="0" w:color="000000"/>
            </w:tcBorders>
            <w:vAlign w:val="center"/>
          </w:tcPr>
          <w:p w14:paraId="5162604C" w14:textId="77777777" w:rsidR="00C53A5B" w:rsidRDefault="00000000">
            <w:pPr>
              <w:jc w:val="center"/>
              <w:rPr>
                <w:rFonts w:ascii="宋体" w:hAnsi="宋体" w:cs="宋体" w:hint="eastAsia"/>
                <w:szCs w:val="21"/>
              </w:rPr>
            </w:pPr>
            <w:r>
              <w:rPr>
                <w:rFonts w:ascii="宋体" w:hAnsi="宋体" w:cs="宋体" w:hint="eastAsia"/>
                <w:szCs w:val="21"/>
              </w:rPr>
              <w:t>10</w:t>
            </w:r>
          </w:p>
        </w:tc>
        <w:tc>
          <w:tcPr>
            <w:tcW w:w="6243" w:type="dxa"/>
            <w:tcBorders>
              <w:top w:val="single" w:sz="4" w:space="0" w:color="000000"/>
              <w:left w:val="single" w:sz="4" w:space="0" w:color="000000"/>
              <w:bottom w:val="single" w:sz="4" w:space="0" w:color="000000"/>
              <w:right w:val="single" w:sz="4" w:space="0" w:color="000000"/>
            </w:tcBorders>
          </w:tcPr>
          <w:p w14:paraId="461525F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所投数字认证证书更新服务方案内容完全响应招标文件要求，服务方案质量有切实保障，方案设计完整细致、出色合理、切实可行，提供的数字认证证书更新服务完整齐全，项目特点突出、符合现场环境情况。</w:t>
            </w:r>
          </w:p>
          <w:p w14:paraId="345F47B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本项内容进行了贴合实际情况的阐述、内容包括实施细节及措施且满足采购实际需求得</w:t>
            </w:r>
            <w:r>
              <w:rPr>
                <w:rFonts w:ascii="Arial" w:hAnsi="Arial" w:cs="Arial" w:hint="eastAsia"/>
                <w:szCs w:val="21"/>
              </w:rPr>
              <w:t>10</w:t>
            </w:r>
            <w:r>
              <w:rPr>
                <w:rFonts w:ascii="Arial" w:hAnsi="Arial" w:cs="Arial" w:hint="eastAsia"/>
                <w:szCs w:val="21"/>
              </w:rPr>
              <w:t>分；本项内容虽阐述但未贴合实际情况或内容未包括具体实施细节及措施得</w:t>
            </w:r>
            <w:r>
              <w:rPr>
                <w:rFonts w:ascii="Arial" w:hAnsi="Arial" w:cs="Arial" w:hint="eastAsia"/>
                <w:szCs w:val="21"/>
              </w:rPr>
              <w:t>5</w:t>
            </w:r>
            <w:r>
              <w:rPr>
                <w:rFonts w:ascii="Arial" w:hAnsi="Arial" w:cs="Arial" w:hint="eastAsia"/>
                <w:szCs w:val="21"/>
              </w:rPr>
              <w:t>分，本项内容阐述不清或者不满足本项目采购需求得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5D01CBC4" w14:textId="77777777">
        <w:trPr>
          <w:trHeight w:val="90"/>
          <w:jc w:val="center"/>
        </w:trPr>
        <w:tc>
          <w:tcPr>
            <w:tcW w:w="714" w:type="dxa"/>
            <w:tcBorders>
              <w:top w:val="single" w:sz="4" w:space="0" w:color="auto"/>
              <w:left w:val="single" w:sz="4" w:space="0" w:color="000000"/>
              <w:bottom w:val="single" w:sz="4" w:space="0" w:color="auto"/>
              <w:right w:val="single" w:sz="4" w:space="0" w:color="000000"/>
            </w:tcBorders>
            <w:vAlign w:val="center"/>
          </w:tcPr>
          <w:p w14:paraId="555D5DF6" w14:textId="77777777" w:rsidR="00C53A5B" w:rsidRDefault="00000000">
            <w:pPr>
              <w:jc w:val="center"/>
              <w:rPr>
                <w:rFonts w:ascii="宋体" w:hAnsi="宋体" w:cs="宋体" w:hint="eastAsia"/>
                <w:szCs w:val="21"/>
              </w:rPr>
            </w:pPr>
            <w:r>
              <w:rPr>
                <w:rFonts w:ascii="宋体" w:hAnsi="宋体" w:cs="宋体" w:hint="eastAsia"/>
                <w:szCs w:val="21"/>
              </w:rPr>
              <w:t>6</w:t>
            </w:r>
          </w:p>
        </w:tc>
        <w:tc>
          <w:tcPr>
            <w:tcW w:w="1091" w:type="dxa"/>
            <w:tcBorders>
              <w:top w:val="single" w:sz="4" w:space="0" w:color="auto"/>
              <w:left w:val="single" w:sz="4" w:space="0" w:color="000000"/>
              <w:bottom w:val="single" w:sz="4" w:space="0" w:color="000000"/>
              <w:right w:val="single" w:sz="4" w:space="0" w:color="000000"/>
            </w:tcBorders>
            <w:vAlign w:val="center"/>
          </w:tcPr>
          <w:p w14:paraId="79EA86A6" w14:textId="77777777" w:rsidR="00C53A5B" w:rsidRDefault="00000000">
            <w:pPr>
              <w:jc w:val="center"/>
              <w:rPr>
                <w:rFonts w:ascii="宋体" w:hAnsi="宋体" w:cs="宋体" w:hint="eastAsia"/>
                <w:szCs w:val="21"/>
              </w:rPr>
            </w:pPr>
            <w:r>
              <w:rPr>
                <w:rFonts w:ascii="宋体" w:hAnsi="宋体" w:cs="宋体" w:hint="eastAsia"/>
                <w:szCs w:val="21"/>
              </w:rPr>
              <w:t>运维服务</w:t>
            </w:r>
          </w:p>
          <w:p w14:paraId="353C77CE" w14:textId="77777777" w:rsidR="00C53A5B" w:rsidRDefault="00000000">
            <w:pPr>
              <w:jc w:val="center"/>
              <w:rPr>
                <w:rFonts w:ascii="宋体" w:hAnsi="宋体" w:cs="宋体" w:hint="eastAsia"/>
                <w:szCs w:val="21"/>
              </w:rPr>
            </w:pPr>
            <w:r>
              <w:rPr>
                <w:rFonts w:ascii="宋体" w:hAnsi="宋体" w:cs="宋体" w:hint="eastAsia"/>
                <w:szCs w:val="21"/>
              </w:rPr>
              <w:t>（30分）</w:t>
            </w:r>
          </w:p>
        </w:tc>
        <w:tc>
          <w:tcPr>
            <w:tcW w:w="682" w:type="dxa"/>
            <w:tcBorders>
              <w:top w:val="single" w:sz="4" w:space="0" w:color="000000"/>
              <w:left w:val="single" w:sz="4" w:space="0" w:color="000000"/>
              <w:bottom w:val="single" w:sz="4" w:space="0" w:color="000000"/>
              <w:right w:val="single" w:sz="4" w:space="0" w:color="000000"/>
            </w:tcBorders>
            <w:vAlign w:val="center"/>
          </w:tcPr>
          <w:p w14:paraId="6BCCEA15" w14:textId="77777777" w:rsidR="00C53A5B" w:rsidRDefault="00000000">
            <w:pPr>
              <w:jc w:val="center"/>
              <w:rPr>
                <w:rFonts w:ascii="宋体" w:hAnsi="宋体" w:cs="宋体" w:hint="eastAsia"/>
                <w:szCs w:val="21"/>
              </w:rPr>
            </w:pPr>
            <w:r>
              <w:rPr>
                <w:rFonts w:ascii="宋体" w:hAnsi="宋体" w:cs="宋体" w:hint="eastAsia"/>
                <w:szCs w:val="21"/>
              </w:rPr>
              <w:t>30</w:t>
            </w:r>
          </w:p>
        </w:tc>
        <w:tc>
          <w:tcPr>
            <w:tcW w:w="6243" w:type="dxa"/>
            <w:tcBorders>
              <w:top w:val="single" w:sz="4" w:space="0" w:color="000000"/>
              <w:left w:val="single" w:sz="4" w:space="0" w:color="000000"/>
              <w:bottom w:val="single" w:sz="4" w:space="0" w:color="000000"/>
              <w:right w:val="single" w:sz="4" w:space="0" w:color="000000"/>
            </w:tcBorders>
          </w:tcPr>
          <w:p w14:paraId="2F3D161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对本次维护内容提供具有针对性的维护方案，包括但不限于</w:t>
            </w:r>
            <w:r>
              <w:rPr>
                <w:rFonts w:ascii="Arial" w:hAnsi="Arial" w:cs="Arial" w:hint="eastAsia"/>
                <w:szCs w:val="21"/>
              </w:rPr>
              <w:t>1.</w:t>
            </w:r>
            <w:r>
              <w:rPr>
                <w:rFonts w:ascii="Arial" w:hAnsi="Arial" w:cs="Arial" w:hint="eastAsia"/>
                <w:szCs w:val="21"/>
              </w:rPr>
              <w:t>服务目的；</w:t>
            </w:r>
            <w:r>
              <w:rPr>
                <w:rFonts w:ascii="Arial" w:hAnsi="Arial" w:cs="Arial" w:hint="eastAsia"/>
                <w:szCs w:val="21"/>
              </w:rPr>
              <w:t>2.</w:t>
            </w:r>
            <w:r>
              <w:rPr>
                <w:rFonts w:ascii="Arial" w:hAnsi="Arial" w:cs="Arial" w:hint="eastAsia"/>
                <w:szCs w:val="21"/>
              </w:rPr>
              <w:t>服务内容；</w:t>
            </w:r>
            <w:r>
              <w:rPr>
                <w:rFonts w:ascii="Arial" w:hAnsi="Arial" w:cs="Arial" w:hint="eastAsia"/>
                <w:szCs w:val="21"/>
              </w:rPr>
              <w:t>3.</w:t>
            </w:r>
            <w:r>
              <w:rPr>
                <w:rFonts w:ascii="Arial" w:hAnsi="Arial" w:cs="Arial" w:hint="eastAsia"/>
                <w:szCs w:val="21"/>
              </w:rPr>
              <w:t>服务方式；</w:t>
            </w:r>
            <w:r>
              <w:rPr>
                <w:rFonts w:ascii="Arial" w:hAnsi="Arial" w:cs="Arial" w:hint="eastAsia"/>
                <w:szCs w:val="21"/>
              </w:rPr>
              <w:t>4</w:t>
            </w:r>
            <w:r>
              <w:rPr>
                <w:rFonts w:ascii="Arial" w:hAnsi="Arial" w:cs="Arial" w:hint="eastAsia"/>
                <w:szCs w:val="21"/>
              </w:rPr>
              <w:t>、服务频次；</w:t>
            </w:r>
            <w:r>
              <w:rPr>
                <w:rFonts w:ascii="Arial" w:hAnsi="Arial" w:cs="Arial" w:hint="eastAsia"/>
                <w:szCs w:val="21"/>
              </w:rPr>
              <w:t>5.</w:t>
            </w:r>
            <w:r>
              <w:rPr>
                <w:rFonts w:ascii="Arial" w:hAnsi="Arial" w:cs="Arial" w:hint="eastAsia"/>
                <w:szCs w:val="21"/>
              </w:rPr>
              <w:t>服务成果；</w:t>
            </w:r>
            <w:r>
              <w:rPr>
                <w:rFonts w:ascii="Arial" w:hAnsi="Arial" w:cs="Arial" w:hint="eastAsia"/>
                <w:szCs w:val="21"/>
              </w:rPr>
              <w:t>6.</w:t>
            </w:r>
            <w:r>
              <w:rPr>
                <w:rFonts w:ascii="Arial" w:hAnsi="Arial" w:cs="Arial" w:hint="eastAsia"/>
                <w:szCs w:val="21"/>
              </w:rPr>
              <w:t>巡检服务等内容进行综合评价。</w:t>
            </w:r>
          </w:p>
          <w:p w14:paraId="5584A6D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共</w:t>
            </w:r>
            <w:r>
              <w:rPr>
                <w:rFonts w:ascii="Arial" w:hAnsi="Arial" w:cs="Arial" w:hint="eastAsia"/>
                <w:szCs w:val="21"/>
              </w:rPr>
              <w:t>6</w:t>
            </w:r>
            <w:r>
              <w:rPr>
                <w:rFonts w:ascii="Arial" w:hAnsi="Arial" w:cs="Arial" w:hint="eastAsia"/>
                <w:szCs w:val="21"/>
              </w:rPr>
              <w:t>项，每项内容满分</w:t>
            </w:r>
            <w:r>
              <w:rPr>
                <w:rFonts w:ascii="Arial" w:hAnsi="Arial" w:cs="Arial" w:hint="eastAsia"/>
                <w:szCs w:val="21"/>
              </w:rPr>
              <w:t>5</w:t>
            </w:r>
            <w:r>
              <w:rPr>
                <w:rFonts w:ascii="Arial" w:hAnsi="Arial" w:cs="Arial" w:hint="eastAsia"/>
                <w:szCs w:val="21"/>
              </w:rPr>
              <w:t>分：每项内容进行了贴合实际情况的阐述、内容包括实施细节及措施且满足采购实际需求得</w:t>
            </w:r>
            <w:r>
              <w:rPr>
                <w:rFonts w:ascii="Arial" w:hAnsi="Arial" w:cs="Arial" w:hint="eastAsia"/>
                <w:szCs w:val="21"/>
              </w:rPr>
              <w:t>5</w:t>
            </w:r>
            <w:r>
              <w:rPr>
                <w:rFonts w:ascii="Arial" w:hAnsi="Arial" w:cs="Arial" w:hint="eastAsia"/>
                <w:szCs w:val="21"/>
              </w:rPr>
              <w:t>分；每项内容虽阐述但未贴合实际情况或内容未包括具体实施细节及措施得</w:t>
            </w:r>
            <w:r>
              <w:rPr>
                <w:rFonts w:ascii="Arial" w:hAnsi="Arial" w:cs="Arial" w:hint="eastAsia"/>
                <w:szCs w:val="21"/>
              </w:rPr>
              <w:t>2.5</w:t>
            </w:r>
            <w:r>
              <w:rPr>
                <w:rFonts w:ascii="Arial" w:hAnsi="Arial" w:cs="Arial" w:hint="eastAsia"/>
                <w:szCs w:val="21"/>
              </w:rPr>
              <w:t>分，每项内容阐述不清或者不满足本项目采购需求得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702A3DF4" w14:textId="77777777">
        <w:trPr>
          <w:trHeight w:val="56"/>
          <w:jc w:val="center"/>
        </w:trPr>
        <w:tc>
          <w:tcPr>
            <w:tcW w:w="714" w:type="dxa"/>
            <w:tcBorders>
              <w:top w:val="single" w:sz="4" w:space="0" w:color="auto"/>
              <w:left w:val="single" w:sz="4" w:space="0" w:color="000000"/>
              <w:bottom w:val="single" w:sz="4" w:space="0" w:color="000000"/>
              <w:right w:val="single" w:sz="4" w:space="0" w:color="000000"/>
            </w:tcBorders>
            <w:vAlign w:val="center"/>
          </w:tcPr>
          <w:p w14:paraId="28F2FE7D" w14:textId="77777777" w:rsidR="00C53A5B" w:rsidRDefault="00000000">
            <w:pPr>
              <w:jc w:val="center"/>
              <w:rPr>
                <w:rFonts w:ascii="宋体" w:hAnsi="宋体" w:cs="宋体" w:hint="eastAsia"/>
                <w:szCs w:val="21"/>
              </w:rPr>
            </w:pPr>
            <w:r>
              <w:rPr>
                <w:rFonts w:ascii="宋体" w:hAnsi="宋体" w:cs="宋体" w:hint="eastAsia"/>
                <w:szCs w:val="21"/>
              </w:rPr>
              <w:t>7</w:t>
            </w:r>
          </w:p>
        </w:tc>
        <w:tc>
          <w:tcPr>
            <w:tcW w:w="1091" w:type="dxa"/>
            <w:tcBorders>
              <w:top w:val="single" w:sz="4" w:space="0" w:color="000000"/>
              <w:left w:val="single" w:sz="4" w:space="0" w:color="000000"/>
              <w:bottom w:val="single" w:sz="4" w:space="0" w:color="000000"/>
              <w:right w:val="single" w:sz="4" w:space="0" w:color="000000"/>
            </w:tcBorders>
            <w:vAlign w:val="center"/>
          </w:tcPr>
          <w:p w14:paraId="0D19C48D" w14:textId="77777777" w:rsidR="00C53A5B" w:rsidRDefault="00000000">
            <w:pPr>
              <w:jc w:val="center"/>
              <w:rPr>
                <w:rFonts w:ascii="宋体" w:hAnsi="宋体" w:cs="宋体" w:hint="eastAsia"/>
                <w:szCs w:val="21"/>
              </w:rPr>
            </w:pPr>
            <w:r>
              <w:rPr>
                <w:rFonts w:ascii="宋体" w:hAnsi="宋体" w:cs="宋体" w:hint="eastAsia"/>
                <w:szCs w:val="21"/>
              </w:rPr>
              <w:t>驻场服务管理</w:t>
            </w:r>
          </w:p>
          <w:p w14:paraId="3095FF1C" w14:textId="77777777" w:rsidR="00C53A5B" w:rsidRDefault="00000000">
            <w:pPr>
              <w:jc w:val="center"/>
              <w:rPr>
                <w:rFonts w:ascii="宋体" w:hAnsi="宋体" w:cs="宋体" w:hint="eastAsia"/>
                <w:szCs w:val="21"/>
              </w:rPr>
            </w:pPr>
            <w:r>
              <w:rPr>
                <w:rFonts w:ascii="宋体" w:hAnsi="宋体" w:cs="宋体" w:hint="eastAsia"/>
                <w:szCs w:val="21"/>
              </w:rPr>
              <w:t>（10分）</w:t>
            </w:r>
          </w:p>
        </w:tc>
        <w:tc>
          <w:tcPr>
            <w:tcW w:w="682" w:type="dxa"/>
            <w:tcBorders>
              <w:top w:val="single" w:sz="4" w:space="0" w:color="000000"/>
              <w:left w:val="single" w:sz="4" w:space="0" w:color="000000"/>
              <w:bottom w:val="single" w:sz="4" w:space="0" w:color="000000"/>
              <w:right w:val="single" w:sz="4" w:space="0" w:color="000000"/>
            </w:tcBorders>
            <w:vAlign w:val="center"/>
          </w:tcPr>
          <w:p w14:paraId="05689D42" w14:textId="77777777" w:rsidR="00C53A5B" w:rsidRDefault="00000000">
            <w:pPr>
              <w:jc w:val="center"/>
              <w:rPr>
                <w:rFonts w:ascii="宋体" w:hAnsi="宋体" w:cs="宋体" w:hint="eastAsia"/>
                <w:szCs w:val="21"/>
              </w:rPr>
            </w:pPr>
            <w:r>
              <w:rPr>
                <w:rFonts w:ascii="宋体" w:hAnsi="宋体" w:cs="宋体" w:hint="eastAsia"/>
                <w:szCs w:val="21"/>
              </w:rPr>
              <w:t>10</w:t>
            </w:r>
          </w:p>
        </w:tc>
        <w:tc>
          <w:tcPr>
            <w:tcW w:w="6243" w:type="dxa"/>
            <w:tcBorders>
              <w:top w:val="single" w:sz="4" w:space="0" w:color="000000"/>
              <w:left w:val="single" w:sz="4" w:space="0" w:color="000000"/>
              <w:bottom w:val="single" w:sz="4" w:space="0" w:color="000000"/>
              <w:right w:val="single" w:sz="4" w:space="0" w:color="000000"/>
            </w:tcBorders>
          </w:tcPr>
          <w:p w14:paraId="1965966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投标人所投驻场服务管理内容完全满足招标文件要求，服务质量有切实保障，安排驻场人员提供</w:t>
            </w:r>
            <w:r>
              <w:rPr>
                <w:rFonts w:ascii="Arial" w:hAnsi="Arial" w:cs="Arial" w:hint="eastAsia"/>
                <w:szCs w:val="21"/>
              </w:rPr>
              <w:t>1</w:t>
            </w:r>
            <w:r>
              <w:rPr>
                <w:rFonts w:ascii="Arial" w:hAnsi="Arial" w:cs="Arial" w:hint="eastAsia"/>
                <w:szCs w:val="21"/>
              </w:rPr>
              <w:t>年服务，驻场人员能对应用系统操作指导、应用系统问题处理以及业务咨询等提供全面服务，能够提供本地化支持、符合项目特点，得</w:t>
            </w:r>
            <w:r>
              <w:rPr>
                <w:rFonts w:ascii="Arial" w:hAnsi="Arial" w:cs="Arial" w:hint="eastAsia"/>
                <w:szCs w:val="21"/>
              </w:rPr>
              <w:t>10</w:t>
            </w:r>
            <w:r>
              <w:rPr>
                <w:rFonts w:ascii="Arial" w:hAnsi="Arial" w:cs="Arial" w:hint="eastAsia"/>
                <w:szCs w:val="21"/>
              </w:rPr>
              <w:t>分；</w:t>
            </w:r>
          </w:p>
          <w:p w14:paraId="6948252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投标人所投驻场服务管理内容基本满足招标文件要求，有服务质量但无保障措施，安排驻场人员提供</w:t>
            </w:r>
            <w:r>
              <w:rPr>
                <w:rFonts w:ascii="Arial" w:hAnsi="Arial" w:cs="Arial" w:hint="eastAsia"/>
                <w:szCs w:val="21"/>
              </w:rPr>
              <w:t>1</w:t>
            </w:r>
            <w:r>
              <w:rPr>
                <w:rFonts w:ascii="Arial" w:hAnsi="Arial" w:cs="Arial" w:hint="eastAsia"/>
                <w:szCs w:val="21"/>
              </w:rPr>
              <w:t>年服务，驻场人员缺乏对应用系统操作指导、应用系统问题处理以及业务咨询等服务能力，任务分工不明确、难以提供本地化支持，得</w:t>
            </w:r>
            <w:r>
              <w:rPr>
                <w:rFonts w:ascii="Arial" w:hAnsi="Arial" w:cs="Arial" w:hint="eastAsia"/>
                <w:szCs w:val="21"/>
              </w:rPr>
              <w:t>6</w:t>
            </w:r>
            <w:r>
              <w:rPr>
                <w:rFonts w:ascii="Arial" w:hAnsi="Arial" w:cs="Arial" w:hint="eastAsia"/>
                <w:szCs w:val="21"/>
              </w:rPr>
              <w:t>分；</w:t>
            </w:r>
          </w:p>
          <w:p w14:paraId="0FC5BE9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投标人所投驻场服务管理内容部分满足招标文件要求，缺乏服务质量和保障措施，安排驻场人员提供</w:t>
            </w:r>
            <w:r>
              <w:rPr>
                <w:rFonts w:ascii="Arial" w:hAnsi="Arial" w:cs="Arial" w:hint="eastAsia"/>
                <w:szCs w:val="21"/>
              </w:rPr>
              <w:t>1</w:t>
            </w:r>
            <w:r>
              <w:rPr>
                <w:rFonts w:ascii="Arial" w:hAnsi="Arial" w:cs="Arial" w:hint="eastAsia"/>
                <w:szCs w:val="21"/>
              </w:rPr>
              <w:t>年服务，驻场人员运维服务存在明显缺失或未达到有关要求，无法提供本地化支持，得</w:t>
            </w:r>
            <w:r>
              <w:rPr>
                <w:rFonts w:ascii="Arial" w:hAnsi="Arial" w:cs="Arial" w:hint="eastAsia"/>
                <w:szCs w:val="21"/>
              </w:rPr>
              <w:t>3</w:t>
            </w:r>
            <w:r>
              <w:rPr>
                <w:rFonts w:ascii="Arial" w:hAnsi="Arial" w:cs="Arial" w:hint="eastAsia"/>
                <w:szCs w:val="21"/>
              </w:rPr>
              <w:t>分。</w:t>
            </w:r>
          </w:p>
          <w:p w14:paraId="302E02B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无法提供驻场服务得</w:t>
            </w:r>
            <w:r>
              <w:rPr>
                <w:rFonts w:ascii="Arial" w:hAnsi="Arial" w:cs="Arial" w:hint="eastAsia"/>
                <w:szCs w:val="21"/>
              </w:rPr>
              <w:t>0</w:t>
            </w:r>
            <w:r>
              <w:rPr>
                <w:rFonts w:ascii="Arial" w:hAnsi="Arial" w:cs="Arial" w:hint="eastAsia"/>
                <w:szCs w:val="21"/>
              </w:rPr>
              <w:t>分。</w:t>
            </w:r>
          </w:p>
        </w:tc>
      </w:tr>
      <w:tr w:rsidR="00C53A5B" w14:paraId="6E8CA86D" w14:textId="77777777">
        <w:trPr>
          <w:trHeight w:val="312"/>
          <w:jc w:val="center"/>
        </w:trPr>
        <w:tc>
          <w:tcPr>
            <w:tcW w:w="714" w:type="dxa"/>
            <w:vMerge w:val="restart"/>
            <w:tcBorders>
              <w:top w:val="single" w:sz="4" w:space="0" w:color="000000"/>
              <w:left w:val="single" w:sz="4" w:space="0" w:color="000000"/>
              <w:right w:val="single" w:sz="4" w:space="0" w:color="000000"/>
            </w:tcBorders>
            <w:vAlign w:val="center"/>
          </w:tcPr>
          <w:p w14:paraId="1F97AAEF" w14:textId="77777777" w:rsidR="00C53A5B" w:rsidRDefault="00000000">
            <w:pPr>
              <w:jc w:val="center"/>
              <w:rPr>
                <w:rFonts w:ascii="宋体" w:hAnsi="宋体" w:cs="宋体" w:hint="eastAsia"/>
                <w:szCs w:val="21"/>
              </w:rPr>
            </w:pPr>
            <w:r>
              <w:rPr>
                <w:rFonts w:ascii="宋体" w:hAnsi="宋体" w:cs="宋体" w:hint="eastAsia"/>
                <w:szCs w:val="21"/>
              </w:rPr>
              <w:t>8</w:t>
            </w:r>
          </w:p>
        </w:tc>
        <w:tc>
          <w:tcPr>
            <w:tcW w:w="1091" w:type="dxa"/>
            <w:vMerge w:val="restart"/>
            <w:tcBorders>
              <w:top w:val="single" w:sz="4" w:space="0" w:color="000000"/>
              <w:left w:val="single" w:sz="4" w:space="0" w:color="000000"/>
              <w:right w:val="single" w:sz="4" w:space="0" w:color="000000"/>
            </w:tcBorders>
            <w:vAlign w:val="center"/>
          </w:tcPr>
          <w:p w14:paraId="18855EE1" w14:textId="77777777" w:rsidR="00C53A5B" w:rsidRDefault="00000000">
            <w:pPr>
              <w:jc w:val="center"/>
              <w:rPr>
                <w:rFonts w:ascii="宋体" w:hAnsi="宋体" w:cs="宋体" w:hint="eastAsia"/>
                <w:szCs w:val="21"/>
              </w:rPr>
            </w:pPr>
            <w:r>
              <w:rPr>
                <w:rFonts w:ascii="宋体" w:hAnsi="宋体" w:cs="宋体" w:hint="eastAsia"/>
                <w:szCs w:val="21"/>
              </w:rPr>
              <w:t>服务承诺</w:t>
            </w:r>
          </w:p>
          <w:p w14:paraId="4F959F3A" w14:textId="77777777" w:rsidR="00C53A5B" w:rsidRDefault="00000000">
            <w:pPr>
              <w:jc w:val="center"/>
              <w:rPr>
                <w:rFonts w:ascii="宋体" w:hAnsi="宋体" w:cs="宋体" w:hint="eastAsia"/>
                <w:szCs w:val="21"/>
              </w:rPr>
            </w:pPr>
            <w:r>
              <w:rPr>
                <w:rFonts w:ascii="宋体" w:hAnsi="宋体" w:cs="宋体" w:hint="eastAsia"/>
                <w:szCs w:val="21"/>
              </w:rPr>
              <w:t>（12分）</w:t>
            </w:r>
          </w:p>
          <w:p w14:paraId="3A0A4478" w14:textId="77777777" w:rsidR="00C53A5B" w:rsidRDefault="00C53A5B">
            <w:pPr>
              <w:jc w:val="center"/>
              <w:rPr>
                <w:rFonts w:ascii="宋体" w:hAnsi="宋体" w:cs="宋体" w:hint="eastAsia"/>
                <w:szCs w:val="21"/>
              </w:rPr>
            </w:pPr>
          </w:p>
        </w:tc>
        <w:tc>
          <w:tcPr>
            <w:tcW w:w="682" w:type="dxa"/>
            <w:tcBorders>
              <w:top w:val="single" w:sz="4" w:space="0" w:color="000000"/>
              <w:left w:val="single" w:sz="4" w:space="0" w:color="000000"/>
              <w:bottom w:val="single" w:sz="4" w:space="0" w:color="000000"/>
              <w:right w:val="single" w:sz="4" w:space="0" w:color="000000"/>
            </w:tcBorders>
            <w:vAlign w:val="center"/>
          </w:tcPr>
          <w:p w14:paraId="36F1859D" w14:textId="77777777" w:rsidR="00C53A5B" w:rsidRDefault="00000000">
            <w:pPr>
              <w:jc w:val="center"/>
              <w:rPr>
                <w:rFonts w:ascii="宋体" w:hAnsi="宋体" w:cs="宋体" w:hint="eastAsia"/>
                <w:kern w:val="0"/>
                <w:szCs w:val="21"/>
              </w:rPr>
            </w:pPr>
            <w:r>
              <w:rPr>
                <w:rFonts w:ascii="宋体" w:hAnsi="宋体" w:cs="宋体" w:hint="eastAsia"/>
                <w:szCs w:val="21"/>
              </w:rPr>
              <w:t>3</w:t>
            </w:r>
          </w:p>
        </w:tc>
        <w:tc>
          <w:tcPr>
            <w:tcW w:w="6243" w:type="dxa"/>
            <w:tcBorders>
              <w:top w:val="single" w:sz="4" w:space="0" w:color="000000"/>
              <w:left w:val="single" w:sz="4" w:space="0" w:color="000000"/>
              <w:bottom w:val="single" w:sz="4" w:space="0" w:color="000000"/>
              <w:right w:val="single" w:sz="4" w:space="0" w:color="000000"/>
            </w:tcBorders>
          </w:tcPr>
          <w:p w14:paraId="6A9F9F9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08BA4F9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依据承诺提供对现场用户问题响应服务的时间，</w:t>
            </w:r>
            <w:r>
              <w:rPr>
                <w:rFonts w:ascii="Arial" w:hAnsi="Arial" w:cs="Arial" w:hint="eastAsia"/>
                <w:szCs w:val="21"/>
              </w:rPr>
              <w:t>15</w:t>
            </w:r>
            <w:r>
              <w:rPr>
                <w:rFonts w:ascii="Arial" w:hAnsi="Arial" w:cs="Arial" w:hint="eastAsia"/>
                <w:szCs w:val="21"/>
              </w:rPr>
              <w:t>分钟内（含</w:t>
            </w:r>
            <w:r>
              <w:rPr>
                <w:rFonts w:ascii="Arial" w:hAnsi="Arial" w:cs="Arial" w:hint="eastAsia"/>
                <w:szCs w:val="21"/>
              </w:rPr>
              <w:t>15</w:t>
            </w:r>
            <w:r>
              <w:rPr>
                <w:rFonts w:ascii="Arial" w:hAnsi="Arial" w:cs="Arial" w:hint="eastAsia"/>
                <w:szCs w:val="21"/>
              </w:rPr>
              <w:t>分钟）响应得</w:t>
            </w:r>
            <w:r>
              <w:rPr>
                <w:rFonts w:ascii="Arial" w:hAnsi="Arial" w:cs="Arial" w:hint="eastAsia"/>
                <w:szCs w:val="21"/>
              </w:rPr>
              <w:t>3</w:t>
            </w:r>
            <w:r>
              <w:rPr>
                <w:rFonts w:ascii="Arial" w:hAnsi="Arial" w:cs="Arial" w:hint="eastAsia"/>
                <w:szCs w:val="21"/>
              </w:rPr>
              <w:t>分，超出</w:t>
            </w:r>
            <w:r>
              <w:rPr>
                <w:rFonts w:ascii="Arial" w:hAnsi="Arial" w:cs="Arial" w:hint="eastAsia"/>
                <w:szCs w:val="21"/>
              </w:rPr>
              <w:t>15</w:t>
            </w:r>
            <w:r>
              <w:rPr>
                <w:rFonts w:ascii="Arial" w:hAnsi="Arial" w:cs="Arial" w:hint="eastAsia"/>
                <w:szCs w:val="21"/>
              </w:rPr>
              <w:t>分钟以上或未提供承诺得</w:t>
            </w:r>
            <w:r>
              <w:rPr>
                <w:rFonts w:ascii="Arial" w:hAnsi="Arial" w:cs="Arial" w:hint="eastAsia"/>
                <w:szCs w:val="21"/>
              </w:rPr>
              <w:t>0</w:t>
            </w:r>
            <w:r>
              <w:rPr>
                <w:rFonts w:ascii="Arial" w:hAnsi="Arial" w:cs="Arial" w:hint="eastAsia"/>
                <w:szCs w:val="21"/>
              </w:rPr>
              <w:t>分。</w:t>
            </w:r>
          </w:p>
        </w:tc>
      </w:tr>
      <w:tr w:rsidR="00C53A5B" w14:paraId="78E39BA0" w14:textId="77777777">
        <w:trPr>
          <w:trHeight w:val="430"/>
          <w:jc w:val="center"/>
        </w:trPr>
        <w:tc>
          <w:tcPr>
            <w:tcW w:w="714" w:type="dxa"/>
            <w:vMerge/>
            <w:tcBorders>
              <w:left w:val="single" w:sz="4" w:space="0" w:color="000000"/>
              <w:right w:val="single" w:sz="4" w:space="0" w:color="000000"/>
            </w:tcBorders>
            <w:vAlign w:val="center"/>
          </w:tcPr>
          <w:p w14:paraId="25264381" w14:textId="77777777" w:rsidR="00C53A5B" w:rsidRDefault="00C53A5B">
            <w:pPr>
              <w:jc w:val="center"/>
              <w:rPr>
                <w:rFonts w:ascii="宋体" w:hAnsi="宋体" w:cs="宋体" w:hint="eastAsia"/>
                <w:szCs w:val="21"/>
              </w:rPr>
            </w:pPr>
          </w:p>
        </w:tc>
        <w:tc>
          <w:tcPr>
            <w:tcW w:w="1091" w:type="dxa"/>
            <w:vMerge/>
            <w:tcBorders>
              <w:left w:val="single" w:sz="4" w:space="0" w:color="000000"/>
              <w:right w:val="single" w:sz="4" w:space="0" w:color="000000"/>
            </w:tcBorders>
            <w:vAlign w:val="center"/>
          </w:tcPr>
          <w:p w14:paraId="47F8608A" w14:textId="77777777" w:rsidR="00C53A5B" w:rsidRDefault="00C53A5B">
            <w:pPr>
              <w:jc w:val="center"/>
              <w:rPr>
                <w:rFonts w:ascii="宋体" w:hAnsi="宋体" w:cs="宋体" w:hint="eastAsia"/>
                <w:szCs w:val="21"/>
              </w:rPr>
            </w:pPr>
          </w:p>
        </w:tc>
        <w:tc>
          <w:tcPr>
            <w:tcW w:w="682" w:type="dxa"/>
            <w:tcBorders>
              <w:top w:val="single" w:sz="4" w:space="0" w:color="000000"/>
              <w:left w:val="single" w:sz="4" w:space="0" w:color="000000"/>
              <w:bottom w:val="single" w:sz="4" w:space="0" w:color="000000"/>
              <w:right w:val="single" w:sz="4" w:space="0" w:color="000000"/>
            </w:tcBorders>
            <w:vAlign w:val="center"/>
          </w:tcPr>
          <w:p w14:paraId="1E9C5C36" w14:textId="77777777" w:rsidR="00C53A5B" w:rsidRDefault="00000000">
            <w:pPr>
              <w:jc w:val="center"/>
              <w:rPr>
                <w:rFonts w:ascii="宋体" w:hAnsi="宋体" w:cs="宋体" w:hint="eastAsia"/>
                <w:kern w:val="0"/>
                <w:szCs w:val="21"/>
              </w:rPr>
            </w:pPr>
            <w:r>
              <w:rPr>
                <w:rFonts w:ascii="宋体" w:hAnsi="宋体" w:cs="宋体" w:hint="eastAsia"/>
                <w:szCs w:val="21"/>
              </w:rPr>
              <w:t>3</w:t>
            </w:r>
          </w:p>
        </w:tc>
        <w:tc>
          <w:tcPr>
            <w:tcW w:w="6243" w:type="dxa"/>
            <w:tcBorders>
              <w:top w:val="single" w:sz="4" w:space="0" w:color="000000"/>
              <w:left w:val="single" w:sz="4" w:space="0" w:color="000000"/>
              <w:bottom w:val="single" w:sz="4" w:space="0" w:color="000000"/>
              <w:right w:val="single" w:sz="4" w:space="0" w:color="000000"/>
            </w:tcBorders>
          </w:tcPr>
          <w:p w14:paraId="6F8A416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25FD138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依据承诺提供数字证书新增</w:t>
            </w:r>
            <w:r>
              <w:rPr>
                <w:rFonts w:ascii="Arial" w:hAnsi="Arial" w:cs="Arial" w:hint="eastAsia"/>
                <w:szCs w:val="21"/>
              </w:rPr>
              <w:t>/</w:t>
            </w:r>
            <w:r>
              <w:rPr>
                <w:rFonts w:ascii="Arial" w:hAnsi="Arial" w:cs="Arial" w:hint="eastAsia"/>
                <w:szCs w:val="21"/>
              </w:rPr>
              <w:t>补办的最长完成时间：</w:t>
            </w:r>
            <w:r>
              <w:rPr>
                <w:rFonts w:ascii="Arial" w:hAnsi="Arial" w:cs="Arial" w:hint="eastAsia"/>
                <w:szCs w:val="21"/>
              </w:rPr>
              <w:t>2</w:t>
            </w:r>
            <w:r>
              <w:rPr>
                <w:rFonts w:ascii="Arial" w:hAnsi="Arial" w:cs="Arial" w:hint="eastAsia"/>
                <w:szCs w:val="21"/>
              </w:rPr>
              <w:t>小时内（含</w:t>
            </w:r>
            <w:r>
              <w:rPr>
                <w:rFonts w:ascii="Arial" w:hAnsi="Arial" w:cs="Arial" w:hint="eastAsia"/>
                <w:szCs w:val="21"/>
              </w:rPr>
              <w:t>2</w:t>
            </w:r>
            <w:r>
              <w:rPr>
                <w:rFonts w:ascii="Arial" w:hAnsi="Arial" w:cs="Arial" w:hint="eastAsia"/>
                <w:szCs w:val="21"/>
              </w:rPr>
              <w:t>小时）得</w:t>
            </w:r>
            <w:r>
              <w:rPr>
                <w:rFonts w:ascii="Arial" w:hAnsi="Arial" w:cs="Arial" w:hint="eastAsia"/>
                <w:szCs w:val="21"/>
              </w:rPr>
              <w:t>3</w:t>
            </w:r>
            <w:r>
              <w:rPr>
                <w:rFonts w:ascii="Arial" w:hAnsi="Arial" w:cs="Arial" w:hint="eastAsia"/>
                <w:szCs w:val="21"/>
              </w:rPr>
              <w:t>分，</w:t>
            </w:r>
            <w:r>
              <w:rPr>
                <w:rFonts w:ascii="Arial" w:hAnsi="Arial" w:cs="Arial" w:hint="eastAsia"/>
                <w:szCs w:val="21"/>
              </w:rPr>
              <w:t>2</w:t>
            </w:r>
            <w:r>
              <w:rPr>
                <w:rFonts w:ascii="Arial" w:hAnsi="Arial" w:cs="Arial" w:hint="eastAsia"/>
                <w:szCs w:val="21"/>
              </w:rPr>
              <w:t>小时至</w:t>
            </w:r>
            <w:r>
              <w:rPr>
                <w:rFonts w:ascii="Arial" w:hAnsi="Arial" w:cs="Arial" w:hint="eastAsia"/>
                <w:szCs w:val="21"/>
              </w:rPr>
              <w:t>8</w:t>
            </w:r>
            <w:r>
              <w:rPr>
                <w:rFonts w:ascii="Arial" w:hAnsi="Arial" w:cs="Arial" w:hint="eastAsia"/>
                <w:szCs w:val="21"/>
              </w:rPr>
              <w:t>小时内（含</w:t>
            </w:r>
            <w:r>
              <w:rPr>
                <w:rFonts w:ascii="Arial" w:hAnsi="Arial" w:cs="Arial" w:hint="eastAsia"/>
                <w:szCs w:val="21"/>
              </w:rPr>
              <w:t>8</w:t>
            </w:r>
            <w:r>
              <w:rPr>
                <w:rFonts w:ascii="Arial" w:hAnsi="Arial" w:cs="Arial" w:hint="eastAsia"/>
                <w:szCs w:val="21"/>
              </w:rPr>
              <w:t>小时）得</w:t>
            </w:r>
            <w:r>
              <w:rPr>
                <w:rFonts w:ascii="Arial" w:hAnsi="Arial" w:cs="Arial" w:hint="eastAsia"/>
                <w:szCs w:val="21"/>
              </w:rPr>
              <w:t>1.5</w:t>
            </w:r>
            <w:r>
              <w:rPr>
                <w:rFonts w:ascii="Arial" w:hAnsi="Arial" w:cs="Arial" w:hint="eastAsia"/>
                <w:szCs w:val="21"/>
              </w:rPr>
              <w:t>分，</w:t>
            </w:r>
            <w:r>
              <w:rPr>
                <w:rFonts w:ascii="Arial" w:hAnsi="Arial" w:cs="Arial" w:hint="eastAsia"/>
                <w:szCs w:val="21"/>
              </w:rPr>
              <w:lastRenderedPageBreak/>
              <w:t>超出</w:t>
            </w:r>
            <w:r>
              <w:rPr>
                <w:rFonts w:ascii="Arial" w:hAnsi="Arial" w:cs="Arial" w:hint="eastAsia"/>
                <w:szCs w:val="21"/>
              </w:rPr>
              <w:t>8</w:t>
            </w:r>
            <w:r>
              <w:rPr>
                <w:rFonts w:ascii="Arial" w:hAnsi="Arial" w:cs="Arial" w:hint="eastAsia"/>
                <w:szCs w:val="21"/>
              </w:rPr>
              <w:t>小时或未提供承诺得</w:t>
            </w:r>
            <w:r>
              <w:rPr>
                <w:rFonts w:ascii="Arial" w:hAnsi="Arial" w:cs="Arial" w:hint="eastAsia"/>
                <w:szCs w:val="21"/>
              </w:rPr>
              <w:t>0</w:t>
            </w:r>
            <w:r>
              <w:rPr>
                <w:rFonts w:ascii="Arial" w:hAnsi="Arial" w:cs="Arial" w:hint="eastAsia"/>
                <w:szCs w:val="21"/>
              </w:rPr>
              <w:t>分。</w:t>
            </w:r>
          </w:p>
        </w:tc>
      </w:tr>
      <w:tr w:rsidR="00C53A5B" w14:paraId="7121395B" w14:textId="77777777">
        <w:trPr>
          <w:trHeight w:val="380"/>
          <w:jc w:val="center"/>
        </w:trPr>
        <w:tc>
          <w:tcPr>
            <w:tcW w:w="714" w:type="dxa"/>
            <w:vMerge/>
            <w:tcBorders>
              <w:left w:val="single" w:sz="4" w:space="0" w:color="000000"/>
              <w:right w:val="single" w:sz="4" w:space="0" w:color="000000"/>
            </w:tcBorders>
            <w:vAlign w:val="center"/>
          </w:tcPr>
          <w:p w14:paraId="4ED64B0D" w14:textId="77777777" w:rsidR="00C53A5B" w:rsidRDefault="00C53A5B">
            <w:pPr>
              <w:jc w:val="center"/>
              <w:rPr>
                <w:rFonts w:ascii="宋体" w:hAnsi="宋体" w:cs="宋体" w:hint="eastAsia"/>
                <w:szCs w:val="21"/>
              </w:rPr>
            </w:pPr>
          </w:p>
        </w:tc>
        <w:tc>
          <w:tcPr>
            <w:tcW w:w="1091" w:type="dxa"/>
            <w:vMerge/>
            <w:tcBorders>
              <w:left w:val="single" w:sz="4" w:space="0" w:color="000000"/>
              <w:right w:val="single" w:sz="4" w:space="0" w:color="000000"/>
            </w:tcBorders>
            <w:vAlign w:val="center"/>
          </w:tcPr>
          <w:p w14:paraId="0E0A0A5E" w14:textId="77777777" w:rsidR="00C53A5B" w:rsidRDefault="00C53A5B">
            <w:pPr>
              <w:jc w:val="center"/>
              <w:rPr>
                <w:rFonts w:ascii="宋体" w:hAnsi="宋体" w:cs="宋体" w:hint="eastAsia"/>
                <w:szCs w:val="21"/>
              </w:rPr>
            </w:pPr>
          </w:p>
        </w:tc>
        <w:tc>
          <w:tcPr>
            <w:tcW w:w="682" w:type="dxa"/>
            <w:tcBorders>
              <w:top w:val="single" w:sz="4" w:space="0" w:color="000000"/>
              <w:left w:val="single" w:sz="4" w:space="0" w:color="000000"/>
              <w:bottom w:val="single" w:sz="4" w:space="0" w:color="000000"/>
              <w:right w:val="single" w:sz="4" w:space="0" w:color="000000"/>
            </w:tcBorders>
            <w:vAlign w:val="center"/>
          </w:tcPr>
          <w:p w14:paraId="323C670E" w14:textId="77777777" w:rsidR="00C53A5B" w:rsidRDefault="00000000">
            <w:pPr>
              <w:jc w:val="center"/>
              <w:rPr>
                <w:rFonts w:ascii="宋体" w:hAnsi="宋体" w:cs="宋体" w:hint="eastAsia"/>
                <w:kern w:val="0"/>
                <w:szCs w:val="21"/>
              </w:rPr>
            </w:pPr>
            <w:r>
              <w:rPr>
                <w:rFonts w:ascii="宋体" w:hAnsi="宋体" w:cs="宋体" w:hint="eastAsia"/>
                <w:szCs w:val="21"/>
              </w:rPr>
              <w:t>3</w:t>
            </w:r>
          </w:p>
        </w:tc>
        <w:tc>
          <w:tcPr>
            <w:tcW w:w="6243" w:type="dxa"/>
            <w:tcBorders>
              <w:top w:val="single" w:sz="4" w:space="0" w:color="000000"/>
              <w:left w:val="single" w:sz="4" w:space="0" w:color="000000"/>
              <w:bottom w:val="single" w:sz="4" w:space="0" w:color="000000"/>
              <w:right w:val="single" w:sz="4" w:space="0" w:color="000000"/>
            </w:tcBorders>
          </w:tcPr>
          <w:p w14:paraId="524A52A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0852F22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依据承诺提供数字证书密码解锁完成的最长时间：</w:t>
            </w:r>
            <w:r>
              <w:rPr>
                <w:rFonts w:ascii="Arial" w:hAnsi="Arial" w:cs="Arial" w:hint="eastAsia"/>
                <w:szCs w:val="21"/>
              </w:rPr>
              <w:t>5</w:t>
            </w:r>
            <w:r>
              <w:rPr>
                <w:rFonts w:ascii="Arial" w:hAnsi="Arial" w:cs="Arial" w:hint="eastAsia"/>
                <w:szCs w:val="21"/>
              </w:rPr>
              <w:t>分钟内（含</w:t>
            </w:r>
            <w:r>
              <w:rPr>
                <w:rFonts w:ascii="Arial" w:hAnsi="Arial" w:cs="Arial" w:hint="eastAsia"/>
                <w:szCs w:val="21"/>
              </w:rPr>
              <w:t>5</w:t>
            </w:r>
            <w:r>
              <w:rPr>
                <w:rFonts w:ascii="Arial" w:hAnsi="Arial" w:cs="Arial" w:hint="eastAsia"/>
                <w:szCs w:val="21"/>
              </w:rPr>
              <w:t>分钟）得</w:t>
            </w:r>
            <w:r>
              <w:rPr>
                <w:rFonts w:ascii="Arial" w:hAnsi="Arial" w:cs="Arial" w:hint="eastAsia"/>
                <w:szCs w:val="21"/>
              </w:rPr>
              <w:t>3</w:t>
            </w:r>
            <w:r>
              <w:rPr>
                <w:rFonts w:ascii="Arial" w:hAnsi="Arial" w:cs="Arial" w:hint="eastAsia"/>
                <w:szCs w:val="21"/>
              </w:rPr>
              <w:t>分，超过</w:t>
            </w:r>
            <w:r>
              <w:rPr>
                <w:rFonts w:ascii="Arial" w:hAnsi="Arial" w:cs="Arial" w:hint="eastAsia"/>
                <w:szCs w:val="21"/>
              </w:rPr>
              <w:t>5</w:t>
            </w:r>
            <w:r>
              <w:rPr>
                <w:rFonts w:ascii="Arial" w:hAnsi="Arial" w:cs="Arial" w:hint="eastAsia"/>
                <w:szCs w:val="21"/>
              </w:rPr>
              <w:t>分钟，在</w:t>
            </w:r>
            <w:r>
              <w:rPr>
                <w:rFonts w:ascii="Arial" w:hAnsi="Arial" w:cs="Arial" w:hint="eastAsia"/>
                <w:szCs w:val="21"/>
              </w:rPr>
              <w:t>15</w:t>
            </w:r>
            <w:r>
              <w:rPr>
                <w:rFonts w:ascii="Arial" w:hAnsi="Arial" w:cs="Arial" w:hint="eastAsia"/>
                <w:szCs w:val="21"/>
              </w:rPr>
              <w:t>分钟内（含</w:t>
            </w:r>
            <w:r>
              <w:rPr>
                <w:rFonts w:ascii="Arial" w:hAnsi="Arial" w:cs="Arial" w:hint="eastAsia"/>
                <w:szCs w:val="21"/>
              </w:rPr>
              <w:t>15</w:t>
            </w:r>
            <w:r>
              <w:rPr>
                <w:rFonts w:ascii="Arial" w:hAnsi="Arial" w:cs="Arial" w:hint="eastAsia"/>
                <w:szCs w:val="21"/>
              </w:rPr>
              <w:t>分钟）得</w:t>
            </w:r>
            <w:r>
              <w:rPr>
                <w:rFonts w:ascii="Arial" w:hAnsi="Arial" w:cs="Arial" w:hint="eastAsia"/>
                <w:szCs w:val="21"/>
              </w:rPr>
              <w:t>1.5</w:t>
            </w:r>
            <w:r>
              <w:rPr>
                <w:rFonts w:ascii="Arial" w:hAnsi="Arial" w:cs="Arial" w:hint="eastAsia"/>
                <w:szCs w:val="21"/>
              </w:rPr>
              <w:t>分，超出</w:t>
            </w:r>
            <w:r>
              <w:rPr>
                <w:rFonts w:ascii="Arial" w:hAnsi="Arial" w:cs="Arial" w:hint="eastAsia"/>
                <w:szCs w:val="21"/>
              </w:rPr>
              <w:t>15</w:t>
            </w:r>
            <w:r>
              <w:rPr>
                <w:rFonts w:ascii="Arial" w:hAnsi="Arial" w:cs="Arial" w:hint="eastAsia"/>
                <w:szCs w:val="21"/>
              </w:rPr>
              <w:t>分钟或未提供承诺得</w:t>
            </w:r>
            <w:r>
              <w:rPr>
                <w:rFonts w:ascii="Arial" w:hAnsi="Arial" w:cs="Arial" w:hint="eastAsia"/>
                <w:szCs w:val="21"/>
              </w:rPr>
              <w:t>0</w:t>
            </w:r>
            <w:r>
              <w:rPr>
                <w:rFonts w:ascii="Arial" w:hAnsi="Arial" w:cs="Arial" w:hint="eastAsia"/>
                <w:szCs w:val="21"/>
              </w:rPr>
              <w:t>分。</w:t>
            </w:r>
          </w:p>
        </w:tc>
      </w:tr>
      <w:tr w:rsidR="00C53A5B" w14:paraId="0F47D78B" w14:textId="77777777">
        <w:trPr>
          <w:trHeight w:val="867"/>
          <w:jc w:val="center"/>
        </w:trPr>
        <w:tc>
          <w:tcPr>
            <w:tcW w:w="714" w:type="dxa"/>
            <w:vMerge/>
            <w:tcBorders>
              <w:left w:val="single" w:sz="4" w:space="0" w:color="000000"/>
              <w:right w:val="single" w:sz="4" w:space="0" w:color="000000"/>
            </w:tcBorders>
            <w:vAlign w:val="center"/>
          </w:tcPr>
          <w:p w14:paraId="22A23AD1" w14:textId="77777777" w:rsidR="00C53A5B" w:rsidRDefault="00C53A5B">
            <w:pPr>
              <w:jc w:val="center"/>
              <w:rPr>
                <w:rFonts w:ascii="宋体" w:hAnsi="宋体" w:cs="宋体" w:hint="eastAsia"/>
                <w:szCs w:val="21"/>
              </w:rPr>
            </w:pPr>
          </w:p>
        </w:tc>
        <w:tc>
          <w:tcPr>
            <w:tcW w:w="1091" w:type="dxa"/>
            <w:vMerge/>
            <w:tcBorders>
              <w:left w:val="single" w:sz="4" w:space="0" w:color="000000"/>
              <w:right w:val="single" w:sz="4" w:space="0" w:color="000000"/>
            </w:tcBorders>
            <w:vAlign w:val="center"/>
          </w:tcPr>
          <w:p w14:paraId="44B726FD" w14:textId="77777777" w:rsidR="00C53A5B" w:rsidRDefault="00C53A5B">
            <w:pPr>
              <w:jc w:val="center"/>
              <w:rPr>
                <w:rFonts w:ascii="宋体" w:hAnsi="宋体" w:cs="宋体" w:hint="eastAsia"/>
                <w:szCs w:val="21"/>
              </w:rPr>
            </w:pPr>
          </w:p>
        </w:tc>
        <w:tc>
          <w:tcPr>
            <w:tcW w:w="682" w:type="dxa"/>
            <w:tcBorders>
              <w:top w:val="single" w:sz="4" w:space="0" w:color="000000"/>
              <w:left w:val="single" w:sz="4" w:space="0" w:color="000000"/>
              <w:bottom w:val="single" w:sz="4" w:space="0" w:color="000000"/>
              <w:right w:val="single" w:sz="4" w:space="0" w:color="000000"/>
            </w:tcBorders>
            <w:vAlign w:val="center"/>
          </w:tcPr>
          <w:p w14:paraId="415F8131" w14:textId="77777777" w:rsidR="00C53A5B" w:rsidRDefault="00000000">
            <w:pPr>
              <w:jc w:val="center"/>
              <w:rPr>
                <w:rFonts w:ascii="宋体" w:hAnsi="宋体" w:cs="宋体" w:hint="eastAsia"/>
                <w:szCs w:val="21"/>
              </w:rPr>
            </w:pPr>
            <w:r>
              <w:rPr>
                <w:rFonts w:ascii="宋体" w:hAnsi="宋体" w:cs="宋体" w:hint="eastAsia"/>
                <w:szCs w:val="21"/>
              </w:rPr>
              <w:t>3</w:t>
            </w:r>
          </w:p>
        </w:tc>
        <w:tc>
          <w:tcPr>
            <w:tcW w:w="6243" w:type="dxa"/>
            <w:tcBorders>
              <w:top w:val="single" w:sz="4" w:space="0" w:color="000000"/>
              <w:left w:val="single" w:sz="4" w:space="0" w:color="000000"/>
              <w:bottom w:val="single" w:sz="4" w:space="0" w:color="000000"/>
              <w:right w:val="single" w:sz="4" w:space="0" w:color="000000"/>
            </w:tcBorders>
          </w:tcPr>
          <w:p w14:paraId="07EC010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4</w:t>
            </w:r>
            <w:r>
              <w:rPr>
                <w:rFonts w:ascii="Arial" w:hAnsi="Arial" w:cs="Arial" w:hint="eastAsia"/>
                <w:szCs w:val="21"/>
              </w:rPr>
              <w:t>：</w:t>
            </w:r>
          </w:p>
          <w:p w14:paraId="03EF52C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依据承诺提供数字证书及软硬件支撑故障恢复最长时间：在</w:t>
            </w:r>
            <w:r>
              <w:rPr>
                <w:rFonts w:ascii="Arial" w:hAnsi="Arial" w:cs="Arial" w:hint="eastAsia"/>
                <w:szCs w:val="21"/>
              </w:rPr>
              <w:t>30</w:t>
            </w:r>
            <w:r>
              <w:rPr>
                <w:rFonts w:ascii="Arial" w:hAnsi="Arial" w:cs="Arial" w:hint="eastAsia"/>
                <w:szCs w:val="21"/>
              </w:rPr>
              <w:t>分钟内（含</w:t>
            </w:r>
            <w:r>
              <w:rPr>
                <w:rFonts w:ascii="Arial" w:hAnsi="Arial" w:cs="Arial" w:hint="eastAsia"/>
                <w:szCs w:val="21"/>
              </w:rPr>
              <w:t>30</w:t>
            </w:r>
            <w:r>
              <w:rPr>
                <w:rFonts w:ascii="Arial" w:hAnsi="Arial" w:cs="Arial" w:hint="eastAsia"/>
                <w:szCs w:val="21"/>
              </w:rPr>
              <w:t>分钟）解决问题得</w:t>
            </w:r>
            <w:r>
              <w:rPr>
                <w:rFonts w:ascii="Arial" w:hAnsi="Arial" w:cs="Arial" w:hint="eastAsia"/>
                <w:szCs w:val="21"/>
              </w:rPr>
              <w:t>3</w:t>
            </w:r>
            <w:r>
              <w:rPr>
                <w:rFonts w:ascii="Arial" w:hAnsi="Arial" w:cs="Arial" w:hint="eastAsia"/>
                <w:szCs w:val="21"/>
              </w:rPr>
              <w:t>分，超出</w:t>
            </w:r>
            <w:r>
              <w:rPr>
                <w:rFonts w:ascii="Arial" w:hAnsi="Arial" w:cs="Arial" w:hint="eastAsia"/>
                <w:szCs w:val="21"/>
              </w:rPr>
              <w:t>30</w:t>
            </w:r>
            <w:r>
              <w:rPr>
                <w:rFonts w:ascii="Arial" w:hAnsi="Arial" w:cs="Arial" w:hint="eastAsia"/>
                <w:szCs w:val="21"/>
              </w:rPr>
              <w:t>分钟</w:t>
            </w:r>
            <w:r>
              <w:rPr>
                <w:rFonts w:ascii="Arial" w:hAnsi="Arial" w:cs="Arial" w:hint="eastAsia"/>
                <w:szCs w:val="21"/>
              </w:rPr>
              <w:t>2</w:t>
            </w:r>
            <w:r>
              <w:rPr>
                <w:rFonts w:ascii="Arial" w:hAnsi="Arial" w:cs="Arial" w:hint="eastAsia"/>
                <w:szCs w:val="21"/>
              </w:rPr>
              <w:t>小时内（含</w:t>
            </w:r>
            <w:r>
              <w:rPr>
                <w:rFonts w:ascii="Arial" w:hAnsi="Arial" w:cs="Arial" w:hint="eastAsia"/>
                <w:szCs w:val="21"/>
              </w:rPr>
              <w:t>2</w:t>
            </w:r>
            <w:r>
              <w:rPr>
                <w:rFonts w:ascii="Arial" w:hAnsi="Arial" w:cs="Arial" w:hint="eastAsia"/>
                <w:szCs w:val="21"/>
              </w:rPr>
              <w:t>小时）得</w:t>
            </w:r>
            <w:r>
              <w:rPr>
                <w:rFonts w:ascii="Arial" w:hAnsi="Arial" w:cs="Arial" w:hint="eastAsia"/>
                <w:szCs w:val="21"/>
              </w:rPr>
              <w:t>1.5</w:t>
            </w:r>
            <w:r>
              <w:rPr>
                <w:rFonts w:ascii="Arial" w:hAnsi="Arial" w:cs="Arial" w:hint="eastAsia"/>
                <w:szCs w:val="21"/>
              </w:rPr>
              <w:t>分，超出</w:t>
            </w:r>
            <w:r>
              <w:rPr>
                <w:rFonts w:ascii="Arial" w:hAnsi="Arial" w:cs="Arial" w:hint="eastAsia"/>
                <w:szCs w:val="21"/>
              </w:rPr>
              <w:t>2</w:t>
            </w:r>
            <w:r>
              <w:rPr>
                <w:rFonts w:ascii="Arial" w:hAnsi="Arial" w:cs="Arial" w:hint="eastAsia"/>
                <w:szCs w:val="21"/>
              </w:rPr>
              <w:t>小时或未提供承诺得</w:t>
            </w:r>
            <w:r>
              <w:rPr>
                <w:rFonts w:ascii="Arial" w:hAnsi="Arial" w:cs="Arial" w:hint="eastAsia"/>
                <w:szCs w:val="21"/>
              </w:rPr>
              <w:t>0</w:t>
            </w:r>
            <w:r>
              <w:rPr>
                <w:rFonts w:ascii="Arial" w:hAnsi="Arial" w:cs="Arial" w:hint="eastAsia"/>
                <w:szCs w:val="21"/>
              </w:rPr>
              <w:t>分。</w:t>
            </w:r>
          </w:p>
        </w:tc>
      </w:tr>
      <w:tr w:rsidR="00C53A5B" w14:paraId="3D39B0FC" w14:textId="77777777">
        <w:trPr>
          <w:trHeight w:val="920"/>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52249FE6" w14:textId="77777777" w:rsidR="00C53A5B" w:rsidRDefault="00000000">
            <w:pPr>
              <w:jc w:val="center"/>
              <w:rPr>
                <w:rFonts w:ascii="宋体" w:hAnsi="宋体" w:cs="宋体" w:hint="eastAsia"/>
                <w:szCs w:val="21"/>
              </w:rPr>
            </w:pPr>
            <w:r>
              <w:rPr>
                <w:rFonts w:ascii="宋体" w:hAnsi="宋体" w:cs="宋体" w:hint="eastAsia"/>
                <w:szCs w:val="21"/>
              </w:rPr>
              <w:t>9</w:t>
            </w:r>
          </w:p>
        </w:tc>
        <w:tc>
          <w:tcPr>
            <w:tcW w:w="1091" w:type="dxa"/>
            <w:tcBorders>
              <w:top w:val="single" w:sz="4" w:space="0" w:color="000000"/>
              <w:left w:val="single" w:sz="4" w:space="0" w:color="000000"/>
              <w:bottom w:val="single" w:sz="4" w:space="0" w:color="000000"/>
              <w:right w:val="single" w:sz="4" w:space="0" w:color="auto"/>
            </w:tcBorders>
            <w:vAlign w:val="center"/>
          </w:tcPr>
          <w:p w14:paraId="6217216E" w14:textId="77777777" w:rsidR="00C53A5B" w:rsidRDefault="00000000">
            <w:pPr>
              <w:jc w:val="center"/>
              <w:rPr>
                <w:rFonts w:ascii="宋体" w:hAnsi="宋体" w:cs="宋体" w:hint="eastAsia"/>
                <w:szCs w:val="21"/>
              </w:rPr>
            </w:pPr>
            <w:r>
              <w:rPr>
                <w:rFonts w:ascii="宋体" w:hAnsi="宋体" w:cs="宋体" w:hint="eastAsia"/>
                <w:szCs w:val="21"/>
              </w:rPr>
              <w:t>投标报价</w:t>
            </w:r>
          </w:p>
          <w:p w14:paraId="2C6A61DD" w14:textId="77777777" w:rsidR="00C53A5B" w:rsidRDefault="00000000">
            <w:pPr>
              <w:jc w:val="center"/>
              <w:rPr>
                <w:rFonts w:ascii="宋体" w:hAnsi="宋体" w:cs="宋体" w:hint="eastAsia"/>
                <w:szCs w:val="21"/>
              </w:rPr>
            </w:pPr>
            <w:r>
              <w:rPr>
                <w:rFonts w:ascii="宋体" w:hAnsi="宋体" w:cs="宋体" w:hint="eastAsia"/>
                <w:szCs w:val="21"/>
              </w:rPr>
              <w:t>（10分）</w:t>
            </w:r>
          </w:p>
        </w:tc>
        <w:tc>
          <w:tcPr>
            <w:tcW w:w="682" w:type="dxa"/>
            <w:tcBorders>
              <w:top w:val="single" w:sz="4" w:space="0" w:color="000000"/>
              <w:left w:val="single" w:sz="4" w:space="0" w:color="auto"/>
              <w:bottom w:val="single" w:sz="4" w:space="0" w:color="000000"/>
              <w:right w:val="single" w:sz="4" w:space="0" w:color="000000"/>
            </w:tcBorders>
            <w:vAlign w:val="center"/>
          </w:tcPr>
          <w:p w14:paraId="08391A27" w14:textId="77777777" w:rsidR="00C53A5B" w:rsidRDefault="00000000">
            <w:pPr>
              <w:jc w:val="center"/>
              <w:rPr>
                <w:rFonts w:ascii="宋体" w:hAnsi="宋体" w:cs="宋体" w:hint="eastAsia"/>
                <w:szCs w:val="21"/>
              </w:rPr>
            </w:pPr>
            <w:r>
              <w:rPr>
                <w:rFonts w:ascii="宋体" w:hAnsi="宋体" w:cs="宋体" w:hint="eastAsia"/>
                <w:szCs w:val="21"/>
              </w:rPr>
              <w:t>10</w:t>
            </w:r>
          </w:p>
        </w:tc>
        <w:tc>
          <w:tcPr>
            <w:tcW w:w="6243" w:type="dxa"/>
            <w:tcBorders>
              <w:top w:val="single" w:sz="4" w:space="0" w:color="000000"/>
              <w:left w:val="single" w:sz="4" w:space="0" w:color="000000"/>
              <w:bottom w:val="single" w:sz="4" w:space="0" w:color="000000"/>
              <w:right w:val="single" w:sz="4" w:space="0" w:color="000000"/>
            </w:tcBorders>
            <w:vAlign w:val="center"/>
          </w:tcPr>
          <w:p w14:paraId="11AD0CD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综合评分法中的价格分统一采用低价优先法计算，即满足招标文件要求且投标价格最低的评审价为评标基准价，其价格分为满分。其他投标人的价格分统一按照下列公式计算：评标价格分数</w:t>
            </w:r>
            <w:r>
              <w:rPr>
                <w:rFonts w:ascii="Arial" w:hAnsi="Arial" w:cs="Arial" w:hint="eastAsia"/>
                <w:szCs w:val="21"/>
              </w:rPr>
              <w:t>=</w:t>
            </w:r>
            <w:r>
              <w:rPr>
                <w:rFonts w:ascii="Arial" w:hAnsi="Arial" w:cs="Arial" w:hint="eastAsia"/>
                <w:szCs w:val="21"/>
              </w:rPr>
              <w:t>（评标基准价</w:t>
            </w:r>
            <w:r>
              <w:rPr>
                <w:rFonts w:ascii="Arial" w:hAnsi="Arial" w:cs="Arial" w:hint="eastAsia"/>
                <w:szCs w:val="21"/>
              </w:rPr>
              <w:t>/</w:t>
            </w:r>
            <w:r>
              <w:rPr>
                <w:rFonts w:ascii="Arial" w:hAnsi="Arial" w:cs="Arial" w:hint="eastAsia"/>
                <w:szCs w:val="21"/>
              </w:rPr>
              <w:t>投标报价）×</w:t>
            </w:r>
            <w:r>
              <w:rPr>
                <w:rFonts w:ascii="Arial" w:hAnsi="Arial" w:cs="Arial" w:hint="eastAsia"/>
                <w:szCs w:val="21"/>
              </w:rPr>
              <w:t>10</w:t>
            </w:r>
          </w:p>
          <w:p w14:paraId="36D2FA5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注：</w:t>
            </w:r>
          </w:p>
          <w:p w14:paraId="56DB7C3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、价格分数保留两位小数。</w:t>
            </w:r>
          </w:p>
        </w:tc>
      </w:tr>
      <w:tr w:rsidR="00C53A5B" w14:paraId="7CE0BA26" w14:textId="77777777">
        <w:trPr>
          <w:trHeight w:val="306"/>
          <w:jc w:val="center"/>
        </w:trPr>
        <w:tc>
          <w:tcPr>
            <w:tcW w:w="714" w:type="dxa"/>
            <w:tcBorders>
              <w:top w:val="single" w:sz="4" w:space="0" w:color="000000"/>
              <w:left w:val="single" w:sz="4" w:space="0" w:color="000000"/>
              <w:bottom w:val="single" w:sz="4" w:space="0" w:color="000000"/>
              <w:right w:val="single" w:sz="4" w:space="0" w:color="000000"/>
            </w:tcBorders>
            <w:vAlign w:val="center"/>
          </w:tcPr>
          <w:p w14:paraId="69478D4F" w14:textId="77777777" w:rsidR="00C53A5B" w:rsidRDefault="00C53A5B">
            <w:pPr>
              <w:jc w:val="center"/>
              <w:rPr>
                <w:rFonts w:ascii="宋体" w:hAnsi="宋体" w:cs="宋体" w:hint="eastAsia"/>
                <w:szCs w:val="21"/>
              </w:rPr>
            </w:pPr>
          </w:p>
        </w:tc>
        <w:tc>
          <w:tcPr>
            <w:tcW w:w="1091" w:type="dxa"/>
            <w:tcBorders>
              <w:top w:val="single" w:sz="4" w:space="0" w:color="000000"/>
              <w:left w:val="single" w:sz="4" w:space="0" w:color="000000"/>
              <w:bottom w:val="single" w:sz="4" w:space="0" w:color="000000"/>
              <w:right w:val="single" w:sz="4" w:space="0" w:color="auto"/>
            </w:tcBorders>
            <w:vAlign w:val="center"/>
          </w:tcPr>
          <w:p w14:paraId="790500C3" w14:textId="77777777" w:rsidR="00C53A5B" w:rsidRDefault="00000000">
            <w:pPr>
              <w:jc w:val="center"/>
              <w:rPr>
                <w:rFonts w:ascii="宋体" w:hAnsi="宋体" w:cs="宋体" w:hint="eastAsia"/>
                <w:szCs w:val="21"/>
              </w:rPr>
            </w:pPr>
            <w:r>
              <w:rPr>
                <w:rFonts w:ascii="宋体" w:hAnsi="宋体" w:cs="宋体" w:hint="eastAsia"/>
                <w:szCs w:val="21"/>
              </w:rPr>
              <w:t>总分</w:t>
            </w:r>
          </w:p>
        </w:tc>
        <w:tc>
          <w:tcPr>
            <w:tcW w:w="682" w:type="dxa"/>
            <w:tcBorders>
              <w:top w:val="single" w:sz="4" w:space="0" w:color="000000"/>
              <w:left w:val="single" w:sz="4" w:space="0" w:color="auto"/>
              <w:bottom w:val="single" w:sz="4" w:space="0" w:color="000000"/>
              <w:right w:val="single" w:sz="4" w:space="0" w:color="000000"/>
            </w:tcBorders>
            <w:vAlign w:val="center"/>
          </w:tcPr>
          <w:p w14:paraId="4FFB3CB7" w14:textId="77777777" w:rsidR="00C53A5B" w:rsidRDefault="00000000">
            <w:pPr>
              <w:pStyle w:val="af3"/>
              <w:jc w:val="center"/>
              <w:rPr>
                <w:rFonts w:ascii="宋体" w:hAnsi="宋体" w:cs="宋体" w:hint="eastAsia"/>
                <w:szCs w:val="21"/>
              </w:rPr>
            </w:pPr>
            <w:r>
              <w:rPr>
                <w:rFonts w:ascii="宋体" w:hAnsi="宋体" w:cs="宋体" w:hint="eastAsia"/>
                <w:szCs w:val="21"/>
              </w:rPr>
              <w:t>100</w:t>
            </w:r>
          </w:p>
        </w:tc>
        <w:tc>
          <w:tcPr>
            <w:tcW w:w="6243" w:type="dxa"/>
            <w:tcBorders>
              <w:top w:val="single" w:sz="4" w:space="0" w:color="000000"/>
              <w:left w:val="single" w:sz="4" w:space="0" w:color="000000"/>
              <w:bottom w:val="single" w:sz="4" w:space="0" w:color="000000"/>
              <w:right w:val="single" w:sz="4" w:space="0" w:color="000000"/>
            </w:tcBorders>
            <w:vAlign w:val="center"/>
          </w:tcPr>
          <w:p w14:paraId="74550654" w14:textId="77777777" w:rsidR="00C53A5B" w:rsidRDefault="00C53A5B">
            <w:pPr>
              <w:rPr>
                <w:rFonts w:ascii="宋体" w:hAnsi="宋体" w:cs="宋体" w:hint="eastAsia"/>
                <w:szCs w:val="21"/>
              </w:rPr>
            </w:pPr>
          </w:p>
        </w:tc>
      </w:tr>
    </w:tbl>
    <w:p w14:paraId="54524AE6" w14:textId="77777777" w:rsidR="00C53A5B" w:rsidRDefault="00C53A5B">
      <w:pPr>
        <w:pStyle w:val="affffb"/>
      </w:pPr>
    </w:p>
    <w:p w14:paraId="74104693" w14:textId="77777777" w:rsidR="00C53A5B" w:rsidRDefault="00C53A5B">
      <w:pPr>
        <w:pStyle w:val="affffb"/>
      </w:pPr>
    </w:p>
    <w:p w14:paraId="2F705A42" w14:textId="77777777" w:rsidR="00C53A5B" w:rsidRDefault="00000000">
      <w:pPr>
        <w:keepNext/>
        <w:keepLines/>
        <w:spacing w:before="240" w:after="64" w:line="319" w:lineRule="auto"/>
        <w:ind w:firstLineChars="177" w:firstLine="372"/>
        <w:outlineLvl w:val="5"/>
        <w:rPr>
          <w:rFonts w:ascii="Calibri Light" w:hAnsi="Calibri Light" w:cs="Arial"/>
          <w:b/>
          <w:bCs/>
          <w:sz w:val="24"/>
        </w:rPr>
      </w:pPr>
      <w:r>
        <w:br w:type="page"/>
      </w:r>
      <w:r>
        <w:rPr>
          <w:rFonts w:ascii="Calibri Light" w:hAnsi="Calibri Light" w:cs="Arial"/>
          <w:b/>
          <w:bCs/>
          <w:sz w:val="24"/>
        </w:rPr>
        <w:lastRenderedPageBreak/>
        <w:t>第五包（</w:t>
      </w:r>
      <w:r>
        <w:rPr>
          <w:rFonts w:ascii="Calibri Light" w:hAnsi="Calibri Light" w:cs="Arial" w:hint="eastAsia"/>
          <w:b/>
          <w:bCs/>
          <w:sz w:val="24"/>
        </w:rPr>
        <w:t>密码应用安全服务</w:t>
      </w:r>
      <w:r>
        <w:rPr>
          <w:rFonts w:ascii="Calibri Light" w:hAnsi="Calibri Light" w:cs="Arial"/>
          <w:b/>
          <w:bCs/>
          <w:sz w:val="24"/>
        </w:rPr>
        <w:t>）：</w:t>
      </w:r>
      <w:r>
        <w:rPr>
          <w:rFonts w:ascii="Calibri Light" w:hAnsi="Calibri Light" w:cs="Arial" w:hint="eastAsia"/>
          <w:b/>
          <w:bCs/>
          <w:sz w:val="24"/>
        </w:rPr>
        <w:t>评分标准</w:t>
      </w:r>
    </w:p>
    <w:tbl>
      <w:tblPr>
        <w:tblW w:w="89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35"/>
        <w:gridCol w:w="1173"/>
        <w:gridCol w:w="804"/>
        <w:gridCol w:w="6277"/>
      </w:tblGrid>
      <w:tr w:rsidR="00C53A5B" w14:paraId="7CA4F362" w14:textId="77777777">
        <w:trPr>
          <w:trHeight w:val="300"/>
          <w:tblHeader/>
          <w:jc w:val="center"/>
        </w:trPr>
        <w:tc>
          <w:tcPr>
            <w:tcW w:w="735" w:type="dxa"/>
            <w:tcBorders>
              <w:top w:val="single" w:sz="8" w:space="0" w:color="000000"/>
              <w:left w:val="single" w:sz="8" w:space="0" w:color="000000"/>
              <w:bottom w:val="single" w:sz="8" w:space="0" w:color="000000"/>
              <w:right w:val="single" w:sz="8" w:space="0" w:color="000000"/>
            </w:tcBorders>
          </w:tcPr>
          <w:p w14:paraId="04435C57" w14:textId="77777777" w:rsidR="00C53A5B" w:rsidRDefault="00000000">
            <w:pPr>
              <w:jc w:val="center"/>
            </w:pPr>
            <w:r>
              <w:rPr>
                <w:rFonts w:hint="eastAsia"/>
              </w:rPr>
              <w:t>序号</w:t>
            </w:r>
          </w:p>
        </w:tc>
        <w:tc>
          <w:tcPr>
            <w:tcW w:w="1173" w:type="dxa"/>
            <w:tcBorders>
              <w:top w:val="single" w:sz="8" w:space="0" w:color="000000"/>
              <w:left w:val="single" w:sz="8" w:space="0" w:color="000000"/>
              <w:bottom w:val="single" w:sz="8" w:space="0" w:color="000000"/>
              <w:right w:val="single" w:sz="4" w:space="0" w:color="auto"/>
            </w:tcBorders>
          </w:tcPr>
          <w:p w14:paraId="273A1839" w14:textId="77777777" w:rsidR="00C53A5B" w:rsidRDefault="00000000">
            <w:pPr>
              <w:jc w:val="center"/>
            </w:pPr>
            <w:r>
              <w:rPr>
                <w:rFonts w:hint="eastAsia"/>
              </w:rPr>
              <w:t>评审内容</w:t>
            </w:r>
          </w:p>
        </w:tc>
        <w:tc>
          <w:tcPr>
            <w:tcW w:w="804" w:type="dxa"/>
            <w:tcBorders>
              <w:top w:val="single" w:sz="8" w:space="0" w:color="000000"/>
              <w:left w:val="single" w:sz="8" w:space="0" w:color="000000"/>
              <w:bottom w:val="single" w:sz="8" w:space="0" w:color="000000"/>
              <w:right w:val="single" w:sz="8" w:space="0" w:color="000000"/>
            </w:tcBorders>
          </w:tcPr>
          <w:p w14:paraId="7AC01965" w14:textId="77777777" w:rsidR="00C53A5B" w:rsidRDefault="00000000">
            <w:pPr>
              <w:jc w:val="center"/>
            </w:pPr>
            <w:r>
              <w:rPr>
                <w:rFonts w:hint="eastAsia"/>
              </w:rPr>
              <w:t>分值</w:t>
            </w:r>
          </w:p>
        </w:tc>
        <w:tc>
          <w:tcPr>
            <w:tcW w:w="6277" w:type="dxa"/>
            <w:tcBorders>
              <w:top w:val="single" w:sz="8" w:space="0" w:color="000000"/>
              <w:left w:val="single" w:sz="8" w:space="0" w:color="000000"/>
              <w:bottom w:val="single" w:sz="8" w:space="0" w:color="000000"/>
              <w:right w:val="single" w:sz="4" w:space="0" w:color="auto"/>
            </w:tcBorders>
          </w:tcPr>
          <w:p w14:paraId="369B3DF7" w14:textId="77777777" w:rsidR="00C53A5B" w:rsidRDefault="00000000">
            <w:pPr>
              <w:jc w:val="center"/>
            </w:pPr>
            <w:r>
              <w:rPr>
                <w:rFonts w:hint="eastAsia"/>
              </w:rPr>
              <w:t>评审细则</w:t>
            </w:r>
          </w:p>
        </w:tc>
      </w:tr>
      <w:tr w:rsidR="00393EFB" w14:paraId="2CA05EE2" w14:textId="77777777" w:rsidTr="00037198">
        <w:trPr>
          <w:trHeight w:val="694"/>
          <w:jc w:val="center"/>
        </w:trPr>
        <w:tc>
          <w:tcPr>
            <w:tcW w:w="735" w:type="dxa"/>
            <w:vMerge w:val="restart"/>
            <w:tcBorders>
              <w:top w:val="single" w:sz="8" w:space="0" w:color="000000"/>
              <w:left w:val="single" w:sz="8" w:space="0" w:color="000000"/>
              <w:right w:val="single" w:sz="8" w:space="0" w:color="000000"/>
            </w:tcBorders>
            <w:vAlign w:val="center"/>
          </w:tcPr>
          <w:p w14:paraId="5F1A01D1" w14:textId="77777777" w:rsidR="00393EFB" w:rsidRDefault="00393EFB">
            <w:pPr>
              <w:jc w:val="center"/>
            </w:pPr>
            <w:r>
              <w:rPr>
                <w:rFonts w:hint="eastAsia"/>
              </w:rPr>
              <w:t>1</w:t>
            </w:r>
          </w:p>
        </w:tc>
        <w:tc>
          <w:tcPr>
            <w:tcW w:w="1173" w:type="dxa"/>
            <w:vMerge w:val="restart"/>
            <w:tcBorders>
              <w:top w:val="single" w:sz="8" w:space="0" w:color="000000"/>
              <w:left w:val="single" w:sz="8" w:space="0" w:color="000000"/>
              <w:bottom w:val="single" w:sz="8" w:space="0" w:color="000000"/>
              <w:right w:val="single" w:sz="8" w:space="0" w:color="000000"/>
            </w:tcBorders>
            <w:vAlign w:val="center"/>
          </w:tcPr>
          <w:p w14:paraId="03C49BA7" w14:textId="77777777" w:rsidR="00393EFB" w:rsidRDefault="00393EFB">
            <w:pPr>
              <w:jc w:val="center"/>
            </w:pPr>
            <w:r>
              <w:rPr>
                <w:rFonts w:hint="eastAsia"/>
              </w:rPr>
              <w:t>投标人履约能力评价（</w:t>
            </w:r>
            <w:r>
              <w:rPr>
                <w:rFonts w:hint="eastAsia"/>
              </w:rPr>
              <w:t>10</w:t>
            </w:r>
            <w:r>
              <w:rPr>
                <w:rFonts w:hint="eastAsia"/>
              </w:rPr>
              <w:t>分）</w:t>
            </w:r>
          </w:p>
        </w:tc>
        <w:tc>
          <w:tcPr>
            <w:tcW w:w="804" w:type="dxa"/>
            <w:tcBorders>
              <w:top w:val="single" w:sz="8" w:space="0" w:color="000000"/>
              <w:left w:val="single" w:sz="8" w:space="0" w:color="000000"/>
              <w:bottom w:val="single" w:sz="8" w:space="0" w:color="000000"/>
              <w:right w:val="single" w:sz="8" w:space="0" w:color="000000"/>
            </w:tcBorders>
            <w:vAlign w:val="center"/>
          </w:tcPr>
          <w:p w14:paraId="2893F849" w14:textId="77777777" w:rsidR="00393EFB" w:rsidRDefault="00393EFB">
            <w:pPr>
              <w:jc w:val="center"/>
              <w:rPr>
                <w:rFonts w:ascii="仿宋" w:eastAsia="仿宋" w:hAnsi="仿宋" w:cs="仿宋" w:hint="eastAsia"/>
              </w:rPr>
            </w:pPr>
            <w:r>
              <w:rPr>
                <w:rFonts w:hint="eastAsia"/>
              </w:rPr>
              <w:t>4</w:t>
            </w:r>
            <w:r>
              <w:rPr>
                <w:rFonts w:hint="eastAsia"/>
              </w:rPr>
              <w:t>分</w:t>
            </w:r>
          </w:p>
        </w:tc>
        <w:tc>
          <w:tcPr>
            <w:tcW w:w="6277" w:type="dxa"/>
            <w:tcBorders>
              <w:top w:val="single" w:sz="8" w:space="0" w:color="000000"/>
              <w:left w:val="single" w:sz="8" w:space="0" w:color="000000"/>
              <w:bottom w:val="single" w:sz="8" w:space="0" w:color="000000"/>
              <w:right w:val="single" w:sz="8" w:space="0" w:color="000000"/>
            </w:tcBorders>
            <w:vAlign w:val="center"/>
          </w:tcPr>
          <w:p w14:paraId="4FA8DF36" w14:textId="77777777" w:rsidR="00393EFB" w:rsidRDefault="00393EFB">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1C87FA87" w14:textId="77777777" w:rsidR="00393EFB" w:rsidRDefault="00393EFB">
            <w:pPr>
              <w:spacing w:line="360" w:lineRule="auto"/>
              <w:ind w:firstLineChars="177" w:firstLine="372"/>
              <w:rPr>
                <w:rFonts w:ascii="Arial" w:hAnsi="Arial" w:cs="Arial"/>
                <w:szCs w:val="21"/>
              </w:rPr>
            </w:pPr>
            <w:r>
              <w:rPr>
                <w:rFonts w:ascii="Arial" w:hAnsi="Arial" w:cs="Arial" w:hint="eastAsia"/>
                <w:szCs w:val="21"/>
              </w:rPr>
              <w:t>投标人所投的电子认证服务系统具备网络安全等级保护备案证明或最近年度的网络安全等保测评报告，满足等级保护三级要求，需提供有效的证明文件复印件并加盖投标人公章，提供证明文件得</w:t>
            </w:r>
            <w:r>
              <w:rPr>
                <w:rFonts w:ascii="Arial" w:hAnsi="Arial" w:cs="Arial" w:hint="eastAsia"/>
                <w:szCs w:val="21"/>
              </w:rPr>
              <w:t>2</w:t>
            </w:r>
            <w:r>
              <w:rPr>
                <w:rFonts w:ascii="Arial" w:hAnsi="Arial" w:cs="Arial" w:hint="eastAsia"/>
                <w:szCs w:val="21"/>
              </w:rPr>
              <w:t>分，未提供证明材料得</w:t>
            </w:r>
            <w:r>
              <w:rPr>
                <w:rFonts w:ascii="Arial" w:hAnsi="Arial" w:cs="Arial" w:hint="eastAsia"/>
                <w:szCs w:val="21"/>
              </w:rPr>
              <w:t>0</w:t>
            </w:r>
            <w:r>
              <w:rPr>
                <w:rFonts w:ascii="Arial" w:hAnsi="Arial" w:cs="Arial" w:hint="eastAsia"/>
                <w:szCs w:val="21"/>
              </w:rPr>
              <w:t>分；</w:t>
            </w:r>
          </w:p>
          <w:p w14:paraId="27A2D3B4" w14:textId="77777777" w:rsidR="00393EFB" w:rsidRDefault="00393EFB">
            <w:pPr>
              <w:spacing w:line="360" w:lineRule="auto"/>
              <w:ind w:firstLineChars="177" w:firstLine="372"/>
              <w:rPr>
                <w:rFonts w:ascii="Arial" w:hAnsi="Arial" w:cs="Arial"/>
                <w:szCs w:val="21"/>
              </w:rPr>
            </w:pPr>
            <w:r>
              <w:rPr>
                <w:rFonts w:ascii="Arial" w:hAnsi="Arial" w:cs="Arial" w:hint="eastAsia"/>
                <w:szCs w:val="21"/>
              </w:rPr>
              <w:t>投标人所投的电子认证服务系统通过国家密码管理局安全性审查，需提供证明文件复印件并加盖投标人公章，提供证明文件得</w:t>
            </w:r>
            <w:r>
              <w:rPr>
                <w:rFonts w:ascii="Arial" w:hAnsi="Arial" w:cs="Arial" w:hint="eastAsia"/>
                <w:szCs w:val="21"/>
              </w:rPr>
              <w:t>2</w:t>
            </w:r>
            <w:r>
              <w:rPr>
                <w:rFonts w:ascii="Arial" w:hAnsi="Arial" w:cs="Arial" w:hint="eastAsia"/>
                <w:szCs w:val="21"/>
              </w:rPr>
              <w:t>分，未提供证明材料得</w:t>
            </w:r>
            <w:r>
              <w:rPr>
                <w:rFonts w:ascii="Arial" w:hAnsi="Arial" w:cs="Arial" w:hint="eastAsia"/>
                <w:szCs w:val="21"/>
              </w:rPr>
              <w:t>0</w:t>
            </w:r>
            <w:r>
              <w:rPr>
                <w:rFonts w:ascii="Arial" w:hAnsi="Arial" w:cs="Arial" w:hint="eastAsia"/>
                <w:szCs w:val="21"/>
              </w:rPr>
              <w:t>分。</w:t>
            </w:r>
          </w:p>
        </w:tc>
      </w:tr>
      <w:tr w:rsidR="00393EFB" w14:paraId="556246F3" w14:textId="77777777" w:rsidTr="00037198">
        <w:trPr>
          <w:trHeight w:val="1323"/>
          <w:jc w:val="center"/>
        </w:trPr>
        <w:tc>
          <w:tcPr>
            <w:tcW w:w="735" w:type="dxa"/>
            <w:vMerge/>
            <w:tcBorders>
              <w:left w:val="single" w:sz="8" w:space="0" w:color="000000"/>
              <w:bottom w:val="single" w:sz="8" w:space="0" w:color="000000"/>
              <w:right w:val="single" w:sz="8" w:space="0" w:color="000000"/>
            </w:tcBorders>
            <w:vAlign w:val="center"/>
          </w:tcPr>
          <w:p w14:paraId="1F64CA50" w14:textId="07B2C306" w:rsidR="00393EFB" w:rsidRDefault="00393EFB">
            <w:pPr>
              <w:jc w:val="center"/>
            </w:pPr>
          </w:p>
        </w:tc>
        <w:tc>
          <w:tcPr>
            <w:tcW w:w="1173" w:type="dxa"/>
            <w:vMerge/>
            <w:tcBorders>
              <w:top w:val="single" w:sz="8" w:space="0" w:color="000000"/>
              <w:left w:val="single" w:sz="8" w:space="0" w:color="000000"/>
              <w:bottom w:val="single" w:sz="8" w:space="0" w:color="000000"/>
              <w:right w:val="single" w:sz="8" w:space="0" w:color="000000"/>
            </w:tcBorders>
            <w:vAlign w:val="center"/>
          </w:tcPr>
          <w:p w14:paraId="78B21A1A" w14:textId="77777777" w:rsidR="00393EFB" w:rsidRDefault="00393EFB">
            <w:pPr>
              <w:jc w:val="center"/>
            </w:pPr>
          </w:p>
        </w:tc>
        <w:tc>
          <w:tcPr>
            <w:tcW w:w="804" w:type="dxa"/>
            <w:tcBorders>
              <w:top w:val="single" w:sz="8" w:space="0" w:color="000000"/>
              <w:left w:val="single" w:sz="8" w:space="0" w:color="000000"/>
              <w:bottom w:val="single" w:sz="8" w:space="0" w:color="000000"/>
              <w:right w:val="single" w:sz="8" w:space="0" w:color="000000"/>
            </w:tcBorders>
            <w:vAlign w:val="center"/>
          </w:tcPr>
          <w:p w14:paraId="63A05CBE" w14:textId="77777777" w:rsidR="00393EFB" w:rsidRDefault="00393EFB">
            <w:pPr>
              <w:jc w:val="center"/>
              <w:rPr>
                <w:rFonts w:ascii="仿宋" w:eastAsia="仿宋" w:hAnsi="仿宋" w:cs="仿宋" w:hint="eastAsia"/>
              </w:rPr>
            </w:pPr>
            <w:r>
              <w:rPr>
                <w:rFonts w:hint="eastAsia"/>
              </w:rPr>
              <w:t>6</w:t>
            </w:r>
            <w:r>
              <w:rPr>
                <w:rFonts w:hint="eastAsia"/>
              </w:rPr>
              <w:t>分</w:t>
            </w:r>
          </w:p>
        </w:tc>
        <w:tc>
          <w:tcPr>
            <w:tcW w:w="6277" w:type="dxa"/>
            <w:tcBorders>
              <w:top w:val="single" w:sz="8" w:space="0" w:color="000000"/>
              <w:left w:val="single" w:sz="8" w:space="0" w:color="000000"/>
              <w:bottom w:val="single" w:sz="8" w:space="0" w:color="000000"/>
              <w:right w:val="single" w:sz="8" w:space="0" w:color="000000"/>
            </w:tcBorders>
            <w:vAlign w:val="center"/>
          </w:tcPr>
          <w:p w14:paraId="1A12C443" w14:textId="77777777" w:rsidR="00393EFB" w:rsidRDefault="00393EFB">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5CFFECA5" w14:textId="77777777" w:rsidR="00393EFB" w:rsidRDefault="00393EFB">
            <w:pPr>
              <w:spacing w:line="360" w:lineRule="auto"/>
              <w:ind w:firstLineChars="177" w:firstLine="372"/>
              <w:rPr>
                <w:rFonts w:ascii="Arial" w:hAnsi="Arial" w:cs="Arial"/>
                <w:szCs w:val="21"/>
              </w:rPr>
            </w:pPr>
            <w:r>
              <w:rPr>
                <w:rFonts w:ascii="Arial" w:hAnsi="Arial" w:cs="Arial" w:hint="eastAsia"/>
                <w:szCs w:val="21"/>
              </w:rPr>
              <w:t>投标人所投产品具备以下资质：</w:t>
            </w:r>
          </w:p>
          <w:p w14:paraId="61265985" w14:textId="77777777" w:rsidR="00393EFB" w:rsidRDefault="00393EFB">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为本项目提供服务的云平台能够实现密钥存储机制，密钥调用鉴别流程满足系统功能需求；能实现密钥协商机制和密钥隔离机制，保护密钥安全；采取相应的安全保护机制，满足等保三级要求，具有数据存储、链路安全、运维管理、系统安全保障等技术能力。需提供相应的测评证书的复印件并加盖投标人公章，提供得</w:t>
            </w:r>
            <w:r>
              <w:rPr>
                <w:rFonts w:ascii="Arial" w:hAnsi="Arial" w:cs="Arial"/>
                <w:szCs w:val="21"/>
              </w:rPr>
              <w:t>2</w:t>
            </w:r>
            <w:r>
              <w:rPr>
                <w:rFonts w:ascii="Arial" w:hAnsi="Arial" w:cs="Arial" w:hint="eastAsia"/>
                <w:szCs w:val="21"/>
              </w:rPr>
              <w:t>.5</w:t>
            </w:r>
            <w:r>
              <w:rPr>
                <w:rFonts w:ascii="Arial" w:hAnsi="Arial" w:cs="Arial" w:hint="eastAsia"/>
                <w:szCs w:val="21"/>
              </w:rPr>
              <w:t>分，未提供得</w:t>
            </w:r>
            <w:r>
              <w:rPr>
                <w:rFonts w:ascii="Arial" w:hAnsi="Arial" w:cs="Arial" w:hint="eastAsia"/>
                <w:szCs w:val="21"/>
              </w:rPr>
              <w:t>0</w:t>
            </w:r>
            <w:r>
              <w:rPr>
                <w:rFonts w:ascii="Arial" w:hAnsi="Arial" w:cs="Arial" w:hint="eastAsia"/>
                <w:szCs w:val="21"/>
              </w:rPr>
              <w:t>分；</w:t>
            </w:r>
          </w:p>
          <w:p w14:paraId="17452C85" w14:textId="77777777" w:rsidR="00393EFB" w:rsidRDefault="00393EFB">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2</w:t>
            </w:r>
            <w:r>
              <w:rPr>
                <w:rFonts w:ascii="Arial" w:hAnsi="Arial" w:cs="Arial" w:hint="eastAsia"/>
                <w:szCs w:val="21"/>
              </w:rPr>
              <w:t>）为本项目中提供密码服务的产品具备商用密码产品认证证书，需提供有效的证书复印件并加盖投标人公章，提供得</w:t>
            </w:r>
            <w:r>
              <w:rPr>
                <w:rFonts w:ascii="Arial" w:hAnsi="Arial" w:cs="Arial" w:hint="eastAsia"/>
                <w:szCs w:val="21"/>
              </w:rPr>
              <w:t>1</w:t>
            </w:r>
            <w:r>
              <w:rPr>
                <w:rFonts w:ascii="Arial" w:hAnsi="Arial" w:cs="Arial" w:hint="eastAsia"/>
                <w:szCs w:val="21"/>
              </w:rPr>
              <w:t>分，未提供得</w:t>
            </w:r>
            <w:r>
              <w:rPr>
                <w:rFonts w:ascii="Arial" w:hAnsi="Arial" w:cs="Arial" w:hint="eastAsia"/>
                <w:szCs w:val="21"/>
              </w:rPr>
              <w:t>0</w:t>
            </w:r>
            <w:r>
              <w:rPr>
                <w:rFonts w:ascii="Arial" w:hAnsi="Arial" w:cs="Arial" w:hint="eastAsia"/>
                <w:szCs w:val="21"/>
              </w:rPr>
              <w:t>分；</w:t>
            </w:r>
          </w:p>
          <w:p w14:paraId="53C99EB1" w14:textId="77777777" w:rsidR="00393EFB" w:rsidRDefault="00393EFB">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）为本项目中提供密码服务的产品具备网络安全专用产品安全检测证书，提供有效的证书复印件并加盖投标人公章，提供得</w:t>
            </w:r>
            <w:r>
              <w:rPr>
                <w:rFonts w:ascii="Arial" w:hAnsi="Arial" w:cs="Arial" w:hint="eastAsia"/>
                <w:szCs w:val="21"/>
              </w:rPr>
              <w:t>1.5</w:t>
            </w:r>
            <w:r>
              <w:rPr>
                <w:rFonts w:ascii="Arial" w:hAnsi="Arial" w:cs="Arial" w:hint="eastAsia"/>
                <w:szCs w:val="21"/>
              </w:rPr>
              <w:t>分，未提供得</w:t>
            </w:r>
            <w:r>
              <w:rPr>
                <w:rFonts w:ascii="Arial" w:hAnsi="Arial" w:cs="Arial" w:hint="eastAsia"/>
                <w:szCs w:val="21"/>
              </w:rPr>
              <w:t>0</w:t>
            </w:r>
            <w:r>
              <w:rPr>
                <w:rFonts w:ascii="Arial" w:hAnsi="Arial" w:cs="Arial" w:hint="eastAsia"/>
                <w:szCs w:val="21"/>
              </w:rPr>
              <w:t>分；</w:t>
            </w:r>
          </w:p>
          <w:p w14:paraId="78D9C4DD" w14:textId="77777777" w:rsidR="00393EFB" w:rsidRDefault="00393EFB">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4</w:t>
            </w:r>
            <w:r>
              <w:rPr>
                <w:rFonts w:ascii="Arial" w:hAnsi="Arial" w:cs="Arial" w:hint="eastAsia"/>
                <w:szCs w:val="21"/>
              </w:rPr>
              <w:t>）为本项目中提供密码服务的产品具备公安部第三研究所公安部计算机信息系统安全专用产品质量监督检验中心出具的检验检测报告，提供有效的报告复印件并加盖投标人公章，提供得</w:t>
            </w:r>
            <w:r>
              <w:rPr>
                <w:rFonts w:ascii="Arial" w:hAnsi="Arial" w:cs="Arial" w:hint="eastAsia"/>
                <w:szCs w:val="21"/>
              </w:rPr>
              <w:t>1</w:t>
            </w:r>
            <w:r>
              <w:rPr>
                <w:rFonts w:ascii="Arial" w:hAnsi="Arial" w:cs="Arial" w:hint="eastAsia"/>
                <w:szCs w:val="21"/>
              </w:rPr>
              <w:t>分，未提供得</w:t>
            </w:r>
            <w:r>
              <w:rPr>
                <w:rFonts w:ascii="Arial" w:hAnsi="Arial" w:cs="Arial" w:hint="eastAsia"/>
                <w:szCs w:val="21"/>
              </w:rPr>
              <w:t>0</w:t>
            </w:r>
            <w:r>
              <w:rPr>
                <w:rFonts w:ascii="Arial" w:hAnsi="Arial" w:cs="Arial" w:hint="eastAsia"/>
                <w:szCs w:val="21"/>
              </w:rPr>
              <w:t>分。</w:t>
            </w:r>
          </w:p>
        </w:tc>
      </w:tr>
      <w:tr w:rsidR="00C53A5B" w14:paraId="1A4E5193" w14:textId="77777777">
        <w:trPr>
          <w:trHeight w:val="1175"/>
          <w:jc w:val="center"/>
        </w:trPr>
        <w:tc>
          <w:tcPr>
            <w:tcW w:w="735" w:type="dxa"/>
            <w:tcBorders>
              <w:top w:val="single" w:sz="8" w:space="0" w:color="000000"/>
              <w:left w:val="single" w:sz="8" w:space="0" w:color="000000"/>
              <w:bottom w:val="single" w:sz="8" w:space="0" w:color="000000"/>
              <w:right w:val="single" w:sz="8" w:space="0" w:color="000000"/>
            </w:tcBorders>
            <w:vAlign w:val="center"/>
          </w:tcPr>
          <w:p w14:paraId="3648AB13" w14:textId="77777777" w:rsidR="00C53A5B" w:rsidRDefault="00000000">
            <w:pPr>
              <w:jc w:val="center"/>
            </w:pPr>
            <w:r>
              <w:rPr>
                <w:rFonts w:hint="eastAsia"/>
              </w:rPr>
              <w:t>2</w:t>
            </w:r>
          </w:p>
        </w:tc>
        <w:tc>
          <w:tcPr>
            <w:tcW w:w="1173" w:type="dxa"/>
            <w:tcBorders>
              <w:top w:val="single" w:sz="8" w:space="0" w:color="000000"/>
              <w:left w:val="single" w:sz="8" w:space="0" w:color="000000"/>
              <w:bottom w:val="single" w:sz="8" w:space="0" w:color="000000"/>
              <w:right w:val="single" w:sz="8" w:space="0" w:color="000000"/>
            </w:tcBorders>
            <w:vAlign w:val="center"/>
          </w:tcPr>
          <w:p w14:paraId="1CD7C6BB" w14:textId="77777777" w:rsidR="00C53A5B" w:rsidRDefault="00000000">
            <w:pPr>
              <w:jc w:val="center"/>
            </w:pPr>
            <w:bookmarkStart w:id="823" w:name="_Hlk529523845"/>
            <w:r>
              <w:rPr>
                <w:rFonts w:hint="eastAsia"/>
              </w:rPr>
              <w:t>产品技术指标情况</w:t>
            </w:r>
          </w:p>
          <w:p w14:paraId="1CEFAAB5" w14:textId="77777777" w:rsidR="00C53A5B" w:rsidRDefault="00000000">
            <w:pPr>
              <w:jc w:val="center"/>
            </w:pPr>
            <w:r>
              <w:rPr>
                <w:rFonts w:hint="eastAsia"/>
              </w:rPr>
              <w:t>（</w:t>
            </w:r>
            <w:r>
              <w:rPr>
                <w:rFonts w:hint="eastAsia"/>
              </w:rPr>
              <w:t>14</w:t>
            </w:r>
            <w:r>
              <w:rPr>
                <w:rFonts w:hint="eastAsia"/>
              </w:rPr>
              <w:t>分）</w:t>
            </w:r>
            <w:bookmarkEnd w:id="823"/>
          </w:p>
        </w:tc>
        <w:tc>
          <w:tcPr>
            <w:tcW w:w="804" w:type="dxa"/>
            <w:tcBorders>
              <w:top w:val="single" w:sz="8" w:space="0" w:color="000000"/>
              <w:left w:val="single" w:sz="8" w:space="0" w:color="000000"/>
              <w:bottom w:val="single" w:sz="8" w:space="0" w:color="000000"/>
              <w:right w:val="single" w:sz="8" w:space="0" w:color="000000"/>
            </w:tcBorders>
            <w:vAlign w:val="center"/>
          </w:tcPr>
          <w:p w14:paraId="3174B321" w14:textId="77777777" w:rsidR="00C53A5B" w:rsidRDefault="00000000">
            <w:pPr>
              <w:jc w:val="center"/>
              <w:rPr>
                <w:rFonts w:ascii="仿宋" w:eastAsia="仿宋" w:hAnsi="仿宋" w:cs="仿宋" w:hint="eastAsia"/>
              </w:rPr>
            </w:pPr>
            <w:r>
              <w:rPr>
                <w:rFonts w:hint="eastAsia"/>
              </w:rPr>
              <w:t>14</w:t>
            </w:r>
            <w:r>
              <w:rPr>
                <w:rFonts w:hint="eastAsia"/>
              </w:rPr>
              <w:t>分</w:t>
            </w:r>
          </w:p>
        </w:tc>
        <w:tc>
          <w:tcPr>
            <w:tcW w:w="6277" w:type="dxa"/>
            <w:tcBorders>
              <w:top w:val="single" w:sz="8" w:space="0" w:color="000000"/>
              <w:left w:val="single" w:sz="8" w:space="0" w:color="000000"/>
              <w:bottom w:val="single" w:sz="8" w:space="0" w:color="000000"/>
              <w:right w:val="single" w:sz="8" w:space="0" w:color="000000"/>
            </w:tcBorders>
            <w:vAlign w:val="center"/>
          </w:tcPr>
          <w:p w14:paraId="6508B68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满足技术需求文件中产品技术指标的全部技术指标得满分，其中“</w:t>
            </w:r>
            <w:r>
              <w:rPr>
                <w:rFonts w:ascii="Arial" w:hAnsi="Arial" w:cs="Arial" w:hint="eastAsia"/>
                <w:szCs w:val="21"/>
              </w:rPr>
              <w:t>#</w:t>
            </w:r>
            <w:r>
              <w:rPr>
                <w:rFonts w:ascii="Arial" w:hAnsi="Arial" w:cs="Arial" w:hint="eastAsia"/>
                <w:szCs w:val="21"/>
              </w:rPr>
              <w:t>”号条款代表重要指标，需提供对应的功能截图作为有效证明材料；其它为一般指标，需在投标文件技术方案中作出明确响应，不满足其中一项“</w:t>
            </w:r>
            <w:r>
              <w:rPr>
                <w:rFonts w:ascii="Arial" w:hAnsi="Arial" w:cs="Arial" w:hint="eastAsia"/>
                <w:szCs w:val="21"/>
              </w:rPr>
              <w:t>#</w:t>
            </w:r>
            <w:r>
              <w:rPr>
                <w:rFonts w:ascii="Arial" w:hAnsi="Arial" w:cs="Arial" w:hint="eastAsia"/>
                <w:szCs w:val="21"/>
              </w:rPr>
              <w:t>”号条款将导致扣</w:t>
            </w:r>
            <w:r>
              <w:rPr>
                <w:rFonts w:ascii="Arial" w:hAnsi="Arial" w:cs="Arial" w:hint="eastAsia"/>
                <w:szCs w:val="21"/>
              </w:rPr>
              <w:t>1.5</w:t>
            </w:r>
            <w:r>
              <w:rPr>
                <w:rFonts w:ascii="Arial" w:hAnsi="Arial" w:cs="Arial" w:hint="eastAsia"/>
                <w:szCs w:val="21"/>
              </w:rPr>
              <w:t>分，不满足其中一项一般指标将导致扣</w:t>
            </w:r>
            <w:r>
              <w:rPr>
                <w:rFonts w:ascii="Arial" w:hAnsi="Arial" w:cs="Arial" w:hint="eastAsia"/>
                <w:szCs w:val="21"/>
              </w:rPr>
              <w:t>0.25</w:t>
            </w:r>
            <w:r>
              <w:rPr>
                <w:rFonts w:ascii="Arial" w:hAnsi="Arial" w:cs="Arial" w:hint="eastAsia"/>
                <w:szCs w:val="21"/>
              </w:rPr>
              <w:t>分，扣完为止，最低可得</w:t>
            </w:r>
            <w:r>
              <w:rPr>
                <w:rFonts w:ascii="Arial" w:hAnsi="Arial" w:cs="Arial" w:hint="eastAsia"/>
                <w:szCs w:val="21"/>
              </w:rPr>
              <w:t>0</w:t>
            </w:r>
            <w:r>
              <w:rPr>
                <w:rFonts w:ascii="Arial" w:hAnsi="Arial" w:cs="Arial" w:hint="eastAsia"/>
                <w:szCs w:val="21"/>
              </w:rPr>
              <w:t>分。</w:t>
            </w:r>
          </w:p>
        </w:tc>
      </w:tr>
      <w:tr w:rsidR="00C53A5B" w14:paraId="2B11D679" w14:textId="77777777">
        <w:trPr>
          <w:trHeight w:val="406"/>
          <w:jc w:val="center"/>
        </w:trPr>
        <w:tc>
          <w:tcPr>
            <w:tcW w:w="735" w:type="dxa"/>
            <w:tcBorders>
              <w:top w:val="single" w:sz="8" w:space="0" w:color="000000"/>
              <w:left w:val="single" w:sz="8" w:space="0" w:color="000000"/>
              <w:bottom w:val="single" w:sz="8" w:space="0" w:color="000000"/>
              <w:right w:val="single" w:sz="8" w:space="0" w:color="000000"/>
            </w:tcBorders>
            <w:vAlign w:val="center"/>
          </w:tcPr>
          <w:p w14:paraId="499C3EA8" w14:textId="77777777" w:rsidR="00C53A5B" w:rsidRDefault="00000000">
            <w:pPr>
              <w:jc w:val="center"/>
            </w:pPr>
            <w:r>
              <w:rPr>
                <w:rFonts w:hint="eastAsia"/>
              </w:rPr>
              <w:lastRenderedPageBreak/>
              <w:t>3</w:t>
            </w:r>
          </w:p>
        </w:tc>
        <w:tc>
          <w:tcPr>
            <w:tcW w:w="1173" w:type="dxa"/>
            <w:tcBorders>
              <w:top w:val="single" w:sz="8" w:space="0" w:color="000000"/>
              <w:left w:val="single" w:sz="8" w:space="0" w:color="000000"/>
              <w:bottom w:val="single" w:sz="8" w:space="0" w:color="000000"/>
              <w:right w:val="single" w:sz="8" w:space="0" w:color="000000"/>
            </w:tcBorders>
            <w:vAlign w:val="center"/>
          </w:tcPr>
          <w:p w14:paraId="0A1C8D19" w14:textId="77777777" w:rsidR="00C53A5B" w:rsidRDefault="00000000">
            <w:pPr>
              <w:jc w:val="center"/>
            </w:pPr>
            <w:r>
              <w:rPr>
                <w:rFonts w:hint="eastAsia"/>
              </w:rPr>
              <w:t>整体方案评价（</w:t>
            </w:r>
            <w:r>
              <w:rPr>
                <w:rFonts w:hint="eastAsia"/>
              </w:rPr>
              <w:t>20</w:t>
            </w:r>
            <w:r>
              <w:rPr>
                <w:rFonts w:hint="eastAsia"/>
              </w:rPr>
              <w:t>分）</w:t>
            </w:r>
          </w:p>
        </w:tc>
        <w:tc>
          <w:tcPr>
            <w:tcW w:w="804" w:type="dxa"/>
            <w:tcBorders>
              <w:top w:val="single" w:sz="8" w:space="0" w:color="000000"/>
              <w:left w:val="single" w:sz="8" w:space="0" w:color="000000"/>
              <w:bottom w:val="single" w:sz="8" w:space="0" w:color="000000"/>
              <w:right w:val="single" w:sz="8" w:space="0" w:color="000000"/>
            </w:tcBorders>
            <w:vAlign w:val="center"/>
          </w:tcPr>
          <w:p w14:paraId="045DB84D" w14:textId="77777777" w:rsidR="00C53A5B" w:rsidRDefault="00000000">
            <w:pPr>
              <w:jc w:val="center"/>
              <w:rPr>
                <w:rFonts w:ascii="仿宋" w:eastAsia="仿宋" w:hAnsi="仿宋" w:cs="仿宋" w:hint="eastAsia"/>
              </w:rPr>
            </w:pPr>
            <w:r>
              <w:rPr>
                <w:rFonts w:hint="eastAsia"/>
              </w:rPr>
              <w:t>20</w:t>
            </w:r>
            <w:r>
              <w:rPr>
                <w:rFonts w:hint="eastAsia"/>
              </w:rPr>
              <w:t>分</w:t>
            </w:r>
          </w:p>
        </w:tc>
        <w:tc>
          <w:tcPr>
            <w:tcW w:w="6277" w:type="dxa"/>
            <w:tcBorders>
              <w:top w:val="single" w:sz="8" w:space="0" w:color="000000"/>
              <w:left w:val="single" w:sz="8" w:space="0" w:color="000000"/>
              <w:bottom w:val="single" w:sz="8" w:space="0" w:color="000000"/>
              <w:right w:val="single" w:sz="8" w:space="0" w:color="000000"/>
            </w:tcBorders>
            <w:vAlign w:val="center"/>
          </w:tcPr>
          <w:p w14:paraId="1A7408A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建设方案：根据投标人提供的建设方案进行评价，评价依据投标人提供方案中密码应用安全支撑体系方案具备合理性，完整性，表达清晰等。</w:t>
            </w:r>
          </w:p>
          <w:p w14:paraId="707C249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）方案内容进行了详细的阐述，能正确理解项目需求，思路清晰，贴合项目实际情况，方案中包括具体细节及措施，合理匹配项目目标且满足招标要求，得</w:t>
            </w:r>
            <w:r>
              <w:rPr>
                <w:rFonts w:ascii="Arial" w:hAnsi="Arial" w:cs="Arial" w:hint="eastAsia"/>
                <w:szCs w:val="21"/>
              </w:rPr>
              <w:t>20</w:t>
            </w:r>
            <w:r>
              <w:rPr>
                <w:rFonts w:ascii="Arial" w:hAnsi="Arial" w:cs="Arial" w:hint="eastAsia"/>
                <w:szCs w:val="21"/>
              </w:rPr>
              <w:t>分；</w:t>
            </w:r>
          </w:p>
          <w:p w14:paraId="65938FD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2</w:t>
            </w:r>
            <w:r>
              <w:rPr>
                <w:rFonts w:ascii="Arial" w:hAnsi="Arial" w:cs="Arial" w:hint="eastAsia"/>
                <w:szCs w:val="21"/>
              </w:rPr>
              <w:t>）方案内容虽进行阐述但并未贴合项目实际情况，或方案中未包括具体细节及措施，得</w:t>
            </w:r>
            <w:r>
              <w:rPr>
                <w:rFonts w:ascii="Arial" w:hAnsi="Arial" w:cs="Arial" w:hint="eastAsia"/>
                <w:szCs w:val="21"/>
              </w:rPr>
              <w:t>15</w:t>
            </w:r>
            <w:r>
              <w:rPr>
                <w:rFonts w:ascii="Arial" w:hAnsi="Arial" w:cs="Arial" w:hint="eastAsia"/>
                <w:szCs w:val="21"/>
              </w:rPr>
              <w:t>分；</w:t>
            </w:r>
          </w:p>
          <w:p w14:paraId="6902EC5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）方案虽进行阐述但不能够完全满足招标需求，得</w:t>
            </w:r>
            <w:r>
              <w:rPr>
                <w:rFonts w:ascii="Arial" w:hAnsi="Arial" w:cs="Arial" w:hint="eastAsia"/>
                <w:szCs w:val="21"/>
              </w:rPr>
              <w:t>10</w:t>
            </w:r>
            <w:r>
              <w:rPr>
                <w:rFonts w:ascii="Arial" w:hAnsi="Arial" w:cs="Arial" w:hint="eastAsia"/>
                <w:szCs w:val="21"/>
              </w:rPr>
              <w:t>分；</w:t>
            </w:r>
          </w:p>
          <w:p w14:paraId="3030FA3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4</w:t>
            </w:r>
            <w:r>
              <w:rPr>
                <w:rFonts w:ascii="Arial" w:hAnsi="Arial" w:cs="Arial" w:hint="eastAsia"/>
                <w:szCs w:val="21"/>
              </w:rPr>
              <w:t>）方案未针对招标需求进行应答阐述或仅为对招标需求的简单复制或方案内容未进行任何阐述或不满足招标要求，得</w:t>
            </w:r>
            <w:r>
              <w:rPr>
                <w:rFonts w:ascii="Arial" w:hAnsi="Arial" w:cs="Arial" w:hint="eastAsia"/>
                <w:szCs w:val="21"/>
              </w:rPr>
              <w:t>5</w:t>
            </w:r>
            <w:r>
              <w:rPr>
                <w:rFonts w:ascii="Arial" w:hAnsi="Arial" w:cs="Arial" w:hint="eastAsia"/>
                <w:szCs w:val="21"/>
              </w:rPr>
              <w:t>分。</w:t>
            </w:r>
          </w:p>
          <w:p w14:paraId="61FC673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未提供整体方案，得</w:t>
            </w:r>
            <w:r>
              <w:rPr>
                <w:rFonts w:ascii="Arial" w:hAnsi="Arial" w:cs="Arial" w:hint="eastAsia"/>
                <w:szCs w:val="21"/>
              </w:rPr>
              <w:t>0</w:t>
            </w:r>
            <w:r>
              <w:rPr>
                <w:rFonts w:ascii="Arial" w:hAnsi="Arial" w:cs="Arial" w:hint="eastAsia"/>
                <w:szCs w:val="21"/>
              </w:rPr>
              <w:t>分。</w:t>
            </w:r>
          </w:p>
        </w:tc>
      </w:tr>
      <w:tr w:rsidR="00C53A5B" w14:paraId="2087C00A" w14:textId="77777777">
        <w:trPr>
          <w:trHeight w:val="211"/>
          <w:jc w:val="center"/>
        </w:trPr>
        <w:tc>
          <w:tcPr>
            <w:tcW w:w="735" w:type="dxa"/>
            <w:tcBorders>
              <w:top w:val="single" w:sz="8" w:space="0" w:color="000000"/>
              <w:left w:val="single" w:sz="8" w:space="0" w:color="000000"/>
              <w:bottom w:val="single" w:sz="8" w:space="0" w:color="000000"/>
              <w:right w:val="single" w:sz="8" w:space="0" w:color="000000"/>
            </w:tcBorders>
            <w:vAlign w:val="center"/>
          </w:tcPr>
          <w:p w14:paraId="665D99BA" w14:textId="77777777" w:rsidR="00C53A5B" w:rsidRDefault="00000000">
            <w:pPr>
              <w:jc w:val="center"/>
            </w:pPr>
            <w:r>
              <w:rPr>
                <w:rFonts w:hint="eastAsia"/>
              </w:rPr>
              <w:t>4</w:t>
            </w:r>
          </w:p>
        </w:tc>
        <w:tc>
          <w:tcPr>
            <w:tcW w:w="1173" w:type="dxa"/>
            <w:tcBorders>
              <w:top w:val="single" w:sz="8" w:space="0" w:color="000000"/>
              <w:left w:val="single" w:sz="8" w:space="0" w:color="000000"/>
              <w:bottom w:val="single" w:sz="8" w:space="0" w:color="000000"/>
              <w:right w:val="single" w:sz="8" w:space="0" w:color="000000"/>
            </w:tcBorders>
            <w:vAlign w:val="center"/>
          </w:tcPr>
          <w:p w14:paraId="2FDF5022" w14:textId="77777777" w:rsidR="00C53A5B" w:rsidRDefault="00000000">
            <w:pPr>
              <w:jc w:val="center"/>
            </w:pPr>
            <w:r>
              <w:rPr>
                <w:rFonts w:hint="eastAsia"/>
              </w:rPr>
              <w:t>集成对接方案</w:t>
            </w:r>
          </w:p>
          <w:p w14:paraId="251200D8" w14:textId="77777777" w:rsidR="00C53A5B" w:rsidRDefault="00000000">
            <w:pPr>
              <w:jc w:val="center"/>
            </w:pPr>
            <w:r>
              <w:rPr>
                <w:rFonts w:hint="eastAsia"/>
              </w:rPr>
              <w:t>（</w:t>
            </w:r>
            <w:r>
              <w:rPr>
                <w:rFonts w:hint="eastAsia"/>
              </w:rPr>
              <w:t>20</w:t>
            </w:r>
            <w:r>
              <w:rPr>
                <w:rFonts w:hint="eastAsia"/>
              </w:rPr>
              <w:t>分）</w:t>
            </w:r>
          </w:p>
        </w:tc>
        <w:tc>
          <w:tcPr>
            <w:tcW w:w="804" w:type="dxa"/>
            <w:tcBorders>
              <w:top w:val="single" w:sz="8" w:space="0" w:color="000000"/>
              <w:left w:val="single" w:sz="8" w:space="0" w:color="000000"/>
              <w:bottom w:val="single" w:sz="8" w:space="0" w:color="000000"/>
              <w:right w:val="single" w:sz="8" w:space="0" w:color="000000"/>
            </w:tcBorders>
            <w:vAlign w:val="center"/>
          </w:tcPr>
          <w:p w14:paraId="3EB725CD" w14:textId="77777777" w:rsidR="00C53A5B" w:rsidRDefault="00000000">
            <w:pPr>
              <w:jc w:val="center"/>
              <w:rPr>
                <w:rFonts w:ascii="仿宋" w:eastAsia="仿宋" w:hAnsi="仿宋" w:cs="仿宋" w:hint="eastAsia"/>
              </w:rPr>
            </w:pPr>
            <w:r>
              <w:rPr>
                <w:rFonts w:hint="eastAsia"/>
              </w:rPr>
              <w:t>20</w:t>
            </w:r>
            <w:r>
              <w:rPr>
                <w:rFonts w:hint="eastAsia"/>
              </w:rPr>
              <w:t>分</w:t>
            </w:r>
          </w:p>
        </w:tc>
        <w:tc>
          <w:tcPr>
            <w:tcW w:w="6277" w:type="dxa"/>
            <w:tcBorders>
              <w:top w:val="single" w:sz="8" w:space="0" w:color="000000"/>
              <w:left w:val="single" w:sz="8" w:space="0" w:color="000000"/>
              <w:bottom w:val="single" w:sz="8" w:space="0" w:color="000000"/>
              <w:right w:val="single" w:sz="8" w:space="0" w:color="000000"/>
            </w:tcBorders>
            <w:vAlign w:val="center"/>
          </w:tcPr>
          <w:p w14:paraId="1332005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对现有北京市免疫规划信息管理系统等</w:t>
            </w:r>
            <w:r>
              <w:rPr>
                <w:rFonts w:ascii="Arial" w:hAnsi="Arial" w:cs="Arial" w:hint="eastAsia"/>
                <w:szCs w:val="21"/>
              </w:rPr>
              <w:t>7</w:t>
            </w:r>
            <w:r>
              <w:rPr>
                <w:rFonts w:ascii="Arial" w:hAnsi="Arial" w:cs="Arial" w:hint="eastAsia"/>
                <w:szCs w:val="21"/>
              </w:rPr>
              <w:t>个系统使用的密码服务按照招标文件要求进行对接，制定平滑对接方案。</w:t>
            </w:r>
          </w:p>
          <w:p w14:paraId="0042EAE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）方案设计能够完全适用北京市免疫规划信息管理系统等</w:t>
            </w:r>
            <w:r>
              <w:rPr>
                <w:rFonts w:ascii="Arial" w:hAnsi="Arial" w:cs="Arial" w:hint="eastAsia"/>
                <w:szCs w:val="21"/>
              </w:rPr>
              <w:t>7</w:t>
            </w:r>
            <w:r>
              <w:rPr>
                <w:rFonts w:ascii="Arial" w:hAnsi="Arial" w:cs="Arial" w:hint="eastAsia"/>
                <w:szCs w:val="21"/>
              </w:rPr>
              <w:t>个系统情况，且合理、安全、可靠，完全满足招标文件要求，得</w:t>
            </w:r>
            <w:r>
              <w:rPr>
                <w:rFonts w:ascii="Arial" w:hAnsi="Arial" w:cs="Arial" w:hint="eastAsia"/>
                <w:szCs w:val="21"/>
              </w:rPr>
              <w:t>20</w:t>
            </w:r>
            <w:r>
              <w:rPr>
                <w:rFonts w:ascii="Arial" w:hAnsi="Arial" w:cs="Arial" w:hint="eastAsia"/>
                <w:szCs w:val="21"/>
              </w:rPr>
              <w:t>分；</w:t>
            </w:r>
          </w:p>
          <w:p w14:paraId="223AAB1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2</w:t>
            </w:r>
            <w:r>
              <w:rPr>
                <w:rFonts w:ascii="Arial" w:hAnsi="Arial" w:cs="Arial" w:hint="eastAsia"/>
                <w:szCs w:val="21"/>
              </w:rPr>
              <w:t>）方案设计较合理，方案中未包括具体细节及措施，基本满足招标文件要求，得</w:t>
            </w:r>
            <w:r>
              <w:rPr>
                <w:rFonts w:ascii="Arial" w:hAnsi="Arial" w:cs="Arial" w:hint="eastAsia"/>
                <w:szCs w:val="21"/>
              </w:rPr>
              <w:t>15</w:t>
            </w:r>
            <w:r>
              <w:rPr>
                <w:rFonts w:ascii="Arial" w:hAnsi="Arial" w:cs="Arial" w:hint="eastAsia"/>
                <w:szCs w:val="21"/>
              </w:rPr>
              <w:t>分；</w:t>
            </w:r>
          </w:p>
          <w:p w14:paraId="3FC1440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）方案虽进行阐述，但不能够完全满足招标需求，得</w:t>
            </w:r>
            <w:r>
              <w:rPr>
                <w:rFonts w:ascii="Arial" w:hAnsi="Arial" w:cs="Arial" w:hint="eastAsia"/>
                <w:szCs w:val="21"/>
              </w:rPr>
              <w:t>10</w:t>
            </w:r>
            <w:r>
              <w:rPr>
                <w:rFonts w:ascii="Arial" w:hAnsi="Arial" w:cs="Arial" w:hint="eastAsia"/>
                <w:szCs w:val="21"/>
              </w:rPr>
              <w:t>分；</w:t>
            </w:r>
          </w:p>
          <w:p w14:paraId="745C9AA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4</w:t>
            </w:r>
            <w:r>
              <w:rPr>
                <w:rFonts w:ascii="Arial" w:hAnsi="Arial" w:cs="Arial" w:hint="eastAsia"/>
                <w:szCs w:val="21"/>
              </w:rPr>
              <w:t>）方案设计不合理，且存在安全风险，不能满足招标文件要求，得</w:t>
            </w:r>
            <w:r>
              <w:rPr>
                <w:rFonts w:ascii="Arial" w:hAnsi="Arial" w:cs="Arial" w:hint="eastAsia"/>
                <w:szCs w:val="21"/>
              </w:rPr>
              <w:t>5</w:t>
            </w:r>
            <w:r>
              <w:rPr>
                <w:rFonts w:ascii="Arial" w:hAnsi="Arial" w:cs="Arial" w:hint="eastAsia"/>
                <w:szCs w:val="21"/>
              </w:rPr>
              <w:t>分。</w:t>
            </w:r>
          </w:p>
          <w:p w14:paraId="1FA538F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未提供集成对接方案，得</w:t>
            </w:r>
            <w:r>
              <w:rPr>
                <w:rFonts w:ascii="Arial" w:hAnsi="Arial" w:cs="Arial" w:hint="eastAsia"/>
                <w:szCs w:val="21"/>
              </w:rPr>
              <w:t>0</w:t>
            </w:r>
            <w:r>
              <w:rPr>
                <w:rFonts w:ascii="Arial" w:hAnsi="Arial" w:cs="Arial" w:hint="eastAsia"/>
                <w:szCs w:val="21"/>
              </w:rPr>
              <w:t>分。</w:t>
            </w:r>
          </w:p>
        </w:tc>
      </w:tr>
      <w:tr w:rsidR="00C53A5B" w14:paraId="139B49C4" w14:textId="77777777">
        <w:trPr>
          <w:trHeight w:val="1636"/>
          <w:jc w:val="center"/>
        </w:trPr>
        <w:tc>
          <w:tcPr>
            <w:tcW w:w="735" w:type="dxa"/>
            <w:tcBorders>
              <w:top w:val="single" w:sz="8" w:space="0" w:color="000000"/>
              <w:left w:val="single" w:sz="8" w:space="0" w:color="000000"/>
              <w:bottom w:val="single" w:sz="8" w:space="0" w:color="000000"/>
              <w:right w:val="single" w:sz="8" w:space="0" w:color="000000"/>
            </w:tcBorders>
            <w:vAlign w:val="center"/>
          </w:tcPr>
          <w:p w14:paraId="12DF04B8" w14:textId="77777777" w:rsidR="00C53A5B" w:rsidRDefault="00000000">
            <w:pPr>
              <w:jc w:val="center"/>
            </w:pPr>
            <w:r>
              <w:rPr>
                <w:rFonts w:hint="eastAsia"/>
              </w:rPr>
              <w:t>5</w:t>
            </w:r>
          </w:p>
        </w:tc>
        <w:tc>
          <w:tcPr>
            <w:tcW w:w="1173" w:type="dxa"/>
            <w:tcBorders>
              <w:top w:val="single" w:sz="8" w:space="0" w:color="000000"/>
              <w:left w:val="single" w:sz="8" w:space="0" w:color="000000"/>
              <w:bottom w:val="single" w:sz="8" w:space="0" w:color="000000"/>
              <w:right w:val="single" w:sz="8" w:space="0" w:color="000000"/>
            </w:tcBorders>
            <w:vAlign w:val="center"/>
          </w:tcPr>
          <w:p w14:paraId="10C4CC75" w14:textId="77777777" w:rsidR="00C53A5B" w:rsidRDefault="00000000">
            <w:pPr>
              <w:jc w:val="center"/>
            </w:pPr>
            <w:r>
              <w:rPr>
                <w:rFonts w:hint="eastAsia"/>
              </w:rPr>
              <w:t>项目实施方案</w:t>
            </w:r>
          </w:p>
          <w:p w14:paraId="68E44E29" w14:textId="77777777" w:rsidR="00C53A5B" w:rsidRDefault="00000000">
            <w:pPr>
              <w:jc w:val="center"/>
            </w:pPr>
            <w:r>
              <w:rPr>
                <w:rFonts w:hint="eastAsia"/>
              </w:rPr>
              <w:t>（</w:t>
            </w:r>
            <w:r>
              <w:rPr>
                <w:rFonts w:hint="eastAsia"/>
              </w:rPr>
              <w:t>16</w:t>
            </w:r>
            <w:r>
              <w:rPr>
                <w:rFonts w:hint="eastAsia"/>
              </w:rPr>
              <w:t>分）</w:t>
            </w:r>
          </w:p>
        </w:tc>
        <w:tc>
          <w:tcPr>
            <w:tcW w:w="804" w:type="dxa"/>
            <w:tcBorders>
              <w:top w:val="single" w:sz="8" w:space="0" w:color="000000"/>
              <w:left w:val="single" w:sz="8" w:space="0" w:color="000000"/>
              <w:bottom w:val="single" w:sz="8" w:space="0" w:color="000000"/>
              <w:right w:val="single" w:sz="8" w:space="0" w:color="000000"/>
            </w:tcBorders>
            <w:vAlign w:val="center"/>
          </w:tcPr>
          <w:p w14:paraId="19977ACD" w14:textId="77777777" w:rsidR="00C53A5B" w:rsidRDefault="00000000">
            <w:pPr>
              <w:jc w:val="center"/>
              <w:rPr>
                <w:rFonts w:ascii="仿宋" w:eastAsia="仿宋" w:hAnsi="仿宋" w:cs="仿宋" w:hint="eastAsia"/>
              </w:rPr>
            </w:pPr>
            <w:r>
              <w:rPr>
                <w:rFonts w:hint="eastAsia"/>
              </w:rPr>
              <w:t>16</w:t>
            </w:r>
            <w:r>
              <w:rPr>
                <w:rFonts w:hint="eastAsia"/>
              </w:rPr>
              <w:t>分</w:t>
            </w:r>
          </w:p>
        </w:tc>
        <w:tc>
          <w:tcPr>
            <w:tcW w:w="6277" w:type="dxa"/>
            <w:tcBorders>
              <w:top w:val="single" w:sz="8" w:space="0" w:color="000000"/>
              <w:left w:val="single" w:sz="8" w:space="0" w:color="000000"/>
              <w:bottom w:val="single" w:sz="8" w:space="0" w:color="000000"/>
              <w:right w:val="single" w:sz="8" w:space="0" w:color="000000"/>
            </w:tcBorders>
            <w:vAlign w:val="center"/>
          </w:tcPr>
          <w:p w14:paraId="634EC04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根据投标人提供的实施方案进行评价，评价依据投标人提供的实施方案中涉及的实施保障合理性、实施计划可行性、实施组织完整性、实施内容全面性。</w:t>
            </w:r>
          </w:p>
          <w:p w14:paraId="5F3300F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）方案设计合理，贴合实际情况，完全满足招标文件要求，得</w:t>
            </w:r>
            <w:r>
              <w:rPr>
                <w:rFonts w:ascii="Arial" w:hAnsi="Arial" w:cs="Arial" w:hint="eastAsia"/>
                <w:szCs w:val="21"/>
              </w:rPr>
              <w:t>16</w:t>
            </w:r>
            <w:r>
              <w:rPr>
                <w:rFonts w:ascii="Arial" w:hAnsi="Arial" w:cs="Arial" w:hint="eastAsia"/>
                <w:szCs w:val="21"/>
              </w:rPr>
              <w:t>分；</w:t>
            </w:r>
          </w:p>
          <w:p w14:paraId="42B7EA4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2</w:t>
            </w:r>
            <w:r>
              <w:rPr>
                <w:rFonts w:ascii="Arial" w:hAnsi="Arial" w:cs="Arial" w:hint="eastAsia"/>
                <w:szCs w:val="21"/>
              </w:rPr>
              <w:t>）方案设计较合理，基本满足招标文件要求，得</w:t>
            </w:r>
            <w:r>
              <w:rPr>
                <w:rFonts w:ascii="Arial" w:hAnsi="Arial" w:cs="Arial"/>
                <w:szCs w:val="21"/>
              </w:rPr>
              <w:t>1</w:t>
            </w:r>
            <w:r>
              <w:rPr>
                <w:rFonts w:ascii="Arial" w:hAnsi="Arial" w:cs="Arial" w:hint="eastAsia"/>
                <w:szCs w:val="21"/>
              </w:rPr>
              <w:t>2</w:t>
            </w:r>
            <w:r>
              <w:rPr>
                <w:rFonts w:ascii="Arial" w:hAnsi="Arial" w:cs="Arial" w:hint="eastAsia"/>
                <w:szCs w:val="21"/>
              </w:rPr>
              <w:t>分；</w:t>
            </w:r>
          </w:p>
          <w:p w14:paraId="24A37FA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）方案虽进行阐述，但不能够完全满足招标需求，得</w:t>
            </w:r>
            <w:r>
              <w:rPr>
                <w:rFonts w:ascii="Arial" w:hAnsi="Arial" w:cs="Arial" w:hint="eastAsia"/>
                <w:szCs w:val="21"/>
              </w:rPr>
              <w:t>8</w:t>
            </w:r>
            <w:r>
              <w:rPr>
                <w:rFonts w:ascii="Arial" w:hAnsi="Arial" w:cs="Arial" w:hint="eastAsia"/>
                <w:szCs w:val="21"/>
              </w:rPr>
              <w:t>分；</w:t>
            </w:r>
          </w:p>
          <w:p w14:paraId="2F643B8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szCs w:val="21"/>
              </w:rPr>
              <w:t>4</w:t>
            </w:r>
            <w:r>
              <w:rPr>
                <w:rFonts w:ascii="Arial" w:hAnsi="Arial" w:cs="Arial" w:hint="eastAsia"/>
                <w:szCs w:val="21"/>
              </w:rPr>
              <w:t>）方案设计不合理，未贴合项目实际情况进行详细论述，不能满足招标要求，得</w:t>
            </w:r>
            <w:r>
              <w:rPr>
                <w:rFonts w:ascii="Arial" w:hAnsi="Arial" w:cs="Arial" w:hint="eastAsia"/>
                <w:szCs w:val="21"/>
              </w:rPr>
              <w:t>4</w:t>
            </w:r>
            <w:r>
              <w:rPr>
                <w:rFonts w:ascii="Arial" w:hAnsi="Arial" w:cs="Arial" w:hint="eastAsia"/>
                <w:szCs w:val="21"/>
              </w:rPr>
              <w:t>分。</w:t>
            </w:r>
          </w:p>
          <w:p w14:paraId="334C5D1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未提供项目实施方案，得</w:t>
            </w:r>
            <w:r>
              <w:rPr>
                <w:rFonts w:ascii="Arial" w:hAnsi="Arial" w:cs="Arial" w:hint="eastAsia"/>
                <w:szCs w:val="21"/>
              </w:rPr>
              <w:t>0</w:t>
            </w:r>
            <w:r>
              <w:rPr>
                <w:rFonts w:ascii="Arial" w:hAnsi="Arial" w:cs="Arial" w:hint="eastAsia"/>
                <w:szCs w:val="21"/>
              </w:rPr>
              <w:t>分。</w:t>
            </w:r>
          </w:p>
        </w:tc>
      </w:tr>
      <w:tr w:rsidR="00C53A5B" w14:paraId="1281AF39" w14:textId="77777777">
        <w:trPr>
          <w:trHeight w:val="535"/>
          <w:jc w:val="center"/>
        </w:trPr>
        <w:tc>
          <w:tcPr>
            <w:tcW w:w="735" w:type="dxa"/>
            <w:tcBorders>
              <w:top w:val="single" w:sz="8" w:space="0" w:color="000000"/>
              <w:left w:val="single" w:sz="8" w:space="0" w:color="000000"/>
              <w:bottom w:val="single" w:sz="8" w:space="0" w:color="000000"/>
              <w:right w:val="single" w:sz="8" w:space="0" w:color="000000"/>
            </w:tcBorders>
            <w:vAlign w:val="center"/>
          </w:tcPr>
          <w:p w14:paraId="4769AFF5" w14:textId="77777777" w:rsidR="00C53A5B" w:rsidRDefault="00000000">
            <w:pPr>
              <w:jc w:val="center"/>
            </w:pPr>
            <w:r>
              <w:rPr>
                <w:rFonts w:hint="eastAsia"/>
              </w:rPr>
              <w:lastRenderedPageBreak/>
              <w:t>6</w:t>
            </w:r>
          </w:p>
        </w:tc>
        <w:tc>
          <w:tcPr>
            <w:tcW w:w="1173" w:type="dxa"/>
            <w:tcBorders>
              <w:top w:val="single" w:sz="8" w:space="0" w:color="000000"/>
              <w:left w:val="single" w:sz="8" w:space="0" w:color="000000"/>
              <w:bottom w:val="single" w:sz="8" w:space="0" w:color="000000"/>
              <w:right w:val="single" w:sz="8" w:space="0" w:color="000000"/>
            </w:tcBorders>
            <w:vAlign w:val="center"/>
          </w:tcPr>
          <w:p w14:paraId="3C9015FB" w14:textId="77777777" w:rsidR="00C53A5B" w:rsidRDefault="00000000">
            <w:pPr>
              <w:jc w:val="center"/>
            </w:pPr>
            <w:r>
              <w:rPr>
                <w:rFonts w:hint="eastAsia"/>
              </w:rPr>
              <w:t>培训及售后管理</w:t>
            </w:r>
          </w:p>
          <w:p w14:paraId="7EA81F10" w14:textId="77777777" w:rsidR="00C53A5B" w:rsidRDefault="00000000">
            <w:pPr>
              <w:jc w:val="center"/>
            </w:pPr>
            <w:r>
              <w:rPr>
                <w:rFonts w:hint="eastAsia"/>
              </w:rPr>
              <w:t>（</w:t>
            </w:r>
            <w:r>
              <w:rPr>
                <w:rFonts w:hint="eastAsia"/>
              </w:rPr>
              <w:t>10</w:t>
            </w:r>
            <w:r>
              <w:rPr>
                <w:rFonts w:hint="eastAsia"/>
              </w:rPr>
              <w:t>分）</w:t>
            </w:r>
          </w:p>
        </w:tc>
        <w:tc>
          <w:tcPr>
            <w:tcW w:w="804" w:type="dxa"/>
            <w:tcBorders>
              <w:top w:val="single" w:sz="8" w:space="0" w:color="000000"/>
              <w:left w:val="single" w:sz="8" w:space="0" w:color="000000"/>
              <w:bottom w:val="single" w:sz="8" w:space="0" w:color="000000"/>
              <w:right w:val="single" w:sz="8" w:space="0" w:color="000000"/>
            </w:tcBorders>
            <w:vAlign w:val="center"/>
          </w:tcPr>
          <w:p w14:paraId="12BCA3B3" w14:textId="77777777" w:rsidR="00C53A5B" w:rsidRDefault="00000000">
            <w:pPr>
              <w:jc w:val="center"/>
              <w:rPr>
                <w:rFonts w:ascii="仿宋" w:eastAsia="仿宋" w:hAnsi="仿宋" w:cs="仿宋" w:hint="eastAsia"/>
              </w:rPr>
            </w:pPr>
            <w:r>
              <w:rPr>
                <w:rFonts w:hint="eastAsia"/>
              </w:rPr>
              <w:t>10</w:t>
            </w:r>
            <w:r>
              <w:rPr>
                <w:rFonts w:hint="eastAsia"/>
              </w:rPr>
              <w:t>分</w:t>
            </w:r>
          </w:p>
        </w:tc>
        <w:tc>
          <w:tcPr>
            <w:tcW w:w="6277" w:type="dxa"/>
            <w:tcBorders>
              <w:top w:val="single" w:sz="8" w:space="0" w:color="000000"/>
              <w:left w:val="single" w:sz="8" w:space="0" w:color="000000"/>
              <w:bottom w:val="single" w:sz="8" w:space="0" w:color="000000"/>
              <w:right w:val="single" w:sz="8" w:space="0" w:color="000000"/>
            </w:tcBorders>
            <w:vAlign w:val="center"/>
          </w:tcPr>
          <w:p w14:paraId="69E0B94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根据招标文件要求，对投标人售后和培训方案进行评价。</w:t>
            </w:r>
          </w:p>
          <w:p w14:paraId="6D31D6C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）方案设计合理，提供本地化服务承诺，整体内容全面、保障措施有力、维保措施合理、针对性和可操作性强，得</w:t>
            </w:r>
            <w:r>
              <w:rPr>
                <w:rFonts w:ascii="Arial" w:hAnsi="Arial" w:cs="Arial" w:hint="eastAsia"/>
                <w:szCs w:val="21"/>
              </w:rPr>
              <w:t>10</w:t>
            </w:r>
            <w:r>
              <w:rPr>
                <w:rFonts w:ascii="Arial" w:hAnsi="Arial" w:cs="Arial" w:hint="eastAsia"/>
                <w:szCs w:val="21"/>
              </w:rPr>
              <w:t>分；</w:t>
            </w:r>
          </w:p>
          <w:p w14:paraId="2C096A4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2</w:t>
            </w:r>
            <w:r>
              <w:rPr>
                <w:rFonts w:ascii="Arial" w:hAnsi="Arial" w:cs="Arial" w:hint="eastAsia"/>
                <w:szCs w:val="21"/>
              </w:rPr>
              <w:t>）方案设计较合理，基本满足招标文件要求，得</w:t>
            </w:r>
            <w:r>
              <w:rPr>
                <w:rFonts w:ascii="Arial" w:hAnsi="Arial" w:cs="Arial" w:hint="eastAsia"/>
                <w:szCs w:val="21"/>
              </w:rPr>
              <w:t>5</w:t>
            </w:r>
            <w:r>
              <w:rPr>
                <w:rFonts w:ascii="Arial" w:hAnsi="Arial" w:cs="Arial" w:hint="eastAsia"/>
                <w:szCs w:val="21"/>
              </w:rPr>
              <w:t>分；</w:t>
            </w:r>
          </w:p>
          <w:p w14:paraId="003F2BD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）方案设计不合理，没有提供本地化服务承诺，整体内容缺项太多，无法满足招标文件要求的得</w:t>
            </w:r>
            <w:r>
              <w:rPr>
                <w:rFonts w:ascii="Arial" w:hAnsi="Arial" w:cs="Arial" w:hint="eastAsia"/>
                <w:szCs w:val="21"/>
              </w:rPr>
              <w:t>0</w:t>
            </w:r>
            <w:r>
              <w:rPr>
                <w:rFonts w:ascii="Arial" w:hAnsi="Arial" w:cs="Arial" w:hint="eastAsia"/>
                <w:szCs w:val="21"/>
              </w:rPr>
              <w:t>分。</w:t>
            </w:r>
          </w:p>
        </w:tc>
      </w:tr>
      <w:tr w:rsidR="00C53A5B" w14:paraId="19C4921A" w14:textId="77777777">
        <w:trPr>
          <w:trHeight w:val="829"/>
          <w:jc w:val="center"/>
        </w:trPr>
        <w:tc>
          <w:tcPr>
            <w:tcW w:w="735" w:type="dxa"/>
            <w:tcBorders>
              <w:top w:val="single" w:sz="8" w:space="0" w:color="000000"/>
              <w:left w:val="single" w:sz="8" w:space="0" w:color="000000"/>
              <w:bottom w:val="single" w:sz="8" w:space="0" w:color="000000"/>
              <w:right w:val="single" w:sz="8" w:space="0" w:color="000000"/>
            </w:tcBorders>
            <w:vAlign w:val="center"/>
          </w:tcPr>
          <w:p w14:paraId="142BE891" w14:textId="77777777" w:rsidR="00C53A5B" w:rsidRDefault="00000000">
            <w:pPr>
              <w:jc w:val="center"/>
            </w:pPr>
            <w:r>
              <w:rPr>
                <w:rFonts w:hint="eastAsia"/>
              </w:rPr>
              <w:t>7</w:t>
            </w:r>
          </w:p>
        </w:tc>
        <w:tc>
          <w:tcPr>
            <w:tcW w:w="1173" w:type="dxa"/>
            <w:tcBorders>
              <w:top w:val="single" w:sz="8" w:space="0" w:color="000000"/>
              <w:left w:val="single" w:sz="8" w:space="0" w:color="000000"/>
              <w:bottom w:val="single" w:sz="8" w:space="0" w:color="000000"/>
              <w:right w:val="single" w:sz="8" w:space="0" w:color="000000"/>
            </w:tcBorders>
            <w:vAlign w:val="center"/>
          </w:tcPr>
          <w:p w14:paraId="7385AFC3" w14:textId="77777777" w:rsidR="00C53A5B" w:rsidRDefault="00000000">
            <w:pPr>
              <w:jc w:val="center"/>
            </w:pPr>
            <w:bookmarkStart w:id="824" w:name="_Hlk529524108"/>
            <w:r>
              <w:rPr>
                <w:rFonts w:hint="eastAsia"/>
              </w:rPr>
              <w:t>投标报价</w:t>
            </w:r>
          </w:p>
          <w:p w14:paraId="6AB4BADD" w14:textId="77777777" w:rsidR="00C53A5B" w:rsidRDefault="00000000">
            <w:pPr>
              <w:jc w:val="center"/>
            </w:pPr>
            <w:r>
              <w:rPr>
                <w:rFonts w:hint="eastAsia"/>
              </w:rPr>
              <w:t>（</w:t>
            </w:r>
            <w:r>
              <w:rPr>
                <w:rFonts w:hint="eastAsia"/>
              </w:rPr>
              <w:t>10</w:t>
            </w:r>
            <w:r>
              <w:rPr>
                <w:rFonts w:hint="eastAsia"/>
              </w:rPr>
              <w:t>分）</w:t>
            </w:r>
            <w:bookmarkEnd w:id="824"/>
          </w:p>
        </w:tc>
        <w:tc>
          <w:tcPr>
            <w:tcW w:w="804" w:type="dxa"/>
            <w:tcBorders>
              <w:top w:val="single" w:sz="8" w:space="0" w:color="000000"/>
              <w:left w:val="single" w:sz="8" w:space="0" w:color="000000"/>
              <w:bottom w:val="single" w:sz="8" w:space="0" w:color="000000"/>
              <w:right w:val="single" w:sz="8" w:space="0" w:color="000000"/>
            </w:tcBorders>
            <w:vAlign w:val="center"/>
          </w:tcPr>
          <w:p w14:paraId="32719969" w14:textId="77777777" w:rsidR="00C53A5B" w:rsidRDefault="00000000">
            <w:pPr>
              <w:jc w:val="center"/>
              <w:rPr>
                <w:rFonts w:ascii="仿宋" w:eastAsia="仿宋" w:hAnsi="仿宋" w:cs="仿宋" w:hint="eastAsia"/>
              </w:rPr>
            </w:pPr>
            <w:r>
              <w:rPr>
                <w:rFonts w:hint="eastAsia"/>
              </w:rPr>
              <w:t>10</w:t>
            </w:r>
            <w:r>
              <w:rPr>
                <w:rFonts w:hint="eastAsia"/>
              </w:rPr>
              <w:t>分</w:t>
            </w:r>
          </w:p>
        </w:tc>
        <w:tc>
          <w:tcPr>
            <w:tcW w:w="6277" w:type="dxa"/>
            <w:tcBorders>
              <w:top w:val="single" w:sz="8" w:space="0" w:color="000000"/>
              <w:left w:val="single" w:sz="8" w:space="0" w:color="000000"/>
              <w:bottom w:val="single" w:sz="8" w:space="0" w:color="000000"/>
              <w:right w:val="single" w:sz="8" w:space="0" w:color="000000"/>
            </w:tcBorders>
            <w:vAlign w:val="center"/>
          </w:tcPr>
          <w:p w14:paraId="4B1724E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综合评分法中的价格分统一采用低价优先法计算，即满足招标文件要求且投标价格最低的评审价为评标基准价，其价格分为满分。其他投标人的价格分统一按照下列公式计算：评标价格分数</w:t>
            </w:r>
            <w:r>
              <w:rPr>
                <w:rFonts w:ascii="Arial" w:hAnsi="Arial" w:cs="Arial" w:hint="eastAsia"/>
                <w:szCs w:val="21"/>
              </w:rPr>
              <w:t>=</w:t>
            </w:r>
            <w:r>
              <w:rPr>
                <w:rFonts w:ascii="Arial" w:hAnsi="Arial" w:cs="Arial" w:hint="eastAsia"/>
                <w:szCs w:val="21"/>
              </w:rPr>
              <w:t>（评标基准价</w:t>
            </w:r>
            <w:r>
              <w:rPr>
                <w:rFonts w:ascii="Arial" w:hAnsi="Arial" w:cs="Arial" w:hint="eastAsia"/>
                <w:szCs w:val="21"/>
              </w:rPr>
              <w:t>/</w:t>
            </w:r>
            <w:r>
              <w:rPr>
                <w:rFonts w:ascii="Arial" w:hAnsi="Arial" w:cs="Arial" w:hint="eastAsia"/>
                <w:szCs w:val="21"/>
              </w:rPr>
              <w:t>投标报价）×</w:t>
            </w:r>
            <w:r>
              <w:rPr>
                <w:rFonts w:ascii="Arial" w:hAnsi="Arial" w:cs="Arial" w:hint="eastAsia"/>
                <w:szCs w:val="21"/>
              </w:rPr>
              <w:t>10</w:t>
            </w:r>
          </w:p>
          <w:p w14:paraId="51F001B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注：</w:t>
            </w:r>
          </w:p>
          <w:p w14:paraId="7F7DD79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、价格分数保留两位小数。</w:t>
            </w:r>
          </w:p>
        </w:tc>
      </w:tr>
      <w:tr w:rsidR="00C53A5B" w14:paraId="7AB98EA6" w14:textId="77777777">
        <w:trPr>
          <w:trHeight w:val="325"/>
          <w:jc w:val="center"/>
        </w:trPr>
        <w:tc>
          <w:tcPr>
            <w:tcW w:w="735" w:type="dxa"/>
            <w:tcBorders>
              <w:top w:val="single" w:sz="8" w:space="0" w:color="000000"/>
              <w:left w:val="single" w:sz="8" w:space="0" w:color="000000"/>
              <w:bottom w:val="single" w:sz="8" w:space="0" w:color="000000"/>
              <w:right w:val="single" w:sz="8" w:space="0" w:color="000000"/>
            </w:tcBorders>
            <w:vAlign w:val="center"/>
          </w:tcPr>
          <w:p w14:paraId="2525A59F" w14:textId="77777777" w:rsidR="00C53A5B" w:rsidRDefault="00C53A5B"/>
        </w:tc>
        <w:tc>
          <w:tcPr>
            <w:tcW w:w="1173" w:type="dxa"/>
            <w:tcBorders>
              <w:top w:val="single" w:sz="8" w:space="0" w:color="000000"/>
              <w:left w:val="single" w:sz="8" w:space="0" w:color="000000"/>
              <w:bottom w:val="single" w:sz="8" w:space="0" w:color="000000"/>
              <w:right w:val="single" w:sz="8" w:space="0" w:color="000000"/>
            </w:tcBorders>
            <w:vAlign w:val="center"/>
          </w:tcPr>
          <w:p w14:paraId="304F84C0" w14:textId="77777777" w:rsidR="00C53A5B" w:rsidRDefault="00000000">
            <w:r>
              <w:rPr>
                <w:rFonts w:hint="eastAsia"/>
              </w:rPr>
              <w:t>合计</w:t>
            </w:r>
          </w:p>
        </w:tc>
        <w:tc>
          <w:tcPr>
            <w:tcW w:w="804" w:type="dxa"/>
            <w:tcBorders>
              <w:top w:val="single" w:sz="8" w:space="0" w:color="000000"/>
              <w:left w:val="single" w:sz="8" w:space="0" w:color="000000"/>
              <w:bottom w:val="single" w:sz="8" w:space="0" w:color="000000"/>
              <w:right w:val="single" w:sz="8" w:space="0" w:color="000000"/>
            </w:tcBorders>
            <w:vAlign w:val="center"/>
          </w:tcPr>
          <w:p w14:paraId="75A4983B" w14:textId="77777777" w:rsidR="00C53A5B" w:rsidRDefault="00000000">
            <w:r>
              <w:rPr>
                <w:rFonts w:hint="eastAsia"/>
              </w:rPr>
              <w:t>100</w:t>
            </w:r>
            <w:r>
              <w:rPr>
                <w:rFonts w:hint="eastAsia"/>
              </w:rPr>
              <w:t>分</w:t>
            </w:r>
          </w:p>
        </w:tc>
        <w:tc>
          <w:tcPr>
            <w:tcW w:w="6277" w:type="dxa"/>
            <w:tcBorders>
              <w:top w:val="single" w:sz="8" w:space="0" w:color="000000"/>
              <w:left w:val="single" w:sz="8" w:space="0" w:color="000000"/>
              <w:bottom w:val="single" w:sz="8" w:space="0" w:color="000000"/>
              <w:right w:val="single" w:sz="8" w:space="0" w:color="000000"/>
            </w:tcBorders>
            <w:vAlign w:val="center"/>
          </w:tcPr>
          <w:p w14:paraId="46711182" w14:textId="77777777" w:rsidR="00C53A5B" w:rsidRDefault="00C53A5B"/>
        </w:tc>
      </w:tr>
    </w:tbl>
    <w:p w14:paraId="3BA2821F" w14:textId="77777777" w:rsidR="00C53A5B" w:rsidRDefault="00C53A5B">
      <w:pPr>
        <w:pStyle w:val="affffb"/>
      </w:pPr>
    </w:p>
    <w:p w14:paraId="6466B700" w14:textId="77777777" w:rsidR="00C53A5B" w:rsidRDefault="00000000">
      <w:pPr>
        <w:widowControl/>
        <w:jc w:val="left"/>
      </w:pPr>
      <w:r>
        <w:br w:type="page"/>
      </w:r>
    </w:p>
    <w:p w14:paraId="53876FBD" w14:textId="77777777" w:rsidR="00C53A5B" w:rsidRDefault="00000000">
      <w:pPr>
        <w:keepNext/>
        <w:keepLines/>
        <w:spacing w:before="240" w:after="64" w:line="319" w:lineRule="auto"/>
        <w:ind w:firstLineChars="177" w:firstLine="426"/>
        <w:outlineLvl w:val="5"/>
        <w:rPr>
          <w:rFonts w:ascii="Calibri Light" w:hAnsi="Calibri Light" w:cs="Arial"/>
          <w:b/>
          <w:bCs/>
          <w:sz w:val="24"/>
        </w:rPr>
      </w:pPr>
      <w:r>
        <w:rPr>
          <w:rFonts w:ascii="Calibri Light" w:hAnsi="Calibri Light" w:cs="Arial"/>
          <w:b/>
          <w:bCs/>
          <w:sz w:val="24"/>
        </w:rPr>
        <w:lastRenderedPageBreak/>
        <w:t>第六包（</w:t>
      </w:r>
      <w:r>
        <w:rPr>
          <w:rFonts w:ascii="Calibri Light" w:hAnsi="Calibri Light" w:cs="Arial" w:hint="eastAsia"/>
          <w:b/>
          <w:bCs/>
          <w:sz w:val="24"/>
        </w:rPr>
        <w:t>商用密码应用安全性评估服务</w:t>
      </w:r>
      <w:r>
        <w:rPr>
          <w:rFonts w:ascii="Calibri Light" w:hAnsi="Calibri Light" w:cs="Arial"/>
          <w:b/>
          <w:bCs/>
          <w:sz w:val="24"/>
        </w:rPr>
        <w:t>）：评分标准</w:t>
      </w:r>
    </w:p>
    <w:p w14:paraId="0DD67F5A" w14:textId="77777777" w:rsidR="00C53A5B" w:rsidRDefault="00C53A5B">
      <w:pPr>
        <w:widowControl/>
        <w:jc w:val="left"/>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1685"/>
        <w:gridCol w:w="6335"/>
      </w:tblGrid>
      <w:tr w:rsidR="00C53A5B" w14:paraId="3EE118C5" w14:textId="77777777">
        <w:trPr>
          <w:jc w:val="center"/>
        </w:trPr>
        <w:tc>
          <w:tcPr>
            <w:tcW w:w="2887" w:type="dxa"/>
            <w:gridSpan w:val="2"/>
          </w:tcPr>
          <w:p w14:paraId="78E0636D" w14:textId="77777777" w:rsidR="00C53A5B" w:rsidRDefault="00000000">
            <w:pPr>
              <w:autoSpaceDE w:val="0"/>
              <w:autoSpaceDN w:val="0"/>
              <w:spacing w:line="360" w:lineRule="exact"/>
              <w:jc w:val="center"/>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评分项</w:t>
            </w:r>
          </w:p>
        </w:tc>
        <w:tc>
          <w:tcPr>
            <w:tcW w:w="6335" w:type="dxa"/>
          </w:tcPr>
          <w:p w14:paraId="53535497" w14:textId="77777777" w:rsidR="00C53A5B" w:rsidRDefault="00000000">
            <w:pPr>
              <w:autoSpaceDE w:val="0"/>
              <w:autoSpaceDN w:val="0"/>
              <w:spacing w:line="360" w:lineRule="exact"/>
              <w:jc w:val="center"/>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评分标准</w:t>
            </w:r>
          </w:p>
        </w:tc>
      </w:tr>
      <w:tr w:rsidR="00C53A5B" w14:paraId="196BBD62" w14:textId="77777777">
        <w:trPr>
          <w:jc w:val="center"/>
        </w:trPr>
        <w:tc>
          <w:tcPr>
            <w:tcW w:w="2887" w:type="dxa"/>
            <w:gridSpan w:val="2"/>
            <w:vAlign w:val="center"/>
          </w:tcPr>
          <w:p w14:paraId="5C801754" w14:textId="77777777" w:rsidR="00C53A5B" w:rsidRDefault="00000000">
            <w:pPr>
              <w:autoSpaceDE w:val="0"/>
              <w:autoSpaceDN w:val="0"/>
              <w:spacing w:line="360" w:lineRule="exact"/>
              <w:jc w:val="center"/>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价格部分</w:t>
            </w:r>
          </w:p>
          <w:p w14:paraId="390BE295" w14:textId="77777777" w:rsidR="00C53A5B" w:rsidRDefault="00000000">
            <w:pPr>
              <w:autoSpaceDE w:val="0"/>
              <w:autoSpaceDN w:val="0"/>
              <w:spacing w:line="360" w:lineRule="exact"/>
              <w:jc w:val="center"/>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(10分)</w:t>
            </w:r>
          </w:p>
        </w:tc>
        <w:tc>
          <w:tcPr>
            <w:tcW w:w="6335" w:type="dxa"/>
            <w:vAlign w:val="center"/>
          </w:tcPr>
          <w:p w14:paraId="18004BA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综合评分法中的价格分统一采用低价优先法计算，即满足招标文件要求且投标价格最低的评审价为评标基准价，其价格分为满分。其他投标人的价格分统一按照下列公式计算：评标价格分数</w:t>
            </w:r>
            <w:r>
              <w:rPr>
                <w:rFonts w:ascii="Arial" w:hAnsi="Arial" w:cs="Arial" w:hint="eastAsia"/>
                <w:szCs w:val="21"/>
              </w:rPr>
              <w:t>=</w:t>
            </w:r>
            <w:r>
              <w:rPr>
                <w:rFonts w:ascii="Arial" w:hAnsi="Arial" w:cs="Arial" w:hint="eastAsia"/>
                <w:szCs w:val="21"/>
              </w:rPr>
              <w:t>（评标基准价</w:t>
            </w:r>
            <w:r>
              <w:rPr>
                <w:rFonts w:ascii="Arial" w:hAnsi="Arial" w:cs="Arial" w:hint="eastAsia"/>
                <w:szCs w:val="21"/>
              </w:rPr>
              <w:t>/</w:t>
            </w:r>
            <w:r>
              <w:rPr>
                <w:rFonts w:ascii="Arial" w:hAnsi="Arial" w:cs="Arial" w:hint="eastAsia"/>
                <w:szCs w:val="21"/>
              </w:rPr>
              <w:t>投标报价）×</w:t>
            </w:r>
            <w:r>
              <w:rPr>
                <w:rFonts w:ascii="Arial" w:hAnsi="Arial" w:cs="Arial" w:hint="eastAsia"/>
                <w:szCs w:val="21"/>
              </w:rPr>
              <w:t>10</w:t>
            </w:r>
          </w:p>
          <w:p w14:paraId="5E62A06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注：</w:t>
            </w:r>
          </w:p>
          <w:p w14:paraId="08B16B3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、价格分数保留两位小数。</w:t>
            </w:r>
          </w:p>
        </w:tc>
      </w:tr>
      <w:tr w:rsidR="00C53A5B" w14:paraId="6F60DC71" w14:textId="77777777">
        <w:trPr>
          <w:trHeight w:val="410"/>
          <w:jc w:val="center"/>
        </w:trPr>
        <w:tc>
          <w:tcPr>
            <w:tcW w:w="1202" w:type="dxa"/>
            <w:vMerge w:val="restart"/>
            <w:vAlign w:val="center"/>
          </w:tcPr>
          <w:p w14:paraId="554D113F" w14:textId="77777777" w:rsidR="00C53A5B" w:rsidRDefault="00000000">
            <w:pPr>
              <w:autoSpaceDE w:val="0"/>
              <w:autoSpaceDN w:val="0"/>
              <w:spacing w:line="360" w:lineRule="exact"/>
              <w:jc w:val="left"/>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商务部分</w:t>
            </w:r>
          </w:p>
          <w:p w14:paraId="089B8405" w14:textId="77777777" w:rsidR="00C53A5B" w:rsidRDefault="00C53A5B">
            <w:pPr>
              <w:rPr>
                <w:rFonts w:asciiTheme="minorEastAsia" w:eastAsiaTheme="minorEastAsia" w:hAnsiTheme="minorEastAsia" w:cs="仿宋" w:hint="eastAsia"/>
                <w:bCs/>
                <w:szCs w:val="21"/>
              </w:rPr>
            </w:pPr>
          </w:p>
        </w:tc>
        <w:tc>
          <w:tcPr>
            <w:tcW w:w="1685" w:type="dxa"/>
            <w:vAlign w:val="center"/>
          </w:tcPr>
          <w:p w14:paraId="51245708" w14:textId="77777777" w:rsidR="00C53A5B" w:rsidRDefault="00000000">
            <w:pPr>
              <w:autoSpaceDE w:val="0"/>
              <w:autoSpaceDN w:val="0"/>
              <w:spacing w:line="360" w:lineRule="exact"/>
              <w:jc w:val="left"/>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综合实力</w:t>
            </w:r>
          </w:p>
          <w:p w14:paraId="7A2BB5FA" w14:textId="77777777" w:rsidR="00C53A5B" w:rsidRDefault="00000000">
            <w:pPr>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（28分）</w:t>
            </w:r>
          </w:p>
        </w:tc>
        <w:tc>
          <w:tcPr>
            <w:tcW w:w="6335" w:type="dxa"/>
            <w:vAlign w:val="center"/>
          </w:tcPr>
          <w:p w14:paraId="79F1437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投标人具有国家密码管理局颁发的商用密码检测机构资质证书（证书业务范围为商用密码应用安全性评估）且在国家密码局官网公告公布的机构得</w:t>
            </w:r>
            <w:r>
              <w:rPr>
                <w:rFonts w:ascii="Arial" w:hAnsi="Arial" w:cs="Arial" w:hint="eastAsia"/>
                <w:szCs w:val="21"/>
              </w:rPr>
              <w:t>5</w:t>
            </w:r>
            <w:r>
              <w:rPr>
                <w:rFonts w:ascii="Arial" w:hAnsi="Arial" w:cs="Arial" w:hint="eastAsia"/>
                <w:szCs w:val="21"/>
              </w:rPr>
              <w:t>分，不满足得</w:t>
            </w:r>
            <w:r>
              <w:rPr>
                <w:rFonts w:ascii="Arial" w:hAnsi="Arial" w:cs="Arial" w:hint="eastAsia"/>
                <w:szCs w:val="21"/>
              </w:rPr>
              <w:t>0</w:t>
            </w:r>
            <w:r>
              <w:rPr>
                <w:rFonts w:ascii="Arial" w:hAnsi="Arial" w:cs="Arial" w:hint="eastAsia"/>
                <w:szCs w:val="21"/>
              </w:rPr>
              <w:t>分。</w:t>
            </w:r>
          </w:p>
          <w:p w14:paraId="37B6DC1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2.</w:t>
            </w:r>
            <w:r>
              <w:rPr>
                <w:rFonts w:ascii="Arial" w:hAnsi="Arial" w:cs="Arial" w:hint="eastAsia"/>
                <w:szCs w:val="21"/>
              </w:rPr>
              <w:t>具备公安部第三研究所颁发的网络安全服务认证证书等级保护测评服务认证证书且从</w:t>
            </w:r>
            <w:r>
              <w:rPr>
                <w:rFonts w:ascii="Arial" w:hAnsi="Arial" w:cs="Arial"/>
                <w:szCs w:val="21"/>
              </w:rPr>
              <w:t>未被</w:t>
            </w:r>
            <w:r>
              <w:rPr>
                <w:rFonts w:ascii="Arial" w:hAnsi="Arial" w:cs="Arial" w:hint="eastAsia"/>
                <w:szCs w:val="21"/>
              </w:rPr>
              <w:t>要求通报整改的机构得</w:t>
            </w:r>
            <w:r>
              <w:rPr>
                <w:rFonts w:ascii="Arial" w:hAnsi="Arial" w:cs="Arial"/>
                <w:szCs w:val="21"/>
              </w:rPr>
              <w:t>5</w:t>
            </w:r>
            <w:r>
              <w:rPr>
                <w:rFonts w:ascii="Arial" w:hAnsi="Arial" w:cs="Arial"/>
                <w:szCs w:val="21"/>
              </w:rPr>
              <w:t>分。</w:t>
            </w:r>
            <w:r>
              <w:rPr>
                <w:rFonts w:hint="eastAsia"/>
              </w:rPr>
              <w:t>未提供不得分，需在投标文件中提供相关证书</w:t>
            </w:r>
            <w:r>
              <w:rPr>
                <w:rFonts w:ascii="Arial" w:hAnsi="Arial" w:cs="Arial" w:hint="eastAsia"/>
                <w:szCs w:val="21"/>
              </w:rPr>
              <w:t>并提供未被通报整改的承诺文件或证明文件（自拟）。证明材料可为复印件或扫描打印件，须加盖投标人公章），不提供得</w:t>
            </w:r>
            <w:r>
              <w:rPr>
                <w:rFonts w:ascii="Arial" w:hAnsi="Arial" w:cs="Arial" w:hint="eastAsia"/>
                <w:szCs w:val="21"/>
              </w:rPr>
              <w:t>0</w:t>
            </w:r>
            <w:r>
              <w:rPr>
                <w:rFonts w:ascii="Arial" w:hAnsi="Arial" w:cs="Arial" w:hint="eastAsia"/>
                <w:szCs w:val="21"/>
              </w:rPr>
              <w:t>分</w:t>
            </w:r>
            <w:r>
              <w:rPr>
                <w:rFonts w:hint="eastAsia"/>
              </w:rPr>
              <w:t>。</w:t>
            </w:r>
          </w:p>
          <w:p w14:paraId="7D2540E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3.</w:t>
            </w:r>
            <w:r>
              <w:rPr>
                <w:rFonts w:ascii="Arial" w:hAnsi="Arial" w:cs="Arial" w:hint="eastAsia"/>
                <w:szCs w:val="21"/>
              </w:rPr>
              <w:t>投标人具备有效期内的中国网络安全审查认证和市场监管大数据中心颁发的信息安全服务认证证书（信息安全风险评估）一级服务资质的得</w:t>
            </w:r>
            <w:r>
              <w:rPr>
                <w:rFonts w:ascii="Arial" w:hAnsi="Arial" w:cs="Arial" w:hint="eastAsia"/>
                <w:szCs w:val="21"/>
              </w:rPr>
              <w:t>3</w:t>
            </w:r>
            <w:r>
              <w:rPr>
                <w:rFonts w:ascii="Arial" w:hAnsi="Arial" w:cs="Arial" w:hint="eastAsia"/>
                <w:szCs w:val="21"/>
              </w:rPr>
              <w:t>分，二级服务资质的得</w:t>
            </w:r>
            <w:r>
              <w:rPr>
                <w:rFonts w:ascii="Arial" w:hAnsi="Arial" w:cs="Arial" w:hint="eastAsia"/>
                <w:szCs w:val="21"/>
              </w:rPr>
              <w:t>2</w:t>
            </w:r>
            <w:r>
              <w:rPr>
                <w:rFonts w:ascii="Arial" w:hAnsi="Arial" w:cs="Arial" w:hint="eastAsia"/>
                <w:szCs w:val="21"/>
              </w:rPr>
              <w:t>分，三级服务资质的得</w:t>
            </w:r>
            <w:r>
              <w:rPr>
                <w:rFonts w:ascii="Arial" w:hAnsi="Arial" w:cs="Arial" w:hint="eastAsia"/>
                <w:szCs w:val="21"/>
              </w:rPr>
              <w:t>1</w:t>
            </w:r>
            <w:r>
              <w:rPr>
                <w:rFonts w:ascii="Arial" w:hAnsi="Arial" w:cs="Arial" w:hint="eastAsia"/>
                <w:szCs w:val="21"/>
              </w:rPr>
              <w:t>分，无该资质得</w:t>
            </w:r>
            <w:r>
              <w:rPr>
                <w:rFonts w:ascii="Arial" w:hAnsi="Arial" w:cs="Arial" w:hint="eastAsia"/>
                <w:szCs w:val="21"/>
              </w:rPr>
              <w:t>0</w:t>
            </w:r>
            <w:r>
              <w:rPr>
                <w:rFonts w:ascii="Arial" w:hAnsi="Arial" w:cs="Arial" w:hint="eastAsia"/>
                <w:szCs w:val="21"/>
              </w:rPr>
              <w:t>分（需在投标文件中提供相关证书的证明材料。</w:t>
            </w:r>
          </w:p>
          <w:p w14:paraId="1938D29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4.</w:t>
            </w:r>
            <w:r>
              <w:rPr>
                <w:rFonts w:ascii="Arial" w:hAnsi="Arial" w:cs="Arial" w:hint="eastAsia"/>
                <w:szCs w:val="21"/>
              </w:rPr>
              <w:t>投标人作为《</w:t>
            </w:r>
            <w:r>
              <w:rPr>
                <w:rFonts w:ascii="Arial" w:hAnsi="Arial" w:cs="Arial" w:hint="eastAsia"/>
                <w:szCs w:val="21"/>
              </w:rPr>
              <w:t xml:space="preserve">GB/T 39786-2021 </w:t>
            </w:r>
            <w:r>
              <w:rPr>
                <w:rFonts w:ascii="Arial" w:hAnsi="Arial" w:cs="Arial" w:hint="eastAsia"/>
                <w:szCs w:val="21"/>
              </w:rPr>
              <w:t>信息安全技术信息系统密码应用基本要求》和《</w:t>
            </w:r>
            <w:r>
              <w:rPr>
                <w:rFonts w:ascii="Arial" w:hAnsi="Arial" w:cs="Arial" w:hint="eastAsia"/>
                <w:szCs w:val="21"/>
              </w:rPr>
              <w:t xml:space="preserve">GB/T 20984-2022 </w:t>
            </w:r>
            <w:r>
              <w:rPr>
                <w:rFonts w:ascii="Arial" w:hAnsi="Arial" w:cs="Arial" w:hint="eastAsia"/>
                <w:szCs w:val="21"/>
              </w:rPr>
              <w:t>信息安全技术信息安全风险评估方法》国家标准发布的编制单位之一，得</w:t>
            </w:r>
            <w:r>
              <w:rPr>
                <w:rFonts w:ascii="Arial" w:hAnsi="Arial" w:cs="Arial" w:hint="eastAsia"/>
                <w:szCs w:val="21"/>
              </w:rPr>
              <w:t>4</w:t>
            </w:r>
            <w:r>
              <w:rPr>
                <w:rFonts w:ascii="Arial" w:hAnsi="Arial" w:cs="Arial" w:hint="eastAsia"/>
                <w:szCs w:val="21"/>
              </w:rPr>
              <w:t>分，少提供一个得</w:t>
            </w:r>
            <w:r>
              <w:rPr>
                <w:rFonts w:ascii="Arial" w:hAnsi="Arial" w:cs="Arial" w:hint="eastAsia"/>
                <w:szCs w:val="21"/>
              </w:rPr>
              <w:t>2</w:t>
            </w:r>
            <w:r>
              <w:rPr>
                <w:rFonts w:ascii="Arial" w:hAnsi="Arial" w:cs="Arial" w:hint="eastAsia"/>
                <w:szCs w:val="21"/>
              </w:rPr>
              <w:t>分，不提供不得分。</w:t>
            </w:r>
          </w:p>
          <w:p w14:paraId="33F4971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5.</w:t>
            </w:r>
            <w:r>
              <w:rPr>
                <w:rFonts w:ascii="Arial" w:hAnsi="Arial" w:cs="Arial" w:hint="eastAsia"/>
                <w:szCs w:val="21"/>
              </w:rPr>
              <w:t>投标人具有中国国家认证认可监督管理委员会颁发的检验检测机构资质认定证书（</w:t>
            </w:r>
            <w:r>
              <w:rPr>
                <w:rFonts w:ascii="Arial" w:hAnsi="Arial" w:cs="Arial" w:hint="eastAsia"/>
                <w:szCs w:val="21"/>
              </w:rPr>
              <w:t>CMA</w:t>
            </w:r>
            <w:r>
              <w:rPr>
                <w:rFonts w:ascii="Arial" w:hAnsi="Arial" w:cs="Arial" w:hint="eastAsia"/>
                <w:szCs w:val="21"/>
              </w:rPr>
              <w:t>），得</w:t>
            </w:r>
            <w:r>
              <w:rPr>
                <w:rFonts w:ascii="Arial" w:hAnsi="Arial" w:cs="Arial" w:hint="eastAsia"/>
                <w:szCs w:val="21"/>
              </w:rPr>
              <w:t>4</w:t>
            </w:r>
            <w:r>
              <w:rPr>
                <w:rFonts w:ascii="Arial" w:hAnsi="Arial" w:cs="Arial" w:hint="eastAsia"/>
                <w:szCs w:val="21"/>
              </w:rPr>
              <w:t>分，否则不得分。</w:t>
            </w:r>
          </w:p>
          <w:p w14:paraId="4955473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6.</w:t>
            </w:r>
            <w:r>
              <w:rPr>
                <w:rFonts w:ascii="Arial" w:hAnsi="Arial" w:cs="Arial" w:hint="eastAsia"/>
                <w:szCs w:val="21"/>
              </w:rPr>
              <w:t>投标人拥有中国合格评定国家认可委员会颁发的</w:t>
            </w:r>
            <w:r>
              <w:rPr>
                <w:rFonts w:ascii="Arial" w:hAnsi="Arial" w:cs="Arial" w:hint="eastAsia"/>
                <w:szCs w:val="21"/>
              </w:rPr>
              <w:t>CNAS</w:t>
            </w:r>
            <w:r>
              <w:rPr>
                <w:rFonts w:ascii="Arial" w:hAnsi="Arial" w:cs="Arial" w:hint="eastAsia"/>
                <w:szCs w:val="21"/>
              </w:rPr>
              <w:t>实验室、</w:t>
            </w:r>
            <w:r>
              <w:rPr>
                <w:rFonts w:ascii="Arial" w:hAnsi="Arial" w:cs="Arial" w:hint="eastAsia"/>
                <w:szCs w:val="21"/>
              </w:rPr>
              <w:t>CNAS</w:t>
            </w:r>
            <w:r>
              <w:rPr>
                <w:rFonts w:ascii="Arial" w:hAnsi="Arial" w:cs="Arial" w:hint="eastAsia"/>
                <w:szCs w:val="21"/>
              </w:rPr>
              <w:t>检验机构认可证书，并提供认可证书复印件并加盖投标人公章，得</w:t>
            </w:r>
            <w:r>
              <w:rPr>
                <w:rFonts w:ascii="Arial" w:hAnsi="Arial" w:cs="Arial" w:hint="eastAsia"/>
                <w:szCs w:val="21"/>
              </w:rPr>
              <w:t>3</w:t>
            </w:r>
            <w:r>
              <w:rPr>
                <w:rFonts w:ascii="Arial" w:hAnsi="Arial" w:cs="Arial" w:hint="eastAsia"/>
                <w:szCs w:val="21"/>
              </w:rPr>
              <w:t>分，少一个扣</w:t>
            </w:r>
            <w:r>
              <w:rPr>
                <w:rFonts w:ascii="Arial" w:hAnsi="Arial" w:cs="Arial" w:hint="eastAsia"/>
                <w:szCs w:val="21"/>
              </w:rPr>
              <w:t>1.5</w:t>
            </w:r>
            <w:r>
              <w:rPr>
                <w:rFonts w:ascii="Arial" w:hAnsi="Arial" w:cs="Arial" w:hint="eastAsia"/>
                <w:szCs w:val="21"/>
              </w:rPr>
              <w:t>分，扣完为止。</w:t>
            </w:r>
          </w:p>
          <w:p w14:paraId="6798E39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7.</w:t>
            </w:r>
            <w:r>
              <w:rPr>
                <w:rFonts w:ascii="Arial" w:hAnsi="Arial" w:cs="Arial" w:hint="eastAsia"/>
                <w:szCs w:val="21"/>
              </w:rPr>
              <w:t>供应商具有有效期内的</w:t>
            </w:r>
            <w:r>
              <w:rPr>
                <w:rFonts w:ascii="Arial" w:hAnsi="Arial" w:cs="Arial" w:hint="eastAsia"/>
                <w:szCs w:val="21"/>
              </w:rPr>
              <w:t>ISO9001</w:t>
            </w:r>
            <w:r>
              <w:rPr>
                <w:rFonts w:ascii="Arial" w:hAnsi="Arial" w:cs="Arial" w:hint="eastAsia"/>
                <w:szCs w:val="21"/>
              </w:rPr>
              <w:t>、</w:t>
            </w:r>
            <w:r>
              <w:rPr>
                <w:rFonts w:ascii="Arial" w:hAnsi="Arial" w:cs="Arial" w:hint="eastAsia"/>
                <w:szCs w:val="21"/>
              </w:rPr>
              <w:t>ISO27001</w:t>
            </w:r>
            <w:r>
              <w:rPr>
                <w:rFonts w:ascii="Arial" w:hAnsi="Arial" w:cs="Arial" w:hint="eastAsia"/>
                <w:szCs w:val="21"/>
              </w:rPr>
              <w:t>、</w:t>
            </w:r>
            <w:r>
              <w:rPr>
                <w:rFonts w:ascii="Arial" w:hAnsi="Arial" w:cs="Arial" w:hint="eastAsia"/>
                <w:szCs w:val="21"/>
              </w:rPr>
              <w:t>ISO20000</w:t>
            </w:r>
            <w:r>
              <w:rPr>
                <w:rFonts w:ascii="Arial" w:hAnsi="Arial" w:cs="Arial" w:hint="eastAsia"/>
                <w:szCs w:val="21"/>
              </w:rPr>
              <w:t>、</w:t>
            </w:r>
            <w:r>
              <w:rPr>
                <w:rFonts w:ascii="Arial" w:hAnsi="Arial" w:cs="Arial" w:hint="eastAsia"/>
                <w:szCs w:val="21"/>
              </w:rPr>
              <w:t>ISO 14001</w:t>
            </w:r>
            <w:r>
              <w:rPr>
                <w:rFonts w:ascii="Arial" w:hAnsi="Arial" w:cs="Arial" w:hint="eastAsia"/>
                <w:szCs w:val="21"/>
              </w:rPr>
              <w:t>、</w:t>
            </w:r>
            <w:r>
              <w:rPr>
                <w:rFonts w:ascii="Arial" w:hAnsi="Arial" w:cs="Arial" w:hint="eastAsia"/>
                <w:szCs w:val="21"/>
              </w:rPr>
              <w:t>GB/T 45001</w:t>
            </w:r>
            <w:r>
              <w:rPr>
                <w:rFonts w:ascii="Arial" w:hAnsi="Arial" w:cs="Arial" w:hint="eastAsia"/>
                <w:szCs w:val="21"/>
              </w:rPr>
              <w:t>体系认证证书，每提供一个得</w:t>
            </w:r>
            <w:r>
              <w:rPr>
                <w:rFonts w:ascii="Arial" w:hAnsi="Arial" w:cs="Arial" w:hint="eastAsia"/>
                <w:szCs w:val="21"/>
              </w:rPr>
              <w:t>1</w:t>
            </w:r>
            <w:r>
              <w:rPr>
                <w:rFonts w:ascii="Arial" w:hAnsi="Arial" w:cs="Arial" w:hint="eastAsia"/>
                <w:szCs w:val="21"/>
              </w:rPr>
              <w:t>分，最多得</w:t>
            </w:r>
            <w:r>
              <w:rPr>
                <w:rFonts w:ascii="Arial" w:hAnsi="Arial" w:cs="Arial" w:hint="eastAsia"/>
                <w:szCs w:val="21"/>
              </w:rPr>
              <w:t>4</w:t>
            </w:r>
            <w:r>
              <w:rPr>
                <w:rFonts w:ascii="Arial" w:hAnsi="Arial" w:cs="Arial" w:hint="eastAsia"/>
                <w:szCs w:val="21"/>
              </w:rPr>
              <w:t>分，无上述资质得</w:t>
            </w:r>
            <w:r>
              <w:rPr>
                <w:rFonts w:ascii="Arial" w:hAnsi="Arial" w:cs="Arial" w:hint="eastAsia"/>
                <w:szCs w:val="21"/>
              </w:rPr>
              <w:t>0</w:t>
            </w:r>
            <w:r>
              <w:rPr>
                <w:rFonts w:ascii="Arial" w:hAnsi="Arial" w:cs="Arial" w:hint="eastAsia"/>
                <w:szCs w:val="21"/>
              </w:rPr>
              <w:t>分。</w:t>
            </w:r>
          </w:p>
        </w:tc>
      </w:tr>
      <w:tr w:rsidR="00C53A5B" w14:paraId="2F337828" w14:textId="77777777">
        <w:trPr>
          <w:jc w:val="center"/>
        </w:trPr>
        <w:tc>
          <w:tcPr>
            <w:tcW w:w="1202" w:type="dxa"/>
            <w:vMerge/>
            <w:vAlign w:val="center"/>
          </w:tcPr>
          <w:p w14:paraId="71F5D628"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1685" w:type="dxa"/>
            <w:vAlign w:val="center"/>
          </w:tcPr>
          <w:p w14:paraId="7F25A727" w14:textId="77777777" w:rsidR="00C53A5B" w:rsidRDefault="00000000">
            <w:pPr>
              <w:autoSpaceDE w:val="0"/>
              <w:autoSpaceDN w:val="0"/>
              <w:spacing w:line="360" w:lineRule="exact"/>
              <w:jc w:val="left"/>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成功案例</w:t>
            </w:r>
          </w:p>
          <w:p w14:paraId="628A6F4A" w14:textId="77777777" w:rsidR="00C53A5B" w:rsidRDefault="00000000">
            <w:pPr>
              <w:autoSpaceDE w:val="0"/>
              <w:autoSpaceDN w:val="0"/>
              <w:spacing w:line="360" w:lineRule="exact"/>
              <w:jc w:val="left"/>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lastRenderedPageBreak/>
              <w:t>（10分）</w:t>
            </w:r>
          </w:p>
        </w:tc>
        <w:tc>
          <w:tcPr>
            <w:tcW w:w="6335" w:type="dxa"/>
            <w:vAlign w:val="center"/>
          </w:tcPr>
          <w:p w14:paraId="73DC47E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lastRenderedPageBreak/>
              <w:t>投标人近三年（从</w:t>
            </w:r>
            <w:r>
              <w:rPr>
                <w:rFonts w:ascii="Arial" w:hAnsi="Arial" w:cs="Arial" w:hint="eastAsia"/>
                <w:szCs w:val="21"/>
              </w:rPr>
              <w:t>2023</w:t>
            </w:r>
            <w:r>
              <w:rPr>
                <w:rFonts w:ascii="Arial" w:hAnsi="Arial" w:cs="Arial" w:hint="eastAsia"/>
                <w:szCs w:val="21"/>
              </w:rPr>
              <w:t>年</w:t>
            </w:r>
            <w:r>
              <w:rPr>
                <w:rFonts w:ascii="Arial" w:hAnsi="Arial" w:cs="Arial" w:hint="eastAsia"/>
                <w:szCs w:val="21"/>
              </w:rPr>
              <w:t>5</w:t>
            </w:r>
            <w:r>
              <w:rPr>
                <w:rFonts w:ascii="Arial" w:hAnsi="Arial" w:cs="Arial" w:hint="eastAsia"/>
                <w:szCs w:val="21"/>
              </w:rPr>
              <w:t>月</w:t>
            </w:r>
            <w:r>
              <w:rPr>
                <w:rFonts w:ascii="Arial" w:hAnsi="Arial" w:cs="Arial" w:hint="eastAsia"/>
                <w:szCs w:val="21"/>
              </w:rPr>
              <w:t>1</w:t>
            </w:r>
            <w:r>
              <w:rPr>
                <w:rFonts w:ascii="Arial" w:hAnsi="Arial" w:cs="Arial" w:hint="eastAsia"/>
                <w:szCs w:val="21"/>
              </w:rPr>
              <w:t>日—至今）承担的具有商用密</w:t>
            </w:r>
            <w:r>
              <w:rPr>
                <w:rFonts w:ascii="Arial" w:hAnsi="Arial" w:cs="Arial" w:hint="eastAsia"/>
                <w:szCs w:val="21"/>
              </w:rPr>
              <w:lastRenderedPageBreak/>
              <w:t>码应用安全性评估服务的项目业绩，每提供一个得</w:t>
            </w:r>
            <w:r>
              <w:rPr>
                <w:rFonts w:ascii="Arial" w:hAnsi="Arial" w:cs="Arial" w:hint="eastAsia"/>
                <w:szCs w:val="21"/>
              </w:rPr>
              <w:t>2</w:t>
            </w:r>
            <w:r>
              <w:rPr>
                <w:rFonts w:ascii="Arial" w:hAnsi="Arial" w:cs="Arial" w:hint="eastAsia"/>
                <w:szCs w:val="21"/>
              </w:rPr>
              <w:t>分，最多得</w:t>
            </w:r>
            <w:r>
              <w:rPr>
                <w:rFonts w:ascii="Arial" w:hAnsi="Arial" w:cs="Arial" w:hint="eastAsia"/>
                <w:szCs w:val="21"/>
              </w:rPr>
              <w:t>10</w:t>
            </w:r>
            <w:r>
              <w:rPr>
                <w:rFonts w:ascii="Arial" w:hAnsi="Arial" w:cs="Arial" w:hint="eastAsia"/>
                <w:szCs w:val="21"/>
              </w:rPr>
              <w:t>分。</w:t>
            </w:r>
          </w:p>
          <w:p w14:paraId="64BFDAA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注：需提供合同首页、签字盖章页、服务内容页、金额所在页复印件并加盖投标人公章，，如提供案例为转包、分包的不计分。</w:t>
            </w:r>
          </w:p>
        </w:tc>
      </w:tr>
      <w:tr w:rsidR="00C53A5B" w14:paraId="5BC8527A" w14:textId="77777777">
        <w:trPr>
          <w:jc w:val="center"/>
        </w:trPr>
        <w:tc>
          <w:tcPr>
            <w:tcW w:w="1202" w:type="dxa"/>
            <w:vMerge w:val="restart"/>
            <w:vAlign w:val="center"/>
          </w:tcPr>
          <w:p w14:paraId="6495614F" w14:textId="77777777" w:rsidR="00C53A5B" w:rsidRDefault="00000000">
            <w:pPr>
              <w:autoSpaceDE w:val="0"/>
              <w:autoSpaceDN w:val="0"/>
              <w:spacing w:line="360" w:lineRule="exact"/>
              <w:jc w:val="left"/>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技术部分</w:t>
            </w:r>
          </w:p>
          <w:p w14:paraId="51C2F82D"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1685" w:type="dxa"/>
            <w:vMerge w:val="restart"/>
            <w:vAlign w:val="center"/>
          </w:tcPr>
          <w:p w14:paraId="3FB7C671" w14:textId="77777777" w:rsidR="00C53A5B" w:rsidRDefault="00000000">
            <w:pPr>
              <w:autoSpaceDE w:val="0"/>
              <w:autoSpaceDN w:val="0"/>
              <w:spacing w:line="360" w:lineRule="exact"/>
              <w:jc w:val="left"/>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项目实施方案</w:t>
            </w:r>
          </w:p>
          <w:p w14:paraId="0844ACB4" w14:textId="77777777" w:rsidR="00C53A5B" w:rsidRDefault="00000000">
            <w:pPr>
              <w:autoSpaceDE w:val="0"/>
              <w:autoSpaceDN w:val="0"/>
              <w:spacing w:line="360" w:lineRule="exact"/>
              <w:ind w:leftChars="-37" w:left="-78"/>
              <w:jc w:val="left"/>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（17分）</w:t>
            </w:r>
          </w:p>
        </w:tc>
        <w:tc>
          <w:tcPr>
            <w:tcW w:w="6335" w:type="dxa"/>
            <w:vAlign w:val="center"/>
          </w:tcPr>
          <w:p w14:paraId="4DA22C1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618238C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评价供应商对本项目的服务及技术支持方案，包括</w:t>
            </w:r>
            <w:r>
              <w:rPr>
                <w:rFonts w:ascii="Arial" w:hAnsi="Arial" w:cs="Arial" w:hint="eastAsia"/>
                <w:szCs w:val="21"/>
              </w:rPr>
              <w:t>1</w:t>
            </w:r>
            <w:r>
              <w:rPr>
                <w:rFonts w:ascii="Arial" w:hAnsi="Arial" w:cs="Arial" w:hint="eastAsia"/>
                <w:szCs w:val="21"/>
              </w:rPr>
              <w:t>、服务标准</w:t>
            </w:r>
            <w:r>
              <w:rPr>
                <w:rFonts w:ascii="Arial" w:hAnsi="Arial" w:cs="Arial" w:hint="eastAsia"/>
                <w:szCs w:val="21"/>
              </w:rPr>
              <w:t>2</w:t>
            </w:r>
            <w:r>
              <w:rPr>
                <w:rFonts w:ascii="Arial" w:hAnsi="Arial" w:cs="Arial" w:hint="eastAsia"/>
                <w:szCs w:val="21"/>
              </w:rPr>
              <w:t>、服务流程</w:t>
            </w:r>
            <w:r>
              <w:rPr>
                <w:rFonts w:ascii="Arial" w:hAnsi="Arial" w:cs="Arial" w:hint="eastAsia"/>
                <w:szCs w:val="21"/>
              </w:rPr>
              <w:t>3</w:t>
            </w:r>
            <w:r>
              <w:rPr>
                <w:rFonts w:ascii="Arial" w:hAnsi="Arial" w:cs="Arial" w:hint="eastAsia"/>
                <w:szCs w:val="21"/>
              </w:rPr>
              <w:t>、服务内容</w:t>
            </w:r>
            <w:r>
              <w:rPr>
                <w:rFonts w:ascii="Arial" w:hAnsi="Arial" w:cs="Arial" w:hint="eastAsia"/>
                <w:szCs w:val="21"/>
              </w:rPr>
              <w:t>4</w:t>
            </w:r>
            <w:r>
              <w:rPr>
                <w:rFonts w:ascii="Arial" w:hAnsi="Arial" w:cs="Arial" w:hint="eastAsia"/>
                <w:szCs w:val="21"/>
              </w:rPr>
              <w:t>、服务响应措施等内容。满分</w:t>
            </w:r>
            <w:r>
              <w:rPr>
                <w:rFonts w:ascii="Arial" w:hAnsi="Arial" w:cs="Arial" w:hint="eastAsia"/>
                <w:szCs w:val="21"/>
              </w:rPr>
              <w:t>5</w:t>
            </w:r>
            <w:r>
              <w:rPr>
                <w:rFonts w:ascii="Arial" w:hAnsi="Arial" w:cs="Arial" w:hint="eastAsia"/>
                <w:szCs w:val="21"/>
              </w:rPr>
              <w:t>分。上述内容均进行了阐述且满足采购实际需求，根据方案实际情况评价得</w:t>
            </w:r>
            <w:r>
              <w:rPr>
                <w:rFonts w:ascii="Arial" w:hAnsi="Arial" w:cs="Arial" w:hint="eastAsia"/>
                <w:szCs w:val="21"/>
              </w:rPr>
              <w:t>5</w:t>
            </w:r>
            <w:r>
              <w:rPr>
                <w:rFonts w:ascii="Arial" w:hAnsi="Arial" w:cs="Arial" w:hint="eastAsia"/>
                <w:szCs w:val="21"/>
              </w:rPr>
              <w:t>分；上述内容虽阐述但未贴合实际情况进行论述，或内容未包括具体实施细节及措施的，根据方案实际情况评价得</w:t>
            </w:r>
            <w:r>
              <w:rPr>
                <w:rFonts w:ascii="Arial" w:hAnsi="Arial" w:cs="Arial" w:hint="eastAsia"/>
                <w:szCs w:val="21"/>
              </w:rPr>
              <w:t>3</w:t>
            </w:r>
            <w:r>
              <w:rPr>
                <w:rFonts w:ascii="Arial" w:hAnsi="Arial" w:cs="Arial" w:hint="eastAsia"/>
                <w:szCs w:val="21"/>
              </w:rPr>
              <w:t>分，上述内容阐述不清或者不贴合本项目采购需求，根据方案实际情况评价得</w:t>
            </w:r>
            <w:r>
              <w:rPr>
                <w:rFonts w:ascii="Arial" w:hAnsi="Arial" w:cs="Arial" w:hint="eastAsia"/>
                <w:szCs w:val="21"/>
              </w:rPr>
              <w:t>0</w:t>
            </w:r>
            <w:r>
              <w:rPr>
                <w:rFonts w:ascii="Arial" w:hAnsi="Arial" w:cs="Arial" w:hint="eastAsia"/>
                <w:szCs w:val="21"/>
              </w:rPr>
              <w:t>分。</w:t>
            </w:r>
          </w:p>
        </w:tc>
      </w:tr>
      <w:tr w:rsidR="00C53A5B" w14:paraId="5B7C154F" w14:textId="77777777">
        <w:trPr>
          <w:jc w:val="center"/>
        </w:trPr>
        <w:tc>
          <w:tcPr>
            <w:tcW w:w="1202" w:type="dxa"/>
            <w:vMerge/>
            <w:vAlign w:val="center"/>
          </w:tcPr>
          <w:p w14:paraId="2F10F0A8"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1685" w:type="dxa"/>
            <w:vMerge/>
            <w:vAlign w:val="center"/>
          </w:tcPr>
          <w:p w14:paraId="37ED2ACF"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6335" w:type="dxa"/>
            <w:vAlign w:val="center"/>
          </w:tcPr>
          <w:p w14:paraId="20900F8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51AFAC9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投标人须根据本项目的特点和要求，对项目需求进行分析理解，包括①项目的关键点和分析点的分析（涉及系统范围、服务内容、工作依据标准、项目必要性分析）②控制策略。满分</w:t>
            </w:r>
            <w:r>
              <w:rPr>
                <w:rFonts w:ascii="Arial" w:hAnsi="Arial" w:cs="Arial" w:hint="eastAsia"/>
                <w:szCs w:val="21"/>
              </w:rPr>
              <w:t>3</w:t>
            </w:r>
            <w:r>
              <w:rPr>
                <w:rFonts w:ascii="Arial" w:hAnsi="Arial" w:cs="Arial" w:hint="eastAsia"/>
                <w:szCs w:val="21"/>
              </w:rPr>
              <w:t>分，上述内容第①和第②每项进行了阐述且满足采购实际需求，根据方案实际情况评价得</w:t>
            </w:r>
            <w:r>
              <w:rPr>
                <w:rFonts w:ascii="Arial" w:hAnsi="Arial" w:cs="Arial" w:hint="eastAsia"/>
                <w:szCs w:val="21"/>
              </w:rPr>
              <w:t>3</w:t>
            </w:r>
            <w:r>
              <w:rPr>
                <w:rFonts w:ascii="Arial" w:hAnsi="Arial" w:cs="Arial" w:hint="eastAsia"/>
                <w:szCs w:val="21"/>
              </w:rPr>
              <w:t>分；内容虽阐述但未贴合实际情况进行论述，或内容未包括具体实施细节及措施，根据方案实际情况评价得</w:t>
            </w:r>
            <w:r>
              <w:rPr>
                <w:rFonts w:ascii="Arial" w:hAnsi="Arial" w:cs="Arial" w:hint="eastAsia"/>
                <w:szCs w:val="21"/>
              </w:rPr>
              <w:t>1.5</w:t>
            </w:r>
            <w:r>
              <w:rPr>
                <w:rFonts w:ascii="Arial" w:hAnsi="Arial" w:cs="Arial" w:hint="eastAsia"/>
                <w:szCs w:val="21"/>
              </w:rPr>
              <w:t>分，内容阐述不清或者不贴合本项目采购需求，根据方案实际情况评价得</w:t>
            </w:r>
            <w:r>
              <w:rPr>
                <w:rFonts w:ascii="Arial" w:hAnsi="Arial" w:cs="Arial" w:hint="eastAsia"/>
                <w:szCs w:val="21"/>
              </w:rPr>
              <w:t>0</w:t>
            </w:r>
            <w:r>
              <w:rPr>
                <w:rFonts w:ascii="Arial" w:hAnsi="Arial" w:cs="Arial" w:hint="eastAsia"/>
                <w:szCs w:val="21"/>
              </w:rPr>
              <w:t>分。</w:t>
            </w:r>
          </w:p>
        </w:tc>
      </w:tr>
      <w:tr w:rsidR="00C53A5B" w14:paraId="02A0E939" w14:textId="77777777">
        <w:trPr>
          <w:jc w:val="center"/>
        </w:trPr>
        <w:tc>
          <w:tcPr>
            <w:tcW w:w="1202" w:type="dxa"/>
            <w:vMerge/>
            <w:vAlign w:val="center"/>
          </w:tcPr>
          <w:p w14:paraId="424A6159"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1685" w:type="dxa"/>
            <w:vMerge/>
            <w:vAlign w:val="center"/>
          </w:tcPr>
          <w:p w14:paraId="3A857184"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6335" w:type="dxa"/>
            <w:vAlign w:val="center"/>
          </w:tcPr>
          <w:p w14:paraId="2C60BB2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15F8BE1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投标人须提供①测评指标及内容②测评方法③测评交付成果物和各方配合内容，满分</w:t>
            </w:r>
            <w:r>
              <w:rPr>
                <w:rFonts w:ascii="Arial" w:hAnsi="Arial" w:cs="Arial" w:hint="eastAsia"/>
                <w:szCs w:val="21"/>
              </w:rPr>
              <w:t>4</w:t>
            </w:r>
            <w:r>
              <w:rPr>
                <w:rFonts w:ascii="Arial" w:hAnsi="Arial" w:cs="Arial" w:hint="eastAsia"/>
                <w:szCs w:val="21"/>
              </w:rPr>
              <w:t>分，上述内容均进行了阐述且满足采购实际需求，根据方案实际情况评价得</w:t>
            </w:r>
            <w:r>
              <w:rPr>
                <w:rFonts w:ascii="Arial" w:hAnsi="Arial" w:cs="Arial" w:hint="eastAsia"/>
                <w:szCs w:val="21"/>
              </w:rPr>
              <w:t>4</w:t>
            </w:r>
            <w:r>
              <w:rPr>
                <w:rFonts w:ascii="Arial" w:hAnsi="Arial" w:cs="Arial" w:hint="eastAsia"/>
                <w:szCs w:val="21"/>
              </w:rPr>
              <w:t>分；上述内容虽阐述但未贴合实际情况进行论述，或内容未包括具体实施细节及措施，根据方案实际情况评价得</w:t>
            </w:r>
            <w:r>
              <w:rPr>
                <w:rFonts w:ascii="Arial" w:hAnsi="Arial" w:cs="Arial" w:hint="eastAsia"/>
                <w:szCs w:val="21"/>
              </w:rPr>
              <w:t>2</w:t>
            </w:r>
            <w:r>
              <w:rPr>
                <w:rFonts w:ascii="Arial" w:hAnsi="Arial" w:cs="Arial" w:hint="eastAsia"/>
                <w:szCs w:val="21"/>
              </w:rPr>
              <w:t>分，上述内容阐述不清或者不贴合本项目采购需求，根据方案实际情况评价得</w:t>
            </w:r>
            <w:r>
              <w:rPr>
                <w:rFonts w:ascii="Arial" w:hAnsi="Arial" w:cs="Arial" w:hint="eastAsia"/>
                <w:szCs w:val="21"/>
              </w:rPr>
              <w:t>0</w:t>
            </w:r>
            <w:r>
              <w:rPr>
                <w:rFonts w:ascii="Arial" w:hAnsi="Arial" w:cs="Arial" w:hint="eastAsia"/>
                <w:szCs w:val="21"/>
              </w:rPr>
              <w:t>分。</w:t>
            </w:r>
          </w:p>
        </w:tc>
      </w:tr>
      <w:tr w:rsidR="00C53A5B" w14:paraId="6F9D5500" w14:textId="77777777">
        <w:trPr>
          <w:jc w:val="center"/>
        </w:trPr>
        <w:tc>
          <w:tcPr>
            <w:tcW w:w="1202" w:type="dxa"/>
            <w:vMerge/>
            <w:vAlign w:val="center"/>
          </w:tcPr>
          <w:p w14:paraId="721FEF05"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1685" w:type="dxa"/>
            <w:vMerge/>
            <w:vAlign w:val="center"/>
          </w:tcPr>
          <w:p w14:paraId="4E217F50"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6335" w:type="dxa"/>
            <w:vAlign w:val="center"/>
          </w:tcPr>
          <w:p w14:paraId="761E119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4</w:t>
            </w:r>
            <w:r>
              <w:rPr>
                <w:rFonts w:ascii="Arial" w:hAnsi="Arial" w:cs="Arial" w:hint="eastAsia"/>
                <w:szCs w:val="21"/>
              </w:rPr>
              <w:t>：</w:t>
            </w:r>
          </w:p>
          <w:p w14:paraId="7A953BB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工作进度计划：</w:t>
            </w:r>
          </w:p>
          <w:p w14:paraId="4A2103D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需根据采购需求提供本项目的工作进度安排，内容包括工作流程、时间保障措施，本项内容满分</w:t>
            </w:r>
            <w:r>
              <w:rPr>
                <w:rFonts w:ascii="Arial" w:hAnsi="Arial" w:cs="Arial" w:hint="eastAsia"/>
                <w:szCs w:val="21"/>
              </w:rPr>
              <w:t>5</w:t>
            </w:r>
            <w:r>
              <w:rPr>
                <w:rFonts w:ascii="Arial" w:hAnsi="Arial" w:cs="Arial" w:hint="eastAsia"/>
                <w:szCs w:val="21"/>
              </w:rPr>
              <w:t>分。本项内容进行了阐述且满足采购实际需求得</w:t>
            </w:r>
            <w:r>
              <w:rPr>
                <w:rFonts w:ascii="Arial" w:hAnsi="Arial" w:cs="Arial" w:hint="eastAsia"/>
                <w:szCs w:val="21"/>
              </w:rPr>
              <w:t>5</w:t>
            </w:r>
            <w:r>
              <w:rPr>
                <w:rFonts w:ascii="Arial" w:hAnsi="Arial" w:cs="Arial" w:hint="eastAsia"/>
                <w:szCs w:val="21"/>
              </w:rPr>
              <w:t>分；本项内容虽阐述但未贴合实际情况进行论述，或内容未包括具体实施细节及措施得</w:t>
            </w:r>
            <w:r>
              <w:rPr>
                <w:rFonts w:ascii="Arial" w:hAnsi="Arial" w:cs="Arial" w:hint="eastAsia"/>
                <w:szCs w:val="21"/>
              </w:rPr>
              <w:t>2.5</w:t>
            </w:r>
            <w:r>
              <w:rPr>
                <w:rFonts w:ascii="Arial" w:hAnsi="Arial" w:cs="Arial" w:hint="eastAsia"/>
                <w:szCs w:val="21"/>
              </w:rPr>
              <w:t>分，本项内容阐述不</w:t>
            </w:r>
            <w:r>
              <w:rPr>
                <w:rFonts w:ascii="Arial" w:hAnsi="Arial" w:cs="Arial" w:hint="eastAsia"/>
                <w:szCs w:val="21"/>
              </w:rPr>
              <w:lastRenderedPageBreak/>
              <w:t>清或者不贴合本项目采购需求得</w:t>
            </w:r>
            <w:r>
              <w:rPr>
                <w:rFonts w:ascii="Arial" w:hAnsi="Arial" w:cs="Arial" w:hint="eastAsia"/>
                <w:szCs w:val="21"/>
              </w:rPr>
              <w:t>0</w:t>
            </w:r>
            <w:r>
              <w:rPr>
                <w:rFonts w:ascii="Arial" w:hAnsi="Arial" w:cs="Arial" w:hint="eastAsia"/>
                <w:szCs w:val="21"/>
              </w:rPr>
              <w:t>分。</w:t>
            </w:r>
          </w:p>
        </w:tc>
      </w:tr>
      <w:tr w:rsidR="00C53A5B" w14:paraId="37555ABC" w14:textId="77777777">
        <w:trPr>
          <w:jc w:val="center"/>
        </w:trPr>
        <w:tc>
          <w:tcPr>
            <w:tcW w:w="1202" w:type="dxa"/>
            <w:vMerge/>
            <w:vAlign w:val="center"/>
          </w:tcPr>
          <w:p w14:paraId="01D2D18C"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1685" w:type="dxa"/>
            <w:vAlign w:val="center"/>
          </w:tcPr>
          <w:p w14:paraId="0FBD94BF" w14:textId="77777777" w:rsidR="00C53A5B" w:rsidRDefault="00000000">
            <w:pPr>
              <w:rPr>
                <w:rFonts w:asciiTheme="minorEastAsia" w:eastAsiaTheme="minorEastAsia" w:hAnsiTheme="minorEastAsia" w:cs="仿宋" w:hint="eastAsia"/>
                <w:szCs w:val="21"/>
              </w:rPr>
            </w:pPr>
            <w:r>
              <w:rPr>
                <w:rFonts w:asciiTheme="minorEastAsia" w:eastAsiaTheme="minorEastAsia" w:hAnsiTheme="minorEastAsia" w:cs="仿宋" w:hint="eastAsia"/>
                <w:szCs w:val="21"/>
              </w:rPr>
              <w:t>服务承诺</w:t>
            </w:r>
          </w:p>
          <w:p w14:paraId="77000F4B" w14:textId="77777777" w:rsidR="00C53A5B" w:rsidRDefault="00000000">
            <w:pPr>
              <w:autoSpaceDE w:val="0"/>
              <w:autoSpaceDN w:val="0"/>
              <w:spacing w:line="360" w:lineRule="exact"/>
              <w:jc w:val="left"/>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（5分）</w:t>
            </w:r>
          </w:p>
        </w:tc>
        <w:tc>
          <w:tcPr>
            <w:tcW w:w="6335" w:type="dxa"/>
            <w:vAlign w:val="center"/>
          </w:tcPr>
          <w:p w14:paraId="5857B20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根据投标人针对本项目提供的服务承诺，服务承诺优于招标文件要求得</w:t>
            </w:r>
            <w:r>
              <w:rPr>
                <w:rFonts w:ascii="Arial" w:hAnsi="Arial" w:cs="Arial" w:hint="eastAsia"/>
                <w:szCs w:val="21"/>
              </w:rPr>
              <w:t>5</w:t>
            </w:r>
            <w:r>
              <w:rPr>
                <w:rFonts w:ascii="Arial" w:hAnsi="Arial" w:cs="Arial" w:hint="eastAsia"/>
                <w:szCs w:val="21"/>
              </w:rPr>
              <w:t>分；服务承诺基本满足招标文件要求得</w:t>
            </w:r>
            <w:r>
              <w:rPr>
                <w:rFonts w:ascii="Arial" w:hAnsi="Arial" w:cs="Arial" w:hint="eastAsia"/>
                <w:szCs w:val="21"/>
              </w:rPr>
              <w:t>3</w:t>
            </w:r>
            <w:r>
              <w:rPr>
                <w:rFonts w:ascii="Arial" w:hAnsi="Arial" w:cs="Arial" w:hint="eastAsia"/>
                <w:szCs w:val="21"/>
              </w:rPr>
              <w:t>分；服务承诺存在较少缺漏项得</w:t>
            </w:r>
            <w:r>
              <w:rPr>
                <w:rFonts w:ascii="Arial" w:hAnsi="Arial" w:cs="Arial" w:hint="eastAsia"/>
                <w:szCs w:val="21"/>
              </w:rPr>
              <w:t>2</w:t>
            </w:r>
            <w:r>
              <w:rPr>
                <w:rFonts w:ascii="Arial" w:hAnsi="Arial" w:cs="Arial" w:hint="eastAsia"/>
                <w:szCs w:val="21"/>
              </w:rPr>
              <w:t>分，服务承诺存在较大的缺漏得</w:t>
            </w:r>
            <w:r>
              <w:rPr>
                <w:rFonts w:ascii="Arial" w:hAnsi="Arial" w:cs="Arial" w:hint="eastAsia"/>
                <w:szCs w:val="21"/>
              </w:rPr>
              <w:t>1</w:t>
            </w:r>
            <w:r>
              <w:rPr>
                <w:rFonts w:ascii="Arial" w:hAnsi="Arial" w:cs="Arial" w:hint="eastAsia"/>
                <w:szCs w:val="21"/>
              </w:rPr>
              <w:t>分，不提供服务承诺不得分。</w:t>
            </w:r>
          </w:p>
        </w:tc>
      </w:tr>
      <w:tr w:rsidR="00C53A5B" w14:paraId="1DE90F18" w14:textId="77777777">
        <w:trPr>
          <w:jc w:val="center"/>
        </w:trPr>
        <w:tc>
          <w:tcPr>
            <w:tcW w:w="1202" w:type="dxa"/>
            <w:vMerge/>
            <w:vAlign w:val="center"/>
          </w:tcPr>
          <w:p w14:paraId="6086ADDE"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1685" w:type="dxa"/>
            <w:vAlign w:val="center"/>
          </w:tcPr>
          <w:p w14:paraId="29C91A1B" w14:textId="77777777" w:rsidR="00C53A5B" w:rsidRDefault="00000000">
            <w:pPr>
              <w:autoSpaceDE w:val="0"/>
              <w:autoSpaceDN w:val="0"/>
              <w:spacing w:line="360" w:lineRule="exact"/>
              <w:jc w:val="left"/>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项目实施能力</w:t>
            </w:r>
          </w:p>
          <w:p w14:paraId="22FB4C56" w14:textId="77777777" w:rsidR="00C53A5B" w:rsidRDefault="00000000">
            <w:pPr>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（15分）</w:t>
            </w:r>
          </w:p>
        </w:tc>
        <w:tc>
          <w:tcPr>
            <w:tcW w:w="6335" w:type="dxa"/>
            <w:vAlign w:val="center"/>
          </w:tcPr>
          <w:p w14:paraId="1DAC408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rPr>
              <w:t>本项目的项目经理</w:t>
            </w:r>
            <w:r>
              <w:rPr>
                <w:rFonts w:ascii="Arial" w:hAnsi="Arial" w:cs="Arial" w:hint="eastAsia"/>
                <w:szCs w:val="21"/>
              </w:rPr>
              <w:t>具有商用密码应用安全性评估、等级保护测评、风险评估项目类似项目工作经验</w:t>
            </w:r>
            <w:r>
              <w:rPr>
                <w:rFonts w:ascii="Arial" w:hAnsi="Arial" w:cs="Arial" w:hint="eastAsia"/>
                <w:szCs w:val="21"/>
              </w:rPr>
              <w:t>5</w:t>
            </w:r>
            <w:r>
              <w:rPr>
                <w:rFonts w:ascii="Arial" w:hAnsi="Arial" w:cs="Arial" w:hint="eastAsia"/>
                <w:szCs w:val="21"/>
              </w:rPr>
              <w:t>年以上得</w:t>
            </w:r>
            <w:r>
              <w:rPr>
                <w:rFonts w:ascii="Arial" w:hAnsi="Arial" w:cs="Arial" w:hint="eastAsia"/>
                <w:szCs w:val="21"/>
              </w:rPr>
              <w:t>1</w:t>
            </w:r>
            <w:r>
              <w:rPr>
                <w:rFonts w:ascii="Arial" w:hAnsi="Arial" w:cs="Arial" w:hint="eastAsia"/>
                <w:szCs w:val="21"/>
              </w:rPr>
              <w:t>分，否则得</w:t>
            </w:r>
            <w:r>
              <w:rPr>
                <w:rFonts w:ascii="Arial" w:hAnsi="Arial" w:cs="Arial" w:hint="eastAsia"/>
                <w:szCs w:val="21"/>
              </w:rPr>
              <w:t>0</w:t>
            </w:r>
            <w:r>
              <w:rPr>
                <w:rFonts w:ascii="Arial" w:hAnsi="Arial" w:cs="Arial" w:hint="eastAsia"/>
                <w:szCs w:val="21"/>
              </w:rPr>
              <w:t>分；</w:t>
            </w:r>
          </w:p>
          <w:p w14:paraId="743376B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项目经理</w:t>
            </w:r>
            <w:r>
              <w:rPr>
                <w:rFonts w:ascii="Arial" w:hAnsi="Arial" w:cs="Arial"/>
              </w:rPr>
              <w:t>通过商用密码应用安全性评估能力考试，须出具考核结果证明</w:t>
            </w:r>
            <w:r>
              <w:rPr>
                <w:rFonts w:ascii="Arial" w:hAnsi="Arial" w:cs="Arial" w:hint="eastAsia"/>
              </w:rPr>
              <w:t>（考核结果优秀，或成绩为</w:t>
            </w:r>
            <w:r>
              <w:rPr>
                <w:rFonts w:ascii="Arial" w:hAnsi="Arial" w:cs="Arial" w:hint="eastAsia"/>
              </w:rPr>
              <w:t>85</w:t>
            </w:r>
            <w:r>
              <w:rPr>
                <w:rFonts w:ascii="Arial" w:hAnsi="Arial" w:cs="Arial" w:hint="eastAsia"/>
              </w:rPr>
              <w:t>分（含）以上）</w:t>
            </w:r>
            <w:r>
              <w:rPr>
                <w:rFonts w:ascii="Arial" w:hAnsi="Arial" w:cs="Arial"/>
              </w:rPr>
              <w:t>，同时项目经理具备高级工程师及以上职称证书、等级保护测评师高级证书、</w:t>
            </w:r>
            <w:r>
              <w:rPr>
                <w:rFonts w:ascii="Arial" w:hAnsi="Arial" w:cs="Arial" w:hint="eastAsia"/>
                <w:szCs w:val="21"/>
              </w:rPr>
              <w:t>CISSP</w:t>
            </w:r>
            <w:r>
              <w:rPr>
                <w:rFonts w:ascii="Arial" w:hAnsi="Arial" w:cs="Arial" w:hint="eastAsia"/>
                <w:szCs w:val="21"/>
              </w:rPr>
              <w:t>（注册信息系统安全专家）资质证书、</w:t>
            </w:r>
            <w:r>
              <w:rPr>
                <w:rFonts w:ascii="Arial" w:hAnsi="Arial" w:cs="Arial" w:hint="eastAsia"/>
                <w:szCs w:val="21"/>
              </w:rPr>
              <w:t>Web</w:t>
            </w:r>
            <w:r>
              <w:rPr>
                <w:rFonts w:ascii="Arial" w:hAnsi="Arial" w:cs="Arial" w:hint="eastAsia"/>
                <w:szCs w:val="21"/>
              </w:rPr>
              <w:t>应用安全专家证书</w:t>
            </w:r>
            <w:r>
              <w:rPr>
                <w:rFonts w:ascii="Arial" w:hAnsi="Arial" w:cs="Arial"/>
              </w:rPr>
              <w:t>得</w:t>
            </w:r>
            <w:r>
              <w:rPr>
                <w:rFonts w:ascii="Arial" w:hAnsi="Arial" w:cs="Arial"/>
              </w:rPr>
              <w:t>4</w:t>
            </w:r>
            <w:r>
              <w:rPr>
                <w:rFonts w:ascii="Arial" w:hAnsi="Arial" w:cs="Arial"/>
              </w:rPr>
              <w:t>分，少一个资质扣</w:t>
            </w:r>
            <w:r>
              <w:rPr>
                <w:rFonts w:ascii="Arial" w:hAnsi="Arial" w:cs="Arial"/>
              </w:rPr>
              <w:t>1</w:t>
            </w:r>
            <w:r>
              <w:rPr>
                <w:rFonts w:ascii="Arial" w:hAnsi="Arial" w:cs="Arial"/>
              </w:rPr>
              <w:t>分，扣完为止。</w:t>
            </w:r>
          </w:p>
          <w:p w14:paraId="755E533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2.</w:t>
            </w:r>
            <w:r>
              <w:rPr>
                <w:rFonts w:ascii="Arial" w:hAnsi="Arial" w:cs="Arial" w:hint="eastAsia"/>
                <w:szCs w:val="21"/>
              </w:rPr>
              <w:t>本项目的质量监督人员具有商用密码应用安全性评估、等级保护测评、风险评估项目类似工作经验</w:t>
            </w:r>
            <w:r>
              <w:rPr>
                <w:rFonts w:ascii="Arial" w:hAnsi="Arial" w:cs="Arial" w:hint="eastAsia"/>
                <w:szCs w:val="21"/>
              </w:rPr>
              <w:t>3</w:t>
            </w:r>
            <w:r>
              <w:rPr>
                <w:rFonts w:ascii="Arial" w:hAnsi="Arial" w:cs="Arial" w:hint="eastAsia"/>
                <w:szCs w:val="21"/>
              </w:rPr>
              <w:t>年以上得</w:t>
            </w:r>
            <w:r>
              <w:rPr>
                <w:rFonts w:ascii="Arial" w:hAnsi="Arial" w:cs="Arial" w:hint="eastAsia"/>
                <w:szCs w:val="21"/>
              </w:rPr>
              <w:t>1</w:t>
            </w:r>
            <w:r>
              <w:rPr>
                <w:rFonts w:ascii="Arial" w:hAnsi="Arial" w:cs="Arial" w:hint="eastAsia"/>
                <w:szCs w:val="21"/>
              </w:rPr>
              <w:t>分，否则得</w:t>
            </w:r>
            <w:r>
              <w:rPr>
                <w:rFonts w:ascii="Arial" w:hAnsi="Arial" w:cs="Arial" w:hint="eastAsia"/>
                <w:szCs w:val="21"/>
              </w:rPr>
              <w:t>0</w:t>
            </w:r>
            <w:r>
              <w:rPr>
                <w:rFonts w:ascii="Arial" w:hAnsi="Arial" w:cs="Arial" w:hint="eastAsia"/>
                <w:szCs w:val="21"/>
              </w:rPr>
              <w:t>分；</w:t>
            </w:r>
          </w:p>
          <w:p w14:paraId="3EAB9E9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质量监督人员具备高级工程师及以上职称证书；质量监督人员</w:t>
            </w:r>
            <w:r>
              <w:rPr>
                <w:rFonts w:ascii="Arial" w:hAnsi="Arial" w:cs="Arial"/>
              </w:rPr>
              <w:t>通过商用密码应用安全性评估能力考试，须出具考核结果证明</w:t>
            </w:r>
            <w:r>
              <w:rPr>
                <w:rFonts w:ascii="Arial" w:hAnsi="Arial" w:cs="Arial" w:hint="eastAsia"/>
                <w:szCs w:val="21"/>
              </w:rPr>
              <w:t>（</w:t>
            </w:r>
            <w:r>
              <w:rPr>
                <w:rFonts w:ascii="Arial" w:hAnsi="Arial" w:cs="Arial" w:hint="eastAsia"/>
              </w:rPr>
              <w:t>考核结果优秀，或成绩为</w:t>
            </w:r>
            <w:r>
              <w:rPr>
                <w:rFonts w:ascii="Arial" w:hAnsi="Arial" w:cs="Arial" w:hint="eastAsia"/>
              </w:rPr>
              <w:t>85</w:t>
            </w:r>
            <w:r>
              <w:rPr>
                <w:rFonts w:ascii="Arial" w:hAnsi="Arial" w:cs="Arial" w:hint="eastAsia"/>
              </w:rPr>
              <w:t>分（含）以上）</w:t>
            </w:r>
            <w:r>
              <w:rPr>
                <w:rFonts w:ascii="Arial" w:hAnsi="Arial" w:cs="Arial" w:hint="eastAsia"/>
                <w:szCs w:val="21"/>
              </w:rPr>
              <w:t>，同时具有等级保护测评师高级证书、</w:t>
            </w:r>
            <w:r>
              <w:rPr>
                <w:rFonts w:ascii="Arial" w:hAnsi="Arial" w:cs="Arial" w:hint="eastAsia"/>
                <w:szCs w:val="21"/>
              </w:rPr>
              <w:t>CISSP</w:t>
            </w:r>
            <w:r>
              <w:rPr>
                <w:rFonts w:ascii="Arial" w:hAnsi="Arial" w:cs="Arial" w:hint="eastAsia"/>
                <w:szCs w:val="21"/>
              </w:rPr>
              <w:t>（注册信息系统安全专家）资质证书、</w:t>
            </w:r>
            <w:r>
              <w:rPr>
                <w:rFonts w:ascii="Arial" w:hAnsi="Arial" w:cs="Arial" w:hint="eastAsia"/>
                <w:szCs w:val="21"/>
              </w:rPr>
              <w:t>CISP</w:t>
            </w:r>
            <w:r>
              <w:rPr>
                <w:rFonts w:ascii="Arial" w:hAnsi="Arial" w:cs="Arial" w:hint="eastAsia"/>
                <w:szCs w:val="21"/>
              </w:rPr>
              <w:t>（注册信息安全从业人员）得</w:t>
            </w:r>
            <w:r>
              <w:rPr>
                <w:rFonts w:ascii="Arial" w:hAnsi="Arial" w:cs="Arial" w:hint="eastAsia"/>
                <w:szCs w:val="21"/>
              </w:rPr>
              <w:t>2</w:t>
            </w:r>
            <w:r>
              <w:rPr>
                <w:rFonts w:ascii="Arial" w:hAnsi="Arial" w:cs="Arial" w:hint="eastAsia"/>
                <w:szCs w:val="21"/>
              </w:rPr>
              <w:t>分，否则不得分。</w:t>
            </w:r>
          </w:p>
          <w:p w14:paraId="58EF6AC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3.</w:t>
            </w:r>
            <w:r>
              <w:rPr>
                <w:rFonts w:ascii="Arial" w:hAnsi="Arial" w:cs="Arial" w:hint="eastAsia"/>
                <w:szCs w:val="21"/>
              </w:rPr>
              <w:t>本项目的项目组</w:t>
            </w:r>
            <w:r>
              <w:rPr>
                <w:rFonts w:ascii="Arial" w:hAnsi="Arial" w:cs="Arial"/>
              </w:rPr>
              <w:t>成员</w:t>
            </w:r>
            <w:r>
              <w:rPr>
                <w:rFonts w:ascii="Arial" w:hAnsi="Arial" w:cs="Arial" w:hint="eastAsia"/>
                <w:szCs w:val="21"/>
              </w:rPr>
              <w:t>具有商用密码应用安全性评估、等级保护测评、风险评估项目类似工作经验</w:t>
            </w:r>
            <w:r>
              <w:rPr>
                <w:rFonts w:ascii="Arial" w:hAnsi="Arial" w:cs="Arial" w:hint="eastAsia"/>
                <w:szCs w:val="21"/>
              </w:rPr>
              <w:t>2</w:t>
            </w:r>
            <w:r>
              <w:rPr>
                <w:rFonts w:ascii="Arial" w:hAnsi="Arial" w:cs="Arial" w:hint="eastAsia"/>
                <w:szCs w:val="21"/>
              </w:rPr>
              <w:t>年以上得</w:t>
            </w:r>
            <w:r>
              <w:rPr>
                <w:rFonts w:ascii="Arial" w:hAnsi="Arial" w:cs="Arial" w:hint="eastAsia"/>
                <w:szCs w:val="21"/>
              </w:rPr>
              <w:t>1</w:t>
            </w:r>
            <w:r>
              <w:rPr>
                <w:rFonts w:ascii="Arial" w:hAnsi="Arial" w:cs="Arial" w:hint="eastAsia"/>
                <w:szCs w:val="21"/>
              </w:rPr>
              <w:t>分，否则得</w:t>
            </w:r>
            <w:r>
              <w:rPr>
                <w:rFonts w:ascii="Arial" w:hAnsi="Arial" w:cs="Arial" w:hint="eastAsia"/>
                <w:szCs w:val="21"/>
              </w:rPr>
              <w:t>0</w:t>
            </w:r>
            <w:r>
              <w:rPr>
                <w:rFonts w:ascii="Arial" w:hAnsi="Arial" w:cs="Arial" w:hint="eastAsia"/>
                <w:szCs w:val="21"/>
              </w:rPr>
              <w:t>分；</w:t>
            </w:r>
          </w:p>
          <w:p w14:paraId="73DF69E4" w14:textId="77777777" w:rsidR="00C53A5B" w:rsidRDefault="00000000">
            <w:pPr>
              <w:spacing w:line="360" w:lineRule="auto"/>
              <w:ind w:firstLineChars="177" w:firstLine="372"/>
              <w:rPr>
                <w:rFonts w:ascii="Arial" w:hAnsi="Arial" w:cs="Arial"/>
              </w:rPr>
            </w:pPr>
            <w:r>
              <w:rPr>
                <w:rFonts w:ascii="Arial" w:hAnsi="Arial" w:cs="Arial"/>
              </w:rPr>
              <w:t>具有商用密码应用安全性</w:t>
            </w:r>
            <w:r>
              <w:rPr>
                <w:rFonts w:ascii="Arial" w:hAnsi="Arial" w:cs="Arial" w:hint="eastAsia"/>
              </w:rPr>
              <w:t>的项目组成员</w:t>
            </w:r>
            <w:r>
              <w:rPr>
                <w:rFonts w:ascii="Arial" w:hAnsi="Arial" w:cs="Arial"/>
              </w:rPr>
              <w:t>需具备通过商用密码应用安全性评估人员测评能力考核，须出具考核结果证明，同时具备等级保护测评师初级及以上证书、</w:t>
            </w:r>
            <w:r>
              <w:rPr>
                <w:rFonts w:ascii="Arial" w:hAnsi="Arial" w:cs="Arial"/>
              </w:rPr>
              <w:t>CISP</w:t>
            </w:r>
            <w:r>
              <w:rPr>
                <w:rFonts w:ascii="Arial" w:hAnsi="Arial" w:cs="Arial"/>
              </w:rPr>
              <w:t>注册信息安全专业人员证书和</w:t>
            </w:r>
            <w:r>
              <w:rPr>
                <w:rFonts w:ascii="Arial" w:hAnsi="Arial" w:cs="Arial" w:hint="eastAsia"/>
                <w:szCs w:val="21"/>
              </w:rPr>
              <w:t>国家注册</w:t>
            </w:r>
            <w:r>
              <w:rPr>
                <w:rFonts w:ascii="Arial" w:hAnsi="Arial" w:cs="Arial" w:hint="eastAsia"/>
                <w:szCs w:val="21"/>
              </w:rPr>
              <w:t>ISMS</w:t>
            </w:r>
            <w:r>
              <w:rPr>
                <w:rFonts w:ascii="Arial" w:hAnsi="Arial" w:cs="Arial" w:hint="eastAsia"/>
                <w:szCs w:val="21"/>
              </w:rPr>
              <w:t>体系审核员培训证书</w:t>
            </w:r>
            <w:r>
              <w:rPr>
                <w:rFonts w:ascii="Arial" w:hAnsi="Arial" w:cs="Arial"/>
              </w:rPr>
              <w:t>的，每提供一人具备上述资质得</w:t>
            </w:r>
            <w:r>
              <w:rPr>
                <w:rFonts w:ascii="Arial" w:hAnsi="Arial" w:cs="Arial"/>
              </w:rPr>
              <w:t>1</w:t>
            </w:r>
            <w:r>
              <w:rPr>
                <w:rFonts w:ascii="Arial" w:hAnsi="Arial" w:cs="Arial"/>
              </w:rPr>
              <w:t>分，最多得</w:t>
            </w:r>
            <w:r>
              <w:rPr>
                <w:rFonts w:ascii="Arial" w:hAnsi="Arial" w:cs="Arial"/>
              </w:rPr>
              <w:t>3</w:t>
            </w:r>
            <w:r>
              <w:rPr>
                <w:rFonts w:ascii="Arial" w:hAnsi="Arial" w:cs="Arial"/>
              </w:rPr>
              <w:t>分。</w:t>
            </w:r>
          </w:p>
          <w:p w14:paraId="5CEE52BA" w14:textId="77777777" w:rsidR="00C53A5B" w:rsidRDefault="00000000">
            <w:pPr>
              <w:spacing w:line="360" w:lineRule="auto"/>
              <w:ind w:firstLineChars="177" w:firstLine="372"/>
              <w:rPr>
                <w:rFonts w:ascii="Arial" w:hAnsi="Arial" w:cs="Arial"/>
                <w:szCs w:val="21"/>
              </w:rPr>
            </w:pPr>
            <w:r>
              <w:rPr>
                <w:rFonts w:ascii="Arial" w:hAnsi="Arial" w:cs="Arial"/>
              </w:rPr>
              <w:t>4.</w:t>
            </w:r>
            <w:r>
              <w:rPr>
                <w:rFonts w:ascii="Arial" w:hAnsi="Arial" w:cs="Arial"/>
              </w:rPr>
              <w:t>上述人员每多提供一个专业资质证书</w:t>
            </w:r>
            <w:r>
              <w:rPr>
                <w:rFonts w:ascii="Arial" w:hAnsi="Arial" w:cs="Arial" w:hint="eastAsia"/>
                <w:szCs w:val="21"/>
              </w:rPr>
              <w:t>（包括但不限于</w:t>
            </w:r>
            <w:r>
              <w:rPr>
                <w:rFonts w:ascii="Arial" w:hAnsi="Arial" w:cs="Arial" w:hint="eastAsia"/>
                <w:szCs w:val="21"/>
              </w:rPr>
              <w:t>CISSP</w:t>
            </w:r>
            <w:r>
              <w:rPr>
                <w:rFonts w:ascii="Arial" w:hAnsi="Arial" w:cs="Arial" w:hint="eastAsia"/>
                <w:szCs w:val="21"/>
              </w:rPr>
              <w:t>、</w:t>
            </w:r>
            <w:r>
              <w:rPr>
                <w:rFonts w:ascii="Arial" w:hAnsi="Arial" w:cs="Arial" w:hint="eastAsia"/>
                <w:szCs w:val="21"/>
              </w:rPr>
              <w:t>CISP</w:t>
            </w:r>
            <w:r>
              <w:rPr>
                <w:rFonts w:ascii="Arial" w:hAnsi="Arial" w:cs="Arial" w:hint="eastAsia"/>
                <w:szCs w:val="21"/>
              </w:rPr>
              <w:t>、</w:t>
            </w:r>
            <w:r>
              <w:rPr>
                <w:rFonts w:ascii="Arial" w:hAnsi="Arial" w:cs="Arial" w:hint="eastAsia"/>
                <w:szCs w:val="21"/>
              </w:rPr>
              <w:t>CISAW</w:t>
            </w:r>
            <w:r>
              <w:rPr>
                <w:rFonts w:ascii="Arial" w:hAnsi="Arial" w:cs="Arial" w:hint="eastAsia"/>
                <w:szCs w:val="21"/>
              </w:rPr>
              <w:t>、</w:t>
            </w:r>
            <w:r>
              <w:rPr>
                <w:rFonts w:ascii="Arial" w:hAnsi="Arial" w:cs="Arial" w:hint="eastAsia"/>
                <w:szCs w:val="21"/>
              </w:rPr>
              <w:t>NSATP-A</w:t>
            </w:r>
            <w:r>
              <w:rPr>
                <w:rFonts w:ascii="Arial" w:hAnsi="Arial" w:cs="Arial" w:hint="eastAsia"/>
                <w:szCs w:val="21"/>
              </w:rPr>
              <w:t>）</w:t>
            </w:r>
            <w:r>
              <w:rPr>
                <w:rFonts w:ascii="Arial" w:hAnsi="Arial" w:cs="Arial"/>
              </w:rPr>
              <w:t>，得</w:t>
            </w:r>
            <w:r>
              <w:rPr>
                <w:rFonts w:ascii="Arial" w:hAnsi="Arial" w:cs="Arial"/>
              </w:rPr>
              <w:t>1</w:t>
            </w:r>
            <w:r>
              <w:rPr>
                <w:rFonts w:ascii="Arial" w:hAnsi="Arial" w:cs="Arial"/>
              </w:rPr>
              <w:t>分，最高得</w:t>
            </w:r>
            <w:r>
              <w:rPr>
                <w:rFonts w:ascii="Arial" w:hAnsi="Arial" w:cs="Arial"/>
              </w:rPr>
              <w:t>3</w:t>
            </w:r>
            <w:r>
              <w:rPr>
                <w:rFonts w:ascii="Arial" w:hAnsi="Arial" w:cs="Arial"/>
              </w:rPr>
              <w:t>分。</w:t>
            </w:r>
          </w:p>
          <w:p w14:paraId="3DE88FFF" w14:textId="77777777" w:rsidR="00C53A5B" w:rsidRDefault="00000000">
            <w:pPr>
              <w:widowControl/>
              <w:spacing w:line="360" w:lineRule="auto"/>
              <w:ind w:firstLineChars="177" w:firstLine="372"/>
              <w:rPr>
                <w:rFonts w:ascii="Arial" w:hAnsi="Arial" w:cs="Arial"/>
                <w:szCs w:val="21"/>
              </w:rPr>
            </w:pPr>
            <w:r>
              <w:rPr>
                <w:rFonts w:ascii="Arial" w:hAnsi="Arial" w:cs="Arial" w:hint="eastAsia"/>
                <w:szCs w:val="21"/>
              </w:rPr>
              <w:t>注：需提供有效证明文件并加盖供应商公章，同时提供该人员聘用证明和属地社保管理机构出具的社保证明，不提供不得分。</w:t>
            </w:r>
          </w:p>
        </w:tc>
      </w:tr>
      <w:tr w:rsidR="00C53A5B" w14:paraId="027470B6" w14:textId="77777777">
        <w:trPr>
          <w:jc w:val="center"/>
        </w:trPr>
        <w:tc>
          <w:tcPr>
            <w:tcW w:w="1202" w:type="dxa"/>
            <w:vMerge w:val="restart"/>
            <w:vAlign w:val="center"/>
          </w:tcPr>
          <w:p w14:paraId="10F4BCF3" w14:textId="77777777" w:rsidR="00C53A5B" w:rsidRDefault="00000000">
            <w:pPr>
              <w:jc w:val="center"/>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服务进度及人员背调承诺</w:t>
            </w:r>
          </w:p>
          <w:p w14:paraId="180176B8"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1685" w:type="dxa"/>
            <w:vMerge w:val="restart"/>
            <w:vAlign w:val="center"/>
          </w:tcPr>
          <w:p w14:paraId="0B342C6A" w14:textId="77777777" w:rsidR="00C53A5B" w:rsidRDefault="00000000">
            <w:pPr>
              <w:jc w:val="center"/>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服务进度及人员背调承诺</w:t>
            </w:r>
          </w:p>
          <w:p w14:paraId="6B98A17E" w14:textId="77777777" w:rsidR="00C53A5B" w:rsidRDefault="00C53A5B">
            <w:pPr>
              <w:jc w:val="center"/>
              <w:rPr>
                <w:rFonts w:asciiTheme="minorEastAsia" w:eastAsiaTheme="minorEastAsia" w:hAnsiTheme="minorEastAsia" w:cs="仿宋" w:hint="eastAsia"/>
                <w:bCs/>
                <w:szCs w:val="21"/>
              </w:rPr>
            </w:pPr>
          </w:p>
          <w:p w14:paraId="59784772" w14:textId="77777777" w:rsidR="00C53A5B" w:rsidRDefault="00000000">
            <w:pPr>
              <w:jc w:val="center"/>
              <w:rPr>
                <w:rFonts w:asciiTheme="minorEastAsia" w:eastAsiaTheme="minorEastAsia" w:hAnsiTheme="minorEastAsia" w:cs="仿宋" w:hint="eastAsia"/>
                <w:bCs/>
                <w:szCs w:val="21"/>
              </w:rPr>
            </w:pPr>
            <w:r>
              <w:rPr>
                <w:rFonts w:asciiTheme="minorEastAsia" w:eastAsiaTheme="minorEastAsia" w:hAnsiTheme="minorEastAsia" w:cs="仿宋" w:hint="eastAsia"/>
                <w:bCs/>
                <w:szCs w:val="21"/>
              </w:rPr>
              <w:t>（15分）</w:t>
            </w:r>
          </w:p>
        </w:tc>
        <w:tc>
          <w:tcPr>
            <w:tcW w:w="6335" w:type="dxa"/>
            <w:vAlign w:val="center"/>
          </w:tcPr>
          <w:p w14:paraId="7659D72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6FA0AF5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依据承诺开展商用密码应用安全性评估的最长进场等待时间排序，甲方提出要求后不超过</w:t>
            </w:r>
            <w:r>
              <w:rPr>
                <w:rFonts w:ascii="Arial" w:hAnsi="Arial" w:cs="Arial" w:hint="eastAsia"/>
                <w:szCs w:val="21"/>
              </w:rPr>
              <w:t>3</w:t>
            </w:r>
            <w:r>
              <w:rPr>
                <w:rFonts w:ascii="Arial" w:hAnsi="Arial" w:cs="Arial" w:hint="eastAsia"/>
                <w:szCs w:val="21"/>
              </w:rPr>
              <w:t>个工作日进场得</w:t>
            </w:r>
            <w:r>
              <w:rPr>
                <w:rFonts w:ascii="Arial" w:hAnsi="Arial" w:cs="Arial" w:hint="eastAsia"/>
                <w:szCs w:val="21"/>
              </w:rPr>
              <w:t>3</w:t>
            </w:r>
            <w:r>
              <w:rPr>
                <w:rFonts w:ascii="Arial" w:hAnsi="Arial" w:cs="Arial" w:hint="eastAsia"/>
                <w:szCs w:val="21"/>
              </w:rPr>
              <w:t>分，超过</w:t>
            </w:r>
            <w:r>
              <w:rPr>
                <w:rFonts w:ascii="Arial" w:hAnsi="Arial" w:cs="Arial" w:hint="eastAsia"/>
                <w:szCs w:val="21"/>
              </w:rPr>
              <w:t>3</w:t>
            </w:r>
            <w:r>
              <w:rPr>
                <w:rFonts w:ascii="Arial" w:hAnsi="Arial" w:cs="Arial" w:hint="eastAsia"/>
                <w:szCs w:val="21"/>
              </w:rPr>
              <w:t>个工作日但不超过</w:t>
            </w:r>
            <w:r>
              <w:rPr>
                <w:rFonts w:ascii="Arial" w:hAnsi="Arial" w:cs="Arial" w:hint="eastAsia"/>
                <w:szCs w:val="21"/>
              </w:rPr>
              <w:t>7</w:t>
            </w:r>
            <w:r>
              <w:rPr>
                <w:rFonts w:ascii="Arial" w:hAnsi="Arial" w:cs="Arial" w:hint="eastAsia"/>
                <w:szCs w:val="21"/>
              </w:rPr>
              <w:t>个工作日得</w:t>
            </w:r>
            <w:r>
              <w:rPr>
                <w:rFonts w:ascii="Arial" w:hAnsi="Arial" w:cs="Arial" w:hint="eastAsia"/>
                <w:szCs w:val="21"/>
              </w:rPr>
              <w:t>2</w:t>
            </w:r>
            <w:r>
              <w:rPr>
                <w:rFonts w:ascii="Arial" w:hAnsi="Arial" w:cs="Arial" w:hint="eastAsia"/>
                <w:szCs w:val="21"/>
              </w:rPr>
              <w:t>分，超出</w:t>
            </w:r>
            <w:r>
              <w:rPr>
                <w:rFonts w:ascii="Arial" w:hAnsi="Arial" w:cs="Arial" w:hint="eastAsia"/>
                <w:szCs w:val="21"/>
              </w:rPr>
              <w:t>7</w:t>
            </w:r>
            <w:r>
              <w:rPr>
                <w:rFonts w:ascii="Arial" w:hAnsi="Arial" w:cs="Arial" w:hint="eastAsia"/>
                <w:szCs w:val="21"/>
              </w:rPr>
              <w:t>个工作日得</w:t>
            </w:r>
            <w:r>
              <w:rPr>
                <w:rFonts w:ascii="Arial" w:hAnsi="Arial" w:cs="Arial" w:hint="eastAsia"/>
                <w:szCs w:val="21"/>
              </w:rPr>
              <w:t>0</w:t>
            </w:r>
            <w:r>
              <w:rPr>
                <w:rFonts w:ascii="Arial" w:hAnsi="Arial" w:cs="Arial" w:hint="eastAsia"/>
                <w:szCs w:val="21"/>
              </w:rPr>
              <w:t>分。</w:t>
            </w:r>
          </w:p>
        </w:tc>
      </w:tr>
      <w:tr w:rsidR="00C53A5B" w14:paraId="3BFB13DC" w14:textId="77777777">
        <w:trPr>
          <w:jc w:val="center"/>
        </w:trPr>
        <w:tc>
          <w:tcPr>
            <w:tcW w:w="1202" w:type="dxa"/>
            <w:vMerge/>
            <w:vAlign w:val="center"/>
          </w:tcPr>
          <w:p w14:paraId="48149536"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1685" w:type="dxa"/>
            <w:vMerge/>
            <w:vAlign w:val="center"/>
          </w:tcPr>
          <w:p w14:paraId="58AD2112" w14:textId="77777777" w:rsidR="00C53A5B" w:rsidRDefault="00C53A5B">
            <w:pPr>
              <w:jc w:val="center"/>
              <w:rPr>
                <w:rFonts w:asciiTheme="minorEastAsia" w:eastAsiaTheme="minorEastAsia" w:hAnsiTheme="minorEastAsia" w:cs="仿宋" w:hint="eastAsia"/>
                <w:bCs/>
                <w:szCs w:val="21"/>
              </w:rPr>
            </w:pPr>
          </w:p>
        </w:tc>
        <w:tc>
          <w:tcPr>
            <w:tcW w:w="6335" w:type="dxa"/>
            <w:vAlign w:val="center"/>
          </w:tcPr>
          <w:p w14:paraId="04DA81F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4DB88CB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依据承诺开展商用密码应用安全性方案编制支撑的最长进场等待时间排序，甲方提出要求后不超过</w:t>
            </w:r>
            <w:r>
              <w:rPr>
                <w:rFonts w:ascii="Arial" w:hAnsi="Arial" w:cs="Arial" w:hint="eastAsia"/>
                <w:szCs w:val="21"/>
              </w:rPr>
              <w:t>3</w:t>
            </w:r>
            <w:r>
              <w:rPr>
                <w:rFonts w:ascii="Arial" w:hAnsi="Arial" w:cs="Arial" w:hint="eastAsia"/>
                <w:szCs w:val="21"/>
              </w:rPr>
              <w:t>个工作日进场得</w:t>
            </w:r>
            <w:r>
              <w:rPr>
                <w:rFonts w:ascii="Arial" w:hAnsi="Arial" w:cs="Arial" w:hint="eastAsia"/>
                <w:szCs w:val="21"/>
              </w:rPr>
              <w:t>3</w:t>
            </w:r>
            <w:r>
              <w:rPr>
                <w:rFonts w:ascii="Arial" w:hAnsi="Arial" w:cs="Arial" w:hint="eastAsia"/>
                <w:szCs w:val="21"/>
              </w:rPr>
              <w:t>分，超过</w:t>
            </w:r>
            <w:r>
              <w:rPr>
                <w:rFonts w:ascii="Arial" w:hAnsi="Arial" w:cs="Arial" w:hint="eastAsia"/>
                <w:szCs w:val="21"/>
              </w:rPr>
              <w:t>3</w:t>
            </w:r>
            <w:r>
              <w:rPr>
                <w:rFonts w:ascii="Arial" w:hAnsi="Arial" w:cs="Arial" w:hint="eastAsia"/>
                <w:szCs w:val="21"/>
              </w:rPr>
              <w:t>个工作日但不超过</w:t>
            </w:r>
            <w:r>
              <w:rPr>
                <w:rFonts w:ascii="Arial" w:hAnsi="Arial" w:cs="Arial" w:hint="eastAsia"/>
                <w:szCs w:val="21"/>
              </w:rPr>
              <w:t>7</w:t>
            </w:r>
            <w:r>
              <w:rPr>
                <w:rFonts w:ascii="Arial" w:hAnsi="Arial" w:cs="Arial" w:hint="eastAsia"/>
                <w:szCs w:val="21"/>
              </w:rPr>
              <w:t>个工作日得</w:t>
            </w:r>
            <w:r>
              <w:rPr>
                <w:rFonts w:ascii="Arial" w:hAnsi="Arial" w:cs="Arial" w:hint="eastAsia"/>
                <w:szCs w:val="21"/>
              </w:rPr>
              <w:t>2</w:t>
            </w:r>
            <w:r>
              <w:rPr>
                <w:rFonts w:ascii="Arial" w:hAnsi="Arial" w:cs="Arial" w:hint="eastAsia"/>
                <w:szCs w:val="21"/>
              </w:rPr>
              <w:t>分，超出</w:t>
            </w:r>
            <w:r>
              <w:rPr>
                <w:rFonts w:ascii="Arial" w:hAnsi="Arial" w:cs="Arial" w:hint="eastAsia"/>
                <w:szCs w:val="21"/>
              </w:rPr>
              <w:t>7</w:t>
            </w:r>
            <w:r>
              <w:rPr>
                <w:rFonts w:ascii="Arial" w:hAnsi="Arial" w:cs="Arial" w:hint="eastAsia"/>
                <w:szCs w:val="21"/>
              </w:rPr>
              <w:t>个工作日得</w:t>
            </w:r>
            <w:r>
              <w:rPr>
                <w:rFonts w:ascii="Arial" w:hAnsi="Arial" w:cs="Arial" w:hint="eastAsia"/>
                <w:szCs w:val="21"/>
              </w:rPr>
              <w:t>0</w:t>
            </w:r>
            <w:r>
              <w:rPr>
                <w:rFonts w:ascii="Arial" w:hAnsi="Arial" w:cs="Arial" w:hint="eastAsia"/>
                <w:szCs w:val="21"/>
              </w:rPr>
              <w:t>分。</w:t>
            </w:r>
          </w:p>
        </w:tc>
      </w:tr>
      <w:tr w:rsidR="00C53A5B" w14:paraId="62B281F9" w14:textId="77777777">
        <w:trPr>
          <w:jc w:val="center"/>
        </w:trPr>
        <w:tc>
          <w:tcPr>
            <w:tcW w:w="1202" w:type="dxa"/>
            <w:vMerge/>
            <w:vAlign w:val="center"/>
          </w:tcPr>
          <w:p w14:paraId="2A35AE6C"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1685" w:type="dxa"/>
            <w:vMerge/>
            <w:vAlign w:val="center"/>
          </w:tcPr>
          <w:p w14:paraId="6871345B" w14:textId="77777777" w:rsidR="00C53A5B" w:rsidRDefault="00C53A5B">
            <w:pPr>
              <w:jc w:val="center"/>
              <w:rPr>
                <w:rFonts w:asciiTheme="minorEastAsia" w:eastAsiaTheme="minorEastAsia" w:hAnsiTheme="minorEastAsia" w:cs="仿宋" w:hint="eastAsia"/>
                <w:bCs/>
                <w:szCs w:val="21"/>
              </w:rPr>
            </w:pPr>
          </w:p>
        </w:tc>
        <w:tc>
          <w:tcPr>
            <w:tcW w:w="6335" w:type="dxa"/>
            <w:vAlign w:val="center"/>
          </w:tcPr>
          <w:p w14:paraId="59F2801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4727F36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依据承诺开展商用密码应用方案评估和评审的最长等待时间排序，甲方提出要求后不超过</w:t>
            </w:r>
            <w:r>
              <w:rPr>
                <w:rFonts w:ascii="Arial" w:hAnsi="Arial" w:cs="Arial" w:hint="eastAsia"/>
                <w:szCs w:val="21"/>
              </w:rPr>
              <w:t>3</w:t>
            </w:r>
            <w:r>
              <w:rPr>
                <w:rFonts w:ascii="Arial" w:hAnsi="Arial" w:cs="Arial" w:hint="eastAsia"/>
                <w:szCs w:val="21"/>
              </w:rPr>
              <w:t>个工作日进场得</w:t>
            </w:r>
            <w:r>
              <w:rPr>
                <w:rFonts w:ascii="Arial" w:hAnsi="Arial" w:cs="Arial" w:hint="eastAsia"/>
                <w:szCs w:val="21"/>
              </w:rPr>
              <w:t>4</w:t>
            </w:r>
            <w:r>
              <w:rPr>
                <w:rFonts w:ascii="Arial" w:hAnsi="Arial" w:cs="Arial" w:hint="eastAsia"/>
                <w:szCs w:val="21"/>
              </w:rPr>
              <w:t>分，超过</w:t>
            </w:r>
            <w:r>
              <w:rPr>
                <w:rFonts w:ascii="Arial" w:hAnsi="Arial" w:cs="Arial" w:hint="eastAsia"/>
                <w:szCs w:val="21"/>
              </w:rPr>
              <w:t>3</w:t>
            </w:r>
            <w:r>
              <w:rPr>
                <w:rFonts w:ascii="Arial" w:hAnsi="Arial" w:cs="Arial" w:hint="eastAsia"/>
                <w:szCs w:val="21"/>
              </w:rPr>
              <w:t>个工作日但不超过</w:t>
            </w:r>
            <w:r>
              <w:rPr>
                <w:rFonts w:ascii="Arial" w:hAnsi="Arial" w:cs="Arial" w:hint="eastAsia"/>
                <w:szCs w:val="21"/>
              </w:rPr>
              <w:t>7</w:t>
            </w:r>
            <w:r>
              <w:rPr>
                <w:rFonts w:ascii="Arial" w:hAnsi="Arial" w:cs="Arial" w:hint="eastAsia"/>
                <w:szCs w:val="21"/>
              </w:rPr>
              <w:t>个工作日得</w:t>
            </w:r>
            <w:r>
              <w:rPr>
                <w:rFonts w:ascii="Arial" w:hAnsi="Arial" w:cs="Arial" w:hint="eastAsia"/>
                <w:szCs w:val="21"/>
              </w:rPr>
              <w:t>2</w:t>
            </w:r>
            <w:r>
              <w:rPr>
                <w:rFonts w:ascii="Arial" w:hAnsi="Arial" w:cs="Arial" w:hint="eastAsia"/>
                <w:szCs w:val="21"/>
              </w:rPr>
              <w:t>分，超出</w:t>
            </w:r>
            <w:r>
              <w:rPr>
                <w:rFonts w:ascii="Arial" w:hAnsi="Arial" w:cs="Arial" w:hint="eastAsia"/>
                <w:szCs w:val="21"/>
              </w:rPr>
              <w:t>7</w:t>
            </w:r>
            <w:r>
              <w:rPr>
                <w:rFonts w:ascii="Arial" w:hAnsi="Arial" w:cs="Arial" w:hint="eastAsia"/>
                <w:szCs w:val="21"/>
              </w:rPr>
              <w:t>个工作日得</w:t>
            </w:r>
            <w:r>
              <w:rPr>
                <w:rFonts w:ascii="Arial" w:hAnsi="Arial" w:cs="Arial" w:hint="eastAsia"/>
                <w:szCs w:val="21"/>
              </w:rPr>
              <w:t>0</w:t>
            </w:r>
            <w:r>
              <w:rPr>
                <w:rFonts w:ascii="Arial" w:hAnsi="Arial" w:cs="Arial" w:hint="eastAsia"/>
                <w:szCs w:val="21"/>
              </w:rPr>
              <w:t>分。</w:t>
            </w:r>
          </w:p>
        </w:tc>
      </w:tr>
      <w:tr w:rsidR="00C53A5B" w14:paraId="377B640C" w14:textId="77777777">
        <w:trPr>
          <w:jc w:val="center"/>
        </w:trPr>
        <w:tc>
          <w:tcPr>
            <w:tcW w:w="1202" w:type="dxa"/>
            <w:vMerge/>
            <w:vAlign w:val="center"/>
          </w:tcPr>
          <w:p w14:paraId="75312471" w14:textId="77777777" w:rsidR="00C53A5B" w:rsidRDefault="00C53A5B">
            <w:pPr>
              <w:autoSpaceDE w:val="0"/>
              <w:autoSpaceDN w:val="0"/>
              <w:spacing w:line="360" w:lineRule="exact"/>
              <w:jc w:val="left"/>
              <w:rPr>
                <w:rFonts w:asciiTheme="minorEastAsia" w:eastAsiaTheme="minorEastAsia" w:hAnsiTheme="minorEastAsia" w:cs="仿宋" w:hint="eastAsia"/>
                <w:bCs/>
                <w:szCs w:val="21"/>
              </w:rPr>
            </w:pPr>
          </w:p>
        </w:tc>
        <w:tc>
          <w:tcPr>
            <w:tcW w:w="1685" w:type="dxa"/>
            <w:vMerge/>
            <w:vAlign w:val="center"/>
          </w:tcPr>
          <w:p w14:paraId="794FEDF8" w14:textId="77777777" w:rsidR="00C53A5B" w:rsidRDefault="00C53A5B">
            <w:pPr>
              <w:rPr>
                <w:rFonts w:asciiTheme="minorEastAsia" w:eastAsiaTheme="minorEastAsia" w:hAnsiTheme="minorEastAsia" w:cs="仿宋" w:hint="eastAsia"/>
                <w:bCs/>
                <w:szCs w:val="21"/>
              </w:rPr>
            </w:pPr>
          </w:p>
        </w:tc>
        <w:tc>
          <w:tcPr>
            <w:tcW w:w="6335" w:type="dxa"/>
            <w:vAlign w:val="center"/>
          </w:tcPr>
          <w:p w14:paraId="0A694B1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4</w:t>
            </w:r>
            <w:r>
              <w:rPr>
                <w:rFonts w:ascii="Arial" w:hAnsi="Arial" w:cs="Arial" w:hint="eastAsia"/>
                <w:szCs w:val="21"/>
              </w:rPr>
              <w:t>：</w:t>
            </w:r>
          </w:p>
          <w:p w14:paraId="04727EE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提供纸质盖章人员背景调查证明，证明所有参加采购人项目人员均为投标人正式员工且进行了背景调查，背景调查合格人员没有违法违规问题；并附上公司参与采购人项目人员清单和每个人员的身份证复印件以及正式员工证明材料（包括但不限于：劳动合同、社保证明等），附件需加盖公章。提供盖章人员背景调查证明且附件满足要求，得</w:t>
            </w:r>
            <w:r>
              <w:rPr>
                <w:rFonts w:ascii="Arial" w:hAnsi="Arial" w:cs="Arial" w:hint="eastAsia"/>
                <w:szCs w:val="21"/>
              </w:rPr>
              <w:t>5</w:t>
            </w:r>
            <w:r>
              <w:rPr>
                <w:rFonts w:ascii="Arial" w:hAnsi="Arial" w:cs="Arial" w:hint="eastAsia"/>
                <w:szCs w:val="21"/>
              </w:rPr>
              <w:t>分；未提供或附件不全或未盖章的，得</w:t>
            </w:r>
            <w:r>
              <w:rPr>
                <w:rFonts w:ascii="Arial" w:hAnsi="Arial" w:cs="Arial" w:hint="eastAsia"/>
                <w:szCs w:val="21"/>
              </w:rPr>
              <w:t>0</w:t>
            </w:r>
            <w:r>
              <w:rPr>
                <w:rFonts w:ascii="Arial" w:hAnsi="Arial" w:cs="Arial" w:hint="eastAsia"/>
                <w:szCs w:val="21"/>
              </w:rPr>
              <w:t>分。</w:t>
            </w:r>
          </w:p>
        </w:tc>
      </w:tr>
    </w:tbl>
    <w:p w14:paraId="13B9EB11" w14:textId="77777777" w:rsidR="00C53A5B" w:rsidRDefault="00C53A5B">
      <w:pPr>
        <w:widowControl/>
        <w:jc w:val="left"/>
      </w:pPr>
    </w:p>
    <w:p w14:paraId="5E7BA252" w14:textId="77777777" w:rsidR="00C53A5B" w:rsidRDefault="00C53A5B">
      <w:pPr>
        <w:widowControl/>
        <w:jc w:val="left"/>
        <w:rPr>
          <w:rFonts w:ascii="仿宋_GB2312" w:eastAsia="仿宋"/>
          <w:color w:val="000000"/>
          <w:sz w:val="28"/>
          <w:szCs w:val="28"/>
        </w:rPr>
      </w:pPr>
    </w:p>
    <w:p w14:paraId="480F1801" w14:textId="77777777" w:rsidR="00C53A5B" w:rsidRDefault="00C53A5B">
      <w:pPr>
        <w:keepNext/>
        <w:keepLines/>
        <w:spacing w:before="240" w:after="64" w:line="319" w:lineRule="auto"/>
        <w:ind w:firstLineChars="177" w:firstLine="426"/>
        <w:outlineLvl w:val="5"/>
        <w:rPr>
          <w:rFonts w:ascii="Calibri Light" w:hAnsi="Calibri Light" w:cs="Arial"/>
          <w:b/>
          <w:bCs/>
          <w:sz w:val="24"/>
        </w:rPr>
        <w:sectPr w:rsidR="00C53A5B">
          <w:pgSz w:w="11906" w:h="16838"/>
          <w:pgMar w:top="1418" w:right="1418" w:bottom="1418" w:left="1418" w:header="851" w:footer="992" w:gutter="0"/>
          <w:cols w:space="720"/>
        </w:sectPr>
      </w:pPr>
    </w:p>
    <w:p w14:paraId="0618ADA4" w14:textId="77777777" w:rsidR="00C53A5B" w:rsidRDefault="00000000">
      <w:pPr>
        <w:keepNext/>
        <w:keepLines/>
        <w:spacing w:before="240" w:after="64" w:line="319" w:lineRule="auto"/>
        <w:ind w:firstLineChars="177" w:firstLine="426"/>
        <w:outlineLvl w:val="5"/>
        <w:rPr>
          <w:rFonts w:ascii="Calibri Light" w:hAnsi="Calibri Light" w:cs="Arial"/>
          <w:b/>
          <w:bCs/>
          <w:sz w:val="24"/>
        </w:rPr>
      </w:pPr>
      <w:r>
        <w:rPr>
          <w:rFonts w:ascii="Calibri Light" w:hAnsi="Calibri Light" w:cs="Arial" w:hint="eastAsia"/>
          <w:b/>
          <w:bCs/>
          <w:sz w:val="24"/>
        </w:rPr>
        <w:lastRenderedPageBreak/>
        <w:t>第七包（全流量综合监测）：评分标准</w:t>
      </w:r>
    </w:p>
    <w:tbl>
      <w:tblPr>
        <w:tblW w:w="903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08"/>
        <w:gridCol w:w="1586"/>
        <w:gridCol w:w="966"/>
        <w:gridCol w:w="5779"/>
      </w:tblGrid>
      <w:tr w:rsidR="00C53A5B" w14:paraId="3089D357" w14:textId="77777777">
        <w:trPr>
          <w:trHeight w:val="331"/>
        </w:trPr>
        <w:tc>
          <w:tcPr>
            <w:tcW w:w="708" w:type="dxa"/>
            <w:tcBorders>
              <w:top w:val="double" w:sz="4" w:space="0" w:color="auto"/>
            </w:tcBorders>
            <w:vAlign w:val="center"/>
          </w:tcPr>
          <w:p w14:paraId="7BCA26CB"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序号</w:t>
            </w:r>
          </w:p>
        </w:tc>
        <w:tc>
          <w:tcPr>
            <w:tcW w:w="1586" w:type="dxa"/>
            <w:tcBorders>
              <w:top w:val="double" w:sz="4" w:space="0" w:color="auto"/>
            </w:tcBorders>
            <w:vAlign w:val="center"/>
          </w:tcPr>
          <w:p w14:paraId="153F3F1F"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评审条款</w:t>
            </w:r>
          </w:p>
        </w:tc>
        <w:tc>
          <w:tcPr>
            <w:tcW w:w="966" w:type="dxa"/>
            <w:tcBorders>
              <w:top w:val="double" w:sz="4" w:space="0" w:color="auto"/>
            </w:tcBorders>
            <w:vAlign w:val="center"/>
          </w:tcPr>
          <w:p w14:paraId="36654807"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分值</w:t>
            </w:r>
          </w:p>
        </w:tc>
        <w:tc>
          <w:tcPr>
            <w:tcW w:w="5779" w:type="dxa"/>
            <w:tcBorders>
              <w:top w:val="double" w:sz="4" w:space="0" w:color="auto"/>
            </w:tcBorders>
            <w:vAlign w:val="center"/>
          </w:tcPr>
          <w:p w14:paraId="6688FE1F"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评审细则</w:t>
            </w:r>
          </w:p>
        </w:tc>
      </w:tr>
      <w:tr w:rsidR="00C53A5B" w14:paraId="73FA375C" w14:textId="77777777">
        <w:trPr>
          <w:trHeight w:val="331"/>
        </w:trPr>
        <w:tc>
          <w:tcPr>
            <w:tcW w:w="708" w:type="dxa"/>
            <w:vAlign w:val="center"/>
          </w:tcPr>
          <w:p w14:paraId="327D6F8C"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1</w:t>
            </w:r>
          </w:p>
        </w:tc>
        <w:tc>
          <w:tcPr>
            <w:tcW w:w="1586" w:type="dxa"/>
            <w:vAlign w:val="center"/>
          </w:tcPr>
          <w:p w14:paraId="112D1784"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投标报价</w:t>
            </w:r>
          </w:p>
          <w:p w14:paraId="09EBEBA3"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（10分）</w:t>
            </w:r>
          </w:p>
        </w:tc>
        <w:tc>
          <w:tcPr>
            <w:tcW w:w="966" w:type="dxa"/>
            <w:vAlign w:val="center"/>
          </w:tcPr>
          <w:p w14:paraId="3ABB8709"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10</w:t>
            </w:r>
          </w:p>
        </w:tc>
        <w:tc>
          <w:tcPr>
            <w:tcW w:w="5779" w:type="dxa"/>
            <w:tcBorders>
              <w:bottom w:val="single" w:sz="6" w:space="0" w:color="auto"/>
            </w:tcBorders>
            <w:vAlign w:val="center"/>
          </w:tcPr>
          <w:p w14:paraId="47382E4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综合评分法中的价格分统一采用低价优先法计算，即满足招标文件要求且投标价格最低的评审价为评标基准价，其价格分为满分。其他投标人的价格分统一按照下列公式计算：评标价格分数</w:t>
            </w:r>
            <w:r>
              <w:rPr>
                <w:rFonts w:ascii="Arial" w:hAnsi="Arial" w:cs="Arial" w:hint="eastAsia"/>
                <w:szCs w:val="21"/>
              </w:rPr>
              <w:t>=</w:t>
            </w:r>
            <w:r>
              <w:rPr>
                <w:rFonts w:ascii="Arial" w:hAnsi="Arial" w:cs="Arial" w:hint="eastAsia"/>
                <w:szCs w:val="21"/>
              </w:rPr>
              <w:t>（评标基准价</w:t>
            </w:r>
            <w:r>
              <w:rPr>
                <w:rFonts w:ascii="Arial" w:hAnsi="Arial" w:cs="Arial" w:hint="eastAsia"/>
                <w:szCs w:val="21"/>
              </w:rPr>
              <w:t>/</w:t>
            </w:r>
            <w:r>
              <w:rPr>
                <w:rFonts w:ascii="Arial" w:hAnsi="Arial" w:cs="Arial" w:hint="eastAsia"/>
                <w:szCs w:val="21"/>
              </w:rPr>
              <w:t>投标报价）×</w:t>
            </w:r>
            <w:r>
              <w:rPr>
                <w:rFonts w:ascii="Arial" w:hAnsi="Arial" w:cs="Arial" w:hint="eastAsia"/>
                <w:szCs w:val="21"/>
              </w:rPr>
              <w:t>10</w:t>
            </w:r>
          </w:p>
          <w:p w14:paraId="5155052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注：</w:t>
            </w:r>
          </w:p>
          <w:p w14:paraId="45B2B5E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、价格分数保留两位小数。</w:t>
            </w:r>
          </w:p>
        </w:tc>
      </w:tr>
      <w:tr w:rsidR="00C53A5B" w14:paraId="30C2BCF0" w14:textId="77777777">
        <w:trPr>
          <w:trHeight w:val="346"/>
        </w:trPr>
        <w:tc>
          <w:tcPr>
            <w:tcW w:w="708" w:type="dxa"/>
            <w:vAlign w:val="center"/>
          </w:tcPr>
          <w:p w14:paraId="612AC4B3" w14:textId="77777777" w:rsidR="00C53A5B" w:rsidRDefault="00000000">
            <w:pPr>
              <w:spacing w:line="288" w:lineRule="auto"/>
              <w:jc w:val="center"/>
              <w:rPr>
                <w:rFonts w:ascii="宋体" w:hAnsi="宋体" w:hint="eastAsia"/>
                <w:color w:val="000000"/>
                <w:szCs w:val="21"/>
              </w:rPr>
            </w:pPr>
            <w:r>
              <w:rPr>
                <w:rFonts w:ascii="宋体" w:hAnsi="宋体" w:hint="eastAsia"/>
                <w:color w:val="000000"/>
                <w:szCs w:val="21"/>
              </w:rPr>
              <w:t>2</w:t>
            </w:r>
          </w:p>
        </w:tc>
        <w:tc>
          <w:tcPr>
            <w:tcW w:w="1586" w:type="dxa"/>
            <w:vAlign w:val="center"/>
          </w:tcPr>
          <w:p w14:paraId="40C8DFAB" w14:textId="77777777" w:rsidR="00C53A5B" w:rsidRDefault="00000000">
            <w:pPr>
              <w:spacing w:line="288" w:lineRule="auto"/>
              <w:jc w:val="center"/>
              <w:rPr>
                <w:rFonts w:ascii="宋体" w:hAnsi="宋体" w:hint="eastAsia"/>
                <w:color w:val="000000"/>
                <w:szCs w:val="21"/>
              </w:rPr>
            </w:pPr>
            <w:r>
              <w:rPr>
                <w:rFonts w:ascii="宋体" w:hAnsi="宋体" w:hint="eastAsia"/>
                <w:color w:val="000000"/>
                <w:szCs w:val="21"/>
              </w:rPr>
              <w:t>资质评价</w:t>
            </w:r>
          </w:p>
          <w:p w14:paraId="75397863" w14:textId="77777777" w:rsidR="00C53A5B" w:rsidRDefault="00000000">
            <w:pPr>
              <w:spacing w:line="288" w:lineRule="auto"/>
              <w:jc w:val="center"/>
              <w:rPr>
                <w:rFonts w:ascii="宋体" w:hAnsi="宋体" w:hint="eastAsia"/>
                <w:color w:val="000000"/>
                <w:szCs w:val="21"/>
              </w:rPr>
            </w:pPr>
            <w:r>
              <w:rPr>
                <w:rFonts w:ascii="宋体" w:hAnsi="宋体" w:hint="eastAsia"/>
                <w:color w:val="000000"/>
                <w:szCs w:val="21"/>
              </w:rPr>
              <w:t>(</w:t>
            </w:r>
            <w:r>
              <w:rPr>
                <w:rFonts w:ascii="宋体" w:hAnsi="宋体"/>
                <w:color w:val="000000"/>
                <w:szCs w:val="21"/>
              </w:rPr>
              <w:t>10</w:t>
            </w:r>
            <w:r>
              <w:rPr>
                <w:rFonts w:ascii="宋体" w:hAnsi="宋体" w:hint="eastAsia"/>
                <w:color w:val="000000"/>
                <w:szCs w:val="21"/>
              </w:rPr>
              <w:t>分)</w:t>
            </w:r>
          </w:p>
        </w:tc>
        <w:tc>
          <w:tcPr>
            <w:tcW w:w="966" w:type="dxa"/>
            <w:vAlign w:val="center"/>
          </w:tcPr>
          <w:p w14:paraId="38CC62EE" w14:textId="77777777" w:rsidR="00C53A5B" w:rsidRDefault="00000000">
            <w:pPr>
              <w:spacing w:line="288" w:lineRule="auto"/>
              <w:jc w:val="center"/>
              <w:rPr>
                <w:rFonts w:ascii="宋体" w:hAnsi="宋体" w:hint="eastAsia"/>
                <w:color w:val="000000"/>
                <w:szCs w:val="21"/>
              </w:rPr>
            </w:pPr>
            <w:r>
              <w:rPr>
                <w:rFonts w:ascii="宋体" w:hAnsi="宋体" w:hint="eastAsia"/>
                <w:color w:val="000000"/>
                <w:szCs w:val="21"/>
              </w:rPr>
              <w:t>10</w:t>
            </w:r>
          </w:p>
        </w:tc>
        <w:tc>
          <w:tcPr>
            <w:tcW w:w="5779" w:type="dxa"/>
            <w:tcBorders>
              <w:bottom w:val="single" w:sz="4" w:space="0" w:color="auto"/>
            </w:tcBorders>
            <w:vAlign w:val="center"/>
          </w:tcPr>
          <w:p w14:paraId="13FC0CC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申请人具有以下证书，每提供一项得</w:t>
            </w:r>
            <w:r>
              <w:rPr>
                <w:rFonts w:ascii="Arial" w:hAnsi="Arial" w:cs="Arial"/>
                <w:szCs w:val="21"/>
              </w:rPr>
              <w:t>2</w:t>
            </w:r>
            <w:r>
              <w:rPr>
                <w:rFonts w:ascii="Arial" w:hAnsi="Arial" w:cs="Arial" w:hint="eastAsia"/>
                <w:szCs w:val="21"/>
              </w:rPr>
              <w:t>分，最高得</w:t>
            </w:r>
            <w:r>
              <w:rPr>
                <w:rFonts w:ascii="Arial" w:hAnsi="Arial" w:cs="Arial"/>
                <w:szCs w:val="21"/>
              </w:rPr>
              <w:t>10</w:t>
            </w:r>
            <w:r>
              <w:rPr>
                <w:rFonts w:ascii="Arial" w:hAnsi="Arial" w:cs="Arial" w:hint="eastAsia"/>
                <w:szCs w:val="21"/>
              </w:rPr>
              <w:t>分。</w:t>
            </w:r>
          </w:p>
          <w:p w14:paraId="47829FE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、国家信息安全测评信息安全服务资质证书（安全开发类），二级及以上证书；</w:t>
            </w:r>
          </w:p>
          <w:p w14:paraId="793D65E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2</w:t>
            </w:r>
            <w:r>
              <w:rPr>
                <w:rFonts w:ascii="Arial" w:hAnsi="Arial" w:cs="Arial" w:hint="eastAsia"/>
                <w:szCs w:val="21"/>
              </w:rPr>
              <w:t>、国家信息安全测评信息安全服务资质证书（安全工程类），三级及以上证书；</w:t>
            </w:r>
          </w:p>
          <w:p w14:paraId="437BABA8" w14:textId="77777777" w:rsidR="00C53A5B" w:rsidRDefault="00000000">
            <w:pPr>
              <w:spacing w:line="360" w:lineRule="auto"/>
              <w:ind w:firstLineChars="177" w:firstLine="372"/>
              <w:rPr>
                <w:rFonts w:ascii="Arial" w:hAnsi="Arial" w:cs="Arial"/>
                <w:szCs w:val="21"/>
              </w:rPr>
            </w:pPr>
            <w:r>
              <w:rPr>
                <w:rFonts w:ascii="Arial" w:hAnsi="Arial" w:cs="Arial"/>
                <w:szCs w:val="21"/>
              </w:rPr>
              <w:t>3</w:t>
            </w:r>
            <w:r>
              <w:rPr>
                <w:rFonts w:ascii="Arial" w:hAnsi="Arial" w:cs="Arial" w:hint="eastAsia"/>
                <w:szCs w:val="21"/>
              </w:rPr>
              <w:t>、网络安全应急服务支撑单位证书（甲级）；</w:t>
            </w:r>
          </w:p>
          <w:p w14:paraId="7A752A5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4</w:t>
            </w:r>
            <w:r>
              <w:rPr>
                <w:rFonts w:ascii="Arial" w:hAnsi="Arial" w:cs="Arial" w:hint="eastAsia"/>
                <w:szCs w:val="21"/>
              </w:rPr>
              <w:t>、信息系统建设和服务能力评估资质</w:t>
            </w:r>
            <w:r>
              <w:rPr>
                <w:rFonts w:ascii="Arial" w:hAnsi="Arial" w:cs="Arial" w:hint="eastAsia"/>
                <w:szCs w:val="21"/>
              </w:rPr>
              <w:t>CS4</w:t>
            </w:r>
            <w:r>
              <w:rPr>
                <w:rFonts w:ascii="Arial" w:hAnsi="Arial" w:cs="Arial" w:hint="eastAsia"/>
                <w:szCs w:val="21"/>
              </w:rPr>
              <w:t>级；</w:t>
            </w:r>
          </w:p>
          <w:p w14:paraId="7BE725E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5</w:t>
            </w:r>
            <w:r>
              <w:rPr>
                <w:rFonts w:ascii="Arial" w:hAnsi="Arial" w:cs="Arial" w:hint="eastAsia"/>
                <w:szCs w:val="21"/>
              </w:rPr>
              <w:t>、数据安全服务能力评定资格证书数据安全评估二级。</w:t>
            </w:r>
          </w:p>
          <w:p w14:paraId="6DA6BD8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注：需提供有效资质证书复印件并加盖公章，未提供不得分。</w:t>
            </w:r>
          </w:p>
        </w:tc>
      </w:tr>
      <w:tr w:rsidR="00C53A5B" w14:paraId="55F1957E" w14:textId="77777777">
        <w:trPr>
          <w:trHeight w:val="1265"/>
        </w:trPr>
        <w:tc>
          <w:tcPr>
            <w:tcW w:w="708" w:type="dxa"/>
            <w:vAlign w:val="center"/>
          </w:tcPr>
          <w:p w14:paraId="39D720A0" w14:textId="77777777" w:rsidR="00C53A5B" w:rsidRDefault="00000000">
            <w:pPr>
              <w:spacing w:line="288" w:lineRule="auto"/>
              <w:jc w:val="center"/>
              <w:rPr>
                <w:rFonts w:ascii="宋体" w:hAnsi="宋体" w:hint="eastAsia"/>
                <w:color w:val="000000"/>
                <w:szCs w:val="21"/>
              </w:rPr>
            </w:pPr>
            <w:r>
              <w:rPr>
                <w:rFonts w:ascii="宋体" w:hAnsi="宋体" w:hint="eastAsia"/>
                <w:color w:val="000000"/>
                <w:szCs w:val="21"/>
              </w:rPr>
              <w:t>3</w:t>
            </w:r>
          </w:p>
        </w:tc>
        <w:tc>
          <w:tcPr>
            <w:tcW w:w="1586" w:type="dxa"/>
            <w:vAlign w:val="center"/>
          </w:tcPr>
          <w:p w14:paraId="0D0B6103" w14:textId="77777777" w:rsidR="00C53A5B" w:rsidRDefault="00000000">
            <w:pPr>
              <w:spacing w:line="288" w:lineRule="auto"/>
              <w:jc w:val="center"/>
              <w:rPr>
                <w:rFonts w:ascii="宋体" w:hAnsi="宋体" w:hint="eastAsia"/>
                <w:bCs/>
                <w:color w:val="000000"/>
                <w:szCs w:val="21"/>
              </w:rPr>
            </w:pPr>
            <w:r>
              <w:rPr>
                <w:rFonts w:ascii="宋体" w:hAnsi="宋体" w:hint="eastAsia"/>
                <w:bCs/>
                <w:color w:val="000000"/>
                <w:szCs w:val="21"/>
              </w:rPr>
              <w:t>类似项目业绩</w:t>
            </w:r>
          </w:p>
          <w:p w14:paraId="08955D20" w14:textId="77777777" w:rsidR="00C53A5B" w:rsidRDefault="00000000">
            <w:pPr>
              <w:spacing w:line="288" w:lineRule="auto"/>
              <w:jc w:val="center"/>
              <w:rPr>
                <w:rFonts w:ascii="宋体" w:hAnsi="宋体" w:hint="eastAsia"/>
                <w:color w:val="000000"/>
                <w:szCs w:val="21"/>
              </w:rPr>
            </w:pPr>
            <w:r>
              <w:rPr>
                <w:rFonts w:ascii="宋体" w:hAnsi="宋体" w:hint="eastAsia"/>
                <w:bCs/>
                <w:color w:val="000000"/>
                <w:szCs w:val="21"/>
              </w:rPr>
              <w:t>(5分)</w:t>
            </w:r>
          </w:p>
        </w:tc>
        <w:tc>
          <w:tcPr>
            <w:tcW w:w="966" w:type="dxa"/>
            <w:vAlign w:val="center"/>
          </w:tcPr>
          <w:p w14:paraId="65224E78" w14:textId="77777777" w:rsidR="00C53A5B" w:rsidRDefault="00000000">
            <w:pPr>
              <w:spacing w:line="288" w:lineRule="auto"/>
              <w:jc w:val="center"/>
              <w:rPr>
                <w:rFonts w:ascii="宋体" w:hAnsi="宋体" w:hint="eastAsia"/>
                <w:color w:val="000000"/>
                <w:szCs w:val="21"/>
              </w:rPr>
            </w:pPr>
            <w:r>
              <w:rPr>
                <w:rFonts w:ascii="宋体" w:hAnsi="宋体" w:hint="eastAsia"/>
                <w:color w:val="000000"/>
                <w:szCs w:val="21"/>
              </w:rPr>
              <w:t>5</w:t>
            </w:r>
          </w:p>
        </w:tc>
        <w:tc>
          <w:tcPr>
            <w:tcW w:w="5779" w:type="dxa"/>
            <w:tcBorders>
              <w:top w:val="single" w:sz="4" w:space="0" w:color="auto"/>
            </w:tcBorders>
            <w:vAlign w:val="center"/>
          </w:tcPr>
          <w:p w14:paraId="7029341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申请人近三年（</w:t>
            </w:r>
            <w:r>
              <w:rPr>
                <w:rFonts w:ascii="Arial" w:hAnsi="Arial" w:cs="Arial" w:hint="eastAsia"/>
                <w:szCs w:val="21"/>
              </w:rPr>
              <w:t>2023</w:t>
            </w:r>
            <w:r>
              <w:rPr>
                <w:rFonts w:ascii="Arial" w:hAnsi="Arial" w:cs="Arial" w:hint="eastAsia"/>
                <w:szCs w:val="21"/>
              </w:rPr>
              <w:t>年</w:t>
            </w:r>
            <w:r>
              <w:rPr>
                <w:rFonts w:ascii="Arial" w:hAnsi="Arial" w:cs="Arial" w:hint="eastAsia"/>
                <w:szCs w:val="21"/>
              </w:rPr>
              <w:t>7</w:t>
            </w:r>
            <w:r>
              <w:rPr>
                <w:rFonts w:ascii="Arial" w:hAnsi="Arial" w:cs="Arial" w:hint="eastAsia"/>
                <w:szCs w:val="21"/>
              </w:rPr>
              <w:t>月</w:t>
            </w:r>
            <w:r>
              <w:rPr>
                <w:rFonts w:ascii="Arial" w:hAnsi="Arial" w:cs="Arial" w:hint="eastAsia"/>
                <w:szCs w:val="21"/>
              </w:rPr>
              <w:t>1</w:t>
            </w:r>
            <w:r>
              <w:rPr>
                <w:rFonts w:ascii="Arial" w:hAnsi="Arial" w:cs="Arial" w:hint="eastAsia"/>
                <w:szCs w:val="21"/>
              </w:rPr>
              <w:t>日至本采购活动招标公告发布前，以合同签订日期为准）承担的与本项目同类项目业绩，有</w:t>
            </w:r>
            <w:r>
              <w:rPr>
                <w:rFonts w:ascii="Arial" w:hAnsi="Arial" w:cs="Arial" w:hint="eastAsia"/>
                <w:szCs w:val="21"/>
              </w:rPr>
              <w:t>1</w:t>
            </w:r>
            <w:r>
              <w:rPr>
                <w:rFonts w:ascii="Arial" w:hAnsi="Arial" w:cs="Arial" w:hint="eastAsia"/>
                <w:szCs w:val="21"/>
              </w:rPr>
              <w:t>项业绩得</w:t>
            </w:r>
            <w:r>
              <w:rPr>
                <w:rFonts w:ascii="Arial" w:hAnsi="Arial" w:cs="Arial" w:hint="eastAsia"/>
                <w:szCs w:val="21"/>
              </w:rPr>
              <w:t>1</w:t>
            </w:r>
            <w:r>
              <w:rPr>
                <w:rFonts w:ascii="Arial" w:hAnsi="Arial" w:cs="Arial" w:hint="eastAsia"/>
                <w:szCs w:val="21"/>
              </w:rPr>
              <w:t>分，最高得</w:t>
            </w:r>
            <w:r>
              <w:rPr>
                <w:rFonts w:ascii="Arial" w:hAnsi="Arial" w:cs="Arial" w:hint="eastAsia"/>
                <w:szCs w:val="21"/>
              </w:rPr>
              <w:t>5</w:t>
            </w:r>
            <w:r>
              <w:rPr>
                <w:rFonts w:ascii="Arial" w:hAnsi="Arial" w:cs="Arial" w:hint="eastAsia"/>
                <w:szCs w:val="21"/>
              </w:rPr>
              <w:t>分。</w:t>
            </w:r>
          </w:p>
          <w:p w14:paraId="77C183FE" w14:textId="77777777" w:rsidR="00C53A5B" w:rsidRDefault="00000000">
            <w:pPr>
              <w:spacing w:line="360" w:lineRule="auto"/>
              <w:ind w:firstLineChars="177" w:firstLine="372"/>
              <w:rPr>
                <w:rFonts w:ascii="Arial" w:hAnsi="Arial" w:cs="Arial"/>
                <w:szCs w:val="21"/>
              </w:rPr>
            </w:pPr>
            <w:r>
              <w:rPr>
                <w:rFonts w:ascii="Arial" w:hAnsi="Arial" w:cs="Arial"/>
                <w:szCs w:val="21"/>
              </w:rPr>
              <w:t>注：需提供合同（含首页、</w:t>
            </w:r>
            <w:r>
              <w:rPr>
                <w:rFonts w:ascii="Arial" w:hAnsi="Arial" w:cs="Arial" w:hint="eastAsia"/>
                <w:szCs w:val="21"/>
              </w:rPr>
              <w:t>内容</w:t>
            </w:r>
            <w:r>
              <w:rPr>
                <w:rFonts w:ascii="Arial" w:hAnsi="Arial" w:cs="Arial"/>
                <w:szCs w:val="21"/>
              </w:rPr>
              <w:t>页、签字盖章页）复印件，否则业绩不予认可。</w:t>
            </w:r>
          </w:p>
        </w:tc>
      </w:tr>
      <w:tr w:rsidR="00C53A5B" w14:paraId="15E50F27" w14:textId="77777777">
        <w:trPr>
          <w:trHeight w:val="388"/>
        </w:trPr>
        <w:tc>
          <w:tcPr>
            <w:tcW w:w="708" w:type="dxa"/>
            <w:vMerge w:val="restart"/>
            <w:vAlign w:val="center"/>
          </w:tcPr>
          <w:p w14:paraId="3000E41B"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4</w:t>
            </w:r>
          </w:p>
        </w:tc>
        <w:tc>
          <w:tcPr>
            <w:tcW w:w="1586" w:type="dxa"/>
            <w:vMerge w:val="restart"/>
            <w:vAlign w:val="center"/>
          </w:tcPr>
          <w:p w14:paraId="2D3BB7C7"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需求理解及服务方案</w:t>
            </w:r>
          </w:p>
          <w:p w14:paraId="67060A35"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（35分）</w:t>
            </w:r>
          </w:p>
        </w:tc>
        <w:tc>
          <w:tcPr>
            <w:tcW w:w="966" w:type="dxa"/>
            <w:vMerge w:val="restart"/>
            <w:vAlign w:val="center"/>
          </w:tcPr>
          <w:p w14:paraId="6DC286F1" w14:textId="77777777" w:rsidR="00C53A5B" w:rsidRDefault="00000000">
            <w:pPr>
              <w:spacing w:line="288" w:lineRule="auto"/>
              <w:jc w:val="center"/>
              <w:rPr>
                <w:rFonts w:ascii="宋体" w:hAnsi="宋体" w:hint="eastAsia"/>
                <w:color w:val="000000"/>
                <w:szCs w:val="21"/>
              </w:rPr>
            </w:pPr>
            <w:r>
              <w:rPr>
                <w:rFonts w:ascii="宋体" w:hAnsi="宋体" w:hint="eastAsia"/>
                <w:color w:val="000000"/>
                <w:szCs w:val="21"/>
              </w:rPr>
              <w:t>35</w:t>
            </w:r>
          </w:p>
        </w:tc>
        <w:tc>
          <w:tcPr>
            <w:tcW w:w="5779" w:type="dxa"/>
            <w:vAlign w:val="center"/>
          </w:tcPr>
          <w:p w14:paraId="5ABFB6C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07D3A11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投标人对项目的【暴露面检测服务】需求理解应符合项目的实际需求。本项内容进行了阐述且满足采购实际需求得</w:t>
            </w:r>
            <w:r>
              <w:rPr>
                <w:rFonts w:ascii="Arial" w:hAnsi="Arial" w:cs="Arial" w:hint="eastAsia"/>
                <w:szCs w:val="21"/>
              </w:rPr>
              <w:t>7</w:t>
            </w:r>
            <w:r>
              <w:rPr>
                <w:rFonts w:ascii="Arial" w:hAnsi="Arial" w:cs="Arial" w:hint="eastAsia"/>
                <w:szCs w:val="21"/>
              </w:rPr>
              <w:t>分；</w:t>
            </w:r>
          </w:p>
          <w:p w14:paraId="5CD712E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本项内容虽阐述但未贴合实际情况进行论述，或内容未包括具体实施细节及措施得</w:t>
            </w:r>
            <w:r>
              <w:rPr>
                <w:rFonts w:ascii="Arial" w:hAnsi="Arial" w:cs="Arial" w:hint="eastAsia"/>
                <w:szCs w:val="21"/>
              </w:rPr>
              <w:t>3</w:t>
            </w:r>
            <w:r>
              <w:rPr>
                <w:rFonts w:ascii="Arial" w:hAnsi="Arial" w:cs="Arial" w:hint="eastAsia"/>
                <w:szCs w:val="21"/>
              </w:rPr>
              <w:t>分；</w:t>
            </w:r>
          </w:p>
          <w:p w14:paraId="41FCAF7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本项内容阐述不清或者不贴合本项目采购需求得</w:t>
            </w:r>
            <w:r>
              <w:rPr>
                <w:rFonts w:ascii="Arial" w:hAnsi="Arial" w:cs="Arial" w:hint="eastAsia"/>
                <w:szCs w:val="21"/>
              </w:rPr>
              <w:t>0</w:t>
            </w:r>
            <w:r>
              <w:rPr>
                <w:rFonts w:ascii="Arial" w:hAnsi="Arial" w:cs="Arial" w:hint="eastAsia"/>
                <w:szCs w:val="21"/>
              </w:rPr>
              <w:t>分。</w:t>
            </w:r>
          </w:p>
        </w:tc>
      </w:tr>
      <w:tr w:rsidR="00C53A5B" w14:paraId="2D0868AA" w14:textId="77777777">
        <w:trPr>
          <w:trHeight w:val="2041"/>
        </w:trPr>
        <w:tc>
          <w:tcPr>
            <w:tcW w:w="708" w:type="dxa"/>
            <w:vMerge/>
            <w:vAlign w:val="center"/>
          </w:tcPr>
          <w:p w14:paraId="0F82FC40" w14:textId="77777777" w:rsidR="00C53A5B" w:rsidRDefault="00C53A5B">
            <w:pPr>
              <w:widowControl/>
              <w:spacing w:line="288" w:lineRule="auto"/>
              <w:jc w:val="center"/>
              <w:rPr>
                <w:rFonts w:ascii="宋体" w:hAnsi="宋体" w:hint="eastAsia"/>
                <w:color w:val="000000"/>
                <w:szCs w:val="21"/>
              </w:rPr>
            </w:pPr>
          </w:p>
        </w:tc>
        <w:tc>
          <w:tcPr>
            <w:tcW w:w="1586" w:type="dxa"/>
            <w:vMerge/>
            <w:vAlign w:val="center"/>
          </w:tcPr>
          <w:p w14:paraId="2F13D5C1" w14:textId="77777777" w:rsidR="00C53A5B" w:rsidRDefault="00C53A5B">
            <w:pPr>
              <w:widowControl/>
              <w:spacing w:line="288" w:lineRule="auto"/>
              <w:jc w:val="center"/>
              <w:rPr>
                <w:rFonts w:ascii="宋体" w:hAnsi="宋体" w:hint="eastAsia"/>
                <w:color w:val="000000"/>
                <w:szCs w:val="21"/>
              </w:rPr>
            </w:pPr>
          </w:p>
        </w:tc>
        <w:tc>
          <w:tcPr>
            <w:tcW w:w="966" w:type="dxa"/>
            <w:vMerge/>
            <w:vAlign w:val="center"/>
          </w:tcPr>
          <w:p w14:paraId="26FC10ED" w14:textId="77777777" w:rsidR="00C53A5B" w:rsidRDefault="00C53A5B">
            <w:pPr>
              <w:widowControl/>
              <w:spacing w:line="288" w:lineRule="auto"/>
              <w:jc w:val="center"/>
              <w:rPr>
                <w:rFonts w:ascii="宋体" w:hAnsi="宋体" w:hint="eastAsia"/>
                <w:color w:val="000000"/>
                <w:szCs w:val="21"/>
              </w:rPr>
            </w:pPr>
          </w:p>
        </w:tc>
        <w:tc>
          <w:tcPr>
            <w:tcW w:w="5779" w:type="dxa"/>
            <w:vAlign w:val="center"/>
          </w:tcPr>
          <w:p w14:paraId="2F22165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49BFAA9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投标人对项目的【威胁分析服务】需求理解应符合项目的实际需求。</w:t>
            </w:r>
          </w:p>
          <w:p w14:paraId="590082C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本项内容进行了阐述且满足采购实际需求得</w:t>
            </w:r>
            <w:r>
              <w:rPr>
                <w:rFonts w:ascii="Arial" w:hAnsi="Arial" w:cs="Arial" w:hint="eastAsia"/>
                <w:szCs w:val="21"/>
              </w:rPr>
              <w:t>7</w:t>
            </w:r>
            <w:r>
              <w:rPr>
                <w:rFonts w:ascii="Arial" w:hAnsi="Arial" w:cs="Arial" w:hint="eastAsia"/>
                <w:szCs w:val="21"/>
              </w:rPr>
              <w:t>分；</w:t>
            </w:r>
          </w:p>
          <w:p w14:paraId="03A4F16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本项内容虽阐述但未贴合实际情况进行论述，或内容未包括具体实施细节及措施得</w:t>
            </w:r>
            <w:r>
              <w:rPr>
                <w:rFonts w:ascii="Arial" w:hAnsi="Arial" w:cs="Arial" w:hint="eastAsia"/>
                <w:szCs w:val="21"/>
              </w:rPr>
              <w:t>3</w:t>
            </w:r>
            <w:r>
              <w:rPr>
                <w:rFonts w:ascii="Arial" w:hAnsi="Arial" w:cs="Arial" w:hint="eastAsia"/>
                <w:szCs w:val="21"/>
              </w:rPr>
              <w:t>分；</w:t>
            </w:r>
          </w:p>
          <w:p w14:paraId="69CE5E66" w14:textId="77777777" w:rsidR="00C53A5B" w:rsidRDefault="00000000">
            <w:pPr>
              <w:spacing w:line="360" w:lineRule="auto"/>
              <w:ind w:rightChars="7" w:right="15" w:firstLineChars="177" w:firstLine="372"/>
              <w:rPr>
                <w:rFonts w:ascii="Arial" w:hAnsi="Arial" w:cs="Arial"/>
                <w:szCs w:val="21"/>
              </w:rPr>
            </w:pPr>
            <w:r>
              <w:rPr>
                <w:rFonts w:ascii="Arial" w:hAnsi="Arial" w:cs="Arial" w:hint="eastAsia"/>
                <w:szCs w:val="21"/>
              </w:rPr>
              <w:t>本项内容阐述不清或者不贴合本项目采购需求得</w:t>
            </w:r>
            <w:r>
              <w:rPr>
                <w:rFonts w:ascii="Arial" w:hAnsi="Arial" w:cs="Arial" w:hint="eastAsia"/>
                <w:szCs w:val="21"/>
              </w:rPr>
              <w:t>0</w:t>
            </w:r>
            <w:r>
              <w:rPr>
                <w:rFonts w:ascii="Arial" w:hAnsi="Arial" w:cs="Arial" w:hint="eastAsia"/>
                <w:szCs w:val="21"/>
              </w:rPr>
              <w:t>分。</w:t>
            </w:r>
          </w:p>
        </w:tc>
      </w:tr>
      <w:tr w:rsidR="00C53A5B" w14:paraId="4BB47C83" w14:textId="77777777">
        <w:trPr>
          <w:trHeight w:val="2314"/>
        </w:trPr>
        <w:tc>
          <w:tcPr>
            <w:tcW w:w="708" w:type="dxa"/>
            <w:vMerge/>
            <w:vAlign w:val="center"/>
          </w:tcPr>
          <w:p w14:paraId="36A41408" w14:textId="77777777" w:rsidR="00C53A5B" w:rsidRDefault="00C53A5B">
            <w:pPr>
              <w:widowControl/>
              <w:spacing w:line="288" w:lineRule="auto"/>
              <w:jc w:val="center"/>
              <w:rPr>
                <w:rFonts w:ascii="宋体" w:hAnsi="宋体" w:hint="eastAsia"/>
                <w:color w:val="000000"/>
                <w:szCs w:val="21"/>
              </w:rPr>
            </w:pPr>
          </w:p>
        </w:tc>
        <w:tc>
          <w:tcPr>
            <w:tcW w:w="1586" w:type="dxa"/>
            <w:vMerge/>
            <w:vAlign w:val="center"/>
          </w:tcPr>
          <w:p w14:paraId="4FA13B51" w14:textId="77777777" w:rsidR="00C53A5B" w:rsidRDefault="00C53A5B">
            <w:pPr>
              <w:widowControl/>
              <w:spacing w:line="288" w:lineRule="auto"/>
              <w:jc w:val="center"/>
              <w:rPr>
                <w:rFonts w:ascii="宋体" w:hAnsi="宋体" w:hint="eastAsia"/>
                <w:color w:val="000000"/>
                <w:szCs w:val="21"/>
              </w:rPr>
            </w:pPr>
          </w:p>
        </w:tc>
        <w:tc>
          <w:tcPr>
            <w:tcW w:w="966" w:type="dxa"/>
            <w:vMerge/>
            <w:vAlign w:val="center"/>
          </w:tcPr>
          <w:p w14:paraId="776D660B" w14:textId="77777777" w:rsidR="00C53A5B" w:rsidRDefault="00C53A5B">
            <w:pPr>
              <w:widowControl/>
              <w:spacing w:line="288" w:lineRule="auto"/>
              <w:jc w:val="center"/>
              <w:rPr>
                <w:rFonts w:ascii="宋体" w:hAnsi="宋体" w:hint="eastAsia"/>
                <w:color w:val="000000"/>
                <w:szCs w:val="21"/>
              </w:rPr>
            </w:pPr>
          </w:p>
        </w:tc>
        <w:tc>
          <w:tcPr>
            <w:tcW w:w="5779" w:type="dxa"/>
            <w:vAlign w:val="center"/>
          </w:tcPr>
          <w:p w14:paraId="3AF0A91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3D946D6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投标人对项目的【威胁响应服务】需求理解应符合项目的实际需求。</w:t>
            </w:r>
          </w:p>
          <w:p w14:paraId="023657F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本项内容进行了阐述且满足采购实际需求得</w:t>
            </w:r>
            <w:r>
              <w:rPr>
                <w:rFonts w:ascii="Arial" w:hAnsi="Arial" w:cs="Arial" w:hint="eastAsia"/>
                <w:szCs w:val="21"/>
              </w:rPr>
              <w:t>7</w:t>
            </w:r>
            <w:r>
              <w:rPr>
                <w:rFonts w:ascii="Arial" w:hAnsi="Arial" w:cs="Arial" w:hint="eastAsia"/>
                <w:szCs w:val="21"/>
              </w:rPr>
              <w:t>分；</w:t>
            </w:r>
          </w:p>
          <w:p w14:paraId="79D9A47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本项内容虽阐述但未贴合实际情况进行论述，或内容未包括具体实施细节及措施得</w:t>
            </w:r>
            <w:r>
              <w:rPr>
                <w:rFonts w:ascii="Arial" w:hAnsi="Arial" w:cs="Arial" w:hint="eastAsia"/>
                <w:szCs w:val="21"/>
              </w:rPr>
              <w:t>3</w:t>
            </w:r>
            <w:r>
              <w:rPr>
                <w:rFonts w:ascii="Arial" w:hAnsi="Arial" w:cs="Arial" w:hint="eastAsia"/>
                <w:szCs w:val="21"/>
              </w:rPr>
              <w:t>分；</w:t>
            </w:r>
          </w:p>
          <w:p w14:paraId="2D87BEE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本项内容阐述不清或者不贴合本项目采购需求得</w:t>
            </w:r>
            <w:r>
              <w:rPr>
                <w:rFonts w:ascii="Arial" w:hAnsi="Arial" w:cs="Arial" w:hint="eastAsia"/>
                <w:szCs w:val="21"/>
              </w:rPr>
              <w:t>0</w:t>
            </w:r>
            <w:r>
              <w:rPr>
                <w:rFonts w:ascii="Arial" w:hAnsi="Arial" w:cs="Arial" w:hint="eastAsia"/>
                <w:szCs w:val="21"/>
              </w:rPr>
              <w:t>分。</w:t>
            </w:r>
          </w:p>
        </w:tc>
      </w:tr>
      <w:tr w:rsidR="00C53A5B" w14:paraId="6815FCF1" w14:textId="77777777">
        <w:trPr>
          <w:trHeight w:val="384"/>
        </w:trPr>
        <w:tc>
          <w:tcPr>
            <w:tcW w:w="708" w:type="dxa"/>
            <w:vMerge/>
            <w:vAlign w:val="center"/>
          </w:tcPr>
          <w:p w14:paraId="66199570" w14:textId="77777777" w:rsidR="00C53A5B" w:rsidRDefault="00C53A5B">
            <w:pPr>
              <w:widowControl/>
              <w:spacing w:line="288" w:lineRule="auto"/>
              <w:jc w:val="center"/>
              <w:rPr>
                <w:rFonts w:ascii="宋体" w:hAnsi="宋体" w:hint="eastAsia"/>
                <w:color w:val="000000"/>
                <w:szCs w:val="21"/>
              </w:rPr>
            </w:pPr>
          </w:p>
        </w:tc>
        <w:tc>
          <w:tcPr>
            <w:tcW w:w="1586" w:type="dxa"/>
            <w:vMerge/>
            <w:vAlign w:val="center"/>
          </w:tcPr>
          <w:p w14:paraId="7E86E072" w14:textId="77777777" w:rsidR="00C53A5B" w:rsidRDefault="00C53A5B">
            <w:pPr>
              <w:widowControl/>
              <w:spacing w:line="288" w:lineRule="auto"/>
              <w:jc w:val="center"/>
              <w:rPr>
                <w:rFonts w:ascii="宋体" w:hAnsi="宋体" w:hint="eastAsia"/>
                <w:color w:val="000000"/>
                <w:szCs w:val="21"/>
              </w:rPr>
            </w:pPr>
          </w:p>
        </w:tc>
        <w:tc>
          <w:tcPr>
            <w:tcW w:w="966" w:type="dxa"/>
            <w:vMerge/>
            <w:vAlign w:val="center"/>
          </w:tcPr>
          <w:p w14:paraId="175D71CC" w14:textId="77777777" w:rsidR="00C53A5B" w:rsidRDefault="00C53A5B">
            <w:pPr>
              <w:widowControl/>
              <w:spacing w:line="288" w:lineRule="auto"/>
              <w:jc w:val="center"/>
              <w:rPr>
                <w:rFonts w:ascii="宋体" w:hAnsi="宋体" w:hint="eastAsia"/>
                <w:color w:val="000000"/>
                <w:szCs w:val="21"/>
              </w:rPr>
            </w:pPr>
          </w:p>
        </w:tc>
        <w:tc>
          <w:tcPr>
            <w:tcW w:w="5779" w:type="dxa"/>
            <w:vAlign w:val="center"/>
          </w:tcPr>
          <w:p w14:paraId="76E366A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4</w:t>
            </w:r>
            <w:r>
              <w:rPr>
                <w:rFonts w:ascii="Arial" w:hAnsi="Arial" w:cs="Arial" w:hint="eastAsia"/>
                <w:szCs w:val="21"/>
              </w:rPr>
              <w:t>：</w:t>
            </w:r>
          </w:p>
          <w:p w14:paraId="0CE6738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投标人对项目的【日志管理】需求理解应符合项目的实际需求。</w:t>
            </w:r>
          </w:p>
          <w:p w14:paraId="7FE9FD7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本项内容进行了阐述且满足采购实际需求得</w:t>
            </w:r>
            <w:r>
              <w:rPr>
                <w:rFonts w:ascii="Arial" w:hAnsi="Arial" w:cs="Arial" w:hint="eastAsia"/>
                <w:szCs w:val="21"/>
              </w:rPr>
              <w:t>7</w:t>
            </w:r>
            <w:r>
              <w:rPr>
                <w:rFonts w:ascii="Arial" w:hAnsi="Arial" w:cs="Arial" w:hint="eastAsia"/>
                <w:szCs w:val="21"/>
              </w:rPr>
              <w:t>分；</w:t>
            </w:r>
          </w:p>
          <w:p w14:paraId="4EAEBE9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本项内容虽阐述但未贴合实际情况进行论述，或内容未包括具体实施细节及措施得</w:t>
            </w:r>
            <w:r>
              <w:rPr>
                <w:rFonts w:ascii="Arial" w:hAnsi="Arial" w:cs="Arial" w:hint="eastAsia"/>
                <w:szCs w:val="21"/>
              </w:rPr>
              <w:t>3</w:t>
            </w:r>
            <w:r>
              <w:rPr>
                <w:rFonts w:ascii="Arial" w:hAnsi="Arial" w:cs="Arial" w:hint="eastAsia"/>
                <w:szCs w:val="21"/>
              </w:rPr>
              <w:t>分；</w:t>
            </w:r>
          </w:p>
          <w:p w14:paraId="20D35FFC" w14:textId="77777777" w:rsidR="00C53A5B" w:rsidRDefault="00000000">
            <w:pPr>
              <w:spacing w:line="360" w:lineRule="auto"/>
              <w:ind w:rightChars="7" w:right="15" w:firstLineChars="177" w:firstLine="372"/>
              <w:rPr>
                <w:rFonts w:ascii="Arial" w:hAnsi="Arial" w:cs="Arial"/>
                <w:szCs w:val="21"/>
              </w:rPr>
            </w:pPr>
            <w:r>
              <w:rPr>
                <w:rFonts w:ascii="Arial" w:hAnsi="Arial" w:cs="Arial" w:hint="eastAsia"/>
                <w:szCs w:val="21"/>
              </w:rPr>
              <w:t>本项内容阐述不清或者不贴合本项目采购需求得</w:t>
            </w:r>
            <w:r>
              <w:rPr>
                <w:rFonts w:ascii="Arial" w:hAnsi="Arial" w:cs="Arial" w:hint="eastAsia"/>
                <w:szCs w:val="21"/>
              </w:rPr>
              <w:t>0</w:t>
            </w:r>
            <w:r>
              <w:rPr>
                <w:rFonts w:ascii="Arial" w:hAnsi="Arial" w:cs="Arial" w:hint="eastAsia"/>
                <w:szCs w:val="21"/>
              </w:rPr>
              <w:t>分。</w:t>
            </w:r>
          </w:p>
        </w:tc>
      </w:tr>
      <w:tr w:rsidR="00C53A5B" w14:paraId="1C8B2026" w14:textId="77777777">
        <w:trPr>
          <w:trHeight w:val="384"/>
        </w:trPr>
        <w:tc>
          <w:tcPr>
            <w:tcW w:w="708" w:type="dxa"/>
            <w:vMerge/>
            <w:vAlign w:val="center"/>
          </w:tcPr>
          <w:p w14:paraId="2E95A4CF" w14:textId="77777777" w:rsidR="00C53A5B" w:rsidRDefault="00C53A5B">
            <w:pPr>
              <w:widowControl/>
              <w:spacing w:line="288" w:lineRule="auto"/>
              <w:jc w:val="center"/>
              <w:rPr>
                <w:rFonts w:ascii="宋体" w:hAnsi="宋体" w:hint="eastAsia"/>
                <w:color w:val="000000"/>
                <w:szCs w:val="21"/>
              </w:rPr>
            </w:pPr>
          </w:p>
        </w:tc>
        <w:tc>
          <w:tcPr>
            <w:tcW w:w="1586" w:type="dxa"/>
            <w:vMerge/>
            <w:vAlign w:val="center"/>
          </w:tcPr>
          <w:p w14:paraId="3DE06B52" w14:textId="77777777" w:rsidR="00C53A5B" w:rsidRDefault="00C53A5B">
            <w:pPr>
              <w:widowControl/>
              <w:spacing w:line="288" w:lineRule="auto"/>
              <w:jc w:val="center"/>
              <w:rPr>
                <w:rFonts w:ascii="宋体" w:hAnsi="宋体" w:hint="eastAsia"/>
                <w:color w:val="000000"/>
                <w:szCs w:val="21"/>
              </w:rPr>
            </w:pPr>
          </w:p>
        </w:tc>
        <w:tc>
          <w:tcPr>
            <w:tcW w:w="966" w:type="dxa"/>
            <w:vMerge/>
            <w:vAlign w:val="center"/>
          </w:tcPr>
          <w:p w14:paraId="658205A0" w14:textId="77777777" w:rsidR="00C53A5B" w:rsidRDefault="00C53A5B">
            <w:pPr>
              <w:widowControl/>
              <w:spacing w:line="288" w:lineRule="auto"/>
              <w:jc w:val="center"/>
              <w:rPr>
                <w:rFonts w:ascii="宋体" w:hAnsi="宋体" w:hint="eastAsia"/>
                <w:color w:val="000000"/>
                <w:szCs w:val="21"/>
              </w:rPr>
            </w:pPr>
          </w:p>
        </w:tc>
        <w:tc>
          <w:tcPr>
            <w:tcW w:w="5779" w:type="dxa"/>
            <w:vAlign w:val="center"/>
          </w:tcPr>
          <w:p w14:paraId="481EA6F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5</w:t>
            </w:r>
            <w:r>
              <w:rPr>
                <w:rFonts w:ascii="Arial" w:hAnsi="Arial" w:cs="Arial" w:hint="eastAsia"/>
                <w:szCs w:val="21"/>
              </w:rPr>
              <w:t>：</w:t>
            </w:r>
          </w:p>
          <w:p w14:paraId="5AF905E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投标人对项目的【重要时期保障服务】需求理解应符合项目的实际需求。</w:t>
            </w:r>
          </w:p>
          <w:p w14:paraId="1E6498D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本项内容进行了阐述且满足采购实际需求得</w:t>
            </w:r>
            <w:r>
              <w:rPr>
                <w:rFonts w:ascii="Arial" w:hAnsi="Arial" w:cs="Arial" w:hint="eastAsia"/>
                <w:szCs w:val="21"/>
              </w:rPr>
              <w:t>7</w:t>
            </w:r>
            <w:r>
              <w:rPr>
                <w:rFonts w:ascii="Arial" w:hAnsi="Arial" w:cs="Arial" w:hint="eastAsia"/>
                <w:szCs w:val="21"/>
              </w:rPr>
              <w:t>分；</w:t>
            </w:r>
          </w:p>
          <w:p w14:paraId="1448E1E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本项内容虽阐述但未贴合实际情况进行论述，或内容未包括具体实施细节及措施得</w:t>
            </w:r>
            <w:r>
              <w:rPr>
                <w:rFonts w:ascii="Arial" w:hAnsi="Arial" w:cs="Arial" w:hint="eastAsia"/>
                <w:szCs w:val="21"/>
              </w:rPr>
              <w:t>3</w:t>
            </w:r>
            <w:r>
              <w:rPr>
                <w:rFonts w:ascii="Arial" w:hAnsi="Arial" w:cs="Arial" w:hint="eastAsia"/>
                <w:szCs w:val="21"/>
              </w:rPr>
              <w:t>分；</w:t>
            </w:r>
          </w:p>
          <w:p w14:paraId="4B0F1450" w14:textId="77777777" w:rsidR="00C53A5B" w:rsidRDefault="00000000">
            <w:pPr>
              <w:spacing w:line="360" w:lineRule="auto"/>
              <w:ind w:rightChars="7" w:right="15" w:firstLineChars="177" w:firstLine="372"/>
              <w:rPr>
                <w:rFonts w:ascii="Arial" w:hAnsi="Arial" w:cs="Arial"/>
                <w:szCs w:val="21"/>
              </w:rPr>
            </w:pPr>
            <w:r>
              <w:rPr>
                <w:rFonts w:ascii="Arial" w:hAnsi="Arial" w:cs="Arial" w:hint="eastAsia"/>
                <w:szCs w:val="21"/>
              </w:rPr>
              <w:t>本项内容阐述不清或者不贴合本项目采购需求得</w:t>
            </w:r>
            <w:r>
              <w:rPr>
                <w:rFonts w:ascii="Arial" w:hAnsi="Arial" w:cs="Arial" w:hint="eastAsia"/>
                <w:szCs w:val="21"/>
              </w:rPr>
              <w:t>0</w:t>
            </w:r>
            <w:r>
              <w:rPr>
                <w:rFonts w:ascii="Arial" w:hAnsi="Arial" w:cs="Arial" w:hint="eastAsia"/>
                <w:szCs w:val="21"/>
              </w:rPr>
              <w:t>分。</w:t>
            </w:r>
          </w:p>
        </w:tc>
      </w:tr>
      <w:tr w:rsidR="00C53A5B" w14:paraId="05B65DDE" w14:textId="77777777">
        <w:trPr>
          <w:trHeight w:val="4096"/>
        </w:trPr>
        <w:tc>
          <w:tcPr>
            <w:tcW w:w="708" w:type="dxa"/>
            <w:vMerge/>
            <w:vAlign w:val="center"/>
          </w:tcPr>
          <w:p w14:paraId="205D188A" w14:textId="77777777" w:rsidR="00C53A5B" w:rsidRDefault="00C53A5B">
            <w:pPr>
              <w:widowControl/>
              <w:spacing w:line="288" w:lineRule="auto"/>
              <w:jc w:val="center"/>
              <w:rPr>
                <w:rFonts w:ascii="宋体" w:hAnsi="宋体" w:hint="eastAsia"/>
                <w:color w:val="000000"/>
                <w:szCs w:val="21"/>
              </w:rPr>
            </w:pPr>
          </w:p>
        </w:tc>
        <w:tc>
          <w:tcPr>
            <w:tcW w:w="1586" w:type="dxa"/>
            <w:vAlign w:val="center"/>
          </w:tcPr>
          <w:p w14:paraId="2E832B98" w14:textId="77777777" w:rsidR="00C53A5B" w:rsidRDefault="00000000">
            <w:pPr>
              <w:pStyle w:val="af4"/>
              <w:jc w:val="center"/>
              <w:rPr>
                <w:rFonts w:hint="eastAsia"/>
                <w:color w:val="000000"/>
              </w:rPr>
            </w:pPr>
            <w:r>
              <w:rPr>
                <w:rFonts w:hint="eastAsia"/>
                <w:color w:val="000000"/>
              </w:rPr>
              <w:t>实施工具</w:t>
            </w:r>
          </w:p>
          <w:p w14:paraId="792C284D" w14:textId="77777777" w:rsidR="00C53A5B" w:rsidRDefault="00000000">
            <w:pPr>
              <w:spacing w:line="288" w:lineRule="auto"/>
              <w:jc w:val="center"/>
              <w:rPr>
                <w:rFonts w:ascii="宋体" w:hAnsi="宋体" w:hint="eastAsia"/>
                <w:color w:val="000000"/>
                <w:szCs w:val="21"/>
              </w:rPr>
            </w:pPr>
            <w:r>
              <w:rPr>
                <w:rFonts w:hint="eastAsia"/>
                <w:color w:val="000000"/>
              </w:rPr>
              <w:t>（</w:t>
            </w:r>
            <w:r>
              <w:rPr>
                <w:rFonts w:hint="eastAsia"/>
                <w:color w:val="000000"/>
              </w:rPr>
              <w:t>20</w:t>
            </w:r>
            <w:r>
              <w:rPr>
                <w:rFonts w:hint="eastAsia"/>
                <w:color w:val="000000"/>
              </w:rPr>
              <w:t>分）</w:t>
            </w:r>
          </w:p>
        </w:tc>
        <w:tc>
          <w:tcPr>
            <w:tcW w:w="966" w:type="dxa"/>
            <w:vAlign w:val="center"/>
          </w:tcPr>
          <w:p w14:paraId="2E131A1E" w14:textId="77777777" w:rsidR="00C53A5B" w:rsidRDefault="00000000">
            <w:pPr>
              <w:spacing w:line="288" w:lineRule="auto"/>
              <w:jc w:val="center"/>
              <w:rPr>
                <w:rFonts w:ascii="宋体" w:hAnsi="宋体" w:hint="eastAsia"/>
                <w:color w:val="000000"/>
                <w:szCs w:val="21"/>
              </w:rPr>
            </w:pPr>
            <w:r>
              <w:rPr>
                <w:rFonts w:ascii="宋体" w:hAnsi="宋体" w:hint="eastAsia"/>
                <w:color w:val="000000"/>
                <w:szCs w:val="21"/>
              </w:rPr>
              <w:t>20</w:t>
            </w:r>
          </w:p>
        </w:tc>
        <w:tc>
          <w:tcPr>
            <w:tcW w:w="5779" w:type="dxa"/>
            <w:vAlign w:val="center"/>
          </w:tcPr>
          <w:p w14:paraId="2DDDCC6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）在云端部署的流量检测探针应具备旁路阻断功能，可针对</w:t>
            </w:r>
            <w:r>
              <w:rPr>
                <w:rFonts w:ascii="Arial" w:hAnsi="Arial" w:cs="Arial" w:hint="eastAsia"/>
                <w:szCs w:val="21"/>
              </w:rPr>
              <w:t>IP</w:t>
            </w:r>
            <w:r>
              <w:rPr>
                <w:rFonts w:ascii="Arial" w:hAnsi="Arial" w:cs="Arial" w:hint="eastAsia"/>
                <w:szCs w:val="21"/>
              </w:rPr>
              <w:t>、域名、会话进行旁路封堵，并支持与已有的安全运营平台进行一键封堵策略联动，通过平台下发一键封堵策略，对攻击者进行一键处置，快速封堵攻击行为。提供第三方测评报告并加盖投标人公章，得</w:t>
            </w:r>
            <w:r>
              <w:rPr>
                <w:rFonts w:ascii="Arial" w:hAnsi="Arial" w:cs="Arial" w:hint="eastAsia"/>
                <w:szCs w:val="21"/>
              </w:rPr>
              <w:t>10</w:t>
            </w:r>
            <w:r>
              <w:rPr>
                <w:rFonts w:ascii="Arial" w:hAnsi="Arial" w:cs="Arial" w:hint="eastAsia"/>
                <w:szCs w:val="21"/>
              </w:rPr>
              <w:t>分；否则不得分。</w:t>
            </w:r>
          </w:p>
          <w:p w14:paraId="30F6C37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2</w:t>
            </w:r>
            <w:r>
              <w:rPr>
                <w:rFonts w:ascii="Arial" w:hAnsi="Arial" w:cs="Arial" w:hint="eastAsia"/>
                <w:szCs w:val="21"/>
              </w:rPr>
              <w:t>）定期对中心安全运营平台中云端采集流量异常行为进行深入分析，保持不少于</w:t>
            </w:r>
            <w:r>
              <w:rPr>
                <w:rFonts w:ascii="Arial" w:hAnsi="Arial" w:cs="Arial" w:hint="eastAsia"/>
                <w:szCs w:val="21"/>
              </w:rPr>
              <w:t>120</w:t>
            </w:r>
            <w:r>
              <w:rPr>
                <w:rFonts w:ascii="Arial" w:hAnsi="Arial" w:cs="Arial" w:hint="eastAsia"/>
                <w:szCs w:val="21"/>
              </w:rPr>
              <w:t>种内置的异常行为规则及界面化的内置规则分析，覆盖风险账号、风险终端、内部访问、数据泄露等多个场景。提供功能截图并加盖投标人公章，得</w:t>
            </w:r>
            <w:r>
              <w:rPr>
                <w:rFonts w:ascii="Arial" w:hAnsi="Arial" w:cs="Arial" w:hint="eastAsia"/>
                <w:szCs w:val="21"/>
              </w:rPr>
              <w:t>10</w:t>
            </w:r>
            <w:r>
              <w:rPr>
                <w:rFonts w:ascii="Arial" w:hAnsi="Arial" w:cs="Arial" w:hint="eastAsia"/>
                <w:szCs w:val="21"/>
              </w:rPr>
              <w:t>分；否则不得分。</w:t>
            </w:r>
          </w:p>
        </w:tc>
      </w:tr>
      <w:tr w:rsidR="00C53A5B" w14:paraId="1EB826CA" w14:textId="77777777">
        <w:trPr>
          <w:trHeight w:val="453"/>
        </w:trPr>
        <w:tc>
          <w:tcPr>
            <w:tcW w:w="708" w:type="dxa"/>
            <w:vMerge/>
            <w:tcBorders>
              <w:bottom w:val="double" w:sz="4" w:space="0" w:color="auto"/>
            </w:tcBorders>
            <w:vAlign w:val="center"/>
          </w:tcPr>
          <w:p w14:paraId="403BBDC1" w14:textId="77777777" w:rsidR="00C53A5B" w:rsidRDefault="00C53A5B">
            <w:pPr>
              <w:widowControl/>
              <w:spacing w:line="288" w:lineRule="auto"/>
              <w:jc w:val="center"/>
              <w:rPr>
                <w:rFonts w:ascii="宋体" w:hAnsi="宋体" w:hint="eastAsia"/>
                <w:color w:val="000000"/>
                <w:szCs w:val="21"/>
              </w:rPr>
            </w:pPr>
          </w:p>
        </w:tc>
        <w:tc>
          <w:tcPr>
            <w:tcW w:w="1586" w:type="dxa"/>
            <w:tcBorders>
              <w:bottom w:val="double" w:sz="4" w:space="0" w:color="auto"/>
            </w:tcBorders>
            <w:vAlign w:val="center"/>
          </w:tcPr>
          <w:p w14:paraId="4EEB601E" w14:textId="77777777" w:rsidR="00C53A5B" w:rsidRDefault="00000000">
            <w:pPr>
              <w:widowControl/>
              <w:spacing w:line="288" w:lineRule="auto"/>
              <w:jc w:val="center"/>
              <w:rPr>
                <w:rFonts w:ascii="宋体" w:hAnsi="宋体" w:cs="宋体" w:hint="eastAsia"/>
                <w:color w:val="000000"/>
                <w:szCs w:val="21"/>
              </w:rPr>
            </w:pPr>
            <w:r>
              <w:rPr>
                <w:rFonts w:ascii="宋体" w:hAnsi="宋体" w:cs="宋体" w:hint="eastAsia"/>
                <w:color w:val="000000"/>
                <w:szCs w:val="21"/>
              </w:rPr>
              <w:t>团队成员</w:t>
            </w:r>
          </w:p>
          <w:p w14:paraId="36D331EB" w14:textId="77777777" w:rsidR="00C53A5B" w:rsidRDefault="00000000">
            <w:pPr>
              <w:spacing w:line="288" w:lineRule="auto"/>
              <w:jc w:val="center"/>
              <w:rPr>
                <w:rFonts w:ascii="宋体" w:hAnsi="宋体" w:hint="eastAsia"/>
                <w:color w:val="000000"/>
                <w:szCs w:val="21"/>
              </w:rPr>
            </w:pPr>
            <w:r>
              <w:rPr>
                <w:rFonts w:ascii="宋体" w:hAnsi="宋体" w:cs="宋体" w:hint="eastAsia"/>
                <w:color w:val="000000"/>
                <w:szCs w:val="21"/>
              </w:rPr>
              <w:t>(20分)</w:t>
            </w:r>
          </w:p>
        </w:tc>
        <w:tc>
          <w:tcPr>
            <w:tcW w:w="966" w:type="dxa"/>
            <w:tcBorders>
              <w:bottom w:val="double" w:sz="4" w:space="0" w:color="auto"/>
            </w:tcBorders>
            <w:vAlign w:val="center"/>
          </w:tcPr>
          <w:p w14:paraId="5F2EE819" w14:textId="77777777" w:rsidR="00C53A5B" w:rsidRDefault="00000000">
            <w:pPr>
              <w:spacing w:line="288" w:lineRule="auto"/>
              <w:jc w:val="center"/>
              <w:rPr>
                <w:rFonts w:ascii="宋体" w:hAnsi="宋体" w:hint="eastAsia"/>
                <w:color w:val="000000"/>
                <w:szCs w:val="21"/>
              </w:rPr>
            </w:pPr>
            <w:r>
              <w:rPr>
                <w:rFonts w:ascii="宋体" w:hAnsi="宋体" w:hint="eastAsia"/>
                <w:color w:val="000000"/>
                <w:szCs w:val="21"/>
              </w:rPr>
              <w:t>20</w:t>
            </w:r>
          </w:p>
        </w:tc>
        <w:tc>
          <w:tcPr>
            <w:tcW w:w="5779" w:type="dxa"/>
            <w:tcBorders>
              <w:bottom w:val="double" w:sz="4" w:space="0" w:color="auto"/>
            </w:tcBorders>
            <w:vAlign w:val="center"/>
          </w:tcPr>
          <w:p w14:paraId="258AFE3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、需为本项目提供</w:t>
            </w:r>
            <w:r>
              <w:rPr>
                <w:rFonts w:ascii="Arial" w:hAnsi="Arial" w:cs="Arial" w:hint="eastAsia"/>
                <w:szCs w:val="21"/>
              </w:rPr>
              <w:t>1</w:t>
            </w:r>
            <w:r>
              <w:rPr>
                <w:rFonts w:ascii="Arial" w:hAnsi="Arial" w:cs="Arial" w:hint="eastAsia"/>
                <w:szCs w:val="21"/>
              </w:rPr>
              <w:t>名专职项目经理（</w:t>
            </w:r>
            <w:r>
              <w:rPr>
                <w:rFonts w:ascii="Arial" w:hAnsi="Arial" w:cs="Arial" w:hint="eastAsia"/>
                <w:szCs w:val="21"/>
              </w:rPr>
              <w:t>6</w:t>
            </w:r>
            <w:r>
              <w:rPr>
                <w:rFonts w:ascii="Arial" w:hAnsi="Arial" w:cs="Arial" w:hint="eastAsia"/>
                <w:szCs w:val="21"/>
              </w:rPr>
              <w:t>分）</w:t>
            </w:r>
          </w:p>
          <w:p w14:paraId="60477CD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）具备</w:t>
            </w:r>
            <w:r>
              <w:rPr>
                <w:rFonts w:ascii="Arial" w:hAnsi="Arial" w:cs="Arial" w:hint="eastAsia"/>
                <w:szCs w:val="21"/>
              </w:rPr>
              <w:t>CISP-CIS</w:t>
            </w:r>
            <w:r>
              <w:rPr>
                <w:rFonts w:ascii="Arial" w:hAnsi="Arial" w:cs="Arial"/>
                <w:szCs w:val="21"/>
              </w:rPr>
              <w:t>O</w:t>
            </w:r>
            <w:r>
              <w:rPr>
                <w:rFonts w:ascii="Arial" w:hAnsi="Arial" w:cs="Arial" w:hint="eastAsia"/>
                <w:szCs w:val="21"/>
              </w:rPr>
              <w:t>、</w:t>
            </w:r>
            <w:r>
              <w:rPr>
                <w:rFonts w:ascii="Arial" w:hAnsi="Arial" w:cs="Arial" w:hint="eastAsia"/>
                <w:szCs w:val="21"/>
              </w:rPr>
              <w:t>CISSP</w:t>
            </w:r>
            <w:r>
              <w:rPr>
                <w:rFonts w:ascii="Arial" w:hAnsi="Arial" w:cs="Arial" w:hint="eastAsia"/>
                <w:szCs w:val="21"/>
              </w:rPr>
              <w:t>、系统架构设计师高级，每提供一项</w:t>
            </w:r>
            <w:r>
              <w:rPr>
                <w:rFonts w:ascii="Arial" w:hAnsi="Arial" w:cs="Arial"/>
                <w:szCs w:val="21"/>
              </w:rPr>
              <w:t>证书得</w:t>
            </w:r>
            <w:r>
              <w:rPr>
                <w:rFonts w:ascii="Arial" w:hAnsi="Arial" w:cs="Arial" w:hint="eastAsia"/>
                <w:szCs w:val="21"/>
              </w:rPr>
              <w:t>2</w:t>
            </w:r>
            <w:r>
              <w:rPr>
                <w:rFonts w:ascii="Arial" w:hAnsi="Arial" w:cs="Arial" w:hint="eastAsia"/>
                <w:szCs w:val="21"/>
              </w:rPr>
              <w:t>分，总分</w:t>
            </w:r>
            <w:r>
              <w:rPr>
                <w:rFonts w:ascii="Arial" w:hAnsi="Arial" w:cs="Arial" w:hint="eastAsia"/>
                <w:szCs w:val="21"/>
              </w:rPr>
              <w:t>6</w:t>
            </w:r>
            <w:r>
              <w:rPr>
                <w:rFonts w:ascii="Arial" w:hAnsi="Arial" w:cs="Arial" w:hint="eastAsia"/>
                <w:szCs w:val="21"/>
              </w:rPr>
              <w:t>分；；</w:t>
            </w:r>
          </w:p>
          <w:p w14:paraId="318D1D6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2</w:t>
            </w:r>
            <w:r>
              <w:rPr>
                <w:rFonts w:ascii="Arial" w:hAnsi="Arial" w:cs="Arial" w:hint="eastAsia"/>
                <w:szCs w:val="21"/>
              </w:rPr>
              <w:t>、需为本项目提供</w:t>
            </w:r>
            <w:r>
              <w:rPr>
                <w:rFonts w:ascii="Arial" w:hAnsi="Arial" w:cs="Arial" w:hint="eastAsia"/>
                <w:szCs w:val="21"/>
              </w:rPr>
              <w:t>1</w:t>
            </w:r>
            <w:r>
              <w:rPr>
                <w:rFonts w:ascii="Arial" w:hAnsi="Arial" w:cs="Arial" w:hint="eastAsia"/>
                <w:szCs w:val="21"/>
              </w:rPr>
              <w:t>名安全运维技术专家（</w:t>
            </w:r>
            <w:r>
              <w:rPr>
                <w:rFonts w:ascii="Arial" w:hAnsi="Arial" w:cs="Arial"/>
                <w:szCs w:val="21"/>
              </w:rPr>
              <w:t>5</w:t>
            </w:r>
            <w:r>
              <w:rPr>
                <w:rFonts w:ascii="Arial" w:hAnsi="Arial" w:cs="Arial" w:hint="eastAsia"/>
                <w:szCs w:val="21"/>
              </w:rPr>
              <w:t>分）</w:t>
            </w:r>
          </w:p>
          <w:p w14:paraId="0DAE7F7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）具备</w:t>
            </w:r>
            <w:r>
              <w:rPr>
                <w:rFonts w:ascii="Arial" w:hAnsi="Arial" w:cs="Arial" w:hint="eastAsia"/>
                <w:szCs w:val="21"/>
              </w:rPr>
              <w:t>CISAW</w:t>
            </w:r>
            <w:r>
              <w:rPr>
                <w:rFonts w:ascii="Arial" w:hAnsi="Arial" w:cs="Arial" w:hint="eastAsia"/>
                <w:szCs w:val="21"/>
              </w:rPr>
              <w:t>（安全运维专业级）、</w:t>
            </w:r>
            <w:r>
              <w:rPr>
                <w:rFonts w:ascii="Arial" w:hAnsi="Arial" w:cs="Arial" w:hint="eastAsia"/>
                <w:szCs w:val="21"/>
              </w:rPr>
              <w:t>CISSP</w:t>
            </w:r>
            <w:r>
              <w:rPr>
                <w:rFonts w:ascii="Arial" w:hAnsi="Arial" w:cs="Arial" w:hint="eastAsia"/>
                <w:szCs w:val="21"/>
              </w:rPr>
              <w:t>、</w:t>
            </w:r>
            <w:r>
              <w:rPr>
                <w:rFonts w:ascii="Arial" w:hAnsi="Arial" w:cs="Arial" w:hint="eastAsia"/>
                <w:szCs w:val="21"/>
              </w:rPr>
              <w:t>CISP-CISE</w:t>
            </w:r>
            <w:r>
              <w:rPr>
                <w:rFonts w:ascii="Arial" w:hAnsi="Arial" w:cs="Arial" w:hint="eastAsia"/>
                <w:szCs w:val="21"/>
              </w:rPr>
              <w:t>，每提供一项</w:t>
            </w:r>
            <w:r>
              <w:rPr>
                <w:rFonts w:ascii="Arial" w:hAnsi="Arial" w:cs="Arial"/>
                <w:szCs w:val="21"/>
              </w:rPr>
              <w:t>证书得</w:t>
            </w:r>
            <w:r>
              <w:rPr>
                <w:rFonts w:ascii="Arial" w:hAnsi="Arial" w:cs="Arial" w:hint="eastAsia"/>
                <w:szCs w:val="21"/>
              </w:rPr>
              <w:t>1</w:t>
            </w:r>
            <w:r>
              <w:rPr>
                <w:rFonts w:ascii="Arial" w:hAnsi="Arial" w:cs="Arial" w:hint="eastAsia"/>
                <w:szCs w:val="21"/>
              </w:rPr>
              <w:t>分，总分</w:t>
            </w:r>
            <w:r>
              <w:rPr>
                <w:rFonts w:ascii="Arial" w:hAnsi="Arial" w:cs="Arial" w:hint="eastAsia"/>
                <w:szCs w:val="21"/>
              </w:rPr>
              <w:t>3</w:t>
            </w:r>
            <w:r>
              <w:rPr>
                <w:rFonts w:ascii="Arial" w:hAnsi="Arial" w:cs="Arial" w:hint="eastAsia"/>
                <w:szCs w:val="21"/>
              </w:rPr>
              <w:t>分；</w:t>
            </w:r>
          </w:p>
          <w:p w14:paraId="7A5DD4A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2</w:t>
            </w:r>
            <w:r>
              <w:rPr>
                <w:rFonts w:ascii="Arial" w:hAnsi="Arial" w:cs="Arial" w:hint="eastAsia"/>
                <w:szCs w:val="21"/>
              </w:rPr>
              <w:t>）具备</w:t>
            </w:r>
            <w:r>
              <w:rPr>
                <w:rFonts w:ascii="Arial" w:hAnsi="Arial" w:cs="Arial" w:hint="eastAsia"/>
                <w:szCs w:val="21"/>
              </w:rPr>
              <w:t>CNVD</w:t>
            </w:r>
            <w:r>
              <w:rPr>
                <w:rFonts w:ascii="Arial" w:hAnsi="Arial" w:cs="Arial" w:hint="eastAsia"/>
                <w:szCs w:val="21"/>
              </w:rPr>
              <w:t>原创漏洞证明，提供</w:t>
            </w:r>
            <w:r>
              <w:rPr>
                <w:rFonts w:ascii="Arial" w:hAnsi="Arial" w:cs="Arial"/>
                <w:szCs w:val="21"/>
              </w:rPr>
              <w:t>1</w:t>
            </w:r>
            <w:r>
              <w:rPr>
                <w:rFonts w:ascii="Arial" w:hAnsi="Arial" w:cs="Arial" w:hint="eastAsia"/>
                <w:szCs w:val="21"/>
              </w:rPr>
              <w:t>份得</w:t>
            </w:r>
            <w:r>
              <w:rPr>
                <w:rFonts w:ascii="Arial" w:hAnsi="Arial" w:cs="Arial" w:hint="eastAsia"/>
                <w:szCs w:val="21"/>
              </w:rPr>
              <w:t>2</w:t>
            </w:r>
            <w:r>
              <w:rPr>
                <w:rFonts w:ascii="Arial" w:hAnsi="Arial" w:cs="Arial" w:hint="eastAsia"/>
                <w:szCs w:val="21"/>
              </w:rPr>
              <w:t>分，总分</w:t>
            </w:r>
            <w:r>
              <w:rPr>
                <w:rFonts w:ascii="Arial" w:hAnsi="Arial" w:cs="Arial" w:hint="eastAsia"/>
                <w:szCs w:val="21"/>
              </w:rPr>
              <w:t>2</w:t>
            </w:r>
            <w:r>
              <w:rPr>
                <w:rFonts w:ascii="Arial" w:hAnsi="Arial" w:cs="Arial" w:hint="eastAsia"/>
                <w:szCs w:val="21"/>
              </w:rPr>
              <w:t>分；</w:t>
            </w:r>
          </w:p>
          <w:p w14:paraId="7CB3AFE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3</w:t>
            </w:r>
            <w:r>
              <w:rPr>
                <w:rFonts w:ascii="Arial" w:hAnsi="Arial" w:cs="Arial" w:hint="eastAsia"/>
                <w:szCs w:val="21"/>
              </w:rPr>
              <w:t>、需为本项目提供</w:t>
            </w:r>
            <w:r>
              <w:rPr>
                <w:rFonts w:ascii="Arial" w:hAnsi="Arial" w:cs="Arial" w:hint="eastAsia"/>
                <w:szCs w:val="21"/>
              </w:rPr>
              <w:t>1</w:t>
            </w:r>
            <w:r>
              <w:rPr>
                <w:rFonts w:ascii="Arial" w:hAnsi="Arial" w:cs="Arial" w:hint="eastAsia"/>
                <w:szCs w:val="21"/>
              </w:rPr>
              <w:t>名安全测试技术专家（</w:t>
            </w:r>
            <w:r>
              <w:rPr>
                <w:rFonts w:ascii="Arial" w:hAnsi="Arial" w:cs="Arial" w:hint="eastAsia"/>
                <w:szCs w:val="21"/>
              </w:rPr>
              <w:t>4</w:t>
            </w:r>
            <w:r>
              <w:rPr>
                <w:rFonts w:ascii="Arial" w:hAnsi="Arial" w:cs="Arial" w:hint="eastAsia"/>
                <w:szCs w:val="21"/>
              </w:rPr>
              <w:t>分）</w:t>
            </w:r>
          </w:p>
          <w:p w14:paraId="14703BC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）具备</w:t>
            </w:r>
            <w:r>
              <w:rPr>
                <w:rFonts w:ascii="Arial" w:hAnsi="Arial" w:cs="Arial" w:hint="eastAsia"/>
                <w:szCs w:val="21"/>
              </w:rPr>
              <w:t>CISSP</w:t>
            </w:r>
            <w:r>
              <w:rPr>
                <w:rFonts w:ascii="Arial" w:hAnsi="Arial" w:cs="Arial" w:hint="eastAsia"/>
                <w:szCs w:val="21"/>
              </w:rPr>
              <w:t>、</w:t>
            </w:r>
            <w:r>
              <w:rPr>
                <w:rFonts w:ascii="Arial" w:hAnsi="Arial" w:cs="Arial" w:hint="eastAsia"/>
                <w:szCs w:val="21"/>
              </w:rPr>
              <w:t>CDPSE</w:t>
            </w:r>
            <w:r>
              <w:rPr>
                <w:rFonts w:ascii="Arial" w:hAnsi="Arial" w:cs="Arial" w:hint="eastAsia"/>
                <w:szCs w:val="21"/>
              </w:rPr>
              <w:t>、</w:t>
            </w:r>
            <w:r>
              <w:rPr>
                <w:rFonts w:ascii="Arial" w:hAnsi="Arial" w:cs="Arial" w:hint="eastAsia"/>
                <w:szCs w:val="21"/>
              </w:rPr>
              <w:t>CCS</w:t>
            </w:r>
            <w:r>
              <w:rPr>
                <w:rFonts w:ascii="Arial" w:hAnsi="Arial" w:cs="Arial"/>
                <w:szCs w:val="21"/>
              </w:rPr>
              <w:t>C</w:t>
            </w:r>
            <w:r>
              <w:rPr>
                <w:rFonts w:ascii="Arial" w:hAnsi="Arial" w:cs="Arial" w:hint="eastAsia"/>
                <w:szCs w:val="21"/>
              </w:rPr>
              <w:t>（数据安全）、</w:t>
            </w:r>
            <w:r>
              <w:rPr>
                <w:rFonts w:ascii="Arial" w:hAnsi="Arial" w:cs="Arial"/>
                <w:szCs w:val="21"/>
              </w:rPr>
              <w:t>CISAW</w:t>
            </w:r>
            <w:r>
              <w:rPr>
                <w:rFonts w:ascii="Arial" w:hAnsi="Arial" w:cs="Arial" w:hint="eastAsia"/>
                <w:szCs w:val="21"/>
              </w:rPr>
              <w:t>（安全集成专业级），每提供一项</w:t>
            </w:r>
            <w:r>
              <w:rPr>
                <w:rFonts w:ascii="Arial" w:hAnsi="Arial" w:cs="Arial"/>
                <w:szCs w:val="21"/>
              </w:rPr>
              <w:t>证书得</w:t>
            </w:r>
            <w:r>
              <w:rPr>
                <w:rFonts w:ascii="Arial" w:hAnsi="Arial" w:cs="Arial" w:hint="eastAsia"/>
                <w:szCs w:val="21"/>
              </w:rPr>
              <w:t>0</w:t>
            </w:r>
            <w:r>
              <w:rPr>
                <w:rFonts w:ascii="Arial" w:hAnsi="Arial" w:cs="Arial"/>
                <w:szCs w:val="21"/>
              </w:rPr>
              <w:t>.5</w:t>
            </w:r>
            <w:r>
              <w:rPr>
                <w:rFonts w:ascii="Arial" w:hAnsi="Arial" w:cs="Arial"/>
                <w:szCs w:val="21"/>
              </w:rPr>
              <w:t>分，总分</w:t>
            </w:r>
            <w:r>
              <w:rPr>
                <w:rFonts w:ascii="Arial" w:hAnsi="Arial" w:cs="Arial" w:hint="eastAsia"/>
                <w:szCs w:val="21"/>
              </w:rPr>
              <w:t>2</w:t>
            </w:r>
            <w:r>
              <w:rPr>
                <w:rFonts w:ascii="Arial" w:hAnsi="Arial" w:cs="Arial" w:hint="eastAsia"/>
                <w:szCs w:val="21"/>
              </w:rPr>
              <w:t>分；</w:t>
            </w:r>
          </w:p>
          <w:p w14:paraId="30B171A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2</w:t>
            </w:r>
            <w:r>
              <w:rPr>
                <w:rFonts w:ascii="Arial" w:hAnsi="Arial" w:cs="Arial" w:hint="eastAsia"/>
                <w:szCs w:val="21"/>
              </w:rPr>
              <w:t>）具备</w:t>
            </w:r>
            <w:r>
              <w:rPr>
                <w:rFonts w:ascii="Arial" w:hAnsi="Arial" w:cs="Arial" w:hint="eastAsia"/>
                <w:szCs w:val="21"/>
              </w:rPr>
              <w:t>CNVD</w:t>
            </w:r>
            <w:r>
              <w:rPr>
                <w:rFonts w:ascii="Arial" w:hAnsi="Arial" w:cs="Arial" w:hint="eastAsia"/>
                <w:szCs w:val="21"/>
              </w:rPr>
              <w:t>原创漏洞证明，提供</w:t>
            </w:r>
            <w:r>
              <w:rPr>
                <w:rFonts w:ascii="Arial" w:hAnsi="Arial" w:cs="Arial"/>
                <w:szCs w:val="21"/>
              </w:rPr>
              <w:t>1</w:t>
            </w:r>
            <w:r>
              <w:rPr>
                <w:rFonts w:ascii="Arial" w:hAnsi="Arial" w:cs="Arial" w:hint="eastAsia"/>
                <w:szCs w:val="21"/>
              </w:rPr>
              <w:t>份得</w:t>
            </w:r>
            <w:r>
              <w:rPr>
                <w:rFonts w:ascii="Arial" w:hAnsi="Arial" w:cs="Arial" w:hint="eastAsia"/>
                <w:szCs w:val="21"/>
              </w:rPr>
              <w:t>2</w:t>
            </w:r>
            <w:r>
              <w:rPr>
                <w:rFonts w:ascii="Arial" w:hAnsi="Arial" w:cs="Arial" w:hint="eastAsia"/>
                <w:szCs w:val="21"/>
              </w:rPr>
              <w:t>分，</w:t>
            </w:r>
            <w:r>
              <w:rPr>
                <w:rFonts w:ascii="Arial" w:hAnsi="Arial" w:cs="Arial"/>
                <w:szCs w:val="21"/>
              </w:rPr>
              <w:t>总分</w:t>
            </w:r>
            <w:r>
              <w:rPr>
                <w:rFonts w:ascii="Arial" w:hAnsi="Arial" w:cs="Arial" w:hint="eastAsia"/>
                <w:szCs w:val="21"/>
              </w:rPr>
              <w:t>2</w:t>
            </w:r>
            <w:r>
              <w:rPr>
                <w:rFonts w:ascii="Arial" w:hAnsi="Arial" w:cs="Arial" w:hint="eastAsia"/>
                <w:szCs w:val="21"/>
              </w:rPr>
              <w:t>分；</w:t>
            </w:r>
          </w:p>
          <w:p w14:paraId="22619D9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4</w:t>
            </w:r>
            <w:r>
              <w:rPr>
                <w:rFonts w:ascii="Arial" w:hAnsi="Arial" w:cs="Arial" w:hint="eastAsia"/>
                <w:szCs w:val="21"/>
              </w:rPr>
              <w:t>、需为本项目提供项目实施团队（</w:t>
            </w:r>
            <w:r>
              <w:rPr>
                <w:rFonts w:ascii="Arial" w:hAnsi="Arial" w:cs="Arial"/>
                <w:szCs w:val="21"/>
              </w:rPr>
              <w:t>5</w:t>
            </w:r>
            <w:r>
              <w:rPr>
                <w:rFonts w:ascii="Arial" w:hAnsi="Arial" w:cs="Arial" w:hint="eastAsia"/>
                <w:szCs w:val="21"/>
              </w:rPr>
              <w:t>分）</w:t>
            </w:r>
          </w:p>
          <w:p w14:paraId="15E64FE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实施团队成员不少于</w:t>
            </w:r>
            <w:r>
              <w:rPr>
                <w:rFonts w:ascii="Arial" w:hAnsi="Arial" w:cs="Arial" w:hint="eastAsia"/>
                <w:szCs w:val="21"/>
              </w:rPr>
              <w:t>5</w:t>
            </w:r>
            <w:r>
              <w:rPr>
                <w:rFonts w:ascii="Arial" w:hAnsi="Arial" w:cs="Arial" w:hint="eastAsia"/>
                <w:szCs w:val="21"/>
              </w:rPr>
              <w:t>人，且所有成员需具备</w:t>
            </w:r>
            <w:r>
              <w:rPr>
                <w:rFonts w:ascii="Arial" w:hAnsi="Arial" w:cs="Arial" w:hint="eastAsia"/>
                <w:szCs w:val="21"/>
              </w:rPr>
              <w:t>CISP</w:t>
            </w:r>
            <w:r>
              <w:rPr>
                <w:rFonts w:ascii="Arial" w:hAnsi="Arial" w:cs="Arial" w:hint="eastAsia"/>
                <w:szCs w:val="21"/>
              </w:rPr>
              <w:t>或</w:t>
            </w:r>
            <w:r>
              <w:rPr>
                <w:rFonts w:ascii="Arial" w:hAnsi="Arial" w:cs="Arial" w:hint="eastAsia"/>
                <w:szCs w:val="21"/>
              </w:rPr>
              <w:t>C</w:t>
            </w:r>
            <w:r>
              <w:rPr>
                <w:rFonts w:ascii="Arial" w:hAnsi="Arial" w:cs="Arial"/>
                <w:szCs w:val="21"/>
              </w:rPr>
              <w:t>ISAW</w:t>
            </w:r>
            <w:r>
              <w:rPr>
                <w:rFonts w:ascii="Arial" w:hAnsi="Arial" w:cs="Arial" w:hint="eastAsia"/>
                <w:szCs w:val="21"/>
              </w:rPr>
              <w:t>证书。每提供一项证书得</w:t>
            </w:r>
            <w:r>
              <w:rPr>
                <w:rFonts w:ascii="Arial" w:hAnsi="Arial" w:cs="Arial" w:hint="eastAsia"/>
                <w:szCs w:val="21"/>
              </w:rPr>
              <w:t>1</w:t>
            </w:r>
            <w:r>
              <w:rPr>
                <w:rFonts w:ascii="Arial" w:hAnsi="Arial" w:cs="Arial"/>
                <w:szCs w:val="21"/>
              </w:rPr>
              <w:t>分，总分</w:t>
            </w:r>
            <w:r>
              <w:rPr>
                <w:rFonts w:ascii="Arial" w:hAnsi="Arial" w:cs="Arial"/>
                <w:szCs w:val="21"/>
              </w:rPr>
              <w:t>5</w:t>
            </w:r>
            <w:r>
              <w:rPr>
                <w:rFonts w:ascii="Arial" w:hAnsi="Arial" w:cs="Arial" w:hint="eastAsia"/>
                <w:szCs w:val="21"/>
              </w:rPr>
              <w:t>分。</w:t>
            </w:r>
          </w:p>
          <w:p w14:paraId="3F93A89B" w14:textId="77777777" w:rsidR="00C53A5B" w:rsidRDefault="00000000">
            <w:pPr>
              <w:spacing w:line="360" w:lineRule="auto"/>
              <w:ind w:firstLineChars="177" w:firstLine="372"/>
              <w:rPr>
                <w:rFonts w:ascii="Arial" w:hAnsi="Arial" w:cs="Arial"/>
                <w:szCs w:val="21"/>
              </w:rPr>
            </w:pPr>
            <w:r>
              <w:rPr>
                <w:rFonts w:ascii="Arial" w:hAnsi="Arial" w:cs="Arial"/>
                <w:szCs w:val="21"/>
              </w:rPr>
              <w:t>注：</w:t>
            </w:r>
            <w:r>
              <w:rPr>
                <w:rFonts w:ascii="Arial" w:hAnsi="Arial" w:cs="Arial" w:hint="eastAsia"/>
                <w:szCs w:val="21"/>
              </w:rPr>
              <w:t>须提供上述团队成员的简历、资质证明复印件并加盖公章，否则不予认可。</w:t>
            </w:r>
          </w:p>
        </w:tc>
      </w:tr>
    </w:tbl>
    <w:p w14:paraId="19B4DD1D" w14:textId="77777777" w:rsidR="00C53A5B" w:rsidRDefault="00C53A5B">
      <w:pPr>
        <w:widowControl/>
        <w:jc w:val="left"/>
        <w:rPr>
          <w:rFonts w:ascii="仿宋_GB2312" w:eastAsia="仿宋"/>
          <w:color w:val="000000"/>
          <w:sz w:val="28"/>
          <w:szCs w:val="28"/>
        </w:rPr>
      </w:pPr>
    </w:p>
    <w:p w14:paraId="4A93712F" w14:textId="77777777" w:rsidR="00C53A5B" w:rsidRDefault="00C53A5B">
      <w:pPr>
        <w:keepNext/>
        <w:keepLines/>
        <w:spacing w:before="240" w:after="64" w:line="319" w:lineRule="auto"/>
        <w:ind w:firstLineChars="177" w:firstLine="426"/>
        <w:outlineLvl w:val="5"/>
        <w:rPr>
          <w:rFonts w:ascii="Calibri Light" w:hAnsi="Calibri Light" w:cs="Arial"/>
          <w:b/>
          <w:bCs/>
          <w:sz w:val="24"/>
        </w:rPr>
        <w:sectPr w:rsidR="00C53A5B">
          <w:pgSz w:w="11906" w:h="16838"/>
          <w:pgMar w:top="1418" w:right="1418" w:bottom="1418" w:left="1418" w:header="851" w:footer="992" w:gutter="0"/>
          <w:cols w:space="720"/>
        </w:sectPr>
      </w:pPr>
    </w:p>
    <w:p w14:paraId="1569F523" w14:textId="77777777" w:rsidR="00C53A5B" w:rsidRDefault="00000000">
      <w:pPr>
        <w:keepNext/>
        <w:keepLines/>
        <w:spacing w:before="240" w:after="64" w:line="319" w:lineRule="auto"/>
        <w:ind w:firstLineChars="177" w:firstLine="426"/>
        <w:outlineLvl w:val="5"/>
        <w:rPr>
          <w:rFonts w:ascii="Calibri Light" w:hAnsi="Calibri Light" w:cs="Arial"/>
          <w:b/>
          <w:bCs/>
          <w:sz w:val="24"/>
        </w:rPr>
      </w:pPr>
      <w:r>
        <w:rPr>
          <w:rFonts w:ascii="Calibri Light" w:hAnsi="Calibri Light" w:cs="Arial" w:hint="eastAsia"/>
          <w:b/>
          <w:bCs/>
          <w:sz w:val="24"/>
        </w:rPr>
        <w:lastRenderedPageBreak/>
        <w:t>第八包（免疫接种运营管理与监测运维服务）：评分标准</w:t>
      </w:r>
    </w:p>
    <w:tbl>
      <w:tblPr>
        <w:tblW w:w="8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09"/>
        <w:gridCol w:w="876"/>
        <w:gridCol w:w="5171"/>
      </w:tblGrid>
      <w:tr w:rsidR="00C53A5B" w14:paraId="7E54DF8E" w14:textId="77777777">
        <w:trPr>
          <w:tblHeader/>
          <w:jc w:val="center"/>
        </w:trPr>
        <w:tc>
          <w:tcPr>
            <w:tcW w:w="850" w:type="dxa"/>
            <w:tcMar>
              <w:left w:w="108" w:type="dxa"/>
              <w:right w:w="108" w:type="dxa"/>
            </w:tcMar>
            <w:vAlign w:val="center"/>
          </w:tcPr>
          <w:p w14:paraId="1CEE0A1F"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序号</w:t>
            </w:r>
          </w:p>
        </w:tc>
        <w:tc>
          <w:tcPr>
            <w:tcW w:w="1409" w:type="dxa"/>
            <w:tcMar>
              <w:left w:w="108" w:type="dxa"/>
              <w:right w:w="108" w:type="dxa"/>
            </w:tcMar>
            <w:vAlign w:val="center"/>
          </w:tcPr>
          <w:p w14:paraId="730708E5"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评审条款</w:t>
            </w:r>
          </w:p>
        </w:tc>
        <w:tc>
          <w:tcPr>
            <w:tcW w:w="876" w:type="dxa"/>
            <w:tcMar>
              <w:left w:w="108" w:type="dxa"/>
              <w:right w:w="108" w:type="dxa"/>
            </w:tcMar>
            <w:vAlign w:val="center"/>
          </w:tcPr>
          <w:p w14:paraId="6FED3DE3"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分值</w:t>
            </w:r>
          </w:p>
        </w:tc>
        <w:tc>
          <w:tcPr>
            <w:tcW w:w="5171" w:type="dxa"/>
            <w:tcMar>
              <w:left w:w="108" w:type="dxa"/>
              <w:right w:w="108" w:type="dxa"/>
            </w:tcMar>
            <w:vAlign w:val="center"/>
          </w:tcPr>
          <w:p w14:paraId="7B6C21AD"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评审细则</w:t>
            </w:r>
          </w:p>
        </w:tc>
      </w:tr>
      <w:tr w:rsidR="00C53A5B" w14:paraId="74B7782A" w14:textId="77777777">
        <w:trPr>
          <w:jc w:val="center"/>
        </w:trPr>
        <w:tc>
          <w:tcPr>
            <w:tcW w:w="850" w:type="dxa"/>
            <w:tcMar>
              <w:left w:w="108" w:type="dxa"/>
              <w:right w:w="108" w:type="dxa"/>
            </w:tcMar>
            <w:vAlign w:val="center"/>
          </w:tcPr>
          <w:p w14:paraId="19115894"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1</w:t>
            </w:r>
          </w:p>
        </w:tc>
        <w:tc>
          <w:tcPr>
            <w:tcW w:w="1409" w:type="dxa"/>
            <w:tcMar>
              <w:left w:w="108" w:type="dxa"/>
              <w:right w:w="108" w:type="dxa"/>
            </w:tcMar>
            <w:vAlign w:val="center"/>
          </w:tcPr>
          <w:p w14:paraId="497FE155"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投标报价（10分）</w:t>
            </w:r>
          </w:p>
        </w:tc>
        <w:tc>
          <w:tcPr>
            <w:tcW w:w="876" w:type="dxa"/>
            <w:tcMar>
              <w:left w:w="108" w:type="dxa"/>
              <w:right w:w="108" w:type="dxa"/>
            </w:tcMar>
            <w:vAlign w:val="center"/>
          </w:tcPr>
          <w:p w14:paraId="49F4633A"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10</w:t>
            </w:r>
          </w:p>
        </w:tc>
        <w:tc>
          <w:tcPr>
            <w:tcW w:w="5171" w:type="dxa"/>
            <w:tcMar>
              <w:left w:w="108" w:type="dxa"/>
              <w:right w:w="108" w:type="dxa"/>
            </w:tcMar>
            <w:vAlign w:val="center"/>
          </w:tcPr>
          <w:p w14:paraId="3F8F90B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综合评分法中的价格分统一采用低价优先法计算，即满足招标文件要求且投标价格最低的评审价为评标基准价，其价格分为满分。其他投标人的价格分统一按照下列公式计算：评标价格分数</w:t>
            </w:r>
            <w:r>
              <w:rPr>
                <w:rFonts w:ascii="Arial" w:hAnsi="Arial" w:cs="Arial" w:hint="eastAsia"/>
                <w:szCs w:val="21"/>
              </w:rPr>
              <w:t>=</w:t>
            </w:r>
            <w:r>
              <w:rPr>
                <w:rFonts w:ascii="Arial" w:hAnsi="Arial" w:cs="Arial" w:hint="eastAsia"/>
                <w:szCs w:val="21"/>
              </w:rPr>
              <w:t>（评标基准价</w:t>
            </w:r>
            <w:r>
              <w:rPr>
                <w:rFonts w:ascii="Arial" w:hAnsi="Arial" w:cs="Arial" w:hint="eastAsia"/>
                <w:szCs w:val="21"/>
              </w:rPr>
              <w:t>/</w:t>
            </w:r>
            <w:r>
              <w:rPr>
                <w:rFonts w:ascii="Arial" w:hAnsi="Arial" w:cs="Arial" w:hint="eastAsia"/>
                <w:szCs w:val="21"/>
              </w:rPr>
              <w:t>投标报价）×</w:t>
            </w:r>
            <w:r>
              <w:rPr>
                <w:rFonts w:ascii="Arial" w:hAnsi="Arial" w:cs="Arial" w:hint="eastAsia"/>
                <w:szCs w:val="21"/>
              </w:rPr>
              <w:t>10</w:t>
            </w:r>
            <w:r>
              <w:rPr>
                <w:rFonts w:ascii="Arial" w:hAnsi="Arial" w:cs="Arial" w:hint="eastAsia"/>
                <w:szCs w:val="21"/>
              </w:rPr>
              <w:br/>
            </w:r>
            <w:r>
              <w:rPr>
                <w:rFonts w:ascii="Arial" w:hAnsi="Arial" w:cs="Arial" w:hint="eastAsia"/>
                <w:szCs w:val="21"/>
              </w:rPr>
              <w:t>注：</w:t>
            </w:r>
          </w:p>
          <w:p w14:paraId="01B0BFB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1</w:t>
            </w:r>
            <w:r>
              <w:rPr>
                <w:rFonts w:ascii="Arial" w:hAnsi="Arial" w:cs="Arial" w:hint="eastAsia"/>
                <w:szCs w:val="21"/>
              </w:rPr>
              <w:t>、价格分数保留两位小数。</w:t>
            </w:r>
          </w:p>
        </w:tc>
      </w:tr>
      <w:tr w:rsidR="00C53A5B" w14:paraId="281ED7C4" w14:textId="77777777">
        <w:trPr>
          <w:jc w:val="center"/>
        </w:trPr>
        <w:tc>
          <w:tcPr>
            <w:tcW w:w="850" w:type="dxa"/>
            <w:tcMar>
              <w:left w:w="108" w:type="dxa"/>
              <w:right w:w="108" w:type="dxa"/>
            </w:tcMar>
            <w:vAlign w:val="center"/>
          </w:tcPr>
          <w:p w14:paraId="3D89D54D"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2</w:t>
            </w:r>
          </w:p>
        </w:tc>
        <w:tc>
          <w:tcPr>
            <w:tcW w:w="1409" w:type="dxa"/>
            <w:tcMar>
              <w:left w:w="108" w:type="dxa"/>
              <w:right w:w="108" w:type="dxa"/>
            </w:tcMar>
            <w:vAlign w:val="center"/>
          </w:tcPr>
          <w:p w14:paraId="6BC8C70F"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类似项目业绩（10分）</w:t>
            </w:r>
          </w:p>
        </w:tc>
        <w:tc>
          <w:tcPr>
            <w:tcW w:w="876" w:type="dxa"/>
            <w:tcMar>
              <w:left w:w="108" w:type="dxa"/>
              <w:right w:w="108" w:type="dxa"/>
            </w:tcMar>
            <w:vAlign w:val="center"/>
          </w:tcPr>
          <w:p w14:paraId="10896D5C"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10</w:t>
            </w:r>
          </w:p>
        </w:tc>
        <w:tc>
          <w:tcPr>
            <w:tcW w:w="5171" w:type="dxa"/>
            <w:tcMar>
              <w:left w:w="108" w:type="dxa"/>
              <w:right w:w="108" w:type="dxa"/>
            </w:tcMar>
            <w:vAlign w:val="center"/>
          </w:tcPr>
          <w:p w14:paraId="03350CE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自</w:t>
            </w:r>
            <w:r>
              <w:rPr>
                <w:rFonts w:ascii="Arial" w:hAnsi="Arial" w:cs="Arial" w:hint="eastAsia"/>
                <w:szCs w:val="21"/>
              </w:rPr>
              <w:t>2023</w:t>
            </w:r>
            <w:r>
              <w:rPr>
                <w:rFonts w:ascii="Arial" w:hAnsi="Arial" w:cs="Arial" w:hint="eastAsia"/>
                <w:szCs w:val="21"/>
              </w:rPr>
              <w:t>年</w:t>
            </w:r>
            <w:r>
              <w:rPr>
                <w:rFonts w:ascii="Arial" w:hAnsi="Arial" w:cs="Arial" w:hint="eastAsia"/>
                <w:szCs w:val="21"/>
              </w:rPr>
              <w:t>7</w:t>
            </w:r>
            <w:r>
              <w:rPr>
                <w:rFonts w:ascii="Arial" w:hAnsi="Arial" w:cs="Arial" w:hint="eastAsia"/>
                <w:szCs w:val="21"/>
              </w:rPr>
              <w:t>月</w:t>
            </w:r>
            <w:r>
              <w:rPr>
                <w:rFonts w:ascii="Arial" w:hAnsi="Arial" w:cs="Arial" w:hint="eastAsia"/>
                <w:szCs w:val="21"/>
              </w:rPr>
              <w:t>1</w:t>
            </w:r>
            <w:r>
              <w:rPr>
                <w:rFonts w:ascii="Arial" w:hAnsi="Arial" w:cs="Arial" w:hint="eastAsia"/>
                <w:szCs w:val="21"/>
              </w:rPr>
              <w:t>日至投标截止日（以合同签订时间为准），承担过类似信息化运维或运营项目，每提供</w:t>
            </w:r>
            <w:r>
              <w:rPr>
                <w:rFonts w:ascii="Arial" w:hAnsi="Arial" w:cs="Arial" w:hint="eastAsia"/>
                <w:szCs w:val="21"/>
              </w:rPr>
              <w:t>1</w:t>
            </w:r>
            <w:r>
              <w:rPr>
                <w:rFonts w:ascii="Arial" w:hAnsi="Arial" w:cs="Arial" w:hint="eastAsia"/>
                <w:szCs w:val="21"/>
              </w:rPr>
              <w:t>个有效业绩得</w:t>
            </w:r>
            <w:r>
              <w:rPr>
                <w:rFonts w:ascii="Arial" w:hAnsi="Arial" w:cs="Arial" w:hint="eastAsia"/>
                <w:szCs w:val="21"/>
              </w:rPr>
              <w:t>2</w:t>
            </w:r>
            <w:r>
              <w:rPr>
                <w:rFonts w:ascii="Arial" w:hAnsi="Arial" w:cs="Arial" w:hint="eastAsia"/>
                <w:szCs w:val="21"/>
              </w:rPr>
              <w:t>分，满分</w:t>
            </w:r>
            <w:r>
              <w:rPr>
                <w:rFonts w:ascii="Arial" w:hAnsi="Arial" w:cs="Arial" w:hint="eastAsia"/>
                <w:szCs w:val="21"/>
              </w:rPr>
              <w:t>10</w:t>
            </w:r>
            <w:r>
              <w:rPr>
                <w:rFonts w:ascii="Arial" w:hAnsi="Arial" w:cs="Arial" w:hint="eastAsia"/>
                <w:szCs w:val="21"/>
              </w:rPr>
              <w:t>分；</w:t>
            </w:r>
          </w:p>
          <w:p w14:paraId="253CF9B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注：</w:t>
            </w:r>
            <w:r>
              <w:rPr>
                <w:rFonts w:ascii="Arial" w:hAnsi="Arial" w:cs="Arial" w:hint="eastAsia"/>
                <w:szCs w:val="21"/>
              </w:rPr>
              <w:t>1</w:t>
            </w:r>
            <w:r>
              <w:rPr>
                <w:rFonts w:ascii="Arial" w:hAnsi="Arial" w:cs="Arial" w:hint="eastAsia"/>
                <w:szCs w:val="21"/>
              </w:rPr>
              <w:t>、所有业绩需提供合同复印件以及该业绩已经验收合格的相关证明。（至少包括合同首尾页、关键信息页、服务内容、签字盖章页、验收合格证明材料</w:t>
            </w:r>
            <w:r>
              <w:rPr>
                <w:rFonts w:ascii="Arial" w:hAnsi="Arial" w:cs="Arial" w:hint="eastAsia"/>
                <w:szCs w:val="21"/>
              </w:rPr>
              <w:t>)</w:t>
            </w:r>
            <w:r>
              <w:rPr>
                <w:rFonts w:ascii="Arial" w:hAnsi="Arial" w:cs="Arial" w:hint="eastAsia"/>
                <w:szCs w:val="21"/>
              </w:rPr>
              <w:t>并加盖投标人单位公章，未按要求提供的不予认可）；</w:t>
            </w:r>
          </w:p>
          <w:p w14:paraId="2F45E99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2</w:t>
            </w:r>
            <w:r>
              <w:rPr>
                <w:rFonts w:ascii="Arial" w:hAnsi="Arial" w:cs="Arial" w:hint="eastAsia"/>
                <w:szCs w:val="21"/>
              </w:rPr>
              <w:t>、如公司名称发生变更，必须提供工商部门的证明文件，否则不予认可。</w:t>
            </w:r>
          </w:p>
        </w:tc>
      </w:tr>
      <w:tr w:rsidR="00C53A5B" w14:paraId="0C09B633" w14:textId="77777777">
        <w:trPr>
          <w:jc w:val="center"/>
        </w:trPr>
        <w:tc>
          <w:tcPr>
            <w:tcW w:w="850" w:type="dxa"/>
            <w:vMerge w:val="restart"/>
            <w:tcMar>
              <w:left w:w="108" w:type="dxa"/>
              <w:right w:w="108" w:type="dxa"/>
            </w:tcMar>
            <w:vAlign w:val="center"/>
          </w:tcPr>
          <w:p w14:paraId="42483D7D"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3</w:t>
            </w:r>
          </w:p>
        </w:tc>
        <w:tc>
          <w:tcPr>
            <w:tcW w:w="1409" w:type="dxa"/>
            <w:vMerge w:val="restart"/>
            <w:tcMar>
              <w:left w:w="108" w:type="dxa"/>
              <w:right w:w="108" w:type="dxa"/>
            </w:tcMar>
            <w:vAlign w:val="center"/>
          </w:tcPr>
          <w:p w14:paraId="686BC298"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对运营管理服务要求的响应（21分）</w:t>
            </w:r>
          </w:p>
        </w:tc>
        <w:tc>
          <w:tcPr>
            <w:tcW w:w="876" w:type="dxa"/>
            <w:noWrap/>
            <w:tcMar>
              <w:left w:w="108" w:type="dxa"/>
              <w:right w:w="108" w:type="dxa"/>
            </w:tcMar>
            <w:vAlign w:val="center"/>
          </w:tcPr>
          <w:p w14:paraId="0915276D"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6</w:t>
            </w:r>
          </w:p>
        </w:tc>
        <w:tc>
          <w:tcPr>
            <w:tcW w:w="5171" w:type="dxa"/>
            <w:tcMar>
              <w:left w:w="108" w:type="dxa"/>
              <w:right w:w="108" w:type="dxa"/>
            </w:tcMar>
            <w:vAlign w:val="center"/>
          </w:tcPr>
          <w:p w14:paraId="0B962AC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1AF41E9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对【系统问题前台对接】需求理解准确、分析透彻、完整全面。其中：</w:t>
            </w:r>
          </w:p>
          <w:p w14:paraId="22472C5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）完全理解用户需求、分析充分透彻、目标明确、需求响应程度，完全满足招标文件得</w:t>
            </w:r>
            <w:r>
              <w:rPr>
                <w:rFonts w:ascii="Arial" w:hAnsi="Arial" w:cs="Arial" w:hint="eastAsia"/>
                <w:szCs w:val="21"/>
              </w:rPr>
              <w:t>6</w:t>
            </w:r>
            <w:r>
              <w:rPr>
                <w:rFonts w:ascii="Arial" w:hAnsi="Arial" w:cs="Arial" w:hint="eastAsia"/>
                <w:szCs w:val="21"/>
              </w:rPr>
              <w:t>分；</w:t>
            </w:r>
          </w:p>
          <w:p w14:paraId="1F7D3ED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2</w:t>
            </w:r>
            <w:r>
              <w:rPr>
                <w:rFonts w:ascii="Arial" w:hAnsi="Arial" w:cs="Arial" w:hint="eastAsia"/>
                <w:szCs w:val="21"/>
              </w:rPr>
              <w:t>）基本理解用户需求、分析较透彻、目标相对明确、对需求响应程度较高，基本满足招标文件得</w:t>
            </w:r>
            <w:r>
              <w:rPr>
                <w:rFonts w:ascii="Arial" w:hAnsi="Arial" w:cs="Arial" w:hint="eastAsia"/>
                <w:szCs w:val="21"/>
              </w:rPr>
              <w:t>3</w:t>
            </w:r>
            <w:r>
              <w:rPr>
                <w:rFonts w:ascii="Arial" w:hAnsi="Arial" w:cs="Arial" w:hint="eastAsia"/>
                <w:szCs w:val="21"/>
              </w:rPr>
              <w:t>分；</w:t>
            </w:r>
          </w:p>
          <w:p w14:paraId="22E0257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）未提供需求理解方案或无法满足招标文件要求得</w:t>
            </w:r>
            <w:r>
              <w:rPr>
                <w:rFonts w:ascii="Arial" w:hAnsi="Arial" w:cs="Arial" w:hint="eastAsia"/>
                <w:szCs w:val="21"/>
              </w:rPr>
              <w:t>0</w:t>
            </w:r>
            <w:r>
              <w:rPr>
                <w:rFonts w:ascii="Arial" w:hAnsi="Arial" w:cs="Arial" w:hint="eastAsia"/>
                <w:szCs w:val="21"/>
              </w:rPr>
              <w:t>分。</w:t>
            </w:r>
          </w:p>
        </w:tc>
      </w:tr>
      <w:tr w:rsidR="00C53A5B" w14:paraId="163111B6" w14:textId="77777777">
        <w:trPr>
          <w:jc w:val="center"/>
        </w:trPr>
        <w:tc>
          <w:tcPr>
            <w:tcW w:w="850" w:type="dxa"/>
            <w:vMerge/>
            <w:tcMar>
              <w:left w:w="108" w:type="dxa"/>
              <w:right w:w="108" w:type="dxa"/>
            </w:tcMar>
            <w:vAlign w:val="center"/>
          </w:tcPr>
          <w:p w14:paraId="6B9F7AF2" w14:textId="77777777" w:rsidR="00C53A5B" w:rsidRDefault="00C53A5B">
            <w:pPr>
              <w:widowControl/>
              <w:spacing w:line="288" w:lineRule="auto"/>
              <w:jc w:val="center"/>
              <w:rPr>
                <w:rFonts w:ascii="宋体" w:hAnsi="宋体" w:hint="eastAsia"/>
                <w:color w:val="000000"/>
                <w:szCs w:val="21"/>
              </w:rPr>
            </w:pPr>
          </w:p>
        </w:tc>
        <w:tc>
          <w:tcPr>
            <w:tcW w:w="1409" w:type="dxa"/>
            <w:vMerge/>
            <w:tcMar>
              <w:left w:w="108" w:type="dxa"/>
              <w:right w:w="108" w:type="dxa"/>
            </w:tcMar>
            <w:vAlign w:val="center"/>
          </w:tcPr>
          <w:p w14:paraId="603C8D7F" w14:textId="77777777" w:rsidR="00C53A5B" w:rsidRDefault="00C53A5B">
            <w:pPr>
              <w:widowControl/>
              <w:spacing w:line="288" w:lineRule="auto"/>
              <w:jc w:val="center"/>
              <w:rPr>
                <w:rFonts w:ascii="宋体" w:hAnsi="宋体" w:hint="eastAsia"/>
                <w:color w:val="000000"/>
                <w:szCs w:val="21"/>
              </w:rPr>
            </w:pPr>
          </w:p>
        </w:tc>
        <w:tc>
          <w:tcPr>
            <w:tcW w:w="876" w:type="dxa"/>
            <w:noWrap/>
            <w:tcMar>
              <w:left w:w="108" w:type="dxa"/>
              <w:right w:w="108" w:type="dxa"/>
            </w:tcMar>
            <w:vAlign w:val="center"/>
          </w:tcPr>
          <w:p w14:paraId="0E0D3D72"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8</w:t>
            </w:r>
          </w:p>
        </w:tc>
        <w:tc>
          <w:tcPr>
            <w:tcW w:w="5171" w:type="dxa"/>
            <w:tcMar>
              <w:left w:w="108" w:type="dxa"/>
              <w:right w:w="108" w:type="dxa"/>
            </w:tcMar>
            <w:vAlign w:val="center"/>
          </w:tcPr>
          <w:p w14:paraId="2CFAFF0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341592D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对【面向门诊提供线上、现场技术支持和预防性巡检】需求的理解准确、分析透彻、完整全面。其中：</w:t>
            </w:r>
          </w:p>
          <w:p w14:paraId="3AB02FC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）完全理解用户需求、分析充分透彻、目标明确、需求响应程度，完全满足招标文件得</w:t>
            </w:r>
            <w:r>
              <w:rPr>
                <w:rFonts w:ascii="Arial" w:hAnsi="Arial" w:cs="Arial" w:hint="eastAsia"/>
                <w:szCs w:val="21"/>
              </w:rPr>
              <w:t>8</w:t>
            </w:r>
            <w:r>
              <w:rPr>
                <w:rFonts w:ascii="Arial" w:hAnsi="Arial" w:cs="Arial" w:hint="eastAsia"/>
                <w:szCs w:val="21"/>
              </w:rPr>
              <w:t>分；</w:t>
            </w:r>
          </w:p>
          <w:p w14:paraId="1424E88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lastRenderedPageBreak/>
              <w:t>（</w:t>
            </w:r>
            <w:r>
              <w:rPr>
                <w:rFonts w:ascii="Arial" w:hAnsi="Arial" w:cs="Arial" w:hint="eastAsia"/>
                <w:szCs w:val="21"/>
              </w:rPr>
              <w:t>2</w:t>
            </w:r>
            <w:r>
              <w:rPr>
                <w:rFonts w:ascii="Arial" w:hAnsi="Arial" w:cs="Arial" w:hint="eastAsia"/>
                <w:szCs w:val="21"/>
              </w:rPr>
              <w:t>）基本理解用户需求、分析较透彻、目标相对明确、对需求响应程度较高，基本满足招标文件得</w:t>
            </w:r>
            <w:r>
              <w:rPr>
                <w:rFonts w:ascii="Arial" w:hAnsi="Arial" w:cs="Arial" w:hint="eastAsia"/>
                <w:szCs w:val="21"/>
              </w:rPr>
              <w:t>4</w:t>
            </w:r>
            <w:r>
              <w:rPr>
                <w:rFonts w:ascii="Arial" w:hAnsi="Arial" w:cs="Arial" w:hint="eastAsia"/>
                <w:szCs w:val="21"/>
              </w:rPr>
              <w:t>分；</w:t>
            </w:r>
          </w:p>
          <w:p w14:paraId="66F9BF6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）未提供需求理解方案或无法满足招标文件要求得</w:t>
            </w:r>
            <w:r>
              <w:rPr>
                <w:rFonts w:ascii="Arial" w:hAnsi="Arial" w:cs="Arial" w:hint="eastAsia"/>
                <w:szCs w:val="21"/>
              </w:rPr>
              <w:t>0</w:t>
            </w:r>
            <w:r>
              <w:rPr>
                <w:rFonts w:ascii="Arial" w:hAnsi="Arial" w:cs="Arial" w:hint="eastAsia"/>
                <w:szCs w:val="21"/>
              </w:rPr>
              <w:t>分。</w:t>
            </w:r>
          </w:p>
        </w:tc>
      </w:tr>
      <w:tr w:rsidR="00C53A5B" w14:paraId="581EBCB5" w14:textId="77777777">
        <w:trPr>
          <w:jc w:val="center"/>
        </w:trPr>
        <w:tc>
          <w:tcPr>
            <w:tcW w:w="850" w:type="dxa"/>
            <w:vMerge/>
            <w:tcMar>
              <w:left w:w="108" w:type="dxa"/>
              <w:right w:w="108" w:type="dxa"/>
            </w:tcMar>
            <w:vAlign w:val="center"/>
          </w:tcPr>
          <w:p w14:paraId="7381428A" w14:textId="77777777" w:rsidR="00C53A5B" w:rsidRDefault="00C53A5B">
            <w:pPr>
              <w:widowControl/>
              <w:spacing w:line="288" w:lineRule="auto"/>
              <w:jc w:val="center"/>
              <w:rPr>
                <w:rFonts w:ascii="宋体" w:hAnsi="宋体" w:hint="eastAsia"/>
                <w:color w:val="000000"/>
                <w:szCs w:val="21"/>
              </w:rPr>
            </w:pPr>
          </w:p>
        </w:tc>
        <w:tc>
          <w:tcPr>
            <w:tcW w:w="1409" w:type="dxa"/>
            <w:vMerge/>
            <w:tcMar>
              <w:left w:w="108" w:type="dxa"/>
              <w:right w:w="108" w:type="dxa"/>
            </w:tcMar>
            <w:vAlign w:val="center"/>
          </w:tcPr>
          <w:p w14:paraId="40E296A7" w14:textId="77777777" w:rsidR="00C53A5B" w:rsidRDefault="00C53A5B">
            <w:pPr>
              <w:widowControl/>
              <w:spacing w:line="288" w:lineRule="auto"/>
              <w:jc w:val="center"/>
              <w:rPr>
                <w:rFonts w:ascii="宋体" w:hAnsi="宋体" w:hint="eastAsia"/>
                <w:color w:val="000000"/>
                <w:szCs w:val="21"/>
              </w:rPr>
            </w:pPr>
          </w:p>
        </w:tc>
        <w:tc>
          <w:tcPr>
            <w:tcW w:w="876" w:type="dxa"/>
            <w:noWrap/>
            <w:tcMar>
              <w:left w:w="108" w:type="dxa"/>
              <w:right w:w="108" w:type="dxa"/>
            </w:tcMar>
            <w:vAlign w:val="center"/>
          </w:tcPr>
          <w:p w14:paraId="4FBA5B82"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7</w:t>
            </w:r>
          </w:p>
        </w:tc>
        <w:tc>
          <w:tcPr>
            <w:tcW w:w="5171" w:type="dxa"/>
            <w:tcMar>
              <w:left w:w="108" w:type="dxa"/>
              <w:right w:w="108" w:type="dxa"/>
            </w:tcMar>
            <w:vAlign w:val="center"/>
          </w:tcPr>
          <w:p w14:paraId="3B55781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58EC2F51"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对【面向公众提供技术支持服务】需求的理解准确、分析透彻、完整全面。其中：</w:t>
            </w:r>
          </w:p>
          <w:p w14:paraId="77E01C0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）完全理解用户需求、分析充分透彻、目标明确、需求响应程度，完全满足招标文件得</w:t>
            </w:r>
            <w:r>
              <w:rPr>
                <w:rFonts w:ascii="Arial" w:hAnsi="Arial" w:cs="Arial" w:hint="eastAsia"/>
                <w:szCs w:val="21"/>
              </w:rPr>
              <w:t>7</w:t>
            </w:r>
            <w:r>
              <w:rPr>
                <w:rFonts w:ascii="Arial" w:hAnsi="Arial" w:cs="Arial" w:hint="eastAsia"/>
                <w:szCs w:val="21"/>
              </w:rPr>
              <w:t>分；</w:t>
            </w:r>
          </w:p>
          <w:p w14:paraId="6BA01E1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(2)</w:t>
            </w:r>
            <w:r>
              <w:rPr>
                <w:rFonts w:ascii="Arial" w:hAnsi="Arial" w:cs="Arial" w:hint="eastAsia"/>
                <w:szCs w:val="21"/>
              </w:rPr>
              <w:t>基本理解用户需求、分析较透彻、目标相对明确、对需求响应程度较高，基本满足招标文件得</w:t>
            </w:r>
            <w:r>
              <w:rPr>
                <w:rFonts w:ascii="Arial" w:hAnsi="Arial" w:cs="Arial" w:hint="eastAsia"/>
                <w:szCs w:val="21"/>
              </w:rPr>
              <w:t>3.5</w:t>
            </w:r>
            <w:r>
              <w:rPr>
                <w:rFonts w:ascii="Arial" w:hAnsi="Arial" w:cs="Arial" w:hint="eastAsia"/>
                <w:szCs w:val="21"/>
              </w:rPr>
              <w:t>分；</w:t>
            </w:r>
          </w:p>
          <w:p w14:paraId="78AE772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）未提供需求理解方案或无法满足招标文件要求得</w:t>
            </w:r>
            <w:r>
              <w:rPr>
                <w:rFonts w:ascii="Arial" w:hAnsi="Arial" w:cs="Arial" w:hint="eastAsia"/>
                <w:szCs w:val="21"/>
              </w:rPr>
              <w:t>0</w:t>
            </w:r>
            <w:r>
              <w:rPr>
                <w:rFonts w:ascii="Arial" w:hAnsi="Arial" w:cs="Arial" w:hint="eastAsia"/>
                <w:szCs w:val="21"/>
              </w:rPr>
              <w:t>分。</w:t>
            </w:r>
          </w:p>
        </w:tc>
      </w:tr>
      <w:tr w:rsidR="00C53A5B" w14:paraId="18F60E12" w14:textId="77777777">
        <w:trPr>
          <w:jc w:val="center"/>
        </w:trPr>
        <w:tc>
          <w:tcPr>
            <w:tcW w:w="850" w:type="dxa"/>
            <w:vMerge w:val="restart"/>
            <w:tcMar>
              <w:left w:w="108" w:type="dxa"/>
              <w:right w:w="108" w:type="dxa"/>
            </w:tcMar>
            <w:vAlign w:val="center"/>
          </w:tcPr>
          <w:p w14:paraId="2E3A50FC"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4</w:t>
            </w:r>
          </w:p>
        </w:tc>
        <w:tc>
          <w:tcPr>
            <w:tcW w:w="1409" w:type="dxa"/>
            <w:vMerge w:val="restart"/>
            <w:tcMar>
              <w:left w:w="108" w:type="dxa"/>
              <w:right w:w="108" w:type="dxa"/>
            </w:tcMar>
            <w:vAlign w:val="center"/>
          </w:tcPr>
          <w:p w14:paraId="0E41963D"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对监测运维服务要求的响应（22分）</w:t>
            </w:r>
          </w:p>
        </w:tc>
        <w:tc>
          <w:tcPr>
            <w:tcW w:w="876" w:type="dxa"/>
            <w:noWrap/>
            <w:tcMar>
              <w:left w:w="108" w:type="dxa"/>
              <w:right w:w="108" w:type="dxa"/>
            </w:tcMar>
            <w:vAlign w:val="center"/>
          </w:tcPr>
          <w:p w14:paraId="052D489A"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7</w:t>
            </w:r>
          </w:p>
        </w:tc>
        <w:tc>
          <w:tcPr>
            <w:tcW w:w="5171" w:type="dxa"/>
            <w:tcMar>
              <w:left w:w="108" w:type="dxa"/>
              <w:right w:w="108" w:type="dxa"/>
            </w:tcMar>
            <w:vAlign w:val="center"/>
          </w:tcPr>
          <w:p w14:paraId="3546F66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7E6727E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对【系统运行监测和维护】需求的理解准确、分析透彻、完整全面。其中：</w:t>
            </w:r>
          </w:p>
          <w:p w14:paraId="5671BC8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）完全理解用户需求、分析充分透彻、目标明确、需求响应程度，完全满足招标文件得</w:t>
            </w:r>
            <w:r>
              <w:rPr>
                <w:rFonts w:ascii="Arial" w:hAnsi="Arial" w:cs="Arial" w:hint="eastAsia"/>
                <w:szCs w:val="21"/>
              </w:rPr>
              <w:t>7</w:t>
            </w:r>
            <w:r>
              <w:rPr>
                <w:rFonts w:ascii="Arial" w:hAnsi="Arial" w:cs="Arial" w:hint="eastAsia"/>
                <w:szCs w:val="21"/>
              </w:rPr>
              <w:t>分；</w:t>
            </w:r>
          </w:p>
          <w:p w14:paraId="64596BB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(2)</w:t>
            </w:r>
            <w:r>
              <w:rPr>
                <w:rFonts w:ascii="Arial" w:hAnsi="Arial" w:cs="Arial" w:hint="eastAsia"/>
                <w:szCs w:val="21"/>
              </w:rPr>
              <w:t>基本理解用户需求、分析较透彻、目标相对明确、对需求响应程度较高，基本满足招标文件得</w:t>
            </w:r>
            <w:r>
              <w:rPr>
                <w:rFonts w:ascii="Arial" w:hAnsi="Arial" w:cs="Arial" w:hint="eastAsia"/>
                <w:szCs w:val="21"/>
              </w:rPr>
              <w:t>3.5</w:t>
            </w:r>
            <w:r>
              <w:rPr>
                <w:rFonts w:ascii="Arial" w:hAnsi="Arial" w:cs="Arial" w:hint="eastAsia"/>
                <w:szCs w:val="21"/>
              </w:rPr>
              <w:t>分；</w:t>
            </w:r>
          </w:p>
          <w:p w14:paraId="558636E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）未提供需求理解方案或无法满足招标文件要求得</w:t>
            </w:r>
            <w:r>
              <w:rPr>
                <w:rFonts w:ascii="Arial" w:hAnsi="Arial" w:cs="Arial" w:hint="eastAsia"/>
                <w:szCs w:val="21"/>
              </w:rPr>
              <w:t>0</w:t>
            </w:r>
            <w:r>
              <w:rPr>
                <w:rFonts w:ascii="Arial" w:hAnsi="Arial" w:cs="Arial" w:hint="eastAsia"/>
                <w:szCs w:val="21"/>
              </w:rPr>
              <w:t>分。</w:t>
            </w:r>
          </w:p>
        </w:tc>
      </w:tr>
      <w:tr w:rsidR="00C53A5B" w14:paraId="19B4A9BA" w14:textId="77777777">
        <w:trPr>
          <w:jc w:val="center"/>
        </w:trPr>
        <w:tc>
          <w:tcPr>
            <w:tcW w:w="850" w:type="dxa"/>
            <w:vMerge/>
            <w:tcMar>
              <w:left w:w="108" w:type="dxa"/>
              <w:right w:w="108" w:type="dxa"/>
            </w:tcMar>
            <w:vAlign w:val="center"/>
          </w:tcPr>
          <w:p w14:paraId="32869890" w14:textId="77777777" w:rsidR="00C53A5B" w:rsidRDefault="00C53A5B">
            <w:pPr>
              <w:widowControl/>
              <w:spacing w:line="288" w:lineRule="auto"/>
              <w:jc w:val="center"/>
              <w:rPr>
                <w:rFonts w:ascii="宋体" w:hAnsi="宋体" w:hint="eastAsia"/>
                <w:color w:val="000000"/>
                <w:szCs w:val="21"/>
              </w:rPr>
            </w:pPr>
          </w:p>
        </w:tc>
        <w:tc>
          <w:tcPr>
            <w:tcW w:w="1409" w:type="dxa"/>
            <w:vMerge/>
            <w:tcMar>
              <w:left w:w="108" w:type="dxa"/>
              <w:right w:w="108" w:type="dxa"/>
            </w:tcMar>
            <w:vAlign w:val="center"/>
          </w:tcPr>
          <w:p w14:paraId="7097A5D9" w14:textId="77777777" w:rsidR="00C53A5B" w:rsidRDefault="00C53A5B">
            <w:pPr>
              <w:widowControl/>
              <w:spacing w:line="288" w:lineRule="auto"/>
              <w:jc w:val="center"/>
              <w:rPr>
                <w:rFonts w:ascii="宋体" w:hAnsi="宋体" w:hint="eastAsia"/>
                <w:color w:val="000000"/>
                <w:szCs w:val="21"/>
              </w:rPr>
            </w:pPr>
          </w:p>
        </w:tc>
        <w:tc>
          <w:tcPr>
            <w:tcW w:w="876" w:type="dxa"/>
            <w:noWrap/>
            <w:tcMar>
              <w:left w:w="108" w:type="dxa"/>
              <w:right w:w="108" w:type="dxa"/>
            </w:tcMar>
            <w:vAlign w:val="center"/>
          </w:tcPr>
          <w:p w14:paraId="04C2785C"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5</w:t>
            </w:r>
          </w:p>
        </w:tc>
        <w:tc>
          <w:tcPr>
            <w:tcW w:w="5171" w:type="dxa"/>
            <w:tcMar>
              <w:left w:w="108" w:type="dxa"/>
              <w:right w:w="108" w:type="dxa"/>
            </w:tcMar>
            <w:vAlign w:val="center"/>
          </w:tcPr>
          <w:p w14:paraId="3390251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3BEB714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对【资源与性能优化】需求的理解准确、分析透彻、完整全面。其中：</w:t>
            </w:r>
          </w:p>
          <w:p w14:paraId="52661BD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）完全理解用户需求、分析充分透彻、目标明确、需求响应程度，完全满足招标文件，得</w:t>
            </w:r>
            <w:r>
              <w:rPr>
                <w:rFonts w:ascii="Arial" w:hAnsi="Arial" w:cs="Arial" w:hint="eastAsia"/>
                <w:szCs w:val="21"/>
              </w:rPr>
              <w:t>5</w:t>
            </w:r>
            <w:r>
              <w:rPr>
                <w:rFonts w:ascii="Arial" w:hAnsi="Arial" w:cs="Arial" w:hint="eastAsia"/>
                <w:szCs w:val="21"/>
              </w:rPr>
              <w:t>分；</w:t>
            </w:r>
          </w:p>
          <w:p w14:paraId="3246FFE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基本理解用户需求、分析较透彻、目标相对明确、对需求响应程度较高，基本满足招标文件得</w:t>
            </w:r>
            <w:r>
              <w:rPr>
                <w:rFonts w:ascii="Arial" w:hAnsi="Arial" w:cs="Arial" w:hint="eastAsia"/>
                <w:szCs w:val="21"/>
              </w:rPr>
              <w:t>2.5</w:t>
            </w:r>
            <w:r>
              <w:rPr>
                <w:rFonts w:ascii="Arial" w:hAnsi="Arial" w:cs="Arial" w:hint="eastAsia"/>
                <w:szCs w:val="21"/>
              </w:rPr>
              <w:t>分；</w:t>
            </w:r>
          </w:p>
          <w:p w14:paraId="68D3A02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）未提供需求理解方案或无法满足招标文件要求得</w:t>
            </w:r>
            <w:r>
              <w:rPr>
                <w:rFonts w:ascii="Arial" w:hAnsi="Arial" w:cs="Arial" w:hint="eastAsia"/>
                <w:szCs w:val="21"/>
              </w:rPr>
              <w:t>0</w:t>
            </w:r>
            <w:r>
              <w:rPr>
                <w:rFonts w:ascii="Arial" w:hAnsi="Arial" w:cs="Arial" w:hint="eastAsia"/>
                <w:szCs w:val="21"/>
              </w:rPr>
              <w:t>分。</w:t>
            </w:r>
          </w:p>
        </w:tc>
      </w:tr>
      <w:tr w:rsidR="00C53A5B" w14:paraId="415FECA3" w14:textId="77777777">
        <w:trPr>
          <w:jc w:val="center"/>
        </w:trPr>
        <w:tc>
          <w:tcPr>
            <w:tcW w:w="850" w:type="dxa"/>
            <w:vMerge/>
            <w:tcMar>
              <w:left w:w="108" w:type="dxa"/>
              <w:right w:w="108" w:type="dxa"/>
            </w:tcMar>
            <w:vAlign w:val="center"/>
          </w:tcPr>
          <w:p w14:paraId="42E01412" w14:textId="77777777" w:rsidR="00C53A5B" w:rsidRDefault="00C53A5B">
            <w:pPr>
              <w:widowControl/>
              <w:spacing w:line="288" w:lineRule="auto"/>
              <w:jc w:val="center"/>
              <w:rPr>
                <w:rFonts w:ascii="宋体" w:hAnsi="宋体" w:hint="eastAsia"/>
                <w:color w:val="000000"/>
                <w:szCs w:val="21"/>
              </w:rPr>
            </w:pPr>
          </w:p>
        </w:tc>
        <w:tc>
          <w:tcPr>
            <w:tcW w:w="1409" w:type="dxa"/>
            <w:vMerge/>
            <w:tcMar>
              <w:left w:w="108" w:type="dxa"/>
              <w:right w:w="108" w:type="dxa"/>
            </w:tcMar>
            <w:vAlign w:val="center"/>
          </w:tcPr>
          <w:p w14:paraId="296EC5AA" w14:textId="77777777" w:rsidR="00C53A5B" w:rsidRDefault="00C53A5B">
            <w:pPr>
              <w:widowControl/>
              <w:spacing w:line="288" w:lineRule="auto"/>
              <w:jc w:val="center"/>
              <w:rPr>
                <w:rFonts w:ascii="宋体" w:hAnsi="宋体" w:hint="eastAsia"/>
                <w:color w:val="000000"/>
                <w:szCs w:val="21"/>
              </w:rPr>
            </w:pPr>
          </w:p>
        </w:tc>
        <w:tc>
          <w:tcPr>
            <w:tcW w:w="876" w:type="dxa"/>
            <w:noWrap/>
            <w:tcMar>
              <w:left w:w="108" w:type="dxa"/>
              <w:right w:w="108" w:type="dxa"/>
            </w:tcMar>
            <w:vAlign w:val="center"/>
          </w:tcPr>
          <w:p w14:paraId="19A1DD68"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5</w:t>
            </w:r>
          </w:p>
        </w:tc>
        <w:tc>
          <w:tcPr>
            <w:tcW w:w="5171" w:type="dxa"/>
            <w:tcMar>
              <w:left w:w="108" w:type="dxa"/>
              <w:right w:w="108" w:type="dxa"/>
            </w:tcMar>
            <w:vAlign w:val="center"/>
          </w:tcPr>
          <w:p w14:paraId="71B79FA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3</w:t>
            </w:r>
            <w:r>
              <w:rPr>
                <w:rFonts w:ascii="Arial" w:hAnsi="Arial" w:cs="Arial" w:hint="eastAsia"/>
                <w:szCs w:val="21"/>
              </w:rPr>
              <w:t>：</w:t>
            </w:r>
          </w:p>
          <w:p w14:paraId="2C75488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lastRenderedPageBreak/>
              <w:t>对【备份管理】需求的理解准确、分析透彻、完整全面。其中：</w:t>
            </w:r>
          </w:p>
          <w:p w14:paraId="2A6B273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）完全理解用户需求、分析充分透彻、目标明确、需求响应程度，完全满足招标文件得</w:t>
            </w:r>
            <w:r>
              <w:rPr>
                <w:rFonts w:ascii="Arial" w:hAnsi="Arial" w:cs="Arial" w:hint="eastAsia"/>
                <w:szCs w:val="21"/>
              </w:rPr>
              <w:t>5</w:t>
            </w:r>
            <w:r>
              <w:rPr>
                <w:rFonts w:ascii="Arial" w:hAnsi="Arial" w:cs="Arial" w:hint="eastAsia"/>
                <w:szCs w:val="21"/>
              </w:rPr>
              <w:t>分；</w:t>
            </w:r>
          </w:p>
          <w:p w14:paraId="6BCB9B0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2</w:t>
            </w:r>
            <w:r>
              <w:rPr>
                <w:rFonts w:ascii="Arial" w:hAnsi="Arial" w:cs="Arial" w:hint="eastAsia"/>
                <w:szCs w:val="21"/>
              </w:rPr>
              <w:t>）基本理解用户需求、分析较透彻、目标相对明确、对需求响应程度较高，基本满足招标文件得</w:t>
            </w:r>
            <w:r>
              <w:rPr>
                <w:rFonts w:ascii="Arial" w:hAnsi="Arial" w:cs="Arial" w:hint="eastAsia"/>
                <w:szCs w:val="21"/>
              </w:rPr>
              <w:t>2.5</w:t>
            </w:r>
            <w:r>
              <w:rPr>
                <w:rFonts w:ascii="Arial" w:hAnsi="Arial" w:cs="Arial" w:hint="eastAsia"/>
                <w:szCs w:val="21"/>
              </w:rPr>
              <w:t>分；</w:t>
            </w:r>
          </w:p>
          <w:p w14:paraId="7D08458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）未提供需求理解方案或无法满足招标文件要求得</w:t>
            </w:r>
            <w:r>
              <w:rPr>
                <w:rFonts w:ascii="Arial" w:hAnsi="Arial" w:cs="Arial" w:hint="eastAsia"/>
                <w:szCs w:val="21"/>
              </w:rPr>
              <w:t>0</w:t>
            </w:r>
            <w:r>
              <w:rPr>
                <w:rFonts w:ascii="Arial" w:hAnsi="Arial" w:cs="Arial" w:hint="eastAsia"/>
                <w:szCs w:val="21"/>
              </w:rPr>
              <w:t>分。</w:t>
            </w:r>
          </w:p>
        </w:tc>
      </w:tr>
      <w:tr w:rsidR="00C53A5B" w14:paraId="212BAE9D" w14:textId="77777777">
        <w:trPr>
          <w:jc w:val="center"/>
        </w:trPr>
        <w:tc>
          <w:tcPr>
            <w:tcW w:w="850" w:type="dxa"/>
            <w:vMerge/>
            <w:tcMar>
              <w:left w:w="108" w:type="dxa"/>
              <w:right w:w="108" w:type="dxa"/>
            </w:tcMar>
            <w:vAlign w:val="center"/>
          </w:tcPr>
          <w:p w14:paraId="180603A8" w14:textId="77777777" w:rsidR="00C53A5B" w:rsidRDefault="00C53A5B">
            <w:pPr>
              <w:widowControl/>
              <w:spacing w:line="288" w:lineRule="auto"/>
              <w:jc w:val="center"/>
              <w:rPr>
                <w:rFonts w:ascii="宋体" w:hAnsi="宋体" w:hint="eastAsia"/>
                <w:color w:val="000000"/>
                <w:szCs w:val="21"/>
              </w:rPr>
            </w:pPr>
          </w:p>
        </w:tc>
        <w:tc>
          <w:tcPr>
            <w:tcW w:w="1409" w:type="dxa"/>
            <w:vMerge/>
            <w:tcMar>
              <w:left w:w="108" w:type="dxa"/>
              <w:right w:w="108" w:type="dxa"/>
            </w:tcMar>
            <w:vAlign w:val="center"/>
          </w:tcPr>
          <w:p w14:paraId="39C700B9" w14:textId="77777777" w:rsidR="00C53A5B" w:rsidRDefault="00C53A5B">
            <w:pPr>
              <w:widowControl/>
              <w:spacing w:line="288" w:lineRule="auto"/>
              <w:jc w:val="center"/>
              <w:rPr>
                <w:rFonts w:ascii="宋体" w:hAnsi="宋体" w:hint="eastAsia"/>
                <w:color w:val="000000"/>
                <w:szCs w:val="21"/>
              </w:rPr>
            </w:pPr>
          </w:p>
        </w:tc>
        <w:tc>
          <w:tcPr>
            <w:tcW w:w="876" w:type="dxa"/>
            <w:noWrap/>
            <w:tcMar>
              <w:left w:w="108" w:type="dxa"/>
              <w:right w:w="108" w:type="dxa"/>
            </w:tcMar>
            <w:vAlign w:val="center"/>
          </w:tcPr>
          <w:p w14:paraId="227397FE"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5</w:t>
            </w:r>
          </w:p>
        </w:tc>
        <w:tc>
          <w:tcPr>
            <w:tcW w:w="5171" w:type="dxa"/>
            <w:tcMar>
              <w:left w:w="108" w:type="dxa"/>
              <w:right w:w="108" w:type="dxa"/>
            </w:tcMar>
            <w:vAlign w:val="center"/>
          </w:tcPr>
          <w:p w14:paraId="479ABC7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4</w:t>
            </w:r>
            <w:r>
              <w:rPr>
                <w:rFonts w:ascii="Arial" w:hAnsi="Arial" w:cs="Arial" w:hint="eastAsia"/>
                <w:szCs w:val="21"/>
              </w:rPr>
              <w:t>：</w:t>
            </w:r>
          </w:p>
          <w:p w14:paraId="163E2A15"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对【信息系统完善性和预防性漏洞修补的开发和调试】需求的理解准确、分析透彻、完整全面。其中：</w:t>
            </w:r>
          </w:p>
          <w:p w14:paraId="69E1283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完全理解用户需求、分析充分透彻、目标明确、需求响应程度，完全满足招标文件得</w:t>
            </w:r>
            <w:r>
              <w:rPr>
                <w:rFonts w:ascii="Arial" w:hAnsi="Arial" w:cs="Arial" w:hint="eastAsia"/>
                <w:szCs w:val="21"/>
              </w:rPr>
              <w:t>5</w:t>
            </w:r>
            <w:r>
              <w:rPr>
                <w:rFonts w:ascii="Arial" w:hAnsi="Arial" w:cs="Arial" w:hint="eastAsia"/>
                <w:szCs w:val="21"/>
              </w:rPr>
              <w:t>分；</w:t>
            </w:r>
          </w:p>
          <w:p w14:paraId="7DD0B5D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基本理解用户需求、分析较透彻、目标相对明确、对需求响应程度较高，基本满足招标文件得</w:t>
            </w:r>
            <w:r>
              <w:rPr>
                <w:rFonts w:ascii="Arial" w:hAnsi="Arial" w:cs="Arial" w:hint="eastAsia"/>
                <w:szCs w:val="21"/>
              </w:rPr>
              <w:t>2.5</w:t>
            </w:r>
            <w:r>
              <w:rPr>
                <w:rFonts w:ascii="Arial" w:hAnsi="Arial" w:cs="Arial" w:hint="eastAsia"/>
                <w:szCs w:val="21"/>
              </w:rPr>
              <w:t>分；</w:t>
            </w:r>
          </w:p>
          <w:p w14:paraId="4ADD26F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）未提供需求理解方案或无法满足招标文件要求得</w:t>
            </w:r>
            <w:r>
              <w:rPr>
                <w:rFonts w:ascii="Arial" w:hAnsi="Arial" w:cs="Arial" w:hint="eastAsia"/>
                <w:szCs w:val="21"/>
              </w:rPr>
              <w:t>0</w:t>
            </w:r>
            <w:r>
              <w:rPr>
                <w:rFonts w:ascii="Arial" w:hAnsi="Arial" w:cs="Arial" w:hint="eastAsia"/>
                <w:szCs w:val="21"/>
              </w:rPr>
              <w:t>分。</w:t>
            </w:r>
          </w:p>
        </w:tc>
      </w:tr>
      <w:tr w:rsidR="00C53A5B" w14:paraId="27D3E1FD" w14:textId="77777777">
        <w:trPr>
          <w:jc w:val="center"/>
        </w:trPr>
        <w:tc>
          <w:tcPr>
            <w:tcW w:w="850" w:type="dxa"/>
            <w:tcMar>
              <w:left w:w="108" w:type="dxa"/>
              <w:right w:w="108" w:type="dxa"/>
            </w:tcMar>
            <w:vAlign w:val="center"/>
          </w:tcPr>
          <w:p w14:paraId="23D68651"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5</w:t>
            </w:r>
          </w:p>
        </w:tc>
        <w:tc>
          <w:tcPr>
            <w:tcW w:w="1409" w:type="dxa"/>
            <w:tcMar>
              <w:left w:w="108" w:type="dxa"/>
              <w:right w:w="108" w:type="dxa"/>
            </w:tcMar>
            <w:vAlign w:val="center"/>
          </w:tcPr>
          <w:p w14:paraId="77EB9DA0"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突发应急事件响应及技术支持保障（6分）</w:t>
            </w:r>
          </w:p>
        </w:tc>
        <w:tc>
          <w:tcPr>
            <w:tcW w:w="876" w:type="dxa"/>
            <w:noWrap/>
            <w:tcMar>
              <w:left w:w="108" w:type="dxa"/>
              <w:right w:w="108" w:type="dxa"/>
            </w:tcMar>
            <w:vAlign w:val="center"/>
          </w:tcPr>
          <w:p w14:paraId="250AF8EA"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6</w:t>
            </w:r>
          </w:p>
        </w:tc>
        <w:tc>
          <w:tcPr>
            <w:tcW w:w="5171" w:type="dxa"/>
            <w:tcMar>
              <w:left w:w="108" w:type="dxa"/>
              <w:right w:w="108" w:type="dxa"/>
            </w:tcMar>
            <w:vAlign w:val="center"/>
          </w:tcPr>
          <w:p w14:paraId="30FBF12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对本项目</w:t>
            </w:r>
            <w:r>
              <w:rPr>
                <w:rFonts w:ascii="Arial" w:hAnsi="Arial" w:cs="Arial"/>
                <w:szCs w:val="21"/>
              </w:rPr>
              <w:t>突发应急事件响应及技术支持保障</w:t>
            </w:r>
            <w:r>
              <w:rPr>
                <w:rFonts w:ascii="Arial" w:hAnsi="Arial" w:cs="Arial" w:hint="eastAsia"/>
                <w:szCs w:val="21"/>
              </w:rPr>
              <w:t>需求的理解准确、分析透彻、完整全面：</w:t>
            </w:r>
            <w:r>
              <w:rPr>
                <w:rFonts w:ascii="Arial" w:hAnsi="Arial" w:cs="Arial" w:hint="eastAsia"/>
                <w:szCs w:val="21"/>
              </w:rPr>
              <w:br/>
            </w:r>
            <w:r>
              <w:rPr>
                <w:rFonts w:ascii="Arial" w:hAnsi="Arial" w:cs="Arial" w:hint="eastAsia"/>
                <w:szCs w:val="21"/>
              </w:rPr>
              <w:t>（</w:t>
            </w:r>
            <w:r>
              <w:rPr>
                <w:rFonts w:ascii="Arial" w:hAnsi="Arial" w:cs="Arial" w:hint="eastAsia"/>
                <w:szCs w:val="21"/>
              </w:rPr>
              <w:t>1</w:t>
            </w:r>
            <w:r>
              <w:rPr>
                <w:rFonts w:ascii="Arial" w:hAnsi="Arial" w:cs="Arial" w:hint="eastAsia"/>
                <w:szCs w:val="21"/>
              </w:rPr>
              <w:t>）本项内容进行了贴合实际情况的阐述、内容包括实施细节及措施且完全满足采购实际需求得</w:t>
            </w:r>
            <w:r>
              <w:rPr>
                <w:rFonts w:ascii="Arial" w:hAnsi="Arial" w:cs="Arial" w:hint="eastAsia"/>
                <w:szCs w:val="21"/>
              </w:rPr>
              <w:t>6</w:t>
            </w:r>
            <w:r>
              <w:rPr>
                <w:rFonts w:ascii="Arial" w:hAnsi="Arial" w:cs="Arial" w:hint="eastAsia"/>
                <w:szCs w:val="21"/>
              </w:rPr>
              <w:t>分；</w:t>
            </w:r>
          </w:p>
          <w:p w14:paraId="4C5FAF0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(2)</w:t>
            </w:r>
            <w:r>
              <w:rPr>
                <w:rFonts w:ascii="Arial" w:hAnsi="Arial" w:cs="Arial" w:hint="eastAsia"/>
                <w:szCs w:val="21"/>
              </w:rPr>
              <w:t>本项内容虽阐述但未贴合实际情况或内容未包括具体实施细节及措施得</w:t>
            </w:r>
            <w:r>
              <w:rPr>
                <w:rFonts w:ascii="Arial" w:hAnsi="Arial" w:cs="Arial" w:hint="eastAsia"/>
                <w:szCs w:val="21"/>
              </w:rPr>
              <w:t>3</w:t>
            </w:r>
            <w:r>
              <w:rPr>
                <w:rFonts w:ascii="Arial" w:hAnsi="Arial" w:cs="Arial" w:hint="eastAsia"/>
                <w:szCs w:val="21"/>
              </w:rPr>
              <w:t>分；</w:t>
            </w:r>
          </w:p>
          <w:p w14:paraId="0DCA600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5C8FD0D6" w14:textId="77777777">
        <w:trPr>
          <w:jc w:val="center"/>
        </w:trPr>
        <w:tc>
          <w:tcPr>
            <w:tcW w:w="850" w:type="dxa"/>
            <w:tcMar>
              <w:left w:w="108" w:type="dxa"/>
              <w:right w:w="108" w:type="dxa"/>
            </w:tcMar>
            <w:vAlign w:val="center"/>
          </w:tcPr>
          <w:p w14:paraId="069165C7"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6</w:t>
            </w:r>
          </w:p>
        </w:tc>
        <w:tc>
          <w:tcPr>
            <w:tcW w:w="1409" w:type="dxa"/>
            <w:tcMar>
              <w:left w:w="108" w:type="dxa"/>
              <w:right w:w="108" w:type="dxa"/>
            </w:tcMar>
            <w:vAlign w:val="center"/>
          </w:tcPr>
          <w:p w14:paraId="12FA45FB"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项目管理要求（5分）</w:t>
            </w:r>
          </w:p>
        </w:tc>
        <w:tc>
          <w:tcPr>
            <w:tcW w:w="876" w:type="dxa"/>
            <w:noWrap/>
            <w:tcMar>
              <w:left w:w="108" w:type="dxa"/>
              <w:right w:w="108" w:type="dxa"/>
            </w:tcMar>
            <w:vAlign w:val="center"/>
          </w:tcPr>
          <w:p w14:paraId="265B7AFD"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5</w:t>
            </w:r>
          </w:p>
        </w:tc>
        <w:tc>
          <w:tcPr>
            <w:tcW w:w="5171" w:type="dxa"/>
            <w:tcMar>
              <w:left w:w="108" w:type="dxa"/>
              <w:right w:w="108" w:type="dxa"/>
            </w:tcMar>
            <w:vAlign w:val="center"/>
          </w:tcPr>
          <w:p w14:paraId="1E89F65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对本项目项目管理要求的理解准确、分析透彻、完整全面：</w:t>
            </w:r>
          </w:p>
          <w:p w14:paraId="2DBCCE9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）本项内容进行了贴合实际情况的阐述、内容包括实施细节及措施且完全满足采购实际需求得</w:t>
            </w:r>
            <w:r>
              <w:rPr>
                <w:rFonts w:ascii="Arial" w:hAnsi="Arial" w:cs="Arial" w:hint="eastAsia"/>
                <w:szCs w:val="21"/>
              </w:rPr>
              <w:t>5</w:t>
            </w:r>
            <w:r>
              <w:rPr>
                <w:rFonts w:ascii="Arial" w:hAnsi="Arial" w:cs="Arial" w:hint="eastAsia"/>
                <w:szCs w:val="21"/>
              </w:rPr>
              <w:t>分；</w:t>
            </w:r>
          </w:p>
          <w:p w14:paraId="3F4F1070"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2</w:t>
            </w:r>
            <w:r>
              <w:rPr>
                <w:rFonts w:ascii="Arial" w:hAnsi="Arial" w:cs="Arial" w:hint="eastAsia"/>
                <w:szCs w:val="21"/>
              </w:rPr>
              <w:t>）本项内容虽阐述但未贴合实际情况或内容未包括具体实施细节及措施得</w:t>
            </w:r>
            <w:r>
              <w:rPr>
                <w:rFonts w:ascii="Arial" w:hAnsi="Arial" w:cs="Arial" w:hint="eastAsia"/>
                <w:szCs w:val="21"/>
              </w:rPr>
              <w:t>2.5</w:t>
            </w:r>
            <w:r>
              <w:rPr>
                <w:rFonts w:ascii="Arial" w:hAnsi="Arial" w:cs="Arial" w:hint="eastAsia"/>
                <w:szCs w:val="21"/>
              </w:rPr>
              <w:t>分；</w:t>
            </w:r>
          </w:p>
          <w:p w14:paraId="57366364"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）本项内容阐述不清或者不满足本项目采购需</w:t>
            </w:r>
            <w:r>
              <w:rPr>
                <w:rFonts w:ascii="Arial" w:hAnsi="Arial" w:cs="Arial" w:hint="eastAsia"/>
                <w:szCs w:val="21"/>
              </w:rPr>
              <w:lastRenderedPageBreak/>
              <w:t>求得</w:t>
            </w:r>
            <w:r>
              <w:rPr>
                <w:rFonts w:ascii="Arial" w:hAnsi="Arial" w:cs="Arial" w:hint="eastAsia"/>
                <w:szCs w:val="21"/>
              </w:rPr>
              <w:t>0</w:t>
            </w:r>
            <w:r>
              <w:rPr>
                <w:rFonts w:ascii="Arial" w:hAnsi="Arial" w:cs="Arial" w:hint="eastAsia"/>
                <w:szCs w:val="21"/>
              </w:rPr>
              <w:t>分。</w:t>
            </w:r>
          </w:p>
        </w:tc>
      </w:tr>
      <w:tr w:rsidR="00C53A5B" w14:paraId="2C5210A3" w14:textId="77777777">
        <w:trPr>
          <w:jc w:val="center"/>
        </w:trPr>
        <w:tc>
          <w:tcPr>
            <w:tcW w:w="850" w:type="dxa"/>
            <w:tcMar>
              <w:left w:w="108" w:type="dxa"/>
              <w:right w:w="108" w:type="dxa"/>
            </w:tcMar>
            <w:vAlign w:val="center"/>
          </w:tcPr>
          <w:p w14:paraId="144B95F5" w14:textId="77777777" w:rsidR="00C53A5B" w:rsidRDefault="00000000">
            <w:pPr>
              <w:widowControl/>
              <w:spacing w:line="288" w:lineRule="auto"/>
              <w:jc w:val="center"/>
              <w:rPr>
                <w:rFonts w:ascii="宋体" w:hAnsi="宋体" w:hint="eastAsia"/>
                <w:color w:val="000000"/>
                <w:szCs w:val="21"/>
              </w:rPr>
            </w:pPr>
            <w:r>
              <w:rPr>
                <w:rFonts w:ascii="宋体" w:hAnsi="宋体"/>
                <w:color w:val="000000"/>
                <w:szCs w:val="21"/>
              </w:rPr>
              <w:t>7</w:t>
            </w:r>
          </w:p>
        </w:tc>
        <w:tc>
          <w:tcPr>
            <w:tcW w:w="1409" w:type="dxa"/>
            <w:tcMar>
              <w:left w:w="108" w:type="dxa"/>
              <w:right w:w="108" w:type="dxa"/>
            </w:tcMar>
            <w:vAlign w:val="center"/>
          </w:tcPr>
          <w:p w14:paraId="32C4A747"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业务培训（5分）</w:t>
            </w:r>
          </w:p>
        </w:tc>
        <w:tc>
          <w:tcPr>
            <w:tcW w:w="876" w:type="dxa"/>
            <w:noWrap/>
            <w:tcMar>
              <w:left w:w="108" w:type="dxa"/>
              <w:right w:w="108" w:type="dxa"/>
            </w:tcMar>
            <w:vAlign w:val="center"/>
          </w:tcPr>
          <w:p w14:paraId="3D522F60"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5</w:t>
            </w:r>
          </w:p>
        </w:tc>
        <w:tc>
          <w:tcPr>
            <w:tcW w:w="5171" w:type="dxa"/>
            <w:tcMar>
              <w:left w:w="108" w:type="dxa"/>
              <w:right w:w="108" w:type="dxa"/>
            </w:tcMar>
            <w:vAlign w:val="center"/>
          </w:tcPr>
          <w:p w14:paraId="14F054E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对本项目业务培训需求的理解准确、分析透彻、完整全面</w:t>
            </w:r>
          </w:p>
          <w:p w14:paraId="62F5483A"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）本项内容进行了贴合实际情况的阐述、内容包括实施细节及措施且完全满足采购实际需求得</w:t>
            </w:r>
            <w:r>
              <w:rPr>
                <w:rFonts w:ascii="Arial" w:hAnsi="Arial" w:cs="Arial" w:hint="eastAsia"/>
                <w:szCs w:val="21"/>
              </w:rPr>
              <w:t>5</w:t>
            </w:r>
            <w:r>
              <w:rPr>
                <w:rFonts w:ascii="Arial" w:hAnsi="Arial" w:cs="Arial" w:hint="eastAsia"/>
                <w:szCs w:val="21"/>
              </w:rPr>
              <w:t>分；</w:t>
            </w:r>
          </w:p>
          <w:p w14:paraId="76E0C90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2</w:t>
            </w:r>
            <w:r>
              <w:rPr>
                <w:rFonts w:ascii="Arial" w:hAnsi="Arial" w:cs="Arial" w:hint="eastAsia"/>
                <w:szCs w:val="21"/>
              </w:rPr>
              <w:t>）本项内容虽阐述但未贴合实际情况或内容未包括具体实施细节及措施得</w:t>
            </w:r>
            <w:r>
              <w:rPr>
                <w:rFonts w:ascii="Arial" w:hAnsi="Arial" w:cs="Arial" w:hint="eastAsia"/>
                <w:szCs w:val="21"/>
              </w:rPr>
              <w:t>2.5</w:t>
            </w:r>
            <w:r>
              <w:rPr>
                <w:rFonts w:ascii="Arial" w:hAnsi="Arial" w:cs="Arial" w:hint="eastAsia"/>
                <w:szCs w:val="21"/>
              </w:rPr>
              <w:t>分；</w:t>
            </w:r>
          </w:p>
          <w:p w14:paraId="288C602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76832DE1" w14:textId="77777777">
        <w:trPr>
          <w:jc w:val="center"/>
        </w:trPr>
        <w:tc>
          <w:tcPr>
            <w:tcW w:w="850" w:type="dxa"/>
            <w:tcMar>
              <w:left w:w="108" w:type="dxa"/>
              <w:right w:w="108" w:type="dxa"/>
            </w:tcMar>
            <w:vAlign w:val="center"/>
          </w:tcPr>
          <w:p w14:paraId="63550DD6" w14:textId="77777777" w:rsidR="00C53A5B" w:rsidRDefault="00000000">
            <w:pPr>
              <w:widowControl/>
              <w:spacing w:line="288" w:lineRule="auto"/>
              <w:jc w:val="center"/>
              <w:rPr>
                <w:rFonts w:ascii="宋体" w:hAnsi="宋体" w:hint="eastAsia"/>
                <w:color w:val="000000"/>
                <w:szCs w:val="21"/>
              </w:rPr>
            </w:pPr>
            <w:r>
              <w:rPr>
                <w:rFonts w:ascii="宋体" w:hAnsi="宋体"/>
                <w:color w:val="000000"/>
                <w:szCs w:val="21"/>
              </w:rPr>
              <w:t>8</w:t>
            </w:r>
          </w:p>
        </w:tc>
        <w:tc>
          <w:tcPr>
            <w:tcW w:w="1409" w:type="dxa"/>
            <w:tcMar>
              <w:left w:w="108" w:type="dxa"/>
              <w:right w:w="108" w:type="dxa"/>
            </w:tcMar>
            <w:vAlign w:val="center"/>
          </w:tcPr>
          <w:p w14:paraId="5100B5AA"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服务保障措施与服务承诺（6分）</w:t>
            </w:r>
          </w:p>
        </w:tc>
        <w:tc>
          <w:tcPr>
            <w:tcW w:w="876" w:type="dxa"/>
            <w:noWrap/>
            <w:tcMar>
              <w:left w:w="108" w:type="dxa"/>
              <w:right w:w="108" w:type="dxa"/>
            </w:tcMar>
            <w:vAlign w:val="center"/>
          </w:tcPr>
          <w:p w14:paraId="23461C51"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6</w:t>
            </w:r>
          </w:p>
        </w:tc>
        <w:tc>
          <w:tcPr>
            <w:tcW w:w="5171" w:type="dxa"/>
            <w:tcMar>
              <w:left w:w="108" w:type="dxa"/>
              <w:right w:w="108" w:type="dxa"/>
            </w:tcMar>
            <w:vAlign w:val="center"/>
          </w:tcPr>
          <w:p w14:paraId="53B915E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对本项目</w:t>
            </w:r>
            <w:r>
              <w:rPr>
                <w:rFonts w:ascii="Arial" w:hAnsi="Arial" w:cs="Arial"/>
                <w:szCs w:val="21"/>
              </w:rPr>
              <w:t>服务保障措施与服务承诺</w:t>
            </w:r>
            <w:r>
              <w:rPr>
                <w:rFonts w:ascii="Arial" w:hAnsi="Arial" w:cs="Arial" w:hint="eastAsia"/>
                <w:szCs w:val="21"/>
              </w:rPr>
              <w:t>的理解准确、分析透彻、完整全面：</w:t>
            </w:r>
          </w:p>
          <w:p w14:paraId="7E8B48BD"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）本项内容进行了贴合实际情况的阐述、内容包括实施细节及措施且完全满足采购实际需求得</w:t>
            </w:r>
            <w:r>
              <w:rPr>
                <w:rFonts w:ascii="Arial" w:hAnsi="Arial" w:cs="Arial" w:hint="eastAsia"/>
                <w:szCs w:val="21"/>
              </w:rPr>
              <w:t>6</w:t>
            </w:r>
            <w:r>
              <w:rPr>
                <w:rFonts w:ascii="Arial" w:hAnsi="Arial" w:cs="Arial" w:hint="eastAsia"/>
                <w:szCs w:val="21"/>
              </w:rPr>
              <w:t>分；</w:t>
            </w:r>
          </w:p>
          <w:p w14:paraId="40726F7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2</w:t>
            </w:r>
            <w:r>
              <w:rPr>
                <w:rFonts w:ascii="Arial" w:hAnsi="Arial" w:cs="Arial" w:hint="eastAsia"/>
                <w:szCs w:val="21"/>
              </w:rPr>
              <w:t>）本项内容虽阐述但未贴合实际情况或内容未包括具体实施细节及措施得</w:t>
            </w:r>
            <w:r>
              <w:rPr>
                <w:rFonts w:ascii="Arial" w:hAnsi="Arial" w:cs="Arial" w:hint="eastAsia"/>
                <w:szCs w:val="21"/>
              </w:rPr>
              <w:t>3</w:t>
            </w:r>
            <w:r>
              <w:rPr>
                <w:rFonts w:ascii="Arial" w:hAnsi="Arial" w:cs="Arial" w:hint="eastAsia"/>
                <w:szCs w:val="21"/>
              </w:rPr>
              <w:t>分；</w:t>
            </w:r>
          </w:p>
          <w:p w14:paraId="012B55B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）本项内容阐述不清或者不满足本项目采购需求得</w:t>
            </w:r>
            <w:r>
              <w:rPr>
                <w:rFonts w:ascii="Arial" w:hAnsi="Arial" w:cs="Arial" w:hint="eastAsia"/>
                <w:szCs w:val="21"/>
              </w:rPr>
              <w:t>0</w:t>
            </w:r>
            <w:r>
              <w:rPr>
                <w:rFonts w:ascii="Arial" w:hAnsi="Arial" w:cs="Arial" w:hint="eastAsia"/>
                <w:szCs w:val="21"/>
              </w:rPr>
              <w:t>分。</w:t>
            </w:r>
          </w:p>
        </w:tc>
      </w:tr>
      <w:tr w:rsidR="00C53A5B" w14:paraId="5E60F6B0" w14:textId="77777777">
        <w:trPr>
          <w:jc w:val="center"/>
        </w:trPr>
        <w:tc>
          <w:tcPr>
            <w:tcW w:w="850" w:type="dxa"/>
            <w:vMerge w:val="restart"/>
            <w:tcMar>
              <w:left w:w="108" w:type="dxa"/>
              <w:right w:w="108" w:type="dxa"/>
            </w:tcMar>
            <w:vAlign w:val="center"/>
          </w:tcPr>
          <w:p w14:paraId="218414FD" w14:textId="77777777" w:rsidR="00C53A5B" w:rsidRDefault="00000000">
            <w:pPr>
              <w:widowControl/>
              <w:spacing w:line="288" w:lineRule="auto"/>
              <w:jc w:val="center"/>
              <w:rPr>
                <w:rFonts w:ascii="宋体" w:hAnsi="宋体" w:hint="eastAsia"/>
                <w:color w:val="000000"/>
                <w:szCs w:val="21"/>
              </w:rPr>
            </w:pPr>
            <w:r>
              <w:rPr>
                <w:rFonts w:ascii="宋体" w:hAnsi="宋体"/>
                <w:color w:val="000000"/>
                <w:szCs w:val="21"/>
              </w:rPr>
              <w:t>9</w:t>
            </w:r>
          </w:p>
        </w:tc>
        <w:tc>
          <w:tcPr>
            <w:tcW w:w="1409" w:type="dxa"/>
            <w:vMerge w:val="restart"/>
            <w:tcMar>
              <w:left w:w="108" w:type="dxa"/>
              <w:right w:w="108" w:type="dxa"/>
            </w:tcMar>
            <w:vAlign w:val="center"/>
          </w:tcPr>
          <w:p w14:paraId="632603DA"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服务团队要求（15）</w:t>
            </w:r>
          </w:p>
        </w:tc>
        <w:tc>
          <w:tcPr>
            <w:tcW w:w="876" w:type="dxa"/>
            <w:noWrap/>
            <w:tcMar>
              <w:left w:w="108" w:type="dxa"/>
              <w:right w:w="108" w:type="dxa"/>
            </w:tcMar>
            <w:vAlign w:val="center"/>
          </w:tcPr>
          <w:p w14:paraId="446EA926"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10</w:t>
            </w:r>
          </w:p>
        </w:tc>
        <w:tc>
          <w:tcPr>
            <w:tcW w:w="5171" w:type="dxa"/>
            <w:tcMar>
              <w:left w:w="108" w:type="dxa"/>
              <w:right w:w="108" w:type="dxa"/>
            </w:tcMar>
            <w:vAlign w:val="center"/>
          </w:tcPr>
          <w:p w14:paraId="645BE04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1</w:t>
            </w:r>
            <w:r>
              <w:rPr>
                <w:rFonts w:ascii="Arial" w:hAnsi="Arial" w:cs="Arial" w:hint="eastAsia"/>
                <w:szCs w:val="21"/>
              </w:rPr>
              <w:t>：</w:t>
            </w:r>
          </w:p>
          <w:p w14:paraId="33B917C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根据招标要求，投标人提供的人员安排应体现组织架构、人员数量计划、统筹规划，根据投标响应进行评价。其中：</w:t>
            </w:r>
          </w:p>
          <w:p w14:paraId="5ED3234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1</w:t>
            </w:r>
            <w:r>
              <w:rPr>
                <w:rFonts w:ascii="Arial" w:hAnsi="Arial" w:cs="Arial" w:hint="eastAsia"/>
                <w:szCs w:val="21"/>
              </w:rPr>
              <w:t>）项目团队人员职责分工明确、人员配备合理、具备的工作经验完全满足项目需求，得</w:t>
            </w:r>
            <w:r>
              <w:rPr>
                <w:rFonts w:ascii="Arial" w:hAnsi="Arial" w:cs="Arial" w:hint="eastAsia"/>
                <w:szCs w:val="21"/>
              </w:rPr>
              <w:t>10</w:t>
            </w:r>
            <w:r>
              <w:rPr>
                <w:rFonts w:ascii="Arial" w:hAnsi="Arial" w:cs="Arial" w:hint="eastAsia"/>
                <w:szCs w:val="21"/>
              </w:rPr>
              <w:t>分；</w:t>
            </w:r>
          </w:p>
          <w:p w14:paraId="64FC8A9E"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2</w:t>
            </w:r>
            <w:r>
              <w:rPr>
                <w:rFonts w:ascii="Arial" w:hAnsi="Arial" w:cs="Arial" w:hint="eastAsia"/>
                <w:szCs w:val="21"/>
              </w:rPr>
              <w:t>）项目团队人员方案基本合理、人员配置和工作经验能满足项目需求，得</w:t>
            </w:r>
            <w:r>
              <w:rPr>
                <w:rFonts w:ascii="Arial" w:hAnsi="Arial" w:cs="Arial" w:hint="eastAsia"/>
                <w:szCs w:val="21"/>
              </w:rPr>
              <w:t>5</w:t>
            </w:r>
            <w:r>
              <w:rPr>
                <w:rFonts w:ascii="Arial" w:hAnsi="Arial" w:cs="Arial" w:hint="eastAsia"/>
                <w:szCs w:val="21"/>
              </w:rPr>
              <w:t>分；</w:t>
            </w:r>
          </w:p>
          <w:p w14:paraId="475EC1F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3</w:t>
            </w:r>
            <w:r>
              <w:rPr>
                <w:rFonts w:ascii="Arial" w:hAnsi="Arial" w:cs="Arial" w:hint="eastAsia"/>
                <w:szCs w:val="21"/>
              </w:rPr>
              <w:t>）项目团队人员方案简单、团队管理、人员无法满足招标文件要求，得</w:t>
            </w:r>
            <w:r>
              <w:rPr>
                <w:rFonts w:ascii="Arial" w:hAnsi="Arial" w:cs="Arial" w:hint="eastAsia"/>
                <w:szCs w:val="21"/>
              </w:rPr>
              <w:t>1</w:t>
            </w:r>
            <w:r>
              <w:rPr>
                <w:rFonts w:ascii="Arial" w:hAnsi="Arial" w:cs="Arial" w:hint="eastAsia"/>
                <w:szCs w:val="21"/>
              </w:rPr>
              <w:t>分；</w:t>
            </w:r>
          </w:p>
          <w:p w14:paraId="1943F028"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w:t>
            </w:r>
            <w:r>
              <w:rPr>
                <w:rFonts w:ascii="Arial" w:hAnsi="Arial" w:cs="Arial" w:hint="eastAsia"/>
                <w:szCs w:val="21"/>
              </w:rPr>
              <w:t>4</w:t>
            </w:r>
            <w:r>
              <w:rPr>
                <w:rFonts w:ascii="Arial" w:hAnsi="Arial" w:cs="Arial" w:hint="eastAsia"/>
                <w:szCs w:val="21"/>
              </w:rPr>
              <w:t>）未提供团队管理和配置方案，得</w:t>
            </w:r>
            <w:r>
              <w:rPr>
                <w:rFonts w:ascii="Arial" w:hAnsi="Arial" w:cs="Arial" w:hint="eastAsia"/>
                <w:szCs w:val="21"/>
              </w:rPr>
              <w:t>0</w:t>
            </w:r>
            <w:r>
              <w:rPr>
                <w:rFonts w:ascii="Arial" w:hAnsi="Arial" w:cs="Arial" w:hint="eastAsia"/>
                <w:szCs w:val="21"/>
              </w:rPr>
              <w:t>分。</w:t>
            </w:r>
          </w:p>
        </w:tc>
      </w:tr>
      <w:tr w:rsidR="00C53A5B" w14:paraId="5053E512" w14:textId="77777777">
        <w:trPr>
          <w:jc w:val="center"/>
        </w:trPr>
        <w:tc>
          <w:tcPr>
            <w:tcW w:w="850" w:type="dxa"/>
            <w:vMerge/>
            <w:tcMar>
              <w:left w:w="108" w:type="dxa"/>
              <w:right w:w="108" w:type="dxa"/>
            </w:tcMar>
            <w:vAlign w:val="center"/>
          </w:tcPr>
          <w:p w14:paraId="48E494B4" w14:textId="77777777" w:rsidR="00C53A5B" w:rsidRDefault="00C53A5B">
            <w:pPr>
              <w:widowControl/>
              <w:spacing w:line="288" w:lineRule="auto"/>
              <w:jc w:val="center"/>
              <w:rPr>
                <w:rFonts w:ascii="宋体" w:hAnsi="宋体" w:hint="eastAsia"/>
                <w:color w:val="000000"/>
                <w:szCs w:val="21"/>
              </w:rPr>
            </w:pPr>
          </w:p>
        </w:tc>
        <w:tc>
          <w:tcPr>
            <w:tcW w:w="1409" w:type="dxa"/>
            <w:vMerge/>
            <w:tcMar>
              <w:left w:w="108" w:type="dxa"/>
              <w:right w:w="108" w:type="dxa"/>
            </w:tcMar>
            <w:vAlign w:val="center"/>
          </w:tcPr>
          <w:p w14:paraId="0429A445" w14:textId="77777777" w:rsidR="00C53A5B" w:rsidRDefault="00C53A5B">
            <w:pPr>
              <w:widowControl/>
              <w:spacing w:line="288" w:lineRule="auto"/>
              <w:jc w:val="center"/>
              <w:rPr>
                <w:rFonts w:ascii="宋体" w:hAnsi="宋体" w:hint="eastAsia"/>
                <w:color w:val="000000"/>
                <w:szCs w:val="21"/>
              </w:rPr>
            </w:pPr>
          </w:p>
        </w:tc>
        <w:tc>
          <w:tcPr>
            <w:tcW w:w="876" w:type="dxa"/>
            <w:noWrap/>
            <w:tcMar>
              <w:left w:w="108" w:type="dxa"/>
              <w:right w:w="108" w:type="dxa"/>
            </w:tcMar>
            <w:vAlign w:val="center"/>
          </w:tcPr>
          <w:p w14:paraId="4C8FAD9A"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5</w:t>
            </w:r>
          </w:p>
        </w:tc>
        <w:tc>
          <w:tcPr>
            <w:tcW w:w="5171" w:type="dxa"/>
            <w:tcMar>
              <w:left w:w="108" w:type="dxa"/>
              <w:right w:w="108" w:type="dxa"/>
            </w:tcMar>
            <w:vAlign w:val="center"/>
          </w:tcPr>
          <w:p w14:paraId="3F03D22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评分项</w:t>
            </w:r>
            <w:r>
              <w:rPr>
                <w:rFonts w:ascii="Arial" w:hAnsi="Arial" w:cs="Arial" w:hint="eastAsia"/>
                <w:szCs w:val="21"/>
              </w:rPr>
              <w:t>2</w:t>
            </w:r>
            <w:r>
              <w:rPr>
                <w:rFonts w:ascii="Arial" w:hAnsi="Arial" w:cs="Arial" w:hint="eastAsia"/>
                <w:szCs w:val="21"/>
              </w:rPr>
              <w:t>：</w:t>
            </w:r>
          </w:p>
          <w:p w14:paraId="10A2CB09"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运维人员需具备两年及以上类似的信息系统建设运维经验，且提供相关技术资格认证复印件（项目经理、系统维护、软件开发、网络、数据库、存储、网络安全等人员对应专业），每提供一个证书得</w:t>
            </w:r>
            <w:r>
              <w:rPr>
                <w:rFonts w:ascii="Arial" w:hAnsi="Arial" w:cs="Arial" w:hint="eastAsia"/>
                <w:szCs w:val="21"/>
              </w:rPr>
              <w:t>1</w:t>
            </w:r>
            <w:r>
              <w:rPr>
                <w:rFonts w:ascii="Arial" w:hAnsi="Arial" w:cs="Arial" w:hint="eastAsia"/>
                <w:szCs w:val="21"/>
              </w:rPr>
              <w:t>分，最高得</w:t>
            </w:r>
            <w:r>
              <w:rPr>
                <w:rFonts w:ascii="Arial" w:hAnsi="Arial" w:cs="Arial" w:hint="eastAsia"/>
                <w:szCs w:val="21"/>
              </w:rPr>
              <w:t>5</w:t>
            </w:r>
            <w:r>
              <w:rPr>
                <w:rFonts w:ascii="Arial" w:hAnsi="Arial" w:cs="Arial" w:hint="eastAsia"/>
                <w:szCs w:val="21"/>
              </w:rPr>
              <w:lastRenderedPageBreak/>
              <w:t>分。（以上人员资质要求：上述要求中指定的关键岗位人员，必须是投标人正式员工，需在投标文件中提供其简历、劳动合同关键页复印件、技术资格认证及近期社保缴纳证明。）</w:t>
            </w:r>
          </w:p>
        </w:tc>
      </w:tr>
      <w:tr w:rsidR="00C53A5B" w14:paraId="56662F34" w14:textId="77777777">
        <w:trPr>
          <w:jc w:val="center"/>
        </w:trPr>
        <w:tc>
          <w:tcPr>
            <w:tcW w:w="850" w:type="dxa"/>
            <w:tcMar>
              <w:left w:w="108" w:type="dxa"/>
              <w:right w:w="108" w:type="dxa"/>
            </w:tcMar>
            <w:vAlign w:val="center"/>
          </w:tcPr>
          <w:p w14:paraId="3D87C459" w14:textId="77777777" w:rsidR="00C53A5B" w:rsidRDefault="00000000">
            <w:pPr>
              <w:widowControl/>
              <w:spacing w:line="288" w:lineRule="auto"/>
              <w:jc w:val="center"/>
              <w:rPr>
                <w:rFonts w:ascii="宋体" w:hAnsi="宋体" w:hint="eastAsia"/>
                <w:color w:val="000000"/>
                <w:szCs w:val="21"/>
              </w:rPr>
            </w:pPr>
            <w:r>
              <w:rPr>
                <w:rFonts w:ascii="宋体" w:hAnsi="宋体" w:hint="eastAsia"/>
                <w:color w:val="000000"/>
                <w:szCs w:val="21"/>
              </w:rPr>
              <w:t>合计</w:t>
            </w:r>
          </w:p>
        </w:tc>
        <w:tc>
          <w:tcPr>
            <w:tcW w:w="1409" w:type="dxa"/>
            <w:tcMar>
              <w:left w:w="108" w:type="dxa"/>
              <w:right w:w="108" w:type="dxa"/>
            </w:tcMar>
            <w:vAlign w:val="center"/>
          </w:tcPr>
          <w:p w14:paraId="1C8457E3" w14:textId="77777777" w:rsidR="00C53A5B" w:rsidRDefault="00C53A5B">
            <w:pPr>
              <w:widowControl/>
              <w:spacing w:line="288" w:lineRule="auto"/>
              <w:jc w:val="center"/>
              <w:rPr>
                <w:rFonts w:ascii="宋体" w:hAnsi="宋体" w:hint="eastAsia"/>
                <w:color w:val="000000"/>
                <w:szCs w:val="21"/>
              </w:rPr>
            </w:pPr>
          </w:p>
        </w:tc>
        <w:tc>
          <w:tcPr>
            <w:tcW w:w="876" w:type="dxa"/>
            <w:tcMar>
              <w:left w:w="108" w:type="dxa"/>
              <w:right w:w="108" w:type="dxa"/>
            </w:tcMar>
            <w:vAlign w:val="center"/>
          </w:tcPr>
          <w:p w14:paraId="1C2C52DE" w14:textId="77777777" w:rsidR="00C53A5B" w:rsidRDefault="00000000">
            <w:pPr>
              <w:widowControl/>
              <w:spacing w:line="288" w:lineRule="auto"/>
              <w:jc w:val="center"/>
              <w:rPr>
                <w:rFonts w:ascii="宋体" w:hAnsi="宋体" w:hint="eastAsia"/>
                <w:color w:val="000000"/>
                <w:szCs w:val="21"/>
              </w:rPr>
            </w:pPr>
            <w:r>
              <w:rPr>
                <w:rFonts w:ascii="宋体" w:hAnsi="宋体"/>
                <w:color w:val="000000"/>
                <w:szCs w:val="21"/>
              </w:rPr>
              <w:t>100</w:t>
            </w:r>
            <w:r>
              <w:rPr>
                <w:rFonts w:ascii="宋体" w:hAnsi="宋体" w:hint="eastAsia"/>
                <w:color w:val="000000"/>
                <w:szCs w:val="21"/>
              </w:rPr>
              <w:t>分</w:t>
            </w:r>
          </w:p>
        </w:tc>
        <w:tc>
          <w:tcPr>
            <w:tcW w:w="5171" w:type="dxa"/>
            <w:noWrap/>
            <w:tcMar>
              <w:left w:w="108" w:type="dxa"/>
              <w:right w:w="108" w:type="dxa"/>
            </w:tcMar>
            <w:vAlign w:val="center"/>
          </w:tcPr>
          <w:p w14:paraId="6B73D95A" w14:textId="77777777" w:rsidR="00C53A5B" w:rsidRDefault="00C53A5B">
            <w:pPr>
              <w:widowControl/>
              <w:spacing w:line="288" w:lineRule="auto"/>
              <w:jc w:val="center"/>
              <w:rPr>
                <w:rFonts w:ascii="宋体" w:hAnsi="宋体" w:hint="eastAsia"/>
                <w:color w:val="000000"/>
                <w:szCs w:val="21"/>
              </w:rPr>
            </w:pPr>
          </w:p>
        </w:tc>
      </w:tr>
    </w:tbl>
    <w:p w14:paraId="292DD21B" w14:textId="77777777" w:rsidR="00C53A5B" w:rsidRDefault="00C53A5B">
      <w:pPr>
        <w:tabs>
          <w:tab w:val="left" w:pos="360"/>
          <w:tab w:val="left" w:pos="1080"/>
        </w:tabs>
        <w:snapToGrid w:val="0"/>
        <w:spacing w:line="360" w:lineRule="auto"/>
        <w:rPr>
          <w:color w:val="000000"/>
          <w:sz w:val="24"/>
        </w:rPr>
      </w:pPr>
    </w:p>
    <w:p w14:paraId="5DE22515" w14:textId="77777777" w:rsidR="00C53A5B" w:rsidRDefault="00C53A5B">
      <w:pPr>
        <w:widowControl/>
        <w:jc w:val="left"/>
        <w:rPr>
          <w:b/>
          <w:sz w:val="36"/>
          <w:szCs w:val="36"/>
        </w:rPr>
      </w:pPr>
    </w:p>
    <w:p w14:paraId="47B57736" w14:textId="77777777" w:rsidR="00C53A5B" w:rsidRDefault="00000000">
      <w:pPr>
        <w:spacing w:line="360" w:lineRule="auto"/>
        <w:jc w:val="center"/>
        <w:outlineLvl w:val="0"/>
        <w:rPr>
          <w:b/>
          <w:sz w:val="36"/>
          <w:szCs w:val="36"/>
        </w:rPr>
      </w:pPr>
      <w:r>
        <w:rPr>
          <w:b/>
          <w:sz w:val="36"/>
          <w:szCs w:val="36"/>
        </w:rPr>
        <w:br w:type="page"/>
      </w:r>
      <w:bookmarkStart w:id="825" w:name="_Toc99301424"/>
      <w:r>
        <w:rPr>
          <w:b/>
          <w:sz w:val="36"/>
          <w:szCs w:val="36"/>
        </w:rPr>
        <w:lastRenderedPageBreak/>
        <w:t>第五章采购需求</w:t>
      </w:r>
      <w:bookmarkEnd w:id="825"/>
    </w:p>
    <w:p w14:paraId="17AB31A1" w14:textId="77777777" w:rsidR="00C53A5B" w:rsidRDefault="00000000">
      <w:pPr>
        <w:spacing w:line="360" w:lineRule="auto"/>
        <w:contextualSpacing/>
        <w:rPr>
          <w:sz w:val="24"/>
        </w:rPr>
      </w:pPr>
      <w:r>
        <w:rPr>
          <w:sz w:val="24"/>
        </w:rPr>
        <w:t>说明：</w:t>
      </w:r>
    </w:p>
    <w:p w14:paraId="1D9BAD41" w14:textId="77777777" w:rsidR="00C53A5B" w:rsidRDefault="00000000">
      <w:pPr>
        <w:spacing w:line="360" w:lineRule="auto"/>
        <w:contextualSpacing/>
        <w:rPr>
          <w:sz w:val="24"/>
        </w:rPr>
      </w:pPr>
      <w:bookmarkStart w:id="826" w:name="_Hlk167284587"/>
      <w:r>
        <w:rPr>
          <w:rFonts w:hint="eastAsia"/>
          <w:sz w:val="24"/>
        </w:rPr>
        <w:t>1</w:t>
      </w:r>
      <w:r>
        <w:rPr>
          <w:sz w:val="24"/>
        </w:rPr>
        <w:t xml:space="preserve">. </w:t>
      </w:r>
      <w:r>
        <w:rPr>
          <w:sz w:val="24"/>
        </w:rPr>
        <w:t>当采购项目涉及政务信息系统时，采购需求应当符合《政务信息系统政府采购管理暂行办法》（财库〔</w:t>
      </w:r>
      <w:r>
        <w:rPr>
          <w:sz w:val="24"/>
        </w:rPr>
        <w:t>2017</w:t>
      </w:r>
      <w:r>
        <w:rPr>
          <w:sz w:val="24"/>
        </w:rPr>
        <w:t>〕</w:t>
      </w:r>
      <w:r>
        <w:rPr>
          <w:sz w:val="24"/>
        </w:rPr>
        <w:t>210</w:t>
      </w:r>
      <w:r>
        <w:rPr>
          <w:sz w:val="24"/>
        </w:rPr>
        <w:t>号）的相关要求。</w:t>
      </w:r>
    </w:p>
    <w:p w14:paraId="78526031" w14:textId="77777777" w:rsidR="00C53A5B" w:rsidRDefault="00000000">
      <w:pPr>
        <w:spacing w:line="360" w:lineRule="auto"/>
        <w:contextualSpacing/>
        <w:rPr>
          <w:sz w:val="24"/>
        </w:rPr>
      </w:pPr>
      <w:bookmarkStart w:id="827"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14:paraId="0B411FE1" w14:textId="77777777" w:rsidR="00C53A5B" w:rsidRDefault="00000000">
      <w:pPr>
        <w:spacing w:line="360" w:lineRule="auto"/>
        <w:contextualSpacing/>
        <w:rPr>
          <w:sz w:val="24"/>
        </w:rPr>
      </w:pPr>
      <w:r>
        <w:rPr>
          <w:rFonts w:hint="eastAsia"/>
          <w:sz w:val="24"/>
        </w:rPr>
        <w:t>已发布的需求标准如下：</w:t>
      </w:r>
    </w:p>
    <w:p w14:paraId="5C70B9C0" w14:textId="77777777" w:rsidR="00C53A5B" w:rsidRDefault="00000000">
      <w:pPr>
        <w:spacing w:line="360" w:lineRule="auto"/>
        <w:contextualSpacing/>
        <w:rPr>
          <w:sz w:val="24"/>
        </w:rPr>
      </w:pPr>
      <w:r>
        <w:rPr>
          <w:sz w:val="24"/>
        </w:rPr>
        <w:t>《关于印发〈商品包装政府采购需求标准（试行）〉、〈快递包装政府采购需求标准（试行）〉的通知》（财办库﹝</w:t>
      </w:r>
      <w:r>
        <w:rPr>
          <w:sz w:val="24"/>
        </w:rPr>
        <w:t>2020</w:t>
      </w:r>
      <w:r>
        <w:rPr>
          <w:sz w:val="24"/>
        </w:rPr>
        <w:t>﹞</w:t>
      </w:r>
      <w:r>
        <w:rPr>
          <w:sz w:val="24"/>
        </w:rPr>
        <w:t>123</w:t>
      </w:r>
      <w:r>
        <w:rPr>
          <w:sz w:val="24"/>
        </w:rPr>
        <w:t>号））</w:t>
      </w:r>
    </w:p>
    <w:p w14:paraId="6B92F1BC" w14:textId="77777777" w:rsidR="00C53A5B"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7</w:t>
      </w:r>
      <w:r>
        <w:rPr>
          <w:rFonts w:ascii="Times New Roman" w:hAnsi="Times New Roman" w:cs="Times New Roman"/>
          <w:kern w:val="2"/>
        </w:rPr>
        <w:t>号）</w:t>
      </w:r>
    </w:p>
    <w:p w14:paraId="7F50A437" w14:textId="77777777" w:rsidR="00C53A5B"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29</w:t>
      </w:r>
      <w:r>
        <w:rPr>
          <w:rFonts w:ascii="Times New Roman" w:hAnsi="Times New Roman" w:cs="Times New Roman"/>
          <w:kern w:val="2"/>
        </w:rPr>
        <w:t>号）</w:t>
      </w:r>
    </w:p>
    <w:p w14:paraId="53B8D9F9" w14:textId="77777777" w:rsidR="00C53A5B"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30</w:t>
      </w:r>
      <w:r>
        <w:rPr>
          <w:rFonts w:ascii="Times New Roman" w:hAnsi="Times New Roman" w:cs="Times New Roman"/>
          <w:kern w:val="2"/>
        </w:rPr>
        <w:t>号）</w:t>
      </w:r>
    </w:p>
    <w:p w14:paraId="758F195E" w14:textId="77777777" w:rsidR="00C53A5B"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31</w:t>
      </w:r>
      <w:r>
        <w:rPr>
          <w:rFonts w:ascii="Times New Roman" w:hAnsi="Times New Roman" w:cs="Times New Roman"/>
          <w:kern w:val="2"/>
        </w:rPr>
        <w:t>号）</w:t>
      </w:r>
    </w:p>
    <w:p w14:paraId="0DCD2B47" w14:textId="77777777" w:rsidR="00C53A5B"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32</w:t>
      </w:r>
      <w:r>
        <w:rPr>
          <w:rFonts w:ascii="Times New Roman" w:hAnsi="Times New Roman" w:cs="Times New Roman"/>
          <w:kern w:val="2"/>
        </w:rPr>
        <w:t>号）</w:t>
      </w:r>
    </w:p>
    <w:p w14:paraId="13020DA6" w14:textId="77777777" w:rsidR="00C53A5B"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33</w:t>
      </w:r>
      <w:r>
        <w:rPr>
          <w:rFonts w:ascii="Times New Roman" w:hAnsi="Times New Roman" w:cs="Times New Roman"/>
          <w:kern w:val="2"/>
        </w:rPr>
        <w:t>号）</w:t>
      </w:r>
    </w:p>
    <w:p w14:paraId="50D25E63" w14:textId="77777777" w:rsidR="00C53A5B"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34</w:t>
      </w:r>
      <w:r>
        <w:rPr>
          <w:rFonts w:ascii="Times New Roman" w:hAnsi="Times New Roman" w:cs="Times New Roman"/>
          <w:kern w:val="2"/>
        </w:rPr>
        <w:t>号）</w:t>
      </w:r>
    </w:p>
    <w:p w14:paraId="317BE7F0" w14:textId="77777777" w:rsidR="00C53A5B"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35</w:t>
      </w:r>
      <w:r>
        <w:rPr>
          <w:rFonts w:ascii="Times New Roman" w:hAnsi="Times New Roman" w:cs="Times New Roman"/>
          <w:kern w:val="2"/>
        </w:rPr>
        <w:t>号）</w:t>
      </w:r>
    </w:p>
    <w:p w14:paraId="797DB235" w14:textId="77777777" w:rsidR="00C53A5B" w:rsidRDefault="00000000">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ascii="Times New Roman" w:hAnsi="Times New Roman" w:cs="Times New Roman" w:hint="eastAsia"/>
          <w:kern w:val="2"/>
        </w:rPr>
        <w:t>（财办库〔</w:t>
      </w:r>
      <w:r>
        <w:rPr>
          <w:rFonts w:ascii="Times New Roman" w:hAnsi="Times New Roman" w:cs="Times New Roman" w:hint="eastAsia"/>
          <w:kern w:val="2"/>
        </w:rPr>
        <w:t>2024</w:t>
      </w:r>
      <w:r>
        <w:rPr>
          <w:rFonts w:ascii="Times New Roman" w:hAnsi="Times New Roman" w:cs="Times New Roman" w:hint="eastAsia"/>
          <w:kern w:val="2"/>
        </w:rPr>
        <w:t>〕</w:t>
      </w:r>
      <w:r>
        <w:rPr>
          <w:rFonts w:ascii="Times New Roman" w:hAnsi="Times New Roman" w:cs="Times New Roman" w:hint="eastAsia"/>
          <w:kern w:val="2"/>
        </w:rPr>
        <w:t>113</w:t>
      </w:r>
      <w:r>
        <w:rPr>
          <w:rFonts w:ascii="Times New Roman" w:hAnsi="Times New Roman" w:cs="Times New Roman" w:hint="eastAsia"/>
          <w:kern w:val="2"/>
        </w:rPr>
        <w:t>号）</w:t>
      </w:r>
    </w:p>
    <w:p w14:paraId="662A9B28" w14:textId="77777777" w:rsidR="00C53A5B" w:rsidRDefault="00000000">
      <w:pPr>
        <w:spacing w:line="360" w:lineRule="auto"/>
        <w:contextualSpacing/>
        <w:rPr>
          <w:sz w:val="24"/>
        </w:rPr>
      </w:pPr>
      <w:r>
        <w:rPr>
          <w:rFonts w:hint="eastAsia"/>
          <w:sz w:val="24"/>
        </w:rPr>
        <w:t>如有更新或增加，以财政部门发布为准。</w:t>
      </w:r>
    </w:p>
    <w:bookmarkEnd w:id="826"/>
    <w:bookmarkEnd w:id="827"/>
    <w:p w14:paraId="0B8F29C6" w14:textId="77777777" w:rsidR="00C53A5B" w:rsidRDefault="00C53A5B">
      <w:pPr>
        <w:spacing w:line="360" w:lineRule="auto"/>
        <w:contextualSpacing/>
        <w:rPr>
          <w:sz w:val="24"/>
        </w:rPr>
      </w:pPr>
    </w:p>
    <w:tbl>
      <w:tblPr>
        <w:tblW w:w="10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067"/>
        <w:gridCol w:w="1276"/>
        <w:gridCol w:w="567"/>
        <w:gridCol w:w="7120"/>
      </w:tblGrid>
      <w:tr w:rsidR="00C53A5B" w14:paraId="424A623D" w14:textId="77777777">
        <w:trPr>
          <w:trHeight w:val="454"/>
          <w:tblHeader/>
          <w:jc w:val="center"/>
        </w:trPr>
        <w:tc>
          <w:tcPr>
            <w:tcW w:w="527" w:type="dxa"/>
            <w:vAlign w:val="center"/>
          </w:tcPr>
          <w:p w14:paraId="0E42350C" w14:textId="77777777" w:rsidR="00C53A5B" w:rsidRDefault="00000000">
            <w:pPr>
              <w:spacing w:line="360" w:lineRule="auto"/>
              <w:jc w:val="center"/>
              <w:rPr>
                <w:rFonts w:ascii="宋体" w:hAnsi="宋体" w:cs="宋体" w:hint="eastAsia"/>
                <w:b/>
                <w:szCs w:val="21"/>
              </w:rPr>
            </w:pPr>
            <w:r>
              <w:rPr>
                <w:rFonts w:ascii="宋体" w:hAnsi="宋体" w:cs="宋体" w:hint="eastAsia"/>
                <w:b/>
                <w:szCs w:val="21"/>
              </w:rPr>
              <w:t>包号</w:t>
            </w:r>
          </w:p>
        </w:tc>
        <w:tc>
          <w:tcPr>
            <w:tcW w:w="1067" w:type="dxa"/>
            <w:vAlign w:val="center"/>
          </w:tcPr>
          <w:p w14:paraId="1CF9D5F8" w14:textId="77777777" w:rsidR="00C53A5B" w:rsidRDefault="00000000">
            <w:pPr>
              <w:spacing w:line="360" w:lineRule="auto"/>
              <w:jc w:val="center"/>
              <w:rPr>
                <w:rFonts w:ascii="宋体" w:hAnsi="宋体" w:cs="宋体" w:hint="eastAsia"/>
                <w:b/>
                <w:szCs w:val="21"/>
              </w:rPr>
            </w:pPr>
            <w:r>
              <w:rPr>
                <w:rFonts w:ascii="宋体" w:hAnsi="宋体" w:cs="宋体" w:hint="eastAsia"/>
                <w:b/>
                <w:szCs w:val="21"/>
              </w:rPr>
              <w:t>标的名称</w:t>
            </w:r>
          </w:p>
        </w:tc>
        <w:tc>
          <w:tcPr>
            <w:tcW w:w="1276" w:type="dxa"/>
            <w:vAlign w:val="center"/>
          </w:tcPr>
          <w:p w14:paraId="37923EF2" w14:textId="77777777" w:rsidR="00C53A5B" w:rsidRDefault="00000000">
            <w:pPr>
              <w:spacing w:line="360" w:lineRule="auto"/>
              <w:jc w:val="center"/>
              <w:rPr>
                <w:rFonts w:ascii="宋体" w:hAnsi="宋体" w:cs="宋体" w:hint="eastAsia"/>
                <w:b/>
                <w:szCs w:val="21"/>
              </w:rPr>
            </w:pPr>
            <w:r>
              <w:rPr>
                <w:rFonts w:ascii="宋体" w:hAnsi="宋体" w:cs="宋体" w:hint="eastAsia"/>
                <w:b/>
                <w:szCs w:val="21"/>
              </w:rPr>
              <w:t>采购包预算金额</w:t>
            </w:r>
          </w:p>
          <w:p w14:paraId="00859812" w14:textId="77777777" w:rsidR="00C53A5B" w:rsidRDefault="00000000">
            <w:pPr>
              <w:spacing w:line="360" w:lineRule="auto"/>
              <w:jc w:val="center"/>
              <w:rPr>
                <w:rFonts w:ascii="宋体" w:hAnsi="宋体" w:cs="宋体" w:hint="eastAsia"/>
                <w:b/>
                <w:szCs w:val="21"/>
              </w:rPr>
            </w:pPr>
            <w:r>
              <w:rPr>
                <w:rFonts w:ascii="宋体" w:hAnsi="宋体" w:cs="宋体" w:hint="eastAsia"/>
                <w:b/>
                <w:szCs w:val="21"/>
              </w:rPr>
              <w:t>（万元）</w:t>
            </w:r>
          </w:p>
        </w:tc>
        <w:tc>
          <w:tcPr>
            <w:tcW w:w="567" w:type="dxa"/>
            <w:vAlign w:val="center"/>
          </w:tcPr>
          <w:p w14:paraId="202788F6" w14:textId="77777777" w:rsidR="00C53A5B" w:rsidRDefault="00000000">
            <w:pPr>
              <w:spacing w:line="360" w:lineRule="auto"/>
              <w:jc w:val="center"/>
              <w:rPr>
                <w:rFonts w:ascii="宋体" w:hAnsi="宋体" w:cs="宋体" w:hint="eastAsia"/>
                <w:b/>
                <w:szCs w:val="21"/>
              </w:rPr>
            </w:pPr>
            <w:r>
              <w:rPr>
                <w:rFonts w:ascii="宋体" w:hAnsi="宋体" w:cs="宋体" w:hint="eastAsia"/>
                <w:b/>
                <w:szCs w:val="21"/>
              </w:rPr>
              <w:t>数量</w:t>
            </w:r>
          </w:p>
        </w:tc>
        <w:tc>
          <w:tcPr>
            <w:tcW w:w="7120" w:type="dxa"/>
            <w:vAlign w:val="center"/>
          </w:tcPr>
          <w:p w14:paraId="27BE1578" w14:textId="77777777" w:rsidR="00C53A5B" w:rsidRDefault="00000000">
            <w:pPr>
              <w:spacing w:line="360" w:lineRule="auto"/>
              <w:jc w:val="center"/>
              <w:rPr>
                <w:rFonts w:ascii="宋体" w:hAnsi="宋体" w:cs="宋体" w:hint="eastAsia"/>
                <w:b/>
                <w:szCs w:val="21"/>
              </w:rPr>
            </w:pPr>
            <w:r>
              <w:rPr>
                <w:rFonts w:ascii="宋体" w:hAnsi="宋体" w:cs="宋体" w:hint="eastAsia"/>
                <w:b/>
                <w:szCs w:val="21"/>
              </w:rPr>
              <w:t>简要技术需求或服务要求</w:t>
            </w:r>
          </w:p>
        </w:tc>
      </w:tr>
      <w:tr w:rsidR="00C53A5B" w14:paraId="5EB497B4" w14:textId="77777777">
        <w:trPr>
          <w:trHeight w:val="454"/>
          <w:jc w:val="center"/>
        </w:trPr>
        <w:tc>
          <w:tcPr>
            <w:tcW w:w="527" w:type="dxa"/>
            <w:vAlign w:val="center"/>
          </w:tcPr>
          <w:p w14:paraId="3AA7A4DA"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1</w:t>
            </w:r>
          </w:p>
        </w:tc>
        <w:tc>
          <w:tcPr>
            <w:tcW w:w="1067" w:type="dxa"/>
            <w:vAlign w:val="center"/>
          </w:tcPr>
          <w:p w14:paraId="4C6C0388" w14:textId="77777777" w:rsidR="00C53A5B" w:rsidRDefault="00000000">
            <w:pPr>
              <w:rPr>
                <w:rFonts w:ascii="宋体" w:hAnsi="宋体" w:hint="eastAsia"/>
                <w:szCs w:val="21"/>
              </w:rPr>
            </w:pPr>
            <w:r>
              <w:rPr>
                <w:rFonts w:ascii="宋体" w:hAnsi="宋体" w:hint="eastAsia"/>
                <w:szCs w:val="21"/>
              </w:rPr>
              <w:t>传染病防控和内控信息系统及支撑软硬件和网络运维</w:t>
            </w:r>
          </w:p>
        </w:tc>
        <w:tc>
          <w:tcPr>
            <w:tcW w:w="1276" w:type="dxa"/>
            <w:vAlign w:val="center"/>
          </w:tcPr>
          <w:p w14:paraId="66D0450E" w14:textId="77777777" w:rsidR="00C53A5B" w:rsidRDefault="00000000">
            <w:pPr>
              <w:spacing w:line="360" w:lineRule="auto"/>
              <w:jc w:val="center"/>
              <w:rPr>
                <w:rFonts w:ascii="宋体" w:hAnsi="宋体" w:cs="宋体" w:hint="eastAsia"/>
                <w:szCs w:val="21"/>
              </w:rPr>
            </w:pPr>
            <w:r>
              <w:rPr>
                <w:rFonts w:ascii="宋体" w:hAnsi="宋体" w:cs="宋体"/>
                <w:szCs w:val="21"/>
              </w:rPr>
              <w:t>127.759159</w:t>
            </w:r>
          </w:p>
        </w:tc>
        <w:tc>
          <w:tcPr>
            <w:tcW w:w="567" w:type="dxa"/>
            <w:vAlign w:val="center"/>
          </w:tcPr>
          <w:p w14:paraId="5EF62351"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23B5D696" w14:textId="77777777" w:rsidR="00C53A5B" w:rsidRDefault="00000000">
            <w:pPr>
              <w:ind w:firstLineChars="200" w:firstLine="420"/>
              <w:rPr>
                <w:rFonts w:ascii="宋体" w:hAnsi="宋体" w:hint="eastAsia"/>
              </w:rPr>
            </w:pPr>
            <w:r>
              <w:rPr>
                <w:rFonts w:ascii="宋体" w:hAnsi="宋体" w:hint="eastAsia"/>
              </w:rPr>
              <w:t>为确保采购人所有办公区（含和平里、三里屯、新街口和新址等院区）及云上部署的各类核心业务系统、支撑软硬件、整体网络及安全环境持续稳定、安全、高效运行，投标人需组建专业驻场运维团队，提供全面的现场与远程技术支持服务。具体服务要求如下：</w:t>
            </w:r>
          </w:p>
          <w:p w14:paraId="11F5EB26" w14:textId="77777777" w:rsidR="00C53A5B" w:rsidRDefault="00000000">
            <w:pPr>
              <w:ind w:firstLineChars="200" w:firstLine="420"/>
              <w:rPr>
                <w:rFonts w:ascii="宋体" w:hAnsi="宋体" w:hint="eastAsia"/>
              </w:rPr>
            </w:pPr>
            <w:r>
              <w:rPr>
                <w:rFonts w:ascii="宋体" w:hAnsi="宋体" w:hint="eastAsia"/>
              </w:rPr>
              <w:t>1</w:t>
            </w:r>
            <w:r>
              <w:rPr>
                <w:rFonts w:ascii="宋体" w:hAnsi="宋体"/>
              </w:rPr>
              <w:t>.信息系统运维：</w:t>
            </w:r>
            <w:r>
              <w:rPr>
                <w:rFonts w:ascii="宋体" w:hAnsi="宋体" w:hint="eastAsia"/>
              </w:rPr>
              <w:t>对采购人指定的全部疾病防控和内控信息系统（清单另附）进行7×24小时运维保障。</w:t>
            </w:r>
          </w:p>
          <w:p w14:paraId="224ABC31" w14:textId="77777777" w:rsidR="00C53A5B" w:rsidRDefault="00000000">
            <w:pPr>
              <w:ind w:firstLineChars="200" w:firstLine="420"/>
              <w:rPr>
                <w:rFonts w:ascii="宋体" w:hAnsi="宋体" w:hint="eastAsia"/>
              </w:rPr>
            </w:pPr>
            <w:r>
              <w:rPr>
                <w:rFonts w:ascii="宋体" w:hAnsi="宋体" w:hint="eastAsia"/>
              </w:rPr>
              <w:t>核心工作包括但不限于：日常巡检与监控、系统维护与优化、需求响应与功能性维护和完善性修补、安全漏洞整改、应急响应与处置、配置及备份管理等。</w:t>
            </w:r>
          </w:p>
          <w:p w14:paraId="28225DCC" w14:textId="77777777" w:rsidR="00C53A5B" w:rsidRDefault="00000000">
            <w:pPr>
              <w:ind w:firstLineChars="200" w:firstLine="420"/>
              <w:rPr>
                <w:rFonts w:ascii="宋体" w:hAnsi="宋体" w:hint="eastAsia"/>
              </w:rPr>
            </w:pPr>
            <w:r>
              <w:rPr>
                <w:rFonts w:ascii="宋体" w:hAnsi="宋体" w:hint="eastAsia"/>
              </w:rPr>
              <w:t>2</w:t>
            </w:r>
            <w:r>
              <w:rPr>
                <w:rFonts w:ascii="宋体" w:hAnsi="宋体"/>
              </w:rPr>
              <w:t>.支撑软硬件及网络基础设施运维：对信息系统所依赖的各类设备设施采取购买原厂维保、建立备机备件库等方式，实施现场维护，确保其可用性。</w:t>
            </w:r>
            <w:r>
              <w:rPr>
                <w:rFonts w:ascii="宋体" w:hAnsi="宋体"/>
              </w:rPr>
              <w:lastRenderedPageBreak/>
              <w:t>主要包括：</w:t>
            </w:r>
          </w:p>
          <w:p w14:paraId="49752537"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硬件设备：服务器、存储、网络设备（交换机、路由器、安全设备等）、机房环境设备（UPS、精密空调等）；</w:t>
            </w:r>
          </w:p>
          <w:p w14:paraId="2E217B1C"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基础软件：操作系统、数据库、中间件、虚拟化平台等；</w:t>
            </w:r>
          </w:p>
          <w:p w14:paraId="557CA9A0" w14:textId="77777777" w:rsidR="00C53A5B" w:rsidRDefault="00000000">
            <w:pPr>
              <w:ind w:firstLineChars="200" w:firstLine="420"/>
              <w:rPr>
                <w:rFonts w:ascii="宋体" w:hAnsi="宋体" w:hint="eastAsia"/>
              </w:rPr>
            </w:pPr>
            <w:r>
              <w:rPr>
                <w:rFonts w:ascii="宋体" w:hAnsi="宋体" w:cs="宋体" w:hint="eastAsia"/>
              </w:rPr>
              <w:t>③</w:t>
            </w:r>
            <w:r>
              <w:rPr>
                <w:rFonts w:ascii="宋体" w:hAnsi="宋体"/>
              </w:rPr>
              <w:t>整体网络与安全：保障有线/无线网络连通性；对防火墙、入侵检测、日志审计等网络安全设备的策略库和安全更新进行运维管理。</w:t>
            </w:r>
          </w:p>
          <w:p w14:paraId="2A8451C4" w14:textId="77777777" w:rsidR="00C53A5B" w:rsidRDefault="00000000">
            <w:pPr>
              <w:ind w:firstLineChars="200" w:firstLine="420"/>
              <w:rPr>
                <w:rFonts w:ascii="宋体" w:hAnsi="宋体" w:hint="eastAsia"/>
              </w:rPr>
            </w:pPr>
            <w:r>
              <w:rPr>
                <w:rFonts w:ascii="宋体" w:hAnsi="宋体" w:hint="eastAsia"/>
              </w:rPr>
              <w:t>3.</w:t>
            </w:r>
            <w:r>
              <w:rPr>
                <w:rFonts w:ascii="宋体" w:hAnsi="宋体"/>
              </w:rPr>
              <w:t>驻场服务与综合保障</w:t>
            </w:r>
          </w:p>
          <w:p w14:paraId="3141A299" w14:textId="77777777" w:rsidR="00C53A5B" w:rsidRDefault="00000000">
            <w:pPr>
              <w:ind w:firstLineChars="200" w:firstLine="420"/>
              <w:rPr>
                <w:rFonts w:ascii="宋体" w:hAnsi="宋体" w:hint="eastAsia"/>
              </w:rPr>
            </w:pPr>
            <w:r>
              <w:rPr>
                <w:rFonts w:ascii="宋体" w:hAnsi="宋体"/>
              </w:rPr>
              <w:t>在采购人指定的各办公区提供常驻技术服务团队；</w:t>
            </w:r>
          </w:p>
          <w:p w14:paraId="3E078B9E" w14:textId="77777777" w:rsidR="00C53A5B" w:rsidRDefault="00000000">
            <w:pPr>
              <w:ind w:firstLineChars="200" w:firstLine="420"/>
              <w:rPr>
                <w:rFonts w:ascii="宋体" w:hAnsi="宋体" w:hint="eastAsia"/>
              </w:rPr>
            </w:pPr>
            <w:r>
              <w:rPr>
                <w:rFonts w:ascii="宋体" w:hAnsi="宋体" w:hint="eastAsia"/>
              </w:rPr>
              <w:t>提供内控信息系统提供5</w:t>
            </w:r>
            <w:r>
              <w:rPr>
                <w:rFonts w:ascii="宋体" w:hAnsi="宋体"/>
              </w:rPr>
              <w:t>×8小时技术保障、对视频会议系统提供7×24小时专项保障服务；</w:t>
            </w:r>
          </w:p>
          <w:p w14:paraId="4284038A" w14:textId="77777777" w:rsidR="00C53A5B" w:rsidRDefault="00000000">
            <w:pPr>
              <w:ind w:firstLineChars="200" w:firstLine="420"/>
              <w:rPr>
                <w:rFonts w:ascii="宋体" w:hAnsi="宋体" w:hint="eastAsia"/>
              </w:rPr>
            </w:pPr>
            <w:r>
              <w:rPr>
                <w:rFonts w:ascii="Arial" w:hAnsi="Arial" w:cs="Arial"/>
                <w:szCs w:val="21"/>
              </w:rPr>
              <w:t>全力配合完成网络安全等级保护测评、密评、数评等合规安全检查及后续整改工作</w:t>
            </w:r>
            <w:r>
              <w:rPr>
                <w:rFonts w:ascii="宋体" w:hAnsi="宋体"/>
              </w:rPr>
              <w:t>。</w:t>
            </w:r>
          </w:p>
          <w:p w14:paraId="5D88A87C" w14:textId="77777777" w:rsidR="00C53A5B" w:rsidRDefault="00000000">
            <w:pPr>
              <w:ind w:firstLineChars="200" w:firstLine="420"/>
              <w:rPr>
                <w:rFonts w:ascii="宋体" w:hAnsi="宋体" w:hint="eastAsia"/>
              </w:rPr>
            </w:pPr>
            <w:r>
              <w:t>投标人应基于上述服务范围，制定详细的技术方案、人员配置与服务质量保障措施。</w:t>
            </w:r>
          </w:p>
        </w:tc>
      </w:tr>
      <w:tr w:rsidR="00C53A5B" w14:paraId="084DF927" w14:textId="77777777">
        <w:trPr>
          <w:trHeight w:val="469"/>
          <w:jc w:val="center"/>
        </w:trPr>
        <w:tc>
          <w:tcPr>
            <w:tcW w:w="527" w:type="dxa"/>
            <w:vAlign w:val="center"/>
          </w:tcPr>
          <w:p w14:paraId="512CBB7E"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2</w:t>
            </w:r>
          </w:p>
        </w:tc>
        <w:tc>
          <w:tcPr>
            <w:tcW w:w="1067" w:type="dxa"/>
            <w:vAlign w:val="center"/>
          </w:tcPr>
          <w:p w14:paraId="3C21A837" w14:textId="77777777" w:rsidR="00C53A5B" w:rsidRDefault="00000000">
            <w:pPr>
              <w:rPr>
                <w:rFonts w:ascii="宋体" w:hAnsi="宋体" w:hint="eastAsia"/>
                <w:szCs w:val="21"/>
              </w:rPr>
            </w:pPr>
            <w:r>
              <w:rPr>
                <w:rFonts w:ascii="宋体" w:hAnsi="宋体" w:hint="eastAsia"/>
                <w:szCs w:val="21"/>
              </w:rPr>
              <w:t>网络安全运维及应急响应</w:t>
            </w:r>
          </w:p>
        </w:tc>
        <w:tc>
          <w:tcPr>
            <w:tcW w:w="1276" w:type="dxa"/>
            <w:vAlign w:val="center"/>
          </w:tcPr>
          <w:p w14:paraId="723F1ED8" w14:textId="77777777" w:rsidR="00C53A5B" w:rsidRDefault="00000000">
            <w:pPr>
              <w:spacing w:line="360" w:lineRule="auto"/>
              <w:jc w:val="center"/>
              <w:rPr>
                <w:rFonts w:ascii="宋体" w:hAnsi="宋体" w:cs="宋体" w:hint="eastAsia"/>
                <w:szCs w:val="21"/>
              </w:rPr>
            </w:pPr>
            <w:r>
              <w:rPr>
                <w:rFonts w:ascii="宋体" w:hAnsi="宋体" w:cs="宋体"/>
                <w:szCs w:val="21"/>
              </w:rPr>
              <w:t>99.415</w:t>
            </w:r>
          </w:p>
        </w:tc>
        <w:tc>
          <w:tcPr>
            <w:tcW w:w="567" w:type="dxa"/>
            <w:vAlign w:val="center"/>
          </w:tcPr>
          <w:p w14:paraId="7A8F2EA4"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61FD3240" w14:textId="77777777" w:rsidR="00C53A5B" w:rsidRDefault="00000000">
            <w:pPr>
              <w:ind w:firstLineChars="200" w:firstLine="420"/>
              <w:rPr>
                <w:rFonts w:ascii="宋体" w:hAnsi="宋体" w:hint="eastAsia"/>
              </w:rPr>
            </w:pPr>
            <w:r>
              <w:rPr>
                <w:rFonts w:ascii="宋体" w:hAnsi="宋体" w:hint="eastAsia"/>
              </w:rPr>
              <w:t>为确保采购人所有办公区各类信息系统的网络与信息安全，投标人需组建专业团队，提供覆盖“监测、防护、响应、恢复、提升”全生命周期的安全运维与应急响应服务。具体服务要求如下：</w:t>
            </w:r>
          </w:p>
          <w:p w14:paraId="497DB803" w14:textId="77777777" w:rsidR="00C53A5B" w:rsidRDefault="00000000">
            <w:pPr>
              <w:ind w:firstLineChars="200" w:firstLine="420"/>
              <w:rPr>
                <w:rFonts w:ascii="宋体" w:hAnsi="宋体" w:hint="eastAsia"/>
              </w:rPr>
            </w:pPr>
            <w:r>
              <w:rPr>
                <w:rFonts w:ascii="宋体" w:hAnsi="宋体" w:hint="eastAsia"/>
              </w:rPr>
              <w:t>1</w:t>
            </w:r>
            <w:r>
              <w:rPr>
                <w:rFonts w:ascii="宋体" w:hAnsi="宋体"/>
              </w:rPr>
              <w:t>.</w:t>
            </w:r>
            <w:r>
              <w:rPr>
                <w:rFonts w:ascii="宋体" w:hAnsi="宋体" w:hint="eastAsia"/>
              </w:rPr>
              <w:t xml:space="preserve"> 安全评估与规划</w:t>
            </w:r>
          </w:p>
          <w:p w14:paraId="7709211B"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对采购人所有重要信息系统定期（至少每年一次）开展渗透测试，模拟黑客攻击，验证系统防御能力，并于重大活动保障前加测；</w:t>
            </w:r>
          </w:p>
          <w:p w14:paraId="3447F6BB"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对系统定期开展信息安全风险评估与等级保护差距分析，明确资产、威胁、脆弱性与风险，并提出合规性整改与安全建设规划建议。</w:t>
            </w:r>
          </w:p>
          <w:p w14:paraId="47D12964" w14:textId="77777777" w:rsidR="00C53A5B" w:rsidRDefault="00000000">
            <w:pPr>
              <w:ind w:firstLineChars="200" w:firstLine="420"/>
              <w:rPr>
                <w:rFonts w:ascii="宋体" w:hAnsi="宋体" w:hint="eastAsia"/>
              </w:rPr>
            </w:pPr>
            <w:r>
              <w:rPr>
                <w:rFonts w:ascii="宋体" w:hAnsi="宋体" w:hint="eastAsia"/>
              </w:rPr>
              <w:t>2</w:t>
            </w:r>
            <w:r>
              <w:rPr>
                <w:rFonts w:ascii="宋体" w:hAnsi="宋体"/>
              </w:rPr>
              <w:t>.</w:t>
            </w:r>
            <w:r>
              <w:rPr>
                <w:rFonts w:ascii="宋体" w:hAnsi="宋体" w:hint="eastAsia"/>
              </w:rPr>
              <w:t>常态化监测与安全审计</w:t>
            </w:r>
          </w:p>
          <w:p w14:paraId="3E2DC9C7"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对主机、操作系统、网络设备、安全设备、数据库、中间件等各类资产进行每日日志分析，通过威胁情报技术及时发现安全风险，并定期出具分析报告；</w:t>
            </w:r>
          </w:p>
          <w:p w14:paraId="7DA2B912"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定期开展安全扫描与脆弱性检查，全面发现系统及应用的安全漏洞与配置问题，并提供改进与加固建议。</w:t>
            </w:r>
          </w:p>
          <w:p w14:paraId="66A2E950" w14:textId="77777777" w:rsidR="00C53A5B" w:rsidRDefault="00000000">
            <w:pPr>
              <w:ind w:firstLineChars="200" w:firstLine="420"/>
              <w:rPr>
                <w:rFonts w:ascii="宋体" w:hAnsi="宋体" w:hint="eastAsia"/>
              </w:rPr>
            </w:pPr>
            <w:r>
              <w:rPr>
                <w:rFonts w:ascii="宋体" w:hAnsi="宋体" w:hint="eastAsia"/>
              </w:rPr>
              <w:t>3</w:t>
            </w:r>
            <w:r>
              <w:rPr>
                <w:rFonts w:ascii="宋体" w:hAnsi="宋体"/>
              </w:rPr>
              <w:t>.安全防护与加固</w:t>
            </w:r>
          </w:p>
          <w:p w14:paraId="12DD92FC"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对主机、数据库、中间件等信息系统支撑软硬件进行定期安全巡检、基线检查与安全加固，提升自身防护能力；</w:t>
            </w:r>
          </w:p>
          <w:p w14:paraId="595C76C2"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对本地安全管理域部署的“启明星辰泰和安全管理中心”等安全设备提供授权维持、系统运维、软件升级与策略调优服务；</w:t>
            </w:r>
          </w:p>
          <w:p w14:paraId="4B44C692" w14:textId="77777777" w:rsidR="00C53A5B" w:rsidRDefault="00000000">
            <w:pPr>
              <w:ind w:firstLineChars="200" w:firstLine="420"/>
              <w:rPr>
                <w:rFonts w:ascii="宋体" w:hAnsi="宋体" w:hint="eastAsia"/>
              </w:rPr>
            </w:pPr>
            <w:r>
              <w:rPr>
                <w:rFonts w:ascii="宋体" w:hAnsi="宋体" w:cs="宋体" w:hint="eastAsia"/>
              </w:rPr>
              <w:t>③</w:t>
            </w:r>
            <w:r>
              <w:rPr>
                <w:rFonts w:ascii="宋体" w:hAnsi="宋体"/>
              </w:rPr>
              <w:t>向采购人定期发布网络安全通告和漏洞追踪信息。</w:t>
            </w:r>
          </w:p>
          <w:p w14:paraId="28829D91" w14:textId="77777777" w:rsidR="00C53A5B" w:rsidRDefault="00000000">
            <w:pPr>
              <w:ind w:firstLineChars="200" w:firstLine="420"/>
              <w:rPr>
                <w:rFonts w:ascii="宋体" w:hAnsi="宋体" w:hint="eastAsia"/>
              </w:rPr>
            </w:pPr>
            <w:r>
              <w:rPr>
                <w:rFonts w:ascii="宋体" w:hAnsi="宋体" w:hint="eastAsia"/>
              </w:rPr>
              <w:t>4</w:t>
            </w:r>
            <w:r>
              <w:rPr>
                <w:rFonts w:ascii="宋体" w:hAnsi="宋体"/>
              </w:rPr>
              <w:t>.</w:t>
            </w:r>
            <w:r>
              <w:rPr>
                <w:rFonts w:ascii="宋体" w:hAnsi="宋体" w:hint="eastAsia"/>
              </w:rPr>
              <w:t>应急响应与保障</w:t>
            </w:r>
          </w:p>
          <w:p w14:paraId="35E384F0"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现场与远程值守：向采购人指定的各办公区派驻不少于4人的现场安全工程师，提供7×24小时现场与远程结合的网络安全应急值守服务；</w:t>
            </w:r>
          </w:p>
          <w:p w14:paraId="746FCD0A"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重要时期专项保障：在两会、国庆等重大活动期间，提供专项安全扫描、现场安全保障，加强威胁分析与防护策略；</w:t>
            </w:r>
          </w:p>
          <w:p w14:paraId="001A0162" w14:textId="77777777" w:rsidR="00C53A5B" w:rsidRDefault="00000000">
            <w:pPr>
              <w:ind w:firstLineChars="200" w:firstLine="420"/>
              <w:rPr>
                <w:rFonts w:ascii="宋体" w:hAnsi="宋体" w:hint="eastAsia"/>
              </w:rPr>
            </w:pPr>
            <w:r>
              <w:rPr>
                <w:rFonts w:ascii="宋体" w:hAnsi="宋体" w:hint="eastAsia"/>
              </w:rPr>
              <w:t>③</w:t>
            </w:r>
            <w:r>
              <w:rPr>
                <w:rFonts w:ascii="宋体" w:hAnsi="宋体"/>
              </w:rPr>
              <w:t>应急响应处置：建立应急响应机制，确保在发生安全事件时能第一时间响应、处置、溯源，并提供事件复盘和事件报告。服务次数不少于5次/年，并根据实际需要不设上限；</w:t>
            </w:r>
          </w:p>
          <w:p w14:paraId="00B3ACC0" w14:textId="77777777" w:rsidR="00C53A5B" w:rsidRDefault="00000000">
            <w:pPr>
              <w:ind w:firstLineChars="200" w:firstLine="420"/>
              <w:rPr>
                <w:rFonts w:ascii="宋体" w:hAnsi="宋体" w:hint="eastAsia"/>
              </w:rPr>
            </w:pPr>
            <w:r>
              <w:rPr>
                <w:rFonts w:ascii="宋体" w:hAnsi="宋体" w:hint="eastAsia"/>
              </w:rPr>
              <w:t>④</w:t>
            </w:r>
            <w:r>
              <w:rPr>
                <w:rFonts w:ascii="宋体" w:hAnsi="宋体"/>
              </w:rPr>
              <w:t>应急演练与预案：协助制定与更新应急预案，并定期组织应急演练（每年至少2次），验证预案有效性并提升应急处置能力。</w:t>
            </w:r>
          </w:p>
          <w:p w14:paraId="07F6F24F" w14:textId="77777777" w:rsidR="00C53A5B" w:rsidRDefault="00000000">
            <w:pPr>
              <w:ind w:firstLineChars="200" w:firstLine="420"/>
              <w:rPr>
                <w:rFonts w:ascii="宋体" w:hAnsi="宋体" w:hint="eastAsia"/>
              </w:rPr>
            </w:pPr>
            <w:r>
              <w:rPr>
                <w:rFonts w:ascii="宋体" w:hAnsi="宋体" w:hint="eastAsia"/>
              </w:rPr>
              <w:t>5</w:t>
            </w:r>
            <w:r>
              <w:rPr>
                <w:rFonts w:ascii="宋体" w:hAnsi="宋体"/>
              </w:rPr>
              <w:t>.攻防演练与能力提升</w:t>
            </w:r>
          </w:p>
          <w:p w14:paraId="27BA7729"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全力配合并参与国家、市级层面的“护网”等网络安全攻防演练，提</w:t>
            </w:r>
            <w:r>
              <w:rPr>
                <w:rFonts w:ascii="宋体" w:hAnsi="宋体"/>
              </w:rPr>
              <w:lastRenderedPageBreak/>
              <w:t>供现场值守、攻击追踪溯源等服务；</w:t>
            </w:r>
          </w:p>
          <w:p w14:paraId="377A305E"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为采购人提供年度网络安全意识与技术培训（每年至少</w:t>
            </w:r>
            <w:r>
              <w:rPr>
                <w:rFonts w:ascii="宋体" w:hAnsi="宋体" w:hint="eastAsia"/>
              </w:rPr>
              <w:t>2次</w:t>
            </w:r>
            <w:r>
              <w:rPr>
                <w:rFonts w:ascii="宋体" w:hAnsi="宋体"/>
              </w:rPr>
              <w:t>），提升全员安全素养与运维团队专业技能。</w:t>
            </w:r>
          </w:p>
          <w:p w14:paraId="659E6322" w14:textId="77777777" w:rsidR="00C53A5B" w:rsidRDefault="00000000">
            <w:pPr>
              <w:ind w:firstLineChars="200" w:firstLine="420"/>
              <w:rPr>
                <w:rFonts w:ascii="宋体" w:hAnsi="宋体" w:hint="eastAsia"/>
              </w:rPr>
            </w:pPr>
            <w:r>
              <w:t>投标人应基于上述服务要求，结合自身技术能力，制定详细可行的技术实施方案、人员配备计划、服务保障承诺（</w:t>
            </w:r>
            <w:r>
              <w:t>SLA</w:t>
            </w:r>
            <w:r>
              <w:t>）及应急响应流程。</w:t>
            </w:r>
          </w:p>
        </w:tc>
      </w:tr>
      <w:tr w:rsidR="00C53A5B" w14:paraId="727094ED" w14:textId="77777777">
        <w:trPr>
          <w:trHeight w:val="454"/>
          <w:jc w:val="center"/>
        </w:trPr>
        <w:tc>
          <w:tcPr>
            <w:tcW w:w="527" w:type="dxa"/>
            <w:vAlign w:val="center"/>
          </w:tcPr>
          <w:p w14:paraId="325C12ED"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3</w:t>
            </w:r>
          </w:p>
        </w:tc>
        <w:tc>
          <w:tcPr>
            <w:tcW w:w="1067" w:type="dxa"/>
            <w:vAlign w:val="center"/>
          </w:tcPr>
          <w:p w14:paraId="114EEC10" w14:textId="77777777" w:rsidR="00C53A5B" w:rsidRDefault="00000000">
            <w:pPr>
              <w:rPr>
                <w:rFonts w:ascii="宋体" w:hAnsi="宋体" w:hint="eastAsia"/>
                <w:szCs w:val="21"/>
              </w:rPr>
            </w:pPr>
            <w:r>
              <w:rPr>
                <w:rFonts w:ascii="宋体" w:hAnsi="宋体" w:hint="eastAsia"/>
                <w:szCs w:val="21"/>
              </w:rPr>
              <w:t>网络安全等保测评</w:t>
            </w:r>
          </w:p>
        </w:tc>
        <w:tc>
          <w:tcPr>
            <w:tcW w:w="1276" w:type="dxa"/>
            <w:vAlign w:val="center"/>
          </w:tcPr>
          <w:p w14:paraId="1BC2CCC0" w14:textId="77777777" w:rsidR="00C53A5B" w:rsidRDefault="00000000">
            <w:pPr>
              <w:spacing w:line="360" w:lineRule="auto"/>
              <w:jc w:val="center"/>
              <w:rPr>
                <w:rFonts w:ascii="宋体" w:hAnsi="宋体" w:cs="宋体" w:hint="eastAsia"/>
                <w:szCs w:val="21"/>
              </w:rPr>
            </w:pPr>
            <w:r>
              <w:rPr>
                <w:rFonts w:ascii="宋体" w:hAnsi="宋体" w:cs="宋体"/>
                <w:szCs w:val="21"/>
              </w:rPr>
              <w:t>102</w:t>
            </w:r>
          </w:p>
        </w:tc>
        <w:tc>
          <w:tcPr>
            <w:tcW w:w="567" w:type="dxa"/>
            <w:vAlign w:val="center"/>
          </w:tcPr>
          <w:p w14:paraId="1B35984D"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72207E70" w14:textId="77777777" w:rsidR="00C53A5B" w:rsidRDefault="00000000">
            <w:pPr>
              <w:ind w:firstLineChars="200" w:firstLine="420"/>
              <w:rPr>
                <w:rFonts w:ascii="宋体" w:hAnsi="宋体" w:hint="eastAsia"/>
              </w:rPr>
            </w:pPr>
            <w:r>
              <w:rPr>
                <w:rFonts w:ascii="宋体" w:hAnsi="宋体" w:hint="eastAsia"/>
              </w:rPr>
              <w:t>为确保采购人的重要信息系统满足国家网络安全等级保护制度要求，并提升整体安全防护与对抗能力，投标人需提供专业的等级保护测评与相关安全支撑服务。具体服务要求如下：</w:t>
            </w:r>
          </w:p>
          <w:p w14:paraId="639F7EEE" w14:textId="77777777" w:rsidR="00C53A5B" w:rsidRDefault="00000000">
            <w:pPr>
              <w:ind w:firstLineChars="200" w:firstLine="420"/>
              <w:rPr>
                <w:rFonts w:ascii="宋体" w:hAnsi="宋体" w:hint="eastAsia"/>
              </w:rPr>
            </w:pPr>
            <w:r>
              <w:rPr>
                <w:rFonts w:ascii="宋体" w:hAnsi="宋体"/>
              </w:rPr>
              <w:t>1. 等级保护测评服务</w:t>
            </w:r>
          </w:p>
          <w:p w14:paraId="78D54E31" w14:textId="77777777" w:rsidR="00C53A5B" w:rsidRDefault="00000000">
            <w:pPr>
              <w:ind w:firstLineChars="200" w:firstLine="420"/>
              <w:rPr>
                <w:rFonts w:ascii="宋体" w:hAnsi="宋体" w:hint="eastAsia"/>
              </w:rPr>
            </w:pPr>
            <w:r>
              <w:rPr>
                <w:rFonts w:ascii="宋体" w:hAnsi="宋体"/>
              </w:rPr>
              <w:t>测评范围：对采购人指定的10个第三级信息系统与6个第二级信息系统（清单另附）进行全面的网络安全等级保护测评。</w:t>
            </w:r>
          </w:p>
          <w:p w14:paraId="2A25B6EC" w14:textId="77777777" w:rsidR="00C53A5B" w:rsidRDefault="00000000">
            <w:pPr>
              <w:ind w:firstLineChars="200" w:firstLine="420"/>
              <w:rPr>
                <w:rFonts w:ascii="宋体" w:hAnsi="宋体" w:hint="eastAsia"/>
              </w:rPr>
            </w:pPr>
            <w:r>
              <w:rPr>
                <w:rFonts w:ascii="宋体" w:hAnsi="宋体"/>
              </w:rPr>
              <w:t>测评内容：依据国家网络安全等级保护2.0相关标准（GB/T 22239-2019等），对上述系统的安全物理环境、安全通信网络、安全区域边界、安全计算环境、安全管理中心及安全管理制度、安全管理机构、安全管理人员、安全建设管理、安全运维管理等十个方面进行全面的技术与管理测评。</w:t>
            </w:r>
          </w:p>
          <w:p w14:paraId="03E73ECD" w14:textId="77777777" w:rsidR="00C53A5B" w:rsidRDefault="00000000">
            <w:pPr>
              <w:ind w:firstLineChars="200" w:firstLine="420"/>
              <w:rPr>
                <w:rFonts w:ascii="宋体" w:hAnsi="宋体" w:hint="eastAsia"/>
              </w:rPr>
            </w:pPr>
            <w:r>
              <w:rPr>
                <w:rFonts w:ascii="宋体" w:hAnsi="宋体"/>
              </w:rPr>
              <w:t>测评交付：在测评工作完成后，必须提交规范的测评报告：</w:t>
            </w:r>
          </w:p>
          <w:p w14:paraId="5960E163" w14:textId="77777777" w:rsidR="00C53A5B" w:rsidRDefault="00000000">
            <w:pPr>
              <w:ind w:firstLineChars="200" w:firstLine="420"/>
              <w:rPr>
                <w:rFonts w:ascii="宋体" w:hAnsi="宋体" w:hint="eastAsia"/>
              </w:rPr>
            </w:pPr>
            <w:r>
              <w:rPr>
                <w:rFonts w:ascii="宋体" w:hAnsi="宋体"/>
              </w:rPr>
              <w:t>初次测评后，需出具详细的安全整改建议书，明确指出不符合项及风险。</w:t>
            </w:r>
          </w:p>
          <w:p w14:paraId="74B38587" w14:textId="77777777" w:rsidR="00C53A5B" w:rsidRDefault="00000000">
            <w:pPr>
              <w:ind w:firstLineChars="200" w:firstLine="420"/>
              <w:rPr>
                <w:rFonts w:ascii="宋体" w:hAnsi="宋体" w:hint="eastAsia"/>
              </w:rPr>
            </w:pPr>
            <w:r>
              <w:rPr>
                <w:rFonts w:ascii="宋体" w:hAnsi="宋体"/>
              </w:rPr>
              <w:t>针对不符合项进行</w:t>
            </w:r>
            <w:r>
              <w:rPr>
                <w:rFonts w:ascii="宋体" w:hAnsi="宋体" w:hint="eastAsia"/>
              </w:rPr>
              <w:t>回归测试</w:t>
            </w:r>
            <w:r>
              <w:rPr>
                <w:rFonts w:ascii="宋体" w:hAnsi="宋体"/>
              </w:rPr>
              <w:t>后，需出具正式的、具备法律效力的网络安全等级保护测评报告，以支持备案与合规审查。</w:t>
            </w:r>
          </w:p>
          <w:p w14:paraId="261681D5" w14:textId="77777777" w:rsidR="00C53A5B" w:rsidRDefault="00000000">
            <w:pPr>
              <w:ind w:firstLineChars="200" w:firstLine="420"/>
              <w:rPr>
                <w:rFonts w:ascii="宋体" w:hAnsi="宋体" w:hint="eastAsia"/>
              </w:rPr>
            </w:pPr>
            <w:r>
              <w:rPr>
                <w:rFonts w:ascii="宋体" w:hAnsi="宋体"/>
              </w:rPr>
              <w:t>2. 安全检查与评估服务</w:t>
            </w:r>
          </w:p>
          <w:p w14:paraId="487F9089" w14:textId="77777777" w:rsidR="00C53A5B" w:rsidRDefault="00000000">
            <w:pPr>
              <w:ind w:firstLineChars="200" w:firstLine="420"/>
              <w:rPr>
                <w:rFonts w:ascii="宋体" w:hAnsi="宋体" w:hint="eastAsia"/>
              </w:rPr>
            </w:pPr>
            <w:r>
              <w:rPr>
                <w:rFonts w:ascii="宋体" w:hAnsi="宋体"/>
              </w:rPr>
              <w:t>除正式定级的二、三级系统外，投标人需对采购人其他重要信息系统（如一级系统）及运维工作中产生的重要内部应用，参照等级保护或相关安全标准，进行安全合规检查。</w:t>
            </w:r>
          </w:p>
          <w:p w14:paraId="60D8AE89" w14:textId="77777777" w:rsidR="00C53A5B" w:rsidRDefault="00000000">
            <w:pPr>
              <w:ind w:firstLineChars="200" w:firstLine="420"/>
              <w:rPr>
                <w:rFonts w:ascii="宋体" w:hAnsi="宋体" w:hint="eastAsia"/>
              </w:rPr>
            </w:pPr>
            <w:r>
              <w:rPr>
                <w:rFonts w:ascii="宋体" w:hAnsi="宋体"/>
              </w:rPr>
              <w:t>检查后需出具安全评估报告或整改建议书，帮助采购人识别并管控潜在安全风险。</w:t>
            </w:r>
          </w:p>
          <w:p w14:paraId="73ACA4A5" w14:textId="77777777" w:rsidR="00C53A5B" w:rsidRDefault="00000000">
            <w:pPr>
              <w:ind w:firstLineChars="200" w:firstLine="420"/>
              <w:rPr>
                <w:rFonts w:ascii="宋体" w:hAnsi="宋体" w:hint="eastAsia"/>
              </w:rPr>
            </w:pPr>
            <w:r>
              <w:rPr>
                <w:rFonts w:ascii="宋体" w:hAnsi="宋体"/>
              </w:rPr>
              <w:t>3. 攻防演练与安全保障支撑服务</w:t>
            </w:r>
          </w:p>
          <w:p w14:paraId="413536D7" w14:textId="77777777" w:rsidR="00C53A5B" w:rsidRDefault="00000000">
            <w:pPr>
              <w:ind w:firstLineChars="200" w:firstLine="420"/>
              <w:rPr>
                <w:rFonts w:ascii="宋体" w:hAnsi="宋体" w:hint="eastAsia"/>
              </w:rPr>
            </w:pPr>
            <w:r>
              <w:rPr>
                <w:rFonts w:ascii="宋体" w:hAnsi="宋体" w:hint="eastAsia"/>
              </w:rPr>
              <w:t>鉴于采购人的特殊性，为了更好地应对监管单位组织的网络安全攻防演练工作和重要时期的安全保障工作，投标人需要派出具有深厚攻击技术的人员组成专项工作组（组员不少于3人），协助甲方部署合理的网络安全攻防演练防守方案以及执行工作以及相关重要时期的安全保障工作。</w:t>
            </w:r>
          </w:p>
          <w:p w14:paraId="3185BB56" w14:textId="77777777" w:rsidR="00C53A5B" w:rsidRDefault="00000000">
            <w:pPr>
              <w:ind w:firstLineChars="200" w:firstLine="420"/>
              <w:rPr>
                <w:rFonts w:ascii="宋体" w:hAnsi="宋体" w:hint="eastAsia"/>
              </w:rPr>
            </w:pPr>
            <w:r>
              <w:rPr>
                <w:rFonts w:ascii="宋体" w:hAnsi="宋体"/>
              </w:rPr>
              <w:t>投标人应依据上述要求，明确自身</w:t>
            </w:r>
            <w:r>
              <w:rPr>
                <w:rFonts w:ascii="宋体" w:hAnsi="宋体" w:hint="eastAsia"/>
              </w:rPr>
              <w:t>等级保护</w:t>
            </w:r>
            <w:r>
              <w:rPr>
                <w:rFonts w:ascii="宋体" w:hAnsi="宋体"/>
              </w:rPr>
              <w:t>测评资质（应具备国家认可的等级保护测评机构资质），制定详细的测评实施方案、项目团队构成、进度计划、质量保障措施及攻防演练支持方案。</w:t>
            </w:r>
            <w:r>
              <w:rPr>
                <w:rFonts w:ascii="宋体" w:hAnsi="宋体" w:hint="eastAsia"/>
              </w:rPr>
              <w:t>并指派本单位具有公安部关键信息基础设施保护中心颁发的网络安全等级测评师资质的测评工程师。</w:t>
            </w:r>
          </w:p>
        </w:tc>
      </w:tr>
      <w:tr w:rsidR="00C53A5B" w14:paraId="22246D25" w14:textId="77777777">
        <w:trPr>
          <w:trHeight w:val="454"/>
          <w:jc w:val="center"/>
        </w:trPr>
        <w:tc>
          <w:tcPr>
            <w:tcW w:w="527" w:type="dxa"/>
            <w:vAlign w:val="center"/>
          </w:tcPr>
          <w:p w14:paraId="640E3B43"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4</w:t>
            </w:r>
          </w:p>
        </w:tc>
        <w:tc>
          <w:tcPr>
            <w:tcW w:w="1067" w:type="dxa"/>
            <w:vAlign w:val="center"/>
          </w:tcPr>
          <w:p w14:paraId="11045A3A" w14:textId="77777777" w:rsidR="00C53A5B" w:rsidRDefault="00000000">
            <w:pPr>
              <w:rPr>
                <w:rFonts w:ascii="宋体" w:hAnsi="宋体" w:hint="eastAsia"/>
                <w:szCs w:val="21"/>
              </w:rPr>
            </w:pPr>
            <w:r>
              <w:rPr>
                <w:rFonts w:ascii="宋体" w:hAnsi="宋体" w:hint="eastAsia"/>
                <w:szCs w:val="21"/>
              </w:rPr>
              <w:t>北京CA数字认证证书运维</w:t>
            </w:r>
          </w:p>
        </w:tc>
        <w:tc>
          <w:tcPr>
            <w:tcW w:w="1276" w:type="dxa"/>
            <w:vAlign w:val="center"/>
          </w:tcPr>
          <w:p w14:paraId="6F061139" w14:textId="77777777" w:rsidR="00C53A5B" w:rsidRDefault="00000000">
            <w:pPr>
              <w:spacing w:line="360" w:lineRule="auto"/>
              <w:jc w:val="center"/>
              <w:rPr>
                <w:rFonts w:ascii="宋体" w:hAnsi="宋体" w:cs="宋体" w:hint="eastAsia"/>
                <w:szCs w:val="21"/>
              </w:rPr>
            </w:pPr>
            <w:r>
              <w:rPr>
                <w:rFonts w:ascii="宋体" w:hAnsi="宋体" w:cs="宋体"/>
                <w:szCs w:val="21"/>
              </w:rPr>
              <w:t>102.15</w:t>
            </w:r>
          </w:p>
        </w:tc>
        <w:tc>
          <w:tcPr>
            <w:tcW w:w="567" w:type="dxa"/>
            <w:vAlign w:val="center"/>
          </w:tcPr>
          <w:p w14:paraId="56CFB3B6"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792E3EA1" w14:textId="77777777" w:rsidR="00C53A5B" w:rsidRDefault="00000000">
            <w:pPr>
              <w:ind w:firstLineChars="200" w:firstLine="420"/>
              <w:rPr>
                <w:rFonts w:ascii="宋体" w:hAnsi="宋体" w:hint="eastAsia"/>
              </w:rPr>
            </w:pPr>
            <w:r>
              <w:rPr>
                <w:rFonts w:ascii="宋体" w:hAnsi="宋体" w:hint="eastAsia"/>
              </w:rPr>
              <w:t>为确保采购人部署于各办公区及北京市市级政务云上的各类信息系统所使用的北京CA数字证书（包括个人、单位、服务器证书）持续有效、安全可靠，并保障基于数字证书的业务应用稳定运行，投标人需提供全面的证书运维与技术服务。具体服务要求如下：</w:t>
            </w:r>
          </w:p>
          <w:p w14:paraId="7E25ADCE" w14:textId="77777777" w:rsidR="00C53A5B" w:rsidRDefault="00000000">
            <w:pPr>
              <w:ind w:firstLineChars="200" w:firstLine="420"/>
              <w:rPr>
                <w:rFonts w:ascii="宋体" w:hAnsi="宋体" w:hint="eastAsia"/>
              </w:rPr>
            </w:pPr>
            <w:r>
              <w:rPr>
                <w:rFonts w:ascii="宋体" w:hAnsi="宋体"/>
              </w:rPr>
              <w:t>1. 证书生命周期管理与更新服务</w:t>
            </w:r>
          </w:p>
          <w:p w14:paraId="0689B9D7" w14:textId="77777777" w:rsidR="00C53A5B" w:rsidRDefault="00000000">
            <w:pPr>
              <w:ind w:firstLineChars="200" w:firstLine="420"/>
              <w:rPr>
                <w:rFonts w:ascii="宋体" w:hAnsi="宋体" w:hint="eastAsia"/>
              </w:rPr>
            </w:pPr>
            <w:r>
              <w:rPr>
                <w:rFonts w:ascii="宋体" w:hAnsi="宋体"/>
              </w:rPr>
              <w:t>投标人需对采购人所有在用的北京CA数字认证证书进行全生命周期管理，核心是完成证书的年度更新工作，确保业务不因证书过期而中断。</w:t>
            </w:r>
          </w:p>
          <w:p w14:paraId="6CAB2646" w14:textId="77777777" w:rsidR="00C53A5B" w:rsidRDefault="00000000">
            <w:pPr>
              <w:ind w:firstLineChars="200" w:firstLine="420"/>
              <w:rPr>
                <w:rFonts w:ascii="宋体" w:hAnsi="宋体" w:hint="eastAsia"/>
              </w:rPr>
            </w:pPr>
            <w:r>
              <w:rPr>
                <w:rFonts w:ascii="宋体" w:hAnsi="宋体"/>
              </w:rPr>
              <w:t>更新范围明确包括：</w:t>
            </w:r>
          </w:p>
          <w:p w14:paraId="7CE83BF8"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个人证书：用于北京市疾控中心办公自动化系统、北京市免疫规划信息管理系统、疫情直报系统、北京市卫生防病监测信息资源整合分析平台及进销存</w:t>
            </w:r>
            <w:r>
              <w:rPr>
                <w:rFonts w:ascii="宋体" w:hAnsi="宋体" w:hint="eastAsia"/>
              </w:rPr>
              <w:t>等</w:t>
            </w:r>
            <w:r>
              <w:rPr>
                <w:rFonts w:ascii="宋体" w:hAnsi="宋体"/>
              </w:rPr>
              <w:t>各类业务系统用户登录与操作的证书，总计2,833个。</w:t>
            </w:r>
          </w:p>
          <w:p w14:paraId="745192B3"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单位证书：用于北京市免疫规划信息管理系统单位身份认证的证书，</w:t>
            </w:r>
            <w:r>
              <w:rPr>
                <w:rFonts w:ascii="宋体" w:hAnsi="宋体"/>
              </w:rPr>
              <w:lastRenderedPageBreak/>
              <w:t>总计3,600个。</w:t>
            </w:r>
          </w:p>
          <w:p w14:paraId="7875D5BC" w14:textId="77777777" w:rsidR="00C53A5B" w:rsidRDefault="00000000">
            <w:pPr>
              <w:ind w:firstLineChars="200" w:firstLine="420"/>
              <w:rPr>
                <w:rFonts w:ascii="宋体" w:hAnsi="宋体" w:hint="eastAsia"/>
              </w:rPr>
            </w:pPr>
            <w:r>
              <w:rPr>
                <w:rFonts w:ascii="宋体" w:hAnsi="宋体" w:hint="eastAsia"/>
              </w:rPr>
              <w:t>③</w:t>
            </w:r>
            <w:r>
              <w:rPr>
                <w:rFonts w:ascii="宋体" w:hAnsi="宋体"/>
              </w:rPr>
              <w:t>服务器证书：用于北京市免疫规划信息管理系统服务器身份认证与安全通信的证书。</w:t>
            </w:r>
          </w:p>
          <w:p w14:paraId="5B957F1D" w14:textId="77777777" w:rsidR="00C53A5B" w:rsidRDefault="00000000">
            <w:pPr>
              <w:ind w:firstLineChars="200" w:firstLine="420"/>
              <w:rPr>
                <w:rFonts w:ascii="宋体" w:hAnsi="宋体" w:hint="eastAsia"/>
              </w:rPr>
            </w:pPr>
            <w:r>
              <w:t>投标人需制定详细的证书台账与更新计划，确保在证书到期前完成续费、签发与部署工作。</w:t>
            </w:r>
          </w:p>
          <w:p w14:paraId="113A5215" w14:textId="77777777" w:rsidR="00C53A5B" w:rsidRDefault="00000000">
            <w:pPr>
              <w:ind w:firstLineChars="200" w:firstLine="420"/>
              <w:rPr>
                <w:rFonts w:ascii="宋体" w:hAnsi="宋体" w:hint="eastAsia"/>
              </w:rPr>
            </w:pPr>
            <w:r>
              <w:rPr>
                <w:rFonts w:ascii="宋体" w:hAnsi="宋体"/>
              </w:rPr>
              <w:t>2. 证书运维支撑与驻场服务</w:t>
            </w:r>
          </w:p>
          <w:p w14:paraId="056B9B3E"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投标人需安排证书运维和管理工程师提供为期1人年（12人月）</w:t>
            </w:r>
            <w:r>
              <w:rPr>
                <w:rFonts w:ascii="MS Gothic" w:eastAsia="MS Gothic" w:hAnsi="MS Gothic" w:cs="MS Gothic" w:hint="eastAsia"/>
              </w:rPr>
              <w:t>​</w:t>
            </w:r>
            <w:r>
              <w:rPr>
                <w:rFonts w:ascii="宋体" w:hAnsi="宋体"/>
              </w:rPr>
              <w:t xml:space="preserve"> 的现场驻场服务</w:t>
            </w:r>
            <w:r>
              <w:rPr>
                <w:rFonts w:ascii="宋体" w:hAnsi="宋体" w:hint="eastAsia"/>
              </w:rPr>
              <w:t>及</w:t>
            </w:r>
            <w:r>
              <w:rPr>
                <w:rFonts w:ascii="宋体" w:hAnsi="宋体"/>
              </w:rPr>
              <w:t>远程技术支持。</w:t>
            </w:r>
          </w:p>
          <w:p w14:paraId="0C2F4210"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工程师需负责日常的证书状态监控、问题排查、证书吊销与重发、用户咨询支持，并管理证书申请、审核、下发等全流程，确保证书服务体系稳定运行。</w:t>
            </w:r>
          </w:p>
          <w:p w14:paraId="0C061D8F" w14:textId="77777777" w:rsidR="00C53A5B" w:rsidRDefault="00000000">
            <w:pPr>
              <w:ind w:firstLineChars="200" w:firstLine="420"/>
              <w:rPr>
                <w:rFonts w:ascii="宋体" w:hAnsi="宋体" w:hint="eastAsia"/>
              </w:rPr>
            </w:pPr>
            <w:r>
              <w:rPr>
                <w:rFonts w:ascii="宋体" w:hAnsi="宋体"/>
              </w:rPr>
              <w:t>3. 数字签名与验证服务（针对特定系统）</w:t>
            </w:r>
          </w:p>
          <w:p w14:paraId="61A89DD6" w14:textId="77777777" w:rsidR="00C53A5B" w:rsidRDefault="00000000">
            <w:pPr>
              <w:ind w:firstLineChars="200" w:firstLine="420"/>
              <w:rPr>
                <w:rFonts w:ascii="宋体" w:hAnsi="宋体" w:hint="eastAsia"/>
              </w:rPr>
            </w:pPr>
            <w:r>
              <w:rPr>
                <w:rFonts w:ascii="宋体" w:hAnsi="宋体"/>
              </w:rPr>
              <w:t>针对部署于政务云的</w:t>
            </w:r>
            <w:r>
              <w:rPr>
                <w:rFonts w:ascii="宋体" w:hAnsi="宋体" w:hint="eastAsia"/>
              </w:rPr>
              <w:t>信息系统</w:t>
            </w:r>
            <w:r>
              <w:rPr>
                <w:rFonts w:ascii="宋体" w:hAnsi="宋体"/>
              </w:rPr>
              <w:t>，投标人需提供基于北京CA云服务的数字签名与验证服务。</w:t>
            </w:r>
          </w:p>
          <w:p w14:paraId="1CBBFF00" w14:textId="77777777" w:rsidR="00C53A5B" w:rsidRDefault="00000000">
            <w:pPr>
              <w:ind w:firstLineChars="200" w:firstLine="420"/>
              <w:rPr>
                <w:rFonts w:ascii="宋体" w:hAnsi="宋体" w:hint="eastAsia"/>
              </w:rPr>
            </w:pPr>
            <w:r>
              <w:rPr>
                <w:rFonts w:ascii="宋体" w:hAnsi="宋体"/>
              </w:rPr>
              <w:t>服务包括：</w:t>
            </w:r>
          </w:p>
          <w:p w14:paraId="733257D2"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数字签名服务：为系统中的业务数据提供可靠的数字签名，确保数据完整性与不可否认性。</w:t>
            </w:r>
          </w:p>
          <w:p w14:paraId="6D6015A9"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签名验证服务：对接收到的已签名数据进行有效性验证，确保数据来源的真实性与合法性。</w:t>
            </w:r>
          </w:p>
          <w:p w14:paraId="1A2BF6B3" w14:textId="77777777" w:rsidR="00C53A5B" w:rsidRDefault="00000000">
            <w:pPr>
              <w:ind w:firstLineChars="200" w:firstLine="420"/>
              <w:rPr>
                <w:rFonts w:ascii="宋体" w:hAnsi="宋体" w:hint="eastAsia"/>
              </w:rPr>
            </w:pPr>
            <w:r>
              <w:rPr>
                <w:rFonts w:ascii="宋体" w:hAnsi="宋体" w:hint="eastAsia"/>
              </w:rPr>
              <w:t>上述服务需保障每月稳定可用，并含身份认证功能。</w:t>
            </w:r>
          </w:p>
          <w:p w14:paraId="23A3DFB6" w14:textId="77777777" w:rsidR="00C53A5B" w:rsidRDefault="00000000">
            <w:pPr>
              <w:ind w:firstLineChars="200" w:firstLine="420"/>
              <w:rPr>
                <w:rFonts w:ascii="宋体" w:hAnsi="宋体" w:hint="eastAsia"/>
              </w:rPr>
            </w:pPr>
            <w:r>
              <w:rPr>
                <w:rFonts w:ascii="宋体" w:hAnsi="宋体"/>
              </w:rPr>
              <w:t>4. 统一运维与客户服务</w:t>
            </w:r>
          </w:p>
          <w:p w14:paraId="60CA02CF" w14:textId="77777777" w:rsidR="00C53A5B" w:rsidRDefault="00000000">
            <w:pPr>
              <w:ind w:firstLineChars="200" w:firstLine="420"/>
              <w:rPr>
                <w:rFonts w:ascii="宋体" w:hAnsi="宋体" w:hint="eastAsia"/>
              </w:rPr>
            </w:pPr>
            <w:r>
              <w:rPr>
                <w:rFonts w:ascii="宋体" w:hAnsi="宋体"/>
              </w:rPr>
              <w:t>投标人需依托其“BJCA证书运维点”，为采购人提供统一的证书运维管理、实名制接入支持及客户服务，作为技术支持的统一接口与质量保障节点。</w:t>
            </w:r>
          </w:p>
          <w:p w14:paraId="40DABA28" w14:textId="77777777" w:rsidR="00C53A5B" w:rsidRDefault="00000000">
            <w:pPr>
              <w:ind w:firstLineChars="200" w:firstLine="420"/>
              <w:rPr>
                <w:rFonts w:ascii="宋体" w:hAnsi="宋体" w:hint="eastAsia"/>
              </w:rPr>
            </w:pPr>
            <w:r>
              <w:rPr>
                <w:rFonts w:ascii="宋体" w:hAnsi="宋体" w:hint="eastAsia"/>
              </w:rPr>
              <w:t>投标人应依据上述服务要求，明确自身作为北京CA授权服务商的身份，制定详细的服务实施方案，包括证书管理流程、人员资质、服务响应时间（SLA）、应急处理预案以及与采购人现有各信息系统的对接与协调方案。</w:t>
            </w:r>
          </w:p>
        </w:tc>
      </w:tr>
      <w:tr w:rsidR="00C53A5B" w14:paraId="19943AE9" w14:textId="77777777">
        <w:trPr>
          <w:trHeight w:val="454"/>
          <w:jc w:val="center"/>
        </w:trPr>
        <w:tc>
          <w:tcPr>
            <w:tcW w:w="527" w:type="dxa"/>
            <w:vAlign w:val="center"/>
          </w:tcPr>
          <w:p w14:paraId="6A7BEB65"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5</w:t>
            </w:r>
          </w:p>
        </w:tc>
        <w:tc>
          <w:tcPr>
            <w:tcW w:w="1067" w:type="dxa"/>
            <w:vAlign w:val="center"/>
          </w:tcPr>
          <w:p w14:paraId="2F02826B" w14:textId="77777777" w:rsidR="00C53A5B" w:rsidRDefault="00000000">
            <w:pPr>
              <w:rPr>
                <w:rFonts w:ascii="宋体" w:hAnsi="宋体" w:hint="eastAsia"/>
                <w:szCs w:val="21"/>
              </w:rPr>
            </w:pPr>
            <w:r>
              <w:rPr>
                <w:rFonts w:ascii="宋体" w:hAnsi="宋体" w:hint="eastAsia"/>
                <w:szCs w:val="21"/>
              </w:rPr>
              <w:t>密码应用安全服务</w:t>
            </w:r>
          </w:p>
        </w:tc>
        <w:tc>
          <w:tcPr>
            <w:tcW w:w="1276" w:type="dxa"/>
            <w:vAlign w:val="center"/>
          </w:tcPr>
          <w:p w14:paraId="0E521EF6" w14:textId="77777777" w:rsidR="00C53A5B" w:rsidRDefault="00000000">
            <w:pPr>
              <w:spacing w:line="360" w:lineRule="auto"/>
              <w:jc w:val="center"/>
              <w:rPr>
                <w:rFonts w:ascii="宋体" w:hAnsi="宋体" w:cs="宋体" w:hint="eastAsia"/>
                <w:szCs w:val="21"/>
              </w:rPr>
            </w:pPr>
            <w:r>
              <w:rPr>
                <w:rFonts w:ascii="宋体" w:hAnsi="宋体" w:cs="宋体"/>
                <w:szCs w:val="21"/>
              </w:rPr>
              <w:t>44.5</w:t>
            </w:r>
          </w:p>
        </w:tc>
        <w:tc>
          <w:tcPr>
            <w:tcW w:w="567" w:type="dxa"/>
            <w:vAlign w:val="center"/>
          </w:tcPr>
          <w:p w14:paraId="7F7A7FE8"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1989DE7F" w14:textId="77777777" w:rsidR="00C53A5B" w:rsidRDefault="00000000">
            <w:pPr>
              <w:ind w:firstLineChars="200" w:firstLine="420"/>
              <w:rPr>
                <w:rFonts w:ascii="宋体" w:hAnsi="宋体" w:hint="eastAsia"/>
              </w:rPr>
            </w:pPr>
            <w:r>
              <w:rPr>
                <w:rFonts w:ascii="宋体" w:hAnsi="宋体"/>
              </w:rPr>
              <w:t>为确保采购人运行在“北京市市级政务云”（包括太极云、电信云等）上的所有等级保护三级信息系统能够满足国家商用密码应用安全性评估（“密评”）要求，投标人需基于政务云环境，提供一套标准、合规的密码应用服务，并为信息系统集成提供全程技术支持。具体服务要求如下：</w:t>
            </w:r>
          </w:p>
          <w:p w14:paraId="59296150" w14:textId="77777777" w:rsidR="00C53A5B" w:rsidRDefault="00000000">
            <w:pPr>
              <w:ind w:firstLineChars="200" w:firstLine="420"/>
              <w:rPr>
                <w:rFonts w:ascii="宋体" w:hAnsi="宋体" w:hint="eastAsia"/>
              </w:rPr>
            </w:pPr>
            <w:r>
              <w:rPr>
                <w:rFonts w:ascii="宋体" w:hAnsi="宋体"/>
              </w:rPr>
              <w:t>1. 服务目标与范围</w:t>
            </w:r>
          </w:p>
          <w:p w14:paraId="2387163A" w14:textId="77777777" w:rsidR="00C53A5B" w:rsidRDefault="00000000">
            <w:pPr>
              <w:ind w:firstLineChars="200" w:firstLine="420"/>
              <w:rPr>
                <w:rFonts w:ascii="宋体" w:hAnsi="宋体" w:hint="eastAsia"/>
              </w:rPr>
            </w:pPr>
            <w:r>
              <w:rPr>
                <w:rFonts w:ascii="宋体" w:hAnsi="宋体"/>
              </w:rPr>
              <w:t>核心目标：为采购人部署在市级政务云上的所有等级保护三级信息系统通过商用密码应用安全性评估，提供必备的、符合标准的密码应用服务与技术支撑。</w:t>
            </w:r>
          </w:p>
          <w:p w14:paraId="106C7295" w14:textId="77777777" w:rsidR="00C53A5B" w:rsidRDefault="00000000">
            <w:pPr>
              <w:ind w:firstLineChars="200" w:firstLine="420"/>
              <w:rPr>
                <w:rFonts w:ascii="宋体" w:hAnsi="宋体" w:hint="eastAsia"/>
              </w:rPr>
            </w:pPr>
            <w:r>
              <w:rPr>
                <w:rFonts w:ascii="宋体" w:hAnsi="宋体"/>
              </w:rPr>
              <w:t>服务范围：覆盖采购人运行在“北京市市级政务云”（包括但不限于太极云、电信云节点）上的所有等级保护三级信息系统。</w:t>
            </w:r>
          </w:p>
          <w:p w14:paraId="2B748ADB" w14:textId="77777777" w:rsidR="00C53A5B" w:rsidRDefault="00000000">
            <w:pPr>
              <w:ind w:firstLineChars="200" w:firstLine="420"/>
              <w:rPr>
                <w:rFonts w:ascii="宋体" w:hAnsi="宋体" w:hint="eastAsia"/>
              </w:rPr>
            </w:pPr>
            <w:r>
              <w:rPr>
                <w:rFonts w:ascii="宋体" w:hAnsi="宋体"/>
              </w:rPr>
              <w:t>2. 密码应用服务要求：</w:t>
            </w:r>
          </w:p>
          <w:p w14:paraId="30FFCD66" w14:textId="77777777" w:rsidR="00C53A5B" w:rsidRDefault="00000000">
            <w:pPr>
              <w:ind w:firstLineChars="200" w:firstLine="420"/>
              <w:rPr>
                <w:rFonts w:ascii="宋体" w:hAnsi="宋体" w:hint="eastAsia"/>
              </w:rPr>
            </w:pPr>
            <w:r>
              <w:rPr>
                <w:rFonts w:ascii="宋体" w:hAnsi="宋体"/>
              </w:rPr>
              <w:t>为支撑</w:t>
            </w:r>
            <w:r>
              <w:rPr>
                <w:rFonts w:ascii="宋体" w:hAnsi="宋体" w:hint="eastAsia"/>
              </w:rPr>
              <w:t>采购人</w:t>
            </w:r>
            <w:r>
              <w:rPr>
                <w:rFonts w:ascii="宋体" w:hAnsi="宋体"/>
              </w:rPr>
              <w:t>等保三级信息系统满足密评要求，投标人需提供并持续保障符合GB/T 39786-2021《信息安全技术 信息系统密码应用基本要求》第三级要求的密码应用服务，确保服务的合规性、高可用性与可扩展性。所需服务能力须完整覆盖（包括但不限于）以下方面：</w:t>
            </w:r>
          </w:p>
          <w:p w14:paraId="607793BA"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身份认证服务：提供基于国产密码算法的强身份认证服务，确保系统用户、设备及应用访问者身份可信。</w:t>
            </w:r>
          </w:p>
          <w:p w14:paraId="666B1FF5"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传输安全服务：提供基于国密算法的SSL/TLS安全通信通道服务（如国密SSL证书服务），保障数据传输的机密性与完整性。</w:t>
            </w:r>
          </w:p>
          <w:p w14:paraId="36B5EE98" w14:textId="77777777" w:rsidR="00C53A5B" w:rsidRDefault="00000000">
            <w:pPr>
              <w:ind w:firstLineChars="200" w:firstLine="420"/>
              <w:rPr>
                <w:rFonts w:ascii="宋体" w:hAnsi="宋体" w:hint="eastAsia"/>
              </w:rPr>
            </w:pPr>
            <w:r>
              <w:rPr>
                <w:rFonts w:ascii="宋体" w:hAnsi="宋体" w:cs="宋体" w:hint="eastAsia"/>
              </w:rPr>
              <w:t>③</w:t>
            </w:r>
            <w:r>
              <w:rPr>
                <w:rFonts w:ascii="宋体" w:hAnsi="宋体"/>
              </w:rPr>
              <w:t>数据安全服务：提供数据加密/解密服务（如基于云服务器密码机技</w:t>
            </w:r>
            <w:r>
              <w:rPr>
                <w:rFonts w:ascii="宋体" w:hAnsi="宋体"/>
              </w:rPr>
              <w:lastRenderedPageBreak/>
              <w:t>术的数据加密服务），用于对数据库敏感字段、配置文件等静态数据进行加密保护，并提供合规的密钥管理。</w:t>
            </w:r>
          </w:p>
          <w:p w14:paraId="7C8F08F8" w14:textId="77777777" w:rsidR="00C53A5B" w:rsidRDefault="00000000">
            <w:pPr>
              <w:ind w:firstLineChars="200" w:firstLine="420"/>
              <w:rPr>
                <w:rFonts w:ascii="宋体" w:hAnsi="宋体" w:hint="eastAsia"/>
              </w:rPr>
            </w:pPr>
            <w:r>
              <w:rPr>
                <w:rFonts w:ascii="宋体" w:hAnsi="宋体" w:hint="eastAsia"/>
              </w:rPr>
              <w:t>④</w:t>
            </w:r>
            <w:r>
              <w:rPr>
                <w:rFonts w:ascii="宋体" w:hAnsi="宋体"/>
              </w:rPr>
              <w:t>行为可信服务：提供数字签名与验证服务，支持对关键业务流程、电子文件、操作指令等进行签名，确保行为不可否认与数据完整性。</w:t>
            </w:r>
          </w:p>
          <w:p w14:paraId="16580470" w14:textId="77777777" w:rsidR="00C53A5B" w:rsidRDefault="00000000">
            <w:pPr>
              <w:ind w:firstLineChars="200" w:firstLine="420"/>
              <w:rPr>
                <w:rFonts w:ascii="宋体" w:hAnsi="宋体" w:hint="eastAsia"/>
              </w:rPr>
            </w:pPr>
            <w:r>
              <w:rPr>
                <w:rFonts w:ascii="宋体" w:hAnsi="宋体" w:hint="eastAsia"/>
              </w:rPr>
              <w:t>⑤</w:t>
            </w:r>
            <w:r>
              <w:rPr>
                <w:rFonts w:ascii="宋体" w:hAnsi="宋体"/>
              </w:rPr>
              <w:t>开发支持服务：提供标准的国密算法开发支持（如SDK或API服务），以便于各信息系统开发商进行集成。</w:t>
            </w:r>
          </w:p>
          <w:p w14:paraId="49AEF75B" w14:textId="77777777" w:rsidR="00C53A5B" w:rsidRDefault="00000000">
            <w:pPr>
              <w:ind w:firstLineChars="200" w:firstLine="420"/>
              <w:rPr>
                <w:rFonts w:ascii="宋体" w:hAnsi="宋体" w:hint="eastAsia"/>
              </w:rPr>
            </w:pPr>
            <w:r>
              <w:rPr>
                <w:rFonts w:ascii="宋体" w:hAnsi="宋体"/>
              </w:rPr>
              <w:t>3. 服务实施与配合要求：</w:t>
            </w:r>
          </w:p>
          <w:p w14:paraId="58544083" w14:textId="77777777" w:rsidR="00C53A5B" w:rsidRDefault="00000000">
            <w:pPr>
              <w:ind w:firstLineChars="200" w:firstLine="420"/>
              <w:rPr>
                <w:rFonts w:ascii="宋体" w:hAnsi="宋体" w:hint="eastAsia"/>
              </w:rPr>
            </w:pPr>
            <w:r>
              <w:rPr>
                <w:rFonts w:ascii="宋体" w:hAnsi="宋体"/>
              </w:rPr>
              <w:t>投标人需负责上述密码应用服务所必需的相关技术资源的持续技术保障与维护，并确保与政务云环境的有效适配。</w:t>
            </w:r>
          </w:p>
          <w:p w14:paraId="333BD55B" w14:textId="77777777" w:rsidR="00C53A5B" w:rsidRDefault="00000000">
            <w:pPr>
              <w:ind w:firstLineChars="200" w:firstLine="420"/>
              <w:rPr>
                <w:rFonts w:ascii="宋体" w:hAnsi="宋体" w:hint="eastAsia"/>
              </w:rPr>
            </w:pPr>
            <w:r>
              <w:rPr>
                <w:rFonts w:ascii="宋体" w:hAnsi="宋体"/>
              </w:rPr>
              <w:t>投标人需全程配合采购人及各信息系统开发商，完成密码服务与现有业务系统的安全集成、联调测试、上线支持及后续运维，确保密码服务被正确、有效应用，并协助出具密评所需的密码应用改造方案。</w:t>
            </w:r>
          </w:p>
          <w:p w14:paraId="1974CFE4" w14:textId="77777777" w:rsidR="00C53A5B" w:rsidRDefault="00000000">
            <w:pPr>
              <w:ind w:firstLineChars="200" w:firstLine="420"/>
            </w:pPr>
            <w:r>
              <w:t>投标人应基于上述目标，从</w:t>
            </w:r>
            <w:r>
              <w:t> “</w:t>
            </w:r>
            <w:r>
              <w:t>可信身份、可信行为、可信数据</w:t>
            </w:r>
            <w:r>
              <w:t>”​ </w:t>
            </w:r>
            <w:r>
              <w:t>三个维度，为采购人信息系统构建整体、全方位的密码应用安全保障体系。</w:t>
            </w:r>
          </w:p>
          <w:p w14:paraId="31580A69" w14:textId="77777777" w:rsidR="00C53A5B" w:rsidRDefault="00000000">
            <w:pPr>
              <w:ind w:firstLineChars="200" w:firstLine="420"/>
              <w:rPr>
                <w:rFonts w:ascii="宋体" w:hAnsi="宋体" w:hint="eastAsia"/>
              </w:rPr>
            </w:pPr>
            <w:r>
              <w:t>投标方案中必须明确具体的服务实现方案（如云密码资源池、密码服务中间件等）、服务等级协议（</w:t>
            </w:r>
            <w:r>
              <w:t>SLA</w:t>
            </w:r>
            <w:r>
              <w:t>）、与政务云平台的适配性说明、以及协助通过密评的详细实施路径与承诺。</w:t>
            </w:r>
          </w:p>
        </w:tc>
      </w:tr>
      <w:tr w:rsidR="00C53A5B" w14:paraId="71362DC0" w14:textId="77777777">
        <w:trPr>
          <w:trHeight w:val="454"/>
          <w:jc w:val="center"/>
        </w:trPr>
        <w:tc>
          <w:tcPr>
            <w:tcW w:w="527" w:type="dxa"/>
            <w:vAlign w:val="center"/>
          </w:tcPr>
          <w:p w14:paraId="66A4AB2C"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6</w:t>
            </w:r>
          </w:p>
        </w:tc>
        <w:tc>
          <w:tcPr>
            <w:tcW w:w="1067" w:type="dxa"/>
            <w:vAlign w:val="center"/>
          </w:tcPr>
          <w:p w14:paraId="5647AF78" w14:textId="77777777" w:rsidR="00C53A5B" w:rsidRDefault="00000000">
            <w:pPr>
              <w:rPr>
                <w:rFonts w:ascii="宋体" w:hAnsi="宋体" w:hint="eastAsia"/>
                <w:szCs w:val="21"/>
              </w:rPr>
            </w:pPr>
            <w:r>
              <w:rPr>
                <w:rFonts w:ascii="宋体" w:hAnsi="宋体" w:hint="eastAsia"/>
                <w:szCs w:val="21"/>
              </w:rPr>
              <w:t>商用密码应用安全性评估服务</w:t>
            </w:r>
          </w:p>
        </w:tc>
        <w:tc>
          <w:tcPr>
            <w:tcW w:w="1276" w:type="dxa"/>
            <w:vAlign w:val="center"/>
          </w:tcPr>
          <w:p w14:paraId="17236B6F" w14:textId="77777777" w:rsidR="00C53A5B" w:rsidRDefault="00000000">
            <w:pPr>
              <w:spacing w:line="360" w:lineRule="auto"/>
              <w:jc w:val="center"/>
              <w:rPr>
                <w:rFonts w:ascii="宋体" w:hAnsi="宋体" w:cs="宋体" w:hint="eastAsia"/>
                <w:szCs w:val="21"/>
              </w:rPr>
            </w:pPr>
            <w:r>
              <w:rPr>
                <w:rFonts w:ascii="宋体" w:hAnsi="宋体" w:cs="宋体"/>
                <w:szCs w:val="21"/>
              </w:rPr>
              <w:t>64</w:t>
            </w:r>
          </w:p>
        </w:tc>
        <w:tc>
          <w:tcPr>
            <w:tcW w:w="567" w:type="dxa"/>
            <w:vAlign w:val="center"/>
          </w:tcPr>
          <w:p w14:paraId="44DD36D3"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758D0AA6" w14:textId="77777777" w:rsidR="00C53A5B" w:rsidRDefault="00000000">
            <w:pPr>
              <w:ind w:firstLineChars="200" w:firstLine="420"/>
              <w:rPr>
                <w:rFonts w:ascii="宋体" w:hAnsi="宋体" w:hint="eastAsia"/>
              </w:rPr>
            </w:pPr>
            <w:r>
              <w:rPr>
                <w:rFonts w:ascii="宋体" w:hAnsi="宋体"/>
              </w:rPr>
              <w:t>为确保采购人重要的等级保护第三级信息系统符合国家密码管理要求，及时发现密码应用安全隐患，并为后续合规建设提供明确指引，投标人需依据国家相关标准与管理办法，对指定信息系统开展专业的商用密码应用安全性评估（“密评”）服务。具体服务要求如下：</w:t>
            </w:r>
          </w:p>
          <w:p w14:paraId="3EDE85E1" w14:textId="77777777" w:rsidR="00C53A5B" w:rsidRDefault="00000000">
            <w:pPr>
              <w:ind w:firstLineChars="200" w:firstLine="420"/>
              <w:rPr>
                <w:rFonts w:ascii="宋体" w:hAnsi="宋体" w:hint="eastAsia"/>
              </w:rPr>
            </w:pPr>
            <w:r>
              <w:rPr>
                <w:rFonts w:ascii="宋体" w:hAnsi="宋体"/>
              </w:rPr>
              <w:t>1. 服务目标与范围</w:t>
            </w:r>
          </w:p>
          <w:p w14:paraId="79C2E113" w14:textId="77777777" w:rsidR="00C53A5B" w:rsidRDefault="00000000">
            <w:pPr>
              <w:ind w:firstLineChars="200" w:firstLine="420"/>
              <w:rPr>
                <w:rFonts w:ascii="宋体" w:hAnsi="宋体" w:hint="eastAsia"/>
              </w:rPr>
            </w:pPr>
            <w:r>
              <w:rPr>
                <w:rFonts w:ascii="宋体" w:hAnsi="宋体"/>
              </w:rPr>
              <w:t>服务目标：对采购人指定的第三级信息系统</w:t>
            </w:r>
            <w:r>
              <w:rPr>
                <w:rFonts w:ascii="宋体" w:hAnsi="宋体" w:hint="eastAsia"/>
              </w:rPr>
              <w:t>的商用密码改造方案进行商用密码应用方案评估。在本项目指定的各个系统完成改造后，对其</w:t>
            </w:r>
            <w:r>
              <w:rPr>
                <w:rFonts w:ascii="宋体" w:hAnsi="宋体"/>
              </w:rPr>
              <w:t>进行商用密码应用安全性评估，通过测评准确发现系统存在的安全隐患和风险，提出可行性完善和整改建议，并最终出具具备法律效力的、可支持备案的正式评估报告，协助采购人满足年度密评合规要求。</w:t>
            </w:r>
          </w:p>
          <w:p w14:paraId="44419C06" w14:textId="77777777" w:rsidR="00C53A5B" w:rsidRDefault="00000000">
            <w:pPr>
              <w:ind w:firstLineChars="200" w:firstLine="420"/>
              <w:rPr>
                <w:rFonts w:ascii="宋体" w:hAnsi="宋体" w:hint="eastAsia"/>
              </w:rPr>
            </w:pPr>
            <w:r>
              <w:rPr>
                <w:rFonts w:ascii="宋体" w:hAnsi="宋体"/>
              </w:rPr>
              <w:t>服务范围：依据《商用密码应用安全性评估管理办法》第九条要求，每年对采购人指定</w:t>
            </w:r>
            <w:r>
              <w:rPr>
                <w:rFonts w:ascii="宋体" w:hAnsi="宋体" w:hint="eastAsia"/>
              </w:rPr>
              <w:t>的</w:t>
            </w:r>
            <w:r>
              <w:rPr>
                <w:rFonts w:ascii="宋体" w:hAnsi="宋体"/>
              </w:rPr>
              <w:t>10个第三级信息系统开展评估（清单</w:t>
            </w:r>
            <w:r>
              <w:rPr>
                <w:rFonts w:ascii="宋体" w:hAnsi="宋体" w:hint="eastAsia"/>
              </w:rPr>
              <w:t>另</w:t>
            </w:r>
            <w:r>
              <w:rPr>
                <w:rFonts w:ascii="宋体" w:hAnsi="宋体"/>
              </w:rPr>
              <w:t>附）。</w:t>
            </w:r>
          </w:p>
          <w:p w14:paraId="240B716A" w14:textId="77777777" w:rsidR="00C53A5B" w:rsidRDefault="00000000">
            <w:pPr>
              <w:ind w:firstLineChars="200" w:firstLine="420"/>
              <w:rPr>
                <w:rFonts w:ascii="宋体" w:hAnsi="宋体" w:hint="eastAsia"/>
              </w:rPr>
            </w:pPr>
            <w:r>
              <w:rPr>
                <w:rFonts w:ascii="宋体" w:hAnsi="宋体"/>
              </w:rPr>
              <w:t>2. 服务内容与要求</w:t>
            </w:r>
          </w:p>
          <w:p w14:paraId="660AC42D" w14:textId="77777777" w:rsidR="00C53A5B" w:rsidRDefault="00000000">
            <w:pPr>
              <w:numPr>
                <w:ilvl w:val="255"/>
                <w:numId w:val="0"/>
              </w:numPr>
              <w:ind w:firstLineChars="200" w:firstLine="420"/>
              <w:jc w:val="left"/>
              <w:rPr>
                <w:rFonts w:ascii="宋体" w:hAnsi="宋体" w:hint="eastAsia"/>
              </w:rPr>
            </w:pPr>
            <w:r>
              <w:rPr>
                <w:rFonts w:ascii="宋体" w:hAnsi="宋体" w:hint="eastAsia"/>
              </w:rPr>
              <w:t>商用密码应用方案指导和方案评估：依据《密码法》及《</w:t>
            </w:r>
            <w:r>
              <w:rPr>
                <w:rFonts w:ascii="宋体" w:hAnsi="宋体"/>
              </w:rPr>
              <w:t xml:space="preserve">GB/T 39786-2021 </w:t>
            </w:r>
            <w:r>
              <w:rPr>
                <w:rFonts w:ascii="宋体" w:hAnsi="宋体" w:hint="eastAsia"/>
              </w:rPr>
              <w:t>信息安全技术信息系统密码应用基本要求》等文件要求，结合本项目</w:t>
            </w:r>
            <w:r>
              <w:rPr>
                <w:rFonts w:ascii="宋体" w:hAnsi="宋体"/>
              </w:rPr>
              <w:t>10</w:t>
            </w:r>
            <w:r>
              <w:rPr>
                <w:rFonts w:ascii="宋体" w:hAnsi="宋体" w:hint="eastAsia"/>
              </w:rPr>
              <w:t>个系统特点和场景，指导编制《系统商用密码应用方案》，并对方案进行商用密码应用安全性评估，评估密码应用需求分析是否准确、方案是否符合相应级别的安全要求等。</w:t>
            </w:r>
          </w:p>
          <w:p w14:paraId="4614D5ED" w14:textId="77777777" w:rsidR="00C53A5B" w:rsidRDefault="00000000">
            <w:pPr>
              <w:numPr>
                <w:ilvl w:val="255"/>
                <w:numId w:val="0"/>
              </w:numPr>
              <w:ind w:firstLineChars="200" w:firstLine="420"/>
              <w:jc w:val="left"/>
              <w:rPr>
                <w:rFonts w:ascii="宋体" w:hAnsi="宋体" w:hint="eastAsia"/>
              </w:rPr>
            </w:pPr>
            <w:r>
              <w:rPr>
                <w:rFonts w:ascii="宋体" w:hAnsi="宋体" w:hint="eastAsia"/>
              </w:rPr>
              <w:t>商用密码应用安全性评估：依据《</w:t>
            </w:r>
            <w:r>
              <w:rPr>
                <w:rFonts w:ascii="宋体" w:hAnsi="宋体"/>
              </w:rPr>
              <w:t xml:space="preserve">GB/T 39786-2021 </w:t>
            </w:r>
            <w:r>
              <w:rPr>
                <w:rFonts w:ascii="宋体" w:hAnsi="宋体" w:hint="eastAsia"/>
              </w:rPr>
              <w:t>信息安全技术信息系统密码应用基本要求》等标准要求，分别从物理和环境安全、网络和通信安全、设备和计算安全、应用和数据安全、管理制度、人员管理、建设运行和应急处置</w:t>
            </w:r>
            <w:r>
              <w:rPr>
                <w:rFonts w:ascii="宋体" w:hAnsi="宋体"/>
              </w:rPr>
              <w:t>8个层面，逐一对</w:t>
            </w:r>
            <w:r>
              <w:rPr>
                <w:rFonts w:ascii="宋体" w:hAnsi="宋体" w:hint="eastAsia"/>
              </w:rPr>
              <w:t>本项目的</w:t>
            </w:r>
            <w:r>
              <w:rPr>
                <w:rFonts w:ascii="宋体" w:hAnsi="宋体"/>
              </w:rPr>
              <w:t>10</w:t>
            </w:r>
            <w:r>
              <w:rPr>
                <w:rFonts w:ascii="宋体" w:hAnsi="宋体" w:hint="eastAsia"/>
              </w:rPr>
              <w:t>个第三级信息系统的</w:t>
            </w:r>
            <w:r>
              <w:rPr>
                <w:rFonts w:ascii="宋体" w:hAnsi="宋体"/>
              </w:rPr>
              <w:t>商用密码应用的合规性、正确性、有效性进行安全性评估，分析密码应用的薄弱环节及面临的安全风险，</w:t>
            </w:r>
            <w:r>
              <w:rPr>
                <w:rFonts w:ascii="宋体" w:hAnsi="宋体" w:hint="eastAsia"/>
              </w:rPr>
              <w:t>并在风险整改后进行回归测试</w:t>
            </w:r>
            <w:proofErr w:type="gramStart"/>
            <w:r>
              <w:rPr>
                <w:rFonts w:ascii="宋体" w:hAnsi="宋体" w:hint="eastAsia"/>
              </w:rPr>
              <w:t>。</w:t>
            </w:r>
            <w:r>
              <w:rPr>
                <w:rFonts w:ascii="宋体" w:hAnsi="宋体"/>
              </w:rPr>
              <w:t>。</w:t>
            </w:r>
            <w:proofErr w:type="gramEnd"/>
          </w:p>
          <w:p w14:paraId="285FCE4C" w14:textId="77777777" w:rsidR="00C53A5B" w:rsidRDefault="00000000">
            <w:pPr>
              <w:ind w:firstLineChars="200" w:firstLine="420"/>
              <w:rPr>
                <w:rFonts w:ascii="宋体" w:hAnsi="宋体" w:hint="eastAsia"/>
              </w:rPr>
            </w:pPr>
            <w:r>
              <w:rPr>
                <w:rFonts w:ascii="宋体" w:hAnsi="宋体"/>
              </w:rPr>
              <w:t>报告交付：</w:t>
            </w:r>
          </w:p>
          <w:p w14:paraId="7E7A1458" w14:textId="77777777" w:rsidR="00C53A5B" w:rsidRDefault="00000000">
            <w:pPr>
              <w:ind w:firstLineChars="200" w:firstLine="420"/>
              <w:rPr>
                <w:rFonts w:ascii="宋体" w:hAnsi="宋体" w:hint="eastAsia"/>
              </w:rPr>
            </w:pPr>
            <w:r>
              <w:rPr>
                <w:rFonts w:ascii="宋体" w:hAnsi="宋体" w:hint="eastAsia"/>
              </w:rPr>
              <w:t>商用密码应用方案指导和方案评估：指导北京市疾病预防控制中心完善本项目指定系统的商用密码应用方案，并对方案进行评估，最终出具各个系统的商用密码应用方案评估报告。</w:t>
            </w:r>
          </w:p>
          <w:p w14:paraId="2C6B72E6" w14:textId="77777777" w:rsidR="00C53A5B" w:rsidRDefault="00000000">
            <w:pPr>
              <w:ind w:firstLineChars="200" w:firstLine="420"/>
              <w:rPr>
                <w:rFonts w:ascii="宋体" w:hAnsi="宋体" w:hint="eastAsia"/>
              </w:rPr>
            </w:pPr>
            <w:r>
              <w:rPr>
                <w:rFonts w:ascii="宋体" w:hAnsi="宋体" w:hint="eastAsia"/>
              </w:rPr>
              <w:t>商用密码应用安全性评估：对本项目指定系统进行商用密码应用安全性</w:t>
            </w:r>
            <w:r>
              <w:rPr>
                <w:rFonts w:ascii="宋体" w:hAnsi="宋体" w:hint="eastAsia"/>
              </w:rPr>
              <w:lastRenderedPageBreak/>
              <w:t>评估，</w:t>
            </w:r>
            <w:r>
              <w:rPr>
                <w:rFonts w:ascii="宋体" w:hAnsi="宋体"/>
              </w:rPr>
              <w:t>在</w:t>
            </w:r>
            <w:r>
              <w:rPr>
                <w:rFonts w:ascii="宋体" w:hAnsi="宋体" w:hint="eastAsia"/>
              </w:rPr>
              <w:t>初次评估</w:t>
            </w:r>
            <w:r>
              <w:rPr>
                <w:rFonts w:ascii="宋体" w:hAnsi="宋体"/>
              </w:rPr>
              <w:t>完成后，出具详细的问题清单，明确指出不符合项、安全风险，并提供具有可操作性的整改建议。</w:t>
            </w:r>
            <w:r>
              <w:rPr>
                <w:rFonts w:ascii="宋体" w:hAnsi="宋体" w:hint="eastAsia"/>
              </w:rPr>
              <w:t>并在整改后进行回归测试。</w:t>
            </w:r>
            <w:r>
              <w:rPr>
                <w:rFonts w:ascii="宋体" w:hAnsi="宋体"/>
              </w:rPr>
              <w:t>在采购人根据建议完成整改（如涉及）并进行复测</w:t>
            </w:r>
            <w:r>
              <w:rPr>
                <w:rFonts w:ascii="宋体" w:hAnsi="宋体" w:hint="eastAsia"/>
              </w:rPr>
              <w:t>并出具各个系统的商用密码应用安全性评估报告。</w:t>
            </w:r>
          </w:p>
          <w:p w14:paraId="3123B001" w14:textId="77777777" w:rsidR="00C53A5B" w:rsidRDefault="00000000">
            <w:pPr>
              <w:ind w:firstLineChars="200" w:firstLine="420"/>
              <w:rPr>
                <w:rFonts w:ascii="宋体" w:hAnsi="宋体" w:hint="eastAsia"/>
              </w:rPr>
            </w:pPr>
            <w:r>
              <w:rPr>
                <w:rFonts w:ascii="宋体" w:hAnsi="宋体"/>
              </w:rPr>
              <w:t>3. 服务团队与资质要求</w:t>
            </w:r>
          </w:p>
          <w:p w14:paraId="4123F705" w14:textId="77777777" w:rsidR="00C53A5B" w:rsidRDefault="00000000">
            <w:pPr>
              <w:ind w:firstLineChars="200" w:firstLine="420"/>
              <w:rPr>
                <w:rFonts w:ascii="宋体" w:hAnsi="宋体" w:hint="eastAsia"/>
              </w:rPr>
            </w:pPr>
            <w:r>
              <w:rPr>
                <w:rFonts w:ascii="宋体" w:hAnsi="宋体"/>
              </w:rPr>
              <w:t>投标人（即测评机构）必须具备由国家密码管理局</w:t>
            </w:r>
            <w:r>
              <w:rPr>
                <w:rFonts w:ascii="宋体" w:hAnsi="宋体" w:hint="eastAsia"/>
              </w:rPr>
              <w:t>颁发</w:t>
            </w:r>
            <w:proofErr w:type="gramStart"/>
            <w:r>
              <w:rPr>
                <w:rFonts w:ascii="宋体" w:hAnsi="宋体" w:hint="eastAsia"/>
              </w:rPr>
              <w:t>的</w:t>
            </w:r>
            <w:r>
              <w:rPr>
                <w:rFonts w:ascii="宋体" w:hAnsi="宋体"/>
              </w:rPr>
              <w:t>的</w:t>
            </w:r>
            <w:proofErr w:type="gramEnd"/>
            <w:r>
              <w:rPr>
                <w:rFonts w:ascii="宋体" w:hAnsi="宋体"/>
              </w:rPr>
              <w:t>商用密码应用安全性评估机构资质，并指派</w:t>
            </w:r>
            <w:r>
              <w:rPr>
                <w:rFonts w:ascii="宋体" w:hAnsi="宋体" w:hint="eastAsia"/>
              </w:rPr>
              <w:t>本单位</w:t>
            </w:r>
            <w:r>
              <w:rPr>
                <w:rFonts w:ascii="宋体" w:hAnsi="宋体"/>
              </w:rPr>
              <w:t>具备相应资质的</w:t>
            </w:r>
            <w:r>
              <w:rPr>
                <w:rFonts w:ascii="宋体" w:hAnsi="宋体" w:hint="eastAsia"/>
              </w:rPr>
              <w:t>商用密码应用安全性</w:t>
            </w:r>
            <w:r>
              <w:rPr>
                <w:rFonts w:ascii="宋体" w:hAnsi="宋体"/>
              </w:rPr>
              <w:t>人员组成项目组，确保</w:t>
            </w:r>
            <w:r>
              <w:rPr>
                <w:rFonts w:ascii="宋体" w:hAnsi="宋体" w:hint="eastAsia"/>
              </w:rPr>
              <w:t>评估</w:t>
            </w:r>
            <w:r>
              <w:rPr>
                <w:rFonts w:ascii="宋体" w:hAnsi="宋体"/>
              </w:rPr>
              <w:t>过程的专业性、客观性和公正性。</w:t>
            </w:r>
          </w:p>
          <w:p w14:paraId="1BC860CC" w14:textId="77777777" w:rsidR="00C53A5B" w:rsidRDefault="00000000">
            <w:pPr>
              <w:ind w:firstLineChars="200" w:firstLine="420"/>
              <w:rPr>
                <w:rFonts w:ascii="宋体" w:hAnsi="宋体" w:hint="eastAsia"/>
              </w:rPr>
            </w:pPr>
            <w:r>
              <w:rPr>
                <w:rFonts w:ascii="宋体" w:hAnsi="宋体"/>
              </w:rPr>
              <w:t>投标人应基于上述要求，提供详细的测评实施方案、项目团队组成、进度计划、质量保障措施以及与采购人及各系统承建方的协作机制。</w:t>
            </w:r>
          </w:p>
        </w:tc>
      </w:tr>
      <w:tr w:rsidR="00C53A5B" w14:paraId="531A8663" w14:textId="77777777">
        <w:trPr>
          <w:trHeight w:val="454"/>
          <w:jc w:val="center"/>
        </w:trPr>
        <w:tc>
          <w:tcPr>
            <w:tcW w:w="527" w:type="dxa"/>
            <w:vAlign w:val="center"/>
          </w:tcPr>
          <w:p w14:paraId="46860F11"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7</w:t>
            </w:r>
          </w:p>
        </w:tc>
        <w:tc>
          <w:tcPr>
            <w:tcW w:w="1067" w:type="dxa"/>
            <w:vAlign w:val="center"/>
          </w:tcPr>
          <w:p w14:paraId="1FFCE3CF" w14:textId="77777777" w:rsidR="00C53A5B" w:rsidRDefault="00000000">
            <w:pPr>
              <w:rPr>
                <w:rFonts w:ascii="宋体" w:hAnsi="宋体" w:hint="eastAsia"/>
                <w:szCs w:val="21"/>
              </w:rPr>
            </w:pPr>
            <w:r>
              <w:rPr>
                <w:rFonts w:ascii="宋体" w:hAnsi="宋体" w:cs="宋体" w:hint="eastAsia"/>
                <w:bCs/>
                <w:szCs w:val="21"/>
              </w:rPr>
              <w:t>全流量综合监测</w:t>
            </w:r>
          </w:p>
        </w:tc>
        <w:tc>
          <w:tcPr>
            <w:tcW w:w="1276" w:type="dxa"/>
            <w:vAlign w:val="center"/>
          </w:tcPr>
          <w:p w14:paraId="43BC2D81" w14:textId="77777777" w:rsidR="00C53A5B" w:rsidRDefault="00000000">
            <w:pPr>
              <w:spacing w:line="360" w:lineRule="auto"/>
              <w:jc w:val="center"/>
              <w:rPr>
                <w:rFonts w:ascii="宋体" w:hAnsi="宋体" w:cs="宋体" w:hint="eastAsia"/>
                <w:szCs w:val="21"/>
              </w:rPr>
            </w:pPr>
            <w:r>
              <w:rPr>
                <w:rFonts w:ascii="宋体" w:hAnsi="宋体" w:cs="宋体"/>
                <w:szCs w:val="21"/>
              </w:rPr>
              <w:t>26.56</w:t>
            </w:r>
          </w:p>
        </w:tc>
        <w:tc>
          <w:tcPr>
            <w:tcW w:w="567" w:type="dxa"/>
            <w:vAlign w:val="center"/>
          </w:tcPr>
          <w:p w14:paraId="252A7546"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68E1B5E0" w14:textId="77777777" w:rsidR="00C53A5B" w:rsidRDefault="00000000">
            <w:pPr>
              <w:ind w:firstLineChars="200" w:firstLine="420"/>
              <w:rPr>
                <w:rFonts w:ascii="宋体" w:hAnsi="宋体" w:hint="eastAsia"/>
              </w:rPr>
            </w:pPr>
            <w:r>
              <w:rPr>
                <w:rFonts w:ascii="宋体" w:hAnsi="宋体" w:hint="eastAsia"/>
              </w:rPr>
              <w:t>为全面提升采购人网络安全综合监测、预警、分析和响应能力，投标人需提供全面的安全综合监测服务，构建覆盖资产、威胁、攻击、行为的全天候、全流量安全监测体系。具体服务要求如下：</w:t>
            </w:r>
          </w:p>
          <w:p w14:paraId="360B3C1A" w14:textId="77777777" w:rsidR="00C53A5B" w:rsidRDefault="00000000">
            <w:pPr>
              <w:ind w:firstLineChars="200" w:firstLine="420"/>
              <w:rPr>
                <w:rFonts w:ascii="宋体" w:hAnsi="宋体" w:hint="eastAsia"/>
              </w:rPr>
            </w:pPr>
            <w:r>
              <w:rPr>
                <w:rFonts w:ascii="宋体" w:hAnsi="宋体"/>
              </w:rPr>
              <w:t>1. 全流量综合监测与预警服务</w:t>
            </w:r>
          </w:p>
          <w:p w14:paraId="680D703C" w14:textId="77777777" w:rsidR="00C53A5B" w:rsidRDefault="00000000">
            <w:pPr>
              <w:ind w:firstLineChars="200" w:firstLine="420"/>
              <w:rPr>
                <w:rFonts w:ascii="宋体" w:hAnsi="宋体" w:hint="eastAsia"/>
              </w:rPr>
            </w:pPr>
            <w:r>
              <w:rPr>
                <w:rFonts w:ascii="宋体" w:hAnsi="宋体"/>
              </w:rPr>
              <w:t>投标人需对采购人所有信息系统和整体网络开展全流量安全监测与分析。服务期内至少进行两次全面核查，分别在服务期开始时和服务中期各进行一次。</w:t>
            </w:r>
          </w:p>
          <w:p w14:paraId="66978FE0" w14:textId="77777777" w:rsidR="00C53A5B" w:rsidRDefault="00000000">
            <w:pPr>
              <w:ind w:firstLineChars="200" w:firstLine="420"/>
              <w:rPr>
                <w:rFonts w:ascii="宋体" w:hAnsi="宋体" w:hint="eastAsia"/>
              </w:rPr>
            </w:pPr>
            <w:r>
              <w:rPr>
                <w:rFonts w:ascii="宋体" w:hAnsi="宋体"/>
              </w:rPr>
              <w:t>核心服务包括：</w:t>
            </w:r>
          </w:p>
          <w:p w14:paraId="5F777BA9"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对业务系统运行产生的全流量日志进行收集、存储与传输，数据需能对接到采购人现有监控平台或提供平台化访问，实现对网络攻击的全流量分析监测与预警。</w:t>
            </w:r>
          </w:p>
          <w:p w14:paraId="05CFE2D5"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提供7×24小时专业团队监测预警服务，每日至少发布3次安全预警信息。每周至少出具安全分析周报1份，每月至少出具安全分析月报1份。</w:t>
            </w:r>
          </w:p>
          <w:p w14:paraId="133DB017" w14:textId="77777777" w:rsidR="00C53A5B" w:rsidRDefault="00000000">
            <w:pPr>
              <w:ind w:firstLineChars="200" w:firstLine="420"/>
              <w:rPr>
                <w:rFonts w:ascii="宋体" w:hAnsi="宋体" w:hint="eastAsia"/>
              </w:rPr>
            </w:pPr>
            <w:r>
              <w:rPr>
                <w:rFonts w:ascii="宋体" w:hAnsi="宋体"/>
              </w:rPr>
              <w:t>2. 互联网暴露面资产核查服务</w:t>
            </w:r>
          </w:p>
          <w:p w14:paraId="40992A5D" w14:textId="77777777" w:rsidR="00C53A5B" w:rsidRDefault="00000000">
            <w:pPr>
              <w:ind w:firstLineChars="200" w:firstLine="420"/>
              <w:rPr>
                <w:rFonts w:ascii="宋体" w:hAnsi="宋体" w:hint="eastAsia"/>
              </w:rPr>
            </w:pPr>
            <w:r>
              <w:rPr>
                <w:rFonts w:ascii="宋体" w:hAnsi="宋体"/>
              </w:rPr>
              <w:t>投标人需定期对采购人互联网暴露面资产进行深度核查，以收敛攻击面。服务内容包括：</w:t>
            </w:r>
          </w:p>
          <w:p w14:paraId="4EFAFA9D"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资产梳理：全面梳理采购人对外开放的全部IP地址、端口及其对应的协议、服务、应用指纹、域名解析等详细信息。</w:t>
            </w:r>
          </w:p>
          <w:p w14:paraId="0D6D4828"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风险分析：分析暴露面的风险与威胁情况，并进行有针对性的风险通报。</w:t>
            </w:r>
          </w:p>
          <w:p w14:paraId="3475E852" w14:textId="77777777" w:rsidR="00C53A5B" w:rsidRDefault="00000000">
            <w:pPr>
              <w:ind w:firstLineChars="200" w:firstLine="420"/>
              <w:rPr>
                <w:rFonts w:ascii="宋体" w:hAnsi="宋体" w:hint="eastAsia"/>
              </w:rPr>
            </w:pPr>
            <w:r>
              <w:rPr>
                <w:rFonts w:ascii="宋体" w:hAnsi="宋体" w:cs="宋体" w:hint="eastAsia"/>
              </w:rPr>
              <w:t>③</w:t>
            </w:r>
            <w:r>
              <w:rPr>
                <w:rFonts w:ascii="宋体" w:hAnsi="宋体"/>
              </w:rPr>
              <w:t>输出报告：提供详细的资产清单、风险分析结果及整改建议。</w:t>
            </w:r>
          </w:p>
          <w:p w14:paraId="2A5E57B3" w14:textId="77777777" w:rsidR="00C53A5B" w:rsidRDefault="00000000">
            <w:pPr>
              <w:ind w:firstLineChars="200" w:firstLine="420"/>
              <w:rPr>
                <w:rFonts w:ascii="宋体" w:hAnsi="宋体" w:hint="eastAsia"/>
              </w:rPr>
            </w:pPr>
            <w:r>
              <w:rPr>
                <w:rFonts w:ascii="宋体" w:hAnsi="宋体"/>
              </w:rPr>
              <w:t>3. 攻防演练现场保障与追踪溯源服务</w:t>
            </w:r>
          </w:p>
          <w:p w14:paraId="00573391" w14:textId="77777777" w:rsidR="00C53A5B" w:rsidRDefault="00000000">
            <w:pPr>
              <w:ind w:firstLineChars="200" w:firstLine="420"/>
              <w:rPr>
                <w:rFonts w:ascii="宋体" w:hAnsi="宋体" w:hint="eastAsia"/>
              </w:rPr>
            </w:pPr>
            <w:r>
              <w:rPr>
                <w:rFonts w:ascii="宋体" w:hAnsi="宋体"/>
              </w:rPr>
              <w:t>投标人需在“护网”等重大网络安全攻防演练期间，提供现场保障与深度分析服务。服务内容包括：</w:t>
            </w:r>
          </w:p>
          <w:p w14:paraId="2C61E45E"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现场值守：根据往年实际情况估算，需提供双人累计不少于90天的现场值守保障，每年至少配合五次此类演练值守工作。</w:t>
            </w:r>
          </w:p>
          <w:p w14:paraId="4282C7CF"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攻击分析：对发现的网络攻击行为进行实时分析、研判。</w:t>
            </w:r>
          </w:p>
          <w:p w14:paraId="2E383A60" w14:textId="77777777" w:rsidR="00C53A5B" w:rsidRDefault="00000000">
            <w:pPr>
              <w:ind w:firstLineChars="200" w:firstLine="420"/>
              <w:rPr>
                <w:rFonts w:ascii="宋体" w:hAnsi="宋体" w:hint="eastAsia"/>
              </w:rPr>
            </w:pPr>
            <w:r>
              <w:rPr>
                <w:rFonts w:ascii="宋体" w:hAnsi="宋体" w:hint="eastAsia"/>
              </w:rPr>
              <w:t>③</w:t>
            </w:r>
            <w:r>
              <w:rPr>
                <w:rFonts w:ascii="宋体" w:hAnsi="宋体"/>
              </w:rPr>
              <w:t>追踪溯源：对攻击事件开展追踪溯源，定位攻击来源与路径。</w:t>
            </w:r>
          </w:p>
          <w:p w14:paraId="3E24371D" w14:textId="77777777" w:rsidR="00C53A5B" w:rsidRDefault="00000000">
            <w:pPr>
              <w:ind w:firstLineChars="200" w:firstLine="420"/>
              <w:rPr>
                <w:rFonts w:ascii="宋体" w:hAnsi="宋体" w:hint="eastAsia"/>
              </w:rPr>
            </w:pPr>
            <w:r>
              <w:rPr>
                <w:rFonts w:ascii="宋体" w:hAnsi="宋体"/>
              </w:rPr>
              <w:t>4. 威胁情报与平台优化服务</w:t>
            </w:r>
          </w:p>
          <w:p w14:paraId="0E631CE5" w14:textId="77777777" w:rsidR="00C53A5B" w:rsidRDefault="00000000">
            <w:pPr>
              <w:ind w:firstLineChars="200" w:firstLine="420"/>
              <w:rPr>
                <w:rFonts w:ascii="宋体" w:hAnsi="宋体" w:hint="eastAsia"/>
              </w:rPr>
            </w:pPr>
            <w:r>
              <w:rPr>
                <w:rFonts w:ascii="宋体" w:hAnsi="宋体"/>
              </w:rPr>
              <w:t>为提升监测的主动性与精准性，投标人需提供威胁情报与平台效能优化服务。服务内容包括：</w:t>
            </w:r>
          </w:p>
          <w:p w14:paraId="0B582A01"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威胁情报同步：将威胁情报库实时更新至采购人的态势感知平台，实现威胁情报的即时应用。</w:t>
            </w:r>
          </w:p>
          <w:p w14:paraId="50500D4D"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高级威胁分析：每月基于全流量日志提供高级威胁分析服务。</w:t>
            </w:r>
          </w:p>
          <w:p w14:paraId="2A1B31DE" w14:textId="77777777" w:rsidR="00C53A5B" w:rsidRDefault="00000000">
            <w:pPr>
              <w:ind w:firstLineChars="200" w:firstLine="420"/>
              <w:rPr>
                <w:rFonts w:ascii="宋体" w:hAnsi="宋体" w:hint="eastAsia"/>
              </w:rPr>
            </w:pPr>
            <w:r>
              <w:rPr>
                <w:rFonts w:ascii="宋体" w:hAnsi="宋体" w:hint="eastAsia"/>
              </w:rPr>
              <w:t>③</w:t>
            </w:r>
            <w:r>
              <w:rPr>
                <w:rFonts w:ascii="宋体" w:hAnsi="宋体"/>
              </w:rPr>
              <w:t>自动化响应优化：提供脚本优化更新、自动拦截规则匹配等服务，每年不低于12次。</w:t>
            </w:r>
          </w:p>
          <w:p w14:paraId="7054E4E4" w14:textId="77777777" w:rsidR="00C53A5B" w:rsidRDefault="00000000">
            <w:pPr>
              <w:ind w:firstLineChars="200" w:firstLine="420"/>
              <w:rPr>
                <w:rFonts w:ascii="宋体" w:hAnsi="宋体" w:hint="eastAsia"/>
              </w:rPr>
            </w:pPr>
            <w:r>
              <w:rPr>
                <w:rFonts w:ascii="宋体" w:hAnsi="宋体" w:hint="eastAsia"/>
              </w:rPr>
              <w:lastRenderedPageBreak/>
              <w:t>④</w:t>
            </w:r>
            <w:r>
              <w:rPr>
                <w:rFonts w:ascii="宋体" w:hAnsi="宋体"/>
              </w:rPr>
              <w:t>平台性能优化：对态势感知平台集群进行配置优化，提升其性能与运行效率，每年不低于12次。</w:t>
            </w:r>
          </w:p>
          <w:p w14:paraId="03DDF777" w14:textId="77777777" w:rsidR="00C53A5B" w:rsidRDefault="00000000">
            <w:pPr>
              <w:ind w:firstLineChars="200" w:firstLine="420"/>
              <w:rPr>
                <w:rFonts w:ascii="宋体" w:hAnsi="宋体" w:hint="eastAsia"/>
              </w:rPr>
            </w:pPr>
            <w:r>
              <w:rPr>
                <w:rFonts w:ascii="宋体" w:hAnsi="宋体"/>
              </w:rPr>
              <w:t>5. 异常行为分析服务</w:t>
            </w:r>
          </w:p>
          <w:p w14:paraId="756B54C9" w14:textId="77777777" w:rsidR="00C53A5B" w:rsidRDefault="00000000">
            <w:pPr>
              <w:ind w:firstLineChars="200" w:firstLine="420"/>
              <w:rPr>
                <w:rFonts w:ascii="宋体" w:hAnsi="宋体" w:hint="eastAsia"/>
              </w:rPr>
            </w:pPr>
            <w:r>
              <w:rPr>
                <w:rFonts w:ascii="宋体" w:hAnsi="宋体"/>
              </w:rPr>
              <w:t>投标人需对采购人业务系统的日常运行进行持续监控，及时发现潜在风险。服务内容包括：</w:t>
            </w:r>
          </w:p>
          <w:p w14:paraId="31A0AAF1" w14:textId="77777777" w:rsidR="00C53A5B" w:rsidRDefault="00000000">
            <w:pPr>
              <w:ind w:firstLineChars="200" w:firstLine="420"/>
              <w:rPr>
                <w:rFonts w:ascii="宋体" w:hAnsi="宋体" w:hint="eastAsia"/>
              </w:rPr>
            </w:pPr>
            <w:r>
              <w:rPr>
                <w:rFonts w:ascii="宋体" w:hAnsi="宋体" w:hint="eastAsia"/>
              </w:rPr>
              <w:t>①</w:t>
            </w:r>
            <w:r>
              <w:rPr>
                <w:rFonts w:ascii="宋体" w:hAnsi="宋体"/>
              </w:rPr>
              <w:t>日常分析：对系统运行中的异常行为进行分析，及时发现非正常业务或恶意操作。</w:t>
            </w:r>
          </w:p>
          <w:p w14:paraId="7BCAA634" w14:textId="77777777" w:rsidR="00C53A5B" w:rsidRDefault="00000000">
            <w:pPr>
              <w:ind w:firstLineChars="200" w:firstLine="420"/>
              <w:rPr>
                <w:rFonts w:ascii="宋体" w:hAnsi="宋体" w:hint="eastAsia"/>
              </w:rPr>
            </w:pPr>
            <w:r>
              <w:rPr>
                <w:rFonts w:ascii="宋体" w:hAnsi="宋体" w:hint="eastAsia"/>
              </w:rPr>
              <w:t>②</w:t>
            </w:r>
            <w:r>
              <w:rPr>
                <w:rFonts w:ascii="宋体" w:hAnsi="宋体"/>
              </w:rPr>
              <w:t>数据对接与预警：将异常行为数据对接至态势感知平台，并实现自动预警、研判与处置联动。</w:t>
            </w:r>
          </w:p>
          <w:p w14:paraId="2857241C" w14:textId="77777777" w:rsidR="00C53A5B" w:rsidRDefault="00000000">
            <w:pPr>
              <w:ind w:firstLineChars="200" w:firstLine="420"/>
              <w:rPr>
                <w:rFonts w:ascii="宋体" w:hAnsi="宋体" w:hint="eastAsia"/>
              </w:rPr>
            </w:pPr>
            <w:r>
              <w:rPr>
                <w:rFonts w:ascii="宋体" w:hAnsi="宋体" w:hint="eastAsia"/>
              </w:rPr>
              <w:t>③</w:t>
            </w:r>
            <w:r>
              <w:rPr>
                <w:rFonts w:ascii="宋体" w:hAnsi="宋体"/>
              </w:rPr>
              <w:t>监测报告：每日至少进行1次监测分析，并提供每周的统计分析报告。</w:t>
            </w:r>
          </w:p>
          <w:p w14:paraId="32110C88" w14:textId="77777777" w:rsidR="00C53A5B" w:rsidRDefault="00000000">
            <w:pPr>
              <w:ind w:firstLineChars="200" w:firstLine="420"/>
              <w:rPr>
                <w:rFonts w:ascii="Arial" w:hAnsi="Arial" w:cs="Arial"/>
                <w:szCs w:val="21"/>
              </w:rPr>
            </w:pPr>
            <w:r>
              <w:rPr>
                <w:rFonts w:ascii="宋体" w:hAnsi="宋体" w:hint="eastAsia"/>
              </w:rPr>
              <w:t>投标人应基于上述服务要求，组建专业服务团队，明确各项服务的具体技术实现方案、服务流程、交付物（报告）标准及服务等级协议（SLA）。</w:t>
            </w:r>
          </w:p>
        </w:tc>
      </w:tr>
      <w:tr w:rsidR="00C53A5B" w14:paraId="2F836EE3" w14:textId="77777777">
        <w:trPr>
          <w:trHeight w:val="454"/>
          <w:jc w:val="center"/>
        </w:trPr>
        <w:tc>
          <w:tcPr>
            <w:tcW w:w="527" w:type="dxa"/>
            <w:vAlign w:val="center"/>
          </w:tcPr>
          <w:p w14:paraId="3BA25AA8" w14:textId="77777777" w:rsidR="00C53A5B" w:rsidRDefault="00000000">
            <w:pPr>
              <w:spacing w:line="360" w:lineRule="auto"/>
              <w:jc w:val="center"/>
              <w:rPr>
                <w:rFonts w:ascii="宋体" w:hAnsi="宋体" w:cs="宋体" w:hint="eastAsia"/>
                <w:bCs/>
                <w:szCs w:val="21"/>
              </w:rPr>
            </w:pPr>
            <w:r>
              <w:rPr>
                <w:rFonts w:ascii="宋体" w:hAnsi="宋体" w:cs="宋体" w:hint="eastAsia"/>
                <w:bCs/>
                <w:szCs w:val="21"/>
              </w:rPr>
              <w:t>8</w:t>
            </w:r>
          </w:p>
        </w:tc>
        <w:tc>
          <w:tcPr>
            <w:tcW w:w="1067" w:type="dxa"/>
            <w:vAlign w:val="center"/>
          </w:tcPr>
          <w:p w14:paraId="5E7CBEF0" w14:textId="77777777" w:rsidR="00C53A5B" w:rsidRDefault="00000000">
            <w:pPr>
              <w:rPr>
                <w:rFonts w:ascii="宋体" w:hAnsi="宋体" w:hint="eastAsia"/>
                <w:szCs w:val="21"/>
              </w:rPr>
            </w:pPr>
            <w:r>
              <w:rPr>
                <w:rFonts w:ascii="宋体" w:hAnsi="宋体" w:hint="eastAsia"/>
                <w:szCs w:val="21"/>
              </w:rPr>
              <w:t>免疫接种运营管理与监测运维服务</w:t>
            </w:r>
          </w:p>
        </w:tc>
        <w:tc>
          <w:tcPr>
            <w:tcW w:w="1276" w:type="dxa"/>
            <w:vAlign w:val="center"/>
          </w:tcPr>
          <w:p w14:paraId="72B5EA35" w14:textId="77777777" w:rsidR="00C53A5B" w:rsidRDefault="00000000">
            <w:pPr>
              <w:spacing w:line="360" w:lineRule="auto"/>
              <w:jc w:val="center"/>
              <w:rPr>
                <w:rFonts w:ascii="宋体" w:hAnsi="宋体" w:cs="宋体" w:hint="eastAsia"/>
                <w:szCs w:val="21"/>
              </w:rPr>
            </w:pPr>
            <w:r>
              <w:rPr>
                <w:rFonts w:ascii="宋体" w:hAnsi="宋体" w:cs="宋体"/>
                <w:szCs w:val="21"/>
              </w:rPr>
              <w:t>74.7</w:t>
            </w:r>
          </w:p>
        </w:tc>
        <w:tc>
          <w:tcPr>
            <w:tcW w:w="567" w:type="dxa"/>
            <w:vAlign w:val="center"/>
          </w:tcPr>
          <w:p w14:paraId="47E6D81B" w14:textId="77777777" w:rsidR="00C53A5B" w:rsidRDefault="00000000">
            <w:pPr>
              <w:jc w:val="center"/>
              <w:rPr>
                <w:rFonts w:ascii="宋体" w:hAnsi="宋体" w:hint="eastAsia"/>
                <w:color w:val="000000"/>
                <w:szCs w:val="21"/>
              </w:rPr>
            </w:pPr>
            <w:r>
              <w:rPr>
                <w:rFonts w:ascii="宋体" w:hAnsi="宋体" w:hint="eastAsia"/>
                <w:color w:val="000000"/>
                <w:szCs w:val="21"/>
              </w:rPr>
              <w:t>1项</w:t>
            </w:r>
          </w:p>
        </w:tc>
        <w:tc>
          <w:tcPr>
            <w:tcW w:w="7120" w:type="dxa"/>
          </w:tcPr>
          <w:p w14:paraId="7DFD7087" w14:textId="77777777" w:rsidR="00C53A5B" w:rsidRDefault="00000000">
            <w:pPr>
              <w:ind w:firstLineChars="200" w:firstLine="420"/>
              <w:rPr>
                <w:rFonts w:ascii="宋体" w:hAnsi="宋体" w:hint="eastAsia"/>
              </w:rPr>
            </w:pPr>
            <w:r>
              <w:rPr>
                <w:rFonts w:ascii="宋体" w:hAnsi="宋体"/>
              </w:rPr>
              <w:t>为确保采购人</w:t>
            </w:r>
            <w:r>
              <w:rPr>
                <w:rFonts w:ascii="宋体" w:hAnsi="宋体" w:hint="eastAsia"/>
              </w:rPr>
              <w:t>的</w:t>
            </w:r>
            <w:r>
              <w:rPr>
                <w:rFonts w:ascii="宋体" w:hAnsi="宋体"/>
              </w:rPr>
              <w:t>北京市免疫规划信息管理系统（</w:t>
            </w:r>
            <w:r>
              <w:rPr>
                <w:rFonts w:ascii="宋体" w:hAnsi="宋体" w:hint="eastAsia"/>
              </w:rPr>
              <w:t>包括</w:t>
            </w:r>
            <w:r>
              <w:rPr>
                <w:rFonts w:ascii="宋体" w:hAnsi="宋体"/>
              </w:rPr>
              <w:t>首都疫苗</w:t>
            </w:r>
            <w:r>
              <w:rPr>
                <w:rFonts w:ascii="宋体" w:hAnsi="宋体" w:hint="eastAsia"/>
              </w:rPr>
              <w:t>服务</w:t>
            </w:r>
            <w:r>
              <w:rPr>
                <w:rFonts w:ascii="宋体" w:hAnsi="宋体"/>
              </w:rPr>
              <w:t>APP、京通免疫服务及其后端支撑系统）的持续、稳定、安全运行，为全市接种门诊、疫苗相关企业及公众提供不间断的优质服务，投标人需组建专业技术团队，提供覆盖“运营”与“运维”两方面的全面保障服务。具体服务要求如下：</w:t>
            </w:r>
          </w:p>
          <w:p w14:paraId="7ED2DA62" w14:textId="77777777" w:rsidR="00C53A5B" w:rsidRDefault="00000000">
            <w:pPr>
              <w:ind w:firstLineChars="200" w:firstLine="420"/>
              <w:rPr>
                <w:rFonts w:ascii="宋体" w:hAnsi="宋体" w:hint="eastAsia"/>
              </w:rPr>
            </w:pPr>
            <w:r>
              <w:rPr>
                <w:rFonts w:ascii="宋体" w:hAnsi="宋体"/>
              </w:rPr>
              <w:t>1. 运营管理服务</w:t>
            </w:r>
          </w:p>
          <w:p w14:paraId="7A10DECE" w14:textId="77777777" w:rsidR="00C53A5B" w:rsidRDefault="00000000">
            <w:pPr>
              <w:ind w:firstLineChars="200" w:firstLine="420"/>
              <w:rPr>
                <w:rFonts w:ascii="宋体" w:hAnsi="宋体" w:hint="eastAsia"/>
              </w:rPr>
            </w:pPr>
            <w:r>
              <w:rPr>
                <w:rFonts w:ascii="宋体" w:hAnsi="宋体"/>
              </w:rPr>
              <w:t>建立面向多用户、多渠道的一体化运营支持体系，保障业务端顺畅运行。</w:t>
            </w:r>
          </w:p>
          <w:p w14:paraId="744072C1" w14:textId="77777777" w:rsidR="00C53A5B" w:rsidRDefault="00000000">
            <w:pPr>
              <w:ind w:firstLineChars="200" w:firstLine="420"/>
              <w:rPr>
                <w:rFonts w:ascii="宋体" w:hAnsi="宋体" w:hint="eastAsia"/>
              </w:rPr>
            </w:pPr>
            <w:r>
              <w:rPr>
                <w:rFonts w:ascii="宋体" w:hAnsi="宋体"/>
              </w:rPr>
              <w:t>全流程问题对接与技术支持：</w:t>
            </w:r>
          </w:p>
          <w:p w14:paraId="677F41EF" w14:textId="77777777" w:rsidR="00C53A5B" w:rsidRDefault="00000000">
            <w:pPr>
              <w:ind w:firstLineChars="200" w:firstLine="420"/>
              <w:rPr>
                <w:rFonts w:ascii="宋体" w:hAnsi="宋体" w:hint="eastAsia"/>
              </w:rPr>
            </w:pPr>
            <w:r>
              <w:rPr>
                <w:rFonts w:ascii="宋体" w:hAnsi="宋体"/>
              </w:rPr>
              <w:t>设立不少于4人的技术支持团队，建立7×24小时问题接收渠道，面向全市700多家接种门诊、相关物流</w:t>
            </w:r>
            <w:r>
              <w:rPr>
                <w:rFonts w:ascii="宋体" w:hAnsi="宋体" w:hint="eastAsia"/>
              </w:rPr>
              <w:t>企业</w:t>
            </w:r>
            <w:r>
              <w:rPr>
                <w:rFonts w:ascii="宋体" w:hAnsi="宋体"/>
              </w:rPr>
              <w:t>及生产企业，提供全流程问题对接与追踪。</w:t>
            </w:r>
          </w:p>
          <w:p w14:paraId="1811565A" w14:textId="77777777" w:rsidR="00C53A5B" w:rsidRDefault="00000000">
            <w:pPr>
              <w:ind w:firstLineChars="200" w:firstLine="420"/>
              <w:rPr>
                <w:rFonts w:ascii="宋体" w:hAnsi="宋体" w:hint="eastAsia"/>
              </w:rPr>
            </w:pPr>
            <w:r>
              <w:rPr>
                <w:rFonts w:ascii="宋体" w:hAnsi="宋体"/>
              </w:rPr>
              <w:t>为全市接种门诊提供线上与现场相结合的技术支持，解决系统登录、数据上传、设备连接、功能咨询等问题。</w:t>
            </w:r>
          </w:p>
          <w:p w14:paraId="6C2A7D14" w14:textId="77777777" w:rsidR="00C53A5B" w:rsidRDefault="00000000">
            <w:pPr>
              <w:ind w:firstLineChars="200" w:firstLine="420"/>
              <w:rPr>
                <w:rFonts w:ascii="宋体" w:hAnsi="宋体" w:hint="eastAsia"/>
              </w:rPr>
            </w:pPr>
            <w:r>
              <w:rPr>
                <w:rFonts w:ascii="宋体" w:hAnsi="宋体"/>
              </w:rPr>
              <w:t>对远程无法解决的问题，提供现场技术支持，并定期按计划对门诊开展预防性巡检（高风险</w:t>
            </w:r>
            <w:r>
              <w:rPr>
                <w:rFonts w:ascii="宋体" w:hAnsi="宋体" w:hint="eastAsia"/>
              </w:rPr>
              <w:t>门诊优先</w:t>
            </w:r>
            <w:r>
              <w:rPr>
                <w:rFonts w:ascii="宋体" w:hAnsi="宋体"/>
              </w:rPr>
              <w:t>）。</w:t>
            </w:r>
          </w:p>
          <w:p w14:paraId="350D65EC" w14:textId="77777777" w:rsidR="00C53A5B" w:rsidRDefault="00000000">
            <w:pPr>
              <w:ind w:firstLineChars="200" w:firstLine="420"/>
              <w:rPr>
                <w:rFonts w:ascii="宋体" w:hAnsi="宋体" w:hint="eastAsia"/>
              </w:rPr>
            </w:pPr>
            <w:r>
              <w:rPr>
                <w:rFonts w:ascii="宋体" w:hAnsi="宋体"/>
              </w:rPr>
              <w:t>面向公众的咨询服务：</w:t>
            </w:r>
          </w:p>
          <w:p w14:paraId="5E0BD9BC" w14:textId="77777777" w:rsidR="00C53A5B" w:rsidRDefault="00000000">
            <w:pPr>
              <w:ind w:firstLineChars="200" w:firstLine="420"/>
              <w:rPr>
                <w:rFonts w:ascii="宋体" w:hAnsi="宋体" w:hint="eastAsia"/>
              </w:rPr>
            </w:pPr>
            <w:r>
              <w:rPr>
                <w:rFonts w:ascii="宋体" w:hAnsi="宋体"/>
              </w:rPr>
              <w:t>保障400热线、在线客服等咨询渠道的稳定运行，安排专职人员轮班值守。</w:t>
            </w:r>
          </w:p>
          <w:p w14:paraId="07ACFAAF" w14:textId="77777777" w:rsidR="00C53A5B" w:rsidRDefault="00000000">
            <w:pPr>
              <w:ind w:firstLineChars="200" w:firstLine="420"/>
              <w:rPr>
                <w:rFonts w:ascii="宋体" w:hAnsi="宋体" w:hint="eastAsia"/>
              </w:rPr>
            </w:pPr>
            <w:r>
              <w:rPr>
                <w:rFonts w:ascii="宋体" w:hAnsi="宋体"/>
              </w:rPr>
              <w:t>解答公众在“首都疫苗</w:t>
            </w:r>
            <w:r>
              <w:rPr>
                <w:rFonts w:ascii="宋体" w:hAnsi="宋体" w:hint="eastAsia"/>
              </w:rPr>
              <w:t>服务</w:t>
            </w:r>
            <w:r>
              <w:rPr>
                <w:rFonts w:ascii="宋体" w:hAnsi="宋体"/>
              </w:rPr>
              <w:t>APP”、“京通”等平台使用中遇到的各类问题。</w:t>
            </w:r>
          </w:p>
          <w:p w14:paraId="1219C8F2" w14:textId="77777777" w:rsidR="00C53A5B" w:rsidRDefault="00000000">
            <w:pPr>
              <w:ind w:firstLineChars="200" w:firstLine="420"/>
              <w:rPr>
                <w:rFonts w:ascii="宋体" w:hAnsi="宋体" w:hint="eastAsia"/>
              </w:rPr>
            </w:pPr>
            <w:r>
              <w:rPr>
                <w:rFonts w:ascii="宋体" w:hAnsi="宋体"/>
              </w:rPr>
              <w:t>定期梳理高频咨询，更新《公众咨询知识库》与操作指南。</w:t>
            </w:r>
          </w:p>
          <w:p w14:paraId="023E9654" w14:textId="77777777" w:rsidR="00C53A5B" w:rsidRDefault="00000000">
            <w:pPr>
              <w:ind w:firstLineChars="200" w:firstLine="420"/>
              <w:rPr>
                <w:rFonts w:ascii="宋体" w:hAnsi="宋体" w:hint="eastAsia"/>
              </w:rPr>
            </w:pPr>
            <w:r>
              <w:rPr>
                <w:rFonts w:ascii="宋体" w:hAnsi="宋体"/>
              </w:rPr>
              <w:t>2. 监测运维服务</w:t>
            </w:r>
          </w:p>
          <w:p w14:paraId="3619C0A6" w14:textId="77777777" w:rsidR="00C53A5B" w:rsidRDefault="00000000">
            <w:pPr>
              <w:ind w:firstLineChars="200" w:firstLine="420"/>
              <w:rPr>
                <w:rFonts w:ascii="宋体" w:hAnsi="宋体" w:hint="eastAsia"/>
              </w:rPr>
            </w:pPr>
            <w:r>
              <w:rPr>
                <w:rFonts w:ascii="宋体" w:hAnsi="宋体"/>
              </w:rPr>
              <w:t>对免疫规划信息系统及其支撑环境实施7×24小时监测与运维，保障系统稳定、安全、高效。</w:t>
            </w:r>
          </w:p>
          <w:p w14:paraId="150079A0" w14:textId="77777777" w:rsidR="00C53A5B" w:rsidRDefault="00000000">
            <w:pPr>
              <w:ind w:firstLineChars="200" w:firstLine="420"/>
              <w:rPr>
                <w:rFonts w:ascii="宋体" w:hAnsi="宋体" w:hint="eastAsia"/>
              </w:rPr>
            </w:pPr>
            <w:r>
              <w:rPr>
                <w:rFonts w:ascii="宋体" w:hAnsi="宋体"/>
              </w:rPr>
              <w:t>系统运行监测：</w:t>
            </w:r>
          </w:p>
          <w:p w14:paraId="4E46A705" w14:textId="77777777" w:rsidR="00C53A5B" w:rsidRDefault="00000000">
            <w:pPr>
              <w:ind w:firstLineChars="200" w:firstLine="420"/>
              <w:rPr>
                <w:rFonts w:ascii="宋体" w:hAnsi="宋体" w:hint="eastAsia"/>
              </w:rPr>
            </w:pPr>
            <w:r>
              <w:rPr>
                <w:rFonts w:ascii="宋体" w:hAnsi="宋体"/>
              </w:rPr>
              <w:t>对虚拟/物理服务器的CPU、内存、用户并发等核心指标，存储容量与备份状态，以及与国家疾控、京通、国家药监平台等关键外部接口的服务</w:t>
            </w:r>
            <w:r>
              <w:rPr>
                <w:rFonts w:ascii="宋体" w:hAnsi="宋体" w:hint="eastAsia"/>
              </w:rPr>
              <w:t>可用性</w:t>
            </w:r>
            <w:r>
              <w:rPr>
                <w:rFonts w:ascii="宋体" w:hAnsi="宋体"/>
              </w:rPr>
              <w:t>与网络</w:t>
            </w:r>
            <w:r>
              <w:rPr>
                <w:rFonts w:ascii="宋体" w:hAnsi="宋体" w:hint="eastAsia"/>
              </w:rPr>
              <w:t>联通</w:t>
            </w:r>
            <w:r>
              <w:rPr>
                <w:rFonts w:ascii="宋体" w:hAnsi="宋体"/>
              </w:rPr>
              <w:t>状态进行每日监测与定期巡检。</w:t>
            </w:r>
          </w:p>
          <w:p w14:paraId="078257FE" w14:textId="77777777" w:rsidR="00C53A5B" w:rsidRDefault="00000000">
            <w:pPr>
              <w:ind w:firstLineChars="200" w:firstLine="420"/>
              <w:rPr>
                <w:rFonts w:ascii="宋体" w:hAnsi="宋体" w:hint="eastAsia"/>
              </w:rPr>
            </w:pPr>
            <w:r>
              <w:rPr>
                <w:rFonts w:ascii="宋体" w:hAnsi="宋体"/>
              </w:rPr>
              <w:t>定期进行系统日志分析，并提交监控报告。</w:t>
            </w:r>
          </w:p>
          <w:p w14:paraId="2E765157" w14:textId="77777777" w:rsidR="00C53A5B" w:rsidRDefault="00000000">
            <w:pPr>
              <w:ind w:firstLineChars="200" w:firstLine="420"/>
              <w:rPr>
                <w:rFonts w:ascii="宋体" w:hAnsi="宋体" w:hint="eastAsia"/>
              </w:rPr>
            </w:pPr>
            <w:r>
              <w:rPr>
                <w:rFonts w:ascii="宋体" w:hAnsi="宋体"/>
              </w:rPr>
              <w:t>资源与性能管理：</w:t>
            </w:r>
          </w:p>
          <w:p w14:paraId="0C1B3493" w14:textId="77777777" w:rsidR="00C53A5B" w:rsidRDefault="00000000">
            <w:pPr>
              <w:ind w:firstLineChars="200" w:firstLine="420"/>
              <w:rPr>
                <w:rFonts w:ascii="宋体" w:hAnsi="宋体" w:hint="eastAsia"/>
              </w:rPr>
            </w:pPr>
            <w:r>
              <w:rPr>
                <w:rFonts w:ascii="宋体" w:hAnsi="宋体"/>
              </w:rPr>
              <w:t>定期对系统资源进行清理、容量规划与性能调优，结合业务增长预估提前进行优化和扩容。</w:t>
            </w:r>
          </w:p>
          <w:p w14:paraId="0ABCA733" w14:textId="77777777" w:rsidR="00C53A5B" w:rsidRDefault="00000000">
            <w:pPr>
              <w:ind w:firstLineChars="200" w:firstLine="420"/>
              <w:rPr>
                <w:rFonts w:ascii="宋体" w:hAnsi="宋体" w:hint="eastAsia"/>
              </w:rPr>
            </w:pPr>
            <w:r>
              <w:rPr>
                <w:rFonts w:ascii="宋体" w:hAnsi="宋体"/>
              </w:rPr>
              <w:t>备份与安全管理：</w:t>
            </w:r>
          </w:p>
          <w:p w14:paraId="0267010F" w14:textId="77777777" w:rsidR="00C53A5B" w:rsidRDefault="00000000">
            <w:pPr>
              <w:ind w:firstLineChars="200" w:firstLine="420"/>
              <w:rPr>
                <w:rFonts w:ascii="宋体" w:hAnsi="宋体" w:hint="eastAsia"/>
              </w:rPr>
            </w:pPr>
            <w:r>
              <w:rPr>
                <w:rFonts w:ascii="宋体" w:hAnsi="宋体"/>
              </w:rPr>
              <w:t>制定并执行数据备份策略，包括备份脚本编写、备份执行与有效性检查、</w:t>
            </w:r>
            <w:r>
              <w:rPr>
                <w:rFonts w:ascii="宋体" w:hAnsi="宋体"/>
              </w:rPr>
              <w:lastRenderedPageBreak/>
              <w:t>策略优化，确保数据安全。</w:t>
            </w:r>
          </w:p>
          <w:p w14:paraId="44A05266" w14:textId="77777777" w:rsidR="00C53A5B" w:rsidRDefault="00000000">
            <w:pPr>
              <w:ind w:firstLineChars="200" w:firstLine="420"/>
              <w:rPr>
                <w:rFonts w:ascii="宋体" w:hAnsi="宋体" w:hint="eastAsia"/>
              </w:rPr>
            </w:pPr>
            <w:r>
              <w:rPr>
                <w:rFonts w:ascii="宋体" w:hAnsi="宋体"/>
              </w:rPr>
              <w:t>应急响应与问题处理：</w:t>
            </w:r>
          </w:p>
          <w:p w14:paraId="5585E481" w14:textId="77777777" w:rsidR="00C53A5B" w:rsidRDefault="00000000">
            <w:pPr>
              <w:ind w:firstLineChars="200" w:firstLine="420"/>
              <w:rPr>
                <w:rFonts w:ascii="宋体" w:hAnsi="宋体" w:hint="eastAsia"/>
              </w:rPr>
            </w:pPr>
            <w:r>
              <w:rPr>
                <w:rFonts w:ascii="宋体" w:hAnsi="宋体"/>
              </w:rPr>
              <w:t>建立专属应急响应团队及预案，对服务器紧急状况、软件功能异常、底层Bug、硬件/网络等问题进行快速研判、响应、修复或协调解决，并事后复盘。</w:t>
            </w:r>
          </w:p>
          <w:p w14:paraId="0C9C045B" w14:textId="77777777" w:rsidR="00C53A5B" w:rsidRDefault="00000000">
            <w:pPr>
              <w:ind w:firstLineChars="200" w:firstLine="420"/>
              <w:rPr>
                <w:rFonts w:ascii="宋体" w:hAnsi="宋体" w:hint="eastAsia"/>
              </w:rPr>
            </w:pPr>
            <w:r>
              <w:rPr>
                <w:rFonts w:ascii="宋体" w:hAnsi="宋体"/>
              </w:rPr>
              <w:t>系统完善性维护：</w:t>
            </w:r>
          </w:p>
          <w:p w14:paraId="585FC237" w14:textId="77777777" w:rsidR="00C53A5B" w:rsidRDefault="00000000">
            <w:pPr>
              <w:ind w:firstLineChars="200" w:firstLine="420"/>
              <w:rPr>
                <w:rFonts w:ascii="宋体" w:hAnsi="宋体" w:hint="eastAsia"/>
              </w:rPr>
            </w:pPr>
            <w:r>
              <w:rPr>
                <w:rFonts w:ascii="宋体" w:hAnsi="宋体"/>
              </w:rPr>
              <w:t>根据实际需要，对信息系统进行不涉及核心业务流程和代码结构的小规模需求</w:t>
            </w:r>
            <w:r>
              <w:rPr>
                <w:rFonts w:ascii="宋体" w:hAnsi="宋体" w:hint="eastAsia"/>
              </w:rPr>
              <w:t>变更或</w:t>
            </w:r>
            <w:r>
              <w:rPr>
                <w:rFonts w:ascii="宋体" w:hAnsi="宋体"/>
              </w:rPr>
              <w:t>追加、程序调整、配置修改（如用户权限、中间件配置、数据库实例）及预防性漏洞修补。</w:t>
            </w:r>
          </w:p>
          <w:p w14:paraId="6CAAA9CB" w14:textId="77777777" w:rsidR="00C53A5B" w:rsidRDefault="00000000">
            <w:pPr>
              <w:ind w:firstLineChars="200" w:firstLine="420"/>
              <w:rPr>
                <w:rFonts w:ascii="宋体" w:hAnsi="宋体" w:hint="eastAsia"/>
              </w:rPr>
            </w:pPr>
            <w:r>
              <w:rPr>
                <w:rFonts w:ascii="宋体" w:hAnsi="宋体"/>
              </w:rPr>
              <w:t>安全合规保障：</w:t>
            </w:r>
          </w:p>
          <w:p w14:paraId="6A40CD93" w14:textId="77777777" w:rsidR="00C53A5B" w:rsidRDefault="00000000">
            <w:pPr>
              <w:ind w:firstLineChars="200" w:firstLine="420"/>
              <w:rPr>
                <w:rFonts w:ascii="宋体" w:hAnsi="宋体" w:hint="eastAsia"/>
              </w:rPr>
            </w:pPr>
            <w:r>
              <w:rPr>
                <w:rFonts w:ascii="宋体" w:hAnsi="宋体"/>
              </w:rPr>
              <w:t>全年配合采购人完成网络安全等级保护测评、定期安全检查、商用密码应用安全性评估（密评）、数据安全评估（数评）等合规性工作，包括环境准备、现场配合、安全问题整改及验证闭环。</w:t>
            </w:r>
          </w:p>
          <w:p w14:paraId="531B71EB" w14:textId="77777777" w:rsidR="00C53A5B" w:rsidRDefault="00000000">
            <w:pPr>
              <w:ind w:firstLineChars="200" w:firstLine="420"/>
              <w:rPr>
                <w:rFonts w:ascii="宋体" w:hAnsi="宋体" w:hint="eastAsia"/>
              </w:rPr>
            </w:pPr>
            <w:r>
              <w:rPr>
                <w:rFonts w:ascii="宋体" w:hAnsi="宋体"/>
              </w:rPr>
              <w:t>业务培训：</w:t>
            </w:r>
          </w:p>
          <w:p w14:paraId="5EEE2554" w14:textId="77777777" w:rsidR="00C53A5B" w:rsidRDefault="00000000">
            <w:pPr>
              <w:ind w:firstLineChars="200" w:firstLine="420"/>
              <w:rPr>
                <w:rFonts w:ascii="宋体" w:hAnsi="宋体" w:hint="eastAsia"/>
              </w:rPr>
            </w:pPr>
            <w:r>
              <w:rPr>
                <w:rFonts w:ascii="宋体" w:hAnsi="宋体"/>
              </w:rPr>
              <w:t>配合市、区级单位，定期为接种门诊用户提供系统操作、新版本/变更内容等方面的培训，并制作相应培训材料。</w:t>
            </w:r>
          </w:p>
          <w:p w14:paraId="711AE300" w14:textId="77777777" w:rsidR="00C53A5B" w:rsidRDefault="00000000">
            <w:pPr>
              <w:ind w:firstLineChars="200" w:firstLine="420"/>
              <w:rPr>
                <w:rFonts w:ascii="宋体" w:hAnsi="宋体" w:hint="eastAsia"/>
              </w:rPr>
            </w:pPr>
            <w:r>
              <w:rPr>
                <w:rFonts w:ascii="宋体" w:hAnsi="宋体"/>
              </w:rPr>
              <w:t>投标人应基于上述服务要求，制定详细、可行的技术实施方案、人员配置计划、服务流程与响应机制，并明确各项服务的交付物（如巡检报告、监控报告、问题清单、培训记录等）</w:t>
            </w:r>
            <w:r>
              <w:rPr>
                <w:rFonts w:ascii="宋体" w:hAnsi="宋体" w:hint="eastAsia"/>
              </w:rPr>
              <w:t>的</w:t>
            </w:r>
            <w:r>
              <w:rPr>
                <w:rFonts w:ascii="宋体" w:hAnsi="宋体"/>
              </w:rPr>
              <w:t>标准与服务等级承诺。</w:t>
            </w:r>
          </w:p>
        </w:tc>
      </w:tr>
    </w:tbl>
    <w:p w14:paraId="6041C5EA" w14:textId="77777777" w:rsidR="00C53A5B" w:rsidRDefault="00C53A5B">
      <w:pPr>
        <w:adjustRightInd w:val="0"/>
        <w:snapToGrid w:val="0"/>
        <w:jc w:val="left"/>
        <w:rPr>
          <w:rFonts w:ascii="宋体" w:hAnsi="宋体" w:hint="eastAsia"/>
          <w:sz w:val="20"/>
          <w:szCs w:val="20"/>
        </w:rPr>
      </w:pPr>
    </w:p>
    <w:p w14:paraId="56529ED6" w14:textId="77777777" w:rsidR="00C53A5B" w:rsidRDefault="00000000">
      <w:pPr>
        <w:spacing w:line="360" w:lineRule="auto"/>
        <w:ind w:firstLineChars="177" w:firstLine="425"/>
        <w:rPr>
          <w:rFonts w:ascii="Arial" w:hAnsi="Arial" w:cs="Arial"/>
          <w:sz w:val="24"/>
        </w:rPr>
      </w:pPr>
      <w:r>
        <w:rPr>
          <w:rFonts w:ascii="Arial" w:hAnsi="Arial" w:cs="Arial"/>
          <w:sz w:val="24"/>
        </w:rPr>
        <w:t>第一部分</w:t>
      </w:r>
    </w:p>
    <w:p w14:paraId="3AA4691C" w14:textId="77777777" w:rsidR="00C53A5B" w:rsidRDefault="00000000">
      <w:pPr>
        <w:spacing w:line="360" w:lineRule="auto"/>
        <w:ind w:firstLineChars="177" w:firstLine="425"/>
        <w:rPr>
          <w:rFonts w:ascii="Arial" w:hAnsi="Arial" w:cs="Arial"/>
          <w:sz w:val="24"/>
        </w:rPr>
      </w:pPr>
      <w:r>
        <w:rPr>
          <w:rFonts w:ascii="Arial" w:hAnsi="Arial" w:cs="Arial"/>
          <w:sz w:val="24"/>
        </w:rPr>
        <w:t>一、采购标的需实现的功能或者目标，以及为落实政府采购政策需满足的要求：</w:t>
      </w:r>
    </w:p>
    <w:p w14:paraId="50612A31" w14:textId="77777777" w:rsidR="00C53A5B" w:rsidRDefault="00000000">
      <w:pPr>
        <w:spacing w:line="360" w:lineRule="auto"/>
        <w:ind w:firstLineChars="177" w:firstLine="425"/>
        <w:rPr>
          <w:rFonts w:ascii="Arial" w:hAnsi="Arial" w:cs="Arial"/>
          <w:sz w:val="24"/>
        </w:rPr>
      </w:pPr>
      <w:r>
        <w:rPr>
          <w:rFonts w:ascii="Arial" w:hAnsi="Arial" w:cs="Arial"/>
          <w:sz w:val="24"/>
        </w:rPr>
        <w:t>1</w:t>
      </w:r>
      <w:r>
        <w:rPr>
          <w:rFonts w:ascii="Arial" w:hAnsi="Arial" w:cs="Arial"/>
          <w:sz w:val="24"/>
        </w:rPr>
        <w:t>、采购标的需实现的功能或者目标：本次招标为信息化与信息安全保障项目安全运维服务采购项目，投标人应根据招标文件所提出的采购需求，制定</w:t>
      </w:r>
      <w:r>
        <w:rPr>
          <w:rFonts w:ascii="Arial" w:hAnsi="Arial" w:cs="Arial" w:hint="eastAsia"/>
          <w:sz w:val="24"/>
        </w:rPr>
        <w:t>信息化与安全运维项目</w:t>
      </w:r>
      <w:r>
        <w:rPr>
          <w:rFonts w:ascii="Arial" w:hAnsi="Arial" w:cs="Arial"/>
          <w:sz w:val="24"/>
        </w:rPr>
        <w:t>的具体服务方案，确保服务质量符合要求，以优良的服务和优惠的价格，充分显示自己的竞争实力。</w:t>
      </w:r>
    </w:p>
    <w:p w14:paraId="3A9C7D88" w14:textId="77777777" w:rsidR="00C53A5B" w:rsidRDefault="00000000">
      <w:pPr>
        <w:spacing w:line="360" w:lineRule="auto"/>
        <w:ind w:firstLineChars="177" w:firstLine="425"/>
        <w:rPr>
          <w:rFonts w:ascii="Arial" w:hAnsi="Arial" w:cs="Arial"/>
          <w:sz w:val="24"/>
        </w:rPr>
      </w:pPr>
      <w:r>
        <w:rPr>
          <w:rFonts w:ascii="Arial" w:hAnsi="Arial" w:cs="Arial"/>
          <w:sz w:val="24"/>
        </w:rPr>
        <w:t>2</w:t>
      </w:r>
      <w:r>
        <w:rPr>
          <w:rFonts w:ascii="Arial" w:hAnsi="Arial" w:cs="Arial"/>
          <w:sz w:val="24"/>
        </w:rPr>
        <w:t>、为落实政府采购政策需满足的要求：</w:t>
      </w:r>
    </w:p>
    <w:p w14:paraId="20889B2E" w14:textId="77777777" w:rsidR="00C53A5B" w:rsidRDefault="00000000">
      <w:pPr>
        <w:spacing w:line="360" w:lineRule="auto"/>
        <w:ind w:firstLineChars="177" w:firstLine="425"/>
        <w:rPr>
          <w:rFonts w:ascii="Arial" w:hAnsi="Arial" w:cs="Arial"/>
          <w:sz w:val="24"/>
        </w:rPr>
      </w:pPr>
      <w:r>
        <w:rPr>
          <w:rFonts w:ascii="Arial" w:hAnsi="Arial" w:cs="Arial"/>
          <w:sz w:val="24"/>
        </w:rPr>
        <w:t>2.1</w:t>
      </w:r>
      <w:r>
        <w:rPr>
          <w:rFonts w:ascii="Arial" w:hAnsi="Arial" w:cs="Arial"/>
          <w:sz w:val="24"/>
        </w:rPr>
        <w:t>、执行《政府采购促进中小企业发展管理办法》（财库</w:t>
      </w:r>
      <w:r>
        <w:rPr>
          <w:rFonts w:ascii="Arial" w:hAnsi="Arial" w:cs="Arial"/>
          <w:sz w:val="24"/>
        </w:rPr>
        <w:t>[2020]46</w:t>
      </w:r>
      <w:r>
        <w:rPr>
          <w:rFonts w:ascii="Arial" w:hAnsi="Arial" w:cs="Arial"/>
          <w:sz w:val="24"/>
        </w:rPr>
        <w:t>号）、《财政部、司法部关于政府采购支持监狱企业发展有关问题的通知》（财库【</w:t>
      </w:r>
      <w:r>
        <w:rPr>
          <w:rFonts w:ascii="Arial" w:hAnsi="Arial" w:cs="Arial"/>
          <w:sz w:val="24"/>
        </w:rPr>
        <w:t>2014</w:t>
      </w:r>
      <w:r>
        <w:rPr>
          <w:rFonts w:ascii="Arial" w:hAnsi="Arial" w:cs="Arial"/>
          <w:sz w:val="24"/>
        </w:rPr>
        <w:t>】</w:t>
      </w:r>
      <w:r>
        <w:rPr>
          <w:rFonts w:ascii="Arial" w:hAnsi="Arial" w:cs="Arial"/>
          <w:sz w:val="24"/>
        </w:rPr>
        <w:t>68</w:t>
      </w:r>
      <w:r>
        <w:rPr>
          <w:rFonts w:ascii="Arial" w:hAnsi="Arial" w:cs="Arial"/>
          <w:sz w:val="24"/>
        </w:rPr>
        <w:t>号）、《三部门联合发布关于促进残疾人就业政府采购政策的通知》（财库【</w:t>
      </w:r>
      <w:r>
        <w:rPr>
          <w:rFonts w:ascii="Arial" w:hAnsi="Arial" w:cs="Arial"/>
          <w:sz w:val="24"/>
        </w:rPr>
        <w:t>2017</w:t>
      </w:r>
      <w:r>
        <w:rPr>
          <w:rFonts w:ascii="Arial" w:hAnsi="Arial" w:cs="Arial"/>
          <w:sz w:val="24"/>
        </w:rPr>
        <w:t>】</w:t>
      </w:r>
      <w:r>
        <w:rPr>
          <w:rFonts w:ascii="Arial" w:hAnsi="Arial" w:cs="Arial"/>
          <w:sz w:val="24"/>
        </w:rPr>
        <w:t>141</w:t>
      </w:r>
      <w:r>
        <w:rPr>
          <w:rFonts w:ascii="Arial" w:hAnsi="Arial" w:cs="Arial"/>
          <w:sz w:val="24"/>
        </w:rPr>
        <w:t>号）的相关规定，对小型和微型企业、监狱企业、残疾人福利性单位的价格给予</w:t>
      </w:r>
      <w:r>
        <w:rPr>
          <w:rFonts w:ascii="Arial" w:hAnsi="Arial" w:cs="Arial"/>
          <w:sz w:val="24"/>
        </w:rPr>
        <w:t>10%</w:t>
      </w:r>
      <w:r>
        <w:rPr>
          <w:rFonts w:ascii="Arial" w:hAnsi="Arial" w:cs="Arial"/>
          <w:sz w:val="24"/>
        </w:rPr>
        <w:t>的扣除，用扣除后的价格参与评审。</w:t>
      </w:r>
    </w:p>
    <w:p w14:paraId="33B60635" w14:textId="77777777" w:rsidR="00C53A5B" w:rsidRDefault="00000000">
      <w:pPr>
        <w:spacing w:line="360" w:lineRule="auto"/>
        <w:ind w:firstLineChars="177" w:firstLine="425"/>
        <w:rPr>
          <w:rFonts w:ascii="Arial" w:hAnsi="Arial" w:cs="Arial"/>
          <w:sz w:val="24"/>
        </w:rPr>
      </w:pPr>
      <w:r>
        <w:rPr>
          <w:rFonts w:ascii="Arial" w:hAnsi="Arial" w:cs="Arial"/>
          <w:sz w:val="24"/>
        </w:rPr>
        <w:t>2.2</w:t>
      </w:r>
      <w:r>
        <w:rPr>
          <w:rFonts w:ascii="Arial" w:hAnsi="Arial" w:cs="Arial"/>
          <w:sz w:val="24"/>
        </w:rPr>
        <w:t>、执行《财政部关于调整优化节能产品、环境标志产品政府采购执行机制的通知》（财库〔</w:t>
      </w:r>
      <w:r>
        <w:rPr>
          <w:rFonts w:ascii="Arial" w:hAnsi="Arial" w:cs="Arial"/>
          <w:sz w:val="24"/>
        </w:rPr>
        <w:t>2019</w:t>
      </w:r>
      <w:r>
        <w:rPr>
          <w:rFonts w:ascii="Arial" w:hAnsi="Arial" w:cs="Arial"/>
          <w:sz w:val="24"/>
        </w:rPr>
        <w:t>〕</w:t>
      </w:r>
      <w:r>
        <w:rPr>
          <w:rFonts w:ascii="Arial" w:hAnsi="Arial" w:cs="Arial"/>
          <w:sz w:val="24"/>
        </w:rPr>
        <w:t>9</w:t>
      </w:r>
      <w:r>
        <w:rPr>
          <w:rFonts w:ascii="Arial" w:hAnsi="Arial" w:cs="Arial"/>
          <w:sz w:val="24"/>
        </w:rPr>
        <w:t>号）的相关规定，在评标时予以优先采购。评审标准详见第七章。</w:t>
      </w:r>
    </w:p>
    <w:p w14:paraId="6918F891" w14:textId="77777777" w:rsidR="00C53A5B" w:rsidRDefault="00000000">
      <w:pPr>
        <w:spacing w:line="360" w:lineRule="auto"/>
        <w:ind w:firstLineChars="177" w:firstLine="425"/>
        <w:rPr>
          <w:rFonts w:ascii="Arial" w:hAnsi="Arial" w:cs="Arial"/>
          <w:sz w:val="24"/>
        </w:rPr>
      </w:pPr>
      <w:r>
        <w:rPr>
          <w:rFonts w:ascii="Arial" w:hAnsi="Arial" w:cs="Arial"/>
          <w:sz w:val="24"/>
        </w:rPr>
        <w:t>2.3</w:t>
      </w:r>
      <w:r>
        <w:rPr>
          <w:rFonts w:ascii="Arial" w:hAnsi="Arial" w:cs="Arial"/>
          <w:sz w:val="24"/>
        </w:rPr>
        <w:t>、执行《关于开展政府采购信用担保试点工作的通知》（财库【</w:t>
      </w:r>
      <w:r>
        <w:rPr>
          <w:rFonts w:ascii="Arial" w:hAnsi="Arial" w:cs="Arial"/>
          <w:sz w:val="24"/>
        </w:rPr>
        <w:t>2011</w:t>
      </w:r>
      <w:r>
        <w:rPr>
          <w:rFonts w:ascii="Arial" w:hAnsi="Arial" w:cs="Arial"/>
          <w:sz w:val="24"/>
        </w:rPr>
        <w:t>】</w:t>
      </w:r>
      <w:r>
        <w:rPr>
          <w:rFonts w:ascii="Arial" w:hAnsi="Arial" w:cs="Arial"/>
          <w:sz w:val="24"/>
        </w:rPr>
        <w:t>124</w:t>
      </w:r>
      <w:r>
        <w:rPr>
          <w:rFonts w:ascii="Arial" w:hAnsi="Arial" w:cs="Arial"/>
          <w:sz w:val="24"/>
        </w:rPr>
        <w:t>号）的</w:t>
      </w:r>
      <w:r>
        <w:rPr>
          <w:rFonts w:ascii="Arial" w:hAnsi="Arial" w:cs="Arial"/>
          <w:sz w:val="24"/>
        </w:rPr>
        <w:lastRenderedPageBreak/>
        <w:t>相关规定，接受投标人采用政府采购信用担保形式支付投标保证金及履约保证金。</w:t>
      </w:r>
    </w:p>
    <w:p w14:paraId="7E04C04B" w14:textId="77777777" w:rsidR="00C53A5B" w:rsidRDefault="00000000">
      <w:pPr>
        <w:spacing w:line="360" w:lineRule="auto"/>
        <w:ind w:firstLineChars="177" w:firstLine="426"/>
        <w:rPr>
          <w:rFonts w:ascii="Arial" w:hAnsi="Arial" w:cs="Arial"/>
          <w:sz w:val="24"/>
        </w:rPr>
      </w:pPr>
      <w:r>
        <w:rPr>
          <w:rFonts w:ascii="Arial" w:hAnsi="Arial" w:cs="Arial"/>
          <w:b/>
          <w:bCs/>
          <w:sz w:val="24"/>
        </w:rPr>
        <w:t>二、采购标的需执行的国家相关标准、行业标准、地方标准或者其他标准、规范：</w:t>
      </w:r>
      <w:r>
        <w:rPr>
          <w:rFonts w:ascii="Arial" w:hAnsi="Arial" w:cs="Arial" w:hint="eastAsia"/>
          <w:sz w:val="24"/>
        </w:rPr>
        <w:t>符合已颁布的现行中华人民共和国认可的国家标准、地方标准和行业标准。如果这些标准内容有矛盾时，应按最高标准的条款执行。</w:t>
      </w:r>
    </w:p>
    <w:p w14:paraId="1751F37C" w14:textId="77777777" w:rsidR="00C53A5B" w:rsidRDefault="00000000">
      <w:pPr>
        <w:spacing w:line="360" w:lineRule="auto"/>
        <w:ind w:firstLineChars="177" w:firstLine="425"/>
        <w:rPr>
          <w:rFonts w:ascii="Arial" w:hAnsi="Arial" w:cs="Arial"/>
          <w:sz w:val="24"/>
        </w:rPr>
      </w:pPr>
      <w:r>
        <w:rPr>
          <w:rFonts w:ascii="Arial" w:hAnsi="Arial" w:cs="Arial"/>
          <w:sz w:val="24"/>
        </w:rPr>
        <w:t>三、采购标的需满足的质量、安全、技术规格、物理特性等要求：详见第二部分</w:t>
      </w:r>
    </w:p>
    <w:p w14:paraId="3DF6A7CD" w14:textId="77777777" w:rsidR="00C53A5B" w:rsidRDefault="00000000">
      <w:pPr>
        <w:spacing w:line="360" w:lineRule="auto"/>
        <w:ind w:firstLineChars="177" w:firstLine="425"/>
        <w:rPr>
          <w:rFonts w:ascii="Arial" w:hAnsi="Arial" w:cs="Arial"/>
          <w:sz w:val="24"/>
        </w:rPr>
      </w:pPr>
      <w:r>
        <w:rPr>
          <w:rFonts w:ascii="Arial" w:hAnsi="Arial" w:cs="Arial"/>
          <w:sz w:val="24"/>
        </w:rPr>
        <w:t>四、采购标的交付或者实施的时间和地点：</w:t>
      </w:r>
    </w:p>
    <w:p w14:paraId="3A902F73" w14:textId="77777777" w:rsidR="00C53A5B" w:rsidRDefault="00000000">
      <w:pPr>
        <w:spacing w:line="360" w:lineRule="auto"/>
        <w:ind w:firstLineChars="177" w:firstLine="425"/>
        <w:rPr>
          <w:rFonts w:ascii="Arial" w:hAnsi="Arial" w:cs="Arial"/>
          <w:sz w:val="24"/>
        </w:rPr>
      </w:pPr>
      <w:r>
        <w:rPr>
          <w:rFonts w:ascii="Arial" w:hAnsi="Arial" w:cs="Arial"/>
          <w:sz w:val="24"/>
        </w:rPr>
        <w:t>采购标的实施时间：</w:t>
      </w:r>
      <w:r>
        <w:rPr>
          <w:rFonts w:ascii="Arial" w:hAnsi="Arial" w:cs="Arial"/>
          <w:sz w:val="24"/>
        </w:rPr>
        <w:t>1</w:t>
      </w:r>
      <w:r>
        <w:rPr>
          <w:rFonts w:ascii="Arial" w:hAnsi="Arial" w:cs="Arial" w:hint="eastAsia"/>
          <w:sz w:val="24"/>
        </w:rPr>
        <w:t>年</w:t>
      </w:r>
    </w:p>
    <w:p w14:paraId="48792FA9" w14:textId="77777777" w:rsidR="00C53A5B" w:rsidRDefault="00000000">
      <w:pPr>
        <w:spacing w:line="360" w:lineRule="auto"/>
        <w:ind w:firstLineChars="177" w:firstLine="425"/>
        <w:rPr>
          <w:rFonts w:ascii="Arial" w:hAnsi="Arial" w:cs="Arial"/>
          <w:sz w:val="24"/>
        </w:rPr>
      </w:pPr>
      <w:r>
        <w:rPr>
          <w:rFonts w:ascii="Arial" w:hAnsi="Arial" w:cs="Arial"/>
          <w:sz w:val="24"/>
        </w:rPr>
        <w:t>采购标的实施地点：</w:t>
      </w:r>
      <w:r>
        <w:rPr>
          <w:rFonts w:ascii="Arial" w:hAnsi="Arial" w:cs="Arial" w:hint="eastAsia"/>
          <w:sz w:val="24"/>
        </w:rPr>
        <w:t>采购人和平里办公区（南院、北院）、三里屯办公区（东院）、新街口办公区（西院）及新址搬迁后的办公院区等</w:t>
      </w:r>
      <w:r>
        <w:rPr>
          <w:rFonts w:ascii="Arial" w:hAnsi="Arial" w:cs="Arial"/>
          <w:sz w:val="24"/>
        </w:rPr>
        <w:t>北京市内采购人指定地点</w:t>
      </w:r>
    </w:p>
    <w:p w14:paraId="6C263AE9" w14:textId="77777777" w:rsidR="00C53A5B" w:rsidRDefault="00000000">
      <w:pPr>
        <w:spacing w:line="360" w:lineRule="auto"/>
        <w:ind w:firstLineChars="177" w:firstLine="425"/>
        <w:rPr>
          <w:rFonts w:ascii="Arial" w:hAnsi="Arial" w:cs="Arial"/>
          <w:sz w:val="24"/>
        </w:rPr>
      </w:pPr>
      <w:r>
        <w:rPr>
          <w:rFonts w:ascii="Arial" w:hAnsi="Arial" w:cs="Arial"/>
          <w:sz w:val="24"/>
        </w:rPr>
        <w:t>五、采购标的需满足的服务标准、期限、效率等要求：</w:t>
      </w:r>
      <w:r>
        <w:rPr>
          <w:rFonts w:ascii="Arial" w:hAnsi="Arial" w:cs="Arial" w:hint="eastAsia"/>
          <w:sz w:val="24"/>
        </w:rPr>
        <w:t>详见第二部分</w:t>
      </w:r>
    </w:p>
    <w:p w14:paraId="11AEF8A7" w14:textId="77777777" w:rsidR="00C53A5B" w:rsidRDefault="00000000">
      <w:pPr>
        <w:spacing w:line="360" w:lineRule="auto"/>
        <w:ind w:firstLineChars="177" w:firstLine="425"/>
        <w:rPr>
          <w:rFonts w:ascii="Arial" w:hAnsi="Arial" w:cs="Arial"/>
          <w:sz w:val="24"/>
        </w:rPr>
      </w:pPr>
      <w:r>
        <w:rPr>
          <w:rFonts w:ascii="Arial" w:hAnsi="Arial" w:cs="Arial"/>
          <w:sz w:val="24"/>
        </w:rPr>
        <w:t>六、采购标的的验收标准：详见合同条款</w:t>
      </w:r>
    </w:p>
    <w:p w14:paraId="0085E9D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七、付款方式：</w:t>
      </w:r>
    </w:p>
    <w:p w14:paraId="2C67FE3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hint="eastAsia"/>
          <w:sz w:val="24"/>
        </w:rPr>
        <w:t>、本项目服务费已经包含供应商完成本项目服务的全部费用，采购人无需向供应商另行支付其他任何费用。</w:t>
      </w:r>
    </w:p>
    <w:p w14:paraId="2C91926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2</w:t>
      </w:r>
      <w:r>
        <w:rPr>
          <w:rFonts w:ascii="Arial" w:hAnsi="Arial" w:cs="Arial" w:hint="eastAsia"/>
          <w:sz w:val="24"/>
        </w:rPr>
        <w:t>、采购人将按以下方式向供应商支付服务费：</w:t>
      </w:r>
    </w:p>
    <w:p w14:paraId="67A949E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采购人在合同签订</w:t>
      </w:r>
      <w:r>
        <w:rPr>
          <w:rFonts w:ascii="Arial" w:hAnsi="Arial" w:cs="Arial" w:hint="eastAsia"/>
          <w:sz w:val="24"/>
        </w:rPr>
        <w:t xml:space="preserve"> 10</w:t>
      </w:r>
      <w:r>
        <w:rPr>
          <w:rFonts w:ascii="Arial" w:hAnsi="Arial" w:cs="Arial" w:hint="eastAsia"/>
          <w:sz w:val="24"/>
        </w:rPr>
        <w:t>个工作日内向供应商支付合同总金额的</w:t>
      </w:r>
      <w:r>
        <w:rPr>
          <w:rFonts w:ascii="Arial" w:hAnsi="Arial" w:cs="Arial" w:hint="eastAsia"/>
          <w:sz w:val="24"/>
        </w:rPr>
        <w:t>70%</w:t>
      </w:r>
      <w:r>
        <w:rPr>
          <w:rFonts w:ascii="Arial" w:hAnsi="Arial" w:cs="Arial" w:hint="eastAsia"/>
          <w:sz w:val="24"/>
        </w:rPr>
        <w:t>，待服务周期结束项目验收合格后支付剩余</w:t>
      </w:r>
      <w:r>
        <w:rPr>
          <w:rFonts w:ascii="Arial" w:hAnsi="Arial" w:cs="Arial" w:hint="eastAsia"/>
          <w:sz w:val="24"/>
        </w:rPr>
        <w:t>30%</w:t>
      </w:r>
      <w:r>
        <w:rPr>
          <w:rFonts w:ascii="Arial" w:hAnsi="Arial" w:cs="Arial" w:hint="eastAsia"/>
          <w:sz w:val="24"/>
        </w:rPr>
        <w:t>合同款。</w:t>
      </w:r>
    </w:p>
    <w:p w14:paraId="6484D6A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3</w:t>
      </w:r>
      <w:r>
        <w:rPr>
          <w:rFonts w:ascii="Arial" w:hAnsi="Arial" w:cs="Arial" w:hint="eastAsia"/>
          <w:sz w:val="24"/>
        </w:rPr>
        <w:t>、供应商应在采购人付款前向采购人开具正规、合法发票，否则采购人有权暂不付款且不承担逾期付款的违约责任。</w:t>
      </w:r>
    </w:p>
    <w:p w14:paraId="572BC1F2" w14:textId="77777777" w:rsidR="00C53A5B" w:rsidRDefault="00000000">
      <w:pPr>
        <w:spacing w:line="360" w:lineRule="auto"/>
        <w:ind w:firstLineChars="177" w:firstLine="425"/>
        <w:rPr>
          <w:rFonts w:ascii="Arial" w:hAnsi="Arial" w:cs="Arial"/>
          <w:sz w:val="24"/>
        </w:rPr>
      </w:pPr>
      <w:r>
        <w:rPr>
          <w:rFonts w:ascii="Arial" w:hAnsi="Arial" w:cs="Arial"/>
          <w:sz w:val="24"/>
        </w:rPr>
        <w:t>八、采购标的的其他技术、服务等要求：</w:t>
      </w:r>
    </w:p>
    <w:p w14:paraId="44BC55BA" w14:textId="77777777" w:rsidR="00C53A5B" w:rsidRDefault="00000000">
      <w:pPr>
        <w:spacing w:line="360" w:lineRule="auto"/>
        <w:ind w:firstLineChars="177" w:firstLine="389"/>
        <w:rPr>
          <w:rFonts w:ascii="Arial" w:hAnsi="Arial" w:cs="Arial"/>
          <w:b/>
          <w:sz w:val="24"/>
        </w:rPr>
      </w:pPr>
      <w:bookmarkStart w:id="828" w:name="_Hlk74925119"/>
      <w:r>
        <w:rPr>
          <w:rFonts w:ascii="宋体" w:hAnsi="宋体" w:cs="Arial" w:hint="eastAsia"/>
          <w:color w:val="000000"/>
          <w:kern w:val="0"/>
          <w:sz w:val="22"/>
        </w:rPr>
        <w:t>★</w:t>
      </w:r>
      <w:r>
        <w:rPr>
          <w:rFonts w:ascii="Arial" w:hAnsi="Arial" w:cs="Arial" w:hint="eastAsia"/>
          <w:b/>
          <w:sz w:val="24"/>
        </w:rPr>
        <w:t>1</w:t>
      </w:r>
      <w:r>
        <w:rPr>
          <w:rFonts w:ascii="Arial" w:hAnsi="Arial" w:cs="Arial" w:hint="eastAsia"/>
          <w:b/>
          <w:sz w:val="24"/>
        </w:rPr>
        <w:t>、投标人拟投入本项目人员均无违法犯罪记录。（投标人须针对所投分包提供针对此项要求的承诺书，承诺书格式自拟须加盖投标人公章。如与事实不符采购人将如实上报政府采购管理部门按虚假应标处理）</w:t>
      </w:r>
    </w:p>
    <w:p w14:paraId="0831A13B" w14:textId="77777777" w:rsidR="00C53A5B" w:rsidRDefault="00000000">
      <w:pPr>
        <w:spacing w:line="360" w:lineRule="auto"/>
        <w:ind w:firstLineChars="177" w:firstLine="389"/>
        <w:rPr>
          <w:rFonts w:ascii="Arial" w:hAnsi="Arial" w:cs="Arial"/>
          <w:b/>
          <w:sz w:val="24"/>
        </w:rPr>
      </w:pPr>
      <w:r>
        <w:rPr>
          <w:rFonts w:ascii="宋体" w:hAnsi="宋体" w:cs="Arial" w:hint="eastAsia"/>
          <w:color w:val="000000"/>
          <w:kern w:val="0"/>
          <w:sz w:val="22"/>
        </w:rPr>
        <w:t>★</w:t>
      </w:r>
      <w:r>
        <w:rPr>
          <w:rFonts w:ascii="Arial" w:hAnsi="Arial" w:cs="Arial" w:hint="eastAsia"/>
          <w:b/>
          <w:sz w:val="24"/>
        </w:rPr>
        <w:t>2</w:t>
      </w:r>
      <w:r>
        <w:rPr>
          <w:rFonts w:ascii="Arial" w:hAnsi="Arial" w:cs="Arial" w:hint="eastAsia"/>
          <w:b/>
          <w:sz w:val="24"/>
        </w:rPr>
        <w:t>、投标人拟投入本项目人员均在合同履行三个月内不更换，三个月后经过采购人同意可更换不超过</w:t>
      </w:r>
      <w:r>
        <w:rPr>
          <w:rFonts w:ascii="Arial" w:hAnsi="Arial" w:cs="Arial" w:hint="eastAsia"/>
          <w:b/>
          <w:sz w:val="24"/>
        </w:rPr>
        <w:t>20%</w:t>
      </w:r>
      <w:r>
        <w:rPr>
          <w:rFonts w:ascii="Arial" w:hAnsi="Arial" w:cs="Arial" w:hint="eastAsia"/>
          <w:b/>
          <w:sz w:val="24"/>
        </w:rPr>
        <w:t>的人员，同时将做好交接工作。（投标人须针对所投分包提供针对此项要求的承诺书，承诺书格式自拟须加盖投标人公章。如与事实不符采购人将如实上报政府采购管理部门按虚假应标处理）</w:t>
      </w:r>
    </w:p>
    <w:p w14:paraId="7303140C" w14:textId="77777777" w:rsidR="00C53A5B" w:rsidRDefault="00000000">
      <w:pPr>
        <w:spacing w:line="360" w:lineRule="auto"/>
        <w:ind w:firstLineChars="177" w:firstLine="391"/>
        <w:rPr>
          <w:rFonts w:ascii="宋体" w:hAnsi="宋体" w:cs="Arial" w:hint="eastAsia"/>
          <w:b/>
          <w:color w:val="000000"/>
          <w:kern w:val="0"/>
          <w:sz w:val="22"/>
        </w:rPr>
      </w:pPr>
      <w:r>
        <w:rPr>
          <w:rFonts w:ascii="宋体" w:hAnsi="宋体" w:cs="Arial" w:hint="eastAsia"/>
          <w:b/>
          <w:color w:val="000000"/>
          <w:kern w:val="0"/>
          <w:sz w:val="22"/>
        </w:rPr>
        <w:t>3</w:t>
      </w:r>
      <w:r>
        <w:rPr>
          <w:rFonts w:ascii="宋体" w:hAnsi="宋体" w:cs="Arial"/>
          <w:b/>
          <w:color w:val="000000"/>
          <w:kern w:val="0"/>
          <w:sz w:val="22"/>
        </w:rPr>
        <w:t>、</w:t>
      </w:r>
      <w:r>
        <w:rPr>
          <w:rFonts w:ascii="宋体" w:hAnsi="宋体" w:cs="Arial" w:hint="eastAsia"/>
          <w:b/>
          <w:color w:val="000000"/>
          <w:kern w:val="0"/>
          <w:sz w:val="22"/>
        </w:rPr>
        <w:t>本项目第1包、第2包、第3包可兼投不可兼中，评审顺序为第1包、第2包、第3包。</w:t>
      </w:r>
    </w:p>
    <w:p w14:paraId="5824F25D" w14:textId="77777777" w:rsidR="00C53A5B" w:rsidRDefault="00C53A5B">
      <w:pPr>
        <w:spacing w:line="360" w:lineRule="auto"/>
        <w:ind w:firstLineChars="177" w:firstLine="425"/>
        <w:rPr>
          <w:rFonts w:ascii="Arial" w:hAnsi="Arial" w:cs="Arial"/>
          <w:sz w:val="24"/>
        </w:rPr>
      </w:pPr>
    </w:p>
    <w:p w14:paraId="1C72CA1B" w14:textId="77777777" w:rsidR="00C53A5B" w:rsidRDefault="00C53A5B">
      <w:pPr>
        <w:spacing w:line="360" w:lineRule="auto"/>
        <w:ind w:firstLineChars="177" w:firstLine="425"/>
        <w:rPr>
          <w:rFonts w:ascii="Arial" w:hAnsi="Arial" w:cs="Arial"/>
          <w:sz w:val="24"/>
        </w:rPr>
      </w:pPr>
    </w:p>
    <w:bookmarkEnd w:id="828"/>
    <w:p w14:paraId="7AC02BFF" w14:textId="77777777" w:rsidR="00C53A5B" w:rsidRDefault="00000000">
      <w:pPr>
        <w:spacing w:line="360" w:lineRule="auto"/>
        <w:ind w:firstLineChars="177" w:firstLine="425"/>
        <w:rPr>
          <w:rFonts w:ascii="Arial" w:hAnsi="Arial" w:cs="Arial"/>
          <w:sz w:val="24"/>
        </w:rPr>
      </w:pPr>
      <w:r>
        <w:rPr>
          <w:rFonts w:ascii="Arial" w:hAnsi="Arial" w:cs="Arial"/>
          <w:sz w:val="24"/>
        </w:rPr>
        <w:lastRenderedPageBreak/>
        <w:t>第二部分</w:t>
      </w:r>
    </w:p>
    <w:p w14:paraId="3964CCB3"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t>（一）总体目标</w:t>
      </w:r>
    </w:p>
    <w:p w14:paraId="6B0DBAA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疾病预防控制中心（以下简称“采购人”）在经过数十余年信息化建设后，目前已建成覆盖传染病、免疫规划、环境卫生及食品安全等全市各个防病工作领域的多套信息系统。为保证全市疾病控制工作的顺利运行、保障各防病信息系统的稳定运转、确保全市防病数据的安全可用、保障卫生防病办公网络畅通、杜绝信息安全事件的发生，投标人应依据采购人信息系统现状与未来发展需要，采取但不限于通过现场值守、日常监测、日常巡检、故障修复、预防性维护、设备及部件更换、应急响应等方法，做好采购人信息化与信息安全运维。</w:t>
      </w:r>
    </w:p>
    <w:p w14:paraId="08BD96E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鉴于采购人本年度可能进行新址搬迁，各包中标人均应积极配合采购人完成本项目所涉及的信息系统、软硬件设备及网络环境的迁移、调试与验证工作。</w:t>
      </w:r>
    </w:p>
    <w:p w14:paraId="6C5291F3"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Arial" w:hAnsi="Arial" w:cs="Arial"/>
          <w:b/>
          <w:kern w:val="0"/>
          <w:sz w:val="24"/>
        </w:rPr>
      </w:pPr>
      <w:r>
        <w:rPr>
          <w:rFonts w:ascii="Arial" w:hAnsi="Arial" w:cs="Arial" w:hint="eastAsia"/>
          <w:b/>
          <w:kern w:val="0"/>
          <w:sz w:val="24"/>
        </w:rPr>
        <w:t>第一包（</w:t>
      </w:r>
      <w:r>
        <w:rPr>
          <w:rFonts w:ascii="宋体" w:hAnsi="Arial" w:cs="Arial" w:hint="eastAsia"/>
          <w:b/>
          <w:kern w:val="0"/>
          <w:sz w:val="24"/>
        </w:rPr>
        <w:t>传染病防控和内控信息系统及支撑软硬件和网络运维</w:t>
      </w:r>
      <w:r>
        <w:rPr>
          <w:rFonts w:ascii="Arial" w:hAnsi="Arial" w:cs="Arial" w:hint="eastAsia"/>
          <w:b/>
          <w:kern w:val="0"/>
          <w:sz w:val="24"/>
        </w:rPr>
        <w:t>）</w:t>
      </w:r>
    </w:p>
    <w:p w14:paraId="36B6116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做好采购人所有办公区机房运行的各类信息系统应用维护和安全修复，完善数据备份和恢复机制，对信息系统、应用系统的支撑软硬件（服务器设备、操作系统软件、中间件软件、数据库软件）采取购买原厂维保、建立备机备件库等方式，通过现场值守、日常监测、日常巡检、故障修复、预防性维护、设备及部件更换、</w:t>
      </w:r>
      <w:r>
        <w:rPr>
          <w:rFonts w:ascii="Arial" w:hAnsi="Arial" w:cs="Arial"/>
          <w:sz w:val="24"/>
        </w:rPr>
        <w:t>24</w:t>
      </w:r>
      <w:r>
        <w:rPr>
          <w:rFonts w:ascii="Arial" w:hAnsi="Arial" w:cs="Arial" w:hint="eastAsia"/>
          <w:sz w:val="24"/>
        </w:rPr>
        <w:t>小时应急响应等方法确保采购人信息系统、应用系统及其支撑软硬件环境正常稳定运转，建立合理的信息系统运行环境、业务数据、代码和配置的备份恢复策略，确保采购人信息系统、应用系统的业务数据安全；协同采购人其他信息化运维投标人做好各信息系统、应用系统的安全运转和局域网终端用户的信息系统技术支持和网络故障维修，及时有效处理各类故障，杜绝各类信息系统及其支撑软硬件设备运行隐患。</w:t>
      </w:r>
    </w:p>
    <w:p w14:paraId="01C6C5F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依据采购人卫生防病业务信息化和卫生防病网络办公现状及发展需要，采取对采购人机房和网络基础设施、软硬件中重要和专用设备采取购买原厂维保协议、建立备机备件库等方式，对采购人信息化起支撑的各类供配电、温湿度控制、环境动力综合监控、网络服务、计算存储及信息化运行软件、信息安全保障的软硬件设备设施采取购买服务和信息化运维，确保所有需进行软件或安全代码库升级的软硬件设备的授权升级时效与运维服务期一致，通过派驻至少</w:t>
      </w:r>
      <w:r>
        <w:rPr>
          <w:rFonts w:ascii="Arial" w:hAnsi="Arial" w:cs="Arial" w:hint="eastAsia"/>
          <w:sz w:val="24"/>
        </w:rPr>
        <w:t>6</w:t>
      </w:r>
      <w:r>
        <w:rPr>
          <w:rFonts w:ascii="Arial" w:hAnsi="Arial" w:cs="Arial" w:hint="eastAsia"/>
          <w:sz w:val="24"/>
        </w:rPr>
        <w:t>名驻场工程师进行现场值守、日常监测、日常巡检、设备调试、故障修复、预防性维护、设备及部件更换、</w:t>
      </w:r>
      <w:r>
        <w:rPr>
          <w:rFonts w:ascii="Arial" w:hAnsi="Arial" w:cs="Arial"/>
          <w:sz w:val="24"/>
        </w:rPr>
        <w:t>24</w:t>
      </w:r>
      <w:r>
        <w:rPr>
          <w:rFonts w:ascii="Arial" w:hAnsi="Arial" w:cs="Arial" w:hint="eastAsia"/>
          <w:sz w:val="24"/>
        </w:rPr>
        <w:t>小时应急响应等方法，</w:t>
      </w:r>
      <w:r>
        <w:rPr>
          <w:rFonts w:ascii="Arial" w:hAnsi="Arial" w:cs="Arial" w:hint="eastAsia"/>
          <w:sz w:val="24"/>
        </w:rPr>
        <w:lastRenderedPageBreak/>
        <w:t>确保采购人机房和网络基础设施软硬件设备设施</w:t>
      </w:r>
      <w:r>
        <w:rPr>
          <w:rFonts w:ascii="Arial" w:hAnsi="Arial" w:cs="Arial"/>
          <w:sz w:val="24"/>
        </w:rPr>
        <w:t>24</w:t>
      </w:r>
      <w:r>
        <w:rPr>
          <w:rFonts w:ascii="Arial" w:hAnsi="Arial" w:cs="Arial" w:hint="eastAsia"/>
          <w:sz w:val="24"/>
        </w:rPr>
        <w:t>小时稳定运转，安全设备识别库（或代码库）保持更新可用状态，根据投标人业务需求及时对设备进行调试和配置，保证业务办公网络及终端电脑网络稳定</w:t>
      </w:r>
      <w:r>
        <w:rPr>
          <w:rFonts w:ascii="Arial" w:hAnsi="Arial" w:cs="Arial"/>
          <w:sz w:val="24"/>
        </w:rPr>
        <w:t>运转、发生</w:t>
      </w:r>
      <w:r>
        <w:rPr>
          <w:rFonts w:ascii="Arial" w:hAnsi="Arial" w:cs="Arial" w:hint="eastAsia"/>
          <w:sz w:val="24"/>
        </w:rPr>
        <w:t>故障能及时</w:t>
      </w:r>
      <w:r>
        <w:rPr>
          <w:rFonts w:ascii="Arial" w:hAnsi="Arial" w:cs="Arial"/>
          <w:sz w:val="24"/>
        </w:rPr>
        <w:t>响应</w:t>
      </w:r>
      <w:r>
        <w:rPr>
          <w:rFonts w:ascii="Arial" w:hAnsi="Arial" w:cs="Arial" w:hint="eastAsia"/>
          <w:sz w:val="24"/>
        </w:rPr>
        <w:t>。</w:t>
      </w:r>
    </w:p>
    <w:p w14:paraId="41A60A0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鉴于采购人本年度可能进行新址搬迁工作，中标人应积极配合采购人完成本项目涉及的信息系统及其支撑软硬件设备设施的相关调试工作。</w:t>
      </w:r>
    </w:p>
    <w:p w14:paraId="19DC3C5D"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t>第二包（网络安全运维及应急响应）</w:t>
      </w:r>
    </w:p>
    <w:p w14:paraId="310489A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投标人应做好采购人采购人所有办公区（含和平里、三里屯、新街口和新址等院区）物理机房运行的各类信息化系统的网络信息安全工作，对采购人整体网络和各类信息系统，通过派驻至少</w:t>
      </w:r>
      <w:r>
        <w:rPr>
          <w:rFonts w:ascii="Arial" w:hAnsi="Arial" w:cs="Arial"/>
          <w:sz w:val="24"/>
        </w:rPr>
        <w:t>6</w:t>
      </w:r>
      <w:r>
        <w:rPr>
          <w:rFonts w:ascii="Arial" w:hAnsi="Arial" w:cs="Arial" w:hint="eastAsia"/>
          <w:sz w:val="24"/>
        </w:rPr>
        <w:t>名网络安全工程师驻场（其中，信息安全值守常驻</w:t>
      </w:r>
      <w:r>
        <w:rPr>
          <w:rFonts w:ascii="Arial" w:hAnsi="Arial" w:cs="Arial" w:hint="eastAsia"/>
          <w:sz w:val="24"/>
        </w:rPr>
        <w:t>4</w:t>
      </w:r>
      <w:r>
        <w:rPr>
          <w:rFonts w:ascii="Arial" w:hAnsi="Arial" w:cs="Arial" w:hint="eastAsia"/>
          <w:sz w:val="24"/>
        </w:rPr>
        <w:t>人，网络安全攻防演练驻守</w:t>
      </w:r>
      <w:r>
        <w:rPr>
          <w:rFonts w:ascii="Arial" w:hAnsi="Arial" w:cs="Arial" w:hint="eastAsia"/>
          <w:sz w:val="24"/>
        </w:rPr>
        <w:t>2</w:t>
      </w:r>
      <w:r>
        <w:rPr>
          <w:rFonts w:ascii="Arial" w:hAnsi="Arial" w:cs="Arial" w:hint="eastAsia"/>
          <w:sz w:val="24"/>
        </w:rPr>
        <w:t>人）采用但不限于信息安全风险评估、等保差距分析、渗透测试、漏洞扫描、安全检查和日常安全巡检监测与加固等手段持续性改进采购人信息系统网络信息安全工作，及时发现采购人各信息系统存在的安全隐患和安全风险，做好各项安全加固工作，对投标人安全策略进行管理与优化，为采购人信息化工作中的信息安全状态提出改进并整改；做好各类信息系统和网络的</w:t>
      </w:r>
      <w:r>
        <w:rPr>
          <w:rFonts w:ascii="Arial" w:hAnsi="Arial" w:cs="Arial"/>
          <w:sz w:val="24"/>
        </w:rPr>
        <w:t>24</w:t>
      </w:r>
      <w:r>
        <w:rPr>
          <w:rFonts w:ascii="Arial" w:hAnsi="Arial" w:cs="Arial" w:hint="eastAsia"/>
          <w:sz w:val="24"/>
        </w:rPr>
        <w:t>小时应急值守和信息安全应急响应工作；做好采购人护网和网络安全攻防演练防守工作，在特殊敏感时期和重要活动网络安全保卫保障期提供网络安全追踪溯源服务。确保采购人信息安全管理所使用的各类软硬件设备稳定运转并能符合采购人信息安全需要，</w:t>
      </w:r>
      <w:r>
        <w:rPr>
          <w:rFonts w:ascii="Arial" w:hAnsi="Arial" w:cs="Arial"/>
          <w:sz w:val="24"/>
        </w:rPr>
        <w:t>采取包括但不限于采购授权、购买维保等方法，确保</w:t>
      </w:r>
      <w:r>
        <w:rPr>
          <w:rFonts w:ascii="Arial" w:hAnsi="Arial" w:cs="Arial" w:hint="eastAsia"/>
          <w:sz w:val="24"/>
        </w:rPr>
        <w:t>安全管理中心软硬件正常运转</w:t>
      </w:r>
      <w:r>
        <w:rPr>
          <w:rFonts w:ascii="Arial" w:hAnsi="Arial" w:cs="Arial"/>
          <w:sz w:val="24"/>
        </w:rPr>
        <w:t>，</w:t>
      </w:r>
      <w:r>
        <w:rPr>
          <w:rFonts w:ascii="Arial" w:hAnsi="Arial" w:cs="Arial" w:hint="eastAsia"/>
          <w:sz w:val="24"/>
        </w:rPr>
        <w:t>所监控系统和日志审计监控可完全覆盖采购人信息化所需的各类软硬件设备设施的数量。并协同采购人其他信息化运维投标人做好各信息系统、应用系统的安全运转和局域网终端用户的信息系统技术支持和网络故障维修，及时有效处理各类故障，杜绝各类信息系统及其支撑软硬件设备运行隐患。</w:t>
      </w:r>
    </w:p>
    <w:p w14:paraId="1621017E"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t>第三包（网络安全等保测评）</w:t>
      </w:r>
    </w:p>
    <w:p w14:paraId="0B42F8F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按照最新国家等级保护安全测评相关标准，组织完成对采购人所有办公区（含和平里、三里屯、新街口和新址等院区）物理机房运行的各网络安全等级保护二级、三级信息系统进行网络安全等保测评（以下简称等保测评），等保测评初测后并根据测评结果提供纸质</w:t>
      </w:r>
      <w:r>
        <w:rPr>
          <w:rFonts w:ascii="Arial" w:hAnsi="Arial" w:cs="Arial"/>
          <w:sz w:val="24"/>
        </w:rPr>
        <w:t>介质的</w:t>
      </w:r>
      <w:r>
        <w:rPr>
          <w:rFonts w:ascii="Arial" w:hAnsi="Arial" w:cs="Arial" w:hint="eastAsia"/>
          <w:sz w:val="24"/>
        </w:rPr>
        <w:t>初测报告或整改建议书，经回归验证后并通过风险评估方法进行判断，并出具正式的</w:t>
      </w:r>
      <w:r>
        <w:rPr>
          <w:rFonts w:ascii="Arial" w:hAnsi="Arial" w:cs="Arial"/>
          <w:sz w:val="24"/>
        </w:rPr>
        <w:t>纸质介质等级</w:t>
      </w:r>
      <w:r>
        <w:rPr>
          <w:rFonts w:ascii="Arial" w:hAnsi="Arial" w:cs="Arial" w:hint="eastAsia"/>
          <w:sz w:val="24"/>
        </w:rPr>
        <w:t>测评报告。</w:t>
      </w:r>
      <w:r>
        <w:rPr>
          <w:rFonts w:ascii="Arial" w:hAnsi="Arial" w:cs="Arial"/>
          <w:sz w:val="24"/>
        </w:rPr>
        <w:t>对采购人重要的一级系统和运维工作中产生的重要内部系统进行安全合规检查出具安全评估报告或整改建议书。</w:t>
      </w:r>
    </w:p>
    <w:p w14:paraId="23570749"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鉴于采购人的社会影响力和特殊地位，为了更好地应对监管单位组织的网络安全攻防演练工作和重要时期的安全保障工作，投标人除执行本项目涉及的等保测评工作和必要的安全检查工作外，需在服务期内协助采购人部署合理的网络安全攻防演练防守方案和执行工作以及相关重要时期的安全保障工作。</w:t>
      </w:r>
    </w:p>
    <w:p w14:paraId="5CBF3B48" w14:textId="77777777" w:rsidR="00C53A5B" w:rsidRDefault="00C53A5B">
      <w:pPr>
        <w:spacing w:line="360" w:lineRule="auto"/>
        <w:ind w:firstLineChars="177" w:firstLine="425"/>
        <w:rPr>
          <w:rFonts w:ascii="Arial" w:hAnsi="Arial" w:cs="Arial"/>
          <w:sz w:val="24"/>
        </w:rPr>
      </w:pPr>
    </w:p>
    <w:p w14:paraId="2F52291A"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t>第四包（北京CA数字认证证书运维）</w:t>
      </w:r>
    </w:p>
    <w:p w14:paraId="7DFF8C2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投标人对采购人所有办公区（含和平里、三里屯、新街口和新址等院区）及云上部署的各类信息系统使用的</w:t>
      </w:r>
      <w:r>
        <w:rPr>
          <w:rFonts w:ascii="Arial" w:hAnsi="Arial" w:cs="Arial"/>
          <w:sz w:val="24"/>
        </w:rPr>
        <w:t>BJCA</w:t>
      </w:r>
      <w:r>
        <w:rPr>
          <w:rFonts w:ascii="Arial" w:hAnsi="Arial" w:cs="Arial" w:hint="eastAsia"/>
          <w:sz w:val="24"/>
        </w:rPr>
        <w:t>数字认证证书及其支撑软硬件设备做好运维和管理工作。通过派驻至少</w:t>
      </w:r>
      <w:r>
        <w:rPr>
          <w:rFonts w:ascii="Arial" w:hAnsi="Arial" w:cs="Arial" w:hint="eastAsia"/>
          <w:sz w:val="24"/>
        </w:rPr>
        <w:t>1</w:t>
      </w:r>
      <w:r>
        <w:rPr>
          <w:rFonts w:ascii="Arial" w:hAnsi="Arial" w:cs="Arial" w:hint="eastAsia"/>
          <w:sz w:val="24"/>
        </w:rPr>
        <w:t>名证书运维工程师驻场做好采购人各类项目所使用的</w:t>
      </w:r>
      <w:r>
        <w:rPr>
          <w:rFonts w:ascii="Arial" w:hAnsi="Arial" w:cs="Arial"/>
          <w:sz w:val="24"/>
        </w:rPr>
        <w:t>BJCA</w:t>
      </w:r>
      <w:r>
        <w:rPr>
          <w:rFonts w:ascii="Arial" w:hAnsi="Arial" w:cs="Arial" w:hint="eastAsia"/>
          <w:sz w:val="24"/>
        </w:rPr>
        <w:t>数字认证证书的更新、管理和服务工作，做好供货数字证书在</w:t>
      </w:r>
      <w:r>
        <w:rPr>
          <w:rFonts w:ascii="Arial" w:hAnsi="Arial" w:cs="Arial"/>
          <w:sz w:val="24"/>
        </w:rPr>
        <w:t>相同</w:t>
      </w:r>
      <w:r>
        <w:rPr>
          <w:rFonts w:ascii="Arial" w:hAnsi="Arial" w:cs="Arial" w:hint="eastAsia"/>
          <w:sz w:val="24"/>
        </w:rPr>
        <w:t>的证书</w:t>
      </w:r>
      <w:r>
        <w:rPr>
          <w:rFonts w:ascii="Arial" w:hAnsi="Arial" w:cs="Arial"/>
          <w:sz w:val="24"/>
        </w:rPr>
        <w:t>使用</w:t>
      </w:r>
      <w:r>
        <w:rPr>
          <w:rFonts w:ascii="Arial" w:hAnsi="Arial" w:cs="Arial" w:hint="eastAsia"/>
          <w:sz w:val="24"/>
        </w:rPr>
        <w:t>业务</w:t>
      </w:r>
      <w:r>
        <w:rPr>
          <w:rFonts w:ascii="Arial" w:hAnsi="Arial" w:cs="Arial"/>
          <w:sz w:val="24"/>
        </w:rPr>
        <w:t>逻辑的</w:t>
      </w:r>
      <w:r>
        <w:rPr>
          <w:rFonts w:ascii="Arial" w:hAnsi="Arial" w:cs="Arial" w:hint="eastAsia"/>
          <w:sz w:val="24"/>
        </w:rPr>
        <w:t>不同</w:t>
      </w:r>
      <w:r>
        <w:rPr>
          <w:rFonts w:ascii="Arial" w:hAnsi="Arial" w:cs="Arial"/>
          <w:sz w:val="24"/>
        </w:rPr>
        <w:t>业务</w:t>
      </w:r>
      <w:r>
        <w:rPr>
          <w:rFonts w:ascii="Arial" w:hAnsi="Arial" w:cs="Arial" w:hint="eastAsia"/>
          <w:sz w:val="24"/>
        </w:rPr>
        <w:t>信息</w:t>
      </w:r>
      <w:r>
        <w:rPr>
          <w:rFonts w:ascii="Arial" w:hAnsi="Arial" w:cs="Arial"/>
          <w:sz w:val="24"/>
        </w:rPr>
        <w:t>系统间的证书互信互认</w:t>
      </w:r>
      <w:r>
        <w:rPr>
          <w:rFonts w:ascii="Arial" w:hAnsi="Arial" w:cs="Arial" w:hint="eastAsia"/>
          <w:sz w:val="24"/>
        </w:rPr>
        <w:t>和统一</w:t>
      </w:r>
      <w:r>
        <w:rPr>
          <w:rFonts w:ascii="Arial" w:hAnsi="Arial" w:cs="Arial"/>
          <w:sz w:val="24"/>
        </w:rPr>
        <w:t>管理工作，</w:t>
      </w:r>
      <w:r>
        <w:rPr>
          <w:rFonts w:ascii="Arial" w:hAnsi="Arial" w:cs="Arial" w:hint="eastAsia"/>
          <w:sz w:val="24"/>
        </w:rPr>
        <w:t>做好各项目数字认证证书下发机构客户服务及数字认证证书实名认证系统、统一接入认证管理系统运维服务及其支撑软硬件设备维护。</w:t>
      </w:r>
    </w:p>
    <w:p w14:paraId="4FB0BFD5" w14:textId="77777777" w:rsidR="00C53A5B" w:rsidRDefault="00C53A5B">
      <w:pPr>
        <w:spacing w:line="360" w:lineRule="auto"/>
        <w:ind w:firstLineChars="177" w:firstLine="425"/>
        <w:rPr>
          <w:rFonts w:ascii="Arial" w:hAnsi="Arial" w:cs="Arial"/>
          <w:sz w:val="24"/>
        </w:rPr>
      </w:pPr>
    </w:p>
    <w:p w14:paraId="4ABC3E65"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t>第五包（密码应用安全服务）</w:t>
      </w:r>
    </w:p>
    <w:p w14:paraId="32B297BC" w14:textId="77777777" w:rsidR="00C53A5B" w:rsidRDefault="00000000">
      <w:pPr>
        <w:spacing w:line="360" w:lineRule="auto"/>
        <w:ind w:firstLineChars="177" w:firstLine="425"/>
        <w:rPr>
          <w:rFonts w:ascii="Arial" w:hAnsi="Arial" w:cs="Arial"/>
          <w:sz w:val="24"/>
        </w:rPr>
      </w:pPr>
      <w:r>
        <w:rPr>
          <w:rFonts w:ascii="Arial" w:hAnsi="Arial" w:cs="Arial"/>
          <w:sz w:val="24"/>
        </w:rPr>
        <w:t>为确保采购人运行在北京市市级政务云上的所有等级保护三级信息系统能够满足国家商用密码应用安全性评估（</w:t>
      </w:r>
      <w:r>
        <w:rPr>
          <w:rFonts w:ascii="Arial" w:hAnsi="Arial" w:cs="Arial"/>
          <w:sz w:val="24"/>
        </w:rPr>
        <w:t>“</w:t>
      </w:r>
      <w:r>
        <w:rPr>
          <w:rFonts w:ascii="Arial" w:hAnsi="Arial" w:cs="Arial"/>
          <w:sz w:val="24"/>
        </w:rPr>
        <w:t>密评</w:t>
      </w:r>
      <w:r>
        <w:rPr>
          <w:rFonts w:ascii="Arial" w:hAnsi="Arial" w:cs="Arial"/>
          <w:sz w:val="24"/>
        </w:rPr>
        <w:t>”</w:t>
      </w:r>
      <w:r>
        <w:rPr>
          <w:rFonts w:ascii="Arial" w:hAnsi="Arial" w:cs="Arial"/>
          <w:sz w:val="24"/>
        </w:rPr>
        <w:t>）要求，投标人需按</w:t>
      </w:r>
      <w:r>
        <w:rPr>
          <w:rFonts w:ascii="Arial" w:hAnsi="Arial" w:cs="Arial" w:hint="eastAsia"/>
          <w:sz w:val="24"/>
        </w:rPr>
        <w:t>GB/T 39786-2021</w:t>
      </w:r>
      <w:r>
        <w:rPr>
          <w:rFonts w:ascii="Arial" w:hAnsi="Arial" w:cs="Arial" w:hint="eastAsia"/>
          <w:sz w:val="24"/>
        </w:rPr>
        <w:t>《信息安全技术信息系统密码应用基本要求》</w:t>
      </w:r>
      <w:r>
        <w:rPr>
          <w:rFonts w:ascii="Arial" w:hAnsi="Arial" w:cs="Arial"/>
          <w:sz w:val="24"/>
        </w:rPr>
        <w:t>基于政务云环境，提供必备的、符合标准的密码应用服务于技术支持，提供</w:t>
      </w:r>
      <w:r>
        <w:rPr>
          <w:rFonts w:ascii="Arial" w:hAnsi="Arial" w:cs="Arial" w:hint="eastAsia"/>
          <w:sz w:val="24"/>
        </w:rPr>
        <w:t>（包括但不限于）签名验证服务、国密</w:t>
      </w:r>
      <w:r>
        <w:rPr>
          <w:rFonts w:ascii="Arial" w:hAnsi="Arial" w:cs="Arial" w:hint="eastAsia"/>
          <w:sz w:val="24"/>
        </w:rPr>
        <w:t>SSL</w:t>
      </w:r>
      <w:r>
        <w:rPr>
          <w:rFonts w:ascii="Arial" w:hAnsi="Arial" w:cs="Arial" w:hint="eastAsia"/>
          <w:sz w:val="24"/>
        </w:rPr>
        <w:t>安全服务、数据加解密服务、强身份认证服务等密码应用安全服务，</w:t>
      </w:r>
      <w:r>
        <w:rPr>
          <w:rFonts w:ascii="Arial" w:hAnsi="Arial" w:cs="Arial"/>
          <w:sz w:val="24"/>
        </w:rPr>
        <w:t>并为信息系统集成提供全程技术支持，</w:t>
      </w:r>
      <w:r>
        <w:rPr>
          <w:rFonts w:ascii="Arial" w:hAnsi="Arial" w:cs="Arial" w:hint="eastAsia"/>
          <w:sz w:val="24"/>
        </w:rPr>
        <w:t>从“可信身份、可信行为、可信数据”三个范畴对采购人信息系统建设提供整体、全方位的应用安全保障。</w:t>
      </w:r>
    </w:p>
    <w:p w14:paraId="0873E87C" w14:textId="77777777" w:rsidR="00C53A5B" w:rsidRDefault="00C53A5B">
      <w:pPr>
        <w:spacing w:line="360" w:lineRule="auto"/>
        <w:ind w:firstLineChars="177" w:firstLine="425"/>
        <w:rPr>
          <w:rFonts w:ascii="Arial" w:hAnsi="Arial" w:cs="Arial"/>
          <w:sz w:val="24"/>
        </w:rPr>
      </w:pPr>
    </w:p>
    <w:p w14:paraId="61AA80B6"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b/>
          <w:kern w:val="0"/>
          <w:sz w:val="24"/>
        </w:rPr>
        <w:t>第六包</w:t>
      </w:r>
      <w:r>
        <w:rPr>
          <w:rFonts w:ascii="宋体" w:hAnsi="Arial" w:cs="Arial" w:hint="eastAsia"/>
          <w:b/>
          <w:kern w:val="0"/>
          <w:sz w:val="24"/>
        </w:rPr>
        <w:t>（商用密码应用安全性评估服务）</w:t>
      </w:r>
    </w:p>
    <w:p w14:paraId="6518B1A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指导采购人制定对应信息系统的商用密码改造方案，并对采购人对应信息系统的商用密码应用方案开展评估，并出具商用密码应用方案评估报告。系统改造完成后，开展商用密码应用安全性评估。在商用密码应用安全性评估过程中发现系统存在的安全</w:t>
      </w:r>
      <w:r>
        <w:rPr>
          <w:rFonts w:ascii="Arial" w:hAnsi="Arial" w:cs="Arial" w:hint="eastAsia"/>
          <w:sz w:val="24"/>
        </w:rPr>
        <w:lastRenderedPageBreak/>
        <w:t>隐患和风险，提出可行性完善和整改建议，并最终出具信息系统商用密码应用安全性评估报告。</w:t>
      </w:r>
    </w:p>
    <w:p w14:paraId="7F63AD27" w14:textId="77777777" w:rsidR="00C53A5B" w:rsidRDefault="00C53A5B">
      <w:pPr>
        <w:spacing w:line="360" w:lineRule="auto"/>
        <w:ind w:firstLineChars="177" w:firstLine="425"/>
        <w:rPr>
          <w:rFonts w:ascii="Arial" w:hAnsi="Arial" w:cs="Arial"/>
          <w:sz w:val="24"/>
        </w:rPr>
      </w:pPr>
    </w:p>
    <w:p w14:paraId="2DF6A36F"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t>第七包（全流量综合监测）</w:t>
      </w:r>
    </w:p>
    <w:p w14:paraId="69E8B350" w14:textId="77777777" w:rsidR="00C53A5B" w:rsidRDefault="00000000">
      <w:pPr>
        <w:spacing w:line="360" w:lineRule="auto"/>
        <w:ind w:firstLineChars="177" w:firstLine="425"/>
        <w:rPr>
          <w:rFonts w:ascii="Arial" w:hAnsi="Arial" w:cs="Arial"/>
          <w:sz w:val="24"/>
        </w:rPr>
      </w:pPr>
      <w:r>
        <w:rPr>
          <w:rFonts w:ascii="Arial" w:hAnsi="Arial" w:cs="Arial"/>
          <w:sz w:val="24"/>
        </w:rPr>
        <w:t>为全面提升采购人网络安全综合监测、预警、分析和响应能力，投标人需提供全面的安全综合监测服务，构建覆盖资产、威胁、攻击、行为的全天候、全流量安全监测体系。核心服务内容包括：对采购人所有信息系统和整体网络开展全流量综合监测与预警服务；定期进行互联网暴露面资产核查；在重大网络安全攻防演练期间提供现场保障与深度追踪溯源服务；提供威胁情报同步与平台优化服务；以及对业务系统日常运行异常行为进行持续监控与分析。</w:t>
      </w:r>
      <w:r>
        <w:rPr>
          <w:rFonts w:ascii="Arial" w:hAnsi="Arial" w:cs="Arial"/>
          <w:sz w:val="24"/>
        </w:rPr>
        <w:t xml:space="preserve">​ </w:t>
      </w:r>
      <w:r>
        <w:rPr>
          <w:rFonts w:ascii="Arial" w:hAnsi="Arial" w:cs="Arial"/>
          <w:sz w:val="24"/>
        </w:rPr>
        <w:t>投标人应基于上述服务要求，组建专业服务团队，明确各项服务的具体技术实现方案、服务流程、交付物标准及服务等级协议。</w:t>
      </w:r>
    </w:p>
    <w:p w14:paraId="1F33E3AC" w14:textId="77777777" w:rsidR="00C53A5B" w:rsidRDefault="00C53A5B">
      <w:pPr>
        <w:spacing w:line="360" w:lineRule="auto"/>
        <w:ind w:firstLineChars="177" w:firstLine="425"/>
        <w:rPr>
          <w:rFonts w:ascii="Arial" w:hAnsi="Arial" w:cs="Arial"/>
          <w:sz w:val="24"/>
        </w:rPr>
      </w:pPr>
    </w:p>
    <w:p w14:paraId="24B20EA2" w14:textId="77777777" w:rsidR="00C53A5B" w:rsidRDefault="00C53A5B">
      <w:pPr>
        <w:spacing w:line="360" w:lineRule="auto"/>
        <w:ind w:firstLineChars="177" w:firstLine="425"/>
        <w:rPr>
          <w:rFonts w:ascii="Arial" w:hAnsi="Arial" w:cs="Arial"/>
          <w:sz w:val="24"/>
        </w:rPr>
      </w:pPr>
    </w:p>
    <w:p w14:paraId="5DE82BD3"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b/>
          <w:kern w:val="0"/>
          <w:sz w:val="24"/>
        </w:rPr>
        <w:t>第八包（</w:t>
      </w:r>
      <w:r>
        <w:rPr>
          <w:rFonts w:ascii="宋体" w:hAnsi="Arial" w:cs="Arial" w:hint="eastAsia"/>
          <w:b/>
          <w:kern w:val="0"/>
          <w:sz w:val="24"/>
        </w:rPr>
        <w:t>免疫接种运营管理与监测运维服务</w:t>
      </w:r>
      <w:r>
        <w:rPr>
          <w:rFonts w:ascii="宋体" w:hAnsi="Arial" w:cs="Arial"/>
          <w:b/>
          <w:kern w:val="0"/>
          <w:sz w:val="24"/>
        </w:rPr>
        <w:t>）</w:t>
      </w:r>
    </w:p>
    <w:p w14:paraId="2EE628BA" w14:textId="77777777" w:rsidR="00C53A5B" w:rsidRDefault="00000000">
      <w:pPr>
        <w:spacing w:line="360" w:lineRule="auto"/>
        <w:ind w:firstLineChars="177" w:firstLine="425"/>
        <w:rPr>
          <w:rFonts w:ascii="Arial" w:hAnsi="Arial" w:cs="Arial"/>
          <w:sz w:val="24"/>
        </w:rPr>
      </w:pPr>
      <w:r>
        <w:rPr>
          <w:rFonts w:ascii="Arial" w:hAnsi="Arial" w:cs="Arial"/>
          <w:sz w:val="24"/>
        </w:rPr>
        <w:t>本包服务内容涵盖北京市免疫规划信息管理系统（以下简称</w:t>
      </w:r>
      <w:r>
        <w:rPr>
          <w:rFonts w:ascii="Arial" w:hAnsi="Arial" w:cs="Arial"/>
          <w:sz w:val="24"/>
        </w:rPr>
        <w:t>“</w:t>
      </w:r>
      <w:r>
        <w:rPr>
          <w:rFonts w:ascii="Arial" w:hAnsi="Arial" w:cs="Arial"/>
          <w:sz w:val="24"/>
        </w:rPr>
        <w:t>免疫系统</w:t>
      </w:r>
      <w:r>
        <w:rPr>
          <w:rFonts w:ascii="Arial" w:hAnsi="Arial" w:cs="Arial"/>
          <w:sz w:val="24"/>
        </w:rPr>
        <w:t>”</w:t>
      </w:r>
      <w:r>
        <w:rPr>
          <w:rFonts w:ascii="Arial" w:hAnsi="Arial" w:cs="Arial"/>
          <w:sz w:val="24"/>
        </w:rPr>
        <w:t>）的运营保障与监测运维两大方面，旨在确保系统</w:t>
      </w:r>
      <w:r>
        <w:rPr>
          <w:rFonts w:ascii="Arial" w:hAnsi="Arial" w:cs="Arial"/>
          <w:sz w:val="24"/>
        </w:rPr>
        <w:t>7*24</w:t>
      </w:r>
      <w:r>
        <w:rPr>
          <w:rFonts w:ascii="Arial" w:hAnsi="Arial" w:cs="Arial"/>
          <w:sz w:val="24"/>
        </w:rPr>
        <w:t>小时稳定、安全、高效运行，为全市疾控机构、</w:t>
      </w:r>
      <w:r>
        <w:rPr>
          <w:rFonts w:ascii="Arial" w:hAnsi="Arial" w:cs="Arial"/>
          <w:sz w:val="24"/>
        </w:rPr>
        <w:t>700</w:t>
      </w:r>
      <w:r>
        <w:rPr>
          <w:rFonts w:ascii="Arial" w:hAnsi="Arial" w:cs="Arial"/>
          <w:sz w:val="24"/>
        </w:rPr>
        <w:t>多家接种门诊、疫苗相关企业及公众提供不间断的优质服务，投标人需组建专业技术团队，提供覆盖</w:t>
      </w:r>
      <w:r>
        <w:rPr>
          <w:rFonts w:ascii="Arial" w:hAnsi="Arial" w:cs="Arial"/>
          <w:sz w:val="24"/>
        </w:rPr>
        <w:t>“</w:t>
      </w:r>
      <w:r>
        <w:rPr>
          <w:rFonts w:ascii="Arial" w:hAnsi="Arial" w:cs="Arial"/>
          <w:sz w:val="24"/>
        </w:rPr>
        <w:t>运营</w:t>
      </w:r>
      <w:r>
        <w:rPr>
          <w:rFonts w:ascii="Arial" w:hAnsi="Arial" w:cs="Arial"/>
          <w:sz w:val="24"/>
        </w:rPr>
        <w:t>”</w:t>
      </w:r>
      <w:r>
        <w:rPr>
          <w:rFonts w:ascii="Arial" w:hAnsi="Arial" w:cs="Arial"/>
          <w:sz w:val="24"/>
        </w:rPr>
        <w:t>与</w:t>
      </w:r>
      <w:r>
        <w:rPr>
          <w:rFonts w:ascii="Arial" w:hAnsi="Arial" w:cs="Arial"/>
          <w:sz w:val="24"/>
        </w:rPr>
        <w:t>“</w:t>
      </w:r>
      <w:r>
        <w:rPr>
          <w:rFonts w:ascii="Arial" w:hAnsi="Arial" w:cs="Arial"/>
          <w:sz w:val="24"/>
        </w:rPr>
        <w:t>运维</w:t>
      </w:r>
      <w:r>
        <w:rPr>
          <w:rFonts w:ascii="Arial" w:hAnsi="Arial" w:cs="Arial"/>
          <w:sz w:val="24"/>
        </w:rPr>
        <w:t>”</w:t>
      </w:r>
      <w:r>
        <w:rPr>
          <w:rFonts w:ascii="Arial" w:hAnsi="Arial" w:cs="Arial"/>
          <w:sz w:val="24"/>
        </w:rPr>
        <w:t>两方面的全面保障服务。</w:t>
      </w:r>
    </w:p>
    <w:p w14:paraId="4EB530B3" w14:textId="77777777" w:rsidR="00C53A5B" w:rsidRDefault="00C53A5B">
      <w:pPr>
        <w:spacing w:line="360" w:lineRule="auto"/>
        <w:ind w:firstLineChars="177" w:firstLine="425"/>
        <w:rPr>
          <w:rFonts w:ascii="Arial" w:hAnsi="Arial" w:cs="Arial"/>
          <w:sz w:val="24"/>
        </w:rPr>
      </w:pPr>
    </w:p>
    <w:p w14:paraId="181A27A9"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t>（二）分包说明</w:t>
      </w:r>
    </w:p>
    <w:p w14:paraId="3E702FB3" w14:textId="77777777" w:rsidR="00C53A5B" w:rsidRDefault="00000000">
      <w:pPr>
        <w:keepNext/>
        <w:keepLines/>
        <w:autoSpaceDE w:val="0"/>
        <w:autoSpaceDN w:val="0"/>
        <w:adjustRightInd w:val="0"/>
        <w:spacing w:before="360" w:after="120" w:line="360" w:lineRule="auto"/>
        <w:ind w:firstLineChars="177" w:firstLine="569"/>
        <w:jc w:val="center"/>
        <w:outlineLvl w:val="2"/>
        <w:rPr>
          <w:rFonts w:ascii="Arial" w:hAnsi="Arial" w:cs="Arial"/>
          <w:b/>
          <w:kern w:val="0"/>
          <w:sz w:val="32"/>
          <w:szCs w:val="32"/>
        </w:rPr>
      </w:pPr>
      <w:r>
        <w:rPr>
          <w:rFonts w:ascii="Arial" w:hAnsi="Arial" w:cs="Arial" w:hint="eastAsia"/>
          <w:b/>
          <w:kern w:val="0"/>
          <w:sz w:val="32"/>
          <w:szCs w:val="32"/>
        </w:rPr>
        <w:t>第一包</w:t>
      </w:r>
      <w:r>
        <w:rPr>
          <w:rFonts w:ascii="宋体" w:hAnsi="Arial" w:cs="Arial" w:hint="eastAsia"/>
          <w:b/>
          <w:kern w:val="0"/>
          <w:sz w:val="32"/>
          <w:szCs w:val="32"/>
        </w:rPr>
        <w:t>传染病防控和内控信息系统及支撑软硬件和网络运维</w:t>
      </w:r>
    </w:p>
    <w:p w14:paraId="70E2AD6E"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一、信息系统及配套计算设备和软件运维部分服务范围和要求</w:t>
      </w:r>
    </w:p>
    <w:p w14:paraId="43245922" w14:textId="77777777" w:rsidR="00C53A5B" w:rsidRDefault="00000000">
      <w:pPr>
        <w:keepNext/>
        <w:keepLines/>
        <w:spacing w:before="280" w:after="290" w:line="376" w:lineRule="auto"/>
        <w:ind w:firstLineChars="177" w:firstLine="498"/>
        <w:outlineLvl w:val="4"/>
        <w:rPr>
          <w:rFonts w:ascii="宋体" w:hAnsi="宋体" w:cs="Arial" w:hint="eastAsia"/>
          <w:b/>
          <w:bCs/>
          <w:sz w:val="28"/>
          <w:szCs w:val="28"/>
        </w:rPr>
      </w:pPr>
      <w:r>
        <w:rPr>
          <w:rFonts w:ascii="宋体" w:hAnsi="宋体" w:cs="Arial" w:hint="eastAsia"/>
          <w:b/>
          <w:bCs/>
          <w:sz w:val="28"/>
          <w:szCs w:val="28"/>
        </w:rPr>
        <w:t>1、</w:t>
      </w:r>
      <w:r>
        <w:rPr>
          <w:rFonts w:ascii="Arial" w:hAnsi="Arial" w:cs="Arial" w:hint="eastAsia"/>
          <w:b/>
          <w:bCs/>
          <w:sz w:val="28"/>
          <w:szCs w:val="28"/>
        </w:rPr>
        <w:t>信息系统及配套计算设备和软件运维部分</w:t>
      </w:r>
      <w:r>
        <w:rPr>
          <w:rFonts w:ascii="宋体" w:hAnsi="宋体" w:cs="Arial" w:hint="eastAsia"/>
          <w:b/>
          <w:bCs/>
          <w:sz w:val="28"/>
          <w:szCs w:val="28"/>
        </w:rPr>
        <w:t>覆盖范围</w:t>
      </w:r>
    </w:p>
    <w:p w14:paraId="647C571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业务信息系统和应用系统维护内容如下表：</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505"/>
      </w:tblGrid>
      <w:tr w:rsidR="00C53A5B" w14:paraId="18CE528C"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125590F" w14:textId="77777777" w:rsidR="00C53A5B" w:rsidRDefault="00000000">
            <w:pPr>
              <w:spacing w:line="360" w:lineRule="auto"/>
              <w:ind w:leftChars="-53" w:hangingChars="46" w:hanging="111"/>
              <w:jc w:val="center"/>
              <w:rPr>
                <w:rFonts w:ascii="Arial" w:hAnsi="Arial" w:cs="Arial"/>
                <w:b/>
                <w:sz w:val="24"/>
              </w:rPr>
            </w:pPr>
            <w:r>
              <w:rPr>
                <w:rFonts w:ascii="Arial" w:hAnsi="Arial" w:cs="Arial" w:hint="eastAsia"/>
                <w:b/>
                <w:sz w:val="24"/>
              </w:rPr>
              <w:lastRenderedPageBreak/>
              <w:t>序号</w:t>
            </w:r>
          </w:p>
        </w:tc>
        <w:tc>
          <w:tcPr>
            <w:tcW w:w="8505" w:type="dxa"/>
            <w:tcBorders>
              <w:top w:val="single" w:sz="4" w:space="0" w:color="auto"/>
              <w:left w:val="single" w:sz="4" w:space="0" w:color="auto"/>
              <w:bottom w:val="single" w:sz="4" w:space="0" w:color="auto"/>
              <w:right w:val="single" w:sz="4" w:space="0" w:color="auto"/>
            </w:tcBorders>
            <w:vAlign w:val="center"/>
          </w:tcPr>
          <w:p w14:paraId="60D6502A" w14:textId="77777777" w:rsidR="00C53A5B" w:rsidRDefault="00000000">
            <w:pPr>
              <w:spacing w:line="360" w:lineRule="auto"/>
              <w:ind w:firstLineChars="177" w:firstLine="426"/>
              <w:rPr>
                <w:rFonts w:ascii="Arial" w:hAnsi="Arial" w:cs="Arial"/>
                <w:b/>
                <w:sz w:val="24"/>
              </w:rPr>
            </w:pPr>
            <w:r>
              <w:rPr>
                <w:rFonts w:ascii="Arial" w:hAnsi="Arial" w:cs="Arial" w:hint="eastAsia"/>
                <w:b/>
                <w:sz w:val="24"/>
              </w:rPr>
              <w:t>信息系统名称</w:t>
            </w:r>
          </w:p>
        </w:tc>
      </w:tr>
      <w:tr w:rsidR="00C53A5B" w14:paraId="6B71ECC6" w14:textId="77777777">
        <w:trPr>
          <w:tblHeader/>
          <w:jc w:val="center"/>
        </w:trPr>
        <w:tc>
          <w:tcPr>
            <w:tcW w:w="988" w:type="dxa"/>
            <w:tcBorders>
              <w:top w:val="single" w:sz="4" w:space="0" w:color="auto"/>
              <w:left w:val="single" w:sz="4" w:space="0" w:color="auto"/>
              <w:bottom w:val="single" w:sz="4" w:space="0" w:color="auto"/>
              <w:right w:val="single" w:sz="4" w:space="0" w:color="auto"/>
            </w:tcBorders>
            <w:vAlign w:val="center"/>
          </w:tcPr>
          <w:p w14:paraId="3E417EEE"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1</w:t>
            </w:r>
          </w:p>
        </w:tc>
        <w:tc>
          <w:tcPr>
            <w:tcW w:w="8505" w:type="dxa"/>
            <w:tcBorders>
              <w:top w:val="single" w:sz="4" w:space="0" w:color="auto"/>
              <w:left w:val="single" w:sz="4" w:space="0" w:color="auto"/>
              <w:bottom w:val="single" w:sz="4" w:space="0" w:color="auto"/>
              <w:right w:val="single" w:sz="4" w:space="0" w:color="auto"/>
            </w:tcBorders>
            <w:vAlign w:val="center"/>
          </w:tcPr>
          <w:p w14:paraId="71AF418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北京市卫生防病监测信息资源整合分析平台</w:t>
            </w:r>
            <w:r>
              <w:rPr>
                <w:rFonts w:ascii="Cambria Math" w:hAnsi="Cambria Math" w:cs="Cambria Math"/>
                <w:sz w:val="24"/>
              </w:rPr>
              <w:t>△</w:t>
            </w:r>
          </w:p>
        </w:tc>
      </w:tr>
      <w:tr w:rsidR="00C53A5B" w14:paraId="063BCE27"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C955734"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2</w:t>
            </w:r>
          </w:p>
        </w:tc>
        <w:tc>
          <w:tcPr>
            <w:tcW w:w="8505" w:type="dxa"/>
            <w:tcBorders>
              <w:top w:val="single" w:sz="4" w:space="0" w:color="auto"/>
              <w:left w:val="single" w:sz="4" w:space="0" w:color="auto"/>
              <w:bottom w:val="single" w:sz="4" w:space="0" w:color="auto"/>
              <w:right w:val="single" w:sz="4" w:space="0" w:color="auto"/>
            </w:tcBorders>
            <w:vAlign w:val="center"/>
          </w:tcPr>
          <w:p w14:paraId="583F0F5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北京市肠道门诊早期监测预警系统</w:t>
            </w:r>
            <w:r>
              <w:rPr>
                <w:rFonts w:ascii="Cambria Math" w:hAnsi="Cambria Math" w:cs="Cambria Math"/>
                <w:sz w:val="24"/>
              </w:rPr>
              <w:t>△</w:t>
            </w:r>
          </w:p>
        </w:tc>
      </w:tr>
      <w:tr w:rsidR="00C53A5B" w14:paraId="419C1AFF"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F607054"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3</w:t>
            </w:r>
          </w:p>
        </w:tc>
        <w:tc>
          <w:tcPr>
            <w:tcW w:w="8505" w:type="dxa"/>
            <w:tcBorders>
              <w:top w:val="single" w:sz="4" w:space="0" w:color="auto"/>
              <w:left w:val="single" w:sz="4" w:space="0" w:color="auto"/>
              <w:bottom w:val="single" w:sz="4" w:space="0" w:color="auto"/>
              <w:right w:val="single" w:sz="4" w:space="0" w:color="auto"/>
            </w:tcBorders>
            <w:vAlign w:val="center"/>
          </w:tcPr>
          <w:p w14:paraId="71C22F4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北京市疾控中心办公自动化系统</w:t>
            </w:r>
            <w:r>
              <w:rPr>
                <w:rFonts w:ascii="Cambria Math" w:hAnsi="Cambria Math" w:cs="Cambria Math"/>
                <w:sz w:val="24"/>
              </w:rPr>
              <w:t>△</w:t>
            </w:r>
          </w:p>
        </w:tc>
      </w:tr>
      <w:tr w:rsidR="00C53A5B" w14:paraId="71032A4F"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CC473A4"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4</w:t>
            </w:r>
          </w:p>
        </w:tc>
        <w:tc>
          <w:tcPr>
            <w:tcW w:w="8505" w:type="dxa"/>
            <w:tcBorders>
              <w:top w:val="single" w:sz="4" w:space="0" w:color="auto"/>
              <w:left w:val="single" w:sz="4" w:space="0" w:color="auto"/>
              <w:bottom w:val="single" w:sz="4" w:space="0" w:color="auto"/>
              <w:right w:val="single" w:sz="4" w:space="0" w:color="auto"/>
            </w:tcBorders>
            <w:vAlign w:val="center"/>
          </w:tcPr>
          <w:p w14:paraId="37952D9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北京市疾控中心门户网站系统</w:t>
            </w:r>
            <w:r>
              <w:rPr>
                <w:rFonts w:ascii="Cambria Math" w:hAnsi="Cambria Math" w:cs="Cambria Math"/>
                <w:sz w:val="24"/>
              </w:rPr>
              <w:t>△</w:t>
            </w:r>
          </w:p>
        </w:tc>
      </w:tr>
      <w:tr w:rsidR="00C53A5B" w14:paraId="78F45836"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17B0FD6"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5</w:t>
            </w:r>
          </w:p>
        </w:tc>
        <w:tc>
          <w:tcPr>
            <w:tcW w:w="8505" w:type="dxa"/>
            <w:tcBorders>
              <w:top w:val="single" w:sz="4" w:space="0" w:color="auto"/>
              <w:left w:val="single" w:sz="4" w:space="0" w:color="auto"/>
              <w:bottom w:val="single" w:sz="4" w:space="0" w:color="auto"/>
              <w:right w:val="single" w:sz="4" w:space="0" w:color="auto"/>
            </w:tcBorders>
            <w:vAlign w:val="center"/>
          </w:tcPr>
          <w:p w14:paraId="091B576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北京市传染病症状监测信息系统</w:t>
            </w:r>
            <w:r>
              <w:rPr>
                <w:rFonts w:ascii="Cambria Math" w:hAnsi="Cambria Math" w:cs="Cambria Math"/>
                <w:sz w:val="24"/>
              </w:rPr>
              <w:t>△</w:t>
            </w:r>
          </w:p>
        </w:tc>
      </w:tr>
      <w:tr w:rsidR="00C53A5B" w14:paraId="2B8C95CA"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0E91B5C"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6</w:t>
            </w:r>
          </w:p>
        </w:tc>
        <w:tc>
          <w:tcPr>
            <w:tcW w:w="8505" w:type="dxa"/>
            <w:tcBorders>
              <w:top w:val="single" w:sz="4" w:space="0" w:color="auto"/>
              <w:left w:val="single" w:sz="4" w:space="0" w:color="auto"/>
              <w:bottom w:val="single" w:sz="4" w:space="0" w:color="auto"/>
              <w:right w:val="single" w:sz="4" w:space="0" w:color="auto"/>
            </w:tcBorders>
            <w:vAlign w:val="center"/>
          </w:tcPr>
          <w:p w14:paraId="19CB691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北京市疾控系统疫苗采购进销存管理信息系统</w:t>
            </w:r>
            <w:r>
              <w:rPr>
                <w:rFonts w:ascii="Cambria Math" w:hAnsi="Cambria Math" w:cs="Cambria Math"/>
                <w:sz w:val="24"/>
              </w:rPr>
              <w:t>△</w:t>
            </w:r>
          </w:p>
        </w:tc>
      </w:tr>
      <w:tr w:rsidR="00C53A5B" w14:paraId="139EE962"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B5B43D1" w14:textId="77777777" w:rsidR="00C53A5B" w:rsidRDefault="00000000">
            <w:pPr>
              <w:spacing w:line="360" w:lineRule="auto"/>
              <w:ind w:leftChars="-53" w:left="-1" w:hangingChars="46" w:hanging="110"/>
              <w:jc w:val="center"/>
              <w:rPr>
                <w:rFonts w:ascii="Arial" w:hAnsi="Arial" w:cs="Arial"/>
                <w:sz w:val="24"/>
              </w:rPr>
            </w:pPr>
            <w:r>
              <w:rPr>
                <w:rFonts w:ascii="Arial" w:hAnsi="Arial" w:cs="Arial" w:hint="eastAsia"/>
                <w:sz w:val="24"/>
              </w:rPr>
              <w:t>7</w:t>
            </w:r>
          </w:p>
        </w:tc>
        <w:tc>
          <w:tcPr>
            <w:tcW w:w="8505" w:type="dxa"/>
            <w:tcBorders>
              <w:top w:val="single" w:sz="4" w:space="0" w:color="auto"/>
              <w:left w:val="single" w:sz="4" w:space="0" w:color="auto"/>
              <w:bottom w:val="single" w:sz="4" w:space="0" w:color="auto"/>
              <w:right w:val="single" w:sz="4" w:space="0" w:color="auto"/>
            </w:tcBorders>
            <w:vAlign w:val="center"/>
          </w:tcPr>
          <w:p w14:paraId="0745962D" w14:textId="77777777" w:rsidR="00C53A5B" w:rsidRDefault="00000000">
            <w:pPr>
              <w:spacing w:line="360" w:lineRule="auto"/>
              <w:ind w:firstLineChars="177" w:firstLine="425"/>
              <w:rPr>
                <w:rFonts w:ascii="Arial" w:hAnsi="Arial" w:cs="Arial"/>
                <w:sz w:val="24"/>
              </w:rPr>
            </w:pPr>
            <w:r>
              <w:rPr>
                <w:rFonts w:ascii="Arial" w:hAnsi="Arial" w:cs="Arial"/>
                <w:sz w:val="24"/>
              </w:rPr>
              <w:t>结核病医疗系统</w:t>
            </w:r>
            <w:r>
              <w:rPr>
                <w:rFonts w:ascii="Cambria Math" w:hAnsi="Cambria Math" w:cs="Cambria Math"/>
                <w:sz w:val="24"/>
              </w:rPr>
              <w:t>△</w:t>
            </w:r>
          </w:p>
        </w:tc>
      </w:tr>
      <w:tr w:rsidR="00C53A5B" w14:paraId="56EAD148"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26C0E72"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8</w:t>
            </w:r>
          </w:p>
        </w:tc>
        <w:tc>
          <w:tcPr>
            <w:tcW w:w="8505" w:type="dxa"/>
            <w:tcBorders>
              <w:top w:val="single" w:sz="4" w:space="0" w:color="auto"/>
              <w:left w:val="single" w:sz="4" w:space="0" w:color="auto"/>
              <w:bottom w:val="single" w:sz="4" w:space="0" w:color="auto"/>
              <w:right w:val="single" w:sz="4" w:space="0" w:color="auto"/>
            </w:tcBorders>
            <w:vAlign w:val="center"/>
          </w:tcPr>
          <w:p w14:paraId="16730DF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北京市职业健康监护管理信息系统</w:t>
            </w:r>
            <w:r>
              <w:rPr>
                <w:rFonts w:ascii="Cambria Math" w:hAnsi="Cambria Math" w:cs="Cambria Math"/>
                <w:sz w:val="24"/>
              </w:rPr>
              <w:t>△</w:t>
            </w:r>
          </w:p>
        </w:tc>
      </w:tr>
      <w:tr w:rsidR="00C53A5B" w14:paraId="1CDA5692"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96BA53B" w14:textId="77777777" w:rsidR="00C53A5B" w:rsidRDefault="00000000">
            <w:pPr>
              <w:spacing w:line="360" w:lineRule="auto"/>
              <w:ind w:leftChars="-53" w:left="-1" w:hangingChars="46" w:hanging="110"/>
              <w:jc w:val="center"/>
              <w:rPr>
                <w:rFonts w:ascii="Arial" w:hAnsi="Arial" w:cs="Arial"/>
                <w:sz w:val="24"/>
              </w:rPr>
            </w:pPr>
            <w:r>
              <w:rPr>
                <w:rFonts w:ascii="Arial" w:hAnsi="Arial" w:cs="Arial" w:hint="eastAsia"/>
                <w:sz w:val="24"/>
              </w:rPr>
              <w:t>9</w:t>
            </w:r>
          </w:p>
        </w:tc>
        <w:tc>
          <w:tcPr>
            <w:tcW w:w="8505" w:type="dxa"/>
            <w:tcBorders>
              <w:top w:val="single" w:sz="4" w:space="0" w:color="auto"/>
              <w:left w:val="single" w:sz="4" w:space="0" w:color="auto"/>
              <w:bottom w:val="single" w:sz="4" w:space="0" w:color="auto"/>
              <w:right w:val="single" w:sz="4" w:space="0" w:color="auto"/>
            </w:tcBorders>
            <w:vAlign w:val="center"/>
          </w:tcPr>
          <w:p w14:paraId="01AE756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北京市智慧疾控资源综合管理系统</w:t>
            </w:r>
            <w:r>
              <w:rPr>
                <w:rFonts w:ascii="Cambria Math" w:hAnsi="Cambria Math" w:cs="Cambria Math"/>
                <w:sz w:val="24"/>
              </w:rPr>
              <w:t>△</w:t>
            </w:r>
          </w:p>
        </w:tc>
      </w:tr>
      <w:tr w:rsidR="00C53A5B" w14:paraId="400B7E1D"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7F37DF54" w14:textId="77777777" w:rsidR="00C53A5B" w:rsidRDefault="00000000">
            <w:pPr>
              <w:spacing w:line="360" w:lineRule="auto"/>
              <w:ind w:leftChars="-53" w:left="-1" w:hangingChars="46" w:hanging="110"/>
              <w:jc w:val="center"/>
              <w:rPr>
                <w:rFonts w:ascii="Arial" w:hAnsi="Arial" w:cs="Arial"/>
                <w:sz w:val="24"/>
              </w:rPr>
            </w:pPr>
            <w:r>
              <w:rPr>
                <w:rFonts w:ascii="Arial" w:hAnsi="Arial" w:cs="Arial" w:hint="eastAsia"/>
                <w:sz w:val="24"/>
              </w:rPr>
              <w:t>1</w:t>
            </w:r>
            <w:r>
              <w:rPr>
                <w:rFonts w:ascii="Arial" w:hAnsi="Arial" w:cs="Arial"/>
                <w:sz w:val="24"/>
              </w:rPr>
              <w:t>0</w:t>
            </w:r>
          </w:p>
        </w:tc>
        <w:tc>
          <w:tcPr>
            <w:tcW w:w="8505" w:type="dxa"/>
            <w:tcBorders>
              <w:top w:val="single" w:sz="4" w:space="0" w:color="auto"/>
              <w:left w:val="single" w:sz="4" w:space="0" w:color="auto"/>
              <w:bottom w:val="single" w:sz="4" w:space="0" w:color="auto"/>
              <w:right w:val="single" w:sz="4" w:space="0" w:color="auto"/>
            </w:tcBorders>
            <w:vAlign w:val="center"/>
          </w:tcPr>
          <w:p w14:paraId="1D7F848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北京市医院传染病监测预警系统</w:t>
            </w:r>
            <w:r>
              <w:rPr>
                <w:rFonts w:ascii="Cambria Math" w:hAnsi="Cambria Math" w:cs="Cambria Math"/>
                <w:sz w:val="24"/>
              </w:rPr>
              <w:t>△</w:t>
            </w:r>
          </w:p>
        </w:tc>
      </w:tr>
      <w:tr w:rsidR="00C53A5B" w14:paraId="0B8BC07F"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3F2074A"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11</w:t>
            </w:r>
          </w:p>
        </w:tc>
        <w:tc>
          <w:tcPr>
            <w:tcW w:w="8505" w:type="dxa"/>
            <w:tcBorders>
              <w:top w:val="single" w:sz="4" w:space="0" w:color="auto"/>
              <w:left w:val="single" w:sz="4" w:space="0" w:color="auto"/>
              <w:bottom w:val="single" w:sz="4" w:space="0" w:color="auto"/>
              <w:right w:val="single" w:sz="4" w:space="0" w:color="auto"/>
            </w:tcBorders>
            <w:vAlign w:val="center"/>
          </w:tcPr>
          <w:p w14:paraId="470E52D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北京市疾控中心档案管理系统</w:t>
            </w:r>
            <w:r>
              <w:rPr>
                <w:rFonts w:ascii="Cambria Math" w:hAnsi="Cambria Math" w:cs="Cambria Math"/>
                <w:sz w:val="24"/>
              </w:rPr>
              <w:t>△</w:t>
            </w:r>
          </w:p>
        </w:tc>
      </w:tr>
      <w:tr w:rsidR="00C53A5B" w14:paraId="7F836842"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B646DD4"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12</w:t>
            </w:r>
          </w:p>
        </w:tc>
        <w:tc>
          <w:tcPr>
            <w:tcW w:w="8505" w:type="dxa"/>
            <w:tcBorders>
              <w:top w:val="single" w:sz="4" w:space="0" w:color="auto"/>
              <w:left w:val="single" w:sz="4" w:space="0" w:color="auto"/>
              <w:bottom w:val="single" w:sz="4" w:space="0" w:color="auto"/>
              <w:right w:val="single" w:sz="4" w:space="0" w:color="auto"/>
            </w:tcBorders>
            <w:vAlign w:val="center"/>
          </w:tcPr>
          <w:p w14:paraId="26D61F8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北京市疾控中心科研管理平台</w:t>
            </w:r>
          </w:p>
        </w:tc>
      </w:tr>
      <w:tr w:rsidR="00C53A5B" w14:paraId="0C5F9AA5"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F43A85B"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13</w:t>
            </w:r>
          </w:p>
        </w:tc>
        <w:tc>
          <w:tcPr>
            <w:tcW w:w="8505" w:type="dxa"/>
            <w:tcBorders>
              <w:top w:val="single" w:sz="4" w:space="0" w:color="auto"/>
              <w:left w:val="single" w:sz="4" w:space="0" w:color="auto"/>
              <w:bottom w:val="single" w:sz="4" w:space="0" w:color="auto"/>
              <w:right w:val="single" w:sz="4" w:space="0" w:color="auto"/>
            </w:tcBorders>
            <w:vAlign w:val="center"/>
          </w:tcPr>
          <w:p w14:paraId="119E98F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北京市疾控中心预算管理系统</w:t>
            </w:r>
          </w:p>
        </w:tc>
      </w:tr>
      <w:tr w:rsidR="00C53A5B" w14:paraId="5DA51F90"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ABC6E07"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14</w:t>
            </w:r>
          </w:p>
        </w:tc>
        <w:tc>
          <w:tcPr>
            <w:tcW w:w="8505" w:type="dxa"/>
            <w:tcBorders>
              <w:top w:val="single" w:sz="4" w:space="0" w:color="auto"/>
              <w:left w:val="single" w:sz="4" w:space="0" w:color="auto"/>
              <w:bottom w:val="single" w:sz="4" w:space="0" w:color="auto"/>
              <w:right w:val="single" w:sz="4" w:space="0" w:color="auto"/>
            </w:tcBorders>
            <w:vAlign w:val="center"/>
          </w:tcPr>
          <w:p w14:paraId="39D5E45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北京市疾控中心器材物资管理系统</w:t>
            </w:r>
            <w:r>
              <w:rPr>
                <w:rFonts w:ascii="Cambria Math" w:hAnsi="Cambria Math" w:cs="Cambria Math"/>
                <w:sz w:val="24"/>
              </w:rPr>
              <w:t>△</w:t>
            </w:r>
          </w:p>
        </w:tc>
      </w:tr>
      <w:tr w:rsidR="00C53A5B" w14:paraId="0F71D5D3"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2B8C83B"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15</w:t>
            </w:r>
          </w:p>
        </w:tc>
        <w:tc>
          <w:tcPr>
            <w:tcW w:w="8505" w:type="dxa"/>
            <w:tcBorders>
              <w:top w:val="single" w:sz="4" w:space="0" w:color="auto"/>
              <w:left w:val="single" w:sz="4" w:space="0" w:color="auto"/>
              <w:bottom w:val="single" w:sz="4" w:space="0" w:color="auto"/>
              <w:right w:val="single" w:sz="4" w:space="0" w:color="auto"/>
            </w:tcBorders>
            <w:vAlign w:val="center"/>
          </w:tcPr>
          <w:p w14:paraId="25E64F0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北京市疾控中心实验室冰箱温度监测系统</w:t>
            </w:r>
            <w:r>
              <w:rPr>
                <w:rFonts w:ascii="Cambria Math" w:hAnsi="Cambria Math" w:cs="Cambria Math"/>
                <w:sz w:val="24"/>
              </w:rPr>
              <w:t>△</w:t>
            </w:r>
          </w:p>
        </w:tc>
      </w:tr>
      <w:tr w:rsidR="00C53A5B" w14:paraId="0EFB194C"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D24A7D1" w14:textId="77777777" w:rsidR="00C53A5B" w:rsidRDefault="00000000">
            <w:pPr>
              <w:spacing w:line="360" w:lineRule="auto"/>
              <w:ind w:leftChars="-53" w:left="-1" w:hangingChars="46" w:hanging="110"/>
              <w:jc w:val="center"/>
              <w:rPr>
                <w:rFonts w:ascii="Arial" w:hAnsi="Arial" w:cs="Arial"/>
                <w:sz w:val="24"/>
              </w:rPr>
            </w:pPr>
            <w:r>
              <w:rPr>
                <w:rFonts w:ascii="Arial" w:hAnsi="Arial" w:cs="Arial"/>
                <w:sz w:val="24"/>
              </w:rPr>
              <w:t>16</w:t>
            </w:r>
          </w:p>
        </w:tc>
        <w:tc>
          <w:tcPr>
            <w:tcW w:w="8505" w:type="dxa"/>
            <w:tcBorders>
              <w:top w:val="single" w:sz="4" w:space="0" w:color="auto"/>
              <w:left w:val="single" w:sz="4" w:space="0" w:color="auto"/>
              <w:bottom w:val="single" w:sz="4" w:space="0" w:color="auto"/>
              <w:right w:val="single" w:sz="4" w:space="0" w:color="auto"/>
            </w:tcBorders>
            <w:vAlign w:val="center"/>
          </w:tcPr>
          <w:p w14:paraId="2246BE3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北京市疾控中心人事信息管理系统</w:t>
            </w:r>
            <w:r>
              <w:rPr>
                <w:rFonts w:ascii="Cambria Math" w:hAnsi="Cambria Math" w:cs="Cambria Math"/>
                <w:sz w:val="24"/>
              </w:rPr>
              <w:t>△</w:t>
            </w:r>
          </w:p>
        </w:tc>
      </w:tr>
      <w:tr w:rsidR="00C53A5B" w14:paraId="38FE8FAF" w14:textId="7777777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20634A0" w14:textId="77777777" w:rsidR="00C53A5B" w:rsidRDefault="00000000">
            <w:pPr>
              <w:spacing w:line="360" w:lineRule="auto"/>
              <w:ind w:leftChars="-53" w:left="-1" w:hangingChars="46" w:hanging="110"/>
              <w:jc w:val="center"/>
              <w:rPr>
                <w:rFonts w:ascii="Arial" w:hAnsi="Arial" w:cs="Arial"/>
                <w:sz w:val="24"/>
              </w:rPr>
            </w:pPr>
            <w:r>
              <w:rPr>
                <w:rFonts w:ascii="Arial" w:hAnsi="Arial" w:cs="Arial" w:hint="eastAsia"/>
                <w:sz w:val="24"/>
              </w:rPr>
              <w:t>1</w:t>
            </w:r>
            <w:r>
              <w:rPr>
                <w:rFonts w:ascii="Arial" w:hAnsi="Arial" w:cs="Arial"/>
                <w:sz w:val="24"/>
              </w:rPr>
              <w:t>7</w:t>
            </w:r>
          </w:p>
        </w:tc>
        <w:tc>
          <w:tcPr>
            <w:tcW w:w="8505" w:type="dxa"/>
            <w:tcBorders>
              <w:top w:val="single" w:sz="4" w:space="0" w:color="auto"/>
              <w:left w:val="single" w:sz="4" w:space="0" w:color="auto"/>
              <w:bottom w:val="single" w:sz="4" w:space="0" w:color="auto"/>
              <w:right w:val="single" w:sz="4" w:space="0" w:color="auto"/>
            </w:tcBorders>
            <w:vAlign w:val="center"/>
          </w:tcPr>
          <w:p w14:paraId="531DCAE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北京市疾控中心设备定位及效能分析系统</w:t>
            </w:r>
          </w:p>
        </w:tc>
      </w:tr>
    </w:tbl>
    <w:p w14:paraId="18DAFF26" w14:textId="77777777" w:rsidR="00C53A5B" w:rsidRDefault="00C53A5B">
      <w:pPr>
        <w:spacing w:line="360" w:lineRule="auto"/>
        <w:ind w:firstLineChars="177" w:firstLine="425"/>
        <w:rPr>
          <w:rFonts w:ascii="Arial" w:hAnsi="Arial" w:cs="Arial"/>
          <w:sz w:val="24"/>
        </w:rPr>
      </w:pPr>
    </w:p>
    <w:p w14:paraId="247B0EB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注：</w:t>
      </w:r>
    </w:p>
    <w:p w14:paraId="1FF0B8B5" w14:textId="77777777" w:rsidR="00C53A5B" w:rsidRDefault="00000000">
      <w:pPr>
        <w:spacing w:line="360" w:lineRule="auto"/>
        <w:ind w:firstLineChars="177" w:firstLine="425"/>
        <w:rPr>
          <w:rFonts w:ascii="Arial" w:hAnsi="Arial" w:cs="Arial"/>
          <w:sz w:val="24"/>
        </w:rPr>
      </w:pPr>
      <w:r>
        <w:rPr>
          <w:rFonts w:ascii="Arial" w:hAnsi="Arial" w:cs="Arial"/>
          <w:sz w:val="24"/>
        </w:rPr>
        <w:t>1</w:t>
      </w:r>
      <w:r>
        <w:rPr>
          <w:rFonts w:ascii="Arial" w:hAnsi="Arial" w:cs="Arial" w:hint="eastAsia"/>
          <w:sz w:val="24"/>
        </w:rPr>
        <w:t>、标</w:t>
      </w:r>
      <w:r>
        <w:rPr>
          <w:rFonts w:ascii="Arial" w:hAnsi="Arial" w:cs="Arial"/>
          <w:sz w:val="24"/>
        </w:rPr>
        <w:t>“</w:t>
      </w:r>
      <w:r>
        <w:rPr>
          <w:rFonts w:ascii="Cambria Math" w:hAnsi="Cambria Math" w:cs="Cambria Math"/>
          <w:sz w:val="24"/>
        </w:rPr>
        <w:t>△</w:t>
      </w:r>
      <w:r>
        <w:rPr>
          <w:rFonts w:ascii="Arial" w:hAnsi="Arial" w:cs="Arial"/>
          <w:sz w:val="24"/>
        </w:rPr>
        <w:t>”</w:t>
      </w:r>
      <w:r>
        <w:rPr>
          <w:rFonts w:ascii="Arial" w:hAnsi="Arial" w:cs="Arial" w:hint="eastAsia"/>
          <w:sz w:val="24"/>
        </w:rPr>
        <w:t>为重要信息系统或应用系统。标</w:t>
      </w:r>
      <w:r>
        <w:rPr>
          <w:rFonts w:ascii="Arial" w:hAnsi="Arial" w:cs="Arial"/>
          <w:sz w:val="24"/>
        </w:rPr>
        <w:t>“</w:t>
      </w:r>
      <w:r>
        <w:rPr>
          <w:rFonts w:ascii="Cambria Math" w:hAnsi="Cambria Math" w:cs="Cambria Math"/>
          <w:sz w:val="24"/>
        </w:rPr>
        <w:t>△</w:t>
      </w:r>
      <w:r>
        <w:rPr>
          <w:rFonts w:ascii="Arial" w:hAnsi="Arial" w:cs="Arial"/>
          <w:sz w:val="24"/>
        </w:rPr>
        <w:t>”</w:t>
      </w:r>
      <w:r>
        <w:rPr>
          <w:rFonts w:ascii="Arial" w:hAnsi="Arial" w:cs="Arial" w:hint="eastAsia"/>
          <w:sz w:val="24"/>
        </w:rPr>
        <w:t>信息系统需进行信息系统及其支撑软硬件的全面运维；非标</w:t>
      </w:r>
      <w:r>
        <w:rPr>
          <w:rFonts w:ascii="Arial" w:hAnsi="Arial" w:cs="Arial"/>
          <w:sz w:val="24"/>
        </w:rPr>
        <w:t>“</w:t>
      </w:r>
      <w:r>
        <w:rPr>
          <w:rFonts w:ascii="Cambria Math" w:hAnsi="Cambria Math" w:cs="Cambria Math"/>
          <w:sz w:val="24"/>
        </w:rPr>
        <w:t>△</w:t>
      </w:r>
      <w:r>
        <w:rPr>
          <w:rFonts w:ascii="Arial" w:hAnsi="Arial" w:cs="Arial"/>
          <w:sz w:val="24"/>
        </w:rPr>
        <w:t>”</w:t>
      </w:r>
      <w:r>
        <w:rPr>
          <w:rFonts w:ascii="Arial" w:hAnsi="Arial" w:cs="Arial" w:hint="eastAsia"/>
          <w:sz w:val="24"/>
        </w:rPr>
        <w:t>系统需对信息系统和支撑软硬件系统开展运维监测并对系统支撑软硬件进行运维、维修，并配合进行安全漏洞修补工作。</w:t>
      </w:r>
    </w:p>
    <w:p w14:paraId="70EAC800" w14:textId="77777777" w:rsidR="00C53A5B" w:rsidRDefault="00000000">
      <w:pPr>
        <w:spacing w:line="360" w:lineRule="auto"/>
        <w:ind w:firstLineChars="177" w:firstLine="425"/>
        <w:rPr>
          <w:rFonts w:ascii="Arial" w:hAnsi="Arial" w:cs="Arial"/>
          <w:sz w:val="24"/>
        </w:rPr>
      </w:pPr>
      <w:r>
        <w:rPr>
          <w:rFonts w:ascii="Arial" w:hAnsi="Arial" w:cs="Arial"/>
          <w:sz w:val="24"/>
        </w:rPr>
        <w:t>2</w:t>
      </w:r>
      <w:r>
        <w:rPr>
          <w:rFonts w:ascii="Arial" w:hAnsi="Arial" w:cs="Arial" w:hint="eastAsia"/>
          <w:sz w:val="24"/>
        </w:rPr>
        <w:t>、因采购人实际工作需要新投入使用的信息系统，其服务器设备和操作系统维护由投标人统一负责，设备处于免维期的实际维修由具体供应商提供，不因此向投标人增加维护费用。项目服务期信息系统运维工作量增加量在</w:t>
      </w:r>
      <w:r>
        <w:rPr>
          <w:rFonts w:ascii="Arial" w:hAnsi="Arial" w:cs="Arial"/>
          <w:sz w:val="24"/>
        </w:rPr>
        <w:t>20%</w:t>
      </w:r>
      <w:r>
        <w:rPr>
          <w:rFonts w:ascii="Arial" w:hAnsi="Arial" w:cs="Arial" w:hint="eastAsia"/>
          <w:sz w:val="24"/>
        </w:rPr>
        <w:t>范围内的，均由投标人统一负责但不增加服务费用；超过</w:t>
      </w:r>
      <w:r>
        <w:rPr>
          <w:rFonts w:ascii="Arial" w:hAnsi="Arial" w:cs="Arial"/>
          <w:sz w:val="24"/>
        </w:rPr>
        <w:t>20%</w:t>
      </w:r>
      <w:r>
        <w:rPr>
          <w:rFonts w:ascii="Arial" w:hAnsi="Arial" w:cs="Arial" w:hint="eastAsia"/>
          <w:sz w:val="24"/>
        </w:rPr>
        <w:t>的，双方协商解决。</w:t>
      </w:r>
    </w:p>
    <w:p w14:paraId="7A079671" w14:textId="77777777" w:rsidR="00C53A5B" w:rsidRDefault="00000000">
      <w:pPr>
        <w:keepNext/>
        <w:keepLines/>
        <w:spacing w:before="280" w:after="290" w:line="376" w:lineRule="auto"/>
        <w:ind w:firstLineChars="177" w:firstLine="498"/>
        <w:outlineLvl w:val="4"/>
        <w:rPr>
          <w:rFonts w:ascii="宋体" w:hAnsi="宋体" w:cs="Arial" w:hint="eastAsia"/>
          <w:b/>
          <w:bCs/>
          <w:sz w:val="28"/>
          <w:szCs w:val="28"/>
        </w:rPr>
      </w:pPr>
      <w:r>
        <w:rPr>
          <w:rFonts w:ascii="宋体" w:hAnsi="宋体" w:cs="Arial" w:hint="eastAsia"/>
          <w:b/>
          <w:bCs/>
          <w:sz w:val="28"/>
          <w:szCs w:val="28"/>
        </w:rPr>
        <w:lastRenderedPageBreak/>
        <w:t>2、</w:t>
      </w:r>
      <w:r>
        <w:rPr>
          <w:rFonts w:ascii="Arial" w:hAnsi="Arial" w:cs="Arial" w:hint="eastAsia"/>
          <w:b/>
          <w:bCs/>
          <w:sz w:val="28"/>
          <w:szCs w:val="28"/>
        </w:rPr>
        <w:t>信息系统及配套计算设备和软件运维部分</w:t>
      </w:r>
      <w:r>
        <w:rPr>
          <w:rFonts w:ascii="宋体" w:hAnsi="宋体" w:cs="Arial" w:hint="eastAsia"/>
          <w:b/>
          <w:bCs/>
          <w:sz w:val="28"/>
          <w:szCs w:val="28"/>
        </w:rPr>
        <w:t>驻场服务</w:t>
      </w:r>
    </w:p>
    <w:p w14:paraId="1023635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投标人应提供至少</w:t>
      </w:r>
      <w:r>
        <w:rPr>
          <w:rFonts w:ascii="Arial" w:hAnsi="Arial" w:cs="Arial"/>
          <w:sz w:val="24"/>
        </w:rPr>
        <w:t>3</w:t>
      </w:r>
      <w:r>
        <w:rPr>
          <w:rFonts w:ascii="Arial" w:hAnsi="Arial" w:cs="Arial" w:hint="eastAsia"/>
          <w:sz w:val="24"/>
        </w:rPr>
        <w:t>名具有信息系统和信息化运维经验的工程师，至采购人和平里办公区（南院、北院）、三里屯办公区（东院）、新街口办公区（西院）及新址搬迁后的办公院区，实行信息系统及其支撑软硬件运维的驻场服务。投标人必须用</w:t>
      </w:r>
      <w:r>
        <w:rPr>
          <w:rFonts w:ascii="Arial" w:hAnsi="Arial" w:cs="Arial"/>
          <w:sz w:val="24"/>
        </w:rPr>
        <w:t>本次投标方案中</w:t>
      </w:r>
      <w:r>
        <w:rPr>
          <w:rFonts w:ascii="Arial" w:hAnsi="Arial" w:cs="Arial" w:hint="eastAsia"/>
          <w:sz w:val="24"/>
        </w:rPr>
        <w:t>提供</w:t>
      </w:r>
      <w:r>
        <w:rPr>
          <w:rFonts w:ascii="Arial" w:hAnsi="Arial" w:cs="Arial"/>
          <w:sz w:val="24"/>
        </w:rPr>
        <w:t>的人员</w:t>
      </w:r>
      <w:r>
        <w:rPr>
          <w:rFonts w:ascii="Arial" w:hAnsi="Arial" w:cs="Arial" w:hint="eastAsia"/>
          <w:sz w:val="24"/>
        </w:rPr>
        <w:t>和</w:t>
      </w:r>
      <w:r>
        <w:rPr>
          <w:rFonts w:ascii="Arial" w:hAnsi="Arial" w:cs="Arial"/>
          <w:sz w:val="24"/>
        </w:rPr>
        <w:t>团队</w:t>
      </w:r>
      <w:r>
        <w:rPr>
          <w:rFonts w:ascii="Arial" w:hAnsi="Arial" w:cs="Arial" w:hint="eastAsia"/>
          <w:sz w:val="24"/>
        </w:rPr>
        <w:t>作为驻场</w:t>
      </w:r>
      <w:r>
        <w:rPr>
          <w:rFonts w:ascii="Arial" w:hAnsi="Arial" w:cs="Arial"/>
          <w:sz w:val="24"/>
        </w:rPr>
        <w:t>人员和服务团队，</w:t>
      </w:r>
      <w:r>
        <w:rPr>
          <w:rFonts w:ascii="Arial" w:hAnsi="Arial" w:cs="Arial" w:hint="eastAsia"/>
          <w:sz w:val="24"/>
        </w:rPr>
        <w:t>投标人投标方案中</w:t>
      </w:r>
      <w:r>
        <w:rPr>
          <w:rFonts w:ascii="Arial" w:hAnsi="Arial" w:cs="Arial"/>
          <w:sz w:val="24"/>
        </w:rPr>
        <w:t>提供的人员名单和服务承诺列</w:t>
      </w:r>
      <w:r>
        <w:rPr>
          <w:rFonts w:ascii="Arial" w:hAnsi="Arial" w:cs="Arial" w:hint="eastAsia"/>
          <w:sz w:val="24"/>
        </w:rPr>
        <w:t>为</w:t>
      </w:r>
      <w:r>
        <w:rPr>
          <w:rFonts w:ascii="Arial" w:hAnsi="Arial" w:cs="Arial"/>
          <w:sz w:val="24"/>
        </w:rPr>
        <w:t>合同</w:t>
      </w:r>
      <w:r>
        <w:rPr>
          <w:rFonts w:ascii="Arial" w:hAnsi="Arial" w:cs="Arial" w:hint="eastAsia"/>
          <w:sz w:val="24"/>
        </w:rPr>
        <w:t>附件，</w:t>
      </w:r>
      <w:r>
        <w:rPr>
          <w:rFonts w:ascii="Arial" w:hAnsi="Arial" w:cs="Arial"/>
          <w:sz w:val="24"/>
        </w:rPr>
        <w:t>如</w:t>
      </w:r>
      <w:r>
        <w:rPr>
          <w:rFonts w:ascii="Arial" w:hAnsi="Arial" w:cs="Arial" w:hint="eastAsia"/>
          <w:sz w:val="24"/>
        </w:rPr>
        <w:t>中标后投标人</w:t>
      </w:r>
      <w:r>
        <w:rPr>
          <w:rFonts w:ascii="Arial" w:hAnsi="Arial" w:cs="Arial"/>
          <w:sz w:val="24"/>
        </w:rPr>
        <w:t>未按照</w:t>
      </w:r>
      <w:r>
        <w:rPr>
          <w:rFonts w:ascii="Arial" w:hAnsi="Arial" w:cs="Arial" w:hint="eastAsia"/>
          <w:sz w:val="24"/>
        </w:rPr>
        <w:t>本</w:t>
      </w:r>
      <w:r>
        <w:rPr>
          <w:rFonts w:ascii="Arial" w:hAnsi="Arial" w:cs="Arial"/>
          <w:sz w:val="24"/>
        </w:rPr>
        <w:t>投标方案提供的人员和团队</w:t>
      </w:r>
      <w:r>
        <w:rPr>
          <w:rFonts w:ascii="Arial" w:hAnsi="Arial" w:cs="Arial" w:hint="eastAsia"/>
          <w:sz w:val="24"/>
        </w:rPr>
        <w:t>履行</w:t>
      </w:r>
      <w:r>
        <w:rPr>
          <w:rFonts w:ascii="Arial" w:hAnsi="Arial" w:cs="Arial"/>
          <w:sz w:val="24"/>
        </w:rPr>
        <w:t>驻场工作或服务的，</w:t>
      </w:r>
      <w:r>
        <w:rPr>
          <w:rFonts w:ascii="Arial" w:hAnsi="Arial" w:cs="Arial" w:hint="eastAsia"/>
          <w:sz w:val="24"/>
        </w:rPr>
        <w:t>投标人须</w:t>
      </w:r>
      <w:r>
        <w:rPr>
          <w:rFonts w:ascii="Arial" w:hAnsi="Arial" w:cs="Arial"/>
          <w:sz w:val="24"/>
        </w:rPr>
        <w:t>按照中标项目</w:t>
      </w:r>
      <w:r>
        <w:rPr>
          <w:rFonts w:ascii="Arial" w:hAnsi="Arial" w:cs="Arial" w:hint="eastAsia"/>
          <w:sz w:val="24"/>
        </w:rPr>
        <w:t>全款</w:t>
      </w:r>
      <w:r>
        <w:rPr>
          <w:rFonts w:ascii="Arial" w:hAnsi="Arial" w:cs="Arial"/>
          <w:sz w:val="24"/>
        </w:rPr>
        <w:t>金额的</w:t>
      </w:r>
      <w:r>
        <w:rPr>
          <w:rFonts w:ascii="Arial" w:hAnsi="Arial" w:cs="Arial"/>
          <w:sz w:val="24"/>
        </w:rPr>
        <w:t>5%</w:t>
      </w:r>
      <w:r>
        <w:rPr>
          <w:rFonts w:ascii="Arial" w:hAnsi="Arial" w:cs="Arial"/>
          <w:sz w:val="24"/>
        </w:rPr>
        <w:t>向</w:t>
      </w:r>
      <w:r>
        <w:rPr>
          <w:rFonts w:ascii="Arial" w:hAnsi="Arial" w:cs="Arial" w:hint="eastAsia"/>
          <w:sz w:val="24"/>
        </w:rPr>
        <w:t>采购人</w:t>
      </w:r>
      <w:r>
        <w:rPr>
          <w:rFonts w:ascii="Arial" w:hAnsi="Arial" w:cs="Arial"/>
          <w:sz w:val="24"/>
        </w:rPr>
        <w:t>赔偿并列入不良行为记录名单。</w:t>
      </w:r>
      <w:r>
        <w:rPr>
          <w:rFonts w:ascii="Arial" w:hAnsi="Arial" w:cs="Arial" w:hint="eastAsia"/>
          <w:sz w:val="24"/>
        </w:rPr>
        <w:t>合同执行期</w:t>
      </w:r>
      <w:r>
        <w:rPr>
          <w:rFonts w:ascii="Arial" w:hAnsi="Arial" w:cs="Arial" w:hint="eastAsia"/>
          <w:sz w:val="24"/>
        </w:rPr>
        <w:t>3</w:t>
      </w:r>
      <w:r>
        <w:rPr>
          <w:rFonts w:ascii="Arial" w:hAnsi="Arial" w:cs="Arial" w:hint="eastAsia"/>
          <w:sz w:val="24"/>
        </w:rPr>
        <w:t>个</w:t>
      </w:r>
      <w:r>
        <w:rPr>
          <w:rFonts w:ascii="Arial" w:hAnsi="Arial" w:cs="Arial"/>
          <w:sz w:val="24"/>
        </w:rPr>
        <w:t>月内不得更换</w:t>
      </w:r>
      <w:r>
        <w:rPr>
          <w:rFonts w:ascii="Arial" w:hAnsi="Arial" w:cs="Arial" w:hint="eastAsia"/>
          <w:sz w:val="24"/>
        </w:rPr>
        <w:t>驻场</w:t>
      </w:r>
      <w:r>
        <w:rPr>
          <w:rFonts w:ascii="Arial" w:hAnsi="Arial" w:cs="Arial"/>
          <w:sz w:val="24"/>
        </w:rPr>
        <w:t>人员</w:t>
      </w:r>
      <w:r>
        <w:rPr>
          <w:rFonts w:ascii="Arial" w:hAnsi="Arial" w:cs="Arial" w:hint="eastAsia"/>
          <w:sz w:val="24"/>
        </w:rPr>
        <w:t>（服务人员</w:t>
      </w:r>
      <w:r>
        <w:rPr>
          <w:rFonts w:ascii="Arial" w:hAnsi="Arial" w:cs="Arial"/>
          <w:sz w:val="24"/>
        </w:rPr>
        <w:t>离职审计因司法原因未能完成</w:t>
      </w:r>
      <w:r>
        <w:rPr>
          <w:rFonts w:ascii="Arial" w:hAnsi="Arial" w:cs="Arial" w:hint="eastAsia"/>
          <w:sz w:val="24"/>
        </w:rPr>
        <w:t>导致</w:t>
      </w:r>
      <w:r>
        <w:rPr>
          <w:rFonts w:ascii="Arial" w:hAnsi="Arial" w:cs="Arial"/>
          <w:sz w:val="24"/>
        </w:rPr>
        <w:t>的</w:t>
      </w:r>
      <w:r>
        <w:rPr>
          <w:rFonts w:ascii="Arial" w:hAnsi="Arial" w:cs="Arial" w:hint="eastAsia"/>
          <w:sz w:val="24"/>
        </w:rPr>
        <w:t>人员</w:t>
      </w:r>
      <w:r>
        <w:rPr>
          <w:rFonts w:ascii="Arial" w:hAnsi="Arial" w:cs="Arial"/>
          <w:sz w:val="24"/>
        </w:rPr>
        <w:t>更换除外</w:t>
      </w:r>
      <w:r>
        <w:rPr>
          <w:rFonts w:ascii="Arial" w:hAnsi="Arial" w:cs="Arial" w:hint="eastAsia"/>
          <w:sz w:val="24"/>
        </w:rPr>
        <w:t>）</w:t>
      </w:r>
      <w:r>
        <w:rPr>
          <w:rFonts w:ascii="Arial" w:hAnsi="Arial" w:cs="Arial"/>
          <w:sz w:val="24"/>
        </w:rPr>
        <w:t>，</w:t>
      </w:r>
      <w:r>
        <w:rPr>
          <w:rFonts w:ascii="Arial" w:hAnsi="Arial" w:cs="Arial" w:hint="eastAsia"/>
          <w:sz w:val="24"/>
        </w:rPr>
        <w:t>3</w:t>
      </w:r>
      <w:r>
        <w:rPr>
          <w:rFonts w:ascii="Arial" w:hAnsi="Arial" w:cs="Arial" w:hint="eastAsia"/>
          <w:sz w:val="24"/>
        </w:rPr>
        <w:t>个</w:t>
      </w:r>
      <w:r>
        <w:rPr>
          <w:rFonts w:ascii="Arial" w:hAnsi="Arial" w:cs="Arial"/>
          <w:sz w:val="24"/>
        </w:rPr>
        <w:t>月后可更换</w:t>
      </w:r>
      <w:r>
        <w:rPr>
          <w:rFonts w:ascii="Arial" w:hAnsi="Arial" w:cs="Arial" w:hint="eastAsia"/>
          <w:sz w:val="24"/>
        </w:rPr>
        <w:t>20</w:t>
      </w:r>
      <w:r>
        <w:rPr>
          <w:rFonts w:ascii="Arial" w:hAnsi="Arial" w:cs="Arial"/>
          <w:sz w:val="24"/>
        </w:rPr>
        <w:t>%</w:t>
      </w:r>
      <w:r>
        <w:rPr>
          <w:rFonts w:ascii="Arial" w:hAnsi="Arial" w:cs="Arial"/>
          <w:sz w:val="24"/>
        </w:rPr>
        <w:t>人员但</w:t>
      </w:r>
      <w:r>
        <w:rPr>
          <w:rFonts w:ascii="Arial" w:hAnsi="Arial" w:cs="Arial" w:hint="eastAsia"/>
          <w:sz w:val="24"/>
        </w:rPr>
        <w:t>必须</w:t>
      </w:r>
      <w:r>
        <w:rPr>
          <w:rFonts w:ascii="Arial" w:hAnsi="Arial" w:cs="Arial"/>
          <w:sz w:val="24"/>
        </w:rPr>
        <w:t>提前向甲方</w:t>
      </w:r>
      <w:r>
        <w:rPr>
          <w:rFonts w:ascii="Arial" w:hAnsi="Arial" w:cs="Arial" w:hint="eastAsia"/>
          <w:sz w:val="24"/>
        </w:rPr>
        <w:t>信息化</w:t>
      </w:r>
      <w:r>
        <w:rPr>
          <w:rFonts w:ascii="Arial" w:hAnsi="Arial" w:cs="Arial"/>
          <w:sz w:val="24"/>
        </w:rPr>
        <w:t>运维执行部门</w:t>
      </w:r>
      <w:r>
        <w:rPr>
          <w:rFonts w:ascii="Arial" w:hAnsi="Arial" w:cs="Arial" w:hint="eastAsia"/>
          <w:sz w:val="24"/>
        </w:rPr>
        <w:t>申请</w:t>
      </w:r>
      <w:r>
        <w:rPr>
          <w:rFonts w:ascii="Arial" w:hAnsi="Arial" w:cs="Arial"/>
          <w:sz w:val="24"/>
        </w:rPr>
        <w:t>并获得</w:t>
      </w:r>
      <w:r>
        <w:rPr>
          <w:rFonts w:ascii="Arial" w:hAnsi="Arial" w:cs="Arial" w:hint="eastAsia"/>
          <w:sz w:val="24"/>
        </w:rPr>
        <w:t>同意</w:t>
      </w:r>
      <w:r>
        <w:rPr>
          <w:rFonts w:ascii="Arial" w:hAnsi="Arial" w:cs="Arial"/>
          <w:sz w:val="24"/>
        </w:rPr>
        <w:t>。</w:t>
      </w:r>
      <w:r>
        <w:rPr>
          <w:rFonts w:ascii="Arial" w:hAnsi="Arial" w:cs="Arial" w:hint="eastAsia"/>
          <w:color w:val="000000"/>
          <w:sz w:val="24"/>
        </w:rPr>
        <w:t>撤换人员</w:t>
      </w:r>
      <w:r>
        <w:rPr>
          <w:rFonts w:ascii="Arial" w:hAnsi="Arial" w:cs="Arial" w:hint="eastAsia"/>
          <w:sz w:val="24"/>
        </w:rPr>
        <w:t>应补充相同能力、相同数量的技术人员，撤换人员前两周补充人员应到现场完成工作交接。驻场工程师应服从采购人统一的工作安排，严格遵守作息时间，工作期间不得从事其它活动；严格遵守采购人的规章制度和保密制度；投标人公司不得安排驻场工程师从事与采购人运维工作无关之工作，如安排驻场人员休假应获得采购人信息部门负责人批准，休假期间投标人需补充具备同等数量和能力的人员，不得影响采购人的运维工作。</w:t>
      </w:r>
    </w:p>
    <w:p w14:paraId="38A7B96F" w14:textId="77777777" w:rsidR="00C53A5B" w:rsidRDefault="00000000">
      <w:pPr>
        <w:spacing w:line="360" w:lineRule="auto"/>
        <w:ind w:firstLineChars="177" w:firstLine="425"/>
        <w:rPr>
          <w:rFonts w:ascii="Arial" w:hAnsi="Arial" w:cs="Arial"/>
          <w:sz w:val="24"/>
        </w:rPr>
      </w:pPr>
      <w:r>
        <w:rPr>
          <w:rFonts w:ascii="Arial" w:hAnsi="Arial" w:cs="Arial"/>
          <w:sz w:val="24"/>
        </w:rPr>
        <w:t>鉴于采购人本年度可能进行新址搬迁工作，中标人应积极配合采购人完成本项目涉及的信息系统及其支撑软硬件设备的相关调试工作。</w:t>
      </w:r>
    </w:p>
    <w:p w14:paraId="15819837" w14:textId="77777777" w:rsidR="00C53A5B" w:rsidRDefault="00000000">
      <w:pPr>
        <w:keepNext/>
        <w:keepLines/>
        <w:spacing w:before="280" w:after="290" w:line="376" w:lineRule="auto"/>
        <w:ind w:firstLineChars="177" w:firstLine="498"/>
        <w:outlineLvl w:val="4"/>
        <w:rPr>
          <w:rFonts w:ascii="宋体" w:hAnsi="宋体" w:cs="Arial" w:hint="eastAsia"/>
          <w:b/>
          <w:bCs/>
          <w:sz w:val="28"/>
          <w:szCs w:val="28"/>
        </w:rPr>
      </w:pPr>
      <w:r>
        <w:rPr>
          <w:rFonts w:ascii="宋体" w:hAnsi="宋体" w:cs="Arial" w:hint="eastAsia"/>
          <w:b/>
          <w:bCs/>
          <w:sz w:val="28"/>
          <w:szCs w:val="28"/>
        </w:rPr>
        <w:t>3、</w:t>
      </w:r>
      <w:r>
        <w:rPr>
          <w:rFonts w:ascii="Arial" w:hAnsi="Arial" w:cs="Arial" w:hint="eastAsia"/>
          <w:b/>
          <w:bCs/>
          <w:sz w:val="28"/>
          <w:szCs w:val="28"/>
        </w:rPr>
        <w:t>信息系统及配套计算设备和软件运维部分</w:t>
      </w:r>
      <w:r>
        <w:rPr>
          <w:rFonts w:ascii="宋体" w:hAnsi="宋体" w:cs="Arial" w:hint="eastAsia"/>
          <w:b/>
          <w:bCs/>
          <w:sz w:val="28"/>
          <w:szCs w:val="28"/>
        </w:rPr>
        <w:t>服务要求</w:t>
      </w:r>
    </w:p>
    <w:p w14:paraId="27B934F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按采购人要求，针对信息系统运维工作提交运维实施方案，并定期（每周、每月、每季、每半年、每年）进行信息系统运维工作现状分析，针对运维工作提出针对性意见并提交可行性方案（含技术论证、架构选择）。</w:t>
      </w:r>
    </w:p>
    <w:p w14:paraId="0732EB4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应开展但不限于对采购人信息系统及其服务器、操作系统、中间件、数据库及其他应用支撑软硬件采取巡检、实时监测、维护调试及通过购买软硬件原厂维保协议、建立备机备件库等方式，确保及时发现系统运行异常并及时响应，确保信息系统稳定运转。重要信息系统应在故障发生后</w:t>
      </w:r>
      <w:r>
        <w:rPr>
          <w:rFonts w:ascii="Arial" w:hAnsi="Arial" w:cs="Arial"/>
          <w:sz w:val="24"/>
        </w:rPr>
        <w:t>30</w:t>
      </w:r>
      <w:r>
        <w:rPr>
          <w:rFonts w:ascii="Arial" w:hAnsi="Arial" w:cs="Arial" w:hint="eastAsia"/>
          <w:sz w:val="24"/>
        </w:rPr>
        <w:t>分钟内发现并响应，软件故障和硬件常用部件故障应在</w:t>
      </w:r>
      <w:r>
        <w:rPr>
          <w:rFonts w:ascii="Arial" w:hAnsi="Arial" w:cs="Arial"/>
          <w:sz w:val="24"/>
        </w:rPr>
        <w:t>1</w:t>
      </w:r>
      <w:r>
        <w:rPr>
          <w:rFonts w:ascii="Arial" w:hAnsi="Arial" w:cs="Arial" w:hint="eastAsia"/>
          <w:sz w:val="24"/>
        </w:rPr>
        <w:t>小时内解决问题，整机硬件故障在</w:t>
      </w:r>
      <w:r>
        <w:rPr>
          <w:rFonts w:ascii="Arial" w:hAnsi="Arial" w:cs="Arial"/>
          <w:sz w:val="24"/>
        </w:rPr>
        <w:t>4</w:t>
      </w:r>
      <w:r>
        <w:rPr>
          <w:rFonts w:ascii="Arial" w:hAnsi="Arial" w:cs="Arial" w:hint="eastAsia"/>
          <w:sz w:val="24"/>
        </w:rPr>
        <w:t>小时内完成修复并解决问题；其余信息系统应在故障发生后</w:t>
      </w:r>
      <w:r>
        <w:rPr>
          <w:rFonts w:ascii="Arial" w:hAnsi="Arial" w:cs="Arial"/>
          <w:sz w:val="24"/>
        </w:rPr>
        <w:t>50</w:t>
      </w:r>
      <w:r>
        <w:rPr>
          <w:rFonts w:ascii="Arial" w:hAnsi="Arial" w:cs="Arial" w:hint="eastAsia"/>
          <w:sz w:val="24"/>
        </w:rPr>
        <w:t>分钟内发现并响应，软件故障和硬件常用部件应在</w:t>
      </w:r>
      <w:r>
        <w:rPr>
          <w:rFonts w:ascii="Arial" w:hAnsi="Arial" w:cs="Arial"/>
          <w:sz w:val="24"/>
        </w:rPr>
        <w:t>3</w:t>
      </w:r>
      <w:r>
        <w:rPr>
          <w:rFonts w:ascii="Arial" w:hAnsi="Arial" w:cs="Arial" w:hint="eastAsia"/>
          <w:sz w:val="24"/>
        </w:rPr>
        <w:t>小时内修复并解决问题，整机硬件故障在</w:t>
      </w:r>
      <w:r>
        <w:rPr>
          <w:rFonts w:ascii="Arial" w:hAnsi="Arial" w:cs="Arial"/>
          <w:sz w:val="24"/>
        </w:rPr>
        <w:t>6</w:t>
      </w:r>
      <w:r>
        <w:rPr>
          <w:rFonts w:ascii="Arial" w:hAnsi="Arial" w:cs="Arial" w:hint="eastAsia"/>
          <w:sz w:val="24"/>
        </w:rPr>
        <w:t>小时内完成修复并解决问题。</w:t>
      </w:r>
    </w:p>
    <w:p w14:paraId="47782DE6"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应随时根据采购人防病业务对应用信息系统功能的需求变化，及时做好信息系统功能性改进和完善性开发。投标人应以书面形式收集业务部门对信息系统的功能性和完善性需求，对需求功能实现的细节、需求实现的时间节点和审批流程的进行详细记录，审批环节应包含采购人业务部门和运维管理部门；投标人应做好软件容错，不应因新的开发影响原有系统功能或产生安全漏洞，应具备可从失败的更新中恢复系统运行的能力并提交相关文档，功能性更新完善包应进行详尽的测试，应出具公司测试报告并签字授权与审批记录表一并提交甲方；功能性更新的部署需要按照采购人流程，对采购人生产环境完成备份后，经过流程确认和受众告知后，才可实际部署。</w:t>
      </w:r>
    </w:p>
    <w:p w14:paraId="6885B21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投标人应使用但不限于利用采购人现有信息设备、</w:t>
      </w:r>
      <w:r>
        <w:rPr>
          <w:rFonts w:ascii="Arial" w:hAnsi="Arial" w:cs="Arial"/>
          <w:sz w:val="24"/>
        </w:rPr>
        <w:t>提供</w:t>
      </w:r>
      <w:r>
        <w:rPr>
          <w:rFonts w:ascii="Arial" w:hAnsi="Arial" w:cs="Arial" w:hint="eastAsia"/>
          <w:sz w:val="24"/>
        </w:rPr>
        <w:t>额外设备，做好采购人信息系统运行环境、业务数据、代码及配置的备份和恢复的管理工作，</w:t>
      </w:r>
      <w:r>
        <w:rPr>
          <w:rFonts w:ascii="Arial" w:hAnsi="Arial" w:cs="Arial"/>
          <w:sz w:val="24"/>
        </w:rPr>
        <w:t>制定并维护</w:t>
      </w:r>
      <w:r>
        <w:rPr>
          <w:rFonts w:ascii="Arial" w:hAnsi="Arial" w:cs="Arial" w:hint="eastAsia"/>
          <w:sz w:val="24"/>
        </w:rPr>
        <w:t>好</w:t>
      </w:r>
      <w:r>
        <w:rPr>
          <w:rFonts w:ascii="Arial" w:hAnsi="Arial" w:cs="Arial"/>
          <w:sz w:val="24"/>
        </w:rPr>
        <w:t>配置</w:t>
      </w:r>
      <w:r>
        <w:rPr>
          <w:rFonts w:ascii="Arial" w:hAnsi="Arial" w:cs="Arial" w:hint="eastAsia"/>
          <w:sz w:val="24"/>
        </w:rPr>
        <w:t>基线。应按符合采购人</w:t>
      </w:r>
      <w:r>
        <w:rPr>
          <w:rFonts w:ascii="Arial" w:hAnsi="Arial" w:cs="Arial"/>
          <w:sz w:val="24"/>
        </w:rPr>
        <w:t>业务</w:t>
      </w:r>
      <w:r>
        <w:rPr>
          <w:rFonts w:ascii="Arial" w:hAnsi="Arial" w:cs="Arial" w:hint="eastAsia"/>
          <w:sz w:val="24"/>
        </w:rPr>
        <w:t>要求</w:t>
      </w:r>
      <w:r>
        <w:rPr>
          <w:rFonts w:ascii="Arial" w:hAnsi="Arial" w:cs="Arial"/>
          <w:sz w:val="24"/>
        </w:rPr>
        <w:t>的业务连续性和</w:t>
      </w:r>
      <w:r>
        <w:rPr>
          <w:rFonts w:ascii="Arial" w:hAnsi="Arial" w:cs="Arial" w:hint="eastAsia"/>
          <w:sz w:val="24"/>
        </w:rPr>
        <w:t>数据</w:t>
      </w:r>
      <w:r>
        <w:rPr>
          <w:rFonts w:ascii="Arial" w:hAnsi="Arial" w:cs="Arial"/>
          <w:sz w:val="24"/>
        </w:rPr>
        <w:t>恢复目标，</w:t>
      </w:r>
      <w:r>
        <w:rPr>
          <w:rFonts w:ascii="Arial" w:hAnsi="Arial" w:cs="Arial" w:hint="eastAsia"/>
          <w:sz w:val="24"/>
        </w:rPr>
        <w:t>制定并</w:t>
      </w:r>
      <w:r>
        <w:rPr>
          <w:rFonts w:ascii="Arial" w:hAnsi="Arial" w:cs="Arial"/>
          <w:sz w:val="24"/>
        </w:rPr>
        <w:t>实施</w:t>
      </w:r>
      <w:r>
        <w:rPr>
          <w:rFonts w:ascii="Arial" w:hAnsi="Arial" w:cs="Arial" w:hint="eastAsia"/>
          <w:sz w:val="24"/>
        </w:rPr>
        <w:t>合理、科学的数据备份恢复及管理策略，根据信息系统重要程度定期对应用信息系统的运行环境、业务数据、运行配置及代码进行备份和管理，对备份进行有效性还原测试，并对数据运行情况、备份和还原详细记录并管理，做到有能力对信息系统运行环境进行快速部署和还原，并具备灾害容错能力，能应付信息系统灾难故障的快速恢复部署，确保防病业务数据安全可用。</w:t>
      </w:r>
    </w:p>
    <w:p w14:paraId="6C0EC90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依据对信息系统的安全监测和漏洞扫描，投标人应积极响应采购人及为采购人提供安全服务的中标安全服务厂商完成对信息系统软件设计自身漏洞的修复，并对信息系统使用的服务器设备、操作系统、数据库软件、中间件软件及其他应用软件等信息系统支撑软硬件软硬件进行安全漏洞补丁升级、安装调试、维护管理和更换修复，确保软硬件正常稳定运行并及时修补运维期内各软硬件的安全风险和安全漏洞，使信息系统更加强壮。由投标人独立开发或运维的信息系统，在修复安全漏洞时应免费配合采购人完成该工作，应在采购人向投标人提交安全漏洞或渗透测试报告后</w:t>
      </w:r>
      <w:r>
        <w:rPr>
          <w:rFonts w:ascii="Arial" w:hAnsi="Arial" w:cs="Arial"/>
          <w:sz w:val="24"/>
        </w:rPr>
        <w:t>2</w:t>
      </w:r>
      <w:r>
        <w:rPr>
          <w:rFonts w:ascii="Arial" w:hAnsi="Arial" w:cs="Arial" w:hint="eastAsia"/>
          <w:sz w:val="24"/>
        </w:rPr>
        <w:t>个工作日内响应，修复应在</w:t>
      </w:r>
      <w:r>
        <w:rPr>
          <w:rFonts w:ascii="Arial" w:hAnsi="Arial" w:cs="Arial"/>
          <w:sz w:val="24"/>
        </w:rPr>
        <w:t>20</w:t>
      </w:r>
      <w:r>
        <w:rPr>
          <w:rFonts w:ascii="Arial" w:hAnsi="Arial" w:cs="Arial" w:hint="eastAsia"/>
          <w:sz w:val="24"/>
        </w:rPr>
        <w:t>个工作日内完成；由第三方开发或运维的信息系统，在修复安全漏洞时投标人应协调第三方按时完成工作，应在提交安全漏洞或渗透测试报告后</w:t>
      </w:r>
      <w:r>
        <w:rPr>
          <w:rFonts w:ascii="Arial" w:hAnsi="Arial" w:cs="Arial"/>
          <w:sz w:val="24"/>
        </w:rPr>
        <w:t>5</w:t>
      </w:r>
      <w:r>
        <w:rPr>
          <w:rFonts w:ascii="Arial" w:hAnsi="Arial" w:cs="Arial" w:hint="eastAsia"/>
          <w:sz w:val="24"/>
        </w:rPr>
        <w:t>个工作日内完成与第三方的协调与响应，修复应在</w:t>
      </w:r>
      <w:r>
        <w:rPr>
          <w:rFonts w:ascii="Arial" w:hAnsi="Arial" w:cs="Arial"/>
          <w:sz w:val="24"/>
        </w:rPr>
        <w:t>20</w:t>
      </w:r>
      <w:r>
        <w:rPr>
          <w:rFonts w:ascii="Arial" w:hAnsi="Arial" w:cs="Arial" w:hint="eastAsia"/>
          <w:sz w:val="24"/>
        </w:rPr>
        <w:t>个工作日内完成。应由投标人提供运维的信息系统，如有第三方修复费用由投标人支付。因采购人工作需要，新购置安全产品或软件如需与信息系统对接，或按工作需要新上线信息系统或应用系统需要运维的，投标人应免费配合完成工作。</w:t>
      </w:r>
    </w:p>
    <w:p w14:paraId="0E4381E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应提供</w:t>
      </w:r>
      <w:r>
        <w:rPr>
          <w:rFonts w:ascii="Arial" w:hAnsi="Arial" w:cs="Arial"/>
          <w:sz w:val="24"/>
        </w:rPr>
        <w:t>7*24</w:t>
      </w:r>
      <w:r>
        <w:rPr>
          <w:rFonts w:ascii="Arial" w:hAnsi="Arial" w:cs="Arial" w:hint="eastAsia"/>
          <w:sz w:val="24"/>
        </w:rPr>
        <w:t>小时技术支持，按采购人实际工作需要，承诺做好</w:t>
      </w:r>
      <w:r>
        <w:rPr>
          <w:rFonts w:ascii="Arial" w:hAnsi="Arial" w:cs="Arial"/>
          <w:sz w:val="24"/>
        </w:rPr>
        <w:t>24</w:t>
      </w:r>
      <w:r>
        <w:rPr>
          <w:rFonts w:ascii="Arial" w:hAnsi="Arial" w:cs="Arial" w:hint="eastAsia"/>
          <w:sz w:val="24"/>
        </w:rPr>
        <w:t>小时信息系统用户技术支持及信息系统密码介质故障的现场维护工作。</w:t>
      </w:r>
    </w:p>
    <w:p w14:paraId="4EDBBC75" w14:textId="77777777" w:rsidR="00C53A5B" w:rsidRDefault="00000000">
      <w:pPr>
        <w:spacing w:line="360" w:lineRule="auto"/>
        <w:ind w:firstLineChars="177" w:firstLine="425"/>
        <w:rPr>
          <w:rFonts w:ascii="Arial" w:hAnsi="Arial" w:cs="Arial"/>
          <w:b/>
          <w:sz w:val="24"/>
        </w:rPr>
      </w:pPr>
      <w:r>
        <w:rPr>
          <w:rFonts w:ascii="Arial" w:hAnsi="Arial" w:cs="Arial" w:hint="eastAsia"/>
          <w:sz w:val="24"/>
        </w:rPr>
        <w:lastRenderedPageBreak/>
        <w:t>在处置信息系统及支撑软硬件故障时，如遇派驻工程师无法解决问题时或技术力量不足时，承诺及时提供后援人员技术支持和补充，高级服务人员应在</w:t>
      </w:r>
      <w:r>
        <w:rPr>
          <w:rFonts w:ascii="Arial" w:hAnsi="Arial" w:cs="Arial"/>
          <w:sz w:val="24"/>
        </w:rPr>
        <w:t>1</w:t>
      </w:r>
      <w:r>
        <w:rPr>
          <w:rFonts w:ascii="Arial" w:hAnsi="Arial" w:cs="Arial" w:hint="eastAsia"/>
          <w:sz w:val="24"/>
        </w:rPr>
        <w:t>小时内到场，</w:t>
      </w:r>
      <w:r>
        <w:rPr>
          <w:rFonts w:ascii="Arial" w:hAnsi="Arial" w:cs="Arial"/>
          <w:sz w:val="24"/>
        </w:rPr>
        <w:t>3</w:t>
      </w:r>
      <w:r>
        <w:rPr>
          <w:rFonts w:ascii="Arial" w:hAnsi="Arial" w:cs="Arial" w:hint="eastAsia"/>
          <w:sz w:val="24"/>
        </w:rPr>
        <w:t>小时内解决问题。投标人投标文件所列驻场人员名单需与实际工作中派驻人员一致。</w:t>
      </w:r>
    </w:p>
    <w:p w14:paraId="5ED9B52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投标人应按照采购人工作要求，对运维信息系统和应用系统及支撑软硬件的各类信息进行定期统计和更新，对硬件设备的规格、功能、</w:t>
      </w:r>
      <w:r>
        <w:rPr>
          <w:rFonts w:ascii="Arial" w:hAnsi="Arial" w:cs="Arial"/>
          <w:sz w:val="24"/>
        </w:rPr>
        <w:t>IP</w:t>
      </w:r>
      <w:r>
        <w:rPr>
          <w:rFonts w:ascii="Arial" w:hAnsi="Arial" w:cs="Arial" w:hint="eastAsia"/>
          <w:sz w:val="24"/>
        </w:rPr>
        <w:t>地址、配置等信息以及软件系统的版本、用途、重要组件、配置、更新情况等信息，建立硬件设备档案和软件系统档案，实现配置管理形成运行手册。</w:t>
      </w:r>
    </w:p>
    <w:p w14:paraId="6107CBD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按照采购人工作要求，做好各信息系统及支撑软硬件运维应急预案并做定期进行应急预案演练，系统发生故障时应立即启动应急预案，在约定的时限内保质排除故障，保障系统顺利运行。除不可抗拒力的影响因素外，因投标人原因造成损失的，则应赔偿损失并承担相应责任。</w:t>
      </w:r>
    </w:p>
    <w:p w14:paraId="03250C0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驻场人员应按采购人工作要求，实施驻场服务，包括协助采购人对局域网内信息系统用户的技术支持和终端电脑网络故障维护工作。并根据采购人实际工作需要，参加投标人统一的专项工作，包括但不限于信息系统运维高峰期或业务数据报告敏感期时的</w:t>
      </w:r>
      <w:r>
        <w:rPr>
          <w:rFonts w:ascii="Arial" w:hAnsi="Arial" w:cs="Arial"/>
          <w:sz w:val="24"/>
        </w:rPr>
        <w:t>24</w:t>
      </w:r>
      <w:r>
        <w:rPr>
          <w:rFonts w:ascii="Arial" w:hAnsi="Arial" w:cs="Arial" w:hint="eastAsia"/>
          <w:sz w:val="24"/>
        </w:rPr>
        <w:t>小时应急值守工作、单位信息安全检查工作、单位整体网络和终端网络改善性工作，做好应急保障工作。</w:t>
      </w:r>
    </w:p>
    <w:p w14:paraId="3F4AE5C5" w14:textId="77777777" w:rsidR="00C53A5B" w:rsidRDefault="00C53A5B">
      <w:pPr>
        <w:spacing w:line="360" w:lineRule="auto"/>
        <w:ind w:firstLineChars="177" w:firstLine="425"/>
        <w:rPr>
          <w:rFonts w:ascii="Arial" w:hAnsi="Arial" w:cs="Arial"/>
          <w:sz w:val="24"/>
        </w:rPr>
        <w:sectPr w:rsidR="00C53A5B">
          <w:pgSz w:w="11906" w:h="16838"/>
          <w:pgMar w:top="1418" w:right="1274" w:bottom="1418" w:left="1418" w:header="851" w:footer="992" w:gutter="0"/>
          <w:cols w:space="720"/>
        </w:sectPr>
      </w:pPr>
    </w:p>
    <w:p w14:paraId="375D9B20" w14:textId="77777777" w:rsidR="00C53A5B" w:rsidRDefault="00000000">
      <w:pPr>
        <w:keepNext/>
        <w:keepLines/>
        <w:spacing w:before="280" w:after="290" w:line="376" w:lineRule="auto"/>
        <w:ind w:firstLineChars="177" w:firstLine="498"/>
        <w:outlineLvl w:val="3"/>
        <w:rPr>
          <w:rFonts w:ascii="Calibri Light" w:hAnsi="Calibri Light" w:cs="Arial"/>
          <w:b/>
          <w:bCs/>
          <w:sz w:val="28"/>
          <w:szCs w:val="28"/>
        </w:rPr>
      </w:pPr>
      <w:r>
        <w:rPr>
          <w:rFonts w:ascii="Cambria" w:hAnsi="Cambria" w:cs="Arial" w:hint="eastAsia"/>
          <w:b/>
          <w:bCs/>
          <w:sz w:val="28"/>
          <w:szCs w:val="28"/>
        </w:rPr>
        <w:lastRenderedPageBreak/>
        <w:t>二、信息系统支撑设备设施软硬件运维和网络运维部分服务范围和要求</w:t>
      </w:r>
    </w:p>
    <w:p w14:paraId="1D14DBF7" w14:textId="77777777" w:rsidR="00C53A5B" w:rsidRDefault="00000000">
      <w:pPr>
        <w:keepNext/>
        <w:keepLines/>
        <w:spacing w:before="280" w:after="290" w:line="376" w:lineRule="auto"/>
        <w:ind w:firstLineChars="177" w:firstLine="498"/>
        <w:outlineLvl w:val="4"/>
        <w:rPr>
          <w:rFonts w:ascii="宋体" w:hAnsi="宋体" w:cs="Arial" w:hint="eastAsia"/>
          <w:b/>
          <w:bCs/>
          <w:sz w:val="28"/>
          <w:szCs w:val="28"/>
        </w:rPr>
      </w:pPr>
      <w:r>
        <w:rPr>
          <w:rFonts w:ascii="宋体" w:hAnsi="宋体" w:cs="Arial" w:hint="eastAsia"/>
          <w:b/>
          <w:bCs/>
          <w:sz w:val="28"/>
          <w:szCs w:val="28"/>
        </w:rPr>
        <w:t>1、</w:t>
      </w:r>
      <w:r>
        <w:rPr>
          <w:rFonts w:ascii="Arial" w:hAnsi="Arial" w:cs="Arial" w:hint="eastAsia"/>
          <w:b/>
          <w:bCs/>
          <w:sz w:val="28"/>
          <w:szCs w:val="28"/>
        </w:rPr>
        <w:t>信息系统支撑设备设施软硬件运维和网络运维部分</w:t>
      </w:r>
      <w:r>
        <w:rPr>
          <w:rFonts w:ascii="宋体" w:hAnsi="宋体" w:cs="Arial" w:hint="eastAsia"/>
          <w:b/>
          <w:bCs/>
          <w:sz w:val="28"/>
          <w:szCs w:val="28"/>
        </w:rPr>
        <w:t>覆盖范围</w:t>
      </w:r>
    </w:p>
    <w:p w14:paraId="4447553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采购人机房和网络基础设施及软件运维内容见下表：</w:t>
      </w:r>
    </w:p>
    <w:tbl>
      <w:tblPr>
        <w:tblW w:w="13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10"/>
        <w:gridCol w:w="4536"/>
        <w:gridCol w:w="1539"/>
        <w:gridCol w:w="1296"/>
        <w:gridCol w:w="1560"/>
        <w:gridCol w:w="1701"/>
      </w:tblGrid>
      <w:tr w:rsidR="00C53A5B" w14:paraId="26816E3B" w14:textId="77777777">
        <w:trPr>
          <w:trHeight w:val="594"/>
          <w:tblHeader/>
        </w:trPr>
        <w:tc>
          <w:tcPr>
            <w:tcW w:w="846" w:type="dxa"/>
            <w:tcBorders>
              <w:top w:val="single" w:sz="4" w:space="0" w:color="auto"/>
              <w:left w:val="single" w:sz="4" w:space="0" w:color="auto"/>
              <w:bottom w:val="single" w:sz="4" w:space="0" w:color="auto"/>
              <w:right w:val="single" w:sz="4" w:space="0" w:color="auto"/>
            </w:tcBorders>
            <w:vAlign w:val="center"/>
          </w:tcPr>
          <w:p w14:paraId="7F9C170F" w14:textId="77777777" w:rsidR="00C53A5B" w:rsidRDefault="00000000">
            <w:pPr>
              <w:spacing w:line="360" w:lineRule="auto"/>
              <w:jc w:val="center"/>
              <w:rPr>
                <w:rFonts w:ascii="Arial" w:hAnsi="Arial" w:cs="Arial"/>
                <w:b/>
                <w:sz w:val="24"/>
              </w:rPr>
            </w:pPr>
            <w:r>
              <w:rPr>
                <w:rFonts w:ascii="Arial" w:hAnsi="Arial" w:cs="Arial" w:hint="eastAsia"/>
                <w:b/>
                <w:sz w:val="24"/>
              </w:rPr>
              <w:t>序号</w:t>
            </w:r>
          </w:p>
        </w:tc>
        <w:tc>
          <w:tcPr>
            <w:tcW w:w="2410" w:type="dxa"/>
            <w:tcBorders>
              <w:top w:val="single" w:sz="4" w:space="0" w:color="auto"/>
              <w:left w:val="single" w:sz="4" w:space="0" w:color="auto"/>
              <w:bottom w:val="single" w:sz="4" w:space="0" w:color="auto"/>
              <w:right w:val="single" w:sz="4" w:space="0" w:color="auto"/>
            </w:tcBorders>
            <w:vAlign w:val="center"/>
          </w:tcPr>
          <w:p w14:paraId="222D879F" w14:textId="77777777" w:rsidR="00C53A5B" w:rsidRDefault="00000000">
            <w:pPr>
              <w:spacing w:line="360" w:lineRule="auto"/>
              <w:rPr>
                <w:rFonts w:ascii="Arial" w:hAnsi="Arial" w:cs="Arial"/>
                <w:b/>
                <w:sz w:val="24"/>
              </w:rPr>
            </w:pPr>
            <w:r>
              <w:rPr>
                <w:rFonts w:ascii="Arial" w:hAnsi="Arial" w:cs="Arial" w:hint="eastAsia"/>
                <w:b/>
                <w:sz w:val="24"/>
              </w:rPr>
              <w:t>内容</w:t>
            </w:r>
          </w:p>
        </w:tc>
        <w:tc>
          <w:tcPr>
            <w:tcW w:w="4536" w:type="dxa"/>
            <w:tcBorders>
              <w:top w:val="single" w:sz="4" w:space="0" w:color="auto"/>
              <w:left w:val="single" w:sz="4" w:space="0" w:color="auto"/>
              <w:bottom w:val="single" w:sz="4" w:space="0" w:color="auto"/>
              <w:right w:val="single" w:sz="4" w:space="0" w:color="auto"/>
            </w:tcBorders>
            <w:vAlign w:val="center"/>
          </w:tcPr>
          <w:p w14:paraId="47B8AB43" w14:textId="77777777" w:rsidR="00C53A5B" w:rsidRDefault="00000000">
            <w:pPr>
              <w:spacing w:line="360" w:lineRule="auto"/>
              <w:ind w:firstLineChars="177" w:firstLine="426"/>
              <w:rPr>
                <w:rFonts w:ascii="Arial" w:hAnsi="Arial" w:cs="Arial"/>
                <w:b/>
                <w:sz w:val="24"/>
              </w:rPr>
            </w:pPr>
            <w:r>
              <w:rPr>
                <w:rFonts w:ascii="Arial" w:hAnsi="Arial" w:cs="Arial" w:hint="eastAsia"/>
                <w:b/>
                <w:sz w:val="24"/>
              </w:rPr>
              <w:t>规格数量、规格及购买年</w:t>
            </w:r>
          </w:p>
        </w:tc>
        <w:tc>
          <w:tcPr>
            <w:tcW w:w="1539" w:type="dxa"/>
            <w:tcBorders>
              <w:top w:val="single" w:sz="4" w:space="0" w:color="auto"/>
              <w:left w:val="single" w:sz="4" w:space="0" w:color="auto"/>
              <w:bottom w:val="single" w:sz="4" w:space="0" w:color="auto"/>
              <w:right w:val="single" w:sz="4" w:space="0" w:color="auto"/>
            </w:tcBorders>
            <w:vAlign w:val="center"/>
          </w:tcPr>
          <w:p w14:paraId="128F14A4" w14:textId="77777777" w:rsidR="00C53A5B" w:rsidRDefault="00000000">
            <w:pPr>
              <w:spacing w:line="360" w:lineRule="auto"/>
              <w:ind w:leftChars="-51" w:left="-106" w:hanging="1"/>
              <w:jc w:val="center"/>
              <w:rPr>
                <w:rFonts w:ascii="Arial" w:hAnsi="Arial" w:cs="Arial"/>
                <w:b/>
                <w:sz w:val="24"/>
              </w:rPr>
            </w:pPr>
            <w:r>
              <w:rPr>
                <w:rFonts w:ascii="Arial" w:hAnsi="Arial" w:cs="Arial" w:hint="eastAsia"/>
                <w:b/>
                <w:sz w:val="24"/>
              </w:rPr>
              <w:t>运行监测与报修、追踪</w:t>
            </w:r>
          </w:p>
        </w:tc>
        <w:tc>
          <w:tcPr>
            <w:tcW w:w="1296" w:type="dxa"/>
            <w:tcBorders>
              <w:top w:val="single" w:sz="4" w:space="0" w:color="auto"/>
              <w:left w:val="single" w:sz="4" w:space="0" w:color="auto"/>
              <w:bottom w:val="single" w:sz="4" w:space="0" w:color="auto"/>
              <w:right w:val="single" w:sz="4" w:space="0" w:color="auto"/>
            </w:tcBorders>
            <w:vAlign w:val="center"/>
          </w:tcPr>
          <w:p w14:paraId="16178F41" w14:textId="77777777" w:rsidR="00C53A5B" w:rsidRDefault="00000000">
            <w:pPr>
              <w:spacing w:line="360" w:lineRule="auto"/>
              <w:ind w:firstLineChars="14" w:firstLine="34"/>
              <w:jc w:val="center"/>
              <w:rPr>
                <w:rFonts w:ascii="Arial" w:hAnsi="Arial" w:cs="Arial"/>
                <w:b/>
                <w:sz w:val="24"/>
              </w:rPr>
            </w:pPr>
            <w:r>
              <w:rPr>
                <w:rFonts w:ascii="Arial" w:hAnsi="Arial" w:cs="Arial" w:hint="eastAsia"/>
                <w:b/>
                <w:sz w:val="24"/>
              </w:rPr>
              <w:t>硬件维修和更换</w:t>
            </w:r>
          </w:p>
        </w:tc>
        <w:tc>
          <w:tcPr>
            <w:tcW w:w="1560" w:type="dxa"/>
            <w:tcBorders>
              <w:top w:val="single" w:sz="4" w:space="0" w:color="auto"/>
              <w:left w:val="single" w:sz="4" w:space="0" w:color="auto"/>
              <w:bottom w:val="single" w:sz="4" w:space="0" w:color="auto"/>
              <w:right w:val="single" w:sz="4" w:space="0" w:color="auto"/>
            </w:tcBorders>
            <w:vAlign w:val="center"/>
          </w:tcPr>
          <w:p w14:paraId="20DF6285" w14:textId="77777777" w:rsidR="00C53A5B" w:rsidRDefault="00000000">
            <w:pPr>
              <w:spacing w:line="360" w:lineRule="auto"/>
              <w:ind w:firstLineChars="27" w:firstLine="65"/>
              <w:jc w:val="center"/>
              <w:rPr>
                <w:rFonts w:ascii="Arial" w:hAnsi="Arial" w:cs="Arial"/>
                <w:b/>
                <w:sz w:val="24"/>
              </w:rPr>
            </w:pPr>
            <w:r>
              <w:rPr>
                <w:rFonts w:ascii="Arial" w:hAnsi="Arial" w:cs="Arial" w:hint="eastAsia"/>
                <w:b/>
                <w:sz w:val="24"/>
              </w:rPr>
              <w:t>软件维护及配置管理</w:t>
            </w:r>
          </w:p>
        </w:tc>
        <w:tc>
          <w:tcPr>
            <w:tcW w:w="1701" w:type="dxa"/>
            <w:tcBorders>
              <w:top w:val="single" w:sz="4" w:space="0" w:color="auto"/>
              <w:left w:val="single" w:sz="4" w:space="0" w:color="auto"/>
              <w:bottom w:val="single" w:sz="4" w:space="0" w:color="auto"/>
              <w:right w:val="single" w:sz="4" w:space="0" w:color="auto"/>
            </w:tcBorders>
            <w:vAlign w:val="center"/>
          </w:tcPr>
          <w:p w14:paraId="34D33ABF" w14:textId="77777777" w:rsidR="00C53A5B" w:rsidRDefault="00000000">
            <w:pPr>
              <w:spacing w:line="360" w:lineRule="auto"/>
              <w:jc w:val="center"/>
              <w:rPr>
                <w:rFonts w:ascii="Arial" w:hAnsi="Arial" w:cs="Arial"/>
                <w:b/>
                <w:sz w:val="24"/>
              </w:rPr>
            </w:pPr>
            <w:r>
              <w:rPr>
                <w:rFonts w:ascii="Arial" w:hAnsi="Arial" w:cs="Arial" w:hint="eastAsia"/>
                <w:b/>
                <w:sz w:val="24"/>
              </w:rPr>
              <w:t>安全库升级</w:t>
            </w:r>
            <w:r>
              <w:rPr>
                <w:rFonts w:ascii="Arial" w:hAnsi="Arial" w:cs="Arial" w:hint="eastAsia"/>
                <w:b/>
                <w:sz w:val="24"/>
              </w:rPr>
              <w:t>/</w:t>
            </w:r>
            <w:r>
              <w:rPr>
                <w:rFonts w:ascii="Arial" w:hAnsi="Arial" w:cs="Arial" w:hint="eastAsia"/>
                <w:b/>
                <w:sz w:val="24"/>
              </w:rPr>
              <w:t>授权使用服务</w:t>
            </w:r>
          </w:p>
        </w:tc>
      </w:tr>
      <w:tr w:rsidR="00C53A5B" w14:paraId="74A3EA4B" w14:textId="77777777">
        <w:tc>
          <w:tcPr>
            <w:tcW w:w="846" w:type="dxa"/>
            <w:tcBorders>
              <w:top w:val="single" w:sz="4" w:space="0" w:color="auto"/>
              <w:left w:val="single" w:sz="4" w:space="0" w:color="auto"/>
              <w:bottom w:val="single" w:sz="4" w:space="0" w:color="auto"/>
              <w:right w:val="single" w:sz="4" w:space="0" w:color="auto"/>
            </w:tcBorders>
            <w:vAlign w:val="center"/>
          </w:tcPr>
          <w:p w14:paraId="4E6E93CA" w14:textId="77777777" w:rsidR="00C53A5B" w:rsidRDefault="00000000">
            <w:pPr>
              <w:spacing w:line="360" w:lineRule="auto"/>
              <w:jc w:val="center"/>
              <w:rPr>
                <w:rFonts w:ascii="Arial" w:hAnsi="Arial" w:cs="Arial"/>
                <w:sz w:val="24"/>
              </w:rPr>
            </w:pPr>
            <w:r>
              <w:rPr>
                <w:rFonts w:ascii="Arial" w:hAnsi="Arial" w:cs="Arial" w:hint="eastAsia"/>
                <w:sz w:val="24"/>
              </w:rPr>
              <w:t>1</w:t>
            </w:r>
          </w:p>
        </w:tc>
        <w:tc>
          <w:tcPr>
            <w:tcW w:w="2410" w:type="dxa"/>
            <w:tcBorders>
              <w:top w:val="single" w:sz="4" w:space="0" w:color="auto"/>
              <w:left w:val="single" w:sz="4" w:space="0" w:color="auto"/>
              <w:bottom w:val="single" w:sz="4" w:space="0" w:color="auto"/>
              <w:right w:val="single" w:sz="4" w:space="0" w:color="auto"/>
            </w:tcBorders>
            <w:vAlign w:val="center"/>
          </w:tcPr>
          <w:p w14:paraId="03289BBB" w14:textId="77777777" w:rsidR="00C53A5B" w:rsidRDefault="00000000">
            <w:pPr>
              <w:spacing w:line="360" w:lineRule="auto"/>
              <w:rPr>
                <w:rFonts w:ascii="Arial" w:hAnsi="Arial" w:cs="Arial"/>
                <w:sz w:val="24"/>
              </w:rPr>
            </w:pPr>
            <w:r>
              <w:rPr>
                <w:rFonts w:ascii="Arial" w:hAnsi="Arial" w:cs="Arial" w:hint="eastAsia"/>
                <w:sz w:val="24"/>
              </w:rPr>
              <w:t>机房专用空调</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47EB0543" w14:textId="77777777" w:rsidR="00C53A5B" w:rsidRDefault="00000000">
            <w:pPr>
              <w:spacing w:line="360" w:lineRule="auto"/>
              <w:rPr>
                <w:rFonts w:ascii="Arial" w:hAnsi="Arial" w:cs="Arial"/>
                <w:sz w:val="24"/>
              </w:rPr>
            </w:pPr>
            <w:r>
              <w:rPr>
                <w:rFonts w:ascii="Arial" w:hAnsi="Arial" w:cs="Arial"/>
                <w:sz w:val="24"/>
              </w:rPr>
              <w:t>1</w:t>
            </w:r>
            <w:r>
              <w:rPr>
                <w:rFonts w:ascii="Arial" w:hAnsi="Arial" w:cs="Arial" w:hint="eastAsia"/>
                <w:sz w:val="24"/>
              </w:rPr>
              <w:t>套艾默生</w:t>
            </w:r>
            <w:r>
              <w:rPr>
                <w:rFonts w:ascii="Arial" w:hAnsi="Arial" w:cs="Arial" w:hint="eastAsia"/>
                <w:sz w:val="24"/>
              </w:rPr>
              <w:t>DME07MH2</w:t>
            </w:r>
          </w:p>
          <w:p w14:paraId="1E35BB41"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sz w:val="24"/>
              </w:rPr>
              <w:t>套世图滋</w:t>
            </w:r>
            <w:r>
              <w:rPr>
                <w:rFonts w:ascii="Arial" w:hAnsi="Arial" w:cs="Arial"/>
                <w:sz w:val="24"/>
              </w:rPr>
              <w:t>ASU412</w:t>
            </w:r>
          </w:p>
        </w:tc>
        <w:tc>
          <w:tcPr>
            <w:tcW w:w="1539" w:type="dxa"/>
            <w:tcBorders>
              <w:top w:val="single" w:sz="4" w:space="0" w:color="auto"/>
              <w:left w:val="single" w:sz="4" w:space="0" w:color="auto"/>
              <w:bottom w:val="single" w:sz="4" w:space="0" w:color="auto"/>
              <w:right w:val="single" w:sz="4" w:space="0" w:color="auto"/>
            </w:tcBorders>
            <w:vAlign w:val="center"/>
          </w:tcPr>
          <w:p w14:paraId="0E5D63EA"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2FCEBD6F"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2946125C"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003B0E65"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6C6E3459" w14:textId="77777777">
        <w:tc>
          <w:tcPr>
            <w:tcW w:w="846" w:type="dxa"/>
            <w:tcBorders>
              <w:top w:val="single" w:sz="4" w:space="0" w:color="auto"/>
              <w:left w:val="single" w:sz="4" w:space="0" w:color="auto"/>
              <w:bottom w:val="single" w:sz="4" w:space="0" w:color="auto"/>
              <w:right w:val="single" w:sz="4" w:space="0" w:color="auto"/>
            </w:tcBorders>
            <w:vAlign w:val="center"/>
          </w:tcPr>
          <w:p w14:paraId="4F602287" w14:textId="77777777" w:rsidR="00C53A5B" w:rsidRDefault="00000000">
            <w:pPr>
              <w:spacing w:line="360" w:lineRule="auto"/>
              <w:jc w:val="center"/>
              <w:rPr>
                <w:rFonts w:ascii="Arial" w:hAnsi="Arial" w:cs="Arial"/>
                <w:sz w:val="24"/>
              </w:rPr>
            </w:pPr>
            <w:r>
              <w:rPr>
                <w:rFonts w:ascii="Arial" w:hAnsi="Arial" w:cs="Arial" w:hint="eastAsia"/>
                <w:sz w:val="24"/>
              </w:rPr>
              <w:t>2</w:t>
            </w:r>
          </w:p>
        </w:tc>
        <w:tc>
          <w:tcPr>
            <w:tcW w:w="2410" w:type="dxa"/>
            <w:tcBorders>
              <w:top w:val="single" w:sz="4" w:space="0" w:color="auto"/>
              <w:left w:val="single" w:sz="4" w:space="0" w:color="auto"/>
              <w:bottom w:val="single" w:sz="4" w:space="0" w:color="auto"/>
              <w:right w:val="single" w:sz="4" w:space="0" w:color="auto"/>
            </w:tcBorders>
            <w:vAlign w:val="center"/>
          </w:tcPr>
          <w:p w14:paraId="361970D5" w14:textId="77777777" w:rsidR="00C53A5B" w:rsidRDefault="00000000">
            <w:pPr>
              <w:spacing w:line="360" w:lineRule="auto"/>
              <w:rPr>
                <w:rFonts w:ascii="Arial" w:hAnsi="Arial" w:cs="Arial"/>
                <w:sz w:val="24"/>
              </w:rPr>
            </w:pPr>
            <w:r>
              <w:rPr>
                <w:rFonts w:ascii="Arial" w:hAnsi="Arial" w:cs="Arial" w:hint="eastAsia"/>
                <w:sz w:val="24"/>
              </w:rPr>
              <w:t>不间断电源系统</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090A626A" w14:textId="77777777" w:rsidR="00C53A5B" w:rsidRDefault="00000000">
            <w:pPr>
              <w:spacing w:line="360" w:lineRule="auto"/>
              <w:rPr>
                <w:rFonts w:ascii="Arial" w:hAnsi="Arial" w:cs="Arial"/>
                <w:sz w:val="24"/>
              </w:rPr>
            </w:pPr>
            <w:r>
              <w:rPr>
                <w:rFonts w:ascii="Arial" w:hAnsi="Arial" w:cs="Arial"/>
                <w:sz w:val="24"/>
              </w:rPr>
              <w:t>1</w:t>
            </w:r>
            <w:r>
              <w:rPr>
                <w:rFonts w:ascii="Arial" w:hAnsi="Arial" w:cs="Arial" w:hint="eastAsia"/>
                <w:sz w:val="24"/>
              </w:rPr>
              <w:t>套伊顿</w:t>
            </w:r>
            <w:r>
              <w:rPr>
                <w:rFonts w:ascii="Arial" w:hAnsi="Arial" w:cs="Arial" w:hint="eastAsia"/>
                <w:sz w:val="24"/>
              </w:rPr>
              <w:t>93E40KVA</w:t>
            </w:r>
          </w:p>
          <w:p w14:paraId="6E6E3779" w14:textId="77777777" w:rsidR="00C53A5B" w:rsidRDefault="00000000">
            <w:pPr>
              <w:spacing w:line="360" w:lineRule="auto"/>
              <w:rPr>
                <w:rFonts w:ascii="Arial" w:hAnsi="Arial" w:cs="Arial"/>
                <w:sz w:val="24"/>
              </w:rPr>
            </w:pPr>
            <w:r>
              <w:rPr>
                <w:rFonts w:ascii="Arial" w:hAnsi="Arial" w:cs="Arial"/>
                <w:sz w:val="24"/>
              </w:rPr>
              <w:t>1</w:t>
            </w:r>
            <w:r>
              <w:rPr>
                <w:rFonts w:ascii="Arial" w:hAnsi="Arial" w:cs="Arial"/>
                <w:sz w:val="24"/>
              </w:rPr>
              <w:t>套</w:t>
            </w:r>
            <w:r>
              <w:rPr>
                <w:rFonts w:ascii="Arial" w:hAnsi="Arial" w:cs="Arial" w:hint="eastAsia"/>
                <w:sz w:val="24"/>
              </w:rPr>
              <w:t>维帝</w:t>
            </w:r>
            <w:r>
              <w:rPr>
                <w:rFonts w:ascii="Arial" w:hAnsi="Arial" w:cs="Arial" w:hint="eastAsia"/>
                <w:sz w:val="24"/>
              </w:rPr>
              <w:t>APM2 250KVA</w:t>
            </w:r>
          </w:p>
        </w:tc>
        <w:tc>
          <w:tcPr>
            <w:tcW w:w="1539" w:type="dxa"/>
            <w:tcBorders>
              <w:top w:val="single" w:sz="4" w:space="0" w:color="auto"/>
              <w:left w:val="single" w:sz="4" w:space="0" w:color="auto"/>
              <w:bottom w:val="single" w:sz="4" w:space="0" w:color="auto"/>
              <w:right w:val="single" w:sz="4" w:space="0" w:color="auto"/>
            </w:tcBorders>
            <w:vAlign w:val="center"/>
          </w:tcPr>
          <w:p w14:paraId="15531B4A"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304AA2F3"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3A5A1F8A"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2E78D41D"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5F375C7E" w14:textId="77777777">
        <w:tc>
          <w:tcPr>
            <w:tcW w:w="846" w:type="dxa"/>
            <w:tcBorders>
              <w:top w:val="single" w:sz="4" w:space="0" w:color="auto"/>
              <w:left w:val="single" w:sz="4" w:space="0" w:color="auto"/>
              <w:bottom w:val="single" w:sz="4" w:space="0" w:color="auto"/>
              <w:right w:val="single" w:sz="4" w:space="0" w:color="auto"/>
            </w:tcBorders>
            <w:vAlign w:val="center"/>
          </w:tcPr>
          <w:p w14:paraId="5ADB360A" w14:textId="77777777" w:rsidR="00C53A5B" w:rsidRDefault="00000000">
            <w:pPr>
              <w:spacing w:line="360" w:lineRule="auto"/>
              <w:jc w:val="center"/>
              <w:rPr>
                <w:rFonts w:ascii="Arial" w:hAnsi="Arial" w:cs="Arial"/>
                <w:sz w:val="24"/>
              </w:rPr>
            </w:pPr>
            <w:r>
              <w:rPr>
                <w:rFonts w:ascii="Arial" w:hAnsi="Arial" w:cs="Arial"/>
                <w:sz w:val="24"/>
              </w:rPr>
              <w:t>3</w:t>
            </w:r>
          </w:p>
        </w:tc>
        <w:tc>
          <w:tcPr>
            <w:tcW w:w="2410" w:type="dxa"/>
            <w:tcBorders>
              <w:top w:val="single" w:sz="4" w:space="0" w:color="auto"/>
              <w:left w:val="single" w:sz="4" w:space="0" w:color="auto"/>
              <w:bottom w:val="single" w:sz="4" w:space="0" w:color="auto"/>
              <w:right w:val="single" w:sz="4" w:space="0" w:color="auto"/>
            </w:tcBorders>
            <w:vAlign w:val="center"/>
          </w:tcPr>
          <w:p w14:paraId="26B4F347" w14:textId="77777777" w:rsidR="00C53A5B" w:rsidRDefault="00000000">
            <w:pPr>
              <w:spacing w:line="360" w:lineRule="auto"/>
              <w:rPr>
                <w:rFonts w:ascii="Arial" w:hAnsi="Arial" w:cs="Arial"/>
                <w:sz w:val="24"/>
              </w:rPr>
            </w:pPr>
            <w:r>
              <w:rPr>
                <w:rFonts w:ascii="Arial" w:hAnsi="Arial" w:cs="Arial"/>
                <w:sz w:val="24"/>
              </w:rPr>
              <w:t>存储设备</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06E5B5E0"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台火星舱</w:t>
            </w:r>
            <w:r>
              <w:rPr>
                <w:rFonts w:ascii="Arial" w:hAnsi="Arial" w:cs="Arial" w:hint="eastAsia"/>
                <w:sz w:val="24"/>
              </w:rPr>
              <w:t>MSA-NFA-BJ601</w:t>
            </w:r>
          </w:p>
          <w:p w14:paraId="357F0600"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台宏杉</w:t>
            </w:r>
            <w:r>
              <w:rPr>
                <w:rFonts w:ascii="Arial" w:hAnsi="Arial" w:cs="Arial" w:hint="eastAsia"/>
                <w:sz w:val="24"/>
              </w:rPr>
              <w:t>MS2500G2-12E</w:t>
            </w:r>
          </w:p>
          <w:p w14:paraId="65160D9B"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台宏杉</w:t>
            </w:r>
            <w:r>
              <w:rPr>
                <w:rFonts w:ascii="Arial" w:hAnsi="Arial" w:cs="Arial" w:hint="eastAsia"/>
                <w:sz w:val="24"/>
              </w:rPr>
              <w:t>MS3000G2</w:t>
            </w:r>
          </w:p>
          <w:p w14:paraId="1A14EAD2" w14:textId="77777777" w:rsidR="00C53A5B" w:rsidRDefault="00000000">
            <w:pPr>
              <w:spacing w:line="360" w:lineRule="auto"/>
              <w:rPr>
                <w:rFonts w:ascii="Arial" w:hAnsi="Arial" w:cs="Arial"/>
                <w:sz w:val="24"/>
              </w:rPr>
            </w:pPr>
            <w:r>
              <w:rPr>
                <w:rFonts w:ascii="Arial" w:hAnsi="Arial" w:cs="Arial"/>
                <w:sz w:val="24"/>
              </w:rPr>
              <w:t>2</w:t>
            </w:r>
            <w:r>
              <w:rPr>
                <w:rFonts w:ascii="Arial" w:hAnsi="Arial" w:cs="Arial" w:hint="eastAsia"/>
                <w:sz w:val="24"/>
              </w:rPr>
              <w:t>台新华三</w:t>
            </w:r>
            <w:r>
              <w:rPr>
                <w:rFonts w:ascii="Arial" w:hAnsi="Arial" w:cs="Arial" w:hint="eastAsia"/>
                <w:sz w:val="24"/>
              </w:rPr>
              <w:t>CF-2206</w:t>
            </w:r>
          </w:p>
          <w:p w14:paraId="2F814944"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台新华三</w:t>
            </w:r>
            <w:r>
              <w:rPr>
                <w:rFonts w:ascii="Arial" w:hAnsi="Arial" w:cs="Arial" w:hint="eastAsia"/>
                <w:sz w:val="24"/>
              </w:rPr>
              <w:t>Nimble HF40</w:t>
            </w:r>
          </w:p>
          <w:p w14:paraId="0DE47A6A"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台云存</w:t>
            </w:r>
            <w:r>
              <w:rPr>
                <w:rFonts w:ascii="Arial" w:hAnsi="Arial" w:cs="Arial" w:hint="eastAsia"/>
                <w:sz w:val="24"/>
              </w:rPr>
              <w:t>MIDAS 9024HA</w:t>
            </w:r>
          </w:p>
          <w:p w14:paraId="1138FDA4" w14:textId="77777777" w:rsidR="00C53A5B" w:rsidRDefault="00000000">
            <w:pPr>
              <w:spacing w:line="360" w:lineRule="auto"/>
              <w:rPr>
                <w:rFonts w:ascii="Arial" w:hAnsi="Arial" w:cs="Arial"/>
                <w:sz w:val="24"/>
              </w:rPr>
            </w:pPr>
            <w:r>
              <w:rPr>
                <w:rFonts w:ascii="Arial" w:hAnsi="Arial" w:cs="Arial" w:hint="eastAsia"/>
                <w:sz w:val="24"/>
              </w:rPr>
              <w:t>3</w:t>
            </w:r>
            <w:r>
              <w:rPr>
                <w:rFonts w:ascii="Arial" w:hAnsi="Arial" w:cs="Arial" w:hint="eastAsia"/>
                <w:sz w:val="24"/>
              </w:rPr>
              <w:t>台</w:t>
            </w:r>
            <w:r>
              <w:rPr>
                <w:rFonts w:ascii="Arial" w:hAnsi="Arial" w:cs="Arial" w:hint="eastAsia"/>
                <w:sz w:val="24"/>
              </w:rPr>
              <w:t xml:space="preserve"> MS2500G2</w:t>
            </w:r>
          </w:p>
          <w:p w14:paraId="52673AD8" w14:textId="77777777" w:rsidR="00C53A5B" w:rsidRDefault="00000000">
            <w:pPr>
              <w:spacing w:line="360" w:lineRule="auto"/>
              <w:rPr>
                <w:rFonts w:ascii="Arial" w:hAnsi="Arial" w:cs="Arial"/>
                <w:sz w:val="24"/>
              </w:rPr>
            </w:pPr>
            <w:r>
              <w:rPr>
                <w:rFonts w:ascii="Arial" w:hAnsi="Arial" w:cs="Arial"/>
                <w:sz w:val="24"/>
              </w:rPr>
              <w:t>1</w:t>
            </w:r>
            <w:r>
              <w:rPr>
                <w:rFonts w:ascii="Arial" w:hAnsi="Arial" w:cs="Arial" w:hint="eastAsia"/>
                <w:sz w:val="24"/>
              </w:rPr>
              <w:t>台</w:t>
            </w:r>
            <w:r>
              <w:rPr>
                <w:rFonts w:ascii="Arial" w:hAnsi="Arial" w:cs="Arial"/>
                <w:sz w:val="24"/>
              </w:rPr>
              <w:t xml:space="preserve"> DELL POWERVAULT MD3600F </w:t>
            </w:r>
          </w:p>
        </w:tc>
        <w:tc>
          <w:tcPr>
            <w:tcW w:w="1539" w:type="dxa"/>
            <w:tcBorders>
              <w:top w:val="single" w:sz="4" w:space="0" w:color="auto"/>
              <w:left w:val="single" w:sz="4" w:space="0" w:color="auto"/>
              <w:bottom w:val="single" w:sz="4" w:space="0" w:color="auto"/>
              <w:right w:val="single" w:sz="4" w:space="0" w:color="auto"/>
            </w:tcBorders>
            <w:vAlign w:val="center"/>
          </w:tcPr>
          <w:p w14:paraId="5D494822"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5F612E1F"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2E333913"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7E215142" w14:textId="77777777" w:rsidR="00C53A5B" w:rsidRDefault="00C53A5B">
            <w:pPr>
              <w:spacing w:line="360" w:lineRule="auto"/>
              <w:jc w:val="center"/>
              <w:rPr>
                <w:rFonts w:ascii="Arial" w:hAnsi="Arial" w:cs="Arial"/>
                <w:sz w:val="24"/>
              </w:rPr>
            </w:pPr>
          </w:p>
        </w:tc>
      </w:tr>
      <w:tr w:rsidR="00C53A5B" w14:paraId="311EAD52" w14:textId="77777777">
        <w:tc>
          <w:tcPr>
            <w:tcW w:w="846" w:type="dxa"/>
            <w:tcBorders>
              <w:top w:val="single" w:sz="4" w:space="0" w:color="auto"/>
              <w:left w:val="single" w:sz="4" w:space="0" w:color="auto"/>
              <w:bottom w:val="single" w:sz="4" w:space="0" w:color="auto"/>
              <w:right w:val="single" w:sz="4" w:space="0" w:color="auto"/>
            </w:tcBorders>
            <w:vAlign w:val="center"/>
          </w:tcPr>
          <w:p w14:paraId="69E43001" w14:textId="77777777" w:rsidR="00C53A5B" w:rsidRDefault="00000000">
            <w:pPr>
              <w:spacing w:line="360" w:lineRule="auto"/>
              <w:jc w:val="center"/>
              <w:rPr>
                <w:rFonts w:ascii="Arial" w:hAnsi="Arial" w:cs="Arial"/>
                <w:sz w:val="24"/>
              </w:rPr>
            </w:pPr>
            <w:r>
              <w:rPr>
                <w:rFonts w:ascii="Arial" w:hAnsi="Arial" w:cs="Arial" w:hint="eastAsia"/>
                <w:sz w:val="24"/>
              </w:rPr>
              <w:lastRenderedPageBreak/>
              <w:t>4</w:t>
            </w:r>
          </w:p>
        </w:tc>
        <w:tc>
          <w:tcPr>
            <w:tcW w:w="2410" w:type="dxa"/>
            <w:tcBorders>
              <w:top w:val="single" w:sz="4" w:space="0" w:color="auto"/>
              <w:left w:val="single" w:sz="4" w:space="0" w:color="auto"/>
              <w:bottom w:val="single" w:sz="4" w:space="0" w:color="auto"/>
              <w:right w:val="single" w:sz="4" w:space="0" w:color="auto"/>
            </w:tcBorders>
            <w:vAlign w:val="center"/>
          </w:tcPr>
          <w:p w14:paraId="72127538" w14:textId="77777777" w:rsidR="00C53A5B" w:rsidRDefault="00000000">
            <w:pPr>
              <w:spacing w:line="360" w:lineRule="auto"/>
              <w:rPr>
                <w:rFonts w:ascii="Arial" w:hAnsi="Arial" w:cs="Arial"/>
                <w:sz w:val="24"/>
              </w:rPr>
            </w:pPr>
            <w:r>
              <w:rPr>
                <w:rFonts w:ascii="Arial" w:hAnsi="Arial" w:cs="Arial" w:hint="eastAsia"/>
                <w:sz w:val="24"/>
              </w:rPr>
              <w:t>交换设备及板卡模块</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4927E3E6"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台新华三</w:t>
            </w:r>
            <w:r>
              <w:rPr>
                <w:rFonts w:ascii="Arial" w:hAnsi="Arial" w:cs="Arial" w:hint="eastAsia"/>
                <w:sz w:val="24"/>
              </w:rPr>
              <w:t>LS-Z</w:t>
            </w:r>
          </w:p>
          <w:p w14:paraId="1A5EC074"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台新华三</w:t>
            </w:r>
            <w:r>
              <w:rPr>
                <w:rFonts w:ascii="Arial" w:hAnsi="Arial" w:cs="Arial" w:hint="eastAsia"/>
                <w:sz w:val="24"/>
              </w:rPr>
              <w:t>L1000-E</w:t>
            </w:r>
          </w:p>
          <w:p w14:paraId="4009EA12"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台新华三</w:t>
            </w:r>
            <w:r>
              <w:rPr>
                <w:rFonts w:ascii="Arial" w:hAnsi="Arial" w:cs="Arial" w:hint="eastAsia"/>
                <w:sz w:val="24"/>
              </w:rPr>
              <w:t>EWP-WX3510H</w:t>
            </w:r>
          </w:p>
          <w:p w14:paraId="57659CC3" w14:textId="77777777" w:rsidR="00C53A5B" w:rsidRDefault="00000000">
            <w:pPr>
              <w:spacing w:line="360" w:lineRule="auto"/>
              <w:rPr>
                <w:rFonts w:ascii="Arial" w:hAnsi="Arial" w:cs="Arial"/>
                <w:sz w:val="24"/>
              </w:rPr>
            </w:pPr>
            <w:r>
              <w:rPr>
                <w:rFonts w:ascii="Arial" w:hAnsi="Arial" w:cs="Arial" w:hint="eastAsia"/>
                <w:sz w:val="24"/>
              </w:rPr>
              <w:t>5</w:t>
            </w:r>
            <w:r>
              <w:rPr>
                <w:rFonts w:ascii="Arial" w:hAnsi="Arial" w:cs="Arial" w:hint="eastAsia"/>
                <w:sz w:val="24"/>
              </w:rPr>
              <w:t>台新华三</w:t>
            </w:r>
            <w:r>
              <w:rPr>
                <w:rFonts w:ascii="Arial" w:hAnsi="Arial" w:cs="Arial" w:hint="eastAsia"/>
                <w:sz w:val="24"/>
              </w:rPr>
              <w:t>S3600-28P-E1</w:t>
            </w:r>
          </w:p>
          <w:p w14:paraId="703BD814" w14:textId="77777777" w:rsidR="00C53A5B" w:rsidRDefault="00000000">
            <w:pPr>
              <w:spacing w:line="360" w:lineRule="auto"/>
              <w:rPr>
                <w:rFonts w:ascii="Arial" w:hAnsi="Arial" w:cs="Arial"/>
                <w:sz w:val="24"/>
              </w:rPr>
            </w:pPr>
            <w:r>
              <w:rPr>
                <w:rFonts w:ascii="Arial" w:hAnsi="Arial" w:cs="Arial"/>
                <w:sz w:val="24"/>
              </w:rPr>
              <w:t>5</w:t>
            </w:r>
            <w:r>
              <w:rPr>
                <w:rFonts w:ascii="Arial" w:hAnsi="Arial" w:cs="Arial" w:hint="eastAsia"/>
                <w:sz w:val="24"/>
              </w:rPr>
              <w:t>台新华三</w:t>
            </w:r>
            <w:r>
              <w:rPr>
                <w:rFonts w:ascii="Arial" w:hAnsi="Arial" w:cs="Arial" w:hint="eastAsia"/>
                <w:sz w:val="24"/>
              </w:rPr>
              <w:t>LS-3600V2-52</w:t>
            </w:r>
          </w:p>
          <w:p w14:paraId="42DD5F0B" w14:textId="77777777" w:rsidR="00C53A5B" w:rsidRDefault="00000000">
            <w:pPr>
              <w:spacing w:line="360" w:lineRule="auto"/>
              <w:rPr>
                <w:rFonts w:ascii="Arial" w:hAnsi="Arial" w:cs="Arial"/>
                <w:sz w:val="24"/>
              </w:rPr>
            </w:pPr>
            <w:r>
              <w:rPr>
                <w:rFonts w:ascii="Arial" w:hAnsi="Arial" w:cs="Arial" w:hint="eastAsia"/>
                <w:sz w:val="24"/>
              </w:rPr>
              <w:t>4</w:t>
            </w:r>
            <w:r>
              <w:rPr>
                <w:rFonts w:ascii="Arial" w:hAnsi="Arial" w:cs="Arial" w:hint="eastAsia"/>
                <w:sz w:val="24"/>
              </w:rPr>
              <w:t>台新华三</w:t>
            </w:r>
            <w:r>
              <w:rPr>
                <w:rFonts w:ascii="Arial" w:hAnsi="Arial" w:cs="Arial" w:hint="eastAsia"/>
                <w:sz w:val="24"/>
              </w:rPr>
              <w:t>LS-5120S-28P-EI</w:t>
            </w:r>
          </w:p>
          <w:p w14:paraId="4193F280" w14:textId="77777777" w:rsidR="00C53A5B" w:rsidRDefault="00000000">
            <w:pPr>
              <w:spacing w:line="360" w:lineRule="auto"/>
              <w:rPr>
                <w:rFonts w:ascii="Arial" w:hAnsi="Arial" w:cs="Arial"/>
                <w:sz w:val="24"/>
              </w:rPr>
            </w:pPr>
            <w:r>
              <w:rPr>
                <w:rFonts w:ascii="Arial" w:hAnsi="Arial" w:cs="Arial"/>
                <w:sz w:val="24"/>
              </w:rPr>
              <w:t>54</w:t>
            </w:r>
            <w:r>
              <w:rPr>
                <w:rFonts w:ascii="Arial" w:hAnsi="Arial" w:cs="Arial" w:hint="eastAsia"/>
                <w:sz w:val="24"/>
              </w:rPr>
              <w:t>台新华三</w:t>
            </w:r>
            <w:r>
              <w:rPr>
                <w:rFonts w:ascii="Arial" w:hAnsi="Arial" w:cs="Arial" w:hint="eastAsia"/>
                <w:sz w:val="24"/>
              </w:rPr>
              <w:t>5120-52P-H3</w:t>
            </w:r>
          </w:p>
          <w:p w14:paraId="63CAF99B" w14:textId="77777777" w:rsidR="00C53A5B" w:rsidRDefault="00000000">
            <w:pPr>
              <w:spacing w:line="360" w:lineRule="auto"/>
              <w:rPr>
                <w:rFonts w:ascii="Arial" w:hAnsi="Arial" w:cs="Arial"/>
                <w:sz w:val="24"/>
              </w:rPr>
            </w:pPr>
            <w:r>
              <w:rPr>
                <w:rFonts w:ascii="Arial" w:hAnsi="Arial" w:cs="Arial" w:hint="eastAsia"/>
                <w:sz w:val="24"/>
              </w:rPr>
              <w:t>13</w:t>
            </w:r>
            <w:r>
              <w:rPr>
                <w:rFonts w:ascii="Arial" w:hAnsi="Arial" w:cs="Arial" w:hint="eastAsia"/>
                <w:sz w:val="24"/>
              </w:rPr>
              <w:t>台新华三</w:t>
            </w:r>
            <w:r>
              <w:rPr>
                <w:rFonts w:ascii="Arial" w:hAnsi="Arial" w:cs="Arial" w:hint="eastAsia"/>
                <w:sz w:val="24"/>
              </w:rPr>
              <w:t>LS-5120-52C-EI-H3</w:t>
            </w:r>
          </w:p>
          <w:p w14:paraId="7CD698BB" w14:textId="77777777" w:rsidR="00C53A5B" w:rsidRDefault="00000000">
            <w:pPr>
              <w:spacing w:line="360" w:lineRule="auto"/>
              <w:rPr>
                <w:rFonts w:ascii="Arial" w:hAnsi="Arial" w:cs="Arial"/>
                <w:sz w:val="24"/>
              </w:rPr>
            </w:pPr>
            <w:r>
              <w:rPr>
                <w:rFonts w:ascii="Arial" w:hAnsi="Arial" w:cs="Arial" w:hint="eastAsia"/>
                <w:sz w:val="24"/>
              </w:rPr>
              <w:t>3</w:t>
            </w:r>
            <w:r>
              <w:rPr>
                <w:rFonts w:ascii="Arial" w:hAnsi="Arial" w:cs="Arial"/>
                <w:sz w:val="24"/>
              </w:rPr>
              <w:t>3</w:t>
            </w:r>
            <w:r>
              <w:rPr>
                <w:rFonts w:ascii="Arial" w:hAnsi="Arial" w:cs="Arial" w:hint="eastAsia"/>
                <w:sz w:val="24"/>
              </w:rPr>
              <w:t>台新华三</w:t>
            </w:r>
            <w:r>
              <w:rPr>
                <w:rFonts w:ascii="Arial" w:hAnsi="Arial" w:cs="Arial" w:hint="eastAsia"/>
                <w:sz w:val="24"/>
              </w:rPr>
              <w:t>S5130S-28S-HI</w:t>
            </w:r>
          </w:p>
          <w:p w14:paraId="4FAE2D93" w14:textId="77777777" w:rsidR="00C53A5B" w:rsidRDefault="00000000">
            <w:pPr>
              <w:spacing w:line="360" w:lineRule="auto"/>
              <w:rPr>
                <w:rFonts w:ascii="Arial" w:hAnsi="Arial" w:cs="Arial"/>
                <w:sz w:val="24"/>
              </w:rPr>
            </w:pPr>
            <w:r>
              <w:rPr>
                <w:rFonts w:ascii="Arial" w:hAnsi="Arial" w:cs="Arial" w:hint="eastAsia"/>
                <w:sz w:val="24"/>
              </w:rPr>
              <w:t>3</w:t>
            </w:r>
            <w:r>
              <w:rPr>
                <w:rFonts w:ascii="Arial" w:hAnsi="Arial" w:cs="Arial" w:hint="eastAsia"/>
                <w:sz w:val="24"/>
              </w:rPr>
              <w:t>台新华三</w:t>
            </w:r>
            <w:r>
              <w:rPr>
                <w:rFonts w:ascii="Arial" w:hAnsi="Arial" w:cs="Arial" w:hint="eastAsia"/>
                <w:sz w:val="24"/>
              </w:rPr>
              <w:t>LS-5130S-28S-HPWR-EI</w:t>
            </w:r>
          </w:p>
          <w:p w14:paraId="6817531E" w14:textId="77777777" w:rsidR="00C53A5B" w:rsidRDefault="00000000">
            <w:pPr>
              <w:spacing w:line="360" w:lineRule="auto"/>
              <w:rPr>
                <w:rFonts w:ascii="Arial" w:hAnsi="Arial" w:cs="Arial"/>
                <w:sz w:val="24"/>
              </w:rPr>
            </w:pPr>
            <w:r>
              <w:rPr>
                <w:rFonts w:ascii="Arial" w:hAnsi="Arial" w:cs="Arial"/>
                <w:sz w:val="24"/>
              </w:rPr>
              <w:t>9</w:t>
            </w:r>
            <w:r>
              <w:rPr>
                <w:rFonts w:ascii="Arial" w:hAnsi="Arial" w:cs="Arial" w:hint="eastAsia"/>
                <w:sz w:val="24"/>
              </w:rPr>
              <w:t>台新华三</w:t>
            </w:r>
            <w:r>
              <w:rPr>
                <w:rFonts w:ascii="Arial" w:hAnsi="Arial" w:cs="Arial" w:hint="eastAsia"/>
                <w:sz w:val="24"/>
              </w:rPr>
              <w:t>S5130S-52S-HI</w:t>
            </w:r>
          </w:p>
          <w:p w14:paraId="61DC8342"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台新华三</w:t>
            </w:r>
            <w:r>
              <w:rPr>
                <w:rFonts w:ascii="Arial" w:hAnsi="Arial" w:cs="Arial" w:hint="eastAsia"/>
                <w:sz w:val="24"/>
              </w:rPr>
              <w:t>LS-5130-30C-HI</w:t>
            </w:r>
          </w:p>
          <w:p w14:paraId="63A46140" w14:textId="77777777" w:rsidR="00C53A5B" w:rsidRDefault="00000000">
            <w:pPr>
              <w:spacing w:line="360" w:lineRule="auto"/>
              <w:rPr>
                <w:rFonts w:ascii="Arial" w:hAnsi="Arial" w:cs="Arial"/>
                <w:sz w:val="24"/>
              </w:rPr>
            </w:pPr>
            <w:r>
              <w:rPr>
                <w:rFonts w:ascii="Arial" w:hAnsi="Arial" w:cs="Arial"/>
                <w:sz w:val="24"/>
              </w:rPr>
              <w:t>26</w:t>
            </w:r>
            <w:r>
              <w:rPr>
                <w:rFonts w:ascii="Arial" w:hAnsi="Arial" w:cs="Arial" w:hint="eastAsia"/>
                <w:sz w:val="24"/>
              </w:rPr>
              <w:t>台新华三</w:t>
            </w:r>
            <w:r>
              <w:rPr>
                <w:rFonts w:ascii="Arial" w:hAnsi="Arial" w:cs="Arial" w:hint="eastAsia"/>
                <w:sz w:val="24"/>
              </w:rPr>
              <w:t>LS-5130S</w:t>
            </w:r>
            <w:r>
              <w:rPr>
                <w:rFonts w:ascii="Arial" w:hAnsi="Arial" w:cs="Arial"/>
                <w:sz w:val="24"/>
              </w:rPr>
              <w:t>-PWR</w:t>
            </w:r>
          </w:p>
          <w:p w14:paraId="3433D221"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台新华三</w:t>
            </w:r>
            <w:r>
              <w:rPr>
                <w:rFonts w:ascii="Arial" w:hAnsi="Arial" w:cs="Arial" w:hint="eastAsia"/>
                <w:sz w:val="24"/>
              </w:rPr>
              <w:t>5500-34F-H</w:t>
            </w:r>
          </w:p>
          <w:p w14:paraId="43111BD2"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台新华三</w:t>
            </w:r>
            <w:r>
              <w:rPr>
                <w:rFonts w:ascii="Arial" w:hAnsi="Arial" w:cs="Arial" w:hint="eastAsia"/>
                <w:sz w:val="24"/>
              </w:rPr>
              <w:t>S-5500-48P-SI</w:t>
            </w:r>
          </w:p>
          <w:p w14:paraId="02652D58" w14:textId="77777777" w:rsidR="00C53A5B" w:rsidRDefault="00000000">
            <w:pPr>
              <w:spacing w:line="360" w:lineRule="auto"/>
              <w:rPr>
                <w:rFonts w:ascii="Arial" w:hAnsi="Arial" w:cs="Arial"/>
                <w:sz w:val="24"/>
              </w:rPr>
            </w:pPr>
            <w:r>
              <w:rPr>
                <w:rFonts w:ascii="Arial" w:hAnsi="Arial" w:cs="Arial" w:hint="eastAsia"/>
                <w:sz w:val="24"/>
              </w:rPr>
              <w:t>6</w:t>
            </w:r>
            <w:r>
              <w:rPr>
                <w:rFonts w:ascii="Arial" w:hAnsi="Arial" w:cs="Arial" w:hint="eastAsia"/>
                <w:sz w:val="24"/>
              </w:rPr>
              <w:t>台新华三</w:t>
            </w:r>
            <w:r>
              <w:rPr>
                <w:rFonts w:ascii="Arial" w:hAnsi="Arial" w:cs="Arial" w:hint="eastAsia"/>
                <w:sz w:val="24"/>
              </w:rPr>
              <w:t>LS-5560X-30F-EI</w:t>
            </w:r>
          </w:p>
          <w:p w14:paraId="7E894B94"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台新华三</w:t>
            </w:r>
            <w:r>
              <w:rPr>
                <w:rFonts w:ascii="Arial" w:hAnsi="Arial" w:cs="Arial" w:hint="eastAsia"/>
                <w:sz w:val="24"/>
              </w:rPr>
              <w:t>LS-5560X-30C</w:t>
            </w:r>
          </w:p>
          <w:p w14:paraId="742558F6" w14:textId="77777777" w:rsidR="00C53A5B" w:rsidRDefault="00000000">
            <w:pPr>
              <w:spacing w:line="360" w:lineRule="auto"/>
              <w:rPr>
                <w:rFonts w:ascii="Arial" w:hAnsi="Arial" w:cs="Arial"/>
                <w:sz w:val="24"/>
              </w:rPr>
            </w:pPr>
            <w:r>
              <w:rPr>
                <w:rFonts w:ascii="Arial" w:hAnsi="Arial" w:cs="Arial" w:hint="eastAsia"/>
                <w:sz w:val="24"/>
              </w:rPr>
              <w:lastRenderedPageBreak/>
              <w:t>1</w:t>
            </w:r>
            <w:r>
              <w:rPr>
                <w:rFonts w:ascii="Arial" w:hAnsi="Arial" w:cs="Arial" w:hint="eastAsia"/>
                <w:sz w:val="24"/>
              </w:rPr>
              <w:t>台新华三</w:t>
            </w:r>
            <w:r>
              <w:rPr>
                <w:rFonts w:ascii="Arial" w:hAnsi="Arial" w:cs="Arial" w:hint="eastAsia"/>
                <w:sz w:val="24"/>
              </w:rPr>
              <w:t>S5720-28X-SI-AC</w:t>
            </w:r>
          </w:p>
          <w:p w14:paraId="57D2D15F" w14:textId="77777777" w:rsidR="00C53A5B" w:rsidRDefault="00000000">
            <w:pPr>
              <w:spacing w:line="360" w:lineRule="auto"/>
              <w:rPr>
                <w:rFonts w:ascii="Arial" w:hAnsi="Arial" w:cs="Arial"/>
                <w:sz w:val="24"/>
              </w:rPr>
            </w:pPr>
            <w:r>
              <w:rPr>
                <w:rFonts w:ascii="Arial" w:hAnsi="Arial" w:cs="Arial" w:hint="eastAsia"/>
                <w:sz w:val="24"/>
              </w:rPr>
              <w:t>4</w:t>
            </w:r>
            <w:r>
              <w:rPr>
                <w:rFonts w:ascii="Arial" w:hAnsi="Arial" w:cs="Arial" w:hint="eastAsia"/>
                <w:sz w:val="24"/>
              </w:rPr>
              <w:t>台新华三</w:t>
            </w:r>
            <w:r>
              <w:rPr>
                <w:rFonts w:ascii="Arial" w:hAnsi="Arial" w:cs="Arial" w:hint="eastAsia"/>
                <w:sz w:val="24"/>
              </w:rPr>
              <w:t>EWP-WA6330-FIT</w:t>
            </w:r>
          </w:p>
          <w:p w14:paraId="4DB71B07" w14:textId="77777777" w:rsidR="00C53A5B" w:rsidRDefault="00000000">
            <w:pPr>
              <w:spacing w:line="360" w:lineRule="auto"/>
              <w:rPr>
                <w:rFonts w:ascii="Arial" w:hAnsi="Arial" w:cs="Arial"/>
                <w:sz w:val="24"/>
              </w:rPr>
            </w:pPr>
            <w:r>
              <w:rPr>
                <w:rFonts w:ascii="Arial" w:hAnsi="Arial" w:cs="Arial"/>
                <w:sz w:val="24"/>
              </w:rPr>
              <w:t>4</w:t>
            </w:r>
            <w:r>
              <w:rPr>
                <w:rFonts w:ascii="Arial" w:hAnsi="Arial" w:cs="Arial" w:hint="eastAsia"/>
                <w:sz w:val="24"/>
              </w:rPr>
              <w:t>台新华三</w:t>
            </w:r>
            <w:r>
              <w:rPr>
                <w:rFonts w:ascii="Arial" w:hAnsi="Arial" w:cs="Arial" w:hint="eastAsia"/>
                <w:sz w:val="24"/>
              </w:rPr>
              <w:t>LS-6520X-30QC-EI</w:t>
            </w:r>
          </w:p>
          <w:p w14:paraId="0494BC81"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台新华三</w:t>
            </w:r>
            <w:r>
              <w:rPr>
                <w:rFonts w:ascii="Arial" w:hAnsi="Arial" w:cs="Arial" w:hint="eastAsia"/>
                <w:sz w:val="24"/>
              </w:rPr>
              <w:t>LS-7503X</w:t>
            </w:r>
          </w:p>
          <w:p w14:paraId="591055FC"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台新华三</w:t>
            </w:r>
            <w:r>
              <w:rPr>
                <w:rFonts w:ascii="Arial" w:hAnsi="Arial" w:cs="Arial" w:hint="eastAsia"/>
                <w:sz w:val="24"/>
              </w:rPr>
              <w:t>S10506X</w:t>
            </w:r>
          </w:p>
          <w:p w14:paraId="62BF9C6E" w14:textId="77777777" w:rsidR="00C53A5B" w:rsidRDefault="00000000">
            <w:pPr>
              <w:spacing w:line="360" w:lineRule="auto"/>
              <w:rPr>
                <w:rFonts w:ascii="Arial" w:hAnsi="Arial" w:cs="Arial"/>
                <w:sz w:val="24"/>
              </w:rPr>
            </w:pPr>
            <w:r>
              <w:rPr>
                <w:rFonts w:ascii="Arial" w:hAnsi="Arial" w:cs="Arial" w:hint="eastAsia"/>
                <w:sz w:val="24"/>
              </w:rPr>
              <w:t>6</w:t>
            </w:r>
            <w:r>
              <w:rPr>
                <w:rFonts w:ascii="Arial" w:hAnsi="Arial" w:cs="Arial" w:hint="eastAsia"/>
                <w:sz w:val="24"/>
              </w:rPr>
              <w:t>台光电转换器</w:t>
            </w:r>
          </w:p>
          <w:p w14:paraId="6BE119C6" w14:textId="77777777" w:rsidR="00C53A5B" w:rsidRDefault="00000000">
            <w:pPr>
              <w:spacing w:line="360" w:lineRule="auto"/>
              <w:rPr>
                <w:rFonts w:ascii="Arial" w:hAnsi="Arial" w:cs="Arial"/>
                <w:sz w:val="24"/>
              </w:rPr>
            </w:pPr>
            <w:r>
              <w:rPr>
                <w:rFonts w:ascii="Arial" w:hAnsi="Arial" w:cs="Arial"/>
                <w:sz w:val="24"/>
              </w:rPr>
              <w:t>3</w:t>
            </w:r>
            <w:r>
              <w:rPr>
                <w:rFonts w:ascii="Arial" w:hAnsi="Arial" w:cs="Arial" w:hint="eastAsia"/>
                <w:sz w:val="24"/>
              </w:rPr>
              <w:t>台光纤交换机新华三</w:t>
            </w:r>
            <w:r>
              <w:rPr>
                <w:rFonts w:ascii="Arial" w:hAnsi="Arial" w:cs="Arial" w:hint="eastAsia"/>
                <w:sz w:val="24"/>
              </w:rPr>
              <w:t>CN3360B</w:t>
            </w:r>
          </w:p>
          <w:p w14:paraId="35A6BDC3"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台分流交换机盛科</w:t>
            </w:r>
            <w:r>
              <w:rPr>
                <w:rFonts w:ascii="Arial" w:hAnsi="Arial" w:cs="Arial" w:hint="eastAsia"/>
                <w:sz w:val="24"/>
              </w:rPr>
              <w:t>V530-48T4X</w:t>
            </w:r>
          </w:p>
          <w:p w14:paraId="58CAACFE" w14:textId="77777777" w:rsidR="00C53A5B" w:rsidRDefault="00C53A5B">
            <w:pPr>
              <w:spacing w:line="360" w:lineRule="auto"/>
              <w:rPr>
                <w:rFonts w:ascii="Arial" w:hAnsi="Arial" w:cs="Arial"/>
                <w:sz w:val="24"/>
              </w:rPr>
            </w:pPr>
          </w:p>
        </w:tc>
        <w:tc>
          <w:tcPr>
            <w:tcW w:w="1539" w:type="dxa"/>
            <w:tcBorders>
              <w:top w:val="single" w:sz="4" w:space="0" w:color="auto"/>
              <w:left w:val="single" w:sz="4" w:space="0" w:color="auto"/>
              <w:bottom w:val="single" w:sz="4" w:space="0" w:color="auto"/>
              <w:right w:val="single" w:sz="4" w:space="0" w:color="auto"/>
            </w:tcBorders>
            <w:vAlign w:val="center"/>
          </w:tcPr>
          <w:p w14:paraId="725B6D3A" w14:textId="77777777" w:rsidR="00C53A5B" w:rsidRDefault="00000000">
            <w:pPr>
              <w:spacing w:line="360" w:lineRule="auto"/>
              <w:ind w:leftChars="-51" w:left="-106" w:hanging="1"/>
              <w:jc w:val="center"/>
              <w:rPr>
                <w:rFonts w:ascii="Arial" w:hAnsi="Arial" w:cs="Arial"/>
                <w:sz w:val="24"/>
              </w:rPr>
            </w:pPr>
            <w:r>
              <w:rPr>
                <w:rFonts w:ascii="Arial" w:hAnsi="Arial" w:cs="Arial"/>
                <w:sz w:val="24"/>
              </w:rPr>
              <w:lastRenderedPageBreak/>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387A4BEC"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46BF6E55"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38F8854D" w14:textId="77777777" w:rsidR="00C53A5B" w:rsidRDefault="00C53A5B">
            <w:pPr>
              <w:spacing w:line="360" w:lineRule="auto"/>
              <w:jc w:val="center"/>
              <w:rPr>
                <w:rFonts w:ascii="Arial" w:hAnsi="Arial" w:cs="Arial"/>
                <w:sz w:val="24"/>
              </w:rPr>
            </w:pPr>
          </w:p>
        </w:tc>
      </w:tr>
      <w:tr w:rsidR="00C53A5B" w14:paraId="672C2EB0" w14:textId="77777777">
        <w:tc>
          <w:tcPr>
            <w:tcW w:w="846" w:type="dxa"/>
            <w:tcBorders>
              <w:top w:val="single" w:sz="4" w:space="0" w:color="auto"/>
              <w:left w:val="single" w:sz="4" w:space="0" w:color="auto"/>
              <w:bottom w:val="single" w:sz="4" w:space="0" w:color="auto"/>
              <w:right w:val="single" w:sz="4" w:space="0" w:color="auto"/>
            </w:tcBorders>
            <w:vAlign w:val="center"/>
          </w:tcPr>
          <w:p w14:paraId="00EBEE2C" w14:textId="77777777" w:rsidR="00C53A5B" w:rsidRDefault="00000000">
            <w:pPr>
              <w:spacing w:line="360" w:lineRule="auto"/>
              <w:jc w:val="center"/>
              <w:rPr>
                <w:rFonts w:ascii="Arial" w:hAnsi="Arial" w:cs="Arial"/>
                <w:sz w:val="24"/>
              </w:rPr>
            </w:pPr>
            <w:r>
              <w:rPr>
                <w:rFonts w:ascii="Arial" w:hAnsi="Arial" w:cs="Arial" w:hint="eastAsia"/>
                <w:sz w:val="24"/>
              </w:rPr>
              <w:t>5</w:t>
            </w:r>
          </w:p>
        </w:tc>
        <w:tc>
          <w:tcPr>
            <w:tcW w:w="2410" w:type="dxa"/>
            <w:tcBorders>
              <w:top w:val="single" w:sz="4" w:space="0" w:color="auto"/>
              <w:left w:val="single" w:sz="4" w:space="0" w:color="auto"/>
              <w:bottom w:val="single" w:sz="4" w:space="0" w:color="auto"/>
              <w:right w:val="single" w:sz="4" w:space="0" w:color="auto"/>
            </w:tcBorders>
            <w:vAlign w:val="center"/>
          </w:tcPr>
          <w:p w14:paraId="761CB71E" w14:textId="77777777" w:rsidR="00C53A5B" w:rsidRDefault="00000000">
            <w:pPr>
              <w:spacing w:line="360" w:lineRule="auto"/>
              <w:rPr>
                <w:rFonts w:ascii="Arial" w:hAnsi="Arial" w:cs="Arial"/>
                <w:sz w:val="24"/>
              </w:rPr>
            </w:pPr>
            <w:r>
              <w:rPr>
                <w:rFonts w:ascii="Arial" w:hAnsi="Arial" w:cs="Arial" w:hint="eastAsia"/>
                <w:sz w:val="24"/>
              </w:rPr>
              <w:t>无线接入设备</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46A9EF63" w14:textId="77777777" w:rsidR="00C53A5B" w:rsidRDefault="00000000">
            <w:pPr>
              <w:spacing w:line="360" w:lineRule="auto"/>
              <w:rPr>
                <w:rFonts w:ascii="Arial" w:hAnsi="Arial" w:cs="Arial"/>
                <w:sz w:val="24"/>
              </w:rPr>
            </w:pPr>
            <w:r>
              <w:rPr>
                <w:rFonts w:ascii="Arial" w:hAnsi="Arial" w:cs="Arial"/>
                <w:sz w:val="24"/>
              </w:rPr>
              <w:t>1</w:t>
            </w:r>
            <w:r>
              <w:rPr>
                <w:rFonts w:ascii="Arial" w:hAnsi="Arial" w:cs="Arial"/>
                <w:sz w:val="24"/>
              </w:rPr>
              <w:t>台室内放装</w:t>
            </w:r>
            <w:r>
              <w:rPr>
                <w:rFonts w:ascii="Arial" w:hAnsi="Arial" w:cs="Arial" w:hint="eastAsia"/>
                <w:sz w:val="24"/>
              </w:rPr>
              <w:t>A</w:t>
            </w:r>
            <w:r>
              <w:rPr>
                <w:rFonts w:ascii="Arial" w:hAnsi="Arial" w:cs="Arial"/>
                <w:sz w:val="24"/>
              </w:rPr>
              <w:t>P</w:t>
            </w:r>
            <w:r>
              <w:rPr>
                <w:rFonts w:ascii="Arial" w:hAnsi="Arial" w:cs="Arial"/>
                <w:sz w:val="24"/>
              </w:rPr>
              <w:t>新华三</w:t>
            </w:r>
            <w:r>
              <w:rPr>
                <w:rFonts w:ascii="Arial" w:hAnsi="Arial" w:cs="Arial"/>
                <w:sz w:val="24"/>
              </w:rPr>
              <w:t>EWP-WA6338</w:t>
            </w:r>
          </w:p>
          <w:p w14:paraId="00518727" w14:textId="77777777" w:rsidR="00C53A5B" w:rsidRDefault="00000000">
            <w:pPr>
              <w:spacing w:line="360" w:lineRule="auto"/>
              <w:rPr>
                <w:rFonts w:ascii="Arial" w:hAnsi="Arial" w:cs="Arial"/>
                <w:sz w:val="24"/>
              </w:rPr>
            </w:pPr>
            <w:r>
              <w:rPr>
                <w:rFonts w:ascii="Arial" w:hAnsi="Arial" w:cs="Arial"/>
                <w:sz w:val="24"/>
              </w:rPr>
              <w:t>1</w:t>
            </w:r>
            <w:r>
              <w:rPr>
                <w:rFonts w:ascii="Arial" w:hAnsi="Arial" w:cs="Arial"/>
                <w:sz w:val="24"/>
              </w:rPr>
              <w:t>台</w:t>
            </w:r>
            <w:r>
              <w:rPr>
                <w:rFonts w:ascii="Arial" w:hAnsi="Arial" w:cs="Arial" w:hint="eastAsia"/>
                <w:sz w:val="24"/>
              </w:rPr>
              <w:t>室外工业级</w:t>
            </w:r>
            <w:r>
              <w:rPr>
                <w:rFonts w:ascii="Arial" w:hAnsi="Arial" w:cs="Arial" w:hint="eastAsia"/>
                <w:sz w:val="24"/>
              </w:rPr>
              <w:t>A</w:t>
            </w:r>
            <w:r>
              <w:rPr>
                <w:rFonts w:ascii="Arial" w:hAnsi="Arial" w:cs="Arial"/>
                <w:sz w:val="24"/>
              </w:rPr>
              <w:t>P</w:t>
            </w:r>
            <w:r>
              <w:rPr>
                <w:rFonts w:ascii="Arial" w:hAnsi="Arial" w:cs="Arial"/>
                <w:sz w:val="24"/>
              </w:rPr>
              <w:t>新华三</w:t>
            </w:r>
            <w:r>
              <w:rPr>
                <w:rFonts w:ascii="Arial" w:hAnsi="Arial" w:cs="Arial"/>
                <w:sz w:val="24"/>
              </w:rPr>
              <w:t>EWP-WA6630X</w:t>
            </w:r>
          </w:p>
          <w:p w14:paraId="52BAA302" w14:textId="77777777" w:rsidR="00C53A5B" w:rsidRDefault="00000000">
            <w:pPr>
              <w:spacing w:line="360" w:lineRule="auto"/>
              <w:rPr>
                <w:rFonts w:ascii="Arial" w:hAnsi="Arial" w:cs="Arial"/>
                <w:sz w:val="24"/>
              </w:rPr>
            </w:pPr>
            <w:r>
              <w:rPr>
                <w:rFonts w:ascii="Arial" w:hAnsi="Arial" w:cs="Arial"/>
                <w:sz w:val="24"/>
              </w:rPr>
              <w:t>1</w:t>
            </w:r>
            <w:r>
              <w:rPr>
                <w:rFonts w:ascii="Arial" w:hAnsi="Arial" w:cs="Arial"/>
                <w:sz w:val="24"/>
              </w:rPr>
              <w:t>台</w:t>
            </w:r>
            <w:r>
              <w:rPr>
                <w:rFonts w:ascii="Arial" w:hAnsi="Arial" w:cs="Arial" w:hint="eastAsia"/>
                <w:sz w:val="24"/>
              </w:rPr>
              <w:t>室内高密</w:t>
            </w:r>
            <w:r>
              <w:rPr>
                <w:rFonts w:ascii="Arial" w:hAnsi="Arial" w:cs="Arial" w:hint="eastAsia"/>
                <w:sz w:val="24"/>
              </w:rPr>
              <w:t>A</w:t>
            </w:r>
            <w:r>
              <w:rPr>
                <w:rFonts w:ascii="Arial" w:hAnsi="Arial" w:cs="Arial"/>
                <w:sz w:val="24"/>
              </w:rPr>
              <w:t>P</w:t>
            </w:r>
            <w:r>
              <w:rPr>
                <w:rFonts w:ascii="Arial" w:hAnsi="Arial" w:cs="Arial"/>
                <w:sz w:val="24"/>
              </w:rPr>
              <w:t>新华三</w:t>
            </w:r>
            <w:r>
              <w:rPr>
                <w:rFonts w:ascii="Arial" w:hAnsi="Arial" w:cs="Arial"/>
                <w:sz w:val="24"/>
              </w:rPr>
              <w:t>EWP-WA6638i</w:t>
            </w:r>
          </w:p>
          <w:p w14:paraId="5D0C5446"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w:t>
            </w:r>
            <w:r>
              <w:rPr>
                <w:rFonts w:ascii="Arial" w:hAnsi="Arial" w:cs="Arial"/>
                <w:sz w:val="24"/>
              </w:rPr>
              <w:t>AC</w:t>
            </w:r>
            <w:r>
              <w:rPr>
                <w:rFonts w:ascii="Arial" w:hAnsi="Arial" w:cs="Arial"/>
                <w:sz w:val="24"/>
              </w:rPr>
              <w:t>控制器</w:t>
            </w:r>
            <w:r>
              <w:rPr>
                <w:rFonts w:ascii="Arial" w:hAnsi="Arial" w:cs="Arial" w:hint="eastAsia"/>
                <w:sz w:val="24"/>
              </w:rPr>
              <w:t>新华三</w:t>
            </w:r>
            <w:r>
              <w:rPr>
                <w:rFonts w:ascii="Arial" w:hAnsi="Arial" w:cs="Arial" w:hint="eastAsia"/>
                <w:sz w:val="24"/>
              </w:rPr>
              <w:t>EWP-WX3510H</w:t>
            </w:r>
          </w:p>
        </w:tc>
        <w:tc>
          <w:tcPr>
            <w:tcW w:w="1539" w:type="dxa"/>
            <w:tcBorders>
              <w:top w:val="single" w:sz="4" w:space="0" w:color="auto"/>
              <w:left w:val="single" w:sz="4" w:space="0" w:color="auto"/>
              <w:bottom w:val="single" w:sz="4" w:space="0" w:color="auto"/>
              <w:right w:val="single" w:sz="4" w:space="0" w:color="auto"/>
            </w:tcBorders>
            <w:vAlign w:val="center"/>
          </w:tcPr>
          <w:p w14:paraId="3D09F3C5"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41D9AD73"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56DFE94C"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6705DE40" w14:textId="77777777" w:rsidR="00C53A5B" w:rsidRDefault="00C53A5B">
            <w:pPr>
              <w:spacing w:line="360" w:lineRule="auto"/>
              <w:jc w:val="center"/>
              <w:rPr>
                <w:rFonts w:ascii="Arial" w:hAnsi="Arial" w:cs="Arial"/>
                <w:sz w:val="24"/>
              </w:rPr>
            </w:pPr>
          </w:p>
        </w:tc>
      </w:tr>
      <w:tr w:rsidR="00C53A5B" w14:paraId="574E8B66" w14:textId="77777777">
        <w:tc>
          <w:tcPr>
            <w:tcW w:w="846" w:type="dxa"/>
            <w:tcBorders>
              <w:top w:val="single" w:sz="4" w:space="0" w:color="auto"/>
              <w:left w:val="single" w:sz="4" w:space="0" w:color="auto"/>
              <w:bottom w:val="single" w:sz="4" w:space="0" w:color="auto"/>
              <w:right w:val="single" w:sz="4" w:space="0" w:color="auto"/>
            </w:tcBorders>
            <w:vAlign w:val="center"/>
          </w:tcPr>
          <w:p w14:paraId="2508164B" w14:textId="77777777" w:rsidR="00C53A5B" w:rsidRDefault="00000000">
            <w:pPr>
              <w:spacing w:line="360" w:lineRule="auto"/>
              <w:jc w:val="center"/>
              <w:rPr>
                <w:rFonts w:ascii="Arial" w:hAnsi="Arial" w:cs="Arial"/>
                <w:sz w:val="24"/>
              </w:rPr>
            </w:pPr>
            <w:r>
              <w:rPr>
                <w:rFonts w:ascii="Arial" w:hAnsi="Arial" w:cs="Arial"/>
                <w:sz w:val="24"/>
              </w:rPr>
              <w:t>6</w:t>
            </w:r>
          </w:p>
        </w:tc>
        <w:tc>
          <w:tcPr>
            <w:tcW w:w="2410" w:type="dxa"/>
            <w:tcBorders>
              <w:top w:val="single" w:sz="4" w:space="0" w:color="auto"/>
              <w:left w:val="single" w:sz="4" w:space="0" w:color="auto"/>
              <w:bottom w:val="single" w:sz="4" w:space="0" w:color="auto"/>
              <w:right w:val="single" w:sz="4" w:space="0" w:color="auto"/>
            </w:tcBorders>
            <w:vAlign w:val="center"/>
          </w:tcPr>
          <w:p w14:paraId="424BF47E" w14:textId="77777777" w:rsidR="00C53A5B" w:rsidRDefault="00000000">
            <w:pPr>
              <w:spacing w:line="360" w:lineRule="auto"/>
              <w:rPr>
                <w:rFonts w:ascii="Arial" w:hAnsi="Arial" w:cs="Arial"/>
                <w:sz w:val="24"/>
              </w:rPr>
            </w:pPr>
            <w:r>
              <w:rPr>
                <w:rFonts w:ascii="Arial" w:hAnsi="Arial" w:cs="Arial" w:hint="eastAsia"/>
                <w:sz w:val="24"/>
              </w:rPr>
              <w:t>路由器</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76EF56EB" w14:textId="77777777" w:rsidR="00C53A5B" w:rsidRDefault="00000000">
            <w:pPr>
              <w:spacing w:line="360" w:lineRule="auto"/>
              <w:rPr>
                <w:rFonts w:ascii="Arial" w:hAnsi="Arial" w:cs="Arial"/>
                <w:sz w:val="24"/>
              </w:rPr>
            </w:pPr>
            <w:r>
              <w:rPr>
                <w:rFonts w:ascii="Arial" w:hAnsi="Arial" w:cs="Arial"/>
                <w:sz w:val="24"/>
              </w:rPr>
              <w:t>1</w:t>
            </w:r>
            <w:r>
              <w:rPr>
                <w:rFonts w:ascii="Arial" w:hAnsi="Arial" w:cs="Arial"/>
                <w:sz w:val="24"/>
              </w:rPr>
              <w:t>台</w:t>
            </w:r>
            <w:r>
              <w:rPr>
                <w:rFonts w:ascii="Arial" w:hAnsi="Arial" w:cs="Arial" w:hint="eastAsia"/>
                <w:sz w:val="24"/>
              </w:rPr>
              <w:t>C</w:t>
            </w:r>
            <w:r>
              <w:rPr>
                <w:rFonts w:ascii="Arial" w:hAnsi="Arial" w:cs="Arial"/>
                <w:sz w:val="24"/>
              </w:rPr>
              <w:t>ISCO3650</w:t>
            </w:r>
          </w:p>
          <w:p w14:paraId="56E66AB5"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台中兴</w:t>
            </w:r>
            <w:r>
              <w:rPr>
                <w:rFonts w:ascii="Arial" w:hAnsi="Arial" w:cs="Arial" w:hint="eastAsia"/>
                <w:sz w:val="24"/>
              </w:rPr>
              <w:t>Z</w:t>
            </w:r>
            <w:r>
              <w:rPr>
                <w:rFonts w:ascii="Arial" w:hAnsi="Arial" w:cs="Arial"/>
                <w:sz w:val="24"/>
              </w:rPr>
              <w:t xml:space="preserve">XR10  </w:t>
            </w:r>
          </w:p>
        </w:tc>
        <w:tc>
          <w:tcPr>
            <w:tcW w:w="1539" w:type="dxa"/>
            <w:tcBorders>
              <w:top w:val="single" w:sz="4" w:space="0" w:color="auto"/>
              <w:left w:val="single" w:sz="4" w:space="0" w:color="auto"/>
              <w:bottom w:val="single" w:sz="4" w:space="0" w:color="auto"/>
              <w:right w:val="single" w:sz="4" w:space="0" w:color="auto"/>
            </w:tcBorders>
            <w:vAlign w:val="center"/>
          </w:tcPr>
          <w:p w14:paraId="60988CFA"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576529E3"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5F04C5DA"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5527149C"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428696CD" w14:textId="77777777">
        <w:tc>
          <w:tcPr>
            <w:tcW w:w="846" w:type="dxa"/>
            <w:tcBorders>
              <w:top w:val="single" w:sz="4" w:space="0" w:color="auto"/>
              <w:left w:val="single" w:sz="4" w:space="0" w:color="auto"/>
              <w:bottom w:val="single" w:sz="4" w:space="0" w:color="auto"/>
              <w:right w:val="single" w:sz="4" w:space="0" w:color="auto"/>
            </w:tcBorders>
            <w:vAlign w:val="center"/>
          </w:tcPr>
          <w:p w14:paraId="7B46A304" w14:textId="77777777" w:rsidR="00C53A5B" w:rsidRDefault="00000000">
            <w:pPr>
              <w:spacing w:line="360" w:lineRule="auto"/>
              <w:jc w:val="center"/>
              <w:rPr>
                <w:rFonts w:ascii="Arial" w:hAnsi="Arial" w:cs="Arial"/>
                <w:sz w:val="24"/>
              </w:rPr>
            </w:pPr>
            <w:r>
              <w:rPr>
                <w:rFonts w:ascii="Arial" w:hAnsi="Arial" w:cs="Arial"/>
                <w:sz w:val="24"/>
              </w:rPr>
              <w:t>7</w:t>
            </w:r>
          </w:p>
        </w:tc>
        <w:tc>
          <w:tcPr>
            <w:tcW w:w="2410" w:type="dxa"/>
            <w:tcBorders>
              <w:top w:val="single" w:sz="4" w:space="0" w:color="auto"/>
              <w:left w:val="single" w:sz="4" w:space="0" w:color="auto"/>
              <w:bottom w:val="single" w:sz="4" w:space="0" w:color="auto"/>
              <w:right w:val="single" w:sz="4" w:space="0" w:color="auto"/>
            </w:tcBorders>
            <w:vAlign w:val="center"/>
          </w:tcPr>
          <w:p w14:paraId="5FE8BDEC" w14:textId="77777777" w:rsidR="00C53A5B" w:rsidRDefault="00000000">
            <w:pPr>
              <w:spacing w:line="360" w:lineRule="auto"/>
              <w:rPr>
                <w:rFonts w:ascii="Arial" w:hAnsi="Arial" w:cs="Arial"/>
                <w:sz w:val="24"/>
              </w:rPr>
            </w:pPr>
            <w:r>
              <w:rPr>
                <w:rFonts w:ascii="Arial" w:hAnsi="Arial" w:cs="Arial" w:hint="eastAsia"/>
                <w:sz w:val="24"/>
              </w:rPr>
              <w:t>计算设备</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7ECAEF1B" w14:textId="77777777" w:rsidR="00C53A5B" w:rsidRDefault="00000000">
            <w:pPr>
              <w:spacing w:line="360" w:lineRule="auto"/>
              <w:rPr>
                <w:rFonts w:ascii="Arial" w:hAnsi="Arial" w:cs="Arial"/>
                <w:sz w:val="24"/>
              </w:rPr>
            </w:pPr>
            <w:r>
              <w:rPr>
                <w:rFonts w:ascii="Arial" w:hAnsi="Arial" w:cs="Arial" w:hint="eastAsia"/>
                <w:sz w:val="24"/>
              </w:rPr>
              <w:t>新华三：</w:t>
            </w:r>
          </w:p>
          <w:p w14:paraId="4A43DFFC" w14:textId="77777777" w:rsidR="00C53A5B" w:rsidRDefault="00000000">
            <w:pPr>
              <w:spacing w:line="360" w:lineRule="auto"/>
              <w:rPr>
                <w:rFonts w:ascii="Arial" w:hAnsi="Arial" w:cs="Arial"/>
                <w:sz w:val="24"/>
              </w:rPr>
            </w:pPr>
            <w:r>
              <w:rPr>
                <w:rFonts w:ascii="Arial" w:hAnsi="Arial" w:cs="Arial" w:hint="eastAsia"/>
                <w:sz w:val="24"/>
              </w:rPr>
              <w:lastRenderedPageBreak/>
              <w:t>1</w:t>
            </w:r>
            <w:r>
              <w:rPr>
                <w:rFonts w:ascii="Arial" w:hAnsi="Arial" w:cs="Arial"/>
                <w:sz w:val="24"/>
              </w:rPr>
              <w:t>4</w:t>
            </w:r>
            <w:r>
              <w:rPr>
                <w:rFonts w:ascii="Arial" w:hAnsi="Arial" w:cs="Arial"/>
                <w:sz w:val="24"/>
              </w:rPr>
              <w:t>台</w:t>
            </w:r>
            <w:r>
              <w:rPr>
                <w:rFonts w:ascii="Arial" w:hAnsi="Arial" w:cs="Arial" w:hint="eastAsia"/>
                <w:sz w:val="24"/>
              </w:rPr>
              <w:t>UN-R6700-G3-8SFF-C</w:t>
            </w:r>
          </w:p>
          <w:p w14:paraId="28F4A615" w14:textId="77777777" w:rsidR="00C53A5B" w:rsidRDefault="00000000">
            <w:pPr>
              <w:spacing w:line="360" w:lineRule="auto"/>
              <w:rPr>
                <w:rFonts w:ascii="Arial" w:hAnsi="Arial" w:cs="Arial"/>
                <w:sz w:val="24"/>
              </w:rPr>
            </w:pPr>
            <w:r>
              <w:rPr>
                <w:rFonts w:ascii="Arial" w:hAnsi="Arial" w:cs="Arial" w:hint="eastAsia"/>
                <w:sz w:val="24"/>
              </w:rPr>
              <w:t>5</w:t>
            </w:r>
            <w:r>
              <w:rPr>
                <w:rFonts w:ascii="Arial" w:hAnsi="Arial" w:cs="Arial" w:hint="eastAsia"/>
                <w:sz w:val="24"/>
              </w:rPr>
              <w:t>台</w:t>
            </w:r>
            <w:r>
              <w:rPr>
                <w:rFonts w:ascii="Arial" w:hAnsi="Arial" w:cs="Arial" w:hint="eastAsia"/>
                <w:sz w:val="24"/>
              </w:rPr>
              <w:t>UN-R4900-G3-8SFF-C</w:t>
            </w:r>
          </w:p>
          <w:p w14:paraId="4C943DCF" w14:textId="77777777" w:rsidR="00C53A5B" w:rsidRDefault="00000000">
            <w:pPr>
              <w:spacing w:line="360" w:lineRule="auto"/>
              <w:rPr>
                <w:rFonts w:ascii="Arial" w:hAnsi="Arial" w:cs="Arial"/>
                <w:sz w:val="24"/>
              </w:rPr>
            </w:pPr>
            <w:r>
              <w:rPr>
                <w:rFonts w:ascii="Arial" w:hAnsi="Arial" w:cs="Arial"/>
                <w:sz w:val="24"/>
              </w:rPr>
              <w:t>9</w:t>
            </w:r>
            <w:r>
              <w:rPr>
                <w:rFonts w:ascii="Arial" w:hAnsi="Arial" w:cs="Arial" w:hint="eastAsia"/>
                <w:sz w:val="24"/>
              </w:rPr>
              <w:t>台</w:t>
            </w:r>
            <w:r>
              <w:rPr>
                <w:rFonts w:ascii="Arial" w:hAnsi="Arial" w:cs="Arial" w:hint="eastAsia"/>
                <w:sz w:val="24"/>
              </w:rPr>
              <w:t>R4900 G5</w:t>
            </w:r>
          </w:p>
          <w:p w14:paraId="6E14014B" w14:textId="77777777" w:rsidR="00C53A5B" w:rsidRDefault="00000000">
            <w:pPr>
              <w:spacing w:line="360" w:lineRule="auto"/>
              <w:rPr>
                <w:rFonts w:ascii="Arial" w:hAnsi="Arial" w:cs="Arial"/>
                <w:sz w:val="24"/>
              </w:rPr>
            </w:pPr>
            <w:r>
              <w:rPr>
                <w:rFonts w:ascii="Arial" w:hAnsi="Arial" w:cs="Arial"/>
                <w:sz w:val="24"/>
              </w:rPr>
              <w:t>DELL</w:t>
            </w:r>
            <w:r>
              <w:rPr>
                <w:rFonts w:ascii="Arial" w:hAnsi="Arial" w:cs="Arial"/>
                <w:sz w:val="24"/>
              </w:rPr>
              <w:t>：</w:t>
            </w:r>
          </w:p>
          <w:p w14:paraId="108284F2" w14:textId="77777777" w:rsidR="00C53A5B" w:rsidRDefault="00000000">
            <w:pPr>
              <w:spacing w:line="360" w:lineRule="auto"/>
              <w:rPr>
                <w:rFonts w:ascii="Arial" w:hAnsi="Arial" w:cs="Arial"/>
                <w:sz w:val="24"/>
              </w:rPr>
            </w:pPr>
            <w:r>
              <w:rPr>
                <w:rFonts w:ascii="Arial" w:hAnsi="Arial" w:cs="Arial" w:hint="eastAsia"/>
                <w:sz w:val="24"/>
              </w:rPr>
              <w:t>6</w:t>
            </w:r>
            <w:r>
              <w:rPr>
                <w:rFonts w:ascii="Arial" w:hAnsi="Arial" w:cs="Arial"/>
                <w:sz w:val="24"/>
              </w:rPr>
              <w:t>台</w:t>
            </w:r>
            <w:r>
              <w:rPr>
                <w:rFonts w:ascii="Arial" w:hAnsi="Arial" w:cs="Arial"/>
                <w:sz w:val="24"/>
              </w:rPr>
              <w:t>R840</w:t>
            </w:r>
          </w:p>
          <w:p w14:paraId="7A330490" w14:textId="77777777" w:rsidR="00C53A5B" w:rsidRDefault="00000000">
            <w:pPr>
              <w:spacing w:line="360" w:lineRule="auto"/>
              <w:rPr>
                <w:rFonts w:ascii="Arial" w:hAnsi="Arial" w:cs="Arial"/>
                <w:sz w:val="24"/>
              </w:rPr>
            </w:pPr>
            <w:r>
              <w:rPr>
                <w:rFonts w:ascii="Arial" w:hAnsi="Arial" w:cs="Arial"/>
                <w:sz w:val="24"/>
              </w:rPr>
              <w:t>8</w:t>
            </w:r>
            <w:r>
              <w:rPr>
                <w:rFonts w:ascii="Arial" w:hAnsi="Arial" w:cs="Arial" w:hint="eastAsia"/>
                <w:sz w:val="24"/>
              </w:rPr>
              <w:t>台</w:t>
            </w:r>
            <w:r>
              <w:rPr>
                <w:rFonts w:ascii="Arial" w:hAnsi="Arial" w:cs="Arial"/>
                <w:sz w:val="24"/>
              </w:rPr>
              <w:t>R 710</w:t>
            </w:r>
          </w:p>
          <w:p w14:paraId="1243018D" w14:textId="77777777" w:rsidR="00C53A5B" w:rsidRDefault="00000000">
            <w:pPr>
              <w:spacing w:line="360" w:lineRule="auto"/>
              <w:rPr>
                <w:rFonts w:ascii="Arial" w:hAnsi="Arial" w:cs="Arial"/>
                <w:sz w:val="24"/>
              </w:rPr>
            </w:pPr>
            <w:r>
              <w:rPr>
                <w:rFonts w:ascii="Arial" w:hAnsi="Arial" w:cs="Arial"/>
                <w:sz w:val="24"/>
              </w:rPr>
              <w:t>3</w:t>
            </w:r>
            <w:r>
              <w:rPr>
                <w:rFonts w:ascii="Arial" w:hAnsi="Arial" w:cs="Arial"/>
                <w:sz w:val="24"/>
              </w:rPr>
              <w:t>台</w:t>
            </w:r>
            <w:r>
              <w:rPr>
                <w:rFonts w:ascii="Arial" w:hAnsi="Arial" w:cs="Arial"/>
                <w:sz w:val="24"/>
              </w:rPr>
              <w:t>DELLR 720</w:t>
            </w:r>
          </w:p>
          <w:p w14:paraId="2F9F2DCE" w14:textId="77777777" w:rsidR="00C53A5B" w:rsidRDefault="00000000">
            <w:pPr>
              <w:spacing w:line="360" w:lineRule="auto"/>
              <w:rPr>
                <w:rFonts w:ascii="Arial" w:hAnsi="Arial" w:cs="Arial"/>
                <w:sz w:val="24"/>
              </w:rPr>
            </w:pPr>
            <w:r>
              <w:rPr>
                <w:rFonts w:ascii="Arial" w:hAnsi="Arial" w:cs="Arial"/>
                <w:sz w:val="24"/>
              </w:rPr>
              <w:t>5</w:t>
            </w:r>
            <w:r>
              <w:rPr>
                <w:rFonts w:ascii="Arial" w:hAnsi="Arial" w:cs="Arial" w:hint="eastAsia"/>
                <w:sz w:val="24"/>
              </w:rPr>
              <w:t>台</w:t>
            </w:r>
            <w:r>
              <w:rPr>
                <w:rFonts w:ascii="Arial" w:hAnsi="Arial" w:cs="Arial"/>
                <w:sz w:val="24"/>
              </w:rPr>
              <w:t>DELL R 730</w:t>
            </w:r>
          </w:p>
          <w:p w14:paraId="08ACF86E" w14:textId="77777777" w:rsidR="00C53A5B" w:rsidRDefault="00000000">
            <w:pPr>
              <w:spacing w:line="360" w:lineRule="auto"/>
              <w:rPr>
                <w:rFonts w:ascii="Arial" w:hAnsi="Arial" w:cs="Arial"/>
                <w:sz w:val="24"/>
              </w:rPr>
            </w:pPr>
            <w:r>
              <w:rPr>
                <w:rFonts w:ascii="Arial" w:hAnsi="Arial" w:cs="Arial"/>
                <w:sz w:val="24"/>
              </w:rPr>
              <w:t>华为：</w:t>
            </w:r>
          </w:p>
          <w:p w14:paraId="6EC3371A" w14:textId="77777777" w:rsidR="00C53A5B" w:rsidRDefault="00000000">
            <w:pPr>
              <w:spacing w:line="360" w:lineRule="auto"/>
              <w:rPr>
                <w:rFonts w:ascii="Arial" w:hAnsi="Arial" w:cs="Arial"/>
                <w:sz w:val="24"/>
              </w:rPr>
            </w:pPr>
            <w:r>
              <w:rPr>
                <w:rFonts w:ascii="Arial" w:hAnsi="Arial" w:cs="Arial"/>
                <w:sz w:val="24"/>
              </w:rPr>
              <w:t>7</w:t>
            </w:r>
            <w:r>
              <w:rPr>
                <w:rFonts w:ascii="Arial" w:hAnsi="Arial" w:cs="Arial" w:hint="eastAsia"/>
                <w:sz w:val="24"/>
              </w:rPr>
              <w:t>台</w:t>
            </w:r>
            <w:r>
              <w:rPr>
                <w:rFonts w:ascii="Arial" w:hAnsi="Arial" w:cs="Arial" w:hint="eastAsia"/>
                <w:sz w:val="24"/>
              </w:rPr>
              <w:t xml:space="preserve"> 2288HV5</w:t>
            </w:r>
          </w:p>
          <w:p w14:paraId="5225C18D" w14:textId="77777777" w:rsidR="00C53A5B" w:rsidRDefault="00000000">
            <w:pPr>
              <w:spacing w:line="360" w:lineRule="auto"/>
              <w:rPr>
                <w:rFonts w:ascii="Arial" w:hAnsi="Arial" w:cs="Arial"/>
                <w:sz w:val="24"/>
              </w:rPr>
            </w:pPr>
            <w:r>
              <w:rPr>
                <w:rFonts w:ascii="Arial" w:hAnsi="Arial" w:cs="Arial"/>
                <w:sz w:val="24"/>
              </w:rPr>
              <w:t>惠普：</w:t>
            </w:r>
          </w:p>
          <w:p w14:paraId="0D7F27A6" w14:textId="77777777" w:rsidR="00C53A5B" w:rsidRDefault="00000000">
            <w:pPr>
              <w:spacing w:line="360" w:lineRule="auto"/>
              <w:rPr>
                <w:rFonts w:ascii="Arial" w:hAnsi="Arial" w:cs="Arial"/>
                <w:sz w:val="24"/>
              </w:rPr>
            </w:pPr>
            <w:r>
              <w:rPr>
                <w:rFonts w:ascii="Arial" w:hAnsi="Arial" w:cs="Arial"/>
                <w:sz w:val="24"/>
              </w:rPr>
              <w:t>3</w:t>
            </w:r>
            <w:r>
              <w:rPr>
                <w:rFonts w:ascii="Arial" w:hAnsi="Arial" w:cs="Arial" w:hint="eastAsia"/>
                <w:sz w:val="24"/>
              </w:rPr>
              <w:t>台</w:t>
            </w:r>
            <w:r>
              <w:rPr>
                <w:rFonts w:ascii="Arial" w:hAnsi="Arial" w:cs="Arial" w:hint="eastAsia"/>
                <w:sz w:val="24"/>
              </w:rPr>
              <w:t xml:space="preserve"> DL 580</w:t>
            </w:r>
          </w:p>
          <w:p w14:paraId="6220D495" w14:textId="77777777" w:rsidR="00C53A5B" w:rsidRDefault="00000000">
            <w:pPr>
              <w:spacing w:line="360" w:lineRule="auto"/>
              <w:rPr>
                <w:rFonts w:ascii="Arial" w:hAnsi="Arial" w:cs="Arial"/>
                <w:sz w:val="24"/>
              </w:rPr>
            </w:pPr>
            <w:r>
              <w:rPr>
                <w:rFonts w:ascii="Arial" w:hAnsi="Arial" w:cs="Arial" w:hint="eastAsia"/>
                <w:sz w:val="24"/>
              </w:rPr>
              <w:t>浪潮：</w:t>
            </w:r>
          </w:p>
          <w:p w14:paraId="20884AB2"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w:t>
            </w:r>
            <w:r>
              <w:rPr>
                <w:rFonts w:ascii="Arial" w:hAnsi="Arial" w:cs="Arial" w:hint="eastAsia"/>
                <w:sz w:val="24"/>
              </w:rPr>
              <w:t>CS5260H2</w:t>
            </w:r>
          </w:p>
        </w:tc>
        <w:tc>
          <w:tcPr>
            <w:tcW w:w="1539" w:type="dxa"/>
            <w:tcBorders>
              <w:top w:val="single" w:sz="4" w:space="0" w:color="auto"/>
              <w:left w:val="single" w:sz="4" w:space="0" w:color="auto"/>
              <w:bottom w:val="single" w:sz="4" w:space="0" w:color="auto"/>
              <w:right w:val="single" w:sz="4" w:space="0" w:color="auto"/>
            </w:tcBorders>
            <w:vAlign w:val="center"/>
          </w:tcPr>
          <w:p w14:paraId="27A65E17" w14:textId="77777777" w:rsidR="00C53A5B" w:rsidRDefault="00000000">
            <w:pPr>
              <w:spacing w:line="360" w:lineRule="auto"/>
              <w:ind w:leftChars="-51" w:left="-106" w:hanging="1"/>
              <w:jc w:val="center"/>
              <w:rPr>
                <w:rFonts w:ascii="Arial" w:hAnsi="Arial" w:cs="Arial"/>
                <w:sz w:val="24"/>
              </w:rPr>
            </w:pPr>
            <w:r>
              <w:rPr>
                <w:rFonts w:ascii="Arial" w:hAnsi="Arial" w:cs="Arial"/>
                <w:sz w:val="24"/>
              </w:rPr>
              <w:lastRenderedPageBreak/>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34746083"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6FA7585B"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01F581F0" w14:textId="77777777" w:rsidR="00C53A5B" w:rsidRDefault="00C53A5B">
            <w:pPr>
              <w:spacing w:line="360" w:lineRule="auto"/>
              <w:jc w:val="center"/>
              <w:rPr>
                <w:rFonts w:ascii="Arial" w:hAnsi="Arial" w:cs="Arial"/>
                <w:sz w:val="24"/>
              </w:rPr>
            </w:pPr>
          </w:p>
        </w:tc>
      </w:tr>
      <w:tr w:rsidR="00C53A5B" w14:paraId="6917908B" w14:textId="77777777">
        <w:tc>
          <w:tcPr>
            <w:tcW w:w="846" w:type="dxa"/>
            <w:tcBorders>
              <w:top w:val="single" w:sz="4" w:space="0" w:color="auto"/>
              <w:left w:val="single" w:sz="4" w:space="0" w:color="auto"/>
              <w:bottom w:val="single" w:sz="4" w:space="0" w:color="auto"/>
              <w:right w:val="single" w:sz="4" w:space="0" w:color="auto"/>
            </w:tcBorders>
            <w:vAlign w:val="center"/>
          </w:tcPr>
          <w:p w14:paraId="4053FC4F" w14:textId="77777777" w:rsidR="00C53A5B" w:rsidRDefault="00000000">
            <w:pPr>
              <w:spacing w:line="360" w:lineRule="auto"/>
              <w:jc w:val="center"/>
              <w:rPr>
                <w:rFonts w:ascii="Arial" w:hAnsi="Arial" w:cs="Arial"/>
                <w:sz w:val="24"/>
              </w:rPr>
            </w:pPr>
            <w:r>
              <w:rPr>
                <w:rFonts w:ascii="Arial" w:hAnsi="Arial" w:cs="Arial"/>
                <w:sz w:val="24"/>
              </w:rPr>
              <w:t>8</w:t>
            </w:r>
          </w:p>
        </w:tc>
        <w:tc>
          <w:tcPr>
            <w:tcW w:w="2410" w:type="dxa"/>
            <w:tcBorders>
              <w:top w:val="single" w:sz="4" w:space="0" w:color="auto"/>
              <w:left w:val="single" w:sz="4" w:space="0" w:color="auto"/>
              <w:bottom w:val="single" w:sz="4" w:space="0" w:color="auto"/>
              <w:right w:val="single" w:sz="4" w:space="0" w:color="auto"/>
            </w:tcBorders>
            <w:vAlign w:val="center"/>
          </w:tcPr>
          <w:p w14:paraId="71033844" w14:textId="77777777" w:rsidR="00C53A5B" w:rsidRDefault="00000000">
            <w:pPr>
              <w:spacing w:line="360" w:lineRule="auto"/>
              <w:rPr>
                <w:rFonts w:ascii="Arial" w:hAnsi="Arial" w:cs="Arial"/>
                <w:sz w:val="24"/>
              </w:rPr>
            </w:pPr>
            <w:r>
              <w:rPr>
                <w:rFonts w:ascii="Arial" w:hAnsi="Arial" w:cs="Arial" w:hint="eastAsia"/>
                <w:sz w:val="24"/>
              </w:rPr>
              <w:t>负载均衡</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2392732E" w14:textId="77777777" w:rsidR="00C53A5B" w:rsidRDefault="00000000">
            <w:pPr>
              <w:spacing w:line="360" w:lineRule="auto"/>
              <w:rPr>
                <w:rFonts w:ascii="Arial" w:hAnsi="Arial" w:cs="Arial"/>
                <w:sz w:val="24"/>
              </w:rPr>
            </w:pPr>
            <w:r>
              <w:rPr>
                <w:rFonts w:ascii="Arial" w:hAnsi="Arial" w:cs="Arial"/>
                <w:sz w:val="24"/>
              </w:rPr>
              <w:t>2</w:t>
            </w:r>
            <w:r>
              <w:rPr>
                <w:rFonts w:ascii="Arial" w:hAnsi="Arial" w:cs="Arial" w:hint="eastAsia"/>
                <w:sz w:val="24"/>
              </w:rPr>
              <w:t>台天融信</w:t>
            </w:r>
            <w:r>
              <w:rPr>
                <w:rFonts w:ascii="Arial" w:hAnsi="Arial" w:cs="Arial" w:hint="eastAsia"/>
                <w:sz w:val="24"/>
              </w:rPr>
              <w:t xml:space="preserve"> TAD-82118</w:t>
            </w:r>
          </w:p>
          <w:p w14:paraId="44596388"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台天融信</w:t>
            </w:r>
            <w:r>
              <w:rPr>
                <w:rFonts w:ascii="Arial" w:hAnsi="Arial" w:cs="Arial"/>
                <w:sz w:val="24"/>
              </w:rPr>
              <w:t>TOPAPP8000</w:t>
            </w:r>
          </w:p>
          <w:p w14:paraId="344C3E9C" w14:textId="77777777" w:rsidR="00C53A5B" w:rsidRDefault="00000000">
            <w:pPr>
              <w:spacing w:line="360" w:lineRule="auto"/>
              <w:rPr>
                <w:rFonts w:ascii="Arial" w:hAnsi="Arial" w:cs="Arial"/>
                <w:sz w:val="24"/>
              </w:rPr>
            </w:pPr>
            <w:r>
              <w:rPr>
                <w:rFonts w:ascii="Arial" w:hAnsi="Arial" w:cs="Arial"/>
                <w:sz w:val="24"/>
              </w:rPr>
              <w:t>2</w:t>
            </w:r>
            <w:r>
              <w:rPr>
                <w:rFonts w:ascii="Arial" w:hAnsi="Arial" w:cs="Arial"/>
                <w:sz w:val="24"/>
              </w:rPr>
              <w:t>台</w:t>
            </w:r>
            <w:r>
              <w:rPr>
                <w:rFonts w:ascii="Arial" w:hAnsi="Arial" w:cs="Arial"/>
                <w:sz w:val="24"/>
              </w:rPr>
              <w:t>ADX3000-TS-XE</w:t>
            </w:r>
          </w:p>
        </w:tc>
        <w:tc>
          <w:tcPr>
            <w:tcW w:w="1539" w:type="dxa"/>
            <w:tcBorders>
              <w:top w:val="single" w:sz="4" w:space="0" w:color="auto"/>
              <w:left w:val="single" w:sz="4" w:space="0" w:color="auto"/>
              <w:bottom w:val="single" w:sz="4" w:space="0" w:color="auto"/>
              <w:right w:val="single" w:sz="4" w:space="0" w:color="auto"/>
            </w:tcBorders>
            <w:vAlign w:val="center"/>
          </w:tcPr>
          <w:p w14:paraId="6C0AB738"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7223C34C"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6108206F"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0FD13CD6" w14:textId="77777777" w:rsidR="00C53A5B" w:rsidRDefault="00000000">
            <w:pPr>
              <w:spacing w:line="360" w:lineRule="auto"/>
              <w:jc w:val="center"/>
              <w:rPr>
                <w:rFonts w:ascii="Arial" w:hAnsi="Arial" w:cs="Arial"/>
                <w:sz w:val="24"/>
              </w:rPr>
            </w:pPr>
            <w:r>
              <w:rPr>
                <w:rFonts w:ascii="Arial" w:hAnsi="Arial" w:cs="Arial"/>
                <w:sz w:val="24"/>
              </w:rPr>
              <w:sym w:font="Wingdings 2" w:char="F04F"/>
            </w:r>
          </w:p>
        </w:tc>
      </w:tr>
      <w:tr w:rsidR="00C53A5B" w14:paraId="40FC37BE" w14:textId="77777777">
        <w:tc>
          <w:tcPr>
            <w:tcW w:w="846" w:type="dxa"/>
            <w:tcBorders>
              <w:top w:val="single" w:sz="4" w:space="0" w:color="auto"/>
              <w:left w:val="single" w:sz="4" w:space="0" w:color="auto"/>
              <w:bottom w:val="single" w:sz="4" w:space="0" w:color="auto"/>
              <w:right w:val="single" w:sz="4" w:space="0" w:color="auto"/>
            </w:tcBorders>
            <w:vAlign w:val="center"/>
          </w:tcPr>
          <w:p w14:paraId="4811042E" w14:textId="77777777" w:rsidR="00C53A5B" w:rsidRDefault="00000000">
            <w:pPr>
              <w:spacing w:line="360" w:lineRule="auto"/>
              <w:jc w:val="center"/>
              <w:rPr>
                <w:rFonts w:ascii="Arial" w:hAnsi="Arial" w:cs="Arial"/>
                <w:sz w:val="24"/>
              </w:rPr>
            </w:pPr>
            <w:r>
              <w:rPr>
                <w:rFonts w:ascii="Arial" w:hAnsi="Arial" w:cs="Arial"/>
                <w:sz w:val="24"/>
              </w:rPr>
              <w:lastRenderedPageBreak/>
              <w:t>9</w:t>
            </w:r>
          </w:p>
        </w:tc>
        <w:tc>
          <w:tcPr>
            <w:tcW w:w="2410" w:type="dxa"/>
            <w:tcBorders>
              <w:top w:val="single" w:sz="4" w:space="0" w:color="auto"/>
              <w:left w:val="single" w:sz="4" w:space="0" w:color="auto"/>
              <w:bottom w:val="single" w:sz="4" w:space="0" w:color="auto"/>
              <w:right w:val="single" w:sz="4" w:space="0" w:color="auto"/>
            </w:tcBorders>
            <w:vAlign w:val="center"/>
          </w:tcPr>
          <w:p w14:paraId="4FDA30D3" w14:textId="77777777" w:rsidR="00C53A5B" w:rsidRDefault="00000000">
            <w:pPr>
              <w:spacing w:line="360" w:lineRule="auto"/>
              <w:rPr>
                <w:rFonts w:ascii="Arial" w:hAnsi="Arial" w:cs="Arial"/>
                <w:sz w:val="24"/>
              </w:rPr>
            </w:pPr>
            <w:r>
              <w:rPr>
                <w:rFonts w:ascii="Arial" w:hAnsi="Arial" w:cs="Arial" w:hint="eastAsia"/>
                <w:sz w:val="24"/>
              </w:rPr>
              <w:t>防火墙</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008FFFE0" w14:textId="77777777" w:rsidR="00C53A5B" w:rsidRDefault="00000000">
            <w:pPr>
              <w:spacing w:line="360" w:lineRule="auto"/>
              <w:rPr>
                <w:rFonts w:ascii="Arial" w:hAnsi="Arial" w:cs="Arial"/>
                <w:sz w:val="24"/>
              </w:rPr>
            </w:pPr>
            <w:r>
              <w:rPr>
                <w:rFonts w:ascii="Arial" w:hAnsi="Arial" w:cs="Arial" w:hint="eastAsia"/>
                <w:sz w:val="24"/>
              </w:rPr>
              <w:t>4</w:t>
            </w:r>
            <w:r>
              <w:rPr>
                <w:rFonts w:ascii="Arial" w:hAnsi="Arial" w:cs="Arial" w:hint="eastAsia"/>
                <w:sz w:val="24"/>
              </w:rPr>
              <w:t>台天融信</w:t>
            </w:r>
            <w:r>
              <w:rPr>
                <w:rFonts w:ascii="Arial" w:hAnsi="Arial" w:cs="Arial" w:hint="eastAsia"/>
                <w:sz w:val="24"/>
              </w:rPr>
              <w:t>SJJ1546-638181</w:t>
            </w:r>
          </w:p>
          <w:p w14:paraId="2F57D319" w14:textId="77777777" w:rsidR="00C53A5B" w:rsidRDefault="00000000">
            <w:pPr>
              <w:spacing w:line="360" w:lineRule="auto"/>
              <w:rPr>
                <w:rFonts w:ascii="Arial" w:hAnsi="Arial" w:cs="Arial"/>
                <w:sz w:val="24"/>
              </w:rPr>
            </w:pPr>
            <w:r>
              <w:rPr>
                <w:rFonts w:ascii="Arial" w:hAnsi="Arial" w:cs="Arial" w:hint="eastAsia"/>
                <w:sz w:val="24"/>
              </w:rPr>
              <w:t>4</w:t>
            </w:r>
            <w:r>
              <w:rPr>
                <w:rFonts w:ascii="Arial" w:hAnsi="Arial" w:cs="Arial" w:hint="eastAsia"/>
                <w:sz w:val="24"/>
              </w:rPr>
              <w:t>台天融信</w:t>
            </w:r>
            <w:r>
              <w:rPr>
                <w:rFonts w:ascii="Arial" w:hAnsi="Arial" w:cs="Arial" w:hint="eastAsia"/>
                <w:sz w:val="24"/>
              </w:rPr>
              <w:t>NGFW4000-11F</w:t>
            </w:r>
          </w:p>
          <w:p w14:paraId="574A2BB1"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台天融信</w:t>
            </w:r>
            <w:r>
              <w:rPr>
                <w:rFonts w:ascii="Arial" w:hAnsi="Arial" w:cs="Arial" w:hint="eastAsia"/>
                <w:sz w:val="24"/>
              </w:rPr>
              <w:t>NG-5611-SJ</w:t>
            </w:r>
          </w:p>
          <w:p w14:paraId="537B00D3"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台天融信</w:t>
            </w:r>
            <w:r>
              <w:rPr>
                <w:rFonts w:ascii="Arial" w:hAnsi="Arial" w:cs="Arial" w:hint="eastAsia"/>
                <w:sz w:val="24"/>
              </w:rPr>
              <w:t>TapVPN 6000</w:t>
            </w:r>
          </w:p>
          <w:p w14:paraId="30DB86CE"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台天融信</w:t>
            </w:r>
            <w:r>
              <w:rPr>
                <w:rFonts w:ascii="Arial" w:hAnsi="Arial" w:cs="Arial" w:hint="eastAsia"/>
                <w:sz w:val="24"/>
              </w:rPr>
              <w:t>NGFW4000-UF</w:t>
            </w:r>
          </w:p>
          <w:p w14:paraId="70CF52BE" w14:textId="77777777" w:rsidR="00C53A5B" w:rsidRDefault="00000000">
            <w:pPr>
              <w:spacing w:line="360" w:lineRule="auto"/>
              <w:rPr>
                <w:rFonts w:ascii="Arial" w:hAnsi="Arial" w:cs="Arial"/>
                <w:sz w:val="24"/>
              </w:rPr>
            </w:pPr>
            <w:r>
              <w:rPr>
                <w:rFonts w:ascii="Arial" w:hAnsi="Arial" w:cs="Arial"/>
                <w:sz w:val="24"/>
              </w:rPr>
              <w:t>8</w:t>
            </w:r>
            <w:r>
              <w:rPr>
                <w:rFonts w:ascii="Arial" w:hAnsi="Arial" w:cs="Arial" w:hint="eastAsia"/>
                <w:sz w:val="24"/>
              </w:rPr>
              <w:t>台迪普</w:t>
            </w:r>
            <w:r>
              <w:rPr>
                <w:rFonts w:ascii="Arial" w:hAnsi="Arial" w:cs="Arial" w:hint="eastAsia"/>
                <w:sz w:val="24"/>
              </w:rPr>
              <w:t>FW1000-TS-A</w:t>
            </w:r>
          </w:p>
          <w:p w14:paraId="5CA62EEB"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台迪普</w:t>
            </w:r>
            <w:r>
              <w:rPr>
                <w:rFonts w:ascii="Arial" w:hAnsi="Arial" w:cs="Arial" w:hint="eastAsia"/>
                <w:sz w:val="24"/>
              </w:rPr>
              <w:t>FW1000-TS-E</w:t>
            </w:r>
          </w:p>
          <w:p w14:paraId="6E62DCC9"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台锐捷</w:t>
            </w:r>
            <w:r>
              <w:rPr>
                <w:rFonts w:ascii="Arial" w:hAnsi="Arial" w:cs="Arial" w:hint="eastAsia"/>
                <w:sz w:val="24"/>
              </w:rPr>
              <w:t>RG-WALL 60 2012</w:t>
            </w:r>
            <w:r>
              <w:rPr>
                <w:rFonts w:ascii="Arial" w:hAnsi="Arial" w:cs="Arial" w:hint="eastAsia"/>
                <w:sz w:val="24"/>
              </w:rPr>
              <w:t>年</w:t>
            </w:r>
          </w:p>
          <w:p w14:paraId="61BD0F0B"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台深信服</w:t>
            </w:r>
            <w:r>
              <w:rPr>
                <w:rFonts w:ascii="Arial" w:hAnsi="Arial" w:cs="Arial" w:hint="eastAsia"/>
                <w:sz w:val="24"/>
              </w:rPr>
              <w:t>AF-1000 D420 2012</w:t>
            </w:r>
            <w:r>
              <w:rPr>
                <w:rFonts w:ascii="Arial" w:hAnsi="Arial" w:cs="Arial" w:hint="eastAsia"/>
                <w:sz w:val="24"/>
              </w:rPr>
              <w:t>年</w:t>
            </w:r>
          </w:p>
        </w:tc>
        <w:tc>
          <w:tcPr>
            <w:tcW w:w="1539" w:type="dxa"/>
            <w:tcBorders>
              <w:top w:val="single" w:sz="4" w:space="0" w:color="auto"/>
              <w:left w:val="single" w:sz="4" w:space="0" w:color="auto"/>
              <w:bottom w:val="single" w:sz="4" w:space="0" w:color="auto"/>
              <w:right w:val="single" w:sz="4" w:space="0" w:color="auto"/>
            </w:tcBorders>
            <w:vAlign w:val="center"/>
          </w:tcPr>
          <w:p w14:paraId="2CF6F4EF"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191F49CC"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605EC9D6"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2F71EF75"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58DF4A4C" w14:textId="77777777">
        <w:tc>
          <w:tcPr>
            <w:tcW w:w="846" w:type="dxa"/>
            <w:tcBorders>
              <w:top w:val="single" w:sz="4" w:space="0" w:color="auto"/>
              <w:left w:val="single" w:sz="4" w:space="0" w:color="auto"/>
              <w:bottom w:val="single" w:sz="4" w:space="0" w:color="auto"/>
              <w:right w:val="single" w:sz="4" w:space="0" w:color="auto"/>
            </w:tcBorders>
            <w:vAlign w:val="center"/>
          </w:tcPr>
          <w:p w14:paraId="26F33E81" w14:textId="77777777" w:rsidR="00C53A5B" w:rsidRDefault="00000000">
            <w:pPr>
              <w:spacing w:line="360" w:lineRule="auto"/>
              <w:jc w:val="center"/>
              <w:rPr>
                <w:rFonts w:ascii="Arial" w:hAnsi="Arial" w:cs="Arial"/>
                <w:sz w:val="24"/>
              </w:rPr>
            </w:pPr>
            <w:r>
              <w:rPr>
                <w:rFonts w:ascii="Arial" w:hAnsi="Arial" w:cs="Arial"/>
                <w:sz w:val="24"/>
              </w:rPr>
              <w:t>10</w:t>
            </w:r>
          </w:p>
        </w:tc>
        <w:tc>
          <w:tcPr>
            <w:tcW w:w="2410" w:type="dxa"/>
            <w:tcBorders>
              <w:top w:val="single" w:sz="4" w:space="0" w:color="auto"/>
              <w:left w:val="single" w:sz="4" w:space="0" w:color="auto"/>
              <w:bottom w:val="single" w:sz="4" w:space="0" w:color="auto"/>
              <w:right w:val="single" w:sz="4" w:space="0" w:color="auto"/>
            </w:tcBorders>
            <w:vAlign w:val="center"/>
          </w:tcPr>
          <w:p w14:paraId="5CB1A378" w14:textId="77777777" w:rsidR="00C53A5B" w:rsidRDefault="00000000">
            <w:pPr>
              <w:spacing w:line="360" w:lineRule="auto"/>
              <w:rPr>
                <w:rFonts w:ascii="Arial" w:hAnsi="Arial" w:cs="Arial"/>
                <w:sz w:val="24"/>
              </w:rPr>
            </w:pPr>
            <w:r>
              <w:rPr>
                <w:rFonts w:ascii="Arial" w:hAnsi="Arial" w:cs="Arial" w:hint="eastAsia"/>
                <w:sz w:val="24"/>
              </w:rPr>
              <w:t>W</w:t>
            </w:r>
            <w:r>
              <w:rPr>
                <w:rFonts w:ascii="Arial" w:hAnsi="Arial" w:cs="Arial"/>
                <w:sz w:val="24"/>
              </w:rPr>
              <w:t>EB</w:t>
            </w:r>
            <w:r>
              <w:rPr>
                <w:rFonts w:ascii="Arial" w:hAnsi="Arial" w:cs="Arial"/>
                <w:sz w:val="24"/>
              </w:rPr>
              <w:t>应用</w:t>
            </w:r>
          </w:p>
        </w:tc>
        <w:tc>
          <w:tcPr>
            <w:tcW w:w="4536" w:type="dxa"/>
            <w:tcBorders>
              <w:top w:val="single" w:sz="4" w:space="0" w:color="auto"/>
              <w:left w:val="single" w:sz="4" w:space="0" w:color="auto"/>
              <w:bottom w:val="single" w:sz="4" w:space="0" w:color="auto"/>
              <w:right w:val="single" w:sz="4" w:space="0" w:color="auto"/>
            </w:tcBorders>
            <w:vAlign w:val="center"/>
          </w:tcPr>
          <w:p w14:paraId="25D90CCF"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台绿盟</w:t>
            </w:r>
            <w:r>
              <w:rPr>
                <w:rFonts w:ascii="Arial" w:hAnsi="Arial" w:cs="Arial" w:hint="eastAsia"/>
                <w:sz w:val="24"/>
              </w:rPr>
              <w:t>WAFNX3-CH3000web</w:t>
            </w:r>
          </w:p>
        </w:tc>
        <w:tc>
          <w:tcPr>
            <w:tcW w:w="1539" w:type="dxa"/>
            <w:tcBorders>
              <w:top w:val="single" w:sz="4" w:space="0" w:color="auto"/>
              <w:left w:val="single" w:sz="4" w:space="0" w:color="auto"/>
              <w:bottom w:val="single" w:sz="4" w:space="0" w:color="auto"/>
              <w:right w:val="single" w:sz="4" w:space="0" w:color="auto"/>
            </w:tcBorders>
            <w:vAlign w:val="center"/>
          </w:tcPr>
          <w:p w14:paraId="12CD2F5A"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649E547A"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291BC2C9"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290C532A"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348D2979" w14:textId="77777777">
        <w:tc>
          <w:tcPr>
            <w:tcW w:w="846" w:type="dxa"/>
            <w:tcBorders>
              <w:top w:val="single" w:sz="4" w:space="0" w:color="auto"/>
              <w:left w:val="single" w:sz="4" w:space="0" w:color="auto"/>
              <w:bottom w:val="single" w:sz="4" w:space="0" w:color="auto"/>
              <w:right w:val="single" w:sz="4" w:space="0" w:color="auto"/>
            </w:tcBorders>
            <w:vAlign w:val="center"/>
          </w:tcPr>
          <w:p w14:paraId="09322FDD" w14:textId="77777777" w:rsidR="00C53A5B" w:rsidRDefault="00000000">
            <w:pPr>
              <w:spacing w:line="360" w:lineRule="auto"/>
              <w:jc w:val="center"/>
              <w:rPr>
                <w:rFonts w:ascii="Arial" w:hAnsi="Arial" w:cs="Arial"/>
                <w:sz w:val="24"/>
              </w:rPr>
            </w:pPr>
            <w:r>
              <w:rPr>
                <w:rFonts w:ascii="Arial" w:hAnsi="Arial" w:cs="Arial"/>
                <w:sz w:val="24"/>
              </w:rPr>
              <w:t>11</w:t>
            </w:r>
          </w:p>
        </w:tc>
        <w:tc>
          <w:tcPr>
            <w:tcW w:w="2410" w:type="dxa"/>
            <w:tcBorders>
              <w:top w:val="single" w:sz="4" w:space="0" w:color="auto"/>
              <w:left w:val="single" w:sz="4" w:space="0" w:color="auto"/>
              <w:bottom w:val="single" w:sz="4" w:space="0" w:color="auto"/>
              <w:right w:val="single" w:sz="4" w:space="0" w:color="auto"/>
            </w:tcBorders>
            <w:vAlign w:val="center"/>
          </w:tcPr>
          <w:p w14:paraId="6562D420" w14:textId="77777777" w:rsidR="00C53A5B" w:rsidRDefault="00000000">
            <w:pPr>
              <w:spacing w:line="360" w:lineRule="auto"/>
              <w:rPr>
                <w:rFonts w:ascii="Arial" w:hAnsi="Arial" w:cs="Arial"/>
                <w:sz w:val="24"/>
              </w:rPr>
            </w:pPr>
            <w:r>
              <w:rPr>
                <w:rFonts w:ascii="Arial" w:hAnsi="Arial" w:cs="Arial" w:hint="eastAsia"/>
                <w:sz w:val="24"/>
              </w:rPr>
              <w:t>温湿度监测系统</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1B70BB39" w14:textId="77777777" w:rsidR="00C53A5B" w:rsidRDefault="00000000">
            <w:pPr>
              <w:spacing w:line="360" w:lineRule="auto"/>
              <w:rPr>
                <w:rFonts w:ascii="Arial" w:hAnsi="Arial" w:cs="Arial"/>
                <w:sz w:val="24"/>
              </w:rPr>
            </w:pPr>
            <w:r>
              <w:rPr>
                <w:rFonts w:ascii="Arial" w:hAnsi="Arial" w:cs="Arial"/>
                <w:sz w:val="24"/>
              </w:rPr>
              <w:t>6</w:t>
            </w:r>
            <w:r>
              <w:rPr>
                <w:rFonts w:ascii="Arial" w:hAnsi="Arial" w:cs="Arial" w:hint="eastAsia"/>
                <w:sz w:val="24"/>
              </w:rPr>
              <w:t>套</w:t>
            </w:r>
            <w:r>
              <w:rPr>
                <w:rFonts w:ascii="Arial" w:hAnsi="Arial" w:cs="Arial"/>
                <w:sz w:val="24"/>
              </w:rPr>
              <w:t xml:space="preserve">  ZOGLAB DSR-TH </w:t>
            </w:r>
          </w:p>
          <w:p w14:paraId="4ECB4D40"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sz w:val="24"/>
              </w:rPr>
              <w:t>套</w:t>
            </w:r>
            <w:r>
              <w:rPr>
                <w:rFonts w:ascii="Arial" w:hAnsi="Arial" w:cs="Arial" w:hint="eastAsia"/>
                <w:sz w:val="24"/>
              </w:rPr>
              <w:t>艾默生动环监测系统</w:t>
            </w:r>
          </w:p>
        </w:tc>
        <w:tc>
          <w:tcPr>
            <w:tcW w:w="1539" w:type="dxa"/>
            <w:tcBorders>
              <w:top w:val="single" w:sz="4" w:space="0" w:color="auto"/>
              <w:left w:val="single" w:sz="4" w:space="0" w:color="auto"/>
              <w:bottom w:val="single" w:sz="4" w:space="0" w:color="auto"/>
              <w:right w:val="single" w:sz="4" w:space="0" w:color="auto"/>
            </w:tcBorders>
            <w:vAlign w:val="center"/>
          </w:tcPr>
          <w:p w14:paraId="685F7E64"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3280C2FB"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10C4EC4E"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6DAA2CFF" w14:textId="77777777" w:rsidR="00C53A5B" w:rsidRDefault="00000000">
            <w:pPr>
              <w:spacing w:line="360" w:lineRule="auto"/>
              <w:jc w:val="center"/>
              <w:rPr>
                <w:rFonts w:ascii="Arial" w:hAnsi="Arial" w:cs="Arial"/>
                <w:sz w:val="24"/>
              </w:rPr>
            </w:pPr>
            <w:r>
              <w:rPr>
                <w:rFonts w:ascii="Arial" w:hAnsi="Arial" w:cs="Arial"/>
                <w:sz w:val="24"/>
              </w:rPr>
              <w:sym w:font="Wingdings 2" w:char="F04F"/>
            </w:r>
          </w:p>
        </w:tc>
      </w:tr>
      <w:tr w:rsidR="00C53A5B" w14:paraId="043F4AC3" w14:textId="77777777">
        <w:tc>
          <w:tcPr>
            <w:tcW w:w="846" w:type="dxa"/>
            <w:tcBorders>
              <w:top w:val="single" w:sz="4" w:space="0" w:color="auto"/>
              <w:left w:val="single" w:sz="4" w:space="0" w:color="auto"/>
              <w:bottom w:val="single" w:sz="4" w:space="0" w:color="auto"/>
              <w:right w:val="single" w:sz="4" w:space="0" w:color="auto"/>
            </w:tcBorders>
            <w:vAlign w:val="center"/>
          </w:tcPr>
          <w:p w14:paraId="267CE418" w14:textId="77777777" w:rsidR="00C53A5B" w:rsidRDefault="00000000">
            <w:pPr>
              <w:spacing w:line="360" w:lineRule="auto"/>
              <w:jc w:val="center"/>
              <w:rPr>
                <w:rFonts w:ascii="Arial" w:hAnsi="Arial" w:cs="Arial"/>
                <w:sz w:val="24"/>
              </w:rPr>
            </w:pPr>
            <w:r>
              <w:rPr>
                <w:rFonts w:ascii="Arial" w:hAnsi="Arial" w:cs="Arial"/>
                <w:sz w:val="24"/>
              </w:rPr>
              <w:t>12</w:t>
            </w:r>
          </w:p>
        </w:tc>
        <w:tc>
          <w:tcPr>
            <w:tcW w:w="2410" w:type="dxa"/>
            <w:tcBorders>
              <w:top w:val="single" w:sz="4" w:space="0" w:color="auto"/>
              <w:left w:val="single" w:sz="4" w:space="0" w:color="auto"/>
              <w:bottom w:val="single" w:sz="4" w:space="0" w:color="auto"/>
              <w:right w:val="single" w:sz="4" w:space="0" w:color="auto"/>
            </w:tcBorders>
            <w:vAlign w:val="center"/>
          </w:tcPr>
          <w:p w14:paraId="20473E18" w14:textId="77777777" w:rsidR="00C53A5B" w:rsidRDefault="00000000">
            <w:pPr>
              <w:spacing w:line="360" w:lineRule="auto"/>
              <w:rPr>
                <w:rFonts w:ascii="Arial" w:hAnsi="Arial" w:cs="Arial"/>
                <w:sz w:val="24"/>
              </w:rPr>
            </w:pPr>
            <w:r>
              <w:rPr>
                <w:rFonts w:ascii="Arial" w:hAnsi="Arial" w:cs="Arial" w:hint="eastAsia"/>
                <w:sz w:val="24"/>
              </w:rPr>
              <w:t>网络安全检查工具</w:t>
            </w:r>
          </w:p>
        </w:tc>
        <w:tc>
          <w:tcPr>
            <w:tcW w:w="4536" w:type="dxa"/>
            <w:tcBorders>
              <w:top w:val="single" w:sz="4" w:space="0" w:color="auto"/>
              <w:left w:val="single" w:sz="4" w:space="0" w:color="auto"/>
              <w:bottom w:val="single" w:sz="4" w:space="0" w:color="auto"/>
              <w:right w:val="single" w:sz="4" w:space="0" w:color="auto"/>
            </w:tcBorders>
            <w:vAlign w:val="center"/>
          </w:tcPr>
          <w:p w14:paraId="6825DC3C"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套明鉴网络安全等级保护检查工具软件（</w:t>
            </w:r>
            <w:r>
              <w:rPr>
                <w:rFonts w:ascii="Arial" w:hAnsi="Arial" w:cs="Arial" w:hint="eastAsia"/>
                <w:sz w:val="24"/>
              </w:rPr>
              <w:t>DAS-CPT-290S</w:t>
            </w:r>
            <w:r>
              <w:rPr>
                <w:rFonts w:ascii="Arial" w:hAnsi="Arial" w:cs="Arial" w:hint="eastAsia"/>
                <w:sz w:val="24"/>
              </w:rPr>
              <w:t>）</w:t>
            </w:r>
          </w:p>
        </w:tc>
        <w:tc>
          <w:tcPr>
            <w:tcW w:w="1539" w:type="dxa"/>
            <w:tcBorders>
              <w:top w:val="single" w:sz="4" w:space="0" w:color="auto"/>
              <w:left w:val="single" w:sz="4" w:space="0" w:color="auto"/>
              <w:bottom w:val="single" w:sz="4" w:space="0" w:color="auto"/>
              <w:right w:val="single" w:sz="4" w:space="0" w:color="auto"/>
            </w:tcBorders>
            <w:vAlign w:val="center"/>
          </w:tcPr>
          <w:p w14:paraId="0F7EC882"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0DDEED7C"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4F"/>
            </w:r>
          </w:p>
        </w:tc>
        <w:tc>
          <w:tcPr>
            <w:tcW w:w="1560" w:type="dxa"/>
            <w:tcBorders>
              <w:top w:val="single" w:sz="4" w:space="0" w:color="auto"/>
              <w:left w:val="single" w:sz="4" w:space="0" w:color="auto"/>
              <w:bottom w:val="single" w:sz="4" w:space="0" w:color="auto"/>
              <w:right w:val="single" w:sz="4" w:space="0" w:color="auto"/>
            </w:tcBorders>
            <w:vAlign w:val="center"/>
          </w:tcPr>
          <w:p w14:paraId="3C4961BF"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6637C2F6"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24657494" w14:textId="77777777">
        <w:tc>
          <w:tcPr>
            <w:tcW w:w="846" w:type="dxa"/>
            <w:tcBorders>
              <w:top w:val="single" w:sz="4" w:space="0" w:color="auto"/>
              <w:left w:val="single" w:sz="4" w:space="0" w:color="auto"/>
              <w:bottom w:val="single" w:sz="4" w:space="0" w:color="auto"/>
              <w:right w:val="single" w:sz="4" w:space="0" w:color="auto"/>
            </w:tcBorders>
            <w:vAlign w:val="center"/>
          </w:tcPr>
          <w:p w14:paraId="0B23C3D4" w14:textId="77777777" w:rsidR="00C53A5B" w:rsidRDefault="00000000">
            <w:pPr>
              <w:spacing w:line="360" w:lineRule="auto"/>
              <w:jc w:val="center"/>
              <w:rPr>
                <w:rFonts w:ascii="Arial" w:hAnsi="Arial" w:cs="Arial"/>
                <w:sz w:val="24"/>
              </w:rPr>
            </w:pPr>
            <w:r>
              <w:rPr>
                <w:rFonts w:ascii="Arial" w:hAnsi="Arial" w:cs="Arial"/>
                <w:sz w:val="24"/>
              </w:rPr>
              <w:t>13</w:t>
            </w:r>
          </w:p>
        </w:tc>
        <w:tc>
          <w:tcPr>
            <w:tcW w:w="2410" w:type="dxa"/>
            <w:tcBorders>
              <w:top w:val="single" w:sz="4" w:space="0" w:color="auto"/>
              <w:left w:val="single" w:sz="4" w:space="0" w:color="auto"/>
              <w:bottom w:val="single" w:sz="4" w:space="0" w:color="auto"/>
              <w:right w:val="single" w:sz="4" w:space="0" w:color="auto"/>
            </w:tcBorders>
            <w:vAlign w:val="center"/>
          </w:tcPr>
          <w:p w14:paraId="761C5D33" w14:textId="77777777" w:rsidR="00C53A5B" w:rsidRDefault="00000000">
            <w:pPr>
              <w:spacing w:line="360" w:lineRule="auto"/>
              <w:rPr>
                <w:rFonts w:ascii="Arial" w:hAnsi="Arial" w:cs="Arial"/>
                <w:sz w:val="24"/>
              </w:rPr>
            </w:pPr>
            <w:r>
              <w:rPr>
                <w:rFonts w:ascii="Arial" w:hAnsi="Arial" w:cs="Arial" w:hint="eastAsia"/>
                <w:sz w:val="24"/>
              </w:rPr>
              <w:t>D</w:t>
            </w:r>
            <w:r>
              <w:rPr>
                <w:rFonts w:ascii="Arial" w:hAnsi="Arial" w:cs="Arial"/>
                <w:sz w:val="24"/>
              </w:rPr>
              <w:t>DOS</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39306EC8"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w:t>
            </w:r>
            <w:r>
              <w:rPr>
                <w:rFonts w:ascii="Arial" w:hAnsi="Arial" w:cs="Arial"/>
                <w:sz w:val="24"/>
              </w:rPr>
              <w:t>迪普</w:t>
            </w:r>
            <w:r>
              <w:rPr>
                <w:rFonts w:ascii="宋体" w:hAnsi="宋体" w:cs="Arial"/>
                <w:sz w:val="24"/>
              </w:rPr>
              <w:t>流量检测</w:t>
            </w:r>
            <w:r>
              <w:rPr>
                <w:rFonts w:ascii="Arial" w:hAnsi="Arial" w:cs="Arial"/>
                <w:sz w:val="24"/>
              </w:rPr>
              <w:t>PROBE3000</w:t>
            </w:r>
          </w:p>
          <w:p w14:paraId="1216AEDF"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w:t>
            </w:r>
            <w:r>
              <w:rPr>
                <w:rFonts w:ascii="Arial" w:hAnsi="Arial" w:cs="Arial"/>
                <w:sz w:val="24"/>
              </w:rPr>
              <w:t>迪普</w:t>
            </w:r>
            <w:r>
              <w:rPr>
                <w:rFonts w:ascii="Arial" w:hAnsi="Arial" w:cs="Arial" w:hint="eastAsia"/>
                <w:sz w:val="24"/>
              </w:rPr>
              <w:t>流量清洗</w:t>
            </w:r>
            <w:r>
              <w:rPr>
                <w:rFonts w:ascii="Arial" w:hAnsi="Arial" w:cs="Arial"/>
                <w:sz w:val="24"/>
              </w:rPr>
              <w:t xml:space="preserve">GUARD3000-GA  </w:t>
            </w:r>
          </w:p>
        </w:tc>
        <w:tc>
          <w:tcPr>
            <w:tcW w:w="1539" w:type="dxa"/>
            <w:tcBorders>
              <w:top w:val="single" w:sz="4" w:space="0" w:color="auto"/>
              <w:left w:val="single" w:sz="4" w:space="0" w:color="auto"/>
              <w:bottom w:val="single" w:sz="4" w:space="0" w:color="auto"/>
              <w:right w:val="single" w:sz="4" w:space="0" w:color="auto"/>
            </w:tcBorders>
            <w:vAlign w:val="center"/>
          </w:tcPr>
          <w:p w14:paraId="0B3F6E0B"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1B6D44FC"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49FC38BC"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6C195F2F"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6D2C426B" w14:textId="77777777">
        <w:tc>
          <w:tcPr>
            <w:tcW w:w="846" w:type="dxa"/>
            <w:tcBorders>
              <w:top w:val="single" w:sz="4" w:space="0" w:color="auto"/>
              <w:left w:val="single" w:sz="4" w:space="0" w:color="auto"/>
              <w:bottom w:val="single" w:sz="4" w:space="0" w:color="auto"/>
              <w:right w:val="single" w:sz="4" w:space="0" w:color="auto"/>
            </w:tcBorders>
            <w:vAlign w:val="center"/>
          </w:tcPr>
          <w:p w14:paraId="633617D2" w14:textId="77777777" w:rsidR="00C53A5B" w:rsidRDefault="00000000">
            <w:pPr>
              <w:spacing w:line="360" w:lineRule="auto"/>
              <w:jc w:val="center"/>
              <w:rPr>
                <w:rFonts w:ascii="Arial" w:hAnsi="Arial" w:cs="Arial"/>
                <w:sz w:val="24"/>
              </w:rPr>
            </w:pPr>
            <w:r>
              <w:rPr>
                <w:rFonts w:ascii="Arial" w:hAnsi="Arial" w:cs="Arial"/>
                <w:sz w:val="24"/>
              </w:rPr>
              <w:t>14</w:t>
            </w:r>
          </w:p>
        </w:tc>
        <w:tc>
          <w:tcPr>
            <w:tcW w:w="2410" w:type="dxa"/>
            <w:tcBorders>
              <w:top w:val="single" w:sz="4" w:space="0" w:color="auto"/>
              <w:left w:val="single" w:sz="4" w:space="0" w:color="auto"/>
              <w:bottom w:val="single" w:sz="4" w:space="0" w:color="auto"/>
              <w:right w:val="single" w:sz="4" w:space="0" w:color="auto"/>
            </w:tcBorders>
            <w:vAlign w:val="center"/>
          </w:tcPr>
          <w:p w14:paraId="2D3CCD20" w14:textId="77777777" w:rsidR="00C53A5B" w:rsidRDefault="00000000">
            <w:pPr>
              <w:spacing w:line="360" w:lineRule="auto"/>
              <w:rPr>
                <w:rFonts w:ascii="Arial" w:hAnsi="Arial" w:cs="Arial"/>
                <w:sz w:val="24"/>
              </w:rPr>
            </w:pPr>
            <w:r>
              <w:rPr>
                <w:rFonts w:ascii="Arial" w:hAnsi="Arial" w:cs="Arial" w:hint="eastAsia"/>
                <w:sz w:val="24"/>
              </w:rPr>
              <w:t>入侵防御系统</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10960571" w14:textId="77777777" w:rsidR="00C53A5B" w:rsidRDefault="00000000">
            <w:pPr>
              <w:spacing w:line="360" w:lineRule="auto"/>
              <w:rPr>
                <w:rFonts w:ascii="Arial" w:hAnsi="Arial" w:cs="Arial"/>
                <w:sz w:val="24"/>
              </w:rPr>
            </w:pPr>
            <w:r>
              <w:rPr>
                <w:rFonts w:ascii="Arial" w:hAnsi="Arial" w:cs="Arial"/>
                <w:sz w:val="24"/>
              </w:rPr>
              <w:t>3</w:t>
            </w:r>
            <w:r>
              <w:rPr>
                <w:rFonts w:ascii="Arial" w:hAnsi="Arial" w:cs="Arial" w:hint="eastAsia"/>
                <w:sz w:val="24"/>
              </w:rPr>
              <w:t>台</w:t>
            </w:r>
            <w:r>
              <w:rPr>
                <w:rFonts w:ascii="Arial" w:hAnsi="Arial" w:cs="Arial"/>
                <w:sz w:val="24"/>
              </w:rPr>
              <w:t>迪普</w:t>
            </w:r>
            <w:r>
              <w:rPr>
                <w:rFonts w:ascii="Arial" w:hAnsi="Arial" w:cs="Arial"/>
                <w:sz w:val="24"/>
              </w:rPr>
              <w:t>IPS2000-GS-X</w:t>
            </w:r>
          </w:p>
        </w:tc>
        <w:tc>
          <w:tcPr>
            <w:tcW w:w="1539" w:type="dxa"/>
            <w:tcBorders>
              <w:top w:val="single" w:sz="4" w:space="0" w:color="auto"/>
              <w:left w:val="single" w:sz="4" w:space="0" w:color="auto"/>
              <w:bottom w:val="single" w:sz="4" w:space="0" w:color="auto"/>
              <w:right w:val="single" w:sz="4" w:space="0" w:color="auto"/>
            </w:tcBorders>
            <w:vAlign w:val="center"/>
          </w:tcPr>
          <w:p w14:paraId="665B7818"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5E1B2BD3"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536D2833" w14:textId="77777777" w:rsidR="00C53A5B" w:rsidRDefault="00000000">
            <w:pPr>
              <w:spacing w:line="360" w:lineRule="auto"/>
              <w:ind w:firstLineChars="27" w:firstLine="65"/>
              <w:jc w:val="center"/>
              <w:rPr>
                <w:rFonts w:ascii="Arial" w:hAnsi="Arial" w:cs="Arial"/>
                <w:sz w:val="24"/>
              </w:rPr>
            </w:pPr>
            <w:bookmarkStart w:id="829" w:name="OLE_LINK7"/>
            <w:r>
              <w:rPr>
                <w:rFonts w:ascii="Arial" w:hAnsi="Arial" w:cs="Arial"/>
                <w:sz w:val="24"/>
              </w:rPr>
              <w:sym w:font="Wingdings 2" w:char="F050"/>
            </w:r>
            <w:bookmarkEnd w:id="829"/>
          </w:p>
        </w:tc>
        <w:tc>
          <w:tcPr>
            <w:tcW w:w="1701" w:type="dxa"/>
            <w:tcBorders>
              <w:top w:val="single" w:sz="4" w:space="0" w:color="auto"/>
              <w:left w:val="single" w:sz="4" w:space="0" w:color="auto"/>
              <w:bottom w:val="single" w:sz="4" w:space="0" w:color="auto"/>
              <w:right w:val="single" w:sz="4" w:space="0" w:color="auto"/>
            </w:tcBorders>
            <w:vAlign w:val="center"/>
          </w:tcPr>
          <w:p w14:paraId="1DAC119C"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474DD00A" w14:textId="77777777">
        <w:tc>
          <w:tcPr>
            <w:tcW w:w="846" w:type="dxa"/>
            <w:tcBorders>
              <w:top w:val="single" w:sz="4" w:space="0" w:color="auto"/>
              <w:left w:val="single" w:sz="4" w:space="0" w:color="auto"/>
              <w:bottom w:val="single" w:sz="4" w:space="0" w:color="auto"/>
              <w:right w:val="single" w:sz="4" w:space="0" w:color="auto"/>
            </w:tcBorders>
            <w:vAlign w:val="center"/>
          </w:tcPr>
          <w:p w14:paraId="55FCFE47" w14:textId="77777777" w:rsidR="00C53A5B" w:rsidRDefault="00000000">
            <w:pPr>
              <w:spacing w:line="360" w:lineRule="auto"/>
              <w:jc w:val="center"/>
              <w:rPr>
                <w:rFonts w:ascii="Arial" w:hAnsi="Arial" w:cs="Arial"/>
                <w:sz w:val="24"/>
              </w:rPr>
            </w:pPr>
            <w:r>
              <w:rPr>
                <w:rFonts w:ascii="Arial" w:hAnsi="Arial" w:cs="Arial"/>
                <w:sz w:val="24"/>
              </w:rPr>
              <w:lastRenderedPageBreak/>
              <w:t>15</w:t>
            </w:r>
          </w:p>
        </w:tc>
        <w:tc>
          <w:tcPr>
            <w:tcW w:w="2410" w:type="dxa"/>
            <w:tcBorders>
              <w:top w:val="single" w:sz="4" w:space="0" w:color="auto"/>
              <w:left w:val="single" w:sz="4" w:space="0" w:color="auto"/>
              <w:bottom w:val="single" w:sz="4" w:space="0" w:color="auto"/>
              <w:right w:val="single" w:sz="4" w:space="0" w:color="auto"/>
            </w:tcBorders>
            <w:vAlign w:val="center"/>
          </w:tcPr>
          <w:p w14:paraId="65B3C9ED" w14:textId="77777777" w:rsidR="00C53A5B" w:rsidRDefault="00000000">
            <w:pPr>
              <w:spacing w:line="360" w:lineRule="auto"/>
              <w:rPr>
                <w:rFonts w:ascii="Arial" w:hAnsi="Arial" w:cs="Arial"/>
                <w:sz w:val="24"/>
              </w:rPr>
            </w:pPr>
            <w:r>
              <w:rPr>
                <w:rFonts w:ascii="Arial" w:hAnsi="Arial" w:cs="Arial" w:hint="eastAsia"/>
                <w:sz w:val="24"/>
              </w:rPr>
              <w:t>入侵检测</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3D5664A9"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sz w:val="24"/>
              </w:rPr>
              <w:t>台绿盟</w:t>
            </w:r>
            <w:r>
              <w:rPr>
                <w:rFonts w:ascii="Arial" w:hAnsi="Arial" w:cs="Arial"/>
                <w:sz w:val="24"/>
              </w:rPr>
              <w:t xml:space="preserve">NIDSNX3-ND1100  </w:t>
            </w:r>
          </w:p>
        </w:tc>
        <w:tc>
          <w:tcPr>
            <w:tcW w:w="1539" w:type="dxa"/>
            <w:tcBorders>
              <w:top w:val="single" w:sz="4" w:space="0" w:color="auto"/>
              <w:left w:val="single" w:sz="4" w:space="0" w:color="auto"/>
              <w:bottom w:val="single" w:sz="4" w:space="0" w:color="auto"/>
              <w:right w:val="single" w:sz="4" w:space="0" w:color="auto"/>
            </w:tcBorders>
            <w:vAlign w:val="center"/>
          </w:tcPr>
          <w:p w14:paraId="36607FE3"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2F16EECC"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1DD3DEF4"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641CFE1F"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15787E6F" w14:textId="77777777">
        <w:tc>
          <w:tcPr>
            <w:tcW w:w="846" w:type="dxa"/>
            <w:tcBorders>
              <w:top w:val="single" w:sz="4" w:space="0" w:color="auto"/>
              <w:left w:val="single" w:sz="4" w:space="0" w:color="auto"/>
              <w:bottom w:val="single" w:sz="4" w:space="0" w:color="auto"/>
              <w:right w:val="single" w:sz="4" w:space="0" w:color="auto"/>
            </w:tcBorders>
            <w:vAlign w:val="center"/>
          </w:tcPr>
          <w:p w14:paraId="0F32F53D" w14:textId="77777777" w:rsidR="00C53A5B" w:rsidRDefault="00000000">
            <w:pPr>
              <w:spacing w:line="360" w:lineRule="auto"/>
              <w:jc w:val="center"/>
              <w:rPr>
                <w:rFonts w:ascii="Arial" w:hAnsi="Arial" w:cs="Arial"/>
                <w:sz w:val="24"/>
              </w:rPr>
            </w:pPr>
            <w:r>
              <w:rPr>
                <w:rFonts w:ascii="Arial" w:hAnsi="Arial" w:cs="Arial"/>
                <w:sz w:val="24"/>
              </w:rPr>
              <w:t>16</w:t>
            </w:r>
          </w:p>
        </w:tc>
        <w:tc>
          <w:tcPr>
            <w:tcW w:w="2410" w:type="dxa"/>
            <w:tcBorders>
              <w:top w:val="single" w:sz="4" w:space="0" w:color="auto"/>
              <w:left w:val="single" w:sz="4" w:space="0" w:color="auto"/>
              <w:bottom w:val="single" w:sz="4" w:space="0" w:color="auto"/>
              <w:right w:val="single" w:sz="4" w:space="0" w:color="auto"/>
            </w:tcBorders>
            <w:vAlign w:val="center"/>
          </w:tcPr>
          <w:p w14:paraId="30F6E453" w14:textId="77777777" w:rsidR="00C53A5B" w:rsidRDefault="00000000">
            <w:pPr>
              <w:spacing w:line="360" w:lineRule="auto"/>
              <w:rPr>
                <w:rFonts w:ascii="Arial" w:hAnsi="Arial" w:cs="Arial"/>
                <w:sz w:val="24"/>
              </w:rPr>
            </w:pPr>
            <w:r>
              <w:rPr>
                <w:rFonts w:ascii="Arial" w:hAnsi="Arial" w:cs="Arial" w:hint="eastAsia"/>
                <w:sz w:val="24"/>
              </w:rPr>
              <w:t>上网行为管理</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0AA222B7" w14:textId="77777777" w:rsidR="00C53A5B" w:rsidRDefault="00000000">
            <w:pPr>
              <w:spacing w:line="360" w:lineRule="auto"/>
              <w:rPr>
                <w:rFonts w:ascii="Arial" w:hAnsi="Arial" w:cs="Arial"/>
                <w:sz w:val="24"/>
              </w:rPr>
            </w:pPr>
            <w:r>
              <w:rPr>
                <w:rFonts w:ascii="Arial" w:hAnsi="Arial" w:cs="Arial"/>
                <w:sz w:val="24"/>
              </w:rPr>
              <w:t>2</w:t>
            </w:r>
            <w:r>
              <w:rPr>
                <w:rFonts w:ascii="Arial" w:hAnsi="Arial" w:cs="Arial" w:hint="eastAsia"/>
                <w:sz w:val="24"/>
              </w:rPr>
              <w:t>台深信服</w:t>
            </w:r>
            <w:r>
              <w:rPr>
                <w:rFonts w:ascii="Arial" w:hAnsi="Arial" w:cs="Arial" w:hint="eastAsia"/>
                <w:sz w:val="24"/>
              </w:rPr>
              <w:t>AC-1000-B15020</w:t>
            </w:r>
          </w:p>
          <w:p w14:paraId="091A82CD" w14:textId="77777777" w:rsidR="00C53A5B" w:rsidRDefault="00000000">
            <w:pPr>
              <w:spacing w:line="360" w:lineRule="auto"/>
              <w:rPr>
                <w:rFonts w:ascii="Arial" w:hAnsi="Arial" w:cs="Arial"/>
                <w:sz w:val="24"/>
              </w:rPr>
            </w:pPr>
            <w:r>
              <w:rPr>
                <w:rFonts w:ascii="Arial" w:hAnsi="Arial" w:cs="Arial"/>
                <w:sz w:val="24"/>
              </w:rPr>
              <w:t>2</w:t>
            </w:r>
            <w:r>
              <w:rPr>
                <w:rFonts w:ascii="Arial" w:hAnsi="Arial" w:cs="Arial" w:hint="eastAsia"/>
                <w:sz w:val="24"/>
              </w:rPr>
              <w:t>台深信服</w:t>
            </w:r>
            <w:r>
              <w:rPr>
                <w:rFonts w:ascii="Arial" w:hAnsi="Arial" w:cs="Arial" w:hint="eastAsia"/>
                <w:sz w:val="24"/>
              </w:rPr>
              <w:t>ADBJ-130</w:t>
            </w:r>
          </w:p>
          <w:p w14:paraId="5918AE6A"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台新华三</w:t>
            </w:r>
            <w:r>
              <w:rPr>
                <w:rFonts w:ascii="Arial" w:hAnsi="Arial" w:cs="Arial" w:hint="eastAsia"/>
                <w:sz w:val="24"/>
              </w:rPr>
              <w:t>NS-ACG1000</w:t>
            </w:r>
          </w:p>
          <w:p w14:paraId="22E7FE56" w14:textId="77777777" w:rsidR="00C53A5B" w:rsidRDefault="00C53A5B">
            <w:pPr>
              <w:spacing w:line="360" w:lineRule="auto"/>
              <w:rPr>
                <w:rFonts w:ascii="Arial" w:hAnsi="Arial" w:cs="Arial"/>
                <w:sz w:val="24"/>
              </w:rPr>
            </w:pPr>
          </w:p>
        </w:tc>
        <w:tc>
          <w:tcPr>
            <w:tcW w:w="1539" w:type="dxa"/>
            <w:tcBorders>
              <w:top w:val="single" w:sz="4" w:space="0" w:color="auto"/>
              <w:left w:val="single" w:sz="4" w:space="0" w:color="auto"/>
              <w:bottom w:val="single" w:sz="4" w:space="0" w:color="auto"/>
              <w:right w:val="single" w:sz="4" w:space="0" w:color="auto"/>
            </w:tcBorders>
            <w:vAlign w:val="center"/>
          </w:tcPr>
          <w:p w14:paraId="3914FD50"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7546B842"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35179FC8"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66599365"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23136CC2" w14:textId="77777777">
        <w:tc>
          <w:tcPr>
            <w:tcW w:w="846" w:type="dxa"/>
            <w:tcBorders>
              <w:top w:val="single" w:sz="4" w:space="0" w:color="auto"/>
              <w:left w:val="single" w:sz="4" w:space="0" w:color="auto"/>
              <w:bottom w:val="single" w:sz="4" w:space="0" w:color="auto"/>
              <w:right w:val="single" w:sz="4" w:space="0" w:color="auto"/>
            </w:tcBorders>
            <w:vAlign w:val="center"/>
          </w:tcPr>
          <w:p w14:paraId="4A971BA6" w14:textId="77777777" w:rsidR="00C53A5B" w:rsidRDefault="00000000">
            <w:pPr>
              <w:spacing w:line="360" w:lineRule="auto"/>
              <w:jc w:val="center"/>
              <w:rPr>
                <w:rFonts w:ascii="Arial" w:hAnsi="Arial" w:cs="Arial"/>
                <w:sz w:val="24"/>
              </w:rPr>
            </w:pPr>
            <w:r>
              <w:rPr>
                <w:rFonts w:ascii="Arial" w:hAnsi="Arial" w:cs="Arial"/>
                <w:sz w:val="24"/>
              </w:rPr>
              <w:t>17</w:t>
            </w:r>
          </w:p>
        </w:tc>
        <w:tc>
          <w:tcPr>
            <w:tcW w:w="2410" w:type="dxa"/>
            <w:tcBorders>
              <w:top w:val="single" w:sz="4" w:space="0" w:color="auto"/>
              <w:left w:val="single" w:sz="4" w:space="0" w:color="auto"/>
              <w:bottom w:val="single" w:sz="4" w:space="0" w:color="auto"/>
              <w:right w:val="single" w:sz="4" w:space="0" w:color="auto"/>
            </w:tcBorders>
            <w:vAlign w:val="center"/>
          </w:tcPr>
          <w:p w14:paraId="220C9968" w14:textId="77777777" w:rsidR="00C53A5B" w:rsidRDefault="00000000">
            <w:pPr>
              <w:spacing w:line="360" w:lineRule="auto"/>
              <w:rPr>
                <w:rFonts w:ascii="Arial" w:hAnsi="Arial" w:cs="Arial"/>
                <w:sz w:val="24"/>
              </w:rPr>
            </w:pPr>
            <w:r>
              <w:rPr>
                <w:rFonts w:ascii="Arial" w:hAnsi="Arial" w:cs="Arial" w:hint="eastAsia"/>
                <w:sz w:val="24"/>
              </w:rPr>
              <w:t>网络安全审计</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5865E60C" w14:textId="77777777" w:rsidR="00C53A5B" w:rsidRDefault="00000000">
            <w:pPr>
              <w:spacing w:line="360" w:lineRule="auto"/>
              <w:rPr>
                <w:rFonts w:ascii="Arial" w:hAnsi="Arial" w:cs="Arial"/>
                <w:sz w:val="24"/>
              </w:rPr>
            </w:pPr>
            <w:r>
              <w:rPr>
                <w:rFonts w:ascii="Arial" w:hAnsi="Arial" w:cs="Arial"/>
                <w:sz w:val="24"/>
              </w:rPr>
              <w:t>3</w:t>
            </w:r>
            <w:r>
              <w:rPr>
                <w:rFonts w:ascii="Arial" w:hAnsi="Arial" w:cs="Arial" w:hint="eastAsia"/>
                <w:sz w:val="24"/>
              </w:rPr>
              <w:t>台绿盟</w:t>
            </w:r>
            <w:r>
              <w:rPr>
                <w:rFonts w:ascii="Arial" w:hAnsi="Arial" w:cs="Arial" w:hint="eastAsia"/>
                <w:sz w:val="24"/>
              </w:rPr>
              <w:t>SASNX3-L2230</w:t>
            </w:r>
          </w:p>
          <w:p w14:paraId="58374E33"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台绿盟</w:t>
            </w:r>
            <w:r>
              <w:rPr>
                <w:rFonts w:ascii="Arial" w:hAnsi="Arial" w:cs="Arial" w:hint="eastAsia"/>
                <w:sz w:val="24"/>
              </w:rPr>
              <w:t>SASNX3-HD4101</w:t>
            </w:r>
          </w:p>
        </w:tc>
        <w:tc>
          <w:tcPr>
            <w:tcW w:w="1539" w:type="dxa"/>
            <w:tcBorders>
              <w:top w:val="single" w:sz="4" w:space="0" w:color="auto"/>
              <w:left w:val="single" w:sz="4" w:space="0" w:color="auto"/>
              <w:bottom w:val="single" w:sz="4" w:space="0" w:color="auto"/>
              <w:right w:val="single" w:sz="4" w:space="0" w:color="auto"/>
            </w:tcBorders>
            <w:vAlign w:val="center"/>
          </w:tcPr>
          <w:p w14:paraId="5CBFCD52"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4534B7FA"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1282CEF6"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3F4A5E60"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1C5C37BD" w14:textId="77777777">
        <w:tc>
          <w:tcPr>
            <w:tcW w:w="846" w:type="dxa"/>
            <w:tcBorders>
              <w:top w:val="single" w:sz="4" w:space="0" w:color="auto"/>
              <w:left w:val="single" w:sz="4" w:space="0" w:color="auto"/>
              <w:bottom w:val="single" w:sz="4" w:space="0" w:color="auto"/>
              <w:right w:val="single" w:sz="4" w:space="0" w:color="auto"/>
            </w:tcBorders>
            <w:vAlign w:val="center"/>
          </w:tcPr>
          <w:p w14:paraId="3B4006D3" w14:textId="77777777" w:rsidR="00C53A5B" w:rsidRDefault="00000000">
            <w:pPr>
              <w:spacing w:line="360" w:lineRule="auto"/>
              <w:jc w:val="center"/>
              <w:rPr>
                <w:rFonts w:ascii="Arial" w:hAnsi="Arial" w:cs="Arial"/>
                <w:sz w:val="24"/>
              </w:rPr>
            </w:pPr>
            <w:r>
              <w:rPr>
                <w:rFonts w:ascii="Arial" w:hAnsi="Arial" w:cs="Arial"/>
                <w:sz w:val="24"/>
              </w:rPr>
              <w:t>18</w:t>
            </w:r>
          </w:p>
        </w:tc>
        <w:tc>
          <w:tcPr>
            <w:tcW w:w="2410" w:type="dxa"/>
            <w:tcBorders>
              <w:top w:val="single" w:sz="4" w:space="0" w:color="auto"/>
              <w:left w:val="single" w:sz="4" w:space="0" w:color="auto"/>
              <w:bottom w:val="single" w:sz="4" w:space="0" w:color="auto"/>
              <w:right w:val="single" w:sz="4" w:space="0" w:color="auto"/>
            </w:tcBorders>
            <w:vAlign w:val="center"/>
          </w:tcPr>
          <w:p w14:paraId="225296E9" w14:textId="77777777" w:rsidR="00C53A5B" w:rsidRDefault="00000000">
            <w:pPr>
              <w:spacing w:line="360" w:lineRule="auto"/>
              <w:rPr>
                <w:rFonts w:ascii="Arial" w:hAnsi="Arial" w:cs="Arial"/>
                <w:sz w:val="24"/>
              </w:rPr>
            </w:pPr>
            <w:r>
              <w:rPr>
                <w:rFonts w:ascii="Arial" w:hAnsi="Arial" w:cs="Arial" w:hint="eastAsia"/>
                <w:sz w:val="24"/>
              </w:rPr>
              <w:t>数据库审计</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55741C58" w14:textId="77777777" w:rsidR="00C53A5B" w:rsidRDefault="00000000">
            <w:pPr>
              <w:spacing w:line="360" w:lineRule="auto"/>
              <w:rPr>
                <w:rFonts w:ascii="Arial" w:hAnsi="Arial" w:cs="Arial"/>
                <w:sz w:val="24"/>
              </w:rPr>
            </w:pPr>
            <w:r>
              <w:rPr>
                <w:rFonts w:ascii="Arial" w:hAnsi="Arial" w:cs="Arial" w:hint="eastAsia"/>
                <w:sz w:val="24"/>
              </w:rPr>
              <w:t>3</w:t>
            </w:r>
            <w:r>
              <w:rPr>
                <w:rFonts w:ascii="Arial" w:hAnsi="Arial" w:cs="Arial" w:hint="eastAsia"/>
                <w:sz w:val="24"/>
              </w:rPr>
              <w:t>台绿盟</w:t>
            </w:r>
            <w:r>
              <w:rPr>
                <w:rFonts w:ascii="Arial" w:hAnsi="Arial" w:cs="Arial" w:hint="eastAsia"/>
                <w:sz w:val="24"/>
              </w:rPr>
              <w:t>DASNX3-WZ2200</w:t>
            </w:r>
          </w:p>
          <w:p w14:paraId="6270428B" w14:textId="77777777" w:rsidR="00C53A5B" w:rsidRDefault="00000000">
            <w:pPr>
              <w:spacing w:line="360" w:lineRule="auto"/>
              <w:rPr>
                <w:rFonts w:ascii="Arial" w:hAnsi="Arial" w:cs="Arial"/>
                <w:sz w:val="24"/>
              </w:rPr>
            </w:pPr>
            <w:r>
              <w:rPr>
                <w:rFonts w:ascii="Arial" w:hAnsi="Arial" w:cs="Arial" w:hint="eastAsia"/>
                <w:sz w:val="24"/>
              </w:rPr>
              <w:t>3</w:t>
            </w:r>
            <w:r>
              <w:rPr>
                <w:rFonts w:ascii="Arial" w:hAnsi="Arial" w:cs="Arial" w:hint="eastAsia"/>
                <w:sz w:val="24"/>
              </w:rPr>
              <w:t>台绿盟</w:t>
            </w:r>
            <w:r>
              <w:rPr>
                <w:rFonts w:ascii="Arial" w:hAnsi="Arial" w:cs="Arial" w:hint="eastAsia"/>
                <w:sz w:val="24"/>
              </w:rPr>
              <w:t>DAS1100</w:t>
            </w:r>
          </w:p>
        </w:tc>
        <w:tc>
          <w:tcPr>
            <w:tcW w:w="1539" w:type="dxa"/>
            <w:tcBorders>
              <w:top w:val="single" w:sz="4" w:space="0" w:color="auto"/>
              <w:left w:val="single" w:sz="4" w:space="0" w:color="auto"/>
              <w:bottom w:val="single" w:sz="4" w:space="0" w:color="auto"/>
              <w:right w:val="single" w:sz="4" w:space="0" w:color="auto"/>
            </w:tcBorders>
            <w:vAlign w:val="center"/>
          </w:tcPr>
          <w:p w14:paraId="07B5C1E4"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62DBF0D0"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2AB2431D"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13C58A6D"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22310BC7" w14:textId="77777777">
        <w:tc>
          <w:tcPr>
            <w:tcW w:w="846" w:type="dxa"/>
            <w:tcBorders>
              <w:top w:val="single" w:sz="4" w:space="0" w:color="auto"/>
              <w:left w:val="single" w:sz="4" w:space="0" w:color="auto"/>
              <w:bottom w:val="single" w:sz="4" w:space="0" w:color="auto"/>
              <w:right w:val="single" w:sz="4" w:space="0" w:color="auto"/>
            </w:tcBorders>
            <w:vAlign w:val="center"/>
          </w:tcPr>
          <w:p w14:paraId="18D313B9" w14:textId="77777777" w:rsidR="00C53A5B" w:rsidRDefault="00000000">
            <w:pPr>
              <w:spacing w:line="360" w:lineRule="auto"/>
              <w:jc w:val="center"/>
              <w:rPr>
                <w:rFonts w:ascii="Arial" w:hAnsi="Arial" w:cs="Arial"/>
                <w:sz w:val="24"/>
              </w:rPr>
            </w:pPr>
            <w:r>
              <w:rPr>
                <w:rFonts w:ascii="Arial" w:hAnsi="Arial" w:cs="Arial"/>
                <w:sz w:val="24"/>
              </w:rPr>
              <w:t>19</w:t>
            </w:r>
          </w:p>
        </w:tc>
        <w:tc>
          <w:tcPr>
            <w:tcW w:w="2410" w:type="dxa"/>
            <w:tcBorders>
              <w:top w:val="single" w:sz="4" w:space="0" w:color="auto"/>
              <w:left w:val="single" w:sz="4" w:space="0" w:color="auto"/>
              <w:bottom w:val="single" w:sz="4" w:space="0" w:color="auto"/>
              <w:right w:val="single" w:sz="4" w:space="0" w:color="auto"/>
            </w:tcBorders>
            <w:vAlign w:val="center"/>
          </w:tcPr>
          <w:p w14:paraId="74A84D50" w14:textId="77777777" w:rsidR="00C53A5B" w:rsidRDefault="00000000">
            <w:pPr>
              <w:spacing w:line="360" w:lineRule="auto"/>
              <w:rPr>
                <w:rFonts w:ascii="Arial" w:hAnsi="Arial" w:cs="Arial"/>
                <w:sz w:val="24"/>
              </w:rPr>
            </w:pPr>
            <w:r>
              <w:rPr>
                <w:rFonts w:ascii="Arial" w:hAnsi="Arial" w:cs="Arial" w:hint="eastAsia"/>
                <w:sz w:val="24"/>
              </w:rPr>
              <w:t>日志审计</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77AADD3C" w14:textId="77777777" w:rsidR="00C53A5B" w:rsidRDefault="00000000">
            <w:pPr>
              <w:spacing w:line="360" w:lineRule="auto"/>
              <w:rPr>
                <w:rFonts w:ascii="Arial" w:hAnsi="Arial" w:cs="Arial"/>
                <w:sz w:val="24"/>
              </w:rPr>
            </w:pPr>
            <w:r>
              <w:rPr>
                <w:rFonts w:ascii="Arial" w:hAnsi="Arial" w:cs="Arial"/>
                <w:sz w:val="24"/>
              </w:rPr>
              <w:t>1</w:t>
            </w:r>
            <w:r>
              <w:rPr>
                <w:rFonts w:ascii="Arial" w:hAnsi="Arial" w:cs="Arial"/>
                <w:sz w:val="24"/>
              </w:rPr>
              <w:t>台</w:t>
            </w:r>
            <w:r>
              <w:rPr>
                <w:rFonts w:ascii="Arial" w:hAnsi="Arial" w:cs="Arial" w:hint="eastAsia"/>
                <w:sz w:val="24"/>
              </w:rPr>
              <w:t>绿盟</w:t>
            </w:r>
            <w:r>
              <w:rPr>
                <w:rFonts w:ascii="Arial" w:hAnsi="Arial" w:cs="Arial"/>
                <w:sz w:val="24"/>
              </w:rPr>
              <w:t>LASNX-L6000</w:t>
            </w:r>
          </w:p>
          <w:p w14:paraId="70F64BA4"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台网神</w:t>
            </w:r>
            <w:r>
              <w:rPr>
                <w:rFonts w:ascii="Arial" w:hAnsi="Arial" w:cs="Arial" w:hint="eastAsia"/>
                <w:sz w:val="24"/>
              </w:rPr>
              <w:t xml:space="preserve"> LAR-R33M</w:t>
            </w:r>
          </w:p>
        </w:tc>
        <w:tc>
          <w:tcPr>
            <w:tcW w:w="1539" w:type="dxa"/>
            <w:tcBorders>
              <w:top w:val="single" w:sz="4" w:space="0" w:color="auto"/>
              <w:left w:val="single" w:sz="4" w:space="0" w:color="auto"/>
              <w:bottom w:val="single" w:sz="4" w:space="0" w:color="auto"/>
              <w:right w:val="single" w:sz="4" w:space="0" w:color="auto"/>
            </w:tcBorders>
            <w:vAlign w:val="center"/>
          </w:tcPr>
          <w:p w14:paraId="33C0D4BB"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07ADD10B"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323954EF"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5C7C28AB"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26DA918B" w14:textId="77777777">
        <w:tc>
          <w:tcPr>
            <w:tcW w:w="846" w:type="dxa"/>
            <w:tcBorders>
              <w:top w:val="single" w:sz="4" w:space="0" w:color="auto"/>
              <w:left w:val="single" w:sz="4" w:space="0" w:color="auto"/>
              <w:bottom w:val="single" w:sz="4" w:space="0" w:color="auto"/>
              <w:right w:val="single" w:sz="4" w:space="0" w:color="auto"/>
            </w:tcBorders>
            <w:vAlign w:val="center"/>
          </w:tcPr>
          <w:p w14:paraId="4E9D9B19" w14:textId="77777777" w:rsidR="00C53A5B" w:rsidRDefault="00000000">
            <w:pPr>
              <w:spacing w:line="360" w:lineRule="auto"/>
              <w:jc w:val="center"/>
              <w:rPr>
                <w:rFonts w:ascii="Arial" w:hAnsi="Arial" w:cs="Arial"/>
                <w:sz w:val="24"/>
              </w:rPr>
            </w:pPr>
            <w:r>
              <w:rPr>
                <w:rFonts w:ascii="Arial" w:hAnsi="Arial" w:cs="Arial"/>
                <w:sz w:val="24"/>
              </w:rPr>
              <w:t>20</w:t>
            </w:r>
          </w:p>
        </w:tc>
        <w:tc>
          <w:tcPr>
            <w:tcW w:w="2410" w:type="dxa"/>
            <w:tcBorders>
              <w:top w:val="single" w:sz="4" w:space="0" w:color="auto"/>
              <w:left w:val="single" w:sz="4" w:space="0" w:color="auto"/>
              <w:bottom w:val="single" w:sz="4" w:space="0" w:color="auto"/>
              <w:right w:val="single" w:sz="4" w:space="0" w:color="auto"/>
            </w:tcBorders>
            <w:vAlign w:val="center"/>
          </w:tcPr>
          <w:p w14:paraId="0F53E4B4" w14:textId="77777777" w:rsidR="00C53A5B" w:rsidRDefault="00000000">
            <w:pPr>
              <w:spacing w:line="360" w:lineRule="auto"/>
              <w:rPr>
                <w:rFonts w:ascii="Arial" w:hAnsi="Arial" w:cs="Arial"/>
                <w:sz w:val="24"/>
              </w:rPr>
            </w:pPr>
            <w:r>
              <w:rPr>
                <w:rFonts w:ascii="Arial" w:hAnsi="Arial" w:cs="Arial" w:hint="eastAsia"/>
                <w:sz w:val="24"/>
              </w:rPr>
              <w:t>运维审计系统</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20797FF8" w14:textId="77777777" w:rsidR="00C53A5B" w:rsidRDefault="00000000">
            <w:pPr>
              <w:spacing w:line="360" w:lineRule="auto"/>
              <w:rPr>
                <w:rFonts w:ascii="Arial" w:hAnsi="Arial" w:cs="Arial"/>
                <w:sz w:val="24"/>
              </w:rPr>
            </w:pPr>
            <w:r>
              <w:rPr>
                <w:rFonts w:ascii="Arial" w:hAnsi="Arial" w:cs="Arial" w:hint="eastAsia"/>
                <w:sz w:val="24"/>
              </w:rPr>
              <w:t>2</w:t>
            </w:r>
            <w:r>
              <w:rPr>
                <w:rFonts w:ascii="Arial" w:hAnsi="Arial" w:cs="Arial" w:hint="eastAsia"/>
                <w:sz w:val="24"/>
              </w:rPr>
              <w:t>台思福迪</w:t>
            </w:r>
            <w:r>
              <w:rPr>
                <w:rFonts w:ascii="Arial" w:hAnsi="Arial" w:cs="Arial" w:hint="eastAsia"/>
                <w:sz w:val="24"/>
              </w:rPr>
              <w:t>LogBase-B4890</w:t>
            </w:r>
          </w:p>
        </w:tc>
        <w:tc>
          <w:tcPr>
            <w:tcW w:w="1539" w:type="dxa"/>
            <w:tcBorders>
              <w:top w:val="single" w:sz="4" w:space="0" w:color="auto"/>
              <w:left w:val="single" w:sz="4" w:space="0" w:color="auto"/>
              <w:bottom w:val="single" w:sz="4" w:space="0" w:color="auto"/>
              <w:right w:val="single" w:sz="4" w:space="0" w:color="auto"/>
            </w:tcBorders>
            <w:vAlign w:val="center"/>
          </w:tcPr>
          <w:p w14:paraId="702F17DF"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59B3AA7D"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5CA06D94"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11989D63"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77408713" w14:textId="77777777">
        <w:tc>
          <w:tcPr>
            <w:tcW w:w="846" w:type="dxa"/>
            <w:tcBorders>
              <w:top w:val="single" w:sz="4" w:space="0" w:color="auto"/>
              <w:left w:val="single" w:sz="4" w:space="0" w:color="auto"/>
              <w:bottom w:val="single" w:sz="4" w:space="0" w:color="auto"/>
              <w:right w:val="single" w:sz="4" w:space="0" w:color="auto"/>
            </w:tcBorders>
            <w:vAlign w:val="center"/>
          </w:tcPr>
          <w:p w14:paraId="2A0E4C47" w14:textId="77777777" w:rsidR="00C53A5B" w:rsidRDefault="00000000">
            <w:pPr>
              <w:spacing w:line="360" w:lineRule="auto"/>
              <w:jc w:val="center"/>
              <w:rPr>
                <w:rFonts w:ascii="Arial" w:hAnsi="Arial" w:cs="Arial"/>
                <w:sz w:val="24"/>
              </w:rPr>
            </w:pPr>
            <w:r>
              <w:rPr>
                <w:rFonts w:ascii="Arial" w:hAnsi="Arial" w:cs="Arial"/>
                <w:sz w:val="24"/>
              </w:rPr>
              <w:t>21</w:t>
            </w:r>
          </w:p>
        </w:tc>
        <w:tc>
          <w:tcPr>
            <w:tcW w:w="2410" w:type="dxa"/>
            <w:tcBorders>
              <w:top w:val="single" w:sz="4" w:space="0" w:color="auto"/>
              <w:left w:val="single" w:sz="4" w:space="0" w:color="auto"/>
              <w:bottom w:val="single" w:sz="4" w:space="0" w:color="auto"/>
              <w:right w:val="single" w:sz="4" w:space="0" w:color="auto"/>
            </w:tcBorders>
            <w:vAlign w:val="center"/>
          </w:tcPr>
          <w:p w14:paraId="0190FDEA" w14:textId="77777777" w:rsidR="00C53A5B" w:rsidRDefault="00000000">
            <w:pPr>
              <w:spacing w:line="360" w:lineRule="auto"/>
              <w:rPr>
                <w:rFonts w:ascii="Arial" w:hAnsi="Arial" w:cs="Arial"/>
                <w:sz w:val="24"/>
              </w:rPr>
            </w:pPr>
            <w:r>
              <w:rPr>
                <w:rFonts w:ascii="Arial" w:hAnsi="Arial" w:cs="Arial" w:hint="eastAsia"/>
                <w:sz w:val="24"/>
              </w:rPr>
              <w:t>威胁防护系统</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32699D60"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台绿盟</w:t>
            </w:r>
            <w:r>
              <w:rPr>
                <w:rFonts w:ascii="Arial" w:hAnsi="Arial" w:cs="Arial" w:hint="eastAsia"/>
                <w:sz w:val="24"/>
              </w:rPr>
              <w:t>TACHX3-AC2500</w:t>
            </w:r>
          </w:p>
        </w:tc>
        <w:tc>
          <w:tcPr>
            <w:tcW w:w="1539" w:type="dxa"/>
            <w:tcBorders>
              <w:top w:val="single" w:sz="4" w:space="0" w:color="auto"/>
              <w:left w:val="single" w:sz="4" w:space="0" w:color="auto"/>
              <w:bottom w:val="single" w:sz="4" w:space="0" w:color="auto"/>
              <w:right w:val="single" w:sz="4" w:space="0" w:color="auto"/>
            </w:tcBorders>
            <w:vAlign w:val="center"/>
          </w:tcPr>
          <w:p w14:paraId="18C73B87"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2E436C3E"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6B9C5F93"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690B72D0"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7E549C14" w14:textId="77777777">
        <w:tc>
          <w:tcPr>
            <w:tcW w:w="846" w:type="dxa"/>
            <w:tcBorders>
              <w:top w:val="single" w:sz="4" w:space="0" w:color="auto"/>
              <w:left w:val="single" w:sz="4" w:space="0" w:color="auto"/>
              <w:bottom w:val="single" w:sz="4" w:space="0" w:color="auto"/>
              <w:right w:val="single" w:sz="4" w:space="0" w:color="auto"/>
            </w:tcBorders>
            <w:vAlign w:val="center"/>
          </w:tcPr>
          <w:p w14:paraId="018AEB3A" w14:textId="77777777" w:rsidR="00C53A5B" w:rsidRDefault="00C53A5B">
            <w:pPr>
              <w:spacing w:line="360" w:lineRule="auto"/>
              <w:jc w:val="center"/>
              <w:rPr>
                <w:rFonts w:ascii="Arial" w:hAnsi="Arial" w:cs="Arial"/>
                <w:sz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496EC558" w14:textId="77777777" w:rsidR="00C53A5B" w:rsidRDefault="00000000">
            <w:pPr>
              <w:spacing w:line="360" w:lineRule="auto"/>
              <w:rPr>
                <w:rFonts w:ascii="Arial" w:hAnsi="Arial" w:cs="Arial"/>
                <w:sz w:val="24"/>
              </w:rPr>
            </w:pPr>
            <w:r>
              <w:rPr>
                <w:rFonts w:ascii="Arial" w:hAnsi="Arial" w:cs="Arial" w:hint="eastAsia"/>
                <w:sz w:val="24"/>
              </w:rPr>
              <w:t>A</w:t>
            </w:r>
            <w:r>
              <w:rPr>
                <w:rFonts w:ascii="Arial" w:hAnsi="Arial" w:cs="Arial"/>
                <w:sz w:val="24"/>
              </w:rPr>
              <w:t>PT</w:t>
            </w:r>
            <w:r>
              <w:rPr>
                <w:rFonts w:ascii="Arial" w:hAnsi="Arial" w:cs="Arial"/>
                <w:sz w:val="24"/>
              </w:rPr>
              <w:t>攻击预警平台</w:t>
            </w:r>
          </w:p>
        </w:tc>
        <w:tc>
          <w:tcPr>
            <w:tcW w:w="4536" w:type="dxa"/>
            <w:tcBorders>
              <w:top w:val="single" w:sz="4" w:space="0" w:color="auto"/>
              <w:left w:val="single" w:sz="4" w:space="0" w:color="auto"/>
              <w:bottom w:val="single" w:sz="4" w:space="0" w:color="auto"/>
              <w:right w:val="single" w:sz="4" w:space="0" w:color="auto"/>
            </w:tcBorders>
            <w:vAlign w:val="center"/>
          </w:tcPr>
          <w:p w14:paraId="3995A06E"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台安恒</w:t>
            </w:r>
            <w:r>
              <w:rPr>
                <w:rFonts w:ascii="Arial" w:hAnsi="Arial" w:cs="Arial" w:hint="eastAsia"/>
                <w:sz w:val="24"/>
              </w:rPr>
              <w:t>DAS-APT-3850</w:t>
            </w:r>
          </w:p>
        </w:tc>
        <w:tc>
          <w:tcPr>
            <w:tcW w:w="1539" w:type="dxa"/>
            <w:tcBorders>
              <w:top w:val="single" w:sz="4" w:space="0" w:color="auto"/>
              <w:left w:val="single" w:sz="4" w:space="0" w:color="auto"/>
              <w:bottom w:val="single" w:sz="4" w:space="0" w:color="auto"/>
              <w:right w:val="single" w:sz="4" w:space="0" w:color="auto"/>
            </w:tcBorders>
            <w:vAlign w:val="center"/>
          </w:tcPr>
          <w:p w14:paraId="3C386AA3" w14:textId="77777777" w:rsidR="00C53A5B" w:rsidRDefault="00C53A5B">
            <w:pPr>
              <w:spacing w:line="360" w:lineRule="auto"/>
              <w:ind w:leftChars="-51" w:left="-106" w:hanging="1"/>
              <w:jc w:val="center"/>
              <w:rPr>
                <w:rFonts w:ascii="Arial" w:hAnsi="Arial" w:cs="Arial"/>
                <w:sz w:val="24"/>
              </w:rPr>
            </w:pPr>
          </w:p>
        </w:tc>
        <w:tc>
          <w:tcPr>
            <w:tcW w:w="1296" w:type="dxa"/>
            <w:tcBorders>
              <w:top w:val="single" w:sz="4" w:space="0" w:color="auto"/>
              <w:left w:val="single" w:sz="4" w:space="0" w:color="auto"/>
              <w:bottom w:val="single" w:sz="4" w:space="0" w:color="auto"/>
              <w:right w:val="single" w:sz="4" w:space="0" w:color="auto"/>
            </w:tcBorders>
            <w:vAlign w:val="center"/>
          </w:tcPr>
          <w:p w14:paraId="5B5FBE6A" w14:textId="77777777" w:rsidR="00C53A5B" w:rsidRDefault="00C53A5B">
            <w:pPr>
              <w:spacing w:line="360" w:lineRule="auto"/>
              <w:ind w:firstLineChars="14" w:firstLine="34"/>
              <w:jc w:val="center"/>
              <w:rPr>
                <w:rFonts w:ascii="Arial" w:hAnsi="Arial" w:cs="Arial"/>
                <w:sz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318C220" w14:textId="77777777" w:rsidR="00C53A5B" w:rsidRDefault="00C53A5B">
            <w:pPr>
              <w:spacing w:line="360" w:lineRule="auto"/>
              <w:ind w:firstLineChars="27" w:firstLine="65"/>
              <w:jc w:val="center"/>
              <w:rPr>
                <w:rFonts w:ascii="Arial" w:hAnsi="Arial" w:cs="Arial"/>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7DC0264" w14:textId="77777777" w:rsidR="00C53A5B" w:rsidRDefault="00C53A5B">
            <w:pPr>
              <w:spacing w:line="360" w:lineRule="auto"/>
              <w:jc w:val="center"/>
              <w:rPr>
                <w:rFonts w:ascii="Arial" w:hAnsi="Arial" w:cs="Arial"/>
                <w:sz w:val="24"/>
              </w:rPr>
            </w:pPr>
          </w:p>
        </w:tc>
      </w:tr>
      <w:tr w:rsidR="00C53A5B" w14:paraId="0AAB83E1" w14:textId="77777777">
        <w:tc>
          <w:tcPr>
            <w:tcW w:w="846" w:type="dxa"/>
            <w:tcBorders>
              <w:top w:val="single" w:sz="4" w:space="0" w:color="auto"/>
              <w:left w:val="single" w:sz="4" w:space="0" w:color="auto"/>
              <w:bottom w:val="single" w:sz="4" w:space="0" w:color="auto"/>
              <w:right w:val="single" w:sz="4" w:space="0" w:color="auto"/>
            </w:tcBorders>
            <w:vAlign w:val="center"/>
          </w:tcPr>
          <w:p w14:paraId="0EF4B5BD" w14:textId="77777777" w:rsidR="00C53A5B" w:rsidRDefault="00000000">
            <w:pPr>
              <w:spacing w:line="360" w:lineRule="auto"/>
              <w:jc w:val="center"/>
              <w:rPr>
                <w:rFonts w:ascii="Arial" w:hAnsi="Arial" w:cs="Arial"/>
                <w:sz w:val="24"/>
              </w:rPr>
            </w:pPr>
            <w:r>
              <w:rPr>
                <w:rFonts w:ascii="Arial" w:hAnsi="Arial" w:cs="Arial"/>
                <w:sz w:val="24"/>
              </w:rPr>
              <w:t>22</w:t>
            </w:r>
          </w:p>
        </w:tc>
        <w:tc>
          <w:tcPr>
            <w:tcW w:w="2410" w:type="dxa"/>
            <w:tcBorders>
              <w:top w:val="single" w:sz="4" w:space="0" w:color="auto"/>
              <w:left w:val="single" w:sz="4" w:space="0" w:color="auto"/>
              <w:bottom w:val="single" w:sz="4" w:space="0" w:color="auto"/>
              <w:right w:val="single" w:sz="4" w:space="0" w:color="auto"/>
            </w:tcBorders>
            <w:vAlign w:val="center"/>
          </w:tcPr>
          <w:p w14:paraId="5CECBA8C" w14:textId="77777777" w:rsidR="00C53A5B" w:rsidRDefault="00000000">
            <w:pPr>
              <w:spacing w:line="360" w:lineRule="auto"/>
              <w:rPr>
                <w:rFonts w:ascii="Arial" w:hAnsi="Arial" w:cs="Arial"/>
                <w:sz w:val="24"/>
              </w:rPr>
            </w:pPr>
            <w:r>
              <w:rPr>
                <w:rFonts w:ascii="Arial" w:hAnsi="Arial" w:cs="Arial" w:hint="eastAsia"/>
                <w:sz w:val="24"/>
              </w:rPr>
              <w:t>态势感知</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00BD711E"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台绿盟</w:t>
            </w:r>
            <w:r>
              <w:rPr>
                <w:rFonts w:ascii="Arial" w:hAnsi="Arial" w:cs="Arial" w:hint="eastAsia"/>
                <w:sz w:val="24"/>
              </w:rPr>
              <w:t>ESP-H</w:t>
            </w:r>
          </w:p>
        </w:tc>
        <w:tc>
          <w:tcPr>
            <w:tcW w:w="1539" w:type="dxa"/>
            <w:tcBorders>
              <w:top w:val="single" w:sz="4" w:space="0" w:color="auto"/>
              <w:left w:val="single" w:sz="4" w:space="0" w:color="auto"/>
              <w:bottom w:val="single" w:sz="4" w:space="0" w:color="auto"/>
              <w:right w:val="single" w:sz="4" w:space="0" w:color="auto"/>
            </w:tcBorders>
            <w:vAlign w:val="center"/>
          </w:tcPr>
          <w:p w14:paraId="7EA940B8"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3E24D538"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2614ACD2"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0236C836"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5807E73E" w14:textId="77777777">
        <w:tc>
          <w:tcPr>
            <w:tcW w:w="846" w:type="dxa"/>
            <w:tcBorders>
              <w:top w:val="single" w:sz="4" w:space="0" w:color="auto"/>
              <w:left w:val="single" w:sz="4" w:space="0" w:color="auto"/>
              <w:bottom w:val="single" w:sz="4" w:space="0" w:color="auto"/>
              <w:right w:val="single" w:sz="4" w:space="0" w:color="auto"/>
            </w:tcBorders>
            <w:vAlign w:val="center"/>
          </w:tcPr>
          <w:p w14:paraId="70EF146C" w14:textId="77777777" w:rsidR="00C53A5B" w:rsidRDefault="00000000">
            <w:pPr>
              <w:spacing w:line="360" w:lineRule="auto"/>
              <w:jc w:val="center"/>
              <w:rPr>
                <w:rFonts w:ascii="Arial" w:hAnsi="Arial" w:cs="Arial"/>
                <w:sz w:val="24"/>
              </w:rPr>
            </w:pPr>
            <w:r>
              <w:rPr>
                <w:rFonts w:ascii="Arial" w:hAnsi="Arial" w:cs="Arial"/>
                <w:sz w:val="24"/>
              </w:rPr>
              <w:t>23</w:t>
            </w:r>
          </w:p>
        </w:tc>
        <w:tc>
          <w:tcPr>
            <w:tcW w:w="2410" w:type="dxa"/>
            <w:tcBorders>
              <w:top w:val="single" w:sz="4" w:space="0" w:color="auto"/>
              <w:left w:val="single" w:sz="4" w:space="0" w:color="auto"/>
              <w:bottom w:val="single" w:sz="4" w:space="0" w:color="auto"/>
              <w:right w:val="single" w:sz="4" w:space="0" w:color="auto"/>
            </w:tcBorders>
            <w:vAlign w:val="center"/>
          </w:tcPr>
          <w:p w14:paraId="1EEF6139" w14:textId="77777777" w:rsidR="00C53A5B" w:rsidRDefault="00000000">
            <w:pPr>
              <w:spacing w:line="360" w:lineRule="auto"/>
              <w:rPr>
                <w:rFonts w:ascii="Arial" w:hAnsi="Arial" w:cs="Arial"/>
                <w:sz w:val="24"/>
              </w:rPr>
            </w:pPr>
            <w:r>
              <w:rPr>
                <w:rFonts w:ascii="Arial" w:hAnsi="Arial" w:cs="Arial" w:hint="eastAsia"/>
                <w:sz w:val="24"/>
              </w:rPr>
              <w:t>网页防篡改</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607184EC"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台绿盟</w:t>
            </w:r>
            <w:r>
              <w:rPr>
                <w:rFonts w:ascii="Arial" w:hAnsi="Arial" w:cs="Arial" w:hint="eastAsia"/>
                <w:sz w:val="24"/>
              </w:rPr>
              <w:t>WAFH-P</w:t>
            </w:r>
          </w:p>
        </w:tc>
        <w:tc>
          <w:tcPr>
            <w:tcW w:w="1539" w:type="dxa"/>
            <w:tcBorders>
              <w:top w:val="single" w:sz="4" w:space="0" w:color="auto"/>
              <w:left w:val="single" w:sz="4" w:space="0" w:color="auto"/>
              <w:bottom w:val="single" w:sz="4" w:space="0" w:color="auto"/>
              <w:right w:val="single" w:sz="4" w:space="0" w:color="auto"/>
            </w:tcBorders>
            <w:vAlign w:val="center"/>
          </w:tcPr>
          <w:p w14:paraId="7E053AEE"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29B2BD90"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491F15F4"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489A06E9"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60ABF1E5" w14:textId="77777777">
        <w:tc>
          <w:tcPr>
            <w:tcW w:w="846" w:type="dxa"/>
            <w:tcBorders>
              <w:top w:val="single" w:sz="4" w:space="0" w:color="auto"/>
              <w:left w:val="single" w:sz="4" w:space="0" w:color="auto"/>
              <w:bottom w:val="single" w:sz="4" w:space="0" w:color="auto"/>
              <w:right w:val="single" w:sz="4" w:space="0" w:color="auto"/>
            </w:tcBorders>
            <w:vAlign w:val="center"/>
          </w:tcPr>
          <w:p w14:paraId="423F241E" w14:textId="77777777" w:rsidR="00C53A5B" w:rsidRDefault="00000000">
            <w:pPr>
              <w:spacing w:line="360" w:lineRule="auto"/>
              <w:jc w:val="center"/>
              <w:rPr>
                <w:rFonts w:ascii="Arial" w:hAnsi="Arial" w:cs="Arial"/>
                <w:sz w:val="24"/>
              </w:rPr>
            </w:pPr>
            <w:r>
              <w:rPr>
                <w:rFonts w:ascii="Arial" w:hAnsi="Arial" w:cs="Arial" w:hint="eastAsia"/>
                <w:sz w:val="24"/>
              </w:rPr>
              <w:t>2</w:t>
            </w:r>
            <w:r>
              <w:rPr>
                <w:rFonts w:ascii="Arial" w:hAnsi="Arial" w:cs="Arial"/>
                <w:sz w:val="24"/>
              </w:rPr>
              <w:t>4</w:t>
            </w:r>
          </w:p>
        </w:tc>
        <w:tc>
          <w:tcPr>
            <w:tcW w:w="2410" w:type="dxa"/>
            <w:tcBorders>
              <w:top w:val="single" w:sz="4" w:space="0" w:color="auto"/>
              <w:left w:val="single" w:sz="4" w:space="0" w:color="auto"/>
              <w:bottom w:val="single" w:sz="4" w:space="0" w:color="auto"/>
              <w:right w:val="single" w:sz="4" w:space="0" w:color="auto"/>
            </w:tcBorders>
            <w:vAlign w:val="center"/>
          </w:tcPr>
          <w:p w14:paraId="0B5970A3" w14:textId="77777777" w:rsidR="00C53A5B" w:rsidRDefault="00000000">
            <w:pPr>
              <w:spacing w:line="360" w:lineRule="auto"/>
              <w:rPr>
                <w:rFonts w:ascii="Arial" w:hAnsi="Arial" w:cs="Arial"/>
                <w:sz w:val="24"/>
              </w:rPr>
            </w:pPr>
            <w:r>
              <w:rPr>
                <w:rFonts w:ascii="Arial" w:hAnsi="Arial" w:cs="Arial" w:hint="eastAsia"/>
                <w:sz w:val="24"/>
              </w:rPr>
              <w:t>漏洞扫描</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0142D99C" w14:textId="77777777" w:rsidR="00C53A5B" w:rsidRDefault="00000000">
            <w:pPr>
              <w:spacing w:line="360" w:lineRule="auto"/>
              <w:rPr>
                <w:rFonts w:ascii="Arial" w:hAnsi="Arial" w:cs="Arial"/>
                <w:sz w:val="24"/>
              </w:rPr>
            </w:pPr>
            <w:r>
              <w:rPr>
                <w:rFonts w:ascii="Arial" w:hAnsi="Arial" w:cs="Arial"/>
                <w:sz w:val="24"/>
              </w:rPr>
              <w:t>1</w:t>
            </w:r>
            <w:r>
              <w:rPr>
                <w:rFonts w:ascii="Arial" w:hAnsi="Arial" w:cs="Arial" w:hint="eastAsia"/>
                <w:sz w:val="24"/>
              </w:rPr>
              <w:t>台绿盟</w:t>
            </w:r>
            <w:r>
              <w:rPr>
                <w:rFonts w:ascii="Arial" w:hAnsi="Arial" w:cs="Arial"/>
                <w:sz w:val="24"/>
              </w:rPr>
              <w:t xml:space="preserve">NX3 </w:t>
            </w:r>
          </w:p>
        </w:tc>
        <w:tc>
          <w:tcPr>
            <w:tcW w:w="1539" w:type="dxa"/>
            <w:tcBorders>
              <w:top w:val="single" w:sz="4" w:space="0" w:color="auto"/>
              <w:left w:val="single" w:sz="4" w:space="0" w:color="auto"/>
              <w:bottom w:val="single" w:sz="4" w:space="0" w:color="auto"/>
              <w:right w:val="single" w:sz="4" w:space="0" w:color="auto"/>
            </w:tcBorders>
            <w:vAlign w:val="center"/>
          </w:tcPr>
          <w:p w14:paraId="7CA2F894"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13274DD7"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65E1EAB9"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26F6AF33"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7201FF45" w14:textId="77777777">
        <w:tc>
          <w:tcPr>
            <w:tcW w:w="846" w:type="dxa"/>
            <w:tcBorders>
              <w:top w:val="single" w:sz="4" w:space="0" w:color="auto"/>
              <w:left w:val="single" w:sz="4" w:space="0" w:color="auto"/>
              <w:bottom w:val="single" w:sz="4" w:space="0" w:color="auto"/>
              <w:right w:val="single" w:sz="4" w:space="0" w:color="auto"/>
            </w:tcBorders>
            <w:vAlign w:val="center"/>
          </w:tcPr>
          <w:p w14:paraId="3F6BCB23" w14:textId="77777777" w:rsidR="00C53A5B" w:rsidRDefault="00000000">
            <w:pPr>
              <w:spacing w:line="360" w:lineRule="auto"/>
              <w:jc w:val="center"/>
              <w:rPr>
                <w:rFonts w:ascii="Arial" w:hAnsi="Arial" w:cs="Arial"/>
                <w:sz w:val="24"/>
              </w:rPr>
            </w:pPr>
            <w:r>
              <w:rPr>
                <w:rFonts w:ascii="Arial" w:hAnsi="Arial" w:cs="Arial" w:hint="eastAsia"/>
                <w:sz w:val="24"/>
              </w:rPr>
              <w:lastRenderedPageBreak/>
              <w:t>2</w:t>
            </w:r>
            <w:r>
              <w:rPr>
                <w:rFonts w:ascii="Arial" w:hAnsi="Arial" w:cs="Arial"/>
                <w:sz w:val="24"/>
              </w:rPr>
              <w:t>5</w:t>
            </w:r>
          </w:p>
        </w:tc>
        <w:tc>
          <w:tcPr>
            <w:tcW w:w="2410" w:type="dxa"/>
            <w:tcBorders>
              <w:top w:val="single" w:sz="4" w:space="0" w:color="auto"/>
              <w:left w:val="single" w:sz="4" w:space="0" w:color="auto"/>
              <w:bottom w:val="single" w:sz="4" w:space="0" w:color="auto"/>
              <w:right w:val="single" w:sz="4" w:space="0" w:color="auto"/>
            </w:tcBorders>
            <w:vAlign w:val="center"/>
          </w:tcPr>
          <w:p w14:paraId="255CDB9A" w14:textId="77777777" w:rsidR="00C53A5B" w:rsidRDefault="00000000">
            <w:pPr>
              <w:spacing w:line="360" w:lineRule="auto"/>
              <w:rPr>
                <w:rFonts w:ascii="Arial" w:hAnsi="Arial" w:cs="Arial"/>
                <w:sz w:val="24"/>
              </w:rPr>
            </w:pPr>
            <w:r>
              <w:rPr>
                <w:rFonts w:ascii="Arial" w:hAnsi="Arial" w:cs="Arial" w:hint="eastAsia"/>
                <w:sz w:val="24"/>
              </w:rPr>
              <w:t>杀毒软件及服务器杀毒控制台维护</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76616D45" w14:textId="77777777" w:rsidR="00C53A5B" w:rsidRDefault="00000000">
            <w:pPr>
              <w:spacing w:line="360" w:lineRule="auto"/>
              <w:rPr>
                <w:rFonts w:ascii="Arial" w:hAnsi="Arial" w:cs="Arial"/>
                <w:sz w:val="24"/>
              </w:rPr>
            </w:pPr>
            <w:r>
              <w:rPr>
                <w:rFonts w:ascii="Arial" w:hAnsi="Arial" w:cs="Arial"/>
                <w:sz w:val="24"/>
              </w:rPr>
              <w:t>1</w:t>
            </w:r>
            <w:r>
              <w:rPr>
                <w:rFonts w:ascii="Arial" w:hAnsi="Arial" w:cs="Arial" w:hint="eastAsia"/>
                <w:sz w:val="24"/>
              </w:rPr>
              <w:t>套冠群金辰</w:t>
            </w:r>
            <w:r>
              <w:rPr>
                <w:rFonts w:ascii="Arial" w:hAnsi="Arial" w:cs="Arial"/>
                <w:sz w:val="24"/>
              </w:rPr>
              <w:t>KILL</w:t>
            </w:r>
          </w:p>
          <w:p w14:paraId="12A9F777"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hint="eastAsia"/>
                <w:sz w:val="24"/>
              </w:rPr>
              <w:t>套天擎防病毒系统</w:t>
            </w:r>
          </w:p>
        </w:tc>
        <w:tc>
          <w:tcPr>
            <w:tcW w:w="1539" w:type="dxa"/>
            <w:tcBorders>
              <w:top w:val="single" w:sz="4" w:space="0" w:color="auto"/>
              <w:left w:val="single" w:sz="4" w:space="0" w:color="auto"/>
              <w:bottom w:val="single" w:sz="4" w:space="0" w:color="auto"/>
              <w:right w:val="single" w:sz="4" w:space="0" w:color="auto"/>
            </w:tcBorders>
            <w:vAlign w:val="center"/>
          </w:tcPr>
          <w:p w14:paraId="1D874C66"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6A8AB96C"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4F"/>
            </w:r>
          </w:p>
        </w:tc>
        <w:tc>
          <w:tcPr>
            <w:tcW w:w="1560" w:type="dxa"/>
            <w:tcBorders>
              <w:top w:val="single" w:sz="4" w:space="0" w:color="auto"/>
              <w:left w:val="single" w:sz="4" w:space="0" w:color="auto"/>
              <w:bottom w:val="single" w:sz="4" w:space="0" w:color="auto"/>
              <w:right w:val="single" w:sz="4" w:space="0" w:color="auto"/>
            </w:tcBorders>
            <w:vAlign w:val="center"/>
          </w:tcPr>
          <w:p w14:paraId="66F8524D"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5F7A4DA8" w14:textId="77777777" w:rsidR="00C53A5B" w:rsidRDefault="00000000">
            <w:pPr>
              <w:spacing w:line="360" w:lineRule="auto"/>
              <w:jc w:val="center"/>
              <w:rPr>
                <w:rFonts w:ascii="Arial" w:hAnsi="Arial" w:cs="Arial"/>
                <w:sz w:val="24"/>
              </w:rPr>
            </w:pPr>
            <w:r>
              <w:rPr>
                <w:rFonts w:ascii="Arial" w:hAnsi="Arial" w:cs="Arial"/>
                <w:sz w:val="24"/>
              </w:rPr>
              <w:sym w:font="Wingdings 2" w:char="F050"/>
            </w:r>
          </w:p>
        </w:tc>
      </w:tr>
      <w:tr w:rsidR="00C53A5B" w14:paraId="79FA2998" w14:textId="77777777">
        <w:tc>
          <w:tcPr>
            <w:tcW w:w="846" w:type="dxa"/>
            <w:tcBorders>
              <w:top w:val="single" w:sz="4" w:space="0" w:color="auto"/>
              <w:left w:val="single" w:sz="4" w:space="0" w:color="auto"/>
              <w:bottom w:val="single" w:sz="4" w:space="0" w:color="auto"/>
              <w:right w:val="single" w:sz="4" w:space="0" w:color="auto"/>
            </w:tcBorders>
            <w:vAlign w:val="center"/>
          </w:tcPr>
          <w:p w14:paraId="51AAE0B8" w14:textId="77777777" w:rsidR="00C53A5B" w:rsidRDefault="00000000">
            <w:pPr>
              <w:spacing w:line="360" w:lineRule="auto"/>
              <w:jc w:val="center"/>
              <w:rPr>
                <w:rFonts w:ascii="Arial" w:hAnsi="Arial" w:cs="Arial"/>
                <w:sz w:val="24"/>
              </w:rPr>
            </w:pPr>
            <w:r>
              <w:rPr>
                <w:rFonts w:ascii="Arial" w:hAnsi="Arial" w:cs="Arial" w:hint="eastAsia"/>
                <w:sz w:val="24"/>
              </w:rPr>
              <w:t>2</w:t>
            </w:r>
            <w:r>
              <w:rPr>
                <w:rFonts w:ascii="Arial" w:hAnsi="Arial" w:cs="Arial"/>
                <w:sz w:val="24"/>
              </w:rPr>
              <w:t>6</w:t>
            </w:r>
          </w:p>
        </w:tc>
        <w:tc>
          <w:tcPr>
            <w:tcW w:w="2410" w:type="dxa"/>
            <w:tcBorders>
              <w:top w:val="single" w:sz="4" w:space="0" w:color="auto"/>
              <w:left w:val="single" w:sz="4" w:space="0" w:color="auto"/>
              <w:bottom w:val="single" w:sz="4" w:space="0" w:color="auto"/>
              <w:right w:val="single" w:sz="4" w:space="0" w:color="auto"/>
            </w:tcBorders>
            <w:vAlign w:val="center"/>
          </w:tcPr>
          <w:p w14:paraId="237BC6FE" w14:textId="77777777" w:rsidR="00C53A5B" w:rsidRDefault="00000000">
            <w:pPr>
              <w:spacing w:line="360" w:lineRule="auto"/>
              <w:rPr>
                <w:rFonts w:ascii="Arial" w:hAnsi="Arial" w:cs="Arial"/>
                <w:sz w:val="24"/>
              </w:rPr>
            </w:pPr>
            <w:r>
              <w:rPr>
                <w:rFonts w:ascii="Arial" w:hAnsi="Arial" w:cs="Arial" w:hint="eastAsia"/>
                <w:sz w:val="24"/>
              </w:rPr>
              <w:t>单位网络布线和信息点维护</w:t>
            </w:r>
          </w:p>
        </w:tc>
        <w:tc>
          <w:tcPr>
            <w:tcW w:w="4536" w:type="dxa"/>
            <w:tcBorders>
              <w:top w:val="single" w:sz="4" w:space="0" w:color="auto"/>
              <w:left w:val="single" w:sz="4" w:space="0" w:color="auto"/>
              <w:bottom w:val="single" w:sz="4" w:space="0" w:color="auto"/>
              <w:right w:val="single" w:sz="4" w:space="0" w:color="auto"/>
            </w:tcBorders>
            <w:vAlign w:val="center"/>
          </w:tcPr>
          <w:p w14:paraId="5E8DB113" w14:textId="77777777" w:rsidR="00C53A5B" w:rsidRDefault="00000000">
            <w:pPr>
              <w:spacing w:line="360" w:lineRule="auto"/>
              <w:rPr>
                <w:rFonts w:ascii="Arial" w:hAnsi="Arial" w:cs="Arial"/>
                <w:sz w:val="24"/>
              </w:rPr>
            </w:pPr>
            <w:r>
              <w:rPr>
                <w:rFonts w:ascii="Arial" w:hAnsi="Arial" w:cs="Arial"/>
                <w:sz w:val="24"/>
              </w:rPr>
              <w:t>1000</w:t>
            </w:r>
            <w:r>
              <w:rPr>
                <w:rFonts w:ascii="Arial" w:hAnsi="Arial" w:cs="Arial" w:hint="eastAsia"/>
                <w:sz w:val="24"/>
              </w:rPr>
              <w:t>个点</w:t>
            </w:r>
          </w:p>
        </w:tc>
        <w:tc>
          <w:tcPr>
            <w:tcW w:w="1539" w:type="dxa"/>
            <w:tcBorders>
              <w:top w:val="single" w:sz="4" w:space="0" w:color="auto"/>
              <w:left w:val="single" w:sz="4" w:space="0" w:color="auto"/>
              <w:bottom w:val="single" w:sz="4" w:space="0" w:color="auto"/>
              <w:right w:val="single" w:sz="4" w:space="0" w:color="auto"/>
            </w:tcBorders>
            <w:vAlign w:val="center"/>
          </w:tcPr>
          <w:p w14:paraId="7CCF0595"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2D16239C"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4560E286"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30DF1A21" w14:textId="77777777" w:rsidR="00C53A5B" w:rsidRDefault="00000000">
            <w:pPr>
              <w:spacing w:line="360" w:lineRule="auto"/>
              <w:jc w:val="center"/>
              <w:rPr>
                <w:rFonts w:ascii="Arial" w:hAnsi="Arial" w:cs="Arial"/>
                <w:sz w:val="24"/>
              </w:rPr>
            </w:pPr>
            <w:r>
              <w:rPr>
                <w:rFonts w:ascii="Arial" w:hAnsi="Arial" w:cs="Arial"/>
                <w:sz w:val="24"/>
              </w:rPr>
              <w:sym w:font="Wingdings 2" w:char="F04F"/>
            </w:r>
          </w:p>
        </w:tc>
      </w:tr>
      <w:tr w:rsidR="00C53A5B" w14:paraId="3B4EBCD5" w14:textId="77777777">
        <w:tc>
          <w:tcPr>
            <w:tcW w:w="846" w:type="dxa"/>
            <w:tcBorders>
              <w:top w:val="single" w:sz="4" w:space="0" w:color="auto"/>
              <w:left w:val="single" w:sz="4" w:space="0" w:color="auto"/>
              <w:bottom w:val="single" w:sz="4" w:space="0" w:color="auto"/>
              <w:right w:val="single" w:sz="4" w:space="0" w:color="auto"/>
            </w:tcBorders>
            <w:vAlign w:val="center"/>
          </w:tcPr>
          <w:p w14:paraId="0D1AA29C" w14:textId="77777777" w:rsidR="00C53A5B" w:rsidRDefault="00000000">
            <w:pPr>
              <w:spacing w:line="360" w:lineRule="auto"/>
              <w:jc w:val="center"/>
              <w:rPr>
                <w:rFonts w:ascii="Arial" w:hAnsi="Arial" w:cs="Arial"/>
                <w:sz w:val="24"/>
              </w:rPr>
            </w:pPr>
            <w:r>
              <w:rPr>
                <w:rFonts w:ascii="Arial" w:hAnsi="Arial" w:cs="Arial" w:hint="eastAsia"/>
                <w:sz w:val="24"/>
              </w:rPr>
              <w:t>2</w:t>
            </w:r>
            <w:r>
              <w:rPr>
                <w:rFonts w:ascii="Arial" w:hAnsi="Arial" w:cs="Arial"/>
                <w:sz w:val="24"/>
              </w:rPr>
              <w:t>7</w:t>
            </w:r>
          </w:p>
        </w:tc>
        <w:tc>
          <w:tcPr>
            <w:tcW w:w="2410" w:type="dxa"/>
            <w:tcBorders>
              <w:top w:val="single" w:sz="4" w:space="0" w:color="auto"/>
              <w:left w:val="single" w:sz="4" w:space="0" w:color="auto"/>
              <w:bottom w:val="single" w:sz="4" w:space="0" w:color="auto"/>
              <w:right w:val="single" w:sz="4" w:space="0" w:color="auto"/>
            </w:tcBorders>
            <w:vAlign w:val="center"/>
          </w:tcPr>
          <w:p w14:paraId="51DCEDD9" w14:textId="77777777" w:rsidR="00C53A5B" w:rsidRDefault="00000000">
            <w:pPr>
              <w:spacing w:line="360" w:lineRule="auto"/>
              <w:rPr>
                <w:rFonts w:ascii="Arial" w:hAnsi="Arial" w:cs="Arial"/>
                <w:sz w:val="24"/>
              </w:rPr>
            </w:pPr>
            <w:r>
              <w:rPr>
                <w:rFonts w:ascii="Arial" w:hAnsi="Arial" w:cs="Arial" w:hint="eastAsia"/>
                <w:sz w:val="24"/>
              </w:rPr>
              <w:t>考勤一体机设备</w:t>
            </w:r>
            <w:r>
              <w:rPr>
                <w:rFonts w:ascii="Cambria Math" w:hAnsi="Cambria Math" w:cs="Cambria Math"/>
                <w:sz w:val="24"/>
              </w:rPr>
              <w:t>△</w:t>
            </w:r>
          </w:p>
        </w:tc>
        <w:tc>
          <w:tcPr>
            <w:tcW w:w="4536" w:type="dxa"/>
            <w:tcBorders>
              <w:top w:val="single" w:sz="4" w:space="0" w:color="auto"/>
              <w:left w:val="single" w:sz="4" w:space="0" w:color="auto"/>
              <w:bottom w:val="single" w:sz="4" w:space="0" w:color="auto"/>
              <w:right w:val="single" w:sz="4" w:space="0" w:color="auto"/>
            </w:tcBorders>
            <w:vAlign w:val="center"/>
          </w:tcPr>
          <w:p w14:paraId="239D79FF" w14:textId="77777777" w:rsidR="00C53A5B" w:rsidRDefault="00000000">
            <w:pPr>
              <w:spacing w:line="360" w:lineRule="auto"/>
              <w:rPr>
                <w:rFonts w:ascii="Arial" w:hAnsi="Arial" w:cs="Arial"/>
                <w:sz w:val="24"/>
              </w:rPr>
            </w:pPr>
            <w:r>
              <w:rPr>
                <w:rFonts w:ascii="Arial" w:hAnsi="Arial" w:cs="Arial" w:hint="eastAsia"/>
                <w:sz w:val="24"/>
              </w:rPr>
              <w:t>D</w:t>
            </w:r>
            <w:r>
              <w:rPr>
                <w:rFonts w:ascii="Arial" w:hAnsi="Arial" w:cs="Arial"/>
                <w:sz w:val="24"/>
              </w:rPr>
              <w:t>S-K1T673M 12</w:t>
            </w:r>
            <w:r>
              <w:rPr>
                <w:rFonts w:ascii="Arial" w:hAnsi="Arial" w:cs="Arial" w:hint="eastAsia"/>
                <w:sz w:val="24"/>
              </w:rPr>
              <w:t>套</w:t>
            </w:r>
          </w:p>
          <w:p w14:paraId="6B5DEF25" w14:textId="77777777" w:rsidR="00C53A5B" w:rsidRDefault="00000000">
            <w:pPr>
              <w:spacing w:line="360" w:lineRule="auto"/>
              <w:rPr>
                <w:rFonts w:ascii="Arial" w:hAnsi="Arial" w:cs="Arial"/>
                <w:sz w:val="24"/>
              </w:rPr>
            </w:pPr>
            <w:r>
              <w:rPr>
                <w:rFonts w:ascii="Arial" w:hAnsi="Arial" w:cs="Arial" w:hint="eastAsia"/>
                <w:sz w:val="24"/>
              </w:rPr>
              <w:t>D</w:t>
            </w:r>
            <w:r>
              <w:rPr>
                <w:rFonts w:ascii="Arial" w:hAnsi="Arial" w:cs="Arial"/>
                <w:sz w:val="24"/>
              </w:rPr>
              <w:t>S-K2T690M 2</w:t>
            </w:r>
            <w:r>
              <w:rPr>
                <w:rFonts w:ascii="Arial" w:hAnsi="Arial" w:cs="Arial"/>
                <w:sz w:val="24"/>
              </w:rPr>
              <w:t>套</w:t>
            </w:r>
          </w:p>
        </w:tc>
        <w:tc>
          <w:tcPr>
            <w:tcW w:w="1539" w:type="dxa"/>
            <w:tcBorders>
              <w:top w:val="single" w:sz="4" w:space="0" w:color="auto"/>
              <w:left w:val="single" w:sz="4" w:space="0" w:color="auto"/>
              <w:bottom w:val="single" w:sz="4" w:space="0" w:color="auto"/>
              <w:right w:val="single" w:sz="4" w:space="0" w:color="auto"/>
            </w:tcBorders>
            <w:vAlign w:val="center"/>
          </w:tcPr>
          <w:p w14:paraId="0DAC5189" w14:textId="77777777" w:rsidR="00C53A5B" w:rsidRDefault="00000000">
            <w:pPr>
              <w:spacing w:line="360" w:lineRule="auto"/>
              <w:ind w:leftChars="-51" w:left="-106" w:hanging="1"/>
              <w:jc w:val="center"/>
              <w:rPr>
                <w:rFonts w:ascii="Arial" w:hAnsi="Arial" w:cs="Arial"/>
                <w:sz w:val="24"/>
              </w:rPr>
            </w:pPr>
            <w:r>
              <w:rPr>
                <w:rFonts w:ascii="Arial" w:hAnsi="Arial" w:cs="Arial"/>
                <w:sz w:val="24"/>
              </w:rPr>
              <w:sym w:font="Wingdings 2" w:char="F050"/>
            </w:r>
          </w:p>
        </w:tc>
        <w:tc>
          <w:tcPr>
            <w:tcW w:w="1296" w:type="dxa"/>
            <w:tcBorders>
              <w:top w:val="single" w:sz="4" w:space="0" w:color="auto"/>
              <w:left w:val="single" w:sz="4" w:space="0" w:color="auto"/>
              <w:bottom w:val="single" w:sz="4" w:space="0" w:color="auto"/>
              <w:right w:val="single" w:sz="4" w:space="0" w:color="auto"/>
            </w:tcBorders>
            <w:vAlign w:val="center"/>
          </w:tcPr>
          <w:p w14:paraId="26C0A83F" w14:textId="77777777" w:rsidR="00C53A5B" w:rsidRDefault="00000000">
            <w:pPr>
              <w:spacing w:line="360" w:lineRule="auto"/>
              <w:ind w:firstLineChars="14" w:firstLine="34"/>
              <w:jc w:val="center"/>
              <w:rPr>
                <w:rFonts w:ascii="Arial" w:hAnsi="Arial" w:cs="Arial"/>
                <w:sz w:val="24"/>
              </w:rPr>
            </w:pPr>
            <w:r>
              <w:rPr>
                <w:rFonts w:ascii="Arial" w:hAnsi="Arial" w:cs="Arial"/>
                <w:sz w:val="24"/>
              </w:rPr>
              <w:sym w:font="Wingdings 2" w:char="F050"/>
            </w:r>
          </w:p>
        </w:tc>
        <w:tc>
          <w:tcPr>
            <w:tcW w:w="1560" w:type="dxa"/>
            <w:tcBorders>
              <w:top w:val="single" w:sz="4" w:space="0" w:color="auto"/>
              <w:left w:val="single" w:sz="4" w:space="0" w:color="auto"/>
              <w:bottom w:val="single" w:sz="4" w:space="0" w:color="auto"/>
              <w:right w:val="single" w:sz="4" w:space="0" w:color="auto"/>
            </w:tcBorders>
            <w:vAlign w:val="center"/>
          </w:tcPr>
          <w:p w14:paraId="48034A8F" w14:textId="77777777" w:rsidR="00C53A5B" w:rsidRDefault="00000000">
            <w:pPr>
              <w:spacing w:line="360" w:lineRule="auto"/>
              <w:ind w:firstLineChars="27" w:firstLine="65"/>
              <w:jc w:val="center"/>
              <w:rPr>
                <w:rFonts w:ascii="Arial" w:hAnsi="Arial" w:cs="Arial"/>
                <w:sz w:val="24"/>
              </w:rPr>
            </w:pPr>
            <w:r>
              <w:rPr>
                <w:rFonts w:ascii="Arial" w:hAnsi="Arial" w:cs="Arial"/>
                <w:sz w:val="24"/>
              </w:rPr>
              <w:sym w:font="Wingdings 2" w:char="F050"/>
            </w:r>
          </w:p>
        </w:tc>
        <w:tc>
          <w:tcPr>
            <w:tcW w:w="1701" w:type="dxa"/>
            <w:tcBorders>
              <w:top w:val="single" w:sz="4" w:space="0" w:color="auto"/>
              <w:left w:val="single" w:sz="4" w:space="0" w:color="auto"/>
              <w:bottom w:val="single" w:sz="4" w:space="0" w:color="auto"/>
              <w:right w:val="single" w:sz="4" w:space="0" w:color="auto"/>
            </w:tcBorders>
            <w:vAlign w:val="center"/>
          </w:tcPr>
          <w:p w14:paraId="41502957" w14:textId="77777777" w:rsidR="00C53A5B" w:rsidRDefault="00000000">
            <w:pPr>
              <w:spacing w:line="360" w:lineRule="auto"/>
              <w:jc w:val="center"/>
              <w:rPr>
                <w:rFonts w:ascii="Arial" w:hAnsi="Arial" w:cs="Arial"/>
                <w:sz w:val="24"/>
              </w:rPr>
            </w:pPr>
            <w:r>
              <w:rPr>
                <w:rFonts w:ascii="Arial" w:hAnsi="Arial" w:cs="Arial"/>
                <w:sz w:val="24"/>
              </w:rPr>
              <w:sym w:font="Wingdings 2" w:char="F04F"/>
            </w:r>
          </w:p>
        </w:tc>
      </w:tr>
    </w:tbl>
    <w:p w14:paraId="56AF0321" w14:textId="77777777" w:rsidR="00C53A5B" w:rsidRDefault="00C53A5B">
      <w:pPr>
        <w:spacing w:line="360" w:lineRule="auto"/>
        <w:ind w:firstLineChars="177" w:firstLine="425"/>
        <w:rPr>
          <w:rFonts w:ascii="Arial" w:hAnsi="Arial" w:cs="Arial"/>
          <w:sz w:val="24"/>
        </w:rPr>
      </w:pPr>
    </w:p>
    <w:p w14:paraId="1317FB55" w14:textId="77777777" w:rsidR="00C53A5B" w:rsidRDefault="00C53A5B">
      <w:pPr>
        <w:spacing w:line="360" w:lineRule="auto"/>
        <w:ind w:firstLineChars="177" w:firstLine="425"/>
        <w:rPr>
          <w:rFonts w:ascii="Arial" w:hAnsi="Arial" w:cs="Arial"/>
          <w:sz w:val="24"/>
        </w:rPr>
      </w:pPr>
    </w:p>
    <w:p w14:paraId="1A11A66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注：</w:t>
      </w:r>
      <w:r>
        <w:rPr>
          <w:rFonts w:ascii="Arial" w:hAnsi="Arial" w:cs="Arial" w:hint="eastAsia"/>
          <w:sz w:val="24"/>
        </w:rPr>
        <w:t>1</w:t>
      </w:r>
      <w:r>
        <w:rPr>
          <w:rFonts w:ascii="Arial" w:hAnsi="Arial" w:cs="Arial" w:hint="eastAsia"/>
          <w:sz w:val="24"/>
        </w:rPr>
        <w:t>、标“</w:t>
      </w:r>
      <w:r>
        <w:rPr>
          <w:rFonts w:ascii="Cambria Math" w:hAnsi="Cambria Math" w:cs="Cambria Math"/>
          <w:sz w:val="24"/>
        </w:rPr>
        <w:t>△</w:t>
      </w:r>
      <w:r>
        <w:rPr>
          <w:rFonts w:ascii="Arial" w:hAnsi="Arial" w:cs="Arial" w:hint="eastAsia"/>
          <w:sz w:val="24"/>
        </w:rPr>
        <w:t>”为重要服务内容，需要</w:t>
      </w:r>
      <w:r>
        <w:rPr>
          <w:rFonts w:ascii="Arial" w:hAnsi="Arial" w:cs="Arial" w:hint="eastAsia"/>
          <w:sz w:val="24"/>
        </w:rPr>
        <w:t>24</w:t>
      </w:r>
      <w:r>
        <w:rPr>
          <w:rFonts w:ascii="Arial" w:hAnsi="Arial" w:cs="Arial" w:hint="eastAsia"/>
          <w:sz w:val="24"/>
        </w:rPr>
        <w:t>小时应急响应确保不间断运行设备。</w:t>
      </w:r>
    </w:p>
    <w:p w14:paraId="32296B9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2</w:t>
      </w:r>
      <w:r>
        <w:rPr>
          <w:rFonts w:ascii="Arial" w:hAnsi="Arial" w:cs="Arial" w:hint="eastAsia"/>
          <w:sz w:val="24"/>
        </w:rPr>
        <w:t>、因采购人实际工作需要，新增的机房和网络基础设备设施由投标人统一进行维护，设备处于免维期的实际维修工作由供货商进行，不因此向投标人增加运维费用。项目服务期内投标人需独立负责维护的设备增加量在</w:t>
      </w:r>
      <w:r>
        <w:rPr>
          <w:rFonts w:ascii="Arial" w:hAnsi="Arial" w:cs="Arial" w:hint="eastAsia"/>
          <w:sz w:val="24"/>
        </w:rPr>
        <w:t>20%</w:t>
      </w:r>
      <w:r>
        <w:rPr>
          <w:rFonts w:ascii="Arial" w:hAnsi="Arial" w:cs="Arial" w:hint="eastAsia"/>
          <w:sz w:val="24"/>
        </w:rPr>
        <w:t>范围内的，不增加服务费用；超过</w:t>
      </w:r>
      <w:r>
        <w:rPr>
          <w:rFonts w:ascii="Arial" w:hAnsi="Arial" w:cs="Arial" w:hint="eastAsia"/>
          <w:sz w:val="24"/>
        </w:rPr>
        <w:t>20%</w:t>
      </w:r>
      <w:r>
        <w:rPr>
          <w:rFonts w:ascii="Arial" w:hAnsi="Arial" w:cs="Arial" w:hint="eastAsia"/>
          <w:sz w:val="24"/>
        </w:rPr>
        <w:t>的，双方协商解决。</w:t>
      </w:r>
    </w:p>
    <w:p w14:paraId="7A10BC0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3</w:t>
      </w:r>
      <w:r>
        <w:rPr>
          <w:rFonts w:ascii="Arial" w:hAnsi="Arial" w:cs="Arial" w:hint="eastAsia"/>
          <w:sz w:val="24"/>
        </w:rPr>
        <w:t>、信息安全软硬件需进行安全代码识别库授权升级的，投标人应及时发现并续约升级授权，确保在项目服务期内授权失效连续不超过</w:t>
      </w:r>
      <w:r>
        <w:rPr>
          <w:rFonts w:ascii="Arial" w:hAnsi="Arial" w:cs="Arial" w:hint="eastAsia"/>
          <w:sz w:val="24"/>
        </w:rPr>
        <w:t>24</w:t>
      </w:r>
      <w:r>
        <w:rPr>
          <w:rFonts w:ascii="Arial" w:hAnsi="Arial" w:cs="Arial" w:hint="eastAsia"/>
          <w:sz w:val="24"/>
        </w:rPr>
        <w:t>小时。</w:t>
      </w:r>
    </w:p>
    <w:p w14:paraId="6F0AE36F" w14:textId="77777777" w:rsidR="00C53A5B" w:rsidRDefault="00C53A5B">
      <w:pPr>
        <w:spacing w:line="360" w:lineRule="auto"/>
        <w:ind w:firstLineChars="177" w:firstLine="425"/>
        <w:rPr>
          <w:rFonts w:ascii="Arial" w:hAnsi="Arial" w:cs="Arial"/>
          <w:sz w:val="24"/>
        </w:rPr>
        <w:sectPr w:rsidR="00C53A5B">
          <w:pgSz w:w="16838" w:h="11906" w:orient="landscape"/>
          <w:pgMar w:top="1418" w:right="1418" w:bottom="1418" w:left="1418" w:header="851" w:footer="992" w:gutter="0"/>
          <w:cols w:space="720"/>
        </w:sectPr>
      </w:pPr>
    </w:p>
    <w:p w14:paraId="0FC419D4" w14:textId="77777777" w:rsidR="00C53A5B" w:rsidRDefault="00000000">
      <w:pPr>
        <w:keepNext/>
        <w:keepLines/>
        <w:spacing w:before="280" w:after="290" w:line="376" w:lineRule="auto"/>
        <w:ind w:firstLineChars="177" w:firstLine="498"/>
        <w:outlineLvl w:val="4"/>
        <w:rPr>
          <w:rFonts w:ascii="宋体" w:hAnsi="宋体" w:cs="Arial" w:hint="eastAsia"/>
          <w:b/>
          <w:bCs/>
          <w:sz w:val="28"/>
          <w:szCs w:val="28"/>
        </w:rPr>
      </w:pPr>
      <w:r>
        <w:rPr>
          <w:rFonts w:ascii="宋体" w:hAnsi="宋体" w:cs="Arial" w:hint="eastAsia"/>
          <w:b/>
          <w:bCs/>
          <w:sz w:val="28"/>
          <w:szCs w:val="28"/>
        </w:rPr>
        <w:lastRenderedPageBreak/>
        <w:t>2、</w:t>
      </w:r>
      <w:r>
        <w:rPr>
          <w:rFonts w:ascii="Arial" w:hAnsi="Arial" w:cs="Arial" w:hint="eastAsia"/>
          <w:b/>
          <w:bCs/>
          <w:sz w:val="28"/>
          <w:szCs w:val="28"/>
        </w:rPr>
        <w:t>信息系统支撑设备设施软硬件运维和网络运维</w:t>
      </w:r>
      <w:r>
        <w:rPr>
          <w:rFonts w:ascii="宋体" w:hAnsi="宋体" w:cs="Arial" w:hint="eastAsia"/>
          <w:b/>
          <w:bCs/>
          <w:sz w:val="28"/>
          <w:szCs w:val="28"/>
        </w:rPr>
        <w:t>部分驻场服务</w:t>
      </w:r>
    </w:p>
    <w:p w14:paraId="711FA14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投标人应至少提供</w:t>
      </w:r>
      <w:r>
        <w:rPr>
          <w:rFonts w:ascii="Arial" w:hAnsi="Arial" w:cs="Arial"/>
          <w:sz w:val="24"/>
        </w:rPr>
        <w:t>3</w:t>
      </w:r>
      <w:r>
        <w:rPr>
          <w:rFonts w:ascii="Arial" w:hAnsi="Arial" w:cs="Arial" w:hint="eastAsia"/>
          <w:sz w:val="24"/>
        </w:rPr>
        <w:t>名具有机房和网络基础设备设施运维经验的工程师，至采购人和平里办公区（南院、北院）、三里屯办公区（东院）、新街口办公区（西院）及新址搬迁后的办公院区，所有办公区实行网络运维部分的驻场服务。应额外投标人必须用</w:t>
      </w:r>
      <w:r>
        <w:rPr>
          <w:rFonts w:ascii="Arial" w:hAnsi="Arial" w:cs="Arial"/>
          <w:sz w:val="24"/>
        </w:rPr>
        <w:t>本次投标方案中</w:t>
      </w:r>
      <w:r>
        <w:rPr>
          <w:rFonts w:ascii="Arial" w:hAnsi="Arial" w:cs="Arial" w:hint="eastAsia"/>
          <w:sz w:val="24"/>
        </w:rPr>
        <w:t>提供</w:t>
      </w:r>
      <w:r>
        <w:rPr>
          <w:rFonts w:ascii="Arial" w:hAnsi="Arial" w:cs="Arial"/>
          <w:sz w:val="24"/>
        </w:rPr>
        <w:t>的人员</w:t>
      </w:r>
      <w:r>
        <w:rPr>
          <w:rFonts w:ascii="Arial" w:hAnsi="Arial" w:cs="Arial" w:hint="eastAsia"/>
          <w:sz w:val="24"/>
        </w:rPr>
        <w:t>和</w:t>
      </w:r>
      <w:r>
        <w:rPr>
          <w:rFonts w:ascii="Arial" w:hAnsi="Arial" w:cs="Arial"/>
          <w:sz w:val="24"/>
        </w:rPr>
        <w:t>团队</w:t>
      </w:r>
      <w:r>
        <w:rPr>
          <w:rFonts w:ascii="Arial" w:hAnsi="Arial" w:cs="Arial" w:hint="eastAsia"/>
          <w:sz w:val="24"/>
        </w:rPr>
        <w:t>作为驻场</w:t>
      </w:r>
      <w:r>
        <w:rPr>
          <w:rFonts w:ascii="Arial" w:hAnsi="Arial" w:cs="Arial"/>
          <w:sz w:val="24"/>
        </w:rPr>
        <w:t>人员和服务团队，</w:t>
      </w:r>
      <w:r>
        <w:rPr>
          <w:rFonts w:ascii="Arial" w:hAnsi="Arial" w:cs="Arial" w:hint="eastAsia"/>
          <w:sz w:val="24"/>
        </w:rPr>
        <w:t>投标人投标方案中</w:t>
      </w:r>
      <w:r>
        <w:rPr>
          <w:rFonts w:ascii="Arial" w:hAnsi="Arial" w:cs="Arial"/>
          <w:sz w:val="24"/>
        </w:rPr>
        <w:t>提供的人员名单和服务承诺列</w:t>
      </w:r>
      <w:r>
        <w:rPr>
          <w:rFonts w:ascii="Arial" w:hAnsi="Arial" w:cs="Arial" w:hint="eastAsia"/>
          <w:sz w:val="24"/>
        </w:rPr>
        <w:t>为</w:t>
      </w:r>
      <w:r>
        <w:rPr>
          <w:rFonts w:ascii="Arial" w:hAnsi="Arial" w:cs="Arial"/>
          <w:sz w:val="24"/>
        </w:rPr>
        <w:t>合同</w:t>
      </w:r>
      <w:r>
        <w:rPr>
          <w:rFonts w:ascii="Arial" w:hAnsi="Arial" w:cs="Arial" w:hint="eastAsia"/>
          <w:sz w:val="24"/>
        </w:rPr>
        <w:t>附件，</w:t>
      </w:r>
      <w:r>
        <w:rPr>
          <w:rFonts w:ascii="Arial" w:hAnsi="Arial" w:cs="Arial"/>
          <w:sz w:val="24"/>
        </w:rPr>
        <w:t>如</w:t>
      </w:r>
      <w:r>
        <w:rPr>
          <w:rFonts w:ascii="Arial" w:hAnsi="Arial" w:cs="Arial" w:hint="eastAsia"/>
          <w:sz w:val="24"/>
        </w:rPr>
        <w:t>中标后投标人</w:t>
      </w:r>
      <w:r>
        <w:rPr>
          <w:rFonts w:ascii="Arial" w:hAnsi="Arial" w:cs="Arial"/>
          <w:sz w:val="24"/>
        </w:rPr>
        <w:t>未按照</w:t>
      </w:r>
      <w:r>
        <w:rPr>
          <w:rFonts w:ascii="Arial" w:hAnsi="Arial" w:cs="Arial" w:hint="eastAsia"/>
          <w:sz w:val="24"/>
        </w:rPr>
        <w:t>本</w:t>
      </w:r>
      <w:r>
        <w:rPr>
          <w:rFonts w:ascii="Arial" w:hAnsi="Arial" w:cs="Arial"/>
          <w:sz w:val="24"/>
        </w:rPr>
        <w:t>投标方案提供的人员和团队</w:t>
      </w:r>
      <w:r>
        <w:rPr>
          <w:rFonts w:ascii="Arial" w:hAnsi="Arial" w:cs="Arial" w:hint="eastAsia"/>
          <w:sz w:val="24"/>
        </w:rPr>
        <w:t>履行</w:t>
      </w:r>
      <w:r>
        <w:rPr>
          <w:rFonts w:ascii="Arial" w:hAnsi="Arial" w:cs="Arial"/>
          <w:sz w:val="24"/>
        </w:rPr>
        <w:t>驻场工作或服务的，</w:t>
      </w:r>
      <w:r>
        <w:rPr>
          <w:rFonts w:ascii="Arial" w:hAnsi="Arial" w:cs="Arial" w:hint="eastAsia"/>
          <w:sz w:val="24"/>
        </w:rPr>
        <w:t>投标人须</w:t>
      </w:r>
      <w:r>
        <w:rPr>
          <w:rFonts w:ascii="Arial" w:hAnsi="Arial" w:cs="Arial"/>
          <w:sz w:val="24"/>
        </w:rPr>
        <w:t>按照中标项目</w:t>
      </w:r>
      <w:r>
        <w:rPr>
          <w:rFonts w:ascii="Arial" w:hAnsi="Arial" w:cs="Arial" w:hint="eastAsia"/>
          <w:sz w:val="24"/>
        </w:rPr>
        <w:t>全款</w:t>
      </w:r>
      <w:r>
        <w:rPr>
          <w:rFonts w:ascii="Arial" w:hAnsi="Arial" w:cs="Arial"/>
          <w:sz w:val="24"/>
        </w:rPr>
        <w:t>金额的</w:t>
      </w:r>
      <w:r>
        <w:rPr>
          <w:rFonts w:ascii="Arial" w:hAnsi="Arial" w:cs="Arial"/>
          <w:sz w:val="24"/>
        </w:rPr>
        <w:t>5%</w:t>
      </w:r>
      <w:r>
        <w:rPr>
          <w:rFonts w:ascii="Arial" w:hAnsi="Arial" w:cs="Arial"/>
          <w:sz w:val="24"/>
        </w:rPr>
        <w:t>向</w:t>
      </w:r>
      <w:r>
        <w:rPr>
          <w:rFonts w:ascii="Arial" w:hAnsi="Arial" w:cs="Arial" w:hint="eastAsia"/>
          <w:sz w:val="24"/>
        </w:rPr>
        <w:t>采购人</w:t>
      </w:r>
      <w:r>
        <w:rPr>
          <w:rFonts w:ascii="Arial" w:hAnsi="Arial" w:cs="Arial"/>
          <w:sz w:val="24"/>
        </w:rPr>
        <w:t>赔偿并列入不良行为记录名单。</w:t>
      </w:r>
      <w:r>
        <w:rPr>
          <w:rFonts w:ascii="Arial" w:hAnsi="Arial" w:cs="Arial" w:hint="eastAsia"/>
          <w:sz w:val="24"/>
        </w:rPr>
        <w:t>合同执行期</w:t>
      </w:r>
      <w:r>
        <w:rPr>
          <w:rFonts w:ascii="Arial" w:hAnsi="Arial" w:cs="Arial" w:hint="eastAsia"/>
          <w:sz w:val="24"/>
        </w:rPr>
        <w:t>3</w:t>
      </w:r>
      <w:r>
        <w:rPr>
          <w:rFonts w:ascii="Arial" w:hAnsi="Arial" w:cs="Arial" w:hint="eastAsia"/>
          <w:sz w:val="24"/>
        </w:rPr>
        <w:t>个</w:t>
      </w:r>
      <w:r>
        <w:rPr>
          <w:rFonts w:ascii="Arial" w:hAnsi="Arial" w:cs="Arial"/>
          <w:sz w:val="24"/>
        </w:rPr>
        <w:t>月内不得更换</w:t>
      </w:r>
      <w:r>
        <w:rPr>
          <w:rFonts w:ascii="Arial" w:hAnsi="Arial" w:cs="Arial" w:hint="eastAsia"/>
          <w:sz w:val="24"/>
        </w:rPr>
        <w:t>驻场</w:t>
      </w:r>
      <w:r>
        <w:rPr>
          <w:rFonts w:ascii="Arial" w:hAnsi="Arial" w:cs="Arial"/>
          <w:sz w:val="24"/>
        </w:rPr>
        <w:t>人员</w:t>
      </w:r>
      <w:r>
        <w:rPr>
          <w:rFonts w:ascii="Arial" w:hAnsi="Arial" w:cs="Arial" w:hint="eastAsia"/>
          <w:sz w:val="24"/>
        </w:rPr>
        <w:t>（服务人员</w:t>
      </w:r>
      <w:r>
        <w:rPr>
          <w:rFonts w:ascii="Arial" w:hAnsi="Arial" w:cs="Arial"/>
          <w:sz w:val="24"/>
        </w:rPr>
        <w:t>离职审计因司法原因未能完成</w:t>
      </w:r>
      <w:r>
        <w:rPr>
          <w:rFonts w:ascii="Arial" w:hAnsi="Arial" w:cs="Arial" w:hint="eastAsia"/>
          <w:sz w:val="24"/>
        </w:rPr>
        <w:t>导致</w:t>
      </w:r>
      <w:r>
        <w:rPr>
          <w:rFonts w:ascii="Arial" w:hAnsi="Arial" w:cs="Arial"/>
          <w:sz w:val="24"/>
        </w:rPr>
        <w:t>的</w:t>
      </w:r>
      <w:r>
        <w:rPr>
          <w:rFonts w:ascii="Arial" w:hAnsi="Arial" w:cs="Arial" w:hint="eastAsia"/>
          <w:sz w:val="24"/>
        </w:rPr>
        <w:t>人员</w:t>
      </w:r>
      <w:r>
        <w:rPr>
          <w:rFonts w:ascii="Arial" w:hAnsi="Arial" w:cs="Arial"/>
          <w:sz w:val="24"/>
        </w:rPr>
        <w:t>更换除外</w:t>
      </w:r>
      <w:r>
        <w:rPr>
          <w:rFonts w:ascii="Arial" w:hAnsi="Arial" w:cs="Arial" w:hint="eastAsia"/>
          <w:sz w:val="24"/>
        </w:rPr>
        <w:t>）</w:t>
      </w:r>
      <w:r>
        <w:rPr>
          <w:rFonts w:ascii="Arial" w:hAnsi="Arial" w:cs="Arial"/>
          <w:sz w:val="24"/>
        </w:rPr>
        <w:t>，</w:t>
      </w:r>
      <w:r>
        <w:rPr>
          <w:rFonts w:ascii="Arial" w:hAnsi="Arial" w:cs="Arial" w:hint="eastAsia"/>
          <w:sz w:val="24"/>
        </w:rPr>
        <w:t>3</w:t>
      </w:r>
      <w:r>
        <w:rPr>
          <w:rFonts w:ascii="Arial" w:hAnsi="Arial" w:cs="Arial" w:hint="eastAsia"/>
          <w:sz w:val="24"/>
        </w:rPr>
        <w:t>个</w:t>
      </w:r>
      <w:r>
        <w:rPr>
          <w:rFonts w:ascii="Arial" w:hAnsi="Arial" w:cs="Arial"/>
          <w:sz w:val="24"/>
        </w:rPr>
        <w:t>月后可更换</w:t>
      </w:r>
      <w:r>
        <w:rPr>
          <w:rFonts w:ascii="Arial" w:hAnsi="Arial" w:cs="Arial" w:hint="eastAsia"/>
          <w:sz w:val="24"/>
        </w:rPr>
        <w:t>20</w:t>
      </w:r>
      <w:r>
        <w:rPr>
          <w:rFonts w:ascii="Arial" w:hAnsi="Arial" w:cs="Arial"/>
          <w:sz w:val="24"/>
        </w:rPr>
        <w:t>%</w:t>
      </w:r>
      <w:r>
        <w:rPr>
          <w:rFonts w:ascii="Arial" w:hAnsi="Arial" w:cs="Arial"/>
          <w:sz w:val="24"/>
        </w:rPr>
        <w:t>人员但</w:t>
      </w:r>
      <w:r>
        <w:rPr>
          <w:rFonts w:ascii="Arial" w:hAnsi="Arial" w:cs="Arial" w:hint="eastAsia"/>
          <w:sz w:val="24"/>
        </w:rPr>
        <w:t>必须</w:t>
      </w:r>
      <w:r>
        <w:rPr>
          <w:rFonts w:ascii="Arial" w:hAnsi="Arial" w:cs="Arial"/>
          <w:sz w:val="24"/>
        </w:rPr>
        <w:t>提前向甲方</w:t>
      </w:r>
      <w:r>
        <w:rPr>
          <w:rFonts w:ascii="Arial" w:hAnsi="Arial" w:cs="Arial" w:hint="eastAsia"/>
          <w:sz w:val="24"/>
        </w:rPr>
        <w:t>信息化</w:t>
      </w:r>
      <w:r>
        <w:rPr>
          <w:rFonts w:ascii="Arial" w:hAnsi="Arial" w:cs="Arial"/>
          <w:sz w:val="24"/>
        </w:rPr>
        <w:t>运维执行部门</w:t>
      </w:r>
      <w:r>
        <w:rPr>
          <w:rFonts w:ascii="Arial" w:hAnsi="Arial" w:cs="Arial" w:hint="eastAsia"/>
          <w:sz w:val="24"/>
        </w:rPr>
        <w:t>申请</w:t>
      </w:r>
      <w:r>
        <w:rPr>
          <w:rFonts w:ascii="Arial" w:hAnsi="Arial" w:cs="Arial"/>
          <w:sz w:val="24"/>
        </w:rPr>
        <w:t>并获得</w:t>
      </w:r>
      <w:r>
        <w:rPr>
          <w:rFonts w:ascii="Arial" w:hAnsi="Arial" w:cs="Arial" w:hint="eastAsia"/>
          <w:sz w:val="24"/>
        </w:rPr>
        <w:t>同意</w:t>
      </w:r>
      <w:r>
        <w:rPr>
          <w:rFonts w:ascii="Arial" w:hAnsi="Arial" w:cs="Arial"/>
          <w:sz w:val="24"/>
        </w:rPr>
        <w:t>。</w:t>
      </w:r>
      <w:r>
        <w:rPr>
          <w:rFonts w:ascii="Arial" w:hAnsi="Arial" w:cs="Arial" w:hint="eastAsia"/>
          <w:color w:val="000000"/>
          <w:sz w:val="24"/>
        </w:rPr>
        <w:t>撤换人员</w:t>
      </w:r>
      <w:r>
        <w:rPr>
          <w:rFonts w:ascii="Arial" w:hAnsi="Arial" w:cs="Arial" w:hint="eastAsia"/>
          <w:sz w:val="24"/>
        </w:rPr>
        <w:t>应补充相同能力、相同数量的技术人员，撤换人员前两周补充人员应到现场完成工作交接。驻场工程师应服从采购人统一的工作安排，严格遵守作息时间，工作期间不得从事其它活动；严格遵守采购人的规章制度和保密制度；投标人公司不得安排驻场工程师从事与采购人运维工作无关之工作，如安排驻场人员休假应获得采购人信息部门负责人批准，休假期间投标人需补充具备相同能力的人员，不得影响采购人的运维工作。</w:t>
      </w:r>
    </w:p>
    <w:p w14:paraId="657ACA4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在处置基础设施运维工作故障时，如遇派驻工程师无法解决问题时或技术力量不足时，承诺及时提供后援人员技术支持和补充，高级服务人员应在</w:t>
      </w:r>
      <w:r>
        <w:rPr>
          <w:rFonts w:ascii="Arial" w:hAnsi="Arial" w:cs="Arial"/>
          <w:sz w:val="24"/>
        </w:rPr>
        <w:t>1</w:t>
      </w:r>
      <w:r>
        <w:rPr>
          <w:rFonts w:ascii="Arial" w:hAnsi="Arial" w:cs="Arial" w:hint="eastAsia"/>
          <w:sz w:val="24"/>
        </w:rPr>
        <w:t>小时内到场，</w:t>
      </w:r>
      <w:r>
        <w:rPr>
          <w:rFonts w:ascii="Arial" w:hAnsi="Arial" w:cs="Arial"/>
          <w:sz w:val="24"/>
        </w:rPr>
        <w:t>3</w:t>
      </w:r>
      <w:r>
        <w:rPr>
          <w:rFonts w:ascii="Arial" w:hAnsi="Arial" w:cs="Arial" w:hint="eastAsia"/>
          <w:sz w:val="24"/>
        </w:rPr>
        <w:t>小时内解决问题。投标人投标文件所列驻场人员名单需与实际工作中派驻人员一致。</w:t>
      </w:r>
    </w:p>
    <w:p w14:paraId="32AFDE1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应开展但不限于对采购人机房和网络基础设备设施采取巡检、实时监测、维护调试及通过购买软硬件原厂维保协议、建立备机备件库等方式，确保及时发现设备运行异常并及时响应，确保信息设备稳定运转。所有骨干和单点信息设备、网络设备保证</w:t>
      </w:r>
      <w:r>
        <w:rPr>
          <w:rFonts w:ascii="Arial" w:hAnsi="Arial" w:cs="Arial"/>
          <w:sz w:val="24"/>
        </w:rPr>
        <w:t>24</w:t>
      </w:r>
      <w:r>
        <w:rPr>
          <w:rFonts w:ascii="Arial" w:hAnsi="Arial" w:cs="Arial" w:hint="eastAsia"/>
          <w:sz w:val="24"/>
        </w:rPr>
        <w:t>小时稳定运行，如发生故障应该故障发生后</w:t>
      </w:r>
      <w:r>
        <w:rPr>
          <w:rFonts w:ascii="Arial" w:hAnsi="Arial" w:cs="Arial"/>
          <w:sz w:val="24"/>
        </w:rPr>
        <w:t>10</w:t>
      </w:r>
      <w:r>
        <w:rPr>
          <w:rFonts w:ascii="Arial" w:hAnsi="Arial" w:cs="Arial" w:hint="eastAsia"/>
          <w:sz w:val="24"/>
        </w:rPr>
        <w:t>分钟内发现并响应，所有因硬件故障导致的骨干网络和信息系统网络中断每次应控制在</w:t>
      </w:r>
      <w:r>
        <w:rPr>
          <w:rFonts w:ascii="Arial" w:hAnsi="Arial" w:cs="Arial"/>
          <w:sz w:val="24"/>
        </w:rPr>
        <w:t>20</w:t>
      </w:r>
      <w:r>
        <w:rPr>
          <w:rFonts w:ascii="Arial" w:hAnsi="Arial" w:cs="Arial" w:hint="eastAsia"/>
          <w:sz w:val="24"/>
        </w:rPr>
        <w:t>分钟内，区域性网络中断时间每次应控制在</w:t>
      </w:r>
      <w:r>
        <w:rPr>
          <w:rFonts w:ascii="Arial" w:hAnsi="Arial" w:cs="Arial"/>
          <w:sz w:val="24"/>
        </w:rPr>
        <w:t>45</w:t>
      </w:r>
      <w:r>
        <w:rPr>
          <w:rFonts w:ascii="Arial" w:hAnsi="Arial" w:cs="Arial" w:hint="eastAsia"/>
          <w:sz w:val="24"/>
        </w:rPr>
        <w:t>分钟以内，服务期内所有设备累积故障时间应小于</w:t>
      </w:r>
      <w:r>
        <w:rPr>
          <w:rFonts w:ascii="Arial" w:hAnsi="Arial" w:cs="Arial"/>
          <w:sz w:val="24"/>
        </w:rPr>
        <w:t>24</w:t>
      </w:r>
      <w:r>
        <w:rPr>
          <w:rFonts w:ascii="Arial" w:hAnsi="Arial" w:cs="Arial" w:hint="eastAsia"/>
          <w:sz w:val="24"/>
        </w:rPr>
        <w:t>小时。软件授权使用故障应在过期发生日之前</w:t>
      </w:r>
      <w:r>
        <w:rPr>
          <w:rFonts w:ascii="Arial" w:hAnsi="Arial" w:cs="Arial"/>
          <w:sz w:val="24"/>
        </w:rPr>
        <w:t>20</w:t>
      </w:r>
      <w:r>
        <w:rPr>
          <w:rFonts w:ascii="Arial" w:hAnsi="Arial" w:cs="Arial" w:hint="eastAsia"/>
          <w:sz w:val="24"/>
        </w:rPr>
        <w:t>个工作日发现并响应，软件授权失效累计时间应控制在</w:t>
      </w:r>
      <w:r>
        <w:rPr>
          <w:rFonts w:ascii="Arial" w:hAnsi="Arial" w:cs="Arial"/>
          <w:sz w:val="24"/>
        </w:rPr>
        <w:t>7</w:t>
      </w:r>
      <w:r>
        <w:rPr>
          <w:rFonts w:ascii="Arial" w:hAnsi="Arial" w:cs="Arial" w:hint="eastAsia"/>
          <w:sz w:val="24"/>
        </w:rPr>
        <w:t>天内。如</w:t>
      </w:r>
      <w:r>
        <w:rPr>
          <w:rFonts w:ascii="Arial" w:hAnsi="Arial" w:cs="Arial"/>
          <w:sz w:val="24"/>
        </w:rPr>
        <w:t>UPS</w:t>
      </w:r>
      <w:r>
        <w:rPr>
          <w:rFonts w:ascii="Arial" w:hAnsi="Arial" w:cs="Arial" w:hint="eastAsia"/>
          <w:sz w:val="24"/>
        </w:rPr>
        <w:t>、精密空调等重要环境设备发生部件故障应在</w:t>
      </w:r>
      <w:r>
        <w:rPr>
          <w:rFonts w:ascii="Arial" w:hAnsi="Arial" w:cs="Arial"/>
          <w:sz w:val="24"/>
        </w:rPr>
        <w:t>1</w:t>
      </w:r>
      <w:r>
        <w:rPr>
          <w:rFonts w:ascii="Arial" w:hAnsi="Arial" w:cs="Arial" w:hint="eastAsia"/>
          <w:sz w:val="24"/>
        </w:rPr>
        <w:t>小时内发现并响应，软件故障和硬件常用部件故障应在</w:t>
      </w:r>
      <w:r>
        <w:rPr>
          <w:rFonts w:ascii="Arial" w:hAnsi="Arial" w:cs="Arial"/>
          <w:sz w:val="24"/>
        </w:rPr>
        <w:t>1</w:t>
      </w:r>
      <w:r>
        <w:rPr>
          <w:rFonts w:ascii="Arial" w:hAnsi="Arial" w:cs="Arial" w:hint="eastAsia"/>
          <w:sz w:val="24"/>
        </w:rPr>
        <w:t>小时内修复并解决问题，超过整机价格</w:t>
      </w:r>
      <w:r>
        <w:rPr>
          <w:rFonts w:ascii="Arial" w:hAnsi="Arial" w:cs="Arial"/>
          <w:sz w:val="24"/>
        </w:rPr>
        <w:t>10%</w:t>
      </w:r>
      <w:r>
        <w:rPr>
          <w:rFonts w:ascii="Arial" w:hAnsi="Arial" w:cs="Arial" w:hint="eastAsia"/>
          <w:sz w:val="24"/>
        </w:rPr>
        <w:t>的部件（价格估值按照北京市政府采购该设备网平均采购价为准）故障应在</w:t>
      </w:r>
      <w:r>
        <w:rPr>
          <w:rFonts w:ascii="Arial" w:hAnsi="Arial" w:cs="Arial"/>
          <w:sz w:val="24"/>
        </w:rPr>
        <w:t>4</w:t>
      </w:r>
      <w:r>
        <w:rPr>
          <w:rFonts w:ascii="Arial" w:hAnsi="Arial" w:cs="Arial" w:hint="eastAsia"/>
          <w:sz w:val="24"/>
        </w:rPr>
        <w:t>小时内修复并解决问</w:t>
      </w:r>
      <w:r>
        <w:rPr>
          <w:rFonts w:ascii="Arial" w:hAnsi="Arial" w:cs="Arial" w:hint="eastAsia"/>
          <w:sz w:val="24"/>
        </w:rPr>
        <w:lastRenderedPageBreak/>
        <w:t>题，整机故障应在</w:t>
      </w:r>
      <w:r>
        <w:rPr>
          <w:rFonts w:ascii="Arial" w:hAnsi="Arial" w:cs="Arial"/>
          <w:sz w:val="24"/>
        </w:rPr>
        <w:t>24</w:t>
      </w:r>
      <w:r>
        <w:rPr>
          <w:rFonts w:ascii="Arial" w:hAnsi="Arial" w:cs="Arial" w:hint="eastAsia"/>
          <w:sz w:val="24"/>
        </w:rPr>
        <w:t>小时内修复并解决问题。信息安全软硬件需进行安全代码识别库授权升级才能正常工作的，投标人应及时巡检授权有效性提示，及时掌握授权临期情况并提前续约升级授权，确保在项目服务期内设备授权失效连续时间不超过</w:t>
      </w:r>
      <w:r>
        <w:rPr>
          <w:rFonts w:ascii="Arial" w:hAnsi="Arial" w:cs="Arial"/>
          <w:sz w:val="24"/>
        </w:rPr>
        <w:t>24</w:t>
      </w:r>
      <w:r>
        <w:rPr>
          <w:rFonts w:ascii="Arial" w:hAnsi="Arial" w:cs="Arial" w:hint="eastAsia"/>
          <w:sz w:val="24"/>
        </w:rPr>
        <w:t>小时。为采购人提供视频会议保障服务应派驻具有相关服务能力的人员执行</w:t>
      </w:r>
      <w:r>
        <w:rPr>
          <w:rFonts w:ascii="Arial" w:hAnsi="Arial" w:cs="Arial" w:hint="eastAsia"/>
          <w:sz w:val="24"/>
        </w:rPr>
        <w:t>2</w:t>
      </w:r>
      <w:r>
        <w:rPr>
          <w:rFonts w:ascii="Arial" w:hAnsi="Arial" w:cs="Arial"/>
          <w:sz w:val="24"/>
        </w:rPr>
        <w:t>4</w:t>
      </w:r>
      <w:r>
        <w:rPr>
          <w:rFonts w:ascii="Arial" w:hAnsi="Arial" w:cs="Arial"/>
          <w:sz w:val="24"/>
        </w:rPr>
        <w:t>小时</w:t>
      </w:r>
      <w:r>
        <w:rPr>
          <w:rFonts w:ascii="Arial" w:hAnsi="Arial" w:cs="Arial" w:hint="eastAsia"/>
          <w:sz w:val="24"/>
        </w:rPr>
        <w:t>驻场服务。</w:t>
      </w:r>
    </w:p>
    <w:p w14:paraId="1FE7E456" w14:textId="77777777" w:rsidR="00C53A5B" w:rsidRDefault="00C53A5B">
      <w:pPr>
        <w:spacing w:line="360" w:lineRule="auto"/>
        <w:ind w:firstLineChars="177" w:firstLine="425"/>
        <w:rPr>
          <w:rFonts w:ascii="Arial" w:hAnsi="Arial" w:cs="Arial"/>
          <w:sz w:val="24"/>
        </w:rPr>
      </w:pPr>
    </w:p>
    <w:p w14:paraId="1E2F71C3" w14:textId="77777777" w:rsidR="00C53A5B" w:rsidRDefault="00000000">
      <w:pPr>
        <w:keepNext/>
        <w:keepLines/>
        <w:spacing w:before="280" w:after="290" w:line="376" w:lineRule="auto"/>
        <w:ind w:firstLineChars="177" w:firstLine="498"/>
        <w:outlineLvl w:val="4"/>
        <w:rPr>
          <w:rFonts w:ascii="宋体" w:hAnsi="宋体" w:cs="Arial" w:hint="eastAsia"/>
          <w:b/>
          <w:bCs/>
          <w:sz w:val="28"/>
          <w:szCs w:val="28"/>
        </w:rPr>
      </w:pPr>
      <w:r>
        <w:rPr>
          <w:rFonts w:ascii="宋体" w:hAnsi="宋体" w:cs="Arial" w:hint="eastAsia"/>
          <w:b/>
          <w:bCs/>
          <w:sz w:val="28"/>
          <w:szCs w:val="28"/>
        </w:rPr>
        <w:t>3、</w:t>
      </w:r>
      <w:r>
        <w:rPr>
          <w:rFonts w:ascii="Arial" w:hAnsi="Arial" w:cs="Arial" w:hint="eastAsia"/>
          <w:b/>
          <w:bCs/>
          <w:sz w:val="28"/>
          <w:szCs w:val="28"/>
        </w:rPr>
        <w:t>信息系统支撑设备设施软硬件运维和网络运维</w:t>
      </w:r>
      <w:r>
        <w:rPr>
          <w:rFonts w:ascii="宋体" w:hAnsi="宋体" w:cs="Arial" w:hint="eastAsia"/>
          <w:b/>
          <w:bCs/>
          <w:sz w:val="28"/>
          <w:szCs w:val="28"/>
        </w:rPr>
        <w:t>部分服务要求</w:t>
      </w:r>
    </w:p>
    <w:p w14:paraId="1D2C1A5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驻场团队应具有网络系统的集成经验，团队中包含具备网络、操作系统等相关专业技术认证资质的人员，团队成员具有网络维护</w:t>
      </w:r>
      <w:r>
        <w:rPr>
          <w:rFonts w:ascii="Arial" w:hAnsi="Arial" w:cs="Arial"/>
          <w:sz w:val="24"/>
        </w:rPr>
        <w:t>2</w:t>
      </w:r>
      <w:r>
        <w:rPr>
          <w:rFonts w:ascii="Arial" w:hAnsi="Arial" w:cs="Arial" w:hint="eastAsia"/>
          <w:sz w:val="24"/>
        </w:rPr>
        <w:t>年以上工作经验，熟悉网络、安全、主机和系统的操作，有能力独立处理和解决网络出现的各类故障。</w:t>
      </w:r>
    </w:p>
    <w:p w14:paraId="3FFC111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项目实施人员要严格遵守用户方的各项规章制度和管理规定，爱岗敬业，不得擅离职守或做与工作无关的事情，能够与客户进行很好的沟通，具有足够的工作责任心和客户服务意识。应满足一下条件：</w:t>
      </w:r>
    </w:p>
    <w:p w14:paraId="44278441"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1</w:t>
      </w:r>
      <w:r>
        <w:rPr>
          <w:rFonts w:ascii="Arial" w:hAnsi="Arial" w:cs="Arial" w:hint="eastAsia"/>
          <w:sz w:val="24"/>
        </w:rPr>
        <w:t>）服务团队在服务过程中应严格按照相关操作标准，针对服务的各个环节，有专门的项目质量管理保障，包括完善的项目实施流程、实施文档模版和质量记录文档；</w:t>
      </w:r>
    </w:p>
    <w:p w14:paraId="3B098B9A"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2</w:t>
      </w:r>
      <w:r>
        <w:rPr>
          <w:rFonts w:ascii="Arial" w:hAnsi="Arial" w:cs="Arial" w:hint="eastAsia"/>
          <w:sz w:val="24"/>
        </w:rPr>
        <w:t>）项目经理及项目组成员须具备丰富的网络安全集成实施经验，且在项目实施过程中不随意更换其拟派项目经理；</w:t>
      </w:r>
    </w:p>
    <w:p w14:paraId="783D728D"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3</w:t>
      </w:r>
      <w:r>
        <w:rPr>
          <w:rFonts w:ascii="Arial" w:hAnsi="Arial" w:cs="Arial" w:hint="eastAsia"/>
          <w:sz w:val="24"/>
        </w:rPr>
        <w:t>）驻场团队人员负责工作应合理安排，重要事项应安排主</w:t>
      </w:r>
      <w:r>
        <w:rPr>
          <w:rFonts w:ascii="Arial" w:hAnsi="Arial" w:cs="Arial" w:hint="eastAsia"/>
          <w:sz w:val="24"/>
        </w:rPr>
        <w:t>/</w:t>
      </w:r>
      <w:r>
        <w:rPr>
          <w:rFonts w:ascii="Arial" w:hAnsi="Arial" w:cs="Arial" w:hint="eastAsia"/>
          <w:sz w:val="24"/>
        </w:rPr>
        <w:t>备岗，不因人员离岗或假期影响甲方运维工作；当主</w:t>
      </w:r>
      <w:r>
        <w:rPr>
          <w:rFonts w:ascii="Arial" w:hAnsi="Arial" w:cs="Arial" w:hint="eastAsia"/>
          <w:sz w:val="24"/>
        </w:rPr>
        <w:t>/</w:t>
      </w:r>
      <w:r>
        <w:rPr>
          <w:rFonts w:ascii="Arial" w:hAnsi="Arial" w:cs="Arial" w:hint="eastAsia"/>
          <w:sz w:val="24"/>
        </w:rPr>
        <w:t>备岗中的人员休假或离岗应事前做好相互交接和工作审查；</w:t>
      </w:r>
    </w:p>
    <w:p w14:paraId="686082BB"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4</w:t>
      </w:r>
      <w:r>
        <w:rPr>
          <w:rFonts w:ascii="Arial" w:hAnsi="Arial" w:cs="Arial" w:hint="eastAsia"/>
          <w:sz w:val="24"/>
        </w:rPr>
        <w:t>）项目经理具有工信部颁发的系统集成项目管理工程师（含）以上资质证书；</w:t>
      </w:r>
    </w:p>
    <w:p w14:paraId="59843558"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5</w:t>
      </w:r>
      <w:r>
        <w:rPr>
          <w:rFonts w:ascii="Arial" w:hAnsi="Arial" w:cs="Arial" w:hint="eastAsia"/>
          <w:sz w:val="24"/>
        </w:rPr>
        <w:t>）拥有一批掌握网络集成、安全咨询、安全服务实践经验的专家，为驻场运维团队做技术支撑，遇到突发情况时能够及时解决问题；</w:t>
      </w:r>
    </w:p>
    <w:p w14:paraId="3FFF6303"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sz w:val="24"/>
        </w:rPr>
        <w:t>6</w:t>
      </w:r>
      <w:r>
        <w:rPr>
          <w:rFonts w:ascii="Arial" w:hAnsi="Arial" w:cs="Arial" w:hint="eastAsia"/>
          <w:sz w:val="24"/>
        </w:rPr>
        <w:t>）团队有明确分工和侧重点，基本人员均掌握一般的网络集成方法并能解决普遍性安全问题；</w:t>
      </w:r>
    </w:p>
    <w:p w14:paraId="43862F19"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7</w:t>
      </w:r>
      <w:r>
        <w:rPr>
          <w:rFonts w:ascii="Arial" w:hAnsi="Arial" w:cs="Arial" w:hint="eastAsia"/>
          <w:sz w:val="24"/>
        </w:rPr>
        <w:t>）具备提供</w:t>
      </w:r>
      <w:r>
        <w:rPr>
          <w:rFonts w:ascii="Arial" w:hAnsi="Arial" w:cs="Arial"/>
          <w:sz w:val="24"/>
        </w:rPr>
        <w:t>7*24</w:t>
      </w:r>
      <w:r>
        <w:rPr>
          <w:rFonts w:ascii="Arial" w:hAnsi="Arial" w:cs="Arial" w:hint="eastAsia"/>
          <w:sz w:val="24"/>
        </w:rPr>
        <w:t>小时应急响应服务能力；</w:t>
      </w:r>
    </w:p>
    <w:p w14:paraId="0DC9B71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w:t>
      </w:r>
      <w:r>
        <w:rPr>
          <w:rFonts w:ascii="Arial" w:hAnsi="Arial" w:cs="Arial" w:hint="eastAsia"/>
          <w:sz w:val="24"/>
        </w:rPr>
        <w:t>8</w:t>
      </w:r>
      <w:r>
        <w:rPr>
          <w:rFonts w:ascii="Arial" w:hAnsi="Arial" w:cs="Arial" w:hint="eastAsia"/>
          <w:sz w:val="24"/>
        </w:rPr>
        <w:t>）具有良好的职业道德，不损害用户利益。</w:t>
      </w:r>
    </w:p>
    <w:p w14:paraId="0E819B24" w14:textId="77777777" w:rsidR="00C53A5B" w:rsidRDefault="00C53A5B">
      <w:pPr>
        <w:spacing w:line="360" w:lineRule="auto"/>
        <w:ind w:firstLineChars="177" w:firstLine="425"/>
        <w:rPr>
          <w:rFonts w:ascii="Arial" w:hAnsi="Arial" w:cs="Arial"/>
          <w:sz w:val="24"/>
        </w:rPr>
      </w:pPr>
    </w:p>
    <w:p w14:paraId="1D2966E2" w14:textId="77777777" w:rsidR="00C53A5B" w:rsidRDefault="00000000">
      <w:pPr>
        <w:keepNext/>
        <w:keepLines/>
        <w:spacing w:before="280" w:after="290" w:line="376" w:lineRule="auto"/>
        <w:ind w:firstLineChars="177" w:firstLine="498"/>
        <w:outlineLvl w:val="3"/>
        <w:rPr>
          <w:rFonts w:ascii="Calibri Light" w:hAnsi="Calibri Light" w:cs="Arial"/>
          <w:b/>
          <w:bCs/>
          <w:sz w:val="28"/>
          <w:szCs w:val="28"/>
        </w:rPr>
      </w:pPr>
      <w:r>
        <w:rPr>
          <w:rFonts w:ascii="Cambria" w:hAnsi="Cambria" w:cs="Arial" w:hint="eastAsia"/>
          <w:b/>
          <w:bCs/>
          <w:sz w:val="28"/>
          <w:szCs w:val="28"/>
        </w:rPr>
        <w:lastRenderedPageBreak/>
        <w:t>三、其他服务要求</w:t>
      </w:r>
    </w:p>
    <w:p w14:paraId="585CA56C"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w:t>
      </w:r>
      <w:r>
        <w:rPr>
          <w:rFonts w:ascii="Arial" w:hAnsi="Arial" w:cs="Arial" w:hint="eastAsia"/>
          <w:b/>
          <w:bCs/>
          <w:sz w:val="28"/>
          <w:szCs w:val="28"/>
        </w:rPr>
        <w:t>、项目管理要求</w:t>
      </w:r>
    </w:p>
    <w:p w14:paraId="7542F85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指派独立的项目经理负责运维项目，并确定运维项目组领导、开发、运维、集成等部门唯一接口人，由专门的项目经理负责联络沟通和项目管理工作。项目组领导定期至采购人工作现场召开项目例会和督导运维工作。运维项目组成员应与投标文件中响应的一致。</w:t>
      </w:r>
    </w:p>
    <w:p w14:paraId="253E5F8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按采购人要求，定期召开运维工作例会和专题例会，编写周报、月报等运维报告向采购人提交。</w:t>
      </w:r>
    </w:p>
    <w:p w14:paraId="64E4696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按采购人要求，按照</w:t>
      </w:r>
      <w:r>
        <w:rPr>
          <w:rFonts w:ascii="Arial" w:hAnsi="Arial" w:cs="Arial"/>
          <w:sz w:val="24"/>
        </w:rPr>
        <w:t>ITIL</w:t>
      </w:r>
      <w:r>
        <w:rPr>
          <w:rFonts w:ascii="Arial" w:hAnsi="Arial" w:cs="Arial" w:hint="eastAsia"/>
          <w:sz w:val="24"/>
        </w:rPr>
        <w:t>的服务管理规范思路，针对机房和网络基础设备设施运维工作提交运维实施方案，并定期（包括但不限于：每周、每月、每季、半年、每年）进行运维工作现状分析，针对运维工作结合采购人工作现状和管理需要，协助采购人优化运维管理制度。</w:t>
      </w:r>
    </w:p>
    <w:p w14:paraId="29ABA12E"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2</w:t>
      </w:r>
      <w:r>
        <w:rPr>
          <w:rFonts w:ascii="Arial" w:hAnsi="Arial" w:cs="Arial" w:hint="eastAsia"/>
          <w:b/>
          <w:bCs/>
          <w:sz w:val="28"/>
          <w:szCs w:val="28"/>
        </w:rPr>
        <w:t>、保密条款</w:t>
      </w:r>
    </w:p>
    <w:p w14:paraId="38532D9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项目实施过程中，投标人所监测、收集、产生的所有与本项目相关文档、资料，包括文字、图片、表格、数字等各种形式所属权均归属采购人，投标人应对项目实施中产生的数据和结果数据严格保密，应按照采购人要求签署保密协议，未经授权不得泄露给任何单位和个人，不得利用此数据进行任何侵害采购人的行为，否则采购人有权追究投标人的责任。</w:t>
      </w:r>
    </w:p>
    <w:p w14:paraId="6A09B9F2" w14:textId="77777777" w:rsidR="00C53A5B" w:rsidRDefault="00000000">
      <w:pPr>
        <w:keepNext/>
        <w:keepLines/>
        <w:spacing w:before="280" w:after="290" w:line="376" w:lineRule="auto"/>
        <w:ind w:firstLineChars="177" w:firstLine="498"/>
        <w:outlineLvl w:val="4"/>
        <w:rPr>
          <w:rFonts w:ascii="Arial" w:hAnsi="Arial" w:cs="Arial"/>
          <w:sz w:val="24"/>
        </w:rPr>
      </w:pPr>
      <w:r>
        <w:rPr>
          <w:rFonts w:ascii="Arial" w:hAnsi="Arial" w:cs="Arial" w:hint="eastAsia"/>
          <w:b/>
          <w:bCs/>
          <w:sz w:val="28"/>
          <w:szCs w:val="28"/>
        </w:rPr>
        <w:t>3</w:t>
      </w:r>
      <w:r>
        <w:rPr>
          <w:rFonts w:ascii="Arial" w:hAnsi="Arial" w:cs="Arial" w:hint="eastAsia"/>
          <w:b/>
          <w:bCs/>
          <w:sz w:val="28"/>
          <w:szCs w:val="28"/>
        </w:rPr>
        <w:t>、应急演练与值守要求</w:t>
      </w:r>
    </w:p>
    <w:p w14:paraId="122F77E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驻场人员应按照采购人工作要求，做好各基础设备设施运维应急预案并做定期进行应急预案演练，系统发生故障时应立即启动应急预案，在约定的时限内保质排除故障，保障系统顺利运行。除不可抗拒力的影响因素外，因投标人原因造成损失的，则应赔偿损失并承担相应责任。</w:t>
      </w:r>
    </w:p>
    <w:p w14:paraId="421847A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驻场人员应按采购人工作要求，实施驻场服务，根据投标人业务需求及时对设备进行调试和配置，保证终端电脑网络正常。同时协助采购人对局域网用户的技术支持和终</w:t>
      </w:r>
      <w:r>
        <w:rPr>
          <w:rFonts w:ascii="Arial" w:hAnsi="Arial" w:cs="Arial" w:hint="eastAsia"/>
          <w:sz w:val="24"/>
        </w:rPr>
        <w:lastRenderedPageBreak/>
        <w:t>端电脑网络故障维护工作。并根据采购人实际工作需要，参加采购人统一的专项工作，包括但不限于信息系统运维高峰期或业务数据报告敏感期时的</w:t>
      </w:r>
      <w:r>
        <w:rPr>
          <w:rFonts w:ascii="Arial" w:hAnsi="Arial" w:cs="Arial"/>
          <w:sz w:val="24"/>
        </w:rPr>
        <w:t>24</w:t>
      </w:r>
      <w:r>
        <w:rPr>
          <w:rFonts w:ascii="Arial" w:hAnsi="Arial" w:cs="Arial" w:hint="eastAsia"/>
          <w:sz w:val="24"/>
        </w:rPr>
        <w:t>小时应急值守工作、单位信息安全检查工作、各类测评工作、单位整体网络和终端网络改善性工作、网络安全攻防演练，做好应急保障工作，以及配合采购人其他中标服务方协同完成相关工作等。</w:t>
      </w:r>
    </w:p>
    <w:p w14:paraId="38812D2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驻场人员应按采购人工作要求，实施驻场服务。并根据采购人实际工作需要，参加采购人统一安排的</w:t>
      </w:r>
      <w:r>
        <w:rPr>
          <w:rFonts w:ascii="Arial" w:hAnsi="Arial" w:cs="Arial"/>
          <w:sz w:val="24"/>
        </w:rPr>
        <w:t>24</w:t>
      </w:r>
      <w:r>
        <w:rPr>
          <w:rFonts w:ascii="Arial" w:hAnsi="Arial" w:cs="Arial" w:hint="eastAsia"/>
          <w:sz w:val="24"/>
        </w:rPr>
        <w:t>小时应急值守工作，做好应急保障工作。</w:t>
      </w:r>
    </w:p>
    <w:p w14:paraId="4EAF05F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及时更新安全设备代码库或识别库授权，保证设备安全识别库或代码库处于可升级状态，确保设备安全可用。</w:t>
      </w:r>
    </w:p>
    <w:p w14:paraId="2B83CC4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除提供现场运维驻场服务外，还提供电话</w:t>
      </w:r>
      <w:r>
        <w:rPr>
          <w:rFonts w:ascii="Arial" w:hAnsi="Arial" w:cs="Arial"/>
          <w:sz w:val="24"/>
        </w:rPr>
        <w:t>7*24</w:t>
      </w:r>
      <w:r>
        <w:rPr>
          <w:rFonts w:ascii="Arial" w:hAnsi="Arial" w:cs="Arial" w:hint="eastAsia"/>
          <w:sz w:val="24"/>
        </w:rPr>
        <w:t>小时响应的技术支持，在两会、五一、国庆、春节等重大节日及护网、阅兵等重大活动时期按采购人实际工作需要，提供应急支持。</w:t>
      </w:r>
    </w:p>
    <w:p w14:paraId="7A40EF4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投标人应按照采购人工作要求，对所运维的机房和网络基础设备设施资产每月进行统计，对各设备设施的种类、规格、功能、</w:t>
      </w:r>
      <w:r>
        <w:rPr>
          <w:rFonts w:ascii="Arial" w:hAnsi="Arial" w:cs="Arial"/>
          <w:sz w:val="24"/>
        </w:rPr>
        <w:t>IP</w:t>
      </w:r>
      <w:r>
        <w:rPr>
          <w:rFonts w:ascii="Arial" w:hAnsi="Arial" w:cs="Arial" w:hint="eastAsia"/>
          <w:sz w:val="24"/>
        </w:rPr>
        <w:t>地址分配、配置、策略、端口使用情况等信息以及软件系统的版本、用途、重要组件、配置、更新情况等信息，建立硬件设备档案和软件系统档案，实现配置管理和资产情况更新。</w:t>
      </w:r>
    </w:p>
    <w:p w14:paraId="282839B5" w14:textId="77777777" w:rsidR="00C53A5B" w:rsidRDefault="00C53A5B">
      <w:pPr>
        <w:spacing w:line="360" w:lineRule="auto"/>
        <w:ind w:firstLineChars="177" w:firstLine="425"/>
        <w:rPr>
          <w:rFonts w:ascii="Arial" w:hAnsi="Arial" w:cs="Arial"/>
          <w:sz w:val="24"/>
        </w:rPr>
      </w:pPr>
    </w:p>
    <w:p w14:paraId="2A3A902C" w14:textId="77777777" w:rsidR="00C53A5B" w:rsidRDefault="00C53A5B">
      <w:pPr>
        <w:spacing w:line="360" w:lineRule="auto"/>
        <w:ind w:firstLineChars="177" w:firstLine="425"/>
        <w:rPr>
          <w:rFonts w:ascii="Arial" w:hAnsi="Arial" w:cs="Arial"/>
          <w:sz w:val="24"/>
        </w:rPr>
      </w:pPr>
    </w:p>
    <w:p w14:paraId="23B9C366" w14:textId="77777777" w:rsidR="00C53A5B" w:rsidRDefault="00C53A5B">
      <w:pPr>
        <w:spacing w:line="360" w:lineRule="auto"/>
        <w:ind w:firstLineChars="177" w:firstLine="425"/>
        <w:rPr>
          <w:rFonts w:ascii="Arial" w:hAnsi="Arial" w:cs="Arial"/>
          <w:sz w:val="24"/>
        </w:rPr>
      </w:pPr>
    </w:p>
    <w:p w14:paraId="2889EA9C"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4</w:t>
      </w:r>
      <w:r>
        <w:rPr>
          <w:rFonts w:ascii="Arial" w:hAnsi="Arial" w:cs="Arial" w:hint="eastAsia"/>
          <w:b/>
          <w:bCs/>
          <w:sz w:val="28"/>
          <w:szCs w:val="28"/>
        </w:rPr>
        <w:t>、作为验收依据应提交的项目交付成果（包括但不限于）</w:t>
      </w:r>
    </w:p>
    <w:p w14:paraId="4DFA323F"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《项目管理计划和实施方案》</w:t>
      </w:r>
    </w:p>
    <w:p w14:paraId="126670FC"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《运维技术实施方案》</w:t>
      </w:r>
    </w:p>
    <w:p w14:paraId="7F091BB4"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《现场值守报告》</w:t>
      </w:r>
    </w:p>
    <w:p w14:paraId="1B78D662"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《信息系统</w:t>
      </w:r>
      <w:r>
        <w:rPr>
          <w:rFonts w:ascii="Arial" w:hAnsi="Arial" w:cs="Arial"/>
          <w:sz w:val="24"/>
        </w:rPr>
        <w:t>配置基线管理记录</w:t>
      </w:r>
      <w:r>
        <w:rPr>
          <w:rFonts w:ascii="Arial" w:hAnsi="Arial" w:cs="Arial" w:hint="eastAsia"/>
          <w:sz w:val="24"/>
        </w:rPr>
        <w:t>》</w:t>
      </w:r>
    </w:p>
    <w:p w14:paraId="05C5292C"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《信息系统应急预案》</w:t>
      </w:r>
    </w:p>
    <w:p w14:paraId="77C93FF8"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《应急演练计划与演练报告》</w:t>
      </w:r>
    </w:p>
    <w:p w14:paraId="7EA7F5C4"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《项目会议纪要》</w:t>
      </w:r>
    </w:p>
    <w:p w14:paraId="0C8C56F8"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《巡检记录》</w:t>
      </w:r>
    </w:p>
    <w:p w14:paraId="7EF117D2"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《机房系统及信息监测记录》</w:t>
      </w:r>
    </w:p>
    <w:p w14:paraId="022BC82E"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《数据</w:t>
      </w:r>
      <w:r>
        <w:rPr>
          <w:rFonts w:ascii="Arial" w:hAnsi="Arial" w:cs="Arial"/>
          <w:sz w:val="24"/>
        </w:rPr>
        <w:t>备份记录</w:t>
      </w:r>
      <w:r>
        <w:rPr>
          <w:rFonts w:ascii="Arial" w:hAnsi="Arial" w:cs="Arial" w:hint="eastAsia"/>
          <w:sz w:val="24"/>
        </w:rPr>
        <w:t>》</w:t>
      </w:r>
    </w:p>
    <w:p w14:paraId="64AB4DF9"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lastRenderedPageBreak/>
        <w:t>《数据备份</w:t>
      </w:r>
      <w:r>
        <w:rPr>
          <w:rFonts w:ascii="Arial" w:hAnsi="Arial" w:cs="Arial"/>
          <w:sz w:val="24"/>
        </w:rPr>
        <w:t>有效性测试记录</w:t>
      </w:r>
      <w:r>
        <w:rPr>
          <w:rFonts w:ascii="Arial" w:hAnsi="Arial" w:cs="Arial" w:hint="eastAsia"/>
          <w:sz w:val="24"/>
        </w:rPr>
        <w:t>》</w:t>
      </w:r>
    </w:p>
    <w:p w14:paraId="1ADB2B51"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《变更</w:t>
      </w:r>
      <w:r>
        <w:rPr>
          <w:rFonts w:ascii="Arial" w:hAnsi="Arial" w:cs="Arial"/>
          <w:sz w:val="24"/>
        </w:rPr>
        <w:t>记录表</w:t>
      </w:r>
      <w:r>
        <w:rPr>
          <w:rFonts w:ascii="Arial" w:hAnsi="Arial" w:cs="Arial" w:hint="eastAsia"/>
          <w:sz w:val="24"/>
        </w:rPr>
        <w:t>》</w:t>
      </w:r>
    </w:p>
    <w:p w14:paraId="65199572"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《机房环境检测记录》</w:t>
      </w:r>
    </w:p>
    <w:p w14:paraId="21871A25"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《运维项目报告》（包括但不限于：周报、月报、季报、半年报、年报）</w:t>
      </w:r>
    </w:p>
    <w:p w14:paraId="5702CE37"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《业务系统应用功能修订表》</w:t>
      </w:r>
    </w:p>
    <w:p w14:paraId="21ADE67B"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《系统数据预警监测巡检记录》</w:t>
      </w:r>
    </w:p>
    <w:p w14:paraId="276FAFA3"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《网络接入记录》</w:t>
      </w:r>
    </w:p>
    <w:p w14:paraId="02B1C77A"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《网络故障报修处置单》</w:t>
      </w:r>
    </w:p>
    <w:p w14:paraId="793E3CD4"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《硬件设备监测记录表》</w:t>
      </w:r>
    </w:p>
    <w:p w14:paraId="63B082FB"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《设备间机房监测记录表》</w:t>
      </w:r>
    </w:p>
    <w:p w14:paraId="059DD298"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《设备间信息点房间对照表》</w:t>
      </w:r>
    </w:p>
    <w:p w14:paraId="12A4CAEB"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《硬件故障日志》</w:t>
      </w:r>
    </w:p>
    <w:p w14:paraId="5709479A"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《软硬件设备资产表》</w:t>
      </w:r>
    </w:p>
    <w:p w14:paraId="1A0CBB8F"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《硬件维修记录》</w:t>
      </w:r>
    </w:p>
    <w:p w14:paraId="758423E7"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《软件故障日志》</w:t>
      </w:r>
    </w:p>
    <w:p w14:paraId="696255A5"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《防病毒系统升级记录》</w:t>
      </w:r>
    </w:p>
    <w:p w14:paraId="7C7C772D"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《恶意代码查杀记录》</w:t>
      </w:r>
    </w:p>
    <w:p w14:paraId="4DF4EA30"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《信息系统漏洞自查报告》</w:t>
      </w:r>
    </w:p>
    <w:p w14:paraId="47C9228E"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《信息系统漏洞修复报告》</w:t>
      </w:r>
    </w:p>
    <w:p w14:paraId="0A3F89BD"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《业务系统维护记录》</w:t>
      </w:r>
    </w:p>
    <w:p w14:paraId="4293DD92"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《信息系统资产手册》</w:t>
      </w:r>
    </w:p>
    <w:p w14:paraId="3DA7EF93"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《内外网</w:t>
      </w:r>
      <w:r>
        <w:rPr>
          <w:rFonts w:ascii="Arial" w:hAnsi="Arial" w:cs="Arial"/>
          <w:sz w:val="24"/>
        </w:rPr>
        <w:t>IP</w:t>
      </w:r>
      <w:r>
        <w:rPr>
          <w:rFonts w:ascii="Arial" w:hAnsi="Arial" w:cs="Arial" w:hint="eastAsia"/>
          <w:sz w:val="24"/>
        </w:rPr>
        <w:t>地址使用记录表》</w:t>
      </w:r>
    </w:p>
    <w:p w14:paraId="6E9EA374" w14:textId="77777777" w:rsidR="00C53A5B" w:rsidRDefault="00C53A5B">
      <w:pPr>
        <w:spacing w:line="360" w:lineRule="auto"/>
        <w:ind w:firstLineChars="177" w:firstLine="425"/>
        <w:rPr>
          <w:rFonts w:ascii="Arial" w:hAnsi="Arial" w:cs="Arial"/>
          <w:sz w:val="24"/>
        </w:rPr>
      </w:pPr>
    </w:p>
    <w:p w14:paraId="56F19D2A"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5</w:t>
      </w:r>
      <w:r>
        <w:rPr>
          <w:rFonts w:ascii="Arial" w:hAnsi="Arial" w:cs="Arial" w:hint="eastAsia"/>
          <w:b/>
          <w:bCs/>
          <w:sz w:val="28"/>
          <w:szCs w:val="28"/>
        </w:rPr>
        <w:t>、服务承诺</w:t>
      </w:r>
    </w:p>
    <w:p w14:paraId="0E27303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投标人应在投标文件中将服务承诺单列一章，服务承诺应包括对服务内容的响应程度，如现场应急响应的响应时间、处置时间、提供服务人员的能力与经验情况、现场值守人员的数量、能承担采购人</w:t>
      </w:r>
      <w:r>
        <w:rPr>
          <w:rFonts w:ascii="Arial" w:hAnsi="Arial" w:cs="Arial" w:hint="eastAsia"/>
          <w:sz w:val="24"/>
        </w:rPr>
        <w:t>24</w:t>
      </w:r>
      <w:r>
        <w:rPr>
          <w:rFonts w:ascii="Arial" w:hAnsi="Arial" w:cs="Arial" w:hint="eastAsia"/>
          <w:sz w:val="24"/>
        </w:rPr>
        <w:t>小时应急值守的天数（是否包含法定节假日）、敏感时</w:t>
      </w:r>
      <w:r>
        <w:rPr>
          <w:rFonts w:ascii="Arial" w:hAnsi="Arial" w:cs="Arial" w:hint="eastAsia"/>
          <w:sz w:val="24"/>
        </w:rPr>
        <w:lastRenderedPageBreak/>
        <w:t>期的保障措施。</w:t>
      </w:r>
    </w:p>
    <w:p w14:paraId="1070C32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必须用本次投标方案中提供的人员和团队签合同，投标人投标方案中提供的人员名单和服务承诺列为合同附件。如中标后投标人未按照本投标方案提供的人员和团队履行驻场工作或服务的，投标人须按照中标项目全款金额的</w:t>
      </w:r>
      <w:r>
        <w:rPr>
          <w:rFonts w:ascii="Arial" w:hAnsi="Arial" w:cs="Arial" w:hint="eastAsia"/>
          <w:sz w:val="24"/>
        </w:rPr>
        <w:t>5%</w:t>
      </w:r>
      <w:r>
        <w:rPr>
          <w:rFonts w:ascii="Arial" w:hAnsi="Arial" w:cs="Arial" w:hint="eastAsia"/>
          <w:sz w:val="24"/>
        </w:rPr>
        <w:t>向采购人赔偿并列入不良行为记录名单。</w:t>
      </w:r>
    </w:p>
    <w:p w14:paraId="50FAC871" w14:textId="77777777" w:rsidR="00C53A5B" w:rsidRDefault="00C53A5B">
      <w:pPr>
        <w:spacing w:line="360" w:lineRule="auto"/>
        <w:ind w:firstLineChars="177" w:firstLine="425"/>
        <w:rPr>
          <w:rFonts w:ascii="Arial" w:hAnsi="Arial" w:cs="Arial"/>
          <w:sz w:val="24"/>
        </w:rPr>
        <w:sectPr w:rsidR="00C53A5B">
          <w:pgSz w:w="11906" w:h="16838"/>
          <w:pgMar w:top="1418" w:right="1418" w:bottom="1418" w:left="1418" w:header="851" w:footer="992" w:gutter="0"/>
          <w:cols w:space="720"/>
        </w:sectPr>
      </w:pPr>
    </w:p>
    <w:p w14:paraId="3FE86FC4" w14:textId="77777777" w:rsidR="00C53A5B" w:rsidRDefault="00C53A5B">
      <w:pPr>
        <w:spacing w:line="360" w:lineRule="auto"/>
        <w:ind w:firstLineChars="177" w:firstLine="425"/>
        <w:rPr>
          <w:rFonts w:ascii="Arial" w:hAnsi="Arial" w:cs="Arial"/>
          <w:sz w:val="24"/>
        </w:rPr>
      </w:pPr>
    </w:p>
    <w:p w14:paraId="53148E70" w14:textId="77777777" w:rsidR="00C53A5B" w:rsidRDefault="00C53A5B">
      <w:pPr>
        <w:spacing w:line="360" w:lineRule="auto"/>
        <w:ind w:firstLineChars="177" w:firstLine="425"/>
        <w:rPr>
          <w:rFonts w:ascii="Arial" w:hAnsi="Arial" w:cs="Arial"/>
          <w:sz w:val="24"/>
        </w:rPr>
      </w:pPr>
    </w:p>
    <w:p w14:paraId="56A94F87" w14:textId="77777777" w:rsidR="00C53A5B" w:rsidRDefault="00000000">
      <w:pPr>
        <w:keepNext/>
        <w:keepLines/>
        <w:autoSpaceDE w:val="0"/>
        <w:autoSpaceDN w:val="0"/>
        <w:adjustRightInd w:val="0"/>
        <w:spacing w:before="360" w:after="120" w:line="360" w:lineRule="auto"/>
        <w:ind w:firstLineChars="177" w:firstLine="640"/>
        <w:jc w:val="center"/>
        <w:outlineLvl w:val="2"/>
        <w:rPr>
          <w:rFonts w:ascii="宋体" w:hAnsi="Arial" w:cs="Arial"/>
          <w:b/>
          <w:kern w:val="0"/>
          <w:sz w:val="36"/>
          <w:szCs w:val="36"/>
        </w:rPr>
      </w:pPr>
      <w:r>
        <w:rPr>
          <w:rFonts w:ascii="宋体" w:hAnsi="Arial" w:cs="Arial" w:hint="eastAsia"/>
          <w:b/>
          <w:kern w:val="0"/>
          <w:sz w:val="36"/>
          <w:szCs w:val="36"/>
        </w:rPr>
        <w:t>第二包 网络安全运维及应急响应</w:t>
      </w:r>
    </w:p>
    <w:p w14:paraId="385CDD03"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一、运维主体范围</w:t>
      </w:r>
    </w:p>
    <w:p w14:paraId="5D97964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采购人建设、运营的等级保护二级、三级信息系统及重要的一级和内网系统。</w:t>
      </w:r>
    </w:p>
    <w:p w14:paraId="1B6DFC7D" w14:textId="77777777" w:rsidR="00C53A5B" w:rsidRDefault="00C53A5B">
      <w:pPr>
        <w:spacing w:line="360" w:lineRule="auto"/>
        <w:ind w:firstLineChars="177" w:firstLine="425"/>
        <w:rPr>
          <w:rFonts w:ascii="Arial" w:hAnsi="Arial" w:cs="Arial"/>
          <w:sz w:val="24"/>
        </w:rPr>
      </w:pPr>
    </w:p>
    <w:p w14:paraId="657C0C31" w14:textId="77777777" w:rsidR="00C53A5B" w:rsidRDefault="00000000">
      <w:pPr>
        <w:keepNext/>
        <w:keepLines/>
        <w:numPr>
          <w:ilvl w:val="0"/>
          <w:numId w:val="22"/>
        </w:numPr>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服务内容</w:t>
      </w:r>
    </w:p>
    <w:p w14:paraId="62ECAA4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采购人安全服务内容及覆盖范围：</w:t>
      </w:r>
    </w:p>
    <w:tbl>
      <w:tblPr>
        <w:tblW w:w="13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567"/>
        <w:gridCol w:w="2597"/>
        <w:gridCol w:w="6994"/>
      </w:tblGrid>
      <w:tr w:rsidR="00C53A5B" w14:paraId="1C6F5C2C" w14:textId="77777777">
        <w:trPr>
          <w:tblHeader/>
          <w:jc w:val="center"/>
        </w:trPr>
        <w:tc>
          <w:tcPr>
            <w:tcW w:w="720" w:type="dxa"/>
            <w:tcBorders>
              <w:top w:val="single" w:sz="4" w:space="0" w:color="auto"/>
              <w:left w:val="single" w:sz="4" w:space="0" w:color="auto"/>
              <w:bottom w:val="single" w:sz="4" w:space="0" w:color="auto"/>
              <w:right w:val="single" w:sz="4" w:space="0" w:color="auto"/>
            </w:tcBorders>
            <w:vAlign w:val="center"/>
          </w:tcPr>
          <w:p w14:paraId="2C4CACD9" w14:textId="77777777" w:rsidR="00C53A5B" w:rsidRDefault="00000000">
            <w:pPr>
              <w:spacing w:line="360" w:lineRule="auto"/>
              <w:jc w:val="center"/>
              <w:rPr>
                <w:rFonts w:ascii="Arial" w:hAnsi="Arial" w:cs="Arial"/>
                <w:b/>
                <w:sz w:val="24"/>
              </w:rPr>
            </w:pPr>
            <w:r>
              <w:rPr>
                <w:rFonts w:ascii="Arial" w:hAnsi="Arial" w:cs="Arial" w:hint="eastAsia"/>
                <w:b/>
                <w:sz w:val="24"/>
              </w:rPr>
              <w:t>序号</w:t>
            </w:r>
          </w:p>
        </w:tc>
        <w:tc>
          <w:tcPr>
            <w:tcW w:w="3567" w:type="dxa"/>
            <w:tcBorders>
              <w:top w:val="single" w:sz="4" w:space="0" w:color="auto"/>
              <w:left w:val="single" w:sz="4" w:space="0" w:color="auto"/>
              <w:bottom w:val="single" w:sz="4" w:space="0" w:color="auto"/>
              <w:right w:val="single" w:sz="4" w:space="0" w:color="auto"/>
            </w:tcBorders>
            <w:vAlign w:val="center"/>
          </w:tcPr>
          <w:p w14:paraId="148FD8E0" w14:textId="77777777" w:rsidR="00C53A5B" w:rsidRDefault="00000000">
            <w:pPr>
              <w:spacing w:line="360" w:lineRule="auto"/>
              <w:ind w:firstLineChars="177" w:firstLine="426"/>
              <w:jc w:val="center"/>
              <w:rPr>
                <w:rFonts w:ascii="Arial" w:hAnsi="Arial" w:cs="Arial"/>
                <w:b/>
                <w:sz w:val="24"/>
              </w:rPr>
            </w:pPr>
            <w:r>
              <w:rPr>
                <w:rFonts w:ascii="Arial" w:hAnsi="Arial" w:cs="Arial" w:hint="eastAsia"/>
                <w:b/>
                <w:sz w:val="24"/>
              </w:rPr>
              <w:t>服务内容</w:t>
            </w:r>
          </w:p>
        </w:tc>
        <w:tc>
          <w:tcPr>
            <w:tcW w:w="2597" w:type="dxa"/>
            <w:tcBorders>
              <w:top w:val="single" w:sz="4" w:space="0" w:color="auto"/>
              <w:left w:val="single" w:sz="4" w:space="0" w:color="auto"/>
              <w:bottom w:val="single" w:sz="4" w:space="0" w:color="auto"/>
              <w:right w:val="single" w:sz="4" w:space="0" w:color="auto"/>
            </w:tcBorders>
            <w:vAlign w:val="center"/>
          </w:tcPr>
          <w:p w14:paraId="6D7FCD42" w14:textId="77777777" w:rsidR="00C53A5B" w:rsidRDefault="00000000">
            <w:pPr>
              <w:spacing w:line="360" w:lineRule="auto"/>
              <w:ind w:firstLineChars="177" w:firstLine="426"/>
              <w:jc w:val="left"/>
              <w:rPr>
                <w:rFonts w:ascii="Arial" w:hAnsi="Arial" w:cs="Arial"/>
                <w:b/>
                <w:sz w:val="24"/>
              </w:rPr>
            </w:pPr>
            <w:r>
              <w:rPr>
                <w:rFonts w:ascii="Arial" w:hAnsi="Arial" w:cs="Arial" w:hint="eastAsia"/>
                <w:b/>
                <w:sz w:val="24"/>
              </w:rPr>
              <w:t>涉及工作内容</w:t>
            </w:r>
          </w:p>
        </w:tc>
        <w:tc>
          <w:tcPr>
            <w:tcW w:w="6994" w:type="dxa"/>
            <w:tcBorders>
              <w:top w:val="single" w:sz="4" w:space="0" w:color="auto"/>
              <w:left w:val="single" w:sz="4" w:space="0" w:color="auto"/>
              <w:bottom w:val="single" w:sz="4" w:space="0" w:color="auto"/>
              <w:right w:val="single" w:sz="4" w:space="0" w:color="auto"/>
            </w:tcBorders>
            <w:vAlign w:val="center"/>
          </w:tcPr>
          <w:p w14:paraId="5AF24C8B" w14:textId="77777777" w:rsidR="00C53A5B" w:rsidRDefault="00000000">
            <w:pPr>
              <w:spacing w:line="360" w:lineRule="auto"/>
              <w:ind w:firstLineChars="177" w:firstLine="426"/>
              <w:jc w:val="center"/>
              <w:rPr>
                <w:rFonts w:ascii="Arial" w:hAnsi="Arial" w:cs="Arial"/>
                <w:b/>
                <w:sz w:val="24"/>
              </w:rPr>
            </w:pPr>
            <w:r>
              <w:rPr>
                <w:rFonts w:ascii="Arial" w:hAnsi="Arial" w:cs="Arial" w:hint="eastAsia"/>
                <w:b/>
                <w:sz w:val="24"/>
              </w:rPr>
              <w:t>服务规格简述</w:t>
            </w:r>
          </w:p>
        </w:tc>
      </w:tr>
      <w:tr w:rsidR="00C53A5B" w14:paraId="569DCCE0"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772FB822" w14:textId="77777777" w:rsidR="00C53A5B" w:rsidRDefault="00000000">
            <w:pPr>
              <w:spacing w:line="360" w:lineRule="auto"/>
              <w:jc w:val="center"/>
              <w:rPr>
                <w:rFonts w:ascii="Arial" w:hAnsi="Arial" w:cs="Arial"/>
                <w:sz w:val="24"/>
              </w:rPr>
            </w:pPr>
            <w:r>
              <w:rPr>
                <w:rFonts w:ascii="Arial" w:hAnsi="Arial" w:cs="Arial" w:hint="eastAsia"/>
                <w:sz w:val="24"/>
              </w:rPr>
              <w:t>1</w:t>
            </w:r>
          </w:p>
        </w:tc>
        <w:tc>
          <w:tcPr>
            <w:tcW w:w="3567" w:type="dxa"/>
            <w:tcBorders>
              <w:top w:val="single" w:sz="4" w:space="0" w:color="auto"/>
              <w:left w:val="single" w:sz="4" w:space="0" w:color="auto"/>
              <w:bottom w:val="single" w:sz="4" w:space="0" w:color="auto"/>
              <w:right w:val="single" w:sz="4" w:space="0" w:color="auto"/>
            </w:tcBorders>
            <w:vAlign w:val="center"/>
          </w:tcPr>
          <w:p w14:paraId="7CB7DA5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信息安全风险评估、差距分析工作及安全建设规划咨询</w:t>
            </w:r>
          </w:p>
        </w:tc>
        <w:tc>
          <w:tcPr>
            <w:tcW w:w="2597" w:type="dxa"/>
            <w:tcBorders>
              <w:top w:val="single" w:sz="4" w:space="0" w:color="auto"/>
              <w:left w:val="single" w:sz="4" w:space="0" w:color="auto"/>
              <w:bottom w:val="single" w:sz="4" w:space="0" w:color="auto"/>
              <w:right w:val="single" w:sz="4" w:space="0" w:color="auto"/>
            </w:tcBorders>
            <w:vAlign w:val="center"/>
          </w:tcPr>
          <w:p w14:paraId="34416F9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采购人所有办公区（含和平里、三里屯、新街口和新址等院区）物理</w:t>
            </w:r>
            <w:r>
              <w:rPr>
                <w:rFonts w:ascii="Arial" w:hAnsi="Arial" w:cs="Arial"/>
                <w:sz w:val="24"/>
              </w:rPr>
              <w:t>机房、云上运行的各类信息系统</w:t>
            </w:r>
          </w:p>
        </w:tc>
        <w:tc>
          <w:tcPr>
            <w:tcW w:w="6994" w:type="dxa"/>
            <w:tcBorders>
              <w:top w:val="single" w:sz="4" w:space="0" w:color="auto"/>
              <w:left w:val="single" w:sz="4" w:space="0" w:color="auto"/>
              <w:bottom w:val="single" w:sz="4" w:space="0" w:color="auto"/>
              <w:right w:val="single" w:sz="4" w:space="0" w:color="auto"/>
            </w:tcBorders>
            <w:vAlign w:val="center"/>
          </w:tcPr>
          <w:p w14:paraId="4D63B2A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对采购人所有信息系统依据现行国家信息安全风险评估标准</w:t>
            </w:r>
            <w:r>
              <w:rPr>
                <w:rFonts w:ascii="Arial" w:hAnsi="Arial" w:cs="Arial" w:hint="eastAsia"/>
                <w:sz w:val="24"/>
              </w:rPr>
              <w:t>GB/T20984-2022</w:t>
            </w:r>
            <w:r>
              <w:rPr>
                <w:rFonts w:ascii="Arial" w:hAnsi="Arial" w:cs="Arial" w:hint="eastAsia"/>
                <w:sz w:val="24"/>
              </w:rPr>
              <w:t>并结合现行国家网络安全相关标准要求（包括但不限于等级保护</w:t>
            </w:r>
            <w:r>
              <w:rPr>
                <w:rFonts w:ascii="Arial" w:hAnsi="Arial" w:cs="Arial" w:hint="eastAsia"/>
                <w:sz w:val="24"/>
              </w:rPr>
              <w:t>2</w:t>
            </w:r>
            <w:r>
              <w:rPr>
                <w:rFonts w:ascii="Arial" w:hAnsi="Arial" w:cs="Arial"/>
                <w:sz w:val="24"/>
              </w:rPr>
              <w:t>.0</w:t>
            </w:r>
            <w:r>
              <w:rPr>
                <w:rFonts w:ascii="Arial" w:hAnsi="Arial" w:cs="Arial"/>
                <w:sz w:val="24"/>
              </w:rPr>
              <w:t>、高风险指引等</w:t>
            </w:r>
            <w:r>
              <w:rPr>
                <w:rFonts w:ascii="Arial" w:hAnsi="Arial" w:cs="Arial" w:hint="eastAsia"/>
                <w:sz w:val="24"/>
              </w:rPr>
              <w:t>）对疾控中心现有物理机房的所有信息系统开展信息安全风险评估工作。</w:t>
            </w:r>
          </w:p>
          <w:p w14:paraId="04CA6C1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投标人完成采购人信息安全风险评估工作后，根据采购人的网络现状、结合风险评估结果，及国家</w:t>
            </w:r>
            <w:r>
              <w:rPr>
                <w:rFonts w:ascii="Arial" w:hAnsi="Arial" w:cs="Arial" w:hint="eastAsia"/>
                <w:sz w:val="24"/>
              </w:rPr>
              <w:t>/</w:t>
            </w:r>
            <w:r>
              <w:rPr>
                <w:rFonts w:ascii="Arial" w:hAnsi="Arial" w:cs="Arial" w:hint="eastAsia"/>
                <w:sz w:val="24"/>
              </w:rPr>
              <w:t>行业监管要求，协助制定</w:t>
            </w:r>
            <w:r>
              <w:rPr>
                <w:rFonts w:ascii="Arial" w:hAnsi="Arial" w:cs="Arial" w:hint="eastAsia"/>
                <w:sz w:val="24"/>
              </w:rPr>
              <w:lastRenderedPageBreak/>
              <w:t>安全建设规划，提升采购人安全保障能力，应提供评估报告和安全建设规划。</w:t>
            </w:r>
          </w:p>
          <w:p w14:paraId="64A2897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服务期内针对至少</w:t>
            </w:r>
            <w:r>
              <w:rPr>
                <w:rFonts w:ascii="Arial" w:hAnsi="Arial" w:cs="Arial" w:hint="eastAsia"/>
                <w:sz w:val="24"/>
              </w:rPr>
              <w:t>13</w:t>
            </w:r>
            <w:r>
              <w:rPr>
                <w:rFonts w:ascii="Arial" w:hAnsi="Arial" w:cs="Arial" w:hint="eastAsia"/>
                <w:sz w:val="24"/>
              </w:rPr>
              <w:t>个信息系统开展风险评估和等保差距分析工作，至少进行</w:t>
            </w:r>
            <w:r>
              <w:rPr>
                <w:rFonts w:ascii="Arial" w:hAnsi="Arial" w:cs="Arial" w:hint="eastAsia"/>
                <w:sz w:val="24"/>
              </w:rPr>
              <w:t>1</w:t>
            </w:r>
            <w:r>
              <w:rPr>
                <w:rFonts w:ascii="Arial" w:hAnsi="Arial" w:cs="Arial" w:hint="eastAsia"/>
                <w:sz w:val="24"/>
              </w:rPr>
              <w:t>次，应在合同服务期开始后四个月内完成。</w:t>
            </w:r>
          </w:p>
          <w:p w14:paraId="4A81BBBB" w14:textId="77777777" w:rsidR="00C53A5B" w:rsidRDefault="00000000">
            <w:pPr>
              <w:spacing w:line="360" w:lineRule="auto"/>
              <w:ind w:firstLine="480"/>
              <w:rPr>
                <w:rFonts w:ascii="Arial" w:hAnsi="Arial" w:cs="Arial"/>
                <w:sz w:val="24"/>
              </w:rPr>
            </w:pPr>
            <w:r>
              <w:rPr>
                <w:rFonts w:ascii="Arial" w:hAnsi="Arial" w:cs="Arial" w:hint="eastAsia"/>
                <w:sz w:val="24"/>
              </w:rPr>
              <w:t>每个系统出具风险评估及等保差距分析报告各一份。</w:t>
            </w:r>
          </w:p>
          <w:p w14:paraId="6E0BD2AB" w14:textId="77777777" w:rsidR="00C53A5B" w:rsidRDefault="00000000">
            <w:pPr>
              <w:spacing w:line="360" w:lineRule="auto"/>
              <w:ind w:firstLine="480"/>
              <w:rPr>
                <w:rFonts w:ascii="Arial" w:hAnsi="Arial" w:cs="Arial"/>
                <w:b/>
                <w:sz w:val="24"/>
              </w:rPr>
            </w:pPr>
            <w:r>
              <w:rPr>
                <w:rFonts w:ascii="Arial" w:hAnsi="Arial" w:cs="Arial"/>
                <w:b/>
                <w:sz w:val="24"/>
              </w:rPr>
              <w:t>具体工作要求见</w:t>
            </w:r>
            <w:r>
              <w:rPr>
                <w:rFonts w:ascii="Arial" w:hAnsi="Arial" w:cs="Arial" w:hint="eastAsia"/>
                <w:b/>
                <w:sz w:val="24"/>
              </w:rPr>
              <w:t>本包中关于“信息安全风险评估及安全建设规划咨询”</w:t>
            </w:r>
            <w:r>
              <w:rPr>
                <w:rFonts w:ascii="Arial" w:hAnsi="Arial" w:cs="Arial"/>
                <w:b/>
                <w:sz w:val="24"/>
              </w:rPr>
              <w:t>章节</w:t>
            </w:r>
          </w:p>
        </w:tc>
      </w:tr>
      <w:tr w:rsidR="00C53A5B" w14:paraId="75C43680"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7EC996CC" w14:textId="77777777" w:rsidR="00C53A5B" w:rsidRDefault="00000000">
            <w:pPr>
              <w:spacing w:line="360" w:lineRule="auto"/>
              <w:jc w:val="center"/>
              <w:rPr>
                <w:rFonts w:ascii="Arial" w:hAnsi="Arial" w:cs="Arial"/>
                <w:sz w:val="24"/>
              </w:rPr>
            </w:pPr>
            <w:r>
              <w:rPr>
                <w:rFonts w:ascii="Arial" w:hAnsi="Arial" w:cs="Arial"/>
                <w:sz w:val="24"/>
              </w:rPr>
              <w:t>2</w:t>
            </w:r>
          </w:p>
        </w:tc>
        <w:tc>
          <w:tcPr>
            <w:tcW w:w="3567" w:type="dxa"/>
            <w:tcBorders>
              <w:top w:val="single" w:sz="4" w:space="0" w:color="auto"/>
              <w:left w:val="single" w:sz="4" w:space="0" w:color="auto"/>
              <w:bottom w:val="single" w:sz="4" w:space="0" w:color="auto"/>
              <w:right w:val="single" w:sz="4" w:space="0" w:color="auto"/>
            </w:tcBorders>
            <w:vAlign w:val="center"/>
          </w:tcPr>
          <w:p w14:paraId="16AAFFC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信息系统渗透测试</w:t>
            </w:r>
          </w:p>
        </w:tc>
        <w:tc>
          <w:tcPr>
            <w:tcW w:w="2597" w:type="dxa"/>
            <w:tcBorders>
              <w:top w:val="single" w:sz="4" w:space="0" w:color="auto"/>
              <w:left w:val="single" w:sz="4" w:space="0" w:color="auto"/>
              <w:bottom w:val="single" w:sz="4" w:space="0" w:color="auto"/>
              <w:right w:val="single" w:sz="4" w:space="0" w:color="auto"/>
            </w:tcBorders>
            <w:vAlign w:val="center"/>
          </w:tcPr>
          <w:p w14:paraId="39225B7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采购人所有办公区（含和平里、三里屯、新街口和新址等院区）物理</w:t>
            </w:r>
            <w:r>
              <w:rPr>
                <w:rFonts w:ascii="Arial" w:hAnsi="Arial" w:cs="Arial"/>
                <w:sz w:val="24"/>
              </w:rPr>
              <w:t>机房、云上运行的各类信息系统</w:t>
            </w:r>
          </w:p>
        </w:tc>
        <w:tc>
          <w:tcPr>
            <w:tcW w:w="6994" w:type="dxa"/>
            <w:tcBorders>
              <w:top w:val="single" w:sz="4" w:space="0" w:color="auto"/>
              <w:left w:val="single" w:sz="4" w:space="0" w:color="auto"/>
              <w:bottom w:val="single" w:sz="4" w:space="0" w:color="auto"/>
              <w:right w:val="single" w:sz="4" w:space="0" w:color="auto"/>
            </w:tcBorders>
            <w:vAlign w:val="center"/>
          </w:tcPr>
          <w:p w14:paraId="761BC19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渗透测试分为常规情况和应急情况：</w:t>
            </w:r>
          </w:p>
          <w:p w14:paraId="21DEA42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服务期内渗透测试针对至少</w:t>
            </w:r>
            <w:r>
              <w:rPr>
                <w:rFonts w:ascii="Arial" w:hAnsi="Arial" w:cs="Arial" w:hint="eastAsia"/>
                <w:sz w:val="24"/>
              </w:rPr>
              <w:t>13</w:t>
            </w:r>
            <w:r>
              <w:rPr>
                <w:rFonts w:ascii="Arial" w:hAnsi="Arial" w:cs="Arial" w:hint="eastAsia"/>
                <w:sz w:val="24"/>
              </w:rPr>
              <w:t>个信息系统，每个系统不少于</w:t>
            </w:r>
            <w:r>
              <w:rPr>
                <w:rFonts w:ascii="Arial" w:hAnsi="Arial" w:cs="Arial" w:hint="eastAsia"/>
                <w:sz w:val="24"/>
              </w:rPr>
              <w:t>5</w:t>
            </w:r>
            <w:r>
              <w:rPr>
                <w:rFonts w:ascii="Arial" w:hAnsi="Arial" w:cs="Arial" w:hint="eastAsia"/>
                <w:sz w:val="24"/>
              </w:rPr>
              <w:t>次，针对春节、两会、五一、国庆、一带一路中非论坛等重要活动保障及攻防演练前等情况，上不封顶。（每次分为初测和复测）；其中第一次常规渗透测试必须在合同服务期开始后</w:t>
            </w:r>
            <w:r>
              <w:rPr>
                <w:rFonts w:ascii="Arial" w:hAnsi="Arial" w:cs="Arial" w:hint="eastAsia"/>
                <w:sz w:val="24"/>
              </w:rPr>
              <w:t>2</w:t>
            </w:r>
            <w:r>
              <w:rPr>
                <w:rFonts w:ascii="Arial" w:hAnsi="Arial" w:cs="Arial" w:hint="eastAsia"/>
                <w:sz w:val="24"/>
              </w:rPr>
              <w:t>个月内完成。</w:t>
            </w:r>
          </w:p>
          <w:p w14:paraId="754B83F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如遇上级主管单位、公安机关等开展行业信息安全检查或接到信息安全应急中心信息安全事件通告，则需进行额外渗透测试，具体增加次数根据当年实际情况决定；</w:t>
            </w:r>
          </w:p>
          <w:p w14:paraId="6D119B5A" w14:textId="77777777" w:rsidR="00C53A5B" w:rsidRDefault="00000000">
            <w:pPr>
              <w:spacing w:line="360" w:lineRule="auto"/>
              <w:ind w:firstLineChars="177" w:firstLine="425"/>
              <w:rPr>
                <w:rFonts w:ascii="Arial" w:hAnsi="Arial" w:cs="Arial"/>
                <w:sz w:val="24"/>
              </w:rPr>
            </w:pPr>
            <w:r>
              <w:rPr>
                <w:rFonts w:ascii="Arial" w:hAnsi="Arial" w:cs="Arial"/>
                <w:sz w:val="24"/>
              </w:rPr>
              <w:t>如在测试环境中实施渗透测试和安全检查</w:t>
            </w:r>
            <w:r>
              <w:rPr>
                <w:rFonts w:ascii="Arial" w:hAnsi="Arial" w:cs="Arial" w:hint="eastAsia"/>
                <w:sz w:val="24"/>
              </w:rPr>
              <w:t>，</w:t>
            </w:r>
            <w:r>
              <w:rPr>
                <w:rFonts w:ascii="Arial" w:hAnsi="Arial" w:cs="Arial"/>
                <w:sz w:val="24"/>
              </w:rPr>
              <w:t>应补测生产环境下业务数据抓包分析以检测系统使用</w:t>
            </w:r>
            <w:r>
              <w:rPr>
                <w:rFonts w:ascii="Arial" w:hAnsi="Arial" w:cs="Arial" w:hint="eastAsia"/>
                <w:sz w:val="24"/>
              </w:rPr>
              <w:t>C</w:t>
            </w:r>
            <w:r>
              <w:rPr>
                <w:rFonts w:ascii="Arial" w:hAnsi="Arial" w:cs="Arial"/>
                <w:sz w:val="24"/>
              </w:rPr>
              <w:t>A</w:t>
            </w:r>
            <w:r>
              <w:rPr>
                <w:rFonts w:ascii="Arial" w:hAnsi="Arial" w:cs="Arial"/>
                <w:sz w:val="24"/>
              </w:rPr>
              <w:t>证书的有效性和安全性</w:t>
            </w:r>
            <w:r>
              <w:rPr>
                <w:rFonts w:ascii="Arial" w:hAnsi="Arial" w:cs="Arial" w:hint="eastAsia"/>
                <w:sz w:val="24"/>
              </w:rPr>
              <w:t>。</w:t>
            </w:r>
          </w:p>
          <w:p w14:paraId="5781ADA0"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投标人的渗透和安全检查不能对采购人的生产系统进行不可逆的破坏性操作，如导致生产系统服务连续性或数据安全性的损害，必须保证能在采购人要求的时限内恢复到发生损害前的时刻。如在测试环境执行检查，应补充对生产系统的身份鉴别产品的</w:t>
            </w:r>
            <w:r>
              <w:rPr>
                <w:rFonts w:ascii="Arial" w:hAnsi="Arial" w:cs="Arial"/>
                <w:sz w:val="24"/>
              </w:rPr>
              <w:t>有效性和安全性进行核查</w:t>
            </w:r>
            <w:r>
              <w:rPr>
                <w:rFonts w:ascii="Arial" w:hAnsi="Arial" w:cs="Arial" w:hint="eastAsia"/>
                <w:sz w:val="24"/>
              </w:rPr>
              <w:t>。</w:t>
            </w:r>
          </w:p>
          <w:p w14:paraId="24EEBC8D" w14:textId="77777777" w:rsidR="00C53A5B" w:rsidRDefault="00000000">
            <w:pPr>
              <w:spacing w:line="360" w:lineRule="auto"/>
              <w:rPr>
                <w:rFonts w:ascii="宋体" w:hAnsi="宋体" w:cs="Arial" w:hint="eastAsia"/>
                <w:b/>
                <w:sz w:val="24"/>
              </w:rPr>
            </w:pPr>
            <w:r>
              <w:rPr>
                <w:rFonts w:ascii="Arial" w:hAnsi="Arial" w:cs="Arial"/>
                <w:b/>
                <w:sz w:val="24"/>
              </w:rPr>
              <w:t>具体工作要求见</w:t>
            </w:r>
            <w:r>
              <w:rPr>
                <w:rFonts w:ascii="Arial" w:hAnsi="Arial" w:cs="Arial" w:hint="eastAsia"/>
                <w:b/>
                <w:sz w:val="24"/>
              </w:rPr>
              <w:t>本包中关于“渗透测试”</w:t>
            </w:r>
            <w:r>
              <w:rPr>
                <w:rFonts w:ascii="Arial" w:hAnsi="Arial" w:cs="Arial"/>
                <w:b/>
                <w:sz w:val="24"/>
              </w:rPr>
              <w:t>章节</w:t>
            </w:r>
          </w:p>
        </w:tc>
      </w:tr>
      <w:tr w:rsidR="00C53A5B" w14:paraId="171C5683"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036BBF12" w14:textId="77777777" w:rsidR="00C53A5B" w:rsidRDefault="00000000">
            <w:pPr>
              <w:spacing w:line="360" w:lineRule="auto"/>
              <w:jc w:val="center"/>
              <w:rPr>
                <w:rFonts w:ascii="Arial" w:hAnsi="Arial" w:cs="Arial"/>
                <w:sz w:val="24"/>
              </w:rPr>
            </w:pPr>
            <w:r>
              <w:rPr>
                <w:rFonts w:ascii="Arial" w:hAnsi="Arial" w:cs="Arial"/>
                <w:sz w:val="24"/>
              </w:rPr>
              <w:t>3</w:t>
            </w:r>
          </w:p>
        </w:tc>
        <w:tc>
          <w:tcPr>
            <w:tcW w:w="3567" w:type="dxa"/>
            <w:tcBorders>
              <w:top w:val="single" w:sz="4" w:space="0" w:color="auto"/>
              <w:left w:val="single" w:sz="4" w:space="0" w:color="auto"/>
              <w:bottom w:val="single" w:sz="4" w:space="0" w:color="auto"/>
              <w:right w:val="single" w:sz="4" w:space="0" w:color="auto"/>
            </w:tcBorders>
            <w:vAlign w:val="center"/>
          </w:tcPr>
          <w:p w14:paraId="578DBEA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漏洞扫描及安全漏洞评估</w:t>
            </w:r>
          </w:p>
        </w:tc>
        <w:tc>
          <w:tcPr>
            <w:tcW w:w="2597" w:type="dxa"/>
            <w:tcBorders>
              <w:top w:val="single" w:sz="4" w:space="0" w:color="auto"/>
              <w:left w:val="single" w:sz="4" w:space="0" w:color="auto"/>
              <w:bottom w:val="single" w:sz="4" w:space="0" w:color="auto"/>
              <w:right w:val="single" w:sz="4" w:space="0" w:color="auto"/>
            </w:tcBorders>
          </w:tcPr>
          <w:p w14:paraId="73D8C1F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采购人所有办公区（含和平里、三里屯、新街口和新址等院区）物理</w:t>
            </w:r>
            <w:r>
              <w:rPr>
                <w:rFonts w:ascii="Arial" w:hAnsi="Arial" w:cs="Arial"/>
                <w:sz w:val="24"/>
              </w:rPr>
              <w:t>机房、云上运行的各类信息系统</w:t>
            </w:r>
          </w:p>
        </w:tc>
        <w:tc>
          <w:tcPr>
            <w:tcW w:w="6994" w:type="dxa"/>
            <w:tcBorders>
              <w:top w:val="single" w:sz="4" w:space="0" w:color="auto"/>
              <w:left w:val="single" w:sz="4" w:space="0" w:color="auto"/>
              <w:bottom w:val="single" w:sz="4" w:space="0" w:color="auto"/>
              <w:right w:val="single" w:sz="4" w:space="0" w:color="auto"/>
            </w:tcBorders>
            <w:vAlign w:val="center"/>
          </w:tcPr>
          <w:p w14:paraId="5D96401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投标人应按照采购人实际工作要求，针对采购人本招标文件涉及的信息系统及其支撑软硬件实施漏洞扫描和安全漏洞评估工作。</w:t>
            </w:r>
          </w:p>
          <w:p w14:paraId="68260CC5" w14:textId="77777777" w:rsidR="00C53A5B" w:rsidRDefault="00000000">
            <w:pPr>
              <w:spacing w:line="360" w:lineRule="auto"/>
              <w:ind w:firstLineChars="200" w:firstLine="480"/>
              <w:rPr>
                <w:rFonts w:ascii="Arial" w:hAnsi="Arial" w:cs="Arial"/>
                <w:sz w:val="24"/>
              </w:rPr>
            </w:pPr>
            <w:r>
              <w:rPr>
                <w:rFonts w:ascii="Arial" w:hAnsi="Arial" w:cs="Arial" w:hint="eastAsia"/>
                <w:sz w:val="24"/>
              </w:rPr>
              <w:t>服务期内每个系统不少于</w:t>
            </w:r>
            <w:r>
              <w:rPr>
                <w:rFonts w:ascii="Arial" w:hAnsi="Arial" w:cs="Arial" w:hint="eastAsia"/>
                <w:sz w:val="24"/>
              </w:rPr>
              <w:t>5</w:t>
            </w:r>
            <w:r>
              <w:rPr>
                <w:rFonts w:ascii="Arial" w:hAnsi="Arial" w:cs="Arial" w:hint="eastAsia"/>
                <w:sz w:val="24"/>
              </w:rPr>
              <w:t>次安全扫描，针对春节、两会、五一、国庆、一带一路中非论坛等重要活动保障及攻防演练前等情况，上不封顶。</w:t>
            </w:r>
            <w:r>
              <w:rPr>
                <w:rFonts w:ascii="Arial" w:hAnsi="Arial" w:cs="Arial"/>
                <w:sz w:val="24"/>
              </w:rPr>
              <w:t>第</w:t>
            </w:r>
            <w:r>
              <w:rPr>
                <w:rFonts w:ascii="Arial" w:hAnsi="Arial" w:cs="Arial" w:hint="eastAsia"/>
                <w:sz w:val="24"/>
              </w:rPr>
              <w:t>一</w:t>
            </w:r>
            <w:r>
              <w:rPr>
                <w:rFonts w:ascii="Arial" w:hAnsi="Arial" w:cs="Arial"/>
                <w:sz w:val="24"/>
              </w:rPr>
              <w:t>次漏洞扫描和安全漏洞评估工作</w:t>
            </w:r>
            <w:r>
              <w:rPr>
                <w:rFonts w:ascii="Arial" w:hAnsi="Arial" w:cs="Arial" w:hint="eastAsia"/>
                <w:sz w:val="24"/>
              </w:rPr>
              <w:t>必须在合同服务期开始后</w:t>
            </w:r>
            <w:r>
              <w:rPr>
                <w:rFonts w:ascii="Arial" w:hAnsi="Arial" w:cs="Arial" w:hint="eastAsia"/>
                <w:sz w:val="24"/>
              </w:rPr>
              <w:t>2</w:t>
            </w:r>
            <w:r>
              <w:rPr>
                <w:rFonts w:ascii="Arial" w:hAnsi="Arial" w:cs="Arial" w:hint="eastAsia"/>
                <w:sz w:val="24"/>
              </w:rPr>
              <w:t>个月内完成。</w:t>
            </w:r>
          </w:p>
          <w:p w14:paraId="16C4CDEA" w14:textId="77777777" w:rsidR="00C53A5B" w:rsidRDefault="00000000">
            <w:pPr>
              <w:spacing w:line="360" w:lineRule="auto"/>
              <w:rPr>
                <w:rFonts w:ascii="Arial" w:hAnsi="Arial" w:cs="Arial"/>
                <w:b/>
                <w:sz w:val="24"/>
              </w:rPr>
            </w:pPr>
            <w:r>
              <w:rPr>
                <w:rFonts w:ascii="Arial" w:hAnsi="Arial" w:cs="Arial"/>
                <w:b/>
                <w:sz w:val="24"/>
              </w:rPr>
              <w:t>具体工作要求见</w:t>
            </w:r>
            <w:r>
              <w:rPr>
                <w:rFonts w:ascii="Arial" w:hAnsi="Arial" w:cs="Arial" w:hint="eastAsia"/>
                <w:b/>
                <w:sz w:val="24"/>
              </w:rPr>
              <w:t>本包中关于“漏洞扫描及安全漏洞评估”</w:t>
            </w:r>
            <w:r>
              <w:rPr>
                <w:rFonts w:ascii="Arial" w:hAnsi="Arial" w:cs="Arial"/>
                <w:b/>
                <w:sz w:val="24"/>
              </w:rPr>
              <w:t>章节</w:t>
            </w:r>
          </w:p>
        </w:tc>
      </w:tr>
      <w:tr w:rsidR="00C53A5B" w14:paraId="129550BA"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352FA486" w14:textId="77777777" w:rsidR="00C53A5B" w:rsidRDefault="00000000">
            <w:pPr>
              <w:spacing w:line="360" w:lineRule="auto"/>
              <w:jc w:val="center"/>
              <w:rPr>
                <w:rFonts w:ascii="Arial" w:hAnsi="Arial" w:cs="Arial"/>
                <w:sz w:val="24"/>
              </w:rPr>
            </w:pPr>
            <w:r>
              <w:rPr>
                <w:rFonts w:ascii="Arial" w:hAnsi="Arial" w:cs="Arial"/>
                <w:sz w:val="24"/>
              </w:rPr>
              <w:t>4</w:t>
            </w:r>
          </w:p>
        </w:tc>
        <w:tc>
          <w:tcPr>
            <w:tcW w:w="3567" w:type="dxa"/>
            <w:tcBorders>
              <w:top w:val="single" w:sz="4" w:space="0" w:color="auto"/>
              <w:left w:val="single" w:sz="4" w:space="0" w:color="auto"/>
              <w:bottom w:val="single" w:sz="4" w:space="0" w:color="auto"/>
              <w:right w:val="single" w:sz="4" w:space="0" w:color="auto"/>
            </w:tcBorders>
            <w:vAlign w:val="center"/>
          </w:tcPr>
          <w:p w14:paraId="7FC786B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安全巡检和安全运维</w:t>
            </w:r>
          </w:p>
        </w:tc>
        <w:tc>
          <w:tcPr>
            <w:tcW w:w="2597" w:type="dxa"/>
            <w:tcBorders>
              <w:top w:val="single" w:sz="4" w:space="0" w:color="auto"/>
              <w:left w:val="single" w:sz="4" w:space="0" w:color="auto"/>
              <w:bottom w:val="single" w:sz="4" w:space="0" w:color="auto"/>
              <w:right w:val="single" w:sz="4" w:space="0" w:color="auto"/>
            </w:tcBorders>
          </w:tcPr>
          <w:p w14:paraId="2487F2B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采购人所有办公区（含和平里、三里屯、新街口和新址等院区）物理</w:t>
            </w:r>
            <w:r>
              <w:rPr>
                <w:rFonts w:ascii="Arial" w:hAnsi="Arial" w:cs="Arial"/>
                <w:sz w:val="24"/>
              </w:rPr>
              <w:t>机房、云上运行的</w:t>
            </w:r>
            <w:r>
              <w:rPr>
                <w:rFonts w:ascii="Arial" w:hAnsi="Arial" w:cs="Arial"/>
                <w:sz w:val="24"/>
              </w:rPr>
              <w:lastRenderedPageBreak/>
              <w:t>各类信息系统</w:t>
            </w:r>
          </w:p>
        </w:tc>
        <w:tc>
          <w:tcPr>
            <w:tcW w:w="6994" w:type="dxa"/>
            <w:tcBorders>
              <w:top w:val="single" w:sz="4" w:space="0" w:color="auto"/>
              <w:left w:val="single" w:sz="4" w:space="0" w:color="auto"/>
              <w:bottom w:val="single" w:sz="4" w:space="0" w:color="auto"/>
              <w:right w:val="single" w:sz="4" w:space="0" w:color="auto"/>
            </w:tcBorders>
            <w:vAlign w:val="center"/>
          </w:tcPr>
          <w:p w14:paraId="0E786254"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针对日常业务系统的运行情况，中标单位应指派专人每日对采购人信息系统运行安全状态进行巡查和监测，并将监测的结果定期汇报给采购人信息部门相关负责人，及时发现并消除日常运行过程中的安全隐患，确保采购人相关业务持续运行。</w:t>
            </w:r>
          </w:p>
          <w:p w14:paraId="3B60FB4B" w14:textId="77777777" w:rsidR="00C53A5B" w:rsidRDefault="00000000">
            <w:pPr>
              <w:spacing w:line="360" w:lineRule="auto"/>
              <w:ind w:firstLineChars="177" w:firstLine="425"/>
              <w:rPr>
                <w:rFonts w:ascii="Arial" w:hAnsi="Arial" w:cs="Arial"/>
                <w:b/>
                <w:sz w:val="24"/>
              </w:rPr>
            </w:pPr>
            <w:r>
              <w:rPr>
                <w:rFonts w:ascii="Arial" w:hAnsi="Arial" w:cs="Arial" w:hint="eastAsia"/>
                <w:sz w:val="24"/>
              </w:rPr>
              <w:lastRenderedPageBreak/>
              <w:t>每日至少</w:t>
            </w:r>
            <w:r>
              <w:rPr>
                <w:rFonts w:ascii="Arial" w:hAnsi="Arial" w:cs="Arial"/>
                <w:sz w:val="24"/>
              </w:rPr>
              <w:t>1</w:t>
            </w:r>
            <w:r>
              <w:rPr>
                <w:rFonts w:ascii="Arial" w:hAnsi="Arial" w:cs="Arial" w:hint="eastAsia"/>
                <w:sz w:val="24"/>
              </w:rPr>
              <w:t>次安全巡检工作。</w:t>
            </w:r>
          </w:p>
        </w:tc>
      </w:tr>
      <w:tr w:rsidR="00C53A5B" w14:paraId="7C4C3632"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0546B94E" w14:textId="77777777" w:rsidR="00C53A5B" w:rsidRDefault="00000000">
            <w:pPr>
              <w:spacing w:line="360" w:lineRule="auto"/>
              <w:jc w:val="center"/>
              <w:rPr>
                <w:rFonts w:ascii="Arial" w:hAnsi="Arial" w:cs="Arial"/>
                <w:sz w:val="24"/>
              </w:rPr>
            </w:pPr>
            <w:r>
              <w:rPr>
                <w:rFonts w:ascii="Arial" w:hAnsi="Arial" w:cs="Arial"/>
                <w:sz w:val="24"/>
              </w:rPr>
              <w:t>5</w:t>
            </w:r>
          </w:p>
        </w:tc>
        <w:tc>
          <w:tcPr>
            <w:tcW w:w="3567" w:type="dxa"/>
            <w:tcBorders>
              <w:top w:val="single" w:sz="4" w:space="0" w:color="auto"/>
              <w:left w:val="single" w:sz="4" w:space="0" w:color="auto"/>
              <w:bottom w:val="single" w:sz="4" w:space="0" w:color="auto"/>
              <w:right w:val="single" w:sz="4" w:space="0" w:color="auto"/>
            </w:tcBorders>
            <w:vAlign w:val="center"/>
          </w:tcPr>
          <w:p w14:paraId="053F8EA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网络安全驻场和现场值守</w:t>
            </w:r>
          </w:p>
        </w:tc>
        <w:tc>
          <w:tcPr>
            <w:tcW w:w="2597" w:type="dxa"/>
            <w:tcBorders>
              <w:top w:val="single" w:sz="4" w:space="0" w:color="auto"/>
              <w:left w:val="single" w:sz="4" w:space="0" w:color="auto"/>
              <w:bottom w:val="single" w:sz="4" w:space="0" w:color="auto"/>
              <w:right w:val="single" w:sz="4" w:space="0" w:color="auto"/>
            </w:tcBorders>
          </w:tcPr>
          <w:p w14:paraId="724F46D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采购人所有办公区（含和平里、三里屯、新街口和新址等院区）物理</w:t>
            </w:r>
            <w:r>
              <w:rPr>
                <w:rFonts w:ascii="Arial" w:hAnsi="Arial" w:cs="Arial"/>
                <w:sz w:val="24"/>
              </w:rPr>
              <w:t>机房、云上运行的各类信息系统</w:t>
            </w:r>
          </w:p>
        </w:tc>
        <w:tc>
          <w:tcPr>
            <w:tcW w:w="6994" w:type="dxa"/>
            <w:tcBorders>
              <w:top w:val="single" w:sz="4" w:space="0" w:color="auto"/>
              <w:left w:val="single" w:sz="4" w:space="0" w:color="auto"/>
              <w:bottom w:val="single" w:sz="4" w:space="0" w:color="auto"/>
              <w:right w:val="single" w:sz="4" w:space="0" w:color="auto"/>
            </w:tcBorders>
            <w:vAlign w:val="center"/>
          </w:tcPr>
          <w:p w14:paraId="665CD70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网络安全工程师至少</w:t>
            </w:r>
            <w:r>
              <w:rPr>
                <w:rFonts w:ascii="Arial" w:hAnsi="Arial" w:cs="Arial"/>
                <w:sz w:val="24"/>
              </w:rPr>
              <w:t>4</w:t>
            </w:r>
            <w:r>
              <w:rPr>
                <w:rFonts w:ascii="Arial" w:hAnsi="Arial" w:cs="Arial" w:hint="eastAsia"/>
                <w:sz w:val="24"/>
              </w:rPr>
              <w:t>人实施驻场、服务期进行现场值守，每个办公区至少</w:t>
            </w:r>
            <w:r>
              <w:rPr>
                <w:rFonts w:ascii="Arial" w:hAnsi="Arial" w:cs="Arial" w:hint="eastAsia"/>
                <w:sz w:val="24"/>
              </w:rPr>
              <w:t>1</w:t>
            </w:r>
            <w:r>
              <w:rPr>
                <w:rFonts w:ascii="Arial" w:hAnsi="Arial" w:cs="Arial" w:hint="eastAsia"/>
                <w:sz w:val="24"/>
              </w:rPr>
              <w:t>人。重要岗位实施主</w:t>
            </w:r>
            <w:r>
              <w:rPr>
                <w:rFonts w:ascii="Arial" w:hAnsi="Arial" w:cs="Arial" w:hint="eastAsia"/>
                <w:sz w:val="24"/>
              </w:rPr>
              <w:t>/</w:t>
            </w:r>
            <w:r>
              <w:rPr>
                <w:rFonts w:ascii="Arial" w:hAnsi="Arial" w:cs="Arial" w:hint="eastAsia"/>
                <w:sz w:val="24"/>
              </w:rPr>
              <w:t>备岗，</w:t>
            </w:r>
            <w:r>
              <w:rPr>
                <w:rFonts w:ascii="Arial" w:hAnsi="Arial" w:cs="Arial"/>
                <w:sz w:val="24"/>
              </w:rPr>
              <w:t>确保连续性</w:t>
            </w:r>
            <w:r>
              <w:rPr>
                <w:rFonts w:ascii="Arial" w:hAnsi="Arial" w:cs="Arial" w:hint="eastAsia"/>
                <w:sz w:val="24"/>
              </w:rPr>
              <w:t>，主</w:t>
            </w:r>
            <w:r>
              <w:rPr>
                <w:rFonts w:ascii="Arial" w:hAnsi="Arial" w:cs="Arial" w:hint="eastAsia"/>
                <w:sz w:val="24"/>
              </w:rPr>
              <w:t>/</w:t>
            </w:r>
            <w:r>
              <w:rPr>
                <w:rFonts w:ascii="Arial" w:hAnsi="Arial" w:cs="Arial" w:hint="eastAsia"/>
                <w:sz w:val="24"/>
              </w:rPr>
              <w:t>备岗</w:t>
            </w:r>
            <w:r>
              <w:rPr>
                <w:rFonts w:ascii="Arial" w:hAnsi="Arial" w:cs="Arial"/>
                <w:sz w:val="24"/>
              </w:rPr>
              <w:t>人员数量和技术能力应该对应</w:t>
            </w:r>
            <w:r>
              <w:rPr>
                <w:rFonts w:ascii="Arial" w:hAnsi="Arial" w:cs="Arial" w:hint="eastAsia"/>
                <w:sz w:val="24"/>
              </w:rPr>
              <w:t>。</w:t>
            </w:r>
          </w:p>
          <w:p w14:paraId="12B31C2A" w14:textId="77777777" w:rsidR="00C53A5B" w:rsidRDefault="00000000">
            <w:pPr>
              <w:spacing w:line="360" w:lineRule="auto"/>
              <w:rPr>
                <w:rFonts w:ascii="Arial" w:hAnsi="Arial" w:cs="Arial"/>
                <w:b/>
                <w:sz w:val="24"/>
              </w:rPr>
            </w:pPr>
            <w:r>
              <w:rPr>
                <w:rFonts w:ascii="Arial" w:hAnsi="Arial" w:cs="Arial"/>
                <w:b/>
                <w:sz w:val="24"/>
              </w:rPr>
              <w:t>具体工作要求见</w:t>
            </w:r>
            <w:r>
              <w:rPr>
                <w:rFonts w:ascii="Arial" w:hAnsi="Arial" w:cs="Arial" w:hint="eastAsia"/>
                <w:b/>
                <w:sz w:val="24"/>
              </w:rPr>
              <w:t>本包中关于“网络</w:t>
            </w:r>
            <w:r>
              <w:rPr>
                <w:rFonts w:ascii="Arial" w:hAnsi="Arial" w:cs="Arial"/>
                <w:b/>
                <w:sz w:val="24"/>
              </w:rPr>
              <w:t>安全驻场和现场值守</w:t>
            </w:r>
            <w:r>
              <w:rPr>
                <w:rFonts w:ascii="Arial" w:hAnsi="Arial" w:cs="Arial" w:hint="eastAsia"/>
                <w:b/>
                <w:sz w:val="24"/>
              </w:rPr>
              <w:t>”</w:t>
            </w:r>
            <w:r>
              <w:rPr>
                <w:rFonts w:ascii="Arial" w:hAnsi="Arial" w:cs="Arial"/>
                <w:b/>
                <w:sz w:val="24"/>
              </w:rPr>
              <w:t>章节</w:t>
            </w:r>
          </w:p>
        </w:tc>
      </w:tr>
      <w:tr w:rsidR="00C53A5B" w14:paraId="4BAFA39B"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12C80C2F" w14:textId="77777777" w:rsidR="00C53A5B" w:rsidRDefault="00000000">
            <w:pPr>
              <w:spacing w:line="360" w:lineRule="auto"/>
              <w:jc w:val="center"/>
              <w:rPr>
                <w:rFonts w:ascii="Arial" w:hAnsi="Arial" w:cs="Arial"/>
                <w:sz w:val="24"/>
              </w:rPr>
            </w:pPr>
            <w:r>
              <w:rPr>
                <w:rFonts w:ascii="Arial" w:hAnsi="Arial" w:cs="Arial"/>
                <w:sz w:val="24"/>
              </w:rPr>
              <w:t>6</w:t>
            </w:r>
          </w:p>
        </w:tc>
        <w:tc>
          <w:tcPr>
            <w:tcW w:w="3567" w:type="dxa"/>
            <w:tcBorders>
              <w:top w:val="single" w:sz="4" w:space="0" w:color="auto"/>
              <w:left w:val="single" w:sz="4" w:space="0" w:color="auto"/>
              <w:bottom w:val="single" w:sz="4" w:space="0" w:color="auto"/>
              <w:right w:val="single" w:sz="4" w:space="0" w:color="auto"/>
            </w:tcBorders>
            <w:vAlign w:val="center"/>
          </w:tcPr>
          <w:p w14:paraId="1F882FD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动态安全态势分析追踪和安全加固</w:t>
            </w:r>
          </w:p>
        </w:tc>
        <w:tc>
          <w:tcPr>
            <w:tcW w:w="2597" w:type="dxa"/>
            <w:tcBorders>
              <w:top w:val="single" w:sz="4" w:space="0" w:color="auto"/>
              <w:left w:val="single" w:sz="4" w:space="0" w:color="auto"/>
              <w:bottom w:val="single" w:sz="4" w:space="0" w:color="auto"/>
              <w:right w:val="single" w:sz="4" w:space="0" w:color="auto"/>
            </w:tcBorders>
          </w:tcPr>
          <w:p w14:paraId="469FC02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采购人所有办公区（含和平里、三里屯、新街口和新址等院区）物理</w:t>
            </w:r>
            <w:r>
              <w:rPr>
                <w:rFonts w:ascii="Arial" w:hAnsi="Arial" w:cs="Arial"/>
                <w:sz w:val="24"/>
              </w:rPr>
              <w:t>机房、云上运行的各类信息系统</w:t>
            </w:r>
          </w:p>
        </w:tc>
        <w:tc>
          <w:tcPr>
            <w:tcW w:w="6994" w:type="dxa"/>
            <w:tcBorders>
              <w:top w:val="single" w:sz="4" w:space="0" w:color="auto"/>
              <w:left w:val="single" w:sz="4" w:space="0" w:color="auto"/>
              <w:bottom w:val="single" w:sz="4" w:space="0" w:color="auto"/>
              <w:right w:val="single" w:sz="4" w:space="0" w:color="auto"/>
            </w:tcBorders>
            <w:vAlign w:val="center"/>
          </w:tcPr>
          <w:p w14:paraId="799BF78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汇总问题后每月至少进行</w:t>
            </w:r>
            <w:r>
              <w:rPr>
                <w:rFonts w:ascii="Arial" w:hAnsi="Arial" w:cs="Arial"/>
                <w:sz w:val="24"/>
              </w:rPr>
              <w:t>1</w:t>
            </w:r>
            <w:r>
              <w:rPr>
                <w:rFonts w:ascii="Arial" w:hAnsi="Arial" w:cs="Arial" w:hint="eastAsia"/>
                <w:sz w:val="24"/>
              </w:rPr>
              <w:t>次，但如遇需加固内容涉及安全风险危急或紧急的应立即安排执行。安全加固应对加固前、加固后的状态进行记录，形成加固文档。</w:t>
            </w:r>
          </w:p>
          <w:p w14:paraId="6F73E1F0" w14:textId="77777777" w:rsidR="00C53A5B" w:rsidRDefault="00000000">
            <w:pPr>
              <w:spacing w:line="360" w:lineRule="auto"/>
              <w:rPr>
                <w:rFonts w:ascii="Arial" w:hAnsi="Arial" w:cs="Arial"/>
                <w:b/>
                <w:sz w:val="24"/>
              </w:rPr>
            </w:pPr>
            <w:r>
              <w:rPr>
                <w:rFonts w:ascii="Arial" w:hAnsi="Arial" w:cs="Arial"/>
                <w:b/>
                <w:sz w:val="24"/>
              </w:rPr>
              <w:t>具体工作要求见</w:t>
            </w:r>
            <w:r>
              <w:rPr>
                <w:rFonts w:ascii="Arial" w:hAnsi="Arial" w:cs="Arial" w:hint="eastAsia"/>
                <w:b/>
                <w:sz w:val="24"/>
              </w:rPr>
              <w:t>本包中关于“动态安全态势分析追踪和安全加固”</w:t>
            </w:r>
            <w:r>
              <w:rPr>
                <w:rFonts w:ascii="Arial" w:hAnsi="Arial" w:cs="Arial"/>
                <w:b/>
                <w:sz w:val="24"/>
              </w:rPr>
              <w:t>章节</w:t>
            </w:r>
          </w:p>
        </w:tc>
      </w:tr>
      <w:tr w:rsidR="00C53A5B" w14:paraId="50BF0665"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2C244F0C" w14:textId="77777777" w:rsidR="00C53A5B" w:rsidRDefault="00000000">
            <w:pPr>
              <w:spacing w:line="360" w:lineRule="auto"/>
              <w:jc w:val="center"/>
              <w:rPr>
                <w:rFonts w:ascii="Arial" w:hAnsi="Arial" w:cs="Arial"/>
                <w:sz w:val="24"/>
              </w:rPr>
            </w:pPr>
            <w:r>
              <w:rPr>
                <w:rFonts w:ascii="Arial" w:hAnsi="Arial" w:cs="Arial"/>
                <w:sz w:val="24"/>
              </w:rPr>
              <w:t>7</w:t>
            </w:r>
          </w:p>
        </w:tc>
        <w:tc>
          <w:tcPr>
            <w:tcW w:w="3567" w:type="dxa"/>
            <w:tcBorders>
              <w:top w:val="single" w:sz="4" w:space="0" w:color="auto"/>
              <w:left w:val="single" w:sz="4" w:space="0" w:color="auto"/>
              <w:bottom w:val="single" w:sz="4" w:space="0" w:color="auto"/>
              <w:right w:val="single" w:sz="4" w:space="0" w:color="auto"/>
            </w:tcBorders>
            <w:vAlign w:val="center"/>
          </w:tcPr>
          <w:p w14:paraId="07F93BC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网络安全应急响应</w:t>
            </w:r>
          </w:p>
        </w:tc>
        <w:tc>
          <w:tcPr>
            <w:tcW w:w="2597" w:type="dxa"/>
            <w:tcBorders>
              <w:top w:val="single" w:sz="4" w:space="0" w:color="auto"/>
              <w:left w:val="single" w:sz="4" w:space="0" w:color="auto"/>
              <w:bottom w:val="single" w:sz="4" w:space="0" w:color="auto"/>
              <w:right w:val="single" w:sz="4" w:space="0" w:color="auto"/>
            </w:tcBorders>
          </w:tcPr>
          <w:p w14:paraId="7F761E0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采购人所有办公区（含和平里、三里屯、新街口和新址等院区）物理</w:t>
            </w:r>
            <w:r>
              <w:rPr>
                <w:rFonts w:ascii="Arial" w:hAnsi="Arial" w:cs="Arial"/>
                <w:sz w:val="24"/>
              </w:rPr>
              <w:t>机房、云上运行的各类信息系统</w:t>
            </w:r>
          </w:p>
        </w:tc>
        <w:tc>
          <w:tcPr>
            <w:tcW w:w="6994" w:type="dxa"/>
            <w:tcBorders>
              <w:top w:val="single" w:sz="4" w:space="0" w:color="auto"/>
              <w:left w:val="single" w:sz="4" w:space="0" w:color="auto"/>
              <w:bottom w:val="single" w:sz="4" w:space="0" w:color="auto"/>
              <w:right w:val="single" w:sz="4" w:space="0" w:color="auto"/>
            </w:tcBorders>
            <w:vAlign w:val="center"/>
          </w:tcPr>
          <w:p w14:paraId="716AADE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为确保网络安全运维工作的全面覆盖与高效应对，投标人须提供覆盖服务期的无休</w:t>
            </w:r>
            <w:r>
              <w:rPr>
                <w:rFonts w:ascii="Arial" w:hAnsi="Arial" w:cs="Arial" w:hint="eastAsia"/>
                <w:sz w:val="24"/>
              </w:rPr>
              <w:t>7</w:t>
            </w:r>
            <w:r>
              <w:rPr>
                <w:rFonts w:ascii="Arial" w:hAnsi="Arial" w:cs="Arial" w:hint="eastAsia"/>
                <w:sz w:val="24"/>
              </w:rPr>
              <w:t>×</w:t>
            </w:r>
            <w:r>
              <w:rPr>
                <w:rFonts w:ascii="Arial" w:hAnsi="Arial" w:cs="Arial" w:hint="eastAsia"/>
                <w:sz w:val="24"/>
              </w:rPr>
              <w:t>24</w:t>
            </w:r>
            <w:r>
              <w:rPr>
                <w:rFonts w:ascii="Arial" w:hAnsi="Arial" w:cs="Arial" w:hint="eastAsia"/>
                <w:sz w:val="24"/>
              </w:rPr>
              <w:t>小时网络安全应急响应服务，确保任何突发的安全事件都能得到即时处置。响应要求包括建立专职团队与明确流程，确保在接报后第一时间启动预案并展开分析。响应时限严格限定为：普通事件</w:t>
            </w:r>
            <w:r>
              <w:rPr>
                <w:rFonts w:ascii="Arial" w:hAnsi="Arial" w:cs="Arial"/>
                <w:sz w:val="24"/>
              </w:rPr>
              <w:t>20</w:t>
            </w:r>
            <w:r>
              <w:rPr>
                <w:rFonts w:ascii="Arial" w:hAnsi="Arial" w:cs="Arial" w:hint="eastAsia"/>
                <w:sz w:val="24"/>
              </w:rPr>
              <w:t>分钟内初步响应，</w:t>
            </w:r>
            <w:r>
              <w:rPr>
                <w:rFonts w:ascii="Arial" w:hAnsi="Arial" w:cs="Arial" w:hint="eastAsia"/>
                <w:sz w:val="24"/>
              </w:rPr>
              <w:t>2</w:t>
            </w:r>
            <w:r>
              <w:rPr>
                <w:rFonts w:ascii="Arial" w:hAnsi="Arial" w:cs="Arial" w:hint="eastAsia"/>
                <w:sz w:val="24"/>
              </w:rPr>
              <w:t>小时内完成初步遏制与报告；重大事件需</w:t>
            </w:r>
            <w:r>
              <w:rPr>
                <w:rFonts w:ascii="Arial" w:hAnsi="Arial" w:cs="Arial"/>
                <w:sz w:val="24"/>
              </w:rPr>
              <w:t>10</w:t>
            </w:r>
            <w:r>
              <w:rPr>
                <w:rFonts w:ascii="Arial" w:hAnsi="Arial" w:cs="Arial" w:hint="eastAsia"/>
                <w:sz w:val="24"/>
              </w:rPr>
              <w:t>分钟内启动应急机制，</w:t>
            </w:r>
            <w:r>
              <w:rPr>
                <w:rFonts w:ascii="Arial" w:hAnsi="Arial" w:cs="Arial" w:hint="eastAsia"/>
                <w:sz w:val="24"/>
              </w:rPr>
              <w:t>1</w:t>
            </w:r>
            <w:r>
              <w:rPr>
                <w:rFonts w:ascii="Arial" w:hAnsi="Arial" w:cs="Arial" w:hint="eastAsia"/>
                <w:sz w:val="24"/>
              </w:rPr>
              <w:t>小时内采取有效措施控制事态。同时，投标人应配备强大的技术支持</w:t>
            </w:r>
            <w:r>
              <w:rPr>
                <w:rFonts w:ascii="Arial" w:hAnsi="Arial" w:cs="Arial" w:hint="eastAsia"/>
                <w:sz w:val="24"/>
              </w:rPr>
              <w:lastRenderedPageBreak/>
              <w:t>后援体系，包括资深专家团队、先进分析工具及协同作战平台，确保在复杂攻击或大规模事件中能快速升级支援，实现溯源定位与彻底修复，全力保障系统持续稳定运行。</w:t>
            </w:r>
          </w:p>
          <w:p w14:paraId="249DB1E9" w14:textId="77777777" w:rsidR="00C53A5B" w:rsidRDefault="00000000">
            <w:pPr>
              <w:spacing w:line="360" w:lineRule="auto"/>
              <w:rPr>
                <w:rFonts w:ascii="Arial" w:hAnsi="Arial" w:cs="Arial"/>
                <w:b/>
                <w:sz w:val="24"/>
              </w:rPr>
            </w:pPr>
            <w:r>
              <w:rPr>
                <w:rFonts w:ascii="Arial" w:hAnsi="Arial" w:cs="Arial"/>
                <w:b/>
                <w:sz w:val="24"/>
              </w:rPr>
              <w:t>具体工作要求见</w:t>
            </w:r>
            <w:r>
              <w:rPr>
                <w:rFonts w:ascii="Arial" w:hAnsi="Arial" w:cs="Arial" w:hint="eastAsia"/>
                <w:b/>
                <w:sz w:val="24"/>
              </w:rPr>
              <w:t>本包中关于“网络安全应急响应”章节</w:t>
            </w:r>
          </w:p>
        </w:tc>
      </w:tr>
      <w:tr w:rsidR="00C53A5B" w14:paraId="0D8FA54A"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4B6526DC" w14:textId="77777777" w:rsidR="00C53A5B" w:rsidRDefault="00000000">
            <w:pPr>
              <w:spacing w:line="360" w:lineRule="auto"/>
              <w:jc w:val="center"/>
              <w:rPr>
                <w:rFonts w:ascii="Arial" w:hAnsi="Arial" w:cs="Arial"/>
                <w:sz w:val="24"/>
              </w:rPr>
            </w:pPr>
            <w:r>
              <w:rPr>
                <w:rFonts w:ascii="Arial" w:hAnsi="Arial" w:cs="Arial"/>
                <w:sz w:val="24"/>
              </w:rPr>
              <w:t>8</w:t>
            </w:r>
          </w:p>
        </w:tc>
        <w:tc>
          <w:tcPr>
            <w:tcW w:w="3567" w:type="dxa"/>
            <w:tcBorders>
              <w:top w:val="single" w:sz="4" w:space="0" w:color="auto"/>
              <w:left w:val="single" w:sz="4" w:space="0" w:color="auto"/>
              <w:bottom w:val="single" w:sz="4" w:space="0" w:color="auto"/>
              <w:right w:val="single" w:sz="4" w:space="0" w:color="auto"/>
            </w:tcBorders>
            <w:vAlign w:val="center"/>
          </w:tcPr>
          <w:p w14:paraId="02909B6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网络安全攻防演练现场值守工作和追踪溯源服务</w:t>
            </w:r>
          </w:p>
        </w:tc>
        <w:tc>
          <w:tcPr>
            <w:tcW w:w="2597" w:type="dxa"/>
            <w:tcBorders>
              <w:top w:val="single" w:sz="4" w:space="0" w:color="auto"/>
              <w:left w:val="single" w:sz="4" w:space="0" w:color="auto"/>
              <w:bottom w:val="single" w:sz="4" w:space="0" w:color="auto"/>
              <w:right w:val="single" w:sz="4" w:space="0" w:color="auto"/>
            </w:tcBorders>
          </w:tcPr>
          <w:p w14:paraId="00A7150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采购人所有办公区（含和平里、三里屯、新街口和新址等院区）物理</w:t>
            </w:r>
            <w:r>
              <w:rPr>
                <w:rFonts w:ascii="Arial" w:hAnsi="Arial" w:cs="Arial"/>
                <w:sz w:val="24"/>
              </w:rPr>
              <w:t>机房、云上运行的各类信息系统及支撑软硬件和整体网络</w:t>
            </w:r>
          </w:p>
        </w:tc>
        <w:tc>
          <w:tcPr>
            <w:tcW w:w="6994" w:type="dxa"/>
            <w:tcBorders>
              <w:top w:val="single" w:sz="4" w:space="0" w:color="auto"/>
              <w:left w:val="single" w:sz="4" w:space="0" w:color="auto"/>
              <w:bottom w:val="single" w:sz="4" w:space="0" w:color="auto"/>
              <w:right w:val="single" w:sz="4" w:space="0" w:color="auto"/>
            </w:tcBorders>
            <w:vAlign w:val="center"/>
          </w:tcPr>
          <w:p w14:paraId="24DDF65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服务期至少</w:t>
            </w:r>
            <w:r>
              <w:rPr>
                <w:rFonts w:ascii="Arial" w:hAnsi="Arial" w:cs="Arial" w:hint="eastAsia"/>
                <w:sz w:val="24"/>
              </w:rPr>
              <w:t>5</w:t>
            </w:r>
            <w:r>
              <w:rPr>
                <w:rFonts w:ascii="Arial" w:hAnsi="Arial" w:cs="Arial" w:hint="eastAsia"/>
                <w:sz w:val="24"/>
              </w:rPr>
              <w:t>次配合采购人的网络安全攻防演练防守工作（按当年工作要求），投标人应额外派驻参加过护网防守工作的技术人员至采购人现场执行护网防守工作，派驻人员不少于每天</w:t>
            </w:r>
            <w:r>
              <w:rPr>
                <w:rFonts w:ascii="Arial" w:hAnsi="Arial" w:cs="Arial" w:hint="eastAsia"/>
                <w:sz w:val="24"/>
              </w:rPr>
              <w:t>2</w:t>
            </w:r>
            <w:r>
              <w:rPr>
                <w:rFonts w:ascii="Arial" w:hAnsi="Arial" w:cs="Arial" w:hint="eastAsia"/>
                <w:sz w:val="24"/>
              </w:rPr>
              <w:t>人次。</w:t>
            </w:r>
            <w:r>
              <w:rPr>
                <w:rFonts w:ascii="Arial" w:hAnsi="Arial" w:cs="Arial"/>
                <w:sz w:val="24"/>
              </w:rPr>
              <w:t>对网络攻击开展追踪溯源服务。</w:t>
            </w:r>
          </w:p>
          <w:p w14:paraId="723F9DA5" w14:textId="77777777" w:rsidR="00C53A5B" w:rsidRDefault="00000000">
            <w:pPr>
              <w:spacing w:line="360" w:lineRule="auto"/>
              <w:rPr>
                <w:rFonts w:ascii="Arial" w:hAnsi="Arial" w:cs="Arial"/>
                <w:b/>
                <w:sz w:val="24"/>
              </w:rPr>
            </w:pPr>
            <w:r>
              <w:rPr>
                <w:rFonts w:ascii="Arial" w:hAnsi="Arial" w:cs="Arial"/>
                <w:b/>
                <w:sz w:val="24"/>
              </w:rPr>
              <w:t>具体工作要求见</w:t>
            </w:r>
            <w:r>
              <w:rPr>
                <w:rFonts w:ascii="Arial" w:hAnsi="Arial" w:cs="Arial" w:hint="eastAsia"/>
                <w:b/>
                <w:sz w:val="24"/>
              </w:rPr>
              <w:t>本包中关于“网络</w:t>
            </w:r>
            <w:r>
              <w:rPr>
                <w:rFonts w:ascii="Arial" w:hAnsi="Arial" w:cs="Arial"/>
                <w:b/>
                <w:sz w:val="24"/>
              </w:rPr>
              <w:t>安全攻防演练防守工作和追踪溯源等服务</w:t>
            </w:r>
            <w:r>
              <w:rPr>
                <w:rFonts w:ascii="Arial" w:hAnsi="Arial" w:cs="Arial" w:hint="eastAsia"/>
                <w:b/>
                <w:sz w:val="24"/>
              </w:rPr>
              <w:t>”</w:t>
            </w:r>
            <w:r>
              <w:rPr>
                <w:rFonts w:ascii="Arial" w:hAnsi="Arial" w:cs="Arial"/>
                <w:b/>
                <w:sz w:val="24"/>
              </w:rPr>
              <w:t>章节</w:t>
            </w:r>
          </w:p>
        </w:tc>
      </w:tr>
      <w:tr w:rsidR="00C53A5B" w14:paraId="00706DBF"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5AC4B7C3" w14:textId="77777777" w:rsidR="00C53A5B" w:rsidRDefault="00000000">
            <w:pPr>
              <w:spacing w:line="360" w:lineRule="auto"/>
              <w:jc w:val="center"/>
              <w:rPr>
                <w:rFonts w:ascii="Arial" w:hAnsi="Arial" w:cs="Arial"/>
                <w:sz w:val="24"/>
              </w:rPr>
            </w:pPr>
            <w:r>
              <w:rPr>
                <w:rFonts w:ascii="Arial" w:hAnsi="Arial" w:cs="Arial"/>
                <w:sz w:val="24"/>
              </w:rPr>
              <w:t>9</w:t>
            </w:r>
          </w:p>
        </w:tc>
        <w:tc>
          <w:tcPr>
            <w:tcW w:w="3567" w:type="dxa"/>
            <w:tcBorders>
              <w:top w:val="single" w:sz="4" w:space="0" w:color="auto"/>
              <w:left w:val="single" w:sz="4" w:space="0" w:color="auto"/>
              <w:bottom w:val="single" w:sz="4" w:space="0" w:color="auto"/>
              <w:right w:val="single" w:sz="4" w:space="0" w:color="auto"/>
            </w:tcBorders>
            <w:vAlign w:val="center"/>
          </w:tcPr>
          <w:p w14:paraId="47CA904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安全通告和漏洞追踪</w:t>
            </w:r>
          </w:p>
        </w:tc>
        <w:tc>
          <w:tcPr>
            <w:tcW w:w="2597" w:type="dxa"/>
            <w:tcBorders>
              <w:top w:val="single" w:sz="4" w:space="0" w:color="auto"/>
              <w:left w:val="single" w:sz="4" w:space="0" w:color="auto"/>
              <w:bottom w:val="single" w:sz="4" w:space="0" w:color="auto"/>
              <w:right w:val="single" w:sz="4" w:space="0" w:color="auto"/>
            </w:tcBorders>
          </w:tcPr>
          <w:p w14:paraId="410EB95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采购人所有办公区（含和平里、三里屯、新街口和新址等院区）物理</w:t>
            </w:r>
            <w:r>
              <w:rPr>
                <w:rFonts w:ascii="Arial" w:hAnsi="Arial" w:cs="Arial"/>
                <w:sz w:val="24"/>
              </w:rPr>
              <w:t>机房、云上运行的各类信息系统及支撑软硬件和整体网络</w:t>
            </w:r>
          </w:p>
        </w:tc>
        <w:tc>
          <w:tcPr>
            <w:tcW w:w="6994" w:type="dxa"/>
            <w:tcBorders>
              <w:top w:val="single" w:sz="4" w:space="0" w:color="auto"/>
              <w:left w:val="single" w:sz="4" w:space="0" w:color="auto"/>
              <w:bottom w:val="single" w:sz="4" w:space="0" w:color="auto"/>
              <w:right w:val="single" w:sz="4" w:space="0" w:color="auto"/>
            </w:tcBorders>
            <w:vAlign w:val="center"/>
          </w:tcPr>
          <w:p w14:paraId="6CE9BAA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为了更及时掌握国家以及行业内的网络与信息安全态势，投标人服务期内为采购人提供相关情报信息，及时发现并提供与采购人信息资产有关的包括但不限于漏洞信息、系统补丁信息、病毒信息，确保采购人人员第一时间内获知相关信息，并配合第一时间现场核查和研判。</w:t>
            </w:r>
          </w:p>
          <w:p w14:paraId="5DAAE71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问题汇总后每周至少</w:t>
            </w:r>
            <w:r>
              <w:rPr>
                <w:rFonts w:ascii="Arial" w:hAnsi="Arial" w:cs="Arial"/>
                <w:sz w:val="24"/>
              </w:rPr>
              <w:t>1</w:t>
            </w:r>
            <w:r>
              <w:rPr>
                <w:rFonts w:ascii="Arial" w:hAnsi="Arial" w:cs="Arial" w:hint="eastAsia"/>
                <w:sz w:val="24"/>
              </w:rPr>
              <w:t>次，但遇到突发事件或涉及采购人资产网络安全风险高的应立即告知及按应急响应开展服务。</w:t>
            </w:r>
          </w:p>
        </w:tc>
      </w:tr>
      <w:tr w:rsidR="00C53A5B" w14:paraId="6AD20C00"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742EECAF" w14:textId="77777777" w:rsidR="00C53A5B" w:rsidRDefault="00000000">
            <w:pPr>
              <w:spacing w:line="360" w:lineRule="auto"/>
              <w:jc w:val="center"/>
              <w:rPr>
                <w:rFonts w:ascii="Arial" w:hAnsi="Arial" w:cs="Arial"/>
                <w:sz w:val="24"/>
              </w:rPr>
            </w:pPr>
            <w:r>
              <w:rPr>
                <w:rFonts w:ascii="Arial" w:hAnsi="Arial" w:cs="Arial"/>
                <w:sz w:val="24"/>
              </w:rPr>
              <w:t>10</w:t>
            </w:r>
          </w:p>
        </w:tc>
        <w:tc>
          <w:tcPr>
            <w:tcW w:w="3567" w:type="dxa"/>
            <w:tcBorders>
              <w:top w:val="single" w:sz="4" w:space="0" w:color="auto"/>
              <w:left w:val="single" w:sz="4" w:space="0" w:color="auto"/>
              <w:bottom w:val="single" w:sz="4" w:space="0" w:color="auto"/>
              <w:right w:val="single" w:sz="4" w:space="0" w:color="auto"/>
            </w:tcBorders>
            <w:vAlign w:val="center"/>
          </w:tcPr>
          <w:p w14:paraId="473AED8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信息安全培训</w:t>
            </w:r>
          </w:p>
        </w:tc>
        <w:tc>
          <w:tcPr>
            <w:tcW w:w="2597" w:type="dxa"/>
            <w:tcBorders>
              <w:top w:val="single" w:sz="4" w:space="0" w:color="auto"/>
              <w:left w:val="single" w:sz="4" w:space="0" w:color="auto"/>
              <w:bottom w:val="single" w:sz="4" w:space="0" w:color="auto"/>
              <w:right w:val="single" w:sz="4" w:space="0" w:color="auto"/>
            </w:tcBorders>
            <w:vAlign w:val="center"/>
          </w:tcPr>
          <w:p w14:paraId="3AB77EC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全员信息安全意识</w:t>
            </w:r>
            <w:r>
              <w:rPr>
                <w:rFonts w:ascii="Arial" w:hAnsi="Arial" w:cs="Arial" w:hint="eastAsia"/>
                <w:sz w:val="24"/>
              </w:rPr>
              <w:lastRenderedPageBreak/>
              <w:t>培训和专项安全培训</w:t>
            </w:r>
          </w:p>
        </w:tc>
        <w:tc>
          <w:tcPr>
            <w:tcW w:w="6994" w:type="dxa"/>
            <w:tcBorders>
              <w:top w:val="single" w:sz="4" w:space="0" w:color="auto"/>
              <w:left w:val="single" w:sz="4" w:space="0" w:color="auto"/>
              <w:bottom w:val="single" w:sz="4" w:space="0" w:color="auto"/>
              <w:right w:val="single" w:sz="4" w:space="0" w:color="auto"/>
            </w:tcBorders>
            <w:vAlign w:val="center"/>
          </w:tcPr>
          <w:p w14:paraId="2C887D1A"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为全面提升组织整体的信息安全防护水平，网络安全运维工</w:t>
            </w:r>
            <w:r>
              <w:rPr>
                <w:rFonts w:ascii="Arial" w:hAnsi="Arial" w:cs="Arial" w:hint="eastAsia"/>
                <w:sz w:val="24"/>
              </w:rPr>
              <w:lastRenderedPageBreak/>
              <w:t>作将系统化开展持续的信息安全培训，该培训计划涵盖全员信息安全意识普及与专业技能深化两大维度。全员信息安全意识培训至少组织一次，旨在面向所有员工普及基础安全知识、最新威胁态势、日常办公安全规范（如密码管理、钓鱼邮件识别、数据防泄漏）以及安全法规合规要求，从而筑牢“人为防线”。专项安全培训至少进行一次，将针对</w:t>
            </w:r>
            <w:r>
              <w:rPr>
                <w:rFonts w:ascii="Arial" w:hAnsi="Arial" w:cs="Arial" w:hint="eastAsia"/>
                <w:sz w:val="24"/>
              </w:rPr>
              <w:t>IT</w:t>
            </w:r>
            <w:r>
              <w:rPr>
                <w:rFonts w:ascii="Arial" w:hAnsi="Arial" w:cs="Arial" w:hint="eastAsia"/>
                <w:sz w:val="24"/>
              </w:rPr>
              <w:t>运维人员、开发人员及系统管理员等特定技术岗位，聚焦于网络安全攻防实战、安全漏洞挖掘与修复、应急响应演练、新兴技术风险（如云安全、工控安全）等深度技能，以强化核心团队的专业应对能力。所有培训均需结合实际案例，并辅以考核机制，确保培训效果落到实处，有效降低人为安全风险。</w:t>
            </w:r>
          </w:p>
          <w:p w14:paraId="0B34273D" w14:textId="77777777" w:rsidR="00C53A5B" w:rsidRDefault="00000000">
            <w:pPr>
              <w:spacing w:line="360" w:lineRule="auto"/>
              <w:rPr>
                <w:rFonts w:ascii="Arial" w:hAnsi="Arial" w:cs="Arial"/>
                <w:b/>
                <w:sz w:val="24"/>
              </w:rPr>
            </w:pPr>
            <w:r>
              <w:rPr>
                <w:rFonts w:ascii="Arial" w:hAnsi="Arial" w:cs="Arial"/>
                <w:b/>
                <w:sz w:val="24"/>
              </w:rPr>
              <w:t>具体工作要求见</w:t>
            </w:r>
            <w:r>
              <w:rPr>
                <w:rFonts w:ascii="Arial" w:hAnsi="Arial" w:cs="Arial" w:hint="eastAsia"/>
                <w:b/>
                <w:sz w:val="24"/>
              </w:rPr>
              <w:t>本包中关于“信息安全培训”</w:t>
            </w:r>
            <w:r>
              <w:rPr>
                <w:rFonts w:ascii="Arial" w:hAnsi="Arial" w:cs="Arial"/>
                <w:b/>
                <w:sz w:val="24"/>
              </w:rPr>
              <w:t>章节</w:t>
            </w:r>
          </w:p>
        </w:tc>
      </w:tr>
      <w:tr w:rsidR="00C53A5B" w14:paraId="35D1ADD5"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172348B9" w14:textId="77777777" w:rsidR="00C53A5B" w:rsidRDefault="00000000">
            <w:pPr>
              <w:spacing w:line="360" w:lineRule="auto"/>
              <w:jc w:val="center"/>
              <w:rPr>
                <w:rFonts w:ascii="Arial" w:hAnsi="Arial" w:cs="Arial"/>
                <w:sz w:val="24"/>
              </w:rPr>
            </w:pPr>
            <w:r>
              <w:rPr>
                <w:rFonts w:ascii="Arial" w:hAnsi="Arial" w:cs="Arial"/>
                <w:sz w:val="24"/>
              </w:rPr>
              <w:t>11</w:t>
            </w:r>
          </w:p>
        </w:tc>
        <w:tc>
          <w:tcPr>
            <w:tcW w:w="3567" w:type="dxa"/>
            <w:tcBorders>
              <w:top w:val="single" w:sz="4" w:space="0" w:color="auto"/>
              <w:left w:val="single" w:sz="4" w:space="0" w:color="auto"/>
              <w:bottom w:val="single" w:sz="4" w:space="0" w:color="auto"/>
              <w:right w:val="single" w:sz="4" w:space="0" w:color="auto"/>
            </w:tcBorders>
            <w:vAlign w:val="center"/>
          </w:tcPr>
          <w:p w14:paraId="3FA9AA4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安全策略配置、维护与优化及安全日志分析</w:t>
            </w:r>
          </w:p>
        </w:tc>
        <w:tc>
          <w:tcPr>
            <w:tcW w:w="2597" w:type="dxa"/>
            <w:tcBorders>
              <w:top w:val="single" w:sz="4" w:space="0" w:color="auto"/>
              <w:left w:val="single" w:sz="4" w:space="0" w:color="auto"/>
              <w:bottom w:val="single" w:sz="4" w:space="0" w:color="auto"/>
              <w:right w:val="single" w:sz="4" w:space="0" w:color="auto"/>
            </w:tcBorders>
            <w:vAlign w:val="center"/>
          </w:tcPr>
          <w:p w14:paraId="6AF5A9F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采购人所有办公区（含和平里、三里屯、新街口和新址等院区）物理</w:t>
            </w:r>
            <w:r>
              <w:rPr>
                <w:rFonts w:ascii="Arial" w:hAnsi="Arial" w:cs="Arial"/>
                <w:sz w:val="24"/>
              </w:rPr>
              <w:t>机房、云上运行的各类信息系统及支撑软硬件和整体网络</w:t>
            </w:r>
          </w:p>
        </w:tc>
        <w:tc>
          <w:tcPr>
            <w:tcW w:w="6994" w:type="dxa"/>
            <w:tcBorders>
              <w:top w:val="single" w:sz="4" w:space="0" w:color="auto"/>
              <w:left w:val="single" w:sz="4" w:space="0" w:color="auto"/>
              <w:bottom w:val="single" w:sz="4" w:space="0" w:color="auto"/>
              <w:right w:val="single" w:sz="4" w:space="0" w:color="auto"/>
            </w:tcBorders>
            <w:vAlign w:val="center"/>
          </w:tcPr>
          <w:p w14:paraId="6D879DC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对采购人全部安全设备进行安全策略配置、维护与优化及安全日志分析，根据采购人信息化需求及时调整、优化；应对各项安全日志进行分析查看，及时发现采购人信息安全隐患，保障采购人信息安全工作。每月应对采购人信息安全态势提交分析报告，给予信息安全整改建议并实施整改，整改过程中应对发现问题实施追踪直至整改完成。</w:t>
            </w:r>
          </w:p>
          <w:p w14:paraId="06BD157E"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服务期内每日进行日志检测和分析，每月产出日志分析报告。</w:t>
            </w:r>
          </w:p>
          <w:p w14:paraId="1EEE44CA" w14:textId="77777777" w:rsidR="00C53A5B" w:rsidRDefault="00000000">
            <w:pPr>
              <w:spacing w:line="360" w:lineRule="auto"/>
              <w:ind w:firstLineChars="177" w:firstLine="425"/>
              <w:rPr>
                <w:rFonts w:ascii="Arial" w:hAnsi="Arial" w:cs="Arial"/>
                <w:sz w:val="24"/>
              </w:rPr>
            </w:pPr>
            <w:r>
              <w:rPr>
                <w:rFonts w:ascii="Arial" w:hAnsi="Arial" w:cs="Arial"/>
                <w:sz w:val="24"/>
              </w:rPr>
              <w:t>投标人需对采购人各类系统及安全设备产生的日志进行数据分析，及时发现共计事件和可疑行为，提供日志分析报告和整改建议。</w:t>
            </w:r>
          </w:p>
        </w:tc>
      </w:tr>
      <w:tr w:rsidR="00C53A5B" w14:paraId="28196BD1"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4806A3EA" w14:textId="77777777" w:rsidR="00C53A5B" w:rsidRDefault="00000000">
            <w:pPr>
              <w:spacing w:line="360" w:lineRule="auto"/>
              <w:jc w:val="center"/>
              <w:rPr>
                <w:rFonts w:ascii="Arial" w:hAnsi="Arial" w:cs="Arial"/>
                <w:sz w:val="24"/>
              </w:rPr>
            </w:pPr>
            <w:r>
              <w:rPr>
                <w:rFonts w:ascii="Arial" w:hAnsi="Arial" w:cs="Arial" w:hint="eastAsia"/>
                <w:sz w:val="24"/>
              </w:rPr>
              <w:t>1</w:t>
            </w:r>
            <w:r>
              <w:rPr>
                <w:rFonts w:ascii="Arial" w:hAnsi="Arial" w:cs="Arial"/>
                <w:sz w:val="24"/>
              </w:rPr>
              <w:t>2</w:t>
            </w:r>
          </w:p>
        </w:tc>
        <w:tc>
          <w:tcPr>
            <w:tcW w:w="3567" w:type="dxa"/>
            <w:tcBorders>
              <w:top w:val="single" w:sz="4" w:space="0" w:color="auto"/>
              <w:left w:val="single" w:sz="4" w:space="0" w:color="auto"/>
              <w:bottom w:val="single" w:sz="4" w:space="0" w:color="auto"/>
              <w:right w:val="single" w:sz="4" w:space="0" w:color="auto"/>
            </w:tcBorders>
            <w:vAlign w:val="center"/>
          </w:tcPr>
          <w:p w14:paraId="41CB123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应急演练</w:t>
            </w:r>
          </w:p>
        </w:tc>
        <w:tc>
          <w:tcPr>
            <w:tcW w:w="2597" w:type="dxa"/>
            <w:tcBorders>
              <w:top w:val="single" w:sz="4" w:space="0" w:color="auto"/>
              <w:left w:val="single" w:sz="4" w:space="0" w:color="auto"/>
              <w:bottom w:val="single" w:sz="4" w:space="0" w:color="auto"/>
              <w:right w:val="single" w:sz="4" w:space="0" w:color="auto"/>
            </w:tcBorders>
            <w:vAlign w:val="center"/>
          </w:tcPr>
          <w:p w14:paraId="26858E8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采购人所有办公区（含和平里、三里屯、新街口和新址等院区）物理</w:t>
            </w:r>
            <w:r>
              <w:rPr>
                <w:rFonts w:ascii="Arial" w:hAnsi="Arial" w:cs="Arial"/>
                <w:sz w:val="24"/>
              </w:rPr>
              <w:t>机房、云上运行的各类信息系统及支撑软硬件和整体网络</w:t>
            </w:r>
          </w:p>
        </w:tc>
        <w:tc>
          <w:tcPr>
            <w:tcW w:w="6994" w:type="dxa"/>
            <w:tcBorders>
              <w:top w:val="single" w:sz="4" w:space="0" w:color="auto"/>
              <w:left w:val="single" w:sz="4" w:space="0" w:color="auto"/>
              <w:bottom w:val="single" w:sz="4" w:space="0" w:color="auto"/>
              <w:right w:val="single" w:sz="4" w:space="0" w:color="auto"/>
            </w:tcBorders>
            <w:vAlign w:val="center"/>
          </w:tcPr>
          <w:p w14:paraId="6CB9E21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据前期制定的应急预案，结合信息系统存在的脆弱性和面临的威胁，协助客户制定应急预案演练工作计划，并模拟在信息系统及重要设备出现故障等紧急情况下，依据前期制定的应急预案进行处理。</w:t>
            </w:r>
          </w:p>
          <w:p w14:paraId="3223F27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服务期内针对至少</w:t>
            </w:r>
            <w:r>
              <w:rPr>
                <w:rFonts w:ascii="Arial" w:hAnsi="Arial" w:cs="Arial" w:hint="eastAsia"/>
                <w:sz w:val="24"/>
              </w:rPr>
              <w:t>13</w:t>
            </w:r>
            <w:r>
              <w:rPr>
                <w:rFonts w:ascii="Arial" w:hAnsi="Arial" w:cs="Arial" w:hint="eastAsia"/>
                <w:sz w:val="24"/>
              </w:rPr>
              <w:t>个信息系统至少进行</w:t>
            </w:r>
            <w:r>
              <w:rPr>
                <w:rFonts w:ascii="Arial" w:hAnsi="Arial" w:cs="Arial" w:hint="eastAsia"/>
                <w:sz w:val="24"/>
              </w:rPr>
              <w:t>2</w:t>
            </w:r>
            <w:r>
              <w:rPr>
                <w:rFonts w:ascii="Arial" w:hAnsi="Arial" w:cs="Arial" w:hint="eastAsia"/>
                <w:sz w:val="24"/>
              </w:rPr>
              <w:t>次应急演练。</w:t>
            </w:r>
          </w:p>
        </w:tc>
      </w:tr>
      <w:tr w:rsidR="00C53A5B" w14:paraId="24A1211D" w14:textId="77777777">
        <w:trPr>
          <w:jc w:val="center"/>
        </w:trPr>
        <w:tc>
          <w:tcPr>
            <w:tcW w:w="720" w:type="dxa"/>
            <w:tcBorders>
              <w:top w:val="single" w:sz="4" w:space="0" w:color="auto"/>
              <w:left w:val="single" w:sz="4" w:space="0" w:color="auto"/>
              <w:bottom w:val="single" w:sz="4" w:space="0" w:color="auto"/>
              <w:right w:val="single" w:sz="4" w:space="0" w:color="auto"/>
            </w:tcBorders>
            <w:vAlign w:val="center"/>
          </w:tcPr>
          <w:p w14:paraId="7249E752" w14:textId="77777777" w:rsidR="00C53A5B" w:rsidRDefault="00000000">
            <w:pPr>
              <w:spacing w:line="360" w:lineRule="auto"/>
              <w:jc w:val="center"/>
              <w:rPr>
                <w:rFonts w:ascii="Arial" w:hAnsi="Arial" w:cs="Arial"/>
                <w:sz w:val="24"/>
              </w:rPr>
            </w:pPr>
            <w:r>
              <w:rPr>
                <w:rFonts w:ascii="Arial" w:hAnsi="Arial" w:cs="Arial"/>
                <w:sz w:val="24"/>
              </w:rPr>
              <w:t>13</w:t>
            </w:r>
          </w:p>
        </w:tc>
        <w:tc>
          <w:tcPr>
            <w:tcW w:w="3567" w:type="dxa"/>
            <w:tcBorders>
              <w:top w:val="single" w:sz="4" w:space="0" w:color="auto"/>
              <w:left w:val="single" w:sz="4" w:space="0" w:color="auto"/>
              <w:bottom w:val="single" w:sz="4" w:space="0" w:color="auto"/>
              <w:right w:val="single" w:sz="4" w:space="0" w:color="auto"/>
            </w:tcBorders>
            <w:vAlign w:val="center"/>
          </w:tcPr>
          <w:p w14:paraId="183C300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信息系统安全监测服务和基线检查工作</w:t>
            </w:r>
          </w:p>
        </w:tc>
        <w:tc>
          <w:tcPr>
            <w:tcW w:w="2597" w:type="dxa"/>
            <w:tcBorders>
              <w:top w:val="single" w:sz="4" w:space="0" w:color="auto"/>
              <w:left w:val="single" w:sz="4" w:space="0" w:color="auto"/>
              <w:bottom w:val="single" w:sz="4" w:space="0" w:color="auto"/>
              <w:right w:val="single" w:sz="4" w:space="0" w:color="auto"/>
            </w:tcBorders>
            <w:vAlign w:val="center"/>
          </w:tcPr>
          <w:p w14:paraId="580C0E8E" w14:textId="77777777" w:rsidR="00C53A5B" w:rsidRDefault="00000000">
            <w:pPr>
              <w:spacing w:line="360" w:lineRule="auto"/>
              <w:ind w:firstLineChars="177" w:firstLine="425"/>
              <w:rPr>
                <w:rFonts w:ascii="Arial" w:hAnsi="Arial" w:cs="Arial"/>
                <w:sz w:val="24"/>
              </w:rPr>
            </w:pPr>
            <w:r>
              <w:rPr>
                <w:rFonts w:ascii="Arial" w:hAnsi="Arial" w:cs="Arial"/>
                <w:sz w:val="24"/>
              </w:rPr>
              <w:t>1.</w:t>
            </w:r>
            <w:r>
              <w:rPr>
                <w:rFonts w:ascii="Arial" w:hAnsi="Arial" w:cs="Arial" w:hint="eastAsia"/>
                <w:sz w:val="24"/>
              </w:rPr>
              <w:t>启明星辰泰和安全管理中心系统软件运维及软件和特征库升级</w:t>
            </w:r>
          </w:p>
          <w:p w14:paraId="61974164" w14:textId="77777777" w:rsidR="00C53A5B" w:rsidRDefault="00000000">
            <w:pPr>
              <w:spacing w:line="360" w:lineRule="auto"/>
              <w:ind w:firstLineChars="177" w:firstLine="425"/>
              <w:rPr>
                <w:rFonts w:ascii="Arial" w:hAnsi="Arial" w:cs="Arial"/>
                <w:sz w:val="24"/>
              </w:rPr>
            </w:pPr>
            <w:r>
              <w:rPr>
                <w:rFonts w:ascii="Arial" w:hAnsi="Arial" w:cs="Arial"/>
                <w:sz w:val="24"/>
              </w:rPr>
              <w:t>2.</w:t>
            </w:r>
            <w:r>
              <w:rPr>
                <w:rFonts w:ascii="Arial" w:hAnsi="Arial" w:cs="Arial" w:hint="eastAsia"/>
                <w:sz w:val="24"/>
              </w:rPr>
              <w:t>安全管理中心系统支撑硬件运维和管理（应用</w:t>
            </w:r>
            <w:r>
              <w:rPr>
                <w:rFonts w:ascii="Arial" w:hAnsi="Arial" w:cs="Arial"/>
                <w:sz w:val="24"/>
              </w:rPr>
              <w:t>/</w:t>
            </w:r>
            <w:r>
              <w:rPr>
                <w:rFonts w:ascii="Arial" w:hAnsi="Arial" w:cs="Arial" w:hint="eastAsia"/>
                <w:sz w:val="24"/>
              </w:rPr>
              <w:t>数据库服务器）</w:t>
            </w:r>
          </w:p>
          <w:p w14:paraId="02B47113" w14:textId="77777777" w:rsidR="00C53A5B" w:rsidRDefault="00000000">
            <w:pPr>
              <w:spacing w:line="360" w:lineRule="auto"/>
              <w:ind w:firstLineChars="177" w:firstLine="425"/>
              <w:rPr>
                <w:rFonts w:ascii="Arial" w:hAnsi="Arial" w:cs="Arial"/>
                <w:sz w:val="24"/>
              </w:rPr>
            </w:pPr>
            <w:r>
              <w:rPr>
                <w:rFonts w:ascii="Arial" w:hAnsi="Arial" w:cs="Arial"/>
                <w:sz w:val="24"/>
              </w:rPr>
              <w:lastRenderedPageBreak/>
              <w:t>3.</w:t>
            </w:r>
            <w:r>
              <w:rPr>
                <w:rFonts w:ascii="Arial" w:hAnsi="Arial" w:cs="Arial" w:hint="eastAsia"/>
                <w:sz w:val="24"/>
              </w:rPr>
              <w:t>安全管理中心支撑软件运维和管理（</w:t>
            </w:r>
            <w:r>
              <w:rPr>
                <w:rFonts w:ascii="Arial" w:hAnsi="Arial" w:cs="Arial"/>
                <w:sz w:val="24"/>
              </w:rPr>
              <w:t>WindowsServer2008</w:t>
            </w:r>
            <w:r>
              <w:rPr>
                <w:rFonts w:ascii="Arial" w:hAnsi="Arial" w:cs="Arial" w:hint="eastAsia"/>
                <w:sz w:val="24"/>
              </w:rPr>
              <w:t>操作系统、</w:t>
            </w:r>
            <w:r>
              <w:rPr>
                <w:rFonts w:ascii="Arial" w:hAnsi="Arial" w:cs="Arial"/>
                <w:sz w:val="24"/>
              </w:rPr>
              <w:t>Weblogic</w:t>
            </w:r>
            <w:r>
              <w:rPr>
                <w:rFonts w:ascii="Arial" w:hAnsi="Arial" w:cs="Arial" w:hint="eastAsia"/>
                <w:sz w:val="24"/>
              </w:rPr>
              <w:t>中间件软件、</w:t>
            </w:r>
            <w:r>
              <w:rPr>
                <w:rFonts w:ascii="Arial" w:hAnsi="Arial" w:cs="Arial"/>
                <w:sz w:val="24"/>
              </w:rPr>
              <w:t>SQL Server2008R2</w:t>
            </w:r>
            <w:r>
              <w:rPr>
                <w:rFonts w:ascii="Arial" w:hAnsi="Arial" w:cs="Arial" w:hint="eastAsia"/>
                <w:sz w:val="24"/>
              </w:rPr>
              <w:t>数据库软件）</w:t>
            </w:r>
          </w:p>
          <w:p w14:paraId="5F628DEA" w14:textId="77777777" w:rsidR="00C53A5B" w:rsidRDefault="00000000">
            <w:pPr>
              <w:spacing w:line="360" w:lineRule="auto"/>
              <w:ind w:firstLineChars="177" w:firstLine="425"/>
              <w:rPr>
                <w:rFonts w:ascii="Arial" w:hAnsi="Arial" w:cs="Arial"/>
                <w:sz w:val="24"/>
              </w:rPr>
            </w:pPr>
            <w:r>
              <w:rPr>
                <w:rFonts w:ascii="Arial" w:hAnsi="Arial" w:cs="Arial"/>
                <w:sz w:val="24"/>
              </w:rPr>
              <w:t>4.</w:t>
            </w:r>
            <w:r>
              <w:rPr>
                <w:rFonts w:ascii="Arial" w:hAnsi="Arial" w:cs="Arial" w:hint="eastAsia"/>
                <w:sz w:val="24"/>
              </w:rPr>
              <w:t>安全管理中心对采购人设备和服务器进行进行资产、审计日志汇总管理和运维监测服务（约</w:t>
            </w:r>
            <w:r>
              <w:rPr>
                <w:rFonts w:ascii="Arial" w:hAnsi="Arial" w:cs="Arial"/>
                <w:sz w:val="24"/>
              </w:rPr>
              <w:t>105</w:t>
            </w:r>
            <w:r>
              <w:rPr>
                <w:rFonts w:ascii="Arial" w:hAnsi="Arial" w:cs="Arial" w:hint="eastAsia"/>
                <w:sz w:val="24"/>
              </w:rPr>
              <w:t>个设备和服务器），服务期内应确保工作必要的监测设备授权保持有效。</w:t>
            </w:r>
          </w:p>
        </w:tc>
        <w:tc>
          <w:tcPr>
            <w:tcW w:w="6994" w:type="dxa"/>
            <w:tcBorders>
              <w:top w:val="single" w:sz="4" w:space="0" w:color="auto"/>
              <w:left w:val="single" w:sz="4" w:space="0" w:color="auto"/>
              <w:bottom w:val="single" w:sz="4" w:space="0" w:color="auto"/>
              <w:right w:val="single" w:sz="4" w:space="0" w:color="auto"/>
            </w:tcBorders>
            <w:vAlign w:val="center"/>
          </w:tcPr>
          <w:p w14:paraId="62EB23B3" w14:textId="77777777" w:rsidR="00C53A5B" w:rsidRDefault="00000000">
            <w:pPr>
              <w:spacing w:line="360" w:lineRule="auto"/>
              <w:ind w:firstLineChars="177" w:firstLine="425"/>
              <w:rPr>
                <w:rFonts w:ascii="Arial" w:hAnsi="Arial" w:cs="Arial"/>
                <w:sz w:val="24"/>
              </w:rPr>
            </w:pPr>
            <w:r>
              <w:rPr>
                <w:rFonts w:ascii="Arial" w:hAnsi="Arial" w:cs="Arial"/>
                <w:sz w:val="24"/>
              </w:rPr>
              <w:lastRenderedPageBreak/>
              <w:t>投标人对采购人各类设备进行安全基线管理，针对采购人网络设备、主机设备、操作系统、数据库、中间件系统、常见应用及</w:t>
            </w:r>
            <w:r>
              <w:rPr>
                <w:rFonts w:ascii="Arial" w:hAnsi="Arial" w:cs="Arial" w:hint="eastAsia"/>
                <w:sz w:val="24"/>
              </w:rPr>
              <w:t>W</w:t>
            </w:r>
            <w:r>
              <w:rPr>
                <w:rFonts w:ascii="Arial" w:hAnsi="Arial" w:cs="Arial"/>
                <w:sz w:val="24"/>
              </w:rPr>
              <w:t>EB</w:t>
            </w:r>
            <w:r>
              <w:rPr>
                <w:rFonts w:ascii="Arial" w:hAnsi="Arial" w:cs="Arial"/>
                <w:sz w:val="24"/>
              </w:rPr>
              <w:t>应用等范围，按照等级保护相关检查要求进行安全基线检查，提供检查报告和整改建议，并更新安全基线报告。安全配置检查内容主要包括：系统自身的保护机制是否实现；系统的管理机制是否安全；系统是否为网络提供保护措施，这些措施是否正常工作；系统是否定期升级或更新；系统是否存在漏洞或风险；存在管控风险是否追踪等情况。</w:t>
            </w:r>
          </w:p>
          <w:p w14:paraId="71C564C3"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覆盖所有信息系统，至少开展两次。上不封顶。</w:t>
            </w:r>
          </w:p>
          <w:p w14:paraId="3CB78BC5" w14:textId="77777777" w:rsidR="00C53A5B" w:rsidRDefault="00000000">
            <w:pPr>
              <w:spacing w:line="360" w:lineRule="auto"/>
              <w:rPr>
                <w:rFonts w:ascii="Arial" w:hAnsi="Arial" w:cs="Arial"/>
                <w:b/>
                <w:sz w:val="24"/>
              </w:rPr>
            </w:pPr>
            <w:r>
              <w:rPr>
                <w:rFonts w:ascii="Arial" w:hAnsi="Arial" w:cs="Arial" w:hint="eastAsia"/>
                <w:b/>
                <w:sz w:val="24"/>
              </w:rPr>
              <w:t>具体要求见本包中关于“</w:t>
            </w:r>
            <w:r>
              <w:rPr>
                <w:rFonts w:ascii="Arial" w:hAnsi="Arial" w:cs="Arial"/>
                <w:b/>
                <w:sz w:val="24"/>
              </w:rPr>
              <w:t>信息资产安全配置核查及安全管理中心配套运维</w:t>
            </w:r>
            <w:r>
              <w:rPr>
                <w:rFonts w:ascii="Arial" w:hAnsi="Arial" w:cs="Arial" w:hint="eastAsia"/>
                <w:b/>
                <w:sz w:val="24"/>
              </w:rPr>
              <w:t>”章节</w:t>
            </w:r>
          </w:p>
          <w:p w14:paraId="6879D304" w14:textId="77777777" w:rsidR="00C53A5B" w:rsidRDefault="00C53A5B">
            <w:pPr>
              <w:spacing w:line="360" w:lineRule="auto"/>
              <w:ind w:firstLineChars="177" w:firstLine="425"/>
              <w:rPr>
                <w:rFonts w:ascii="Arial" w:hAnsi="Arial" w:cs="Arial"/>
                <w:sz w:val="24"/>
              </w:rPr>
            </w:pPr>
          </w:p>
        </w:tc>
      </w:tr>
    </w:tbl>
    <w:p w14:paraId="54801526" w14:textId="77777777" w:rsidR="00C53A5B" w:rsidRDefault="00C53A5B">
      <w:pPr>
        <w:spacing w:line="360" w:lineRule="auto"/>
        <w:ind w:firstLineChars="177" w:firstLine="425"/>
        <w:rPr>
          <w:rFonts w:ascii="Arial" w:hAnsi="Arial" w:cs="Arial"/>
          <w:sz w:val="24"/>
        </w:rPr>
        <w:sectPr w:rsidR="00C53A5B">
          <w:pgSz w:w="16838" w:h="11906" w:orient="landscape"/>
          <w:pgMar w:top="1418" w:right="1418" w:bottom="1418" w:left="1418" w:header="851" w:footer="992" w:gutter="0"/>
          <w:cols w:space="720"/>
        </w:sectPr>
      </w:pPr>
    </w:p>
    <w:p w14:paraId="50B834CF" w14:textId="77777777" w:rsidR="00C53A5B" w:rsidRDefault="00000000">
      <w:pPr>
        <w:keepNext/>
        <w:keepLines/>
        <w:spacing w:before="280" w:after="290" w:line="376" w:lineRule="auto"/>
        <w:ind w:firstLineChars="177" w:firstLine="498"/>
        <w:outlineLvl w:val="3"/>
        <w:rPr>
          <w:rFonts w:ascii="Calibri Light" w:hAnsi="Calibri Light" w:cs="Arial"/>
          <w:b/>
          <w:bCs/>
          <w:sz w:val="28"/>
          <w:szCs w:val="28"/>
        </w:rPr>
      </w:pPr>
      <w:r>
        <w:rPr>
          <w:rFonts w:ascii="Cambria" w:hAnsi="Cambria" w:cs="Arial" w:hint="eastAsia"/>
          <w:b/>
          <w:bCs/>
          <w:sz w:val="28"/>
          <w:szCs w:val="28"/>
        </w:rPr>
        <w:lastRenderedPageBreak/>
        <w:t>三、服务要求</w:t>
      </w:r>
    </w:p>
    <w:p w14:paraId="45CED984"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w:t>
      </w:r>
      <w:r>
        <w:rPr>
          <w:rFonts w:ascii="Arial" w:hAnsi="Arial" w:cs="Arial" w:hint="eastAsia"/>
          <w:b/>
          <w:bCs/>
          <w:sz w:val="28"/>
          <w:szCs w:val="28"/>
        </w:rPr>
        <w:t>、安全服务工作职责描述</w:t>
      </w:r>
    </w:p>
    <w:p w14:paraId="2B7B818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w:t>
      </w:r>
      <w:r>
        <w:rPr>
          <w:rFonts w:ascii="Arial" w:hAnsi="Arial" w:cs="Arial" w:hint="eastAsia"/>
          <w:sz w:val="24"/>
        </w:rPr>
        <w:t>负责日常各类安全产品的运维、运营和管理，包括日常监控、防护策略优化、安全策略管理、系统维护和优化、以及安全事件响应；</w:t>
      </w:r>
    </w:p>
    <w:p w14:paraId="3C2428E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sz w:val="24"/>
        </w:rPr>
        <w:t xml:space="preserve">.2  </w:t>
      </w:r>
      <w:r>
        <w:rPr>
          <w:rFonts w:ascii="Arial" w:hAnsi="Arial" w:cs="Arial" w:hint="eastAsia"/>
          <w:sz w:val="24"/>
        </w:rPr>
        <w:t>负责安全事件的深入调查、取证及溯源工作，并根据攻击行为优化安全防御体系及入侵检测体系；</w:t>
      </w:r>
    </w:p>
    <w:p w14:paraId="5242D7A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sz w:val="24"/>
        </w:rPr>
        <w:t xml:space="preserve">.3  </w:t>
      </w:r>
      <w:r>
        <w:rPr>
          <w:rFonts w:ascii="Arial" w:hAnsi="Arial" w:cs="Arial" w:hint="eastAsia"/>
          <w:sz w:val="24"/>
        </w:rPr>
        <w:t>协助做好安全体系相关工作，完善基础网络安全架构的建设，根据业务需求提供合理化的安全解决方案；</w:t>
      </w:r>
    </w:p>
    <w:p w14:paraId="6956F28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sz w:val="24"/>
        </w:rPr>
        <w:t xml:space="preserve">.4  </w:t>
      </w:r>
      <w:r>
        <w:rPr>
          <w:rFonts w:ascii="Arial" w:hAnsi="Arial" w:cs="Arial" w:hint="eastAsia"/>
          <w:sz w:val="24"/>
        </w:rPr>
        <w:t>跟进最新安全漏洞，研究漏洞相关原理和防御策略，及时向采购人的各开发团队提出安全漏洞整改信息；</w:t>
      </w:r>
    </w:p>
    <w:p w14:paraId="47A4453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sz w:val="24"/>
        </w:rPr>
        <w:t xml:space="preserve">.5  </w:t>
      </w:r>
      <w:r>
        <w:rPr>
          <w:rFonts w:ascii="Arial" w:hAnsi="Arial" w:cs="Arial" w:hint="eastAsia"/>
          <w:sz w:val="24"/>
        </w:rPr>
        <w:t>参与技术方案和代码安全审核，为采购人各开发团队提供安全技术支持，协助开发人员的安全能力提升；</w:t>
      </w:r>
    </w:p>
    <w:p w14:paraId="03FF6290" w14:textId="77777777" w:rsidR="00C53A5B" w:rsidRDefault="00000000">
      <w:pPr>
        <w:spacing w:line="360" w:lineRule="auto"/>
        <w:ind w:firstLineChars="177" w:firstLine="425"/>
        <w:rPr>
          <w:rFonts w:ascii="Arial" w:hAnsi="Arial" w:cs="Arial"/>
          <w:sz w:val="24"/>
        </w:rPr>
      </w:pPr>
      <w:proofErr w:type="gramStart"/>
      <w:r>
        <w:rPr>
          <w:rFonts w:ascii="Arial" w:hAnsi="Arial" w:cs="Arial" w:hint="eastAsia"/>
          <w:sz w:val="24"/>
        </w:rPr>
        <w:t>1</w:t>
      </w:r>
      <w:r>
        <w:rPr>
          <w:rFonts w:ascii="Arial" w:hAnsi="Arial" w:cs="Arial"/>
          <w:sz w:val="24"/>
        </w:rPr>
        <w:t xml:space="preserve">.6  </w:t>
      </w:r>
      <w:r>
        <w:rPr>
          <w:rFonts w:ascii="Arial" w:hAnsi="Arial" w:cs="Arial" w:hint="eastAsia"/>
          <w:sz w:val="24"/>
        </w:rPr>
        <w:t>提供合规审计支持</w:t>
      </w:r>
      <w:proofErr w:type="gramEnd"/>
      <w:r>
        <w:rPr>
          <w:rFonts w:ascii="Arial" w:hAnsi="Arial" w:cs="Arial" w:hint="eastAsia"/>
          <w:sz w:val="24"/>
        </w:rPr>
        <w:t>，跟踪国内外监管政策和技术标准发展趋势。</w:t>
      </w:r>
    </w:p>
    <w:p w14:paraId="7774E827" w14:textId="77777777" w:rsidR="00C53A5B" w:rsidRDefault="00C53A5B">
      <w:pPr>
        <w:spacing w:line="360" w:lineRule="auto"/>
        <w:ind w:firstLineChars="177" w:firstLine="425"/>
        <w:rPr>
          <w:rFonts w:ascii="Arial" w:hAnsi="Arial" w:cs="Arial"/>
          <w:sz w:val="24"/>
        </w:rPr>
      </w:pPr>
    </w:p>
    <w:p w14:paraId="5AFB2910"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2</w:t>
      </w:r>
      <w:r>
        <w:rPr>
          <w:rFonts w:ascii="Arial" w:hAnsi="Arial" w:cs="Arial" w:hint="eastAsia"/>
          <w:b/>
          <w:bCs/>
          <w:sz w:val="28"/>
          <w:szCs w:val="28"/>
        </w:rPr>
        <w:t>、驻场和后援团队能力</w:t>
      </w:r>
    </w:p>
    <w:p w14:paraId="70631F41" w14:textId="77777777" w:rsidR="00C53A5B" w:rsidRDefault="00000000">
      <w:pPr>
        <w:spacing w:line="360" w:lineRule="auto"/>
        <w:ind w:firstLineChars="177" w:firstLine="425"/>
        <w:rPr>
          <w:rFonts w:ascii="Arial" w:hAnsi="Arial" w:cs="Arial"/>
          <w:sz w:val="24"/>
        </w:rPr>
      </w:pPr>
      <w:r>
        <w:rPr>
          <w:rFonts w:ascii="Arial" w:hAnsi="Arial" w:cs="Arial"/>
          <w:sz w:val="24"/>
        </w:rPr>
        <w:t>2.</w:t>
      </w:r>
      <w:r>
        <w:rPr>
          <w:rFonts w:ascii="Arial" w:hAnsi="Arial" w:cs="Arial" w:hint="eastAsia"/>
          <w:sz w:val="24"/>
        </w:rPr>
        <w:t>1</w:t>
      </w:r>
      <w:r>
        <w:rPr>
          <w:rFonts w:ascii="Arial" w:hAnsi="Arial" w:cs="Arial" w:hint="eastAsia"/>
          <w:sz w:val="24"/>
        </w:rPr>
        <w:t>人员应应具有三年以上网络安全工作经验，大学本科及以上学历，计算机或通信相关专业，持有有效的注册信息安全专业人员（</w:t>
      </w:r>
      <w:r>
        <w:rPr>
          <w:rFonts w:ascii="Arial" w:hAnsi="Arial" w:cs="Arial"/>
          <w:sz w:val="24"/>
        </w:rPr>
        <w:t>CISP</w:t>
      </w:r>
      <w:r>
        <w:rPr>
          <w:rFonts w:ascii="Arial" w:hAnsi="Arial" w:cs="Arial" w:hint="eastAsia"/>
          <w:sz w:val="24"/>
        </w:rPr>
        <w:t>）认证；</w:t>
      </w:r>
    </w:p>
    <w:p w14:paraId="25B2F5A7" w14:textId="77777777" w:rsidR="00C53A5B" w:rsidRDefault="00000000">
      <w:pPr>
        <w:spacing w:line="360" w:lineRule="auto"/>
        <w:ind w:firstLineChars="177" w:firstLine="425"/>
        <w:rPr>
          <w:rFonts w:ascii="Arial" w:hAnsi="Arial" w:cs="Arial"/>
          <w:sz w:val="24"/>
        </w:rPr>
      </w:pPr>
      <w:r>
        <w:rPr>
          <w:rFonts w:ascii="Arial" w:hAnsi="Arial" w:cs="Arial"/>
          <w:sz w:val="24"/>
        </w:rPr>
        <w:t xml:space="preserve">2.2 </w:t>
      </w:r>
      <w:r>
        <w:rPr>
          <w:rFonts w:ascii="Arial" w:hAnsi="Arial" w:cs="Arial" w:hint="eastAsia"/>
          <w:sz w:val="24"/>
        </w:rPr>
        <w:t>熟悉信息安全技术和解决方案，熟悉安全架构、安全评估、安全标准、通用信息安全框架、</w:t>
      </w:r>
      <w:r>
        <w:rPr>
          <w:rFonts w:ascii="Arial" w:hAnsi="Arial" w:cs="Arial" w:hint="eastAsia"/>
          <w:sz w:val="24"/>
        </w:rPr>
        <w:t>Web</w:t>
      </w:r>
      <w:r>
        <w:rPr>
          <w:rFonts w:ascii="Arial" w:hAnsi="Arial" w:cs="Arial" w:hint="eastAsia"/>
          <w:sz w:val="24"/>
        </w:rPr>
        <w:t>安全保护、系统加固、及各类网络攻击原理与防御措施；</w:t>
      </w:r>
    </w:p>
    <w:p w14:paraId="5D86D704" w14:textId="77777777" w:rsidR="00C53A5B" w:rsidRDefault="00000000">
      <w:pPr>
        <w:spacing w:line="360" w:lineRule="auto"/>
        <w:ind w:firstLineChars="177" w:firstLine="425"/>
        <w:rPr>
          <w:rFonts w:ascii="Arial" w:hAnsi="Arial" w:cs="Arial"/>
          <w:sz w:val="24"/>
        </w:rPr>
      </w:pPr>
      <w:r>
        <w:rPr>
          <w:rFonts w:ascii="Arial" w:hAnsi="Arial" w:cs="Arial"/>
          <w:sz w:val="24"/>
        </w:rPr>
        <w:t xml:space="preserve">2.3 </w:t>
      </w:r>
      <w:r>
        <w:rPr>
          <w:rFonts w:ascii="Arial" w:hAnsi="Arial" w:cs="Arial" w:hint="eastAsia"/>
          <w:sz w:val="24"/>
        </w:rPr>
        <w:t>能解决日常安全问题，安全事件的紧急响应，了解安全事件的分析和处置过程；</w:t>
      </w:r>
    </w:p>
    <w:p w14:paraId="18F39C02" w14:textId="77777777" w:rsidR="00C53A5B" w:rsidRDefault="00000000">
      <w:pPr>
        <w:spacing w:line="360" w:lineRule="auto"/>
        <w:ind w:firstLineChars="177" w:firstLine="425"/>
        <w:rPr>
          <w:rFonts w:ascii="Arial" w:hAnsi="Arial" w:cs="Arial"/>
          <w:sz w:val="24"/>
        </w:rPr>
      </w:pPr>
      <w:r>
        <w:rPr>
          <w:rFonts w:ascii="Arial" w:hAnsi="Arial" w:cs="Arial"/>
          <w:sz w:val="24"/>
        </w:rPr>
        <w:t xml:space="preserve">2.4 </w:t>
      </w:r>
      <w:r>
        <w:rPr>
          <w:rFonts w:ascii="Arial" w:hAnsi="Arial" w:cs="Arial" w:hint="eastAsia"/>
          <w:sz w:val="24"/>
        </w:rPr>
        <w:t>熟练掌握防火墙、</w:t>
      </w:r>
      <w:r>
        <w:rPr>
          <w:rFonts w:ascii="Arial" w:hAnsi="Arial" w:cs="Arial" w:hint="eastAsia"/>
          <w:sz w:val="24"/>
        </w:rPr>
        <w:t>DDOS</w:t>
      </w:r>
      <w:r>
        <w:rPr>
          <w:rFonts w:ascii="Arial" w:hAnsi="Arial" w:cs="Arial" w:hint="eastAsia"/>
          <w:sz w:val="24"/>
        </w:rPr>
        <w:t>、</w:t>
      </w:r>
      <w:r>
        <w:rPr>
          <w:rFonts w:ascii="Arial" w:hAnsi="Arial" w:cs="Arial" w:hint="eastAsia"/>
          <w:sz w:val="24"/>
        </w:rPr>
        <w:t>WAF</w:t>
      </w:r>
      <w:r>
        <w:rPr>
          <w:rFonts w:ascii="Arial" w:hAnsi="Arial" w:cs="Arial" w:hint="eastAsia"/>
          <w:sz w:val="24"/>
        </w:rPr>
        <w:t>、</w:t>
      </w:r>
      <w:r>
        <w:rPr>
          <w:rFonts w:ascii="Arial" w:hAnsi="Arial" w:cs="Arial" w:hint="eastAsia"/>
          <w:sz w:val="24"/>
        </w:rPr>
        <w:t>IDS/IPS</w:t>
      </w:r>
      <w:r>
        <w:rPr>
          <w:rFonts w:ascii="Arial" w:hAnsi="Arial" w:cs="Arial" w:hint="eastAsia"/>
          <w:sz w:val="24"/>
        </w:rPr>
        <w:t>、</w:t>
      </w:r>
      <w:r>
        <w:rPr>
          <w:rFonts w:ascii="Arial" w:hAnsi="Arial" w:cs="Arial" w:hint="eastAsia"/>
          <w:sz w:val="24"/>
        </w:rPr>
        <w:t>HIPS</w:t>
      </w:r>
      <w:r>
        <w:rPr>
          <w:rFonts w:ascii="Arial" w:hAnsi="Arial" w:cs="Arial" w:hint="eastAsia"/>
          <w:sz w:val="24"/>
        </w:rPr>
        <w:t>、安全审计等安全产品工作原理，熟练掌握网络隔离的相关安全策略；</w:t>
      </w:r>
    </w:p>
    <w:p w14:paraId="54B4AD40" w14:textId="77777777" w:rsidR="00C53A5B" w:rsidRDefault="00000000">
      <w:pPr>
        <w:spacing w:line="360" w:lineRule="auto"/>
        <w:ind w:firstLineChars="177" w:firstLine="425"/>
        <w:rPr>
          <w:rFonts w:ascii="Arial" w:hAnsi="Arial" w:cs="Arial"/>
          <w:sz w:val="24"/>
        </w:rPr>
      </w:pPr>
      <w:r>
        <w:rPr>
          <w:rFonts w:ascii="Arial" w:hAnsi="Arial" w:cs="Arial"/>
          <w:sz w:val="24"/>
        </w:rPr>
        <w:t xml:space="preserve">2.5 </w:t>
      </w:r>
      <w:r>
        <w:rPr>
          <w:rFonts w:ascii="Arial" w:hAnsi="Arial" w:cs="Arial" w:hint="eastAsia"/>
          <w:sz w:val="24"/>
        </w:rPr>
        <w:t>了解</w:t>
      </w:r>
      <w:r>
        <w:rPr>
          <w:rFonts w:ascii="Arial" w:hAnsi="Arial" w:cs="Arial" w:hint="eastAsia"/>
          <w:sz w:val="24"/>
        </w:rPr>
        <w:t>windows/linux</w:t>
      </w:r>
      <w:r>
        <w:rPr>
          <w:rFonts w:ascii="Arial" w:hAnsi="Arial" w:cs="Arial" w:hint="eastAsia"/>
          <w:sz w:val="24"/>
        </w:rPr>
        <w:t>等常用操作系统的安全原理，熟悉操作系统、数据库、中间件、网络设备等安全基线配置；</w:t>
      </w:r>
    </w:p>
    <w:p w14:paraId="326756C1" w14:textId="77777777" w:rsidR="00C53A5B" w:rsidRDefault="00000000">
      <w:pPr>
        <w:spacing w:line="360" w:lineRule="auto"/>
        <w:ind w:firstLineChars="177" w:firstLine="425"/>
        <w:rPr>
          <w:rFonts w:ascii="Arial" w:hAnsi="Arial" w:cs="Arial"/>
          <w:sz w:val="24"/>
        </w:rPr>
      </w:pPr>
      <w:r>
        <w:rPr>
          <w:rFonts w:ascii="Arial" w:hAnsi="Arial" w:cs="Arial"/>
          <w:sz w:val="24"/>
        </w:rPr>
        <w:t xml:space="preserve">2.6 </w:t>
      </w:r>
      <w:r>
        <w:rPr>
          <w:rFonts w:ascii="Arial" w:hAnsi="Arial" w:cs="Arial" w:hint="eastAsia"/>
          <w:sz w:val="24"/>
        </w:rPr>
        <w:t>编程语言不限，若有</w:t>
      </w:r>
      <w:r>
        <w:rPr>
          <w:rFonts w:ascii="Arial" w:hAnsi="Arial" w:cs="Arial" w:hint="eastAsia"/>
          <w:sz w:val="24"/>
        </w:rPr>
        <w:t xml:space="preserve">Golang </w:t>
      </w:r>
      <w:r>
        <w:rPr>
          <w:rFonts w:ascii="Arial" w:hAnsi="Arial" w:cs="Arial" w:hint="eastAsia"/>
          <w:sz w:val="24"/>
        </w:rPr>
        <w:t>或</w:t>
      </w:r>
      <w:r>
        <w:rPr>
          <w:rFonts w:ascii="Arial" w:hAnsi="Arial" w:cs="Arial" w:hint="eastAsia"/>
          <w:sz w:val="24"/>
        </w:rPr>
        <w:t xml:space="preserve"> Python </w:t>
      </w:r>
      <w:r>
        <w:rPr>
          <w:rFonts w:ascii="Arial" w:hAnsi="Arial" w:cs="Arial" w:hint="eastAsia"/>
          <w:sz w:val="24"/>
        </w:rPr>
        <w:t>经验更佳；</w:t>
      </w:r>
    </w:p>
    <w:p w14:paraId="4177F02C" w14:textId="77777777" w:rsidR="00C53A5B" w:rsidRDefault="00000000">
      <w:pPr>
        <w:spacing w:line="360" w:lineRule="auto"/>
        <w:ind w:firstLineChars="177" w:firstLine="425"/>
        <w:rPr>
          <w:rFonts w:ascii="Arial" w:hAnsi="Arial" w:cs="Arial"/>
          <w:sz w:val="24"/>
        </w:rPr>
      </w:pPr>
      <w:r>
        <w:rPr>
          <w:rFonts w:ascii="Arial" w:hAnsi="Arial" w:cs="Arial"/>
          <w:sz w:val="24"/>
        </w:rPr>
        <w:t xml:space="preserve">2.7 </w:t>
      </w:r>
      <w:r>
        <w:rPr>
          <w:rFonts w:ascii="Arial" w:hAnsi="Arial" w:cs="Arial" w:hint="eastAsia"/>
          <w:sz w:val="24"/>
        </w:rPr>
        <w:t>有良好的团队合作能力、自驱力和抗压能力；</w:t>
      </w:r>
    </w:p>
    <w:p w14:paraId="31459B75" w14:textId="77777777" w:rsidR="00C53A5B" w:rsidRDefault="00000000">
      <w:pPr>
        <w:spacing w:line="360" w:lineRule="auto"/>
        <w:ind w:firstLineChars="177" w:firstLine="425"/>
        <w:rPr>
          <w:rFonts w:ascii="Arial" w:hAnsi="Arial" w:cs="Arial"/>
          <w:sz w:val="24"/>
        </w:rPr>
      </w:pPr>
      <w:r>
        <w:rPr>
          <w:rFonts w:ascii="Arial" w:hAnsi="Arial" w:cs="Arial"/>
          <w:sz w:val="24"/>
        </w:rPr>
        <w:lastRenderedPageBreak/>
        <w:t xml:space="preserve">2.8 </w:t>
      </w:r>
      <w:r>
        <w:rPr>
          <w:rFonts w:ascii="Arial" w:hAnsi="Arial" w:cs="Arial"/>
          <w:sz w:val="24"/>
        </w:rPr>
        <w:t>遵守</w:t>
      </w:r>
      <w:r>
        <w:rPr>
          <w:rFonts w:ascii="Arial" w:hAnsi="Arial" w:cs="Arial" w:hint="eastAsia"/>
          <w:sz w:val="24"/>
        </w:rPr>
        <w:t>C</w:t>
      </w:r>
      <w:r>
        <w:rPr>
          <w:rFonts w:ascii="Arial" w:hAnsi="Arial" w:cs="Arial"/>
          <w:sz w:val="24"/>
        </w:rPr>
        <w:t>ISP</w:t>
      </w:r>
      <w:r>
        <w:rPr>
          <w:rFonts w:ascii="Arial" w:hAnsi="Arial" w:cs="Arial"/>
          <w:sz w:val="24"/>
        </w:rPr>
        <w:t>认证人员的职业道德准则</w:t>
      </w:r>
      <w:r>
        <w:rPr>
          <w:rFonts w:ascii="Arial" w:hAnsi="Arial" w:cs="Arial" w:hint="eastAsia"/>
          <w:sz w:val="24"/>
        </w:rPr>
        <w:t>。</w:t>
      </w:r>
    </w:p>
    <w:p w14:paraId="56699851"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3</w:t>
      </w:r>
      <w:r>
        <w:rPr>
          <w:rFonts w:ascii="Arial" w:hAnsi="Arial" w:cs="Arial" w:hint="eastAsia"/>
          <w:b/>
          <w:bCs/>
          <w:sz w:val="28"/>
          <w:szCs w:val="28"/>
        </w:rPr>
        <w:t>、项目管理要求</w:t>
      </w:r>
    </w:p>
    <w:p w14:paraId="2C0539D6" w14:textId="77777777" w:rsidR="00C53A5B" w:rsidRDefault="00000000">
      <w:pPr>
        <w:spacing w:line="360" w:lineRule="auto"/>
        <w:ind w:firstLineChars="177" w:firstLine="425"/>
        <w:rPr>
          <w:rFonts w:ascii="Arial" w:hAnsi="Arial" w:cs="Arial"/>
          <w:sz w:val="24"/>
        </w:rPr>
      </w:pPr>
      <w:r>
        <w:rPr>
          <w:rFonts w:ascii="宋体" w:hAnsi="宋体" w:cs="Arial"/>
          <w:sz w:val="24"/>
        </w:rPr>
        <w:t>3.1</w:t>
      </w:r>
      <w:r>
        <w:rPr>
          <w:rFonts w:ascii="Arial" w:hAnsi="Arial" w:cs="Arial" w:hint="eastAsia"/>
          <w:sz w:val="24"/>
        </w:rPr>
        <w:t>投标人应指派独立的项目经理负责运维项目，并确定运维项目组领导、开发、运维、集成等部门唯一接口人，由专门的项目经理负责联络沟通和项目管理工作。项目组领导定期至采购人工作现场召开项目例会和督导运维工作。运维项目组成员应与投标文件中响应的一致。</w:t>
      </w:r>
    </w:p>
    <w:p w14:paraId="5F889B7C" w14:textId="77777777" w:rsidR="00C53A5B" w:rsidRDefault="00000000">
      <w:pPr>
        <w:spacing w:line="360" w:lineRule="auto"/>
        <w:ind w:firstLineChars="177" w:firstLine="425"/>
        <w:rPr>
          <w:rFonts w:ascii="Arial" w:hAnsi="Arial" w:cs="Arial"/>
          <w:sz w:val="24"/>
        </w:rPr>
      </w:pPr>
      <w:r>
        <w:rPr>
          <w:rFonts w:ascii="宋体" w:hAnsi="宋体" w:cs="Arial"/>
          <w:sz w:val="24"/>
        </w:rPr>
        <w:t xml:space="preserve">3.2 </w:t>
      </w:r>
      <w:r>
        <w:rPr>
          <w:rFonts w:ascii="Arial" w:hAnsi="Arial" w:cs="Arial" w:hint="eastAsia"/>
          <w:sz w:val="24"/>
        </w:rPr>
        <w:t>按采购人要求，定期召开运维工作例会和专题例会，编写周、月度等运维报告向采购人提交。</w:t>
      </w:r>
    </w:p>
    <w:p w14:paraId="16C1CE99" w14:textId="77777777" w:rsidR="00C53A5B" w:rsidRDefault="00C53A5B">
      <w:pPr>
        <w:spacing w:line="360" w:lineRule="auto"/>
        <w:ind w:firstLineChars="177" w:firstLine="425"/>
        <w:rPr>
          <w:rFonts w:ascii="Arial" w:hAnsi="Arial" w:cs="Arial"/>
          <w:sz w:val="24"/>
        </w:rPr>
      </w:pPr>
    </w:p>
    <w:p w14:paraId="241F824D"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4</w:t>
      </w:r>
      <w:r>
        <w:rPr>
          <w:rFonts w:ascii="Arial" w:hAnsi="Arial" w:cs="Arial" w:hint="eastAsia"/>
          <w:b/>
          <w:bCs/>
          <w:sz w:val="28"/>
          <w:szCs w:val="28"/>
        </w:rPr>
        <w:t>、最小影响原则</w:t>
      </w:r>
    </w:p>
    <w:p w14:paraId="67D678B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安全评估工作应尽可能小的影响系统和网络的正常运行，不能对现有网络和业务的正常运行产生明显影响（包括系统性能明显下降、网络拥塞、服务中断，如无法避免出现这些情况必须在应标响应文件中详细描述说明）；</w:t>
      </w:r>
    </w:p>
    <w:p w14:paraId="29E22641"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5</w:t>
      </w:r>
      <w:r>
        <w:rPr>
          <w:rFonts w:ascii="Arial" w:hAnsi="Arial" w:cs="Arial" w:hint="eastAsia"/>
          <w:b/>
          <w:bCs/>
          <w:sz w:val="28"/>
          <w:szCs w:val="28"/>
        </w:rPr>
        <w:t>、可控性原则</w:t>
      </w:r>
    </w:p>
    <w:p w14:paraId="63E2454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实施方法和过程需要在双方认同（认可）的范围之内，安全评估服务进度要严格按照项目工作计划执行，保证采购人对于评估工作的可控性；</w:t>
      </w:r>
    </w:p>
    <w:p w14:paraId="7A89BC4A"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6</w:t>
      </w:r>
      <w:r>
        <w:rPr>
          <w:rFonts w:ascii="Arial" w:hAnsi="Arial" w:cs="Arial" w:hint="eastAsia"/>
          <w:b/>
          <w:bCs/>
          <w:sz w:val="28"/>
          <w:szCs w:val="28"/>
        </w:rPr>
        <w:t>、整体性原则</w:t>
      </w:r>
    </w:p>
    <w:p w14:paraId="110965D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安全评估工作内容要求做到完整全面。</w:t>
      </w:r>
    </w:p>
    <w:p w14:paraId="30956FE1"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7</w:t>
      </w:r>
      <w:r>
        <w:rPr>
          <w:rFonts w:ascii="Arial" w:hAnsi="Arial" w:cs="Arial" w:hint="eastAsia"/>
          <w:b/>
          <w:bCs/>
          <w:sz w:val="28"/>
          <w:szCs w:val="28"/>
        </w:rPr>
        <w:t>、标准性原则</w:t>
      </w:r>
    </w:p>
    <w:p w14:paraId="6FF1E51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安全评估方案的设计与实施应依据国内或国际的相关标准进行；</w:t>
      </w:r>
    </w:p>
    <w:p w14:paraId="2DEEF289"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lastRenderedPageBreak/>
        <w:t>8</w:t>
      </w:r>
      <w:r>
        <w:rPr>
          <w:rFonts w:ascii="Arial" w:hAnsi="Arial" w:cs="Arial" w:hint="eastAsia"/>
          <w:b/>
          <w:bCs/>
          <w:sz w:val="28"/>
          <w:szCs w:val="28"/>
        </w:rPr>
        <w:t>、规范性原则</w:t>
      </w:r>
    </w:p>
    <w:p w14:paraId="42DB2E6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投标人实施过程和交付物文档，要求具有标准规范性，便于项目的跟踪与控制；</w:t>
      </w:r>
    </w:p>
    <w:p w14:paraId="6D8F63C7"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9</w:t>
      </w:r>
      <w:r>
        <w:rPr>
          <w:rFonts w:ascii="Arial" w:hAnsi="Arial" w:cs="Arial" w:hint="eastAsia"/>
          <w:b/>
          <w:bCs/>
          <w:sz w:val="28"/>
          <w:szCs w:val="28"/>
        </w:rPr>
        <w:t>、保密原则</w:t>
      </w:r>
    </w:p>
    <w:p w14:paraId="30F3C50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项目实施过程中，投标人所监测、收集、产生的所有与本项目相关文档、资料，包括文字、图片、表格、数字等各种形式所属权均归属采购人，投标人应对项目实施中产生的数据和结果数据严格保密，应按照采购人要求签署保密协议，未经授权不得泄露给任何单位和个人，不得利用此数据进行任何侵害采购人的行为，否则采购人有权追究投标人的责任。</w:t>
      </w:r>
    </w:p>
    <w:p w14:paraId="12D966A5"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10</w:t>
      </w:r>
      <w:r>
        <w:rPr>
          <w:rFonts w:ascii="Arial" w:hAnsi="Arial" w:cs="Arial" w:hint="eastAsia"/>
          <w:b/>
          <w:bCs/>
          <w:sz w:val="28"/>
          <w:szCs w:val="28"/>
        </w:rPr>
        <w:t>、工作和进度时间要求</w:t>
      </w:r>
    </w:p>
    <w:p w14:paraId="3943930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w:t>
      </w:r>
      <w:r>
        <w:rPr>
          <w:rFonts w:ascii="Arial" w:hAnsi="Arial" w:cs="Arial" w:hint="eastAsia"/>
          <w:sz w:val="24"/>
        </w:rPr>
        <w:t>1</w:t>
      </w:r>
      <w:r>
        <w:rPr>
          <w:rFonts w:ascii="Arial" w:hAnsi="Arial" w:cs="Arial" w:hint="eastAsia"/>
          <w:sz w:val="24"/>
        </w:rPr>
        <w:t>）信息安全风险评估、差距分析工作及安全建设规划咨询</w:t>
      </w:r>
    </w:p>
    <w:p w14:paraId="706C00C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中标人完成采购人信息安全风险评估工作后，根据采购人的网络现状、结合风险评估结果，及国家</w:t>
      </w:r>
      <w:r>
        <w:rPr>
          <w:rFonts w:ascii="Arial" w:hAnsi="Arial" w:cs="Arial" w:hint="eastAsia"/>
          <w:sz w:val="24"/>
        </w:rPr>
        <w:t>/</w:t>
      </w:r>
      <w:r>
        <w:rPr>
          <w:rFonts w:ascii="Arial" w:hAnsi="Arial" w:cs="Arial" w:hint="eastAsia"/>
          <w:sz w:val="24"/>
        </w:rPr>
        <w:t>行业监管要求，协助制定安全建设规划，提升采购人安全保障能力，应提供评估报告和安全建设规划。</w:t>
      </w:r>
    </w:p>
    <w:p w14:paraId="7A67BE7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服务期内针对至少</w:t>
      </w:r>
      <w:r>
        <w:rPr>
          <w:rFonts w:ascii="Arial" w:hAnsi="Arial" w:cs="Arial" w:hint="eastAsia"/>
          <w:sz w:val="24"/>
        </w:rPr>
        <w:t>13</w:t>
      </w:r>
      <w:r>
        <w:rPr>
          <w:rFonts w:ascii="Arial" w:hAnsi="Arial" w:cs="Arial" w:hint="eastAsia"/>
          <w:sz w:val="24"/>
        </w:rPr>
        <w:t>个信息系统开展风险评估和等保差距分析工作，服务期内至少进行</w:t>
      </w:r>
      <w:r>
        <w:rPr>
          <w:rFonts w:ascii="Arial" w:hAnsi="Arial" w:cs="Arial" w:hint="eastAsia"/>
          <w:sz w:val="24"/>
        </w:rPr>
        <w:t>1</w:t>
      </w:r>
      <w:r>
        <w:rPr>
          <w:rFonts w:ascii="Arial" w:hAnsi="Arial" w:cs="Arial" w:hint="eastAsia"/>
          <w:sz w:val="24"/>
        </w:rPr>
        <w:t>次，应在合同服务期开始后四个月内完成。</w:t>
      </w:r>
    </w:p>
    <w:p w14:paraId="7901EC8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每个系统出具风险评估及等保差距分析报告各一份。</w:t>
      </w:r>
    </w:p>
    <w:p w14:paraId="59DD1F5C" w14:textId="77777777" w:rsidR="00C53A5B" w:rsidRDefault="00000000">
      <w:pPr>
        <w:spacing w:line="360" w:lineRule="auto"/>
        <w:rPr>
          <w:rFonts w:ascii="Arial" w:hAnsi="Arial" w:cs="Arial"/>
          <w:sz w:val="24"/>
        </w:rPr>
      </w:pPr>
      <w:r>
        <w:rPr>
          <w:rFonts w:ascii="Arial" w:hAnsi="Arial" w:cs="Arial" w:hint="eastAsia"/>
          <w:sz w:val="24"/>
        </w:rPr>
        <w:t>（</w:t>
      </w:r>
      <w:r>
        <w:rPr>
          <w:rFonts w:ascii="Arial" w:hAnsi="Arial" w:cs="Arial"/>
          <w:sz w:val="24"/>
        </w:rPr>
        <w:t>2</w:t>
      </w:r>
      <w:r>
        <w:rPr>
          <w:rFonts w:ascii="Arial" w:hAnsi="Arial" w:cs="Arial" w:hint="eastAsia"/>
          <w:sz w:val="24"/>
        </w:rPr>
        <w:t>）信息系统渗透测试工作</w:t>
      </w:r>
    </w:p>
    <w:p w14:paraId="1308FE8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服务期内渗透测试针对至少</w:t>
      </w:r>
      <w:r>
        <w:rPr>
          <w:rFonts w:ascii="Arial" w:hAnsi="Arial" w:cs="Arial" w:hint="eastAsia"/>
          <w:sz w:val="24"/>
        </w:rPr>
        <w:t>13</w:t>
      </w:r>
      <w:r>
        <w:rPr>
          <w:rFonts w:ascii="Arial" w:hAnsi="Arial" w:cs="Arial" w:hint="eastAsia"/>
          <w:sz w:val="24"/>
        </w:rPr>
        <w:t>个信息系统，每个系统不少于</w:t>
      </w:r>
      <w:r>
        <w:rPr>
          <w:rFonts w:ascii="Arial" w:hAnsi="Arial" w:cs="Arial" w:hint="eastAsia"/>
          <w:sz w:val="24"/>
        </w:rPr>
        <w:t>5</w:t>
      </w:r>
      <w:r>
        <w:rPr>
          <w:rFonts w:ascii="Arial" w:hAnsi="Arial" w:cs="Arial" w:hint="eastAsia"/>
          <w:sz w:val="24"/>
        </w:rPr>
        <w:t>次，针对春节、两会、五一、国庆、一带一路中非论坛等重要活动保障及攻防演练前等情况，上不封顶。（每次分为初测和复测）；其中第一次常规渗透测试必须在合同服务期开始后</w:t>
      </w:r>
      <w:r>
        <w:rPr>
          <w:rFonts w:ascii="Arial" w:hAnsi="Arial" w:cs="Arial" w:hint="eastAsia"/>
          <w:sz w:val="24"/>
        </w:rPr>
        <w:t>2</w:t>
      </w:r>
      <w:r>
        <w:rPr>
          <w:rFonts w:ascii="Arial" w:hAnsi="Arial" w:cs="Arial" w:hint="eastAsia"/>
          <w:sz w:val="24"/>
        </w:rPr>
        <w:t>个月内完成。</w:t>
      </w:r>
    </w:p>
    <w:p w14:paraId="5B19C01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如遇上级主管单位、公安机关等开展行业信息安全检查或接到信息安全应急中心信息安全事件通告，则需进行额外渗透测试，具体增加次数根据当年实际情况决定；</w:t>
      </w:r>
    </w:p>
    <w:p w14:paraId="05EBD30F" w14:textId="77777777" w:rsidR="00C53A5B" w:rsidRDefault="00000000">
      <w:pPr>
        <w:spacing w:line="360" w:lineRule="auto"/>
        <w:ind w:firstLineChars="177" w:firstLine="425"/>
        <w:rPr>
          <w:rFonts w:ascii="Arial" w:hAnsi="Arial" w:cs="Arial"/>
          <w:sz w:val="24"/>
        </w:rPr>
      </w:pPr>
      <w:r>
        <w:rPr>
          <w:rFonts w:ascii="Arial" w:hAnsi="Arial" w:cs="Arial"/>
          <w:sz w:val="24"/>
        </w:rPr>
        <w:t>如在测试环境中实施渗透测试和安全检查</w:t>
      </w:r>
      <w:r>
        <w:rPr>
          <w:rFonts w:ascii="Arial" w:hAnsi="Arial" w:cs="Arial" w:hint="eastAsia"/>
          <w:sz w:val="24"/>
        </w:rPr>
        <w:t>，</w:t>
      </w:r>
      <w:r>
        <w:rPr>
          <w:rFonts w:ascii="Arial" w:hAnsi="Arial" w:cs="Arial"/>
          <w:sz w:val="24"/>
        </w:rPr>
        <w:t>应补测生产环境下业务数据抓包分析以检测系统使用</w:t>
      </w:r>
      <w:r>
        <w:rPr>
          <w:rFonts w:ascii="Arial" w:hAnsi="Arial" w:cs="Arial" w:hint="eastAsia"/>
          <w:sz w:val="24"/>
        </w:rPr>
        <w:t>C</w:t>
      </w:r>
      <w:r>
        <w:rPr>
          <w:rFonts w:ascii="Arial" w:hAnsi="Arial" w:cs="Arial"/>
          <w:sz w:val="24"/>
        </w:rPr>
        <w:t>A</w:t>
      </w:r>
      <w:r>
        <w:rPr>
          <w:rFonts w:ascii="Arial" w:hAnsi="Arial" w:cs="Arial"/>
          <w:sz w:val="24"/>
        </w:rPr>
        <w:t>证书的有效性和安全性</w:t>
      </w:r>
      <w:r>
        <w:rPr>
          <w:rFonts w:ascii="Arial" w:hAnsi="Arial" w:cs="Arial" w:hint="eastAsia"/>
          <w:sz w:val="24"/>
        </w:rPr>
        <w:t>。</w:t>
      </w:r>
    </w:p>
    <w:p w14:paraId="430C949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w:t>
      </w:r>
      <w:r>
        <w:rPr>
          <w:rFonts w:ascii="Arial" w:hAnsi="Arial" w:cs="Arial"/>
          <w:sz w:val="24"/>
        </w:rPr>
        <w:t>3</w:t>
      </w:r>
      <w:r>
        <w:rPr>
          <w:rFonts w:ascii="Arial" w:hAnsi="Arial" w:cs="Arial" w:hint="eastAsia"/>
          <w:sz w:val="24"/>
        </w:rPr>
        <w:t>）</w:t>
      </w:r>
      <w:r>
        <w:rPr>
          <w:rFonts w:ascii="Arial" w:hAnsi="Arial" w:cs="Arial"/>
          <w:sz w:val="24"/>
        </w:rPr>
        <w:t>漏洞扫描</w:t>
      </w:r>
      <w:r>
        <w:rPr>
          <w:rFonts w:ascii="Arial" w:hAnsi="Arial" w:cs="Arial" w:hint="eastAsia"/>
          <w:sz w:val="24"/>
        </w:rPr>
        <w:t>及</w:t>
      </w:r>
      <w:r>
        <w:rPr>
          <w:rFonts w:ascii="Arial" w:hAnsi="Arial" w:cs="Arial"/>
          <w:sz w:val="24"/>
        </w:rPr>
        <w:t>安全漏洞评估</w:t>
      </w:r>
    </w:p>
    <w:p w14:paraId="54ADD3F3"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投标人应按照采购人实际工作要求，针对采购人本招标文件涉及的信息系统及其支撑软硬件实施漏洞扫描和安全漏洞评估工作。</w:t>
      </w:r>
    </w:p>
    <w:p w14:paraId="2BA902B8" w14:textId="77777777" w:rsidR="00C53A5B" w:rsidRDefault="00000000">
      <w:pPr>
        <w:spacing w:line="360" w:lineRule="auto"/>
        <w:ind w:firstLineChars="200" w:firstLine="480"/>
        <w:rPr>
          <w:rFonts w:ascii="Arial" w:hAnsi="Arial" w:cs="Arial"/>
          <w:sz w:val="24"/>
        </w:rPr>
      </w:pPr>
      <w:r>
        <w:rPr>
          <w:rFonts w:ascii="Arial" w:hAnsi="Arial" w:cs="Arial" w:hint="eastAsia"/>
          <w:sz w:val="24"/>
        </w:rPr>
        <w:t>服务期内每个系统，不少于</w:t>
      </w:r>
      <w:r>
        <w:rPr>
          <w:rFonts w:ascii="Arial" w:hAnsi="Arial" w:cs="Arial" w:hint="eastAsia"/>
          <w:sz w:val="24"/>
        </w:rPr>
        <w:t>5</w:t>
      </w:r>
      <w:r>
        <w:rPr>
          <w:rFonts w:ascii="Arial" w:hAnsi="Arial" w:cs="Arial" w:hint="eastAsia"/>
          <w:sz w:val="24"/>
        </w:rPr>
        <w:t>次安全扫描，针对春节、两会、五一、国庆、一带一路中非论坛等重要活动保障及攻防演练前等情况，上不封顶。</w:t>
      </w:r>
      <w:r>
        <w:rPr>
          <w:rFonts w:ascii="Arial" w:hAnsi="Arial" w:cs="Arial"/>
          <w:sz w:val="24"/>
        </w:rPr>
        <w:t>第</w:t>
      </w:r>
      <w:r>
        <w:rPr>
          <w:rFonts w:ascii="Arial" w:hAnsi="Arial" w:cs="Arial" w:hint="eastAsia"/>
          <w:sz w:val="24"/>
        </w:rPr>
        <w:t>一</w:t>
      </w:r>
      <w:r>
        <w:rPr>
          <w:rFonts w:ascii="Arial" w:hAnsi="Arial" w:cs="Arial"/>
          <w:sz w:val="24"/>
        </w:rPr>
        <w:t>次漏洞扫描和安全漏洞评估工作</w:t>
      </w:r>
      <w:r>
        <w:rPr>
          <w:rFonts w:ascii="Arial" w:hAnsi="Arial" w:cs="Arial" w:hint="eastAsia"/>
          <w:sz w:val="24"/>
        </w:rPr>
        <w:t>必须在合同服务期开始后</w:t>
      </w:r>
      <w:r>
        <w:rPr>
          <w:rFonts w:ascii="Arial" w:hAnsi="Arial" w:cs="Arial" w:hint="eastAsia"/>
          <w:sz w:val="24"/>
        </w:rPr>
        <w:t>2</w:t>
      </w:r>
      <w:r>
        <w:rPr>
          <w:rFonts w:ascii="Arial" w:hAnsi="Arial" w:cs="Arial" w:hint="eastAsia"/>
          <w:sz w:val="24"/>
        </w:rPr>
        <w:t>个月内完成。</w:t>
      </w:r>
    </w:p>
    <w:p w14:paraId="0DDA26D6"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4</w:t>
      </w:r>
      <w:r>
        <w:rPr>
          <w:rFonts w:ascii="Arial" w:hAnsi="Arial" w:cs="Arial"/>
          <w:sz w:val="24"/>
        </w:rPr>
        <w:t>）</w:t>
      </w:r>
      <w:r>
        <w:rPr>
          <w:rFonts w:ascii="Arial" w:hAnsi="Arial" w:cs="Arial" w:hint="eastAsia"/>
          <w:sz w:val="24"/>
        </w:rPr>
        <w:t>安全巡检和安全运维</w:t>
      </w:r>
    </w:p>
    <w:p w14:paraId="051098F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针对日常业务系统的运行情况，中标单位应指派专人每日对采购人信息系统运行安全状态进行巡查和监测，并将监测的结果定期汇报给采购人信息部门相关负责人，及时发现并消除日常运行过程中的安全隐患，确保采购人相关业务持续运行。</w:t>
      </w:r>
    </w:p>
    <w:p w14:paraId="68C9F30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每日至少</w:t>
      </w:r>
      <w:r>
        <w:rPr>
          <w:rFonts w:ascii="Arial" w:hAnsi="Arial" w:cs="Arial"/>
          <w:sz w:val="24"/>
        </w:rPr>
        <w:t>1</w:t>
      </w:r>
      <w:r>
        <w:rPr>
          <w:rFonts w:ascii="Arial" w:hAnsi="Arial" w:cs="Arial" w:hint="eastAsia"/>
          <w:sz w:val="24"/>
        </w:rPr>
        <w:t>次安全巡检工作。</w:t>
      </w:r>
    </w:p>
    <w:p w14:paraId="267E556D"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5</w:t>
      </w:r>
      <w:r>
        <w:rPr>
          <w:rFonts w:ascii="Arial" w:hAnsi="Arial" w:cs="Arial"/>
          <w:sz w:val="24"/>
        </w:rPr>
        <w:t>）</w:t>
      </w:r>
      <w:r>
        <w:rPr>
          <w:rFonts w:ascii="Arial" w:hAnsi="Arial" w:cs="Arial" w:hint="eastAsia"/>
          <w:sz w:val="24"/>
        </w:rPr>
        <w:t>网络安全驻场和现场值守</w:t>
      </w:r>
    </w:p>
    <w:p w14:paraId="579FFB4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网络安全工程师至少</w:t>
      </w:r>
      <w:r>
        <w:rPr>
          <w:rFonts w:ascii="Arial" w:hAnsi="Arial" w:cs="Arial"/>
          <w:sz w:val="24"/>
        </w:rPr>
        <w:t>4</w:t>
      </w:r>
      <w:r>
        <w:rPr>
          <w:rFonts w:ascii="Arial" w:hAnsi="Arial" w:cs="Arial" w:hint="eastAsia"/>
          <w:sz w:val="24"/>
        </w:rPr>
        <w:t>人实施驻场、服务期内进行现场值守，每个办公区至少</w:t>
      </w:r>
      <w:r>
        <w:rPr>
          <w:rFonts w:ascii="Arial" w:hAnsi="Arial" w:cs="Arial" w:hint="eastAsia"/>
          <w:sz w:val="24"/>
        </w:rPr>
        <w:t>1</w:t>
      </w:r>
      <w:r>
        <w:rPr>
          <w:rFonts w:ascii="Arial" w:hAnsi="Arial" w:cs="Arial" w:hint="eastAsia"/>
          <w:sz w:val="24"/>
        </w:rPr>
        <w:t>人。重要岗位实施主</w:t>
      </w:r>
      <w:r>
        <w:rPr>
          <w:rFonts w:ascii="Arial" w:hAnsi="Arial" w:cs="Arial" w:hint="eastAsia"/>
          <w:sz w:val="24"/>
        </w:rPr>
        <w:t>/</w:t>
      </w:r>
      <w:r>
        <w:rPr>
          <w:rFonts w:ascii="Arial" w:hAnsi="Arial" w:cs="Arial" w:hint="eastAsia"/>
          <w:sz w:val="24"/>
        </w:rPr>
        <w:t>备岗，</w:t>
      </w:r>
      <w:r>
        <w:rPr>
          <w:rFonts w:ascii="Arial" w:hAnsi="Arial" w:cs="Arial"/>
          <w:sz w:val="24"/>
        </w:rPr>
        <w:t>确保连续性</w:t>
      </w:r>
      <w:r>
        <w:rPr>
          <w:rFonts w:ascii="Arial" w:hAnsi="Arial" w:cs="Arial" w:hint="eastAsia"/>
          <w:sz w:val="24"/>
        </w:rPr>
        <w:t>，主</w:t>
      </w:r>
      <w:r>
        <w:rPr>
          <w:rFonts w:ascii="Arial" w:hAnsi="Arial" w:cs="Arial" w:hint="eastAsia"/>
          <w:sz w:val="24"/>
        </w:rPr>
        <w:t>/</w:t>
      </w:r>
      <w:r>
        <w:rPr>
          <w:rFonts w:ascii="Arial" w:hAnsi="Arial" w:cs="Arial" w:hint="eastAsia"/>
          <w:sz w:val="24"/>
        </w:rPr>
        <w:t>备岗</w:t>
      </w:r>
      <w:r>
        <w:rPr>
          <w:rFonts w:ascii="Arial" w:hAnsi="Arial" w:cs="Arial"/>
          <w:sz w:val="24"/>
        </w:rPr>
        <w:t>人员数量和技术能力应该对应</w:t>
      </w:r>
      <w:r>
        <w:rPr>
          <w:rFonts w:ascii="Arial" w:hAnsi="Arial" w:cs="Arial" w:hint="eastAsia"/>
          <w:sz w:val="24"/>
        </w:rPr>
        <w:t>。</w:t>
      </w:r>
    </w:p>
    <w:p w14:paraId="2F78CED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w:t>
      </w:r>
      <w:r>
        <w:rPr>
          <w:rFonts w:ascii="Arial" w:hAnsi="Arial" w:cs="Arial" w:hint="eastAsia"/>
          <w:sz w:val="24"/>
        </w:rPr>
        <w:t>6</w:t>
      </w:r>
      <w:r>
        <w:rPr>
          <w:rFonts w:ascii="Arial" w:hAnsi="Arial" w:cs="Arial" w:hint="eastAsia"/>
          <w:sz w:val="24"/>
        </w:rPr>
        <w:t>）动态安全态势分析追踪和安全加固</w:t>
      </w:r>
    </w:p>
    <w:p w14:paraId="48A37FA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根据安全检查的情况，汇总问题后每月至少进行</w:t>
      </w:r>
      <w:r>
        <w:rPr>
          <w:rFonts w:ascii="Arial" w:hAnsi="Arial" w:cs="Arial"/>
          <w:sz w:val="24"/>
        </w:rPr>
        <w:t>1</w:t>
      </w:r>
      <w:r>
        <w:rPr>
          <w:rFonts w:ascii="Arial" w:hAnsi="Arial" w:cs="Arial" w:hint="eastAsia"/>
          <w:sz w:val="24"/>
        </w:rPr>
        <w:t>次，但如遇需加固内容涉及安全风险危急或紧急的应立即安排执行。安全加固应对加固前、加固后的状态进行记录，形成加固文档。</w:t>
      </w:r>
    </w:p>
    <w:p w14:paraId="4364B49C"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7</w:t>
      </w:r>
      <w:r>
        <w:rPr>
          <w:rFonts w:ascii="Arial" w:hAnsi="Arial" w:cs="Arial"/>
          <w:sz w:val="24"/>
        </w:rPr>
        <w:t>）</w:t>
      </w:r>
      <w:r>
        <w:rPr>
          <w:rFonts w:ascii="Arial" w:hAnsi="Arial" w:cs="Arial" w:hint="eastAsia"/>
          <w:sz w:val="24"/>
        </w:rPr>
        <w:t>网络安全应急响应</w:t>
      </w:r>
    </w:p>
    <w:p w14:paraId="09718C1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为确保网络安全运维工作的全面覆盖与高效应对，投标人须提供服务期内的无休的</w:t>
      </w:r>
      <w:r>
        <w:rPr>
          <w:rFonts w:ascii="Arial" w:hAnsi="Arial" w:cs="Arial" w:hint="eastAsia"/>
          <w:sz w:val="24"/>
        </w:rPr>
        <w:t>7</w:t>
      </w:r>
      <w:r>
        <w:rPr>
          <w:rFonts w:ascii="Arial" w:hAnsi="Arial" w:cs="Arial" w:hint="eastAsia"/>
          <w:sz w:val="24"/>
        </w:rPr>
        <w:t>×</w:t>
      </w:r>
      <w:r>
        <w:rPr>
          <w:rFonts w:ascii="Arial" w:hAnsi="Arial" w:cs="Arial" w:hint="eastAsia"/>
          <w:sz w:val="24"/>
        </w:rPr>
        <w:t>24</w:t>
      </w:r>
      <w:r>
        <w:rPr>
          <w:rFonts w:ascii="Arial" w:hAnsi="Arial" w:cs="Arial" w:hint="eastAsia"/>
          <w:sz w:val="24"/>
        </w:rPr>
        <w:t>小时网络安全应急响应服务，确保任何突发的安全事件都能得到即时处置。响应要求包括建立专职团队与明确流程，确保在接报后第一时间启动预案并展开分析。</w:t>
      </w:r>
    </w:p>
    <w:p w14:paraId="6417B91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响应时限严格限定为：普通事件</w:t>
      </w:r>
      <w:r>
        <w:rPr>
          <w:rFonts w:ascii="Arial" w:hAnsi="Arial" w:cs="Arial"/>
          <w:sz w:val="24"/>
        </w:rPr>
        <w:t>20</w:t>
      </w:r>
      <w:r>
        <w:rPr>
          <w:rFonts w:ascii="Arial" w:hAnsi="Arial" w:cs="Arial" w:hint="eastAsia"/>
          <w:sz w:val="24"/>
        </w:rPr>
        <w:t>分钟内初步响应，</w:t>
      </w:r>
      <w:r>
        <w:rPr>
          <w:rFonts w:ascii="Arial" w:hAnsi="Arial" w:cs="Arial" w:hint="eastAsia"/>
          <w:sz w:val="24"/>
        </w:rPr>
        <w:t>2</w:t>
      </w:r>
      <w:r>
        <w:rPr>
          <w:rFonts w:ascii="Arial" w:hAnsi="Arial" w:cs="Arial" w:hint="eastAsia"/>
          <w:sz w:val="24"/>
        </w:rPr>
        <w:t>小时内完成初步遏制与报告；重大事件需</w:t>
      </w:r>
      <w:r>
        <w:rPr>
          <w:rFonts w:ascii="Arial" w:hAnsi="Arial" w:cs="Arial"/>
          <w:sz w:val="24"/>
        </w:rPr>
        <w:t>10</w:t>
      </w:r>
      <w:r>
        <w:rPr>
          <w:rFonts w:ascii="Arial" w:hAnsi="Arial" w:cs="Arial" w:hint="eastAsia"/>
          <w:sz w:val="24"/>
        </w:rPr>
        <w:t>分钟内启动应急机制，</w:t>
      </w:r>
      <w:r>
        <w:rPr>
          <w:rFonts w:ascii="Arial" w:hAnsi="Arial" w:cs="Arial" w:hint="eastAsia"/>
          <w:sz w:val="24"/>
        </w:rPr>
        <w:t>1</w:t>
      </w:r>
      <w:r>
        <w:rPr>
          <w:rFonts w:ascii="Arial" w:hAnsi="Arial" w:cs="Arial" w:hint="eastAsia"/>
          <w:sz w:val="24"/>
        </w:rPr>
        <w:t>小时内采取有效措施控制事态。</w:t>
      </w:r>
    </w:p>
    <w:p w14:paraId="7D23F79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同时，投标人应配备强大的技术支持后援体系，包括资深专家团队、先进分析工具及协同作战平台，确保在复杂攻击或大规模事件中能快速升级支援，实现溯源定位与彻底修复，全力保障系统持续稳定运行。</w:t>
      </w:r>
    </w:p>
    <w:p w14:paraId="67DF9A47"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8</w:t>
      </w:r>
      <w:r>
        <w:rPr>
          <w:rFonts w:ascii="Arial" w:hAnsi="Arial" w:cs="Arial"/>
          <w:sz w:val="24"/>
        </w:rPr>
        <w:t>）</w:t>
      </w:r>
      <w:r>
        <w:rPr>
          <w:rFonts w:ascii="Arial" w:hAnsi="Arial" w:cs="Arial" w:hint="eastAsia"/>
          <w:sz w:val="24"/>
        </w:rPr>
        <w:t>网络安全攻防演练现场值守工作和追踪溯源服务</w:t>
      </w:r>
    </w:p>
    <w:p w14:paraId="082E780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服务期内至少</w:t>
      </w:r>
      <w:r>
        <w:rPr>
          <w:rFonts w:ascii="Arial" w:hAnsi="Arial" w:cs="Arial" w:hint="eastAsia"/>
          <w:sz w:val="24"/>
        </w:rPr>
        <w:t>5</w:t>
      </w:r>
      <w:r>
        <w:rPr>
          <w:rFonts w:ascii="Arial" w:hAnsi="Arial" w:cs="Arial" w:hint="eastAsia"/>
          <w:sz w:val="24"/>
        </w:rPr>
        <w:t>次配合采购人的网络安全攻防演练防守工作（按当年工作要求），投标人应额外派驻参加过护网防守工作的技术人员至采购人现场执行护网防守工作，派驻人员不少于每天</w:t>
      </w:r>
      <w:r>
        <w:rPr>
          <w:rFonts w:ascii="Arial" w:hAnsi="Arial" w:cs="Arial" w:hint="eastAsia"/>
          <w:sz w:val="24"/>
        </w:rPr>
        <w:t>2</w:t>
      </w:r>
      <w:r>
        <w:rPr>
          <w:rFonts w:ascii="Arial" w:hAnsi="Arial" w:cs="Arial" w:hint="eastAsia"/>
          <w:sz w:val="24"/>
        </w:rPr>
        <w:t>人次。双岗值守</w:t>
      </w:r>
      <w:r>
        <w:rPr>
          <w:rFonts w:ascii="Arial" w:hAnsi="Arial" w:cs="Arial"/>
          <w:sz w:val="24"/>
        </w:rPr>
        <w:t>对网络攻击开展追踪溯源服务。</w:t>
      </w:r>
    </w:p>
    <w:p w14:paraId="79BF5D09"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w:t>
      </w:r>
      <w:r>
        <w:rPr>
          <w:rFonts w:ascii="Arial" w:hAnsi="Arial" w:cs="Arial" w:hint="eastAsia"/>
          <w:sz w:val="24"/>
        </w:rPr>
        <w:t>9</w:t>
      </w:r>
      <w:r>
        <w:rPr>
          <w:rFonts w:ascii="Arial" w:hAnsi="Arial" w:cs="Arial" w:hint="eastAsia"/>
          <w:sz w:val="24"/>
        </w:rPr>
        <w:t>）安全通告和漏洞追踪</w:t>
      </w:r>
    </w:p>
    <w:p w14:paraId="3D6120D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为了更及时掌握国家以及行业内的网络与信息安全态势，投标人服务期内为采购人提供相关情报信息，及时发现并提供与采购人信息资产有关的包括但不限于漏洞信息、系统补丁信息、病毒信息，确保采购人人员第一时间内获知相关信息，并配合第一时间现场核查和研判。</w:t>
      </w:r>
    </w:p>
    <w:p w14:paraId="5235108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问题汇总后每周至少</w:t>
      </w:r>
      <w:r>
        <w:rPr>
          <w:rFonts w:ascii="Arial" w:hAnsi="Arial" w:cs="Arial"/>
          <w:sz w:val="24"/>
        </w:rPr>
        <w:t>1</w:t>
      </w:r>
      <w:r>
        <w:rPr>
          <w:rFonts w:ascii="Arial" w:hAnsi="Arial" w:cs="Arial" w:hint="eastAsia"/>
          <w:sz w:val="24"/>
        </w:rPr>
        <w:t>次，但遇到突发事件或涉及采购人资产网络安全风险高的应立即告知及按应急响应开展服务。</w:t>
      </w:r>
    </w:p>
    <w:p w14:paraId="58C8B927"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1</w:t>
      </w:r>
      <w:r>
        <w:rPr>
          <w:rFonts w:ascii="Arial" w:hAnsi="Arial" w:cs="Arial"/>
          <w:sz w:val="24"/>
        </w:rPr>
        <w:t>0</w:t>
      </w:r>
      <w:r>
        <w:rPr>
          <w:rFonts w:ascii="Arial" w:hAnsi="Arial" w:cs="Arial"/>
          <w:sz w:val="24"/>
        </w:rPr>
        <w:t>）</w:t>
      </w:r>
      <w:r>
        <w:rPr>
          <w:rFonts w:ascii="Arial" w:hAnsi="Arial" w:cs="Arial" w:hint="eastAsia"/>
          <w:sz w:val="24"/>
        </w:rPr>
        <w:t>信息安全培训</w:t>
      </w:r>
    </w:p>
    <w:p w14:paraId="2773F56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为全面提升组织整体的信息安全防护水平，网络安全运维工作将系统化开展持续的信息安全培训，该培训计划涵盖全员信息安全意识普及与专业技能深化两大维度。</w:t>
      </w:r>
    </w:p>
    <w:p w14:paraId="2699F09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员信息安全意识培训服务期内至少组织一次，旨在面向所有员工普及基础安全知识、最新威胁态势、日常办公安全规范（如密码管理、钓鱼邮件识别、数据防泄漏）以及安全法规合规要求，从而筑牢“人为防线”。</w:t>
      </w:r>
    </w:p>
    <w:p w14:paraId="7AAED27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专项安全培训同样服务期内至少进行一次，将针对</w:t>
      </w:r>
      <w:r>
        <w:rPr>
          <w:rFonts w:ascii="Arial" w:hAnsi="Arial" w:cs="Arial" w:hint="eastAsia"/>
          <w:sz w:val="24"/>
        </w:rPr>
        <w:t>IT</w:t>
      </w:r>
      <w:r>
        <w:rPr>
          <w:rFonts w:ascii="Arial" w:hAnsi="Arial" w:cs="Arial" w:hint="eastAsia"/>
          <w:sz w:val="24"/>
        </w:rPr>
        <w:t>运维人员、开发人员及系统管理员等特定技术岗位，聚焦于网络安全攻防实战、安全漏洞挖掘与修复、应急响应演练、新兴技术风险（如云安全、工控安全）等深度技能，以强化核心团队的专业应对能力。所有培训均需结合实际案例，并辅以考核机制，确保培训效果落到实处，有效降低人为安全风险。</w:t>
      </w:r>
    </w:p>
    <w:p w14:paraId="1FCC7593"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1</w:t>
      </w:r>
      <w:r>
        <w:rPr>
          <w:rFonts w:ascii="Arial" w:hAnsi="Arial" w:cs="Arial"/>
          <w:sz w:val="24"/>
        </w:rPr>
        <w:t>1</w:t>
      </w:r>
      <w:r>
        <w:rPr>
          <w:rFonts w:ascii="Arial" w:hAnsi="Arial" w:cs="Arial"/>
          <w:sz w:val="24"/>
        </w:rPr>
        <w:t>）</w:t>
      </w:r>
      <w:r>
        <w:rPr>
          <w:rFonts w:ascii="Arial" w:hAnsi="Arial" w:cs="Arial" w:hint="eastAsia"/>
          <w:sz w:val="24"/>
        </w:rPr>
        <w:t>安全策略配置、维护与优化及安全日志分析</w:t>
      </w:r>
    </w:p>
    <w:p w14:paraId="01C73C2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对采购人全部安全设备进行安全策略配置、维护与优化及安全日志分析，根据采购人信息化需求及时调整、优化；应对各项安全日志进行分析查看，及时发现采购人信息安全隐患，保障采购人信息安全工作。每月应对采购人信息安全态势提交分析报告，给予信息安全整改建议并实施整改，整改过程中应对发现问题实施追踪直至整改完成。</w:t>
      </w:r>
    </w:p>
    <w:p w14:paraId="535C77E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服务期内每日进行日志检测和分析，每月产出日志分析报告。</w:t>
      </w:r>
    </w:p>
    <w:p w14:paraId="1D70551A" w14:textId="77777777" w:rsidR="00C53A5B" w:rsidRDefault="00000000">
      <w:pPr>
        <w:spacing w:line="360" w:lineRule="auto"/>
        <w:ind w:firstLineChars="177" w:firstLine="425"/>
        <w:rPr>
          <w:rFonts w:ascii="Arial" w:hAnsi="Arial" w:cs="Arial"/>
          <w:sz w:val="24"/>
        </w:rPr>
      </w:pPr>
      <w:r>
        <w:rPr>
          <w:rFonts w:ascii="Arial" w:hAnsi="Arial" w:cs="Arial"/>
          <w:sz w:val="24"/>
        </w:rPr>
        <w:t>投标人需对采购人各类系统及安全设备产生的日志进行数据分析，及时发现共计事件和可疑行为，提供日志分析报告和整改建议。</w:t>
      </w:r>
    </w:p>
    <w:p w14:paraId="797D86CE"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1</w:t>
      </w:r>
      <w:r>
        <w:rPr>
          <w:rFonts w:ascii="Arial" w:hAnsi="Arial" w:cs="Arial"/>
          <w:sz w:val="24"/>
        </w:rPr>
        <w:t>2</w:t>
      </w:r>
      <w:r>
        <w:rPr>
          <w:rFonts w:ascii="Arial" w:hAnsi="Arial" w:cs="Arial"/>
          <w:sz w:val="24"/>
        </w:rPr>
        <w:t>）</w:t>
      </w:r>
      <w:r>
        <w:rPr>
          <w:rFonts w:ascii="Arial" w:hAnsi="Arial" w:cs="Arial" w:hint="eastAsia"/>
          <w:sz w:val="24"/>
        </w:rPr>
        <w:t>应急演练</w:t>
      </w:r>
    </w:p>
    <w:p w14:paraId="5FA98E2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据前期制定的应急预案，结合信息系统存在的脆弱性和面临的威胁，协助采购人制定应急预案演练工作计划，并模拟在信息系统及重要设备出现故障等紧急情况下，依据</w:t>
      </w:r>
      <w:r>
        <w:rPr>
          <w:rFonts w:ascii="Arial" w:hAnsi="Arial" w:cs="Arial" w:hint="eastAsia"/>
          <w:sz w:val="24"/>
        </w:rPr>
        <w:lastRenderedPageBreak/>
        <w:t>前期制定的应急预案进行处理。</w:t>
      </w:r>
    </w:p>
    <w:p w14:paraId="06BFA88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服务期内针对至少</w:t>
      </w:r>
      <w:r>
        <w:rPr>
          <w:rFonts w:ascii="Arial" w:hAnsi="Arial" w:cs="Arial" w:hint="eastAsia"/>
          <w:sz w:val="24"/>
        </w:rPr>
        <w:t>13</w:t>
      </w:r>
      <w:r>
        <w:rPr>
          <w:rFonts w:ascii="Arial" w:hAnsi="Arial" w:cs="Arial" w:hint="eastAsia"/>
          <w:sz w:val="24"/>
        </w:rPr>
        <w:t>个信息系统至少进行</w:t>
      </w:r>
      <w:r>
        <w:rPr>
          <w:rFonts w:ascii="Arial" w:hAnsi="Arial" w:cs="Arial" w:hint="eastAsia"/>
          <w:sz w:val="24"/>
        </w:rPr>
        <w:t>2</w:t>
      </w:r>
      <w:r>
        <w:rPr>
          <w:rFonts w:ascii="Arial" w:hAnsi="Arial" w:cs="Arial" w:hint="eastAsia"/>
          <w:sz w:val="24"/>
        </w:rPr>
        <w:t>次应急演练。</w:t>
      </w:r>
    </w:p>
    <w:p w14:paraId="01B09FD5"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1</w:t>
      </w:r>
      <w:r>
        <w:rPr>
          <w:rFonts w:ascii="Arial" w:hAnsi="Arial" w:cs="Arial"/>
          <w:sz w:val="24"/>
        </w:rPr>
        <w:t>3</w:t>
      </w:r>
      <w:r>
        <w:rPr>
          <w:rFonts w:ascii="Arial" w:hAnsi="Arial" w:cs="Arial"/>
          <w:sz w:val="24"/>
        </w:rPr>
        <w:t>）</w:t>
      </w:r>
      <w:r>
        <w:rPr>
          <w:rFonts w:ascii="Arial" w:hAnsi="Arial" w:cs="Arial" w:hint="eastAsia"/>
          <w:sz w:val="24"/>
        </w:rPr>
        <w:t>信息系统安全监测服务和基线检查工作</w:t>
      </w:r>
    </w:p>
    <w:p w14:paraId="6FF0539E" w14:textId="77777777" w:rsidR="00C53A5B" w:rsidRDefault="00000000">
      <w:pPr>
        <w:spacing w:line="360" w:lineRule="auto"/>
        <w:ind w:firstLineChars="177" w:firstLine="425"/>
        <w:rPr>
          <w:rFonts w:ascii="Arial" w:hAnsi="Arial" w:cs="Arial"/>
          <w:sz w:val="24"/>
        </w:rPr>
      </w:pPr>
      <w:r>
        <w:rPr>
          <w:rFonts w:ascii="Arial" w:hAnsi="Arial" w:cs="Arial"/>
          <w:sz w:val="24"/>
        </w:rPr>
        <w:t>投标人对采购人各类设备进行安全基线管理，针对采购人网络设备、主机设备、操作系统、数据库、中间件系统、常见应用及</w:t>
      </w:r>
      <w:r>
        <w:rPr>
          <w:rFonts w:ascii="Arial" w:hAnsi="Arial" w:cs="Arial" w:hint="eastAsia"/>
          <w:sz w:val="24"/>
        </w:rPr>
        <w:t>W</w:t>
      </w:r>
      <w:r>
        <w:rPr>
          <w:rFonts w:ascii="Arial" w:hAnsi="Arial" w:cs="Arial"/>
          <w:sz w:val="24"/>
        </w:rPr>
        <w:t>EB</w:t>
      </w:r>
      <w:r>
        <w:rPr>
          <w:rFonts w:ascii="Arial" w:hAnsi="Arial" w:cs="Arial"/>
          <w:sz w:val="24"/>
        </w:rPr>
        <w:t>应用等范围，按照等级保护相关检查要求进行安全基线检查，提供检查报告和整改建议，并更新安全基线报告。安全配置检查内容主要包括：系统自身的保护机制是否实现；系统的管理机制是否安全；系统是否为网络提供保护措施，这些措施是否正常工作；系统是否定期升级或更新；系统是否存在漏洞或风险；存在管控风险是否追踪等情况。</w:t>
      </w:r>
    </w:p>
    <w:p w14:paraId="71C4B8C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覆盖所有信息系统，至少开展两次。上不封顶。</w:t>
      </w:r>
    </w:p>
    <w:p w14:paraId="22F290AD" w14:textId="77777777" w:rsidR="00C53A5B" w:rsidRDefault="00C53A5B">
      <w:pPr>
        <w:spacing w:line="360" w:lineRule="auto"/>
        <w:ind w:firstLineChars="177" w:firstLine="425"/>
        <w:rPr>
          <w:rFonts w:ascii="Arial" w:hAnsi="Arial" w:cs="Arial"/>
          <w:sz w:val="24"/>
        </w:rPr>
      </w:pPr>
    </w:p>
    <w:p w14:paraId="4EA50E98"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11</w:t>
      </w:r>
      <w:r>
        <w:rPr>
          <w:rFonts w:ascii="Arial" w:hAnsi="Arial" w:cs="Arial" w:hint="eastAsia"/>
          <w:b/>
          <w:bCs/>
          <w:sz w:val="28"/>
          <w:szCs w:val="28"/>
        </w:rPr>
        <w:t>、其他服务要求</w:t>
      </w:r>
    </w:p>
    <w:p w14:paraId="2D2DBD9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11.1</w:t>
      </w:r>
      <w:r>
        <w:rPr>
          <w:rFonts w:ascii="Arial" w:hAnsi="Arial" w:cs="Arial" w:hint="eastAsia"/>
          <w:sz w:val="24"/>
        </w:rPr>
        <w:t>投标人应指派独立的项目经理负责运维项目，定期至采购人工作现场召开项目例会和督导运维工作。</w:t>
      </w:r>
    </w:p>
    <w:p w14:paraId="4ECEA0D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11.2</w:t>
      </w:r>
      <w:r>
        <w:rPr>
          <w:rFonts w:ascii="Arial" w:hAnsi="Arial" w:cs="Arial" w:hint="eastAsia"/>
          <w:sz w:val="24"/>
        </w:rPr>
        <w:t>按采购人要求，针对安全服务运维工作提交运维实施方案，并定期（包括但不限于：每周、月、每季、每年）进行运维工作现状分析，针对运维工作结合采购人工作现状和管理需要，协助采购人优化运维管理流程。</w:t>
      </w:r>
    </w:p>
    <w:p w14:paraId="67FE572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11.3</w:t>
      </w:r>
      <w:r>
        <w:rPr>
          <w:rFonts w:ascii="Arial" w:hAnsi="Arial" w:cs="Arial" w:hint="eastAsia"/>
          <w:sz w:val="24"/>
        </w:rPr>
        <w:t>按采购人要求，定期召开运维工作专题例会。</w:t>
      </w:r>
    </w:p>
    <w:p w14:paraId="2361C88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11.4</w:t>
      </w:r>
      <w:r>
        <w:rPr>
          <w:rFonts w:ascii="Arial" w:hAnsi="Arial" w:cs="Arial" w:hint="eastAsia"/>
          <w:sz w:val="24"/>
        </w:rPr>
        <w:t>应开展但不限于对采购人信息系统及支撑信息设备、安全设备采取巡检、实时监测、维护调试等方式，确保及时发现信息系统和网络运行异常并及时响应，减少采购人出现重大信息安全事件的风险，保障采购人信息系统和整体网络安全运转。</w:t>
      </w:r>
    </w:p>
    <w:p w14:paraId="7956FC0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11.5</w:t>
      </w:r>
      <w:r>
        <w:rPr>
          <w:rFonts w:ascii="Arial" w:hAnsi="Arial" w:cs="Arial" w:hint="eastAsia"/>
          <w:sz w:val="24"/>
        </w:rPr>
        <w:t>每月定期对采购人安全设备日志进行集中分析，掌握信息安全情况，向采购人提交月度信息安全态势分析报告及全网安全优化建议。</w:t>
      </w:r>
    </w:p>
    <w:p w14:paraId="19102EC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11.6</w:t>
      </w:r>
      <w:r>
        <w:rPr>
          <w:rFonts w:ascii="Arial" w:hAnsi="Arial" w:cs="Arial" w:hint="eastAsia"/>
          <w:sz w:val="24"/>
        </w:rPr>
        <w:t>对采购人安全设备进行策略维护和优化，确保采购人通信安全。</w:t>
      </w:r>
    </w:p>
    <w:p w14:paraId="1CDE663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11.7</w:t>
      </w:r>
      <w:r>
        <w:rPr>
          <w:rFonts w:ascii="Arial" w:hAnsi="Arial" w:cs="Arial" w:hint="eastAsia"/>
          <w:sz w:val="24"/>
        </w:rPr>
        <w:t>配合采购人进行终端安全检查工作，服务期内至少进行二次，并出具安全检查分析报告给出改进建议。</w:t>
      </w:r>
    </w:p>
    <w:p w14:paraId="1B0476D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w:t>
      </w:r>
      <w:r>
        <w:rPr>
          <w:rFonts w:ascii="Arial" w:hAnsi="Arial" w:cs="Arial"/>
          <w:sz w:val="24"/>
        </w:rPr>
        <w:t xml:space="preserve">.8 </w:t>
      </w:r>
      <w:r>
        <w:rPr>
          <w:rFonts w:ascii="Arial" w:hAnsi="Arial" w:cs="Arial" w:hint="eastAsia"/>
          <w:sz w:val="24"/>
        </w:rPr>
        <w:t>提供</w:t>
      </w:r>
      <w:r>
        <w:rPr>
          <w:rFonts w:ascii="Arial" w:hAnsi="Arial" w:cs="Arial"/>
          <w:sz w:val="24"/>
        </w:rPr>
        <w:t>7*24</w:t>
      </w:r>
      <w:r>
        <w:rPr>
          <w:rFonts w:ascii="Arial" w:hAnsi="Arial" w:cs="Arial" w:hint="eastAsia"/>
          <w:sz w:val="24"/>
        </w:rPr>
        <w:t>小时技术支持，按采购人实际工作需要，提供应急支持。</w:t>
      </w:r>
    </w:p>
    <w:p w14:paraId="154F0F2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w:t>
      </w:r>
      <w:r>
        <w:rPr>
          <w:rFonts w:ascii="Arial" w:hAnsi="Arial" w:cs="Arial"/>
          <w:sz w:val="24"/>
        </w:rPr>
        <w:t xml:space="preserve">.9 </w:t>
      </w:r>
      <w:r>
        <w:rPr>
          <w:rFonts w:ascii="Arial" w:hAnsi="Arial" w:cs="Arial" w:hint="eastAsia"/>
          <w:sz w:val="24"/>
        </w:rPr>
        <w:t>派驻至少</w:t>
      </w:r>
      <w:r>
        <w:rPr>
          <w:rFonts w:ascii="Arial" w:hAnsi="Arial" w:cs="Arial"/>
          <w:sz w:val="24"/>
        </w:rPr>
        <w:t>4</w:t>
      </w:r>
      <w:r>
        <w:rPr>
          <w:rFonts w:ascii="Arial" w:hAnsi="Arial" w:cs="Arial" w:hint="eastAsia"/>
          <w:sz w:val="24"/>
        </w:rPr>
        <w:t>名具有信息化运维和安全服务经验的安全工程师，至采购人和平里</w:t>
      </w:r>
      <w:r>
        <w:rPr>
          <w:rFonts w:ascii="Arial" w:hAnsi="Arial" w:cs="Arial" w:hint="eastAsia"/>
          <w:sz w:val="24"/>
        </w:rPr>
        <w:lastRenderedPageBreak/>
        <w:t>办公区（南院、北院）、三里屯办公区（东院）、新街口办公区（西院）等所有办公区进行驻场服务，在处置基础设施运维工作故障时，如遇派驻工程师无法解决问题时或技术力量不足时，承诺及时提供后援人员技术支持和补充，高级服务人员应在</w:t>
      </w:r>
      <w:r>
        <w:rPr>
          <w:rFonts w:ascii="Arial" w:hAnsi="Arial" w:cs="Arial"/>
          <w:sz w:val="24"/>
        </w:rPr>
        <w:t>1</w:t>
      </w:r>
      <w:r>
        <w:rPr>
          <w:rFonts w:ascii="Arial" w:hAnsi="Arial" w:cs="Arial" w:hint="eastAsia"/>
          <w:sz w:val="24"/>
        </w:rPr>
        <w:t>小时内到场，</w:t>
      </w:r>
      <w:r>
        <w:rPr>
          <w:rFonts w:ascii="Arial" w:hAnsi="Arial" w:cs="Arial"/>
          <w:sz w:val="24"/>
        </w:rPr>
        <w:t>3</w:t>
      </w:r>
      <w:r>
        <w:rPr>
          <w:rFonts w:ascii="Arial" w:hAnsi="Arial" w:cs="Arial" w:hint="eastAsia"/>
          <w:sz w:val="24"/>
        </w:rPr>
        <w:t>小时内解决问题。</w:t>
      </w:r>
    </w:p>
    <w:p w14:paraId="15056C9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w:t>
      </w:r>
      <w:r>
        <w:rPr>
          <w:rFonts w:ascii="Arial" w:hAnsi="Arial" w:cs="Arial"/>
          <w:sz w:val="24"/>
        </w:rPr>
        <w:t>.10</w:t>
      </w:r>
      <w:r>
        <w:rPr>
          <w:rFonts w:ascii="Arial" w:hAnsi="Arial" w:cs="Arial" w:hint="eastAsia"/>
          <w:sz w:val="24"/>
        </w:rPr>
        <w:t>投标人投标文件所列驻场人员名单需与实际工作中派驻人员一致。驻场工程师应服从采购人统一的工作安排，严格遵守作息时间，工作期间不得从事其它活动；严格遵守采购人的规章制度和保密制度；投标人公司不得安排驻场工程师从事与采购人运维工作无关之工作，如安排驻场人员休假应获得采购人信息部门负责人批准，休假期间投标人需补充具备相同能力的人员，不得影响采购人的运维工作。</w:t>
      </w:r>
    </w:p>
    <w:p w14:paraId="0C22B3E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w:t>
      </w:r>
      <w:r>
        <w:rPr>
          <w:rFonts w:ascii="Arial" w:hAnsi="Arial" w:cs="Arial"/>
          <w:sz w:val="24"/>
        </w:rPr>
        <w:t xml:space="preserve">.11 </w:t>
      </w:r>
      <w:r>
        <w:rPr>
          <w:rFonts w:ascii="Arial" w:hAnsi="Arial" w:cs="Arial" w:hint="eastAsia"/>
          <w:sz w:val="24"/>
        </w:rPr>
        <w:t>投标人应按照采购人工作要求，对所运维的安全设备规格信息及安全策略情况，定期归纳更新形成安全策略手册。</w:t>
      </w:r>
    </w:p>
    <w:p w14:paraId="2A5C1B0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w:t>
      </w:r>
      <w:r>
        <w:rPr>
          <w:rFonts w:ascii="Arial" w:hAnsi="Arial" w:cs="Arial"/>
          <w:sz w:val="24"/>
        </w:rPr>
        <w:t xml:space="preserve">.12 </w:t>
      </w:r>
      <w:r>
        <w:rPr>
          <w:rFonts w:ascii="Arial" w:hAnsi="Arial" w:cs="Arial" w:hint="eastAsia"/>
          <w:sz w:val="24"/>
        </w:rPr>
        <w:t>投标人应按照采购人工作要求，做好各安全运维应急预案并做定期开展应急预案演练。除不可抗拒力的影响因素外，因投标人原因造成损失的，则应赔偿损失并承担相应责任。</w:t>
      </w:r>
    </w:p>
    <w:p w14:paraId="2A85B64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w:t>
      </w:r>
      <w:r>
        <w:rPr>
          <w:rFonts w:ascii="Arial" w:hAnsi="Arial" w:cs="Arial"/>
          <w:sz w:val="24"/>
        </w:rPr>
        <w:t xml:space="preserve">.13 </w:t>
      </w:r>
      <w:r>
        <w:rPr>
          <w:rFonts w:ascii="Arial" w:hAnsi="Arial" w:cs="Arial" w:hint="eastAsia"/>
          <w:sz w:val="24"/>
        </w:rPr>
        <w:t>驻场人员应按采购人工作要求，实施驻场服务，包括协助采购人对局域网用户的技术支持和终端电脑网络故障维护工作。并根据采购人实际工作需要，参加投标人统一的专项工作，包括但不限于信息系统运维高峰期或业务数据报告敏感期时的</w:t>
      </w:r>
      <w:r>
        <w:rPr>
          <w:rFonts w:ascii="Arial" w:hAnsi="Arial" w:cs="Arial"/>
          <w:sz w:val="24"/>
        </w:rPr>
        <w:t>24</w:t>
      </w:r>
      <w:r>
        <w:rPr>
          <w:rFonts w:ascii="Arial" w:hAnsi="Arial" w:cs="Arial" w:hint="eastAsia"/>
          <w:sz w:val="24"/>
        </w:rPr>
        <w:t>小时应急值守工作、单位信息安全检查工作、单位整体网络和终端网络改善性工作，做好应急保障工作。</w:t>
      </w:r>
    </w:p>
    <w:p w14:paraId="66AEC0B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11</w:t>
      </w:r>
      <w:r>
        <w:rPr>
          <w:rFonts w:ascii="Arial" w:hAnsi="Arial" w:cs="Arial"/>
          <w:sz w:val="24"/>
        </w:rPr>
        <w:t xml:space="preserve">.14 </w:t>
      </w:r>
      <w:r>
        <w:rPr>
          <w:rFonts w:ascii="Arial" w:hAnsi="Arial" w:cs="Arial" w:hint="eastAsia"/>
          <w:sz w:val="24"/>
        </w:rPr>
        <w:t>投标人在进行服务前应向采购人提交安全承诺，保证在以上工作中不对采购人生产系统进行不可逆的破坏性操作，如导致采购人生产系统服务连续性或数据安全性的损害，承诺在采购人要求的时限内恢复到发生损害前的时刻。同时在进行渗透测试前应向采购人提交盖章渗透测试申请书，并应取得采购人的盖章渗透测试授权书。</w:t>
      </w:r>
    </w:p>
    <w:p w14:paraId="59244782" w14:textId="77777777" w:rsidR="00C53A5B" w:rsidRDefault="00000000">
      <w:pPr>
        <w:spacing w:line="360" w:lineRule="auto"/>
        <w:ind w:firstLineChars="177" w:firstLine="426"/>
        <w:rPr>
          <w:rFonts w:ascii="Arial" w:hAnsi="Arial" w:cs="Arial"/>
          <w:b/>
          <w:sz w:val="24"/>
        </w:rPr>
      </w:pPr>
      <w:r>
        <w:rPr>
          <w:rFonts w:ascii="Arial" w:hAnsi="Arial" w:cs="Arial" w:hint="eastAsia"/>
          <w:b/>
          <w:sz w:val="24"/>
        </w:rPr>
        <w:t>★</w:t>
      </w:r>
      <w:r>
        <w:rPr>
          <w:rFonts w:ascii="Arial" w:hAnsi="Arial" w:cs="Arial"/>
          <w:b/>
          <w:sz w:val="24"/>
        </w:rPr>
        <w:t>11.15</w:t>
      </w:r>
      <w:r>
        <w:rPr>
          <w:rFonts w:ascii="Arial" w:hAnsi="Arial" w:cs="Arial" w:hint="eastAsia"/>
          <w:b/>
          <w:sz w:val="24"/>
        </w:rPr>
        <w:t>投标人拟投入本项目人员均为本单位长期（在本单位缴纳不少于六个月社保）正式员工。（投标人须针对所投分包提供针对此项要求的承诺书，承诺书格式自拟须加盖投标人公章。如与事实不符采购人将如实上报政府采购管理部门按虚假应标处理）</w:t>
      </w:r>
    </w:p>
    <w:p w14:paraId="5FD818F2" w14:textId="77777777" w:rsidR="00C53A5B" w:rsidRDefault="00C53A5B">
      <w:pPr>
        <w:spacing w:line="360" w:lineRule="auto"/>
        <w:ind w:firstLineChars="177" w:firstLine="425"/>
        <w:rPr>
          <w:rFonts w:ascii="Arial" w:hAnsi="Arial" w:cs="Arial"/>
          <w:sz w:val="24"/>
        </w:rPr>
      </w:pPr>
    </w:p>
    <w:p w14:paraId="0041EA23" w14:textId="77777777" w:rsidR="00C53A5B" w:rsidRDefault="00C53A5B">
      <w:pPr>
        <w:spacing w:line="360" w:lineRule="auto"/>
        <w:ind w:firstLineChars="200" w:firstLine="480"/>
        <w:rPr>
          <w:rFonts w:cs="Arial"/>
          <w:sz w:val="24"/>
        </w:rPr>
      </w:pPr>
    </w:p>
    <w:p w14:paraId="7BBFFB9B"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lastRenderedPageBreak/>
        <w:t>12</w:t>
      </w:r>
      <w:r>
        <w:rPr>
          <w:rFonts w:ascii="Arial" w:hAnsi="Arial" w:cs="Arial" w:hint="eastAsia"/>
          <w:b/>
          <w:bCs/>
          <w:sz w:val="28"/>
          <w:szCs w:val="28"/>
        </w:rPr>
        <w:t>、作为验收依据应提交的项目交付成果（包括但不限于）</w:t>
      </w:r>
    </w:p>
    <w:p w14:paraId="0F2460AD"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《项目管理计划和实施方案》</w:t>
      </w:r>
    </w:p>
    <w:p w14:paraId="019D75FD"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sz w:val="24"/>
        </w:rPr>
        <w:t>《互联网暴露面资产核查报告》</w:t>
      </w:r>
    </w:p>
    <w:p w14:paraId="10C413AD"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sz w:val="24"/>
        </w:rPr>
        <w:t>《信息安全风险评估报告和安全建设规划》</w:t>
      </w:r>
    </w:p>
    <w:p w14:paraId="4D338022"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《（各系统）渗透测试报告》</w:t>
      </w:r>
    </w:p>
    <w:p w14:paraId="4BC764BE"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sz w:val="24"/>
        </w:rPr>
        <w:t>《（各系统）漏洞扫描和安全漏洞评估报告》</w:t>
      </w:r>
    </w:p>
    <w:p w14:paraId="3B709AA6"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《（各系统）安全巡检和安全运维报告》</w:t>
      </w:r>
    </w:p>
    <w:p w14:paraId="69E9B309"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《（各系统）应急响应处置报告》</w:t>
      </w:r>
    </w:p>
    <w:p w14:paraId="45864D37"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《网络安全驻场和现场值守报告》</w:t>
      </w:r>
    </w:p>
    <w:p w14:paraId="4C4D14DD"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sz w:val="24"/>
        </w:rPr>
        <w:t>《动态安全态势分析追踪报告》、</w:t>
      </w:r>
      <w:r>
        <w:rPr>
          <w:rFonts w:ascii="Arial" w:hAnsi="Arial" w:cs="Arial" w:hint="eastAsia"/>
          <w:sz w:val="24"/>
        </w:rPr>
        <w:t>《（各系统）安全加固报告》、《（各系统）加固日志》</w:t>
      </w:r>
    </w:p>
    <w:p w14:paraId="442652FA"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《安全运维流程》</w:t>
      </w:r>
    </w:p>
    <w:p w14:paraId="0D4A21DB"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《应急响应流程》、《应急响应方案书》</w:t>
      </w:r>
    </w:p>
    <w:p w14:paraId="70018AA6"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《（各系统）应急预案手册》</w:t>
      </w:r>
    </w:p>
    <w:p w14:paraId="0630F613"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sz w:val="24"/>
        </w:rPr>
        <w:t>《网络安全应急响应工作报告》、《处置记录》、《总结报告》</w:t>
      </w:r>
    </w:p>
    <w:p w14:paraId="1F5CDC72"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《重保</w:t>
      </w:r>
      <w:r>
        <w:rPr>
          <w:rFonts w:ascii="Arial" w:hAnsi="Arial" w:cs="Arial" w:hint="eastAsia"/>
          <w:sz w:val="24"/>
        </w:rPr>
        <w:t>/</w:t>
      </w:r>
      <w:r>
        <w:rPr>
          <w:rFonts w:ascii="Arial" w:hAnsi="Arial" w:cs="Arial" w:hint="eastAsia"/>
          <w:sz w:val="24"/>
        </w:rPr>
        <w:t>攻防演练实施方案》、《重保</w:t>
      </w:r>
      <w:r>
        <w:rPr>
          <w:rFonts w:ascii="Arial" w:hAnsi="Arial" w:cs="Arial" w:hint="eastAsia"/>
          <w:sz w:val="24"/>
        </w:rPr>
        <w:t>/</w:t>
      </w:r>
      <w:r>
        <w:rPr>
          <w:rFonts w:ascii="Arial" w:hAnsi="Arial" w:cs="Arial" w:hint="eastAsia"/>
          <w:sz w:val="24"/>
        </w:rPr>
        <w:t>攻防演练暴露面分析和脆弱性报告》、《重保</w:t>
      </w:r>
      <w:r>
        <w:rPr>
          <w:rFonts w:ascii="Arial" w:hAnsi="Arial" w:cs="Arial" w:hint="eastAsia"/>
          <w:sz w:val="24"/>
        </w:rPr>
        <w:t>/</w:t>
      </w:r>
      <w:r>
        <w:rPr>
          <w:rFonts w:ascii="Arial" w:hAnsi="Arial" w:cs="Arial" w:hint="eastAsia"/>
          <w:sz w:val="24"/>
        </w:rPr>
        <w:t>攻防演练工作方案》、《重保</w:t>
      </w:r>
      <w:r>
        <w:rPr>
          <w:rFonts w:ascii="Arial" w:hAnsi="Arial" w:cs="Arial" w:hint="eastAsia"/>
          <w:sz w:val="24"/>
        </w:rPr>
        <w:t>/</w:t>
      </w:r>
      <w:r>
        <w:rPr>
          <w:rFonts w:ascii="Arial" w:hAnsi="Arial" w:cs="Arial" w:hint="eastAsia"/>
          <w:sz w:val="24"/>
        </w:rPr>
        <w:t>攻防演练监测报告》、《重保</w:t>
      </w:r>
      <w:r>
        <w:rPr>
          <w:rFonts w:ascii="Arial" w:hAnsi="Arial" w:cs="Arial" w:hint="eastAsia"/>
          <w:sz w:val="24"/>
        </w:rPr>
        <w:t>/</w:t>
      </w:r>
      <w:r>
        <w:rPr>
          <w:rFonts w:ascii="Arial" w:hAnsi="Arial" w:cs="Arial" w:hint="eastAsia"/>
          <w:sz w:val="24"/>
        </w:rPr>
        <w:t>攻防演练总结报告》、</w:t>
      </w:r>
      <w:r>
        <w:rPr>
          <w:rFonts w:ascii="Arial" w:hAnsi="Arial" w:cs="Arial"/>
          <w:sz w:val="24"/>
        </w:rPr>
        <w:t>《追踪溯源及工作报告》</w:t>
      </w:r>
    </w:p>
    <w:p w14:paraId="4881B4F7"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《安全培训计划》、《安全培训手册》、《信息安全通告》</w:t>
      </w:r>
    </w:p>
    <w:p w14:paraId="3308405F"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《安全设备策略配置规范》、《安全策略记录》</w:t>
      </w:r>
    </w:p>
    <w:p w14:paraId="5E9A51C7"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《信息安全态势分析报告》</w:t>
      </w:r>
    </w:p>
    <w:p w14:paraId="61403441"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sz w:val="24"/>
        </w:rPr>
        <w:t>《安全基线管理手册》、</w:t>
      </w:r>
      <w:r>
        <w:rPr>
          <w:rFonts w:ascii="Arial" w:hAnsi="Arial" w:cs="Arial" w:hint="eastAsia"/>
          <w:sz w:val="24"/>
        </w:rPr>
        <w:t>《（各资产）安全设备资产管理记录》、《（各资产）》审计日志分析报告》</w:t>
      </w:r>
    </w:p>
    <w:p w14:paraId="77219034"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13</w:t>
      </w:r>
      <w:r>
        <w:rPr>
          <w:rFonts w:ascii="Arial" w:hAnsi="Arial" w:cs="Arial" w:hint="eastAsia"/>
          <w:b/>
          <w:bCs/>
          <w:sz w:val="28"/>
          <w:szCs w:val="28"/>
        </w:rPr>
        <w:t>、组织与实施</w:t>
      </w:r>
    </w:p>
    <w:p w14:paraId="5DA61EF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技术文件中应包括项目实施方案，并在方案中提出项目管理组织、项目管理计划、项目进度计划、质量控制等子方案，确保项目实施质量。</w:t>
      </w:r>
    </w:p>
    <w:p w14:paraId="48FFB2B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投标人应具备完善的质量保证体系，制定项目质量控制方案和风险控制措施，并对阶段性工作成果进行审查和测试，向采购人提交里程碑式工作成果。</w:t>
      </w:r>
    </w:p>
    <w:p w14:paraId="1478ECE8"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投标人需向采购人提供参与本项目的工作人员详细名单及项目组织结构，并附上核心项目人员简历。所报项目组成员一旦确定，不能擅自更改。项目确定后，必须保证所有人员的现场支持和工作饱和，核心人员应包括：项目经理、安全专家、高级技术人员、关键岗位成员等。</w:t>
      </w:r>
    </w:p>
    <w:p w14:paraId="7E25378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为保证项目进度与质量，在项目的每一阶段，都需要编制相应的文档（包括文件资料和项目过程中填写的各种图表）。这些文档和计算机程序以及数据在一起，成为项目管理中不可缺少的部分。</w:t>
      </w:r>
      <w:r>
        <w:rPr>
          <w:rFonts w:ascii="Arial" w:hAnsi="Arial" w:cs="Arial"/>
          <w:sz w:val="24"/>
        </w:rPr>
        <w:tab/>
      </w:r>
    </w:p>
    <w:p w14:paraId="74CF24A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在项目实施工作中，项目管理人员应对项目过程进行管理。管理过程从获取项目的需求开始，需求一旦确定，管理人员应当制定实施项目的计划，如制定按时完成任务的时间表、在整个项目中使用的质量控制措施等；在计划付诸实施后，管理人员应履行对实施过程的控制，调查、分析和解决发现的问题，问题及其解决办法都应写成文档，管理人员应在约定的阶段对项目进展写出报告；当每一阶段任务完成后，管理人员应对交付成果进行检查和评价，保证交付成果和计划的完整性和一致性。管理文档就是记录项目过程各类管理信息的文档。主要包括：质量控制计划、项目周报、会议记录。</w:t>
      </w:r>
    </w:p>
    <w:p w14:paraId="49BF18BA"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14</w:t>
      </w:r>
      <w:r>
        <w:rPr>
          <w:rFonts w:ascii="Arial" w:hAnsi="Arial" w:cs="Arial" w:hint="eastAsia"/>
          <w:b/>
          <w:bCs/>
          <w:sz w:val="28"/>
          <w:szCs w:val="28"/>
        </w:rPr>
        <w:t>、服务承诺</w:t>
      </w:r>
    </w:p>
    <w:p w14:paraId="4324789A" w14:textId="77777777" w:rsidR="00C53A5B" w:rsidRDefault="00000000">
      <w:pPr>
        <w:spacing w:line="360" w:lineRule="auto"/>
        <w:ind w:firstLineChars="177" w:firstLine="425"/>
        <w:rPr>
          <w:rFonts w:ascii="Arial" w:hAnsi="Arial" w:cs="Arial"/>
          <w:sz w:val="24"/>
        </w:rPr>
      </w:pPr>
      <w:bookmarkStart w:id="830" w:name="OLE_LINK4"/>
      <w:bookmarkStart w:id="831" w:name="OLE_LINK3"/>
      <w:r>
        <w:rPr>
          <w:rFonts w:ascii="Arial" w:hAnsi="Arial" w:cs="Arial" w:hint="eastAsia"/>
          <w:sz w:val="24"/>
        </w:rPr>
        <w:t>投标人应在投标文件中将服务承诺单列一章，服务承诺应包括对服务内容的响应程度，如服务的频次、提供服务人员的能力与经验情况、现场值守人员的数量、能承担采购人</w:t>
      </w:r>
      <w:r>
        <w:rPr>
          <w:rFonts w:ascii="Arial" w:hAnsi="Arial" w:cs="Arial" w:hint="eastAsia"/>
          <w:sz w:val="24"/>
        </w:rPr>
        <w:t>24</w:t>
      </w:r>
      <w:r>
        <w:rPr>
          <w:rFonts w:ascii="Arial" w:hAnsi="Arial" w:cs="Arial" w:hint="eastAsia"/>
          <w:sz w:val="24"/>
        </w:rPr>
        <w:t>小时应急值守的天数（是否包含法定节假日）、敏感时期的保障措施。</w:t>
      </w:r>
    </w:p>
    <w:bookmarkEnd w:id="830"/>
    <w:bookmarkEnd w:id="831"/>
    <w:p w14:paraId="69338E6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投标人必须用本次投标方案中提供的人员和团队签合同，</w:t>
      </w:r>
      <w:r>
        <w:rPr>
          <w:rFonts w:ascii="Arial" w:hAnsi="Arial" w:cs="Arial"/>
          <w:sz w:val="24"/>
        </w:rPr>
        <w:t>且保证</w:t>
      </w:r>
      <w:r>
        <w:rPr>
          <w:rFonts w:ascii="Arial" w:hAnsi="Arial" w:cs="Arial" w:hint="eastAsia"/>
          <w:sz w:val="24"/>
        </w:rPr>
        <w:t>投标</w:t>
      </w:r>
      <w:r>
        <w:rPr>
          <w:rFonts w:ascii="Arial" w:hAnsi="Arial" w:cs="Arial"/>
          <w:sz w:val="24"/>
        </w:rPr>
        <w:t>方案提供的驻场人员</w:t>
      </w:r>
      <w:r>
        <w:rPr>
          <w:rFonts w:ascii="Arial" w:hAnsi="Arial" w:cs="Arial" w:hint="eastAsia"/>
          <w:sz w:val="24"/>
        </w:rPr>
        <w:t>在</w:t>
      </w:r>
      <w:r>
        <w:rPr>
          <w:rFonts w:ascii="Arial" w:hAnsi="Arial" w:cs="Arial"/>
          <w:sz w:val="24"/>
        </w:rPr>
        <w:t>合同</w:t>
      </w:r>
      <w:r>
        <w:rPr>
          <w:rFonts w:ascii="Arial" w:hAnsi="Arial" w:cs="Arial" w:hint="eastAsia"/>
          <w:sz w:val="24"/>
        </w:rPr>
        <w:t>有效期</w:t>
      </w:r>
      <w:r>
        <w:rPr>
          <w:rFonts w:ascii="Arial" w:hAnsi="Arial" w:cs="Arial"/>
          <w:sz w:val="24"/>
        </w:rPr>
        <w:t>前</w:t>
      </w:r>
      <w:r>
        <w:rPr>
          <w:rFonts w:ascii="Arial" w:hAnsi="Arial" w:cs="Arial" w:hint="eastAsia"/>
          <w:sz w:val="24"/>
        </w:rPr>
        <w:t>3</w:t>
      </w:r>
      <w:r>
        <w:rPr>
          <w:rFonts w:ascii="Arial" w:hAnsi="Arial" w:cs="Arial" w:hint="eastAsia"/>
          <w:sz w:val="24"/>
        </w:rPr>
        <w:t>个月</w:t>
      </w:r>
      <w:r>
        <w:rPr>
          <w:rFonts w:ascii="Arial" w:hAnsi="Arial" w:cs="Arial"/>
          <w:sz w:val="24"/>
        </w:rPr>
        <w:t>内不更换</w:t>
      </w:r>
      <w:r>
        <w:rPr>
          <w:rFonts w:ascii="Arial" w:hAnsi="Arial" w:cs="Arial" w:hint="eastAsia"/>
          <w:sz w:val="24"/>
        </w:rPr>
        <w:t>。投标人投标方案中提供的人员名单和服务承诺列为合同附件。如中标后投标人未按照本投标方案提供的人员和团队履行驻场工作或服务的，投标人须按照中标项目全款金额的</w:t>
      </w:r>
      <w:r>
        <w:rPr>
          <w:rFonts w:ascii="Arial" w:hAnsi="Arial" w:cs="Arial" w:hint="eastAsia"/>
          <w:sz w:val="24"/>
        </w:rPr>
        <w:t>5%</w:t>
      </w:r>
      <w:r>
        <w:rPr>
          <w:rFonts w:ascii="Arial" w:hAnsi="Arial" w:cs="Arial" w:hint="eastAsia"/>
          <w:sz w:val="24"/>
        </w:rPr>
        <w:t>向采购人赔偿并列入不良行为记录名单。</w:t>
      </w:r>
    </w:p>
    <w:p w14:paraId="79EAD2D1" w14:textId="77777777" w:rsidR="00C53A5B" w:rsidRDefault="00000000">
      <w:pPr>
        <w:keepNext/>
        <w:keepLines/>
        <w:spacing w:before="280" w:after="290" w:line="376" w:lineRule="auto"/>
        <w:ind w:firstLineChars="177" w:firstLine="498"/>
        <w:outlineLvl w:val="3"/>
        <w:rPr>
          <w:rFonts w:ascii="Calibri Light" w:hAnsi="Calibri Light" w:cs="Arial"/>
          <w:b/>
          <w:bCs/>
          <w:sz w:val="28"/>
          <w:szCs w:val="28"/>
        </w:rPr>
      </w:pPr>
      <w:r>
        <w:rPr>
          <w:rFonts w:ascii="Cambria" w:hAnsi="Cambria" w:cs="Arial" w:hint="eastAsia"/>
          <w:b/>
          <w:bCs/>
          <w:sz w:val="28"/>
          <w:szCs w:val="28"/>
        </w:rPr>
        <w:t>四、工作要求</w:t>
      </w:r>
    </w:p>
    <w:p w14:paraId="40A68E1E"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b/>
          <w:bCs/>
          <w:sz w:val="28"/>
          <w:szCs w:val="28"/>
        </w:rPr>
        <w:t>1</w:t>
      </w:r>
      <w:r>
        <w:rPr>
          <w:rFonts w:ascii="Arial" w:hAnsi="Arial" w:cs="Arial" w:hint="eastAsia"/>
          <w:b/>
          <w:bCs/>
          <w:sz w:val="28"/>
          <w:szCs w:val="28"/>
        </w:rPr>
        <w:t>、</w:t>
      </w:r>
      <w:r>
        <w:rPr>
          <w:rFonts w:ascii="Arial" w:hAnsi="Arial" w:cs="Arial"/>
          <w:b/>
          <w:bCs/>
          <w:sz w:val="28"/>
          <w:szCs w:val="28"/>
        </w:rPr>
        <w:t>互联网暴露面资产核查</w:t>
      </w:r>
    </w:p>
    <w:p w14:paraId="50A6E7D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投标人针对采购人开展互联网暴露面资产核查，梳理出采购人对外开放的全部</w:t>
      </w:r>
      <w:r>
        <w:rPr>
          <w:rFonts w:ascii="Arial" w:hAnsi="Arial" w:cs="Arial" w:hint="eastAsia"/>
          <w:sz w:val="24"/>
        </w:rPr>
        <w:t>I</w:t>
      </w:r>
      <w:r>
        <w:rPr>
          <w:rFonts w:ascii="Arial" w:hAnsi="Arial" w:cs="Arial"/>
          <w:sz w:val="24"/>
        </w:rPr>
        <w:t>P</w:t>
      </w:r>
      <w:r>
        <w:rPr>
          <w:rFonts w:ascii="Arial" w:hAnsi="Arial" w:cs="Arial"/>
          <w:sz w:val="24"/>
        </w:rPr>
        <w:t>地址、端口和对应的协议、服务、指纹等详细信息及暴露面风险威胁情况和形式，有针对</w:t>
      </w:r>
      <w:r>
        <w:rPr>
          <w:rFonts w:ascii="Arial" w:hAnsi="Arial" w:cs="Arial"/>
          <w:sz w:val="24"/>
        </w:rPr>
        <w:lastRenderedPageBreak/>
        <w:t>性的进行风险通报，提供资产清单、分析结果和整改建议。</w:t>
      </w:r>
    </w:p>
    <w:p w14:paraId="2E19263B" w14:textId="77777777" w:rsidR="00C53A5B" w:rsidRDefault="00000000">
      <w:pPr>
        <w:spacing w:line="360" w:lineRule="auto"/>
        <w:ind w:firstLineChars="177" w:firstLine="425"/>
        <w:rPr>
          <w:rFonts w:ascii="Arial" w:hAnsi="Arial" w:cs="Arial"/>
          <w:sz w:val="24"/>
        </w:rPr>
      </w:pPr>
      <w:r>
        <w:rPr>
          <w:rFonts w:ascii="Arial" w:hAnsi="Arial" w:cs="Arial"/>
          <w:sz w:val="24"/>
        </w:rPr>
        <w:t>第一次互联网暴露面资产核查工作，应在签订合同后的</w:t>
      </w:r>
      <w:r>
        <w:rPr>
          <w:rFonts w:ascii="Arial" w:hAnsi="Arial" w:cs="Arial" w:hint="eastAsia"/>
          <w:sz w:val="24"/>
        </w:rPr>
        <w:t>2</w:t>
      </w:r>
      <w:r>
        <w:rPr>
          <w:rFonts w:ascii="Arial" w:hAnsi="Arial" w:cs="Arial" w:hint="eastAsia"/>
          <w:sz w:val="24"/>
        </w:rPr>
        <w:t>个月内完成，项目收尾前一个月应完成第二次工作，其他如遇后续上级主管单位或网络安全行业监管部门的专项检查及网络安全攻防演练时按甲方要求开展。</w:t>
      </w:r>
    </w:p>
    <w:p w14:paraId="15DC7A55"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2</w:t>
      </w:r>
      <w:r>
        <w:rPr>
          <w:rFonts w:ascii="Arial" w:hAnsi="Arial" w:cs="Arial" w:hint="eastAsia"/>
          <w:b/>
          <w:bCs/>
          <w:sz w:val="28"/>
          <w:szCs w:val="28"/>
        </w:rPr>
        <w:t>、信息安全风险评估及安全建设规划咨询</w:t>
      </w:r>
    </w:p>
    <w:p w14:paraId="464DBAA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对采购人所有信息系统依据现行国家信息安全风险评估标准</w:t>
      </w:r>
      <w:r>
        <w:rPr>
          <w:rFonts w:ascii="Arial" w:hAnsi="Arial" w:cs="Arial" w:hint="eastAsia"/>
          <w:sz w:val="24"/>
        </w:rPr>
        <w:t>GB/T20984-2022</w:t>
      </w:r>
      <w:r>
        <w:rPr>
          <w:rFonts w:ascii="Arial" w:hAnsi="Arial" w:cs="Arial" w:hint="eastAsia"/>
          <w:sz w:val="24"/>
        </w:rPr>
        <w:t>并结合现行国家网络安全相关标准要求（包括但不限于等级保护</w:t>
      </w:r>
      <w:r>
        <w:rPr>
          <w:rFonts w:ascii="Arial" w:hAnsi="Arial" w:cs="Arial" w:hint="eastAsia"/>
          <w:sz w:val="24"/>
        </w:rPr>
        <w:t>2</w:t>
      </w:r>
      <w:r>
        <w:rPr>
          <w:rFonts w:ascii="Arial" w:hAnsi="Arial" w:cs="Arial"/>
          <w:sz w:val="24"/>
        </w:rPr>
        <w:t>.0</w:t>
      </w:r>
      <w:r>
        <w:rPr>
          <w:rFonts w:ascii="Arial" w:hAnsi="Arial" w:cs="Arial"/>
          <w:sz w:val="24"/>
        </w:rPr>
        <w:t>、高风险指引等</w:t>
      </w:r>
      <w:r>
        <w:rPr>
          <w:rFonts w:ascii="Arial" w:hAnsi="Arial" w:cs="Arial" w:hint="eastAsia"/>
          <w:sz w:val="24"/>
        </w:rPr>
        <w:t>）对疾控中心现有物理机房的所有信息系统开展信息安全风险评估工作。风险评估工作覆盖每个信息系统的所有</w:t>
      </w:r>
      <w:r>
        <w:rPr>
          <w:rFonts w:ascii="Arial" w:hAnsi="Arial" w:cs="Arial" w:hint="eastAsia"/>
          <w:sz w:val="24"/>
        </w:rPr>
        <w:t>IT</w:t>
      </w:r>
      <w:r>
        <w:rPr>
          <w:rFonts w:ascii="Arial" w:hAnsi="Arial" w:cs="Arial" w:hint="eastAsia"/>
          <w:sz w:val="24"/>
        </w:rPr>
        <w:t>资产，具体工作内容包括但不限于：</w:t>
      </w:r>
    </w:p>
    <w:p w14:paraId="2EFDDC0D" w14:textId="77777777" w:rsidR="00C53A5B" w:rsidRDefault="00000000">
      <w:pPr>
        <w:spacing w:line="360" w:lineRule="auto"/>
        <w:ind w:firstLineChars="200" w:firstLine="480"/>
        <w:rPr>
          <w:rFonts w:cs="Arial"/>
          <w:sz w:val="24"/>
        </w:rPr>
      </w:pPr>
      <w:r>
        <w:rPr>
          <w:rFonts w:cs="Arial" w:hint="eastAsia"/>
          <w:sz w:val="24"/>
        </w:rPr>
        <w:t>A</w:t>
      </w:r>
      <w:r>
        <w:rPr>
          <w:rFonts w:cs="Arial"/>
          <w:sz w:val="24"/>
        </w:rPr>
        <w:t>.</w:t>
      </w:r>
      <w:r>
        <w:rPr>
          <w:rFonts w:cs="Arial" w:hint="eastAsia"/>
          <w:sz w:val="24"/>
        </w:rPr>
        <w:t>对采购人信息系统及由其处理、传输和存储的信息的安全属性（保密性、完整性和可用性等）进行科学评价，其中包括但不限于如下：</w:t>
      </w:r>
    </w:p>
    <w:p w14:paraId="5BEFBA95" w14:textId="77777777" w:rsidR="00C53A5B" w:rsidRDefault="00000000">
      <w:pPr>
        <w:numPr>
          <w:ilvl w:val="0"/>
          <w:numId w:val="23"/>
        </w:numPr>
        <w:spacing w:line="360" w:lineRule="auto"/>
        <w:ind w:firstLineChars="177" w:firstLine="425"/>
        <w:rPr>
          <w:rFonts w:cs="Arial"/>
          <w:sz w:val="24"/>
        </w:rPr>
      </w:pPr>
      <w:r>
        <w:rPr>
          <w:rFonts w:cs="Arial" w:hint="eastAsia"/>
          <w:sz w:val="24"/>
        </w:rPr>
        <w:t>网络安全技术架构评价，针对采购人现有网络的总体技术架构进行评估，完成整体、网络设备安全的分析工作。</w:t>
      </w:r>
    </w:p>
    <w:p w14:paraId="16D5DA7F" w14:textId="77777777" w:rsidR="00C53A5B" w:rsidRDefault="00000000">
      <w:pPr>
        <w:numPr>
          <w:ilvl w:val="0"/>
          <w:numId w:val="23"/>
        </w:numPr>
        <w:spacing w:line="360" w:lineRule="auto"/>
        <w:ind w:firstLineChars="177" w:firstLine="425"/>
        <w:rPr>
          <w:rFonts w:cs="Arial"/>
          <w:sz w:val="24"/>
        </w:rPr>
      </w:pPr>
      <w:r>
        <w:rPr>
          <w:rFonts w:cs="Arial" w:hint="eastAsia"/>
          <w:sz w:val="24"/>
        </w:rPr>
        <w:t>安全设备配置及策略评价，如防火墙、上网行为审计、</w:t>
      </w:r>
      <w:r>
        <w:rPr>
          <w:rFonts w:cs="Arial"/>
          <w:sz w:val="24"/>
        </w:rPr>
        <w:t>VPN</w:t>
      </w:r>
      <w:r>
        <w:rPr>
          <w:rFonts w:cs="Arial" w:hint="eastAsia"/>
          <w:sz w:val="24"/>
        </w:rPr>
        <w:t>设备等，重点是对设备采用的安全策略进行评估。</w:t>
      </w:r>
    </w:p>
    <w:p w14:paraId="252BF0FC" w14:textId="77777777" w:rsidR="00C53A5B" w:rsidRDefault="00000000">
      <w:pPr>
        <w:numPr>
          <w:ilvl w:val="0"/>
          <w:numId w:val="23"/>
        </w:numPr>
        <w:spacing w:line="360" w:lineRule="auto"/>
        <w:ind w:firstLineChars="177" w:firstLine="425"/>
        <w:rPr>
          <w:rFonts w:cs="Arial"/>
          <w:sz w:val="24"/>
        </w:rPr>
      </w:pPr>
      <w:r>
        <w:rPr>
          <w:rFonts w:cs="Arial" w:hint="eastAsia"/>
          <w:sz w:val="24"/>
        </w:rPr>
        <w:t>操作系统及数据库安全策略评价，内容包括操作系统文件的完整性、补丁安装、用户权限管理、口令管理、多种操作系统间的协作性等进行评估。</w:t>
      </w:r>
    </w:p>
    <w:p w14:paraId="21C8CBE4" w14:textId="77777777" w:rsidR="00C53A5B" w:rsidRDefault="00000000">
      <w:pPr>
        <w:numPr>
          <w:ilvl w:val="0"/>
          <w:numId w:val="23"/>
        </w:numPr>
        <w:spacing w:line="360" w:lineRule="auto"/>
        <w:ind w:firstLineChars="177" w:firstLine="425"/>
        <w:rPr>
          <w:rFonts w:cs="Arial"/>
          <w:sz w:val="24"/>
        </w:rPr>
      </w:pPr>
      <w:r>
        <w:rPr>
          <w:rFonts w:cs="Arial" w:hint="eastAsia"/>
          <w:sz w:val="24"/>
        </w:rPr>
        <w:t>信息系统安全机制及策略评价，对各信息系统的安全状况进行全面评价。</w:t>
      </w:r>
    </w:p>
    <w:p w14:paraId="2F42A339" w14:textId="77777777" w:rsidR="00C53A5B" w:rsidRDefault="00000000">
      <w:pPr>
        <w:numPr>
          <w:ilvl w:val="0"/>
          <w:numId w:val="23"/>
        </w:numPr>
        <w:spacing w:line="360" w:lineRule="auto"/>
        <w:ind w:firstLineChars="177" w:firstLine="425"/>
        <w:rPr>
          <w:rFonts w:cs="Arial"/>
          <w:sz w:val="24"/>
        </w:rPr>
      </w:pPr>
      <w:r>
        <w:rPr>
          <w:rFonts w:cs="Arial" w:hint="eastAsia"/>
          <w:sz w:val="24"/>
        </w:rPr>
        <w:t>安全管理制度评价，各种安全管理规章制度的齐备性及执行到位性检查评估。</w:t>
      </w:r>
    </w:p>
    <w:p w14:paraId="2A7CA0CB" w14:textId="77777777" w:rsidR="00C53A5B" w:rsidRDefault="00C53A5B">
      <w:pPr>
        <w:spacing w:line="360" w:lineRule="auto"/>
        <w:ind w:firstLineChars="200" w:firstLine="480"/>
        <w:rPr>
          <w:rFonts w:cs="Arial"/>
          <w:sz w:val="24"/>
        </w:rPr>
      </w:pPr>
    </w:p>
    <w:p w14:paraId="0A31527B" w14:textId="77777777" w:rsidR="00C53A5B" w:rsidRDefault="00000000">
      <w:pPr>
        <w:spacing w:line="360" w:lineRule="auto"/>
        <w:ind w:firstLineChars="200" w:firstLine="480"/>
        <w:rPr>
          <w:rFonts w:cs="Arial"/>
          <w:sz w:val="24"/>
        </w:rPr>
      </w:pPr>
      <w:r>
        <w:rPr>
          <w:rFonts w:cs="Arial" w:hint="eastAsia"/>
          <w:sz w:val="24"/>
        </w:rPr>
        <w:t>B</w:t>
      </w:r>
      <w:r>
        <w:rPr>
          <w:rFonts w:cs="Arial"/>
          <w:sz w:val="24"/>
        </w:rPr>
        <w:t>.</w:t>
      </w:r>
      <w:r>
        <w:rPr>
          <w:rFonts w:cs="Arial" w:hint="eastAsia"/>
          <w:sz w:val="24"/>
        </w:rPr>
        <w:t>评估信息系统的脆弱性、面临的威胁以及脆弱性被威胁利用后所产生的实际负面影响，并根据安全事件发生的可能性和负面影响的程度来识别信息系统的安全风险。</w:t>
      </w:r>
    </w:p>
    <w:p w14:paraId="2135FE25" w14:textId="77777777" w:rsidR="00C53A5B" w:rsidRDefault="00000000">
      <w:pPr>
        <w:spacing w:line="360" w:lineRule="auto"/>
        <w:ind w:firstLineChars="200" w:firstLine="480"/>
        <w:rPr>
          <w:rFonts w:cs="Arial"/>
          <w:sz w:val="24"/>
        </w:rPr>
      </w:pPr>
      <w:r>
        <w:rPr>
          <w:rFonts w:cs="Arial" w:hint="eastAsia"/>
          <w:sz w:val="24"/>
        </w:rPr>
        <w:t>C</w:t>
      </w:r>
      <w:r>
        <w:rPr>
          <w:rFonts w:cs="Arial"/>
          <w:sz w:val="24"/>
        </w:rPr>
        <w:t>.</w:t>
      </w:r>
      <w:r>
        <w:rPr>
          <w:rFonts w:cs="Arial" w:hint="eastAsia"/>
          <w:sz w:val="24"/>
        </w:rPr>
        <w:t>按照《</w:t>
      </w:r>
      <w:r>
        <w:rPr>
          <w:rFonts w:cs="Arial"/>
          <w:sz w:val="24"/>
        </w:rPr>
        <w:t xml:space="preserve">GB/T 20984-2022 </w:t>
      </w:r>
      <w:r>
        <w:rPr>
          <w:rFonts w:cs="Arial" w:hint="eastAsia"/>
          <w:sz w:val="24"/>
        </w:rPr>
        <w:t>信息安全技术信息安全风险评估方法》对评估过程中发现的脆弱性和风险进行赋值计算。的信息安全风险评估的报告模板要求出具信息安全风险评估报告。</w:t>
      </w:r>
    </w:p>
    <w:p w14:paraId="2F639388" w14:textId="77777777" w:rsidR="00C53A5B" w:rsidRDefault="00000000">
      <w:pPr>
        <w:spacing w:line="360" w:lineRule="auto"/>
        <w:ind w:firstLineChars="200" w:firstLine="480"/>
        <w:rPr>
          <w:rFonts w:cs="Arial"/>
          <w:sz w:val="24"/>
        </w:rPr>
      </w:pPr>
      <w:r>
        <w:rPr>
          <w:rFonts w:cs="Arial" w:hint="eastAsia"/>
          <w:sz w:val="24"/>
        </w:rPr>
        <w:t>D</w:t>
      </w:r>
      <w:r>
        <w:rPr>
          <w:rFonts w:cs="Arial"/>
          <w:sz w:val="24"/>
        </w:rPr>
        <w:t>.</w:t>
      </w:r>
      <w:r>
        <w:rPr>
          <w:rFonts w:cs="Arial"/>
          <w:sz w:val="24"/>
        </w:rPr>
        <w:t>结合自身专业知识给予建设性的合规整改方法</w:t>
      </w:r>
      <w:r>
        <w:rPr>
          <w:rFonts w:cs="Arial" w:hint="eastAsia"/>
          <w:sz w:val="24"/>
        </w:rPr>
        <w:t>，</w:t>
      </w:r>
      <w:r>
        <w:rPr>
          <w:rFonts w:cs="Arial"/>
          <w:sz w:val="24"/>
        </w:rPr>
        <w:t>方法应切实可行</w:t>
      </w:r>
      <w:r>
        <w:rPr>
          <w:rFonts w:cs="Arial" w:hint="eastAsia"/>
          <w:sz w:val="24"/>
        </w:rPr>
        <w:t>、</w:t>
      </w:r>
      <w:r>
        <w:rPr>
          <w:rFonts w:cs="Arial"/>
          <w:sz w:val="24"/>
        </w:rPr>
        <w:t>可度量可操作性</w:t>
      </w:r>
      <w:r>
        <w:rPr>
          <w:rFonts w:cs="Arial" w:hint="eastAsia"/>
          <w:sz w:val="24"/>
        </w:rPr>
        <w:t>。</w:t>
      </w:r>
    </w:p>
    <w:p w14:paraId="1A1F83D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投标人完成采购人信息安全风险评估工作后，根据采购人的网络现状、结合风险评</w:t>
      </w:r>
      <w:r>
        <w:rPr>
          <w:rFonts w:ascii="Arial" w:hAnsi="Arial" w:cs="Arial" w:hint="eastAsia"/>
          <w:sz w:val="24"/>
        </w:rPr>
        <w:lastRenderedPageBreak/>
        <w:t>估结果，及国家</w:t>
      </w:r>
      <w:r>
        <w:rPr>
          <w:rFonts w:ascii="Arial" w:hAnsi="Arial" w:cs="Arial" w:hint="eastAsia"/>
          <w:sz w:val="24"/>
        </w:rPr>
        <w:t>/</w:t>
      </w:r>
      <w:r>
        <w:rPr>
          <w:rFonts w:ascii="Arial" w:hAnsi="Arial" w:cs="Arial" w:hint="eastAsia"/>
          <w:sz w:val="24"/>
        </w:rPr>
        <w:t>行业监管要求，协助制定安全建设规划，提升采购人安全保障能力，应提供评估报告和安全建设规划。</w:t>
      </w:r>
    </w:p>
    <w:p w14:paraId="4611111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服务期内至少实施</w:t>
      </w:r>
      <w:r>
        <w:rPr>
          <w:rFonts w:ascii="Arial" w:hAnsi="Arial" w:cs="Arial"/>
          <w:sz w:val="24"/>
        </w:rPr>
        <w:t>1</w:t>
      </w:r>
      <w:r>
        <w:rPr>
          <w:rFonts w:ascii="Arial" w:hAnsi="Arial" w:cs="Arial" w:hint="eastAsia"/>
          <w:sz w:val="24"/>
        </w:rPr>
        <w:t>次信息安全风险评估工作，应在签订合同后的</w:t>
      </w:r>
      <w:r>
        <w:rPr>
          <w:rFonts w:ascii="Arial" w:hAnsi="Arial" w:cs="Arial"/>
          <w:sz w:val="24"/>
        </w:rPr>
        <w:t>2</w:t>
      </w:r>
      <w:r>
        <w:rPr>
          <w:rFonts w:ascii="Arial" w:hAnsi="Arial" w:cs="Arial" w:hint="eastAsia"/>
          <w:sz w:val="24"/>
        </w:rPr>
        <w:t>个月内完成。安全建设规划方案应在服务开始后</w:t>
      </w:r>
      <w:r>
        <w:rPr>
          <w:rFonts w:ascii="Arial" w:hAnsi="Arial" w:cs="Arial" w:hint="eastAsia"/>
          <w:sz w:val="24"/>
        </w:rPr>
        <w:t>3</w:t>
      </w:r>
      <w:r>
        <w:rPr>
          <w:rFonts w:ascii="Arial" w:hAnsi="Arial" w:cs="Arial" w:hint="eastAsia"/>
          <w:sz w:val="24"/>
        </w:rPr>
        <w:t>个月内完成。</w:t>
      </w:r>
    </w:p>
    <w:p w14:paraId="17C883BB" w14:textId="77777777" w:rsidR="00C53A5B" w:rsidRDefault="00C53A5B">
      <w:pPr>
        <w:spacing w:line="360" w:lineRule="auto"/>
        <w:ind w:firstLineChars="200" w:firstLine="480"/>
        <w:rPr>
          <w:rFonts w:cs="Arial"/>
          <w:sz w:val="24"/>
        </w:rPr>
      </w:pPr>
    </w:p>
    <w:p w14:paraId="02726C83"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3</w:t>
      </w:r>
      <w:r>
        <w:rPr>
          <w:rFonts w:ascii="Arial" w:hAnsi="Arial" w:cs="Arial" w:hint="eastAsia"/>
          <w:b/>
          <w:bCs/>
          <w:sz w:val="28"/>
          <w:szCs w:val="28"/>
        </w:rPr>
        <w:t>、渗透测试</w:t>
      </w:r>
    </w:p>
    <w:p w14:paraId="7AB98D5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针对采购人本招标文件涉及的信息系统，在风险评估和差距分析的基础上，针对</w:t>
      </w:r>
      <w:r>
        <w:rPr>
          <w:rFonts w:ascii="Arial" w:hAnsi="Arial" w:cs="Arial"/>
          <w:sz w:val="24"/>
        </w:rPr>
        <w:t>Web</w:t>
      </w:r>
      <w:r>
        <w:rPr>
          <w:rFonts w:ascii="Arial" w:hAnsi="Arial" w:cs="Arial" w:hint="eastAsia"/>
          <w:sz w:val="24"/>
        </w:rPr>
        <w:t>类型的应用通过互联网，进行远程渗透测试，通过但不限于使用智能工具扫描与人工测试、分析的手段，以模拟黑客入侵的方式对服务目标进行模拟入侵测试，以发现非法用户入侵系统的具体路径和业务系统存在可能被利用的安全缺陷。测试过程必须在采购人授权和监督下，针对目标系统的网络、主机、应用等方面有步骤的逐一开展测试，发现其中的主要风险，并采用但不限于技术分析、社会工程学等手段进行风险和漏洞遍历找出安全脆弱点，并及时出具渗透测试报告提交采购人。渗透测试的过程应至少包含</w:t>
      </w:r>
      <w:r>
        <w:rPr>
          <w:rFonts w:ascii="Arial" w:hAnsi="Arial" w:cs="Arial" w:hint="eastAsia"/>
          <w:sz w:val="24"/>
        </w:rPr>
        <w:t>3</w:t>
      </w:r>
      <w:r>
        <w:rPr>
          <w:rFonts w:ascii="Arial" w:hAnsi="Arial" w:cs="Arial" w:hint="eastAsia"/>
          <w:sz w:val="24"/>
        </w:rPr>
        <w:t>种以上的测试工具以及</w:t>
      </w:r>
      <w:r>
        <w:rPr>
          <w:rFonts w:ascii="Arial" w:hAnsi="Arial" w:cs="Arial" w:hint="eastAsia"/>
          <w:sz w:val="24"/>
        </w:rPr>
        <w:t>2</w:t>
      </w:r>
      <w:r>
        <w:rPr>
          <w:rFonts w:ascii="Arial" w:hAnsi="Arial" w:cs="Arial" w:hint="eastAsia"/>
          <w:sz w:val="24"/>
        </w:rPr>
        <w:t>人以上的交叉测试，确保渗透测试中的准确性以及全面性。</w:t>
      </w:r>
    </w:p>
    <w:p w14:paraId="3B6F515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渗透测试分为初测和复测，初测后及时向采购人提供渗透测试报告和修复建议，待采购人完成修复后在进行复测。</w:t>
      </w:r>
    </w:p>
    <w:p w14:paraId="388F68C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投标人的渗透和安全检查不能对采购人的生产系统进行不可逆的破坏性操作，如导致生产系统服务连续性或数据安全性的损害，必须保证能在采购人要求的时限内恢复到发生损害前的时刻。</w:t>
      </w:r>
    </w:p>
    <w:p w14:paraId="70B306F5" w14:textId="77777777" w:rsidR="00C53A5B" w:rsidRDefault="00000000">
      <w:pPr>
        <w:spacing w:line="360" w:lineRule="auto"/>
        <w:ind w:firstLineChars="177" w:firstLine="425"/>
        <w:rPr>
          <w:rFonts w:ascii="Arial" w:hAnsi="Arial" w:cs="Arial"/>
          <w:sz w:val="24"/>
        </w:rPr>
      </w:pPr>
      <w:r>
        <w:rPr>
          <w:rFonts w:ascii="Arial" w:hAnsi="Arial" w:cs="Arial"/>
          <w:sz w:val="24"/>
        </w:rPr>
        <w:t>如在测试环境中实施渗透测试</w:t>
      </w:r>
      <w:r>
        <w:rPr>
          <w:rFonts w:ascii="Arial" w:hAnsi="Arial" w:cs="Arial" w:hint="eastAsia"/>
          <w:sz w:val="24"/>
        </w:rPr>
        <w:t>的，</w:t>
      </w:r>
      <w:r>
        <w:rPr>
          <w:rFonts w:ascii="Arial" w:hAnsi="Arial" w:cs="Arial"/>
          <w:sz w:val="24"/>
        </w:rPr>
        <w:t>应补测生产环境下业务数据抓包分析以检测系统使用</w:t>
      </w:r>
      <w:r>
        <w:rPr>
          <w:rFonts w:ascii="Arial" w:hAnsi="Arial" w:cs="Arial" w:hint="eastAsia"/>
          <w:sz w:val="24"/>
        </w:rPr>
        <w:t>C</w:t>
      </w:r>
      <w:r>
        <w:rPr>
          <w:rFonts w:ascii="Arial" w:hAnsi="Arial" w:cs="Arial"/>
          <w:sz w:val="24"/>
        </w:rPr>
        <w:t>A</w:t>
      </w:r>
      <w:r>
        <w:rPr>
          <w:rFonts w:ascii="Arial" w:hAnsi="Arial" w:cs="Arial"/>
          <w:sz w:val="24"/>
        </w:rPr>
        <w:t>证书、</w:t>
      </w:r>
      <w:r>
        <w:rPr>
          <w:rFonts w:ascii="Arial" w:hAnsi="Arial" w:cs="Arial"/>
          <w:sz w:val="24"/>
        </w:rPr>
        <w:t>https</w:t>
      </w:r>
      <w:r>
        <w:rPr>
          <w:rFonts w:ascii="Arial" w:hAnsi="Arial" w:cs="Arial"/>
          <w:sz w:val="24"/>
        </w:rPr>
        <w:t>等</w:t>
      </w:r>
      <w:r>
        <w:rPr>
          <w:rFonts w:ascii="Arial" w:hAnsi="Arial" w:cs="Arial" w:hint="eastAsia"/>
          <w:sz w:val="24"/>
        </w:rPr>
        <w:t>措施</w:t>
      </w:r>
      <w:r>
        <w:rPr>
          <w:rFonts w:ascii="Arial" w:hAnsi="Arial" w:cs="Arial"/>
          <w:sz w:val="24"/>
        </w:rPr>
        <w:t>的有效性和安全性</w:t>
      </w:r>
      <w:r>
        <w:rPr>
          <w:rFonts w:ascii="Arial" w:hAnsi="Arial" w:cs="Arial" w:hint="eastAsia"/>
          <w:sz w:val="24"/>
        </w:rPr>
        <w:t>。</w:t>
      </w:r>
    </w:p>
    <w:p w14:paraId="1F1EEA7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渗透测试分为常规情况和应急情况：</w:t>
      </w:r>
    </w:p>
    <w:p w14:paraId="00152AF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常规渗透和安全检查每系统至少进行</w:t>
      </w:r>
      <w:r>
        <w:rPr>
          <w:rFonts w:ascii="Arial" w:hAnsi="Arial" w:cs="Arial"/>
          <w:sz w:val="24"/>
        </w:rPr>
        <w:t>5</w:t>
      </w:r>
      <w:r>
        <w:rPr>
          <w:rFonts w:ascii="Arial" w:hAnsi="Arial" w:cs="Arial" w:hint="eastAsia"/>
          <w:sz w:val="24"/>
        </w:rPr>
        <w:t>次（每次分为初测和复测）；其中第</w:t>
      </w:r>
      <w:r>
        <w:rPr>
          <w:rFonts w:ascii="Arial" w:hAnsi="Arial" w:cs="Arial" w:hint="eastAsia"/>
          <w:sz w:val="24"/>
        </w:rPr>
        <w:t>1</w:t>
      </w:r>
      <w:r>
        <w:rPr>
          <w:rFonts w:ascii="Arial" w:hAnsi="Arial" w:cs="Arial" w:hint="eastAsia"/>
          <w:sz w:val="24"/>
        </w:rPr>
        <w:t>次常规渗透测试必须在服务生效后两个月内完成，次年四月第二周须安排对所有信息系统开展一次渗透测试。</w:t>
      </w:r>
    </w:p>
    <w:p w14:paraId="471D78B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如遇上级主管单位、公安机关等开展行业信息安全检查或接到信息安全应急中心信息安全事件通告，则需进行额外渗透测试，具体增加次数根据当年实际决定；</w:t>
      </w:r>
    </w:p>
    <w:p w14:paraId="50AC75B8" w14:textId="77777777" w:rsidR="00C53A5B" w:rsidRDefault="00C53A5B">
      <w:pPr>
        <w:spacing w:line="360" w:lineRule="auto"/>
        <w:ind w:firstLineChars="177" w:firstLine="425"/>
        <w:rPr>
          <w:rFonts w:ascii="Arial" w:hAnsi="Arial" w:cs="Arial"/>
          <w:sz w:val="24"/>
        </w:rPr>
      </w:pPr>
    </w:p>
    <w:p w14:paraId="032D03A4" w14:textId="77777777" w:rsidR="00C53A5B" w:rsidRDefault="00C53A5B">
      <w:pPr>
        <w:spacing w:line="360" w:lineRule="auto"/>
        <w:ind w:firstLineChars="177" w:firstLine="425"/>
        <w:rPr>
          <w:rFonts w:ascii="Arial" w:hAnsi="Arial" w:cs="Arial"/>
          <w:sz w:val="24"/>
        </w:rPr>
      </w:pPr>
    </w:p>
    <w:p w14:paraId="70F15E5A"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lastRenderedPageBreak/>
        <w:t>4</w:t>
      </w:r>
      <w:r>
        <w:rPr>
          <w:rFonts w:ascii="Arial" w:hAnsi="Arial" w:cs="Arial" w:hint="eastAsia"/>
          <w:b/>
          <w:bCs/>
          <w:sz w:val="28"/>
          <w:szCs w:val="28"/>
        </w:rPr>
        <w:t>、漏洞扫描及安全漏洞评估</w:t>
      </w:r>
    </w:p>
    <w:p w14:paraId="76BD903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投标人应按照采购人实际工作要求，针对采购人本招标文件涉及的信息系统及其支撑软硬件实施漏洞扫描和安全漏洞评估工作。</w:t>
      </w:r>
    </w:p>
    <w:p w14:paraId="61537A81" w14:textId="77777777" w:rsidR="00C53A5B" w:rsidRDefault="00000000">
      <w:pPr>
        <w:spacing w:line="360" w:lineRule="auto"/>
        <w:ind w:firstLineChars="177" w:firstLine="425"/>
        <w:rPr>
          <w:rFonts w:ascii="Arial" w:hAnsi="Arial" w:cs="Arial"/>
          <w:sz w:val="24"/>
        </w:rPr>
      </w:pPr>
      <w:r>
        <w:rPr>
          <w:rFonts w:ascii="Arial" w:hAnsi="Arial" w:cs="Arial"/>
          <w:sz w:val="24"/>
        </w:rPr>
        <w:t>包括但不限于使用漏洞扫描工具、设备</w:t>
      </w:r>
      <w:r>
        <w:rPr>
          <w:rFonts w:ascii="Arial" w:hAnsi="Arial" w:cs="Arial" w:hint="eastAsia"/>
          <w:sz w:val="24"/>
        </w:rPr>
        <w:t>和</w:t>
      </w:r>
      <w:r>
        <w:rPr>
          <w:rFonts w:ascii="Arial" w:hAnsi="Arial" w:cs="Arial"/>
          <w:sz w:val="24"/>
        </w:rPr>
        <w:t>使用远程漏洞评估产品等，在不改变采购人系统部署逻辑的情况下检测网络设备、安全设备、操作系统、数据库、</w:t>
      </w:r>
      <w:r>
        <w:rPr>
          <w:rFonts w:ascii="Arial" w:hAnsi="Arial" w:cs="Arial" w:hint="eastAsia"/>
          <w:sz w:val="24"/>
        </w:rPr>
        <w:t>W</w:t>
      </w:r>
      <w:r>
        <w:rPr>
          <w:rFonts w:ascii="Arial" w:hAnsi="Arial" w:cs="Arial"/>
          <w:sz w:val="24"/>
        </w:rPr>
        <w:t>EB</w:t>
      </w:r>
      <w:r>
        <w:rPr>
          <w:rFonts w:ascii="Arial" w:hAnsi="Arial" w:cs="Arial"/>
          <w:sz w:val="24"/>
        </w:rPr>
        <w:t>应用和常见应用服务中存在的安全漏洞，评估工具应具备至少</w:t>
      </w:r>
      <w:r>
        <w:rPr>
          <w:rFonts w:ascii="Arial" w:hAnsi="Arial" w:cs="Arial" w:hint="eastAsia"/>
          <w:sz w:val="24"/>
        </w:rPr>
        <w:t>2</w:t>
      </w:r>
      <w:r>
        <w:rPr>
          <w:rFonts w:ascii="Arial" w:hAnsi="Arial" w:cs="Arial"/>
          <w:sz w:val="24"/>
        </w:rPr>
        <w:t>0</w:t>
      </w:r>
      <w:r>
        <w:rPr>
          <w:rFonts w:ascii="Arial" w:hAnsi="Arial" w:cs="Arial"/>
          <w:sz w:val="24"/>
        </w:rPr>
        <w:t>万条漏洞信息，且漏洞信息兼容</w:t>
      </w:r>
      <w:r>
        <w:rPr>
          <w:rFonts w:ascii="Arial" w:hAnsi="Arial" w:cs="Arial" w:hint="eastAsia"/>
          <w:sz w:val="24"/>
        </w:rPr>
        <w:t>C</w:t>
      </w:r>
      <w:r>
        <w:rPr>
          <w:rFonts w:ascii="Arial" w:hAnsi="Arial" w:cs="Arial"/>
          <w:sz w:val="24"/>
        </w:rPr>
        <w:t>VE</w:t>
      </w:r>
      <w:r>
        <w:rPr>
          <w:rFonts w:ascii="Arial" w:hAnsi="Arial" w:cs="Arial"/>
          <w:sz w:val="24"/>
        </w:rPr>
        <w:t>、</w:t>
      </w:r>
      <w:r>
        <w:rPr>
          <w:rFonts w:ascii="Arial" w:hAnsi="Arial" w:cs="Arial" w:hint="eastAsia"/>
          <w:sz w:val="24"/>
        </w:rPr>
        <w:t>C</w:t>
      </w:r>
      <w:r>
        <w:rPr>
          <w:rFonts w:ascii="Arial" w:hAnsi="Arial" w:cs="Arial"/>
          <w:sz w:val="24"/>
        </w:rPr>
        <w:t>NVVD</w:t>
      </w:r>
      <w:r>
        <w:rPr>
          <w:rFonts w:ascii="Arial" w:hAnsi="Arial" w:cs="Arial"/>
          <w:sz w:val="24"/>
        </w:rPr>
        <w:t>、</w:t>
      </w:r>
      <w:r>
        <w:rPr>
          <w:rFonts w:ascii="Arial" w:hAnsi="Arial" w:cs="Arial" w:hint="eastAsia"/>
          <w:sz w:val="24"/>
        </w:rPr>
        <w:t>C</w:t>
      </w:r>
      <w:r>
        <w:rPr>
          <w:rFonts w:ascii="Arial" w:hAnsi="Arial" w:cs="Arial"/>
          <w:sz w:val="24"/>
        </w:rPr>
        <w:t>NVD</w:t>
      </w:r>
      <w:r>
        <w:rPr>
          <w:rFonts w:ascii="Arial" w:hAnsi="Arial" w:cs="Arial"/>
          <w:sz w:val="24"/>
        </w:rPr>
        <w:t>等漏洞标准，保障漏洞数的完整性。检测后应及时向采购人提供漏洞评估报告和修复建议。</w:t>
      </w:r>
    </w:p>
    <w:p w14:paraId="5A8F9AED" w14:textId="77777777" w:rsidR="00C53A5B" w:rsidRDefault="00000000">
      <w:pPr>
        <w:spacing w:line="360" w:lineRule="auto"/>
        <w:ind w:firstLineChars="177" w:firstLine="425"/>
        <w:rPr>
          <w:rFonts w:ascii="Arial" w:hAnsi="Arial" w:cs="Arial"/>
          <w:sz w:val="24"/>
        </w:rPr>
      </w:pPr>
      <w:r>
        <w:rPr>
          <w:rFonts w:ascii="Arial" w:hAnsi="Arial" w:cs="Arial"/>
          <w:sz w:val="24"/>
        </w:rPr>
        <w:t>第</w:t>
      </w:r>
      <w:r>
        <w:rPr>
          <w:rFonts w:ascii="Arial" w:hAnsi="Arial" w:cs="Arial" w:hint="eastAsia"/>
          <w:sz w:val="24"/>
        </w:rPr>
        <w:t>1</w:t>
      </w:r>
      <w:r>
        <w:rPr>
          <w:rFonts w:ascii="Arial" w:hAnsi="Arial" w:cs="Arial"/>
          <w:sz w:val="24"/>
        </w:rPr>
        <w:t>次漏洞扫描和安全漏洞评估工作</w:t>
      </w:r>
      <w:r>
        <w:rPr>
          <w:rFonts w:ascii="Arial" w:hAnsi="Arial" w:cs="Arial" w:hint="eastAsia"/>
          <w:sz w:val="24"/>
        </w:rPr>
        <w:t>必须在服务生效后</w:t>
      </w:r>
      <w:r>
        <w:rPr>
          <w:rFonts w:ascii="Arial" w:hAnsi="Arial" w:cs="Arial" w:hint="eastAsia"/>
          <w:sz w:val="24"/>
        </w:rPr>
        <w:t>2</w:t>
      </w:r>
      <w:r>
        <w:rPr>
          <w:rFonts w:ascii="Arial" w:hAnsi="Arial" w:cs="Arial" w:hint="eastAsia"/>
          <w:sz w:val="24"/>
        </w:rPr>
        <w:t>个月内完成，次年四月第二周应开展一次漏洞扫描和安全漏洞评估工作，其他时间合同执行期间每三个月至少进行一次。</w:t>
      </w:r>
    </w:p>
    <w:p w14:paraId="52375DCC" w14:textId="77777777" w:rsidR="00C53A5B" w:rsidRDefault="00C53A5B">
      <w:pPr>
        <w:spacing w:line="360" w:lineRule="auto"/>
        <w:ind w:firstLineChars="177" w:firstLine="425"/>
        <w:rPr>
          <w:rFonts w:ascii="Arial" w:hAnsi="Arial" w:cs="Arial"/>
          <w:sz w:val="24"/>
        </w:rPr>
      </w:pPr>
    </w:p>
    <w:p w14:paraId="311643EF"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5</w:t>
      </w:r>
      <w:r>
        <w:rPr>
          <w:rFonts w:ascii="Arial" w:hAnsi="Arial" w:cs="Arial" w:hint="eastAsia"/>
          <w:b/>
          <w:bCs/>
          <w:sz w:val="28"/>
          <w:szCs w:val="28"/>
        </w:rPr>
        <w:t>、安全巡检和安全运维</w:t>
      </w:r>
    </w:p>
    <w:p w14:paraId="3E39061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针对日常业务系统的运行情况，应指派专人每日对采购人信息系统运行健康状态进行巡查和检测，并将检测的结果定期汇报给采购人信息部门相关负责人，及时发现并消除日常运行过程中的安全隐患，确保采购人相关业务持续运行。</w:t>
      </w:r>
    </w:p>
    <w:p w14:paraId="2CAB40C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每日至少</w:t>
      </w:r>
      <w:r>
        <w:rPr>
          <w:rFonts w:ascii="Arial" w:hAnsi="Arial" w:cs="Arial"/>
          <w:sz w:val="24"/>
        </w:rPr>
        <w:t>1</w:t>
      </w:r>
      <w:r>
        <w:rPr>
          <w:rFonts w:ascii="Arial" w:hAnsi="Arial" w:cs="Arial" w:hint="eastAsia"/>
          <w:sz w:val="24"/>
        </w:rPr>
        <w:t>次安全巡检工作。</w:t>
      </w:r>
    </w:p>
    <w:p w14:paraId="40E1C4E6" w14:textId="77777777" w:rsidR="00C53A5B" w:rsidRDefault="00C53A5B">
      <w:pPr>
        <w:spacing w:line="360" w:lineRule="auto"/>
        <w:ind w:firstLineChars="177" w:firstLine="425"/>
        <w:rPr>
          <w:rFonts w:ascii="Arial" w:hAnsi="Arial" w:cs="Arial"/>
          <w:sz w:val="24"/>
        </w:rPr>
      </w:pPr>
    </w:p>
    <w:p w14:paraId="304B8FE3"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6</w:t>
      </w:r>
      <w:r>
        <w:rPr>
          <w:rFonts w:ascii="Arial" w:hAnsi="Arial" w:cs="Arial" w:hint="eastAsia"/>
          <w:b/>
          <w:bCs/>
          <w:sz w:val="28"/>
          <w:szCs w:val="28"/>
        </w:rPr>
        <w:t>、网络安全驻场和现场值守</w:t>
      </w:r>
    </w:p>
    <w:p w14:paraId="5DDBB34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投标人全年为采购人提供现场值守服务，应指派至少</w:t>
      </w:r>
      <w:r>
        <w:rPr>
          <w:rFonts w:ascii="Arial" w:hAnsi="Arial" w:cs="Arial"/>
          <w:sz w:val="24"/>
        </w:rPr>
        <w:t>4</w:t>
      </w:r>
      <w:r>
        <w:rPr>
          <w:rFonts w:ascii="Arial" w:hAnsi="Arial" w:cs="Arial" w:hint="eastAsia"/>
          <w:sz w:val="24"/>
        </w:rPr>
        <w:t>名安全工程师驻场。驻场时间随采购人工作安排而定，并配合采购人做好各类信息系统和网络的</w:t>
      </w:r>
      <w:r>
        <w:rPr>
          <w:rFonts w:ascii="Arial" w:hAnsi="Arial" w:cs="Arial"/>
          <w:sz w:val="24"/>
        </w:rPr>
        <w:t>24</w:t>
      </w:r>
      <w:r>
        <w:rPr>
          <w:rFonts w:ascii="Arial" w:hAnsi="Arial" w:cs="Arial" w:hint="eastAsia"/>
          <w:sz w:val="24"/>
        </w:rPr>
        <w:t>小时应急值守工作。特别是重大活动和网络安全重保时期，投标人应针对采购人重要的</w:t>
      </w:r>
      <w:r>
        <w:rPr>
          <w:rFonts w:ascii="Arial" w:hAnsi="Arial" w:cs="Arial" w:hint="eastAsia"/>
          <w:sz w:val="24"/>
        </w:rPr>
        <w:t>I</w:t>
      </w:r>
      <w:r>
        <w:rPr>
          <w:rFonts w:ascii="Arial" w:hAnsi="Arial" w:cs="Arial"/>
          <w:sz w:val="24"/>
        </w:rPr>
        <w:t>T</w:t>
      </w:r>
      <w:r>
        <w:rPr>
          <w:rFonts w:ascii="Arial" w:hAnsi="Arial" w:cs="Arial"/>
          <w:sz w:val="24"/>
        </w:rPr>
        <w:t>系统资产、包括主机、网络、应用等系统运行安全情况进行重点值守维护，至少进行主机安全检查、安全值守服务、安全日志分析、应急响应服务，并提供中保重必要的专用工具，支持重保中的大屏监测与分析能力。</w:t>
      </w:r>
    </w:p>
    <w:p w14:paraId="5078C2D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投标人必须用</w:t>
      </w:r>
      <w:r>
        <w:rPr>
          <w:rFonts w:ascii="Arial" w:hAnsi="Arial" w:cs="Arial"/>
          <w:sz w:val="24"/>
        </w:rPr>
        <w:t>本次投标方案中</w:t>
      </w:r>
      <w:r>
        <w:rPr>
          <w:rFonts w:ascii="Arial" w:hAnsi="Arial" w:cs="Arial" w:hint="eastAsia"/>
          <w:sz w:val="24"/>
        </w:rPr>
        <w:t>提供</w:t>
      </w:r>
      <w:r>
        <w:rPr>
          <w:rFonts w:ascii="Arial" w:hAnsi="Arial" w:cs="Arial"/>
          <w:sz w:val="24"/>
        </w:rPr>
        <w:t>的人员</w:t>
      </w:r>
      <w:r>
        <w:rPr>
          <w:rFonts w:ascii="Arial" w:hAnsi="Arial" w:cs="Arial" w:hint="eastAsia"/>
          <w:sz w:val="24"/>
        </w:rPr>
        <w:t>和</w:t>
      </w:r>
      <w:r>
        <w:rPr>
          <w:rFonts w:ascii="Arial" w:hAnsi="Arial" w:cs="Arial"/>
          <w:sz w:val="24"/>
        </w:rPr>
        <w:t>团队</w:t>
      </w:r>
      <w:r>
        <w:rPr>
          <w:rFonts w:ascii="Arial" w:hAnsi="Arial" w:cs="Arial" w:hint="eastAsia"/>
          <w:sz w:val="24"/>
        </w:rPr>
        <w:t>作为驻场</w:t>
      </w:r>
      <w:r>
        <w:rPr>
          <w:rFonts w:ascii="Arial" w:hAnsi="Arial" w:cs="Arial"/>
          <w:sz w:val="24"/>
        </w:rPr>
        <w:t>人员和服务团队，</w:t>
      </w:r>
      <w:r>
        <w:rPr>
          <w:rFonts w:ascii="Arial" w:hAnsi="Arial" w:cs="Arial" w:hint="eastAsia"/>
          <w:sz w:val="24"/>
        </w:rPr>
        <w:t>投标人</w:t>
      </w:r>
      <w:r>
        <w:rPr>
          <w:rFonts w:ascii="Arial" w:hAnsi="Arial" w:cs="Arial" w:hint="eastAsia"/>
          <w:sz w:val="24"/>
        </w:rPr>
        <w:lastRenderedPageBreak/>
        <w:t>投标方案中</w:t>
      </w:r>
      <w:r>
        <w:rPr>
          <w:rFonts w:ascii="Arial" w:hAnsi="Arial" w:cs="Arial"/>
          <w:sz w:val="24"/>
        </w:rPr>
        <w:t>提供的人员名单和服务承诺列</w:t>
      </w:r>
      <w:r>
        <w:rPr>
          <w:rFonts w:ascii="Arial" w:hAnsi="Arial" w:cs="Arial" w:hint="eastAsia"/>
          <w:sz w:val="24"/>
        </w:rPr>
        <w:t>为</w:t>
      </w:r>
      <w:r>
        <w:rPr>
          <w:rFonts w:ascii="Arial" w:hAnsi="Arial" w:cs="Arial"/>
          <w:sz w:val="24"/>
        </w:rPr>
        <w:t>合同</w:t>
      </w:r>
      <w:r>
        <w:rPr>
          <w:rFonts w:ascii="Arial" w:hAnsi="Arial" w:cs="Arial" w:hint="eastAsia"/>
          <w:sz w:val="24"/>
        </w:rPr>
        <w:t>附件，同时合同执行期</w:t>
      </w:r>
      <w:r>
        <w:rPr>
          <w:rFonts w:ascii="Arial" w:hAnsi="Arial" w:cs="Arial" w:hint="eastAsia"/>
          <w:sz w:val="24"/>
        </w:rPr>
        <w:t>3</w:t>
      </w:r>
      <w:r>
        <w:rPr>
          <w:rFonts w:ascii="Arial" w:hAnsi="Arial" w:cs="Arial" w:hint="eastAsia"/>
          <w:sz w:val="24"/>
        </w:rPr>
        <w:t>个</w:t>
      </w:r>
      <w:r>
        <w:rPr>
          <w:rFonts w:ascii="Arial" w:hAnsi="Arial" w:cs="Arial"/>
          <w:sz w:val="24"/>
        </w:rPr>
        <w:t>月内不得更换</w:t>
      </w:r>
      <w:r>
        <w:rPr>
          <w:rFonts w:ascii="Arial" w:hAnsi="Arial" w:cs="Arial" w:hint="eastAsia"/>
          <w:sz w:val="24"/>
        </w:rPr>
        <w:t>驻场</w:t>
      </w:r>
      <w:r>
        <w:rPr>
          <w:rFonts w:ascii="Arial" w:hAnsi="Arial" w:cs="Arial"/>
          <w:sz w:val="24"/>
        </w:rPr>
        <w:t>人员</w:t>
      </w:r>
      <w:r>
        <w:rPr>
          <w:rFonts w:ascii="Arial" w:hAnsi="Arial" w:cs="Arial" w:hint="eastAsia"/>
          <w:sz w:val="24"/>
        </w:rPr>
        <w:t>（服务人员</w:t>
      </w:r>
      <w:r>
        <w:rPr>
          <w:rFonts w:ascii="Arial" w:hAnsi="Arial" w:cs="Arial"/>
          <w:sz w:val="24"/>
        </w:rPr>
        <w:t>离职审计因司法原因未能完成</w:t>
      </w:r>
      <w:r>
        <w:rPr>
          <w:rFonts w:ascii="Arial" w:hAnsi="Arial" w:cs="Arial" w:hint="eastAsia"/>
          <w:sz w:val="24"/>
        </w:rPr>
        <w:t>导致</w:t>
      </w:r>
      <w:r>
        <w:rPr>
          <w:rFonts w:ascii="Arial" w:hAnsi="Arial" w:cs="Arial"/>
          <w:sz w:val="24"/>
        </w:rPr>
        <w:t>的</w:t>
      </w:r>
      <w:r>
        <w:rPr>
          <w:rFonts w:ascii="Arial" w:hAnsi="Arial" w:cs="Arial" w:hint="eastAsia"/>
          <w:sz w:val="24"/>
        </w:rPr>
        <w:t>人员</w:t>
      </w:r>
      <w:r>
        <w:rPr>
          <w:rFonts w:ascii="Arial" w:hAnsi="Arial" w:cs="Arial"/>
          <w:sz w:val="24"/>
        </w:rPr>
        <w:t>更换除外</w:t>
      </w:r>
      <w:r>
        <w:rPr>
          <w:rFonts w:ascii="Arial" w:hAnsi="Arial" w:cs="Arial" w:hint="eastAsia"/>
          <w:sz w:val="24"/>
        </w:rPr>
        <w:t>）</w:t>
      </w:r>
      <w:r>
        <w:rPr>
          <w:rFonts w:ascii="Arial" w:hAnsi="Arial" w:cs="Arial"/>
          <w:sz w:val="24"/>
        </w:rPr>
        <w:t>，</w:t>
      </w:r>
      <w:r>
        <w:rPr>
          <w:rFonts w:ascii="Arial" w:hAnsi="Arial" w:cs="Arial" w:hint="eastAsia"/>
          <w:sz w:val="24"/>
        </w:rPr>
        <w:t>3</w:t>
      </w:r>
      <w:r>
        <w:rPr>
          <w:rFonts w:ascii="Arial" w:hAnsi="Arial" w:cs="Arial" w:hint="eastAsia"/>
          <w:sz w:val="24"/>
        </w:rPr>
        <w:t>个</w:t>
      </w:r>
      <w:r>
        <w:rPr>
          <w:rFonts w:ascii="Arial" w:hAnsi="Arial" w:cs="Arial"/>
          <w:sz w:val="24"/>
        </w:rPr>
        <w:t>月后可更换</w:t>
      </w:r>
      <w:r>
        <w:rPr>
          <w:rFonts w:ascii="Arial" w:hAnsi="Arial" w:cs="Arial" w:hint="eastAsia"/>
          <w:sz w:val="24"/>
        </w:rPr>
        <w:t>20</w:t>
      </w:r>
      <w:r>
        <w:rPr>
          <w:rFonts w:ascii="Arial" w:hAnsi="Arial" w:cs="Arial"/>
          <w:sz w:val="24"/>
        </w:rPr>
        <w:t>%</w:t>
      </w:r>
      <w:r>
        <w:rPr>
          <w:rFonts w:ascii="Arial" w:hAnsi="Arial" w:cs="Arial"/>
          <w:sz w:val="24"/>
        </w:rPr>
        <w:t>人员但</w:t>
      </w:r>
      <w:r>
        <w:rPr>
          <w:rFonts w:ascii="Arial" w:hAnsi="Arial" w:cs="Arial" w:hint="eastAsia"/>
          <w:sz w:val="24"/>
        </w:rPr>
        <w:t>必须</w:t>
      </w:r>
      <w:r>
        <w:rPr>
          <w:rFonts w:ascii="Arial" w:hAnsi="Arial" w:cs="Arial"/>
          <w:sz w:val="24"/>
        </w:rPr>
        <w:t>提前向甲方</w:t>
      </w:r>
      <w:r>
        <w:rPr>
          <w:rFonts w:ascii="Arial" w:hAnsi="Arial" w:cs="Arial" w:hint="eastAsia"/>
          <w:sz w:val="24"/>
        </w:rPr>
        <w:t>信息化</w:t>
      </w:r>
      <w:r>
        <w:rPr>
          <w:rFonts w:ascii="Arial" w:hAnsi="Arial" w:cs="Arial"/>
          <w:sz w:val="24"/>
        </w:rPr>
        <w:t>运维执行部门</w:t>
      </w:r>
      <w:r>
        <w:rPr>
          <w:rFonts w:ascii="Arial" w:hAnsi="Arial" w:cs="Arial" w:hint="eastAsia"/>
          <w:sz w:val="24"/>
        </w:rPr>
        <w:t>申请</w:t>
      </w:r>
      <w:r>
        <w:rPr>
          <w:rFonts w:ascii="Arial" w:hAnsi="Arial" w:cs="Arial"/>
          <w:sz w:val="24"/>
        </w:rPr>
        <w:t>并获得</w:t>
      </w:r>
      <w:r>
        <w:rPr>
          <w:rFonts w:ascii="Arial" w:hAnsi="Arial" w:cs="Arial" w:hint="eastAsia"/>
          <w:sz w:val="24"/>
        </w:rPr>
        <w:t>同意</w:t>
      </w:r>
      <w:r>
        <w:rPr>
          <w:rFonts w:ascii="Arial" w:hAnsi="Arial" w:cs="Arial"/>
          <w:sz w:val="24"/>
        </w:rPr>
        <w:t>。</w:t>
      </w:r>
      <w:r>
        <w:rPr>
          <w:rFonts w:ascii="Arial" w:hAnsi="Arial" w:cs="Arial" w:hint="eastAsia"/>
          <w:color w:val="000000"/>
          <w:sz w:val="24"/>
        </w:rPr>
        <w:t>撤换人员</w:t>
      </w:r>
      <w:r>
        <w:rPr>
          <w:rFonts w:ascii="Arial" w:hAnsi="Arial" w:cs="Arial" w:hint="eastAsia"/>
          <w:sz w:val="24"/>
        </w:rPr>
        <w:t>应补充相同能力、相同数量的技术人员，撤换人员前两周补充人员应到现场完成工作交接。</w:t>
      </w:r>
      <w:r>
        <w:rPr>
          <w:rFonts w:ascii="Arial" w:hAnsi="Arial" w:cs="Arial"/>
          <w:sz w:val="24"/>
        </w:rPr>
        <w:t>如</w:t>
      </w:r>
      <w:r>
        <w:rPr>
          <w:rFonts w:ascii="Arial" w:hAnsi="Arial" w:cs="Arial" w:hint="eastAsia"/>
          <w:sz w:val="24"/>
        </w:rPr>
        <w:t>中标后投标人</w:t>
      </w:r>
      <w:r>
        <w:rPr>
          <w:rFonts w:ascii="Arial" w:hAnsi="Arial" w:cs="Arial"/>
          <w:sz w:val="24"/>
        </w:rPr>
        <w:t>未按照</w:t>
      </w:r>
      <w:r>
        <w:rPr>
          <w:rFonts w:ascii="Arial" w:hAnsi="Arial" w:cs="Arial" w:hint="eastAsia"/>
          <w:sz w:val="24"/>
        </w:rPr>
        <w:t>本</w:t>
      </w:r>
      <w:r>
        <w:rPr>
          <w:rFonts w:ascii="Arial" w:hAnsi="Arial" w:cs="Arial"/>
          <w:sz w:val="24"/>
        </w:rPr>
        <w:t>投标方案提供的人员和团队</w:t>
      </w:r>
      <w:r>
        <w:rPr>
          <w:rFonts w:ascii="Arial" w:hAnsi="Arial" w:cs="Arial" w:hint="eastAsia"/>
          <w:sz w:val="24"/>
        </w:rPr>
        <w:t>履行</w:t>
      </w:r>
      <w:r>
        <w:rPr>
          <w:rFonts w:ascii="Arial" w:hAnsi="Arial" w:cs="Arial"/>
          <w:sz w:val="24"/>
        </w:rPr>
        <w:t>驻场工作或服务的，</w:t>
      </w:r>
      <w:r>
        <w:rPr>
          <w:rFonts w:ascii="Arial" w:hAnsi="Arial" w:cs="Arial" w:hint="eastAsia"/>
          <w:sz w:val="24"/>
        </w:rPr>
        <w:t>或</w:t>
      </w:r>
      <w:r>
        <w:rPr>
          <w:rFonts w:ascii="Arial" w:hAnsi="Arial" w:cs="Arial"/>
          <w:sz w:val="24"/>
        </w:rPr>
        <w:t>未经</w:t>
      </w:r>
      <w:r>
        <w:rPr>
          <w:rFonts w:ascii="Arial" w:hAnsi="Arial" w:cs="Arial" w:hint="eastAsia"/>
          <w:sz w:val="24"/>
        </w:rPr>
        <w:t>采购人</w:t>
      </w:r>
      <w:r>
        <w:rPr>
          <w:rFonts w:ascii="Arial" w:hAnsi="Arial" w:cs="Arial"/>
          <w:sz w:val="24"/>
        </w:rPr>
        <w:t>书面同意擅自</w:t>
      </w:r>
      <w:r>
        <w:rPr>
          <w:rFonts w:ascii="Arial" w:hAnsi="Arial" w:cs="Arial" w:hint="eastAsia"/>
          <w:sz w:val="24"/>
        </w:rPr>
        <w:t>更换</w:t>
      </w:r>
      <w:r>
        <w:rPr>
          <w:rFonts w:ascii="Arial" w:hAnsi="Arial" w:cs="Arial"/>
          <w:sz w:val="24"/>
        </w:rPr>
        <w:t>驻场服务人员的，</w:t>
      </w:r>
      <w:r>
        <w:rPr>
          <w:rFonts w:ascii="Arial" w:hAnsi="Arial" w:cs="Arial" w:hint="eastAsia"/>
          <w:sz w:val="24"/>
        </w:rPr>
        <w:t>投标人须</w:t>
      </w:r>
      <w:r>
        <w:rPr>
          <w:rFonts w:ascii="Arial" w:hAnsi="Arial" w:cs="Arial"/>
          <w:sz w:val="24"/>
        </w:rPr>
        <w:t>按照中标项目</w:t>
      </w:r>
      <w:r>
        <w:rPr>
          <w:rFonts w:ascii="Arial" w:hAnsi="Arial" w:cs="Arial" w:hint="eastAsia"/>
          <w:sz w:val="24"/>
        </w:rPr>
        <w:t>全款</w:t>
      </w:r>
      <w:r>
        <w:rPr>
          <w:rFonts w:ascii="Arial" w:hAnsi="Arial" w:cs="Arial"/>
          <w:sz w:val="24"/>
        </w:rPr>
        <w:t>金额的</w:t>
      </w:r>
      <w:r>
        <w:rPr>
          <w:rFonts w:ascii="Arial" w:hAnsi="Arial" w:cs="Arial"/>
          <w:sz w:val="24"/>
        </w:rPr>
        <w:t>5%</w:t>
      </w:r>
      <w:r>
        <w:rPr>
          <w:rFonts w:ascii="Arial" w:hAnsi="Arial" w:cs="Arial"/>
          <w:sz w:val="24"/>
        </w:rPr>
        <w:t>向</w:t>
      </w:r>
      <w:r>
        <w:rPr>
          <w:rFonts w:ascii="Arial" w:hAnsi="Arial" w:cs="Arial" w:hint="eastAsia"/>
          <w:sz w:val="24"/>
        </w:rPr>
        <w:t>采购人</w:t>
      </w:r>
      <w:r>
        <w:rPr>
          <w:rFonts w:ascii="Arial" w:hAnsi="Arial" w:cs="Arial"/>
          <w:sz w:val="24"/>
        </w:rPr>
        <w:t>赔偿</w:t>
      </w:r>
      <w:r>
        <w:rPr>
          <w:rFonts w:ascii="Arial" w:hAnsi="Arial" w:cs="Arial" w:hint="eastAsia"/>
          <w:sz w:val="24"/>
        </w:rPr>
        <w:t>（包括但不限于尾款</w:t>
      </w:r>
      <w:r>
        <w:rPr>
          <w:rFonts w:ascii="Arial" w:hAnsi="Arial" w:cs="Arial"/>
          <w:sz w:val="24"/>
        </w:rPr>
        <w:t>不予支付</w:t>
      </w:r>
      <w:r>
        <w:rPr>
          <w:rFonts w:ascii="Arial" w:hAnsi="Arial" w:cs="Arial" w:hint="eastAsia"/>
          <w:sz w:val="24"/>
        </w:rPr>
        <w:t>及</w:t>
      </w:r>
      <w:r>
        <w:rPr>
          <w:rFonts w:ascii="Arial" w:hAnsi="Arial" w:cs="Arial"/>
          <w:sz w:val="24"/>
        </w:rPr>
        <w:t>履约保证金</w:t>
      </w:r>
      <w:r>
        <w:rPr>
          <w:rFonts w:ascii="Arial" w:hAnsi="Arial" w:cs="Arial" w:hint="eastAsia"/>
          <w:sz w:val="24"/>
        </w:rPr>
        <w:t>罚款</w:t>
      </w:r>
      <w:r>
        <w:rPr>
          <w:rFonts w:ascii="Arial" w:hAnsi="Arial" w:cs="Arial"/>
          <w:sz w:val="24"/>
        </w:rPr>
        <w:t>等</w:t>
      </w:r>
      <w:r>
        <w:rPr>
          <w:rFonts w:ascii="Arial" w:hAnsi="Arial" w:cs="Arial" w:hint="eastAsia"/>
          <w:sz w:val="24"/>
        </w:rPr>
        <w:t>）</w:t>
      </w:r>
      <w:r>
        <w:rPr>
          <w:rFonts w:ascii="Arial" w:hAnsi="Arial" w:cs="Arial"/>
          <w:sz w:val="24"/>
        </w:rPr>
        <w:t>并列入不良行为记录名单。</w:t>
      </w:r>
      <w:r>
        <w:rPr>
          <w:rFonts w:ascii="Arial" w:hAnsi="Arial" w:cs="Arial" w:hint="eastAsia"/>
          <w:sz w:val="24"/>
        </w:rPr>
        <w:t>应在第一时间掌握运行状态信息，达到对业务系统安全状况的实时掌控，保障采购人各信息系统安全、稳定的运行。具体服务要求如下：</w:t>
      </w:r>
    </w:p>
    <w:p w14:paraId="43D89AF6" w14:textId="77777777" w:rsidR="00C53A5B" w:rsidRDefault="00000000">
      <w:pPr>
        <w:numPr>
          <w:ilvl w:val="0"/>
          <w:numId w:val="24"/>
        </w:numPr>
        <w:spacing w:line="360" w:lineRule="auto"/>
        <w:ind w:firstLineChars="177" w:firstLine="425"/>
        <w:rPr>
          <w:rFonts w:ascii="Arial" w:hAnsi="Arial" w:cs="Arial"/>
          <w:sz w:val="24"/>
        </w:rPr>
      </w:pPr>
      <w:r>
        <w:rPr>
          <w:rFonts w:ascii="Arial" w:hAnsi="Arial" w:cs="Arial" w:hint="eastAsia"/>
          <w:sz w:val="24"/>
        </w:rPr>
        <w:t>项目经理及项目组成员须具备丰富的网络安全集成实施经验，且在项目实施过程中不随意更换其拟派项目经理；</w:t>
      </w:r>
    </w:p>
    <w:p w14:paraId="67BDA0D0" w14:textId="77777777" w:rsidR="00C53A5B" w:rsidRDefault="00000000">
      <w:pPr>
        <w:numPr>
          <w:ilvl w:val="0"/>
          <w:numId w:val="24"/>
        </w:numPr>
        <w:spacing w:line="360" w:lineRule="auto"/>
        <w:ind w:firstLineChars="177" w:firstLine="425"/>
        <w:rPr>
          <w:rFonts w:ascii="Arial" w:hAnsi="Arial" w:cs="Arial"/>
          <w:sz w:val="24"/>
        </w:rPr>
      </w:pPr>
      <w:r>
        <w:rPr>
          <w:rFonts w:ascii="Arial" w:hAnsi="Arial" w:cs="Arial" w:hint="eastAsia"/>
          <w:sz w:val="24"/>
        </w:rPr>
        <w:t>项目经理具有高级项目管理师职称证书或</w:t>
      </w:r>
      <w:r>
        <w:rPr>
          <w:rFonts w:ascii="Arial" w:hAnsi="Arial" w:cs="Arial" w:hint="eastAsia"/>
          <w:sz w:val="24"/>
        </w:rPr>
        <w:t>P</w:t>
      </w:r>
      <w:r>
        <w:rPr>
          <w:rFonts w:ascii="Arial" w:hAnsi="Arial" w:cs="Arial"/>
          <w:sz w:val="24"/>
        </w:rPr>
        <w:t>MP</w:t>
      </w:r>
      <w:r>
        <w:rPr>
          <w:rFonts w:ascii="Arial" w:hAnsi="Arial" w:cs="Arial"/>
          <w:sz w:val="24"/>
        </w:rPr>
        <w:t>资质证书</w:t>
      </w:r>
      <w:r>
        <w:rPr>
          <w:rFonts w:ascii="Arial" w:hAnsi="Arial" w:cs="Arial" w:hint="eastAsia"/>
          <w:sz w:val="24"/>
        </w:rPr>
        <w:t>、注册信息安全专业人员（</w:t>
      </w:r>
      <w:r>
        <w:rPr>
          <w:rFonts w:ascii="Arial" w:hAnsi="Arial" w:cs="Arial"/>
          <w:sz w:val="24"/>
        </w:rPr>
        <w:t>CISP</w:t>
      </w:r>
      <w:r>
        <w:rPr>
          <w:rFonts w:ascii="Arial" w:hAnsi="Arial" w:cs="Arial" w:hint="eastAsia"/>
          <w:sz w:val="24"/>
        </w:rPr>
        <w:t>）认证；</w:t>
      </w:r>
    </w:p>
    <w:p w14:paraId="70CF3668" w14:textId="77777777" w:rsidR="00C53A5B" w:rsidRDefault="00000000">
      <w:pPr>
        <w:numPr>
          <w:ilvl w:val="0"/>
          <w:numId w:val="24"/>
        </w:numPr>
        <w:spacing w:line="360" w:lineRule="auto"/>
        <w:ind w:firstLineChars="177" w:firstLine="425"/>
        <w:rPr>
          <w:rFonts w:ascii="Arial" w:hAnsi="Arial" w:cs="Arial"/>
          <w:sz w:val="24"/>
        </w:rPr>
      </w:pPr>
      <w:r>
        <w:rPr>
          <w:rFonts w:ascii="Arial" w:hAnsi="Arial" w:cs="Arial" w:hint="eastAsia"/>
          <w:sz w:val="24"/>
        </w:rPr>
        <w:t>驻场团队人员负责工作应合理安排，重要事项应安排主</w:t>
      </w:r>
      <w:r>
        <w:rPr>
          <w:rFonts w:ascii="Arial" w:hAnsi="Arial" w:cs="Arial" w:hint="eastAsia"/>
          <w:sz w:val="24"/>
        </w:rPr>
        <w:t>/</w:t>
      </w:r>
      <w:r>
        <w:rPr>
          <w:rFonts w:ascii="Arial" w:hAnsi="Arial" w:cs="Arial" w:hint="eastAsia"/>
          <w:sz w:val="24"/>
        </w:rPr>
        <w:t>备岗，不因人员离岗或假期影响甲方运维工作；当主</w:t>
      </w:r>
      <w:r>
        <w:rPr>
          <w:rFonts w:ascii="Arial" w:hAnsi="Arial" w:cs="Arial" w:hint="eastAsia"/>
          <w:sz w:val="24"/>
        </w:rPr>
        <w:t>/</w:t>
      </w:r>
      <w:r>
        <w:rPr>
          <w:rFonts w:ascii="Arial" w:hAnsi="Arial" w:cs="Arial" w:hint="eastAsia"/>
          <w:sz w:val="24"/>
        </w:rPr>
        <w:t>备岗中的人员休假或离岗应事前做好相互交接和工作审查；</w:t>
      </w:r>
    </w:p>
    <w:p w14:paraId="586734BB" w14:textId="77777777" w:rsidR="00C53A5B" w:rsidRDefault="00000000">
      <w:pPr>
        <w:numPr>
          <w:ilvl w:val="0"/>
          <w:numId w:val="24"/>
        </w:numPr>
        <w:spacing w:line="360" w:lineRule="auto"/>
        <w:ind w:firstLineChars="177" w:firstLine="425"/>
        <w:rPr>
          <w:rFonts w:ascii="Arial" w:hAnsi="Arial" w:cs="Arial"/>
          <w:sz w:val="24"/>
        </w:rPr>
      </w:pPr>
      <w:r>
        <w:rPr>
          <w:rFonts w:ascii="Arial" w:hAnsi="Arial" w:cs="Arial" w:hint="eastAsia"/>
          <w:sz w:val="24"/>
        </w:rPr>
        <w:t>拥有一批掌握网络集成、安全咨询、安全服务实践经验的专家，为驻场运维团队做技术支撑，遇到突发情况时能够及时解决问题；</w:t>
      </w:r>
    </w:p>
    <w:p w14:paraId="0A5EDB01" w14:textId="77777777" w:rsidR="00C53A5B" w:rsidRDefault="00000000">
      <w:pPr>
        <w:numPr>
          <w:ilvl w:val="0"/>
          <w:numId w:val="24"/>
        </w:numPr>
        <w:spacing w:line="360" w:lineRule="auto"/>
        <w:ind w:firstLineChars="177" w:firstLine="425"/>
        <w:rPr>
          <w:rFonts w:ascii="Arial" w:hAnsi="Arial" w:cs="Arial"/>
          <w:sz w:val="24"/>
        </w:rPr>
      </w:pPr>
      <w:r>
        <w:rPr>
          <w:rFonts w:ascii="Arial" w:hAnsi="Arial" w:cs="Arial" w:hint="eastAsia"/>
          <w:sz w:val="24"/>
        </w:rPr>
        <w:t>团队有明确分工和侧重点，基本人员均掌握一般的网络集成方法并能解决普遍性安全问题；</w:t>
      </w:r>
    </w:p>
    <w:p w14:paraId="74046C82" w14:textId="77777777" w:rsidR="00C53A5B" w:rsidRDefault="00000000">
      <w:pPr>
        <w:numPr>
          <w:ilvl w:val="0"/>
          <w:numId w:val="24"/>
        </w:numPr>
        <w:spacing w:line="360" w:lineRule="auto"/>
        <w:ind w:firstLineChars="177" w:firstLine="425"/>
        <w:rPr>
          <w:rFonts w:ascii="Arial" w:hAnsi="Arial" w:cs="Arial"/>
          <w:sz w:val="24"/>
        </w:rPr>
      </w:pPr>
      <w:r>
        <w:rPr>
          <w:rFonts w:ascii="Arial" w:hAnsi="Arial" w:cs="Arial" w:hint="eastAsia"/>
          <w:sz w:val="24"/>
        </w:rPr>
        <w:t>具备提供</w:t>
      </w:r>
      <w:r>
        <w:rPr>
          <w:rFonts w:ascii="Arial" w:hAnsi="Arial" w:cs="Arial"/>
          <w:sz w:val="24"/>
        </w:rPr>
        <w:t>7*24</w:t>
      </w:r>
      <w:r>
        <w:rPr>
          <w:rFonts w:ascii="Arial" w:hAnsi="Arial" w:cs="Arial" w:hint="eastAsia"/>
          <w:sz w:val="24"/>
        </w:rPr>
        <w:t>小时应急响应服务能力；</w:t>
      </w:r>
    </w:p>
    <w:p w14:paraId="68C3AB70"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7</w:t>
      </w:r>
      <w:r>
        <w:rPr>
          <w:rFonts w:ascii="Arial" w:hAnsi="Arial" w:cs="Arial" w:hint="eastAsia"/>
          <w:b/>
          <w:bCs/>
          <w:sz w:val="28"/>
          <w:szCs w:val="28"/>
        </w:rPr>
        <w:t>、动态安全态势分析追踪和安全加固</w:t>
      </w:r>
    </w:p>
    <w:p w14:paraId="3594DD6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动态进行网络安全监测检测分析对安全问题进行追踪、处置、加固。根据国家网络安全等级保护相关要求，结合采购人实际情况在服务期内每月对网络设备、安全设备和服务器系统（操作系统、数据库、中间件）进行安全策略加强、调优等，以加强网络、系统和设备抵御攻击和威胁的能力，整体提高采购人信息系统安全防护水平。安全加固报告应对加固前、加固中、加固后</w:t>
      </w:r>
      <w:r>
        <w:rPr>
          <w:rFonts w:ascii="Arial" w:hAnsi="Arial" w:cs="Arial"/>
          <w:sz w:val="24"/>
        </w:rPr>
        <w:t>加固对象状态做详细记录和分析</w:t>
      </w:r>
      <w:r>
        <w:rPr>
          <w:rFonts w:ascii="Arial" w:hAnsi="Arial" w:cs="Arial" w:hint="eastAsia"/>
          <w:sz w:val="24"/>
        </w:rPr>
        <w:t>。</w:t>
      </w:r>
    </w:p>
    <w:p w14:paraId="2AFE799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汇总问题后每月至少进行</w:t>
      </w:r>
      <w:r>
        <w:rPr>
          <w:rFonts w:ascii="Arial" w:hAnsi="Arial" w:cs="Arial"/>
          <w:sz w:val="24"/>
        </w:rPr>
        <w:t>1</w:t>
      </w:r>
      <w:r>
        <w:rPr>
          <w:rFonts w:ascii="Arial" w:hAnsi="Arial" w:cs="Arial" w:hint="eastAsia"/>
          <w:sz w:val="24"/>
        </w:rPr>
        <w:t>次，但如遇需加固内容涉及安全风险危急或紧急的应立</w:t>
      </w:r>
      <w:r>
        <w:rPr>
          <w:rFonts w:ascii="Arial" w:hAnsi="Arial" w:cs="Arial" w:hint="eastAsia"/>
          <w:sz w:val="24"/>
        </w:rPr>
        <w:lastRenderedPageBreak/>
        <w:t>即安排执行。安全加固应对加固前、加固后的状态进行记录，形成加固文档。</w:t>
      </w:r>
    </w:p>
    <w:p w14:paraId="7F8C0A31" w14:textId="77777777" w:rsidR="00C53A5B" w:rsidRDefault="00C53A5B">
      <w:pPr>
        <w:spacing w:line="360" w:lineRule="auto"/>
        <w:ind w:firstLineChars="177" w:firstLine="425"/>
        <w:rPr>
          <w:rFonts w:ascii="Arial" w:hAnsi="Arial" w:cs="Arial"/>
          <w:sz w:val="24"/>
        </w:rPr>
      </w:pPr>
    </w:p>
    <w:p w14:paraId="3A7006AB"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8</w:t>
      </w:r>
      <w:r>
        <w:rPr>
          <w:rFonts w:ascii="Arial" w:hAnsi="Arial" w:cs="Arial" w:hint="eastAsia"/>
          <w:b/>
          <w:bCs/>
          <w:sz w:val="28"/>
          <w:szCs w:val="28"/>
        </w:rPr>
        <w:t>、网络安全应急响应</w:t>
      </w:r>
    </w:p>
    <w:p w14:paraId="76BC942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w:t>
      </w:r>
      <w:r>
        <w:rPr>
          <w:rFonts w:ascii="Arial" w:hAnsi="Arial" w:cs="Arial"/>
          <w:sz w:val="24"/>
        </w:rPr>
        <w:t>为采购人提供全</w:t>
      </w:r>
      <w:r>
        <w:rPr>
          <w:rFonts w:ascii="Arial" w:hAnsi="Arial" w:cs="Arial" w:hint="eastAsia"/>
          <w:sz w:val="24"/>
        </w:rPr>
        <w:t>年</w:t>
      </w:r>
      <w:r>
        <w:rPr>
          <w:rFonts w:ascii="Arial" w:hAnsi="Arial" w:cs="Arial"/>
          <w:sz w:val="24"/>
        </w:rPr>
        <w:t>应急</w:t>
      </w:r>
      <w:r>
        <w:rPr>
          <w:rFonts w:ascii="Arial" w:hAnsi="Arial" w:cs="Arial" w:hint="eastAsia"/>
          <w:sz w:val="24"/>
        </w:rPr>
        <w:t>预案编制</w:t>
      </w:r>
      <w:r>
        <w:rPr>
          <w:rFonts w:ascii="Arial" w:hAnsi="Arial" w:cs="Arial"/>
          <w:sz w:val="24"/>
        </w:rPr>
        <w:t>与修订</w:t>
      </w:r>
      <w:r>
        <w:rPr>
          <w:rFonts w:ascii="Arial" w:hAnsi="Arial" w:cs="Arial" w:hint="eastAsia"/>
          <w:sz w:val="24"/>
        </w:rPr>
        <w:t>，在必要时</w:t>
      </w:r>
      <w:r>
        <w:rPr>
          <w:rFonts w:ascii="Arial" w:hAnsi="Arial" w:cs="Arial"/>
          <w:sz w:val="24"/>
        </w:rPr>
        <w:t>要</w:t>
      </w:r>
      <w:r>
        <w:rPr>
          <w:rFonts w:ascii="Arial" w:hAnsi="Arial" w:cs="Arial" w:hint="eastAsia"/>
          <w:sz w:val="24"/>
        </w:rPr>
        <w:t>按照</w:t>
      </w:r>
      <w:r>
        <w:rPr>
          <w:rFonts w:ascii="Arial" w:hAnsi="Arial" w:cs="Arial"/>
          <w:sz w:val="24"/>
        </w:rPr>
        <w:t>应急预案结合业务实际进行应急演练</w:t>
      </w:r>
      <w:r>
        <w:rPr>
          <w:rFonts w:ascii="Arial" w:hAnsi="Arial" w:cs="Arial" w:hint="eastAsia"/>
          <w:sz w:val="24"/>
        </w:rPr>
        <w:t>，演练过程中采取但不限于实施应急准备、检测、抑制、根除、溯源、总结等手段，并形成演练记录和总结</w:t>
      </w:r>
      <w:r>
        <w:rPr>
          <w:rFonts w:ascii="Arial" w:hAnsi="Arial" w:cs="Arial"/>
          <w:sz w:val="24"/>
        </w:rPr>
        <w:t>。</w:t>
      </w:r>
    </w:p>
    <w:p w14:paraId="3B8D7C2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投标人应提供</w:t>
      </w:r>
      <w:r>
        <w:rPr>
          <w:rFonts w:ascii="Arial" w:hAnsi="Arial" w:cs="Arial"/>
          <w:sz w:val="24"/>
        </w:rPr>
        <w:t>7*24</w:t>
      </w:r>
      <w:r>
        <w:rPr>
          <w:rFonts w:ascii="Arial" w:hAnsi="Arial" w:cs="Arial" w:hint="eastAsia"/>
          <w:sz w:val="24"/>
        </w:rPr>
        <w:t>小时的应急响应服务，在服务期限内任何时间采购人发现可疑情况，认为疑似突发、紧急安全事件时，投标人应由在采购人驻场工程师先行投入应急响应工作，及时处置相关情况，尽可能降低危害和影响并启动应急响应，投标方应第一时间派遣擅长应急响应的安全专家至采购人现场予以支援，应提供已发生安全事件的事中、事后的取证、分析及提供解决方案等工作，应急过程中应提供专业的应急工具作为辅助支撑设备，至少包含</w:t>
      </w:r>
      <w:r>
        <w:rPr>
          <w:rFonts w:ascii="Arial" w:hAnsi="Arial" w:cs="Arial" w:hint="eastAsia"/>
          <w:sz w:val="24"/>
        </w:rPr>
        <w:t>8</w:t>
      </w:r>
      <w:r>
        <w:rPr>
          <w:rFonts w:ascii="Arial" w:hAnsi="Arial" w:cs="Arial"/>
          <w:sz w:val="24"/>
        </w:rPr>
        <w:t>种数据采集、应急工具，采取</w:t>
      </w:r>
      <w:r>
        <w:rPr>
          <w:rFonts w:ascii="Arial" w:hAnsi="Arial" w:cs="Arial" w:hint="eastAsia"/>
          <w:sz w:val="24"/>
        </w:rPr>
        <w:t>但不限于实施应急准备、检测、抑制、根除、溯源、总结等手段，最大限度地减少相关安全事件给采购人带来的损失和负面影响，在应急结束后，形成各阶段的包括但不限于方案书、检测报告、处置记录、总结报告等。投标人应具备完备的应急处理服务体系，应急响应服务应先行由安全服务驻场人员发起，后援团队应在</w:t>
      </w:r>
      <w:r>
        <w:rPr>
          <w:rFonts w:ascii="Arial" w:hAnsi="Arial" w:cs="Arial"/>
          <w:sz w:val="24"/>
        </w:rPr>
        <w:t>1</w:t>
      </w:r>
      <w:r>
        <w:rPr>
          <w:rFonts w:ascii="Arial" w:hAnsi="Arial" w:cs="Arial" w:hint="eastAsia"/>
          <w:sz w:val="24"/>
        </w:rPr>
        <w:t>小时内到达用户现场，</w:t>
      </w:r>
      <w:r>
        <w:rPr>
          <w:rFonts w:ascii="Arial" w:hAnsi="Arial" w:cs="Arial"/>
          <w:sz w:val="24"/>
        </w:rPr>
        <w:t>4</w:t>
      </w:r>
      <w:r>
        <w:rPr>
          <w:rFonts w:ascii="Arial" w:hAnsi="Arial" w:cs="Arial" w:hint="eastAsia"/>
          <w:sz w:val="24"/>
        </w:rPr>
        <w:t>小时恢复系统运行的服务响应指标。</w:t>
      </w:r>
    </w:p>
    <w:p w14:paraId="3DE1D80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当采购人信息安全事件一旦发生，投标人应及时提供远程和现场安全咨询处置服务。</w:t>
      </w:r>
    </w:p>
    <w:p w14:paraId="1C29BD9E"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9</w:t>
      </w:r>
      <w:r>
        <w:rPr>
          <w:rFonts w:ascii="Arial" w:hAnsi="Arial" w:cs="Arial" w:hint="eastAsia"/>
          <w:b/>
          <w:bCs/>
          <w:sz w:val="28"/>
          <w:szCs w:val="28"/>
        </w:rPr>
        <w:t>、</w:t>
      </w:r>
      <w:r>
        <w:rPr>
          <w:rFonts w:ascii="Arial" w:hAnsi="Arial" w:cs="Arial"/>
          <w:b/>
          <w:bCs/>
          <w:sz w:val="28"/>
          <w:szCs w:val="28"/>
        </w:rPr>
        <w:t>网络安全</w:t>
      </w:r>
      <w:r>
        <w:rPr>
          <w:rFonts w:ascii="Arial" w:hAnsi="Arial" w:cs="Arial" w:hint="eastAsia"/>
          <w:b/>
          <w:bCs/>
          <w:sz w:val="28"/>
          <w:szCs w:val="28"/>
        </w:rPr>
        <w:t>重保</w:t>
      </w:r>
      <w:r>
        <w:rPr>
          <w:rFonts w:ascii="Arial" w:hAnsi="Arial" w:cs="Arial" w:hint="eastAsia"/>
          <w:b/>
          <w:bCs/>
          <w:sz w:val="28"/>
          <w:szCs w:val="28"/>
        </w:rPr>
        <w:t>/</w:t>
      </w:r>
      <w:r>
        <w:rPr>
          <w:rFonts w:ascii="Arial" w:hAnsi="Arial" w:cs="Arial"/>
          <w:b/>
          <w:bCs/>
          <w:sz w:val="28"/>
          <w:szCs w:val="28"/>
        </w:rPr>
        <w:t>攻防演练</w:t>
      </w:r>
      <w:r>
        <w:rPr>
          <w:rFonts w:ascii="Arial" w:hAnsi="Arial" w:cs="Arial" w:hint="eastAsia"/>
          <w:b/>
          <w:bCs/>
          <w:sz w:val="28"/>
          <w:szCs w:val="28"/>
        </w:rPr>
        <w:t>现场值守</w:t>
      </w:r>
      <w:r>
        <w:rPr>
          <w:rFonts w:ascii="Arial" w:hAnsi="Arial" w:cs="Arial"/>
          <w:b/>
          <w:bCs/>
          <w:sz w:val="28"/>
          <w:szCs w:val="28"/>
        </w:rPr>
        <w:t>工作和追踪溯源等服务</w:t>
      </w:r>
    </w:p>
    <w:p w14:paraId="085C22E7" w14:textId="77777777" w:rsidR="00C53A5B" w:rsidRDefault="00000000">
      <w:pPr>
        <w:keepNext/>
        <w:keepLines/>
        <w:spacing w:before="240" w:after="64" w:line="319" w:lineRule="auto"/>
        <w:ind w:firstLineChars="177" w:firstLine="426"/>
        <w:outlineLvl w:val="5"/>
        <w:rPr>
          <w:rFonts w:ascii="Calibri Light" w:hAnsi="Calibri Light" w:cs="Arial"/>
          <w:b/>
          <w:bCs/>
          <w:sz w:val="24"/>
        </w:rPr>
      </w:pPr>
      <w:r>
        <w:rPr>
          <w:rFonts w:ascii="Calibri Light" w:hAnsi="Calibri Light" w:cs="Arial"/>
          <w:b/>
          <w:bCs/>
          <w:sz w:val="24"/>
        </w:rPr>
        <w:t xml:space="preserve">9.1 </w:t>
      </w:r>
      <w:r>
        <w:rPr>
          <w:rFonts w:ascii="Calibri Light" w:hAnsi="Calibri Light" w:cs="Arial"/>
          <w:b/>
          <w:bCs/>
          <w:sz w:val="24"/>
        </w:rPr>
        <w:t>网络安全</w:t>
      </w:r>
      <w:r>
        <w:rPr>
          <w:rFonts w:ascii="Calibri Light" w:hAnsi="Calibri Light" w:cs="Arial" w:hint="eastAsia"/>
          <w:b/>
          <w:bCs/>
          <w:sz w:val="24"/>
        </w:rPr>
        <w:t>重保</w:t>
      </w:r>
      <w:r>
        <w:rPr>
          <w:rFonts w:ascii="Calibri Light" w:hAnsi="Calibri Light" w:cs="Arial" w:hint="eastAsia"/>
          <w:b/>
          <w:bCs/>
          <w:sz w:val="24"/>
        </w:rPr>
        <w:t>/</w:t>
      </w:r>
      <w:r>
        <w:rPr>
          <w:rFonts w:ascii="Calibri Light" w:hAnsi="Calibri Light" w:cs="Arial"/>
          <w:b/>
          <w:bCs/>
          <w:sz w:val="24"/>
        </w:rPr>
        <w:t>攻防演练工作</w:t>
      </w:r>
    </w:p>
    <w:p w14:paraId="51B3BCD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在网络安全攻防演练和全国两会、国庆等相关国家重大政治、经济活动期间开展护网工作，投标人应在驻场人员之外额外派遣网络攻防演练经验丰富的安全工程师至采购人开展现场支持服务，派遣安全工程师提供至少</w:t>
      </w:r>
      <w:r>
        <w:rPr>
          <w:rFonts w:ascii="Arial" w:hAnsi="Arial" w:cs="Arial" w:hint="eastAsia"/>
          <w:sz w:val="24"/>
        </w:rPr>
        <w:t>1</w:t>
      </w:r>
      <w:r>
        <w:rPr>
          <w:rFonts w:ascii="Arial" w:hAnsi="Arial" w:cs="Arial" w:hint="eastAsia"/>
          <w:sz w:val="24"/>
        </w:rPr>
        <w:t>人</w:t>
      </w:r>
      <w:r>
        <w:rPr>
          <w:rFonts w:ascii="Arial" w:hAnsi="Arial" w:cs="Arial" w:hint="eastAsia"/>
          <w:sz w:val="24"/>
        </w:rPr>
        <w:t>/</w:t>
      </w:r>
      <w:r>
        <w:rPr>
          <w:rFonts w:ascii="Arial" w:hAnsi="Arial" w:cs="Arial" w:hint="eastAsia"/>
          <w:sz w:val="24"/>
        </w:rPr>
        <w:t>班、每天</w:t>
      </w:r>
      <w:r>
        <w:rPr>
          <w:rFonts w:ascii="Arial" w:hAnsi="Arial" w:cs="Arial" w:hint="eastAsia"/>
          <w:sz w:val="24"/>
        </w:rPr>
        <w:t>2</w:t>
      </w:r>
      <w:r>
        <w:rPr>
          <w:rFonts w:ascii="Arial" w:hAnsi="Arial" w:cs="Arial" w:hint="eastAsia"/>
          <w:sz w:val="24"/>
        </w:rPr>
        <w:t>班。如遇现场服务人员无法解决或难以溯源处置的问题，应提供免费的二线支持（现场</w:t>
      </w:r>
      <w:r>
        <w:rPr>
          <w:rFonts w:ascii="Arial" w:hAnsi="Arial" w:cs="Arial" w:hint="eastAsia"/>
          <w:sz w:val="24"/>
        </w:rPr>
        <w:t>/</w:t>
      </w:r>
      <w:r>
        <w:rPr>
          <w:rFonts w:ascii="Arial" w:hAnsi="Arial" w:cs="Arial" w:hint="eastAsia"/>
          <w:sz w:val="24"/>
        </w:rPr>
        <w:t>远程）直至问题解决。</w:t>
      </w:r>
    </w:p>
    <w:p w14:paraId="7760D53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开展工作包括但不限于，事前进行风险摸排、风险评估并针对发现的暴露面和漏洞进行指导加固，为网络安全保卫工作提出安全工作方案；事中服务团队进行现场和远程监测及技术支持，对关键系统和网络提供实时攻击态势的集中监控、分析并呈现实时攻</w:t>
      </w:r>
      <w:r>
        <w:rPr>
          <w:rFonts w:ascii="Arial" w:hAnsi="Arial" w:cs="Arial" w:hint="eastAsia"/>
          <w:sz w:val="24"/>
        </w:rPr>
        <w:lastRenderedPageBreak/>
        <w:t>击态势，协助采购人开展防护、检测和监测处理，针对攻击情况为采购人提供指挥决策，提供黑客入侵事件监测、安全态势感知事件监控等服务，对可能影响业务安全的攻击进行告警处理，对已成功攻击入侵行为及时响应、辅助进行阻断、遏制，并对事件进行分析、溯源；事后对重保期间保障工作进行复盘，总结经验，发现不足，形成报告，并针对重保行动中出现的安全风险和安全事件进行分析，总结护网经验，协助对采购人现有防护体系进行调整和优化，完善防御策略及配置，提出整改建议，并做出相应知识转移。</w:t>
      </w:r>
    </w:p>
    <w:p w14:paraId="58E110B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本项工作应提交包括但不限于：《重保</w:t>
      </w:r>
      <w:r>
        <w:rPr>
          <w:rFonts w:ascii="Arial" w:hAnsi="Arial" w:cs="Arial" w:hint="eastAsia"/>
          <w:sz w:val="24"/>
        </w:rPr>
        <w:t>/</w:t>
      </w:r>
      <w:r>
        <w:rPr>
          <w:rFonts w:ascii="Arial" w:hAnsi="Arial" w:cs="Arial" w:hint="eastAsia"/>
          <w:sz w:val="24"/>
        </w:rPr>
        <w:t>攻防演练实施方案》、《重保</w:t>
      </w:r>
      <w:r>
        <w:rPr>
          <w:rFonts w:ascii="Arial" w:hAnsi="Arial" w:cs="Arial" w:hint="eastAsia"/>
          <w:sz w:val="24"/>
        </w:rPr>
        <w:t>/</w:t>
      </w:r>
      <w:r>
        <w:rPr>
          <w:rFonts w:ascii="Arial" w:hAnsi="Arial" w:cs="Arial" w:hint="eastAsia"/>
          <w:sz w:val="24"/>
        </w:rPr>
        <w:t>攻防演练暴露面分析和脆弱性报告》、《重保</w:t>
      </w:r>
      <w:r>
        <w:rPr>
          <w:rFonts w:ascii="Arial" w:hAnsi="Arial" w:cs="Arial" w:hint="eastAsia"/>
          <w:sz w:val="24"/>
        </w:rPr>
        <w:t>/</w:t>
      </w:r>
      <w:r>
        <w:rPr>
          <w:rFonts w:ascii="Arial" w:hAnsi="Arial" w:cs="Arial" w:hint="eastAsia"/>
          <w:sz w:val="24"/>
        </w:rPr>
        <w:t>攻防演练工作方案》、《重保</w:t>
      </w:r>
      <w:r>
        <w:rPr>
          <w:rFonts w:ascii="Arial" w:hAnsi="Arial" w:cs="Arial" w:hint="eastAsia"/>
          <w:sz w:val="24"/>
        </w:rPr>
        <w:t>/</w:t>
      </w:r>
      <w:r>
        <w:rPr>
          <w:rFonts w:ascii="Arial" w:hAnsi="Arial" w:cs="Arial" w:hint="eastAsia"/>
          <w:sz w:val="24"/>
        </w:rPr>
        <w:t>攻防演练监测报告》、《重保</w:t>
      </w:r>
      <w:r>
        <w:rPr>
          <w:rFonts w:ascii="Arial" w:hAnsi="Arial" w:cs="Arial" w:hint="eastAsia"/>
          <w:sz w:val="24"/>
        </w:rPr>
        <w:t>/</w:t>
      </w:r>
      <w:r>
        <w:rPr>
          <w:rFonts w:ascii="Arial" w:hAnsi="Arial" w:cs="Arial" w:hint="eastAsia"/>
          <w:sz w:val="24"/>
        </w:rPr>
        <w:t>攻防演练总结报告》等文档。</w:t>
      </w:r>
    </w:p>
    <w:p w14:paraId="4D4A7BF7" w14:textId="77777777" w:rsidR="00C53A5B" w:rsidRDefault="00000000">
      <w:pPr>
        <w:keepNext/>
        <w:keepLines/>
        <w:spacing w:before="240" w:after="64" w:line="319" w:lineRule="auto"/>
        <w:ind w:firstLineChars="177" w:firstLine="426"/>
        <w:outlineLvl w:val="5"/>
        <w:rPr>
          <w:rFonts w:ascii="Calibri Light" w:hAnsi="Calibri Light" w:cs="Arial"/>
          <w:b/>
          <w:bCs/>
          <w:sz w:val="24"/>
        </w:rPr>
      </w:pPr>
      <w:r>
        <w:rPr>
          <w:rFonts w:ascii="Calibri Light" w:hAnsi="Calibri Light" w:cs="Arial"/>
          <w:b/>
          <w:bCs/>
          <w:sz w:val="24"/>
        </w:rPr>
        <w:t xml:space="preserve">9.2 </w:t>
      </w:r>
      <w:r>
        <w:rPr>
          <w:rFonts w:ascii="Calibri Light" w:hAnsi="Calibri Light" w:cs="Arial"/>
          <w:b/>
          <w:bCs/>
          <w:sz w:val="24"/>
        </w:rPr>
        <w:t>追踪溯源等服务</w:t>
      </w:r>
    </w:p>
    <w:p w14:paraId="3D82A3DF" w14:textId="77777777" w:rsidR="00C53A5B" w:rsidRDefault="00000000">
      <w:pPr>
        <w:keepNext/>
        <w:keepLines/>
        <w:spacing w:before="240" w:after="64" w:line="320" w:lineRule="auto"/>
        <w:ind w:firstLineChars="177" w:firstLine="426"/>
        <w:outlineLvl w:val="6"/>
        <w:rPr>
          <w:rFonts w:ascii="Arial" w:hAnsi="Arial" w:cs="Arial"/>
          <w:b/>
          <w:bCs/>
          <w:sz w:val="24"/>
        </w:rPr>
      </w:pPr>
      <w:r>
        <w:rPr>
          <w:rFonts w:ascii="Arial" w:hAnsi="Arial" w:cs="Arial"/>
          <w:b/>
          <w:bCs/>
          <w:sz w:val="24"/>
        </w:rPr>
        <w:t xml:space="preserve">9.2.1 </w:t>
      </w:r>
      <w:r>
        <w:rPr>
          <w:rFonts w:ascii="Arial" w:hAnsi="Arial" w:cs="Arial" w:hint="eastAsia"/>
          <w:b/>
          <w:bCs/>
          <w:sz w:val="24"/>
        </w:rPr>
        <w:t>安全攻防研判支撑服务</w:t>
      </w:r>
    </w:p>
    <w:p w14:paraId="57D5867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针对重保</w:t>
      </w:r>
      <w:r>
        <w:rPr>
          <w:rFonts w:ascii="Arial" w:hAnsi="Arial" w:cs="Arial" w:hint="eastAsia"/>
          <w:sz w:val="24"/>
        </w:rPr>
        <w:t>/</w:t>
      </w:r>
      <w:r>
        <w:rPr>
          <w:rFonts w:ascii="Arial" w:hAnsi="Arial" w:cs="Arial" w:hint="eastAsia"/>
          <w:sz w:val="24"/>
        </w:rPr>
        <w:t>攻防演练工作，通过攻击路径及特征等分析、攻击行为线索等，研判攻击行为是否合法（比如由国家监管部门执行的），研判是否网络黑产攻击；针对溯源反制工作，研判反制行为和反制工具是否合法合规。实现对重保期间网络流量的全面深入检测，特别是对负责的</w:t>
      </w:r>
      <w:r>
        <w:rPr>
          <w:rFonts w:ascii="Arial" w:hAnsi="Arial" w:cs="Arial" w:hint="eastAsia"/>
          <w:sz w:val="24"/>
        </w:rPr>
        <w:t>A</w:t>
      </w:r>
      <w:r>
        <w:rPr>
          <w:rFonts w:ascii="Arial" w:hAnsi="Arial" w:cs="Arial"/>
          <w:sz w:val="24"/>
        </w:rPr>
        <w:t>PT</w:t>
      </w:r>
      <w:r>
        <w:rPr>
          <w:rFonts w:ascii="Arial" w:hAnsi="Arial" w:cs="Arial"/>
          <w:sz w:val="24"/>
        </w:rPr>
        <w:t>攻击、未知威胁攻击的定性。至少应包括</w:t>
      </w:r>
      <w:r>
        <w:rPr>
          <w:rFonts w:ascii="Arial" w:hAnsi="Arial" w:cs="Arial" w:hint="eastAsia"/>
          <w:sz w:val="24"/>
        </w:rPr>
        <w:t>A</w:t>
      </w:r>
      <w:r>
        <w:rPr>
          <w:rFonts w:ascii="Arial" w:hAnsi="Arial" w:cs="Arial"/>
          <w:sz w:val="24"/>
        </w:rPr>
        <w:t>PT</w:t>
      </w:r>
      <w:r>
        <w:rPr>
          <w:rFonts w:ascii="Arial" w:hAnsi="Arial" w:cs="Arial"/>
          <w:sz w:val="24"/>
        </w:rPr>
        <w:t>深度告警分析、网站后门分析、钓鱼诈骗攻击分析、暴力破解安全分析等内容。</w:t>
      </w:r>
    </w:p>
    <w:p w14:paraId="35955981" w14:textId="77777777" w:rsidR="00C53A5B" w:rsidRDefault="00000000">
      <w:pPr>
        <w:keepNext/>
        <w:keepLines/>
        <w:spacing w:before="240" w:after="64" w:line="320" w:lineRule="auto"/>
        <w:ind w:firstLineChars="177" w:firstLine="426"/>
        <w:outlineLvl w:val="6"/>
        <w:rPr>
          <w:rFonts w:ascii="Arial" w:hAnsi="Arial" w:cs="Arial"/>
          <w:b/>
          <w:bCs/>
          <w:sz w:val="24"/>
        </w:rPr>
      </w:pPr>
      <w:r>
        <w:rPr>
          <w:rFonts w:ascii="Arial" w:hAnsi="Arial" w:cs="Arial"/>
          <w:b/>
          <w:bCs/>
          <w:sz w:val="24"/>
        </w:rPr>
        <w:t xml:space="preserve">9.2.2 </w:t>
      </w:r>
      <w:r>
        <w:rPr>
          <w:rFonts w:ascii="Arial" w:hAnsi="Arial" w:cs="Arial"/>
          <w:b/>
          <w:bCs/>
          <w:sz w:val="24"/>
        </w:rPr>
        <w:t>安全事件溯源追踪服务</w:t>
      </w:r>
    </w:p>
    <w:p w14:paraId="3D977983" w14:textId="77777777" w:rsidR="00C53A5B" w:rsidRDefault="00000000">
      <w:pPr>
        <w:spacing w:line="360" w:lineRule="auto"/>
        <w:ind w:firstLineChars="177" w:firstLine="425"/>
        <w:rPr>
          <w:rFonts w:ascii="Arial" w:hAnsi="Arial" w:cs="Arial"/>
          <w:sz w:val="24"/>
        </w:rPr>
      </w:pPr>
      <w:r>
        <w:rPr>
          <w:rFonts w:ascii="Arial" w:hAnsi="Arial" w:cs="Arial"/>
          <w:sz w:val="24"/>
        </w:rPr>
        <w:t>在重保</w:t>
      </w:r>
      <w:r>
        <w:rPr>
          <w:rFonts w:ascii="Arial" w:hAnsi="Arial" w:cs="Arial" w:hint="eastAsia"/>
          <w:sz w:val="24"/>
        </w:rPr>
        <w:t>/</w:t>
      </w:r>
      <w:r>
        <w:rPr>
          <w:rFonts w:ascii="Arial" w:hAnsi="Arial" w:cs="Arial" w:hint="eastAsia"/>
          <w:sz w:val="24"/>
        </w:rPr>
        <w:t>攻防演练</w:t>
      </w:r>
      <w:r>
        <w:rPr>
          <w:rFonts w:ascii="Arial" w:hAnsi="Arial" w:cs="Arial"/>
          <w:sz w:val="24"/>
        </w:rPr>
        <w:t>服务期间，对网络流量、终端日志、安全设备告警信息和</w:t>
      </w:r>
      <w:r>
        <w:rPr>
          <w:rFonts w:ascii="Arial" w:hAnsi="Arial" w:cs="Arial"/>
          <w:sz w:val="24"/>
        </w:rPr>
        <w:t>“</w:t>
      </w:r>
      <w:r>
        <w:rPr>
          <w:rFonts w:ascii="Arial" w:hAnsi="Arial" w:cs="Arial"/>
          <w:sz w:val="24"/>
        </w:rPr>
        <w:t>蜜罐</w:t>
      </w:r>
      <w:r>
        <w:rPr>
          <w:rFonts w:ascii="Arial" w:hAnsi="Arial" w:cs="Arial"/>
          <w:sz w:val="24"/>
        </w:rPr>
        <w:t>”</w:t>
      </w:r>
      <w:r>
        <w:rPr>
          <w:rFonts w:ascii="Arial" w:hAnsi="Arial" w:cs="Arial"/>
          <w:sz w:val="24"/>
        </w:rPr>
        <w:t>进行实时监测，协助采购人对反连域名、</w:t>
      </w:r>
      <w:r>
        <w:rPr>
          <w:rFonts w:ascii="Arial" w:hAnsi="Arial" w:cs="Arial" w:hint="eastAsia"/>
          <w:sz w:val="24"/>
        </w:rPr>
        <w:t>I</w:t>
      </w:r>
      <w:r>
        <w:rPr>
          <w:rFonts w:ascii="Arial" w:hAnsi="Arial" w:cs="Arial"/>
          <w:sz w:val="24"/>
        </w:rPr>
        <w:t>P</w:t>
      </w:r>
      <w:r>
        <w:rPr>
          <w:rFonts w:ascii="Arial" w:hAnsi="Arial" w:cs="Arial"/>
          <w:sz w:val="24"/>
        </w:rPr>
        <w:t>等或其他有可能发现网络攻击者痕迹的信息进行汇总和分析，尝试发现网络攻击者画像。</w:t>
      </w:r>
    </w:p>
    <w:p w14:paraId="771D73A6" w14:textId="77777777" w:rsidR="00C53A5B" w:rsidRDefault="00000000">
      <w:pPr>
        <w:keepNext/>
        <w:keepLines/>
        <w:spacing w:before="240" w:after="64" w:line="320" w:lineRule="auto"/>
        <w:ind w:firstLineChars="177" w:firstLine="426"/>
        <w:outlineLvl w:val="6"/>
        <w:rPr>
          <w:rFonts w:ascii="Arial" w:hAnsi="Arial" w:cs="Arial"/>
          <w:b/>
          <w:bCs/>
          <w:sz w:val="24"/>
        </w:rPr>
      </w:pPr>
      <w:r>
        <w:rPr>
          <w:rFonts w:ascii="Arial" w:hAnsi="Arial" w:cs="Arial"/>
          <w:b/>
          <w:bCs/>
          <w:sz w:val="24"/>
        </w:rPr>
        <w:t xml:space="preserve">9.2.3 </w:t>
      </w:r>
      <w:r>
        <w:rPr>
          <w:rFonts w:ascii="Arial" w:hAnsi="Arial" w:cs="Arial"/>
          <w:b/>
          <w:bCs/>
          <w:sz w:val="24"/>
        </w:rPr>
        <w:t>网络攻击反制服务</w:t>
      </w:r>
    </w:p>
    <w:p w14:paraId="3FEA9812" w14:textId="77777777" w:rsidR="00C53A5B" w:rsidRDefault="00000000">
      <w:pPr>
        <w:spacing w:line="360" w:lineRule="auto"/>
        <w:ind w:firstLineChars="177" w:firstLine="425"/>
        <w:rPr>
          <w:rFonts w:ascii="Arial" w:hAnsi="Arial" w:cs="Arial"/>
          <w:sz w:val="24"/>
        </w:rPr>
      </w:pPr>
      <w:r>
        <w:rPr>
          <w:rFonts w:ascii="Arial" w:hAnsi="Arial" w:cs="Arial"/>
          <w:sz w:val="24"/>
        </w:rPr>
        <w:t>在重保服务期间，投标人应对攻击追踪溯源结果进行进一步分析和整合，发现攻击目标和事件关联性，并通过</w:t>
      </w:r>
      <w:r>
        <w:rPr>
          <w:rFonts w:ascii="Arial" w:hAnsi="Arial" w:cs="Arial"/>
          <w:sz w:val="24"/>
        </w:rPr>
        <w:t>“</w:t>
      </w:r>
      <w:r>
        <w:rPr>
          <w:rFonts w:ascii="Arial" w:hAnsi="Arial" w:cs="Arial"/>
          <w:sz w:val="24"/>
        </w:rPr>
        <w:t>蜜罐</w:t>
      </w:r>
      <w:r>
        <w:rPr>
          <w:rFonts w:ascii="Arial" w:hAnsi="Arial" w:cs="Arial"/>
          <w:sz w:val="24"/>
        </w:rPr>
        <w:t>”</w:t>
      </w:r>
      <w:r>
        <w:rPr>
          <w:rFonts w:ascii="Arial" w:hAnsi="Arial" w:cs="Arial"/>
          <w:sz w:val="24"/>
        </w:rPr>
        <w:t>系统或采购人受控主机等线索尝试对网络攻击者进行反制。</w:t>
      </w:r>
    </w:p>
    <w:p w14:paraId="25D8D29E" w14:textId="77777777" w:rsidR="00C53A5B" w:rsidRDefault="00000000">
      <w:pPr>
        <w:keepNext/>
        <w:keepLines/>
        <w:spacing w:before="240" w:after="64" w:line="320" w:lineRule="auto"/>
        <w:ind w:firstLineChars="177" w:firstLine="426"/>
        <w:outlineLvl w:val="6"/>
        <w:rPr>
          <w:rFonts w:ascii="Arial" w:hAnsi="Arial" w:cs="Arial"/>
          <w:b/>
          <w:bCs/>
          <w:sz w:val="24"/>
        </w:rPr>
      </w:pPr>
      <w:r>
        <w:rPr>
          <w:rFonts w:ascii="Arial" w:hAnsi="Arial" w:cs="Arial"/>
          <w:b/>
          <w:bCs/>
          <w:sz w:val="24"/>
        </w:rPr>
        <w:t xml:space="preserve">9.2.4 </w:t>
      </w:r>
      <w:r>
        <w:rPr>
          <w:rFonts w:ascii="Arial" w:hAnsi="Arial" w:cs="Arial"/>
          <w:b/>
          <w:bCs/>
          <w:sz w:val="24"/>
        </w:rPr>
        <w:t>威胁情报分析服务</w:t>
      </w:r>
    </w:p>
    <w:p w14:paraId="0A14B65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发现异常安全攻击事件或线索后，通过威胁情报</w:t>
      </w:r>
      <w:r>
        <w:rPr>
          <w:rFonts w:ascii="Arial" w:hAnsi="Arial" w:cs="Arial" w:hint="eastAsia"/>
          <w:sz w:val="24"/>
        </w:rPr>
        <w:t>I</w:t>
      </w:r>
      <w:r>
        <w:rPr>
          <w:rFonts w:ascii="Arial" w:hAnsi="Arial" w:cs="Arial"/>
          <w:sz w:val="24"/>
        </w:rPr>
        <w:t>OC</w:t>
      </w:r>
      <w:r>
        <w:rPr>
          <w:rFonts w:ascii="Arial" w:hAnsi="Arial" w:cs="Arial"/>
          <w:sz w:val="24"/>
        </w:rPr>
        <w:t>、攻击特征线索、特种攻击特征、异常流量</w:t>
      </w:r>
      <w:r>
        <w:rPr>
          <w:rFonts w:ascii="Arial" w:hAnsi="Arial" w:cs="Arial" w:hint="eastAsia"/>
          <w:sz w:val="24"/>
        </w:rPr>
        <w:t>/</w:t>
      </w:r>
      <w:r>
        <w:rPr>
          <w:rFonts w:ascii="Arial" w:hAnsi="Arial" w:cs="Arial" w:hint="eastAsia"/>
          <w:sz w:val="24"/>
        </w:rPr>
        <w:t>访问检测算法等技术手段，追溯攻击源地址以及攻击控制端地址，并提出</w:t>
      </w:r>
      <w:r>
        <w:rPr>
          <w:rFonts w:ascii="Arial" w:hAnsi="Arial" w:cs="Arial" w:hint="eastAsia"/>
          <w:sz w:val="24"/>
        </w:rPr>
        <w:lastRenderedPageBreak/>
        <w:t>应急处置方案，采取有关技术措施，协助采购人快速有效完成对突发异常安全事件的溯源及应急处置，尽量减少网络攻击所造成的风险损失。</w:t>
      </w:r>
    </w:p>
    <w:p w14:paraId="57A3F142" w14:textId="77777777" w:rsidR="00C53A5B" w:rsidRDefault="00000000">
      <w:pPr>
        <w:keepNext/>
        <w:keepLines/>
        <w:spacing w:before="240" w:after="64" w:line="320" w:lineRule="auto"/>
        <w:ind w:firstLineChars="177" w:firstLine="426"/>
        <w:outlineLvl w:val="6"/>
        <w:rPr>
          <w:rFonts w:ascii="Arial" w:hAnsi="Arial" w:cs="Arial"/>
          <w:b/>
          <w:bCs/>
          <w:sz w:val="24"/>
        </w:rPr>
      </w:pPr>
      <w:r>
        <w:rPr>
          <w:rFonts w:ascii="Arial" w:hAnsi="Arial" w:cs="Arial"/>
          <w:b/>
          <w:bCs/>
          <w:sz w:val="24"/>
        </w:rPr>
        <w:t xml:space="preserve">9.2.5 </w:t>
      </w:r>
      <w:r>
        <w:rPr>
          <w:rFonts w:ascii="Arial" w:hAnsi="Arial" w:cs="Arial" w:hint="eastAsia"/>
          <w:b/>
          <w:bCs/>
          <w:sz w:val="24"/>
        </w:rPr>
        <w:t>追踪</w:t>
      </w:r>
      <w:r>
        <w:rPr>
          <w:rFonts w:ascii="Arial" w:hAnsi="Arial" w:cs="Arial"/>
          <w:b/>
          <w:bCs/>
          <w:sz w:val="24"/>
        </w:rPr>
        <w:t>溯源工作的应急响应</w:t>
      </w:r>
    </w:p>
    <w:p w14:paraId="476B6005" w14:textId="77777777" w:rsidR="00C53A5B" w:rsidRDefault="00000000">
      <w:pPr>
        <w:spacing w:line="360" w:lineRule="auto"/>
        <w:ind w:firstLineChars="177" w:firstLine="425"/>
        <w:rPr>
          <w:rFonts w:ascii="Arial" w:hAnsi="Arial" w:cs="Arial"/>
          <w:sz w:val="24"/>
        </w:rPr>
      </w:pPr>
      <w:r>
        <w:rPr>
          <w:rFonts w:ascii="Arial" w:hAnsi="Arial" w:cs="Arial"/>
          <w:sz w:val="24"/>
        </w:rPr>
        <w:t>遇到突发安全事件现场无法及时解决，需要免费提供二线专家工程师现场采取专业的安全措施和行动，对已经发生的安全事件进行监控、分析、协调、处理、保护资产等工作。第一时间采取紧急措施，协助恢复业务正常运行，追踪失陷原因并提供可行性建议，避免同类安全事件再次发生。服务内容应至少包括：勒索病毒、挖矿木马、蠕虫病毒、</w:t>
      </w:r>
      <w:r>
        <w:rPr>
          <w:rFonts w:ascii="Arial" w:hAnsi="Arial" w:cs="Arial" w:hint="eastAsia"/>
          <w:sz w:val="24"/>
        </w:rPr>
        <w:t>A</w:t>
      </w:r>
      <w:r>
        <w:rPr>
          <w:rFonts w:ascii="Arial" w:hAnsi="Arial" w:cs="Arial"/>
          <w:sz w:val="24"/>
        </w:rPr>
        <w:t>PT</w:t>
      </w:r>
      <w:r>
        <w:rPr>
          <w:rFonts w:ascii="Arial" w:hAnsi="Arial" w:cs="Arial"/>
          <w:sz w:val="24"/>
        </w:rPr>
        <w:t>事件、网站挂马、网站暗链、网站篡改、漏洞事件、数据泄露等安全事件的现场应急响应。</w:t>
      </w:r>
    </w:p>
    <w:p w14:paraId="7D4F80FF" w14:textId="77777777" w:rsidR="00C53A5B" w:rsidRDefault="00000000">
      <w:pPr>
        <w:keepNext/>
        <w:keepLines/>
        <w:spacing w:before="240" w:after="64" w:line="320" w:lineRule="auto"/>
        <w:ind w:firstLineChars="177" w:firstLine="426"/>
        <w:outlineLvl w:val="6"/>
        <w:rPr>
          <w:rFonts w:ascii="Arial" w:hAnsi="Arial" w:cs="Arial"/>
          <w:b/>
          <w:bCs/>
          <w:sz w:val="24"/>
        </w:rPr>
      </w:pPr>
      <w:r>
        <w:rPr>
          <w:rFonts w:ascii="Arial" w:hAnsi="Arial" w:cs="Arial"/>
          <w:b/>
          <w:bCs/>
          <w:sz w:val="24"/>
        </w:rPr>
        <w:t>9.2.6</w:t>
      </w:r>
      <w:r>
        <w:rPr>
          <w:rFonts w:ascii="Arial" w:hAnsi="Arial" w:cs="Arial"/>
          <w:b/>
          <w:bCs/>
          <w:sz w:val="24"/>
        </w:rPr>
        <w:t>人员保障</w:t>
      </w:r>
    </w:p>
    <w:p w14:paraId="6E14A707" w14:textId="77777777" w:rsidR="00C53A5B" w:rsidRDefault="00000000">
      <w:pPr>
        <w:spacing w:line="360" w:lineRule="auto"/>
        <w:ind w:firstLineChars="177" w:firstLine="425"/>
        <w:rPr>
          <w:rFonts w:ascii="Arial" w:hAnsi="Arial" w:cs="Arial"/>
          <w:sz w:val="24"/>
        </w:rPr>
      </w:pPr>
      <w:r>
        <w:rPr>
          <w:rFonts w:ascii="Arial" w:hAnsi="Arial" w:cs="Arial"/>
          <w:sz w:val="24"/>
        </w:rPr>
        <w:t>投标人安排的团队中，至少</w:t>
      </w:r>
      <w:r>
        <w:rPr>
          <w:rFonts w:ascii="Arial" w:hAnsi="Arial" w:cs="Arial" w:hint="eastAsia"/>
          <w:sz w:val="24"/>
        </w:rPr>
        <w:t>2</w:t>
      </w:r>
      <w:r>
        <w:rPr>
          <w:rFonts w:ascii="Arial" w:hAnsi="Arial" w:cs="Arial" w:hint="eastAsia"/>
          <w:sz w:val="24"/>
        </w:rPr>
        <w:t>人具有重保</w:t>
      </w:r>
      <w:r>
        <w:rPr>
          <w:rFonts w:ascii="Arial" w:hAnsi="Arial" w:cs="Arial" w:hint="eastAsia"/>
          <w:sz w:val="24"/>
        </w:rPr>
        <w:t>/</w:t>
      </w:r>
      <w:r>
        <w:rPr>
          <w:rFonts w:ascii="Arial" w:hAnsi="Arial" w:cs="Arial" w:hint="eastAsia"/>
          <w:sz w:val="24"/>
        </w:rPr>
        <w:t>攻防演练现场值守经验，参与近三年网络安全监管部门（</w:t>
      </w:r>
      <w:r>
        <w:rPr>
          <w:rFonts w:ascii="Arial" w:hAnsi="Arial" w:cs="Arial" w:hint="eastAsia"/>
          <w:sz w:val="24"/>
        </w:rPr>
        <w:t>GA</w:t>
      </w:r>
      <w:r>
        <w:rPr>
          <w:rFonts w:ascii="Arial" w:hAnsi="Arial" w:cs="Arial" w:hint="eastAsia"/>
          <w:sz w:val="24"/>
        </w:rPr>
        <w:t>、</w:t>
      </w:r>
      <w:r>
        <w:rPr>
          <w:rFonts w:ascii="Arial" w:hAnsi="Arial" w:cs="Arial" w:hint="eastAsia"/>
          <w:sz w:val="24"/>
        </w:rPr>
        <w:t>WX</w:t>
      </w:r>
      <w:r>
        <w:rPr>
          <w:rFonts w:ascii="Arial" w:hAnsi="Arial" w:cs="Arial" w:hint="eastAsia"/>
          <w:sz w:val="24"/>
        </w:rPr>
        <w:t>）、行业监管单位组织的重大安全专项攻防演练，为采购人提供追踪溯源服务，注：需提供证明材料。</w:t>
      </w:r>
    </w:p>
    <w:p w14:paraId="2958A31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投标人须指定固定的项目协调人负责协调相关客户服务、驻场人员资源，并定期做协调工作报告。</w:t>
      </w:r>
    </w:p>
    <w:p w14:paraId="48748FD4" w14:textId="77777777" w:rsidR="00C53A5B" w:rsidRDefault="00000000">
      <w:pPr>
        <w:spacing w:line="360" w:lineRule="auto"/>
        <w:ind w:firstLineChars="177" w:firstLine="425"/>
        <w:rPr>
          <w:rFonts w:ascii="Arial" w:hAnsi="Arial" w:cs="Arial"/>
          <w:sz w:val="24"/>
        </w:rPr>
      </w:pPr>
      <w:r>
        <w:rPr>
          <w:rFonts w:ascii="Arial" w:hAnsi="Arial" w:cs="Arial"/>
          <w:sz w:val="24"/>
        </w:rPr>
        <w:t>投标人应提供参与此项服务的所有人员名单及其简历、资质情况等内容，投标人在服务期间应保证人员的稳定性，如现场服务工程师、客户经理发生变化时，应补充同等资历同等数量的人员，并提前</w:t>
      </w:r>
      <w:r>
        <w:rPr>
          <w:rFonts w:ascii="Arial" w:hAnsi="Arial" w:cs="Arial" w:hint="eastAsia"/>
          <w:sz w:val="24"/>
        </w:rPr>
        <w:t>5</w:t>
      </w:r>
      <w:r>
        <w:rPr>
          <w:rFonts w:ascii="Arial" w:hAnsi="Arial" w:cs="Arial" w:hint="eastAsia"/>
          <w:sz w:val="24"/>
        </w:rPr>
        <w:t>天取得采购人的同意。当采购人认为现场服务团队成员不能胜任工作时，有权要求其调换人员。</w:t>
      </w:r>
    </w:p>
    <w:p w14:paraId="3ABE8AE3" w14:textId="77777777" w:rsidR="00C53A5B" w:rsidRDefault="00000000">
      <w:pPr>
        <w:keepNext/>
        <w:keepLines/>
        <w:spacing w:before="240" w:after="64" w:line="320" w:lineRule="auto"/>
        <w:ind w:firstLineChars="177" w:firstLine="426"/>
        <w:outlineLvl w:val="6"/>
        <w:rPr>
          <w:rFonts w:ascii="Arial" w:hAnsi="Arial" w:cs="Arial"/>
          <w:b/>
          <w:bCs/>
          <w:sz w:val="24"/>
        </w:rPr>
      </w:pPr>
      <w:r>
        <w:rPr>
          <w:rFonts w:ascii="Arial" w:hAnsi="Arial" w:cs="Arial"/>
          <w:b/>
          <w:bCs/>
          <w:sz w:val="24"/>
        </w:rPr>
        <w:t xml:space="preserve">9.2.7 </w:t>
      </w:r>
      <w:r>
        <w:rPr>
          <w:rFonts w:ascii="Arial" w:hAnsi="Arial" w:cs="Arial"/>
          <w:b/>
          <w:bCs/>
          <w:sz w:val="24"/>
        </w:rPr>
        <w:t>相关要求</w:t>
      </w:r>
    </w:p>
    <w:p w14:paraId="3AE2FC42" w14:textId="77777777" w:rsidR="00C53A5B" w:rsidRDefault="00000000">
      <w:pPr>
        <w:spacing w:line="360" w:lineRule="auto"/>
        <w:ind w:firstLineChars="177" w:firstLine="425"/>
        <w:rPr>
          <w:rFonts w:ascii="Arial" w:hAnsi="Arial" w:cs="Arial"/>
          <w:sz w:val="24"/>
        </w:rPr>
      </w:pPr>
      <w:r>
        <w:rPr>
          <w:rFonts w:ascii="Arial" w:hAnsi="Arial" w:cs="Arial"/>
          <w:sz w:val="24"/>
        </w:rPr>
        <w:t>若投标人的服务过程结果及最终效果未达到采购人目标要求，采购人有权要求要求投标人提升服务质量，若改进后仍不满足要求，则投标人有权终止合同，并不承担相应的违约责任。</w:t>
      </w:r>
    </w:p>
    <w:p w14:paraId="30F448FE" w14:textId="77777777" w:rsidR="00C53A5B" w:rsidRDefault="00000000">
      <w:pPr>
        <w:spacing w:line="360" w:lineRule="auto"/>
        <w:ind w:firstLineChars="177" w:firstLine="425"/>
        <w:rPr>
          <w:rFonts w:ascii="Arial" w:hAnsi="Arial" w:cs="Arial"/>
          <w:sz w:val="24"/>
        </w:rPr>
      </w:pPr>
      <w:r>
        <w:rPr>
          <w:rFonts w:ascii="Arial" w:hAnsi="Arial" w:cs="Arial"/>
          <w:sz w:val="24"/>
        </w:rPr>
        <w:t>投标人应能保证其服务人员的服务水平和服务时间，并在服务期限内的持续性，如有人员变动，应及时向采购人提供书面申请，在获得采购人的同意后在行更换。</w:t>
      </w:r>
    </w:p>
    <w:p w14:paraId="26A10A06" w14:textId="77777777" w:rsidR="00C53A5B" w:rsidRDefault="00000000">
      <w:pPr>
        <w:spacing w:line="360" w:lineRule="auto"/>
        <w:ind w:firstLineChars="177" w:firstLine="425"/>
        <w:rPr>
          <w:rFonts w:ascii="Arial" w:hAnsi="Arial" w:cs="Arial"/>
          <w:sz w:val="24"/>
        </w:rPr>
      </w:pPr>
      <w:r>
        <w:rPr>
          <w:rFonts w:ascii="Arial" w:hAnsi="Arial" w:cs="Arial"/>
          <w:sz w:val="24"/>
        </w:rPr>
        <w:t>投标人应能保证所有参与服务人员的安全可靠性，不存在危害国家、社会和人民的违法违规记录，特别是不存在黑客、黑产、失信等记录。</w:t>
      </w:r>
    </w:p>
    <w:p w14:paraId="0B0A422E" w14:textId="77777777" w:rsidR="00C53A5B" w:rsidRDefault="00000000">
      <w:pPr>
        <w:spacing w:line="360" w:lineRule="auto"/>
        <w:ind w:firstLineChars="177" w:firstLine="425"/>
        <w:rPr>
          <w:rFonts w:ascii="Arial" w:hAnsi="Arial" w:cs="Arial"/>
          <w:sz w:val="24"/>
        </w:rPr>
      </w:pPr>
      <w:r>
        <w:rPr>
          <w:rFonts w:ascii="Arial" w:hAnsi="Arial" w:cs="Arial"/>
          <w:sz w:val="24"/>
        </w:rPr>
        <w:t>投标人应和所有参与本项目的服务人员签订保密协议，并要求服务人员和采购人签</w:t>
      </w:r>
      <w:r>
        <w:rPr>
          <w:rFonts w:ascii="Arial" w:hAnsi="Arial" w:cs="Arial"/>
          <w:sz w:val="24"/>
        </w:rPr>
        <w:lastRenderedPageBreak/>
        <w:t>订保密协议，投标人应承诺对派驻采购人人员进行背景审查和保密审查，保证派驻人员符合国家法律和相关监管机构要求，如泄露或利用本项目中以及其他方式获取的采购人敏感信息，采购人将依法追究投标人及其服务人员的相关法律责任。</w:t>
      </w:r>
    </w:p>
    <w:p w14:paraId="23998274" w14:textId="77777777" w:rsidR="00C53A5B" w:rsidRDefault="00000000">
      <w:pPr>
        <w:spacing w:line="360" w:lineRule="auto"/>
        <w:ind w:firstLineChars="177" w:firstLine="425"/>
        <w:rPr>
          <w:rFonts w:ascii="Arial" w:hAnsi="Arial" w:cs="Arial"/>
          <w:sz w:val="24"/>
        </w:rPr>
      </w:pPr>
      <w:r>
        <w:rPr>
          <w:rFonts w:ascii="Arial" w:hAnsi="Arial" w:cs="Arial"/>
          <w:sz w:val="24"/>
        </w:rPr>
        <w:t>投标人应根据采购人需求提供有利于攻击检测、安全分析、监测呈现、调查取证等工具和手段，提升服务质量。</w:t>
      </w:r>
    </w:p>
    <w:p w14:paraId="532E6844" w14:textId="77777777" w:rsidR="00C53A5B" w:rsidRDefault="00000000">
      <w:pPr>
        <w:spacing w:line="360" w:lineRule="auto"/>
        <w:ind w:firstLineChars="177" w:firstLine="425"/>
        <w:rPr>
          <w:rFonts w:ascii="Arial" w:hAnsi="Arial" w:cs="Arial"/>
          <w:sz w:val="24"/>
        </w:rPr>
      </w:pPr>
      <w:r>
        <w:rPr>
          <w:rFonts w:ascii="Arial" w:hAnsi="Arial" w:cs="Arial"/>
          <w:sz w:val="24"/>
        </w:rPr>
        <w:t>投标人提供的追踪溯源和反制服务，应避免对采购人的生产业务系统造成生产事故。</w:t>
      </w:r>
    </w:p>
    <w:p w14:paraId="3662E786" w14:textId="77777777" w:rsidR="00C53A5B" w:rsidRDefault="00000000">
      <w:pPr>
        <w:spacing w:line="360" w:lineRule="auto"/>
        <w:ind w:firstLineChars="177" w:firstLine="425"/>
        <w:rPr>
          <w:rFonts w:ascii="Arial" w:hAnsi="Arial" w:cs="Arial"/>
          <w:sz w:val="24"/>
        </w:rPr>
      </w:pPr>
      <w:r>
        <w:rPr>
          <w:rFonts w:ascii="Arial" w:hAnsi="Arial" w:cs="Arial"/>
          <w:sz w:val="24"/>
        </w:rPr>
        <w:t>投标人保证不利用其对所提供的产品及服务的便利条件非法获取、泄漏、损坏用户数据，非法控制和操作用户设备。</w:t>
      </w:r>
    </w:p>
    <w:p w14:paraId="0B58CBF6" w14:textId="77777777" w:rsidR="00C53A5B" w:rsidRDefault="00000000">
      <w:pPr>
        <w:spacing w:line="360" w:lineRule="auto"/>
        <w:ind w:firstLineChars="177" w:firstLine="425"/>
        <w:rPr>
          <w:rFonts w:ascii="Arial" w:hAnsi="Arial" w:cs="Arial"/>
          <w:sz w:val="24"/>
        </w:rPr>
      </w:pPr>
      <w:r>
        <w:rPr>
          <w:rFonts w:ascii="Arial" w:hAnsi="Arial" w:cs="Arial"/>
          <w:sz w:val="24"/>
        </w:rPr>
        <w:t>投标人服务人员保证不利用其对提供的服务的便利条件</w:t>
      </w:r>
      <w:r>
        <w:rPr>
          <w:rFonts w:ascii="Arial" w:hAnsi="Arial" w:cs="Arial" w:hint="eastAsia"/>
          <w:sz w:val="24"/>
        </w:rPr>
        <w:t>将采购人内部数据、文件、密码等私自拍照、复制或以任何渠道在互联网上传播，严禁违法使用在微信、微博和各类</w:t>
      </w:r>
      <w:r>
        <w:rPr>
          <w:rFonts w:ascii="Arial" w:hAnsi="Arial" w:cs="Arial" w:hint="eastAsia"/>
          <w:sz w:val="24"/>
        </w:rPr>
        <w:t>a</w:t>
      </w:r>
      <w:r>
        <w:rPr>
          <w:rFonts w:ascii="Arial" w:hAnsi="Arial" w:cs="Arial"/>
          <w:sz w:val="24"/>
        </w:rPr>
        <w:t>pp</w:t>
      </w:r>
      <w:r>
        <w:rPr>
          <w:rFonts w:ascii="Arial" w:hAnsi="Arial" w:cs="Arial"/>
          <w:sz w:val="24"/>
        </w:rPr>
        <w:t>客户端、互联网发布转载传播文件。</w:t>
      </w:r>
    </w:p>
    <w:p w14:paraId="68954C65" w14:textId="77777777" w:rsidR="00C53A5B" w:rsidRDefault="00C53A5B">
      <w:pPr>
        <w:spacing w:line="360" w:lineRule="auto"/>
        <w:ind w:firstLineChars="177" w:firstLine="425"/>
        <w:rPr>
          <w:rFonts w:ascii="Arial" w:hAnsi="Arial" w:cs="Arial"/>
          <w:sz w:val="24"/>
        </w:rPr>
      </w:pPr>
    </w:p>
    <w:p w14:paraId="42A0A917"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10</w:t>
      </w:r>
      <w:r>
        <w:rPr>
          <w:rFonts w:ascii="Arial" w:hAnsi="Arial" w:cs="Arial" w:hint="eastAsia"/>
          <w:b/>
          <w:bCs/>
          <w:sz w:val="28"/>
          <w:szCs w:val="28"/>
        </w:rPr>
        <w:t>、安全通告</w:t>
      </w:r>
    </w:p>
    <w:p w14:paraId="2883AE8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为了更及时掌握国家以及行业内的网络与信息安全态势，投标人全年为采购人提供相关情报信息，及时发现并提供与采购人信息资产有关的包括但不限于漏洞信息、系统补丁信息、病毒信息，确保采购人人员第一时间内获知相关信息，并配合第一时间现场核查和研判。</w:t>
      </w:r>
    </w:p>
    <w:p w14:paraId="5ECA217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问题汇总后每周至少</w:t>
      </w:r>
      <w:r>
        <w:rPr>
          <w:rFonts w:ascii="Arial" w:hAnsi="Arial" w:cs="Arial"/>
          <w:sz w:val="24"/>
        </w:rPr>
        <w:t>1</w:t>
      </w:r>
      <w:r>
        <w:rPr>
          <w:rFonts w:ascii="Arial" w:hAnsi="Arial" w:cs="Arial" w:hint="eastAsia"/>
          <w:sz w:val="24"/>
        </w:rPr>
        <w:t>次，但遇到突发事件或涉及采购人资产网络安全风险高的应立即告知及按应急响应开展服务。</w:t>
      </w:r>
    </w:p>
    <w:p w14:paraId="0B73B312"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b/>
          <w:bCs/>
          <w:sz w:val="28"/>
          <w:szCs w:val="28"/>
        </w:rPr>
        <w:t>11</w:t>
      </w:r>
      <w:r>
        <w:rPr>
          <w:rFonts w:ascii="Arial" w:hAnsi="Arial" w:cs="Arial" w:hint="eastAsia"/>
          <w:b/>
          <w:bCs/>
          <w:sz w:val="28"/>
          <w:szCs w:val="28"/>
        </w:rPr>
        <w:t>、</w:t>
      </w:r>
      <w:r>
        <w:rPr>
          <w:rFonts w:ascii="Arial" w:hAnsi="Arial" w:cs="Arial"/>
          <w:b/>
          <w:bCs/>
          <w:sz w:val="28"/>
          <w:szCs w:val="28"/>
        </w:rPr>
        <w:t>信息</w:t>
      </w:r>
      <w:r>
        <w:rPr>
          <w:rFonts w:ascii="Arial" w:hAnsi="Arial" w:cs="Arial" w:hint="eastAsia"/>
          <w:b/>
          <w:bCs/>
          <w:sz w:val="28"/>
          <w:szCs w:val="28"/>
        </w:rPr>
        <w:t>安全培训</w:t>
      </w:r>
    </w:p>
    <w:p w14:paraId="70A97A4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须派网络安全专家对采购人员工进行网络安全培训，加强采购人员工的信息安全意识，了解当前信息安全技术的发展状况，建立网络安全的敏感意识和正确认识，增强安全意识及防护能力。应为采购人每年组织网络安全保障人员的网络安全意识培训和对安全运维人员的网络安全技能培训，两类培训投标人应每年至少组织一次。培训内容包括但不限于以下内容：</w:t>
      </w:r>
    </w:p>
    <w:p w14:paraId="30C4CD3C" w14:textId="77777777" w:rsidR="00C53A5B" w:rsidRDefault="00C53A5B">
      <w:pPr>
        <w:spacing w:line="360" w:lineRule="auto"/>
        <w:ind w:firstLineChars="177" w:firstLine="425"/>
        <w:rPr>
          <w:rFonts w:ascii="Arial" w:hAnsi="Arial" w:cs="Arial"/>
          <w:sz w:val="24"/>
        </w:rPr>
      </w:pPr>
    </w:p>
    <w:p w14:paraId="09024FBE" w14:textId="77777777" w:rsidR="00C53A5B" w:rsidRDefault="00000000">
      <w:pPr>
        <w:numPr>
          <w:ilvl w:val="255"/>
          <w:numId w:val="0"/>
        </w:num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针对采购人所有员工和第三方服务人员</w:t>
      </w:r>
    </w:p>
    <w:p w14:paraId="38B9D070"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lastRenderedPageBreak/>
        <w:t>网络安全法律法规、意识分析有关培训</w:t>
      </w:r>
    </w:p>
    <w:p w14:paraId="4B7E3D2A"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针对采购人信息中心管理人员</w:t>
      </w:r>
    </w:p>
    <w:p w14:paraId="44FD645A"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个人信息保护和数据安全保护以及供应链安全有关培训</w:t>
      </w:r>
    </w:p>
    <w:p w14:paraId="47FFA058" w14:textId="77777777" w:rsidR="00C53A5B" w:rsidRDefault="00000000">
      <w:p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针对采购人管理和运维技术人员</w:t>
      </w:r>
    </w:p>
    <w:p w14:paraId="34B72D08"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国内网络安全形势和网络安全管理及审查方法</w:t>
      </w:r>
    </w:p>
    <w:p w14:paraId="7247564F" w14:textId="77777777" w:rsidR="00C53A5B" w:rsidRDefault="00000000">
      <w:pPr>
        <w:numPr>
          <w:ilvl w:val="255"/>
          <w:numId w:val="0"/>
        </w:num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针对采购人运维技术人员</w:t>
      </w:r>
    </w:p>
    <w:p w14:paraId="35C6FCB3"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新技术新应用网络安全态势分析</w:t>
      </w:r>
    </w:p>
    <w:p w14:paraId="2DD93D5D" w14:textId="77777777" w:rsidR="00C53A5B" w:rsidRDefault="00000000">
      <w:pPr>
        <w:numPr>
          <w:ilvl w:val="255"/>
          <w:numId w:val="0"/>
        </w:numPr>
        <w:spacing w:line="360" w:lineRule="auto"/>
        <w:ind w:firstLineChars="177" w:firstLine="425"/>
        <w:rPr>
          <w:rFonts w:ascii="Arial" w:hAnsi="Arial" w:cs="Arial"/>
          <w:sz w:val="24"/>
        </w:rPr>
      </w:pPr>
      <w:r>
        <w:rPr>
          <w:rFonts w:ascii="Arial" w:hAnsi="Arial" w:cs="Arial"/>
          <w:sz w:val="24"/>
        </w:rPr>
        <w:t>——</w:t>
      </w:r>
      <w:r>
        <w:rPr>
          <w:rFonts w:ascii="Arial" w:hAnsi="Arial" w:cs="Arial" w:hint="eastAsia"/>
          <w:sz w:val="24"/>
        </w:rPr>
        <w:t>针对采购人运维技术人员</w:t>
      </w:r>
    </w:p>
    <w:p w14:paraId="0213E691"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网络安全防护和防守意识能力培训</w:t>
      </w:r>
    </w:p>
    <w:p w14:paraId="5080EA9E" w14:textId="77777777" w:rsidR="00C53A5B" w:rsidRDefault="00C53A5B">
      <w:pPr>
        <w:spacing w:line="360" w:lineRule="auto"/>
        <w:ind w:firstLineChars="177" w:firstLine="425"/>
        <w:rPr>
          <w:rFonts w:ascii="Arial" w:hAnsi="Arial" w:cs="Arial"/>
          <w:sz w:val="24"/>
        </w:rPr>
      </w:pPr>
    </w:p>
    <w:p w14:paraId="7CB5941A"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12</w:t>
      </w:r>
      <w:r>
        <w:rPr>
          <w:rFonts w:ascii="Arial" w:hAnsi="Arial" w:cs="Arial" w:hint="eastAsia"/>
          <w:b/>
          <w:bCs/>
          <w:sz w:val="28"/>
          <w:szCs w:val="28"/>
        </w:rPr>
        <w:t>、安全策略配置、维护与优化及安全日志分析</w:t>
      </w:r>
    </w:p>
    <w:p w14:paraId="5CFF9F1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对采购人全部安全设备进行安全策略配置、维护与优化及安全日志分析，根据采购人信息化需求及时调整、优化；应对各项安全日志进行分析查看，及时发现采购人信息安全隐患，保障采购人信息安全工作。每月应对采购人信息安全态势提交分析报告，给予信息安全整改建议并实施整改，整改过程中应对发现问题实施追踪直至整改完成。</w:t>
      </w:r>
    </w:p>
    <w:p w14:paraId="5586C95C" w14:textId="77777777" w:rsidR="00C53A5B" w:rsidRDefault="00000000">
      <w:pPr>
        <w:spacing w:line="360" w:lineRule="auto"/>
        <w:ind w:firstLineChars="177" w:firstLine="425"/>
        <w:rPr>
          <w:rFonts w:ascii="Arial" w:hAnsi="Arial" w:cs="Arial"/>
          <w:sz w:val="24"/>
        </w:rPr>
      </w:pPr>
      <w:r>
        <w:rPr>
          <w:rFonts w:ascii="Arial" w:hAnsi="Arial" w:cs="Arial"/>
          <w:sz w:val="24"/>
        </w:rPr>
        <w:t>投标人需对采购人各类系统及安全设备产生的日志进行数据分析，及时发现共计事件和可疑行为，提供日志分析报告和整改建议。</w:t>
      </w:r>
    </w:p>
    <w:p w14:paraId="2EE7BB5E"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13</w:t>
      </w:r>
      <w:r>
        <w:rPr>
          <w:rFonts w:ascii="Arial" w:hAnsi="Arial" w:cs="Arial" w:hint="eastAsia"/>
          <w:b/>
          <w:bCs/>
          <w:sz w:val="28"/>
          <w:szCs w:val="28"/>
        </w:rPr>
        <w:t>、</w:t>
      </w:r>
      <w:r>
        <w:rPr>
          <w:rFonts w:ascii="Cambria Math" w:hAnsi="Cambria Math" w:cs="Cambria Math"/>
          <w:b/>
          <w:bCs/>
          <w:sz w:val="28"/>
          <w:szCs w:val="28"/>
        </w:rPr>
        <w:t>信息资产安全配置核查及</w:t>
      </w:r>
      <w:r>
        <w:rPr>
          <w:rFonts w:ascii="Arial" w:hAnsi="Arial" w:cs="Arial" w:hint="eastAsia"/>
          <w:b/>
          <w:bCs/>
          <w:sz w:val="28"/>
          <w:szCs w:val="28"/>
        </w:rPr>
        <w:t>安全管理中心配套运维</w:t>
      </w:r>
    </w:p>
    <w:p w14:paraId="0B0BE30A" w14:textId="77777777" w:rsidR="00C53A5B" w:rsidRDefault="00000000">
      <w:pPr>
        <w:spacing w:line="360" w:lineRule="auto"/>
        <w:ind w:firstLineChars="177" w:firstLine="425"/>
        <w:rPr>
          <w:rFonts w:ascii="Arial" w:hAnsi="Arial" w:cs="Arial"/>
          <w:sz w:val="24"/>
        </w:rPr>
      </w:pPr>
      <w:r>
        <w:rPr>
          <w:rFonts w:ascii="Arial" w:hAnsi="Arial" w:cs="Arial"/>
          <w:sz w:val="24"/>
        </w:rPr>
        <w:t>投标人对采购人各类设备进行安全基线管理，针对采购人网络设备、主机设备、操作系统、数据库、中间件系统、常见应用及</w:t>
      </w:r>
      <w:r>
        <w:rPr>
          <w:rFonts w:ascii="Arial" w:hAnsi="Arial" w:cs="Arial" w:hint="eastAsia"/>
          <w:sz w:val="24"/>
        </w:rPr>
        <w:t>W</w:t>
      </w:r>
      <w:r>
        <w:rPr>
          <w:rFonts w:ascii="Arial" w:hAnsi="Arial" w:cs="Arial"/>
          <w:sz w:val="24"/>
        </w:rPr>
        <w:t>EB</w:t>
      </w:r>
      <w:r>
        <w:rPr>
          <w:rFonts w:ascii="Arial" w:hAnsi="Arial" w:cs="Arial"/>
          <w:sz w:val="24"/>
        </w:rPr>
        <w:t>应用等范围，按照等级保护相关检查要求进行安全基线检查，提供检查报告和整改建议，并更新安全基线报告。安全配置检查内容主要包括：系统自身的保护机制是否实现；系统的管理机制是否安全；系统是否为网络提供保护措施，这些措施是否正常工作；系统是否定期升级或更新；系统是否存在漏洞或风险；存在管控风险是否追踪等情况。</w:t>
      </w:r>
    </w:p>
    <w:p w14:paraId="62119A9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使用采购人启明星辰泰和安全管理中心系统，对采购人各类信息化软硬件设备实施资产梳理和运行状态监管。做好各类设备的资产梳理、等级及相关信息更新，对各类设</w:t>
      </w:r>
      <w:r>
        <w:rPr>
          <w:rFonts w:ascii="Arial" w:hAnsi="Arial" w:cs="Arial" w:hint="eastAsia"/>
          <w:sz w:val="24"/>
        </w:rPr>
        <w:lastRenderedPageBreak/>
        <w:t>备产生的日志集中管控分析，至少共监管</w:t>
      </w:r>
      <w:r>
        <w:rPr>
          <w:rFonts w:ascii="Arial" w:hAnsi="Arial" w:cs="Arial"/>
          <w:sz w:val="24"/>
        </w:rPr>
        <w:t>105</w:t>
      </w:r>
      <w:r>
        <w:rPr>
          <w:rFonts w:ascii="Arial" w:hAnsi="Arial" w:cs="Arial" w:hint="eastAsia"/>
          <w:sz w:val="24"/>
        </w:rPr>
        <w:t>个设备（服务期内应确保工作必要的监测设备授权保持有效）。同时做好该系统及其支撑软硬件的运维和管理工作，包括该系统软件调试配置和管理、其支撑硬件服务器的运维和管理、其支撑应用软件中间件软件数据库软件的运维和管理，并及时做好该系统的软件升级和特征库升级确保系统有效性。应开展但不限于对安全管理中心软硬件设备设施采取巡检、实时监测、维护调试等手段并及时购买原厂软硬件维保协议，确保及时发现设备运行异常并及时响应，及时对资产信息、审计日志及配置信息做好数据备份，确保系统稳定运转。</w:t>
      </w:r>
    </w:p>
    <w:p w14:paraId="5864C09D" w14:textId="77777777" w:rsidR="00C53A5B" w:rsidRDefault="00C53A5B">
      <w:pPr>
        <w:spacing w:line="360" w:lineRule="auto"/>
        <w:ind w:firstLineChars="177" w:firstLine="425"/>
        <w:rPr>
          <w:rFonts w:ascii="Arial" w:hAnsi="Arial" w:cs="Arial"/>
          <w:sz w:val="24"/>
        </w:rPr>
      </w:pPr>
    </w:p>
    <w:p w14:paraId="2C3E297E"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五、</w:t>
      </w:r>
      <w:r>
        <w:rPr>
          <w:rFonts w:ascii="Cambria" w:hAnsi="Cambria" w:cs="Arial"/>
          <w:b/>
          <w:bCs/>
          <w:sz w:val="28"/>
          <w:szCs w:val="28"/>
        </w:rPr>
        <w:t>检测工具要求</w:t>
      </w:r>
    </w:p>
    <w:p w14:paraId="67CA942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本项目要求在实施过程由中标供应商额外使用的专业安全服务工具和软件应由中标供应商提供，中标供应商提供的服务工具，有必要时需留置在采购人现场供服务期内相关人员使用，中标供应商必须保证所提供并使用的所有工具和软件不具有所有权和知识产权纠纷，投标人应提供保证书。</w:t>
      </w:r>
    </w:p>
    <w:p w14:paraId="61A34E2C" w14:textId="77777777" w:rsidR="00C53A5B" w:rsidRDefault="00000000">
      <w:pPr>
        <w:widowControl/>
        <w:jc w:val="left"/>
        <w:rPr>
          <w:rFonts w:ascii="宋体" w:hAnsi="宋体" w:hint="eastAsia"/>
          <w:sz w:val="24"/>
        </w:rPr>
      </w:pPr>
      <w:r>
        <w:br w:type="page"/>
      </w:r>
    </w:p>
    <w:p w14:paraId="50FAE74B" w14:textId="77777777" w:rsidR="00C53A5B" w:rsidRDefault="00C53A5B">
      <w:pPr>
        <w:pStyle w:val="af4"/>
        <w:rPr>
          <w:rFonts w:hint="eastAsia"/>
        </w:rPr>
      </w:pPr>
    </w:p>
    <w:p w14:paraId="44880502" w14:textId="77777777" w:rsidR="00C53A5B" w:rsidRDefault="00000000">
      <w:pPr>
        <w:keepNext/>
        <w:keepLines/>
        <w:autoSpaceDE w:val="0"/>
        <w:autoSpaceDN w:val="0"/>
        <w:adjustRightInd w:val="0"/>
        <w:spacing w:before="360" w:after="120" w:line="360" w:lineRule="auto"/>
        <w:ind w:firstLineChars="177" w:firstLine="640"/>
        <w:jc w:val="center"/>
        <w:outlineLvl w:val="2"/>
        <w:rPr>
          <w:rFonts w:ascii="宋体" w:hAnsi="Arial" w:cs="Arial"/>
          <w:b/>
          <w:kern w:val="0"/>
          <w:sz w:val="36"/>
          <w:szCs w:val="36"/>
        </w:rPr>
      </w:pPr>
      <w:r>
        <w:rPr>
          <w:rFonts w:ascii="宋体" w:hAnsi="Arial" w:cs="Arial" w:hint="eastAsia"/>
          <w:b/>
          <w:kern w:val="0"/>
          <w:sz w:val="36"/>
          <w:szCs w:val="36"/>
        </w:rPr>
        <w:t>第三包 网络安全等保测评</w:t>
      </w:r>
    </w:p>
    <w:p w14:paraId="3134F29F" w14:textId="77777777" w:rsidR="00C53A5B" w:rsidRDefault="00000000">
      <w:pPr>
        <w:keepNext/>
        <w:keepLines/>
        <w:spacing w:before="280" w:after="290" w:line="376" w:lineRule="auto"/>
        <w:ind w:firstLineChars="177" w:firstLine="498"/>
        <w:outlineLvl w:val="3"/>
        <w:rPr>
          <w:rFonts w:ascii="Calibri Light" w:hAnsi="Calibri Light" w:cs="Arial"/>
          <w:b/>
          <w:bCs/>
          <w:sz w:val="28"/>
          <w:szCs w:val="28"/>
        </w:rPr>
      </w:pPr>
      <w:r>
        <w:rPr>
          <w:rFonts w:ascii="Cambria" w:hAnsi="Cambria" w:cs="Arial" w:hint="eastAsia"/>
          <w:b/>
          <w:bCs/>
          <w:sz w:val="28"/>
          <w:szCs w:val="28"/>
        </w:rPr>
        <w:t>一、背景</w:t>
      </w:r>
    </w:p>
    <w:p w14:paraId="574C8FE2" w14:textId="77777777" w:rsidR="00C53A5B" w:rsidRDefault="00000000">
      <w:pPr>
        <w:spacing w:line="360" w:lineRule="auto"/>
        <w:ind w:firstLineChars="177" w:firstLine="425"/>
        <w:rPr>
          <w:rFonts w:ascii="Arial" w:hAnsi="Arial" w:cs="Arial"/>
          <w:sz w:val="24"/>
        </w:rPr>
      </w:pPr>
      <w:bookmarkStart w:id="832" w:name="_Toc176916824"/>
      <w:r>
        <w:rPr>
          <w:rFonts w:ascii="Arial" w:hAnsi="Arial" w:cs="Arial" w:hint="eastAsia"/>
          <w:sz w:val="24"/>
        </w:rPr>
        <w:t>信息时代的到来使得国家安全面临着前所未有的挑战。随着信息技术和网络技术的发展，以及互联网应用的广泛普及，信息安全已经成为国家安全的重要组成部分，特别是涉及国家安全和国计民生的基础信息网络和重要信息系统；为此国家制订了网络安全等级保护制度，并将等级保护制度作为国家信息安全保障工作的基本制度。</w:t>
      </w:r>
    </w:p>
    <w:p w14:paraId="2F38ADF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近年来国家发布的信息安全有关法规和规范越来越多，例如公安部发布了《关于开展全国重要信息系统安全等级保护定级工作的通知》</w:t>
      </w:r>
      <w:r>
        <w:rPr>
          <w:rFonts w:ascii="Arial" w:hAnsi="Arial" w:cs="Arial"/>
          <w:sz w:val="24"/>
        </w:rPr>
        <w:t>(</w:t>
      </w:r>
      <w:r>
        <w:rPr>
          <w:rFonts w:ascii="Arial" w:hAnsi="Arial" w:cs="Arial" w:hint="eastAsia"/>
          <w:sz w:val="24"/>
        </w:rPr>
        <w:t>公信安〔</w:t>
      </w:r>
      <w:r>
        <w:rPr>
          <w:rFonts w:ascii="Arial" w:hAnsi="Arial" w:cs="Arial"/>
          <w:sz w:val="24"/>
        </w:rPr>
        <w:t>2007</w:t>
      </w:r>
      <w:r>
        <w:rPr>
          <w:rFonts w:ascii="Arial" w:hAnsi="Arial" w:cs="Arial" w:hint="eastAsia"/>
          <w:sz w:val="24"/>
        </w:rPr>
        <w:t>〕</w:t>
      </w:r>
      <w:r>
        <w:rPr>
          <w:rFonts w:ascii="Arial" w:hAnsi="Arial" w:cs="Arial"/>
          <w:sz w:val="24"/>
        </w:rPr>
        <w:t>861</w:t>
      </w:r>
      <w:r>
        <w:rPr>
          <w:rFonts w:ascii="Arial" w:hAnsi="Arial" w:cs="Arial" w:hint="eastAsia"/>
          <w:sz w:val="24"/>
        </w:rPr>
        <w:t>号</w:t>
      </w:r>
      <w:r>
        <w:rPr>
          <w:rFonts w:ascii="Arial" w:hAnsi="Arial" w:cs="Arial"/>
          <w:sz w:val="24"/>
        </w:rPr>
        <w:t>)</w:t>
      </w:r>
      <w:r>
        <w:rPr>
          <w:rFonts w:ascii="Arial" w:hAnsi="Arial" w:cs="Arial" w:hint="eastAsia"/>
          <w:sz w:val="24"/>
        </w:rPr>
        <w:t>，要求加强全国重要信息系统的安全和评估工作，为等保工作开展指明方向。信息安全相关法律、法规和规范越来越多，说明国家对信息安全的监管日益严格，这也要求政府部门必须将信息安全列为和生产经营管理同等重要的工作，切实改善信息安全治理和建设环境，加强风险控制，满足监管要求。北京市疾病预防控制中心一直以来高度重视信息系统的安全保障工作。为了贯彻和落实国家网络安全等级保护相关政策文件要求，构建整体、严密、有效的网络安全等级保护体系，开展采购人等保定级信息系统的网络安全等保测评（以下简称等保测评）工作。</w:t>
      </w:r>
    </w:p>
    <w:p w14:paraId="2C75AC0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为了贯彻落实中央领导同志关于加强信息安全工作的重要批示，依据《国务院办公厅关于印发</w:t>
      </w:r>
      <w:proofErr w:type="gramStart"/>
      <w:r>
        <w:rPr>
          <w:rFonts w:ascii="Arial" w:hAnsi="Arial" w:cs="Arial"/>
          <w:sz w:val="24"/>
        </w:rPr>
        <w:t>&lt;</w:t>
      </w:r>
      <w:r>
        <w:rPr>
          <w:rFonts w:ascii="Arial" w:hAnsi="Arial" w:cs="Arial" w:hint="eastAsia"/>
          <w:sz w:val="24"/>
        </w:rPr>
        <w:t>政府</w:t>
      </w:r>
      <w:proofErr w:type="gramEnd"/>
      <w:r>
        <w:rPr>
          <w:rFonts w:ascii="Arial" w:hAnsi="Arial" w:cs="Arial" w:hint="eastAsia"/>
          <w:sz w:val="24"/>
        </w:rPr>
        <w:t>信息系统安全检查</w:t>
      </w:r>
      <w:proofErr w:type="gramStart"/>
      <w:r>
        <w:rPr>
          <w:rFonts w:ascii="Arial" w:hAnsi="Arial" w:cs="Arial" w:hint="eastAsia"/>
          <w:sz w:val="24"/>
        </w:rPr>
        <w:t>办法</w:t>
      </w:r>
      <w:r>
        <w:rPr>
          <w:rFonts w:ascii="Arial" w:hAnsi="Arial" w:cs="Arial"/>
          <w:sz w:val="24"/>
        </w:rPr>
        <w:t>&gt;</w:t>
      </w:r>
      <w:proofErr w:type="gramEnd"/>
      <w:r>
        <w:rPr>
          <w:rFonts w:ascii="Arial" w:hAnsi="Arial" w:cs="Arial" w:hint="eastAsia"/>
          <w:sz w:val="24"/>
        </w:rPr>
        <w:t>的通知》（国办发〔</w:t>
      </w:r>
      <w:r>
        <w:rPr>
          <w:rFonts w:ascii="Arial" w:hAnsi="Arial" w:cs="Arial"/>
          <w:sz w:val="24"/>
        </w:rPr>
        <w:t>2009</w:t>
      </w:r>
      <w:r>
        <w:rPr>
          <w:rFonts w:ascii="Arial" w:hAnsi="Arial" w:cs="Arial" w:hint="eastAsia"/>
          <w:sz w:val="24"/>
        </w:rPr>
        <w:t>〕</w:t>
      </w:r>
      <w:r>
        <w:rPr>
          <w:rFonts w:ascii="Arial" w:hAnsi="Arial" w:cs="Arial"/>
          <w:sz w:val="24"/>
        </w:rPr>
        <w:t>28</w:t>
      </w:r>
      <w:r>
        <w:rPr>
          <w:rFonts w:ascii="Arial" w:hAnsi="Arial" w:cs="Arial" w:hint="eastAsia"/>
          <w:sz w:val="24"/>
        </w:rPr>
        <w:t>号）精神，按照《工业和信息化部关于印发</w:t>
      </w:r>
      <w:r>
        <w:rPr>
          <w:rFonts w:ascii="Arial" w:hAnsi="Arial" w:cs="Arial"/>
          <w:sz w:val="24"/>
        </w:rPr>
        <w:t>&lt;2013</w:t>
      </w:r>
      <w:r>
        <w:rPr>
          <w:rFonts w:ascii="Arial" w:hAnsi="Arial" w:cs="Arial" w:hint="eastAsia"/>
          <w:sz w:val="24"/>
        </w:rPr>
        <w:t>年重点领域信息安全检查工作方案</w:t>
      </w:r>
      <w:r>
        <w:rPr>
          <w:rFonts w:ascii="Arial" w:hAnsi="Arial" w:cs="Arial"/>
          <w:sz w:val="24"/>
        </w:rPr>
        <w:t>&gt;</w:t>
      </w:r>
      <w:r>
        <w:rPr>
          <w:rFonts w:ascii="Arial" w:hAnsi="Arial" w:cs="Arial" w:hint="eastAsia"/>
          <w:sz w:val="24"/>
        </w:rPr>
        <w:t>的函》（工信部协函〔</w:t>
      </w:r>
      <w:r>
        <w:rPr>
          <w:rFonts w:ascii="Arial" w:hAnsi="Arial" w:cs="Arial"/>
          <w:sz w:val="24"/>
        </w:rPr>
        <w:t>2013</w:t>
      </w:r>
      <w:r>
        <w:rPr>
          <w:rFonts w:ascii="Arial" w:hAnsi="Arial" w:cs="Arial" w:hint="eastAsia"/>
          <w:sz w:val="24"/>
        </w:rPr>
        <w:t>〕</w:t>
      </w:r>
      <w:r>
        <w:rPr>
          <w:rFonts w:ascii="Arial" w:hAnsi="Arial" w:cs="Arial"/>
          <w:sz w:val="24"/>
        </w:rPr>
        <w:t>259</w:t>
      </w:r>
      <w:r>
        <w:rPr>
          <w:rFonts w:ascii="Arial" w:hAnsi="Arial" w:cs="Arial" w:hint="eastAsia"/>
          <w:sz w:val="24"/>
        </w:rPr>
        <w:t>号）要求，参照</w:t>
      </w:r>
      <w:r>
        <w:rPr>
          <w:rFonts w:ascii="Arial" w:hAnsi="Arial" w:cs="Arial"/>
          <w:sz w:val="24"/>
        </w:rPr>
        <w:t>GB/T 29245-2012</w:t>
      </w:r>
      <w:r>
        <w:rPr>
          <w:rFonts w:ascii="Arial" w:hAnsi="Arial" w:cs="Arial" w:hint="eastAsia"/>
          <w:sz w:val="24"/>
        </w:rPr>
        <w:t>《信息安全技术政府部门信息安全管理基本要求》相关标准进行的安全检查。如在项目执行期间遇等保测评标准更新，投标人必须承诺依据最新标准实施等保测评。</w:t>
      </w:r>
    </w:p>
    <w:p w14:paraId="39563CB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同时，开展网络安全专项技术服务，支撑采购人开展网络安全攻防演练防守工作以及相关重要时期的安全保障工作。</w:t>
      </w:r>
    </w:p>
    <w:p w14:paraId="3C64626B" w14:textId="77777777" w:rsidR="00C53A5B" w:rsidRDefault="00C53A5B">
      <w:pPr>
        <w:spacing w:line="360" w:lineRule="auto"/>
        <w:ind w:firstLineChars="177" w:firstLine="425"/>
        <w:rPr>
          <w:rFonts w:ascii="Arial" w:hAnsi="Arial" w:cs="Arial"/>
          <w:sz w:val="24"/>
        </w:rPr>
      </w:pPr>
    </w:p>
    <w:bookmarkEnd w:id="832"/>
    <w:p w14:paraId="72207B35" w14:textId="77777777" w:rsidR="00C53A5B" w:rsidRDefault="00C53A5B">
      <w:pPr>
        <w:spacing w:line="360" w:lineRule="auto"/>
        <w:ind w:firstLineChars="177" w:firstLine="425"/>
        <w:rPr>
          <w:rFonts w:ascii="Arial" w:hAnsi="Arial" w:cs="Arial"/>
          <w:sz w:val="24"/>
        </w:rPr>
      </w:pPr>
    </w:p>
    <w:p w14:paraId="6323A660"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lastRenderedPageBreak/>
        <w:t>二、涉及系统</w:t>
      </w:r>
    </w:p>
    <w:p w14:paraId="69B2901B"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互联网三级系统：北京市卫生防病监测信息资源整合分析平台</w:t>
      </w:r>
    </w:p>
    <w:p w14:paraId="024F56D8"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互联网三级系统：北京市肠道门诊早期监测预警系统</w:t>
      </w:r>
    </w:p>
    <w:p w14:paraId="38C359B0"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互联网三级系统：北京市免疫规划信息管理系统</w:t>
      </w:r>
    </w:p>
    <w:p w14:paraId="395477C7"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互联网三级系统：北京市人口死亡登记报告信息系统</w:t>
      </w:r>
    </w:p>
    <w:p w14:paraId="7883D8AB"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互联网三级系统：北京市新冠疫苗接种管理平台</w:t>
      </w:r>
    </w:p>
    <w:p w14:paraId="751C0DFB"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互联网三级系统：北京市中小学传染病早期预警监测信息系统</w:t>
      </w:r>
    </w:p>
    <w:p w14:paraId="50514BBF"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互联网三级系统：北京市传染病智慧化多点触发监测预警平台</w:t>
      </w:r>
    </w:p>
    <w:p w14:paraId="59D3B813"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互联网三级系统：北京市新生肺结核筛查系统</w:t>
      </w:r>
    </w:p>
    <w:p w14:paraId="2A499B01"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sz w:val="24"/>
        </w:rPr>
        <w:t>互联网</w:t>
      </w:r>
      <w:r>
        <w:rPr>
          <w:rFonts w:ascii="Arial" w:hAnsi="Arial" w:cs="Arial" w:hint="eastAsia"/>
          <w:sz w:val="24"/>
        </w:rPr>
        <w:t>三</w:t>
      </w:r>
      <w:r>
        <w:rPr>
          <w:rFonts w:ascii="Arial" w:hAnsi="Arial" w:cs="Arial"/>
          <w:sz w:val="24"/>
        </w:rPr>
        <w:t>级系统：</w:t>
      </w:r>
      <w:r>
        <w:rPr>
          <w:rFonts w:ascii="Arial" w:hAnsi="Arial" w:cs="Arial" w:hint="eastAsia"/>
          <w:sz w:val="24"/>
        </w:rPr>
        <w:t>北京市职业健康监护管理系统</w:t>
      </w:r>
    </w:p>
    <w:p w14:paraId="64CC30A1"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专网三</w:t>
      </w:r>
      <w:r>
        <w:rPr>
          <w:rFonts w:ascii="Arial" w:hAnsi="Arial" w:cs="Arial"/>
          <w:sz w:val="24"/>
        </w:rPr>
        <w:t>级系统：结核病医疗系统</w:t>
      </w:r>
    </w:p>
    <w:p w14:paraId="08728455"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w:t>
      </w:r>
      <w:r>
        <w:rPr>
          <w:rFonts w:ascii="Arial" w:hAnsi="Arial" w:cs="Arial"/>
          <w:sz w:val="24"/>
        </w:rPr>
        <w:t>二级系统：</w:t>
      </w:r>
      <w:r>
        <w:rPr>
          <w:rFonts w:ascii="Arial" w:hAnsi="Arial" w:cs="Arial" w:hint="eastAsia"/>
          <w:sz w:val="24"/>
        </w:rPr>
        <w:t>北京市疾控中心办公自动化系统</w:t>
      </w:r>
    </w:p>
    <w:p w14:paraId="2C4B5D50"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w:t>
      </w:r>
      <w:r>
        <w:rPr>
          <w:rFonts w:ascii="Arial" w:hAnsi="Arial" w:cs="Arial"/>
          <w:sz w:val="24"/>
        </w:rPr>
        <w:t>二级系统：</w:t>
      </w:r>
      <w:r>
        <w:rPr>
          <w:rFonts w:ascii="Arial" w:hAnsi="Arial" w:cs="Arial" w:hint="eastAsia"/>
          <w:sz w:val="24"/>
        </w:rPr>
        <w:t>北京市疾控中心门户网站系统</w:t>
      </w:r>
    </w:p>
    <w:p w14:paraId="624794E3"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w:t>
      </w:r>
      <w:r>
        <w:rPr>
          <w:rFonts w:ascii="Arial" w:hAnsi="Arial" w:cs="Arial"/>
          <w:sz w:val="24"/>
        </w:rPr>
        <w:t>二级</w:t>
      </w:r>
      <w:r>
        <w:rPr>
          <w:rFonts w:ascii="Arial" w:hAnsi="Arial" w:cs="Arial" w:hint="eastAsia"/>
          <w:sz w:val="24"/>
        </w:rPr>
        <w:t>系统</w:t>
      </w:r>
      <w:r>
        <w:rPr>
          <w:rFonts w:ascii="Arial" w:hAnsi="Arial" w:cs="Arial"/>
          <w:sz w:val="24"/>
        </w:rPr>
        <w:t>：</w:t>
      </w:r>
      <w:r>
        <w:rPr>
          <w:rFonts w:ascii="Arial" w:hAnsi="Arial" w:cs="Arial" w:hint="eastAsia"/>
          <w:sz w:val="24"/>
        </w:rPr>
        <w:t>北京市传染病症状监测信息系统</w:t>
      </w:r>
    </w:p>
    <w:p w14:paraId="6F27A599"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互联网二级</w:t>
      </w:r>
      <w:r>
        <w:rPr>
          <w:rFonts w:ascii="Arial" w:hAnsi="Arial" w:cs="Arial"/>
          <w:sz w:val="24"/>
        </w:rPr>
        <w:t>系统：</w:t>
      </w:r>
      <w:r>
        <w:rPr>
          <w:rFonts w:ascii="Arial" w:hAnsi="Arial" w:cs="Arial" w:hint="eastAsia"/>
          <w:sz w:val="24"/>
        </w:rPr>
        <w:t>北京市疾控系统疫苗采购进销存管理信息系统</w:t>
      </w:r>
    </w:p>
    <w:p w14:paraId="5F08D651"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sz w:val="24"/>
        </w:rPr>
        <w:t>互联网二级系统：</w:t>
      </w:r>
      <w:r>
        <w:rPr>
          <w:rFonts w:ascii="Arial" w:hAnsi="Arial" w:cs="Arial" w:hint="eastAsia"/>
          <w:sz w:val="24"/>
        </w:rPr>
        <w:t>北京市智慧疾控资源综合管理系统</w:t>
      </w:r>
    </w:p>
    <w:p w14:paraId="7112C574"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sz w:val="24"/>
        </w:rPr>
        <w:t>互联网二级系统：京外疫情监测预警与研判响应平台</w:t>
      </w:r>
    </w:p>
    <w:p w14:paraId="782DDFC9"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w:t>
      </w:r>
      <w:r>
        <w:rPr>
          <w:rFonts w:ascii="Arial" w:hAnsi="Arial" w:cs="Arial"/>
          <w:sz w:val="24"/>
        </w:rPr>
        <w:t>一级系统：</w:t>
      </w:r>
      <w:r>
        <w:rPr>
          <w:rFonts w:ascii="Arial" w:hAnsi="Arial" w:cs="Arial" w:hint="eastAsia"/>
          <w:sz w:val="24"/>
        </w:rPr>
        <w:t>北京市医院传染病监测预警系统</w:t>
      </w:r>
    </w:p>
    <w:p w14:paraId="12EF0A8C"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内网</w:t>
      </w:r>
      <w:r>
        <w:rPr>
          <w:rFonts w:ascii="Arial" w:hAnsi="Arial" w:cs="Arial"/>
          <w:sz w:val="24"/>
        </w:rPr>
        <w:t>一级</w:t>
      </w:r>
      <w:r>
        <w:rPr>
          <w:rFonts w:ascii="Arial" w:hAnsi="Arial" w:cs="Arial" w:hint="eastAsia"/>
          <w:sz w:val="24"/>
        </w:rPr>
        <w:t>系统</w:t>
      </w:r>
      <w:r>
        <w:rPr>
          <w:rFonts w:ascii="Arial" w:hAnsi="Arial" w:cs="Arial"/>
          <w:sz w:val="24"/>
        </w:rPr>
        <w:t>：</w:t>
      </w:r>
      <w:r>
        <w:rPr>
          <w:rFonts w:ascii="Arial" w:hAnsi="Arial" w:cs="Arial" w:hint="eastAsia"/>
          <w:sz w:val="24"/>
        </w:rPr>
        <w:t>北京市疾控中心人事信息管理系统</w:t>
      </w:r>
    </w:p>
    <w:p w14:paraId="77745F51"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sz w:val="24"/>
        </w:rPr>
        <w:t>内网一级</w:t>
      </w:r>
      <w:r>
        <w:rPr>
          <w:rFonts w:ascii="Arial" w:hAnsi="Arial" w:cs="Arial" w:hint="eastAsia"/>
          <w:sz w:val="24"/>
        </w:rPr>
        <w:t>系统</w:t>
      </w:r>
      <w:r>
        <w:rPr>
          <w:rFonts w:ascii="Arial" w:hAnsi="Arial" w:cs="Arial"/>
          <w:sz w:val="24"/>
        </w:rPr>
        <w:t>：北京市疾控中心档案管理系统</w:t>
      </w:r>
    </w:p>
    <w:p w14:paraId="4679AB0C"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sz w:val="24"/>
        </w:rPr>
        <w:t>内网一级</w:t>
      </w:r>
      <w:r>
        <w:rPr>
          <w:rFonts w:ascii="Arial" w:hAnsi="Arial" w:cs="Arial" w:hint="eastAsia"/>
          <w:sz w:val="24"/>
        </w:rPr>
        <w:t>系统：北京市疾控中心预算管理系统</w:t>
      </w:r>
    </w:p>
    <w:p w14:paraId="44A3D8AE"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sz w:val="24"/>
        </w:rPr>
        <w:t>内网一级系统</w:t>
      </w:r>
      <w:r>
        <w:rPr>
          <w:rFonts w:ascii="Arial" w:hAnsi="Arial" w:cs="Arial" w:hint="eastAsia"/>
          <w:sz w:val="24"/>
        </w:rPr>
        <w:t>：北京市疾控中心器材物资管理系统</w:t>
      </w:r>
    </w:p>
    <w:p w14:paraId="5CBC6593"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sz w:val="24"/>
        </w:rPr>
        <w:t>内网一级系统</w:t>
      </w:r>
      <w:r>
        <w:rPr>
          <w:rFonts w:ascii="Arial" w:hAnsi="Arial" w:cs="Arial" w:hint="eastAsia"/>
          <w:sz w:val="24"/>
        </w:rPr>
        <w:t>：北京市疾控中心实验室冰箱温度监测系统</w:t>
      </w:r>
    </w:p>
    <w:p w14:paraId="4291947D"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sz w:val="24"/>
        </w:rPr>
        <w:t>内网一级系统</w:t>
      </w:r>
      <w:r>
        <w:rPr>
          <w:rFonts w:ascii="Arial" w:hAnsi="Arial" w:cs="Arial" w:hint="eastAsia"/>
          <w:sz w:val="24"/>
        </w:rPr>
        <w:t>：北京市疾控中心科研管理平台</w:t>
      </w:r>
    </w:p>
    <w:p w14:paraId="65FA6250"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sz w:val="24"/>
        </w:rPr>
        <w:t>内网一级系统</w:t>
      </w:r>
      <w:r>
        <w:rPr>
          <w:rFonts w:ascii="Arial" w:hAnsi="Arial" w:cs="Arial" w:hint="eastAsia"/>
          <w:sz w:val="24"/>
        </w:rPr>
        <w:t>：北京市疾控中心设备定位及效能分析系统</w:t>
      </w:r>
    </w:p>
    <w:p w14:paraId="519A8E46" w14:textId="77777777" w:rsidR="00C53A5B" w:rsidRDefault="00C53A5B">
      <w:pPr>
        <w:spacing w:line="360" w:lineRule="auto"/>
        <w:ind w:firstLineChars="177" w:firstLine="425"/>
        <w:rPr>
          <w:rFonts w:ascii="Arial" w:hAnsi="Arial" w:cs="Arial"/>
          <w:sz w:val="24"/>
        </w:rPr>
      </w:pPr>
    </w:p>
    <w:p w14:paraId="3150ECE5"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三、服务内容</w:t>
      </w:r>
    </w:p>
    <w:p w14:paraId="089CE26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投标人应按照采购人要求对涉及系统中二</w:t>
      </w:r>
      <w:r>
        <w:rPr>
          <w:rFonts w:ascii="Arial" w:hAnsi="Arial" w:cs="Arial"/>
          <w:sz w:val="24"/>
        </w:rPr>
        <w:t>、三级</w:t>
      </w:r>
      <w:r>
        <w:rPr>
          <w:rFonts w:ascii="Arial" w:hAnsi="Arial" w:cs="Arial" w:hint="eastAsia"/>
          <w:sz w:val="24"/>
        </w:rPr>
        <w:t>的信息系统</w:t>
      </w:r>
      <w:r>
        <w:rPr>
          <w:rFonts w:ascii="Arial" w:hAnsi="Arial" w:cs="Arial"/>
          <w:sz w:val="24"/>
        </w:rPr>
        <w:t>进行网络安全等级</w:t>
      </w:r>
      <w:r>
        <w:rPr>
          <w:rFonts w:ascii="Arial" w:hAnsi="Arial" w:cs="Arial" w:hint="eastAsia"/>
          <w:sz w:val="24"/>
        </w:rPr>
        <w:t>测评</w:t>
      </w:r>
      <w:r>
        <w:rPr>
          <w:rFonts w:ascii="Arial" w:hAnsi="Arial" w:cs="Arial" w:hint="eastAsia"/>
          <w:sz w:val="24"/>
        </w:rPr>
        <w:lastRenderedPageBreak/>
        <w:t>工作给出</w:t>
      </w:r>
      <w:r>
        <w:rPr>
          <w:rFonts w:ascii="Arial" w:hAnsi="Arial" w:cs="Arial"/>
          <w:sz w:val="24"/>
        </w:rPr>
        <w:t>整改要求</w:t>
      </w:r>
      <w:r>
        <w:rPr>
          <w:rFonts w:ascii="Arial" w:hAnsi="Arial" w:cs="Arial" w:hint="eastAsia"/>
          <w:sz w:val="24"/>
        </w:rPr>
        <w:t>并</w:t>
      </w:r>
      <w:r>
        <w:rPr>
          <w:rFonts w:ascii="Arial" w:hAnsi="Arial" w:cs="Arial"/>
          <w:sz w:val="24"/>
        </w:rPr>
        <w:t>出具</w:t>
      </w:r>
      <w:r>
        <w:rPr>
          <w:rFonts w:ascii="Arial" w:hAnsi="Arial" w:cs="Arial" w:hint="eastAsia"/>
          <w:sz w:val="24"/>
        </w:rPr>
        <w:t>相应</w:t>
      </w:r>
      <w:r>
        <w:rPr>
          <w:rFonts w:ascii="Arial" w:hAnsi="Arial" w:cs="Arial"/>
          <w:sz w:val="24"/>
        </w:rPr>
        <w:t>的</w:t>
      </w:r>
      <w:r>
        <w:rPr>
          <w:rFonts w:ascii="Arial" w:hAnsi="Arial" w:cs="Arial" w:hint="eastAsia"/>
          <w:sz w:val="24"/>
        </w:rPr>
        <w:t>纸介质</w:t>
      </w:r>
      <w:r>
        <w:rPr>
          <w:rFonts w:ascii="Arial" w:hAnsi="Arial" w:cs="Arial"/>
          <w:sz w:val="24"/>
        </w:rPr>
        <w:t>初测整改建议书</w:t>
      </w:r>
      <w:r>
        <w:rPr>
          <w:rFonts w:ascii="Arial" w:hAnsi="Arial" w:cs="Arial" w:hint="eastAsia"/>
          <w:sz w:val="24"/>
        </w:rPr>
        <w:t>或</w:t>
      </w:r>
      <w:r>
        <w:rPr>
          <w:rFonts w:ascii="Arial" w:hAnsi="Arial" w:cs="Arial"/>
          <w:sz w:val="24"/>
        </w:rPr>
        <w:t>初测报告，完成</w:t>
      </w:r>
      <w:r>
        <w:rPr>
          <w:rFonts w:ascii="Arial" w:hAnsi="Arial" w:cs="Arial" w:hint="eastAsia"/>
          <w:sz w:val="24"/>
        </w:rPr>
        <w:t>复测</w:t>
      </w:r>
      <w:r>
        <w:rPr>
          <w:rFonts w:ascii="Arial" w:hAnsi="Arial" w:cs="Arial"/>
          <w:sz w:val="24"/>
        </w:rPr>
        <w:t>后出具正式的</w:t>
      </w:r>
      <w:r>
        <w:rPr>
          <w:rFonts w:ascii="Arial" w:hAnsi="Arial" w:cs="Arial" w:hint="eastAsia"/>
          <w:sz w:val="24"/>
        </w:rPr>
        <w:t>纸介质等级</w:t>
      </w:r>
      <w:r>
        <w:rPr>
          <w:rFonts w:ascii="Arial" w:hAnsi="Arial" w:cs="Arial"/>
          <w:sz w:val="24"/>
        </w:rPr>
        <w:t>测评报告。</w:t>
      </w:r>
      <w:r>
        <w:rPr>
          <w:rFonts w:ascii="Arial" w:hAnsi="Arial" w:cs="Arial" w:hint="eastAsia"/>
          <w:sz w:val="24"/>
        </w:rPr>
        <w:t>对</w:t>
      </w:r>
      <w:r>
        <w:rPr>
          <w:rFonts w:ascii="Arial" w:hAnsi="Arial" w:cs="Arial"/>
          <w:sz w:val="24"/>
        </w:rPr>
        <w:t>一级系统</w:t>
      </w:r>
      <w:r>
        <w:rPr>
          <w:rFonts w:ascii="Arial" w:hAnsi="Arial" w:cs="Arial" w:hint="eastAsia"/>
          <w:sz w:val="24"/>
        </w:rPr>
        <w:t>的</w:t>
      </w:r>
      <w:r>
        <w:rPr>
          <w:rFonts w:ascii="Arial" w:hAnsi="Arial" w:cs="Arial"/>
          <w:sz w:val="24"/>
        </w:rPr>
        <w:t>信息系统</w:t>
      </w:r>
      <w:r>
        <w:rPr>
          <w:rFonts w:ascii="Arial" w:hAnsi="Arial" w:cs="Arial" w:hint="eastAsia"/>
          <w:sz w:val="24"/>
        </w:rPr>
        <w:t>和</w:t>
      </w:r>
      <w:r>
        <w:rPr>
          <w:rFonts w:ascii="Arial" w:hAnsi="Arial" w:cs="Arial"/>
          <w:sz w:val="24"/>
        </w:rPr>
        <w:t>采购人工作中产生的内部</w:t>
      </w:r>
      <w:r>
        <w:rPr>
          <w:rFonts w:ascii="Arial" w:hAnsi="Arial" w:cs="Arial" w:hint="eastAsia"/>
          <w:sz w:val="24"/>
        </w:rPr>
        <w:t>重要</w:t>
      </w:r>
      <w:r>
        <w:rPr>
          <w:rFonts w:ascii="Arial" w:hAnsi="Arial" w:cs="Arial"/>
          <w:sz w:val="24"/>
        </w:rPr>
        <w:t>信息系统</w:t>
      </w:r>
      <w:r>
        <w:rPr>
          <w:rFonts w:ascii="Arial" w:hAnsi="Arial" w:cs="Arial" w:hint="eastAsia"/>
          <w:sz w:val="24"/>
        </w:rPr>
        <w:t>实施互联网</w:t>
      </w:r>
      <w:r>
        <w:rPr>
          <w:rFonts w:ascii="Arial" w:hAnsi="Arial" w:cs="Arial"/>
          <w:sz w:val="24"/>
        </w:rPr>
        <w:t>、内网的</w:t>
      </w:r>
      <w:r>
        <w:rPr>
          <w:rFonts w:ascii="Arial" w:hAnsi="Arial" w:cs="Arial" w:hint="eastAsia"/>
          <w:sz w:val="24"/>
        </w:rPr>
        <w:t>安全合规检查，</w:t>
      </w:r>
      <w:r>
        <w:rPr>
          <w:rFonts w:ascii="Arial" w:hAnsi="Arial" w:cs="Arial"/>
          <w:sz w:val="24"/>
        </w:rPr>
        <w:t>给出整改建议</w:t>
      </w:r>
      <w:r>
        <w:rPr>
          <w:rFonts w:ascii="Arial" w:hAnsi="Arial" w:cs="Arial" w:hint="eastAsia"/>
          <w:sz w:val="24"/>
        </w:rPr>
        <w:t>，</w:t>
      </w:r>
      <w:r>
        <w:rPr>
          <w:rFonts w:ascii="Arial" w:hAnsi="Arial" w:cs="Arial"/>
          <w:sz w:val="24"/>
        </w:rPr>
        <w:t>出具安全评估报告</w:t>
      </w:r>
      <w:r>
        <w:rPr>
          <w:rFonts w:ascii="Arial" w:hAnsi="Arial" w:cs="Arial" w:hint="eastAsia"/>
          <w:sz w:val="24"/>
        </w:rPr>
        <w:t>。</w:t>
      </w:r>
    </w:p>
    <w:p w14:paraId="05A5B79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鉴于采购人的社会影响力和特殊地位，为了更好地应对监管单位组织的网络安全攻防演练工作和重要时期的安全保障工作，投标方除执行本项目涉及的等保测评工作和必要的安全检查工作外，需要额外派出具有网络安全专项技术服务能力的人员组成专项技术服务团队，通过日常工作经验以及业务最佳实践，协助采购人部署合理的网络安全攻防演练防守方案以及执行工作以及相关重要时期的安全保障工作。</w:t>
      </w:r>
    </w:p>
    <w:p w14:paraId="418134EF" w14:textId="77777777" w:rsidR="00C53A5B" w:rsidRDefault="00C53A5B">
      <w:pPr>
        <w:spacing w:line="360" w:lineRule="auto"/>
        <w:ind w:firstLineChars="177" w:firstLine="425"/>
        <w:rPr>
          <w:rFonts w:ascii="Arial" w:hAnsi="Arial" w:cs="Arial"/>
          <w:sz w:val="24"/>
        </w:rPr>
      </w:pPr>
    </w:p>
    <w:p w14:paraId="14D89230"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★四、依据标准（投标人须针对此项要求中的全部内容提供承诺书，承诺书格式自拟须加盖投标人公章。）</w:t>
      </w:r>
    </w:p>
    <w:p w14:paraId="536CFB5A" w14:textId="77777777" w:rsidR="00C53A5B" w:rsidRDefault="00000000">
      <w:pPr>
        <w:tabs>
          <w:tab w:val="left" w:pos="1560"/>
        </w:tabs>
        <w:spacing w:line="360" w:lineRule="auto"/>
        <w:ind w:left="1253" w:firstLineChars="177" w:firstLine="496"/>
        <w:rPr>
          <w:rFonts w:ascii="Arial" w:hAnsi="Arial" w:cs="Arial"/>
          <w:sz w:val="28"/>
          <w:szCs w:val="28"/>
        </w:rPr>
      </w:pPr>
      <w:r>
        <w:rPr>
          <w:rFonts w:ascii="Arial" w:hAnsi="Arial" w:cs="Arial" w:hint="eastAsia"/>
          <w:sz w:val="28"/>
          <w:szCs w:val="28"/>
        </w:rPr>
        <w:t>测评时主要应依据以下法律法规和相关标准，包括但不限于以下标准及当前最新版本：</w:t>
      </w:r>
    </w:p>
    <w:p w14:paraId="16F38337" w14:textId="77777777" w:rsidR="00C53A5B" w:rsidRDefault="00000000">
      <w:pPr>
        <w:numPr>
          <w:ilvl w:val="0"/>
          <w:numId w:val="26"/>
        </w:numPr>
        <w:spacing w:line="360" w:lineRule="auto"/>
        <w:ind w:firstLineChars="177" w:firstLine="425"/>
        <w:rPr>
          <w:rFonts w:ascii="Arial" w:hAnsi="Arial" w:cs="Arial"/>
          <w:sz w:val="24"/>
        </w:rPr>
      </w:pPr>
      <w:r>
        <w:rPr>
          <w:rFonts w:ascii="Arial" w:hAnsi="Arial" w:cs="Arial" w:hint="eastAsia"/>
          <w:sz w:val="24"/>
        </w:rPr>
        <w:t>《</w:t>
      </w:r>
      <w:r>
        <w:rPr>
          <w:rFonts w:ascii="Arial" w:hAnsi="Arial" w:cs="Arial" w:hint="eastAsia"/>
          <w:sz w:val="24"/>
        </w:rPr>
        <w:t>GB/T</w:t>
      </w:r>
      <w:r>
        <w:rPr>
          <w:rFonts w:ascii="Arial" w:hAnsi="Arial" w:cs="Arial"/>
          <w:sz w:val="24"/>
        </w:rPr>
        <w:t xml:space="preserve"> 22239</w:t>
      </w:r>
      <w:r>
        <w:rPr>
          <w:rFonts w:ascii="Arial" w:hAnsi="Arial" w:cs="Arial" w:hint="eastAsia"/>
          <w:sz w:val="24"/>
        </w:rPr>
        <w:t>-</w:t>
      </w:r>
      <w:r>
        <w:rPr>
          <w:rFonts w:ascii="Arial" w:hAnsi="Arial" w:cs="Arial"/>
          <w:sz w:val="24"/>
        </w:rPr>
        <w:t xml:space="preserve">2019 </w:t>
      </w:r>
      <w:r>
        <w:rPr>
          <w:rFonts w:ascii="Arial" w:hAnsi="Arial" w:cs="Arial" w:hint="eastAsia"/>
          <w:sz w:val="24"/>
        </w:rPr>
        <w:t>信息安全技术网络安全等级保护基本要求》</w:t>
      </w:r>
    </w:p>
    <w:p w14:paraId="16FD8E74" w14:textId="77777777" w:rsidR="00C53A5B" w:rsidRDefault="00000000">
      <w:pPr>
        <w:numPr>
          <w:ilvl w:val="0"/>
          <w:numId w:val="26"/>
        </w:numPr>
        <w:spacing w:line="360" w:lineRule="auto"/>
        <w:ind w:firstLineChars="177" w:firstLine="425"/>
        <w:rPr>
          <w:rFonts w:ascii="Arial" w:hAnsi="Arial" w:cs="Arial"/>
          <w:sz w:val="24"/>
        </w:rPr>
      </w:pPr>
      <w:r>
        <w:rPr>
          <w:rFonts w:ascii="Arial" w:hAnsi="Arial" w:cs="Arial" w:hint="eastAsia"/>
          <w:sz w:val="24"/>
        </w:rPr>
        <w:t>《</w:t>
      </w:r>
      <w:r>
        <w:rPr>
          <w:rFonts w:ascii="Arial" w:hAnsi="Arial" w:cs="Arial" w:hint="eastAsia"/>
          <w:sz w:val="24"/>
        </w:rPr>
        <w:t>GB/</w:t>
      </w:r>
      <w:r>
        <w:rPr>
          <w:rFonts w:ascii="Arial" w:hAnsi="Arial" w:cs="Arial"/>
          <w:sz w:val="24"/>
        </w:rPr>
        <w:t xml:space="preserve">T 25070-2019 </w:t>
      </w:r>
      <w:r>
        <w:rPr>
          <w:rFonts w:ascii="Arial" w:hAnsi="Arial" w:cs="Arial" w:hint="eastAsia"/>
          <w:sz w:val="24"/>
        </w:rPr>
        <w:t>信息安全技术网络安全等级保护设计要求》</w:t>
      </w:r>
    </w:p>
    <w:p w14:paraId="184EB7D5" w14:textId="77777777" w:rsidR="00C53A5B" w:rsidRDefault="00000000">
      <w:pPr>
        <w:numPr>
          <w:ilvl w:val="0"/>
          <w:numId w:val="26"/>
        </w:numPr>
        <w:spacing w:line="360" w:lineRule="auto"/>
        <w:ind w:firstLineChars="177" w:firstLine="425"/>
        <w:rPr>
          <w:rFonts w:ascii="Arial" w:hAnsi="Arial" w:cs="Arial"/>
          <w:sz w:val="24"/>
        </w:rPr>
      </w:pPr>
      <w:r>
        <w:rPr>
          <w:rFonts w:ascii="Arial" w:hAnsi="Arial" w:cs="Arial" w:hint="eastAsia"/>
          <w:sz w:val="24"/>
        </w:rPr>
        <w:t>《</w:t>
      </w:r>
      <w:r>
        <w:rPr>
          <w:rFonts w:ascii="Arial" w:hAnsi="Arial" w:cs="Arial" w:hint="eastAsia"/>
          <w:sz w:val="24"/>
        </w:rPr>
        <w:t>GB/T</w:t>
      </w:r>
      <w:r>
        <w:rPr>
          <w:rFonts w:ascii="Arial" w:hAnsi="Arial" w:cs="Arial"/>
          <w:sz w:val="24"/>
        </w:rPr>
        <w:t xml:space="preserve"> 28448</w:t>
      </w:r>
      <w:r>
        <w:rPr>
          <w:rFonts w:ascii="Arial" w:hAnsi="Arial" w:cs="Arial" w:hint="eastAsia"/>
          <w:sz w:val="24"/>
        </w:rPr>
        <w:t>-</w:t>
      </w:r>
      <w:r>
        <w:rPr>
          <w:rFonts w:ascii="Arial" w:hAnsi="Arial" w:cs="Arial"/>
          <w:sz w:val="24"/>
        </w:rPr>
        <w:t xml:space="preserve">2019 </w:t>
      </w:r>
      <w:r>
        <w:rPr>
          <w:rFonts w:ascii="Arial" w:hAnsi="Arial" w:cs="Arial" w:hint="eastAsia"/>
          <w:sz w:val="24"/>
        </w:rPr>
        <w:t>信息安全技术网络安全等级保护测评要求》</w:t>
      </w:r>
    </w:p>
    <w:p w14:paraId="1EEF28FE" w14:textId="77777777" w:rsidR="00C53A5B" w:rsidRDefault="00000000">
      <w:pPr>
        <w:numPr>
          <w:ilvl w:val="0"/>
          <w:numId w:val="26"/>
        </w:numPr>
        <w:spacing w:line="360" w:lineRule="auto"/>
        <w:ind w:firstLineChars="177" w:firstLine="425"/>
        <w:rPr>
          <w:rFonts w:ascii="Arial" w:hAnsi="Arial" w:cs="Arial"/>
          <w:sz w:val="24"/>
        </w:rPr>
      </w:pPr>
      <w:r>
        <w:rPr>
          <w:rFonts w:ascii="Arial" w:hAnsi="Arial" w:cs="Arial" w:hint="eastAsia"/>
          <w:sz w:val="24"/>
        </w:rPr>
        <w:t>《</w:t>
      </w:r>
      <w:r>
        <w:rPr>
          <w:rFonts w:ascii="Arial" w:hAnsi="Arial" w:cs="Arial" w:hint="eastAsia"/>
          <w:sz w:val="24"/>
        </w:rPr>
        <w:t>GB/T</w:t>
      </w:r>
      <w:r>
        <w:rPr>
          <w:rFonts w:ascii="Arial" w:hAnsi="Arial" w:cs="Arial"/>
          <w:sz w:val="24"/>
        </w:rPr>
        <w:t xml:space="preserve"> 28449</w:t>
      </w:r>
      <w:r>
        <w:rPr>
          <w:rFonts w:ascii="Arial" w:hAnsi="Arial" w:cs="Arial" w:hint="eastAsia"/>
          <w:sz w:val="24"/>
        </w:rPr>
        <w:t>-</w:t>
      </w:r>
      <w:r>
        <w:rPr>
          <w:rFonts w:ascii="Arial" w:hAnsi="Arial" w:cs="Arial"/>
          <w:sz w:val="24"/>
        </w:rPr>
        <w:t xml:space="preserve">2018 </w:t>
      </w:r>
      <w:r>
        <w:rPr>
          <w:rFonts w:ascii="Arial" w:hAnsi="Arial" w:cs="Arial" w:hint="eastAsia"/>
          <w:sz w:val="24"/>
        </w:rPr>
        <w:t>信息安全技术网络安全等级保护测评过程指南》</w:t>
      </w:r>
    </w:p>
    <w:p w14:paraId="58045E1B" w14:textId="77777777" w:rsidR="00C53A5B" w:rsidRDefault="00000000">
      <w:pPr>
        <w:numPr>
          <w:ilvl w:val="0"/>
          <w:numId w:val="26"/>
        </w:numPr>
        <w:spacing w:line="360" w:lineRule="auto"/>
        <w:ind w:firstLineChars="177" w:firstLine="425"/>
        <w:rPr>
          <w:rFonts w:ascii="Arial" w:hAnsi="Arial" w:cs="Arial"/>
          <w:sz w:val="24"/>
        </w:rPr>
      </w:pPr>
      <w:r>
        <w:rPr>
          <w:rFonts w:ascii="Arial" w:hAnsi="Arial" w:cs="Arial" w:hint="eastAsia"/>
          <w:sz w:val="24"/>
        </w:rPr>
        <w:t>《</w:t>
      </w:r>
      <w:r>
        <w:rPr>
          <w:rFonts w:ascii="Arial" w:hAnsi="Arial" w:cs="Arial"/>
          <w:sz w:val="24"/>
        </w:rPr>
        <w:t xml:space="preserve">GB/T 22240-2020 </w:t>
      </w:r>
      <w:r>
        <w:rPr>
          <w:rFonts w:ascii="Arial" w:hAnsi="Arial" w:cs="Arial" w:hint="eastAsia"/>
          <w:sz w:val="24"/>
        </w:rPr>
        <w:t>信息安全技术网络安全等级保护定级指南》</w:t>
      </w:r>
    </w:p>
    <w:p w14:paraId="3A9B16BD" w14:textId="77777777" w:rsidR="00C53A5B" w:rsidRDefault="00000000">
      <w:pPr>
        <w:numPr>
          <w:ilvl w:val="0"/>
          <w:numId w:val="26"/>
        </w:numPr>
        <w:spacing w:line="360" w:lineRule="auto"/>
        <w:ind w:firstLineChars="177" w:firstLine="425"/>
        <w:rPr>
          <w:rFonts w:ascii="Arial" w:hAnsi="Arial" w:cs="Arial"/>
          <w:sz w:val="24"/>
        </w:rPr>
      </w:pPr>
      <w:r>
        <w:rPr>
          <w:rFonts w:ascii="Arial" w:hAnsi="Arial" w:cs="Arial" w:hint="eastAsia"/>
          <w:sz w:val="24"/>
        </w:rPr>
        <w:t>《</w:t>
      </w:r>
      <w:r>
        <w:rPr>
          <w:rFonts w:ascii="Arial" w:hAnsi="Arial" w:cs="Arial"/>
          <w:sz w:val="24"/>
        </w:rPr>
        <w:t xml:space="preserve">GB/T 25058-2019 </w:t>
      </w:r>
      <w:r>
        <w:rPr>
          <w:rFonts w:ascii="Arial" w:hAnsi="Arial" w:cs="Arial" w:hint="eastAsia"/>
          <w:sz w:val="24"/>
        </w:rPr>
        <w:t>信息安全技术网络安全等级保护实施指南》</w:t>
      </w:r>
    </w:p>
    <w:p w14:paraId="6AC41DD6" w14:textId="77777777" w:rsidR="00C53A5B" w:rsidRDefault="00000000">
      <w:pPr>
        <w:numPr>
          <w:ilvl w:val="0"/>
          <w:numId w:val="26"/>
        </w:numPr>
        <w:spacing w:line="360" w:lineRule="auto"/>
        <w:ind w:firstLineChars="177" w:firstLine="425"/>
        <w:rPr>
          <w:rFonts w:ascii="Arial" w:hAnsi="Arial" w:cs="Arial"/>
          <w:sz w:val="24"/>
        </w:rPr>
      </w:pPr>
      <w:r>
        <w:rPr>
          <w:rFonts w:ascii="Arial" w:hAnsi="Arial" w:cs="Arial" w:hint="eastAsia"/>
          <w:sz w:val="24"/>
        </w:rPr>
        <w:t>《网络安全等级保护测评报告模板（</w:t>
      </w:r>
      <w:r>
        <w:rPr>
          <w:rFonts w:ascii="Arial" w:hAnsi="Arial" w:cs="Arial" w:hint="eastAsia"/>
          <w:sz w:val="24"/>
        </w:rPr>
        <w:t>2</w:t>
      </w:r>
      <w:r>
        <w:rPr>
          <w:rFonts w:ascii="Arial" w:hAnsi="Arial" w:cs="Arial"/>
          <w:sz w:val="24"/>
        </w:rPr>
        <w:t>0</w:t>
      </w:r>
      <w:r>
        <w:rPr>
          <w:rFonts w:ascii="Arial" w:hAnsi="Arial" w:cs="Arial" w:hint="eastAsia"/>
          <w:sz w:val="24"/>
        </w:rPr>
        <w:t>25</w:t>
      </w:r>
      <w:r>
        <w:rPr>
          <w:rFonts w:ascii="Arial" w:hAnsi="Arial" w:cs="Arial"/>
          <w:sz w:val="24"/>
        </w:rPr>
        <w:t>版</w:t>
      </w:r>
      <w:r>
        <w:rPr>
          <w:rFonts w:ascii="Arial" w:hAnsi="Arial" w:cs="Arial" w:hint="eastAsia"/>
          <w:sz w:val="24"/>
        </w:rPr>
        <w:t>）》</w:t>
      </w:r>
    </w:p>
    <w:p w14:paraId="00B97808" w14:textId="77777777" w:rsidR="00C53A5B" w:rsidRDefault="00000000">
      <w:pPr>
        <w:numPr>
          <w:ilvl w:val="0"/>
          <w:numId w:val="26"/>
        </w:numPr>
        <w:spacing w:line="360" w:lineRule="auto"/>
        <w:ind w:firstLineChars="177" w:firstLine="425"/>
        <w:rPr>
          <w:rFonts w:ascii="Arial" w:hAnsi="Arial" w:cs="Arial"/>
          <w:sz w:val="24"/>
        </w:rPr>
      </w:pPr>
      <w:r>
        <w:rPr>
          <w:rFonts w:ascii="Arial" w:hAnsi="Arial" w:cs="Arial" w:hint="eastAsia"/>
          <w:sz w:val="24"/>
        </w:rPr>
        <w:t>《中华人民共和国网络安全法》（</w:t>
      </w:r>
      <w:r>
        <w:rPr>
          <w:rFonts w:ascii="Arial" w:hAnsi="Arial" w:cs="Arial" w:hint="eastAsia"/>
          <w:sz w:val="24"/>
        </w:rPr>
        <w:t>2026</w:t>
      </w:r>
      <w:r>
        <w:rPr>
          <w:rFonts w:ascii="Arial" w:hAnsi="Arial" w:cs="Arial" w:hint="eastAsia"/>
          <w:sz w:val="24"/>
        </w:rPr>
        <w:t>年</w:t>
      </w:r>
      <w:r>
        <w:rPr>
          <w:rFonts w:ascii="Arial" w:hAnsi="Arial" w:cs="Arial" w:hint="eastAsia"/>
          <w:sz w:val="24"/>
        </w:rPr>
        <w:t>1</w:t>
      </w:r>
      <w:r>
        <w:rPr>
          <w:rFonts w:ascii="Arial" w:hAnsi="Arial" w:cs="Arial" w:hint="eastAsia"/>
          <w:sz w:val="24"/>
        </w:rPr>
        <w:t>月</w:t>
      </w:r>
      <w:r>
        <w:rPr>
          <w:rFonts w:ascii="Arial" w:hAnsi="Arial" w:cs="Arial" w:hint="eastAsia"/>
          <w:sz w:val="24"/>
        </w:rPr>
        <w:t>1</w:t>
      </w:r>
      <w:r>
        <w:rPr>
          <w:rFonts w:ascii="Arial" w:hAnsi="Arial" w:cs="Arial" w:hint="eastAsia"/>
          <w:sz w:val="24"/>
        </w:rPr>
        <w:t>日修订版）</w:t>
      </w:r>
    </w:p>
    <w:p w14:paraId="663E83ED" w14:textId="77777777" w:rsidR="00C53A5B" w:rsidRDefault="00000000">
      <w:pPr>
        <w:numPr>
          <w:ilvl w:val="0"/>
          <w:numId w:val="26"/>
        </w:numPr>
        <w:spacing w:line="360" w:lineRule="auto"/>
        <w:ind w:firstLineChars="177" w:firstLine="425"/>
        <w:rPr>
          <w:rFonts w:ascii="Arial" w:hAnsi="Arial" w:cs="Arial"/>
          <w:sz w:val="24"/>
        </w:rPr>
      </w:pPr>
      <w:r>
        <w:rPr>
          <w:rFonts w:ascii="Arial" w:hAnsi="Arial" w:cs="Arial" w:hint="eastAsia"/>
          <w:sz w:val="24"/>
        </w:rPr>
        <w:t>《关于进一步做好网络安全等级保护有关工作的函》</w:t>
      </w:r>
      <w:r>
        <w:rPr>
          <w:rFonts w:ascii="Arial" w:hAnsi="Arial" w:cs="Arial" w:hint="eastAsia"/>
          <w:sz w:val="24"/>
        </w:rPr>
        <w:t>(</w:t>
      </w:r>
      <w:r>
        <w:rPr>
          <w:rFonts w:hint="eastAsia"/>
          <w:sz w:val="24"/>
        </w:rPr>
        <w:t>公网安</w:t>
      </w:r>
      <w:r>
        <w:rPr>
          <w:rFonts w:ascii="Arial" w:hAnsi="Arial" w:cs="Arial" w:hint="eastAsia"/>
          <w:sz w:val="24"/>
        </w:rPr>
        <w:t>〔</w:t>
      </w:r>
      <w:r>
        <w:rPr>
          <w:sz w:val="24"/>
        </w:rPr>
        <w:t>2025</w:t>
      </w:r>
      <w:r>
        <w:rPr>
          <w:rFonts w:ascii="Arial" w:hAnsi="Arial" w:cs="Arial" w:hint="eastAsia"/>
          <w:sz w:val="24"/>
        </w:rPr>
        <w:t>〕</w:t>
      </w:r>
      <w:r>
        <w:rPr>
          <w:rFonts w:hint="eastAsia"/>
          <w:sz w:val="24"/>
        </w:rPr>
        <w:t>1001</w:t>
      </w:r>
      <w:r>
        <w:rPr>
          <w:rFonts w:hint="eastAsia"/>
          <w:sz w:val="24"/>
        </w:rPr>
        <w:t>号</w:t>
      </w:r>
      <w:r>
        <w:rPr>
          <w:rFonts w:ascii="Arial" w:hAnsi="Arial" w:cs="Arial"/>
          <w:sz w:val="24"/>
        </w:rPr>
        <w:t>)</w:t>
      </w:r>
    </w:p>
    <w:p w14:paraId="0757FDB5" w14:textId="77777777" w:rsidR="00C53A5B" w:rsidRDefault="00000000">
      <w:pPr>
        <w:numPr>
          <w:ilvl w:val="0"/>
          <w:numId w:val="26"/>
        </w:numPr>
        <w:spacing w:line="360" w:lineRule="auto"/>
        <w:ind w:firstLineChars="177" w:firstLine="425"/>
        <w:rPr>
          <w:rFonts w:ascii="Arial" w:hAnsi="Arial" w:cs="Arial"/>
          <w:sz w:val="24"/>
        </w:rPr>
      </w:pPr>
      <w:r>
        <w:rPr>
          <w:rFonts w:ascii="Arial" w:hAnsi="Arial" w:cs="Arial" w:hint="eastAsia"/>
          <w:sz w:val="24"/>
        </w:rPr>
        <w:t>《贯彻落实网络安全等级保护制度和关键信息基础设施安全保护制度的指导意见》（公网安</w:t>
      </w:r>
      <w:r>
        <w:rPr>
          <w:rFonts w:ascii="Arial" w:hAnsi="Arial" w:cs="Arial" w:hint="eastAsia"/>
          <w:sz w:val="24"/>
        </w:rPr>
        <w:t>[2020]1960</w:t>
      </w:r>
      <w:r>
        <w:rPr>
          <w:rFonts w:ascii="Arial" w:hAnsi="Arial" w:cs="Arial" w:hint="eastAsia"/>
          <w:sz w:val="24"/>
        </w:rPr>
        <w:t>号）</w:t>
      </w:r>
    </w:p>
    <w:p w14:paraId="55ACC931" w14:textId="77777777" w:rsidR="00C53A5B" w:rsidRDefault="00000000">
      <w:pPr>
        <w:numPr>
          <w:ilvl w:val="0"/>
          <w:numId w:val="26"/>
        </w:numPr>
        <w:spacing w:line="360" w:lineRule="auto"/>
        <w:ind w:firstLineChars="177" w:firstLine="425"/>
        <w:rPr>
          <w:rFonts w:ascii="Arial" w:hAnsi="Arial" w:cs="Arial"/>
          <w:sz w:val="24"/>
        </w:rPr>
      </w:pPr>
      <w:r>
        <w:rPr>
          <w:rFonts w:ascii="Arial" w:hAnsi="Arial" w:cs="Arial" w:hint="eastAsia"/>
          <w:sz w:val="24"/>
        </w:rPr>
        <w:t>《国家政务信息化项目建设管理办法》（国办发〔</w:t>
      </w:r>
      <w:r>
        <w:rPr>
          <w:rFonts w:ascii="Arial" w:hAnsi="Arial" w:cs="Arial" w:hint="eastAsia"/>
          <w:sz w:val="24"/>
        </w:rPr>
        <w:t>2019</w:t>
      </w:r>
      <w:r>
        <w:rPr>
          <w:rFonts w:ascii="Arial" w:hAnsi="Arial" w:cs="Arial" w:hint="eastAsia"/>
          <w:sz w:val="24"/>
        </w:rPr>
        <w:t>〕</w:t>
      </w:r>
      <w:r>
        <w:rPr>
          <w:rFonts w:ascii="Arial" w:hAnsi="Arial" w:cs="Arial" w:hint="eastAsia"/>
          <w:sz w:val="24"/>
        </w:rPr>
        <w:t>57</w:t>
      </w:r>
      <w:r>
        <w:rPr>
          <w:rFonts w:ascii="Arial" w:hAnsi="Arial" w:cs="Arial" w:hint="eastAsia"/>
          <w:sz w:val="24"/>
        </w:rPr>
        <w:t>号）</w:t>
      </w:r>
    </w:p>
    <w:p w14:paraId="60AF3EBB"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lastRenderedPageBreak/>
        <w:t>五、技术测评内容及要求</w:t>
      </w:r>
    </w:p>
    <w:p w14:paraId="3E06754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以《</w:t>
      </w:r>
      <w:r>
        <w:rPr>
          <w:rFonts w:ascii="Arial" w:hAnsi="Arial" w:cs="Arial" w:hint="eastAsia"/>
          <w:sz w:val="24"/>
        </w:rPr>
        <w:t>GB/T 22239-20</w:t>
      </w:r>
      <w:r>
        <w:rPr>
          <w:rFonts w:ascii="Arial" w:hAnsi="Arial" w:cs="Arial"/>
          <w:sz w:val="24"/>
        </w:rPr>
        <w:t>19</w:t>
      </w:r>
      <w:r>
        <w:rPr>
          <w:rFonts w:ascii="Arial" w:hAnsi="Arial" w:cs="Arial"/>
          <w:sz w:val="24"/>
        </w:rPr>
        <w:t>信息安全技术网络安全等级保护基本要求</w:t>
      </w:r>
      <w:r>
        <w:rPr>
          <w:rFonts w:ascii="Arial" w:hAnsi="Arial" w:cs="Arial" w:hint="eastAsia"/>
          <w:sz w:val="24"/>
        </w:rPr>
        <w:t>》和《</w:t>
      </w:r>
      <w:r>
        <w:rPr>
          <w:rFonts w:ascii="Arial" w:hAnsi="Arial" w:cs="Arial" w:hint="eastAsia"/>
          <w:sz w:val="24"/>
        </w:rPr>
        <w:t>GB/T 28448-2019</w:t>
      </w:r>
      <w:r>
        <w:rPr>
          <w:rFonts w:ascii="Arial" w:hAnsi="Arial" w:cs="Arial"/>
          <w:sz w:val="24"/>
        </w:rPr>
        <w:t>信息安全技术网络安全</w:t>
      </w:r>
      <w:r>
        <w:rPr>
          <w:rFonts w:ascii="Arial" w:hAnsi="Arial" w:cs="Arial" w:hint="eastAsia"/>
          <w:sz w:val="24"/>
        </w:rPr>
        <w:t>等级保护测评</w:t>
      </w:r>
      <w:r>
        <w:rPr>
          <w:rFonts w:ascii="Arial" w:hAnsi="Arial" w:cs="Arial"/>
          <w:sz w:val="24"/>
        </w:rPr>
        <w:t>要求</w:t>
      </w:r>
      <w:r>
        <w:rPr>
          <w:rFonts w:ascii="Arial" w:hAnsi="Arial" w:cs="Arial" w:hint="eastAsia"/>
          <w:sz w:val="24"/>
        </w:rPr>
        <w:t>》为基准，对信息系统的安全等级保护从技术和管理方面提出了基本要求，</w:t>
      </w:r>
      <w:r>
        <w:rPr>
          <w:rFonts w:ascii="Arial" w:hAnsi="Arial" w:cs="Arial"/>
          <w:sz w:val="24"/>
        </w:rPr>
        <w:t>本次</w:t>
      </w:r>
      <w:r>
        <w:rPr>
          <w:rFonts w:ascii="Arial" w:hAnsi="Arial" w:cs="Arial" w:hint="eastAsia"/>
          <w:sz w:val="24"/>
        </w:rPr>
        <w:t>对北京市疾病预防控制中心的已定级系统的网络</w:t>
      </w:r>
      <w:r>
        <w:rPr>
          <w:rFonts w:ascii="Arial" w:hAnsi="Arial" w:cs="Arial"/>
          <w:sz w:val="24"/>
        </w:rPr>
        <w:t>安全</w:t>
      </w:r>
      <w:r>
        <w:rPr>
          <w:rFonts w:ascii="Arial" w:hAnsi="Arial" w:cs="Arial" w:hint="eastAsia"/>
          <w:sz w:val="24"/>
        </w:rPr>
        <w:t>等保测评选择了技术和管理方面等单元测评内容和</w:t>
      </w:r>
      <w:r>
        <w:rPr>
          <w:rFonts w:ascii="Arial" w:hAnsi="Arial" w:cs="Arial" w:hint="eastAsia"/>
          <w:sz w:val="24"/>
        </w:rPr>
        <w:t>4</w:t>
      </w:r>
      <w:r>
        <w:rPr>
          <w:rFonts w:ascii="Arial" w:hAnsi="Arial" w:cs="Arial" w:hint="eastAsia"/>
          <w:sz w:val="24"/>
        </w:rPr>
        <w:t>个类别的整体测评。</w:t>
      </w:r>
      <w:r>
        <w:rPr>
          <w:rFonts w:ascii="Arial" w:hAnsi="Arial" w:cs="Arial"/>
          <w:sz w:val="24"/>
        </w:rPr>
        <w:t>具体内容</w:t>
      </w:r>
      <w:r>
        <w:rPr>
          <w:rFonts w:ascii="Arial" w:hAnsi="Arial" w:cs="Arial" w:hint="eastAsia"/>
          <w:sz w:val="24"/>
        </w:rPr>
        <w:t>为</w:t>
      </w:r>
      <w:r>
        <w:rPr>
          <w:rFonts w:ascii="Arial" w:hAnsi="Arial" w:cs="Arial"/>
          <w:sz w:val="24"/>
        </w:rPr>
        <w:t>：</w:t>
      </w:r>
    </w:p>
    <w:p w14:paraId="18CE33D5"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w:t>
      </w:r>
      <w:r>
        <w:rPr>
          <w:rFonts w:ascii="Arial" w:hAnsi="Arial" w:cs="Arial" w:hint="eastAsia"/>
          <w:b/>
          <w:bCs/>
          <w:sz w:val="28"/>
          <w:szCs w:val="28"/>
        </w:rPr>
        <w:t>、安全物理环境评估（安全通用要求）</w:t>
      </w:r>
    </w:p>
    <w:p w14:paraId="39A742B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实施内容：通过现场实地查看、访谈等方式对机房环境进行评估。</w:t>
      </w:r>
    </w:p>
    <w:p w14:paraId="60B6C270"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b/>
          <w:bCs/>
          <w:sz w:val="28"/>
          <w:szCs w:val="28"/>
        </w:rPr>
        <w:t>2</w:t>
      </w:r>
      <w:r>
        <w:rPr>
          <w:rFonts w:ascii="Arial" w:hAnsi="Arial" w:cs="Arial" w:hint="eastAsia"/>
          <w:b/>
          <w:bCs/>
          <w:sz w:val="28"/>
          <w:szCs w:val="28"/>
        </w:rPr>
        <w:t>、安全通信网络评估（安全通用要求）</w:t>
      </w:r>
    </w:p>
    <w:p w14:paraId="5E4E34B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实施内容：通过访谈、检查和测试的方式对信息系统的通信网络安全保障情况进行评估。</w:t>
      </w:r>
    </w:p>
    <w:p w14:paraId="7949AEF0"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b/>
          <w:bCs/>
          <w:sz w:val="28"/>
          <w:szCs w:val="28"/>
        </w:rPr>
        <w:t>3</w:t>
      </w:r>
      <w:r>
        <w:rPr>
          <w:rFonts w:ascii="Arial" w:hAnsi="Arial" w:cs="Arial" w:hint="eastAsia"/>
          <w:b/>
          <w:bCs/>
          <w:sz w:val="28"/>
          <w:szCs w:val="28"/>
        </w:rPr>
        <w:t>、安全区域边界评估（安全通用要求）</w:t>
      </w:r>
    </w:p>
    <w:p w14:paraId="1AC9388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实施内容：通过访谈、检查和测试的方式对信息系统的安全区域边界保障情况进行评估。</w:t>
      </w:r>
    </w:p>
    <w:p w14:paraId="348B73BB"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b/>
          <w:bCs/>
          <w:sz w:val="28"/>
          <w:szCs w:val="28"/>
        </w:rPr>
        <w:t>4</w:t>
      </w:r>
      <w:r>
        <w:rPr>
          <w:rFonts w:ascii="Arial" w:hAnsi="Arial" w:cs="Arial" w:hint="eastAsia"/>
          <w:b/>
          <w:bCs/>
          <w:sz w:val="28"/>
          <w:szCs w:val="28"/>
        </w:rPr>
        <w:t>、安全计算环境评估（安全通用要求）</w:t>
      </w:r>
    </w:p>
    <w:p w14:paraId="64E3A61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实施内容：通过访谈、检查的方式对信息系统的网络设备、安全设备、主机、应用安全保障情况进行评估。</w:t>
      </w:r>
    </w:p>
    <w:p w14:paraId="0C67ECC5"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b/>
          <w:bCs/>
          <w:sz w:val="28"/>
          <w:szCs w:val="28"/>
        </w:rPr>
        <w:t>5</w:t>
      </w:r>
      <w:r>
        <w:rPr>
          <w:rFonts w:ascii="Arial" w:hAnsi="Arial" w:cs="Arial" w:hint="eastAsia"/>
          <w:b/>
          <w:bCs/>
          <w:sz w:val="28"/>
          <w:szCs w:val="28"/>
        </w:rPr>
        <w:t>、安全管理中心评估（安全通用要求）</w:t>
      </w:r>
    </w:p>
    <w:p w14:paraId="09F2F35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实施内容：通过访谈、检查结合的方式对信息系统的集中管理情况进行评估。</w:t>
      </w:r>
    </w:p>
    <w:p w14:paraId="486D5BA4"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b/>
          <w:bCs/>
          <w:sz w:val="28"/>
          <w:szCs w:val="28"/>
        </w:rPr>
        <w:lastRenderedPageBreak/>
        <w:t xml:space="preserve">6 </w:t>
      </w:r>
      <w:r>
        <w:rPr>
          <w:rFonts w:ascii="Arial" w:hAnsi="Arial" w:cs="Arial" w:hint="eastAsia"/>
          <w:b/>
          <w:bCs/>
          <w:sz w:val="28"/>
          <w:szCs w:val="28"/>
        </w:rPr>
        <w:t>、安全管理评估（安全通用要求）</w:t>
      </w:r>
    </w:p>
    <w:p w14:paraId="26618E0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实施内容：主要分为人员访谈和管理制度文档审核两种形式，内容主要包括安全管理制度、安全管理机构、安全管理人员、安全建设管理、安全运维管理。</w:t>
      </w:r>
    </w:p>
    <w:p w14:paraId="07926828"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bookmarkStart w:id="833" w:name="_Toc352085435"/>
      <w:r>
        <w:rPr>
          <w:rFonts w:ascii="Arial" w:hAnsi="Arial" w:cs="Arial"/>
          <w:b/>
          <w:bCs/>
          <w:sz w:val="28"/>
          <w:szCs w:val="28"/>
        </w:rPr>
        <w:t>7</w:t>
      </w:r>
      <w:r>
        <w:rPr>
          <w:rFonts w:ascii="Arial" w:hAnsi="Arial" w:cs="Arial" w:hint="eastAsia"/>
          <w:b/>
          <w:bCs/>
          <w:sz w:val="28"/>
          <w:szCs w:val="28"/>
        </w:rPr>
        <w:t>、测评的输出成果</w:t>
      </w:r>
      <w:bookmarkEnd w:id="833"/>
    </w:p>
    <w:p w14:paraId="16B2703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等保测评的输出成果包括：测评问题报告、整改意见书、初测不符合报告、系统安全整改建议以及网络安全等级测评报告。</w:t>
      </w:r>
    </w:p>
    <w:p w14:paraId="5686E15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信息安全检查的输出成果包括：信息安全检查报告。</w:t>
      </w:r>
    </w:p>
    <w:p w14:paraId="0F7FA2C5"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bookmarkStart w:id="834" w:name="_Toc322339083"/>
      <w:bookmarkStart w:id="835" w:name="_Toc341606125"/>
      <w:bookmarkStart w:id="836" w:name="_Toc352085436"/>
      <w:bookmarkStart w:id="837" w:name="_Toc324801866"/>
      <w:r>
        <w:rPr>
          <w:rFonts w:ascii="Arial" w:hAnsi="Arial" w:cs="Arial"/>
          <w:b/>
          <w:bCs/>
          <w:sz w:val="28"/>
          <w:szCs w:val="28"/>
        </w:rPr>
        <w:t>8</w:t>
      </w:r>
      <w:bookmarkStart w:id="838" w:name="_Toc324378452"/>
      <w:bookmarkStart w:id="839" w:name="_Toc325569871"/>
      <w:bookmarkStart w:id="840" w:name="_Toc325569881"/>
      <w:bookmarkStart w:id="841" w:name="_Toc325556044"/>
      <w:bookmarkStart w:id="842" w:name="_Toc325569878"/>
      <w:bookmarkStart w:id="843" w:name="_Toc325372414"/>
      <w:bookmarkStart w:id="844" w:name="_Toc325569876"/>
      <w:bookmarkStart w:id="845" w:name="_Toc324378492"/>
      <w:bookmarkStart w:id="846" w:name="_Toc325556039"/>
      <w:bookmarkStart w:id="847" w:name="_Toc325569882"/>
      <w:bookmarkStart w:id="848" w:name="_Toc324354428"/>
      <w:bookmarkStart w:id="849" w:name="_Toc325372213"/>
      <w:bookmarkStart w:id="850" w:name="_Toc325569874"/>
      <w:bookmarkStart w:id="851" w:name="_Toc325894739"/>
      <w:bookmarkStart w:id="852" w:name="_Toc325556040"/>
      <w:bookmarkStart w:id="853" w:name="_Toc324380130"/>
      <w:bookmarkStart w:id="854" w:name="_Toc324380133"/>
      <w:bookmarkStart w:id="855" w:name="_Toc324378451"/>
      <w:bookmarkStart w:id="856" w:name="_Toc325894743"/>
      <w:bookmarkStart w:id="857" w:name="_Toc325372217"/>
      <w:bookmarkStart w:id="858" w:name="_Toc325894745"/>
      <w:bookmarkStart w:id="859" w:name="_Toc325894740"/>
      <w:bookmarkStart w:id="860" w:name="_Toc325556051"/>
      <w:bookmarkStart w:id="861" w:name="_Toc324380131"/>
      <w:bookmarkStart w:id="862" w:name="_Toc324378450"/>
      <w:bookmarkStart w:id="863" w:name="_Toc325569877"/>
      <w:bookmarkStart w:id="864" w:name="_Toc325569875"/>
      <w:bookmarkStart w:id="865" w:name="_Toc324380173"/>
      <w:bookmarkStart w:id="866" w:name="_Toc325556043"/>
      <w:bookmarkStart w:id="867" w:name="_Toc325894747"/>
      <w:bookmarkStart w:id="868" w:name="_Toc324378493"/>
      <w:bookmarkStart w:id="869" w:name="_Toc325894744"/>
      <w:bookmarkStart w:id="870" w:name="_Toc325556048"/>
      <w:bookmarkStart w:id="871" w:name="_Toc325894741"/>
      <w:bookmarkStart w:id="872" w:name="_Toc325556045"/>
      <w:bookmarkStart w:id="873" w:name="_Toc325008931"/>
      <w:bookmarkStart w:id="874" w:name="_Toc325569880"/>
      <w:bookmarkStart w:id="875" w:name="_Toc325556050"/>
      <w:bookmarkStart w:id="876" w:name="_Toc325556047"/>
      <w:bookmarkStart w:id="877" w:name="_Toc325008974"/>
      <w:bookmarkStart w:id="878" w:name="_Toc325372418"/>
      <w:bookmarkStart w:id="879" w:name="_Toc325569870"/>
      <w:bookmarkStart w:id="880" w:name="_Toc325556046"/>
      <w:bookmarkStart w:id="881" w:name="_Toc325556049"/>
      <w:bookmarkStart w:id="882" w:name="_Toc325372212"/>
      <w:bookmarkStart w:id="883" w:name="_Toc324378449"/>
      <w:bookmarkStart w:id="884" w:name="_Toc324380174"/>
      <w:bookmarkStart w:id="885" w:name="_Toc325372413"/>
      <w:bookmarkStart w:id="886" w:name="_Toc325894742"/>
      <w:bookmarkStart w:id="887" w:name="_Toc324380132"/>
      <w:bookmarkStart w:id="888" w:name="_Toc325569879"/>
      <w:bookmarkStart w:id="889" w:name="_Toc341606130"/>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r>
        <w:rPr>
          <w:rFonts w:ascii="Arial" w:hAnsi="Arial" w:cs="Arial" w:hint="eastAsia"/>
          <w:b/>
          <w:bCs/>
          <w:sz w:val="28"/>
          <w:szCs w:val="28"/>
        </w:rPr>
        <w:t>、单一系统的测试管理要求</w:t>
      </w:r>
      <w:bookmarkEnd w:id="889"/>
      <w:r>
        <w:rPr>
          <w:rFonts w:ascii="Arial" w:hAnsi="Arial" w:cs="Arial" w:hint="eastAsia"/>
          <w:b/>
          <w:bCs/>
          <w:sz w:val="28"/>
          <w:szCs w:val="28"/>
        </w:rPr>
        <w:t>和交付成果</w:t>
      </w:r>
    </w:p>
    <w:p w14:paraId="2E942314" w14:textId="77777777" w:rsidR="00C53A5B" w:rsidRDefault="00000000">
      <w:pPr>
        <w:autoSpaceDE w:val="0"/>
        <w:autoSpaceDN w:val="0"/>
        <w:adjustRightInd w:val="0"/>
        <w:spacing w:line="360" w:lineRule="auto"/>
        <w:ind w:firstLineChars="200" w:firstLine="480"/>
        <w:jc w:val="left"/>
        <w:rPr>
          <w:rFonts w:ascii="宋体" w:hAnsi="Arial" w:cs="宋体"/>
          <w:kern w:val="0"/>
          <w:sz w:val="24"/>
        </w:rPr>
      </w:pPr>
      <w:r>
        <w:rPr>
          <w:rFonts w:ascii="宋体" w:hAnsi="Arial" w:cs="宋体" w:hint="eastAsia"/>
          <w:kern w:val="0"/>
          <w:sz w:val="24"/>
        </w:rPr>
        <w:t>在对系统进行测试的过程中，为确保系统的顺利有效进行，需要对测试过程中的工作进行有效管理，其内容包括但不限于以下方面：</w:t>
      </w:r>
    </w:p>
    <w:p w14:paraId="041282FF" w14:textId="77777777" w:rsidR="00C53A5B" w:rsidRDefault="00000000">
      <w:pPr>
        <w:numPr>
          <w:ilvl w:val="0"/>
          <w:numId w:val="27"/>
        </w:numPr>
        <w:spacing w:line="360" w:lineRule="auto"/>
        <w:ind w:firstLineChars="177" w:firstLine="425"/>
        <w:rPr>
          <w:rFonts w:ascii="Arial" w:hAnsi="Arial" w:cs="Arial"/>
          <w:sz w:val="24"/>
        </w:rPr>
      </w:pPr>
      <w:r>
        <w:rPr>
          <w:rFonts w:ascii="Arial" w:hAnsi="Arial" w:cs="Arial" w:hint="eastAsia"/>
          <w:sz w:val="24"/>
        </w:rPr>
        <w:t>项目实施管理计划</w:t>
      </w:r>
    </w:p>
    <w:p w14:paraId="5538241D" w14:textId="77777777" w:rsidR="00C53A5B" w:rsidRDefault="00000000">
      <w:pPr>
        <w:numPr>
          <w:ilvl w:val="0"/>
          <w:numId w:val="27"/>
        </w:numPr>
        <w:spacing w:line="360" w:lineRule="auto"/>
        <w:ind w:firstLineChars="177" w:firstLine="425"/>
        <w:rPr>
          <w:rFonts w:ascii="Arial" w:hAnsi="Arial" w:cs="Arial"/>
          <w:sz w:val="24"/>
        </w:rPr>
      </w:pPr>
      <w:r>
        <w:rPr>
          <w:rFonts w:ascii="Arial" w:hAnsi="Arial" w:cs="Arial" w:hint="eastAsia"/>
          <w:sz w:val="24"/>
        </w:rPr>
        <w:t>进度管理方案</w:t>
      </w:r>
    </w:p>
    <w:p w14:paraId="65CE3E34" w14:textId="77777777" w:rsidR="00C53A5B" w:rsidRDefault="00000000">
      <w:pPr>
        <w:numPr>
          <w:ilvl w:val="0"/>
          <w:numId w:val="27"/>
        </w:numPr>
        <w:spacing w:line="360" w:lineRule="auto"/>
        <w:ind w:firstLineChars="177" w:firstLine="425"/>
        <w:rPr>
          <w:rFonts w:ascii="Arial" w:hAnsi="Arial" w:cs="Arial"/>
          <w:sz w:val="24"/>
        </w:rPr>
      </w:pPr>
      <w:r>
        <w:rPr>
          <w:rFonts w:ascii="Arial" w:hAnsi="Arial" w:cs="Arial" w:hint="eastAsia"/>
          <w:sz w:val="24"/>
        </w:rPr>
        <w:t>项目质量管理的内容</w:t>
      </w:r>
    </w:p>
    <w:p w14:paraId="343550A5" w14:textId="77777777" w:rsidR="00C53A5B" w:rsidRDefault="00000000">
      <w:pPr>
        <w:numPr>
          <w:ilvl w:val="0"/>
          <w:numId w:val="27"/>
        </w:numPr>
        <w:spacing w:line="360" w:lineRule="auto"/>
        <w:ind w:firstLineChars="177" w:firstLine="425"/>
        <w:rPr>
          <w:rFonts w:ascii="Arial" w:hAnsi="Arial" w:cs="Arial"/>
          <w:sz w:val="24"/>
        </w:rPr>
      </w:pPr>
      <w:r>
        <w:rPr>
          <w:rFonts w:ascii="Arial" w:hAnsi="Arial" w:cs="Arial" w:hint="eastAsia"/>
          <w:sz w:val="24"/>
        </w:rPr>
        <w:t>评测过程的质量控制</w:t>
      </w:r>
    </w:p>
    <w:p w14:paraId="7C63982A" w14:textId="77777777" w:rsidR="00C53A5B" w:rsidRDefault="00000000">
      <w:pPr>
        <w:numPr>
          <w:ilvl w:val="0"/>
          <w:numId w:val="27"/>
        </w:numPr>
        <w:spacing w:line="360" w:lineRule="auto"/>
        <w:ind w:firstLineChars="177" w:firstLine="425"/>
        <w:rPr>
          <w:rFonts w:ascii="Arial" w:hAnsi="Arial" w:cs="Arial"/>
          <w:sz w:val="24"/>
        </w:rPr>
      </w:pPr>
      <w:r>
        <w:rPr>
          <w:rFonts w:ascii="Arial" w:hAnsi="Arial" w:cs="Arial" w:hint="eastAsia"/>
          <w:sz w:val="24"/>
        </w:rPr>
        <w:t>评测项目变更管理</w:t>
      </w:r>
    </w:p>
    <w:p w14:paraId="13D17560" w14:textId="77777777" w:rsidR="00C53A5B" w:rsidRDefault="00000000">
      <w:pPr>
        <w:numPr>
          <w:ilvl w:val="0"/>
          <w:numId w:val="27"/>
        </w:numPr>
        <w:spacing w:line="360" w:lineRule="auto"/>
        <w:ind w:firstLineChars="177" w:firstLine="425"/>
        <w:rPr>
          <w:rFonts w:ascii="Arial" w:hAnsi="Arial" w:cs="Arial"/>
          <w:sz w:val="24"/>
        </w:rPr>
      </w:pPr>
      <w:r>
        <w:rPr>
          <w:rFonts w:ascii="Arial" w:hAnsi="Arial" w:cs="Arial" w:hint="eastAsia"/>
          <w:sz w:val="24"/>
        </w:rPr>
        <w:t>评测项目日常管理</w:t>
      </w:r>
    </w:p>
    <w:p w14:paraId="6590AFED" w14:textId="77777777" w:rsidR="00C53A5B" w:rsidRDefault="00000000">
      <w:pPr>
        <w:numPr>
          <w:ilvl w:val="0"/>
          <w:numId w:val="27"/>
        </w:numPr>
        <w:spacing w:line="360" w:lineRule="auto"/>
        <w:ind w:firstLineChars="177" w:firstLine="425"/>
        <w:rPr>
          <w:rFonts w:ascii="Arial" w:hAnsi="Arial" w:cs="Arial"/>
          <w:sz w:val="24"/>
        </w:rPr>
      </w:pPr>
      <w:r>
        <w:rPr>
          <w:rFonts w:ascii="Arial" w:hAnsi="Arial" w:cs="Arial" w:hint="eastAsia"/>
          <w:sz w:val="24"/>
        </w:rPr>
        <w:t>评测项目文档管理</w:t>
      </w:r>
    </w:p>
    <w:p w14:paraId="7AB9FEF2" w14:textId="77777777" w:rsidR="00C53A5B" w:rsidRDefault="00000000">
      <w:pPr>
        <w:numPr>
          <w:ilvl w:val="0"/>
          <w:numId w:val="27"/>
        </w:numPr>
        <w:spacing w:line="360" w:lineRule="auto"/>
        <w:ind w:firstLineChars="177" w:firstLine="425"/>
        <w:rPr>
          <w:rFonts w:ascii="Arial" w:hAnsi="Arial" w:cs="Arial"/>
          <w:sz w:val="24"/>
        </w:rPr>
      </w:pPr>
      <w:r>
        <w:rPr>
          <w:rFonts w:ascii="Arial" w:hAnsi="Arial" w:cs="Arial" w:hint="eastAsia"/>
          <w:sz w:val="24"/>
        </w:rPr>
        <w:t>评测项目成本管理和风险管理</w:t>
      </w:r>
    </w:p>
    <w:p w14:paraId="4C7680AD"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bookmarkStart w:id="890" w:name="_Toc352085438"/>
      <w:bookmarkStart w:id="891" w:name="_Toc341606133"/>
      <w:r>
        <w:rPr>
          <w:rFonts w:ascii="Arial" w:hAnsi="Arial" w:cs="Arial"/>
          <w:b/>
          <w:bCs/>
          <w:sz w:val="28"/>
          <w:szCs w:val="28"/>
        </w:rPr>
        <w:t>9</w:t>
      </w:r>
      <w:r>
        <w:rPr>
          <w:rFonts w:ascii="Arial" w:hAnsi="Arial" w:cs="Arial" w:hint="eastAsia"/>
          <w:b/>
          <w:bCs/>
          <w:sz w:val="28"/>
          <w:szCs w:val="28"/>
        </w:rPr>
        <w:t>、测试环境工具、安全承诺及知识产权要求</w:t>
      </w:r>
      <w:bookmarkEnd w:id="890"/>
      <w:bookmarkEnd w:id="891"/>
    </w:p>
    <w:p w14:paraId="793342F0" w14:textId="77777777" w:rsidR="00C53A5B" w:rsidRDefault="00000000">
      <w:pPr>
        <w:autoSpaceDE w:val="0"/>
        <w:autoSpaceDN w:val="0"/>
        <w:adjustRightInd w:val="0"/>
        <w:spacing w:line="360" w:lineRule="auto"/>
        <w:ind w:firstLineChars="200" w:firstLine="480"/>
        <w:jc w:val="left"/>
        <w:rPr>
          <w:rFonts w:ascii="宋体" w:hAnsi="Arial" w:cs="宋体"/>
          <w:kern w:val="0"/>
          <w:sz w:val="24"/>
        </w:rPr>
      </w:pPr>
      <w:r>
        <w:rPr>
          <w:rFonts w:ascii="宋体" w:hAnsi="Arial" w:cs="宋体" w:hint="eastAsia"/>
          <w:kern w:val="0"/>
          <w:sz w:val="24"/>
        </w:rPr>
        <w:t>9</w:t>
      </w:r>
      <w:r>
        <w:rPr>
          <w:rFonts w:ascii="宋体" w:hAnsi="Arial" w:cs="宋体"/>
          <w:kern w:val="0"/>
          <w:sz w:val="24"/>
        </w:rPr>
        <w:t xml:space="preserve">.1 </w:t>
      </w:r>
      <w:r>
        <w:rPr>
          <w:rFonts w:ascii="宋体" w:hAnsi="Arial" w:cs="宋体" w:hint="eastAsia"/>
          <w:kern w:val="0"/>
          <w:sz w:val="24"/>
        </w:rPr>
        <w:t>投标人应在进行测评前事先向采购人提交测评安全承诺，保证在测评过程中不对采购人生产系统进行不可逆的破坏性操作，如导致采购人生产系统服务连续性或数据安全性的损害，承诺在采购人要求的时限内恢复到发生损害前的时刻。</w:t>
      </w:r>
      <w:bookmarkStart w:id="892" w:name="OLE_LINK6"/>
      <w:r>
        <w:rPr>
          <w:rFonts w:ascii="宋体" w:hAnsi="Arial" w:cs="宋体" w:hint="eastAsia"/>
          <w:kern w:val="0"/>
          <w:sz w:val="24"/>
        </w:rPr>
        <w:t>同时在进行测评前应向采购人提交盖章测评申请书，并应取得采购人的盖章测评授权书。</w:t>
      </w:r>
      <w:bookmarkEnd w:id="892"/>
    </w:p>
    <w:p w14:paraId="3E9BE613" w14:textId="77777777" w:rsidR="00C53A5B" w:rsidRDefault="00000000">
      <w:pPr>
        <w:autoSpaceDE w:val="0"/>
        <w:autoSpaceDN w:val="0"/>
        <w:adjustRightInd w:val="0"/>
        <w:spacing w:line="360" w:lineRule="auto"/>
        <w:ind w:firstLineChars="200" w:firstLine="480"/>
        <w:jc w:val="left"/>
        <w:rPr>
          <w:rFonts w:ascii="宋体" w:hAnsi="Arial" w:cs="宋体"/>
          <w:kern w:val="0"/>
          <w:sz w:val="24"/>
        </w:rPr>
      </w:pPr>
      <w:r>
        <w:rPr>
          <w:rFonts w:ascii="宋体" w:hAnsi="Arial" w:cs="宋体" w:hint="eastAsia"/>
          <w:kern w:val="0"/>
          <w:sz w:val="24"/>
        </w:rPr>
        <w:t>9</w:t>
      </w:r>
      <w:r>
        <w:rPr>
          <w:rFonts w:ascii="宋体" w:hAnsi="Arial" w:cs="宋体"/>
          <w:kern w:val="0"/>
          <w:sz w:val="24"/>
        </w:rPr>
        <w:t xml:space="preserve">.2 </w:t>
      </w:r>
      <w:r>
        <w:rPr>
          <w:rFonts w:ascii="宋体" w:hAnsi="Arial" w:cs="宋体" w:hint="eastAsia"/>
          <w:kern w:val="0"/>
          <w:sz w:val="24"/>
        </w:rPr>
        <w:t>测试环境包括实际生产环境和模拟环境，实际生产环境由投标人协助采购方解决，模拟环境的搭建主要由投标人负责搭建。</w:t>
      </w:r>
    </w:p>
    <w:p w14:paraId="7DD64E86" w14:textId="77777777" w:rsidR="00C53A5B" w:rsidRDefault="00000000">
      <w:pPr>
        <w:autoSpaceDE w:val="0"/>
        <w:autoSpaceDN w:val="0"/>
        <w:adjustRightInd w:val="0"/>
        <w:spacing w:line="360" w:lineRule="auto"/>
        <w:ind w:firstLineChars="200" w:firstLine="480"/>
        <w:jc w:val="left"/>
        <w:rPr>
          <w:rFonts w:ascii="宋体" w:hAnsi="Arial" w:cs="宋体"/>
          <w:kern w:val="0"/>
          <w:sz w:val="24"/>
        </w:rPr>
      </w:pPr>
      <w:r>
        <w:rPr>
          <w:rFonts w:ascii="宋体" w:hAnsi="Arial" w:cs="宋体" w:hint="eastAsia"/>
          <w:kern w:val="0"/>
          <w:sz w:val="24"/>
        </w:rPr>
        <w:lastRenderedPageBreak/>
        <w:t>9</w:t>
      </w:r>
      <w:r>
        <w:rPr>
          <w:rFonts w:ascii="宋体" w:hAnsi="Arial" w:cs="宋体"/>
          <w:kern w:val="0"/>
          <w:sz w:val="24"/>
        </w:rPr>
        <w:t xml:space="preserve">.3 </w:t>
      </w:r>
      <w:r>
        <w:rPr>
          <w:rFonts w:ascii="宋体" w:hAnsi="Arial" w:cs="宋体" w:hint="eastAsia"/>
          <w:kern w:val="0"/>
          <w:sz w:val="24"/>
        </w:rPr>
        <w:t>投标人必须在投标文件详细说明用于本次测试的所需的具体测试环境要求、测试场地、各种硬件设备、测试工具、测试方案、失败操作回退方案及其使用计划。</w:t>
      </w:r>
    </w:p>
    <w:p w14:paraId="218F72E7" w14:textId="77777777" w:rsidR="00C53A5B" w:rsidRDefault="00000000">
      <w:pPr>
        <w:autoSpaceDE w:val="0"/>
        <w:autoSpaceDN w:val="0"/>
        <w:adjustRightInd w:val="0"/>
        <w:spacing w:line="360" w:lineRule="auto"/>
        <w:ind w:firstLineChars="200" w:firstLine="480"/>
        <w:jc w:val="left"/>
        <w:rPr>
          <w:rFonts w:ascii="宋体" w:hAnsi="Arial" w:cs="宋体"/>
          <w:kern w:val="0"/>
          <w:sz w:val="24"/>
        </w:rPr>
      </w:pPr>
      <w:r>
        <w:rPr>
          <w:rFonts w:ascii="宋体" w:hAnsi="Arial" w:cs="宋体" w:hint="eastAsia"/>
          <w:kern w:val="0"/>
          <w:sz w:val="24"/>
        </w:rPr>
        <w:t>9</w:t>
      </w:r>
      <w:r>
        <w:rPr>
          <w:rFonts w:ascii="宋体" w:hAnsi="Arial" w:cs="宋体"/>
          <w:kern w:val="0"/>
          <w:sz w:val="24"/>
        </w:rPr>
        <w:t xml:space="preserve">.4 </w:t>
      </w:r>
      <w:r>
        <w:rPr>
          <w:rFonts w:ascii="宋体" w:hAnsi="Arial" w:cs="宋体" w:hint="eastAsia"/>
          <w:kern w:val="0"/>
          <w:sz w:val="24"/>
        </w:rPr>
        <w:t>投标人应对测试过程中使用的各种软硬件的版权负责。如果因此引起版权纠纷，由投标人承担全部责任。</w:t>
      </w:r>
    </w:p>
    <w:p w14:paraId="1737C417"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六、网络安全专项技术服务内容及要求</w:t>
      </w:r>
    </w:p>
    <w:p w14:paraId="516A545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鉴于采购人的特殊性，为了更好地应对监管单位组织的网络安全攻防演练工作和重要时期的安全保障工作，投标人需要派出具有深厚攻击技术的人员组成专项工作组（组员不少于</w:t>
      </w:r>
      <w:r>
        <w:rPr>
          <w:rFonts w:ascii="Arial" w:hAnsi="Arial" w:cs="Arial" w:hint="eastAsia"/>
          <w:sz w:val="24"/>
        </w:rPr>
        <w:t>3</w:t>
      </w:r>
      <w:r>
        <w:rPr>
          <w:rFonts w:ascii="Arial" w:hAnsi="Arial" w:cs="Arial" w:hint="eastAsia"/>
          <w:sz w:val="24"/>
        </w:rPr>
        <w:t>人），协助甲方部署合理的网络安全攻防演练防守方案以及执行工作以及相关重要时期的安全保障工作。</w:t>
      </w:r>
    </w:p>
    <w:p w14:paraId="77333B7D"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b/>
          <w:bCs/>
          <w:sz w:val="28"/>
          <w:szCs w:val="28"/>
        </w:rPr>
        <w:t>1</w:t>
      </w:r>
      <w:r>
        <w:rPr>
          <w:rFonts w:ascii="Arial" w:hAnsi="Arial" w:cs="Arial" w:hint="eastAsia"/>
          <w:b/>
          <w:bCs/>
          <w:sz w:val="28"/>
          <w:szCs w:val="28"/>
        </w:rPr>
        <w:t>、服务内容</w:t>
      </w:r>
    </w:p>
    <w:p w14:paraId="037E2419" w14:textId="77777777" w:rsidR="00C53A5B" w:rsidRDefault="00000000">
      <w:pPr>
        <w:spacing w:line="360" w:lineRule="auto"/>
        <w:ind w:firstLineChars="177" w:firstLine="425"/>
        <w:rPr>
          <w:rFonts w:ascii="Arial" w:hAnsi="Arial" w:cs="Arial"/>
          <w:sz w:val="24"/>
        </w:rPr>
      </w:pPr>
      <w:proofErr w:type="gramStart"/>
      <w:r>
        <w:rPr>
          <w:rFonts w:ascii="Arial" w:hAnsi="Arial" w:cs="Arial"/>
          <w:sz w:val="24"/>
        </w:rPr>
        <w:t xml:space="preserve">1.1  </w:t>
      </w:r>
      <w:r>
        <w:rPr>
          <w:rFonts w:ascii="Arial" w:hAnsi="Arial" w:cs="Arial" w:hint="eastAsia"/>
          <w:sz w:val="24"/>
        </w:rPr>
        <w:t>网络攻防演练及重保工作技术支撑</w:t>
      </w:r>
      <w:proofErr w:type="gramEnd"/>
    </w:p>
    <w:p w14:paraId="193B85F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协助招标方对网络攻防演练方案进行评审，并对演练过程中的不确定因素提供研判支撑。同时，参与重保期间的安全技术支撑服务。</w:t>
      </w:r>
    </w:p>
    <w:p w14:paraId="1B8EEEA9" w14:textId="77777777" w:rsidR="00C53A5B" w:rsidRDefault="00C53A5B">
      <w:pPr>
        <w:spacing w:line="360" w:lineRule="auto"/>
        <w:ind w:firstLineChars="177" w:firstLine="425"/>
        <w:rPr>
          <w:rFonts w:ascii="Arial" w:hAnsi="Arial" w:cs="Arial"/>
          <w:sz w:val="24"/>
        </w:rPr>
      </w:pPr>
    </w:p>
    <w:p w14:paraId="55667706"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2</w:t>
      </w:r>
      <w:r>
        <w:rPr>
          <w:rFonts w:ascii="Arial" w:hAnsi="Arial" w:cs="Arial" w:hint="eastAsia"/>
          <w:b/>
          <w:bCs/>
          <w:sz w:val="28"/>
          <w:szCs w:val="28"/>
        </w:rPr>
        <w:t>、服务输出结果</w:t>
      </w:r>
    </w:p>
    <w:p w14:paraId="56F112C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网络安全攻防演练方案评审意见等。</w:t>
      </w:r>
    </w:p>
    <w:p w14:paraId="7969F77D" w14:textId="77777777" w:rsidR="00C53A5B" w:rsidRDefault="00C53A5B">
      <w:pPr>
        <w:spacing w:line="360" w:lineRule="auto"/>
        <w:ind w:firstLineChars="177" w:firstLine="425"/>
        <w:rPr>
          <w:rFonts w:ascii="Arial" w:hAnsi="Arial" w:cs="Arial"/>
          <w:sz w:val="24"/>
        </w:rPr>
      </w:pPr>
    </w:p>
    <w:p w14:paraId="71487423"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七、项目人员要求</w:t>
      </w:r>
    </w:p>
    <w:p w14:paraId="039C5B2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本项目包含网络安全等级保护测评和网络安全技术服务工作，投标人必须成立合理的组织机构，建立健全保障项目顺利实施的各项管理制度和质量保证体系；建立测评方、开发方、管理方专人接口、实时沟通的处理机制。明确各岗位的职责、任职资格及成果，确保工程顺利实施。</w:t>
      </w:r>
    </w:p>
    <w:p w14:paraId="2060B09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参与此项目的评测技术人员和网络安全专项技术服务人员必须具有强烈的服务意识和高度的责任感，必须具有丰富的网络安全等级保护测评或风险评估或商用密码应用安</w:t>
      </w:r>
      <w:r>
        <w:rPr>
          <w:rFonts w:ascii="Arial" w:hAnsi="Arial" w:cs="Arial" w:hint="eastAsia"/>
          <w:sz w:val="24"/>
        </w:rPr>
        <w:lastRenderedPageBreak/>
        <w:t>全性评估或网络安全专项工作的相关经验，能够与用户进行良好的沟通，充分理解应用系统需求；熟悉网络安全等级保护相关技术要求和网络安全专项测试相关技术要求；具备知识产权意识，确保有关利益和机密不被泄漏。</w:t>
      </w:r>
    </w:p>
    <w:p w14:paraId="386291A1"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八、项目团队结构及人员要求</w:t>
      </w:r>
    </w:p>
    <w:p w14:paraId="387996FE"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w:t>
      </w:r>
      <w:r>
        <w:rPr>
          <w:rFonts w:ascii="Arial" w:hAnsi="Arial" w:cs="Arial" w:hint="eastAsia"/>
          <w:b/>
          <w:bCs/>
          <w:sz w:val="28"/>
          <w:szCs w:val="28"/>
        </w:rPr>
        <w:t>、项目团队结构</w:t>
      </w:r>
    </w:p>
    <w:p w14:paraId="2BA26F6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投标人需按照本项目规模组成不少于</w:t>
      </w:r>
      <w:r>
        <w:rPr>
          <w:rFonts w:ascii="Arial" w:hAnsi="Arial" w:cs="Arial" w:hint="eastAsia"/>
          <w:sz w:val="24"/>
        </w:rPr>
        <w:t>10</w:t>
      </w:r>
      <w:r>
        <w:rPr>
          <w:rFonts w:ascii="Arial" w:hAnsi="Arial" w:cs="Arial" w:hint="eastAsia"/>
          <w:sz w:val="24"/>
        </w:rPr>
        <w:t>人的项目团队，且均具有公安部信息安全等级保护评估中心或中关村信息安全测评联盟或公安部关键信息基础设施保障中心颁发的等级测评师资质。</w:t>
      </w:r>
    </w:p>
    <w:p w14:paraId="1197C5A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项目团队人员配置科学合理、分工明确，至少应包括项目负责人、配置管理员、质量保证员、网络安全等级保护评测组长、网络安全专项技术服务组长、网络安全评测工程师、网络安全专项技术服务工程师等角色。</w:t>
      </w:r>
    </w:p>
    <w:p w14:paraId="0686D40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项目团队需保持稳定，制定具体管理措施，以确保具体工作得到有效落实。</w:t>
      </w:r>
    </w:p>
    <w:p w14:paraId="7D814FD5" w14:textId="77777777" w:rsidR="00C53A5B" w:rsidRDefault="00C53A5B">
      <w:pPr>
        <w:spacing w:line="360" w:lineRule="auto"/>
        <w:ind w:firstLineChars="177" w:firstLine="425"/>
        <w:rPr>
          <w:rFonts w:ascii="Arial" w:hAnsi="Arial" w:cs="Arial"/>
          <w:sz w:val="24"/>
        </w:rPr>
      </w:pPr>
    </w:p>
    <w:p w14:paraId="64E0942A"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b/>
          <w:bCs/>
          <w:sz w:val="28"/>
          <w:szCs w:val="28"/>
        </w:rPr>
        <w:t>2</w:t>
      </w:r>
      <w:r>
        <w:rPr>
          <w:rFonts w:ascii="Arial" w:hAnsi="Arial" w:cs="Arial" w:hint="eastAsia"/>
          <w:b/>
          <w:bCs/>
          <w:sz w:val="28"/>
          <w:szCs w:val="28"/>
        </w:rPr>
        <w:t>、项目人员要求</w:t>
      </w:r>
    </w:p>
    <w:p w14:paraId="16A0FDC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投标人必须指定一名项目负责人（项目经理），全程负责本项目工作。项目负责人必须具有</w:t>
      </w:r>
      <w:r>
        <w:rPr>
          <w:rFonts w:ascii="Arial" w:hAnsi="Arial" w:cs="Arial" w:hint="eastAsia"/>
          <w:sz w:val="24"/>
        </w:rPr>
        <w:t>10</w:t>
      </w:r>
      <w:r>
        <w:rPr>
          <w:rFonts w:ascii="Arial" w:hAnsi="Arial" w:cs="Arial" w:hint="eastAsia"/>
          <w:sz w:val="24"/>
        </w:rPr>
        <w:t>年以上等保测评或风险评估项目或商用密码评估或网络安全专项工作经验。</w:t>
      </w:r>
    </w:p>
    <w:p w14:paraId="3934921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为本项目服务的网络安全等级保护评测人员和网络安全专项服务人员均从事相关类似项目工作经验</w:t>
      </w:r>
      <w:r>
        <w:rPr>
          <w:rFonts w:ascii="Arial" w:hAnsi="Arial" w:cs="Arial" w:hint="eastAsia"/>
          <w:sz w:val="24"/>
        </w:rPr>
        <w:t>2</w:t>
      </w:r>
      <w:r>
        <w:rPr>
          <w:rFonts w:ascii="Arial" w:hAnsi="Arial" w:cs="Arial" w:hint="eastAsia"/>
          <w:sz w:val="24"/>
        </w:rPr>
        <w:t>年以上并有等保测评或风险评估或商用密码应用安全性评估或网络安全专项测试服务工作经验，网络安全专项服务人员具有参加至少两次国家级应急演练防守方经验（可提供相关证明材料予以佐证）。</w:t>
      </w:r>
    </w:p>
    <w:p w14:paraId="30D4305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应明确项目负责人等角色在实际工作中的岗位职责、任职资格及管理权限，以确保工程顺利实施。</w:t>
      </w:r>
    </w:p>
    <w:p w14:paraId="574EC90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根据项目业务性质，应分别配备经验丰富的项目负责人、评测组长、核心技术人员等承担本项目工作。</w:t>
      </w:r>
    </w:p>
    <w:p w14:paraId="0483DCF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参与本项目的技术人员应掌握各专项技术领域的相关专业知识，能够与研发人员及</w:t>
      </w:r>
    </w:p>
    <w:p w14:paraId="51C03F5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用户进行良好的沟通，应明确为保证项目的顺利实施所设置的组织机构和具体资源</w:t>
      </w:r>
      <w:r>
        <w:rPr>
          <w:rFonts w:ascii="Arial" w:hAnsi="Arial" w:cs="Arial" w:hint="eastAsia"/>
          <w:sz w:val="24"/>
        </w:rPr>
        <w:lastRenderedPageBreak/>
        <w:t>角色</w:t>
      </w:r>
      <w:r>
        <w:rPr>
          <w:rFonts w:ascii="Arial" w:hAnsi="Arial" w:cs="Arial" w:hint="eastAsia"/>
          <w:sz w:val="24"/>
        </w:rPr>
        <w:t>/</w:t>
      </w:r>
      <w:r>
        <w:rPr>
          <w:rFonts w:ascii="Arial" w:hAnsi="Arial" w:cs="Arial" w:hint="eastAsia"/>
          <w:sz w:val="24"/>
        </w:rPr>
        <w:t>职责、技能水平和数量。由于本项目涉及的系统数目较多、专业性较强，同时还涉及到与其他系统同步建设的配合、协调和沟通问题，因此，应合理安排主要技术人员岗位。</w:t>
      </w:r>
    </w:p>
    <w:p w14:paraId="574A465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投标人应承诺配置足够的人员组织实施项目，确保按项目进度完成建设工作。</w:t>
      </w:r>
    </w:p>
    <w:p w14:paraId="5778723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对于最终确定的项目组成员，核心成员除离职外，应保证在系统建设期间内不得变动。</w:t>
      </w:r>
    </w:p>
    <w:p w14:paraId="42C3355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投标人技术服务人员技能不足情况下，投标人应该在采购人提出人员替换要求后一周内安排具备足够技能的人员代替。</w:t>
      </w:r>
    </w:p>
    <w:p w14:paraId="55E27118"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九、项目管控体系建立的要求</w:t>
      </w:r>
    </w:p>
    <w:p w14:paraId="6B1996C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ab/>
      </w:r>
      <w:r>
        <w:rPr>
          <w:rFonts w:ascii="Arial" w:hAnsi="Arial" w:cs="Arial" w:hint="eastAsia"/>
          <w:sz w:val="24"/>
        </w:rPr>
        <w:t>投标人应充分理解本项目的难点与重点，并能针对性给出切实、可行的解决方案，整个方案应包括但不限于相关规范制定、培训机制形成、知识库建立等内容。</w:t>
      </w:r>
    </w:p>
    <w:p w14:paraId="4FBA7A88"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十、项目管理要求</w:t>
      </w:r>
    </w:p>
    <w:p w14:paraId="3FFB814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指派独立的项目经理（负责人）负责网络安全等级保护测评和网络安全专项测试，并确定项目组领导以及各部门唯一接口人，由专门的项目经理（负责人）负责联络沟通和项目管理工作。项目组领导定期至采购人工作现场召开项目例会和督导运维工作。项目组成员应与投标文件中响应的一致。</w:t>
      </w:r>
    </w:p>
    <w:p w14:paraId="2E9A9041"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十一、罚则</w:t>
      </w:r>
    </w:p>
    <w:p w14:paraId="7A9CC7D4" w14:textId="77777777" w:rsidR="00C53A5B" w:rsidRDefault="00000000">
      <w:pPr>
        <w:autoSpaceDE w:val="0"/>
        <w:autoSpaceDN w:val="0"/>
        <w:adjustRightInd w:val="0"/>
        <w:spacing w:line="360" w:lineRule="auto"/>
        <w:ind w:firstLineChars="200" w:firstLine="480"/>
        <w:jc w:val="left"/>
        <w:rPr>
          <w:rFonts w:ascii="宋体" w:hAnsi="Arial" w:cs="宋体"/>
          <w:kern w:val="0"/>
          <w:sz w:val="24"/>
        </w:rPr>
      </w:pPr>
      <w:r>
        <w:rPr>
          <w:rFonts w:ascii="宋体" w:hAnsi="Arial" w:cs="宋体" w:hint="eastAsia"/>
          <w:kern w:val="0"/>
          <w:sz w:val="24"/>
        </w:rPr>
        <w:t>1、投标人应严格遵守保密协议，如果在规定的保密期内发生泄密情况，投标人及投标人应依法承担责任。</w:t>
      </w:r>
    </w:p>
    <w:p w14:paraId="6BAB1563" w14:textId="77777777" w:rsidR="00C53A5B" w:rsidRDefault="00000000">
      <w:pPr>
        <w:autoSpaceDE w:val="0"/>
        <w:autoSpaceDN w:val="0"/>
        <w:adjustRightInd w:val="0"/>
        <w:spacing w:line="360" w:lineRule="auto"/>
        <w:ind w:firstLineChars="200" w:firstLine="480"/>
        <w:jc w:val="left"/>
        <w:rPr>
          <w:rFonts w:ascii="宋体" w:hAnsi="Arial" w:cs="宋体"/>
          <w:kern w:val="0"/>
          <w:sz w:val="24"/>
        </w:rPr>
      </w:pPr>
      <w:r>
        <w:rPr>
          <w:rFonts w:ascii="宋体" w:hAnsi="Arial" w:cs="宋体" w:hint="eastAsia"/>
          <w:kern w:val="0"/>
          <w:sz w:val="24"/>
        </w:rPr>
        <w:t>2、由于投标人提供的技术服务不能够满足本文件测试要求，投标人应承担责任，并及时予以解决；同时，投标人应对提供材料的真实性以及测试结果负责。如果经过测试的系统在运行过程中出现测试过程中未发现的重大缺陷，测试方应按照采购方的要求重新开展第三方测试工作，并由投标人承担由此所造成的相应损失。</w:t>
      </w:r>
    </w:p>
    <w:p w14:paraId="1D605D18" w14:textId="77777777" w:rsidR="00C53A5B" w:rsidRDefault="00000000">
      <w:pPr>
        <w:autoSpaceDE w:val="0"/>
        <w:autoSpaceDN w:val="0"/>
        <w:adjustRightInd w:val="0"/>
        <w:spacing w:line="360" w:lineRule="auto"/>
        <w:ind w:firstLineChars="200" w:firstLine="480"/>
        <w:jc w:val="left"/>
        <w:rPr>
          <w:rFonts w:ascii="宋体" w:hAnsi="Arial" w:cs="宋体"/>
          <w:kern w:val="0"/>
          <w:sz w:val="24"/>
        </w:rPr>
      </w:pPr>
      <w:r>
        <w:rPr>
          <w:rFonts w:ascii="宋体" w:hAnsi="Arial" w:cs="宋体" w:hint="eastAsia"/>
          <w:kern w:val="0"/>
          <w:sz w:val="24"/>
        </w:rPr>
        <w:t>3、投标人应保证，采购方在获得其服务时，不存在任何已知的不合法的情形，也不存在任何已知的与第三方专利权、著作权、商标权或工业设计权相关的任何争议。如果有任何因采购人使用投标人提供的服务而提起的侵权指控，投标人应依法承担责任，</w:t>
      </w:r>
      <w:r>
        <w:rPr>
          <w:rFonts w:ascii="宋体" w:hAnsi="Arial" w:cs="宋体" w:hint="eastAsia"/>
          <w:kern w:val="0"/>
          <w:sz w:val="24"/>
        </w:rPr>
        <w:lastRenderedPageBreak/>
        <w:t>所造成的损失全部由投标人承担。</w:t>
      </w:r>
    </w:p>
    <w:p w14:paraId="14E02B60"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十二、服务承诺</w:t>
      </w:r>
    </w:p>
    <w:p w14:paraId="76ECCA8D"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w:t>
      </w:r>
      <w:r>
        <w:rPr>
          <w:rFonts w:ascii="Arial" w:hAnsi="Arial" w:cs="Arial" w:hint="eastAsia"/>
          <w:b/>
          <w:bCs/>
          <w:sz w:val="28"/>
          <w:szCs w:val="28"/>
        </w:rPr>
        <w:t>、针对网络安全等级保护测评的服务承诺</w:t>
      </w:r>
    </w:p>
    <w:p w14:paraId="75238AC4" w14:textId="77777777" w:rsidR="00C53A5B" w:rsidRDefault="00000000">
      <w:pPr>
        <w:spacing w:line="360" w:lineRule="auto"/>
        <w:ind w:firstLineChars="177" w:firstLine="425"/>
        <w:rPr>
          <w:rFonts w:ascii="宋体" w:hAnsi="宋体" w:cs="Arial" w:hint="eastAsia"/>
          <w:sz w:val="24"/>
        </w:rPr>
      </w:pPr>
      <w:r>
        <w:rPr>
          <w:rFonts w:ascii="宋体" w:hAnsi="宋体" w:cs="Arial" w:hint="eastAsia"/>
          <w:sz w:val="24"/>
        </w:rPr>
        <w:t>投标人应</w:t>
      </w:r>
      <w:r>
        <w:rPr>
          <w:rFonts w:ascii="Arial" w:hAnsi="Arial" w:cs="Arial" w:hint="eastAsia"/>
          <w:sz w:val="24"/>
        </w:rPr>
        <w:t>在投标文件中将针对网络安全等级保护测评服务承诺单列一章，服务承诺应包括对服务内容的响应程度，如开展等保测评初测、复测的最长进场等待时间，复测结束后正式报告送达采购人的最长等待时间等。</w:t>
      </w:r>
    </w:p>
    <w:p w14:paraId="6F8F71A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必须用本次投标方案中提供的人员和团队签合同，投标人投标方案中提供的人员名单和服务承诺列为合同附件。如中标后投标人未按照本投标方案提供的人员和团队履行驻场工作或服务的，投标人须按照中标项目全款金额的</w:t>
      </w:r>
      <w:r>
        <w:rPr>
          <w:rFonts w:ascii="Arial" w:hAnsi="Arial" w:cs="Arial"/>
          <w:sz w:val="24"/>
        </w:rPr>
        <w:t>5%</w:t>
      </w:r>
      <w:r>
        <w:rPr>
          <w:rFonts w:ascii="Arial" w:hAnsi="Arial" w:cs="Arial" w:hint="eastAsia"/>
          <w:sz w:val="24"/>
        </w:rPr>
        <w:t>向采购人赔偿并列入不良行为记录名单。</w:t>
      </w:r>
    </w:p>
    <w:p w14:paraId="6D089FAF"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2</w:t>
      </w:r>
      <w:r>
        <w:rPr>
          <w:rFonts w:ascii="Arial" w:hAnsi="Arial" w:cs="Arial" w:hint="eastAsia"/>
          <w:b/>
          <w:bCs/>
          <w:sz w:val="28"/>
          <w:szCs w:val="28"/>
        </w:rPr>
        <w:t>、针对网络安全专项保障工作的服务承诺</w:t>
      </w:r>
    </w:p>
    <w:p w14:paraId="7EE2F26F"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投标人应在投标文件中将网络安全专项技术服务的服务承诺单列一章，服务承诺应包括对服务内容的响应程度，如开展网络边界梳理、深度漏洞扫描、深度渗透测试工作的工作方式和工作时长等。</w:t>
      </w:r>
    </w:p>
    <w:p w14:paraId="637B81E3"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投标人必须用本次投标方案中提供的人员和团队签合同，投标人投标方案中提供的人员名单和服务承诺列为合同附件。如中标后投标人未按照本投标方案提供的人员和团队履行驻场工作或服务的，投标人须按照中标项目全款金额的</w:t>
      </w:r>
      <w:r>
        <w:rPr>
          <w:rFonts w:ascii="Arial" w:hAnsi="Arial" w:cs="Arial" w:hint="eastAsia"/>
          <w:sz w:val="24"/>
        </w:rPr>
        <w:t>5%</w:t>
      </w:r>
      <w:r>
        <w:rPr>
          <w:rFonts w:ascii="Arial" w:hAnsi="Arial" w:cs="Arial" w:hint="eastAsia"/>
          <w:sz w:val="24"/>
        </w:rPr>
        <w:t>向采购人赔偿并列入不良行为记录名单。</w:t>
      </w:r>
    </w:p>
    <w:p w14:paraId="1432BB28" w14:textId="77777777" w:rsidR="00C53A5B" w:rsidRDefault="00C53A5B">
      <w:pPr>
        <w:spacing w:line="360" w:lineRule="auto"/>
        <w:ind w:firstLineChars="177" w:firstLine="425"/>
        <w:rPr>
          <w:rFonts w:ascii="Arial" w:hAnsi="Arial" w:cs="Arial"/>
          <w:sz w:val="24"/>
        </w:rPr>
      </w:pPr>
    </w:p>
    <w:p w14:paraId="7942B143" w14:textId="77777777" w:rsidR="00C53A5B" w:rsidRDefault="00000000">
      <w:pPr>
        <w:widowControl/>
        <w:jc w:val="left"/>
        <w:rPr>
          <w:rFonts w:ascii="宋体" w:hAnsi="宋体" w:cs="Arial" w:hint="eastAsia"/>
          <w:sz w:val="24"/>
        </w:rPr>
      </w:pPr>
      <w:r>
        <w:rPr>
          <w:rFonts w:ascii="宋体" w:hAnsi="宋体" w:cs="Arial"/>
          <w:sz w:val="24"/>
        </w:rPr>
        <w:br w:type="page"/>
      </w:r>
    </w:p>
    <w:p w14:paraId="0E975F57" w14:textId="77777777" w:rsidR="00C53A5B" w:rsidRDefault="00C53A5B">
      <w:pPr>
        <w:tabs>
          <w:tab w:val="left" w:pos="567"/>
        </w:tabs>
        <w:spacing w:before="120" w:line="22" w:lineRule="atLeast"/>
        <w:ind w:firstLineChars="177" w:firstLine="425"/>
        <w:rPr>
          <w:rFonts w:ascii="宋体" w:hAnsi="宋体" w:cs="Arial" w:hint="eastAsia"/>
          <w:sz w:val="24"/>
        </w:rPr>
      </w:pPr>
    </w:p>
    <w:p w14:paraId="603133CB" w14:textId="77777777" w:rsidR="00C53A5B" w:rsidRDefault="00000000">
      <w:pPr>
        <w:keepNext/>
        <w:keepLines/>
        <w:autoSpaceDE w:val="0"/>
        <w:autoSpaceDN w:val="0"/>
        <w:adjustRightInd w:val="0"/>
        <w:spacing w:before="360" w:after="120" w:line="360" w:lineRule="auto"/>
        <w:ind w:firstLineChars="177" w:firstLine="640"/>
        <w:jc w:val="center"/>
        <w:outlineLvl w:val="2"/>
        <w:rPr>
          <w:rFonts w:ascii="宋体" w:hAnsi="Arial" w:cs="Arial"/>
          <w:b/>
          <w:kern w:val="0"/>
          <w:sz w:val="36"/>
          <w:szCs w:val="36"/>
        </w:rPr>
      </w:pPr>
      <w:r>
        <w:rPr>
          <w:rFonts w:ascii="Arial" w:hAnsi="Arial" w:cs="Arial" w:hint="eastAsia"/>
          <w:b/>
          <w:kern w:val="0"/>
          <w:sz w:val="36"/>
          <w:szCs w:val="36"/>
        </w:rPr>
        <w:t>第四包</w:t>
      </w:r>
      <w:r>
        <w:rPr>
          <w:rFonts w:ascii="宋体" w:hAnsi="Arial" w:cs="Arial" w:hint="eastAsia"/>
          <w:b/>
          <w:kern w:val="0"/>
          <w:sz w:val="36"/>
          <w:szCs w:val="36"/>
        </w:rPr>
        <w:t>北京CA数字认证证书运维</w:t>
      </w:r>
    </w:p>
    <w:p w14:paraId="5A9CCC82"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一、覆盖范围</w:t>
      </w:r>
    </w:p>
    <w:p w14:paraId="4C5E884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采购人所采购使用的北京数字证书认证中心的数字认证证书，投标人</w:t>
      </w:r>
      <w:r>
        <w:rPr>
          <w:rFonts w:ascii="Arial" w:hAnsi="Arial" w:cs="Arial"/>
          <w:sz w:val="24"/>
        </w:rPr>
        <w:t>提供对</w:t>
      </w:r>
      <w:r>
        <w:rPr>
          <w:rFonts w:ascii="Arial" w:hAnsi="Arial" w:cs="Arial" w:hint="eastAsia"/>
          <w:sz w:val="24"/>
        </w:rPr>
        <w:t>数字证书</w:t>
      </w:r>
      <w:r>
        <w:rPr>
          <w:rFonts w:ascii="Arial" w:hAnsi="Arial" w:cs="Arial"/>
          <w:sz w:val="24"/>
        </w:rPr>
        <w:t>的</w:t>
      </w:r>
      <w:r>
        <w:rPr>
          <w:rFonts w:ascii="Arial" w:hAnsi="Arial" w:cs="Arial" w:hint="eastAsia"/>
          <w:sz w:val="24"/>
        </w:rPr>
        <w:t>更新与管理服务</w:t>
      </w:r>
      <w:r>
        <w:rPr>
          <w:rFonts w:ascii="Arial" w:hAnsi="Arial" w:cs="Arial"/>
          <w:sz w:val="24"/>
        </w:rPr>
        <w:t>，</w:t>
      </w:r>
      <w:r>
        <w:rPr>
          <w:rFonts w:ascii="Arial" w:hAnsi="Arial" w:cs="Arial" w:hint="eastAsia"/>
          <w:sz w:val="24"/>
        </w:rPr>
        <w:t>做好数字认证证书及其支撑软硬件设备运维，做好供货数字证书在</w:t>
      </w:r>
      <w:r>
        <w:rPr>
          <w:rFonts w:ascii="Arial" w:hAnsi="Arial" w:cs="Arial"/>
          <w:sz w:val="24"/>
        </w:rPr>
        <w:t>相同</w:t>
      </w:r>
      <w:r>
        <w:rPr>
          <w:rFonts w:ascii="Arial" w:hAnsi="Arial" w:cs="Arial" w:hint="eastAsia"/>
          <w:sz w:val="24"/>
        </w:rPr>
        <w:t>的证书</w:t>
      </w:r>
      <w:r>
        <w:rPr>
          <w:rFonts w:ascii="Arial" w:hAnsi="Arial" w:cs="Arial"/>
          <w:sz w:val="24"/>
        </w:rPr>
        <w:t>使用</w:t>
      </w:r>
      <w:r>
        <w:rPr>
          <w:rFonts w:ascii="Arial" w:hAnsi="Arial" w:cs="Arial" w:hint="eastAsia"/>
          <w:sz w:val="24"/>
        </w:rPr>
        <w:t>业务</w:t>
      </w:r>
      <w:r>
        <w:rPr>
          <w:rFonts w:ascii="Arial" w:hAnsi="Arial" w:cs="Arial"/>
          <w:sz w:val="24"/>
        </w:rPr>
        <w:t>逻辑的</w:t>
      </w:r>
      <w:r>
        <w:rPr>
          <w:rFonts w:ascii="Arial" w:hAnsi="Arial" w:cs="Arial" w:hint="eastAsia"/>
          <w:sz w:val="24"/>
        </w:rPr>
        <w:t>不同</w:t>
      </w:r>
      <w:r>
        <w:rPr>
          <w:rFonts w:ascii="Arial" w:hAnsi="Arial" w:cs="Arial"/>
          <w:sz w:val="24"/>
        </w:rPr>
        <w:t>业务</w:t>
      </w:r>
      <w:r>
        <w:rPr>
          <w:rFonts w:ascii="Arial" w:hAnsi="Arial" w:cs="Arial" w:hint="eastAsia"/>
          <w:sz w:val="24"/>
        </w:rPr>
        <w:t>信息</w:t>
      </w:r>
      <w:r>
        <w:rPr>
          <w:rFonts w:ascii="Arial" w:hAnsi="Arial" w:cs="Arial"/>
          <w:sz w:val="24"/>
        </w:rPr>
        <w:t>系统间的证书互信互认</w:t>
      </w:r>
      <w:r>
        <w:rPr>
          <w:rFonts w:ascii="Arial" w:hAnsi="Arial" w:cs="Arial" w:hint="eastAsia"/>
          <w:sz w:val="24"/>
        </w:rPr>
        <w:t>和统一</w:t>
      </w:r>
      <w:r>
        <w:rPr>
          <w:rFonts w:ascii="Arial" w:hAnsi="Arial" w:cs="Arial"/>
          <w:sz w:val="24"/>
        </w:rPr>
        <w:t>管理工作</w:t>
      </w:r>
      <w:r>
        <w:rPr>
          <w:rFonts w:ascii="Arial" w:hAnsi="Arial" w:cs="Arial" w:hint="eastAsia"/>
          <w:sz w:val="24"/>
        </w:rPr>
        <w:t>，做好各项目数字认证证书下发机构客户服务及数字认证证书实名认证系统、统一接入认证管理系统、数字证书验签系统运维服务及其支撑软硬件设备维护。无条件配合采购人的安全服务商进行</w:t>
      </w:r>
      <w:r>
        <w:rPr>
          <w:rFonts w:ascii="Arial" w:hAnsi="Arial" w:cs="Arial" w:hint="eastAsia"/>
          <w:sz w:val="24"/>
        </w:rPr>
        <w:t>C</w:t>
      </w:r>
      <w:r>
        <w:rPr>
          <w:rFonts w:ascii="Arial" w:hAnsi="Arial" w:cs="Arial"/>
          <w:sz w:val="24"/>
        </w:rPr>
        <w:t>A</w:t>
      </w:r>
      <w:r>
        <w:rPr>
          <w:rFonts w:ascii="Arial" w:hAnsi="Arial" w:cs="Arial"/>
          <w:sz w:val="24"/>
        </w:rPr>
        <w:t>证书身份鉴别的有效性和安全性检测并提供足够的</w:t>
      </w:r>
      <w:r>
        <w:rPr>
          <w:rFonts w:ascii="Arial" w:hAnsi="Arial" w:cs="Arial" w:hint="eastAsia"/>
          <w:sz w:val="24"/>
        </w:rPr>
        <w:t>技术支持。</w:t>
      </w:r>
    </w:p>
    <w:p w14:paraId="619F82C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hint="eastAsia"/>
          <w:sz w:val="24"/>
        </w:rPr>
        <w:t>、采购证书</w:t>
      </w:r>
      <w:r>
        <w:rPr>
          <w:rFonts w:ascii="Arial" w:hAnsi="Arial" w:cs="Arial" w:hint="eastAsia"/>
          <w:sz w:val="24"/>
        </w:rPr>
        <w:t>/</w:t>
      </w:r>
      <w:r>
        <w:rPr>
          <w:rFonts w:ascii="Arial" w:hAnsi="Arial" w:cs="Arial" w:hint="eastAsia"/>
          <w:sz w:val="24"/>
        </w:rPr>
        <w:t>服务</w:t>
      </w:r>
      <w:r>
        <w:rPr>
          <w:rFonts w:ascii="Arial" w:hAnsi="Arial" w:cs="Arial"/>
          <w:sz w:val="24"/>
        </w:rPr>
        <w:t>数量</w:t>
      </w:r>
      <w:r>
        <w:rPr>
          <w:rFonts w:ascii="Arial" w:hAnsi="Arial" w:cs="Arial" w:hint="eastAsia"/>
          <w:sz w:val="24"/>
        </w:rPr>
        <w:t>清单：</w:t>
      </w: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07"/>
        <w:gridCol w:w="1426"/>
        <w:gridCol w:w="1843"/>
      </w:tblGrid>
      <w:tr w:rsidR="00C53A5B" w14:paraId="31DF92CA" w14:textId="77777777">
        <w:trPr>
          <w:tblHeader/>
          <w:jc w:val="center"/>
        </w:trPr>
        <w:tc>
          <w:tcPr>
            <w:tcW w:w="709" w:type="dxa"/>
            <w:tcBorders>
              <w:top w:val="single" w:sz="4" w:space="0" w:color="auto"/>
              <w:left w:val="single" w:sz="4" w:space="0" w:color="auto"/>
              <w:bottom w:val="single" w:sz="4" w:space="0" w:color="auto"/>
              <w:right w:val="single" w:sz="4" w:space="0" w:color="auto"/>
            </w:tcBorders>
            <w:vAlign w:val="center"/>
          </w:tcPr>
          <w:p w14:paraId="3F681A54" w14:textId="77777777" w:rsidR="00C53A5B" w:rsidRDefault="00000000">
            <w:pPr>
              <w:spacing w:line="360" w:lineRule="auto"/>
              <w:jc w:val="center"/>
              <w:rPr>
                <w:rFonts w:ascii="Arial" w:hAnsi="Arial" w:cs="Arial"/>
                <w:sz w:val="24"/>
              </w:rPr>
            </w:pPr>
            <w:r>
              <w:rPr>
                <w:rFonts w:ascii="Arial" w:hAnsi="Arial" w:cs="Arial" w:hint="eastAsia"/>
                <w:sz w:val="24"/>
              </w:rPr>
              <w:t>序号</w:t>
            </w:r>
          </w:p>
        </w:tc>
        <w:tc>
          <w:tcPr>
            <w:tcW w:w="5807" w:type="dxa"/>
            <w:tcBorders>
              <w:top w:val="single" w:sz="4" w:space="0" w:color="auto"/>
              <w:left w:val="single" w:sz="4" w:space="0" w:color="auto"/>
              <w:bottom w:val="single" w:sz="4" w:space="0" w:color="auto"/>
              <w:right w:val="single" w:sz="4" w:space="0" w:color="auto"/>
            </w:tcBorders>
            <w:vAlign w:val="center"/>
          </w:tcPr>
          <w:p w14:paraId="17C6D7CB" w14:textId="77777777" w:rsidR="00C53A5B" w:rsidRDefault="00000000">
            <w:pPr>
              <w:spacing w:line="360" w:lineRule="auto"/>
              <w:ind w:firstLineChars="177" w:firstLine="425"/>
              <w:jc w:val="center"/>
              <w:rPr>
                <w:rFonts w:ascii="Arial" w:hAnsi="Arial" w:cs="Arial"/>
                <w:sz w:val="24"/>
              </w:rPr>
            </w:pPr>
            <w:r>
              <w:rPr>
                <w:rFonts w:ascii="Arial" w:hAnsi="Arial" w:cs="Arial" w:hint="eastAsia"/>
                <w:sz w:val="24"/>
              </w:rPr>
              <w:t>项目名称</w:t>
            </w:r>
          </w:p>
        </w:tc>
        <w:tc>
          <w:tcPr>
            <w:tcW w:w="1426" w:type="dxa"/>
            <w:tcBorders>
              <w:top w:val="single" w:sz="4" w:space="0" w:color="auto"/>
              <w:left w:val="single" w:sz="4" w:space="0" w:color="auto"/>
              <w:bottom w:val="single" w:sz="4" w:space="0" w:color="auto"/>
              <w:right w:val="single" w:sz="4" w:space="0" w:color="auto"/>
            </w:tcBorders>
            <w:vAlign w:val="center"/>
          </w:tcPr>
          <w:p w14:paraId="425140F7" w14:textId="77777777" w:rsidR="00C53A5B" w:rsidRDefault="00000000">
            <w:pPr>
              <w:spacing w:line="360" w:lineRule="auto"/>
              <w:jc w:val="center"/>
              <w:rPr>
                <w:rFonts w:ascii="Arial" w:hAnsi="Arial" w:cs="Arial"/>
                <w:sz w:val="24"/>
              </w:rPr>
            </w:pPr>
            <w:r>
              <w:rPr>
                <w:rFonts w:ascii="Arial" w:hAnsi="Arial" w:cs="Arial" w:hint="eastAsia"/>
                <w:sz w:val="24"/>
              </w:rPr>
              <w:t>产品名称</w:t>
            </w:r>
          </w:p>
        </w:tc>
        <w:tc>
          <w:tcPr>
            <w:tcW w:w="1843" w:type="dxa"/>
            <w:tcBorders>
              <w:top w:val="single" w:sz="4" w:space="0" w:color="auto"/>
              <w:left w:val="single" w:sz="4" w:space="0" w:color="auto"/>
              <w:bottom w:val="single" w:sz="4" w:space="0" w:color="auto"/>
              <w:right w:val="single" w:sz="4" w:space="0" w:color="auto"/>
            </w:tcBorders>
            <w:vAlign w:val="center"/>
          </w:tcPr>
          <w:p w14:paraId="423622BD" w14:textId="77777777" w:rsidR="00C53A5B" w:rsidRDefault="00000000">
            <w:pPr>
              <w:spacing w:line="360" w:lineRule="auto"/>
              <w:jc w:val="center"/>
              <w:rPr>
                <w:rFonts w:ascii="Arial" w:hAnsi="Arial" w:cs="Arial"/>
                <w:sz w:val="24"/>
              </w:rPr>
            </w:pPr>
            <w:r>
              <w:rPr>
                <w:rFonts w:ascii="Arial" w:hAnsi="Arial" w:cs="Arial" w:hint="eastAsia"/>
                <w:sz w:val="24"/>
              </w:rPr>
              <w:t>证书数量（个）</w:t>
            </w:r>
          </w:p>
        </w:tc>
      </w:tr>
      <w:tr w:rsidR="00C53A5B" w14:paraId="7C946D29" w14:textId="77777777">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690F18F6" w14:textId="77777777" w:rsidR="00C53A5B" w:rsidRDefault="00000000">
            <w:pPr>
              <w:spacing w:line="360" w:lineRule="auto"/>
              <w:jc w:val="center"/>
              <w:rPr>
                <w:rFonts w:ascii="Arial" w:hAnsi="Arial" w:cs="Arial"/>
                <w:sz w:val="24"/>
              </w:rPr>
            </w:pPr>
            <w:r>
              <w:rPr>
                <w:rFonts w:ascii="Arial" w:hAnsi="Arial" w:cs="Arial"/>
                <w:sz w:val="24"/>
              </w:rPr>
              <w:t>1</w:t>
            </w:r>
          </w:p>
        </w:tc>
        <w:tc>
          <w:tcPr>
            <w:tcW w:w="5807" w:type="dxa"/>
            <w:tcBorders>
              <w:top w:val="single" w:sz="4" w:space="0" w:color="auto"/>
              <w:left w:val="single" w:sz="4" w:space="0" w:color="auto"/>
              <w:bottom w:val="single" w:sz="4" w:space="0" w:color="auto"/>
              <w:right w:val="single" w:sz="4" w:space="0" w:color="auto"/>
            </w:tcBorders>
            <w:vAlign w:val="center"/>
          </w:tcPr>
          <w:p w14:paraId="033D7D72" w14:textId="77777777" w:rsidR="00C53A5B" w:rsidRDefault="00000000">
            <w:pPr>
              <w:spacing w:line="360" w:lineRule="auto"/>
              <w:jc w:val="left"/>
              <w:rPr>
                <w:rFonts w:ascii="Arial" w:hAnsi="Arial" w:cs="Arial"/>
                <w:sz w:val="24"/>
              </w:rPr>
            </w:pPr>
            <w:r>
              <w:rPr>
                <w:rFonts w:ascii="Arial" w:hAnsi="Arial" w:cs="Arial" w:hint="eastAsia"/>
                <w:sz w:val="24"/>
              </w:rPr>
              <w:t>北京市疾病预防控制中心办公自动化系统</w:t>
            </w:r>
          </w:p>
        </w:tc>
        <w:tc>
          <w:tcPr>
            <w:tcW w:w="1426" w:type="dxa"/>
            <w:tcBorders>
              <w:top w:val="single" w:sz="4" w:space="0" w:color="auto"/>
              <w:left w:val="single" w:sz="4" w:space="0" w:color="auto"/>
              <w:bottom w:val="single" w:sz="4" w:space="0" w:color="auto"/>
              <w:right w:val="single" w:sz="4" w:space="0" w:color="auto"/>
            </w:tcBorders>
            <w:vAlign w:val="center"/>
          </w:tcPr>
          <w:p w14:paraId="69023D5A" w14:textId="77777777" w:rsidR="00C53A5B" w:rsidRDefault="00000000">
            <w:pPr>
              <w:spacing w:line="360" w:lineRule="auto"/>
              <w:jc w:val="center"/>
              <w:rPr>
                <w:rFonts w:ascii="Arial" w:hAnsi="Arial" w:cs="Arial"/>
                <w:sz w:val="24"/>
              </w:rPr>
            </w:pPr>
            <w:r>
              <w:rPr>
                <w:rFonts w:ascii="Arial" w:hAnsi="Arial" w:cs="Arial" w:hint="eastAsia"/>
                <w:sz w:val="24"/>
              </w:rPr>
              <w:t>个人证书</w:t>
            </w:r>
          </w:p>
        </w:tc>
        <w:tc>
          <w:tcPr>
            <w:tcW w:w="1843" w:type="dxa"/>
            <w:tcBorders>
              <w:top w:val="single" w:sz="4" w:space="0" w:color="auto"/>
              <w:left w:val="single" w:sz="4" w:space="0" w:color="auto"/>
              <w:bottom w:val="single" w:sz="4" w:space="0" w:color="auto"/>
              <w:right w:val="single" w:sz="4" w:space="0" w:color="auto"/>
            </w:tcBorders>
            <w:vAlign w:val="center"/>
          </w:tcPr>
          <w:p w14:paraId="15F895B8" w14:textId="77777777" w:rsidR="00C53A5B" w:rsidRDefault="00000000">
            <w:pPr>
              <w:spacing w:line="360" w:lineRule="auto"/>
              <w:ind w:firstLineChars="177" w:firstLine="425"/>
              <w:jc w:val="center"/>
              <w:rPr>
                <w:rFonts w:ascii="Arial" w:hAnsi="Arial" w:cs="Arial"/>
                <w:sz w:val="24"/>
              </w:rPr>
            </w:pPr>
            <w:r>
              <w:rPr>
                <w:rFonts w:ascii="Arial" w:hAnsi="Arial" w:cs="Arial" w:hint="eastAsia"/>
                <w:sz w:val="24"/>
              </w:rPr>
              <w:t>7</w:t>
            </w:r>
            <w:r>
              <w:rPr>
                <w:rFonts w:ascii="Arial" w:hAnsi="Arial" w:cs="Arial"/>
                <w:sz w:val="24"/>
              </w:rPr>
              <w:t>00</w:t>
            </w:r>
          </w:p>
        </w:tc>
      </w:tr>
      <w:tr w:rsidR="00C53A5B" w14:paraId="49844502" w14:textId="77777777">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652CBC5F" w14:textId="77777777" w:rsidR="00C53A5B" w:rsidRDefault="00000000">
            <w:pPr>
              <w:spacing w:line="360" w:lineRule="auto"/>
              <w:jc w:val="center"/>
              <w:rPr>
                <w:rFonts w:ascii="Arial" w:hAnsi="Arial" w:cs="Arial"/>
                <w:sz w:val="24"/>
              </w:rPr>
            </w:pPr>
            <w:r>
              <w:rPr>
                <w:rFonts w:ascii="Arial" w:hAnsi="Arial" w:cs="Arial" w:hint="eastAsia"/>
                <w:sz w:val="24"/>
              </w:rPr>
              <w:t>2</w:t>
            </w:r>
          </w:p>
        </w:tc>
        <w:tc>
          <w:tcPr>
            <w:tcW w:w="5807" w:type="dxa"/>
            <w:tcBorders>
              <w:top w:val="single" w:sz="4" w:space="0" w:color="auto"/>
              <w:left w:val="single" w:sz="4" w:space="0" w:color="auto"/>
              <w:bottom w:val="single" w:sz="4" w:space="0" w:color="auto"/>
              <w:right w:val="single" w:sz="4" w:space="0" w:color="auto"/>
            </w:tcBorders>
            <w:vAlign w:val="center"/>
          </w:tcPr>
          <w:p w14:paraId="004379BC" w14:textId="77777777" w:rsidR="00C53A5B" w:rsidRDefault="00000000">
            <w:pPr>
              <w:spacing w:line="360" w:lineRule="auto"/>
              <w:jc w:val="left"/>
              <w:rPr>
                <w:rFonts w:ascii="Arial" w:hAnsi="Arial" w:cs="Arial"/>
                <w:sz w:val="24"/>
              </w:rPr>
            </w:pPr>
            <w:r>
              <w:rPr>
                <w:rFonts w:ascii="Arial" w:hAnsi="Arial" w:cs="Arial" w:hint="eastAsia"/>
                <w:sz w:val="24"/>
              </w:rPr>
              <w:t>北京市疾控中心疫情直报系统用户证书</w:t>
            </w:r>
          </w:p>
        </w:tc>
        <w:tc>
          <w:tcPr>
            <w:tcW w:w="1426" w:type="dxa"/>
            <w:tcBorders>
              <w:top w:val="single" w:sz="4" w:space="0" w:color="auto"/>
              <w:left w:val="single" w:sz="4" w:space="0" w:color="auto"/>
              <w:bottom w:val="single" w:sz="4" w:space="0" w:color="auto"/>
              <w:right w:val="single" w:sz="4" w:space="0" w:color="auto"/>
            </w:tcBorders>
            <w:vAlign w:val="center"/>
          </w:tcPr>
          <w:p w14:paraId="37A1C005" w14:textId="77777777" w:rsidR="00C53A5B" w:rsidRDefault="00000000">
            <w:pPr>
              <w:spacing w:line="360" w:lineRule="auto"/>
              <w:jc w:val="center"/>
              <w:rPr>
                <w:rFonts w:ascii="Arial" w:hAnsi="Arial" w:cs="Arial"/>
                <w:sz w:val="24"/>
              </w:rPr>
            </w:pPr>
            <w:r>
              <w:rPr>
                <w:rFonts w:ascii="Arial" w:hAnsi="Arial" w:cs="Arial" w:hint="eastAsia"/>
                <w:sz w:val="24"/>
              </w:rPr>
              <w:t>个人证书</w:t>
            </w:r>
          </w:p>
        </w:tc>
        <w:tc>
          <w:tcPr>
            <w:tcW w:w="1843" w:type="dxa"/>
            <w:tcBorders>
              <w:top w:val="single" w:sz="4" w:space="0" w:color="auto"/>
              <w:left w:val="single" w:sz="4" w:space="0" w:color="auto"/>
              <w:bottom w:val="single" w:sz="4" w:space="0" w:color="auto"/>
              <w:right w:val="single" w:sz="4" w:space="0" w:color="auto"/>
            </w:tcBorders>
            <w:vAlign w:val="center"/>
          </w:tcPr>
          <w:p w14:paraId="5350456D" w14:textId="77777777" w:rsidR="00C53A5B" w:rsidRDefault="00000000">
            <w:pPr>
              <w:spacing w:line="360" w:lineRule="auto"/>
              <w:ind w:firstLineChars="177" w:firstLine="425"/>
              <w:jc w:val="center"/>
              <w:rPr>
                <w:rFonts w:ascii="Arial" w:hAnsi="Arial" w:cs="Arial"/>
                <w:sz w:val="24"/>
              </w:rPr>
            </w:pPr>
            <w:r>
              <w:rPr>
                <w:rFonts w:ascii="Arial" w:hAnsi="Arial" w:cs="Arial" w:hint="eastAsia"/>
                <w:sz w:val="24"/>
              </w:rPr>
              <w:t>333</w:t>
            </w:r>
          </w:p>
        </w:tc>
      </w:tr>
      <w:tr w:rsidR="00C53A5B" w14:paraId="6528A1C4" w14:textId="77777777">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72583278" w14:textId="77777777" w:rsidR="00C53A5B" w:rsidRDefault="00000000">
            <w:pPr>
              <w:spacing w:line="360" w:lineRule="auto"/>
              <w:jc w:val="center"/>
              <w:rPr>
                <w:rFonts w:ascii="Arial" w:hAnsi="Arial" w:cs="Arial"/>
                <w:sz w:val="24"/>
              </w:rPr>
            </w:pPr>
            <w:r>
              <w:rPr>
                <w:rFonts w:ascii="Arial" w:hAnsi="Arial" w:cs="Arial" w:hint="eastAsia"/>
                <w:sz w:val="24"/>
              </w:rPr>
              <w:t>3</w:t>
            </w:r>
          </w:p>
        </w:tc>
        <w:tc>
          <w:tcPr>
            <w:tcW w:w="5807" w:type="dxa"/>
            <w:tcBorders>
              <w:top w:val="single" w:sz="4" w:space="0" w:color="auto"/>
              <w:left w:val="single" w:sz="4" w:space="0" w:color="auto"/>
              <w:bottom w:val="single" w:sz="4" w:space="0" w:color="auto"/>
              <w:right w:val="single" w:sz="4" w:space="0" w:color="auto"/>
            </w:tcBorders>
            <w:vAlign w:val="center"/>
          </w:tcPr>
          <w:p w14:paraId="3C951024" w14:textId="77777777" w:rsidR="00C53A5B" w:rsidRDefault="00000000">
            <w:pPr>
              <w:spacing w:line="360" w:lineRule="auto"/>
              <w:jc w:val="left"/>
              <w:rPr>
                <w:rFonts w:ascii="Arial" w:hAnsi="Arial" w:cs="Arial"/>
                <w:sz w:val="24"/>
              </w:rPr>
            </w:pPr>
            <w:r>
              <w:rPr>
                <w:rFonts w:ascii="Arial" w:hAnsi="Arial" w:cs="Arial" w:hint="eastAsia"/>
                <w:sz w:val="24"/>
              </w:rPr>
              <w:t>北京市中小学传染病早期预警监测信息系统用户证书</w:t>
            </w:r>
          </w:p>
        </w:tc>
        <w:tc>
          <w:tcPr>
            <w:tcW w:w="1426" w:type="dxa"/>
            <w:tcBorders>
              <w:top w:val="single" w:sz="4" w:space="0" w:color="auto"/>
              <w:left w:val="single" w:sz="4" w:space="0" w:color="auto"/>
              <w:bottom w:val="single" w:sz="4" w:space="0" w:color="auto"/>
              <w:right w:val="single" w:sz="4" w:space="0" w:color="auto"/>
            </w:tcBorders>
            <w:vAlign w:val="center"/>
          </w:tcPr>
          <w:p w14:paraId="3D991A4F" w14:textId="77777777" w:rsidR="00C53A5B" w:rsidRDefault="00000000">
            <w:pPr>
              <w:spacing w:line="360" w:lineRule="auto"/>
              <w:jc w:val="center"/>
              <w:rPr>
                <w:rFonts w:ascii="Arial" w:hAnsi="Arial" w:cs="Arial"/>
                <w:sz w:val="24"/>
              </w:rPr>
            </w:pPr>
            <w:r>
              <w:rPr>
                <w:rFonts w:ascii="Arial" w:hAnsi="Arial" w:cs="Arial" w:hint="eastAsia"/>
                <w:sz w:val="24"/>
              </w:rPr>
              <w:t>个人证书</w:t>
            </w:r>
          </w:p>
        </w:tc>
        <w:tc>
          <w:tcPr>
            <w:tcW w:w="1843" w:type="dxa"/>
            <w:tcBorders>
              <w:top w:val="single" w:sz="4" w:space="0" w:color="auto"/>
              <w:left w:val="single" w:sz="4" w:space="0" w:color="auto"/>
              <w:bottom w:val="single" w:sz="4" w:space="0" w:color="auto"/>
              <w:right w:val="single" w:sz="4" w:space="0" w:color="auto"/>
            </w:tcBorders>
            <w:vAlign w:val="center"/>
          </w:tcPr>
          <w:p w14:paraId="35930B63" w14:textId="77777777" w:rsidR="00C53A5B" w:rsidRDefault="00000000">
            <w:pPr>
              <w:spacing w:line="360" w:lineRule="auto"/>
              <w:ind w:firstLineChars="177" w:firstLine="425"/>
              <w:jc w:val="center"/>
              <w:rPr>
                <w:rFonts w:ascii="Arial" w:hAnsi="Arial" w:cs="Arial"/>
                <w:sz w:val="24"/>
              </w:rPr>
            </w:pPr>
            <w:r>
              <w:rPr>
                <w:rFonts w:ascii="Arial" w:hAnsi="Arial" w:cs="Arial" w:hint="eastAsia"/>
                <w:sz w:val="24"/>
              </w:rPr>
              <w:t>1</w:t>
            </w:r>
            <w:r>
              <w:rPr>
                <w:rFonts w:ascii="Arial" w:hAnsi="Arial" w:cs="Arial"/>
                <w:sz w:val="24"/>
              </w:rPr>
              <w:t>00</w:t>
            </w:r>
          </w:p>
        </w:tc>
      </w:tr>
      <w:tr w:rsidR="00C53A5B" w14:paraId="4CE797FF" w14:textId="77777777">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62D2BD02" w14:textId="77777777" w:rsidR="00C53A5B" w:rsidRDefault="00000000">
            <w:pPr>
              <w:spacing w:line="360" w:lineRule="auto"/>
              <w:jc w:val="center"/>
              <w:rPr>
                <w:rFonts w:ascii="Arial" w:hAnsi="Arial" w:cs="Arial"/>
                <w:sz w:val="24"/>
              </w:rPr>
            </w:pPr>
            <w:r>
              <w:rPr>
                <w:rFonts w:ascii="Arial" w:hAnsi="Arial" w:cs="Arial"/>
                <w:sz w:val="24"/>
              </w:rPr>
              <w:t>4</w:t>
            </w:r>
          </w:p>
        </w:tc>
        <w:tc>
          <w:tcPr>
            <w:tcW w:w="5807" w:type="dxa"/>
            <w:tcBorders>
              <w:top w:val="single" w:sz="4" w:space="0" w:color="auto"/>
              <w:left w:val="single" w:sz="4" w:space="0" w:color="auto"/>
              <w:bottom w:val="single" w:sz="4" w:space="0" w:color="auto"/>
              <w:right w:val="single" w:sz="4" w:space="0" w:color="auto"/>
            </w:tcBorders>
            <w:vAlign w:val="center"/>
          </w:tcPr>
          <w:p w14:paraId="49A9E9A4" w14:textId="77777777" w:rsidR="00C53A5B" w:rsidRDefault="00000000">
            <w:pPr>
              <w:spacing w:line="360" w:lineRule="auto"/>
              <w:jc w:val="left"/>
              <w:rPr>
                <w:rFonts w:ascii="Arial" w:hAnsi="Arial" w:cs="Arial"/>
                <w:sz w:val="24"/>
              </w:rPr>
            </w:pPr>
            <w:r>
              <w:rPr>
                <w:rFonts w:ascii="Arial" w:hAnsi="Arial" w:cs="Arial" w:hint="eastAsia"/>
                <w:sz w:val="24"/>
              </w:rPr>
              <w:t>北京市疾控中心办公自动化系统服务器证书</w:t>
            </w:r>
          </w:p>
        </w:tc>
        <w:tc>
          <w:tcPr>
            <w:tcW w:w="1426" w:type="dxa"/>
            <w:tcBorders>
              <w:top w:val="single" w:sz="4" w:space="0" w:color="auto"/>
              <w:left w:val="single" w:sz="4" w:space="0" w:color="auto"/>
              <w:bottom w:val="single" w:sz="4" w:space="0" w:color="auto"/>
              <w:right w:val="single" w:sz="4" w:space="0" w:color="auto"/>
            </w:tcBorders>
            <w:vAlign w:val="center"/>
          </w:tcPr>
          <w:p w14:paraId="16751258" w14:textId="77777777" w:rsidR="00C53A5B" w:rsidRDefault="00000000">
            <w:pPr>
              <w:spacing w:line="360" w:lineRule="auto"/>
              <w:jc w:val="center"/>
              <w:rPr>
                <w:rFonts w:ascii="Arial" w:hAnsi="Arial" w:cs="Arial"/>
                <w:sz w:val="24"/>
              </w:rPr>
            </w:pPr>
            <w:r>
              <w:rPr>
                <w:rFonts w:ascii="Arial" w:hAnsi="Arial" w:cs="Arial"/>
                <w:sz w:val="24"/>
              </w:rPr>
              <w:t>服务器证书</w:t>
            </w:r>
          </w:p>
        </w:tc>
        <w:tc>
          <w:tcPr>
            <w:tcW w:w="1843" w:type="dxa"/>
            <w:tcBorders>
              <w:top w:val="single" w:sz="4" w:space="0" w:color="auto"/>
              <w:left w:val="single" w:sz="4" w:space="0" w:color="auto"/>
              <w:bottom w:val="single" w:sz="4" w:space="0" w:color="auto"/>
              <w:right w:val="single" w:sz="4" w:space="0" w:color="auto"/>
            </w:tcBorders>
            <w:vAlign w:val="center"/>
          </w:tcPr>
          <w:p w14:paraId="244D84AD" w14:textId="77777777" w:rsidR="00C53A5B" w:rsidRDefault="00000000">
            <w:pPr>
              <w:spacing w:line="360" w:lineRule="auto"/>
              <w:ind w:firstLineChars="177" w:firstLine="425"/>
              <w:jc w:val="center"/>
              <w:rPr>
                <w:rFonts w:ascii="Arial" w:hAnsi="Arial" w:cs="Arial"/>
                <w:sz w:val="24"/>
              </w:rPr>
            </w:pPr>
            <w:r>
              <w:rPr>
                <w:rFonts w:ascii="Arial" w:hAnsi="Arial" w:cs="Arial" w:hint="eastAsia"/>
                <w:sz w:val="24"/>
              </w:rPr>
              <w:t>1</w:t>
            </w:r>
          </w:p>
        </w:tc>
      </w:tr>
      <w:tr w:rsidR="00C53A5B" w14:paraId="3C36DC0B" w14:textId="77777777">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6BBEDF7C" w14:textId="77777777" w:rsidR="00C53A5B" w:rsidRDefault="00000000">
            <w:pPr>
              <w:spacing w:line="360" w:lineRule="auto"/>
              <w:jc w:val="center"/>
              <w:rPr>
                <w:rFonts w:ascii="Arial" w:hAnsi="Arial" w:cs="Arial"/>
                <w:sz w:val="24"/>
              </w:rPr>
            </w:pPr>
            <w:r>
              <w:rPr>
                <w:rFonts w:ascii="Arial" w:hAnsi="Arial" w:cs="Arial"/>
                <w:sz w:val="24"/>
              </w:rPr>
              <w:t>5</w:t>
            </w:r>
          </w:p>
        </w:tc>
        <w:tc>
          <w:tcPr>
            <w:tcW w:w="5807" w:type="dxa"/>
            <w:tcBorders>
              <w:top w:val="single" w:sz="4" w:space="0" w:color="auto"/>
              <w:left w:val="single" w:sz="4" w:space="0" w:color="auto"/>
              <w:bottom w:val="single" w:sz="4" w:space="0" w:color="auto"/>
              <w:right w:val="single" w:sz="4" w:space="0" w:color="auto"/>
            </w:tcBorders>
            <w:vAlign w:val="center"/>
          </w:tcPr>
          <w:p w14:paraId="14908DB0" w14:textId="77777777" w:rsidR="00C53A5B" w:rsidRDefault="00000000">
            <w:pPr>
              <w:spacing w:line="360" w:lineRule="auto"/>
              <w:jc w:val="left"/>
              <w:rPr>
                <w:rFonts w:ascii="Arial" w:hAnsi="Arial" w:cs="Arial"/>
                <w:sz w:val="24"/>
              </w:rPr>
            </w:pPr>
            <w:r>
              <w:rPr>
                <w:rFonts w:ascii="Arial" w:hAnsi="Arial" w:cs="Arial" w:hint="eastAsia"/>
                <w:sz w:val="24"/>
              </w:rPr>
              <w:t>北京市卫生防病资源整合分析平台、北京市肠道门诊早期监测预警系统、北京市疾控系统疫苗采购进销存管理系统</w:t>
            </w:r>
          </w:p>
        </w:tc>
        <w:tc>
          <w:tcPr>
            <w:tcW w:w="1426" w:type="dxa"/>
            <w:tcBorders>
              <w:top w:val="single" w:sz="4" w:space="0" w:color="auto"/>
              <w:left w:val="single" w:sz="4" w:space="0" w:color="auto"/>
              <w:bottom w:val="single" w:sz="4" w:space="0" w:color="auto"/>
              <w:right w:val="single" w:sz="4" w:space="0" w:color="auto"/>
            </w:tcBorders>
            <w:vAlign w:val="center"/>
          </w:tcPr>
          <w:p w14:paraId="0898534F" w14:textId="77777777" w:rsidR="00C53A5B" w:rsidRDefault="00000000">
            <w:pPr>
              <w:spacing w:line="360" w:lineRule="auto"/>
              <w:jc w:val="center"/>
              <w:rPr>
                <w:rFonts w:ascii="Arial" w:hAnsi="Arial" w:cs="Arial"/>
                <w:sz w:val="24"/>
              </w:rPr>
            </w:pPr>
            <w:r>
              <w:rPr>
                <w:rFonts w:ascii="Arial" w:hAnsi="Arial" w:cs="Arial" w:hint="eastAsia"/>
                <w:sz w:val="24"/>
              </w:rPr>
              <w:t>个人证书</w:t>
            </w:r>
          </w:p>
        </w:tc>
        <w:tc>
          <w:tcPr>
            <w:tcW w:w="1843" w:type="dxa"/>
            <w:tcBorders>
              <w:top w:val="single" w:sz="4" w:space="0" w:color="auto"/>
              <w:left w:val="single" w:sz="4" w:space="0" w:color="auto"/>
              <w:bottom w:val="single" w:sz="4" w:space="0" w:color="auto"/>
              <w:right w:val="single" w:sz="4" w:space="0" w:color="auto"/>
            </w:tcBorders>
            <w:vAlign w:val="center"/>
          </w:tcPr>
          <w:p w14:paraId="56C0C448" w14:textId="77777777" w:rsidR="00C53A5B" w:rsidRDefault="00000000">
            <w:pPr>
              <w:spacing w:line="360" w:lineRule="auto"/>
              <w:ind w:firstLineChars="177" w:firstLine="425"/>
              <w:jc w:val="center"/>
              <w:rPr>
                <w:rFonts w:ascii="Arial" w:hAnsi="Arial" w:cs="Arial"/>
                <w:sz w:val="24"/>
              </w:rPr>
            </w:pPr>
            <w:r>
              <w:rPr>
                <w:rFonts w:ascii="Arial" w:hAnsi="Arial" w:cs="Arial" w:hint="eastAsia"/>
                <w:sz w:val="24"/>
              </w:rPr>
              <w:t>1</w:t>
            </w:r>
            <w:r>
              <w:rPr>
                <w:rFonts w:ascii="Arial" w:hAnsi="Arial" w:cs="Arial"/>
                <w:sz w:val="24"/>
              </w:rPr>
              <w:t>800</w:t>
            </w:r>
          </w:p>
        </w:tc>
      </w:tr>
      <w:tr w:rsidR="00C53A5B" w14:paraId="36AB0CC5" w14:textId="77777777">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1FA45C54" w14:textId="77777777" w:rsidR="00C53A5B" w:rsidRDefault="00000000">
            <w:pPr>
              <w:spacing w:line="360" w:lineRule="auto"/>
              <w:jc w:val="center"/>
              <w:rPr>
                <w:rFonts w:ascii="Arial" w:hAnsi="Arial" w:cs="Arial"/>
                <w:sz w:val="24"/>
              </w:rPr>
            </w:pPr>
            <w:r>
              <w:rPr>
                <w:rFonts w:ascii="Arial" w:hAnsi="Arial" w:cs="Arial"/>
                <w:sz w:val="24"/>
              </w:rPr>
              <w:t>6</w:t>
            </w:r>
          </w:p>
        </w:tc>
        <w:tc>
          <w:tcPr>
            <w:tcW w:w="5807" w:type="dxa"/>
            <w:tcBorders>
              <w:top w:val="single" w:sz="4" w:space="0" w:color="auto"/>
              <w:left w:val="single" w:sz="4" w:space="0" w:color="auto"/>
              <w:bottom w:val="single" w:sz="4" w:space="0" w:color="auto"/>
              <w:right w:val="single" w:sz="4" w:space="0" w:color="auto"/>
            </w:tcBorders>
            <w:vAlign w:val="center"/>
          </w:tcPr>
          <w:p w14:paraId="7F76BD2E" w14:textId="77777777" w:rsidR="00C53A5B" w:rsidRDefault="00000000">
            <w:pPr>
              <w:spacing w:line="360" w:lineRule="auto"/>
              <w:jc w:val="left"/>
              <w:rPr>
                <w:rFonts w:ascii="Arial" w:hAnsi="Arial" w:cs="Arial"/>
                <w:sz w:val="24"/>
              </w:rPr>
            </w:pPr>
            <w:r>
              <w:rPr>
                <w:rFonts w:ascii="Arial" w:hAnsi="Arial" w:cs="Arial" w:hint="eastAsia"/>
                <w:sz w:val="24"/>
              </w:rPr>
              <w:t>北京市免疫规划信息管理系统</w:t>
            </w:r>
          </w:p>
        </w:tc>
        <w:tc>
          <w:tcPr>
            <w:tcW w:w="1426" w:type="dxa"/>
            <w:tcBorders>
              <w:top w:val="single" w:sz="4" w:space="0" w:color="auto"/>
              <w:left w:val="single" w:sz="4" w:space="0" w:color="auto"/>
              <w:bottom w:val="single" w:sz="4" w:space="0" w:color="auto"/>
              <w:right w:val="single" w:sz="4" w:space="0" w:color="auto"/>
            </w:tcBorders>
            <w:vAlign w:val="center"/>
          </w:tcPr>
          <w:p w14:paraId="09449689" w14:textId="77777777" w:rsidR="00C53A5B" w:rsidRDefault="00000000">
            <w:pPr>
              <w:spacing w:line="360" w:lineRule="auto"/>
              <w:jc w:val="center"/>
              <w:rPr>
                <w:rFonts w:ascii="Arial" w:hAnsi="Arial" w:cs="Arial"/>
                <w:sz w:val="24"/>
              </w:rPr>
            </w:pPr>
            <w:r>
              <w:rPr>
                <w:rFonts w:ascii="Arial" w:hAnsi="Arial" w:cs="Arial" w:hint="eastAsia"/>
                <w:sz w:val="24"/>
              </w:rPr>
              <w:t>单位证书</w:t>
            </w:r>
          </w:p>
        </w:tc>
        <w:tc>
          <w:tcPr>
            <w:tcW w:w="1843" w:type="dxa"/>
            <w:tcBorders>
              <w:top w:val="single" w:sz="4" w:space="0" w:color="auto"/>
              <w:left w:val="single" w:sz="4" w:space="0" w:color="auto"/>
              <w:bottom w:val="single" w:sz="4" w:space="0" w:color="auto"/>
              <w:right w:val="single" w:sz="4" w:space="0" w:color="auto"/>
            </w:tcBorders>
            <w:vAlign w:val="center"/>
          </w:tcPr>
          <w:p w14:paraId="274FACF5" w14:textId="77777777" w:rsidR="00C53A5B" w:rsidRDefault="00000000">
            <w:pPr>
              <w:spacing w:line="360" w:lineRule="auto"/>
              <w:ind w:firstLineChars="177" w:firstLine="425"/>
              <w:jc w:val="center"/>
              <w:rPr>
                <w:rFonts w:ascii="Arial" w:hAnsi="Arial" w:cs="Arial"/>
                <w:sz w:val="24"/>
              </w:rPr>
            </w:pPr>
            <w:r>
              <w:rPr>
                <w:rFonts w:ascii="Arial" w:hAnsi="Arial" w:cs="Arial" w:hint="eastAsia"/>
                <w:sz w:val="24"/>
              </w:rPr>
              <w:t>3600</w:t>
            </w:r>
          </w:p>
        </w:tc>
      </w:tr>
      <w:tr w:rsidR="00C53A5B" w14:paraId="618F3611" w14:textId="77777777">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5B15AC45" w14:textId="77777777" w:rsidR="00C53A5B" w:rsidRDefault="00000000">
            <w:pPr>
              <w:spacing w:line="360" w:lineRule="auto"/>
              <w:jc w:val="center"/>
              <w:rPr>
                <w:rFonts w:ascii="Arial" w:hAnsi="Arial" w:cs="Arial"/>
                <w:sz w:val="24"/>
              </w:rPr>
            </w:pPr>
            <w:r>
              <w:rPr>
                <w:rFonts w:ascii="Arial" w:hAnsi="Arial" w:cs="Arial"/>
                <w:sz w:val="24"/>
              </w:rPr>
              <w:t>7</w:t>
            </w:r>
          </w:p>
        </w:tc>
        <w:tc>
          <w:tcPr>
            <w:tcW w:w="5807" w:type="dxa"/>
            <w:tcBorders>
              <w:top w:val="single" w:sz="4" w:space="0" w:color="auto"/>
              <w:left w:val="single" w:sz="4" w:space="0" w:color="auto"/>
              <w:bottom w:val="single" w:sz="4" w:space="0" w:color="auto"/>
              <w:right w:val="single" w:sz="4" w:space="0" w:color="auto"/>
            </w:tcBorders>
            <w:vAlign w:val="center"/>
          </w:tcPr>
          <w:p w14:paraId="697EB093" w14:textId="77777777" w:rsidR="00C53A5B" w:rsidRDefault="00000000">
            <w:pPr>
              <w:spacing w:line="360" w:lineRule="auto"/>
              <w:jc w:val="left"/>
              <w:rPr>
                <w:rFonts w:ascii="Arial" w:hAnsi="Arial" w:cs="Arial"/>
                <w:sz w:val="24"/>
              </w:rPr>
            </w:pPr>
            <w:r>
              <w:rPr>
                <w:rFonts w:ascii="Arial" w:hAnsi="Arial" w:cs="Arial" w:hint="eastAsia"/>
                <w:sz w:val="24"/>
              </w:rPr>
              <w:t>北京市免疫规划信息管理系统</w:t>
            </w:r>
          </w:p>
        </w:tc>
        <w:tc>
          <w:tcPr>
            <w:tcW w:w="1426" w:type="dxa"/>
            <w:tcBorders>
              <w:top w:val="single" w:sz="4" w:space="0" w:color="auto"/>
              <w:left w:val="single" w:sz="4" w:space="0" w:color="auto"/>
              <w:bottom w:val="single" w:sz="4" w:space="0" w:color="auto"/>
              <w:right w:val="single" w:sz="4" w:space="0" w:color="auto"/>
            </w:tcBorders>
            <w:vAlign w:val="center"/>
          </w:tcPr>
          <w:p w14:paraId="3C48EB9E" w14:textId="77777777" w:rsidR="00C53A5B" w:rsidRDefault="00000000">
            <w:pPr>
              <w:spacing w:line="360" w:lineRule="auto"/>
              <w:jc w:val="center"/>
              <w:rPr>
                <w:rFonts w:ascii="Arial" w:hAnsi="Arial" w:cs="Arial"/>
                <w:sz w:val="24"/>
              </w:rPr>
            </w:pPr>
            <w:r>
              <w:rPr>
                <w:rFonts w:ascii="Arial" w:hAnsi="Arial" w:cs="Arial"/>
                <w:sz w:val="24"/>
              </w:rPr>
              <w:t>服务器证书</w:t>
            </w:r>
          </w:p>
        </w:tc>
        <w:tc>
          <w:tcPr>
            <w:tcW w:w="1843" w:type="dxa"/>
            <w:tcBorders>
              <w:top w:val="single" w:sz="4" w:space="0" w:color="auto"/>
              <w:left w:val="single" w:sz="4" w:space="0" w:color="auto"/>
              <w:bottom w:val="single" w:sz="4" w:space="0" w:color="auto"/>
              <w:right w:val="single" w:sz="4" w:space="0" w:color="auto"/>
            </w:tcBorders>
            <w:vAlign w:val="center"/>
          </w:tcPr>
          <w:p w14:paraId="5483DBAC" w14:textId="77777777" w:rsidR="00C53A5B" w:rsidRDefault="00000000">
            <w:pPr>
              <w:spacing w:line="360" w:lineRule="auto"/>
              <w:ind w:firstLineChars="177" w:firstLine="425"/>
              <w:jc w:val="center"/>
              <w:rPr>
                <w:rFonts w:ascii="Arial" w:hAnsi="Arial" w:cs="Arial"/>
                <w:sz w:val="24"/>
              </w:rPr>
            </w:pPr>
            <w:r>
              <w:rPr>
                <w:rFonts w:ascii="Arial" w:hAnsi="Arial" w:cs="Arial" w:hint="eastAsia"/>
                <w:sz w:val="24"/>
              </w:rPr>
              <w:t>1</w:t>
            </w:r>
          </w:p>
        </w:tc>
      </w:tr>
      <w:tr w:rsidR="00C53A5B" w14:paraId="07093E6E" w14:textId="77777777">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4E1A092F" w14:textId="77777777" w:rsidR="00C53A5B" w:rsidRDefault="00000000">
            <w:pPr>
              <w:spacing w:line="360" w:lineRule="auto"/>
              <w:jc w:val="center"/>
              <w:rPr>
                <w:rFonts w:ascii="Arial" w:hAnsi="Arial" w:cs="Arial"/>
                <w:sz w:val="24"/>
              </w:rPr>
            </w:pPr>
            <w:r>
              <w:rPr>
                <w:rFonts w:ascii="Arial" w:hAnsi="Arial" w:cs="Arial"/>
                <w:sz w:val="24"/>
              </w:rPr>
              <w:t>8</w:t>
            </w:r>
          </w:p>
        </w:tc>
        <w:tc>
          <w:tcPr>
            <w:tcW w:w="5807" w:type="dxa"/>
            <w:tcBorders>
              <w:top w:val="single" w:sz="4" w:space="0" w:color="auto"/>
              <w:left w:val="single" w:sz="4" w:space="0" w:color="auto"/>
              <w:bottom w:val="single" w:sz="4" w:space="0" w:color="auto"/>
              <w:right w:val="single" w:sz="4" w:space="0" w:color="auto"/>
            </w:tcBorders>
            <w:vAlign w:val="center"/>
          </w:tcPr>
          <w:p w14:paraId="57DF3633" w14:textId="77777777" w:rsidR="00C53A5B" w:rsidRDefault="00000000">
            <w:pPr>
              <w:spacing w:line="360" w:lineRule="auto"/>
              <w:jc w:val="left"/>
              <w:rPr>
                <w:rFonts w:ascii="Arial" w:hAnsi="Arial" w:cs="Arial"/>
                <w:sz w:val="24"/>
              </w:rPr>
            </w:pPr>
            <w:r>
              <w:rPr>
                <w:rFonts w:ascii="Arial" w:hAnsi="Arial" w:cs="Arial" w:hint="eastAsia"/>
                <w:sz w:val="24"/>
              </w:rPr>
              <w:t>上云信息系统</w:t>
            </w:r>
          </w:p>
        </w:tc>
        <w:tc>
          <w:tcPr>
            <w:tcW w:w="1426" w:type="dxa"/>
            <w:tcBorders>
              <w:top w:val="single" w:sz="4" w:space="0" w:color="auto"/>
              <w:left w:val="single" w:sz="4" w:space="0" w:color="auto"/>
              <w:bottom w:val="single" w:sz="4" w:space="0" w:color="auto"/>
              <w:right w:val="single" w:sz="4" w:space="0" w:color="auto"/>
            </w:tcBorders>
            <w:vAlign w:val="center"/>
          </w:tcPr>
          <w:p w14:paraId="292F3279" w14:textId="77777777" w:rsidR="00C53A5B" w:rsidRDefault="00000000">
            <w:pPr>
              <w:spacing w:line="360" w:lineRule="auto"/>
              <w:jc w:val="center"/>
              <w:rPr>
                <w:rFonts w:ascii="Arial" w:hAnsi="Arial" w:cs="Arial"/>
                <w:sz w:val="24"/>
              </w:rPr>
            </w:pPr>
            <w:r>
              <w:rPr>
                <w:rFonts w:ascii="Arial" w:hAnsi="Arial" w:cs="Arial" w:hint="eastAsia"/>
                <w:sz w:val="24"/>
              </w:rPr>
              <w:t>数字证书数字签名服务</w:t>
            </w:r>
          </w:p>
        </w:tc>
        <w:tc>
          <w:tcPr>
            <w:tcW w:w="1843" w:type="dxa"/>
            <w:tcBorders>
              <w:top w:val="single" w:sz="4" w:space="0" w:color="auto"/>
              <w:left w:val="single" w:sz="4" w:space="0" w:color="auto"/>
              <w:bottom w:val="single" w:sz="4" w:space="0" w:color="auto"/>
              <w:right w:val="single" w:sz="4" w:space="0" w:color="auto"/>
            </w:tcBorders>
            <w:vAlign w:val="center"/>
          </w:tcPr>
          <w:p w14:paraId="12B00DAC" w14:textId="77777777" w:rsidR="00C53A5B" w:rsidRDefault="00000000">
            <w:pPr>
              <w:spacing w:line="360" w:lineRule="auto"/>
              <w:ind w:firstLineChars="177" w:firstLine="425"/>
              <w:jc w:val="center"/>
              <w:rPr>
                <w:rFonts w:ascii="Arial" w:hAnsi="Arial" w:cs="Arial"/>
                <w:sz w:val="24"/>
              </w:rPr>
            </w:pPr>
            <w:r>
              <w:rPr>
                <w:rFonts w:ascii="Arial" w:hAnsi="Arial" w:cs="Arial" w:hint="eastAsia"/>
                <w:sz w:val="24"/>
              </w:rPr>
              <w:t>1</w:t>
            </w:r>
          </w:p>
        </w:tc>
      </w:tr>
      <w:tr w:rsidR="00C53A5B" w14:paraId="009EC770" w14:textId="77777777">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08ACA542" w14:textId="77777777" w:rsidR="00C53A5B" w:rsidRDefault="00000000">
            <w:pPr>
              <w:spacing w:line="360" w:lineRule="auto"/>
              <w:jc w:val="center"/>
              <w:rPr>
                <w:rFonts w:ascii="Arial" w:hAnsi="Arial" w:cs="Arial"/>
                <w:sz w:val="24"/>
              </w:rPr>
            </w:pPr>
            <w:r>
              <w:rPr>
                <w:rFonts w:ascii="Arial" w:hAnsi="Arial" w:cs="Arial"/>
                <w:sz w:val="24"/>
              </w:rPr>
              <w:t>9</w:t>
            </w:r>
          </w:p>
        </w:tc>
        <w:tc>
          <w:tcPr>
            <w:tcW w:w="5807" w:type="dxa"/>
            <w:tcBorders>
              <w:top w:val="single" w:sz="4" w:space="0" w:color="auto"/>
              <w:left w:val="single" w:sz="4" w:space="0" w:color="auto"/>
              <w:bottom w:val="single" w:sz="4" w:space="0" w:color="auto"/>
              <w:right w:val="single" w:sz="4" w:space="0" w:color="auto"/>
            </w:tcBorders>
            <w:vAlign w:val="center"/>
          </w:tcPr>
          <w:p w14:paraId="624C774B" w14:textId="77777777" w:rsidR="00C53A5B" w:rsidRDefault="00000000">
            <w:pPr>
              <w:spacing w:line="360" w:lineRule="auto"/>
              <w:jc w:val="left"/>
              <w:rPr>
                <w:rFonts w:ascii="Arial" w:hAnsi="Arial" w:cs="Arial"/>
                <w:sz w:val="24"/>
              </w:rPr>
            </w:pPr>
            <w:r>
              <w:rPr>
                <w:rFonts w:ascii="Arial" w:hAnsi="Arial" w:cs="Arial" w:hint="eastAsia"/>
                <w:sz w:val="24"/>
              </w:rPr>
              <w:t>上云信息系统</w:t>
            </w:r>
          </w:p>
        </w:tc>
        <w:tc>
          <w:tcPr>
            <w:tcW w:w="1426" w:type="dxa"/>
            <w:tcBorders>
              <w:top w:val="single" w:sz="4" w:space="0" w:color="auto"/>
              <w:left w:val="single" w:sz="4" w:space="0" w:color="auto"/>
              <w:bottom w:val="single" w:sz="4" w:space="0" w:color="auto"/>
              <w:right w:val="single" w:sz="4" w:space="0" w:color="auto"/>
            </w:tcBorders>
            <w:vAlign w:val="center"/>
          </w:tcPr>
          <w:p w14:paraId="2A89596E" w14:textId="77777777" w:rsidR="00C53A5B" w:rsidRDefault="00000000">
            <w:pPr>
              <w:spacing w:line="360" w:lineRule="auto"/>
              <w:jc w:val="center"/>
              <w:rPr>
                <w:rFonts w:ascii="Arial" w:hAnsi="Arial" w:cs="Arial"/>
                <w:sz w:val="24"/>
              </w:rPr>
            </w:pPr>
            <w:r>
              <w:rPr>
                <w:rFonts w:ascii="Arial" w:hAnsi="Arial" w:cs="Arial" w:hint="eastAsia"/>
                <w:sz w:val="24"/>
              </w:rPr>
              <w:t>数字证书签名验证服务</w:t>
            </w:r>
          </w:p>
        </w:tc>
        <w:tc>
          <w:tcPr>
            <w:tcW w:w="1843" w:type="dxa"/>
            <w:tcBorders>
              <w:top w:val="single" w:sz="4" w:space="0" w:color="auto"/>
              <w:left w:val="single" w:sz="4" w:space="0" w:color="auto"/>
              <w:bottom w:val="single" w:sz="4" w:space="0" w:color="auto"/>
              <w:right w:val="single" w:sz="4" w:space="0" w:color="auto"/>
            </w:tcBorders>
            <w:vAlign w:val="center"/>
          </w:tcPr>
          <w:p w14:paraId="72389AFD" w14:textId="77777777" w:rsidR="00C53A5B" w:rsidRDefault="00000000">
            <w:pPr>
              <w:spacing w:line="360" w:lineRule="auto"/>
              <w:ind w:firstLineChars="177" w:firstLine="425"/>
              <w:jc w:val="center"/>
              <w:rPr>
                <w:rFonts w:ascii="Arial" w:hAnsi="Arial" w:cs="Arial"/>
                <w:sz w:val="24"/>
              </w:rPr>
            </w:pPr>
            <w:r>
              <w:rPr>
                <w:rFonts w:ascii="Arial" w:hAnsi="Arial" w:cs="Arial" w:hint="eastAsia"/>
                <w:sz w:val="24"/>
              </w:rPr>
              <w:t>1</w:t>
            </w:r>
          </w:p>
        </w:tc>
      </w:tr>
    </w:tbl>
    <w:p w14:paraId="6655B9F9" w14:textId="77777777" w:rsidR="00C53A5B" w:rsidRDefault="00C53A5B">
      <w:pPr>
        <w:spacing w:line="360" w:lineRule="auto"/>
        <w:ind w:firstLineChars="177" w:firstLine="425"/>
        <w:rPr>
          <w:rFonts w:ascii="Arial" w:hAnsi="Arial" w:cs="Arial"/>
          <w:sz w:val="24"/>
        </w:rPr>
      </w:pPr>
    </w:p>
    <w:p w14:paraId="01CC7EB2" w14:textId="77777777" w:rsidR="00C53A5B" w:rsidRDefault="00C53A5B">
      <w:pPr>
        <w:spacing w:line="360" w:lineRule="auto"/>
        <w:ind w:firstLineChars="177" w:firstLine="425"/>
        <w:rPr>
          <w:rFonts w:ascii="Arial" w:hAnsi="Arial" w:cs="Arial"/>
          <w:sz w:val="24"/>
        </w:rPr>
      </w:pPr>
    </w:p>
    <w:p w14:paraId="1D252D8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2</w:t>
      </w:r>
      <w:r>
        <w:rPr>
          <w:rFonts w:ascii="Arial" w:hAnsi="Arial" w:cs="Arial" w:hint="eastAsia"/>
          <w:sz w:val="24"/>
        </w:rPr>
        <w:t>、服务项清单：</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590"/>
        <w:gridCol w:w="1558"/>
      </w:tblGrid>
      <w:tr w:rsidR="00C53A5B" w14:paraId="63253433" w14:textId="77777777">
        <w:trPr>
          <w:tblHeader/>
        </w:trPr>
        <w:tc>
          <w:tcPr>
            <w:tcW w:w="611" w:type="pct"/>
            <w:tcBorders>
              <w:top w:val="single" w:sz="4" w:space="0" w:color="auto"/>
              <w:left w:val="single" w:sz="4" w:space="0" w:color="auto"/>
              <w:bottom w:val="single" w:sz="4" w:space="0" w:color="auto"/>
              <w:right w:val="single" w:sz="4" w:space="0" w:color="auto"/>
            </w:tcBorders>
            <w:vAlign w:val="center"/>
          </w:tcPr>
          <w:p w14:paraId="365197F3" w14:textId="77777777" w:rsidR="00C53A5B" w:rsidRDefault="00000000">
            <w:pPr>
              <w:spacing w:line="360" w:lineRule="auto"/>
              <w:rPr>
                <w:rFonts w:ascii="Arial" w:hAnsi="Arial" w:cs="Arial"/>
                <w:sz w:val="24"/>
              </w:rPr>
            </w:pPr>
            <w:r>
              <w:rPr>
                <w:rFonts w:ascii="Arial" w:hAnsi="Arial" w:cs="Arial" w:hint="eastAsia"/>
                <w:sz w:val="24"/>
              </w:rPr>
              <w:lastRenderedPageBreak/>
              <w:t>序号</w:t>
            </w:r>
          </w:p>
        </w:tc>
        <w:tc>
          <w:tcPr>
            <w:tcW w:w="3549" w:type="pct"/>
            <w:tcBorders>
              <w:top w:val="single" w:sz="4" w:space="0" w:color="auto"/>
              <w:left w:val="single" w:sz="4" w:space="0" w:color="auto"/>
              <w:bottom w:val="single" w:sz="4" w:space="0" w:color="auto"/>
              <w:right w:val="single" w:sz="4" w:space="0" w:color="auto"/>
            </w:tcBorders>
            <w:vAlign w:val="center"/>
          </w:tcPr>
          <w:p w14:paraId="733F1D5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服务内容</w:t>
            </w:r>
          </w:p>
        </w:tc>
        <w:tc>
          <w:tcPr>
            <w:tcW w:w="839" w:type="pct"/>
            <w:tcBorders>
              <w:top w:val="single" w:sz="4" w:space="0" w:color="auto"/>
              <w:left w:val="single" w:sz="4" w:space="0" w:color="auto"/>
              <w:bottom w:val="single" w:sz="4" w:space="0" w:color="auto"/>
              <w:right w:val="single" w:sz="4" w:space="0" w:color="auto"/>
            </w:tcBorders>
            <w:vAlign w:val="center"/>
          </w:tcPr>
          <w:p w14:paraId="575496A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频次</w:t>
            </w:r>
          </w:p>
        </w:tc>
      </w:tr>
      <w:tr w:rsidR="00C53A5B" w14:paraId="4C2B1D35" w14:textId="77777777">
        <w:tc>
          <w:tcPr>
            <w:tcW w:w="611" w:type="pct"/>
            <w:tcBorders>
              <w:top w:val="single" w:sz="4" w:space="0" w:color="auto"/>
              <w:left w:val="single" w:sz="4" w:space="0" w:color="auto"/>
              <w:bottom w:val="single" w:sz="4" w:space="0" w:color="auto"/>
              <w:right w:val="single" w:sz="4" w:space="0" w:color="auto"/>
            </w:tcBorders>
          </w:tcPr>
          <w:p w14:paraId="25508210" w14:textId="77777777" w:rsidR="00C53A5B" w:rsidRDefault="00000000">
            <w:pPr>
              <w:spacing w:line="360" w:lineRule="auto"/>
              <w:rPr>
                <w:rFonts w:ascii="Arial" w:hAnsi="Arial" w:cs="Arial"/>
                <w:sz w:val="24"/>
              </w:rPr>
            </w:pPr>
            <w:r>
              <w:rPr>
                <w:rFonts w:ascii="Arial" w:hAnsi="Arial" w:cs="Arial"/>
                <w:sz w:val="24"/>
              </w:rPr>
              <w:t>1</w:t>
            </w:r>
          </w:p>
        </w:tc>
        <w:tc>
          <w:tcPr>
            <w:tcW w:w="3549" w:type="pct"/>
            <w:tcBorders>
              <w:top w:val="single" w:sz="4" w:space="0" w:color="auto"/>
              <w:left w:val="single" w:sz="4" w:space="0" w:color="auto"/>
              <w:bottom w:val="single" w:sz="4" w:space="0" w:color="auto"/>
              <w:right w:val="single" w:sz="4" w:space="0" w:color="auto"/>
            </w:tcBorders>
          </w:tcPr>
          <w:p w14:paraId="1C9A6B1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接入认证管理系统及配套支撑软硬件（服务器硬件、操作系统软件、中间件软件、数据库软件）运维和接入认证管理系统安装调试管理和升级</w:t>
            </w:r>
          </w:p>
        </w:tc>
        <w:tc>
          <w:tcPr>
            <w:tcW w:w="839" w:type="pct"/>
            <w:tcBorders>
              <w:top w:val="single" w:sz="4" w:space="0" w:color="auto"/>
              <w:left w:val="single" w:sz="4" w:space="0" w:color="auto"/>
              <w:bottom w:val="single" w:sz="4" w:space="0" w:color="auto"/>
              <w:right w:val="single" w:sz="4" w:space="0" w:color="auto"/>
            </w:tcBorders>
          </w:tcPr>
          <w:p w14:paraId="6B0C266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全年</w:t>
            </w:r>
          </w:p>
        </w:tc>
      </w:tr>
      <w:tr w:rsidR="00C53A5B" w14:paraId="7F164BCA" w14:textId="77777777">
        <w:tc>
          <w:tcPr>
            <w:tcW w:w="611" w:type="pct"/>
            <w:tcBorders>
              <w:top w:val="single" w:sz="4" w:space="0" w:color="auto"/>
              <w:left w:val="single" w:sz="4" w:space="0" w:color="auto"/>
              <w:bottom w:val="single" w:sz="4" w:space="0" w:color="auto"/>
              <w:right w:val="single" w:sz="4" w:space="0" w:color="auto"/>
            </w:tcBorders>
          </w:tcPr>
          <w:p w14:paraId="2D0C4C9A" w14:textId="77777777" w:rsidR="00C53A5B" w:rsidRDefault="00000000">
            <w:pPr>
              <w:spacing w:line="360" w:lineRule="auto"/>
              <w:rPr>
                <w:rFonts w:ascii="Arial" w:hAnsi="Arial" w:cs="Arial"/>
                <w:sz w:val="24"/>
              </w:rPr>
            </w:pPr>
            <w:r>
              <w:rPr>
                <w:rFonts w:ascii="Arial" w:hAnsi="Arial" w:cs="Arial"/>
                <w:sz w:val="24"/>
              </w:rPr>
              <w:t>2</w:t>
            </w:r>
          </w:p>
        </w:tc>
        <w:tc>
          <w:tcPr>
            <w:tcW w:w="3549" w:type="pct"/>
            <w:tcBorders>
              <w:top w:val="single" w:sz="4" w:space="0" w:color="auto"/>
              <w:left w:val="single" w:sz="4" w:space="0" w:color="auto"/>
              <w:bottom w:val="single" w:sz="4" w:space="0" w:color="auto"/>
              <w:right w:val="single" w:sz="4" w:space="0" w:color="auto"/>
            </w:tcBorders>
          </w:tcPr>
          <w:p w14:paraId="4BE37B53" w14:textId="77777777" w:rsidR="00C53A5B" w:rsidRDefault="00000000">
            <w:pPr>
              <w:spacing w:line="360" w:lineRule="auto"/>
              <w:ind w:firstLineChars="177" w:firstLine="425"/>
              <w:rPr>
                <w:rFonts w:ascii="Arial" w:hAnsi="Arial" w:cs="Arial"/>
                <w:i/>
                <w:sz w:val="24"/>
              </w:rPr>
            </w:pPr>
            <w:r>
              <w:rPr>
                <w:rFonts w:ascii="Arial" w:hAnsi="Arial" w:cs="Arial" w:hint="eastAsia"/>
                <w:sz w:val="24"/>
              </w:rPr>
              <w:t>统一认证管理系统及配套支撑软硬件（服务器硬件、操作系统软件、中间件软件、数据库软件）运维和接入认证管理系统安装调试管理</w:t>
            </w:r>
          </w:p>
        </w:tc>
        <w:tc>
          <w:tcPr>
            <w:tcW w:w="839" w:type="pct"/>
            <w:tcBorders>
              <w:top w:val="single" w:sz="4" w:space="0" w:color="auto"/>
              <w:left w:val="single" w:sz="4" w:space="0" w:color="auto"/>
              <w:bottom w:val="single" w:sz="4" w:space="0" w:color="auto"/>
              <w:right w:val="single" w:sz="4" w:space="0" w:color="auto"/>
            </w:tcBorders>
          </w:tcPr>
          <w:p w14:paraId="70FEEEA6" w14:textId="77777777" w:rsidR="00C53A5B" w:rsidRDefault="00000000">
            <w:pPr>
              <w:spacing w:line="360" w:lineRule="auto"/>
              <w:ind w:firstLineChars="177" w:firstLine="425"/>
              <w:rPr>
                <w:rFonts w:ascii="Arial" w:hAnsi="Arial" w:cs="Arial"/>
                <w:i/>
                <w:sz w:val="24"/>
              </w:rPr>
            </w:pPr>
            <w:r>
              <w:rPr>
                <w:rFonts w:ascii="Arial" w:hAnsi="Arial" w:cs="Arial" w:hint="eastAsia"/>
                <w:sz w:val="24"/>
              </w:rPr>
              <w:t>全年</w:t>
            </w:r>
          </w:p>
        </w:tc>
      </w:tr>
      <w:tr w:rsidR="00C53A5B" w14:paraId="5A0D58F4" w14:textId="77777777">
        <w:tc>
          <w:tcPr>
            <w:tcW w:w="611" w:type="pct"/>
            <w:tcBorders>
              <w:top w:val="single" w:sz="4" w:space="0" w:color="auto"/>
              <w:left w:val="single" w:sz="4" w:space="0" w:color="auto"/>
              <w:bottom w:val="single" w:sz="4" w:space="0" w:color="auto"/>
              <w:right w:val="single" w:sz="4" w:space="0" w:color="auto"/>
            </w:tcBorders>
          </w:tcPr>
          <w:p w14:paraId="15667D65" w14:textId="77777777" w:rsidR="00C53A5B" w:rsidRDefault="00000000">
            <w:pPr>
              <w:spacing w:line="360" w:lineRule="auto"/>
              <w:rPr>
                <w:rFonts w:ascii="Arial" w:hAnsi="Arial" w:cs="Arial"/>
                <w:sz w:val="24"/>
              </w:rPr>
            </w:pPr>
            <w:r>
              <w:rPr>
                <w:rFonts w:ascii="Arial" w:hAnsi="Arial" w:cs="Arial"/>
                <w:sz w:val="24"/>
              </w:rPr>
              <w:t>3</w:t>
            </w:r>
          </w:p>
        </w:tc>
        <w:tc>
          <w:tcPr>
            <w:tcW w:w="3549" w:type="pct"/>
            <w:tcBorders>
              <w:top w:val="single" w:sz="4" w:space="0" w:color="auto"/>
              <w:left w:val="single" w:sz="4" w:space="0" w:color="auto"/>
              <w:bottom w:val="single" w:sz="4" w:space="0" w:color="auto"/>
              <w:right w:val="single" w:sz="4" w:space="0" w:color="auto"/>
            </w:tcBorders>
          </w:tcPr>
          <w:p w14:paraId="17E54CA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数字认证证书的更新管理和用户服务</w:t>
            </w:r>
          </w:p>
        </w:tc>
        <w:tc>
          <w:tcPr>
            <w:tcW w:w="839" w:type="pct"/>
            <w:tcBorders>
              <w:top w:val="single" w:sz="4" w:space="0" w:color="auto"/>
              <w:left w:val="single" w:sz="4" w:space="0" w:color="auto"/>
              <w:bottom w:val="single" w:sz="4" w:space="0" w:color="auto"/>
              <w:right w:val="single" w:sz="4" w:space="0" w:color="auto"/>
            </w:tcBorders>
          </w:tcPr>
          <w:p w14:paraId="52BA8F0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全年</w:t>
            </w:r>
          </w:p>
        </w:tc>
      </w:tr>
      <w:tr w:rsidR="00C53A5B" w14:paraId="64773F3F" w14:textId="77777777">
        <w:tc>
          <w:tcPr>
            <w:tcW w:w="611" w:type="pct"/>
            <w:tcBorders>
              <w:top w:val="single" w:sz="4" w:space="0" w:color="auto"/>
              <w:left w:val="single" w:sz="4" w:space="0" w:color="auto"/>
              <w:bottom w:val="single" w:sz="4" w:space="0" w:color="auto"/>
              <w:right w:val="single" w:sz="4" w:space="0" w:color="auto"/>
            </w:tcBorders>
          </w:tcPr>
          <w:p w14:paraId="4D1A73F0" w14:textId="77777777" w:rsidR="00C53A5B" w:rsidRDefault="00000000">
            <w:pPr>
              <w:spacing w:line="360" w:lineRule="auto"/>
              <w:rPr>
                <w:rFonts w:ascii="Arial" w:hAnsi="Arial" w:cs="Arial"/>
                <w:sz w:val="24"/>
              </w:rPr>
            </w:pPr>
            <w:r>
              <w:rPr>
                <w:rFonts w:ascii="Arial" w:hAnsi="Arial" w:cs="Arial" w:hint="eastAsia"/>
                <w:sz w:val="24"/>
              </w:rPr>
              <w:t>4</w:t>
            </w:r>
          </w:p>
        </w:tc>
        <w:tc>
          <w:tcPr>
            <w:tcW w:w="3549" w:type="pct"/>
            <w:tcBorders>
              <w:top w:val="single" w:sz="4" w:space="0" w:color="auto"/>
              <w:left w:val="single" w:sz="4" w:space="0" w:color="auto"/>
              <w:bottom w:val="single" w:sz="4" w:space="0" w:color="auto"/>
              <w:right w:val="single" w:sz="4" w:space="0" w:color="auto"/>
            </w:tcBorders>
          </w:tcPr>
          <w:p w14:paraId="0ADE9C3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相同算法的数字证书</w:t>
            </w:r>
            <w:r>
              <w:rPr>
                <w:rFonts w:ascii="Arial" w:hAnsi="Arial" w:cs="Arial"/>
                <w:sz w:val="24"/>
              </w:rPr>
              <w:t>在使用业务逻辑的不同业务信息系统间做好证书互信互认和统一管理工作</w:t>
            </w:r>
          </w:p>
        </w:tc>
        <w:tc>
          <w:tcPr>
            <w:tcW w:w="839" w:type="pct"/>
            <w:tcBorders>
              <w:top w:val="single" w:sz="4" w:space="0" w:color="auto"/>
              <w:left w:val="single" w:sz="4" w:space="0" w:color="auto"/>
              <w:bottom w:val="single" w:sz="4" w:space="0" w:color="auto"/>
              <w:right w:val="single" w:sz="4" w:space="0" w:color="auto"/>
            </w:tcBorders>
          </w:tcPr>
          <w:p w14:paraId="191C0EF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全年</w:t>
            </w:r>
          </w:p>
        </w:tc>
      </w:tr>
      <w:tr w:rsidR="00C53A5B" w14:paraId="13429995" w14:textId="77777777">
        <w:tc>
          <w:tcPr>
            <w:tcW w:w="611" w:type="pct"/>
            <w:tcBorders>
              <w:top w:val="single" w:sz="4" w:space="0" w:color="auto"/>
              <w:left w:val="single" w:sz="4" w:space="0" w:color="auto"/>
              <w:bottom w:val="single" w:sz="4" w:space="0" w:color="auto"/>
              <w:right w:val="single" w:sz="4" w:space="0" w:color="auto"/>
            </w:tcBorders>
          </w:tcPr>
          <w:p w14:paraId="4DC23717" w14:textId="77777777" w:rsidR="00C53A5B" w:rsidRDefault="00000000">
            <w:pPr>
              <w:spacing w:line="360" w:lineRule="auto"/>
              <w:rPr>
                <w:rFonts w:ascii="Arial" w:hAnsi="Arial" w:cs="Arial"/>
                <w:sz w:val="24"/>
              </w:rPr>
            </w:pPr>
            <w:r>
              <w:rPr>
                <w:rFonts w:ascii="Arial" w:hAnsi="Arial" w:cs="Arial" w:hint="eastAsia"/>
                <w:sz w:val="24"/>
              </w:rPr>
              <w:t>5</w:t>
            </w:r>
          </w:p>
        </w:tc>
        <w:tc>
          <w:tcPr>
            <w:tcW w:w="3549" w:type="pct"/>
            <w:tcBorders>
              <w:top w:val="single" w:sz="4" w:space="0" w:color="auto"/>
              <w:left w:val="single" w:sz="4" w:space="0" w:color="auto"/>
              <w:bottom w:val="single" w:sz="4" w:space="0" w:color="auto"/>
              <w:right w:val="single" w:sz="4" w:space="0" w:color="auto"/>
            </w:tcBorders>
          </w:tcPr>
          <w:p w14:paraId="2EC85A1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信息系统</w:t>
            </w:r>
            <w:r>
              <w:rPr>
                <w:rFonts w:ascii="Arial" w:hAnsi="Arial" w:cs="Arial"/>
                <w:sz w:val="24"/>
              </w:rPr>
              <w:t>数字证书下发</w:t>
            </w:r>
            <w:r>
              <w:rPr>
                <w:rFonts w:ascii="Arial" w:hAnsi="Arial" w:cs="Arial" w:hint="eastAsia"/>
                <w:sz w:val="24"/>
              </w:rPr>
              <w:t>业务</w:t>
            </w:r>
            <w:r>
              <w:rPr>
                <w:rFonts w:ascii="Arial" w:hAnsi="Arial" w:cs="Arial"/>
                <w:sz w:val="24"/>
              </w:rPr>
              <w:t>单位，做好用户管理和证书服务</w:t>
            </w:r>
          </w:p>
        </w:tc>
        <w:tc>
          <w:tcPr>
            <w:tcW w:w="839" w:type="pct"/>
            <w:tcBorders>
              <w:top w:val="single" w:sz="4" w:space="0" w:color="auto"/>
              <w:left w:val="single" w:sz="4" w:space="0" w:color="auto"/>
              <w:bottom w:val="single" w:sz="4" w:space="0" w:color="auto"/>
              <w:right w:val="single" w:sz="4" w:space="0" w:color="auto"/>
            </w:tcBorders>
          </w:tcPr>
          <w:p w14:paraId="57347A3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全年</w:t>
            </w:r>
          </w:p>
        </w:tc>
      </w:tr>
      <w:tr w:rsidR="00C53A5B" w14:paraId="74A4A2EB" w14:textId="77777777">
        <w:tc>
          <w:tcPr>
            <w:tcW w:w="611" w:type="pct"/>
            <w:tcBorders>
              <w:top w:val="single" w:sz="4" w:space="0" w:color="auto"/>
              <w:left w:val="single" w:sz="4" w:space="0" w:color="auto"/>
              <w:bottom w:val="single" w:sz="4" w:space="0" w:color="auto"/>
              <w:right w:val="single" w:sz="4" w:space="0" w:color="auto"/>
            </w:tcBorders>
          </w:tcPr>
          <w:p w14:paraId="7D0AA2AC" w14:textId="77777777" w:rsidR="00C53A5B" w:rsidRDefault="00000000">
            <w:pPr>
              <w:spacing w:line="360" w:lineRule="auto"/>
              <w:rPr>
                <w:rFonts w:ascii="Arial" w:hAnsi="Arial" w:cs="Arial"/>
                <w:sz w:val="24"/>
              </w:rPr>
            </w:pPr>
            <w:r>
              <w:rPr>
                <w:rFonts w:ascii="Arial" w:hAnsi="Arial" w:cs="Arial" w:hint="eastAsia"/>
                <w:sz w:val="24"/>
              </w:rPr>
              <w:t>6</w:t>
            </w:r>
          </w:p>
        </w:tc>
        <w:tc>
          <w:tcPr>
            <w:tcW w:w="3549" w:type="pct"/>
            <w:tcBorders>
              <w:top w:val="single" w:sz="4" w:space="0" w:color="auto"/>
              <w:left w:val="single" w:sz="4" w:space="0" w:color="auto"/>
              <w:bottom w:val="single" w:sz="4" w:space="0" w:color="auto"/>
              <w:right w:val="single" w:sz="4" w:space="0" w:color="auto"/>
            </w:tcBorders>
          </w:tcPr>
          <w:p w14:paraId="1C0F8D8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北京市疾控中心使用了</w:t>
            </w:r>
            <w:r>
              <w:rPr>
                <w:rFonts w:ascii="Arial" w:hAnsi="Arial" w:cs="Arial" w:hint="eastAsia"/>
                <w:sz w:val="24"/>
              </w:rPr>
              <w:t>B</w:t>
            </w:r>
            <w:r>
              <w:rPr>
                <w:rFonts w:ascii="Arial" w:hAnsi="Arial" w:cs="Arial"/>
                <w:sz w:val="24"/>
              </w:rPr>
              <w:t>JCA</w:t>
            </w:r>
            <w:r>
              <w:rPr>
                <w:rFonts w:ascii="Arial" w:hAnsi="Arial" w:cs="Arial"/>
                <w:sz w:val="24"/>
              </w:rPr>
              <w:t>数字证书的各信息系统的用户持有的非市疾控采购的</w:t>
            </w:r>
            <w:r>
              <w:rPr>
                <w:rFonts w:ascii="Arial" w:hAnsi="Arial" w:cs="Arial" w:hint="eastAsia"/>
                <w:sz w:val="24"/>
              </w:rPr>
              <w:t>B</w:t>
            </w:r>
            <w:r>
              <w:rPr>
                <w:rFonts w:ascii="Arial" w:hAnsi="Arial" w:cs="Arial"/>
                <w:sz w:val="24"/>
              </w:rPr>
              <w:t>JCA</w:t>
            </w:r>
            <w:r>
              <w:rPr>
                <w:rFonts w:ascii="Arial" w:hAnsi="Arial" w:cs="Arial"/>
                <w:sz w:val="24"/>
              </w:rPr>
              <w:t>数字证书的使用技术支持和证书与信息系统间的相关安全集成工作</w:t>
            </w:r>
          </w:p>
        </w:tc>
        <w:tc>
          <w:tcPr>
            <w:tcW w:w="839" w:type="pct"/>
            <w:tcBorders>
              <w:top w:val="single" w:sz="4" w:space="0" w:color="auto"/>
              <w:left w:val="single" w:sz="4" w:space="0" w:color="auto"/>
              <w:bottom w:val="single" w:sz="4" w:space="0" w:color="auto"/>
              <w:right w:val="single" w:sz="4" w:space="0" w:color="auto"/>
            </w:tcBorders>
          </w:tcPr>
          <w:p w14:paraId="1BB472C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全年</w:t>
            </w:r>
          </w:p>
        </w:tc>
      </w:tr>
      <w:tr w:rsidR="00C53A5B" w14:paraId="79481E8F" w14:textId="77777777">
        <w:tc>
          <w:tcPr>
            <w:tcW w:w="611" w:type="pct"/>
            <w:tcBorders>
              <w:top w:val="single" w:sz="4" w:space="0" w:color="auto"/>
              <w:left w:val="single" w:sz="4" w:space="0" w:color="auto"/>
              <w:bottom w:val="single" w:sz="4" w:space="0" w:color="auto"/>
              <w:right w:val="single" w:sz="4" w:space="0" w:color="auto"/>
            </w:tcBorders>
          </w:tcPr>
          <w:p w14:paraId="6B0B1505" w14:textId="77777777" w:rsidR="00C53A5B" w:rsidRDefault="00000000">
            <w:pPr>
              <w:spacing w:line="360" w:lineRule="auto"/>
              <w:rPr>
                <w:rFonts w:ascii="Arial" w:hAnsi="Arial" w:cs="Arial"/>
                <w:sz w:val="24"/>
              </w:rPr>
            </w:pPr>
            <w:r>
              <w:rPr>
                <w:rFonts w:ascii="Arial" w:hAnsi="Arial" w:cs="Arial" w:hint="eastAsia"/>
                <w:sz w:val="24"/>
              </w:rPr>
              <w:t>7</w:t>
            </w:r>
          </w:p>
        </w:tc>
        <w:tc>
          <w:tcPr>
            <w:tcW w:w="3549" w:type="pct"/>
            <w:tcBorders>
              <w:top w:val="single" w:sz="4" w:space="0" w:color="auto"/>
              <w:left w:val="single" w:sz="4" w:space="0" w:color="auto"/>
              <w:bottom w:val="single" w:sz="4" w:space="0" w:color="auto"/>
              <w:right w:val="single" w:sz="4" w:space="0" w:color="auto"/>
            </w:tcBorders>
          </w:tcPr>
          <w:p w14:paraId="2332403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无条件配合北京市疾控中心其他安全服务商进行</w:t>
            </w:r>
            <w:r>
              <w:rPr>
                <w:rFonts w:ascii="Arial" w:hAnsi="Arial" w:cs="Arial" w:hint="eastAsia"/>
                <w:sz w:val="24"/>
              </w:rPr>
              <w:t>C</w:t>
            </w:r>
            <w:r>
              <w:rPr>
                <w:rFonts w:ascii="Arial" w:hAnsi="Arial" w:cs="Arial"/>
                <w:sz w:val="24"/>
              </w:rPr>
              <w:t>A</w:t>
            </w:r>
            <w:r>
              <w:rPr>
                <w:rFonts w:ascii="Arial" w:hAnsi="Arial" w:cs="Arial"/>
                <w:sz w:val="24"/>
              </w:rPr>
              <w:t>证书身份鉴别的有效性和安全性检测并提供足够的</w:t>
            </w:r>
            <w:r>
              <w:rPr>
                <w:rFonts w:ascii="Arial" w:hAnsi="Arial" w:cs="Arial" w:hint="eastAsia"/>
                <w:sz w:val="24"/>
              </w:rPr>
              <w:t>技术支持。</w:t>
            </w:r>
          </w:p>
        </w:tc>
        <w:tc>
          <w:tcPr>
            <w:tcW w:w="839" w:type="pct"/>
            <w:tcBorders>
              <w:top w:val="single" w:sz="4" w:space="0" w:color="auto"/>
              <w:left w:val="single" w:sz="4" w:space="0" w:color="auto"/>
              <w:bottom w:val="single" w:sz="4" w:space="0" w:color="auto"/>
              <w:right w:val="single" w:sz="4" w:space="0" w:color="auto"/>
            </w:tcBorders>
          </w:tcPr>
          <w:p w14:paraId="59D5C73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全年</w:t>
            </w:r>
          </w:p>
        </w:tc>
      </w:tr>
      <w:tr w:rsidR="00C53A5B" w14:paraId="0F577AE2" w14:textId="77777777">
        <w:tc>
          <w:tcPr>
            <w:tcW w:w="611" w:type="pct"/>
            <w:tcBorders>
              <w:top w:val="single" w:sz="4" w:space="0" w:color="auto"/>
              <w:left w:val="single" w:sz="4" w:space="0" w:color="auto"/>
              <w:bottom w:val="single" w:sz="4" w:space="0" w:color="auto"/>
              <w:right w:val="single" w:sz="4" w:space="0" w:color="auto"/>
            </w:tcBorders>
          </w:tcPr>
          <w:p w14:paraId="5EC939C6" w14:textId="77777777" w:rsidR="00C53A5B" w:rsidRDefault="00000000">
            <w:pPr>
              <w:spacing w:line="360" w:lineRule="auto"/>
              <w:rPr>
                <w:rFonts w:ascii="Arial" w:hAnsi="Arial" w:cs="Arial"/>
                <w:sz w:val="24"/>
              </w:rPr>
            </w:pPr>
            <w:r>
              <w:rPr>
                <w:rFonts w:ascii="Arial" w:hAnsi="Arial" w:cs="Arial" w:hint="eastAsia"/>
                <w:sz w:val="24"/>
              </w:rPr>
              <w:t>8</w:t>
            </w:r>
          </w:p>
        </w:tc>
        <w:tc>
          <w:tcPr>
            <w:tcW w:w="3549" w:type="pct"/>
            <w:tcBorders>
              <w:top w:val="single" w:sz="4" w:space="0" w:color="auto"/>
              <w:left w:val="single" w:sz="4" w:space="0" w:color="auto"/>
              <w:bottom w:val="single" w:sz="4" w:space="0" w:color="auto"/>
              <w:right w:val="single" w:sz="4" w:space="0" w:color="auto"/>
            </w:tcBorders>
          </w:tcPr>
          <w:p w14:paraId="68BA5B6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对数字证书验签服务器硬件设备的硬件维修和更换、软件运维和配置管理以及安全库升级和授权升级提供运维服务。</w:t>
            </w:r>
          </w:p>
        </w:tc>
        <w:tc>
          <w:tcPr>
            <w:tcW w:w="839" w:type="pct"/>
            <w:tcBorders>
              <w:top w:val="single" w:sz="4" w:space="0" w:color="auto"/>
              <w:left w:val="single" w:sz="4" w:space="0" w:color="auto"/>
              <w:bottom w:val="single" w:sz="4" w:space="0" w:color="auto"/>
              <w:right w:val="single" w:sz="4" w:space="0" w:color="auto"/>
            </w:tcBorders>
          </w:tcPr>
          <w:p w14:paraId="5052B0D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全年</w:t>
            </w:r>
          </w:p>
        </w:tc>
      </w:tr>
      <w:tr w:rsidR="00C53A5B" w14:paraId="597318D3" w14:textId="77777777">
        <w:tc>
          <w:tcPr>
            <w:tcW w:w="611" w:type="pct"/>
            <w:tcBorders>
              <w:top w:val="single" w:sz="4" w:space="0" w:color="auto"/>
              <w:left w:val="single" w:sz="4" w:space="0" w:color="auto"/>
              <w:bottom w:val="single" w:sz="4" w:space="0" w:color="auto"/>
              <w:right w:val="single" w:sz="4" w:space="0" w:color="auto"/>
            </w:tcBorders>
          </w:tcPr>
          <w:p w14:paraId="2A11E1DB" w14:textId="77777777" w:rsidR="00C53A5B" w:rsidRDefault="00000000">
            <w:pPr>
              <w:spacing w:line="360" w:lineRule="auto"/>
              <w:rPr>
                <w:rFonts w:ascii="Arial" w:hAnsi="Arial" w:cs="Arial"/>
                <w:sz w:val="24"/>
              </w:rPr>
            </w:pPr>
            <w:r>
              <w:rPr>
                <w:rFonts w:ascii="Arial" w:hAnsi="Arial" w:cs="Arial" w:hint="eastAsia"/>
                <w:sz w:val="24"/>
              </w:rPr>
              <w:t>9</w:t>
            </w:r>
          </w:p>
        </w:tc>
        <w:tc>
          <w:tcPr>
            <w:tcW w:w="3549" w:type="pct"/>
            <w:tcBorders>
              <w:top w:val="single" w:sz="4" w:space="0" w:color="auto"/>
              <w:left w:val="single" w:sz="4" w:space="0" w:color="auto"/>
              <w:bottom w:val="single" w:sz="4" w:space="0" w:color="auto"/>
              <w:right w:val="single" w:sz="4" w:space="0" w:color="auto"/>
            </w:tcBorders>
          </w:tcPr>
          <w:p w14:paraId="0B12596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对</w:t>
            </w:r>
            <w:r>
              <w:rPr>
                <w:rFonts w:ascii="Arial" w:hAnsi="Arial" w:cs="Arial" w:hint="eastAsia"/>
                <w:sz w:val="24"/>
              </w:rPr>
              <w:t>BJCA</w:t>
            </w:r>
            <w:r>
              <w:rPr>
                <w:rFonts w:ascii="Arial" w:hAnsi="Arial" w:cs="Arial" w:hint="eastAsia"/>
                <w:sz w:val="24"/>
              </w:rPr>
              <w:t>数字认证证书运维管理、数字证书下发单位客户服务和北京疾控证书实名</w:t>
            </w:r>
            <w:r>
              <w:rPr>
                <w:rFonts w:ascii="Arial" w:hAnsi="Arial" w:cs="Arial" w:hint="eastAsia"/>
                <w:sz w:val="24"/>
              </w:rPr>
              <w:t>/</w:t>
            </w:r>
            <w:r>
              <w:rPr>
                <w:rFonts w:ascii="Arial" w:hAnsi="Arial" w:cs="Arial" w:hint="eastAsia"/>
                <w:sz w:val="24"/>
              </w:rPr>
              <w:t>统一接入运维服务</w:t>
            </w:r>
          </w:p>
        </w:tc>
        <w:tc>
          <w:tcPr>
            <w:tcW w:w="839" w:type="pct"/>
            <w:tcBorders>
              <w:top w:val="single" w:sz="4" w:space="0" w:color="auto"/>
              <w:left w:val="single" w:sz="4" w:space="0" w:color="auto"/>
              <w:bottom w:val="single" w:sz="4" w:space="0" w:color="auto"/>
              <w:right w:val="single" w:sz="4" w:space="0" w:color="auto"/>
            </w:tcBorders>
          </w:tcPr>
          <w:p w14:paraId="59FCFC9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全年</w:t>
            </w:r>
          </w:p>
        </w:tc>
      </w:tr>
      <w:tr w:rsidR="00C53A5B" w14:paraId="1239FB51" w14:textId="77777777">
        <w:tc>
          <w:tcPr>
            <w:tcW w:w="611" w:type="pct"/>
            <w:tcBorders>
              <w:top w:val="single" w:sz="4" w:space="0" w:color="auto"/>
              <w:left w:val="single" w:sz="4" w:space="0" w:color="auto"/>
              <w:bottom w:val="single" w:sz="4" w:space="0" w:color="auto"/>
              <w:right w:val="single" w:sz="4" w:space="0" w:color="auto"/>
            </w:tcBorders>
          </w:tcPr>
          <w:p w14:paraId="2F8C4D0A" w14:textId="77777777" w:rsidR="00C53A5B" w:rsidRDefault="00000000">
            <w:pPr>
              <w:spacing w:line="360" w:lineRule="auto"/>
              <w:rPr>
                <w:rFonts w:ascii="Arial" w:hAnsi="Arial" w:cs="Arial"/>
                <w:sz w:val="24"/>
              </w:rPr>
            </w:pPr>
            <w:r>
              <w:rPr>
                <w:rFonts w:ascii="Arial" w:hAnsi="Arial" w:cs="Arial" w:hint="eastAsia"/>
                <w:sz w:val="24"/>
              </w:rPr>
              <w:t>1</w:t>
            </w:r>
            <w:r>
              <w:rPr>
                <w:rFonts w:ascii="Arial" w:hAnsi="Arial" w:cs="Arial"/>
                <w:sz w:val="24"/>
              </w:rPr>
              <w:t>0</w:t>
            </w:r>
          </w:p>
        </w:tc>
        <w:tc>
          <w:tcPr>
            <w:tcW w:w="3549" w:type="pct"/>
            <w:tcBorders>
              <w:top w:val="single" w:sz="4" w:space="0" w:color="auto"/>
              <w:left w:val="single" w:sz="4" w:space="0" w:color="auto"/>
              <w:bottom w:val="single" w:sz="4" w:space="0" w:color="auto"/>
              <w:right w:val="single" w:sz="4" w:space="0" w:color="auto"/>
            </w:tcBorders>
          </w:tcPr>
          <w:p w14:paraId="3474522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数字认证证书运维和管理受理点及工程师驻场服务</w:t>
            </w:r>
          </w:p>
        </w:tc>
        <w:tc>
          <w:tcPr>
            <w:tcW w:w="839" w:type="pct"/>
            <w:tcBorders>
              <w:top w:val="single" w:sz="4" w:space="0" w:color="auto"/>
              <w:left w:val="single" w:sz="4" w:space="0" w:color="auto"/>
              <w:bottom w:val="single" w:sz="4" w:space="0" w:color="auto"/>
              <w:right w:val="single" w:sz="4" w:space="0" w:color="auto"/>
            </w:tcBorders>
          </w:tcPr>
          <w:p w14:paraId="6D813E2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全年</w:t>
            </w:r>
          </w:p>
        </w:tc>
      </w:tr>
      <w:tr w:rsidR="00C53A5B" w14:paraId="2A07B5A6" w14:textId="77777777">
        <w:tc>
          <w:tcPr>
            <w:tcW w:w="611" w:type="pct"/>
            <w:tcBorders>
              <w:top w:val="single" w:sz="4" w:space="0" w:color="auto"/>
              <w:left w:val="single" w:sz="4" w:space="0" w:color="auto"/>
              <w:bottom w:val="single" w:sz="4" w:space="0" w:color="auto"/>
              <w:right w:val="single" w:sz="4" w:space="0" w:color="auto"/>
            </w:tcBorders>
          </w:tcPr>
          <w:p w14:paraId="556B1F3A" w14:textId="77777777" w:rsidR="00C53A5B" w:rsidRDefault="00000000">
            <w:pPr>
              <w:spacing w:line="360" w:lineRule="auto"/>
              <w:rPr>
                <w:rFonts w:ascii="Arial" w:hAnsi="Arial" w:cs="Arial"/>
                <w:sz w:val="24"/>
              </w:rPr>
            </w:pPr>
            <w:r>
              <w:rPr>
                <w:rFonts w:ascii="Arial" w:hAnsi="Arial" w:cs="Arial"/>
                <w:sz w:val="24"/>
              </w:rPr>
              <w:t>11</w:t>
            </w:r>
          </w:p>
        </w:tc>
        <w:tc>
          <w:tcPr>
            <w:tcW w:w="3549" w:type="pct"/>
            <w:tcBorders>
              <w:top w:val="single" w:sz="4" w:space="0" w:color="auto"/>
              <w:left w:val="single" w:sz="4" w:space="0" w:color="auto"/>
              <w:bottom w:val="single" w:sz="4" w:space="0" w:color="auto"/>
              <w:right w:val="single" w:sz="4" w:space="0" w:color="auto"/>
            </w:tcBorders>
          </w:tcPr>
          <w:p w14:paraId="0999D4E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北京市卫生防病资源整合分析平台、北京市肠道门诊早期监测预警系统、北京市疾控系统疫苗采购进销存管理系统北京市市级政务云证书数字签名服务和签名验证服务</w:t>
            </w:r>
          </w:p>
        </w:tc>
        <w:tc>
          <w:tcPr>
            <w:tcW w:w="839" w:type="pct"/>
            <w:tcBorders>
              <w:top w:val="single" w:sz="4" w:space="0" w:color="auto"/>
              <w:left w:val="single" w:sz="4" w:space="0" w:color="auto"/>
              <w:bottom w:val="single" w:sz="4" w:space="0" w:color="auto"/>
              <w:right w:val="single" w:sz="4" w:space="0" w:color="auto"/>
            </w:tcBorders>
          </w:tcPr>
          <w:p w14:paraId="6D88894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全年</w:t>
            </w:r>
          </w:p>
        </w:tc>
      </w:tr>
    </w:tbl>
    <w:p w14:paraId="04D06C29" w14:textId="77777777" w:rsidR="00C53A5B" w:rsidRDefault="00000000">
      <w:pPr>
        <w:keepNext/>
        <w:keepLines/>
        <w:spacing w:before="280" w:after="290" w:line="376" w:lineRule="auto"/>
        <w:ind w:firstLineChars="177" w:firstLine="498"/>
        <w:outlineLvl w:val="3"/>
        <w:rPr>
          <w:rFonts w:ascii="Calibri Light" w:hAnsi="Calibri Light" w:cs="Arial"/>
          <w:b/>
          <w:bCs/>
          <w:sz w:val="28"/>
          <w:szCs w:val="28"/>
        </w:rPr>
      </w:pPr>
      <w:r>
        <w:rPr>
          <w:rFonts w:ascii="Cambria" w:hAnsi="Cambria" w:cs="Arial" w:hint="eastAsia"/>
          <w:b/>
          <w:bCs/>
          <w:sz w:val="28"/>
          <w:szCs w:val="28"/>
        </w:rPr>
        <w:t>二、服务要求</w:t>
      </w:r>
    </w:p>
    <w:p w14:paraId="4AD225F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针对采购人使用的</w:t>
      </w:r>
      <w:r>
        <w:rPr>
          <w:rFonts w:ascii="Arial" w:hAnsi="Arial" w:cs="Arial"/>
          <w:sz w:val="24"/>
        </w:rPr>
        <w:t>BJCA</w:t>
      </w:r>
      <w:r>
        <w:rPr>
          <w:rFonts w:ascii="Arial" w:hAnsi="Arial" w:cs="Arial" w:hint="eastAsia"/>
          <w:sz w:val="24"/>
        </w:rPr>
        <w:t>数字认证证书产品，投标人提供每年证书更新服务，应</w:t>
      </w:r>
      <w:r>
        <w:rPr>
          <w:rFonts w:ascii="Arial" w:hAnsi="Arial" w:cs="Arial"/>
          <w:sz w:val="24"/>
        </w:rPr>
        <w:t>在证书</w:t>
      </w:r>
      <w:r>
        <w:rPr>
          <w:rFonts w:ascii="Arial" w:hAnsi="Arial" w:cs="Arial" w:hint="eastAsia"/>
          <w:sz w:val="24"/>
        </w:rPr>
        <w:t>有效期</w:t>
      </w:r>
      <w:r>
        <w:rPr>
          <w:rFonts w:ascii="Arial" w:hAnsi="Arial" w:cs="Arial"/>
          <w:sz w:val="24"/>
        </w:rPr>
        <w:t>不足</w:t>
      </w:r>
      <w:r>
        <w:rPr>
          <w:rFonts w:ascii="Arial" w:hAnsi="Arial" w:cs="Arial" w:hint="eastAsia"/>
          <w:sz w:val="24"/>
        </w:rPr>
        <w:t>2</w:t>
      </w:r>
      <w:r>
        <w:rPr>
          <w:rFonts w:ascii="Arial" w:hAnsi="Arial" w:cs="Arial"/>
          <w:sz w:val="24"/>
        </w:rPr>
        <w:t>0</w:t>
      </w:r>
      <w:r>
        <w:rPr>
          <w:rFonts w:ascii="Arial" w:hAnsi="Arial" w:cs="Arial" w:hint="eastAsia"/>
          <w:sz w:val="24"/>
        </w:rPr>
        <w:t>个</w:t>
      </w:r>
      <w:r>
        <w:rPr>
          <w:rFonts w:ascii="Arial" w:hAnsi="Arial" w:cs="Arial"/>
          <w:sz w:val="24"/>
        </w:rPr>
        <w:t>工作日前完成证书更新授权确保证书有效期的延续</w:t>
      </w:r>
      <w:r>
        <w:rPr>
          <w:rFonts w:ascii="Arial" w:hAnsi="Arial" w:cs="Arial" w:hint="eastAsia"/>
          <w:sz w:val="24"/>
        </w:rPr>
        <w:t>。做好数字证</w:t>
      </w:r>
      <w:r>
        <w:rPr>
          <w:rFonts w:ascii="Arial" w:hAnsi="Arial" w:cs="Arial" w:hint="eastAsia"/>
          <w:sz w:val="24"/>
        </w:rPr>
        <w:lastRenderedPageBreak/>
        <w:t>书产品支撑软硬件的维护与管理工作。做好供货</w:t>
      </w:r>
      <w:r>
        <w:rPr>
          <w:rFonts w:ascii="Arial" w:hAnsi="Arial" w:cs="Arial"/>
          <w:sz w:val="24"/>
        </w:rPr>
        <w:t>数字证书在采购人相同算法的证书使用业务逻辑的不同信息系统间的</w:t>
      </w:r>
      <w:r>
        <w:rPr>
          <w:rFonts w:ascii="Arial" w:hAnsi="Arial" w:cs="Arial" w:hint="eastAsia"/>
          <w:sz w:val="24"/>
        </w:rPr>
        <w:t>证书</w:t>
      </w:r>
      <w:r>
        <w:rPr>
          <w:rFonts w:ascii="Arial" w:hAnsi="Arial" w:cs="Arial"/>
          <w:sz w:val="24"/>
        </w:rPr>
        <w:t>互信、互认和统一管理服务。</w:t>
      </w:r>
      <w:r>
        <w:rPr>
          <w:rFonts w:ascii="Arial" w:hAnsi="Arial" w:cs="Arial" w:hint="eastAsia"/>
          <w:sz w:val="24"/>
        </w:rPr>
        <w:t>根据采购人应用数字证书产品业务的实际需要做好</w:t>
      </w:r>
      <w:r>
        <w:rPr>
          <w:rFonts w:ascii="Arial" w:hAnsi="Arial" w:cs="Arial"/>
          <w:sz w:val="24"/>
        </w:rPr>
        <w:t>证书用户管理和服务工作</w:t>
      </w:r>
      <w:r>
        <w:rPr>
          <w:rFonts w:ascii="Arial" w:hAnsi="Arial" w:cs="Arial" w:hint="eastAsia"/>
          <w:sz w:val="24"/>
        </w:rPr>
        <w:t>，包括</w:t>
      </w:r>
      <w:r>
        <w:rPr>
          <w:rFonts w:ascii="Arial" w:hAnsi="Arial" w:cs="Arial"/>
          <w:sz w:val="24"/>
        </w:rPr>
        <w:t>但不限于</w:t>
      </w:r>
      <w:r>
        <w:rPr>
          <w:rFonts w:ascii="Arial" w:hAnsi="Arial" w:cs="Arial" w:hint="eastAsia"/>
          <w:sz w:val="24"/>
        </w:rPr>
        <w:t>在采购人及应用信息系统的业务用户单位建立数字证书维护受理点，全年提供数字证书技术支持服务。</w:t>
      </w:r>
    </w:p>
    <w:p w14:paraId="7B07D3C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同时投标人应做好采购人各类项目所使用的</w:t>
      </w:r>
      <w:r>
        <w:rPr>
          <w:rFonts w:ascii="Arial" w:hAnsi="Arial" w:cs="Arial"/>
          <w:sz w:val="24"/>
        </w:rPr>
        <w:t>BJCA</w:t>
      </w:r>
      <w:r>
        <w:rPr>
          <w:rFonts w:ascii="Arial" w:hAnsi="Arial" w:cs="Arial" w:hint="eastAsia"/>
          <w:sz w:val="24"/>
        </w:rPr>
        <w:t>数字认证证书管理和服务工作，做好各项目数字认证证书下发单位（包括但不限于各级疾病预防控制机构约</w:t>
      </w:r>
      <w:r>
        <w:rPr>
          <w:rFonts w:ascii="Arial" w:hAnsi="Arial" w:cs="Arial"/>
          <w:sz w:val="24"/>
        </w:rPr>
        <w:t>20</w:t>
      </w:r>
      <w:r>
        <w:rPr>
          <w:rFonts w:ascii="Arial" w:hAnsi="Arial" w:cs="Arial" w:hint="eastAsia"/>
          <w:sz w:val="24"/>
        </w:rPr>
        <w:t>家、全市疫苗接种单位约</w:t>
      </w:r>
      <w:r>
        <w:rPr>
          <w:rFonts w:ascii="Arial" w:hAnsi="Arial" w:cs="Arial"/>
          <w:sz w:val="24"/>
        </w:rPr>
        <w:t>600</w:t>
      </w:r>
      <w:r>
        <w:rPr>
          <w:rFonts w:ascii="Arial" w:hAnsi="Arial" w:cs="Arial" w:hint="eastAsia"/>
          <w:sz w:val="24"/>
        </w:rPr>
        <w:t>家及疫苗企业、物流公司和基层接种单位自采购的</w:t>
      </w:r>
      <w:r>
        <w:rPr>
          <w:rFonts w:ascii="Arial" w:hAnsi="Arial" w:cs="Arial" w:hint="eastAsia"/>
          <w:sz w:val="24"/>
        </w:rPr>
        <w:t>B</w:t>
      </w:r>
      <w:r>
        <w:rPr>
          <w:rFonts w:ascii="Arial" w:hAnsi="Arial" w:cs="Arial"/>
          <w:sz w:val="24"/>
        </w:rPr>
        <w:t>JCA</w:t>
      </w:r>
      <w:r>
        <w:rPr>
          <w:rFonts w:ascii="Arial" w:hAnsi="Arial" w:cs="Arial"/>
          <w:sz w:val="24"/>
        </w:rPr>
        <w:t>数字证书</w:t>
      </w:r>
      <w:r>
        <w:rPr>
          <w:rFonts w:ascii="Arial" w:hAnsi="Arial" w:cs="Arial" w:hint="eastAsia"/>
          <w:sz w:val="24"/>
        </w:rPr>
        <w:t>）客户服务。</w:t>
      </w:r>
    </w:p>
    <w:p w14:paraId="7654E2C4" w14:textId="77777777" w:rsidR="00C53A5B" w:rsidRDefault="00000000">
      <w:pPr>
        <w:spacing w:line="360" w:lineRule="auto"/>
        <w:ind w:firstLineChars="177" w:firstLine="425"/>
        <w:rPr>
          <w:rFonts w:ascii="Arial" w:hAnsi="Arial" w:cs="Arial"/>
          <w:sz w:val="24"/>
        </w:rPr>
      </w:pPr>
      <w:r>
        <w:rPr>
          <w:rFonts w:ascii="Arial" w:hAnsi="宋体" w:cs="Arial" w:hint="eastAsia"/>
          <w:sz w:val="24"/>
        </w:rPr>
        <w:t>应至少派驻</w:t>
      </w:r>
      <w:r>
        <w:rPr>
          <w:rFonts w:ascii="Arial" w:hAnsi="宋体" w:cs="Arial"/>
          <w:sz w:val="24"/>
        </w:rPr>
        <w:t>1</w:t>
      </w:r>
      <w:r>
        <w:rPr>
          <w:rFonts w:ascii="Arial" w:hAnsi="宋体" w:cs="Arial" w:hint="eastAsia"/>
          <w:sz w:val="24"/>
        </w:rPr>
        <w:t>名具有两年</w:t>
      </w:r>
      <w:r>
        <w:rPr>
          <w:rFonts w:ascii="Arial" w:hAnsi="宋体" w:cs="Arial"/>
          <w:sz w:val="24"/>
        </w:rPr>
        <w:t>CA</w:t>
      </w:r>
      <w:r>
        <w:rPr>
          <w:rFonts w:ascii="Arial" w:hAnsi="宋体" w:cs="Arial" w:hint="eastAsia"/>
          <w:sz w:val="24"/>
        </w:rPr>
        <w:t>证书运维工作经验工程师驻场。提供</w:t>
      </w:r>
      <w:r>
        <w:rPr>
          <w:rFonts w:ascii="Arial" w:hAnsi="Arial" w:cs="Arial"/>
          <w:sz w:val="24"/>
        </w:rPr>
        <w:t>7*24</w:t>
      </w:r>
      <w:r>
        <w:rPr>
          <w:rFonts w:ascii="Arial" w:hAnsi="Arial" w:cs="Arial" w:hint="eastAsia"/>
          <w:sz w:val="24"/>
        </w:rPr>
        <w:t>小时技术支持，按采购人实际工作需要，承诺做好</w:t>
      </w:r>
      <w:r>
        <w:rPr>
          <w:rFonts w:ascii="Arial" w:hAnsi="Arial" w:cs="Arial"/>
          <w:sz w:val="24"/>
        </w:rPr>
        <w:t>24</w:t>
      </w:r>
      <w:r>
        <w:rPr>
          <w:rFonts w:ascii="Arial" w:hAnsi="Arial" w:cs="Arial" w:hint="eastAsia"/>
          <w:sz w:val="24"/>
        </w:rPr>
        <w:t>小时</w:t>
      </w:r>
      <w:r>
        <w:rPr>
          <w:rFonts w:ascii="Arial" w:hAnsi="Arial" w:cs="Arial"/>
          <w:sz w:val="24"/>
        </w:rPr>
        <w:t>CA</w:t>
      </w:r>
      <w:r>
        <w:rPr>
          <w:rFonts w:ascii="Arial" w:hAnsi="Arial" w:cs="Arial" w:hint="eastAsia"/>
          <w:sz w:val="24"/>
        </w:rPr>
        <w:t>数字认证介质和证书用户管理及更新服务。合同执行期</w:t>
      </w:r>
      <w:r>
        <w:rPr>
          <w:rFonts w:ascii="Arial" w:hAnsi="Arial" w:cs="Arial" w:hint="eastAsia"/>
          <w:sz w:val="24"/>
        </w:rPr>
        <w:t>3</w:t>
      </w:r>
      <w:r>
        <w:rPr>
          <w:rFonts w:ascii="Arial" w:hAnsi="Arial" w:cs="Arial" w:hint="eastAsia"/>
          <w:sz w:val="24"/>
        </w:rPr>
        <w:t>个</w:t>
      </w:r>
      <w:r>
        <w:rPr>
          <w:rFonts w:ascii="Arial" w:hAnsi="Arial" w:cs="Arial"/>
          <w:sz w:val="24"/>
        </w:rPr>
        <w:t>月内不得更换</w:t>
      </w:r>
      <w:r>
        <w:rPr>
          <w:rFonts w:ascii="Arial" w:hAnsi="Arial" w:cs="Arial" w:hint="eastAsia"/>
          <w:sz w:val="24"/>
        </w:rPr>
        <w:t>驻场</w:t>
      </w:r>
      <w:r>
        <w:rPr>
          <w:rFonts w:ascii="Arial" w:hAnsi="Arial" w:cs="Arial"/>
          <w:sz w:val="24"/>
        </w:rPr>
        <w:t>人员</w:t>
      </w:r>
      <w:r>
        <w:rPr>
          <w:rFonts w:ascii="Arial" w:hAnsi="Arial" w:cs="Arial" w:hint="eastAsia"/>
          <w:sz w:val="24"/>
        </w:rPr>
        <w:t>（服务人员</w:t>
      </w:r>
      <w:r>
        <w:rPr>
          <w:rFonts w:ascii="Arial" w:hAnsi="Arial" w:cs="Arial"/>
          <w:sz w:val="24"/>
        </w:rPr>
        <w:t>离职审计因司法原因未能完成</w:t>
      </w:r>
      <w:r>
        <w:rPr>
          <w:rFonts w:ascii="Arial" w:hAnsi="Arial" w:cs="Arial" w:hint="eastAsia"/>
          <w:sz w:val="24"/>
        </w:rPr>
        <w:t>导致</w:t>
      </w:r>
      <w:r>
        <w:rPr>
          <w:rFonts w:ascii="Arial" w:hAnsi="Arial" w:cs="Arial"/>
          <w:sz w:val="24"/>
        </w:rPr>
        <w:t>的</w:t>
      </w:r>
      <w:r>
        <w:rPr>
          <w:rFonts w:ascii="Arial" w:hAnsi="Arial" w:cs="Arial" w:hint="eastAsia"/>
          <w:sz w:val="24"/>
        </w:rPr>
        <w:t>人员</w:t>
      </w:r>
      <w:r>
        <w:rPr>
          <w:rFonts w:ascii="Arial" w:hAnsi="Arial" w:cs="Arial"/>
          <w:sz w:val="24"/>
        </w:rPr>
        <w:t>更换除外</w:t>
      </w:r>
      <w:r>
        <w:rPr>
          <w:rFonts w:ascii="Arial" w:hAnsi="Arial" w:cs="Arial" w:hint="eastAsia"/>
          <w:sz w:val="24"/>
        </w:rPr>
        <w:t>）</w:t>
      </w:r>
      <w:r>
        <w:rPr>
          <w:rFonts w:ascii="Arial" w:hAnsi="Arial" w:cs="Arial"/>
          <w:sz w:val="24"/>
        </w:rPr>
        <w:t>，</w:t>
      </w:r>
      <w:r>
        <w:rPr>
          <w:rFonts w:ascii="Arial" w:hAnsi="Arial" w:cs="Arial" w:hint="eastAsia"/>
          <w:sz w:val="24"/>
        </w:rPr>
        <w:t>3</w:t>
      </w:r>
      <w:r>
        <w:rPr>
          <w:rFonts w:ascii="Arial" w:hAnsi="Arial" w:cs="Arial" w:hint="eastAsia"/>
          <w:sz w:val="24"/>
        </w:rPr>
        <w:t>个</w:t>
      </w:r>
      <w:r>
        <w:rPr>
          <w:rFonts w:ascii="Arial" w:hAnsi="Arial" w:cs="Arial"/>
          <w:sz w:val="24"/>
        </w:rPr>
        <w:t>月后可更换人员但</w:t>
      </w:r>
      <w:r>
        <w:rPr>
          <w:rFonts w:ascii="Arial" w:hAnsi="Arial" w:cs="Arial" w:hint="eastAsia"/>
          <w:sz w:val="24"/>
        </w:rPr>
        <w:t>必须</w:t>
      </w:r>
      <w:r>
        <w:rPr>
          <w:rFonts w:ascii="Arial" w:hAnsi="Arial" w:cs="Arial"/>
          <w:sz w:val="24"/>
        </w:rPr>
        <w:t>提前向甲方</w:t>
      </w:r>
      <w:r>
        <w:rPr>
          <w:rFonts w:ascii="Arial" w:hAnsi="Arial" w:cs="Arial" w:hint="eastAsia"/>
          <w:sz w:val="24"/>
        </w:rPr>
        <w:t>信息化</w:t>
      </w:r>
      <w:r>
        <w:rPr>
          <w:rFonts w:ascii="Arial" w:hAnsi="Arial" w:cs="Arial"/>
          <w:sz w:val="24"/>
        </w:rPr>
        <w:t>运维执行部门</w:t>
      </w:r>
      <w:r>
        <w:rPr>
          <w:rFonts w:ascii="Arial" w:hAnsi="Arial" w:cs="Arial" w:hint="eastAsia"/>
          <w:sz w:val="24"/>
        </w:rPr>
        <w:t>申请</w:t>
      </w:r>
      <w:r>
        <w:rPr>
          <w:rFonts w:ascii="Arial" w:hAnsi="Arial" w:cs="Arial"/>
          <w:sz w:val="24"/>
        </w:rPr>
        <w:t>并获得</w:t>
      </w:r>
      <w:r>
        <w:rPr>
          <w:rFonts w:ascii="Arial" w:hAnsi="Arial" w:cs="Arial" w:hint="eastAsia"/>
          <w:sz w:val="24"/>
        </w:rPr>
        <w:t>同意</w:t>
      </w:r>
      <w:r>
        <w:rPr>
          <w:rFonts w:ascii="Arial" w:hAnsi="Arial" w:cs="Arial"/>
          <w:sz w:val="24"/>
        </w:rPr>
        <w:t>。</w:t>
      </w:r>
      <w:r>
        <w:rPr>
          <w:rFonts w:ascii="Arial" w:hAnsi="Arial" w:cs="Arial" w:hint="eastAsia"/>
          <w:color w:val="000000"/>
          <w:sz w:val="24"/>
        </w:rPr>
        <w:t>撤换人员</w:t>
      </w:r>
      <w:r>
        <w:rPr>
          <w:rFonts w:ascii="Arial" w:hAnsi="Arial" w:cs="Arial" w:hint="eastAsia"/>
          <w:sz w:val="24"/>
        </w:rPr>
        <w:t>应补充相同能力、相同数量的技术人员，撤换人员前两周补充人员应到现场完成工作交接。</w:t>
      </w:r>
    </w:p>
    <w:p w14:paraId="318C791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在处置</w:t>
      </w:r>
      <w:r>
        <w:rPr>
          <w:rFonts w:ascii="Arial" w:hAnsi="Arial" w:cs="Arial"/>
          <w:sz w:val="24"/>
        </w:rPr>
        <w:t>CA</w:t>
      </w:r>
      <w:r>
        <w:rPr>
          <w:rFonts w:ascii="Arial" w:hAnsi="Arial" w:cs="Arial" w:hint="eastAsia"/>
          <w:sz w:val="24"/>
        </w:rPr>
        <w:t>证书及其支撑软硬件故障和现场</w:t>
      </w:r>
      <w:r>
        <w:rPr>
          <w:rFonts w:ascii="Arial" w:hAnsi="Arial" w:cs="Arial"/>
          <w:sz w:val="24"/>
        </w:rPr>
        <w:t>CA</w:t>
      </w:r>
      <w:r>
        <w:rPr>
          <w:rFonts w:ascii="Arial" w:hAnsi="Arial" w:cs="Arial" w:hint="eastAsia"/>
          <w:sz w:val="24"/>
        </w:rPr>
        <w:t>故障处置时，如遇派驻工程师无法解决问题时或技术力量不足时，承诺及时提供后援人员技术支持和补充，高级服务人员应在</w:t>
      </w:r>
      <w:r>
        <w:rPr>
          <w:rFonts w:ascii="Arial" w:hAnsi="Arial" w:cs="Arial"/>
          <w:sz w:val="24"/>
        </w:rPr>
        <w:t>1</w:t>
      </w:r>
      <w:r>
        <w:rPr>
          <w:rFonts w:ascii="Arial" w:hAnsi="Arial" w:cs="Arial" w:hint="eastAsia"/>
          <w:sz w:val="24"/>
        </w:rPr>
        <w:t>小时内到场，</w:t>
      </w:r>
      <w:r>
        <w:rPr>
          <w:rFonts w:ascii="Arial" w:hAnsi="Arial" w:cs="Arial"/>
          <w:sz w:val="24"/>
        </w:rPr>
        <w:t>3</w:t>
      </w:r>
      <w:r>
        <w:rPr>
          <w:rFonts w:ascii="Arial" w:hAnsi="Arial" w:cs="Arial" w:hint="eastAsia"/>
          <w:sz w:val="24"/>
        </w:rPr>
        <w:t>小时内解决问题。投标人投标文件所列驻场人员名单需与实际工作中派驻人员一致。</w:t>
      </w:r>
    </w:p>
    <w:p w14:paraId="750EDD0B" w14:textId="77777777" w:rsidR="00C53A5B" w:rsidRDefault="00C53A5B">
      <w:pPr>
        <w:spacing w:line="360" w:lineRule="auto"/>
        <w:ind w:firstLineChars="177" w:firstLine="425"/>
        <w:rPr>
          <w:rFonts w:ascii="Arial" w:hAnsi="Arial" w:cs="Arial"/>
          <w:sz w:val="24"/>
        </w:rPr>
      </w:pPr>
    </w:p>
    <w:p w14:paraId="5642DFD6"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w:t>
      </w:r>
      <w:r>
        <w:rPr>
          <w:rFonts w:ascii="Arial" w:hAnsi="Arial" w:cs="Arial" w:hint="eastAsia"/>
          <w:b/>
          <w:bCs/>
          <w:sz w:val="28"/>
          <w:szCs w:val="28"/>
        </w:rPr>
        <w:t>、项目管理要求</w:t>
      </w:r>
    </w:p>
    <w:p w14:paraId="5E9203D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指派独立的项目经理负责运维项目，并确定运维项目组领导、开发、运维、集成等部门唯一接口人，由专门的项目经理负责联络沟通和项目管理工作。项目组领导定期至采购人工作现场召开项目例会和督导运维工作。运维项目组成员应与投标文件中响应的一致。</w:t>
      </w:r>
    </w:p>
    <w:p w14:paraId="22AAF71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按采购人要求，定期召开运维工作例会和专题例会，编写月度、季度、半年、整年运维报告向采购人提交。</w:t>
      </w:r>
    </w:p>
    <w:p w14:paraId="13D559D0" w14:textId="77777777" w:rsidR="00C53A5B" w:rsidRDefault="00C53A5B">
      <w:pPr>
        <w:spacing w:line="360" w:lineRule="auto"/>
        <w:ind w:firstLineChars="177" w:firstLine="425"/>
        <w:rPr>
          <w:rFonts w:ascii="Arial" w:hAnsi="Arial" w:cs="Arial"/>
          <w:sz w:val="24"/>
        </w:rPr>
      </w:pPr>
    </w:p>
    <w:p w14:paraId="7AE34618"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lastRenderedPageBreak/>
        <w:t>2</w:t>
      </w:r>
      <w:r>
        <w:rPr>
          <w:rFonts w:ascii="Arial" w:hAnsi="Arial" w:cs="Arial" w:hint="eastAsia"/>
          <w:b/>
          <w:bCs/>
          <w:sz w:val="28"/>
          <w:szCs w:val="28"/>
        </w:rPr>
        <w:t>、数字认证证书更新和运维服务项目应满足以下要求：</w:t>
      </w:r>
    </w:p>
    <w:p w14:paraId="7C04F622" w14:textId="77777777" w:rsidR="00C53A5B" w:rsidRDefault="00000000">
      <w:pPr>
        <w:keepNext/>
        <w:keepLines/>
        <w:spacing w:before="240" w:after="64" w:line="319" w:lineRule="auto"/>
        <w:ind w:firstLineChars="177" w:firstLine="426"/>
        <w:outlineLvl w:val="5"/>
        <w:rPr>
          <w:rFonts w:ascii="Calibri Light" w:hAnsi="Calibri Light" w:cs="Arial"/>
          <w:b/>
          <w:bCs/>
          <w:sz w:val="24"/>
        </w:rPr>
      </w:pPr>
      <w:r>
        <w:rPr>
          <w:rFonts w:ascii="Calibri Light" w:hAnsi="Calibri Light" w:cs="Arial" w:hint="eastAsia"/>
          <w:b/>
          <w:bCs/>
          <w:sz w:val="24"/>
        </w:rPr>
        <w:t xml:space="preserve">2.1 </w:t>
      </w:r>
      <w:r>
        <w:rPr>
          <w:rFonts w:ascii="Calibri Light" w:hAnsi="Calibri Light" w:cs="Arial" w:hint="eastAsia"/>
          <w:b/>
          <w:bCs/>
          <w:sz w:val="24"/>
        </w:rPr>
        <w:t>数字认证证书更新服务：</w:t>
      </w:r>
    </w:p>
    <w:p w14:paraId="65637A7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 xml:space="preserve">2.1.1 </w:t>
      </w:r>
      <w:r>
        <w:rPr>
          <w:rFonts w:ascii="Arial" w:hAnsi="Arial" w:cs="Arial" w:hint="eastAsia"/>
          <w:sz w:val="24"/>
        </w:rPr>
        <w:t>个人数字认证证书更新：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431"/>
      </w:tblGrid>
      <w:tr w:rsidR="00C53A5B" w14:paraId="7E8E30CE" w14:textId="77777777">
        <w:trPr>
          <w:tblHeader/>
          <w:jc w:val="center"/>
        </w:trPr>
        <w:tc>
          <w:tcPr>
            <w:tcW w:w="828" w:type="dxa"/>
            <w:tcBorders>
              <w:top w:val="single" w:sz="4" w:space="0" w:color="auto"/>
              <w:left w:val="single" w:sz="4" w:space="0" w:color="auto"/>
              <w:bottom w:val="single" w:sz="4" w:space="0" w:color="auto"/>
              <w:right w:val="single" w:sz="4" w:space="0" w:color="auto"/>
            </w:tcBorders>
            <w:vAlign w:val="center"/>
          </w:tcPr>
          <w:p w14:paraId="345D709C" w14:textId="77777777" w:rsidR="00C53A5B" w:rsidRDefault="00000000">
            <w:pPr>
              <w:spacing w:line="360" w:lineRule="auto"/>
              <w:rPr>
                <w:rFonts w:ascii="Arial" w:hAnsi="Arial" w:cs="Arial"/>
                <w:sz w:val="24"/>
              </w:rPr>
            </w:pPr>
            <w:r>
              <w:rPr>
                <w:rFonts w:ascii="Arial" w:hAnsi="Arial" w:cs="Arial" w:hint="eastAsia"/>
                <w:sz w:val="24"/>
              </w:rPr>
              <w:t>序号</w:t>
            </w:r>
          </w:p>
        </w:tc>
        <w:tc>
          <w:tcPr>
            <w:tcW w:w="7431" w:type="dxa"/>
            <w:tcBorders>
              <w:top w:val="single" w:sz="4" w:space="0" w:color="auto"/>
              <w:left w:val="single" w:sz="4" w:space="0" w:color="auto"/>
              <w:bottom w:val="single" w:sz="4" w:space="0" w:color="auto"/>
              <w:right w:val="single" w:sz="4" w:space="0" w:color="auto"/>
            </w:tcBorders>
          </w:tcPr>
          <w:p w14:paraId="7FB5DA8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功能指标要求</w:t>
            </w:r>
          </w:p>
        </w:tc>
      </w:tr>
      <w:tr w:rsidR="00C53A5B" w14:paraId="598990D0"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2FF34A18" w14:textId="77777777" w:rsidR="00C53A5B" w:rsidRDefault="00000000">
            <w:pPr>
              <w:spacing w:line="360" w:lineRule="auto"/>
              <w:rPr>
                <w:rFonts w:ascii="Arial" w:hAnsi="Arial" w:cs="Arial"/>
                <w:sz w:val="24"/>
              </w:rPr>
            </w:pPr>
            <w:r>
              <w:rPr>
                <w:rFonts w:ascii="Arial" w:hAnsi="Arial" w:cs="Arial" w:hint="eastAsia"/>
                <w:sz w:val="24"/>
              </w:rPr>
              <w:t>1</w:t>
            </w:r>
          </w:p>
        </w:tc>
        <w:tc>
          <w:tcPr>
            <w:tcW w:w="7431" w:type="dxa"/>
            <w:tcBorders>
              <w:top w:val="single" w:sz="4" w:space="0" w:color="auto"/>
              <w:left w:val="single" w:sz="4" w:space="0" w:color="auto"/>
              <w:bottom w:val="single" w:sz="4" w:space="0" w:color="auto"/>
              <w:right w:val="single" w:sz="4" w:space="0" w:color="auto"/>
            </w:tcBorders>
          </w:tcPr>
          <w:p w14:paraId="236E4CE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标识个人用户网络身份</w:t>
            </w:r>
          </w:p>
        </w:tc>
      </w:tr>
      <w:tr w:rsidR="00C53A5B" w14:paraId="0EB710CF"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0D85534F" w14:textId="77777777" w:rsidR="00C53A5B" w:rsidRDefault="00000000">
            <w:pPr>
              <w:spacing w:line="360" w:lineRule="auto"/>
              <w:rPr>
                <w:rFonts w:ascii="Arial" w:hAnsi="Arial" w:cs="Arial"/>
                <w:sz w:val="24"/>
              </w:rPr>
            </w:pPr>
            <w:r>
              <w:rPr>
                <w:rFonts w:ascii="Arial" w:hAnsi="Arial" w:cs="Arial" w:hint="eastAsia"/>
                <w:sz w:val="24"/>
              </w:rPr>
              <w:t>2</w:t>
            </w:r>
          </w:p>
        </w:tc>
        <w:tc>
          <w:tcPr>
            <w:tcW w:w="7431" w:type="dxa"/>
            <w:tcBorders>
              <w:top w:val="single" w:sz="4" w:space="0" w:color="auto"/>
              <w:left w:val="single" w:sz="4" w:space="0" w:color="auto"/>
              <w:bottom w:val="single" w:sz="4" w:space="0" w:color="auto"/>
              <w:right w:val="single" w:sz="4" w:space="0" w:color="auto"/>
            </w:tcBorders>
          </w:tcPr>
          <w:p w14:paraId="4ED9A5B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对北京市疾控中心</w:t>
            </w:r>
            <w:r>
              <w:rPr>
                <w:rFonts w:ascii="Arial" w:hAnsi="Arial" w:cs="Arial" w:hint="eastAsia"/>
                <w:sz w:val="24"/>
              </w:rPr>
              <w:t>OA</w:t>
            </w:r>
            <w:r>
              <w:rPr>
                <w:rFonts w:ascii="Arial" w:hAnsi="Arial" w:cs="Arial" w:hint="eastAsia"/>
                <w:sz w:val="24"/>
              </w:rPr>
              <w:t>系统提供个人数字证书进行更新</w:t>
            </w:r>
          </w:p>
        </w:tc>
      </w:tr>
      <w:tr w:rsidR="00C53A5B" w14:paraId="145657FC"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200C98F0" w14:textId="77777777" w:rsidR="00C53A5B" w:rsidRDefault="00000000">
            <w:pPr>
              <w:spacing w:line="360" w:lineRule="auto"/>
              <w:rPr>
                <w:rFonts w:ascii="Arial" w:hAnsi="Arial" w:cs="Arial"/>
                <w:sz w:val="24"/>
              </w:rPr>
            </w:pPr>
            <w:r>
              <w:rPr>
                <w:rFonts w:ascii="Arial" w:hAnsi="Arial" w:cs="Arial" w:hint="eastAsia"/>
                <w:sz w:val="24"/>
              </w:rPr>
              <w:t>3</w:t>
            </w:r>
          </w:p>
        </w:tc>
        <w:tc>
          <w:tcPr>
            <w:tcW w:w="7431" w:type="dxa"/>
            <w:tcBorders>
              <w:top w:val="single" w:sz="4" w:space="0" w:color="auto"/>
              <w:left w:val="single" w:sz="4" w:space="0" w:color="auto"/>
              <w:bottom w:val="single" w:sz="4" w:space="0" w:color="auto"/>
              <w:right w:val="single" w:sz="4" w:space="0" w:color="auto"/>
            </w:tcBorders>
          </w:tcPr>
          <w:p w14:paraId="1E53EA7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符合卫健委《卫生系统数字证书格式规范（试行）》</w:t>
            </w:r>
          </w:p>
        </w:tc>
      </w:tr>
      <w:tr w:rsidR="00C53A5B" w14:paraId="6E9A3FDC"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4F7A0AFB" w14:textId="77777777" w:rsidR="00C53A5B" w:rsidRDefault="00000000">
            <w:pPr>
              <w:spacing w:line="360" w:lineRule="auto"/>
              <w:rPr>
                <w:rFonts w:ascii="Arial" w:hAnsi="Arial" w:cs="Arial"/>
                <w:sz w:val="24"/>
              </w:rPr>
            </w:pPr>
            <w:r>
              <w:rPr>
                <w:rFonts w:ascii="Arial" w:hAnsi="Arial" w:cs="Arial" w:hint="eastAsia"/>
                <w:sz w:val="24"/>
              </w:rPr>
              <w:t>4</w:t>
            </w:r>
          </w:p>
        </w:tc>
        <w:tc>
          <w:tcPr>
            <w:tcW w:w="7431" w:type="dxa"/>
            <w:tcBorders>
              <w:top w:val="single" w:sz="4" w:space="0" w:color="auto"/>
              <w:left w:val="single" w:sz="4" w:space="0" w:color="auto"/>
              <w:bottom w:val="single" w:sz="4" w:space="0" w:color="auto"/>
              <w:right w:val="single" w:sz="4" w:space="0" w:color="auto"/>
            </w:tcBorders>
          </w:tcPr>
          <w:p w14:paraId="18040E0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符合卫健委《卫生系统电子认证服务规范（试行）》</w:t>
            </w:r>
          </w:p>
        </w:tc>
      </w:tr>
      <w:tr w:rsidR="00C53A5B" w14:paraId="47283B18"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2E90D2A9" w14:textId="77777777" w:rsidR="00C53A5B" w:rsidRDefault="00000000">
            <w:pPr>
              <w:spacing w:line="360" w:lineRule="auto"/>
              <w:rPr>
                <w:rFonts w:ascii="Arial" w:hAnsi="Arial" w:cs="Arial"/>
                <w:sz w:val="24"/>
              </w:rPr>
            </w:pPr>
            <w:r>
              <w:rPr>
                <w:rFonts w:ascii="Arial" w:hAnsi="Arial" w:cs="Arial" w:hint="eastAsia"/>
                <w:sz w:val="24"/>
              </w:rPr>
              <w:t>5</w:t>
            </w:r>
          </w:p>
        </w:tc>
        <w:tc>
          <w:tcPr>
            <w:tcW w:w="7431" w:type="dxa"/>
            <w:tcBorders>
              <w:top w:val="single" w:sz="4" w:space="0" w:color="auto"/>
              <w:left w:val="single" w:sz="4" w:space="0" w:color="auto"/>
              <w:bottom w:val="single" w:sz="4" w:space="0" w:color="auto"/>
              <w:right w:val="single" w:sz="4" w:space="0" w:color="auto"/>
            </w:tcBorders>
          </w:tcPr>
          <w:p w14:paraId="04EE5B1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证书格式标准遵循</w:t>
            </w:r>
            <w:r>
              <w:rPr>
                <w:rFonts w:ascii="Arial" w:hAnsi="Arial" w:cs="Arial" w:hint="eastAsia"/>
                <w:sz w:val="24"/>
              </w:rPr>
              <w:t>x</w:t>
            </w:r>
            <w:r>
              <w:rPr>
                <w:rFonts w:ascii="Arial" w:hAnsi="Arial" w:cs="Arial" w:hint="eastAsia"/>
                <w:sz w:val="24"/>
              </w:rPr>
              <w:t>．</w:t>
            </w:r>
            <w:r>
              <w:rPr>
                <w:rFonts w:ascii="Arial" w:hAnsi="Arial" w:cs="Arial" w:hint="eastAsia"/>
                <w:sz w:val="24"/>
              </w:rPr>
              <w:t>509v3</w:t>
            </w:r>
            <w:r>
              <w:rPr>
                <w:rFonts w:ascii="Arial" w:hAnsi="Arial" w:cs="Arial" w:hint="eastAsia"/>
                <w:sz w:val="24"/>
              </w:rPr>
              <w:t>标准</w:t>
            </w:r>
          </w:p>
        </w:tc>
      </w:tr>
      <w:tr w:rsidR="00C53A5B" w14:paraId="024077F2" w14:textId="77777777">
        <w:trPr>
          <w:trHeight w:val="70"/>
          <w:jc w:val="center"/>
        </w:trPr>
        <w:tc>
          <w:tcPr>
            <w:tcW w:w="828" w:type="dxa"/>
            <w:tcBorders>
              <w:top w:val="single" w:sz="4" w:space="0" w:color="auto"/>
              <w:left w:val="single" w:sz="4" w:space="0" w:color="auto"/>
              <w:bottom w:val="single" w:sz="4" w:space="0" w:color="auto"/>
              <w:right w:val="single" w:sz="4" w:space="0" w:color="auto"/>
            </w:tcBorders>
            <w:vAlign w:val="center"/>
          </w:tcPr>
          <w:p w14:paraId="6D6FF017" w14:textId="77777777" w:rsidR="00C53A5B" w:rsidRDefault="00000000">
            <w:pPr>
              <w:spacing w:line="360" w:lineRule="auto"/>
              <w:rPr>
                <w:rFonts w:ascii="Arial" w:hAnsi="Arial" w:cs="Arial"/>
                <w:sz w:val="24"/>
              </w:rPr>
            </w:pPr>
            <w:r>
              <w:rPr>
                <w:rFonts w:ascii="Arial" w:hAnsi="Arial" w:cs="Arial" w:hint="eastAsia"/>
                <w:sz w:val="24"/>
              </w:rPr>
              <w:t>6</w:t>
            </w:r>
          </w:p>
        </w:tc>
        <w:tc>
          <w:tcPr>
            <w:tcW w:w="7431" w:type="dxa"/>
            <w:tcBorders>
              <w:top w:val="single" w:sz="4" w:space="0" w:color="auto"/>
              <w:left w:val="single" w:sz="4" w:space="0" w:color="auto"/>
              <w:bottom w:val="single" w:sz="4" w:space="0" w:color="auto"/>
              <w:right w:val="single" w:sz="4" w:space="0" w:color="auto"/>
            </w:tcBorders>
          </w:tcPr>
          <w:p w14:paraId="7A5AA38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支持存放介质：智能</w:t>
            </w:r>
            <w:r>
              <w:rPr>
                <w:rFonts w:ascii="Arial" w:hAnsi="Arial" w:cs="Arial" w:hint="eastAsia"/>
                <w:sz w:val="24"/>
              </w:rPr>
              <w:t>USBKey</w:t>
            </w:r>
          </w:p>
        </w:tc>
      </w:tr>
      <w:tr w:rsidR="00C53A5B" w14:paraId="418BFF36"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7E4622CD" w14:textId="77777777" w:rsidR="00C53A5B" w:rsidRDefault="00000000">
            <w:pPr>
              <w:spacing w:line="360" w:lineRule="auto"/>
              <w:rPr>
                <w:rFonts w:ascii="Arial" w:hAnsi="Arial" w:cs="Arial"/>
                <w:sz w:val="24"/>
              </w:rPr>
            </w:pPr>
            <w:r>
              <w:rPr>
                <w:rFonts w:ascii="Arial" w:hAnsi="Arial" w:cs="Arial" w:hint="eastAsia"/>
                <w:sz w:val="24"/>
              </w:rPr>
              <w:t>7</w:t>
            </w:r>
          </w:p>
        </w:tc>
        <w:tc>
          <w:tcPr>
            <w:tcW w:w="7431" w:type="dxa"/>
            <w:tcBorders>
              <w:top w:val="single" w:sz="4" w:space="0" w:color="auto"/>
              <w:left w:val="single" w:sz="4" w:space="0" w:color="auto"/>
              <w:bottom w:val="single" w:sz="4" w:space="0" w:color="auto"/>
              <w:right w:val="single" w:sz="4" w:space="0" w:color="auto"/>
            </w:tcBorders>
          </w:tcPr>
          <w:p w14:paraId="63B212E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支持自定义证书扩展域管理</w:t>
            </w:r>
          </w:p>
        </w:tc>
      </w:tr>
    </w:tbl>
    <w:p w14:paraId="32CA858C" w14:textId="77777777" w:rsidR="00C53A5B" w:rsidRDefault="00C53A5B">
      <w:pPr>
        <w:spacing w:line="360" w:lineRule="auto"/>
        <w:ind w:firstLineChars="177" w:firstLine="425"/>
        <w:rPr>
          <w:rFonts w:ascii="Arial" w:hAnsi="Arial" w:cs="Arial"/>
          <w:sz w:val="24"/>
        </w:rPr>
      </w:pPr>
    </w:p>
    <w:p w14:paraId="1E7217EA" w14:textId="77777777" w:rsidR="00C53A5B" w:rsidRDefault="00000000">
      <w:pPr>
        <w:spacing w:line="360" w:lineRule="auto"/>
        <w:ind w:firstLineChars="177" w:firstLine="425"/>
        <w:rPr>
          <w:rFonts w:ascii="宋体" w:hAnsi="宋体" w:cs="Arial" w:hint="eastAsia"/>
          <w:sz w:val="24"/>
        </w:rPr>
      </w:pPr>
      <w:r>
        <w:rPr>
          <w:rFonts w:ascii="Arial" w:hAnsi="Arial" w:cs="Arial" w:hint="eastAsia"/>
          <w:sz w:val="24"/>
        </w:rPr>
        <w:t>2.1.</w:t>
      </w:r>
      <w:r>
        <w:rPr>
          <w:rFonts w:ascii="Arial" w:hAnsi="Arial" w:cs="Arial"/>
          <w:sz w:val="24"/>
        </w:rPr>
        <w:t>2</w:t>
      </w:r>
      <w:r>
        <w:rPr>
          <w:rFonts w:ascii="宋体" w:hAnsi="宋体" w:cs="Arial" w:hint="eastAsia"/>
          <w:sz w:val="24"/>
        </w:rPr>
        <w:t>服务器证书更新：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431"/>
      </w:tblGrid>
      <w:tr w:rsidR="00C53A5B" w14:paraId="338B2ACA"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1A0C2D7F" w14:textId="77777777" w:rsidR="00C53A5B" w:rsidRDefault="00000000">
            <w:pPr>
              <w:spacing w:line="360" w:lineRule="auto"/>
              <w:ind w:firstLineChars="22" w:firstLine="53"/>
              <w:rPr>
                <w:rFonts w:ascii="Arial" w:hAnsi="Arial" w:cs="Arial"/>
                <w:sz w:val="24"/>
              </w:rPr>
            </w:pPr>
            <w:r>
              <w:rPr>
                <w:rFonts w:ascii="Arial" w:hAnsi="Arial" w:cs="Arial" w:hint="eastAsia"/>
                <w:sz w:val="24"/>
              </w:rPr>
              <w:t>序号</w:t>
            </w:r>
          </w:p>
        </w:tc>
        <w:tc>
          <w:tcPr>
            <w:tcW w:w="7431" w:type="dxa"/>
            <w:tcBorders>
              <w:top w:val="single" w:sz="4" w:space="0" w:color="auto"/>
              <w:left w:val="single" w:sz="4" w:space="0" w:color="auto"/>
              <w:bottom w:val="single" w:sz="4" w:space="0" w:color="auto"/>
              <w:right w:val="single" w:sz="4" w:space="0" w:color="auto"/>
            </w:tcBorders>
          </w:tcPr>
          <w:p w14:paraId="603A318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功能指标要求</w:t>
            </w:r>
          </w:p>
        </w:tc>
      </w:tr>
      <w:tr w:rsidR="00C53A5B" w14:paraId="26AF0A75"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7CF54EF0" w14:textId="77777777" w:rsidR="00C53A5B" w:rsidRDefault="00000000">
            <w:pPr>
              <w:spacing w:line="360" w:lineRule="auto"/>
              <w:ind w:firstLineChars="22" w:firstLine="53"/>
              <w:rPr>
                <w:rFonts w:ascii="Arial" w:hAnsi="Arial" w:cs="Arial"/>
                <w:sz w:val="24"/>
              </w:rPr>
            </w:pPr>
            <w:r>
              <w:rPr>
                <w:rFonts w:ascii="Arial" w:hAnsi="Arial" w:cs="Arial" w:hint="eastAsia"/>
                <w:sz w:val="24"/>
              </w:rPr>
              <w:t>1</w:t>
            </w:r>
          </w:p>
        </w:tc>
        <w:tc>
          <w:tcPr>
            <w:tcW w:w="7431" w:type="dxa"/>
            <w:tcBorders>
              <w:top w:val="single" w:sz="4" w:space="0" w:color="auto"/>
              <w:left w:val="single" w:sz="4" w:space="0" w:color="auto"/>
              <w:bottom w:val="single" w:sz="4" w:space="0" w:color="auto"/>
              <w:right w:val="single" w:sz="4" w:space="0" w:color="auto"/>
            </w:tcBorders>
          </w:tcPr>
          <w:p w14:paraId="69E238E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标识服务器设备网络身份</w:t>
            </w:r>
          </w:p>
        </w:tc>
      </w:tr>
      <w:tr w:rsidR="00C53A5B" w14:paraId="52CBAE02"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2430F7FB" w14:textId="77777777" w:rsidR="00C53A5B" w:rsidRDefault="00000000">
            <w:pPr>
              <w:spacing w:line="360" w:lineRule="auto"/>
              <w:ind w:firstLineChars="22" w:firstLine="53"/>
              <w:rPr>
                <w:rFonts w:ascii="Arial" w:hAnsi="Arial" w:cs="Arial"/>
                <w:sz w:val="24"/>
              </w:rPr>
            </w:pPr>
            <w:r>
              <w:rPr>
                <w:rFonts w:ascii="Arial" w:hAnsi="Arial" w:cs="Arial" w:hint="eastAsia"/>
                <w:sz w:val="24"/>
              </w:rPr>
              <w:t>2</w:t>
            </w:r>
          </w:p>
        </w:tc>
        <w:tc>
          <w:tcPr>
            <w:tcW w:w="7431" w:type="dxa"/>
            <w:tcBorders>
              <w:top w:val="single" w:sz="4" w:space="0" w:color="auto"/>
              <w:left w:val="single" w:sz="4" w:space="0" w:color="auto"/>
              <w:bottom w:val="single" w:sz="4" w:space="0" w:color="auto"/>
              <w:right w:val="single" w:sz="4" w:space="0" w:color="auto"/>
            </w:tcBorders>
          </w:tcPr>
          <w:p w14:paraId="05A62AF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对北京市疾控中心</w:t>
            </w:r>
            <w:r>
              <w:rPr>
                <w:rFonts w:ascii="Arial" w:hAnsi="Arial" w:cs="Arial" w:hint="eastAsia"/>
                <w:sz w:val="24"/>
              </w:rPr>
              <w:t>OA</w:t>
            </w:r>
            <w:r>
              <w:rPr>
                <w:rFonts w:ascii="Arial" w:hAnsi="Arial" w:cs="Arial" w:hint="eastAsia"/>
                <w:sz w:val="24"/>
              </w:rPr>
              <w:t>系统提供服务器证书更新</w:t>
            </w:r>
          </w:p>
        </w:tc>
      </w:tr>
      <w:tr w:rsidR="00C53A5B" w14:paraId="7FD47B0F"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6ADF5FDC" w14:textId="77777777" w:rsidR="00C53A5B" w:rsidRDefault="00000000">
            <w:pPr>
              <w:spacing w:line="360" w:lineRule="auto"/>
              <w:ind w:firstLineChars="22" w:firstLine="53"/>
              <w:rPr>
                <w:rFonts w:ascii="Arial" w:hAnsi="Arial" w:cs="Arial"/>
                <w:sz w:val="24"/>
              </w:rPr>
            </w:pPr>
            <w:r>
              <w:rPr>
                <w:rFonts w:ascii="Arial" w:hAnsi="Arial" w:cs="Arial" w:hint="eastAsia"/>
                <w:sz w:val="24"/>
              </w:rPr>
              <w:t>3</w:t>
            </w:r>
          </w:p>
        </w:tc>
        <w:tc>
          <w:tcPr>
            <w:tcW w:w="7431" w:type="dxa"/>
            <w:tcBorders>
              <w:top w:val="single" w:sz="4" w:space="0" w:color="auto"/>
              <w:left w:val="single" w:sz="4" w:space="0" w:color="auto"/>
              <w:bottom w:val="single" w:sz="4" w:space="0" w:color="auto"/>
              <w:right w:val="single" w:sz="4" w:space="0" w:color="auto"/>
            </w:tcBorders>
          </w:tcPr>
          <w:p w14:paraId="166D72A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符合卫健委《卫生系统数字证书格式规范（试行）》</w:t>
            </w:r>
          </w:p>
        </w:tc>
      </w:tr>
      <w:tr w:rsidR="00C53A5B" w14:paraId="09DF0347"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1581DB19" w14:textId="77777777" w:rsidR="00C53A5B" w:rsidRDefault="00000000">
            <w:pPr>
              <w:spacing w:line="360" w:lineRule="auto"/>
              <w:ind w:firstLineChars="22" w:firstLine="53"/>
              <w:rPr>
                <w:rFonts w:ascii="Arial" w:hAnsi="Arial" w:cs="Arial"/>
                <w:sz w:val="24"/>
              </w:rPr>
            </w:pPr>
            <w:r>
              <w:rPr>
                <w:rFonts w:ascii="Arial" w:hAnsi="Arial" w:cs="Arial" w:hint="eastAsia"/>
                <w:sz w:val="24"/>
              </w:rPr>
              <w:t>4</w:t>
            </w:r>
          </w:p>
        </w:tc>
        <w:tc>
          <w:tcPr>
            <w:tcW w:w="7431" w:type="dxa"/>
            <w:tcBorders>
              <w:top w:val="single" w:sz="4" w:space="0" w:color="auto"/>
              <w:left w:val="single" w:sz="4" w:space="0" w:color="auto"/>
              <w:bottom w:val="single" w:sz="4" w:space="0" w:color="auto"/>
              <w:right w:val="single" w:sz="4" w:space="0" w:color="auto"/>
            </w:tcBorders>
          </w:tcPr>
          <w:p w14:paraId="31BF103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符合卫健委《卫生系统电子认证服务规范（试行）》</w:t>
            </w:r>
          </w:p>
        </w:tc>
      </w:tr>
      <w:tr w:rsidR="00C53A5B" w14:paraId="0B6A01C5"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4B8D6BB9" w14:textId="77777777" w:rsidR="00C53A5B" w:rsidRDefault="00000000">
            <w:pPr>
              <w:spacing w:line="360" w:lineRule="auto"/>
              <w:ind w:firstLineChars="22" w:firstLine="53"/>
              <w:rPr>
                <w:rFonts w:ascii="Arial" w:hAnsi="Arial" w:cs="Arial"/>
                <w:sz w:val="24"/>
              </w:rPr>
            </w:pPr>
            <w:r>
              <w:rPr>
                <w:rFonts w:ascii="Arial" w:hAnsi="Arial" w:cs="Arial" w:hint="eastAsia"/>
                <w:sz w:val="24"/>
              </w:rPr>
              <w:t>5</w:t>
            </w:r>
          </w:p>
        </w:tc>
        <w:tc>
          <w:tcPr>
            <w:tcW w:w="7431" w:type="dxa"/>
            <w:tcBorders>
              <w:top w:val="single" w:sz="4" w:space="0" w:color="auto"/>
              <w:left w:val="single" w:sz="4" w:space="0" w:color="auto"/>
              <w:bottom w:val="single" w:sz="4" w:space="0" w:color="auto"/>
              <w:right w:val="single" w:sz="4" w:space="0" w:color="auto"/>
            </w:tcBorders>
          </w:tcPr>
          <w:p w14:paraId="0B6A632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证书格式标准遵循</w:t>
            </w:r>
            <w:r>
              <w:rPr>
                <w:rFonts w:ascii="Arial" w:hAnsi="Arial" w:cs="Arial" w:hint="eastAsia"/>
                <w:sz w:val="24"/>
              </w:rPr>
              <w:t>x</w:t>
            </w:r>
            <w:r>
              <w:rPr>
                <w:rFonts w:ascii="Arial" w:hAnsi="Arial" w:cs="Arial" w:hint="eastAsia"/>
                <w:sz w:val="24"/>
              </w:rPr>
              <w:t>．</w:t>
            </w:r>
            <w:r>
              <w:rPr>
                <w:rFonts w:ascii="Arial" w:hAnsi="Arial" w:cs="Arial" w:hint="eastAsia"/>
                <w:sz w:val="24"/>
              </w:rPr>
              <w:t>509v3</w:t>
            </w:r>
            <w:r>
              <w:rPr>
                <w:rFonts w:ascii="Arial" w:hAnsi="Arial" w:cs="Arial" w:hint="eastAsia"/>
                <w:sz w:val="24"/>
              </w:rPr>
              <w:t>标准</w:t>
            </w:r>
          </w:p>
        </w:tc>
      </w:tr>
      <w:tr w:rsidR="00C53A5B" w14:paraId="0696D425"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7CD2A40D" w14:textId="77777777" w:rsidR="00C53A5B" w:rsidRDefault="00000000">
            <w:pPr>
              <w:spacing w:line="360" w:lineRule="auto"/>
              <w:ind w:firstLineChars="22" w:firstLine="53"/>
              <w:rPr>
                <w:rFonts w:ascii="Arial" w:hAnsi="Arial" w:cs="Arial"/>
                <w:sz w:val="24"/>
              </w:rPr>
            </w:pPr>
            <w:r>
              <w:rPr>
                <w:rFonts w:ascii="Arial" w:hAnsi="Arial" w:cs="Arial" w:hint="eastAsia"/>
                <w:sz w:val="24"/>
              </w:rPr>
              <w:t>6</w:t>
            </w:r>
          </w:p>
        </w:tc>
        <w:tc>
          <w:tcPr>
            <w:tcW w:w="7431" w:type="dxa"/>
            <w:tcBorders>
              <w:top w:val="single" w:sz="4" w:space="0" w:color="auto"/>
              <w:left w:val="single" w:sz="4" w:space="0" w:color="auto"/>
              <w:bottom w:val="single" w:sz="4" w:space="0" w:color="auto"/>
              <w:right w:val="single" w:sz="4" w:space="0" w:color="auto"/>
            </w:tcBorders>
          </w:tcPr>
          <w:p w14:paraId="37EC7D7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支持自定义证书扩展域管理</w:t>
            </w:r>
          </w:p>
        </w:tc>
      </w:tr>
    </w:tbl>
    <w:p w14:paraId="6355379A" w14:textId="77777777" w:rsidR="00C53A5B" w:rsidRDefault="00C53A5B">
      <w:pPr>
        <w:spacing w:line="360" w:lineRule="auto"/>
        <w:ind w:firstLineChars="177" w:firstLine="425"/>
        <w:rPr>
          <w:rFonts w:ascii="Arial" w:hAnsi="Arial" w:cs="Arial"/>
          <w:sz w:val="24"/>
        </w:rPr>
      </w:pPr>
    </w:p>
    <w:p w14:paraId="5742F692" w14:textId="77777777" w:rsidR="00C53A5B" w:rsidRDefault="00000000">
      <w:pPr>
        <w:keepNext/>
        <w:keepLines/>
        <w:spacing w:before="240" w:after="64" w:line="319" w:lineRule="auto"/>
        <w:ind w:firstLineChars="177" w:firstLine="426"/>
        <w:outlineLvl w:val="5"/>
        <w:rPr>
          <w:rFonts w:ascii="Calibri Light" w:hAnsi="Calibri Light" w:cs="Arial"/>
          <w:b/>
          <w:bCs/>
          <w:sz w:val="24"/>
        </w:rPr>
      </w:pPr>
      <w:r>
        <w:rPr>
          <w:rFonts w:ascii="Calibri Light" w:hAnsi="Calibri Light" w:cs="Arial" w:hint="eastAsia"/>
          <w:b/>
          <w:bCs/>
          <w:sz w:val="24"/>
        </w:rPr>
        <w:t xml:space="preserve">2.2 </w:t>
      </w:r>
      <w:r>
        <w:rPr>
          <w:rFonts w:ascii="Calibri Light" w:hAnsi="Calibri Light" w:cs="Arial" w:hint="eastAsia"/>
          <w:b/>
          <w:bCs/>
          <w:sz w:val="24"/>
        </w:rPr>
        <w:t>运维服务项目</w:t>
      </w:r>
    </w:p>
    <w:p w14:paraId="3EFA20E5" w14:textId="77777777" w:rsidR="00C53A5B" w:rsidRDefault="00000000">
      <w:pPr>
        <w:spacing w:line="360" w:lineRule="auto"/>
        <w:ind w:firstLineChars="177" w:firstLine="425"/>
        <w:rPr>
          <w:rFonts w:ascii="Arial" w:hAnsi="Arial" w:cs="Arial"/>
          <w:sz w:val="24"/>
        </w:rPr>
      </w:pPr>
      <w:r>
        <w:rPr>
          <w:rFonts w:ascii="Arial" w:hAnsi="Arial" w:cs="Arial"/>
          <w:sz w:val="24"/>
        </w:rPr>
        <w:t>2</w:t>
      </w:r>
      <w:r>
        <w:rPr>
          <w:rFonts w:ascii="Arial" w:hAnsi="Arial" w:cs="Arial" w:hint="eastAsia"/>
          <w:sz w:val="24"/>
        </w:rPr>
        <w:t xml:space="preserve">.2.1 </w:t>
      </w:r>
      <w:r>
        <w:rPr>
          <w:rFonts w:ascii="Arial" w:hAnsi="Arial" w:cs="Arial" w:hint="eastAsia"/>
          <w:sz w:val="24"/>
        </w:rPr>
        <w:t>接入认证管理软件运维和升级：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431"/>
      </w:tblGrid>
      <w:tr w:rsidR="00C53A5B" w14:paraId="62D805B0" w14:textId="77777777">
        <w:trPr>
          <w:tblHeader/>
          <w:jc w:val="center"/>
        </w:trPr>
        <w:tc>
          <w:tcPr>
            <w:tcW w:w="828" w:type="dxa"/>
            <w:tcBorders>
              <w:top w:val="single" w:sz="4" w:space="0" w:color="auto"/>
              <w:left w:val="single" w:sz="4" w:space="0" w:color="auto"/>
              <w:bottom w:val="single" w:sz="4" w:space="0" w:color="auto"/>
              <w:right w:val="single" w:sz="4" w:space="0" w:color="auto"/>
            </w:tcBorders>
            <w:vAlign w:val="center"/>
          </w:tcPr>
          <w:p w14:paraId="1CCCD393" w14:textId="77777777" w:rsidR="00C53A5B" w:rsidRDefault="00000000">
            <w:pPr>
              <w:spacing w:line="360" w:lineRule="auto"/>
              <w:rPr>
                <w:rFonts w:ascii="Arial" w:hAnsi="Arial" w:cs="Arial"/>
                <w:sz w:val="24"/>
              </w:rPr>
            </w:pPr>
            <w:r>
              <w:rPr>
                <w:rFonts w:ascii="Arial" w:hAnsi="Arial" w:cs="Arial" w:hint="eastAsia"/>
                <w:sz w:val="24"/>
              </w:rPr>
              <w:t>序号</w:t>
            </w:r>
          </w:p>
        </w:tc>
        <w:tc>
          <w:tcPr>
            <w:tcW w:w="7431" w:type="dxa"/>
            <w:tcBorders>
              <w:top w:val="single" w:sz="4" w:space="0" w:color="auto"/>
              <w:left w:val="single" w:sz="4" w:space="0" w:color="auto"/>
              <w:bottom w:val="single" w:sz="4" w:space="0" w:color="auto"/>
              <w:right w:val="single" w:sz="4" w:space="0" w:color="auto"/>
            </w:tcBorders>
          </w:tcPr>
          <w:p w14:paraId="78DD74D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功能指标要求</w:t>
            </w:r>
          </w:p>
        </w:tc>
      </w:tr>
      <w:tr w:rsidR="00C53A5B" w14:paraId="1F4E00A3"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145F29F3" w14:textId="77777777" w:rsidR="00C53A5B" w:rsidRDefault="00000000">
            <w:pPr>
              <w:spacing w:line="360" w:lineRule="auto"/>
              <w:rPr>
                <w:rFonts w:ascii="Arial" w:hAnsi="Arial" w:cs="Arial"/>
                <w:sz w:val="24"/>
              </w:rPr>
            </w:pPr>
            <w:r>
              <w:rPr>
                <w:rFonts w:ascii="Arial" w:hAnsi="Arial" w:cs="Arial"/>
                <w:sz w:val="24"/>
              </w:rPr>
              <w:t>1</w:t>
            </w:r>
          </w:p>
        </w:tc>
        <w:tc>
          <w:tcPr>
            <w:tcW w:w="7431" w:type="dxa"/>
            <w:tcBorders>
              <w:top w:val="single" w:sz="4" w:space="0" w:color="auto"/>
              <w:left w:val="single" w:sz="4" w:space="0" w:color="auto"/>
              <w:bottom w:val="single" w:sz="4" w:space="0" w:color="auto"/>
              <w:right w:val="single" w:sz="4" w:space="0" w:color="auto"/>
            </w:tcBorders>
          </w:tcPr>
          <w:p w14:paraId="21D9102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提供数字证书运维管理</w:t>
            </w:r>
          </w:p>
        </w:tc>
      </w:tr>
      <w:tr w:rsidR="00C53A5B" w14:paraId="05B1CC51"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0E7B3DD7" w14:textId="77777777" w:rsidR="00C53A5B" w:rsidRDefault="00000000">
            <w:pPr>
              <w:spacing w:line="360" w:lineRule="auto"/>
              <w:rPr>
                <w:rFonts w:ascii="Arial" w:hAnsi="Arial" w:cs="Arial"/>
                <w:sz w:val="24"/>
              </w:rPr>
            </w:pPr>
            <w:r>
              <w:rPr>
                <w:rFonts w:ascii="Arial" w:hAnsi="Arial" w:cs="Arial"/>
                <w:sz w:val="24"/>
              </w:rPr>
              <w:t>2</w:t>
            </w:r>
          </w:p>
        </w:tc>
        <w:tc>
          <w:tcPr>
            <w:tcW w:w="7431" w:type="dxa"/>
            <w:tcBorders>
              <w:top w:val="single" w:sz="4" w:space="0" w:color="auto"/>
              <w:left w:val="single" w:sz="4" w:space="0" w:color="auto"/>
              <w:bottom w:val="single" w:sz="4" w:space="0" w:color="auto"/>
              <w:right w:val="single" w:sz="4" w:space="0" w:color="auto"/>
            </w:tcBorders>
          </w:tcPr>
          <w:p w14:paraId="290025A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为数字证书下发单位提供客户服务</w:t>
            </w:r>
          </w:p>
        </w:tc>
      </w:tr>
      <w:tr w:rsidR="00C53A5B" w14:paraId="5E0CDF79"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10F805F0" w14:textId="77777777" w:rsidR="00C53A5B" w:rsidRDefault="00000000">
            <w:pPr>
              <w:spacing w:line="360" w:lineRule="auto"/>
              <w:rPr>
                <w:rFonts w:ascii="Arial" w:hAnsi="Arial" w:cs="Arial"/>
                <w:sz w:val="24"/>
              </w:rPr>
            </w:pPr>
            <w:r>
              <w:rPr>
                <w:rFonts w:ascii="Arial" w:hAnsi="Arial" w:cs="Arial"/>
                <w:sz w:val="24"/>
              </w:rPr>
              <w:t>3</w:t>
            </w:r>
          </w:p>
        </w:tc>
        <w:tc>
          <w:tcPr>
            <w:tcW w:w="7431" w:type="dxa"/>
            <w:tcBorders>
              <w:top w:val="single" w:sz="4" w:space="0" w:color="auto"/>
              <w:left w:val="single" w:sz="4" w:space="0" w:color="auto"/>
              <w:bottom w:val="single" w:sz="4" w:space="0" w:color="auto"/>
              <w:right w:val="single" w:sz="4" w:space="0" w:color="auto"/>
            </w:tcBorders>
          </w:tcPr>
          <w:p w14:paraId="160878B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为接入认证和</w:t>
            </w:r>
            <w:r>
              <w:rPr>
                <w:rFonts w:ascii="Arial" w:hAnsi="Arial" w:cs="Arial"/>
                <w:sz w:val="24"/>
              </w:rPr>
              <w:t>统一</w:t>
            </w:r>
            <w:r>
              <w:rPr>
                <w:rFonts w:ascii="Arial" w:hAnsi="Arial" w:cs="Arial" w:hint="eastAsia"/>
                <w:sz w:val="24"/>
              </w:rPr>
              <w:t>认证</w:t>
            </w:r>
            <w:r>
              <w:rPr>
                <w:rFonts w:ascii="Arial" w:hAnsi="Arial" w:cs="Arial"/>
                <w:sz w:val="24"/>
              </w:rPr>
              <w:t>系统提供</w:t>
            </w:r>
            <w:r>
              <w:rPr>
                <w:rFonts w:ascii="Arial" w:hAnsi="Arial" w:cs="Arial" w:hint="eastAsia"/>
                <w:sz w:val="24"/>
              </w:rPr>
              <w:t>软硬件</w:t>
            </w:r>
            <w:r>
              <w:rPr>
                <w:rFonts w:ascii="Arial" w:hAnsi="Arial" w:cs="Arial"/>
                <w:sz w:val="24"/>
              </w:rPr>
              <w:t>运维和</w:t>
            </w:r>
            <w:r>
              <w:rPr>
                <w:rFonts w:ascii="Arial" w:hAnsi="Arial" w:cs="Arial" w:hint="eastAsia"/>
                <w:sz w:val="24"/>
              </w:rPr>
              <w:t>软件升级服务</w:t>
            </w:r>
          </w:p>
        </w:tc>
      </w:tr>
      <w:tr w:rsidR="00C53A5B" w14:paraId="3EC1DB19"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2EE6059E" w14:textId="77777777" w:rsidR="00C53A5B" w:rsidRDefault="00C53A5B">
            <w:pPr>
              <w:spacing w:line="360" w:lineRule="auto"/>
              <w:rPr>
                <w:rFonts w:ascii="Arial" w:hAnsi="Arial" w:cs="Arial"/>
                <w:sz w:val="24"/>
              </w:rPr>
            </w:pPr>
          </w:p>
        </w:tc>
        <w:tc>
          <w:tcPr>
            <w:tcW w:w="7431" w:type="dxa"/>
            <w:tcBorders>
              <w:top w:val="single" w:sz="4" w:space="0" w:color="auto"/>
              <w:left w:val="single" w:sz="4" w:space="0" w:color="auto"/>
              <w:bottom w:val="single" w:sz="4" w:space="0" w:color="auto"/>
              <w:right w:val="single" w:sz="4" w:space="0" w:color="auto"/>
            </w:tcBorders>
          </w:tcPr>
          <w:p w14:paraId="49723E03" w14:textId="77777777" w:rsidR="00C53A5B" w:rsidRDefault="00C53A5B">
            <w:pPr>
              <w:spacing w:line="360" w:lineRule="auto"/>
              <w:ind w:firstLineChars="177" w:firstLine="425"/>
              <w:rPr>
                <w:rFonts w:ascii="Arial" w:hAnsi="Arial" w:cs="Arial"/>
                <w:sz w:val="24"/>
              </w:rPr>
            </w:pPr>
          </w:p>
        </w:tc>
      </w:tr>
      <w:tr w:rsidR="00C53A5B" w14:paraId="66687059"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2DFF180A" w14:textId="77777777" w:rsidR="00C53A5B" w:rsidRDefault="00000000">
            <w:pPr>
              <w:spacing w:line="360" w:lineRule="auto"/>
              <w:rPr>
                <w:rFonts w:ascii="Arial" w:hAnsi="Arial" w:cs="Arial"/>
                <w:sz w:val="24"/>
              </w:rPr>
            </w:pPr>
            <w:r>
              <w:rPr>
                <w:rFonts w:ascii="Arial" w:hAnsi="Arial" w:cs="Arial"/>
                <w:sz w:val="24"/>
              </w:rPr>
              <w:lastRenderedPageBreak/>
              <w:t>4</w:t>
            </w:r>
          </w:p>
        </w:tc>
        <w:tc>
          <w:tcPr>
            <w:tcW w:w="7431" w:type="dxa"/>
            <w:tcBorders>
              <w:top w:val="single" w:sz="4" w:space="0" w:color="auto"/>
              <w:left w:val="single" w:sz="4" w:space="0" w:color="auto"/>
              <w:bottom w:val="single" w:sz="4" w:space="0" w:color="auto"/>
              <w:right w:val="single" w:sz="4" w:space="0" w:color="auto"/>
            </w:tcBorders>
          </w:tcPr>
          <w:p w14:paraId="2E49F5D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提供</w:t>
            </w:r>
            <w:r>
              <w:rPr>
                <w:rFonts w:ascii="Arial" w:hAnsi="Arial" w:cs="Arial"/>
                <w:sz w:val="24"/>
              </w:rPr>
              <w:t>1</w:t>
            </w:r>
            <w:r>
              <w:rPr>
                <w:rFonts w:ascii="Arial" w:hAnsi="Arial" w:cs="Arial" w:hint="eastAsia"/>
                <w:sz w:val="24"/>
              </w:rPr>
              <w:t>年的运维服务</w:t>
            </w:r>
          </w:p>
        </w:tc>
      </w:tr>
      <w:tr w:rsidR="00C53A5B" w14:paraId="6D9DD252"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4FAAF839" w14:textId="77777777" w:rsidR="00C53A5B" w:rsidRDefault="00000000">
            <w:pPr>
              <w:spacing w:line="360" w:lineRule="auto"/>
              <w:rPr>
                <w:rFonts w:ascii="Arial" w:hAnsi="Arial" w:cs="Arial"/>
                <w:sz w:val="24"/>
              </w:rPr>
            </w:pPr>
            <w:r>
              <w:rPr>
                <w:rFonts w:ascii="Arial" w:hAnsi="Arial" w:cs="Arial"/>
                <w:sz w:val="24"/>
              </w:rPr>
              <w:t>5</w:t>
            </w:r>
          </w:p>
        </w:tc>
        <w:tc>
          <w:tcPr>
            <w:tcW w:w="7431" w:type="dxa"/>
            <w:tcBorders>
              <w:top w:val="single" w:sz="4" w:space="0" w:color="auto"/>
              <w:left w:val="single" w:sz="4" w:space="0" w:color="auto"/>
              <w:bottom w:val="single" w:sz="4" w:space="0" w:color="auto"/>
              <w:right w:val="single" w:sz="4" w:space="0" w:color="auto"/>
            </w:tcBorders>
          </w:tcPr>
          <w:p w14:paraId="6D01802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提供</w:t>
            </w:r>
            <w:r>
              <w:rPr>
                <w:rFonts w:ascii="Arial" w:hAnsi="Arial" w:cs="Arial"/>
                <w:sz w:val="24"/>
              </w:rPr>
              <w:t>7*24</w:t>
            </w:r>
            <w:r>
              <w:rPr>
                <w:rFonts w:ascii="Arial" w:hAnsi="Arial" w:cs="Arial" w:hint="eastAsia"/>
                <w:sz w:val="24"/>
              </w:rPr>
              <w:t>小时的热线电话支持、</w:t>
            </w:r>
            <w:r>
              <w:rPr>
                <w:rFonts w:ascii="Arial" w:hAnsi="Arial" w:cs="Arial"/>
                <w:sz w:val="24"/>
              </w:rPr>
              <w:t>E-mail</w:t>
            </w:r>
            <w:r>
              <w:rPr>
                <w:rFonts w:ascii="Arial" w:hAnsi="Arial" w:cs="Arial" w:hint="eastAsia"/>
                <w:sz w:val="24"/>
              </w:rPr>
              <w:t>远程技术支持及现场技术支持</w:t>
            </w:r>
          </w:p>
        </w:tc>
      </w:tr>
    </w:tbl>
    <w:p w14:paraId="5A9A8DB2" w14:textId="77777777" w:rsidR="00C53A5B" w:rsidRDefault="00C53A5B">
      <w:pPr>
        <w:spacing w:line="360" w:lineRule="auto"/>
        <w:ind w:firstLineChars="177" w:firstLine="425"/>
        <w:rPr>
          <w:rFonts w:ascii="Arial" w:hAnsi="Arial" w:cs="Arial"/>
          <w:sz w:val="24"/>
        </w:rPr>
      </w:pPr>
    </w:p>
    <w:p w14:paraId="763AD3E1" w14:textId="77777777" w:rsidR="00C53A5B" w:rsidRDefault="00C53A5B">
      <w:pPr>
        <w:spacing w:line="360" w:lineRule="auto"/>
        <w:ind w:firstLineChars="177" w:firstLine="425"/>
        <w:rPr>
          <w:rFonts w:ascii="Arial" w:hAnsi="Arial" w:cs="Arial"/>
          <w:sz w:val="24"/>
        </w:rPr>
      </w:pPr>
    </w:p>
    <w:p w14:paraId="49DF665C" w14:textId="77777777" w:rsidR="00C53A5B" w:rsidRDefault="00000000">
      <w:pPr>
        <w:spacing w:line="360" w:lineRule="auto"/>
        <w:ind w:firstLineChars="177" w:firstLine="425"/>
        <w:rPr>
          <w:rFonts w:ascii="Arial" w:hAnsi="Arial" w:cs="Arial"/>
          <w:sz w:val="24"/>
        </w:rPr>
      </w:pPr>
      <w:r>
        <w:rPr>
          <w:rFonts w:ascii="Arial" w:hAnsi="Arial" w:cs="Arial"/>
          <w:sz w:val="24"/>
        </w:rPr>
        <w:t>2</w:t>
      </w:r>
      <w:r>
        <w:rPr>
          <w:rFonts w:ascii="Arial" w:hAnsi="Arial" w:cs="Arial" w:hint="eastAsia"/>
          <w:sz w:val="24"/>
        </w:rPr>
        <w:t>.2.</w:t>
      </w:r>
      <w:r>
        <w:rPr>
          <w:rFonts w:ascii="Arial" w:hAnsi="Arial" w:cs="Arial"/>
          <w:sz w:val="24"/>
        </w:rPr>
        <w:t>2</w:t>
      </w:r>
      <w:r>
        <w:rPr>
          <w:rFonts w:ascii="Arial" w:hAnsi="Arial" w:cs="Arial" w:hint="eastAsia"/>
          <w:sz w:val="24"/>
        </w:rPr>
        <w:t>统一认证系统软件运维和管理：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431"/>
      </w:tblGrid>
      <w:tr w:rsidR="00C53A5B" w14:paraId="79693629" w14:textId="77777777">
        <w:trPr>
          <w:tblHeader/>
          <w:jc w:val="center"/>
        </w:trPr>
        <w:tc>
          <w:tcPr>
            <w:tcW w:w="828" w:type="dxa"/>
            <w:tcBorders>
              <w:top w:val="single" w:sz="4" w:space="0" w:color="auto"/>
              <w:left w:val="single" w:sz="4" w:space="0" w:color="auto"/>
              <w:bottom w:val="single" w:sz="4" w:space="0" w:color="auto"/>
              <w:right w:val="single" w:sz="4" w:space="0" w:color="auto"/>
            </w:tcBorders>
            <w:vAlign w:val="center"/>
          </w:tcPr>
          <w:p w14:paraId="1A66A892" w14:textId="77777777" w:rsidR="00C53A5B" w:rsidRDefault="00000000">
            <w:pPr>
              <w:spacing w:line="360" w:lineRule="auto"/>
              <w:ind w:firstLineChars="22" w:firstLine="53"/>
              <w:rPr>
                <w:rFonts w:ascii="Arial" w:hAnsi="Arial" w:cs="Arial"/>
                <w:sz w:val="24"/>
              </w:rPr>
            </w:pPr>
            <w:r>
              <w:rPr>
                <w:rFonts w:ascii="Arial" w:hAnsi="Arial" w:cs="Arial" w:hint="eastAsia"/>
                <w:sz w:val="24"/>
              </w:rPr>
              <w:t>序号</w:t>
            </w:r>
          </w:p>
        </w:tc>
        <w:tc>
          <w:tcPr>
            <w:tcW w:w="7431" w:type="dxa"/>
            <w:tcBorders>
              <w:top w:val="single" w:sz="4" w:space="0" w:color="auto"/>
              <w:left w:val="single" w:sz="4" w:space="0" w:color="auto"/>
              <w:bottom w:val="single" w:sz="4" w:space="0" w:color="auto"/>
              <w:right w:val="single" w:sz="4" w:space="0" w:color="auto"/>
            </w:tcBorders>
          </w:tcPr>
          <w:p w14:paraId="6F5DB80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功能指标要求</w:t>
            </w:r>
          </w:p>
        </w:tc>
      </w:tr>
      <w:tr w:rsidR="00C53A5B" w14:paraId="57183CA5"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544FB276" w14:textId="77777777" w:rsidR="00C53A5B" w:rsidRDefault="00000000">
            <w:pPr>
              <w:spacing w:line="360" w:lineRule="auto"/>
              <w:ind w:firstLineChars="22" w:firstLine="53"/>
              <w:rPr>
                <w:rFonts w:ascii="Arial" w:hAnsi="Arial" w:cs="Arial"/>
                <w:sz w:val="24"/>
              </w:rPr>
            </w:pPr>
            <w:r>
              <w:rPr>
                <w:rFonts w:ascii="Arial" w:hAnsi="Arial" w:cs="Arial"/>
                <w:sz w:val="24"/>
              </w:rPr>
              <w:t>1</w:t>
            </w:r>
          </w:p>
        </w:tc>
        <w:tc>
          <w:tcPr>
            <w:tcW w:w="7431" w:type="dxa"/>
            <w:tcBorders>
              <w:top w:val="single" w:sz="4" w:space="0" w:color="auto"/>
              <w:left w:val="single" w:sz="4" w:space="0" w:color="auto"/>
              <w:bottom w:val="single" w:sz="4" w:space="0" w:color="auto"/>
              <w:right w:val="single" w:sz="4" w:space="0" w:color="auto"/>
            </w:tcBorders>
          </w:tcPr>
          <w:p w14:paraId="107E448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提供系统的巡检和运维服务</w:t>
            </w:r>
          </w:p>
        </w:tc>
      </w:tr>
      <w:tr w:rsidR="00C53A5B" w14:paraId="306AC14A"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57DB6FF7" w14:textId="77777777" w:rsidR="00C53A5B" w:rsidRDefault="00000000">
            <w:pPr>
              <w:spacing w:line="360" w:lineRule="auto"/>
              <w:ind w:firstLineChars="22" w:firstLine="53"/>
              <w:rPr>
                <w:rFonts w:ascii="Arial" w:hAnsi="Arial" w:cs="Arial"/>
                <w:sz w:val="24"/>
              </w:rPr>
            </w:pPr>
            <w:r>
              <w:rPr>
                <w:rFonts w:ascii="Arial" w:hAnsi="Arial" w:cs="Arial"/>
                <w:sz w:val="24"/>
              </w:rPr>
              <w:t>2</w:t>
            </w:r>
          </w:p>
        </w:tc>
        <w:tc>
          <w:tcPr>
            <w:tcW w:w="7431" w:type="dxa"/>
            <w:tcBorders>
              <w:top w:val="single" w:sz="4" w:space="0" w:color="auto"/>
              <w:left w:val="single" w:sz="4" w:space="0" w:color="auto"/>
              <w:bottom w:val="single" w:sz="4" w:space="0" w:color="auto"/>
              <w:right w:val="single" w:sz="4" w:space="0" w:color="auto"/>
            </w:tcBorders>
          </w:tcPr>
          <w:p w14:paraId="1863316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提供</w:t>
            </w:r>
            <w:r>
              <w:rPr>
                <w:rFonts w:ascii="Arial" w:hAnsi="Arial" w:cs="Arial"/>
                <w:sz w:val="24"/>
              </w:rPr>
              <w:t>1</w:t>
            </w:r>
            <w:r>
              <w:rPr>
                <w:rFonts w:ascii="Arial" w:hAnsi="Arial" w:cs="Arial" w:hint="eastAsia"/>
                <w:sz w:val="24"/>
              </w:rPr>
              <w:t>年的运维服务</w:t>
            </w:r>
          </w:p>
        </w:tc>
      </w:tr>
      <w:tr w:rsidR="00C53A5B" w14:paraId="4602F4F4"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0A86064F" w14:textId="77777777" w:rsidR="00C53A5B" w:rsidRDefault="00000000">
            <w:pPr>
              <w:spacing w:line="360" w:lineRule="auto"/>
              <w:ind w:firstLineChars="22" w:firstLine="53"/>
              <w:rPr>
                <w:rFonts w:ascii="Arial" w:hAnsi="Arial" w:cs="Arial"/>
                <w:sz w:val="24"/>
              </w:rPr>
            </w:pPr>
            <w:r>
              <w:rPr>
                <w:rFonts w:ascii="Arial" w:hAnsi="Arial" w:cs="Arial"/>
                <w:sz w:val="24"/>
              </w:rPr>
              <w:t>3</w:t>
            </w:r>
          </w:p>
        </w:tc>
        <w:tc>
          <w:tcPr>
            <w:tcW w:w="7431" w:type="dxa"/>
            <w:tcBorders>
              <w:top w:val="single" w:sz="4" w:space="0" w:color="auto"/>
              <w:left w:val="single" w:sz="4" w:space="0" w:color="auto"/>
              <w:bottom w:val="single" w:sz="4" w:space="0" w:color="auto"/>
              <w:right w:val="single" w:sz="4" w:space="0" w:color="auto"/>
            </w:tcBorders>
          </w:tcPr>
          <w:p w14:paraId="52ACB0A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巡检的内容包括：系统性能，运行状况、稳定程度等</w:t>
            </w:r>
          </w:p>
        </w:tc>
      </w:tr>
      <w:tr w:rsidR="00C53A5B" w14:paraId="5ABCA589"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7A7C0423" w14:textId="77777777" w:rsidR="00C53A5B" w:rsidRDefault="00000000">
            <w:pPr>
              <w:spacing w:line="360" w:lineRule="auto"/>
              <w:ind w:firstLineChars="22" w:firstLine="53"/>
              <w:rPr>
                <w:rFonts w:ascii="Arial" w:hAnsi="Arial" w:cs="Arial"/>
                <w:sz w:val="24"/>
              </w:rPr>
            </w:pPr>
            <w:r>
              <w:rPr>
                <w:rFonts w:ascii="Arial" w:hAnsi="Arial" w:cs="Arial"/>
                <w:sz w:val="24"/>
              </w:rPr>
              <w:t>4</w:t>
            </w:r>
          </w:p>
        </w:tc>
        <w:tc>
          <w:tcPr>
            <w:tcW w:w="7431" w:type="dxa"/>
            <w:tcBorders>
              <w:top w:val="single" w:sz="4" w:space="0" w:color="auto"/>
              <w:left w:val="single" w:sz="4" w:space="0" w:color="auto"/>
              <w:bottom w:val="single" w:sz="4" w:space="0" w:color="auto"/>
              <w:right w:val="single" w:sz="4" w:space="0" w:color="auto"/>
            </w:tcBorders>
          </w:tcPr>
          <w:p w14:paraId="02B7A83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在服务期结束前</w:t>
            </w:r>
            <w:r>
              <w:rPr>
                <w:rFonts w:ascii="Arial" w:hAnsi="Arial" w:cs="Arial"/>
                <w:sz w:val="24"/>
              </w:rPr>
              <w:t>1</w:t>
            </w:r>
            <w:r>
              <w:rPr>
                <w:rFonts w:ascii="Arial" w:hAnsi="Arial" w:cs="Arial" w:hint="eastAsia"/>
                <w:sz w:val="24"/>
              </w:rPr>
              <w:t>个月内，对系统运行情况进行一次全面巡检</w:t>
            </w:r>
            <w:r>
              <w:rPr>
                <w:rFonts w:ascii="Arial" w:hAnsi="Arial" w:cs="Arial"/>
                <w:sz w:val="24"/>
              </w:rPr>
              <w:t>,</w:t>
            </w:r>
            <w:r>
              <w:rPr>
                <w:rFonts w:ascii="Arial" w:hAnsi="Arial" w:cs="Arial" w:hint="eastAsia"/>
                <w:sz w:val="24"/>
              </w:rPr>
              <w:t>并提供巡检报告</w:t>
            </w:r>
          </w:p>
        </w:tc>
      </w:tr>
      <w:tr w:rsidR="00C53A5B" w14:paraId="6BC41815"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12276007" w14:textId="77777777" w:rsidR="00C53A5B" w:rsidRDefault="00000000">
            <w:pPr>
              <w:spacing w:line="360" w:lineRule="auto"/>
              <w:ind w:firstLineChars="22" w:firstLine="53"/>
              <w:rPr>
                <w:rFonts w:ascii="Arial" w:hAnsi="Arial" w:cs="Arial"/>
                <w:sz w:val="24"/>
              </w:rPr>
            </w:pPr>
            <w:r>
              <w:rPr>
                <w:rFonts w:ascii="Arial" w:hAnsi="Arial" w:cs="Arial"/>
                <w:sz w:val="24"/>
              </w:rPr>
              <w:t>5</w:t>
            </w:r>
          </w:p>
        </w:tc>
        <w:tc>
          <w:tcPr>
            <w:tcW w:w="7431" w:type="dxa"/>
            <w:tcBorders>
              <w:top w:val="single" w:sz="4" w:space="0" w:color="auto"/>
              <w:left w:val="single" w:sz="4" w:space="0" w:color="auto"/>
              <w:bottom w:val="single" w:sz="4" w:space="0" w:color="auto"/>
              <w:right w:val="single" w:sz="4" w:space="0" w:color="auto"/>
            </w:tcBorders>
          </w:tcPr>
          <w:p w14:paraId="0B9B9C3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提供</w:t>
            </w:r>
            <w:r>
              <w:rPr>
                <w:rFonts w:ascii="Arial" w:hAnsi="Arial" w:cs="Arial"/>
                <w:sz w:val="24"/>
              </w:rPr>
              <w:t>7*24</w:t>
            </w:r>
            <w:r>
              <w:rPr>
                <w:rFonts w:ascii="Arial" w:hAnsi="Arial" w:cs="Arial" w:hint="eastAsia"/>
                <w:sz w:val="24"/>
              </w:rPr>
              <w:t>小时的热线电话支持、</w:t>
            </w:r>
            <w:r>
              <w:rPr>
                <w:rFonts w:ascii="Arial" w:hAnsi="Arial" w:cs="Arial"/>
                <w:sz w:val="24"/>
              </w:rPr>
              <w:t>E-mail</w:t>
            </w:r>
            <w:r>
              <w:rPr>
                <w:rFonts w:ascii="Arial" w:hAnsi="Arial" w:cs="Arial" w:hint="eastAsia"/>
                <w:sz w:val="24"/>
              </w:rPr>
              <w:t>远程技术支持</w:t>
            </w:r>
          </w:p>
        </w:tc>
      </w:tr>
    </w:tbl>
    <w:p w14:paraId="5CDCC960" w14:textId="77777777" w:rsidR="00C53A5B" w:rsidRDefault="00000000">
      <w:pPr>
        <w:keepNext/>
        <w:keepLines/>
        <w:spacing w:before="240" w:after="64" w:line="319" w:lineRule="auto"/>
        <w:ind w:firstLineChars="177" w:firstLine="426"/>
        <w:outlineLvl w:val="5"/>
        <w:rPr>
          <w:rFonts w:ascii="Calibri Light" w:hAnsi="Calibri Light" w:cs="Arial"/>
          <w:b/>
          <w:bCs/>
          <w:sz w:val="24"/>
        </w:rPr>
      </w:pPr>
      <w:r>
        <w:rPr>
          <w:rFonts w:ascii="Calibri Light" w:hAnsi="Calibri Light" w:cs="Arial" w:hint="eastAsia"/>
          <w:b/>
          <w:bCs/>
          <w:sz w:val="24"/>
        </w:rPr>
        <w:t xml:space="preserve">2.2.3 </w:t>
      </w:r>
      <w:r>
        <w:rPr>
          <w:rFonts w:ascii="Calibri Light" w:hAnsi="Calibri Light" w:cs="Arial" w:hint="eastAsia"/>
          <w:b/>
          <w:bCs/>
          <w:sz w:val="24"/>
        </w:rPr>
        <w:t>数字认证证书运维和管理工程师驻场服务：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431"/>
      </w:tblGrid>
      <w:tr w:rsidR="00C53A5B" w14:paraId="5E86452F"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1D264982" w14:textId="77777777" w:rsidR="00C53A5B" w:rsidRDefault="00000000">
            <w:pPr>
              <w:spacing w:line="360" w:lineRule="auto"/>
              <w:rPr>
                <w:rFonts w:ascii="Arial" w:hAnsi="Arial" w:cs="Arial"/>
                <w:sz w:val="24"/>
              </w:rPr>
            </w:pPr>
            <w:r>
              <w:rPr>
                <w:rFonts w:ascii="Arial" w:hAnsi="Arial" w:cs="Arial" w:hint="eastAsia"/>
                <w:sz w:val="24"/>
              </w:rPr>
              <w:t>序号</w:t>
            </w:r>
          </w:p>
        </w:tc>
        <w:tc>
          <w:tcPr>
            <w:tcW w:w="7431" w:type="dxa"/>
            <w:tcBorders>
              <w:top w:val="single" w:sz="4" w:space="0" w:color="auto"/>
              <w:left w:val="single" w:sz="4" w:space="0" w:color="auto"/>
              <w:bottom w:val="single" w:sz="4" w:space="0" w:color="auto"/>
              <w:right w:val="single" w:sz="4" w:space="0" w:color="auto"/>
            </w:tcBorders>
          </w:tcPr>
          <w:p w14:paraId="60DECDB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功能指标要求</w:t>
            </w:r>
          </w:p>
        </w:tc>
      </w:tr>
      <w:tr w:rsidR="00C53A5B" w14:paraId="7CF65DB0"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60191143" w14:textId="77777777" w:rsidR="00C53A5B" w:rsidRDefault="00000000">
            <w:pPr>
              <w:spacing w:line="360" w:lineRule="auto"/>
              <w:rPr>
                <w:rFonts w:ascii="Arial" w:hAnsi="宋体" w:cs="Arial" w:hint="eastAsia"/>
                <w:sz w:val="24"/>
              </w:rPr>
            </w:pPr>
            <w:r>
              <w:rPr>
                <w:rFonts w:ascii="Arial" w:hAnsi="Arial" w:cs="Arial"/>
                <w:sz w:val="24"/>
              </w:rPr>
              <w:t>1</w:t>
            </w:r>
          </w:p>
        </w:tc>
        <w:tc>
          <w:tcPr>
            <w:tcW w:w="7431" w:type="dxa"/>
            <w:tcBorders>
              <w:top w:val="single" w:sz="4" w:space="0" w:color="auto"/>
              <w:left w:val="single" w:sz="4" w:space="0" w:color="auto"/>
              <w:bottom w:val="single" w:sz="4" w:space="0" w:color="auto"/>
              <w:right w:val="single" w:sz="4" w:space="0" w:color="auto"/>
            </w:tcBorders>
          </w:tcPr>
          <w:p w14:paraId="3CB8147A" w14:textId="77777777" w:rsidR="00C53A5B" w:rsidRDefault="00000000">
            <w:pPr>
              <w:spacing w:line="360" w:lineRule="auto"/>
              <w:ind w:firstLineChars="177" w:firstLine="425"/>
              <w:rPr>
                <w:rFonts w:ascii="Arial" w:hAnsi="Arial" w:cs="Arial"/>
                <w:b/>
                <w:sz w:val="24"/>
              </w:rPr>
            </w:pPr>
            <w:r>
              <w:rPr>
                <w:rFonts w:ascii="Arial" w:hAnsi="Arial" w:cs="Arial" w:hint="eastAsia"/>
                <w:sz w:val="24"/>
              </w:rPr>
              <w:t>提供至少</w:t>
            </w:r>
            <w:r>
              <w:rPr>
                <w:rFonts w:ascii="Arial" w:hAnsi="Arial" w:cs="Arial"/>
                <w:sz w:val="24"/>
              </w:rPr>
              <w:t>1</w:t>
            </w:r>
            <w:r>
              <w:rPr>
                <w:rFonts w:ascii="Arial" w:hAnsi="Arial" w:cs="Arial" w:hint="eastAsia"/>
                <w:sz w:val="24"/>
              </w:rPr>
              <w:t>名具有两年运维工作经验以上的运维和管理工程师驻场</w:t>
            </w:r>
          </w:p>
        </w:tc>
      </w:tr>
      <w:tr w:rsidR="00C53A5B" w14:paraId="71EBBB5B"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1275332F" w14:textId="77777777" w:rsidR="00C53A5B" w:rsidRDefault="00000000">
            <w:pPr>
              <w:spacing w:line="360" w:lineRule="auto"/>
              <w:rPr>
                <w:rFonts w:ascii="Arial" w:hAnsi="宋体" w:cs="Arial" w:hint="eastAsia"/>
                <w:sz w:val="24"/>
              </w:rPr>
            </w:pPr>
            <w:r>
              <w:rPr>
                <w:rFonts w:ascii="Arial" w:hAnsi="Arial" w:cs="Arial"/>
                <w:sz w:val="24"/>
              </w:rPr>
              <w:t>2</w:t>
            </w:r>
          </w:p>
        </w:tc>
        <w:tc>
          <w:tcPr>
            <w:tcW w:w="7431" w:type="dxa"/>
            <w:tcBorders>
              <w:top w:val="single" w:sz="4" w:space="0" w:color="auto"/>
              <w:left w:val="single" w:sz="4" w:space="0" w:color="auto"/>
              <w:bottom w:val="single" w:sz="4" w:space="0" w:color="auto"/>
              <w:right w:val="single" w:sz="4" w:space="0" w:color="auto"/>
            </w:tcBorders>
          </w:tcPr>
          <w:p w14:paraId="35394A7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提供</w:t>
            </w:r>
            <w:r>
              <w:rPr>
                <w:rFonts w:ascii="Arial" w:hAnsi="Arial" w:cs="Arial"/>
                <w:sz w:val="24"/>
              </w:rPr>
              <w:t>1</w:t>
            </w:r>
            <w:r>
              <w:rPr>
                <w:rFonts w:ascii="Arial" w:hAnsi="Arial" w:cs="Arial" w:hint="eastAsia"/>
                <w:sz w:val="24"/>
              </w:rPr>
              <w:t>年的驻场服务</w:t>
            </w:r>
          </w:p>
        </w:tc>
      </w:tr>
      <w:tr w:rsidR="00C53A5B" w14:paraId="04AC381D"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7B7F8E5D" w14:textId="77777777" w:rsidR="00C53A5B" w:rsidRDefault="00000000">
            <w:pPr>
              <w:spacing w:line="360" w:lineRule="auto"/>
              <w:rPr>
                <w:rFonts w:ascii="Arial" w:hAnsi="Arial" w:cs="Arial"/>
                <w:sz w:val="24"/>
              </w:rPr>
            </w:pPr>
            <w:r>
              <w:rPr>
                <w:rFonts w:ascii="Arial" w:hAnsi="Arial" w:cs="Arial"/>
                <w:sz w:val="24"/>
              </w:rPr>
              <w:t>3</w:t>
            </w:r>
          </w:p>
        </w:tc>
        <w:tc>
          <w:tcPr>
            <w:tcW w:w="7431" w:type="dxa"/>
            <w:tcBorders>
              <w:top w:val="single" w:sz="4" w:space="0" w:color="auto"/>
              <w:left w:val="single" w:sz="4" w:space="0" w:color="auto"/>
              <w:bottom w:val="single" w:sz="4" w:space="0" w:color="auto"/>
              <w:right w:val="single" w:sz="4" w:space="0" w:color="auto"/>
            </w:tcBorders>
          </w:tcPr>
          <w:p w14:paraId="67856CC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提供应用系统操作指导、应用系统问题处理以及业务咨询等服务</w:t>
            </w:r>
          </w:p>
        </w:tc>
      </w:tr>
      <w:tr w:rsidR="00C53A5B" w14:paraId="23912179"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5DF16E20" w14:textId="77777777" w:rsidR="00C53A5B" w:rsidRDefault="00000000">
            <w:pPr>
              <w:spacing w:line="360" w:lineRule="auto"/>
              <w:rPr>
                <w:rFonts w:ascii="Arial" w:hAnsi="Arial" w:cs="Arial"/>
                <w:sz w:val="24"/>
              </w:rPr>
            </w:pPr>
            <w:r>
              <w:rPr>
                <w:rFonts w:ascii="Arial" w:hAnsi="Arial" w:cs="Arial"/>
                <w:sz w:val="24"/>
              </w:rPr>
              <w:t>4</w:t>
            </w:r>
          </w:p>
        </w:tc>
        <w:tc>
          <w:tcPr>
            <w:tcW w:w="7431" w:type="dxa"/>
            <w:tcBorders>
              <w:top w:val="single" w:sz="4" w:space="0" w:color="auto"/>
              <w:left w:val="single" w:sz="4" w:space="0" w:color="auto"/>
              <w:bottom w:val="single" w:sz="4" w:space="0" w:color="auto"/>
              <w:right w:val="single" w:sz="4" w:space="0" w:color="auto"/>
            </w:tcBorders>
          </w:tcPr>
          <w:p w14:paraId="121AA74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对每日工作记录进行整理，定期向用户单位汇报，定期提交数字证书产品应用情况报告</w:t>
            </w:r>
          </w:p>
        </w:tc>
      </w:tr>
    </w:tbl>
    <w:p w14:paraId="11BDD309" w14:textId="77777777" w:rsidR="00C53A5B" w:rsidRDefault="00000000">
      <w:pPr>
        <w:keepNext/>
        <w:keepLines/>
        <w:spacing w:before="240" w:after="64" w:line="319" w:lineRule="auto"/>
        <w:ind w:firstLineChars="177" w:firstLine="426"/>
        <w:outlineLvl w:val="5"/>
        <w:rPr>
          <w:rFonts w:ascii="Calibri Light" w:hAnsi="Calibri Light" w:cs="Arial"/>
          <w:b/>
          <w:bCs/>
          <w:sz w:val="24"/>
        </w:rPr>
      </w:pPr>
      <w:r>
        <w:rPr>
          <w:rFonts w:ascii="Calibri Light" w:hAnsi="Calibri Light" w:cs="Arial" w:hint="eastAsia"/>
          <w:b/>
          <w:bCs/>
          <w:sz w:val="24"/>
        </w:rPr>
        <w:t>2</w:t>
      </w:r>
      <w:r>
        <w:rPr>
          <w:rFonts w:ascii="Calibri Light" w:hAnsi="Calibri Light" w:cs="Arial"/>
          <w:b/>
          <w:bCs/>
          <w:sz w:val="24"/>
        </w:rPr>
        <w:t>.2.4</w:t>
      </w:r>
      <w:r>
        <w:rPr>
          <w:rFonts w:ascii="Calibri Light" w:hAnsi="Calibri Light" w:cs="Arial"/>
          <w:b/>
          <w:bCs/>
          <w:sz w:val="24"/>
        </w:rPr>
        <w:t>市级政务云相关服务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431"/>
      </w:tblGrid>
      <w:tr w:rsidR="00C53A5B" w14:paraId="3B289164"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3A55BCF6" w14:textId="77777777" w:rsidR="00C53A5B" w:rsidRDefault="00000000">
            <w:pPr>
              <w:spacing w:line="360" w:lineRule="auto"/>
              <w:rPr>
                <w:rFonts w:ascii="Arial" w:hAnsi="Arial" w:cs="Arial"/>
                <w:sz w:val="24"/>
              </w:rPr>
            </w:pPr>
            <w:r>
              <w:rPr>
                <w:rFonts w:ascii="Arial" w:hAnsi="Arial" w:cs="Arial" w:hint="eastAsia"/>
                <w:sz w:val="24"/>
              </w:rPr>
              <w:t>序号</w:t>
            </w:r>
          </w:p>
        </w:tc>
        <w:tc>
          <w:tcPr>
            <w:tcW w:w="7431" w:type="dxa"/>
            <w:tcBorders>
              <w:top w:val="single" w:sz="4" w:space="0" w:color="auto"/>
              <w:left w:val="single" w:sz="4" w:space="0" w:color="auto"/>
              <w:bottom w:val="single" w:sz="4" w:space="0" w:color="auto"/>
              <w:right w:val="single" w:sz="4" w:space="0" w:color="auto"/>
            </w:tcBorders>
          </w:tcPr>
          <w:p w14:paraId="063F082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功能指标要求</w:t>
            </w:r>
          </w:p>
        </w:tc>
      </w:tr>
      <w:tr w:rsidR="00C53A5B" w14:paraId="42A7C652"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1E5E7F46" w14:textId="77777777" w:rsidR="00C53A5B" w:rsidRDefault="00000000">
            <w:pPr>
              <w:spacing w:line="360" w:lineRule="auto"/>
              <w:rPr>
                <w:rFonts w:ascii="Arial" w:hAnsi="宋体" w:cs="Arial" w:hint="eastAsia"/>
                <w:sz w:val="24"/>
              </w:rPr>
            </w:pPr>
            <w:r>
              <w:rPr>
                <w:rFonts w:ascii="Arial" w:hAnsi="Arial" w:cs="Arial"/>
                <w:sz w:val="24"/>
              </w:rPr>
              <w:t>1</w:t>
            </w:r>
          </w:p>
        </w:tc>
        <w:tc>
          <w:tcPr>
            <w:tcW w:w="7431" w:type="dxa"/>
            <w:tcBorders>
              <w:top w:val="single" w:sz="4" w:space="0" w:color="auto"/>
              <w:left w:val="single" w:sz="4" w:space="0" w:color="auto"/>
              <w:bottom w:val="single" w:sz="4" w:space="0" w:color="auto"/>
              <w:right w:val="single" w:sz="4" w:space="0" w:color="auto"/>
            </w:tcBorders>
          </w:tcPr>
          <w:p w14:paraId="2A456105" w14:textId="77777777" w:rsidR="00C53A5B" w:rsidRDefault="00000000">
            <w:pPr>
              <w:spacing w:line="360" w:lineRule="auto"/>
              <w:ind w:firstLineChars="177" w:firstLine="425"/>
              <w:rPr>
                <w:rFonts w:ascii="Arial" w:hAnsi="Arial" w:cs="Arial"/>
                <w:b/>
                <w:sz w:val="24"/>
              </w:rPr>
            </w:pPr>
            <w:r>
              <w:rPr>
                <w:rFonts w:ascii="Arial" w:hAnsi="Arial" w:cs="Arial" w:hint="eastAsia"/>
                <w:sz w:val="24"/>
              </w:rPr>
              <w:t>北京市卫生防病资源整合分析平台、北京市肠道门诊早期监测预警系统、北京市疾控系统疫苗采购进销存管理系统在北京市市级政务云（太极、电信云等）上的证书数字签名服务和签名验签服务</w:t>
            </w:r>
          </w:p>
        </w:tc>
      </w:tr>
      <w:tr w:rsidR="00C53A5B" w14:paraId="40A360AE"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397018E6" w14:textId="77777777" w:rsidR="00C53A5B" w:rsidRDefault="00000000">
            <w:pPr>
              <w:spacing w:line="360" w:lineRule="auto"/>
              <w:rPr>
                <w:rFonts w:ascii="Arial" w:hAnsi="宋体" w:cs="Arial" w:hint="eastAsia"/>
                <w:sz w:val="24"/>
              </w:rPr>
            </w:pPr>
            <w:r>
              <w:rPr>
                <w:rFonts w:ascii="Arial" w:hAnsi="Arial" w:cs="Arial"/>
                <w:sz w:val="24"/>
              </w:rPr>
              <w:t>2</w:t>
            </w:r>
          </w:p>
        </w:tc>
        <w:tc>
          <w:tcPr>
            <w:tcW w:w="7431" w:type="dxa"/>
            <w:tcBorders>
              <w:top w:val="single" w:sz="4" w:space="0" w:color="auto"/>
              <w:left w:val="single" w:sz="4" w:space="0" w:color="auto"/>
              <w:bottom w:val="single" w:sz="4" w:space="0" w:color="auto"/>
              <w:right w:val="single" w:sz="4" w:space="0" w:color="auto"/>
            </w:tcBorders>
          </w:tcPr>
          <w:p w14:paraId="1C77F29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提供</w:t>
            </w:r>
            <w:r>
              <w:rPr>
                <w:rFonts w:ascii="Arial" w:hAnsi="Arial" w:cs="Arial"/>
                <w:sz w:val="24"/>
              </w:rPr>
              <w:t>1</w:t>
            </w:r>
            <w:r>
              <w:rPr>
                <w:rFonts w:ascii="Arial" w:hAnsi="Arial" w:cs="Arial" w:hint="eastAsia"/>
                <w:sz w:val="24"/>
              </w:rPr>
              <w:t>年服务</w:t>
            </w:r>
          </w:p>
        </w:tc>
      </w:tr>
      <w:tr w:rsidR="00C53A5B" w14:paraId="223BDCFB"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56C0BF69" w14:textId="77777777" w:rsidR="00C53A5B" w:rsidRDefault="00000000">
            <w:pPr>
              <w:spacing w:line="360" w:lineRule="auto"/>
              <w:rPr>
                <w:rFonts w:ascii="Arial" w:hAnsi="Arial" w:cs="Arial"/>
                <w:sz w:val="24"/>
              </w:rPr>
            </w:pPr>
            <w:r>
              <w:rPr>
                <w:rFonts w:ascii="Arial" w:hAnsi="Arial" w:cs="Arial"/>
                <w:sz w:val="24"/>
              </w:rPr>
              <w:lastRenderedPageBreak/>
              <w:t>3</w:t>
            </w:r>
          </w:p>
        </w:tc>
        <w:tc>
          <w:tcPr>
            <w:tcW w:w="7431" w:type="dxa"/>
            <w:tcBorders>
              <w:top w:val="single" w:sz="4" w:space="0" w:color="auto"/>
              <w:left w:val="single" w:sz="4" w:space="0" w:color="auto"/>
              <w:bottom w:val="single" w:sz="4" w:space="0" w:color="auto"/>
              <w:right w:val="single" w:sz="4" w:space="0" w:color="auto"/>
            </w:tcBorders>
          </w:tcPr>
          <w:p w14:paraId="3B7C14E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提供相关技术支持及集成的支持工作。</w:t>
            </w:r>
          </w:p>
        </w:tc>
      </w:tr>
      <w:tr w:rsidR="00C53A5B" w14:paraId="7791C524" w14:textId="77777777">
        <w:trPr>
          <w:jc w:val="center"/>
        </w:trPr>
        <w:tc>
          <w:tcPr>
            <w:tcW w:w="828" w:type="dxa"/>
            <w:tcBorders>
              <w:top w:val="single" w:sz="4" w:space="0" w:color="auto"/>
              <w:left w:val="single" w:sz="4" w:space="0" w:color="auto"/>
              <w:bottom w:val="single" w:sz="4" w:space="0" w:color="auto"/>
              <w:right w:val="single" w:sz="4" w:space="0" w:color="auto"/>
            </w:tcBorders>
            <w:vAlign w:val="center"/>
          </w:tcPr>
          <w:p w14:paraId="6D995FF3" w14:textId="77777777" w:rsidR="00C53A5B" w:rsidRDefault="00000000">
            <w:pPr>
              <w:spacing w:line="360" w:lineRule="auto"/>
              <w:rPr>
                <w:rFonts w:ascii="Arial" w:hAnsi="Arial" w:cs="Arial"/>
                <w:sz w:val="24"/>
              </w:rPr>
            </w:pPr>
            <w:r>
              <w:rPr>
                <w:rFonts w:ascii="Arial" w:hAnsi="Arial" w:cs="Arial"/>
                <w:sz w:val="24"/>
              </w:rPr>
              <w:t>4</w:t>
            </w:r>
          </w:p>
        </w:tc>
        <w:tc>
          <w:tcPr>
            <w:tcW w:w="7431" w:type="dxa"/>
            <w:tcBorders>
              <w:top w:val="single" w:sz="4" w:space="0" w:color="auto"/>
              <w:left w:val="single" w:sz="4" w:space="0" w:color="auto"/>
              <w:bottom w:val="single" w:sz="4" w:space="0" w:color="auto"/>
              <w:right w:val="single" w:sz="4" w:space="0" w:color="auto"/>
            </w:tcBorders>
          </w:tcPr>
          <w:p w14:paraId="3002D42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实施状态监测和故障恢复，对相关运维工作记录整理，定期向用户单位汇报。</w:t>
            </w:r>
          </w:p>
        </w:tc>
      </w:tr>
    </w:tbl>
    <w:p w14:paraId="2E44E247" w14:textId="77777777" w:rsidR="00C53A5B" w:rsidRDefault="00C53A5B">
      <w:pPr>
        <w:spacing w:line="360" w:lineRule="auto"/>
        <w:ind w:firstLineChars="177" w:firstLine="426"/>
        <w:rPr>
          <w:rFonts w:ascii="Calibri Light" w:hAnsi="Calibri Light" w:cs="Arial"/>
          <w:b/>
          <w:bCs/>
          <w:sz w:val="24"/>
        </w:rPr>
      </w:pPr>
    </w:p>
    <w:p w14:paraId="23A97C5C" w14:textId="77777777" w:rsidR="00C53A5B" w:rsidRDefault="00C53A5B">
      <w:pPr>
        <w:spacing w:line="360" w:lineRule="auto"/>
        <w:ind w:firstLineChars="177" w:firstLine="425"/>
        <w:rPr>
          <w:rFonts w:ascii="Arial" w:hAnsi="Arial" w:cs="Arial"/>
          <w:sz w:val="24"/>
        </w:rPr>
      </w:pPr>
    </w:p>
    <w:p w14:paraId="3814A299"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2.</w:t>
      </w:r>
      <w:r>
        <w:rPr>
          <w:rFonts w:ascii="Arial" w:hAnsi="Arial" w:cs="Arial"/>
          <w:b/>
          <w:bCs/>
          <w:sz w:val="28"/>
          <w:szCs w:val="28"/>
        </w:rPr>
        <w:t>3</w:t>
      </w:r>
      <w:r>
        <w:rPr>
          <w:rFonts w:ascii="Arial" w:hAnsi="Arial" w:cs="Arial" w:hint="eastAsia"/>
          <w:b/>
          <w:bCs/>
          <w:sz w:val="28"/>
          <w:szCs w:val="28"/>
        </w:rPr>
        <w:t>作为验收依据应交付的项目交付成果（包括但不限于）</w:t>
      </w:r>
    </w:p>
    <w:p w14:paraId="0AAEA4DF"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《项目管理计划和实施方案》</w:t>
      </w:r>
    </w:p>
    <w:p w14:paraId="68F7B7F4"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《项目进度管理方案》</w:t>
      </w:r>
    </w:p>
    <w:p w14:paraId="02590DA5"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《项目质量管理内容》</w:t>
      </w:r>
    </w:p>
    <w:p w14:paraId="2D6D2C0A"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《（各系统）数字认证证书用户清单》</w:t>
      </w:r>
    </w:p>
    <w:p w14:paraId="503F3ED8"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《（各系统）数字认证证书更新状态清单》</w:t>
      </w:r>
    </w:p>
    <w:p w14:paraId="255AD2B1"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《（各系统）数字认证证书用户使用记录》</w:t>
      </w:r>
    </w:p>
    <w:p w14:paraId="28518B32" w14:textId="77777777" w:rsidR="00C53A5B" w:rsidRDefault="00000000">
      <w:pPr>
        <w:numPr>
          <w:ilvl w:val="0"/>
          <w:numId w:val="21"/>
        </w:numPr>
        <w:spacing w:line="360" w:lineRule="auto"/>
        <w:ind w:firstLineChars="177" w:firstLine="425"/>
        <w:rPr>
          <w:rFonts w:ascii="Arial" w:hAnsi="Arial" w:cs="Arial"/>
          <w:sz w:val="24"/>
        </w:rPr>
      </w:pPr>
      <w:r>
        <w:rPr>
          <w:rFonts w:ascii="Arial" w:hAnsi="Arial" w:cs="Arial" w:hint="eastAsia"/>
          <w:sz w:val="24"/>
        </w:rPr>
        <w:t>《（各系统）实名认证系统运行报告》</w:t>
      </w:r>
    </w:p>
    <w:p w14:paraId="5B55CE29"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2.</w:t>
      </w:r>
      <w:r>
        <w:rPr>
          <w:rFonts w:ascii="Arial" w:hAnsi="Arial" w:cs="Arial"/>
          <w:b/>
          <w:bCs/>
          <w:sz w:val="28"/>
          <w:szCs w:val="28"/>
        </w:rPr>
        <w:t>4</w:t>
      </w:r>
      <w:r>
        <w:rPr>
          <w:rFonts w:ascii="Arial" w:hAnsi="Arial" w:cs="Arial" w:hint="eastAsia"/>
          <w:b/>
          <w:bCs/>
          <w:sz w:val="28"/>
          <w:szCs w:val="28"/>
        </w:rPr>
        <w:t>服务承诺</w:t>
      </w:r>
    </w:p>
    <w:p w14:paraId="05D2E24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投标人应在投标文件中将服务承诺单列一章，服务承诺应包括对服务内容的响应程度，如证书实际使用用户现场服务的次数、供数字证书新增</w:t>
      </w:r>
      <w:r>
        <w:rPr>
          <w:rFonts w:ascii="Arial" w:hAnsi="Arial" w:cs="Arial" w:hint="eastAsia"/>
          <w:sz w:val="24"/>
        </w:rPr>
        <w:t>/</w:t>
      </w:r>
      <w:r>
        <w:rPr>
          <w:rFonts w:ascii="Arial" w:hAnsi="Arial" w:cs="Arial" w:hint="eastAsia"/>
          <w:sz w:val="24"/>
        </w:rPr>
        <w:t>补办的完成时间、数字证书密码解锁完成时间等。</w:t>
      </w:r>
    </w:p>
    <w:p w14:paraId="06404A9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必须用本次投标方案中提供的人员和团队签合同，投标人投标方案中提供的人员名单和服务承诺列为合同附件。如中标后投标人未按照本投标方案提供的人员和团队履行驻场工作或服务的，投标人须按照中标项目全款金额的</w:t>
      </w:r>
      <w:r>
        <w:rPr>
          <w:rFonts w:ascii="Arial" w:hAnsi="Arial" w:cs="Arial"/>
          <w:sz w:val="24"/>
        </w:rPr>
        <w:t>5%</w:t>
      </w:r>
      <w:r>
        <w:rPr>
          <w:rFonts w:ascii="Arial" w:hAnsi="Arial" w:cs="Arial" w:hint="eastAsia"/>
          <w:sz w:val="24"/>
        </w:rPr>
        <w:t>向采购人赔偿并列入不良行为记录名单。</w:t>
      </w:r>
    </w:p>
    <w:p w14:paraId="6B793EB1" w14:textId="77777777" w:rsidR="00C53A5B" w:rsidRDefault="00C53A5B">
      <w:pPr>
        <w:spacing w:line="360" w:lineRule="auto"/>
        <w:ind w:firstLineChars="177" w:firstLine="425"/>
        <w:rPr>
          <w:rFonts w:ascii="Arial" w:hAnsi="Arial" w:cs="Arial"/>
          <w:sz w:val="24"/>
        </w:rPr>
      </w:pPr>
    </w:p>
    <w:p w14:paraId="2566F7FA" w14:textId="77777777" w:rsidR="00C53A5B" w:rsidRDefault="00C53A5B">
      <w:pPr>
        <w:spacing w:line="360" w:lineRule="auto"/>
        <w:ind w:firstLineChars="177" w:firstLine="425"/>
        <w:rPr>
          <w:rFonts w:ascii="Arial" w:hAnsi="Arial" w:cs="Arial"/>
          <w:sz w:val="24"/>
        </w:rPr>
      </w:pPr>
    </w:p>
    <w:p w14:paraId="7A43E60B" w14:textId="77777777" w:rsidR="00C53A5B" w:rsidRDefault="00000000">
      <w:pPr>
        <w:widowControl/>
        <w:jc w:val="left"/>
        <w:rPr>
          <w:rFonts w:ascii="Arial" w:hAnsi="Arial" w:cs="Arial"/>
          <w:sz w:val="24"/>
        </w:rPr>
      </w:pPr>
      <w:r>
        <w:rPr>
          <w:rFonts w:ascii="Arial" w:hAnsi="Arial" w:cs="Arial"/>
          <w:sz w:val="24"/>
        </w:rPr>
        <w:br w:type="page"/>
      </w:r>
    </w:p>
    <w:p w14:paraId="19DD24FE" w14:textId="77777777" w:rsidR="00C53A5B" w:rsidRDefault="00000000">
      <w:pPr>
        <w:keepNext/>
        <w:keepLines/>
        <w:autoSpaceDE w:val="0"/>
        <w:autoSpaceDN w:val="0"/>
        <w:adjustRightInd w:val="0"/>
        <w:spacing w:before="360" w:after="120" w:line="360" w:lineRule="auto"/>
        <w:jc w:val="center"/>
        <w:outlineLvl w:val="2"/>
        <w:rPr>
          <w:rFonts w:ascii="宋体" w:hAnsi="Arial" w:cs="Arial"/>
          <w:b/>
          <w:kern w:val="0"/>
          <w:sz w:val="40"/>
          <w:szCs w:val="40"/>
        </w:rPr>
      </w:pPr>
      <w:r>
        <w:rPr>
          <w:rFonts w:ascii="宋体" w:hAnsi="Arial" w:cs="Arial"/>
          <w:b/>
          <w:kern w:val="0"/>
          <w:sz w:val="40"/>
          <w:szCs w:val="40"/>
        </w:rPr>
        <w:lastRenderedPageBreak/>
        <w:t>第五包</w:t>
      </w:r>
      <w:r>
        <w:rPr>
          <w:rFonts w:ascii="宋体" w:hAnsi="Arial" w:cs="Arial" w:hint="eastAsia"/>
          <w:b/>
          <w:kern w:val="0"/>
          <w:sz w:val="40"/>
          <w:szCs w:val="40"/>
        </w:rPr>
        <w:t xml:space="preserve"> 密码应用安全服务</w:t>
      </w:r>
    </w:p>
    <w:p w14:paraId="53E0D474" w14:textId="77777777" w:rsidR="00C53A5B" w:rsidRDefault="00000000">
      <w:pPr>
        <w:keepNext/>
        <w:keepLines/>
        <w:spacing w:before="280" w:after="290" w:line="376" w:lineRule="auto"/>
        <w:ind w:firstLineChars="177" w:firstLine="498"/>
        <w:jc w:val="left"/>
        <w:outlineLvl w:val="3"/>
        <w:rPr>
          <w:rFonts w:ascii="Cambria" w:hAnsi="Cambria" w:cs="Arial"/>
          <w:b/>
          <w:bCs/>
          <w:sz w:val="28"/>
          <w:szCs w:val="28"/>
        </w:rPr>
      </w:pPr>
      <w:r>
        <w:rPr>
          <w:rFonts w:ascii="Cambria" w:hAnsi="Cambria" w:cs="Arial" w:hint="eastAsia"/>
          <w:b/>
          <w:bCs/>
          <w:sz w:val="28"/>
          <w:szCs w:val="28"/>
        </w:rPr>
        <w:t>一、</w:t>
      </w:r>
      <w:r>
        <w:rPr>
          <w:rFonts w:ascii="Cambria" w:hAnsi="Cambria" w:cs="Arial"/>
          <w:b/>
          <w:bCs/>
          <w:sz w:val="28"/>
          <w:szCs w:val="28"/>
        </w:rPr>
        <w:t>服务及产品清单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3578"/>
        <w:gridCol w:w="1718"/>
        <w:gridCol w:w="2131"/>
      </w:tblGrid>
      <w:tr w:rsidR="00C53A5B" w14:paraId="042A7BA3" w14:textId="77777777">
        <w:tc>
          <w:tcPr>
            <w:tcW w:w="1095" w:type="dxa"/>
            <w:tcBorders>
              <w:top w:val="single" w:sz="4" w:space="0" w:color="auto"/>
              <w:left w:val="single" w:sz="4" w:space="0" w:color="auto"/>
              <w:bottom w:val="single" w:sz="4" w:space="0" w:color="auto"/>
              <w:right w:val="single" w:sz="4" w:space="0" w:color="auto"/>
            </w:tcBorders>
          </w:tcPr>
          <w:p w14:paraId="7343381C" w14:textId="77777777" w:rsidR="00C53A5B" w:rsidRDefault="00000000">
            <w:pPr>
              <w:spacing w:line="360" w:lineRule="auto"/>
              <w:jc w:val="left"/>
              <w:rPr>
                <w:rFonts w:ascii="Arial" w:hAnsi="Arial" w:cs="Arial"/>
                <w:sz w:val="24"/>
              </w:rPr>
            </w:pPr>
            <w:r>
              <w:rPr>
                <w:rFonts w:ascii="Arial" w:hAnsi="Arial" w:cs="Arial" w:hint="eastAsia"/>
                <w:sz w:val="24"/>
              </w:rPr>
              <w:t>序号</w:t>
            </w:r>
          </w:p>
        </w:tc>
        <w:tc>
          <w:tcPr>
            <w:tcW w:w="3578" w:type="dxa"/>
            <w:tcBorders>
              <w:top w:val="single" w:sz="4" w:space="0" w:color="auto"/>
              <w:left w:val="single" w:sz="4" w:space="0" w:color="auto"/>
              <w:bottom w:val="single" w:sz="4" w:space="0" w:color="auto"/>
              <w:right w:val="single" w:sz="4" w:space="0" w:color="auto"/>
            </w:tcBorders>
          </w:tcPr>
          <w:p w14:paraId="74CC7F6F"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产品名称</w:t>
            </w:r>
          </w:p>
        </w:tc>
        <w:tc>
          <w:tcPr>
            <w:tcW w:w="1718" w:type="dxa"/>
            <w:tcBorders>
              <w:top w:val="single" w:sz="4" w:space="0" w:color="auto"/>
              <w:left w:val="single" w:sz="4" w:space="0" w:color="auto"/>
              <w:bottom w:val="single" w:sz="4" w:space="0" w:color="auto"/>
              <w:right w:val="single" w:sz="4" w:space="0" w:color="auto"/>
            </w:tcBorders>
          </w:tcPr>
          <w:p w14:paraId="6441A980"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单位</w:t>
            </w:r>
          </w:p>
        </w:tc>
        <w:tc>
          <w:tcPr>
            <w:tcW w:w="2131" w:type="dxa"/>
            <w:tcBorders>
              <w:top w:val="single" w:sz="4" w:space="0" w:color="auto"/>
              <w:left w:val="single" w:sz="4" w:space="0" w:color="auto"/>
              <w:bottom w:val="single" w:sz="4" w:space="0" w:color="auto"/>
              <w:right w:val="single" w:sz="4" w:space="0" w:color="auto"/>
            </w:tcBorders>
          </w:tcPr>
          <w:p w14:paraId="46108E28"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数量</w:t>
            </w:r>
          </w:p>
        </w:tc>
      </w:tr>
      <w:tr w:rsidR="00C53A5B" w14:paraId="7084FD2C" w14:textId="77777777">
        <w:tc>
          <w:tcPr>
            <w:tcW w:w="1095" w:type="dxa"/>
            <w:tcBorders>
              <w:top w:val="single" w:sz="4" w:space="0" w:color="auto"/>
              <w:left w:val="single" w:sz="4" w:space="0" w:color="auto"/>
              <w:bottom w:val="single" w:sz="4" w:space="0" w:color="auto"/>
              <w:right w:val="single" w:sz="4" w:space="0" w:color="auto"/>
            </w:tcBorders>
          </w:tcPr>
          <w:p w14:paraId="6CD5CD4A"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1</w:t>
            </w:r>
          </w:p>
        </w:tc>
        <w:tc>
          <w:tcPr>
            <w:tcW w:w="3578" w:type="dxa"/>
            <w:tcBorders>
              <w:top w:val="single" w:sz="4" w:space="0" w:color="auto"/>
              <w:left w:val="single" w:sz="4" w:space="0" w:color="auto"/>
              <w:bottom w:val="single" w:sz="4" w:space="0" w:color="auto"/>
              <w:right w:val="single" w:sz="4" w:space="0" w:color="auto"/>
            </w:tcBorders>
            <w:vAlign w:val="center"/>
          </w:tcPr>
          <w:p w14:paraId="61318F1C"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国密签名验证服务</w:t>
            </w:r>
          </w:p>
        </w:tc>
        <w:tc>
          <w:tcPr>
            <w:tcW w:w="1718" w:type="dxa"/>
            <w:tcBorders>
              <w:top w:val="single" w:sz="4" w:space="0" w:color="auto"/>
              <w:left w:val="single" w:sz="4" w:space="0" w:color="auto"/>
              <w:bottom w:val="single" w:sz="4" w:space="0" w:color="auto"/>
              <w:right w:val="single" w:sz="4" w:space="0" w:color="auto"/>
            </w:tcBorders>
          </w:tcPr>
          <w:p w14:paraId="454C0F7F"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月</w:t>
            </w:r>
          </w:p>
        </w:tc>
        <w:tc>
          <w:tcPr>
            <w:tcW w:w="2131" w:type="dxa"/>
            <w:tcBorders>
              <w:top w:val="single" w:sz="4" w:space="0" w:color="auto"/>
              <w:left w:val="single" w:sz="4" w:space="0" w:color="auto"/>
              <w:bottom w:val="single" w:sz="4" w:space="0" w:color="auto"/>
              <w:right w:val="single" w:sz="4" w:space="0" w:color="auto"/>
            </w:tcBorders>
          </w:tcPr>
          <w:p w14:paraId="11FB4B50"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12</w:t>
            </w:r>
          </w:p>
        </w:tc>
      </w:tr>
      <w:tr w:rsidR="00C53A5B" w14:paraId="7AD6A0BB" w14:textId="77777777">
        <w:trPr>
          <w:trHeight w:val="309"/>
        </w:trPr>
        <w:tc>
          <w:tcPr>
            <w:tcW w:w="1095" w:type="dxa"/>
            <w:tcBorders>
              <w:top w:val="single" w:sz="4" w:space="0" w:color="auto"/>
              <w:left w:val="single" w:sz="4" w:space="0" w:color="auto"/>
              <w:bottom w:val="single" w:sz="4" w:space="0" w:color="auto"/>
              <w:right w:val="single" w:sz="4" w:space="0" w:color="auto"/>
            </w:tcBorders>
          </w:tcPr>
          <w:p w14:paraId="38F17B45"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2</w:t>
            </w:r>
          </w:p>
        </w:tc>
        <w:tc>
          <w:tcPr>
            <w:tcW w:w="3578" w:type="dxa"/>
            <w:tcBorders>
              <w:top w:val="single" w:sz="4" w:space="0" w:color="auto"/>
              <w:left w:val="single" w:sz="4" w:space="0" w:color="auto"/>
              <w:bottom w:val="single" w:sz="4" w:space="0" w:color="auto"/>
              <w:right w:val="single" w:sz="4" w:space="0" w:color="auto"/>
            </w:tcBorders>
            <w:vAlign w:val="center"/>
          </w:tcPr>
          <w:p w14:paraId="2312CA54"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国密</w:t>
            </w:r>
            <w:r>
              <w:rPr>
                <w:rFonts w:ascii="Arial" w:hAnsi="Arial" w:cs="Arial" w:hint="eastAsia"/>
                <w:sz w:val="24"/>
              </w:rPr>
              <w:t>SSL</w:t>
            </w:r>
            <w:r>
              <w:rPr>
                <w:rFonts w:ascii="Arial" w:hAnsi="Arial" w:cs="Arial" w:hint="eastAsia"/>
                <w:sz w:val="24"/>
              </w:rPr>
              <w:t>安全服务</w:t>
            </w:r>
          </w:p>
        </w:tc>
        <w:tc>
          <w:tcPr>
            <w:tcW w:w="1718" w:type="dxa"/>
            <w:tcBorders>
              <w:top w:val="single" w:sz="4" w:space="0" w:color="auto"/>
              <w:left w:val="single" w:sz="4" w:space="0" w:color="auto"/>
              <w:bottom w:val="single" w:sz="4" w:space="0" w:color="auto"/>
              <w:right w:val="single" w:sz="4" w:space="0" w:color="auto"/>
            </w:tcBorders>
          </w:tcPr>
          <w:p w14:paraId="22E8BE33"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月</w:t>
            </w:r>
          </w:p>
        </w:tc>
        <w:tc>
          <w:tcPr>
            <w:tcW w:w="2131" w:type="dxa"/>
            <w:tcBorders>
              <w:top w:val="single" w:sz="4" w:space="0" w:color="auto"/>
              <w:left w:val="single" w:sz="4" w:space="0" w:color="auto"/>
              <w:bottom w:val="single" w:sz="4" w:space="0" w:color="auto"/>
              <w:right w:val="single" w:sz="4" w:space="0" w:color="auto"/>
            </w:tcBorders>
          </w:tcPr>
          <w:p w14:paraId="55D58185"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12</w:t>
            </w:r>
          </w:p>
        </w:tc>
      </w:tr>
      <w:tr w:rsidR="00C53A5B" w14:paraId="74471FC1" w14:textId="77777777">
        <w:tc>
          <w:tcPr>
            <w:tcW w:w="1095" w:type="dxa"/>
            <w:tcBorders>
              <w:top w:val="single" w:sz="4" w:space="0" w:color="auto"/>
              <w:left w:val="single" w:sz="4" w:space="0" w:color="auto"/>
              <w:bottom w:val="single" w:sz="4" w:space="0" w:color="auto"/>
              <w:right w:val="single" w:sz="4" w:space="0" w:color="auto"/>
            </w:tcBorders>
          </w:tcPr>
          <w:p w14:paraId="16E128D6"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3</w:t>
            </w:r>
          </w:p>
        </w:tc>
        <w:tc>
          <w:tcPr>
            <w:tcW w:w="3578" w:type="dxa"/>
            <w:tcBorders>
              <w:top w:val="single" w:sz="4" w:space="0" w:color="auto"/>
              <w:left w:val="single" w:sz="4" w:space="0" w:color="auto"/>
              <w:bottom w:val="single" w:sz="4" w:space="0" w:color="auto"/>
              <w:right w:val="single" w:sz="4" w:space="0" w:color="auto"/>
            </w:tcBorders>
            <w:vAlign w:val="center"/>
          </w:tcPr>
          <w:p w14:paraId="56E859CE"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国密加解密服务</w:t>
            </w:r>
          </w:p>
        </w:tc>
        <w:tc>
          <w:tcPr>
            <w:tcW w:w="1718" w:type="dxa"/>
            <w:tcBorders>
              <w:top w:val="single" w:sz="4" w:space="0" w:color="auto"/>
              <w:left w:val="single" w:sz="4" w:space="0" w:color="auto"/>
              <w:bottom w:val="single" w:sz="4" w:space="0" w:color="auto"/>
              <w:right w:val="single" w:sz="4" w:space="0" w:color="auto"/>
            </w:tcBorders>
          </w:tcPr>
          <w:p w14:paraId="2ACA194A"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月</w:t>
            </w:r>
          </w:p>
        </w:tc>
        <w:tc>
          <w:tcPr>
            <w:tcW w:w="2131" w:type="dxa"/>
            <w:tcBorders>
              <w:top w:val="single" w:sz="4" w:space="0" w:color="auto"/>
              <w:left w:val="single" w:sz="4" w:space="0" w:color="auto"/>
              <w:bottom w:val="single" w:sz="4" w:space="0" w:color="auto"/>
              <w:right w:val="single" w:sz="4" w:space="0" w:color="auto"/>
            </w:tcBorders>
          </w:tcPr>
          <w:p w14:paraId="2639037A"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12</w:t>
            </w:r>
          </w:p>
        </w:tc>
      </w:tr>
      <w:tr w:rsidR="00C53A5B" w14:paraId="3805B2F5" w14:textId="77777777">
        <w:tc>
          <w:tcPr>
            <w:tcW w:w="1095" w:type="dxa"/>
            <w:tcBorders>
              <w:top w:val="single" w:sz="4" w:space="0" w:color="auto"/>
              <w:left w:val="single" w:sz="4" w:space="0" w:color="auto"/>
              <w:bottom w:val="single" w:sz="4" w:space="0" w:color="auto"/>
              <w:right w:val="single" w:sz="4" w:space="0" w:color="auto"/>
            </w:tcBorders>
          </w:tcPr>
          <w:p w14:paraId="679A3768"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4</w:t>
            </w:r>
          </w:p>
        </w:tc>
        <w:tc>
          <w:tcPr>
            <w:tcW w:w="3578" w:type="dxa"/>
            <w:tcBorders>
              <w:top w:val="single" w:sz="4" w:space="0" w:color="auto"/>
              <w:left w:val="single" w:sz="4" w:space="0" w:color="auto"/>
              <w:bottom w:val="single" w:sz="4" w:space="0" w:color="auto"/>
              <w:right w:val="single" w:sz="4" w:space="0" w:color="auto"/>
            </w:tcBorders>
            <w:vAlign w:val="center"/>
          </w:tcPr>
          <w:p w14:paraId="224C7A35"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强身份认证服务</w:t>
            </w:r>
          </w:p>
        </w:tc>
        <w:tc>
          <w:tcPr>
            <w:tcW w:w="1718" w:type="dxa"/>
            <w:tcBorders>
              <w:top w:val="single" w:sz="4" w:space="0" w:color="auto"/>
              <w:left w:val="single" w:sz="4" w:space="0" w:color="auto"/>
              <w:bottom w:val="single" w:sz="4" w:space="0" w:color="auto"/>
              <w:right w:val="single" w:sz="4" w:space="0" w:color="auto"/>
            </w:tcBorders>
          </w:tcPr>
          <w:p w14:paraId="6AF90C88"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月</w:t>
            </w:r>
          </w:p>
        </w:tc>
        <w:tc>
          <w:tcPr>
            <w:tcW w:w="2131" w:type="dxa"/>
            <w:tcBorders>
              <w:top w:val="single" w:sz="4" w:space="0" w:color="auto"/>
              <w:left w:val="single" w:sz="4" w:space="0" w:color="auto"/>
              <w:bottom w:val="single" w:sz="4" w:space="0" w:color="auto"/>
              <w:right w:val="single" w:sz="4" w:space="0" w:color="auto"/>
            </w:tcBorders>
          </w:tcPr>
          <w:p w14:paraId="6F62AFF8"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12</w:t>
            </w:r>
          </w:p>
        </w:tc>
      </w:tr>
      <w:tr w:rsidR="00C53A5B" w14:paraId="66D8CAA4" w14:textId="77777777">
        <w:tc>
          <w:tcPr>
            <w:tcW w:w="1095" w:type="dxa"/>
            <w:tcBorders>
              <w:top w:val="single" w:sz="4" w:space="0" w:color="auto"/>
              <w:left w:val="single" w:sz="4" w:space="0" w:color="auto"/>
              <w:bottom w:val="single" w:sz="4" w:space="0" w:color="auto"/>
              <w:right w:val="single" w:sz="4" w:space="0" w:color="auto"/>
            </w:tcBorders>
          </w:tcPr>
          <w:p w14:paraId="4DAF3034"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5</w:t>
            </w:r>
          </w:p>
        </w:tc>
        <w:tc>
          <w:tcPr>
            <w:tcW w:w="3578" w:type="dxa"/>
            <w:tcBorders>
              <w:top w:val="single" w:sz="4" w:space="0" w:color="auto"/>
              <w:left w:val="single" w:sz="4" w:space="0" w:color="auto"/>
              <w:bottom w:val="single" w:sz="4" w:space="0" w:color="auto"/>
              <w:right w:val="single" w:sz="4" w:space="0" w:color="auto"/>
            </w:tcBorders>
            <w:vAlign w:val="center"/>
          </w:tcPr>
          <w:p w14:paraId="54D91481"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密码云前置网关</w:t>
            </w:r>
          </w:p>
        </w:tc>
        <w:tc>
          <w:tcPr>
            <w:tcW w:w="1718" w:type="dxa"/>
            <w:tcBorders>
              <w:top w:val="single" w:sz="4" w:space="0" w:color="auto"/>
              <w:left w:val="single" w:sz="4" w:space="0" w:color="auto"/>
              <w:bottom w:val="single" w:sz="4" w:space="0" w:color="auto"/>
              <w:right w:val="single" w:sz="4" w:space="0" w:color="auto"/>
            </w:tcBorders>
          </w:tcPr>
          <w:p w14:paraId="26F47BFF"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套</w:t>
            </w:r>
          </w:p>
        </w:tc>
        <w:tc>
          <w:tcPr>
            <w:tcW w:w="2131" w:type="dxa"/>
            <w:tcBorders>
              <w:top w:val="single" w:sz="4" w:space="0" w:color="auto"/>
              <w:left w:val="single" w:sz="4" w:space="0" w:color="auto"/>
              <w:bottom w:val="single" w:sz="4" w:space="0" w:color="auto"/>
              <w:right w:val="single" w:sz="4" w:space="0" w:color="auto"/>
            </w:tcBorders>
          </w:tcPr>
          <w:p w14:paraId="0C45A508"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2</w:t>
            </w:r>
          </w:p>
        </w:tc>
      </w:tr>
    </w:tbl>
    <w:p w14:paraId="25E2F243" w14:textId="77777777" w:rsidR="00C53A5B" w:rsidRDefault="00000000">
      <w:pPr>
        <w:keepNext/>
        <w:keepLines/>
        <w:spacing w:before="280" w:after="290" w:line="376" w:lineRule="auto"/>
        <w:ind w:firstLineChars="177" w:firstLine="498"/>
        <w:jc w:val="left"/>
        <w:outlineLvl w:val="3"/>
        <w:rPr>
          <w:rFonts w:ascii="Cambria" w:hAnsi="Cambria" w:cs="Arial"/>
          <w:b/>
          <w:bCs/>
          <w:sz w:val="28"/>
          <w:szCs w:val="28"/>
        </w:rPr>
      </w:pPr>
      <w:r>
        <w:rPr>
          <w:rFonts w:ascii="Cambria" w:hAnsi="Cambria" w:cs="Arial" w:hint="eastAsia"/>
          <w:b/>
          <w:bCs/>
          <w:sz w:val="28"/>
          <w:szCs w:val="28"/>
        </w:rPr>
        <w:t>二、服务参数要求</w:t>
      </w:r>
    </w:p>
    <w:p w14:paraId="0E74B169" w14:textId="77777777" w:rsidR="00C53A5B" w:rsidRDefault="00000000">
      <w:pPr>
        <w:keepNext/>
        <w:keepLines/>
        <w:spacing w:before="280" w:after="290" w:line="376" w:lineRule="auto"/>
        <w:ind w:firstLineChars="177" w:firstLine="498"/>
        <w:jc w:val="left"/>
        <w:outlineLvl w:val="4"/>
        <w:rPr>
          <w:rFonts w:ascii="Arial" w:hAnsi="Arial" w:cs="Arial"/>
          <w:b/>
          <w:bCs/>
          <w:sz w:val="28"/>
          <w:szCs w:val="28"/>
        </w:rPr>
      </w:pPr>
      <w:r>
        <w:rPr>
          <w:rFonts w:ascii="Arial" w:hAnsi="Arial" w:cs="Arial" w:hint="eastAsia"/>
          <w:b/>
          <w:bCs/>
          <w:sz w:val="28"/>
          <w:szCs w:val="28"/>
        </w:rPr>
        <w:t>1</w:t>
      </w:r>
      <w:r>
        <w:rPr>
          <w:rFonts w:ascii="Arial" w:hAnsi="Arial" w:cs="Arial" w:hint="eastAsia"/>
          <w:b/>
          <w:bCs/>
          <w:sz w:val="28"/>
          <w:szCs w:val="28"/>
        </w:rPr>
        <w:t>、</w:t>
      </w:r>
      <w:r>
        <w:rPr>
          <w:rFonts w:ascii="Arial" w:hAnsi="Arial" w:cs="Arial"/>
          <w:b/>
          <w:bCs/>
          <w:sz w:val="28"/>
          <w:szCs w:val="28"/>
        </w:rPr>
        <w:t>国密签名验证服务</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8127"/>
      </w:tblGrid>
      <w:tr w:rsidR="00C53A5B" w14:paraId="04FAE4A4" w14:textId="77777777">
        <w:trPr>
          <w:jc w:val="center"/>
        </w:trPr>
        <w:tc>
          <w:tcPr>
            <w:tcW w:w="623" w:type="pct"/>
            <w:tcBorders>
              <w:top w:val="single" w:sz="4" w:space="0" w:color="auto"/>
              <w:left w:val="single" w:sz="4" w:space="0" w:color="auto"/>
              <w:bottom w:val="single" w:sz="4" w:space="0" w:color="auto"/>
              <w:right w:val="single" w:sz="4" w:space="0" w:color="auto"/>
            </w:tcBorders>
            <w:vAlign w:val="center"/>
          </w:tcPr>
          <w:p w14:paraId="2DC6BE0C" w14:textId="77777777" w:rsidR="00C53A5B" w:rsidRDefault="00000000">
            <w:pPr>
              <w:spacing w:line="360" w:lineRule="auto"/>
              <w:jc w:val="left"/>
              <w:rPr>
                <w:rFonts w:ascii="Arial" w:hAnsi="Arial" w:cs="Arial"/>
                <w:sz w:val="24"/>
              </w:rPr>
            </w:pPr>
            <w:r>
              <w:rPr>
                <w:rFonts w:ascii="Arial" w:hAnsi="Arial" w:cs="Arial" w:hint="eastAsia"/>
                <w:sz w:val="24"/>
              </w:rPr>
              <w:t>序号</w:t>
            </w:r>
          </w:p>
        </w:tc>
        <w:tc>
          <w:tcPr>
            <w:tcW w:w="4376" w:type="pct"/>
            <w:tcBorders>
              <w:top w:val="single" w:sz="4" w:space="0" w:color="auto"/>
              <w:left w:val="single" w:sz="4" w:space="0" w:color="auto"/>
              <w:bottom w:val="single" w:sz="4" w:space="0" w:color="auto"/>
              <w:right w:val="single" w:sz="4" w:space="0" w:color="auto"/>
            </w:tcBorders>
          </w:tcPr>
          <w:p w14:paraId="3C758EFA"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功能指标要求</w:t>
            </w:r>
          </w:p>
        </w:tc>
      </w:tr>
      <w:tr w:rsidR="00C53A5B" w14:paraId="23864F6E" w14:textId="77777777">
        <w:trPr>
          <w:jc w:val="center"/>
        </w:trPr>
        <w:tc>
          <w:tcPr>
            <w:tcW w:w="623" w:type="pct"/>
            <w:tcBorders>
              <w:top w:val="single" w:sz="4" w:space="0" w:color="auto"/>
              <w:left w:val="single" w:sz="4" w:space="0" w:color="auto"/>
              <w:bottom w:val="single" w:sz="4" w:space="0" w:color="auto"/>
              <w:right w:val="single" w:sz="4" w:space="0" w:color="auto"/>
            </w:tcBorders>
            <w:vAlign w:val="center"/>
          </w:tcPr>
          <w:p w14:paraId="2822168F" w14:textId="77777777" w:rsidR="00C53A5B" w:rsidRDefault="00000000">
            <w:pPr>
              <w:spacing w:line="360" w:lineRule="auto"/>
              <w:jc w:val="left"/>
              <w:rPr>
                <w:rFonts w:ascii="Arial" w:hAnsi="Arial" w:cs="Arial"/>
                <w:sz w:val="24"/>
              </w:rPr>
            </w:pPr>
            <w:r>
              <w:rPr>
                <w:rFonts w:ascii="Arial" w:hAnsi="Arial" w:cs="Arial" w:hint="eastAsia"/>
                <w:sz w:val="24"/>
              </w:rPr>
              <w:t>1</w:t>
            </w:r>
          </w:p>
        </w:tc>
        <w:tc>
          <w:tcPr>
            <w:tcW w:w="4376" w:type="pct"/>
            <w:tcBorders>
              <w:top w:val="single" w:sz="4" w:space="0" w:color="auto"/>
              <w:left w:val="single" w:sz="4" w:space="0" w:color="auto"/>
              <w:bottom w:val="single" w:sz="4" w:space="0" w:color="auto"/>
              <w:right w:val="single" w:sz="4" w:space="0" w:color="auto"/>
            </w:tcBorders>
          </w:tcPr>
          <w:p w14:paraId="3EC84185" w14:textId="77777777" w:rsidR="00C53A5B" w:rsidRDefault="00000000">
            <w:pPr>
              <w:spacing w:line="360" w:lineRule="auto"/>
              <w:ind w:firstLineChars="177" w:firstLine="425"/>
              <w:jc w:val="left"/>
              <w:rPr>
                <w:rFonts w:ascii="Arial" w:hAnsi="Arial" w:cs="Arial"/>
                <w:kern w:val="0"/>
                <w:sz w:val="24"/>
              </w:rPr>
            </w:pPr>
            <w:r>
              <w:rPr>
                <w:rFonts w:ascii="Arial" w:hAnsi="Arial" w:cs="Arial" w:hint="eastAsia"/>
                <w:sz w:val="24"/>
              </w:rPr>
              <w:t>支持符合国密规范《</w:t>
            </w:r>
            <w:r>
              <w:rPr>
                <w:rFonts w:ascii="Arial" w:hAnsi="Arial" w:cs="Arial" w:hint="eastAsia"/>
                <w:sz w:val="24"/>
              </w:rPr>
              <w:t>GM/T 0003-2012</w:t>
            </w:r>
            <w:r>
              <w:rPr>
                <w:rFonts w:ascii="Arial" w:hAnsi="Arial" w:cs="Arial" w:hint="eastAsia"/>
                <w:sz w:val="24"/>
              </w:rPr>
              <w:t>》的</w:t>
            </w:r>
            <w:r>
              <w:rPr>
                <w:rFonts w:ascii="Arial" w:hAnsi="Arial" w:cs="Arial" w:hint="eastAsia"/>
                <w:sz w:val="24"/>
              </w:rPr>
              <w:t>SM2</w:t>
            </w:r>
            <w:r>
              <w:rPr>
                <w:rFonts w:ascii="Arial" w:hAnsi="Arial" w:cs="Arial" w:hint="eastAsia"/>
                <w:sz w:val="24"/>
              </w:rPr>
              <w:t>算法，支持数据签名验签功能，</w:t>
            </w:r>
            <w:r>
              <w:rPr>
                <w:rFonts w:ascii="Arial" w:hAnsi="Arial" w:cs="Arial" w:hint="eastAsia"/>
                <w:kern w:val="0"/>
                <w:sz w:val="24"/>
              </w:rPr>
              <w:t>对关键操作数据进行签名，保证数据的完整性和不可抵赖性。</w:t>
            </w:r>
          </w:p>
        </w:tc>
      </w:tr>
      <w:tr w:rsidR="00C53A5B" w14:paraId="0A599AA8" w14:textId="77777777">
        <w:trPr>
          <w:jc w:val="center"/>
        </w:trPr>
        <w:tc>
          <w:tcPr>
            <w:tcW w:w="623" w:type="pct"/>
            <w:tcBorders>
              <w:top w:val="single" w:sz="4" w:space="0" w:color="auto"/>
              <w:left w:val="single" w:sz="4" w:space="0" w:color="auto"/>
              <w:bottom w:val="single" w:sz="4" w:space="0" w:color="auto"/>
              <w:right w:val="single" w:sz="4" w:space="0" w:color="auto"/>
            </w:tcBorders>
            <w:vAlign w:val="center"/>
          </w:tcPr>
          <w:p w14:paraId="72A1E6B4" w14:textId="77777777" w:rsidR="00C53A5B" w:rsidRDefault="00000000">
            <w:pPr>
              <w:spacing w:line="360" w:lineRule="auto"/>
              <w:jc w:val="left"/>
              <w:rPr>
                <w:rFonts w:ascii="Arial" w:hAnsi="Arial" w:cs="Arial"/>
                <w:sz w:val="24"/>
              </w:rPr>
            </w:pPr>
            <w:r>
              <w:rPr>
                <w:rFonts w:ascii="Arial" w:hAnsi="Arial" w:cs="Arial" w:hint="eastAsia"/>
                <w:sz w:val="24"/>
              </w:rPr>
              <w:t>2</w:t>
            </w:r>
          </w:p>
        </w:tc>
        <w:tc>
          <w:tcPr>
            <w:tcW w:w="4376" w:type="pct"/>
            <w:tcBorders>
              <w:top w:val="single" w:sz="4" w:space="0" w:color="auto"/>
              <w:left w:val="single" w:sz="4" w:space="0" w:color="auto"/>
              <w:bottom w:val="single" w:sz="4" w:space="0" w:color="auto"/>
              <w:right w:val="single" w:sz="4" w:space="0" w:color="auto"/>
            </w:tcBorders>
          </w:tcPr>
          <w:p w14:paraId="481C8CFD" w14:textId="77777777" w:rsidR="00C53A5B" w:rsidRDefault="00000000">
            <w:pPr>
              <w:spacing w:line="360" w:lineRule="auto"/>
              <w:ind w:firstLineChars="177" w:firstLine="425"/>
              <w:jc w:val="left"/>
              <w:rPr>
                <w:rFonts w:ascii="Arial" w:hAnsi="Arial" w:cs="Arial"/>
                <w:kern w:val="0"/>
                <w:sz w:val="24"/>
              </w:rPr>
            </w:pPr>
            <w:r>
              <w:rPr>
                <w:rFonts w:ascii="Arial" w:hAnsi="Arial" w:cs="Arial" w:hint="eastAsia"/>
                <w:sz w:val="24"/>
              </w:rPr>
              <w:t>支持符合</w:t>
            </w:r>
            <w:r>
              <w:rPr>
                <w:rFonts w:ascii="Arial" w:hAnsi="Arial" w:cs="Arial" w:hint="eastAsia"/>
                <w:sz w:val="24"/>
              </w:rPr>
              <w:t>PKI</w:t>
            </w:r>
            <w:r>
              <w:rPr>
                <w:rFonts w:ascii="Arial" w:hAnsi="Arial" w:cs="Arial" w:hint="eastAsia"/>
                <w:sz w:val="24"/>
              </w:rPr>
              <w:t>标准的</w:t>
            </w:r>
            <w:r>
              <w:rPr>
                <w:rFonts w:ascii="Arial" w:hAnsi="Arial" w:cs="Arial" w:hint="eastAsia"/>
                <w:sz w:val="24"/>
              </w:rPr>
              <w:t>PKCS1</w:t>
            </w:r>
            <w:r>
              <w:rPr>
                <w:rFonts w:ascii="Arial" w:hAnsi="Arial" w:cs="Arial" w:hint="eastAsia"/>
                <w:sz w:val="24"/>
              </w:rPr>
              <w:t>、</w:t>
            </w:r>
            <w:r>
              <w:rPr>
                <w:rFonts w:ascii="Arial" w:hAnsi="Arial" w:cs="Arial" w:hint="eastAsia"/>
                <w:sz w:val="24"/>
              </w:rPr>
              <w:t>PKCS7</w:t>
            </w:r>
            <w:r>
              <w:rPr>
                <w:rFonts w:ascii="Arial" w:hAnsi="Arial" w:cs="Arial" w:hint="eastAsia"/>
                <w:sz w:val="24"/>
              </w:rPr>
              <w:t>签名，可对原文或摘要进行签名计算，摘要算法支持符合国密规范《</w:t>
            </w:r>
            <w:r>
              <w:rPr>
                <w:rFonts w:ascii="Arial" w:hAnsi="Arial" w:cs="Arial" w:hint="eastAsia"/>
                <w:sz w:val="24"/>
              </w:rPr>
              <w:t>GM/T 0004-2012</w:t>
            </w:r>
            <w:r>
              <w:rPr>
                <w:rFonts w:ascii="Arial" w:hAnsi="Arial" w:cs="Arial" w:hint="eastAsia"/>
                <w:sz w:val="24"/>
              </w:rPr>
              <w:t>》的</w:t>
            </w:r>
            <w:r>
              <w:rPr>
                <w:rFonts w:ascii="Arial" w:hAnsi="Arial" w:cs="Arial" w:hint="eastAsia"/>
                <w:sz w:val="24"/>
              </w:rPr>
              <w:t>SM3</w:t>
            </w:r>
            <w:r>
              <w:rPr>
                <w:rFonts w:ascii="Arial" w:hAnsi="Arial" w:cs="Arial" w:hint="eastAsia"/>
                <w:sz w:val="24"/>
              </w:rPr>
              <w:t>杂凑算法。</w:t>
            </w:r>
          </w:p>
        </w:tc>
      </w:tr>
      <w:tr w:rsidR="00C53A5B" w14:paraId="59B60C90" w14:textId="77777777">
        <w:trPr>
          <w:jc w:val="center"/>
        </w:trPr>
        <w:tc>
          <w:tcPr>
            <w:tcW w:w="623" w:type="pct"/>
            <w:tcBorders>
              <w:top w:val="single" w:sz="4" w:space="0" w:color="auto"/>
              <w:left w:val="single" w:sz="4" w:space="0" w:color="auto"/>
              <w:bottom w:val="single" w:sz="4" w:space="0" w:color="auto"/>
              <w:right w:val="single" w:sz="4" w:space="0" w:color="auto"/>
            </w:tcBorders>
            <w:vAlign w:val="center"/>
          </w:tcPr>
          <w:p w14:paraId="2A8EE338" w14:textId="77777777" w:rsidR="00C53A5B" w:rsidRDefault="00000000">
            <w:pPr>
              <w:spacing w:line="360" w:lineRule="auto"/>
              <w:jc w:val="left"/>
              <w:rPr>
                <w:rFonts w:ascii="Arial" w:hAnsi="Arial" w:cs="Arial"/>
                <w:sz w:val="24"/>
              </w:rPr>
            </w:pPr>
            <w:r>
              <w:rPr>
                <w:rFonts w:ascii="Arial" w:hAnsi="Arial" w:cs="Arial" w:hint="eastAsia"/>
                <w:sz w:val="24"/>
              </w:rPr>
              <w:t>3</w:t>
            </w:r>
          </w:p>
        </w:tc>
        <w:tc>
          <w:tcPr>
            <w:tcW w:w="4376" w:type="pct"/>
            <w:tcBorders>
              <w:top w:val="single" w:sz="4" w:space="0" w:color="auto"/>
              <w:left w:val="single" w:sz="4" w:space="0" w:color="auto"/>
              <w:bottom w:val="single" w:sz="4" w:space="0" w:color="auto"/>
              <w:right w:val="single" w:sz="4" w:space="0" w:color="auto"/>
            </w:tcBorders>
          </w:tcPr>
          <w:p w14:paraId="46AF9A0F" w14:textId="77777777" w:rsidR="00C53A5B" w:rsidRDefault="00000000">
            <w:pPr>
              <w:spacing w:line="360" w:lineRule="auto"/>
              <w:ind w:firstLineChars="177" w:firstLine="425"/>
              <w:jc w:val="left"/>
              <w:rPr>
                <w:rFonts w:ascii="Arial" w:hAnsi="Arial" w:cs="Arial"/>
                <w:kern w:val="0"/>
                <w:sz w:val="24"/>
              </w:rPr>
            </w:pPr>
            <w:r>
              <w:rPr>
                <w:rFonts w:ascii="Arial" w:hAnsi="Arial" w:cs="Arial" w:hint="eastAsia"/>
                <w:sz w:val="24"/>
              </w:rPr>
              <w:t>支持国密</w:t>
            </w:r>
            <w:r>
              <w:rPr>
                <w:rFonts w:ascii="Arial" w:hAnsi="Arial" w:cs="Arial" w:hint="eastAsia"/>
                <w:sz w:val="24"/>
              </w:rPr>
              <w:t>SM3</w:t>
            </w:r>
            <w:r>
              <w:rPr>
                <w:rFonts w:ascii="Arial" w:hAnsi="Arial" w:cs="Arial" w:hint="eastAsia"/>
                <w:sz w:val="24"/>
              </w:rPr>
              <w:t>杂凑算法采用</w:t>
            </w:r>
            <w:r>
              <w:rPr>
                <w:rFonts w:ascii="Arial" w:hAnsi="Arial" w:cs="Arial" w:hint="eastAsia"/>
                <w:sz w:val="24"/>
              </w:rPr>
              <w:t>HMAC</w:t>
            </w:r>
            <w:r>
              <w:rPr>
                <w:rFonts w:ascii="Arial" w:hAnsi="Arial" w:cs="Arial" w:hint="eastAsia"/>
                <w:sz w:val="24"/>
              </w:rPr>
              <w:t>方式进行数据存储完整性保护。</w:t>
            </w:r>
          </w:p>
        </w:tc>
      </w:tr>
      <w:tr w:rsidR="00C53A5B" w14:paraId="4D9C977E" w14:textId="77777777">
        <w:trPr>
          <w:jc w:val="center"/>
        </w:trPr>
        <w:tc>
          <w:tcPr>
            <w:tcW w:w="623" w:type="pct"/>
            <w:tcBorders>
              <w:top w:val="single" w:sz="4" w:space="0" w:color="auto"/>
              <w:left w:val="single" w:sz="4" w:space="0" w:color="auto"/>
              <w:bottom w:val="single" w:sz="4" w:space="0" w:color="auto"/>
              <w:right w:val="single" w:sz="4" w:space="0" w:color="auto"/>
            </w:tcBorders>
            <w:vAlign w:val="center"/>
          </w:tcPr>
          <w:p w14:paraId="380CC55B" w14:textId="77777777" w:rsidR="00C53A5B" w:rsidRDefault="00000000">
            <w:pPr>
              <w:spacing w:line="360" w:lineRule="auto"/>
              <w:jc w:val="left"/>
              <w:rPr>
                <w:rFonts w:ascii="Arial" w:hAnsi="Arial" w:cs="Arial"/>
                <w:sz w:val="24"/>
              </w:rPr>
            </w:pPr>
            <w:r>
              <w:rPr>
                <w:rFonts w:ascii="Arial" w:hAnsi="Arial" w:cs="Arial" w:hint="eastAsia"/>
                <w:sz w:val="24"/>
              </w:rPr>
              <w:t>4</w:t>
            </w:r>
          </w:p>
        </w:tc>
        <w:tc>
          <w:tcPr>
            <w:tcW w:w="4376" w:type="pct"/>
            <w:tcBorders>
              <w:top w:val="single" w:sz="4" w:space="0" w:color="auto"/>
              <w:left w:val="single" w:sz="4" w:space="0" w:color="auto"/>
              <w:bottom w:val="single" w:sz="4" w:space="0" w:color="auto"/>
              <w:right w:val="single" w:sz="4" w:space="0" w:color="auto"/>
            </w:tcBorders>
          </w:tcPr>
          <w:p w14:paraId="5CFC141D" w14:textId="77777777" w:rsidR="00C53A5B" w:rsidRDefault="00000000">
            <w:pPr>
              <w:spacing w:line="360" w:lineRule="auto"/>
              <w:ind w:firstLineChars="177" w:firstLine="425"/>
              <w:jc w:val="left"/>
              <w:rPr>
                <w:rFonts w:ascii="Arial" w:hAnsi="Arial" w:cs="Arial"/>
                <w:kern w:val="0"/>
                <w:sz w:val="24"/>
              </w:rPr>
            </w:pPr>
            <w:r>
              <w:rPr>
                <w:rFonts w:ascii="Arial" w:hAnsi="Arial" w:cs="Arial" w:hint="eastAsia"/>
                <w:kern w:val="0"/>
                <w:sz w:val="24"/>
              </w:rPr>
              <w:t>支持根据</w:t>
            </w:r>
            <w:r>
              <w:rPr>
                <w:rFonts w:ascii="Arial" w:hAnsi="Arial" w:cs="Arial" w:hint="eastAsia"/>
                <w:sz w:val="24"/>
              </w:rPr>
              <w:t>需要使用托管存储的</w:t>
            </w:r>
            <w:r>
              <w:rPr>
                <w:rFonts w:ascii="Arial" w:hAnsi="Arial" w:cs="Arial" w:hint="eastAsia"/>
                <w:sz w:val="24"/>
              </w:rPr>
              <w:t>SM2</w:t>
            </w:r>
            <w:r>
              <w:rPr>
                <w:rFonts w:ascii="Arial" w:hAnsi="Arial" w:cs="Arial" w:hint="eastAsia"/>
                <w:sz w:val="24"/>
              </w:rPr>
              <w:t>私钥或外部</w:t>
            </w:r>
            <w:r>
              <w:rPr>
                <w:rFonts w:ascii="Arial" w:hAnsi="Arial" w:cs="Arial" w:hint="eastAsia"/>
                <w:sz w:val="24"/>
              </w:rPr>
              <w:t>SM2</w:t>
            </w:r>
            <w:r>
              <w:rPr>
                <w:rFonts w:ascii="Arial" w:hAnsi="Arial" w:cs="Arial" w:hint="eastAsia"/>
                <w:sz w:val="24"/>
              </w:rPr>
              <w:t>私钥进行数字签名和验签。</w:t>
            </w:r>
          </w:p>
        </w:tc>
      </w:tr>
      <w:tr w:rsidR="00C53A5B" w14:paraId="59990519" w14:textId="77777777">
        <w:trPr>
          <w:jc w:val="center"/>
        </w:trPr>
        <w:tc>
          <w:tcPr>
            <w:tcW w:w="623" w:type="pct"/>
            <w:tcBorders>
              <w:top w:val="single" w:sz="4" w:space="0" w:color="auto"/>
              <w:left w:val="single" w:sz="4" w:space="0" w:color="auto"/>
              <w:bottom w:val="single" w:sz="4" w:space="0" w:color="auto"/>
              <w:right w:val="single" w:sz="4" w:space="0" w:color="auto"/>
            </w:tcBorders>
            <w:vAlign w:val="center"/>
          </w:tcPr>
          <w:p w14:paraId="0B6C9963" w14:textId="77777777" w:rsidR="00C53A5B" w:rsidRDefault="00000000">
            <w:pPr>
              <w:spacing w:line="360" w:lineRule="auto"/>
              <w:jc w:val="left"/>
              <w:rPr>
                <w:rFonts w:ascii="Arial" w:hAnsi="Arial" w:cs="Arial"/>
                <w:sz w:val="24"/>
              </w:rPr>
            </w:pPr>
            <w:r>
              <w:rPr>
                <w:rFonts w:ascii="Arial" w:hAnsi="Arial" w:cs="Arial" w:hint="eastAsia"/>
                <w:sz w:val="24"/>
              </w:rPr>
              <w:t>5</w:t>
            </w:r>
          </w:p>
        </w:tc>
        <w:tc>
          <w:tcPr>
            <w:tcW w:w="4376" w:type="pct"/>
            <w:tcBorders>
              <w:top w:val="single" w:sz="4" w:space="0" w:color="auto"/>
              <w:left w:val="single" w:sz="4" w:space="0" w:color="auto"/>
              <w:bottom w:val="single" w:sz="4" w:space="0" w:color="auto"/>
              <w:right w:val="single" w:sz="4" w:space="0" w:color="auto"/>
            </w:tcBorders>
          </w:tcPr>
          <w:p w14:paraId="604531EC" w14:textId="77777777" w:rsidR="00C53A5B" w:rsidRDefault="00000000">
            <w:pPr>
              <w:spacing w:line="360" w:lineRule="auto"/>
              <w:ind w:firstLineChars="177" w:firstLine="425"/>
              <w:jc w:val="left"/>
              <w:rPr>
                <w:rFonts w:ascii="Arial" w:hAnsi="Arial" w:cs="Arial"/>
                <w:kern w:val="0"/>
                <w:sz w:val="24"/>
              </w:rPr>
            </w:pPr>
            <w:r>
              <w:rPr>
                <w:rFonts w:ascii="Arial" w:hAnsi="Arial" w:cs="Arial" w:hint="eastAsia"/>
                <w:sz w:val="24"/>
              </w:rPr>
              <w:t>PKCS7</w:t>
            </w:r>
            <w:r>
              <w:rPr>
                <w:rFonts w:ascii="Arial" w:hAnsi="Arial" w:cs="Arial" w:hint="eastAsia"/>
                <w:sz w:val="24"/>
              </w:rPr>
              <w:t>签名支持</w:t>
            </w:r>
            <w:r>
              <w:rPr>
                <w:rFonts w:ascii="Arial" w:hAnsi="Arial" w:cs="Arial" w:hint="eastAsia"/>
                <w:sz w:val="24"/>
              </w:rPr>
              <w:t>attached</w:t>
            </w:r>
            <w:r>
              <w:rPr>
                <w:rFonts w:ascii="Arial" w:hAnsi="Arial" w:cs="Arial" w:hint="eastAsia"/>
                <w:sz w:val="24"/>
              </w:rPr>
              <w:t>、</w:t>
            </w:r>
            <w:r>
              <w:rPr>
                <w:rFonts w:ascii="Arial" w:hAnsi="Arial" w:cs="Arial" w:hint="eastAsia"/>
                <w:sz w:val="24"/>
              </w:rPr>
              <w:t>detached</w:t>
            </w:r>
            <w:r>
              <w:rPr>
                <w:rFonts w:ascii="Arial" w:hAnsi="Arial" w:cs="Arial" w:hint="eastAsia"/>
                <w:sz w:val="24"/>
              </w:rPr>
              <w:t>等多种结构体。</w:t>
            </w:r>
          </w:p>
        </w:tc>
      </w:tr>
      <w:tr w:rsidR="00C53A5B" w14:paraId="61FC5BE4" w14:textId="77777777">
        <w:trPr>
          <w:jc w:val="center"/>
        </w:trPr>
        <w:tc>
          <w:tcPr>
            <w:tcW w:w="623" w:type="pct"/>
            <w:tcBorders>
              <w:top w:val="single" w:sz="4" w:space="0" w:color="auto"/>
              <w:left w:val="single" w:sz="4" w:space="0" w:color="auto"/>
              <w:bottom w:val="single" w:sz="4" w:space="0" w:color="auto"/>
              <w:right w:val="single" w:sz="4" w:space="0" w:color="auto"/>
            </w:tcBorders>
            <w:vAlign w:val="center"/>
          </w:tcPr>
          <w:p w14:paraId="5E656C2B" w14:textId="77777777" w:rsidR="00C53A5B" w:rsidRDefault="00000000">
            <w:pPr>
              <w:spacing w:line="360" w:lineRule="auto"/>
              <w:jc w:val="left"/>
              <w:rPr>
                <w:rFonts w:ascii="Arial" w:hAnsi="Arial" w:cs="Arial"/>
                <w:sz w:val="24"/>
              </w:rPr>
            </w:pPr>
            <w:r>
              <w:rPr>
                <w:rFonts w:ascii="Arial" w:hAnsi="Arial" w:cs="Arial" w:hint="eastAsia"/>
                <w:sz w:val="24"/>
              </w:rPr>
              <w:t>6</w:t>
            </w:r>
          </w:p>
        </w:tc>
        <w:tc>
          <w:tcPr>
            <w:tcW w:w="4376" w:type="pct"/>
            <w:tcBorders>
              <w:top w:val="single" w:sz="4" w:space="0" w:color="auto"/>
              <w:left w:val="single" w:sz="4" w:space="0" w:color="auto"/>
              <w:bottom w:val="single" w:sz="4" w:space="0" w:color="auto"/>
              <w:right w:val="single" w:sz="4" w:space="0" w:color="auto"/>
            </w:tcBorders>
          </w:tcPr>
          <w:p w14:paraId="73F39086" w14:textId="77777777" w:rsidR="00C53A5B" w:rsidRDefault="00000000">
            <w:pPr>
              <w:spacing w:line="360" w:lineRule="auto"/>
              <w:ind w:firstLineChars="177" w:firstLine="425"/>
              <w:jc w:val="left"/>
              <w:rPr>
                <w:rFonts w:ascii="Arial" w:hAnsi="Arial" w:cs="Arial"/>
                <w:kern w:val="0"/>
                <w:sz w:val="24"/>
              </w:rPr>
            </w:pPr>
            <w:r>
              <w:rPr>
                <w:rFonts w:ascii="Arial" w:hAnsi="Arial" w:cs="Arial" w:hint="eastAsia"/>
                <w:kern w:val="0"/>
                <w:sz w:val="24"/>
              </w:rPr>
              <w:t>支持基于</w:t>
            </w:r>
            <w:r>
              <w:rPr>
                <w:rFonts w:ascii="Arial" w:hAnsi="Arial" w:cs="Arial" w:hint="eastAsia"/>
                <w:sz w:val="24"/>
              </w:rPr>
              <w:t>SM2</w:t>
            </w:r>
            <w:r>
              <w:rPr>
                <w:rFonts w:ascii="Arial" w:hAnsi="Arial" w:cs="Arial" w:hint="eastAsia"/>
                <w:sz w:val="24"/>
              </w:rPr>
              <w:t>密码算法的数字信封，支持符合标准规范的</w:t>
            </w:r>
            <w:r>
              <w:rPr>
                <w:rFonts w:ascii="Arial" w:hAnsi="Arial" w:cs="Arial" w:hint="eastAsia"/>
                <w:sz w:val="24"/>
              </w:rPr>
              <w:t>PKCS7</w:t>
            </w:r>
            <w:r>
              <w:rPr>
                <w:rFonts w:ascii="Arial" w:hAnsi="Arial" w:cs="Arial" w:hint="eastAsia"/>
                <w:sz w:val="24"/>
              </w:rPr>
              <w:t>数字信封构建、数字信封解析，支持由内部密钥保护到外部密钥保护的数字信封转换。</w:t>
            </w:r>
          </w:p>
        </w:tc>
      </w:tr>
    </w:tbl>
    <w:p w14:paraId="295E135F" w14:textId="77777777" w:rsidR="00C53A5B" w:rsidRDefault="00000000">
      <w:pPr>
        <w:keepNext/>
        <w:keepLines/>
        <w:spacing w:before="280" w:after="290" w:line="376" w:lineRule="auto"/>
        <w:ind w:firstLineChars="200" w:firstLine="562"/>
        <w:jc w:val="left"/>
        <w:outlineLvl w:val="4"/>
        <w:rPr>
          <w:rFonts w:ascii="Arial" w:hAnsi="Arial" w:cs="Arial"/>
          <w:b/>
          <w:bCs/>
          <w:sz w:val="28"/>
          <w:szCs w:val="28"/>
        </w:rPr>
      </w:pPr>
      <w:r>
        <w:rPr>
          <w:rFonts w:ascii="Arial" w:hAnsi="Arial" w:cs="Arial" w:hint="eastAsia"/>
          <w:b/>
          <w:bCs/>
          <w:sz w:val="28"/>
          <w:szCs w:val="28"/>
        </w:rPr>
        <w:lastRenderedPageBreak/>
        <w:t>2</w:t>
      </w:r>
      <w:r>
        <w:rPr>
          <w:rFonts w:ascii="Arial" w:hAnsi="Arial" w:cs="Arial" w:hint="eastAsia"/>
          <w:b/>
          <w:bCs/>
          <w:sz w:val="28"/>
          <w:szCs w:val="28"/>
        </w:rPr>
        <w:t>、</w:t>
      </w:r>
      <w:r>
        <w:rPr>
          <w:rFonts w:ascii="Arial" w:hAnsi="Arial" w:cs="Arial"/>
          <w:b/>
          <w:bCs/>
          <w:sz w:val="28"/>
          <w:szCs w:val="28"/>
        </w:rPr>
        <w:t>国密</w:t>
      </w:r>
      <w:r>
        <w:rPr>
          <w:rFonts w:ascii="Arial" w:hAnsi="Arial" w:cs="Arial" w:hint="eastAsia"/>
          <w:b/>
          <w:bCs/>
          <w:sz w:val="28"/>
          <w:szCs w:val="28"/>
        </w:rPr>
        <w:t>S</w:t>
      </w:r>
      <w:r>
        <w:rPr>
          <w:rFonts w:ascii="Arial" w:hAnsi="Arial" w:cs="Arial"/>
          <w:b/>
          <w:bCs/>
          <w:sz w:val="28"/>
          <w:szCs w:val="28"/>
        </w:rPr>
        <w:t>SL</w:t>
      </w:r>
      <w:r>
        <w:rPr>
          <w:rFonts w:ascii="Arial" w:hAnsi="Arial" w:cs="Arial"/>
          <w:b/>
          <w:bCs/>
          <w:sz w:val="28"/>
          <w:szCs w:val="28"/>
        </w:rPr>
        <w:t>安全服务</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534"/>
        <w:gridCol w:w="6599"/>
      </w:tblGrid>
      <w:tr w:rsidR="00C53A5B" w14:paraId="7868CCD3" w14:textId="77777777">
        <w:trPr>
          <w:trHeight w:val="472"/>
        </w:trPr>
        <w:tc>
          <w:tcPr>
            <w:tcW w:w="620" w:type="pct"/>
            <w:vAlign w:val="center"/>
          </w:tcPr>
          <w:p w14:paraId="1919D950" w14:textId="77777777" w:rsidR="00C53A5B" w:rsidRDefault="00000000">
            <w:pPr>
              <w:spacing w:line="360" w:lineRule="auto"/>
              <w:jc w:val="left"/>
              <w:rPr>
                <w:rFonts w:ascii="Arial" w:hAnsi="Arial" w:cs="Arial"/>
                <w:sz w:val="24"/>
              </w:rPr>
            </w:pPr>
            <w:r>
              <w:rPr>
                <w:rFonts w:ascii="Arial" w:hAnsi="Arial" w:cs="Arial" w:hint="eastAsia"/>
                <w:sz w:val="24"/>
              </w:rPr>
              <w:t>序号</w:t>
            </w:r>
          </w:p>
        </w:tc>
        <w:tc>
          <w:tcPr>
            <w:tcW w:w="826" w:type="pct"/>
            <w:vAlign w:val="center"/>
          </w:tcPr>
          <w:p w14:paraId="0FB29593" w14:textId="77777777" w:rsidR="00C53A5B" w:rsidRDefault="00000000">
            <w:pPr>
              <w:spacing w:line="360" w:lineRule="auto"/>
              <w:ind w:firstLineChars="16" w:firstLine="38"/>
              <w:jc w:val="left"/>
              <w:rPr>
                <w:rFonts w:ascii="Arial" w:hAnsi="Arial" w:cs="Arial"/>
                <w:sz w:val="24"/>
              </w:rPr>
            </w:pPr>
            <w:r>
              <w:rPr>
                <w:rFonts w:ascii="Arial" w:hAnsi="Arial" w:cs="Arial" w:hint="eastAsia"/>
                <w:sz w:val="24"/>
              </w:rPr>
              <w:t>功能项</w:t>
            </w:r>
          </w:p>
        </w:tc>
        <w:tc>
          <w:tcPr>
            <w:tcW w:w="3553" w:type="pct"/>
            <w:vAlign w:val="center"/>
          </w:tcPr>
          <w:p w14:paraId="5120F521"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功能指标要求</w:t>
            </w:r>
          </w:p>
        </w:tc>
      </w:tr>
      <w:tr w:rsidR="00C53A5B" w14:paraId="5959A78E" w14:textId="77777777">
        <w:trPr>
          <w:trHeight w:val="421"/>
        </w:trPr>
        <w:tc>
          <w:tcPr>
            <w:tcW w:w="620" w:type="pct"/>
            <w:vAlign w:val="center"/>
          </w:tcPr>
          <w:p w14:paraId="6786B2AF" w14:textId="77777777" w:rsidR="00C53A5B" w:rsidRDefault="00000000">
            <w:pPr>
              <w:spacing w:line="360" w:lineRule="auto"/>
              <w:jc w:val="left"/>
              <w:rPr>
                <w:rFonts w:ascii="Arial" w:hAnsi="Arial" w:cs="Arial"/>
                <w:sz w:val="24"/>
              </w:rPr>
            </w:pPr>
            <w:r>
              <w:rPr>
                <w:rFonts w:ascii="Arial" w:hAnsi="Arial" w:cs="Arial" w:hint="eastAsia"/>
                <w:sz w:val="24"/>
              </w:rPr>
              <w:t>1</w:t>
            </w:r>
          </w:p>
        </w:tc>
        <w:tc>
          <w:tcPr>
            <w:tcW w:w="826" w:type="pct"/>
            <w:vAlign w:val="center"/>
          </w:tcPr>
          <w:p w14:paraId="3581E37A" w14:textId="77777777" w:rsidR="00C53A5B" w:rsidRDefault="00000000">
            <w:pPr>
              <w:spacing w:line="360" w:lineRule="auto"/>
              <w:ind w:firstLineChars="16" w:firstLine="38"/>
              <w:jc w:val="left"/>
              <w:rPr>
                <w:rFonts w:ascii="Arial" w:hAnsi="Arial" w:cs="Arial"/>
                <w:sz w:val="24"/>
              </w:rPr>
            </w:pPr>
            <w:r>
              <w:rPr>
                <w:rFonts w:ascii="Arial" w:hAnsi="Arial" w:cs="Arial" w:hint="eastAsia"/>
                <w:sz w:val="24"/>
              </w:rPr>
              <w:t>算法要求</w:t>
            </w:r>
          </w:p>
        </w:tc>
        <w:tc>
          <w:tcPr>
            <w:tcW w:w="3553" w:type="pct"/>
            <w:vAlign w:val="center"/>
          </w:tcPr>
          <w:p w14:paraId="53009B7B"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支持国产密码算法：</w:t>
            </w:r>
            <w:r>
              <w:rPr>
                <w:rFonts w:ascii="Arial" w:hAnsi="Arial" w:cs="Arial" w:hint="eastAsia"/>
                <w:sz w:val="24"/>
              </w:rPr>
              <w:t>SM2</w:t>
            </w:r>
            <w:r>
              <w:rPr>
                <w:rFonts w:ascii="Arial" w:hAnsi="Arial" w:cs="Arial" w:hint="eastAsia"/>
                <w:sz w:val="24"/>
              </w:rPr>
              <w:t>、</w:t>
            </w:r>
            <w:r>
              <w:rPr>
                <w:rFonts w:ascii="Arial" w:hAnsi="Arial" w:cs="Arial" w:hint="eastAsia"/>
                <w:sz w:val="24"/>
              </w:rPr>
              <w:t>SM3</w:t>
            </w:r>
            <w:r>
              <w:rPr>
                <w:rFonts w:ascii="Arial" w:hAnsi="Arial" w:cs="Arial" w:hint="eastAsia"/>
                <w:sz w:val="24"/>
              </w:rPr>
              <w:t>、</w:t>
            </w:r>
            <w:r>
              <w:rPr>
                <w:rFonts w:ascii="Arial" w:hAnsi="Arial" w:cs="Arial" w:hint="eastAsia"/>
                <w:sz w:val="24"/>
              </w:rPr>
              <w:t>SM4</w:t>
            </w:r>
            <w:r>
              <w:rPr>
                <w:rFonts w:ascii="Arial" w:hAnsi="Arial" w:cs="Arial" w:hint="eastAsia"/>
                <w:sz w:val="24"/>
              </w:rPr>
              <w:t>等；支持</w:t>
            </w:r>
            <w:r>
              <w:rPr>
                <w:rFonts w:ascii="Arial" w:hAnsi="Arial" w:cs="Arial" w:hint="eastAsia"/>
                <w:sz w:val="24"/>
              </w:rPr>
              <w:t>ECC-SM4-SM3</w:t>
            </w:r>
            <w:r>
              <w:rPr>
                <w:rFonts w:ascii="Arial" w:hAnsi="Arial" w:cs="Arial" w:hint="eastAsia"/>
                <w:sz w:val="24"/>
              </w:rPr>
              <w:t>、</w:t>
            </w:r>
            <w:r>
              <w:rPr>
                <w:rFonts w:ascii="Arial" w:hAnsi="Arial" w:cs="Arial" w:hint="eastAsia"/>
                <w:sz w:val="24"/>
              </w:rPr>
              <w:t>ECDHE-SM4-SM3</w:t>
            </w:r>
            <w:r>
              <w:rPr>
                <w:rFonts w:ascii="Arial" w:hAnsi="Arial" w:cs="Arial" w:hint="eastAsia"/>
                <w:sz w:val="24"/>
              </w:rPr>
              <w:t>密钥套件；</w:t>
            </w:r>
          </w:p>
        </w:tc>
      </w:tr>
      <w:tr w:rsidR="00C53A5B" w14:paraId="6CA3F635" w14:textId="77777777">
        <w:trPr>
          <w:trHeight w:val="334"/>
        </w:trPr>
        <w:tc>
          <w:tcPr>
            <w:tcW w:w="620" w:type="pct"/>
            <w:vAlign w:val="center"/>
          </w:tcPr>
          <w:p w14:paraId="5F7DE5AD" w14:textId="77777777" w:rsidR="00C53A5B" w:rsidRDefault="00000000">
            <w:pPr>
              <w:spacing w:line="360" w:lineRule="auto"/>
              <w:jc w:val="left"/>
              <w:rPr>
                <w:rFonts w:ascii="Arial" w:hAnsi="Arial" w:cs="Arial"/>
                <w:sz w:val="24"/>
              </w:rPr>
            </w:pPr>
            <w:r>
              <w:rPr>
                <w:rFonts w:ascii="Arial" w:hAnsi="Arial" w:cs="Arial" w:hint="eastAsia"/>
                <w:sz w:val="24"/>
              </w:rPr>
              <w:t>#2</w:t>
            </w:r>
          </w:p>
        </w:tc>
        <w:tc>
          <w:tcPr>
            <w:tcW w:w="826" w:type="pct"/>
            <w:vAlign w:val="center"/>
          </w:tcPr>
          <w:p w14:paraId="7BE0F7AF" w14:textId="77777777" w:rsidR="00C53A5B" w:rsidRDefault="00000000">
            <w:pPr>
              <w:spacing w:line="360" w:lineRule="auto"/>
              <w:ind w:firstLineChars="16" w:firstLine="38"/>
              <w:jc w:val="left"/>
              <w:rPr>
                <w:rFonts w:ascii="Arial" w:hAnsi="Arial" w:cs="Arial"/>
                <w:sz w:val="24"/>
              </w:rPr>
            </w:pPr>
            <w:r>
              <w:rPr>
                <w:rFonts w:ascii="Arial" w:hAnsi="Arial" w:cs="Arial" w:hint="eastAsia"/>
                <w:sz w:val="24"/>
              </w:rPr>
              <w:t>SSL</w:t>
            </w:r>
            <w:r>
              <w:rPr>
                <w:rFonts w:ascii="Arial" w:hAnsi="Arial" w:cs="Arial" w:hint="eastAsia"/>
                <w:sz w:val="24"/>
              </w:rPr>
              <w:t>功能</w:t>
            </w:r>
          </w:p>
        </w:tc>
        <w:tc>
          <w:tcPr>
            <w:tcW w:w="3553" w:type="pct"/>
            <w:vAlign w:val="center"/>
          </w:tcPr>
          <w:p w14:paraId="008AEC9D"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支持</w:t>
            </w:r>
            <w:r>
              <w:rPr>
                <w:rFonts w:ascii="Arial" w:hAnsi="Arial" w:cs="Arial" w:hint="eastAsia"/>
                <w:sz w:val="24"/>
              </w:rPr>
              <w:t>SSL</w:t>
            </w:r>
            <w:r>
              <w:rPr>
                <w:rFonts w:ascii="Arial" w:hAnsi="Arial" w:cs="Arial" w:hint="eastAsia"/>
                <w:sz w:val="24"/>
              </w:rPr>
              <w:t>加速、</w:t>
            </w:r>
            <w:r>
              <w:rPr>
                <w:rFonts w:ascii="Arial" w:hAnsi="Arial" w:cs="Arial" w:hint="eastAsia"/>
                <w:sz w:val="24"/>
              </w:rPr>
              <w:t>SSL</w:t>
            </w:r>
            <w:r>
              <w:rPr>
                <w:rFonts w:ascii="Arial" w:hAnsi="Arial" w:cs="Arial" w:hint="eastAsia"/>
                <w:sz w:val="24"/>
              </w:rPr>
              <w:t>卸载、</w:t>
            </w:r>
            <w:r>
              <w:rPr>
                <w:rFonts w:ascii="Arial" w:hAnsi="Arial" w:cs="Arial" w:hint="eastAsia"/>
                <w:sz w:val="24"/>
              </w:rPr>
              <w:t>HTTP</w:t>
            </w:r>
            <w:r>
              <w:rPr>
                <w:rFonts w:ascii="Arial" w:hAnsi="Arial" w:cs="Arial" w:hint="eastAsia"/>
                <w:sz w:val="24"/>
              </w:rPr>
              <w:t>压缩、</w:t>
            </w:r>
            <w:r>
              <w:rPr>
                <w:rFonts w:ascii="Arial" w:hAnsi="Arial" w:cs="Arial" w:hint="eastAsia"/>
                <w:sz w:val="24"/>
              </w:rPr>
              <w:t>Web</w:t>
            </w:r>
            <w:r>
              <w:rPr>
                <w:rFonts w:ascii="Arial" w:hAnsi="Arial" w:cs="Arial" w:hint="eastAsia"/>
                <w:sz w:val="24"/>
              </w:rPr>
              <w:t>高速缓存功能、</w:t>
            </w:r>
            <w:r>
              <w:rPr>
                <w:rFonts w:ascii="Arial" w:hAnsi="Arial" w:cs="Arial" w:hint="eastAsia"/>
                <w:sz w:val="24"/>
              </w:rPr>
              <w:t>HTTP</w:t>
            </w:r>
            <w:r>
              <w:rPr>
                <w:rFonts w:ascii="Arial" w:hAnsi="Arial" w:cs="Arial" w:hint="eastAsia"/>
                <w:sz w:val="24"/>
              </w:rPr>
              <w:t>请求和响应改写、</w:t>
            </w:r>
            <w:r>
              <w:rPr>
                <w:rFonts w:ascii="Arial" w:hAnsi="Arial" w:cs="Arial" w:hint="eastAsia"/>
                <w:sz w:val="24"/>
              </w:rPr>
              <w:t>HTTP</w:t>
            </w:r>
            <w:r>
              <w:rPr>
                <w:rFonts w:ascii="Arial" w:hAnsi="Arial" w:cs="Arial" w:hint="eastAsia"/>
                <w:sz w:val="24"/>
              </w:rPr>
              <w:t>内容改写、</w:t>
            </w:r>
            <w:r>
              <w:rPr>
                <w:rFonts w:ascii="Arial" w:hAnsi="Arial" w:cs="Arial" w:hint="eastAsia"/>
                <w:sz w:val="24"/>
              </w:rPr>
              <w:t>HTTP</w:t>
            </w:r>
            <w:r>
              <w:rPr>
                <w:rFonts w:ascii="Arial" w:hAnsi="Arial" w:cs="Arial" w:hint="eastAsia"/>
                <w:sz w:val="24"/>
              </w:rPr>
              <w:t>反向代理转发和</w:t>
            </w:r>
            <w:r>
              <w:rPr>
                <w:rFonts w:ascii="Arial" w:hAnsi="Arial" w:cs="Arial" w:hint="eastAsia"/>
                <w:sz w:val="24"/>
              </w:rPr>
              <w:t>HTTP</w:t>
            </w:r>
            <w:r>
              <w:rPr>
                <w:rFonts w:ascii="Arial" w:hAnsi="Arial" w:cs="Arial" w:hint="eastAsia"/>
                <w:sz w:val="24"/>
              </w:rPr>
              <w:t>重定向。</w:t>
            </w:r>
          </w:p>
        </w:tc>
      </w:tr>
      <w:tr w:rsidR="00C53A5B" w14:paraId="60179A7B" w14:textId="77777777">
        <w:trPr>
          <w:trHeight w:val="639"/>
        </w:trPr>
        <w:tc>
          <w:tcPr>
            <w:tcW w:w="620" w:type="pct"/>
            <w:vAlign w:val="center"/>
          </w:tcPr>
          <w:p w14:paraId="692951C7" w14:textId="77777777" w:rsidR="00C53A5B" w:rsidRDefault="00000000">
            <w:pPr>
              <w:spacing w:line="360" w:lineRule="auto"/>
              <w:jc w:val="left"/>
              <w:rPr>
                <w:rFonts w:ascii="Arial" w:hAnsi="Arial" w:cs="Arial"/>
                <w:sz w:val="24"/>
              </w:rPr>
            </w:pPr>
            <w:r>
              <w:rPr>
                <w:rFonts w:ascii="Arial" w:hAnsi="Arial" w:cs="Arial" w:hint="eastAsia"/>
                <w:sz w:val="24"/>
              </w:rPr>
              <w:t>3</w:t>
            </w:r>
          </w:p>
        </w:tc>
        <w:tc>
          <w:tcPr>
            <w:tcW w:w="826" w:type="pct"/>
            <w:vAlign w:val="center"/>
          </w:tcPr>
          <w:p w14:paraId="713334B4" w14:textId="77777777" w:rsidR="00C53A5B" w:rsidRDefault="00000000">
            <w:pPr>
              <w:spacing w:line="360" w:lineRule="auto"/>
              <w:ind w:firstLineChars="16" w:firstLine="38"/>
              <w:jc w:val="left"/>
              <w:rPr>
                <w:rFonts w:ascii="Arial" w:hAnsi="Arial" w:cs="Arial"/>
                <w:sz w:val="24"/>
              </w:rPr>
            </w:pPr>
            <w:r>
              <w:rPr>
                <w:rFonts w:ascii="Arial" w:hAnsi="Arial" w:cs="Arial" w:hint="eastAsia"/>
                <w:sz w:val="24"/>
              </w:rPr>
              <w:t>协议支持</w:t>
            </w:r>
          </w:p>
        </w:tc>
        <w:tc>
          <w:tcPr>
            <w:tcW w:w="3553" w:type="pct"/>
            <w:vAlign w:val="center"/>
          </w:tcPr>
          <w:p w14:paraId="5479CF6E"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支持</w:t>
            </w:r>
            <w:r>
              <w:rPr>
                <w:rFonts w:ascii="Arial" w:hAnsi="Arial" w:cs="Arial" w:hint="eastAsia"/>
                <w:sz w:val="24"/>
              </w:rPr>
              <w:t>SSL3.0</w:t>
            </w:r>
            <w:r>
              <w:rPr>
                <w:rFonts w:ascii="Arial" w:hAnsi="Arial" w:cs="Arial" w:hint="eastAsia"/>
                <w:sz w:val="24"/>
              </w:rPr>
              <w:t>、</w:t>
            </w:r>
            <w:r>
              <w:rPr>
                <w:rFonts w:ascii="Arial" w:hAnsi="Arial" w:cs="Arial" w:hint="eastAsia"/>
                <w:sz w:val="24"/>
              </w:rPr>
              <w:t>TLS1.1</w:t>
            </w:r>
            <w:r>
              <w:rPr>
                <w:rFonts w:ascii="Arial" w:hAnsi="Arial" w:cs="Arial" w:hint="eastAsia"/>
                <w:sz w:val="24"/>
              </w:rPr>
              <w:t>、</w:t>
            </w:r>
            <w:r>
              <w:rPr>
                <w:rFonts w:ascii="Arial" w:hAnsi="Arial" w:cs="Arial" w:hint="eastAsia"/>
                <w:sz w:val="24"/>
              </w:rPr>
              <w:t>TLS1.2</w:t>
            </w:r>
            <w:r>
              <w:rPr>
                <w:rFonts w:ascii="Arial" w:hAnsi="Arial" w:cs="Arial" w:hint="eastAsia"/>
                <w:sz w:val="24"/>
              </w:rPr>
              <w:t>、</w:t>
            </w:r>
            <w:r>
              <w:rPr>
                <w:rFonts w:ascii="Arial" w:hAnsi="Arial" w:cs="Arial" w:hint="eastAsia"/>
                <w:sz w:val="24"/>
              </w:rPr>
              <w:t>TLS1.3</w:t>
            </w:r>
            <w:r>
              <w:rPr>
                <w:rFonts w:ascii="Arial" w:hAnsi="Arial" w:cs="Arial" w:hint="eastAsia"/>
                <w:sz w:val="24"/>
              </w:rPr>
              <w:t>、</w:t>
            </w:r>
            <w:r>
              <w:rPr>
                <w:rFonts w:ascii="Arial" w:hAnsi="Arial" w:cs="Arial" w:hint="eastAsia"/>
                <w:sz w:val="24"/>
              </w:rPr>
              <w:t>DTLS1.3</w:t>
            </w:r>
            <w:r>
              <w:rPr>
                <w:rFonts w:ascii="Arial" w:hAnsi="Arial" w:cs="Arial" w:hint="eastAsia"/>
                <w:sz w:val="24"/>
              </w:rPr>
              <w:t>等协议；</w:t>
            </w:r>
          </w:p>
        </w:tc>
      </w:tr>
      <w:tr w:rsidR="00C53A5B" w14:paraId="5FFC0424" w14:textId="77777777">
        <w:trPr>
          <w:trHeight w:val="409"/>
        </w:trPr>
        <w:tc>
          <w:tcPr>
            <w:tcW w:w="620" w:type="pct"/>
            <w:vAlign w:val="center"/>
          </w:tcPr>
          <w:p w14:paraId="048E53A1" w14:textId="77777777" w:rsidR="00C53A5B" w:rsidRDefault="00000000">
            <w:pPr>
              <w:spacing w:line="360" w:lineRule="auto"/>
              <w:jc w:val="left"/>
              <w:rPr>
                <w:rFonts w:ascii="Arial" w:hAnsi="Arial" w:cs="Arial"/>
                <w:sz w:val="24"/>
              </w:rPr>
            </w:pPr>
            <w:r>
              <w:rPr>
                <w:rFonts w:ascii="Arial" w:hAnsi="Arial" w:cs="Arial" w:hint="eastAsia"/>
                <w:sz w:val="24"/>
              </w:rPr>
              <w:t>4</w:t>
            </w:r>
          </w:p>
        </w:tc>
        <w:tc>
          <w:tcPr>
            <w:tcW w:w="826" w:type="pct"/>
            <w:vAlign w:val="center"/>
          </w:tcPr>
          <w:p w14:paraId="632AED07" w14:textId="77777777" w:rsidR="00C53A5B" w:rsidRDefault="00000000">
            <w:pPr>
              <w:spacing w:line="360" w:lineRule="auto"/>
              <w:ind w:firstLineChars="16" w:firstLine="38"/>
              <w:jc w:val="left"/>
              <w:rPr>
                <w:rFonts w:ascii="Arial" w:hAnsi="Arial" w:cs="Arial"/>
                <w:sz w:val="24"/>
              </w:rPr>
            </w:pPr>
            <w:r>
              <w:rPr>
                <w:rFonts w:ascii="Arial" w:hAnsi="Arial" w:cs="Arial" w:hint="eastAsia"/>
                <w:sz w:val="24"/>
              </w:rPr>
              <w:t>认证方式</w:t>
            </w:r>
          </w:p>
        </w:tc>
        <w:tc>
          <w:tcPr>
            <w:tcW w:w="3553" w:type="pct"/>
            <w:vAlign w:val="center"/>
          </w:tcPr>
          <w:p w14:paraId="00D3FF76"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支持多种认证方法，包括</w:t>
            </w:r>
            <w:r>
              <w:rPr>
                <w:rFonts w:ascii="Arial" w:hAnsi="Arial" w:cs="Arial" w:hint="eastAsia"/>
                <w:sz w:val="24"/>
              </w:rPr>
              <w:t>UKEY</w:t>
            </w:r>
            <w:r>
              <w:rPr>
                <w:rFonts w:ascii="Arial" w:hAnsi="Arial" w:cs="Arial" w:hint="eastAsia"/>
                <w:sz w:val="24"/>
              </w:rPr>
              <w:t>证书、动态口令、生物识别、</w:t>
            </w:r>
            <w:r>
              <w:rPr>
                <w:rFonts w:ascii="Arial" w:hAnsi="Arial" w:cs="Arial" w:hint="eastAsia"/>
                <w:sz w:val="24"/>
              </w:rPr>
              <w:t>AD</w:t>
            </w:r>
            <w:r>
              <w:rPr>
                <w:rFonts w:ascii="Arial" w:hAnsi="Arial" w:cs="Arial" w:hint="eastAsia"/>
                <w:sz w:val="24"/>
              </w:rPr>
              <w:t>、</w:t>
            </w:r>
            <w:r>
              <w:rPr>
                <w:rFonts w:ascii="Arial" w:hAnsi="Arial" w:cs="Arial" w:hint="eastAsia"/>
                <w:sz w:val="24"/>
              </w:rPr>
              <w:t>LDAP</w:t>
            </w:r>
            <w:r>
              <w:rPr>
                <w:rFonts w:ascii="Arial" w:hAnsi="Arial" w:cs="Arial" w:hint="eastAsia"/>
                <w:sz w:val="24"/>
              </w:rPr>
              <w:t>等；</w:t>
            </w:r>
          </w:p>
        </w:tc>
      </w:tr>
      <w:tr w:rsidR="00C53A5B" w14:paraId="7B53C2E5" w14:textId="77777777">
        <w:trPr>
          <w:trHeight w:val="414"/>
        </w:trPr>
        <w:tc>
          <w:tcPr>
            <w:tcW w:w="620" w:type="pct"/>
            <w:vAlign w:val="center"/>
          </w:tcPr>
          <w:p w14:paraId="6237D4B6" w14:textId="77777777" w:rsidR="00C53A5B" w:rsidRDefault="00000000">
            <w:pPr>
              <w:spacing w:line="360" w:lineRule="auto"/>
              <w:jc w:val="left"/>
              <w:rPr>
                <w:rFonts w:ascii="Arial" w:hAnsi="Arial" w:cs="Arial"/>
                <w:sz w:val="24"/>
              </w:rPr>
            </w:pPr>
            <w:r>
              <w:rPr>
                <w:rFonts w:ascii="Arial" w:hAnsi="Arial" w:cs="Arial" w:hint="eastAsia"/>
                <w:sz w:val="24"/>
              </w:rPr>
              <w:t>5</w:t>
            </w:r>
          </w:p>
        </w:tc>
        <w:tc>
          <w:tcPr>
            <w:tcW w:w="826" w:type="pct"/>
            <w:vAlign w:val="center"/>
          </w:tcPr>
          <w:p w14:paraId="12E8242F" w14:textId="77777777" w:rsidR="00C53A5B" w:rsidRDefault="00000000">
            <w:pPr>
              <w:spacing w:line="360" w:lineRule="auto"/>
              <w:ind w:firstLineChars="16" w:firstLine="38"/>
              <w:jc w:val="left"/>
              <w:rPr>
                <w:rFonts w:ascii="Arial" w:hAnsi="Arial" w:cs="Arial"/>
                <w:sz w:val="24"/>
              </w:rPr>
            </w:pPr>
            <w:r>
              <w:rPr>
                <w:rFonts w:ascii="Arial" w:hAnsi="Arial" w:cs="Arial" w:hint="eastAsia"/>
                <w:sz w:val="24"/>
              </w:rPr>
              <w:t>隧道方式</w:t>
            </w:r>
          </w:p>
        </w:tc>
        <w:tc>
          <w:tcPr>
            <w:tcW w:w="3553" w:type="pct"/>
            <w:vAlign w:val="center"/>
          </w:tcPr>
          <w:p w14:paraId="6EC0DF49"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支持</w:t>
            </w:r>
            <w:r>
              <w:rPr>
                <w:rFonts w:ascii="Arial" w:hAnsi="Arial" w:cs="Arial" w:hint="eastAsia"/>
                <w:sz w:val="24"/>
              </w:rPr>
              <w:t>IPsec</w:t>
            </w:r>
            <w:r>
              <w:rPr>
                <w:rFonts w:ascii="Arial" w:hAnsi="Arial" w:cs="Arial" w:hint="eastAsia"/>
                <w:sz w:val="24"/>
              </w:rPr>
              <w:t>协议；</w:t>
            </w:r>
          </w:p>
          <w:p w14:paraId="7842E6E8"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支持国密</w:t>
            </w:r>
            <w:r>
              <w:rPr>
                <w:rFonts w:ascii="Arial" w:hAnsi="Arial" w:cs="Arial" w:hint="eastAsia"/>
                <w:sz w:val="24"/>
              </w:rPr>
              <w:t>IKEv1.1</w:t>
            </w:r>
            <w:r>
              <w:rPr>
                <w:rFonts w:ascii="Arial" w:hAnsi="Arial" w:cs="Arial" w:hint="eastAsia"/>
                <w:sz w:val="24"/>
              </w:rPr>
              <w:t>，</w:t>
            </w:r>
            <w:r>
              <w:rPr>
                <w:rFonts w:ascii="Arial" w:hAnsi="Arial" w:cs="Arial" w:hint="eastAsia"/>
                <w:sz w:val="24"/>
              </w:rPr>
              <w:t>IKEv1.2</w:t>
            </w:r>
            <w:r>
              <w:rPr>
                <w:rFonts w:ascii="Arial" w:hAnsi="Arial" w:cs="Arial" w:hint="eastAsia"/>
                <w:sz w:val="24"/>
              </w:rPr>
              <w:t>；</w:t>
            </w:r>
          </w:p>
          <w:p w14:paraId="39A147FF"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支持国密</w:t>
            </w:r>
            <w:r>
              <w:rPr>
                <w:rFonts w:ascii="Arial" w:hAnsi="Arial" w:cs="Arial" w:hint="eastAsia"/>
                <w:sz w:val="24"/>
              </w:rPr>
              <w:t>AH</w:t>
            </w:r>
            <w:r>
              <w:rPr>
                <w:rFonts w:ascii="Arial" w:hAnsi="Arial" w:cs="Arial" w:hint="eastAsia"/>
                <w:sz w:val="24"/>
              </w:rPr>
              <w:t>和</w:t>
            </w:r>
            <w:r>
              <w:rPr>
                <w:rFonts w:ascii="Arial" w:hAnsi="Arial" w:cs="Arial" w:hint="eastAsia"/>
                <w:sz w:val="24"/>
              </w:rPr>
              <w:t>ESP</w:t>
            </w:r>
            <w:r>
              <w:rPr>
                <w:rFonts w:ascii="Arial" w:hAnsi="Arial" w:cs="Arial" w:hint="eastAsia"/>
                <w:sz w:val="24"/>
              </w:rPr>
              <w:t>模式。</w:t>
            </w:r>
          </w:p>
        </w:tc>
      </w:tr>
      <w:tr w:rsidR="00C53A5B" w14:paraId="07D17634" w14:textId="77777777">
        <w:trPr>
          <w:trHeight w:val="421"/>
        </w:trPr>
        <w:tc>
          <w:tcPr>
            <w:tcW w:w="620" w:type="pct"/>
            <w:vAlign w:val="center"/>
          </w:tcPr>
          <w:p w14:paraId="5768D369" w14:textId="77777777" w:rsidR="00C53A5B" w:rsidRDefault="00000000">
            <w:pPr>
              <w:spacing w:line="360" w:lineRule="auto"/>
              <w:jc w:val="left"/>
              <w:rPr>
                <w:rFonts w:ascii="Arial" w:hAnsi="Arial" w:cs="Arial"/>
                <w:sz w:val="24"/>
              </w:rPr>
            </w:pPr>
            <w:r>
              <w:rPr>
                <w:rFonts w:ascii="Arial" w:hAnsi="Arial" w:cs="Arial" w:hint="eastAsia"/>
                <w:sz w:val="24"/>
              </w:rPr>
              <w:t>6</w:t>
            </w:r>
          </w:p>
        </w:tc>
        <w:tc>
          <w:tcPr>
            <w:tcW w:w="826" w:type="pct"/>
            <w:vAlign w:val="center"/>
          </w:tcPr>
          <w:p w14:paraId="6B8345AC" w14:textId="77777777" w:rsidR="00C53A5B" w:rsidRDefault="00000000">
            <w:pPr>
              <w:spacing w:line="360" w:lineRule="auto"/>
              <w:ind w:firstLineChars="16" w:firstLine="38"/>
              <w:jc w:val="left"/>
              <w:rPr>
                <w:rFonts w:ascii="Arial" w:hAnsi="Arial" w:cs="Arial"/>
                <w:sz w:val="24"/>
              </w:rPr>
            </w:pPr>
            <w:r>
              <w:rPr>
                <w:rFonts w:ascii="Arial" w:hAnsi="Arial" w:cs="Arial" w:hint="eastAsia"/>
                <w:sz w:val="24"/>
              </w:rPr>
              <w:t>负载均衡</w:t>
            </w:r>
          </w:p>
        </w:tc>
        <w:tc>
          <w:tcPr>
            <w:tcW w:w="3553" w:type="pct"/>
            <w:vAlign w:val="center"/>
          </w:tcPr>
          <w:p w14:paraId="2614D238"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支持</w:t>
            </w:r>
            <w:r>
              <w:rPr>
                <w:rFonts w:ascii="Arial" w:hAnsi="Arial" w:cs="Arial" w:hint="eastAsia"/>
                <w:sz w:val="24"/>
              </w:rPr>
              <w:t>SSL</w:t>
            </w:r>
            <w:r>
              <w:rPr>
                <w:rFonts w:ascii="Arial" w:hAnsi="Arial" w:cs="Arial" w:hint="eastAsia"/>
                <w:sz w:val="24"/>
              </w:rPr>
              <w:t>和</w:t>
            </w:r>
            <w:r>
              <w:rPr>
                <w:rFonts w:ascii="Arial" w:hAnsi="Arial" w:cs="Arial" w:hint="eastAsia"/>
                <w:sz w:val="24"/>
              </w:rPr>
              <w:t>IPSec</w:t>
            </w:r>
            <w:r>
              <w:rPr>
                <w:rFonts w:ascii="Arial" w:hAnsi="Arial" w:cs="Arial" w:hint="eastAsia"/>
                <w:sz w:val="24"/>
              </w:rPr>
              <w:t>负载功能</w:t>
            </w:r>
          </w:p>
        </w:tc>
      </w:tr>
      <w:tr w:rsidR="00C53A5B" w14:paraId="1EC57D83" w14:textId="77777777">
        <w:trPr>
          <w:trHeight w:val="392"/>
        </w:trPr>
        <w:tc>
          <w:tcPr>
            <w:tcW w:w="620" w:type="pct"/>
            <w:vAlign w:val="center"/>
          </w:tcPr>
          <w:p w14:paraId="09B063CA" w14:textId="77777777" w:rsidR="00C53A5B" w:rsidRDefault="00000000">
            <w:pPr>
              <w:spacing w:line="360" w:lineRule="auto"/>
              <w:jc w:val="left"/>
              <w:rPr>
                <w:rFonts w:ascii="Arial" w:hAnsi="Arial" w:cs="Arial"/>
                <w:sz w:val="24"/>
              </w:rPr>
            </w:pPr>
            <w:r>
              <w:rPr>
                <w:rFonts w:ascii="Arial" w:hAnsi="Arial" w:cs="Arial" w:hint="eastAsia"/>
                <w:sz w:val="24"/>
              </w:rPr>
              <w:t>7</w:t>
            </w:r>
          </w:p>
        </w:tc>
        <w:tc>
          <w:tcPr>
            <w:tcW w:w="826" w:type="pct"/>
            <w:vAlign w:val="center"/>
          </w:tcPr>
          <w:p w14:paraId="4EF0E704" w14:textId="77777777" w:rsidR="00C53A5B" w:rsidRDefault="00000000">
            <w:pPr>
              <w:spacing w:line="360" w:lineRule="auto"/>
              <w:ind w:firstLineChars="16" w:firstLine="38"/>
              <w:jc w:val="left"/>
              <w:rPr>
                <w:rFonts w:ascii="Arial" w:hAnsi="Arial" w:cs="Arial"/>
                <w:sz w:val="24"/>
              </w:rPr>
            </w:pPr>
            <w:r>
              <w:rPr>
                <w:rFonts w:ascii="Arial" w:hAnsi="Arial" w:cs="Arial" w:hint="eastAsia"/>
                <w:sz w:val="24"/>
              </w:rPr>
              <w:t>安全性要求</w:t>
            </w:r>
          </w:p>
        </w:tc>
        <w:tc>
          <w:tcPr>
            <w:tcW w:w="3553" w:type="pct"/>
            <w:vAlign w:val="center"/>
          </w:tcPr>
          <w:p w14:paraId="0ADB6BDC"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支持视图查看</w:t>
            </w:r>
            <w:r>
              <w:rPr>
                <w:rFonts w:ascii="Arial" w:hAnsi="Arial" w:cs="Arial" w:hint="eastAsia"/>
                <w:sz w:val="24"/>
              </w:rPr>
              <w:t>SSL</w:t>
            </w:r>
            <w:r>
              <w:rPr>
                <w:rFonts w:ascii="Arial" w:hAnsi="Arial" w:cs="Arial" w:hint="eastAsia"/>
                <w:sz w:val="24"/>
              </w:rPr>
              <w:t>加速状态、</w:t>
            </w:r>
            <w:r>
              <w:rPr>
                <w:rFonts w:ascii="Arial" w:hAnsi="Arial" w:cs="Arial" w:hint="eastAsia"/>
                <w:sz w:val="24"/>
              </w:rPr>
              <w:t>CPU</w:t>
            </w:r>
            <w:r>
              <w:rPr>
                <w:rFonts w:ascii="Arial" w:hAnsi="Arial" w:cs="Arial" w:hint="eastAsia"/>
                <w:sz w:val="24"/>
              </w:rPr>
              <w:t>使用率、内存使用率、并发连接数、新建连接数等</w:t>
            </w:r>
          </w:p>
        </w:tc>
      </w:tr>
      <w:tr w:rsidR="00C53A5B" w14:paraId="55F8A281" w14:textId="77777777">
        <w:trPr>
          <w:trHeight w:val="390"/>
        </w:trPr>
        <w:tc>
          <w:tcPr>
            <w:tcW w:w="620" w:type="pct"/>
            <w:vAlign w:val="center"/>
          </w:tcPr>
          <w:p w14:paraId="196CD2F9" w14:textId="77777777" w:rsidR="00C53A5B" w:rsidRDefault="00000000">
            <w:pPr>
              <w:spacing w:line="360" w:lineRule="auto"/>
              <w:jc w:val="left"/>
              <w:rPr>
                <w:rFonts w:ascii="Arial" w:hAnsi="Arial" w:cs="Arial"/>
                <w:sz w:val="24"/>
              </w:rPr>
            </w:pPr>
            <w:r>
              <w:rPr>
                <w:rFonts w:ascii="Arial" w:hAnsi="Arial" w:cs="Arial" w:hint="eastAsia"/>
                <w:sz w:val="24"/>
              </w:rPr>
              <w:t>8</w:t>
            </w:r>
          </w:p>
        </w:tc>
        <w:tc>
          <w:tcPr>
            <w:tcW w:w="826" w:type="pct"/>
            <w:vMerge w:val="restart"/>
            <w:vAlign w:val="center"/>
          </w:tcPr>
          <w:p w14:paraId="7EE65FC3" w14:textId="77777777" w:rsidR="00C53A5B" w:rsidRDefault="00000000">
            <w:pPr>
              <w:spacing w:line="360" w:lineRule="auto"/>
              <w:ind w:firstLineChars="16" w:firstLine="38"/>
              <w:jc w:val="left"/>
              <w:rPr>
                <w:rFonts w:ascii="Arial" w:hAnsi="Arial" w:cs="Arial"/>
                <w:sz w:val="24"/>
              </w:rPr>
            </w:pPr>
            <w:r>
              <w:rPr>
                <w:rFonts w:ascii="Arial" w:hAnsi="Arial" w:cs="Arial" w:hint="eastAsia"/>
                <w:sz w:val="24"/>
              </w:rPr>
              <w:t>性能要求</w:t>
            </w:r>
          </w:p>
        </w:tc>
        <w:tc>
          <w:tcPr>
            <w:tcW w:w="3553" w:type="pct"/>
            <w:vAlign w:val="center"/>
          </w:tcPr>
          <w:p w14:paraId="66F4BCB7"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SSL</w:t>
            </w:r>
            <w:r>
              <w:rPr>
                <w:rFonts w:ascii="Arial" w:hAnsi="Arial" w:cs="Arial" w:hint="eastAsia"/>
                <w:sz w:val="24"/>
              </w:rPr>
              <w:t>最大并发连接数（个）≥</w:t>
            </w:r>
            <w:r>
              <w:rPr>
                <w:rFonts w:ascii="Arial" w:hAnsi="Arial" w:cs="Arial" w:hint="eastAsia"/>
                <w:sz w:val="24"/>
              </w:rPr>
              <w:t>270,000</w:t>
            </w:r>
          </w:p>
        </w:tc>
      </w:tr>
      <w:tr w:rsidR="00C53A5B" w14:paraId="0E187959" w14:textId="77777777">
        <w:trPr>
          <w:trHeight w:val="390"/>
        </w:trPr>
        <w:tc>
          <w:tcPr>
            <w:tcW w:w="620" w:type="pct"/>
            <w:vAlign w:val="center"/>
          </w:tcPr>
          <w:p w14:paraId="3E7F0987" w14:textId="77777777" w:rsidR="00C53A5B" w:rsidRDefault="00000000">
            <w:pPr>
              <w:spacing w:line="360" w:lineRule="auto"/>
              <w:jc w:val="left"/>
              <w:rPr>
                <w:rFonts w:ascii="Arial" w:hAnsi="Arial" w:cs="Arial"/>
                <w:sz w:val="24"/>
              </w:rPr>
            </w:pPr>
            <w:r>
              <w:rPr>
                <w:rFonts w:ascii="Arial" w:hAnsi="Arial" w:cs="Arial" w:hint="eastAsia"/>
                <w:sz w:val="24"/>
              </w:rPr>
              <w:t>9</w:t>
            </w:r>
          </w:p>
        </w:tc>
        <w:tc>
          <w:tcPr>
            <w:tcW w:w="826" w:type="pct"/>
            <w:vMerge/>
            <w:vAlign w:val="center"/>
          </w:tcPr>
          <w:p w14:paraId="2A9D51A4" w14:textId="77777777" w:rsidR="00C53A5B" w:rsidRDefault="00C53A5B">
            <w:pPr>
              <w:spacing w:line="360" w:lineRule="auto"/>
              <w:ind w:firstLineChars="177" w:firstLine="425"/>
              <w:jc w:val="left"/>
              <w:rPr>
                <w:rFonts w:ascii="Arial" w:hAnsi="Arial" w:cs="Arial"/>
                <w:sz w:val="24"/>
              </w:rPr>
            </w:pPr>
          </w:p>
        </w:tc>
        <w:tc>
          <w:tcPr>
            <w:tcW w:w="3553" w:type="pct"/>
            <w:vAlign w:val="center"/>
          </w:tcPr>
          <w:p w14:paraId="7051D2FF"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SSL</w:t>
            </w:r>
            <w:r>
              <w:rPr>
                <w:rFonts w:ascii="Arial" w:hAnsi="Arial" w:cs="Arial" w:hint="eastAsia"/>
                <w:sz w:val="24"/>
              </w:rPr>
              <w:t>加解密吞吐率≥</w:t>
            </w:r>
            <w:r>
              <w:rPr>
                <w:rFonts w:ascii="Arial" w:hAnsi="Arial" w:cs="Arial" w:hint="eastAsia"/>
                <w:sz w:val="24"/>
              </w:rPr>
              <w:t>700Mbps</w:t>
            </w:r>
          </w:p>
        </w:tc>
      </w:tr>
    </w:tbl>
    <w:p w14:paraId="5BF416C9" w14:textId="77777777" w:rsidR="00C53A5B" w:rsidRDefault="00000000">
      <w:pPr>
        <w:keepNext/>
        <w:keepLines/>
        <w:spacing w:before="280" w:after="290" w:line="376" w:lineRule="auto"/>
        <w:ind w:firstLineChars="100" w:firstLine="281"/>
        <w:jc w:val="left"/>
        <w:outlineLvl w:val="4"/>
        <w:rPr>
          <w:rFonts w:ascii="Arial" w:hAnsi="Arial" w:cs="Arial"/>
          <w:b/>
          <w:bCs/>
          <w:sz w:val="28"/>
          <w:szCs w:val="28"/>
        </w:rPr>
      </w:pPr>
      <w:r>
        <w:rPr>
          <w:rFonts w:ascii="Arial" w:hAnsi="Arial" w:cs="Arial" w:hint="eastAsia"/>
          <w:b/>
          <w:bCs/>
          <w:sz w:val="28"/>
          <w:szCs w:val="28"/>
        </w:rPr>
        <w:t>3</w:t>
      </w:r>
      <w:r>
        <w:rPr>
          <w:rFonts w:ascii="Arial" w:hAnsi="Arial" w:cs="Arial" w:hint="eastAsia"/>
          <w:b/>
          <w:bCs/>
          <w:sz w:val="28"/>
          <w:szCs w:val="28"/>
        </w:rPr>
        <w:t>、</w:t>
      </w:r>
      <w:r>
        <w:rPr>
          <w:rFonts w:ascii="Arial" w:hAnsi="Arial" w:cs="Arial"/>
          <w:b/>
          <w:bCs/>
          <w:sz w:val="28"/>
          <w:szCs w:val="28"/>
        </w:rPr>
        <w:t>国密加解密服务</w:t>
      </w:r>
    </w:p>
    <w:tbl>
      <w:tblPr>
        <w:tblW w:w="8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7377"/>
      </w:tblGrid>
      <w:tr w:rsidR="00C53A5B" w14:paraId="19042E88"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3E1AF37D" w14:textId="77777777" w:rsidR="00C53A5B" w:rsidRDefault="00000000">
            <w:pPr>
              <w:spacing w:line="360" w:lineRule="auto"/>
              <w:jc w:val="left"/>
              <w:rPr>
                <w:rFonts w:ascii="Arial" w:hAnsi="Arial" w:cs="Arial"/>
                <w:sz w:val="24"/>
              </w:rPr>
            </w:pPr>
            <w:r>
              <w:rPr>
                <w:rFonts w:ascii="Arial" w:hAnsi="Arial" w:cs="Arial" w:hint="eastAsia"/>
                <w:sz w:val="24"/>
              </w:rPr>
              <w:t>序号</w:t>
            </w:r>
          </w:p>
        </w:tc>
        <w:tc>
          <w:tcPr>
            <w:tcW w:w="7377" w:type="dxa"/>
            <w:tcBorders>
              <w:top w:val="single" w:sz="4" w:space="0" w:color="auto"/>
              <w:left w:val="single" w:sz="4" w:space="0" w:color="auto"/>
              <w:bottom w:val="single" w:sz="4" w:space="0" w:color="auto"/>
              <w:right w:val="single" w:sz="4" w:space="0" w:color="auto"/>
            </w:tcBorders>
          </w:tcPr>
          <w:p w14:paraId="2AFBCD6A"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功能指标要求</w:t>
            </w:r>
          </w:p>
        </w:tc>
      </w:tr>
      <w:tr w:rsidR="00C53A5B" w14:paraId="152A4BE4"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5079D4C6" w14:textId="77777777" w:rsidR="00C53A5B" w:rsidRDefault="00000000">
            <w:pPr>
              <w:spacing w:line="360" w:lineRule="auto"/>
              <w:jc w:val="left"/>
              <w:rPr>
                <w:rFonts w:ascii="Arial" w:hAnsi="Arial" w:cs="Arial"/>
                <w:sz w:val="24"/>
              </w:rPr>
            </w:pPr>
            <w:r>
              <w:rPr>
                <w:rFonts w:ascii="Arial" w:hAnsi="Arial" w:cs="Arial" w:hint="eastAsia"/>
                <w:sz w:val="24"/>
              </w:rPr>
              <w:t>1</w:t>
            </w:r>
          </w:p>
        </w:tc>
        <w:tc>
          <w:tcPr>
            <w:tcW w:w="7377" w:type="dxa"/>
            <w:tcBorders>
              <w:top w:val="single" w:sz="4" w:space="0" w:color="auto"/>
              <w:left w:val="single" w:sz="4" w:space="0" w:color="auto"/>
              <w:bottom w:val="single" w:sz="4" w:space="0" w:color="auto"/>
              <w:right w:val="single" w:sz="4" w:space="0" w:color="auto"/>
            </w:tcBorders>
          </w:tcPr>
          <w:p w14:paraId="6CE480B3" w14:textId="77777777" w:rsidR="00C53A5B" w:rsidRDefault="00000000">
            <w:pPr>
              <w:spacing w:line="360" w:lineRule="auto"/>
              <w:ind w:firstLineChars="177" w:firstLine="425"/>
              <w:jc w:val="left"/>
              <w:rPr>
                <w:kern w:val="0"/>
                <w:sz w:val="24"/>
              </w:rPr>
            </w:pPr>
            <w:r>
              <w:rPr>
                <w:rFonts w:hint="eastAsia"/>
                <w:sz w:val="24"/>
              </w:rPr>
              <w:t>支持对称与非对称算法的加解密。对称密钥支持符合国密规范《</w:t>
            </w:r>
            <w:r>
              <w:rPr>
                <w:rFonts w:hint="eastAsia"/>
                <w:sz w:val="24"/>
              </w:rPr>
              <w:t>GM/T 0002-2012</w:t>
            </w:r>
            <w:r>
              <w:rPr>
                <w:rFonts w:hint="eastAsia"/>
                <w:sz w:val="24"/>
              </w:rPr>
              <w:t>》的</w:t>
            </w:r>
            <w:r>
              <w:rPr>
                <w:rFonts w:hint="eastAsia"/>
                <w:sz w:val="24"/>
              </w:rPr>
              <w:t>SM4</w:t>
            </w:r>
            <w:r>
              <w:rPr>
                <w:rFonts w:hint="eastAsia"/>
                <w:sz w:val="24"/>
              </w:rPr>
              <w:t>算法加解密，非对称密钥支持符合国密规范《</w:t>
            </w:r>
            <w:r>
              <w:rPr>
                <w:rFonts w:hint="eastAsia"/>
                <w:sz w:val="24"/>
              </w:rPr>
              <w:t>GM/T 0003.4-2012</w:t>
            </w:r>
            <w:r>
              <w:rPr>
                <w:rFonts w:hint="eastAsia"/>
                <w:sz w:val="24"/>
              </w:rPr>
              <w:t>》的</w:t>
            </w:r>
            <w:r>
              <w:rPr>
                <w:rFonts w:hint="eastAsia"/>
                <w:sz w:val="24"/>
              </w:rPr>
              <w:t>SM2</w:t>
            </w:r>
            <w:r>
              <w:rPr>
                <w:rFonts w:hint="eastAsia"/>
                <w:sz w:val="24"/>
              </w:rPr>
              <w:t>算法加解密。</w:t>
            </w:r>
          </w:p>
        </w:tc>
      </w:tr>
      <w:tr w:rsidR="00C53A5B" w14:paraId="59B7A9C5"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12AE1CDB" w14:textId="77777777" w:rsidR="00C53A5B" w:rsidRDefault="00000000">
            <w:pPr>
              <w:spacing w:line="360" w:lineRule="auto"/>
              <w:jc w:val="left"/>
              <w:rPr>
                <w:rFonts w:ascii="Arial" w:hAnsi="Arial" w:cs="Arial"/>
                <w:sz w:val="24"/>
              </w:rPr>
            </w:pPr>
            <w:r>
              <w:rPr>
                <w:rFonts w:ascii="Arial" w:hAnsi="Arial" w:cs="Arial" w:hint="eastAsia"/>
                <w:sz w:val="24"/>
              </w:rPr>
              <w:t>2</w:t>
            </w:r>
          </w:p>
        </w:tc>
        <w:tc>
          <w:tcPr>
            <w:tcW w:w="7377" w:type="dxa"/>
            <w:tcBorders>
              <w:top w:val="single" w:sz="4" w:space="0" w:color="auto"/>
              <w:left w:val="single" w:sz="4" w:space="0" w:color="auto"/>
              <w:bottom w:val="single" w:sz="4" w:space="0" w:color="auto"/>
              <w:right w:val="single" w:sz="4" w:space="0" w:color="auto"/>
            </w:tcBorders>
          </w:tcPr>
          <w:p w14:paraId="3C95CBC9" w14:textId="77777777" w:rsidR="00C53A5B" w:rsidRDefault="00000000">
            <w:pPr>
              <w:spacing w:line="360" w:lineRule="auto"/>
              <w:ind w:firstLineChars="177" w:firstLine="425"/>
              <w:jc w:val="left"/>
              <w:rPr>
                <w:kern w:val="0"/>
                <w:sz w:val="24"/>
              </w:rPr>
            </w:pPr>
            <w:r>
              <w:rPr>
                <w:rFonts w:hint="eastAsia"/>
                <w:sz w:val="24"/>
              </w:rPr>
              <w:t>支持基于</w:t>
            </w:r>
            <w:r>
              <w:rPr>
                <w:rFonts w:hint="eastAsia"/>
                <w:sz w:val="24"/>
              </w:rPr>
              <w:t>SM4</w:t>
            </w:r>
            <w:r>
              <w:rPr>
                <w:rFonts w:hint="eastAsia"/>
                <w:sz w:val="24"/>
              </w:rPr>
              <w:t>算法的</w:t>
            </w:r>
            <w:r>
              <w:rPr>
                <w:rFonts w:hint="eastAsia"/>
                <w:sz w:val="24"/>
              </w:rPr>
              <w:t>MAC</w:t>
            </w:r>
            <w:r>
              <w:rPr>
                <w:rFonts w:hint="eastAsia"/>
                <w:sz w:val="24"/>
              </w:rPr>
              <w:t>产生及验证。</w:t>
            </w:r>
          </w:p>
        </w:tc>
      </w:tr>
      <w:tr w:rsidR="00C53A5B" w14:paraId="0CB0CCDB"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75F8DCE7" w14:textId="77777777" w:rsidR="00C53A5B" w:rsidRDefault="00000000">
            <w:pPr>
              <w:spacing w:line="360" w:lineRule="auto"/>
              <w:jc w:val="left"/>
              <w:rPr>
                <w:rFonts w:ascii="Arial" w:hAnsi="Arial" w:cs="Arial"/>
                <w:sz w:val="24"/>
              </w:rPr>
            </w:pPr>
            <w:r>
              <w:rPr>
                <w:rFonts w:ascii="Arial" w:hAnsi="Arial" w:cs="Arial" w:hint="eastAsia"/>
                <w:sz w:val="24"/>
              </w:rPr>
              <w:t>#3</w:t>
            </w:r>
          </w:p>
        </w:tc>
        <w:tc>
          <w:tcPr>
            <w:tcW w:w="7377" w:type="dxa"/>
            <w:tcBorders>
              <w:top w:val="single" w:sz="4" w:space="0" w:color="auto"/>
              <w:left w:val="single" w:sz="4" w:space="0" w:color="auto"/>
              <w:bottom w:val="single" w:sz="4" w:space="0" w:color="auto"/>
              <w:right w:val="single" w:sz="4" w:space="0" w:color="auto"/>
            </w:tcBorders>
          </w:tcPr>
          <w:p w14:paraId="673F9129" w14:textId="77777777" w:rsidR="00C53A5B" w:rsidRDefault="00000000">
            <w:pPr>
              <w:spacing w:line="360" w:lineRule="auto"/>
              <w:ind w:firstLineChars="177" w:firstLine="425"/>
              <w:jc w:val="left"/>
              <w:rPr>
                <w:kern w:val="0"/>
                <w:sz w:val="24"/>
              </w:rPr>
            </w:pPr>
            <w:r>
              <w:rPr>
                <w:rFonts w:hint="eastAsia"/>
                <w:sz w:val="24"/>
              </w:rPr>
              <w:t>支持</w:t>
            </w:r>
            <w:r>
              <w:rPr>
                <w:rFonts w:hint="eastAsia"/>
                <w:sz w:val="24"/>
              </w:rPr>
              <w:t>FPE(</w:t>
            </w:r>
            <w:r>
              <w:rPr>
                <w:rFonts w:hint="eastAsia"/>
                <w:sz w:val="24"/>
              </w:rPr>
              <w:t>保留格式</w:t>
            </w:r>
            <w:r>
              <w:rPr>
                <w:rFonts w:hint="eastAsia"/>
                <w:sz w:val="24"/>
              </w:rPr>
              <w:t>)</w:t>
            </w:r>
            <w:r>
              <w:rPr>
                <w:rFonts w:hint="eastAsia"/>
                <w:sz w:val="24"/>
              </w:rPr>
              <w:t>的加密解密，包括但不限于姓名、手机号、身份证号以及中英文数字组合类型的文本格式。</w:t>
            </w:r>
          </w:p>
        </w:tc>
      </w:tr>
      <w:tr w:rsidR="00C53A5B" w14:paraId="2981EFF9"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75AFA3CE" w14:textId="77777777" w:rsidR="00C53A5B" w:rsidRDefault="00000000">
            <w:pPr>
              <w:spacing w:line="360" w:lineRule="auto"/>
              <w:jc w:val="left"/>
              <w:rPr>
                <w:rFonts w:ascii="Arial" w:hAnsi="Arial" w:cs="Arial"/>
                <w:sz w:val="24"/>
              </w:rPr>
            </w:pPr>
            <w:r>
              <w:rPr>
                <w:rFonts w:ascii="Arial" w:hAnsi="Arial" w:cs="Arial" w:hint="eastAsia"/>
                <w:sz w:val="24"/>
              </w:rPr>
              <w:lastRenderedPageBreak/>
              <w:t>4</w:t>
            </w:r>
          </w:p>
        </w:tc>
        <w:tc>
          <w:tcPr>
            <w:tcW w:w="7377" w:type="dxa"/>
            <w:tcBorders>
              <w:top w:val="single" w:sz="4" w:space="0" w:color="auto"/>
              <w:left w:val="single" w:sz="4" w:space="0" w:color="auto"/>
              <w:bottom w:val="single" w:sz="4" w:space="0" w:color="auto"/>
              <w:right w:val="single" w:sz="4" w:space="0" w:color="auto"/>
            </w:tcBorders>
          </w:tcPr>
          <w:p w14:paraId="6E2C0327" w14:textId="77777777" w:rsidR="00C53A5B" w:rsidRDefault="00000000">
            <w:pPr>
              <w:spacing w:line="360" w:lineRule="auto"/>
              <w:ind w:firstLineChars="177" w:firstLine="425"/>
              <w:jc w:val="left"/>
              <w:rPr>
                <w:rFonts w:ascii="Arial" w:hAnsi="Arial" w:cs="Arial"/>
                <w:kern w:val="0"/>
                <w:sz w:val="24"/>
              </w:rPr>
            </w:pPr>
            <w:r>
              <w:rPr>
                <w:rFonts w:ascii="Arial" w:hAnsi="Arial" w:cs="Arial" w:hint="eastAsia"/>
                <w:sz w:val="24"/>
              </w:rPr>
              <w:t>支持</w:t>
            </w:r>
            <w:r>
              <w:rPr>
                <w:rFonts w:ascii="Arial" w:hAnsi="Arial" w:cs="Arial" w:hint="eastAsia"/>
                <w:sz w:val="24"/>
              </w:rPr>
              <w:t>ECB</w:t>
            </w:r>
            <w:r>
              <w:rPr>
                <w:rFonts w:ascii="Arial" w:hAnsi="Arial" w:cs="Arial" w:hint="eastAsia"/>
                <w:sz w:val="24"/>
              </w:rPr>
              <w:t>、</w:t>
            </w:r>
            <w:r>
              <w:rPr>
                <w:rFonts w:ascii="Arial" w:hAnsi="Arial" w:cs="Arial" w:hint="eastAsia"/>
                <w:sz w:val="24"/>
              </w:rPr>
              <w:t>CBC</w:t>
            </w:r>
            <w:r>
              <w:rPr>
                <w:rFonts w:ascii="Arial" w:hAnsi="Arial" w:cs="Arial" w:hint="eastAsia"/>
                <w:sz w:val="24"/>
              </w:rPr>
              <w:t>等多种加密模式，支持自定义</w:t>
            </w:r>
            <w:r>
              <w:rPr>
                <w:rFonts w:ascii="Arial" w:hAnsi="Arial" w:cs="Arial" w:hint="eastAsia"/>
                <w:sz w:val="24"/>
              </w:rPr>
              <w:t>IV</w:t>
            </w:r>
            <w:r>
              <w:rPr>
                <w:rFonts w:ascii="Arial" w:hAnsi="Arial" w:cs="Arial" w:hint="eastAsia"/>
                <w:sz w:val="24"/>
              </w:rPr>
              <w:t>偏移量，支持</w:t>
            </w:r>
            <w:r>
              <w:rPr>
                <w:rFonts w:ascii="Arial" w:hAnsi="Arial" w:cs="Arial" w:hint="eastAsia"/>
                <w:sz w:val="24"/>
              </w:rPr>
              <w:t>PKCS5Padding</w:t>
            </w:r>
            <w:r>
              <w:rPr>
                <w:rFonts w:ascii="Arial" w:hAnsi="Arial" w:cs="Arial" w:hint="eastAsia"/>
                <w:sz w:val="24"/>
              </w:rPr>
              <w:t>、</w:t>
            </w:r>
            <w:r>
              <w:rPr>
                <w:rFonts w:ascii="Arial" w:hAnsi="Arial" w:cs="Arial" w:hint="eastAsia"/>
                <w:sz w:val="24"/>
              </w:rPr>
              <w:t>PKCS7Padding</w:t>
            </w:r>
            <w:r>
              <w:rPr>
                <w:rFonts w:ascii="Arial" w:hAnsi="Arial" w:cs="Arial" w:hint="eastAsia"/>
                <w:sz w:val="24"/>
              </w:rPr>
              <w:t>方式自动填充补位。</w:t>
            </w:r>
          </w:p>
        </w:tc>
      </w:tr>
      <w:tr w:rsidR="00C53A5B" w14:paraId="70AF0C1E" w14:textId="77777777">
        <w:trPr>
          <w:trHeight w:val="432"/>
          <w:jc w:val="center"/>
        </w:trPr>
        <w:tc>
          <w:tcPr>
            <w:tcW w:w="1066" w:type="dxa"/>
            <w:tcBorders>
              <w:top w:val="single" w:sz="4" w:space="0" w:color="auto"/>
              <w:left w:val="single" w:sz="4" w:space="0" w:color="auto"/>
              <w:bottom w:val="single" w:sz="4" w:space="0" w:color="auto"/>
              <w:right w:val="single" w:sz="4" w:space="0" w:color="auto"/>
            </w:tcBorders>
            <w:vAlign w:val="center"/>
          </w:tcPr>
          <w:p w14:paraId="78DFE039" w14:textId="77777777" w:rsidR="00C53A5B" w:rsidRDefault="00000000">
            <w:pPr>
              <w:spacing w:line="360" w:lineRule="auto"/>
              <w:jc w:val="left"/>
              <w:rPr>
                <w:rFonts w:ascii="Arial" w:hAnsi="Arial" w:cs="Arial"/>
                <w:sz w:val="24"/>
              </w:rPr>
            </w:pPr>
            <w:r>
              <w:rPr>
                <w:rFonts w:ascii="Arial" w:hAnsi="Arial" w:cs="Arial" w:hint="eastAsia"/>
                <w:sz w:val="24"/>
              </w:rPr>
              <w:t>5</w:t>
            </w:r>
          </w:p>
        </w:tc>
        <w:tc>
          <w:tcPr>
            <w:tcW w:w="7377" w:type="dxa"/>
            <w:tcBorders>
              <w:top w:val="single" w:sz="4" w:space="0" w:color="auto"/>
              <w:left w:val="single" w:sz="4" w:space="0" w:color="auto"/>
              <w:bottom w:val="single" w:sz="4" w:space="0" w:color="auto"/>
              <w:right w:val="single" w:sz="4" w:space="0" w:color="auto"/>
            </w:tcBorders>
          </w:tcPr>
          <w:p w14:paraId="3FA9D076"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支持</w:t>
            </w:r>
            <w:r>
              <w:rPr>
                <w:rFonts w:ascii="Arial" w:hAnsi="Arial" w:cs="Arial" w:hint="eastAsia"/>
                <w:sz w:val="24"/>
              </w:rPr>
              <w:t>1G</w:t>
            </w:r>
            <w:r>
              <w:rPr>
                <w:rFonts w:ascii="Arial" w:hAnsi="Arial" w:cs="Arial" w:hint="eastAsia"/>
                <w:sz w:val="24"/>
              </w:rPr>
              <w:t>以上大文件的加解密。</w:t>
            </w:r>
          </w:p>
        </w:tc>
      </w:tr>
      <w:tr w:rsidR="00C53A5B" w14:paraId="04063CD1" w14:textId="77777777">
        <w:trPr>
          <w:trHeight w:val="432"/>
          <w:jc w:val="center"/>
        </w:trPr>
        <w:tc>
          <w:tcPr>
            <w:tcW w:w="1066" w:type="dxa"/>
            <w:tcBorders>
              <w:top w:val="single" w:sz="4" w:space="0" w:color="auto"/>
              <w:left w:val="single" w:sz="4" w:space="0" w:color="auto"/>
              <w:bottom w:val="single" w:sz="4" w:space="0" w:color="auto"/>
              <w:right w:val="single" w:sz="4" w:space="0" w:color="auto"/>
            </w:tcBorders>
            <w:vAlign w:val="center"/>
          </w:tcPr>
          <w:p w14:paraId="0670BF28" w14:textId="77777777" w:rsidR="00C53A5B" w:rsidRDefault="00000000">
            <w:pPr>
              <w:spacing w:line="360" w:lineRule="auto"/>
              <w:jc w:val="left"/>
              <w:rPr>
                <w:rFonts w:ascii="Arial" w:hAnsi="Arial" w:cs="Arial"/>
                <w:sz w:val="24"/>
              </w:rPr>
            </w:pPr>
            <w:r>
              <w:rPr>
                <w:rFonts w:ascii="Arial" w:hAnsi="Arial" w:cs="Arial" w:hint="eastAsia"/>
                <w:sz w:val="24"/>
              </w:rPr>
              <w:t>6</w:t>
            </w:r>
          </w:p>
        </w:tc>
        <w:tc>
          <w:tcPr>
            <w:tcW w:w="7377" w:type="dxa"/>
            <w:tcBorders>
              <w:top w:val="single" w:sz="4" w:space="0" w:color="auto"/>
              <w:left w:val="single" w:sz="4" w:space="0" w:color="auto"/>
              <w:bottom w:val="single" w:sz="4" w:space="0" w:color="auto"/>
              <w:right w:val="single" w:sz="4" w:space="0" w:color="auto"/>
            </w:tcBorders>
          </w:tcPr>
          <w:p w14:paraId="2E621682"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支持通过密码设备密钥保护密钥（</w:t>
            </w:r>
            <w:r>
              <w:rPr>
                <w:rFonts w:ascii="Arial" w:hAnsi="Arial" w:cs="Arial" w:hint="eastAsia"/>
                <w:sz w:val="24"/>
              </w:rPr>
              <w:t>KEK</w:t>
            </w:r>
            <w:r>
              <w:rPr>
                <w:rFonts w:ascii="Arial" w:hAnsi="Arial" w:cs="Arial" w:hint="eastAsia"/>
                <w:sz w:val="24"/>
              </w:rPr>
              <w:t>）保护应用主密钥，基于应用主密钥保护数据密钥。</w:t>
            </w:r>
          </w:p>
        </w:tc>
      </w:tr>
    </w:tbl>
    <w:p w14:paraId="7E57CB41" w14:textId="77777777" w:rsidR="00C53A5B" w:rsidRDefault="00C53A5B">
      <w:pPr>
        <w:tabs>
          <w:tab w:val="left" w:pos="567"/>
        </w:tabs>
        <w:spacing w:before="120" w:line="22" w:lineRule="atLeast"/>
        <w:jc w:val="left"/>
        <w:rPr>
          <w:rFonts w:ascii="宋体" w:hAnsi="宋体" w:cs="Arial" w:hint="eastAsia"/>
          <w:sz w:val="24"/>
        </w:rPr>
      </w:pPr>
    </w:p>
    <w:p w14:paraId="091D78B3" w14:textId="77777777" w:rsidR="00C53A5B" w:rsidRDefault="00000000">
      <w:pPr>
        <w:keepNext/>
        <w:keepLines/>
        <w:spacing w:before="280" w:after="290" w:line="376" w:lineRule="auto"/>
        <w:ind w:firstLineChars="177" w:firstLine="498"/>
        <w:jc w:val="left"/>
        <w:outlineLvl w:val="4"/>
        <w:rPr>
          <w:rFonts w:ascii="Arial" w:hAnsi="Arial" w:cs="Arial"/>
          <w:b/>
          <w:bCs/>
          <w:sz w:val="28"/>
          <w:szCs w:val="28"/>
        </w:rPr>
      </w:pPr>
      <w:r>
        <w:rPr>
          <w:rFonts w:ascii="Arial" w:hAnsi="Arial" w:cs="Arial" w:hint="eastAsia"/>
          <w:b/>
          <w:bCs/>
          <w:sz w:val="28"/>
          <w:szCs w:val="28"/>
        </w:rPr>
        <w:t>4</w:t>
      </w:r>
      <w:r>
        <w:rPr>
          <w:rFonts w:ascii="Arial" w:hAnsi="Arial" w:cs="Arial" w:hint="eastAsia"/>
          <w:b/>
          <w:bCs/>
          <w:sz w:val="28"/>
          <w:szCs w:val="28"/>
        </w:rPr>
        <w:t>、</w:t>
      </w:r>
      <w:r>
        <w:rPr>
          <w:rFonts w:ascii="Arial" w:hAnsi="Arial" w:cs="Arial"/>
          <w:b/>
          <w:bCs/>
          <w:sz w:val="28"/>
          <w:szCs w:val="28"/>
        </w:rPr>
        <w:t>强</w:t>
      </w:r>
      <w:r>
        <w:rPr>
          <w:rFonts w:ascii="Arial" w:hAnsi="Arial" w:cs="Arial" w:hint="eastAsia"/>
          <w:b/>
          <w:bCs/>
          <w:sz w:val="28"/>
          <w:szCs w:val="28"/>
        </w:rPr>
        <w:t>身份认证</w:t>
      </w:r>
      <w:r>
        <w:rPr>
          <w:rFonts w:ascii="Arial" w:hAnsi="Arial" w:cs="Arial"/>
          <w:b/>
          <w:bCs/>
          <w:sz w:val="28"/>
          <w:szCs w:val="28"/>
        </w:rPr>
        <w:t>服务</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
        <w:gridCol w:w="7313"/>
      </w:tblGrid>
      <w:tr w:rsidR="00C53A5B" w14:paraId="0421B889" w14:textId="77777777">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4AAC16B6" w14:textId="77777777" w:rsidR="00C53A5B" w:rsidRDefault="00000000">
            <w:pPr>
              <w:spacing w:line="360" w:lineRule="auto"/>
              <w:jc w:val="left"/>
              <w:rPr>
                <w:rFonts w:ascii="Arial" w:hAnsi="Arial" w:cs="Arial"/>
                <w:sz w:val="24"/>
              </w:rPr>
            </w:pPr>
            <w:r>
              <w:rPr>
                <w:rFonts w:ascii="Arial" w:hAnsi="Arial" w:cs="Arial" w:hint="eastAsia"/>
                <w:sz w:val="24"/>
              </w:rPr>
              <w:t>序号</w:t>
            </w:r>
          </w:p>
        </w:tc>
        <w:tc>
          <w:tcPr>
            <w:tcW w:w="7313" w:type="dxa"/>
            <w:tcBorders>
              <w:top w:val="single" w:sz="4" w:space="0" w:color="auto"/>
              <w:left w:val="single" w:sz="4" w:space="0" w:color="auto"/>
              <w:bottom w:val="single" w:sz="4" w:space="0" w:color="auto"/>
              <w:right w:val="single" w:sz="4" w:space="0" w:color="auto"/>
            </w:tcBorders>
          </w:tcPr>
          <w:p w14:paraId="46F019FC"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功能指标要求</w:t>
            </w:r>
          </w:p>
        </w:tc>
      </w:tr>
      <w:tr w:rsidR="00C53A5B" w14:paraId="783DC028" w14:textId="77777777">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1CB10709" w14:textId="77777777" w:rsidR="00C53A5B" w:rsidRDefault="00000000">
            <w:pPr>
              <w:spacing w:line="360" w:lineRule="auto"/>
              <w:jc w:val="left"/>
              <w:rPr>
                <w:rFonts w:ascii="Arial" w:hAnsi="Arial" w:cs="Arial"/>
                <w:sz w:val="24"/>
              </w:rPr>
            </w:pPr>
            <w:r>
              <w:rPr>
                <w:rFonts w:ascii="Arial" w:hAnsi="Arial" w:cs="Arial" w:hint="eastAsia"/>
                <w:sz w:val="24"/>
              </w:rPr>
              <w:t>1</w:t>
            </w:r>
          </w:p>
        </w:tc>
        <w:tc>
          <w:tcPr>
            <w:tcW w:w="7313" w:type="dxa"/>
            <w:tcBorders>
              <w:top w:val="single" w:sz="4" w:space="0" w:color="auto"/>
              <w:left w:val="single" w:sz="4" w:space="0" w:color="auto"/>
              <w:bottom w:val="single" w:sz="4" w:space="0" w:color="auto"/>
              <w:right w:val="single" w:sz="4" w:space="0" w:color="auto"/>
            </w:tcBorders>
          </w:tcPr>
          <w:p w14:paraId="4E679EA3" w14:textId="77777777" w:rsidR="00C53A5B" w:rsidRDefault="00000000">
            <w:pPr>
              <w:spacing w:line="360" w:lineRule="auto"/>
              <w:ind w:firstLineChars="177" w:firstLine="425"/>
              <w:jc w:val="left"/>
              <w:rPr>
                <w:rFonts w:ascii="Arial" w:hAnsi="Arial" w:cs="Arial"/>
                <w:kern w:val="0"/>
                <w:sz w:val="24"/>
              </w:rPr>
            </w:pPr>
            <w:r>
              <w:rPr>
                <w:rFonts w:ascii="Arial" w:hAnsi="Arial" w:cs="Arial" w:hint="eastAsia"/>
                <w:sz w:val="24"/>
              </w:rPr>
              <w:t>支持多因素认证，支持数字证书认证方式，包含</w:t>
            </w:r>
            <w:r>
              <w:rPr>
                <w:rFonts w:ascii="Arial" w:hAnsi="Arial" w:cs="Arial" w:hint="eastAsia"/>
                <w:sz w:val="24"/>
              </w:rPr>
              <w:t>USBkey</w:t>
            </w:r>
            <w:r>
              <w:rPr>
                <w:rFonts w:ascii="Arial" w:hAnsi="Arial" w:cs="Arial" w:hint="eastAsia"/>
                <w:sz w:val="24"/>
              </w:rPr>
              <w:t>介质证书、移动证书；支持二维码扫描认证方式。</w:t>
            </w:r>
          </w:p>
        </w:tc>
      </w:tr>
      <w:tr w:rsidR="00C53A5B" w14:paraId="72255086" w14:textId="77777777">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7401C2C7" w14:textId="77777777" w:rsidR="00C53A5B" w:rsidRDefault="00000000">
            <w:pPr>
              <w:spacing w:line="360" w:lineRule="auto"/>
              <w:jc w:val="left"/>
              <w:rPr>
                <w:rFonts w:ascii="Arial" w:hAnsi="Arial" w:cs="Arial"/>
                <w:sz w:val="24"/>
              </w:rPr>
            </w:pPr>
            <w:r>
              <w:rPr>
                <w:rFonts w:ascii="Arial" w:hAnsi="Arial" w:cs="Arial" w:hint="eastAsia"/>
                <w:sz w:val="24"/>
              </w:rPr>
              <w:t>2</w:t>
            </w:r>
          </w:p>
        </w:tc>
        <w:tc>
          <w:tcPr>
            <w:tcW w:w="7313" w:type="dxa"/>
            <w:tcBorders>
              <w:top w:val="single" w:sz="4" w:space="0" w:color="auto"/>
              <w:left w:val="single" w:sz="4" w:space="0" w:color="auto"/>
              <w:bottom w:val="single" w:sz="4" w:space="0" w:color="auto"/>
              <w:right w:val="single" w:sz="4" w:space="0" w:color="auto"/>
            </w:tcBorders>
          </w:tcPr>
          <w:p w14:paraId="029A3D10" w14:textId="77777777" w:rsidR="00C53A5B" w:rsidRDefault="00000000">
            <w:pPr>
              <w:spacing w:line="360" w:lineRule="auto"/>
              <w:ind w:firstLineChars="177" w:firstLine="425"/>
              <w:jc w:val="left"/>
              <w:rPr>
                <w:rFonts w:ascii="Arial" w:hAnsi="Arial" w:cs="Arial"/>
                <w:kern w:val="0"/>
                <w:sz w:val="24"/>
              </w:rPr>
            </w:pPr>
            <w:r>
              <w:rPr>
                <w:rFonts w:ascii="Arial" w:hAnsi="Arial" w:cs="Arial" w:hint="eastAsia"/>
                <w:sz w:val="24"/>
              </w:rPr>
              <w:t>支持多因子认证，可自由组合两种或多种认证方式形成双因子认证或多因子认证。</w:t>
            </w:r>
          </w:p>
        </w:tc>
      </w:tr>
      <w:tr w:rsidR="00C53A5B" w14:paraId="3DC835BD" w14:textId="77777777">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1C8F09FD" w14:textId="77777777" w:rsidR="00C53A5B" w:rsidRDefault="00000000">
            <w:pPr>
              <w:spacing w:line="360" w:lineRule="auto"/>
              <w:jc w:val="left"/>
              <w:rPr>
                <w:rFonts w:ascii="Arial" w:hAnsi="Arial" w:cs="Arial"/>
                <w:sz w:val="24"/>
              </w:rPr>
            </w:pPr>
            <w:r>
              <w:rPr>
                <w:rFonts w:ascii="Arial" w:hAnsi="Arial" w:cs="Arial" w:hint="eastAsia"/>
                <w:sz w:val="24"/>
              </w:rPr>
              <w:t>3</w:t>
            </w:r>
          </w:p>
        </w:tc>
        <w:tc>
          <w:tcPr>
            <w:tcW w:w="7313" w:type="dxa"/>
            <w:tcBorders>
              <w:top w:val="single" w:sz="4" w:space="0" w:color="auto"/>
              <w:left w:val="single" w:sz="4" w:space="0" w:color="auto"/>
              <w:bottom w:val="single" w:sz="4" w:space="0" w:color="auto"/>
              <w:right w:val="single" w:sz="4" w:space="0" w:color="auto"/>
            </w:tcBorders>
          </w:tcPr>
          <w:p w14:paraId="367EE948" w14:textId="77777777" w:rsidR="00C53A5B" w:rsidRDefault="00000000">
            <w:pPr>
              <w:spacing w:line="360" w:lineRule="auto"/>
              <w:ind w:firstLineChars="177" w:firstLine="425"/>
              <w:jc w:val="left"/>
              <w:rPr>
                <w:kern w:val="0"/>
                <w:sz w:val="24"/>
              </w:rPr>
            </w:pPr>
            <w:r>
              <w:rPr>
                <w:rFonts w:hint="eastAsia"/>
                <w:sz w:val="24"/>
              </w:rPr>
              <w:t>支持应用系统间的单点登录，支持多种单点登录集成协议，同时也支持认证协议的扩展，支持</w:t>
            </w:r>
            <w:r>
              <w:rPr>
                <w:rFonts w:hint="eastAsia"/>
                <w:sz w:val="24"/>
              </w:rPr>
              <w:t>Oauth 2.0</w:t>
            </w:r>
            <w:r>
              <w:rPr>
                <w:rFonts w:hint="eastAsia"/>
                <w:sz w:val="24"/>
              </w:rPr>
              <w:t>、</w:t>
            </w:r>
            <w:r>
              <w:rPr>
                <w:rFonts w:hint="eastAsia"/>
                <w:sz w:val="24"/>
              </w:rPr>
              <w:t>CAS</w:t>
            </w:r>
            <w:r>
              <w:rPr>
                <w:rFonts w:hint="eastAsia"/>
                <w:sz w:val="24"/>
              </w:rPr>
              <w:t>、</w:t>
            </w:r>
            <w:r>
              <w:rPr>
                <w:rFonts w:hint="eastAsia"/>
                <w:sz w:val="24"/>
              </w:rPr>
              <w:t>OIDC</w:t>
            </w:r>
            <w:r>
              <w:rPr>
                <w:rFonts w:hint="eastAsia"/>
                <w:sz w:val="24"/>
              </w:rPr>
              <w:t>、</w:t>
            </w:r>
            <w:r>
              <w:rPr>
                <w:rFonts w:hint="eastAsia"/>
                <w:sz w:val="24"/>
              </w:rPr>
              <w:t>SAML</w:t>
            </w:r>
            <w:r>
              <w:rPr>
                <w:rFonts w:hint="eastAsia"/>
                <w:sz w:val="24"/>
              </w:rPr>
              <w:t>、</w:t>
            </w:r>
            <w:r>
              <w:rPr>
                <w:rFonts w:hint="eastAsia"/>
                <w:sz w:val="24"/>
              </w:rPr>
              <w:t>JWT</w:t>
            </w:r>
            <w:r>
              <w:rPr>
                <w:rFonts w:hint="eastAsia"/>
                <w:sz w:val="24"/>
              </w:rPr>
              <w:t>等协议。</w:t>
            </w:r>
          </w:p>
        </w:tc>
      </w:tr>
      <w:tr w:rsidR="00C53A5B" w14:paraId="52AE5C78" w14:textId="77777777">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44C2718C" w14:textId="77777777" w:rsidR="00C53A5B" w:rsidRDefault="00000000">
            <w:pPr>
              <w:spacing w:line="360" w:lineRule="auto"/>
              <w:jc w:val="left"/>
              <w:rPr>
                <w:rFonts w:ascii="Arial" w:hAnsi="Arial" w:cs="Arial"/>
                <w:sz w:val="24"/>
              </w:rPr>
            </w:pPr>
            <w:r>
              <w:rPr>
                <w:rFonts w:ascii="Arial" w:hAnsi="Arial" w:cs="Arial" w:hint="eastAsia"/>
                <w:sz w:val="24"/>
              </w:rPr>
              <w:t>#4</w:t>
            </w:r>
          </w:p>
        </w:tc>
        <w:tc>
          <w:tcPr>
            <w:tcW w:w="7313" w:type="dxa"/>
            <w:tcBorders>
              <w:top w:val="single" w:sz="4" w:space="0" w:color="auto"/>
              <w:left w:val="single" w:sz="4" w:space="0" w:color="auto"/>
              <w:bottom w:val="single" w:sz="4" w:space="0" w:color="auto"/>
              <w:right w:val="single" w:sz="4" w:space="0" w:color="auto"/>
            </w:tcBorders>
          </w:tcPr>
          <w:p w14:paraId="728AD22F" w14:textId="77777777" w:rsidR="00C53A5B" w:rsidRDefault="00000000">
            <w:pPr>
              <w:spacing w:line="360" w:lineRule="auto"/>
              <w:ind w:firstLineChars="177" w:firstLine="425"/>
              <w:jc w:val="left"/>
              <w:rPr>
                <w:kern w:val="0"/>
                <w:sz w:val="24"/>
              </w:rPr>
            </w:pPr>
            <w:r>
              <w:rPr>
                <w:rFonts w:hint="eastAsia"/>
                <w:sz w:val="24"/>
              </w:rPr>
              <w:t>支持多要素身份认证，包括两项实名、两项实人、四项实名、四项实人、手机号三要素身份认证。</w:t>
            </w:r>
          </w:p>
        </w:tc>
      </w:tr>
      <w:tr w:rsidR="00C53A5B" w14:paraId="6E9DDB57" w14:textId="77777777">
        <w:trPr>
          <w:jc w:val="center"/>
        </w:trPr>
        <w:tc>
          <w:tcPr>
            <w:tcW w:w="1112" w:type="dxa"/>
            <w:tcBorders>
              <w:top w:val="single" w:sz="4" w:space="0" w:color="auto"/>
              <w:left w:val="single" w:sz="4" w:space="0" w:color="auto"/>
              <w:bottom w:val="single" w:sz="4" w:space="0" w:color="auto"/>
              <w:right w:val="single" w:sz="4" w:space="0" w:color="auto"/>
            </w:tcBorders>
            <w:vAlign w:val="center"/>
          </w:tcPr>
          <w:p w14:paraId="061E4A21" w14:textId="77777777" w:rsidR="00C53A5B" w:rsidRDefault="00000000">
            <w:pPr>
              <w:spacing w:line="360" w:lineRule="auto"/>
              <w:jc w:val="left"/>
              <w:rPr>
                <w:rFonts w:ascii="Arial" w:hAnsi="Arial" w:cs="Arial"/>
                <w:sz w:val="24"/>
              </w:rPr>
            </w:pPr>
            <w:r>
              <w:rPr>
                <w:rFonts w:ascii="Arial" w:hAnsi="Arial" w:cs="Arial" w:hint="eastAsia"/>
                <w:sz w:val="24"/>
              </w:rPr>
              <w:t>5</w:t>
            </w:r>
          </w:p>
        </w:tc>
        <w:tc>
          <w:tcPr>
            <w:tcW w:w="7313" w:type="dxa"/>
            <w:tcBorders>
              <w:top w:val="single" w:sz="4" w:space="0" w:color="auto"/>
              <w:left w:val="single" w:sz="4" w:space="0" w:color="auto"/>
              <w:bottom w:val="single" w:sz="4" w:space="0" w:color="auto"/>
              <w:right w:val="single" w:sz="4" w:space="0" w:color="auto"/>
            </w:tcBorders>
          </w:tcPr>
          <w:p w14:paraId="530E81FE" w14:textId="77777777" w:rsidR="00C53A5B" w:rsidRDefault="00000000">
            <w:pPr>
              <w:spacing w:line="360" w:lineRule="auto"/>
              <w:ind w:firstLineChars="177" w:firstLine="425"/>
              <w:jc w:val="left"/>
              <w:rPr>
                <w:rFonts w:ascii="Arial" w:hAnsi="Arial" w:cs="Arial"/>
                <w:kern w:val="0"/>
                <w:sz w:val="24"/>
              </w:rPr>
            </w:pPr>
            <w:r>
              <w:rPr>
                <w:rFonts w:ascii="Arial" w:hAnsi="Arial" w:cs="Arial" w:hint="eastAsia"/>
                <w:sz w:val="24"/>
              </w:rPr>
              <w:t>支持对身份认证接口进行统计，可通过可视化界面展示出身份认证接口调用情况。</w:t>
            </w:r>
          </w:p>
        </w:tc>
      </w:tr>
    </w:tbl>
    <w:p w14:paraId="38F4924A" w14:textId="77777777" w:rsidR="00C53A5B" w:rsidRDefault="00C53A5B">
      <w:pPr>
        <w:tabs>
          <w:tab w:val="left" w:pos="567"/>
        </w:tabs>
        <w:spacing w:before="120" w:line="22" w:lineRule="atLeast"/>
        <w:ind w:firstLineChars="177" w:firstLine="425"/>
        <w:jc w:val="left"/>
        <w:rPr>
          <w:rFonts w:ascii="宋体" w:hAnsi="宋体" w:cs="Arial" w:hint="eastAsia"/>
          <w:sz w:val="24"/>
        </w:rPr>
      </w:pPr>
    </w:p>
    <w:p w14:paraId="199CFA20" w14:textId="77777777" w:rsidR="00C53A5B" w:rsidRDefault="00000000">
      <w:pPr>
        <w:keepNext/>
        <w:keepLines/>
        <w:spacing w:before="280" w:after="290" w:line="376" w:lineRule="auto"/>
        <w:ind w:firstLineChars="177" w:firstLine="498"/>
        <w:jc w:val="left"/>
        <w:outlineLvl w:val="4"/>
        <w:rPr>
          <w:rFonts w:ascii="Arial" w:hAnsi="Arial" w:cs="Arial"/>
          <w:b/>
          <w:bCs/>
          <w:sz w:val="28"/>
          <w:szCs w:val="28"/>
        </w:rPr>
      </w:pPr>
      <w:r>
        <w:rPr>
          <w:rFonts w:ascii="Arial" w:hAnsi="Arial" w:cs="Arial" w:hint="eastAsia"/>
          <w:b/>
          <w:bCs/>
          <w:sz w:val="28"/>
          <w:szCs w:val="28"/>
        </w:rPr>
        <w:t>5</w:t>
      </w:r>
      <w:r>
        <w:rPr>
          <w:rFonts w:ascii="Arial" w:hAnsi="Arial" w:cs="Arial" w:hint="eastAsia"/>
          <w:b/>
          <w:bCs/>
          <w:sz w:val="28"/>
          <w:szCs w:val="28"/>
        </w:rPr>
        <w:t>、密码</w:t>
      </w:r>
      <w:r>
        <w:rPr>
          <w:rFonts w:ascii="Arial" w:hAnsi="Arial" w:cs="Arial"/>
          <w:b/>
          <w:bCs/>
          <w:sz w:val="28"/>
          <w:szCs w:val="28"/>
        </w:rPr>
        <w:t>云前置网关</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278"/>
        <w:gridCol w:w="6518"/>
      </w:tblGrid>
      <w:tr w:rsidR="00C53A5B" w14:paraId="08F6B3C9"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36345DEA" w14:textId="77777777" w:rsidR="00C53A5B" w:rsidRDefault="00000000">
            <w:pPr>
              <w:spacing w:line="360" w:lineRule="auto"/>
              <w:jc w:val="left"/>
              <w:rPr>
                <w:sz w:val="24"/>
              </w:rPr>
            </w:pPr>
            <w:r>
              <w:rPr>
                <w:rFonts w:hint="eastAsia"/>
                <w:sz w:val="24"/>
              </w:rPr>
              <w:t>序号</w:t>
            </w:r>
          </w:p>
        </w:tc>
        <w:tc>
          <w:tcPr>
            <w:tcW w:w="1278" w:type="dxa"/>
            <w:tcBorders>
              <w:top w:val="single" w:sz="4" w:space="0" w:color="auto"/>
              <w:left w:val="single" w:sz="4" w:space="0" w:color="auto"/>
              <w:bottom w:val="single" w:sz="4" w:space="0" w:color="auto"/>
              <w:right w:val="single" w:sz="4" w:space="0" w:color="auto"/>
            </w:tcBorders>
          </w:tcPr>
          <w:p w14:paraId="1203AE01" w14:textId="77777777" w:rsidR="00C53A5B" w:rsidRDefault="00000000">
            <w:pPr>
              <w:spacing w:line="360" w:lineRule="auto"/>
              <w:jc w:val="left"/>
              <w:rPr>
                <w:sz w:val="24"/>
              </w:rPr>
            </w:pPr>
            <w:r>
              <w:rPr>
                <w:rFonts w:hint="eastAsia"/>
                <w:sz w:val="24"/>
              </w:rPr>
              <w:t>指标要求</w:t>
            </w:r>
          </w:p>
        </w:tc>
        <w:tc>
          <w:tcPr>
            <w:tcW w:w="6518" w:type="dxa"/>
            <w:tcBorders>
              <w:top w:val="single" w:sz="4" w:space="0" w:color="auto"/>
              <w:left w:val="single" w:sz="4" w:space="0" w:color="auto"/>
              <w:bottom w:val="single" w:sz="4" w:space="0" w:color="auto"/>
              <w:right w:val="single" w:sz="4" w:space="0" w:color="auto"/>
            </w:tcBorders>
          </w:tcPr>
          <w:p w14:paraId="32372798" w14:textId="77777777" w:rsidR="00C53A5B" w:rsidRDefault="00000000">
            <w:pPr>
              <w:spacing w:line="360" w:lineRule="auto"/>
              <w:ind w:firstLineChars="177" w:firstLine="425"/>
              <w:jc w:val="left"/>
              <w:rPr>
                <w:sz w:val="24"/>
              </w:rPr>
            </w:pPr>
            <w:r>
              <w:rPr>
                <w:rFonts w:hint="eastAsia"/>
                <w:sz w:val="24"/>
              </w:rPr>
              <w:t>功能指标要求</w:t>
            </w:r>
          </w:p>
        </w:tc>
      </w:tr>
      <w:tr w:rsidR="00C53A5B" w14:paraId="4BBD3C42"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7B5BD705" w14:textId="77777777" w:rsidR="00C53A5B" w:rsidRDefault="00000000">
            <w:pPr>
              <w:spacing w:line="360" w:lineRule="auto"/>
              <w:jc w:val="left"/>
              <w:rPr>
                <w:sz w:val="24"/>
              </w:rPr>
            </w:pPr>
            <w:r>
              <w:rPr>
                <w:rFonts w:hint="eastAsia"/>
                <w:sz w:val="24"/>
              </w:rPr>
              <w:t>#1</w:t>
            </w:r>
          </w:p>
        </w:tc>
        <w:tc>
          <w:tcPr>
            <w:tcW w:w="1278" w:type="dxa"/>
            <w:vMerge w:val="restart"/>
            <w:tcBorders>
              <w:top w:val="single" w:sz="4" w:space="0" w:color="auto"/>
              <w:left w:val="single" w:sz="4" w:space="0" w:color="auto"/>
              <w:bottom w:val="single" w:sz="4" w:space="0" w:color="auto"/>
              <w:right w:val="single" w:sz="4" w:space="0" w:color="auto"/>
            </w:tcBorders>
          </w:tcPr>
          <w:p w14:paraId="0D54D314" w14:textId="77777777" w:rsidR="00C53A5B" w:rsidRDefault="00000000">
            <w:pPr>
              <w:spacing w:line="360" w:lineRule="auto"/>
              <w:jc w:val="left"/>
              <w:rPr>
                <w:sz w:val="24"/>
              </w:rPr>
            </w:pPr>
            <w:r>
              <w:rPr>
                <w:rFonts w:hint="eastAsia"/>
                <w:sz w:val="24"/>
              </w:rPr>
              <w:t>统一密码服务管理</w:t>
            </w:r>
          </w:p>
        </w:tc>
        <w:tc>
          <w:tcPr>
            <w:tcW w:w="6518" w:type="dxa"/>
            <w:tcBorders>
              <w:top w:val="single" w:sz="4" w:space="0" w:color="auto"/>
              <w:left w:val="single" w:sz="4" w:space="0" w:color="auto"/>
              <w:bottom w:val="single" w:sz="4" w:space="0" w:color="auto"/>
              <w:right w:val="single" w:sz="4" w:space="0" w:color="auto"/>
            </w:tcBorders>
          </w:tcPr>
          <w:p w14:paraId="0A326E46" w14:textId="77777777" w:rsidR="00C53A5B" w:rsidRDefault="00000000">
            <w:pPr>
              <w:spacing w:line="360" w:lineRule="auto"/>
              <w:ind w:firstLineChars="177" w:firstLine="425"/>
              <w:jc w:val="left"/>
              <w:rPr>
                <w:sz w:val="24"/>
              </w:rPr>
            </w:pPr>
            <w:r>
              <w:rPr>
                <w:rFonts w:hint="eastAsia"/>
                <w:sz w:val="24"/>
              </w:rPr>
              <w:t>提供所有密码服务的统一整合、发布，支持密码服务接口的创建、发布、限流、鉴权、上线、下线等生命周期各类策略配置管理，支持高性能、高可用的密码服务接口的托管服务。</w:t>
            </w:r>
          </w:p>
        </w:tc>
      </w:tr>
      <w:tr w:rsidR="00C53A5B" w14:paraId="02782E46"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35BD9F19" w14:textId="77777777" w:rsidR="00C53A5B" w:rsidRDefault="00000000">
            <w:pPr>
              <w:spacing w:line="360" w:lineRule="auto"/>
              <w:jc w:val="left"/>
              <w:rPr>
                <w:sz w:val="24"/>
              </w:rPr>
            </w:pPr>
            <w:r>
              <w:rPr>
                <w:rFonts w:hint="eastAsia"/>
                <w:sz w:val="24"/>
              </w:rPr>
              <w:lastRenderedPageBreak/>
              <w:t>2</w:t>
            </w:r>
          </w:p>
        </w:tc>
        <w:tc>
          <w:tcPr>
            <w:tcW w:w="1278" w:type="dxa"/>
            <w:vMerge/>
            <w:tcBorders>
              <w:top w:val="single" w:sz="4" w:space="0" w:color="auto"/>
              <w:left w:val="single" w:sz="4" w:space="0" w:color="auto"/>
              <w:bottom w:val="single" w:sz="4" w:space="0" w:color="auto"/>
              <w:right w:val="single" w:sz="4" w:space="0" w:color="auto"/>
            </w:tcBorders>
            <w:vAlign w:val="center"/>
          </w:tcPr>
          <w:p w14:paraId="468D43DE" w14:textId="77777777" w:rsidR="00C53A5B" w:rsidRDefault="00C53A5B">
            <w:pPr>
              <w:spacing w:line="360" w:lineRule="auto"/>
              <w:ind w:firstLineChars="177" w:firstLine="425"/>
              <w:jc w:val="left"/>
              <w:rPr>
                <w:rFonts w:ascii="Arial" w:hAnsi="Arial" w:cs="Arial"/>
                <w:sz w:val="24"/>
              </w:rPr>
            </w:pPr>
          </w:p>
        </w:tc>
        <w:tc>
          <w:tcPr>
            <w:tcW w:w="6518" w:type="dxa"/>
            <w:tcBorders>
              <w:top w:val="single" w:sz="4" w:space="0" w:color="auto"/>
              <w:left w:val="single" w:sz="4" w:space="0" w:color="auto"/>
              <w:bottom w:val="single" w:sz="4" w:space="0" w:color="auto"/>
              <w:right w:val="single" w:sz="4" w:space="0" w:color="auto"/>
            </w:tcBorders>
          </w:tcPr>
          <w:p w14:paraId="347187EC" w14:textId="77777777" w:rsidR="00C53A5B" w:rsidRDefault="00000000">
            <w:pPr>
              <w:spacing w:line="360" w:lineRule="auto"/>
              <w:ind w:firstLineChars="177" w:firstLine="425"/>
              <w:jc w:val="left"/>
              <w:rPr>
                <w:sz w:val="24"/>
              </w:rPr>
            </w:pPr>
            <w:r>
              <w:rPr>
                <w:rFonts w:hint="eastAsia"/>
                <w:sz w:val="24"/>
              </w:rPr>
              <w:t>提供所有密码服务的统一运维，支持密码服务接口的分组管理，标签管理，请求和响应参数管理，备份与恢复管理等。</w:t>
            </w:r>
          </w:p>
        </w:tc>
      </w:tr>
      <w:tr w:rsidR="00C53A5B" w14:paraId="6A5A4902"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5793D61F" w14:textId="77777777" w:rsidR="00C53A5B" w:rsidRDefault="00000000">
            <w:pPr>
              <w:spacing w:line="360" w:lineRule="auto"/>
              <w:jc w:val="left"/>
              <w:rPr>
                <w:sz w:val="24"/>
              </w:rPr>
            </w:pPr>
            <w:r>
              <w:rPr>
                <w:rFonts w:hint="eastAsia"/>
                <w:sz w:val="24"/>
              </w:rPr>
              <w:t>3</w:t>
            </w:r>
          </w:p>
        </w:tc>
        <w:tc>
          <w:tcPr>
            <w:tcW w:w="1278" w:type="dxa"/>
            <w:vMerge/>
            <w:tcBorders>
              <w:top w:val="single" w:sz="4" w:space="0" w:color="auto"/>
              <w:left w:val="single" w:sz="4" w:space="0" w:color="auto"/>
              <w:bottom w:val="single" w:sz="4" w:space="0" w:color="auto"/>
              <w:right w:val="single" w:sz="4" w:space="0" w:color="auto"/>
            </w:tcBorders>
            <w:vAlign w:val="center"/>
          </w:tcPr>
          <w:p w14:paraId="5D8A40EC" w14:textId="77777777" w:rsidR="00C53A5B" w:rsidRDefault="00C53A5B">
            <w:pPr>
              <w:spacing w:line="360" w:lineRule="auto"/>
              <w:ind w:firstLineChars="177" w:firstLine="425"/>
              <w:jc w:val="left"/>
              <w:rPr>
                <w:rFonts w:ascii="Arial" w:hAnsi="Arial" w:cs="Arial"/>
                <w:sz w:val="24"/>
              </w:rPr>
            </w:pPr>
          </w:p>
        </w:tc>
        <w:tc>
          <w:tcPr>
            <w:tcW w:w="6518" w:type="dxa"/>
            <w:tcBorders>
              <w:top w:val="single" w:sz="4" w:space="0" w:color="auto"/>
              <w:left w:val="single" w:sz="4" w:space="0" w:color="auto"/>
              <w:bottom w:val="single" w:sz="4" w:space="0" w:color="auto"/>
              <w:right w:val="single" w:sz="4" w:space="0" w:color="auto"/>
            </w:tcBorders>
          </w:tcPr>
          <w:p w14:paraId="1BE99087" w14:textId="77777777" w:rsidR="00C53A5B" w:rsidRDefault="00000000">
            <w:pPr>
              <w:spacing w:line="360" w:lineRule="auto"/>
              <w:ind w:firstLineChars="177" w:firstLine="425"/>
              <w:jc w:val="left"/>
              <w:rPr>
                <w:sz w:val="24"/>
              </w:rPr>
            </w:pPr>
            <w:r>
              <w:rPr>
                <w:rFonts w:hint="eastAsia"/>
                <w:sz w:val="24"/>
              </w:rPr>
              <w:t>提供密码服务接口的版本管理，支持应用兼容访问不同版本的接口。</w:t>
            </w:r>
          </w:p>
        </w:tc>
      </w:tr>
      <w:tr w:rsidR="00C53A5B" w14:paraId="6E3EA3F0"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24AFB3E2" w14:textId="77777777" w:rsidR="00C53A5B" w:rsidRDefault="00000000">
            <w:pPr>
              <w:spacing w:line="360" w:lineRule="auto"/>
              <w:jc w:val="left"/>
              <w:rPr>
                <w:sz w:val="24"/>
              </w:rPr>
            </w:pPr>
            <w:r>
              <w:rPr>
                <w:rFonts w:hint="eastAsia"/>
                <w:sz w:val="24"/>
              </w:rPr>
              <w:t>4</w:t>
            </w:r>
          </w:p>
        </w:tc>
        <w:tc>
          <w:tcPr>
            <w:tcW w:w="1278" w:type="dxa"/>
            <w:vMerge/>
            <w:tcBorders>
              <w:top w:val="single" w:sz="4" w:space="0" w:color="auto"/>
              <w:left w:val="single" w:sz="4" w:space="0" w:color="auto"/>
              <w:bottom w:val="single" w:sz="4" w:space="0" w:color="auto"/>
              <w:right w:val="single" w:sz="4" w:space="0" w:color="auto"/>
            </w:tcBorders>
            <w:vAlign w:val="center"/>
          </w:tcPr>
          <w:p w14:paraId="0394BCFF" w14:textId="77777777" w:rsidR="00C53A5B" w:rsidRDefault="00C53A5B">
            <w:pPr>
              <w:spacing w:line="360" w:lineRule="auto"/>
              <w:ind w:firstLineChars="177" w:firstLine="425"/>
              <w:jc w:val="left"/>
              <w:rPr>
                <w:rFonts w:ascii="Arial" w:hAnsi="Arial" w:cs="Arial"/>
                <w:sz w:val="24"/>
              </w:rPr>
            </w:pPr>
          </w:p>
        </w:tc>
        <w:tc>
          <w:tcPr>
            <w:tcW w:w="6518" w:type="dxa"/>
            <w:tcBorders>
              <w:top w:val="single" w:sz="4" w:space="0" w:color="auto"/>
              <w:left w:val="single" w:sz="4" w:space="0" w:color="auto"/>
              <w:bottom w:val="single" w:sz="4" w:space="0" w:color="auto"/>
              <w:right w:val="single" w:sz="4" w:space="0" w:color="auto"/>
            </w:tcBorders>
          </w:tcPr>
          <w:p w14:paraId="7C233895" w14:textId="77777777" w:rsidR="00C53A5B" w:rsidRDefault="00000000">
            <w:pPr>
              <w:spacing w:line="360" w:lineRule="auto"/>
              <w:ind w:firstLineChars="177" w:firstLine="425"/>
              <w:jc w:val="left"/>
              <w:rPr>
                <w:sz w:val="24"/>
              </w:rPr>
            </w:pPr>
            <w:r>
              <w:rPr>
                <w:rFonts w:hint="eastAsia"/>
                <w:sz w:val="24"/>
              </w:rPr>
              <w:t>提供密码服务管理平台外部密码接口的管理，支持外部密码服务接口注册到统一密码服务网关，支持外部密码服务接口的接入、发布、上线、下线、监控、统计等生命周期管理。</w:t>
            </w:r>
          </w:p>
        </w:tc>
      </w:tr>
      <w:tr w:rsidR="00C53A5B" w14:paraId="762C37C9"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7424191B" w14:textId="77777777" w:rsidR="00C53A5B" w:rsidRDefault="00000000">
            <w:pPr>
              <w:spacing w:line="360" w:lineRule="auto"/>
              <w:jc w:val="left"/>
              <w:rPr>
                <w:sz w:val="24"/>
              </w:rPr>
            </w:pPr>
            <w:r>
              <w:rPr>
                <w:rFonts w:hint="eastAsia"/>
                <w:sz w:val="24"/>
              </w:rPr>
              <w:t>#5</w:t>
            </w:r>
          </w:p>
        </w:tc>
        <w:tc>
          <w:tcPr>
            <w:tcW w:w="1278" w:type="dxa"/>
            <w:vMerge w:val="restart"/>
            <w:tcBorders>
              <w:top w:val="single" w:sz="4" w:space="0" w:color="auto"/>
              <w:left w:val="single" w:sz="4" w:space="0" w:color="auto"/>
              <w:bottom w:val="single" w:sz="4" w:space="0" w:color="auto"/>
              <w:right w:val="single" w:sz="4" w:space="0" w:color="auto"/>
            </w:tcBorders>
          </w:tcPr>
          <w:p w14:paraId="27E428CE" w14:textId="77777777" w:rsidR="00C53A5B" w:rsidRDefault="00000000">
            <w:pPr>
              <w:spacing w:line="360" w:lineRule="auto"/>
              <w:jc w:val="left"/>
              <w:rPr>
                <w:rFonts w:ascii="Arial" w:hAnsi="Arial" w:cs="Arial"/>
                <w:sz w:val="24"/>
              </w:rPr>
            </w:pPr>
            <w:r>
              <w:rPr>
                <w:rFonts w:ascii="Arial" w:hAnsi="Arial" w:cs="Arial" w:hint="eastAsia"/>
                <w:sz w:val="24"/>
              </w:rPr>
              <w:t>密码服务的策略化配置</w:t>
            </w:r>
          </w:p>
          <w:p w14:paraId="76FE3462" w14:textId="77777777" w:rsidR="00C53A5B" w:rsidRDefault="00C53A5B">
            <w:pPr>
              <w:spacing w:line="360" w:lineRule="auto"/>
              <w:ind w:firstLineChars="177" w:firstLine="425"/>
              <w:jc w:val="left"/>
              <w:rPr>
                <w:sz w:val="24"/>
              </w:rPr>
            </w:pPr>
          </w:p>
        </w:tc>
        <w:tc>
          <w:tcPr>
            <w:tcW w:w="6518" w:type="dxa"/>
            <w:tcBorders>
              <w:top w:val="single" w:sz="4" w:space="0" w:color="auto"/>
              <w:left w:val="single" w:sz="4" w:space="0" w:color="auto"/>
              <w:bottom w:val="single" w:sz="4" w:space="0" w:color="auto"/>
              <w:right w:val="single" w:sz="4" w:space="0" w:color="auto"/>
            </w:tcBorders>
          </w:tcPr>
          <w:p w14:paraId="112C93BB" w14:textId="77777777" w:rsidR="00C53A5B" w:rsidRDefault="00000000">
            <w:pPr>
              <w:spacing w:line="360" w:lineRule="auto"/>
              <w:ind w:firstLineChars="177" w:firstLine="425"/>
              <w:jc w:val="left"/>
              <w:rPr>
                <w:sz w:val="24"/>
              </w:rPr>
            </w:pPr>
            <w:r>
              <w:rPr>
                <w:rFonts w:hint="eastAsia"/>
                <w:sz w:val="24"/>
              </w:rPr>
              <w:t>提供统一的密码服务访问入口，支持对访问入口的配置，如</w:t>
            </w:r>
            <w:r>
              <w:rPr>
                <w:rFonts w:hint="eastAsia"/>
                <w:sz w:val="24"/>
              </w:rPr>
              <w:t>AK/SK</w:t>
            </w:r>
            <w:r>
              <w:rPr>
                <w:rFonts w:hint="eastAsia"/>
                <w:sz w:val="24"/>
              </w:rPr>
              <w:t>认证方式、防重放攻击、限流熔断、</w:t>
            </w:r>
            <w:r>
              <w:rPr>
                <w:rFonts w:hint="eastAsia"/>
                <w:sz w:val="24"/>
              </w:rPr>
              <w:t>http</w:t>
            </w:r>
            <w:r>
              <w:rPr>
                <w:rFonts w:hint="eastAsia"/>
                <w:sz w:val="24"/>
              </w:rPr>
              <w:t>方法（</w:t>
            </w:r>
            <w:r>
              <w:rPr>
                <w:rFonts w:hint="eastAsia"/>
                <w:sz w:val="24"/>
              </w:rPr>
              <w:t>GET</w:t>
            </w:r>
            <w:r>
              <w:rPr>
                <w:rFonts w:hint="eastAsia"/>
                <w:sz w:val="24"/>
              </w:rPr>
              <w:t>、</w:t>
            </w:r>
            <w:r>
              <w:rPr>
                <w:rFonts w:hint="eastAsia"/>
                <w:sz w:val="24"/>
              </w:rPr>
              <w:t>POST</w:t>
            </w:r>
            <w:r>
              <w:rPr>
                <w:rFonts w:hint="eastAsia"/>
                <w:sz w:val="24"/>
              </w:rPr>
              <w:t>、</w:t>
            </w:r>
            <w:r>
              <w:rPr>
                <w:rFonts w:hint="eastAsia"/>
                <w:sz w:val="24"/>
              </w:rPr>
              <w:t>PUT</w:t>
            </w:r>
            <w:r>
              <w:rPr>
                <w:rFonts w:hint="eastAsia"/>
                <w:sz w:val="24"/>
              </w:rPr>
              <w:t>、</w:t>
            </w:r>
            <w:r>
              <w:rPr>
                <w:rFonts w:hint="eastAsia"/>
                <w:sz w:val="24"/>
              </w:rPr>
              <w:t>DELETE</w:t>
            </w:r>
            <w:r>
              <w:rPr>
                <w:rFonts w:hint="eastAsia"/>
                <w:sz w:val="24"/>
              </w:rPr>
              <w:t>、</w:t>
            </w:r>
            <w:r>
              <w:rPr>
                <w:rFonts w:hint="eastAsia"/>
                <w:sz w:val="24"/>
              </w:rPr>
              <w:t>PATCH</w:t>
            </w:r>
            <w:r>
              <w:rPr>
                <w:rFonts w:hint="eastAsia"/>
                <w:sz w:val="24"/>
              </w:rPr>
              <w:t>）等。</w:t>
            </w:r>
          </w:p>
        </w:tc>
      </w:tr>
      <w:tr w:rsidR="00C53A5B" w14:paraId="65985254"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19650578" w14:textId="77777777" w:rsidR="00C53A5B" w:rsidRDefault="00000000">
            <w:pPr>
              <w:spacing w:line="360" w:lineRule="auto"/>
              <w:jc w:val="left"/>
              <w:rPr>
                <w:sz w:val="24"/>
              </w:rPr>
            </w:pPr>
            <w:r>
              <w:rPr>
                <w:rFonts w:hint="eastAsia"/>
                <w:sz w:val="24"/>
              </w:rPr>
              <w:t>6</w:t>
            </w:r>
          </w:p>
        </w:tc>
        <w:tc>
          <w:tcPr>
            <w:tcW w:w="1278" w:type="dxa"/>
            <w:vMerge/>
            <w:tcBorders>
              <w:top w:val="single" w:sz="4" w:space="0" w:color="auto"/>
              <w:left w:val="single" w:sz="4" w:space="0" w:color="auto"/>
              <w:bottom w:val="single" w:sz="4" w:space="0" w:color="auto"/>
              <w:right w:val="single" w:sz="4" w:space="0" w:color="auto"/>
            </w:tcBorders>
            <w:vAlign w:val="center"/>
          </w:tcPr>
          <w:p w14:paraId="538F925A" w14:textId="77777777" w:rsidR="00C53A5B" w:rsidRDefault="00C53A5B">
            <w:pPr>
              <w:spacing w:line="360" w:lineRule="auto"/>
              <w:ind w:firstLineChars="177" w:firstLine="425"/>
              <w:jc w:val="left"/>
              <w:rPr>
                <w:rFonts w:ascii="Arial" w:hAnsi="Arial" w:cs="Arial"/>
                <w:sz w:val="24"/>
              </w:rPr>
            </w:pPr>
          </w:p>
        </w:tc>
        <w:tc>
          <w:tcPr>
            <w:tcW w:w="6518" w:type="dxa"/>
            <w:tcBorders>
              <w:top w:val="single" w:sz="4" w:space="0" w:color="auto"/>
              <w:left w:val="single" w:sz="4" w:space="0" w:color="auto"/>
              <w:bottom w:val="single" w:sz="4" w:space="0" w:color="auto"/>
              <w:right w:val="single" w:sz="4" w:space="0" w:color="auto"/>
            </w:tcBorders>
          </w:tcPr>
          <w:p w14:paraId="45EE64A8" w14:textId="77777777" w:rsidR="00C53A5B" w:rsidRDefault="00000000">
            <w:pPr>
              <w:spacing w:line="360" w:lineRule="auto"/>
              <w:ind w:firstLineChars="177" w:firstLine="425"/>
              <w:jc w:val="left"/>
              <w:rPr>
                <w:sz w:val="24"/>
              </w:rPr>
            </w:pPr>
            <w:r>
              <w:rPr>
                <w:rFonts w:hint="eastAsia"/>
                <w:sz w:val="24"/>
              </w:rPr>
              <w:t>提供</w:t>
            </w:r>
            <w:r>
              <w:rPr>
                <w:rFonts w:hint="eastAsia"/>
                <w:sz w:val="24"/>
              </w:rPr>
              <w:t>IP</w:t>
            </w:r>
            <w:r>
              <w:rPr>
                <w:rFonts w:hint="eastAsia"/>
                <w:sz w:val="24"/>
              </w:rPr>
              <w:t>黑白名单的配置，支持以全局维度配置</w:t>
            </w:r>
            <w:r>
              <w:rPr>
                <w:rFonts w:hint="eastAsia"/>
                <w:sz w:val="24"/>
              </w:rPr>
              <w:t>IP</w:t>
            </w:r>
            <w:r>
              <w:rPr>
                <w:rFonts w:hint="eastAsia"/>
                <w:sz w:val="24"/>
              </w:rPr>
              <w:t>黑名单，支持以业务应用、业务单位的维度配置</w:t>
            </w:r>
            <w:r>
              <w:rPr>
                <w:rFonts w:hint="eastAsia"/>
                <w:sz w:val="24"/>
              </w:rPr>
              <w:t>IP</w:t>
            </w:r>
            <w:r>
              <w:rPr>
                <w:rFonts w:hint="eastAsia"/>
                <w:sz w:val="24"/>
              </w:rPr>
              <w:t>黑白名单。</w:t>
            </w:r>
          </w:p>
        </w:tc>
      </w:tr>
      <w:tr w:rsidR="00C53A5B" w14:paraId="1E064FB1"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1F9B3D6E" w14:textId="77777777" w:rsidR="00C53A5B" w:rsidRDefault="00000000">
            <w:pPr>
              <w:spacing w:line="360" w:lineRule="auto"/>
              <w:jc w:val="left"/>
              <w:rPr>
                <w:sz w:val="24"/>
              </w:rPr>
            </w:pPr>
            <w:r>
              <w:rPr>
                <w:rFonts w:hint="eastAsia"/>
                <w:sz w:val="24"/>
              </w:rPr>
              <w:t>#7</w:t>
            </w:r>
          </w:p>
        </w:tc>
        <w:tc>
          <w:tcPr>
            <w:tcW w:w="1278" w:type="dxa"/>
            <w:vMerge/>
            <w:tcBorders>
              <w:top w:val="single" w:sz="4" w:space="0" w:color="auto"/>
              <w:left w:val="single" w:sz="4" w:space="0" w:color="auto"/>
              <w:bottom w:val="single" w:sz="4" w:space="0" w:color="auto"/>
              <w:right w:val="single" w:sz="4" w:space="0" w:color="auto"/>
            </w:tcBorders>
            <w:vAlign w:val="center"/>
          </w:tcPr>
          <w:p w14:paraId="2190616E" w14:textId="77777777" w:rsidR="00C53A5B" w:rsidRDefault="00C53A5B">
            <w:pPr>
              <w:spacing w:line="360" w:lineRule="auto"/>
              <w:ind w:firstLineChars="177" w:firstLine="425"/>
              <w:jc w:val="left"/>
              <w:rPr>
                <w:rFonts w:ascii="Arial" w:hAnsi="Arial" w:cs="Arial"/>
                <w:sz w:val="24"/>
              </w:rPr>
            </w:pPr>
          </w:p>
        </w:tc>
        <w:tc>
          <w:tcPr>
            <w:tcW w:w="6518" w:type="dxa"/>
            <w:tcBorders>
              <w:top w:val="single" w:sz="4" w:space="0" w:color="auto"/>
              <w:left w:val="single" w:sz="4" w:space="0" w:color="auto"/>
              <w:bottom w:val="single" w:sz="4" w:space="0" w:color="auto"/>
              <w:right w:val="single" w:sz="4" w:space="0" w:color="auto"/>
            </w:tcBorders>
          </w:tcPr>
          <w:p w14:paraId="3AF682D7" w14:textId="77777777" w:rsidR="00C53A5B" w:rsidRDefault="00000000">
            <w:pPr>
              <w:spacing w:line="360" w:lineRule="auto"/>
              <w:ind w:firstLineChars="177" w:firstLine="425"/>
              <w:jc w:val="left"/>
              <w:rPr>
                <w:sz w:val="24"/>
              </w:rPr>
            </w:pPr>
            <w:r>
              <w:rPr>
                <w:rFonts w:hint="eastAsia"/>
                <w:sz w:val="24"/>
              </w:rPr>
              <w:t>支持</w:t>
            </w:r>
            <w:r>
              <w:rPr>
                <w:rFonts w:hint="eastAsia"/>
                <w:sz w:val="24"/>
              </w:rPr>
              <w:t>CORS</w:t>
            </w:r>
            <w:r>
              <w:rPr>
                <w:rFonts w:hint="eastAsia"/>
                <w:sz w:val="24"/>
              </w:rPr>
              <w:t>跨域配置，支持配跨域域名、</w:t>
            </w:r>
            <w:r>
              <w:rPr>
                <w:rFonts w:hint="eastAsia"/>
                <w:sz w:val="24"/>
              </w:rPr>
              <w:t>IP</w:t>
            </w:r>
            <w:r>
              <w:rPr>
                <w:rFonts w:hint="eastAsia"/>
                <w:sz w:val="24"/>
              </w:rPr>
              <w:t>网段、是否服务在身份凭证等信息。</w:t>
            </w:r>
          </w:p>
        </w:tc>
      </w:tr>
      <w:tr w:rsidR="00C53A5B" w14:paraId="1EB39DAA"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732C0E1E" w14:textId="77777777" w:rsidR="00C53A5B" w:rsidRDefault="00000000">
            <w:pPr>
              <w:spacing w:line="360" w:lineRule="auto"/>
              <w:jc w:val="left"/>
              <w:rPr>
                <w:sz w:val="24"/>
              </w:rPr>
            </w:pPr>
            <w:r>
              <w:rPr>
                <w:rFonts w:hint="eastAsia"/>
                <w:sz w:val="24"/>
              </w:rPr>
              <w:t>8</w:t>
            </w:r>
          </w:p>
        </w:tc>
        <w:tc>
          <w:tcPr>
            <w:tcW w:w="1278" w:type="dxa"/>
            <w:vMerge/>
            <w:tcBorders>
              <w:top w:val="single" w:sz="4" w:space="0" w:color="auto"/>
              <w:left w:val="single" w:sz="4" w:space="0" w:color="auto"/>
              <w:bottom w:val="single" w:sz="4" w:space="0" w:color="auto"/>
              <w:right w:val="single" w:sz="4" w:space="0" w:color="auto"/>
            </w:tcBorders>
            <w:vAlign w:val="center"/>
          </w:tcPr>
          <w:p w14:paraId="7C268669" w14:textId="77777777" w:rsidR="00C53A5B" w:rsidRDefault="00C53A5B">
            <w:pPr>
              <w:spacing w:line="360" w:lineRule="auto"/>
              <w:ind w:firstLineChars="177" w:firstLine="425"/>
              <w:jc w:val="left"/>
              <w:rPr>
                <w:rFonts w:ascii="Arial" w:hAnsi="Arial" w:cs="Arial"/>
                <w:sz w:val="24"/>
              </w:rPr>
            </w:pPr>
          </w:p>
        </w:tc>
        <w:tc>
          <w:tcPr>
            <w:tcW w:w="6518" w:type="dxa"/>
            <w:tcBorders>
              <w:top w:val="single" w:sz="4" w:space="0" w:color="auto"/>
              <w:left w:val="single" w:sz="4" w:space="0" w:color="auto"/>
              <w:bottom w:val="single" w:sz="4" w:space="0" w:color="auto"/>
              <w:right w:val="single" w:sz="4" w:space="0" w:color="auto"/>
            </w:tcBorders>
          </w:tcPr>
          <w:p w14:paraId="6CFF718A" w14:textId="77777777" w:rsidR="00C53A5B" w:rsidRDefault="00000000">
            <w:pPr>
              <w:spacing w:line="360" w:lineRule="auto"/>
              <w:ind w:firstLineChars="177" w:firstLine="425"/>
              <w:jc w:val="left"/>
              <w:rPr>
                <w:sz w:val="24"/>
              </w:rPr>
            </w:pPr>
            <w:r>
              <w:rPr>
                <w:rFonts w:hint="eastAsia"/>
                <w:sz w:val="24"/>
              </w:rPr>
              <w:t>提供对密码服务限流熔断的配置，支持流控阈值请求速率、请求数、并发数的配置和返回参数信息的自定义，支持对负载服务的健康检查，服务熔断的请求间隔时间、请求超时时间、请求成功次数、请求失败次数等的配置。</w:t>
            </w:r>
          </w:p>
        </w:tc>
      </w:tr>
      <w:tr w:rsidR="00C53A5B" w14:paraId="69B4C3BB"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6BB45733" w14:textId="77777777" w:rsidR="00C53A5B" w:rsidRDefault="00000000">
            <w:pPr>
              <w:spacing w:line="360" w:lineRule="auto"/>
              <w:jc w:val="left"/>
              <w:rPr>
                <w:sz w:val="24"/>
              </w:rPr>
            </w:pPr>
            <w:r>
              <w:rPr>
                <w:rFonts w:hint="eastAsia"/>
                <w:sz w:val="24"/>
              </w:rPr>
              <w:t>9</w:t>
            </w:r>
          </w:p>
        </w:tc>
        <w:tc>
          <w:tcPr>
            <w:tcW w:w="1278" w:type="dxa"/>
            <w:vMerge/>
            <w:tcBorders>
              <w:top w:val="single" w:sz="4" w:space="0" w:color="auto"/>
              <w:left w:val="single" w:sz="4" w:space="0" w:color="auto"/>
              <w:bottom w:val="single" w:sz="4" w:space="0" w:color="auto"/>
              <w:right w:val="single" w:sz="4" w:space="0" w:color="auto"/>
            </w:tcBorders>
            <w:vAlign w:val="center"/>
          </w:tcPr>
          <w:p w14:paraId="00823492" w14:textId="77777777" w:rsidR="00C53A5B" w:rsidRDefault="00C53A5B">
            <w:pPr>
              <w:spacing w:line="360" w:lineRule="auto"/>
              <w:ind w:firstLineChars="177" w:firstLine="425"/>
              <w:jc w:val="left"/>
              <w:rPr>
                <w:rFonts w:ascii="Arial" w:hAnsi="Arial" w:cs="Arial"/>
                <w:sz w:val="24"/>
              </w:rPr>
            </w:pPr>
          </w:p>
        </w:tc>
        <w:tc>
          <w:tcPr>
            <w:tcW w:w="6518" w:type="dxa"/>
            <w:tcBorders>
              <w:top w:val="single" w:sz="4" w:space="0" w:color="auto"/>
              <w:left w:val="single" w:sz="4" w:space="0" w:color="auto"/>
              <w:bottom w:val="single" w:sz="4" w:space="0" w:color="auto"/>
              <w:right w:val="single" w:sz="4" w:space="0" w:color="auto"/>
            </w:tcBorders>
          </w:tcPr>
          <w:p w14:paraId="1E276E07" w14:textId="77777777" w:rsidR="00C53A5B" w:rsidRDefault="00000000">
            <w:pPr>
              <w:spacing w:line="360" w:lineRule="auto"/>
              <w:ind w:firstLineChars="177" w:firstLine="425"/>
              <w:jc w:val="left"/>
              <w:rPr>
                <w:sz w:val="24"/>
              </w:rPr>
            </w:pPr>
            <w:r>
              <w:rPr>
                <w:rFonts w:hint="eastAsia"/>
                <w:sz w:val="24"/>
              </w:rPr>
              <w:t>提供负载均衡、</w:t>
            </w:r>
            <w:r>
              <w:rPr>
                <w:rFonts w:hint="eastAsia"/>
                <w:sz w:val="24"/>
              </w:rPr>
              <w:t>HA</w:t>
            </w:r>
            <w:r>
              <w:rPr>
                <w:rFonts w:hint="eastAsia"/>
                <w:sz w:val="24"/>
              </w:rPr>
              <w:t>模式的配置管理，支持负载均衡模式（加权轮询、基于</w:t>
            </w:r>
            <w:r>
              <w:rPr>
                <w:rFonts w:hint="eastAsia"/>
                <w:sz w:val="24"/>
              </w:rPr>
              <w:t>IP</w:t>
            </w:r>
            <w:r>
              <w:rPr>
                <w:rFonts w:hint="eastAsia"/>
                <w:sz w:val="24"/>
              </w:rPr>
              <w:t>的会话保持）、</w:t>
            </w:r>
            <w:r>
              <w:rPr>
                <w:rFonts w:hint="eastAsia"/>
                <w:sz w:val="24"/>
              </w:rPr>
              <w:t>HTTP</w:t>
            </w:r>
            <w:r>
              <w:rPr>
                <w:rFonts w:hint="eastAsia"/>
                <w:sz w:val="24"/>
              </w:rPr>
              <w:t>模式（</w:t>
            </w:r>
            <w:r>
              <w:rPr>
                <w:rFonts w:hint="eastAsia"/>
                <w:sz w:val="24"/>
              </w:rPr>
              <w:t>http</w:t>
            </w:r>
            <w:r>
              <w:rPr>
                <w:rFonts w:hint="eastAsia"/>
                <w:sz w:val="24"/>
              </w:rPr>
              <w:t>、</w:t>
            </w:r>
            <w:r>
              <w:rPr>
                <w:rFonts w:hint="eastAsia"/>
                <w:sz w:val="24"/>
              </w:rPr>
              <w:t>https</w:t>
            </w:r>
            <w:r>
              <w:rPr>
                <w:rFonts w:hint="eastAsia"/>
                <w:sz w:val="24"/>
              </w:rPr>
              <w:t>）、健康方式检查的配置。</w:t>
            </w:r>
          </w:p>
        </w:tc>
      </w:tr>
      <w:tr w:rsidR="00C53A5B" w14:paraId="67EE229F"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56C5C352" w14:textId="77777777" w:rsidR="00C53A5B" w:rsidRDefault="00000000">
            <w:pPr>
              <w:spacing w:line="360" w:lineRule="auto"/>
              <w:jc w:val="left"/>
              <w:rPr>
                <w:sz w:val="24"/>
              </w:rPr>
            </w:pPr>
            <w:r>
              <w:rPr>
                <w:rFonts w:hint="eastAsia"/>
                <w:sz w:val="24"/>
              </w:rPr>
              <w:t>#10</w:t>
            </w:r>
          </w:p>
        </w:tc>
        <w:tc>
          <w:tcPr>
            <w:tcW w:w="1278" w:type="dxa"/>
            <w:tcBorders>
              <w:top w:val="single" w:sz="4" w:space="0" w:color="auto"/>
              <w:left w:val="single" w:sz="4" w:space="0" w:color="auto"/>
              <w:bottom w:val="single" w:sz="4" w:space="0" w:color="auto"/>
              <w:right w:val="single" w:sz="4" w:space="0" w:color="auto"/>
            </w:tcBorders>
          </w:tcPr>
          <w:p w14:paraId="7BE315F9" w14:textId="77777777" w:rsidR="00C53A5B" w:rsidRDefault="00000000">
            <w:pPr>
              <w:spacing w:line="360" w:lineRule="auto"/>
              <w:ind w:firstLineChars="15" w:firstLine="36"/>
              <w:jc w:val="left"/>
              <w:rPr>
                <w:rFonts w:ascii="Arial" w:hAnsi="Arial" w:cs="Arial"/>
                <w:sz w:val="24"/>
              </w:rPr>
            </w:pPr>
            <w:r>
              <w:rPr>
                <w:rFonts w:ascii="Arial" w:hAnsi="Arial" w:cs="Arial" w:hint="eastAsia"/>
                <w:sz w:val="24"/>
              </w:rPr>
              <w:t>网关概览</w:t>
            </w:r>
          </w:p>
          <w:p w14:paraId="51CEF4F5" w14:textId="77777777" w:rsidR="00C53A5B" w:rsidRDefault="00C53A5B">
            <w:pPr>
              <w:spacing w:line="360" w:lineRule="auto"/>
              <w:ind w:firstLineChars="177" w:firstLine="425"/>
              <w:jc w:val="left"/>
              <w:rPr>
                <w:rFonts w:ascii="Arial" w:hAnsi="Arial" w:cs="Arial"/>
                <w:sz w:val="24"/>
              </w:rPr>
            </w:pPr>
          </w:p>
        </w:tc>
        <w:tc>
          <w:tcPr>
            <w:tcW w:w="6518" w:type="dxa"/>
            <w:tcBorders>
              <w:top w:val="single" w:sz="4" w:space="0" w:color="auto"/>
              <w:left w:val="single" w:sz="4" w:space="0" w:color="auto"/>
              <w:bottom w:val="single" w:sz="4" w:space="0" w:color="auto"/>
              <w:right w:val="single" w:sz="4" w:space="0" w:color="auto"/>
            </w:tcBorders>
          </w:tcPr>
          <w:p w14:paraId="0B982C74" w14:textId="77777777" w:rsidR="00C53A5B" w:rsidRDefault="00000000">
            <w:pPr>
              <w:spacing w:line="360" w:lineRule="auto"/>
              <w:ind w:firstLineChars="177" w:firstLine="425"/>
              <w:jc w:val="left"/>
              <w:rPr>
                <w:b/>
                <w:bCs/>
                <w:sz w:val="24"/>
              </w:rPr>
            </w:pPr>
            <w:r>
              <w:rPr>
                <w:rFonts w:hint="eastAsia"/>
                <w:sz w:val="24"/>
              </w:rPr>
              <w:t>提供应用访问密码服务数据的统计分析，支持密码服务的多维度（近</w:t>
            </w:r>
            <w:r>
              <w:rPr>
                <w:rFonts w:hint="eastAsia"/>
                <w:sz w:val="24"/>
              </w:rPr>
              <w:t>1h</w:t>
            </w:r>
            <w:r>
              <w:rPr>
                <w:rFonts w:hint="eastAsia"/>
                <w:sz w:val="24"/>
              </w:rPr>
              <w:t>，近</w:t>
            </w:r>
            <w:r>
              <w:rPr>
                <w:rFonts w:hint="eastAsia"/>
                <w:sz w:val="24"/>
              </w:rPr>
              <w:t>24h</w:t>
            </w:r>
            <w:r>
              <w:rPr>
                <w:rFonts w:hint="eastAsia"/>
                <w:sz w:val="24"/>
              </w:rPr>
              <w:t>，当日，近</w:t>
            </w:r>
            <w:r>
              <w:rPr>
                <w:rFonts w:hint="eastAsia"/>
                <w:sz w:val="24"/>
              </w:rPr>
              <w:t>7</w:t>
            </w:r>
            <w:r>
              <w:rPr>
                <w:rFonts w:hint="eastAsia"/>
                <w:sz w:val="24"/>
              </w:rPr>
              <w:t>日，自定义时间等）请求总量、限流次数、拒绝访问类型、流量统计、</w:t>
            </w:r>
            <w:r>
              <w:rPr>
                <w:rFonts w:hint="eastAsia"/>
                <w:sz w:val="24"/>
              </w:rPr>
              <w:t>HTTP</w:t>
            </w:r>
            <w:r>
              <w:rPr>
                <w:rFonts w:hint="eastAsia"/>
                <w:sz w:val="24"/>
              </w:rPr>
              <w:t>状态码、应用使用密码服务</w:t>
            </w:r>
            <w:r>
              <w:rPr>
                <w:rFonts w:hint="eastAsia"/>
                <w:sz w:val="24"/>
              </w:rPr>
              <w:t>TOP10</w:t>
            </w:r>
            <w:r>
              <w:rPr>
                <w:rFonts w:hint="eastAsia"/>
                <w:sz w:val="24"/>
              </w:rPr>
              <w:t>、单位使用密码服务</w:t>
            </w:r>
            <w:r>
              <w:rPr>
                <w:rFonts w:hint="eastAsia"/>
                <w:sz w:val="24"/>
              </w:rPr>
              <w:t>TOP10</w:t>
            </w:r>
            <w:r>
              <w:rPr>
                <w:rFonts w:hint="eastAsia"/>
                <w:sz w:val="24"/>
              </w:rPr>
              <w:t>等的统计分析图、表展示。</w:t>
            </w:r>
          </w:p>
        </w:tc>
      </w:tr>
    </w:tbl>
    <w:p w14:paraId="35B32EB7" w14:textId="77777777" w:rsidR="00C53A5B" w:rsidRDefault="00000000">
      <w:pPr>
        <w:tabs>
          <w:tab w:val="left" w:pos="567"/>
        </w:tabs>
        <w:spacing w:before="120" w:line="22" w:lineRule="atLeast"/>
        <w:ind w:firstLineChars="177" w:firstLine="425"/>
        <w:rPr>
          <w:rFonts w:ascii="宋体" w:hAnsi="宋体" w:cs="Arial" w:hint="eastAsia"/>
          <w:sz w:val="24"/>
        </w:rPr>
      </w:pPr>
      <w:r>
        <w:rPr>
          <w:rFonts w:ascii="宋体" w:hAnsi="宋体" w:cs="Arial"/>
          <w:sz w:val="24"/>
        </w:rPr>
        <w:t>注释：</w:t>
      </w:r>
    </w:p>
    <w:p w14:paraId="3613ED1C" w14:textId="77777777" w:rsidR="00C53A5B" w:rsidRDefault="00000000">
      <w:pPr>
        <w:tabs>
          <w:tab w:val="left" w:pos="567"/>
        </w:tabs>
        <w:spacing w:before="120" w:line="22" w:lineRule="atLeast"/>
        <w:ind w:firstLineChars="177" w:firstLine="425"/>
        <w:rPr>
          <w:rFonts w:ascii="宋体" w:hAnsi="宋体" w:cs="Arial" w:hint="eastAsia"/>
          <w:sz w:val="24"/>
        </w:rPr>
      </w:pPr>
      <w:r>
        <w:rPr>
          <w:rFonts w:ascii="宋体" w:hAnsi="宋体" w:cs="Arial"/>
          <w:sz w:val="24"/>
        </w:rPr>
        <w:lastRenderedPageBreak/>
        <w:t>1</w:t>
      </w:r>
      <w:r>
        <w:rPr>
          <w:rFonts w:ascii="宋体" w:hAnsi="宋体" w:cs="Arial" w:hint="eastAsia"/>
          <w:sz w:val="24"/>
        </w:rPr>
        <w:t>）指标按重要性分为“#”和一般无标示指标。 #代表重要指标，无标识则表示一般指标项。</w:t>
      </w:r>
    </w:p>
    <w:p w14:paraId="357C21B7" w14:textId="77777777" w:rsidR="00C53A5B" w:rsidRDefault="00000000">
      <w:pPr>
        <w:tabs>
          <w:tab w:val="left" w:pos="567"/>
        </w:tabs>
        <w:spacing w:before="120" w:line="22" w:lineRule="atLeast"/>
        <w:ind w:firstLineChars="177" w:firstLine="425"/>
        <w:rPr>
          <w:rFonts w:ascii="宋体" w:hAnsi="宋体" w:cs="Arial" w:hint="eastAsia"/>
          <w:sz w:val="24"/>
        </w:rPr>
      </w:pPr>
      <w:r>
        <w:rPr>
          <w:rFonts w:ascii="宋体" w:hAnsi="宋体" w:cs="Arial" w:hint="eastAsia"/>
          <w:sz w:val="24"/>
        </w:rPr>
        <w:t>2）“#”重要指标项，投标人须提供包含相关指标项的证明材料，证明材料可以使用生产厂家官方网站截图或产品白皮书或指定的第三方机构检验报告或原厂软件截图，厂商、代理商或投标人提供的说明不属于有效证明材料。未提供有效证明材料或证明材料中内容与所填报指标不一致的，该指标按不满足要求处理。</w:t>
      </w:r>
    </w:p>
    <w:p w14:paraId="76263B73" w14:textId="77777777" w:rsidR="00C53A5B" w:rsidRDefault="00C53A5B">
      <w:pPr>
        <w:tabs>
          <w:tab w:val="left" w:pos="567"/>
        </w:tabs>
        <w:spacing w:before="120" w:line="22" w:lineRule="atLeast"/>
        <w:ind w:firstLineChars="177" w:firstLine="425"/>
        <w:rPr>
          <w:rFonts w:ascii="宋体" w:hAnsi="宋体" w:cs="Arial" w:hint="eastAsia"/>
          <w:sz w:val="24"/>
        </w:rPr>
      </w:pPr>
    </w:p>
    <w:p w14:paraId="33C3A00B"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三、组织保证要求</w:t>
      </w:r>
    </w:p>
    <w:p w14:paraId="72DF83C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投标人必须向采购人提供拟派参加本项目的主要人员名单以及各自职责的划分。投标人必须向采购人保证中标后服务人员的稳定性，在本项目结束前，参加本项目的人员变动必须取得采购人同意。</w:t>
      </w:r>
    </w:p>
    <w:p w14:paraId="03D096C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投标人应按照项目的需求建立完善的项目组织机构，进行相关的项目管控，项目组织结构至少包括以下部分：</w:t>
      </w:r>
    </w:p>
    <w:p w14:paraId="743556C9" w14:textId="77777777" w:rsidR="00C53A5B" w:rsidRDefault="00000000">
      <w:pPr>
        <w:numPr>
          <w:ilvl w:val="0"/>
          <w:numId w:val="28"/>
        </w:numPr>
        <w:spacing w:line="360" w:lineRule="auto"/>
        <w:ind w:firstLineChars="177" w:firstLine="425"/>
        <w:rPr>
          <w:rFonts w:ascii="Arial" w:hAnsi="Arial" w:cs="Arial"/>
          <w:sz w:val="24"/>
        </w:rPr>
      </w:pPr>
      <w:r>
        <w:rPr>
          <w:rFonts w:ascii="Arial" w:hAnsi="Arial" w:cs="Arial" w:hint="eastAsia"/>
          <w:sz w:val="24"/>
        </w:rPr>
        <w:t>项目领导小组：由投标人高层领导组成，对项目重要事项进行决策，负责协调项目资源，并对整个项目的执行情况进行监督管理。</w:t>
      </w:r>
    </w:p>
    <w:p w14:paraId="3D4F5EF2" w14:textId="77777777" w:rsidR="00C53A5B" w:rsidRDefault="00000000">
      <w:pPr>
        <w:numPr>
          <w:ilvl w:val="0"/>
          <w:numId w:val="28"/>
        </w:numPr>
        <w:spacing w:line="360" w:lineRule="auto"/>
        <w:ind w:firstLineChars="177" w:firstLine="425"/>
        <w:rPr>
          <w:rFonts w:ascii="Arial" w:hAnsi="Arial" w:cs="Arial"/>
          <w:sz w:val="24"/>
        </w:rPr>
      </w:pPr>
      <w:r>
        <w:rPr>
          <w:rFonts w:ascii="Arial" w:hAnsi="Arial" w:cs="Arial" w:hint="eastAsia"/>
          <w:sz w:val="24"/>
        </w:rPr>
        <w:t>质量保障组：负责项目的实施质量，制定质量保障计划，保证项目的整体进展进度和质量。</w:t>
      </w:r>
    </w:p>
    <w:p w14:paraId="28FA428E" w14:textId="77777777" w:rsidR="00C53A5B" w:rsidRDefault="00000000">
      <w:pPr>
        <w:numPr>
          <w:ilvl w:val="0"/>
          <w:numId w:val="28"/>
        </w:numPr>
        <w:spacing w:line="360" w:lineRule="auto"/>
        <w:ind w:firstLineChars="177" w:firstLine="425"/>
        <w:rPr>
          <w:rFonts w:ascii="Arial" w:hAnsi="Arial" w:cs="Arial"/>
          <w:sz w:val="24"/>
        </w:rPr>
      </w:pPr>
      <w:r>
        <w:rPr>
          <w:rFonts w:ascii="Arial" w:hAnsi="Arial" w:cs="Arial" w:hint="eastAsia"/>
          <w:sz w:val="24"/>
        </w:rPr>
        <w:t>项目经理：负责项目实施的组织、协调。</w:t>
      </w:r>
    </w:p>
    <w:p w14:paraId="23D816DB" w14:textId="77777777" w:rsidR="00C53A5B" w:rsidRDefault="00000000">
      <w:pPr>
        <w:numPr>
          <w:ilvl w:val="0"/>
          <w:numId w:val="28"/>
        </w:numPr>
        <w:spacing w:line="360" w:lineRule="auto"/>
        <w:ind w:firstLineChars="177" w:firstLine="425"/>
        <w:rPr>
          <w:rFonts w:ascii="Arial" w:hAnsi="Arial" w:cs="Arial"/>
          <w:sz w:val="24"/>
        </w:rPr>
      </w:pPr>
      <w:r>
        <w:rPr>
          <w:rFonts w:ascii="Arial" w:hAnsi="Arial" w:cs="Arial" w:hint="eastAsia"/>
          <w:sz w:val="24"/>
        </w:rPr>
        <w:t>项目实施组：在项目经理带领下，负责项目的具体实施工作。</w:t>
      </w:r>
    </w:p>
    <w:p w14:paraId="33F19E2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有关职责职能必须在项目组织结构里面体现，不要求按照上述情况分组。</w:t>
      </w:r>
    </w:p>
    <w:p w14:paraId="574D532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应明确标明每个项目人员的具体分工。所报核心服务人员一旦确定，不能擅自更改。</w:t>
      </w:r>
    </w:p>
    <w:p w14:paraId="4C7AD05C" w14:textId="77777777" w:rsidR="00C53A5B" w:rsidRDefault="00C53A5B">
      <w:pPr>
        <w:spacing w:line="360" w:lineRule="auto"/>
        <w:ind w:firstLineChars="177" w:firstLine="425"/>
        <w:rPr>
          <w:rFonts w:ascii="Arial" w:hAnsi="Arial" w:cs="Arial"/>
          <w:sz w:val="24"/>
        </w:rPr>
      </w:pPr>
    </w:p>
    <w:p w14:paraId="1E983C2E"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四、质量保证要求</w:t>
      </w:r>
    </w:p>
    <w:p w14:paraId="5149739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投标人应建立严格的质量保证体系，制定项目建设的质量控制方案和实施措施，并督促落实各环节质量控制内容和目标；保证项目各个阶段工作满足采购人对质量的要求。</w:t>
      </w:r>
    </w:p>
    <w:p w14:paraId="09E57C7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投标人应根据项目的工作计划，对阶段性工作成果进行审核，并向项目单位提交里程碑式工作成果。通过保证各阶段性成果的质量，最终保证整个项目的质量。</w:t>
      </w:r>
    </w:p>
    <w:p w14:paraId="43E4DC0A" w14:textId="77777777" w:rsidR="00C53A5B" w:rsidRDefault="00C53A5B">
      <w:pPr>
        <w:spacing w:line="360" w:lineRule="auto"/>
        <w:ind w:firstLineChars="177" w:firstLine="425"/>
        <w:rPr>
          <w:rFonts w:ascii="Arial" w:hAnsi="Arial" w:cs="Arial"/>
          <w:sz w:val="24"/>
        </w:rPr>
      </w:pPr>
    </w:p>
    <w:p w14:paraId="3DDA3A4F"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lastRenderedPageBreak/>
        <w:t>五、工期保证要求</w:t>
      </w:r>
    </w:p>
    <w:p w14:paraId="77FBB7E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在本项目合同签订之后，按合同约定完成相关工作。</w:t>
      </w:r>
    </w:p>
    <w:p w14:paraId="0ECACC2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①投标人的项目进度管理应该遵循以下原则：</w:t>
      </w:r>
    </w:p>
    <w:p w14:paraId="150770C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a</w:t>
      </w:r>
      <w:r>
        <w:rPr>
          <w:rFonts w:ascii="Arial" w:hAnsi="Arial" w:cs="Arial"/>
          <w:sz w:val="24"/>
        </w:rPr>
        <w:t>)</w:t>
      </w:r>
      <w:r>
        <w:rPr>
          <w:rFonts w:ascii="Arial" w:hAnsi="Arial" w:cs="Arial" w:hint="eastAsia"/>
          <w:sz w:val="24"/>
        </w:rPr>
        <w:t>项目进度管理的依据是项目合同所约定的工期目标；</w:t>
      </w:r>
    </w:p>
    <w:p w14:paraId="597D5B8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b</w:t>
      </w:r>
      <w:r>
        <w:rPr>
          <w:rFonts w:ascii="Arial" w:hAnsi="Arial" w:cs="Arial"/>
          <w:sz w:val="24"/>
        </w:rPr>
        <w:t>)</w:t>
      </w:r>
      <w:r>
        <w:rPr>
          <w:rFonts w:ascii="Arial" w:hAnsi="Arial" w:cs="Arial" w:hint="eastAsia"/>
          <w:sz w:val="24"/>
        </w:rPr>
        <w:t>在确保项目质量和安全的原则下，控制项目进度。</w:t>
      </w:r>
    </w:p>
    <w:p w14:paraId="392C30F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②投标人的项目进度管理应该至少包含以下内容：</w:t>
      </w:r>
    </w:p>
    <w:p w14:paraId="6F5F4A0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a</w:t>
      </w:r>
      <w:r>
        <w:rPr>
          <w:rFonts w:ascii="Arial" w:hAnsi="Arial" w:cs="Arial"/>
          <w:sz w:val="24"/>
        </w:rPr>
        <w:t>)</w:t>
      </w:r>
      <w:r>
        <w:rPr>
          <w:rFonts w:ascii="Arial" w:hAnsi="Arial" w:cs="Arial" w:hint="eastAsia"/>
          <w:sz w:val="24"/>
        </w:rPr>
        <w:t>在了解项目详细情况后，按照合同约定工期制定具体实施计划，明确各阶段工作任务；</w:t>
      </w:r>
    </w:p>
    <w:p w14:paraId="35A891C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b</w:t>
      </w:r>
      <w:r>
        <w:rPr>
          <w:rFonts w:ascii="Arial" w:hAnsi="Arial" w:cs="Arial"/>
          <w:sz w:val="24"/>
        </w:rPr>
        <w:t>)</w:t>
      </w:r>
      <w:r>
        <w:rPr>
          <w:rFonts w:ascii="Arial" w:hAnsi="Arial" w:cs="Arial" w:hint="eastAsia"/>
          <w:sz w:val="24"/>
        </w:rPr>
        <w:t>按照具体实施计划，定期跟踪检查，对可能发生的延误提出相应对策；定期向采购人通报项目进展情况，提交进度报告，及时解决相关问题；</w:t>
      </w:r>
    </w:p>
    <w:p w14:paraId="1EEDCDB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③建立项目变更流程，记录项目变更。</w:t>
      </w:r>
    </w:p>
    <w:p w14:paraId="23F9F5CB" w14:textId="77777777" w:rsidR="00C53A5B" w:rsidRDefault="00C53A5B">
      <w:pPr>
        <w:spacing w:line="360" w:lineRule="auto"/>
        <w:ind w:firstLineChars="177" w:firstLine="425"/>
        <w:rPr>
          <w:rFonts w:ascii="Arial" w:hAnsi="Arial" w:cs="Arial"/>
          <w:sz w:val="24"/>
        </w:rPr>
      </w:pPr>
    </w:p>
    <w:p w14:paraId="47574071"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六、安全保密要求</w:t>
      </w:r>
    </w:p>
    <w:p w14:paraId="795004C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严格遵守合同规定，执行国家《保密法》及有关保密的法律法规，选派具有良好职业道德的人员参与和从事本项目工作，教育相关人员恪守职业道德，服从采购人的管理，严格遵守采购人的保密规定和工作制度，并承担相应的保密责任。</w:t>
      </w:r>
    </w:p>
    <w:p w14:paraId="0DD3CB9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项目实施过程中，供应商所收集、产生的所有与本项目相关文档、资料，包括文字、图片、表格、数字等各种形式所属权均归属采购人，供应商有义务对所涉及到的内容保密，供应商需按照采购人求签署保密协议。</w:t>
      </w:r>
    </w:p>
    <w:p w14:paraId="11371BF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自觉接受采购人的安全保密监督和管理，投标人如违反安全保密条款，采购人将追究其责任，对重大的泄密事件将移交司法部门追究其法律责任；对供应商泄露采购人资料，造成伤害的，除依据国家法律有关规定追究有关责任人员法律责任外，还将依法承担相应的责任。</w:t>
      </w:r>
    </w:p>
    <w:p w14:paraId="0A392CC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自合同签订之日起，投标人有责任对采购人提供的各种技术文件（软件、咨询报告、服务内容）与工作业务信息进行保密，未经采购人书面批准不得提供给第三方。如有违反，投标人应承担相应的法律责任。此保密义务不因合同的终止而免除。</w:t>
      </w:r>
    </w:p>
    <w:p w14:paraId="4E77716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①投标人及服务团队必须与采购人签订《安全保密协议》、《安全责任书》。</w:t>
      </w:r>
    </w:p>
    <w:p w14:paraId="5747906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②投标人必须遵守采购人的各项规章制定，严格按照工作规范组织进行运维工作，</w:t>
      </w:r>
      <w:r>
        <w:rPr>
          <w:rFonts w:ascii="Arial" w:hAnsi="Arial" w:cs="Arial" w:hint="eastAsia"/>
          <w:sz w:val="24"/>
        </w:rPr>
        <w:lastRenderedPageBreak/>
        <w:t>制定切实可行的措施保障人员安全，设备安全，生产安全。</w:t>
      </w:r>
    </w:p>
    <w:p w14:paraId="6F7CB56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③投标人必须制定合理的措施对运维人员进行管理和思想教育，加强保密意识，安全生产意识。</w:t>
      </w:r>
    </w:p>
    <w:p w14:paraId="1E47603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④投标人如违反《安全保密协议》、《安全责任书》，投标人必须承担全部责任并赔偿采购人的一切损失，采购人有权追究投标人的法律责任并终止本合同。</w:t>
      </w:r>
    </w:p>
    <w:p w14:paraId="33441D3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⑤投标人应积极配合采购人信息安全主管部门进行监督检查。</w:t>
      </w:r>
    </w:p>
    <w:p w14:paraId="57228A85" w14:textId="77777777" w:rsidR="00C53A5B" w:rsidRDefault="00C53A5B">
      <w:pPr>
        <w:spacing w:line="360" w:lineRule="auto"/>
        <w:ind w:firstLineChars="177" w:firstLine="425"/>
        <w:rPr>
          <w:rFonts w:ascii="Arial" w:hAnsi="Arial" w:cs="Arial"/>
          <w:sz w:val="24"/>
        </w:rPr>
      </w:pPr>
    </w:p>
    <w:p w14:paraId="6328F697"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七、服务质量要求及考核条款</w:t>
      </w:r>
    </w:p>
    <w:p w14:paraId="3588FCB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当每三个月向采购人提供书面季度服务工作总结报告，接受采购人的评审；采购人应当在收到季度服务工作总结报告后七日内对报告进行评审或提出质疑。对采购人提出的质疑，投标人应在七日内进行回复或改正，否则，视为投标人违约并同意采购人的意见，采购人有权按照支付条款的有关内容要求投标人承担违约责任。</w:t>
      </w:r>
    </w:p>
    <w:p w14:paraId="63549821" w14:textId="77777777" w:rsidR="00C53A5B" w:rsidRDefault="00000000">
      <w:pPr>
        <w:widowControl/>
        <w:jc w:val="left"/>
        <w:rPr>
          <w:rFonts w:ascii="Arial" w:hAnsi="Arial" w:cs="Arial"/>
          <w:sz w:val="24"/>
        </w:rPr>
      </w:pPr>
      <w:r>
        <w:rPr>
          <w:rFonts w:ascii="Arial" w:hAnsi="Arial" w:cs="Arial"/>
          <w:sz w:val="24"/>
        </w:rPr>
        <w:br w:type="page"/>
      </w:r>
    </w:p>
    <w:p w14:paraId="3F5D100A" w14:textId="77777777" w:rsidR="00C53A5B" w:rsidRDefault="00000000">
      <w:pPr>
        <w:keepNext/>
        <w:keepLines/>
        <w:autoSpaceDE w:val="0"/>
        <w:autoSpaceDN w:val="0"/>
        <w:adjustRightInd w:val="0"/>
        <w:spacing w:before="360" w:after="120" w:line="360" w:lineRule="auto"/>
        <w:jc w:val="center"/>
        <w:outlineLvl w:val="2"/>
        <w:rPr>
          <w:rFonts w:ascii="宋体" w:hAnsi="Arial" w:cs="Arial"/>
          <w:b/>
          <w:kern w:val="0"/>
          <w:sz w:val="40"/>
          <w:szCs w:val="40"/>
        </w:rPr>
      </w:pPr>
      <w:r>
        <w:rPr>
          <w:rFonts w:ascii="宋体" w:hAnsi="Arial" w:cs="Arial"/>
          <w:b/>
          <w:kern w:val="0"/>
          <w:sz w:val="40"/>
          <w:szCs w:val="40"/>
        </w:rPr>
        <w:lastRenderedPageBreak/>
        <w:t>第六包</w:t>
      </w:r>
      <w:r>
        <w:rPr>
          <w:rFonts w:ascii="宋体" w:hAnsi="Arial" w:cs="Arial" w:hint="eastAsia"/>
          <w:b/>
          <w:kern w:val="0"/>
          <w:sz w:val="40"/>
          <w:szCs w:val="40"/>
        </w:rPr>
        <w:t xml:space="preserve"> 商用密码应用安全性评估服务</w:t>
      </w:r>
    </w:p>
    <w:p w14:paraId="703D389B" w14:textId="77777777" w:rsidR="00C53A5B" w:rsidRDefault="00000000">
      <w:pPr>
        <w:spacing w:line="360" w:lineRule="auto"/>
        <w:ind w:firstLineChars="177" w:firstLine="425"/>
        <w:jc w:val="left"/>
        <w:rPr>
          <w:rFonts w:ascii="宋体" w:hAnsi="Arial" w:cs="Arial"/>
          <w:b/>
          <w:kern w:val="0"/>
          <w:sz w:val="40"/>
          <w:szCs w:val="40"/>
        </w:rPr>
      </w:pPr>
      <w:r>
        <w:rPr>
          <w:rFonts w:ascii="Arial" w:hAnsi="Arial" w:cs="Arial" w:hint="eastAsia"/>
          <w:sz w:val="24"/>
        </w:rPr>
        <w:t>为落实《密码法》、《商用密码管理条例》、《</w:t>
      </w:r>
      <w:r>
        <w:rPr>
          <w:rFonts w:ascii="Arial" w:hAnsi="Arial" w:cs="Arial"/>
          <w:sz w:val="24"/>
        </w:rPr>
        <w:t xml:space="preserve">GB/T 39786-2021 </w:t>
      </w:r>
      <w:r>
        <w:rPr>
          <w:rFonts w:ascii="Arial" w:hAnsi="Arial" w:cs="Arial" w:hint="eastAsia"/>
          <w:sz w:val="24"/>
        </w:rPr>
        <w:t>信息安全技术信息系统密码应用基本要求》等法律法规及标准规范要求，从密码技术应用及安全管理等方面，对以下系统开展商用密码应用安全性评估工作，对密码应用情况与其对应级别的密码应用要求进行差距分析和测评，深入查找密码应用的薄弱环节和安全隐患，分析面临的风险，并出具符合监管部门要求的商用密码应用安全性评估报告。</w:t>
      </w:r>
    </w:p>
    <w:p w14:paraId="77B17E81" w14:textId="77777777" w:rsidR="00C53A5B" w:rsidRDefault="00000000">
      <w:pPr>
        <w:pStyle w:val="40"/>
        <w:spacing w:line="360" w:lineRule="auto"/>
        <w:rPr>
          <w:szCs w:val="24"/>
        </w:rPr>
      </w:pPr>
      <w:r>
        <w:rPr>
          <w:rFonts w:hint="eastAsia"/>
          <w:szCs w:val="24"/>
        </w:rPr>
        <w:t>（</w:t>
      </w:r>
      <w:r>
        <w:rPr>
          <w:rFonts w:hint="eastAsia"/>
          <w:szCs w:val="24"/>
        </w:rPr>
        <w:t>1</w:t>
      </w:r>
      <w:r>
        <w:rPr>
          <w:rFonts w:hint="eastAsia"/>
          <w:szCs w:val="24"/>
        </w:rPr>
        <w:t>）涉及系统（均为三级系统）</w:t>
      </w:r>
    </w:p>
    <w:p w14:paraId="6F4EFFCA"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互联网三级系统：北京市卫生防病监测信息资源整合分析平台</w:t>
      </w:r>
    </w:p>
    <w:p w14:paraId="44B7DBFF"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互联网三级系统：北京市肠道门诊早期监测预警系统</w:t>
      </w:r>
    </w:p>
    <w:p w14:paraId="5C7FA9F7"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互联网三级系统：北京市免疫规划信息管理系统</w:t>
      </w:r>
    </w:p>
    <w:p w14:paraId="28A84AE3"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互联网三级系统：北京市人口死亡登记报告信息系统</w:t>
      </w:r>
    </w:p>
    <w:p w14:paraId="5B4DBE5B"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互联网三级系统：北京市新冠疫苗接种管理平台</w:t>
      </w:r>
    </w:p>
    <w:p w14:paraId="508C855F"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互联网三级系统：北京市中小学传染病早期预警监测信息系统</w:t>
      </w:r>
    </w:p>
    <w:p w14:paraId="39E55EF6"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互联网三级系统：北京市传染病智慧化多点触发监测预警平台</w:t>
      </w:r>
    </w:p>
    <w:p w14:paraId="2F78C7DA"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互联网三级系统：北京市新生肺结核筛查系统</w:t>
      </w:r>
    </w:p>
    <w:p w14:paraId="4797D0C9"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sz w:val="24"/>
        </w:rPr>
        <w:t>互联网</w:t>
      </w:r>
      <w:r>
        <w:rPr>
          <w:rFonts w:ascii="Arial" w:hAnsi="Arial" w:cs="Arial" w:hint="eastAsia"/>
          <w:sz w:val="24"/>
        </w:rPr>
        <w:t>三</w:t>
      </w:r>
      <w:r>
        <w:rPr>
          <w:rFonts w:ascii="Arial" w:hAnsi="Arial" w:cs="Arial"/>
          <w:sz w:val="24"/>
        </w:rPr>
        <w:t>级系统：</w:t>
      </w:r>
      <w:r>
        <w:rPr>
          <w:rFonts w:ascii="Arial" w:hAnsi="Arial" w:cs="Arial" w:hint="eastAsia"/>
          <w:sz w:val="24"/>
        </w:rPr>
        <w:t>北京市职业健康监护管理系统</w:t>
      </w:r>
    </w:p>
    <w:p w14:paraId="263179A6" w14:textId="77777777" w:rsidR="00C53A5B" w:rsidRDefault="00000000">
      <w:pPr>
        <w:numPr>
          <w:ilvl w:val="0"/>
          <w:numId w:val="25"/>
        </w:numPr>
        <w:spacing w:line="360" w:lineRule="auto"/>
        <w:ind w:firstLineChars="177" w:firstLine="425"/>
        <w:rPr>
          <w:rFonts w:ascii="Arial" w:hAnsi="Arial" w:cs="Arial"/>
          <w:sz w:val="24"/>
        </w:rPr>
      </w:pPr>
      <w:r>
        <w:rPr>
          <w:rFonts w:ascii="Arial" w:hAnsi="Arial" w:cs="Arial" w:hint="eastAsia"/>
          <w:sz w:val="24"/>
        </w:rPr>
        <w:t>专网三</w:t>
      </w:r>
      <w:r>
        <w:rPr>
          <w:rFonts w:ascii="Arial" w:hAnsi="Arial" w:cs="Arial"/>
          <w:sz w:val="24"/>
        </w:rPr>
        <w:t>级系统：结核病医疗系统</w:t>
      </w:r>
    </w:p>
    <w:p w14:paraId="5314ABD9" w14:textId="77777777" w:rsidR="00C53A5B" w:rsidRDefault="00C53A5B">
      <w:pPr>
        <w:spacing w:line="360" w:lineRule="auto"/>
        <w:ind w:left="845"/>
        <w:rPr>
          <w:rFonts w:ascii="Arial" w:hAnsi="Arial" w:cs="Arial"/>
          <w:sz w:val="24"/>
        </w:rPr>
      </w:pPr>
    </w:p>
    <w:p w14:paraId="5B1175CD" w14:textId="77777777" w:rsidR="00C53A5B" w:rsidRDefault="00000000">
      <w:pPr>
        <w:pStyle w:val="40"/>
        <w:spacing w:line="360" w:lineRule="auto"/>
        <w:rPr>
          <w:szCs w:val="24"/>
        </w:rPr>
      </w:pPr>
      <w:r>
        <w:rPr>
          <w:szCs w:val="24"/>
        </w:rPr>
        <w:t>（</w:t>
      </w:r>
      <w:r>
        <w:rPr>
          <w:rFonts w:hint="eastAsia"/>
          <w:szCs w:val="24"/>
        </w:rPr>
        <w:t>2</w:t>
      </w:r>
      <w:r>
        <w:rPr>
          <w:szCs w:val="24"/>
        </w:rPr>
        <w:t>）服务内容</w:t>
      </w:r>
      <w:r>
        <w:rPr>
          <w:rFonts w:hint="eastAsia"/>
          <w:szCs w:val="24"/>
        </w:rPr>
        <w:t>和交付物</w:t>
      </w:r>
    </w:p>
    <w:p w14:paraId="47E12EBC" w14:textId="77777777" w:rsidR="00C53A5B" w:rsidRDefault="00000000">
      <w:pPr>
        <w:numPr>
          <w:ilvl w:val="255"/>
          <w:numId w:val="0"/>
        </w:numPr>
        <w:spacing w:line="360" w:lineRule="auto"/>
        <w:ind w:firstLineChars="177" w:firstLine="425"/>
        <w:jc w:val="left"/>
        <w:rPr>
          <w:rFonts w:ascii="Arial" w:hAnsi="Arial" w:cs="Arial"/>
          <w:sz w:val="24"/>
        </w:rPr>
      </w:pPr>
      <w:r>
        <w:rPr>
          <w:rFonts w:ascii="Arial" w:hAnsi="Arial" w:cs="Arial"/>
          <w:sz w:val="24"/>
        </w:rPr>
        <w:t xml:space="preserve">2.1 </w:t>
      </w:r>
      <w:r>
        <w:rPr>
          <w:rFonts w:ascii="Arial" w:hAnsi="Arial" w:cs="Arial" w:hint="eastAsia"/>
          <w:sz w:val="24"/>
        </w:rPr>
        <w:t>商用密码应用方案指导和方案评估</w:t>
      </w:r>
    </w:p>
    <w:p w14:paraId="24CAC667" w14:textId="77777777" w:rsidR="00C53A5B" w:rsidRDefault="00000000">
      <w:pPr>
        <w:numPr>
          <w:ilvl w:val="255"/>
          <w:numId w:val="0"/>
        </w:numPr>
        <w:spacing w:line="360" w:lineRule="auto"/>
        <w:ind w:leftChars="177" w:left="372" w:firstLineChars="200" w:firstLine="480"/>
        <w:rPr>
          <w:rFonts w:ascii="Arial" w:hAnsi="Arial" w:cs="Arial"/>
          <w:sz w:val="24"/>
        </w:rPr>
      </w:pPr>
      <w:r>
        <w:rPr>
          <w:rFonts w:ascii="Arial" w:hAnsi="Arial" w:cs="Arial" w:hint="eastAsia"/>
          <w:sz w:val="24"/>
        </w:rPr>
        <w:t>依据《密码法》及《</w:t>
      </w:r>
      <w:r>
        <w:rPr>
          <w:rFonts w:ascii="Arial" w:hAnsi="Arial" w:cs="Arial"/>
          <w:sz w:val="24"/>
        </w:rPr>
        <w:t xml:space="preserve">GB/T 39786-2021 </w:t>
      </w:r>
      <w:r>
        <w:rPr>
          <w:rFonts w:ascii="Arial" w:hAnsi="Arial" w:cs="Arial" w:hint="eastAsia"/>
          <w:sz w:val="24"/>
        </w:rPr>
        <w:t>信息安全技术信息系统密码应用基本要求》等文件要求，结合本项目信息系统特点和场景，指导编制《系统商用密码应用方案》，并对方案进行商用密码应用安全性评估，评估密码应用需求分析是否准确、方案是否符合相应级别的安全要求等，最终出具各个系统的《商用密码应用方案评估报告》。</w:t>
      </w:r>
    </w:p>
    <w:p w14:paraId="122A2AAC" w14:textId="77777777" w:rsidR="00C53A5B" w:rsidRDefault="00000000">
      <w:pPr>
        <w:spacing w:line="360" w:lineRule="auto"/>
        <w:ind w:firstLineChars="177" w:firstLine="425"/>
        <w:jc w:val="left"/>
        <w:rPr>
          <w:rFonts w:ascii="Arial" w:hAnsi="Arial" w:cs="Arial"/>
          <w:sz w:val="24"/>
        </w:rPr>
      </w:pPr>
      <w:r>
        <w:rPr>
          <w:rFonts w:ascii="Arial" w:hAnsi="Arial" w:cs="Arial"/>
          <w:sz w:val="24"/>
        </w:rPr>
        <w:t xml:space="preserve">2.2 </w:t>
      </w:r>
      <w:r>
        <w:rPr>
          <w:rFonts w:ascii="Arial" w:hAnsi="Arial" w:cs="Arial" w:hint="eastAsia"/>
          <w:sz w:val="24"/>
        </w:rPr>
        <w:t>商用密码应用安全性评估</w:t>
      </w:r>
    </w:p>
    <w:p w14:paraId="76B3C65F" w14:textId="77777777" w:rsidR="00C53A5B" w:rsidRDefault="00000000">
      <w:pPr>
        <w:spacing w:line="360" w:lineRule="auto"/>
        <w:ind w:firstLineChars="375" w:firstLine="900"/>
        <w:jc w:val="left"/>
        <w:rPr>
          <w:rFonts w:ascii="Arial" w:hAnsi="Arial" w:cs="Arial"/>
          <w:sz w:val="24"/>
        </w:rPr>
      </w:pPr>
      <w:r>
        <w:rPr>
          <w:rFonts w:ascii="Arial" w:hAnsi="Arial" w:cs="Arial" w:hint="eastAsia"/>
          <w:sz w:val="24"/>
        </w:rPr>
        <w:t>依据《</w:t>
      </w:r>
      <w:r>
        <w:rPr>
          <w:rFonts w:ascii="Arial" w:hAnsi="Arial" w:cs="Arial"/>
          <w:sz w:val="24"/>
        </w:rPr>
        <w:t xml:space="preserve">GB/T 39786-2021 </w:t>
      </w:r>
      <w:r>
        <w:rPr>
          <w:rFonts w:ascii="Arial" w:hAnsi="Arial" w:cs="Arial" w:hint="eastAsia"/>
          <w:sz w:val="24"/>
        </w:rPr>
        <w:t>信息安全技术信息系统密码应用基本要求》等标准要</w:t>
      </w:r>
      <w:r>
        <w:rPr>
          <w:rFonts w:ascii="Arial" w:hAnsi="Arial" w:cs="Arial" w:hint="eastAsia"/>
          <w:sz w:val="24"/>
        </w:rPr>
        <w:lastRenderedPageBreak/>
        <w:t>求，分别从物理和环境安全、网络和通信安全、设备和计算安全、应用和数据安全、管理制度、人员管理、建设运行和应急处置</w:t>
      </w:r>
      <w:r>
        <w:rPr>
          <w:rFonts w:ascii="Arial" w:hAnsi="Arial" w:cs="Arial"/>
          <w:sz w:val="24"/>
        </w:rPr>
        <w:t>8</w:t>
      </w:r>
      <w:r>
        <w:rPr>
          <w:rFonts w:ascii="Arial" w:hAnsi="Arial" w:cs="Arial"/>
          <w:sz w:val="24"/>
        </w:rPr>
        <w:t>个层面，逐一对</w:t>
      </w:r>
      <w:r>
        <w:rPr>
          <w:rFonts w:ascii="Arial" w:hAnsi="Arial" w:cs="Arial" w:hint="eastAsia"/>
          <w:sz w:val="24"/>
        </w:rPr>
        <w:t>所有</w:t>
      </w:r>
      <w:r>
        <w:rPr>
          <w:rFonts w:ascii="Arial" w:hAnsi="Arial" w:cs="Arial"/>
          <w:sz w:val="24"/>
        </w:rPr>
        <w:t>信息</w:t>
      </w:r>
      <w:r>
        <w:rPr>
          <w:rFonts w:ascii="Arial" w:hAnsi="Arial" w:cs="Arial" w:hint="eastAsia"/>
          <w:sz w:val="24"/>
        </w:rPr>
        <w:t>系统的商</w:t>
      </w:r>
      <w:r>
        <w:rPr>
          <w:rFonts w:ascii="Arial" w:hAnsi="Arial" w:cs="Arial"/>
          <w:sz w:val="24"/>
        </w:rPr>
        <w:t>用密码应用的合规性、正确性、有效性进行安全性评估，分析密码应用的薄弱环节及面临的安全风险，提供符合主管部门要求的《【被测对象名称】商用密码应用安全性评估报告》。</w:t>
      </w:r>
    </w:p>
    <w:p w14:paraId="69CE2C0F" w14:textId="77777777" w:rsidR="00C53A5B" w:rsidRDefault="00000000">
      <w:pPr>
        <w:spacing w:line="360" w:lineRule="auto"/>
        <w:ind w:firstLineChars="375" w:firstLine="900"/>
        <w:jc w:val="left"/>
        <w:rPr>
          <w:rFonts w:ascii="Arial" w:hAnsi="Arial" w:cs="Arial"/>
          <w:sz w:val="24"/>
        </w:rPr>
      </w:pPr>
      <w:r>
        <w:rPr>
          <w:rFonts w:ascii="Arial" w:hAnsi="Arial" w:cs="Arial" w:hint="eastAsia"/>
          <w:sz w:val="24"/>
        </w:rPr>
        <w:t>具体测评内容如下：</w:t>
      </w:r>
    </w:p>
    <w:p w14:paraId="257D3DE7" w14:textId="77777777" w:rsidR="00C53A5B" w:rsidRDefault="00000000">
      <w:pPr>
        <w:spacing w:line="360" w:lineRule="auto"/>
        <w:jc w:val="left"/>
        <w:rPr>
          <w:rFonts w:ascii="Arial" w:hAnsi="Arial" w:cs="Arial"/>
          <w:b/>
          <w:bCs/>
          <w:sz w:val="24"/>
          <w:lang w:bidi="zh-CN"/>
        </w:rPr>
      </w:pPr>
      <w:r>
        <w:rPr>
          <w:rFonts w:ascii="Arial" w:hAnsi="Arial" w:cs="Arial" w:hint="eastAsia"/>
          <w:b/>
          <w:bCs/>
          <w:sz w:val="24"/>
          <w:lang w:bidi="zh-CN"/>
        </w:rPr>
        <w:t>（</w:t>
      </w:r>
      <w:r>
        <w:rPr>
          <w:rFonts w:ascii="Arial" w:hAnsi="Arial" w:cs="Arial"/>
          <w:b/>
          <w:bCs/>
          <w:sz w:val="24"/>
          <w:lang w:bidi="zh-CN"/>
        </w:rPr>
        <w:t>1</w:t>
      </w:r>
      <w:r>
        <w:rPr>
          <w:rFonts w:ascii="Arial" w:hAnsi="Arial" w:cs="Arial"/>
          <w:b/>
          <w:bCs/>
          <w:sz w:val="24"/>
          <w:lang w:bidi="zh-CN"/>
        </w:rPr>
        <w:t>）物理和环境安全</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5907"/>
      </w:tblGrid>
      <w:tr w:rsidR="00C53A5B" w14:paraId="49D043F2" w14:textId="77777777">
        <w:trPr>
          <w:trHeight w:val="20"/>
        </w:trPr>
        <w:tc>
          <w:tcPr>
            <w:tcW w:w="2615" w:type="dxa"/>
            <w:vAlign w:val="center"/>
          </w:tcPr>
          <w:p w14:paraId="50BC8376"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测评类别</w:t>
            </w:r>
          </w:p>
        </w:tc>
        <w:tc>
          <w:tcPr>
            <w:tcW w:w="5907" w:type="dxa"/>
            <w:vAlign w:val="center"/>
          </w:tcPr>
          <w:p w14:paraId="6B0C16B6"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测评单元</w:t>
            </w:r>
          </w:p>
        </w:tc>
      </w:tr>
      <w:tr w:rsidR="00C53A5B" w14:paraId="7043E3F7" w14:textId="77777777">
        <w:trPr>
          <w:trHeight w:val="20"/>
        </w:trPr>
        <w:tc>
          <w:tcPr>
            <w:tcW w:w="2615" w:type="dxa"/>
            <w:vMerge w:val="restart"/>
            <w:vAlign w:val="center"/>
          </w:tcPr>
          <w:p w14:paraId="55CB7042"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安全技术测评</w:t>
            </w:r>
            <w:r>
              <w:rPr>
                <w:rFonts w:ascii="Arial" w:hAnsi="Arial" w:cs="Arial"/>
                <w:sz w:val="24"/>
                <w:lang w:bidi="zh-CN"/>
              </w:rPr>
              <w:t>-</w:t>
            </w:r>
            <w:r>
              <w:rPr>
                <w:rFonts w:ascii="Arial" w:hAnsi="Arial" w:cs="Arial"/>
                <w:sz w:val="24"/>
                <w:lang w:bidi="zh-CN"/>
              </w:rPr>
              <w:t>物理和环境安全</w:t>
            </w:r>
          </w:p>
        </w:tc>
        <w:tc>
          <w:tcPr>
            <w:tcW w:w="5907" w:type="dxa"/>
            <w:vAlign w:val="center"/>
          </w:tcPr>
          <w:p w14:paraId="789E698B"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身份鉴别</w:t>
            </w:r>
          </w:p>
        </w:tc>
      </w:tr>
      <w:tr w:rsidR="00C53A5B" w14:paraId="06F46322" w14:textId="77777777">
        <w:trPr>
          <w:trHeight w:val="20"/>
        </w:trPr>
        <w:tc>
          <w:tcPr>
            <w:tcW w:w="2615" w:type="dxa"/>
            <w:vMerge/>
            <w:vAlign w:val="center"/>
          </w:tcPr>
          <w:p w14:paraId="778D7F47"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0A58AD13"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电子门禁记录数据完整性</w:t>
            </w:r>
          </w:p>
        </w:tc>
      </w:tr>
      <w:tr w:rsidR="00C53A5B" w14:paraId="2028986A" w14:textId="77777777">
        <w:trPr>
          <w:trHeight w:val="20"/>
        </w:trPr>
        <w:tc>
          <w:tcPr>
            <w:tcW w:w="2615" w:type="dxa"/>
            <w:vMerge/>
            <w:vAlign w:val="center"/>
          </w:tcPr>
          <w:p w14:paraId="688BCFCA"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56AF5A50"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视频记录数据完整性</w:t>
            </w:r>
          </w:p>
        </w:tc>
      </w:tr>
      <w:tr w:rsidR="00C53A5B" w14:paraId="77063A15" w14:textId="77777777">
        <w:trPr>
          <w:trHeight w:val="90"/>
        </w:trPr>
        <w:tc>
          <w:tcPr>
            <w:tcW w:w="2615" w:type="dxa"/>
            <w:vMerge/>
            <w:vAlign w:val="center"/>
          </w:tcPr>
          <w:p w14:paraId="506BDCD2"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5503349C"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密码产品</w:t>
            </w:r>
          </w:p>
        </w:tc>
      </w:tr>
      <w:tr w:rsidR="00C53A5B" w14:paraId="78D43684" w14:textId="77777777">
        <w:trPr>
          <w:trHeight w:val="20"/>
        </w:trPr>
        <w:tc>
          <w:tcPr>
            <w:tcW w:w="2615" w:type="dxa"/>
            <w:vMerge/>
            <w:vAlign w:val="center"/>
          </w:tcPr>
          <w:p w14:paraId="44EF29AB"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261E70A5"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密码服务</w:t>
            </w:r>
          </w:p>
        </w:tc>
      </w:tr>
    </w:tbl>
    <w:p w14:paraId="003C5839" w14:textId="77777777" w:rsidR="00C53A5B" w:rsidRDefault="00000000">
      <w:pPr>
        <w:spacing w:line="360" w:lineRule="auto"/>
        <w:jc w:val="left"/>
        <w:rPr>
          <w:rFonts w:ascii="Arial" w:hAnsi="Arial" w:cs="Arial"/>
          <w:b/>
          <w:bCs/>
          <w:sz w:val="24"/>
          <w:lang w:bidi="zh-CN"/>
        </w:rPr>
      </w:pPr>
      <w:r>
        <w:rPr>
          <w:rFonts w:ascii="Arial" w:hAnsi="Arial" w:cs="Arial" w:hint="eastAsia"/>
          <w:b/>
          <w:bCs/>
          <w:sz w:val="24"/>
          <w:lang w:bidi="zh-CN"/>
        </w:rPr>
        <w:t>（</w:t>
      </w:r>
      <w:r>
        <w:rPr>
          <w:rFonts w:ascii="Arial" w:hAnsi="Arial" w:cs="Arial"/>
          <w:b/>
          <w:bCs/>
          <w:sz w:val="24"/>
          <w:lang w:bidi="zh-CN"/>
        </w:rPr>
        <w:t>2</w:t>
      </w:r>
      <w:r>
        <w:rPr>
          <w:rFonts w:ascii="Arial" w:hAnsi="Arial" w:cs="Arial"/>
          <w:b/>
          <w:bCs/>
          <w:sz w:val="24"/>
          <w:lang w:bidi="zh-CN"/>
        </w:rPr>
        <w:t>）网络和通信安全</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5907"/>
      </w:tblGrid>
      <w:tr w:rsidR="00C53A5B" w14:paraId="22F6ACF2" w14:textId="77777777">
        <w:trPr>
          <w:trHeight w:val="20"/>
        </w:trPr>
        <w:tc>
          <w:tcPr>
            <w:tcW w:w="2615" w:type="dxa"/>
            <w:vAlign w:val="center"/>
          </w:tcPr>
          <w:p w14:paraId="26113656"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测评类别</w:t>
            </w:r>
          </w:p>
        </w:tc>
        <w:tc>
          <w:tcPr>
            <w:tcW w:w="5907" w:type="dxa"/>
            <w:vAlign w:val="center"/>
          </w:tcPr>
          <w:p w14:paraId="7D5E3A7C"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测评单元</w:t>
            </w:r>
          </w:p>
        </w:tc>
      </w:tr>
      <w:tr w:rsidR="00C53A5B" w14:paraId="7A56B94C" w14:textId="77777777">
        <w:trPr>
          <w:trHeight w:val="20"/>
        </w:trPr>
        <w:tc>
          <w:tcPr>
            <w:tcW w:w="2615" w:type="dxa"/>
            <w:vMerge w:val="restart"/>
            <w:vAlign w:val="center"/>
          </w:tcPr>
          <w:p w14:paraId="6C558A2A"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安全技术测评</w:t>
            </w:r>
            <w:r>
              <w:rPr>
                <w:rFonts w:ascii="Arial" w:hAnsi="Arial" w:cs="Arial"/>
                <w:sz w:val="24"/>
                <w:lang w:bidi="zh-CN"/>
              </w:rPr>
              <w:t>-</w:t>
            </w:r>
            <w:r>
              <w:rPr>
                <w:rFonts w:ascii="Arial" w:hAnsi="Arial" w:cs="Arial"/>
                <w:sz w:val="24"/>
                <w:lang w:bidi="zh-CN"/>
              </w:rPr>
              <w:t>网络和通信安全</w:t>
            </w:r>
          </w:p>
        </w:tc>
        <w:tc>
          <w:tcPr>
            <w:tcW w:w="5907" w:type="dxa"/>
            <w:vAlign w:val="center"/>
          </w:tcPr>
          <w:p w14:paraId="28A26DB0"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实体鉴别</w:t>
            </w:r>
          </w:p>
        </w:tc>
      </w:tr>
      <w:tr w:rsidR="00C53A5B" w14:paraId="3B3B0C5D" w14:textId="77777777">
        <w:trPr>
          <w:trHeight w:val="20"/>
        </w:trPr>
        <w:tc>
          <w:tcPr>
            <w:tcW w:w="2615" w:type="dxa"/>
            <w:vMerge/>
            <w:vAlign w:val="center"/>
          </w:tcPr>
          <w:p w14:paraId="6C0F99EF"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2D915372"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通信数据完整性</w:t>
            </w:r>
          </w:p>
        </w:tc>
      </w:tr>
      <w:tr w:rsidR="00C53A5B" w14:paraId="57F1181A" w14:textId="77777777">
        <w:trPr>
          <w:trHeight w:val="20"/>
        </w:trPr>
        <w:tc>
          <w:tcPr>
            <w:tcW w:w="2615" w:type="dxa"/>
            <w:vMerge/>
            <w:vAlign w:val="center"/>
          </w:tcPr>
          <w:p w14:paraId="63561E5B"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79D76957"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敏感信息或通信报文机密性</w:t>
            </w:r>
          </w:p>
        </w:tc>
      </w:tr>
      <w:tr w:rsidR="00C53A5B" w14:paraId="5BBEF034" w14:textId="77777777">
        <w:trPr>
          <w:trHeight w:val="20"/>
        </w:trPr>
        <w:tc>
          <w:tcPr>
            <w:tcW w:w="2615" w:type="dxa"/>
            <w:vMerge/>
            <w:vAlign w:val="center"/>
          </w:tcPr>
          <w:p w14:paraId="5736940E"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63DACB87"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网络边界访问控制信息完整性</w:t>
            </w:r>
          </w:p>
        </w:tc>
      </w:tr>
      <w:tr w:rsidR="00C53A5B" w14:paraId="50645BA9" w14:textId="77777777">
        <w:trPr>
          <w:trHeight w:val="20"/>
        </w:trPr>
        <w:tc>
          <w:tcPr>
            <w:tcW w:w="2615" w:type="dxa"/>
            <w:vMerge/>
            <w:vAlign w:val="center"/>
          </w:tcPr>
          <w:p w14:paraId="4711E5E3"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14AD1DFE"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安全接入认证</w:t>
            </w:r>
          </w:p>
        </w:tc>
      </w:tr>
      <w:tr w:rsidR="00C53A5B" w14:paraId="16AB13B4" w14:textId="77777777">
        <w:trPr>
          <w:trHeight w:val="20"/>
        </w:trPr>
        <w:tc>
          <w:tcPr>
            <w:tcW w:w="2615" w:type="dxa"/>
            <w:vMerge/>
            <w:vAlign w:val="center"/>
          </w:tcPr>
          <w:p w14:paraId="351D39B0"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3D3ADFDE"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密码产品</w:t>
            </w:r>
          </w:p>
        </w:tc>
      </w:tr>
      <w:tr w:rsidR="00C53A5B" w14:paraId="10DBE5BC" w14:textId="77777777">
        <w:trPr>
          <w:trHeight w:val="20"/>
        </w:trPr>
        <w:tc>
          <w:tcPr>
            <w:tcW w:w="2615" w:type="dxa"/>
            <w:vMerge/>
            <w:vAlign w:val="center"/>
          </w:tcPr>
          <w:p w14:paraId="3C1FA1E1"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24920523"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密码服务</w:t>
            </w:r>
          </w:p>
        </w:tc>
      </w:tr>
    </w:tbl>
    <w:p w14:paraId="5F0924DA" w14:textId="77777777" w:rsidR="00C53A5B" w:rsidRDefault="00000000">
      <w:pPr>
        <w:spacing w:line="360" w:lineRule="auto"/>
        <w:jc w:val="left"/>
        <w:rPr>
          <w:rFonts w:ascii="Arial" w:hAnsi="Arial" w:cs="Arial"/>
          <w:b/>
          <w:bCs/>
          <w:sz w:val="24"/>
          <w:lang w:bidi="zh-CN"/>
        </w:rPr>
      </w:pPr>
      <w:r>
        <w:rPr>
          <w:rFonts w:ascii="Arial" w:hAnsi="Arial" w:cs="Arial" w:hint="eastAsia"/>
          <w:b/>
          <w:bCs/>
          <w:sz w:val="24"/>
          <w:lang w:bidi="zh-CN"/>
        </w:rPr>
        <w:t>（</w:t>
      </w:r>
      <w:r>
        <w:rPr>
          <w:rFonts w:ascii="Arial" w:hAnsi="Arial" w:cs="Arial"/>
          <w:b/>
          <w:bCs/>
          <w:sz w:val="24"/>
          <w:lang w:bidi="zh-CN"/>
        </w:rPr>
        <w:t>3</w:t>
      </w:r>
      <w:r>
        <w:rPr>
          <w:rFonts w:ascii="Arial" w:hAnsi="Arial" w:cs="Arial"/>
          <w:b/>
          <w:bCs/>
          <w:sz w:val="24"/>
          <w:lang w:bidi="zh-CN"/>
        </w:rPr>
        <w:t>）设备和计算安全</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5907"/>
      </w:tblGrid>
      <w:tr w:rsidR="00C53A5B" w14:paraId="558B35E2" w14:textId="77777777">
        <w:trPr>
          <w:trHeight w:val="20"/>
        </w:trPr>
        <w:tc>
          <w:tcPr>
            <w:tcW w:w="2615" w:type="dxa"/>
            <w:vAlign w:val="center"/>
          </w:tcPr>
          <w:p w14:paraId="7CD7AAF0"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测评类别</w:t>
            </w:r>
          </w:p>
        </w:tc>
        <w:tc>
          <w:tcPr>
            <w:tcW w:w="5907" w:type="dxa"/>
            <w:vAlign w:val="center"/>
          </w:tcPr>
          <w:p w14:paraId="78C5C108"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测评单元</w:t>
            </w:r>
          </w:p>
        </w:tc>
      </w:tr>
      <w:tr w:rsidR="00C53A5B" w14:paraId="1B806F12" w14:textId="77777777">
        <w:trPr>
          <w:trHeight w:val="20"/>
        </w:trPr>
        <w:tc>
          <w:tcPr>
            <w:tcW w:w="2615" w:type="dxa"/>
            <w:vMerge w:val="restart"/>
            <w:vAlign w:val="center"/>
          </w:tcPr>
          <w:p w14:paraId="589F012E"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安全技术测评</w:t>
            </w:r>
            <w:r>
              <w:rPr>
                <w:rFonts w:ascii="Arial" w:hAnsi="Arial" w:cs="Arial"/>
                <w:sz w:val="24"/>
                <w:lang w:bidi="zh-CN"/>
              </w:rPr>
              <w:t>-</w:t>
            </w:r>
            <w:r>
              <w:rPr>
                <w:rFonts w:ascii="Arial" w:hAnsi="Arial" w:cs="Arial"/>
                <w:sz w:val="24"/>
                <w:lang w:bidi="zh-CN"/>
              </w:rPr>
              <w:t>设备和计算安全</w:t>
            </w:r>
          </w:p>
        </w:tc>
        <w:tc>
          <w:tcPr>
            <w:tcW w:w="5907" w:type="dxa"/>
            <w:vAlign w:val="center"/>
          </w:tcPr>
          <w:p w14:paraId="66FD38FF"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实体鉴别</w:t>
            </w:r>
          </w:p>
        </w:tc>
      </w:tr>
      <w:tr w:rsidR="00C53A5B" w14:paraId="281827D4" w14:textId="77777777">
        <w:trPr>
          <w:trHeight w:val="20"/>
        </w:trPr>
        <w:tc>
          <w:tcPr>
            <w:tcW w:w="2615" w:type="dxa"/>
            <w:vMerge/>
            <w:vAlign w:val="center"/>
          </w:tcPr>
          <w:p w14:paraId="2931D69D"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78030D0A"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安全的信息传输通道</w:t>
            </w:r>
          </w:p>
        </w:tc>
      </w:tr>
      <w:tr w:rsidR="00C53A5B" w14:paraId="7EC469C0" w14:textId="77777777">
        <w:trPr>
          <w:trHeight w:val="20"/>
        </w:trPr>
        <w:tc>
          <w:tcPr>
            <w:tcW w:w="2615" w:type="dxa"/>
            <w:vMerge/>
            <w:vAlign w:val="center"/>
          </w:tcPr>
          <w:p w14:paraId="41BCB8C5"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000945B9"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系统资源访问控制信息完整性</w:t>
            </w:r>
          </w:p>
        </w:tc>
      </w:tr>
      <w:tr w:rsidR="00C53A5B" w14:paraId="3236FA4A" w14:textId="77777777">
        <w:trPr>
          <w:trHeight w:val="20"/>
        </w:trPr>
        <w:tc>
          <w:tcPr>
            <w:tcW w:w="2615" w:type="dxa"/>
            <w:vMerge/>
            <w:vAlign w:val="center"/>
          </w:tcPr>
          <w:p w14:paraId="5019D6A6"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0A4C7526"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重要信息资源安全标记完整性</w:t>
            </w:r>
          </w:p>
        </w:tc>
      </w:tr>
      <w:tr w:rsidR="00C53A5B" w14:paraId="5317A126" w14:textId="77777777">
        <w:trPr>
          <w:trHeight w:val="20"/>
        </w:trPr>
        <w:tc>
          <w:tcPr>
            <w:tcW w:w="2615" w:type="dxa"/>
            <w:vMerge/>
            <w:vAlign w:val="center"/>
          </w:tcPr>
          <w:p w14:paraId="022CA74D"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061AF437"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日志记录完整性</w:t>
            </w:r>
          </w:p>
        </w:tc>
      </w:tr>
      <w:tr w:rsidR="00C53A5B" w14:paraId="40FD89C3" w14:textId="77777777">
        <w:trPr>
          <w:trHeight w:val="20"/>
        </w:trPr>
        <w:tc>
          <w:tcPr>
            <w:tcW w:w="2615" w:type="dxa"/>
            <w:vMerge/>
            <w:vAlign w:val="center"/>
          </w:tcPr>
          <w:p w14:paraId="4C8DFDFE"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7E55E9F6"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重要程序或文件完整性</w:t>
            </w:r>
          </w:p>
        </w:tc>
      </w:tr>
      <w:tr w:rsidR="00C53A5B" w14:paraId="4A5D55CF" w14:textId="77777777">
        <w:trPr>
          <w:trHeight w:val="20"/>
        </w:trPr>
        <w:tc>
          <w:tcPr>
            <w:tcW w:w="2615" w:type="dxa"/>
            <w:vMerge/>
            <w:vAlign w:val="center"/>
          </w:tcPr>
          <w:p w14:paraId="599AE05F"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259E70E2"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密码产品</w:t>
            </w:r>
          </w:p>
        </w:tc>
      </w:tr>
      <w:tr w:rsidR="00C53A5B" w14:paraId="1CB3BA51" w14:textId="77777777">
        <w:trPr>
          <w:trHeight w:val="20"/>
        </w:trPr>
        <w:tc>
          <w:tcPr>
            <w:tcW w:w="2615" w:type="dxa"/>
            <w:vMerge/>
            <w:vAlign w:val="center"/>
          </w:tcPr>
          <w:p w14:paraId="79B1B984"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3226FC8F"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密码服务</w:t>
            </w:r>
          </w:p>
        </w:tc>
      </w:tr>
    </w:tbl>
    <w:p w14:paraId="35FF6A07" w14:textId="77777777" w:rsidR="00C53A5B" w:rsidRDefault="00000000">
      <w:pPr>
        <w:spacing w:line="360" w:lineRule="auto"/>
        <w:jc w:val="left"/>
        <w:rPr>
          <w:rFonts w:ascii="Arial" w:hAnsi="Arial" w:cs="Arial"/>
          <w:b/>
          <w:bCs/>
          <w:sz w:val="24"/>
          <w:lang w:bidi="zh-CN"/>
        </w:rPr>
      </w:pPr>
      <w:r>
        <w:rPr>
          <w:rFonts w:ascii="Arial" w:hAnsi="Arial" w:cs="Arial" w:hint="eastAsia"/>
          <w:b/>
          <w:bCs/>
          <w:sz w:val="24"/>
          <w:lang w:bidi="zh-CN"/>
        </w:rPr>
        <w:t>（</w:t>
      </w:r>
      <w:r>
        <w:rPr>
          <w:rFonts w:ascii="Arial" w:hAnsi="Arial" w:cs="Arial"/>
          <w:b/>
          <w:bCs/>
          <w:sz w:val="24"/>
          <w:lang w:bidi="zh-CN"/>
        </w:rPr>
        <w:t>4</w:t>
      </w:r>
      <w:r>
        <w:rPr>
          <w:rFonts w:ascii="Arial" w:hAnsi="Arial" w:cs="Arial"/>
          <w:b/>
          <w:bCs/>
          <w:sz w:val="24"/>
          <w:lang w:bidi="zh-CN"/>
        </w:rPr>
        <w:t>）应用和数据安全</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5907"/>
      </w:tblGrid>
      <w:tr w:rsidR="00C53A5B" w14:paraId="69FC7327" w14:textId="77777777">
        <w:trPr>
          <w:trHeight w:val="20"/>
        </w:trPr>
        <w:tc>
          <w:tcPr>
            <w:tcW w:w="2615" w:type="dxa"/>
            <w:vAlign w:val="center"/>
          </w:tcPr>
          <w:p w14:paraId="229355A7"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测评类别</w:t>
            </w:r>
          </w:p>
        </w:tc>
        <w:tc>
          <w:tcPr>
            <w:tcW w:w="5907" w:type="dxa"/>
            <w:vAlign w:val="center"/>
          </w:tcPr>
          <w:p w14:paraId="0949A99C"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测评单元</w:t>
            </w:r>
          </w:p>
        </w:tc>
      </w:tr>
      <w:tr w:rsidR="00C53A5B" w14:paraId="413A391F" w14:textId="77777777">
        <w:trPr>
          <w:trHeight w:val="20"/>
        </w:trPr>
        <w:tc>
          <w:tcPr>
            <w:tcW w:w="2615" w:type="dxa"/>
            <w:vMerge w:val="restart"/>
            <w:vAlign w:val="center"/>
          </w:tcPr>
          <w:p w14:paraId="14DA82D3"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安全技术测评</w:t>
            </w:r>
            <w:r>
              <w:rPr>
                <w:rFonts w:ascii="Arial" w:hAnsi="Arial" w:cs="Arial"/>
                <w:sz w:val="24"/>
                <w:lang w:bidi="zh-CN"/>
              </w:rPr>
              <w:t>-</w:t>
            </w:r>
            <w:r>
              <w:rPr>
                <w:rFonts w:ascii="Arial" w:hAnsi="Arial" w:cs="Arial"/>
                <w:sz w:val="24"/>
                <w:lang w:bidi="zh-CN"/>
              </w:rPr>
              <w:t>应</w:t>
            </w:r>
            <w:r>
              <w:rPr>
                <w:rFonts w:ascii="Arial" w:hAnsi="Arial" w:cs="Arial" w:hint="eastAsia"/>
                <w:sz w:val="24"/>
                <w:lang w:bidi="zh-CN"/>
              </w:rPr>
              <w:t>用和数据安全</w:t>
            </w:r>
          </w:p>
        </w:tc>
        <w:tc>
          <w:tcPr>
            <w:tcW w:w="5907" w:type="dxa"/>
            <w:vAlign w:val="center"/>
          </w:tcPr>
          <w:p w14:paraId="1DD9A276"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实体鉴别</w:t>
            </w:r>
          </w:p>
        </w:tc>
      </w:tr>
      <w:tr w:rsidR="00C53A5B" w14:paraId="6A2BB0BF" w14:textId="77777777">
        <w:trPr>
          <w:trHeight w:val="20"/>
        </w:trPr>
        <w:tc>
          <w:tcPr>
            <w:tcW w:w="2615" w:type="dxa"/>
            <w:vMerge/>
            <w:vAlign w:val="center"/>
          </w:tcPr>
          <w:p w14:paraId="71AE3333"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42EF1CAB"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访问控制</w:t>
            </w:r>
          </w:p>
        </w:tc>
      </w:tr>
      <w:tr w:rsidR="00C53A5B" w14:paraId="2F5EC69B" w14:textId="77777777">
        <w:trPr>
          <w:trHeight w:val="20"/>
        </w:trPr>
        <w:tc>
          <w:tcPr>
            <w:tcW w:w="2615" w:type="dxa"/>
            <w:vMerge/>
            <w:vAlign w:val="center"/>
          </w:tcPr>
          <w:p w14:paraId="29288D6B"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13C60948"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重要信息资源安全标记完整性</w:t>
            </w:r>
          </w:p>
        </w:tc>
      </w:tr>
      <w:tr w:rsidR="00C53A5B" w14:paraId="7D683382" w14:textId="77777777">
        <w:trPr>
          <w:trHeight w:val="20"/>
        </w:trPr>
        <w:tc>
          <w:tcPr>
            <w:tcW w:w="2615" w:type="dxa"/>
            <w:vMerge/>
            <w:vAlign w:val="center"/>
          </w:tcPr>
          <w:p w14:paraId="61F5EBAB"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325EE447"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数据传输机密性</w:t>
            </w:r>
          </w:p>
        </w:tc>
      </w:tr>
      <w:tr w:rsidR="00C53A5B" w14:paraId="7BAD7240" w14:textId="77777777">
        <w:trPr>
          <w:trHeight w:val="20"/>
        </w:trPr>
        <w:tc>
          <w:tcPr>
            <w:tcW w:w="2615" w:type="dxa"/>
            <w:vMerge/>
            <w:vAlign w:val="center"/>
          </w:tcPr>
          <w:p w14:paraId="218CF984"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384CF706"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数据存储机密性</w:t>
            </w:r>
          </w:p>
        </w:tc>
      </w:tr>
      <w:tr w:rsidR="00C53A5B" w14:paraId="67EDC2D8" w14:textId="77777777">
        <w:trPr>
          <w:trHeight w:val="20"/>
        </w:trPr>
        <w:tc>
          <w:tcPr>
            <w:tcW w:w="2615" w:type="dxa"/>
            <w:vMerge/>
            <w:vAlign w:val="center"/>
          </w:tcPr>
          <w:p w14:paraId="4804EF9F"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00696FAC"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数据传输完整性</w:t>
            </w:r>
          </w:p>
        </w:tc>
      </w:tr>
      <w:tr w:rsidR="00C53A5B" w14:paraId="619E0833" w14:textId="77777777">
        <w:trPr>
          <w:trHeight w:val="20"/>
        </w:trPr>
        <w:tc>
          <w:tcPr>
            <w:tcW w:w="2615" w:type="dxa"/>
            <w:vMerge/>
            <w:vAlign w:val="center"/>
          </w:tcPr>
          <w:p w14:paraId="2758BC80"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12444F2C"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数据存储完整性</w:t>
            </w:r>
          </w:p>
        </w:tc>
      </w:tr>
      <w:tr w:rsidR="00C53A5B" w14:paraId="1D121E44" w14:textId="77777777">
        <w:trPr>
          <w:trHeight w:val="20"/>
        </w:trPr>
        <w:tc>
          <w:tcPr>
            <w:tcW w:w="2615" w:type="dxa"/>
            <w:vMerge/>
            <w:vAlign w:val="center"/>
          </w:tcPr>
          <w:p w14:paraId="06AD75BB"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478A3B4F"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不可否认性</w:t>
            </w:r>
          </w:p>
        </w:tc>
      </w:tr>
      <w:tr w:rsidR="00C53A5B" w14:paraId="4ED855D9" w14:textId="77777777">
        <w:trPr>
          <w:trHeight w:val="20"/>
        </w:trPr>
        <w:tc>
          <w:tcPr>
            <w:tcW w:w="2615" w:type="dxa"/>
            <w:vMerge/>
            <w:vAlign w:val="center"/>
          </w:tcPr>
          <w:p w14:paraId="5B1FE500"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71A12A15"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密码产品</w:t>
            </w:r>
          </w:p>
        </w:tc>
      </w:tr>
      <w:tr w:rsidR="00C53A5B" w14:paraId="58CFE3FC" w14:textId="77777777">
        <w:trPr>
          <w:trHeight w:val="20"/>
        </w:trPr>
        <w:tc>
          <w:tcPr>
            <w:tcW w:w="2615" w:type="dxa"/>
            <w:vMerge/>
            <w:vAlign w:val="center"/>
          </w:tcPr>
          <w:p w14:paraId="5C62472A"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4150EE39"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密码服务</w:t>
            </w:r>
          </w:p>
        </w:tc>
      </w:tr>
    </w:tbl>
    <w:p w14:paraId="3A6A2E3D" w14:textId="77777777" w:rsidR="00C53A5B" w:rsidRDefault="00000000">
      <w:pPr>
        <w:spacing w:line="360" w:lineRule="auto"/>
        <w:jc w:val="left"/>
        <w:rPr>
          <w:rFonts w:ascii="Arial" w:hAnsi="Arial" w:cs="Arial"/>
          <w:b/>
          <w:bCs/>
          <w:sz w:val="24"/>
          <w:lang w:bidi="zh-CN"/>
        </w:rPr>
      </w:pPr>
      <w:r>
        <w:rPr>
          <w:rFonts w:ascii="Arial" w:hAnsi="Arial" w:cs="Arial" w:hint="eastAsia"/>
          <w:b/>
          <w:bCs/>
          <w:sz w:val="24"/>
          <w:lang w:bidi="zh-CN"/>
        </w:rPr>
        <w:t>（</w:t>
      </w:r>
      <w:r>
        <w:rPr>
          <w:rFonts w:ascii="Arial" w:hAnsi="Arial" w:cs="Arial"/>
          <w:b/>
          <w:bCs/>
          <w:sz w:val="24"/>
          <w:lang w:bidi="zh-CN"/>
        </w:rPr>
        <w:t>5</w:t>
      </w:r>
      <w:r>
        <w:rPr>
          <w:rFonts w:ascii="Arial" w:hAnsi="Arial" w:cs="Arial"/>
          <w:b/>
          <w:bCs/>
          <w:sz w:val="24"/>
          <w:lang w:bidi="zh-CN"/>
        </w:rPr>
        <w:t>）管理制度</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5907"/>
      </w:tblGrid>
      <w:tr w:rsidR="00C53A5B" w14:paraId="3D9E0F7D" w14:textId="77777777">
        <w:trPr>
          <w:trHeight w:val="20"/>
        </w:trPr>
        <w:tc>
          <w:tcPr>
            <w:tcW w:w="2615" w:type="dxa"/>
            <w:vAlign w:val="center"/>
          </w:tcPr>
          <w:p w14:paraId="167C9F06"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测评类别</w:t>
            </w:r>
          </w:p>
        </w:tc>
        <w:tc>
          <w:tcPr>
            <w:tcW w:w="5907" w:type="dxa"/>
            <w:vAlign w:val="center"/>
          </w:tcPr>
          <w:p w14:paraId="45ED59E2"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测评单元</w:t>
            </w:r>
          </w:p>
        </w:tc>
      </w:tr>
      <w:tr w:rsidR="00C53A5B" w14:paraId="6B256B46" w14:textId="77777777">
        <w:trPr>
          <w:trHeight w:val="20"/>
        </w:trPr>
        <w:tc>
          <w:tcPr>
            <w:tcW w:w="2615" w:type="dxa"/>
            <w:vMerge w:val="restart"/>
            <w:vAlign w:val="center"/>
          </w:tcPr>
          <w:p w14:paraId="73C506D3"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安全管理测评</w:t>
            </w:r>
            <w:r>
              <w:rPr>
                <w:rFonts w:ascii="Arial" w:hAnsi="Arial" w:cs="Arial"/>
                <w:sz w:val="24"/>
                <w:lang w:bidi="zh-CN"/>
              </w:rPr>
              <w:t>-</w:t>
            </w:r>
            <w:r>
              <w:rPr>
                <w:rFonts w:ascii="Arial" w:hAnsi="Arial" w:cs="Arial"/>
                <w:sz w:val="24"/>
                <w:lang w:bidi="zh-CN"/>
              </w:rPr>
              <w:t>管理制度</w:t>
            </w:r>
          </w:p>
        </w:tc>
        <w:tc>
          <w:tcPr>
            <w:tcW w:w="5907" w:type="dxa"/>
            <w:vAlign w:val="center"/>
          </w:tcPr>
          <w:p w14:paraId="68A3B360"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具备密码应用安全管理制度</w:t>
            </w:r>
          </w:p>
        </w:tc>
      </w:tr>
      <w:tr w:rsidR="00C53A5B" w14:paraId="3C0EB0FA" w14:textId="77777777">
        <w:trPr>
          <w:trHeight w:val="20"/>
        </w:trPr>
        <w:tc>
          <w:tcPr>
            <w:tcW w:w="2615" w:type="dxa"/>
            <w:vMerge/>
            <w:vAlign w:val="center"/>
          </w:tcPr>
          <w:p w14:paraId="159150DF"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02D838FB"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密钥管理规则</w:t>
            </w:r>
          </w:p>
        </w:tc>
      </w:tr>
      <w:tr w:rsidR="00C53A5B" w14:paraId="570ECDB4" w14:textId="77777777">
        <w:trPr>
          <w:trHeight w:val="20"/>
        </w:trPr>
        <w:tc>
          <w:tcPr>
            <w:tcW w:w="2615" w:type="dxa"/>
            <w:vMerge/>
            <w:vAlign w:val="center"/>
          </w:tcPr>
          <w:p w14:paraId="1AA83EB7"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437ABF6F"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建立操作规程</w:t>
            </w:r>
          </w:p>
        </w:tc>
      </w:tr>
      <w:tr w:rsidR="00C53A5B" w14:paraId="0EF9682E" w14:textId="77777777">
        <w:trPr>
          <w:trHeight w:val="20"/>
        </w:trPr>
        <w:tc>
          <w:tcPr>
            <w:tcW w:w="2615" w:type="dxa"/>
            <w:vMerge/>
            <w:vAlign w:val="center"/>
          </w:tcPr>
          <w:p w14:paraId="6DF65E0F"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1F836654"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定期修订安全管理制度</w:t>
            </w:r>
          </w:p>
        </w:tc>
      </w:tr>
      <w:tr w:rsidR="00C53A5B" w14:paraId="24880F5C" w14:textId="77777777">
        <w:trPr>
          <w:trHeight w:val="20"/>
        </w:trPr>
        <w:tc>
          <w:tcPr>
            <w:tcW w:w="2615" w:type="dxa"/>
            <w:vMerge/>
            <w:vAlign w:val="center"/>
          </w:tcPr>
          <w:p w14:paraId="111E6104"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557C81B0"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明确管理制度发布流程</w:t>
            </w:r>
          </w:p>
        </w:tc>
      </w:tr>
      <w:tr w:rsidR="00C53A5B" w14:paraId="3223216A" w14:textId="77777777">
        <w:trPr>
          <w:trHeight w:val="20"/>
        </w:trPr>
        <w:tc>
          <w:tcPr>
            <w:tcW w:w="2615" w:type="dxa"/>
            <w:vMerge/>
            <w:vAlign w:val="center"/>
          </w:tcPr>
          <w:p w14:paraId="12C20EC5"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39BD66F2"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制度执行过程记录留存</w:t>
            </w:r>
          </w:p>
        </w:tc>
      </w:tr>
    </w:tbl>
    <w:p w14:paraId="08C5AEA3" w14:textId="77777777" w:rsidR="00C53A5B" w:rsidRDefault="00000000">
      <w:pPr>
        <w:spacing w:line="360" w:lineRule="auto"/>
        <w:jc w:val="left"/>
        <w:rPr>
          <w:rFonts w:ascii="Arial" w:hAnsi="Arial" w:cs="Arial"/>
          <w:b/>
          <w:bCs/>
          <w:sz w:val="24"/>
          <w:lang w:bidi="zh-CN"/>
        </w:rPr>
      </w:pPr>
      <w:r>
        <w:rPr>
          <w:rFonts w:ascii="Arial" w:hAnsi="Arial" w:cs="Arial" w:hint="eastAsia"/>
          <w:b/>
          <w:bCs/>
          <w:sz w:val="24"/>
          <w:lang w:bidi="zh-CN"/>
        </w:rPr>
        <w:t>（</w:t>
      </w:r>
      <w:r>
        <w:rPr>
          <w:rFonts w:ascii="Arial" w:hAnsi="Arial" w:cs="Arial"/>
          <w:b/>
          <w:bCs/>
          <w:sz w:val="24"/>
          <w:lang w:bidi="zh-CN"/>
        </w:rPr>
        <w:t>6</w:t>
      </w:r>
      <w:r>
        <w:rPr>
          <w:rFonts w:ascii="Arial" w:hAnsi="Arial" w:cs="Arial"/>
          <w:b/>
          <w:bCs/>
          <w:sz w:val="24"/>
          <w:lang w:bidi="zh-CN"/>
        </w:rPr>
        <w:t>）人员管理</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5907"/>
      </w:tblGrid>
      <w:tr w:rsidR="00C53A5B" w14:paraId="13919559" w14:textId="77777777">
        <w:trPr>
          <w:trHeight w:val="20"/>
        </w:trPr>
        <w:tc>
          <w:tcPr>
            <w:tcW w:w="2615" w:type="dxa"/>
            <w:vAlign w:val="center"/>
          </w:tcPr>
          <w:p w14:paraId="22C94F80"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测评类别</w:t>
            </w:r>
          </w:p>
        </w:tc>
        <w:tc>
          <w:tcPr>
            <w:tcW w:w="5907" w:type="dxa"/>
            <w:vAlign w:val="center"/>
          </w:tcPr>
          <w:p w14:paraId="1FFBA264"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测评单元</w:t>
            </w:r>
          </w:p>
        </w:tc>
      </w:tr>
      <w:tr w:rsidR="00C53A5B" w14:paraId="24601BDA" w14:textId="77777777">
        <w:trPr>
          <w:trHeight w:val="20"/>
        </w:trPr>
        <w:tc>
          <w:tcPr>
            <w:tcW w:w="2615" w:type="dxa"/>
            <w:vMerge w:val="restart"/>
            <w:vAlign w:val="center"/>
          </w:tcPr>
          <w:p w14:paraId="531B2197"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安全管理测评</w:t>
            </w:r>
            <w:r>
              <w:rPr>
                <w:rFonts w:ascii="Arial" w:hAnsi="Arial" w:cs="Arial"/>
                <w:sz w:val="24"/>
                <w:lang w:bidi="zh-CN"/>
              </w:rPr>
              <w:t>-</w:t>
            </w:r>
            <w:r>
              <w:rPr>
                <w:rFonts w:ascii="Arial" w:hAnsi="Arial" w:cs="Arial" w:hint="eastAsia"/>
                <w:sz w:val="24"/>
                <w:lang w:bidi="zh-CN"/>
              </w:rPr>
              <w:t>员管理度</w:t>
            </w:r>
          </w:p>
        </w:tc>
        <w:tc>
          <w:tcPr>
            <w:tcW w:w="5907" w:type="dxa"/>
            <w:vAlign w:val="center"/>
          </w:tcPr>
          <w:p w14:paraId="52E488C7"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了解并遵守密码相关法律法规和密码管理制度</w:t>
            </w:r>
          </w:p>
        </w:tc>
      </w:tr>
      <w:tr w:rsidR="00C53A5B" w14:paraId="1F827527" w14:textId="77777777">
        <w:trPr>
          <w:trHeight w:val="20"/>
        </w:trPr>
        <w:tc>
          <w:tcPr>
            <w:tcW w:w="2615" w:type="dxa"/>
            <w:vMerge/>
            <w:vAlign w:val="center"/>
          </w:tcPr>
          <w:p w14:paraId="161940B5"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61D4104E"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建立密码应用岗位责任制度</w:t>
            </w:r>
          </w:p>
        </w:tc>
      </w:tr>
      <w:tr w:rsidR="00C53A5B" w14:paraId="5C93EF8C" w14:textId="77777777">
        <w:trPr>
          <w:trHeight w:val="20"/>
        </w:trPr>
        <w:tc>
          <w:tcPr>
            <w:tcW w:w="2615" w:type="dxa"/>
            <w:vMerge/>
            <w:vAlign w:val="center"/>
          </w:tcPr>
          <w:p w14:paraId="6AD51376"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0B587BD9"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建立上岗人员培训制度</w:t>
            </w:r>
          </w:p>
        </w:tc>
      </w:tr>
      <w:tr w:rsidR="00C53A5B" w14:paraId="76ADEE72" w14:textId="77777777">
        <w:trPr>
          <w:trHeight w:val="20"/>
        </w:trPr>
        <w:tc>
          <w:tcPr>
            <w:tcW w:w="2615" w:type="dxa"/>
            <w:vMerge/>
            <w:vAlign w:val="center"/>
          </w:tcPr>
          <w:p w14:paraId="3259C525"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38ECFCE0"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定期进行安全岗位人员考核</w:t>
            </w:r>
          </w:p>
        </w:tc>
      </w:tr>
      <w:tr w:rsidR="00C53A5B" w14:paraId="652D3FD2" w14:textId="77777777">
        <w:trPr>
          <w:trHeight w:val="20"/>
        </w:trPr>
        <w:tc>
          <w:tcPr>
            <w:tcW w:w="2615" w:type="dxa"/>
            <w:vMerge/>
            <w:vAlign w:val="center"/>
          </w:tcPr>
          <w:p w14:paraId="09A179C9"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12C9DCEE"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建立关键岗位人员保密制度和调离制度</w:t>
            </w:r>
          </w:p>
        </w:tc>
      </w:tr>
    </w:tbl>
    <w:p w14:paraId="13F63F52" w14:textId="77777777" w:rsidR="00C53A5B" w:rsidRDefault="00000000">
      <w:pPr>
        <w:spacing w:line="360" w:lineRule="auto"/>
        <w:jc w:val="left"/>
        <w:rPr>
          <w:rFonts w:ascii="Arial" w:hAnsi="Arial" w:cs="Arial"/>
          <w:b/>
          <w:bCs/>
          <w:szCs w:val="21"/>
          <w:lang w:bidi="zh-CN"/>
        </w:rPr>
      </w:pPr>
      <w:r>
        <w:rPr>
          <w:rFonts w:ascii="Arial" w:hAnsi="Arial" w:cs="Arial" w:hint="eastAsia"/>
          <w:b/>
          <w:bCs/>
          <w:szCs w:val="21"/>
          <w:lang w:bidi="zh-CN"/>
        </w:rPr>
        <w:lastRenderedPageBreak/>
        <w:t>（</w:t>
      </w:r>
      <w:r>
        <w:rPr>
          <w:rFonts w:ascii="Arial" w:hAnsi="Arial" w:cs="Arial"/>
          <w:b/>
          <w:bCs/>
          <w:szCs w:val="21"/>
          <w:lang w:bidi="zh-CN"/>
        </w:rPr>
        <w:t>7</w:t>
      </w:r>
      <w:r>
        <w:rPr>
          <w:rFonts w:ascii="Arial" w:hAnsi="Arial" w:cs="Arial"/>
          <w:b/>
          <w:bCs/>
          <w:szCs w:val="21"/>
          <w:lang w:bidi="zh-CN"/>
        </w:rPr>
        <w:t>）建设运行</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5907"/>
      </w:tblGrid>
      <w:tr w:rsidR="00C53A5B" w14:paraId="2A3BA8D3" w14:textId="77777777">
        <w:trPr>
          <w:trHeight w:val="20"/>
        </w:trPr>
        <w:tc>
          <w:tcPr>
            <w:tcW w:w="2615" w:type="dxa"/>
            <w:vAlign w:val="center"/>
          </w:tcPr>
          <w:p w14:paraId="68E7F312" w14:textId="77777777" w:rsidR="00C53A5B" w:rsidRDefault="00000000">
            <w:pPr>
              <w:spacing w:line="360" w:lineRule="auto"/>
              <w:ind w:firstLineChars="375" w:firstLine="900"/>
              <w:jc w:val="left"/>
              <w:rPr>
                <w:rFonts w:ascii="Arial" w:hAnsi="Arial" w:cs="Arial"/>
                <w:sz w:val="24"/>
                <w:lang w:bidi="zh-CN"/>
              </w:rPr>
            </w:pPr>
            <w:r>
              <w:rPr>
                <w:rFonts w:ascii="Arial" w:hAnsi="Arial" w:cs="Arial" w:hint="eastAsia"/>
                <w:sz w:val="24"/>
                <w:lang w:bidi="zh-CN"/>
              </w:rPr>
              <w:t>测评类别</w:t>
            </w:r>
          </w:p>
        </w:tc>
        <w:tc>
          <w:tcPr>
            <w:tcW w:w="5907" w:type="dxa"/>
            <w:vAlign w:val="center"/>
          </w:tcPr>
          <w:p w14:paraId="2564E1EB"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测评单元</w:t>
            </w:r>
          </w:p>
        </w:tc>
      </w:tr>
      <w:tr w:rsidR="00C53A5B" w14:paraId="73341D79" w14:textId="77777777">
        <w:trPr>
          <w:trHeight w:val="20"/>
        </w:trPr>
        <w:tc>
          <w:tcPr>
            <w:tcW w:w="2615" w:type="dxa"/>
            <w:vMerge w:val="restart"/>
            <w:vAlign w:val="center"/>
          </w:tcPr>
          <w:p w14:paraId="4DC85FD2"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安全管理测评</w:t>
            </w:r>
            <w:r>
              <w:rPr>
                <w:rFonts w:ascii="Arial" w:hAnsi="Arial" w:cs="Arial"/>
                <w:sz w:val="24"/>
                <w:lang w:bidi="zh-CN"/>
              </w:rPr>
              <w:t>-</w:t>
            </w:r>
            <w:r>
              <w:rPr>
                <w:rFonts w:ascii="Arial" w:hAnsi="Arial" w:cs="Arial"/>
                <w:sz w:val="24"/>
                <w:lang w:bidi="zh-CN"/>
              </w:rPr>
              <w:t>建设运行</w:t>
            </w:r>
          </w:p>
        </w:tc>
        <w:tc>
          <w:tcPr>
            <w:tcW w:w="5907" w:type="dxa"/>
            <w:vAlign w:val="center"/>
          </w:tcPr>
          <w:p w14:paraId="1B10EBD5"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制定密码应用方案</w:t>
            </w:r>
          </w:p>
        </w:tc>
      </w:tr>
      <w:tr w:rsidR="00C53A5B" w14:paraId="23D17E72" w14:textId="77777777">
        <w:trPr>
          <w:trHeight w:val="20"/>
        </w:trPr>
        <w:tc>
          <w:tcPr>
            <w:tcW w:w="2615" w:type="dxa"/>
            <w:vMerge/>
            <w:vAlign w:val="center"/>
          </w:tcPr>
          <w:p w14:paraId="315B95A8"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21891AAF"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制定密钥安全管理策略</w:t>
            </w:r>
          </w:p>
        </w:tc>
      </w:tr>
      <w:tr w:rsidR="00C53A5B" w14:paraId="752483CF" w14:textId="77777777">
        <w:trPr>
          <w:trHeight w:val="20"/>
        </w:trPr>
        <w:tc>
          <w:tcPr>
            <w:tcW w:w="2615" w:type="dxa"/>
            <w:vMerge/>
            <w:vAlign w:val="center"/>
          </w:tcPr>
          <w:p w14:paraId="36ECB135"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31571745"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制定实施方案</w:t>
            </w:r>
          </w:p>
        </w:tc>
      </w:tr>
      <w:tr w:rsidR="00C53A5B" w14:paraId="793D20F9" w14:textId="77777777">
        <w:trPr>
          <w:trHeight w:val="20"/>
        </w:trPr>
        <w:tc>
          <w:tcPr>
            <w:tcW w:w="2615" w:type="dxa"/>
            <w:vMerge/>
            <w:vAlign w:val="center"/>
          </w:tcPr>
          <w:p w14:paraId="14E1A2EC"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2F3401FD"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投入运行前进行密码应用安全性评估</w:t>
            </w:r>
          </w:p>
        </w:tc>
      </w:tr>
      <w:tr w:rsidR="00C53A5B" w14:paraId="7E1CAFD3" w14:textId="77777777">
        <w:trPr>
          <w:trHeight w:val="20"/>
        </w:trPr>
        <w:tc>
          <w:tcPr>
            <w:tcW w:w="2615" w:type="dxa"/>
            <w:vMerge/>
            <w:vAlign w:val="center"/>
          </w:tcPr>
          <w:p w14:paraId="3926D709"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2214415F"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定期开展密码应用安全性评估及攻防对抗演习</w:t>
            </w:r>
          </w:p>
        </w:tc>
      </w:tr>
    </w:tbl>
    <w:p w14:paraId="2D923B72" w14:textId="77777777" w:rsidR="00C53A5B" w:rsidRDefault="00000000">
      <w:pPr>
        <w:spacing w:line="360" w:lineRule="auto"/>
        <w:jc w:val="left"/>
        <w:rPr>
          <w:rFonts w:ascii="Arial" w:hAnsi="Arial" w:cs="Arial"/>
          <w:b/>
          <w:bCs/>
          <w:szCs w:val="21"/>
          <w:lang w:bidi="zh-CN"/>
        </w:rPr>
      </w:pPr>
      <w:r>
        <w:rPr>
          <w:rFonts w:ascii="Arial" w:hAnsi="Arial" w:cs="Arial" w:hint="eastAsia"/>
          <w:b/>
          <w:bCs/>
          <w:szCs w:val="21"/>
          <w:lang w:bidi="zh-CN"/>
        </w:rPr>
        <w:t>（</w:t>
      </w:r>
      <w:r>
        <w:rPr>
          <w:rFonts w:ascii="Arial" w:hAnsi="Arial" w:cs="Arial"/>
          <w:b/>
          <w:bCs/>
          <w:szCs w:val="21"/>
          <w:lang w:bidi="zh-CN"/>
        </w:rPr>
        <w:t>8</w:t>
      </w:r>
      <w:r>
        <w:rPr>
          <w:rFonts w:ascii="Arial" w:hAnsi="Arial" w:cs="Arial"/>
          <w:b/>
          <w:bCs/>
          <w:szCs w:val="21"/>
          <w:lang w:bidi="zh-CN"/>
        </w:rPr>
        <w:t>）应急处置</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5907"/>
      </w:tblGrid>
      <w:tr w:rsidR="00C53A5B" w14:paraId="60EAD0B8" w14:textId="77777777">
        <w:trPr>
          <w:trHeight w:val="20"/>
        </w:trPr>
        <w:tc>
          <w:tcPr>
            <w:tcW w:w="2615" w:type="dxa"/>
            <w:vAlign w:val="center"/>
          </w:tcPr>
          <w:p w14:paraId="5DFF5FC0"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测评类别</w:t>
            </w:r>
          </w:p>
        </w:tc>
        <w:tc>
          <w:tcPr>
            <w:tcW w:w="5907" w:type="dxa"/>
            <w:vAlign w:val="center"/>
          </w:tcPr>
          <w:p w14:paraId="290932B3"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测评单元</w:t>
            </w:r>
          </w:p>
        </w:tc>
      </w:tr>
      <w:tr w:rsidR="00C53A5B" w14:paraId="25292D50" w14:textId="77777777">
        <w:trPr>
          <w:trHeight w:val="20"/>
        </w:trPr>
        <w:tc>
          <w:tcPr>
            <w:tcW w:w="2615" w:type="dxa"/>
            <w:vMerge w:val="restart"/>
            <w:vAlign w:val="center"/>
          </w:tcPr>
          <w:p w14:paraId="2B561EED" w14:textId="77777777" w:rsidR="00C53A5B" w:rsidRDefault="00000000">
            <w:pPr>
              <w:spacing w:line="360" w:lineRule="auto"/>
              <w:jc w:val="left"/>
              <w:rPr>
                <w:rFonts w:ascii="Arial" w:hAnsi="Arial" w:cs="Arial"/>
                <w:sz w:val="24"/>
                <w:lang w:bidi="zh-CN"/>
              </w:rPr>
            </w:pPr>
            <w:r>
              <w:rPr>
                <w:rFonts w:ascii="Arial" w:hAnsi="Arial" w:cs="Arial" w:hint="eastAsia"/>
                <w:sz w:val="24"/>
                <w:lang w:bidi="zh-CN"/>
              </w:rPr>
              <w:t>安全管理测评</w:t>
            </w:r>
            <w:r>
              <w:rPr>
                <w:rFonts w:ascii="Arial" w:hAnsi="Arial" w:cs="Arial"/>
                <w:sz w:val="24"/>
                <w:lang w:bidi="zh-CN"/>
              </w:rPr>
              <w:t>-</w:t>
            </w:r>
            <w:r>
              <w:rPr>
                <w:rFonts w:ascii="Arial" w:hAnsi="Arial" w:cs="Arial"/>
                <w:sz w:val="24"/>
                <w:lang w:bidi="zh-CN"/>
              </w:rPr>
              <w:t>应急处置</w:t>
            </w:r>
          </w:p>
        </w:tc>
        <w:tc>
          <w:tcPr>
            <w:tcW w:w="5907" w:type="dxa"/>
            <w:vAlign w:val="center"/>
          </w:tcPr>
          <w:p w14:paraId="21ED3C25"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应急策略</w:t>
            </w:r>
          </w:p>
        </w:tc>
      </w:tr>
      <w:tr w:rsidR="00C53A5B" w14:paraId="0E06D743" w14:textId="77777777">
        <w:trPr>
          <w:trHeight w:val="20"/>
        </w:trPr>
        <w:tc>
          <w:tcPr>
            <w:tcW w:w="2615" w:type="dxa"/>
            <w:vMerge/>
            <w:vAlign w:val="center"/>
          </w:tcPr>
          <w:p w14:paraId="37BC0FAF"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44B27A33"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事件处置</w:t>
            </w:r>
          </w:p>
        </w:tc>
      </w:tr>
      <w:tr w:rsidR="00C53A5B" w14:paraId="43FF9017" w14:textId="77777777">
        <w:trPr>
          <w:trHeight w:val="20"/>
        </w:trPr>
        <w:tc>
          <w:tcPr>
            <w:tcW w:w="2615" w:type="dxa"/>
            <w:vMerge/>
            <w:vAlign w:val="center"/>
          </w:tcPr>
          <w:p w14:paraId="377CEBEC" w14:textId="77777777" w:rsidR="00C53A5B" w:rsidRDefault="00C53A5B">
            <w:pPr>
              <w:spacing w:line="360" w:lineRule="auto"/>
              <w:ind w:firstLineChars="375" w:firstLine="900"/>
              <w:jc w:val="left"/>
              <w:rPr>
                <w:rFonts w:ascii="Arial" w:hAnsi="Arial" w:cs="Arial"/>
                <w:sz w:val="24"/>
                <w:lang w:bidi="zh-CN"/>
              </w:rPr>
            </w:pPr>
          </w:p>
        </w:tc>
        <w:tc>
          <w:tcPr>
            <w:tcW w:w="5907" w:type="dxa"/>
            <w:vAlign w:val="center"/>
          </w:tcPr>
          <w:p w14:paraId="4E739A9E" w14:textId="77777777" w:rsidR="00C53A5B" w:rsidRDefault="00000000">
            <w:pPr>
              <w:spacing w:line="360" w:lineRule="auto"/>
              <w:jc w:val="center"/>
              <w:rPr>
                <w:rFonts w:ascii="Arial" w:hAnsi="Arial" w:cs="Arial"/>
                <w:sz w:val="24"/>
                <w:lang w:bidi="zh-CN"/>
              </w:rPr>
            </w:pPr>
            <w:r>
              <w:rPr>
                <w:rFonts w:ascii="Arial" w:hAnsi="Arial" w:cs="Arial" w:hint="eastAsia"/>
                <w:sz w:val="24"/>
                <w:lang w:bidi="zh-CN"/>
              </w:rPr>
              <w:t>向有关主管部门上报处置情况</w:t>
            </w:r>
          </w:p>
        </w:tc>
      </w:tr>
    </w:tbl>
    <w:p w14:paraId="3E47A363" w14:textId="77777777" w:rsidR="00C53A5B" w:rsidRDefault="00C53A5B">
      <w:pPr>
        <w:spacing w:line="360" w:lineRule="auto"/>
        <w:ind w:firstLineChars="375" w:firstLine="788"/>
        <w:jc w:val="left"/>
        <w:rPr>
          <w:rFonts w:ascii="Arial" w:hAnsi="Arial" w:cs="Arial"/>
        </w:rPr>
      </w:pPr>
    </w:p>
    <w:p w14:paraId="5D53EF6B" w14:textId="77777777" w:rsidR="00C53A5B" w:rsidRDefault="00000000">
      <w:pPr>
        <w:pStyle w:val="40"/>
        <w:spacing w:line="360" w:lineRule="auto"/>
        <w:ind w:firstLineChars="177" w:firstLine="425"/>
        <w:rPr>
          <w:szCs w:val="24"/>
        </w:rPr>
      </w:pPr>
      <w:r>
        <w:rPr>
          <w:rFonts w:hint="eastAsia"/>
          <w:szCs w:val="24"/>
        </w:rPr>
        <w:t>（</w:t>
      </w:r>
      <w:r>
        <w:rPr>
          <w:rFonts w:hint="eastAsia"/>
          <w:szCs w:val="24"/>
        </w:rPr>
        <w:t>3</w:t>
      </w:r>
      <w:r>
        <w:rPr>
          <w:rFonts w:hint="eastAsia"/>
          <w:szCs w:val="24"/>
        </w:rPr>
        <w:t>）工作依据标准</w:t>
      </w:r>
    </w:p>
    <w:p w14:paraId="7814CFA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包括但不限于：</w:t>
      </w:r>
    </w:p>
    <w:p w14:paraId="516E6C0B" w14:textId="77777777" w:rsidR="00C53A5B" w:rsidRDefault="00000000">
      <w:pPr>
        <w:numPr>
          <w:ilvl w:val="0"/>
          <w:numId w:val="29"/>
        </w:numPr>
        <w:spacing w:line="360" w:lineRule="auto"/>
        <w:rPr>
          <w:rFonts w:ascii="Arial" w:hAnsi="Arial" w:cs="Arial"/>
          <w:sz w:val="24"/>
        </w:rPr>
      </w:pPr>
      <w:r>
        <w:rPr>
          <w:rFonts w:ascii="Arial" w:hAnsi="Arial" w:cs="Arial" w:hint="eastAsia"/>
          <w:sz w:val="24"/>
        </w:rPr>
        <w:t>《中华人民共和国网络安全法》</w:t>
      </w:r>
    </w:p>
    <w:p w14:paraId="1433B4F2" w14:textId="77777777" w:rsidR="00C53A5B" w:rsidRDefault="00000000">
      <w:pPr>
        <w:numPr>
          <w:ilvl w:val="0"/>
          <w:numId w:val="29"/>
        </w:numPr>
        <w:spacing w:line="360" w:lineRule="auto"/>
        <w:rPr>
          <w:rFonts w:ascii="Arial" w:hAnsi="Arial" w:cs="Arial"/>
          <w:sz w:val="24"/>
        </w:rPr>
      </w:pPr>
      <w:r>
        <w:rPr>
          <w:rFonts w:ascii="Arial" w:hAnsi="Arial" w:cs="Arial" w:hint="eastAsia"/>
          <w:sz w:val="24"/>
        </w:rPr>
        <w:t>《中华人民共和国密码法》</w:t>
      </w:r>
    </w:p>
    <w:p w14:paraId="1EB15E50" w14:textId="77777777" w:rsidR="00C53A5B" w:rsidRDefault="00000000">
      <w:pPr>
        <w:numPr>
          <w:ilvl w:val="0"/>
          <w:numId w:val="29"/>
        </w:numPr>
        <w:spacing w:line="360" w:lineRule="auto"/>
        <w:rPr>
          <w:rFonts w:ascii="Arial" w:hAnsi="Arial" w:cs="Arial"/>
          <w:sz w:val="24"/>
        </w:rPr>
      </w:pPr>
      <w:r>
        <w:rPr>
          <w:rFonts w:ascii="Arial" w:hAnsi="Arial" w:cs="Arial" w:hint="eastAsia"/>
          <w:sz w:val="24"/>
        </w:rPr>
        <w:t>《关键信息基础设施安全保护条例》</w:t>
      </w:r>
    </w:p>
    <w:p w14:paraId="157BF7F6" w14:textId="77777777" w:rsidR="00C53A5B" w:rsidRDefault="00000000">
      <w:pPr>
        <w:numPr>
          <w:ilvl w:val="0"/>
          <w:numId w:val="29"/>
        </w:numPr>
        <w:spacing w:line="360" w:lineRule="auto"/>
        <w:rPr>
          <w:rFonts w:ascii="Arial" w:hAnsi="Arial" w:cs="Arial"/>
          <w:sz w:val="24"/>
        </w:rPr>
      </w:pPr>
      <w:r>
        <w:rPr>
          <w:rFonts w:ascii="Arial" w:hAnsi="Arial" w:cs="Arial" w:hint="eastAsia"/>
          <w:sz w:val="24"/>
        </w:rPr>
        <w:t>《商用密码管理条例》</w:t>
      </w:r>
    </w:p>
    <w:p w14:paraId="4FE44420" w14:textId="77777777" w:rsidR="00C53A5B" w:rsidRDefault="00000000">
      <w:pPr>
        <w:numPr>
          <w:ilvl w:val="0"/>
          <w:numId w:val="29"/>
        </w:numPr>
        <w:spacing w:line="360" w:lineRule="auto"/>
        <w:rPr>
          <w:rFonts w:ascii="Arial" w:hAnsi="Arial" w:cs="Arial"/>
          <w:sz w:val="24"/>
        </w:rPr>
      </w:pPr>
      <w:r>
        <w:rPr>
          <w:rFonts w:ascii="Arial" w:hAnsi="Arial" w:cs="Arial"/>
          <w:sz w:val="24"/>
        </w:rPr>
        <w:t>《商用密码应用安全性评估管理办法》</w:t>
      </w:r>
    </w:p>
    <w:p w14:paraId="03165C77" w14:textId="77777777" w:rsidR="00C53A5B" w:rsidRDefault="00000000">
      <w:pPr>
        <w:numPr>
          <w:ilvl w:val="0"/>
          <w:numId w:val="29"/>
        </w:numPr>
        <w:spacing w:line="360" w:lineRule="auto"/>
        <w:rPr>
          <w:rFonts w:ascii="Arial" w:hAnsi="Arial" w:cs="Arial"/>
          <w:sz w:val="24"/>
        </w:rPr>
      </w:pPr>
      <w:r>
        <w:rPr>
          <w:rFonts w:ascii="Arial" w:hAnsi="Arial" w:cs="Arial" w:hint="eastAsia"/>
          <w:sz w:val="24"/>
        </w:rPr>
        <w:t>《贯彻落实网络安全等级保护制度和关键信息基础设施安全保护制度的指导意见》（公网安〔</w:t>
      </w:r>
      <w:r>
        <w:rPr>
          <w:rFonts w:ascii="Arial" w:hAnsi="Arial" w:cs="Arial"/>
          <w:sz w:val="24"/>
        </w:rPr>
        <w:t>2020</w:t>
      </w:r>
      <w:r>
        <w:rPr>
          <w:rFonts w:ascii="Arial" w:hAnsi="Arial" w:cs="Arial" w:hint="eastAsia"/>
          <w:sz w:val="24"/>
        </w:rPr>
        <w:t>〕</w:t>
      </w:r>
      <w:r>
        <w:rPr>
          <w:rFonts w:ascii="Arial" w:hAnsi="Arial" w:cs="Arial"/>
          <w:sz w:val="24"/>
        </w:rPr>
        <w:t>1960</w:t>
      </w:r>
      <w:r>
        <w:rPr>
          <w:rFonts w:ascii="Arial" w:hAnsi="Arial" w:cs="Arial" w:hint="eastAsia"/>
          <w:sz w:val="24"/>
        </w:rPr>
        <w:t>号）</w:t>
      </w:r>
    </w:p>
    <w:p w14:paraId="0BE5F6BC" w14:textId="77777777" w:rsidR="00C53A5B" w:rsidRDefault="00000000">
      <w:pPr>
        <w:numPr>
          <w:ilvl w:val="0"/>
          <w:numId w:val="29"/>
        </w:numPr>
        <w:spacing w:line="360" w:lineRule="auto"/>
        <w:ind w:leftChars="200" w:left="842" w:hangingChars="176" w:hanging="422"/>
        <w:rPr>
          <w:rFonts w:ascii="Arial" w:hAnsi="Arial" w:cs="Arial"/>
          <w:sz w:val="24"/>
        </w:rPr>
      </w:pPr>
      <w:r>
        <w:rPr>
          <w:rFonts w:ascii="Arial" w:hAnsi="Arial" w:cs="Arial"/>
          <w:sz w:val="24"/>
        </w:rPr>
        <w:t xml:space="preserve">GB/T </w:t>
      </w:r>
      <w:r>
        <w:rPr>
          <w:rFonts w:ascii="Arial" w:hAnsi="Arial" w:cs="Arial" w:hint="eastAsia"/>
          <w:sz w:val="24"/>
        </w:rPr>
        <w:t>39786-2021</w:t>
      </w:r>
      <w:r>
        <w:rPr>
          <w:rFonts w:ascii="Arial" w:hAnsi="Arial" w:cs="Arial" w:hint="eastAsia"/>
          <w:sz w:val="24"/>
        </w:rPr>
        <w:t>《信息安全技术信息系统密码应用基本要求》</w:t>
      </w:r>
    </w:p>
    <w:p w14:paraId="103731F1" w14:textId="77777777" w:rsidR="00C53A5B" w:rsidRDefault="00000000">
      <w:pPr>
        <w:numPr>
          <w:ilvl w:val="0"/>
          <w:numId w:val="29"/>
        </w:numPr>
        <w:spacing w:line="360" w:lineRule="auto"/>
        <w:ind w:leftChars="200" w:left="842" w:hangingChars="176" w:hanging="422"/>
        <w:rPr>
          <w:rFonts w:ascii="Arial" w:hAnsi="Arial" w:cs="Arial"/>
          <w:sz w:val="24"/>
        </w:rPr>
      </w:pPr>
      <w:r>
        <w:rPr>
          <w:rFonts w:ascii="Arial" w:hAnsi="Arial" w:cs="Arial"/>
          <w:sz w:val="24"/>
        </w:rPr>
        <w:t xml:space="preserve">GB/T </w:t>
      </w:r>
      <w:r>
        <w:rPr>
          <w:rFonts w:ascii="Arial" w:hAnsi="Arial" w:cs="Arial" w:hint="eastAsia"/>
          <w:sz w:val="24"/>
        </w:rPr>
        <w:t>43206-2023</w:t>
      </w:r>
      <w:r>
        <w:rPr>
          <w:rFonts w:ascii="Arial" w:hAnsi="Arial" w:cs="Arial" w:hint="eastAsia"/>
          <w:sz w:val="24"/>
        </w:rPr>
        <w:t>《信息安全技术信息系统密码应用测评要求》</w:t>
      </w:r>
    </w:p>
    <w:p w14:paraId="30839208" w14:textId="77777777" w:rsidR="00C53A5B" w:rsidRDefault="00000000">
      <w:pPr>
        <w:numPr>
          <w:ilvl w:val="0"/>
          <w:numId w:val="29"/>
        </w:numPr>
        <w:spacing w:line="360" w:lineRule="auto"/>
        <w:ind w:leftChars="200" w:left="842" w:hangingChars="176" w:hanging="422"/>
        <w:rPr>
          <w:rFonts w:ascii="Arial" w:hAnsi="Arial" w:cs="Arial"/>
          <w:sz w:val="24"/>
        </w:rPr>
      </w:pPr>
      <w:r>
        <w:rPr>
          <w:rFonts w:ascii="Arial" w:hAnsi="Arial" w:cs="Arial"/>
          <w:sz w:val="24"/>
        </w:rPr>
        <w:t xml:space="preserve">GM/T </w:t>
      </w:r>
      <w:r>
        <w:rPr>
          <w:rFonts w:ascii="Arial" w:hAnsi="Arial" w:cs="Arial" w:hint="eastAsia"/>
          <w:sz w:val="24"/>
        </w:rPr>
        <w:t>0116-2021</w:t>
      </w:r>
      <w:r>
        <w:rPr>
          <w:rFonts w:ascii="Arial" w:hAnsi="Arial" w:cs="Arial" w:hint="eastAsia"/>
          <w:sz w:val="24"/>
        </w:rPr>
        <w:t>《信息系统密码应用测评过程指南》</w:t>
      </w:r>
    </w:p>
    <w:p w14:paraId="4285FCEF" w14:textId="77777777" w:rsidR="00C53A5B" w:rsidRDefault="00000000">
      <w:pPr>
        <w:pStyle w:val="40"/>
        <w:spacing w:line="360" w:lineRule="auto"/>
        <w:rPr>
          <w:szCs w:val="24"/>
        </w:rPr>
      </w:pPr>
      <w:r>
        <w:rPr>
          <w:rFonts w:hint="eastAsia"/>
          <w:szCs w:val="24"/>
        </w:rPr>
        <w:t>（</w:t>
      </w:r>
      <w:r>
        <w:rPr>
          <w:rFonts w:hint="eastAsia"/>
          <w:szCs w:val="24"/>
        </w:rPr>
        <w:t>4</w:t>
      </w:r>
      <w:r>
        <w:rPr>
          <w:rFonts w:hint="eastAsia"/>
          <w:szCs w:val="24"/>
        </w:rPr>
        <w:t>）服务周期</w:t>
      </w:r>
    </w:p>
    <w:p w14:paraId="29452B9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项目服务周期：服务生效后</w:t>
      </w:r>
      <w:r>
        <w:rPr>
          <w:rFonts w:ascii="Arial" w:hAnsi="Arial" w:cs="Arial"/>
          <w:sz w:val="24"/>
        </w:rPr>
        <w:t>8</w:t>
      </w:r>
      <w:r>
        <w:rPr>
          <w:rFonts w:ascii="Arial" w:hAnsi="Arial" w:cs="Arial" w:hint="eastAsia"/>
          <w:sz w:val="24"/>
        </w:rPr>
        <w:t>个月内完成商用密码应用安全性评估工作。具体阶段划分如下：</w:t>
      </w:r>
    </w:p>
    <w:p w14:paraId="5DA6EC77" w14:textId="77777777" w:rsidR="00C53A5B" w:rsidRDefault="00000000">
      <w:pPr>
        <w:numPr>
          <w:ilvl w:val="0"/>
          <w:numId w:val="30"/>
        </w:numPr>
        <w:spacing w:line="360" w:lineRule="auto"/>
        <w:rPr>
          <w:rFonts w:ascii="Arial" w:hAnsi="Arial" w:cs="Arial"/>
          <w:sz w:val="24"/>
        </w:rPr>
      </w:pPr>
      <w:r>
        <w:rPr>
          <w:rFonts w:ascii="Arial" w:hAnsi="Arial" w:cs="Arial" w:hint="eastAsia"/>
          <w:sz w:val="24"/>
        </w:rPr>
        <w:lastRenderedPageBreak/>
        <w:t>本项目服务生效后</w:t>
      </w:r>
      <w:r>
        <w:rPr>
          <w:rFonts w:ascii="Arial" w:hAnsi="Arial" w:cs="Arial"/>
          <w:sz w:val="24"/>
        </w:rPr>
        <w:t>4</w:t>
      </w:r>
      <w:r>
        <w:rPr>
          <w:rFonts w:ascii="Arial" w:hAnsi="Arial" w:cs="Arial" w:hint="eastAsia"/>
          <w:sz w:val="24"/>
        </w:rPr>
        <w:t>个月内，开展商用密码应用安全性评估的初步测试，进行商用密码应用的合规性、正确性、有效性进行安全性评估，分析密码应用的薄弱环节及面临的安全风险，出具整改建议书或初测报告；同时对信息系统的商用密码应用改造方案提出指导和方案评估，出具信息系统密改方案的商用密码应用方案评估报告；</w:t>
      </w:r>
    </w:p>
    <w:p w14:paraId="67CA878A" w14:textId="77777777" w:rsidR="00C53A5B" w:rsidRDefault="00000000">
      <w:pPr>
        <w:numPr>
          <w:ilvl w:val="0"/>
          <w:numId w:val="30"/>
        </w:numPr>
        <w:spacing w:line="360" w:lineRule="auto"/>
        <w:rPr>
          <w:rFonts w:ascii="Arial" w:hAnsi="Arial" w:cs="Arial"/>
          <w:sz w:val="24"/>
        </w:rPr>
      </w:pPr>
      <w:r>
        <w:rPr>
          <w:rFonts w:ascii="Arial" w:hAnsi="Arial" w:cs="Arial" w:hint="eastAsia"/>
          <w:sz w:val="24"/>
        </w:rPr>
        <w:t>本项目服务生效后</w:t>
      </w:r>
      <w:r>
        <w:rPr>
          <w:rFonts w:ascii="Arial" w:hAnsi="Arial" w:cs="Arial"/>
          <w:sz w:val="24"/>
        </w:rPr>
        <w:t>8</w:t>
      </w:r>
      <w:r>
        <w:rPr>
          <w:rFonts w:ascii="Arial" w:hAnsi="Arial" w:cs="Arial" w:hint="eastAsia"/>
          <w:sz w:val="24"/>
        </w:rPr>
        <w:t>个月内，提供符合主管部门要求的《【被测对象名称】商用密码应用安全性评估报告》。</w:t>
      </w:r>
    </w:p>
    <w:p w14:paraId="5FBEB211" w14:textId="77777777" w:rsidR="00C53A5B" w:rsidRDefault="00000000">
      <w:pPr>
        <w:numPr>
          <w:ilvl w:val="0"/>
          <w:numId w:val="30"/>
        </w:numPr>
        <w:spacing w:line="360" w:lineRule="auto"/>
        <w:rPr>
          <w:rFonts w:ascii="Arial" w:hAnsi="Arial" w:cs="Arial"/>
          <w:sz w:val="24"/>
        </w:rPr>
      </w:pPr>
      <w:r>
        <w:rPr>
          <w:rFonts w:ascii="Arial" w:hAnsi="Arial" w:cs="Arial"/>
          <w:sz w:val="24"/>
        </w:rPr>
        <w:t>如因上级主管部门有通过商用密码应用安全性评估工作特殊时限要求的，乙方全力配合及时完成相关要求。</w:t>
      </w:r>
    </w:p>
    <w:p w14:paraId="31C21676" w14:textId="77777777" w:rsidR="00C53A5B" w:rsidRDefault="00000000">
      <w:pPr>
        <w:pStyle w:val="40"/>
        <w:tabs>
          <w:tab w:val="left" w:pos="425"/>
        </w:tabs>
        <w:autoSpaceDE w:val="0"/>
        <w:autoSpaceDN w:val="0"/>
        <w:spacing w:before="240" w:after="120"/>
        <w:jc w:val="left"/>
        <w:rPr>
          <w:b/>
        </w:rPr>
      </w:pPr>
      <w:r>
        <w:rPr>
          <w:rFonts w:hint="eastAsia"/>
          <w:szCs w:val="24"/>
        </w:rPr>
        <w:t>（</w:t>
      </w:r>
      <w:r>
        <w:rPr>
          <w:rFonts w:hint="eastAsia"/>
          <w:szCs w:val="24"/>
        </w:rPr>
        <w:t>5</w:t>
      </w:r>
      <w:r>
        <w:rPr>
          <w:rFonts w:hint="eastAsia"/>
          <w:szCs w:val="24"/>
        </w:rPr>
        <w:t>）实施要求</w:t>
      </w:r>
    </w:p>
    <w:p w14:paraId="7DE47000"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5</w:t>
      </w:r>
      <w:r>
        <w:rPr>
          <w:rFonts w:ascii="Arial" w:hAnsi="Arial" w:cs="Arial"/>
          <w:sz w:val="24"/>
        </w:rPr>
        <w:t xml:space="preserve">.1 </w:t>
      </w:r>
      <w:r>
        <w:rPr>
          <w:rFonts w:ascii="Arial" w:hAnsi="Arial" w:cs="Arial" w:hint="eastAsia"/>
          <w:sz w:val="24"/>
        </w:rPr>
        <w:t>测评原则</w:t>
      </w:r>
    </w:p>
    <w:p w14:paraId="3FA9A69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为保障项目的顺利实施，在项目实施过程须遵循以下原则：</w:t>
      </w:r>
    </w:p>
    <w:p w14:paraId="6A699D3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w:t>
      </w:r>
      <w:r>
        <w:rPr>
          <w:rFonts w:ascii="Arial" w:hAnsi="Arial" w:cs="Arial"/>
          <w:sz w:val="24"/>
        </w:rPr>
        <w:t>1</w:t>
      </w:r>
      <w:r>
        <w:rPr>
          <w:rFonts w:ascii="Arial" w:hAnsi="Arial" w:cs="Arial"/>
          <w:sz w:val="24"/>
        </w:rPr>
        <w:t>）规范性原则</w:t>
      </w:r>
    </w:p>
    <w:p w14:paraId="70C0379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供应商须根据项目实施的需要及采购人的要求，在人员、质量和时间进度等方面进行严格管控。</w:t>
      </w:r>
    </w:p>
    <w:p w14:paraId="19209C8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w:t>
      </w:r>
      <w:r>
        <w:rPr>
          <w:rFonts w:ascii="Arial" w:hAnsi="Arial" w:cs="Arial"/>
          <w:sz w:val="24"/>
        </w:rPr>
        <w:t>2</w:t>
      </w:r>
      <w:r>
        <w:rPr>
          <w:rFonts w:ascii="Arial" w:hAnsi="Arial" w:cs="Arial"/>
          <w:sz w:val="24"/>
        </w:rPr>
        <w:t>）标准化原则</w:t>
      </w:r>
    </w:p>
    <w:p w14:paraId="1322B63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测评过程须严格遵守国家和采购人的相关法律、法规、规范、标准等相关要求。</w:t>
      </w:r>
    </w:p>
    <w:p w14:paraId="35B4885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w:t>
      </w:r>
      <w:r>
        <w:rPr>
          <w:rFonts w:ascii="Arial" w:hAnsi="Arial" w:cs="Arial"/>
          <w:sz w:val="24"/>
        </w:rPr>
        <w:t>3</w:t>
      </w:r>
      <w:r>
        <w:rPr>
          <w:rFonts w:ascii="Arial" w:hAnsi="Arial" w:cs="Arial"/>
          <w:sz w:val="24"/>
        </w:rPr>
        <w:t>）完整性原则</w:t>
      </w:r>
    </w:p>
    <w:p w14:paraId="69E0165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供应商在测评过程中，必须确保测评数据、过程记录的完整性和真实性。</w:t>
      </w:r>
    </w:p>
    <w:p w14:paraId="54C647D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w:t>
      </w:r>
      <w:r>
        <w:rPr>
          <w:rFonts w:ascii="Arial" w:hAnsi="Arial" w:cs="Arial"/>
          <w:sz w:val="24"/>
        </w:rPr>
        <w:t>4</w:t>
      </w:r>
      <w:r>
        <w:rPr>
          <w:rFonts w:ascii="Arial" w:hAnsi="Arial" w:cs="Arial"/>
          <w:sz w:val="24"/>
        </w:rPr>
        <w:t>）保密性原则</w:t>
      </w:r>
    </w:p>
    <w:p w14:paraId="55C0134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在测评过程中，供应商须切实加强对人员、技术等方面的组织管理；供应商必须与采购人签署具有法律意义的保密协议，确保在项目实施过程中涉及的所有信息，不会泄露给第三方单位或个人，不得擅自利用这些信息。</w:t>
      </w:r>
    </w:p>
    <w:p w14:paraId="44B129E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w:t>
      </w:r>
      <w:r>
        <w:rPr>
          <w:rFonts w:ascii="Arial" w:hAnsi="Arial" w:cs="Arial"/>
          <w:sz w:val="24"/>
        </w:rPr>
        <w:t>5</w:t>
      </w:r>
      <w:r>
        <w:rPr>
          <w:rFonts w:ascii="Arial" w:hAnsi="Arial" w:cs="Arial"/>
          <w:sz w:val="24"/>
        </w:rPr>
        <w:t>）影响最小原则</w:t>
      </w:r>
    </w:p>
    <w:p w14:paraId="5BA1F80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供应商在项目实施的过程中，须充分考虑到相关活动对系统正常运行的不利影响，采取必要的措施将相关风险降到最低。</w:t>
      </w:r>
    </w:p>
    <w:p w14:paraId="6FB4442F"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 xml:space="preserve">5.2 </w:t>
      </w:r>
      <w:r>
        <w:rPr>
          <w:rFonts w:ascii="Arial" w:hAnsi="Arial" w:cs="Arial" w:hint="eastAsia"/>
          <w:sz w:val="24"/>
        </w:rPr>
        <w:t>测评工具要求</w:t>
      </w:r>
    </w:p>
    <w:p w14:paraId="71A8A8A5"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依据商用密码应用相关政策和标准要求，在测评过程中，应采用人工访谈、工具检测、系统配置核查、文档分析的方式分析被测系统在商用密码应用方面与标准要求的差距；为确保供应商开展商用密码应用的质量以及提高自动化程度，在工具检测方面，供</w:t>
      </w:r>
      <w:r>
        <w:rPr>
          <w:rFonts w:ascii="Arial" w:hAnsi="Arial" w:cs="Arial" w:hint="eastAsia"/>
          <w:sz w:val="24"/>
        </w:rPr>
        <w:lastRenderedPageBreak/>
        <w:t>应商必须采用符合等级保护和商用密码应用规范要求的测评工具辅助完成测评工作，提高测评人员工作效率、测评客观公平、测评结果可管理分析汇总。</w:t>
      </w:r>
    </w:p>
    <w:p w14:paraId="6E5ABF98"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 xml:space="preserve">5.3 </w:t>
      </w:r>
      <w:r>
        <w:rPr>
          <w:rFonts w:ascii="Arial" w:hAnsi="Arial" w:cs="Arial" w:hint="eastAsia"/>
          <w:sz w:val="24"/>
        </w:rPr>
        <w:t>测评团队要求</w:t>
      </w:r>
    </w:p>
    <w:p w14:paraId="2A751B96" w14:textId="77777777" w:rsidR="00C53A5B" w:rsidRDefault="00000000">
      <w:pPr>
        <w:spacing w:before="40" w:after="100" w:line="360" w:lineRule="auto"/>
        <w:ind w:firstLineChars="200" w:firstLine="480"/>
        <w:rPr>
          <w:rFonts w:ascii="Arial" w:hAnsi="Arial" w:cs="Arial"/>
          <w:sz w:val="24"/>
        </w:rPr>
      </w:pPr>
      <w:r>
        <w:rPr>
          <w:rFonts w:ascii="Arial" w:hAnsi="Arial" w:cs="Arial" w:hint="eastAsia"/>
          <w:sz w:val="24"/>
        </w:rPr>
        <w:t>项目经理</w:t>
      </w:r>
      <w:r>
        <w:rPr>
          <w:rFonts w:ascii="Arial" w:hAnsi="Arial" w:cs="Arial"/>
          <w:sz w:val="24"/>
        </w:rPr>
        <w:t>通过商用密码应用安全性评估能力考试，须出具考核结果证明，同时项目经理具备高级工程师及以上职称证书、等级保护测评师高级证书、</w:t>
      </w:r>
      <w:r>
        <w:rPr>
          <w:rFonts w:ascii="Arial" w:hAnsi="Arial" w:cs="Arial" w:hint="eastAsia"/>
          <w:sz w:val="24"/>
        </w:rPr>
        <w:t>CISSP</w:t>
      </w:r>
      <w:r>
        <w:rPr>
          <w:rFonts w:ascii="Arial" w:hAnsi="Arial" w:cs="Arial" w:hint="eastAsia"/>
          <w:sz w:val="24"/>
        </w:rPr>
        <w:t>（注册信息系统安全专家）资质证书、</w:t>
      </w:r>
      <w:r>
        <w:rPr>
          <w:rFonts w:ascii="Arial" w:hAnsi="Arial" w:cs="Arial" w:hint="eastAsia"/>
          <w:sz w:val="24"/>
        </w:rPr>
        <w:t>Web</w:t>
      </w:r>
      <w:r>
        <w:rPr>
          <w:rFonts w:ascii="Arial" w:hAnsi="Arial" w:cs="Arial" w:hint="eastAsia"/>
          <w:sz w:val="24"/>
        </w:rPr>
        <w:t>应用安全专家证书，具有</w:t>
      </w:r>
      <w:r>
        <w:rPr>
          <w:rFonts w:ascii="Arial" w:hAnsi="Arial" w:cs="Arial" w:hint="eastAsia"/>
          <w:sz w:val="24"/>
        </w:rPr>
        <w:t>5</w:t>
      </w:r>
      <w:r>
        <w:rPr>
          <w:rFonts w:ascii="Arial" w:hAnsi="Arial" w:cs="Arial" w:hint="eastAsia"/>
          <w:sz w:val="24"/>
        </w:rPr>
        <w:t>年及以上商用密码应用安全性评估、等级保护测评、风险评估项目类似项目工作经验。</w:t>
      </w:r>
    </w:p>
    <w:p w14:paraId="69B01C96" w14:textId="77777777" w:rsidR="00C53A5B" w:rsidRDefault="00000000">
      <w:pPr>
        <w:spacing w:before="40" w:after="100" w:line="360" w:lineRule="auto"/>
        <w:ind w:firstLineChars="200" w:firstLine="480"/>
        <w:rPr>
          <w:rFonts w:ascii="Arial" w:hAnsi="Arial" w:cs="Arial"/>
          <w:sz w:val="24"/>
        </w:rPr>
      </w:pPr>
      <w:r>
        <w:rPr>
          <w:rFonts w:ascii="Arial" w:hAnsi="Arial" w:cs="Arial" w:hint="eastAsia"/>
          <w:sz w:val="24"/>
        </w:rPr>
        <w:t>质量监督具备高级工程师及以上职称证书；质量监督</w:t>
      </w:r>
      <w:r>
        <w:rPr>
          <w:rFonts w:ascii="Arial" w:hAnsi="Arial" w:cs="Arial"/>
          <w:sz w:val="24"/>
        </w:rPr>
        <w:t>通过商用密码应用安全性评估能力考试，须出具考核结果证明</w:t>
      </w:r>
      <w:r>
        <w:rPr>
          <w:rFonts w:ascii="Arial" w:hAnsi="Arial" w:cs="Arial" w:hint="eastAsia"/>
          <w:sz w:val="24"/>
        </w:rPr>
        <w:t>，同时具有等级保护测评师高级证书、</w:t>
      </w:r>
      <w:r>
        <w:rPr>
          <w:rFonts w:ascii="Arial" w:hAnsi="Arial" w:cs="Arial" w:hint="eastAsia"/>
          <w:sz w:val="24"/>
        </w:rPr>
        <w:t>CISSP</w:t>
      </w:r>
      <w:r>
        <w:rPr>
          <w:rFonts w:ascii="Arial" w:hAnsi="Arial" w:cs="Arial" w:hint="eastAsia"/>
          <w:sz w:val="24"/>
        </w:rPr>
        <w:t>（注册信息系统安全专家）资质证书、</w:t>
      </w:r>
      <w:r>
        <w:rPr>
          <w:rFonts w:ascii="Arial" w:hAnsi="Arial" w:cs="Arial" w:hint="eastAsia"/>
          <w:sz w:val="24"/>
        </w:rPr>
        <w:t>CISP</w:t>
      </w:r>
      <w:r>
        <w:rPr>
          <w:rFonts w:ascii="Arial" w:hAnsi="Arial" w:cs="Arial" w:hint="eastAsia"/>
          <w:sz w:val="24"/>
        </w:rPr>
        <w:t>（注册信息安全从业人员）证书，具有商用密码应用安全性评估、等级保护测评、风险评估项目类似工作经验</w:t>
      </w:r>
      <w:r>
        <w:rPr>
          <w:rFonts w:ascii="Arial" w:hAnsi="Arial" w:cs="Arial" w:hint="eastAsia"/>
          <w:sz w:val="24"/>
        </w:rPr>
        <w:t>3</w:t>
      </w:r>
      <w:r>
        <w:rPr>
          <w:rFonts w:ascii="Arial" w:hAnsi="Arial" w:cs="Arial" w:hint="eastAsia"/>
          <w:sz w:val="24"/>
        </w:rPr>
        <w:t>年以上</w:t>
      </w:r>
    </w:p>
    <w:p w14:paraId="24459131" w14:textId="77777777" w:rsidR="00C53A5B" w:rsidRDefault="00000000">
      <w:pPr>
        <w:spacing w:before="40" w:after="100" w:line="360" w:lineRule="auto"/>
        <w:ind w:firstLineChars="200" w:firstLine="480"/>
        <w:rPr>
          <w:rFonts w:ascii="Arial" w:hAnsi="Arial" w:cs="Arial"/>
          <w:sz w:val="24"/>
        </w:rPr>
      </w:pPr>
      <w:r>
        <w:rPr>
          <w:rFonts w:ascii="Arial" w:hAnsi="Arial" w:cs="Arial" w:hint="eastAsia"/>
          <w:sz w:val="24"/>
        </w:rPr>
        <w:t>项目组</w:t>
      </w:r>
      <w:r>
        <w:rPr>
          <w:rFonts w:ascii="Arial" w:hAnsi="Arial" w:cs="Arial"/>
          <w:sz w:val="24"/>
        </w:rPr>
        <w:t>成员具有商用密码应用安全性需具备通过商用密码应用安全性评估人员测评能力考核，须出具考核结果证明，同时具备等级保护测评师初级及以上证书、</w:t>
      </w:r>
      <w:r>
        <w:rPr>
          <w:rFonts w:ascii="Arial" w:hAnsi="Arial" w:cs="Arial"/>
          <w:sz w:val="24"/>
        </w:rPr>
        <w:t>CISP</w:t>
      </w:r>
      <w:r>
        <w:rPr>
          <w:rFonts w:ascii="Arial" w:hAnsi="Arial" w:cs="Arial"/>
          <w:sz w:val="24"/>
        </w:rPr>
        <w:t>注册信息安全专业人员证书，</w:t>
      </w:r>
      <w:r>
        <w:rPr>
          <w:rFonts w:ascii="Arial" w:hAnsi="Arial" w:cs="Arial" w:hint="eastAsia"/>
          <w:sz w:val="24"/>
        </w:rPr>
        <w:t>具有商用密码应用安全性评估、等级保护测评、风险评估项目类似工作经验</w:t>
      </w:r>
      <w:r>
        <w:rPr>
          <w:rFonts w:ascii="Arial" w:hAnsi="Arial" w:cs="Arial" w:hint="eastAsia"/>
          <w:sz w:val="24"/>
        </w:rPr>
        <w:t>2</w:t>
      </w:r>
      <w:r>
        <w:rPr>
          <w:rFonts w:ascii="Arial" w:hAnsi="Arial" w:cs="Arial" w:hint="eastAsia"/>
          <w:sz w:val="24"/>
        </w:rPr>
        <w:t>年。</w:t>
      </w:r>
    </w:p>
    <w:p w14:paraId="1BDFD174" w14:textId="77777777" w:rsidR="00C53A5B" w:rsidRDefault="00C53A5B">
      <w:pPr>
        <w:spacing w:before="40" w:after="100" w:line="360" w:lineRule="auto"/>
        <w:ind w:firstLineChars="200" w:firstLine="420"/>
        <w:rPr>
          <w:rFonts w:asciiTheme="minorEastAsia" w:eastAsiaTheme="minorEastAsia" w:hAnsiTheme="minorEastAsia" w:cs="仿宋" w:hint="eastAsia"/>
          <w:szCs w:val="21"/>
        </w:rPr>
      </w:pPr>
    </w:p>
    <w:p w14:paraId="74732202" w14:textId="77777777" w:rsidR="00C53A5B" w:rsidRDefault="00000000">
      <w:pPr>
        <w:spacing w:line="360" w:lineRule="auto"/>
        <w:ind w:firstLineChars="177" w:firstLine="425"/>
        <w:jc w:val="left"/>
        <w:rPr>
          <w:rFonts w:ascii="Arial" w:hAnsi="Arial" w:cs="Arial"/>
          <w:sz w:val="24"/>
        </w:rPr>
      </w:pPr>
      <w:r>
        <w:rPr>
          <w:rFonts w:ascii="Arial" w:hAnsi="Arial" w:cs="Arial"/>
          <w:sz w:val="24"/>
        </w:rPr>
        <w:t xml:space="preserve">5.4 </w:t>
      </w:r>
      <w:r>
        <w:rPr>
          <w:rFonts w:ascii="Arial" w:hAnsi="Arial" w:cs="Arial"/>
          <w:sz w:val="24"/>
        </w:rPr>
        <w:t>组织保证要求</w:t>
      </w:r>
    </w:p>
    <w:p w14:paraId="7FECA2E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投标人必须向采购人提供拟派参加本项目的主要人员名单以及各自职责的划分。投标人必须向采购人保证中标后服务人员的稳定性，在本项目结束前，参加本项目的人员变动必须取得采购人同意。</w:t>
      </w:r>
    </w:p>
    <w:p w14:paraId="3431913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投标人应按照项目的需求建立完善的项目组织机构，进行相关的项目管控，项目组织结构至少包括以下部分：</w:t>
      </w:r>
    </w:p>
    <w:p w14:paraId="6C9BDD97" w14:textId="77777777" w:rsidR="00C53A5B" w:rsidRDefault="00000000">
      <w:pPr>
        <w:numPr>
          <w:ilvl w:val="0"/>
          <w:numId w:val="28"/>
        </w:numPr>
        <w:spacing w:line="360" w:lineRule="auto"/>
        <w:rPr>
          <w:rFonts w:ascii="Arial" w:hAnsi="Arial" w:cs="Arial"/>
          <w:sz w:val="24"/>
        </w:rPr>
      </w:pPr>
      <w:r>
        <w:rPr>
          <w:rFonts w:ascii="Arial" w:hAnsi="Arial" w:cs="Arial" w:hint="eastAsia"/>
          <w:sz w:val="24"/>
        </w:rPr>
        <w:t>项目领导小组：由投标人高层领导组成，对项目重要事项进行决策，负责协调项目资源，并对整个项目的执行情况进行监督管理。</w:t>
      </w:r>
    </w:p>
    <w:p w14:paraId="3290CD10" w14:textId="77777777" w:rsidR="00C53A5B" w:rsidRDefault="00000000">
      <w:pPr>
        <w:numPr>
          <w:ilvl w:val="0"/>
          <w:numId w:val="28"/>
        </w:numPr>
        <w:spacing w:line="360" w:lineRule="auto"/>
        <w:rPr>
          <w:rFonts w:ascii="Arial" w:hAnsi="Arial" w:cs="Arial"/>
          <w:sz w:val="24"/>
        </w:rPr>
      </w:pPr>
      <w:r>
        <w:rPr>
          <w:rFonts w:ascii="Arial" w:hAnsi="Arial" w:cs="Arial" w:hint="eastAsia"/>
          <w:sz w:val="24"/>
        </w:rPr>
        <w:t>质量保障组：负责项目的实施质量，制定质量保障计划，保证项目的整体进展进度和质量。</w:t>
      </w:r>
    </w:p>
    <w:p w14:paraId="7817A52B" w14:textId="77777777" w:rsidR="00C53A5B" w:rsidRDefault="00000000">
      <w:pPr>
        <w:numPr>
          <w:ilvl w:val="0"/>
          <w:numId w:val="28"/>
        </w:numPr>
        <w:spacing w:line="360" w:lineRule="auto"/>
        <w:rPr>
          <w:rFonts w:ascii="Arial" w:hAnsi="Arial" w:cs="Arial"/>
          <w:sz w:val="24"/>
        </w:rPr>
      </w:pPr>
      <w:r>
        <w:rPr>
          <w:rFonts w:ascii="Arial" w:hAnsi="Arial" w:cs="Arial" w:hint="eastAsia"/>
          <w:sz w:val="24"/>
        </w:rPr>
        <w:t>项目经理：负责项目实施的组织、协调。</w:t>
      </w:r>
    </w:p>
    <w:p w14:paraId="3E2851F7" w14:textId="77777777" w:rsidR="00C53A5B" w:rsidRDefault="00000000">
      <w:pPr>
        <w:numPr>
          <w:ilvl w:val="0"/>
          <w:numId w:val="28"/>
        </w:numPr>
        <w:spacing w:line="360" w:lineRule="auto"/>
        <w:rPr>
          <w:rFonts w:ascii="Arial" w:hAnsi="Arial" w:cs="Arial"/>
          <w:sz w:val="24"/>
        </w:rPr>
      </w:pPr>
      <w:r>
        <w:rPr>
          <w:rFonts w:ascii="Arial" w:hAnsi="Arial" w:cs="Arial" w:hint="eastAsia"/>
          <w:sz w:val="24"/>
        </w:rPr>
        <w:t>项目实施组：在项目经理带领下，负责项目的具体实施工作。</w:t>
      </w:r>
    </w:p>
    <w:p w14:paraId="2BDD479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有关职责职能必须在项目组织结构里面体现，不要求按照上述情况分组。</w:t>
      </w:r>
    </w:p>
    <w:p w14:paraId="630F99E2"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应明确标明每个项目人员的具体分工。所报核心服务人员一旦确定，不能擅自更改。</w:t>
      </w:r>
    </w:p>
    <w:p w14:paraId="688F57E1" w14:textId="77777777" w:rsidR="00C53A5B" w:rsidRDefault="00C53A5B">
      <w:pPr>
        <w:spacing w:line="360" w:lineRule="auto"/>
        <w:ind w:firstLineChars="177" w:firstLine="425"/>
        <w:rPr>
          <w:rFonts w:ascii="Arial" w:hAnsi="Arial" w:cs="Arial"/>
          <w:sz w:val="24"/>
        </w:rPr>
      </w:pPr>
    </w:p>
    <w:p w14:paraId="5E2B3857" w14:textId="77777777" w:rsidR="00C53A5B" w:rsidRDefault="00C53A5B">
      <w:pPr>
        <w:spacing w:line="360" w:lineRule="auto"/>
        <w:ind w:firstLineChars="177" w:firstLine="425"/>
        <w:rPr>
          <w:rFonts w:ascii="Arial" w:hAnsi="Arial" w:cs="Arial"/>
          <w:sz w:val="24"/>
        </w:rPr>
      </w:pPr>
    </w:p>
    <w:p w14:paraId="3B1D4722"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5</w:t>
      </w:r>
      <w:r>
        <w:rPr>
          <w:rFonts w:ascii="Arial" w:hAnsi="Arial" w:cs="Arial"/>
          <w:sz w:val="24"/>
        </w:rPr>
        <w:t>.</w:t>
      </w:r>
      <w:r>
        <w:rPr>
          <w:rFonts w:ascii="Arial" w:hAnsi="Arial" w:cs="Arial" w:hint="eastAsia"/>
          <w:sz w:val="24"/>
        </w:rPr>
        <w:t>5</w:t>
      </w:r>
      <w:r>
        <w:rPr>
          <w:rFonts w:ascii="Arial" w:hAnsi="Arial" w:cs="Arial"/>
          <w:sz w:val="24"/>
        </w:rPr>
        <w:t>质量保证要求</w:t>
      </w:r>
    </w:p>
    <w:p w14:paraId="6D3EC1E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投标人应建立严格的质量保证体系，制定项目建设的质量控制方案和实施措施，并督促落实各环节质量控制内容和目标；保证项目各个阶段工作满足招标方对质量的要求。</w:t>
      </w:r>
    </w:p>
    <w:p w14:paraId="1BA1EA5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投标人应根据项目的工作计划，对阶段性工作成果进行审核，并向项目单位提交里程碑式工作成果。通过保证各阶段性成果的质量，最终保证整个项目的质量。</w:t>
      </w:r>
    </w:p>
    <w:p w14:paraId="2DA75489" w14:textId="77777777" w:rsidR="00C53A5B" w:rsidRDefault="00C53A5B">
      <w:pPr>
        <w:spacing w:line="360" w:lineRule="auto"/>
        <w:ind w:firstLineChars="177" w:firstLine="425"/>
        <w:rPr>
          <w:rFonts w:ascii="Arial" w:hAnsi="Arial" w:cs="Arial"/>
          <w:sz w:val="24"/>
        </w:rPr>
      </w:pPr>
    </w:p>
    <w:p w14:paraId="0762D235"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5</w:t>
      </w:r>
      <w:r>
        <w:rPr>
          <w:rFonts w:ascii="Arial" w:hAnsi="Arial" w:cs="Arial"/>
          <w:sz w:val="24"/>
        </w:rPr>
        <w:t>.</w:t>
      </w:r>
      <w:r>
        <w:rPr>
          <w:rFonts w:ascii="Arial" w:hAnsi="Arial" w:cs="Arial" w:hint="eastAsia"/>
          <w:sz w:val="24"/>
        </w:rPr>
        <w:t>6</w:t>
      </w:r>
      <w:r>
        <w:rPr>
          <w:rFonts w:ascii="Arial" w:hAnsi="Arial" w:cs="Arial" w:hint="eastAsia"/>
          <w:sz w:val="24"/>
        </w:rPr>
        <w:t>工期保证要求</w:t>
      </w:r>
    </w:p>
    <w:p w14:paraId="7526E4D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在本项目合同签订之后，按合同约定完成相关工作。</w:t>
      </w:r>
    </w:p>
    <w:p w14:paraId="7025DEA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投标人的项目进度管理应该遵循以下原则：</w:t>
      </w:r>
    </w:p>
    <w:p w14:paraId="77DC7347" w14:textId="77777777" w:rsidR="00C53A5B" w:rsidRDefault="00000000">
      <w:pPr>
        <w:spacing w:line="360" w:lineRule="auto"/>
        <w:ind w:firstLineChars="177" w:firstLine="425"/>
        <w:rPr>
          <w:rFonts w:ascii="Arial" w:hAnsi="Arial" w:cs="Arial"/>
          <w:sz w:val="24"/>
        </w:rPr>
      </w:pPr>
      <w:r>
        <w:rPr>
          <w:rFonts w:ascii="Arial" w:hAnsi="Arial" w:cs="Arial"/>
          <w:sz w:val="24"/>
        </w:rPr>
        <w:t>1</w:t>
      </w:r>
      <w:r>
        <w:rPr>
          <w:rFonts w:ascii="Arial" w:hAnsi="Arial" w:cs="Arial" w:hint="eastAsia"/>
          <w:sz w:val="24"/>
        </w:rPr>
        <w:t>）项目进度管理的依据是项目合同所约定的工期目标；</w:t>
      </w:r>
    </w:p>
    <w:p w14:paraId="5F3F624D" w14:textId="77777777" w:rsidR="00C53A5B" w:rsidRDefault="00000000">
      <w:pPr>
        <w:spacing w:line="360" w:lineRule="auto"/>
        <w:ind w:firstLineChars="177" w:firstLine="425"/>
        <w:rPr>
          <w:rFonts w:ascii="Arial" w:hAnsi="Arial" w:cs="Arial"/>
          <w:sz w:val="24"/>
        </w:rPr>
      </w:pPr>
      <w:r>
        <w:rPr>
          <w:rFonts w:ascii="Arial" w:hAnsi="Arial" w:cs="Arial"/>
          <w:sz w:val="24"/>
        </w:rPr>
        <w:t>2</w:t>
      </w:r>
      <w:r>
        <w:rPr>
          <w:rFonts w:ascii="Arial" w:hAnsi="Arial" w:cs="Arial" w:hint="eastAsia"/>
          <w:sz w:val="24"/>
        </w:rPr>
        <w:t>）在确保项目质量和安全的原则下，控制项目进度。</w:t>
      </w:r>
    </w:p>
    <w:p w14:paraId="1DAB196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投标人的项目进度管理应该至少包含以下内容：</w:t>
      </w:r>
    </w:p>
    <w:p w14:paraId="47F9B6A4" w14:textId="77777777" w:rsidR="00C53A5B" w:rsidRDefault="00000000">
      <w:pPr>
        <w:spacing w:line="360" w:lineRule="auto"/>
        <w:ind w:firstLineChars="177" w:firstLine="425"/>
        <w:rPr>
          <w:rFonts w:ascii="Arial" w:hAnsi="Arial" w:cs="Arial"/>
          <w:sz w:val="24"/>
        </w:rPr>
      </w:pPr>
      <w:r>
        <w:rPr>
          <w:rFonts w:ascii="Arial" w:hAnsi="Arial" w:cs="Arial"/>
          <w:sz w:val="24"/>
        </w:rPr>
        <w:t>1</w:t>
      </w:r>
      <w:r>
        <w:rPr>
          <w:rFonts w:ascii="Arial" w:hAnsi="Arial" w:cs="Arial" w:hint="eastAsia"/>
          <w:sz w:val="24"/>
        </w:rPr>
        <w:t>）在了解项目详细情况后，按照合同约定工期制定具体实施计划，明确各阶段工作任务；</w:t>
      </w:r>
    </w:p>
    <w:p w14:paraId="51E09CF3" w14:textId="77777777" w:rsidR="00C53A5B" w:rsidRDefault="00000000">
      <w:pPr>
        <w:spacing w:line="360" w:lineRule="auto"/>
        <w:ind w:firstLineChars="177" w:firstLine="425"/>
        <w:rPr>
          <w:rFonts w:ascii="Arial" w:hAnsi="Arial" w:cs="Arial"/>
          <w:sz w:val="24"/>
        </w:rPr>
      </w:pPr>
      <w:r>
        <w:rPr>
          <w:rFonts w:ascii="Arial" w:hAnsi="Arial" w:cs="Arial"/>
          <w:sz w:val="24"/>
        </w:rPr>
        <w:t>2</w:t>
      </w:r>
      <w:r>
        <w:rPr>
          <w:rFonts w:ascii="Arial" w:hAnsi="Arial" w:cs="Arial" w:hint="eastAsia"/>
          <w:sz w:val="24"/>
        </w:rPr>
        <w:t>）按照具体实施计划，定期跟踪检查，对可能发生的延误提出相应对策；定期或不定期地召开或参加项目例会、协调会议等，向招标方通报项目进展情况，提交进度报告，及时解决相关问题；</w:t>
      </w:r>
    </w:p>
    <w:p w14:paraId="30F1FB4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建立项目变更流程，记录项目变更。</w:t>
      </w:r>
    </w:p>
    <w:p w14:paraId="4E41CD4D" w14:textId="77777777" w:rsidR="00C53A5B" w:rsidRDefault="00C53A5B">
      <w:pPr>
        <w:spacing w:line="360" w:lineRule="auto"/>
        <w:ind w:firstLineChars="177" w:firstLine="425"/>
        <w:rPr>
          <w:rFonts w:ascii="Arial" w:hAnsi="Arial" w:cs="Arial"/>
          <w:sz w:val="24"/>
        </w:rPr>
      </w:pPr>
    </w:p>
    <w:p w14:paraId="4D6DDC23"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5</w:t>
      </w:r>
      <w:r>
        <w:rPr>
          <w:rFonts w:ascii="Arial" w:hAnsi="Arial" w:cs="Arial"/>
          <w:sz w:val="24"/>
        </w:rPr>
        <w:t>.</w:t>
      </w:r>
      <w:r>
        <w:rPr>
          <w:rFonts w:ascii="Arial" w:hAnsi="Arial" w:cs="Arial" w:hint="eastAsia"/>
          <w:sz w:val="24"/>
        </w:rPr>
        <w:t>7</w:t>
      </w:r>
      <w:r>
        <w:rPr>
          <w:rFonts w:ascii="Arial" w:hAnsi="Arial" w:cs="Arial" w:hint="eastAsia"/>
          <w:sz w:val="24"/>
        </w:rPr>
        <w:t>安全保密要求</w:t>
      </w:r>
    </w:p>
    <w:p w14:paraId="0AA30A6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严格遵守合同规定，执行国家《保密法》及有关保密的法律法规，选派具有良好职业道德的人员参与和从事本项目工作，教育相关人员恪守职业道德，服从采购人的管理，严格遵守采购人的保密规定和工作制度，并承担相应的保密责任。</w:t>
      </w:r>
    </w:p>
    <w:p w14:paraId="2BD2C32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项目实施过程中，供应商所收集、产生的所有与本项目相关文档、资料，包括文字、图片、表格、数字等各种形式所属权均归属采购人，供应商有义务对所涉及到的内容保密，供应商需按照采购人求签署保密协议。</w:t>
      </w:r>
    </w:p>
    <w:p w14:paraId="4F9639D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投标人自觉接受采购人的安全保密监督和管理，投标人如违反安全保密条款，采购</w:t>
      </w:r>
      <w:r>
        <w:rPr>
          <w:rFonts w:ascii="Arial" w:hAnsi="Arial" w:cs="Arial" w:hint="eastAsia"/>
          <w:sz w:val="24"/>
        </w:rPr>
        <w:lastRenderedPageBreak/>
        <w:t>人将追究其责任，对重大的泄密事件将移交司法部门追究其法律责任；对供应商泄露采购人资料，造成伤害的，除依据国家法律有关规定追究有关责任人员法律责任外，还将依法承担相应的责任。</w:t>
      </w:r>
    </w:p>
    <w:p w14:paraId="5135B230" w14:textId="77777777" w:rsidR="00C53A5B" w:rsidRDefault="00000000">
      <w:pPr>
        <w:pStyle w:val="40"/>
        <w:spacing w:line="360" w:lineRule="auto"/>
        <w:rPr>
          <w:szCs w:val="24"/>
        </w:rPr>
      </w:pPr>
      <w:r>
        <w:rPr>
          <w:rFonts w:hint="eastAsia"/>
          <w:szCs w:val="24"/>
        </w:rPr>
        <w:t>（</w:t>
      </w:r>
      <w:r>
        <w:rPr>
          <w:rFonts w:hint="eastAsia"/>
          <w:szCs w:val="24"/>
        </w:rPr>
        <w:t>6</w:t>
      </w:r>
      <w:r>
        <w:rPr>
          <w:rFonts w:hint="eastAsia"/>
          <w:szCs w:val="24"/>
        </w:rPr>
        <w:t>）服务质量与安全保密、安全责任条款</w:t>
      </w:r>
    </w:p>
    <w:p w14:paraId="1401C76A" w14:textId="77777777" w:rsidR="00C53A5B" w:rsidRDefault="00000000">
      <w:pPr>
        <w:spacing w:line="360" w:lineRule="auto"/>
        <w:ind w:firstLineChars="177" w:firstLine="425"/>
        <w:jc w:val="left"/>
        <w:rPr>
          <w:rFonts w:ascii="Arial" w:hAnsi="Arial" w:cs="Arial"/>
          <w:sz w:val="24"/>
        </w:rPr>
      </w:pPr>
      <w:r>
        <w:rPr>
          <w:rFonts w:ascii="Arial" w:hAnsi="Arial" w:cs="Arial"/>
          <w:sz w:val="24"/>
        </w:rPr>
        <w:t xml:space="preserve">6.1 </w:t>
      </w:r>
      <w:r>
        <w:rPr>
          <w:rFonts w:ascii="Arial" w:hAnsi="Arial" w:cs="Arial" w:hint="eastAsia"/>
          <w:sz w:val="24"/>
        </w:rPr>
        <w:t>服务质量要求及考核条款</w:t>
      </w:r>
    </w:p>
    <w:p w14:paraId="234BD72C" w14:textId="77777777" w:rsidR="00C53A5B" w:rsidRDefault="00C53A5B">
      <w:pPr>
        <w:spacing w:line="360" w:lineRule="auto"/>
        <w:rPr>
          <w:rFonts w:ascii="Arial" w:hAnsi="Arial" w:cs="Arial"/>
          <w:sz w:val="24"/>
        </w:rPr>
      </w:pPr>
    </w:p>
    <w:p w14:paraId="2F8A6629" w14:textId="77777777" w:rsidR="00C53A5B" w:rsidRDefault="00000000">
      <w:pPr>
        <w:numPr>
          <w:ilvl w:val="1"/>
          <w:numId w:val="31"/>
        </w:numPr>
        <w:spacing w:line="360" w:lineRule="auto"/>
        <w:ind w:left="0" w:firstLineChars="128" w:firstLine="307"/>
        <w:rPr>
          <w:rFonts w:ascii="Arial" w:hAnsi="Arial" w:cs="Arial"/>
          <w:sz w:val="24"/>
        </w:rPr>
      </w:pPr>
      <w:r>
        <w:rPr>
          <w:rFonts w:ascii="Arial" w:hAnsi="Arial" w:cs="Arial" w:hint="eastAsia"/>
          <w:sz w:val="24"/>
        </w:rPr>
        <w:t>采购人有权依据服务质量标准，对投标人提供的服务进行考核。</w:t>
      </w:r>
    </w:p>
    <w:p w14:paraId="6B7E0F0E" w14:textId="77777777" w:rsidR="00C53A5B" w:rsidRDefault="00000000">
      <w:pPr>
        <w:numPr>
          <w:ilvl w:val="1"/>
          <w:numId w:val="31"/>
        </w:numPr>
        <w:spacing w:line="360" w:lineRule="auto"/>
        <w:ind w:left="0" w:firstLineChars="128" w:firstLine="307"/>
        <w:rPr>
          <w:rFonts w:ascii="Arial" w:hAnsi="Arial" w:cs="Arial"/>
          <w:sz w:val="24"/>
        </w:rPr>
      </w:pPr>
      <w:r>
        <w:rPr>
          <w:rFonts w:ascii="Arial" w:hAnsi="Arial" w:cs="Arial" w:hint="eastAsia"/>
          <w:sz w:val="24"/>
        </w:rPr>
        <w:t>如果投标人没有满足服务质量考核标准，除了应采用补救措施外，采购人有权要求投标人给与一定的赔偿（不局限于经济赔偿）。投标人应当每三个月向采购人提供书面季度服务工作总结报告，接受采购人的评审；采购人应当在收到季度服务工作总结报告后七日内对报告进行评审或提出质疑。对采购人提出的质疑，投标人应在七日内进行回复或改正，否则，视为投标人违约并同意采购人的意见，采购人有权按照支付条款的有关内容要求投标人承担违约责任。</w:t>
      </w:r>
    </w:p>
    <w:p w14:paraId="5E1475F5" w14:textId="77777777" w:rsidR="00C53A5B" w:rsidRDefault="00C53A5B">
      <w:pPr>
        <w:spacing w:line="360" w:lineRule="auto"/>
        <w:rPr>
          <w:rFonts w:ascii="Arial" w:hAnsi="Arial" w:cs="Arial"/>
          <w:sz w:val="24"/>
        </w:rPr>
      </w:pPr>
    </w:p>
    <w:p w14:paraId="51FE2B2B" w14:textId="77777777" w:rsidR="00C53A5B" w:rsidRDefault="00000000">
      <w:pPr>
        <w:spacing w:line="360" w:lineRule="auto"/>
        <w:ind w:firstLineChars="177" w:firstLine="425"/>
        <w:jc w:val="left"/>
        <w:rPr>
          <w:rFonts w:ascii="Arial" w:hAnsi="Arial" w:cs="Arial"/>
          <w:sz w:val="24"/>
        </w:rPr>
      </w:pPr>
      <w:r>
        <w:rPr>
          <w:rFonts w:ascii="Arial" w:hAnsi="Arial" w:cs="Arial" w:hint="eastAsia"/>
          <w:sz w:val="24"/>
        </w:rPr>
        <w:t>6</w:t>
      </w:r>
      <w:r>
        <w:rPr>
          <w:rFonts w:ascii="Arial" w:hAnsi="Arial" w:cs="Arial"/>
          <w:sz w:val="24"/>
        </w:rPr>
        <w:t xml:space="preserve">.2 </w:t>
      </w:r>
      <w:r>
        <w:rPr>
          <w:rFonts w:ascii="Arial" w:hAnsi="Arial" w:cs="Arial" w:hint="eastAsia"/>
          <w:sz w:val="24"/>
        </w:rPr>
        <w:t>安全保密、安全责任条款</w:t>
      </w:r>
    </w:p>
    <w:p w14:paraId="1ECAF16E" w14:textId="77777777" w:rsidR="00C53A5B" w:rsidRDefault="00C53A5B">
      <w:pPr>
        <w:spacing w:line="360" w:lineRule="auto"/>
        <w:rPr>
          <w:rFonts w:ascii="Arial" w:hAnsi="Arial" w:cs="Arial"/>
          <w:sz w:val="24"/>
        </w:rPr>
      </w:pPr>
    </w:p>
    <w:p w14:paraId="6A9CD682" w14:textId="77777777" w:rsidR="00C53A5B" w:rsidRDefault="00000000">
      <w:pPr>
        <w:spacing w:line="360" w:lineRule="auto"/>
        <w:ind w:firstLineChars="228" w:firstLine="547"/>
        <w:rPr>
          <w:rFonts w:ascii="Arial" w:hAnsi="Arial" w:cs="Arial"/>
          <w:sz w:val="24"/>
        </w:rPr>
      </w:pPr>
      <w:r>
        <w:rPr>
          <w:rFonts w:ascii="Arial" w:hAnsi="Arial" w:cs="Arial" w:hint="eastAsia"/>
          <w:sz w:val="24"/>
        </w:rPr>
        <w:t>自合同签订之日起，投标人有责任对采购人提供的各种技术文件（软件、咨询报告、服务内容）与工作业务信息进行保密，未经采购人书面批准不得提供给第三方。如有违反，投标人应承担相应的法律责任。此保密义务不因合同的终止而免除。</w:t>
      </w:r>
    </w:p>
    <w:p w14:paraId="1DDE395B" w14:textId="77777777" w:rsidR="00C53A5B" w:rsidRDefault="00000000">
      <w:pPr>
        <w:numPr>
          <w:ilvl w:val="0"/>
          <w:numId w:val="32"/>
        </w:numPr>
        <w:spacing w:line="360" w:lineRule="auto"/>
        <w:rPr>
          <w:rFonts w:ascii="Arial" w:hAnsi="Arial" w:cs="Arial"/>
          <w:sz w:val="24"/>
        </w:rPr>
      </w:pPr>
      <w:r>
        <w:rPr>
          <w:rFonts w:ascii="Arial" w:hAnsi="Arial" w:cs="Arial" w:hint="eastAsia"/>
          <w:sz w:val="24"/>
        </w:rPr>
        <w:t>投标人及服务团队必须与采购人签订《安全保密协议》、《安全责任书》。</w:t>
      </w:r>
    </w:p>
    <w:p w14:paraId="714B22C2" w14:textId="77777777" w:rsidR="00C53A5B" w:rsidRDefault="00000000">
      <w:pPr>
        <w:numPr>
          <w:ilvl w:val="0"/>
          <w:numId w:val="32"/>
        </w:numPr>
        <w:spacing w:line="360" w:lineRule="auto"/>
        <w:rPr>
          <w:rFonts w:ascii="Arial" w:hAnsi="Arial" w:cs="Arial"/>
          <w:sz w:val="24"/>
        </w:rPr>
      </w:pPr>
      <w:r>
        <w:rPr>
          <w:rFonts w:ascii="Arial" w:hAnsi="Arial" w:cs="Arial" w:hint="eastAsia"/>
          <w:sz w:val="24"/>
        </w:rPr>
        <w:t>投标人必须遵守采购人的各项规章制定，严格按照工作规范组织进行运维工作，制定切实可行的措施保障人员安全，设备安全，生产安全。</w:t>
      </w:r>
    </w:p>
    <w:p w14:paraId="6A817059" w14:textId="77777777" w:rsidR="00C53A5B" w:rsidRDefault="00000000">
      <w:pPr>
        <w:numPr>
          <w:ilvl w:val="0"/>
          <w:numId w:val="32"/>
        </w:numPr>
        <w:spacing w:line="360" w:lineRule="auto"/>
        <w:rPr>
          <w:rFonts w:ascii="Arial" w:hAnsi="Arial" w:cs="Arial"/>
          <w:sz w:val="24"/>
        </w:rPr>
      </w:pPr>
      <w:r>
        <w:rPr>
          <w:rFonts w:ascii="Arial" w:hAnsi="Arial" w:cs="Arial" w:hint="eastAsia"/>
          <w:sz w:val="24"/>
        </w:rPr>
        <w:t>投标人必须制定合理的措施对运维人员进行管理和思想教育，加强保密意识，安全生产意识。</w:t>
      </w:r>
    </w:p>
    <w:p w14:paraId="02BFFA8D" w14:textId="77777777" w:rsidR="00C53A5B" w:rsidRDefault="00000000">
      <w:pPr>
        <w:numPr>
          <w:ilvl w:val="0"/>
          <w:numId w:val="32"/>
        </w:numPr>
        <w:spacing w:line="360" w:lineRule="auto"/>
        <w:rPr>
          <w:rFonts w:ascii="Arial" w:hAnsi="Arial" w:cs="Arial"/>
          <w:sz w:val="24"/>
        </w:rPr>
      </w:pPr>
      <w:r>
        <w:rPr>
          <w:rFonts w:ascii="Arial" w:hAnsi="Arial" w:cs="Arial" w:hint="eastAsia"/>
          <w:sz w:val="24"/>
        </w:rPr>
        <w:t>投标人如违反《安全保密协议》、《安全责任书》，投标人必须承担全部责任并赔偿采购人的一切损失，采购人有权追究投标人的法律责任并终止本合同。</w:t>
      </w:r>
    </w:p>
    <w:p w14:paraId="19FB9C23" w14:textId="77777777" w:rsidR="00C53A5B" w:rsidRDefault="00000000">
      <w:pPr>
        <w:spacing w:line="360" w:lineRule="auto"/>
        <w:rPr>
          <w:rFonts w:ascii="Arial" w:hAnsi="Arial" w:cs="Arial"/>
          <w:sz w:val="24"/>
        </w:rPr>
      </w:pPr>
      <w:r>
        <w:rPr>
          <w:rFonts w:ascii="Arial" w:hAnsi="Arial" w:cs="Arial" w:hint="eastAsia"/>
          <w:sz w:val="24"/>
        </w:rPr>
        <w:t>投标人应积极配合采购人信息安全主管部门进行监督检查。</w:t>
      </w:r>
    </w:p>
    <w:p w14:paraId="64A1A4EF" w14:textId="77777777" w:rsidR="00C53A5B" w:rsidRDefault="00C53A5B">
      <w:pPr>
        <w:keepNext/>
        <w:keepLines/>
        <w:autoSpaceDE w:val="0"/>
        <w:autoSpaceDN w:val="0"/>
        <w:adjustRightInd w:val="0"/>
        <w:spacing w:before="360" w:after="120" w:line="360" w:lineRule="auto"/>
        <w:jc w:val="center"/>
        <w:outlineLvl w:val="2"/>
        <w:rPr>
          <w:rFonts w:ascii="宋体" w:hAnsi="Arial" w:cs="Arial"/>
          <w:b/>
          <w:kern w:val="0"/>
          <w:sz w:val="40"/>
          <w:szCs w:val="40"/>
        </w:rPr>
        <w:sectPr w:rsidR="00C53A5B">
          <w:pgSz w:w="11906" w:h="16838"/>
          <w:pgMar w:top="1418" w:right="1418" w:bottom="1418" w:left="1418" w:header="851" w:footer="992" w:gutter="0"/>
          <w:cols w:space="720"/>
        </w:sectPr>
      </w:pPr>
    </w:p>
    <w:p w14:paraId="28415AD7" w14:textId="77777777" w:rsidR="00C53A5B" w:rsidRDefault="00000000">
      <w:pPr>
        <w:keepNext/>
        <w:keepLines/>
        <w:autoSpaceDE w:val="0"/>
        <w:autoSpaceDN w:val="0"/>
        <w:adjustRightInd w:val="0"/>
        <w:spacing w:before="360" w:after="120" w:line="360" w:lineRule="auto"/>
        <w:jc w:val="center"/>
        <w:outlineLvl w:val="2"/>
        <w:rPr>
          <w:rFonts w:ascii="宋体" w:hAnsi="Arial" w:cs="Arial"/>
          <w:b/>
          <w:kern w:val="0"/>
          <w:sz w:val="40"/>
          <w:szCs w:val="40"/>
        </w:rPr>
      </w:pPr>
      <w:r>
        <w:rPr>
          <w:rFonts w:ascii="宋体" w:hAnsi="Arial" w:cs="Arial" w:hint="eastAsia"/>
          <w:b/>
          <w:kern w:val="0"/>
          <w:sz w:val="40"/>
          <w:szCs w:val="40"/>
        </w:rPr>
        <w:lastRenderedPageBreak/>
        <w:t>第七包 全流量综合监测</w:t>
      </w:r>
    </w:p>
    <w:p w14:paraId="6E46A0CD" w14:textId="77777777" w:rsidR="00C53A5B" w:rsidRDefault="00000000">
      <w:pPr>
        <w:keepNext/>
        <w:keepLines/>
        <w:spacing w:before="280" w:after="290" w:line="376" w:lineRule="auto"/>
        <w:ind w:firstLineChars="177" w:firstLine="498"/>
        <w:jc w:val="left"/>
        <w:outlineLvl w:val="4"/>
        <w:rPr>
          <w:rFonts w:ascii="Arial" w:hAnsi="Arial" w:cs="Arial"/>
          <w:b/>
          <w:bCs/>
          <w:sz w:val="28"/>
          <w:szCs w:val="28"/>
        </w:rPr>
      </w:pPr>
      <w:r>
        <w:rPr>
          <w:rFonts w:ascii="Arial" w:hAnsi="Arial" w:cs="Arial" w:hint="eastAsia"/>
          <w:b/>
          <w:bCs/>
          <w:sz w:val="28"/>
          <w:szCs w:val="28"/>
        </w:rPr>
        <w:t>一、总体要求：</w:t>
      </w:r>
    </w:p>
    <w:tbl>
      <w:tblPr>
        <w:tblW w:w="0" w:type="auto"/>
        <w:tblLook w:val="04A0" w:firstRow="1" w:lastRow="0" w:firstColumn="1" w:lastColumn="0" w:noHBand="0" w:noVBand="1"/>
      </w:tblPr>
      <w:tblGrid>
        <w:gridCol w:w="1233"/>
        <w:gridCol w:w="1746"/>
        <w:gridCol w:w="6307"/>
      </w:tblGrid>
      <w:tr w:rsidR="00C53A5B" w14:paraId="11CC7F1A" w14:textId="77777777">
        <w:trPr>
          <w:trHeight w:val="560"/>
          <w:tblHeader/>
        </w:trPr>
        <w:tc>
          <w:tcPr>
            <w:tcW w:w="0" w:type="auto"/>
            <w:tcBorders>
              <w:top w:val="single" w:sz="4" w:space="0" w:color="auto"/>
              <w:left w:val="single" w:sz="4" w:space="0" w:color="auto"/>
              <w:right w:val="single" w:sz="4" w:space="0" w:color="auto"/>
            </w:tcBorders>
            <w:shd w:val="clear" w:color="000000" w:fill="A6A6A6"/>
            <w:vAlign w:val="center"/>
          </w:tcPr>
          <w:p w14:paraId="2693C93E" w14:textId="77777777" w:rsidR="00C53A5B" w:rsidRDefault="00000000">
            <w:pPr>
              <w:widowControl/>
              <w:jc w:val="center"/>
              <w:rPr>
                <w:rFonts w:ascii="宋体" w:hAnsi="宋体" w:hint="eastAsia"/>
                <w:b/>
                <w:bCs/>
                <w:color w:val="000000"/>
                <w:kern w:val="0"/>
                <w:szCs w:val="21"/>
              </w:rPr>
            </w:pPr>
            <w:r>
              <w:rPr>
                <w:rFonts w:ascii="宋体" w:hAnsi="宋体" w:hint="eastAsia"/>
                <w:b/>
                <w:bCs/>
                <w:color w:val="000000"/>
                <w:kern w:val="0"/>
                <w:szCs w:val="21"/>
              </w:rPr>
              <w:t>工作类别</w:t>
            </w:r>
          </w:p>
        </w:tc>
        <w:tc>
          <w:tcPr>
            <w:tcW w:w="0" w:type="auto"/>
            <w:tcBorders>
              <w:top w:val="single" w:sz="4" w:space="0" w:color="auto"/>
              <w:left w:val="nil"/>
              <w:bottom w:val="nil"/>
              <w:right w:val="nil"/>
            </w:tcBorders>
            <w:shd w:val="clear" w:color="000000" w:fill="A6A6A6"/>
            <w:vAlign w:val="center"/>
          </w:tcPr>
          <w:p w14:paraId="0E9C113D" w14:textId="77777777" w:rsidR="00C53A5B" w:rsidRDefault="00000000">
            <w:pPr>
              <w:widowControl/>
              <w:jc w:val="center"/>
              <w:rPr>
                <w:rFonts w:ascii="宋体" w:hAnsi="宋体" w:hint="eastAsia"/>
                <w:b/>
                <w:bCs/>
                <w:color w:val="000000"/>
                <w:kern w:val="0"/>
                <w:szCs w:val="21"/>
              </w:rPr>
            </w:pPr>
            <w:r>
              <w:rPr>
                <w:rFonts w:ascii="宋体" w:hAnsi="宋体" w:hint="eastAsia"/>
                <w:b/>
                <w:bCs/>
                <w:color w:val="000000"/>
                <w:kern w:val="0"/>
                <w:szCs w:val="21"/>
              </w:rPr>
              <w:t>工作内容</w:t>
            </w:r>
          </w:p>
        </w:tc>
        <w:tc>
          <w:tcPr>
            <w:tcW w:w="6307" w:type="dxa"/>
            <w:tcBorders>
              <w:top w:val="single" w:sz="4" w:space="0" w:color="auto"/>
              <w:left w:val="single" w:sz="4" w:space="0" w:color="auto"/>
              <w:bottom w:val="nil"/>
              <w:right w:val="nil"/>
            </w:tcBorders>
            <w:shd w:val="clear" w:color="000000" w:fill="A6A6A6"/>
            <w:vAlign w:val="center"/>
          </w:tcPr>
          <w:p w14:paraId="144E101A" w14:textId="77777777" w:rsidR="00C53A5B" w:rsidRDefault="00000000">
            <w:pPr>
              <w:widowControl/>
              <w:jc w:val="center"/>
              <w:rPr>
                <w:rFonts w:ascii="宋体" w:hAnsi="宋体" w:hint="eastAsia"/>
                <w:b/>
                <w:bCs/>
                <w:color w:val="000000"/>
                <w:kern w:val="0"/>
                <w:szCs w:val="21"/>
              </w:rPr>
            </w:pPr>
            <w:r>
              <w:rPr>
                <w:rFonts w:ascii="宋体" w:hAnsi="宋体" w:hint="eastAsia"/>
                <w:b/>
                <w:bCs/>
                <w:color w:val="000000"/>
                <w:kern w:val="0"/>
                <w:szCs w:val="21"/>
              </w:rPr>
              <w:t>工作说明</w:t>
            </w:r>
          </w:p>
        </w:tc>
      </w:tr>
      <w:tr w:rsidR="00C53A5B" w14:paraId="19FBD7EA" w14:textId="77777777">
        <w:trPr>
          <w:trHeight w:val="1000"/>
        </w:trPr>
        <w:tc>
          <w:tcPr>
            <w:tcW w:w="0" w:type="auto"/>
            <w:vMerge w:val="restart"/>
            <w:tcBorders>
              <w:top w:val="single" w:sz="4" w:space="0" w:color="auto"/>
              <w:left w:val="single" w:sz="4" w:space="0" w:color="auto"/>
              <w:bottom w:val="single" w:sz="4" w:space="0" w:color="000000"/>
              <w:right w:val="single" w:sz="4" w:space="0" w:color="auto"/>
            </w:tcBorders>
            <w:vAlign w:val="center"/>
          </w:tcPr>
          <w:p w14:paraId="6D34D120" w14:textId="77777777" w:rsidR="00C53A5B" w:rsidRDefault="00000000">
            <w:pPr>
              <w:widowControl/>
              <w:jc w:val="center"/>
              <w:rPr>
                <w:rFonts w:ascii="宋体" w:hAnsi="宋体" w:hint="eastAsia"/>
                <w:color w:val="000000"/>
                <w:kern w:val="0"/>
                <w:szCs w:val="21"/>
              </w:rPr>
            </w:pPr>
            <w:r>
              <w:rPr>
                <w:rFonts w:ascii="宋体" w:hAnsi="宋体" w:hint="eastAsia"/>
                <w:color w:val="000000"/>
                <w:kern w:val="0"/>
                <w:szCs w:val="21"/>
              </w:rPr>
              <w:t>威胁分析与响应能力</w:t>
            </w:r>
          </w:p>
        </w:tc>
        <w:tc>
          <w:tcPr>
            <w:tcW w:w="0" w:type="auto"/>
            <w:tcBorders>
              <w:top w:val="nil"/>
              <w:left w:val="single" w:sz="4" w:space="0" w:color="auto"/>
              <w:bottom w:val="single" w:sz="4" w:space="0" w:color="auto"/>
              <w:right w:val="single" w:sz="4" w:space="0" w:color="auto"/>
            </w:tcBorders>
            <w:vAlign w:val="center"/>
          </w:tcPr>
          <w:p w14:paraId="1E4799CF" w14:textId="77777777" w:rsidR="00C53A5B" w:rsidRDefault="00000000">
            <w:pPr>
              <w:widowControl/>
              <w:jc w:val="center"/>
              <w:rPr>
                <w:rFonts w:ascii="宋体" w:hAnsi="宋体" w:hint="eastAsia"/>
                <w:color w:val="000000"/>
                <w:kern w:val="0"/>
                <w:szCs w:val="21"/>
              </w:rPr>
            </w:pPr>
            <w:r>
              <w:rPr>
                <w:rFonts w:ascii="宋体" w:hAnsi="宋体" w:hint="eastAsia"/>
                <w:color w:val="000000"/>
                <w:kern w:val="0"/>
                <w:szCs w:val="21"/>
              </w:rPr>
              <w:t>威胁分析与响应服务（云端）</w:t>
            </w:r>
          </w:p>
        </w:tc>
        <w:tc>
          <w:tcPr>
            <w:tcW w:w="6307" w:type="dxa"/>
            <w:tcBorders>
              <w:top w:val="nil"/>
              <w:left w:val="nil"/>
              <w:bottom w:val="single" w:sz="4" w:space="0" w:color="auto"/>
              <w:right w:val="single" w:sz="4" w:space="0" w:color="auto"/>
            </w:tcBorders>
            <w:vAlign w:val="center"/>
          </w:tcPr>
          <w:p w14:paraId="3BE4644E" w14:textId="77777777" w:rsidR="00C53A5B" w:rsidRDefault="00000000">
            <w:pPr>
              <w:widowControl/>
              <w:jc w:val="left"/>
              <w:rPr>
                <w:rFonts w:ascii="宋体" w:hAnsi="宋体" w:hint="eastAsia"/>
                <w:color w:val="000000"/>
                <w:kern w:val="0"/>
                <w:szCs w:val="21"/>
              </w:rPr>
            </w:pPr>
            <w:r>
              <w:rPr>
                <w:rFonts w:ascii="宋体" w:hAnsi="宋体" w:hint="eastAsia"/>
                <w:color w:val="000000"/>
                <w:kern w:val="0"/>
                <w:szCs w:val="21"/>
              </w:rPr>
              <w:t>部署云端探针采集流量信息传输至中心安全运营平台中，平台统一监测、分析管理，由安全运营平台联动下发策略，结合最新情报库定期深入分析，快速发现攻击威胁行为并及时处置上报，每月至少提交一份综合分析报告；</w:t>
            </w:r>
          </w:p>
          <w:p w14:paraId="43E8D077" w14:textId="77777777" w:rsidR="00C53A5B" w:rsidRDefault="00000000">
            <w:pPr>
              <w:widowControl/>
              <w:jc w:val="left"/>
              <w:rPr>
                <w:rFonts w:ascii="宋体" w:hAnsi="宋体" w:hint="eastAsia"/>
                <w:color w:val="000000"/>
                <w:kern w:val="0"/>
                <w:szCs w:val="21"/>
              </w:rPr>
            </w:pPr>
            <w:r>
              <w:rPr>
                <w:rFonts w:ascii="宋体" w:hAnsi="宋体" w:hint="eastAsia"/>
                <w:color w:val="000000"/>
                <w:kern w:val="0"/>
                <w:szCs w:val="21"/>
              </w:rPr>
              <w:t>1）</w:t>
            </w:r>
            <w:r>
              <w:rPr>
                <w:rFonts w:ascii="宋体" w:hAnsi="宋体"/>
                <w:color w:val="000000"/>
                <w:kern w:val="0"/>
                <w:szCs w:val="21"/>
              </w:rPr>
              <w:t>7*24小时</w:t>
            </w:r>
            <w:r>
              <w:rPr>
                <w:rFonts w:ascii="宋体" w:hAnsi="宋体" w:hint="eastAsia"/>
                <w:color w:val="000000"/>
                <w:kern w:val="0"/>
                <w:szCs w:val="21"/>
              </w:rPr>
              <w:t>云端</w:t>
            </w:r>
            <w:r>
              <w:rPr>
                <w:rFonts w:ascii="宋体" w:hAnsi="宋体"/>
                <w:color w:val="000000"/>
                <w:kern w:val="0"/>
                <w:szCs w:val="21"/>
              </w:rPr>
              <w:t>安全运营服务，</w:t>
            </w:r>
            <w:r>
              <w:rPr>
                <w:rFonts w:ascii="宋体" w:hAnsi="宋体" w:hint="eastAsia"/>
                <w:color w:val="000000"/>
                <w:kern w:val="0"/>
                <w:szCs w:val="21"/>
              </w:rPr>
              <w:t>协助一线人员深入研判</w:t>
            </w:r>
            <w:r>
              <w:rPr>
                <w:rFonts w:ascii="宋体" w:hAnsi="宋体"/>
                <w:color w:val="000000"/>
                <w:kern w:val="0"/>
                <w:szCs w:val="21"/>
              </w:rPr>
              <w:t>分析</w:t>
            </w:r>
            <w:r>
              <w:rPr>
                <w:rFonts w:ascii="宋体" w:hAnsi="宋体" w:hint="eastAsia"/>
                <w:color w:val="000000"/>
                <w:kern w:val="0"/>
                <w:szCs w:val="21"/>
              </w:rPr>
              <w:t>、预警</w:t>
            </w:r>
            <w:r>
              <w:rPr>
                <w:rFonts w:ascii="宋体" w:hAnsi="宋体"/>
                <w:color w:val="000000"/>
                <w:kern w:val="0"/>
                <w:szCs w:val="21"/>
              </w:rPr>
              <w:t>响应。</w:t>
            </w:r>
          </w:p>
          <w:p w14:paraId="55922DAF" w14:textId="77777777" w:rsidR="00C53A5B" w:rsidRDefault="00000000">
            <w:pPr>
              <w:widowControl/>
              <w:jc w:val="left"/>
              <w:rPr>
                <w:rFonts w:ascii="宋体" w:hAnsi="宋体" w:hint="eastAsia"/>
                <w:color w:val="000000"/>
                <w:kern w:val="0"/>
                <w:szCs w:val="21"/>
              </w:rPr>
            </w:pPr>
            <w:r>
              <w:rPr>
                <w:rFonts w:ascii="宋体" w:hAnsi="宋体" w:hint="eastAsia"/>
                <w:color w:val="000000"/>
                <w:kern w:val="0"/>
                <w:szCs w:val="21"/>
              </w:rPr>
              <w:t>2）</w:t>
            </w:r>
            <w:r>
              <w:rPr>
                <w:rFonts w:ascii="宋体" w:hAnsi="宋体"/>
                <w:color w:val="000000"/>
                <w:kern w:val="0"/>
                <w:szCs w:val="21"/>
              </w:rPr>
              <w:t>对</w:t>
            </w:r>
            <w:r>
              <w:rPr>
                <w:rFonts w:ascii="宋体" w:hAnsi="宋体" w:hint="eastAsia"/>
                <w:color w:val="000000"/>
                <w:kern w:val="0"/>
                <w:szCs w:val="21"/>
              </w:rPr>
              <w:t>云迁移系统及多点平台威</w:t>
            </w:r>
            <w:r>
              <w:rPr>
                <w:rFonts w:ascii="宋体" w:hAnsi="宋体"/>
                <w:color w:val="000000"/>
                <w:kern w:val="0"/>
                <w:szCs w:val="21"/>
              </w:rPr>
              <w:t>胁分析发现的</w:t>
            </w:r>
            <w:r>
              <w:rPr>
                <w:rFonts w:ascii="宋体" w:hAnsi="宋体" w:hint="eastAsia"/>
                <w:color w:val="000000"/>
                <w:kern w:val="0"/>
                <w:szCs w:val="21"/>
              </w:rPr>
              <w:t>安全</w:t>
            </w:r>
            <w:r>
              <w:rPr>
                <w:rFonts w:ascii="宋体" w:hAnsi="宋体"/>
                <w:color w:val="000000"/>
                <w:kern w:val="0"/>
                <w:szCs w:val="21"/>
              </w:rPr>
              <w:t>事件、重点攻击事件，提供有效的处置建议，</w:t>
            </w:r>
            <w:r>
              <w:rPr>
                <w:rFonts w:ascii="宋体" w:hAnsi="宋体" w:hint="eastAsia"/>
                <w:color w:val="000000"/>
                <w:kern w:val="0"/>
                <w:szCs w:val="21"/>
              </w:rPr>
              <w:t>并采取</w:t>
            </w:r>
            <w:r>
              <w:rPr>
                <w:rFonts w:ascii="宋体" w:hAnsi="宋体"/>
                <w:color w:val="000000"/>
                <w:kern w:val="0"/>
                <w:szCs w:val="21"/>
              </w:rPr>
              <w:t>一键封堵、策略调优处置等措施协助安全事件闭环处置</w:t>
            </w:r>
            <w:r>
              <w:rPr>
                <w:rFonts w:ascii="宋体" w:hAnsi="宋体" w:hint="eastAsia"/>
                <w:color w:val="000000"/>
                <w:kern w:val="0"/>
                <w:szCs w:val="21"/>
              </w:rPr>
              <w:t>。</w:t>
            </w:r>
          </w:p>
          <w:p w14:paraId="63EF8536" w14:textId="77777777" w:rsidR="00C53A5B" w:rsidRDefault="00000000">
            <w:pPr>
              <w:widowControl/>
              <w:jc w:val="left"/>
              <w:rPr>
                <w:rFonts w:ascii="宋体" w:hAnsi="宋体" w:hint="eastAsia"/>
                <w:color w:val="000000"/>
                <w:kern w:val="0"/>
                <w:szCs w:val="21"/>
              </w:rPr>
            </w:pPr>
            <w:r>
              <w:rPr>
                <w:rFonts w:ascii="宋体" w:hAnsi="宋体" w:hint="eastAsia"/>
                <w:color w:val="000000"/>
                <w:kern w:val="0"/>
                <w:szCs w:val="21"/>
              </w:rPr>
              <w:t>3）</w:t>
            </w:r>
            <w:r>
              <w:rPr>
                <w:rFonts w:ascii="宋体" w:hAnsi="宋体"/>
                <w:color w:val="000000"/>
                <w:kern w:val="0"/>
                <w:szCs w:val="21"/>
              </w:rPr>
              <w:t>对威胁分析发现的特定事件进行溯源分析，进行攻击者画像，输出溯源分析报告</w:t>
            </w:r>
            <w:r>
              <w:rPr>
                <w:rFonts w:ascii="宋体" w:hAnsi="宋体" w:hint="eastAsia"/>
                <w:color w:val="000000"/>
                <w:kern w:val="0"/>
                <w:szCs w:val="21"/>
              </w:rPr>
              <w:t>。</w:t>
            </w:r>
          </w:p>
          <w:p w14:paraId="76D6655F" w14:textId="77777777" w:rsidR="00C53A5B" w:rsidRDefault="00000000">
            <w:pPr>
              <w:widowControl/>
              <w:jc w:val="left"/>
              <w:rPr>
                <w:rFonts w:ascii="宋体" w:hAnsi="宋体" w:hint="eastAsia"/>
                <w:color w:val="000000"/>
                <w:kern w:val="0"/>
                <w:szCs w:val="21"/>
              </w:rPr>
            </w:pPr>
            <w:r>
              <w:rPr>
                <w:rFonts w:ascii="宋体" w:hAnsi="宋体" w:hint="eastAsia"/>
                <w:color w:val="000000"/>
                <w:kern w:val="0"/>
                <w:szCs w:val="21"/>
              </w:rPr>
              <w:t>4）</w:t>
            </w:r>
            <w:r>
              <w:rPr>
                <w:rFonts w:ascii="宋体" w:hAnsi="宋体"/>
                <w:color w:val="000000"/>
                <w:kern w:val="0"/>
                <w:szCs w:val="21"/>
              </w:rPr>
              <w:t>对</w:t>
            </w:r>
            <w:r>
              <w:rPr>
                <w:rFonts w:ascii="宋体" w:hAnsi="宋体" w:hint="eastAsia"/>
                <w:color w:val="000000"/>
                <w:kern w:val="0"/>
                <w:szCs w:val="21"/>
              </w:rPr>
              <w:t>已</w:t>
            </w:r>
            <w:r>
              <w:rPr>
                <w:rFonts w:ascii="宋体" w:hAnsi="宋体"/>
                <w:color w:val="000000"/>
                <w:kern w:val="0"/>
                <w:szCs w:val="21"/>
              </w:rPr>
              <w:t>发现的安全事件，</w:t>
            </w:r>
            <w:r>
              <w:rPr>
                <w:rFonts w:ascii="宋体" w:hAnsi="宋体" w:hint="eastAsia"/>
                <w:color w:val="000000"/>
                <w:kern w:val="0"/>
                <w:szCs w:val="21"/>
              </w:rPr>
              <w:t>提供</w:t>
            </w:r>
            <w:r>
              <w:rPr>
                <w:rFonts w:ascii="宋体" w:hAnsi="宋体"/>
                <w:color w:val="000000"/>
                <w:kern w:val="0"/>
                <w:szCs w:val="21"/>
              </w:rPr>
              <w:t>云端安全专家7*24进行威胁事件响应，对勒索病毒类、挖矿木马类、僵尸网络类、其他恶意程序通信类、漏洞利用成功类等失陷事件提供</w:t>
            </w:r>
            <w:r>
              <w:rPr>
                <w:rFonts w:ascii="宋体" w:hAnsi="宋体" w:hint="eastAsia"/>
                <w:color w:val="000000"/>
                <w:kern w:val="0"/>
                <w:szCs w:val="21"/>
              </w:rPr>
              <w:t>现场处置</w:t>
            </w:r>
            <w:r>
              <w:rPr>
                <w:rFonts w:ascii="宋体" w:hAnsi="宋体"/>
                <w:color w:val="000000"/>
                <w:kern w:val="0"/>
                <w:szCs w:val="21"/>
              </w:rPr>
              <w:t>服务，协助完成恶意程序、后门、权限维持收到清理，并提供后续建议。</w:t>
            </w:r>
          </w:p>
        </w:tc>
      </w:tr>
      <w:tr w:rsidR="00C53A5B" w14:paraId="7B73184F" w14:textId="77777777">
        <w:trPr>
          <w:trHeight w:val="1000"/>
        </w:trPr>
        <w:tc>
          <w:tcPr>
            <w:tcW w:w="0" w:type="auto"/>
            <w:vMerge/>
            <w:tcBorders>
              <w:top w:val="nil"/>
              <w:left w:val="single" w:sz="4" w:space="0" w:color="auto"/>
              <w:bottom w:val="single" w:sz="4" w:space="0" w:color="000000"/>
              <w:right w:val="single" w:sz="4" w:space="0" w:color="auto"/>
            </w:tcBorders>
            <w:vAlign w:val="center"/>
          </w:tcPr>
          <w:p w14:paraId="6D96DCC9" w14:textId="77777777" w:rsidR="00C53A5B" w:rsidRDefault="00C53A5B">
            <w:pPr>
              <w:widowControl/>
              <w:jc w:val="center"/>
              <w:rPr>
                <w:rFonts w:ascii="宋体" w:hAnsi="宋体" w:hint="eastAsia"/>
                <w:color w:val="000000"/>
                <w:kern w:val="0"/>
                <w:szCs w:val="21"/>
              </w:rPr>
            </w:pPr>
          </w:p>
        </w:tc>
        <w:tc>
          <w:tcPr>
            <w:tcW w:w="0" w:type="auto"/>
            <w:tcBorders>
              <w:top w:val="nil"/>
              <w:left w:val="single" w:sz="4" w:space="0" w:color="auto"/>
              <w:bottom w:val="single" w:sz="4" w:space="0" w:color="auto"/>
              <w:right w:val="single" w:sz="4" w:space="0" w:color="auto"/>
            </w:tcBorders>
            <w:vAlign w:val="center"/>
          </w:tcPr>
          <w:p w14:paraId="4FA0EE60" w14:textId="77777777" w:rsidR="00C53A5B" w:rsidRDefault="00000000">
            <w:pPr>
              <w:widowControl/>
              <w:jc w:val="center"/>
              <w:rPr>
                <w:rFonts w:ascii="宋体" w:hAnsi="宋体" w:hint="eastAsia"/>
                <w:color w:val="000000"/>
                <w:kern w:val="0"/>
                <w:szCs w:val="21"/>
              </w:rPr>
            </w:pPr>
            <w:r>
              <w:rPr>
                <w:rFonts w:ascii="宋体" w:hAnsi="宋体" w:hint="eastAsia"/>
                <w:color w:val="000000"/>
                <w:kern w:val="0"/>
                <w:szCs w:val="21"/>
              </w:rPr>
              <w:t>日志管理</w:t>
            </w:r>
          </w:p>
        </w:tc>
        <w:tc>
          <w:tcPr>
            <w:tcW w:w="6307" w:type="dxa"/>
            <w:tcBorders>
              <w:top w:val="nil"/>
              <w:left w:val="nil"/>
              <w:bottom w:val="single" w:sz="4" w:space="0" w:color="auto"/>
              <w:right w:val="single" w:sz="4" w:space="0" w:color="auto"/>
            </w:tcBorders>
            <w:vAlign w:val="center"/>
          </w:tcPr>
          <w:p w14:paraId="6BE5AD51" w14:textId="77777777" w:rsidR="00C53A5B" w:rsidRDefault="00000000">
            <w:pPr>
              <w:widowControl/>
              <w:jc w:val="left"/>
              <w:rPr>
                <w:rFonts w:ascii="宋体" w:hAnsi="宋体" w:hint="eastAsia"/>
                <w:color w:val="000000"/>
                <w:kern w:val="0"/>
                <w:szCs w:val="21"/>
              </w:rPr>
            </w:pPr>
            <w:r>
              <w:rPr>
                <w:rFonts w:ascii="宋体" w:hAnsi="宋体" w:hint="eastAsia"/>
                <w:color w:val="000000"/>
                <w:kern w:val="0"/>
                <w:szCs w:val="21"/>
              </w:rPr>
              <w:t>使用流量探针</w:t>
            </w:r>
            <w:r>
              <w:rPr>
                <w:rFonts w:ascii="宋体" w:hAnsi="宋体"/>
                <w:color w:val="000000"/>
                <w:kern w:val="0"/>
                <w:szCs w:val="21"/>
              </w:rPr>
              <w:t>方式</w:t>
            </w:r>
            <w:r>
              <w:rPr>
                <w:rFonts w:ascii="宋体" w:hAnsi="宋体" w:hint="eastAsia"/>
                <w:color w:val="000000"/>
                <w:kern w:val="0"/>
                <w:szCs w:val="21"/>
              </w:rPr>
              <w:t>对云迁移系统及多点平台的流</w:t>
            </w:r>
            <w:r>
              <w:rPr>
                <w:rFonts w:ascii="宋体" w:hAnsi="宋体"/>
                <w:color w:val="000000"/>
                <w:kern w:val="0"/>
                <w:szCs w:val="21"/>
              </w:rPr>
              <w:t>量</w:t>
            </w:r>
            <w:r>
              <w:rPr>
                <w:rFonts w:ascii="宋体" w:hAnsi="宋体" w:hint="eastAsia"/>
                <w:color w:val="000000"/>
                <w:kern w:val="0"/>
                <w:szCs w:val="21"/>
              </w:rPr>
              <w:t>进行</w:t>
            </w:r>
            <w:r>
              <w:rPr>
                <w:rFonts w:ascii="宋体" w:hAnsi="宋体"/>
                <w:color w:val="000000"/>
                <w:kern w:val="0"/>
                <w:szCs w:val="21"/>
              </w:rPr>
              <w:t>采集</w:t>
            </w:r>
            <w:r>
              <w:rPr>
                <w:rFonts w:ascii="宋体" w:hAnsi="宋体" w:hint="eastAsia"/>
                <w:color w:val="000000"/>
                <w:kern w:val="0"/>
                <w:szCs w:val="21"/>
              </w:rPr>
              <w:t>、传输、存储、分析等功能；</w:t>
            </w:r>
          </w:p>
          <w:p w14:paraId="6536F176" w14:textId="77777777" w:rsidR="00C53A5B" w:rsidRDefault="00000000">
            <w:pPr>
              <w:widowControl/>
              <w:jc w:val="left"/>
              <w:rPr>
                <w:rFonts w:ascii="宋体" w:hAnsi="宋体" w:hint="eastAsia"/>
                <w:color w:val="000000"/>
                <w:kern w:val="0"/>
                <w:szCs w:val="21"/>
              </w:rPr>
            </w:pPr>
            <w:r>
              <w:rPr>
                <w:rFonts w:ascii="宋体" w:hAnsi="宋体" w:hint="eastAsia"/>
                <w:color w:val="000000"/>
                <w:kern w:val="0"/>
                <w:szCs w:val="21"/>
              </w:rPr>
              <w:t>1）通过部署虚拟化探针的方式对云迁移内的系统流</w:t>
            </w:r>
            <w:r>
              <w:rPr>
                <w:rFonts w:ascii="宋体" w:hAnsi="宋体"/>
                <w:color w:val="000000"/>
                <w:kern w:val="0"/>
                <w:szCs w:val="21"/>
              </w:rPr>
              <w:t>量</w:t>
            </w:r>
            <w:r>
              <w:rPr>
                <w:rFonts w:ascii="宋体" w:hAnsi="宋体" w:hint="eastAsia"/>
                <w:color w:val="000000"/>
                <w:kern w:val="0"/>
                <w:szCs w:val="21"/>
              </w:rPr>
              <w:t>进行</w:t>
            </w:r>
            <w:r>
              <w:rPr>
                <w:rFonts w:ascii="宋体" w:hAnsi="宋体"/>
                <w:color w:val="000000"/>
                <w:kern w:val="0"/>
                <w:szCs w:val="21"/>
              </w:rPr>
              <w:t>采集，包含旁路镜像采集，离线采集等方式</w:t>
            </w:r>
            <w:r>
              <w:rPr>
                <w:rFonts w:ascii="宋体" w:hAnsi="宋体" w:hint="eastAsia"/>
                <w:color w:val="000000"/>
                <w:kern w:val="0"/>
                <w:szCs w:val="21"/>
              </w:rPr>
              <w:t>；</w:t>
            </w:r>
          </w:p>
          <w:p w14:paraId="07DA3195" w14:textId="77777777" w:rsidR="00C53A5B" w:rsidRDefault="00000000">
            <w:pPr>
              <w:widowControl/>
              <w:jc w:val="left"/>
              <w:rPr>
                <w:rFonts w:ascii="宋体" w:hAnsi="宋体" w:hint="eastAsia"/>
                <w:color w:val="000000"/>
                <w:kern w:val="0"/>
                <w:szCs w:val="21"/>
              </w:rPr>
            </w:pPr>
            <w:r>
              <w:rPr>
                <w:rFonts w:ascii="宋体" w:hAnsi="宋体" w:hint="eastAsia"/>
                <w:color w:val="000000"/>
                <w:kern w:val="0"/>
                <w:szCs w:val="21"/>
              </w:rPr>
              <w:t>2）</w:t>
            </w:r>
            <w:r>
              <w:rPr>
                <w:rFonts w:ascii="宋体" w:hAnsi="宋体"/>
                <w:color w:val="000000"/>
                <w:kern w:val="0"/>
                <w:szCs w:val="21"/>
              </w:rPr>
              <w:t>对深度解析的协议进行存储，存储日志类型</w:t>
            </w:r>
            <w:r>
              <w:rPr>
                <w:rFonts w:ascii="宋体" w:hAnsi="宋体" w:hint="eastAsia"/>
                <w:color w:val="000000"/>
                <w:kern w:val="0"/>
                <w:szCs w:val="21"/>
              </w:rPr>
              <w:t>应</w:t>
            </w:r>
            <w:r>
              <w:rPr>
                <w:rFonts w:ascii="宋体" w:hAnsi="宋体"/>
                <w:color w:val="000000"/>
                <w:kern w:val="0"/>
                <w:szCs w:val="21"/>
              </w:rPr>
              <w:t>包括：会话日志、HTTP日志</w:t>
            </w:r>
            <w:r>
              <w:rPr>
                <w:rFonts w:ascii="宋体" w:hAnsi="宋体" w:hint="eastAsia"/>
                <w:color w:val="000000"/>
                <w:kern w:val="0"/>
                <w:szCs w:val="21"/>
              </w:rPr>
              <w:t>等</w:t>
            </w:r>
            <w:r>
              <w:rPr>
                <w:rFonts w:ascii="宋体" w:hAnsi="宋体"/>
                <w:color w:val="000000"/>
                <w:kern w:val="0"/>
                <w:szCs w:val="21"/>
              </w:rPr>
              <w:t>。</w:t>
            </w:r>
          </w:p>
          <w:p w14:paraId="58ACE251" w14:textId="77777777" w:rsidR="00C53A5B" w:rsidRDefault="00000000">
            <w:pPr>
              <w:widowControl/>
              <w:jc w:val="left"/>
              <w:rPr>
                <w:rFonts w:ascii="宋体" w:hAnsi="宋体" w:hint="eastAsia"/>
                <w:color w:val="000000"/>
                <w:kern w:val="0"/>
                <w:szCs w:val="21"/>
              </w:rPr>
            </w:pPr>
            <w:r>
              <w:rPr>
                <w:rFonts w:ascii="宋体" w:hAnsi="宋体" w:hint="eastAsia"/>
                <w:color w:val="000000"/>
                <w:kern w:val="0"/>
                <w:szCs w:val="21"/>
              </w:rPr>
              <w:t>3）</w:t>
            </w:r>
            <w:r>
              <w:rPr>
                <w:rFonts w:ascii="宋体" w:hAnsi="宋体"/>
                <w:color w:val="000000"/>
                <w:kern w:val="0"/>
                <w:szCs w:val="21"/>
              </w:rPr>
              <w:t>将</w:t>
            </w:r>
            <w:r>
              <w:rPr>
                <w:rFonts w:ascii="宋体" w:hAnsi="宋体" w:hint="eastAsia"/>
                <w:color w:val="000000"/>
                <w:kern w:val="0"/>
                <w:szCs w:val="21"/>
              </w:rPr>
              <w:t>收集</w:t>
            </w:r>
            <w:r>
              <w:rPr>
                <w:rFonts w:ascii="宋体" w:hAnsi="宋体"/>
                <w:color w:val="000000"/>
                <w:kern w:val="0"/>
                <w:szCs w:val="21"/>
              </w:rPr>
              <w:t>日志/元数据外发给</w:t>
            </w:r>
            <w:r>
              <w:rPr>
                <w:rFonts w:ascii="宋体" w:hAnsi="宋体" w:hint="eastAsia"/>
                <w:color w:val="000000"/>
                <w:kern w:val="0"/>
                <w:szCs w:val="21"/>
              </w:rPr>
              <w:t>中心的安全运营</w:t>
            </w:r>
            <w:r>
              <w:rPr>
                <w:rFonts w:ascii="宋体" w:hAnsi="宋体"/>
                <w:color w:val="000000"/>
                <w:kern w:val="0"/>
                <w:szCs w:val="21"/>
              </w:rPr>
              <w:t>平台进行汇总展示</w:t>
            </w:r>
            <w:r>
              <w:rPr>
                <w:rFonts w:ascii="宋体" w:hAnsi="宋体" w:hint="eastAsia"/>
                <w:color w:val="000000"/>
                <w:kern w:val="0"/>
                <w:szCs w:val="21"/>
              </w:rPr>
              <w:t>、预警、</w:t>
            </w:r>
            <w:r>
              <w:rPr>
                <w:rFonts w:ascii="宋体" w:hAnsi="宋体"/>
                <w:color w:val="000000"/>
                <w:kern w:val="0"/>
                <w:szCs w:val="21"/>
              </w:rPr>
              <w:t>分析。</w:t>
            </w:r>
          </w:p>
        </w:tc>
      </w:tr>
      <w:tr w:rsidR="00C53A5B" w14:paraId="7EF27087" w14:textId="77777777">
        <w:trPr>
          <w:trHeight w:val="1000"/>
        </w:trPr>
        <w:tc>
          <w:tcPr>
            <w:tcW w:w="0" w:type="auto"/>
            <w:tcBorders>
              <w:top w:val="nil"/>
              <w:left w:val="single" w:sz="4" w:space="0" w:color="auto"/>
              <w:bottom w:val="single" w:sz="4" w:space="0" w:color="auto"/>
              <w:right w:val="single" w:sz="4" w:space="0" w:color="auto"/>
            </w:tcBorders>
            <w:vAlign w:val="center"/>
          </w:tcPr>
          <w:p w14:paraId="09789B91" w14:textId="77777777" w:rsidR="00C53A5B" w:rsidRDefault="00000000">
            <w:pPr>
              <w:widowControl/>
              <w:jc w:val="center"/>
              <w:rPr>
                <w:rFonts w:ascii="宋体" w:hAnsi="宋体" w:hint="eastAsia"/>
                <w:color w:val="000000"/>
                <w:kern w:val="0"/>
                <w:szCs w:val="21"/>
              </w:rPr>
            </w:pPr>
            <w:r>
              <w:rPr>
                <w:rFonts w:ascii="宋体" w:hAnsi="宋体" w:hint="eastAsia"/>
                <w:color w:val="000000"/>
                <w:kern w:val="0"/>
                <w:szCs w:val="21"/>
              </w:rPr>
              <w:t>重保</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2F4CFBB" w14:textId="77777777" w:rsidR="00C53A5B" w:rsidRDefault="00000000">
            <w:pPr>
              <w:widowControl/>
              <w:jc w:val="center"/>
              <w:rPr>
                <w:rFonts w:ascii="宋体" w:hAnsi="宋体" w:cs="宋体" w:hint="eastAsia"/>
                <w:color w:val="000000"/>
                <w:kern w:val="0"/>
                <w:szCs w:val="21"/>
              </w:rPr>
            </w:pPr>
            <w:r>
              <w:rPr>
                <w:rFonts w:ascii="宋体" w:hAnsi="宋体" w:cs="宋体" w:hint="eastAsia"/>
                <w:color w:val="000000"/>
                <w:kern w:val="0"/>
                <w:szCs w:val="21"/>
              </w:rPr>
              <w:t>重要时期保障服务</w:t>
            </w:r>
          </w:p>
        </w:tc>
        <w:tc>
          <w:tcPr>
            <w:tcW w:w="6307" w:type="dxa"/>
            <w:tcBorders>
              <w:top w:val="single" w:sz="4" w:space="0" w:color="auto"/>
              <w:left w:val="nil"/>
              <w:bottom w:val="single" w:sz="4" w:space="0" w:color="auto"/>
              <w:right w:val="single" w:sz="4" w:space="0" w:color="auto"/>
            </w:tcBorders>
            <w:vAlign w:val="center"/>
          </w:tcPr>
          <w:p w14:paraId="34D232C5" w14:textId="77777777" w:rsidR="00C53A5B" w:rsidRDefault="00000000">
            <w:pPr>
              <w:widowControl/>
              <w:jc w:val="left"/>
              <w:rPr>
                <w:rFonts w:ascii="宋体" w:hAnsi="宋体" w:hint="eastAsia"/>
                <w:color w:val="000000"/>
                <w:szCs w:val="21"/>
              </w:rPr>
            </w:pPr>
            <w:r>
              <w:rPr>
                <w:rFonts w:ascii="宋体" w:hAnsi="宋体"/>
                <w:color w:val="000000"/>
                <w:kern w:val="0"/>
                <w:szCs w:val="21"/>
              </w:rPr>
              <w:t>在</w:t>
            </w:r>
            <w:r>
              <w:rPr>
                <w:rFonts w:ascii="宋体" w:hAnsi="宋体" w:hint="eastAsia"/>
                <w:color w:val="000000"/>
                <w:kern w:val="0"/>
                <w:szCs w:val="21"/>
              </w:rPr>
              <w:t>重大活动期间</w:t>
            </w:r>
            <w:r>
              <w:rPr>
                <w:rFonts w:ascii="宋体" w:hAnsi="宋体"/>
                <w:color w:val="000000"/>
                <w:kern w:val="0"/>
                <w:szCs w:val="21"/>
              </w:rPr>
              <w:t>及演习期间</w:t>
            </w:r>
            <w:r>
              <w:rPr>
                <w:rFonts w:ascii="宋体" w:hAnsi="宋体" w:hint="eastAsia"/>
                <w:color w:val="000000"/>
                <w:kern w:val="0"/>
                <w:szCs w:val="21"/>
              </w:rPr>
              <w:t>派至少1名工程师</w:t>
            </w:r>
            <w:r>
              <w:rPr>
                <w:rFonts w:ascii="宋体" w:hAnsi="宋体"/>
                <w:color w:val="000000"/>
                <w:kern w:val="0"/>
                <w:szCs w:val="21"/>
              </w:rPr>
              <w:t>进驻客户现场，承担现场</w:t>
            </w:r>
            <w:r>
              <w:rPr>
                <w:rFonts w:ascii="宋体" w:hAnsi="宋体" w:hint="eastAsia"/>
                <w:color w:val="000000"/>
                <w:kern w:val="0"/>
                <w:szCs w:val="21"/>
              </w:rPr>
              <w:t>值守</w:t>
            </w:r>
            <w:r>
              <w:rPr>
                <w:rFonts w:ascii="宋体" w:hAnsi="宋体"/>
                <w:color w:val="000000"/>
                <w:kern w:val="0"/>
                <w:szCs w:val="21"/>
              </w:rPr>
              <w:t>保障工作，工作内容包括但不限于</w:t>
            </w:r>
            <w:r>
              <w:rPr>
                <w:rFonts w:ascii="宋体" w:hAnsi="宋体" w:hint="eastAsia"/>
                <w:color w:val="000000"/>
                <w:kern w:val="0"/>
                <w:szCs w:val="21"/>
              </w:rPr>
              <w:t>对安全运营平台及云端探针深入</w:t>
            </w:r>
            <w:r>
              <w:rPr>
                <w:rFonts w:ascii="宋体" w:hAnsi="宋体"/>
                <w:color w:val="000000"/>
                <w:kern w:val="0"/>
                <w:szCs w:val="21"/>
              </w:rPr>
              <w:t>巡检、告警</w:t>
            </w:r>
            <w:r>
              <w:rPr>
                <w:rFonts w:ascii="宋体" w:hAnsi="宋体" w:hint="eastAsia"/>
                <w:color w:val="000000"/>
                <w:kern w:val="0"/>
                <w:szCs w:val="21"/>
              </w:rPr>
              <w:t>分析</w:t>
            </w:r>
            <w:r>
              <w:rPr>
                <w:rFonts w:ascii="宋体" w:hAnsi="宋体"/>
                <w:color w:val="000000"/>
                <w:kern w:val="0"/>
                <w:szCs w:val="21"/>
              </w:rPr>
              <w:t>、</w:t>
            </w:r>
            <w:r>
              <w:rPr>
                <w:rFonts w:ascii="宋体" w:hAnsi="宋体" w:hint="eastAsia"/>
                <w:color w:val="000000"/>
                <w:kern w:val="0"/>
                <w:szCs w:val="21"/>
              </w:rPr>
              <w:t>综合</w:t>
            </w:r>
            <w:r>
              <w:rPr>
                <w:rFonts w:ascii="宋体" w:hAnsi="宋体"/>
                <w:color w:val="000000"/>
                <w:kern w:val="0"/>
                <w:szCs w:val="21"/>
              </w:rPr>
              <w:t>研判、事件处置、事件上报</w:t>
            </w:r>
            <w:r>
              <w:rPr>
                <w:rFonts w:ascii="宋体" w:hAnsi="宋体" w:hint="eastAsia"/>
                <w:color w:val="000000"/>
                <w:kern w:val="0"/>
                <w:szCs w:val="21"/>
              </w:rPr>
              <w:t>、应急响应</w:t>
            </w:r>
            <w:r>
              <w:rPr>
                <w:rFonts w:ascii="宋体" w:hAnsi="宋体"/>
                <w:color w:val="000000"/>
                <w:kern w:val="0"/>
                <w:szCs w:val="21"/>
              </w:rPr>
              <w:t>等</w:t>
            </w:r>
            <w:r>
              <w:rPr>
                <w:rFonts w:ascii="宋体" w:hAnsi="宋体" w:hint="eastAsia"/>
                <w:color w:val="000000"/>
                <w:kern w:val="0"/>
                <w:szCs w:val="21"/>
              </w:rPr>
              <w:t>，保障结束后提交重大活动保障报告。</w:t>
            </w:r>
          </w:p>
        </w:tc>
      </w:tr>
    </w:tbl>
    <w:p w14:paraId="35D3D764" w14:textId="77777777" w:rsidR="00C53A5B" w:rsidRDefault="00C53A5B">
      <w:pPr>
        <w:snapToGrid w:val="0"/>
        <w:spacing w:line="360" w:lineRule="auto"/>
        <w:ind w:firstLineChars="200" w:firstLine="420"/>
        <w:jc w:val="left"/>
        <w:rPr>
          <w:rFonts w:ascii="宋体" w:hAnsi="宋体" w:cs="宋体" w:hint="eastAsia"/>
          <w:color w:val="000000"/>
          <w:szCs w:val="21"/>
        </w:rPr>
      </w:pPr>
    </w:p>
    <w:p w14:paraId="1AFAE3FB" w14:textId="77777777" w:rsidR="00C53A5B" w:rsidRDefault="00000000">
      <w:pPr>
        <w:keepNext/>
        <w:keepLines/>
        <w:spacing w:before="280" w:after="290" w:line="376" w:lineRule="auto"/>
        <w:ind w:firstLineChars="177" w:firstLine="498"/>
        <w:jc w:val="left"/>
        <w:outlineLvl w:val="4"/>
        <w:rPr>
          <w:rFonts w:ascii="Arial" w:hAnsi="Arial" w:cs="Arial"/>
          <w:b/>
          <w:bCs/>
          <w:sz w:val="28"/>
          <w:szCs w:val="28"/>
        </w:rPr>
      </w:pPr>
      <w:r>
        <w:rPr>
          <w:rFonts w:ascii="Arial" w:hAnsi="Arial" w:cs="Arial" w:hint="eastAsia"/>
          <w:b/>
          <w:bCs/>
          <w:sz w:val="28"/>
          <w:szCs w:val="28"/>
        </w:rPr>
        <w:t>二、团队要求</w:t>
      </w:r>
    </w:p>
    <w:p w14:paraId="2608E70E" w14:textId="77777777" w:rsidR="00C53A5B" w:rsidRDefault="00000000">
      <w:pPr>
        <w:snapToGrid w:val="0"/>
        <w:spacing w:line="360" w:lineRule="auto"/>
        <w:ind w:firstLineChars="200" w:firstLine="420"/>
        <w:jc w:val="left"/>
        <w:rPr>
          <w:rFonts w:ascii="宋体" w:hAnsi="宋体" w:cs="宋体" w:hint="eastAsia"/>
          <w:color w:val="000000"/>
          <w:szCs w:val="21"/>
        </w:rPr>
      </w:pPr>
      <w:r>
        <w:rPr>
          <w:rFonts w:ascii="宋体" w:hAnsi="宋体" w:cs="宋体" w:hint="eastAsia"/>
          <w:color w:val="000000"/>
          <w:szCs w:val="21"/>
        </w:rPr>
        <w:t>供应商须为本项目组建稳定的、专业的、独立的服务团队，须在北京设立专门的服务机构，专门负责本项目的安全服务工作。供应商应拥有网络安全方面专业的技术专家，能够及时关注网络及安全设备技术的发展，可以为采购人网络安全建设提出前瞻性建议。</w:t>
      </w:r>
    </w:p>
    <w:p w14:paraId="3E94D9E1" w14:textId="77777777" w:rsidR="00C53A5B" w:rsidRDefault="00000000">
      <w:pPr>
        <w:autoSpaceDE w:val="0"/>
        <w:autoSpaceDN w:val="0"/>
        <w:adjustRightInd w:val="0"/>
        <w:spacing w:line="360" w:lineRule="auto"/>
        <w:ind w:firstLineChars="200" w:firstLine="480"/>
        <w:jc w:val="left"/>
        <w:rPr>
          <w:rFonts w:ascii="宋体" w:hAnsi="Arial" w:cs="宋体"/>
          <w:kern w:val="0"/>
          <w:sz w:val="24"/>
        </w:rPr>
      </w:pPr>
      <w:r>
        <w:rPr>
          <w:rFonts w:ascii="宋体" w:hAnsi="Arial" w:cs="宋体" w:hint="eastAsia"/>
          <w:kern w:val="0"/>
          <w:sz w:val="24"/>
        </w:rPr>
        <w:t>2.1项目团队配置</w:t>
      </w:r>
    </w:p>
    <w:p w14:paraId="6F7765C0" w14:textId="77777777" w:rsidR="00C53A5B" w:rsidRDefault="00000000">
      <w:pPr>
        <w:snapToGrid w:val="0"/>
        <w:spacing w:line="360" w:lineRule="auto"/>
        <w:ind w:firstLineChars="200" w:firstLine="420"/>
        <w:jc w:val="left"/>
        <w:rPr>
          <w:rFonts w:ascii="宋体" w:hAnsi="宋体" w:cs="宋体" w:hint="eastAsia"/>
          <w:color w:val="000000"/>
          <w:szCs w:val="21"/>
        </w:rPr>
      </w:pPr>
      <w:r>
        <w:rPr>
          <w:rFonts w:ascii="宋体" w:hAnsi="宋体" w:cs="宋体" w:hint="eastAsia"/>
          <w:color w:val="000000"/>
          <w:szCs w:val="21"/>
        </w:rPr>
        <w:t>项目团队必须配备如下几类人员：项目经理、技术专家（运维、测试）、项目团队成员。在项目</w:t>
      </w:r>
      <w:r>
        <w:rPr>
          <w:rFonts w:ascii="宋体" w:hAnsi="宋体" w:cs="宋体" w:hint="eastAsia"/>
          <w:color w:val="000000"/>
          <w:szCs w:val="21"/>
        </w:rPr>
        <w:lastRenderedPageBreak/>
        <w:t>实施过程中须经过采购人同意，方可更换团队人员。</w:t>
      </w:r>
    </w:p>
    <w:p w14:paraId="52876EDC" w14:textId="77777777" w:rsidR="00C53A5B" w:rsidRDefault="00000000">
      <w:pPr>
        <w:snapToGrid w:val="0"/>
        <w:spacing w:line="360" w:lineRule="auto"/>
        <w:ind w:firstLineChars="200" w:firstLine="420"/>
        <w:jc w:val="left"/>
        <w:rPr>
          <w:rFonts w:ascii="宋体" w:hAnsi="宋体" w:cs="宋体" w:hint="eastAsia"/>
          <w:color w:val="000000"/>
          <w:szCs w:val="21"/>
        </w:rPr>
      </w:pPr>
      <w:r>
        <w:rPr>
          <w:rFonts w:ascii="宋体" w:hAnsi="宋体" w:cs="宋体" w:hint="eastAsia"/>
          <w:color w:val="000000"/>
          <w:szCs w:val="21"/>
        </w:rPr>
        <w:t>2.2.项目经理</w:t>
      </w:r>
    </w:p>
    <w:p w14:paraId="30B4CE5B" w14:textId="77777777" w:rsidR="00C53A5B" w:rsidRDefault="00000000">
      <w:pPr>
        <w:snapToGrid w:val="0"/>
        <w:spacing w:line="360" w:lineRule="auto"/>
        <w:ind w:firstLineChars="200" w:firstLine="420"/>
        <w:jc w:val="left"/>
        <w:rPr>
          <w:rFonts w:ascii="宋体" w:hAnsi="宋体" w:cs="宋体" w:hint="eastAsia"/>
          <w:color w:val="000000"/>
          <w:szCs w:val="21"/>
        </w:rPr>
      </w:pPr>
      <w:r>
        <w:rPr>
          <w:rFonts w:ascii="宋体" w:hAnsi="宋体" w:cs="宋体"/>
          <w:color w:val="000000"/>
          <w:szCs w:val="21"/>
        </w:rPr>
        <w:t>项目经理需具有10年以上工作经验</w:t>
      </w:r>
      <w:r>
        <w:rPr>
          <w:rFonts w:ascii="宋体" w:hAnsi="宋体" w:cs="宋体" w:hint="eastAsia"/>
          <w:color w:val="000000"/>
          <w:szCs w:val="21"/>
        </w:rPr>
        <w:t>，具备CISP-CIS</w:t>
      </w:r>
      <w:r>
        <w:rPr>
          <w:rFonts w:ascii="宋体" w:hAnsi="宋体" w:cs="宋体"/>
          <w:color w:val="000000"/>
          <w:szCs w:val="21"/>
        </w:rPr>
        <w:t>O</w:t>
      </w:r>
      <w:r>
        <w:rPr>
          <w:rFonts w:ascii="宋体" w:hAnsi="宋体" w:cs="宋体" w:hint="eastAsia"/>
          <w:color w:val="000000"/>
          <w:szCs w:val="21"/>
        </w:rPr>
        <w:t>、CISSP、系统架构设计师高级资质证书，并提供工作经验证明。</w:t>
      </w:r>
    </w:p>
    <w:p w14:paraId="235D4A22" w14:textId="77777777" w:rsidR="00C53A5B" w:rsidRDefault="00000000">
      <w:pPr>
        <w:snapToGrid w:val="0"/>
        <w:spacing w:line="360" w:lineRule="auto"/>
        <w:ind w:firstLineChars="200" w:firstLine="420"/>
        <w:jc w:val="left"/>
        <w:rPr>
          <w:rFonts w:ascii="宋体" w:hAnsi="宋体" w:cs="宋体" w:hint="eastAsia"/>
          <w:color w:val="000000"/>
          <w:szCs w:val="21"/>
        </w:rPr>
      </w:pPr>
      <w:r>
        <w:rPr>
          <w:rFonts w:ascii="宋体" w:hAnsi="宋体" w:cs="宋体" w:hint="eastAsia"/>
          <w:color w:val="000000"/>
          <w:szCs w:val="21"/>
        </w:rPr>
        <w:t>2.3.技术专家</w:t>
      </w:r>
    </w:p>
    <w:p w14:paraId="4CF1C25B" w14:textId="77777777" w:rsidR="00C53A5B" w:rsidRDefault="00000000">
      <w:pPr>
        <w:snapToGrid w:val="0"/>
        <w:spacing w:line="360" w:lineRule="auto"/>
        <w:ind w:firstLineChars="200" w:firstLine="420"/>
        <w:jc w:val="left"/>
        <w:rPr>
          <w:rFonts w:ascii="宋体" w:hAnsi="宋体" w:cs="宋体" w:hint="eastAsia"/>
          <w:color w:val="000000"/>
          <w:szCs w:val="21"/>
        </w:rPr>
      </w:pPr>
      <w:r>
        <w:rPr>
          <w:rFonts w:ascii="宋体" w:hAnsi="宋体" w:cs="宋体" w:hint="eastAsia"/>
          <w:color w:val="000000"/>
          <w:szCs w:val="21"/>
        </w:rPr>
        <w:t>项目运维技术专家需具备CISAW（安全运维专业级）、CISSP、CISP-CISE等资质证书，应</w:t>
      </w:r>
      <w:r>
        <w:rPr>
          <w:rFonts w:ascii="宋体" w:hAnsi="宋体" w:hint="eastAsia"/>
          <w:color w:val="000000"/>
          <w:szCs w:val="21"/>
        </w:rPr>
        <w:t>具备个人的CNVD原创漏洞证明。</w:t>
      </w:r>
    </w:p>
    <w:p w14:paraId="71BA0C40" w14:textId="77777777" w:rsidR="00C53A5B" w:rsidRDefault="00000000">
      <w:pPr>
        <w:snapToGrid w:val="0"/>
        <w:spacing w:line="360" w:lineRule="auto"/>
        <w:ind w:firstLineChars="200" w:firstLine="420"/>
        <w:jc w:val="left"/>
        <w:rPr>
          <w:rFonts w:ascii="宋体" w:hAnsi="宋体" w:cs="宋体" w:hint="eastAsia"/>
          <w:color w:val="000000"/>
          <w:szCs w:val="21"/>
        </w:rPr>
      </w:pPr>
      <w:r>
        <w:rPr>
          <w:rFonts w:ascii="宋体" w:hAnsi="宋体" w:cs="宋体" w:hint="eastAsia"/>
          <w:color w:val="000000"/>
          <w:szCs w:val="21"/>
        </w:rPr>
        <w:t>项目测试技术专家需具备CISSP、CCSC（数据安全）、CDPSE,CISAW（安全集成专业级）等资质证书，同时应具备个人的CNVD原创漏洞证明。</w:t>
      </w:r>
    </w:p>
    <w:p w14:paraId="0974E25F" w14:textId="77777777" w:rsidR="00C53A5B" w:rsidRDefault="00000000">
      <w:pPr>
        <w:snapToGrid w:val="0"/>
        <w:spacing w:line="360" w:lineRule="auto"/>
        <w:ind w:firstLineChars="200" w:firstLine="420"/>
        <w:jc w:val="left"/>
        <w:rPr>
          <w:rFonts w:ascii="宋体" w:hAnsi="宋体" w:cs="宋体" w:hint="eastAsia"/>
          <w:color w:val="000000"/>
          <w:szCs w:val="21"/>
        </w:rPr>
      </w:pPr>
      <w:r>
        <w:rPr>
          <w:rFonts w:ascii="宋体" w:hAnsi="宋体" w:cs="宋体" w:hint="eastAsia"/>
          <w:color w:val="000000"/>
          <w:szCs w:val="21"/>
        </w:rPr>
        <w:t>2</w:t>
      </w:r>
      <w:r>
        <w:rPr>
          <w:rFonts w:ascii="宋体" w:hAnsi="宋体" w:cs="宋体"/>
          <w:color w:val="000000"/>
          <w:szCs w:val="21"/>
        </w:rPr>
        <w:t>.4</w:t>
      </w:r>
      <w:r>
        <w:rPr>
          <w:rFonts w:ascii="宋体" w:hAnsi="宋体" w:cs="宋体" w:hint="eastAsia"/>
          <w:color w:val="000000"/>
          <w:szCs w:val="21"/>
        </w:rPr>
        <w:t>项目团队人员</w:t>
      </w:r>
    </w:p>
    <w:p w14:paraId="641D185F" w14:textId="77777777" w:rsidR="00C53A5B" w:rsidRDefault="00000000">
      <w:pPr>
        <w:snapToGrid w:val="0"/>
        <w:spacing w:line="360" w:lineRule="auto"/>
        <w:ind w:firstLineChars="200" w:firstLine="420"/>
        <w:jc w:val="left"/>
        <w:rPr>
          <w:rFonts w:ascii="宋体" w:hAnsi="宋体" w:cs="宋体" w:hint="eastAsia"/>
          <w:color w:val="000000"/>
          <w:szCs w:val="21"/>
        </w:rPr>
      </w:pPr>
      <w:r>
        <w:rPr>
          <w:rFonts w:ascii="宋体" w:hAnsi="宋体" w:cs="宋体" w:hint="eastAsia"/>
          <w:color w:val="000000"/>
          <w:szCs w:val="21"/>
        </w:rPr>
        <w:t>项目团队人员应不少于5人，</w:t>
      </w:r>
      <w:r>
        <w:rPr>
          <w:rFonts w:ascii="宋体" w:hAnsi="宋体" w:hint="eastAsia"/>
          <w:color w:val="000000"/>
          <w:szCs w:val="21"/>
        </w:rPr>
        <w:t>且所有成员需同时具备CISP和C</w:t>
      </w:r>
      <w:r>
        <w:rPr>
          <w:rFonts w:ascii="宋体" w:hAnsi="宋体"/>
          <w:color w:val="000000"/>
          <w:szCs w:val="21"/>
        </w:rPr>
        <w:t>ISAW</w:t>
      </w:r>
      <w:r>
        <w:rPr>
          <w:rFonts w:ascii="宋体" w:hAnsi="宋体" w:hint="eastAsia"/>
          <w:color w:val="000000"/>
          <w:szCs w:val="21"/>
        </w:rPr>
        <w:t>证书</w:t>
      </w:r>
      <w:r>
        <w:rPr>
          <w:rFonts w:ascii="宋体" w:hAnsi="宋体" w:cs="宋体" w:hint="eastAsia"/>
          <w:color w:val="000000"/>
          <w:szCs w:val="21"/>
        </w:rPr>
        <w:t>。</w:t>
      </w:r>
    </w:p>
    <w:p w14:paraId="4B3CE7C0" w14:textId="77777777" w:rsidR="00C53A5B" w:rsidRDefault="00000000">
      <w:pPr>
        <w:keepNext/>
        <w:keepLines/>
        <w:spacing w:before="280" w:after="290" w:line="376" w:lineRule="auto"/>
        <w:ind w:firstLineChars="177" w:firstLine="498"/>
        <w:jc w:val="left"/>
        <w:outlineLvl w:val="4"/>
        <w:rPr>
          <w:rFonts w:ascii="Arial" w:hAnsi="Arial" w:cs="Arial"/>
          <w:b/>
          <w:bCs/>
          <w:sz w:val="28"/>
          <w:szCs w:val="28"/>
        </w:rPr>
      </w:pPr>
      <w:r>
        <w:rPr>
          <w:rFonts w:ascii="Arial" w:hAnsi="Arial" w:cs="Arial" w:hint="eastAsia"/>
          <w:b/>
          <w:bCs/>
          <w:sz w:val="28"/>
          <w:szCs w:val="28"/>
        </w:rPr>
        <w:t>三、实施要求</w:t>
      </w:r>
    </w:p>
    <w:p w14:paraId="7A939886" w14:textId="77777777" w:rsidR="00C53A5B" w:rsidRDefault="00000000">
      <w:pPr>
        <w:autoSpaceDE w:val="0"/>
        <w:autoSpaceDN w:val="0"/>
        <w:adjustRightInd w:val="0"/>
        <w:spacing w:line="360" w:lineRule="auto"/>
        <w:ind w:firstLineChars="200" w:firstLine="480"/>
        <w:jc w:val="left"/>
        <w:rPr>
          <w:rFonts w:ascii="宋体" w:hAnsi="Arial" w:cs="宋体"/>
          <w:kern w:val="0"/>
          <w:sz w:val="24"/>
        </w:rPr>
      </w:pPr>
      <w:r>
        <w:rPr>
          <w:rFonts w:ascii="宋体" w:hAnsi="Arial" w:cs="宋体" w:hint="eastAsia"/>
          <w:kern w:val="0"/>
          <w:sz w:val="24"/>
        </w:rPr>
        <w:t>3.1管理要求</w:t>
      </w:r>
    </w:p>
    <w:p w14:paraId="0B4F3C7A" w14:textId="77777777" w:rsidR="00C53A5B" w:rsidRDefault="00000000">
      <w:pPr>
        <w:pStyle w:val="afff1"/>
        <w:tabs>
          <w:tab w:val="left" w:pos="1134"/>
        </w:tabs>
        <w:autoSpaceDE w:val="0"/>
        <w:autoSpaceDN w:val="0"/>
        <w:snapToGrid w:val="0"/>
        <w:ind w:left="420" w:firstLineChars="0" w:firstLine="0"/>
        <w:jc w:val="left"/>
        <w:rPr>
          <w:rFonts w:ascii="宋体" w:hAnsi="宋体" w:cs="宋体" w:hint="eastAsia"/>
          <w:color w:val="000000"/>
          <w:szCs w:val="21"/>
        </w:rPr>
      </w:pPr>
      <w:r>
        <w:rPr>
          <w:rFonts w:ascii="宋体" w:hAnsi="宋体" w:cs="宋体"/>
          <w:color w:val="000000"/>
          <w:szCs w:val="21"/>
        </w:rPr>
        <w:t>3.1.</w:t>
      </w:r>
      <w:r>
        <w:rPr>
          <w:rFonts w:ascii="宋体" w:hAnsi="宋体" w:cs="宋体" w:hint="eastAsia"/>
          <w:color w:val="000000"/>
          <w:szCs w:val="21"/>
        </w:rPr>
        <w:t>1人员管理要求</w:t>
      </w:r>
    </w:p>
    <w:p w14:paraId="79CFC818" w14:textId="77777777" w:rsidR="00C53A5B" w:rsidRDefault="00000000">
      <w:pPr>
        <w:pStyle w:val="af4"/>
        <w:snapToGrid w:val="0"/>
        <w:spacing w:line="360" w:lineRule="auto"/>
        <w:ind w:firstLineChars="200" w:firstLine="476"/>
        <w:jc w:val="left"/>
        <w:rPr>
          <w:rFonts w:hint="eastAsia"/>
          <w:color w:val="000000"/>
          <w:szCs w:val="21"/>
        </w:rPr>
      </w:pPr>
      <w:r>
        <w:rPr>
          <w:rFonts w:cs="宋体" w:hint="eastAsia"/>
          <w:color w:val="000000"/>
          <w:spacing w:val="-1"/>
          <w:szCs w:val="21"/>
        </w:rPr>
        <w:t>安全服务人员现场办公期间，须遵守采购人的各项规章制度，遵守信息安全保密要求及其他管理要求，服从采购人安排的工作时间及工位安排等事项，配合并按时完成公司负责人为其安排的各项工</w:t>
      </w:r>
      <w:r>
        <w:rPr>
          <w:rFonts w:cs="宋体" w:hint="eastAsia"/>
          <w:color w:val="000000"/>
          <w:szCs w:val="21"/>
        </w:rPr>
        <w:t>作内容。</w:t>
      </w:r>
    </w:p>
    <w:p w14:paraId="333C2E44" w14:textId="77777777" w:rsidR="00C53A5B" w:rsidRDefault="00000000">
      <w:pPr>
        <w:pStyle w:val="af4"/>
        <w:snapToGrid w:val="0"/>
        <w:spacing w:line="360" w:lineRule="auto"/>
        <w:ind w:firstLineChars="200" w:firstLine="476"/>
        <w:jc w:val="left"/>
        <w:rPr>
          <w:rFonts w:hint="eastAsia"/>
          <w:color w:val="000000"/>
          <w:szCs w:val="21"/>
        </w:rPr>
      </w:pPr>
      <w:r>
        <w:rPr>
          <w:rFonts w:cs="宋体" w:hint="eastAsia"/>
          <w:color w:val="000000"/>
          <w:spacing w:val="-1"/>
          <w:szCs w:val="21"/>
        </w:rPr>
        <w:t>安全服务人员离场前，需完成所有工作交接，包括但不限于工作过程资料、办公用品及设备、</w:t>
      </w:r>
      <w:r>
        <w:rPr>
          <w:rFonts w:cs="宋体" w:hint="eastAsia"/>
          <w:color w:val="000000"/>
          <w:szCs w:val="21"/>
        </w:rPr>
        <w:t>服务成果及文档、各类资源账号权限，其公司负责人确认交接完成后，按相关流程办理离场。</w:t>
      </w:r>
    </w:p>
    <w:p w14:paraId="26C7AFC3" w14:textId="77777777" w:rsidR="00C53A5B" w:rsidRDefault="00000000">
      <w:pPr>
        <w:pStyle w:val="afff1"/>
        <w:tabs>
          <w:tab w:val="left" w:pos="1134"/>
        </w:tabs>
        <w:autoSpaceDE w:val="0"/>
        <w:autoSpaceDN w:val="0"/>
        <w:snapToGrid w:val="0"/>
        <w:ind w:left="420" w:firstLineChars="0" w:firstLine="0"/>
        <w:jc w:val="left"/>
        <w:rPr>
          <w:rFonts w:ascii="宋体" w:hAnsi="宋体" w:cs="宋体" w:hint="eastAsia"/>
          <w:color w:val="000000"/>
          <w:szCs w:val="21"/>
        </w:rPr>
      </w:pPr>
      <w:r>
        <w:rPr>
          <w:rFonts w:ascii="宋体" w:hAnsi="宋体" w:cs="宋体"/>
          <w:color w:val="000000"/>
          <w:szCs w:val="21"/>
        </w:rPr>
        <w:t xml:space="preserve">3.1.2 </w:t>
      </w:r>
      <w:r>
        <w:rPr>
          <w:rFonts w:ascii="宋体" w:hAnsi="宋体" w:cs="宋体" w:hint="eastAsia"/>
          <w:color w:val="000000"/>
          <w:szCs w:val="21"/>
        </w:rPr>
        <w:t>供应商管理要求</w:t>
      </w:r>
    </w:p>
    <w:p w14:paraId="55AE8323" w14:textId="77777777" w:rsidR="00C53A5B" w:rsidRDefault="00000000">
      <w:pPr>
        <w:pStyle w:val="af4"/>
        <w:snapToGrid w:val="0"/>
        <w:spacing w:line="360" w:lineRule="auto"/>
        <w:ind w:firstLineChars="200" w:firstLine="476"/>
        <w:jc w:val="left"/>
        <w:rPr>
          <w:rFonts w:hint="eastAsia"/>
          <w:color w:val="000000"/>
          <w:spacing w:val="-1"/>
          <w:szCs w:val="21"/>
        </w:rPr>
      </w:pPr>
      <w:r>
        <w:rPr>
          <w:rFonts w:cs="宋体" w:hint="eastAsia"/>
          <w:color w:val="000000"/>
          <w:spacing w:val="-1"/>
          <w:szCs w:val="21"/>
        </w:rPr>
        <w:t>供应商需遵守采购人对于安全服务人员及供应商的全部管理要求，和采购人签订安全责任承诺书。积极响应并配合采购人的人员需求招募工作，按照采购人发布的工作流程完成服务人员提供任务，配合采购人的日常管理规定、人员培训、岗位技能、合规审计、考核评估、监管检查等各项要求。</w:t>
      </w:r>
    </w:p>
    <w:p w14:paraId="22E9B181" w14:textId="77777777" w:rsidR="00C53A5B" w:rsidRDefault="00000000">
      <w:pPr>
        <w:autoSpaceDE w:val="0"/>
        <w:autoSpaceDN w:val="0"/>
        <w:adjustRightInd w:val="0"/>
        <w:spacing w:line="360" w:lineRule="auto"/>
        <w:ind w:firstLineChars="200" w:firstLine="480"/>
        <w:jc w:val="left"/>
        <w:rPr>
          <w:rFonts w:ascii="宋体" w:hAnsi="Arial" w:cs="宋体"/>
          <w:kern w:val="0"/>
          <w:sz w:val="24"/>
        </w:rPr>
      </w:pPr>
      <w:r>
        <w:rPr>
          <w:rFonts w:ascii="宋体" w:hAnsi="Arial" w:cs="宋体" w:hint="eastAsia"/>
          <w:kern w:val="0"/>
          <w:sz w:val="24"/>
        </w:rPr>
        <w:t>3.2纪律要求</w:t>
      </w:r>
    </w:p>
    <w:p w14:paraId="7A4B68E4" w14:textId="77777777" w:rsidR="00C53A5B" w:rsidRDefault="00000000">
      <w:pPr>
        <w:pStyle w:val="af4"/>
        <w:snapToGrid w:val="0"/>
        <w:spacing w:line="360" w:lineRule="auto"/>
        <w:ind w:firstLineChars="200" w:firstLine="476"/>
        <w:jc w:val="left"/>
        <w:rPr>
          <w:rFonts w:hint="eastAsia"/>
          <w:color w:val="000000"/>
          <w:spacing w:val="-1"/>
          <w:szCs w:val="21"/>
        </w:rPr>
      </w:pPr>
      <w:r>
        <w:rPr>
          <w:rFonts w:cs="宋体"/>
          <w:color w:val="000000"/>
          <w:spacing w:val="-1"/>
          <w:szCs w:val="21"/>
        </w:rPr>
        <w:t xml:space="preserve">3.2.1 </w:t>
      </w:r>
      <w:r>
        <w:rPr>
          <w:rFonts w:cs="宋体" w:hint="eastAsia"/>
          <w:color w:val="000000"/>
          <w:spacing w:val="-1"/>
          <w:szCs w:val="21"/>
        </w:rPr>
        <w:t>服务人员应服从管理，按照工作计划保质保量完成工作任务，并积极配合采购人开展考核等工作。</w:t>
      </w:r>
    </w:p>
    <w:p w14:paraId="3A03FA86" w14:textId="77777777" w:rsidR="00C53A5B" w:rsidRDefault="00000000">
      <w:pPr>
        <w:pStyle w:val="af4"/>
        <w:snapToGrid w:val="0"/>
        <w:spacing w:line="360" w:lineRule="auto"/>
        <w:ind w:firstLineChars="200" w:firstLine="476"/>
        <w:jc w:val="left"/>
        <w:rPr>
          <w:rFonts w:hAnsi="Arial" w:cs="宋体"/>
          <w:kern w:val="0"/>
        </w:rPr>
      </w:pPr>
      <w:r>
        <w:rPr>
          <w:rFonts w:cs="宋体"/>
          <w:color w:val="000000"/>
          <w:spacing w:val="-1"/>
          <w:szCs w:val="21"/>
        </w:rPr>
        <w:t xml:space="preserve">3.2.2 </w:t>
      </w:r>
      <w:r>
        <w:rPr>
          <w:rFonts w:cs="宋体" w:hint="eastAsia"/>
          <w:color w:val="000000"/>
          <w:spacing w:val="-1"/>
          <w:szCs w:val="21"/>
        </w:rPr>
        <w:t>服务人员应按工作计划提交工作交付物，内容需科学详尽，并根据保密协议</w:t>
      </w:r>
      <w:r>
        <w:rPr>
          <w:rFonts w:hAnsi="Arial" w:cs="宋体" w:hint="eastAsia"/>
          <w:kern w:val="0"/>
        </w:rPr>
        <w:lastRenderedPageBreak/>
        <w:t>要求，不得传播工作内容等相关信息。</w:t>
      </w:r>
    </w:p>
    <w:p w14:paraId="45AEBEB8" w14:textId="77777777" w:rsidR="00C53A5B" w:rsidRDefault="00000000">
      <w:pPr>
        <w:pStyle w:val="30"/>
        <w:snapToGrid w:val="0"/>
        <w:spacing w:before="0" w:after="0" w:line="360" w:lineRule="auto"/>
        <w:rPr>
          <w:rFonts w:hAnsi="Arial" w:cs="宋体"/>
          <w:b w:val="0"/>
          <w:szCs w:val="24"/>
          <w:u w:val="none"/>
        </w:rPr>
      </w:pPr>
      <w:r>
        <w:rPr>
          <w:rFonts w:hAnsi="Arial" w:cs="宋体" w:hint="eastAsia"/>
          <w:b w:val="0"/>
          <w:szCs w:val="24"/>
          <w:u w:val="none"/>
        </w:rPr>
        <w:t>3.3知识产权与保密要求</w:t>
      </w:r>
    </w:p>
    <w:p w14:paraId="5BD78317" w14:textId="77777777" w:rsidR="00C53A5B" w:rsidRDefault="00000000">
      <w:pPr>
        <w:pStyle w:val="af4"/>
        <w:snapToGrid w:val="0"/>
        <w:spacing w:line="360" w:lineRule="auto"/>
        <w:ind w:firstLineChars="200" w:firstLine="476"/>
        <w:jc w:val="left"/>
        <w:rPr>
          <w:rFonts w:hint="eastAsia"/>
          <w:color w:val="000000"/>
          <w:spacing w:val="-1"/>
          <w:szCs w:val="21"/>
        </w:rPr>
      </w:pPr>
      <w:r>
        <w:rPr>
          <w:rFonts w:cs="宋体" w:hint="eastAsia"/>
          <w:color w:val="000000"/>
          <w:spacing w:val="-1"/>
          <w:szCs w:val="21"/>
        </w:rPr>
        <w:t>服务过程产生的一切数据、文档、软件程序源代码所有权归采购人所有，供应商需签订保密协议，严格控制数据资料流转范围。</w:t>
      </w:r>
    </w:p>
    <w:p w14:paraId="75CCF8EC" w14:textId="77777777" w:rsidR="00C53A5B" w:rsidRDefault="00000000">
      <w:pPr>
        <w:pStyle w:val="af4"/>
        <w:snapToGrid w:val="0"/>
        <w:spacing w:line="360" w:lineRule="auto"/>
        <w:ind w:firstLineChars="200" w:firstLine="476"/>
        <w:jc w:val="left"/>
        <w:rPr>
          <w:rFonts w:cs="宋体" w:hint="eastAsia"/>
          <w:color w:val="000000"/>
          <w:spacing w:val="-1"/>
          <w:szCs w:val="21"/>
        </w:rPr>
        <w:sectPr w:rsidR="00C53A5B">
          <w:pgSz w:w="11906" w:h="16838"/>
          <w:pgMar w:top="1418" w:right="1418" w:bottom="1418" w:left="1418" w:header="851" w:footer="992" w:gutter="0"/>
          <w:cols w:space="720"/>
        </w:sectPr>
      </w:pPr>
      <w:r>
        <w:rPr>
          <w:rFonts w:cs="宋体" w:hint="eastAsia"/>
          <w:color w:val="000000"/>
          <w:spacing w:val="-1"/>
          <w:szCs w:val="21"/>
        </w:rPr>
        <w:t>在未经采购人许可前，供应商及其服务人员均不得向第三方透露与采购人有关的IT系统、数据资料、管理制度、人员安排等相关信息，也不得利用本项目服务期间获取的采购人各类信息。如果供应商违反相关规定，采购人将通过终止服务、供应商黑名单等方式进行处罚，情节严重的，采购人将依法追究供应商及其服务人员的相关法律责任。</w:t>
      </w:r>
    </w:p>
    <w:p w14:paraId="53766155" w14:textId="77777777" w:rsidR="00C53A5B" w:rsidRDefault="00C53A5B">
      <w:pPr>
        <w:pStyle w:val="af4"/>
        <w:snapToGrid w:val="0"/>
        <w:spacing w:line="360" w:lineRule="auto"/>
        <w:ind w:firstLineChars="200" w:firstLine="480"/>
        <w:jc w:val="left"/>
        <w:rPr>
          <w:rFonts w:hint="eastAsia"/>
        </w:rPr>
      </w:pPr>
    </w:p>
    <w:p w14:paraId="7F80CD6C" w14:textId="77777777" w:rsidR="00C53A5B" w:rsidRDefault="00000000">
      <w:pPr>
        <w:keepNext/>
        <w:keepLines/>
        <w:autoSpaceDE w:val="0"/>
        <w:autoSpaceDN w:val="0"/>
        <w:adjustRightInd w:val="0"/>
        <w:spacing w:before="360" w:after="120" w:line="360" w:lineRule="auto"/>
        <w:jc w:val="center"/>
        <w:outlineLvl w:val="2"/>
        <w:rPr>
          <w:rFonts w:ascii="宋体" w:hAnsi="Arial" w:cs="Arial"/>
          <w:b/>
          <w:kern w:val="0"/>
          <w:sz w:val="40"/>
          <w:szCs w:val="40"/>
        </w:rPr>
      </w:pPr>
      <w:r>
        <w:rPr>
          <w:rFonts w:ascii="宋体" w:hAnsi="Arial" w:cs="Arial"/>
          <w:b/>
          <w:kern w:val="0"/>
          <w:sz w:val="40"/>
          <w:szCs w:val="40"/>
        </w:rPr>
        <w:t>第八包</w:t>
      </w:r>
      <w:r>
        <w:rPr>
          <w:rFonts w:ascii="宋体" w:hAnsi="Arial" w:cs="Arial" w:hint="eastAsia"/>
          <w:b/>
          <w:kern w:val="0"/>
          <w:sz w:val="40"/>
          <w:szCs w:val="40"/>
        </w:rPr>
        <w:t xml:space="preserve"> 免疫接种运营管理与监测运维服务</w:t>
      </w:r>
    </w:p>
    <w:p w14:paraId="0B559662"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一、总体要求</w:t>
      </w:r>
    </w:p>
    <w:p w14:paraId="6D76E1A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本次运维范围涵盖北京市免疫规划信息管理系统及其直接相关的配套支撑环境，具体内容如下表：</w:t>
      </w:r>
    </w:p>
    <w:tbl>
      <w:tblPr>
        <w:tblW w:w="8039" w:type="dxa"/>
        <w:tblInd w:w="88" w:type="dxa"/>
        <w:tblLook w:val="04A0" w:firstRow="1" w:lastRow="0" w:firstColumn="1" w:lastColumn="0" w:noHBand="0" w:noVBand="1"/>
      </w:tblPr>
      <w:tblGrid>
        <w:gridCol w:w="469"/>
        <w:gridCol w:w="6224"/>
        <w:gridCol w:w="1346"/>
      </w:tblGrid>
      <w:tr w:rsidR="00C53A5B" w14:paraId="7104AAC2" w14:textId="77777777">
        <w:trPr>
          <w:trHeight w:val="628"/>
        </w:trPr>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BC8CE8" w14:textId="77777777" w:rsidR="00C53A5B" w:rsidRDefault="00000000">
            <w:pPr>
              <w:widowControl/>
              <w:spacing w:line="360" w:lineRule="auto"/>
              <w:jc w:val="left"/>
              <w:textAlignment w:val="center"/>
              <w:rPr>
                <w:rFonts w:ascii="宋体" w:hAnsi="宋体" w:cs="宋体" w:hint="eastAsia"/>
                <w:color w:val="0F1115"/>
                <w:sz w:val="24"/>
              </w:rPr>
            </w:pPr>
            <w:r>
              <w:rPr>
                <w:rFonts w:ascii="宋体" w:hAnsi="宋体" w:cs="宋体" w:hint="eastAsia"/>
                <w:color w:val="0F1115"/>
                <w:kern w:val="0"/>
                <w:sz w:val="24"/>
              </w:rPr>
              <w:t>序号</w:t>
            </w:r>
          </w:p>
        </w:tc>
        <w:tc>
          <w:tcPr>
            <w:tcW w:w="6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7658DA" w14:textId="77777777" w:rsidR="00C53A5B" w:rsidRDefault="00000000">
            <w:pPr>
              <w:widowControl/>
              <w:spacing w:line="360" w:lineRule="auto"/>
              <w:jc w:val="left"/>
              <w:textAlignment w:val="center"/>
              <w:rPr>
                <w:rFonts w:ascii="宋体" w:hAnsi="宋体" w:cs="宋体" w:hint="eastAsia"/>
                <w:color w:val="0F1115"/>
                <w:sz w:val="24"/>
              </w:rPr>
            </w:pPr>
            <w:r>
              <w:rPr>
                <w:rFonts w:ascii="宋体" w:hAnsi="宋体" w:cs="宋体" w:hint="eastAsia"/>
                <w:color w:val="0F1115"/>
                <w:kern w:val="0"/>
                <w:sz w:val="24"/>
              </w:rPr>
              <w:t>信息系统/支撑环境名称</w:t>
            </w:r>
          </w:p>
        </w:tc>
        <w:tc>
          <w:tcPr>
            <w:tcW w:w="13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3B825A" w14:textId="77777777" w:rsidR="00C53A5B" w:rsidRDefault="00000000">
            <w:pPr>
              <w:widowControl/>
              <w:spacing w:line="360" w:lineRule="auto"/>
              <w:jc w:val="left"/>
              <w:textAlignment w:val="center"/>
              <w:rPr>
                <w:rFonts w:ascii="宋体" w:hAnsi="宋体" w:cs="宋体" w:hint="eastAsia"/>
                <w:color w:val="0F1115"/>
                <w:sz w:val="24"/>
              </w:rPr>
            </w:pPr>
            <w:r>
              <w:rPr>
                <w:rFonts w:ascii="宋体" w:hAnsi="宋体" w:cs="宋体" w:hint="eastAsia"/>
                <w:color w:val="0F1115"/>
                <w:kern w:val="0"/>
                <w:sz w:val="24"/>
              </w:rPr>
              <w:t>备注</w:t>
            </w:r>
          </w:p>
        </w:tc>
      </w:tr>
      <w:tr w:rsidR="00C53A5B" w14:paraId="78BBE0B1" w14:textId="77777777">
        <w:trPr>
          <w:trHeight w:val="584"/>
        </w:trPr>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17BC2D" w14:textId="77777777" w:rsidR="00C53A5B" w:rsidRDefault="00000000">
            <w:pPr>
              <w:widowControl/>
              <w:spacing w:line="360" w:lineRule="auto"/>
              <w:jc w:val="right"/>
              <w:textAlignment w:val="center"/>
              <w:rPr>
                <w:rFonts w:ascii="宋体" w:hAnsi="宋体" w:cs="宋体" w:hint="eastAsia"/>
                <w:color w:val="0F1115"/>
                <w:sz w:val="24"/>
              </w:rPr>
            </w:pPr>
            <w:r>
              <w:rPr>
                <w:rFonts w:ascii="宋体" w:hAnsi="宋体" w:cs="宋体" w:hint="eastAsia"/>
                <w:color w:val="0F1115"/>
                <w:kern w:val="0"/>
                <w:sz w:val="24"/>
              </w:rPr>
              <w:t>1</w:t>
            </w:r>
          </w:p>
        </w:tc>
        <w:tc>
          <w:tcPr>
            <w:tcW w:w="6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9AF32C" w14:textId="77777777" w:rsidR="00C53A5B" w:rsidRDefault="00000000">
            <w:pPr>
              <w:widowControl/>
              <w:spacing w:line="360" w:lineRule="auto"/>
              <w:jc w:val="left"/>
              <w:textAlignment w:val="center"/>
              <w:rPr>
                <w:rFonts w:ascii="宋体" w:hAnsi="宋体" w:cs="宋体" w:hint="eastAsia"/>
                <w:color w:val="0F1115"/>
                <w:sz w:val="24"/>
              </w:rPr>
            </w:pPr>
            <w:r>
              <w:rPr>
                <w:rFonts w:ascii="宋体" w:hAnsi="宋体" w:cs="宋体" w:hint="eastAsia"/>
                <w:color w:val="0F1115"/>
                <w:kern w:val="0"/>
                <w:sz w:val="24"/>
              </w:rPr>
              <w:t>北京市免疫规划信息管理系统（核心业务支撑平台）</w:t>
            </w:r>
          </w:p>
        </w:tc>
        <w:tc>
          <w:tcPr>
            <w:tcW w:w="13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6FBD3F" w14:textId="77777777" w:rsidR="00C53A5B" w:rsidRDefault="00000000">
            <w:pPr>
              <w:widowControl/>
              <w:spacing w:line="360" w:lineRule="auto"/>
              <w:jc w:val="left"/>
              <w:textAlignment w:val="center"/>
              <w:rPr>
                <w:rFonts w:ascii="宋体" w:hAnsi="宋体" w:cs="宋体" w:hint="eastAsia"/>
                <w:color w:val="0F1115"/>
                <w:sz w:val="24"/>
              </w:rPr>
            </w:pPr>
            <w:r>
              <w:rPr>
                <w:rFonts w:ascii="宋体" w:hAnsi="宋体" w:cs="宋体" w:hint="eastAsia"/>
                <w:color w:val="0F1115"/>
                <w:kern w:val="0"/>
                <w:sz w:val="24"/>
              </w:rPr>
              <w:t>△</w:t>
            </w:r>
          </w:p>
        </w:tc>
      </w:tr>
      <w:tr w:rsidR="00C53A5B" w14:paraId="01806FFA" w14:textId="77777777">
        <w:trPr>
          <w:trHeight w:val="584"/>
        </w:trPr>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A7D917" w14:textId="77777777" w:rsidR="00C53A5B" w:rsidRDefault="00000000">
            <w:pPr>
              <w:widowControl/>
              <w:spacing w:line="360" w:lineRule="auto"/>
              <w:jc w:val="right"/>
              <w:textAlignment w:val="center"/>
              <w:rPr>
                <w:rFonts w:ascii="宋体" w:hAnsi="宋体" w:cs="宋体" w:hint="eastAsia"/>
                <w:color w:val="0F1115"/>
                <w:sz w:val="24"/>
              </w:rPr>
            </w:pPr>
            <w:r>
              <w:rPr>
                <w:rFonts w:ascii="宋体" w:hAnsi="宋体" w:cs="宋体" w:hint="eastAsia"/>
                <w:color w:val="0F1115"/>
                <w:kern w:val="0"/>
                <w:sz w:val="24"/>
              </w:rPr>
              <w:t>2</w:t>
            </w:r>
          </w:p>
        </w:tc>
        <w:tc>
          <w:tcPr>
            <w:tcW w:w="6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402BAE" w14:textId="77777777" w:rsidR="00C53A5B" w:rsidRDefault="00000000">
            <w:pPr>
              <w:widowControl/>
              <w:spacing w:line="360" w:lineRule="auto"/>
              <w:jc w:val="left"/>
              <w:textAlignment w:val="center"/>
              <w:rPr>
                <w:rFonts w:ascii="宋体" w:hAnsi="宋体" w:cs="宋体" w:hint="eastAsia"/>
                <w:color w:val="0F1115"/>
                <w:sz w:val="24"/>
              </w:rPr>
            </w:pPr>
            <w:r>
              <w:rPr>
                <w:rFonts w:ascii="宋体" w:hAnsi="宋体" w:cs="宋体" w:hint="eastAsia"/>
                <w:color w:val="0F1115"/>
                <w:kern w:val="0"/>
                <w:sz w:val="24"/>
              </w:rPr>
              <w:t>公众服务移动端（首都疫苗APP、京通免疫服务）</w:t>
            </w:r>
          </w:p>
        </w:tc>
        <w:tc>
          <w:tcPr>
            <w:tcW w:w="13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D8BABB" w14:textId="77777777" w:rsidR="00C53A5B" w:rsidRDefault="00000000">
            <w:pPr>
              <w:widowControl/>
              <w:spacing w:line="360" w:lineRule="auto"/>
              <w:jc w:val="left"/>
              <w:textAlignment w:val="center"/>
              <w:rPr>
                <w:rFonts w:ascii="宋体" w:hAnsi="宋体" w:cs="宋体" w:hint="eastAsia"/>
                <w:color w:val="0F1115"/>
                <w:sz w:val="24"/>
              </w:rPr>
            </w:pPr>
            <w:r>
              <w:rPr>
                <w:rFonts w:ascii="宋体" w:hAnsi="宋体" w:cs="宋体" w:hint="eastAsia"/>
                <w:color w:val="0F1115"/>
                <w:kern w:val="0"/>
                <w:sz w:val="24"/>
              </w:rPr>
              <w:t>△</w:t>
            </w:r>
          </w:p>
        </w:tc>
      </w:tr>
      <w:tr w:rsidR="00C53A5B" w14:paraId="165B76B5" w14:textId="77777777">
        <w:trPr>
          <w:trHeight w:val="594"/>
        </w:trPr>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548DB5" w14:textId="77777777" w:rsidR="00C53A5B" w:rsidRDefault="00000000">
            <w:pPr>
              <w:widowControl/>
              <w:spacing w:line="360" w:lineRule="auto"/>
              <w:jc w:val="right"/>
              <w:textAlignment w:val="center"/>
              <w:rPr>
                <w:rFonts w:ascii="宋体" w:hAnsi="宋体" w:cs="宋体" w:hint="eastAsia"/>
                <w:color w:val="0F1115"/>
                <w:sz w:val="24"/>
              </w:rPr>
            </w:pPr>
            <w:r>
              <w:rPr>
                <w:rFonts w:ascii="宋体" w:hAnsi="宋体" w:cs="宋体" w:hint="eastAsia"/>
                <w:color w:val="0F1115"/>
                <w:sz w:val="24"/>
              </w:rPr>
              <w:t>3</w:t>
            </w:r>
          </w:p>
        </w:tc>
        <w:tc>
          <w:tcPr>
            <w:tcW w:w="6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CD21F6" w14:textId="77777777" w:rsidR="00C53A5B" w:rsidRDefault="00000000">
            <w:pPr>
              <w:widowControl/>
              <w:spacing w:line="360" w:lineRule="auto"/>
              <w:jc w:val="left"/>
              <w:textAlignment w:val="center"/>
              <w:rPr>
                <w:rFonts w:ascii="宋体" w:hAnsi="宋体" w:cs="宋体" w:hint="eastAsia"/>
                <w:color w:val="0F1115"/>
                <w:sz w:val="24"/>
              </w:rPr>
            </w:pPr>
            <w:r>
              <w:rPr>
                <w:rFonts w:ascii="宋体" w:hAnsi="宋体" w:cs="宋体" w:hint="eastAsia"/>
                <w:color w:val="0F1115"/>
                <w:kern w:val="0"/>
                <w:sz w:val="24"/>
              </w:rPr>
              <w:t>系统后端支撑环境（含虚拟/物理服务器、存储、中间件、数据库等）</w:t>
            </w:r>
          </w:p>
        </w:tc>
        <w:tc>
          <w:tcPr>
            <w:tcW w:w="13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9CAB10" w14:textId="77777777" w:rsidR="00C53A5B" w:rsidRDefault="00000000">
            <w:pPr>
              <w:widowControl/>
              <w:spacing w:line="360" w:lineRule="auto"/>
              <w:jc w:val="left"/>
              <w:textAlignment w:val="center"/>
              <w:rPr>
                <w:rFonts w:ascii="宋体" w:hAnsi="宋体" w:cs="宋体" w:hint="eastAsia"/>
                <w:color w:val="0F1115"/>
                <w:sz w:val="24"/>
              </w:rPr>
            </w:pPr>
            <w:r>
              <w:rPr>
                <w:rFonts w:ascii="宋体" w:hAnsi="宋体" w:cs="宋体" w:hint="eastAsia"/>
                <w:color w:val="0F1115"/>
                <w:kern w:val="0"/>
                <w:sz w:val="24"/>
              </w:rPr>
              <w:t>△</w:t>
            </w:r>
          </w:p>
        </w:tc>
      </w:tr>
    </w:tbl>
    <w:p w14:paraId="4DE5B4D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注：</w:t>
      </w:r>
    </w:p>
    <w:p w14:paraId="0056EFE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标“△”为重要信息系统或支撑环境。投标人需对标“△”项进行全面、主动的</w:t>
      </w:r>
      <w:r>
        <w:rPr>
          <w:rFonts w:ascii="Arial" w:hAnsi="Arial" w:cs="Arial" w:hint="eastAsia"/>
          <w:sz w:val="24"/>
        </w:rPr>
        <w:t>7</w:t>
      </w:r>
      <w:r>
        <w:rPr>
          <w:rFonts w:ascii="Arial" w:hAnsi="Arial" w:cs="Arial" w:hint="eastAsia"/>
          <w:sz w:val="24"/>
        </w:rPr>
        <w:t>×</w:t>
      </w:r>
      <w:r>
        <w:rPr>
          <w:rFonts w:ascii="Arial" w:hAnsi="Arial" w:cs="Arial" w:hint="eastAsia"/>
          <w:sz w:val="24"/>
        </w:rPr>
        <w:t>24</w:t>
      </w:r>
      <w:r>
        <w:rPr>
          <w:rFonts w:ascii="Arial" w:hAnsi="Arial" w:cs="Arial" w:hint="eastAsia"/>
          <w:sz w:val="24"/>
        </w:rPr>
        <w:t>小时运维与运营保障，包括其依赖的所有软硬件资源与性能监控。</w:t>
      </w:r>
    </w:p>
    <w:p w14:paraId="223E1DF4" w14:textId="77777777" w:rsidR="00C53A5B" w:rsidRDefault="00C53A5B">
      <w:pPr>
        <w:pStyle w:val="af4"/>
        <w:spacing w:line="360" w:lineRule="auto"/>
        <w:rPr>
          <w:rFonts w:cs="宋体" w:hint="eastAsia"/>
        </w:rPr>
      </w:pPr>
    </w:p>
    <w:p w14:paraId="440FD37D"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二、服务内容和要求</w:t>
      </w:r>
    </w:p>
    <w:p w14:paraId="2E312CF7" w14:textId="77777777" w:rsidR="00C53A5B" w:rsidRDefault="00000000">
      <w:pPr>
        <w:spacing w:before="280" w:after="290" w:line="376" w:lineRule="auto"/>
        <w:ind w:firstLineChars="200" w:firstLine="562"/>
        <w:outlineLvl w:val="4"/>
        <w:rPr>
          <w:rFonts w:ascii="Arial" w:hAnsi="Arial" w:cs="Arial"/>
          <w:b/>
          <w:bCs/>
          <w:sz w:val="28"/>
          <w:szCs w:val="28"/>
        </w:rPr>
      </w:pPr>
      <w:r>
        <w:rPr>
          <w:rFonts w:ascii="Arial" w:hAnsi="Arial" w:cs="Arial" w:hint="eastAsia"/>
          <w:b/>
          <w:bCs/>
          <w:sz w:val="28"/>
          <w:szCs w:val="28"/>
        </w:rPr>
        <w:t>1</w:t>
      </w:r>
      <w:r>
        <w:rPr>
          <w:rFonts w:ascii="Arial" w:hAnsi="Arial" w:cs="Arial" w:hint="eastAsia"/>
          <w:b/>
          <w:bCs/>
          <w:sz w:val="28"/>
          <w:szCs w:val="28"/>
        </w:rPr>
        <w:t>、运营管理服务</w:t>
      </w:r>
    </w:p>
    <w:p w14:paraId="2F96CF4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建立面向多用户、多渠道的一体化运营支持体系，保障业务端顺畅运行。</w:t>
      </w:r>
    </w:p>
    <w:p w14:paraId="479BB96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w:t>
      </w:r>
      <w:r>
        <w:rPr>
          <w:rFonts w:ascii="Arial" w:hAnsi="Arial" w:cs="Arial" w:hint="eastAsia"/>
          <w:sz w:val="24"/>
        </w:rPr>
        <w:t>1</w:t>
      </w:r>
      <w:r>
        <w:rPr>
          <w:rFonts w:ascii="Arial" w:hAnsi="Arial" w:cs="Arial" w:hint="eastAsia"/>
          <w:sz w:val="24"/>
        </w:rPr>
        <w:t>）系统问题前台对接</w:t>
      </w:r>
    </w:p>
    <w:p w14:paraId="3C257F7D"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组建不少于4人的技术支持服务团队，面向全市700多家门诊、3家物流企业、几十家疫苗生产企业，提供系统的全流程问题对接与追踪。</w:t>
      </w:r>
    </w:p>
    <w:p w14:paraId="05989FAD"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指定各区对接负责人，建立7×24小时问题接收渠道，接收系统故障反馈。</w:t>
      </w:r>
    </w:p>
    <w:p w14:paraId="4B326B57"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安排专职人员作为故障前台，与其他供应商做好对接，进行问题追踪。</w:t>
      </w:r>
    </w:p>
    <w:p w14:paraId="684CCAFC" w14:textId="77777777" w:rsidR="00C53A5B" w:rsidRDefault="00000000">
      <w:pPr>
        <w:pStyle w:val="af4"/>
        <w:spacing w:line="360" w:lineRule="auto"/>
        <w:ind w:firstLineChars="200" w:firstLine="480"/>
        <w:rPr>
          <w:rFonts w:cs="宋体" w:hint="eastAsia"/>
        </w:rPr>
      </w:pPr>
      <w:r>
        <w:rPr>
          <w:rFonts w:cs="宋体" w:hint="eastAsia"/>
        </w:rPr>
        <w:lastRenderedPageBreak/>
        <w:t>（2）面向门诊提供线上、现场技术支持和预防性巡检</w:t>
      </w:r>
    </w:p>
    <w:p w14:paraId="65141257"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远程技术支持：为全市700多家接种门诊提供远程支持（电话、远程桌面、视频指导），解决系统使用问题。建立门诊问题快速响应群，技术人员每日9:00-18:00在线答疑（含周末和节假日）。</w:t>
      </w:r>
    </w:p>
    <w:p w14:paraId="4E1089EB"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现场技术支持：对远程无法解决的问题，安排技术人员现场处置。</w:t>
      </w:r>
    </w:p>
    <w:p w14:paraId="6B87CEF1"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预防性巡检：按区域轮巡，优先覆盖高风险门诊的原则，定期开展现场巡检。</w:t>
      </w:r>
    </w:p>
    <w:p w14:paraId="541AD3D5" w14:textId="77777777" w:rsidR="00C53A5B" w:rsidRDefault="00000000">
      <w:pPr>
        <w:pStyle w:val="af4"/>
        <w:spacing w:line="360" w:lineRule="auto"/>
        <w:ind w:firstLineChars="200" w:firstLine="480"/>
        <w:rPr>
          <w:rFonts w:cs="宋体" w:hint="eastAsia"/>
        </w:rPr>
      </w:pPr>
      <w:r>
        <w:rPr>
          <w:rFonts w:cs="宋体" w:hint="eastAsia"/>
        </w:rPr>
        <w:t>（3）面向公众提供技术支持服务。</w:t>
      </w:r>
    </w:p>
    <w:p w14:paraId="243D7BF4"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咨询渠道运维：搭建并保障400热线、在线客服等咨询渠道的稳定运行。</w:t>
      </w:r>
    </w:p>
    <w:p w14:paraId="65C916DB"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专职咨询服务：安排专职人员7×8小时轮班（含周末和节假日），确保热线和在线咨询无间断。定期梳理高频咨询问题，更新《公众咨询知识库》（含操作指南、常见问题FAQ）。</w:t>
      </w:r>
    </w:p>
    <w:p w14:paraId="6E7EB9E1" w14:textId="77777777" w:rsidR="00C53A5B" w:rsidRDefault="00000000">
      <w:pPr>
        <w:spacing w:before="280" w:after="290" w:line="376" w:lineRule="auto"/>
        <w:ind w:firstLineChars="200" w:firstLine="562"/>
        <w:outlineLvl w:val="4"/>
        <w:rPr>
          <w:rFonts w:ascii="Arial" w:hAnsi="Arial" w:cs="Arial"/>
          <w:b/>
          <w:bCs/>
          <w:sz w:val="28"/>
          <w:szCs w:val="28"/>
        </w:rPr>
      </w:pPr>
      <w:r>
        <w:rPr>
          <w:rFonts w:ascii="Arial" w:hAnsi="Arial" w:cs="Arial" w:hint="eastAsia"/>
          <w:b/>
          <w:bCs/>
          <w:sz w:val="28"/>
          <w:szCs w:val="28"/>
        </w:rPr>
        <w:t>2</w:t>
      </w:r>
      <w:r>
        <w:rPr>
          <w:rFonts w:ascii="Arial" w:hAnsi="Arial" w:cs="Arial" w:hint="eastAsia"/>
          <w:b/>
          <w:bCs/>
          <w:sz w:val="28"/>
          <w:szCs w:val="28"/>
        </w:rPr>
        <w:t>、监测运维服务</w:t>
      </w:r>
    </w:p>
    <w:p w14:paraId="0EADE347" w14:textId="77777777" w:rsidR="00C53A5B" w:rsidRDefault="00000000">
      <w:pPr>
        <w:ind w:firstLineChars="200" w:firstLine="480"/>
        <w:rPr>
          <w:rFonts w:ascii="宋体" w:hAnsi="宋体" w:cs="宋体" w:hint="eastAsia"/>
          <w:sz w:val="24"/>
        </w:rPr>
      </w:pPr>
      <w:r>
        <w:rPr>
          <w:rFonts w:ascii="宋体" w:hAnsi="宋体" w:cs="宋体" w:hint="eastAsia"/>
          <w:sz w:val="24"/>
        </w:rPr>
        <w:t>对免疫规划</w:t>
      </w:r>
      <w:r>
        <w:rPr>
          <w:rFonts w:ascii="Arial" w:hAnsi="Arial" w:cs="Arial" w:hint="eastAsia"/>
          <w:sz w:val="24"/>
        </w:rPr>
        <w:t>信息</w:t>
      </w:r>
      <w:r>
        <w:rPr>
          <w:rFonts w:ascii="宋体" w:hAnsi="宋体" w:cs="宋体" w:hint="eastAsia"/>
          <w:sz w:val="24"/>
        </w:rPr>
        <w:t>系统及其支撑环境实施7×24小时监测与运维，保障系统稳定、安全、高效。</w:t>
      </w:r>
    </w:p>
    <w:p w14:paraId="3FF4DC0E" w14:textId="77777777" w:rsidR="00C53A5B" w:rsidRDefault="00000000">
      <w:pPr>
        <w:pStyle w:val="af4"/>
        <w:spacing w:line="360" w:lineRule="auto"/>
        <w:ind w:firstLineChars="200" w:firstLine="480"/>
        <w:rPr>
          <w:rFonts w:cs="宋体" w:hint="eastAsia"/>
        </w:rPr>
      </w:pPr>
      <w:r>
        <w:rPr>
          <w:rFonts w:cs="宋体" w:hint="eastAsia"/>
        </w:rPr>
        <w:t>（1）系统运行监测和维护</w:t>
      </w:r>
    </w:p>
    <w:p w14:paraId="2FAAE6F2"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虚拟/物理服务器每日运行监测：包括CPU利用率、内存使用、用户并发数等。</w:t>
      </w:r>
    </w:p>
    <w:p w14:paraId="4A6A8DEE"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存储使用情况每日监测：包括磁盘阵列容量、数据备份情况。</w:t>
      </w:r>
    </w:p>
    <w:p w14:paraId="74D3D041"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外部数据共享接口每日监测：包括与国家疾控平台、国家药监平台、京通等关键外部接口的服务状态、网络情况等。</w:t>
      </w:r>
    </w:p>
    <w:p w14:paraId="7CE943EC"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日志分析：定期收集系统运行日志进行分析，定期编写提交监控报告。</w:t>
      </w:r>
    </w:p>
    <w:p w14:paraId="1BDFADBF" w14:textId="77777777" w:rsidR="00C53A5B" w:rsidRDefault="00000000">
      <w:pPr>
        <w:pStyle w:val="af4"/>
        <w:spacing w:line="360" w:lineRule="auto"/>
        <w:ind w:firstLineChars="200" w:firstLine="480"/>
        <w:rPr>
          <w:rFonts w:cs="宋体" w:hint="eastAsia"/>
        </w:rPr>
      </w:pPr>
      <w:r>
        <w:rPr>
          <w:rFonts w:cs="宋体" w:hint="eastAsia"/>
        </w:rPr>
        <w:t>（2）资源与性能优化</w:t>
      </w:r>
    </w:p>
    <w:p w14:paraId="6F193959"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定期对服务资源进行清理和配置调整，进行容量规划（内存、处理器、硬盘等）和性能优化。</w:t>
      </w:r>
    </w:p>
    <w:p w14:paraId="35B9F7AE" w14:textId="77777777" w:rsidR="00C53A5B" w:rsidRDefault="00000000">
      <w:pPr>
        <w:pStyle w:val="af4"/>
        <w:numPr>
          <w:ilvl w:val="0"/>
          <w:numId w:val="33"/>
        </w:numPr>
        <w:spacing w:line="360" w:lineRule="auto"/>
        <w:ind w:left="0" w:firstLineChars="200" w:firstLine="480"/>
        <w:rPr>
          <w:rFonts w:cs="宋体" w:hint="eastAsia"/>
        </w:rPr>
      </w:pPr>
      <w:r>
        <w:rPr>
          <w:rFonts w:cs="宋体" w:hint="eastAsia"/>
        </w:rPr>
        <w:t>结合运行监测预估业务增长情况，提前优化和扩容。</w:t>
      </w:r>
    </w:p>
    <w:p w14:paraId="3A5F9ADD" w14:textId="77777777" w:rsidR="00C53A5B" w:rsidRDefault="00000000">
      <w:pPr>
        <w:pStyle w:val="af4"/>
        <w:numPr>
          <w:ilvl w:val="0"/>
          <w:numId w:val="34"/>
        </w:numPr>
        <w:ind w:left="0" w:firstLineChars="200" w:firstLine="480"/>
        <w:rPr>
          <w:rFonts w:cs="宋体" w:hint="eastAsia"/>
        </w:rPr>
      </w:pPr>
      <w:r>
        <w:rPr>
          <w:rFonts w:cs="宋体" w:hint="eastAsia"/>
        </w:rPr>
        <w:t>规划容量（内存、处理器、硬盘等），进行性能优化。</w:t>
      </w:r>
    </w:p>
    <w:p w14:paraId="00C4E329" w14:textId="77777777" w:rsidR="00C53A5B" w:rsidRDefault="00000000">
      <w:pPr>
        <w:pStyle w:val="af4"/>
        <w:spacing w:line="360" w:lineRule="auto"/>
        <w:ind w:firstLineChars="200" w:firstLine="480"/>
        <w:rPr>
          <w:rFonts w:cs="宋体" w:hint="eastAsia"/>
        </w:rPr>
      </w:pPr>
      <w:r>
        <w:rPr>
          <w:rFonts w:cs="宋体" w:hint="eastAsia"/>
        </w:rPr>
        <w:lastRenderedPageBreak/>
        <w:t>（3）备份管理</w:t>
      </w:r>
    </w:p>
    <w:p w14:paraId="1C4B4B54" w14:textId="77777777" w:rsidR="00C53A5B" w:rsidRDefault="00000000">
      <w:pPr>
        <w:pStyle w:val="af4"/>
        <w:numPr>
          <w:ilvl w:val="0"/>
          <w:numId w:val="34"/>
        </w:numPr>
        <w:spacing w:line="360" w:lineRule="auto"/>
        <w:ind w:left="0" w:firstLineChars="200" w:firstLine="480"/>
        <w:rPr>
          <w:rFonts w:cs="宋体" w:hint="eastAsia"/>
        </w:rPr>
      </w:pPr>
      <w:r>
        <w:rPr>
          <w:rFonts w:cs="宋体" w:hint="eastAsia"/>
        </w:rPr>
        <w:t>制定备份策略：设计日常备份频率策略，编写和调试自动备份程序脚本。</w:t>
      </w:r>
    </w:p>
    <w:p w14:paraId="0F95882C" w14:textId="77777777" w:rsidR="00C53A5B" w:rsidRDefault="00000000">
      <w:pPr>
        <w:pStyle w:val="af4"/>
        <w:numPr>
          <w:ilvl w:val="0"/>
          <w:numId w:val="34"/>
        </w:numPr>
        <w:spacing w:line="360" w:lineRule="auto"/>
        <w:ind w:left="0" w:firstLineChars="200" w:firstLine="480"/>
        <w:rPr>
          <w:rFonts w:cs="宋体" w:hint="eastAsia"/>
        </w:rPr>
      </w:pPr>
      <w:r>
        <w:rPr>
          <w:rFonts w:cs="宋体" w:hint="eastAsia"/>
        </w:rPr>
        <w:t>备份执行与监测：执行备份、检查备份有效性；定期清理本地存储（按保留策略删除过期数据）；在数据增长时进行云存储扩容。</w:t>
      </w:r>
    </w:p>
    <w:p w14:paraId="7695B6DE" w14:textId="77777777" w:rsidR="00C53A5B" w:rsidRDefault="00000000">
      <w:pPr>
        <w:pStyle w:val="af4"/>
        <w:numPr>
          <w:ilvl w:val="0"/>
          <w:numId w:val="34"/>
        </w:numPr>
        <w:spacing w:line="360" w:lineRule="auto"/>
        <w:ind w:left="0" w:firstLineChars="200" w:firstLine="480"/>
        <w:rPr>
          <w:rFonts w:cs="宋体" w:hint="eastAsia"/>
        </w:rPr>
      </w:pPr>
      <w:r>
        <w:rPr>
          <w:rFonts w:cs="宋体" w:hint="eastAsia"/>
        </w:rPr>
        <w:t>备份策略优化：按需调整，数据量增长后优化备份频率。</w:t>
      </w:r>
    </w:p>
    <w:p w14:paraId="689551A7" w14:textId="77777777" w:rsidR="00C53A5B" w:rsidRDefault="00000000">
      <w:pPr>
        <w:pStyle w:val="af4"/>
        <w:spacing w:line="360" w:lineRule="auto"/>
        <w:ind w:firstLineChars="200" w:firstLine="480"/>
        <w:rPr>
          <w:rFonts w:cs="宋体" w:hint="eastAsia"/>
        </w:rPr>
      </w:pPr>
      <w:r>
        <w:rPr>
          <w:rFonts w:cs="宋体" w:hint="eastAsia"/>
        </w:rPr>
        <w:t>（4）突发应急事件响应及技术支持保障</w:t>
      </w:r>
    </w:p>
    <w:p w14:paraId="436A6496" w14:textId="77777777" w:rsidR="00C53A5B" w:rsidRDefault="00000000">
      <w:pPr>
        <w:pStyle w:val="af4"/>
        <w:numPr>
          <w:ilvl w:val="0"/>
          <w:numId w:val="34"/>
        </w:numPr>
        <w:spacing w:line="360" w:lineRule="auto"/>
        <w:ind w:left="0" w:firstLineChars="200" w:firstLine="480"/>
        <w:rPr>
          <w:rFonts w:cs="宋体" w:hint="eastAsia"/>
        </w:rPr>
      </w:pPr>
      <w:r>
        <w:rPr>
          <w:rFonts w:cs="宋体" w:hint="eastAsia"/>
        </w:rPr>
        <w:t>配置专属响应团队，制定应急预警处置方案。</w:t>
      </w:r>
    </w:p>
    <w:p w14:paraId="63A19E10" w14:textId="77777777" w:rsidR="00C53A5B" w:rsidRDefault="00000000">
      <w:pPr>
        <w:pStyle w:val="af4"/>
        <w:numPr>
          <w:ilvl w:val="0"/>
          <w:numId w:val="34"/>
        </w:numPr>
        <w:spacing w:line="360" w:lineRule="auto"/>
        <w:ind w:left="0" w:firstLineChars="200" w:firstLine="480"/>
        <w:rPr>
          <w:rFonts w:cs="宋体" w:hint="eastAsia"/>
        </w:rPr>
      </w:pPr>
      <w:r>
        <w:rPr>
          <w:rFonts w:cs="宋体" w:hint="eastAsia"/>
        </w:rPr>
        <w:t>在系统平台服务器出现紧急状况时立即响应，在最快时间内派技术人员快速分析问题并提出具体解决方案。</w:t>
      </w:r>
    </w:p>
    <w:p w14:paraId="4A39C845" w14:textId="77777777" w:rsidR="00C53A5B" w:rsidRDefault="00000000">
      <w:pPr>
        <w:pStyle w:val="af4"/>
        <w:numPr>
          <w:ilvl w:val="0"/>
          <w:numId w:val="34"/>
        </w:numPr>
        <w:spacing w:line="360" w:lineRule="auto"/>
        <w:ind w:left="0" w:firstLineChars="200" w:firstLine="480"/>
        <w:rPr>
          <w:rFonts w:cs="宋体" w:hint="eastAsia"/>
        </w:rPr>
      </w:pPr>
      <w:r>
        <w:rPr>
          <w:rFonts w:cs="宋体" w:hint="eastAsia"/>
        </w:rPr>
        <w:t>事后进行复盘与优化，提交复盘报告。</w:t>
      </w:r>
    </w:p>
    <w:p w14:paraId="25C4CD98" w14:textId="77777777" w:rsidR="00C53A5B" w:rsidRDefault="00000000">
      <w:pPr>
        <w:pStyle w:val="af4"/>
        <w:spacing w:line="360" w:lineRule="auto"/>
        <w:ind w:firstLineChars="200" w:firstLine="480"/>
        <w:rPr>
          <w:rFonts w:cs="宋体" w:hint="eastAsia"/>
        </w:rPr>
      </w:pPr>
      <w:r>
        <w:rPr>
          <w:rFonts w:cs="宋体" w:hint="eastAsia"/>
        </w:rPr>
        <w:t>（5）异常问题发现和系统补偿性修复</w:t>
      </w:r>
    </w:p>
    <w:p w14:paraId="0A10017C" w14:textId="77777777" w:rsidR="00C53A5B" w:rsidRDefault="00000000">
      <w:pPr>
        <w:pStyle w:val="af4"/>
        <w:numPr>
          <w:ilvl w:val="0"/>
          <w:numId w:val="35"/>
        </w:numPr>
        <w:spacing w:line="360" w:lineRule="auto"/>
        <w:ind w:left="0" w:firstLineChars="200" w:firstLine="480"/>
        <w:rPr>
          <w:rFonts w:cs="宋体" w:hint="eastAsia"/>
        </w:rPr>
      </w:pPr>
      <w:r>
        <w:rPr>
          <w:rFonts w:cs="宋体" w:hint="eastAsia"/>
        </w:rPr>
        <w:t>软件问题纠正：包括应用程序功能异常修复、数据计算错误修正等。</w:t>
      </w:r>
    </w:p>
    <w:p w14:paraId="2315AD8B" w14:textId="77777777" w:rsidR="00C53A5B" w:rsidRDefault="00000000">
      <w:pPr>
        <w:pStyle w:val="af4"/>
        <w:numPr>
          <w:ilvl w:val="0"/>
          <w:numId w:val="35"/>
        </w:numPr>
        <w:spacing w:line="360" w:lineRule="auto"/>
        <w:ind w:left="0" w:firstLineChars="200" w:firstLine="480"/>
        <w:rPr>
          <w:rFonts w:cs="宋体" w:hint="eastAsia"/>
        </w:rPr>
      </w:pPr>
      <w:r>
        <w:rPr>
          <w:rFonts w:cs="宋体" w:hint="eastAsia"/>
        </w:rPr>
        <w:t>底层软件Bug升级：对系统运行过程中发现的底层软件系统（应用服务器、数据库、服务器）Bug影响到程序运行时，及时进行升级。</w:t>
      </w:r>
    </w:p>
    <w:p w14:paraId="11AF6984" w14:textId="77777777" w:rsidR="00C53A5B" w:rsidRDefault="00000000">
      <w:pPr>
        <w:pStyle w:val="af4"/>
        <w:numPr>
          <w:ilvl w:val="0"/>
          <w:numId w:val="35"/>
        </w:numPr>
        <w:spacing w:line="360" w:lineRule="auto"/>
        <w:ind w:left="0" w:firstLineChars="200" w:firstLine="480"/>
        <w:rPr>
          <w:rFonts w:cs="宋体" w:hint="eastAsia"/>
        </w:rPr>
      </w:pPr>
      <w:r>
        <w:rPr>
          <w:rFonts w:cs="宋体" w:hint="eastAsia"/>
        </w:rPr>
        <w:t>硬件/网络问题研判和协调：对硬件/网络问题进行分析研判后，通知采购人请硬件/网络提供商解决问题。</w:t>
      </w:r>
    </w:p>
    <w:p w14:paraId="116FB364" w14:textId="77777777" w:rsidR="00C53A5B" w:rsidRDefault="00000000">
      <w:pPr>
        <w:pStyle w:val="af4"/>
        <w:spacing w:line="360" w:lineRule="auto"/>
        <w:ind w:firstLineChars="200" w:firstLine="480"/>
        <w:rPr>
          <w:rFonts w:cs="宋体" w:hint="eastAsia"/>
        </w:rPr>
      </w:pPr>
      <w:r>
        <w:rPr>
          <w:rFonts w:cs="宋体" w:hint="eastAsia"/>
        </w:rPr>
        <w:t>（6）信息系统完善性和预防性漏洞修补的开发和调试</w:t>
      </w:r>
    </w:p>
    <w:p w14:paraId="0541ACEB" w14:textId="77777777" w:rsidR="00C53A5B" w:rsidRDefault="00000000">
      <w:pPr>
        <w:pStyle w:val="af4"/>
        <w:spacing w:line="360" w:lineRule="auto"/>
        <w:ind w:firstLineChars="200" w:firstLine="480"/>
        <w:rPr>
          <w:rFonts w:cs="宋体" w:hint="eastAsia"/>
        </w:rPr>
      </w:pPr>
      <w:r>
        <w:rPr>
          <w:rFonts w:cs="宋体" w:hint="eastAsia"/>
        </w:rPr>
        <w:t>对信息系统进行完善性和预防性的漏洞修补（如系统界面少量调整、系统逻辑校验条件增加等不会影响整个程序结构、不涉及核心代码和业务流程的修改）。包括用户权限管理、中间件配置、数据库实例配置等。</w:t>
      </w:r>
    </w:p>
    <w:p w14:paraId="43935F94" w14:textId="77777777" w:rsidR="00C53A5B" w:rsidRDefault="00000000">
      <w:pPr>
        <w:pStyle w:val="af4"/>
        <w:spacing w:line="360" w:lineRule="auto"/>
        <w:ind w:firstLineChars="200" w:firstLine="480"/>
        <w:rPr>
          <w:rFonts w:cs="宋体" w:hint="eastAsia"/>
        </w:rPr>
      </w:pPr>
      <w:r>
        <w:rPr>
          <w:rFonts w:cs="宋体" w:hint="eastAsia"/>
        </w:rPr>
        <w:t>（7）安全合规保障</w:t>
      </w:r>
    </w:p>
    <w:p w14:paraId="07C6910D" w14:textId="77777777" w:rsidR="00C53A5B" w:rsidRDefault="00000000">
      <w:pPr>
        <w:pStyle w:val="af4"/>
        <w:numPr>
          <w:ilvl w:val="0"/>
          <w:numId w:val="35"/>
        </w:numPr>
        <w:spacing w:line="360" w:lineRule="auto"/>
        <w:ind w:left="0" w:firstLineChars="200" w:firstLine="480"/>
        <w:rPr>
          <w:rFonts w:cs="宋体" w:hint="eastAsia"/>
        </w:rPr>
      </w:pPr>
      <w:r>
        <w:rPr>
          <w:rFonts w:cs="宋体" w:hint="eastAsia"/>
        </w:rPr>
        <w:t>全年配合等级保护测评、定期安全检查工作：包括相关检查环境的搭建和调试；配合测评和安全检查的现场核查；安全问题修复整改；整改后自查以及配合第三方检测验证，确保问题彻底解决。</w:t>
      </w:r>
    </w:p>
    <w:p w14:paraId="67B762DB" w14:textId="77777777" w:rsidR="00C53A5B" w:rsidRDefault="00000000">
      <w:pPr>
        <w:pStyle w:val="af4"/>
        <w:numPr>
          <w:ilvl w:val="0"/>
          <w:numId w:val="35"/>
        </w:numPr>
        <w:spacing w:line="360" w:lineRule="auto"/>
        <w:ind w:left="0" w:firstLineChars="200" w:firstLine="480"/>
        <w:rPr>
          <w:rFonts w:cs="宋体" w:hint="eastAsia"/>
        </w:rPr>
      </w:pPr>
      <w:r>
        <w:rPr>
          <w:rFonts w:cs="宋体" w:hint="eastAsia"/>
        </w:rPr>
        <w:t>配合完成商用密码应用安全性评估（密评）、数据安全评估（数评）等合规性工作。</w:t>
      </w:r>
    </w:p>
    <w:p w14:paraId="0158622D" w14:textId="77777777" w:rsidR="00C53A5B" w:rsidRDefault="00000000">
      <w:pPr>
        <w:pStyle w:val="af4"/>
        <w:spacing w:line="360" w:lineRule="auto"/>
        <w:ind w:firstLineChars="200" w:firstLine="480"/>
        <w:rPr>
          <w:rFonts w:cs="宋体" w:hint="eastAsia"/>
        </w:rPr>
      </w:pPr>
      <w:r>
        <w:rPr>
          <w:rFonts w:cs="宋体" w:hint="eastAsia"/>
        </w:rPr>
        <w:lastRenderedPageBreak/>
        <w:t>（8）业务培训</w:t>
      </w:r>
    </w:p>
    <w:p w14:paraId="36BAFA11" w14:textId="77777777" w:rsidR="00C53A5B" w:rsidRDefault="00000000">
      <w:pPr>
        <w:pStyle w:val="af4"/>
        <w:numPr>
          <w:ilvl w:val="0"/>
          <w:numId w:val="35"/>
        </w:numPr>
        <w:spacing w:line="360" w:lineRule="auto"/>
        <w:ind w:left="0" w:firstLineChars="200" w:firstLine="480"/>
        <w:rPr>
          <w:rFonts w:cs="宋体" w:hint="eastAsia"/>
        </w:rPr>
      </w:pPr>
      <w:r>
        <w:rPr>
          <w:rFonts w:cs="宋体" w:hint="eastAsia"/>
        </w:rPr>
        <w:t>市级定期培训：配合市级每年定期进行全市各区现场或线上培训工作。</w:t>
      </w:r>
    </w:p>
    <w:p w14:paraId="3E182DFA" w14:textId="77777777" w:rsidR="00C53A5B" w:rsidRDefault="00000000">
      <w:pPr>
        <w:pStyle w:val="af4"/>
        <w:numPr>
          <w:ilvl w:val="0"/>
          <w:numId w:val="35"/>
        </w:numPr>
        <w:spacing w:line="360" w:lineRule="auto"/>
        <w:ind w:left="0" w:firstLineChars="200" w:firstLine="480"/>
        <w:rPr>
          <w:rFonts w:cs="宋体" w:hint="eastAsia"/>
        </w:rPr>
      </w:pPr>
      <w:r>
        <w:rPr>
          <w:rFonts w:cs="宋体" w:hint="eastAsia"/>
        </w:rPr>
        <w:t>区级门诊培训：配合各区每年定期对辖区内门诊进行培训。</w:t>
      </w:r>
    </w:p>
    <w:p w14:paraId="40A89FEB" w14:textId="77777777" w:rsidR="00C53A5B" w:rsidRDefault="00000000">
      <w:pPr>
        <w:pStyle w:val="af4"/>
        <w:numPr>
          <w:ilvl w:val="0"/>
          <w:numId w:val="35"/>
        </w:numPr>
        <w:spacing w:line="360" w:lineRule="auto"/>
        <w:ind w:left="0" w:firstLineChars="200" w:firstLine="480"/>
        <w:rPr>
          <w:rFonts w:cs="宋体" w:hint="eastAsia"/>
        </w:rPr>
      </w:pPr>
      <w:r>
        <w:rPr>
          <w:rFonts w:cs="宋体" w:hint="eastAsia"/>
        </w:rPr>
        <w:t>新版本/变更培训：当系统需要发布新版本或者发生变更时，为用户提供培训指导和培训材料。</w:t>
      </w:r>
    </w:p>
    <w:p w14:paraId="200BDAE2"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三、团队要求</w:t>
      </w:r>
    </w:p>
    <w:p w14:paraId="01D8C1C8" w14:textId="77777777" w:rsidR="00C53A5B" w:rsidRDefault="00000000">
      <w:pPr>
        <w:pStyle w:val="af4"/>
        <w:spacing w:line="360" w:lineRule="auto"/>
        <w:ind w:firstLineChars="200" w:firstLine="480"/>
        <w:rPr>
          <w:rFonts w:cs="宋体" w:hint="eastAsia"/>
        </w:rPr>
      </w:pPr>
      <w:r>
        <w:rPr>
          <w:rFonts w:cs="宋体" w:hint="eastAsia"/>
        </w:rPr>
        <w:t>投标人应组建专业技术团队，提供覆盖“运营”与“运维”两方面的全面保障服务，具体要求如下：</w:t>
      </w:r>
    </w:p>
    <w:p w14:paraId="738ED98A" w14:textId="77777777" w:rsidR="00C53A5B" w:rsidRDefault="00000000">
      <w:pPr>
        <w:pStyle w:val="af4"/>
        <w:spacing w:line="360" w:lineRule="auto"/>
        <w:ind w:firstLineChars="200" w:firstLine="480"/>
        <w:rPr>
          <w:rFonts w:cs="宋体" w:hint="eastAsia"/>
        </w:rPr>
      </w:pPr>
      <w:r>
        <w:rPr>
          <w:rFonts w:cs="宋体" w:hint="eastAsia"/>
        </w:rPr>
        <w:t>1、团队组成与职责</w:t>
      </w:r>
    </w:p>
    <w:p w14:paraId="4A3C72B4" w14:textId="77777777" w:rsidR="00C53A5B" w:rsidRDefault="00000000">
      <w:pPr>
        <w:pStyle w:val="af4"/>
        <w:spacing w:line="360" w:lineRule="auto"/>
        <w:ind w:firstLineChars="200" w:firstLine="480"/>
        <w:rPr>
          <w:rFonts w:cs="宋体" w:hint="eastAsia"/>
        </w:rPr>
      </w:pPr>
      <w:r>
        <w:rPr>
          <w:rFonts w:cs="宋体" w:hint="eastAsia"/>
        </w:rPr>
        <w:t>（1）监测运维团队：安排不少于2人负责每日对免疫规划系统运行情况进行日常监测、定期巡检和日志分析，保障系统7×24小时稳定运行。</w:t>
      </w:r>
    </w:p>
    <w:p w14:paraId="0C093FA1" w14:textId="77777777" w:rsidR="00C53A5B" w:rsidRDefault="00000000">
      <w:pPr>
        <w:pStyle w:val="af4"/>
        <w:spacing w:line="360" w:lineRule="auto"/>
        <w:ind w:firstLineChars="200" w:firstLine="480"/>
        <w:rPr>
          <w:rFonts w:cs="宋体" w:hint="eastAsia"/>
        </w:rPr>
      </w:pPr>
      <w:r>
        <w:rPr>
          <w:rFonts w:cs="宋体" w:hint="eastAsia"/>
        </w:rPr>
        <w:t>（2）运营支持团队：设立不少于4人的技术支持团队，建立7×24小时问题接收渠道，面向全市700多家接种门诊、3家物流企业、几十家疫苗生产企业，提供系统的全流程问题对接与追踪。</w:t>
      </w:r>
    </w:p>
    <w:p w14:paraId="59DACDF7" w14:textId="77777777" w:rsidR="00C53A5B" w:rsidRDefault="00000000">
      <w:pPr>
        <w:pStyle w:val="af4"/>
        <w:spacing w:line="360" w:lineRule="auto"/>
        <w:ind w:firstLineChars="200" w:firstLine="480"/>
        <w:rPr>
          <w:rFonts w:cs="宋体" w:hint="eastAsia"/>
        </w:rPr>
      </w:pPr>
      <w:r>
        <w:rPr>
          <w:rFonts w:cs="宋体" w:hint="eastAsia"/>
        </w:rPr>
        <w:t>（3）项目经理负责整体协调、进度管理与质量控制，并作为与采购人的统一联络接口。</w:t>
      </w:r>
    </w:p>
    <w:p w14:paraId="3A1C6BB3" w14:textId="77777777" w:rsidR="00C53A5B" w:rsidRDefault="00000000">
      <w:pPr>
        <w:pStyle w:val="af4"/>
        <w:spacing w:line="360" w:lineRule="auto"/>
        <w:ind w:firstLineChars="200" w:firstLine="480"/>
        <w:rPr>
          <w:rFonts w:cs="宋体" w:hint="eastAsia"/>
        </w:rPr>
      </w:pPr>
      <w:r>
        <w:rPr>
          <w:rFonts w:cs="宋体" w:hint="eastAsia"/>
        </w:rPr>
        <w:t>2、人员资质要求</w:t>
      </w:r>
    </w:p>
    <w:p w14:paraId="6F5C8C3D" w14:textId="77777777" w:rsidR="00C53A5B" w:rsidRDefault="00000000">
      <w:pPr>
        <w:pStyle w:val="af4"/>
        <w:spacing w:line="360" w:lineRule="auto"/>
        <w:ind w:firstLineChars="200" w:firstLine="480"/>
        <w:rPr>
          <w:rFonts w:cs="宋体" w:hint="eastAsia"/>
        </w:rPr>
      </w:pPr>
      <w:r>
        <w:rPr>
          <w:rFonts w:cs="宋体" w:hint="eastAsia"/>
        </w:rPr>
        <w:t>（1）监测运维人员：应具备2年以上信息化系统运维经验，熟悉主流操作系统、数据库、中间件及虚拟化平台，具备系统监控、日志分析、性能优化及应急响应能力。</w:t>
      </w:r>
    </w:p>
    <w:p w14:paraId="4C7CF4AC" w14:textId="77777777" w:rsidR="00C53A5B" w:rsidRDefault="00000000">
      <w:pPr>
        <w:pStyle w:val="af4"/>
        <w:spacing w:line="360" w:lineRule="auto"/>
        <w:ind w:firstLineChars="200" w:firstLine="480"/>
        <w:rPr>
          <w:rFonts w:cs="宋体" w:hint="eastAsia"/>
        </w:rPr>
      </w:pPr>
      <w:r>
        <w:rPr>
          <w:rFonts w:cs="宋体" w:hint="eastAsia"/>
        </w:rPr>
        <w:t>（2）技术支持人员：应具备2年以上技术支持经验，熟悉免疫规划业务流程者优先，具备良好的沟通能力和问题排查能力，能够独立处理系统登录、数据上传、设备连接等常见问题。</w:t>
      </w:r>
    </w:p>
    <w:p w14:paraId="70C355B4" w14:textId="77777777" w:rsidR="00C53A5B" w:rsidRDefault="00000000">
      <w:pPr>
        <w:pStyle w:val="af4"/>
        <w:spacing w:line="360" w:lineRule="auto"/>
        <w:ind w:firstLineChars="200" w:firstLine="480"/>
        <w:rPr>
          <w:rFonts w:cs="宋体" w:hint="eastAsia"/>
        </w:rPr>
      </w:pPr>
      <w:r>
        <w:rPr>
          <w:rFonts w:cs="宋体" w:hint="eastAsia"/>
        </w:rPr>
        <w:t>（3）团队负责人（项目经理）：应具备5年以上信息化项目管理经验，负责整体协调、进度管理与质量控制，需在投标文件中明确指定。</w:t>
      </w:r>
    </w:p>
    <w:p w14:paraId="10BBD7D3" w14:textId="77777777" w:rsidR="00C53A5B" w:rsidRDefault="00000000">
      <w:pPr>
        <w:pStyle w:val="af4"/>
        <w:spacing w:line="360" w:lineRule="auto"/>
        <w:ind w:firstLineChars="200" w:firstLine="480"/>
        <w:rPr>
          <w:rFonts w:cs="宋体" w:hint="eastAsia"/>
        </w:rPr>
      </w:pPr>
      <w:r>
        <w:rPr>
          <w:rFonts w:cs="宋体" w:hint="eastAsia"/>
        </w:rPr>
        <w:t>以上人员资质要求：上述要求中指定的关键岗位人员，必须是投标人正式员工，需</w:t>
      </w:r>
      <w:r>
        <w:rPr>
          <w:rFonts w:cs="宋体" w:hint="eastAsia"/>
        </w:rPr>
        <w:lastRenderedPageBreak/>
        <w:t>在投标文件中提供其简历、劳动合同关键页复印件及近期社保缴纳证明。）</w:t>
      </w:r>
    </w:p>
    <w:p w14:paraId="11536FD4" w14:textId="77777777" w:rsidR="00C53A5B" w:rsidRDefault="00000000">
      <w:pPr>
        <w:pStyle w:val="af4"/>
        <w:spacing w:line="360" w:lineRule="auto"/>
        <w:ind w:firstLineChars="200" w:firstLine="480"/>
        <w:rPr>
          <w:rFonts w:cs="宋体" w:hint="eastAsia"/>
        </w:rPr>
      </w:pPr>
      <w:r>
        <w:rPr>
          <w:rFonts w:cs="宋体" w:hint="eastAsia"/>
        </w:rPr>
        <w:t>3、服务方式</w:t>
      </w:r>
    </w:p>
    <w:p w14:paraId="48F5D801" w14:textId="77777777" w:rsidR="00C53A5B" w:rsidRDefault="00000000">
      <w:pPr>
        <w:pStyle w:val="af4"/>
        <w:spacing w:line="360" w:lineRule="auto"/>
        <w:ind w:firstLineChars="200" w:firstLine="480"/>
        <w:rPr>
          <w:rFonts w:cs="宋体" w:hint="eastAsia"/>
        </w:rPr>
      </w:pPr>
      <w:r>
        <w:rPr>
          <w:rFonts w:cs="宋体" w:hint="eastAsia"/>
        </w:rPr>
        <w:t>以远程支持（电话、远程桌面、视频指导、快速响应群）为主，对远程无法解决的问题，按需提供现场技术支持。投标人无需在采购人办公区安排固定驻场人员，但应保证非工作时间有明确的应急响应机制和人员轮值安排。</w:t>
      </w:r>
    </w:p>
    <w:p w14:paraId="1A6C7CDA" w14:textId="77777777" w:rsidR="00C53A5B" w:rsidRDefault="00000000">
      <w:pPr>
        <w:pStyle w:val="af4"/>
        <w:spacing w:line="360" w:lineRule="auto"/>
        <w:ind w:firstLineChars="200" w:firstLine="480"/>
        <w:rPr>
          <w:rFonts w:cs="宋体" w:hint="eastAsia"/>
        </w:rPr>
      </w:pPr>
      <w:r>
        <w:rPr>
          <w:rFonts w:cs="宋体" w:hint="eastAsia"/>
        </w:rPr>
        <w:t>4、人员管理</w:t>
      </w:r>
    </w:p>
    <w:p w14:paraId="4EFE6C8B" w14:textId="77777777" w:rsidR="00C53A5B" w:rsidRDefault="00000000">
      <w:pPr>
        <w:pStyle w:val="af4"/>
        <w:spacing w:line="360" w:lineRule="auto"/>
        <w:ind w:firstLineChars="200" w:firstLine="480"/>
        <w:rPr>
          <w:rFonts w:cs="宋体" w:hint="eastAsia"/>
        </w:rPr>
      </w:pPr>
      <w:r>
        <w:rPr>
          <w:rFonts w:cs="宋体" w:hint="eastAsia"/>
        </w:rPr>
        <w:t>投标人投标方案中提供的团队核心人员名单（团队负责人及技术骨干）应列为合同附件。合同执行期内，核心人员原则上不得随意更换；确需更换的，须提前向采购人书面申请并获得同意，且更换人员的能力不得低于原定人员。</w:t>
      </w:r>
    </w:p>
    <w:p w14:paraId="1196F6ED" w14:textId="77777777" w:rsidR="00C53A5B" w:rsidRDefault="00000000">
      <w:pPr>
        <w:keepNext/>
        <w:keepLines/>
        <w:spacing w:before="280" w:after="290" w:line="376" w:lineRule="auto"/>
        <w:ind w:firstLineChars="177" w:firstLine="498"/>
        <w:outlineLvl w:val="3"/>
        <w:rPr>
          <w:rFonts w:ascii="Cambria" w:hAnsi="Cambria" w:cs="Arial"/>
          <w:b/>
          <w:bCs/>
          <w:sz w:val="28"/>
          <w:szCs w:val="28"/>
        </w:rPr>
      </w:pPr>
      <w:r>
        <w:rPr>
          <w:rFonts w:ascii="Cambria" w:hAnsi="Cambria" w:cs="Arial" w:hint="eastAsia"/>
          <w:b/>
          <w:bCs/>
          <w:sz w:val="28"/>
          <w:szCs w:val="28"/>
        </w:rPr>
        <w:t>四、实施要求</w:t>
      </w:r>
    </w:p>
    <w:p w14:paraId="678BA12F" w14:textId="77777777" w:rsidR="00C53A5B" w:rsidRDefault="00000000">
      <w:pPr>
        <w:pStyle w:val="af4"/>
        <w:spacing w:line="360" w:lineRule="auto"/>
        <w:ind w:firstLineChars="200" w:firstLine="480"/>
        <w:rPr>
          <w:rFonts w:cs="宋体" w:hint="eastAsia"/>
        </w:rPr>
      </w:pPr>
      <w:r>
        <w:rPr>
          <w:rFonts w:cs="宋体" w:hint="eastAsia"/>
        </w:rPr>
        <w:t>投标人应基于下述服务要求，制定详细、可行的技术实施方案、人员配置计划、服务流程与响应机制，并明确各项服务的交付物标准与服务等级承诺。</w:t>
      </w:r>
    </w:p>
    <w:p w14:paraId="72B38607"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1</w:t>
      </w:r>
      <w:r>
        <w:rPr>
          <w:rFonts w:ascii="Arial" w:hAnsi="Arial" w:cs="Arial" w:hint="eastAsia"/>
          <w:b/>
          <w:bCs/>
          <w:sz w:val="28"/>
          <w:szCs w:val="28"/>
        </w:rPr>
        <w:t>、项目管理要求</w:t>
      </w:r>
    </w:p>
    <w:p w14:paraId="6C29A158" w14:textId="77777777" w:rsidR="00C53A5B" w:rsidRDefault="00000000">
      <w:pPr>
        <w:pStyle w:val="af4"/>
        <w:spacing w:line="360" w:lineRule="auto"/>
        <w:ind w:firstLineChars="200" w:firstLine="480"/>
        <w:rPr>
          <w:rFonts w:cs="宋体" w:hint="eastAsia"/>
        </w:rPr>
      </w:pPr>
      <w:r>
        <w:rPr>
          <w:rFonts w:cs="宋体" w:hint="eastAsia"/>
        </w:rPr>
        <w:t>投标人应指派独立的项目经理负责本项目运维工作，并确定运维项目组中运营、开发、运维等各方向的唯一接口人，由项目经理负责统一联络沟通和项目管理工作。项目组负责人应定期（至少每两周一次）通过线上会议或按采购人要求至现场召开项目例会，督导运维工作。运维项目组成员应与投标文件中响应的人员一致。</w:t>
      </w:r>
    </w:p>
    <w:p w14:paraId="141F8EE7" w14:textId="77777777" w:rsidR="00C53A5B" w:rsidRDefault="00000000">
      <w:pPr>
        <w:pStyle w:val="af4"/>
        <w:spacing w:line="360" w:lineRule="auto"/>
        <w:ind w:firstLineChars="200" w:firstLine="480"/>
        <w:rPr>
          <w:rFonts w:cs="宋体" w:hint="eastAsia"/>
        </w:rPr>
      </w:pPr>
      <w:r>
        <w:rPr>
          <w:rFonts w:cs="宋体" w:hint="eastAsia"/>
        </w:rPr>
        <w:t>按采购人要求，定期召开运维工作例会和专题例会，编写周报、月度、季度、半年、全年运维报告向采购人提交。</w:t>
      </w:r>
    </w:p>
    <w:p w14:paraId="19B9F6FB" w14:textId="77777777" w:rsidR="00C53A5B" w:rsidRDefault="00000000">
      <w:pPr>
        <w:pStyle w:val="af4"/>
        <w:spacing w:line="360" w:lineRule="auto"/>
        <w:ind w:firstLineChars="200" w:firstLine="480"/>
        <w:rPr>
          <w:rFonts w:cs="宋体" w:hint="eastAsia"/>
        </w:rPr>
      </w:pPr>
      <w:r>
        <w:rPr>
          <w:rFonts w:cs="宋体" w:hint="eastAsia"/>
        </w:rPr>
        <w:t>按采购人要求，针对本项目运维工作提交运维实施方案，并定期（每周、每月、每季、半年、每年）进行运维工作现状分析，结合采购人工作现状和管理需要，协助采购人优化运维管理制度。</w:t>
      </w:r>
    </w:p>
    <w:p w14:paraId="0E44C478"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2</w:t>
      </w:r>
      <w:r>
        <w:rPr>
          <w:rFonts w:ascii="Arial" w:hAnsi="Arial" w:cs="Arial" w:hint="eastAsia"/>
          <w:b/>
          <w:bCs/>
          <w:sz w:val="28"/>
          <w:szCs w:val="28"/>
        </w:rPr>
        <w:t>、保密条款</w:t>
      </w:r>
    </w:p>
    <w:p w14:paraId="7F31D56E" w14:textId="77777777" w:rsidR="00C53A5B" w:rsidRDefault="00000000">
      <w:pPr>
        <w:pStyle w:val="af4"/>
        <w:spacing w:line="360" w:lineRule="auto"/>
        <w:ind w:firstLineChars="200" w:firstLine="480"/>
        <w:rPr>
          <w:rFonts w:cs="宋体" w:hint="eastAsia"/>
        </w:rPr>
      </w:pPr>
      <w:r>
        <w:rPr>
          <w:rFonts w:cs="宋体" w:hint="eastAsia"/>
        </w:rPr>
        <w:t>项目实施过程中，投标人所监测、收集、产生的所有与本项目相关的文档、资料，</w:t>
      </w:r>
      <w:r>
        <w:rPr>
          <w:rFonts w:cs="宋体" w:hint="eastAsia"/>
        </w:rPr>
        <w:lastRenderedPageBreak/>
        <w:t>包括文字、图片、表格、数字等各种形式，其所有权均归属采购人。</w:t>
      </w:r>
    </w:p>
    <w:p w14:paraId="35D5D2C0" w14:textId="77777777" w:rsidR="00C53A5B" w:rsidRDefault="00000000">
      <w:pPr>
        <w:pStyle w:val="af4"/>
        <w:spacing w:line="360" w:lineRule="auto"/>
        <w:ind w:firstLineChars="200" w:firstLine="480"/>
        <w:rPr>
          <w:rFonts w:cs="宋体" w:hint="eastAsia"/>
        </w:rPr>
      </w:pPr>
      <w:r>
        <w:rPr>
          <w:rFonts w:cs="宋体" w:hint="eastAsia"/>
        </w:rPr>
        <w:t>投标人应对项目实施中产生的数据和结果数据严格保密，应按照采购人要求签署保密协议，未经授权不得泄露给任何单位和个人，不得利用此数据进行任何侵害采购人权益的行为，否则采购人有权追究投标人的法律责任。</w:t>
      </w:r>
    </w:p>
    <w:p w14:paraId="6702D7E7"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3</w:t>
      </w:r>
      <w:r>
        <w:rPr>
          <w:rFonts w:ascii="Arial" w:hAnsi="Arial" w:cs="Arial" w:hint="eastAsia"/>
          <w:b/>
          <w:bCs/>
          <w:sz w:val="28"/>
          <w:szCs w:val="28"/>
        </w:rPr>
        <w:t>、应急响应与值守要求</w:t>
      </w:r>
    </w:p>
    <w:p w14:paraId="7321B60C" w14:textId="77777777" w:rsidR="00C53A5B" w:rsidRDefault="00000000">
      <w:pPr>
        <w:pStyle w:val="af4"/>
        <w:spacing w:line="360" w:lineRule="auto"/>
        <w:ind w:firstLineChars="200" w:firstLine="480"/>
        <w:rPr>
          <w:rFonts w:cs="宋体" w:hint="eastAsia"/>
        </w:rPr>
      </w:pPr>
      <w:r>
        <w:rPr>
          <w:rFonts w:cs="宋体" w:hint="eastAsia"/>
        </w:rPr>
        <w:t>投标人应做好本项目运维应急预案，并定期进行应急预案演练。系统发生故障时应立即启动应急预案，在约定的时限内排除故障，保障系统顺利运行。除不可抗拒力因素外，因投标人原因造成损失的，应赔偿损失并承担相应责任。</w:t>
      </w:r>
    </w:p>
    <w:p w14:paraId="6F51D13C" w14:textId="77777777" w:rsidR="00C53A5B" w:rsidRDefault="00000000">
      <w:pPr>
        <w:pStyle w:val="af4"/>
        <w:spacing w:line="360" w:lineRule="auto"/>
        <w:ind w:firstLineChars="200" w:firstLine="480"/>
        <w:rPr>
          <w:rFonts w:cs="宋体" w:hint="eastAsia"/>
        </w:rPr>
      </w:pPr>
      <w:r>
        <w:rPr>
          <w:rFonts w:cs="宋体" w:hint="eastAsia"/>
        </w:rPr>
        <w:t>投标人应提供7×24小时技术支持，根据采购人实际工作需要，承诺做好24小时信息系统用户技术支持。对无法远程解决的问题，按需提供现场服务。</w:t>
      </w:r>
    </w:p>
    <w:p w14:paraId="30D4D3C6" w14:textId="77777777" w:rsidR="00C53A5B" w:rsidRDefault="00000000">
      <w:pPr>
        <w:pStyle w:val="af4"/>
        <w:spacing w:line="360" w:lineRule="auto"/>
        <w:ind w:firstLineChars="200" w:firstLine="480"/>
        <w:rPr>
          <w:rFonts w:cs="宋体" w:hint="eastAsia"/>
        </w:rPr>
      </w:pPr>
      <w:r>
        <w:rPr>
          <w:rFonts w:cs="宋体" w:hint="eastAsia"/>
        </w:rPr>
        <w:t>在两会、五一、国庆、春节等重大节日，以及护网、阅兵、网络安全攻防演练等重大活动期间，按采购人实际工作需要，提供应急保障支持，包括但不限于安排技术人员远程值守或按需到场值守。</w:t>
      </w:r>
    </w:p>
    <w:p w14:paraId="6FCD18D6" w14:textId="77777777" w:rsidR="00C53A5B" w:rsidRDefault="00000000">
      <w:pPr>
        <w:pStyle w:val="af4"/>
        <w:spacing w:line="360" w:lineRule="auto"/>
        <w:ind w:firstLineChars="200" w:firstLine="480"/>
        <w:rPr>
          <w:rFonts w:cs="宋体" w:hint="eastAsia"/>
        </w:rPr>
      </w:pPr>
      <w:r>
        <w:rPr>
          <w:rFonts w:cs="宋体" w:hint="eastAsia"/>
        </w:rPr>
        <w:t>投标人应及时更新所运维软件系统及安全组件的补丁或规则库（如防病毒规则库、WAF规则库等），保证安全识别库或代码库处于可升级状态，确保系统安全可用。</w:t>
      </w:r>
    </w:p>
    <w:p w14:paraId="2A3EB5A4"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4</w:t>
      </w:r>
      <w:r>
        <w:rPr>
          <w:rFonts w:ascii="Arial" w:hAnsi="Arial" w:cs="Arial" w:hint="eastAsia"/>
          <w:b/>
          <w:bCs/>
          <w:sz w:val="28"/>
          <w:szCs w:val="28"/>
        </w:rPr>
        <w:t>、项目交付成果（包括但不限于）</w:t>
      </w:r>
    </w:p>
    <w:p w14:paraId="42CB1DA2" w14:textId="77777777" w:rsidR="00C53A5B" w:rsidRDefault="00000000">
      <w:pPr>
        <w:pStyle w:val="af4"/>
        <w:spacing w:line="360" w:lineRule="auto"/>
        <w:ind w:leftChars="200" w:left="420"/>
        <w:rPr>
          <w:rFonts w:cs="宋体" w:hint="eastAsia"/>
        </w:rPr>
      </w:pPr>
      <w:r>
        <w:rPr>
          <w:rFonts w:cs="宋体" w:hint="eastAsia"/>
        </w:rPr>
        <w:t>投标人在项目服务期内应提交以下交付成果，作为验收依据：</w:t>
      </w:r>
    </w:p>
    <w:p w14:paraId="053CAD84" w14:textId="77777777" w:rsidR="00C53A5B" w:rsidRDefault="00000000">
      <w:pPr>
        <w:pStyle w:val="af4"/>
        <w:spacing w:line="360" w:lineRule="auto"/>
        <w:ind w:leftChars="200" w:left="420"/>
        <w:rPr>
          <w:rFonts w:cs="宋体" w:hint="eastAsia"/>
        </w:rPr>
      </w:pPr>
      <w:r>
        <w:rPr>
          <w:rFonts w:cs="宋体" w:hint="eastAsia"/>
        </w:rPr>
        <w:t>《项目管理计划与运维实施方案》</w:t>
      </w:r>
    </w:p>
    <w:p w14:paraId="03D95662" w14:textId="77777777" w:rsidR="00C53A5B" w:rsidRDefault="00000000">
      <w:pPr>
        <w:pStyle w:val="af4"/>
        <w:spacing w:line="360" w:lineRule="auto"/>
        <w:ind w:leftChars="200" w:left="420"/>
        <w:rPr>
          <w:rFonts w:cs="宋体" w:hint="eastAsia"/>
        </w:rPr>
      </w:pPr>
      <w:r>
        <w:rPr>
          <w:rFonts w:cs="宋体" w:hint="eastAsia"/>
        </w:rPr>
        <w:t>《问题处理记录与变更记录》</w:t>
      </w:r>
    </w:p>
    <w:p w14:paraId="43D38E45" w14:textId="77777777" w:rsidR="00C53A5B" w:rsidRDefault="00000000">
      <w:pPr>
        <w:pStyle w:val="af4"/>
        <w:spacing w:line="360" w:lineRule="auto"/>
        <w:ind w:leftChars="200" w:left="420"/>
        <w:rPr>
          <w:rFonts w:cs="宋体" w:hint="eastAsia"/>
        </w:rPr>
      </w:pPr>
      <w:r>
        <w:rPr>
          <w:rFonts w:cs="宋体" w:hint="eastAsia"/>
        </w:rPr>
        <w:t>《信息系统配置基线及应急预案》</w:t>
      </w:r>
    </w:p>
    <w:p w14:paraId="2605CE66" w14:textId="77777777" w:rsidR="00C53A5B" w:rsidRDefault="00000000">
      <w:pPr>
        <w:pStyle w:val="af4"/>
        <w:spacing w:line="360" w:lineRule="auto"/>
        <w:ind w:leftChars="200" w:left="420"/>
        <w:rPr>
          <w:rFonts w:cs="宋体" w:hint="eastAsia"/>
        </w:rPr>
      </w:pPr>
      <w:r>
        <w:rPr>
          <w:rFonts w:cs="宋体" w:hint="eastAsia"/>
        </w:rPr>
        <w:t>《项目会议纪要》</w:t>
      </w:r>
    </w:p>
    <w:p w14:paraId="47CBF705" w14:textId="77777777" w:rsidR="00C53A5B" w:rsidRDefault="00000000">
      <w:pPr>
        <w:pStyle w:val="af4"/>
        <w:spacing w:line="360" w:lineRule="auto"/>
        <w:ind w:leftChars="200" w:left="420"/>
        <w:rPr>
          <w:rFonts w:cs="宋体" w:hint="eastAsia"/>
        </w:rPr>
      </w:pPr>
      <w:r>
        <w:rPr>
          <w:rFonts w:cs="宋体" w:hint="eastAsia"/>
        </w:rPr>
        <w:t>《巡检与运行监测记录》</w:t>
      </w:r>
    </w:p>
    <w:p w14:paraId="76D05E18" w14:textId="77777777" w:rsidR="00C53A5B" w:rsidRDefault="00000000">
      <w:pPr>
        <w:pStyle w:val="af4"/>
        <w:spacing w:line="360" w:lineRule="auto"/>
        <w:ind w:leftChars="200" w:left="420"/>
        <w:rPr>
          <w:rFonts w:cs="宋体" w:hint="eastAsia"/>
        </w:rPr>
      </w:pPr>
      <w:r>
        <w:rPr>
          <w:rFonts w:cs="宋体" w:hint="eastAsia"/>
        </w:rPr>
        <w:t>《数据备份及有效性测试记录》</w:t>
      </w:r>
    </w:p>
    <w:p w14:paraId="32B6B269" w14:textId="77777777" w:rsidR="00C53A5B" w:rsidRDefault="00000000">
      <w:pPr>
        <w:pStyle w:val="af4"/>
        <w:spacing w:line="360" w:lineRule="auto"/>
        <w:ind w:leftChars="200" w:left="420"/>
        <w:rPr>
          <w:rFonts w:cs="宋体" w:hint="eastAsia"/>
        </w:rPr>
      </w:pPr>
      <w:r>
        <w:rPr>
          <w:rFonts w:cs="宋体" w:hint="eastAsia"/>
        </w:rPr>
        <w:t>《运维项目报告》</w:t>
      </w:r>
    </w:p>
    <w:p w14:paraId="25E72B01" w14:textId="77777777" w:rsidR="00C53A5B" w:rsidRDefault="00000000">
      <w:pPr>
        <w:pStyle w:val="af4"/>
        <w:spacing w:line="360" w:lineRule="auto"/>
        <w:ind w:leftChars="200" w:left="420"/>
        <w:rPr>
          <w:rFonts w:cs="宋体" w:hint="eastAsia"/>
        </w:rPr>
      </w:pPr>
      <w:r>
        <w:rPr>
          <w:rFonts w:cs="宋体" w:hint="eastAsia"/>
        </w:rPr>
        <w:lastRenderedPageBreak/>
        <w:t>《业务系统功能修订记录》</w:t>
      </w:r>
    </w:p>
    <w:p w14:paraId="30699C6E" w14:textId="77777777" w:rsidR="00C53A5B" w:rsidRDefault="00000000">
      <w:pPr>
        <w:pStyle w:val="af4"/>
        <w:spacing w:line="360" w:lineRule="auto"/>
        <w:ind w:leftChars="200" w:left="420"/>
        <w:rPr>
          <w:rFonts w:cs="宋体" w:hint="eastAsia"/>
        </w:rPr>
      </w:pPr>
      <w:r>
        <w:rPr>
          <w:rFonts w:cs="宋体" w:hint="eastAsia"/>
        </w:rPr>
        <w:t>《软件故障日志》</w:t>
      </w:r>
    </w:p>
    <w:p w14:paraId="5EA30459" w14:textId="77777777" w:rsidR="00C53A5B" w:rsidRDefault="00000000">
      <w:pPr>
        <w:pStyle w:val="af4"/>
        <w:spacing w:line="360" w:lineRule="auto"/>
        <w:ind w:leftChars="200" w:left="420"/>
        <w:rPr>
          <w:rFonts w:cs="宋体" w:hint="eastAsia"/>
        </w:rPr>
      </w:pPr>
      <w:r>
        <w:rPr>
          <w:rFonts w:cs="宋体" w:hint="eastAsia"/>
        </w:rPr>
        <w:t>《安全漏洞修复报告》</w:t>
      </w:r>
    </w:p>
    <w:p w14:paraId="2EEAA2C0" w14:textId="77777777" w:rsidR="00C53A5B" w:rsidRDefault="00000000">
      <w:pPr>
        <w:pStyle w:val="af4"/>
        <w:spacing w:line="360" w:lineRule="auto"/>
        <w:ind w:leftChars="200" w:left="420"/>
        <w:rPr>
          <w:rFonts w:cs="宋体" w:hint="eastAsia"/>
        </w:rPr>
      </w:pPr>
      <w:r>
        <w:rPr>
          <w:rFonts w:cs="宋体" w:hint="eastAsia"/>
        </w:rPr>
        <w:t>《业务系统维护记录》</w:t>
      </w:r>
    </w:p>
    <w:p w14:paraId="7A72601C" w14:textId="77777777" w:rsidR="00C53A5B" w:rsidRDefault="00000000">
      <w:pPr>
        <w:pStyle w:val="af4"/>
        <w:spacing w:line="360" w:lineRule="auto"/>
        <w:ind w:leftChars="200" w:left="420"/>
        <w:rPr>
          <w:rFonts w:cs="宋体" w:hint="eastAsia"/>
        </w:rPr>
      </w:pPr>
      <w:r>
        <w:rPr>
          <w:rFonts w:cs="宋体" w:hint="eastAsia"/>
        </w:rPr>
        <w:t>《信息系统资产清单》</w:t>
      </w:r>
    </w:p>
    <w:p w14:paraId="10DE1380" w14:textId="77777777" w:rsidR="00C53A5B" w:rsidRDefault="00000000">
      <w:pPr>
        <w:pStyle w:val="af4"/>
        <w:spacing w:line="360" w:lineRule="auto"/>
        <w:ind w:leftChars="200" w:left="420"/>
        <w:rPr>
          <w:rFonts w:cs="宋体" w:hint="eastAsia"/>
        </w:rPr>
      </w:pPr>
      <w:r>
        <w:rPr>
          <w:rFonts w:cs="宋体" w:hint="eastAsia"/>
        </w:rPr>
        <w:t>《公众咨询知识库》及更新记录</w:t>
      </w:r>
    </w:p>
    <w:p w14:paraId="329EDCC2" w14:textId="77777777" w:rsidR="00C53A5B" w:rsidRDefault="00000000">
      <w:pPr>
        <w:pStyle w:val="af4"/>
        <w:spacing w:line="360" w:lineRule="auto"/>
        <w:ind w:leftChars="200" w:left="420"/>
        <w:rPr>
          <w:rFonts w:cs="宋体" w:hint="eastAsia"/>
        </w:rPr>
      </w:pPr>
      <w:r>
        <w:rPr>
          <w:rFonts w:cs="宋体" w:hint="eastAsia"/>
        </w:rPr>
        <w:t>《培训材料及培训记录》</w:t>
      </w:r>
    </w:p>
    <w:p w14:paraId="1387CE5A" w14:textId="77777777" w:rsidR="00C53A5B" w:rsidRDefault="00000000">
      <w:pPr>
        <w:keepNext/>
        <w:keepLines/>
        <w:spacing w:before="280" w:after="290" w:line="376" w:lineRule="auto"/>
        <w:ind w:firstLineChars="177" w:firstLine="498"/>
        <w:outlineLvl w:val="4"/>
        <w:rPr>
          <w:rFonts w:ascii="Arial" w:hAnsi="Arial" w:cs="Arial"/>
          <w:b/>
          <w:bCs/>
          <w:sz w:val="28"/>
          <w:szCs w:val="28"/>
        </w:rPr>
      </w:pPr>
      <w:r>
        <w:rPr>
          <w:rFonts w:ascii="Arial" w:hAnsi="Arial" w:cs="Arial" w:hint="eastAsia"/>
          <w:b/>
          <w:bCs/>
          <w:sz w:val="28"/>
          <w:szCs w:val="28"/>
        </w:rPr>
        <w:t>5</w:t>
      </w:r>
      <w:r>
        <w:rPr>
          <w:rFonts w:ascii="Arial" w:hAnsi="Arial" w:cs="Arial" w:hint="eastAsia"/>
          <w:b/>
          <w:bCs/>
          <w:sz w:val="28"/>
          <w:szCs w:val="28"/>
        </w:rPr>
        <w:t>、服务承诺</w:t>
      </w:r>
    </w:p>
    <w:p w14:paraId="5C041E4C" w14:textId="77777777" w:rsidR="00C53A5B" w:rsidRDefault="00000000">
      <w:pPr>
        <w:pStyle w:val="af4"/>
        <w:spacing w:line="360" w:lineRule="auto"/>
        <w:ind w:firstLineChars="200" w:firstLine="480"/>
        <w:rPr>
          <w:rFonts w:cs="宋体" w:hint="eastAsia"/>
        </w:rPr>
      </w:pPr>
      <w:r>
        <w:rPr>
          <w:rFonts w:cs="宋体" w:hint="eastAsia"/>
        </w:rPr>
        <w:t>投标人应在投标文件中将服务承诺单列一章，服务承诺应包括对服务内容的响应程度，如远程应急响应的响应时间、现场支持的处置时间、提供服务团队人员的能力与经验情况、现场支持人员的配置数量、能承担采购人7×24小时应急响应（是否包含法定节假日）、敏感时期的保障措施。</w:t>
      </w:r>
    </w:p>
    <w:p w14:paraId="250B2E04" w14:textId="77777777" w:rsidR="00C53A5B" w:rsidRDefault="00000000">
      <w:pPr>
        <w:pStyle w:val="af4"/>
        <w:spacing w:line="360" w:lineRule="auto"/>
        <w:ind w:firstLineChars="200" w:firstLine="480"/>
        <w:rPr>
          <w:rFonts w:cs="宋体" w:hint="eastAsia"/>
        </w:rPr>
      </w:pPr>
      <w:r>
        <w:rPr>
          <w:rFonts w:cs="宋体" w:hint="eastAsia"/>
        </w:rPr>
        <w:t>投标人必须用本次投标方案中提供的人员和团队签署合同，投标人投标方案中提供的人员名单和服务承诺应列为合同附件。如中标后投标人未按照本投标方案提供的人员和团队履行服务工作的，投标人须按照中标项目全款金额的5%向采购人赔偿，并列入不良行为记录名单。</w:t>
      </w:r>
    </w:p>
    <w:p w14:paraId="38F11237" w14:textId="77777777" w:rsidR="00C53A5B" w:rsidRDefault="00000000">
      <w:pPr>
        <w:adjustRightInd w:val="0"/>
        <w:snapToGrid w:val="0"/>
        <w:jc w:val="left"/>
        <w:rPr>
          <w:rFonts w:ascii="宋体" w:hAnsi="宋体" w:cs="宋体" w:hint="eastAsia"/>
          <w:b/>
          <w:bCs/>
          <w:kern w:val="0"/>
          <w:sz w:val="24"/>
        </w:rPr>
      </w:pPr>
      <w:r>
        <w:rPr>
          <w:rFonts w:ascii="宋体" w:hAnsi="宋体"/>
          <w:sz w:val="20"/>
          <w:szCs w:val="20"/>
        </w:rPr>
        <w:br w:type="page"/>
      </w:r>
    </w:p>
    <w:p w14:paraId="13549BC1" w14:textId="77777777" w:rsidR="00C53A5B" w:rsidRDefault="00000000">
      <w:pPr>
        <w:spacing w:line="360" w:lineRule="auto"/>
        <w:jc w:val="center"/>
        <w:outlineLvl w:val="0"/>
        <w:rPr>
          <w:b/>
          <w:sz w:val="36"/>
          <w:szCs w:val="36"/>
        </w:rPr>
      </w:pPr>
      <w:bookmarkStart w:id="893" w:name="_Toc99301425"/>
      <w:r>
        <w:rPr>
          <w:b/>
          <w:sz w:val="36"/>
          <w:szCs w:val="36"/>
        </w:rPr>
        <w:lastRenderedPageBreak/>
        <w:t>第六章拟签订的合同文本</w:t>
      </w:r>
      <w:bookmarkEnd w:id="893"/>
    </w:p>
    <w:p w14:paraId="2FE7F170" w14:textId="77777777" w:rsidR="00C53A5B" w:rsidRDefault="00C53A5B">
      <w:pPr>
        <w:tabs>
          <w:tab w:val="left" w:pos="900"/>
          <w:tab w:val="left" w:pos="1080"/>
        </w:tabs>
        <w:snapToGrid w:val="0"/>
        <w:spacing w:line="360" w:lineRule="auto"/>
        <w:rPr>
          <w:kern w:val="0"/>
          <w:sz w:val="18"/>
          <w:szCs w:val="18"/>
        </w:rPr>
      </w:pPr>
    </w:p>
    <w:p w14:paraId="7026239C" w14:textId="77777777" w:rsidR="00C53A5B" w:rsidRDefault="00000000">
      <w:pPr>
        <w:tabs>
          <w:tab w:val="left" w:pos="900"/>
          <w:tab w:val="left" w:pos="1080"/>
        </w:tabs>
        <w:snapToGrid w:val="0"/>
        <w:spacing w:line="360" w:lineRule="auto"/>
        <w:rPr>
          <w:kern w:val="0"/>
          <w:sz w:val="24"/>
        </w:rPr>
      </w:pPr>
      <w:r>
        <w:rPr>
          <w:kern w:val="0"/>
          <w:sz w:val="24"/>
        </w:rPr>
        <w:t>说明：</w:t>
      </w:r>
    </w:p>
    <w:p w14:paraId="02311448" w14:textId="77777777" w:rsidR="00C53A5B" w:rsidRDefault="00000000">
      <w:pPr>
        <w:tabs>
          <w:tab w:val="left" w:pos="900"/>
          <w:tab w:val="left" w:pos="1080"/>
        </w:tabs>
        <w:snapToGrid w:val="0"/>
        <w:spacing w:line="360" w:lineRule="auto"/>
        <w:rPr>
          <w:sz w:val="24"/>
        </w:rPr>
      </w:pPr>
      <w:r>
        <w:rPr>
          <w:kern w:val="0"/>
          <w:sz w:val="24"/>
        </w:rPr>
        <w:t xml:space="preserve">1. </w:t>
      </w:r>
      <w:bookmarkStart w:id="894" w:name="_Hlk164758616"/>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bookmarkStart w:id="895" w:name="_Hlk167285096"/>
      <w:r>
        <w:rPr>
          <w:sz w:val="24"/>
        </w:rPr>
        <w:t>采购人应积极配合供应商获得政府采购合同融资贷款，无特殊原因，应在收到供应商因融资需要发起的变更收款账户申请后</w:t>
      </w:r>
      <w:r>
        <w:rPr>
          <w:sz w:val="24"/>
        </w:rPr>
        <w:t>10</w:t>
      </w:r>
      <w:r>
        <w:rPr>
          <w:sz w:val="24"/>
        </w:rPr>
        <w:t>个工作日内确认通过。</w:t>
      </w:r>
    </w:p>
    <w:p w14:paraId="2FE3C455" w14:textId="77777777" w:rsidR="00C53A5B" w:rsidRDefault="00000000">
      <w:pPr>
        <w:tabs>
          <w:tab w:val="left" w:pos="900"/>
          <w:tab w:val="left" w:pos="1080"/>
        </w:tabs>
        <w:snapToGrid w:val="0"/>
        <w:spacing w:line="360" w:lineRule="auto"/>
        <w:rPr>
          <w:kern w:val="0"/>
          <w:sz w:val="24"/>
        </w:rPr>
      </w:pPr>
      <w:bookmarkStart w:id="896" w:name="_Hlk167285100"/>
      <w:bookmarkEnd w:id="895"/>
      <w:r>
        <w:rPr>
          <w:sz w:val="24"/>
        </w:rPr>
        <w:t>2.</w:t>
      </w:r>
      <w:r>
        <w:rPr>
          <w:sz w:val="24"/>
        </w:rPr>
        <w:t>采购人应严格按照要求，在中标、成交通知书发出之日起</w:t>
      </w:r>
      <w:r>
        <w:rPr>
          <w:sz w:val="24"/>
        </w:rPr>
        <w:t>30</w:t>
      </w:r>
      <w:r>
        <w:rPr>
          <w:sz w:val="24"/>
        </w:rPr>
        <w:t>日内签订采购合同，鼓励采购人在线签订电子合同，完善电子签章管理、合同审核等配套内控机制，进一步缩短合同签订期限。</w:t>
      </w:r>
    </w:p>
    <w:bookmarkEnd w:id="894"/>
    <w:bookmarkEnd w:id="896"/>
    <w:p w14:paraId="4FEFB0DF" w14:textId="77777777" w:rsidR="00C53A5B" w:rsidRDefault="00000000">
      <w:pPr>
        <w:tabs>
          <w:tab w:val="left" w:pos="900"/>
          <w:tab w:val="left" w:pos="1080"/>
        </w:tabs>
        <w:snapToGrid w:val="0"/>
        <w:spacing w:line="360" w:lineRule="auto"/>
        <w:rPr>
          <w:kern w:val="0"/>
          <w:sz w:val="24"/>
        </w:rPr>
      </w:pPr>
      <w:r>
        <w:rPr>
          <w:kern w:val="0"/>
          <w:sz w:val="24"/>
        </w:rPr>
        <w:t>3.</w:t>
      </w:r>
      <w:r>
        <w:rPr>
          <w:kern w:val="0"/>
          <w:sz w:val="24"/>
        </w:rPr>
        <w:t>合同类型按照民法典规定的典型合同类别，结合采购标的的实际情况确定。合同文本应当符合民法典及《政府采购需求管理办法》（财库〔</w:t>
      </w:r>
      <w:r>
        <w:rPr>
          <w:kern w:val="0"/>
          <w:sz w:val="24"/>
        </w:rPr>
        <w:t>2021</w:t>
      </w:r>
      <w:r>
        <w:rPr>
          <w:kern w:val="0"/>
          <w:sz w:val="24"/>
        </w:rPr>
        <w:t>〕</w:t>
      </w:r>
      <w:r>
        <w:rPr>
          <w:kern w:val="0"/>
          <w:sz w:val="24"/>
        </w:rPr>
        <w:t>22</w:t>
      </w:r>
      <w:r>
        <w:rPr>
          <w:kern w:val="0"/>
          <w:sz w:val="24"/>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39612A23" w14:textId="77777777" w:rsidR="00C53A5B" w:rsidRDefault="00000000">
      <w:pPr>
        <w:tabs>
          <w:tab w:val="left" w:pos="900"/>
          <w:tab w:val="left" w:pos="1080"/>
        </w:tabs>
        <w:snapToGrid w:val="0"/>
        <w:spacing w:line="360" w:lineRule="auto"/>
        <w:rPr>
          <w:kern w:val="0"/>
          <w:sz w:val="24"/>
        </w:rPr>
      </w:pPr>
      <w:r>
        <w:rPr>
          <w:kern w:val="0"/>
          <w:sz w:val="24"/>
        </w:rPr>
        <w:t xml:space="preserve">4. </w:t>
      </w:r>
      <w:r>
        <w:rPr>
          <w:kern w:val="0"/>
          <w:sz w:val="24"/>
        </w:rPr>
        <w:t>合同条款中应规定，乙方完全遵守《中华人民共和国妇女权益保障法》中关于</w:t>
      </w:r>
      <w:r>
        <w:rPr>
          <w:kern w:val="0"/>
          <w:sz w:val="24"/>
        </w:rPr>
        <w:t>“</w:t>
      </w:r>
      <w:r>
        <w:rPr>
          <w:kern w:val="0"/>
          <w:sz w:val="24"/>
        </w:rPr>
        <w:t>劳动和社会保障权益</w:t>
      </w:r>
      <w:r>
        <w:rPr>
          <w:kern w:val="0"/>
          <w:sz w:val="24"/>
        </w:rPr>
        <w:t>”</w:t>
      </w:r>
      <w:r>
        <w:rPr>
          <w:kern w:val="0"/>
          <w:sz w:val="24"/>
        </w:rPr>
        <w:t>的有关要求。</w:t>
      </w:r>
    </w:p>
    <w:p w14:paraId="5F9A535C" w14:textId="77777777" w:rsidR="00C53A5B" w:rsidRDefault="00000000">
      <w:pPr>
        <w:tabs>
          <w:tab w:val="left" w:pos="900"/>
          <w:tab w:val="left" w:pos="1080"/>
        </w:tabs>
        <w:snapToGrid w:val="0"/>
        <w:spacing w:line="360" w:lineRule="auto"/>
        <w:rPr>
          <w:sz w:val="24"/>
        </w:rPr>
      </w:pPr>
      <w:r>
        <w:rPr>
          <w:kern w:val="0"/>
          <w:sz w:val="24"/>
        </w:rPr>
        <w:t xml:space="preserve">5. </w:t>
      </w:r>
      <w:r>
        <w:rPr>
          <w:sz w:val="24"/>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3E7CD7AC" w14:textId="77777777" w:rsidR="00C53A5B" w:rsidRDefault="00000000">
      <w:pPr>
        <w:tabs>
          <w:tab w:val="left" w:pos="900"/>
          <w:tab w:val="left" w:pos="1080"/>
        </w:tabs>
        <w:snapToGrid w:val="0"/>
        <w:spacing w:line="360" w:lineRule="auto"/>
        <w:rPr>
          <w:sz w:val="24"/>
        </w:rPr>
      </w:pPr>
      <w:r>
        <w:rPr>
          <w:sz w:val="24"/>
        </w:rPr>
        <w:t xml:space="preserve">6. </w:t>
      </w:r>
      <w:r>
        <w:rPr>
          <w:sz w:val="24"/>
        </w:rPr>
        <w:t>政府采购合同设定首付款支付方式的，首付款支付比例原则上不低于合同金额的</w:t>
      </w:r>
      <w:r>
        <w:rPr>
          <w:sz w:val="24"/>
        </w:rPr>
        <w:t>30%</w:t>
      </w:r>
      <w:r>
        <w:rPr>
          <w:sz w:val="24"/>
        </w:rPr>
        <w:t>；对于中小企业，首付款支付比例原则上不低于合同金额的</w:t>
      </w:r>
      <w:r>
        <w:rPr>
          <w:sz w:val="24"/>
        </w:rPr>
        <w:t>50%</w:t>
      </w:r>
      <w:r>
        <w:rPr>
          <w:sz w:val="24"/>
        </w:rPr>
        <w:t>。</w:t>
      </w:r>
    </w:p>
    <w:p w14:paraId="566AC6DC" w14:textId="77777777" w:rsidR="00C53A5B" w:rsidRDefault="00000000">
      <w:pPr>
        <w:pStyle w:val="aff1"/>
        <w:shd w:val="clear" w:color="auto" w:fill="FFFFFF"/>
        <w:spacing w:before="0" w:beforeAutospacing="0" w:after="0" w:afterAutospacing="0" w:line="360" w:lineRule="auto"/>
        <w:jc w:val="both"/>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政府采购合同应当约定资金支付的方式、时间和条件，明确逾期支付资金的违约责任。</w:t>
      </w:r>
      <w:bookmarkStart w:id="897" w:name="_Hlk167285134"/>
      <w:r>
        <w:rPr>
          <w:rFonts w:ascii="Times New Roman" w:hAnsi="Times New Roman" w:cs="Times New Roman" w:hint="eastAsia"/>
        </w:rPr>
        <w:t>对于满足合同约定支付条件的，采购人原则上应当自收到发票后</w:t>
      </w:r>
      <w:r>
        <w:rPr>
          <w:rFonts w:ascii="Times New Roman" w:hAnsi="Times New Roman" w:cs="Times New Roman"/>
        </w:rPr>
        <w:t>10</w:t>
      </w:r>
      <w:r>
        <w:rPr>
          <w:rFonts w:ascii="Times New Roman" w:hAnsi="Times New Roman" w:cs="Times New Roman"/>
        </w:rPr>
        <w:t>个工作日内将资金支付到合同约定的供应商账户，鼓励采购人完善内部流程，自收到发票后</w:t>
      </w:r>
      <w:r>
        <w:rPr>
          <w:rFonts w:ascii="Times New Roman" w:hAnsi="Times New Roman" w:cs="Times New Roman"/>
        </w:rPr>
        <w:t>1</w:t>
      </w:r>
      <w:r>
        <w:rPr>
          <w:rFonts w:ascii="Times New Roman" w:hAnsi="Times New Roman" w:cs="Times New Roman"/>
        </w:rPr>
        <w:t>个工作日内</w:t>
      </w:r>
      <w:r>
        <w:rPr>
          <w:rFonts w:ascii="Times New Roman" w:hAnsi="Times New Roman" w:cs="Times New Roman"/>
        </w:rPr>
        <w:lastRenderedPageBreak/>
        <w:t>完成资金支付事宜。采购人和供应商对资金支付产生争议的，应当按照法律规定和合同约定及时解决，保证资金支付效率。</w:t>
      </w:r>
      <w:bookmarkEnd w:id="897"/>
    </w:p>
    <w:p w14:paraId="595BDCE8" w14:textId="77777777" w:rsidR="00C53A5B" w:rsidRDefault="00000000">
      <w:pPr>
        <w:tabs>
          <w:tab w:val="left" w:pos="900"/>
          <w:tab w:val="left" w:pos="1080"/>
        </w:tabs>
        <w:snapToGrid w:val="0"/>
        <w:spacing w:line="360" w:lineRule="auto"/>
        <w:rPr>
          <w:sz w:val="24"/>
        </w:rPr>
      </w:pPr>
      <w:r>
        <w:rPr>
          <w:sz w:val="24"/>
        </w:rPr>
        <w:t xml:space="preserve">8. </w:t>
      </w:r>
      <w:r>
        <w:rPr>
          <w:sz w:val="24"/>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14:paraId="34369B34" w14:textId="77777777" w:rsidR="00C53A5B" w:rsidRDefault="00000000">
      <w:pPr>
        <w:tabs>
          <w:tab w:val="left" w:pos="900"/>
          <w:tab w:val="left" w:pos="1080"/>
        </w:tabs>
        <w:snapToGrid w:val="0"/>
        <w:spacing w:line="360" w:lineRule="auto"/>
        <w:rPr>
          <w:sz w:val="24"/>
        </w:rPr>
      </w:pPr>
      <w:r>
        <w:rPr>
          <w:sz w:val="24"/>
        </w:rPr>
        <w:t xml:space="preserve">9. </w:t>
      </w:r>
      <w:bookmarkStart w:id="898" w:name="_Hlk168431749"/>
      <w:bookmarkStart w:id="899" w:name="_Hlk167285151"/>
      <w:r>
        <w:rPr>
          <w:rFonts w:hint="eastAsia"/>
          <w:sz w:val="24"/>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bookmarkEnd w:id="898"/>
    </w:p>
    <w:p w14:paraId="2DECFB73" w14:textId="77777777" w:rsidR="00C53A5B" w:rsidRDefault="00000000">
      <w:pPr>
        <w:widowControl/>
        <w:jc w:val="left"/>
        <w:rPr>
          <w:sz w:val="24"/>
        </w:rPr>
      </w:pPr>
      <w:r>
        <w:rPr>
          <w:sz w:val="24"/>
        </w:rPr>
        <w:br w:type="page"/>
      </w:r>
    </w:p>
    <w:p w14:paraId="77773148"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b/>
          <w:kern w:val="0"/>
          <w:sz w:val="24"/>
        </w:rPr>
        <w:lastRenderedPageBreak/>
        <w:t>合同正文</w:t>
      </w:r>
    </w:p>
    <w:p w14:paraId="32AA9470" w14:textId="77777777" w:rsidR="00C53A5B" w:rsidRDefault="00C53A5B">
      <w:pPr>
        <w:autoSpaceDE w:val="0"/>
        <w:autoSpaceDN w:val="0"/>
        <w:adjustRightInd w:val="0"/>
        <w:spacing w:line="360" w:lineRule="auto"/>
        <w:ind w:firstLineChars="177" w:firstLine="425"/>
        <w:jc w:val="left"/>
        <w:rPr>
          <w:rFonts w:ascii="宋体" w:hAnsi="Arial" w:cs="Arial"/>
          <w:kern w:val="0"/>
          <w:sz w:val="24"/>
          <w:szCs w:val="20"/>
        </w:rPr>
      </w:pPr>
    </w:p>
    <w:p w14:paraId="550D5B23" w14:textId="77777777" w:rsidR="00C53A5B" w:rsidRDefault="00000000">
      <w:pPr>
        <w:spacing w:line="360" w:lineRule="auto"/>
        <w:ind w:firstLineChars="177" w:firstLine="640"/>
        <w:jc w:val="center"/>
        <w:rPr>
          <w:rFonts w:ascii="Arial" w:hAnsi="Arial" w:cs="Arial"/>
          <w:b/>
          <w:sz w:val="36"/>
          <w:szCs w:val="36"/>
        </w:rPr>
      </w:pPr>
      <w:r>
        <w:rPr>
          <w:rFonts w:ascii="Arial" w:hAnsi="Arial" w:cs="Arial" w:hint="eastAsia"/>
          <w:b/>
          <w:sz w:val="36"/>
          <w:szCs w:val="36"/>
        </w:rPr>
        <w:t>北京市疾病预防控制中心</w:t>
      </w:r>
    </w:p>
    <w:p w14:paraId="7C6E2E5E" w14:textId="77777777" w:rsidR="00C53A5B" w:rsidRDefault="00000000">
      <w:pPr>
        <w:spacing w:line="360" w:lineRule="auto"/>
        <w:ind w:firstLineChars="177" w:firstLine="640"/>
        <w:jc w:val="center"/>
        <w:rPr>
          <w:rFonts w:ascii="Arial" w:hAnsi="Arial" w:cs="Arial"/>
          <w:b/>
          <w:sz w:val="36"/>
          <w:szCs w:val="36"/>
        </w:rPr>
      </w:pPr>
      <w:r>
        <w:rPr>
          <w:rFonts w:ascii="Arial" w:hAnsi="Arial" w:cs="Arial" w:hint="eastAsia"/>
          <w:b/>
          <w:sz w:val="36"/>
          <w:szCs w:val="36"/>
        </w:rPr>
        <w:t>信息化与信息安全运维项目服务采购合同（第包：子项</w:t>
      </w:r>
      <w:r>
        <w:rPr>
          <w:rFonts w:ascii="Arial" w:hAnsi="Arial" w:cs="Arial"/>
          <w:b/>
          <w:sz w:val="36"/>
          <w:szCs w:val="36"/>
        </w:rPr>
        <w:t>目名称）</w:t>
      </w:r>
    </w:p>
    <w:p w14:paraId="29F5D87E" w14:textId="77777777" w:rsidR="00C53A5B" w:rsidRDefault="00C53A5B">
      <w:pPr>
        <w:spacing w:line="360" w:lineRule="auto"/>
        <w:ind w:firstLineChars="177" w:firstLine="425"/>
        <w:rPr>
          <w:rFonts w:ascii="Arial" w:hAnsi="Arial" w:cs="Arial"/>
          <w:sz w:val="24"/>
        </w:rPr>
      </w:pPr>
    </w:p>
    <w:p w14:paraId="577F157D" w14:textId="77777777" w:rsidR="00C53A5B" w:rsidRDefault="00C53A5B">
      <w:pPr>
        <w:spacing w:line="360" w:lineRule="auto"/>
        <w:ind w:firstLineChars="177" w:firstLine="425"/>
        <w:rPr>
          <w:rFonts w:ascii="Arial" w:hAnsi="Arial" w:cs="Arial"/>
          <w:sz w:val="24"/>
        </w:rPr>
      </w:pPr>
    </w:p>
    <w:p w14:paraId="416853B2" w14:textId="77777777" w:rsidR="00C53A5B" w:rsidRDefault="00C53A5B">
      <w:pPr>
        <w:spacing w:line="360" w:lineRule="auto"/>
        <w:ind w:firstLineChars="177" w:firstLine="425"/>
        <w:rPr>
          <w:rFonts w:ascii="Arial" w:hAnsi="Arial" w:cs="Arial"/>
          <w:sz w:val="24"/>
        </w:rPr>
      </w:pPr>
    </w:p>
    <w:p w14:paraId="5A5FB418" w14:textId="77777777" w:rsidR="00C53A5B" w:rsidRDefault="00000000">
      <w:pPr>
        <w:spacing w:line="360" w:lineRule="auto"/>
        <w:ind w:firstLineChars="177" w:firstLine="425"/>
        <w:rPr>
          <w:rFonts w:ascii="Arial" w:hAnsi="Arial" w:cs="Arial"/>
          <w:sz w:val="24"/>
        </w:rPr>
      </w:pPr>
      <w:r>
        <w:rPr>
          <w:rFonts w:ascii="Arial" w:hAnsi="Arial" w:cs="Arial"/>
          <w:sz w:val="24"/>
        </w:rPr>
        <w:t>委托人（甲方）：</w:t>
      </w:r>
      <w:r>
        <w:rPr>
          <w:rFonts w:ascii="Arial" w:hAnsi="Arial" w:cs="Arial"/>
          <w:b/>
          <w:sz w:val="24"/>
        </w:rPr>
        <w:t>北京市疾病预防控制中心</w:t>
      </w:r>
    </w:p>
    <w:p w14:paraId="248CF428" w14:textId="77777777" w:rsidR="00C53A5B" w:rsidRDefault="00000000">
      <w:pPr>
        <w:spacing w:line="360" w:lineRule="auto"/>
        <w:ind w:firstLineChars="177" w:firstLine="425"/>
        <w:rPr>
          <w:rFonts w:ascii="Arial" w:hAnsi="Arial" w:cs="Arial"/>
          <w:sz w:val="24"/>
        </w:rPr>
      </w:pPr>
      <w:r>
        <w:rPr>
          <w:rFonts w:ascii="Arial" w:hAnsi="Arial" w:cs="Arial"/>
          <w:sz w:val="24"/>
        </w:rPr>
        <w:t>法定代表人：</w:t>
      </w:r>
      <w:r>
        <w:rPr>
          <w:rFonts w:ascii="Arial" w:hAnsi="Arial" w:cs="Arial" w:hint="eastAsia"/>
          <w:sz w:val="24"/>
        </w:rPr>
        <w:t>王全意</w:t>
      </w:r>
    </w:p>
    <w:p w14:paraId="4E7F6A89" w14:textId="77777777" w:rsidR="00C53A5B" w:rsidRDefault="00000000">
      <w:pPr>
        <w:spacing w:line="360" w:lineRule="auto"/>
        <w:ind w:firstLineChars="177" w:firstLine="425"/>
        <w:rPr>
          <w:rFonts w:ascii="Arial" w:hAnsi="Arial" w:cs="Arial"/>
          <w:sz w:val="24"/>
        </w:rPr>
      </w:pPr>
      <w:r>
        <w:rPr>
          <w:rFonts w:ascii="Arial" w:hAnsi="Arial" w:cs="Arial"/>
          <w:sz w:val="24"/>
        </w:rPr>
        <w:t>地址：北京市东城区和平里中街</w:t>
      </w:r>
      <w:r>
        <w:rPr>
          <w:rFonts w:ascii="Arial" w:hAnsi="Arial" w:cs="Arial"/>
          <w:sz w:val="24"/>
        </w:rPr>
        <w:t>16</w:t>
      </w:r>
      <w:r>
        <w:rPr>
          <w:rFonts w:ascii="Arial" w:hAnsi="Arial" w:cs="Arial"/>
          <w:sz w:val="24"/>
        </w:rPr>
        <w:t>号</w:t>
      </w:r>
    </w:p>
    <w:p w14:paraId="0926F8F7" w14:textId="77777777" w:rsidR="00C53A5B" w:rsidRDefault="00000000">
      <w:pPr>
        <w:spacing w:line="360" w:lineRule="auto"/>
        <w:ind w:firstLineChars="177" w:firstLine="425"/>
        <w:rPr>
          <w:rFonts w:ascii="Arial" w:hAnsi="Arial" w:cs="Arial"/>
          <w:sz w:val="24"/>
        </w:rPr>
      </w:pPr>
      <w:r>
        <w:rPr>
          <w:rFonts w:ascii="Arial" w:hAnsi="Arial" w:cs="Arial"/>
          <w:sz w:val="24"/>
        </w:rPr>
        <w:t>邮政编码：</w:t>
      </w:r>
      <w:r>
        <w:rPr>
          <w:rFonts w:ascii="Arial" w:hAnsi="Arial" w:cs="Arial" w:hint="eastAsia"/>
          <w:sz w:val="24"/>
        </w:rPr>
        <w:t>1</w:t>
      </w:r>
      <w:r>
        <w:rPr>
          <w:rFonts w:ascii="Arial" w:hAnsi="Arial" w:cs="Arial"/>
          <w:sz w:val="24"/>
        </w:rPr>
        <w:t>00013</w:t>
      </w:r>
    </w:p>
    <w:p w14:paraId="3729E47D" w14:textId="77777777" w:rsidR="00C53A5B" w:rsidRDefault="00C53A5B">
      <w:pPr>
        <w:spacing w:line="360" w:lineRule="auto"/>
        <w:ind w:firstLineChars="177" w:firstLine="425"/>
        <w:rPr>
          <w:rFonts w:ascii="Arial" w:hAnsi="Arial" w:cs="Arial"/>
          <w:sz w:val="24"/>
        </w:rPr>
      </w:pPr>
    </w:p>
    <w:p w14:paraId="5D2F5132" w14:textId="77777777" w:rsidR="00C53A5B" w:rsidRDefault="00000000">
      <w:pPr>
        <w:spacing w:line="360" w:lineRule="auto"/>
        <w:ind w:firstLineChars="177" w:firstLine="425"/>
        <w:rPr>
          <w:rFonts w:ascii="Arial" w:hAnsi="Arial" w:cs="Arial"/>
          <w:b/>
          <w:sz w:val="24"/>
        </w:rPr>
      </w:pPr>
      <w:r>
        <w:rPr>
          <w:rFonts w:ascii="Arial" w:hAnsi="Arial" w:cs="Arial" w:hint="eastAsia"/>
          <w:sz w:val="24"/>
        </w:rPr>
        <w:t>受托人（乙方）：</w:t>
      </w:r>
      <w:r>
        <w:rPr>
          <w:rFonts w:ascii="Arial" w:hAnsi="Arial" w:cs="Arial" w:hint="eastAsia"/>
          <w:b/>
          <w:sz w:val="24"/>
        </w:rPr>
        <w:t>乙方公司名称全程</w:t>
      </w:r>
    </w:p>
    <w:p w14:paraId="7B4AD76F" w14:textId="77777777" w:rsidR="00C53A5B" w:rsidRDefault="00000000">
      <w:pPr>
        <w:spacing w:line="360" w:lineRule="auto"/>
        <w:ind w:firstLineChars="177" w:firstLine="425"/>
        <w:rPr>
          <w:rFonts w:ascii="Arial" w:hAnsi="Arial" w:cs="Arial"/>
          <w:sz w:val="24"/>
        </w:rPr>
      </w:pPr>
      <w:r>
        <w:rPr>
          <w:rFonts w:ascii="Arial" w:hAnsi="Arial" w:cs="Arial"/>
          <w:sz w:val="24"/>
        </w:rPr>
        <w:t>法定代表人：</w:t>
      </w:r>
    </w:p>
    <w:p w14:paraId="0137A93A" w14:textId="77777777" w:rsidR="00C53A5B" w:rsidRDefault="00000000">
      <w:pPr>
        <w:spacing w:line="360" w:lineRule="auto"/>
        <w:ind w:firstLineChars="177" w:firstLine="425"/>
        <w:rPr>
          <w:rFonts w:ascii="Arial" w:hAnsi="Arial" w:cs="Arial"/>
          <w:sz w:val="24"/>
        </w:rPr>
      </w:pPr>
      <w:r>
        <w:rPr>
          <w:rFonts w:ascii="Arial" w:hAnsi="Arial" w:cs="Arial"/>
          <w:sz w:val="24"/>
        </w:rPr>
        <w:t>地址：</w:t>
      </w:r>
    </w:p>
    <w:p w14:paraId="4F63B8C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邮政编码：</w:t>
      </w:r>
    </w:p>
    <w:p w14:paraId="3FB3EE80" w14:textId="77777777" w:rsidR="00C53A5B" w:rsidRDefault="00000000">
      <w:pPr>
        <w:spacing w:line="360" w:lineRule="auto"/>
        <w:ind w:firstLineChars="177" w:firstLine="425"/>
        <w:rPr>
          <w:rFonts w:ascii="Arial" w:hAnsi="Arial" w:cs="Arial"/>
          <w:sz w:val="24"/>
        </w:rPr>
      </w:pPr>
      <w:r>
        <w:rPr>
          <w:rFonts w:ascii="Arial" w:hAnsi="Arial" w:cs="Arial"/>
          <w:sz w:val="24"/>
        </w:rPr>
        <w:t>财务负责人：</w:t>
      </w:r>
    </w:p>
    <w:p w14:paraId="74D18BC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账户名称：</w:t>
      </w:r>
    </w:p>
    <w:p w14:paraId="25EB2A21" w14:textId="77777777" w:rsidR="00C53A5B" w:rsidRDefault="00000000">
      <w:pPr>
        <w:spacing w:line="360" w:lineRule="auto"/>
        <w:ind w:firstLineChars="177" w:firstLine="425"/>
        <w:rPr>
          <w:rFonts w:ascii="Arial" w:hAnsi="Arial" w:cs="Arial"/>
          <w:sz w:val="24"/>
        </w:rPr>
      </w:pPr>
      <w:r>
        <w:rPr>
          <w:rFonts w:ascii="Arial" w:hAnsi="Arial" w:cs="Arial"/>
          <w:sz w:val="24"/>
        </w:rPr>
        <w:t>开户银行：</w:t>
      </w:r>
    </w:p>
    <w:p w14:paraId="49BC04B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全位账号：</w:t>
      </w:r>
    </w:p>
    <w:p w14:paraId="4D0C9F77" w14:textId="77777777" w:rsidR="00C53A5B" w:rsidRDefault="00000000">
      <w:pPr>
        <w:spacing w:line="360" w:lineRule="auto"/>
        <w:ind w:firstLineChars="177" w:firstLine="425"/>
        <w:rPr>
          <w:rFonts w:ascii="Arial" w:hAnsi="Arial" w:cs="Arial"/>
          <w:sz w:val="24"/>
        </w:rPr>
      </w:pPr>
      <w:r>
        <w:rPr>
          <w:rFonts w:ascii="Arial" w:hAnsi="Arial" w:cs="Arial"/>
          <w:sz w:val="24"/>
        </w:rPr>
        <w:t>税号：</w:t>
      </w:r>
    </w:p>
    <w:p w14:paraId="784E75AA" w14:textId="77777777" w:rsidR="00C53A5B" w:rsidRDefault="00C53A5B">
      <w:pPr>
        <w:spacing w:line="360" w:lineRule="auto"/>
        <w:ind w:firstLineChars="177" w:firstLine="425"/>
        <w:rPr>
          <w:rFonts w:ascii="Arial" w:hAnsi="Arial" w:cs="Arial"/>
          <w:sz w:val="24"/>
        </w:rPr>
      </w:pPr>
    </w:p>
    <w:p w14:paraId="7504E800" w14:textId="77777777" w:rsidR="00C53A5B" w:rsidRDefault="00000000">
      <w:pPr>
        <w:spacing w:line="360" w:lineRule="auto"/>
        <w:ind w:firstLineChars="177" w:firstLine="425"/>
        <w:rPr>
          <w:rFonts w:ascii="Arial" w:hAnsi="Arial" w:cs="Arial"/>
          <w:sz w:val="24"/>
        </w:rPr>
      </w:pPr>
      <w:r>
        <w:rPr>
          <w:rFonts w:ascii="Arial" w:hAnsi="Arial" w:cs="Arial"/>
          <w:sz w:val="24"/>
        </w:rPr>
        <w:t>签订地点：北京东城</w:t>
      </w:r>
    </w:p>
    <w:p w14:paraId="584541E8" w14:textId="77777777" w:rsidR="00C53A5B" w:rsidRDefault="00000000">
      <w:pPr>
        <w:spacing w:line="360" w:lineRule="auto"/>
        <w:ind w:firstLineChars="177" w:firstLine="425"/>
        <w:rPr>
          <w:rFonts w:ascii="Arial" w:hAnsi="Arial" w:cs="Arial"/>
          <w:sz w:val="24"/>
        </w:rPr>
      </w:pPr>
      <w:r>
        <w:rPr>
          <w:rFonts w:ascii="Arial" w:hAnsi="Arial" w:cs="Arial"/>
          <w:sz w:val="24"/>
          <w:lang w:val="zh-CN"/>
        </w:rPr>
        <w:br w:type="page"/>
      </w:r>
      <w:r>
        <w:rPr>
          <w:rFonts w:ascii="Arial" w:hAnsi="Arial" w:cs="Arial" w:hint="eastAsia"/>
          <w:sz w:val="24"/>
        </w:rPr>
        <w:lastRenderedPageBreak/>
        <w:t>甲、乙双方根据《中华人民共和国民法典》及相关法律法规的规定，经过友好协商，就乙方为甲方提供</w:t>
      </w:r>
      <w:r>
        <w:rPr>
          <w:rFonts w:ascii="Arial" w:hAnsi="Arial" w:cs="Arial" w:hint="eastAsia"/>
          <w:sz w:val="24"/>
          <w:u w:val="single"/>
        </w:rPr>
        <w:t>北京市疾病预防控制中心信息化与信息安全运维项目</w:t>
      </w:r>
      <w:r>
        <w:rPr>
          <w:rFonts w:ascii="Arial" w:hAnsi="Arial" w:cs="Arial" w:hint="eastAsia"/>
          <w:sz w:val="24"/>
          <w:u w:val="single"/>
        </w:rPr>
        <w:t>-</w:t>
      </w:r>
      <w:r>
        <w:rPr>
          <w:rFonts w:ascii="Arial" w:hAnsi="Arial" w:cs="Arial" w:hint="eastAsia"/>
          <w:sz w:val="24"/>
          <w:u w:val="single"/>
        </w:rPr>
        <w:t>（第包：</w:t>
      </w:r>
      <w:r>
        <w:rPr>
          <w:rFonts w:ascii="Arial" w:hAnsi="Arial" w:cs="Arial"/>
          <w:sz w:val="24"/>
          <w:u w:val="single"/>
        </w:rPr>
        <w:t>子系统名称</w:t>
      </w:r>
      <w:r>
        <w:rPr>
          <w:rFonts w:ascii="Arial" w:hAnsi="Arial" w:cs="Arial" w:hint="eastAsia"/>
          <w:sz w:val="24"/>
          <w:u w:val="single"/>
        </w:rPr>
        <w:t>）</w:t>
      </w:r>
      <w:r>
        <w:rPr>
          <w:rFonts w:ascii="Arial" w:hAnsi="Arial" w:cs="Arial" w:hint="eastAsia"/>
          <w:sz w:val="24"/>
        </w:rPr>
        <w:t>服务事宜达成如下协议，以资共同遵守。</w:t>
      </w:r>
    </w:p>
    <w:p w14:paraId="73FE4F7F" w14:textId="77777777" w:rsidR="00C53A5B" w:rsidRDefault="00C53A5B">
      <w:pPr>
        <w:spacing w:line="360" w:lineRule="auto"/>
        <w:ind w:firstLineChars="177" w:firstLine="425"/>
        <w:rPr>
          <w:rFonts w:ascii="Arial" w:hAnsi="Arial" w:cs="Arial"/>
          <w:sz w:val="24"/>
        </w:rPr>
      </w:pPr>
    </w:p>
    <w:p w14:paraId="7E3CC2C1" w14:textId="77777777" w:rsidR="00C53A5B" w:rsidRDefault="00000000">
      <w:pPr>
        <w:numPr>
          <w:ilvl w:val="0"/>
          <w:numId w:val="36"/>
        </w:numPr>
        <w:spacing w:line="360" w:lineRule="auto"/>
        <w:ind w:firstLineChars="177" w:firstLine="425"/>
        <w:rPr>
          <w:rFonts w:ascii="Arial" w:hAnsi="Arial" w:cs="Arial"/>
          <w:sz w:val="24"/>
        </w:rPr>
      </w:pPr>
      <w:bookmarkStart w:id="900" w:name="_Toc99437650"/>
      <w:r>
        <w:rPr>
          <w:rFonts w:ascii="Arial" w:hAnsi="Arial" w:cs="Arial" w:hint="eastAsia"/>
          <w:sz w:val="24"/>
        </w:rPr>
        <w:t>服务事项及内容</w:t>
      </w:r>
      <w:bookmarkEnd w:id="900"/>
    </w:p>
    <w:p w14:paraId="7C085D9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本合同期限内，乙方为甲方对如下运维主体实施的服务内容：</w:t>
      </w:r>
    </w:p>
    <w:p w14:paraId="67FC922C" w14:textId="77777777" w:rsidR="00C53A5B" w:rsidRDefault="00000000">
      <w:pPr>
        <w:spacing w:line="360" w:lineRule="auto"/>
        <w:ind w:firstLineChars="177" w:firstLine="425"/>
        <w:rPr>
          <w:rFonts w:ascii="Arial" w:hAnsi="Arial" w:cs="Arial"/>
          <w:sz w:val="24"/>
        </w:rPr>
      </w:pPr>
      <w:r>
        <w:rPr>
          <w:rFonts w:ascii="Arial" w:hAnsi="Arial" w:cs="Arial"/>
          <w:sz w:val="24"/>
        </w:rPr>
        <w:t>1</w:t>
      </w:r>
      <w:r>
        <w:rPr>
          <w:rFonts w:ascii="Arial" w:hAnsi="Arial" w:cs="Arial" w:hint="eastAsia"/>
          <w:sz w:val="24"/>
        </w:rPr>
        <w:t>、；</w:t>
      </w:r>
    </w:p>
    <w:p w14:paraId="5F809419" w14:textId="77777777" w:rsidR="00C53A5B" w:rsidRDefault="00000000">
      <w:pPr>
        <w:spacing w:line="360" w:lineRule="auto"/>
        <w:ind w:firstLineChars="177" w:firstLine="425"/>
        <w:rPr>
          <w:rFonts w:ascii="Arial" w:hAnsi="Arial" w:cs="Arial"/>
          <w:sz w:val="24"/>
        </w:rPr>
      </w:pPr>
      <w:r>
        <w:rPr>
          <w:rFonts w:ascii="Arial" w:hAnsi="Arial" w:cs="Arial"/>
          <w:sz w:val="24"/>
        </w:rPr>
        <w:t>2</w:t>
      </w:r>
      <w:r>
        <w:rPr>
          <w:rFonts w:ascii="Arial" w:hAnsi="Arial" w:cs="Arial" w:hint="eastAsia"/>
          <w:sz w:val="24"/>
        </w:rPr>
        <w:t>、；</w:t>
      </w:r>
    </w:p>
    <w:p w14:paraId="62BE756C" w14:textId="77777777" w:rsidR="00C53A5B" w:rsidRDefault="00000000">
      <w:pPr>
        <w:spacing w:line="360" w:lineRule="auto"/>
        <w:ind w:firstLineChars="177" w:firstLine="425"/>
        <w:rPr>
          <w:rFonts w:ascii="Arial" w:hAnsi="Arial" w:cs="Arial"/>
          <w:sz w:val="24"/>
        </w:rPr>
      </w:pPr>
      <w:r>
        <w:rPr>
          <w:rFonts w:ascii="Arial" w:hAnsi="Arial" w:cs="Arial"/>
          <w:sz w:val="24"/>
        </w:rPr>
        <w:t>3</w:t>
      </w:r>
      <w:r>
        <w:rPr>
          <w:rFonts w:ascii="Arial" w:hAnsi="Arial" w:cs="Arial" w:hint="eastAsia"/>
          <w:sz w:val="24"/>
        </w:rPr>
        <w:t>、；</w:t>
      </w:r>
    </w:p>
    <w:p w14:paraId="3FAB911E" w14:textId="77777777" w:rsidR="00C53A5B" w:rsidRDefault="00000000">
      <w:pPr>
        <w:spacing w:line="360" w:lineRule="auto"/>
        <w:ind w:firstLineChars="177" w:firstLine="425"/>
        <w:rPr>
          <w:rFonts w:ascii="Arial" w:hAnsi="Arial" w:cs="Arial"/>
          <w:sz w:val="24"/>
        </w:rPr>
      </w:pPr>
      <w:r>
        <w:rPr>
          <w:rFonts w:ascii="Arial" w:hAnsi="Arial" w:cs="Arial"/>
          <w:sz w:val="24"/>
        </w:rPr>
        <w:t>4</w:t>
      </w:r>
      <w:r>
        <w:rPr>
          <w:rFonts w:ascii="Arial" w:hAnsi="Arial" w:cs="Arial" w:hint="eastAsia"/>
          <w:sz w:val="24"/>
        </w:rPr>
        <w:t>、。</w:t>
      </w:r>
    </w:p>
    <w:p w14:paraId="33EB006B" w14:textId="77777777" w:rsidR="00C53A5B" w:rsidRDefault="00000000">
      <w:pPr>
        <w:spacing w:line="360" w:lineRule="auto"/>
        <w:ind w:firstLineChars="177" w:firstLine="425"/>
        <w:rPr>
          <w:rFonts w:ascii="Arial" w:hAnsi="Arial" w:cs="Arial"/>
          <w:i/>
          <w:sz w:val="24"/>
        </w:rPr>
      </w:pPr>
      <w:r>
        <w:rPr>
          <w:rFonts w:ascii="Arial" w:hAnsi="Arial" w:cs="Arial" w:hint="eastAsia"/>
          <w:i/>
          <w:sz w:val="24"/>
        </w:rPr>
        <w:t>（注：请根据具体服务内容详细填写，如内容较多可选择重要内容列出后将详细内容以附件的形式列明，不应删除或空白此条内容）</w:t>
      </w:r>
      <w:r>
        <w:rPr>
          <w:rFonts w:ascii="Arial" w:hAnsi="Arial" w:cs="Arial"/>
          <w:i/>
          <w:sz w:val="24"/>
        </w:rPr>
        <w:t>-</w:t>
      </w:r>
    </w:p>
    <w:p w14:paraId="597BDE83" w14:textId="77777777" w:rsidR="00C53A5B" w:rsidRDefault="00C53A5B">
      <w:pPr>
        <w:spacing w:line="360" w:lineRule="auto"/>
        <w:ind w:firstLineChars="177" w:firstLine="425"/>
        <w:rPr>
          <w:rFonts w:ascii="Arial" w:hAnsi="Arial" w:cs="Arial"/>
          <w:sz w:val="24"/>
        </w:rPr>
      </w:pPr>
    </w:p>
    <w:p w14:paraId="00143909" w14:textId="77777777" w:rsidR="00C53A5B" w:rsidRDefault="00000000">
      <w:pPr>
        <w:numPr>
          <w:ilvl w:val="0"/>
          <w:numId w:val="36"/>
        </w:numPr>
        <w:spacing w:line="360" w:lineRule="auto"/>
        <w:ind w:firstLineChars="177" w:firstLine="425"/>
        <w:rPr>
          <w:rFonts w:ascii="Arial" w:hAnsi="Arial" w:cs="Arial"/>
          <w:sz w:val="24"/>
        </w:rPr>
      </w:pPr>
      <w:bookmarkStart w:id="901" w:name="_Toc99437651"/>
      <w:r>
        <w:rPr>
          <w:rFonts w:ascii="Arial" w:hAnsi="Arial" w:cs="Arial" w:hint="eastAsia"/>
          <w:sz w:val="24"/>
        </w:rPr>
        <w:t>服务质量要求</w:t>
      </w:r>
      <w:bookmarkEnd w:id="901"/>
      <w:r>
        <w:rPr>
          <w:rFonts w:ascii="Arial" w:hAnsi="Arial" w:cs="Arial" w:hint="eastAsia"/>
          <w:sz w:val="24"/>
        </w:rPr>
        <w:t>及验收</w:t>
      </w:r>
    </w:p>
    <w:p w14:paraId="22DCC1E6" w14:textId="77777777" w:rsidR="00C53A5B" w:rsidRDefault="00000000">
      <w:pPr>
        <w:spacing w:line="360" w:lineRule="auto"/>
        <w:ind w:firstLineChars="177" w:firstLine="425"/>
        <w:rPr>
          <w:rFonts w:ascii="Arial" w:hAnsi="Arial" w:cs="Arial"/>
          <w:sz w:val="24"/>
        </w:rPr>
      </w:pPr>
      <w:r>
        <w:rPr>
          <w:rFonts w:ascii="Arial" w:hAnsi="Arial" w:cs="Arial"/>
          <w:sz w:val="24"/>
        </w:rPr>
        <w:t>1</w:t>
      </w:r>
      <w:r>
        <w:rPr>
          <w:rFonts w:ascii="Arial" w:hAnsi="Arial" w:cs="Arial" w:hint="eastAsia"/>
          <w:sz w:val="24"/>
        </w:rPr>
        <w:t>、本项目乙方在投标阶段所承诺公司资质、驻场人员资质和</w:t>
      </w:r>
      <w:r>
        <w:rPr>
          <w:rFonts w:ascii="Arial" w:hAnsi="Arial" w:cs="Arial"/>
          <w:sz w:val="24"/>
        </w:rPr>
        <w:t>相关技术</w:t>
      </w:r>
      <w:r>
        <w:rPr>
          <w:rFonts w:ascii="Arial" w:hAnsi="Arial" w:cs="Arial" w:hint="eastAsia"/>
          <w:sz w:val="24"/>
        </w:rPr>
        <w:t>文件</w:t>
      </w:r>
      <w:r>
        <w:rPr>
          <w:rFonts w:ascii="Arial" w:hAnsi="Arial" w:cs="Arial"/>
          <w:sz w:val="24"/>
        </w:rPr>
        <w:t>，</w:t>
      </w:r>
      <w:r>
        <w:rPr>
          <w:rFonts w:ascii="Arial" w:hAnsi="Arial" w:cs="Arial" w:hint="eastAsia"/>
          <w:sz w:val="24"/>
        </w:rPr>
        <w:t>在合同签订时作为</w:t>
      </w:r>
      <w:r>
        <w:rPr>
          <w:rFonts w:ascii="Arial" w:hAnsi="Arial" w:cs="Arial"/>
          <w:sz w:val="24"/>
        </w:rPr>
        <w:t>合同附件</w:t>
      </w:r>
      <w:r>
        <w:rPr>
          <w:rFonts w:ascii="Arial" w:hAnsi="Arial" w:cs="Arial" w:hint="eastAsia"/>
          <w:sz w:val="24"/>
        </w:rPr>
        <w:t>一并提供，并提交人员</w:t>
      </w:r>
      <w:r>
        <w:rPr>
          <w:rFonts w:ascii="Arial" w:hAnsi="Arial" w:cs="Arial"/>
          <w:sz w:val="24"/>
        </w:rPr>
        <w:t>在乙方公司</w:t>
      </w:r>
      <w:r>
        <w:rPr>
          <w:rFonts w:ascii="Arial" w:hAnsi="Arial" w:cs="Arial" w:hint="eastAsia"/>
          <w:sz w:val="24"/>
        </w:rPr>
        <w:t>社保缴纳证明或劳动合同复印件</w:t>
      </w:r>
      <w:r>
        <w:rPr>
          <w:rFonts w:ascii="Arial" w:hAnsi="Arial" w:cs="Arial"/>
          <w:sz w:val="24"/>
        </w:rPr>
        <w:t>，社保证明及劳动合同日期须为本项目开标日前</w:t>
      </w:r>
      <w:r>
        <w:rPr>
          <w:rFonts w:ascii="Arial" w:hAnsi="Arial" w:cs="Arial" w:hint="eastAsia"/>
          <w:sz w:val="24"/>
        </w:rPr>
        <w:t>。项目实施时如出现服务</w:t>
      </w:r>
      <w:r>
        <w:rPr>
          <w:rFonts w:ascii="Arial" w:hAnsi="Arial" w:cs="Arial"/>
          <w:sz w:val="24"/>
        </w:rPr>
        <w:t>资质</w:t>
      </w:r>
      <w:r>
        <w:rPr>
          <w:rFonts w:ascii="Arial" w:hAnsi="Arial" w:cs="Arial" w:hint="eastAsia"/>
          <w:sz w:val="24"/>
        </w:rPr>
        <w:t>和驻场团队与投标所承诺资质、数量不满足投标文件的情况或</w:t>
      </w:r>
      <w:r>
        <w:rPr>
          <w:rFonts w:ascii="Arial" w:hAnsi="Arial" w:cs="Arial"/>
          <w:sz w:val="24"/>
        </w:rPr>
        <w:t>出现</w:t>
      </w:r>
      <w:r>
        <w:rPr>
          <w:rFonts w:ascii="Arial" w:hAnsi="Arial" w:cs="Arial" w:hint="eastAsia"/>
          <w:sz w:val="24"/>
        </w:rPr>
        <w:t>项目转</w:t>
      </w:r>
      <w:r>
        <w:rPr>
          <w:rFonts w:ascii="Arial" w:hAnsi="Arial" w:cs="Arial"/>
          <w:sz w:val="24"/>
        </w:rPr>
        <w:t>包情况</w:t>
      </w:r>
      <w:r>
        <w:rPr>
          <w:rFonts w:ascii="Arial" w:hAnsi="Arial" w:cs="Arial" w:hint="eastAsia"/>
          <w:sz w:val="24"/>
        </w:rPr>
        <w:t>，甲方有权终止合同，并追回所有已付款项，并上报财政主管单位，严重情况下将追究法律责任依法起诉。</w:t>
      </w:r>
    </w:p>
    <w:p w14:paraId="0A074DC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2</w:t>
      </w:r>
      <w:r>
        <w:rPr>
          <w:rFonts w:ascii="Arial" w:hAnsi="Arial" w:cs="Arial" w:hint="eastAsia"/>
          <w:sz w:val="24"/>
        </w:rPr>
        <w:t>、乙方为甲方提供的服务质量应符合国家或相关行业的标准。</w:t>
      </w:r>
    </w:p>
    <w:p w14:paraId="55409042" w14:textId="77777777" w:rsidR="00C53A5B" w:rsidRDefault="00000000">
      <w:pPr>
        <w:spacing w:line="360" w:lineRule="auto"/>
        <w:ind w:firstLineChars="177" w:firstLine="425"/>
        <w:rPr>
          <w:rFonts w:ascii="Arial" w:hAnsi="Arial" w:cs="Arial"/>
          <w:color w:val="000000"/>
          <w:sz w:val="24"/>
        </w:rPr>
      </w:pPr>
      <w:r>
        <w:rPr>
          <w:rFonts w:ascii="Arial" w:hAnsi="Arial" w:cs="Arial" w:hint="eastAsia"/>
          <w:color w:val="000000"/>
          <w:sz w:val="24"/>
        </w:rPr>
        <w:t>3</w:t>
      </w:r>
      <w:r>
        <w:rPr>
          <w:rFonts w:ascii="Arial" w:hAnsi="Arial" w:cs="Arial" w:hint="eastAsia"/>
          <w:color w:val="000000"/>
          <w:sz w:val="24"/>
        </w:rPr>
        <w:t>、</w:t>
      </w:r>
      <w:r>
        <w:rPr>
          <w:rFonts w:ascii="Arial" w:hAnsi="Arial" w:cs="Arial" w:hint="eastAsia"/>
          <w:sz w:val="24"/>
        </w:rPr>
        <w:t>乙方为甲方提供的服务质量满足甲方的验收标准</w:t>
      </w:r>
      <w:r>
        <w:rPr>
          <w:rFonts w:ascii="Arial" w:hAnsi="Arial" w:cs="Arial" w:hint="eastAsia"/>
          <w:color w:val="000000"/>
          <w:sz w:val="24"/>
        </w:rPr>
        <w:t>。</w:t>
      </w:r>
    </w:p>
    <w:p w14:paraId="28EB053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4</w:t>
      </w:r>
      <w:r>
        <w:rPr>
          <w:rFonts w:ascii="Arial" w:hAnsi="Arial" w:cs="Arial" w:hint="eastAsia"/>
          <w:sz w:val="24"/>
        </w:rPr>
        <w:t>、乙方完成服务后应及时通知甲方进行验收。验收合格的，甲方在验收合格单上签字；验收不合格的，乙方应当在</w:t>
      </w:r>
      <w:r>
        <w:rPr>
          <w:rFonts w:ascii="Arial" w:hAnsi="Arial" w:cs="Arial"/>
          <w:sz w:val="24"/>
          <w:u w:val="single"/>
        </w:rPr>
        <w:t>30</w:t>
      </w:r>
      <w:r>
        <w:rPr>
          <w:rFonts w:ascii="Arial" w:hAnsi="Arial" w:cs="Arial"/>
          <w:sz w:val="24"/>
          <w:u w:val="single"/>
        </w:rPr>
        <w:t>个</w:t>
      </w:r>
      <w:r>
        <w:rPr>
          <w:rFonts w:ascii="Arial" w:hAnsi="Arial" w:cs="Arial" w:hint="eastAsia"/>
          <w:sz w:val="24"/>
          <w:u w:val="single"/>
        </w:rPr>
        <w:t>工作日</w:t>
      </w:r>
      <w:r>
        <w:rPr>
          <w:rFonts w:ascii="Arial" w:hAnsi="Arial" w:cs="Arial" w:hint="eastAsia"/>
          <w:sz w:val="24"/>
        </w:rPr>
        <w:t>内进行返工或调整，并重新提交甲方验收。</w:t>
      </w:r>
    </w:p>
    <w:p w14:paraId="5B334B78" w14:textId="77777777" w:rsidR="00C53A5B" w:rsidRDefault="00C53A5B">
      <w:pPr>
        <w:spacing w:line="360" w:lineRule="auto"/>
        <w:ind w:firstLineChars="177" w:firstLine="425"/>
        <w:rPr>
          <w:rFonts w:ascii="Arial" w:hAnsi="Arial" w:cs="Arial"/>
          <w:sz w:val="24"/>
        </w:rPr>
      </w:pPr>
    </w:p>
    <w:p w14:paraId="59E3218B" w14:textId="77777777" w:rsidR="00C53A5B" w:rsidRDefault="00000000">
      <w:pPr>
        <w:numPr>
          <w:ilvl w:val="0"/>
          <w:numId w:val="36"/>
        </w:numPr>
        <w:spacing w:line="360" w:lineRule="auto"/>
        <w:ind w:firstLineChars="177" w:firstLine="425"/>
        <w:rPr>
          <w:rFonts w:ascii="Arial" w:hAnsi="Arial" w:cs="Arial"/>
          <w:sz w:val="24"/>
        </w:rPr>
      </w:pPr>
      <w:r>
        <w:rPr>
          <w:rFonts w:ascii="Arial" w:hAnsi="Arial" w:cs="Arial" w:hint="eastAsia"/>
          <w:sz w:val="24"/>
        </w:rPr>
        <w:t>项目小组及人员要求</w:t>
      </w:r>
    </w:p>
    <w:p w14:paraId="798AC15C" w14:textId="77777777" w:rsidR="00C53A5B" w:rsidRDefault="00000000">
      <w:pPr>
        <w:numPr>
          <w:ilvl w:val="2"/>
          <w:numId w:val="37"/>
        </w:numPr>
        <w:spacing w:line="360" w:lineRule="auto"/>
        <w:ind w:firstLineChars="177" w:firstLine="425"/>
        <w:rPr>
          <w:rFonts w:ascii="Arial" w:hAnsi="Arial" w:cs="Arial"/>
          <w:sz w:val="24"/>
        </w:rPr>
      </w:pPr>
      <w:r>
        <w:rPr>
          <w:rFonts w:ascii="Arial" w:hAnsi="Arial" w:cs="Arial" w:hint="eastAsia"/>
          <w:sz w:val="24"/>
        </w:rPr>
        <w:t>双方各指派一名代表作为本项目负责人，时限覆盖项目实施全过程，乙方项目负责人职责范围包括：。</w:t>
      </w:r>
    </w:p>
    <w:p w14:paraId="5B28EDE4" w14:textId="77777777" w:rsidR="00C53A5B" w:rsidRDefault="00000000">
      <w:pPr>
        <w:numPr>
          <w:ilvl w:val="2"/>
          <w:numId w:val="37"/>
        </w:numPr>
        <w:spacing w:line="360" w:lineRule="auto"/>
        <w:ind w:firstLineChars="177" w:firstLine="425"/>
        <w:rPr>
          <w:rFonts w:ascii="Arial" w:hAnsi="Arial" w:cs="Arial"/>
          <w:sz w:val="24"/>
        </w:rPr>
      </w:pPr>
      <w:r>
        <w:rPr>
          <w:rFonts w:ascii="Arial" w:hAnsi="Arial" w:cs="Arial" w:hint="eastAsia"/>
          <w:sz w:val="24"/>
        </w:rPr>
        <w:t>项目主要人员要求</w:t>
      </w:r>
    </w:p>
    <w:p w14:paraId="4C3B2D40"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乙方按照</w:t>
      </w:r>
      <w:r>
        <w:rPr>
          <w:rFonts w:ascii="Arial" w:hAnsi="Arial" w:cs="Arial"/>
          <w:sz w:val="24"/>
        </w:rPr>
        <w:t>本</w:t>
      </w:r>
      <w:r>
        <w:rPr>
          <w:rFonts w:ascii="Arial" w:hAnsi="Arial" w:cs="Arial" w:hint="eastAsia"/>
          <w:sz w:val="24"/>
        </w:rPr>
        <w:t>项目</w:t>
      </w:r>
      <w:r>
        <w:rPr>
          <w:rFonts w:ascii="Arial" w:hAnsi="Arial" w:cs="Arial"/>
          <w:sz w:val="24"/>
        </w:rPr>
        <w:t>招投标阶段投标方案中</w:t>
      </w:r>
      <w:r>
        <w:rPr>
          <w:rFonts w:ascii="Arial" w:hAnsi="Arial" w:cs="Arial" w:hint="eastAsia"/>
          <w:sz w:val="24"/>
        </w:rPr>
        <w:t>提供</w:t>
      </w:r>
      <w:r>
        <w:rPr>
          <w:rFonts w:ascii="Arial" w:hAnsi="Arial" w:cs="Arial"/>
          <w:sz w:val="24"/>
        </w:rPr>
        <w:t>的人员</w:t>
      </w:r>
      <w:r>
        <w:rPr>
          <w:rFonts w:ascii="Arial" w:hAnsi="Arial" w:cs="Arial" w:hint="eastAsia"/>
          <w:sz w:val="24"/>
        </w:rPr>
        <w:t>、</w:t>
      </w:r>
      <w:r>
        <w:rPr>
          <w:rFonts w:ascii="Arial" w:hAnsi="Arial" w:cs="Arial"/>
          <w:sz w:val="24"/>
        </w:rPr>
        <w:t>团队</w:t>
      </w:r>
      <w:r>
        <w:rPr>
          <w:rFonts w:ascii="Arial" w:hAnsi="Arial" w:cs="Arial" w:hint="eastAsia"/>
          <w:sz w:val="24"/>
        </w:rPr>
        <w:t>作为本</w:t>
      </w:r>
      <w:r>
        <w:rPr>
          <w:rFonts w:ascii="Arial" w:hAnsi="Arial" w:cs="Arial"/>
          <w:sz w:val="24"/>
        </w:rPr>
        <w:t>项目驻场人员和服务团队</w:t>
      </w:r>
      <w:r>
        <w:rPr>
          <w:rFonts w:ascii="Arial" w:hAnsi="Arial" w:cs="Arial" w:hint="eastAsia"/>
          <w:sz w:val="24"/>
        </w:rPr>
        <w:t>，投标方案中</w:t>
      </w:r>
      <w:r>
        <w:rPr>
          <w:rFonts w:ascii="Arial" w:hAnsi="Arial" w:cs="Arial"/>
          <w:sz w:val="24"/>
        </w:rPr>
        <w:t>提供的人员名单和服务承诺列</w:t>
      </w:r>
      <w:r>
        <w:rPr>
          <w:rFonts w:ascii="Arial" w:hAnsi="Arial" w:cs="Arial" w:hint="eastAsia"/>
          <w:sz w:val="24"/>
        </w:rPr>
        <w:t>为</w:t>
      </w:r>
      <w:r>
        <w:rPr>
          <w:rFonts w:ascii="Arial" w:hAnsi="Arial" w:cs="Arial"/>
          <w:sz w:val="24"/>
        </w:rPr>
        <w:t>合同</w:t>
      </w:r>
      <w:r>
        <w:rPr>
          <w:rFonts w:ascii="Arial" w:hAnsi="Arial" w:cs="Arial" w:hint="eastAsia"/>
          <w:sz w:val="24"/>
        </w:rPr>
        <w:t>附件，</w:t>
      </w:r>
      <w:r>
        <w:rPr>
          <w:rFonts w:ascii="Arial" w:hAnsi="Arial" w:cs="Arial"/>
          <w:sz w:val="24"/>
        </w:rPr>
        <w:t>保证</w:t>
      </w:r>
      <w:r>
        <w:rPr>
          <w:rFonts w:ascii="Arial" w:hAnsi="Arial" w:cs="Arial" w:hint="eastAsia"/>
          <w:sz w:val="24"/>
        </w:rPr>
        <w:t>投标</w:t>
      </w:r>
      <w:r>
        <w:rPr>
          <w:rFonts w:ascii="Arial" w:hAnsi="Arial" w:cs="Arial"/>
          <w:sz w:val="24"/>
        </w:rPr>
        <w:t>方案提供的驻场人员</w:t>
      </w:r>
      <w:r>
        <w:rPr>
          <w:rFonts w:ascii="Arial" w:hAnsi="Arial" w:cs="Arial" w:hint="eastAsia"/>
          <w:sz w:val="24"/>
        </w:rPr>
        <w:t>在</w:t>
      </w:r>
      <w:r>
        <w:rPr>
          <w:rFonts w:ascii="Arial" w:hAnsi="Arial" w:cs="Arial"/>
          <w:sz w:val="24"/>
        </w:rPr>
        <w:t>合同</w:t>
      </w:r>
      <w:r>
        <w:rPr>
          <w:rFonts w:ascii="Arial" w:hAnsi="Arial" w:cs="Arial" w:hint="eastAsia"/>
          <w:sz w:val="24"/>
        </w:rPr>
        <w:t>有效期</w:t>
      </w:r>
      <w:r>
        <w:rPr>
          <w:rFonts w:ascii="Arial" w:hAnsi="Arial" w:cs="Arial"/>
          <w:sz w:val="24"/>
        </w:rPr>
        <w:t>前</w:t>
      </w:r>
      <w:r>
        <w:rPr>
          <w:rFonts w:ascii="Arial" w:hAnsi="Arial" w:cs="Arial" w:hint="eastAsia"/>
          <w:sz w:val="24"/>
        </w:rPr>
        <w:t>3</w:t>
      </w:r>
      <w:r>
        <w:rPr>
          <w:rFonts w:ascii="Arial" w:hAnsi="Arial" w:cs="Arial" w:hint="eastAsia"/>
          <w:sz w:val="24"/>
        </w:rPr>
        <w:t>个月</w:t>
      </w:r>
      <w:r>
        <w:rPr>
          <w:rFonts w:ascii="Arial" w:hAnsi="Arial" w:cs="Arial"/>
          <w:sz w:val="24"/>
        </w:rPr>
        <w:t>内不更换，</w:t>
      </w:r>
      <w:r>
        <w:rPr>
          <w:rFonts w:ascii="Arial" w:hAnsi="Arial" w:cs="Arial" w:hint="eastAsia"/>
          <w:sz w:val="24"/>
        </w:rPr>
        <w:t>3</w:t>
      </w:r>
      <w:r>
        <w:rPr>
          <w:rFonts w:ascii="Arial" w:hAnsi="Arial" w:cs="Arial" w:hint="eastAsia"/>
          <w:sz w:val="24"/>
        </w:rPr>
        <w:t>个</w:t>
      </w:r>
      <w:r>
        <w:rPr>
          <w:rFonts w:ascii="Arial" w:hAnsi="Arial" w:cs="Arial"/>
          <w:sz w:val="24"/>
        </w:rPr>
        <w:t>月后可更换</w:t>
      </w:r>
      <w:r>
        <w:rPr>
          <w:rFonts w:ascii="Arial" w:hAnsi="Arial" w:cs="Arial" w:hint="eastAsia"/>
          <w:sz w:val="24"/>
        </w:rPr>
        <w:t>20</w:t>
      </w:r>
      <w:r>
        <w:rPr>
          <w:rFonts w:ascii="Arial" w:hAnsi="Arial" w:cs="Arial"/>
          <w:sz w:val="24"/>
        </w:rPr>
        <w:t>%</w:t>
      </w:r>
      <w:r>
        <w:rPr>
          <w:rFonts w:ascii="Arial" w:hAnsi="Arial" w:cs="Arial"/>
          <w:sz w:val="24"/>
        </w:rPr>
        <w:t>人员但</w:t>
      </w:r>
      <w:r>
        <w:rPr>
          <w:rFonts w:ascii="Arial" w:hAnsi="Arial" w:cs="Arial" w:hint="eastAsia"/>
          <w:sz w:val="24"/>
        </w:rPr>
        <w:t>必须</w:t>
      </w:r>
      <w:r>
        <w:rPr>
          <w:rFonts w:ascii="Arial" w:hAnsi="Arial" w:cs="Arial"/>
          <w:sz w:val="24"/>
        </w:rPr>
        <w:t>提前向甲方</w:t>
      </w:r>
      <w:r>
        <w:rPr>
          <w:rFonts w:ascii="Arial" w:hAnsi="Arial" w:cs="Arial" w:hint="eastAsia"/>
          <w:sz w:val="24"/>
        </w:rPr>
        <w:t>信息化</w:t>
      </w:r>
      <w:r>
        <w:rPr>
          <w:rFonts w:ascii="Arial" w:hAnsi="Arial" w:cs="Arial"/>
          <w:sz w:val="24"/>
        </w:rPr>
        <w:t>运维</w:t>
      </w:r>
      <w:r>
        <w:rPr>
          <w:rFonts w:ascii="Arial" w:hAnsi="Arial" w:cs="Arial" w:hint="eastAsia"/>
          <w:sz w:val="24"/>
        </w:rPr>
        <w:t>管理</w:t>
      </w:r>
      <w:r>
        <w:rPr>
          <w:rFonts w:ascii="Arial" w:hAnsi="Arial" w:cs="Arial"/>
          <w:sz w:val="24"/>
        </w:rPr>
        <w:t>部门</w:t>
      </w:r>
      <w:r>
        <w:rPr>
          <w:rFonts w:ascii="Arial" w:hAnsi="Arial" w:cs="Arial" w:hint="eastAsia"/>
          <w:sz w:val="24"/>
        </w:rPr>
        <w:t>申请</w:t>
      </w:r>
      <w:r>
        <w:rPr>
          <w:rFonts w:ascii="Arial" w:hAnsi="Arial" w:cs="Arial"/>
          <w:sz w:val="24"/>
        </w:rPr>
        <w:t>并获得</w:t>
      </w:r>
      <w:r>
        <w:rPr>
          <w:rFonts w:ascii="Arial" w:hAnsi="Arial" w:cs="Arial" w:hint="eastAsia"/>
          <w:sz w:val="24"/>
        </w:rPr>
        <w:t>同意</w:t>
      </w:r>
      <w:r>
        <w:rPr>
          <w:rFonts w:ascii="Arial" w:hAnsi="Arial" w:cs="Arial"/>
          <w:sz w:val="24"/>
        </w:rPr>
        <w:t>。</w:t>
      </w:r>
      <w:r>
        <w:rPr>
          <w:rFonts w:ascii="Arial" w:hAnsi="Arial" w:cs="Arial" w:hint="eastAsia"/>
          <w:color w:val="000000"/>
          <w:sz w:val="24"/>
        </w:rPr>
        <w:t>乙方须保证参与项目实施人员的稳定，原则上项目服务全过程不得撤换项目负责人、技术负责人、驻场服务人员。确因特殊情况调整人员的，应以调整后人员资质水平不低于被调整人员为前提，提前</w:t>
      </w:r>
      <w:r>
        <w:rPr>
          <w:rFonts w:ascii="Arial" w:hAnsi="Arial" w:cs="Arial" w:hint="eastAsia"/>
          <w:color w:val="000000"/>
          <w:sz w:val="24"/>
        </w:rPr>
        <w:t>1</w:t>
      </w:r>
      <w:r>
        <w:rPr>
          <w:rFonts w:ascii="Arial" w:hAnsi="Arial" w:cs="Arial" w:hint="eastAsia"/>
          <w:color w:val="000000"/>
          <w:sz w:val="24"/>
        </w:rPr>
        <w:t>个月以书面形式向甲方申请并征得甲方同意后，方可更换。撤换人员须提前两周派遣补充人员到甲方现场完成工作交接。未经甲方同意撤换人员的情况视为违约，按照合同违约条款支付违约金</w:t>
      </w:r>
      <w:r>
        <w:rPr>
          <w:rFonts w:ascii="Arial" w:hAnsi="Arial" w:cs="Arial" w:hint="eastAsia"/>
          <w:sz w:val="24"/>
        </w:rPr>
        <w:t>。</w:t>
      </w:r>
    </w:p>
    <w:p w14:paraId="1543DFE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乙方</w:t>
      </w:r>
      <w:r>
        <w:rPr>
          <w:rFonts w:ascii="Arial" w:hAnsi="Arial" w:cs="Arial"/>
          <w:sz w:val="24"/>
        </w:rPr>
        <w:t>提供纸质盖章人员背景调查证明</w:t>
      </w:r>
      <w:r>
        <w:rPr>
          <w:rFonts w:ascii="Arial" w:hAnsi="Arial" w:cs="Arial" w:hint="eastAsia"/>
          <w:sz w:val="24"/>
        </w:rPr>
        <w:t>，</w:t>
      </w:r>
      <w:r>
        <w:rPr>
          <w:rFonts w:ascii="Arial" w:hAnsi="Arial" w:cs="Arial"/>
          <w:sz w:val="24"/>
        </w:rPr>
        <w:t>证明所有参加</w:t>
      </w:r>
      <w:r>
        <w:rPr>
          <w:rFonts w:ascii="Arial" w:hAnsi="Arial" w:cs="Arial" w:hint="eastAsia"/>
          <w:sz w:val="24"/>
        </w:rPr>
        <w:t>甲方</w:t>
      </w:r>
      <w:r>
        <w:rPr>
          <w:rFonts w:ascii="Arial" w:hAnsi="Arial" w:cs="Arial"/>
          <w:sz w:val="24"/>
        </w:rPr>
        <w:t>项目</w:t>
      </w:r>
      <w:r>
        <w:rPr>
          <w:rFonts w:ascii="Arial" w:hAnsi="Arial" w:cs="Arial" w:hint="eastAsia"/>
          <w:sz w:val="24"/>
        </w:rPr>
        <w:t>人员为乙方正式员工且均进行了背景调查，背景调查合格人员没有违法违规问题；并附上公司参与甲方项目人员清单、员工清单内每个人员的身份证复印件和证明员工为正式员工证明材料及提供该人员</w:t>
      </w:r>
      <w:r>
        <w:rPr>
          <w:rFonts w:ascii="Arial" w:hAnsi="Arial" w:cs="Arial"/>
          <w:sz w:val="24"/>
        </w:rPr>
        <w:t>在乙方公司的参加招标之日至合同签订日期间的</w:t>
      </w:r>
      <w:r>
        <w:rPr>
          <w:rFonts w:ascii="Arial" w:hAnsi="Arial" w:cs="Arial" w:hint="eastAsia"/>
          <w:sz w:val="24"/>
        </w:rPr>
        <w:t>社保缴纳证明件，附件需加盖公章。</w:t>
      </w:r>
    </w:p>
    <w:p w14:paraId="67F12064" w14:textId="77777777" w:rsidR="00C53A5B" w:rsidRDefault="00C53A5B">
      <w:pPr>
        <w:spacing w:line="360" w:lineRule="auto"/>
        <w:ind w:firstLineChars="177" w:firstLine="425"/>
        <w:rPr>
          <w:rFonts w:ascii="Arial" w:hAnsi="Arial" w:cs="Arial"/>
          <w:sz w:val="24"/>
        </w:rPr>
      </w:pPr>
    </w:p>
    <w:p w14:paraId="2874921E"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bookmarkStart w:id="902" w:name="_Toc99437652"/>
      <w:r>
        <w:rPr>
          <w:rFonts w:ascii="宋体" w:hAnsi="Arial" w:cs="Arial" w:hint="eastAsia"/>
          <w:b/>
          <w:kern w:val="0"/>
          <w:sz w:val="24"/>
        </w:rPr>
        <w:t>第四条 服务期限</w:t>
      </w:r>
      <w:bookmarkEnd w:id="902"/>
    </w:p>
    <w:p w14:paraId="1B16510F" w14:textId="77777777" w:rsidR="00C53A5B" w:rsidRDefault="00000000">
      <w:pPr>
        <w:spacing w:line="360" w:lineRule="auto"/>
        <w:ind w:leftChars="177" w:left="372"/>
        <w:rPr>
          <w:rFonts w:ascii="Arial" w:hAnsi="Arial" w:cs="Arial"/>
          <w:sz w:val="24"/>
        </w:rPr>
      </w:pPr>
      <w:r>
        <w:rPr>
          <w:rFonts w:ascii="Arial" w:hAnsi="Arial" w:cs="Arial" w:hint="eastAsia"/>
          <w:sz w:val="24"/>
        </w:rPr>
        <w:t>乙方为甲方提供上述服务的期限为：自年月日起至年月日止。</w:t>
      </w:r>
    </w:p>
    <w:p w14:paraId="42305CDA" w14:textId="77777777" w:rsidR="00C53A5B" w:rsidRDefault="00C53A5B">
      <w:pPr>
        <w:spacing w:line="360" w:lineRule="auto"/>
        <w:ind w:firstLineChars="177" w:firstLine="425"/>
        <w:rPr>
          <w:rFonts w:ascii="Arial" w:hAnsi="Arial" w:cs="Arial"/>
          <w:sz w:val="24"/>
        </w:rPr>
      </w:pPr>
    </w:p>
    <w:p w14:paraId="5466FE12"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bookmarkStart w:id="903" w:name="_Toc99437655"/>
      <w:r>
        <w:rPr>
          <w:rFonts w:ascii="宋体" w:hAnsi="Arial" w:cs="Arial" w:hint="eastAsia"/>
          <w:b/>
          <w:kern w:val="0"/>
          <w:sz w:val="24"/>
        </w:rPr>
        <w:t>第五条 服务费及支付方式</w:t>
      </w:r>
      <w:bookmarkEnd w:id="903"/>
    </w:p>
    <w:p w14:paraId="0E2DE17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hint="eastAsia"/>
          <w:sz w:val="24"/>
        </w:rPr>
        <w:t>、本合同项下服务费总额为人民币小写</w:t>
      </w:r>
      <w:r>
        <w:rPr>
          <w:rFonts w:ascii="Arial" w:hAnsi="Arial" w:cs="Arial" w:hint="eastAsia"/>
          <w:sz w:val="24"/>
        </w:rPr>
        <w:t>¥</w:t>
      </w:r>
      <w:r>
        <w:rPr>
          <w:rFonts w:ascii="Arial" w:hAnsi="Arial" w:cs="Arial" w:hint="eastAsia"/>
          <w:sz w:val="24"/>
        </w:rPr>
        <w:t>元，大写：</w:t>
      </w:r>
      <w:r>
        <w:rPr>
          <w:rFonts w:ascii="Arial" w:hAnsi="Arial" w:cs="Arial"/>
          <w:sz w:val="24"/>
        </w:rPr>
        <w:t>元整</w:t>
      </w:r>
      <w:r>
        <w:rPr>
          <w:rFonts w:ascii="Arial" w:hAnsi="Arial" w:cs="Arial" w:hint="eastAsia"/>
          <w:sz w:val="24"/>
        </w:rPr>
        <w:t>。前述服务费已经包含乙方完成本合同项下服务的全部费用，除前述款项外，甲方无需向乙方另行支付其他任何费用。</w:t>
      </w:r>
    </w:p>
    <w:p w14:paraId="112E6AE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2</w:t>
      </w:r>
      <w:r>
        <w:rPr>
          <w:rFonts w:ascii="Arial" w:hAnsi="Arial" w:cs="Arial" w:hint="eastAsia"/>
          <w:sz w:val="24"/>
        </w:rPr>
        <w:t>、甲方将按以下方式向乙方支付服务费：</w:t>
      </w:r>
    </w:p>
    <w:p w14:paraId="3CC87C0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甲方在合同签订</w:t>
      </w:r>
      <w:r>
        <w:rPr>
          <w:rFonts w:ascii="Arial" w:hAnsi="Arial" w:cs="Arial"/>
          <w:sz w:val="24"/>
          <w:u w:val="single"/>
        </w:rPr>
        <w:t xml:space="preserve"> 10</w:t>
      </w:r>
      <w:r>
        <w:rPr>
          <w:rFonts w:ascii="Arial" w:hAnsi="Arial" w:cs="Arial"/>
          <w:sz w:val="24"/>
          <w:u w:val="single"/>
        </w:rPr>
        <w:t>个工作日</w:t>
      </w:r>
      <w:r>
        <w:rPr>
          <w:rFonts w:ascii="Arial" w:hAnsi="Arial" w:cs="Arial" w:hint="eastAsia"/>
          <w:sz w:val="24"/>
        </w:rPr>
        <w:t>内向乙方支付合同总金额的</w:t>
      </w:r>
      <w:r>
        <w:rPr>
          <w:rFonts w:ascii="Arial" w:hAnsi="Arial" w:cs="Arial"/>
          <w:sz w:val="24"/>
          <w:u w:val="single"/>
        </w:rPr>
        <w:t>70%</w:t>
      </w:r>
      <w:r>
        <w:rPr>
          <w:rFonts w:ascii="Arial" w:hAnsi="Arial" w:cs="Arial" w:hint="eastAsia"/>
          <w:sz w:val="24"/>
        </w:rPr>
        <w:t>，即</w:t>
      </w:r>
      <w:r>
        <w:rPr>
          <w:rFonts w:ascii="Arial" w:hAnsi="Arial" w:cs="Arial"/>
          <w:sz w:val="24"/>
        </w:rPr>
        <w:t>人民币大写元整，小写</w:t>
      </w:r>
      <w:r>
        <w:rPr>
          <w:rFonts w:ascii="Arial" w:hAnsi="Arial" w:cs="Arial"/>
          <w:sz w:val="24"/>
        </w:rPr>
        <w:t>¥</w:t>
      </w:r>
      <w:r>
        <w:rPr>
          <w:rFonts w:ascii="Arial" w:hAnsi="Arial" w:cs="Arial" w:hint="eastAsia"/>
          <w:sz w:val="24"/>
        </w:rPr>
        <w:t>元，待服务周期结束项目</w:t>
      </w:r>
      <w:r>
        <w:rPr>
          <w:rFonts w:ascii="Arial" w:hAnsi="Arial" w:cs="Arial"/>
          <w:sz w:val="24"/>
        </w:rPr>
        <w:t>验收合格</w:t>
      </w:r>
      <w:r>
        <w:rPr>
          <w:rFonts w:ascii="Arial" w:hAnsi="Arial" w:cs="Arial" w:hint="eastAsia"/>
          <w:sz w:val="24"/>
        </w:rPr>
        <w:t>后支付剩余</w:t>
      </w:r>
      <w:r>
        <w:rPr>
          <w:rFonts w:ascii="Arial" w:hAnsi="Arial" w:cs="Arial" w:hint="eastAsia"/>
          <w:sz w:val="24"/>
          <w:u w:val="single"/>
        </w:rPr>
        <w:t>3</w:t>
      </w:r>
      <w:r>
        <w:rPr>
          <w:rFonts w:ascii="Arial" w:hAnsi="Arial" w:cs="Arial"/>
          <w:sz w:val="24"/>
          <w:u w:val="single"/>
        </w:rPr>
        <w:t>0%</w:t>
      </w:r>
      <w:r>
        <w:rPr>
          <w:rFonts w:ascii="Arial" w:hAnsi="Arial" w:cs="Arial" w:hint="eastAsia"/>
          <w:sz w:val="24"/>
        </w:rPr>
        <w:t>合同款，即</w:t>
      </w:r>
      <w:r>
        <w:rPr>
          <w:rFonts w:ascii="Arial" w:hAnsi="Arial" w:cs="Arial"/>
          <w:sz w:val="24"/>
        </w:rPr>
        <w:t>人民币大写元整，小写</w:t>
      </w:r>
      <w:r>
        <w:rPr>
          <w:rFonts w:ascii="Arial" w:hAnsi="Arial" w:cs="Arial"/>
          <w:sz w:val="24"/>
        </w:rPr>
        <w:t>¥</w:t>
      </w:r>
      <w:r>
        <w:rPr>
          <w:rFonts w:ascii="Arial" w:hAnsi="Arial" w:cs="Arial" w:hint="eastAsia"/>
          <w:sz w:val="24"/>
        </w:rPr>
        <w:t>元。乙方应在甲方支付款项的同时开具等额正规发票。</w:t>
      </w:r>
    </w:p>
    <w:p w14:paraId="724C183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3</w:t>
      </w:r>
      <w:r>
        <w:rPr>
          <w:rFonts w:ascii="Arial" w:hAnsi="Arial" w:cs="Arial" w:hint="eastAsia"/>
          <w:sz w:val="24"/>
        </w:rPr>
        <w:t>、乙方应在甲方付款前向甲方开具正规、合法发票，否则甲方有权暂不付款且不承担逾期付款的违约责任。</w:t>
      </w:r>
    </w:p>
    <w:p w14:paraId="6C4B300E" w14:textId="77777777" w:rsidR="00C53A5B" w:rsidRDefault="00C53A5B">
      <w:pPr>
        <w:spacing w:line="360" w:lineRule="auto"/>
        <w:ind w:firstLineChars="177" w:firstLine="425"/>
        <w:rPr>
          <w:rFonts w:ascii="Arial" w:hAnsi="Arial" w:cs="Arial"/>
          <w:sz w:val="24"/>
        </w:rPr>
      </w:pPr>
    </w:p>
    <w:p w14:paraId="1B7F7D01"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i/>
          <w:color w:val="808080" w:themeColor="background1" w:themeShade="80"/>
          <w:kern w:val="0"/>
          <w:sz w:val="24"/>
        </w:rPr>
      </w:pPr>
      <w:r>
        <w:rPr>
          <w:rFonts w:ascii="宋体" w:hAnsi="Arial" w:cs="Arial" w:hint="eastAsia"/>
          <w:b/>
          <w:kern w:val="0"/>
          <w:sz w:val="24"/>
        </w:rPr>
        <w:lastRenderedPageBreak/>
        <w:t>第六条 甲方的权利义务</w:t>
      </w:r>
      <w:r>
        <w:rPr>
          <w:rFonts w:ascii="宋体" w:hAnsi="Arial" w:cs="Arial" w:hint="eastAsia"/>
          <w:b/>
          <w:i/>
          <w:color w:val="808080" w:themeColor="background1" w:themeShade="80"/>
          <w:kern w:val="0"/>
          <w:sz w:val="24"/>
        </w:rPr>
        <w:t>（具体内容请按照项目服务事项进行修改。）</w:t>
      </w:r>
    </w:p>
    <w:p w14:paraId="04EB42D8" w14:textId="77777777" w:rsidR="00C53A5B" w:rsidRDefault="00000000">
      <w:pPr>
        <w:numPr>
          <w:ilvl w:val="2"/>
          <w:numId w:val="38"/>
        </w:numPr>
        <w:spacing w:line="360" w:lineRule="auto"/>
        <w:ind w:firstLineChars="177" w:firstLine="425"/>
        <w:rPr>
          <w:rFonts w:ascii="Arial" w:hAnsi="Arial" w:cs="Arial"/>
          <w:sz w:val="24"/>
        </w:rPr>
      </w:pPr>
      <w:r>
        <w:rPr>
          <w:rFonts w:ascii="Arial" w:hAnsi="Arial" w:cs="Arial" w:hint="eastAsia"/>
          <w:sz w:val="24"/>
        </w:rPr>
        <w:t>甲方有权要求乙方按照本合同约定提供各项服务。</w:t>
      </w:r>
    </w:p>
    <w:p w14:paraId="507003C7" w14:textId="77777777" w:rsidR="00C53A5B" w:rsidRDefault="00000000">
      <w:pPr>
        <w:numPr>
          <w:ilvl w:val="2"/>
          <w:numId w:val="38"/>
        </w:numPr>
        <w:spacing w:line="360" w:lineRule="auto"/>
        <w:ind w:firstLineChars="177" w:firstLine="425"/>
        <w:rPr>
          <w:rFonts w:ascii="Arial" w:hAnsi="Arial" w:cs="Arial"/>
          <w:sz w:val="24"/>
        </w:rPr>
      </w:pPr>
      <w:r>
        <w:rPr>
          <w:rFonts w:ascii="Arial" w:hAnsi="Arial" w:cs="Arial" w:hint="eastAsia"/>
          <w:sz w:val="24"/>
        </w:rPr>
        <w:t>甲方有权对乙方提供各项服务的情况进行监督和检查。</w:t>
      </w:r>
    </w:p>
    <w:p w14:paraId="744DC2AE" w14:textId="77777777" w:rsidR="00C53A5B" w:rsidRDefault="00000000">
      <w:pPr>
        <w:numPr>
          <w:ilvl w:val="2"/>
          <w:numId w:val="38"/>
        </w:numPr>
        <w:spacing w:line="360" w:lineRule="auto"/>
        <w:ind w:firstLineChars="177" w:firstLine="425"/>
        <w:rPr>
          <w:rFonts w:ascii="Arial" w:hAnsi="Arial" w:cs="Arial"/>
          <w:sz w:val="24"/>
        </w:rPr>
      </w:pPr>
      <w:r>
        <w:rPr>
          <w:rFonts w:ascii="Arial" w:hAnsi="Arial" w:cs="Arial" w:hint="eastAsia"/>
          <w:sz w:val="24"/>
        </w:rPr>
        <w:t>甲方应按照本合同约定向乙方支付服务费。</w:t>
      </w:r>
    </w:p>
    <w:p w14:paraId="663281CC" w14:textId="77777777" w:rsidR="00C53A5B" w:rsidRDefault="00C53A5B">
      <w:pPr>
        <w:spacing w:line="360" w:lineRule="auto"/>
        <w:ind w:firstLineChars="177" w:firstLine="425"/>
        <w:rPr>
          <w:rFonts w:ascii="Arial" w:hAnsi="Arial" w:cs="Arial"/>
          <w:sz w:val="24"/>
        </w:rPr>
      </w:pPr>
    </w:p>
    <w:p w14:paraId="3AAA613A"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t>第七条 乙方的权利义务</w:t>
      </w:r>
      <w:r>
        <w:rPr>
          <w:rFonts w:ascii="宋体" w:hAnsi="Arial" w:cs="Arial" w:hint="eastAsia"/>
          <w:b/>
          <w:i/>
          <w:color w:val="808080" w:themeColor="background1" w:themeShade="80"/>
          <w:kern w:val="0"/>
          <w:sz w:val="24"/>
        </w:rPr>
        <w:t>（具体内容请按照项目服务事项进行修改。）</w:t>
      </w:r>
    </w:p>
    <w:p w14:paraId="3560BA0C" w14:textId="77777777" w:rsidR="00C53A5B" w:rsidRDefault="00000000">
      <w:pPr>
        <w:numPr>
          <w:ilvl w:val="2"/>
          <w:numId w:val="39"/>
        </w:numPr>
        <w:spacing w:line="360" w:lineRule="auto"/>
        <w:ind w:firstLineChars="177" w:firstLine="425"/>
        <w:rPr>
          <w:rFonts w:ascii="Arial" w:hAnsi="Arial" w:cs="Arial"/>
          <w:sz w:val="24"/>
        </w:rPr>
      </w:pPr>
      <w:r>
        <w:rPr>
          <w:rFonts w:ascii="Arial" w:hAnsi="Arial" w:cs="Arial" w:hint="eastAsia"/>
          <w:sz w:val="24"/>
        </w:rPr>
        <w:t>乙方应按照本合同约定向甲方提供各项服务，确保服务质量符合本合同约定或甲方要求；如因乙方提供服务质量不合格给甲方造成损失的，乙方应予赔偿。</w:t>
      </w:r>
    </w:p>
    <w:p w14:paraId="5ACE3F3E" w14:textId="77777777" w:rsidR="00C53A5B" w:rsidRDefault="00000000">
      <w:pPr>
        <w:numPr>
          <w:ilvl w:val="2"/>
          <w:numId w:val="39"/>
        </w:numPr>
        <w:spacing w:line="360" w:lineRule="auto"/>
        <w:ind w:firstLineChars="177" w:firstLine="425"/>
        <w:rPr>
          <w:rFonts w:ascii="Arial" w:hAnsi="Arial" w:cs="Arial"/>
          <w:sz w:val="24"/>
        </w:rPr>
      </w:pPr>
      <w:r>
        <w:rPr>
          <w:rFonts w:ascii="Arial" w:hAnsi="Arial" w:cs="Arial" w:hint="eastAsia"/>
          <w:sz w:val="24"/>
        </w:rPr>
        <w:t>如确有需要，经过甲方书面同意乙方可以选择第三方提供优于自身能力的协作服务。</w:t>
      </w:r>
    </w:p>
    <w:p w14:paraId="355D020B" w14:textId="77777777" w:rsidR="00C53A5B" w:rsidRDefault="00000000">
      <w:pPr>
        <w:numPr>
          <w:ilvl w:val="2"/>
          <w:numId w:val="39"/>
        </w:numPr>
        <w:spacing w:line="360" w:lineRule="auto"/>
        <w:ind w:firstLineChars="177" w:firstLine="425"/>
        <w:rPr>
          <w:rFonts w:ascii="Arial" w:hAnsi="Arial" w:cs="Arial"/>
          <w:sz w:val="24"/>
        </w:rPr>
      </w:pPr>
      <w:r>
        <w:rPr>
          <w:rFonts w:ascii="Arial" w:hAnsi="Arial" w:cs="Arial" w:hint="eastAsia"/>
          <w:sz w:val="24"/>
        </w:rPr>
        <w:t>乙方保证其向甲方提供的服务不存在任何侵犯第三方著作权、商标权、专利权等合法权益的情形，否则乙方应赔偿因此给甲方造成的全部损失。</w:t>
      </w:r>
    </w:p>
    <w:p w14:paraId="4C2435A4" w14:textId="77777777" w:rsidR="00C53A5B" w:rsidRDefault="00000000">
      <w:pPr>
        <w:numPr>
          <w:ilvl w:val="2"/>
          <w:numId w:val="39"/>
        </w:numPr>
        <w:spacing w:line="360" w:lineRule="auto"/>
        <w:ind w:firstLineChars="177" w:firstLine="425"/>
        <w:rPr>
          <w:rFonts w:ascii="Arial" w:hAnsi="Arial" w:cs="Arial"/>
          <w:sz w:val="24"/>
        </w:rPr>
      </w:pPr>
      <w:r>
        <w:rPr>
          <w:rFonts w:ascii="Arial" w:hAnsi="Arial" w:cs="Arial" w:hint="eastAsia"/>
          <w:sz w:val="24"/>
        </w:rPr>
        <w:t>乙方有义务配合甲方或相关单位根据工作需要，对其提供服务情况及项目服务费支出、使用情况进行的监督和检查，出现问题的应及时整改。</w:t>
      </w:r>
    </w:p>
    <w:p w14:paraId="242A9FA9" w14:textId="77777777" w:rsidR="00C53A5B" w:rsidRDefault="00000000">
      <w:pPr>
        <w:numPr>
          <w:ilvl w:val="2"/>
          <w:numId w:val="39"/>
        </w:numPr>
        <w:spacing w:line="360" w:lineRule="auto"/>
        <w:ind w:firstLineChars="177" w:firstLine="425"/>
        <w:rPr>
          <w:rFonts w:ascii="Arial" w:hAnsi="Arial" w:cs="Arial"/>
          <w:sz w:val="24"/>
        </w:rPr>
      </w:pPr>
      <w:r>
        <w:rPr>
          <w:rFonts w:ascii="Arial" w:hAnsi="Arial" w:cs="Arial" w:hint="eastAsia"/>
          <w:sz w:val="24"/>
        </w:rPr>
        <w:t>乙方应保证为甲方提供服务的员工具备提供本合同项下服务所需的相应资质和许可，并保证乙方人员在为甲方提供服务的过程中，严格遵守甲方的各项规定、服从甲方安排。</w:t>
      </w:r>
    </w:p>
    <w:p w14:paraId="123BCA06" w14:textId="77777777" w:rsidR="00C53A5B" w:rsidRDefault="00000000">
      <w:pPr>
        <w:numPr>
          <w:ilvl w:val="2"/>
          <w:numId w:val="39"/>
        </w:numPr>
        <w:spacing w:line="360" w:lineRule="auto"/>
        <w:ind w:firstLineChars="177" w:firstLine="425"/>
        <w:rPr>
          <w:rFonts w:ascii="Arial" w:hAnsi="Arial" w:cs="Arial"/>
          <w:sz w:val="24"/>
        </w:rPr>
      </w:pPr>
      <w:r>
        <w:rPr>
          <w:rFonts w:ascii="Arial" w:hAnsi="Arial" w:cs="Arial" w:hint="eastAsia"/>
          <w:sz w:val="24"/>
        </w:rPr>
        <w:t>如因乙方人员原因，给甲方或第三方造成人员人身伤害或财产损失的，乙方应承担赔偿责任。</w:t>
      </w:r>
    </w:p>
    <w:p w14:paraId="1AC2016D" w14:textId="77777777" w:rsidR="00C53A5B" w:rsidRDefault="00000000">
      <w:pPr>
        <w:numPr>
          <w:ilvl w:val="2"/>
          <w:numId w:val="39"/>
        </w:numPr>
        <w:spacing w:line="360" w:lineRule="auto"/>
        <w:ind w:firstLineChars="177" w:firstLine="425"/>
        <w:rPr>
          <w:rFonts w:ascii="Arial" w:hAnsi="Arial" w:cs="Arial"/>
          <w:sz w:val="24"/>
        </w:rPr>
      </w:pPr>
      <w:r>
        <w:rPr>
          <w:rFonts w:ascii="Arial" w:hAnsi="Arial" w:cs="Arial" w:hint="eastAsia"/>
          <w:sz w:val="24"/>
        </w:rPr>
        <w:t>未经甲方的书面许可，乙方不得以任何形式将其在本合同项下的权利义务转让给任何第三方。</w:t>
      </w:r>
    </w:p>
    <w:p w14:paraId="1FBD83BF" w14:textId="77777777" w:rsidR="00C53A5B" w:rsidRDefault="00000000">
      <w:pPr>
        <w:numPr>
          <w:ilvl w:val="2"/>
          <w:numId w:val="39"/>
        </w:numPr>
        <w:spacing w:line="360" w:lineRule="auto"/>
        <w:ind w:firstLineChars="177" w:firstLine="425"/>
        <w:rPr>
          <w:rFonts w:ascii="Arial" w:hAnsi="Arial" w:cs="Arial"/>
          <w:sz w:val="24"/>
        </w:rPr>
      </w:pPr>
      <w:r>
        <w:rPr>
          <w:rFonts w:ascii="Arial" w:hAnsi="Arial" w:cs="Arial" w:hint="eastAsia"/>
          <w:sz w:val="24"/>
        </w:rPr>
        <w:t>合同终止或不再续签，乙方应配合甲方另行选择承担商，并以维持系统的安全稳定运行为原则，与新的承担商做好工作交接。</w:t>
      </w:r>
    </w:p>
    <w:p w14:paraId="4474055C" w14:textId="77777777" w:rsidR="00C53A5B" w:rsidRDefault="00000000">
      <w:pPr>
        <w:numPr>
          <w:ilvl w:val="2"/>
          <w:numId w:val="39"/>
        </w:numPr>
        <w:spacing w:line="360" w:lineRule="auto"/>
        <w:ind w:firstLineChars="177" w:firstLine="425"/>
        <w:rPr>
          <w:rFonts w:ascii="Arial" w:hAnsi="Arial" w:cs="Arial"/>
          <w:sz w:val="24"/>
        </w:rPr>
      </w:pPr>
      <w:r>
        <w:rPr>
          <w:rFonts w:ascii="Arial" w:hAnsi="Arial" w:cs="Arial" w:hint="eastAsia"/>
          <w:sz w:val="24"/>
        </w:rPr>
        <w:t>乙方负责乙方人员的劳动保护和管理工作，在工作期间严格执行甲方的操作规程和各项安全规定、管理制度。因乙方原因导致的损害乙方承担全部责任。</w:t>
      </w:r>
    </w:p>
    <w:p w14:paraId="31FE857F" w14:textId="77777777" w:rsidR="00C53A5B" w:rsidRDefault="00C53A5B">
      <w:pPr>
        <w:spacing w:line="360" w:lineRule="auto"/>
        <w:ind w:firstLineChars="177" w:firstLine="425"/>
        <w:rPr>
          <w:rFonts w:ascii="Arial" w:hAnsi="Arial" w:cs="Arial"/>
          <w:sz w:val="24"/>
        </w:rPr>
      </w:pPr>
    </w:p>
    <w:p w14:paraId="0C542245"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t>第八条 保密义务</w:t>
      </w:r>
    </w:p>
    <w:p w14:paraId="12B36F5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hint="eastAsia"/>
          <w:sz w:val="24"/>
        </w:rPr>
        <w:t>、乙方因承接本合同约定项目所知悉的该项目信息或甲方信息，一切以政府工作</w:t>
      </w:r>
      <w:r>
        <w:rPr>
          <w:rFonts w:ascii="Arial" w:hAnsi="Arial" w:cs="Arial" w:hint="eastAsia"/>
          <w:sz w:val="24"/>
        </w:rPr>
        <w:lastRenderedPageBreak/>
        <w:t>有关的信息资料、甲方技术秘密，包括但不限于组织机构、财务资料、通讯录、管理资料、业务数据、系统数据、技术指标、信息系统情况、网络架构、信息安全体系结构、软件和数据库系统使用情况、安全拓扑图、设备配置、系统配置数据以及在项目实施过程中获取的、所产生的有关数据、流程、分析成果及与该项目有关的全部信息均为甲方的保密信息；上述保密信息的表现形式不限，无论是书面的、口头的、图形的或其他任何形式的信息，乙方应对上述保密信息承担保密义务。未经甲方书面同意，乙方不得将甲方保密信息透露给任何第三方或用于其他第三方培训、会议、技术交流材料。</w:t>
      </w:r>
    </w:p>
    <w:p w14:paraId="08C2E78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2</w:t>
      </w:r>
      <w:r>
        <w:rPr>
          <w:rFonts w:ascii="Arial" w:hAnsi="Arial" w:cs="Arial" w:hint="eastAsia"/>
          <w:sz w:val="24"/>
        </w:rPr>
        <w:t>、乙方应对上述保密信息予以妥善保存，并保证仅将其用于与完成本合同项下约定项目实施有关的用途或目的。在缺少相关保密条款约定时，对上述保密信息，乙方应至少采取适用于对自己核心机密进行保护的同等保护措施和审慎程度进行保密。</w:t>
      </w:r>
    </w:p>
    <w:p w14:paraId="3839AD4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3</w:t>
      </w:r>
      <w:r>
        <w:rPr>
          <w:rFonts w:ascii="Arial" w:hAnsi="Arial" w:cs="Arial" w:hint="eastAsia"/>
          <w:sz w:val="24"/>
        </w:rPr>
        <w:t>、乙方保证将保密信息的披露范围严格控制在直接从事该项目工作且因工作需要有必要知悉保密信息的工作人员范围内，对乙方非从事该项目的人员一律严格保密。</w:t>
      </w:r>
    </w:p>
    <w:p w14:paraId="17B8E78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4</w:t>
      </w:r>
      <w:r>
        <w:rPr>
          <w:rFonts w:ascii="Arial" w:hAnsi="Arial" w:cs="Arial" w:hint="eastAsia"/>
          <w:sz w:val="24"/>
        </w:rPr>
        <w:t>、乙方应保证在向其工作人员披露甲方的保密信息前，认真做好员工的保密教育工作，明确告知其将知悉的为甲方的保密信息，并明确告知其需承担的保密义务及泄密所应承担的法律责任，并要求全体参与该项目的人员签署书面《保密协议》。</w:t>
      </w:r>
    </w:p>
    <w:p w14:paraId="2B967651" w14:textId="77777777" w:rsidR="00C53A5B" w:rsidRDefault="00000000">
      <w:pPr>
        <w:spacing w:line="360" w:lineRule="auto"/>
        <w:ind w:firstLineChars="177" w:firstLine="425"/>
        <w:rPr>
          <w:rFonts w:ascii="Arial" w:hAnsi="Arial" w:cs="Arial"/>
          <w:sz w:val="24"/>
        </w:rPr>
      </w:pPr>
      <w:r>
        <w:rPr>
          <w:rFonts w:ascii="Arial" w:hAnsi="Arial" w:cs="Arial"/>
          <w:sz w:val="24"/>
        </w:rPr>
        <w:t>5</w:t>
      </w:r>
      <w:r>
        <w:rPr>
          <w:rFonts w:ascii="Arial" w:hAnsi="Arial" w:cs="Arial" w:hint="eastAsia"/>
          <w:sz w:val="24"/>
        </w:rPr>
        <w:t>、参与本项目乙方工作之人员，不得将保密信息透露给其他无关或任何第三方，且不得将载有保密信息的任何文档、图纸、资料、磁盘、移动介质、胶片等任何介质，带离甲方工作场所。且任何时间内，一经甲方提出要求，乙方应按照甲方指示在收到甲方书面通知后七日内将含有保密信息的所有文件或其他资料归还甲方，且不得擅自复制留存。</w:t>
      </w:r>
    </w:p>
    <w:p w14:paraId="4645C037" w14:textId="77777777" w:rsidR="00C53A5B" w:rsidRDefault="00000000">
      <w:pPr>
        <w:spacing w:line="360" w:lineRule="auto"/>
        <w:ind w:firstLineChars="177" w:firstLine="425"/>
        <w:rPr>
          <w:rFonts w:ascii="Arial" w:hAnsi="Arial" w:cs="Arial"/>
          <w:sz w:val="24"/>
        </w:rPr>
      </w:pPr>
      <w:r>
        <w:rPr>
          <w:rFonts w:ascii="Arial" w:hAnsi="Arial" w:cs="Arial"/>
          <w:sz w:val="24"/>
        </w:rPr>
        <w:t>6</w:t>
      </w:r>
      <w:r>
        <w:rPr>
          <w:rFonts w:ascii="Arial" w:hAnsi="Arial" w:cs="Arial" w:hint="eastAsia"/>
          <w:sz w:val="24"/>
        </w:rPr>
        <w:t>、非经甲方特别授权，甲方向乙方提供的任何保密信息并不包括授予乙方该保密信息包含的任何专利权、商标权、著作权、商业秘密或其它类型的知识产权。</w:t>
      </w:r>
    </w:p>
    <w:p w14:paraId="7CEBE00F" w14:textId="77777777" w:rsidR="00C53A5B" w:rsidRDefault="00000000">
      <w:pPr>
        <w:spacing w:line="360" w:lineRule="auto"/>
        <w:ind w:firstLineChars="177" w:firstLine="425"/>
        <w:rPr>
          <w:rFonts w:ascii="Arial" w:hAnsi="Arial" w:cs="Arial"/>
          <w:sz w:val="24"/>
        </w:rPr>
      </w:pPr>
      <w:r>
        <w:rPr>
          <w:rFonts w:ascii="Arial" w:hAnsi="Arial" w:cs="Arial"/>
          <w:sz w:val="24"/>
        </w:rPr>
        <w:t>7</w:t>
      </w:r>
      <w:r>
        <w:rPr>
          <w:rFonts w:ascii="Arial" w:hAnsi="Arial" w:cs="Arial" w:hint="eastAsia"/>
          <w:sz w:val="24"/>
        </w:rPr>
        <w:t>、乙方及乙方人员承担上述保密义务的期限为永久，不因从原单位离职而免除。</w:t>
      </w:r>
    </w:p>
    <w:p w14:paraId="7FFF96BB" w14:textId="77777777" w:rsidR="00C53A5B" w:rsidRDefault="00000000">
      <w:pPr>
        <w:spacing w:line="360" w:lineRule="auto"/>
        <w:ind w:firstLineChars="177" w:firstLine="425"/>
        <w:rPr>
          <w:rFonts w:ascii="Arial" w:hAnsi="Arial" w:cs="Arial"/>
          <w:sz w:val="24"/>
        </w:rPr>
      </w:pPr>
      <w:r>
        <w:rPr>
          <w:rFonts w:ascii="Arial" w:hAnsi="Arial" w:cs="Arial"/>
          <w:sz w:val="24"/>
        </w:rPr>
        <w:t>8</w:t>
      </w:r>
      <w:r>
        <w:rPr>
          <w:rFonts w:ascii="Arial" w:hAnsi="Arial" w:cs="Arial" w:hint="eastAsia"/>
          <w:sz w:val="24"/>
        </w:rPr>
        <w:t>、承担上述保密义务的责任主体为乙方（含乙方工作人员）。如乙方或乙方工作人员违反了上述保密义务，给甲方造成损失或触犯法律的，乙方承担全部责任，并赔偿因此给甲方造成的全部损失；如损失数额无法确定的，乙方同意按照本项目总金额的三倍赔偿甲方的损失。</w:t>
      </w:r>
    </w:p>
    <w:p w14:paraId="0B468ABC" w14:textId="77777777" w:rsidR="00C53A5B" w:rsidRDefault="00C53A5B">
      <w:pPr>
        <w:spacing w:line="360" w:lineRule="auto"/>
        <w:ind w:firstLineChars="177" w:firstLine="425"/>
        <w:rPr>
          <w:rFonts w:ascii="Arial" w:hAnsi="Arial" w:cs="Arial"/>
          <w:sz w:val="24"/>
        </w:rPr>
      </w:pPr>
    </w:p>
    <w:p w14:paraId="2C44F915"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lastRenderedPageBreak/>
        <w:t>第九条 知识产权归属</w:t>
      </w:r>
    </w:p>
    <w:p w14:paraId="6D14699A" w14:textId="77777777" w:rsidR="00C53A5B" w:rsidRDefault="00000000">
      <w:pPr>
        <w:numPr>
          <w:ilvl w:val="2"/>
          <w:numId w:val="40"/>
        </w:numPr>
        <w:spacing w:line="360" w:lineRule="auto"/>
        <w:ind w:firstLineChars="177" w:firstLine="425"/>
        <w:rPr>
          <w:rFonts w:ascii="Arial" w:hAnsi="Arial" w:cs="Arial"/>
          <w:sz w:val="24"/>
        </w:rPr>
      </w:pPr>
      <w:r>
        <w:rPr>
          <w:rFonts w:ascii="Arial" w:hAnsi="Arial" w:cs="Arial" w:hint="eastAsia"/>
          <w:sz w:val="24"/>
        </w:rPr>
        <w:t>乙方为履行本合同义务所形成的服务成果的知识产权归甲方所有。</w:t>
      </w:r>
    </w:p>
    <w:p w14:paraId="43242405" w14:textId="77777777" w:rsidR="00C53A5B" w:rsidRDefault="00000000">
      <w:pPr>
        <w:numPr>
          <w:ilvl w:val="2"/>
          <w:numId w:val="40"/>
        </w:numPr>
        <w:spacing w:line="360" w:lineRule="auto"/>
        <w:ind w:firstLineChars="177" w:firstLine="425"/>
        <w:rPr>
          <w:rFonts w:ascii="Arial" w:hAnsi="Arial" w:cs="Arial"/>
          <w:sz w:val="24"/>
        </w:rPr>
      </w:pPr>
      <w:r>
        <w:rPr>
          <w:rFonts w:ascii="Arial" w:hAnsi="Arial" w:cs="Arial" w:hint="eastAsia"/>
          <w:sz w:val="24"/>
        </w:rPr>
        <w:t>乙方保证向甲方提供的服务成果是其独立实施完成，不存在任何侵犯第三方专利权、商标权、著作权等合法权益。如因乙方提供的服务成果侵犯任何第三方的合法权益，导致该第三方追究甲方责任的，乙方应负责解决并赔偿因此给甲方造成的全部损失。</w:t>
      </w:r>
    </w:p>
    <w:p w14:paraId="5C869D05" w14:textId="77777777" w:rsidR="00C53A5B" w:rsidRDefault="00C53A5B">
      <w:pPr>
        <w:spacing w:line="360" w:lineRule="auto"/>
        <w:ind w:firstLineChars="177" w:firstLine="425"/>
        <w:rPr>
          <w:rFonts w:ascii="Arial" w:hAnsi="Arial" w:cs="Arial"/>
          <w:sz w:val="24"/>
        </w:rPr>
      </w:pPr>
    </w:p>
    <w:p w14:paraId="3342B46A"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t>第十条 违约责任及合同的解除</w:t>
      </w:r>
    </w:p>
    <w:p w14:paraId="21101A0E" w14:textId="77777777" w:rsidR="00C53A5B" w:rsidRDefault="00000000">
      <w:pPr>
        <w:numPr>
          <w:ilvl w:val="2"/>
          <w:numId w:val="41"/>
        </w:numPr>
        <w:spacing w:line="360" w:lineRule="auto"/>
        <w:ind w:firstLineChars="177" w:firstLine="425"/>
        <w:rPr>
          <w:rFonts w:ascii="Arial" w:hAnsi="Arial" w:cs="Arial"/>
          <w:sz w:val="24"/>
        </w:rPr>
      </w:pPr>
      <w:r>
        <w:rPr>
          <w:rFonts w:ascii="Arial" w:hAnsi="Arial" w:cs="Arial" w:hint="eastAsia"/>
          <w:sz w:val="24"/>
        </w:rPr>
        <w:t>甲乙双方均应全面履行本合同，任何一方不履行或不按约定履行均构成违约，违约方应赔偿因此给对方造成的全部损失。</w:t>
      </w:r>
    </w:p>
    <w:p w14:paraId="01C452DF" w14:textId="77777777" w:rsidR="00C53A5B" w:rsidRDefault="00000000">
      <w:pPr>
        <w:numPr>
          <w:ilvl w:val="2"/>
          <w:numId w:val="41"/>
        </w:numPr>
        <w:spacing w:line="360" w:lineRule="auto"/>
        <w:ind w:firstLineChars="177" w:firstLine="425"/>
        <w:rPr>
          <w:rFonts w:ascii="Arial" w:hAnsi="Arial" w:cs="Arial"/>
          <w:sz w:val="24"/>
        </w:rPr>
      </w:pPr>
      <w:r>
        <w:rPr>
          <w:rFonts w:ascii="Arial" w:hAnsi="Arial" w:cs="Arial" w:hint="eastAsia"/>
          <w:sz w:val="24"/>
        </w:rPr>
        <w:t>乙方未按照本合同约定期限向甲方提供服务的，每迟延一日应向甲方支付本合同项下服务费总额</w:t>
      </w:r>
      <w:r>
        <w:rPr>
          <w:rFonts w:ascii="Arial" w:hAnsi="Arial" w:cs="Arial"/>
          <w:sz w:val="24"/>
          <w:u w:val="single"/>
        </w:rPr>
        <w:t>5%</w:t>
      </w:r>
      <w:r>
        <w:rPr>
          <w:rFonts w:ascii="Arial" w:hAnsi="Arial" w:cs="Arial" w:hint="eastAsia"/>
          <w:sz w:val="24"/>
        </w:rPr>
        <w:t>的违约金；迟延</w:t>
      </w:r>
      <w:r>
        <w:rPr>
          <w:rFonts w:ascii="Arial" w:hAnsi="Arial" w:cs="Arial"/>
          <w:sz w:val="24"/>
          <w:u w:val="single"/>
        </w:rPr>
        <w:t xml:space="preserve"> 30 </w:t>
      </w:r>
      <w:r>
        <w:rPr>
          <w:rFonts w:ascii="Arial" w:hAnsi="Arial" w:cs="Arial" w:hint="eastAsia"/>
          <w:sz w:val="24"/>
        </w:rPr>
        <w:t>日以上仍未提供服务的，甲方有权解除本合同，乙方应返还甲方已经支付的全部款项，并向甲方支付服务费总额</w:t>
      </w:r>
      <w:r>
        <w:rPr>
          <w:rFonts w:ascii="Arial" w:hAnsi="Arial" w:cs="Arial"/>
          <w:sz w:val="24"/>
          <w:u w:val="single"/>
        </w:rPr>
        <w:t xml:space="preserve">  20  </w:t>
      </w:r>
      <w:r>
        <w:rPr>
          <w:rFonts w:ascii="Arial" w:hAnsi="Arial" w:cs="Arial"/>
          <w:sz w:val="24"/>
        </w:rPr>
        <w:t>%</w:t>
      </w:r>
      <w:r>
        <w:rPr>
          <w:rFonts w:ascii="Arial" w:hAnsi="Arial" w:cs="Arial" w:hint="eastAsia"/>
          <w:sz w:val="24"/>
        </w:rPr>
        <w:t>的违约金（包括但不限于缴款违约金或尾款</w:t>
      </w:r>
      <w:r>
        <w:rPr>
          <w:rFonts w:ascii="Arial" w:hAnsi="Arial" w:cs="Arial"/>
          <w:sz w:val="24"/>
        </w:rPr>
        <w:t>不予支付</w:t>
      </w:r>
      <w:r>
        <w:rPr>
          <w:rFonts w:ascii="Arial" w:hAnsi="Arial" w:cs="Arial" w:hint="eastAsia"/>
          <w:sz w:val="24"/>
        </w:rPr>
        <w:t>及</w:t>
      </w:r>
      <w:r>
        <w:rPr>
          <w:rFonts w:ascii="Arial" w:hAnsi="Arial" w:cs="Arial"/>
          <w:sz w:val="24"/>
        </w:rPr>
        <w:t>履约保证金</w:t>
      </w:r>
      <w:r>
        <w:rPr>
          <w:rFonts w:ascii="Arial" w:hAnsi="Arial" w:cs="Arial" w:hint="eastAsia"/>
          <w:sz w:val="24"/>
        </w:rPr>
        <w:t>罚款</w:t>
      </w:r>
      <w:r>
        <w:rPr>
          <w:rFonts w:ascii="Arial" w:hAnsi="Arial" w:cs="Arial"/>
          <w:sz w:val="24"/>
        </w:rPr>
        <w:t>等</w:t>
      </w:r>
      <w:r>
        <w:rPr>
          <w:rFonts w:ascii="Arial" w:hAnsi="Arial" w:cs="Arial" w:hint="eastAsia"/>
          <w:sz w:val="24"/>
        </w:rPr>
        <w:t>）。</w:t>
      </w:r>
    </w:p>
    <w:p w14:paraId="63ABE8EF" w14:textId="77777777" w:rsidR="00C53A5B" w:rsidRDefault="00000000">
      <w:pPr>
        <w:numPr>
          <w:ilvl w:val="2"/>
          <w:numId w:val="41"/>
        </w:numPr>
        <w:spacing w:line="360" w:lineRule="auto"/>
        <w:ind w:firstLineChars="177" w:firstLine="425"/>
        <w:rPr>
          <w:rFonts w:ascii="Arial" w:hAnsi="Arial" w:cs="Arial"/>
          <w:sz w:val="24"/>
        </w:rPr>
      </w:pPr>
      <w:r>
        <w:rPr>
          <w:rFonts w:ascii="Arial" w:hAnsi="Arial" w:cs="Arial" w:hint="eastAsia"/>
          <w:sz w:val="24"/>
        </w:rPr>
        <w:t>乙方提供服务不符合本合同约定标准或甲方要求的，乙方应当在甲方规定的期限内进行返工、修改，并重新提交甲方验收；如乙方提供的服务经二次验收仍未通过甲方验收或乙方拒绝按照甲方要求进行返工、修改的，甲方有权解除本合同，乙方应返还甲方已经支付的全部款项，并向甲方支付服务费总额</w:t>
      </w:r>
      <w:r>
        <w:rPr>
          <w:rFonts w:ascii="Arial" w:hAnsi="Arial" w:cs="Arial"/>
          <w:sz w:val="24"/>
          <w:u w:val="single"/>
        </w:rPr>
        <w:t xml:space="preserve">  20  </w:t>
      </w:r>
      <w:r>
        <w:rPr>
          <w:rFonts w:ascii="Arial" w:hAnsi="Arial" w:cs="Arial"/>
          <w:sz w:val="24"/>
        </w:rPr>
        <w:t>%</w:t>
      </w:r>
      <w:r>
        <w:rPr>
          <w:rFonts w:ascii="Arial" w:hAnsi="Arial" w:cs="Arial" w:hint="eastAsia"/>
          <w:sz w:val="24"/>
        </w:rPr>
        <w:t>的违约金（包括但不限于缴款违约金或尾款</w:t>
      </w:r>
      <w:r>
        <w:rPr>
          <w:rFonts w:ascii="Arial" w:hAnsi="Arial" w:cs="Arial"/>
          <w:sz w:val="24"/>
        </w:rPr>
        <w:t>不予支付</w:t>
      </w:r>
      <w:r>
        <w:rPr>
          <w:rFonts w:ascii="Arial" w:hAnsi="Arial" w:cs="Arial" w:hint="eastAsia"/>
          <w:sz w:val="24"/>
        </w:rPr>
        <w:t>及</w:t>
      </w:r>
      <w:r>
        <w:rPr>
          <w:rFonts w:ascii="Arial" w:hAnsi="Arial" w:cs="Arial"/>
          <w:sz w:val="24"/>
        </w:rPr>
        <w:t>履约保证金</w:t>
      </w:r>
      <w:r>
        <w:rPr>
          <w:rFonts w:ascii="Arial" w:hAnsi="Arial" w:cs="Arial" w:hint="eastAsia"/>
          <w:sz w:val="24"/>
        </w:rPr>
        <w:t>罚款</w:t>
      </w:r>
      <w:r>
        <w:rPr>
          <w:rFonts w:ascii="Arial" w:hAnsi="Arial" w:cs="Arial"/>
          <w:sz w:val="24"/>
        </w:rPr>
        <w:t>等</w:t>
      </w:r>
      <w:r>
        <w:rPr>
          <w:rFonts w:ascii="Arial" w:hAnsi="Arial" w:cs="Arial" w:hint="eastAsia"/>
          <w:sz w:val="24"/>
        </w:rPr>
        <w:t>）。</w:t>
      </w:r>
    </w:p>
    <w:p w14:paraId="5514144F" w14:textId="77777777" w:rsidR="00C53A5B" w:rsidRDefault="00000000">
      <w:pPr>
        <w:numPr>
          <w:ilvl w:val="2"/>
          <w:numId w:val="41"/>
        </w:numPr>
        <w:spacing w:line="360" w:lineRule="auto"/>
        <w:ind w:firstLineChars="177" w:firstLine="425"/>
        <w:rPr>
          <w:rFonts w:ascii="Arial" w:hAnsi="Arial" w:cs="Arial"/>
          <w:color w:val="000000"/>
          <w:sz w:val="24"/>
        </w:rPr>
      </w:pPr>
      <w:r>
        <w:rPr>
          <w:rFonts w:ascii="Arial" w:hAnsi="Arial" w:cs="Arial" w:hint="eastAsia"/>
          <w:color w:val="000000"/>
          <w:kern w:val="0"/>
          <w:sz w:val="24"/>
        </w:rPr>
        <w:t>乙</w:t>
      </w:r>
      <w:r>
        <w:rPr>
          <w:rFonts w:ascii="Arial" w:hAnsi="Arial" w:cs="Arial" w:hint="eastAsia"/>
          <w:kern w:val="0"/>
          <w:sz w:val="24"/>
        </w:rPr>
        <w:t>方</w:t>
      </w:r>
      <w:r>
        <w:rPr>
          <w:rFonts w:ascii="Arial" w:hAnsi="Arial" w:cs="Arial"/>
          <w:sz w:val="24"/>
        </w:rPr>
        <w:t>未按照</w:t>
      </w:r>
      <w:r>
        <w:rPr>
          <w:rFonts w:ascii="Arial" w:hAnsi="Arial" w:cs="Arial" w:hint="eastAsia"/>
          <w:sz w:val="24"/>
        </w:rPr>
        <w:t>本项目</w:t>
      </w:r>
      <w:r>
        <w:rPr>
          <w:rFonts w:ascii="Arial" w:hAnsi="Arial" w:cs="Arial"/>
          <w:sz w:val="24"/>
        </w:rPr>
        <w:t>招投标阶段乙方投标方案提供的人员</w:t>
      </w:r>
      <w:r>
        <w:rPr>
          <w:rFonts w:ascii="Arial" w:hAnsi="Arial" w:cs="Arial" w:hint="eastAsia"/>
          <w:sz w:val="24"/>
        </w:rPr>
        <w:t>、</w:t>
      </w:r>
      <w:r>
        <w:rPr>
          <w:rFonts w:ascii="Arial" w:hAnsi="Arial" w:cs="Arial"/>
          <w:sz w:val="24"/>
        </w:rPr>
        <w:t>团队</w:t>
      </w:r>
      <w:r>
        <w:rPr>
          <w:rFonts w:ascii="Arial" w:hAnsi="Arial" w:cs="Arial" w:hint="eastAsia"/>
          <w:sz w:val="24"/>
        </w:rPr>
        <w:t>履行</w:t>
      </w:r>
      <w:r>
        <w:rPr>
          <w:rFonts w:ascii="Arial" w:hAnsi="Arial" w:cs="Arial"/>
          <w:sz w:val="24"/>
        </w:rPr>
        <w:t>驻场工作或服务的，</w:t>
      </w:r>
      <w:r>
        <w:rPr>
          <w:rFonts w:ascii="Arial" w:hAnsi="Arial" w:cs="Arial" w:hint="eastAsia"/>
          <w:sz w:val="24"/>
        </w:rPr>
        <w:t>须</w:t>
      </w:r>
      <w:r>
        <w:rPr>
          <w:rFonts w:ascii="Arial" w:hAnsi="Arial" w:cs="Arial"/>
          <w:sz w:val="24"/>
        </w:rPr>
        <w:t>按照中标项目</w:t>
      </w:r>
      <w:r>
        <w:rPr>
          <w:rFonts w:ascii="Arial" w:hAnsi="Arial" w:cs="Arial" w:hint="eastAsia"/>
          <w:sz w:val="24"/>
        </w:rPr>
        <w:t>全款</w:t>
      </w:r>
      <w:r>
        <w:rPr>
          <w:rFonts w:ascii="Arial" w:hAnsi="Arial" w:cs="Arial"/>
          <w:sz w:val="24"/>
        </w:rPr>
        <w:t>金额的</w:t>
      </w:r>
      <w:r>
        <w:rPr>
          <w:rFonts w:ascii="Arial" w:hAnsi="Arial" w:cs="Arial"/>
          <w:sz w:val="24"/>
          <w:u w:val="single"/>
        </w:rPr>
        <w:t>5</w:t>
      </w:r>
      <w:r>
        <w:rPr>
          <w:rFonts w:ascii="Arial" w:hAnsi="Arial" w:cs="Arial"/>
          <w:sz w:val="24"/>
        </w:rPr>
        <w:t>%</w:t>
      </w:r>
      <w:r>
        <w:rPr>
          <w:rFonts w:ascii="Arial" w:hAnsi="Arial" w:cs="Arial"/>
          <w:sz w:val="24"/>
        </w:rPr>
        <w:t>向采购人</w:t>
      </w:r>
      <w:r>
        <w:rPr>
          <w:rFonts w:ascii="Arial" w:hAnsi="Arial" w:cs="Arial" w:hint="eastAsia"/>
          <w:sz w:val="24"/>
        </w:rPr>
        <w:t>甲方</w:t>
      </w:r>
      <w:r>
        <w:rPr>
          <w:rFonts w:ascii="Arial" w:hAnsi="Arial" w:cs="Arial"/>
          <w:sz w:val="24"/>
        </w:rPr>
        <w:t>赔偿</w:t>
      </w:r>
      <w:r>
        <w:rPr>
          <w:rFonts w:ascii="Arial" w:hAnsi="Arial" w:cs="Arial" w:hint="eastAsia"/>
          <w:sz w:val="24"/>
        </w:rPr>
        <w:t>（包括但不限于缴款违约金或尾款</w:t>
      </w:r>
      <w:r>
        <w:rPr>
          <w:rFonts w:ascii="Arial" w:hAnsi="Arial" w:cs="Arial"/>
          <w:sz w:val="24"/>
        </w:rPr>
        <w:t>不予支付</w:t>
      </w:r>
      <w:r>
        <w:rPr>
          <w:rFonts w:ascii="Arial" w:hAnsi="Arial" w:cs="Arial" w:hint="eastAsia"/>
          <w:sz w:val="24"/>
        </w:rPr>
        <w:t>及</w:t>
      </w:r>
      <w:r>
        <w:rPr>
          <w:rFonts w:ascii="Arial" w:hAnsi="Arial" w:cs="Arial"/>
          <w:sz w:val="24"/>
        </w:rPr>
        <w:t>履约保证金</w:t>
      </w:r>
      <w:r>
        <w:rPr>
          <w:rFonts w:ascii="Arial" w:hAnsi="Arial" w:cs="Arial" w:hint="eastAsia"/>
          <w:sz w:val="24"/>
        </w:rPr>
        <w:t>罚款</w:t>
      </w:r>
      <w:r>
        <w:rPr>
          <w:rFonts w:ascii="Arial" w:hAnsi="Arial" w:cs="Arial"/>
          <w:sz w:val="24"/>
        </w:rPr>
        <w:t>等</w:t>
      </w:r>
      <w:r>
        <w:rPr>
          <w:rFonts w:ascii="Arial" w:hAnsi="Arial" w:cs="Arial" w:hint="eastAsia"/>
          <w:sz w:val="24"/>
        </w:rPr>
        <w:t>），</w:t>
      </w:r>
      <w:r>
        <w:rPr>
          <w:rFonts w:ascii="Arial" w:hAnsi="Arial" w:cs="Arial"/>
          <w:sz w:val="24"/>
        </w:rPr>
        <w:t>并列入不良行为记录名单。</w:t>
      </w:r>
      <w:r>
        <w:rPr>
          <w:rFonts w:ascii="Arial" w:hAnsi="Arial" w:cs="Arial" w:hint="eastAsia"/>
          <w:kern w:val="0"/>
          <w:sz w:val="24"/>
        </w:rPr>
        <w:t>未</w:t>
      </w:r>
      <w:r>
        <w:rPr>
          <w:rFonts w:ascii="Arial" w:hAnsi="Arial" w:cs="Arial" w:hint="eastAsia"/>
          <w:color w:val="000000"/>
          <w:kern w:val="0"/>
          <w:sz w:val="24"/>
        </w:rPr>
        <w:t>按照本合同约定提供专业技术人员团队，或擅自更换人员的，经甲方通知后，应及时予以改正，经甲方通知后仍不改正的，甲方有权解除合同，如因此给甲方造成损失的，由乙方承担全部责任。</w:t>
      </w:r>
    </w:p>
    <w:p w14:paraId="7E5BF25D" w14:textId="77777777" w:rsidR="00C53A5B" w:rsidRDefault="00000000">
      <w:pPr>
        <w:numPr>
          <w:ilvl w:val="2"/>
          <w:numId w:val="41"/>
        </w:numPr>
        <w:spacing w:line="360" w:lineRule="auto"/>
        <w:ind w:firstLineChars="177" w:firstLine="425"/>
        <w:rPr>
          <w:rFonts w:ascii="Arial" w:hAnsi="Arial" w:cs="Arial"/>
          <w:sz w:val="24"/>
        </w:rPr>
      </w:pPr>
      <w:r>
        <w:rPr>
          <w:rFonts w:ascii="Arial" w:hAnsi="Arial" w:cs="Arial"/>
          <w:sz w:val="24"/>
        </w:rPr>
        <w:t> </w:t>
      </w:r>
      <w:r>
        <w:rPr>
          <w:rFonts w:ascii="Arial" w:hAnsi="Arial" w:cs="Arial" w:hint="eastAsia"/>
          <w:sz w:val="24"/>
        </w:rPr>
        <w:t>乙方不接受甲方和相关审计部门对本项目进行监督检查的，或经检查发现存在违法违规情况</w:t>
      </w:r>
      <w:r>
        <w:rPr>
          <w:rFonts w:ascii="Arial" w:hAnsi="Arial" w:cs="Arial" w:hint="eastAsia"/>
          <w:kern w:val="0"/>
          <w:sz w:val="24"/>
        </w:rPr>
        <w:t>的，</w:t>
      </w:r>
      <w:r>
        <w:rPr>
          <w:rFonts w:ascii="Arial" w:hAnsi="Arial" w:cs="Arial" w:hint="eastAsia"/>
          <w:sz w:val="24"/>
        </w:rPr>
        <w:t>按照国家和本市有关规定处理。</w:t>
      </w:r>
    </w:p>
    <w:p w14:paraId="286DC78F" w14:textId="77777777" w:rsidR="00C53A5B" w:rsidRDefault="00000000">
      <w:pPr>
        <w:numPr>
          <w:ilvl w:val="2"/>
          <w:numId w:val="41"/>
        </w:numPr>
        <w:spacing w:line="360" w:lineRule="auto"/>
        <w:ind w:firstLineChars="177" w:firstLine="425"/>
        <w:rPr>
          <w:rFonts w:ascii="Arial" w:hAnsi="Arial" w:cs="Arial"/>
          <w:sz w:val="24"/>
        </w:rPr>
      </w:pPr>
      <w:r>
        <w:rPr>
          <w:rFonts w:ascii="Arial" w:hAnsi="Arial" w:cs="Arial" w:hint="eastAsia"/>
          <w:sz w:val="24"/>
        </w:rPr>
        <w:t>甲方未按本合同约定向乙方支付服务费的，每迟延一日，应向乙方支付拖欠款项</w:t>
      </w:r>
      <w:r>
        <w:rPr>
          <w:rFonts w:ascii="Arial" w:hAnsi="Arial" w:cs="Arial"/>
          <w:sz w:val="24"/>
          <w:u w:val="single"/>
        </w:rPr>
        <w:t xml:space="preserve">  0.05  </w:t>
      </w:r>
      <w:r>
        <w:rPr>
          <w:rFonts w:ascii="Arial" w:hAnsi="Arial" w:cs="Arial"/>
          <w:sz w:val="24"/>
        </w:rPr>
        <w:t>%</w:t>
      </w:r>
      <w:r>
        <w:rPr>
          <w:rFonts w:ascii="Arial" w:hAnsi="Arial" w:cs="Arial" w:hint="eastAsia"/>
          <w:sz w:val="24"/>
        </w:rPr>
        <w:t>的违约金（包括但不限于缴款违约金或尾款</w:t>
      </w:r>
      <w:r>
        <w:rPr>
          <w:rFonts w:ascii="Arial" w:hAnsi="Arial" w:cs="Arial"/>
          <w:sz w:val="24"/>
        </w:rPr>
        <w:t>不予支付</w:t>
      </w:r>
      <w:r>
        <w:rPr>
          <w:rFonts w:ascii="Arial" w:hAnsi="Arial" w:cs="Arial" w:hint="eastAsia"/>
          <w:sz w:val="24"/>
        </w:rPr>
        <w:t>及</w:t>
      </w:r>
      <w:r>
        <w:rPr>
          <w:rFonts w:ascii="Arial" w:hAnsi="Arial" w:cs="Arial"/>
          <w:sz w:val="24"/>
        </w:rPr>
        <w:t>履约保证金</w:t>
      </w:r>
      <w:r>
        <w:rPr>
          <w:rFonts w:ascii="Arial" w:hAnsi="Arial" w:cs="Arial" w:hint="eastAsia"/>
          <w:sz w:val="24"/>
        </w:rPr>
        <w:t>罚款</w:t>
      </w:r>
      <w:r>
        <w:rPr>
          <w:rFonts w:ascii="Arial" w:hAnsi="Arial" w:cs="Arial"/>
          <w:sz w:val="24"/>
        </w:rPr>
        <w:t>等</w:t>
      </w:r>
      <w:r>
        <w:rPr>
          <w:rFonts w:ascii="Arial" w:hAnsi="Arial" w:cs="Arial" w:hint="eastAsia"/>
          <w:sz w:val="24"/>
        </w:rPr>
        <w:t>）。</w:t>
      </w:r>
    </w:p>
    <w:p w14:paraId="168D7079"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lastRenderedPageBreak/>
        <w:t>第十一条 争议的解决</w:t>
      </w:r>
    </w:p>
    <w:p w14:paraId="4B209C4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因履行合同所发生的一切争议，双方应友好协商解决，协商不成的，依法向甲方单位所在地的人民法院起诉方式解决</w:t>
      </w:r>
    </w:p>
    <w:p w14:paraId="3D187D8D"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t>第十二条 廉政承诺</w:t>
      </w:r>
    </w:p>
    <w:p w14:paraId="6F956CAD" w14:textId="77777777" w:rsidR="00C53A5B" w:rsidRDefault="00000000">
      <w:pPr>
        <w:spacing w:line="360" w:lineRule="auto"/>
        <w:ind w:firstLineChars="177" w:firstLine="425"/>
        <w:rPr>
          <w:rFonts w:ascii="Arial" w:hAnsi="Arial" w:cs="Arial"/>
          <w:sz w:val="24"/>
        </w:rPr>
      </w:pPr>
      <w:r>
        <w:rPr>
          <w:rFonts w:ascii="Arial" w:hAnsi="Arial" w:cs="Arial"/>
          <w:sz w:val="24"/>
        </w:rPr>
        <w:t>1</w:t>
      </w:r>
      <w:r>
        <w:rPr>
          <w:rFonts w:ascii="Arial" w:hAnsi="Arial" w:cs="Arial" w:hint="eastAsia"/>
          <w:sz w:val="24"/>
        </w:rPr>
        <w:t>、合同双方承诺共同加强廉洁自律、反对商业贿赂。</w:t>
      </w:r>
    </w:p>
    <w:p w14:paraId="52771C9C" w14:textId="77777777" w:rsidR="00C53A5B" w:rsidRDefault="00000000">
      <w:pPr>
        <w:spacing w:line="360" w:lineRule="auto"/>
        <w:ind w:firstLineChars="177" w:firstLine="425"/>
        <w:rPr>
          <w:rFonts w:ascii="Arial" w:hAnsi="Arial" w:cs="Arial"/>
          <w:sz w:val="24"/>
        </w:rPr>
      </w:pPr>
      <w:r>
        <w:rPr>
          <w:rFonts w:ascii="Arial" w:hAnsi="Arial" w:cs="Arial"/>
          <w:sz w:val="24"/>
        </w:rPr>
        <w:t>2</w:t>
      </w:r>
      <w:r>
        <w:rPr>
          <w:rFonts w:ascii="Arial" w:hAnsi="Arial" w:cs="Arial" w:hint="eastAsia"/>
          <w:sz w:val="24"/>
        </w:rPr>
        <w:t>、甲方及其工作人员不得索要礼金、有价证券和贵重物品；不得在乙方报销应由本单位或个人支付的费用；不得以参与项目实施为名，接受乙方从该项目中支取的劳务报酬；不得参加乙方安排的超标准宴请和娱乐活动。</w:t>
      </w:r>
    </w:p>
    <w:p w14:paraId="3E917EF0" w14:textId="77777777" w:rsidR="00C53A5B" w:rsidRDefault="00000000">
      <w:pPr>
        <w:spacing w:line="360" w:lineRule="auto"/>
        <w:ind w:firstLineChars="177" w:firstLine="425"/>
        <w:rPr>
          <w:rFonts w:ascii="Arial" w:hAnsi="Arial" w:cs="Arial"/>
          <w:sz w:val="24"/>
        </w:rPr>
      </w:pPr>
      <w:r>
        <w:rPr>
          <w:rFonts w:ascii="Arial" w:hAnsi="Arial" w:cs="Arial"/>
          <w:sz w:val="24"/>
        </w:rPr>
        <w:t>3</w:t>
      </w:r>
      <w:r>
        <w:rPr>
          <w:rFonts w:ascii="Arial" w:hAnsi="Arial" w:cs="Arial" w:hint="eastAsia"/>
          <w:sz w:val="24"/>
        </w:rPr>
        <w:t>、乙方不得向甲方及其工作人员行贿或馈赠礼金、有价证券、贵重礼品；不得为其报销应由甲方单位或个人支付的费用；不得向甲方工作人员支付劳务报酬；不得安排甲方工作人员参加超标准宴请及娱乐活动。</w:t>
      </w:r>
    </w:p>
    <w:p w14:paraId="6EBF9719"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t>第十三条 其他</w:t>
      </w:r>
    </w:p>
    <w:p w14:paraId="47149916" w14:textId="77777777" w:rsidR="00C53A5B" w:rsidRDefault="00000000">
      <w:pPr>
        <w:numPr>
          <w:ilvl w:val="2"/>
          <w:numId w:val="42"/>
        </w:numPr>
        <w:spacing w:line="360" w:lineRule="auto"/>
        <w:ind w:firstLineChars="177" w:firstLine="425"/>
        <w:rPr>
          <w:rFonts w:ascii="Arial" w:hAnsi="Arial" w:cs="Arial"/>
          <w:sz w:val="24"/>
        </w:rPr>
      </w:pPr>
      <w:r>
        <w:rPr>
          <w:rFonts w:ascii="Arial" w:hAnsi="Arial" w:cs="Arial" w:hint="eastAsia"/>
          <w:sz w:val="24"/>
        </w:rPr>
        <w:t>本合同自双方签字盖章之日起生效。</w:t>
      </w:r>
    </w:p>
    <w:p w14:paraId="7C41B655" w14:textId="77777777" w:rsidR="00C53A5B" w:rsidRDefault="00000000">
      <w:pPr>
        <w:numPr>
          <w:ilvl w:val="2"/>
          <w:numId w:val="42"/>
        </w:numPr>
        <w:spacing w:line="360" w:lineRule="auto"/>
        <w:ind w:firstLineChars="177" w:firstLine="425"/>
        <w:rPr>
          <w:rFonts w:ascii="Arial" w:hAnsi="Arial" w:cs="Arial"/>
          <w:sz w:val="24"/>
        </w:rPr>
      </w:pPr>
      <w:r>
        <w:rPr>
          <w:rFonts w:ascii="Arial" w:hAnsi="Arial" w:cs="Arial"/>
          <w:sz w:val="24"/>
        </w:rPr>
        <w:t>本合同的有效性不因甲乙方单位搬迁办公场所而失效。任何一方的注册地址、通讯地址、联系人或联系方式发生变更的，应在变更前</w:t>
      </w:r>
      <w:r>
        <w:rPr>
          <w:rFonts w:ascii="Arial" w:hAnsi="Arial" w:cs="Arial"/>
          <w:sz w:val="24"/>
        </w:rPr>
        <w:t>3</w:t>
      </w:r>
      <w:r>
        <w:rPr>
          <w:rFonts w:ascii="Arial" w:hAnsi="Arial" w:cs="Arial"/>
          <w:sz w:val="24"/>
        </w:rPr>
        <w:t>个工作日通过书面形式、电话、短信或微信等方式通知对方。其中，书面形式包括但不限于电子邮件、传真、快递函件等。采用电话、短信、微信等方式通知的，应同时以书面形式补发确认。</w:t>
      </w:r>
    </w:p>
    <w:p w14:paraId="7FFCD6CF" w14:textId="77777777" w:rsidR="00C53A5B" w:rsidRDefault="00000000">
      <w:pPr>
        <w:numPr>
          <w:ilvl w:val="2"/>
          <w:numId w:val="42"/>
        </w:numPr>
        <w:spacing w:line="360" w:lineRule="auto"/>
        <w:ind w:firstLineChars="177" w:firstLine="425"/>
        <w:rPr>
          <w:rFonts w:ascii="Arial" w:hAnsi="Arial" w:cs="Arial"/>
          <w:sz w:val="24"/>
        </w:rPr>
      </w:pPr>
      <w:r>
        <w:rPr>
          <w:rFonts w:ascii="Arial" w:hAnsi="Arial" w:cs="Arial" w:hint="eastAsia"/>
          <w:sz w:val="24"/>
        </w:rPr>
        <w:t>未尽事宜，经双方协商一致，签订补充协议，补充协议与本合同不一致或相冲突的内容，以补充协议为准。</w:t>
      </w:r>
    </w:p>
    <w:p w14:paraId="21C9ADD3" w14:textId="77777777" w:rsidR="00C53A5B" w:rsidRDefault="00000000">
      <w:pPr>
        <w:numPr>
          <w:ilvl w:val="2"/>
          <w:numId w:val="42"/>
        </w:numPr>
        <w:spacing w:line="360" w:lineRule="auto"/>
        <w:ind w:firstLineChars="177" w:firstLine="425"/>
        <w:rPr>
          <w:rFonts w:ascii="Arial" w:hAnsi="Arial" w:cs="Arial"/>
          <w:sz w:val="24"/>
        </w:rPr>
      </w:pPr>
      <w:r>
        <w:rPr>
          <w:rFonts w:ascii="Arial" w:hAnsi="Arial" w:cs="Arial" w:hint="eastAsia"/>
          <w:sz w:val="24"/>
        </w:rPr>
        <w:t>本合同一式</w:t>
      </w:r>
      <w:r>
        <w:rPr>
          <w:rFonts w:ascii="Arial" w:hAnsi="Arial" w:cs="Arial" w:hint="eastAsia"/>
          <w:sz w:val="24"/>
          <w:u w:val="single"/>
        </w:rPr>
        <w:t>陆</w:t>
      </w:r>
      <w:r>
        <w:rPr>
          <w:rFonts w:ascii="Arial" w:hAnsi="Arial" w:cs="Arial" w:hint="eastAsia"/>
          <w:sz w:val="24"/>
        </w:rPr>
        <w:t>份，甲乙方各执</w:t>
      </w:r>
      <w:r>
        <w:rPr>
          <w:rFonts w:ascii="Arial" w:hAnsi="Arial" w:cs="Arial" w:hint="eastAsia"/>
          <w:sz w:val="24"/>
          <w:u w:val="single"/>
        </w:rPr>
        <w:t>叁</w:t>
      </w:r>
      <w:r>
        <w:rPr>
          <w:rFonts w:ascii="Arial" w:hAnsi="Arial" w:cs="Arial" w:hint="eastAsia"/>
          <w:sz w:val="24"/>
        </w:rPr>
        <w:t>份，具有同等法律效力。</w:t>
      </w:r>
    </w:p>
    <w:p w14:paraId="511E3D69" w14:textId="77777777" w:rsidR="00C53A5B" w:rsidRDefault="00000000">
      <w:pPr>
        <w:spacing w:line="360" w:lineRule="auto"/>
        <w:ind w:firstLineChars="177" w:firstLine="425"/>
        <w:rPr>
          <w:rFonts w:ascii="Arial" w:hAnsi="Arial" w:cs="Arial"/>
          <w:sz w:val="24"/>
        </w:rPr>
      </w:pPr>
      <w:r>
        <w:rPr>
          <w:rFonts w:ascii="Arial" w:hAnsi="Arial" w:cs="Arial"/>
          <w:sz w:val="24"/>
          <w:lang w:val="zh-CN"/>
        </w:rPr>
        <w:br w:type="page"/>
      </w:r>
    </w:p>
    <w:tbl>
      <w:tblPr>
        <w:tblW w:w="9500" w:type="dxa"/>
        <w:jc w:val="center"/>
        <w:tblLayout w:type="fixed"/>
        <w:tblCellMar>
          <w:left w:w="0" w:type="dxa"/>
          <w:right w:w="0" w:type="dxa"/>
        </w:tblCellMar>
        <w:tblLook w:val="04A0" w:firstRow="1" w:lastRow="0" w:firstColumn="1" w:lastColumn="0" w:noHBand="0" w:noVBand="1"/>
      </w:tblPr>
      <w:tblGrid>
        <w:gridCol w:w="2058"/>
        <w:gridCol w:w="2854"/>
        <w:gridCol w:w="183"/>
        <w:gridCol w:w="1257"/>
        <w:gridCol w:w="303"/>
        <w:gridCol w:w="2845"/>
      </w:tblGrid>
      <w:tr w:rsidR="00C53A5B" w14:paraId="3A17B41B" w14:textId="77777777">
        <w:trPr>
          <w:trHeight w:val="559"/>
          <w:jc w:val="center"/>
        </w:trPr>
        <w:tc>
          <w:tcPr>
            <w:tcW w:w="9500" w:type="dxa"/>
            <w:gridSpan w:val="6"/>
          </w:tcPr>
          <w:p w14:paraId="1026C31C"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lastRenderedPageBreak/>
              <w:t>签订合同书各方</w:t>
            </w:r>
          </w:p>
        </w:tc>
      </w:tr>
      <w:tr w:rsidR="00C53A5B" w14:paraId="5B3D11AC" w14:textId="77777777">
        <w:trPr>
          <w:trHeight w:val="584"/>
          <w:jc w:val="center"/>
        </w:trPr>
        <w:tc>
          <w:tcPr>
            <w:tcW w:w="9500" w:type="dxa"/>
            <w:gridSpan w:val="6"/>
            <w:tcBorders>
              <w:top w:val="single" w:sz="4" w:space="0" w:color="000000"/>
              <w:left w:val="single" w:sz="4" w:space="0" w:color="000000"/>
              <w:bottom w:val="single" w:sz="4" w:space="0" w:color="000000"/>
              <w:right w:val="single" w:sz="4" w:space="0" w:color="000000"/>
            </w:tcBorders>
            <w:vAlign w:val="center"/>
          </w:tcPr>
          <w:p w14:paraId="3A654CB8" w14:textId="77777777" w:rsidR="00C53A5B" w:rsidRDefault="00000000">
            <w:pPr>
              <w:spacing w:line="360" w:lineRule="auto"/>
              <w:ind w:firstLineChars="177" w:firstLine="373"/>
              <w:rPr>
                <w:rFonts w:ascii="Arial" w:hAnsi="Arial" w:cs="Arial"/>
                <w:szCs w:val="21"/>
              </w:rPr>
            </w:pPr>
            <w:r>
              <w:rPr>
                <w:rFonts w:ascii="Arial" w:hAnsi="Arial" w:cs="Arial" w:hint="eastAsia"/>
                <w:b/>
                <w:bCs/>
                <w:szCs w:val="21"/>
              </w:rPr>
              <w:t>委托单位签章（甲方）：</w:t>
            </w:r>
            <w:r>
              <w:rPr>
                <w:rFonts w:ascii="Arial" w:hAnsi="Arial" w:cs="Arial" w:hint="eastAsia"/>
                <w:szCs w:val="21"/>
              </w:rPr>
              <w:t>北京市疾病预防控制中心</w:t>
            </w:r>
          </w:p>
        </w:tc>
      </w:tr>
      <w:tr w:rsidR="00C53A5B" w14:paraId="6D1EDFC9" w14:textId="77777777">
        <w:trPr>
          <w:trHeight w:val="585"/>
          <w:jc w:val="center"/>
        </w:trPr>
        <w:tc>
          <w:tcPr>
            <w:tcW w:w="2058" w:type="dxa"/>
            <w:tcBorders>
              <w:top w:val="nil"/>
              <w:left w:val="single" w:sz="4" w:space="0" w:color="000000"/>
              <w:bottom w:val="single" w:sz="4" w:space="0" w:color="000000"/>
              <w:right w:val="nil"/>
            </w:tcBorders>
            <w:vAlign w:val="center"/>
          </w:tcPr>
          <w:p w14:paraId="50DBE3BA" w14:textId="77777777" w:rsidR="00C53A5B" w:rsidRDefault="00000000">
            <w:pPr>
              <w:spacing w:line="360" w:lineRule="auto"/>
              <w:jc w:val="center"/>
              <w:rPr>
                <w:rFonts w:ascii="Arial" w:hAnsi="Arial" w:cs="Arial"/>
                <w:szCs w:val="21"/>
              </w:rPr>
            </w:pPr>
            <w:r>
              <w:rPr>
                <w:rFonts w:ascii="Arial" w:hAnsi="Arial" w:cs="Arial" w:hint="eastAsia"/>
                <w:szCs w:val="21"/>
              </w:rPr>
              <w:t>地址（邮寄地址）：</w:t>
            </w:r>
          </w:p>
        </w:tc>
        <w:tc>
          <w:tcPr>
            <w:tcW w:w="3037" w:type="dxa"/>
            <w:gridSpan w:val="2"/>
            <w:tcBorders>
              <w:top w:val="nil"/>
              <w:left w:val="single" w:sz="4" w:space="0" w:color="000000"/>
              <w:bottom w:val="single" w:sz="4" w:space="0" w:color="000000"/>
              <w:right w:val="nil"/>
            </w:tcBorders>
            <w:vAlign w:val="center"/>
          </w:tcPr>
          <w:p w14:paraId="1EBC3428" w14:textId="77777777" w:rsidR="00C53A5B" w:rsidRDefault="00000000">
            <w:pPr>
              <w:spacing w:line="360" w:lineRule="auto"/>
              <w:ind w:firstLineChars="67" w:firstLine="141"/>
              <w:rPr>
                <w:rFonts w:ascii="Arial" w:hAnsi="Arial" w:cs="Arial"/>
                <w:szCs w:val="21"/>
              </w:rPr>
            </w:pPr>
            <w:r>
              <w:rPr>
                <w:rFonts w:ascii="Arial" w:hAnsi="Arial" w:cs="Arial" w:hint="eastAsia"/>
                <w:szCs w:val="21"/>
              </w:rPr>
              <w:t>北京市东城区和平里中街</w:t>
            </w:r>
            <w:r>
              <w:rPr>
                <w:rFonts w:ascii="宋体" w:hAnsi="宋体" w:cs="宋体"/>
                <w:szCs w:val="21"/>
              </w:rPr>
              <w:t>16</w:t>
            </w:r>
            <w:r>
              <w:rPr>
                <w:rFonts w:ascii="Arial" w:hAnsi="Arial" w:cs="Arial" w:hint="eastAsia"/>
                <w:szCs w:val="21"/>
              </w:rPr>
              <w:t>号</w:t>
            </w:r>
          </w:p>
        </w:tc>
        <w:tc>
          <w:tcPr>
            <w:tcW w:w="1560" w:type="dxa"/>
            <w:gridSpan w:val="2"/>
            <w:tcBorders>
              <w:top w:val="nil"/>
              <w:left w:val="single" w:sz="4" w:space="0" w:color="000000"/>
              <w:bottom w:val="single" w:sz="4" w:space="0" w:color="000000"/>
              <w:right w:val="nil"/>
            </w:tcBorders>
            <w:vAlign w:val="center"/>
          </w:tcPr>
          <w:p w14:paraId="3529B75A" w14:textId="77777777" w:rsidR="00C53A5B" w:rsidRDefault="00000000">
            <w:pPr>
              <w:spacing w:line="360" w:lineRule="auto"/>
              <w:jc w:val="center"/>
              <w:rPr>
                <w:rFonts w:ascii="Arial" w:hAnsi="Arial" w:cs="Arial"/>
                <w:szCs w:val="21"/>
              </w:rPr>
            </w:pPr>
            <w:r>
              <w:rPr>
                <w:rFonts w:ascii="Arial" w:hAnsi="Arial" w:cs="Arial" w:hint="eastAsia"/>
                <w:szCs w:val="21"/>
              </w:rPr>
              <w:t>邮政编码：</w:t>
            </w:r>
          </w:p>
        </w:tc>
        <w:tc>
          <w:tcPr>
            <w:tcW w:w="2845" w:type="dxa"/>
            <w:tcBorders>
              <w:top w:val="nil"/>
              <w:left w:val="single" w:sz="4" w:space="0" w:color="000000"/>
              <w:bottom w:val="single" w:sz="4" w:space="0" w:color="000000"/>
              <w:right w:val="single" w:sz="4" w:space="0" w:color="000000"/>
            </w:tcBorders>
            <w:vAlign w:val="center"/>
          </w:tcPr>
          <w:p w14:paraId="1C6BC2DA" w14:textId="77777777" w:rsidR="00C53A5B" w:rsidRDefault="00000000">
            <w:pPr>
              <w:spacing w:line="360" w:lineRule="auto"/>
              <w:ind w:firstLineChars="177" w:firstLine="372"/>
              <w:rPr>
                <w:rFonts w:ascii="Arial" w:hAnsi="Arial" w:cs="Arial"/>
                <w:szCs w:val="21"/>
              </w:rPr>
            </w:pPr>
            <w:r>
              <w:rPr>
                <w:rFonts w:ascii="Arial" w:hAnsi="Arial" w:cs="Arial"/>
                <w:szCs w:val="21"/>
              </w:rPr>
              <w:t>100013</w:t>
            </w:r>
          </w:p>
        </w:tc>
      </w:tr>
      <w:tr w:rsidR="00C53A5B" w14:paraId="5C3000A1" w14:textId="77777777">
        <w:trPr>
          <w:trHeight w:val="540"/>
          <w:jc w:val="center"/>
        </w:trPr>
        <w:tc>
          <w:tcPr>
            <w:tcW w:w="2058" w:type="dxa"/>
            <w:tcBorders>
              <w:top w:val="nil"/>
              <w:left w:val="single" w:sz="4" w:space="0" w:color="000000"/>
              <w:bottom w:val="single" w:sz="4" w:space="0" w:color="000000"/>
              <w:right w:val="nil"/>
            </w:tcBorders>
            <w:vAlign w:val="center"/>
          </w:tcPr>
          <w:p w14:paraId="547C23D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开户银行：</w:t>
            </w:r>
          </w:p>
        </w:tc>
        <w:tc>
          <w:tcPr>
            <w:tcW w:w="3037" w:type="dxa"/>
            <w:gridSpan w:val="2"/>
            <w:tcBorders>
              <w:top w:val="nil"/>
              <w:left w:val="single" w:sz="4" w:space="0" w:color="000000"/>
              <w:bottom w:val="single" w:sz="4" w:space="0" w:color="000000"/>
              <w:right w:val="nil"/>
            </w:tcBorders>
            <w:vAlign w:val="center"/>
          </w:tcPr>
          <w:p w14:paraId="3978F39C" w14:textId="77777777" w:rsidR="00C53A5B" w:rsidRDefault="00000000">
            <w:pPr>
              <w:spacing w:line="360" w:lineRule="auto"/>
              <w:ind w:firstLineChars="67" w:firstLine="141"/>
              <w:rPr>
                <w:rFonts w:ascii="Arial" w:hAnsi="Arial" w:cs="Arial"/>
                <w:szCs w:val="21"/>
              </w:rPr>
            </w:pPr>
            <w:r>
              <w:rPr>
                <w:rFonts w:ascii="Arial" w:hAnsi="Arial" w:cs="Arial" w:hint="eastAsia"/>
                <w:szCs w:val="21"/>
              </w:rPr>
              <w:t>北京银行和平里支行</w:t>
            </w:r>
          </w:p>
        </w:tc>
        <w:tc>
          <w:tcPr>
            <w:tcW w:w="1560" w:type="dxa"/>
            <w:gridSpan w:val="2"/>
            <w:tcBorders>
              <w:top w:val="nil"/>
              <w:left w:val="single" w:sz="4" w:space="0" w:color="000000"/>
              <w:bottom w:val="single" w:sz="4" w:space="0" w:color="000000"/>
              <w:right w:val="nil"/>
            </w:tcBorders>
            <w:vAlign w:val="center"/>
          </w:tcPr>
          <w:p w14:paraId="70267A1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帐　号：</w:t>
            </w:r>
          </w:p>
        </w:tc>
        <w:tc>
          <w:tcPr>
            <w:tcW w:w="2845" w:type="dxa"/>
            <w:tcBorders>
              <w:top w:val="nil"/>
              <w:left w:val="single" w:sz="4" w:space="0" w:color="000000"/>
              <w:bottom w:val="single" w:sz="4" w:space="0" w:color="000000"/>
              <w:right w:val="single" w:sz="4" w:space="0" w:color="000000"/>
            </w:tcBorders>
            <w:vAlign w:val="center"/>
          </w:tcPr>
          <w:p w14:paraId="0F26BD11" w14:textId="77777777" w:rsidR="00C53A5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177" w:firstLine="372"/>
              <w:jc w:val="left"/>
              <w:rPr>
                <w:rFonts w:ascii="黑体" w:eastAsia="黑体" w:hAnsi="Courier New" w:cs="Arial"/>
                <w:kern w:val="0"/>
                <w:szCs w:val="21"/>
              </w:rPr>
            </w:pPr>
            <w:r>
              <w:rPr>
                <w:rFonts w:ascii="黑体" w:eastAsia="黑体" w:hAnsi="Courier New" w:cs="Arial"/>
                <w:kern w:val="0"/>
                <w:szCs w:val="21"/>
              </w:rPr>
              <w:t>01090353700120112000526</w:t>
            </w:r>
          </w:p>
        </w:tc>
      </w:tr>
      <w:tr w:rsidR="00C53A5B" w14:paraId="663BA1FA" w14:textId="77777777">
        <w:trPr>
          <w:trHeight w:val="2025"/>
          <w:jc w:val="center"/>
        </w:trPr>
        <w:tc>
          <w:tcPr>
            <w:tcW w:w="9500" w:type="dxa"/>
            <w:gridSpan w:val="6"/>
            <w:tcBorders>
              <w:top w:val="nil"/>
              <w:left w:val="single" w:sz="4" w:space="0" w:color="000000"/>
              <w:bottom w:val="single" w:sz="4" w:space="0" w:color="000000"/>
              <w:right w:val="single" w:sz="4" w:space="0" w:color="000000"/>
            </w:tcBorders>
          </w:tcPr>
          <w:p w14:paraId="3894F6F5" w14:textId="77777777" w:rsidR="00C53A5B" w:rsidRDefault="00C53A5B">
            <w:pPr>
              <w:spacing w:line="360" w:lineRule="auto"/>
              <w:ind w:firstLineChars="177" w:firstLine="372"/>
              <w:rPr>
                <w:rFonts w:ascii="Arial" w:hAnsi="Arial" w:cs="Arial"/>
                <w:szCs w:val="21"/>
              </w:rPr>
            </w:pPr>
          </w:p>
          <w:p w14:paraId="45D2E002"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法人或授权代表（签字）：</w:t>
            </w:r>
          </w:p>
          <w:p w14:paraId="45E87FBF" w14:textId="77777777" w:rsidR="00C53A5B" w:rsidRDefault="00C53A5B">
            <w:pPr>
              <w:spacing w:line="360" w:lineRule="auto"/>
              <w:ind w:firstLineChars="177" w:firstLine="372"/>
              <w:rPr>
                <w:rFonts w:ascii="Arial" w:hAnsi="Arial" w:cs="Arial"/>
                <w:szCs w:val="21"/>
              </w:rPr>
            </w:pPr>
          </w:p>
          <w:p w14:paraId="0379A61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 xml:space="preserve">　　年月日</w:t>
            </w:r>
          </w:p>
          <w:p w14:paraId="6CE69DAB" w14:textId="77777777" w:rsidR="00C53A5B" w:rsidRDefault="00C53A5B">
            <w:pPr>
              <w:spacing w:line="360" w:lineRule="auto"/>
              <w:ind w:firstLineChars="177" w:firstLine="372"/>
              <w:rPr>
                <w:rFonts w:ascii="Arial" w:hAnsi="Arial" w:cs="Arial"/>
                <w:szCs w:val="21"/>
              </w:rPr>
            </w:pPr>
          </w:p>
        </w:tc>
      </w:tr>
      <w:tr w:rsidR="00C53A5B" w14:paraId="63AA1CA0" w14:textId="77777777">
        <w:trPr>
          <w:trHeight w:val="575"/>
          <w:jc w:val="center"/>
        </w:trPr>
        <w:tc>
          <w:tcPr>
            <w:tcW w:w="9500" w:type="dxa"/>
            <w:gridSpan w:val="6"/>
            <w:tcBorders>
              <w:top w:val="nil"/>
              <w:left w:val="single" w:sz="4" w:space="0" w:color="000000"/>
              <w:bottom w:val="single" w:sz="4" w:space="0" w:color="000000"/>
              <w:right w:val="single" w:sz="4" w:space="0" w:color="000000"/>
            </w:tcBorders>
            <w:vAlign w:val="center"/>
          </w:tcPr>
          <w:p w14:paraId="18C1F393" w14:textId="77777777" w:rsidR="00C53A5B" w:rsidRDefault="00000000">
            <w:pPr>
              <w:spacing w:line="360" w:lineRule="auto"/>
              <w:ind w:firstLineChars="177" w:firstLine="373"/>
              <w:rPr>
                <w:rFonts w:ascii="Arial" w:hAnsi="Arial" w:cs="Arial"/>
                <w:b/>
                <w:szCs w:val="21"/>
              </w:rPr>
            </w:pPr>
            <w:r>
              <w:rPr>
                <w:rFonts w:ascii="Arial" w:hAnsi="Arial" w:cs="Arial" w:hint="eastAsia"/>
                <w:b/>
                <w:szCs w:val="21"/>
              </w:rPr>
              <w:t>承担单位签章（乙方）：</w:t>
            </w:r>
          </w:p>
        </w:tc>
      </w:tr>
      <w:tr w:rsidR="00C53A5B" w14:paraId="59AA3BE7" w14:textId="77777777">
        <w:trPr>
          <w:trHeight w:val="570"/>
          <w:jc w:val="center"/>
        </w:trPr>
        <w:tc>
          <w:tcPr>
            <w:tcW w:w="2058" w:type="dxa"/>
            <w:tcBorders>
              <w:top w:val="nil"/>
              <w:left w:val="single" w:sz="4" w:space="0" w:color="000000"/>
              <w:bottom w:val="single" w:sz="4" w:space="0" w:color="000000"/>
              <w:right w:val="nil"/>
            </w:tcBorders>
            <w:vAlign w:val="center"/>
          </w:tcPr>
          <w:p w14:paraId="1019183E" w14:textId="77777777" w:rsidR="00C53A5B" w:rsidRDefault="00000000">
            <w:pPr>
              <w:spacing w:line="360" w:lineRule="auto"/>
              <w:jc w:val="center"/>
              <w:rPr>
                <w:rFonts w:ascii="Arial" w:hAnsi="Arial" w:cs="Arial"/>
                <w:szCs w:val="21"/>
              </w:rPr>
            </w:pPr>
            <w:r>
              <w:rPr>
                <w:rFonts w:ascii="Arial" w:hAnsi="Arial" w:cs="Arial" w:hint="eastAsia"/>
                <w:szCs w:val="21"/>
              </w:rPr>
              <w:t>地址（邮寄地址）：</w:t>
            </w:r>
          </w:p>
        </w:tc>
        <w:tc>
          <w:tcPr>
            <w:tcW w:w="2854" w:type="dxa"/>
            <w:tcBorders>
              <w:top w:val="nil"/>
              <w:left w:val="single" w:sz="4" w:space="0" w:color="000000"/>
              <w:bottom w:val="single" w:sz="4" w:space="0" w:color="000000"/>
              <w:right w:val="nil"/>
            </w:tcBorders>
            <w:vAlign w:val="center"/>
          </w:tcPr>
          <w:p w14:paraId="2DC3CE81" w14:textId="77777777" w:rsidR="00C53A5B" w:rsidRDefault="00C53A5B">
            <w:pPr>
              <w:spacing w:line="360" w:lineRule="auto"/>
              <w:ind w:firstLineChars="177" w:firstLine="372"/>
              <w:rPr>
                <w:rFonts w:ascii="Arial" w:hAnsi="Arial" w:cs="Arial"/>
                <w:szCs w:val="21"/>
              </w:rPr>
            </w:pPr>
          </w:p>
        </w:tc>
        <w:tc>
          <w:tcPr>
            <w:tcW w:w="1440" w:type="dxa"/>
            <w:gridSpan w:val="2"/>
            <w:tcBorders>
              <w:top w:val="nil"/>
              <w:left w:val="single" w:sz="4" w:space="0" w:color="000000"/>
              <w:bottom w:val="single" w:sz="4" w:space="0" w:color="000000"/>
              <w:right w:val="nil"/>
            </w:tcBorders>
            <w:vAlign w:val="center"/>
          </w:tcPr>
          <w:p w14:paraId="4BD5E562" w14:textId="77777777" w:rsidR="00C53A5B" w:rsidRDefault="00000000">
            <w:pPr>
              <w:spacing w:line="360" w:lineRule="auto"/>
              <w:jc w:val="center"/>
              <w:rPr>
                <w:rFonts w:ascii="Arial" w:hAnsi="Arial" w:cs="Arial"/>
                <w:szCs w:val="21"/>
              </w:rPr>
            </w:pPr>
            <w:r>
              <w:rPr>
                <w:rFonts w:ascii="Arial" w:hAnsi="Arial" w:cs="Arial" w:hint="eastAsia"/>
                <w:szCs w:val="21"/>
              </w:rPr>
              <w:t>邮政编码：</w:t>
            </w:r>
          </w:p>
        </w:tc>
        <w:tc>
          <w:tcPr>
            <w:tcW w:w="3148" w:type="dxa"/>
            <w:gridSpan w:val="2"/>
            <w:tcBorders>
              <w:top w:val="nil"/>
              <w:left w:val="single" w:sz="4" w:space="0" w:color="000000"/>
              <w:bottom w:val="single" w:sz="4" w:space="0" w:color="000000"/>
              <w:right w:val="single" w:sz="4" w:space="0" w:color="000000"/>
            </w:tcBorders>
            <w:vAlign w:val="center"/>
          </w:tcPr>
          <w:p w14:paraId="67CDB51E" w14:textId="77777777" w:rsidR="00C53A5B" w:rsidRDefault="00C53A5B">
            <w:pPr>
              <w:spacing w:line="360" w:lineRule="auto"/>
              <w:ind w:firstLineChars="177" w:firstLine="372"/>
              <w:rPr>
                <w:rFonts w:ascii="Arial" w:hAnsi="Arial" w:cs="Arial"/>
                <w:szCs w:val="21"/>
              </w:rPr>
            </w:pPr>
          </w:p>
        </w:tc>
      </w:tr>
      <w:tr w:rsidR="00C53A5B" w14:paraId="2AA02C35" w14:textId="77777777">
        <w:trPr>
          <w:trHeight w:val="585"/>
          <w:jc w:val="center"/>
        </w:trPr>
        <w:tc>
          <w:tcPr>
            <w:tcW w:w="2058" w:type="dxa"/>
            <w:tcBorders>
              <w:top w:val="nil"/>
              <w:left w:val="single" w:sz="4" w:space="0" w:color="000000"/>
              <w:bottom w:val="single" w:sz="4" w:space="0" w:color="000000"/>
              <w:right w:val="nil"/>
            </w:tcBorders>
            <w:vAlign w:val="center"/>
          </w:tcPr>
          <w:p w14:paraId="72C8FE5B"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开户银行：</w:t>
            </w:r>
          </w:p>
        </w:tc>
        <w:tc>
          <w:tcPr>
            <w:tcW w:w="2854" w:type="dxa"/>
            <w:tcBorders>
              <w:top w:val="nil"/>
              <w:left w:val="single" w:sz="4" w:space="0" w:color="000000"/>
              <w:bottom w:val="single" w:sz="4" w:space="0" w:color="000000"/>
              <w:right w:val="nil"/>
            </w:tcBorders>
            <w:vAlign w:val="center"/>
          </w:tcPr>
          <w:p w14:paraId="23D2E96A" w14:textId="77777777" w:rsidR="00C53A5B" w:rsidRDefault="00C53A5B">
            <w:pPr>
              <w:spacing w:line="360" w:lineRule="auto"/>
              <w:ind w:firstLineChars="177" w:firstLine="372"/>
              <w:rPr>
                <w:rFonts w:ascii="Arial" w:hAnsi="Arial" w:cs="Arial"/>
                <w:szCs w:val="21"/>
              </w:rPr>
            </w:pPr>
          </w:p>
        </w:tc>
        <w:tc>
          <w:tcPr>
            <w:tcW w:w="1440" w:type="dxa"/>
            <w:gridSpan w:val="2"/>
            <w:tcBorders>
              <w:top w:val="nil"/>
              <w:left w:val="single" w:sz="4" w:space="0" w:color="000000"/>
              <w:bottom w:val="single" w:sz="4" w:space="0" w:color="000000"/>
              <w:right w:val="nil"/>
            </w:tcBorders>
            <w:vAlign w:val="center"/>
          </w:tcPr>
          <w:p w14:paraId="6D5140D3"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帐　号：</w:t>
            </w:r>
          </w:p>
        </w:tc>
        <w:tc>
          <w:tcPr>
            <w:tcW w:w="3148" w:type="dxa"/>
            <w:gridSpan w:val="2"/>
            <w:tcBorders>
              <w:top w:val="nil"/>
              <w:left w:val="single" w:sz="4" w:space="0" w:color="000000"/>
              <w:bottom w:val="single" w:sz="4" w:space="0" w:color="000000"/>
              <w:right w:val="single" w:sz="4" w:space="0" w:color="000000"/>
            </w:tcBorders>
            <w:vAlign w:val="center"/>
          </w:tcPr>
          <w:p w14:paraId="6130DD21" w14:textId="77777777" w:rsidR="00C53A5B" w:rsidRDefault="00C53A5B">
            <w:pPr>
              <w:spacing w:line="360" w:lineRule="auto"/>
              <w:ind w:firstLineChars="177" w:firstLine="372"/>
              <w:rPr>
                <w:rFonts w:ascii="Arial" w:hAnsi="Arial" w:cs="Arial"/>
                <w:szCs w:val="21"/>
              </w:rPr>
            </w:pPr>
          </w:p>
        </w:tc>
      </w:tr>
      <w:tr w:rsidR="00C53A5B" w14:paraId="10E27938" w14:textId="77777777">
        <w:trPr>
          <w:trHeight w:val="585"/>
          <w:jc w:val="center"/>
        </w:trPr>
        <w:tc>
          <w:tcPr>
            <w:tcW w:w="9500" w:type="dxa"/>
            <w:gridSpan w:val="6"/>
            <w:tcBorders>
              <w:top w:val="nil"/>
              <w:left w:val="single" w:sz="4" w:space="0" w:color="000000"/>
              <w:bottom w:val="single" w:sz="4" w:space="0" w:color="000000"/>
              <w:right w:val="single" w:sz="4" w:space="0" w:color="000000"/>
            </w:tcBorders>
            <w:vAlign w:val="center"/>
          </w:tcPr>
          <w:p w14:paraId="5DCCB256"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银行账户名称：</w:t>
            </w:r>
          </w:p>
        </w:tc>
      </w:tr>
      <w:tr w:rsidR="00C53A5B" w14:paraId="76A39484" w14:textId="77777777">
        <w:trPr>
          <w:trHeight w:val="2028"/>
          <w:jc w:val="center"/>
        </w:trPr>
        <w:tc>
          <w:tcPr>
            <w:tcW w:w="9500" w:type="dxa"/>
            <w:gridSpan w:val="6"/>
            <w:tcBorders>
              <w:top w:val="nil"/>
              <w:left w:val="single" w:sz="4" w:space="0" w:color="000000"/>
              <w:bottom w:val="single" w:sz="4" w:space="0" w:color="000000"/>
              <w:right w:val="single" w:sz="4" w:space="0" w:color="000000"/>
            </w:tcBorders>
          </w:tcPr>
          <w:p w14:paraId="5B510301" w14:textId="77777777" w:rsidR="00C53A5B" w:rsidRDefault="00C53A5B">
            <w:pPr>
              <w:spacing w:line="360" w:lineRule="auto"/>
              <w:ind w:firstLineChars="177" w:firstLine="372"/>
              <w:rPr>
                <w:rFonts w:ascii="Arial" w:hAnsi="Arial" w:cs="Arial"/>
                <w:szCs w:val="21"/>
              </w:rPr>
            </w:pPr>
          </w:p>
          <w:p w14:paraId="4DED16E7"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法人或授权代表（签字）：</w:t>
            </w:r>
          </w:p>
          <w:p w14:paraId="1B947815" w14:textId="77777777" w:rsidR="00C53A5B" w:rsidRDefault="00C53A5B">
            <w:pPr>
              <w:spacing w:line="360" w:lineRule="auto"/>
              <w:ind w:firstLineChars="177" w:firstLine="372"/>
              <w:rPr>
                <w:rFonts w:ascii="Arial" w:hAnsi="Arial" w:cs="Arial"/>
                <w:szCs w:val="21"/>
              </w:rPr>
            </w:pPr>
          </w:p>
          <w:p w14:paraId="29CF8124" w14:textId="77777777" w:rsidR="00C53A5B" w:rsidRDefault="00C53A5B">
            <w:pPr>
              <w:spacing w:line="360" w:lineRule="auto"/>
              <w:ind w:firstLineChars="177" w:firstLine="372"/>
              <w:rPr>
                <w:rFonts w:ascii="Arial" w:hAnsi="Arial" w:cs="Arial"/>
                <w:szCs w:val="21"/>
              </w:rPr>
            </w:pPr>
          </w:p>
          <w:p w14:paraId="189A0ECF" w14:textId="77777777" w:rsidR="00C53A5B" w:rsidRDefault="00000000">
            <w:pPr>
              <w:spacing w:line="360" w:lineRule="auto"/>
              <w:ind w:firstLineChars="177" w:firstLine="372"/>
              <w:rPr>
                <w:rFonts w:ascii="Arial" w:hAnsi="Arial" w:cs="Arial"/>
                <w:szCs w:val="21"/>
              </w:rPr>
            </w:pPr>
            <w:r>
              <w:rPr>
                <w:rFonts w:ascii="Arial" w:hAnsi="Arial" w:cs="Arial" w:hint="eastAsia"/>
                <w:szCs w:val="21"/>
              </w:rPr>
              <w:t xml:space="preserve">　　年月日</w:t>
            </w:r>
          </w:p>
          <w:p w14:paraId="6936CEAC" w14:textId="77777777" w:rsidR="00C53A5B" w:rsidRDefault="00C53A5B">
            <w:pPr>
              <w:spacing w:line="360" w:lineRule="auto"/>
              <w:ind w:firstLineChars="177" w:firstLine="372"/>
              <w:rPr>
                <w:rFonts w:ascii="Arial" w:hAnsi="Arial" w:cs="Arial"/>
                <w:szCs w:val="21"/>
              </w:rPr>
            </w:pPr>
          </w:p>
        </w:tc>
      </w:tr>
    </w:tbl>
    <w:p w14:paraId="7C858BB4" w14:textId="77777777" w:rsidR="00C53A5B" w:rsidRDefault="00C53A5B">
      <w:pPr>
        <w:spacing w:line="360" w:lineRule="auto"/>
        <w:ind w:firstLineChars="177" w:firstLine="425"/>
        <w:rPr>
          <w:rFonts w:ascii="Arial" w:hAnsi="Arial" w:cs="Arial"/>
          <w:sz w:val="24"/>
        </w:rPr>
      </w:pPr>
    </w:p>
    <w:p w14:paraId="2A4D6D0E" w14:textId="77777777" w:rsidR="00C53A5B" w:rsidRDefault="00000000">
      <w:pPr>
        <w:spacing w:line="360" w:lineRule="auto"/>
        <w:ind w:firstLineChars="177" w:firstLine="425"/>
        <w:rPr>
          <w:rFonts w:ascii="Arial" w:hAnsi="Arial" w:cs="Arial"/>
          <w:sz w:val="24"/>
        </w:rPr>
      </w:pPr>
      <w:r>
        <w:rPr>
          <w:rFonts w:ascii="Arial" w:hAnsi="Arial" w:cs="Arial" w:hint="eastAsia"/>
          <w:sz w:val="24"/>
        </w:rPr>
        <w:br w:type="page"/>
      </w:r>
    </w:p>
    <w:p w14:paraId="775D84E1"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b/>
          <w:kern w:val="0"/>
          <w:sz w:val="24"/>
        </w:rPr>
        <w:lastRenderedPageBreak/>
        <w:t>附件</w:t>
      </w:r>
      <w:r>
        <w:rPr>
          <w:rFonts w:ascii="宋体" w:hAnsi="Arial" w:cs="Arial" w:hint="eastAsia"/>
          <w:b/>
          <w:kern w:val="0"/>
          <w:sz w:val="24"/>
        </w:rPr>
        <w:t>一：</w:t>
      </w:r>
      <w:r>
        <w:rPr>
          <w:rFonts w:ascii="宋体" w:hAnsi="Arial" w:cs="Arial"/>
          <w:b/>
          <w:kern w:val="0"/>
          <w:sz w:val="24"/>
        </w:rPr>
        <w:t>中标通知书</w:t>
      </w:r>
    </w:p>
    <w:p w14:paraId="59BFA0ED" w14:textId="77777777" w:rsidR="00C53A5B" w:rsidRDefault="00C53A5B">
      <w:pPr>
        <w:spacing w:line="360" w:lineRule="auto"/>
        <w:ind w:firstLineChars="177" w:firstLine="425"/>
        <w:rPr>
          <w:rFonts w:ascii="Arial" w:hAnsi="Arial" w:cs="Arial"/>
          <w:sz w:val="24"/>
        </w:rPr>
      </w:pPr>
    </w:p>
    <w:p w14:paraId="278D813C" w14:textId="77777777" w:rsidR="00C53A5B" w:rsidRDefault="00000000">
      <w:pPr>
        <w:spacing w:line="360" w:lineRule="auto"/>
        <w:ind w:firstLineChars="177" w:firstLine="640"/>
        <w:jc w:val="center"/>
        <w:rPr>
          <w:rFonts w:ascii="宋体" w:hAnsi="宋体" w:cs="Arial" w:hint="eastAsia"/>
          <w:b/>
          <w:sz w:val="36"/>
          <w:szCs w:val="36"/>
        </w:rPr>
      </w:pPr>
      <w:r>
        <w:rPr>
          <w:rFonts w:ascii="Arial" w:hAnsi="Arial" w:cs="Arial" w:hint="eastAsia"/>
          <w:b/>
          <w:sz w:val="36"/>
          <w:szCs w:val="36"/>
        </w:rPr>
        <w:t>中标通知书</w:t>
      </w:r>
    </w:p>
    <w:p w14:paraId="7AA3AC2A" w14:textId="77777777" w:rsidR="00C53A5B" w:rsidRDefault="00C53A5B">
      <w:pPr>
        <w:spacing w:line="360" w:lineRule="auto"/>
        <w:ind w:firstLineChars="177" w:firstLine="425"/>
        <w:rPr>
          <w:rFonts w:ascii="Arial" w:hAnsi="Arial" w:cs="Arial"/>
          <w:sz w:val="24"/>
        </w:rPr>
      </w:pPr>
    </w:p>
    <w:p w14:paraId="7410D17F" w14:textId="77777777" w:rsidR="00C53A5B" w:rsidRDefault="00000000">
      <w:pPr>
        <w:spacing w:line="360" w:lineRule="auto"/>
        <w:ind w:firstLineChars="177" w:firstLine="425"/>
        <w:rPr>
          <w:rFonts w:ascii="Arial" w:hAnsi="Arial" w:cs="Arial"/>
          <w:sz w:val="24"/>
        </w:rPr>
      </w:pPr>
      <w:r>
        <w:rPr>
          <w:rFonts w:ascii="Arial" w:hAnsi="Arial" w:cs="Arial"/>
          <w:sz w:val="24"/>
        </w:rPr>
        <w:t>（通知书彩色扫描图片贴在此处）</w:t>
      </w:r>
    </w:p>
    <w:p w14:paraId="4441FA49" w14:textId="77777777" w:rsidR="00C53A5B" w:rsidRDefault="00C53A5B">
      <w:pPr>
        <w:spacing w:line="360" w:lineRule="auto"/>
        <w:ind w:firstLineChars="177" w:firstLine="425"/>
        <w:rPr>
          <w:rFonts w:ascii="Arial" w:hAnsi="Arial" w:cs="Arial"/>
          <w:sz w:val="24"/>
        </w:rPr>
      </w:pPr>
    </w:p>
    <w:p w14:paraId="322B93D1" w14:textId="77777777" w:rsidR="00C53A5B" w:rsidRDefault="00C53A5B">
      <w:pPr>
        <w:spacing w:line="360" w:lineRule="auto"/>
        <w:ind w:firstLineChars="177" w:firstLine="425"/>
        <w:rPr>
          <w:rFonts w:ascii="Arial" w:hAnsi="Arial" w:cs="Arial"/>
          <w:sz w:val="24"/>
        </w:rPr>
      </w:pPr>
    </w:p>
    <w:p w14:paraId="4CD295D6" w14:textId="77777777" w:rsidR="00C53A5B" w:rsidRDefault="00C53A5B">
      <w:pPr>
        <w:spacing w:line="360" w:lineRule="auto"/>
        <w:ind w:firstLineChars="177" w:firstLine="425"/>
        <w:rPr>
          <w:rFonts w:ascii="Arial" w:hAnsi="Arial" w:cs="Arial"/>
          <w:sz w:val="24"/>
        </w:rPr>
      </w:pPr>
    </w:p>
    <w:p w14:paraId="45CB1593" w14:textId="77777777" w:rsidR="00C53A5B" w:rsidRDefault="00C53A5B">
      <w:pPr>
        <w:spacing w:line="360" w:lineRule="auto"/>
        <w:ind w:firstLineChars="177" w:firstLine="425"/>
        <w:rPr>
          <w:rFonts w:ascii="Arial" w:hAnsi="Arial" w:cs="Arial"/>
          <w:sz w:val="24"/>
        </w:rPr>
      </w:pPr>
    </w:p>
    <w:p w14:paraId="1B077249" w14:textId="77777777" w:rsidR="00C53A5B" w:rsidRDefault="00C53A5B">
      <w:pPr>
        <w:spacing w:line="360" w:lineRule="auto"/>
        <w:ind w:firstLineChars="177" w:firstLine="425"/>
        <w:rPr>
          <w:rFonts w:ascii="Arial" w:hAnsi="Arial" w:cs="Arial"/>
          <w:sz w:val="24"/>
        </w:rPr>
      </w:pPr>
    </w:p>
    <w:p w14:paraId="07B811BF" w14:textId="77777777" w:rsidR="00C53A5B" w:rsidRDefault="00C53A5B">
      <w:pPr>
        <w:spacing w:line="360" w:lineRule="auto"/>
        <w:ind w:firstLineChars="177" w:firstLine="425"/>
        <w:rPr>
          <w:rFonts w:ascii="Arial" w:hAnsi="Arial" w:cs="Arial"/>
          <w:sz w:val="24"/>
        </w:rPr>
      </w:pPr>
    </w:p>
    <w:p w14:paraId="3B8D7AD8" w14:textId="77777777" w:rsidR="00C53A5B" w:rsidRDefault="00C53A5B">
      <w:pPr>
        <w:spacing w:line="360" w:lineRule="auto"/>
        <w:ind w:firstLineChars="177" w:firstLine="425"/>
        <w:rPr>
          <w:rFonts w:ascii="Arial" w:hAnsi="Arial" w:cs="Arial"/>
          <w:sz w:val="24"/>
        </w:rPr>
      </w:pPr>
    </w:p>
    <w:p w14:paraId="3DAE7B9F" w14:textId="77777777" w:rsidR="00C53A5B" w:rsidRDefault="00C53A5B">
      <w:pPr>
        <w:spacing w:line="360" w:lineRule="auto"/>
        <w:ind w:firstLineChars="177" w:firstLine="425"/>
        <w:rPr>
          <w:rFonts w:ascii="Arial" w:hAnsi="Arial" w:cs="Arial"/>
          <w:sz w:val="24"/>
        </w:rPr>
      </w:pPr>
    </w:p>
    <w:p w14:paraId="69C963B7" w14:textId="77777777" w:rsidR="00C53A5B" w:rsidRDefault="00C53A5B">
      <w:pPr>
        <w:spacing w:line="360" w:lineRule="auto"/>
        <w:ind w:firstLineChars="177" w:firstLine="425"/>
        <w:rPr>
          <w:rFonts w:ascii="Arial" w:hAnsi="Arial" w:cs="Arial"/>
          <w:sz w:val="24"/>
        </w:rPr>
      </w:pPr>
    </w:p>
    <w:p w14:paraId="6E036554" w14:textId="77777777" w:rsidR="00C53A5B" w:rsidRDefault="00C53A5B">
      <w:pPr>
        <w:spacing w:line="360" w:lineRule="auto"/>
        <w:ind w:firstLineChars="177" w:firstLine="425"/>
        <w:rPr>
          <w:rFonts w:ascii="Arial" w:hAnsi="Arial" w:cs="Arial"/>
          <w:sz w:val="24"/>
        </w:rPr>
      </w:pPr>
    </w:p>
    <w:p w14:paraId="13533F67" w14:textId="77777777" w:rsidR="00C53A5B" w:rsidRDefault="00C53A5B">
      <w:pPr>
        <w:spacing w:line="360" w:lineRule="auto"/>
        <w:ind w:firstLineChars="177" w:firstLine="425"/>
        <w:rPr>
          <w:rFonts w:ascii="Arial" w:hAnsi="Arial" w:cs="Arial"/>
          <w:sz w:val="24"/>
        </w:rPr>
      </w:pPr>
    </w:p>
    <w:p w14:paraId="7BB41DDE" w14:textId="77777777" w:rsidR="00C53A5B" w:rsidRDefault="00C53A5B">
      <w:pPr>
        <w:spacing w:line="360" w:lineRule="auto"/>
        <w:ind w:firstLineChars="177" w:firstLine="425"/>
        <w:rPr>
          <w:rFonts w:ascii="Arial" w:hAnsi="Arial" w:cs="Arial"/>
          <w:sz w:val="24"/>
        </w:rPr>
      </w:pPr>
    </w:p>
    <w:p w14:paraId="47EACA7B" w14:textId="77777777" w:rsidR="00C53A5B" w:rsidRDefault="00C53A5B">
      <w:pPr>
        <w:spacing w:line="360" w:lineRule="auto"/>
        <w:ind w:firstLineChars="177" w:firstLine="425"/>
        <w:rPr>
          <w:rFonts w:ascii="Arial" w:hAnsi="Arial" w:cs="Arial"/>
          <w:sz w:val="24"/>
        </w:rPr>
      </w:pPr>
    </w:p>
    <w:p w14:paraId="15669BD7" w14:textId="77777777" w:rsidR="00C53A5B" w:rsidRDefault="00C53A5B">
      <w:pPr>
        <w:spacing w:line="360" w:lineRule="auto"/>
        <w:ind w:firstLineChars="177" w:firstLine="425"/>
        <w:rPr>
          <w:rFonts w:ascii="Arial" w:hAnsi="Arial" w:cs="Arial"/>
          <w:sz w:val="24"/>
        </w:rPr>
      </w:pPr>
    </w:p>
    <w:p w14:paraId="1C7541B4" w14:textId="77777777" w:rsidR="00C53A5B" w:rsidRDefault="00C53A5B">
      <w:pPr>
        <w:spacing w:line="360" w:lineRule="auto"/>
        <w:ind w:firstLineChars="177" w:firstLine="425"/>
        <w:rPr>
          <w:rFonts w:ascii="Arial" w:hAnsi="Arial" w:cs="Arial"/>
          <w:sz w:val="24"/>
        </w:rPr>
      </w:pPr>
    </w:p>
    <w:p w14:paraId="59664B83" w14:textId="77777777" w:rsidR="00C53A5B" w:rsidRDefault="00C53A5B">
      <w:pPr>
        <w:spacing w:line="360" w:lineRule="auto"/>
        <w:ind w:firstLineChars="177" w:firstLine="425"/>
        <w:rPr>
          <w:rFonts w:ascii="Arial" w:hAnsi="Arial" w:cs="Arial"/>
          <w:sz w:val="24"/>
        </w:rPr>
      </w:pPr>
    </w:p>
    <w:p w14:paraId="446BD87A" w14:textId="77777777" w:rsidR="00C53A5B" w:rsidRDefault="00C53A5B">
      <w:pPr>
        <w:spacing w:line="360" w:lineRule="auto"/>
        <w:ind w:firstLineChars="177" w:firstLine="425"/>
        <w:rPr>
          <w:rFonts w:ascii="Arial" w:hAnsi="Arial" w:cs="Arial"/>
          <w:sz w:val="24"/>
        </w:rPr>
      </w:pPr>
    </w:p>
    <w:p w14:paraId="785C8BC5" w14:textId="77777777" w:rsidR="00C53A5B" w:rsidRDefault="00C53A5B">
      <w:pPr>
        <w:spacing w:line="360" w:lineRule="auto"/>
        <w:ind w:firstLineChars="177" w:firstLine="425"/>
        <w:rPr>
          <w:rFonts w:ascii="Arial" w:hAnsi="Arial" w:cs="Arial"/>
          <w:sz w:val="24"/>
        </w:rPr>
      </w:pPr>
    </w:p>
    <w:p w14:paraId="116B0166" w14:textId="77777777" w:rsidR="00C53A5B" w:rsidRDefault="00C53A5B">
      <w:pPr>
        <w:spacing w:line="360" w:lineRule="auto"/>
        <w:ind w:firstLineChars="177" w:firstLine="425"/>
        <w:rPr>
          <w:rFonts w:ascii="Arial" w:hAnsi="Arial" w:cs="Arial"/>
          <w:sz w:val="24"/>
        </w:rPr>
      </w:pPr>
    </w:p>
    <w:p w14:paraId="51217135" w14:textId="77777777" w:rsidR="00C53A5B" w:rsidRDefault="00C53A5B">
      <w:pPr>
        <w:spacing w:line="360" w:lineRule="auto"/>
        <w:ind w:firstLineChars="177" w:firstLine="425"/>
        <w:rPr>
          <w:rFonts w:ascii="Arial" w:hAnsi="Arial" w:cs="Arial"/>
          <w:sz w:val="24"/>
        </w:rPr>
      </w:pPr>
    </w:p>
    <w:p w14:paraId="0B00DF37" w14:textId="77777777" w:rsidR="00C53A5B" w:rsidRDefault="00C53A5B">
      <w:pPr>
        <w:spacing w:line="360" w:lineRule="auto"/>
        <w:ind w:firstLineChars="177" w:firstLine="425"/>
        <w:rPr>
          <w:rFonts w:ascii="Arial" w:hAnsi="Arial" w:cs="Arial"/>
          <w:sz w:val="24"/>
        </w:rPr>
      </w:pPr>
    </w:p>
    <w:p w14:paraId="3B7FF61B" w14:textId="77777777" w:rsidR="00C53A5B" w:rsidRDefault="00C53A5B">
      <w:pPr>
        <w:spacing w:line="360" w:lineRule="auto"/>
        <w:ind w:firstLineChars="177" w:firstLine="425"/>
        <w:rPr>
          <w:rFonts w:ascii="Arial" w:hAnsi="Arial" w:cs="Arial"/>
          <w:sz w:val="24"/>
        </w:rPr>
      </w:pPr>
    </w:p>
    <w:p w14:paraId="37113B55" w14:textId="77777777" w:rsidR="00C53A5B" w:rsidRDefault="00C53A5B">
      <w:pPr>
        <w:spacing w:line="360" w:lineRule="auto"/>
        <w:ind w:firstLineChars="177" w:firstLine="425"/>
        <w:rPr>
          <w:rFonts w:ascii="Arial" w:hAnsi="Arial" w:cs="Arial"/>
          <w:sz w:val="24"/>
        </w:rPr>
      </w:pPr>
    </w:p>
    <w:p w14:paraId="2B1DF755" w14:textId="77777777" w:rsidR="00C53A5B" w:rsidRDefault="00C53A5B">
      <w:pPr>
        <w:spacing w:line="360" w:lineRule="auto"/>
        <w:ind w:firstLineChars="177" w:firstLine="425"/>
        <w:rPr>
          <w:rFonts w:ascii="Arial" w:hAnsi="Arial" w:cs="Arial"/>
          <w:sz w:val="24"/>
        </w:rPr>
      </w:pPr>
    </w:p>
    <w:p w14:paraId="37A64E59" w14:textId="77777777" w:rsidR="00C53A5B" w:rsidRDefault="00C53A5B">
      <w:pPr>
        <w:spacing w:line="360" w:lineRule="auto"/>
        <w:ind w:firstLineChars="177" w:firstLine="425"/>
        <w:rPr>
          <w:rFonts w:ascii="Arial" w:hAnsi="Arial" w:cs="Arial"/>
          <w:sz w:val="24"/>
        </w:rPr>
      </w:pPr>
    </w:p>
    <w:p w14:paraId="02187757" w14:textId="77777777" w:rsidR="00C53A5B" w:rsidRDefault="00C53A5B">
      <w:pPr>
        <w:spacing w:line="360" w:lineRule="auto"/>
        <w:ind w:firstLineChars="177" w:firstLine="425"/>
        <w:rPr>
          <w:rFonts w:ascii="Arial" w:hAnsi="Arial" w:cs="Arial"/>
          <w:sz w:val="24"/>
        </w:rPr>
      </w:pPr>
    </w:p>
    <w:p w14:paraId="7FA6F142"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hint="eastAsia"/>
          <w:b/>
          <w:kern w:val="0"/>
          <w:sz w:val="24"/>
        </w:rPr>
        <w:lastRenderedPageBreak/>
        <w:t>附件二：网络安全保密及非侵害协议书</w:t>
      </w:r>
    </w:p>
    <w:p w14:paraId="42827B12" w14:textId="77777777" w:rsidR="00C53A5B" w:rsidRDefault="00C53A5B">
      <w:pPr>
        <w:spacing w:line="360" w:lineRule="auto"/>
        <w:ind w:firstLineChars="177" w:firstLine="425"/>
        <w:rPr>
          <w:rFonts w:ascii="Arial" w:hAnsi="Arial" w:cs="Arial"/>
          <w:sz w:val="24"/>
        </w:rPr>
      </w:pPr>
    </w:p>
    <w:p w14:paraId="22B84951" w14:textId="77777777" w:rsidR="00C53A5B" w:rsidRDefault="00C53A5B">
      <w:pPr>
        <w:spacing w:line="360" w:lineRule="auto"/>
        <w:ind w:firstLineChars="177" w:firstLine="425"/>
        <w:rPr>
          <w:rFonts w:ascii="Arial" w:hAnsi="Arial" w:cs="Arial"/>
          <w:sz w:val="24"/>
        </w:rPr>
      </w:pPr>
    </w:p>
    <w:p w14:paraId="12E171DC" w14:textId="77777777" w:rsidR="00C53A5B" w:rsidRDefault="00000000">
      <w:pPr>
        <w:spacing w:line="360" w:lineRule="auto"/>
        <w:ind w:firstLineChars="177" w:firstLine="640"/>
        <w:jc w:val="center"/>
        <w:rPr>
          <w:rFonts w:ascii="宋体" w:hAnsi="宋体" w:cs="Arial" w:hint="eastAsia"/>
          <w:b/>
          <w:sz w:val="36"/>
          <w:szCs w:val="36"/>
        </w:rPr>
      </w:pPr>
      <w:r>
        <w:rPr>
          <w:rFonts w:ascii="Arial" w:hAnsi="Arial" w:cs="Arial" w:hint="eastAsia"/>
          <w:b/>
          <w:sz w:val="36"/>
          <w:szCs w:val="36"/>
        </w:rPr>
        <w:t>网络安全保密及非侵害协议书</w:t>
      </w:r>
    </w:p>
    <w:p w14:paraId="6DD9B8B2" w14:textId="77777777" w:rsidR="00C53A5B" w:rsidRDefault="00C53A5B">
      <w:pPr>
        <w:spacing w:line="360" w:lineRule="auto"/>
        <w:ind w:firstLineChars="177" w:firstLine="425"/>
        <w:rPr>
          <w:rFonts w:ascii="Arial" w:hAnsi="Arial" w:cs="Arial"/>
          <w:sz w:val="24"/>
        </w:rPr>
      </w:pPr>
    </w:p>
    <w:p w14:paraId="548F723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甲方：北京市疾病预防控制中心</w:t>
      </w:r>
    </w:p>
    <w:p w14:paraId="1E1D4AAD" w14:textId="77777777" w:rsidR="00C53A5B" w:rsidRDefault="00000000">
      <w:pPr>
        <w:spacing w:line="360" w:lineRule="auto"/>
        <w:ind w:firstLineChars="177" w:firstLine="425"/>
        <w:rPr>
          <w:rFonts w:ascii="Arial" w:hAnsi="Arial" w:cs="Arial"/>
          <w:sz w:val="36"/>
          <w:u w:val="single"/>
        </w:rPr>
      </w:pPr>
      <w:r>
        <w:rPr>
          <w:rFonts w:ascii="Arial" w:hAnsi="Arial" w:cs="Arial" w:hint="eastAsia"/>
          <w:sz w:val="24"/>
        </w:rPr>
        <w:t>地址：北京市东城区和平里中街</w:t>
      </w:r>
      <w:r>
        <w:rPr>
          <w:rFonts w:ascii="Arial" w:hAnsi="Arial" w:cs="Arial" w:hint="eastAsia"/>
          <w:sz w:val="24"/>
        </w:rPr>
        <w:t>16</w:t>
      </w:r>
      <w:r>
        <w:rPr>
          <w:rFonts w:ascii="Arial" w:hAnsi="Arial" w:cs="Arial" w:hint="eastAsia"/>
          <w:sz w:val="24"/>
        </w:rPr>
        <w:t>号</w:t>
      </w:r>
    </w:p>
    <w:p w14:paraId="64C68625" w14:textId="77777777" w:rsidR="00C53A5B" w:rsidRDefault="00C53A5B">
      <w:pPr>
        <w:spacing w:line="360" w:lineRule="auto"/>
        <w:ind w:firstLineChars="177" w:firstLine="425"/>
        <w:rPr>
          <w:rFonts w:ascii="Arial" w:hAnsi="Arial" w:cs="Arial"/>
          <w:sz w:val="24"/>
        </w:rPr>
      </w:pPr>
    </w:p>
    <w:p w14:paraId="2F15153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乙方：</w:t>
      </w:r>
    </w:p>
    <w:p w14:paraId="56DC3F7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地址：</w:t>
      </w:r>
    </w:p>
    <w:p w14:paraId="5A7B9990" w14:textId="77777777" w:rsidR="00C53A5B" w:rsidRDefault="00C53A5B">
      <w:pPr>
        <w:spacing w:line="360" w:lineRule="auto"/>
        <w:ind w:firstLineChars="177" w:firstLine="425"/>
        <w:rPr>
          <w:rFonts w:ascii="Arial" w:hAnsi="Arial" w:cs="Arial"/>
          <w:sz w:val="24"/>
        </w:rPr>
      </w:pPr>
    </w:p>
    <w:p w14:paraId="52BF0147" w14:textId="77777777" w:rsidR="00C53A5B" w:rsidRDefault="00000000">
      <w:pPr>
        <w:spacing w:line="360" w:lineRule="auto"/>
        <w:ind w:firstLineChars="177" w:firstLine="425"/>
        <w:rPr>
          <w:rFonts w:ascii="Arial" w:hAnsi="Arial" w:cs="Arial"/>
          <w:sz w:val="24"/>
          <w:u w:val="single"/>
        </w:rPr>
      </w:pPr>
      <w:r>
        <w:rPr>
          <w:rFonts w:ascii="Arial" w:hAnsi="Arial" w:cs="Arial" w:hint="eastAsia"/>
          <w:sz w:val="24"/>
        </w:rPr>
        <w:t>根据中华人民共和国有关法律、法规，经甲乙双方协商一致，就甲方委托乙方进行“</w:t>
      </w:r>
      <w:r>
        <w:rPr>
          <w:rFonts w:ascii="宋体" w:hAnsi="宋体" w:cs="Arial" w:hint="eastAsia"/>
          <w:sz w:val="24"/>
          <w:u w:val="single"/>
        </w:rPr>
        <w:t>项目（项目编号）第包：（子项目名称）</w:t>
      </w:r>
      <w:r>
        <w:rPr>
          <w:rFonts w:ascii="Arial" w:hAnsi="Arial" w:cs="Arial" w:hint="eastAsia"/>
          <w:sz w:val="24"/>
        </w:rPr>
        <w:t>”所涉及的秘密信息（资料、数据、技术等）事宜，双方达成协议如下：</w:t>
      </w:r>
    </w:p>
    <w:p w14:paraId="04A0E41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第一条总则</w:t>
      </w:r>
    </w:p>
    <w:p w14:paraId="2B5A7A3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一、甲乙双方同意，在测试过程中通过访谈、书面、电子或其它方式知悉的对方技术、数据、报告、资料、记录等信息以及属于第三方但对方负有保密义务的信息，除该方作出相反的书面说明外，均应视为该方的秘密或商业秘密。</w:t>
      </w:r>
    </w:p>
    <w:p w14:paraId="490FEE4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二、对于甲乙双方已确认为秘密的信息均须以书面形式严格限制其仅在指定的人员或机构中流动，未经秘密信息所有方的书面同意，不得以介绍、复印、拷贝、发表文稿等方式外泄。</w:t>
      </w:r>
    </w:p>
    <w:p w14:paraId="03358A5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第二条乙方义务</w:t>
      </w:r>
    </w:p>
    <w:p w14:paraId="3807FB7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一、乙方获得或知晓的甲方单位的秘密信息，仅用于本次项目及协商双方合作的用途。并且，乙方负有维护已知甲方单位秘密信息保密性的责任，不得向任何第三方泄漏。</w:t>
      </w:r>
    </w:p>
    <w:p w14:paraId="2546433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二、保密条款：</w:t>
      </w:r>
    </w:p>
    <w:p w14:paraId="138CAC8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sz w:val="24"/>
        </w:rPr>
        <w:t xml:space="preserve">  </w:t>
      </w:r>
      <w:r>
        <w:rPr>
          <w:rFonts w:ascii="Arial" w:hAnsi="Arial" w:cs="Arial" w:hint="eastAsia"/>
          <w:sz w:val="24"/>
        </w:rPr>
        <w:t>乙方同意遵守甲方有关保密的各项管理规定。甲方有权依据上述制度对乙方进行检查并按照相关的规定对乙方的违规行为进行处罚。</w:t>
      </w:r>
    </w:p>
    <w:p w14:paraId="16C3AF4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2.</w:t>
      </w:r>
      <w:r>
        <w:rPr>
          <w:rFonts w:ascii="Arial" w:hAnsi="Arial" w:cs="Arial" w:hint="eastAsia"/>
          <w:sz w:val="24"/>
        </w:rPr>
        <w:t>未经甲方书面许可，乙方不得将所知的甲方单位秘密信息以任何方式提供给任何第三方。</w:t>
      </w:r>
    </w:p>
    <w:p w14:paraId="6C290B4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3.</w:t>
      </w:r>
      <w:r>
        <w:rPr>
          <w:rFonts w:ascii="Arial" w:hAnsi="Arial" w:cs="Arial" w:hint="eastAsia"/>
          <w:sz w:val="24"/>
        </w:rPr>
        <w:t>未经甲方单位书面许可，乙方不得擅自披露甲方单位的秘密信息。</w:t>
      </w:r>
    </w:p>
    <w:p w14:paraId="7DA217ED" w14:textId="77777777" w:rsidR="00C53A5B" w:rsidRDefault="00000000">
      <w:pPr>
        <w:spacing w:line="360" w:lineRule="auto"/>
        <w:ind w:firstLineChars="177" w:firstLine="425"/>
        <w:rPr>
          <w:rFonts w:ascii="Arial" w:hAnsi="Arial" w:cs="Arial"/>
          <w:sz w:val="24"/>
        </w:rPr>
      </w:pPr>
      <w:r>
        <w:rPr>
          <w:rFonts w:ascii="Arial" w:hAnsi="Arial" w:cs="Arial" w:hint="eastAsia"/>
          <w:sz w:val="24"/>
        </w:rPr>
        <w:lastRenderedPageBreak/>
        <w:t>4.</w:t>
      </w:r>
      <w:r>
        <w:rPr>
          <w:rFonts w:ascii="Arial" w:hAnsi="Arial" w:cs="Arial" w:hint="eastAsia"/>
          <w:sz w:val="24"/>
        </w:rPr>
        <w:t>除了甲乙双方约定的工作目的之外，未经甲方单位书面许可，乙方不得擅自使用甲方单位的秘密信息。</w:t>
      </w:r>
    </w:p>
    <w:p w14:paraId="4E7CD26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5.</w:t>
      </w:r>
      <w:r>
        <w:rPr>
          <w:rFonts w:ascii="Arial" w:hAnsi="Arial" w:cs="Arial" w:hint="eastAsia"/>
          <w:sz w:val="24"/>
        </w:rPr>
        <w:t>未经甲方书面许可，乙方不得带走从甲方得到的任何文档、图纸、资料、磁盘、胶片等载有甲方和试点单位秘密信息的介质。</w:t>
      </w:r>
    </w:p>
    <w:p w14:paraId="25A0F4F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6.</w:t>
      </w:r>
      <w:r>
        <w:rPr>
          <w:rFonts w:ascii="Arial" w:hAnsi="Arial" w:cs="Arial" w:hint="eastAsia"/>
          <w:sz w:val="24"/>
        </w:rPr>
        <w:t>乙方因工作需要必须携带的数据资料，须经甲方单位书面许可后加密或封条存储。</w:t>
      </w:r>
    </w:p>
    <w:p w14:paraId="2AE2740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7.</w:t>
      </w:r>
      <w:r>
        <w:rPr>
          <w:rFonts w:ascii="Arial" w:hAnsi="Arial" w:cs="Arial" w:hint="eastAsia"/>
          <w:sz w:val="24"/>
        </w:rPr>
        <w:t>对于项目实施过程中采集到的数据、信息和服务结果的保管、访问，乙方无关人员不能访问；因工作需要必须访问的人员，乙方应进行严格的访问控制；乙方应对管理以上秘密信息的人员进行严格筛选。</w:t>
      </w:r>
    </w:p>
    <w:p w14:paraId="4C89471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8.</w:t>
      </w:r>
      <w:r>
        <w:rPr>
          <w:rFonts w:ascii="Arial" w:hAnsi="Arial" w:cs="Arial" w:hint="eastAsia"/>
          <w:sz w:val="24"/>
        </w:rPr>
        <w:t>工作期满离开时，乙方应将包含甲方单位秘密信息的一切资料及其复印件如数交还甲方，未经甲方单位书面许可，乙方不得擅自保留。</w:t>
      </w:r>
    </w:p>
    <w:p w14:paraId="497A344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三、保密内容：</w:t>
      </w:r>
    </w:p>
    <w:p w14:paraId="70351EC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hint="eastAsia"/>
          <w:sz w:val="24"/>
        </w:rPr>
        <w:t>甲方单位的机构设置和运行机制。</w:t>
      </w:r>
    </w:p>
    <w:p w14:paraId="40E98F1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 xml:space="preserve">2. </w:t>
      </w:r>
      <w:r>
        <w:rPr>
          <w:rFonts w:ascii="Arial" w:hAnsi="Arial" w:cs="Arial" w:hint="eastAsia"/>
          <w:sz w:val="24"/>
        </w:rPr>
        <w:t>甲方单位的计算机及其它辅助产品、安全产品的型号、数量、配置、运行状态等资料。</w:t>
      </w:r>
    </w:p>
    <w:p w14:paraId="5B23D34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3.</w:t>
      </w:r>
      <w:r>
        <w:rPr>
          <w:rFonts w:ascii="Arial" w:hAnsi="Arial" w:cs="Arial" w:hint="eastAsia"/>
          <w:sz w:val="24"/>
        </w:rPr>
        <w:t>甲方单位的应用系统名称、功能、业务类型、交易量、交易特征等信息。</w:t>
      </w:r>
    </w:p>
    <w:p w14:paraId="086C334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4.</w:t>
      </w:r>
      <w:r>
        <w:rPr>
          <w:rFonts w:ascii="Arial" w:hAnsi="Arial" w:cs="Arial" w:hint="eastAsia"/>
          <w:sz w:val="24"/>
        </w:rPr>
        <w:t>甲方单位的现有网络拓扑结构及其相关资料。</w:t>
      </w:r>
    </w:p>
    <w:p w14:paraId="39F86D1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5.</w:t>
      </w:r>
      <w:r>
        <w:rPr>
          <w:rFonts w:ascii="Arial" w:hAnsi="Arial" w:cs="Arial" w:hint="eastAsia"/>
          <w:sz w:val="24"/>
        </w:rPr>
        <w:t>甲方单位的业务流程、逻辑流程等资料。</w:t>
      </w:r>
    </w:p>
    <w:p w14:paraId="0A7D983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6.</w:t>
      </w:r>
      <w:r>
        <w:rPr>
          <w:rFonts w:ascii="Arial" w:hAnsi="Arial" w:cs="Arial" w:hint="eastAsia"/>
          <w:sz w:val="24"/>
        </w:rPr>
        <w:t>甲方单位的计算机系统的漏洞信息。</w:t>
      </w:r>
    </w:p>
    <w:p w14:paraId="0F4665A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7.</w:t>
      </w:r>
      <w:r>
        <w:rPr>
          <w:rFonts w:ascii="Arial" w:hAnsi="Arial" w:cs="Arial" w:hint="eastAsia"/>
          <w:sz w:val="24"/>
        </w:rPr>
        <w:t>甲方单位的现有安全机制及安全系统。</w:t>
      </w:r>
    </w:p>
    <w:p w14:paraId="1AB69D6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8.</w:t>
      </w:r>
      <w:r>
        <w:rPr>
          <w:rFonts w:ascii="Arial" w:hAnsi="Arial" w:cs="Arial" w:hint="eastAsia"/>
          <w:sz w:val="24"/>
        </w:rPr>
        <w:t>甲方单位与其它公司的合作信息、合同。</w:t>
      </w:r>
    </w:p>
    <w:p w14:paraId="6AC2055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9.</w:t>
      </w:r>
      <w:r>
        <w:rPr>
          <w:rFonts w:ascii="Arial" w:hAnsi="Arial" w:cs="Arial" w:hint="eastAsia"/>
          <w:sz w:val="24"/>
        </w:rPr>
        <w:t>本次项目的所有文档和资料。</w:t>
      </w:r>
    </w:p>
    <w:p w14:paraId="30538A9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10.</w:t>
      </w:r>
      <w:r>
        <w:rPr>
          <w:rFonts w:ascii="Arial" w:hAnsi="Arial" w:cs="Arial" w:hint="eastAsia"/>
          <w:sz w:val="24"/>
        </w:rPr>
        <w:t>其他经甲方确认需要保密的信息资料。</w:t>
      </w:r>
    </w:p>
    <w:p w14:paraId="0FF7736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四、非侵害条款：</w:t>
      </w:r>
    </w:p>
    <w:p w14:paraId="23122B8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hint="eastAsia"/>
          <w:sz w:val="24"/>
        </w:rPr>
        <w:t>乙方在项目实施过程中负有风险预估及时预报的责任，在具有风险性的工作进行之前应向甲方说明该项工作将带来的影响。</w:t>
      </w:r>
    </w:p>
    <w:p w14:paraId="0B1BB07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2.</w:t>
      </w:r>
      <w:r>
        <w:rPr>
          <w:rFonts w:ascii="Arial" w:hAnsi="Arial" w:cs="Arial" w:hint="eastAsia"/>
          <w:sz w:val="24"/>
        </w:rPr>
        <w:t>未经甲方书面许可，乙方的移动设备、个人信息处理设备等不得擅自接入甲方的生产及办公网络。</w:t>
      </w:r>
    </w:p>
    <w:p w14:paraId="404E368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3.</w:t>
      </w:r>
      <w:r>
        <w:rPr>
          <w:rFonts w:ascii="Arial" w:hAnsi="Arial" w:cs="Arial" w:hint="eastAsia"/>
          <w:sz w:val="24"/>
        </w:rPr>
        <w:t>甲方单位以书面形式同意乙方使用一定的资源，如网络、</w:t>
      </w:r>
      <w:r>
        <w:rPr>
          <w:rFonts w:ascii="Arial" w:hAnsi="Arial" w:cs="Arial" w:hint="eastAsia"/>
          <w:sz w:val="24"/>
        </w:rPr>
        <w:t>NOTES</w:t>
      </w:r>
      <w:r>
        <w:rPr>
          <w:rFonts w:ascii="Arial" w:hAnsi="Arial" w:cs="Arial" w:hint="eastAsia"/>
          <w:sz w:val="24"/>
        </w:rPr>
        <w:t>等，乙方只能将其用于本次项目工作目的，不得从事任何侵害甲方单位利益的活动。</w:t>
      </w:r>
    </w:p>
    <w:p w14:paraId="138DA1D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4.</w:t>
      </w:r>
      <w:r>
        <w:rPr>
          <w:rFonts w:ascii="Arial" w:hAnsi="Arial" w:cs="Arial" w:hint="eastAsia"/>
          <w:sz w:val="24"/>
        </w:rPr>
        <w:t>甲方单位以书面形式同意乙方使用的工具、技术和方法，如扫描、测试等，乙方</w:t>
      </w:r>
      <w:r>
        <w:rPr>
          <w:rFonts w:ascii="Arial" w:hAnsi="Arial" w:cs="Arial" w:hint="eastAsia"/>
          <w:sz w:val="24"/>
        </w:rPr>
        <w:lastRenderedPageBreak/>
        <w:t>只能将其用于本次项目工作目的，不得用来从事任何侵害试点单位利益的活动。</w:t>
      </w:r>
    </w:p>
    <w:p w14:paraId="3B86B10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5.</w:t>
      </w:r>
      <w:r>
        <w:rPr>
          <w:rFonts w:ascii="Arial" w:hAnsi="Arial" w:cs="Arial" w:hint="eastAsia"/>
          <w:sz w:val="24"/>
        </w:rPr>
        <w:t>乙方保证，不会利用与本次项目相关的秘密信息为自己或其他方开发信息、技术和产品，或与另一方进行商业竞争。</w:t>
      </w:r>
    </w:p>
    <w:p w14:paraId="394290B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五、乙方承诺，其所属员工对上述保密及非侵害条款负有履行义务，乙方通过一定的书面手段保证上述承诺。</w:t>
      </w:r>
    </w:p>
    <w:p w14:paraId="49B7A72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第三条甲方义务</w:t>
      </w:r>
    </w:p>
    <w:p w14:paraId="2593A29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一、甲方获得或知晓的乙方的秘密信息，仅用于本次项目及协商双方合作的用途。并且，甲方负有维护已知乙方秘密信息保密性的责任，不得向任何第三方泄漏。</w:t>
      </w:r>
    </w:p>
    <w:p w14:paraId="2BD1292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二、保密条款：</w:t>
      </w:r>
    </w:p>
    <w:p w14:paraId="1224ED7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hint="eastAsia"/>
          <w:sz w:val="24"/>
        </w:rPr>
        <w:t>甲方使用乙方的资料仅用于本次项目中。</w:t>
      </w:r>
    </w:p>
    <w:p w14:paraId="2DB7242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2.</w:t>
      </w:r>
      <w:r>
        <w:rPr>
          <w:rFonts w:ascii="Arial" w:hAnsi="Arial" w:cs="Arial" w:hint="eastAsia"/>
          <w:sz w:val="24"/>
        </w:rPr>
        <w:t>甲方保证，对于乙方提供的资料只在直接相关人员中传阅。</w:t>
      </w:r>
    </w:p>
    <w:p w14:paraId="65F2ED4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3.</w:t>
      </w:r>
      <w:r>
        <w:rPr>
          <w:rFonts w:ascii="Arial" w:hAnsi="Arial" w:cs="Arial" w:hint="eastAsia"/>
          <w:sz w:val="24"/>
        </w:rPr>
        <w:t>甲方保证，不以任何方式对乙方提供的各种介质的资料进行未经授权的复印、翻译和转发。</w:t>
      </w:r>
    </w:p>
    <w:p w14:paraId="338548A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4.</w:t>
      </w:r>
      <w:r>
        <w:rPr>
          <w:rFonts w:ascii="Arial" w:hAnsi="Arial" w:cs="Arial" w:hint="eastAsia"/>
          <w:sz w:val="24"/>
        </w:rPr>
        <w:t>乙方为本次项目提供的所有资料，经双方确认后，除本次项目的文档和资料外，甲方均在项目结束后交回乙方或根据其要求销毁。</w:t>
      </w:r>
    </w:p>
    <w:p w14:paraId="1B403D2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三、保密内容：</w:t>
      </w:r>
    </w:p>
    <w:p w14:paraId="0A76D3E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hint="eastAsia"/>
          <w:sz w:val="24"/>
        </w:rPr>
        <w:t>信息系统安全测评方案。</w:t>
      </w:r>
    </w:p>
    <w:p w14:paraId="0BAB99B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2.</w:t>
      </w:r>
      <w:r>
        <w:rPr>
          <w:rFonts w:ascii="Arial" w:hAnsi="Arial" w:cs="Arial" w:hint="eastAsia"/>
          <w:sz w:val="24"/>
        </w:rPr>
        <w:t>所有信息系统安全服务的技术内容。</w:t>
      </w:r>
    </w:p>
    <w:p w14:paraId="5133AFD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3.</w:t>
      </w:r>
      <w:r>
        <w:rPr>
          <w:rFonts w:ascii="Arial" w:hAnsi="Arial" w:cs="Arial" w:hint="eastAsia"/>
          <w:sz w:val="24"/>
        </w:rPr>
        <w:t>所有检测报告、测评技术以及内容。</w:t>
      </w:r>
    </w:p>
    <w:p w14:paraId="46ED4F6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4.</w:t>
      </w:r>
      <w:r>
        <w:rPr>
          <w:rFonts w:ascii="Arial" w:hAnsi="Arial" w:cs="Arial" w:hint="eastAsia"/>
          <w:sz w:val="24"/>
        </w:rPr>
        <w:t>信息系统安全解决方案。</w:t>
      </w:r>
    </w:p>
    <w:p w14:paraId="190AFD4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5.</w:t>
      </w:r>
      <w:r>
        <w:rPr>
          <w:rFonts w:ascii="Arial" w:hAnsi="Arial" w:cs="Arial" w:hint="eastAsia"/>
          <w:sz w:val="24"/>
        </w:rPr>
        <w:t>所有与该项目相关的技术文档。</w:t>
      </w:r>
    </w:p>
    <w:p w14:paraId="55A359B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6.</w:t>
      </w:r>
      <w:r>
        <w:rPr>
          <w:rFonts w:ascii="Arial" w:hAnsi="Arial" w:cs="Arial" w:hint="eastAsia"/>
          <w:sz w:val="24"/>
        </w:rPr>
        <w:t>其他经乙方确认需要保密的信息资料。</w:t>
      </w:r>
    </w:p>
    <w:p w14:paraId="76B6BCC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四、甲方承诺，其接触并知悉上述秘密信息的员工负有保密义务，甲方通过一定的书面手段保证上述承诺。</w:t>
      </w:r>
    </w:p>
    <w:p w14:paraId="5B7496E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第四条不可抗力</w:t>
      </w:r>
    </w:p>
    <w:p w14:paraId="22CCE9F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甲乙双方确认，任何一方因不可抗力（如法律、法规、国家政策规定等）而必须透露对方秘密信息的，应事先以书面的形式通知对方，并且尽力为对方的秘密信息提供保护。</w:t>
      </w:r>
    </w:p>
    <w:p w14:paraId="2A38735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第五条协议变更与补充</w:t>
      </w:r>
    </w:p>
    <w:p w14:paraId="52AE66F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一、本协议履行过程中，双方经协商一致，允许对本协议进行变更。变更均须以书</w:t>
      </w:r>
      <w:r>
        <w:rPr>
          <w:rFonts w:ascii="Arial" w:hAnsi="Arial" w:cs="Arial" w:hint="eastAsia"/>
          <w:sz w:val="24"/>
        </w:rPr>
        <w:lastRenderedPageBreak/>
        <w:t>面形式提出，由甲乙双方签字确认。</w:t>
      </w:r>
    </w:p>
    <w:p w14:paraId="07B0E3B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二、本协议如有未尽事宜，须经双方共同协商并达成书面补充协议，补充协议与本协议具有同等法律效力。</w:t>
      </w:r>
    </w:p>
    <w:p w14:paraId="281C3F4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第六条适用法律及合同争议解决</w:t>
      </w:r>
    </w:p>
    <w:p w14:paraId="5EB4DDF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一、本协议适用中华人民共和国相关法律。</w:t>
      </w:r>
    </w:p>
    <w:p w14:paraId="5BB5002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二、因本协议引起的任何争议，双方应首先尝试通过协商解决。不能达成争议解决协议的，则任何一方有权向甲方住所地有管辖权的人民法院起诉。</w:t>
      </w:r>
    </w:p>
    <w:p w14:paraId="49D4092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三、在诉讼期间，本协议不涉及争议的条款仍须履行。</w:t>
      </w:r>
    </w:p>
    <w:p w14:paraId="666FD1F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第七条协议的生效及份数</w:t>
      </w:r>
    </w:p>
    <w:p w14:paraId="6AD7D948" w14:textId="77777777" w:rsidR="00C53A5B" w:rsidRDefault="00000000">
      <w:pPr>
        <w:spacing w:line="360" w:lineRule="auto"/>
        <w:ind w:firstLineChars="177" w:firstLine="425"/>
        <w:rPr>
          <w:rFonts w:ascii="Arial" w:hAnsi="Arial" w:cs="Arial"/>
          <w:sz w:val="24"/>
        </w:rPr>
      </w:pPr>
      <w:r>
        <w:rPr>
          <w:rFonts w:ascii="Arial" w:hAnsi="Arial" w:cs="Arial"/>
          <w:sz w:val="24"/>
        </w:rPr>
        <w:t>本</w:t>
      </w:r>
      <w:r>
        <w:rPr>
          <w:rFonts w:ascii="Arial" w:hAnsi="Arial" w:cs="Arial" w:hint="eastAsia"/>
          <w:sz w:val="24"/>
        </w:rPr>
        <w:t>协议</w:t>
      </w:r>
      <w:r>
        <w:rPr>
          <w:rFonts w:ascii="Arial" w:hAnsi="Arial" w:cs="Arial"/>
          <w:sz w:val="24"/>
        </w:rPr>
        <w:t>一式</w:t>
      </w:r>
      <w:r>
        <w:rPr>
          <w:rFonts w:ascii="Arial" w:hAnsi="Arial" w:cs="Arial" w:hint="eastAsia"/>
          <w:sz w:val="24"/>
          <w:u w:val="single"/>
        </w:rPr>
        <w:t>陆</w:t>
      </w:r>
      <w:r>
        <w:rPr>
          <w:rFonts w:ascii="Arial" w:hAnsi="Arial" w:cs="Arial"/>
          <w:sz w:val="24"/>
        </w:rPr>
        <w:t>份，甲乙方各执</w:t>
      </w:r>
      <w:r>
        <w:rPr>
          <w:rFonts w:ascii="Arial" w:hAnsi="Arial" w:cs="Arial" w:hint="eastAsia"/>
          <w:sz w:val="24"/>
          <w:u w:val="single"/>
        </w:rPr>
        <w:t>叁</w:t>
      </w:r>
      <w:r>
        <w:rPr>
          <w:rFonts w:ascii="Arial" w:hAnsi="Arial" w:cs="Arial"/>
          <w:sz w:val="24"/>
        </w:rPr>
        <w:t>份</w:t>
      </w:r>
      <w:r>
        <w:rPr>
          <w:rFonts w:ascii="Arial" w:hAnsi="Arial" w:cs="Arial" w:hint="eastAsia"/>
          <w:sz w:val="24"/>
        </w:rPr>
        <w:t>，</w:t>
      </w:r>
      <w:r>
        <w:rPr>
          <w:rFonts w:ascii="Arial" w:hAnsi="Arial" w:cs="Arial"/>
          <w:sz w:val="24"/>
        </w:rPr>
        <w:t>具有同等法律效力。</w:t>
      </w:r>
    </w:p>
    <w:p w14:paraId="75B7A174" w14:textId="77777777" w:rsidR="00C53A5B" w:rsidRDefault="00C53A5B">
      <w:pPr>
        <w:spacing w:line="360" w:lineRule="auto"/>
        <w:ind w:firstLineChars="177" w:firstLine="425"/>
        <w:rPr>
          <w:rFonts w:ascii="Arial" w:hAnsi="Arial" w:cs="Arial"/>
          <w:color w:val="000000"/>
          <w:sz w:val="24"/>
        </w:rPr>
      </w:pPr>
    </w:p>
    <w:p w14:paraId="20B9DA8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甲方（盖章）：北京市疾病预防控制中心</w:t>
      </w:r>
    </w:p>
    <w:p w14:paraId="15020CFF" w14:textId="77777777" w:rsidR="00C53A5B" w:rsidRDefault="00C53A5B">
      <w:pPr>
        <w:spacing w:line="360" w:lineRule="auto"/>
        <w:ind w:firstLineChars="177" w:firstLine="425"/>
        <w:rPr>
          <w:rFonts w:ascii="Arial" w:hAnsi="Arial" w:cs="Arial"/>
          <w:sz w:val="24"/>
        </w:rPr>
      </w:pPr>
    </w:p>
    <w:p w14:paraId="0AB947D7"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乙方（盖章）：</w:t>
      </w:r>
    </w:p>
    <w:p w14:paraId="0105B53D" w14:textId="77777777" w:rsidR="00C53A5B" w:rsidRDefault="00C53A5B">
      <w:pPr>
        <w:spacing w:line="360" w:lineRule="auto"/>
        <w:ind w:firstLineChars="177" w:firstLine="425"/>
        <w:rPr>
          <w:rFonts w:ascii="Arial" w:hAnsi="Arial" w:cs="Arial"/>
          <w:sz w:val="24"/>
        </w:rPr>
      </w:pPr>
    </w:p>
    <w:p w14:paraId="53068621" w14:textId="77777777" w:rsidR="00C53A5B" w:rsidRDefault="00C53A5B">
      <w:pPr>
        <w:spacing w:line="360" w:lineRule="auto"/>
        <w:ind w:firstLineChars="177" w:firstLine="425"/>
        <w:rPr>
          <w:rFonts w:ascii="Arial" w:hAnsi="Arial" w:cs="Arial"/>
          <w:sz w:val="24"/>
        </w:rPr>
      </w:pPr>
    </w:p>
    <w:p w14:paraId="3C5476D5" w14:textId="77777777" w:rsidR="00C53A5B" w:rsidRDefault="00C53A5B">
      <w:pPr>
        <w:spacing w:line="360" w:lineRule="auto"/>
        <w:ind w:firstLineChars="177" w:firstLine="425"/>
        <w:rPr>
          <w:rFonts w:ascii="Arial" w:hAnsi="Arial" w:cs="Arial"/>
          <w:sz w:val="24"/>
        </w:rPr>
      </w:pPr>
    </w:p>
    <w:p w14:paraId="0F5F9C54" w14:textId="77777777" w:rsidR="00C53A5B" w:rsidRDefault="00C53A5B">
      <w:pPr>
        <w:tabs>
          <w:tab w:val="left" w:pos="567"/>
        </w:tabs>
        <w:spacing w:before="120" w:line="22" w:lineRule="atLeast"/>
        <w:ind w:firstLineChars="177" w:firstLine="425"/>
        <w:rPr>
          <w:rFonts w:ascii="宋体" w:hAnsi="宋体" w:cs="Arial" w:hint="eastAsia"/>
          <w:sz w:val="24"/>
        </w:rPr>
      </w:pPr>
    </w:p>
    <w:p w14:paraId="61FCF8E9" w14:textId="77777777" w:rsidR="00C53A5B" w:rsidRDefault="00C53A5B">
      <w:pPr>
        <w:tabs>
          <w:tab w:val="left" w:pos="567"/>
        </w:tabs>
        <w:spacing w:before="120" w:line="22" w:lineRule="atLeast"/>
        <w:ind w:firstLineChars="177" w:firstLine="425"/>
        <w:rPr>
          <w:rFonts w:ascii="宋体" w:hAnsi="宋体" w:cs="Arial" w:hint="eastAsia"/>
          <w:sz w:val="24"/>
        </w:rPr>
      </w:pPr>
    </w:p>
    <w:p w14:paraId="40E5FDE7" w14:textId="77777777" w:rsidR="00C53A5B" w:rsidRDefault="00C53A5B">
      <w:pPr>
        <w:tabs>
          <w:tab w:val="left" w:pos="567"/>
        </w:tabs>
        <w:spacing w:before="120" w:line="22" w:lineRule="atLeast"/>
        <w:ind w:firstLineChars="177" w:firstLine="425"/>
        <w:rPr>
          <w:rFonts w:ascii="宋体" w:hAnsi="宋体" w:cs="Arial" w:hint="eastAsia"/>
          <w:sz w:val="24"/>
        </w:rPr>
      </w:pPr>
    </w:p>
    <w:p w14:paraId="524A590A" w14:textId="77777777" w:rsidR="00C53A5B" w:rsidRDefault="00C53A5B">
      <w:pPr>
        <w:tabs>
          <w:tab w:val="left" w:pos="567"/>
        </w:tabs>
        <w:spacing w:before="120" w:line="22" w:lineRule="atLeast"/>
        <w:ind w:firstLineChars="177" w:firstLine="425"/>
        <w:rPr>
          <w:rFonts w:ascii="宋体" w:hAnsi="宋体" w:cs="Arial" w:hint="eastAsia"/>
          <w:sz w:val="24"/>
        </w:rPr>
      </w:pPr>
    </w:p>
    <w:p w14:paraId="0946B179" w14:textId="77777777" w:rsidR="00C53A5B" w:rsidRDefault="00C53A5B">
      <w:pPr>
        <w:tabs>
          <w:tab w:val="left" w:pos="567"/>
        </w:tabs>
        <w:spacing w:before="120" w:line="22" w:lineRule="atLeast"/>
        <w:ind w:firstLineChars="177" w:firstLine="425"/>
        <w:rPr>
          <w:rFonts w:ascii="宋体" w:hAnsi="宋体" w:cs="Arial" w:hint="eastAsia"/>
          <w:sz w:val="24"/>
        </w:rPr>
      </w:pPr>
    </w:p>
    <w:p w14:paraId="78132474" w14:textId="77777777" w:rsidR="00C53A5B" w:rsidRDefault="00C53A5B">
      <w:pPr>
        <w:tabs>
          <w:tab w:val="left" w:pos="567"/>
        </w:tabs>
        <w:spacing w:before="120" w:line="22" w:lineRule="atLeast"/>
        <w:ind w:firstLineChars="177" w:firstLine="425"/>
        <w:rPr>
          <w:rFonts w:ascii="宋体" w:hAnsi="宋体" w:cs="Arial" w:hint="eastAsia"/>
          <w:sz w:val="24"/>
        </w:rPr>
      </w:pPr>
    </w:p>
    <w:p w14:paraId="116A6A82" w14:textId="77777777" w:rsidR="00C53A5B" w:rsidRDefault="00C53A5B">
      <w:pPr>
        <w:tabs>
          <w:tab w:val="left" w:pos="567"/>
        </w:tabs>
        <w:spacing w:before="120" w:line="22" w:lineRule="atLeast"/>
        <w:ind w:firstLineChars="177" w:firstLine="425"/>
        <w:rPr>
          <w:rFonts w:ascii="宋体" w:hAnsi="宋体" w:cs="Arial" w:hint="eastAsia"/>
          <w:sz w:val="24"/>
        </w:rPr>
      </w:pPr>
    </w:p>
    <w:p w14:paraId="3A84B426" w14:textId="77777777" w:rsidR="00C53A5B" w:rsidRDefault="00C53A5B">
      <w:pPr>
        <w:tabs>
          <w:tab w:val="left" w:pos="567"/>
        </w:tabs>
        <w:spacing w:before="120" w:line="22" w:lineRule="atLeast"/>
        <w:ind w:firstLineChars="177" w:firstLine="425"/>
        <w:rPr>
          <w:rFonts w:ascii="宋体" w:hAnsi="宋体" w:cs="Arial" w:hint="eastAsia"/>
          <w:sz w:val="24"/>
        </w:rPr>
      </w:pPr>
    </w:p>
    <w:p w14:paraId="0FFFF51E" w14:textId="77777777" w:rsidR="00C53A5B" w:rsidRDefault="00C53A5B">
      <w:pPr>
        <w:tabs>
          <w:tab w:val="left" w:pos="567"/>
        </w:tabs>
        <w:spacing w:before="120" w:line="22" w:lineRule="atLeast"/>
        <w:ind w:firstLineChars="177" w:firstLine="425"/>
        <w:rPr>
          <w:rFonts w:ascii="宋体" w:hAnsi="宋体" w:cs="Arial" w:hint="eastAsia"/>
          <w:sz w:val="24"/>
        </w:rPr>
      </w:pPr>
    </w:p>
    <w:p w14:paraId="696B352C" w14:textId="77777777" w:rsidR="00C53A5B" w:rsidRDefault="00C53A5B">
      <w:pPr>
        <w:tabs>
          <w:tab w:val="left" w:pos="567"/>
        </w:tabs>
        <w:spacing w:before="120" w:line="22" w:lineRule="atLeast"/>
        <w:ind w:firstLineChars="177" w:firstLine="425"/>
        <w:rPr>
          <w:rFonts w:ascii="宋体" w:hAnsi="宋体" w:cs="Arial" w:hint="eastAsia"/>
          <w:sz w:val="24"/>
        </w:rPr>
      </w:pPr>
    </w:p>
    <w:p w14:paraId="50E3B871" w14:textId="77777777" w:rsidR="00C53A5B" w:rsidRDefault="00C53A5B">
      <w:pPr>
        <w:spacing w:line="360" w:lineRule="auto"/>
        <w:ind w:firstLineChars="177" w:firstLine="425"/>
        <w:rPr>
          <w:rFonts w:ascii="Arial" w:hAnsi="Arial" w:cs="Arial"/>
          <w:sz w:val="24"/>
        </w:rPr>
      </w:pPr>
    </w:p>
    <w:p w14:paraId="4B27B0A0"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b/>
          <w:kern w:val="0"/>
          <w:sz w:val="24"/>
        </w:rPr>
        <w:br w:type="page"/>
      </w:r>
      <w:r>
        <w:rPr>
          <w:rFonts w:ascii="宋体" w:hAnsi="Arial" w:cs="Arial" w:hint="eastAsia"/>
          <w:b/>
          <w:kern w:val="0"/>
          <w:sz w:val="24"/>
        </w:rPr>
        <w:lastRenderedPageBreak/>
        <w:t>附件三</w:t>
      </w:r>
      <w:r>
        <w:rPr>
          <w:rFonts w:ascii="宋体" w:hAnsi="Arial" w:cs="Arial"/>
          <w:b/>
          <w:kern w:val="0"/>
          <w:sz w:val="24"/>
        </w:rPr>
        <w:t>：</w:t>
      </w:r>
      <w:r>
        <w:rPr>
          <w:rFonts w:ascii="宋体" w:hAnsi="Arial" w:cs="Arial" w:hint="eastAsia"/>
          <w:b/>
          <w:kern w:val="0"/>
          <w:sz w:val="24"/>
        </w:rPr>
        <w:t>网络安全承诺书</w:t>
      </w:r>
    </w:p>
    <w:p w14:paraId="4CAFC157" w14:textId="77777777" w:rsidR="00C53A5B" w:rsidRDefault="00C53A5B">
      <w:pPr>
        <w:spacing w:line="360" w:lineRule="auto"/>
        <w:ind w:firstLineChars="177" w:firstLine="425"/>
        <w:rPr>
          <w:rFonts w:ascii="Arial" w:hAnsi="Arial" w:cs="Arial"/>
          <w:sz w:val="24"/>
        </w:rPr>
      </w:pPr>
    </w:p>
    <w:p w14:paraId="0D9910EF" w14:textId="77777777" w:rsidR="00C53A5B" w:rsidRDefault="00C53A5B">
      <w:pPr>
        <w:spacing w:line="360" w:lineRule="auto"/>
        <w:ind w:firstLineChars="177" w:firstLine="425"/>
        <w:rPr>
          <w:rFonts w:ascii="Arial" w:hAnsi="Arial" w:cs="Arial"/>
          <w:sz w:val="24"/>
        </w:rPr>
      </w:pPr>
    </w:p>
    <w:p w14:paraId="442B4AA2" w14:textId="77777777" w:rsidR="00C53A5B" w:rsidRDefault="00000000">
      <w:pPr>
        <w:spacing w:line="360" w:lineRule="auto"/>
        <w:ind w:firstLineChars="177" w:firstLine="640"/>
        <w:jc w:val="center"/>
        <w:rPr>
          <w:rFonts w:ascii="Arial" w:hAnsi="Arial" w:cs="Arial"/>
          <w:b/>
          <w:sz w:val="36"/>
          <w:szCs w:val="36"/>
        </w:rPr>
      </w:pPr>
      <w:r>
        <w:rPr>
          <w:rFonts w:ascii="Arial" w:hAnsi="Arial" w:cs="Arial" w:hint="eastAsia"/>
          <w:b/>
          <w:sz w:val="36"/>
          <w:szCs w:val="36"/>
        </w:rPr>
        <w:t>网络安全承诺书</w:t>
      </w:r>
    </w:p>
    <w:p w14:paraId="4BDB1054" w14:textId="77777777" w:rsidR="00C53A5B" w:rsidRDefault="00C53A5B">
      <w:pPr>
        <w:spacing w:line="360" w:lineRule="auto"/>
        <w:ind w:firstLineChars="177" w:firstLine="425"/>
        <w:rPr>
          <w:rFonts w:ascii="Arial" w:hAnsi="Arial" w:cs="Arial"/>
          <w:sz w:val="24"/>
        </w:rPr>
      </w:pPr>
    </w:p>
    <w:p w14:paraId="2E0E3A70"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甲方：北京市疾病预防控制中心</w:t>
      </w:r>
    </w:p>
    <w:p w14:paraId="72E49EF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乙方：</w:t>
      </w:r>
    </w:p>
    <w:p w14:paraId="47B295F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乙方负责甲方北京市疾病预防控制中心“维目（项目编号）第包：”服务</w:t>
      </w:r>
      <w:r>
        <w:rPr>
          <w:rFonts w:ascii="Arial" w:hAnsi="Arial" w:cs="Arial" w:hint="eastAsia"/>
          <w:sz w:val="24"/>
        </w:rPr>
        <w:t>/</w:t>
      </w:r>
      <w:r>
        <w:rPr>
          <w:rFonts w:ascii="Arial" w:hAnsi="Arial" w:cs="Arial" w:hint="eastAsia"/>
          <w:sz w:val="24"/>
        </w:rPr>
        <w:t>项目工作，为确保信息系统的网络与信息安全，乙方需承诺如下原则：</w:t>
      </w:r>
    </w:p>
    <w:p w14:paraId="292FD58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一、自觉遵守《中华人民共和国网络安全法》、《中华人民共和国计算机信息系统安全保护条例》、《计算机信息网络国际联网安全保护管理办法》、《互联网信息服务管理办法》、信息安全等级保护管理办法》（公通字〔</w:t>
      </w:r>
      <w:r>
        <w:rPr>
          <w:rFonts w:ascii="Arial" w:hAnsi="Arial" w:cs="Arial" w:hint="eastAsia"/>
          <w:sz w:val="24"/>
        </w:rPr>
        <w:t>2</w:t>
      </w:r>
      <w:r>
        <w:rPr>
          <w:rFonts w:ascii="Arial" w:hAnsi="Arial" w:cs="Arial"/>
          <w:sz w:val="24"/>
        </w:rPr>
        <w:t>007</w:t>
      </w:r>
      <w:r>
        <w:rPr>
          <w:rFonts w:ascii="Arial" w:hAnsi="Arial" w:cs="Arial" w:hint="eastAsia"/>
          <w:sz w:val="24"/>
        </w:rPr>
        <w:t>〕</w:t>
      </w:r>
      <w:r>
        <w:rPr>
          <w:rFonts w:ascii="Arial" w:hAnsi="Arial" w:cs="Arial" w:hint="eastAsia"/>
          <w:sz w:val="24"/>
        </w:rPr>
        <w:t>43</w:t>
      </w:r>
      <w:r>
        <w:rPr>
          <w:rFonts w:ascii="Arial" w:hAnsi="Arial" w:cs="Arial" w:hint="eastAsia"/>
          <w:sz w:val="24"/>
        </w:rPr>
        <w:t>号）、《计算机信息系统国际联网保密管理规定》等有关法律法规、行政规章和管理规定。</w:t>
      </w:r>
    </w:p>
    <w:p w14:paraId="2B1EBF9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二、加强对本单位网络与信息安全工作的组织领导，建立健全网络与信息安全协调工作机构和工作机制，保证网络与信息安全工作渠道的畅通。按照“谁主管，谁负责；谁运营，谁负责”的原则，将安全职责层层落实到具体部门、具体岗位和具体人员。服从北京市疾病预防控制中心的技术调度。</w:t>
      </w:r>
    </w:p>
    <w:p w14:paraId="55A88B6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三、依据国家有关规定和标准，落实网络安全等级保护管理制度和技术防护措施，及时查找系统安全隐患和漏洞，对薄弱环节和潜在威胁采取措施进行整改，确保网络与信息系统运行安全、数据安全。</w:t>
      </w:r>
    </w:p>
    <w:p w14:paraId="3DF9955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四、制定信息安全保障方案，加强应急队伍建设和人员培训，组织开展安全检查、安全测试和应急演练。加强对信息系统、平台的安全监控，加强值班，严防死守，随时应对各类突发事件。</w:t>
      </w:r>
    </w:p>
    <w:p w14:paraId="2AE2DBA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五、做好人员的安全管理和数据的全周期安全管理，确保不出现网络信息安全事件和个人信息的超范围采集、泄露、非法使用和超范围使用。如出现信息安全事件隐瞒不报、谎报或拖延不报的，要按照有关规定，给予责任人行政处理；出现重大信息安全事件，造成重大损失和影响的，依法追究有关单位和人员的责任。</w:t>
      </w:r>
    </w:p>
    <w:p w14:paraId="5C12A170" w14:textId="77777777" w:rsidR="00C53A5B" w:rsidRDefault="00000000">
      <w:pPr>
        <w:spacing w:line="360" w:lineRule="auto"/>
        <w:ind w:firstLineChars="177" w:firstLine="425"/>
        <w:rPr>
          <w:rFonts w:ascii="Arial" w:hAnsi="Arial" w:cs="Arial"/>
          <w:sz w:val="24"/>
        </w:rPr>
      </w:pPr>
      <w:r>
        <w:rPr>
          <w:rFonts w:ascii="Arial" w:hAnsi="Arial" w:cs="Arial"/>
          <w:sz w:val="24"/>
        </w:rPr>
        <w:t>本</w:t>
      </w:r>
      <w:r>
        <w:rPr>
          <w:rFonts w:ascii="Arial" w:hAnsi="Arial" w:cs="Arial" w:hint="eastAsia"/>
          <w:sz w:val="24"/>
        </w:rPr>
        <w:t>协议</w:t>
      </w:r>
      <w:r>
        <w:rPr>
          <w:rFonts w:ascii="Arial" w:hAnsi="Arial" w:cs="Arial"/>
          <w:sz w:val="24"/>
        </w:rPr>
        <w:t>一式</w:t>
      </w:r>
      <w:r>
        <w:rPr>
          <w:rFonts w:ascii="Arial" w:hAnsi="Arial" w:cs="Arial" w:hint="eastAsia"/>
          <w:sz w:val="24"/>
          <w:u w:val="single"/>
        </w:rPr>
        <w:t>陆</w:t>
      </w:r>
      <w:r>
        <w:rPr>
          <w:rFonts w:ascii="Arial" w:hAnsi="Arial" w:cs="Arial"/>
          <w:sz w:val="24"/>
        </w:rPr>
        <w:t>份，甲乙方各执</w:t>
      </w:r>
      <w:r>
        <w:rPr>
          <w:rFonts w:ascii="Arial" w:hAnsi="Arial" w:cs="Arial" w:hint="eastAsia"/>
          <w:sz w:val="24"/>
          <w:u w:val="single"/>
        </w:rPr>
        <w:t>叁</w:t>
      </w:r>
      <w:r>
        <w:rPr>
          <w:rFonts w:ascii="Arial" w:hAnsi="Arial" w:cs="Arial"/>
          <w:sz w:val="24"/>
        </w:rPr>
        <w:t>份</w:t>
      </w:r>
      <w:r>
        <w:rPr>
          <w:rFonts w:ascii="Arial" w:hAnsi="Arial" w:cs="Arial" w:hint="eastAsia"/>
          <w:sz w:val="24"/>
        </w:rPr>
        <w:t>，</w:t>
      </w:r>
      <w:r>
        <w:rPr>
          <w:rFonts w:ascii="Arial" w:hAnsi="Arial" w:cs="Arial"/>
          <w:sz w:val="24"/>
        </w:rPr>
        <w:t>具有同等法律效力。</w:t>
      </w:r>
    </w:p>
    <w:p w14:paraId="51C82FDC" w14:textId="77777777" w:rsidR="00C53A5B" w:rsidRDefault="00C53A5B">
      <w:pPr>
        <w:tabs>
          <w:tab w:val="left" w:pos="567"/>
        </w:tabs>
        <w:spacing w:before="120" w:line="22" w:lineRule="atLeast"/>
        <w:ind w:firstLineChars="177" w:firstLine="425"/>
        <w:rPr>
          <w:rFonts w:ascii="宋体" w:hAnsi="宋体" w:cs="Arial" w:hint="eastAsia"/>
          <w:sz w:val="24"/>
        </w:rPr>
      </w:pPr>
    </w:p>
    <w:p w14:paraId="07E0F387" w14:textId="77777777" w:rsidR="00C53A5B" w:rsidRDefault="00C53A5B">
      <w:pPr>
        <w:spacing w:line="360" w:lineRule="auto"/>
        <w:ind w:firstLineChars="177" w:firstLine="425"/>
        <w:rPr>
          <w:rFonts w:ascii="Arial" w:hAnsi="Arial" w:cs="Arial"/>
          <w:sz w:val="24"/>
        </w:rPr>
      </w:pPr>
    </w:p>
    <w:p w14:paraId="5BEB2508" w14:textId="77777777" w:rsidR="00C53A5B" w:rsidRDefault="00000000">
      <w:pPr>
        <w:spacing w:line="360" w:lineRule="auto"/>
        <w:ind w:firstLineChars="177" w:firstLine="425"/>
        <w:rPr>
          <w:rFonts w:ascii="Arial" w:hAnsi="Arial" w:cs="Arial"/>
          <w:sz w:val="24"/>
        </w:rPr>
      </w:pPr>
      <w:r>
        <w:rPr>
          <w:rFonts w:ascii="Arial" w:hAnsi="Arial" w:cs="Arial"/>
          <w:sz w:val="24"/>
        </w:rPr>
        <w:t>甲方：（盖章）北京市疾病预防控制中心乙方：（盖章）</w:t>
      </w:r>
      <w:r>
        <w:rPr>
          <w:rFonts w:ascii="Arial" w:hAnsi="Arial" w:cs="Arial"/>
          <w:sz w:val="24"/>
        </w:rPr>
        <w:br/>
      </w:r>
    </w:p>
    <w:p w14:paraId="66F89D70" w14:textId="77777777" w:rsidR="00C53A5B" w:rsidRDefault="00000000">
      <w:pPr>
        <w:spacing w:line="360" w:lineRule="auto"/>
        <w:ind w:firstLineChars="177" w:firstLine="425"/>
        <w:rPr>
          <w:rFonts w:ascii="Arial" w:hAnsi="Arial" w:cs="Arial"/>
          <w:sz w:val="24"/>
        </w:rPr>
      </w:pPr>
      <w:r>
        <w:rPr>
          <w:rFonts w:ascii="Arial" w:hAnsi="Arial" w:cs="Arial"/>
          <w:sz w:val="24"/>
        </w:rPr>
        <w:t>代表人：（签字）代表人：（签字）</w:t>
      </w:r>
      <w:r>
        <w:rPr>
          <w:rFonts w:ascii="Arial" w:hAnsi="Arial" w:cs="Arial"/>
          <w:sz w:val="24"/>
        </w:rPr>
        <w:br/>
      </w:r>
    </w:p>
    <w:p w14:paraId="6ABCC35A" w14:textId="77777777" w:rsidR="00C53A5B" w:rsidRDefault="00000000">
      <w:pPr>
        <w:spacing w:line="360" w:lineRule="auto"/>
        <w:ind w:firstLineChars="177" w:firstLine="425"/>
        <w:rPr>
          <w:rFonts w:ascii="Arial" w:hAnsi="Arial" w:cs="Arial"/>
          <w:sz w:val="24"/>
        </w:rPr>
      </w:pPr>
      <w:r>
        <w:rPr>
          <w:rFonts w:ascii="Arial" w:hAnsi="Arial" w:cs="Arial"/>
          <w:sz w:val="24"/>
        </w:rPr>
        <w:t>签订时间：</w:t>
      </w:r>
      <w:r>
        <w:rPr>
          <w:rFonts w:ascii="Arial" w:hAnsi="Arial" w:cs="Arial" w:hint="eastAsia"/>
          <w:sz w:val="24"/>
        </w:rPr>
        <w:t>2026</w:t>
      </w:r>
      <w:r>
        <w:rPr>
          <w:rFonts w:ascii="Arial" w:hAnsi="Arial" w:cs="Arial"/>
          <w:sz w:val="24"/>
        </w:rPr>
        <w:t>年月日签订时间：</w:t>
      </w:r>
      <w:r>
        <w:rPr>
          <w:rFonts w:ascii="Arial" w:hAnsi="Arial" w:cs="Arial" w:hint="eastAsia"/>
          <w:sz w:val="24"/>
        </w:rPr>
        <w:t>2026</w:t>
      </w:r>
      <w:r>
        <w:rPr>
          <w:rFonts w:ascii="Arial" w:hAnsi="Arial" w:cs="Arial"/>
          <w:sz w:val="24"/>
        </w:rPr>
        <w:t>年月日</w:t>
      </w:r>
    </w:p>
    <w:p w14:paraId="669F4296" w14:textId="77777777" w:rsidR="00C53A5B" w:rsidRDefault="00C53A5B">
      <w:pPr>
        <w:spacing w:line="360" w:lineRule="auto"/>
        <w:ind w:firstLineChars="177" w:firstLine="425"/>
        <w:rPr>
          <w:rFonts w:ascii="Arial" w:hAnsi="Arial" w:cs="Arial"/>
          <w:sz w:val="24"/>
        </w:rPr>
      </w:pPr>
    </w:p>
    <w:p w14:paraId="06CA6E1B" w14:textId="77777777" w:rsidR="00C53A5B" w:rsidRDefault="00C53A5B">
      <w:pPr>
        <w:spacing w:line="360" w:lineRule="auto"/>
        <w:ind w:firstLineChars="177" w:firstLine="425"/>
        <w:rPr>
          <w:rFonts w:ascii="Arial" w:hAnsi="Arial" w:cs="Arial"/>
          <w:sz w:val="24"/>
        </w:rPr>
      </w:pPr>
    </w:p>
    <w:p w14:paraId="1EEEADB8" w14:textId="77777777" w:rsidR="00C53A5B" w:rsidRDefault="00C53A5B">
      <w:pPr>
        <w:spacing w:line="360" w:lineRule="auto"/>
        <w:ind w:firstLineChars="177" w:firstLine="425"/>
        <w:rPr>
          <w:rFonts w:ascii="Arial" w:hAnsi="Arial" w:cs="Arial"/>
          <w:sz w:val="24"/>
        </w:rPr>
      </w:pPr>
    </w:p>
    <w:p w14:paraId="458B3041" w14:textId="77777777" w:rsidR="00C53A5B" w:rsidRDefault="00C53A5B">
      <w:pPr>
        <w:spacing w:line="360" w:lineRule="auto"/>
        <w:ind w:firstLineChars="177" w:firstLine="425"/>
        <w:rPr>
          <w:rFonts w:ascii="Arial" w:hAnsi="Arial" w:cs="Arial"/>
          <w:sz w:val="24"/>
        </w:rPr>
      </w:pPr>
    </w:p>
    <w:p w14:paraId="07C7013D" w14:textId="77777777" w:rsidR="00C53A5B" w:rsidRDefault="00C53A5B">
      <w:pPr>
        <w:spacing w:line="360" w:lineRule="auto"/>
        <w:ind w:firstLineChars="177" w:firstLine="425"/>
        <w:rPr>
          <w:rFonts w:ascii="Arial" w:hAnsi="Arial" w:cs="Arial"/>
          <w:sz w:val="24"/>
        </w:rPr>
      </w:pPr>
    </w:p>
    <w:p w14:paraId="7887298B" w14:textId="77777777" w:rsidR="00C53A5B" w:rsidRDefault="00C53A5B">
      <w:pPr>
        <w:spacing w:line="360" w:lineRule="auto"/>
        <w:ind w:firstLineChars="177" w:firstLine="425"/>
        <w:rPr>
          <w:rFonts w:ascii="Arial" w:hAnsi="Arial" w:cs="Arial"/>
          <w:sz w:val="24"/>
        </w:rPr>
      </w:pPr>
    </w:p>
    <w:p w14:paraId="7451B606" w14:textId="77777777" w:rsidR="00C53A5B" w:rsidRDefault="00C53A5B">
      <w:pPr>
        <w:spacing w:line="360" w:lineRule="auto"/>
        <w:ind w:firstLineChars="177" w:firstLine="425"/>
        <w:rPr>
          <w:rFonts w:ascii="Arial" w:hAnsi="Arial" w:cs="Arial"/>
          <w:sz w:val="24"/>
        </w:rPr>
      </w:pPr>
    </w:p>
    <w:p w14:paraId="7DC1002F" w14:textId="77777777" w:rsidR="00C53A5B" w:rsidRDefault="00C53A5B">
      <w:pPr>
        <w:spacing w:line="360" w:lineRule="auto"/>
        <w:ind w:firstLineChars="177" w:firstLine="425"/>
        <w:rPr>
          <w:rFonts w:ascii="Arial" w:hAnsi="Arial" w:cs="Arial"/>
          <w:sz w:val="24"/>
        </w:rPr>
      </w:pPr>
    </w:p>
    <w:p w14:paraId="7030FC97" w14:textId="77777777" w:rsidR="00C53A5B" w:rsidRDefault="00C53A5B">
      <w:pPr>
        <w:spacing w:line="360" w:lineRule="auto"/>
        <w:ind w:firstLineChars="177" w:firstLine="425"/>
        <w:rPr>
          <w:rFonts w:ascii="Arial" w:hAnsi="Arial" w:cs="Arial"/>
          <w:sz w:val="24"/>
        </w:rPr>
      </w:pPr>
    </w:p>
    <w:p w14:paraId="22570DE4" w14:textId="77777777" w:rsidR="00C53A5B" w:rsidRDefault="00C53A5B">
      <w:pPr>
        <w:spacing w:line="360" w:lineRule="auto"/>
        <w:ind w:firstLineChars="177" w:firstLine="425"/>
        <w:rPr>
          <w:rFonts w:ascii="Arial" w:hAnsi="Arial" w:cs="Arial"/>
          <w:sz w:val="24"/>
        </w:rPr>
      </w:pPr>
    </w:p>
    <w:p w14:paraId="00BCA000" w14:textId="77777777" w:rsidR="00C53A5B" w:rsidRDefault="00C53A5B">
      <w:pPr>
        <w:spacing w:line="360" w:lineRule="auto"/>
        <w:ind w:firstLineChars="177" w:firstLine="425"/>
        <w:rPr>
          <w:rFonts w:ascii="Arial" w:hAnsi="Arial" w:cs="Arial"/>
          <w:sz w:val="24"/>
        </w:rPr>
      </w:pPr>
    </w:p>
    <w:p w14:paraId="5F52CE01" w14:textId="77777777" w:rsidR="00C53A5B" w:rsidRDefault="00C53A5B">
      <w:pPr>
        <w:spacing w:line="360" w:lineRule="auto"/>
        <w:ind w:firstLineChars="177" w:firstLine="425"/>
        <w:rPr>
          <w:rFonts w:ascii="Arial" w:hAnsi="Arial" w:cs="Arial"/>
          <w:sz w:val="24"/>
        </w:rPr>
      </w:pPr>
    </w:p>
    <w:p w14:paraId="06B5EA70" w14:textId="77777777" w:rsidR="00C53A5B" w:rsidRDefault="00C53A5B">
      <w:pPr>
        <w:spacing w:line="360" w:lineRule="auto"/>
        <w:ind w:firstLineChars="177" w:firstLine="425"/>
        <w:rPr>
          <w:rFonts w:ascii="Arial" w:hAnsi="Arial" w:cs="Arial"/>
          <w:sz w:val="24"/>
        </w:rPr>
      </w:pPr>
    </w:p>
    <w:p w14:paraId="0BEF831D" w14:textId="77777777" w:rsidR="00C53A5B" w:rsidRDefault="00C53A5B">
      <w:pPr>
        <w:spacing w:line="360" w:lineRule="auto"/>
        <w:ind w:firstLineChars="177" w:firstLine="425"/>
        <w:rPr>
          <w:rFonts w:ascii="Arial" w:hAnsi="Arial" w:cs="Arial"/>
          <w:sz w:val="24"/>
        </w:rPr>
      </w:pPr>
    </w:p>
    <w:p w14:paraId="7E859A64" w14:textId="77777777" w:rsidR="00C53A5B" w:rsidRDefault="00C53A5B">
      <w:pPr>
        <w:spacing w:line="360" w:lineRule="auto"/>
        <w:ind w:firstLineChars="177" w:firstLine="425"/>
        <w:rPr>
          <w:rFonts w:ascii="Arial" w:hAnsi="Arial" w:cs="Arial"/>
          <w:sz w:val="24"/>
        </w:rPr>
      </w:pPr>
    </w:p>
    <w:p w14:paraId="6680EAA2" w14:textId="77777777" w:rsidR="00C53A5B" w:rsidRDefault="00C53A5B">
      <w:pPr>
        <w:spacing w:line="360" w:lineRule="auto"/>
        <w:ind w:firstLineChars="177" w:firstLine="425"/>
        <w:rPr>
          <w:rFonts w:ascii="Arial" w:hAnsi="Arial" w:cs="Arial"/>
          <w:sz w:val="24"/>
        </w:rPr>
      </w:pPr>
    </w:p>
    <w:p w14:paraId="7AB62FE0" w14:textId="77777777" w:rsidR="00C53A5B" w:rsidRDefault="00C53A5B">
      <w:pPr>
        <w:spacing w:line="360" w:lineRule="auto"/>
        <w:ind w:firstLineChars="177" w:firstLine="425"/>
        <w:rPr>
          <w:rFonts w:ascii="Arial" w:hAnsi="Arial" w:cs="Arial"/>
          <w:sz w:val="24"/>
        </w:rPr>
      </w:pPr>
    </w:p>
    <w:p w14:paraId="3A579B36" w14:textId="77777777" w:rsidR="00C53A5B" w:rsidRDefault="00C53A5B">
      <w:pPr>
        <w:spacing w:line="360" w:lineRule="auto"/>
        <w:ind w:firstLineChars="177" w:firstLine="425"/>
        <w:rPr>
          <w:rFonts w:ascii="Arial" w:hAnsi="Arial" w:cs="Arial"/>
          <w:sz w:val="24"/>
        </w:rPr>
      </w:pPr>
    </w:p>
    <w:p w14:paraId="4DEA43C1" w14:textId="77777777" w:rsidR="00C53A5B" w:rsidRDefault="00C53A5B">
      <w:pPr>
        <w:spacing w:line="360" w:lineRule="auto"/>
        <w:ind w:firstLineChars="177" w:firstLine="425"/>
        <w:rPr>
          <w:rFonts w:ascii="Arial" w:hAnsi="Arial" w:cs="Arial"/>
          <w:sz w:val="24"/>
        </w:rPr>
      </w:pPr>
    </w:p>
    <w:p w14:paraId="2F36147D" w14:textId="77777777" w:rsidR="00C53A5B" w:rsidRDefault="00C53A5B">
      <w:pPr>
        <w:spacing w:line="360" w:lineRule="auto"/>
        <w:ind w:firstLineChars="177" w:firstLine="425"/>
        <w:rPr>
          <w:rFonts w:ascii="Arial" w:hAnsi="Arial" w:cs="Arial"/>
          <w:sz w:val="24"/>
        </w:rPr>
      </w:pPr>
    </w:p>
    <w:p w14:paraId="48BCBCED" w14:textId="77777777" w:rsidR="00C53A5B" w:rsidRDefault="00C53A5B">
      <w:pPr>
        <w:spacing w:line="360" w:lineRule="auto"/>
        <w:ind w:firstLineChars="177" w:firstLine="425"/>
        <w:rPr>
          <w:rFonts w:ascii="Arial" w:hAnsi="Arial" w:cs="Arial"/>
          <w:sz w:val="24"/>
        </w:rPr>
      </w:pPr>
    </w:p>
    <w:p w14:paraId="0BA8AECF" w14:textId="77777777" w:rsidR="00C53A5B" w:rsidRDefault="00C53A5B">
      <w:pPr>
        <w:spacing w:line="360" w:lineRule="auto"/>
        <w:ind w:firstLineChars="177" w:firstLine="425"/>
        <w:rPr>
          <w:rFonts w:ascii="Arial" w:hAnsi="Arial" w:cs="Arial"/>
          <w:sz w:val="24"/>
        </w:rPr>
      </w:pPr>
    </w:p>
    <w:p w14:paraId="61470574" w14:textId="77777777" w:rsidR="00C53A5B" w:rsidRDefault="00C53A5B">
      <w:pPr>
        <w:spacing w:line="360" w:lineRule="auto"/>
        <w:ind w:firstLineChars="177" w:firstLine="425"/>
        <w:rPr>
          <w:rFonts w:ascii="Arial" w:hAnsi="Arial" w:cs="Arial"/>
          <w:sz w:val="24"/>
        </w:rPr>
      </w:pPr>
    </w:p>
    <w:p w14:paraId="7CA90D33" w14:textId="77777777" w:rsidR="00C53A5B" w:rsidRDefault="00C53A5B">
      <w:pPr>
        <w:spacing w:line="360" w:lineRule="auto"/>
        <w:ind w:firstLineChars="177" w:firstLine="425"/>
        <w:rPr>
          <w:rFonts w:ascii="Arial" w:hAnsi="Arial" w:cs="Arial"/>
          <w:sz w:val="24"/>
        </w:rPr>
      </w:pPr>
    </w:p>
    <w:p w14:paraId="7C6C6A77"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b/>
          <w:kern w:val="0"/>
          <w:sz w:val="24"/>
        </w:rPr>
        <w:br w:type="page"/>
      </w:r>
      <w:r>
        <w:rPr>
          <w:rFonts w:ascii="宋体" w:hAnsi="Arial" w:cs="Arial" w:hint="eastAsia"/>
          <w:b/>
          <w:kern w:val="0"/>
          <w:sz w:val="24"/>
        </w:rPr>
        <w:lastRenderedPageBreak/>
        <w:t>附件四</w:t>
      </w:r>
      <w:r>
        <w:rPr>
          <w:rFonts w:ascii="宋体" w:hAnsi="Arial" w:cs="Arial"/>
          <w:b/>
          <w:kern w:val="0"/>
          <w:sz w:val="24"/>
        </w:rPr>
        <w:t>：</w:t>
      </w:r>
      <w:r>
        <w:rPr>
          <w:rFonts w:ascii="宋体" w:hAnsi="Arial" w:cs="Arial" w:hint="eastAsia"/>
          <w:b/>
          <w:kern w:val="0"/>
          <w:sz w:val="24"/>
        </w:rPr>
        <w:t>项目服务驻场</w:t>
      </w:r>
      <w:r>
        <w:rPr>
          <w:rFonts w:ascii="宋体" w:hAnsi="Arial" w:cs="Arial"/>
          <w:b/>
          <w:kern w:val="0"/>
          <w:sz w:val="24"/>
        </w:rPr>
        <w:t>人员和服务团队</w:t>
      </w:r>
      <w:r>
        <w:rPr>
          <w:rFonts w:ascii="宋体" w:hAnsi="Arial" w:cs="Arial" w:hint="eastAsia"/>
          <w:b/>
          <w:kern w:val="0"/>
          <w:sz w:val="24"/>
        </w:rPr>
        <w:t>名单</w:t>
      </w:r>
    </w:p>
    <w:p w14:paraId="663D4AB1" w14:textId="77777777" w:rsidR="00C53A5B" w:rsidRDefault="00C53A5B">
      <w:pPr>
        <w:spacing w:line="360" w:lineRule="auto"/>
        <w:ind w:firstLineChars="177" w:firstLine="425"/>
        <w:rPr>
          <w:rFonts w:ascii="Arial" w:hAnsi="Arial" w:cs="Arial"/>
          <w:sz w:val="24"/>
        </w:rPr>
      </w:pPr>
    </w:p>
    <w:p w14:paraId="5867650E" w14:textId="77777777" w:rsidR="00C53A5B" w:rsidRDefault="00000000">
      <w:pPr>
        <w:spacing w:line="360" w:lineRule="auto"/>
        <w:ind w:firstLineChars="177" w:firstLine="640"/>
        <w:jc w:val="center"/>
        <w:rPr>
          <w:rFonts w:ascii="Arial" w:hAnsi="Arial" w:cs="Arial"/>
          <w:b/>
          <w:sz w:val="36"/>
          <w:szCs w:val="36"/>
        </w:rPr>
      </w:pPr>
      <w:r>
        <w:rPr>
          <w:rFonts w:ascii="Arial" w:hAnsi="Arial" w:cs="Arial" w:hint="eastAsia"/>
          <w:b/>
          <w:sz w:val="36"/>
          <w:szCs w:val="36"/>
        </w:rPr>
        <w:t>项目服务驻场人员和服务团队名单</w:t>
      </w:r>
    </w:p>
    <w:p w14:paraId="119CB47D" w14:textId="77777777" w:rsidR="00C53A5B" w:rsidRDefault="00C53A5B">
      <w:pPr>
        <w:tabs>
          <w:tab w:val="left" w:pos="567"/>
        </w:tabs>
        <w:spacing w:before="120" w:line="22" w:lineRule="atLeast"/>
        <w:ind w:firstLineChars="177" w:firstLine="425"/>
        <w:rPr>
          <w:rFonts w:ascii="宋体" w:hAnsi="宋体" w:cs="Arial" w:hint="eastAsia"/>
          <w:sz w:val="24"/>
        </w:rPr>
      </w:pPr>
    </w:p>
    <w:tbl>
      <w:tblPr>
        <w:tblW w:w="11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843"/>
        <w:gridCol w:w="900"/>
        <w:gridCol w:w="900"/>
        <w:gridCol w:w="1281"/>
        <w:gridCol w:w="2009"/>
        <w:gridCol w:w="2126"/>
        <w:gridCol w:w="1985"/>
      </w:tblGrid>
      <w:tr w:rsidR="00C53A5B" w14:paraId="4803DF5F" w14:textId="77777777">
        <w:trPr>
          <w:trHeight w:val="605"/>
          <w:jc w:val="center"/>
        </w:trPr>
        <w:tc>
          <w:tcPr>
            <w:tcW w:w="1065" w:type="dxa"/>
            <w:tcBorders>
              <w:top w:val="single" w:sz="4" w:space="0" w:color="auto"/>
              <w:left w:val="single" w:sz="4" w:space="0" w:color="auto"/>
              <w:bottom w:val="single" w:sz="4" w:space="0" w:color="auto"/>
              <w:right w:val="single" w:sz="4" w:space="0" w:color="auto"/>
            </w:tcBorders>
            <w:vAlign w:val="center"/>
          </w:tcPr>
          <w:p w14:paraId="43C4D030" w14:textId="77777777" w:rsidR="00C53A5B" w:rsidRDefault="00000000">
            <w:pPr>
              <w:spacing w:line="360" w:lineRule="auto"/>
              <w:ind w:firstLineChars="84" w:firstLine="202"/>
              <w:jc w:val="center"/>
              <w:rPr>
                <w:rFonts w:ascii="Arial" w:hAnsi="Arial" w:cs="Arial"/>
                <w:sz w:val="24"/>
              </w:rPr>
            </w:pPr>
            <w:r>
              <w:rPr>
                <w:rFonts w:ascii="Arial" w:hAnsi="Arial" w:cs="Arial" w:hint="eastAsia"/>
                <w:sz w:val="24"/>
              </w:rPr>
              <w:t>姓名</w:t>
            </w:r>
          </w:p>
        </w:tc>
        <w:tc>
          <w:tcPr>
            <w:tcW w:w="843" w:type="dxa"/>
            <w:tcBorders>
              <w:top w:val="single" w:sz="4" w:space="0" w:color="auto"/>
              <w:left w:val="single" w:sz="4" w:space="0" w:color="auto"/>
              <w:bottom w:val="single" w:sz="4" w:space="0" w:color="auto"/>
              <w:right w:val="single" w:sz="4" w:space="0" w:color="auto"/>
            </w:tcBorders>
            <w:vAlign w:val="center"/>
          </w:tcPr>
          <w:p w14:paraId="7073A4CA" w14:textId="77777777" w:rsidR="00C53A5B" w:rsidRDefault="00000000">
            <w:pPr>
              <w:spacing w:line="360" w:lineRule="auto"/>
              <w:jc w:val="center"/>
              <w:rPr>
                <w:rFonts w:ascii="Arial" w:hAnsi="Arial" w:cs="Arial"/>
                <w:sz w:val="24"/>
              </w:rPr>
            </w:pPr>
            <w:r>
              <w:rPr>
                <w:rFonts w:ascii="Arial" w:hAnsi="Arial" w:cs="Arial" w:hint="eastAsia"/>
                <w:sz w:val="24"/>
              </w:rPr>
              <w:t>性别</w:t>
            </w:r>
          </w:p>
        </w:tc>
        <w:tc>
          <w:tcPr>
            <w:tcW w:w="900" w:type="dxa"/>
            <w:tcBorders>
              <w:top w:val="single" w:sz="4" w:space="0" w:color="auto"/>
              <w:left w:val="single" w:sz="4" w:space="0" w:color="auto"/>
              <w:bottom w:val="single" w:sz="4" w:space="0" w:color="auto"/>
              <w:right w:val="single" w:sz="4" w:space="0" w:color="auto"/>
            </w:tcBorders>
            <w:vAlign w:val="center"/>
          </w:tcPr>
          <w:p w14:paraId="1F85D40B" w14:textId="77777777" w:rsidR="00C53A5B" w:rsidRDefault="00000000">
            <w:pPr>
              <w:spacing w:line="360" w:lineRule="auto"/>
              <w:ind w:firstLineChars="84" w:firstLine="202"/>
              <w:jc w:val="center"/>
              <w:rPr>
                <w:rFonts w:ascii="Arial" w:hAnsi="Arial" w:cs="Arial"/>
                <w:sz w:val="24"/>
              </w:rPr>
            </w:pPr>
            <w:r>
              <w:rPr>
                <w:rFonts w:ascii="Arial" w:hAnsi="Arial" w:cs="Arial" w:hint="eastAsia"/>
                <w:sz w:val="24"/>
              </w:rPr>
              <w:t>年龄</w:t>
            </w:r>
          </w:p>
        </w:tc>
        <w:tc>
          <w:tcPr>
            <w:tcW w:w="900" w:type="dxa"/>
            <w:tcBorders>
              <w:top w:val="single" w:sz="4" w:space="0" w:color="auto"/>
              <w:left w:val="single" w:sz="4" w:space="0" w:color="auto"/>
              <w:bottom w:val="single" w:sz="4" w:space="0" w:color="auto"/>
              <w:right w:val="single" w:sz="4" w:space="0" w:color="auto"/>
            </w:tcBorders>
            <w:vAlign w:val="center"/>
          </w:tcPr>
          <w:p w14:paraId="6C246ACF" w14:textId="77777777" w:rsidR="00C53A5B" w:rsidRDefault="00000000">
            <w:pPr>
              <w:spacing w:line="360" w:lineRule="auto"/>
              <w:ind w:firstLineChars="84" w:firstLine="202"/>
              <w:jc w:val="center"/>
              <w:rPr>
                <w:rFonts w:ascii="Arial" w:hAnsi="Arial" w:cs="Arial"/>
                <w:sz w:val="24"/>
              </w:rPr>
            </w:pPr>
            <w:r>
              <w:rPr>
                <w:rFonts w:ascii="Arial" w:hAnsi="Arial" w:cs="Arial" w:hint="eastAsia"/>
                <w:sz w:val="24"/>
              </w:rPr>
              <w:t>学历</w:t>
            </w:r>
          </w:p>
        </w:tc>
        <w:tc>
          <w:tcPr>
            <w:tcW w:w="1281" w:type="dxa"/>
            <w:tcBorders>
              <w:top w:val="single" w:sz="4" w:space="0" w:color="auto"/>
              <w:left w:val="single" w:sz="4" w:space="0" w:color="auto"/>
              <w:bottom w:val="single" w:sz="4" w:space="0" w:color="auto"/>
              <w:right w:val="single" w:sz="4" w:space="0" w:color="auto"/>
            </w:tcBorders>
            <w:vAlign w:val="center"/>
          </w:tcPr>
          <w:p w14:paraId="4C22659C" w14:textId="77777777" w:rsidR="00C53A5B" w:rsidRDefault="00000000">
            <w:pPr>
              <w:spacing w:line="360" w:lineRule="auto"/>
              <w:ind w:firstLineChars="84" w:firstLine="202"/>
              <w:jc w:val="center"/>
              <w:rPr>
                <w:rFonts w:ascii="Arial" w:hAnsi="Arial" w:cs="Arial"/>
                <w:sz w:val="24"/>
              </w:rPr>
            </w:pPr>
            <w:r>
              <w:rPr>
                <w:rFonts w:ascii="Arial" w:hAnsi="Arial" w:cs="Arial" w:hint="eastAsia"/>
                <w:sz w:val="24"/>
              </w:rPr>
              <w:t>职称</w:t>
            </w:r>
          </w:p>
        </w:tc>
        <w:tc>
          <w:tcPr>
            <w:tcW w:w="2009" w:type="dxa"/>
            <w:tcBorders>
              <w:top w:val="single" w:sz="4" w:space="0" w:color="auto"/>
              <w:left w:val="single" w:sz="4" w:space="0" w:color="auto"/>
              <w:bottom w:val="single" w:sz="4" w:space="0" w:color="auto"/>
              <w:right w:val="single" w:sz="4" w:space="0" w:color="auto"/>
            </w:tcBorders>
            <w:vAlign w:val="center"/>
          </w:tcPr>
          <w:p w14:paraId="5EA0E66A" w14:textId="77777777" w:rsidR="00C53A5B" w:rsidRDefault="00000000">
            <w:pPr>
              <w:spacing w:line="360" w:lineRule="auto"/>
              <w:ind w:firstLineChars="84" w:firstLine="202"/>
              <w:jc w:val="center"/>
              <w:rPr>
                <w:rFonts w:ascii="Arial" w:hAnsi="Arial" w:cs="Arial"/>
                <w:sz w:val="24"/>
              </w:rPr>
            </w:pPr>
            <w:r>
              <w:rPr>
                <w:rFonts w:ascii="Arial" w:hAnsi="Arial" w:cs="Arial" w:hint="eastAsia"/>
                <w:sz w:val="24"/>
              </w:rPr>
              <w:t>技术资质</w:t>
            </w:r>
          </w:p>
        </w:tc>
        <w:tc>
          <w:tcPr>
            <w:tcW w:w="2126" w:type="dxa"/>
            <w:tcBorders>
              <w:top w:val="single" w:sz="4" w:space="0" w:color="auto"/>
              <w:left w:val="single" w:sz="4" w:space="0" w:color="auto"/>
              <w:bottom w:val="single" w:sz="4" w:space="0" w:color="auto"/>
              <w:right w:val="single" w:sz="4" w:space="0" w:color="auto"/>
            </w:tcBorders>
            <w:vAlign w:val="center"/>
          </w:tcPr>
          <w:p w14:paraId="5DB45B0E" w14:textId="77777777" w:rsidR="00C53A5B" w:rsidRDefault="00000000">
            <w:pPr>
              <w:spacing w:line="360" w:lineRule="auto"/>
              <w:ind w:firstLineChars="84" w:firstLine="202"/>
              <w:jc w:val="center"/>
              <w:rPr>
                <w:rFonts w:ascii="Arial" w:hAnsi="Arial" w:cs="Arial"/>
                <w:sz w:val="24"/>
              </w:rPr>
            </w:pPr>
            <w:r>
              <w:rPr>
                <w:rFonts w:ascii="Arial" w:hAnsi="Arial" w:cs="Arial" w:hint="eastAsia"/>
                <w:sz w:val="24"/>
              </w:rPr>
              <w:t>项目角色</w:t>
            </w:r>
          </w:p>
        </w:tc>
        <w:tc>
          <w:tcPr>
            <w:tcW w:w="1985" w:type="dxa"/>
            <w:tcBorders>
              <w:top w:val="single" w:sz="4" w:space="0" w:color="auto"/>
              <w:left w:val="single" w:sz="4" w:space="0" w:color="auto"/>
              <w:bottom w:val="single" w:sz="4" w:space="0" w:color="auto"/>
              <w:right w:val="single" w:sz="4" w:space="0" w:color="auto"/>
            </w:tcBorders>
            <w:vAlign w:val="center"/>
          </w:tcPr>
          <w:p w14:paraId="6B160D29" w14:textId="77777777" w:rsidR="00C53A5B" w:rsidRDefault="00000000">
            <w:pPr>
              <w:spacing w:line="360" w:lineRule="auto"/>
              <w:ind w:firstLineChars="84" w:firstLine="202"/>
              <w:jc w:val="center"/>
              <w:rPr>
                <w:rFonts w:ascii="Arial" w:hAnsi="Arial" w:cs="Arial"/>
                <w:sz w:val="24"/>
              </w:rPr>
            </w:pPr>
            <w:r>
              <w:rPr>
                <w:rFonts w:ascii="Arial" w:hAnsi="Arial" w:cs="Arial" w:hint="eastAsia"/>
                <w:sz w:val="24"/>
              </w:rPr>
              <w:t>承担工作</w:t>
            </w:r>
          </w:p>
        </w:tc>
      </w:tr>
      <w:tr w:rsidR="00C53A5B" w14:paraId="70EA6757" w14:textId="77777777">
        <w:trPr>
          <w:jc w:val="center"/>
        </w:trPr>
        <w:tc>
          <w:tcPr>
            <w:tcW w:w="1065" w:type="dxa"/>
            <w:tcBorders>
              <w:top w:val="single" w:sz="4" w:space="0" w:color="auto"/>
              <w:left w:val="single" w:sz="4" w:space="0" w:color="auto"/>
              <w:bottom w:val="single" w:sz="4" w:space="0" w:color="auto"/>
              <w:right w:val="single" w:sz="4" w:space="0" w:color="auto"/>
            </w:tcBorders>
          </w:tcPr>
          <w:p w14:paraId="579D148E" w14:textId="77777777" w:rsidR="00C53A5B" w:rsidRDefault="00C53A5B">
            <w:pPr>
              <w:spacing w:line="360" w:lineRule="auto"/>
              <w:ind w:firstLineChars="177" w:firstLine="425"/>
              <w:rPr>
                <w:rFonts w:ascii="Arial" w:hAnsi="Arial" w:cs="Arial"/>
                <w:sz w:val="24"/>
              </w:rPr>
            </w:pPr>
          </w:p>
          <w:p w14:paraId="402A6BA5"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36706D89"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1226FD62"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7CD35F8E"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5405CB50"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7D55984C"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57C08C73"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10D906E6" w14:textId="77777777" w:rsidR="00C53A5B" w:rsidRDefault="00C53A5B">
            <w:pPr>
              <w:spacing w:line="360" w:lineRule="auto"/>
              <w:ind w:firstLineChars="177" w:firstLine="425"/>
              <w:rPr>
                <w:rFonts w:ascii="Arial" w:hAnsi="Arial" w:cs="Arial"/>
                <w:sz w:val="24"/>
              </w:rPr>
            </w:pPr>
          </w:p>
        </w:tc>
      </w:tr>
      <w:tr w:rsidR="00C53A5B" w14:paraId="75F8E03A" w14:textId="77777777">
        <w:trPr>
          <w:jc w:val="center"/>
        </w:trPr>
        <w:tc>
          <w:tcPr>
            <w:tcW w:w="1065" w:type="dxa"/>
            <w:tcBorders>
              <w:top w:val="single" w:sz="4" w:space="0" w:color="auto"/>
              <w:left w:val="single" w:sz="4" w:space="0" w:color="auto"/>
              <w:bottom w:val="single" w:sz="4" w:space="0" w:color="auto"/>
              <w:right w:val="single" w:sz="4" w:space="0" w:color="auto"/>
            </w:tcBorders>
          </w:tcPr>
          <w:p w14:paraId="6B8B60E0" w14:textId="77777777" w:rsidR="00C53A5B" w:rsidRDefault="00C53A5B">
            <w:pPr>
              <w:spacing w:line="360" w:lineRule="auto"/>
              <w:ind w:firstLineChars="177" w:firstLine="425"/>
              <w:rPr>
                <w:rFonts w:ascii="Arial" w:hAnsi="Arial" w:cs="Arial"/>
                <w:sz w:val="24"/>
              </w:rPr>
            </w:pPr>
          </w:p>
          <w:p w14:paraId="5D105D58"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57D9EF6E"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5EC32F78"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0100E6A3"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1A9CBF1A"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0A5C11A8"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091E0468"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5F9BC59C" w14:textId="77777777" w:rsidR="00C53A5B" w:rsidRDefault="00C53A5B">
            <w:pPr>
              <w:spacing w:line="360" w:lineRule="auto"/>
              <w:ind w:firstLineChars="177" w:firstLine="425"/>
              <w:rPr>
                <w:rFonts w:ascii="Arial" w:hAnsi="Arial" w:cs="Arial"/>
                <w:sz w:val="24"/>
              </w:rPr>
            </w:pPr>
          </w:p>
        </w:tc>
      </w:tr>
      <w:tr w:rsidR="00C53A5B" w14:paraId="37B2F2CE" w14:textId="77777777">
        <w:trPr>
          <w:jc w:val="center"/>
        </w:trPr>
        <w:tc>
          <w:tcPr>
            <w:tcW w:w="1065" w:type="dxa"/>
            <w:tcBorders>
              <w:top w:val="single" w:sz="4" w:space="0" w:color="auto"/>
              <w:left w:val="single" w:sz="4" w:space="0" w:color="auto"/>
              <w:bottom w:val="single" w:sz="4" w:space="0" w:color="auto"/>
              <w:right w:val="single" w:sz="4" w:space="0" w:color="auto"/>
            </w:tcBorders>
          </w:tcPr>
          <w:p w14:paraId="67BEFE77" w14:textId="77777777" w:rsidR="00C53A5B" w:rsidRDefault="00C53A5B">
            <w:pPr>
              <w:spacing w:line="360" w:lineRule="auto"/>
              <w:ind w:firstLineChars="177" w:firstLine="425"/>
              <w:rPr>
                <w:rFonts w:ascii="Arial" w:hAnsi="Arial" w:cs="Arial"/>
                <w:sz w:val="24"/>
              </w:rPr>
            </w:pPr>
          </w:p>
          <w:p w14:paraId="2534FC90"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7CC9F846"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6B469F12"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0F51694E"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4141A13D"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0DD37B14"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0525608C"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05F589C5" w14:textId="77777777" w:rsidR="00C53A5B" w:rsidRDefault="00C53A5B">
            <w:pPr>
              <w:spacing w:line="360" w:lineRule="auto"/>
              <w:ind w:firstLineChars="177" w:firstLine="425"/>
              <w:rPr>
                <w:rFonts w:ascii="Arial" w:hAnsi="Arial" w:cs="Arial"/>
                <w:sz w:val="24"/>
              </w:rPr>
            </w:pPr>
          </w:p>
        </w:tc>
      </w:tr>
      <w:tr w:rsidR="00C53A5B" w14:paraId="5AF5D75F" w14:textId="77777777">
        <w:trPr>
          <w:jc w:val="center"/>
        </w:trPr>
        <w:tc>
          <w:tcPr>
            <w:tcW w:w="1065" w:type="dxa"/>
            <w:tcBorders>
              <w:top w:val="single" w:sz="4" w:space="0" w:color="auto"/>
              <w:left w:val="single" w:sz="4" w:space="0" w:color="auto"/>
              <w:bottom w:val="single" w:sz="4" w:space="0" w:color="auto"/>
              <w:right w:val="single" w:sz="4" w:space="0" w:color="auto"/>
            </w:tcBorders>
          </w:tcPr>
          <w:p w14:paraId="67199111" w14:textId="77777777" w:rsidR="00C53A5B" w:rsidRDefault="00C53A5B">
            <w:pPr>
              <w:spacing w:line="360" w:lineRule="auto"/>
              <w:ind w:firstLineChars="177" w:firstLine="425"/>
              <w:rPr>
                <w:rFonts w:ascii="Arial" w:hAnsi="Arial" w:cs="Arial"/>
                <w:sz w:val="24"/>
              </w:rPr>
            </w:pPr>
          </w:p>
          <w:p w14:paraId="5ADF16E9"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3B7ECB67"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0A4DF155"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6B300538"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2C453027"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755516EA"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5C5D0B8A"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789082C6" w14:textId="77777777" w:rsidR="00C53A5B" w:rsidRDefault="00C53A5B">
            <w:pPr>
              <w:spacing w:line="360" w:lineRule="auto"/>
              <w:ind w:firstLineChars="177" w:firstLine="425"/>
              <w:rPr>
                <w:rFonts w:ascii="Arial" w:hAnsi="Arial" w:cs="Arial"/>
                <w:sz w:val="24"/>
              </w:rPr>
            </w:pPr>
          </w:p>
        </w:tc>
      </w:tr>
      <w:tr w:rsidR="00C53A5B" w14:paraId="405F5538" w14:textId="77777777">
        <w:trPr>
          <w:trHeight w:val="540"/>
          <w:jc w:val="center"/>
        </w:trPr>
        <w:tc>
          <w:tcPr>
            <w:tcW w:w="1065" w:type="dxa"/>
            <w:tcBorders>
              <w:top w:val="single" w:sz="4" w:space="0" w:color="auto"/>
              <w:left w:val="single" w:sz="4" w:space="0" w:color="auto"/>
              <w:bottom w:val="single" w:sz="4" w:space="0" w:color="auto"/>
              <w:right w:val="single" w:sz="4" w:space="0" w:color="auto"/>
            </w:tcBorders>
          </w:tcPr>
          <w:p w14:paraId="245431A7"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4D019AD9"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519E661A"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44BFC32B"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0BAF2CA7"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5A50C8F3"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6839FAA6"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1351B37C" w14:textId="77777777" w:rsidR="00C53A5B" w:rsidRDefault="00C53A5B">
            <w:pPr>
              <w:spacing w:line="360" w:lineRule="auto"/>
              <w:ind w:firstLineChars="177" w:firstLine="425"/>
              <w:rPr>
                <w:rFonts w:ascii="Arial" w:hAnsi="Arial" w:cs="Arial"/>
                <w:sz w:val="24"/>
              </w:rPr>
            </w:pPr>
          </w:p>
        </w:tc>
      </w:tr>
      <w:tr w:rsidR="00C53A5B" w14:paraId="3E626D3D" w14:textId="77777777">
        <w:trPr>
          <w:trHeight w:val="540"/>
          <w:jc w:val="center"/>
        </w:trPr>
        <w:tc>
          <w:tcPr>
            <w:tcW w:w="1065" w:type="dxa"/>
            <w:tcBorders>
              <w:top w:val="single" w:sz="4" w:space="0" w:color="auto"/>
              <w:left w:val="single" w:sz="4" w:space="0" w:color="auto"/>
              <w:bottom w:val="single" w:sz="4" w:space="0" w:color="auto"/>
              <w:right w:val="single" w:sz="4" w:space="0" w:color="auto"/>
            </w:tcBorders>
          </w:tcPr>
          <w:p w14:paraId="24550F86"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6E415AC6"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5C4448A0"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42A31524"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056ED8F4"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0885B813"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0CF3638F"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703F1055" w14:textId="77777777" w:rsidR="00C53A5B" w:rsidRDefault="00C53A5B">
            <w:pPr>
              <w:spacing w:line="360" w:lineRule="auto"/>
              <w:ind w:firstLineChars="177" w:firstLine="425"/>
              <w:rPr>
                <w:rFonts w:ascii="Arial" w:hAnsi="Arial" w:cs="Arial"/>
                <w:sz w:val="24"/>
              </w:rPr>
            </w:pPr>
          </w:p>
        </w:tc>
      </w:tr>
      <w:tr w:rsidR="00C53A5B" w14:paraId="5D7C0579" w14:textId="77777777">
        <w:trPr>
          <w:trHeight w:val="540"/>
          <w:jc w:val="center"/>
        </w:trPr>
        <w:tc>
          <w:tcPr>
            <w:tcW w:w="1065" w:type="dxa"/>
            <w:tcBorders>
              <w:top w:val="single" w:sz="4" w:space="0" w:color="auto"/>
              <w:left w:val="single" w:sz="4" w:space="0" w:color="auto"/>
              <w:bottom w:val="single" w:sz="4" w:space="0" w:color="auto"/>
              <w:right w:val="single" w:sz="4" w:space="0" w:color="auto"/>
            </w:tcBorders>
          </w:tcPr>
          <w:p w14:paraId="6105876A"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2C28C793"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337D129E"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6040046C"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12F698F3"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19566378"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2232A71F"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0C421067" w14:textId="77777777" w:rsidR="00C53A5B" w:rsidRDefault="00C53A5B">
            <w:pPr>
              <w:spacing w:line="360" w:lineRule="auto"/>
              <w:ind w:firstLineChars="177" w:firstLine="425"/>
              <w:rPr>
                <w:rFonts w:ascii="Arial" w:hAnsi="Arial" w:cs="Arial"/>
                <w:sz w:val="24"/>
              </w:rPr>
            </w:pPr>
          </w:p>
        </w:tc>
      </w:tr>
      <w:tr w:rsidR="00C53A5B" w14:paraId="3C789C6B" w14:textId="77777777">
        <w:trPr>
          <w:trHeight w:val="540"/>
          <w:jc w:val="center"/>
        </w:trPr>
        <w:tc>
          <w:tcPr>
            <w:tcW w:w="1065" w:type="dxa"/>
            <w:tcBorders>
              <w:top w:val="single" w:sz="4" w:space="0" w:color="auto"/>
              <w:left w:val="single" w:sz="4" w:space="0" w:color="auto"/>
              <w:bottom w:val="single" w:sz="4" w:space="0" w:color="auto"/>
              <w:right w:val="single" w:sz="4" w:space="0" w:color="auto"/>
            </w:tcBorders>
          </w:tcPr>
          <w:p w14:paraId="79EAECCA"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448AE88F"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20089470"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0433420A"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3D7939B2"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6EA7471D"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2260217E"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5CF19F49" w14:textId="77777777" w:rsidR="00C53A5B" w:rsidRDefault="00C53A5B">
            <w:pPr>
              <w:spacing w:line="360" w:lineRule="auto"/>
              <w:ind w:firstLineChars="177" w:firstLine="425"/>
              <w:rPr>
                <w:rFonts w:ascii="Arial" w:hAnsi="Arial" w:cs="Arial"/>
                <w:sz w:val="24"/>
              </w:rPr>
            </w:pPr>
          </w:p>
        </w:tc>
      </w:tr>
      <w:tr w:rsidR="00C53A5B" w14:paraId="7A9DE655" w14:textId="77777777">
        <w:trPr>
          <w:trHeight w:val="540"/>
          <w:jc w:val="center"/>
        </w:trPr>
        <w:tc>
          <w:tcPr>
            <w:tcW w:w="1065" w:type="dxa"/>
            <w:tcBorders>
              <w:top w:val="single" w:sz="4" w:space="0" w:color="auto"/>
              <w:left w:val="single" w:sz="4" w:space="0" w:color="auto"/>
              <w:bottom w:val="single" w:sz="4" w:space="0" w:color="auto"/>
              <w:right w:val="single" w:sz="4" w:space="0" w:color="auto"/>
            </w:tcBorders>
          </w:tcPr>
          <w:p w14:paraId="7A159A19"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29C59A22"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1CB6D74E"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2D6E93B8"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0625BF28"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712315AE"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6A039E3B"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27DA3E89" w14:textId="77777777" w:rsidR="00C53A5B" w:rsidRDefault="00C53A5B">
            <w:pPr>
              <w:spacing w:line="360" w:lineRule="auto"/>
              <w:ind w:firstLineChars="177" w:firstLine="425"/>
              <w:rPr>
                <w:rFonts w:ascii="Arial" w:hAnsi="Arial" w:cs="Arial"/>
                <w:sz w:val="24"/>
              </w:rPr>
            </w:pPr>
          </w:p>
        </w:tc>
      </w:tr>
      <w:tr w:rsidR="00C53A5B" w14:paraId="1CE824B1" w14:textId="77777777">
        <w:trPr>
          <w:trHeight w:val="540"/>
          <w:jc w:val="center"/>
        </w:trPr>
        <w:tc>
          <w:tcPr>
            <w:tcW w:w="1065" w:type="dxa"/>
            <w:tcBorders>
              <w:top w:val="single" w:sz="4" w:space="0" w:color="auto"/>
              <w:left w:val="single" w:sz="4" w:space="0" w:color="auto"/>
              <w:bottom w:val="single" w:sz="4" w:space="0" w:color="auto"/>
              <w:right w:val="single" w:sz="4" w:space="0" w:color="auto"/>
            </w:tcBorders>
          </w:tcPr>
          <w:p w14:paraId="169A3F8C"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36848A4B"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15BA2E13"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228645AD"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142BCF39"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6FB97B38"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39B9186B"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0CEA8B21" w14:textId="77777777" w:rsidR="00C53A5B" w:rsidRDefault="00C53A5B">
            <w:pPr>
              <w:spacing w:line="360" w:lineRule="auto"/>
              <w:ind w:firstLineChars="177" w:firstLine="425"/>
              <w:rPr>
                <w:rFonts w:ascii="Arial" w:hAnsi="Arial" w:cs="Arial"/>
                <w:sz w:val="24"/>
              </w:rPr>
            </w:pPr>
          </w:p>
        </w:tc>
      </w:tr>
      <w:tr w:rsidR="00C53A5B" w14:paraId="5FDDB2BA" w14:textId="77777777">
        <w:trPr>
          <w:trHeight w:val="540"/>
          <w:jc w:val="center"/>
        </w:trPr>
        <w:tc>
          <w:tcPr>
            <w:tcW w:w="1065" w:type="dxa"/>
            <w:tcBorders>
              <w:top w:val="single" w:sz="4" w:space="0" w:color="auto"/>
              <w:left w:val="single" w:sz="4" w:space="0" w:color="auto"/>
              <w:bottom w:val="single" w:sz="4" w:space="0" w:color="auto"/>
              <w:right w:val="single" w:sz="4" w:space="0" w:color="auto"/>
            </w:tcBorders>
          </w:tcPr>
          <w:p w14:paraId="10D45A84"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3DA146FB"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6F2CDA88"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26C87AF6"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7421E40A"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53364812"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6477BEDE"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60E22CCE" w14:textId="77777777" w:rsidR="00C53A5B" w:rsidRDefault="00C53A5B">
            <w:pPr>
              <w:spacing w:line="360" w:lineRule="auto"/>
              <w:ind w:firstLineChars="177" w:firstLine="425"/>
              <w:rPr>
                <w:rFonts w:ascii="Arial" w:hAnsi="Arial" w:cs="Arial"/>
                <w:sz w:val="24"/>
              </w:rPr>
            </w:pPr>
          </w:p>
        </w:tc>
      </w:tr>
      <w:tr w:rsidR="00C53A5B" w14:paraId="468280CA" w14:textId="77777777">
        <w:trPr>
          <w:trHeight w:val="540"/>
          <w:jc w:val="center"/>
        </w:trPr>
        <w:tc>
          <w:tcPr>
            <w:tcW w:w="1065" w:type="dxa"/>
            <w:tcBorders>
              <w:top w:val="single" w:sz="4" w:space="0" w:color="auto"/>
              <w:left w:val="single" w:sz="4" w:space="0" w:color="auto"/>
              <w:bottom w:val="single" w:sz="4" w:space="0" w:color="auto"/>
              <w:right w:val="single" w:sz="4" w:space="0" w:color="auto"/>
            </w:tcBorders>
          </w:tcPr>
          <w:p w14:paraId="571E65E2"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4437608C"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1B7FC5B6"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0FD08B58"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4E7E7999"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650BB91F"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0DC9D29A"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12A1067C" w14:textId="77777777" w:rsidR="00C53A5B" w:rsidRDefault="00C53A5B">
            <w:pPr>
              <w:spacing w:line="360" w:lineRule="auto"/>
              <w:ind w:firstLineChars="177" w:firstLine="425"/>
              <w:rPr>
                <w:rFonts w:ascii="Arial" w:hAnsi="Arial" w:cs="Arial"/>
                <w:sz w:val="24"/>
              </w:rPr>
            </w:pPr>
          </w:p>
        </w:tc>
      </w:tr>
      <w:tr w:rsidR="00C53A5B" w14:paraId="1514313D" w14:textId="77777777">
        <w:trPr>
          <w:trHeight w:val="540"/>
          <w:jc w:val="center"/>
        </w:trPr>
        <w:tc>
          <w:tcPr>
            <w:tcW w:w="1065" w:type="dxa"/>
            <w:tcBorders>
              <w:top w:val="single" w:sz="4" w:space="0" w:color="auto"/>
              <w:left w:val="single" w:sz="4" w:space="0" w:color="auto"/>
              <w:bottom w:val="single" w:sz="4" w:space="0" w:color="auto"/>
              <w:right w:val="single" w:sz="4" w:space="0" w:color="auto"/>
            </w:tcBorders>
          </w:tcPr>
          <w:p w14:paraId="179392A3"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136D351C"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5F9B27FF"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5E5A3DA6"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46FBE53E"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4896507E"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499ACADD"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52655900" w14:textId="77777777" w:rsidR="00C53A5B" w:rsidRDefault="00C53A5B">
            <w:pPr>
              <w:spacing w:line="360" w:lineRule="auto"/>
              <w:ind w:firstLineChars="177" w:firstLine="425"/>
              <w:rPr>
                <w:rFonts w:ascii="Arial" w:hAnsi="Arial" w:cs="Arial"/>
                <w:sz w:val="24"/>
              </w:rPr>
            </w:pPr>
          </w:p>
        </w:tc>
      </w:tr>
      <w:tr w:rsidR="00C53A5B" w14:paraId="73BF6ADE" w14:textId="77777777">
        <w:trPr>
          <w:trHeight w:val="540"/>
          <w:jc w:val="center"/>
        </w:trPr>
        <w:tc>
          <w:tcPr>
            <w:tcW w:w="1065" w:type="dxa"/>
            <w:tcBorders>
              <w:top w:val="single" w:sz="4" w:space="0" w:color="auto"/>
              <w:left w:val="single" w:sz="4" w:space="0" w:color="auto"/>
              <w:bottom w:val="single" w:sz="4" w:space="0" w:color="auto"/>
              <w:right w:val="single" w:sz="4" w:space="0" w:color="auto"/>
            </w:tcBorders>
          </w:tcPr>
          <w:p w14:paraId="42B1BBA4" w14:textId="77777777" w:rsidR="00C53A5B" w:rsidRDefault="00C53A5B">
            <w:pPr>
              <w:spacing w:line="360" w:lineRule="auto"/>
              <w:ind w:firstLineChars="177" w:firstLine="425"/>
              <w:rPr>
                <w:rFonts w:ascii="Arial" w:hAnsi="Arial" w:cs="Arial"/>
                <w:sz w:val="24"/>
              </w:rPr>
            </w:pPr>
          </w:p>
        </w:tc>
        <w:tc>
          <w:tcPr>
            <w:tcW w:w="843" w:type="dxa"/>
            <w:tcBorders>
              <w:top w:val="single" w:sz="4" w:space="0" w:color="auto"/>
              <w:left w:val="single" w:sz="4" w:space="0" w:color="auto"/>
              <w:bottom w:val="single" w:sz="4" w:space="0" w:color="auto"/>
              <w:right w:val="single" w:sz="4" w:space="0" w:color="auto"/>
            </w:tcBorders>
          </w:tcPr>
          <w:p w14:paraId="37784B2F"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1CE9244A" w14:textId="77777777" w:rsidR="00C53A5B" w:rsidRDefault="00C53A5B">
            <w:pPr>
              <w:spacing w:line="360" w:lineRule="auto"/>
              <w:ind w:firstLineChars="177" w:firstLine="425"/>
              <w:rPr>
                <w:rFonts w:ascii="Arial" w:hAnsi="Arial" w:cs="Arial"/>
                <w:sz w:val="24"/>
              </w:rPr>
            </w:pPr>
          </w:p>
        </w:tc>
        <w:tc>
          <w:tcPr>
            <w:tcW w:w="900" w:type="dxa"/>
            <w:tcBorders>
              <w:top w:val="single" w:sz="4" w:space="0" w:color="auto"/>
              <w:left w:val="single" w:sz="4" w:space="0" w:color="auto"/>
              <w:bottom w:val="single" w:sz="4" w:space="0" w:color="auto"/>
              <w:right w:val="single" w:sz="4" w:space="0" w:color="auto"/>
            </w:tcBorders>
          </w:tcPr>
          <w:p w14:paraId="3721F909" w14:textId="77777777" w:rsidR="00C53A5B" w:rsidRDefault="00C53A5B">
            <w:pPr>
              <w:spacing w:line="360" w:lineRule="auto"/>
              <w:ind w:firstLineChars="177" w:firstLine="425"/>
              <w:rPr>
                <w:rFonts w:ascii="Arial" w:hAnsi="Arial" w:cs="Arial"/>
                <w:sz w:val="24"/>
              </w:rPr>
            </w:pPr>
          </w:p>
        </w:tc>
        <w:tc>
          <w:tcPr>
            <w:tcW w:w="1281" w:type="dxa"/>
            <w:tcBorders>
              <w:top w:val="single" w:sz="4" w:space="0" w:color="auto"/>
              <w:left w:val="single" w:sz="4" w:space="0" w:color="auto"/>
              <w:bottom w:val="single" w:sz="4" w:space="0" w:color="auto"/>
              <w:right w:val="single" w:sz="4" w:space="0" w:color="auto"/>
            </w:tcBorders>
          </w:tcPr>
          <w:p w14:paraId="2D5B930E" w14:textId="77777777" w:rsidR="00C53A5B" w:rsidRDefault="00C53A5B">
            <w:pPr>
              <w:spacing w:line="360" w:lineRule="auto"/>
              <w:ind w:firstLineChars="177" w:firstLine="425"/>
              <w:rPr>
                <w:rFonts w:ascii="Arial" w:hAnsi="Arial" w:cs="Arial"/>
                <w:sz w:val="24"/>
              </w:rPr>
            </w:pPr>
          </w:p>
        </w:tc>
        <w:tc>
          <w:tcPr>
            <w:tcW w:w="2009" w:type="dxa"/>
            <w:tcBorders>
              <w:top w:val="single" w:sz="4" w:space="0" w:color="auto"/>
              <w:left w:val="single" w:sz="4" w:space="0" w:color="auto"/>
              <w:bottom w:val="single" w:sz="4" w:space="0" w:color="auto"/>
              <w:right w:val="single" w:sz="4" w:space="0" w:color="auto"/>
            </w:tcBorders>
          </w:tcPr>
          <w:p w14:paraId="2D255030" w14:textId="77777777" w:rsidR="00C53A5B" w:rsidRDefault="00C53A5B">
            <w:pPr>
              <w:spacing w:line="360" w:lineRule="auto"/>
              <w:ind w:firstLineChars="177" w:firstLine="425"/>
              <w:rPr>
                <w:rFonts w:ascii="Arial" w:hAnsi="Arial" w:cs="Arial"/>
                <w:sz w:val="24"/>
              </w:rPr>
            </w:pPr>
          </w:p>
        </w:tc>
        <w:tc>
          <w:tcPr>
            <w:tcW w:w="2126" w:type="dxa"/>
            <w:tcBorders>
              <w:top w:val="single" w:sz="4" w:space="0" w:color="auto"/>
              <w:left w:val="single" w:sz="4" w:space="0" w:color="auto"/>
              <w:bottom w:val="single" w:sz="4" w:space="0" w:color="auto"/>
              <w:right w:val="single" w:sz="4" w:space="0" w:color="auto"/>
            </w:tcBorders>
          </w:tcPr>
          <w:p w14:paraId="0B81FB96" w14:textId="77777777" w:rsidR="00C53A5B" w:rsidRDefault="00C53A5B">
            <w:pPr>
              <w:spacing w:line="360" w:lineRule="auto"/>
              <w:ind w:firstLineChars="177" w:firstLine="425"/>
              <w:rPr>
                <w:rFonts w:ascii="Arial" w:hAnsi="Arial" w:cs="Arial"/>
                <w:sz w:val="24"/>
              </w:rPr>
            </w:pPr>
          </w:p>
        </w:tc>
        <w:tc>
          <w:tcPr>
            <w:tcW w:w="1985" w:type="dxa"/>
            <w:tcBorders>
              <w:top w:val="single" w:sz="4" w:space="0" w:color="auto"/>
              <w:left w:val="single" w:sz="4" w:space="0" w:color="auto"/>
              <w:bottom w:val="single" w:sz="4" w:space="0" w:color="auto"/>
              <w:right w:val="single" w:sz="4" w:space="0" w:color="auto"/>
            </w:tcBorders>
          </w:tcPr>
          <w:p w14:paraId="149D5B2C" w14:textId="77777777" w:rsidR="00C53A5B" w:rsidRDefault="00C53A5B">
            <w:pPr>
              <w:spacing w:line="360" w:lineRule="auto"/>
              <w:ind w:firstLineChars="177" w:firstLine="425"/>
              <w:rPr>
                <w:rFonts w:ascii="Arial" w:hAnsi="Arial" w:cs="Arial"/>
                <w:sz w:val="24"/>
              </w:rPr>
            </w:pPr>
          </w:p>
        </w:tc>
      </w:tr>
    </w:tbl>
    <w:p w14:paraId="1173B638" w14:textId="77777777" w:rsidR="00C53A5B" w:rsidRDefault="00C53A5B">
      <w:pPr>
        <w:spacing w:line="360" w:lineRule="auto"/>
        <w:ind w:firstLineChars="177" w:firstLine="425"/>
        <w:rPr>
          <w:rFonts w:ascii="Arial" w:hAnsi="Arial" w:cs="Arial"/>
          <w:sz w:val="24"/>
        </w:rPr>
      </w:pPr>
    </w:p>
    <w:p w14:paraId="1F2247A8" w14:textId="77777777" w:rsidR="00C53A5B" w:rsidRDefault="00C53A5B">
      <w:pPr>
        <w:spacing w:line="360" w:lineRule="auto"/>
        <w:ind w:firstLineChars="177" w:firstLine="425"/>
        <w:rPr>
          <w:rFonts w:ascii="Arial" w:hAnsi="Arial" w:cs="Arial"/>
          <w:sz w:val="24"/>
        </w:rPr>
      </w:pPr>
    </w:p>
    <w:p w14:paraId="0123AC2F" w14:textId="77777777" w:rsidR="00C53A5B" w:rsidRDefault="00C53A5B">
      <w:pPr>
        <w:spacing w:line="360" w:lineRule="auto"/>
        <w:ind w:firstLineChars="177" w:firstLine="425"/>
        <w:rPr>
          <w:rFonts w:ascii="Arial" w:hAnsi="Arial" w:cs="Arial"/>
          <w:sz w:val="24"/>
        </w:rPr>
      </w:pPr>
    </w:p>
    <w:p w14:paraId="50914ABC" w14:textId="77777777" w:rsidR="00C53A5B" w:rsidRDefault="00C53A5B">
      <w:pPr>
        <w:spacing w:line="360" w:lineRule="auto"/>
        <w:ind w:firstLineChars="177" w:firstLine="425"/>
        <w:rPr>
          <w:rFonts w:ascii="Arial" w:hAnsi="Arial" w:cs="Arial"/>
          <w:sz w:val="24"/>
        </w:rPr>
      </w:pPr>
    </w:p>
    <w:p w14:paraId="70ECE8F5" w14:textId="77777777" w:rsidR="00C53A5B" w:rsidRDefault="00C53A5B">
      <w:pPr>
        <w:spacing w:line="360" w:lineRule="auto"/>
        <w:ind w:firstLineChars="177" w:firstLine="425"/>
        <w:rPr>
          <w:rFonts w:ascii="Arial" w:hAnsi="Arial" w:cs="Arial"/>
          <w:sz w:val="24"/>
        </w:rPr>
      </w:pPr>
    </w:p>
    <w:p w14:paraId="4BB2026E"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b/>
          <w:kern w:val="0"/>
          <w:sz w:val="24"/>
        </w:rPr>
        <w:lastRenderedPageBreak/>
        <w:t>附件</w:t>
      </w:r>
      <w:r>
        <w:rPr>
          <w:rFonts w:ascii="宋体" w:hAnsi="Arial" w:cs="Arial" w:hint="eastAsia"/>
          <w:b/>
          <w:kern w:val="0"/>
          <w:sz w:val="24"/>
        </w:rPr>
        <w:t>五：无违法违规证明材料</w:t>
      </w:r>
    </w:p>
    <w:p w14:paraId="07140085" w14:textId="77777777" w:rsidR="00C53A5B" w:rsidRDefault="00C53A5B">
      <w:pPr>
        <w:spacing w:line="360" w:lineRule="auto"/>
        <w:ind w:firstLineChars="177" w:firstLine="425"/>
        <w:rPr>
          <w:rFonts w:ascii="Arial" w:hAnsi="Arial" w:cs="Arial"/>
          <w:sz w:val="24"/>
        </w:rPr>
      </w:pPr>
    </w:p>
    <w:p w14:paraId="25649787" w14:textId="77777777" w:rsidR="00C53A5B" w:rsidRDefault="00C53A5B">
      <w:pPr>
        <w:spacing w:line="360" w:lineRule="auto"/>
        <w:ind w:firstLineChars="177" w:firstLine="425"/>
        <w:rPr>
          <w:rFonts w:ascii="Arial" w:hAnsi="Arial" w:cs="Arial"/>
          <w:sz w:val="24"/>
        </w:rPr>
      </w:pPr>
    </w:p>
    <w:p w14:paraId="1F15EC23" w14:textId="77777777" w:rsidR="00C53A5B" w:rsidRDefault="00000000">
      <w:pPr>
        <w:spacing w:line="360" w:lineRule="auto"/>
        <w:ind w:firstLineChars="177" w:firstLine="640"/>
        <w:jc w:val="center"/>
        <w:rPr>
          <w:rFonts w:ascii="Arial" w:hAnsi="Arial" w:cs="Arial"/>
          <w:b/>
          <w:sz w:val="36"/>
          <w:szCs w:val="36"/>
        </w:rPr>
      </w:pPr>
      <w:r>
        <w:rPr>
          <w:rFonts w:ascii="Arial" w:hAnsi="Arial" w:cs="Arial" w:hint="eastAsia"/>
          <w:b/>
          <w:sz w:val="36"/>
          <w:szCs w:val="36"/>
        </w:rPr>
        <w:t>无违法违规声明函</w:t>
      </w:r>
    </w:p>
    <w:p w14:paraId="2710C93E" w14:textId="77777777" w:rsidR="00C53A5B" w:rsidRDefault="00C53A5B">
      <w:pPr>
        <w:spacing w:after="120"/>
        <w:ind w:leftChars="200" w:left="420" w:firstLineChars="200" w:firstLine="420"/>
        <w:rPr>
          <w:rFonts w:ascii="Arial" w:hAnsi="Arial" w:cs="Arial"/>
        </w:rPr>
      </w:pPr>
    </w:p>
    <w:p w14:paraId="4A0510C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致：</w:t>
      </w:r>
      <w:r>
        <w:rPr>
          <w:rFonts w:ascii="Arial" w:hAnsi="Arial" w:cs="Arial"/>
          <w:sz w:val="24"/>
        </w:rPr>
        <w:t>北京市疾病预防控制中心</w:t>
      </w:r>
    </w:p>
    <w:p w14:paraId="3F61D0E0" w14:textId="77777777" w:rsidR="00C53A5B" w:rsidRDefault="00C53A5B">
      <w:pPr>
        <w:spacing w:after="120"/>
        <w:ind w:leftChars="200" w:left="420" w:firstLineChars="200" w:firstLine="420"/>
        <w:rPr>
          <w:rFonts w:ascii="Arial" w:hAnsi="Arial" w:cs="Arial"/>
        </w:rPr>
      </w:pPr>
    </w:p>
    <w:p w14:paraId="269703C2" w14:textId="77777777" w:rsidR="00C53A5B" w:rsidRDefault="00C53A5B">
      <w:pPr>
        <w:spacing w:after="120"/>
        <w:ind w:leftChars="200" w:left="420" w:firstLineChars="200" w:firstLine="420"/>
        <w:rPr>
          <w:rFonts w:ascii="Arial" w:hAnsi="Arial" w:cs="Arial"/>
        </w:rPr>
      </w:pPr>
    </w:p>
    <w:p w14:paraId="0A77EFEA" w14:textId="77777777" w:rsidR="00C53A5B" w:rsidRDefault="00000000">
      <w:pPr>
        <w:spacing w:after="120"/>
        <w:ind w:leftChars="200" w:left="420" w:firstLineChars="200" w:firstLine="420"/>
        <w:rPr>
          <w:rFonts w:ascii="Arial" w:hAnsi="Arial" w:cs="Arial"/>
        </w:rPr>
      </w:pPr>
      <w:r>
        <w:rPr>
          <w:rFonts w:ascii="Arial" w:hAnsi="Arial" w:cs="Arial" w:hint="eastAsia"/>
        </w:rPr>
        <w:t>我公司参与贵单位（项目名称：；招标编号：）项目，项目参与人员均通过公司背景调查，不存在违法违规问题，特此声明。</w:t>
      </w:r>
    </w:p>
    <w:p w14:paraId="363B8D98" w14:textId="77777777" w:rsidR="00C53A5B" w:rsidRDefault="00C53A5B">
      <w:pPr>
        <w:spacing w:after="120"/>
        <w:ind w:leftChars="200" w:left="420" w:firstLineChars="200" w:firstLine="420"/>
        <w:rPr>
          <w:rFonts w:ascii="Arial" w:hAnsi="Arial" w:cs="Arial"/>
        </w:rPr>
      </w:pPr>
    </w:p>
    <w:p w14:paraId="25B3D2CB" w14:textId="77777777" w:rsidR="00C53A5B" w:rsidRDefault="00000000">
      <w:pPr>
        <w:spacing w:line="360" w:lineRule="auto"/>
        <w:ind w:firstLineChars="2077" w:firstLine="4985"/>
        <w:rPr>
          <w:rFonts w:ascii="宋体" w:hAnsi="Courier New" w:cs="Arial"/>
          <w:sz w:val="24"/>
          <w:szCs w:val="20"/>
        </w:rPr>
      </w:pPr>
      <w:r>
        <w:rPr>
          <w:rFonts w:ascii="宋体" w:hAnsi="Courier New" w:cs="宋体" w:hint="eastAsia"/>
          <w:sz w:val="24"/>
          <w:szCs w:val="20"/>
        </w:rPr>
        <w:t>单位名称（盖章）：</w:t>
      </w:r>
    </w:p>
    <w:p w14:paraId="7EAA6FAA" w14:textId="77777777" w:rsidR="00C53A5B" w:rsidRDefault="00C53A5B">
      <w:pPr>
        <w:spacing w:line="360" w:lineRule="auto"/>
        <w:ind w:firstLineChars="177" w:firstLine="425"/>
        <w:rPr>
          <w:rFonts w:ascii="宋体" w:hAnsi="Courier New" w:cs="Arial"/>
          <w:sz w:val="24"/>
          <w:szCs w:val="20"/>
        </w:rPr>
      </w:pPr>
    </w:p>
    <w:p w14:paraId="6B8AB641" w14:textId="77777777" w:rsidR="00C53A5B" w:rsidRDefault="00C53A5B">
      <w:pPr>
        <w:spacing w:line="360" w:lineRule="auto"/>
        <w:ind w:firstLineChars="177" w:firstLine="425"/>
        <w:rPr>
          <w:rFonts w:ascii="宋体" w:hAnsi="Courier New" w:cs="Arial"/>
          <w:sz w:val="24"/>
          <w:szCs w:val="20"/>
        </w:rPr>
        <w:sectPr w:rsidR="00C53A5B">
          <w:pgSz w:w="11906" w:h="16838"/>
          <w:pgMar w:top="1418" w:right="1418" w:bottom="1418" w:left="1418" w:header="851" w:footer="992" w:gutter="0"/>
          <w:cols w:space="720"/>
        </w:sectPr>
      </w:pPr>
    </w:p>
    <w:p w14:paraId="437ED23A" w14:textId="77777777" w:rsidR="00C53A5B" w:rsidRDefault="00000000">
      <w:pPr>
        <w:keepNext/>
        <w:keepLines/>
        <w:autoSpaceDE w:val="0"/>
        <w:autoSpaceDN w:val="0"/>
        <w:adjustRightInd w:val="0"/>
        <w:spacing w:before="360" w:after="120" w:line="360" w:lineRule="auto"/>
        <w:ind w:firstLineChars="177" w:firstLine="426"/>
        <w:jc w:val="left"/>
        <w:outlineLvl w:val="2"/>
        <w:rPr>
          <w:rFonts w:ascii="宋体" w:hAnsi="Arial" w:cs="Arial"/>
          <w:b/>
          <w:kern w:val="0"/>
          <w:sz w:val="24"/>
        </w:rPr>
      </w:pPr>
      <w:r>
        <w:rPr>
          <w:rFonts w:ascii="宋体" w:hAnsi="Arial" w:cs="Arial"/>
          <w:b/>
          <w:kern w:val="0"/>
          <w:sz w:val="24"/>
        </w:rPr>
        <w:lastRenderedPageBreak/>
        <w:t>附件</w:t>
      </w:r>
      <w:r>
        <w:rPr>
          <w:rFonts w:ascii="宋体" w:hAnsi="Arial" w:cs="Arial" w:hint="eastAsia"/>
          <w:b/>
          <w:kern w:val="0"/>
          <w:sz w:val="24"/>
        </w:rPr>
        <w:t>六：项目组人员安全保密协议</w:t>
      </w:r>
    </w:p>
    <w:p w14:paraId="7353C339" w14:textId="77777777" w:rsidR="00C53A5B" w:rsidRDefault="00C53A5B">
      <w:pPr>
        <w:autoSpaceDE w:val="0"/>
        <w:autoSpaceDN w:val="0"/>
        <w:adjustRightInd w:val="0"/>
        <w:spacing w:line="360" w:lineRule="auto"/>
        <w:ind w:firstLineChars="177" w:firstLine="425"/>
        <w:jc w:val="left"/>
        <w:rPr>
          <w:rFonts w:ascii="宋体" w:hAnsi="Arial" w:cs="Arial"/>
          <w:kern w:val="0"/>
          <w:sz w:val="24"/>
          <w:szCs w:val="20"/>
        </w:rPr>
      </w:pPr>
    </w:p>
    <w:p w14:paraId="6F755ED6" w14:textId="77777777" w:rsidR="00C53A5B" w:rsidRDefault="00000000">
      <w:pPr>
        <w:spacing w:line="360" w:lineRule="auto"/>
        <w:ind w:firstLineChars="177" w:firstLine="640"/>
        <w:jc w:val="center"/>
        <w:rPr>
          <w:rFonts w:ascii="Arial" w:hAnsi="Arial" w:cs="Arial"/>
          <w:b/>
          <w:sz w:val="36"/>
          <w:szCs w:val="36"/>
        </w:rPr>
      </w:pPr>
      <w:r>
        <w:rPr>
          <w:rFonts w:ascii="Arial" w:hAnsi="Arial" w:cs="Arial" w:hint="eastAsia"/>
          <w:b/>
          <w:sz w:val="36"/>
          <w:szCs w:val="36"/>
        </w:rPr>
        <w:t>项目组人员安全保密协议</w:t>
      </w:r>
    </w:p>
    <w:p w14:paraId="04C41EC6" w14:textId="77777777" w:rsidR="00C53A5B" w:rsidRDefault="00C53A5B">
      <w:pPr>
        <w:spacing w:line="360" w:lineRule="auto"/>
        <w:ind w:firstLineChars="177" w:firstLine="425"/>
        <w:rPr>
          <w:rFonts w:ascii="Arial" w:hAnsi="Arial" w:cs="Arial"/>
          <w:sz w:val="24"/>
        </w:rPr>
      </w:pPr>
    </w:p>
    <w:p w14:paraId="72DD3C1D" w14:textId="77777777" w:rsidR="00C53A5B" w:rsidRDefault="00000000">
      <w:pPr>
        <w:spacing w:line="360" w:lineRule="auto"/>
        <w:ind w:firstLineChars="177" w:firstLine="425"/>
        <w:rPr>
          <w:rFonts w:ascii="Arial" w:hAnsi="Arial" w:cs="Arial"/>
          <w:i/>
          <w:sz w:val="24"/>
        </w:rPr>
      </w:pPr>
      <w:r>
        <w:rPr>
          <w:rFonts w:ascii="Arial" w:hAnsi="Arial" w:cs="Arial" w:hint="eastAsia"/>
          <w:i/>
          <w:sz w:val="24"/>
        </w:rPr>
        <w:t>注：本协议由甲方项目负责人和乙方项目组人员单独签署，双方各叁份。</w:t>
      </w:r>
    </w:p>
    <w:p w14:paraId="2C58087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甲方：（盖章）北京市疾病预防控制中心</w:t>
      </w:r>
    </w:p>
    <w:p w14:paraId="484A893D" w14:textId="77777777" w:rsidR="00C53A5B" w:rsidRDefault="00000000">
      <w:pPr>
        <w:spacing w:line="360" w:lineRule="auto"/>
        <w:ind w:firstLineChars="177" w:firstLine="425"/>
        <w:rPr>
          <w:rFonts w:ascii="Arial" w:hAnsi="Arial" w:cs="Arial"/>
          <w:sz w:val="24"/>
        </w:rPr>
      </w:pPr>
      <w:r>
        <w:rPr>
          <w:rFonts w:ascii="Arial" w:hAnsi="Arial" w:cs="Arial" w:hint="eastAsia"/>
          <w:sz w:val="24"/>
        </w:rPr>
        <w:t>项目负责人（签字）：</w:t>
      </w:r>
    </w:p>
    <w:p w14:paraId="6E7FBD3A" w14:textId="77777777" w:rsidR="00C53A5B" w:rsidRDefault="00000000">
      <w:pPr>
        <w:spacing w:line="360" w:lineRule="auto"/>
        <w:ind w:firstLineChars="177" w:firstLine="425"/>
        <w:rPr>
          <w:rFonts w:ascii="Arial" w:hAnsi="Arial" w:cs="Arial"/>
          <w:sz w:val="24"/>
        </w:rPr>
      </w:pPr>
      <w:r>
        <w:rPr>
          <w:rFonts w:ascii="Arial" w:hAnsi="Arial" w:cs="Arial"/>
          <w:sz w:val="24"/>
        </w:rPr>
        <w:t>乙方：（盖章）</w:t>
      </w:r>
    </w:p>
    <w:p w14:paraId="358B52A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乙方人员（签字）：</w:t>
      </w:r>
    </w:p>
    <w:p w14:paraId="3CEDCE5E" w14:textId="77777777" w:rsidR="00C53A5B" w:rsidRDefault="00C53A5B">
      <w:pPr>
        <w:spacing w:line="360" w:lineRule="auto"/>
        <w:ind w:firstLineChars="177" w:firstLine="425"/>
        <w:rPr>
          <w:rFonts w:ascii="Arial" w:hAnsi="Arial" w:cs="Arial"/>
          <w:sz w:val="24"/>
        </w:rPr>
      </w:pPr>
    </w:p>
    <w:tbl>
      <w:tblPr>
        <w:tblStyle w:val="aff8"/>
        <w:tblW w:w="8784" w:type="dxa"/>
        <w:jc w:val="center"/>
        <w:tblLook w:val="04A0" w:firstRow="1" w:lastRow="0" w:firstColumn="1" w:lastColumn="0" w:noHBand="0" w:noVBand="1"/>
      </w:tblPr>
      <w:tblGrid>
        <w:gridCol w:w="1185"/>
        <w:gridCol w:w="1185"/>
        <w:gridCol w:w="1185"/>
        <w:gridCol w:w="1260"/>
        <w:gridCol w:w="1276"/>
        <w:gridCol w:w="2693"/>
      </w:tblGrid>
      <w:tr w:rsidR="00C53A5B" w14:paraId="213BB7FF" w14:textId="77777777">
        <w:trPr>
          <w:jc w:val="center"/>
        </w:trPr>
        <w:tc>
          <w:tcPr>
            <w:tcW w:w="1185" w:type="dxa"/>
            <w:vAlign w:val="center"/>
          </w:tcPr>
          <w:p w14:paraId="0A12CADD" w14:textId="77777777" w:rsidR="00C53A5B" w:rsidRDefault="00000000">
            <w:pPr>
              <w:widowControl/>
              <w:spacing w:before="100" w:beforeAutospacing="1" w:after="100" w:afterAutospacing="1" w:line="474" w:lineRule="atLeast"/>
              <w:jc w:val="center"/>
              <w:rPr>
                <w:rFonts w:ascii="宋体" w:hAnsi="宋体" w:cs="宋体" w:hint="eastAsia"/>
                <w:sz w:val="20"/>
                <w:szCs w:val="21"/>
              </w:rPr>
            </w:pPr>
            <w:r>
              <w:rPr>
                <w:rFonts w:ascii="宋体" w:hAnsi="宋体" w:cs="宋体" w:hint="eastAsia"/>
                <w:sz w:val="20"/>
                <w:szCs w:val="21"/>
              </w:rPr>
              <w:t>姓名</w:t>
            </w:r>
          </w:p>
        </w:tc>
        <w:tc>
          <w:tcPr>
            <w:tcW w:w="1185" w:type="dxa"/>
            <w:vAlign w:val="center"/>
          </w:tcPr>
          <w:p w14:paraId="0DFD242E" w14:textId="77777777" w:rsidR="00C53A5B" w:rsidRDefault="00000000">
            <w:pPr>
              <w:widowControl/>
              <w:spacing w:before="100" w:beforeAutospacing="1" w:after="100" w:afterAutospacing="1" w:line="474" w:lineRule="atLeast"/>
              <w:jc w:val="center"/>
              <w:rPr>
                <w:rFonts w:ascii="宋体" w:hAnsi="宋体" w:cs="宋体" w:hint="eastAsia"/>
                <w:sz w:val="20"/>
                <w:szCs w:val="21"/>
              </w:rPr>
            </w:pPr>
            <w:r>
              <w:rPr>
                <w:rFonts w:ascii="宋体" w:hAnsi="宋体" w:cs="宋体" w:hint="eastAsia"/>
                <w:sz w:val="20"/>
                <w:szCs w:val="21"/>
              </w:rPr>
              <w:t>性别</w:t>
            </w:r>
          </w:p>
        </w:tc>
        <w:tc>
          <w:tcPr>
            <w:tcW w:w="1185" w:type="dxa"/>
            <w:vAlign w:val="center"/>
          </w:tcPr>
          <w:p w14:paraId="4361AC69" w14:textId="77777777" w:rsidR="00C53A5B" w:rsidRDefault="00000000">
            <w:pPr>
              <w:widowControl/>
              <w:spacing w:before="100" w:beforeAutospacing="1" w:after="100" w:afterAutospacing="1" w:line="474" w:lineRule="atLeast"/>
              <w:jc w:val="center"/>
              <w:rPr>
                <w:rFonts w:ascii="宋体" w:hAnsi="宋体" w:cs="宋体" w:hint="eastAsia"/>
                <w:sz w:val="20"/>
                <w:szCs w:val="21"/>
              </w:rPr>
            </w:pPr>
            <w:r>
              <w:rPr>
                <w:rFonts w:ascii="宋体" w:hAnsi="宋体" w:cs="宋体" w:hint="eastAsia"/>
                <w:sz w:val="20"/>
                <w:szCs w:val="21"/>
              </w:rPr>
              <w:t>所在部门</w:t>
            </w:r>
          </w:p>
        </w:tc>
        <w:tc>
          <w:tcPr>
            <w:tcW w:w="1260" w:type="dxa"/>
            <w:vAlign w:val="center"/>
          </w:tcPr>
          <w:p w14:paraId="15201EB9" w14:textId="77777777" w:rsidR="00C53A5B" w:rsidRDefault="00000000">
            <w:pPr>
              <w:widowControl/>
              <w:spacing w:before="100" w:beforeAutospacing="1" w:after="100" w:afterAutospacing="1" w:line="474" w:lineRule="atLeast"/>
              <w:jc w:val="center"/>
              <w:rPr>
                <w:rFonts w:ascii="宋体" w:hAnsi="宋体" w:cs="宋体" w:hint="eastAsia"/>
                <w:sz w:val="20"/>
                <w:szCs w:val="21"/>
              </w:rPr>
            </w:pPr>
            <w:r>
              <w:rPr>
                <w:rFonts w:ascii="宋体" w:hAnsi="宋体" w:cs="宋体" w:hint="eastAsia"/>
                <w:sz w:val="20"/>
                <w:szCs w:val="21"/>
              </w:rPr>
              <w:t>身份证号码</w:t>
            </w:r>
          </w:p>
        </w:tc>
        <w:tc>
          <w:tcPr>
            <w:tcW w:w="1276" w:type="dxa"/>
            <w:vAlign w:val="center"/>
          </w:tcPr>
          <w:p w14:paraId="0C476C3D" w14:textId="77777777" w:rsidR="00C53A5B" w:rsidRDefault="00000000">
            <w:pPr>
              <w:widowControl/>
              <w:spacing w:before="100" w:beforeAutospacing="1" w:after="100" w:afterAutospacing="1" w:line="474" w:lineRule="atLeast"/>
              <w:jc w:val="center"/>
              <w:rPr>
                <w:rFonts w:ascii="宋体" w:hAnsi="宋体" w:cs="宋体" w:hint="eastAsia"/>
                <w:sz w:val="20"/>
                <w:szCs w:val="21"/>
              </w:rPr>
            </w:pPr>
            <w:r>
              <w:rPr>
                <w:rFonts w:ascii="宋体" w:hAnsi="宋体" w:cs="宋体" w:hint="eastAsia"/>
                <w:sz w:val="20"/>
                <w:szCs w:val="21"/>
              </w:rPr>
              <w:t>户口所在地</w:t>
            </w:r>
          </w:p>
        </w:tc>
        <w:tc>
          <w:tcPr>
            <w:tcW w:w="2693" w:type="dxa"/>
            <w:vAlign w:val="center"/>
          </w:tcPr>
          <w:p w14:paraId="2B100926" w14:textId="77777777" w:rsidR="00C53A5B" w:rsidRDefault="00000000">
            <w:pPr>
              <w:widowControl/>
              <w:spacing w:before="100" w:beforeAutospacing="1" w:after="100" w:afterAutospacing="1" w:line="474" w:lineRule="atLeast"/>
              <w:jc w:val="center"/>
              <w:rPr>
                <w:rFonts w:ascii="宋体" w:hAnsi="宋体" w:cs="宋体" w:hint="eastAsia"/>
                <w:sz w:val="20"/>
                <w:szCs w:val="21"/>
              </w:rPr>
            </w:pPr>
            <w:r>
              <w:rPr>
                <w:rFonts w:ascii="宋体" w:hAnsi="宋体" w:cs="宋体" w:hint="eastAsia"/>
                <w:sz w:val="20"/>
                <w:szCs w:val="21"/>
              </w:rPr>
              <w:t>现住址</w:t>
            </w:r>
          </w:p>
        </w:tc>
      </w:tr>
      <w:tr w:rsidR="00C53A5B" w14:paraId="5195FA3D" w14:textId="77777777">
        <w:trPr>
          <w:jc w:val="center"/>
        </w:trPr>
        <w:tc>
          <w:tcPr>
            <w:tcW w:w="1185" w:type="dxa"/>
            <w:vAlign w:val="center"/>
          </w:tcPr>
          <w:p w14:paraId="0B0E662A"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42721966"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2E45241D"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60" w:type="dxa"/>
            <w:vAlign w:val="center"/>
          </w:tcPr>
          <w:p w14:paraId="2D874002"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76" w:type="dxa"/>
            <w:vAlign w:val="center"/>
          </w:tcPr>
          <w:p w14:paraId="38AF4D8A"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2693" w:type="dxa"/>
            <w:vAlign w:val="center"/>
          </w:tcPr>
          <w:p w14:paraId="383E858B"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r>
      <w:tr w:rsidR="00C53A5B" w14:paraId="50A2D713" w14:textId="77777777">
        <w:trPr>
          <w:jc w:val="center"/>
        </w:trPr>
        <w:tc>
          <w:tcPr>
            <w:tcW w:w="1185" w:type="dxa"/>
            <w:vAlign w:val="center"/>
          </w:tcPr>
          <w:p w14:paraId="01ADE0B6"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069264D6"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39331A7F"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60" w:type="dxa"/>
            <w:vAlign w:val="center"/>
          </w:tcPr>
          <w:p w14:paraId="788C3FCF"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76" w:type="dxa"/>
            <w:vAlign w:val="center"/>
          </w:tcPr>
          <w:p w14:paraId="3778D645"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2693" w:type="dxa"/>
            <w:vAlign w:val="center"/>
          </w:tcPr>
          <w:p w14:paraId="31C0E876"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r>
      <w:tr w:rsidR="00C53A5B" w14:paraId="796791DD" w14:textId="77777777">
        <w:trPr>
          <w:jc w:val="center"/>
        </w:trPr>
        <w:tc>
          <w:tcPr>
            <w:tcW w:w="1185" w:type="dxa"/>
            <w:vAlign w:val="center"/>
          </w:tcPr>
          <w:p w14:paraId="1221D670"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372C34B2"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35EE585F"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60" w:type="dxa"/>
            <w:vAlign w:val="center"/>
          </w:tcPr>
          <w:p w14:paraId="13C107D6"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76" w:type="dxa"/>
            <w:vAlign w:val="center"/>
          </w:tcPr>
          <w:p w14:paraId="6F564F9E"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2693" w:type="dxa"/>
            <w:vAlign w:val="center"/>
          </w:tcPr>
          <w:p w14:paraId="5D39470C"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r>
      <w:tr w:rsidR="00C53A5B" w14:paraId="675A3BF3" w14:textId="77777777">
        <w:trPr>
          <w:jc w:val="center"/>
        </w:trPr>
        <w:tc>
          <w:tcPr>
            <w:tcW w:w="1185" w:type="dxa"/>
            <w:vAlign w:val="center"/>
          </w:tcPr>
          <w:p w14:paraId="1553CAD1"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4A986D65"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54A9A1BE"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60" w:type="dxa"/>
            <w:vAlign w:val="center"/>
          </w:tcPr>
          <w:p w14:paraId="0AAEDF00"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76" w:type="dxa"/>
            <w:vAlign w:val="center"/>
          </w:tcPr>
          <w:p w14:paraId="71ADC8D5"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2693" w:type="dxa"/>
            <w:vAlign w:val="center"/>
          </w:tcPr>
          <w:p w14:paraId="32FE784F"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r>
      <w:tr w:rsidR="00C53A5B" w14:paraId="3BB7A589" w14:textId="77777777">
        <w:trPr>
          <w:jc w:val="center"/>
        </w:trPr>
        <w:tc>
          <w:tcPr>
            <w:tcW w:w="1185" w:type="dxa"/>
            <w:vAlign w:val="center"/>
          </w:tcPr>
          <w:p w14:paraId="0BBABD89"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1605E599"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7B45D43A"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60" w:type="dxa"/>
            <w:vAlign w:val="center"/>
          </w:tcPr>
          <w:p w14:paraId="40EBB75F"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76" w:type="dxa"/>
            <w:vAlign w:val="center"/>
          </w:tcPr>
          <w:p w14:paraId="2DE68C8F"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2693" w:type="dxa"/>
            <w:vAlign w:val="center"/>
          </w:tcPr>
          <w:p w14:paraId="00AB03A6"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r>
      <w:tr w:rsidR="00C53A5B" w14:paraId="1BD5EC16" w14:textId="77777777">
        <w:trPr>
          <w:jc w:val="center"/>
        </w:trPr>
        <w:tc>
          <w:tcPr>
            <w:tcW w:w="1185" w:type="dxa"/>
            <w:vAlign w:val="center"/>
          </w:tcPr>
          <w:p w14:paraId="0F565563"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7E166305"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3BE1AF87"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60" w:type="dxa"/>
            <w:vAlign w:val="center"/>
          </w:tcPr>
          <w:p w14:paraId="5C17997F"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76" w:type="dxa"/>
            <w:vAlign w:val="center"/>
          </w:tcPr>
          <w:p w14:paraId="1068739B"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2693" w:type="dxa"/>
            <w:vAlign w:val="center"/>
          </w:tcPr>
          <w:p w14:paraId="1227CC51"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r>
      <w:tr w:rsidR="00C53A5B" w14:paraId="79A19A16" w14:textId="77777777">
        <w:trPr>
          <w:jc w:val="center"/>
        </w:trPr>
        <w:tc>
          <w:tcPr>
            <w:tcW w:w="1185" w:type="dxa"/>
            <w:vAlign w:val="center"/>
          </w:tcPr>
          <w:p w14:paraId="78CEC55B"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2F762B32"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185" w:type="dxa"/>
            <w:vAlign w:val="center"/>
          </w:tcPr>
          <w:p w14:paraId="6363EFCF"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60" w:type="dxa"/>
            <w:vAlign w:val="center"/>
          </w:tcPr>
          <w:p w14:paraId="0BF3BF74"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1276" w:type="dxa"/>
            <w:vAlign w:val="center"/>
          </w:tcPr>
          <w:p w14:paraId="21048428"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c>
          <w:tcPr>
            <w:tcW w:w="2693" w:type="dxa"/>
            <w:vAlign w:val="center"/>
          </w:tcPr>
          <w:p w14:paraId="454EC327" w14:textId="77777777" w:rsidR="00C53A5B" w:rsidRDefault="00C53A5B">
            <w:pPr>
              <w:widowControl/>
              <w:spacing w:before="100" w:beforeAutospacing="1" w:after="100" w:afterAutospacing="1" w:line="474" w:lineRule="atLeast"/>
              <w:jc w:val="center"/>
              <w:rPr>
                <w:rFonts w:ascii="宋体" w:hAnsi="宋体" w:cs="宋体" w:hint="eastAsia"/>
                <w:sz w:val="20"/>
                <w:szCs w:val="21"/>
              </w:rPr>
            </w:pPr>
          </w:p>
        </w:tc>
      </w:tr>
    </w:tbl>
    <w:p w14:paraId="47A145E9" w14:textId="77777777" w:rsidR="00C53A5B" w:rsidRDefault="00C53A5B">
      <w:pPr>
        <w:spacing w:line="360" w:lineRule="auto"/>
        <w:ind w:firstLineChars="177" w:firstLine="425"/>
        <w:rPr>
          <w:rFonts w:ascii="Arial" w:hAnsi="Arial" w:cs="Arial"/>
          <w:sz w:val="24"/>
        </w:rPr>
      </w:pPr>
    </w:p>
    <w:p w14:paraId="1103E8A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由于甲方属于卫生防病机构，所有业务资料和处理的信息均具有公众敏感性属于内部秘密。乙方在其所在公司参与甲方的“</w:t>
      </w:r>
      <w:r>
        <w:rPr>
          <w:rFonts w:ascii="Arial" w:hAnsi="Arial" w:cs="Arial" w:hint="eastAsia"/>
          <w:sz w:val="24"/>
          <w:u w:val="single"/>
        </w:rPr>
        <w:t>（项目编号）第包：（子项目名称）</w:t>
      </w:r>
      <w:r>
        <w:rPr>
          <w:rFonts w:ascii="Arial" w:hAnsi="Arial" w:cs="Arial" w:hint="eastAsia"/>
          <w:sz w:val="24"/>
        </w:rPr>
        <w:t>”服务事宜中，已经（或将要）知悉甲方信息秘密，乙方掌握了甲方业务及技术方面的秘密内容，为了保护甲方的正当合法权益，根据国家有关法律法规，本着平等、自愿、公平、诚信的精神，甲乙双方就乙方对甲方所负有的保密义务，经充分协商一致后，共同订立本协议，以资信守：</w:t>
      </w:r>
    </w:p>
    <w:p w14:paraId="5E01A69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一、乙方参与项目人员在甲方任职期间，应遵守甲方的保密制度，保密范围和保密义务如下：</w:t>
      </w:r>
    </w:p>
    <w:p w14:paraId="00619B3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1</w:t>
      </w:r>
      <w:r>
        <w:rPr>
          <w:rFonts w:ascii="Arial" w:hAnsi="Arial" w:cs="Arial" w:hint="eastAsia"/>
          <w:sz w:val="24"/>
        </w:rPr>
        <w:t>、基于业务保密事由，非经甲方授权部门或主管人员同意，乙方不得以任何形式</w:t>
      </w:r>
      <w:r>
        <w:rPr>
          <w:rFonts w:ascii="Arial" w:hAnsi="Arial" w:cs="Arial" w:hint="eastAsia"/>
          <w:sz w:val="24"/>
        </w:rPr>
        <w:lastRenderedPageBreak/>
        <w:t>使甲方公司的任何设备、文件、技术资料、电子信息等保密文件或资料、物品脱离甲方控制，未经允许不得私自导取系统内的数据用于其他用途。</w:t>
      </w:r>
    </w:p>
    <w:p w14:paraId="3B8D7AEE" w14:textId="77777777" w:rsidR="00C53A5B" w:rsidRDefault="00000000">
      <w:pPr>
        <w:spacing w:line="360" w:lineRule="auto"/>
        <w:ind w:firstLineChars="177" w:firstLine="425"/>
        <w:rPr>
          <w:rFonts w:ascii="Arial" w:hAnsi="Arial" w:cs="Arial"/>
          <w:sz w:val="24"/>
        </w:rPr>
      </w:pPr>
      <w:r>
        <w:rPr>
          <w:rFonts w:ascii="Arial" w:hAnsi="Arial" w:cs="Arial" w:hint="eastAsia"/>
          <w:sz w:val="24"/>
        </w:rPr>
        <w:t>2</w:t>
      </w:r>
      <w:r>
        <w:rPr>
          <w:rFonts w:ascii="Arial" w:hAnsi="Arial" w:cs="Arial" w:hint="eastAsia"/>
          <w:sz w:val="24"/>
        </w:rPr>
        <w:t>、乙方无论任何原因，在工作期间或调离本岗位以及离职后，均不得将甲方的技术、培训资料、客户档案、运作方法、单位机密等一切相关资料外泄或提供给其他机构。</w:t>
      </w:r>
    </w:p>
    <w:p w14:paraId="3DB1DB66" w14:textId="77777777" w:rsidR="00C53A5B" w:rsidRDefault="00000000">
      <w:pPr>
        <w:spacing w:line="360" w:lineRule="auto"/>
        <w:ind w:firstLineChars="177" w:firstLine="425"/>
        <w:rPr>
          <w:rFonts w:ascii="Arial" w:hAnsi="Arial" w:cs="Arial"/>
          <w:sz w:val="24"/>
        </w:rPr>
      </w:pPr>
      <w:r>
        <w:rPr>
          <w:rFonts w:ascii="Arial" w:hAnsi="Arial" w:cs="Arial" w:hint="eastAsia"/>
          <w:sz w:val="24"/>
        </w:rPr>
        <w:t>3</w:t>
      </w:r>
      <w:r>
        <w:rPr>
          <w:rFonts w:ascii="Arial" w:hAnsi="Arial" w:cs="Arial" w:hint="eastAsia"/>
          <w:sz w:val="24"/>
        </w:rPr>
        <w:t>、可能成为甲方秘密信息的范围包括但不限于：卫生防病业务数据、免疫规划业务数据、采购资料、招投标项目信息、招投标标书、项目合同内容、项目组人员构成、费用预算资料、信息系统相关信息及理的网络和数据内容、部署设备的相关参数、信息系统设计架构等。</w:t>
      </w:r>
    </w:p>
    <w:p w14:paraId="6B3A9F3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4</w:t>
      </w:r>
      <w:r>
        <w:rPr>
          <w:rFonts w:ascii="Arial" w:hAnsi="Arial" w:cs="Arial" w:hint="eastAsia"/>
          <w:sz w:val="24"/>
        </w:rPr>
        <w:t>、乙方在甲方任职期间内（工作时间和非工作时间）在职务内的发明、工作成果、科研成果和专利技术及著作权应归属甲方所有。</w:t>
      </w:r>
    </w:p>
    <w:p w14:paraId="42FBB011" w14:textId="77777777" w:rsidR="00C53A5B" w:rsidRDefault="00000000">
      <w:pPr>
        <w:spacing w:line="360" w:lineRule="auto"/>
        <w:ind w:firstLineChars="177" w:firstLine="425"/>
        <w:rPr>
          <w:rFonts w:ascii="Arial" w:hAnsi="Arial" w:cs="Arial"/>
          <w:sz w:val="24"/>
        </w:rPr>
      </w:pPr>
      <w:r>
        <w:rPr>
          <w:rFonts w:ascii="Arial" w:hAnsi="Arial" w:cs="Arial" w:hint="eastAsia"/>
          <w:sz w:val="24"/>
        </w:rPr>
        <w:t>5</w:t>
      </w:r>
      <w:r>
        <w:rPr>
          <w:rFonts w:ascii="Arial" w:hAnsi="Arial" w:cs="Arial" w:hint="eastAsia"/>
          <w:sz w:val="24"/>
        </w:rPr>
        <w:t>、甲方的保密规章、制度没有规定或者不明确之处，乙方亦应本着谨慎、诚实的态度，采取任何必要、合理的措施，维护其于任职期间知悉或者持有的任何属于甲方或者虽属于第三方但甲方承诺有保密义务的技术信息、经营信息或其他秘密信息，以保持其机密性。</w:t>
      </w:r>
    </w:p>
    <w:p w14:paraId="4C9E4BF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6</w:t>
      </w:r>
      <w:r>
        <w:rPr>
          <w:rFonts w:ascii="Arial" w:hAnsi="Arial" w:cs="Arial" w:hint="eastAsia"/>
          <w:sz w:val="24"/>
        </w:rPr>
        <w:t>、甲方依照法律规定，如在缔约过程中知悉的对方当事人的秘密和有关协议的约定，如技术合同等，对外承担保密义务的事项亦属于保密范围。</w:t>
      </w:r>
    </w:p>
    <w:p w14:paraId="6FD57A74" w14:textId="77777777" w:rsidR="00C53A5B" w:rsidRDefault="00000000">
      <w:pPr>
        <w:spacing w:line="360" w:lineRule="auto"/>
        <w:ind w:firstLineChars="177" w:firstLine="425"/>
        <w:rPr>
          <w:rFonts w:ascii="Arial" w:hAnsi="Arial" w:cs="Arial"/>
          <w:sz w:val="24"/>
        </w:rPr>
      </w:pPr>
      <w:r>
        <w:rPr>
          <w:rFonts w:ascii="Arial" w:hAnsi="Arial" w:cs="Arial" w:hint="eastAsia"/>
          <w:sz w:val="24"/>
        </w:rPr>
        <w:t>7</w:t>
      </w:r>
      <w:r>
        <w:rPr>
          <w:rFonts w:ascii="Arial" w:hAnsi="Arial" w:cs="Arial" w:hint="eastAsia"/>
          <w:sz w:val="24"/>
        </w:rPr>
        <w:t>、乙方因职务上的需要所持有或保管的一切记录着甲方秘密信息的文件、资料、图表、笔记、报告、信件、传真、磁带、磁盘、仪器以及其他任何形式的载体，均归甲方所有，而无论这些秘密信息有无商业上的价值。</w:t>
      </w:r>
    </w:p>
    <w:p w14:paraId="6BC79CAA"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二、乙方离职后承担保密义务的期限为下列第</w:t>
      </w:r>
      <w:r>
        <w:rPr>
          <w:rFonts w:ascii="Arial" w:hAnsi="Arial" w:cs="Arial" w:hint="eastAsia"/>
          <w:sz w:val="24"/>
        </w:rPr>
        <w:t>2</w:t>
      </w:r>
      <w:r>
        <w:rPr>
          <w:rFonts w:ascii="Arial" w:hAnsi="Arial" w:cs="Arial" w:hint="eastAsia"/>
          <w:sz w:val="24"/>
        </w:rPr>
        <w:t>种，没有选择的，视为无限期保密：</w:t>
      </w:r>
    </w:p>
    <w:p w14:paraId="63D20E95" w14:textId="77777777" w:rsidR="00C53A5B" w:rsidRDefault="00000000">
      <w:pPr>
        <w:spacing w:line="360" w:lineRule="auto"/>
        <w:ind w:firstLineChars="177" w:firstLine="425"/>
        <w:rPr>
          <w:rFonts w:ascii="Arial" w:hAnsi="Arial" w:cs="Arial"/>
          <w:sz w:val="24"/>
        </w:rPr>
      </w:pPr>
      <w:r>
        <w:rPr>
          <w:rFonts w:ascii="Arial" w:hAnsi="Arial" w:cs="Arial" w:hint="eastAsia"/>
          <w:sz w:val="24"/>
        </w:rPr>
        <w:t xml:space="preserve">A </w:t>
      </w:r>
      <w:r>
        <w:rPr>
          <w:rFonts w:ascii="Arial" w:hAnsi="Arial" w:cs="Arial" w:hint="eastAsia"/>
          <w:sz w:val="24"/>
        </w:rPr>
        <w:t>无限期保密，直到甲方宣布解密或者秘密信息实际上已经公开</w:t>
      </w:r>
      <w:r>
        <w:rPr>
          <w:rFonts w:ascii="Arial" w:hAnsi="Arial" w:cs="Arial" w:hint="eastAsia"/>
          <w:sz w:val="24"/>
        </w:rPr>
        <w:t>;</w:t>
      </w:r>
    </w:p>
    <w:p w14:paraId="0C864878" w14:textId="77777777" w:rsidR="00C53A5B" w:rsidRDefault="00000000">
      <w:pPr>
        <w:spacing w:line="360" w:lineRule="auto"/>
        <w:ind w:firstLineChars="177" w:firstLine="425"/>
        <w:rPr>
          <w:rFonts w:ascii="Arial" w:hAnsi="Arial" w:cs="Arial"/>
          <w:sz w:val="24"/>
        </w:rPr>
      </w:pPr>
      <w:r>
        <w:rPr>
          <w:rFonts w:ascii="Arial" w:hAnsi="Arial" w:cs="Arial" w:hint="eastAsia"/>
          <w:sz w:val="24"/>
        </w:rPr>
        <w:t xml:space="preserve">B </w:t>
      </w:r>
      <w:r>
        <w:rPr>
          <w:rFonts w:ascii="Arial" w:hAnsi="Arial" w:cs="Arial" w:hint="eastAsia"/>
          <w:sz w:val="24"/>
        </w:rPr>
        <w:t>有限期保密，保密期限自离职之日起，计算到十年为止。</w:t>
      </w:r>
    </w:p>
    <w:p w14:paraId="1696CB0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三、本协议未尽事宜，由甲乙双方另行协商一致，并签署书面文件，与本协议具有同等效力。本协议签订后，经双方当事人协商一致，可以对本协议有关条款进行变更或者补充，但应当以书面形式确认。上述文件一经签署，即具有法律效力并成为本协议的有效组成部分。</w:t>
      </w:r>
    </w:p>
    <w:p w14:paraId="31F6D40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四、甲乙双方在签署或履行协议过程中具有实际权利义务内容的补充文件、通知、声明、信函、备忘录、会议纪要等均是本协议的附件。本协议附件为本协议的有效组成部分，与本协议具有同等效力。</w:t>
      </w:r>
    </w:p>
    <w:p w14:paraId="65311B9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五、本协议任何一方未行使或延迟行使本协议项下的一项权利并不作为对该项权利</w:t>
      </w:r>
      <w:r>
        <w:rPr>
          <w:rFonts w:ascii="Arial" w:hAnsi="Arial" w:cs="Arial" w:hint="eastAsia"/>
          <w:sz w:val="24"/>
        </w:rPr>
        <w:lastRenderedPageBreak/>
        <w:t>的放弃，任何单独一次或部分行使一项权利亦不排除将来对该项权利的其他行使。除非双方另有约定，任何一方不得全部或部分转让本协议或者本协议项下的任何权利和义务。</w:t>
      </w:r>
    </w:p>
    <w:p w14:paraId="27FD0E4F"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前款权利不因本协议的终止、撤消、无效而消失。</w:t>
      </w:r>
    </w:p>
    <w:p w14:paraId="321AAFF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六、违约责任</w:t>
      </w:r>
    </w:p>
    <w:p w14:paraId="44DE34BB"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乙方如违反本协议规定给对方造成损失的，乙方参与项目人员及乙方公司自身应承担相应的法律责任和赔偿责任。</w:t>
      </w:r>
    </w:p>
    <w:p w14:paraId="1B99D02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七、争议解决</w:t>
      </w:r>
    </w:p>
    <w:p w14:paraId="76D29F42" w14:textId="77777777" w:rsidR="00C53A5B" w:rsidRDefault="00000000">
      <w:pPr>
        <w:spacing w:line="360" w:lineRule="auto"/>
        <w:ind w:firstLineChars="177" w:firstLine="425"/>
        <w:rPr>
          <w:rFonts w:ascii="Arial" w:hAnsi="Arial" w:cs="Arial"/>
          <w:sz w:val="24"/>
        </w:rPr>
      </w:pPr>
      <w:r>
        <w:rPr>
          <w:rFonts w:ascii="Arial" w:hAnsi="Arial" w:cs="Arial" w:hint="eastAsia"/>
          <w:sz w:val="24"/>
        </w:rPr>
        <w:t>甲、乙双方在履行本协议过程中发生争议，应先行协商解决，如协商不成时，由甲方住所地人民法院管辖。</w:t>
      </w:r>
    </w:p>
    <w:p w14:paraId="0934B14C" w14:textId="77777777" w:rsidR="00C53A5B" w:rsidRDefault="00000000">
      <w:pPr>
        <w:spacing w:line="360" w:lineRule="auto"/>
        <w:ind w:firstLineChars="177" w:firstLine="425"/>
        <w:rPr>
          <w:rFonts w:ascii="Arial" w:hAnsi="Arial" w:cs="Arial"/>
          <w:sz w:val="24"/>
        </w:rPr>
      </w:pPr>
      <w:r>
        <w:rPr>
          <w:rFonts w:ascii="Arial" w:hAnsi="Arial" w:cs="Arial" w:hint="eastAsia"/>
          <w:sz w:val="24"/>
        </w:rPr>
        <w:t>争议发生后，在对争议进行</w:t>
      </w:r>
      <w:r>
        <w:rPr>
          <w:rFonts w:ascii="Arial" w:hAnsi="Arial" w:cs="Arial" w:hint="eastAsia"/>
          <w:sz w:val="24"/>
        </w:rPr>
        <w:t>(</w:t>
      </w:r>
      <w:r>
        <w:rPr>
          <w:rFonts w:ascii="Arial" w:hAnsi="Arial" w:cs="Arial" w:hint="eastAsia"/>
          <w:sz w:val="24"/>
        </w:rPr>
        <w:t>诉讼</w:t>
      </w:r>
      <w:r>
        <w:rPr>
          <w:rFonts w:ascii="Arial" w:hAnsi="Arial" w:cs="Arial" w:hint="eastAsia"/>
          <w:sz w:val="24"/>
        </w:rPr>
        <w:t>)</w:t>
      </w:r>
      <w:r>
        <w:rPr>
          <w:rFonts w:ascii="Arial" w:hAnsi="Arial" w:cs="Arial" w:hint="eastAsia"/>
          <w:sz w:val="24"/>
        </w:rPr>
        <w:t>仲裁时，除争议事项外，双方应继续行使各自在本协议项下的其他权利，并应继续履行各自在本协议项下的其他义务。</w:t>
      </w:r>
    </w:p>
    <w:p w14:paraId="45827013" w14:textId="77777777" w:rsidR="00C53A5B" w:rsidRDefault="00000000">
      <w:pPr>
        <w:spacing w:line="360" w:lineRule="auto"/>
        <w:ind w:firstLineChars="177" w:firstLine="425"/>
        <w:rPr>
          <w:rFonts w:ascii="Arial" w:hAnsi="Arial" w:cs="Arial"/>
          <w:sz w:val="24"/>
        </w:rPr>
      </w:pPr>
      <w:r>
        <w:rPr>
          <w:rFonts w:ascii="Arial" w:hAnsi="Arial" w:cs="Arial" w:hint="eastAsia"/>
          <w:sz w:val="24"/>
        </w:rPr>
        <w:t>本协议的终止、撤消、无效不应影响前款约定的效力。</w:t>
      </w:r>
    </w:p>
    <w:p w14:paraId="38125CF9" w14:textId="77777777" w:rsidR="00C53A5B" w:rsidRDefault="00000000">
      <w:pPr>
        <w:spacing w:line="360" w:lineRule="auto"/>
        <w:ind w:firstLineChars="177" w:firstLine="425"/>
        <w:rPr>
          <w:rFonts w:ascii="Arial" w:hAnsi="Arial" w:cs="Arial"/>
          <w:sz w:val="24"/>
        </w:rPr>
      </w:pPr>
      <w:r>
        <w:rPr>
          <w:rFonts w:ascii="Arial" w:hAnsi="Arial" w:cs="Arial" w:hint="eastAsia"/>
          <w:sz w:val="24"/>
        </w:rPr>
        <w:t>八、本协议自甲乙双方签字或者盖章之日起生效。</w:t>
      </w:r>
    </w:p>
    <w:p w14:paraId="33858EA8" w14:textId="77777777" w:rsidR="00C53A5B" w:rsidRDefault="00000000">
      <w:pPr>
        <w:tabs>
          <w:tab w:val="left" w:pos="900"/>
          <w:tab w:val="left" w:pos="1080"/>
        </w:tabs>
        <w:snapToGrid w:val="0"/>
        <w:spacing w:line="360" w:lineRule="auto"/>
        <w:ind w:firstLineChars="200" w:firstLine="480"/>
        <w:rPr>
          <w:rFonts w:ascii="Arial" w:hAnsi="Arial" w:cs="Arial"/>
          <w:sz w:val="24"/>
        </w:rPr>
      </w:pPr>
      <w:r>
        <w:rPr>
          <w:rFonts w:ascii="Arial" w:hAnsi="Arial" w:cs="Arial" w:hint="eastAsia"/>
          <w:sz w:val="24"/>
        </w:rPr>
        <w:t>九、本协议一式</w:t>
      </w:r>
      <w:r>
        <w:rPr>
          <w:rFonts w:ascii="Arial" w:hAnsi="Arial" w:cs="Arial" w:hint="eastAsia"/>
          <w:sz w:val="24"/>
          <w:u w:val="single"/>
        </w:rPr>
        <w:t>陆</w:t>
      </w:r>
      <w:r>
        <w:rPr>
          <w:rFonts w:ascii="Arial" w:hAnsi="Arial" w:cs="Arial" w:hint="eastAsia"/>
          <w:sz w:val="24"/>
        </w:rPr>
        <w:t>份，</w:t>
      </w:r>
      <w:r>
        <w:rPr>
          <w:rFonts w:ascii="Arial" w:hAnsi="Arial" w:cs="Arial"/>
          <w:sz w:val="24"/>
        </w:rPr>
        <w:t>甲乙方各执</w:t>
      </w:r>
      <w:r>
        <w:rPr>
          <w:rFonts w:ascii="Arial" w:hAnsi="Arial" w:cs="Arial" w:hint="eastAsia"/>
          <w:sz w:val="24"/>
          <w:u w:val="single"/>
        </w:rPr>
        <w:t>叁</w:t>
      </w:r>
      <w:r>
        <w:rPr>
          <w:rFonts w:ascii="Arial" w:hAnsi="Arial" w:cs="Arial"/>
          <w:sz w:val="24"/>
        </w:rPr>
        <w:t>份</w:t>
      </w:r>
      <w:r>
        <w:rPr>
          <w:rFonts w:ascii="Arial" w:hAnsi="Arial" w:cs="Arial" w:hint="eastAsia"/>
          <w:sz w:val="24"/>
        </w:rPr>
        <w:t>，具有同等法律效力。</w:t>
      </w:r>
    </w:p>
    <w:p w14:paraId="25BE8079" w14:textId="77777777" w:rsidR="00C53A5B" w:rsidRDefault="00C53A5B">
      <w:pPr>
        <w:tabs>
          <w:tab w:val="left" w:pos="900"/>
          <w:tab w:val="left" w:pos="1080"/>
        </w:tabs>
        <w:snapToGrid w:val="0"/>
        <w:spacing w:line="360" w:lineRule="auto"/>
        <w:rPr>
          <w:rFonts w:asciiTheme="minorEastAsia" w:eastAsiaTheme="minorEastAsia" w:hAnsiTheme="minorEastAsia" w:hint="eastAsia"/>
          <w:sz w:val="24"/>
        </w:rPr>
      </w:pPr>
    </w:p>
    <w:p w14:paraId="185379B3" w14:textId="77777777" w:rsidR="00C53A5B" w:rsidRDefault="00C53A5B">
      <w:pPr>
        <w:tabs>
          <w:tab w:val="left" w:pos="900"/>
          <w:tab w:val="left" w:pos="1080"/>
        </w:tabs>
        <w:snapToGrid w:val="0"/>
        <w:spacing w:line="360" w:lineRule="auto"/>
        <w:rPr>
          <w:b/>
          <w:sz w:val="36"/>
          <w:szCs w:val="36"/>
        </w:rPr>
      </w:pPr>
    </w:p>
    <w:bookmarkEnd w:id="899"/>
    <w:p w14:paraId="55709667" w14:textId="77777777" w:rsidR="00C53A5B" w:rsidRDefault="00000000">
      <w:pPr>
        <w:spacing w:line="360" w:lineRule="auto"/>
        <w:jc w:val="center"/>
        <w:outlineLvl w:val="0"/>
        <w:rPr>
          <w:b/>
          <w:sz w:val="36"/>
          <w:szCs w:val="36"/>
        </w:rPr>
      </w:pPr>
      <w:r>
        <w:rPr>
          <w:b/>
          <w:sz w:val="36"/>
          <w:szCs w:val="36"/>
        </w:rPr>
        <w:br w:type="page"/>
      </w:r>
      <w:bookmarkStart w:id="904" w:name="_Toc99301426"/>
      <w:r>
        <w:rPr>
          <w:b/>
          <w:sz w:val="36"/>
          <w:szCs w:val="36"/>
        </w:rPr>
        <w:lastRenderedPageBreak/>
        <w:t>第七章投标文件格式</w:t>
      </w:r>
      <w:bookmarkEnd w:id="904"/>
    </w:p>
    <w:p w14:paraId="5B46C71B" w14:textId="77777777" w:rsidR="00C53A5B" w:rsidRDefault="00C53A5B">
      <w:pPr>
        <w:tabs>
          <w:tab w:val="left" w:pos="900"/>
          <w:tab w:val="left" w:pos="1980"/>
        </w:tabs>
        <w:snapToGrid w:val="0"/>
        <w:spacing w:line="360" w:lineRule="auto"/>
        <w:ind w:left="142"/>
        <w:rPr>
          <w:b/>
          <w:sz w:val="24"/>
        </w:rPr>
      </w:pPr>
    </w:p>
    <w:p w14:paraId="455140E8" w14:textId="77777777" w:rsidR="00C53A5B" w:rsidRDefault="00C53A5B">
      <w:pPr>
        <w:tabs>
          <w:tab w:val="left" w:pos="900"/>
          <w:tab w:val="left" w:pos="1980"/>
        </w:tabs>
        <w:snapToGrid w:val="0"/>
        <w:spacing w:line="360" w:lineRule="auto"/>
        <w:ind w:left="142"/>
        <w:rPr>
          <w:b/>
          <w:sz w:val="24"/>
        </w:rPr>
      </w:pPr>
    </w:p>
    <w:p w14:paraId="5933E5E9" w14:textId="77777777" w:rsidR="00C53A5B" w:rsidRDefault="00000000">
      <w:pPr>
        <w:tabs>
          <w:tab w:val="left" w:pos="900"/>
          <w:tab w:val="left" w:pos="1980"/>
        </w:tabs>
        <w:snapToGrid w:val="0"/>
        <w:spacing w:line="360" w:lineRule="auto"/>
        <w:ind w:left="142"/>
        <w:rPr>
          <w:sz w:val="24"/>
        </w:rPr>
      </w:pPr>
      <w:r>
        <w:rPr>
          <w:b/>
          <w:sz w:val="24"/>
        </w:rPr>
        <w:t>投标人编制文件须知</w:t>
      </w:r>
    </w:p>
    <w:p w14:paraId="37080F7C" w14:textId="77777777" w:rsidR="00C53A5B" w:rsidRDefault="00000000">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14:paraId="4B46DAD8" w14:textId="77777777" w:rsidR="00C53A5B" w:rsidRDefault="00000000">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78465F4A" w14:textId="77777777" w:rsidR="00C53A5B" w:rsidRDefault="00000000">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14:paraId="3EC29D62" w14:textId="77777777" w:rsidR="00C53A5B" w:rsidRDefault="00000000">
      <w:pPr>
        <w:widowControl/>
        <w:jc w:val="left"/>
        <w:rPr>
          <w:sz w:val="24"/>
        </w:rPr>
      </w:pPr>
      <w:r>
        <w:rPr>
          <w:sz w:val="24"/>
        </w:rPr>
        <w:br w:type="page"/>
      </w:r>
    </w:p>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14:paraId="4B1C8A0C" w14:textId="77777777" w:rsidR="00C53A5B" w:rsidRDefault="00000000">
      <w:pPr>
        <w:keepNext/>
        <w:keepLines/>
        <w:autoSpaceDE w:val="0"/>
        <w:autoSpaceDN w:val="0"/>
        <w:adjustRightInd w:val="0"/>
        <w:spacing w:before="120" w:line="300" w:lineRule="auto"/>
        <w:jc w:val="left"/>
        <w:outlineLvl w:val="1"/>
        <w:rPr>
          <w:b/>
          <w:kern w:val="0"/>
          <w:sz w:val="30"/>
          <w:szCs w:val="20"/>
        </w:rPr>
      </w:pPr>
      <w:r>
        <w:rPr>
          <w:b/>
          <w:spacing w:val="20"/>
          <w:sz w:val="24"/>
        </w:rPr>
        <w:lastRenderedPageBreak/>
        <w:t>一、资格证明文件格式</w:t>
      </w:r>
    </w:p>
    <w:p w14:paraId="20E8D936" w14:textId="77777777" w:rsidR="00C53A5B" w:rsidRDefault="00C53A5B">
      <w:pPr>
        <w:rPr>
          <w:b/>
          <w:spacing w:val="20"/>
          <w:szCs w:val="21"/>
        </w:rPr>
      </w:pPr>
    </w:p>
    <w:p w14:paraId="1FE1A0D8" w14:textId="77777777" w:rsidR="00C53A5B" w:rsidRDefault="00000000">
      <w:pPr>
        <w:rPr>
          <w:b/>
          <w:sz w:val="24"/>
        </w:rPr>
      </w:pPr>
      <w:r>
        <w:rPr>
          <w:b/>
          <w:spacing w:val="20"/>
          <w:sz w:val="24"/>
        </w:rPr>
        <w:t>投标文件（资格证明文件）</w:t>
      </w:r>
      <w:r>
        <w:rPr>
          <w:b/>
          <w:sz w:val="24"/>
        </w:rPr>
        <w:t>封面（非实质性格式）</w:t>
      </w:r>
    </w:p>
    <w:p w14:paraId="2DE44919" w14:textId="77777777" w:rsidR="00C53A5B" w:rsidRDefault="00C53A5B">
      <w:pPr>
        <w:jc w:val="center"/>
        <w:rPr>
          <w:szCs w:val="21"/>
        </w:rPr>
      </w:pPr>
    </w:p>
    <w:p w14:paraId="29D51AA0" w14:textId="77777777" w:rsidR="00C53A5B" w:rsidRDefault="00000000">
      <w:pPr>
        <w:jc w:val="center"/>
        <w:rPr>
          <w:b/>
          <w:spacing w:val="60"/>
          <w:sz w:val="84"/>
          <w:szCs w:val="84"/>
        </w:rPr>
      </w:pPr>
      <w:r>
        <w:rPr>
          <w:b/>
          <w:spacing w:val="60"/>
          <w:sz w:val="84"/>
          <w:szCs w:val="84"/>
        </w:rPr>
        <w:t>投标文件</w:t>
      </w:r>
    </w:p>
    <w:p w14:paraId="6F6B3E18" w14:textId="77777777" w:rsidR="00C53A5B" w:rsidRDefault="00000000">
      <w:pPr>
        <w:jc w:val="center"/>
        <w:rPr>
          <w:b/>
          <w:spacing w:val="60"/>
          <w:sz w:val="52"/>
          <w:szCs w:val="52"/>
        </w:rPr>
      </w:pPr>
      <w:r>
        <w:rPr>
          <w:b/>
          <w:spacing w:val="60"/>
          <w:sz w:val="52"/>
          <w:szCs w:val="52"/>
        </w:rPr>
        <w:t>（资格证明文件）</w:t>
      </w:r>
    </w:p>
    <w:p w14:paraId="003A13FC" w14:textId="77777777" w:rsidR="00C53A5B" w:rsidRDefault="00C53A5B">
      <w:pPr>
        <w:ind w:firstLineChars="150" w:firstLine="542"/>
        <w:rPr>
          <w:b/>
          <w:spacing w:val="20"/>
          <w:sz w:val="32"/>
          <w:szCs w:val="32"/>
        </w:rPr>
      </w:pPr>
    </w:p>
    <w:p w14:paraId="4F1D685D" w14:textId="77777777" w:rsidR="00C53A5B" w:rsidRDefault="00C53A5B">
      <w:pPr>
        <w:ind w:firstLineChars="150" w:firstLine="542"/>
        <w:rPr>
          <w:b/>
          <w:spacing w:val="20"/>
          <w:sz w:val="32"/>
          <w:szCs w:val="32"/>
        </w:rPr>
      </w:pPr>
    </w:p>
    <w:p w14:paraId="36398C02" w14:textId="77777777" w:rsidR="00C53A5B" w:rsidRDefault="00000000">
      <w:pPr>
        <w:ind w:firstLineChars="150" w:firstLine="542"/>
        <w:rPr>
          <w:b/>
          <w:spacing w:val="20"/>
          <w:sz w:val="32"/>
          <w:szCs w:val="32"/>
        </w:rPr>
      </w:pPr>
      <w:r>
        <w:rPr>
          <w:b/>
          <w:spacing w:val="20"/>
          <w:sz w:val="32"/>
          <w:szCs w:val="32"/>
        </w:rPr>
        <w:t>项目名称</w:t>
      </w:r>
      <w:r>
        <w:rPr>
          <w:b/>
          <w:spacing w:val="20"/>
          <w:sz w:val="32"/>
          <w:szCs w:val="32"/>
        </w:rPr>
        <w:t>:</w:t>
      </w:r>
    </w:p>
    <w:p w14:paraId="58BCF0E2" w14:textId="77777777" w:rsidR="00C53A5B" w:rsidRDefault="00000000">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14:paraId="6371E4DE" w14:textId="77777777" w:rsidR="00C53A5B" w:rsidRDefault="00C53A5B">
      <w:pPr>
        <w:ind w:firstLineChars="150" w:firstLine="542"/>
        <w:rPr>
          <w:b/>
          <w:spacing w:val="20"/>
          <w:sz w:val="32"/>
          <w:szCs w:val="32"/>
        </w:rPr>
      </w:pPr>
    </w:p>
    <w:p w14:paraId="2365FF87" w14:textId="77777777" w:rsidR="00C53A5B" w:rsidRDefault="00C53A5B">
      <w:pPr>
        <w:ind w:firstLineChars="150" w:firstLine="542"/>
        <w:rPr>
          <w:b/>
          <w:spacing w:val="20"/>
          <w:sz w:val="32"/>
          <w:szCs w:val="32"/>
        </w:rPr>
      </w:pPr>
    </w:p>
    <w:p w14:paraId="1B08A095" w14:textId="77777777" w:rsidR="00C53A5B" w:rsidRDefault="00C53A5B">
      <w:pPr>
        <w:jc w:val="center"/>
        <w:rPr>
          <w:b/>
          <w:sz w:val="32"/>
          <w:szCs w:val="32"/>
        </w:rPr>
      </w:pPr>
    </w:p>
    <w:p w14:paraId="350532FF" w14:textId="77777777" w:rsidR="00C53A5B" w:rsidRDefault="00C53A5B">
      <w:pPr>
        <w:jc w:val="center"/>
        <w:rPr>
          <w:b/>
          <w:sz w:val="32"/>
          <w:szCs w:val="32"/>
        </w:rPr>
      </w:pPr>
    </w:p>
    <w:p w14:paraId="23822353" w14:textId="77777777" w:rsidR="00C53A5B" w:rsidRDefault="00C53A5B">
      <w:pPr>
        <w:jc w:val="center"/>
        <w:rPr>
          <w:b/>
          <w:sz w:val="32"/>
          <w:szCs w:val="32"/>
        </w:rPr>
      </w:pPr>
    </w:p>
    <w:p w14:paraId="5291F3F4" w14:textId="77777777" w:rsidR="00C53A5B" w:rsidRDefault="00C53A5B">
      <w:pPr>
        <w:jc w:val="center"/>
        <w:rPr>
          <w:b/>
          <w:spacing w:val="20"/>
          <w:sz w:val="32"/>
          <w:szCs w:val="32"/>
        </w:rPr>
      </w:pPr>
    </w:p>
    <w:p w14:paraId="4448B873" w14:textId="77777777" w:rsidR="00C53A5B" w:rsidRDefault="00C53A5B">
      <w:pPr>
        <w:jc w:val="center"/>
        <w:rPr>
          <w:b/>
          <w:spacing w:val="20"/>
          <w:sz w:val="32"/>
          <w:szCs w:val="32"/>
        </w:rPr>
      </w:pPr>
    </w:p>
    <w:p w14:paraId="34D8E154" w14:textId="77777777" w:rsidR="00C53A5B" w:rsidRDefault="00C53A5B">
      <w:pPr>
        <w:jc w:val="center"/>
        <w:rPr>
          <w:b/>
          <w:spacing w:val="20"/>
          <w:sz w:val="32"/>
          <w:szCs w:val="32"/>
        </w:rPr>
      </w:pPr>
    </w:p>
    <w:p w14:paraId="7F492D47" w14:textId="77777777" w:rsidR="00C53A5B" w:rsidRDefault="00000000">
      <w:pPr>
        <w:spacing w:line="360" w:lineRule="auto"/>
        <w:ind w:firstLineChars="400" w:firstLine="1445"/>
        <w:jc w:val="left"/>
        <w:rPr>
          <w:b/>
          <w:spacing w:val="20"/>
          <w:sz w:val="32"/>
          <w:szCs w:val="32"/>
        </w:rPr>
      </w:pPr>
      <w:r>
        <w:rPr>
          <w:b/>
          <w:spacing w:val="20"/>
          <w:sz w:val="32"/>
          <w:szCs w:val="32"/>
        </w:rPr>
        <w:t>投标人名称：</w:t>
      </w:r>
    </w:p>
    <w:p w14:paraId="355AEDDC" w14:textId="77777777" w:rsidR="00C53A5B" w:rsidRDefault="00C53A5B">
      <w:pPr>
        <w:jc w:val="center"/>
        <w:rPr>
          <w:b/>
          <w:sz w:val="32"/>
          <w:szCs w:val="32"/>
        </w:rPr>
      </w:pPr>
    </w:p>
    <w:p w14:paraId="7C63EE81" w14:textId="77777777" w:rsidR="00C53A5B" w:rsidRDefault="00000000">
      <w:pPr>
        <w:rPr>
          <w:b/>
        </w:rPr>
      </w:pPr>
      <w:r>
        <w:rPr>
          <w:b/>
          <w:spacing w:val="20"/>
          <w:sz w:val="32"/>
          <w:szCs w:val="32"/>
        </w:rPr>
        <w:br w:type="page"/>
      </w:r>
    </w:p>
    <w:p w14:paraId="20C1C60C" w14:textId="77777777" w:rsidR="00C53A5B" w:rsidRDefault="00000000">
      <w:pPr>
        <w:numPr>
          <w:ilvl w:val="0"/>
          <w:numId w:val="43"/>
        </w:numPr>
        <w:tabs>
          <w:tab w:val="left" w:pos="360"/>
        </w:tabs>
        <w:snapToGrid w:val="0"/>
        <w:spacing w:line="360" w:lineRule="auto"/>
        <w:outlineLvl w:val="1"/>
        <w:rPr>
          <w:color w:val="000000"/>
          <w:sz w:val="24"/>
          <w:szCs w:val="20"/>
        </w:rPr>
      </w:pPr>
      <w:r>
        <w:rPr>
          <w:sz w:val="24"/>
        </w:rPr>
        <w:lastRenderedPageBreak/>
        <w:t>满足《中华人民共和国政府采购法》第二十二条规定</w:t>
      </w:r>
    </w:p>
    <w:p w14:paraId="44D78583" w14:textId="77777777" w:rsidR="00C53A5B" w:rsidRDefault="00000000">
      <w:pPr>
        <w:spacing w:line="360" w:lineRule="auto"/>
        <w:outlineLvl w:val="2"/>
        <w:rPr>
          <w:color w:val="000000"/>
          <w:sz w:val="24"/>
          <w:szCs w:val="20"/>
        </w:rPr>
      </w:pPr>
      <w:r>
        <w:rPr>
          <w:color w:val="000000"/>
          <w:sz w:val="24"/>
          <w:szCs w:val="20"/>
        </w:rPr>
        <w:t xml:space="preserve">1-1 </w:t>
      </w:r>
      <w:r>
        <w:rPr>
          <w:color w:val="000000"/>
          <w:sz w:val="24"/>
          <w:szCs w:val="20"/>
        </w:rPr>
        <w:t>营业执照等证明文件</w:t>
      </w:r>
      <w:r>
        <w:rPr>
          <w:rFonts w:ascii="宋体" w:hAnsi="宋体" w:cs="宋体" w:hint="eastAsia"/>
          <w:sz w:val="24"/>
        </w:rPr>
        <w:t>（电子件或扫描件并</w:t>
      </w:r>
      <w:r>
        <w:rPr>
          <w:sz w:val="24"/>
        </w:rPr>
        <w:t>加盖公章</w:t>
      </w:r>
      <w:r>
        <w:rPr>
          <w:rFonts w:hint="eastAsia"/>
          <w:sz w:val="24"/>
        </w:rPr>
        <w:t>/</w:t>
      </w:r>
      <w:r>
        <w:rPr>
          <w:rFonts w:hint="eastAsia"/>
          <w:sz w:val="24"/>
        </w:rPr>
        <w:t>电子签章</w:t>
      </w:r>
      <w:r>
        <w:rPr>
          <w:rFonts w:ascii="宋体" w:hAnsi="宋体" w:cs="宋体" w:hint="eastAsia"/>
          <w:sz w:val="24"/>
        </w:rPr>
        <w:t>）</w:t>
      </w:r>
    </w:p>
    <w:p w14:paraId="1B29D38D" w14:textId="77777777" w:rsidR="00C53A5B" w:rsidRDefault="00C53A5B">
      <w:pPr>
        <w:tabs>
          <w:tab w:val="left" w:pos="1080"/>
        </w:tabs>
        <w:snapToGrid w:val="0"/>
        <w:rPr>
          <w:sz w:val="24"/>
        </w:rPr>
      </w:pPr>
    </w:p>
    <w:p w14:paraId="2EA57D59" w14:textId="77777777" w:rsidR="00C53A5B" w:rsidRDefault="00000000">
      <w:pPr>
        <w:widowControl/>
        <w:jc w:val="left"/>
        <w:rPr>
          <w:color w:val="000000"/>
          <w:sz w:val="24"/>
          <w:szCs w:val="20"/>
        </w:rPr>
      </w:pPr>
      <w:r>
        <w:rPr>
          <w:color w:val="000000"/>
          <w:sz w:val="24"/>
        </w:rPr>
        <w:br w:type="page"/>
      </w:r>
    </w:p>
    <w:p w14:paraId="1DC690DB" w14:textId="77777777" w:rsidR="00C53A5B" w:rsidRDefault="00000000">
      <w:pPr>
        <w:pStyle w:val="30"/>
        <w:rPr>
          <w:rFonts w:ascii="Times New Roman"/>
          <w:b w:val="0"/>
          <w:bCs/>
          <w:color w:val="000000"/>
          <w:u w:val="none"/>
        </w:rPr>
      </w:pPr>
      <w:r>
        <w:rPr>
          <w:rFonts w:ascii="Times New Roman"/>
          <w:b w:val="0"/>
          <w:color w:val="000000"/>
          <w:u w:val="none"/>
        </w:rPr>
        <w:lastRenderedPageBreak/>
        <w:t xml:space="preserve">1-2 </w:t>
      </w:r>
      <w:r>
        <w:rPr>
          <w:rFonts w:ascii="Times New Roman"/>
          <w:b w:val="0"/>
          <w:color w:val="000000"/>
          <w:u w:val="none"/>
        </w:rPr>
        <w:t>投标人资格声明书</w:t>
      </w:r>
    </w:p>
    <w:p w14:paraId="65AFED02" w14:textId="77777777" w:rsidR="00C53A5B" w:rsidRDefault="00000000">
      <w:pPr>
        <w:jc w:val="center"/>
        <w:rPr>
          <w:b/>
          <w:color w:val="000000"/>
          <w:sz w:val="36"/>
          <w:szCs w:val="36"/>
        </w:rPr>
      </w:pPr>
      <w:r>
        <w:rPr>
          <w:b/>
          <w:color w:val="000000"/>
          <w:sz w:val="36"/>
          <w:szCs w:val="36"/>
        </w:rPr>
        <w:t>投标人资格声明书</w:t>
      </w:r>
    </w:p>
    <w:p w14:paraId="2924628F" w14:textId="77777777" w:rsidR="00C53A5B" w:rsidRDefault="00C53A5B">
      <w:pPr>
        <w:tabs>
          <w:tab w:val="left" w:pos="5580"/>
        </w:tabs>
        <w:spacing w:line="360" w:lineRule="auto"/>
        <w:rPr>
          <w:sz w:val="24"/>
        </w:rPr>
      </w:pPr>
    </w:p>
    <w:p w14:paraId="73E5D2F3" w14:textId="77777777" w:rsidR="00C53A5B" w:rsidRDefault="00000000">
      <w:pPr>
        <w:tabs>
          <w:tab w:val="left" w:pos="5580"/>
        </w:tabs>
        <w:spacing w:line="360" w:lineRule="auto"/>
        <w:rPr>
          <w:sz w:val="24"/>
        </w:rPr>
      </w:pPr>
      <w:r>
        <w:rPr>
          <w:sz w:val="24"/>
        </w:rPr>
        <w:t>致：</w:t>
      </w:r>
      <w:r>
        <w:rPr>
          <w:sz w:val="24"/>
          <w:u w:val="single"/>
        </w:rPr>
        <w:t>采购人或采购代理机构</w:t>
      </w:r>
    </w:p>
    <w:p w14:paraId="52DAADA9" w14:textId="77777777" w:rsidR="00C53A5B" w:rsidRDefault="00000000">
      <w:pPr>
        <w:spacing w:line="360" w:lineRule="auto"/>
        <w:ind w:firstLineChars="200" w:firstLine="480"/>
        <w:rPr>
          <w:sz w:val="24"/>
        </w:rPr>
      </w:pPr>
      <w:r>
        <w:rPr>
          <w:sz w:val="24"/>
        </w:rPr>
        <w:t>在参与本次项目投标中，我单位承诺：</w:t>
      </w:r>
    </w:p>
    <w:p w14:paraId="2A451020" w14:textId="77777777" w:rsidR="00C53A5B" w:rsidRDefault="00000000">
      <w:pPr>
        <w:numPr>
          <w:ilvl w:val="0"/>
          <w:numId w:val="44"/>
        </w:numPr>
        <w:spacing w:line="360" w:lineRule="auto"/>
        <w:ind w:left="1134"/>
        <w:rPr>
          <w:sz w:val="24"/>
          <w:szCs w:val="22"/>
        </w:rPr>
      </w:pPr>
      <w:r>
        <w:rPr>
          <w:sz w:val="24"/>
          <w:szCs w:val="22"/>
        </w:rPr>
        <w:t>具有良好的商业信誉和健全的财务会计制度；</w:t>
      </w:r>
    </w:p>
    <w:p w14:paraId="36886C66" w14:textId="77777777" w:rsidR="00C53A5B" w:rsidRDefault="00000000">
      <w:pPr>
        <w:numPr>
          <w:ilvl w:val="0"/>
          <w:numId w:val="44"/>
        </w:numPr>
        <w:spacing w:line="360" w:lineRule="auto"/>
        <w:ind w:left="1134"/>
        <w:rPr>
          <w:sz w:val="24"/>
          <w:szCs w:val="22"/>
        </w:rPr>
      </w:pPr>
      <w:r>
        <w:rPr>
          <w:sz w:val="24"/>
          <w:szCs w:val="22"/>
        </w:rPr>
        <w:t>具有履行合同所必需的设备和专业技术能力；</w:t>
      </w:r>
    </w:p>
    <w:p w14:paraId="2AB3578D" w14:textId="77777777" w:rsidR="00C53A5B" w:rsidRDefault="00000000">
      <w:pPr>
        <w:numPr>
          <w:ilvl w:val="0"/>
          <w:numId w:val="44"/>
        </w:numPr>
        <w:spacing w:line="360" w:lineRule="auto"/>
        <w:ind w:left="1134"/>
        <w:rPr>
          <w:sz w:val="24"/>
          <w:szCs w:val="22"/>
        </w:rPr>
      </w:pPr>
      <w:r>
        <w:rPr>
          <w:sz w:val="24"/>
          <w:szCs w:val="22"/>
        </w:rPr>
        <w:t>有依法缴纳税收和社会保障资金的良好记录；</w:t>
      </w:r>
    </w:p>
    <w:p w14:paraId="3D32958A" w14:textId="77777777" w:rsidR="00C53A5B" w:rsidRDefault="00000000">
      <w:pPr>
        <w:numPr>
          <w:ilvl w:val="0"/>
          <w:numId w:val="44"/>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89F9663" w14:textId="77777777" w:rsidR="00C53A5B" w:rsidRDefault="00000000">
      <w:pPr>
        <w:numPr>
          <w:ilvl w:val="0"/>
          <w:numId w:val="44"/>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7D594A33" w14:textId="77777777" w:rsidR="00C53A5B" w:rsidRDefault="00000000">
      <w:pPr>
        <w:numPr>
          <w:ilvl w:val="0"/>
          <w:numId w:val="44"/>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6580787E" w14:textId="77777777" w:rsidR="00C53A5B" w:rsidRDefault="00000000">
      <w:pPr>
        <w:numPr>
          <w:ilvl w:val="0"/>
          <w:numId w:val="44"/>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0"/>
        <w:gridCol w:w="4574"/>
        <w:gridCol w:w="2976"/>
      </w:tblGrid>
      <w:tr w:rsidR="00C53A5B" w14:paraId="09440277" w14:textId="77777777">
        <w:trPr>
          <w:trHeight w:val="430"/>
          <w:jc w:val="center"/>
        </w:trPr>
        <w:tc>
          <w:tcPr>
            <w:tcW w:w="950" w:type="dxa"/>
            <w:vAlign w:val="center"/>
          </w:tcPr>
          <w:p w14:paraId="0C9B5E41" w14:textId="77777777" w:rsidR="00C53A5B" w:rsidRDefault="00000000">
            <w:pPr>
              <w:jc w:val="center"/>
              <w:rPr>
                <w:sz w:val="24"/>
              </w:rPr>
            </w:pPr>
            <w:r>
              <w:rPr>
                <w:sz w:val="24"/>
              </w:rPr>
              <w:t>序号</w:t>
            </w:r>
          </w:p>
        </w:tc>
        <w:tc>
          <w:tcPr>
            <w:tcW w:w="4574" w:type="dxa"/>
            <w:vAlign w:val="center"/>
          </w:tcPr>
          <w:p w14:paraId="3F7BAD58" w14:textId="77777777" w:rsidR="00C53A5B" w:rsidRDefault="00000000">
            <w:pPr>
              <w:jc w:val="center"/>
              <w:rPr>
                <w:sz w:val="24"/>
              </w:rPr>
            </w:pPr>
            <w:r>
              <w:rPr>
                <w:sz w:val="24"/>
              </w:rPr>
              <w:t>单位名称</w:t>
            </w:r>
          </w:p>
        </w:tc>
        <w:tc>
          <w:tcPr>
            <w:tcW w:w="2976" w:type="dxa"/>
            <w:vAlign w:val="center"/>
          </w:tcPr>
          <w:p w14:paraId="06B5D89F" w14:textId="77777777" w:rsidR="00C53A5B" w:rsidRDefault="00000000">
            <w:pPr>
              <w:jc w:val="center"/>
              <w:rPr>
                <w:sz w:val="24"/>
              </w:rPr>
            </w:pPr>
            <w:r>
              <w:rPr>
                <w:sz w:val="24"/>
              </w:rPr>
              <w:t>相互关系</w:t>
            </w:r>
          </w:p>
        </w:tc>
      </w:tr>
      <w:tr w:rsidR="00C53A5B" w14:paraId="67AD6770" w14:textId="77777777">
        <w:trPr>
          <w:trHeight w:val="430"/>
          <w:jc w:val="center"/>
        </w:trPr>
        <w:tc>
          <w:tcPr>
            <w:tcW w:w="950" w:type="dxa"/>
            <w:vAlign w:val="center"/>
          </w:tcPr>
          <w:p w14:paraId="111F3346" w14:textId="77777777" w:rsidR="00C53A5B" w:rsidRDefault="00000000">
            <w:pPr>
              <w:jc w:val="center"/>
              <w:rPr>
                <w:sz w:val="24"/>
              </w:rPr>
            </w:pPr>
            <w:r>
              <w:rPr>
                <w:sz w:val="24"/>
              </w:rPr>
              <w:t>1</w:t>
            </w:r>
          </w:p>
        </w:tc>
        <w:tc>
          <w:tcPr>
            <w:tcW w:w="4574" w:type="dxa"/>
            <w:vAlign w:val="center"/>
          </w:tcPr>
          <w:p w14:paraId="74FEC610" w14:textId="77777777" w:rsidR="00C53A5B" w:rsidRDefault="00C53A5B">
            <w:pPr>
              <w:jc w:val="center"/>
              <w:rPr>
                <w:sz w:val="24"/>
              </w:rPr>
            </w:pPr>
          </w:p>
        </w:tc>
        <w:tc>
          <w:tcPr>
            <w:tcW w:w="2976" w:type="dxa"/>
            <w:vAlign w:val="center"/>
          </w:tcPr>
          <w:p w14:paraId="6D015882" w14:textId="77777777" w:rsidR="00C53A5B" w:rsidRDefault="00C53A5B">
            <w:pPr>
              <w:jc w:val="center"/>
              <w:rPr>
                <w:sz w:val="24"/>
              </w:rPr>
            </w:pPr>
          </w:p>
        </w:tc>
      </w:tr>
      <w:tr w:rsidR="00C53A5B" w14:paraId="61E699AB" w14:textId="77777777">
        <w:trPr>
          <w:trHeight w:val="430"/>
          <w:jc w:val="center"/>
        </w:trPr>
        <w:tc>
          <w:tcPr>
            <w:tcW w:w="950" w:type="dxa"/>
            <w:vAlign w:val="center"/>
          </w:tcPr>
          <w:p w14:paraId="02662967" w14:textId="77777777" w:rsidR="00C53A5B" w:rsidRDefault="00000000">
            <w:pPr>
              <w:jc w:val="center"/>
              <w:rPr>
                <w:sz w:val="24"/>
              </w:rPr>
            </w:pPr>
            <w:r>
              <w:rPr>
                <w:sz w:val="24"/>
              </w:rPr>
              <w:t>2</w:t>
            </w:r>
          </w:p>
        </w:tc>
        <w:tc>
          <w:tcPr>
            <w:tcW w:w="4574" w:type="dxa"/>
            <w:vAlign w:val="center"/>
          </w:tcPr>
          <w:p w14:paraId="244F159C" w14:textId="77777777" w:rsidR="00C53A5B" w:rsidRDefault="00C53A5B">
            <w:pPr>
              <w:jc w:val="center"/>
              <w:rPr>
                <w:sz w:val="24"/>
              </w:rPr>
            </w:pPr>
          </w:p>
        </w:tc>
        <w:tc>
          <w:tcPr>
            <w:tcW w:w="2976" w:type="dxa"/>
            <w:vAlign w:val="center"/>
          </w:tcPr>
          <w:p w14:paraId="08FCB634" w14:textId="77777777" w:rsidR="00C53A5B" w:rsidRDefault="00C53A5B">
            <w:pPr>
              <w:jc w:val="center"/>
              <w:rPr>
                <w:sz w:val="24"/>
              </w:rPr>
            </w:pPr>
          </w:p>
        </w:tc>
      </w:tr>
      <w:tr w:rsidR="00C53A5B" w14:paraId="72A58027" w14:textId="77777777">
        <w:trPr>
          <w:trHeight w:val="430"/>
          <w:jc w:val="center"/>
        </w:trPr>
        <w:tc>
          <w:tcPr>
            <w:tcW w:w="950" w:type="dxa"/>
            <w:vAlign w:val="center"/>
          </w:tcPr>
          <w:p w14:paraId="66A21879" w14:textId="77777777" w:rsidR="00C53A5B" w:rsidRDefault="00000000">
            <w:pPr>
              <w:jc w:val="center"/>
              <w:rPr>
                <w:sz w:val="24"/>
              </w:rPr>
            </w:pPr>
            <w:r>
              <w:rPr>
                <w:sz w:val="24"/>
              </w:rPr>
              <w:t>…</w:t>
            </w:r>
          </w:p>
        </w:tc>
        <w:tc>
          <w:tcPr>
            <w:tcW w:w="4574" w:type="dxa"/>
            <w:vAlign w:val="center"/>
          </w:tcPr>
          <w:p w14:paraId="7391D49D" w14:textId="77777777" w:rsidR="00C53A5B" w:rsidRDefault="00C53A5B">
            <w:pPr>
              <w:jc w:val="center"/>
              <w:rPr>
                <w:sz w:val="24"/>
              </w:rPr>
            </w:pPr>
          </w:p>
        </w:tc>
        <w:tc>
          <w:tcPr>
            <w:tcW w:w="2976" w:type="dxa"/>
            <w:vAlign w:val="center"/>
          </w:tcPr>
          <w:p w14:paraId="3C967223" w14:textId="77777777" w:rsidR="00C53A5B" w:rsidRDefault="00C53A5B">
            <w:pPr>
              <w:jc w:val="center"/>
              <w:rPr>
                <w:sz w:val="24"/>
              </w:rPr>
            </w:pPr>
          </w:p>
        </w:tc>
      </w:tr>
    </w:tbl>
    <w:p w14:paraId="52325765" w14:textId="77777777" w:rsidR="00C53A5B" w:rsidRDefault="00C53A5B"/>
    <w:p w14:paraId="704FA803" w14:textId="77777777" w:rsidR="00C53A5B" w:rsidRDefault="00000000">
      <w:pPr>
        <w:ind w:firstLineChars="200" w:firstLine="480"/>
        <w:rPr>
          <w:sz w:val="24"/>
          <w:szCs w:val="22"/>
        </w:rPr>
      </w:pPr>
      <w:r>
        <w:rPr>
          <w:sz w:val="24"/>
        </w:rPr>
        <w:t>上述声明真实有效，否则我方负全部责任。</w:t>
      </w:r>
    </w:p>
    <w:p w14:paraId="3AED71A1" w14:textId="77777777" w:rsidR="00C53A5B" w:rsidRDefault="00C53A5B">
      <w:pPr>
        <w:spacing w:line="360" w:lineRule="auto"/>
        <w:rPr>
          <w:sz w:val="24"/>
        </w:rPr>
      </w:pPr>
    </w:p>
    <w:p w14:paraId="422CEEC0" w14:textId="77777777" w:rsidR="00C53A5B" w:rsidRDefault="00000000">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14:paraId="50D01D9B" w14:textId="77777777" w:rsidR="00C53A5B" w:rsidRDefault="00000000">
      <w:pPr>
        <w:spacing w:line="360" w:lineRule="auto"/>
        <w:ind w:right="360" w:firstLine="480"/>
        <w:jc w:val="right"/>
        <w:rPr>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14:paraId="5B0CA5B0" w14:textId="77777777" w:rsidR="00C53A5B" w:rsidRDefault="00000000">
      <w:pPr>
        <w:spacing w:line="360" w:lineRule="auto"/>
        <w:rPr>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14:paraId="0F3D3DBD" w14:textId="77777777" w:rsidR="00C53A5B" w:rsidRDefault="00C53A5B">
      <w:pPr>
        <w:tabs>
          <w:tab w:val="left" w:pos="5580"/>
        </w:tabs>
        <w:spacing w:line="360" w:lineRule="auto"/>
        <w:rPr>
          <w:sz w:val="24"/>
        </w:rPr>
        <w:sectPr w:rsidR="00C53A5B">
          <w:pgSz w:w="11907" w:h="16840"/>
          <w:pgMar w:top="1418" w:right="1134" w:bottom="1418" w:left="1701" w:header="851" w:footer="851" w:gutter="0"/>
          <w:cols w:space="720"/>
          <w:docGrid w:linePitch="462"/>
        </w:sectPr>
      </w:pPr>
    </w:p>
    <w:p w14:paraId="3B76253F" w14:textId="77777777" w:rsidR="00C53A5B" w:rsidRDefault="00000000">
      <w:pPr>
        <w:numPr>
          <w:ilvl w:val="0"/>
          <w:numId w:val="43"/>
        </w:numPr>
        <w:tabs>
          <w:tab w:val="left" w:pos="360"/>
        </w:tabs>
        <w:snapToGrid w:val="0"/>
        <w:spacing w:line="360" w:lineRule="auto"/>
        <w:outlineLvl w:val="1"/>
        <w:rPr>
          <w:color w:val="000000"/>
          <w:sz w:val="24"/>
          <w:szCs w:val="20"/>
        </w:rPr>
      </w:pPr>
      <w:r>
        <w:rPr>
          <w:color w:val="000000"/>
          <w:sz w:val="24"/>
          <w:szCs w:val="20"/>
        </w:rPr>
        <w:lastRenderedPageBreak/>
        <w:t>落实政府采购政策需满足的资格要求（如有）</w:t>
      </w:r>
    </w:p>
    <w:p w14:paraId="3E7FB475" w14:textId="77777777" w:rsidR="00C53A5B" w:rsidRDefault="00000000">
      <w:pPr>
        <w:spacing w:line="360" w:lineRule="auto"/>
        <w:outlineLvl w:val="2"/>
        <w:rPr>
          <w:color w:val="000000"/>
          <w:sz w:val="24"/>
          <w:szCs w:val="20"/>
        </w:rPr>
      </w:pPr>
      <w:r>
        <w:rPr>
          <w:color w:val="000000"/>
          <w:sz w:val="24"/>
          <w:szCs w:val="20"/>
        </w:rPr>
        <w:t xml:space="preserve">2-1 </w:t>
      </w:r>
      <w:r>
        <w:rPr>
          <w:color w:val="000000"/>
          <w:sz w:val="24"/>
          <w:szCs w:val="20"/>
        </w:rPr>
        <w:t>中小企业政策证明文件</w:t>
      </w:r>
    </w:p>
    <w:p w14:paraId="443ACCC9" w14:textId="77777777" w:rsidR="00C53A5B" w:rsidRDefault="00000000">
      <w:pPr>
        <w:tabs>
          <w:tab w:val="left" w:pos="5580"/>
        </w:tabs>
        <w:spacing w:line="360" w:lineRule="auto"/>
        <w:rPr>
          <w:sz w:val="24"/>
        </w:rPr>
      </w:pPr>
      <w:r>
        <w:rPr>
          <w:sz w:val="24"/>
        </w:rPr>
        <w:t>说明：</w:t>
      </w:r>
    </w:p>
    <w:p w14:paraId="1ECF2485" w14:textId="77777777" w:rsidR="00C53A5B" w:rsidRDefault="00000000">
      <w:pPr>
        <w:tabs>
          <w:tab w:val="left" w:pos="5580"/>
        </w:tabs>
        <w:spacing w:line="360" w:lineRule="auto"/>
        <w:rPr>
          <w:sz w:val="24"/>
        </w:rPr>
      </w:pPr>
      <w:r>
        <w:rPr>
          <w:sz w:val="24"/>
        </w:rPr>
        <w:t>（</w:t>
      </w:r>
      <w:r>
        <w:rPr>
          <w:sz w:val="24"/>
        </w:rPr>
        <w:t>1</w:t>
      </w:r>
      <w:r>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0BB8D291" w14:textId="77777777" w:rsidR="00C53A5B" w:rsidRDefault="00000000">
      <w:pPr>
        <w:tabs>
          <w:tab w:val="left" w:pos="5580"/>
        </w:tabs>
        <w:spacing w:line="360" w:lineRule="auto"/>
        <w:rPr>
          <w:sz w:val="24"/>
        </w:rPr>
      </w:pPr>
      <w:r>
        <w:rPr>
          <w:sz w:val="24"/>
        </w:rPr>
        <w:t>（</w:t>
      </w:r>
      <w:r>
        <w:rPr>
          <w:sz w:val="24"/>
        </w:rPr>
        <w:t>2</w:t>
      </w:r>
      <w:r>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4C72CCC2" w14:textId="77777777" w:rsidR="00C53A5B" w:rsidRDefault="00000000">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6B25FE46" w14:textId="77777777" w:rsidR="00C53A5B" w:rsidRDefault="00000000">
      <w:pPr>
        <w:tabs>
          <w:tab w:val="left" w:pos="5580"/>
        </w:tabs>
        <w:spacing w:line="360" w:lineRule="auto"/>
        <w:rPr>
          <w:sz w:val="24"/>
        </w:rPr>
      </w:pPr>
      <w:r>
        <w:rPr>
          <w:sz w:val="24"/>
        </w:rPr>
        <w:t>（</w:t>
      </w:r>
      <w:r>
        <w:rPr>
          <w:sz w:val="24"/>
        </w:rPr>
        <w:t>4</w:t>
      </w:r>
      <w:r>
        <w:rPr>
          <w:sz w:val="24"/>
        </w:rPr>
        <w:t>）如本项目（包）预留部分采购项目预算专门面向中小企业采购，且要求供应商以联合体形式参加采购活动</w:t>
      </w:r>
      <w:r>
        <w:t>，</w:t>
      </w:r>
      <w:bookmarkStart w:id="905" w:name="_Hlk145526067"/>
      <w:r>
        <w:rPr>
          <w:sz w:val="24"/>
        </w:rPr>
        <w:t>如供应商为联合体的，</w:t>
      </w:r>
      <w:bookmarkEnd w:id="905"/>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2B98AE6E" w14:textId="77777777" w:rsidR="00C53A5B" w:rsidRDefault="00000000">
      <w:pPr>
        <w:tabs>
          <w:tab w:val="left" w:pos="5580"/>
        </w:tabs>
        <w:spacing w:line="360" w:lineRule="auto"/>
        <w:rPr>
          <w:sz w:val="24"/>
        </w:rPr>
      </w:pPr>
      <w:r>
        <w:rPr>
          <w:sz w:val="24"/>
        </w:rPr>
        <w:t>（</w:t>
      </w:r>
      <w:r>
        <w:rPr>
          <w:sz w:val="24"/>
        </w:rPr>
        <w:t>5</w:t>
      </w:r>
      <w:r>
        <w:rPr>
          <w:sz w:val="24"/>
        </w:rPr>
        <w:t>）中小企业声明函填写注意事项</w:t>
      </w:r>
    </w:p>
    <w:p w14:paraId="1B687420" w14:textId="77777777" w:rsidR="00C53A5B" w:rsidRDefault="00000000">
      <w:pPr>
        <w:tabs>
          <w:tab w:val="left" w:pos="5580"/>
        </w:tabs>
        <w:spacing w:line="360" w:lineRule="auto"/>
        <w:rPr>
          <w:sz w:val="24"/>
        </w:rPr>
      </w:pPr>
      <w:r>
        <w:rPr>
          <w:sz w:val="24"/>
        </w:rPr>
        <w:t>1</w:t>
      </w:r>
      <w:r>
        <w:rPr>
          <w:sz w:val="24"/>
        </w:rPr>
        <w:t>）《中小企业声明函》由参加政府采购活动的投标人出具。联合体投标的，《中小企业声明函》可由牵头人出具。</w:t>
      </w:r>
    </w:p>
    <w:p w14:paraId="113BB204" w14:textId="77777777" w:rsidR="00C53A5B" w:rsidRDefault="00000000">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14:paraId="3A28F462" w14:textId="77777777" w:rsidR="00C53A5B" w:rsidRDefault="00000000">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14:paraId="50341E87" w14:textId="77777777" w:rsidR="00C53A5B" w:rsidRDefault="00000000">
      <w:pPr>
        <w:tabs>
          <w:tab w:val="left" w:pos="5580"/>
        </w:tabs>
        <w:spacing w:line="360" w:lineRule="auto"/>
        <w:rPr>
          <w:sz w:val="24"/>
        </w:rPr>
      </w:pPr>
      <w:r>
        <w:rPr>
          <w:sz w:val="24"/>
        </w:rPr>
        <w:t>（</w:t>
      </w:r>
      <w:r>
        <w:rPr>
          <w:sz w:val="24"/>
        </w:rPr>
        <w:t>6</w:t>
      </w:r>
      <w:r>
        <w:rPr>
          <w:sz w:val="24"/>
        </w:rPr>
        <w:t>）温馨提示：为方便广大中小企业识别企业规模类型，工业和信息化部组织开发了</w:t>
      </w:r>
      <w:r>
        <w:rPr>
          <w:sz w:val="24"/>
        </w:rPr>
        <w:lastRenderedPageBreak/>
        <w:t>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7A841375" w14:textId="77777777" w:rsidR="00C53A5B" w:rsidRDefault="00C53A5B">
      <w:pPr>
        <w:tabs>
          <w:tab w:val="left" w:pos="5580"/>
        </w:tabs>
        <w:spacing w:line="360" w:lineRule="auto"/>
        <w:rPr>
          <w:sz w:val="24"/>
        </w:rPr>
      </w:pPr>
    </w:p>
    <w:p w14:paraId="37EB575B" w14:textId="77777777" w:rsidR="00C53A5B" w:rsidRDefault="00000000">
      <w:pPr>
        <w:tabs>
          <w:tab w:val="left" w:pos="5580"/>
        </w:tabs>
        <w:spacing w:line="360" w:lineRule="auto"/>
        <w:rPr>
          <w:sz w:val="24"/>
        </w:rPr>
      </w:pPr>
      <w:r>
        <w:rPr>
          <w:sz w:val="24"/>
        </w:rPr>
        <w:br w:type="page"/>
      </w:r>
    </w:p>
    <w:p w14:paraId="5A830E9B" w14:textId="77777777" w:rsidR="00C53A5B" w:rsidRDefault="00000000">
      <w:pPr>
        <w:pStyle w:val="40"/>
      </w:pPr>
      <w:r>
        <w:lastRenderedPageBreak/>
        <w:t xml:space="preserve">2-1-1 </w:t>
      </w:r>
      <w:r>
        <w:t>中小企业证明文件</w:t>
      </w:r>
    </w:p>
    <w:p w14:paraId="70D43443" w14:textId="77777777" w:rsidR="00C53A5B" w:rsidRDefault="00000000">
      <w:pPr>
        <w:spacing w:beforeLines="100" w:before="240" w:afterLines="100" w:after="240" w:line="360" w:lineRule="auto"/>
        <w:jc w:val="center"/>
        <w:rPr>
          <w:b/>
          <w:color w:val="000000"/>
          <w:sz w:val="36"/>
          <w:szCs w:val="36"/>
        </w:rPr>
      </w:pPr>
      <w:r>
        <w:rPr>
          <w:b/>
          <w:bCs/>
          <w:color w:val="000000"/>
          <w:sz w:val="36"/>
          <w:szCs w:val="36"/>
        </w:rPr>
        <w:t>中小企业声明函（货物）格式</w:t>
      </w:r>
    </w:p>
    <w:p w14:paraId="17E5D405" w14:textId="77777777" w:rsidR="00C53A5B" w:rsidRDefault="00000000">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采购活动，提供的货物全部由符合政策要求的中小企业制造。相关企业（含联合体中的中小企业、签订分包意向协议的中小企业）的具体情况如下：</w:t>
      </w:r>
    </w:p>
    <w:p w14:paraId="67038A06" w14:textId="77777777" w:rsidR="00C53A5B" w:rsidRDefault="00000000">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0DD2E997" w14:textId="77777777" w:rsidR="00C53A5B" w:rsidRDefault="00000000">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6F57FE6C" w14:textId="77777777" w:rsidR="00C53A5B" w:rsidRDefault="00000000">
      <w:pPr>
        <w:spacing w:line="360" w:lineRule="auto"/>
        <w:ind w:firstLine="504"/>
        <w:rPr>
          <w:spacing w:val="6"/>
          <w:sz w:val="24"/>
        </w:rPr>
      </w:pPr>
      <w:r>
        <w:rPr>
          <w:spacing w:val="6"/>
          <w:sz w:val="24"/>
        </w:rPr>
        <w:t>……</w:t>
      </w:r>
    </w:p>
    <w:p w14:paraId="1DC87AC2" w14:textId="77777777" w:rsidR="00C53A5B" w:rsidRDefault="00000000">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2F1A3254" w14:textId="77777777" w:rsidR="00C53A5B" w:rsidRDefault="00000000">
      <w:pPr>
        <w:spacing w:line="360" w:lineRule="auto"/>
        <w:ind w:firstLine="504"/>
        <w:rPr>
          <w:spacing w:val="6"/>
          <w:sz w:val="24"/>
        </w:rPr>
      </w:pPr>
      <w:r>
        <w:rPr>
          <w:spacing w:val="6"/>
          <w:sz w:val="24"/>
        </w:rPr>
        <w:t>本企业对上述声明内容的真实性负责。如有虚假，将依法承担相应责任。</w:t>
      </w:r>
    </w:p>
    <w:p w14:paraId="1B098FCB" w14:textId="77777777" w:rsidR="00C53A5B" w:rsidRDefault="00C53A5B">
      <w:pPr>
        <w:spacing w:line="360" w:lineRule="auto"/>
        <w:ind w:firstLine="504"/>
        <w:rPr>
          <w:spacing w:val="6"/>
          <w:sz w:val="24"/>
        </w:rPr>
      </w:pPr>
    </w:p>
    <w:p w14:paraId="58DE18F7" w14:textId="77777777" w:rsidR="00C53A5B" w:rsidRDefault="00000000">
      <w:pPr>
        <w:spacing w:line="360" w:lineRule="auto"/>
        <w:ind w:right="360" w:firstLine="480"/>
        <w:jc w:val="right"/>
        <w:rPr>
          <w:color w:val="000000"/>
          <w:sz w:val="24"/>
        </w:rPr>
      </w:pPr>
      <w:r>
        <w:rPr>
          <w:color w:val="000000"/>
          <w:sz w:val="24"/>
        </w:rPr>
        <w:t>企业名称（盖章）：</w:t>
      </w:r>
      <w:r>
        <w:rPr>
          <w:color w:val="000000"/>
          <w:sz w:val="24"/>
        </w:rPr>
        <w:t>________</w:t>
      </w:r>
    </w:p>
    <w:p w14:paraId="5B709ABD" w14:textId="77777777" w:rsidR="00C53A5B" w:rsidRDefault="00000000">
      <w:pPr>
        <w:spacing w:line="360" w:lineRule="auto"/>
        <w:ind w:right="360" w:firstLine="480"/>
        <w:jc w:val="right"/>
        <w:rPr>
          <w:color w:val="000000"/>
          <w:sz w:val="24"/>
        </w:rPr>
      </w:pPr>
      <w:r>
        <w:rPr>
          <w:color w:val="000000"/>
          <w:sz w:val="24"/>
        </w:rPr>
        <w:t>日期：</w:t>
      </w:r>
      <w:r>
        <w:rPr>
          <w:color w:val="000000"/>
          <w:sz w:val="24"/>
        </w:rPr>
        <w:t>________</w:t>
      </w:r>
    </w:p>
    <w:p w14:paraId="09ED2ACB" w14:textId="77777777" w:rsidR="00C53A5B" w:rsidRDefault="00C53A5B">
      <w:pPr>
        <w:spacing w:line="360" w:lineRule="auto"/>
        <w:ind w:right="360" w:firstLine="480"/>
        <w:jc w:val="right"/>
        <w:rPr>
          <w:color w:val="000000"/>
          <w:sz w:val="24"/>
        </w:rPr>
      </w:pPr>
    </w:p>
    <w:p w14:paraId="6A8F50F6" w14:textId="77777777" w:rsidR="00C53A5B" w:rsidRDefault="00C53A5B">
      <w:pPr>
        <w:spacing w:line="360" w:lineRule="auto"/>
        <w:ind w:right="360" w:firstLine="480"/>
        <w:jc w:val="right"/>
        <w:rPr>
          <w:color w:val="000000"/>
          <w:sz w:val="24"/>
        </w:rPr>
      </w:pPr>
    </w:p>
    <w:tbl>
      <w:tblPr>
        <w:tblW w:w="8946" w:type="dxa"/>
        <w:tblBorders>
          <w:top w:val="single" w:sz="4" w:space="0" w:color="auto"/>
        </w:tblBorders>
        <w:tblLayout w:type="fixed"/>
        <w:tblLook w:val="04A0" w:firstRow="1" w:lastRow="0" w:firstColumn="1" w:lastColumn="0" w:noHBand="0" w:noVBand="1"/>
      </w:tblPr>
      <w:tblGrid>
        <w:gridCol w:w="8946"/>
      </w:tblGrid>
      <w:tr w:rsidR="00C53A5B" w14:paraId="0806355C" w14:textId="77777777">
        <w:tc>
          <w:tcPr>
            <w:tcW w:w="8946" w:type="dxa"/>
          </w:tcPr>
          <w:p w14:paraId="1721D572" w14:textId="77777777" w:rsidR="00C53A5B" w:rsidRDefault="00000000">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7139ADB6" w14:textId="77777777" w:rsidR="00C53A5B" w:rsidRDefault="00C53A5B">
      <w:pPr>
        <w:autoSpaceDE w:val="0"/>
        <w:autoSpaceDN w:val="0"/>
        <w:adjustRightInd w:val="0"/>
        <w:ind w:firstLine="420"/>
        <w:jc w:val="left"/>
        <w:rPr>
          <w:sz w:val="24"/>
        </w:rPr>
      </w:pPr>
    </w:p>
    <w:p w14:paraId="4CCA0E29" w14:textId="77777777" w:rsidR="00C53A5B" w:rsidRDefault="00C53A5B">
      <w:pPr>
        <w:spacing w:line="360" w:lineRule="auto"/>
        <w:rPr>
          <w:color w:val="000000"/>
          <w:sz w:val="24"/>
        </w:rPr>
      </w:pPr>
    </w:p>
    <w:p w14:paraId="7E8E1C39" w14:textId="77777777" w:rsidR="00C53A5B" w:rsidRDefault="00000000">
      <w:pPr>
        <w:spacing w:beforeLines="100" w:before="240" w:afterLines="100" w:after="24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14:paraId="2CDDB50A" w14:textId="77777777" w:rsidR="00C53A5B" w:rsidRDefault="00000000">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5076FDB3" w14:textId="77777777" w:rsidR="00C53A5B" w:rsidRDefault="00000000">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7FEF9749" w14:textId="77777777" w:rsidR="00C53A5B" w:rsidRDefault="00000000">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258BD4DD" w14:textId="77777777" w:rsidR="00C53A5B" w:rsidRDefault="00C53A5B">
      <w:pPr>
        <w:spacing w:line="360" w:lineRule="auto"/>
        <w:ind w:firstLine="504"/>
        <w:rPr>
          <w:spacing w:val="6"/>
          <w:sz w:val="24"/>
        </w:rPr>
      </w:pPr>
    </w:p>
    <w:p w14:paraId="0071FA2E" w14:textId="77777777" w:rsidR="00C53A5B" w:rsidRDefault="00000000">
      <w:pPr>
        <w:spacing w:line="360" w:lineRule="auto"/>
        <w:ind w:firstLine="504"/>
        <w:rPr>
          <w:spacing w:val="6"/>
          <w:sz w:val="24"/>
        </w:rPr>
      </w:pPr>
      <w:r>
        <w:rPr>
          <w:spacing w:val="6"/>
          <w:sz w:val="24"/>
        </w:rPr>
        <w:t>……</w:t>
      </w:r>
    </w:p>
    <w:p w14:paraId="2F976CA9" w14:textId="77777777" w:rsidR="00C53A5B" w:rsidRDefault="00000000">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F3060D7" w14:textId="77777777" w:rsidR="00C53A5B" w:rsidRDefault="00000000">
      <w:pPr>
        <w:spacing w:line="360" w:lineRule="auto"/>
        <w:ind w:firstLine="504"/>
        <w:rPr>
          <w:spacing w:val="6"/>
          <w:sz w:val="24"/>
        </w:rPr>
      </w:pPr>
      <w:r>
        <w:rPr>
          <w:spacing w:val="6"/>
          <w:sz w:val="24"/>
        </w:rPr>
        <w:t>本企业对上述声明内容的真实性负责。如有虚假，将依法承担相应责任。</w:t>
      </w:r>
    </w:p>
    <w:p w14:paraId="5E000E74" w14:textId="77777777" w:rsidR="00C53A5B" w:rsidRDefault="00C53A5B">
      <w:pPr>
        <w:spacing w:line="360" w:lineRule="auto"/>
        <w:ind w:right="360" w:firstLine="480"/>
        <w:jc w:val="right"/>
        <w:rPr>
          <w:color w:val="000000"/>
          <w:sz w:val="24"/>
        </w:rPr>
      </w:pPr>
    </w:p>
    <w:p w14:paraId="43376157" w14:textId="77777777" w:rsidR="00C53A5B" w:rsidRDefault="00000000">
      <w:pPr>
        <w:spacing w:line="360" w:lineRule="auto"/>
        <w:ind w:right="360" w:firstLine="480"/>
        <w:jc w:val="right"/>
        <w:rPr>
          <w:color w:val="000000"/>
          <w:sz w:val="24"/>
        </w:rPr>
      </w:pPr>
      <w:r>
        <w:rPr>
          <w:color w:val="000000"/>
          <w:sz w:val="24"/>
        </w:rPr>
        <w:t>企业名称（盖章）：</w:t>
      </w:r>
      <w:r>
        <w:rPr>
          <w:color w:val="000000"/>
          <w:sz w:val="24"/>
        </w:rPr>
        <w:t>________</w:t>
      </w:r>
    </w:p>
    <w:p w14:paraId="3E9E2158" w14:textId="77777777" w:rsidR="00C53A5B" w:rsidRDefault="00000000">
      <w:pPr>
        <w:spacing w:line="360" w:lineRule="auto"/>
        <w:ind w:right="360" w:firstLine="480"/>
        <w:jc w:val="right"/>
        <w:rPr>
          <w:color w:val="000000"/>
          <w:sz w:val="24"/>
        </w:rPr>
      </w:pPr>
      <w:r>
        <w:rPr>
          <w:color w:val="000000"/>
          <w:sz w:val="24"/>
        </w:rPr>
        <w:t>日期：</w:t>
      </w:r>
      <w:r>
        <w:rPr>
          <w:color w:val="000000"/>
          <w:sz w:val="24"/>
        </w:rPr>
        <w:t>________</w:t>
      </w:r>
    </w:p>
    <w:p w14:paraId="53720588" w14:textId="77777777" w:rsidR="00C53A5B" w:rsidRDefault="00C53A5B">
      <w:pPr>
        <w:adjustRightInd w:val="0"/>
        <w:snapToGrid w:val="0"/>
        <w:jc w:val="left"/>
        <w:rPr>
          <w:color w:val="000000"/>
          <w:sz w:val="24"/>
          <w:szCs w:val="21"/>
        </w:rPr>
      </w:pPr>
    </w:p>
    <w:p w14:paraId="584B2712" w14:textId="77777777" w:rsidR="00C53A5B" w:rsidRDefault="00C53A5B">
      <w:pPr>
        <w:adjustRightInd w:val="0"/>
        <w:snapToGrid w:val="0"/>
        <w:jc w:val="left"/>
        <w:rPr>
          <w:color w:val="000000"/>
          <w:sz w:val="24"/>
          <w:szCs w:val="21"/>
        </w:rPr>
      </w:pPr>
    </w:p>
    <w:tbl>
      <w:tblPr>
        <w:tblW w:w="8946" w:type="dxa"/>
        <w:tblBorders>
          <w:top w:val="single" w:sz="4" w:space="0" w:color="auto"/>
        </w:tblBorders>
        <w:tblLayout w:type="fixed"/>
        <w:tblLook w:val="04A0" w:firstRow="1" w:lastRow="0" w:firstColumn="1" w:lastColumn="0" w:noHBand="0" w:noVBand="1"/>
      </w:tblPr>
      <w:tblGrid>
        <w:gridCol w:w="8946"/>
      </w:tblGrid>
      <w:tr w:rsidR="00C53A5B" w14:paraId="2544C233" w14:textId="77777777">
        <w:tc>
          <w:tcPr>
            <w:tcW w:w="8946" w:type="dxa"/>
          </w:tcPr>
          <w:p w14:paraId="5626B042" w14:textId="77777777" w:rsidR="00C53A5B" w:rsidRDefault="00000000">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59DAD96B" w14:textId="77777777" w:rsidR="00C53A5B" w:rsidRDefault="00C53A5B">
      <w:pPr>
        <w:adjustRightInd w:val="0"/>
        <w:snapToGrid w:val="0"/>
        <w:jc w:val="left"/>
        <w:rPr>
          <w:color w:val="000000"/>
          <w:szCs w:val="21"/>
          <w:vertAlign w:val="superscript"/>
        </w:rPr>
      </w:pPr>
    </w:p>
    <w:p w14:paraId="3BD3D53C" w14:textId="77777777" w:rsidR="00C53A5B" w:rsidRDefault="00C53A5B">
      <w:pPr>
        <w:spacing w:line="360" w:lineRule="auto"/>
        <w:ind w:right="360" w:firstLine="480"/>
        <w:jc w:val="right"/>
        <w:rPr>
          <w:color w:val="000000"/>
          <w:sz w:val="24"/>
        </w:rPr>
      </w:pPr>
    </w:p>
    <w:p w14:paraId="48A81FD6" w14:textId="77777777" w:rsidR="00C53A5B" w:rsidRDefault="00C53A5B">
      <w:pPr>
        <w:spacing w:line="360" w:lineRule="auto"/>
        <w:ind w:right="360" w:firstLine="480"/>
        <w:jc w:val="right"/>
        <w:rPr>
          <w:color w:val="000000"/>
          <w:sz w:val="24"/>
        </w:rPr>
      </w:pPr>
    </w:p>
    <w:p w14:paraId="74DA21B1" w14:textId="77777777" w:rsidR="00C53A5B" w:rsidRDefault="00000000">
      <w:r>
        <w:br w:type="page"/>
      </w:r>
    </w:p>
    <w:p w14:paraId="6F4B720B" w14:textId="77777777" w:rsidR="00C53A5B" w:rsidRDefault="00000000">
      <w:pPr>
        <w:spacing w:beforeLines="100" w:before="240" w:afterLines="100" w:after="240" w:line="360" w:lineRule="auto"/>
        <w:jc w:val="center"/>
        <w:rPr>
          <w:b/>
          <w:color w:val="000000"/>
          <w:sz w:val="36"/>
          <w:szCs w:val="36"/>
        </w:rPr>
      </w:pPr>
      <w:r>
        <w:rPr>
          <w:b/>
          <w:bCs/>
          <w:color w:val="000000"/>
          <w:sz w:val="36"/>
          <w:szCs w:val="36"/>
        </w:rPr>
        <w:lastRenderedPageBreak/>
        <w:t>残疾人福利性单位声明函格式</w:t>
      </w:r>
    </w:p>
    <w:p w14:paraId="3C62FBD2" w14:textId="77777777" w:rsidR="00C53A5B" w:rsidRDefault="00000000">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（请进行选择）</w:t>
      </w:r>
      <w:r>
        <w:rPr>
          <w:spacing w:val="6"/>
          <w:sz w:val="24"/>
        </w:rPr>
        <w:t>：</w:t>
      </w:r>
    </w:p>
    <w:p w14:paraId="3C636974" w14:textId="77777777" w:rsidR="00C53A5B" w:rsidRDefault="00000000">
      <w:pPr>
        <w:spacing w:line="588" w:lineRule="exact"/>
        <w:ind w:firstLine="482"/>
        <w:rPr>
          <w:b/>
          <w:spacing w:val="6"/>
          <w:sz w:val="24"/>
        </w:rPr>
      </w:pPr>
      <w:r>
        <w:rPr>
          <w:b/>
          <w:sz w:val="24"/>
        </w:rPr>
        <w:t>□</w:t>
      </w:r>
      <w:r>
        <w:rPr>
          <w:b/>
          <w:spacing w:val="6"/>
          <w:sz w:val="24"/>
        </w:rPr>
        <w:t>不属于符合条件的残疾人福利性单位。</w:t>
      </w:r>
    </w:p>
    <w:p w14:paraId="4CD14987" w14:textId="77777777" w:rsidR="00C53A5B" w:rsidRDefault="00000000">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13FE9756" w14:textId="77777777" w:rsidR="00C53A5B" w:rsidRDefault="00000000">
      <w:pPr>
        <w:spacing w:line="588" w:lineRule="exact"/>
        <w:ind w:firstLineChars="200" w:firstLine="506"/>
        <w:rPr>
          <w:spacing w:val="6"/>
          <w:sz w:val="24"/>
        </w:rPr>
      </w:pPr>
      <w:r>
        <w:rPr>
          <w:b/>
          <w:spacing w:val="6"/>
          <w:sz w:val="24"/>
        </w:rPr>
        <w:t>本单位对上述声明的真实性负责。如有虚假，将依法承担相应责任。</w:t>
      </w:r>
    </w:p>
    <w:p w14:paraId="2900892C" w14:textId="77777777" w:rsidR="00C53A5B" w:rsidRDefault="00C53A5B">
      <w:pPr>
        <w:spacing w:line="588" w:lineRule="exact"/>
        <w:ind w:firstLineChars="200" w:firstLine="504"/>
        <w:rPr>
          <w:spacing w:val="6"/>
          <w:sz w:val="24"/>
        </w:rPr>
      </w:pPr>
    </w:p>
    <w:p w14:paraId="149B290A" w14:textId="77777777" w:rsidR="00C53A5B" w:rsidRDefault="00C53A5B">
      <w:pPr>
        <w:spacing w:line="588" w:lineRule="exact"/>
        <w:ind w:firstLineChars="200" w:firstLine="504"/>
        <w:rPr>
          <w:spacing w:val="6"/>
          <w:sz w:val="24"/>
        </w:rPr>
      </w:pPr>
    </w:p>
    <w:p w14:paraId="1F82261F" w14:textId="77777777" w:rsidR="00C53A5B" w:rsidRDefault="00000000">
      <w:pPr>
        <w:tabs>
          <w:tab w:val="left" w:pos="4860"/>
        </w:tabs>
        <w:spacing w:line="588" w:lineRule="exact"/>
        <w:ind w:right="1560" w:firstLineChars="200" w:firstLine="504"/>
        <w:jc w:val="center"/>
        <w:rPr>
          <w:spacing w:val="6"/>
          <w:sz w:val="24"/>
        </w:rPr>
      </w:pPr>
      <w:r>
        <w:rPr>
          <w:spacing w:val="6"/>
          <w:sz w:val="24"/>
        </w:rPr>
        <w:t>单位名称（盖章）：</w:t>
      </w:r>
    </w:p>
    <w:p w14:paraId="5EFD43A9" w14:textId="77777777" w:rsidR="00C53A5B" w:rsidRDefault="00000000">
      <w:pPr>
        <w:tabs>
          <w:tab w:val="left" w:pos="4860"/>
        </w:tabs>
        <w:spacing w:line="588" w:lineRule="exact"/>
        <w:ind w:right="1560" w:firstLineChars="200" w:firstLine="504"/>
        <w:jc w:val="center"/>
        <w:rPr>
          <w:spacing w:val="6"/>
          <w:sz w:val="24"/>
        </w:rPr>
      </w:pPr>
      <w:r>
        <w:rPr>
          <w:spacing w:val="6"/>
          <w:sz w:val="24"/>
        </w:rPr>
        <w:t>日期：</w:t>
      </w:r>
    </w:p>
    <w:p w14:paraId="3519806A" w14:textId="77777777" w:rsidR="00C53A5B" w:rsidRDefault="00000000">
      <w:pPr>
        <w:widowControl/>
        <w:jc w:val="left"/>
        <w:rPr>
          <w:color w:val="000000"/>
          <w:sz w:val="24"/>
          <w:szCs w:val="20"/>
        </w:rPr>
      </w:pPr>
      <w:r>
        <w:rPr>
          <w:color w:val="000000"/>
          <w:sz w:val="24"/>
          <w:szCs w:val="20"/>
        </w:rPr>
        <w:br w:type="page"/>
      </w:r>
    </w:p>
    <w:p w14:paraId="2E602A11" w14:textId="77777777" w:rsidR="00C53A5B" w:rsidRDefault="00000000">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14:paraId="3A3A938F" w14:textId="77777777" w:rsidR="00C53A5B" w:rsidRDefault="00000000">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3"/>
        <w:gridCol w:w="1369"/>
        <w:gridCol w:w="709"/>
        <w:gridCol w:w="1125"/>
        <w:gridCol w:w="1701"/>
        <w:gridCol w:w="1426"/>
        <w:gridCol w:w="992"/>
      </w:tblGrid>
      <w:tr w:rsidR="00C53A5B" w14:paraId="7B9D6089" w14:textId="77777777">
        <w:trPr>
          <w:trHeight w:hRule="exact" w:val="622"/>
          <w:jc w:val="center"/>
        </w:trPr>
        <w:tc>
          <w:tcPr>
            <w:tcW w:w="2113" w:type="dxa"/>
            <w:vAlign w:val="center"/>
          </w:tcPr>
          <w:p w14:paraId="743BB66E" w14:textId="77777777" w:rsidR="00C53A5B" w:rsidRDefault="00000000">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14:paraId="31D27FDD" w14:textId="77777777" w:rsidR="00C53A5B" w:rsidRDefault="00000000">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14:paraId="73801C52" w14:textId="77777777" w:rsidR="00C53A5B" w:rsidRDefault="00000000">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14:paraId="14CB6A3B" w14:textId="77777777" w:rsidR="00C53A5B" w:rsidRDefault="00000000">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14:paraId="5AB71766" w14:textId="77777777" w:rsidR="00C53A5B" w:rsidRDefault="00000000">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14:paraId="3D098636" w14:textId="77777777" w:rsidR="00C53A5B" w:rsidRDefault="00000000">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14:paraId="316E9D82" w14:textId="77777777" w:rsidR="00C53A5B" w:rsidRDefault="00000000">
            <w:pPr>
              <w:widowControl/>
              <w:spacing w:line="360" w:lineRule="auto"/>
              <w:jc w:val="center"/>
              <w:rPr>
                <w:rFonts w:cs="宋体"/>
                <w:b/>
                <w:bCs/>
                <w:kern w:val="0"/>
                <w:sz w:val="18"/>
                <w:szCs w:val="18"/>
              </w:rPr>
            </w:pPr>
            <w:r>
              <w:rPr>
                <w:rFonts w:cs="宋体" w:hint="eastAsia"/>
                <w:b/>
                <w:bCs/>
                <w:kern w:val="0"/>
                <w:sz w:val="18"/>
                <w:szCs w:val="18"/>
              </w:rPr>
              <w:t>微型</w:t>
            </w:r>
          </w:p>
        </w:tc>
      </w:tr>
      <w:tr w:rsidR="00C53A5B" w14:paraId="58A4F4CD" w14:textId="77777777">
        <w:trPr>
          <w:trHeight w:hRule="exact" w:val="397"/>
          <w:jc w:val="center"/>
        </w:trPr>
        <w:tc>
          <w:tcPr>
            <w:tcW w:w="2113" w:type="dxa"/>
            <w:vAlign w:val="center"/>
          </w:tcPr>
          <w:p w14:paraId="5F8D5F94" w14:textId="77777777" w:rsidR="00C53A5B" w:rsidRDefault="00000000">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14:paraId="4D989BB0"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7299907E"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08491EA6"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14:paraId="782976EE"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14:paraId="69C4843E"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14:paraId="33121B10"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C53A5B" w14:paraId="74B19358" w14:textId="77777777">
        <w:trPr>
          <w:trHeight w:hRule="exact" w:val="397"/>
          <w:jc w:val="center"/>
        </w:trPr>
        <w:tc>
          <w:tcPr>
            <w:tcW w:w="2113" w:type="dxa"/>
            <w:vMerge w:val="restart"/>
            <w:vAlign w:val="center"/>
          </w:tcPr>
          <w:p w14:paraId="4B503AF5" w14:textId="77777777" w:rsidR="00C53A5B" w:rsidRDefault="00000000">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14:paraId="5FF2A4B7"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7AA5E6E7"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499837BC"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14:paraId="6F9EFF09" w14:textId="77777777" w:rsidR="00C53A5B" w:rsidRDefault="00000000">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14:paraId="41AAF102"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14:paraId="55ECB391"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C53A5B" w14:paraId="555FDAA1" w14:textId="77777777">
        <w:trPr>
          <w:trHeight w:hRule="exact" w:val="397"/>
          <w:jc w:val="center"/>
        </w:trPr>
        <w:tc>
          <w:tcPr>
            <w:tcW w:w="2113" w:type="dxa"/>
            <w:vMerge/>
            <w:vAlign w:val="center"/>
          </w:tcPr>
          <w:p w14:paraId="5B6E96B8" w14:textId="77777777" w:rsidR="00C53A5B" w:rsidRDefault="00C53A5B">
            <w:pPr>
              <w:spacing w:line="360" w:lineRule="auto"/>
              <w:rPr>
                <w:szCs w:val="20"/>
              </w:rPr>
            </w:pPr>
          </w:p>
        </w:tc>
        <w:tc>
          <w:tcPr>
            <w:tcW w:w="1369" w:type="dxa"/>
            <w:vAlign w:val="center"/>
          </w:tcPr>
          <w:p w14:paraId="3C990582"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55751EF2"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09311823"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14:paraId="3B77B19C" w14:textId="77777777" w:rsidR="00C53A5B" w:rsidRDefault="00000000">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14:paraId="79E57EAB"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14:paraId="74394D85"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C53A5B" w14:paraId="0F95DEC5" w14:textId="77777777">
        <w:trPr>
          <w:trHeight w:hRule="exact" w:val="397"/>
          <w:jc w:val="center"/>
        </w:trPr>
        <w:tc>
          <w:tcPr>
            <w:tcW w:w="2113" w:type="dxa"/>
            <w:vMerge w:val="restart"/>
            <w:vAlign w:val="center"/>
          </w:tcPr>
          <w:p w14:paraId="5953414E" w14:textId="77777777" w:rsidR="00C53A5B" w:rsidRDefault="00000000">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14:paraId="69FD3FF9"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338C3037"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24227204"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14:paraId="587CDA98" w14:textId="77777777" w:rsidR="00C53A5B" w:rsidRDefault="00000000">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14:paraId="48DADC93"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14:paraId="0F4CC7B3"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C53A5B" w14:paraId="711C40C4" w14:textId="77777777">
        <w:trPr>
          <w:trHeight w:hRule="exact" w:val="397"/>
          <w:jc w:val="center"/>
        </w:trPr>
        <w:tc>
          <w:tcPr>
            <w:tcW w:w="2113" w:type="dxa"/>
            <w:vMerge/>
            <w:vAlign w:val="center"/>
          </w:tcPr>
          <w:p w14:paraId="038FDCA6" w14:textId="77777777" w:rsidR="00C53A5B" w:rsidRDefault="00C53A5B">
            <w:pPr>
              <w:spacing w:line="360" w:lineRule="auto"/>
              <w:rPr>
                <w:szCs w:val="20"/>
              </w:rPr>
            </w:pPr>
          </w:p>
        </w:tc>
        <w:tc>
          <w:tcPr>
            <w:tcW w:w="1369" w:type="dxa"/>
            <w:vAlign w:val="center"/>
          </w:tcPr>
          <w:p w14:paraId="41107ECE" w14:textId="77777777" w:rsidR="00C53A5B" w:rsidRDefault="00000000">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14:paraId="30DD8F03"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3EC42854" w14:textId="77777777" w:rsidR="00C53A5B" w:rsidRDefault="00000000">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14:paraId="064BE7E0" w14:textId="77777777" w:rsidR="00C53A5B" w:rsidRDefault="00000000">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14:paraId="290B292F"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14:paraId="2C37BB61" w14:textId="77777777" w:rsidR="00C53A5B" w:rsidRDefault="00000000">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C53A5B" w14:paraId="6A5387BA" w14:textId="77777777">
        <w:trPr>
          <w:trHeight w:hRule="exact" w:val="397"/>
          <w:jc w:val="center"/>
        </w:trPr>
        <w:tc>
          <w:tcPr>
            <w:tcW w:w="2113" w:type="dxa"/>
            <w:vMerge w:val="restart"/>
            <w:vAlign w:val="center"/>
          </w:tcPr>
          <w:p w14:paraId="63ED98CF" w14:textId="77777777" w:rsidR="00C53A5B" w:rsidRDefault="00000000">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14:paraId="2D0C35E9"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487CF706"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7D1D70AD"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14:paraId="6D789255" w14:textId="77777777" w:rsidR="00C53A5B" w:rsidRDefault="00000000">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14:paraId="4592BFE3"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14:paraId="29D84ECB"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C53A5B" w14:paraId="60E24D69" w14:textId="77777777">
        <w:trPr>
          <w:trHeight w:hRule="exact" w:val="397"/>
          <w:jc w:val="center"/>
        </w:trPr>
        <w:tc>
          <w:tcPr>
            <w:tcW w:w="2113" w:type="dxa"/>
            <w:vMerge/>
            <w:vAlign w:val="center"/>
          </w:tcPr>
          <w:p w14:paraId="218ADD70" w14:textId="77777777" w:rsidR="00C53A5B" w:rsidRDefault="00C53A5B">
            <w:pPr>
              <w:spacing w:line="360" w:lineRule="auto"/>
              <w:rPr>
                <w:szCs w:val="20"/>
              </w:rPr>
            </w:pPr>
          </w:p>
        </w:tc>
        <w:tc>
          <w:tcPr>
            <w:tcW w:w="1369" w:type="dxa"/>
            <w:vAlign w:val="center"/>
          </w:tcPr>
          <w:p w14:paraId="675DD69F"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15FF6FCD"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0370BD61"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14:paraId="171DE4AB" w14:textId="77777777" w:rsidR="00C53A5B" w:rsidRDefault="00000000">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14:paraId="70DA30F6" w14:textId="77777777" w:rsidR="00C53A5B" w:rsidRDefault="00000000">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14:paraId="7D953A16"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C53A5B" w14:paraId="230ACC28" w14:textId="77777777">
        <w:trPr>
          <w:trHeight w:hRule="exact" w:val="397"/>
          <w:jc w:val="center"/>
        </w:trPr>
        <w:tc>
          <w:tcPr>
            <w:tcW w:w="2113" w:type="dxa"/>
            <w:vMerge w:val="restart"/>
            <w:vAlign w:val="center"/>
          </w:tcPr>
          <w:p w14:paraId="64C092E1" w14:textId="77777777" w:rsidR="00C53A5B" w:rsidRDefault="00000000">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14:paraId="4ACFA47E"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1AE65F0D"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12D93112"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14:paraId="313C2D9F" w14:textId="77777777" w:rsidR="00C53A5B" w:rsidRDefault="00000000">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14:paraId="6CAEFB6F" w14:textId="77777777" w:rsidR="00C53A5B" w:rsidRDefault="00000000">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14:paraId="0FF0C6E4"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C53A5B" w14:paraId="2B9A2932" w14:textId="77777777">
        <w:trPr>
          <w:trHeight w:hRule="exact" w:val="397"/>
          <w:jc w:val="center"/>
        </w:trPr>
        <w:tc>
          <w:tcPr>
            <w:tcW w:w="2113" w:type="dxa"/>
            <w:vMerge/>
            <w:vAlign w:val="center"/>
          </w:tcPr>
          <w:p w14:paraId="7046DE44" w14:textId="77777777" w:rsidR="00C53A5B" w:rsidRDefault="00C53A5B">
            <w:pPr>
              <w:spacing w:line="360" w:lineRule="auto"/>
              <w:rPr>
                <w:szCs w:val="20"/>
              </w:rPr>
            </w:pPr>
          </w:p>
        </w:tc>
        <w:tc>
          <w:tcPr>
            <w:tcW w:w="1369" w:type="dxa"/>
            <w:vAlign w:val="center"/>
          </w:tcPr>
          <w:p w14:paraId="69C9B855"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7AB188CA"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07D9AD84"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14:paraId="44E24571"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14:paraId="378EEB80" w14:textId="77777777" w:rsidR="00C53A5B" w:rsidRDefault="00000000">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14:paraId="00ED531D"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3F4EE00D" w14:textId="77777777">
        <w:trPr>
          <w:trHeight w:hRule="exact" w:val="397"/>
          <w:jc w:val="center"/>
        </w:trPr>
        <w:tc>
          <w:tcPr>
            <w:tcW w:w="2113" w:type="dxa"/>
            <w:vMerge w:val="restart"/>
            <w:vAlign w:val="center"/>
          </w:tcPr>
          <w:p w14:paraId="542B3CB4" w14:textId="77777777" w:rsidR="00C53A5B" w:rsidRDefault="00000000">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14:paraId="19C4AD0E"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292FC436"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28870218"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14:paraId="5E680837" w14:textId="77777777" w:rsidR="00C53A5B" w:rsidRDefault="00000000">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14:paraId="58101A58"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14:paraId="7CCF7F2D"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C53A5B" w14:paraId="2DC84F11" w14:textId="77777777">
        <w:trPr>
          <w:trHeight w:hRule="exact" w:val="397"/>
          <w:jc w:val="center"/>
        </w:trPr>
        <w:tc>
          <w:tcPr>
            <w:tcW w:w="2113" w:type="dxa"/>
            <w:vMerge/>
            <w:vAlign w:val="center"/>
          </w:tcPr>
          <w:p w14:paraId="4FF6328E" w14:textId="77777777" w:rsidR="00C53A5B" w:rsidRDefault="00C53A5B">
            <w:pPr>
              <w:spacing w:line="360" w:lineRule="auto"/>
              <w:rPr>
                <w:szCs w:val="20"/>
              </w:rPr>
            </w:pPr>
          </w:p>
        </w:tc>
        <w:tc>
          <w:tcPr>
            <w:tcW w:w="1369" w:type="dxa"/>
            <w:vAlign w:val="center"/>
          </w:tcPr>
          <w:p w14:paraId="32FE57A4"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6274F130"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3B55AAA2"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14:paraId="607FEDC7" w14:textId="77777777" w:rsidR="00C53A5B" w:rsidRDefault="00000000">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14:paraId="26D1DED6"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14:paraId="5C5E6EAA"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C53A5B" w14:paraId="61825A45" w14:textId="77777777">
        <w:trPr>
          <w:trHeight w:hRule="exact" w:val="397"/>
          <w:jc w:val="center"/>
        </w:trPr>
        <w:tc>
          <w:tcPr>
            <w:tcW w:w="2113" w:type="dxa"/>
            <w:vMerge w:val="restart"/>
            <w:vAlign w:val="center"/>
          </w:tcPr>
          <w:p w14:paraId="788E1ACF" w14:textId="77777777" w:rsidR="00C53A5B" w:rsidRDefault="00000000">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14:paraId="7EA77D05"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7A741289"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51F81D5C"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14:paraId="368B3B8C"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14:paraId="16783DA2"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1DE1262D"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C53A5B" w14:paraId="6A8938A5" w14:textId="77777777">
        <w:trPr>
          <w:trHeight w:hRule="exact" w:val="397"/>
          <w:jc w:val="center"/>
        </w:trPr>
        <w:tc>
          <w:tcPr>
            <w:tcW w:w="2113" w:type="dxa"/>
            <w:vMerge/>
            <w:vAlign w:val="center"/>
          </w:tcPr>
          <w:p w14:paraId="60CE05AC" w14:textId="77777777" w:rsidR="00C53A5B" w:rsidRDefault="00C53A5B">
            <w:pPr>
              <w:spacing w:line="360" w:lineRule="auto"/>
              <w:rPr>
                <w:szCs w:val="20"/>
              </w:rPr>
            </w:pPr>
          </w:p>
        </w:tc>
        <w:tc>
          <w:tcPr>
            <w:tcW w:w="1369" w:type="dxa"/>
            <w:vAlign w:val="center"/>
          </w:tcPr>
          <w:p w14:paraId="5ABC73F2"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0AB8EA4D"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73014836"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14:paraId="133C4152" w14:textId="77777777" w:rsidR="00C53A5B" w:rsidRDefault="00000000">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14:paraId="09A2AA74"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14:paraId="4071D871"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7076360D" w14:textId="77777777">
        <w:trPr>
          <w:trHeight w:hRule="exact" w:val="397"/>
          <w:jc w:val="center"/>
        </w:trPr>
        <w:tc>
          <w:tcPr>
            <w:tcW w:w="2113" w:type="dxa"/>
            <w:vMerge w:val="restart"/>
            <w:vAlign w:val="center"/>
          </w:tcPr>
          <w:p w14:paraId="2D4F0ABA" w14:textId="77777777" w:rsidR="00C53A5B" w:rsidRDefault="00000000">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14:paraId="4C5B53EB"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66AF29BF"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68E17A3F"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14:paraId="2D1BB860" w14:textId="77777777" w:rsidR="00C53A5B" w:rsidRDefault="00000000">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14:paraId="1B7D0D86"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14:paraId="277C8E92"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C53A5B" w14:paraId="33A95573" w14:textId="77777777">
        <w:trPr>
          <w:trHeight w:hRule="exact" w:val="397"/>
          <w:jc w:val="center"/>
        </w:trPr>
        <w:tc>
          <w:tcPr>
            <w:tcW w:w="2113" w:type="dxa"/>
            <w:vMerge/>
            <w:vAlign w:val="center"/>
          </w:tcPr>
          <w:p w14:paraId="020487B6" w14:textId="77777777" w:rsidR="00C53A5B" w:rsidRDefault="00C53A5B">
            <w:pPr>
              <w:spacing w:line="360" w:lineRule="auto"/>
              <w:rPr>
                <w:szCs w:val="20"/>
              </w:rPr>
            </w:pPr>
          </w:p>
        </w:tc>
        <w:tc>
          <w:tcPr>
            <w:tcW w:w="1369" w:type="dxa"/>
            <w:vAlign w:val="center"/>
          </w:tcPr>
          <w:p w14:paraId="02D715AE"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10676F69"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6B29C649"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14:paraId="3CA8CB1C" w14:textId="77777777" w:rsidR="00C53A5B" w:rsidRDefault="00000000">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14:paraId="3284CADD"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14:paraId="2B674406"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7511FC55" w14:textId="77777777">
        <w:trPr>
          <w:trHeight w:hRule="exact" w:val="397"/>
          <w:jc w:val="center"/>
        </w:trPr>
        <w:tc>
          <w:tcPr>
            <w:tcW w:w="2113" w:type="dxa"/>
            <w:vMerge w:val="restart"/>
            <w:vAlign w:val="center"/>
          </w:tcPr>
          <w:p w14:paraId="023FEA42" w14:textId="77777777" w:rsidR="00C53A5B" w:rsidRDefault="00000000">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14:paraId="690A9268"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559F94F8"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6622E23B"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14:paraId="634DE01A"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14:paraId="3D9B2A26"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04ACD271"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C53A5B" w14:paraId="517794D2" w14:textId="77777777">
        <w:trPr>
          <w:trHeight w:hRule="exact" w:val="397"/>
          <w:jc w:val="center"/>
        </w:trPr>
        <w:tc>
          <w:tcPr>
            <w:tcW w:w="2113" w:type="dxa"/>
            <w:vMerge/>
            <w:vAlign w:val="center"/>
          </w:tcPr>
          <w:p w14:paraId="4E0A4D6D" w14:textId="77777777" w:rsidR="00C53A5B" w:rsidRDefault="00C53A5B">
            <w:pPr>
              <w:spacing w:line="360" w:lineRule="auto"/>
              <w:rPr>
                <w:szCs w:val="20"/>
              </w:rPr>
            </w:pPr>
          </w:p>
        </w:tc>
        <w:tc>
          <w:tcPr>
            <w:tcW w:w="1369" w:type="dxa"/>
            <w:vAlign w:val="center"/>
          </w:tcPr>
          <w:p w14:paraId="7C4934DF"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1F7E4CE5"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4B58A6A9"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14:paraId="22FE8773" w14:textId="77777777" w:rsidR="00C53A5B" w:rsidRDefault="00000000">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14:paraId="199F0964"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14:paraId="0538072A"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0AE620A6" w14:textId="77777777">
        <w:trPr>
          <w:trHeight w:hRule="exact" w:val="397"/>
          <w:jc w:val="center"/>
        </w:trPr>
        <w:tc>
          <w:tcPr>
            <w:tcW w:w="2113" w:type="dxa"/>
            <w:vMerge w:val="restart"/>
            <w:vAlign w:val="center"/>
          </w:tcPr>
          <w:p w14:paraId="73952FD3" w14:textId="77777777" w:rsidR="00C53A5B" w:rsidRDefault="00000000">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14:paraId="3D58B54D"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0F302A5C"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45D5C7AA"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14:paraId="3559A019"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14:paraId="4A5FA2AB"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51F04DD1"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C53A5B" w14:paraId="3FFBE4CF" w14:textId="77777777">
        <w:trPr>
          <w:trHeight w:hRule="exact" w:val="397"/>
          <w:jc w:val="center"/>
        </w:trPr>
        <w:tc>
          <w:tcPr>
            <w:tcW w:w="2113" w:type="dxa"/>
            <w:vMerge/>
            <w:vAlign w:val="center"/>
          </w:tcPr>
          <w:p w14:paraId="397F2BFD" w14:textId="77777777" w:rsidR="00C53A5B" w:rsidRDefault="00C53A5B">
            <w:pPr>
              <w:spacing w:line="360" w:lineRule="auto"/>
              <w:rPr>
                <w:szCs w:val="20"/>
              </w:rPr>
            </w:pPr>
          </w:p>
        </w:tc>
        <w:tc>
          <w:tcPr>
            <w:tcW w:w="1369" w:type="dxa"/>
            <w:vAlign w:val="center"/>
          </w:tcPr>
          <w:p w14:paraId="5EC75EC7"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218BD847"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0CF4E96C"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14:paraId="2AAB8E9B" w14:textId="77777777" w:rsidR="00C53A5B" w:rsidRDefault="00000000">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14:paraId="128A96E5"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14:paraId="69CB86B6"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6D0E8B95" w14:textId="77777777">
        <w:trPr>
          <w:trHeight w:hRule="exact" w:val="397"/>
          <w:jc w:val="center"/>
        </w:trPr>
        <w:tc>
          <w:tcPr>
            <w:tcW w:w="2113" w:type="dxa"/>
            <w:vMerge w:val="restart"/>
            <w:vAlign w:val="center"/>
          </w:tcPr>
          <w:p w14:paraId="3D85BA3B" w14:textId="77777777" w:rsidR="00C53A5B" w:rsidRDefault="00000000">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14:paraId="4E464BE4"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79DA373A"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43859E43"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14:paraId="78154348" w14:textId="77777777" w:rsidR="00C53A5B" w:rsidRDefault="00000000">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14:paraId="62C32447"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7353B332"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C53A5B" w14:paraId="7BB48FC2" w14:textId="77777777">
        <w:trPr>
          <w:trHeight w:hRule="exact" w:val="397"/>
          <w:jc w:val="center"/>
        </w:trPr>
        <w:tc>
          <w:tcPr>
            <w:tcW w:w="2113" w:type="dxa"/>
            <w:vMerge/>
            <w:vAlign w:val="center"/>
          </w:tcPr>
          <w:p w14:paraId="620DCE3C" w14:textId="77777777" w:rsidR="00C53A5B" w:rsidRDefault="00C53A5B">
            <w:pPr>
              <w:spacing w:line="360" w:lineRule="auto"/>
              <w:rPr>
                <w:szCs w:val="20"/>
              </w:rPr>
            </w:pPr>
          </w:p>
        </w:tc>
        <w:tc>
          <w:tcPr>
            <w:tcW w:w="1369" w:type="dxa"/>
            <w:vAlign w:val="center"/>
          </w:tcPr>
          <w:p w14:paraId="46ADBE6B"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126EFAEC"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469CE05D"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14:paraId="0B582535"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14:paraId="4F98186D"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14:paraId="18EDF3F4"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75E539E7" w14:textId="77777777">
        <w:trPr>
          <w:trHeight w:hRule="exact" w:val="340"/>
          <w:jc w:val="center"/>
        </w:trPr>
        <w:tc>
          <w:tcPr>
            <w:tcW w:w="2113" w:type="dxa"/>
            <w:vMerge w:val="restart"/>
            <w:vAlign w:val="center"/>
          </w:tcPr>
          <w:p w14:paraId="58FC078D" w14:textId="77777777" w:rsidR="00C53A5B" w:rsidRDefault="00000000">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14:paraId="57BA92A6"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2B98CFC2"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20671D12"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14:paraId="2ED2FBFB"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14:paraId="6F1987C0"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4179BA19"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C53A5B" w14:paraId="36912DB4" w14:textId="77777777">
        <w:trPr>
          <w:trHeight w:hRule="exact" w:val="340"/>
          <w:jc w:val="center"/>
        </w:trPr>
        <w:tc>
          <w:tcPr>
            <w:tcW w:w="2113" w:type="dxa"/>
            <w:vMerge/>
            <w:vAlign w:val="center"/>
          </w:tcPr>
          <w:p w14:paraId="75EB578A" w14:textId="77777777" w:rsidR="00C53A5B" w:rsidRDefault="00C53A5B">
            <w:pPr>
              <w:spacing w:line="360" w:lineRule="auto"/>
              <w:rPr>
                <w:szCs w:val="20"/>
              </w:rPr>
            </w:pPr>
          </w:p>
        </w:tc>
        <w:tc>
          <w:tcPr>
            <w:tcW w:w="1369" w:type="dxa"/>
            <w:vAlign w:val="center"/>
          </w:tcPr>
          <w:p w14:paraId="608A3674"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3157DA95"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126942D3"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14:paraId="6B355112" w14:textId="77777777" w:rsidR="00C53A5B" w:rsidRDefault="00000000">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14:paraId="7774171F"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14:paraId="3BA7FC91"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C53A5B" w14:paraId="0B88AE23" w14:textId="77777777">
        <w:trPr>
          <w:trHeight w:hRule="exact" w:val="340"/>
          <w:jc w:val="center"/>
        </w:trPr>
        <w:tc>
          <w:tcPr>
            <w:tcW w:w="2113" w:type="dxa"/>
            <w:vMerge w:val="restart"/>
            <w:vAlign w:val="center"/>
          </w:tcPr>
          <w:p w14:paraId="7A9322DC" w14:textId="77777777" w:rsidR="00C53A5B" w:rsidRDefault="00000000">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14:paraId="79AD5545"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09AD21F2"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51FBE75A"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14:paraId="47E74881"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14:paraId="0ED54A6B"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14:paraId="27949E46"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7D6E9186" w14:textId="77777777">
        <w:trPr>
          <w:trHeight w:hRule="exact" w:val="340"/>
          <w:jc w:val="center"/>
        </w:trPr>
        <w:tc>
          <w:tcPr>
            <w:tcW w:w="2113" w:type="dxa"/>
            <w:vMerge/>
            <w:vAlign w:val="center"/>
          </w:tcPr>
          <w:p w14:paraId="158D2BDD" w14:textId="77777777" w:rsidR="00C53A5B" w:rsidRDefault="00C53A5B">
            <w:pPr>
              <w:spacing w:line="360" w:lineRule="auto"/>
              <w:rPr>
                <w:szCs w:val="20"/>
              </w:rPr>
            </w:pPr>
          </w:p>
        </w:tc>
        <w:tc>
          <w:tcPr>
            <w:tcW w:w="1369" w:type="dxa"/>
            <w:vAlign w:val="center"/>
          </w:tcPr>
          <w:p w14:paraId="63D88B22" w14:textId="77777777" w:rsidR="00C53A5B" w:rsidRDefault="00000000">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14:paraId="055E8CFE"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1753A67F" w14:textId="77777777" w:rsidR="00C53A5B" w:rsidRDefault="00000000">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14:paraId="7F270EC7" w14:textId="77777777" w:rsidR="00C53A5B" w:rsidRDefault="00000000">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14:paraId="186EF4C9" w14:textId="77777777" w:rsidR="00C53A5B" w:rsidRDefault="00000000">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14:paraId="73B18CAC" w14:textId="77777777" w:rsidR="00C53A5B" w:rsidRDefault="00000000">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C53A5B" w14:paraId="527A6F9D" w14:textId="77777777">
        <w:trPr>
          <w:trHeight w:hRule="exact" w:val="340"/>
          <w:jc w:val="center"/>
        </w:trPr>
        <w:tc>
          <w:tcPr>
            <w:tcW w:w="2113" w:type="dxa"/>
            <w:vMerge w:val="restart"/>
            <w:vAlign w:val="center"/>
          </w:tcPr>
          <w:p w14:paraId="15D1C961" w14:textId="77777777" w:rsidR="00C53A5B" w:rsidRDefault="00000000">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14:paraId="2C273FEB"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78CBDE41"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401A532F"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14:paraId="4CF5F762" w14:textId="77777777" w:rsidR="00C53A5B" w:rsidRDefault="00000000">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14:paraId="1320451E" w14:textId="77777777" w:rsidR="00C53A5B" w:rsidRDefault="00000000">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14:paraId="5808538F"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C53A5B" w14:paraId="20BCC13E" w14:textId="77777777">
        <w:trPr>
          <w:trHeight w:hRule="exact" w:val="340"/>
          <w:jc w:val="center"/>
        </w:trPr>
        <w:tc>
          <w:tcPr>
            <w:tcW w:w="2113" w:type="dxa"/>
            <w:vMerge/>
            <w:vAlign w:val="center"/>
          </w:tcPr>
          <w:p w14:paraId="3E18ABA2" w14:textId="77777777" w:rsidR="00C53A5B" w:rsidRDefault="00C53A5B">
            <w:pPr>
              <w:spacing w:line="360" w:lineRule="auto"/>
              <w:rPr>
                <w:szCs w:val="20"/>
              </w:rPr>
            </w:pPr>
          </w:p>
        </w:tc>
        <w:tc>
          <w:tcPr>
            <w:tcW w:w="1369" w:type="dxa"/>
            <w:vAlign w:val="center"/>
          </w:tcPr>
          <w:p w14:paraId="537D3846"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05E4A7C8"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300548AC"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14:paraId="55C1BDFB"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14:paraId="04A23BAD"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14:paraId="5ED80821"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C53A5B" w14:paraId="761B6A90" w14:textId="77777777">
        <w:trPr>
          <w:trHeight w:hRule="exact" w:val="340"/>
          <w:jc w:val="center"/>
        </w:trPr>
        <w:tc>
          <w:tcPr>
            <w:tcW w:w="2113" w:type="dxa"/>
            <w:vMerge w:val="restart"/>
            <w:vAlign w:val="center"/>
          </w:tcPr>
          <w:p w14:paraId="044E268B" w14:textId="77777777" w:rsidR="00C53A5B" w:rsidRDefault="00000000">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14:paraId="45294CC1"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5C727309"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2DB401D4"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14:paraId="6DB6E885"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14:paraId="1D033399"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1EDF4309"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C53A5B" w14:paraId="43EF174D" w14:textId="77777777">
        <w:trPr>
          <w:trHeight w:hRule="exact" w:val="340"/>
          <w:jc w:val="center"/>
        </w:trPr>
        <w:tc>
          <w:tcPr>
            <w:tcW w:w="2113" w:type="dxa"/>
            <w:vMerge/>
            <w:vAlign w:val="center"/>
          </w:tcPr>
          <w:p w14:paraId="14D3FC4B" w14:textId="77777777" w:rsidR="00C53A5B" w:rsidRDefault="00C53A5B">
            <w:pPr>
              <w:spacing w:line="360" w:lineRule="auto"/>
              <w:rPr>
                <w:szCs w:val="20"/>
              </w:rPr>
            </w:pPr>
          </w:p>
        </w:tc>
        <w:tc>
          <w:tcPr>
            <w:tcW w:w="1369" w:type="dxa"/>
            <w:vAlign w:val="center"/>
          </w:tcPr>
          <w:p w14:paraId="238284F7" w14:textId="77777777" w:rsidR="00C53A5B" w:rsidRDefault="00000000">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14:paraId="6133C8A7"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1AA58F1A" w14:textId="77777777" w:rsidR="00C53A5B" w:rsidRDefault="00000000">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14:paraId="5C6FA984"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14:paraId="42C71B53"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14:paraId="6B7007FB" w14:textId="77777777" w:rsidR="00C53A5B" w:rsidRDefault="00000000">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C53A5B" w14:paraId="7F8B1F97" w14:textId="77777777">
        <w:trPr>
          <w:trHeight w:hRule="exact" w:val="397"/>
          <w:jc w:val="center"/>
        </w:trPr>
        <w:tc>
          <w:tcPr>
            <w:tcW w:w="2113" w:type="dxa"/>
            <w:vAlign w:val="center"/>
          </w:tcPr>
          <w:p w14:paraId="465DCD33" w14:textId="77777777" w:rsidR="00C53A5B" w:rsidRDefault="00000000">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14:paraId="1795EA68"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6D4E5931"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71C09C97"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14:paraId="05444D5D"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14:paraId="285889AE"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67A6A815"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14:paraId="1747EEA0" w14:textId="77777777" w:rsidR="00C53A5B" w:rsidRDefault="00000000">
      <w:pPr>
        <w:widowControl/>
        <w:spacing w:line="360" w:lineRule="auto"/>
        <w:rPr>
          <w:szCs w:val="21"/>
        </w:rPr>
      </w:pPr>
      <w:r>
        <w:rPr>
          <w:rFonts w:hint="eastAsia"/>
          <w:szCs w:val="21"/>
        </w:rPr>
        <w:t>说明：</w:t>
      </w:r>
    </w:p>
    <w:p w14:paraId="3D9A32E3" w14:textId="77777777" w:rsidR="00C53A5B" w:rsidRDefault="00000000">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14:paraId="5F9F023C" w14:textId="77777777" w:rsidR="00C53A5B" w:rsidRDefault="00000000">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225947B" w14:textId="77777777" w:rsidR="00C53A5B" w:rsidRDefault="00000000">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14:paraId="26BE26F9" w14:textId="77777777" w:rsidR="00C53A5B" w:rsidRDefault="00000000">
      <w:pPr>
        <w:widowControl/>
        <w:ind w:firstLine="405"/>
        <w:jc w:val="left"/>
        <w:rPr>
          <w:color w:val="000000"/>
          <w:sz w:val="24"/>
          <w:szCs w:val="20"/>
        </w:rPr>
      </w:pPr>
      <w:r>
        <w:rPr>
          <w:color w:val="000000"/>
          <w:sz w:val="24"/>
          <w:szCs w:val="20"/>
        </w:rPr>
        <w:br w:type="page"/>
      </w:r>
    </w:p>
    <w:p w14:paraId="67E9F4B3" w14:textId="77777777" w:rsidR="00C53A5B" w:rsidRDefault="00000000">
      <w:pPr>
        <w:pStyle w:val="40"/>
      </w:pPr>
      <w:r>
        <w:lastRenderedPageBreak/>
        <w:t xml:space="preserve">2-1-2 </w:t>
      </w:r>
      <w:r>
        <w:t>拟分包情况说明及分包意向协议</w:t>
      </w:r>
    </w:p>
    <w:p w14:paraId="155D537E" w14:textId="77777777" w:rsidR="00C53A5B" w:rsidRDefault="00C53A5B">
      <w:pPr>
        <w:autoSpaceDE w:val="0"/>
        <w:autoSpaceDN w:val="0"/>
        <w:adjustRightInd w:val="0"/>
        <w:jc w:val="center"/>
        <w:rPr>
          <w:color w:val="000000"/>
          <w:sz w:val="30"/>
          <w:szCs w:val="30"/>
        </w:rPr>
      </w:pPr>
    </w:p>
    <w:p w14:paraId="3858C1CB" w14:textId="77777777" w:rsidR="00C53A5B" w:rsidRDefault="00000000">
      <w:pPr>
        <w:autoSpaceDE w:val="0"/>
        <w:autoSpaceDN w:val="0"/>
        <w:adjustRightInd w:val="0"/>
        <w:spacing w:line="360" w:lineRule="auto"/>
        <w:jc w:val="center"/>
        <w:rPr>
          <w:b/>
          <w:color w:val="000000"/>
          <w:sz w:val="36"/>
          <w:szCs w:val="36"/>
        </w:rPr>
      </w:pPr>
      <w:r>
        <w:rPr>
          <w:b/>
          <w:color w:val="000000"/>
          <w:sz w:val="36"/>
          <w:szCs w:val="36"/>
        </w:rPr>
        <w:t>拟分包情况说明</w:t>
      </w:r>
    </w:p>
    <w:p w14:paraId="400F6B5A" w14:textId="77777777" w:rsidR="00C53A5B" w:rsidRDefault="00000000">
      <w:pPr>
        <w:tabs>
          <w:tab w:val="left" w:pos="5580"/>
        </w:tabs>
        <w:spacing w:line="360" w:lineRule="auto"/>
        <w:rPr>
          <w:color w:val="000000"/>
          <w:sz w:val="24"/>
        </w:rPr>
      </w:pPr>
      <w:r>
        <w:rPr>
          <w:color w:val="000000"/>
          <w:sz w:val="24"/>
        </w:rPr>
        <w:t>致：</w:t>
      </w:r>
      <w:r>
        <w:rPr>
          <w:color w:val="000000"/>
          <w:sz w:val="24"/>
          <w:u w:val="single"/>
        </w:rPr>
        <w:t>（采购人或采购代理机构）</w:t>
      </w:r>
    </w:p>
    <w:p w14:paraId="2A963709" w14:textId="77777777" w:rsidR="00C53A5B" w:rsidRDefault="00000000">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C53A5B" w14:paraId="0AF1F880" w14:textId="77777777">
        <w:trPr>
          <w:trHeight w:val="549"/>
          <w:jc w:val="center"/>
        </w:trPr>
        <w:tc>
          <w:tcPr>
            <w:tcW w:w="456" w:type="dxa"/>
            <w:vAlign w:val="center"/>
          </w:tcPr>
          <w:p w14:paraId="5FCA17DA"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14:paraId="67020040"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分包承担</w:t>
            </w:r>
          </w:p>
          <w:p w14:paraId="52D09355"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14:paraId="26B0F5ED"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14:paraId="6DD75AF7"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14:paraId="79C995B6"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14:paraId="45815B2E"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61" w:type="dxa"/>
            <w:vAlign w:val="center"/>
          </w:tcPr>
          <w:p w14:paraId="0E93DB7D"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拟分包</w:t>
            </w:r>
          </w:p>
          <w:p w14:paraId="595813D7"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14:paraId="22FDF93F"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14:paraId="044FAD13"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7FAF5471"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14:paraId="04476924"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占该采购包</w:t>
            </w:r>
          </w:p>
          <w:p w14:paraId="429947BF" w14:textId="77777777" w:rsidR="00C53A5B" w:rsidRDefault="00000000">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合同金额的</w:t>
            </w:r>
          </w:p>
          <w:p w14:paraId="0D6230AC"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比例（</w:t>
            </w:r>
            <w:r>
              <w:rPr>
                <w:rFonts w:ascii="Times New Roman" w:eastAsia="Times New Roman" w:hAnsi="Times New Roman" w:cs="Times New Roman"/>
                <w:sz w:val="24"/>
                <w:lang w:eastAsia="zh-CN"/>
              </w:rPr>
              <w:t>%</w:t>
            </w:r>
            <w:r>
              <w:rPr>
                <w:rFonts w:ascii="Times New Roman" w:hAnsi="Times New Roman" w:cs="Times New Roman"/>
                <w:sz w:val="24"/>
                <w:lang w:eastAsia="zh-CN"/>
              </w:rPr>
              <w:t>）</w:t>
            </w:r>
          </w:p>
        </w:tc>
      </w:tr>
      <w:tr w:rsidR="00C53A5B" w14:paraId="3D5AF335" w14:textId="77777777">
        <w:trPr>
          <w:trHeight w:val="620"/>
          <w:jc w:val="center"/>
        </w:trPr>
        <w:tc>
          <w:tcPr>
            <w:tcW w:w="456" w:type="dxa"/>
            <w:vAlign w:val="center"/>
          </w:tcPr>
          <w:p w14:paraId="7FD6FAF2"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14:paraId="75661BCF" w14:textId="77777777" w:rsidR="00C53A5B" w:rsidRDefault="00C53A5B">
            <w:pPr>
              <w:pStyle w:val="TableParagraph"/>
              <w:jc w:val="center"/>
              <w:rPr>
                <w:rFonts w:ascii="Times New Roman" w:hAnsi="Times New Roman" w:cs="Times New Roman"/>
                <w:sz w:val="30"/>
              </w:rPr>
            </w:pPr>
          </w:p>
        </w:tc>
        <w:tc>
          <w:tcPr>
            <w:tcW w:w="1513" w:type="dxa"/>
            <w:vAlign w:val="center"/>
          </w:tcPr>
          <w:p w14:paraId="6945C4D0" w14:textId="77777777" w:rsidR="00C53A5B"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349C6011" w14:textId="77777777" w:rsidR="00C53A5B"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6E1E335B" w14:textId="77777777" w:rsidR="00C53A5B"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14:paraId="17A51954" w14:textId="77777777" w:rsidR="00C53A5B" w:rsidRDefault="00C53A5B">
            <w:pPr>
              <w:pStyle w:val="TableParagraph"/>
              <w:jc w:val="center"/>
              <w:rPr>
                <w:rFonts w:ascii="Times New Roman" w:hAnsi="Times New Roman" w:cs="Times New Roman"/>
                <w:sz w:val="30"/>
                <w:lang w:eastAsia="zh-CN"/>
              </w:rPr>
            </w:pPr>
          </w:p>
        </w:tc>
        <w:tc>
          <w:tcPr>
            <w:tcW w:w="1561" w:type="dxa"/>
            <w:vAlign w:val="center"/>
          </w:tcPr>
          <w:p w14:paraId="33C97B51" w14:textId="77777777" w:rsidR="00C53A5B" w:rsidRDefault="00C53A5B">
            <w:pPr>
              <w:pStyle w:val="TableParagraph"/>
              <w:jc w:val="center"/>
              <w:rPr>
                <w:rFonts w:ascii="Times New Roman" w:hAnsi="Times New Roman" w:cs="Times New Roman"/>
                <w:sz w:val="30"/>
                <w:lang w:eastAsia="zh-CN"/>
              </w:rPr>
            </w:pPr>
          </w:p>
        </w:tc>
        <w:tc>
          <w:tcPr>
            <w:tcW w:w="1498" w:type="dxa"/>
            <w:vAlign w:val="center"/>
          </w:tcPr>
          <w:p w14:paraId="538C970F" w14:textId="77777777" w:rsidR="00C53A5B" w:rsidRDefault="00C53A5B">
            <w:pPr>
              <w:pStyle w:val="TableParagraph"/>
              <w:jc w:val="center"/>
              <w:rPr>
                <w:rFonts w:ascii="Times New Roman" w:hAnsi="Times New Roman" w:cs="Times New Roman"/>
                <w:sz w:val="30"/>
                <w:lang w:eastAsia="zh-CN"/>
              </w:rPr>
            </w:pPr>
          </w:p>
        </w:tc>
        <w:tc>
          <w:tcPr>
            <w:tcW w:w="1564" w:type="dxa"/>
            <w:vAlign w:val="center"/>
          </w:tcPr>
          <w:p w14:paraId="538C02F9" w14:textId="77777777" w:rsidR="00C53A5B" w:rsidRDefault="00C53A5B">
            <w:pPr>
              <w:pStyle w:val="TableParagraph"/>
              <w:jc w:val="center"/>
              <w:rPr>
                <w:rFonts w:ascii="Times New Roman" w:hAnsi="Times New Roman" w:cs="Times New Roman"/>
                <w:sz w:val="30"/>
                <w:lang w:eastAsia="zh-CN"/>
              </w:rPr>
            </w:pPr>
          </w:p>
        </w:tc>
      </w:tr>
      <w:tr w:rsidR="00C53A5B" w14:paraId="27A9423B" w14:textId="77777777">
        <w:trPr>
          <w:trHeight w:val="620"/>
          <w:jc w:val="center"/>
        </w:trPr>
        <w:tc>
          <w:tcPr>
            <w:tcW w:w="456" w:type="dxa"/>
            <w:vAlign w:val="center"/>
          </w:tcPr>
          <w:p w14:paraId="65310F8B"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14:paraId="262E38CA" w14:textId="77777777" w:rsidR="00C53A5B" w:rsidRDefault="00C53A5B">
            <w:pPr>
              <w:pStyle w:val="TableParagraph"/>
              <w:jc w:val="center"/>
              <w:rPr>
                <w:rFonts w:ascii="Times New Roman" w:hAnsi="Times New Roman" w:cs="Times New Roman"/>
                <w:sz w:val="30"/>
              </w:rPr>
            </w:pPr>
          </w:p>
        </w:tc>
        <w:tc>
          <w:tcPr>
            <w:tcW w:w="1513" w:type="dxa"/>
            <w:vAlign w:val="center"/>
          </w:tcPr>
          <w:p w14:paraId="5645696F" w14:textId="77777777" w:rsidR="00C53A5B"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3FEAAF2D" w14:textId="77777777" w:rsidR="00C53A5B"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294F21BF" w14:textId="77777777" w:rsidR="00C53A5B"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14:paraId="5BCE7267" w14:textId="77777777" w:rsidR="00C53A5B" w:rsidRDefault="00C53A5B">
            <w:pPr>
              <w:pStyle w:val="TableParagraph"/>
              <w:jc w:val="center"/>
              <w:rPr>
                <w:rFonts w:ascii="Times New Roman" w:hAnsi="Times New Roman" w:cs="Times New Roman"/>
                <w:sz w:val="30"/>
                <w:lang w:eastAsia="zh-CN"/>
              </w:rPr>
            </w:pPr>
          </w:p>
        </w:tc>
        <w:tc>
          <w:tcPr>
            <w:tcW w:w="1561" w:type="dxa"/>
            <w:vAlign w:val="center"/>
          </w:tcPr>
          <w:p w14:paraId="1A07C757" w14:textId="77777777" w:rsidR="00C53A5B" w:rsidRDefault="00C53A5B">
            <w:pPr>
              <w:pStyle w:val="TableParagraph"/>
              <w:jc w:val="center"/>
              <w:rPr>
                <w:rFonts w:ascii="Times New Roman" w:hAnsi="Times New Roman" w:cs="Times New Roman"/>
                <w:sz w:val="30"/>
                <w:lang w:eastAsia="zh-CN"/>
              </w:rPr>
            </w:pPr>
          </w:p>
        </w:tc>
        <w:tc>
          <w:tcPr>
            <w:tcW w:w="1498" w:type="dxa"/>
            <w:vAlign w:val="center"/>
          </w:tcPr>
          <w:p w14:paraId="377719FD" w14:textId="77777777" w:rsidR="00C53A5B" w:rsidRDefault="00C53A5B">
            <w:pPr>
              <w:pStyle w:val="TableParagraph"/>
              <w:jc w:val="center"/>
              <w:rPr>
                <w:rFonts w:ascii="Times New Roman" w:hAnsi="Times New Roman" w:cs="Times New Roman"/>
                <w:sz w:val="30"/>
                <w:lang w:eastAsia="zh-CN"/>
              </w:rPr>
            </w:pPr>
          </w:p>
        </w:tc>
        <w:tc>
          <w:tcPr>
            <w:tcW w:w="1564" w:type="dxa"/>
            <w:vAlign w:val="center"/>
          </w:tcPr>
          <w:p w14:paraId="6F2CE064" w14:textId="77777777" w:rsidR="00C53A5B" w:rsidRDefault="00C53A5B">
            <w:pPr>
              <w:pStyle w:val="TableParagraph"/>
              <w:jc w:val="center"/>
              <w:rPr>
                <w:rFonts w:ascii="Times New Roman" w:hAnsi="Times New Roman" w:cs="Times New Roman"/>
                <w:sz w:val="30"/>
                <w:lang w:eastAsia="zh-CN"/>
              </w:rPr>
            </w:pPr>
          </w:p>
        </w:tc>
      </w:tr>
      <w:tr w:rsidR="00C53A5B" w14:paraId="336D146B" w14:textId="77777777">
        <w:trPr>
          <w:trHeight w:val="620"/>
          <w:jc w:val="center"/>
        </w:trPr>
        <w:tc>
          <w:tcPr>
            <w:tcW w:w="456" w:type="dxa"/>
            <w:vAlign w:val="center"/>
          </w:tcPr>
          <w:p w14:paraId="235EAC79"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14:paraId="020B6C09" w14:textId="77777777" w:rsidR="00C53A5B" w:rsidRDefault="00C53A5B">
            <w:pPr>
              <w:pStyle w:val="TableParagraph"/>
              <w:jc w:val="center"/>
              <w:rPr>
                <w:rFonts w:ascii="Times New Roman" w:hAnsi="Times New Roman" w:cs="Times New Roman"/>
                <w:sz w:val="30"/>
              </w:rPr>
            </w:pPr>
          </w:p>
        </w:tc>
        <w:tc>
          <w:tcPr>
            <w:tcW w:w="1513" w:type="dxa"/>
            <w:vAlign w:val="center"/>
          </w:tcPr>
          <w:p w14:paraId="0B3C5317" w14:textId="77777777" w:rsidR="00C53A5B" w:rsidRDefault="00C53A5B">
            <w:pPr>
              <w:pStyle w:val="TableParagraph"/>
              <w:tabs>
                <w:tab w:val="left" w:pos="235"/>
              </w:tabs>
              <w:jc w:val="center"/>
              <w:rPr>
                <w:rFonts w:ascii="Times New Roman" w:hAnsi="Times New Roman" w:cs="Times New Roman"/>
                <w:sz w:val="24"/>
              </w:rPr>
            </w:pPr>
          </w:p>
        </w:tc>
        <w:tc>
          <w:tcPr>
            <w:tcW w:w="1125" w:type="dxa"/>
            <w:vAlign w:val="center"/>
          </w:tcPr>
          <w:p w14:paraId="244C4737" w14:textId="77777777" w:rsidR="00C53A5B" w:rsidRDefault="00C53A5B">
            <w:pPr>
              <w:pStyle w:val="TableParagraph"/>
              <w:jc w:val="center"/>
              <w:rPr>
                <w:rFonts w:ascii="Times New Roman" w:hAnsi="Times New Roman" w:cs="Times New Roman"/>
                <w:sz w:val="30"/>
              </w:rPr>
            </w:pPr>
          </w:p>
        </w:tc>
        <w:tc>
          <w:tcPr>
            <w:tcW w:w="1561" w:type="dxa"/>
            <w:vAlign w:val="center"/>
          </w:tcPr>
          <w:p w14:paraId="1D54D9BF" w14:textId="77777777" w:rsidR="00C53A5B" w:rsidRDefault="00C53A5B">
            <w:pPr>
              <w:pStyle w:val="TableParagraph"/>
              <w:jc w:val="center"/>
              <w:rPr>
                <w:rFonts w:ascii="Times New Roman" w:hAnsi="Times New Roman" w:cs="Times New Roman"/>
                <w:sz w:val="30"/>
              </w:rPr>
            </w:pPr>
          </w:p>
        </w:tc>
        <w:tc>
          <w:tcPr>
            <w:tcW w:w="1498" w:type="dxa"/>
            <w:vAlign w:val="center"/>
          </w:tcPr>
          <w:p w14:paraId="5B3237A2" w14:textId="77777777" w:rsidR="00C53A5B" w:rsidRDefault="00C53A5B">
            <w:pPr>
              <w:pStyle w:val="TableParagraph"/>
              <w:jc w:val="center"/>
              <w:rPr>
                <w:rFonts w:ascii="Times New Roman" w:hAnsi="Times New Roman" w:cs="Times New Roman"/>
                <w:sz w:val="30"/>
              </w:rPr>
            </w:pPr>
          </w:p>
        </w:tc>
        <w:tc>
          <w:tcPr>
            <w:tcW w:w="1564" w:type="dxa"/>
            <w:vAlign w:val="center"/>
          </w:tcPr>
          <w:p w14:paraId="308D2FBC" w14:textId="77777777" w:rsidR="00C53A5B" w:rsidRDefault="00C53A5B">
            <w:pPr>
              <w:pStyle w:val="TableParagraph"/>
              <w:jc w:val="center"/>
              <w:rPr>
                <w:rFonts w:ascii="Times New Roman" w:hAnsi="Times New Roman" w:cs="Times New Roman"/>
                <w:sz w:val="30"/>
              </w:rPr>
            </w:pPr>
          </w:p>
        </w:tc>
      </w:tr>
      <w:tr w:rsidR="00C53A5B" w14:paraId="5DD3A8C4" w14:textId="77777777">
        <w:trPr>
          <w:trHeight w:val="620"/>
          <w:jc w:val="center"/>
        </w:trPr>
        <w:tc>
          <w:tcPr>
            <w:tcW w:w="5942" w:type="dxa"/>
            <w:gridSpan w:val="5"/>
            <w:vAlign w:val="center"/>
          </w:tcPr>
          <w:p w14:paraId="7AB50D88" w14:textId="77777777" w:rsidR="00C53A5B" w:rsidRDefault="00000000">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14:paraId="0ED5113F" w14:textId="77777777" w:rsidR="00C53A5B" w:rsidRDefault="00C53A5B">
            <w:pPr>
              <w:pStyle w:val="TableParagraph"/>
              <w:jc w:val="center"/>
              <w:rPr>
                <w:rFonts w:ascii="Times New Roman" w:hAnsi="Times New Roman" w:cs="Times New Roman"/>
                <w:sz w:val="30"/>
              </w:rPr>
            </w:pPr>
          </w:p>
        </w:tc>
        <w:tc>
          <w:tcPr>
            <w:tcW w:w="1564" w:type="dxa"/>
            <w:vAlign w:val="center"/>
          </w:tcPr>
          <w:p w14:paraId="1F0354A9" w14:textId="77777777" w:rsidR="00C53A5B" w:rsidRDefault="00C53A5B">
            <w:pPr>
              <w:pStyle w:val="TableParagraph"/>
              <w:jc w:val="center"/>
              <w:rPr>
                <w:rFonts w:ascii="Times New Roman" w:hAnsi="Times New Roman" w:cs="Times New Roman"/>
                <w:sz w:val="30"/>
              </w:rPr>
            </w:pPr>
          </w:p>
        </w:tc>
      </w:tr>
    </w:tbl>
    <w:p w14:paraId="1BFE4B16" w14:textId="77777777" w:rsidR="00C53A5B" w:rsidRDefault="00C53A5B">
      <w:pPr>
        <w:adjustRightInd w:val="0"/>
        <w:snapToGrid w:val="0"/>
        <w:spacing w:line="360" w:lineRule="auto"/>
        <w:ind w:firstLineChars="200" w:firstLine="480"/>
        <w:jc w:val="left"/>
        <w:rPr>
          <w:sz w:val="24"/>
        </w:rPr>
      </w:pPr>
    </w:p>
    <w:p w14:paraId="05934358" w14:textId="77777777" w:rsidR="00C53A5B" w:rsidRDefault="00C53A5B">
      <w:pPr>
        <w:adjustRightInd w:val="0"/>
        <w:snapToGrid w:val="0"/>
        <w:spacing w:line="360" w:lineRule="auto"/>
        <w:jc w:val="left"/>
        <w:rPr>
          <w:sz w:val="24"/>
        </w:rPr>
      </w:pPr>
    </w:p>
    <w:p w14:paraId="7D8B2ADB" w14:textId="77777777" w:rsidR="00C53A5B" w:rsidRDefault="00000000">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14:paraId="5EF813FC" w14:textId="77777777" w:rsidR="00C53A5B" w:rsidRDefault="00000000">
      <w:pPr>
        <w:spacing w:line="360" w:lineRule="auto"/>
        <w:ind w:right="-57" w:firstLine="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14:paraId="6E239145" w14:textId="77777777" w:rsidR="00C53A5B" w:rsidRDefault="00000000">
      <w:pPr>
        <w:adjustRightInd w:val="0"/>
        <w:snapToGrid w:val="0"/>
        <w:spacing w:line="360" w:lineRule="auto"/>
        <w:jc w:val="left"/>
        <w:rPr>
          <w:sz w:val="24"/>
        </w:rPr>
      </w:pPr>
      <w:r>
        <w:rPr>
          <w:sz w:val="24"/>
        </w:rPr>
        <w:t>注：</w:t>
      </w:r>
    </w:p>
    <w:p w14:paraId="65890564" w14:textId="77777777" w:rsidR="00C53A5B" w:rsidRDefault="00000000">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54A0BAF3" w14:textId="77777777" w:rsidR="00C53A5B" w:rsidRDefault="00C53A5B">
      <w:pPr>
        <w:adjustRightInd w:val="0"/>
        <w:snapToGrid w:val="0"/>
        <w:spacing w:line="360" w:lineRule="auto"/>
        <w:jc w:val="left"/>
        <w:rPr>
          <w:color w:val="000000"/>
          <w:sz w:val="30"/>
          <w:szCs w:val="30"/>
        </w:rPr>
      </w:pPr>
    </w:p>
    <w:p w14:paraId="3530CC27" w14:textId="77777777" w:rsidR="00C53A5B" w:rsidRDefault="00000000">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lastRenderedPageBreak/>
        <w:t>分包意向协议</w:t>
      </w:r>
    </w:p>
    <w:p w14:paraId="2C14BFC6" w14:textId="77777777" w:rsidR="00C53A5B" w:rsidRDefault="00000000">
      <w:pPr>
        <w:adjustRightInd w:val="0"/>
        <w:snapToGrid w:val="0"/>
        <w:spacing w:line="360" w:lineRule="auto"/>
        <w:ind w:firstLineChars="200" w:firstLine="480"/>
        <w:jc w:val="left"/>
        <w:rPr>
          <w:sz w:val="24"/>
        </w:rPr>
      </w:pPr>
      <w:r>
        <w:rPr>
          <w:sz w:val="24"/>
        </w:rPr>
        <w:t>甲方（投标人）：</w:t>
      </w:r>
      <w:r>
        <w:rPr>
          <w:sz w:val="24"/>
        </w:rPr>
        <w:t>________</w:t>
      </w:r>
    </w:p>
    <w:p w14:paraId="330DCCF9" w14:textId="77777777" w:rsidR="00C53A5B" w:rsidRDefault="00000000">
      <w:pPr>
        <w:adjustRightInd w:val="0"/>
        <w:snapToGrid w:val="0"/>
        <w:spacing w:line="360" w:lineRule="auto"/>
        <w:ind w:firstLineChars="200" w:firstLine="480"/>
        <w:jc w:val="left"/>
        <w:rPr>
          <w:sz w:val="24"/>
        </w:rPr>
      </w:pPr>
      <w:r>
        <w:rPr>
          <w:sz w:val="24"/>
        </w:rPr>
        <w:t>乙方（拟分包单位）：</w:t>
      </w:r>
      <w:r>
        <w:rPr>
          <w:sz w:val="24"/>
        </w:rPr>
        <w:t>________</w:t>
      </w:r>
    </w:p>
    <w:p w14:paraId="337D2F38" w14:textId="77777777" w:rsidR="00C53A5B" w:rsidRDefault="00000000">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14:paraId="64894B1D" w14:textId="77777777" w:rsidR="00C53A5B" w:rsidRDefault="00000000">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14:paraId="0213743A" w14:textId="77777777" w:rsidR="00C53A5B" w:rsidRDefault="00000000">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14:paraId="3F5E7CA2" w14:textId="77777777" w:rsidR="00C53A5B" w:rsidRDefault="00000000">
      <w:pPr>
        <w:adjustRightInd w:val="0"/>
        <w:snapToGrid w:val="0"/>
        <w:spacing w:line="360" w:lineRule="auto"/>
        <w:ind w:firstLineChars="200" w:firstLine="480"/>
        <w:jc w:val="left"/>
        <w:rPr>
          <w:bCs/>
          <w:color w:val="000000"/>
          <w:sz w:val="24"/>
        </w:rPr>
      </w:pPr>
      <w:r>
        <w:rPr>
          <w:sz w:val="24"/>
        </w:rPr>
        <w:t>乙方承诺将在上述情况下与甲方签订分包合同。</w:t>
      </w:r>
    </w:p>
    <w:p w14:paraId="26E02919" w14:textId="77777777" w:rsidR="00C53A5B" w:rsidRDefault="00000000">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14:paraId="00957130" w14:textId="77777777" w:rsidR="00C53A5B" w:rsidRDefault="00C53A5B">
      <w:pPr>
        <w:spacing w:line="360" w:lineRule="auto"/>
        <w:ind w:firstLine="471"/>
        <w:rPr>
          <w:b/>
          <w:color w:val="000000"/>
          <w:sz w:val="24"/>
        </w:rPr>
      </w:pPr>
    </w:p>
    <w:p w14:paraId="0023EE65" w14:textId="77777777" w:rsidR="00C53A5B" w:rsidRDefault="00000000">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14:paraId="7D7D55C1" w14:textId="77777777" w:rsidR="00C53A5B" w:rsidRDefault="00C53A5B">
      <w:pPr>
        <w:spacing w:line="360" w:lineRule="auto"/>
        <w:ind w:left="480"/>
        <w:jc w:val="right"/>
        <w:rPr>
          <w:color w:val="000000"/>
          <w:sz w:val="24"/>
        </w:rPr>
      </w:pPr>
    </w:p>
    <w:p w14:paraId="4C4FDA3D" w14:textId="77777777" w:rsidR="00C53A5B" w:rsidRDefault="00000000">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14:paraId="2E7433BF" w14:textId="77777777" w:rsidR="00C53A5B" w:rsidRDefault="00C53A5B">
      <w:pPr>
        <w:tabs>
          <w:tab w:val="left" w:pos="8280"/>
        </w:tabs>
        <w:spacing w:line="360" w:lineRule="auto"/>
        <w:ind w:firstLine="480"/>
        <w:rPr>
          <w:color w:val="000000"/>
          <w:sz w:val="24"/>
        </w:rPr>
      </w:pPr>
    </w:p>
    <w:p w14:paraId="3AF1FB35" w14:textId="77777777" w:rsidR="00C53A5B" w:rsidRDefault="00000000">
      <w:pPr>
        <w:tabs>
          <w:tab w:val="left" w:pos="8280"/>
        </w:tabs>
        <w:spacing w:line="360" w:lineRule="auto"/>
        <w:rPr>
          <w:color w:val="000000"/>
          <w:sz w:val="24"/>
        </w:rPr>
      </w:pPr>
      <w:r>
        <w:rPr>
          <w:color w:val="000000"/>
          <w:sz w:val="24"/>
        </w:rPr>
        <w:t>注：</w:t>
      </w:r>
    </w:p>
    <w:p w14:paraId="703EEB68" w14:textId="77777777" w:rsidR="00C53A5B" w:rsidRDefault="00000000">
      <w:pPr>
        <w:tabs>
          <w:tab w:val="left" w:pos="8280"/>
        </w:tabs>
        <w:spacing w:line="360" w:lineRule="auto"/>
        <w:rPr>
          <w:color w:val="000000"/>
          <w:sz w:val="24"/>
        </w:rPr>
      </w:pPr>
      <w:r>
        <w:rPr>
          <w:sz w:val="24"/>
        </w:rPr>
        <w:t>本协议仅在投标人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14:paraId="38D9D5BD" w14:textId="77777777" w:rsidR="00C53A5B" w:rsidRDefault="00000000">
      <w:pPr>
        <w:widowControl/>
        <w:jc w:val="left"/>
        <w:rPr>
          <w:color w:val="000000"/>
          <w:sz w:val="24"/>
          <w:szCs w:val="20"/>
        </w:rPr>
      </w:pPr>
      <w:r>
        <w:rPr>
          <w:color w:val="000000"/>
          <w:sz w:val="24"/>
          <w:szCs w:val="20"/>
        </w:rPr>
        <w:br w:type="page"/>
      </w:r>
    </w:p>
    <w:p w14:paraId="17E98F4D" w14:textId="77777777" w:rsidR="00C53A5B" w:rsidRDefault="00000000">
      <w:pPr>
        <w:spacing w:line="360" w:lineRule="auto"/>
        <w:outlineLvl w:val="2"/>
        <w:rPr>
          <w:color w:val="000000"/>
          <w:sz w:val="24"/>
          <w:szCs w:val="20"/>
        </w:rPr>
      </w:pPr>
      <w:r>
        <w:rPr>
          <w:color w:val="000000"/>
          <w:sz w:val="24"/>
          <w:szCs w:val="20"/>
        </w:rPr>
        <w:lastRenderedPageBreak/>
        <w:t xml:space="preserve">2-2 </w:t>
      </w:r>
      <w:r>
        <w:rPr>
          <w:sz w:val="24"/>
        </w:rPr>
        <w:t>其它落实政府采购政策的资格要求</w:t>
      </w:r>
      <w:r>
        <w:rPr>
          <w:color w:val="000000"/>
          <w:sz w:val="24"/>
          <w:szCs w:val="20"/>
        </w:rPr>
        <w:t>（如有）</w:t>
      </w:r>
    </w:p>
    <w:p w14:paraId="762B3611" w14:textId="77777777" w:rsidR="00C53A5B" w:rsidRDefault="00C53A5B">
      <w:pPr>
        <w:widowControl/>
        <w:jc w:val="left"/>
        <w:rPr>
          <w:sz w:val="24"/>
        </w:rPr>
      </w:pPr>
    </w:p>
    <w:p w14:paraId="72C613BF" w14:textId="77777777" w:rsidR="00C53A5B" w:rsidRDefault="00000000">
      <w:pPr>
        <w:widowControl/>
        <w:jc w:val="left"/>
        <w:rPr>
          <w:sz w:val="24"/>
        </w:rPr>
      </w:pPr>
      <w:r>
        <w:rPr>
          <w:sz w:val="24"/>
        </w:rPr>
        <w:br w:type="page"/>
      </w:r>
    </w:p>
    <w:p w14:paraId="33F0840B" w14:textId="77777777" w:rsidR="00C53A5B" w:rsidRDefault="00000000">
      <w:pPr>
        <w:numPr>
          <w:ilvl w:val="0"/>
          <w:numId w:val="43"/>
        </w:numPr>
        <w:tabs>
          <w:tab w:val="left" w:pos="360"/>
        </w:tabs>
        <w:snapToGrid w:val="0"/>
        <w:spacing w:line="360" w:lineRule="auto"/>
        <w:outlineLvl w:val="1"/>
        <w:rPr>
          <w:sz w:val="24"/>
        </w:rPr>
      </w:pPr>
      <w:r>
        <w:rPr>
          <w:sz w:val="24"/>
        </w:rPr>
        <w:lastRenderedPageBreak/>
        <w:t>本项目的特定资格要求</w:t>
      </w:r>
      <w:r>
        <w:rPr>
          <w:color w:val="000000"/>
          <w:sz w:val="24"/>
          <w:szCs w:val="20"/>
        </w:rPr>
        <w:t>（如有）</w:t>
      </w:r>
    </w:p>
    <w:p w14:paraId="2D066500" w14:textId="77777777" w:rsidR="00C53A5B" w:rsidRDefault="00000000">
      <w:pPr>
        <w:spacing w:line="360" w:lineRule="auto"/>
        <w:outlineLvl w:val="2"/>
        <w:rPr>
          <w:color w:val="000000"/>
          <w:sz w:val="24"/>
          <w:szCs w:val="20"/>
        </w:rPr>
      </w:pPr>
      <w:r>
        <w:rPr>
          <w:color w:val="000000"/>
          <w:sz w:val="24"/>
          <w:szCs w:val="20"/>
        </w:rPr>
        <w:t xml:space="preserve">3-1 </w:t>
      </w:r>
      <w:r>
        <w:rPr>
          <w:color w:val="000000"/>
          <w:sz w:val="24"/>
          <w:szCs w:val="20"/>
        </w:rPr>
        <w:t>联合协议（如有）</w:t>
      </w:r>
    </w:p>
    <w:p w14:paraId="695D8405" w14:textId="77777777" w:rsidR="00C53A5B" w:rsidRDefault="00000000">
      <w:pPr>
        <w:autoSpaceDE w:val="0"/>
        <w:autoSpaceDN w:val="0"/>
        <w:adjustRightInd w:val="0"/>
        <w:spacing w:line="360" w:lineRule="auto"/>
        <w:jc w:val="center"/>
        <w:rPr>
          <w:b/>
          <w:color w:val="000000"/>
          <w:sz w:val="36"/>
          <w:szCs w:val="36"/>
        </w:rPr>
      </w:pPr>
      <w:r>
        <w:rPr>
          <w:b/>
          <w:color w:val="000000"/>
          <w:sz w:val="36"/>
          <w:szCs w:val="36"/>
        </w:rPr>
        <w:t>联合协议</w:t>
      </w:r>
    </w:p>
    <w:p w14:paraId="439E978C" w14:textId="77777777" w:rsidR="00C53A5B" w:rsidRDefault="00000000">
      <w:pPr>
        <w:spacing w:line="360" w:lineRule="auto"/>
        <w:ind w:firstLineChars="345" w:firstLine="828"/>
        <w:rPr>
          <w:bCs/>
          <w:color w:val="000000"/>
        </w:rPr>
      </w:pPr>
      <w:r>
        <w:rPr>
          <w:bCs/>
          <w:color w:val="000000"/>
          <w:sz w:val="24"/>
        </w:rPr>
        <w:t xml:space="preserve">______ </w:t>
      </w:r>
      <w:r>
        <w:rPr>
          <w:bCs/>
          <w:color w:val="000000"/>
          <w:sz w:val="24"/>
        </w:rPr>
        <w:t>、</w:t>
      </w:r>
      <w:r>
        <w:rPr>
          <w:bCs/>
          <w:color w:val="000000"/>
          <w:sz w:val="24"/>
        </w:rPr>
        <w:t xml:space="preserve"> _____ </w:t>
      </w:r>
      <w:r>
        <w:rPr>
          <w:bCs/>
          <w:color w:val="000000"/>
          <w:sz w:val="24"/>
        </w:rPr>
        <w:t>及</w:t>
      </w:r>
      <w:r>
        <w:rPr>
          <w:bCs/>
          <w:color w:val="000000"/>
          <w:sz w:val="24"/>
        </w:rPr>
        <w:t xml:space="preserve"> _____</w:t>
      </w:r>
      <w:r>
        <w:rPr>
          <w:bCs/>
          <w:color w:val="000000"/>
          <w:sz w:val="24"/>
        </w:rPr>
        <w:t>就</w:t>
      </w:r>
      <w:r>
        <w:rPr>
          <w:bCs/>
          <w:color w:val="000000"/>
          <w:sz w:val="24"/>
        </w:rPr>
        <w:t>“________</w:t>
      </w:r>
      <w:r>
        <w:rPr>
          <w:bCs/>
          <w:color w:val="000000"/>
          <w:sz w:val="24"/>
        </w:rPr>
        <w:t>（项目名称）</w:t>
      </w:r>
      <w:r>
        <w:rPr>
          <w:color w:val="000000"/>
          <w:sz w:val="24"/>
        </w:rPr>
        <w:t>”____</w:t>
      </w:r>
      <w:r>
        <w:rPr>
          <w:color w:val="000000"/>
          <w:sz w:val="24"/>
        </w:rPr>
        <w:t>包</w:t>
      </w:r>
      <w:r>
        <w:rPr>
          <w:bCs/>
          <w:color w:val="000000"/>
          <w:sz w:val="24"/>
        </w:rPr>
        <w:t>招标项目的投标事宜，经各方充分协商一致，达成如下协议：</w:t>
      </w:r>
    </w:p>
    <w:p w14:paraId="3628A6A2" w14:textId="77777777" w:rsidR="00C53A5B" w:rsidRDefault="00000000">
      <w:pPr>
        <w:numPr>
          <w:ilvl w:val="0"/>
          <w:numId w:val="45"/>
        </w:numPr>
        <w:spacing w:line="360" w:lineRule="auto"/>
        <w:rPr>
          <w:bCs/>
          <w:color w:val="000000"/>
          <w:sz w:val="24"/>
        </w:rPr>
      </w:pPr>
      <w:r>
        <w:rPr>
          <w:bCs/>
          <w:color w:val="000000"/>
          <w:sz w:val="24"/>
        </w:rPr>
        <w:t>由</w:t>
      </w:r>
      <w:r>
        <w:rPr>
          <w:bCs/>
          <w:color w:val="000000"/>
          <w:sz w:val="24"/>
        </w:rPr>
        <w:t>_________</w:t>
      </w:r>
      <w:r>
        <w:rPr>
          <w:bCs/>
          <w:color w:val="000000"/>
          <w:sz w:val="24"/>
        </w:rPr>
        <w:t>牵头，</w:t>
      </w:r>
      <w:r>
        <w:rPr>
          <w:bCs/>
          <w:color w:val="000000"/>
          <w:sz w:val="24"/>
        </w:rPr>
        <w:t>_________</w:t>
      </w:r>
      <w:r>
        <w:rPr>
          <w:bCs/>
          <w:color w:val="000000"/>
          <w:sz w:val="24"/>
        </w:rPr>
        <w:t>、</w:t>
      </w:r>
      <w:r>
        <w:rPr>
          <w:bCs/>
          <w:color w:val="000000"/>
          <w:sz w:val="24"/>
        </w:rPr>
        <w:t>__________</w:t>
      </w:r>
      <w:r>
        <w:rPr>
          <w:bCs/>
          <w:color w:val="000000"/>
          <w:sz w:val="24"/>
        </w:rPr>
        <w:t>参加，组成联合体共同进行招标项目的投标工作。</w:t>
      </w:r>
    </w:p>
    <w:p w14:paraId="508D6759" w14:textId="77777777" w:rsidR="00C53A5B" w:rsidRDefault="00000000">
      <w:pPr>
        <w:numPr>
          <w:ilvl w:val="0"/>
          <w:numId w:val="45"/>
        </w:numPr>
        <w:spacing w:line="360" w:lineRule="auto"/>
        <w:rPr>
          <w:bCs/>
          <w:color w:val="000000"/>
          <w:sz w:val="24"/>
        </w:rPr>
      </w:pPr>
      <w:r>
        <w:rPr>
          <w:bCs/>
          <w:color w:val="000000"/>
          <w:sz w:val="24"/>
        </w:rPr>
        <w:t>联合体中标后，联合体各方共同与采购人签订合同，就采购合同约定的事项对采购人承担连带责任。</w:t>
      </w:r>
    </w:p>
    <w:p w14:paraId="5BC29AA5" w14:textId="77777777" w:rsidR="00C53A5B" w:rsidRDefault="00000000">
      <w:pPr>
        <w:numPr>
          <w:ilvl w:val="0"/>
          <w:numId w:val="45"/>
        </w:numPr>
        <w:spacing w:line="360" w:lineRule="auto"/>
        <w:rPr>
          <w:bCs/>
          <w:color w:val="000000"/>
          <w:sz w:val="24"/>
        </w:rPr>
      </w:pPr>
      <w:r>
        <w:rPr>
          <w:bCs/>
          <w:color w:val="000000"/>
          <w:sz w:val="24"/>
        </w:rPr>
        <w:t>联合体各方均同意由牵头人代表其他联合体成员单位按招标文件要求出具《授权委托书》。</w:t>
      </w:r>
    </w:p>
    <w:p w14:paraId="53B39990" w14:textId="77777777" w:rsidR="00C53A5B" w:rsidRDefault="00000000">
      <w:pPr>
        <w:numPr>
          <w:ilvl w:val="0"/>
          <w:numId w:val="45"/>
        </w:numPr>
        <w:spacing w:line="360" w:lineRule="auto"/>
        <w:rPr>
          <w:bCs/>
          <w:color w:val="000000"/>
          <w:sz w:val="24"/>
        </w:rPr>
      </w:pPr>
      <w:r>
        <w:rPr>
          <w:bCs/>
          <w:color w:val="000000"/>
          <w:sz w:val="24"/>
        </w:rPr>
        <w:t>牵头人为项目的总负责单位；组织各参加方进行项目实施工作。</w:t>
      </w:r>
    </w:p>
    <w:p w14:paraId="2C16F930" w14:textId="77777777" w:rsidR="00C53A5B" w:rsidRDefault="00000000">
      <w:pPr>
        <w:numPr>
          <w:ilvl w:val="0"/>
          <w:numId w:val="45"/>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14:paraId="0862720B" w14:textId="77777777" w:rsidR="00C53A5B" w:rsidRDefault="00000000">
      <w:pPr>
        <w:numPr>
          <w:ilvl w:val="0"/>
          <w:numId w:val="45"/>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14:paraId="43BDCE09" w14:textId="77777777" w:rsidR="00C53A5B" w:rsidRDefault="00000000">
      <w:pPr>
        <w:numPr>
          <w:ilvl w:val="0"/>
          <w:numId w:val="45"/>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（如有），具体工作范围、内容以投标文件及合同为准。</w:t>
      </w:r>
    </w:p>
    <w:p w14:paraId="63961864" w14:textId="77777777" w:rsidR="00C53A5B" w:rsidRDefault="00000000">
      <w:pPr>
        <w:numPr>
          <w:ilvl w:val="0"/>
          <w:numId w:val="45"/>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14:paraId="1032AE77" w14:textId="77777777" w:rsidR="00C53A5B" w:rsidRDefault="00000000">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1</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14:paraId="035BC18F" w14:textId="77777777" w:rsidR="00C53A5B" w:rsidRDefault="00000000">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2</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14:paraId="721D3282" w14:textId="77777777" w:rsidR="00C53A5B" w:rsidRDefault="00000000">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14:paraId="6527A1D5" w14:textId="77777777" w:rsidR="00C53A5B" w:rsidRDefault="00000000">
      <w:pPr>
        <w:numPr>
          <w:ilvl w:val="0"/>
          <w:numId w:val="45"/>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14:paraId="3C7844EA" w14:textId="77777777" w:rsidR="00C53A5B" w:rsidRDefault="00000000">
      <w:pPr>
        <w:numPr>
          <w:ilvl w:val="0"/>
          <w:numId w:val="45"/>
        </w:numPr>
        <w:spacing w:line="360" w:lineRule="auto"/>
        <w:rPr>
          <w:bCs/>
          <w:color w:val="000000"/>
          <w:sz w:val="24"/>
        </w:rPr>
      </w:pPr>
      <w:r>
        <w:rPr>
          <w:bCs/>
          <w:color w:val="000000"/>
          <w:sz w:val="24"/>
        </w:rPr>
        <w:t>其他约定（如有）：</w:t>
      </w:r>
      <w:r>
        <w:rPr>
          <w:bCs/>
          <w:color w:val="000000"/>
          <w:sz w:val="24"/>
        </w:rPr>
        <w:t>_______</w:t>
      </w:r>
      <w:r>
        <w:rPr>
          <w:bCs/>
          <w:color w:val="000000"/>
          <w:sz w:val="24"/>
        </w:rPr>
        <w:t>。</w:t>
      </w:r>
    </w:p>
    <w:p w14:paraId="6CF8AB5C" w14:textId="77777777" w:rsidR="00C53A5B" w:rsidRDefault="00000000">
      <w:pPr>
        <w:tabs>
          <w:tab w:val="left" w:pos="780"/>
        </w:tabs>
        <w:spacing w:line="360" w:lineRule="auto"/>
        <w:ind w:firstLineChars="200" w:firstLine="480"/>
        <w:rPr>
          <w:color w:val="000000"/>
          <w:sz w:val="24"/>
        </w:rPr>
      </w:pPr>
      <w:r>
        <w:rPr>
          <w:bCs/>
          <w:color w:val="000000"/>
          <w:sz w:val="24"/>
        </w:rPr>
        <w:t>本协议自各方盖章后生效，采购合同履行完毕后自动失效。如未中标，本协议自动终止。</w:t>
      </w:r>
      <w:r>
        <w:rPr>
          <w:color w:val="000000"/>
          <w:sz w:val="24"/>
        </w:rPr>
        <w:br w:type="page"/>
      </w:r>
    </w:p>
    <w:p w14:paraId="1AD2C6E9" w14:textId="77777777" w:rsidR="00C53A5B" w:rsidRDefault="00000000">
      <w:pPr>
        <w:spacing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联合体成员名称：</w:t>
      </w:r>
      <w:r>
        <w:rPr>
          <w:color w:val="000000"/>
          <w:sz w:val="24"/>
          <w:szCs w:val="20"/>
        </w:rPr>
        <w:t>______</w:t>
      </w:r>
    </w:p>
    <w:p w14:paraId="23258E12" w14:textId="77777777" w:rsidR="00C53A5B" w:rsidRDefault="00000000">
      <w:pPr>
        <w:spacing w:line="360" w:lineRule="auto"/>
        <w:ind w:firstLine="471"/>
        <w:rPr>
          <w:color w:val="000000"/>
          <w:sz w:val="24"/>
        </w:rPr>
      </w:pPr>
      <w:r>
        <w:rPr>
          <w:color w:val="000000"/>
          <w:sz w:val="24"/>
        </w:rPr>
        <w:t>盖章：</w:t>
      </w:r>
      <w:r>
        <w:rPr>
          <w:color w:val="000000"/>
          <w:sz w:val="24"/>
          <w:szCs w:val="20"/>
        </w:rPr>
        <w:t>______</w:t>
      </w:r>
      <w:r>
        <w:rPr>
          <w:color w:val="000000"/>
          <w:sz w:val="24"/>
        </w:rPr>
        <w:t>盖章：</w:t>
      </w:r>
      <w:r>
        <w:rPr>
          <w:color w:val="000000"/>
          <w:sz w:val="24"/>
          <w:szCs w:val="20"/>
        </w:rPr>
        <w:t>______</w:t>
      </w:r>
    </w:p>
    <w:p w14:paraId="72C80F91" w14:textId="77777777" w:rsidR="00C53A5B" w:rsidRDefault="00C53A5B">
      <w:pPr>
        <w:spacing w:line="360" w:lineRule="auto"/>
        <w:ind w:firstLine="471"/>
        <w:rPr>
          <w:color w:val="000000"/>
          <w:sz w:val="24"/>
        </w:rPr>
      </w:pPr>
    </w:p>
    <w:p w14:paraId="000A3560" w14:textId="77777777" w:rsidR="00C53A5B" w:rsidRDefault="00C53A5B">
      <w:pPr>
        <w:spacing w:line="360" w:lineRule="auto"/>
        <w:ind w:firstLine="471"/>
        <w:rPr>
          <w:color w:val="000000"/>
          <w:sz w:val="24"/>
        </w:rPr>
      </w:pPr>
    </w:p>
    <w:p w14:paraId="22AE558E" w14:textId="77777777" w:rsidR="00C53A5B" w:rsidRDefault="00000000">
      <w:pPr>
        <w:spacing w:line="360" w:lineRule="auto"/>
        <w:ind w:firstLine="471"/>
        <w:rPr>
          <w:color w:val="000000"/>
          <w:sz w:val="24"/>
        </w:rPr>
      </w:pPr>
      <w:r>
        <w:rPr>
          <w:color w:val="000000"/>
          <w:sz w:val="24"/>
        </w:rPr>
        <w:t>联合体成员名称：</w:t>
      </w:r>
      <w:r>
        <w:rPr>
          <w:color w:val="000000"/>
          <w:sz w:val="24"/>
          <w:szCs w:val="20"/>
        </w:rPr>
        <w:t>______</w:t>
      </w:r>
    </w:p>
    <w:p w14:paraId="1514EC7A" w14:textId="77777777" w:rsidR="00C53A5B" w:rsidRDefault="00000000">
      <w:pPr>
        <w:spacing w:line="360" w:lineRule="auto"/>
        <w:ind w:firstLine="471"/>
        <w:rPr>
          <w:color w:val="000000"/>
          <w:sz w:val="24"/>
        </w:rPr>
      </w:pPr>
      <w:r>
        <w:rPr>
          <w:color w:val="000000"/>
          <w:sz w:val="24"/>
        </w:rPr>
        <w:t>盖章：</w:t>
      </w:r>
      <w:r>
        <w:rPr>
          <w:color w:val="000000"/>
          <w:sz w:val="24"/>
          <w:szCs w:val="20"/>
        </w:rPr>
        <w:t>______</w:t>
      </w:r>
    </w:p>
    <w:p w14:paraId="5EC0B4CC" w14:textId="77777777" w:rsidR="00C53A5B" w:rsidRDefault="00C53A5B">
      <w:pPr>
        <w:spacing w:line="360" w:lineRule="auto"/>
        <w:ind w:firstLine="471"/>
        <w:rPr>
          <w:color w:val="000000"/>
          <w:sz w:val="24"/>
        </w:rPr>
      </w:pPr>
    </w:p>
    <w:p w14:paraId="21E4E3F5" w14:textId="77777777" w:rsidR="00C53A5B" w:rsidRDefault="00C53A5B">
      <w:pPr>
        <w:spacing w:line="360" w:lineRule="auto"/>
        <w:ind w:firstLine="471"/>
        <w:rPr>
          <w:color w:val="000000"/>
          <w:sz w:val="24"/>
        </w:rPr>
      </w:pPr>
    </w:p>
    <w:p w14:paraId="6509EC6B" w14:textId="77777777" w:rsidR="00C53A5B" w:rsidRDefault="00C53A5B">
      <w:pPr>
        <w:spacing w:line="360" w:lineRule="auto"/>
        <w:ind w:left="480"/>
        <w:jc w:val="right"/>
        <w:rPr>
          <w:color w:val="000000"/>
          <w:sz w:val="24"/>
        </w:rPr>
      </w:pPr>
    </w:p>
    <w:p w14:paraId="48BFAA79" w14:textId="77777777" w:rsidR="00C53A5B" w:rsidRDefault="00000000">
      <w:pPr>
        <w:spacing w:line="360" w:lineRule="auto"/>
        <w:ind w:left="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14:paraId="7BFBC97B" w14:textId="77777777" w:rsidR="00C53A5B" w:rsidRDefault="00C53A5B">
      <w:pPr>
        <w:spacing w:line="360" w:lineRule="auto"/>
        <w:ind w:left="480"/>
        <w:jc w:val="right"/>
        <w:rPr>
          <w:b/>
          <w:color w:val="000000"/>
          <w:sz w:val="24"/>
        </w:rPr>
      </w:pPr>
    </w:p>
    <w:p w14:paraId="056D789C" w14:textId="77777777" w:rsidR="00C53A5B" w:rsidRDefault="00C53A5B">
      <w:pPr>
        <w:tabs>
          <w:tab w:val="left" w:pos="8280"/>
        </w:tabs>
        <w:spacing w:line="360" w:lineRule="auto"/>
        <w:ind w:firstLine="480"/>
        <w:rPr>
          <w:color w:val="000000"/>
          <w:sz w:val="24"/>
        </w:rPr>
      </w:pPr>
    </w:p>
    <w:p w14:paraId="53B8B523" w14:textId="77777777" w:rsidR="00C53A5B" w:rsidRDefault="00C53A5B">
      <w:pPr>
        <w:tabs>
          <w:tab w:val="left" w:pos="8280"/>
        </w:tabs>
        <w:spacing w:line="360" w:lineRule="auto"/>
        <w:ind w:firstLine="480"/>
        <w:rPr>
          <w:color w:val="000000"/>
          <w:sz w:val="24"/>
        </w:rPr>
      </w:pPr>
    </w:p>
    <w:p w14:paraId="7009EFF4" w14:textId="77777777" w:rsidR="00C53A5B" w:rsidRDefault="00000000">
      <w:pPr>
        <w:spacing w:line="360" w:lineRule="auto"/>
        <w:ind w:leftChars="228" w:left="719" w:hangingChars="100" w:hanging="240"/>
        <w:rPr>
          <w:color w:val="000000"/>
          <w:sz w:val="24"/>
        </w:rPr>
      </w:pPr>
      <w:r>
        <w:rPr>
          <w:color w:val="000000"/>
          <w:sz w:val="24"/>
        </w:rPr>
        <w:t>注：</w:t>
      </w:r>
    </w:p>
    <w:p w14:paraId="48476797" w14:textId="77777777" w:rsidR="00C53A5B" w:rsidRDefault="00000000">
      <w:pPr>
        <w:spacing w:line="360" w:lineRule="auto"/>
        <w:ind w:leftChars="228" w:left="719" w:hangingChars="100" w:hanging="240"/>
        <w:rPr>
          <w:color w:val="000000"/>
          <w:sz w:val="24"/>
        </w:rPr>
      </w:pPr>
      <w:r>
        <w:rPr>
          <w:color w:val="000000"/>
          <w:sz w:val="24"/>
        </w:rPr>
        <w:t xml:space="preserve">1. </w:t>
      </w:r>
      <w:r>
        <w:rPr>
          <w:color w:val="000000"/>
          <w:sz w:val="24"/>
        </w:rPr>
        <w:t>如本项目（包）接受供应商以联合体形式参加采购活动，且供应商以联合体形式参与时，须提供《联合协议》，否则</w:t>
      </w:r>
      <w:r>
        <w:rPr>
          <w:b/>
          <w:color w:val="000000"/>
          <w:sz w:val="24"/>
        </w:rPr>
        <w:t>投标无效</w:t>
      </w:r>
      <w:r>
        <w:rPr>
          <w:color w:val="000000"/>
          <w:sz w:val="24"/>
        </w:rPr>
        <w:t>。</w:t>
      </w:r>
    </w:p>
    <w:p w14:paraId="765DE0BF" w14:textId="77777777" w:rsidR="00C53A5B" w:rsidRDefault="00000000">
      <w:pPr>
        <w:spacing w:line="360" w:lineRule="auto"/>
        <w:ind w:leftChars="228" w:left="719" w:hangingChars="100" w:hanging="240"/>
        <w:rPr>
          <w:sz w:val="24"/>
        </w:rPr>
      </w:pPr>
      <w:r>
        <w:rPr>
          <w:color w:val="000000"/>
          <w:sz w:val="24"/>
        </w:rPr>
        <w:t xml:space="preserve">2. </w:t>
      </w:r>
      <w:r>
        <w:rPr>
          <w:color w:val="000000"/>
          <w:sz w:val="24"/>
        </w:rPr>
        <w:t>联合体各方成员须在本协议上共同盖章。</w:t>
      </w:r>
    </w:p>
    <w:p w14:paraId="0A83F7E0" w14:textId="77777777" w:rsidR="00C53A5B" w:rsidRDefault="00000000">
      <w:pPr>
        <w:spacing w:line="360" w:lineRule="auto"/>
        <w:ind w:leftChars="228" w:left="719" w:hangingChars="100" w:hanging="240"/>
        <w:rPr>
          <w:sz w:val="24"/>
        </w:rPr>
      </w:pPr>
      <w:r>
        <w:rPr>
          <w:sz w:val="24"/>
        </w:rPr>
        <w:br w:type="page"/>
      </w:r>
    </w:p>
    <w:p w14:paraId="03C902DA" w14:textId="77777777" w:rsidR="00C53A5B" w:rsidRDefault="00000000">
      <w:pPr>
        <w:spacing w:line="360" w:lineRule="auto"/>
        <w:outlineLvl w:val="2"/>
        <w:rPr>
          <w:sz w:val="24"/>
          <w:szCs w:val="20"/>
        </w:rPr>
      </w:pPr>
      <w:r>
        <w:rPr>
          <w:color w:val="000000"/>
          <w:sz w:val="24"/>
          <w:szCs w:val="20"/>
        </w:rPr>
        <w:lastRenderedPageBreak/>
        <w:t xml:space="preserve">3-2 </w:t>
      </w:r>
      <w:r>
        <w:rPr>
          <w:color w:val="000000"/>
          <w:sz w:val="24"/>
          <w:szCs w:val="20"/>
        </w:rPr>
        <w:t>其他</w:t>
      </w:r>
      <w:r>
        <w:rPr>
          <w:sz w:val="24"/>
          <w:szCs w:val="20"/>
        </w:rPr>
        <w:t>特定资格要求：</w:t>
      </w:r>
      <w:r>
        <w:rPr>
          <w:rFonts w:hint="eastAsia"/>
          <w:sz w:val="24"/>
          <w:szCs w:val="20"/>
        </w:rPr>
        <w:t>/</w:t>
      </w:r>
    </w:p>
    <w:p w14:paraId="517F1AB2" w14:textId="77777777" w:rsidR="00C53A5B" w:rsidRDefault="00000000">
      <w:pPr>
        <w:widowControl/>
        <w:jc w:val="left"/>
        <w:rPr>
          <w:sz w:val="24"/>
          <w:szCs w:val="20"/>
        </w:rPr>
      </w:pPr>
      <w:r>
        <w:rPr>
          <w:sz w:val="24"/>
          <w:szCs w:val="20"/>
        </w:rPr>
        <w:br w:type="page"/>
      </w:r>
    </w:p>
    <w:p w14:paraId="142FECAB" w14:textId="77777777" w:rsidR="00C53A5B" w:rsidRDefault="00000000">
      <w:pPr>
        <w:numPr>
          <w:ilvl w:val="0"/>
          <w:numId w:val="43"/>
        </w:numPr>
        <w:tabs>
          <w:tab w:val="left" w:pos="360"/>
        </w:tabs>
        <w:snapToGrid w:val="0"/>
        <w:spacing w:line="360" w:lineRule="auto"/>
        <w:outlineLvl w:val="1"/>
        <w:rPr>
          <w:sz w:val="24"/>
          <w:szCs w:val="20"/>
        </w:rPr>
      </w:pPr>
      <w:r>
        <w:rPr>
          <w:color w:val="000000"/>
          <w:sz w:val="24"/>
          <w:szCs w:val="20"/>
        </w:rPr>
        <w:lastRenderedPageBreak/>
        <w:t>投标保证金凭证</w:t>
      </w:r>
      <w:r>
        <w:rPr>
          <w:color w:val="000000"/>
          <w:sz w:val="24"/>
          <w:szCs w:val="20"/>
        </w:rPr>
        <w:t>/</w:t>
      </w:r>
      <w:r>
        <w:rPr>
          <w:color w:val="000000"/>
          <w:sz w:val="24"/>
          <w:szCs w:val="20"/>
        </w:rPr>
        <w:t>交款单据电子件</w:t>
      </w:r>
      <w:r>
        <w:rPr>
          <w:sz w:val="24"/>
          <w:szCs w:val="20"/>
        </w:rPr>
        <w:t>（复印件或</w:t>
      </w:r>
      <w:r>
        <w:rPr>
          <w:rFonts w:hint="eastAsia"/>
          <w:sz w:val="24"/>
          <w:szCs w:val="20"/>
        </w:rPr>
        <w:t>扫描件</w:t>
      </w:r>
      <w:r>
        <w:rPr>
          <w:rFonts w:ascii="宋体" w:hAnsi="宋体" w:cs="宋体" w:hint="eastAsia"/>
          <w:sz w:val="24"/>
        </w:rPr>
        <w:t>并</w:t>
      </w:r>
      <w:r>
        <w:rPr>
          <w:sz w:val="24"/>
        </w:rPr>
        <w:t>加盖公章</w:t>
      </w:r>
      <w:r>
        <w:rPr>
          <w:rFonts w:hint="eastAsia"/>
          <w:sz w:val="24"/>
        </w:rPr>
        <w:t>/</w:t>
      </w:r>
      <w:r>
        <w:rPr>
          <w:rFonts w:hint="eastAsia"/>
          <w:sz w:val="24"/>
        </w:rPr>
        <w:t>电子签章</w:t>
      </w:r>
      <w:r>
        <w:rPr>
          <w:sz w:val="24"/>
          <w:szCs w:val="20"/>
        </w:rPr>
        <w:t>）</w:t>
      </w:r>
    </w:p>
    <w:p w14:paraId="0D9712F9" w14:textId="77777777" w:rsidR="00C53A5B" w:rsidRDefault="00C53A5B">
      <w:pPr>
        <w:spacing w:line="360" w:lineRule="auto"/>
        <w:rPr>
          <w:sz w:val="24"/>
          <w:szCs w:val="20"/>
        </w:rPr>
      </w:pPr>
    </w:p>
    <w:p w14:paraId="77BF8C6E" w14:textId="77777777" w:rsidR="00C53A5B" w:rsidRDefault="00C53A5B">
      <w:pPr>
        <w:spacing w:line="360" w:lineRule="auto"/>
        <w:rPr>
          <w:sz w:val="24"/>
          <w:szCs w:val="20"/>
        </w:rPr>
      </w:pPr>
    </w:p>
    <w:p w14:paraId="0A7B5E16" w14:textId="77777777" w:rsidR="00C53A5B" w:rsidRDefault="00000000">
      <w:pPr>
        <w:widowControl/>
        <w:jc w:val="left"/>
        <w:rPr>
          <w:kern w:val="0"/>
          <w:sz w:val="24"/>
          <w:szCs w:val="20"/>
        </w:rPr>
      </w:pPr>
      <w:r>
        <w:rPr>
          <w:sz w:val="24"/>
          <w:szCs w:val="20"/>
        </w:rPr>
        <w:br w:type="page"/>
      </w:r>
    </w:p>
    <w:p w14:paraId="39D52ADD" w14:textId="77777777" w:rsidR="00C53A5B" w:rsidRDefault="00000000">
      <w:pPr>
        <w:keepNext/>
        <w:keepLines/>
        <w:autoSpaceDE w:val="0"/>
        <w:autoSpaceDN w:val="0"/>
        <w:adjustRightInd w:val="0"/>
        <w:spacing w:before="120" w:line="300" w:lineRule="auto"/>
        <w:jc w:val="left"/>
        <w:outlineLvl w:val="1"/>
        <w:rPr>
          <w:b/>
          <w:spacing w:val="20"/>
          <w:sz w:val="24"/>
        </w:rPr>
      </w:pPr>
      <w:r>
        <w:rPr>
          <w:b/>
          <w:spacing w:val="20"/>
          <w:sz w:val="24"/>
        </w:rPr>
        <w:lastRenderedPageBreak/>
        <w:t>二、商务技术文件格式</w:t>
      </w:r>
    </w:p>
    <w:p w14:paraId="41DA34F4" w14:textId="77777777" w:rsidR="00C53A5B" w:rsidRDefault="00C53A5B">
      <w:pPr>
        <w:rPr>
          <w:b/>
          <w:spacing w:val="20"/>
          <w:szCs w:val="21"/>
        </w:rPr>
      </w:pPr>
    </w:p>
    <w:p w14:paraId="6B2E5838" w14:textId="77777777" w:rsidR="00C53A5B" w:rsidRDefault="00000000">
      <w:pPr>
        <w:rPr>
          <w:b/>
          <w:sz w:val="24"/>
        </w:rPr>
      </w:pPr>
      <w:r>
        <w:rPr>
          <w:b/>
          <w:spacing w:val="20"/>
          <w:sz w:val="24"/>
        </w:rPr>
        <w:t>投标文件（商务技术文件）</w:t>
      </w:r>
      <w:r>
        <w:rPr>
          <w:b/>
          <w:sz w:val="24"/>
        </w:rPr>
        <w:t>封面（非实质性格式）</w:t>
      </w:r>
    </w:p>
    <w:p w14:paraId="6BFB458A" w14:textId="77777777" w:rsidR="00C53A5B" w:rsidRDefault="00C53A5B">
      <w:pPr>
        <w:jc w:val="center"/>
        <w:rPr>
          <w:szCs w:val="21"/>
        </w:rPr>
      </w:pPr>
    </w:p>
    <w:p w14:paraId="21A7C03D" w14:textId="77777777" w:rsidR="00C53A5B" w:rsidRDefault="00000000">
      <w:pPr>
        <w:jc w:val="center"/>
        <w:rPr>
          <w:b/>
          <w:spacing w:val="60"/>
          <w:sz w:val="84"/>
          <w:szCs w:val="84"/>
        </w:rPr>
      </w:pPr>
      <w:r>
        <w:rPr>
          <w:b/>
          <w:spacing w:val="60"/>
          <w:sz w:val="84"/>
          <w:szCs w:val="84"/>
        </w:rPr>
        <w:t>投标文件</w:t>
      </w:r>
    </w:p>
    <w:p w14:paraId="3B869670" w14:textId="77777777" w:rsidR="00C53A5B" w:rsidRDefault="00000000">
      <w:pPr>
        <w:jc w:val="center"/>
        <w:rPr>
          <w:b/>
          <w:spacing w:val="60"/>
          <w:sz w:val="52"/>
          <w:szCs w:val="52"/>
        </w:rPr>
      </w:pPr>
      <w:r>
        <w:rPr>
          <w:b/>
          <w:spacing w:val="60"/>
          <w:sz w:val="52"/>
          <w:szCs w:val="52"/>
        </w:rPr>
        <w:t>（商务技术文件）</w:t>
      </w:r>
    </w:p>
    <w:p w14:paraId="35461BF5" w14:textId="77777777" w:rsidR="00C53A5B" w:rsidRDefault="00C53A5B">
      <w:pPr>
        <w:ind w:firstLineChars="150" w:firstLine="542"/>
        <w:rPr>
          <w:b/>
          <w:spacing w:val="20"/>
          <w:sz w:val="32"/>
          <w:szCs w:val="32"/>
        </w:rPr>
      </w:pPr>
    </w:p>
    <w:p w14:paraId="5DAB549A" w14:textId="77777777" w:rsidR="00C53A5B" w:rsidRDefault="00C53A5B">
      <w:pPr>
        <w:ind w:firstLineChars="150" w:firstLine="542"/>
        <w:rPr>
          <w:b/>
          <w:spacing w:val="20"/>
          <w:sz w:val="32"/>
          <w:szCs w:val="32"/>
        </w:rPr>
      </w:pPr>
    </w:p>
    <w:p w14:paraId="10D9868B" w14:textId="77777777" w:rsidR="00C53A5B" w:rsidRDefault="00000000">
      <w:pPr>
        <w:ind w:firstLineChars="150" w:firstLine="542"/>
        <w:rPr>
          <w:b/>
          <w:spacing w:val="20"/>
          <w:sz w:val="32"/>
          <w:szCs w:val="32"/>
        </w:rPr>
      </w:pPr>
      <w:r>
        <w:rPr>
          <w:b/>
          <w:spacing w:val="20"/>
          <w:sz w:val="32"/>
          <w:szCs w:val="32"/>
        </w:rPr>
        <w:t>项目名称</w:t>
      </w:r>
      <w:r>
        <w:rPr>
          <w:b/>
          <w:spacing w:val="20"/>
          <w:sz w:val="32"/>
          <w:szCs w:val="32"/>
        </w:rPr>
        <w:t>:</w:t>
      </w:r>
    </w:p>
    <w:p w14:paraId="040B39DF" w14:textId="77777777" w:rsidR="00C53A5B" w:rsidRDefault="00000000">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14:paraId="3DB7DC68" w14:textId="77777777" w:rsidR="00C53A5B" w:rsidRDefault="00C53A5B">
      <w:pPr>
        <w:ind w:firstLineChars="150" w:firstLine="542"/>
        <w:rPr>
          <w:b/>
          <w:spacing w:val="20"/>
          <w:sz w:val="32"/>
          <w:szCs w:val="32"/>
        </w:rPr>
      </w:pPr>
    </w:p>
    <w:p w14:paraId="518F44B1" w14:textId="77777777" w:rsidR="00C53A5B" w:rsidRDefault="00C53A5B">
      <w:pPr>
        <w:ind w:firstLineChars="150" w:firstLine="542"/>
        <w:rPr>
          <w:b/>
          <w:spacing w:val="20"/>
          <w:sz w:val="32"/>
          <w:szCs w:val="32"/>
        </w:rPr>
      </w:pPr>
    </w:p>
    <w:p w14:paraId="004B1C03" w14:textId="77777777" w:rsidR="00C53A5B" w:rsidRDefault="00C53A5B">
      <w:pPr>
        <w:jc w:val="center"/>
        <w:rPr>
          <w:b/>
          <w:sz w:val="32"/>
          <w:szCs w:val="32"/>
        </w:rPr>
      </w:pPr>
    </w:p>
    <w:p w14:paraId="5C7E4D2B" w14:textId="77777777" w:rsidR="00C53A5B" w:rsidRDefault="00C53A5B">
      <w:pPr>
        <w:jc w:val="center"/>
        <w:rPr>
          <w:b/>
          <w:sz w:val="32"/>
          <w:szCs w:val="32"/>
        </w:rPr>
      </w:pPr>
    </w:p>
    <w:p w14:paraId="74635FA8" w14:textId="77777777" w:rsidR="00C53A5B" w:rsidRDefault="00C53A5B">
      <w:pPr>
        <w:jc w:val="center"/>
        <w:rPr>
          <w:b/>
          <w:sz w:val="32"/>
          <w:szCs w:val="32"/>
        </w:rPr>
      </w:pPr>
    </w:p>
    <w:p w14:paraId="2359B3FB" w14:textId="77777777" w:rsidR="00C53A5B" w:rsidRDefault="00C53A5B">
      <w:pPr>
        <w:jc w:val="center"/>
        <w:rPr>
          <w:b/>
          <w:spacing w:val="20"/>
          <w:sz w:val="32"/>
          <w:szCs w:val="32"/>
        </w:rPr>
      </w:pPr>
    </w:p>
    <w:p w14:paraId="435A7914" w14:textId="77777777" w:rsidR="00C53A5B" w:rsidRDefault="00C53A5B">
      <w:pPr>
        <w:jc w:val="center"/>
        <w:rPr>
          <w:b/>
          <w:spacing w:val="20"/>
          <w:sz w:val="32"/>
          <w:szCs w:val="32"/>
        </w:rPr>
      </w:pPr>
    </w:p>
    <w:p w14:paraId="00E3C664" w14:textId="77777777" w:rsidR="00C53A5B" w:rsidRDefault="00C53A5B">
      <w:pPr>
        <w:jc w:val="center"/>
        <w:rPr>
          <w:b/>
          <w:spacing w:val="20"/>
          <w:sz w:val="32"/>
          <w:szCs w:val="32"/>
        </w:rPr>
      </w:pPr>
    </w:p>
    <w:p w14:paraId="3D3EA0CD" w14:textId="77777777" w:rsidR="00C53A5B" w:rsidRDefault="00000000">
      <w:pPr>
        <w:spacing w:line="360" w:lineRule="auto"/>
        <w:ind w:firstLineChars="400" w:firstLine="1445"/>
        <w:jc w:val="left"/>
        <w:rPr>
          <w:b/>
          <w:spacing w:val="20"/>
          <w:sz w:val="32"/>
          <w:szCs w:val="32"/>
        </w:rPr>
      </w:pPr>
      <w:r>
        <w:rPr>
          <w:b/>
          <w:spacing w:val="20"/>
          <w:sz w:val="32"/>
          <w:szCs w:val="32"/>
        </w:rPr>
        <w:t>投标人名称：</w:t>
      </w:r>
    </w:p>
    <w:p w14:paraId="26ABB456" w14:textId="77777777" w:rsidR="00C53A5B" w:rsidRDefault="00C53A5B">
      <w:pPr>
        <w:jc w:val="center"/>
        <w:rPr>
          <w:b/>
          <w:sz w:val="32"/>
          <w:szCs w:val="32"/>
        </w:rPr>
      </w:pPr>
    </w:p>
    <w:p w14:paraId="243220B5" w14:textId="77777777" w:rsidR="00C53A5B" w:rsidRDefault="00000000">
      <w:pPr>
        <w:widowControl/>
        <w:jc w:val="left"/>
        <w:rPr>
          <w:b/>
          <w:sz w:val="24"/>
        </w:rPr>
      </w:pPr>
      <w:r>
        <w:rPr>
          <w:b/>
          <w:sz w:val="24"/>
        </w:rPr>
        <w:br w:type="page"/>
      </w:r>
    </w:p>
    <w:p w14:paraId="321D94F3" w14:textId="77777777" w:rsidR="00C53A5B" w:rsidRDefault="00000000">
      <w:pPr>
        <w:numPr>
          <w:ilvl w:val="0"/>
          <w:numId w:val="46"/>
        </w:numPr>
        <w:tabs>
          <w:tab w:val="left" w:pos="360"/>
        </w:tabs>
        <w:snapToGrid w:val="0"/>
        <w:spacing w:line="360" w:lineRule="auto"/>
        <w:outlineLvl w:val="1"/>
        <w:rPr>
          <w:color w:val="000000"/>
          <w:sz w:val="24"/>
          <w:szCs w:val="20"/>
        </w:rPr>
      </w:pPr>
      <w:bookmarkStart w:id="906" w:name="_Hlt520274407"/>
      <w:bookmarkStart w:id="907" w:name="_Hlt520274065"/>
      <w:bookmarkStart w:id="908" w:name="_Hlt520343392"/>
      <w:bookmarkStart w:id="909" w:name="_Hlt520274121"/>
      <w:bookmarkStart w:id="910" w:name="_Hlt520343000"/>
      <w:bookmarkStart w:id="911" w:name="_Hlt520273711"/>
      <w:bookmarkStart w:id="912" w:name="_Hlt520350918"/>
      <w:bookmarkStart w:id="913" w:name="_Hlt520355504"/>
      <w:bookmarkStart w:id="914" w:name="_Hlt520274393"/>
      <w:bookmarkStart w:id="915" w:name="_Hlt520271212"/>
      <w:bookmarkStart w:id="916" w:name="_Toc480942349"/>
      <w:bookmarkStart w:id="917" w:name="_Ref467988698"/>
      <w:bookmarkStart w:id="918" w:name="_Toc520356217"/>
      <w:bookmarkStart w:id="919" w:name="_Toc226309800"/>
      <w:bookmarkStart w:id="920" w:name="_Toc226337252"/>
      <w:bookmarkStart w:id="921" w:name="_Toc142311058"/>
      <w:bookmarkStart w:id="922" w:name="_Toc150480794"/>
      <w:bookmarkStart w:id="923" w:name="_Toc150774761"/>
      <w:bookmarkStart w:id="924" w:name="_Toc127151556"/>
      <w:bookmarkStart w:id="925" w:name="_Toc195842921"/>
      <w:bookmarkStart w:id="926" w:name="_Toc226965746"/>
      <w:bookmarkStart w:id="927" w:name="_Toc226965829"/>
      <w:bookmarkEnd w:id="906"/>
      <w:bookmarkEnd w:id="907"/>
      <w:bookmarkEnd w:id="908"/>
      <w:bookmarkEnd w:id="909"/>
      <w:bookmarkEnd w:id="910"/>
      <w:bookmarkEnd w:id="911"/>
      <w:bookmarkEnd w:id="912"/>
      <w:bookmarkEnd w:id="913"/>
      <w:bookmarkEnd w:id="914"/>
      <w:bookmarkEnd w:id="915"/>
      <w:r>
        <w:rPr>
          <w:color w:val="000000"/>
          <w:sz w:val="24"/>
        </w:rPr>
        <w:lastRenderedPageBreak/>
        <w:t>投标</w:t>
      </w:r>
      <w:bookmarkEnd w:id="916"/>
      <w:bookmarkEnd w:id="917"/>
      <w:r>
        <w:rPr>
          <w:color w:val="000000"/>
          <w:sz w:val="24"/>
        </w:rPr>
        <w:t>书</w:t>
      </w:r>
      <w:bookmarkEnd w:id="918"/>
      <w:bookmarkEnd w:id="919"/>
      <w:bookmarkEnd w:id="920"/>
      <w:bookmarkEnd w:id="921"/>
      <w:bookmarkEnd w:id="922"/>
      <w:bookmarkEnd w:id="923"/>
      <w:bookmarkEnd w:id="924"/>
      <w:bookmarkEnd w:id="925"/>
      <w:bookmarkEnd w:id="926"/>
      <w:bookmarkEnd w:id="927"/>
      <w:r>
        <w:rPr>
          <w:color w:val="000000"/>
          <w:sz w:val="24"/>
          <w:szCs w:val="20"/>
        </w:rPr>
        <w:t>（实质性格式）</w:t>
      </w:r>
    </w:p>
    <w:p w14:paraId="33E7F5E9" w14:textId="77777777" w:rsidR="00C53A5B" w:rsidRDefault="00C53A5B">
      <w:pPr>
        <w:tabs>
          <w:tab w:val="left" w:pos="5580"/>
        </w:tabs>
        <w:spacing w:line="360" w:lineRule="auto"/>
        <w:rPr>
          <w:color w:val="000000"/>
          <w:sz w:val="24"/>
        </w:rPr>
      </w:pPr>
    </w:p>
    <w:p w14:paraId="64D1B7FF" w14:textId="77777777" w:rsidR="00C53A5B" w:rsidRDefault="00000000">
      <w:pPr>
        <w:spacing w:line="360" w:lineRule="auto"/>
        <w:jc w:val="center"/>
        <w:rPr>
          <w:b/>
          <w:color w:val="000000"/>
          <w:sz w:val="36"/>
          <w:szCs w:val="36"/>
        </w:rPr>
      </w:pPr>
      <w:r>
        <w:rPr>
          <w:b/>
          <w:color w:val="000000"/>
          <w:sz w:val="36"/>
          <w:szCs w:val="36"/>
        </w:rPr>
        <w:t>投标书</w:t>
      </w:r>
    </w:p>
    <w:p w14:paraId="5C8C8EFF" w14:textId="77777777" w:rsidR="00C53A5B" w:rsidRDefault="00000000">
      <w:pPr>
        <w:tabs>
          <w:tab w:val="left" w:pos="5580"/>
        </w:tabs>
        <w:spacing w:line="360" w:lineRule="auto"/>
        <w:rPr>
          <w:color w:val="000000"/>
          <w:sz w:val="24"/>
        </w:rPr>
      </w:pPr>
      <w:r>
        <w:rPr>
          <w:color w:val="000000"/>
          <w:sz w:val="24"/>
        </w:rPr>
        <w:t>致：</w:t>
      </w:r>
      <w:r>
        <w:rPr>
          <w:color w:val="000000"/>
          <w:sz w:val="24"/>
          <w:u w:val="single"/>
        </w:rPr>
        <w:t>（采购人或采购代理机构）</w:t>
      </w:r>
    </w:p>
    <w:p w14:paraId="1756B2EB" w14:textId="77777777" w:rsidR="00C53A5B" w:rsidRDefault="00C53A5B">
      <w:pPr>
        <w:tabs>
          <w:tab w:val="left" w:pos="5580"/>
        </w:tabs>
        <w:spacing w:line="360" w:lineRule="auto"/>
        <w:rPr>
          <w:color w:val="000000"/>
          <w:sz w:val="24"/>
          <w:szCs w:val="20"/>
        </w:rPr>
      </w:pPr>
    </w:p>
    <w:p w14:paraId="741A9285" w14:textId="77777777" w:rsidR="00C53A5B" w:rsidRDefault="00000000">
      <w:pPr>
        <w:tabs>
          <w:tab w:val="left" w:pos="5580"/>
        </w:tabs>
        <w:spacing w:line="360" w:lineRule="auto"/>
        <w:ind w:firstLine="408"/>
        <w:rPr>
          <w:color w:val="000000"/>
          <w:sz w:val="24"/>
          <w:szCs w:val="20"/>
        </w:rPr>
      </w:pPr>
      <w:r>
        <w:rPr>
          <w:color w:val="000000"/>
          <w:sz w:val="24"/>
          <w:szCs w:val="20"/>
        </w:rPr>
        <w:t>我方参加你方就</w:t>
      </w:r>
      <w:r>
        <w:rPr>
          <w:color w:val="000000"/>
          <w:sz w:val="24"/>
          <w:szCs w:val="20"/>
        </w:rPr>
        <w:t>___________</w:t>
      </w:r>
      <w:r>
        <w:rPr>
          <w:color w:val="000000"/>
          <w:sz w:val="24"/>
          <w:szCs w:val="20"/>
        </w:rPr>
        <w:t>（项目名称，项目编号</w:t>
      </w:r>
      <w:r>
        <w:rPr>
          <w:color w:val="000000"/>
          <w:sz w:val="24"/>
          <w:szCs w:val="20"/>
        </w:rPr>
        <w:t>/</w:t>
      </w:r>
      <w:r>
        <w:rPr>
          <w:color w:val="000000"/>
          <w:sz w:val="24"/>
          <w:szCs w:val="20"/>
        </w:rPr>
        <w:t>包号）组织的招标活动，并对此项目进行投标。</w:t>
      </w:r>
    </w:p>
    <w:p w14:paraId="3A73FE83" w14:textId="77777777" w:rsidR="00C53A5B" w:rsidRDefault="00000000">
      <w:pPr>
        <w:tabs>
          <w:tab w:val="left" w:pos="5580"/>
        </w:tabs>
        <w:spacing w:line="360" w:lineRule="auto"/>
        <w:ind w:firstLine="408"/>
        <w:rPr>
          <w:color w:val="000000"/>
          <w:sz w:val="24"/>
          <w:szCs w:val="20"/>
        </w:rPr>
      </w:pPr>
      <w:r>
        <w:rPr>
          <w:color w:val="000000"/>
          <w:sz w:val="24"/>
          <w:szCs w:val="20"/>
        </w:rPr>
        <w:t xml:space="preserve">1. </w:t>
      </w:r>
      <w:r>
        <w:rPr>
          <w:color w:val="000000"/>
          <w:sz w:val="24"/>
          <w:szCs w:val="20"/>
        </w:rPr>
        <w:t>我方</w:t>
      </w:r>
      <w:r>
        <w:rPr>
          <w:color w:val="000000"/>
          <w:sz w:val="24"/>
        </w:rPr>
        <w:t>已详细审查全部招标文件</w:t>
      </w:r>
      <w:r>
        <w:rPr>
          <w:color w:val="000000"/>
          <w:sz w:val="24"/>
          <w:szCs w:val="20"/>
        </w:rPr>
        <w:t>，自愿参与投标并承诺如下：</w:t>
      </w:r>
    </w:p>
    <w:p w14:paraId="0EF7CDB8" w14:textId="77777777" w:rsidR="00C53A5B" w:rsidRDefault="00000000">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1</w:t>
      </w:r>
      <w:r>
        <w:rPr>
          <w:color w:val="000000"/>
          <w:sz w:val="24"/>
          <w:szCs w:val="20"/>
        </w:rPr>
        <w:t>）本投标有效期为自提交投标文件的截止之日起</w:t>
      </w:r>
      <w:r>
        <w:rPr>
          <w:sz w:val="24"/>
        </w:rPr>
        <w:t>_____</w:t>
      </w:r>
      <w:r>
        <w:rPr>
          <w:color w:val="000000"/>
          <w:sz w:val="24"/>
          <w:szCs w:val="20"/>
        </w:rPr>
        <w:t>个日历日。</w:t>
      </w:r>
    </w:p>
    <w:p w14:paraId="539BD56C" w14:textId="77777777" w:rsidR="00C53A5B" w:rsidRDefault="00000000">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2</w:t>
      </w:r>
      <w:r>
        <w:rPr>
          <w:color w:val="000000"/>
          <w:sz w:val="24"/>
          <w:szCs w:val="20"/>
        </w:rPr>
        <w:t>）除合同条款及采购需求偏离表列出的偏离外，我方响应招标文件的全部要求。</w:t>
      </w:r>
    </w:p>
    <w:p w14:paraId="1C577850" w14:textId="77777777" w:rsidR="00C53A5B" w:rsidRDefault="00000000">
      <w:pPr>
        <w:tabs>
          <w:tab w:val="left" w:pos="5580"/>
        </w:tabs>
        <w:spacing w:line="360" w:lineRule="auto"/>
        <w:ind w:firstLineChars="175" w:firstLine="420"/>
        <w:rPr>
          <w:color w:val="000000"/>
          <w:sz w:val="24"/>
          <w:szCs w:val="20"/>
        </w:rPr>
      </w:pPr>
      <w:r>
        <w:rPr>
          <w:color w:val="000000"/>
          <w:sz w:val="24"/>
          <w:szCs w:val="20"/>
        </w:rPr>
        <w:t>（</w:t>
      </w:r>
      <w:r>
        <w:rPr>
          <w:color w:val="000000"/>
          <w:sz w:val="24"/>
          <w:szCs w:val="20"/>
        </w:rPr>
        <w:t>3</w:t>
      </w:r>
      <w:r>
        <w:rPr>
          <w:color w:val="000000"/>
          <w:sz w:val="24"/>
          <w:szCs w:val="20"/>
        </w:rPr>
        <w:t>）我方已提供的全部文件资料是真实、准确的，并对此承担一切法律后果。</w:t>
      </w:r>
    </w:p>
    <w:p w14:paraId="62AF5400" w14:textId="77777777" w:rsidR="00C53A5B" w:rsidRDefault="00000000">
      <w:pPr>
        <w:tabs>
          <w:tab w:val="left" w:pos="5580"/>
        </w:tabs>
        <w:spacing w:line="360" w:lineRule="auto"/>
        <w:ind w:firstLineChars="175" w:firstLine="420"/>
        <w:rPr>
          <w:color w:val="000000"/>
          <w:sz w:val="24"/>
        </w:rPr>
      </w:pPr>
      <w:r>
        <w:rPr>
          <w:color w:val="000000"/>
          <w:sz w:val="24"/>
          <w:szCs w:val="20"/>
        </w:rPr>
        <w:t>（</w:t>
      </w:r>
      <w:r>
        <w:rPr>
          <w:color w:val="000000"/>
          <w:sz w:val="24"/>
          <w:szCs w:val="20"/>
        </w:rPr>
        <w:t>4</w:t>
      </w:r>
      <w:r>
        <w:rPr>
          <w:color w:val="000000"/>
          <w:sz w:val="24"/>
          <w:szCs w:val="20"/>
        </w:rPr>
        <w:t>）如我方中标，我方将在法律规定的期限内与你方签订合同，按照招标文件要求提交履约保证金，并在合同约定的期限内完成合同规定的全部义务。</w:t>
      </w:r>
    </w:p>
    <w:p w14:paraId="7B367404" w14:textId="77777777" w:rsidR="00C53A5B" w:rsidRDefault="00000000">
      <w:pPr>
        <w:spacing w:line="360" w:lineRule="auto"/>
        <w:ind w:left="420"/>
        <w:rPr>
          <w:color w:val="000000"/>
          <w:sz w:val="24"/>
        </w:rPr>
      </w:pPr>
      <w:r>
        <w:rPr>
          <w:color w:val="000000"/>
          <w:sz w:val="24"/>
        </w:rPr>
        <w:t xml:space="preserve">2. </w:t>
      </w:r>
      <w:r>
        <w:rPr>
          <w:color w:val="000000"/>
          <w:sz w:val="24"/>
        </w:rPr>
        <w:t>其他补充条款（如有）：</w:t>
      </w:r>
      <w:r>
        <w:rPr>
          <w:color w:val="000000"/>
          <w:sz w:val="24"/>
          <w:szCs w:val="20"/>
        </w:rPr>
        <w:t>___________</w:t>
      </w:r>
      <w:r>
        <w:rPr>
          <w:color w:val="000000"/>
          <w:sz w:val="24"/>
        </w:rPr>
        <w:t>。</w:t>
      </w:r>
    </w:p>
    <w:p w14:paraId="730DAC7E" w14:textId="77777777" w:rsidR="00C53A5B" w:rsidRDefault="00000000">
      <w:pPr>
        <w:spacing w:line="360" w:lineRule="auto"/>
        <w:ind w:firstLineChars="200" w:firstLine="480"/>
        <w:rPr>
          <w:color w:val="000000"/>
          <w:sz w:val="24"/>
        </w:rPr>
      </w:pPr>
      <w:r>
        <w:rPr>
          <w:color w:val="000000"/>
          <w:sz w:val="24"/>
        </w:rPr>
        <w:t>与本投标有关的一切正式往来信函请寄：</w:t>
      </w:r>
    </w:p>
    <w:p w14:paraId="6E9F6577" w14:textId="77777777" w:rsidR="00C53A5B" w:rsidRDefault="00C53A5B">
      <w:pPr>
        <w:tabs>
          <w:tab w:val="left" w:pos="5580"/>
        </w:tabs>
        <w:spacing w:line="360" w:lineRule="auto"/>
        <w:ind w:left="420"/>
        <w:rPr>
          <w:color w:val="000000"/>
          <w:sz w:val="24"/>
          <w:szCs w:val="20"/>
        </w:rPr>
      </w:pPr>
    </w:p>
    <w:p w14:paraId="740484A2" w14:textId="77777777" w:rsidR="00C53A5B" w:rsidRDefault="00000000">
      <w:pPr>
        <w:tabs>
          <w:tab w:val="left" w:pos="5580"/>
        </w:tabs>
        <w:spacing w:line="360" w:lineRule="auto"/>
        <w:ind w:left="420"/>
        <w:rPr>
          <w:color w:val="000000"/>
          <w:sz w:val="24"/>
          <w:szCs w:val="20"/>
        </w:rPr>
      </w:pPr>
      <w:r>
        <w:rPr>
          <w:color w:val="000000"/>
          <w:sz w:val="24"/>
          <w:szCs w:val="20"/>
        </w:rPr>
        <w:t>地址</w:t>
      </w:r>
      <w:r>
        <w:rPr>
          <w:color w:val="000000"/>
          <w:sz w:val="24"/>
          <w:szCs w:val="20"/>
        </w:rPr>
        <w:t xml:space="preserve">_________________________     </w:t>
      </w:r>
      <w:r>
        <w:rPr>
          <w:color w:val="000000"/>
          <w:sz w:val="24"/>
          <w:szCs w:val="20"/>
        </w:rPr>
        <w:t>传真</w:t>
      </w:r>
      <w:r>
        <w:rPr>
          <w:color w:val="000000"/>
          <w:sz w:val="24"/>
          <w:szCs w:val="20"/>
        </w:rPr>
        <w:t>____________________________</w:t>
      </w:r>
    </w:p>
    <w:p w14:paraId="6C61252C" w14:textId="77777777" w:rsidR="00C53A5B" w:rsidRDefault="00000000">
      <w:pPr>
        <w:tabs>
          <w:tab w:val="left" w:pos="5580"/>
        </w:tabs>
        <w:spacing w:line="360" w:lineRule="auto"/>
        <w:ind w:left="420"/>
        <w:rPr>
          <w:color w:val="000000"/>
          <w:sz w:val="24"/>
          <w:szCs w:val="20"/>
        </w:rPr>
      </w:pPr>
      <w:r>
        <w:rPr>
          <w:color w:val="000000"/>
          <w:sz w:val="24"/>
          <w:szCs w:val="20"/>
        </w:rPr>
        <w:t>电话</w:t>
      </w:r>
      <w:r>
        <w:rPr>
          <w:color w:val="000000"/>
          <w:sz w:val="24"/>
          <w:szCs w:val="20"/>
        </w:rPr>
        <w:t xml:space="preserve">_________________________     </w:t>
      </w:r>
      <w:r>
        <w:rPr>
          <w:color w:val="000000"/>
          <w:sz w:val="24"/>
          <w:szCs w:val="20"/>
        </w:rPr>
        <w:t>电子函件</w:t>
      </w:r>
      <w:r>
        <w:rPr>
          <w:color w:val="000000"/>
          <w:sz w:val="24"/>
          <w:szCs w:val="20"/>
        </w:rPr>
        <w:t>________________________</w:t>
      </w:r>
    </w:p>
    <w:p w14:paraId="65DBFF98" w14:textId="77777777" w:rsidR="00C53A5B" w:rsidRDefault="00C53A5B">
      <w:pPr>
        <w:tabs>
          <w:tab w:val="left" w:pos="5580"/>
        </w:tabs>
        <w:spacing w:line="360" w:lineRule="auto"/>
        <w:ind w:left="420"/>
        <w:rPr>
          <w:color w:val="000000"/>
          <w:sz w:val="24"/>
          <w:szCs w:val="20"/>
        </w:rPr>
      </w:pPr>
    </w:p>
    <w:p w14:paraId="43E958BD" w14:textId="77777777" w:rsidR="00C53A5B" w:rsidRDefault="00000000">
      <w:pPr>
        <w:tabs>
          <w:tab w:val="left" w:pos="5580"/>
        </w:tabs>
        <w:spacing w:line="360" w:lineRule="auto"/>
        <w:ind w:left="420"/>
        <w:rPr>
          <w:color w:val="000000"/>
          <w:sz w:val="24"/>
          <w:szCs w:val="20"/>
        </w:rPr>
      </w:pPr>
      <w:r>
        <w:rPr>
          <w:color w:val="000000"/>
          <w:sz w:val="24"/>
          <w:szCs w:val="20"/>
        </w:rPr>
        <w:t>投标人名称（加盖公章）</w:t>
      </w:r>
      <w:r>
        <w:rPr>
          <w:color w:val="000000"/>
          <w:sz w:val="24"/>
          <w:szCs w:val="20"/>
        </w:rPr>
        <w:t xml:space="preserve"> ___________</w:t>
      </w:r>
    </w:p>
    <w:p w14:paraId="69FE216D" w14:textId="77777777" w:rsidR="00C53A5B" w:rsidRDefault="00000000">
      <w:pPr>
        <w:tabs>
          <w:tab w:val="left" w:pos="5580"/>
        </w:tabs>
        <w:spacing w:line="360" w:lineRule="auto"/>
        <w:ind w:left="420"/>
        <w:rPr>
          <w:color w:val="000000"/>
          <w:sz w:val="24"/>
          <w:szCs w:val="20"/>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14:paraId="55553979" w14:textId="77777777" w:rsidR="00C53A5B" w:rsidRDefault="00C53A5B">
      <w:pPr>
        <w:tabs>
          <w:tab w:val="left" w:pos="5580"/>
        </w:tabs>
        <w:spacing w:line="360" w:lineRule="auto"/>
        <w:ind w:left="420"/>
        <w:rPr>
          <w:color w:val="000000"/>
          <w:sz w:val="24"/>
          <w:szCs w:val="20"/>
          <w:u w:val="single"/>
        </w:rPr>
      </w:pPr>
    </w:p>
    <w:p w14:paraId="418ABFDB" w14:textId="77777777" w:rsidR="00C53A5B" w:rsidRDefault="00000000">
      <w:pPr>
        <w:widowControl/>
        <w:jc w:val="left"/>
        <w:rPr>
          <w:color w:val="000000"/>
          <w:sz w:val="24"/>
        </w:rPr>
      </w:pPr>
      <w:bookmarkStart w:id="928" w:name="_Hlt520356243"/>
      <w:bookmarkStart w:id="929" w:name="_Hlt520355938"/>
      <w:bookmarkStart w:id="930" w:name="_Toc150774762"/>
      <w:bookmarkStart w:id="931" w:name="_Toc226337253"/>
      <w:bookmarkStart w:id="932" w:name="_Toc265228395"/>
      <w:bookmarkStart w:id="933" w:name="_Toc305158899"/>
      <w:bookmarkStart w:id="934" w:name="_Toc480942350"/>
      <w:bookmarkStart w:id="935" w:name="_Ref467988705"/>
      <w:bookmarkStart w:id="936" w:name="_Toc226965747"/>
      <w:bookmarkStart w:id="937" w:name="_Toc127151557"/>
      <w:bookmarkStart w:id="938" w:name="_Toc226965830"/>
      <w:bookmarkStart w:id="939" w:name="_Toc150480795"/>
      <w:bookmarkStart w:id="940" w:name="_Toc195842922"/>
      <w:bookmarkStart w:id="941" w:name="_Toc142311059"/>
      <w:bookmarkStart w:id="942" w:name="_Toc520356218"/>
      <w:bookmarkStart w:id="943" w:name="_Toc226309801"/>
      <w:bookmarkStart w:id="944" w:name="_Toc305158825"/>
      <w:bookmarkStart w:id="945" w:name="_Toc264969247"/>
      <w:bookmarkEnd w:id="928"/>
      <w:bookmarkEnd w:id="929"/>
      <w:r>
        <w:rPr>
          <w:color w:val="000000"/>
          <w:sz w:val="24"/>
        </w:rPr>
        <w:br w:type="page"/>
      </w:r>
    </w:p>
    <w:p w14:paraId="02EF19CA" w14:textId="77777777" w:rsidR="00C53A5B" w:rsidRDefault="00000000">
      <w:pPr>
        <w:numPr>
          <w:ilvl w:val="0"/>
          <w:numId w:val="46"/>
        </w:numPr>
        <w:tabs>
          <w:tab w:val="left" w:pos="360"/>
        </w:tabs>
        <w:snapToGrid w:val="0"/>
        <w:spacing w:line="360" w:lineRule="auto"/>
        <w:outlineLvl w:val="1"/>
        <w:rPr>
          <w:color w:val="000000"/>
          <w:sz w:val="24"/>
        </w:rPr>
      </w:pPr>
      <w:r>
        <w:rPr>
          <w:color w:val="000000"/>
          <w:sz w:val="24"/>
        </w:rPr>
        <w:lastRenderedPageBreak/>
        <w:t>授权委托书（实质性格式）</w:t>
      </w:r>
    </w:p>
    <w:p w14:paraId="29BD1D12" w14:textId="77777777" w:rsidR="00C53A5B" w:rsidRDefault="00000000">
      <w:pPr>
        <w:spacing w:line="360" w:lineRule="exact"/>
        <w:jc w:val="center"/>
        <w:rPr>
          <w:b/>
          <w:color w:val="000000"/>
          <w:sz w:val="36"/>
          <w:szCs w:val="36"/>
        </w:rPr>
      </w:pPr>
      <w:r>
        <w:rPr>
          <w:b/>
          <w:color w:val="000000"/>
          <w:sz w:val="36"/>
          <w:szCs w:val="36"/>
        </w:rPr>
        <w:t>授权委托书</w:t>
      </w:r>
    </w:p>
    <w:p w14:paraId="57110858" w14:textId="77777777" w:rsidR="00C53A5B" w:rsidRDefault="00C53A5B">
      <w:pPr>
        <w:spacing w:line="360" w:lineRule="auto"/>
        <w:ind w:firstLine="420"/>
        <w:rPr>
          <w:color w:val="000000"/>
          <w:sz w:val="24"/>
          <w:szCs w:val="20"/>
        </w:rPr>
      </w:pPr>
    </w:p>
    <w:p w14:paraId="4379E96A" w14:textId="77777777" w:rsidR="00C53A5B" w:rsidRDefault="00000000">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14:paraId="36FC725B" w14:textId="77777777" w:rsidR="00C53A5B" w:rsidRDefault="00000000">
      <w:pPr>
        <w:spacing w:line="360" w:lineRule="auto"/>
        <w:ind w:firstLine="420"/>
        <w:rPr>
          <w:color w:val="000000"/>
          <w:sz w:val="24"/>
          <w:szCs w:val="20"/>
        </w:rPr>
      </w:pPr>
      <w:r>
        <w:rPr>
          <w:color w:val="000000"/>
          <w:sz w:val="24"/>
          <w:szCs w:val="20"/>
        </w:rPr>
        <w:t>委托期限：自本授权委托书签署之日起至投标有效期届满之日止。</w:t>
      </w:r>
    </w:p>
    <w:p w14:paraId="0DBBE7A6" w14:textId="77777777" w:rsidR="00C53A5B" w:rsidRDefault="00000000">
      <w:pPr>
        <w:spacing w:line="360" w:lineRule="auto"/>
        <w:ind w:firstLine="420"/>
        <w:rPr>
          <w:color w:val="000000"/>
          <w:sz w:val="24"/>
          <w:szCs w:val="20"/>
        </w:rPr>
      </w:pPr>
      <w:r>
        <w:rPr>
          <w:color w:val="000000"/>
          <w:sz w:val="24"/>
          <w:szCs w:val="20"/>
        </w:rPr>
        <w:t>代理人无转委托权。</w:t>
      </w:r>
      <w:r>
        <w:rPr>
          <w:color w:val="000000"/>
          <w:sz w:val="24"/>
          <w:szCs w:val="20"/>
        </w:rPr>
        <w:cr/>
      </w:r>
    </w:p>
    <w:p w14:paraId="7CB295EE" w14:textId="77777777" w:rsidR="00C53A5B" w:rsidRDefault="00000000">
      <w:pPr>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14:paraId="6A2EC85D" w14:textId="77777777" w:rsidR="00C53A5B" w:rsidRDefault="00000000">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14:paraId="1FC99032" w14:textId="77777777" w:rsidR="00C53A5B" w:rsidRDefault="00000000">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p>
    <w:p w14:paraId="12ADA409" w14:textId="77777777" w:rsidR="00C53A5B" w:rsidRDefault="00000000">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14:paraId="2A7AA6E4" w14:textId="77777777" w:rsidR="00C53A5B" w:rsidRDefault="00C53A5B">
      <w:pPr>
        <w:tabs>
          <w:tab w:val="left" w:pos="5580"/>
        </w:tabs>
        <w:spacing w:line="360" w:lineRule="auto"/>
        <w:ind w:firstLineChars="200" w:firstLine="480"/>
        <w:rPr>
          <w:color w:val="000000"/>
          <w:sz w:val="24"/>
          <w:szCs w:val="20"/>
        </w:rPr>
      </w:pPr>
    </w:p>
    <w:p w14:paraId="3E614674" w14:textId="77777777" w:rsidR="00C53A5B" w:rsidRDefault="00000000">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14:paraId="34D8B0E0" w14:textId="77777777" w:rsidR="00C53A5B" w:rsidRDefault="00C53A5B">
      <w:pPr>
        <w:tabs>
          <w:tab w:val="left" w:pos="5580"/>
        </w:tabs>
        <w:spacing w:line="360" w:lineRule="auto"/>
        <w:jc w:val="left"/>
        <w:rPr>
          <w:color w:val="000000"/>
          <w:sz w:val="24"/>
          <w:szCs w:val="20"/>
        </w:rPr>
      </w:pPr>
    </w:p>
    <w:p w14:paraId="780647F4" w14:textId="77777777" w:rsidR="00C53A5B" w:rsidRDefault="00C53A5B">
      <w:pPr>
        <w:tabs>
          <w:tab w:val="left" w:pos="5580"/>
        </w:tabs>
        <w:spacing w:line="360" w:lineRule="auto"/>
        <w:jc w:val="left"/>
        <w:rPr>
          <w:color w:val="000000"/>
          <w:sz w:val="24"/>
          <w:szCs w:val="20"/>
        </w:rPr>
      </w:pPr>
    </w:p>
    <w:p w14:paraId="24035FE4" w14:textId="77777777" w:rsidR="00C53A5B" w:rsidRDefault="00C53A5B">
      <w:pPr>
        <w:tabs>
          <w:tab w:val="left" w:pos="5580"/>
        </w:tabs>
        <w:spacing w:line="360" w:lineRule="auto"/>
        <w:jc w:val="left"/>
        <w:rPr>
          <w:color w:val="000000"/>
          <w:sz w:val="24"/>
          <w:szCs w:val="20"/>
        </w:rPr>
      </w:pPr>
    </w:p>
    <w:p w14:paraId="3082783C" w14:textId="77777777" w:rsidR="00C53A5B" w:rsidRDefault="00C53A5B">
      <w:pPr>
        <w:tabs>
          <w:tab w:val="left" w:pos="5580"/>
        </w:tabs>
        <w:spacing w:line="360" w:lineRule="auto"/>
        <w:jc w:val="left"/>
        <w:rPr>
          <w:color w:val="000000"/>
          <w:sz w:val="24"/>
          <w:szCs w:val="20"/>
        </w:rPr>
      </w:pPr>
    </w:p>
    <w:p w14:paraId="184B5770" w14:textId="77777777" w:rsidR="00C53A5B" w:rsidRDefault="00C53A5B">
      <w:pPr>
        <w:tabs>
          <w:tab w:val="left" w:pos="5580"/>
        </w:tabs>
        <w:spacing w:line="360" w:lineRule="auto"/>
        <w:jc w:val="left"/>
        <w:rPr>
          <w:color w:val="000000"/>
          <w:sz w:val="24"/>
          <w:szCs w:val="20"/>
        </w:rPr>
      </w:pPr>
    </w:p>
    <w:p w14:paraId="1D661BA9" w14:textId="77777777" w:rsidR="00C53A5B" w:rsidRDefault="00000000">
      <w:pPr>
        <w:tabs>
          <w:tab w:val="left" w:pos="5580"/>
        </w:tabs>
        <w:spacing w:line="360" w:lineRule="auto"/>
        <w:jc w:val="left"/>
        <w:rPr>
          <w:color w:val="000000"/>
          <w:sz w:val="24"/>
          <w:szCs w:val="20"/>
        </w:rPr>
      </w:pPr>
      <w:r>
        <w:rPr>
          <w:color w:val="000000"/>
          <w:sz w:val="24"/>
          <w:szCs w:val="20"/>
        </w:rPr>
        <w:t>说明：</w:t>
      </w:r>
    </w:p>
    <w:p w14:paraId="713FF02B" w14:textId="77777777" w:rsidR="00C53A5B" w:rsidRDefault="00000000">
      <w:pPr>
        <w:tabs>
          <w:tab w:val="left" w:pos="5580"/>
        </w:tabs>
        <w:spacing w:line="360" w:lineRule="auto"/>
        <w:jc w:val="left"/>
        <w:rPr>
          <w:color w:val="000000"/>
          <w:sz w:val="24"/>
          <w:szCs w:val="20"/>
        </w:rPr>
      </w:pPr>
      <w:r>
        <w:rPr>
          <w:color w:val="000000"/>
          <w:sz w:val="24"/>
          <w:szCs w:val="20"/>
        </w:rPr>
        <w:t>1.</w:t>
      </w:r>
      <w:r>
        <w:rPr>
          <w:color w:val="000000"/>
          <w:sz w:val="24"/>
          <w:szCs w:val="20"/>
        </w:rPr>
        <w:t>若供应商为事业单位或其他组织或分支机构，则法定代表人（单位负责人）处的签署人可为单位负责人。</w:t>
      </w:r>
    </w:p>
    <w:p w14:paraId="3CED904A" w14:textId="77777777" w:rsidR="00C53A5B" w:rsidRDefault="00000000">
      <w:pPr>
        <w:tabs>
          <w:tab w:val="left" w:pos="5580"/>
        </w:tabs>
        <w:spacing w:line="360" w:lineRule="auto"/>
        <w:jc w:val="left"/>
        <w:rPr>
          <w:color w:val="000000"/>
          <w:sz w:val="24"/>
          <w:szCs w:val="20"/>
        </w:rPr>
      </w:pPr>
      <w:r>
        <w:rPr>
          <w:color w:val="000000"/>
          <w:sz w:val="24"/>
          <w:szCs w:val="20"/>
        </w:rPr>
        <w:t>2.</w:t>
      </w:r>
      <w:r>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00C54BAA" w14:textId="77777777" w:rsidR="00C53A5B" w:rsidRDefault="00000000">
      <w:pPr>
        <w:tabs>
          <w:tab w:val="left" w:pos="5580"/>
        </w:tabs>
        <w:spacing w:line="360" w:lineRule="auto"/>
        <w:jc w:val="left"/>
        <w:rPr>
          <w:color w:val="000000"/>
          <w:sz w:val="24"/>
          <w:szCs w:val="20"/>
        </w:rPr>
      </w:pPr>
      <w:r>
        <w:rPr>
          <w:color w:val="000000"/>
          <w:sz w:val="24"/>
          <w:szCs w:val="20"/>
        </w:rPr>
        <w:t>3.</w:t>
      </w:r>
      <w:r>
        <w:rPr>
          <w:color w:val="000000"/>
          <w:sz w:val="24"/>
          <w:szCs w:val="20"/>
        </w:rPr>
        <w:t>供应商为自然人的情形，可不提供本《授权委托书》。</w:t>
      </w:r>
    </w:p>
    <w:p w14:paraId="2BF47800" w14:textId="77777777" w:rsidR="00C53A5B" w:rsidRDefault="00000000">
      <w:pPr>
        <w:tabs>
          <w:tab w:val="left" w:pos="5580"/>
        </w:tabs>
        <w:spacing w:line="360" w:lineRule="auto"/>
        <w:jc w:val="left"/>
        <w:rPr>
          <w:color w:val="000000"/>
          <w:sz w:val="30"/>
          <w:szCs w:val="3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14:paraId="5CAC572A" w14:textId="77777777" w:rsidR="00C53A5B" w:rsidRDefault="00000000">
      <w:pPr>
        <w:spacing w:line="360" w:lineRule="exact"/>
        <w:jc w:val="center"/>
        <w:rPr>
          <w:b/>
          <w:color w:val="000000"/>
          <w:sz w:val="36"/>
          <w:szCs w:val="36"/>
        </w:rPr>
      </w:pPr>
      <w:r>
        <w:rPr>
          <w:b/>
          <w:color w:val="000000"/>
          <w:sz w:val="36"/>
          <w:szCs w:val="36"/>
        </w:rPr>
        <w:lastRenderedPageBreak/>
        <w:t>法定代表人（单位负责人）身份证明</w:t>
      </w:r>
    </w:p>
    <w:p w14:paraId="5A98D051" w14:textId="77777777" w:rsidR="00C53A5B" w:rsidRDefault="00C53A5B">
      <w:pPr>
        <w:kinsoku w:val="0"/>
        <w:overflowPunct w:val="0"/>
        <w:spacing w:line="200" w:lineRule="exact"/>
        <w:rPr>
          <w:sz w:val="20"/>
          <w:szCs w:val="20"/>
        </w:rPr>
      </w:pPr>
    </w:p>
    <w:p w14:paraId="337CA4B8" w14:textId="77777777" w:rsidR="00C53A5B" w:rsidRDefault="00000000">
      <w:pPr>
        <w:tabs>
          <w:tab w:val="left" w:pos="5580"/>
        </w:tabs>
        <w:spacing w:line="360" w:lineRule="auto"/>
        <w:rPr>
          <w:color w:val="000000"/>
          <w:sz w:val="24"/>
        </w:rPr>
      </w:pPr>
      <w:r>
        <w:rPr>
          <w:color w:val="000000"/>
          <w:sz w:val="24"/>
        </w:rPr>
        <w:t>致：</w:t>
      </w:r>
      <w:r>
        <w:rPr>
          <w:color w:val="000000"/>
          <w:sz w:val="24"/>
          <w:u w:val="single"/>
        </w:rPr>
        <w:t>（采购人或采购代理机构）</w:t>
      </w:r>
    </w:p>
    <w:p w14:paraId="4FC7F2E5" w14:textId="77777777" w:rsidR="00C53A5B" w:rsidRDefault="00000000">
      <w:pPr>
        <w:pStyle w:val="af4"/>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Pr>
          <w:rFonts w:ascii="Times New Roman" w:hAnsi="Times New Roman"/>
        </w:rPr>
        <w:t>兹证明，</w:t>
      </w:r>
    </w:p>
    <w:p w14:paraId="44BE230B" w14:textId="77777777" w:rsidR="00C53A5B" w:rsidRDefault="00000000">
      <w:pPr>
        <w:pStyle w:val="af4"/>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14:paraId="4D532D65" w14:textId="77777777" w:rsidR="00C53A5B" w:rsidRDefault="00C53A5B">
      <w:pPr>
        <w:pStyle w:val="af4"/>
        <w:tabs>
          <w:tab w:val="left" w:pos="2412"/>
          <w:tab w:val="left" w:pos="3883"/>
          <w:tab w:val="left" w:pos="5352"/>
          <w:tab w:val="left" w:pos="6821"/>
        </w:tabs>
        <w:kinsoku w:val="0"/>
        <w:overflowPunct w:val="0"/>
        <w:spacing w:line="335" w:lineRule="exact"/>
        <w:rPr>
          <w:rFonts w:ascii="Times New Roman" w:hAnsi="Times New Roman"/>
        </w:rPr>
      </w:pPr>
    </w:p>
    <w:p w14:paraId="0B0151B6" w14:textId="77777777" w:rsidR="00C53A5B" w:rsidRDefault="00000000">
      <w:pPr>
        <w:pStyle w:val="af4"/>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4CA87AAC" w14:textId="77777777" w:rsidR="00C53A5B" w:rsidRDefault="00C53A5B">
      <w:pPr>
        <w:pStyle w:val="af4"/>
        <w:tabs>
          <w:tab w:val="left" w:pos="2412"/>
          <w:tab w:val="left" w:pos="3883"/>
          <w:tab w:val="left" w:pos="5352"/>
          <w:tab w:val="left" w:pos="6821"/>
        </w:tabs>
        <w:kinsoku w:val="0"/>
        <w:overflowPunct w:val="0"/>
        <w:spacing w:line="335" w:lineRule="exact"/>
        <w:rPr>
          <w:rFonts w:ascii="Times New Roman" w:hAnsi="Times New Roman"/>
        </w:rPr>
      </w:pPr>
    </w:p>
    <w:p w14:paraId="7677043A" w14:textId="77777777" w:rsidR="00C53A5B" w:rsidRDefault="00000000">
      <w:pPr>
        <w:pStyle w:val="af4"/>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ascii="Times New Roman" w:hAnsi="Times New Roman" w:hint="eastAsia"/>
          <w:color w:val="000000"/>
          <w:szCs w:val="20"/>
        </w:rPr>
        <w:t>或</w:t>
      </w:r>
      <w:r>
        <w:rPr>
          <w:rFonts w:ascii="Times New Roman" w:hAnsi="Times New Roman"/>
          <w:color w:val="000000"/>
          <w:szCs w:val="20"/>
        </w:rPr>
        <w:t>护照等身份证明文件电子件：</w:t>
      </w:r>
    </w:p>
    <w:p w14:paraId="4EEA2CEA" w14:textId="77777777" w:rsidR="00C53A5B" w:rsidRDefault="00C53A5B">
      <w:pPr>
        <w:pStyle w:val="af4"/>
        <w:kinsoku w:val="0"/>
        <w:overflowPunct w:val="0"/>
        <w:spacing w:line="583" w:lineRule="auto"/>
        <w:ind w:right="4305"/>
        <w:rPr>
          <w:rFonts w:ascii="Times New Roman" w:hAnsi="Times New Roman"/>
          <w:spacing w:val="-3"/>
        </w:rPr>
      </w:pPr>
    </w:p>
    <w:p w14:paraId="08C9F2FD" w14:textId="77777777" w:rsidR="00C53A5B" w:rsidRDefault="00000000">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14:paraId="467B8F8E" w14:textId="77777777" w:rsidR="00C53A5B" w:rsidRDefault="00000000">
      <w:pPr>
        <w:pStyle w:val="af4"/>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w:t>
      </w:r>
      <w:r>
        <w:rPr>
          <w:rFonts w:ascii="Times New Roman" w:hAnsi="Times New Roman"/>
          <w:spacing w:val="-3"/>
        </w:rPr>
        <w:t>_______</w:t>
      </w:r>
    </w:p>
    <w:p w14:paraId="0D3F048B" w14:textId="77777777" w:rsidR="00C53A5B" w:rsidRDefault="00C53A5B">
      <w:pPr>
        <w:autoSpaceDE w:val="0"/>
        <w:autoSpaceDN w:val="0"/>
        <w:adjustRightInd w:val="0"/>
        <w:snapToGrid w:val="0"/>
        <w:spacing w:line="360" w:lineRule="auto"/>
        <w:rPr>
          <w:color w:val="000000"/>
          <w:sz w:val="24"/>
        </w:rPr>
      </w:pPr>
    </w:p>
    <w:p w14:paraId="459E06B0" w14:textId="77777777" w:rsidR="00C53A5B" w:rsidRDefault="00000000">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14:paraId="5A735EA2" w14:textId="77777777" w:rsidR="00C53A5B" w:rsidRDefault="00C53A5B">
      <w:pPr>
        <w:widowControl/>
        <w:jc w:val="left"/>
        <w:rPr>
          <w:i/>
          <w:color w:val="000000"/>
          <w:sz w:val="24"/>
          <w:szCs w:val="20"/>
          <w:u w:val="single"/>
        </w:rPr>
      </w:pPr>
    </w:p>
    <w:p w14:paraId="17025EBF" w14:textId="77777777" w:rsidR="00C53A5B" w:rsidRDefault="00000000">
      <w:pPr>
        <w:widowControl/>
        <w:jc w:val="left"/>
        <w:rPr>
          <w:color w:val="000000"/>
          <w:sz w:val="24"/>
          <w:szCs w:val="20"/>
        </w:rPr>
      </w:pPr>
      <w:r>
        <w:rPr>
          <w:color w:val="000000"/>
          <w:sz w:val="24"/>
          <w:szCs w:val="20"/>
        </w:rPr>
        <w:br w:type="page"/>
      </w:r>
    </w:p>
    <w:p w14:paraId="50F97C75" w14:textId="77777777" w:rsidR="00C53A5B" w:rsidRDefault="00000000">
      <w:pPr>
        <w:numPr>
          <w:ilvl w:val="0"/>
          <w:numId w:val="46"/>
        </w:numPr>
        <w:tabs>
          <w:tab w:val="left" w:pos="360"/>
        </w:tabs>
        <w:snapToGrid w:val="0"/>
        <w:spacing w:line="360" w:lineRule="auto"/>
        <w:outlineLvl w:val="1"/>
        <w:rPr>
          <w:color w:val="000000"/>
          <w:sz w:val="24"/>
          <w:szCs w:val="20"/>
        </w:rPr>
      </w:pPr>
      <w:r>
        <w:rPr>
          <w:color w:val="000000"/>
          <w:sz w:val="24"/>
          <w:szCs w:val="20"/>
        </w:rPr>
        <w:lastRenderedPageBreak/>
        <w:t>开标一览表</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rPr>
          <w:color w:val="000000"/>
          <w:sz w:val="24"/>
          <w:szCs w:val="20"/>
        </w:rPr>
        <w:t>（实质性格式）</w:t>
      </w:r>
    </w:p>
    <w:p w14:paraId="0E2881C1" w14:textId="77777777" w:rsidR="00C53A5B" w:rsidRDefault="00000000">
      <w:pPr>
        <w:spacing w:line="360" w:lineRule="exact"/>
        <w:jc w:val="center"/>
        <w:rPr>
          <w:b/>
          <w:color w:val="000000"/>
          <w:sz w:val="36"/>
          <w:szCs w:val="36"/>
        </w:rPr>
      </w:pPr>
      <w:bookmarkStart w:id="946" w:name="_Toc265228396"/>
      <w:bookmarkStart w:id="947" w:name="_Toc164608672"/>
      <w:bookmarkStart w:id="948" w:name="_Toc226965748"/>
      <w:bookmarkStart w:id="949" w:name="_Toc226965831"/>
      <w:bookmarkStart w:id="950" w:name="_Toc226309802"/>
      <w:bookmarkStart w:id="951" w:name="_Toc164608827"/>
      <w:bookmarkStart w:id="952" w:name="_Toc305158900"/>
      <w:bookmarkStart w:id="953" w:name="_Toc226337254"/>
      <w:bookmarkStart w:id="954" w:name="_Toc305158826"/>
      <w:bookmarkStart w:id="955" w:name="_Toc195842923"/>
      <w:bookmarkStart w:id="956" w:name="_Toc264969248"/>
      <w:r>
        <w:rPr>
          <w:b/>
          <w:color w:val="000000"/>
          <w:sz w:val="36"/>
          <w:szCs w:val="36"/>
        </w:rPr>
        <w:t>开标一览表</w:t>
      </w:r>
      <w:bookmarkEnd w:id="946"/>
      <w:bookmarkEnd w:id="947"/>
      <w:bookmarkEnd w:id="948"/>
      <w:bookmarkEnd w:id="949"/>
      <w:bookmarkEnd w:id="950"/>
      <w:bookmarkEnd w:id="951"/>
      <w:bookmarkEnd w:id="952"/>
      <w:bookmarkEnd w:id="953"/>
      <w:bookmarkEnd w:id="954"/>
      <w:bookmarkEnd w:id="955"/>
      <w:bookmarkEnd w:id="956"/>
    </w:p>
    <w:p w14:paraId="43067625" w14:textId="77777777" w:rsidR="00C53A5B" w:rsidRDefault="00C53A5B">
      <w:pPr>
        <w:tabs>
          <w:tab w:val="left" w:pos="1800"/>
          <w:tab w:val="left" w:pos="5580"/>
        </w:tabs>
        <w:spacing w:line="360" w:lineRule="auto"/>
        <w:jc w:val="left"/>
        <w:rPr>
          <w:i/>
          <w:color w:val="FF0000"/>
          <w:sz w:val="24"/>
        </w:rPr>
      </w:pPr>
    </w:p>
    <w:p w14:paraId="69EF49A6" w14:textId="77777777" w:rsidR="00C53A5B" w:rsidRDefault="00000000">
      <w:pPr>
        <w:tabs>
          <w:tab w:val="left" w:pos="1800"/>
          <w:tab w:val="left" w:pos="5580"/>
        </w:tabs>
        <w:spacing w:line="360" w:lineRule="auto"/>
        <w:ind w:firstLineChars="100" w:firstLine="240"/>
        <w:jc w:val="left"/>
        <w:rPr>
          <w:color w:val="000000"/>
          <w:sz w:val="24"/>
          <w:u w:val="single"/>
        </w:rPr>
      </w:pPr>
      <w:r>
        <w:rPr>
          <w:color w:val="000000"/>
          <w:sz w:val="24"/>
        </w:rPr>
        <w:t>项目编号：</w:t>
      </w:r>
      <w:r>
        <w:rPr>
          <w:color w:val="000000"/>
          <w:sz w:val="24"/>
        </w:rPr>
        <w:t xml:space="preserve">_____________________     </w:t>
      </w:r>
      <w:r>
        <w:rPr>
          <w:color w:val="000000"/>
          <w:sz w:val="24"/>
        </w:rPr>
        <w:t>项目名称：</w:t>
      </w:r>
      <w:r>
        <w:rPr>
          <w:color w:val="000000"/>
          <w:sz w:val="24"/>
        </w:rPr>
        <w:t>____________</w:t>
      </w:r>
    </w:p>
    <w:tbl>
      <w:tblPr>
        <w:tblW w:w="8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0"/>
        <w:gridCol w:w="3709"/>
        <w:gridCol w:w="1989"/>
        <w:gridCol w:w="1984"/>
      </w:tblGrid>
      <w:tr w:rsidR="00C53A5B" w14:paraId="6123B6D8" w14:textId="77777777">
        <w:trPr>
          <w:trHeight w:val="531"/>
          <w:jc w:val="center"/>
        </w:trPr>
        <w:tc>
          <w:tcPr>
            <w:tcW w:w="690" w:type="dxa"/>
            <w:vMerge w:val="restart"/>
            <w:vAlign w:val="center"/>
          </w:tcPr>
          <w:p w14:paraId="1BE947D7" w14:textId="77777777" w:rsidR="00C53A5B" w:rsidRDefault="00000000">
            <w:pPr>
              <w:tabs>
                <w:tab w:val="left" w:pos="5580"/>
              </w:tabs>
              <w:jc w:val="center"/>
              <w:rPr>
                <w:b/>
                <w:sz w:val="24"/>
              </w:rPr>
            </w:pPr>
            <w:r>
              <w:rPr>
                <w:b/>
                <w:sz w:val="24"/>
              </w:rPr>
              <w:t>包号</w:t>
            </w:r>
          </w:p>
        </w:tc>
        <w:tc>
          <w:tcPr>
            <w:tcW w:w="3709" w:type="dxa"/>
            <w:vMerge w:val="restart"/>
            <w:vAlign w:val="center"/>
          </w:tcPr>
          <w:p w14:paraId="5F75B11C" w14:textId="77777777" w:rsidR="00C53A5B" w:rsidRDefault="00000000">
            <w:pPr>
              <w:tabs>
                <w:tab w:val="left" w:pos="5580"/>
              </w:tabs>
              <w:jc w:val="center"/>
              <w:rPr>
                <w:b/>
                <w:sz w:val="24"/>
              </w:rPr>
            </w:pPr>
            <w:r>
              <w:rPr>
                <w:b/>
                <w:sz w:val="24"/>
              </w:rPr>
              <w:t>投标人名称</w:t>
            </w:r>
          </w:p>
        </w:tc>
        <w:tc>
          <w:tcPr>
            <w:tcW w:w="3973" w:type="dxa"/>
            <w:gridSpan w:val="2"/>
            <w:vAlign w:val="center"/>
          </w:tcPr>
          <w:p w14:paraId="41186D3E" w14:textId="77777777" w:rsidR="00C53A5B" w:rsidRDefault="00000000">
            <w:pPr>
              <w:tabs>
                <w:tab w:val="left" w:pos="5580"/>
              </w:tabs>
              <w:jc w:val="center"/>
              <w:rPr>
                <w:b/>
                <w:sz w:val="24"/>
              </w:rPr>
            </w:pPr>
            <w:r>
              <w:rPr>
                <w:b/>
                <w:sz w:val="24"/>
              </w:rPr>
              <w:t>投标报价</w:t>
            </w:r>
          </w:p>
        </w:tc>
      </w:tr>
      <w:tr w:rsidR="00C53A5B" w14:paraId="41F7D33E" w14:textId="77777777">
        <w:trPr>
          <w:trHeight w:val="674"/>
          <w:jc w:val="center"/>
        </w:trPr>
        <w:tc>
          <w:tcPr>
            <w:tcW w:w="690" w:type="dxa"/>
            <w:vMerge/>
            <w:vAlign w:val="center"/>
          </w:tcPr>
          <w:p w14:paraId="322A55B6" w14:textId="77777777" w:rsidR="00C53A5B" w:rsidRDefault="00C53A5B">
            <w:pPr>
              <w:tabs>
                <w:tab w:val="left" w:pos="5580"/>
              </w:tabs>
              <w:jc w:val="center"/>
              <w:rPr>
                <w:sz w:val="24"/>
              </w:rPr>
            </w:pPr>
          </w:p>
        </w:tc>
        <w:tc>
          <w:tcPr>
            <w:tcW w:w="3709" w:type="dxa"/>
            <w:vMerge/>
            <w:vAlign w:val="center"/>
          </w:tcPr>
          <w:p w14:paraId="1D26E768" w14:textId="77777777" w:rsidR="00C53A5B" w:rsidRDefault="00C53A5B">
            <w:pPr>
              <w:tabs>
                <w:tab w:val="left" w:pos="5580"/>
              </w:tabs>
              <w:jc w:val="center"/>
              <w:rPr>
                <w:sz w:val="24"/>
              </w:rPr>
            </w:pPr>
          </w:p>
        </w:tc>
        <w:tc>
          <w:tcPr>
            <w:tcW w:w="1989" w:type="dxa"/>
            <w:vAlign w:val="center"/>
          </w:tcPr>
          <w:p w14:paraId="788854C6" w14:textId="77777777" w:rsidR="00C53A5B" w:rsidRDefault="00000000">
            <w:pPr>
              <w:tabs>
                <w:tab w:val="left" w:pos="5580"/>
              </w:tabs>
              <w:jc w:val="center"/>
              <w:rPr>
                <w:b/>
                <w:sz w:val="24"/>
              </w:rPr>
            </w:pPr>
            <w:r>
              <w:rPr>
                <w:b/>
                <w:sz w:val="24"/>
              </w:rPr>
              <w:t>大写</w:t>
            </w:r>
          </w:p>
        </w:tc>
        <w:tc>
          <w:tcPr>
            <w:tcW w:w="1984" w:type="dxa"/>
            <w:vAlign w:val="center"/>
          </w:tcPr>
          <w:p w14:paraId="21292186" w14:textId="77777777" w:rsidR="00C53A5B" w:rsidRDefault="00000000">
            <w:pPr>
              <w:tabs>
                <w:tab w:val="left" w:pos="5580"/>
              </w:tabs>
              <w:jc w:val="center"/>
              <w:rPr>
                <w:b/>
                <w:sz w:val="24"/>
              </w:rPr>
            </w:pPr>
            <w:r>
              <w:rPr>
                <w:b/>
                <w:sz w:val="24"/>
              </w:rPr>
              <w:t>小写</w:t>
            </w:r>
          </w:p>
        </w:tc>
      </w:tr>
      <w:tr w:rsidR="00C53A5B" w14:paraId="38CFFD86" w14:textId="77777777">
        <w:trPr>
          <w:trHeight w:val="976"/>
          <w:jc w:val="center"/>
        </w:trPr>
        <w:tc>
          <w:tcPr>
            <w:tcW w:w="690" w:type="dxa"/>
            <w:vAlign w:val="center"/>
          </w:tcPr>
          <w:p w14:paraId="5B6FC8E3" w14:textId="77777777" w:rsidR="00C53A5B" w:rsidRDefault="00C53A5B">
            <w:pPr>
              <w:tabs>
                <w:tab w:val="left" w:pos="5580"/>
              </w:tabs>
              <w:jc w:val="center"/>
              <w:rPr>
                <w:sz w:val="24"/>
              </w:rPr>
            </w:pPr>
          </w:p>
        </w:tc>
        <w:tc>
          <w:tcPr>
            <w:tcW w:w="3709" w:type="dxa"/>
            <w:vAlign w:val="center"/>
          </w:tcPr>
          <w:p w14:paraId="6A7AA4B9" w14:textId="77777777" w:rsidR="00C53A5B" w:rsidRDefault="00C53A5B">
            <w:pPr>
              <w:tabs>
                <w:tab w:val="left" w:pos="5580"/>
              </w:tabs>
              <w:jc w:val="center"/>
              <w:rPr>
                <w:sz w:val="24"/>
              </w:rPr>
            </w:pPr>
          </w:p>
        </w:tc>
        <w:tc>
          <w:tcPr>
            <w:tcW w:w="1989" w:type="dxa"/>
            <w:vAlign w:val="center"/>
          </w:tcPr>
          <w:p w14:paraId="7E0E3B7F" w14:textId="77777777" w:rsidR="00C53A5B" w:rsidRDefault="00C53A5B">
            <w:pPr>
              <w:tabs>
                <w:tab w:val="left" w:pos="5580"/>
              </w:tabs>
              <w:jc w:val="center"/>
              <w:rPr>
                <w:sz w:val="24"/>
              </w:rPr>
            </w:pPr>
          </w:p>
        </w:tc>
        <w:tc>
          <w:tcPr>
            <w:tcW w:w="1984" w:type="dxa"/>
            <w:vAlign w:val="center"/>
          </w:tcPr>
          <w:p w14:paraId="030D85BB" w14:textId="77777777" w:rsidR="00C53A5B" w:rsidRDefault="00C53A5B">
            <w:pPr>
              <w:tabs>
                <w:tab w:val="left" w:pos="5580"/>
              </w:tabs>
              <w:jc w:val="center"/>
              <w:rPr>
                <w:sz w:val="24"/>
              </w:rPr>
            </w:pPr>
          </w:p>
        </w:tc>
      </w:tr>
    </w:tbl>
    <w:p w14:paraId="1E3DC611" w14:textId="77777777" w:rsidR="00C53A5B" w:rsidRDefault="00C53A5B">
      <w:pPr>
        <w:autoSpaceDE w:val="0"/>
        <w:autoSpaceDN w:val="0"/>
        <w:adjustRightInd w:val="0"/>
        <w:jc w:val="left"/>
        <w:rPr>
          <w:color w:val="000000"/>
          <w:kern w:val="0"/>
          <w:sz w:val="24"/>
        </w:rPr>
      </w:pPr>
    </w:p>
    <w:p w14:paraId="42E43020" w14:textId="77777777" w:rsidR="00C53A5B" w:rsidRDefault="00000000">
      <w:pPr>
        <w:autoSpaceDE w:val="0"/>
        <w:autoSpaceDN w:val="0"/>
        <w:adjustRightInd w:val="0"/>
        <w:jc w:val="left"/>
        <w:rPr>
          <w:color w:val="000000"/>
          <w:sz w:val="24"/>
          <w:szCs w:val="20"/>
        </w:rPr>
      </w:pPr>
      <w:r>
        <w:rPr>
          <w:color w:val="000000"/>
          <w:kern w:val="0"/>
          <w:sz w:val="24"/>
        </w:rPr>
        <w:t>注：</w:t>
      </w:r>
      <w:r>
        <w:rPr>
          <w:color w:val="000000"/>
          <w:kern w:val="0"/>
          <w:sz w:val="24"/>
        </w:rPr>
        <w:t>1</w:t>
      </w:r>
      <w:r>
        <w:rPr>
          <w:color w:val="000000"/>
          <w:sz w:val="24"/>
          <w:szCs w:val="20"/>
        </w:rPr>
        <w:t>.</w:t>
      </w:r>
      <w:r>
        <w:rPr>
          <w:color w:val="000000"/>
          <w:sz w:val="24"/>
          <w:szCs w:val="20"/>
        </w:rPr>
        <w:t>此表中，每包的投标报价应和《投标分项报价表》中的总价相一致。</w:t>
      </w:r>
    </w:p>
    <w:p w14:paraId="47170D12" w14:textId="77777777" w:rsidR="00C53A5B" w:rsidRDefault="00000000">
      <w:pPr>
        <w:tabs>
          <w:tab w:val="left" w:pos="5580"/>
        </w:tabs>
        <w:ind w:firstLineChars="200" w:firstLine="480"/>
        <w:rPr>
          <w:color w:val="000000"/>
          <w:sz w:val="24"/>
          <w:szCs w:val="20"/>
        </w:rPr>
      </w:pPr>
      <w:r>
        <w:rPr>
          <w:color w:val="000000"/>
          <w:sz w:val="24"/>
          <w:szCs w:val="20"/>
        </w:rPr>
        <w:t>2.</w:t>
      </w:r>
      <w:r>
        <w:rPr>
          <w:color w:val="000000"/>
          <w:sz w:val="24"/>
          <w:szCs w:val="20"/>
        </w:rPr>
        <w:t>本表必须按包分别填写。</w:t>
      </w:r>
    </w:p>
    <w:p w14:paraId="5A5D5663" w14:textId="77777777" w:rsidR="00C53A5B" w:rsidRDefault="00C53A5B">
      <w:pPr>
        <w:autoSpaceDE w:val="0"/>
        <w:autoSpaceDN w:val="0"/>
        <w:adjustRightInd w:val="0"/>
        <w:snapToGrid w:val="0"/>
        <w:spacing w:before="25" w:after="25" w:line="360" w:lineRule="auto"/>
        <w:rPr>
          <w:color w:val="000000"/>
          <w:sz w:val="24"/>
          <w:lang w:val="zh-CN"/>
        </w:rPr>
      </w:pPr>
    </w:p>
    <w:p w14:paraId="49C7EE8E" w14:textId="77777777" w:rsidR="00C53A5B" w:rsidRDefault="00C53A5B">
      <w:pPr>
        <w:autoSpaceDE w:val="0"/>
        <w:autoSpaceDN w:val="0"/>
        <w:adjustRightInd w:val="0"/>
        <w:snapToGrid w:val="0"/>
        <w:spacing w:before="25" w:after="25" w:line="360" w:lineRule="auto"/>
        <w:rPr>
          <w:color w:val="000000"/>
          <w:sz w:val="24"/>
          <w:lang w:val="zh-CN"/>
        </w:rPr>
      </w:pPr>
    </w:p>
    <w:p w14:paraId="16178838" w14:textId="77777777" w:rsidR="00C53A5B" w:rsidRDefault="00000000">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14:paraId="1FD17C86" w14:textId="77777777" w:rsidR="00C53A5B" w:rsidRDefault="00000000">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14:paraId="42A2F2A7" w14:textId="77777777" w:rsidR="00C53A5B" w:rsidRDefault="00C53A5B">
      <w:pPr>
        <w:widowControl/>
        <w:jc w:val="left"/>
        <w:rPr>
          <w:color w:val="000000"/>
          <w:sz w:val="24"/>
          <w:szCs w:val="20"/>
        </w:rPr>
      </w:pPr>
      <w:bookmarkStart w:id="957" w:name="_Toc150480796"/>
      <w:bookmarkStart w:id="958" w:name="_Toc305158901"/>
      <w:bookmarkStart w:id="959" w:name="_Toc226309803"/>
      <w:bookmarkStart w:id="960" w:name="_Toc142311060"/>
      <w:bookmarkStart w:id="961" w:name="_Toc127151558"/>
      <w:bookmarkStart w:id="962" w:name="_Toc305158827"/>
      <w:bookmarkStart w:id="963" w:name="_Toc150774763"/>
      <w:bookmarkStart w:id="964" w:name="_Toc264969249"/>
      <w:bookmarkStart w:id="965" w:name="_Toc226965832"/>
      <w:bookmarkStart w:id="966" w:name="_Toc226337255"/>
      <w:bookmarkStart w:id="967" w:name="_Toc265228397"/>
      <w:bookmarkStart w:id="968" w:name="_Toc226965749"/>
      <w:bookmarkStart w:id="969" w:name="_Toc195842924"/>
    </w:p>
    <w:p w14:paraId="0043BF92" w14:textId="77777777" w:rsidR="00C53A5B" w:rsidRDefault="00C53A5B">
      <w:pPr>
        <w:widowControl/>
        <w:jc w:val="left"/>
        <w:rPr>
          <w:color w:val="000000"/>
          <w:sz w:val="24"/>
          <w:szCs w:val="20"/>
        </w:rPr>
      </w:pPr>
    </w:p>
    <w:p w14:paraId="421901C8" w14:textId="77777777" w:rsidR="00C53A5B" w:rsidRDefault="00C53A5B">
      <w:pPr>
        <w:numPr>
          <w:ilvl w:val="0"/>
          <w:numId w:val="46"/>
        </w:numPr>
        <w:tabs>
          <w:tab w:val="left" w:pos="360"/>
        </w:tabs>
        <w:snapToGrid w:val="0"/>
        <w:spacing w:line="360" w:lineRule="auto"/>
        <w:outlineLvl w:val="1"/>
        <w:rPr>
          <w:color w:val="000000"/>
          <w:sz w:val="24"/>
          <w:szCs w:val="20"/>
        </w:rPr>
        <w:sectPr w:rsidR="00C53A5B">
          <w:headerReference w:type="even" r:id="rId19"/>
          <w:footerReference w:type="even" r:id="rId20"/>
          <w:headerReference w:type="first" r:id="rId21"/>
          <w:footerReference w:type="first" r:id="rId22"/>
          <w:pgSz w:w="11907" w:h="16840"/>
          <w:pgMar w:top="1418" w:right="1134" w:bottom="1418" w:left="1701" w:header="851" w:footer="851" w:gutter="0"/>
          <w:cols w:space="720"/>
          <w:docGrid w:linePitch="462"/>
        </w:sectPr>
      </w:pPr>
    </w:p>
    <w:p w14:paraId="546622E8" w14:textId="77777777" w:rsidR="00C53A5B" w:rsidRDefault="00000000">
      <w:pPr>
        <w:numPr>
          <w:ilvl w:val="0"/>
          <w:numId w:val="46"/>
        </w:numPr>
        <w:tabs>
          <w:tab w:val="left" w:pos="360"/>
        </w:tabs>
        <w:snapToGrid w:val="0"/>
        <w:spacing w:line="360" w:lineRule="auto"/>
        <w:outlineLvl w:val="1"/>
        <w:rPr>
          <w:color w:val="000000"/>
          <w:sz w:val="24"/>
          <w:szCs w:val="20"/>
        </w:rPr>
      </w:pPr>
      <w:r>
        <w:rPr>
          <w:color w:val="000000"/>
          <w:sz w:val="24"/>
          <w:szCs w:val="20"/>
        </w:rPr>
        <w:lastRenderedPageBreak/>
        <w:t>投标分项报价表</w:t>
      </w:r>
      <w:bookmarkEnd w:id="957"/>
      <w:bookmarkEnd w:id="958"/>
      <w:bookmarkEnd w:id="959"/>
      <w:bookmarkEnd w:id="960"/>
      <w:bookmarkEnd w:id="961"/>
      <w:bookmarkEnd w:id="962"/>
      <w:bookmarkEnd w:id="963"/>
      <w:bookmarkEnd w:id="964"/>
      <w:bookmarkEnd w:id="965"/>
      <w:bookmarkEnd w:id="966"/>
      <w:bookmarkEnd w:id="967"/>
      <w:bookmarkEnd w:id="968"/>
      <w:bookmarkEnd w:id="969"/>
      <w:r>
        <w:rPr>
          <w:color w:val="000000"/>
          <w:sz w:val="24"/>
          <w:szCs w:val="20"/>
        </w:rPr>
        <w:t>（实质性格式）</w:t>
      </w:r>
    </w:p>
    <w:p w14:paraId="6D5610EB" w14:textId="77777777" w:rsidR="00C53A5B" w:rsidRDefault="00C53A5B">
      <w:pPr>
        <w:spacing w:line="360" w:lineRule="exact"/>
        <w:jc w:val="center"/>
        <w:rPr>
          <w:color w:val="000000"/>
          <w:sz w:val="36"/>
          <w:szCs w:val="36"/>
        </w:rPr>
      </w:pPr>
    </w:p>
    <w:p w14:paraId="19D40421" w14:textId="77777777" w:rsidR="00C53A5B" w:rsidRDefault="00000000">
      <w:pPr>
        <w:spacing w:line="360" w:lineRule="exact"/>
        <w:jc w:val="center"/>
        <w:rPr>
          <w:b/>
          <w:color w:val="000000"/>
          <w:sz w:val="36"/>
          <w:szCs w:val="36"/>
        </w:rPr>
      </w:pPr>
      <w:r>
        <w:rPr>
          <w:b/>
          <w:color w:val="000000"/>
          <w:sz w:val="36"/>
          <w:szCs w:val="36"/>
        </w:rPr>
        <w:t>投标分项报价表</w:t>
      </w:r>
    </w:p>
    <w:p w14:paraId="75AF2A18" w14:textId="77777777" w:rsidR="00C53A5B" w:rsidRDefault="00C53A5B">
      <w:pPr>
        <w:spacing w:line="260" w:lineRule="exact"/>
        <w:jc w:val="center"/>
        <w:rPr>
          <w:color w:val="000000"/>
          <w:sz w:val="36"/>
          <w:szCs w:val="36"/>
        </w:rPr>
      </w:pPr>
    </w:p>
    <w:p w14:paraId="5BEEDF31" w14:textId="77777777" w:rsidR="00C53A5B" w:rsidRDefault="00000000">
      <w:pPr>
        <w:tabs>
          <w:tab w:val="left" w:pos="1800"/>
          <w:tab w:val="left" w:pos="5580"/>
        </w:tabs>
        <w:rPr>
          <w:color w:val="000000"/>
          <w:sz w:val="24"/>
        </w:rPr>
      </w:pPr>
      <w:bookmarkStart w:id="970" w:name="_Hlk217395562"/>
      <w:bookmarkStart w:id="971" w:name="_Hlk217395541"/>
      <w:r>
        <w:rPr>
          <w:color w:val="000000"/>
          <w:sz w:val="24"/>
        </w:rPr>
        <w:t>项目编号</w:t>
      </w:r>
      <w:r>
        <w:rPr>
          <w:color w:val="000000"/>
          <w:sz w:val="24"/>
        </w:rPr>
        <w:t>/</w:t>
      </w:r>
      <w:r>
        <w:rPr>
          <w:color w:val="000000"/>
          <w:sz w:val="24"/>
        </w:rPr>
        <w:t>包号：</w:t>
      </w:r>
      <w:r>
        <w:rPr>
          <w:color w:val="000000"/>
          <w:sz w:val="24"/>
        </w:rPr>
        <w:t xml:space="preserve">________ </w:t>
      </w:r>
      <w:r>
        <w:rPr>
          <w:color w:val="000000"/>
          <w:sz w:val="24"/>
        </w:rPr>
        <w:t>项目名称：</w:t>
      </w:r>
      <w:r>
        <w:rPr>
          <w:color w:val="000000"/>
          <w:sz w:val="24"/>
        </w:rPr>
        <w:t>__________</w:t>
      </w:r>
      <w:r>
        <w:rPr>
          <w:color w:val="000000"/>
          <w:sz w:val="24"/>
        </w:rPr>
        <w:t>报价单位：人民币元</w:t>
      </w:r>
    </w:p>
    <w:tbl>
      <w:tblP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
        <w:gridCol w:w="2937"/>
        <w:gridCol w:w="1347"/>
        <w:gridCol w:w="1206"/>
        <w:gridCol w:w="1345"/>
        <w:gridCol w:w="1708"/>
      </w:tblGrid>
      <w:tr w:rsidR="00C53A5B" w14:paraId="7C62F9E6" w14:textId="77777777">
        <w:trPr>
          <w:trHeight w:val="20"/>
        </w:trPr>
        <w:tc>
          <w:tcPr>
            <w:tcW w:w="608" w:type="dxa"/>
            <w:vAlign w:val="center"/>
          </w:tcPr>
          <w:bookmarkEnd w:id="970"/>
          <w:bookmarkEnd w:id="971"/>
          <w:p w14:paraId="75F53A08" w14:textId="77777777" w:rsidR="00C53A5B" w:rsidRDefault="00000000">
            <w:pPr>
              <w:adjustRightInd w:val="0"/>
              <w:snapToGrid w:val="0"/>
              <w:jc w:val="left"/>
              <w:rPr>
                <w:b/>
                <w:color w:val="000000"/>
                <w:sz w:val="24"/>
              </w:rPr>
            </w:pPr>
            <w:r>
              <w:rPr>
                <w:b/>
                <w:color w:val="000000"/>
                <w:sz w:val="24"/>
              </w:rPr>
              <w:t>序号</w:t>
            </w:r>
          </w:p>
        </w:tc>
        <w:tc>
          <w:tcPr>
            <w:tcW w:w="2937" w:type="dxa"/>
            <w:vAlign w:val="center"/>
          </w:tcPr>
          <w:p w14:paraId="5BC03FF0" w14:textId="77777777" w:rsidR="00C53A5B" w:rsidRDefault="00000000">
            <w:pPr>
              <w:adjustRightInd w:val="0"/>
              <w:snapToGrid w:val="0"/>
              <w:jc w:val="center"/>
              <w:rPr>
                <w:b/>
                <w:color w:val="000000"/>
                <w:sz w:val="24"/>
              </w:rPr>
            </w:pPr>
            <w:r>
              <w:rPr>
                <w:b/>
                <w:color w:val="000000"/>
                <w:sz w:val="24"/>
              </w:rPr>
              <w:t>分项名称</w:t>
            </w:r>
          </w:p>
        </w:tc>
        <w:tc>
          <w:tcPr>
            <w:tcW w:w="1347" w:type="dxa"/>
            <w:vAlign w:val="center"/>
          </w:tcPr>
          <w:p w14:paraId="7961BDEA" w14:textId="77777777" w:rsidR="00C53A5B" w:rsidRDefault="00000000">
            <w:pPr>
              <w:adjustRightInd w:val="0"/>
              <w:snapToGrid w:val="0"/>
              <w:jc w:val="center"/>
              <w:rPr>
                <w:b/>
                <w:color w:val="000000"/>
                <w:sz w:val="24"/>
              </w:rPr>
            </w:pPr>
            <w:r>
              <w:rPr>
                <w:b/>
                <w:color w:val="000000"/>
                <w:sz w:val="24"/>
              </w:rPr>
              <w:t>单价（元）</w:t>
            </w:r>
          </w:p>
        </w:tc>
        <w:tc>
          <w:tcPr>
            <w:tcW w:w="1206" w:type="dxa"/>
            <w:vAlign w:val="center"/>
          </w:tcPr>
          <w:p w14:paraId="35BFB125" w14:textId="77777777" w:rsidR="00C53A5B" w:rsidRDefault="00000000">
            <w:pPr>
              <w:adjustRightInd w:val="0"/>
              <w:snapToGrid w:val="0"/>
              <w:jc w:val="center"/>
              <w:rPr>
                <w:b/>
                <w:color w:val="000000"/>
                <w:sz w:val="24"/>
              </w:rPr>
            </w:pPr>
            <w:r>
              <w:rPr>
                <w:b/>
                <w:color w:val="000000"/>
                <w:sz w:val="24"/>
              </w:rPr>
              <w:t>数量</w:t>
            </w:r>
          </w:p>
        </w:tc>
        <w:tc>
          <w:tcPr>
            <w:tcW w:w="1345" w:type="dxa"/>
            <w:vAlign w:val="center"/>
          </w:tcPr>
          <w:p w14:paraId="15FBAB17" w14:textId="77777777" w:rsidR="00C53A5B" w:rsidRDefault="00000000">
            <w:pPr>
              <w:adjustRightInd w:val="0"/>
              <w:snapToGrid w:val="0"/>
              <w:jc w:val="center"/>
              <w:rPr>
                <w:b/>
                <w:color w:val="000000"/>
                <w:sz w:val="24"/>
              </w:rPr>
            </w:pPr>
            <w:r>
              <w:rPr>
                <w:b/>
                <w:color w:val="000000"/>
                <w:sz w:val="24"/>
              </w:rPr>
              <w:t>合价（元）</w:t>
            </w:r>
          </w:p>
        </w:tc>
        <w:tc>
          <w:tcPr>
            <w:tcW w:w="1708" w:type="dxa"/>
            <w:vAlign w:val="center"/>
          </w:tcPr>
          <w:p w14:paraId="72DF523E" w14:textId="77777777" w:rsidR="00C53A5B" w:rsidRDefault="00000000">
            <w:pPr>
              <w:adjustRightInd w:val="0"/>
              <w:snapToGrid w:val="0"/>
              <w:jc w:val="center"/>
              <w:rPr>
                <w:b/>
                <w:color w:val="000000"/>
                <w:sz w:val="24"/>
              </w:rPr>
            </w:pPr>
            <w:r>
              <w:rPr>
                <w:b/>
                <w:color w:val="000000"/>
                <w:sz w:val="24"/>
              </w:rPr>
              <w:t>备注</w:t>
            </w:r>
            <w:r>
              <w:rPr>
                <w:b/>
                <w:color w:val="000000"/>
                <w:sz w:val="24"/>
              </w:rPr>
              <w:t>/</w:t>
            </w:r>
            <w:r>
              <w:rPr>
                <w:b/>
                <w:color w:val="000000"/>
                <w:sz w:val="24"/>
              </w:rPr>
              <w:t>说明</w:t>
            </w:r>
          </w:p>
        </w:tc>
      </w:tr>
      <w:tr w:rsidR="00C53A5B" w14:paraId="1AA64EA0" w14:textId="77777777">
        <w:trPr>
          <w:trHeight w:val="509"/>
        </w:trPr>
        <w:tc>
          <w:tcPr>
            <w:tcW w:w="608" w:type="dxa"/>
            <w:vAlign w:val="center"/>
          </w:tcPr>
          <w:p w14:paraId="7C19E39D" w14:textId="77777777" w:rsidR="00C53A5B" w:rsidRDefault="00000000">
            <w:pPr>
              <w:adjustRightInd w:val="0"/>
              <w:snapToGrid w:val="0"/>
              <w:jc w:val="center"/>
              <w:rPr>
                <w:color w:val="000000"/>
                <w:sz w:val="24"/>
              </w:rPr>
            </w:pPr>
            <w:r>
              <w:rPr>
                <w:color w:val="000000"/>
                <w:sz w:val="24"/>
              </w:rPr>
              <w:t>1</w:t>
            </w:r>
          </w:p>
        </w:tc>
        <w:tc>
          <w:tcPr>
            <w:tcW w:w="2937" w:type="dxa"/>
            <w:vAlign w:val="center"/>
          </w:tcPr>
          <w:p w14:paraId="083DF001" w14:textId="77777777" w:rsidR="00C53A5B" w:rsidRDefault="00C53A5B">
            <w:pPr>
              <w:adjustRightInd w:val="0"/>
              <w:snapToGrid w:val="0"/>
              <w:jc w:val="left"/>
              <w:rPr>
                <w:color w:val="000000"/>
                <w:sz w:val="24"/>
              </w:rPr>
            </w:pPr>
          </w:p>
        </w:tc>
        <w:tc>
          <w:tcPr>
            <w:tcW w:w="1347" w:type="dxa"/>
            <w:vAlign w:val="center"/>
          </w:tcPr>
          <w:p w14:paraId="4B2D147A" w14:textId="77777777" w:rsidR="00C53A5B" w:rsidRDefault="00C53A5B">
            <w:pPr>
              <w:adjustRightInd w:val="0"/>
              <w:snapToGrid w:val="0"/>
              <w:jc w:val="left"/>
              <w:rPr>
                <w:color w:val="000000"/>
                <w:sz w:val="24"/>
              </w:rPr>
            </w:pPr>
          </w:p>
        </w:tc>
        <w:tc>
          <w:tcPr>
            <w:tcW w:w="1206" w:type="dxa"/>
            <w:vAlign w:val="center"/>
          </w:tcPr>
          <w:p w14:paraId="1B777C6A" w14:textId="77777777" w:rsidR="00C53A5B" w:rsidRDefault="00C53A5B">
            <w:pPr>
              <w:adjustRightInd w:val="0"/>
              <w:snapToGrid w:val="0"/>
              <w:jc w:val="center"/>
              <w:rPr>
                <w:color w:val="000000"/>
                <w:sz w:val="24"/>
              </w:rPr>
            </w:pPr>
          </w:p>
        </w:tc>
        <w:tc>
          <w:tcPr>
            <w:tcW w:w="1345" w:type="dxa"/>
            <w:vAlign w:val="center"/>
          </w:tcPr>
          <w:p w14:paraId="51ECBE28" w14:textId="77777777" w:rsidR="00C53A5B" w:rsidRDefault="00C53A5B">
            <w:pPr>
              <w:adjustRightInd w:val="0"/>
              <w:snapToGrid w:val="0"/>
              <w:jc w:val="left"/>
              <w:rPr>
                <w:color w:val="000000"/>
                <w:sz w:val="24"/>
              </w:rPr>
            </w:pPr>
          </w:p>
        </w:tc>
        <w:tc>
          <w:tcPr>
            <w:tcW w:w="1708" w:type="dxa"/>
            <w:vAlign w:val="center"/>
          </w:tcPr>
          <w:p w14:paraId="0247E199" w14:textId="77777777" w:rsidR="00C53A5B" w:rsidRDefault="00C53A5B">
            <w:pPr>
              <w:adjustRightInd w:val="0"/>
              <w:snapToGrid w:val="0"/>
              <w:jc w:val="left"/>
              <w:rPr>
                <w:color w:val="000000"/>
                <w:sz w:val="24"/>
              </w:rPr>
            </w:pPr>
          </w:p>
        </w:tc>
      </w:tr>
      <w:tr w:rsidR="00C53A5B" w14:paraId="24F2FE26" w14:textId="77777777">
        <w:trPr>
          <w:trHeight w:val="415"/>
        </w:trPr>
        <w:tc>
          <w:tcPr>
            <w:tcW w:w="608" w:type="dxa"/>
            <w:vAlign w:val="center"/>
          </w:tcPr>
          <w:p w14:paraId="792311C3" w14:textId="77777777" w:rsidR="00C53A5B" w:rsidRDefault="00000000">
            <w:pPr>
              <w:adjustRightInd w:val="0"/>
              <w:snapToGrid w:val="0"/>
              <w:jc w:val="center"/>
              <w:rPr>
                <w:color w:val="000000"/>
                <w:sz w:val="24"/>
              </w:rPr>
            </w:pPr>
            <w:r>
              <w:rPr>
                <w:color w:val="000000"/>
                <w:sz w:val="24"/>
              </w:rPr>
              <w:t>2</w:t>
            </w:r>
          </w:p>
        </w:tc>
        <w:tc>
          <w:tcPr>
            <w:tcW w:w="2937" w:type="dxa"/>
            <w:vAlign w:val="center"/>
          </w:tcPr>
          <w:p w14:paraId="516D5B2D" w14:textId="77777777" w:rsidR="00C53A5B" w:rsidRDefault="00C53A5B">
            <w:pPr>
              <w:adjustRightInd w:val="0"/>
              <w:snapToGrid w:val="0"/>
              <w:jc w:val="left"/>
              <w:rPr>
                <w:color w:val="000000"/>
                <w:sz w:val="24"/>
              </w:rPr>
            </w:pPr>
          </w:p>
        </w:tc>
        <w:tc>
          <w:tcPr>
            <w:tcW w:w="1347" w:type="dxa"/>
            <w:vAlign w:val="center"/>
          </w:tcPr>
          <w:p w14:paraId="6B4FB891" w14:textId="77777777" w:rsidR="00C53A5B" w:rsidRDefault="00C53A5B">
            <w:pPr>
              <w:adjustRightInd w:val="0"/>
              <w:snapToGrid w:val="0"/>
              <w:jc w:val="left"/>
              <w:rPr>
                <w:color w:val="000000"/>
                <w:sz w:val="24"/>
              </w:rPr>
            </w:pPr>
          </w:p>
        </w:tc>
        <w:tc>
          <w:tcPr>
            <w:tcW w:w="1206" w:type="dxa"/>
            <w:vAlign w:val="center"/>
          </w:tcPr>
          <w:p w14:paraId="6C68901A" w14:textId="77777777" w:rsidR="00C53A5B" w:rsidRDefault="00C53A5B">
            <w:pPr>
              <w:adjustRightInd w:val="0"/>
              <w:snapToGrid w:val="0"/>
              <w:jc w:val="center"/>
              <w:rPr>
                <w:color w:val="000000"/>
                <w:sz w:val="24"/>
              </w:rPr>
            </w:pPr>
          </w:p>
        </w:tc>
        <w:tc>
          <w:tcPr>
            <w:tcW w:w="1345" w:type="dxa"/>
            <w:vAlign w:val="center"/>
          </w:tcPr>
          <w:p w14:paraId="026D3859" w14:textId="77777777" w:rsidR="00C53A5B" w:rsidRDefault="00C53A5B">
            <w:pPr>
              <w:adjustRightInd w:val="0"/>
              <w:snapToGrid w:val="0"/>
              <w:jc w:val="left"/>
              <w:rPr>
                <w:color w:val="000000"/>
                <w:sz w:val="24"/>
              </w:rPr>
            </w:pPr>
          </w:p>
        </w:tc>
        <w:tc>
          <w:tcPr>
            <w:tcW w:w="1708" w:type="dxa"/>
            <w:vAlign w:val="center"/>
          </w:tcPr>
          <w:p w14:paraId="33176E66" w14:textId="77777777" w:rsidR="00C53A5B" w:rsidRDefault="00C53A5B">
            <w:pPr>
              <w:adjustRightInd w:val="0"/>
              <w:snapToGrid w:val="0"/>
              <w:jc w:val="left"/>
              <w:rPr>
                <w:color w:val="000000"/>
                <w:sz w:val="24"/>
              </w:rPr>
            </w:pPr>
          </w:p>
        </w:tc>
      </w:tr>
      <w:tr w:rsidR="00C53A5B" w14:paraId="73162D0F" w14:textId="77777777">
        <w:trPr>
          <w:trHeight w:val="407"/>
        </w:trPr>
        <w:tc>
          <w:tcPr>
            <w:tcW w:w="608" w:type="dxa"/>
            <w:vAlign w:val="center"/>
          </w:tcPr>
          <w:p w14:paraId="190CC00A" w14:textId="77777777" w:rsidR="00C53A5B" w:rsidRDefault="00000000">
            <w:pPr>
              <w:adjustRightInd w:val="0"/>
              <w:snapToGrid w:val="0"/>
              <w:jc w:val="center"/>
              <w:rPr>
                <w:color w:val="000000"/>
                <w:sz w:val="24"/>
              </w:rPr>
            </w:pPr>
            <w:r>
              <w:rPr>
                <w:color w:val="000000"/>
                <w:sz w:val="24"/>
              </w:rPr>
              <w:t>3</w:t>
            </w:r>
          </w:p>
        </w:tc>
        <w:tc>
          <w:tcPr>
            <w:tcW w:w="2937" w:type="dxa"/>
            <w:vAlign w:val="center"/>
          </w:tcPr>
          <w:p w14:paraId="192FF702" w14:textId="77777777" w:rsidR="00C53A5B" w:rsidRDefault="00000000">
            <w:pPr>
              <w:adjustRightInd w:val="0"/>
              <w:snapToGrid w:val="0"/>
              <w:jc w:val="left"/>
              <w:rPr>
                <w:color w:val="000000"/>
                <w:sz w:val="24"/>
              </w:rPr>
            </w:pPr>
            <w:r>
              <w:rPr>
                <w:color w:val="000000"/>
                <w:sz w:val="24"/>
              </w:rPr>
              <w:t>…</w:t>
            </w:r>
          </w:p>
        </w:tc>
        <w:tc>
          <w:tcPr>
            <w:tcW w:w="1347" w:type="dxa"/>
            <w:vAlign w:val="center"/>
          </w:tcPr>
          <w:p w14:paraId="6023C41E" w14:textId="77777777" w:rsidR="00C53A5B" w:rsidRDefault="00C53A5B">
            <w:pPr>
              <w:adjustRightInd w:val="0"/>
              <w:snapToGrid w:val="0"/>
              <w:jc w:val="left"/>
              <w:rPr>
                <w:color w:val="000000"/>
                <w:sz w:val="24"/>
              </w:rPr>
            </w:pPr>
          </w:p>
        </w:tc>
        <w:tc>
          <w:tcPr>
            <w:tcW w:w="1206" w:type="dxa"/>
            <w:vAlign w:val="center"/>
          </w:tcPr>
          <w:p w14:paraId="57279C2C" w14:textId="77777777" w:rsidR="00C53A5B" w:rsidRDefault="00C53A5B">
            <w:pPr>
              <w:adjustRightInd w:val="0"/>
              <w:snapToGrid w:val="0"/>
              <w:jc w:val="center"/>
              <w:rPr>
                <w:color w:val="000000"/>
                <w:sz w:val="24"/>
              </w:rPr>
            </w:pPr>
          </w:p>
        </w:tc>
        <w:tc>
          <w:tcPr>
            <w:tcW w:w="1345" w:type="dxa"/>
            <w:vAlign w:val="center"/>
          </w:tcPr>
          <w:p w14:paraId="259F25B1" w14:textId="77777777" w:rsidR="00C53A5B" w:rsidRDefault="00C53A5B">
            <w:pPr>
              <w:adjustRightInd w:val="0"/>
              <w:snapToGrid w:val="0"/>
              <w:jc w:val="left"/>
              <w:rPr>
                <w:color w:val="000000"/>
                <w:sz w:val="24"/>
              </w:rPr>
            </w:pPr>
          </w:p>
        </w:tc>
        <w:tc>
          <w:tcPr>
            <w:tcW w:w="1708" w:type="dxa"/>
            <w:vAlign w:val="center"/>
          </w:tcPr>
          <w:p w14:paraId="6575CBBE" w14:textId="77777777" w:rsidR="00C53A5B" w:rsidRDefault="00C53A5B">
            <w:pPr>
              <w:adjustRightInd w:val="0"/>
              <w:snapToGrid w:val="0"/>
              <w:jc w:val="left"/>
              <w:rPr>
                <w:color w:val="000000"/>
                <w:sz w:val="24"/>
              </w:rPr>
            </w:pPr>
          </w:p>
        </w:tc>
      </w:tr>
      <w:tr w:rsidR="00C53A5B" w14:paraId="2D009BF6" w14:textId="77777777">
        <w:trPr>
          <w:trHeight w:val="407"/>
        </w:trPr>
        <w:tc>
          <w:tcPr>
            <w:tcW w:w="6098" w:type="dxa"/>
            <w:gridSpan w:val="4"/>
            <w:vAlign w:val="center"/>
          </w:tcPr>
          <w:p w14:paraId="34CB8E03" w14:textId="77777777" w:rsidR="00C53A5B" w:rsidRDefault="00000000">
            <w:pPr>
              <w:adjustRightInd w:val="0"/>
              <w:snapToGrid w:val="0"/>
              <w:jc w:val="right"/>
              <w:rPr>
                <w:color w:val="000000"/>
                <w:sz w:val="24"/>
              </w:rPr>
            </w:pPr>
            <w:r>
              <w:rPr>
                <w:b/>
                <w:color w:val="000000"/>
                <w:sz w:val="24"/>
              </w:rPr>
              <w:t>总价（元）</w:t>
            </w:r>
          </w:p>
        </w:tc>
        <w:tc>
          <w:tcPr>
            <w:tcW w:w="1345" w:type="dxa"/>
            <w:vAlign w:val="center"/>
          </w:tcPr>
          <w:p w14:paraId="0013E2C9" w14:textId="77777777" w:rsidR="00C53A5B" w:rsidRDefault="00C53A5B">
            <w:pPr>
              <w:adjustRightInd w:val="0"/>
              <w:snapToGrid w:val="0"/>
              <w:jc w:val="left"/>
              <w:rPr>
                <w:color w:val="000000"/>
                <w:sz w:val="24"/>
              </w:rPr>
            </w:pPr>
          </w:p>
        </w:tc>
        <w:tc>
          <w:tcPr>
            <w:tcW w:w="1708" w:type="dxa"/>
            <w:vAlign w:val="center"/>
          </w:tcPr>
          <w:p w14:paraId="15EFD665" w14:textId="77777777" w:rsidR="00C53A5B" w:rsidRDefault="00C53A5B">
            <w:pPr>
              <w:adjustRightInd w:val="0"/>
              <w:snapToGrid w:val="0"/>
              <w:jc w:val="left"/>
              <w:rPr>
                <w:color w:val="000000"/>
                <w:sz w:val="24"/>
              </w:rPr>
            </w:pPr>
          </w:p>
        </w:tc>
      </w:tr>
    </w:tbl>
    <w:p w14:paraId="0B6C0781" w14:textId="77777777" w:rsidR="00C53A5B" w:rsidRDefault="00000000">
      <w:pPr>
        <w:tabs>
          <w:tab w:val="left" w:pos="1800"/>
          <w:tab w:val="left" w:pos="5580"/>
        </w:tabs>
        <w:jc w:val="left"/>
        <w:rPr>
          <w:color w:val="000000"/>
          <w:sz w:val="24"/>
        </w:rPr>
      </w:pPr>
      <w:r>
        <w:rPr>
          <w:color w:val="000000"/>
          <w:sz w:val="24"/>
        </w:rPr>
        <w:t>注：</w:t>
      </w:r>
      <w:r>
        <w:rPr>
          <w:color w:val="000000"/>
          <w:sz w:val="24"/>
        </w:rPr>
        <w:t>1.</w:t>
      </w:r>
      <w:r>
        <w:rPr>
          <w:color w:val="000000"/>
          <w:sz w:val="24"/>
        </w:rPr>
        <w:t>本表应按包分别填写。</w:t>
      </w:r>
    </w:p>
    <w:p w14:paraId="4A6886AD" w14:textId="77777777" w:rsidR="00C53A5B" w:rsidRDefault="00000000">
      <w:pPr>
        <w:tabs>
          <w:tab w:val="left" w:pos="1800"/>
          <w:tab w:val="left" w:pos="5580"/>
        </w:tabs>
        <w:ind w:firstLineChars="200" w:firstLine="480"/>
        <w:jc w:val="left"/>
        <w:rPr>
          <w:color w:val="000000"/>
          <w:sz w:val="24"/>
        </w:rPr>
      </w:pPr>
      <w:r>
        <w:rPr>
          <w:color w:val="000000"/>
          <w:sz w:val="24"/>
        </w:rPr>
        <w:t>2.</w:t>
      </w:r>
      <w:r>
        <w:rPr>
          <w:color w:val="000000"/>
          <w:sz w:val="24"/>
        </w:rPr>
        <w:t>如果不提供分项报价表将视为没有实质性响应招标文件。</w:t>
      </w:r>
    </w:p>
    <w:p w14:paraId="27037823" w14:textId="77777777" w:rsidR="00C53A5B" w:rsidRDefault="00000000">
      <w:pPr>
        <w:tabs>
          <w:tab w:val="left" w:pos="1800"/>
          <w:tab w:val="left" w:pos="5580"/>
        </w:tabs>
        <w:ind w:firstLineChars="200" w:firstLine="480"/>
        <w:jc w:val="left"/>
        <w:rPr>
          <w:color w:val="000000"/>
          <w:sz w:val="24"/>
        </w:rPr>
      </w:pPr>
      <w:r>
        <w:rPr>
          <w:color w:val="000000"/>
          <w:sz w:val="24"/>
        </w:rPr>
        <w:t>3.</w:t>
      </w:r>
      <w:r>
        <w:rPr>
          <w:color w:val="000000"/>
          <w:sz w:val="24"/>
        </w:rPr>
        <w:t>上述各项的详细规格（如有），可另页描述。</w:t>
      </w:r>
    </w:p>
    <w:p w14:paraId="4B248FA9" w14:textId="77777777" w:rsidR="00C53A5B" w:rsidRDefault="00C53A5B">
      <w:pPr>
        <w:autoSpaceDE w:val="0"/>
        <w:autoSpaceDN w:val="0"/>
        <w:adjustRightInd w:val="0"/>
        <w:snapToGrid w:val="0"/>
        <w:spacing w:before="25" w:after="25" w:line="360" w:lineRule="auto"/>
        <w:rPr>
          <w:color w:val="000000"/>
          <w:sz w:val="24"/>
          <w:lang w:val="zh-CN"/>
        </w:rPr>
      </w:pPr>
    </w:p>
    <w:p w14:paraId="54A82208" w14:textId="77777777" w:rsidR="00C53A5B" w:rsidRDefault="00000000">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14:paraId="512E6C5D" w14:textId="77777777" w:rsidR="00C53A5B" w:rsidRDefault="00000000">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14:paraId="7D00155B" w14:textId="77777777" w:rsidR="00C53A5B" w:rsidRDefault="00000000">
      <w:pPr>
        <w:tabs>
          <w:tab w:val="left" w:pos="360"/>
          <w:tab w:val="left" w:pos="900"/>
        </w:tabs>
        <w:snapToGrid w:val="0"/>
        <w:spacing w:line="360" w:lineRule="auto"/>
        <w:outlineLvl w:val="1"/>
        <w:rPr>
          <w:color w:val="000000"/>
          <w:sz w:val="24"/>
          <w:szCs w:val="20"/>
        </w:rPr>
      </w:pPr>
      <w:bookmarkStart w:id="972" w:name="_Toc226965752"/>
      <w:bookmarkStart w:id="973" w:name="_Toc195842927"/>
      <w:bookmarkStart w:id="974" w:name="_Toc305158904"/>
      <w:bookmarkStart w:id="975" w:name="_Toc150774765"/>
      <w:bookmarkStart w:id="976" w:name="_Toc265228400"/>
      <w:bookmarkStart w:id="977" w:name="_Toc226965835"/>
      <w:bookmarkStart w:id="978" w:name="_Toc150480798"/>
      <w:bookmarkStart w:id="979" w:name="_Toc305158830"/>
      <w:bookmarkStart w:id="980" w:name="_Toc142311062"/>
      <w:bookmarkStart w:id="981" w:name="_Toc226337258"/>
      <w:bookmarkStart w:id="982" w:name="_Toc226309806"/>
      <w:bookmarkStart w:id="983" w:name="_Toc127151562"/>
      <w:bookmarkStart w:id="984" w:name="_Toc264969252"/>
      <w:bookmarkStart w:id="985" w:name="_Toc305158829"/>
      <w:bookmarkStart w:id="986" w:name="_Toc150480797"/>
      <w:bookmarkStart w:id="987" w:name="_Toc226965834"/>
      <w:bookmarkStart w:id="988" w:name="_Toc150774764"/>
      <w:bookmarkStart w:id="989" w:name="_Toc127151561"/>
      <w:bookmarkStart w:id="990" w:name="_Toc226965751"/>
      <w:bookmarkStart w:id="991" w:name="_Toc195842926"/>
      <w:bookmarkStart w:id="992" w:name="_Toc305158903"/>
      <w:bookmarkStart w:id="993" w:name="_Toc265228399"/>
      <w:bookmarkStart w:id="994" w:name="_Toc226337257"/>
      <w:bookmarkStart w:id="995" w:name="_Toc142311061"/>
      <w:bookmarkStart w:id="996" w:name="_Toc264969251"/>
      <w:bookmarkStart w:id="997" w:name="_Toc226309805"/>
      <w:r>
        <w:rPr>
          <w:color w:val="000000"/>
          <w:sz w:val="24"/>
          <w:szCs w:val="20"/>
        </w:rPr>
        <w:br w:type="page"/>
      </w:r>
      <w:r>
        <w:rPr>
          <w:rFonts w:hint="eastAsia"/>
          <w:color w:val="000000"/>
          <w:sz w:val="24"/>
          <w:szCs w:val="20"/>
        </w:rPr>
        <w:lastRenderedPageBreak/>
        <w:t xml:space="preserve">5 </w:t>
      </w:r>
      <w:r>
        <w:rPr>
          <w:color w:val="000000"/>
          <w:sz w:val="24"/>
          <w:szCs w:val="20"/>
        </w:rPr>
        <w:t>合同条款偏离表</w:t>
      </w:r>
      <w:bookmarkEnd w:id="972"/>
      <w:bookmarkEnd w:id="973"/>
      <w:bookmarkEnd w:id="974"/>
      <w:bookmarkEnd w:id="975"/>
      <w:bookmarkEnd w:id="976"/>
      <w:bookmarkEnd w:id="977"/>
      <w:bookmarkEnd w:id="978"/>
      <w:bookmarkEnd w:id="979"/>
      <w:bookmarkEnd w:id="980"/>
      <w:bookmarkEnd w:id="981"/>
      <w:bookmarkEnd w:id="982"/>
      <w:bookmarkEnd w:id="983"/>
      <w:bookmarkEnd w:id="984"/>
      <w:r>
        <w:rPr>
          <w:color w:val="000000"/>
          <w:sz w:val="24"/>
          <w:szCs w:val="20"/>
        </w:rPr>
        <w:t>（实质性格式）</w:t>
      </w:r>
    </w:p>
    <w:p w14:paraId="074041A4" w14:textId="77777777" w:rsidR="00C53A5B" w:rsidRDefault="00C53A5B">
      <w:pPr>
        <w:spacing w:line="360" w:lineRule="auto"/>
        <w:rPr>
          <w:color w:val="000000"/>
          <w:sz w:val="24"/>
          <w:szCs w:val="20"/>
        </w:rPr>
      </w:pPr>
    </w:p>
    <w:p w14:paraId="4722F48A" w14:textId="77777777" w:rsidR="00C53A5B" w:rsidRDefault="00000000">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14:paraId="230C224F" w14:textId="77777777" w:rsidR="00C53A5B" w:rsidRDefault="00C53A5B">
      <w:pPr>
        <w:spacing w:line="360" w:lineRule="auto"/>
        <w:rPr>
          <w:color w:val="000000"/>
          <w:sz w:val="24"/>
          <w:szCs w:val="20"/>
        </w:rPr>
      </w:pPr>
    </w:p>
    <w:p w14:paraId="238CF1D0" w14:textId="77777777" w:rsidR="00C53A5B" w:rsidRDefault="00000000">
      <w:pPr>
        <w:tabs>
          <w:tab w:val="left" w:pos="1800"/>
          <w:tab w:val="left" w:pos="5580"/>
        </w:tabs>
        <w:spacing w:line="360" w:lineRule="auto"/>
        <w:ind w:firstLineChars="150" w:firstLine="360"/>
        <w:jc w:val="left"/>
        <w:rPr>
          <w:color w:val="000000"/>
          <w:sz w:val="24"/>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_____________</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4"/>
        <w:gridCol w:w="1773"/>
        <w:gridCol w:w="1676"/>
        <w:gridCol w:w="1676"/>
        <w:gridCol w:w="1876"/>
        <w:gridCol w:w="1133"/>
      </w:tblGrid>
      <w:tr w:rsidR="00C53A5B" w14:paraId="6E2E8F78" w14:textId="77777777">
        <w:trPr>
          <w:trHeight w:val="930"/>
          <w:jc w:val="center"/>
        </w:trPr>
        <w:tc>
          <w:tcPr>
            <w:tcW w:w="1154" w:type="dxa"/>
            <w:vAlign w:val="center"/>
          </w:tcPr>
          <w:p w14:paraId="71258C7B" w14:textId="77777777" w:rsidR="00C53A5B" w:rsidRDefault="00000000">
            <w:pPr>
              <w:adjustRightInd w:val="0"/>
              <w:snapToGrid w:val="0"/>
              <w:jc w:val="center"/>
              <w:rPr>
                <w:color w:val="000000"/>
                <w:sz w:val="24"/>
              </w:rPr>
            </w:pPr>
            <w:bookmarkStart w:id="998" w:name="_Hlk144279231"/>
            <w:r>
              <w:rPr>
                <w:color w:val="000000"/>
                <w:sz w:val="24"/>
              </w:rPr>
              <w:t>序号</w:t>
            </w:r>
          </w:p>
        </w:tc>
        <w:tc>
          <w:tcPr>
            <w:tcW w:w="1773" w:type="dxa"/>
            <w:vAlign w:val="center"/>
          </w:tcPr>
          <w:p w14:paraId="488B354E" w14:textId="77777777" w:rsidR="00C53A5B" w:rsidRDefault="00000000">
            <w:pPr>
              <w:adjustRightInd w:val="0"/>
              <w:snapToGrid w:val="0"/>
              <w:jc w:val="center"/>
              <w:rPr>
                <w:color w:val="000000"/>
                <w:sz w:val="24"/>
              </w:rPr>
            </w:pPr>
            <w:r>
              <w:rPr>
                <w:color w:val="000000"/>
                <w:sz w:val="24"/>
                <w:szCs w:val="21"/>
              </w:rPr>
              <w:t>招标文件</w:t>
            </w:r>
            <w:r>
              <w:rPr>
                <w:color w:val="000000"/>
                <w:sz w:val="24"/>
              </w:rPr>
              <w:t>条目号（页码）</w:t>
            </w:r>
          </w:p>
        </w:tc>
        <w:tc>
          <w:tcPr>
            <w:tcW w:w="1676" w:type="dxa"/>
            <w:vAlign w:val="center"/>
          </w:tcPr>
          <w:p w14:paraId="1F88DD76" w14:textId="77777777" w:rsidR="00C53A5B" w:rsidRDefault="00000000">
            <w:pPr>
              <w:adjustRightInd w:val="0"/>
              <w:snapToGrid w:val="0"/>
              <w:jc w:val="center"/>
              <w:rPr>
                <w:color w:val="000000"/>
                <w:sz w:val="24"/>
              </w:rPr>
            </w:pPr>
            <w:r>
              <w:rPr>
                <w:color w:val="000000"/>
                <w:sz w:val="24"/>
                <w:szCs w:val="21"/>
              </w:rPr>
              <w:t>招标文件</w:t>
            </w:r>
            <w:r>
              <w:rPr>
                <w:color w:val="000000"/>
                <w:sz w:val="24"/>
              </w:rPr>
              <w:t>要求</w:t>
            </w:r>
          </w:p>
        </w:tc>
        <w:tc>
          <w:tcPr>
            <w:tcW w:w="1676" w:type="dxa"/>
            <w:vAlign w:val="center"/>
          </w:tcPr>
          <w:p w14:paraId="60A4AF76" w14:textId="77777777" w:rsidR="00C53A5B" w:rsidRDefault="00000000">
            <w:pPr>
              <w:adjustRightInd w:val="0"/>
              <w:snapToGrid w:val="0"/>
              <w:jc w:val="center"/>
              <w:rPr>
                <w:color w:val="000000"/>
                <w:sz w:val="24"/>
              </w:rPr>
            </w:pPr>
            <w:r>
              <w:rPr>
                <w:color w:val="000000"/>
                <w:sz w:val="24"/>
              </w:rPr>
              <w:t>投标文件内容</w:t>
            </w:r>
          </w:p>
        </w:tc>
        <w:tc>
          <w:tcPr>
            <w:tcW w:w="1876" w:type="dxa"/>
            <w:vAlign w:val="center"/>
          </w:tcPr>
          <w:p w14:paraId="28EC3988" w14:textId="77777777" w:rsidR="00C53A5B" w:rsidRDefault="00000000">
            <w:pPr>
              <w:adjustRightInd w:val="0"/>
              <w:snapToGrid w:val="0"/>
              <w:jc w:val="center"/>
              <w:rPr>
                <w:color w:val="000000"/>
                <w:sz w:val="24"/>
              </w:rPr>
            </w:pPr>
            <w:r>
              <w:rPr>
                <w:color w:val="000000"/>
                <w:sz w:val="24"/>
              </w:rPr>
              <w:t>偏离情况</w:t>
            </w:r>
          </w:p>
        </w:tc>
        <w:tc>
          <w:tcPr>
            <w:tcW w:w="1133" w:type="dxa"/>
            <w:vAlign w:val="center"/>
          </w:tcPr>
          <w:p w14:paraId="0967CCF5" w14:textId="77777777" w:rsidR="00C53A5B" w:rsidRDefault="00000000">
            <w:pPr>
              <w:adjustRightInd w:val="0"/>
              <w:snapToGrid w:val="0"/>
              <w:jc w:val="center"/>
              <w:rPr>
                <w:color w:val="000000"/>
                <w:sz w:val="24"/>
              </w:rPr>
            </w:pPr>
            <w:r>
              <w:rPr>
                <w:color w:val="000000"/>
                <w:sz w:val="24"/>
              </w:rPr>
              <w:t>说明</w:t>
            </w:r>
          </w:p>
        </w:tc>
      </w:tr>
      <w:tr w:rsidR="00C53A5B" w14:paraId="593D5E2D" w14:textId="77777777">
        <w:trPr>
          <w:trHeight w:val="930"/>
          <w:jc w:val="center"/>
        </w:trPr>
        <w:tc>
          <w:tcPr>
            <w:tcW w:w="9288" w:type="dxa"/>
            <w:gridSpan w:val="6"/>
            <w:vAlign w:val="center"/>
          </w:tcPr>
          <w:p w14:paraId="0B42DED7" w14:textId="77777777" w:rsidR="00C53A5B" w:rsidRDefault="00000000">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14:paraId="1F6B957B" w14:textId="77777777" w:rsidR="00C53A5B" w:rsidRDefault="00000000">
            <w:pPr>
              <w:adjustRightInd w:val="0"/>
              <w:snapToGrid w:val="0"/>
              <w:jc w:val="left"/>
              <w:rPr>
                <w:color w:val="000000"/>
                <w:sz w:val="24"/>
              </w:rPr>
            </w:pPr>
            <w:r>
              <w:rPr>
                <w:b/>
                <w:color w:val="000000"/>
                <w:sz w:val="24"/>
              </w:rPr>
              <w:t>□</w:t>
            </w: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14:paraId="7D524C13" w14:textId="77777777" w:rsidR="00C53A5B" w:rsidRDefault="00000000">
            <w:pPr>
              <w:adjustRightInd w:val="0"/>
              <w:snapToGrid w:val="0"/>
              <w:jc w:val="left"/>
              <w:rPr>
                <w:color w:val="000000"/>
                <w:sz w:val="24"/>
              </w:rPr>
            </w:pPr>
            <w:r>
              <w:rPr>
                <w:b/>
                <w:color w:val="000000"/>
                <w:sz w:val="24"/>
              </w:rPr>
              <w:t>□</w:t>
            </w: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rsidR="00C53A5B" w14:paraId="45F62B4E" w14:textId="77777777">
        <w:trPr>
          <w:trHeight w:val="930"/>
          <w:jc w:val="center"/>
        </w:trPr>
        <w:tc>
          <w:tcPr>
            <w:tcW w:w="1154" w:type="dxa"/>
            <w:vAlign w:val="center"/>
          </w:tcPr>
          <w:p w14:paraId="2252C622" w14:textId="77777777" w:rsidR="00C53A5B" w:rsidRDefault="00C53A5B">
            <w:pPr>
              <w:adjustRightInd w:val="0"/>
              <w:snapToGrid w:val="0"/>
              <w:jc w:val="center"/>
              <w:rPr>
                <w:color w:val="000000"/>
                <w:sz w:val="24"/>
              </w:rPr>
            </w:pPr>
          </w:p>
        </w:tc>
        <w:tc>
          <w:tcPr>
            <w:tcW w:w="1773" w:type="dxa"/>
            <w:vAlign w:val="center"/>
          </w:tcPr>
          <w:p w14:paraId="5C87BB66" w14:textId="77777777" w:rsidR="00C53A5B" w:rsidRDefault="00C53A5B">
            <w:pPr>
              <w:adjustRightInd w:val="0"/>
              <w:snapToGrid w:val="0"/>
              <w:jc w:val="center"/>
              <w:rPr>
                <w:color w:val="000000"/>
                <w:sz w:val="24"/>
              </w:rPr>
            </w:pPr>
          </w:p>
        </w:tc>
        <w:tc>
          <w:tcPr>
            <w:tcW w:w="1676" w:type="dxa"/>
            <w:vAlign w:val="center"/>
          </w:tcPr>
          <w:p w14:paraId="5E2D28F8" w14:textId="77777777" w:rsidR="00C53A5B" w:rsidRDefault="00C53A5B">
            <w:pPr>
              <w:adjustRightInd w:val="0"/>
              <w:snapToGrid w:val="0"/>
              <w:jc w:val="center"/>
              <w:rPr>
                <w:color w:val="000000"/>
                <w:sz w:val="24"/>
              </w:rPr>
            </w:pPr>
          </w:p>
        </w:tc>
        <w:tc>
          <w:tcPr>
            <w:tcW w:w="1676" w:type="dxa"/>
            <w:vAlign w:val="center"/>
          </w:tcPr>
          <w:p w14:paraId="0589A809" w14:textId="77777777" w:rsidR="00C53A5B" w:rsidRDefault="00C53A5B">
            <w:pPr>
              <w:adjustRightInd w:val="0"/>
              <w:snapToGrid w:val="0"/>
              <w:jc w:val="center"/>
              <w:rPr>
                <w:color w:val="000000"/>
                <w:sz w:val="24"/>
              </w:rPr>
            </w:pPr>
          </w:p>
        </w:tc>
        <w:tc>
          <w:tcPr>
            <w:tcW w:w="1876" w:type="dxa"/>
            <w:vAlign w:val="center"/>
          </w:tcPr>
          <w:p w14:paraId="0D001101" w14:textId="77777777" w:rsidR="00C53A5B" w:rsidRDefault="00C53A5B">
            <w:pPr>
              <w:adjustRightInd w:val="0"/>
              <w:snapToGrid w:val="0"/>
              <w:jc w:val="center"/>
              <w:rPr>
                <w:color w:val="000000"/>
                <w:sz w:val="24"/>
              </w:rPr>
            </w:pPr>
          </w:p>
        </w:tc>
        <w:tc>
          <w:tcPr>
            <w:tcW w:w="1133" w:type="dxa"/>
            <w:vAlign w:val="center"/>
          </w:tcPr>
          <w:p w14:paraId="5698FB86" w14:textId="77777777" w:rsidR="00C53A5B" w:rsidRDefault="00C53A5B">
            <w:pPr>
              <w:adjustRightInd w:val="0"/>
              <w:snapToGrid w:val="0"/>
              <w:jc w:val="center"/>
              <w:rPr>
                <w:color w:val="000000"/>
                <w:sz w:val="24"/>
              </w:rPr>
            </w:pPr>
          </w:p>
        </w:tc>
      </w:tr>
      <w:tr w:rsidR="00C53A5B" w14:paraId="0D06ADE9" w14:textId="77777777">
        <w:trPr>
          <w:trHeight w:val="930"/>
          <w:jc w:val="center"/>
        </w:trPr>
        <w:tc>
          <w:tcPr>
            <w:tcW w:w="1154" w:type="dxa"/>
            <w:vAlign w:val="center"/>
          </w:tcPr>
          <w:p w14:paraId="0FE83132" w14:textId="77777777" w:rsidR="00C53A5B" w:rsidRDefault="00C53A5B">
            <w:pPr>
              <w:adjustRightInd w:val="0"/>
              <w:snapToGrid w:val="0"/>
              <w:jc w:val="center"/>
              <w:rPr>
                <w:color w:val="000000"/>
                <w:sz w:val="24"/>
              </w:rPr>
            </w:pPr>
          </w:p>
        </w:tc>
        <w:tc>
          <w:tcPr>
            <w:tcW w:w="1773" w:type="dxa"/>
            <w:vAlign w:val="center"/>
          </w:tcPr>
          <w:p w14:paraId="59B4072E" w14:textId="77777777" w:rsidR="00C53A5B" w:rsidRDefault="00C53A5B">
            <w:pPr>
              <w:adjustRightInd w:val="0"/>
              <w:snapToGrid w:val="0"/>
              <w:jc w:val="center"/>
              <w:rPr>
                <w:color w:val="000000"/>
                <w:sz w:val="24"/>
              </w:rPr>
            </w:pPr>
          </w:p>
        </w:tc>
        <w:tc>
          <w:tcPr>
            <w:tcW w:w="1676" w:type="dxa"/>
            <w:vAlign w:val="center"/>
          </w:tcPr>
          <w:p w14:paraId="6A845C81" w14:textId="77777777" w:rsidR="00C53A5B" w:rsidRDefault="00C53A5B">
            <w:pPr>
              <w:adjustRightInd w:val="0"/>
              <w:snapToGrid w:val="0"/>
              <w:jc w:val="center"/>
              <w:rPr>
                <w:color w:val="000000"/>
                <w:sz w:val="24"/>
              </w:rPr>
            </w:pPr>
          </w:p>
        </w:tc>
        <w:tc>
          <w:tcPr>
            <w:tcW w:w="1676" w:type="dxa"/>
            <w:vAlign w:val="center"/>
          </w:tcPr>
          <w:p w14:paraId="72DDB72C" w14:textId="77777777" w:rsidR="00C53A5B" w:rsidRDefault="00C53A5B">
            <w:pPr>
              <w:adjustRightInd w:val="0"/>
              <w:snapToGrid w:val="0"/>
              <w:jc w:val="center"/>
              <w:rPr>
                <w:color w:val="000000"/>
                <w:sz w:val="24"/>
              </w:rPr>
            </w:pPr>
          </w:p>
        </w:tc>
        <w:tc>
          <w:tcPr>
            <w:tcW w:w="1876" w:type="dxa"/>
            <w:vAlign w:val="center"/>
          </w:tcPr>
          <w:p w14:paraId="3EC90BEB" w14:textId="77777777" w:rsidR="00C53A5B" w:rsidRDefault="00C53A5B">
            <w:pPr>
              <w:adjustRightInd w:val="0"/>
              <w:snapToGrid w:val="0"/>
              <w:jc w:val="center"/>
              <w:rPr>
                <w:color w:val="000000"/>
                <w:sz w:val="24"/>
              </w:rPr>
            </w:pPr>
          </w:p>
        </w:tc>
        <w:tc>
          <w:tcPr>
            <w:tcW w:w="1133" w:type="dxa"/>
            <w:vAlign w:val="center"/>
          </w:tcPr>
          <w:p w14:paraId="41DB16CE" w14:textId="77777777" w:rsidR="00C53A5B" w:rsidRDefault="00C53A5B">
            <w:pPr>
              <w:adjustRightInd w:val="0"/>
              <w:snapToGrid w:val="0"/>
              <w:jc w:val="center"/>
              <w:rPr>
                <w:color w:val="000000"/>
                <w:sz w:val="24"/>
              </w:rPr>
            </w:pPr>
          </w:p>
        </w:tc>
      </w:tr>
      <w:tr w:rsidR="00C53A5B" w14:paraId="3CEA50CF" w14:textId="77777777">
        <w:trPr>
          <w:trHeight w:val="930"/>
          <w:jc w:val="center"/>
        </w:trPr>
        <w:tc>
          <w:tcPr>
            <w:tcW w:w="1154" w:type="dxa"/>
            <w:vAlign w:val="center"/>
          </w:tcPr>
          <w:p w14:paraId="544A8BA6" w14:textId="77777777" w:rsidR="00C53A5B" w:rsidRDefault="00C53A5B">
            <w:pPr>
              <w:adjustRightInd w:val="0"/>
              <w:snapToGrid w:val="0"/>
              <w:jc w:val="center"/>
              <w:rPr>
                <w:color w:val="000000"/>
                <w:sz w:val="24"/>
              </w:rPr>
            </w:pPr>
          </w:p>
        </w:tc>
        <w:tc>
          <w:tcPr>
            <w:tcW w:w="1773" w:type="dxa"/>
            <w:vAlign w:val="center"/>
          </w:tcPr>
          <w:p w14:paraId="4ADC4E7F" w14:textId="77777777" w:rsidR="00C53A5B" w:rsidRDefault="00C53A5B">
            <w:pPr>
              <w:adjustRightInd w:val="0"/>
              <w:snapToGrid w:val="0"/>
              <w:jc w:val="center"/>
              <w:rPr>
                <w:color w:val="000000"/>
                <w:sz w:val="24"/>
              </w:rPr>
            </w:pPr>
          </w:p>
        </w:tc>
        <w:tc>
          <w:tcPr>
            <w:tcW w:w="1676" w:type="dxa"/>
            <w:vAlign w:val="center"/>
          </w:tcPr>
          <w:p w14:paraId="00BC4D42" w14:textId="77777777" w:rsidR="00C53A5B" w:rsidRDefault="00C53A5B">
            <w:pPr>
              <w:adjustRightInd w:val="0"/>
              <w:snapToGrid w:val="0"/>
              <w:jc w:val="center"/>
              <w:rPr>
                <w:color w:val="000000"/>
                <w:sz w:val="24"/>
              </w:rPr>
            </w:pPr>
          </w:p>
        </w:tc>
        <w:tc>
          <w:tcPr>
            <w:tcW w:w="1676" w:type="dxa"/>
            <w:vAlign w:val="center"/>
          </w:tcPr>
          <w:p w14:paraId="52EC9EC3" w14:textId="77777777" w:rsidR="00C53A5B" w:rsidRDefault="00C53A5B">
            <w:pPr>
              <w:adjustRightInd w:val="0"/>
              <w:snapToGrid w:val="0"/>
              <w:jc w:val="center"/>
              <w:rPr>
                <w:color w:val="000000"/>
                <w:sz w:val="24"/>
              </w:rPr>
            </w:pPr>
          </w:p>
        </w:tc>
        <w:tc>
          <w:tcPr>
            <w:tcW w:w="1876" w:type="dxa"/>
            <w:vAlign w:val="center"/>
          </w:tcPr>
          <w:p w14:paraId="5A938B1C" w14:textId="77777777" w:rsidR="00C53A5B" w:rsidRDefault="00C53A5B">
            <w:pPr>
              <w:adjustRightInd w:val="0"/>
              <w:snapToGrid w:val="0"/>
              <w:jc w:val="center"/>
              <w:rPr>
                <w:color w:val="000000"/>
                <w:sz w:val="24"/>
              </w:rPr>
            </w:pPr>
          </w:p>
        </w:tc>
        <w:tc>
          <w:tcPr>
            <w:tcW w:w="1133" w:type="dxa"/>
            <w:vAlign w:val="center"/>
          </w:tcPr>
          <w:p w14:paraId="694CA888" w14:textId="77777777" w:rsidR="00C53A5B" w:rsidRDefault="00C53A5B">
            <w:pPr>
              <w:adjustRightInd w:val="0"/>
              <w:snapToGrid w:val="0"/>
              <w:jc w:val="center"/>
              <w:rPr>
                <w:color w:val="000000"/>
                <w:sz w:val="24"/>
              </w:rPr>
            </w:pPr>
          </w:p>
        </w:tc>
      </w:tr>
      <w:tr w:rsidR="00C53A5B" w14:paraId="6FC9B5DB" w14:textId="77777777">
        <w:trPr>
          <w:trHeight w:val="930"/>
          <w:jc w:val="center"/>
        </w:trPr>
        <w:tc>
          <w:tcPr>
            <w:tcW w:w="1154" w:type="dxa"/>
            <w:vAlign w:val="center"/>
          </w:tcPr>
          <w:p w14:paraId="042AE228" w14:textId="77777777" w:rsidR="00C53A5B" w:rsidRDefault="00C53A5B">
            <w:pPr>
              <w:adjustRightInd w:val="0"/>
              <w:snapToGrid w:val="0"/>
              <w:jc w:val="center"/>
              <w:rPr>
                <w:color w:val="000000"/>
                <w:sz w:val="24"/>
              </w:rPr>
            </w:pPr>
          </w:p>
        </w:tc>
        <w:tc>
          <w:tcPr>
            <w:tcW w:w="1773" w:type="dxa"/>
            <w:vAlign w:val="center"/>
          </w:tcPr>
          <w:p w14:paraId="7C32BA8C" w14:textId="77777777" w:rsidR="00C53A5B" w:rsidRDefault="00C53A5B">
            <w:pPr>
              <w:adjustRightInd w:val="0"/>
              <w:snapToGrid w:val="0"/>
              <w:jc w:val="center"/>
              <w:rPr>
                <w:color w:val="000000"/>
                <w:sz w:val="24"/>
              </w:rPr>
            </w:pPr>
          </w:p>
        </w:tc>
        <w:tc>
          <w:tcPr>
            <w:tcW w:w="1676" w:type="dxa"/>
            <w:vAlign w:val="center"/>
          </w:tcPr>
          <w:p w14:paraId="412B7888" w14:textId="77777777" w:rsidR="00C53A5B" w:rsidRDefault="00C53A5B">
            <w:pPr>
              <w:adjustRightInd w:val="0"/>
              <w:snapToGrid w:val="0"/>
              <w:jc w:val="center"/>
              <w:rPr>
                <w:color w:val="000000"/>
                <w:sz w:val="24"/>
              </w:rPr>
            </w:pPr>
          </w:p>
        </w:tc>
        <w:tc>
          <w:tcPr>
            <w:tcW w:w="1676" w:type="dxa"/>
            <w:vAlign w:val="center"/>
          </w:tcPr>
          <w:p w14:paraId="3BBBD3FF" w14:textId="77777777" w:rsidR="00C53A5B" w:rsidRDefault="00C53A5B">
            <w:pPr>
              <w:adjustRightInd w:val="0"/>
              <w:snapToGrid w:val="0"/>
              <w:jc w:val="center"/>
              <w:rPr>
                <w:color w:val="000000"/>
                <w:sz w:val="24"/>
              </w:rPr>
            </w:pPr>
          </w:p>
        </w:tc>
        <w:tc>
          <w:tcPr>
            <w:tcW w:w="1876" w:type="dxa"/>
            <w:vAlign w:val="center"/>
          </w:tcPr>
          <w:p w14:paraId="2FC0A844" w14:textId="77777777" w:rsidR="00C53A5B" w:rsidRDefault="00C53A5B">
            <w:pPr>
              <w:adjustRightInd w:val="0"/>
              <w:snapToGrid w:val="0"/>
              <w:jc w:val="center"/>
              <w:rPr>
                <w:color w:val="000000"/>
                <w:sz w:val="24"/>
              </w:rPr>
            </w:pPr>
          </w:p>
        </w:tc>
        <w:tc>
          <w:tcPr>
            <w:tcW w:w="1133" w:type="dxa"/>
            <w:vAlign w:val="center"/>
          </w:tcPr>
          <w:p w14:paraId="0D040F40" w14:textId="77777777" w:rsidR="00C53A5B" w:rsidRDefault="00C53A5B">
            <w:pPr>
              <w:adjustRightInd w:val="0"/>
              <w:snapToGrid w:val="0"/>
              <w:jc w:val="center"/>
              <w:rPr>
                <w:color w:val="000000"/>
                <w:sz w:val="24"/>
              </w:rPr>
            </w:pPr>
          </w:p>
        </w:tc>
      </w:tr>
      <w:bookmarkEnd w:id="998"/>
    </w:tbl>
    <w:p w14:paraId="285287D3" w14:textId="77777777" w:rsidR="00C53A5B" w:rsidRDefault="00C53A5B">
      <w:pPr>
        <w:tabs>
          <w:tab w:val="left" w:pos="1800"/>
          <w:tab w:val="left" w:pos="5580"/>
        </w:tabs>
        <w:jc w:val="left"/>
        <w:rPr>
          <w:color w:val="000000"/>
          <w:sz w:val="24"/>
        </w:rPr>
      </w:pPr>
    </w:p>
    <w:p w14:paraId="01316779" w14:textId="77777777" w:rsidR="00C53A5B" w:rsidRDefault="00000000">
      <w:pPr>
        <w:tabs>
          <w:tab w:val="left" w:pos="1800"/>
          <w:tab w:val="left" w:pos="5580"/>
        </w:tabs>
        <w:jc w:val="left"/>
        <w:rPr>
          <w:color w:val="000000"/>
          <w:sz w:val="24"/>
        </w:rPr>
      </w:pPr>
      <w:r>
        <w:rPr>
          <w:color w:val="000000"/>
          <w:sz w:val="24"/>
        </w:rPr>
        <w:t>注：</w:t>
      </w:r>
      <w:r>
        <w:rPr>
          <w:sz w:val="24"/>
        </w:rPr>
        <w:t>“</w:t>
      </w:r>
      <w:r>
        <w:rPr>
          <w:sz w:val="24"/>
        </w:rPr>
        <w:t>偏离情况</w:t>
      </w:r>
      <w:r>
        <w:rPr>
          <w:sz w:val="24"/>
        </w:rPr>
        <w:t>”</w:t>
      </w:r>
      <w:r>
        <w:rPr>
          <w:sz w:val="24"/>
        </w:rPr>
        <w:t>列应</w:t>
      </w:r>
      <w:r>
        <w:rPr>
          <w:color w:val="000000"/>
          <w:sz w:val="24"/>
        </w:rPr>
        <w:t>据实</w:t>
      </w:r>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5F5B3AD0" w14:textId="77777777" w:rsidR="00C53A5B" w:rsidRDefault="00C53A5B">
      <w:pPr>
        <w:spacing w:line="360" w:lineRule="auto"/>
        <w:rPr>
          <w:color w:val="000000"/>
          <w:sz w:val="24"/>
          <w:szCs w:val="20"/>
        </w:rPr>
      </w:pPr>
    </w:p>
    <w:p w14:paraId="49EC1DB2" w14:textId="77777777" w:rsidR="00C53A5B" w:rsidRDefault="00C53A5B">
      <w:pPr>
        <w:autoSpaceDE w:val="0"/>
        <w:autoSpaceDN w:val="0"/>
        <w:adjustRightInd w:val="0"/>
        <w:snapToGrid w:val="0"/>
        <w:spacing w:before="25" w:after="25" w:line="360" w:lineRule="auto"/>
        <w:rPr>
          <w:color w:val="000000"/>
          <w:sz w:val="24"/>
          <w:lang w:val="zh-CN"/>
        </w:rPr>
      </w:pPr>
    </w:p>
    <w:p w14:paraId="023C1CB2" w14:textId="77777777" w:rsidR="00C53A5B" w:rsidRDefault="00000000">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14:paraId="572582C6" w14:textId="77777777" w:rsidR="00C53A5B" w:rsidRDefault="00000000">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14:paraId="5516C2EB" w14:textId="77777777" w:rsidR="00C53A5B" w:rsidRDefault="00000000">
      <w:pPr>
        <w:tabs>
          <w:tab w:val="left" w:pos="360"/>
          <w:tab w:val="left" w:pos="900"/>
        </w:tabs>
        <w:snapToGrid w:val="0"/>
        <w:spacing w:line="360" w:lineRule="auto"/>
        <w:outlineLvl w:val="1"/>
        <w:rPr>
          <w:color w:val="000000"/>
          <w:sz w:val="24"/>
          <w:szCs w:val="20"/>
        </w:rPr>
      </w:pPr>
      <w:r>
        <w:rPr>
          <w:color w:val="000000"/>
          <w:sz w:val="24"/>
          <w:szCs w:val="20"/>
        </w:rPr>
        <w:br w:type="page"/>
      </w:r>
      <w:bookmarkEnd w:id="985"/>
      <w:bookmarkEnd w:id="986"/>
      <w:bookmarkEnd w:id="987"/>
      <w:bookmarkEnd w:id="988"/>
      <w:bookmarkEnd w:id="989"/>
      <w:bookmarkEnd w:id="990"/>
      <w:bookmarkEnd w:id="991"/>
      <w:bookmarkEnd w:id="992"/>
      <w:bookmarkEnd w:id="993"/>
      <w:bookmarkEnd w:id="994"/>
      <w:bookmarkEnd w:id="995"/>
      <w:bookmarkEnd w:id="996"/>
      <w:bookmarkEnd w:id="997"/>
      <w:r>
        <w:rPr>
          <w:rFonts w:hint="eastAsia"/>
          <w:color w:val="000000"/>
          <w:sz w:val="24"/>
          <w:szCs w:val="20"/>
        </w:rPr>
        <w:lastRenderedPageBreak/>
        <w:t xml:space="preserve">6 </w:t>
      </w:r>
      <w:r>
        <w:rPr>
          <w:color w:val="000000"/>
          <w:sz w:val="24"/>
          <w:szCs w:val="20"/>
        </w:rPr>
        <w:t>采购需求偏离表（实质性格式）</w:t>
      </w:r>
    </w:p>
    <w:p w14:paraId="65408BCF" w14:textId="77777777" w:rsidR="00C53A5B" w:rsidRDefault="00000000">
      <w:pPr>
        <w:autoSpaceDE w:val="0"/>
        <w:autoSpaceDN w:val="0"/>
        <w:adjustRightInd w:val="0"/>
        <w:spacing w:line="360" w:lineRule="auto"/>
        <w:jc w:val="center"/>
        <w:rPr>
          <w:b/>
          <w:color w:val="000000"/>
          <w:sz w:val="36"/>
          <w:szCs w:val="36"/>
        </w:rPr>
      </w:pPr>
      <w:r>
        <w:rPr>
          <w:b/>
          <w:color w:val="000000"/>
          <w:sz w:val="36"/>
          <w:szCs w:val="36"/>
        </w:rPr>
        <w:t>采购需求偏离表</w:t>
      </w:r>
    </w:p>
    <w:p w14:paraId="78406740" w14:textId="77777777" w:rsidR="00C53A5B" w:rsidRDefault="00000000">
      <w:pPr>
        <w:tabs>
          <w:tab w:val="left" w:pos="1800"/>
          <w:tab w:val="left" w:pos="5580"/>
        </w:tabs>
        <w:spacing w:line="360" w:lineRule="auto"/>
        <w:ind w:firstLineChars="150" w:firstLine="360"/>
        <w:jc w:val="left"/>
        <w:rPr>
          <w:color w:val="000000"/>
          <w:sz w:val="24"/>
          <w:u w:val="single"/>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C53A5B" w14:paraId="0C2B52AE" w14:textId="77777777">
        <w:trPr>
          <w:trHeight w:val="1053"/>
          <w:jc w:val="center"/>
        </w:trPr>
        <w:tc>
          <w:tcPr>
            <w:tcW w:w="775" w:type="dxa"/>
            <w:vAlign w:val="center"/>
          </w:tcPr>
          <w:p w14:paraId="59C60765" w14:textId="77777777" w:rsidR="00C53A5B" w:rsidRDefault="00000000">
            <w:pPr>
              <w:adjustRightInd w:val="0"/>
              <w:snapToGrid w:val="0"/>
              <w:jc w:val="center"/>
              <w:rPr>
                <w:color w:val="000000"/>
                <w:sz w:val="24"/>
              </w:rPr>
            </w:pPr>
            <w:r>
              <w:rPr>
                <w:color w:val="000000"/>
                <w:sz w:val="24"/>
              </w:rPr>
              <w:t>序号</w:t>
            </w:r>
          </w:p>
        </w:tc>
        <w:tc>
          <w:tcPr>
            <w:tcW w:w="1482" w:type="dxa"/>
            <w:vAlign w:val="center"/>
          </w:tcPr>
          <w:p w14:paraId="1D16A55B" w14:textId="77777777" w:rsidR="00C53A5B" w:rsidRDefault="00000000">
            <w:pPr>
              <w:adjustRightInd w:val="0"/>
              <w:snapToGrid w:val="0"/>
              <w:jc w:val="center"/>
              <w:rPr>
                <w:color w:val="000000"/>
                <w:sz w:val="24"/>
              </w:rPr>
            </w:pPr>
            <w:r>
              <w:rPr>
                <w:color w:val="000000"/>
                <w:sz w:val="24"/>
              </w:rPr>
              <w:t>招标文件条目号</w:t>
            </w:r>
            <w:r>
              <w:rPr>
                <w:color w:val="000000"/>
                <w:sz w:val="24"/>
              </w:rPr>
              <w:t>(</w:t>
            </w:r>
            <w:r>
              <w:rPr>
                <w:color w:val="000000"/>
                <w:sz w:val="24"/>
              </w:rPr>
              <w:t>页码</w:t>
            </w:r>
            <w:r>
              <w:rPr>
                <w:color w:val="000000"/>
                <w:sz w:val="24"/>
              </w:rPr>
              <w:t>)</w:t>
            </w:r>
          </w:p>
        </w:tc>
        <w:tc>
          <w:tcPr>
            <w:tcW w:w="2384" w:type="dxa"/>
            <w:vAlign w:val="center"/>
          </w:tcPr>
          <w:p w14:paraId="08D24A9C" w14:textId="77777777" w:rsidR="00C53A5B" w:rsidRDefault="00000000">
            <w:pPr>
              <w:adjustRightInd w:val="0"/>
              <w:snapToGrid w:val="0"/>
              <w:jc w:val="center"/>
              <w:rPr>
                <w:color w:val="000000"/>
                <w:sz w:val="24"/>
              </w:rPr>
            </w:pPr>
            <w:r>
              <w:rPr>
                <w:color w:val="000000"/>
                <w:sz w:val="24"/>
              </w:rPr>
              <w:t>招标文件要求</w:t>
            </w:r>
          </w:p>
        </w:tc>
        <w:tc>
          <w:tcPr>
            <w:tcW w:w="2126" w:type="dxa"/>
            <w:vAlign w:val="center"/>
          </w:tcPr>
          <w:p w14:paraId="0684FF25" w14:textId="77777777" w:rsidR="00C53A5B" w:rsidRDefault="00000000">
            <w:pPr>
              <w:adjustRightInd w:val="0"/>
              <w:snapToGrid w:val="0"/>
              <w:jc w:val="center"/>
              <w:rPr>
                <w:color w:val="000000"/>
                <w:sz w:val="24"/>
              </w:rPr>
            </w:pPr>
            <w:r>
              <w:rPr>
                <w:color w:val="000000"/>
                <w:sz w:val="24"/>
              </w:rPr>
              <w:t>投标响应内容</w:t>
            </w:r>
          </w:p>
        </w:tc>
        <w:tc>
          <w:tcPr>
            <w:tcW w:w="1875" w:type="dxa"/>
            <w:vAlign w:val="center"/>
          </w:tcPr>
          <w:p w14:paraId="373CD1F5" w14:textId="77777777" w:rsidR="00C53A5B" w:rsidRDefault="00000000">
            <w:pPr>
              <w:adjustRightInd w:val="0"/>
              <w:snapToGrid w:val="0"/>
              <w:jc w:val="center"/>
              <w:rPr>
                <w:color w:val="000000"/>
                <w:sz w:val="24"/>
              </w:rPr>
            </w:pPr>
            <w:r>
              <w:rPr>
                <w:color w:val="000000"/>
                <w:sz w:val="24"/>
              </w:rPr>
              <w:t>偏离情况</w:t>
            </w:r>
          </w:p>
        </w:tc>
        <w:tc>
          <w:tcPr>
            <w:tcW w:w="1009" w:type="dxa"/>
            <w:vAlign w:val="center"/>
          </w:tcPr>
          <w:p w14:paraId="334F8197" w14:textId="77777777" w:rsidR="00C53A5B" w:rsidRDefault="00000000">
            <w:pPr>
              <w:adjustRightInd w:val="0"/>
              <w:snapToGrid w:val="0"/>
              <w:jc w:val="center"/>
              <w:rPr>
                <w:color w:val="000000"/>
                <w:sz w:val="24"/>
              </w:rPr>
            </w:pPr>
            <w:r>
              <w:rPr>
                <w:color w:val="000000"/>
                <w:sz w:val="24"/>
              </w:rPr>
              <w:t>说明</w:t>
            </w:r>
          </w:p>
        </w:tc>
      </w:tr>
      <w:tr w:rsidR="00C53A5B" w14:paraId="00020A1B" w14:textId="77777777">
        <w:trPr>
          <w:trHeight w:val="930"/>
          <w:jc w:val="center"/>
        </w:trPr>
        <w:tc>
          <w:tcPr>
            <w:tcW w:w="775" w:type="dxa"/>
            <w:vAlign w:val="center"/>
          </w:tcPr>
          <w:p w14:paraId="750F81FF" w14:textId="77777777" w:rsidR="00C53A5B" w:rsidRDefault="00C53A5B">
            <w:pPr>
              <w:adjustRightInd w:val="0"/>
              <w:snapToGrid w:val="0"/>
              <w:jc w:val="center"/>
              <w:rPr>
                <w:color w:val="000000"/>
                <w:sz w:val="24"/>
              </w:rPr>
            </w:pPr>
          </w:p>
        </w:tc>
        <w:tc>
          <w:tcPr>
            <w:tcW w:w="1482" w:type="dxa"/>
            <w:vAlign w:val="center"/>
          </w:tcPr>
          <w:p w14:paraId="6EFB1AF4" w14:textId="77777777" w:rsidR="00C53A5B" w:rsidRDefault="00C53A5B">
            <w:pPr>
              <w:adjustRightInd w:val="0"/>
              <w:snapToGrid w:val="0"/>
              <w:jc w:val="center"/>
              <w:rPr>
                <w:color w:val="000000"/>
                <w:sz w:val="24"/>
              </w:rPr>
            </w:pPr>
          </w:p>
        </w:tc>
        <w:tc>
          <w:tcPr>
            <w:tcW w:w="2384" w:type="dxa"/>
            <w:vAlign w:val="center"/>
          </w:tcPr>
          <w:p w14:paraId="324604A4" w14:textId="77777777" w:rsidR="00C53A5B" w:rsidRDefault="00C53A5B">
            <w:pPr>
              <w:adjustRightInd w:val="0"/>
              <w:snapToGrid w:val="0"/>
              <w:jc w:val="center"/>
              <w:rPr>
                <w:color w:val="000000"/>
                <w:sz w:val="24"/>
              </w:rPr>
            </w:pPr>
          </w:p>
        </w:tc>
        <w:tc>
          <w:tcPr>
            <w:tcW w:w="2126" w:type="dxa"/>
            <w:vAlign w:val="center"/>
          </w:tcPr>
          <w:p w14:paraId="432CE71D" w14:textId="77777777" w:rsidR="00C53A5B" w:rsidRDefault="00C53A5B">
            <w:pPr>
              <w:adjustRightInd w:val="0"/>
              <w:snapToGrid w:val="0"/>
              <w:jc w:val="center"/>
              <w:rPr>
                <w:color w:val="000000"/>
                <w:sz w:val="24"/>
              </w:rPr>
            </w:pPr>
          </w:p>
        </w:tc>
        <w:tc>
          <w:tcPr>
            <w:tcW w:w="1875" w:type="dxa"/>
            <w:vAlign w:val="center"/>
          </w:tcPr>
          <w:p w14:paraId="2CAB0DB7" w14:textId="77777777" w:rsidR="00C53A5B" w:rsidRDefault="00C53A5B">
            <w:pPr>
              <w:adjustRightInd w:val="0"/>
              <w:snapToGrid w:val="0"/>
              <w:jc w:val="center"/>
              <w:rPr>
                <w:color w:val="000000"/>
                <w:sz w:val="24"/>
              </w:rPr>
            </w:pPr>
          </w:p>
        </w:tc>
        <w:tc>
          <w:tcPr>
            <w:tcW w:w="1009" w:type="dxa"/>
            <w:vAlign w:val="center"/>
          </w:tcPr>
          <w:p w14:paraId="3939F894" w14:textId="77777777" w:rsidR="00C53A5B" w:rsidRDefault="00C53A5B">
            <w:pPr>
              <w:adjustRightInd w:val="0"/>
              <w:snapToGrid w:val="0"/>
              <w:jc w:val="center"/>
              <w:rPr>
                <w:color w:val="000000"/>
                <w:sz w:val="24"/>
              </w:rPr>
            </w:pPr>
          </w:p>
        </w:tc>
      </w:tr>
      <w:tr w:rsidR="00C53A5B" w14:paraId="46066074" w14:textId="77777777">
        <w:trPr>
          <w:trHeight w:val="930"/>
          <w:jc w:val="center"/>
        </w:trPr>
        <w:tc>
          <w:tcPr>
            <w:tcW w:w="775" w:type="dxa"/>
            <w:vAlign w:val="center"/>
          </w:tcPr>
          <w:p w14:paraId="694A5418" w14:textId="77777777" w:rsidR="00C53A5B" w:rsidRDefault="00C53A5B">
            <w:pPr>
              <w:adjustRightInd w:val="0"/>
              <w:snapToGrid w:val="0"/>
              <w:jc w:val="center"/>
              <w:rPr>
                <w:color w:val="000000"/>
                <w:sz w:val="24"/>
              </w:rPr>
            </w:pPr>
          </w:p>
        </w:tc>
        <w:tc>
          <w:tcPr>
            <w:tcW w:w="1482" w:type="dxa"/>
            <w:vAlign w:val="center"/>
          </w:tcPr>
          <w:p w14:paraId="638915F4" w14:textId="77777777" w:rsidR="00C53A5B" w:rsidRDefault="00C53A5B">
            <w:pPr>
              <w:adjustRightInd w:val="0"/>
              <w:snapToGrid w:val="0"/>
              <w:jc w:val="center"/>
              <w:rPr>
                <w:color w:val="000000"/>
                <w:sz w:val="24"/>
              </w:rPr>
            </w:pPr>
          </w:p>
        </w:tc>
        <w:tc>
          <w:tcPr>
            <w:tcW w:w="2384" w:type="dxa"/>
            <w:vAlign w:val="center"/>
          </w:tcPr>
          <w:p w14:paraId="1D1C154C" w14:textId="77777777" w:rsidR="00C53A5B" w:rsidRDefault="00C53A5B">
            <w:pPr>
              <w:adjustRightInd w:val="0"/>
              <w:snapToGrid w:val="0"/>
              <w:jc w:val="center"/>
              <w:rPr>
                <w:color w:val="000000"/>
                <w:sz w:val="24"/>
              </w:rPr>
            </w:pPr>
          </w:p>
        </w:tc>
        <w:tc>
          <w:tcPr>
            <w:tcW w:w="2126" w:type="dxa"/>
            <w:vAlign w:val="center"/>
          </w:tcPr>
          <w:p w14:paraId="5969CE6A" w14:textId="77777777" w:rsidR="00C53A5B" w:rsidRDefault="00C53A5B">
            <w:pPr>
              <w:adjustRightInd w:val="0"/>
              <w:snapToGrid w:val="0"/>
              <w:jc w:val="center"/>
              <w:rPr>
                <w:color w:val="000000"/>
                <w:sz w:val="24"/>
              </w:rPr>
            </w:pPr>
          </w:p>
        </w:tc>
        <w:tc>
          <w:tcPr>
            <w:tcW w:w="1875" w:type="dxa"/>
            <w:vAlign w:val="center"/>
          </w:tcPr>
          <w:p w14:paraId="4B208F20" w14:textId="77777777" w:rsidR="00C53A5B" w:rsidRDefault="00C53A5B">
            <w:pPr>
              <w:adjustRightInd w:val="0"/>
              <w:snapToGrid w:val="0"/>
              <w:jc w:val="center"/>
              <w:rPr>
                <w:color w:val="000000"/>
                <w:sz w:val="24"/>
              </w:rPr>
            </w:pPr>
          </w:p>
        </w:tc>
        <w:tc>
          <w:tcPr>
            <w:tcW w:w="1009" w:type="dxa"/>
            <w:vAlign w:val="center"/>
          </w:tcPr>
          <w:p w14:paraId="3B1F9791" w14:textId="77777777" w:rsidR="00C53A5B" w:rsidRDefault="00C53A5B">
            <w:pPr>
              <w:adjustRightInd w:val="0"/>
              <w:snapToGrid w:val="0"/>
              <w:jc w:val="center"/>
              <w:rPr>
                <w:color w:val="000000"/>
                <w:sz w:val="24"/>
              </w:rPr>
            </w:pPr>
          </w:p>
        </w:tc>
      </w:tr>
      <w:tr w:rsidR="00C53A5B" w14:paraId="0B9249B2" w14:textId="77777777">
        <w:trPr>
          <w:trHeight w:val="930"/>
          <w:jc w:val="center"/>
        </w:trPr>
        <w:tc>
          <w:tcPr>
            <w:tcW w:w="775" w:type="dxa"/>
            <w:vAlign w:val="center"/>
          </w:tcPr>
          <w:p w14:paraId="7DAF269E" w14:textId="77777777" w:rsidR="00C53A5B" w:rsidRDefault="00C53A5B">
            <w:pPr>
              <w:adjustRightInd w:val="0"/>
              <w:snapToGrid w:val="0"/>
              <w:jc w:val="center"/>
              <w:rPr>
                <w:color w:val="000000"/>
                <w:sz w:val="24"/>
              </w:rPr>
            </w:pPr>
          </w:p>
        </w:tc>
        <w:tc>
          <w:tcPr>
            <w:tcW w:w="1482" w:type="dxa"/>
            <w:vAlign w:val="center"/>
          </w:tcPr>
          <w:p w14:paraId="43696B7E" w14:textId="77777777" w:rsidR="00C53A5B" w:rsidRDefault="00C53A5B">
            <w:pPr>
              <w:adjustRightInd w:val="0"/>
              <w:snapToGrid w:val="0"/>
              <w:jc w:val="center"/>
              <w:rPr>
                <w:color w:val="000000"/>
                <w:sz w:val="24"/>
              </w:rPr>
            </w:pPr>
          </w:p>
        </w:tc>
        <w:tc>
          <w:tcPr>
            <w:tcW w:w="2384" w:type="dxa"/>
            <w:vAlign w:val="center"/>
          </w:tcPr>
          <w:p w14:paraId="3E4D906C" w14:textId="77777777" w:rsidR="00C53A5B" w:rsidRDefault="00C53A5B">
            <w:pPr>
              <w:adjustRightInd w:val="0"/>
              <w:snapToGrid w:val="0"/>
              <w:jc w:val="center"/>
              <w:rPr>
                <w:color w:val="000000"/>
                <w:sz w:val="24"/>
              </w:rPr>
            </w:pPr>
          </w:p>
        </w:tc>
        <w:tc>
          <w:tcPr>
            <w:tcW w:w="2126" w:type="dxa"/>
            <w:vAlign w:val="center"/>
          </w:tcPr>
          <w:p w14:paraId="40AA5C4C" w14:textId="77777777" w:rsidR="00C53A5B" w:rsidRDefault="00C53A5B">
            <w:pPr>
              <w:adjustRightInd w:val="0"/>
              <w:snapToGrid w:val="0"/>
              <w:jc w:val="center"/>
              <w:rPr>
                <w:color w:val="000000"/>
                <w:sz w:val="24"/>
              </w:rPr>
            </w:pPr>
          </w:p>
        </w:tc>
        <w:tc>
          <w:tcPr>
            <w:tcW w:w="1875" w:type="dxa"/>
            <w:vAlign w:val="center"/>
          </w:tcPr>
          <w:p w14:paraId="62A39A03" w14:textId="77777777" w:rsidR="00C53A5B" w:rsidRDefault="00C53A5B">
            <w:pPr>
              <w:adjustRightInd w:val="0"/>
              <w:snapToGrid w:val="0"/>
              <w:jc w:val="center"/>
              <w:rPr>
                <w:color w:val="000000"/>
                <w:sz w:val="24"/>
              </w:rPr>
            </w:pPr>
          </w:p>
        </w:tc>
        <w:tc>
          <w:tcPr>
            <w:tcW w:w="1009" w:type="dxa"/>
            <w:vAlign w:val="center"/>
          </w:tcPr>
          <w:p w14:paraId="39584D17" w14:textId="77777777" w:rsidR="00C53A5B" w:rsidRDefault="00C53A5B">
            <w:pPr>
              <w:adjustRightInd w:val="0"/>
              <w:snapToGrid w:val="0"/>
              <w:jc w:val="center"/>
              <w:rPr>
                <w:color w:val="000000"/>
                <w:sz w:val="24"/>
              </w:rPr>
            </w:pPr>
          </w:p>
        </w:tc>
      </w:tr>
      <w:tr w:rsidR="00C53A5B" w14:paraId="113D39CA" w14:textId="77777777">
        <w:trPr>
          <w:trHeight w:val="930"/>
          <w:jc w:val="center"/>
        </w:trPr>
        <w:tc>
          <w:tcPr>
            <w:tcW w:w="775" w:type="dxa"/>
            <w:vAlign w:val="center"/>
          </w:tcPr>
          <w:p w14:paraId="0621D915" w14:textId="77777777" w:rsidR="00C53A5B" w:rsidRDefault="00C53A5B">
            <w:pPr>
              <w:adjustRightInd w:val="0"/>
              <w:snapToGrid w:val="0"/>
              <w:jc w:val="center"/>
              <w:rPr>
                <w:color w:val="000000"/>
                <w:sz w:val="24"/>
              </w:rPr>
            </w:pPr>
          </w:p>
        </w:tc>
        <w:tc>
          <w:tcPr>
            <w:tcW w:w="1482" w:type="dxa"/>
            <w:vAlign w:val="center"/>
          </w:tcPr>
          <w:p w14:paraId="5B919C92" w14:textId="77777777" w:rsidR="00C53A5B" w:rsidRDefault="00C53A5B">
            <w:pPr>
              <w:adjustRightInd w:val="0"/>
              <w:snapToGrid w:val="0"/>
              <w:jc w:val="center"/>
              <w:rPr>
                <w:color w:val="000000"/>
                <w:sz w:val="24"/>
              </w:rPr>
            </w:pPr>
          </w:p>
        </w:tc>
        <w:tc>
          <w:tcPr>
            <w:tcW w:w="2384" w:type="dxa"/>
            <w:vAlign w:val="center"/>
          </w:tcPr>
          <w:p w14:paraId="7C3071BD" w14:textId="77777777" w:rsidR="00C53A5B" w:rsidRDefault="00C53A5B">
            <w:pPr>
              <w:adjustRightInd w:val="0"/>
              <w:snapToGrid w:val="0"/>
              <w:jc w:val="center"/>
              <w:rPr>
                <w:color w:val="000000"/>
                <w:sz w:val="24"/>
              </w:rPr>
            </w:pPr>
          </w:p>
        </w:tc>
        <w:tc>
          <w:tcPr>
            <w:tcW w:w="2126" w:type="dxa"/>
            <w:vAlign w:val="center"/>
          </w:tcPr>
          <w:p w14:paraId="698864A8" w14:textId="77777777" w:rsidR="00C53A5B" w:rsidRDefault="00C53A5B">
            <w:pPr>
              <w:adjustRightInd w:val="0"/>
              <w:snapToGrid w:val="0"/>
              <w:jc w:val="center"/>
              <w:rPr>
                <w:color w:val="000000"/>
                <w:sz w:val="24"/>
              </w:rPr>
            </w:pPr>
          </w:p>
        </w:tc>
        <w:tc>
          <w:tcPr>
            <w:tcW w:w="1875" w:type="dxa"/>
            <w:vAlign w:val="center"/>
          </w:tcPr>
          <w:p w14:paraId="308A6AC2" w14:textId="77777777" w:rsidR="00C53A5B" w:rsidRDefault="00C53A5B">
            <w:pPr>
              <w:adjustRightInd w:val="0"/>
              <w:snapToGrid w:val="0"/>
              <w:jc w:val="center"/>
              <w:rPr>
                <w:color w:val="000000"/>
                <w:sz w:val="24"/>
              </w:rPr>
            </w:pPr>
          </w:p>
        </w:tc>
        <w:tc>
          <w:tcPr>
            <w:tcW w:w="1009" w:type="dxa"/>
            <w:vAlign w:val="center"/>
          </w:tcPr>
          <w:p w14:paraId="492E5344" w14:textId="77777777" w:rsidR="00C53A5B" w:rsidRDefault="00C53A5B">
            <w:pPr>
              <w:adjustRightInd w:val="0"/>
              <w:snapToGrid w:val="0"/>
              <w:jc w:val="center"/>
              <w:rPr>
                <w:color w:val="000000"/>
                <w:sz w:val="24"/>
              </w:rPr>
            </w:pPr>
          </w:p>
        </w:tc>
      </w:tr>
      <w:tr w:rsidR="00C53A5B" w14:paraId="761C47B7" w14:textId="77777777">
        <w:trPr>
          <w:trHeight w:val="930"/>
          <w:jc w:val="center"/>
        </w:trPr>
        <w:tc>
          <w:tcPr>
            <w:tcW w:w="775" w:type="dxa"/>
            <w:vAlign w:val="center"/>
          </w:tcPr>
          <w:p w14:paraId="74DEA4F0" w14:textId="77777777" w:rsidR="00C53A5B" w:rsidRDefault="00C53A5B">
            <w:pPr>
              <w:adjustRightInd w:val="0"/>
              <w:snapToGrid w:val="0"/>
              <w:jc w:val="center"/>
              <w:rPr>
                <w:color w:val="000000"/>
                <w:sz w:val="24"/>
              </w:rPr>
            </w:pPr>
          </w:p>
        </w:tc>
        <w:tc>
          <w:tcPr>
            <w:tcW w:w="1482" w:type="dxa"/>
            <w:vAlign w:val="center"/>
          </w:tcPr>
          <w:p w14:paraId="1C6A91FC" w14:textId="77777777" w:rsidR="00C53A5B" w:rsidRDefault="00C53A5B">
            <w:pPr>
              <w:adjustRightInd w:val="0"/>
              <w:snapToGrid w:val="0"/>
              <w:jc w:val="center"/>
              <w:rPr>
                <w:color w:val="000000"/>
                <w:sz w:val="24"/>
              </w:rPr>
            </w:pPr>
          </w:p>
        </w:tc>
        <w:tc>
          <w:tcPr>
            <w:tcW w:w="2384" w:type="dxa"/>
            <w:vAlign w:val="center"/>
          </w:tcPr>
          <w:p w14:paraId="3F6F41B2" w14:textId="77777777" w:rsidR="00C53A5B" w:rsidRDefault="00C53A5B">
            <w:pPr>
              <w:adjustRightInd w:val="0"/>
              <w:snapToGrid w:val="0"/>
              <w:jc w:val="center"/>
              <w:rPr>
                <w:color w:val="000000"/>
                <w:sz w:val="24"/>
              </w:rPr>
            </w:pPr>
          </w:p>
        </w:tc>
        <w:tc>
          <w:tcPr>
            <w:tcW w:w="2126" w:type="dxa"/>
            <w:vAlign w:val="center"/>
          </w:tcPr>
          <w:p w14:paraId="2A3818A4" w14:textId="77777777" w:rsidR="00C53A5B" w:rsidRDefault="00C53A5B">
            <w:pPr>
              <w:adjustRightInd w:val="0"/>
              <w:snapToGrid w:val="0"/>
              <w:jc w:val="center"/>
              <w:rPr>
                <w:color w:val="000000"/>
                <w:sz w:val="24"/>
              </w:rPr>
            </w:pPr>
          </w:p>
        </w:tc>
        <w:tc>
          <w:tcPr>
            <w:tcW w:w="1875" w:type="dxa"/>
            <w:vAlign w:val="center"/>
          </w:tcPr>
          <w:p w14:paraId="4516104A" w14:textId="77777777" w:rsidR="00C53A5B" w:rsidRDefault="00C53A5B">
            <w:pPr>
              <w:adjustRightInd w:val="0"/>
              <w:snapToGrid w:val="0"/>
              <w:jc w:val="center"/>
              <w:rPr>
                <w:color w:val="000000"/>
                <w:sz w:val="24"/>
              </w:rPr>
            </w:pPr>
          </w:p>
        </w:tc>
        <w:tc>
          <w:tcPr>
            <w:tcW w:w="1009" w:type="dxa"/>
            <w:vAlign w:val="center"/>
          </w:tcPr>
          <w:p w14:paraId="7A7BB002" w14:textId="77777777" w:rsidR="00C53A5B" w:rsidRDefault="00C53A5B">
            <w:pPr>
              <w:adjustRightInd w:val="0"/>
              <w:snapToGrid w:val="0"/>
              <w:jc w:val="center"/>
              <w:rPr>
                <w:color w:val="000000"/>
                <w:sz w:val="24"/>
              </w:rPr>
            </w:pPr>
          </w:p>
        </w:tc>
      </w:tr>
      <w:tr w:rsidR="00C53A5B" w14:paraId="525AE6EB" w14:textId="77777777">
        <w:trPr>
          <w:trHeight w:val="930"/>
          <w:jc w:val="center"/>
        </w:trPr>
        <w:tc>
          <w:tcPr>
            <w:tcW w:w="775" w:type="dxa"/>
            <w:vAlign w:val="center"/>
          </w:tcPr>
          <w:p w14:paraId="35F83596" w14:textId="77777777" w:rsidR="00C53A5B" w:rsidRDefault="00C53A5B">
            <w:pPr>
              <w:adjustRightInd w:val="0"/>
              <w:snapToGrid w:val="0"/>
              <w:jc w:val="center"/>
              <w:rPr>
                <w:color w:val="000000"/>
                <w:sz w:val="24"/>
              </w:rPr>
            </w:pPr>
          </w:p>
        </w:tc>
        <w:tc>
          <w:tcPr>
            <w:tcW w:w="1482" w:type="dxa"/>
            <w:vAlign w:val="center"/>
          </w:tcPr>
          <w:p w14:paraId="0E2C89F2" w14:textId="77777777" w:rsidR="00C53A5B" w:rsidRDefault="00C53A5B">
            <w:pPr>
              <w:adjustRightInd w:val="0"/>
              <w:snapToGrid w:val="0"/>
              <w:jc w:val="center"/>
              <w:rPr>
                <w:color w:val="000000"/>
                <w:sz w:val="24"/>
              </w:rPr>
            </w:pPr>
          </w:p>
        </w:tc>
        <w:tc>
          <w:tcPr>
            <w:tcW w:w="2384" w:type="dxa"/>
            <w:vAlign w:val="center"/>
          </w:tcPr>
          <w:p w14:paraId="5DB4C335" w14:textId="77777777" w:rsidR="00C53A5B" w:rsidRDefault="00C53A5B">
            <w:pPr>
              <w:adjustRightInd w:val="0"/>
              <w:snapToGrid w:val="0"/>
              <w:jc w:val="center"/>
              <w:rPr>
                <w:color w:val="000000"/>
                <w:sz w:val="24"/>
              </w:rPr>
            </w:pPr>
          </w:p>
        </w:tc>
        <w:tc>
          <w:tcPr>
            <w:tcW w:w="2126" w:type="dxa"/>
            <w:vAlign w:val="center"/>
          </w:tcPr>
          <w:p w14:paraId="7AB1AE3A" w14:textId="77777777" w:rsidR="00C53A5B" w:rsidRDefault="00C53A5B">
            <w:pPr>
              <w:adjustRightInd w:val="0"/>
              <w:snapToGrid w:val="0"/>
              <w:jc w:val="center"/>
              <w:rPr>
                <w:color w:val="000000"/>
                <w:sz w:val="24"/>
              </w:rPr>
            </w:pPr>
          </w:p>
        </w:tc>
        <w:tc>
          <w:tcPr>
            <w:tcW w:w="1875" w:type="dxa"/>
            <w:vAlign w:val="center"/>
          </w:tcPr>
          <w:p w14:paraId="0D75EF71" w14:textId="77777777" w:rsidR="00C53A5B" w:rsidRDefault="00C53A5B">
            <w:pPr>
              <w:adjustRightInd w:val="0"/>
              <w:snapToGrid w:val="0"/>
              <w:jc w:val="center"/>
              <w:rPr>
                <w:color w:val="000000"/>
                <w:sz w:val="24"/>
              </w:rPr>
            </w:pPr>
          </w:p>
        </w:tc>
        <w:tc>
          <w:tcPr>
            <w:tcW w:w="1009" w:type="dxa"/>
            <w:vAlign w:val="center"/>
          </w:tcPr>
          <w:p w14:paraId="006F8C02" w14:textId="77777777" w:rsidR="00C53A5B" w:rsidRDefault="00C53A5B">
            <w:pPr>
              <w:adjustRightInd w:val="0"/>
              <w:snapToGrid w:val="0"/>
              <w:jc w:val="center"/>
              <w:rPr>
                <w:color w:val="000000"/>
                <w:sz w:val="24"/>
              </w:rPr>
            </w:pPr>
          </w:p>
        </w:tc>
      </w:tr>
    </w:tbl>
    <w:p w14:paraId="04599613" w14:textId="77777777" w:rsidR="00C53A5B" w:rsidRDefault="00C53A5B">
      <w:pPr>
        <w:tabs>
          <w:tab w:val="left" w:pos="1800"/>
          <w:tab w:val="left" w:pos="5580"/>
        </w:tabs>
        <w:spacing w:line="360" w:lineRule="auto"/>
        <w:ind w:firstLineChars="150" w:firstLine="360"/>
        <w:jc w:val="left"/>
        <w:rPr>
          <w:color w:val="000000"/>
          <w:sz w:val="24"/>
          <w:u w:val="single"/>
        </w:rPr>
      </w:pPr>
    </w:p>
    <w:p w14:paraId="7BDF0787" w14:textId="77777777" w:rsidR="00C53A5B" w:rsidRDefault="00C53A5B">
      <w:pPr>
        <w:tabs>
          <w:tab w:val="left" w:pos="1800"/>
          <w:tab w:val="left" w:pos="5580"/>
        </w:tabs>
        <w:spacing w:line="360" w:lineRule="auto"/>
        <w:ind w:firstLineChars="150" w:firstLine="360"/>
        <w:jc w:val="left"/>
        <w:rPr>
          <w:color w:val="000000"/>
          <w:sz w:val="24"/>
          <w:u w:val="single"/>
        </w:rPr>
      </w:pPr>
    </w:p>
    <w:p w14:paraId="3630C1D3" w14:textId="77777777" w:rsidR="00C53A5B" w:rsidRDefault="00000000">
      <w:pPr>
        <w:tabs>
          <w:tab w:val="left" w:pos="1800"/>
          <w:tab w:val="left" w:pos="5580"/>
        </w:tabs>
        <w:jc w:val="left"/>
        <w:rPr>
          <w:color w:val="000000"/>
          <w:sz w:val="24"/>
        </w:rPr>
      </w:pPr>
      <w:r>
        <w:rPr>
          <w:color w:val="000000"/>
          <w:sz w:val="24"/>
        </w:rPr>
        <w:t>注：</w:t>
      </w:r>
    </w:p>
    <w:p w14:paraId="07889831" w14:textId="77777777" w:rsidR="00C53A5B" w:rsidRDefault="00000000">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14:paraId="1E434FCB" w14:textId="77777777" w:rsidR="00C53A5B" w:rsidRDefault="00000000">
      <w:pPr>
        <w:tabs>
          <w:tab w:val="left" w:pos="1800"/>
          <w:tab w:val="left" w:pos="5580"/>
        </w:tabs>
        <w:jc w:val="left"/>
        <w:rPr>
          <w:color w:val="000000"/>
          <w:sz w:val="24"/>
        </w:rPr>
      </w:pPr>
      <w:r>
        <w:rPr>
          <w:sz w:val="24"/>
        </w:rPr>
        <w:t>2.“</w:t>
      </w:r>
      <w:r>
        <w:rPr>
          <w:sz w:val="24"/>
        </w:rPr>
        <w:t>偏离情况</w:t>
      </w:r>
      <w:r>
        <w:rPr>
          <w:sz w:val="24"/>
        </w:rPr>
        <w:t>”</w:t>
      </w:r>
      <w:r>
        <w:rPr>
          <w:sz w:val="24"/>
        </w:rPr>
        <w:t>列应</w:t>
      </w:r>
      <w:r>
        <w:rPr>
          <w:color w:val="000000"/>
          <w:sz w:val="24"/>
        </w:rPr>
        <w:t>据实</w:t>
      </w:r>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14:paraId="1758D6DF" w14:textId="77777777" w:rsidR="00C53A5B" w:rsidRDefault="00C53A5B">
      <w:pPr>
        <w:tabs>
          <w:tab w:val="left" w:pos="1800"/>
          <w:tab w:val="left" w:pos="5580"/>
        </w:tabs>
        <w:jc w:val="left"/>
        <w:rPr>
          <w:sz w:val="24"/>
        </w:rPr>
      </w:pPr>
    </w:p>
    <w:p w14:paraId="4637DE5C" w14:textId="77777777" w:rsidR="00C53A5B" w:rsidRDefault="00C53A5B">
      <w:pPr>
        <w:tabs>
          <w:tab w:val="left" w:pos="1800"/>
          <w:tab w:val="left" w:pos="5580"/>
        </w:tabs>
        <w:jc w:val="left"/>
        <w:rPr>
          <w:color w:val="000000"/>
          <w:sz w:val="24"/>
        </w:rPr>
      </w:pPr>
    </w:p>
    <w:p w14:paraId="685A55D9" w14:textId="77777777" w:rsidR="00C53A5B" w:rsidRDefault="00C53A5B">
      <w:pPr>
        <w:rPr>
          <w:color w:val="000000"/>
          <w:sz w:val="24"/>
          <w:szCs w:val="20"/>
        </w:rPr>
      </w:pPr>
    </w:p>
    <w:p w14:paraId="6C9C4B48" w14:textId="77777777" w:rsidR="00C53A5B" w:rsidRDefault="00C53A5B">
      <w:pPr>
        <w:autoSpaceDE w:val="0"/>
        <w:autoSpaceDN w:val="0"/>
        <w:adjustRightInd w:val="0"/>
        <w:snapToGrid w:val="0"/>
        <w:spacing w:before="25" w:after="25" w:line="360" w:lineRule="auto"/>
        <w:rPr>
          <w:color w:val="000000"/>
          <w:sz w:val="24"/>
          <w:lang w:val="zh-CN"/>
        </w:rPr>
      </w:pPr>
    </w:p>
    <w:p w14:paraId="4301071C" w14:textId="77777777" w:rsidR="00C53A5B" w:rsidRDefault="00000000">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14:paraId="197AA40D" w14:textId="77777777" w:rsidR="00C53A5B" w:rsidRDefault="00000000">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14:paraId="10F44943" w14:textId="77777777" w:rsidR="00C53A5B" w:rsidRDefault="00000000">
      <w:pPr>
        <w:tabs>
          <w:tab w:val="left" w:pos="360"/>
          <w:tab w:val="left" w:pos="90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lastRenderedPageBreak/>
        <w:t xml:space="preserve">7 </w:t>
      </w:r>
      <w:r>
        <w:rPr>
          <w:rFonts w:hint="eastAsia"/>
          <w:color w:val="000000"/>
          <w:sz w:val="24"/>
          <w:szCs w:val="20"/>
        </w:rPr>
        <w:t>本国产品标准证明文件</w:t>
      </w:r>
    </w:p>
    <w:p w14:paraId="06AB4E35" w14:textId="77777777" w:rsidR="00C53A5B" w:rsidRDefault="00000000">
      <w:pPr>
        <w:pStyle w:val="aff1"/>
        <w:shd w:val="clear" w:color="auto" w:fill="FFFFFF"/>
        <w:spacing w:before="30" w:beforeAutospacing="0" w:after="30" w:afterAutospacing="0"/>
        <w:jc w:val="center"/>
        <w:rPr>
          <w:rFonts w:hint="eastAsia"/>
          <w:color w:val="333333"/>
          <w:sz w:val="36"/>
          <w:szCs w:val="36"/>
        </w:rPr>
      </w:pPr>
      <w:r>
        <w:rPr>
          <w:rStyle w:val="aff9"/>
          <w:rFonts w:hint="eastAsia"/>
          <w:color w:val="333333"/>
          <w:sz w:val="36"/>
          <w:szCs w:val="36"/>
          <w:shd w:val="clear" w:color="auto" w:fill="FFFFFF"/>
        </w:rPr>
        <w:t>关于符合本国产品标准的声明函</w:t>
      </w:r>
    </w:p>
    <w:p w14:paraId="74E409F0" w14:textId="77777777" w:rsidR="00C53A5B" w:rsidRDefault="00C53A5B">
      <w:pPr>
        <w:pStyle w:val="aff1"/>
        <w:shd w:val="clear" w:color="auto" w:fill="FFFFFF"/>
        <w:spacing w:before="30" w:beforeAutospacing="0" w:after="30" w:afterAutospacing="0"/>
        <w:ind w:firstLine="420"/>
        <w:rPr>
          <w:rFonts w:hint="eastAsia"/>
          <w:color w:val="333333"/>
        </w:rPr>
      </w:pPr>
    </w:p>
    <w:p w14:paraId="6B5E2F5A" w14:textId="77777777" w:rsidR="00C53A5B" w:rsidRDefault="00000000">
      <w:pPr>
        <w:pStyle w:val="aff1"/>
        <w:shd w:val="clear" w:color="auto" w:fill="FFFFFF"/>
        <w:spacing w:before="0" w:beforeAutospacing="0" w:after="0" w:afterAutospacing="0" w:line="360" w:lineRule="auto"/>
        <w:ind w:firstLineChars="200" w:firstLine="480"/>
        <w:rPr>
          <w:rFonts w:hint="eastAsia"/>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74B7095" w14:textId="77777777" w:rsidR="00C53A5B" w:rsidRDefault="00000000">
      <w:pPr>
        <w:pStyle w:val="aff1"/>
        <w:shd w:val="clear" w:color="auto" w:fill="FFFFFF"/>
        <w:spacing w:before="0" w:beforeAutospacing="0" w:after="0" w:afterAutospacing="0" w:line="360" w:lineRule="auto"/>
        <w:ind w:firstLineChars="200" w:firstLine="480"/>
        <w:rPr>
          <w:rFonts w:hint="eastAsia"/>
          <w:color w:val="333333"/>
        </w:rPr>
      </w:pPr>
      <w:r>
        <w:rPr>
          <w:rFonts w:hint="eastAsia"/>
          <w:color w:val="333333"/>
          <w:shd w:val="clear" w:color="auto" w:fill="FFFFFF"/>
        </w:rPr>
        <w:t>1.</w:t>
      </w:r>
      <w:r>
        <w:rPr>
          <w:rStyle w:val="affc"/>
          <w:rFonts w:hint="eastAsia"/>
          <w:color w:val="333333"/>
          <w:u w:val="single"/>
          <w:shd w:val="clear" w:color="auto" w:fill="FFFFFF"/>
        </w:rPr>
        <w:t>（产品名称1）</w:t>
      </w:r>
      <w:r>
        <w:rPr>
          <w:rStyle w:val="affc"/>
          <w:rFonts w:hint="eastAsia"/>
          <w:color w:val="333333"/>
          <w:shd w:val="clear" w:color="auto" w:fill="FFFFFF"/>
          <w:vertAlign w:val="superscript"/>
        </w:rPr>
        <w:t>1</w:t>
      </w:r>
      <w:r>
        <w:rPr>
          <w:rFonts w:hint="eastAsia"/>
          <w:color w:val="333333"/>
          <w:shd w:val="clear" w:color="auto" w:fill="FFFFFF"/>
        </w:rPr>
        <w:t>，生产厂为</w:t>
      </w:r>
      <w:r>
        <w:rPr>
          <w:rStyle w:val="affc"/>
          <w:rFonts w:hint="eastAsia"/>
          <w:color w:val="333333"/>
          <w:u w:val="single"/>
          <w:shd w:val="clear" w:color="auto" w:fill="FFFFFF"/>
        </w:rPr>
        <w:t>（厂名）</w:t>
      </w:r>
      <w:r>
        <w:rPr>
          <w:rStyle w:val="affc"/>
          <w:rFonts w:hint="eastAsia"/>
          <w:color w:val="333333"/>
          <w:shd w:val="clear" w:color="auto" w:fill="FFFFFF"/>
          <w:vertAlign w:val="superscript"/>
        </w:rPr>
        <w:t>2</w:t>
      </w:r>
      <w:r>
        <w:rPr>
          <w:rFonts w:hint="eastAsia"/>
          <w:color w:val="333333"/>
          <w:shd w:val="clear" w:color="auto" w:fill="FFFFFF"/>
        </w:rPr>
        <w:t>，厂址为</w:t>
      </w:r>
      <w:r>
        <w:rPr>
          <w:rStyle w:val="affc"/>
          <w:rFonts w:hint="eastAsia"/>
          <w:color w:val="333333"/>
          <w:u w:val="single"/>
          <w:shd w:val="clear" w:color="auto" w:fill="FFFFFF"/>
        </w:rPr>
        <w:t>（生产厂址）</w:t>
      </w:r>
      <w:r>
        <w:rPr>
          <w:rFonts w:hint="eastAsia"/>
          <w:color w:val="333333"/>
          <w:shd w:val="clear" w:color="auto" w:fill="FFFFFF"/>
        </w:rPr>
        <w:t>。</w:t>
      </w:r>
      <w:r>
        <w:rPr>
          <w:rStyle w:val="affc"/>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affc"/>
          <w:rFonts w:hint="eastAsia"/>
          <w:color w:val="333333"/>
          <w:u w:val="single"/>
          <w:shd w:val="clear" w:color="auto" w:fill="FFFFFF"/>
        </w:rPr>
        <w:t>（规定比例）</w:t>
      </w:r>
      <w:r>
        <w:rPr>
          <w:rStyle w:val="affc"/>
          <w:rFonts w:hint="eastAsia"/>
          <w:color w:val="333333"/>
          <w:shd w:val="clear" w:color="auto" w:fill="FFFFFF"/>
          <w:vertAlign w:val="superscript"/>
        </w:rPr>
        <w:t>3</w:t>
      </w:r>
      <w:r>
        <w:rPr>
          <w:rFonts w:hint="eastAsia"/>
          <w:color w:val="333333"/>
          <w:shd w:val="clear" w:color="auto" w:fill="FFFFFF"/>
        </w:rPr>
        <w:t>。</w:t>
      </w:r>
      <w:r>
        <w:rPr>
          <w:rStyle w:val="affc"/>
          <w:rFonts w:hint="eastAsia"/>
          <w:color w:val="333333"/>
          <w:u w:val="single"/>
          <w:shd w:val="clear" w:color="auto" w:fill="FFFFFF"/>
        </w:rPr>
        <w:t>（产品名称1）</w:t>
      </w:r>
      <w:r>
        <w:rPr>
          <w:rFonts w:hint="eastAsia"/>
          <w:color w:val="333333"/>
          <w:shd w:val="clear" w:color="auto" w:fill="FFFFFF"/>
        </w:rPr>
        <w:t>的</w:t>
      </w:r>
      <w:r>
        <w:rPr>
          <w:rStyle w:val="affc"/>
          <w:rFonts w:hint="eastAsia"/>
          <w:color w:val="333333"/>
          <w:u w:val="single"/>
          <w:shd w:val="clear" w:color="auto" w:fill="FFFFFF"/>
        </w:rPr>
        <w:t>（关键组件）</w:t>
      </w:r>
      <w:r>
        <w:rPr>
          <w:rStyle w:val="affc"/>
          <w:rFonts w:hint="eastAsia"/>
          <w:color w:val="333333"/>
          <w:shd w:val="clear" w:color="auto" w:fill="FFFFFF"/>
          <w:vertAlign w:val="superscript"/>
        </w:rPr>
        <w:t>4</w:t>
      </w:r>
      <w:r>
        <w:rPr>
          <w:rFonts w:hint="eastAsia"/>
          <w:color w:val="333333"/>
          <w:shd w:val="clear" w:color="auto" w:fill="FFFFFF"/>
        </w:rPr>
        <w:t>在中国境内生产。</w:t>
      </w:r>
      <w:r>
        <w:rPr>
          <w:rStyle w:val="affc"/>
          <w:rFonts w:hint="eastAsia"/>
          <w:color w:val="333333"/>
          <w:u w:val="single"/>
          <w:shd w:val="clear" w:color="auto" w:fill="FFFFFF"/>
        </w:rPr>
        <w:t>（产品名称1）</w:t>
      </w:r>
      <w:r>
        <w:rPr>
          <w:rFonts w:hint="eastAsia"/>
          <w:color w:val="333333"/>
          <w:shd w:val="clear" w:color="auto" w:fill="FFFFFF"/>
        </w:rPr>
        <w:t>的</w:t>
      </w:r>
      <w:r>
        <w:rPr>
          <w:rStyle w:val="affc"/>
          <w:rFonts w:hint="eastAsia"/>
          <w:color w:val="333333"/>
          <w:u w:val="single"/>
          <w:shd w:val="clear" w:color="auto" w:fill="FFFFFF"/>
        </w:rPr>
        <w:t>（关键工序）</w:t>
      </w:r>
      <w:r>
        <w:rPr>
          <w:rStyle w:val="affc"/>
          <w:rFonts w:hint="eastAsia"/>
          <w:color w:val="333333"/>
          <w:shd w:val="clear" w:color="auto" w:fill="FFFFFF"/>
          <w:vertAlign w:val="superscript"/>
        </w:rPr>
        <w:t>5</w:t>
      </w:r>
      <w:r>
        <w:rPr>
          <w:rFonts w:hint="eastAsia"/>
          <w:color w:val="333333"/>
          <w:shd w:val="clear" w:color="auto" w:fill="FFFFFF"/>
        </w:rPr>
        <w:t>在中国境内完成。</w:t>
      </w:r>
    </w:p>
    <w:p w14:paraId="442AB25C" w14:textId="77777777" w:rsidR="00C53A5B" w:rsidRDefault="00000000">
      <w:pPr>
        <w:pStyle w:val="aff1"/>
        <w:shd w:val="clear" w:color="auto" w:fill="FFFFFF"/>
        <w:spacing w:before="0" w:beforeAutospacing="0" w:after="0" w:afterAutospacing="0" w:line="360" w:lineRule="auto"/>
        <w:ind w:firstLineChars="200" w:firstLine="480"/>
        <w:rPr>
          <w:rFonts w:hint="eastAsia"/>
          <w:color w:val="333333"/>
        </w:rPr>
      </w:pPr>
      <w:r>
        <w:rPr>
          <w:rFonts w:hint="eastAsia"/>
          <w:color w:val="333333"/>
          <w:shd w:val="clear" w:color="auto" w:fill="FFFFFF"/>
        </w:rPr>
        <w:t>2.</w:t>
      </w:r>
      <w:r>
        <w:rPr>
          <w:rStyle w:val="affc"/>
          <w:rFonts w:hint="eastAsia"/>
          <w:color w:val="333333"/>
          <w:u w:val="single"/>
          <w:shd w:val="clear" w:color="auto" w:fill="FFFFFF"/>
        </w:rPr>
        <w:t>（产品名称2）</w:t>
      </w:r>
      <w:r>
        <w:rPr>
          <w:rFonts w:hint="eastAsia"/>
          <w:color w:val="333333"/>
          <w:shd w:val="clear" w:color="auto" w:fill="FFFFFF"/>
        </w:rPr>
        <w:t>，生产厂为</w:t>
      </w:r>
      <w:r>
        <w:rPr>
          <w:rStyle w:val="affc"/>
          <w:rFonts w:hint="eastAsia"/>
          <w:color w:val="333333"/>
          <w:u w:val="single"/>
          <w:shd w:val="clear" w:color="auto" w:fill="FFFFFF"/>
        </w:rPr>
        <w:t>（厂名）</w:t>
      </w:r>
      <w:r>
        <w:rPr>
          <w:rFonts w:hint="eastAsia"/>
          <w:color w:val="333333"/>
          <w:shd w:val="clear" w:color="auto" w:fill="FFFFFF"/>
        </w:rPr>
        <w:t>，厂址为</w:t>
      </w:r>
      <w:r>
        <w:rPr>
          <w:rStyle w:val="affc"/>
          <w:rFonts w:hint="eastAsia"/>
          <w:color w:val="333333"/>
          <w:u w:val="single"/>
          <w:shd w:val="clear" w:color="auto" w:fill="FFFFFF"/>
        </w:rPr>
        <w:t>（生产厂址）</w:t>
      </w:r>
      <w:r>
        <w:rPr>
          <w:rFonts w:hint="eastAsia"/>
          <w:color w:val="333333"/>
          <w:shd w:val="clear" w:color="auto" w:fill="FFFFFF"/>
        </w:rPr>
        <w:t>。</w:t>
      </w:r>
      <w:r>
        <w:rPr>
          <w:rStyle w:val="affc"/>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affc"/>
          <w:rFonts w:hint="eastAsia"/>
          <w:color w:val="333333"/>
          <w:u w:val="single"/>
          <w:shd w:val="clear" w:color="auto" w:fill="FFFFFF"/>
        </w:rPr>
        <w:t>（规定比例）</w:t>
      </w:r>
      <w:r>
        <w:rPr>
          <w:rFonts w:hint="eastAsia"/>
          <w:color w:val="333333"/>
          <w:shd w:val="clear" w:color="auto" w:fill="FFFFFF"/>
        </w:rPr>
        <w:t>。</w:t>
      </w:r>
      <w:r>
        <w:rPr>
          <w:rStyle w:val="affc"/>
          <w:rFonts w:hint="eastAsia"/>
          <w:color w:val="333333"/>
          <w:u w:val="single"/>
          <w:shd w:val="clear" w:color="auto" w:fill="FFFFFF"/>
        </w:rPr>
        <w:t>（产品名称2）</w:t>
      </w:r>
      <w:r>
        <w:rPr>
          <w:rFonts w:hint="eastAsia"/>
          <w:color w:val="333333"/>
          <w:shd w:val="clear" w:color="auto" w:fill="FFFFFF"/>
        </w:rPr>
        <w:t>的</w:t>
      </w:r>
      <w:r>
        <w:rPr>
          <w:rStyle w:val="affc"/>
          <w:rFonts w:hint="eastAsia"/>
          <w:color w:val="333333"/>
          <w:u w:val="single"/>
          <w:shd w:val="clear" w:color="auto" w:fill="FFFFFF"/>
        </w:rPr>
        <w:t>（关键组件）</w:t>
      </w:r>
      <w:r>
        <w:rPr>
          <w:rFonts w:hint="eastAsia"/>
          <w:color w:val="333333"/>
          <w:shd w:val="clear" w:color="auto" w:fill="FFFFFF"/>
        </w:rPr>
        <w:t>在中国境内生产。</w:t>
      </w:r>
      <w:r>
        <w:rPr>
          <w:rStyle w:val="affc"/>
          <w:rFonts w:hint="eastAsia"/>
          <w:color w:val="333333"/>
          <w:u w:val="single"/>
          <w:shd w:val="clear" w:color="auto" w:fill="FFFFFF"/>
        </w:rPr>
        <w:t>（产品名称2）</w:t>
      </w:r>
      <w:r>
        <w:rPr>
          <w:rFonts w:hint="eastAsia"/>
          <w:color w:val="333333"/>
          <w:shd w:val="clear" w:color="auto" w:fill="FFFFFF"/>
        </w:rPr>
        <w:t>的</w:t>
      </w:r>
      <w:r>
        <w:rPr>
          <w:rStyle w:val="affc"/>
          <w:rFonts w:hint="eastAsia"/>
          <w:color w:val="333333"/>
          <w:u w:val="single"/>
          <w:shd w:val="clear" w:color="auto" w:fill="FFFFFF"/>
        </w:rPr>
        <w:t>（关键工序）</w:t>
      </w:r>
      <w:r>
        <w:rPr>
          <w:rFonts w:hint="eastAsia"/>
          <w:color w:val="333333"/>
          <w:shd w:val="clear" w:color="auto" w:fill="FFFFFF"/>
        </w:rPr>
        <w:t>在中国境内完成。</w:t>
      </w:r>
    </w:p>
    <w:p w14:paraId="35095009" w14:textId="77777777" w:rsidR="00C53A5B" w:rsidRDefault="00000000">
      <w:pPr>
        <w:pStyle w:val="aff1"/>
        <w:shd w:val="clear" w:color="auto" w:fill="FFFFFF"/>
        <w:spacing w:before="0" w:beforeAutospacing="0" w:after="0" w:afterAutospacing="0" w:line="360" w:lineRule="auto"/>
        <w:ind w:firstLineChars="200" w:firstLine="480"/>
        <w:rPr>
          <w:rFonts w:hint="eastAsia"/>
          <w:color w:val="333333"/>
        </w:rPr>
      </w:pPr>
      <w:r>
        <w:rPr>
          <w:rFonts w:hint="eastAsia"/>
          <w:color w:val="333333"/>
          <w:shd w:val="clear" w:color="auto" w:fill="FFFFFF"/>
        </w:rPr>
        <w:t>……</w:t>
      </w:r>
    </w:p>
    <w:p w14:paraId="4150303A" w14:textId="77777777" w:rsidR="00C53A5B" w:rsidRDefault="00000000">
      <w:pPr>
        <w:pStyle w:val="aff1"/>
        <w:shd w:val="clear" w:color="auto" w:fill="FFFFFF"/>
        <w:spacing w:before="0" w:beforeAutospacing="0" w:after="0" w:afterAutospacing="0" w:line="360" w:lineRule="auto"/>
        <w:ind w:firstLineChars="200" w:firstLine="480"/>
        <w:rPr>
          <w:rFonts w:hint="eastAsia"/>
          <w:color w:val="333333"/>
        </w:rPr>
      </w:pPr>
      <w:r>
        <w:rPr>
          <w:rFonts w:hint="eastAsia"/>
          <w:color w:val="333333"/>
          <w:shd w:val="clear" w:color="auto" w:fill="FFFFFF"/>
        </w:rPr>
        <w:t>本公司（单位）对上述声明内容的真实性负责。如有虚假，愿承担相应法律责任。</w:t>
      </w:r>
    </w:p>
    <w:p w14:paraId="3C56FB6F" w14:textId="77777777" w:rsidR="00C53A5B" w:rsidRDefault="00C53A5B">
      <w:pPr>
        <w:pStyle w:val="aff1"/>
        <w:shd w:val="clear" w:color="auto" w:fill="FFFFFF"/>
        <w:spacing w:before="0" w:beforeAutospacing="0" w:after="0" w:afterAutospacing="0" w:line="360" w:lineRule="auto"/>
        <w:rPr>
          <w:rFonts w:hint="eastAsia"/>
          <w:color w:val="333333"/>
        </w:rPr>
      </w:pPr>
    </w:p>
    <w:p w14:paraId="6FF8AD69" w14:textId="77777777" w:rsidR="00C53A5B" w:rsidRDefault="00C53A5B">
      <w:pPr>
        <w:pStyle w:val="aff1"/>
        <w:shd w:val="clear" w:color="auto" w:fill="FFFFFF"/>
        <w:spacing w:before="0" w:beforeAutospacing="0" w:after="0" w:afterAutospacing="0" w:line="360" w:lineRule="auto"/>
        <w:jc w:val="right"/>
        <w:rPr>
          <w:rFonts w:hint="eastAsia"/>
          <w:color w:val="333333"/>
          <w:shd w:val="clear" w:color="auto" w:fill="FFFFFF"/>
        </w:rPr>
      </w:pPr>
    </w:p>
    <w:p w14:paraId="3221780D" w14:textId="77777777" w:rsidR="00C53A5B" w:rsidRDefault="00000000">
      <w:pPr>
        <w:pStyle w:val="aff1"/>
        <w:shd w:val="clear" w:color="auto" w:fill="FFFFFF"/>
        <w:spacing w:before="0" w:beforeAutospacing="0" w:after="0" w:afterAutospacing="0" w:line="360" w:lineRule="auto"/>
        <w:jc w:val="right"/>
        <w:rPr>
          <w:rFonts w:hint="eastAsia"/>
          <w:color w:val="333333"/>
        </w:rPr>
      </w:pPr>
      <w:r>
        <w:rPr>
          <w:rFonts w:hint="eastAsia"/>
          <w:color w:val="333333"/>
          <w:shd w:val="clear" w:color="auto" w:fill="FFFFFF"/>
        </w:rPr>
        <w:t>公司（单位）名称（盖章）：　        </w:t>
      </w:r>
    </w:p>
    <w:p w14:paraId="49075B92" w14:textId="77777777" w:rsidR="00C53A5B" w:rsidRDefault="00000000">
      <w:pPr>
        <w:pStyle w:val="aff1"/>
        <w:shd w:val="clear" w:color="auto" w:fill="FFFFFF"/>
        <w:spacing w:before="0" w:beforeAutospacing="0" w:after="0" w:afterAutospacing="0" w:line="360" w:lineRule="auto"/>
        <w:jc w:val="right"/>
        <w:rPr>
          <w:rFonts w:hint="eastAsia"/>
          <w:color w:val="333333"/>
        </w:rPr>
      </w:pPr>
      <w:r>
        <w:rPr>
          <w:rFonts w:hint="eastAsia"/>
          <w:color w:val="333333"/>
          <w:shd w:val="clear" w:color="auto" w:fill="FFFFFF"/>
        </w:rPr>
        <w:t>日期：　     年　  月　  日         </w:t>
      </w:r>
    </w:p>
    <w:p w14:paraId="3A50C981" w14:textId="77777777" w:rsidR="00C53A5B" w:rsidRDefault="00C53A5B">
      <w:pPr>
        <w:pStyle w:val="aff1"/>
        <w:shd w:val="clear" w:color="auto" w:fill="FFFFFF"/>
        <w:spacing w:before="0" w:beforeAutospacing="0" w:after="0" w:afterAutospacing="0" w:line="360" w:lineRule="auto"/>
        <w:rPr>
          <w:rFonts w:hint="eastAsia"/>
          <w:color w:val="333333"/>
          <w:shd w:val="clear" w:color="auto" w:fill="FFFFFF"/>
        </w:rPr>
      </w:pPr>
    </w:p>
    <w:p w14:paraId="484F2F0E" w14:textId="77777777" w:rsidR="00C53A5B" w:rsidRDefault="00C53A5B">
      <w:pPr>
        <w:pStyle w:val="aff1"/>
        <w:shd w:val="clear" w:color="auto" w:fill="FFFFFF"/>
        <w:spacing w:before="0" w:beforeAutospacing="0" w:after="0" w:afterAutospacing="0" w:line="360" w:lineRule="auto"/>
        <w:rPr>
          <w:rFonts w:hint="eastAsia"/>
          <w:color w:val="333333"/>
          <w:shd w:val="clear" w:color="auto" w:fill="FFFFFF"/>
        </w:rPr>
      </w:pPr>
    </w:p>
    <w:p w14:paraId="20CD1A15" w14:textId="77777777" w:rsidR="00C53A5B" w:rsidRDefault="00000000">
      <w:pPr>
        <w:spacing w:line="360" w:lineRule="auto"/>
        <w:ind w:leftChars="1" w:left="424" w:hangingChars="201" w:hanging="422"/>
        <w:rPr>
          <w:color w:val="333333"/>
          <w:szCs w:val="21"/>
          <w:shd w:val="clear" w:color="auto" w:fill="FFFFFF"/>
        </w:rPr>
      </w:pPr>
      <w:r>
        <w:rPr>
          <w:color w:val="333333"/>
          <w:szCs w:val="21"/>
          <w:shd w:val="clear" w:color="auto" w:fill="FFFFFF"/>
        </w:rPr>
        <w:t>注：</w:t>
      </w:r>
      <w:r>
        <w:rPr>
          <w:color w:val="333333"/>
          <w:szCs w:val="21"/>
          <w:shd w:val="clear" w:color="auto" w:fill="FFFFFF"/>
        </w:rPr>
        <w:t>1.</w:t>
      </w:r>
      <w:r>
        <w:rPr>
          <w:color w:val="333333"/>
          <w:szCs w:val="21"/>
          <w:shd w:val="clear" w:color="auto" w:fill="FFFFFF"/>
        </w:rPr>
        <w:t>产品如有型号，请在</w:t>
      </w:r>
      <w:r>
        <w:rPr>
          <w:color w:val="333333"/>
          <w:szCs w:val="21"/>
          <w:shd w:val="clear" w:color="auto" w:fill="FFFFFF"/>
        </w:rPr>
        <w:t>“</w:t>
      </w:r>
      <w:r>
        <w:rPr>
          <w:color w:val="333333"/>
          <w:szCs w:val="21"/>
          <w:shd w:val="clear" w:color="auto" w:fill="FFFFFF"/>
        </w:rPr>
        <w:t>产品名称</w:t>
      </w:r>
      <w:r>
        <w:rPr>
          <w:color w:val="333333"/>
          <w:szCs w:val="21"/>
          <w:shd w:val="clear" w:color="auto" w:fill="FFFFFF"/>
        </w:rPr>
        <w:t>”</w:t>
      </w:r>
      <w:r>
        <w:rPr>
          <w:color w:val="333333"/>
          <w:szCs w:val="21"/>
          <w:shd w:val="clear" w:color="auto" w:fill="FFFFFF"/>
        </w:rPr>
        <w:t>栏一并填写。</w:t>
      </w:r>
    </w:p>
    <w:p w14:paraId="776E63FA" w14:textId="77777777" w:rsidR="00C53A5B" w:rsidRDefault="00000000">
      <w:pPr>
        <w:spacing w:line="360" w:lineRule="auto"/>
        <w:ind w:leftChars="200" w:left="420"/>
        <w:rPr>
          <w:color w:val="333333"/>
          <w:szCs w:val="21"/>
          <w:shd w:val="clear" w:color="auto" w:fill="FFFFFF"/>
        </w:rPr>
      </w:pPr>
      <w:r>
        <w:rPr>
          <w:color w:val="333333"/>
          <w:szCs w:val="21"/>
          <w:shd w:val="clear" w:color="auto" w:fill="FFFFFF"/>
        </w:rPr>
        <w:t>2.</w:t>
      </w:r>
      <w:r>
        <w:rPr>
          <w:color w:val="333333"/>
          <w:szCs w:val="21"/>
          <w:shd w:val="clear" w:color="auto" w:fill="FFFFFF"/>
        </w:rPr>
        <w:t>生产厂名与厂址应与生产厂营业执照载明的相关信息保持一致。</w:t>
      </w:r>
    </w:p>
    <w:p w14:paraId="60FE718B" w14:textId="77777777" w:rsidR="00C53A5B" w:rsidRDefault="00000000">
      <w:pPr>
        <w:spacing w:line="360" w:lineRule="auto"/>
        <w:ind w:leftChars="200" w:left="420"/>
        <w:rPr>
          <w:color w:val="333333"/>
          <w:szCs w:val="21"/>
          <w:shd w:val="clear" w:color="auto" w:fill="FFFFFF"/>
        </w:rPr>
      </w:pPr>
      <w:r>
        <w:rPr>
          <w:color w:val="333333"/>
          <w:szCs w:val="21"/>
          <w:shd w:val="clear" w:color="auto" w:fill="FFFFFF"/>
        </w:rPr>
        <w:t>3.</w:t>
      </w:r>
      <w:r>
        <w:rPr>
          <w:color w:val="333333"/>
          <w:szCs w:val="21"/>
          <w:shd w:val="clear" w:color="auto" w:fill="FFFFFF"/>
        </w:rPr>
        <w:t>该产品的中国境内生产的组件成本占比相关要求实施前，</w:t>
      </w:r>
      <w:r>
        <w:rPr>
          <w:color w:val="333333"/>
          <w:szCs w:val="21"/>
          <w:shd w:val="clear" w:color="auto" w:fill="FFFFFF"/>
        </w:rPr>
        <w:t>“</w:t>
      </w:r>
      <w:r>
        <w:rPr>
          <w:color w:val="333333"/>
          <w:szCs w:val="21"/>
          <w:shd w:val="clear" w:color="auto" w:fill="FFFFFF"/>
        </w:rPr>
        <w:t>规定比例</w:t>
      </w:r>
      <w:r>
        <w:rPr>
          <w:color w:val="333333"/>
          <w:szCs w:val="21"/>
          <w:shd w:val="clear" w:color="auto" w:fill="FFFFFF"/>
        </w:rPr>
        <w:t>”</w:t>
      </w:r>
      <w:r>
        <w:rPr>
          <w:color w:val="333333"/>
          <w:szCs w:val="21"/>
          <w:shd w:val="clear" w:color="auto" w:fill="FFFFFF"/>
        </w:rPr>
        <w:t>栏可不填。</w:t>
      </w:r>
    </w:p>
    <w:p w14:paraId="1C56C7ED" w14:textId="77777777" w:rsidR="00C53A5B" w:rsidRDefault="00000000">
      <w:pPr>
        <w:spacing w:line="360" w:lineRule="auto"/>
        <w:ind w:leftChars="200" w:left="420"/>
        <w:rPr>
          <w:color w:val="333333"/>
          <w:szCs w:val="21"/>
          <w:shd w:val="clear" w:color="auto" w:fill="FFFFFF"/>
        </w:rPr>
      </w:pPr>
      <w:r>
        <w:rPr>
          <w:color w:val="333333"/>
          <w:szCs w:val="21"/>
          <w:shd w:val="clear" w:color="auto" w:fill="FFFFFF"/>
        </w:rPr>
        <w:t>4.</w:t>
      </w:r>
      <w:r>
        <w:rPr>
          <w:color w:val="333333"/>
          <w:szCs w:val="21"/>
          <w:shd w:val="clear" w:color="auto" w:fill="FFFFFF"/>
        </w:rPr>
        <w:t>该产品的关键组件要求实施前，</w:t>
      </w:r>
      <w:r>
        <w:rPr>
          <w:color w:val="333333"/>
          <w:szCs w:val="21"/>
          <w:shd w:val="clear" w:color="auto" w:fill="FFFFFF"/>
        </w:rPr>
        <w:t>“</w:t>
      </w:r>
      <w:r>
        <w:rPr>
          <w:color w:val="333333"/>
          <w:szCs w:val="21"/>
          <w:shd w:val="clear" w:color="auto" w:fill="FFFFFF"/>
        </w:rPr>
        <w:t>关键组件</w:t>
      </w:r>
      <w:r>
        <w:rPr>
          <w:color w:val="333333"/>
          <w:szCs w:val="21"/>
          <w:shd w:val="clear" w:color="auto" w:fill="FFFFFF"/>
        </w:rPr>
        <w:t>”</w:t>
      </w:r>
      <w:r>
        <w:rPr>
          <w:color w:val="333333"/>
          <w:szCs w:val="21"/>
          <w:shd w:val="clear" w:color="auto" w:fill="FFFFFF"/>
        </w:rPr>
        <w:t>栏可不填。</w:t>
      </w:r>
    </w:p>
    <w:p w14:paraId="48408E30" w14:textId="77777777" w:rsidR="00C53A5B" w:rsidRDefault="00000000">
      <w:pPr>
        <w:spacing w:line="360" w:lineRule="auto"/>
        <w:ind w:leftChars="200" w:left="420"/>
        <w:rPr>
          <w:color w:val="333333"/>
          <w:szCs w:val="21"/>
          <w:shd w:val="clear" w:color="auto" w:fill="FFFFFF"/>
        </w:rPr>
      </w:pPr>
      <w:r>
        <w:rPr>
          <w:color w:val="333333"/>
          <w:szCs w:val="21"/>
          <w:shd w:val="clear" w:color="auto" w:fill="FFFFFF"/>
        </w:rPr>
        <w:t>5.</w:t>
      </w:r>
      <w:r>
        <w:rPr>
          <w:color w:val="333333"/>
          <w:szCs w:val="21"/>
          <w:shd w:val="clear" w:color="auto" w:fill="FFFFFF"/>
        </w:rPr>
        <w:t>该产品的关键工序要求实施前，</w:t>
      </w:r>
      <w:r>
        <w:rPr>
          <w:color w:val="333333"/>
          <w:szCs w:val="21"/>
          <w:shd w:val="clear" w:color="auto" w:fill="FFFFFF"/>
        </w:rPr>
        <w:t>“</w:t>
      </w:r>
      <w:r>
        <w:rPr>
          <w:color w:val="333333"/>
          <w:szCs w:val="21"/>
          <w:shd w:val="clear" w:color="auto" w:fill="FFFFFF"/>
        </w:rPr>
        <w:t>关键工序</w:t>
      </w:r>
      <w:r>
        <w:rPr>
          <w:color w:val="333333"/>
          <w:szCs w:val="21"/>
          <w:shd w:val="clear" w:color="auto" w:fill="FFFFFF"/>
        </w:rPr>
        <w:t>”</w:t>
      </w:r>
      <w:r>
        <w:rPr>
          <w:color w:val="333333"/>
          <w:szCs w:val="21"/>
          <w:shd w:val="clear" w:color="auto" w:fill="FFFFFF"/>
        </w:rPr>
        <w:t>栏可不填。</w:t>
      </w:r>
    </w:p>
    <w:p w14:paraId="6F9B9F07" w14:textId="77777777" w:rsidR="00C53A5B" w:rsidRDefault="00000000">
      <w:pPr>
        <w:widowControl/>
        <w:jc w:val="left"/>
        <w:rPr>
          <w:color w:val="333333"/>
          <w:szCs w:val="21"/>
          <w:shd w:val="clear" w:color="auto" w:fill="FFFFFF"/>
        </w:rPr>
      </w:pPr>
      <w:r>
        <w:rPr>
          <w:color w:val="333333"/>
          <w:szCs w:val="21"/>
          <w:shd w:val="clear" w:color="auto" w:fill="FFFFFF"/>
        </w:rPr>
        <w:br w:type="page"/>
      </w:r>
    </w:p>
    <w:p w14:paraId="4030B658" w14:textId="77777777" w:rsidR="00C53A5B" w:rsidRDefault="00000000">
      <w:pPr>
        <w:pStyle w:val="aff1"/>
        <w:shd w:val="clear" w:color="auto" w:fill="FFFFFF"/>
        <w:spacing w:before="30" w:beforeAutospacing="0" w:after="30" w:afterAutospacing="0"/>
        <w:jc w:val="center"/>
        <w:rPr>
          <w:rStyle w:val="aff9"/>
          <w:rFonts w:hint="eastAsia"/>
          <w:sz w:val="36"/>
          <w:szCs w:val="36"/>
        </w:rPr>
      </w:pPr>
      <w:r>
        <w:rPr>
          <w:rStyle w:val="aff9"/>
          <w:rFonts w:hint="eastAsia"/>
          <w:sz w:val="36"/>
          <w:szCs w:val="36"/>
        </w:rPr>
        <w:lastRenderedPageBreak/>
        <w:t>产品成本占比承诺函</w:t>
      </w:r>
    </w:p>
    <w:p w14:paraId="27D02FE7" w14:textId="77777777" w:rsidR="00C53A5B" w:rsidRDefault="00C53A5B">
      <w:pPr>
        <w:pStyle w:val="aff1"/>
        <w:shd w:val="clear" w:color="auto" w:fill="FFFFFF"/>
        <w:spacing w:before="30" w:beforeAutospacing="0" w:after="30" w:afterAutospacing="0"/>
        <w:rPr>
          <w:rStyle w:val="aff9"/>
          <w:rFonts w:hint="eastAsia"/>
          <w:sz w:val="36"/>
          <w:szCs w:val="36"/>
        </w:rPr>
      </w:pPr>
    </w:p>
    <w:p w14:paraId="78CA73E7" w14:textId="77777777" w:rsidR="00C53A5B" w:rsidRDefault="00000000">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09CD4D99" w14:textId="77777777" w:rsidR="00C53A5B" w:rsidRDefault="00000000">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2426909E" w14:textId="77777777" w:rsidR="00C53A5B" w:rsidRDefault="00C53A5B">
      <w:pPr>
        <w:widowControl/>
        <w:spacing w:line="360" w:lineRule="auto"/>
        <w:ind w:firstLineChars="200" w:firstLine="480"/>
        <w:jc w:val="left"/>
        <w:rPr>
          <w:color w:val="000000"/>
          <w:sz w:val="24"/>
        </w:rPr>
      </w:pPr>
    </w:p>
    <w:p w14:paraId="7686D36A" w14:textId="77777777" w:rsidR="00C53A5B" w:rsidRDefault="00000000">
      <w:pPr>
        <w:pStyle w:val="aff1"/>
        <w:shd w:val="clear" w:color="auto" w:fill="FFFFFF"/>
        <w:spacing w:before="0" w:beforeAutospacing="0" w:after="0" w:afterAutospacing="0" w:line="360" w:lineRule="auto"/>
        <w:jc w:val="right"/>
        <w:rPr>
          <w:rFonts w:hint="eastAsia"/>
          <w:color w:val="333333"/>
        </w:rPr>
      </w:pPr>
      <w:r>
        <w:rPr>
          <w:rFonts w:hint="eastAsia"/>
          <w:color w:val="333333"/>
          <w:shd w:val="clear" w:color="auto" w:fill="FFFFFF"/>
        </w:rPr>
        <w:t>公司（单位）名称（盖章）：　        </w:t>
      </w:r>
    </w:p>
    <w:p w14:paraId="2D69776E" w14:textId="77777777" w:rsidR="00C53A5B" w:rsidRDefault="00000000">
      <w:pPr>
        <w:widowControl/>
        <w:spacing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14:paraId="42177C6B" w14:textId="77777777" w:rsidR="00C53A5B" w:rsidRDefault="00C53A5B">
      <w:pPr>
        <w:widowControl/>
        <w:spacing w:line="360" w:lineRule="auto"/>
        <w:jc w:val="left"/>
        <w:rPr>
          <w:color w:val="000000"/>
          <w:sz w:val="24"/>
        </w:rPr>
      </w:pPr>
    </w:p>
    <w:p w14:paraId="1A0CFD53" w14:textId="77777777" w:rsidR="00C53A5B" w:rsidRDefault="00C53A5B">
      <w:pPr>
        <w:widowControl/>
        <w:spacing w:line="360" w:lineRule="auto"/>
        <w:jc w:val="left"/>
        <w:rPr>
          <w:color w:val="000000"/>
          <w:sz w:val="24"/>
        </w:rPr>
      </w:pPr>
    </w:p>
    <w:p w14:paraId="7F5F1491" w14:textId="77777777" w:rsidR="00C53A5B" w:rsidRDefault="00000000">
      <w:pPr>
        <w:spacing w:line="360" w:lineRule="auto"/>
        <w:rPr>
          <w:color w:val="000000"/>
          <w:sz w:val="22"/>
          <w:szCs w:val="22"/>
        </w:rPr>
      </w:pPr>
      <w:r>
        <w:rPr>
          <w:rFonts w:hint="eastAsia"/>
          <w:color w:val="000000"/>
          <w:sz w:val="22"/>
          <w:szCs w:val="22"/>
        </w:rPr>
        <w:t>注：</w:t>
      </w:r>
    </w:p>
    <w:p w14:paraId="7DA50073" w14:textId="77777777" w:rsidR="00C53A5B" w:rsidRDefault="00000000">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14:paraId="3E0F2CB2" w14:textId="77777777" w:rsidR="00C53A5B" w:rsidRDefault="00000000">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67327850" w14:textId="77777777" w:rsidR="00C53A5B" w:rsidRDefault="00000000">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14:paraId="163E7220" w14:textId="77777777" w:rsidR="00C53A5B" w:rsidRDefault="00000000">
      <w:pPr>
        <w:widowControl/>
        <w:jc w:val="left"/>
        <w:rPr>
          <w:color w:val="000000"/>
          <w:sz w:val="24"/>
          <w:szCs w:val="20"/>
        </w:rPr>
      </w:pPr>
      <w:r>
        <w:rPr>
          <w:color w:val="000000"/>
          <w:sz w:val="24"/>
          <w:szCs w:val="20"/>
        </w:rPr>
        <w:br w:type="page"/>
      </w:r>
    </w:p>
    <w:p w14:paraId="74AD0007" w14:textId="77777777" w:rsidR="00C53A5B" w:rsidRDefault="00000000">
      <w:pPr>
        <w:numPr>
          <w:ilvl w:val="0"/>
          <w:numId w:val="47"/>
        </w:numPr>
        <w:tabs>
          <w:tab w:val="left" w:pos="360"/>
        </w:tabs>
        <w:snapToGrid w:val="0"/>
        <w:spacing w:line="360" w:lineRule="auto"/>
        <w:outlineLvl w:val="1"/>
        <w:rPr>
          <w:color w:val="000000"/>
          <w:sz w:val="24"/>
          <w:szCs w:val="20"/>
        </w:rPr>
      </w:pPr>
      <w:r>
        <w:rPr>
          <w:color w:val="000000"/>
          <w:sz w:val="24"/>
          <w:szCs w:val="20"/>
        </w:rPr>
        <w:lastRenderedPageBreak/>
        <w:t>中小企业证明文件</w:t>
      </w:r>
    </w:p>
    <w:p w14:paraId="2BE6F48C" w14:textId="77777777" w:rsidR="00C53A5B" w:rsidRDefault="00000000">
      <w:pPr>
        <w:tabs>
          <w:tab w:val="left" w:pos="5580"/>
        </w:tabs>
        <w:spacing w:line="360" w:lineRule="auto"/>
        <w:rPr>
          <w:sz w:val="24"/>
        </w:rPr>
      </w:pPr>
      <w:r>
        <w:rPr>
          <w:sz w:val="24"/>
        </w:rPr>
        <w:t>说明：</w:t>
      </w:r>
    </w:p>
    <w:p w14:paraId="564056D4" w14:textId="77777777" w:rsidR="00C53A5B" w:rsidRDefault="00000000">
      <w:pPr>
        <w:tabs>
          <w:tab w:val="left" w:pos="5580"/>
        </w:tabs>
        <w:spacing w:line="360" w:lineRule="auto"/>
        <w:rPr>
          <w:sz w:val="24"/>
        </w:rPr>
      </w:pPr>
      <w:r>
        <w:rPr>
          <w:sz w:val="24"/>
        </w:rPr>
        <w:t>1</w:t>
      </w:r>
      <w:r>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7D4FF727" w14:textId="77777777" w:rsidR="00C53A5B" w:rsidRDefault="00000000">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14:paraId="7FC981D5" w14:textId="77777777" w:rsidR="00C53A5B" w:rsidRDefault="00000000">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14:paraId="7086D385" w14:textId="77777777" w:rsidR="00C53A5B" w:rsidRDefault="00000000">
      <w:pPr>
        <w:tabs>
          <w:tab w:val="left" w:pos="5580"/>
        </w:tabs>
        <w:spacing w:line="360" w:lineRule="auto"/>
        <w:rPr>
          <w:sz w:val="24"/>
        </w:rPr>
      </w:pPr>
      <w:r>
        <w:rPr>
          <w:sz w:val="24"/>
        </w:rPr>
        <w:t>4</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7F6D7AFE" w14:textId="77777777" w:rsidR="00C53A5B" w:rsidRDefault="00000000">
      <w:pPr>
        <w:widowControl/>
        <w:jc w:val="left"/>
        <w:rPr>
          <w:b/>
          <w:bCs/>
          <w:color w:val="000000"/>
          <w:sz w:val="24"/>
        </w:rPr>
      </w:pPr>
      <w:r>
        <w:rPr>
          <w:b/>
          <w:bCs/>
          <w:color w:val="000000"/>
          <w:sz w:val="24"/>
        </w:rPr>
        <w:br w:type="page"/>
      </w:r>
    </w:p>
    <w:p w14:paraId="26144ED9" w14:textId="77777777" w:rsidR="00C53A5B" w:rsidRDefault="00000000">
      <w:pPr>
        <w:spacing w:beforeLines="100" w:before="240" w:afterLines="100" w:after="240" w:line="360" w:lineRule="auto"/>
        <w:jc w:val="center"/>
        <w:rPr>
          <w:b/>
          <w:color w:val="000000"/>
          <w:sz w:val="36"/>
          <w:szCs w:val="36"/>
        </w:rPr>
      </w:pPr>
      <w:r>
        <w:rPr>
          <w:b/>
          <w:bCs/>
          <w:color w:val="000000"/>
          <w:sz w:val="36"/>
          <w:szCs w:val="36"/>
        </w:rPr>
        <w:lastRenderedPageBreak/>
        <w:t>中小企业声明函（货物）格式</w:t>
      </w:r>
    </w:p>
    <w:p w14:paraId="742195F3" w14:textId="77777777" w:rsidR="00C53A5B" w:rsidRDefault="00000000">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14:paraId="4782712E" w14:textId="77777777" w:rsidR="00C53A5B" w:rsidRDefault="00000000">
      <w:pPr>
        <w:numPr>
          <w:ilvl w:val="0"/>
          <w:numId w:val="48"/>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hyperlink w:anchor="_bookmark0" w:history="1">
        <w:r>
          <w:rPr>
            <w:kern w:val="0"/>
            <w:position w:val="16"/>
            <w:sz w:val="24"/>
            <w:u w:color="000000"/>
          </w:rPr>
          <w:t>1</w:t>
        </w:r>
      </w:hyperlink>
      <w:r>
        <w:rPr>
          <w:kern w:val="0"/>
          <w:sz w:val="24"/>
          <w:u w:color="000000"/>
        </w:rPr>
        <w:t>，属于</w:t>
      </w:r>
      <w:r>
        <w:rPr>
          <w:i/>
          <w:kern w:val="0"/>
          <w:sz w:val="24"/>
          <w:u w:val="single" w:color="000000"/>
        </w:rPr>
        <w:t>（中型企业、小型企业、微型企业）</w:t>
      </w:r>
      <w:r>
        <w:rPr>
          <w:kern w:val="0"/>
          <w:sz w:val="24"/>
          <w:u w:color="000000"/>
        </w:rPr>
        <w:t>；</w:t>
      </w:r>
    </w:p>
    <w:p w14:paraId="723CCCBF" w14:textId="77777777" w:rsidR="00C53A5B" w:rsidRDefault="00000000">
      <w:pPr>
        <w:numPr>
          <w:ilvl w:val="0"/>
          <w:numId w:val="48"/>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2187AFD4" w14:textId="77777777" w:rsidR="00C53A5B" w:rsidRDefault="00000000">
      <w:pPr>
        <w:autoSpaceDE w:val="0"/>
        <w:autoSpaceDN w:val="0"/>
        <w:spacing w:line="360" w:lineRule="auto"/>
        <w:ind w:left="860"/>
        <w:jc w:val="left"/>
        <w:rPr>
          <w:kern w:val="0"/>
          <w:sz w:val="24"/>
        </w:rPr>
      </w:pPr>
      <w:r>
        <w:rPr>
          <w:kern w:val="0"/>
          <w:sz w:val="24"/>
        </w:rPr>
        <w:t>……</w:t>
      </w:r>
    </w:p>
    <w:p w14:paraId="6D7115FB" w14:textId="77777777" w:rsidR="00C53A5B" w:rsidRDefault="00000000">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26652057" w14:textId="77777777" w:rsidR="00C53A5B" w:rsidRDefault="00000000">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14:paraId="109681A6" w14:textId="77777777" w:rsidR="00C53A5B" w:rsidRDefault="00C53A5B">
      <w:pPr>
        <w:spacing w:line="360" w:lineRule="auto"/>
        <w:ind w:firstLine="504"/>
        <w:rPr>
          <w:spacing w:val="6"/>
          <w:sz w:val="24"/>
        </w:rPr>
      </w:pPr>
    </w:p>
    <w:p w14:paraId="78F88130" w14:textId="77777777" w:rsidR="00C53A5B" w:rsidRDefault="00C53A5B">
      <w:pPr>
        <w:spacing w:line="360" w:lineRule="auto"/>
        <w:ind w:firstLine="504"/>
        <w:rPr>
          <w:spacing w:val="6"/>
          <w:sz w:val="24"/>
        </w:rPr>
      </w:pPr>
    </w:p>
    <w:p w14:paraId="7080FE01" w14:textId="77777777" w:rsidR="00C53A5B" w:rsidRDefault="00000000">
      <w:pPr>
        <w:spacing w:line="360" w:lineRule="auto"/>
        <w:ind w:right="360" w:firstLine="480"/>
        <w:jc w:val="right"/>
        <w:rPr>
          <w:color w:val="000000"/>
          <w:sz w:val="24"/>
        </w:rPr>
      </w:pPr>
      <w:r>
        <w:rPr>
          <w:color w:val="000000"/>
          <w:sz w:val="24"/>
        </w:rPr>
        <w:t>企业名称（盖章）：</w:t>
      </w:r>
      <w:r>
        <w:rPr>
          <w:color w:val="000000"/>
          <w:sz w:val="24"/>
        </w:rPr>
        <w:t>________</w:t>
      </w:r>
    </w:p>
    <w:p w14:paraId="1F9D580A" w14:textId="77777777" w:rsidR="00C53A5B" w:rsidRDefault="00000000">
      <w:pPr>
        <w:spacing w:line="360" w:lineRule="auto"/>
        <w:ind w:right="360" w:firstLine="480"/>
        <w:jc w:val="right"/>
        <w:rPr>
          <w:color w:val="000000"/>
          <w:sz w:val="24"/>
        </w:rPr>
      </w:pPr>
      <w:r>
        <w:rPr>
          <w:color w:val="000000"/>
          <w:sz w:val="24"/>
        </w:rPr>
        <w:t>日期：</w:t>
      </w:r>
      <w:r>
        <w:rPr>
          <w:color w:val="000000"/>
          <w:sz w:val="24"/>
        </w:rPr>
        <w:t>________</w:t>
      </w:r>
    </w:p>
    <w:p w14:paraId="72472BDB" w14:textId="77777777" w:rsidR="00C53A5B" w:rsidRDefault="00C53A5B">
      <w:pPr>
        <w:spacing w:line="360" w:lineRule="auto"/>
        <w:ind w:right="360" w:firstLine="480"/>
        <w:jc w:val="right"/>
        <w:rPr>
          <w:color w:val="000000"/>
          <w:sz w:val="24"/>
        </w:rPr>
      </w:pPr>
    </w:p>
    <w:p w14:paraId="2F6A618D" w14:textId="77777777" w:rsidR="00C53A5B" w:rsidRDefault="00C53A5B">
      <w:pPr>
        <w:spacing w:line="360" w:lineRule="auto"/>
        <w:ind w:right="360" w:firstLine="480"/>
        <w:jc w:val="right"/>
        <w:rPr>
          <w:color w:val="000000"/>
          <w:sz w:val="24"/>
        </w:rPr>
      </w:pPr>
    </w:p>
    <w:tbl>
      <w:tblPr>
        <w:tblW w:w="8946" w:type="dxa"/>
        <w:tblBorders>
          <w:top w:val="single" w:sz="4" w:space="0" w:color="auto"/>
        </w:tblBorders>
        <w:tblLayout w:type="fixed"/>
        <w:tblLook w:val="04A0" w:firstRow="1" w:lastRow="0" w:firstColumn="1" w:lastColumn="0" w:noHBand="0" w:noVBand="1"/>
      </w:tblPr>
      <w:tblGrid>
        <w:gridCol w:w="8946"/>
      </w:tblGrid>
      <w:tr w:rsidR="00C53A5B" w14:paraId="244E152D" w14:textId="77777777">
        <w:tc>
          <w:tcPr>
            <w:tcW w:w="8946" w:type="dxa"/>
          </w:tcPr>
          <w:p w14:paraId="1F2D34C4" w14:textId="77777777" w:rsidR="00C53A5B" w:rsidRDefault="00000000">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628F2E3F" w14:textId="77777777" w:rsidR="00C53A5B" w:rsidRDefault="00C53A5B">
      <w:pPr>
        <w:autoSpaceDE w:val="0"/>
        <w:autoSpaceDN w:val="0"/>
        <w:adjustRightInd w:val="0"/>
        <w:ind w:firstLine="420"/>
        <w:jc w:val="left"/>
        <w:rPr>
          <w:sz w:val="24"/>
        </w:rPr>
      </w:pPr>
    </w:p>
    <w:p w14:paraId="29EE0AFE" w14:textId="77777777" w:rsidR="00C53A5B" w:rsidRDefault="00C53A5B">
      <w:pPr>
        <w:spacing w:line="360" w:lineRule="auto"/>
        <w:rPr>
          <w:color w:val="000000"/>
          <w:sz w:val="24"/>
        </w:rPr>
      </w:pPr>
    </w:p>
    <w:p w14:paraId="2C287F87" w14:textId="77777777" w:rsidR="00C53A5B" w:rsidRDefault="00000000">
      <w:pPr>
        <w:spacing w:beforeLines="100" w:before="240" w:afterLines="100" w:after="24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14:paraId="28B11BEF" w14:textId="77777777" w:rsidR="00C53A5B" w:rsidRDefault="00000000">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2D897B03" w14:textId="77777777" w:rsidR="00C53A5B" w:rsidRDefault="00000000">
      <w:pPr>
        <w:numPr>
          <w:ilvl w:val="0"/>
          <w:numId w:val="49"/>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hyperlink w:anchor="_bookmark1" w:history="1">
        <w:r w:rsidR="00C53A5B">
          <w:rPr>
            <w:kern w:val="0"/>
            <w:position w:val="16"/>
            <w:sz w:val="24"/>
          </w:rPr>
          <w:t>1</w:t>
        </w:r>
      </w:hyperlink>
      <w:r>
        <w:rPr>
          <w:kern w:val="0"/>
          <w:sz w:val="24"/>
        </w:rPr>
        <w:t>，属于</w:t>
      </w:r>
      <w:r>
        <w:rPr>
          <w:i/>
          <w:kern w:val="0"/>
          <w:sz w:val="24"/>
          <w:u w:val="single"/>
        </w:rPr>
        <w:t>（中型企业、小型企业、微型企业）</w:t>
      </w:r>
      <w:r>
        <w:rPr>
          <w:kern w:val="0"/>
          <w:sz w:val="24"/>
        </w:rPr>
        <w:t>；</w:t>
      </w:r>
    </w:p>
    <w:p w14:paraId="0E40FE1B" w14:textId="77777777" w:rsidR="00C53A5B" w:rsidRDefault="00000000">
      <w:pPr>
        <w:numPr>
          <w:ilvl w:val="0"/>
          <w:numId w:val="49"/>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6E610761" w14:textId="77777777" w:rsidR="00C53A5B" w:rsidRDefault="00000000">
      <w:pPr>
        <w:autoSpaceDE w:val="0"/>
        <w:autoSpaceDN w:val="0"/>
        <w:spacing w:line="360" w:lineRule="auto"/>
        <w:ind w:left="860"/>
        <w:jc w:val="left"/>
        <w:rPr>
          <w:kern w:val="0"/>
          <w:sz w:val="24"/>
        </w:rPr>
      </w:pPr>
      <w:r>
        <w:rPr>
          <w:kern w:val="0"/>
          <w:sz w:val="24"/>
        </w:rPr>
        <w:t>……</w:t>
      </w:r>
    </w:p>
    <w:p w14:paraId="1B650F93" w14:textId="77777777" w:rsidR="00C53A5B" w:rsidRDefault="00000000">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0F132D48" w14:textId="77777777" w:rsidR="00C53A5B" w:rsidRDefault="00000000">
      <w:pPr>
        <w:spacing w:line="360" w:lineRule="auto"/>
        <w:ind w:firstLine="504"/>
        <w:rPr>
          <w:spacing w:val="6"/>
          <w:sz w:val="24"/>
        </w:rPr>
      </w:pPr>
      <w:r>
        <w:rPr>
          <w:kern w:val="0"/>
          <w:sz w:val="24"/>
        </w:rPr>
        <w:t>本企业对上述声明内容的真实性负责。如有虚假，将依法承担相应责任。</w:t>
      </w:r>
    </w:p>
    <w:p w14:paraId="6DBCE371" w14:textId="77777777" w:rsidR="00C53A5B" w:rsidRDefault="00C53A5B">
      <w:pPr>
        <w:spacing w:line="360" w:lineRule="auto"/>
        <w:ind w:firstLine="504"/>
        <w:rPr>
          <w:spacing w:val="6"/>
          <w:sz w:val="24"/>
        </w:rPr>
      </w:pPr>
    </w:p>
    <w:p w14:paraId="026E606A" w14:textId="77777777" w:rsidR="00C53A5B" w:rsidRDefault="00C53A5B">
      <w:pPr>
        <w:spacing w:line="360" w:lineRule="auto"/>
        <w:ind w:right="360" w:firstLine="480"/>
        <w:jc w:val="right"/>
        <w:rPr>
          <w:color w:val="000000"/>
          <w:sz w:val="24"/>
        </w:rPr>
      </w:pPr>
    </w:p>
    <w:p w14:paraId="5F756772" w14:textId="77777777" w:rsidR="00C53A5B" w:rsidRDefault="00000000">
      <w:pPr>
        <w:spacing w:line="360" w:lineRule="auto"/>
        <w:ind w:right="360" w:firstLine="480"/>
        <w:jc w:val="right"/>
        <w:rPr>
          <w:color w:val="000000"/>
          <w:sz w:val="24"/>
        </w:rPr>
      </w:pPr>
      <w:r>
        <w:rPr>
          <w:color w:val="000000"/>
          <w:sz w:val="24"/>
        </w:rPr>
        <w:t>企业名称（盖章）：</w:t>
      </w:r>
      <w:r>
        <w:rPr>
          <w:color w:val="000000"/>
          <w:sz w:val="24"/>
        </w:rPr>
        <w:t>________</w:t>
      </w:r>
    </w:p>
    <w:p w14:paraId="360E6F50" w14:textId="77777777" w:rsidR="00C53A5B" w:rsidRDefault="00000000">
      <w:pPr>
        <w:spacing w:line="360" w:lineRule="auto"/>
        <w:ind w:right="360" w:firstLine="480"/>
        <w:jc w:val="right"/>
        <w:rPr>
          <w:color w:val="000000"/>
          <w:sz w:val="24"/>
        </w:rPr>
      </w:pPr>
      <w:r>
        <w:rPr>
          <w:color w:val="000000"/>
          <w:sz w:val="24"/>
        </w:rPr>
        <w:t>日期：</w:t>
      </w:r>
      <w:r>
        <w:rPr>
          <w:color w:val="000000"/>
          <w:sz w:val="24"/>
        </w:rPr>
        <w:t>________</w:t>
      </w:r>
    </w:p>
    <w:p w14:paraId="62D113F2" w14:textId="77777777" w:rsidR="00C53A5B" w:rsidRDefault="00C53A5B">
      <w:pPr>
        <w:spacing w:line="360" w:lineRule="auto"/>
        <w:ind w:right="360" w:firstLine="480"/>
        <w:jc w:val="right"/>
        <w:rPr>
          <w:color w:val="000000"/>
          <w:sz w:val="24"/>
        </w:rPr>
      </w:pPr>
    </w:p>
    <w:p w14:paraId="09F71A7C" w14:textId="77777777" w:rsidR="00C53A5B" w:rsidRDefault="00C53A5B">
      <w:pPr>
        <w:adjustRightInd w:val="0"/>
        <w:snapToGrid w:val="0"/>
        <w:jc w:val="left"/>
        <w:rPr>
          <w:color w:val="000000"/>
          <w:sz w:val="24"/>
          <w:szCs w:val="21"/>
        </w:rPr>
      </w:pPr>
    </w:p>
    <w:tbl>
      <w:tblPr>
        <w:tblW w:w="8946" w:type="dxa"/>
        <w:tblBorders>
          <w:top w:val="single" w:sz="4" w:space="0" w:color="auto"/>
        </w:tblBorders>
        <w:tblLayout w:type="fixed"/>
        <w:tblLook w:val="04A0" w:firstRow="1" w:lastRow="0" w:firstColumn="1" w:lastColumn="0" w:noHBand="0" w:noVBand="1"/>
      </w:tblPr>
      <w:tblGrid>
        <w:gridCol w:w="8946"/>
      </w:tblGrid>
      <w:tr w:rsidR="00C53A5B" w14:paraId="440CB9B4" w14:textId="77777777">
        <w:tc>
          <w:tcPr>
            <w:tcW w:w="8946" w:type="dxa"/>
          </w:tcPr>
          <w:p w14:paraId="67BFCC47" w14:textId="77777777" w:rsidR="00C53A5B" w:rsidRDefault="00000000">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373CF62C" w14:textId="77777777" w:rsidR="00C53A5B" w:rsidRDefault="00C53A5B">
      <w:pPr>
        <w:adjustRightInd w:val="0"/>
        <w:snapToGrid w:val="0"/>
        <w:jc w:val="left"/>
        <w:rPr>
          <w:color w:val="000000"/>
          <w:szCs w:val="21"/>
          <w:vertAlign w:val="superscript"/>
        </w:rPr>
      </w:pPr>
    </w:p>
    <w:p w14:paraId="38BCD046" w14:textId="77777777" w:rsidR="00C53A5B" w:rsidRDefault="00C53A5B">
      <w:pPr>
        <w:spacing w:line="360" w:lineRule="auto"/>
        <w:ind w:right="360" w:firstLine="480"/>
        <w:jc w:val="right"/>
        <w:rPr>
          <w:color w:val="000000"/>
          <w:sz w:val="24"/>
        </w:rPr>
      </w:pPr>
    </w:p>
    <w:p w14:paraId="3E8EE28C" w14:textId="77777777" w:rsidR="00C53A5B" w:rsidRDefault="00C53A5B">
      <w:pPr>
        <w:spacing w:line="360" w:lineRule="auto"/>
        <w:ind w:right="360" w:firstLine="480"/>
        <w:jc w:val="right"/>
        <w:rPr>
          <w:color w:val="000000"/>
          <w:sz w:val="24"/>
        </w:rPr>
      </w:pPr>
    </w:p>
    <w:p w14:paraId="0A95FBE4" w14:textId="77777777" w:rsidR="00C53A5B" w:rsidRDefault="00000000">
      <w:r>
        <w:br w:type="page"/>
      </w:r>
    </w:p>
    <w:p w14:paraId="36ED03F0" w14:textId="77777777" w:rsidR="00C53A5B" w:rsidRDefault="00000000">
      <w:pPr>
        <w:spacing w:beforeLines="100" w:before="240" w:afterLines="100" w:after="240" w:line="360" w:lineRule="auto"/>
        <w:jc w:val="center"/>
        <w:rPr>
          <w:color w:val="000000"/>
          <w:sz w:val="36"/>
          <w:szCs w:val="36"/>
        </w:rPr>
      </w:pPr>
      <w:r>
        <w:rPr>
          <w:b/>
          <w:bCs/>
          <w:color w:val="000000"/>
          <w:sz w:val="36"/>
          <w:szCs w:val="36"/>
        </w:rPr>
        <w:lastRenderedPageBreak/>
        <w:t>残疾人福利性单位声明函格式</w:t>
      </w:r>
    </w:p>
    <w:p w14:paraId="3DBCEB2D" w14:textId="77777777" w:rsidR="00C53A5B" w:rsidRDefault="00000000">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（请进行选择）</w:t>
      </w:r>
      <w:r>
        <w:rPr>
          <w:spacing w:val="6"/>
          <w:sz w:val="24"/>
        </w:rPr>
        <w:t>：</w:t>
      </w:r>
    </w:p>
    <w:p w14:paraId="1396E0C9" w14:textId="77777777" w:rsidR="00C53A5B" w:rsidRDefault="00000000">
      <w:pPr>
        <w:spacing w:line="588" w:lineRule="exact"/>
        <w:ind w:firstLine="482"/>
        <w:rPr>
          <w:b/>
          <w:spacing w:val="6"/>
          <w:sz w:val="24"/>
        </w:rPr>
      </w:pPr>
      <w:r>
        <w:rPr>
          <w:b/>
          <w:sz w:val="24"/>
        </w:rPr>
        <w:t>□</w:t>
      </w:r>
      <w:r>
        <w:rPr>
          <w:b/>
          <w:spacing w:val="6"/>
          <w:sz w:val="24"/>
        </w:rPr>
        <w:t>不属于符合条件的残疾人福利性单位。</w:t>
      </w:r>
    </w:p>
    <w:p w14:paraId="1E3A44C8" w14:textId="77777777" w:rsidR="00C53A5B" w:rsidRDefault="00000000">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3C6D6441" w14:textId="77777777" w:rsidR="00C53A5B" w:rsidRDefault="00000000">
      <w:pPr>
        <w:spacing w:line="588" w:lineRule="exact"/>
        <w:ind w:firstLineChars="200" w:firstLine="506"/>
        <w:rPr>
          <w:spacing w:val="6"/>
          <w:sz w:val="24"/>
        </w:rPr>
      </w:pPr>
      <w:r>
        <w:rPr>
          <w:b/>
          <w:spacing w:val="6"/>
          <w:sz w:val="24"/>
        </w:rPr>
        <w:t>本单位对上述声明的真实性负责。如有虚假，将依法承担相应责任。</w:t>
      </w:r>
    </w:p>
    <w:p w14:paraId="4BABE2E9" w14:textId="77777777" w:rsidR="00C53A5B" w:rsidRDefault="00C53A5B">
      <w:pPr>
        <w:spacing w:line="588" w:lineRule="exact"/>
        <w:ind w:firstLineChars="200" w:firstLine="504"/>
        <w:rPr>
          <w:spacing w:val="6"/>
          <w:sz w:val="24"/>
        </w:rPr>
      </w:pPr>
    </w:p>
    <w:p w14:paraId="1C2CE18F" w14:textId="77777777" w:rsidR="00C53A5B" w:rsidRDefault="00C53A5B">
      <w:pPr>
        <w:spacing w:line="588" w:lineRule="exact"/>
        <w:ind w:firstLineChars="200" w:firstLine="504"/>
        <w:rPr>
          <w:spacing w:val="6"/>
          <w:sz w:val="24"/>
        </w:rPr>
      </w:pPr>
    </w:p>
    <w:p w14:paraId="00D5E76C" w14:textId="77777777" w:rsidR="00C53A5B" w:rsidRDefault="00000000">
      <w:pPr>
        <w:tabs>
          <w:tab w:val="left" w:pos="4860"/>
        </w:tabs>
        <w:spacing w:line="588" w:lineRule="exact"/>
        <w:ind w:right="1560" w:firstLineChars="200" w:firstLine="504"/>
        <w:jc w:val="center"/>
        <w:rPr>
          <w:spacing w:val="6"/>
          <w:sz w:val="24"/>
        </w:rPr>
      </w:pPr>
      <w:r>
        <w:rPr>
          <w:spacing w:val="6"/>
          <w:sz w:val="24"/>
        </w:rPr>
        <w:t>单位名称（盖章）：</w:t>
      </w:r>
    </w:p>
    <w:p w14:paraId="291BBDC1" w14:textId="77777777" w:rsidR="00C53A5B" w:rsidRDefault="00000000">
      <w:pPr>
        <w:tabs>
          <w:tab w:val="left" w:pos="4860"/>
        </w:tabs>
        <w:spacing w:line="588" w:lineRule="exact"/>
        <w:ind w:right="1560" w:firstLineChars="200" w:firstLine="504"/>
        <w:jc w:val="center"/>
        <w:rPr>
          <w:spacing w:val="6"/>
          <w:sz w:val="24"/>
        </w:rPr>
      </w:pPr>
      <w:r>
        <w:rPr>
          <w:spacing w:val="6"/>
          <w:sz w:val="24"/>
        </w:rPr>
        <w:t>日期：</w:t>
      </w:r>
    </w:p>
    <w:p w14:paraId="284B4C57" w14:textId="77777777" w:rsidR="00C53A5B" w:rsidRDefault="00000000">
      <w:pPr>
        <w:widowControl/>
        <w:jc w:val="left"/>
        <w:rPr>
          <w:spacing w:val="6"/>
          <w:sz w:val="24"/>
        </w:rPr>
      </w:pPr>
      <w:r>
        <w:rPr>
          <w:spacing w:val="6"/>
          <w:sz w:val="24"/>
        </w:rPr>
        <w:br w:type="page"/>
      </w:r>
    </w:p>
    <w:p w14:paraId="6BBC5F8F" w14:textId="77777777" w:rsidR="00C53A5B" w:rsidRDefault="00000000">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14:paraId="34AAF11D" w14:textId="77777777" w:rsidR="00C53A5B" w:rsidRDefault="00000000">
      <w:pPr>
        <w:widowControl/>
        <w:spacing w:line="360" w:lineRule="auto"/>
        <w:jc w:val="center"/>
        <w:rPr>
          <w:rFonts w:ascii="宋体" w:hAnsi="宋体" w:cs="宋体" w:hint="eastAsia"/>
          <w:kern w:val="0"/>
          <w:sz w:val="36"/>
          <w:szCs w:val="32"/>
        </w:rPr>
      </w:pPr>
      <w:r>
        <w:rPr>
          <w:rFonts w:ascii="宋体" w:hAnsi="宋体" w:cs="宋体" w:hint="eastAsia"/>
          <w:kern w:val="0"/>
          <w:sz w:val="36"/>
          <w:szCs w:val="32"/>
        </w:rPr>
        <w:t>大中小微型企业划分标准</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3"/>
        <w:gridCol w:w="1369"/>
        <w:gridCol w:w="709"/>
        <w:gridCol w:w="1125"/>
        <w:gridCol w:w="1701"/>
        <w:gridCol w:w="1426"/>
        <w:gridCol w:w="992"/>
      </w:tblGrid>
      <w:tr w:rsidR="00C53A5B" w14:paraId="7CFD666F" w14:textId="77777777">
        <w:trPr>
          <w:trHeight w:hRule="exact" w:val="622"/>
          <w:jc w:val="center"/>
        </w:trPr>
        <w:tc>
          <w:tcPr>
            <w:tcW w:w="2113" w:type="dxa"/>
            <w:vAlign w:val="center"/>
          </w:tcPr>
          <w:p w14:paraId="1CF0C705" w14:textId="77777777" w:rsidR="00C53A5B" w:rsidRDefault="00000000">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14:paraId="5C0FCA5B" w14:textId="77777777" w:rsidR="00C53A5B" w:rsidRDefault="00000000">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14:paraId="64D2E018" w14:textId="77777777" w:rsidR="00C53A5B" w:rsidRDefault="00000000">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14:paraId="08EBED29" w14:textId="77777777" w:rsidR="00C53A5B" w:rsidRDefault="00000000">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14:paraId="5DF5FBB5" w14:textId="77777777" w:rsidR="00C53A5B" w:rsidRDefault="00000000">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14:paraId="40C64956" w14:textId="77777777" w:rsidR="00C53A5B" w:rsidRDefault="00000000">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14:paraId="11F84861" w14:textId="77777777" w:rsidR="00C53A5B" w:rsidRDefault="00000000">
            <w:pPr>
              <w:widowControl/>
              <w:spacing w:line="360" w:lineRule="auto"/>
              <w:jc w:val="center"/>
              <w:rPr>
                <w:rFonts w:cs="宋体"/>
                <w:b/>
                <w:bCs/>
                <w:kern w:val="0"/>
                <w:sz w:val="18"/>
                <w:szCs w:val="18"/>
              </w:rPr>
            </w:pPr>
            <w:r>
              <w:rPr>
                <w:rFonts w:cs="宋体" w:hint="eastAsia"/>
                <w:b/>
                <w:bCs/>
                <w:kern w:val="0"/>
                <w:sz w:val="18"/>
                <w:szCs w:val="18"/>
              </w:rPr>
              <w:t>微型</w:t>
            </w:r>
          </w:p>
        </w:tc>
      </w:tr>
      <w:tr w:rsidR="00C53A5B" w14:paraId="2E6DE905" w14:textId="77777777">
        <w:trPr>
          <w:trHeight w:hRule="exact" w:val="397"/>
          <w:jc w:val="center"/>
        </w:trPr>
        <w:tc>
          <w:tcPr>
            <w:tcW w:w="2113" w:type="dxa"/>
            <w:vAlign w:val="center"/>
          </w:tcPr>
          <w:p w14:paraId="204FAF2E" w14:textId="77777777" w:rsidR="00C53A5B" w:rsidRDefault="00000000">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14:paraId="2C003F1F"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20823FB6"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3FD2EC7A"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14:paraId="19C6E97A"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14:paraId="7EF7A909"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14:paraId="7E1CB58D"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C53A5B" w14:paraId="6E15CE1B" w14:textId="77777777">
        <w:trPr>
          <w:trHeight w:hRule="exact" w:val="397"/>
          <w:jc w:val="center"/>
        </w:trPr>
        <w:tc>
          <w:tcPr>
            <w:tcW w:w="2113" w:type="dxa"/>
            <w:vMerge w:val="restart"/>
            <w:vAlign w:val="center"/>
          </w:tcPr>
          <w:p w14:paraId="499135F7" w14:textId="77777777" w:rsidR="00C53A5B" w:rsidRDefault="00000000">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14:paraId="62D013B4"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6390CB76"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44DA5D5C"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14:paraId="083C770E" w14:textId="77777777" w:rsidR="00C53A5B" w:rsidRDefault="00000000">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14:paraId="12B00564"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14:paraId="05CB94BD"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C53A5B" w14:paraId="19141015" w14:textId="77777777">
        <w:trPr>
          <w:trHeight w:hRule="exact" w:val="397"/>
          <w:jc w:val="center"/>
        </w:trPr>
        <w:tc>
          <w:tcPr>
            <w:tcW w:w="2113" w:type="dxa"/>
            <w:vMerge/>
            <w:vAlign w:val="center"/>
          </w:tcPr>
          <w:p w14:paraId="5590CB88" w14:textId="77777777" w:rsidR="00C53A5B" w:rsidRDefault="00C53A5B">
            <w:pPr>
              <w:spacing w:line="360" w:lineRule="auto"/>
              <w:rPr>
                <w:szCs w:val="20"/>
              </w:rPr>
            </w:pPr>
          </w:p>
        </w:tc>
        <w:tc>
          <w:tcPr>
            <w:tcW w:w="1369" w:type="dxa"/>
            <w:vAlign w:val="center"/>
          </w:tcPr>
          <w:p w14:paraId="2EDD05A3"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702E00E6"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2FE56AB9"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14:paraId="0F3BF5BB" w14:textId="77777777" w:rsidR="00C53A5B" w:rsidRDefault="00000000">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14:paraId="0A4EB518"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14:paraId="08860901"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C53A5B" w14:paraId="4F3239AF" w14:textId="77777777">
        <w:trPr>
          <w:trHeight w:hRule="exact" w:val="397"/>
          <w:jc w:val="center"/>
        </w:trPr>
        <w:tc>
          <w:tcPr>
            <w:tcW w:w="2113" w:type="dxa"/>
            <w:vMerge w:val="restart"/>
            <w:vAlign w:val="center"/>
          </w:tcPr>
          <w:p w14:paraId="31B9A941" w14:textId="77777777" w:rsidR="00C53A5B" w:rsidRDefault="00000000">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14:paraId="3A9F0239"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012515DC"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06C44189"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14:paraId="3212E97B" w14:textId="77777777" w:rsidR="00C53A5B" w:rsidRDefault="00000000">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14:paraId="1A93E851"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14:paraId="37443857"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C53A5B" w14:paraId="755D6868" w14:textId="77777777">
        <w:trPr>
          <w:trHeight w:hRule="exact" w:val="397"/>
          <w:jc w:val="center"/>
        </w:trPr>
        <w:tc>
          <w:tcPr>
            <w:tcW w:w="2113" w:type="dxa"/>
            <w:vMerge/>
            <w:vAlign w:val="center"/>
          </w:tcPr>
          <w:p w14:paraId="54DBC916" w14:textId="77777777" w:rsidR="00C53A5B" w:rsidRDefault="00C53A5B">
            <w:pPr>
              <w:spacing w:line="360" w:lineRule="auto"/>
              <w:rPr>
                <w:szCs w:val="20"/>
              </w:rPr>
            </w:pPr>
          </w:p>
        </w:tc>
        <w:tc>
          <w:tcPr>
            <w:tcW w:w="1369" w:type="dxa"/>
            <w:vAlign w:val="center"/>
          </w:tcPr>
          <w:p w14:paraId="0EBE3B05" w14:textId="77777777" w:rsidR="00C53A5B" w:rsidRDefault="00000000">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14:paraId="32EAE31E"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7817C77E" w14:textId="77777777" w:rsidR="00C53A5B" w:rsidRDefault="00000000">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14:paraId="434D258F" w14:textId="77777777" w:rsidR="00C53A5B" w:rsidRDefault="00000000">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14:paraId="01A6B14D"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14:paraId="72EC7BFC" w14:textId="77777777" w:rsidR="00C53A5B" w:rsidRDefault="00000000">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C53A5B" w14:paraId="06E08250" w14:textId="77777777">
        <w:trPr>
          <w:trHeight w:hRule="exact" w:val="397"/>
          <w:jc w:val="center"/>
        </w:trPr>
        <w:tc>
          <w:tcPr>
            <w:tcW w:w="2113" w:type="dxa"/>
            <w:vMerge w:val="restart"/>
            <w:vAlign w:val="center"/>
          </w:tcPr>
          <w:p w14:paraId="1B7B5EE3" w14:textId="77777777" w:rsidR="00C53A5B" w:rsidRDefault="00000000">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14:paraId="66F3DCBD"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34683A4B"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1D911DD9"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14:paraId="6332D610" w14:textId="77777777" w:rsidR="00C53A5B" w:rsidRDefault="00000000">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14:paraId="304B018D"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14:paraId="48873A9D"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C53A5B" w14:paraId="152730A3" w14:textId="77777777">
        <w:trPr>
          <w:trHeight w:hRule="exact" w:val="397"/>
          <w:jc w:val="center"/>
        </w:trPr>
        <w:tc>
          <w:tcPr>
            <w:tcW w:w="2113" w:type="dxa"/>
            <w:vMerge/>
            <w:vAlign w:val="center"/>
          </w:tcPr>
          <w:p w14:paraId="6DF3F267" w14:textId="77777777" w:rsidR="00C53A5B" w:rsidRDefault="00C53A5B">
            <w:pPr>
              <w:spacing w:line="360" w:lineRule="auto"/>
              <w:rPr>
                <w:szCs w:val="20"/>
              </w:rPr>
            </w:pPr>
          </w:p>
        </w:tc>
        <w:tc>
          <w:tcPr>
            <w:tcW w:w="1369" w:type="dxa"/>
            <w:vAlign w:val="center"/>
          </w:tcPr>
          <w:p w14:paraId="42A7543A"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285703D2"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2D3A6575"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14:paraId="34530F00" w14:textId="77777777" w:rsidR="00C53A5B" w:rsidRDefault="00000000">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14:paraId="71733024" w14:textId="77777777" w:rsidR="00C53A5B" w:rsidRDefault="00000000">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14:paraId="6B0AB74F"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C53A5B" w14:paraId="239149D3" w14:textId="77777777">
        <w:trPr>
          <w:trHeight w:hRule="exact" w:val="397"/>
          <w:jc w:val="center"/>
        </w:trPr>
        <w:tc>
          <w:tcPr>
            <w:tcW w:w="2113" w:type="dxa"/>
            <w:vMerge w:val="restart"/>
            <w:vAlign w:val="center"/>
          </w:tcPr>
          <w:p w14:paraId="1B819617" w14:textId="77777777" w:rsidR="00C53A5B" w:rsidRDefault="00000000">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14:paraId="55679EA9"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033E9CFA"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1418E5A9"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14:paraId="1A2F38C6" w14:textId="77777777" w:rsidR="00C53A5B" w:rsidRDefault="00000000">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14:paraId="20A1CD23" w14:textId="77777777" w:rsidR="00C53A5B" w:rsidRDefault="00000000">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14:paraId="7A477CF2"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C53A5B" w14:paraId="3109BD33" w14:textId="77777777">
        <w:trPr>
          <w:trHeight w:hRule="exact" w:val="397"/>
          <w:jc w:val="center"/>
        </w:trPr>
        <w:tc>
          <w:tcPr>
            <w:tcW w:w="2113" w:type="dxa"/>
            <w:vMerge/>
            <w:vAlign w:val="center"/>
          </w:tcPr>
          <w:p w14:paraId="17C9EB83" w14:textId="77777777" w:rsidR="00C53A5B" w:rsidRDefault="00C53A5B">
            <w:pPr>
              <w:spacing w:line="360" w:lineRule="auto"/>
              <w:rPr>
                <w:szCs w:val="20"/>
              </w:rPr>
            </w:pPr>
          </w:p>
        </w:tc>
        <w:tc>
          <w:tcPr>
            <w:tcW w:w="1369" w:type="dxa"/>
            <w:vAlign w:val="center"/>
          </w:tcPr>
          <w:p w14:paraId="385CBB7C"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5891550B"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5A786E65"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14:paraId="59300C01"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14:paraId="2349711C" w14:textId="77777777" w:rsidR="00C53A5B" w:rsidRDefault="00000000">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14:paraId="5385047B"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1C1578F5" w14:textId="77777777">
        <w:trPr>
          <w:trHeight w:hRule="exact" w:val="397"/>
          <w:jc w:val="center"/>
        </w:trPr>
        <w:tc>
          <w:tcPr>
            <w:tcW w:w="2113" w:type="dxa"/>
            <w:vMerge w:val="restart"/>
            <w:vAlign w:val="center"/>
          </w:tcPr>
          <w:p w14:paraId="5DAC1130" w14:textId="77777777" w:rsidR="00C53A5B" w:rsidRDefault="00000000">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14:paraId="2D1C391A"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2EC76C0B"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3388B46B"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14:paraId="1E7E3F38" w14:textId="77777777" w:rsidR="00C53A5B" w:rsidRDefault="00000000">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14:paraId="6C4C12B8"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14:paraId="3D7712B5"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C53A5B" w14:paraId="31EFF2C8" w14:textId="77777777">
        <w:trPr>
          <w:trHeight w:hRule="exact" w:val="397"/>
          <w:jc w:val="center"/>
        </w:trPr>
        <w:tc>
          <w:tcPr>
            <w:tcW w:w="2113" w:type="dxa"/>
            <w:vMerge/>
            <w:vAlign w:val="center"/>
          </w:tcPr>
          <w:p w14:paraId="7ECE0240" w14:textId="77777777" w:rsidR="00C53A5B" w:rsidRDefault="00C53A5B">
            <w:pPr>
              <w:spacing w:line="360" w:lineRule="auto"/>
              <w:rPr>
                <w:szCs w:val="20"/>
              </w:rPr>
            </w:pPr>
          </w:p>
        </w:tc>
        <w:tc>
          <w:tcPr>
            <w:tcW w:w="1369" w:type="dxa"/>
            <w:vAlign w:val="center"/>
          </w:tcPr>
          <w:p w14:paraId="40395ABE"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735B10D9"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07A24F45"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14:paraId="78C7B60C" w14:textId="77777777" w:rsidR="00C53A5B" w:rsidRDefault="00000000">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14:paraId="209FDC1A"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14:paraId="2FCBA118"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C53A5B" w14:paraId="7FFB4F11" w14:textId="77777777">
        <w:trPr>
          <w:trHeight w:hRule="exact" w:val="397"/>
          <w:jc w:val="center"/>
        </w:trPr>
        <w:tc>
          <w:tcPr>
            <w:tcW w:w="2113" w:type="dxa"/>
            <w:vMerge w:val="restart"/>
            <w:vAlign w:val="center"/>
          </w:tcPr>
          <w:p w14:paraId="5D41AD0F" w14:textId="77777777" w:rsidR="00C53A5B" w:rsidRDefault="00000000">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14:paraId="3B990073"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77B31A1C"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2CFD9850"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14:paraId="17C8FD85"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14:paraId="14B2A399"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243AD49D"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C53A5B" w14:paraId="039DBE71" w14:textId="77777777">
        <w:trPr>
          <w:trHeight w:hRule="exact" w:val="397"/>
          <w:jc w:val="center"/>
        </w:trPr>
        <w:tc>
          <w:tcPr>
            <w:tcW w:w="2113" w:type="dxa"/>
            <w:vMerge/>
            <w:vAlign w:val="center"/>
          </w:tcPr>
          <w:p w14:paraId="67153CAE" w14:textId="77777777" w:rsidR="00C53A5B" w:rsidRDefault="00C53A5B">
            <w:pPr>
              <w:spacing w:line="360" w:lineRule="auto"/>
              <w:rPr>
                <w:szCs w:val="20"/>
              </w:rPr>
            </w:pPr>
          </w:p>
        </w:tc>
        <w:tc>
          <w:tcPr>
            <w:tcW w:w="1369" w:type="dxa"/>
            <w:vAlign w:val="center"/>
          </w:tcPr>
          <w:p w14:paraId="34C5C2A4"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21C8E8D8"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33996316"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14:paraId="1E7B1ACF" w14:textId="77777777" w:rsidR="00C53A5B" w:rsidRDefault="00000000">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14:paraId="73C04C8A"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14:paraId="33454611"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2ED0BDAB" w14:textId="77777777">
        <w:trPr>
          <w:trHeight w:hRule="exact" w:val="397"/>
          <w:jc w:val="center"/>
        </w:trPr>
        <w:tc>
          <w:tcPr>
            <w:tcW w:w="2113" w:type="dxa"/>
            <w:vMerge w:val="restart"/>
            <w:vAlign w:val="center"/>
          </w:tcPr>
          <w:p w14:paraId="559F945F" w14:textId="77777777" w:rsidR="00C53A5B" w:rsidRDefault="00000000">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14:paraId="660BD780"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6F574547"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0209B7B2"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14:paraId="49D8E7BA" w14:textId="77777777" w:rsidR="00C53A5B" w:rsidRDefault="00000000">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14:paraId="213EB007"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14:paraId="7CF3C4C5"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C53A5B" w14:paraId="2A79373B" w14:textId="77777777">
        <w:trPr>
          <w:trHeight w:hRule="exact" w:val="397"/>
          <w:jc w:val="center"/>
        </w:trPr>
        <w:tc>
          <w:tcPr>
            <w:tcW w:w="2113" w:type="dxa"/>
            <w:vMerge/>
            <w:vAlign w:val="center"/>
          </w:tcPr>
          <w:p w14:paraId="19090597" w14:textId="77777777" w:rsidR="00C53A5B" w:rsidRDefault="00C53A5B">
            <w:pPr>
              <w:spacing w:line="360" w:lineRule="auto"/>
              <w:rPr>
                <w:szCs w:val="20"/>
              </w:rPr>
            </w:pPr>
          </w:p>
        </w:tc>
        <w:tc>
          <w:tcPr>
            <w:tcW w:w="1369" w:type="dxa"/>
            <w:vAlign w:val="center"/>
          </w:tcPr>
          <w:p w14:paraId="0A283BBD"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448878E2"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42924AEC"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14:paraId="01510AE4" w14:textId="77777777" w:rsidR="00C53A5B" w:rsidRDefault="00000000">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14:paraId="1D1B876D"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14:paraId="442715B9"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1A3EEFEC" w14:textId="77777777">
        <w:trPr>
          <w:trHeight w:hRule="exact" w:val="397"/>
          <w:jc w:val="center"/>
        </w:trPr>
        <w:tc>
          <w:tcPr>
            <w:tcW w:w="2113" w:type="dxa"/>
            <w:vMerge w:val="restart"/>
            <w:vAlign w:val="center"/>
          </w:tcPr>
          <w:p w14:paraId="0748AC80" w14:textId="77777777" w:rsidR="00C53A5B" w:rsidRDefault="00000000">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14:paraId="0A0E6AB8"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6620BB81"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10C63994"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14:paraId="1F9BA3F5"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14:paraId="30EDA288"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2780FB8C"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C53A5B" w14:paraId="40403FA6" w14:textId="77777777">
        <w:trPr>
          <w:trHeight w:hRule="exact" w:val="397"/>
          <w:jc w:val="center"/>
        </w:trPr>
        <w:tc>
          <w:tcPr>
            <w:tcW w:w="2113" w:type="dxa"/>
            <w:vMerge/>
            <w:vAlign w:val="center"/>
          </w:tcPr>
          <w:p w14:paraId="7B86DDD7" w14:textId="77777777" w:rsidR="00C53A5B" w:rsidRDefault="00C53A5B">
            <w:pPr>
              <w:spacing w:line="360" w:lineRule="auto"/>
              <w:rPr>
                <w:szCs w:val="20"/>
              </w:rPr>
            </w:pPr>
          </w:p>
        </w:tc>
        <w:tc>
          <w:tcPr>
            <w:tcW w:w="1369" w:type="dxa"/>
            <w:vAlign w:val="center"/>
          </w:tcPr>
          <w:p w14:paraId="7FF96847"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1E2270A5"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2A481F5E"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14:paraId="2BE8202F" w14:textId="77777777" w:rsidR="00C53A5B" w:rsidRDefault="00000000">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14:paraId="0327660C"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14:paraId="19828BF7"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3D163EA4" w14:textId="77777777">
        <w:trPr>
          <w:trHeight w:hRule="exact" w:val="397"/>
          <w:jc w:val="center"/>
        </w:trPr>
        <w:tc>
          <w:tcPr>
            <w:tcW w:w="2113" w:type="dxa"/>
            <w:vMerge w:val="restart"/>
            <w:vAlign w:val="center"/>
          </w:tcPr>
          <w:p w14:paraId="7BD6A7A1" w14:textId="77777777" w:rsidR="00C53A5B" w:rsidRDefault="00000000">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14:paraId="74E9D401"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497728C4"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7B63D186"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14:paraId="3F69F837"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14:paraId="5F643D9B"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239C452B"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C53A5B" w14:paraId="45B73719" w14:textId="77777777">
        <w:trPr>
          <w:trHeight w:hRule="exact" w:val="397"/>
          <w:jc w:val="center"/>
        </w:trPr>
        <w:tc>
          <w:tcPr>
            <w:tcW w:w="2113" w:type="dxa"/>
            <w:vMerge/>
            <w:vAlign w:val="center"/>
          </w:tcPr>
          <w:p w14:paraId="196DE003" w14:textId="77777777" w:rsidR="00C53A5B" w:rsidRDefault="00C53A5B">
            <w:pPr>
              <w:spacing w:line="360" w:lineRule="auto"/>
              <w:rPr>
                <w:szCs w:val="20"/>
              </w:rPr>
            </w:pPr>
          </w:p>
        </w:tc>
        <w:tc>
          <w:tcPr>
            <w:tcW w:w="1369" w:type="dxa"/>
            <w:vAlign w:val="center"/>
          </w:tcPr>
          <w:p w14:paraId="2737A30A"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1C768935"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0A7A702D"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14:paraId="162E317C" w14:textId="77777777" w:rsidR="00C53A5B" w:rsidRDefault="00000000">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14:paraId="052D324D"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14:paraId="31EF55B1"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33668D5C" w14:textId="77777777">
        <w:trPr>
          <w:trHeight w:hRule="exact" w:val="397"/>
          <w:jc w:val="center"/>
        </w:trPr>
        <w:tc>
          <w:tcPr>
            <w:tcW w:w="2113" w:type="dxa"/>
            <w:vMerge w:val="restart"/>
            <w:vAlign w:val="center"/>
          </w:tcPr>
          <w:p w14:paraId="20C9A515" w14:textId="77777777" w:rsidR="00C53A5B" w:rsidRDefault="00000000">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14:paraId="72CED8CA"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045FA623"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64753DCA"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14:paraId="00D06D9D" w14:textId="77777777" w:rsidR="00C53A5B" w:rsidRDefault="00000000">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14:paraId="5709E3D8"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3176BE12"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C53A5B" w14:paraId="081ECD91" w14:textId="77777777">
        <w:trPr>
          <w:trHeight w:hRule="exact" w:val="397"/>
          <w:jc w:val="center"/>
        </w:trPr>
        <w:tc>
          <w:tcPr>
            <w:tcW w:w="2113" w:type="dxa"/>
            <w:vMerge/>
            <w:vAlign w:val="center"/>
          </w:tcPr>
          <w:p w14:paraId="0049CD94" w14:textId="77777777" w:rsidR="00C53A5B" w:rsidRDefault="00C53A5B">
            <w:pPr>
              <w:spacing w:line="360" w:lineRule="auto"/>
              <w:rPr>
                <w:szCs w:val="20"/>
              </w:rPr>
            </w:pPr>
          </w:p>
        </w:tc>
        <w:tc>
          <w:tcPr>
            <w:tcW w:w="1369" w:type="dxa"/>
            <w:vAlign w:val="center"/>
          </w:tcPr>
          <w:p w14:paraId="2A60615C"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4E83E1E9"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347E878E"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14:paraId="7523193E"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14:paraId="5E8C4460"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14:paraId="46280399"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014C37BB" w14:textId="77777777">
        <w:trPr>
          <w:trHeight w:hRule="exact" w:val="340"/>
          <w:jc w:val="center"/>
        </w:trPr>
        <w:tc>
          <w:tcPr>
            <w:tcW w:w="2113" w:type="dxa"/>
            <w:vMerge w:val="restart"/>
            <w:vAlign w:val="center"/>
          </w:tcPr>
          <w:p w14:paraId="20C0E402" w14:textId="77777777" w:rsidR="00C53A5B" w:rsidRDefault="00000000">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14:paraId="22F7DA46"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197D7617"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7D280ED8"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14:paraId="04CE610B"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14:paraId="7C6D9E1C"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1457A471"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C53A5B" w14:paraId="278E1CFE" w14:textId="77777777">
        <w:trPr>
          <w:trHeight w:hRule="exact" w:val="340"/>
          <w:jc w:val="center"/>
        </w:trPr>
        <w:tc>
          <w:tcPr>
            <w:tcW w:w="2113" w:type="dxa"/>
            <w:vMerge/>
            <w:vAlign w:val="center"/>
          </w:tcPr>
          <w:p w14:paraId="6402A8A5" w14:textId="77777777" w:rsidR="00C53A5B" w:rsidRDefault="00C53A5B">
            <w:pPr>
              <w:spacing w:line="360" w:lineRule="auto"/>
              <w:rPr>
                <w:szCs w:val="20"/>
              </w:rPr>
            </w:pPr>
          </w:p>
        </w:tc>
        <w:tc>
          <w:tcPr>
            <w:tcW w:w="1369" w:type="dxa"/>
            <w:vAlign w:val="center"/>
          </w:tcPr>
          <w:p w14:paraId="550CA61F"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614DD2F2"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01A26609"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14:paraId="4E310BC2" w14:textId="77777777" w:rsidR="00C53A5B" w:rsidRDefault="00000000">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14:paraId="4A9CFCED"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14:paraId="039FE12D"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C53A5B" w14:paraId="77681389" w14:textId="77777777">
        <w:trPr>
          <w:trHeight w:hRule="exact" w:val="340"/>
          <w:jc w:val="center"/>
        </w:trPr>
        <w:tc>
          <w:tcPr>
            <w:tcW w:w="2113" w:type="dxa"/>
            <w:vMerge w:val="restart"/>
            <w:vAlign w:val="center"/>
          </w:tcPr>
          <w:p w14:paraId="11FB051B" w14:textId="77777777" w:rsidR="00C53A5B" w:rsidRDefault="00000000">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14:paraId="65FFA590"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1B7F6D77"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02973425"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14:paraId="7DB80E9C"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14:paraId="19156618"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14:paraId="64FA7504"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C53A5B" w14:paraId="326B045A" w14:textId="77777777">
        <w:trPr>
          <w:trHeight w:hRule="exact" w:val="340"/>
          <w:jc w:val="center"/>
        </w:trPr>
        <w:tc>
          <w:tcPr>
            <w:tcW w:w="2113" w:type="dxa"/>
            <w:vMerge/>
            <w:vAlign w:val="center"/>
          </w:tcPr>
          <w:p w14:paraId="6EC25CFD" w14:textId="77777777" w:rsidR="00C53A5B" w:rsidRDefault="00C53A5B">
            <w:pPr>
              <w:spacing w:line="360" w:lineRule="auto"/>
              <w:rPr>
                <w:szCs w:val="20"/>
              </w:rPr>
            </w:pPr>
          </w:p>
        </w:tc>
        <w:tc>
          <w:tcPr>
            <w:tcW w:w="1369" w:type="dxa"/>
            <w:vAlign w:val="center"/>
          </w:tcPr>
          <w:p w14:paraId="3176373E" w14:textId="77777777" w:rsidR="00C53A5B" w:rsidRDefault="00000000">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14:paraId="1F321D91"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60A5078F" w14:textId="77777777" w:rsidR="00C53A5B" w:rsidRDefault="00000000">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14:paraId="361FE885" w14:textId="77777777" w:rsidR="00C53A5B" w:rsidRDefault="00000000">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14:paraId="0127FB8E" w14:textId="77777777" w:rsidR="00C53A5B" w:rsidRDefault="00000000">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14:paraId="75EA23C4" w14:textId="77777777" w:rsidR="00C53A5B" w:rsidRDefault="00000000">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C53A5B" w14:paraId="1F0E2415" w14:textId="77777777">
        <w:trPr>
          <w:trHeight w:hRule="exact" w:val="340"/>
          <w:jc w:val="center"/>
        </w:trPr>
        <w:tc>
          <w:tcPr>
            <w:tcW w:w="2113" w:type="dxa"/>
            <w:vMerge w:val="restart"/>
            <w:vAlign w:val="center"/>
          </w:tcPr>
          <w:p w14:paraId="4E92B029" w14:textId="77777777" w:rsidR="00C53A5B" w:rsidRDefault="00000000">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14:paraId="6C7CE8F6"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0F021DEE"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5F42F0FA"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14:paraId="26238588" w14:textId="77777777" w:rsidR="00C53A5B" w:rsidRDefault="00000000">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14:paraId="3BC67CA9" w14:textId="77777777" w:rsidR="00C53A5B" w:rsidRDefault="00000000">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14:paraId="48A93975"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C53A5B" w14:paraId="5A5A631B" w14:textId="77777777">
        <w:trPr>
          <w:trHeight w:hRule="exact" w:val="340"/>
          <w:jc w:val="center"/>
        </w:trPr>
        <w:tc>
          <w:tcPr>
            <w:tcW w:w="2113" w:type="dxa"/>
            <w:vMerge/>
            <w:vAlign w:val="center"/>
          </w:tcPr>
          <w:p w14:paraId="7C8B06A7" w14:textId="77777777" w:rsidR="00C53A5B" w:rsidRDefault="00C53A5B">
            <w:pPr>
              <w:spacing w:line="360" w:lineRule="auto"/>
              <w:rPr>
                <w:szCs w:val="20"/>
              </w:rPr>
            </w:pPr>
          </w:p>
        </w:tc>
        <w:tc>
          <w:tcPr>
            <w:tcW w:w="1369" w:type="dxa"/>
            <w:vAlign w:val="center"/>
          </w:tcPr>
          <w:p w14:paraId="7C8B2A60" w14:textId="77777777" w:rsidR="00C53A5B" w:rsidRDefault="00000000">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14:paraId="01E5B2DE"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640BAA37"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14:paraId="2E8DE955"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14:paraId="153D3B32"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14:paraId="6914B46B" w14:textId="77777777" w:rsidR="00C53A5B" w:rsidRDefault="00000000">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C53A5B" w14:paraId="23E9D9A2" w14:textId="77777777">
        <w:trPr>
          <w:trHeight w:hRule="exact" w:val="340"/>
          <w:jc w:val="center"/>
        </w:trPr>
        <w:tc>
          <w:tcPr>
            <w:tcW w:w="2113" w:type="dxa"/>
            <w:vMerge w:val="restart"/>
            <w:vAlign w:val="center"/>
          </w:tcPr>
          <w:p w14:paraId="5898F4C6" w14:textId="77777777" w:rsidR="00C53A5B" w:rsidRDefault="00000000">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14:paraId="7EF33455"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532B8A01"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485A1C35"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14:paraId="43F900E9"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14:paraId="42A4B473"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43AB7665"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C53A5B" w14:paraId="216D2E62" w14:textId="77777777">
        <w:trPr>
          <w:trHeight w:hRule="exact" w:val="340"/>
          <w:jc w:val="center"/>
        </w:trPr>
        <w:tc>
          <w:tcPr>
            <w:tcW w:w="2113" w:type="dxa"/>
            <w:vMerge/>
            <w:vAlign w:val="center"/>
          </w:tcPr>
          <w:p w14:paraId="5D4EE6A1" w14:textId="77777777" w:rsidR="00C53A5B" w:rsidRDefault="00C53A5B">
            <w:pPr>
              <w:spacing w:line="360" w:lineRule="auto"/>
              <w:rPr>
                <w:szCs w:val="20"/>
              </w:rPr>
            </w:pPr>
          </w:p>
        </w:tc>
        <w:tc>
          <w:tcPr>
            <w:tcW w:w="1369" w:type="dxa"/>
            <w:vAlign w:val="center"/>
          </w:tcPr>
          <w:p w14:paraId="36F292F8" w14:textId="77777777" w:rsidR="00C53A5B" w:rsidRDefault="00000000">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14:paraId="12FCFDD4" w14:textId="77777777" w:rsidR="00C53A5B" w:rsidRDefault="00000000">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14:paraId="0EA2574E" w14:textId="77777777" w:rsidR="00C53A5B" w:rsidRDefault="00000000">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14:paraId="04FC020A"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14:paraId="52E6DDAC"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14:paraId="7DD2F77B" w14:textId="77777777" w:rsidR="00C53A5B" w:rsidRDefault="00000000">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C53A5B" w14:paraId="2D96B2DE" w14:textId="77777777">
        <w:trPr>
          <w:trHeight w:hRule="exact" w:val="397"/>
          <w:jc w:val="center"/>
        </w:trPr>
        <w:tc>
          <w:tcPr>
            <w:tcW w:w="2113" w:type="dxa"/>
            <w:vAlign w:val="center"/>
          </w:tcPr>
          <w:p w14:paraId="74993373" w14:textId="77777777" w:rsidR="00C53A5B" w:rsidRDefault="00000000">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14:paraId="3457B86A" w14:textId="77777777" w:rsidR="00C53A5B" w:rsidRDefault="00000000">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14:paraId="244A9B3E" w14:textId="77777777" w:rsidR="00C53A5B" w:rsidRDefault="00000000">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14:paraId="5D32601B"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14:paraId="709DC9B1" w14:textId="77777777" w:rsidR="00C53A5B" w:rsidRDefault="00000000">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14:paraId="704F7BFE" w14:textId="77777777" w:rsidR="00C53A5B" w:rsidRDefault="00000000">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14:paraId="3454A04E" w14:textId="77777777" w:rsidR="00C53A5B" w:rsidRDefault="00000000">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14:paraId="0958C305" w14:textId="77777777" w:rsidR="00C53A5B" w:rsidRDefault="00000000">
      <w:pPr>
        <w:widowControl/>
        <w:spacing w:line="360" w:lineRule="auto"/>
        <w:rPr>
          <w:szCs w:val="21"/>
        </w:rPr>
      </w:pPr>
      <w:r>
        <w:rPr>
          <w:rFonts w:hint="eastAsia"/>
          <w:szCs w:val="21"/>
        </w:rPr>
        <w:t>说明：</w:t>
      </w:r>
    </w:p>
    <w:p w14:paraId="2D3E5E86" w14:textId="77777777" w:rsidR="00C53A5B" w:rsidRDefault="00000000">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14:paraId="4CBD0E00" w14:textId="77777777" w:rsidR="00C53A5B" w:rsidRDefault="00000000">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BCEEF3E" w14:textId="77777777" w:rsidR="00C53A5B" w:rsidRDefault="00000000">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14:paraId="1CBCDDD0" w14:textId="77777777" w:rsidR="00C53A5B" w:rsidRDefault="00C53A5B">
      <w:pPr>
        <w:ind w:firstLine="420"/>
      </w:pPr>
    </w:p>
    <w:p w14:paraId="1496488F" w14:textId="77777777" w:rsidR="00C53A5B" w:rsidRDefault="00000000">
      <w:pPr>
        <w:spacing w:line="360" w:lineRule="auto"/>
        <w:outlineLvl w:val="2"/>
        <w:rPr>
          <w:color w:val="000000"/>
          <w:sz w:val="24"/>
          <w:szCs w:val="20"/>
        </w:rPr>
      </w:pPr>
      <w:r>
        <w:rPr>
          <w:color w:val="000000"/>
          <w:szCs w:val="20"/>
        </w:rPr>
        <w:br w:type="page"/>
      </w:r>
      <w:r>
        <w:rPr>
          <w:rFonts w:hint="eastAsia"/>
          <w:color w:val="000000"/>
          <w:szCs w:val="20"/>
        </w:rPr>
        <w:lastRenderedPageBreak/>
        <w:t xml:space="preserve">9  </w:t>
      </w:r>
      <w:r>
        <w:rPr>
          <w:color w:val="000000"/>
          <w:sz w:val="24"/>
          <w:szCs w:val="20"/>
        </w:rPr>
        <w:t>拟分包情况说明</w:t>
      </w:r>
    </w:p>
    <w:p w14:paraId="646A612D" w14:textId="77777777" w:rsidR="00C53A5B" w:rsidRDefault="00000000">
      <w:pPr>
        <w:autoSpaceDE w:val="0"/>
        <w:autoSpaceDN w:val="0"/>
        <w:adjustRightInd w:val="0"/>
        <w:spacing w:line="360" w:lineRule="auto"/>
        <w:jc w:val="center"/>
        <w:rPr>
          <w:b/>
          <w:color w:val="000000"/>
          <w:sz w:val="36"/>
          <w:szCs w:val="36"/>
        </w:rPr>
      </w:pPr>
      <w:r>
        <w:rPr>
          <w:b/>
          <w:color w:val="000000"/>
          <w:sz w:val="36"/>
          <w:szCs w:val="36"/>
        </w:rPr>
        <w:t>拟分包情况说明</w:t>
      </w:r>
    </w:p>
    <w:p w14:paraId="601EE346" w14:textId="77777777" w:rsidR="00C53A5B" w:rsidRDefault="00000000">
      <w:pPr>
        <w:tabs>
          <w:tab w:val="left" w:pos="5580"/>
        </w:tabs>
        <w:spacing w:line="360" w:lineRule="auto"/>
        <w:rPr>
          <w:color w:val="000000"/>
          <w:sz w:val="24"/>
        </w:rPr>
      </w:pPr>
      <w:r>
        <w:rPr>
          <w:color w:val="000000"/>
          <w:sz w:val="24"/>
        </w:rPr>
        <w:t>致：</w:t>
      </w:r>
      <w:r>
        <w:rPr>
          <w:color w:val="000000"/>
          <w:sz w:val="24"/>
          <w:u w:val="single"/>
        </w:rPr>
        <w:t>（采购人或采购代理机构）</w:t>
      </w:r>
    </w:p>
    <w:p w14:paraId="1C01CBCC" w14:textId="77777777" w:rsidR="00C53A5B" w:rsidRDefault="00000000">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C53A5B" w14:paraId="283285B2" w14:textId="77777777">
        <w:trPr>
          <w:trHeight w:val="549"/>
          <w:jc w:val="center"/>
        </w:trPr>
        <w:tc>
          <w:tcPr>
            <w:tcW w:w="456" w:type="dxa"/>
            <w:vAlign w:val="center"/>
          </w:tcPr>
          <w:p w14:paraId="0BF42302"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14:paraId="2FEFCBA9"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分包承担</w:t>
            </w:r>
          </w:p>
          <w:p w14:paraId="1D64D442"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14:paraId="402FB4DA"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14:paraId="0139F6FA"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14:paraId="27C477E3"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14:paraId="3738199B"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61" w:type="dxa"/>
            <w:vAlign w:val="center"/>
          </w:tcPr>
          <w:p w14:paraId="7E3B21FD"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拟分包</w:t>
            </w:r>
          </w:p>
          <w:p w14:paraId="3D93E4CA"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14:paraId="6DBCF937"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14:paraId="05B19909"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14:paraId="0948B109"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14:paraId="44BC53AD" w14:textId="77777777" w:rsidR="00C53A5B" w:rsidRDefault="00000000">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占合同金额</w:t>
            </w:r>
          </w:p>
          <w:p w14:paraId="07E2F08A"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b/>
                <w:sz w:val="24"/>
                <w:lang w:eastAsia="zh-CN"/>
              </w:rPr>
              <w:t>的比例（</w:t>
            </w:r>
            <w:r>
              <w:rPr>
                <w:rFonts w:ascii="Times New Roman" w:eastAsia="Times New Roman" w:hAnsi="Times New Roman" w:cs="Times New Roman"/>
                <w:b/>
                <w:sz w:val="24"/>
                <w:lang w:eastAsia="zh-CN"/>
              </w:rPr>
              <w:t>%</w:t>
            </w:r>
            <w:r>
              <w:rPr>
                <w:rFonts w:ascii="Times New Roman" w:hAnsi="Times New Roman" w:cs="Times New Roman"/>
                <w:b/>
                <w:sz w:val="24"/>
                <w:lang w:eastAsia="zh-CN"/>
              </w:rPr>
              <w:t>）</w:t>
            </w:r>
          </w:p>
        </w:tc>
      </w:tr>
      <w:tr w:rsidR="00C53A5B" w14:paraId="746B6FDE" w14:textId="77777777">
        <w:trPr>
          <w:trHeight w:val="620"/>
          <w:jc w:val="center"/>
        </w:trPr>
        <w:tc>
          <w:tcPr>
            <w:tcW w:w="456" w:type="dxa"/>
            <w:vAlign w:val="center"/>
          </w:tcPr>
          <w:p w14:paraId="353FD3E8" w14:textId="77777777" w:rsidR="00C53A5B" w:rsidRDefault="00000000">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14:paraId="6CB147BE" w14:textId="77777777" w:rsidR="00C53A5B" w:rsidRDefault="00C53A5B">
            <w:pPr>
              <w:pStyle w:val="TableParagraph"/>
              <w:jc w:val="center"/>
              <w:rPr>
                <w:rFonts w:ascii="Times New Roman" w:hAnsi="Times New Roman" w:cs="Times New Roman"/>
                <w:sz w:val="30"/>
              </w:rPr>
            </w:pPr>
          </w:p>
        </w:tc>
        <w:tc>
          <w:tcPr>
            <w:tcW w:w="1513" w:type="dxa"/>
            <w:vAlign w:val="center"/>
          </w:tcPr>
          <w:p w14:paraId="681A2368" w14:textId="77777777" w:rsidR="00C53A5B"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4DCD2F76" w14:textId="77777777" w:rsidR="00C53A5B"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53A2A42C" w14:textId="77777777" w:rsidR="00C53A5B"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14:paraId="218111D0" w14:textId="77777777" w:rsidR="00C53A5B" w:rsidRDefault="00C53A5B">
            <w:pPr>
              <w:pStyle w:val="TableParagraph"/>
              <w:jc w:val="center"/>
              <w:rPr>
                <w:rFonts w:ascii="Times New Roman" w:hAnsi="Times New Roman" w:cs="Times New Roman"/>
                <w:sz w:val="30"/>
                <w:lang w:eastAsia="zh-CN"/>
              </w:rPr>
            </w:pPr>
          </w:p>
        </w:tc>
        <w:tc>
          <w:tcPr>
            <w:tcW w:w="1561" w:type="dxa"/>
            <w:vAlign w:val="center"/>
          </w:tcPr>
          <w:p w14:paraId="6F952CA1" w14:textId="77777777" w:rsidR="00C53A5B" w:rsidRDefault="00C53A5B">
            <w:pPr>
              <w:pStyle w:val="TableParagraph"/>
              <w:jc w:val="center"/>
              <w:rPr>
                <w:rFonts w:ascii="Times New Roman" w:hAnsi="Times New Roman" w:cs="Times New Roman"/>
                <w:sz w:val="30"/>
                <w:lang w:eastAsia="zh-CN"/>
              </w:rPr>
            </w:pPr>
          </w:p>
        </w:tc>
        <w:tc>
          <w:tcPr>
            <w:tcW w:w="1498" w:type="dxa"/>
            <w:vAlign w:val="center"/>
          </w:tcPr>
          <w:p w14:paraId="48DE150C" w14:textId="77777777" w:rsidR="00C53A5B" w:rsidRDefault="00C53A5B">
            <w:pPr>
              <w:pStyle w:val="TableParagraph"/>
              <w:jc w:val="center"/>
              <w:rPr>
                <w:rFonts w:ascii="Times New Roman" w:hAnsi="Times New Roman" w:cs="Times New Roman"/>
                <w:sz w:val="30"/>
                <w:lang w:eastAsia="zh-CN"/>
              </w:rPr>
            </w:pPr>
          </w:p>
        </w:tc>
        <w:tc>
          <w:tcPr>
            <w:tcW w:w="1564" w:type="dxa"/>
            <w:vAlign w:val="center"/>
          </w:tcPr>
          <w:p w14:paraId="0ADA513E" w14:textId="77777777" w:rsidR="00C53A5B" w:rsidRDefault="00C53A5B">
            <w:pPr>
              <w:pStyle w:val="TableParagraph"/>
              <w:jc w:val="center"/>
              <w:rPr>
                <w:rFonts w:ascii="Times New Roman" w:hAnsi="Times New Roman" w:cs="Times New Roman"/>
                <w:sz w:val="30"/>
                <w:lang w:eastAsia="zh-CN"/>
              </w:rPr>
            </w:pPr>
          </w:p>
        </w:tc>
      </w:tr>
      <w:tr w:rsidR="00C53A5B" w14:paraId="27A9AD09" w14:textId="77777777">
        <w:trPr>
          <w:trHeight w:val="620"/>
          <w:jc w:val="center"/>
        </w:trPr>
        <w:tc>
          <w:tcPr>
            <w:tcW w:w="456" w:type="dxa"/>
            <w:vAlign w:val="center"/>
          </w:tcPr>
          <w:p w14:paraId="58AF8844"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14:paraId="610B72D7" w14:textId="77777777" w:rsidR="00C53A5B" w:rsidRDefault="00C53A5B">
            <w:pPr>
              <w:pStyle w:val="TableParagraph"/>
              <w:jc w:val="center"/>
              <w:rPr>
                <w:rFonts w:ascii="Times New Roman" w:hAnsi="Times New Roman" w:cs="Times New Roman"/>
                <w:sz w:val="30"/>
              </w:rPr>
            </w:pPr>
          </w:p>
        </w:tc>
        <w:tc>
          <w:tcPr>
            <w:tcW w:w="1513" w:type="dxa"/>
            <w:vAlign w:val="center"/>
          </w:tcPr>
          <w:p w14:paraId="0F418FA7" w14:textId="77777777" w:rsidR="00C53A5B"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6130C292" w14:textId="77777777" w:rsidR="00C53A5B"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26A55121" w14:textId="77777777" w:rsidR="00C53A5B" w:rsidRDefault="00000000">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14:paraId="2F261CA8" w14:textId="77777777" w:rsidR="00C53A5B" w:rsidRDefault="00C53A5B">
            <w:pPr>
              <w:pStyle w:val="TableParagraph"/>
              <w:jc w:val="center"/>
              <w:rPr>
                <w:rFonts w:ascii="Times New Roman" w:hAnsi="Times New Roman" w:cs="Times New Roman"/>
                <w:sz w:val="30"/>
                <w:lang w:eastAsia="zh-CN"/>
              </w:rPr>
            </w:pPr>
          </w:p>
        </w:tc>
        <w:tc>
          <w:tcPr>
            <w:tcW w:w="1561" w:type="dxa"/>
            <w:vAlign w:val="center"/>
          </w:tcPr>
          <w:p w14:paraId="64261F50" w14:textId="77777777" w:rsidR="00C53A5B" w:rsidRDefault="00C53A5B">
            <w:pPr>
              <w:pStyle w:val="TableParagraph"/>
              <w:jc w:val="center"/>
              <w:rPr>
                <w:rFonts w:ascii="Times New Roman" w:hAnsi="Times New Roman" w:cs="Times New Roman"/>
                <w:sz w:val="30"/>
                <w:lang w:eastAsia="zh-CN"/>
              </w:rPr>
            </w:pPr>
          </w:p>
        </w:tc>
        <w:tc>
          <w:tcPr>
            <w:tcW w:w="1498" w:type="dxa"/>
            <w:vAlign w:val="center"/>
          </w:tcPr>
          <w:p w14:paraId="258C2871" w14:textId="77777777" w:rsidR="00C53A5B" w:rsidRDefault="00C53A5B">
            <w:pPr>
              <w:pStyle w:val="TableParagraph"/>
              <w:jc w:val="center"/>
              <w:rPr>
                <w:rFonts w:ascii="Times New Roman" w:hAnsi="Times New Roman" w:cs="Times New Roman"/>
                <w:sz w:val="30"/>
                <w:lang w:eastAsia="zh-CN"/>
              </w:rPr>
            </w:pPr>
          </w:p>
        </w:tc>
        <w:tc>
          <w:tcPr>
            <w:tcW w:w="1564" w:type="dxa"/>
            <w:vAlign w:val="center"/>
          </w:tcPr>
          <w:p w14:paraId="0CF82B81" w14:textId="77777777" w:rsidR="00C53A5B" w:rsidRDefault="00C53A5B">
            <w:pPr>
              <w:pStyle w:val="TableParagraph"/>
              <w:jc w:val="center"/>
              <w:rPr>
                <w:rFonts w:ascii="Times New Roman" w:hAnsi="Times New Roman" w:cs="Times New Roman"/>
                <w:sz w:val="30"/>
                <w:lang w:eastAsia="zh-CN"/>
              </w:rPr>
            </w:pPr>
          </w:p>
        </w:tc>
      </w:tr>
      <w:tr w:rsidR="00C53A5B" w14:paraId="5351566D" w14:textId="77777777">
        <w:trPr>
          <w:trHeight w:val="620"/>
          <w:jc w:val="center"/>
        </w:trPr>
        <w:tc>
          <w:tcPr>
            <w:tcW w:w="456" w:type="dxa"/>
            <w:vAlign w:val="center"/>
          </w:tcPr>
          <w:p w14:paraId="335FFC73" w14:textId="77777777" w:rsidR="00C53A5B" w:rsidRDefault="00000000">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14:paraId="04649AE0" w14:textId="77777777" w:rsidR="00C53A5B" w:rsidRDefault="00C53A5B">
            <w:pPr>
              <w:pStyle w:val="TableParagraph"/>
              <w:jc w:val="center"/>
              <w:rPr>
                <w:rFonts w:ascii="Times New Roman" w:hAnsi="Times New Roman" w:cs="Times New Roman"/>
                <w:sz w:val="30"/>
              </w:rPr>
            </w:pPr>
          </w:p>
        </w:tc>
        <w:tc>
          <w:tcPr>
            <w:tcW w:w="1513" w:type="dxa"/>
            <w:vAlign w:val="center"/>
          </w:tcPr>
          <w:p w14:paraId="229647B6" w14:textId="77777777" w:rsidR="00C53A5B" w:rsidRDefault="00C53A5B">
            <w:pPr>
              <w:pStyle w:val="TableParagraph"/>
              <w:tabs>
                <w:tab w:val="left" w:pos="235"/>
              </w:tabs>
              <w:jc w:val="center"/>
              <w:rPr>
                <w:rFonts w:ascii="Times New Roman" w:hAnsi="Times New Roman" w:cs="Times New Roman"/>
                <w:sz w:val="24"/>
              </w:rPr>
            </w:pPr>
          </w:p>
        </w:tc>
        <w:tc>
          <w:tcPr>
            <w:tcW w:w="1125" w:type="dxa"/>
            <w:vAlign w:val="center"/>
          </w:tcPr>
          <w:p w14:paraId="7A49DDC4" w14:textId="77777777" w:rsidR="00C53A5B" w:rsidRDefault="00C53A5B">
            <w:pPr>
              <w:pStyle w:val="TableParagraph"/>
              <w:jc w:val="center"/>
              <w:rPr>
                <w:rFonts w:ascii="Times New Roman" w:hAnsi="Times New Roman" w:cs="Times New Roman"/>
                <w:sz w:val="30"/>
              </w:rPr>
            </w:pPr>
          </w:p>
        </w:tc>
        <w:tc>
          <w:tcPr>
            <w:tcW w:w="1561" w:type="dxa"/>
            <w:vAlign w:val="center"/>
          </w:tcPr>
          <w:p w14:paraId="7ECDA16F" w14:textId="77777777" w:rsidR="00C53A5B" w:rsidRDefault="00C53A5B">
            <w:pPr>
              <w:pStyle w:val="TableParagraph"/>
              <w:jc w:val="center"/>
              <w:rPr>
                <w:rFonts w:ascii="Times New Roman" w:hAnsi="Times New Roman" w:cs="Times New Roman"/>
                <w:sz w:val="30"/>
              </w:rPr>
            </w:pPr>
          </w:p>
        </w:tc>
        <w:tc>
          <w:tcPr>
            <w:tcW w:w="1498" w:type="dxa"/>
            <w:vAlign w:val="center"/>
          </w:tcPr>
          <w:p w14:paraId="31B71BA2" w14:textId="77777777" w:rsidR="00C53A5B" w:rsidRDefault="00C53A5B">
            <w:pPr>
              <w:pStyle w:val="TableParagraph"/>
              <w:jc w:val="center"/>
              <w:rPr>
                <w:rFonts w:ascii="Times New Roman" w:hAnsi="Times New Roman" w:cs="Times New Roman"/>
                <w:sz w:val="30"/>
              </w:rPr>
            </w:pPr>
          </w:p>
        </w:tc>
        <w:tc>
          <w:tcPr>
            <w:tcW w:w="1564" w:type="dxa"/>
            <w:vAlign w:val="center"/>
          </w:tcPr>
          <w:p w14:paraId="58ABD683" w14:textId="77777777" w:rsidR="00C53A5B" w:rsidRDefault="00C53A5B">
            <w:pPr>
              <w:pStyle w:val="TableParagraph"/>
              <w:jc w:val="center"/>
              <w:rPr>
                <w:rFonts w:ascii="Times New Roman" w:hAnsi="Times New Roman" w:cs="Times New Roman"/>
                <w:sz w:val="30"/>
              </w:rPr>
            </w:pPr>
          </w:p>
        </w:tc>
      </w:tr>
      <w:tr w:rsidR="00C53A5B" w14:paraId="0DA50762" w14:textId="77777777">
        <w:trPr>
          <w:trHeight w:val="620"/>
          <w:jc w:val="center"/>
        </w:trPr>
        <w:tc>
          <w:tcPr>
            <w:tcW w:w="5942" w:type="dxa"/>
            <w:gridSpan w:val="5"/>
            <w:vAlign w:val="center"/>
          </w:tcPr>
          <w:p w14:paraId="726D7095" w14:textId="77777777" w:rsidR="00C53A5B" w:rsidRDefault="00000000">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14:paraId="6B84EDED" w14:textId="77777777" w:rsidR="00C53A5B" w:rsidRDefault="00C53A5B">
            <w:pPr>
              <w:pStyle w:val="TableParagraph"/>
              <w:jc w:val="center"/>
              <w:rPr>
                <w:rFonts w:ascii="Times New Roman" w:hAnsi="Times New Roman" w:cs="Times New Roman"/>
                <w:sz w:val="30"/>
              </w:rPr>
            </w:pPr>
          </w:p>
        </w:tc>
        <w:tc>
          <w:tcPr>
            <w:tcW w:w="1564" w:type="dxa"/>
            <w:vAlign w:val="center"/>
          </w:tcPr>
          <w:p w14:paraId="65A88938" w14:textId="77777777" w:rsidR="00C53A5B" w:rsidRDefault="00C53A5B">
            <w:pPr>
              <w:pStyle w:val="TableParagraph"/>
              <w:jc w:val="center"/>
              <w:rPr>
                <w:rFonts w:ascii="Times New Roman" w:hAnsi="Times New Roman" w:cs="Times New Roman"/>
                <w:sz w:val="30"/>
              </w:rPr>
            </w:pPr>
          </w:p>
        </w:tc>
      </w:tr>
    </w:tbl>
    <w:p w14:paraId="0F18EC82" w14:textId="77777777" w:rsidR="00C53A5B" w:rsidRDefault="00C53A5B">
      <w:pPr>
        <w:adjustRightInd w:val="0"/>
        <w:snapToGrid w:val="0"/>
        <w:spacing w:line="360" w:lineRule="auto"/>
        <w:ind w:firstLineChars="200" w:firstLine="480"/>
        <w:jc w:val="left"/>
        <w:rPr>
          <w:sz w:val="24"/>
        </w:rPr>
      </w:pPr>
    </w:p>
    <w:p w14:paraId="4A35E9A7" w14:textId="77777777" w:rsidR="00C53A5B" w:rsidRDefault="00000000">
      <w:pPr>
        <w:adjustRightInd w:val="0"/>
        <w:snapToGrid w:val="0"/>
        <w:spacing w:line="360" w:lineRule="auto"/>
        <w:jc w:val="left"/>
        <w:rPr>
          <w:sz w:val="24"/>
        </w:rPr>
      </w:pPr>
      <w:r>
        <w:rPr>
          <w:sz w:val="24"/>
        </w:rPr>
        <w:t>注：</w:t>
      </w:r>
    </w:p>
    <w:p w14:paraId="11518EE0" w14:textId="77777777" w:rsidR="00C53A5B" w:rsidRDefault="00000000">
      <w:pPr>
        <w:adjustRightInd w:val="0"/>
        <w:snapToGrid w:val="0"/>
        <w:spacing w:line="360" w:lineRule="auto"/>
        <w:jc w:val="left"/>
        <w:rPr>
          <w:sz w:val="24"/>
        </w:rPr>
      </w:pPr>
      <w:r>
        <w:rPr>
          <w:sz w:val="24"/>
        </w:rPr>
        <w:t xml:space="preserve">1. </w:t>
      </w:r>
      <w:r>
        <w:rPr>
          <w:sz w:val="24"/>
        </w:rPr>
        <w:t>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14:paraId="00E2EDBD" w14:textId="77777777" w:rsidR="00C53A5B" w:rsidRDefault="00000000">
      <w:pPr>
        <w:adjustRightInd w:val="0"/>
        <w:snapToGrid w:val="0"/>
        <w:spacing w:line="360" w:lineRule="auto"/>
        <w:jc w:val="left"/>
        <w:rPr>
          <w:sz w:val="24"/>
        </w:rPr>
      </w:pPr>
      <w:r>
        <w:rPr>
          <w:sz w:val="24"/>
        </w:rPr>
        <w:t>2.</w:t>
      </w: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1CC70E48" w14:textId="77777777" w:rsidR="00C53A5B" w:rsidRDefault="00000000">
      <w:pPr>
        <w:adjustRightInd w:val="0"/>
        <w:snapToGrid w:val="0"/>
        <w:spacing w:line="360" w:lineRule="auto"/>
        <w:jc w:val="left"/>
        <w:rPr>
          <w:sz w:val="24"/>
        </w:rPr>
      </w:pPr>
      <w:r>
        <w:rPr>
          <w:sz w:val="24"/>
        </w:rPr>
        <w:t xml:space="preserve">3. </w:t>
      </w:r>
      <w:r>
        <w:rPr>
          <w:sz w:val="24"/>
        </w:rPr>
        <w:t>投标人</w:t>
      </w:r>
      <w:r>
        <w:rPr>
          <w:sz w:val="24"/>
        </w:rPr>
        <w:t>“</w:t>
      </w:r>
      <w:r>
        <w:rPr>
          <w:sz w:val="24"/>
        </w:rPr>
        <w:t>为落实政府采购政策</w:t>
      </w:r>
      <w:r>
        <w:rPr>
          <w:sz w:val="24"/>
        </w:rPr>
        <w:t>”</w:t>
      </w:r>
      <w:r>
        <w:rPr>
          <w:sz w:val="24"/>
        </w:rPr>
        <w:t>而向中小企业分包时请仔细阅读资格证明文件格式</w:t>
      </w:r>
      <w:r>
        <w:rPr>
          <w:sz w:val="24"/>
        </w:rPr>
        <w:t>2-1</w:t>
      </w:r>
      <w:r>
        <w:rPr>
          <w:sz w:val="24"/>
        </w:rPr>
        <w:t>中说明，并建议按要求在资格证明文件中提供相关全部文件；投标人非</w:t>
      </w:r>
      <w:r>
        <w:rPr>
          <w:sz w:val="24"/>
        </w:rPr>
        <w:t>“</w:t>
      </w:r>
      <w:r>
        <w:rPr>
          <w:sz w:val="24"/>
        </w:rPr>
        <w:t>为落实政府采购政策</w:t>
      </w:r>
      <w:r>
        <w:rPr>
          <w:sz w:val="24"/>
        </w:rPr>
        <w:t>”</w:t>
      </w:r>
      <w:r>
        <w:rPr>
          <w:sz w:val="24"/>
        </w:rPr>
        <w:t>而向中小企业分包时，建议在本册提供。</w:t>
      </w:r>
    </w:p>
    <w:p w14:paraId="1B7B907D" w14:textId="77777777" w:rsidR="00C53A5B" w:rsidRDefault="00C53A5B">
      <w:pPr>
        <w:adjustRightInd w:val="0"/>
        <w:snapToGrid w:val="0"/>
        <w:spacing w:line="360" w:lineRule="auto"/>
        <w:jc w:val="left"/>
        <w:rPr>
          <w:sz w:val="24"/>
        </w:rPr>
      </w:pPr>
    </w:p>
    <w:p w14:paraId="6E62D074" w14:textId="77777777" w:rsidR="00C53A5B" w:rsidRDefault="00000000">
      <w:pPr>
        <w:adjustRightInd w:val="0"/>
        <w:snapToGrid w:val="0"/>
        <w:spacing w:line="360" w:lineRule="auto"/>
        <w:ind w:firstLineChars="200" w:firstLine="480"/>
        <w:jc w:val="right"/>
        <w:rPr>
          <w:sz w:val="24"/>
        </w:rPr>
      </w:pPr>
      <w:r>
        <w:rPr>
          <w:sz w:val="24"/>
        </w:rPr>
        <w:t>投标人名称（盖章）：</w:t>
      </w:r>
      <w:r>
        <w:rPr>
          <w:sz w:val="24"/>
        </w:rPr>
        <w:t>______</w:t>
      </w:r>
    </w:p>
    <w:p w14:paraId="5FE3EDCF" w14:textId="77777777" w:rsidR="00C53A5B" w:rsidRDefault="00000000">
      <w:pPr>
        <w:adjustRightInd w:val="0"/>
        <w:snapToGrid w:val="0"/>
        <w:spacing w:line="360" w:lineRule="auto"/>
        <w:ind w:firstLineChars="200" w:firstLine="480"/>
        <w:jc w:val="right"/>
        <w:rPr>
          <w:color w:val="000000"/>
          <w:sz w:val="24"/>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14:paraId="46270394" w14:textId="77777777" w:rsidR="00C53A5B" w:rsidRDefault="00000000">
      <w:pPr>
        <w:autoSpaceDE w:val="0"/>
        <w:autoSpaceDN w:val="0"/>
        <w:adjustRightInd w:val="0"/>
        <w:spacing w:line="360" w:lineRule="auto"/>
        <w:jc w:val="center"/>
        <w:rPr>
          <w:b/>
          <w:color w:val="000000"/>
          <w:sz w:val="36"/>
          <w:szCs w:val="36"/>
        </w:rPr>
      </w:pPr>
      <w:bookmarkStart w:id="999" w:name="_Hlk176956326"/>
      <w:r>
        <w:rPr>
          <w:b/>
          <w:color w:val="000000"/>
          <w:sz w:val="36"/>
          <w:szCs w:val="36"/>
        </w:rPr>
        <w:lastRenderedPageBreak/>
        <w:t>分包意向协议</w:t>
      </w:r>
    </w:p>
    <w:p w14:paraId="61C11563" w14:textId="77777777" w:rsidR="00C53A5B" w:rsidRDefault="00000000">
      <w:pPr>
        <w:adjustRightInd w:val="0"/>
        <w:snapToGrid w:val="0"/>
        <w:spacing w:line="360" w:lineRule="auto"/>
        <w:ind w:firstLineChars="200" w:firstLine="480"/>
        <w:jc w:val="left"/>
        <w:rPr>
          <w:sz w:val="24"/>
        </w:rPr>
      </w:pPr>
      <w:r>
        <w:rPr>
          <w:sz w:val="24"/>
        </w:rPr>
        <w:t>甲方（投标人）：</w:t>
      </w:r>
      <w:r>
        <w:rPr>
          <w:sz w:val="24"/>
        </w:rPr>
        <w:t>________</w:t>
      </w:r>
    </w:p>
    <w:p w14:paraId="475E61E3" w14:textId="77777777" w:rsidR="00C53A5B" w:rsidRDefault="00000000">
      <w:pPr>
        <w:adjustRightInd w:val="0"/>
        <w:snapToGrid w:val="0"/>
        <w:spacing w:line="360" w:lineRule="auto"/>
        <w:ind w:firstLineChars="200" w:firstLine="480"/>
        <w:jc w:val="left"/>
        <w:rPr>
          <w:sz w:val="24"/>
        </w:rPr>
      </w:pPr>
      <w:r>
        <w:rPr>
          <w:sz w:val="24"/>
        </w:rPr>
        <w:t>乙方（拟分包单位）：</w:t>
      </w:r>
      <w:r>
        <w:rPr>
          <w:sz w:val="24"/>
        </w:rPr>
        <w:t>________</w:t>
      </w:r>
    </w:p>
    <w:p w14:paraId="0ADE2306" w14:textId="77777777" w:rsidR="00C53A5B" w:rsidRDefault="00000000">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14:paraId="06F263B1" w14:textId="77777777" w:rsidR="00C53A5B" w:rsidRDefault="00000000">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14:paraId="1BE72DDB" w14:textId="77777777" w:rsidR="00C53A5B" w:rsidRDefault="00000000">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14:paraId="0ED6F903" w14:textId="77777777" w:rsidR="00C53A5B" w:rsidRDefault="00000000">
      <w:pPr>
        <w:adjustRightInd w:val="0"/>
        <w:snapToGrid w:val="0"/>
        <w:spacing w:line="360" w:lineRule="auto"/>
        <w:ind w:firstLineChars="200" w:firstLine="480"/>
        <w:jc w:val="left"/>
        <w:rPr>
          <w:bCs/>
          <w:color w:val="000000"/>
          <w:sz w:val="24"/>
        </w:rPr>
      </w:pPr>
      <w:r>
        <w:rPr>
          <w:sz w:val="24"/>
        </w:rPr>
        <w:t>乙方承诺将在上述情况下与甲方签订分包合同。</w:t>
      </w:r>
    </w:p>
    <w:p w14:paraId="681BA262" w14:textId="77777777" w:rsidR="00C53A5B" w:rsidRDefault="00000000">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14:paraId="07316F95" w14:textId="77777777" w:rsidR="00C53A5B" w:rsidRDefault="00C53A5B">
      <w:pPr>
        <w:spacing w:line="360" w:lineRule="auto"/>
        <w:ind w:firstLine="471"/>
        <w:rPr>
          <w:b/>
          <w:color w:val="000000"/>
          <w:sz w:val="24"/>
        </w:rPr>
      </w:pPr>
    </w:p>
    <w:p w14:paraId="0E9262C6" w14:textId="77777777" w:rsidR="00C53A5B" w:rsidRDefault="00000000">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14:paraId="20E40FE3" w14:textId="77777777" w:rsidR="00C53A5B" w:rsidRDefault="00C53A5B">
      <w:pPr>
        <w:spacing w:line="360" w:lineRule="auto"/>
        <w:ind w:left="480"/>
        <w:jc w:val="right"/>
        <w:rPr>
          <w:color w:val="000000"/>
          <w:sz w:val="24"/>
        </w:rPr>
      </w:pPr>
    </w:p>
    <w:p w14:paraId="684235A7" w14:textId="77777777" w:rsidR="00C53A5B" w:rsidRDefault="00000000">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14:paraId="4F113EBA" w14:textId="77777777" w:rsidR="00C53A5B" w:rsidRDefault="00C53A5B">
      <w:pPr>
        <w:tabs>
          <w:tab w:val="left" w:pos="8280"/>
        </w:tabs>
        <w:spacing w:line="360" w:lineRule="auto"/>
        <w:ind w:firstLine="480"/>
        <w:rPr>
          <w:color w:val="000000"/>
          <w:sz w:val="24"/>
        </w:rPr>
      </w:pPr>
    </w:p>
    <w:p w14:paraId="63A05776" w14:textId="77777777" w:rsidR="00C53A5B" w:rsidRDefault="00000000">
      <w:pPr>
        <w:tabs>
          <w:tab w:val="left" w:pos="8280"/>
        </w:tabs>
        <w:spacing w:line="360" w:lineRule="auto"/>
        <w:rPr>
          <w:color w:val="000000"/>
          <w:sz w:val="24"/>
        </w:rPr>
      </w:pPr>
      <w:bookmarkStart w:id="1000" w:name="_Hlk176956306"/>
      <w:r>
        <w:rPr>
          <w:color w:val="000000"/>
          <w:sz w:val="24"/>
        </w:rPr>
        <w:t>注：</w:t>
      </w:r>
    </w:p>
    <w:p w14:paraId="1948274E" w14:textId="77777777" w:rsidR="00C53A5B" w:rsidRDefault="00000000">
      <w:pPr>
        <w:adjustRightInd w:val="0"/>
        <w:snapToGrid w:val="0"/>
        <w:spacing w:line="360" w:lineRule="auto"/>
        <w:jc w:val="left"/>
        <w:rPr>
          <w:sz w:val="24"/>
        </w:rPr>
      </w:pPr>
      <w:r>
        <w:rPr>
          <w:rFonts w:hint="eastAsia"/>
          <w:sz w:val="24"/>
        </w:rPr>
        <w:t>1</w:t>
      </w:r>
      <w:r>
        <w:rPr>
          <w:sz w:val="24"/>
        </w:rPr>
        <w:t xml:space="preserve">. </w:t>
      </w:r>
      <w:r>
        <w:rPr>
          <w:sz w:val="24"/>
        </w:rPr>
        <w:t>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rFonts w:hint="eastAsia"/>
          <w:sz w:val="24"/>
        </w:rPr>
        <w:t>且建议按照采购文件要求在资格证明文件部分提供；</w:t>
      </w:r>
    </w:p>
    <w:p w14:paraId="0018A239" w14:textId="77777777" w:rsidR="00C53A5B" w:rsidRDefault="00000000">
      <w:pPr>
        <w:adjustRightInd w:val="0"/>
        <w:snapToGrid w:val="0"/>
        <w:spacing w:line="360" w:lineRule="auto"/>
        <w:jc w:val="left"/>
        <w:rPr>
          <w:sz w:val="24"/>
        </w:rPr>
      </w:pPr>
      <w:r>
        <w:rPr>
          <w:sz w:val="24"/>
        </w:rPr>
        <w:t xml:space="preserve">2. </w:t>
      </w:r>
      <w:r>
        <w:rPr>
          <w:sz w:val="24"/>
        </w:rPr>
        <w:t>投标人</w:t>
      </w:r>
      <w:r>
        <w:rPr>
          <w:rFonts w:hint="eastAsia"/>
          <w:sz w:val="24"/>
        </w:rPr>
        <w:t>满足《政府采购促进中小企业发展管理办法》（财库〔</w:t>
      </w:r>
      <w:r>
        <w:rPr>
          <w:rFonts w:hint="eastAsia"/>
          <w:sz w:val="24"/>
        </w:rPr>
        <w:t>2020</w:t>
      </w:r>
      <w:r>
        <w:rPr>
          <w:rFonts w:hint="eastAsia"/>
          <w:sz w:val="24"/>
        </w:rPr>
        <w:t>〕</w:t>
      </w:r>
      <w:r>
        <w:rPr>
          <w:rFonts w:hint="eastAsia"/>
          <w:sz w:val="24"/>
        </w:rPr>
        <w:t>46</w:t>
      </w:r>
      <w:r>
        <w:rPr>
          <w:rFonts w:hint="eastAsia"/>
          <w:sz w:val="24"/>
        </w:rPr>
        <w:t>号）第九条有关规定，拟享受中小企业</w:t>
      </w:r>
      <w:r>
        <w:rPr>
          <w:sz w:val="24"/>
        </w:rPr>
        <w:t>政策</w:t>
      </w:r>
      <w:r>
        <w:rPr>
          <w:rFonts w:hint="eastAsia"/>
          <w:sz w:val="24"/>
        </w:rPr>
        <w:t>优惠措施的，仍需提供本协议，否则不予认可；</w:t>
      </w:r>
    </w:p>
    <w:p w14:paraId="4C1411BD" w14:textId="77777777" w:rsidR="00C53A5B" w:rsidRDefault="00000000">
      <w:pPr>
        <w:adjustRightInd w:val="0"/>
        <w:snapToGrid w:val="0"/>
        <w:spacing w:line="360" w:lineRule="auto"/>
        <w:jc w:val="left"/>
        <w:rPr>
          <w:b/>
          <w:color w:val="000000"/>
          <w:sz w:val="24"/>
        </w:rPr>
      </w:pPr>
      <w:r>
        <w:rPr>
          <w:rFonts w:hint="eastAsia"/>
          <w:color w:val="000000"/>
          <w:sz w:val="24"/>
        </w:rPr>
        <w:t>3</w:t>
      </w:r>
      <w:r>
        <w:rPr>
          <w:color w:val="000000"/>
          <w:sz w:val="24"/>
        </w:rPr>
        <w:t xml:space="preserve">. </w:t>
      </w:r>
      <w:r>
        <w:rPr>
          <w:color w:val="000000"/>
          <w:sz w:val="24"/>
        </w:rPr>
        <w:t>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1000"/>
    </w:p>
    <w:bookmarkEnd w:id="999"/>
    <w:p w14:paraId="38F95FDF" w14:textId="77777777" w:rsidR="00C53A5B" w:rsidRDefault="00000000">
      <w:pPr>
        <w:spacing w:line="360" w:lineRule="auto"/>
        <w:outlineLvl w:val="2"/>
        <w:rPr>
          <w:color w:val="000000"/>
          <w:sz w:val="24"/>
          <w:szCs w:val="20"/>
        </w:rPr>
      </w:pPr>
      <w:r>
        <w:rPr>
          <w:color w:val="000000"/>
          <w:sz w:val="24"/>
          <w:szCs w:val="20"/>
        </w:rPr>
        <w:br w:type="page"/>
      </w:r>
      <w:r>
        <w:rPr>
          <w:rFonts w:hint="eastAsia"/>
          <w:color w:val="000000"/>
          <w:sz w:val="24"/>
          <w:szCs w:val="20"/>
        </w:rPr>
        <w:lastRenderedPageBreak/>
        <w:t xml:space="preserve">10 </w:t>
      </w:r>
      <w:r>
        <w:rPr>
          <w:sz w:val="24"/>
          <w:szCs w:val="20"/>
        </w:rPr>
        <w:t>招标文件要求提供或投标人认为应附的其他材料</w:t>
      </w:r>
    </w:p>
    <w:p w14:paraId="51DFB7D1" w14:textId="77777777" w:rsidR="00C53A5B" w:rsidRDefault="00000000">
      <w:pPr>
        <w:spacing w:line="360" w:lineRule="auto"/>
        <w:outlineLvl w:val="2"/>
        <w:rPr>
          <w:sz w:val="24"/>
          <w:szCs w:val="20"/>
        </w:rPr>
      </w:pPr>
      <w:r>
        <w:rPr>
          <w:sz w:val="24"/>
          <w:szCs w:val="20"/>
        </w:rPr>
        <w:t>10-1</w:t>
      </w:r>
      <w:r>
        <w:rPr>
          <w:rFonts w:hint="eastAsia"/>
          <w:sz w:val="24"/>
          <w:szCs w:val="20"/>
        </w:rPr>
        <w:t>供应商信息采集表</w:t>
      </w:r>
    </w:p>
    <w:tbl>
      <w:tblPr>
        <w:tblW w:w="9288" w:type="dxa"/>
        <w:tblLayout w:type="fixed"/>
        <w:tblLook w:val="04A0" w:firstRow="1" w:lastRow="0" w:firstColumn="1" w:lastColumn="0" w:noHBand="0" w:noVBand="1"/>
      </w:tblPr>
      <w:tblGrid>
        <w:gridCol w:w="3096"/>
        <w:gridCol w:w="3097"/>
        <w:gridCol w:w="3095"/>
      </w:tblGrid>
      <w:tr w:rsidR="00C53A5B" w14:paraId="4F3B24B5" w14:textId="77777777">
        <w:trPr>
          <w:trHeight w:val="380"/>
        </w:trPr>
        <w:tc>
          <w:tcPr>
            <w:tcW w:w="3096" w:type="dxa"/>
          </w:tcPr>
          <w:p w14:paraId="0E9BA38C" w14:textId="77777777" w:rsidR="00C53A5B" w:rsidRDefault="00000000">
            <w:pPr>
              <w:rPr>
                <w:sz w:val="24"/>
              </w:rPr>
            </w:pPr>
            <w:r>
              <w:rPr>
                <w:rFonts w:hint="eastAsia"/>
                <w:sz w:val="24"/>
              </w:rPr>
              <w:t>供应商名称</w:t>
            </w:r>
          </w:p>
        </w:tc>
        <w:tc>
          <w:tcPr>
            <w:tcW w:w="3097" w:type="dxa"/>
          </w:tcPr>
          <w:p w14:paraId="03DDE471" w14:textId="77777777" w:rsidR="00C53A5B" w:rsidRDefault="00000000">
            <w:pPr>
              <w:rPr>
                <w:sz w:val="24"/>
              </w:rPr>
            </w:pPr>
            <w:r>
              <w:rPr>
                <w:rFonts w:hint="eastAsia"/>
                <w:sz w:val="24"/>
              </w:rPr>
              <w:t>供应商所属性别</w:t>
            </w:r>
          </w:p>
        </w:tc>
        <w:tc>
          <w:tcPr>
            <w:tcW w:w="3095" w:type="dxa"/>
          </w:tcPr>
          <w:p w14:paraId="72916777" w14:textId="77777777" w:rsidR="00C53A5B" w:rsidRDefault="00000000">
            <w:pPr>
              <w:rPr>
                <w:sz w:val="24"/>
              </w:rPr>
            </w:pPr>
            <w:r>
              <w:rPr>
                <w:rFonts w:hint="eastAsia"/>
                <w:sz w:val="24"/>
              </w:rPr>
              <w:t>外商投资类型</w:t>
            </w:r>
          </w:p>
        </w:tc>
      </w:tr>
      <w:tr w:rsidR="00C53A5B" w14:paraId="42D59BFE" w14:textId="77777777">
        <w:trPr>
          <w:trHeight w:val="414"/>
        </w:trPr>
        <w:tc>
          <w:tcPr>
            <w:tcW w:w="3096" w:type="dxa"/>
          </w:tcPr>
          <w:p w14:paraId="2AFC23EC" w14:textId="77777777" w:rsidR="00C53A5B" w:rsidRDefault="00C53A5B">
            <w:pPr>
              <w:rPr>
                <w:sz w:val="24"/>
              </w:rPr>
            </w:pPr>
          </w:p>
        </w:tc>
        <w:tc>
          <w:tcPr>
            <w:tcW w:w="3097" w:type="dxa"/>
          </w:tcPr>
          <w:p w14:paraId="25FAEB5A" w14:textId="77777777" w:rsidR="00C53A5B" w:rsidRDefault="00C53A5B">
            <w:pPr>
              <w:rPr>
                <w:sz w:val="24"/>
              </w:rPr>
            </w:pPr>
          </w:p>
        </w:tc>
        <w:tc>
          <w:tcPr>
            <w:tcW w:w="3095" w:type="dxa"/>
          </w:tcPr>
          <w:p w14:paraId="2623B4A3" w14:textId="77777777" w:rsidR="00C53A5B" w:rsidRDefault="00C53A5B">
            <w:pPr>
              <w:rPr>
                <w:sz w:val="24"/>
              </w:rPr>
            </w:pPr>
          </w:p>
        </w:tc>
      </w:tr>
      <w:tr w:rsidR="00C53A5B" w14:paraId="2D0E7DF6" w14:textId="77777777">
        <w:trPr>
          <w:trHeight w:val="419"/>
        </w:trPr>
        <w:tc>
          <w:tcPr>
            <w:tcW w:w="3096" w:type="dxa"/>
          </w:tcPr>
          <w:p w14:paraId="17CE43C1" w14:textId="77777777" w:rsidR="00C53A5B" w:rsidRDefault="00C53A5B">
            <w:pPr>
              <w:rPr>
                <w:sz w:val="24"/>
              </w:rPr>
            </w:pPr>
          </w:p>
        </w:tc>
        <w:tc>
          <w:tcPr>
            <w:tcW w:w="3097" w:type="dxa"/>
          </w:tcPr>
          <w:p w14:paraId="5F0A0CD7" w14:textId="77777777" w:rsidR="00C53A5B" w:rsidRDefault="00C53A5B">
            <w:pPr>
              <w:rPr>
                <w:sz w:val="24"/>
              </w:rPr>
            </w:pPr>
          </w:p>
        </w:tc>
        <w:tc>
          <w:tcPr>
            <w:tcW w:w="3095" w:type="dxa"/>
          </w:tcPr>
          <w:p w14:paraId="1F9B8A1F" w14:textId="77777777" w:rsidR="00C53A5B" w:rsidRDefault="00C53A5B">
            <w:pPr>
              <w:rPr>
                <w:sz w:val="24"/>
              </w:rPr>
            </w:pPr>
          </w:p>
        </w:tc>
      </w:tr>
      <w:tr w:rsidR="00C53A5B" w14:paraId="47ACBADE" w14:textId="77777777">
        <w:trPr>
          <w:trHeight w:val="411"/>
        </w:trPr>
        <w:tc>
          <w:tcPr>
            <w:tcW w:w="3096" w:type="dxa"/>
          </w:tcPr>
          <w:p w14:paraId="200310C6" w14:textId="77777777" w:rsidR="00C53A5B" w:rsidRDefault="00C53A5B">
            <w:pPr>
              <w:rPr>
                <w:sz w:val="24"/>
              </w:rPr>
            </w:pPr>
          </w:p>
        </w:tc>
        <w:tc>
          <w:tcPr>
            <w:tcW w:w="3097" w:type="dxa"/>
          </w:tcPr>
          <w:p w14:paraId="30A73D91" w14:textId="77777777" w:rsidR="00C53A5B" w:rsidRDefault="00C53A5B">
            <w:pPr>
              <w:rPr>
                <w:sz w:val="24"/>
              </w:rPr>
            </w:pPr>
          </w:p>
        </w:tc>
        <w:tc>
          <w:tcPr>
            <w:tcW w:w="3095" w:type="dxa"/>
          </w:tcPr>
          <w:p w14:paraId="1AF1C203" w14:textId="77777777" w:rsidR="00C53A5B" w:rsidRDefault="00C53A5B">
            <w:pPr>
              <w:rPr>
                <w:sz w:val="24"/>
              </w:rPr>
            </w:pPr>
          </w:p>
        </w:tc>
      </w:tr>
      <w:tr w:rsidR="00C53A5B" w14:paraId="22050699" w14:textId="77777777">
        <w:trPr>
          <w:trHeight w:val="274"/>
        </w:trPr>
        <w:tc>
          <w:tcPr>
            <w:tcW w:w="3096" w:type="dxa"/>
          </w:tcPr>
          <w:p w14:paraId="48899EF4" w14:textId="77777777" w:rsidR="00C53A5B" w:rsidRDefault="00C53A5B">
            <w:pPr>
              <w:rPr>
                <w:sz w:val="24"/>
              </w:rPr>
            </w:pPr>
          </w:p>
        </w:tc>
        <w:tc>
          <w:tcPr>
            <w:tcW w:w="3097" w:type="dxa"/>
          </w:tcPr>
          <w:p w14:paraId="62A3DB58" w14:textId="77777777" w:rsidR="00C53A5B" w:rsidRDefault="00C53A5B">
            <w:pPr>
              <w:rPr>
                <w:sz w:val="24"/>
              </w:rPr>
            </w:pPr>
          </w:p>
        </w:tc>
        <w:tc>
          <w:tcPr>
            <w:tcW w:w="3095" w:type="dxa"/>
          </w:tcPr>
          <w:p w14:paraId="43229D9A" w14:textId="77777777" w:rsidR="00C53A5B" w:rsidRDefault="00C53A5B">
            <w:pPr>
              <w:rPr>
                <w:sz w:val="24"/>
              </w:rPr>
            </w:pPr>
          </w:p>
        </w:tc>
      </w:tr>
    </w:tbl>
    <w:p w14:paraId="35DAD368" w14:textId="77777777" w:rsidR="00C53A5B" w:rsidRDefault="00000000">
      <w:pPr>
        <w:tabs>
          <w:tab w:val="left" w:pos="1800"/>
          <w:tab w:val="left" w:pos="5580"/>
        </w:tabs>
        <w:jc w:val="left"/>
        <w:rPr>
          <w:color w:val="000000"/>
          <w:sz w:val="24"/>
        </w:rPr>
      </w:pPr>
      <w:r>
        <w:rPr>
          <w:color w:val="000000"/>
          <w:sz w:val="24"/>
        </w:rPr>
        <w:t>注：</w:t>
      </w:r>
      <w:r>
        <w:rPr>
          <w:color w:val="000000"/>
          <w:sz w:val="24"/>
        </w:rPr>
        <w:t>1.</w:t>
      </w:r>
      <w:r>
        <w:rPr>
          <w:color w:val="000000"/>
          <w:sz w:val="24"/>
        </w:rPr>
        <w:t>供应商如为联合体，则应填写联合体各成员信息。</w:t>
      </w:r>
    </w:p>
    <w:p w14:paraId="26ECFC9F" w14:textId="77777777" w:rsidR="00C53A5B" w:rsidRDefault="00000000">
      <w:pPr>
        <w:tabs>
          <w:tab w:val="left" w:pos="1800"/>
          <w:tab w:val="left" w:pos="5580"/>
        </w:tabs>
        <w:ind w:firstLineChars="200" w:firstLine="480"/>
        <w:jc w:val="left"/>
        <w:rPr>
          <w:color w:val="000000"/>
          <w:sz w:val="24"/>
        </w:rPr>
      </w:pPr>
      <w:r>
        <w:rPr>
          <w:color w:val="000000"/>
          <w:sz w:val="24"/>
        </w:rPr>
        <w:t>2.</w:t>
      </w:r>
      <w:r>
        <w:rPr>
          <w:color w:val="000000"/>
          <w:sz w:val="24"/>
        </w:rPr>
        <w:t>供应商所属性别请填写</w:t>
      </w:r>
      <w:r>
        <w:rPr>
          <w:color w:val="000000"/>
          <w:sz w:val="24"/>
        </w:rPr>
        <w:t>“</w:t>
      </w:r>
      <w:r>
        <w:rPr>
          <w:color w:val="000000"/>
          <w:sz w:val="24"/>
        </w:rPr>
        <w:t>男</w:t>
      </w:r>
      <w:r>
        <w:rPr>
          <w:color w:val="000000"/>
          <w:sz w:val="24"/>
        </w:rPr>
        <w:t>”</w:t>
      </w:r>
      <w:r>
        <w:rPr>
          <w:rFonts w:hint="eastAsia"/>
          <w:color w:val="000000"/>
          <w:sz w:val="24"/>
        </w:rPr>
        <w:t>或</w:t>
      </w:r>
      <w:r>
        <w:rPr>
          <w:color w:val="000000"/>
          <w:sz w:val="24"/>
        </w:rPr>
        <w:t>“</w:t>
      </w:r>
      <w:r>
        <w:rPr>
          <w:color w:val="000000"/>
          <w:sz w:val="24"/>
        </w:rPr>
        <w:t>女</w:t>
      </w:r>
      <w:r>
        <w:rPr>
          <w:color w:val="000000"/>
          <w:sz w:val="24"/>
        </w:rPr>
        <w:t>”</w:t>
      </w:r>
      <w:r>
        <w:rPr>
          <w:color w:val="000000"/>
          <w:sz w:val="24"/>
        </w:rPr>
        <w:t>，</w:t>
      </w:r>
      <w:r>
        <w:rPr>
          <w:rFonts w:hint="eastAsia"/>
          <w:color w:val="000000"/>
          <w:sz w:val="24"/>
        </w:rPr>
        <w:t>指拥有供应商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14:paraId="6CA4304F" w14:textId="77777777" w:rsidR="00C53A5B" w:rsidRDefault="00000000">
      <w:pPr>
        <w:tabs>
          <w:tab w:val="left" w:pos="1800"/>
          <w:tab w:val="left" w:pos="5580"/>
        </w:tabs>
        <w:ind w:firstLineChars="200" w:firstLine="480"/>
        <w:jc w:val="left"/>
        <w:rPr>
          <w:color w:val="000000"/>
          <w:sz w:val="24"/>
        </w:rPr>
      </w:pPr>
      <w:r>
        <w:rPr>
          <w:color w:val="000000"/>
          <w:sz w:val="24"/>
        </w:rPr>
        <w:t>3.</w:t>
      </w:r>
      <w:r>
        <w:rPr>
          <w:color w:val="000000"/>
          <w:sz w:val="24"/>
        </w:rPr>
        <w:t>外商投资类型请填写</w:t>
      </w:r>
      <w:r>
        <w:rPr>
          <w:color w:val="000000"/>
          <w:sz w:val="24"/>
        </w:rPr>
        <w:t>“</w:t>
      </w:r>
      <w:r>
        <w:rPr>
          <w:color w:val="000000"/>
          <w:sz w:val="24"/>
        </w:rPr>
        <w:t>外商单独投资</w:t>
      </w:r>
      <w:r>
        <w:rPr>
          <w:color w:val="000000"/>
          <w:sz w:val="24"/>
        </w:rPr>
        <w:t>”</w:t>
      </w:r>
      <w:r>
        <w:rPr>
          <w:color w:val="000000"/>
          <w:sz w:val="24"/>
        </w:rPr>
        <w:t>、</w:t>
      </w:r>
      <w:r>
        <w:rPr>
          <w:color w:val="000000"/>
          <w:sz w:val="24"/>
        </w:rPr>
        <w:t>“</w:t>
      </w:r>
      <w:r>
        <w:rPr>
          <w:color w:val="000000"/>
          <w:sz w:val="24"/>
        </w:rPr>
        <w:t>外商部分投资</w:t>
      </w:r>
      <w:r>
        <w:rPr>
          <w:color w:val="000000"/>
          <w:sz w:val="24"/>
        </w:rPr>
        <w:t>”</w:t>
      </w:r>
      <w:r>
        <w:rPr>
          <w:rFonts w:hint="eastAsia"/>
          <w:color w:val="000000"/>
          <w:sz w:val="24"/>
        </w:rPr>
        <w:t>或</w:t>
      </w:r>
      <w:r>
        <w:rPr>
          <w:color w:val="000000"/>
          <w:sz w:val="24"/>
        </w:rPr>
        <w:t>“</w:t>
      </w:r>
      <w:r>
        <w:rPr>
          <w:color w:val="000000"/>
          <w:sz w:val="24"/>
        </w:rPr>
        <w:t>内资</w:t>
      </w:r>
      <w:r>
        <w:rPr>
          <w:color w:val="000000"/>
          <w:sz w:val="24"/>
        </w:rPr>
        <w:t>”</w:t>
      </w:r>
      <w:r>
        <w:rPr>
          <w:color w:val="000000"/>
          <w:sz w:val="24"/>
        </w:rPr>
        <w:t>。</w:t>
      </w:r>
    </w:p>
    <w:p w14:paraId="71DE2AA7" w14:textId="77777777" w:rsidR="00C53A5B" w:rsidRDefault="00000000">
      <w:pPr>
        <w:widowControl/>
        <w:jc w:val="left"/>
        <w:rPr>
          <w:b/>
          <w:sz w:val="36"/>
          <w:szCs w:val="36"/>
        </w:rPr>
      </w:pPr>
      <w:r>
        <w:rPr>
          <w:b/>
          <w:sz w:val="36"/>
          <w:szCs w:val="36"/>
        </w:rPr>
        <w:br w:type="page"/>
      </w:r>
    </w:p>
    <w:p w14:paraId="73172E7E" w14:textId="77777777" w:rsidR="00C53A5B" w:rsidRDefault="00000000">
      <w:pPr>
        <w:spacing w:line="360" w:lineRule="auto"/>
        <w:outlineLvl w:val="2"/>
        <w:rPr>
          <w:sz w:val="24"/>
          <w:szCs w:val="20"/>
        </w:rPr>
      </w:pPr>
      <w:r>
        <w:rPr>
          <w:rFonts w:hint="eastAsia"/>
          <w:sz w:val="24"/>
          <w:szCs w:val="20"/>
        </w:rPr>
        <w:lastRenderedPageBreak/>
        <w:t>10-2</w:t>
      </w:r>
      <w:r>
        <w:rPr>
          <w:sz w:val="24"/>
          <w:szCs w:val="20"/>
        </w:rPr>
        <w:t>投标人认为应附的其他材料</w:t>
      </w:r>
    </w:p>
    <w:p w14:paraId="5B5F9248" w14:textId="77777777" w:rsidR="00C53A5B" w:rsidRDefault="00000000">
      <w:pPr>
        <w:spacing w:line="360" w:lineRule="auto"/>
        <w:rPr>
          <w:rFonts w:ascii="宋体" w:hAnsi="宋体" w:hint="eastAsia"/>
          <w:b/>
          <w:bCs/>
          <w:sz w:val="24"/>
        </w:rPr>
      </w:pPr>
      <w:r>
        <w:rPr>
          <w:rFonts w:ascii="宋体" w:hAnsi="宋体" w:hint="eastAsia"/>
          <w:b/>
          <w:bCs/>
          <w:sz w:val="24"/>
        </w:rPr>
        <w:t>第一包：</w:t>
      </w:r>
    </w:p>
    <w:p w14:paraId="7C7BAD64" w14:textId="77777777" w:rsidR="00C53A5B" w:rsidRDefault="00000000">
      <w:pPr>
        <w:spacing w:line="360" w:lineRule="auto"/>
        <w:rPr>
          <w:rFonts w:ascii="宋体" w:hAnsi="宋体" w:hint="eastAsia"/>
          <w:sz w:val="24"/>
        </w:rPr>
      </w:pPr>
      <w:r>
        <w:rPr>
          <w:rFonts w:ascii="宋体" w:hAnsi="宋体" w:hint="eastAsia"/>
          <w:sz w:val="24"/>
        </w:rPr>
        <w:t>（1）业绩证明文件（格式自拟）</w:t>
      </w:r>
    </w:p>
    <w:p w14:paraId="2FB7E258" w14:textId="77777777" w:rsidR="00C53A5B" w:rsidRDefault="00000000">
      <w:pPr>
        <w:spacing w:line="360" w:lineRule="auto"/>
        <w:rPr>
          <w:rFonts w:ascii="宋体" w:hAnsi="宋体" w:hint="eastAsia"/>
          <w:sz w:val="24"/>
        </w:rPr>
      </w:pPr>
      <w:r>
        <w:rPr>
          <w:rFonts w:ascii="宋体" w:hAnsi="宋体" w:hint="eastAsia"/>
          <w:sz w:val="24"/>
        </w:rPr>
        <w:t>（2）</w:t>
      </w:r>
      <w:r>
        <w:rPr>
          <w:rFonts w:ascii="宋体" w:hAnsi="宋体"/>
          <w:sz w:val="24"/>
        </w:rPr>
        <w:t>需求理解及方案</w:t>
      </w:r>
      <w:r>
        <w:rPr>
          <w:rFonts w:ascii="宋体" w:hAnsi="宋体" w:cs="Arial" w:hint="eastAsia"/>
          <w:sz w:val="24"/>
        </w:rPr>
        <w:t>评分项1</w:t>
      </w:r>
      <w:r>
        <w:rPr>
          <w:rFonts w:ascii="宋体" w:hAnsi="宋体" w:hint="eastAsia"/>
          <w:sz w:val="24"/>
        </w:rPr>
        <w:t>（格式自拟）</w:t>
      </w:r>
    </w:p>
    <w:p w14:paraId="3C731E1D" w14:textId="77777777" w:rsidR="00C53A5B" w:rsidRDefault="00000000">
      <w:pPr>
        <w:spacing w:line="360" w:lineRule="auto"/>
        <w:rPr>
          <w:rFonts w:ascii="宋体" w:hAnsi="宋体" w:hint="eastAsia"/>
          <w:sz w:val="24"/>
        </w:rPr>
      </w:pPr>
      <w:r>
        <w:rPr>
          <w:rFonts w:ascii="宋体" w:hAnsi="宋体" w:hint="eastAsia"/>
          <w:sz w:val="24"/>
        </w:rPr>
        <w:t>（3）</w:t>
      </w:r>
      <w:r>
        <w:rPr>
          <w:rFonts w:ascii="宋体" w:hAnsi="宋体"/>
          <w:sz w:val="24"/>
        </w:rPr>
        <w:t>需求理解及方案</w:t>
      </w:r>
      <w:r>
        <w:rPr>
          <w:rFonts w:ascii="宋体" w:hAnsi="宋体" w:cs="Arial" w:hint="eastAsia"/>
          <w:sz w:val="24"/>
        </w:rPr>
        <w:t>评分项2</w:t>
      </w:r>
      <w:r>
        <w:rPr>
          <w:rFonts w:ascii="宋体" w:hAnsi="宋体" w:hint="eastAsia"/>
          <w:sz w:val="24"/>
        </w:rPr>
        <w:t>（格式自拟）</w:t>
      </w:r>
    </w:p>
    <w:p w14:paraId="275717B4" w14:textId="77777777" w:rsidR="00C53A5B" w:rsidRDefault="00000000">
      <w:pPr>
        <w:spacing w:line="360" w:lineRule="auto"/>
        <w:rPr>
          <w:rFonts w:ascii="宋体" w:hAnsi="宋体" w:hint="eastAsia"/>
          <w:sz w:val="24"/>
        </w:rPr>
      </w:pPr>
      <w:r>
        <w:rPr>
          <w:rFonts w:ascii="宋体" w:hAnsi="宋体" w:hint="eastAsia"/>
          <w:sz w:val="24"/>
        </w:rPr>
        <w:t>（4）</w:t>
      </w:r>
      <w:r>
        <w:rPr>
          <w:rFonts w:ascii="宋体" w:hAnsi="宋体"/>
          <w:sz w:val="24"/>
        </w:rPr>
        <w:t>需求理解及方案</w:t>
      </w:r>
      <w:r>
        <w:rPr>
          <w:rFonts w:ascii="宋体" w:hAnsi="宋体" w:cs="Arial" w:hint="eastAsia"/>
          <w:sz w:val="24"/>
        </w:rPr>
        <w:t>评分项3</w:t>
      </w:r>
      <w:r>
        <w:rPr>
          <w:rFonts w:ascii="宋体" w:hAnsi="宋体" w:hint="eastAsia"/>
          <w:sz w:val="24"/>
        </w:rPr>
        <w:t>（格式自拟）</w:t>
      </w:r>
    </w:p>
    <w:p w14:paraId="53350DB6" w14:textId="77777777" w:rsidR="00C53A5B" w:rsidRDefault="00000000">
      <w:pPr>
        <w:spacing w:line="360" w:lineRule="auto"/>
        <w:rPr>
          <w:rFonts w:ascii="宋体" w:hAnsi="宋体" w:hint="eastAsia"/>
          <w:sz w:val="24"/>
        </w:rPr>
      </w:pPr>
      <w:r>
        <w:rPr>
          <w:rFonts w:ascii="宋体" w:hAnsi="宋体" w:hint="eastAsia"/>
          <w:sz w:val="24"/>
        </w:rPr>
        <w:t>（5）</w:t>
      </w:r>
      <w:r>
        <w:rPr>
          <w:rFonts w:ascii="宋体" w:hAnsi="宋体"/>
          <w:sz w:val="24"/>
        </w:rPr>
        <w:t>需求理解及方案</w:t>
      </w:r>
      <w:r>
        <w:rPr>
          <w:rFonts w:ascii="宋体" w:hAnsi="宋体" w:cs="Arial" w:hint="eastAsia"/>
          <w:sz w:val="24"/>
        </w:rPr>
        <w:t>评分项4</w:t>
      </w:r>
      <w:r>
        <w:rPr>
          <w:rFonts w:ascii="宋体" w:hAnsi="宋体" w:hint="eastAsia"/>
          <w:sz w:val="24"/>
        </w:rPr>
        <w:t>（格式自拟）</w:t>
      </w:r>
    </w:p>
    <w:p w14:paraId="355BD73C" w14:textId="77777777" w:rsidR="00C53A5B" w:rsidRDefault="00000000">
      <w:pPr>
        <w:spacing w:line="360" w:lineRule="auto"/>
        <w:rPr>
          <w:rFonts w:ascii="宋体" w:hAnsi="宋体" w:hint="eastAsia"/>
          <w:sz w:val="24"/>
        </w:rPr>
      </w:pPr>
      <w:r>
        <w:rPr>
          <w:rFonts w:ascii="宋体" w:hAnsi="宋体" w:hint="eastAsia"/>
          <w:sz w:val="24"/>
        </w:rPr>
        <w:t>（6）</w:t>
      </w:r>
      <w:r>
        <w:rPr>
          <w:rFonts w:ascii="宋体" w:hAnsi="宋体"/>
          <w:sz w:val="24"/>
        </w:rPr>
        <w:t>需求理解及方案</w:t>
      </w:r>
      <w:r>
        <w:rPr>
          <w:rFonts w:ascii="宋体" w:hAnsi="宋体" w:cs="Arial" w:hint="eastAsia"/>
          <w:sz w:val="24"/>
        </w:rPr>
        <w:t>评分项5</w:t>
      </w:r>
      <w:r>
        <w:rPr>
          <w:rFonts w:ascii="宋体" w:hAnsi="宋体" w:hint="eastAsia"/>
          <w:sz w:val="24"/>
        </w:rPr>
        <w:t>（格式自拟）</w:t>
      </w:r>
    </w:p>
    <w:p w14:paraId="1F5CE3A7" w14:textId="77777777" w:rsidR="00C53A5B" w:rsidRDefault="00000000">
      <w:pPr>
        <w:spacing w:line="360" w:lineRule="auto"/>
        <w:rPr>
          <w:rFonts w:ascii="宋体" w:hAnsi="宋体" w:hint="eastAsia"/>
          <w:sz w:val="24"/>
        </w:rPr>
      </w:pPr>
      <w:r>
        <w:rPr>
          <w:rFonts w:ascii="宋体" w:hAnsi="宋体" w:hint="eastAsia"/>
          <w:sz w:val="24"/>
        </w:rPr>
        <w:t>（7）</w:t>
      </w:r>
      <w:r>
        <w:rPr>
          <w:rFonts w:ascii="宋体" w:hAnsi="宋体"/>
          <w:sz w:val="24"/>
        </w:rPr>
        <w:t>需求理解及方案</w:t>
      </w:r>
      <w:r>
        <w:rPr>
          <w:rFonts w:ascii="宋体" w:hAnsi="宋体" w:cs="Arial" w:hint="eastAsia"/>
          <w:sz w:val="24"/>
        </w:rPr>
        <w:t>评分项6</w:t>
      </w:r>
      <w:r>
        <w:rPr>
          <w:rFonts w:ascii="宋体" w:hAnsi="宋体" w:hint="eastAsia"/>
          <w:sz w:val="24"/>
        </w:rPr>
        <w:t>（格式自拟）</w:t>
      </w:r>
    </w:p>
    <w:p w14:paraId="499642C0" w14:textId="77777777" w:rsidR="00C53A5B" w:rsidRDefault="00000000">
      <w:pPr>
        <w:spacing w:line="360" w:lineRule="auto"/>
        <w:rPr>
          <w:rFonts w:ascii="宋体" w:hAnsi="宋体" w:hint="eastAsia"/>
          <w:sz w:val="24"/>
        </w:rPr>
      </w:pPr>
      <w:r>
        <w:rPr>
          <w:rFonts w:ascii="宋体" w:hAnsi="宋体" w:hint="eastAsia"/>
          <w:sz w:val="24"/>
        </w:rPr>
        <w:t>（8）</w:t>
      </w:r>
      <w:r>
        <w:rPr>
          <w:rFonts w:ascii="宋体" w:hAnsi="宋体"/>
          <w:sz w:val="24"/>
        </w:rPr>
        <w:t>需求理解及方案</w:t>
      </w:r>
      <w:r>
        <w:rPr>
          <w:rFonts w:ascii="宋体" w:hAnsi="宋体" w:cs="Arial" w:hint="eastAsia"/>
          <w:sz w:val="24"/>
        </w:rPr>
        <w:t>评分项7</w:t>
      </w:r>
      <w:r>
        <w:rPr>
          <w:rFonts w:ascii="宋体" w:hAnsi="宋体" w:hint="eastAsia"/>
          <w:sz w:val="24"/>
        </w:rPr>
        <w:t>（格式自拟）</w:t>
      </w:r>
    </w:p>
    <w:p w14:paraId="248BABB9" w14:textId="77777777" w:rsidR="00C53A5B" w:rsidRDefault="00000000">
      <w:pPr>
        <w:spacing w:line="360" w:lineRule="auto"/>
        <w:rPr>
          <w:rFonts w:ascii="宋体" w:hAnsi="宋体" w:hint="eastAsia"/>
          <w:sz w:val="24"/>
        </w:rPr>
      </w:pPr>
      <w:r>
        <w:rPr>
          <w:rFonts w:ascii="宋体" w:hAnsi="宋体" w:hint="eastAsia"/>
          <w:sz w:val="24"/>
        </w:rPr>
        <w:t>（9）</w:t>
      </w:r>
      <w:r>
        <w:rPr>
          <w:rFonts w:ascii="宋体" w:hAnsi="宋体"/>
          <w:sz w:val="24"/>
        </w:rPr>
        <w:t>需求理解及方案</w:t>
      </w:r>
      <w:r>
        <w:rPr>
          <w:rFonts w:ascii="宋体" w:hAnsi="宋体" w:cs="Arial" w:hint="eastAsia"/>
          <w:sz w:val="24"/>
        </w:rPr>
        <w:t>评分项8</w:t>
      </w:r>
      <w:r>
        <w:rPr>
          <w:rFonts w:ascii="宋体" w:hAnsi="宋体" w:hint="eastAsia"/>
          <w:sz w:val="24"/>
        </w:rPr>
        <w:t>（格式自拟）</w:t>
      </w:r>
    </w:p>
    <w:p w14:paraId="1D47A83C" w14:textId="77777777" w:rsidR="00C53A5B" w:rsidRDefault="00000000">
      <w:pPr>
        <w:spacing w:line="360" w:lineRule="auto"/>
        <w:rPr>
          <w:rFonts w:ascii="宋体" w:hAnsi="宋体" w:hint="eastAsia"/>
          <w:sz w:val="24"/>
        </w:rPr>
      </w:pPr>
      <w:r>
        <w:rPr>
          <w:rFonts w:ascii="宋体" w:hAnsi="宋体" w:hint="eastAsia"/>
          <w:sz w:val="24"/>
        </w:rPr>
        <w:t>（10）</w:t>
      </w:r>
      <w:r>
        <w:rPr>
          <w:rFonts w:ascii="宋体" w:hAnsi="宋体"/>
          <w:sz w:val="24"/>
        </w:rPr>
        <w:t>需求理解及方案</w:t>
      </w:r>
      <w:r>
        <w:rPr>
          <w:rFonts w:ascii="宋体" w:hAnsi="宋体" w:cs="Arial" w:hint="eastAsia"/>
          <w:sz w:val="24"/>
        </w:rPr>
        <w:t>评分项9</w:t>
      </w:r>
      <w:r>
        <w:rPr>
          <w:rFonts w:ascii="宋体" w:hAnsi="宋体" w:hint="eastAsia"/>
          <w:sz w:val="24"/>
        </w:rPr>
        <w:t>（格式自拟）</w:t>
      </w:r>
    </w:p>
    <w:p w14:paraId="610DB8F9" w14:textId="77777777" w:rsidR="00C53A5B" w:rsidRDefault="00000000">
      <w:pPr>
        <w:spacing w:line="360" w:lineRule="auto"/>
        <w:rPr>
          <w:rFonts w:ascii="宋体" w:hAnsi="宋体" w:hint="eastAsia"/>
          <w:sz w:val="24"/>
        </w:rPr>
      </w:pPr>
      <w:r>
        <w:rPr>
          <w:rFonts w:ascii="宋体" w:hAnsi="宋体" w:hint="eastAsia"/>
          <w:sz w:val="24"/>
        </w:rPr>
        <w:t>（11）</w:t>
      </w:r>
      <w:r>
        <w:rPr>
          <w:rFonts w:ascii="宋体" w:hAnsi="宋体"/>
          <w:sz w:val="24"/>
        </w:rPr>
        <w:t>服务团队</w:t>
      </w:r>
      <w:r>
        <w:rPr>
          <w:rFonts w:ascii="宋体" w:hAnsi="宋体" w:hint="eastAsia"/>
          <w:sz w:val="24"/>
        </w:rPr>
        <w:t>证明文件（格式自拟）</w:t>
      </w:r>
    </w:p>
    <w:p w14:paraId="667E049E" w14:textId="77777777" w:rsidR="00C53A5B" w:rsidRDefault="00000000">
      <w:pPr>
        <w:spacing w:line="360" w:lineRule="auto"/>
        <w:rPr>
          <w:rFonts w:ascii="宋体" w:hAnsi="宋体" w:hint="eastAsia"/>
          <w:sz w:val="24"/>
        </w:rPr>
      </w:pPr>
      <w:r>
        <w:rPr>
          <w:rFonts w:ascii="宋体" w:hAnsi="宋体" w:hint="eastAsia"/>
          <w:sz w:val="24"/>
        </w:rPr>
        <w:t>（12）投标人认为其他应附的其他材料（格式自拟）</w:t>
      </w:r>
    </w:p>
    <w:p w14:paraId="0B840B47" w14:textId="77777777" w:rsidR="00C53A5B" w:rsidRDefault="00000000">
      <w:pPr>
        <w:spacing w:line="360" w:lineRule="auto"/>
        <w:rPr>
          <w:rFonts w:ascii="宋体" w:hAnsi="宋体" w:hint="eastAsia"/>
          <w:b/>
          <w:bCs/>
          <w:sz w:val="24"/>
        </w:rPr>
      </w:pPr>
      <w:r>
        <w:rPr>
          <w:rFonts w:ascii="宋体" w:hAnsi="宋体" w:hint="eastAsia"/>
          <w:b/>
          <w:bCs/>
          <w:sz w:val="24"/>
        </w:rPr>
        <w:t>第二包：</w:t>
      </w:r>
    </w:p>
    <w:p w14:paraId="63B14928" w14:textId="77777777" w:rsidR="00C53A5B" w:rsidRDefault="00000000">
      <w:pPr>
        <w:spacing w:line="360" w:lineRule="auto"/>
        <w:rPr>
          <w:rFonts w:ascii="宋体" w:hAnsi="宋体" w:hint="eastAsia"/>
          <w:sz w:val="24"/>
        </w:rPr>
      </w:pPr>
      <w:r>
        <w:rPr>
          <w:rFonts w:ascii="宋体" w:hAnsi="宋体" w:hint="eastAsia"/>
          <w:sz w:val="24"/>
        </w:rPr>
        <w:t>（1）</w:t>
      </w:r>
      <w:r>
        <w:rPr>
          <w:rFonts w:ascii="宋体" w:hAnsi="宋体"/>
          <w:sz w:val="24"/>
        </w:rPr>
        <w:t>相关认证</w:t>
      </w:r>
      <w:r>
        <w:rPr>
          <w:rFonts w:ascii="宋体" w:hAnsi="宋体" w:hint="eastAsia"/>
          <w:sz w:val="24"/>
        </w:rPr>
        <w:t>证明材料（格式自拟）</w:t>
      </w:r>
    </w:p>
    <w:p w14:paraId="23505D5F" w14:textId="77777777" w:rsidR="00C53A5B" w:rsidRDefault="00000000">
      <w:pPr>
        <w:spacing w:line="360" w:lineRule="auto"/>
        <w:rPr>
          <w:rFonts w:ascii="宋体" w:hAnsi="宋体" w:hint="eastAsia"/>
          <w:sz w:val="24"/>
        </w:rPr>
      </w:pPr>
      <w:r>
        <w:rPr>
          <w:rFonts w:ascii="宋体" w:hAnsi="宋体" w:hint="eastAsia"/>
          <w:sz w:val="24"/>
        </w:rPr>
        <w:t>（2）业绩证明文件</w:t>
      </w:r>
      <w:r>
        <w:rPr>
          <w:rFonts w:ascii="宋体" w:hAnsi="宋体" w:cs="Arial" w:hint="eastAsia"/>
          <w:sz w:val="24"/>
        </w:rPr>
        <w:t>评分项1</w:t>
      </w:r>
      <w:r>
        <w:rPr>
          <w:rFonts w:ascii="宋体" w:hAnsi="宋体" w:hint="eastAsia"/>
          <w:sz w:val="24"/>
        </w:rPr>
        <w:t>（格式自拟）</w:t>
      </w:r>
    </w:p>
    <w:p w14:paraId="5D1AD72F" w14:textId="77777777" w:rsidR="00C53A5B" w:rsidRDefault="00000000">
      <w:pPr>
        <w:spacing w:line="360" w:lineRule="auto"/>
        <w:rPr>
          <w:rFonts w:ascii="宋体" w:hAnsi="宋体" w:hint="eastAsia"/>
          <w:sz w:val="24"/>
        </w:rPr>
      </w:pPr>
      <w:r>
        <w:rPr>
          <w:rFonts w:ascii="宋体" w:hAnsi="宋体" w:hint="eastAsia"/>
          <w:sz w:val="24"/>
        </w:rPr>
        <w:t>（3）业绩证明文件</w:t>
      </w:r>
      <w:r>
        <w:rPr>
          <w:rFonts w:ascii="宋体" w:hAnsi="宋体" w:cs="Arial" w:hint="eastAsia"/>
          <w:sz w:val="24"/>
        </w:rPr>
        <w:t>评分项2</w:t>
      </w:r>
      <w:r>
        <w:rPr>
          <w:rFonts w:ascii="宋体" w:hAnsi="宋体" w:hint="eastAsia"/>
          <w:sz w:val="24"/>
        </w:rPr>
        <w:t>（格式自拟）</w:t>
      </w:r>
    </w:p>
    <w:p w14:paraId="69BDFF76" w14:textId="77777777" w:rsidR="00C53A5B" w:rsidRDefault="00000000">
      <w:pPr>
        <w:spacing w:line="360" w:lineRule="auto"/>
        <w:rPr>
          <w:rFonts w:ascii="宋体" w:hAnsi="宋体" w:hint="eastAsia"/>
          <w:sz w:val="24"/>
        </w:rPr>
      </w:pPr>
      <w:r>
        <w:rPr>
          <w:rFonts w:ascii="宋体" w:hAnsi="宋体" w:hint="eastAsia"/>
          <w:sz w:val="24"/>
        </w:rPr>
        <w:t>（4）</w:t>
      </w:r>
      <w:r>
        <w:rPr>
          <w:rFonts w:ascii="宋体" w:hAnsi="宋体"/>
          <w:sz w:val="24"/>
        </w:rPr>
        <w:t>需求理解及方案</w:t>
      </w:r>
      <w:r>
        <w:rPr>
          <w:rFonts w:ascii="宋体" w:hAnsi="宋体" w:cs="Arial" w:hint="eastAsia"/>
          <w:sz w:val="24"/>
        </w:rPr>
        <w:t>评分项1</w:t>
      </w:r>
      <w:r>
        <w:rPr>
          <w:rFonts w:ascii="宋体" w:hAnsi="宋体" w:hint="eastAsia"/>
          <w:sz w:val="24"/>
        </w:rPr>
        <w:t>（格式自拟）</w:t>
      </w:r>
    </w:p>
    <w:p w14:paraId="38FE4675" w14:textId="77777777" w:rsidR="00C53A5B" w:rsidRDefault="00000000">
      <w:pPr>
        <w:spacing w:line="360" w:lineRule="auto"/>
        <w:rPr>
          <w:rFonts w:ascii="宋体" w:hAnsi="宋体" w:hint="eastAsia"/>
          <w:sz w:val="24"/>
        </w:rPr>
      </w:pPr>
      <w:r>
        <w:rPr>
          <w:rFonts w:ascii="宋体" w:hAnsi="宋体" w:hint="eastAsia"/>
          <w:sz w:val="24"/>
        </w:rPr>
        <w:t>（5）</w:t>
      </w:r>
      <w:r>
        <w:rPr>
          <w:rFonts w:ascii="宋体" w:hAnsi="宋体"/>
          <w:sz w:val="24"/>
        </w:rPr>
        <w:t>需求理解及方案</w:t>
      </w:r>
      <w:r>
        <w:rPr>
          <w:rFonts w:ascii="宋体" w:hAnsi="宋体" w:cs="Arial" w:hint="eastAsia"/>
          <w:sz w:val="24"/>
        </w:rPr>
        <w:t>评分项2</w:t>
      </w:r>
      <w:r>
        <w:rPr>
          <w:rFonts w:ascii="宋体" w:hAnsi="宋体" w:hint="eastAsia"/>
          <w:sz w:val="24"/>
        </w:rPr>
        <w:t>（格式自拟）</w:t>
      </w:r>
    </w:p>
    <w:p w14:paraId="0DE1C243" w14:textId="77777777" w:rsidR="00C53A5B" w:rsidRDefault="00000000">
      <w:pPr>
        <w:spacing w:line="360" w:lineRule="auto"/>
        <w:rPr>
          <w:rFonts w:ascii="宋体" w:hAnsi="宋体" w:hint="eastAsia"/>
          <w:sz w:val="24"/>
        </w:rPr>
      </w:pPr>
      <w:r>
        <w:rPr>
          <w:rFonts w:ascii="宋体" w:hAnsi="宋体" w:hint="eastAsia"/>
          <w:sz w:val="24"/>
        </w:rPr>
        <w:t>（6）</w:t>
      </w:r>
      <w:r>
        <w:rPr>
          <w:rFonts w:ascii="宋体" w:hAnsi="宋体"/>
          <w:sz w:val="24"/>
        </w:rPr>
        <w:t>需求理解及方案</w:t>
      </w:r>
      <w:r>
        <w:rPr>
          <w:rFonts w:ascii="宋体" w:hAnsi="宋体" w:cs="Arial" w:hint="eastAsia"/>
          <w:sz w:val="24"/>
        </w:rPr>
        <w:t>评分项3</w:t>
      </w:r>
      <w:r>
        <w:rPr>
          <w:rFonts w:ascii="宋体" w:hAnsi="宋体" w:hint="eastAsia"/>
          <w:sz w:val="24"/>
        </w:rPr>
        <w:t>（格式自拟）</w:t>
      </w:r>
    </w:p>
    <w:p w14:paraId="28E629F5" w14:textId="77777777" w:rsidR="00C53A5B" w:rsidRDefault="00000000">
      <w:pPr>
        <w:spacing w:line="360" w:lineRule="auto"/>
        <w:rPr>
          <w:rFonts w:ascii="宋体" w:hAnsi="宋体" w:hint="eastAsia"/>
          <w:sz w:val="24"/>
        </w:rPr>
      </w:pPr>
      <w:r>
        <w:rPr>
          <w:rFonts w:ascii="宋体" w:hAnsi="宋体" w:hint="eastAsia"/>
          <w:sz w:val="24"/>
        </w:rPr>
        <w:t>（7）</w:t>
      </w:r>
      <w:r>
        <w:rPr>
          <w:rFonts w:ascii="宋体" w:hAnsi="宋体"/>
          <w:sz w:val="24"/>
        </w:rPr>
        <w:t>需求理解及方案</w:t>
      </w:r>
      <w:r>
        <w:rPr>
          <w:rFonts w:ascii="宋体" w:hAnsi="宋体" w:cs="Arial" w:hint="eastAsia"/>
          <w:sz w:val="24"/>
        </w:rPr>
        <w:t>评分项4</w:t>
      </w:r>
      <w:r>
        <w:rPr>
          <w:rFonts w:ascii="宋体" w:hAnsi="宋体" w:hint="eastAsia"/>
          <w:sz w:val="24"/>
        </w:rPr>
        <w:t>（格式自拟）</w:t>
      </w:r>
    </w:p>
    <w:p w14:paraId="20E45686" w14:textId="77777777" w:rsidR="00C53A5B" w:rsidRDefault="00000000">
      <w:pPr>
        <w:spacing w:line="360" w:lineRule="auto"/>
        <w:rPr>
          <w:rFonts w:ascii="宋体" w:hAnsi="宋体" w:hint="eastAsia"/>
          <w:sz w:val="24"/>
        </w:rPr>
      </w:pPr>
      <w:r>
        <w:rPr>
          <w:rFonts w:ascii="宋体" w:hAnsi="宋体" w:hint="eastAsia"/>
          <w:sz w:val="24"/>
        </w:rPr>
        <w:t>（8）</w:t>
      </w:r>
      <w:r>
        <w:rPr>
          <w:rFonts w:ascii="宋体" w:hAnsi="宋体"/>
          <w:sz w:val="24"/>
        </w:rPr>
        <w:t>需求理解及方案</w:t>
      </w:r>
      <w:r>
        <w:rPr>
          <w:rFonts w:ascii="宋体" w:hAnsi="宋体" w:cs="Arial" w:hint="eastAsia"/>
          <w:sz w:val="24"/>
        </w:rPr>
        <w:t>评分项5</w:t>
      </w:r>
      <w:r>
        <w:rPr>
          <w:rFonts w:ascii="宋体" w:hAnsi="宋体" w:hint="eastAsia"/>
          <w:sz w:val="24"/>
        </w:rPr>
        <w:t>（格式自拟）</w:t>
      </w:r>
    </w:p>
    <w:p w14:paraId="72D82732" w14:textId="77777777" w:rsidR="00C53A5B" w:rsidRDefault="00000000">
      <w:pPr>
        <w:spacing w:line="360" w:lineRule="auto"/>
        <w:rPr>
          <w:rFonts w:ascii="宋体" w:hAnsi="宋体" w:hint="eastAsia"/>
          <w:sz w:val="24"/>
        </w:rPr>
      </w:pPr>
      <w:r>
        <w:rPr>
          <w:rFonts w:ascii="宋体" w:hAnsi="宋体" w:hint="eastAsia"/>
          <w:sz w:val="24"/>
        </w:rPr>
        <w:t>（9）</w:t>
      </w:r>
      <w:r>
        <w:rPr>
          <w:rFonts w:ascii="宋体" w:hAnsi="宋体"/>
          <w:sz w:val="24"/>
        </w:rPr>
        <w:t>需求理解及方案</w:t>
      </w:r>
      <w:r>
        <w:rPr>
          <w:rFonts w:ascii="宋体" w:hAnsi="宋体" w:cs="Arial" w:hint="eastAsia"/>
          <w:sz w:val="24"/>
        </w:rPr>
        <w:t>评分项6</w:t>
      </w:r>
      <w:r>
        <w:rPr>
          <w:rFonts w:ascii="宋体" w:hAnsi="宋体" w:hint="eastAsia"/>
          <w:sz w:val="24"/>
        </w:rPr>
        <w:t>（格式自拟）</w:t>
      </w:r>
    </w:p>
    <w:p w14:paraId="6964A52B" w14:textId="77777777" w:rsidR="00C53A5B" w:rsidRDefault="00000000">
      <w:pPr>
        <w:spacing w:line="360" w:lineRule="auto"/>
        <w:rPr>
          <w:rFonts w:ascii="宋体" w:hAnsi="宋体" w:hint="eastAsia"/>
          <w:sz w:val="24"/>
        </w:rPr>
      </w:pPr>
      <w:r>
        <w:rPr>
          <w:rFonts w:ascii="宋体" w:hAnsi="宋体" w:hint="eastAsia"/>
          <w:sz w:val="24"/>
        </w:rPr>
        <w:t>（10）</w:t>
      </w:r>
      <w:r>
        <w:rPr>
          <w:rFonts w:ascii="宋体" w:hAnsi="宋体"/>
          <w:sz w:val="24"/>
        </w:rPr>
        <w:t>需求理解及方案</w:t>
      </w:r>
      <w:r>
        <w:rPr>
          <w:rFonts w:ascii="宋体" w:hAnsi="宋体" w:cs="Arial" w:hint="eastAsia"/>
          <w:sz w:val="24"/>
        </w:rPr>
        <w:t>评分项7</w:t>
      </w:r>
      <w:r>
        <w:rPr>
          <w:rFonts w:ascii="宋体" w:hAnsi="宋体" w:hint="eastAsia"/>
          <w:sz w:val="24"/>
        </w:rPr>
        <w:t>（格式自拟）</w:t>
      </w:r>
    </w:p>
    <w:p w14:paraId="55215423" w14:textId="77777777" w:rsidR="00C53A5B" w:rsidRDefault="00000000">
      <w:pPr>
        <w:spacing w:line="360" w:lineRule="auto"/>
        <w:rPr>
          <w:rFonts w:ascii="宋体" w:hAnsi="宋体" w:hint="eastAsia"/>
          <w:sz w:val="24"/>
        </w:rPr>
      </w:pPr>
      <w:r>
        <w:rPr>
          <w:rFonts w:ascii="宋体" w:hAnsi="宋体" w:hint="eastAsia"/>
          <w:sz w:val="24"/>
        </w:rPr>
        <w:t>（11）</w:t>
      </w:r>
      <w:r>
        <w:rPr>
          <w:rFonts w:ascii="宋体" w:hAnsi="宋体"/>
          <w:sz w:val="24"/>
        </w:rPr>
        <w:t>服务团队</w:t>
      </w:r>
      <w:r>
        <w:rPr>
          <w:rFonts w:ascii="宋体" w:hAnsi="宋体" w:hint="eastAsia"/>
          <w:sz w:val="24"/>
        </w:rPr>
        <w:t>证明材料</w:t>
      </w:r>
      <w:r>
        <w:rPr>
          <w:rFonts w:ascii="宋体" w:hAnsi="宋体" w:cs="Arial" w:hint="eastAsia"/>
          <w:sz w:val="24"/>
        </w:rPr>
        <w:t>评分项1</w:t>
      </w:r>
      <w:r>
        <w:rPr>
          <w:rFonts w:ascii="宋体" w:hAnsi="宋体" w:hint="eastAsia"/>
          <w:sz w:val="24"/>
        </w:rPr>
        <w:t>（格式自拟）</w:t>
      </w:r>
    </w:p>
    <w:p w14:paraId="7AA5A3AB" w14:textId="77777777" w:rsidR="00C53A5B" w:rsidRDefault="00000000">
      <w:pPr>
        <w:spacing w:line="360" w:lineRule="auto"/>
        <w:rPr>
          <w:rFonts w:ascii="宋体" w:hAnsi="宋体" w:hint="eastAsia"/>
          <w:sz w:val="24"/>
        </w:rPr>
      </w:pPr>
      <w:r>
        <w:rPr>
          <w:rFonts w:ascii="宋体" w:hAnsi="宋体" w:hint="eastAsia"/>
          <w:sz w:val="24"/>
        </w:rPr>
        <w:t>（12）</w:t>
      </w:r>
      <w:r>
        <w:rPr>
          <w:rFonts w:ascii="宋体" w:hAnsi="宋体"/>
          <w:sz w:val="24"/>
        </w:rPr>
        <w:t>服务团队</w:t>
      </w:r>
      <w:r>
        <w:rPr>
          <w:rFonts w:ascii="宋体" w:hAnsi="宋体" w:hint="eastAsia"/>
          <w:sz w:val="24"/>
        </w:rPr>
        <w:t>证明材料</w:t>
      </w:r>
      <w:r>
        <w:rPr>
          <w:rFonts w:ascii="宋体" w:hAnsi="宋体" w:cs="Arial" w:hint="eastAsia"/>
          <w:sz w:val="24"/>
        </w:rPr>
        <w:t>评分项2</w:t>
      </w:r>
      <w:r>
        <w:rPr>
          <w:rFonts w:ascii="宋体" w:hAnsi="宋体" w:hint="eastAsia"/>
          <w:sz w:val="24"/>
        </w:rPr>
        <w:t>（格式自拟）</w:t>
      </w:r>
    </w:p>
    <w:p w14:paraId="3F84D8F9" w14:textId="77777777" w:rsidR="00C53A5B" w:rsidRDefault="00000000">
      <w:pPr>
        <w:spacing w:line="360" w:lineRule="auto"/>
        <w:rPr>
          <w:rFonts w:ascii="宋体" w:hAnsi="宋体" w:hint="eastAsia"/>
          <w:sz w:val="24"/>
        </w:rPr>
      </w:pPr>
      <w:r>
        <w:rPr>
          <w:rFonts w:ascii="宋体" w:hAnsi="宋体" w:hint="eastAsia"/>
          <w:sz w:val="24"/>
        </w:rPr>
        <w:t>（13）</w:t>
      </w:r>
      <w:r>
        <w:rPr>
          <w:rFonts w:ascii="宋体" w:hAnsi="宋体"/>
          <w:sz w:val="24"/>
        </w:rPr>
        <w:t>服务团队</w:t>
      </w:r>
      <w:r>
        <w:rPr>
          <w:rFonts w:ascii="宋体" w:hAnsi="宋体" w:hint="eastAsia"/>
          <w:sz w:val="24"/>
        </w:rPr>
        <w:t>证明材料</w:t>
      </w:r>
      <w:r>
        <w:rPr>
          <w:rFonts w:ascii="宋体" w:hAnsi="宋体" w:cs="Arial" w:hint="eastAsia"/>
          <w:sz w:val="24"/>
        </w:rPr>
        <w:t>评分项3</w:t>
      </w:r>
      <w:r>
        <w:rPr>
          <w:rFonts w:ascii="宋体" w:hAnsi="宋体" w:hint="eastAsia"/>
          <w:sz w:val="24"/>
        </w:rPr>
        <w:t>（格式自拟）</w:t>
      </w:r>
    </w:p>
    <w:p w14:paraId="66849A0D" w14:textId="77777777" w:rsidR="00C53A5B" w:rsidRDefault="00000000">
      <w:pPr>
        <w:spacing w:line="360" w:lineRule="auto"/>
        <w:rPr>
          <w:rFonts w:ascii="宋体" w:hAnsi="宋体" w:hint="eastAsia"/>
          <w:sz w:val="24"/>
        </w:rPr>
      </w:pPr>
      <w:r>
        <w:rPr>
          <w:rFonts w:ascii="宋体" w:hAnsi="宋体" w:hint="eastAsia"/>
          <w:sz w:val="24"/>
        </w:rPr>
        <w:t>（14）</w:t>
      </w:r>
      <w:r>
        <w:rPr>
          <w:rFonts w:ascii="宋体" w:hAnsi="宋体"/>
          <w:sz w:val="24"/>
        </w:rPr>
        <w:t>服务承诺</w:t>
      </w:r>
      <w:r>
        <w:rPr>
          <w:rFonts w:ascii="宋体" w:hAnsi="宋体" w:hint="eastAsia"/>
          <w:sz w:val="24"/>
        </w:rPr>
        <w:t>（格式自拟）</w:t>
      </w:r>
    </w:p>
    <w:p w14:paraId="0816DD83" w14:textId="77777777" w:rsidR="00C53A5B" w:rsidRDefault="00000000">
      <w:pPr>
        <w:spacing w:line="360" w:lineRule="auto"/>
        <w:rPr>
          <w:rFonts w:ascii="宋体" w:hAnsi="宋体" w:hint="eastAsia"/>
          <w:sz w:val="24"/>
        </w:rPr>
      </w:pPr>
      <w:r>
        <w:rPr>
          <w:rFonts w:ascii="宋体" w:hAnsi="宋体" w:hint="eastAsia"/>
          <w:sz w:val="24"/>
        </w:rPr>
        <w:t>（15）投标人认为其他应附的其他材料（格式自拟）</w:t>
      </w:r>
    </w:p>
    <w:p w14:paraId="703C9692" w14:textId="77777777" w:rsidR="00C53A5B" w:rsidRDefault="00000000">
      <w:pPr>
        <w:spacing w:line="360" w:lineRule="auto"/>
        <w:rPr>
          <w:rFonts w:ascii="宋体" w:hAnsi="宋体" w:hint="eastAsia"/>
          <w:b/>
          <w:bCs/>
          <w:sz w:val="24"/>
        </w:rPr>
      </w:pPr>
      <w:r>
        <w:rPr>
          <w:rFonts w:ascii="宋体" w:hAnsi="宋体" w:hint="eastAsia"/>
          <w:b/>
          <w:bCs/>
          <w:sz w:val="24"/>
        </w:rPr>
        <w:lastRenderedPageBreak/>
        <w:t>第三包：</w:t>
      </w:r>
    </w:p>
    <w:p w14:paraId="5F6950C7" w14:textId="77777777" w:rsidR="00C53A5B" w:rsidRDefault="00000000">
      <w:pPr>
        <w:spacing w:line="360" w:lineRule="auto"/>
        <w:rPr>
          <w:rFonts w:ascii="宋体" w:hAnsi="宋体" w:hint="eastAsia"/>
          <w:sz w:val="24"/>
        </w:rPr>
      </w:pPr>
      <w:r>
        <w:rPr>
          <w:rFonts w:ascii="宋体" w:hAnsi="宋体" w:hint="eastAsia"/>
          <w:sz w:val="24"/>
        </w:rPr>
        <w:t>（1）</w:t>
      </w:r>
      <w:r>
        <w:rPr>
          <w:rFonts w:ascii="宋体" w:hAnsi="宋体"/>
          <w:sz w:val="24"/>
        </w:rPr>
        <w:t>相关资质及认证</w:t>
      </w:r>
      <w:r>
        <w:rPr>
          <w:rFonts w:ascii="宋体" w:hAnsi="宋体" w:hint="eastAsia"/>
          <w:sz w:val="24"/>
        </w:rPr>
        <w:t>证明材料</w:t>
      </w:r>
      <w:r>
        <w:rPr>
          <w:rFonts w:ascii="宋体" w:hAnsi="宋体" w:cs="Arial" w:hint="eastAsia"/>
          <w:sz w:val="24"/>
        </w:rPr>
        <w:t>评分项1</w:t>
      </w:r>
      <w:r>
        <w:rPr>
          <w:rFonts w:ascii="宋体" w:hAnsi="宋体" w:hint="eastAsia"/>
          <w:sz w:val="24"/>
        </w:rPr>
        <w:t>（格式自拟）</w:t>
      </w:r>
    </w:p>
    <w:p w14:paraId="664CD84E" w14:textId="77777777" w:rsidR="00C53A5B" w:rsidRDefault="00000000">
      <w:pPr>
        <w:spacing w:line="360" w:lineRule="auto"/>
        <w:rPr>
          <w:rFonts w:ascii="宋体" w:hAnsi="宋体" w:hint="eastAsia"/>
          <w:sz w:val="24"/>
        </w:rPr>
      </w:pPr>
      <w:r>
        <w:rPr>
          <w:rFonts w:ascii="宋体" w:hAnsi="宋体" w:hint="eastAsia"/>
          <w:sz w:val="24"/>
        </w:rPr>
        <w:t>（2）</w:t>
      </w:r>
      <w:r>
        <w:rPr>
          <w:rFonts w:ascii="宋体" w:hAnsi="宋体"/>
          <w:sz w:val="24"/>
        </w:rPr>
        <w:t>相关资质及认证</w:t>
      </w:r>
      <w:r>
        <w:rPr>
          <w:rFonts w:ascii="宋体" w:hAnsi="宋体" w:hint="eastAsia"/>
          <w:sz w:val="24"/>
        </w:rPr>
        <w:t>证明材料</w:t>
      </w:r>
      <w:r>
        <w:rPr>
          <w:rFonts w:ascii="宋体" w:hAnsi="宋体" w:cs="Arial" w:hint="eastAsia"/>
          <w:sz w:val="24"/>
        </w:rPr>
        <w:t>评分项2</w:t>
      </w:r>
      <w:r>
        <w:rPr>
          <w:rFonts w:ascii="宋体" w:hAnsi="宋体" w:hint="eastAsia"/>
          <w:sz w:val="24"/>
        </w:rPr>
        <w:t>（格式自拟）</w:t>
      </w:r>
    </w:p>
    <w:p w14:paraId="2D130566" w14:textId="77777777" w:rsidR="00C53A5B" w:rsidRDefault="00000000">
      <w:pPr>
        <w:spacing w:line="360" w:lineRule="auto"/>
        <w:rPr>
          <w:rFonts w:ascii="宋体" w:hAnsi="宋体" w:hint="eastAsia"/>
          <w:sz w:val="24"/>
        </w:rPr>
      </w:pPr>
      <w:r>
        <w:rPr>
          <w:rFonts w:ascii="宋体" w:hAnsi="宋体" w:hint="eastAsia"/>
          <w:sz w:val="24"/>
        </w:rPr>
        <w:t>（3）</w:t>
      </w:r>
      <w:r>
        <w:rPr>
          <w:rFonts w:ascii="宋体" w:hAnsi="宋体"/>
          <w:sz w:val="24"/>
        </w:rPr>
        <w:t>相关资质及认证</w:t>
      </w:r>
      <w:r>
        <w:rPr>
          <w:rFonts w:ascii="宋体" w:hAnsi="宋体" w:hint="eastAsia"/>
          <w:sz w:val="24"/>
        </w:rPr>
        <w:t>证明材料</w:t>
      </w:r>
      <w:r>
        <w:rPr>
          <w:rFonts w:ascii="宋体" w:hAnsi="宋体" w:cs="Arial" w:hint="eastAsia"/>
          <w:sz w:val="24"/>
        </w:rPr>
        <w:t>评分项3</w:t>
      </w:r>
      <w:r>
        <w:rPr>
          <w:rFonts w:ascii="宋体" w:hAnsi="宋体" w:hint="eastAsia"/>
          <w:sz w:val="24"/>
        </w:rPr>
        <w:t>（格式自拟）</w:t>
      </w:r>
    </w:p>
    <w:p w14:paraId="4DC2E475" w14:textId="77777777" w:rsidR="00C53A5B" w:rsidRDefault="00000000">
      <w:pPr>
        <w:spacing w:line="360" w:lineRule="auto"/>
        <w:rPr>
          <w:rFonts w:ascii="宋体" w:hAnsi="宋体" w:hint="eastAsia"/>
          <w:sz w:val="24"/>
        </w:rPr>
      </w:pPr>
      <w:r>
        <w:rPr>
          <w:rFonts w:ascii="宋体" w:hAnsi="宋体" w:hint="eastAsia"/>
          <w:sz w:val="24"/>
        </w:rPr>
        <w:t>（4）</w:t>
      </w:r>
      <w:r>
        <w:rPr>
          <w:rFonts w:ascii="宋体" w:hAnsi="宋体"/>
          <w:sz w:val="24"/>
        </w:rPr>
        <w:t>相关资质及认证</w:t>
      </w:r>
      <w:r>
        <w:rPr>
          <w:rFonts w:ascii="宋体" w:hAnsi="宋体" w:hint="eastAsia"/>
          <w:sz w:val="24"/>
        </w:rPr>
        <w:t>证明材料</w:t>
      </w:r>
      <w:r>
        <w:rPr>
          <w:rFonts w:ascii="宋体" w:hAnsi="宋体" w:cs="Arial" w:hint="eastAsia"/>
          <w:sz w:val="24"/>
        </w:rPr>
        <w:t>评分项4</w:t>
      </w:r>
      <w:r>
        <w:rPr>
          <w:rFonts w:ascii="宋体" w:hAnsi="宋体" w:hint="eastAsia"/>
          <w:sz w:val="24"/>
        </w:rPr>
        <w:t>（格式自拟）</w:t>
      </w:r>
    </w:p>
    <w:p w14:paraId="48C34481" w14:textId="77777777" w:rsidR="00C53A5B" w:rsidRDefault="00000000">
      <w:pPr>
        <w:spacing w:line="360" w:lineRule="auto"/>
        <w:rPr>
          <w:rFonts w:ascii="宋体" w:hAnsi="宋体" w:hint="eastAsia"/>
          <w:sz w:val="24"/>
        </w:rPr>
      </w:pPr>
      <w:r>
        <w:rPr>
          <w:rFonts w:ascii="宋体" w:hAnsi="宋体" w:hint="eastAsia"/>
          <w:sz w:val="24"/>
        </w:rPr>
        <w:t>（5）</w:t>
      </w:r>
      <w:r>
        <w:rPr>
          <w:rFonts w:ascii="宋体" w:hAnsi="宋体"/>
          <w:sz w:val="24"/>
        </w:rPr>
        <w:t>相关资质及认证</w:t>
      </w:r>
      <w:r>
        <w:rPr>
          <w:rFonts w:ascii="宋体" w:hAnsi="宋体" w:hint="eastAsia"/>
          <w:sz w:val="24"/>
        </w:rPr>
        <w:t>证明材料</w:t>
      </w:r>
      <w:r>
        <w:rPr>
          <w:rFonts w:ascii="宋体" w:hAnsi="宋体" w:cs="Arial" w:hint="eastAsia"/>
          <w:sz w:val="24"/>
        </w:rPr>
        <w:t>评分项5</w:t>
      </w:r>
      <w:r>
        <w:rPr>
          <w:rFonts w:ascii="宋体" w:hAnsi="宋体" w:hint="eastAsia"/>
          <w:sz w:val="24"/>
        </w:rPr>
        <w:t>（格式自拟）</w:t>
      </w:r>
    </w:p>
    <w:p w14:paraId="0627E734" w14:textId="77777777" w:rsidR="00C53A5B" w:rsidRDefault="00000000">
      <w:pPr>
        <w:spacing w:line="360" w:lineRule="auto"/>
        <w:rPr>
          <w:rFonts w:ascii="宋体" w:hAnsi="宋体" w:hint="eastAsia"/>
          <w:sz w:val="24"/>
        </w:rPr>
      </w:pPr>
      <w:r>
        <w:rPr>
          <w:rFonts w:ascii="宋体" w:hAnsi="宋体" w:hint="eastAsia"/>
          <w:sz w:val="24"/>
        </w:rPr>
        <w:t>（6）</w:t>
      </w:r>
      <w:r>
        <w:rPr>
          <w:rFonts w:ascii="宋体" w:hAnsi="宋体"/>
          <w:sz w:val="24"/>
        </w:rPr>
        <w:t>服务技术方案</w:t>
      </w:r>
      <w:r>
        <w:rPr>
          <w:rFonts w:ascii="宋体" w:hAnsi="宋体" w:cs="Arial" w:hint="eastAsia"/>
          <w:sz w:val="24"/>
        </w:rPr>
        <w:t>评分项1</w:t>
      </w:r>
      <w:r>
        <w:rPr>
          <w:rFonts w:ascii="宋体" w:hAnsi="宋体" w:hint="eastAsia"/>
          <w:sz w:val="24"/>
        </w:rPr>
        <w:t>（格式自拟）</w:t>
      </w:r>
    </w:p>
    <w:p w14:paraId="43DD5D4E" w14:textId="77777777" w:rsidR="00C53A5B" w:rsidRDefault="00000000">
      <w:pPr>
        <w:spacing w:line="360" w:lineRule="auto"/>
        <w:rPr>
          <w:rFonts w:ascii="宋体" w:hAnsi="宋体" w:hint="eastAsia"/>
          <w:sz w:val="24"/>
        </w:rPr>
      </w:pPr>
      <w:r>
        <w:rPr>
          <w:rFonts w:ascii="宋体" w:hAnsi="宋体" w:hint="eastAsia"/>
          <w:sz w:val="24"/>
        </w:rPr>
        <w:t>（7）</w:t>
      </w:r>
      <w:r>
        <w:rPr>
          <w:rFonts w:ascii="宋体" w:hAnsi="宋体"/>
          <w:sz w:val="24"/>
        </w:rPr>
        <w:t>服务技术方案</w:t>
      </w:r>
      <w:r>
        <w:rPr>
          <w:rFonts w:ascii="宋体" w:hAnsi="宋体" w:cs="Arial" w:hint="eastAsia"/>
          <w:sz w:val="24"/>
        </w:rPr>
        <w:t>评分项2</w:t>
      </w:r>
      <w:r>
        <w:rPr>
          <w:rFonts w:ascii="宋体" w:hAnsi="宋体" w:hint="eastAsia"/>
          <w:sz w:val="24"/>
        </w:rPr>
        <w:t>（格式自拟）</w:t>
      </w:r>
    </w:p>
    <w:p w14:paraId="1E5141A5" w14:textId="77777777" w:rsidR="00C53A5B" w:rsidRDefault="00000000">
      <w:pPr>
        <w:spacing w:line="360" w:lineRule="auto"/>
        <w:rPr>
          <w:rFonts w:ascii="宋体" w:hAnsi="宋体" w:hint="eastAsia"/>
          <w:sz w:val="24"/>
        </w:rPr>
      </w:pPr>
      <w:r>
        <w:rPr>
          <w:rFonts w:ascii="宋体" w:hAnsi="宋体" w:hint="eastAsia"/>
          <w:sz w:val="24"/>
        </w:rPr>
        <w:t>（8）</w:t>
      </w:r>
      <w:r>
        <w:rPr>
          <w:rFonts w:ascii="宋体" w:hAnsi="宋体"/>
          <w:sz w:val="24"/>
        </w:rPr>
        <w:t>服务技术方案</w:t>
      </w:r>
      <w:r>
        <w:rPr>
          <w:rFonts w:ascii="宋体" w:hAnsi="宋体" w:cs="Arial" w:hint="eastAsia"/>
          <w:sz w:val="24"/>
        </w:rPr>
        <w:t>评分项3</w:t>
      </w:r>
      <w:r>
        <w:rPr>
          <w:rFonts w:ascii="宋体" w:hAnsi="宋体" w:hint="eastAsia"/>
          <w:sz w:val="24"/>
        </w:rPr>
        <w:t>（格式自拟）</w:t>
      </w:r>
    </w:p>
    <w:p w14:paraId="2E501548" w14:textId="77777777" w:rsidR="00C53A5B" w:rsidRDefault="00000000">
      <w:pPr>
        <w:spacing w:line="360" w:lineRule="auto"/>
        <w:rPr>
          <w:rFonts w:ascii="宋体" w:hAnsi="宋体" w:hint="eastAsia"/>
          <w:sz w:val="24"/>
        </w:rPr>
      </w:pPr>
      <w:r>
        <w:rPr>
          <w:rFonts w:ascii="宋体" w:hAnsi="宋体" w:hint="eastAsia"/>
          <w:sz w:val="24"/>
        </w:rPr>
        <w:t>（9）</w:t>
      </w:r>
      <w:r>
        <w:rPr>
          <w:rFonts w:ascii="宋体" w:hAnsi="宋体"/>
          <w:sz w:val="24"/>
        </w:rPr>
        <w:t>服务技术方案</w:t>
      </w:r>
      <w:r>
        <w:rPr>
          <w:rFonts w:ascii="宋体" w:hAnsi="宋体" w:cs="Arial" w:hint="eastAsia"/>
          <w:sz w:val="24"/>
        </w:rPr>
        <w:t>评分项4</w:t>
      </w:r>
      <w:r>
        <w:rPr>
          <w:rFonts w:ascii="宋体" w:hAnsi="宋体" w:hint="eastAsia"/>
          <w:sz w:val="24"/>
        </w:rPr>
        <w:t>（格式自拟）</w:t>
      </w:r>
    </w:p>
    <w:p w14:paraId="514D49CA" w14:textId="77777777" w:rsidR="00C53A5B" w:rsidRDefault="00000000">
      <w:pPr>
        <w:spacing w:line="360" w:lineRule="auto"/>
        <w:rPr>
          <w:rFonts w:ascii="宋体" w:hAnsi="宋体" w:hint="eastAsia"/>
          <w:sz w:val="24"/>
        </w:rPr>
      </w:pPr>
      <w:r>
        <w:rPr>
          <w:rFonts w:ascii="宋体" w:hAnsi="宋体" w:hint="eastAsia"/>
          <w:sz w:val="24"/>
        </w:rPr>
        <w:t>（10）</w:t>
      </w:r>
      <w:r>
        <w:rPr>
          <w:rFonts w:ascii="宋体" w:hAnsi="宋体"/>
          <w:sz w:val="24"/>
        </w:rPr>
        <w:t>服务技术方案</w:t>
      </w:r>
      <w:r>
        <w:rPr>
          <w:rFonts w:ascii="宋体" w:hAnsi="宋体" w:cs="Arial" w:hint="eastAsia"/>
          <w:sz w:val="24"/>
        </w:rPr>
        <w:t>评分项5</w:t>
      </w:r>
      <w:r>
        <w:rPr>
          <w:rFonts w:ascii="宋体" w:hAnsi="宋体" w:hint="eastAsia"/>
          <w:sz w:val="24"/>
        </w:rPr>
        <w:t>（格式自拟）</w:t>
      </w:r>
    </w:p>
    <w:p w14:paraId="1D14B409" w14:textId="77777777" w:rsidR="00C53A5B" w:rsidRDefault="00000000">
      <w:pPr>
        <w:spacing w:line="360" w:lineRule="auto"/>
        <w:rPr>
          <w:rFonts w:ascii="宋体" w:hAnsi="宋体" w:hint="eastAsia"/>
          <w:sz w:val="24"/>
        </w:rPr>
      </w:pPr>
      <w:r>
        <w:rPr>
          <w:rFonts w:ascii="宋体" w:hAnsi="宋体" w:hint="eastAsia"/>
          <w:sz w:val="24"/>
        </w:rPr>
        <w:t>（11）</w:t>
      </w:r>
      <w:r>
        <w:rPr>
          <w:rFonts w:ascii="宋体" w:hAnsi="宋体"/>
          <w:sz w:val="24"/>
        </w:rPr>
        <w:t>服务进度及人员背调承诺</w:t>
      </w:r>
      <w:r>
        <w:rPr>
          <w:rFonts w:ascii="宋体" w:hAnsi="宋体" w:cs="Arial" w:hint="eastAsia"/>
          <w:sz w:val="24"/>
        </w:rPr>
        <w:t>评分项1</w:t>
      </w:r>
      <w:r>
        <w:rPr>
          <w:rFonts w:ascii="宋体" w:hAnsi="宋体" w:hint="eastAsia"/>
          <w:sz w:val="24"/>
        </w:rPr>
        <w:t>（格式自拟）</w:t>
      </w:r>
    </w:p>
    <w:p w14:paraId="3E4B7517" w14:textId="77777777" w:rsidR="00C53A5B" w:rsidRDefault="00000000">
      <w:pPr>
        <w:spacing w:line="360" w:lineRule="auto"/>
        <w:rPr>
          <w:rFonts w:ascii="宋体" w:hAnsi="宋体" w:hint="eastAsia"/>
          <w:sz w:val="24"/>
        </w:rPr>
      </w:pPr>
      <w:r>
        <w:rPr>
          <w:rFonts w:ascii="宋体" w:hAnsi="宋体" w:hint="eastAsia"/>
          <w:sz w:val="24"/>
        </w:rPr>
        <w:t>（12）</w:t>
      </w:r>
      <w:r>
        <w:rPr>
          <w:rFonts w:ascii="宋体" w:hAnsi="宋体"/>
          <w:sz w:val="24"/>
        </w:rPr>
        <w:t>服务进度及人员背调承诺</w:t>
      </w:r>
      <w:r>
        <w:rPr>
          <w:rFonts w:ascii="宋体" w:hAnsi="宋体" w:cs="Arial" w:hint="eastAsia"/>
          <w:sz w:val="24"/>
        </w:rPr>
        <w:t>评分项2</w:t>
      </w:r>
      <w:r>
        <w:rPr>
          <w:rFonts w:ascii="宋体" w:hAnsi="宋体" w:hint="eastAsia"/>
          <w:sz w:val="24"/>
        </w:rPr>
        <w:t>（格式自拟）</w:t>
      </w:r>
    </w:p>
    <w:p w14:paraId="6FD7D98E" w14:textId="77777777" w:rsidR="00C53A5B" w:rsidRDefault="00000000">
      <w:pPr>
        <w:spacing w:line="360" w:lineRule="auto"/>
        <w:rPr>
          <w:rFonts w:ascii="宋体" w:hAnsi="宋体" w:hint="eastAsia"/>
          <w:sz w:val="24"/>
        </w:rPr>
      </w:pPr>
      <w:r>
        <w:rPr>
          <w:rFonts w:ascii="宋体" w:hAnsi="宋体" w:hint="eastAsia"/>
          <w:sz w:val="24"/>
        </w:rPr>
        <w:t>（13）</w:t>
      </w:r>
      <w:r>
        <w:rPr>
          <w:rFonts w:ascii="宋体" w:hAnsi="宋体"/>
          <w:sz w:val="24"/>
        </w:rPr>
        <w:t>服务进度及人员背调承诺</w:t>
      </w:r>
      <w:r>
        <w:rPr>
          <w:rFonts w:ascii="宋体" w:hAnsi="宋体" w:cs="Arial" w:hint="eastAsia"/>
          <w:sz w:val="24"/>
        </w:rPr>
        <w:t>评分项3</w:t>
      </w:r>
      <w:r>
        <w:rPr>
          <w:rFonts w:ascii="宋体" w:hAnsi="宋体" w:hint="eastAsia"/>
          <w:sz w:val="24"/>
        </w:rPr>
        <w:t>（格式自拟）</w:t>
      </w:r>
    </w:p>
    <w:p w14:paraId="46C2137F" w14:textId="77777777" w:rsidR="00C53A5B" w:rsidRDefault="00000000">
      <w:pPr>
        <w:spacing w:line="360" w:lineRule="auto"/>
        <w:rPr>
          <w:rFonts w:ascii="宋体" w:hAnsi="宋体" w:hint="eastAsia"/>
          <w:sz w:val="24"/>
        </w:rPr>
      </w:pPr>
      <w:r>
        <w:rPr>
          <w:rFonts w:ascii="宋体" w:hAnsi="宋体" w:hint="eastAsia"/>
          <w:sz w:val="24"/>
        </w:rPr>
        <w:t>（14）投标人认为其他应附的其他材料（格式自拟）</w:t>
      </w:r>
    </w:p>
    <w:p w14:paraId="1E72D32B" w14:textId="77777777" w:rsidR="00C53A5B" w:rsidRDefault="00000000">
      <w:pPr>
        <w:spacing w:line="360" w:lineRule="auto"/>
        <w:rPr>
          <w:rFonts w:ascii="宋体" w:hAnsi="宋体" w:hint="eastAsia"/>
          <w:b/>
          <w:bCs/>
          <w:sz w:val="24"/>
        </w:rPr>
      </w:pPr>
      <w:r>
        <w:rPr>
          <w:rFonts w:ascii="宋体" w:hAnsi="宋体" w:hint="eastAsia"/>
          <w:b/>
          <w:bCs/>
          <w:sz w:val="24"/>
        </w:rPr>
        <w:t>第四包：</w:t>
      </w:r>
    </w:p>
    <w:p w14:paraId="361BDEE8" w14:textId="77777777" w:rsidR="00C53A5B" w:rsidRDefault="00000000">
      <w:pPr>
        <w:spacing w:line="360" w:lineRule="auto"/>
        <w:rPr>
          <w:rFonts w:ascii="宋体" w:hAnsi="宋体" w:hint="eastAsia"/>
          <w:sz w:val="24"/>
        </w:rPr>
      </w:pPr>
      <w:r>
        <w:rPr>
          <w:rFonts w:ascii="宋体" w:hAnsi="宋体" w:hint="eastAsia"/>
          <w:sz w:val="24"/>
        </w:rPr>
        <w:t>（1）</w:t>
      </w:r>
      <w:r>
        <w:rPr>
          <w:rFonts w:ascii="宋体" w:hAnsi="宋体"/>
          <w:sz w:val="24"/>
        </w:rPr>
        <w:t>服务响应时间</w:t>
      </w:r>
      <w:r>
        <w:rPr>
          <w:rFonts w:ascii="宋体" w:hAnsi="宋体" w:hint="eastAsia"/>
          <w:sz w:val="24"/>
        </w:rPr>
        <w:t>承诺（格式自拟）</w:t>
      </w:r>
    </w:p>
    <w:p w14:paraId="66432C4B" w14:textId="77777777" w:rsidR="00C53A5B" w:rsidRDefault="00000000">
      <w:pPr>
        <w:spacing w:line="360" w:lineRule="auto"/>
        <w:rPr>
          <w:rFonts w:ascii="宋体" w:hAnsi="宋体" w:hint="eastAsia"/>
          <w:sz w:val="24"/>
        </w:rPr>
      </w:pPr>
      <w:r>
        <w:rPr>
          <w:rFonts w:ascii="宋体" w:hAnsi="宋体" w:hint="eastAsia"/>
          <w:sz w:val="24"/>
        </w:rPr>
        <w:t>（2）业绩证明文件（格式自拟）</w:t>
      </w:r>
    </w:p>
    <w:p w14:paraId="3A07140F" w14:textId="77777777" w:rsidR="00C53A5B" w:rsidRDefault="00000000">
      <w:pPr>
        <w:spacing w:line="360" w:lineRule="auto"/>
        <w:rPr>
          <w:rFonts w:ascii="宋体" w:hAnsi="宋体" w:hint="eastAsia"/>
          <w:sz w:val="24"/>
        </w:rPr>
      </w:pPr>
      <w:r>
        <w:rPr>
          <w:rFonts w:ascii="宋体" w:hAnsi="宋体" w:hint="eastAsia"/>
          <w:sz w:val="24"/>
        </w:rPr>
        <w:t>（3）</w:t>
      </w:r>
      <w:r>
        <w:rPr>
          <w:rFonts w:ascii="宋体" w:hAnsi="宋体"/>
          <w:sz w:val="24"/>
        </w:rPr>
        <w:t>相关资质</w:t>
      </w:r>
      <w:r>
        <w:rPr>
          <w:rFonts w:ascii="宋体" w:hAnsi="宋体" w:hint="eastAsia"/>
          <w:sz w:val="24"/>
        </w:rPr>
        <w:t>证明文件</w:t>
      </w:r>
      <w:r>
        <w:rPr>
          <w:rFonts w:ascii="宋体" w:hAnsi="宋体" w:cs="Arial" w:hint="eastAsia"/>
          <w:sz w:val="24"/>
        </w:rPr>
        <w:t>评分项1</w:t>
      </w:r>
      <w:r>
        <w:rPr>
          <w:rFonts w:ascii="宋体" w:hAnsi="宋体" w:hint="eastAsia"/>
          <w:sz w:val="24"/>
        </w:rPr>
        <w:t>（格式自拟）</w:t>
      </w:r>
    </w:p>
    <w:p w14:paraId="3C9962FC" w14:textId="77777777" w:rsidR="00C53A5B" w:rsidRDefault="00000000">
      <w:pPr>
        <w:spacing w:line="360" w:lineRule="auto"/>
        <w:rPr>
          <w:rFonts w:ascii="宋体" w:hAnsi="宋体" w:hint="eastAsia"/>
          <w:sz w:val="24"/>
        </w:rPr>
      </w:pPr>
      <w:r>
        <w:rPr>
          <w:rFonts w:ascii="宋体" w:hAnsi="宋体" w:hint="eastAsia"/>
          <w:sz w:val="24"/>
        </w:rPr>
        <w:t>（4）</w:t>
      </w:r>
      <w:r>
        <w:rPr>
          <w:rFonts w:ascii="宋体" w:hAnsi="宋体"/>
          <w:sz w:val="24"/>
        </w:rPr>
        <w:t>相关资质</w:t>
      </w:r>
      <w:r>
        <w:rPr>
          <w:rFonts w:ascii="宋体" w:hAnsi="宋体" w:hint="eastAsia"/>
          <w:sz w:val="24"/>
        </w:rPr>
        <w:t>证明文件</w:t>
      </w:r>
      <w:r>
        <w:rPr>
          <w:rFonts w:ascii="宋体" w:hAnsi="宋体" w:cs="Arial" w:hint="eastAsia"/>
          <w:sz w:val="24"/>
        </w:rPr>
        <w:t>评分项2</w:t>
      </w:r>
      <w:r>
        <w:rPr>
          <w:rFonts w:ascii="宋体" w:hAnsi="宋体" w:hint="eastAsia"/>
          <w:sz w:val="24"/>
        </w:rPr>
        <w:t>（格式自拟）</w:t>
      </w:r>
    </w:p>
    <w:p w14:paraId="637727B9" w14:textId="77777777" w:rsidR="00C53A5B" w:rsidRDefault="00000000">
      <w:pPr>
        <w:spacing w:line="360" w:lineRule="auto"/>
        <w:rPr>
          <w:rFonts w:ascii="宋体" w:hAnsi="宋体" w:hint="eastAsia"/>
          <w:sz w:val="24"/>
        </w:rPr>
      </w:pPr>
      <w:r>
        <w:rPr>
          <w:rFonts w:ascii="宋体" w:hAnsi="宋体" w:hint="eastAsia"/>
          <w:sz w:val="24"/>
        </w:rPr>
        <w:t>（5）</w:t>
      </w:r>
      <w:r>
        <w:rPr>
          <w:rFonts w:ascii="宋体" w:hAnsi="宋体"/>
          <w:sz w:val="24"/>
        </w:rPr>
        <w:t>相关资质</w:t>
      </w:r>
      <w:r>
        <w:rPr>
          <w:rFonts w:ascii="宋体" w:hAnsi="宋体" w:hint="eastAsia"/>
          <w:sz w:val="24"/>
        </w:rPr>
        <w:t>证明文件</w:t>
      </w:r>
      <w:r>
        <w:rPr>
          <w:rFonts w:ascii="宋体" w:hAnsi="宋体" w:cs="Arial" w:hint="eastAsia"/>
          <w:sz w:val="24"/>
        </w:rPr>
        <w:t>评分项3</w:t>
      </w:r>
      <w:r>
        <w:rPr>
          <w:rFonts w:ascii="宋体" w:hAnsi="宋体" w:hint="eastAsia"/>
          <w:sz w:val="24"/>
        </w:rPr>
        <w:t>（格式自拟）</w:t>
      </w:r>
    </w:p>
    <w:p w14:paraId="6D3BDDAA" w14:textId="77777777" w:rsidR="00C53A5B" w:rsidRDefault="00000000">
      <w:pPr>
        <w:spacing w:line="360" w:lineRule="auto"/>
        <w:rPr>
          <w:rFonts w:ascii="宋体" w:hAnsi="宋体" w:hint="eastAsia"/>
          <w:sz w:val="24"/>
        </w:rPr>
      </w:pPr>
      <w:r>
        <w:rPr>
          <w:rFonts w:ascii="宋体" w:hAnsi="宋体" w:hint="eastAsia"/>
          <w:sz w:val="24"/>
        </w:rPr>
        <w:t>（6）</w:t>
      </w:r>
      <w:r>
        <w:rPr>
          <w:rFonts w:ascii="宋体" w:hAnsi="宋体"/>
          <w:sz w:val="24"/>
        </w:rPr>
        <w:t>数字认证证书更新服务方案</w:t>
      </w:r>
      <w:r>
        <w:rPr>
          <w:rFonts w:ascii="宋体" w:hAnsi="宋体" w:hint="eastAsia"/>
          <w:sz w:val="24"/>
        </w:rPr>
        <w:t>（格式自拟）</w:t>
      </w:r>
    </w:p>
    <w:p w14:paraId="2CB3AD75" w14:textId="77777777" w:rsidR="00C53A5B" w:rsidRDefault="00000000">
      <w:pPr>
        <w:spacing w:line="360" w:lineRule="auto"/>
        <w:rPr>
          <w:rFonts w:ascii="宋体" w:hAnsi="宋体" w:hint="eastAsia"/>
          <w:sz w:val="24"/>
        </w:rPr>
      </w:pPr>
      <w:r>
        <w:rPr>
          <w:rFonts w:ascii="宋体" w:hAnsi="宋体" w:hint="eastAsia"/>
          <w:sz w:val="24"/>
        </w:rPr>
        <w:t>（7）</w:t>
      </w:r>
      <w:r>
        <w:rPr>
          <w:rFonts w:ascii="宋体" w:hAnsi="宋体"/>
          <w:sz w:val="24"/>
        </w:rPr>
        <w:t>运维服务</w:t>
      </w:r>
      <w:r>
        <w:rPr>
          <w:rFonts w:ascii="宋体" w:hAnsi="宋体" w:hint="eastAsia"/>
          <w:sz w:val="24"/>
        </w:rPr>
        <w:t>方案（格式自拟）</w:t>
      </w:r>
    </w:p>
    <w:p w14:paraId="04122E29" w14:textId="77777777" w:rsidR="00C53A5B" w:rsidRDefault="00000000">
      <w:pPr>
        <w:spacing w:line="360" w:lineRule="auto"/>
        <w:rPr>
          <w:rFonts w:ascii="宋体" w:hAnsi="宋体" w:hint="eastAsia"/>
          <w:sz w:val="24"/>
        </w:rPr>
      </w:pPr>
      <w:r>
        <w:rPr>
          <w:rFonts w:ascii="宋体" w:hAnsi="宋体" w:hint="eastAsia"/>
          <w:sz w:val="24"/>
        </w:rPr>
        <w:t>（8）</w:t>
      </w:r>
      <w:r>
        <w:rPr>
          <w:rFonts w:ascii="宋体" w:hAnsi="宋体"/>
          <w:sz w:val="24"/>
        </w:rPr>
        <w:t>驻场服务管理</w:t>
      </w:r>
      <w:r>
        <w:rPr>
          <w:rFonts w:ascii="宋体" w:hAnsi="宋体" w:hint="eastAsia"/>
          <w:sz w:val="24"/>
        </w:rPr>
        <w:t>方案（格式自拟）</w:t>
      </w:r>
    </w:p>
    <w:p w14:paraId="48818767" w14:textId="77777777" w:rsidR="00C53A5B" w:rsidRDefault="00000000">
      <w:pPr>
        <w:spacing w:line="360" w:lineRule="auto"/>
        <w:rPr>
          <w:rFonts w:ascii="宋体" w:hAnsi="宋体" w:hint="eastAsia"/>
          <w:sz w:val="24"/>
        </w:rPr>
      </w:pPr>
      <w:r>
        <w:rPr>
          <w:rFonts w:ascii="宋体" w:hAnsi="宋体" w:hint="eastAsia"/>
          <w:sz w:val="24"/>
        </w:rPr>
        <w:t>（9）</w:t>
      </w:r>
      <w:r>
        <w:rPr>
          <w:rFonts w:ascii="宋体" w:hAnsi="宋体"/>
          <w:sz w:val="24"/>
        </w:rPr>
        <w:t>服务承诺</w:t>
      </w:r>
      <w:r>
        <w:rPr>
          <w:rFonts w:ascii="宋体" w:hAnsi="宋体" w:cs="Arial" w:hint="eastAsia"/>
          <w:sz w:val="24"/>
        </w:rPr>
        <w:t>评分项1</w:t>
      </w:r>
      <w:r>
        <w:rPr>
          <w:rFonts w:ascii="宋体" w:hAnsi="宋体" w:hint="eastAsia"/>
          <w:sz w:val="24"/>
        </w:rPr>
        <w:t>（格式自拟）</w:t>
      </w:r>
    </w:p>
    <w:p w14:paraId="2C345036" w14:textId="77777777" w:rsidR="00C53A5B" w:rsidRDefault="00000000">
      <w:pPr>
        <w:spacing w:line="360" w:lineRule="auto"/>
        <w:rPr>
          <w:rFonts w:ascii="宋体" w:hAnsi="宋体" w:hint="eastAsia"/>
          <w:sz w:val="24"/>
        </w:rPr>
      </w:pPr>
      <w:r>
        <w:rPr>
          <w:rFonts w:ascii="宋体" w:hAnsi="宋体" w:hint="eastAsia"/>
          <w:sz w:val="24"/>
        </w:rPr>
        <w:t>（10）</w:t>
      </w:r>
      <w:r>
        <w:rPr>
          <w:rFonts w:ascii="宋体" w:hAnsi="宋体"/>
          <w:sz w:val="24"/>
        </w:rPr>
        <w:t>服务承诺</w:t>
      </w:r>
      <w:r>
        <w:rPr>
          <w:rFonts w:ascii="宋体" w:hAnsi="宋体" w:cs="Arial" w:hint="eastAsia"/>
          <w:sz w:val="24"/>
        </w:rPr>
        <w:t>评分项2</w:t>
      </w:r>
      <w:r>
        <w:rPr>
          <w:rFonts w:ascii="宋体" w:hAnsi="宋体" w:hint="eastAsia"/>
          <w:sz w:val="24"/>
        </w:rPr>
        <w:t>（格式自拟）</w:t>
      </w:r>
    </w:p>
    <w:p w14:paraId="6DF600A1" w14:textId="77777777" w:rsidR="00C53A5B" w:rsidRDefault="00000000">
      <w:pPr>
        <w:spacing w:line="360" w:lineRule="auto"/>
        <w:rPr>
          <w:rFonts w:ascii="宋体" w:hAnsi="宋体" w:hint="eastAsia"/>
          <w:sz w:val="24"/>
        </w:rPr>
      </w:pPr>
      <w:r>
        <w:rPr>
          <w:rFonts w:ascii="宋体" w:hAnsi="宋体" w:hint="eastAsia"/>
          <w:sz w:val="24"/>
        </w:rPr>
        <w:t>（11）</w:t>
      </w:r>
      <w:r>
        <w:rPr>
          <w:rFonts w:ascii="宋体" w:hAnsi="宋体"/>
          <w:sz w:val="24"/>
        </w:rPr>
        <w:t>服务承诺</w:t>
      </w:r>
      <w:r>
        <w:rPr>
          <w:rFonts w:ascii="宋体" w:hAnsi="宋体" w:cs="Arial" w:hint="eastAsia"/>
          <w:sz w:val="24"/>
        </w:rPr>
        <w:t>评分项3</w:t>
      </w:r>
      <w:r>
        <w:rPr>
          <w:rFonts w:ascii="宋体" w:hAnsi="宋体" w:hint="eastAsia"/>
          <w:sz w:val="24"/>
        </w:rPr>
        <w:t>（格式自拟）</w:t>
      </w:r>
    </w:p>
    <w:p w14:paraId="1183189A" w14:textId="77777777" w:rsidR="00C53A5B" w:rsidRDefault="00000000">
      <w:pPr>
        <w:spacing w:line="360" w:lineRule="auto"/>
        <w:rPr>
          <w:rFonts w:ascii="宋体" w:hAnsi="宋体" w:hint="eastAsia"/>
          <w:sz w:val="24"/>
        </w:rPr>
      </w:pPr>
      <w:r>
        <w:rPr>
          <w:rFonts w:ascii="宋体" w:hAnsi="宋体" w:hint="eastAsia"/>
          <w:sz w:val="24"/>
        </w:rPr>
        <w:t>（12）</w:t>
      </w:r>
      <w:r>
        <w:rPr>
          <w:rFonts w:ascii="宋体" w:hAnsi="宋体"/>
          <w:sz w:val="24"/>
        </w:rPr>
        <w:t>服务承诺</w:t>
      </w:r>
      <w:r>
        <w:rPr>
          <w:rFonts w:ascii="宋体" w:hAnsi="宋体" w:cs="Arial" w:hint="eastAsia"/>
          <w:sz w:val="24"/>
        </w:rPr>
        <w:t>评分项4</w:t>
      </w:r>
      <w:r>
        <w:rPr>
          <w:rFonts w:ascii="宋体" w:hAnsi="宋体" w:hint="eastAsia"/>
          <w:sz w:val="24"/>
        </w:rPr>
        <w:t>（格式自拟）</w:t>
      </w:r>
    </w:p>
    <w:p w14:paraId="6D538603" w14:textId="77777777" w:rsidR="00C53A5B" w:rsidRDefault="00000000">
      <w:pPr>
        <w:spacing w:line="360" w:lineRule="auto"/>
        <w:rPr>
          <w:rFonts w:ascii="宋体" w:hAnsi="宋体" w:hint="eastAsia"/>
          <w:sz w:val="24"/>
        </w:rPr>
      </w:pPr>
      <w:r>
        <w:rPr>
          <w:rFonts w:ascii="宋体" w:hAnsi="宋体" w:hint="eastAsia"/>
          <w:sz w:val="24"/>
        </w:rPr>
        <w:t>（13）投标人认为其他应附的其他材料（格式自拟）</w:t>
      </w:r>
    </w:p>
    <w:p w14:paraId="38491887" w14:textId="77777777" w:rsidR="00C53A5B" w:rsidRDefault="00000000">
      <w:pPr>
        <w:spacing w:line="360" w:lineRule="auto"/>
        <w:rPr>
          <w:rFonts w:ascii="宋体" w:hAnsi="宋体" w:hint="eastAsia"/>
          <w:b/>
          <w:bCs/>
          <w:sz w:val="24"/>
        </w:rPr>
      </w:pPr>
      <w:r>
        <w:rPr>
          <w:rFonts w:ascii="宋体" w:hAnsi="宋体" w:hint="eastAsia"/>
          <w:b/>
          <w:bCs/>
          <w:sz w:val="24"/>
        </w:rPr>
        <w:t>第五包：</w:t>
      </w:r>
    </w:p>
    <w:p w14:paraId="673EBB32" w14:textId="77777777" w:rsidR="00C53A5B" w:rsidRDefault="00000000">
      <w:pPr>
        <w:spacing w:line="360" w:lineRule="auto"/>
        <w:rPr>
          <w:rFonts w:ascii="宋体" w:hAnsi="宋体" w:hint="eastAsia"/>
          <w:sz w:val="24"/>
        </w:rPr>
      </w:pPr>
      <w:r>
        <w:rPr>
          <w:rFonts w:ascii="宋体" w:hAnsi="宋体" w:hint="eastAsia"/>
          <w:sz w:val="24"/>
        </w:rPr>
        <w:lastRenderedPageBreak/>
        <w:t>（1）</w:t>
      </w:r>
      <w:r>
        <w:rPr>
          <w:rFonts w:ascii="宋体" w:hAnsi="宋体"/>
          <w:sz w:val="24"/>
        </w:rPr>
        <w:t>履约能力</w:t>
      </w:r>
      <w:r>
        <w:rPr>
          <w:rFonts w:ascii="宋体" w:hAnsi="宋体" w:hint="eastAsia"/>
          <w:sz w:val="24"/>
        </w:rPr>
        <w:t>证明文件</w:t>
      </w:r>
      <w:r>
        <w:rPr>
          <w:rFonts w:ascii="宋体" w:hAnsi="宋体" w:cs="Arial" w:hint="eastAsia"/>
          <w:sz w:val="24"/>
        </w:rPr>
        <w:t>评分项1</w:t>
      </w:r>
      <w:r>
        <w:rPr>
          <w:rFonts w:ascii="宋体" w:hAnsi="宋体" w:hint="eastAsia"/>
          <w:sz w:val="24"/>
        </w:rPr>
        <w:t>（格式自拟）</w:t>
      </w:r>
    </w:p>
    <w:p w14:paraId="6CA06A4B" w14:textId="77777777" w:rsidR="00C53A5B" w:rsidRDefault="00000000">
      <w:pPr>
        <w:spacing w:line="360" w:lineRule="auto"/>
        <w:rPr>
          <w:rFonts w:ascii="宋体" w:hAnsi="宋体" w:hint="eastAsia"/>
          <w:sz w:val="24"/>
        </w:rPr>
      </w:pPr>
      <w:r>
        <w:rPr>
          <w:rFonts w:ascii="宋体" w:hAnsi="宋体" w:hint="eastAsia"/>
          <w:sz w:val="24"/>
        </w:rPr>
        <w:t>（2）</w:t>
      </w:r>
      <w:r>
        <w:rPr>
          <w:rFonts w:ascii="宋体" w:hAnsi="宋体"/>
          <w:sz w:val="24"/>
        </w:rPr>
        <w:t>履约能力</w:t>
      </w:r>
      <w:r>
        <w:rPr>
          <w:rFonts w:ascii="宋体" w:hAnsi="宋体" w:hint="eastAsia"/>
          <w:sz w:val="24"/>
        </w:rPr>
        <w:t>证明文件</w:t>
      </w:r>
      <w:r>
        <w:rPr>
          <w:rFonts w:ascii="宋体" w:hAnsi="宋体" w:cs="Arial" w:hint="eastAsia"/>
          <w:sz w:val="24"/>
        </w:rPr>
        <w:t>评分项2</w:t>
      </w:r>
      <w:r>
        <w:rPr>
          <w:rFonts w:ascii="宋体" w:hAnsi="宋体" w:hint="eastAsia"/>
          <w:sz w:val="24"/>
        </w:rPr>
        <w:t>（格式自拟）</w:t>
      </w:r>
    </w:p>
    <w:p w14:paraId="611AA61F" w14:textId="77777777" w:rsidR="00C53A5B" w:rsidRDefault="00000000">
      <w:pPr>
        <w:spacing w:line="360" w:lineRule="auto"/>
        <w:rPr>
          <w:rFonts w:ascii="宋体" w:hAnsi="宋体" w:hint="eastAsia"/>
          <w:sz w:val="24"/>
        </w:rPr>
      </w:pPr>
      <w:r>
        <w:rPr>
          <w:rFonts w:ascii="宋体" w:hAnsi="宋体" w:hint="eastAsia"/>
          <w:sz w:val="24"/>
        </w:rPr>
        <w:t>（3）</w:t>
      </w:r>
      <w:r>
        <w:rPr>
          <w:rFonts w:ascii="宋体" w:hAnsi="宋体"/>
          <w:sz w:val="24"/>
        </w:rPr>
        <w:t>产品技术指标</w:t>
      </w:r>
      <w:r>
        <w:rPr>
          <w:rFonts w:ascii="宋体" w:hAnsi="宋体" w:hint="eastAsia"/>
          <w:sz w:val="24"/>
        </w:rPr>
        <w:t>证明文件（格式自拟）</w:t>
      </w:r>
    </w:p>
    <w:p w14:paraId="5663DC3C" w14:textId="77777777" w:rsidR="00C53A5B" w:rsidRDefault="00000000">
      <w:pPr>
        <w:spacing w:line="360" w:lineRule="auto"/>
        <w:rPr>
          <w:rFonts w:ascii="宋体" w:hAnsi="宋体" w:hint="eastAsia"/>
          <w:sz w:val="24"/>
        </w:rPr>
      </w:pPr>
      <w:r>
        <w:rPr>
          <w:rFonts w:ascii="宋体" w:hAnsi="宋体" w:hint="eastAsia"/>
          <w:sz w:val="24"/>
        </w:rPr>
        <w:t>（4）整体方案（格式自拟）</w:t>
      </w:r>
    </w:p>
    <w:p w14:paraId="5004D5FE" w14:textId="77777777" w:rsidR="00C53A5B" w:rsidRDefault="00000000">
      <w:pPr>
        <w:spacing w:line="360" w:lineRule="auto"/>
        <w:rPr>
          <w:rFonts w:ascii="宋体" w:hAnsi="宋体" w:hint="eastAsia"/>
          <w:sz w:val="24"/>
        </w:rPr>
      </w:pPr>
      <w:r>
        <w:rPr>
          <w:rFonts w:ascii="宋体" w:hAnsi="宋体" w:hint="eastAsia"/>
          <w:sz w:val="24"/>
        </w:rPr>
        <w:t>（5）</w:t>
      </w:r>
      <w:r>
        <w:rPr>
          <w:rFonts w:ascii="宋体" w:hAnsi="宋体"/>
          <w:sz w:val="24"/>
        </w:rPr>
        <w:t>集成对接方案</w:t>
      </w:r>
      <w:r>
        <w:rPr>
          <w:rFonts w:ascii="宋体" w:hAnsi="宋体" w:hint="eastAsia"/>
          <w:sz w:val="24"/>
        </w:rPr>
        <w:t>（格式自拟）</w:t>
      </w:r>
    </w:p>
    <w:p w14:paraId="64925633" w14:textId="77777777" w:rsidR="00C53A5B" w:rsidRDefault="00000000">
      <w:pPr>
        <w:spacing w:line="360" w:lineRule="auto"/>
        <w:rPr>
          <w:rFonts w:ascii="宋体" w:hAnsi="宋体" w:hint="eastAsia"/>
          <w:sz w:val="24"/>
        </w:rPr>
      </w:pPr>
      <w:r>
        <w:rPr>
          <w:rFonts w:ascii="宋体" w:hAnsi="宋体" w:hint="eastAsia"/>
          <w:sz w:val="24"/>
        </w:rPr>
        <w:t>（6）</w:t>
      </w:r>
      <w:r>
        <w:rPr>
          <w:rFonts w:ascii="宋体" w:hAnsi="宋体"/>
          <w:sz w:val="24"/>
        </w:rPr>
        <w:t>项目实施方案</w:t>
      </w:r>
      <w:r>
        <w:rPr>
          <w:rFonts w:ascii="宋体" w:hAnsi="宋体" w:hint="eastAsia"/>
          <w:sz w:val="24"/>
        </w:rPr>
        <w:t>（格式自拟）</w:t>
      </w:r>
    </w:p>
    <w:p w14:paraId="5D01D611" w14:textId="77777777" w:rsidR="00C53A5B" w:rsidRDefault="00000000">
      <w:pPr>
        <w:spacing w:line="360" w:lineRule="auto"/>
        <w:rPr>
          <w:rFonts w:ascii="宋体" w:hAnsi="宋体" w:hint="eastAsia"/>
          <w:sz w:val="24"/>
        </w:rPr>
      </w:pPr>
      <w:r>
        <w:rPr>
          <w:rFonts w:ascii="宋体" w:hAnsi="宋体" w:hint="eastAsia"/>
          <w:sz w:val="24"/>
        </w:rPr>
        <w:t>（7）</w:t>
      </w:r>
      <w:r>
        <w:rPr>
          <w:rFonts w:ascii="宋体" w:hAnsi="宋体"/>
          <w:sz w:val="24"/>
        </w:rPr>
        <w:t>培训及售后管理</w:t>
      </w:r>
      <w:r>
        <w:rPr>
          <w:rFonts w:ascii="宋体" w:hAnsi="宋体" w:hint="eastAsia"/>
          <w:sz w:val="24"/>
        </w:rPr>
        <w:t>方案（格式自拟）</w:t>
      </w:r>
    </w:p>
    <w:p w14:paraId="2A7E2777" w14:textId="77777777" w:rsidR="00C53A5B" w:rsidRDefault="00000000">
      <w:pPr>
        <w:spacing w:line="360" w:lineRule="auto"/>
        <w:rPr>
          <w:rFonts w:ascii="宋体" w:hAnsi="宋体" w:hint="eastAsia"/>
          <w:sz w:val="24"/>
        </w:rPr>
      </w:pPr>
      <w:r>
        <w:rPr>
          <w:rFonts w:ascii="宋体" w:hAnsi="宋体" w:hint="eastAsia"/>
          <w:sz w:val="24"/>
        </w:rPr>
        <w:t>（8）投标人认为其他应附的其他材料（格式自拟）</w:t>
      </w:r>
    </w:p>
    <w:p w14:paraId="44BCB92D" w14:textId="77777777" w:rsidR="00C53A5B" w:rsidRDefault="00000000">
      <w:pPr>
        <w:spacing w:line="360" w:lineRule="auto"/>
        <w:rPr>
          <w:rFonts w:ascii="宋体" w:hAnsi="宋体" w:hint="eastAsia"/>
          <w:b/>
          <w:bCs/>
          <w:sz w:val="24"/>
        </w:rPr>
      </w:pPr>
      <w:r>
        <w:rPr>
          <w:rFonts w:ascii="宋体" w:hAnsi="宋体" w:hint="eastAsia"/>
          <w:b/>
          <w:bCs/>
          <w:sz w:val="24"/>
        </w:rPr>
        <w:t>第六包：</w:t>
      </w:r>
    </w:p>
    <w:p w14:paraId="1718CEFD" w14:textId="77777777" w:rsidR="00C53A5B" w:rsidRDefault="00000000">
      <w:pPr>
        <w:spacing w:line="360" w:lineRule="auto"/>
        <w:rPr>
          <w:rFonts w:ascii="宋体" w:hAnsi="宋体" w:hint="eastAsia"/>
          <w:sz w:val="24"/>
        </w:rPr>
      </w:pPr>
      <w:r>
        <w:rPr>
          <w:rFonts w:ascii="宋体" w:hAnsi="宋体" w:hint="eastAsia"/>
          <w:sz w:val="24"/>
        </w:rPr>
        <w:t>（1）</w:t>
      </w:r>
      <w:r>
        <w:rPr>
          <w:rFonts w:ascii="宋体" w:hAnsi="宋体"/>
          <w:sz w:val="24"/>
        </w:rPr>
        <w:t>综合实力</w:t>
      </w:r>
      <w:r>
        <w:rPr>
          <w:rFonts w:ascii="宋体" w:hAnsi="宋体" w:hint="eastAsia"/>
          <w:sz w:val="24"/>
        </w:rPr>
        <w:t>证明文件（格式自拟）</w:t>
      </w:r>
    </w:p>
    <w:p w14:paraId="2DC97902" w14:textId="77777777" w:rsidR="00C53A5B" w:rsidRDefault="00000000">
      <w:pPr>
        <w:autoSpaceDE w:val="0"/>
        <w:autoSpaceDN w:val="0"/>
        <w:spacing w:line="360" w:lineRule="auto"/>
        <w:rPr>
          <w:rFonts w:ascii="宋体" w:hAnsi="宋体" w:hint="eastAsia"/>
          <w:sz w:val="24"/>
        </w:rPr>
      </w:pPr>
      <w:r>
        <w:rPr>
          <w:rFonts w:ascii="宋体" w:hAnsi="宋体" w:hint="eastAsia"/>
          <w:sz w:val="24"/>
        </w:rPr>
        <w:t>（2）</w:t>
      </w:r>
      <w:r>
        <w:rPr>
          <w:rFonts w:ascii="宋体" w:hAnsi="宋体" w:cs="仿宋" w:hint="eastAsia"/>
          <w:bCs/>
          <w:sz w:val="24"/>
        </w:rPr>
        <w:t>成功案例</w:t>
      </w:r>
      <w:r>
        <w:rPr>
          <w:rFonts w:ascii="宋体" w:hAnsi="宋体" w:hint="eastAsia"/>
          <w:sz w:val="24"/>
        </w:rPr>
        <w:t>证明文件（格式自拟）</w:t>
      </w:r>
    </w:p>
    <w:p w14:paraId="253404F0" w14:textId="77777777" w:rsidR="00C53A5B" w:rsidRDefault="00000000">
      <w:pPr>
        <w:autoSpaceDE w:val="0"/>
        <w:autoSpaceDN w:val="0"/>
        <w:spacing w:line="360" w:lineRule="auto"/>
        <w:rPr>
          <w:rFonts w:ascii="宋体" w:hAnsi="宋体" w:hint="eastAsia"/>
          <w:sz w:val="24"/>
        </w:rPr>
      </w:pPr>
      <w:r>
        <w:rPr>
          <w:rFonts w:ascii="宋体" w:hAnsi="宋体" w:hint="eastAsia"/>
          <w:sz w:val="24"/>
        </w:rPr>
        <w:t>（3）</w:t>
      </w:r>
      <w:r>
        <w:rPr>
          <w:rFonts w:ascii="宋体" w:hAnsi="宋体" w:cs="仿宋" w:hint="eastAsia"/>
          <w:bCs/>
          <w:sz w:val="24"/>
        </w:rPr>
        <w:t>项目实施方案评分项1</w:t>
      </w:r>
      <w:r>
        <w:rPr>
          <w:rFonts w:ascii="宋体" w:hAnsi="宋体" w:hint="eastAsia"/>
          <w:sz w:val="24"/>
        </w:rPr>
        <w:t>（格式自拟）</w:t>
      </w:r>
    </w:p>
    <w:p w14:paraId="57AE4267" w14:textId="77777777" w:rsidR="00C53A5B" w:rsidRDefault="00000000">
      <w:pPr>
        <w:autoSpaceDE w:val="0"/>
        <w:autoSpaceDN w:val="0"/>
        <w:spacing w:line="360" w:lineRule="auto"/>
        <w:rPr>
          <w:rFonts w:ascii="宋体" w:hAnsi="宋体" w:hint="eastAsia"/>
          <w:sz w:val="24"/>
        </w:rPr>
      </w:pPr>
      <w:r>
        <w:rPr>
          <w:rFonts w:ascii="宋体" w:hAnsi="宋体" w:hint="eastAsia"/>
          <w:sz w:val="24"/>
        </w:rPr>
        <w:t>（4）</w:t>
      </w:r>
      <w:r>
        <w:rPr>
          <w:rFonts w:ascii="宋体" w:hAnsi="宋体" w:cs="仿宋" w:hint="eastAsia"/>
          <w:bCs/>
          <w:sz w:val="24"/>
        </w:rPr>
        <w:t>项目实施方案评分项2</w:t>
      </w:r>
      <w:r>
        <w:rPr>
          <w:rFonts w:ascii="宋体" w:hAnsi="宋体" w:hint="eastAsia"/>
          <w:sz w:val="24"/>
        </w:rPr>
        <w:t>（格式自拟）</w:t>
      </w:r>
    </w:p>
    <w:p w14:paraId="533653BE" w14:textId="77777777" w:rsidR="00C53A5B" w:rsidRDefault="00000000">
      <w:pPr>
        <w:autoSpaceDE w:val="0"/>
        <w:autoSpaceDN w:val="0"/>
        <w:spacing w:line="360" w:lineRule="auto"/>
        <w:rPr>
          <w:rFonts w:ascii="宋体" w:hAnsi="宋体" w:hint="eastAsia"/>
          <w:sz w:val="24"/>
        </w:rPr>
      </w:pPr>
      <w:r>
        <w:rPr>
          <w:rFonts w:ascii="宋体" w:hAnsi="宋体" w:hint="eastAsia"/>
          <w:sz w:val="24"/>
        </w:rPr>
        <w:t>（5）</w:t>
      </w:r>
      <w:r>
        <w:rPr>
          <w:rFonts w:ascii="宋体" w:hAnsi="宋体" w:cs="仿宋" w:hint="eastAsia"/>
          <w:bCs/>
          <w:sz w:val="24"/>
        </w:rPr>
        <w:t>项目实施方案评分项3</w:t>
      </w:r>
      <w:r>
        <w:rPr>
          <w:rFonts w:ascii="宋体" w:hAnsi="宋体" w:hint="eastAsia"/>
          <w:sz w:val="24"/>
        </w:rPr>
        <w:t>（格式自拟）</w:t>
      </w:r>
    </w:p>
    <w:p w14:paraId="66377032" w14:textId="77777777" w:rsidR="00C53A5B" w:rsidRDefault="00000000">
      <w:pPr>
        <w:autoSpaceDE w:val="0"/>
        <w:autoSpaceDN w:val="0"/>
        <w:spacing w:line="360" w:lineRule="auto"/>
        <w:rPr>
          <w:rFonts w:ascii="宋体" w:hAnsi="宋体" w:hint="eastAsia"/>
          <w:sz w:val="24"/>
        </w:rPr>
      </w:pPr>
      <w:r>
        <w:rPr>
          <w:rFonts w:ascii="宋体" w:hAnsi="宋体" w:hint="eastAsia"/>
          <w:sz w:val="24"/>
        </w:rPr>
        <w:t>（6）</w:t>
      </w:r>
      <w:r>
        <w:rPr>
          <w:rFonts w:ascii="宋体" w:hAnsi="宋体" w:cs="仿宋" w:hint="eastAsia"/>
          <w:bCs/>
          <w:sz w:val="24"/>
        </w:rPr>
        <w:t>项目实施方案评分项4</w:t>
      </w:r>
      <w:r>
        <w:rPr>
          <w:rFonts w:ascii="宋体" w:hAnsi="宋体" w:hint="eastAsia"/>
          <w:sz w:val="24"/>
        </w:rPr>
        <w:t>（格式自拟）</w:t>
      </w:r>
    </w:p>
    <w:p w14:paraId="77D815A3" w14:textId="77777777" w:rsidR="00C53A5B" w:rsidRDefault="00000000">
      <w:pPr>
        <w:spacing w:line="360" w:lineRule="auto"/>
        <w:rPr>
          <w:rFonts w:ascii="宋体" w:hAnsi="宋体" w:hint="eastAsia"/>
          <w:sz w:val="24"/>
        </w:rPr>
      </w:pPr>
      <w:r>
        <w:rPr>
          <w:rFonts w:ascii="宋体" w:hAnsi="宋体" w:hint="eastAsia"/>
          <w:sz w:val="24"/>
        </w:rPr>
        <w:t>（7）</w:t>
      </w:r>
      <w:r>
        <w:rPr>
          <w:rFonts w:ascii="宋体" w:hAnsi="宋体" w:cs="仿宋" w:hint="eastAsia"/>
          <w:sz w:val="24"/>
        </w:rPr>
        <w:t>服务承诺</w:t>
      </w:r>
      <w:r>
        <w:rPr>
          <w:rFonts w:ascii="宋体" w:hAnsi="宋体" w:hint="eastAsia"/>
          <w:sz w:val="24"/>
        </w:rPr>
        <w:t>（格式自拟）</w:t>
      </w:r>
    </w:p>
    <w:p w14:paraId="37C30880" w14:textId="77777777" w:rsidR="00C53A5B" w:rsidRDefault="00000000">
      <w:pPr>
        <w:autoSpaceDE w:val="0"/>
        <w:autoSpaceDN w:val="0"/>
        <w:spacing w:line="360" w:lineRule="auto"/>
        <w:rPr>
          <w:rFonts w:ascii="宋体" w:hAnsi="宋体" w:hint="eastAsia"/>
          <w:sz w:val="24"/>
        </w:rPr>
      </w:pPr>
      <w:r>
        <w:rPr>
          <w:rFonts w:ascii="宋体" w:hAnsi="宋体" w:hint="eastAsia"/>
          <w:sz w:val="24"/>
        </w:rPr>
        <w:t>（8）</w:t>
      </w:r>
      <w:r>
        <w:rPr>
          <w:rFonts w:ascii="宋体" w:hAnsi="宋体" w:cs="仿宋" w:hint="eastAsia"/>
          <w:bCs/>
          <w:sz w:val="24"/>
        </w:rPr>
        <w:t>项目实施能力证明文件</w:t>
      </w:r>
      <w:r>
        <w:rPr>
          <w:rFonts w:ascii="宋体" w:hAnsi="宋体" w:hint="eastAsia"/>
          <w:sz w:val="24"/>
        </w:rPr>
        <w:t>（格式自拟）</w:t>
      </w:r>
    </w:p>
    <w:p w14:paraId="5029DAC2" w14:textId="77777777" w:rsidR="00C53A5B" w:rsidRDefault="00000000">
      <w:pPr>
        <w:autoSpaceDE w:val="0"/>
        <w:autoSpaceDN w:val="0"/>
        <w:spacing w:line="360" w:lineRule="auto"/>
        <w:rPr>
          <w:rFonts w:ascii="宋体" w:hAnsi="宋体" w:hint="eastAsia"/>
          <w:sz w:val="24"/>
        </w:rPr>
      </w:pPr>
      <w:r>
        <w:rPr>
          <w:rFonts w:ascii="宋体" w:hAnsi="宋体" w:cs="仿宋" w:hint="eastAsia"/>
          <w:bCs/>
          <w:sz w:val="24"/>
        </w:rPr>
        <w:t>（9）</w:t>
      </w:r>
      <w:r>
        <w:rPr>
          <w:rFonts w:ascii="宋体" w:hAnsi="宋体" w:cs="仿宋"/>
          <w:bCs/>
          <w:sz w:val="24"/>
        </w:rPr>
        <w:t>服务进度及人员背调承诺</w:t>
      </w:r>
      <w:r>
        <w:rPr>
          <w:rFonts w:ascii="宋体" w:hAnsi="宋体" w:cs="仿宋" w:hint="eastAsia"/>
          <w:bCs/>
          <w:sz w:val="24"/>
        </w:rPr>
        <w:t>评分项1</w:t>
      </w:r>
      <w:r>
        <w:rPr>
          <w:rFonts w:ascii="宋体" w:hAnsi="宋体" w:hint="eastAsia"/>
          <w:sz w:val="24"/>
        </w:rPr>
        <w:t>（格式自拟）</w:t>
      </w:r>
    </w:p>
    <w:p w14:paraId="70BA3085" w14:textId="77777777" w:rsidR="00C53A5B" w:rsidRDefault="00000000">
      <w:pPr>
        <w:autoSpaceDE w:val="0"/>
        <w:autoSpaceDN w:val="0"/>
        <w:spacing w:line="360" w:lineRule="auto"/>
        <w:rPr>
          <w:rFonts w:ascii="宋体" w:hAnsi="宋体" w:hint="eastAsia"/>
          <w:sz w:val="24"/>
        </w:rPr>
      </w:pPr>
      <w:r>
        <w:rPr>
          <w:rFonts w:ascii="宋体" w:hAnsi="宋体" w:cs="仿宋" w:hint="eastAsia"/>
          <w:bCs/>
          <w:sz w:val="24"/>
        </w:rPr>
        <w:t>（10）</w:t>
      </w:r>
      <w:r>
        <w:rPr>
          <w:rFonts w:ascii="宋体" w:hAnsi="宋体" w:cs="仿宋"/>
          <w:bCs/>
          <w:sz w:val="24"/>
        </w:rPr>
        <w:t>服务进度及人员背调承诺</w:t>
      </w:r>
      <w:r>
        <w:rPr>
          <w:rFonts w:ascii="宋体" w:hAnsi="宋体" w:cs="仿宋" w:hint="eastAsia"/>
          <w:bCs/>
          <w:sz w:val="24"/>
        </w:rPr>
        <w:t>评分项2</w:t>
      </w:r>
      <w:r>
        <w:rPr>
          <w:rFonts w:ascii="宋体" w:hAnsi="宋体" w:hint="eastAsia"/>
          <w:sz w:val="24"/>
        </w:rPr>
        <w:t>（格式自拟）</w:t>
      </w:r>
    </w:p>
    <w:p w14:paraId="31E45BAC" w14:textId="77777777" w:rsidR="00C53A5B" w:rsidRDefault="00000000">
      <w:pPr>
        <w:autoSpaceDE w:val="0"/>
        <w:autoSpaceDN w:val="0"/>
        <w:spacing w:line="360" w:lineRule="auto"/>
        <w:rPr>
          <w:rFonts w:ascii="宋体" w:hAnsi="宋体" w:hint="eastAsia"/>
          <w:sz w:val="24"/>
        </w:rPr>
      </w:pPr>
      <w:r>
        <w:rPr>
          <w:rFonts w:ascii="宋体" w:hAnsi="宋体" w:cs="仿宋" w:hint="eastAsia"/>
          <w:bCs/>
          <w:sz w:val="24"/>
        </w:rPr>
        <w:t>（11）</w:t>
      </w:r>
      <w:r>
        <w:rPr>
          <w:rFonts w:ascii="宋体" w:hAnsi="宋体" w:cs="仿宋"/>
          <w:bCs/>
          <w:sz w:val="24"/>
        </w:rPr>
        <w:t>服务进度及人员背调承诺</w:t>
      </w:r>
      <w:r>
        <w:rPr>
          <w:rFonts w:ascii="宋体" w:hAnsi="宋体" w:cs="仿宋" w:hint="eastAsia"/>
          <w:bCs/>
          <w:sz w:val="24"/>
        </w:rPr>
        <w:t>评分项3</w:t>
      </w:r>
      <w:r>
        <w:rPr>
          <w:rFonts w:ascii="宋体" w:hAnsi="宋体" w:hint="eastAsia"/>
          <w:sz w:val="24"/>
        </w:rPr>
        <w:t>（格式自拟）</w:t>
      </w:r>
    </w:p>
    <w:p w14:paraId="209DAAFB" w14:textId="77777777" w:rsidR="00C53A5B" w:rsidRDefault="00000000">
      <w:pPr>
        <w:autoSpaceDE w:val="0"/>
        <w:autoSpaceDN w:val="0"/>
        <w:spacing w:line="360" w:lineRule="auto"/>
        <w:rPr>
          <w:rFonts w:ascii="宋体" w:hAnsi="宋体" w:hint="eastAsia"/>
          <w:sz w:val="24"/>
        </w:rPr>
      </w:pPr>
      <w:r>
        <w:rPr>
          <w:rFonts w:ascii="宋体" w:hAnsi="宋体" w:cs="仿宋" w:hint="eastAsia"/>
          <w:bCs/>
          <w:sz w:val="24"/>
        </w:rPr>
        <w:t>（12）</w:t>
      </w:r>
      <w:r>
        <w:rPr>
          <w:rFonts w:ascii="宋体" w:hAnsi="宋体" w:cs="仿宋"/>
          <w:bCs/>
          <w:sz w:val="24"/>
        </w:rPr>
        <w:t>服务进度及人员背调承诺</w:t>
      </w:r>
      <w:r>
        <w:rPr>
          <w:rFonts w:ascii="宋体" w:hAnsi="宋体" w:cs="仿宋" w:hint="eastAsia"/>
          <w:bCs/>
          <w:sz w:val="24"/>
        </w:rPr>
        <w:t>评分项4</w:t>
      </w:r>
      <w:r>
        <w:rPr>
          <w:rFonts w:ascii="宋体" w:hAnsi="宋体" w:hint="eastAsia"/>
          <w:sz w:val="24"/>
        </w:rPr>
        <w:t>（格式自拟）</w:t>
      </w:r>
    </w:p>
    <w:p w14:paraId="5BB51C53" w14:textId="77777777" w:rsidR="00C53A5B" w:rsidRDefault="00000000">
      <w:pPr>
        <w:autoSpaceDE w:val="0"/>
        <w:autoSpaceDN w:val="0"/>
        <w:spacing w:line="360" w:lineRule="auto"/>
        <w:rPr>
          <w:rFonts w:ascii="宋体" w:hAnsi="宋体" w:hint="eastAsia"/>
          <w:sz w:val="24"/>
        </w:rPr>
      </w:pPr>
      <w:r>
        <w:rPr>
          <w:rFonts w:ascii="宋体" w:hAnsi="宋体" w:hint="eastAsia"/>
          <w:sz w:val="24"/>
        </w:rPr>
        <w:t>（13）投标人认为其他应附的其他材料（格式自拟）</w:t>
      </w:r>
    </w:p>
    <w:p w14:paraId="4E0C7E62" w14:textId="77777777" w:rsidR="00C53A5B" w:rsidRDefault="00000000">
      <w:pPr>
        <w:autoSpaceDE w:val="0"/>
        <w:autoSpaceDN w:val="0"/>
        <w:spacing w:line="360" w:lineRule="auto"/>
        <w:rPr>
          <w:rFonts w:ascii="宋体" w:hAnsi="宋体" w:hint="eastAsia"/>
          <w:b/>
          <w:bCs/>
          <w:sz w:val="24"/>
        </w:rPr>
      </w:pPr>
      <w:r>
        <w:rPr>
          <w:rFonts w:ascii="宋体" w:hAnsi="宋体" w:hint="eastAsia"/>
          <w:b/>
          <w:bCs/>
          <w:sz w:val="24"/>
        </w:rPr>
        <w:t>第七包：</w:t>
      </w:r>
    </w:p>
    <w:p w14:paraId="50595476" w14:textId="77777777" w:rsidR="00C53A5B" w:rsidRDefault="00000000">
      <w:pPr>
        <w:autoSpaceDE w:val="0"/>
        <w:autoSpaceDN w:val="0"/>
        <w:spacing w:line="360" w:lineRule="auto"/>
        <w:rPr>
          <w:rFonts w:ascii="宋体" w:hAnsi="宋体" w:hint="eastAsia"/>
          <w:sz w:val="24"/>
        </w:rPr>
      </w:pPr>
      <w:r>
        <w:rPr>
          <w:rFonts w:ascii="宋体" w:hAnsi="宋体" w:hint="eastAsia"/>
          <w:sz w:val="24"/>
        </w:rPr>
        <w:t>（1）</w:t>
      </w:r>
      <w:r>
        <w:rPr>
          <w:rFonts w:ascii="宋体" w:hAnsi="宋体" w:hint="eastAsia"/>
          <w:color w:val="000000"/>
          <w:sz w:val="24"/>
        </w:rPr>
        <w:t>资质证明文件</w:t>
      </w:r>
      <w:r>
        <w:rPr>
          <w:rFonts w:ascii="宋体" w:hAnsi="宋体" w:hint="eastAsia"/>
          <w:sz w:val="24"/>
        </w:rPr>
        <w:t>（格式自拟）</w:t>
      </w:r>
    </w:p>
    <w:p w14:paraId="0E0A0B10" w14:textId="77777777" w:rsidR="00C53A5B" w:rsidRDefault="00000000">
      <w:pPr>
        <w:autoSpaceDE w:val="0"/>
        <w:autoSpaceDN w:val="0"/>
        <w:spacing w:line="360" w:lineRule="auto"/>
        <w:rPr>
          <w:rFonts w:ascii="宋体" w:hAnsi="宋体" w:hint="eastAsia"/>
          <w:sz w:val="24"/>
        </w:rPr>
      </w:pPr>
      <w:r>
        <w:rPr>
          <w:rFonts w:ascii="宋体" w:hAnsi="宋体" w:hint="eastAsia"/>
          <w:sz w:val="24"/>
        </w:rPr>
        <w:t>（2）业绩证明文件（格式自拟）</w:t>
      </w:r>
    </w:p>
    <w:p w14:paraId="32571046" w14:textId="77777777" w:rsidR="00C53A5B" w:rsidRDefault="00000000">
      <w:pPr>
        <w:autoSpaceDE w:val="0"/>
        <w:autoSpaceDN w:val="0"/>
        <w:spacing w:line="360" w:lineRule="auto"/>
        <w:rPr>
          <w:rFonts w:ascii="宋体" w:hAnsi="宋体" w:hint="eastAsia"/>
          <w:sz w:val="24"/>
        </w:rPr>
      </w:pPr>
      <w:r>
        <w:rPr>
          <w:rFonts w:ascii="宋体" w:hAnsi="宋体" w:hint="eastAsia"/>
          <w:sz w:val="24"/>
        </w:rPr>
        <w:t>（3）</w:t>
      </w:r>
      <w:r>
        <w:rPr>
          <w:rFonts w:ascii="宋体" w:hAnsi="宋体"/>
          <w:sz w:val="24"/>
        </w:rPr>
        <w:t>需求理解及服务方案</w:t>
      </w:r>
      <w:r>
        <w:rPr>
          <w:rFonts w:ascii="宋体" w:hAnsi="宋体" w:hint="eastAsia"/>
          <w:sz w:val="24"/>
        </w:rPr>
        <w:t>评分项1（格式自拟）</w:t>
      </w:r>
    </w:p>
    <w:p w14:paraId="51180E64" w14:textId="77777777" w:rsidR="00C53A5B" w:rsidRDefault="00000000">
      <w:pPr>
        <w:autoSpaceDE w:val="0"/>
        <w:autoSpaceDN w:val="0"/>
        <w:spacing w:line="360" w:lineRule="auto"/>
        <w:rPr>
          <w:rFonts w:ascii="宋体" w:hAnsi="宋体" w:hint="eastAsia"/>
          <w:sz w:val="24"/>
        </w:rPr>
      </w:pPr>
      <w:r>
        <w:rPr>
          <w:rFonts w:ascii="宋体" w:hAnsi="宋体" w:hint="eastAsia"/>
          <w:sz w:val="24"/>
        </w:rPr>
        <w:t>（4）</w:t>
      </w:r>
      <w:r>
        <w:rPr>
          <w:rFonts w:ascii="宋体" w:hAnsi="宋体"/>
          <w:sz w:val="24"/>
        </w:rPr>
        <w:t>需求理解及服务方案</w:t>
      </w:r>
      <w:r>
        <w:rPr>
          <w:rFonts w:ascii="宋体" w:hAnsi="宋体" w:hint="eastAsia"/>
          <w:sz w:val="24"/>
        </w:rPr>
        <w:t>评分项2（格式自拟）</w:t>
      </w:r>
    </w:p>
    <w:p w14:paraId="22ECFEAD" w14:textId="77777777" w:rsidR="00C53A5B" w:rsidRDefault="00000000">
      <w:pPr>
        <w:autoSpaceDE w:val="0"/>
        <w:autoSpaceDN w:val="0"/>
        <w:spacing w:line="360" w:lineRule="auto"/>
        <w:rPr>
          <w:rFonts w:ascii="宋体" w:hAnsi="宋体" w:hint="eastAsia"/>
          <w:sz w:val="24"/>
        </w:rPr>
      </w:pPr>
      <w:r>
        <w:rPr>
          <w:rFonts w:ascii="宋体" w:hAnsi="宋体" w:hint="eastAsia"/>
          <w:sz w:val="24"/>
        </w:rPr>
        <w:t>（5）</w:t>
      </w:r>
      <w:r>
        <w:rPr>
          <w:rFonts w:ascii="宋体" w:hAnsi="宋体"/>
          <w:sz w:val="24"/>
        </w:rPr>
        <w:t>需求理解及服务方案</w:t>
      </w:r>
      <w:r>
        <w:rPr>
          <w:rFonts w:ascii="宋体" w:hAnsi="宋体" w:hint="eastAsia"/>
          <w:sz w:val="24"/>
        </w:rPr>
        <w:t>评分项3（格式自拟）</w:t>
      </w:r>
    </w:p>
    <w:p w14:paraId="78F2FF59" w14:textId="77777777" w:rsidR="00C53A5B" w:rsidRDefault="00000000">
      <w:pPr>
        <w:autoSpaceDE w:val="0"/>
        <w:autoSpaceDN w:val="0"/>
        <w:spacing w:line="360" w:lineRule="auto"/>
        <w:rPr>
          <w:rFonts w:ascii="宋体" w:hAnsi="宋体" w:hint="eastAsia"/>
          <w:sz w:val="24"/>
        </w:rPr>
      </w:pPr>
      <w:r>
        <w:rPr>
          <w:rFonts w:ascii="宋体" w:hAnsi="宋体" w:hint="eastAsia"/>
          <w:sz w:val="24"/>
        </w:rPr>
        <w:t>（6）</w:t>
      </w:r>
      <w:r>
        <w:rPr>
          <w:rFonts w:ascii="宋体" w:hAnsi="宋体"/>
          <w:sz w:val="24"/>
        </w:rPr>
        <w:t>需求理解及服务方案</w:t>
      </w:r>
      <w:r>
        <w:rPr>
          <w:rFonts w:ascii="宋体" w:hAnsi="宋体" w:hint="eastAsia"/>
          <w:sz w:val="24"/>
        </w:rPr>
        <w:t>评分项4（格式自拟）</w:t>
      </w:r>
    </w:p>
    <w:p w14:paraId="1D3AE4A2" w14:textId="77777777" w:rsidR="00C53A5B" w:rsidRDefault="00000000">
      <w:pPr>
        <w:autoSpaceDE w:val="0"/>
        <w:autoSpaceDN w:val="0"/>
        <w:spacing w:line="360" w:lineRule="auto"/>
        <w:rPr>
          <w:rFonts w:ascii="宋体" w:hAnsi="宋体" w:hint="eastAsia"/>
          <w:sz w:val="24"/>
        </w:rPr>
      </w:pPr>
      <w:r>
        <w:rPr>
          <w:rFonts w:ascii="宋体" w:hAnsi="宋体" w:hint="eastAsia"/>
          <w:sz w:val="24"/>
        </w:rPr>
        <w:t>（7）</w:t>
      </w:r>
      <w:r>
        <w:rPr>
          <w:rFonts w:ascii="宋体" w:hAnsi="宋体"/>
          <w:sz w:val="24"/>
        </w:rPr>
        <w:t>需求理解及服务方案</w:t>
      </w:r>
      <w:r>
        <w:rPr>
          <w:rFonts w:ascii="宋体" w:hAnsi="宋体" w:hint="eastAsia"/>
          <w:sz w:val="24"/>
        </w:rPr>
        <w:t>评分项5（格式自拟）</w:t>
      </w:r>
    </w:p>
    <w:p w14:paraId="7761D285" w14:textId="77777777" w:rsidR="00C53A5B" w:rsidRDefault="00000000">
      <w:pPr>
        <w:autoSpaceDE w:val="0"/>
        <w:autoSpaceDN w:val="0"/>
        <w:spacing w:line="360" w:lineRule="auto"/>
        <w:rPr>
          <w:rFonts w:ascii="宋体" w:hAnsi="宋体" w:hint="eastAsia"/>
          <w:sz w:val="24"/>
        </w:rPr>
      </w:pPr>
      <w:r>
        <w:rPr>
          <w:rFonts w:ascii="宋体" w:hAnsi="宋体" w:hint="eastAsia"/>
          <w:sz w:val="24"/>
        </w:rPr>
        <w:lastRenderedPageBreak/>
        <w:t>（8）</w:t>
      </w:r>
      <w:r>
        <w:rPr>
          <w:rFonts w:ascii="宋体" w:hAnsi="宋体"/>
          <w:sz w:val="24"/>
        </w:rPr>
        <w:t>实施工具</w:t>
      </w:r>
      <w:r>
        <w:rPr>
          <w:rFonts w:ascii="宋体" w:hAnsi="宋体" w:hint="eastAsia"/>
          <w:sz w:val="24"/>
        </w:rPr>
        <w:t>证明文件（格式自拟）</w:t>
      </w:r>
    </w:p>
    <w:p w14:paraId="7ED636F1" w14:textId="77777777" w:rsidR="00C53A5B" w:rsidRDefault="00000000">
      <w:pPr>
        <w:autoSpaceDE w:val="0"/>
        <w:autoSpaceDN w:val="0"/>
        <w:spacing w:line="360" w:lineRule="auto"/>
        <w:rPr>
          <w:rFonts w:ascii="宋体" w:hAnsi="宋体" w:hint="eastAsia"/>
          <w:sz w:val="24"/>
        </w:rPr>
      </w:pPr>
      <w:r>
        <w:rPr>
          <w:rFonts w:ascii="宋体" w:hAnsi="宋体" w:hint="eastAsia"/>
          <w:sz w:val="24"/>
        </w:rPr>
        <w:t>（9）</w:t>
      </w:r>
      <w:r>
        <w:rPr>
          <w:rFonts w:ascii="宋体" w:hAnsi="宋体" w:cs="仿宋"/>
          <w:bCs/>
          <w:sz w:val="24"/>
        </w:rPr>
        <w:t>团队成员</w:t>
      </w:r>
      <w:r>
        <w:rPr>
          <w:rFonts w:ascii="宋体" w:hAnsi="宋体" w:hint="eastAsia"/>
          <w:sz w:val="24"/>
        </w:rPr>
        <w:t>证明文件（格式自拟）</w:t>
      </w:r>
    </w:p>
    <w:p w14:paraId="7B06BADA" w14:textId="77777777" w:rsidR="00C53A5B" w:rsidRDefault="00000000">
      <w:pPr>
        <w:autoSpaceDE w:val="0"/>
        <w:autoSpaceDN w:val="0"/>
        <w:spacing w:line="360" w:lineRule="auto"/>
        <w:rPr>
          <w:rFonts w:ascii="宋体" w:hAnsi="宋体" w:hint="eastAsia"/>
          <w:sz w:val="24"/>
        </w:rPr>
      </w:pPr>
      <w:r>
        <w:rPr>
          <w:rFonts w:ascii="宋体" w:hAnsi="宋体" w:hint="eastAsia"/>
          <w:sz w:val="24"/>
        </w:rPr>
        <w:t>（10）投标人认为其他应附的其他材料（格式自拟）</w:t>
      </w:r>
    </w:p>
    <w:p w14:paraId="4C3B2E69" w14:textId="77777777" w:rsidR="00C53A5B" w:rsidRDefault="00000000">
      <w:pPr>
        <w:autoSpaceDE w:val="0"/>
        <w:autoSpaceDN w:val="0"/>
        <w:spacing w:line="360" w:lineRule="auto"/>
        <w:rPr>
          <w:rFonts w:ascii="宋体" w:hAnsi="宋体" w:hint="eastAsia"/>
          <w:b/>
          <w:bCs/>
          <w:sz w:val="24"/>
        </w:rPr>
      </w:pPr>
      <w:r>
        <w:rPr>
          <w:rFonts w:ascii="宋体" w:hAnsi="宋体" w:hint="eastAsia"/>
          <w:b/>
          <w:bCs/>
          <w:sz w:val="24"/>
        </w:rPr>
        <w:t>第八包：</w:t>
      </w:r>
    </w:p>
    <w:p w14:paraId="15705DAB" w14:textId="77777777" w:rsidR="00C53A5B" w:rsidRDefault="00000000">
      <w:pPr>
        <w:autoSpaceDE w:val="0"/>
        <w:autoSpaceDN w:val="0"/>
        <w:spacing w:line="360" w:lineRule="auto"/>
        <w:rPr>
          <w:rFonts w:ascii="宋体" w:hAnsi="宋体" w:hint="eastAsia"/>
          <w:sz w:val="24"/>
        </w:rPr>
      </w:pPr>
      <w:r>
        <w:rPr>
          <w:rFonts w:ascii="宋体" w:hAnsi="宋体" w:hint="eastAsia"/>
          <w:sz w:val="24"/>
        </w:rPr>
        <w:t>（1）业绩证明文件（格式自拟）</w:t>
      </w:r>
    </w:p>
    <w:p w14:paraId="12C635B3" w14:textId="77777777" w:rsidR="00C53A5B" w:rsidRDefault="00000000">
      <w:pPr>
        <w:autoSpaceDE w:val="0"/>
        <w:autoSpaceDN w:val="0"/>
        <w:spacing w:line="360" w:lineRule="auto"/>
        <w:rPr>
          <w:rFonts w:ascii="宋体" w:hAnsi="宋体" w:hint="eastAsia"/>
          <w:sz w:val="24"/>
        </w:rPr>
      </w:pPr>
      <w:r>
        <w:rPr>
          <w:rFonts w:ascii="宋体" w:hAnsi="宋体" w:hint="eastAsia"/>
          <w:sz w:val="24"/>
        </w:rPr>
        <w:t>（2）</w:t>
      </w:r>
      <w:r>
        <w:rPr>
          <w:rFonts w:ascii="宋体" w:hAnsi="宋体" w:hint="eastAsia"/>
          <w:color w:val="000000"/>
          <w:sz w:val="24"/>
        </w:rPr>
        <w:t>对运营管理服务要求的响应方案评分项1</w:t>
      </w:r>
      <w:r>
        <w:rPr>
          <w:rFonts w:ascii="宋体" w:hAnsi="宋体" w:hint="eastAsia"/>
          <w:sz w:val="24"/>
        </w:rPr>
        <w:t>（格式自拟）</w:t>
      </w:r>
    </w:p>
    <w:p w14:paraId="5906DFEE" w14:textId="77777777" w:rsidR="00C53A5B" w:rsidRDefault="00000000">
      <w:pPr>
        <w:autoSpaceDE w:val="0"/>
        <w:autoSpaceDN w:val="0"/>
        <w:spacing w:line="360" w:lineRule="auto"/>
        <w:rPr>
          <w:rFonts w:ascii="宋体" w:hAnsi="宋体" w:hint="eastAsia"/>
          <w:sz w:val="24"/>
        </w:rPr>
      </w:pPr>
      <w:r>
        <w:rPr>
          <w:rFonts w:ascii="宋体" w:hAnsi="宋体" w:hint="eastAsia"/>
          <w:sz w:val="24"/>
        </w:rPr>
        <w:t>（3）</w:t>
      </w:r>
      <w:r>
        <w:rPr>
          <w:rFonts w:ascii="宋体" w:hAnsi="宋体" w:hint="eastAsia"/>
          <w:color w:val="000000"/>
          <w:sz w:val="24"/>
        </w:rPr>
        <w:t>对运营管理服务要求的响应方案评分项2</w:t>
      </w:r>
      <w:r>
        <w:rPr>
          <w:rFonts w:ascii="宋体" w:hAnsi="宋体" w:hint="eastAsia"/>
          <w:sz w:val="24"/>
        </w:rPr>
        <w:t>（格式自拟）</w:t>
      </w:r>
    </w:p>
    <w:p w14:paraId="77C9875F" w14:textId="77777777" w:rsidR="00C53A5B" w:rsidRDefault="00000000">
      <w:pPr>
        <w:autoSpaceDE w:val="0"/>
        <w:autoSpaceDN w:val="0"/>
        <w:spacing w:line="360" w:lineRule="auto"/>
        <w:rPr>
          <w:rFonts w:ascii="宋体" w:hAnsi="宋体" w:hint="eastAsia"/>
          <w:sz w:val="24"/>
        </w:rPr>
      </w:pPr>
      <w:r>
        <w:rPr>
          <w:rFonts w:ascii="宋体" w:hAnsi="宋体" w:hint="eastAsia"/>
          <w:sz w:val="24"/>
        </w:rPr>
        <w:t>（4）</w:t>
      </w:r>
      <w:r>
        <w:rPr>
          <w:rFonts w:ascii="宋体" w:hAnsi="宋体" w:hint="eastAsia"/>
          <w:color w:val="000000"/>
          <w:sz w:val="24"/>
        </w:rPr>
        <w:t>对运营管理服务要求的响应方案评分项3</w:t>
      </w:r>
      <w:r>
        <w:rPr>
          <w:rFonts w:ascii="宋体" w:hAnsi="宋体" w:hint="eastAsia"/>
          <w:sz w:val="24"/>
        </w:rPr>
        <w:t>（格式自拟）</w:t>
      </w:r>
    </w:p>
    <w:p w14:paraId="095B4685" w14:textId="77777777" w:rsidR="00C53A5B" w:rsidRDefault="00000000">
      <w:pPr>
        <w:autoSpaceDE w:val="0"/>
        <w:autoSpaceDN w:val="0"/>
        <w:spacing w:line="360" w:lineRule="auto"/>
        <w:rPr>
          <w:rFonts w:ascii="宋体" w:hAnsi="宋体" w:hint="eastAsia"/>
          <w:sz w:val="24"/>
        </w:rPr>
      </w:pPr>
      <w:r>
        <w:rPr>
          <w:rFonts w:ascii="宋体" w:hAnsi="宋体" w:hint="eastAsia"/>
          <w:sz w:val="24"/>
        </w:rPr>
        <w:t>（5）</w:t>
      </w:r>
      <w:r>
        <w:rPr>
          <w:rFonts w:ascii="宋体" w:hAnsi="宋体" w:hint="eastAsia"/>
          <w:color w:val="000000"/>
          <w:sz w:val="24"/>
        </w:rPr>
        <w:t>对监测运维服务要求的响应方案评分项1</w:t>
      </w:r>
      <w:r>
        <w:rPr>
          <w:rFonts w:ascii="宋体" w:hAnsi="宋体" w:hint="eastAsia"/>
          <w:sz w:val="24"/>
        </w:rPr>
        <w:t>（格式自拟）</w:t>
      </w:r>
    </w:p>
    <w:p w14:paraId="0DAD0B4D" w14:textId="77777777" w:rsidR="00C53A5B" w:rsidRDefault="00000000">
      <w:pPr>
        <w:autoSpaceDE w:val="0"/>
        <w:autoSpaceDN w:val="0"/>
        <w:spacing w:line="360" w:lineRule="auto"/>
        <w:rPr>
          <w:rFonts w:ascii="宋体" w:hAnsi="宋体" w:hint="eastAsia"/>
          <w:sz w:val="24"/>
        </w:rPr>
      </w:pPr>
      <w:r>
        <w:rPr>
          <w:rFonts w:ascii="宋体" w:hAnsi="宋体" w:hint="eastAsia"/>
          <w:sz w:val="24"/>
        </w:rPr>
        <w:t>（6）</w:t>
      </w:r>
      <w:r>
        <w:rPr>
          <w:rFonts w:ascii="宋体" w:hAnsi="宋体" w:hint="eastAsia"/>
          <w:color w:val="000000"/>
          <w:sz w:val="24"/>
        </w:rPr>
        <w:t>对监测运维服务要求的响应方案评分项2</w:t>
      </w:r>
      <w:r>
        <w:rPr>
          <w:rFonts w:ascii="宋体" w:hAnsi="宋体" w:hint="eastAsia"/>
          <w:sz w:val="24"/>
        </w:rPr>
        <w:t>（格式自拟）</w:t>
      </w:r>
    </w:p>
    <w:p w14:paraId="4297382D" w14:textId="77777777" w:rsidR="00C53A5B" w:rsidRDefault="00000000">
      <w:pPr>
        <w:autoSpaceDE w:val="0"/>
        <w:autoSpaceDN w:val="0"/>
        <w:spacing w:line="360" w:lineRule="auto"/>
        <w:rPr>
          <w:rFonts w:ascii="宋体" w:hAnsi="宋体" w:hint="eastAsia"/>
          <w:sz w:val="24"/>
        </w:rPr>
      </w:pPr>
      <w:r>
        <w:rPr>
          <w:rFonts w:ascii="宋体" w:hAnsi="宋体" w:hint="eastAsia"/>
          <w:sz w:val="24"/>
        </w:rPr>
        <w:t>（7）</w:t>
      </w:r>
      <w:r>
        <w:rPr>
          <w:rFonts w:ascii="宋体" w:hAnsi="宋体" w:hint="eastAsia"/>
          <w:color w:val="000000"/>
          <w:sz w:val="24"/>
        </w:rPr>
        <w:t>对监测运维服务要求的响应方案评分项3</w:t>
      </w:r>
      <w:r>
        <w:rPr>
          <w:rFonts w:ascii="宋体" w:hAnsi="宋体" w:hint="eastAsia"/>
          <w:sz w:val="24"/>
        </w:rPr>
        <w:t>（格式自拟）</w:t>
      </w:r>
    </w:p>
    <w:p w14:paraId="3E5300D2" w14:textId="77777777" w:rsidR="00C53A5B" w:rsidRDefault="00000000">
      <w:pPr>
        <w:autoSpaceDE w:val="0"/>
        <w:autoSpaceDN w:val="0"/>
        <w:spacing w:line="360" w:lineRule="auto"/>
        <w:rPr>
          <w:rFonts w:ascii="宋体" w:hAnsi="宋体" w:hint="eastAsia"/>
          <w:sz w:val="24"/>
        </w:rPr>
      </w:pPr>
      <w:r>
        <w:rPr>
          <w:rFonts w:ascii="宋体" w:hAnsi="宋体" w:hint="eastAsia"/>
          <w:sz w:val="24"/>
        </w:rPr>
        <w:t>（8）</w:t>
      </w:r>
      <w:r>
        <w:rPr>
          <w:rFonts w:ascii="宋体" w:hAnsi="宋体" w:hint="eastAsia"/>
          <w:color w:val="000000"/>
          <w:sz w:val="24"/>
        </w:rPr>
        <w:t>对监测运维服务要求的响应方案评分项4</w:t>
      </w:r>
      <w:r>
        <w:rPr>
          <w:rFonts w:ascii="宋体" w:hAnsi="宋体" w:hint="eastAsia"/>
          <w:sz w:val="24"/>
        </w:rPr>
        <w:t>（格式自拟）</w:t>
      </w:r>
    </w:p>
    <w:p w14:paraId="11535667" w14:textId="77777777" w:rsidR="00C53A5B" w:rsidRDefault="00000000">
      <w:pPr>
        <w:autoSpaceDE w:val="0"/>
        <w:autoSpaceDN w:val="0"/>
        <w:spacing w:line="360" w:lineRule="auto"/>
        <w:rPr>
          <w:rFonts w:ascii="宋体" w:hAnsi="宋体" w:hint="eastAsia"/>
          <w:sz w:val="24"/>
        </w:rPr>
      </w:pPr>
      <w:r>
        <w:rPr>
          <w:rFonts w:ascii="宋体" w:hAnsi="宋体" w:hint="eastAsia"/>
          <w:sz w:val="24"/>
        </w:rPr>
        <w:t>（9）</w:t>
      </w:r>
      <w:r>
        <w:rPr>
          <w:rFonts w:ascii="宋体" w:hAnsi="宋体" w:hint="eastAsia"/>
          <w:color w:val="000000"/>
          <w:sz w:val="24"/>
        </w:rPr>
        <w:t>突发应急事件响应及技术支持保障方案</w:t>
      </w:r>
      <w:r>
        <w:rPr>
          <w:rFonts w:ascii="宋体" w:hAnsi="宋体" w:hint="eastAsia"/>
          <w:sz w:val="24"/>
        </w:rPr>
        <w:t>（格式自拟）</w:t>
      </w:r>
    </w:p>
    <w:p w14:paraId="4526664A" w14:textId="77777777" w:rsidR="00C53A5B" w:rsidRDefault="00000000">
      <w:pPr>
        <w:autoSpaceDE w:val="0"/>
        <w:autoSpaceDN w:val="0"/>
        <w:spacing w:line="360" w:lineRule="auto"/>
        <w:rPr>
          <w:rFonts w:ascii="宋体" w:hAnsi="宋体" w:hint="eastAsia"/>
          <w:sz w:val="24"/>
        </w:rPr>
      </w:pPr>
      <w:r>
        <w:rPr>
          <w:rFonts w:ascii="宋体" w:hAnsi="宋体" w:hint="eastAsia"/>
          <w:sz w:val="24"/>
        </w:rPr>
        <w:t>（10）</w:t>
      </w:r>
      <w:r>
        <w:rPr>
          <w:rFonts w:ascii="宋体" w:hAnsi="宋体" w:hint="eastAsia"/>
          <w:color w:val="000000"/>
          <w:sz w:val="24"/>
        </w:rPr>
        <w:t>项目管理要求方案</w:t>
      </w:r>
      <w:r>
        <w:rPr>
          <w:rFonts w:ascii="宋体" w:hAnsi="宋体" w:hint="eastAsia"/>
          <w:sz w:val="24"/>
        </w:rPr>
        <w:t>（格式自拟）</w:t>
      </w:r>
    </w:p>
    <w:p w14:paraId="6D2EF98D" w14:textId="77777777" w:rsidR="00C53A5B" w:rsidRDefault="00000000">
      <w:pPr>
        <w:autoSpaceDE w:val="0"/>
        <w:autoSpaceDN w:val="0"/>
        <w:spacing w:line="360" w:lineRule="auto"/>
        <w:rPr>
          <w:rFonts w:ascii="宋体" w:hAnsi="宋体" w:hint="eastAsia"/>
          <w:sz w:val="24"/>
        </w:rPr>
      </w:pPr>
      <w:r>
        <w:rPr>
          <w:rFonts w:ascii="宋体" w:hAnsi="宋体" w:hint="eastAsia"/>
          <w:sz w:val="24"/>
        </w:rPr>
        <w:t>（11）</w:t>
      </w:r>
      <w:r>
        <w:rPr>
          <w:rFonts w:ascii="宋体" w:hAnsi="宋体" w:hint="eastAsia"/>
          <w:color w:val="000000"/>
          <w:sz w:val="24"/>
        </w:rPr>
        <w:t>业务培训方案</w:t>
      </w:r>
      <w:r>
        <w:rPr>
          <w:rFonts w:ascii="宋体" w:hAnsi="宋体" w:hint="eastAsia"/>
          <w:sz w:val="24"/>
        </w:rPr>
        <w:t>（格式自拟）</w:t>
      </w:r>
    </w:p>
    <w:p w14:paraId="3E2879CE" w14:textId="77777777" w:rsidR="00C53A5B" w:rsidRDefault="00000000">
      <w:pPr>
        <w:autoSpaceDE w:val="0"/>
        <w:autoSpaceDN w:val="0"/>
        <w:spacing w:line="360" w:lineRule="auto"/>
        <w:rPr>
          <w:rFonts w:ascii="宋体" w:hAnsi="宋体" w:hint="eastAsia"/>
          <w:sz w:val="24"/>
        </w:rPr>
      </w:pPr>
      <w:r>
        <w:rPr>
          <w:rFonts w:ascii="宋体" w:hAnsi="宋体" w:cs="仿宋" w:hint="eastAsia"/>
          <w:bCs/>
          <w:sz w:val="24"/>
        </w:rPr>
        <w:t>（12）</w:t>
      </w:r>
      <w:r>
        <w:rPr>
          <w:rFonts w:ascii="宋体" w:hAnsi="宋体" w:hint="eastAsia"/>
          <w:color w:val="000000"/>
          <w:sz w:val="24"/>
        </w:rPr>
        <w:t>服务保障措施与服务承诺方案</w:t>
      </w:r>
      <w:r>
        <w:rPr>
          <w:rFonts w:ascii="宋体" w:hAnsi="宋体" w:hint="eastAsia"/>
          <w:sz w:val="24"/>
        </w:rPr>
        <w:t>（格式自拟）</w:t>
      </w:r>
    </w:p>
    <w:p w14:paraId="31D596C0" w14:textId="77777777" w:rsidR="00C53A5B" w:rsidRDefault="00000000">
      <w:pPr>
        <w:autoSpaceDE w:val="0"/>
        <w:autoSpaceDN w:val="0"/>
        <w:spacing w:line="360" w:lineRule="auto"/>
        <w:rPr>
          <w:rFonts w:ascii="宋体" w:hAnsi="宋体" w:hint="eastAsia"/>
          <w:sz w:val="24"/>
        </w:rPr>
      </w:pPr>
      <w:r>
        <w:rPr>
          <w:rFonts w:ascii="宋体" w:hAnsi="宋体" w:hint="eastAsia"/>
          <w:sz w:val="24"/>
        </w:rPr>
        <w:t>（13）</w:t>
      </w:r>
      <w:r>
        <w:rPr>
          <w:rFonts w:ascii="宋体" w:hAnsi="宋体" w:hint="eastAsia"/>
          <w:color w:val="000000"/>
          <w:sz w:val="24"/>
        </w:rPr>
        <w:t>服务团队</w:t>
      </w:r>
      <w:r>
        <w:rPr>
          <w:rFonts w:ascii="宋体" w:hAnsi="宋体" w:hint="eastAsia"/>
          <w:sz w:val="24"/>
        </w:rPr>
        <w:t>证明文件评分项1（格式自拟）</w:t>
      </w:r>
    </w:p>
    <w:p w14:paraId="6A04FF17" w14:textId="77777777" w:rsidR="00C53A5B" w:rsidRDefault="00000000">
      <w:pPr>
        <w:autoSpaceDE w:val="0"/>
        <w:autoSpaceDN w:val="0"/>
        <w:spacing w:line="360" w:lineRule="auto"/>
        <w:rPr>
          <w:rFonts w:ascii="宋体" w:hAnsi="宋体" w:hint="eastAsia"/>
          <w:sz w:val="24"/>
        </w:rPr>
      </w:pPr>
      <w:r>
        <w:rPr>
          <w:rFonts w:ascii="宋体" w:hAnsi="宋体" w:hint="eastAsia"/>
          <w:sz w:val="24"/>
        </w:rPr>
        <w:t>（14）</w:t>
      </w:r>
      <w:r>
        <w:rPr>
          <w:rFonts w:ascii="宋体" w:hAnsi="宋体" w:hint="eastAsia"/>
          <w:color w:val="000000"/>
          <w:sz w:val="24"/>
        </w:rPr>
        <w:t>服务团队</w:t>
      </w:r>
      <w:r>
        <w:rPr>
          <w:rFonts w:ascii="宋体" w:hAnsi="宋体" w:hint="eastAsia"/>
          <w:sz w:val="24"/>
        </w:rPr>
        <w:t>证明文件评分项2（格式自拟）</w:t>
      </w:r>
    </w:p>
    <w:p w14:paraId="5CBB1029" w14:textId="77777777" w:rsidR="00C53A5B" w:rsidRDefault="00000000">
      <w:pPr>
        <w:autoSpaceDE w:val="0"/>
        <w:autoSpaceDN w:val="0"/>
        <w:spacing w:line="360" w:lineRule="auto"/>
        <w:rPr>
          <w:rFonts w:ascii="宋体" w:hAnsi="宋体" w:hint="eastAsia"/>
          <w:sz w:val="24"/>
        </w:rPr>
      </w:pPr>
      <w:r>
        <w:rPr>
          <w:rFonts w:ascii="宋体" w:hAnsi="宋体" w:hint="eastAsia"/>
          <w:sz w:val="24"/>
        </w:rPr>
        <w:t>（15）投标人认为其他应附的其他材料（格式自拟）</w:t>
      </w:r>
    </w:p>
    <w:p w14:paraId="0F67E9F0" w14:textId="77777777" w:rsidR="00C53A5B" w:rsidRDefault="00C53A5B">
      <w:pPr>
        <w:spacing w:line="360" w:lineRule="auto"/>
        <w:rPr>
          <w:rFonts w:ascii="宋体" w:hAnsi="宋体" w:hint="eastAsia"/>
          <w:sz w:val="24"/>
        </w:rPr>
      </w:pPr>
    </w:p>
    <w:p w14:paraId="20864507" w14:textId="77777777" w:rsidR="00C53A5B" w:rsidRDefault="00000000">
      <w:pPr>
        <w:widowControl/>
        <w:jc w:val="left"/>
        <w:rPr>
          <w:rFonts w:ascii="宋体" w:hAnsi="宋体" w:hint="eastAsia"/>
          <w:sz w:val="24"/>
        </w:rPr>
      </w:pPr>
      <w:r>
        <w:rPr>
          <w:rFonts w:ascii="宋体" w:hAnsi="宋体"/>
          <w:sz w:val="24"/>
        </w:rPr>
        <w:br w:type="page"/>
      </w:r>
    </w:p>
    <w:p w14:paraId="5A12D0CB" w14:textId="77777777" w:rsidR="00C53A5B" w:rsidRDefault="00000000">
      <w:pPr>
        <w:spacing w:line="360" w:lineRule="auto"/>
        <w:outlineLvl w:val="2"/>
        <w:rPr>
          <w:sz w:val="24"/>
          <w:szCs w:val="20"/>
        </w:rPr>
      </w:pPr>
      <w:r>
        <w:rPr>
          <w:rFonts w:hint="eastAsia"/>
          <w:sz w:val="24"/>
          <w:szCs w:val="20"/>
        </w:rPr>
        <w:lastRenderedPageBreak/>
        <w:t>11</w:t>
      </w:r>
      <w:r>
        <w:rPr>
          <w:rFonts w:hint="eastAsia"/>
          <w:sz w:val="24"/>
          <w:szCs w:val="20"/>
        </w:rPr>
        <w:t>代理服务费承诺书</w:t>
      </w:r>
    </w:p>
    <w:p w14:paraId="1EE0DEE1" w14:textId="77777777" w:rsidR="00C53A5B" w:rsidRDefault="00000000">
      <w:pPr>
        <w:spacing w:line="360" w:lineRule="auto"/>
        <w:rPr>
          <w:sz w:val="24"/>
          <w:u w:val="single"/>
        </w:rPr>
      </w:pPr>
      <w:r>
        <w:rPr>
          <w:rFonts w:hint="eastAsia"/>
          <w:sz w:val="24"/>
        </w:rPr>
        <w:t>致：北京宏信天诚国际招标有限公司</w:t>
      </w:r>
    </w:p>
    <w:p w14:paraId="33D31D21" w14:textId="77777777" w:rsidR="00C53A5B" w:rsidRDefault="00000000">
      <w:pPr>
        <w:widowControl/>
        <w:spacing w:line="360" w:lineRule="auto"/>
        <w:ind w:firstLineChars="200" w:firstLine="480"/>
        <w:jc w:val="left"/>
        <w:rPr>
          <w:sz w:val="24"/>
        </w:rPr>
      </w:pPr>
      <w:r>
        <w:rPr>
          <w:rFonts w:hint="eastAsia"/>
          <w:sz w:val="24"/>
        </w:rPr>
        <w:t>我公司</w:t>
      </w:r>
      <w:r>
        <w:rPr>
          <w:rFonts w:ascii="宋体" w:hAnsi="宋体" w:hint="eastAsia"/>
          <w:sz w:val="24"/>
        </w:rPr>
        <w:t>为</w:t>
      </w:r>
      <w:r>
        <w:rPr>
          <w:rFonts w:hint="eastAsia"/>
          <w:sz w:val="24"/>
          <w:u w:val="single"/>
        </w:rPr>
        <w:t>（填写类型）</w:t>
      </w:r>
      <w:r>
        <w:rPr>
          <w:rFonts w:ascii="宋体" w:hAnsi="宋体" w:hint="eastAsia"/>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w:t>
      </w:r>
      <w:r>
        <w:rPr>
          <w:rFonts w:hint="eastAsia"/>
          <w:sz w:val="24"/>
        </w:rPr>
        <w:t>/</w:t>
      </w:r>
      <w:r>
        <w:rPr>
          <w:rFonts w:hint="eastAsia"/>
          <w:sz w:val="24"/>
        </w:rPr>
        <w:t>成交，</w:t>
      </w:r>
      <w:r>
        <w:rPr>
          <w:rFonts w:hint="eastAsia"/>
          <w:b/>
          <w:sz w:val="24"/>
          <w:u w:val="single"/>
        </w:rPr>
        <w:t>我们保证在中标</w:t>
      </w:r>
      <w:r>
        <w:rPr>
          <w:rFonts w:hint="eastAsia"/>
          <w:b/>
          <w:sz w:val="24"/>
          <w:u w:val="single"/>
        </w:rPr>
        <w:t>/</w:t>
      </w:r>
      <w:r>
        <w:rPr>
          <w:rFonts w:hint="eastAsia"/>
          <w:b/>
          <w:sz w:val="24"/>
          <w:u w:val="single"/>
        </w:rPr>
        <w:t>成交公告上网发布或接到贵公司通知后</w:t>
      </w:r>
      <w:r>
        <w:rPr>
          <w:rFonts w:hint="eastAsia"/>
          <w:b/>
          <w:sz w:val="24"/>
          <w:u w:val="single"/>
        </w:rPr>
        <w:t>5</w:t>
      </w:r>
      <w:r>
        <w:rPr>
          <w:rFonts w:hint="eastAsia"/>
          <w:b/>
          <w:sz w:val="24"/>
          <w:u w:val="single"/>
        </w:rPr>
        <w:t>个工作日内</w:t>
      </w:r>
      <w:r>
        <w:rPr>
          <w:rFonts w:hint="eastAsia"/>
          <w:sz w:val="24"/>
        </w:rPr>
        <w:t>，按照本项目采购文件规定的标准，以电汇等方式，向贵公司一次性支付应该交纳的代理服务费用。</w:t>
      </w:r>
    </w:p>
    <w:p w14:paraId="45114817" w14:textId="77777777" w:rsidR="00C53A5B" w:rsidRDefault="00000000">
      <w:pPr>
        <w:widowControl/>
        <w:spacing w:line="360" w:lineRule="auto"/>
        <w:ind w:firstLineChars="200" w:firstLine="482"/>
        <w:jc w:val="left"/>
        <w:rPr>
          <w:rFonts w:cs="宋体"/>
          <w:b/>
          <w:kern w:val="0"/>
          <w:sz w:val="24"/>
          <w:u w:val="single"/>
        </w:rPr>
      </w:pPr>
      <w:r>
        <w:rPr>
          <w:rFonts w:hint="eastAsia"/>
          <w:b/>
          <w:sz w:val="24"/>
          <w:u w:val="single"/>
        </w:rPr>
        <w:t>如我公司超过</w:t>
      </w:r>
      <w:r>
        <w:rPr>
          <w:rFonts w:hint="eastAsia"/>
          <w:b/>
          <w:sz w:val="24"/>
          <w:u w:val="single"/>
        </w:rPr>
        <w:t>5</w:t>
      </w:r>
      <w:r>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14:paraId="430770AC" w14:textId="77777777" w:rsidR="00C53A5B" w:rsidRDefault="00C53A5B">
      <w:pPr>
        <w:spacing w:line="360" w:lineRule="auto"/>
        <w:ind w:firstLineChars="236" w:firstLine="566"/>
        <w:rPr>
          <w:sz w:val="24"/>
        </w:rPr>
      </w:pPr>
    </w:p>
    <w:p w14:paraId="0F7A59EB" w14:textId="77777777" w:rsidR="00C53A5B" w:rsidRDefault="00C53A5B">
      <w:pPr>
        <w:spacing w:line="360" w:lineRule="auto"/>
        <w:rPr>
          <w:sz w:val="24"/>
        </w:rPr>
      </w:pPr>
    </w:p>
    <w:p w14:paraId="63D84145" w14:textId="77777777" w:rsidR="00C53A5B" w:rsidRDefault="00C53A5B">
      <w:pPr>
        <w:spacing w:line="360" w:lineRule="auto"/>
        <w:rPr>
          <w:sz w:val="24"/>
        </w:rPr>
      </w:pPr>
    </w:p>
    <w:p w14:paraId="7A4CD70B" w14:textId="77777777" w:rsidR="00C53A5B" w:rsidRDefault="00000000">
      <w:pPr>
        <w:spacing w:line="360" w:lineRule="auto"/>
        <w:ind w:firstLineChars="200" w:firstLine="480"/>
        <w:rPr>
          <w:sz w:val="24"/>
        </w:rPr>
      </w:pPr>
      <w:r>
        <w:rPr>
          <w:rFonts w:hint="eastAsia"/>
          <w:sz w:val="24"/>
        </w:rPr>
        <w:t>特此承诺</w:t>
      </w:r>
    </w:p>
    <w:p w14:paraId="70E2BF2C" w14:textId="77777777" w:rsidR="00C53A5B" w:rsidRDefault="00C53A5B">
      <w:pPr>
        <w:spacing w:line="360" w:lineRule="auto"/>
        <w:rPr>
          <w:sz w:val="24"/>
        </w:rPr>
      </w:pPr>
    </w:p>
    <w:p w14:paraId="45CCF6B1" w14:textId="77777777" w:rsidR="00C53A5B" w:rsidRDefault="00C53A5B">
      <w:pPr>
        <w:spacing w:line="360" w:lineRule="auto"/>
        <w:rPr>
          <w:sz w:val="24"/>
        </w:rPr>
      </w:pPr>
    </w:p>
    <w:p w14:paraId="6320B9F1" w14:textId="77777777" w:rsidR="00C53A5B" w:rsidRDefault="00C53A5B">
      <w:pPr>
        <w:spacing w:line="360" w:lineRule="auto"/>
        <w:rPr>
          <w:sz w:val="24"/>
        </w:rPr>
      </w:pPr>
    </w:p>
    <w:p w14:paraId="798A43FD" w14:textId="77777777" w:rsidR="00C53A5B" w:rsidRDefault="00000000">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485F4143" w14:textId="77777777" w:rsidR="00C53A5B" w:rsidRDefault="00000000">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09578707" w14:textId="77777777" w:rsidR="00C53A5B" w:rsidRDefault="00000000">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7DE3C94B" w14:textId="77777777" w:rsidR="00C53A5B" w:rsidRDefault="00000000">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26AE3377" w14:textId="77777777" w:rsidR="00C53A5B" w:rsidRDefault="00000000">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r>
        <w:rPr>
          <w:rFonts w:hint="eastAsia"/>
          <w:sz w:val="24"/>
        </w:rPr>
        <w:t>/</w:t>
      </w:r>
      <w:r>
        <w:rPr>
          <w:rFonts w:hint="eastAsia"/>
          <w:sz w:val="24"/>
        </w:rPr>
        <w:t>电子签章）</w:t>
      </w:r>
    </w:p>
    <w:p w14:paraId="03F92165" w14:textId="77777777" w:rsidR="00C53A5B" w:rsidRDefault="00000000">
      <w:pPr>
        <w:spacing w:line="360" w:lineRule="auto"/>
        <w:rPr>
          <w:sz w:val="24"/>
          <w:szCs w:val="20"/>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0782C5E9" w14:textId="77777777" w:rsidR="00C53A5B" w:rsidRDefault="00C53A5B"/>
    <w:p w14:paraId="3EEF212F" w14:textId="77777777" w:rsidR="00C53A5B" w:rsidRDefault="00C53A5B"/>
    <w:p w14:paraId="76D8E1FC" w14:textId="77777777" w:rsidR="00C53A5B" w:rsidRDefault="00C53A5B"/>
    <w:p w14:paraId="79627F8C" w14:textId="77777777" w:rsidR="00C53A5B" w:rsidRDefault="00C53A5B"/>
    <w:p w14:paraId="52C41991" w14:textId="77777777" w:rsidR="00C53A5B" w:rsidRDefault="00C53A5B"/>
    <w:p w14:paraId="4815A552" w14:textId="77777777" w:rsidR="00C53A5B" w:rsidRDefault="00C53A5B"/>
    <w:p w14:paraId="017405DF" w14:textId="77777777" w:rsidR="00C53A5B" w:rsidRDefault="00C53A5B"/>
    <w:p w14:paraId="5B11EFA3" w14:textId="77777777" w:rsidR="00C53A5B" w:rsidRDefault="00C53A5B"/>
    <w:p w14:paraId="5A231FD3" w14:textId="77777777" w:rsidR="00C53A5B" w:rsidRDefault="00000000">
      <w:pPr>
        <w:spacing w:line="360" w:lineRule="auto"/>
        <w:outlineLvl w:val="2"/>
        <w:rPr>
          <w:sz w:val="24"/>
          <w:szCs w:val="20"/>
        </w:rPr>
      </w:pPr>
      <w:r>
        <w:br w:type="page"/>
      </w:r>
      <w:r>
        <w:rPr>
          <w:rFonts w:hint="eastAsia"/>
          <w:sz w:val="24"/>
          <w:szCs w:val="20"/>
        </w:rPr>
        <w:lastRenderedPageBreak/>
        <w:t>12</w:t>
      </w:r>
      <w:r>
        <w:rPr>
          <w:rFonts w:hint="eastAsia"/>
          <w:sz w:val="24"/>
          <w:szCs w:val="20"/>
        </w:rPr>
        <w:t>账户信息确认单（中标</w:t>
      </w:r>
      <w:r>
        <w:rPr>
          <w:rFonts w:hint="eastAsia"/>
          <w:sz w:val="24"/>
          <w:szCs w:val="20"/>
        </w:rPr>
        <w:t>/</w:t>
      </w:r>
      <w:r>
        <w:rPr>
          <w:rFonts w:hint="eastAsia"/>
          <w:sz w:val="24"/>
          <w:szCs w:val="20"/>
        </w:rPr>
        <w:t>成交结果公告发布后向代理机构提供）</w:t>
      </w:r>
    </w:p>
    <w:p w14:paraId="1088BE44" w14:textId="77777777" w:rsidR="00C53A5B" w:rsidRDefault="00000000">
      <w:pPr>
        <w:spacing w:line="360" w:lineRule="auto"/>
        <w:outlineLvl w:val="2"/>
        <w:rPr>
          <w:sz w:val="24"/>
          <w:szCs w:val="20"/>
        </w:rPr>
      </w:pPr>
      <w:r>
        <w:rPr>
          <w:rFonts w:hint="eastAsia"/>
          <w:sz w:val="24"/>
          <w:szCs w:val="20"/>
        </w:rPr>
        <w:t>中标</w:t>
      </w:r>
      <w:r>
        <w:rPr>
          <w:rFonts w:hint="eastAsia"/>
          <w:sz w:val="24"/>
          <w:szCs w:val="20"/>
        </w:rPr>
        <w:t>/</w:t>
      </w:r>
      <w:r>
        <w:rPr>
          <w:rFonts w:hint="eastAsia"/>
          <w:sz w:val="24"/>
          <w:szCs w:val="20"/>
        </w:rPr>
        <w:t>成交结果公告发布后，按要求填写盖章并快递至：北京市海淀区复兴路乙</w:t>
      </w:r>
      <w:r>
        <w:rPr>
          <w:rFonts w:hint="eastAsia"/>
          <w:sz w:val="24"/>
          <w:szCs w:val="20"/>
        </w:rPr>
        <w:t>12</w:t>
      </w:r>
      <w:r>
        <w:rPr>
          <w:rFonts w:hint="eastAsia"/>
          <w:sz w:val="24"/>
          <w:szCs w:val="20"/>
        </w:rPr>
        <w:t>号中国铝业大厦</w:t>
      </w:r>
      <w:r>
        <w:rPr>
          <w:rFonts w:hint="eastAsia"/>
          <w:sz w:val="24"/>
          <w:szCs w:val="20"/>
        </w:rPr>
        <w:t>1110</w:t>
      </w:r>
      <w:r>
        <w:rPr>
          <w:rFonts w:hint="eastAsia"/>
          <w:sz w:val="24"/>
          <w:szCs w:val="20"/>
        </w:rPr>
        <w:t>室，财务收，</w:t>
      </w:r>
      <w:r>
        <w:rPr>
          <w:rFonts w:hint="eastAsia"/>
          <w:sz w:val="24"/>
          <w:szCs w:val="20"/>
        </w:rPr>
        <w:t>010-63960689</w:t>
      </w:r>
      <w:r>
        <w:rPr>
          <w:rFonts w:hint="eastAsia"/>
          <w:sz w:val="24"/>
          <w:szCs w:val="20"/>
        </w:rPr>
        <w:t>。如有疑问请咨询</w:t>
      </w:r>
      <w:r>
        <w:rPr>
          <w:rFonts w:hint="eastAsia"/>
          <w:sz w:val="24"/>
          <w:szCs w:val="20"/>
        </w:rPr>
        <w:t>010-63960689</w:t>
      </w:r>
      <w:r>
        <w:rPr>
          <w:rFonts w:hint="eastAsia"/>
          <w:sz w:val="24"/>
          <w:szCs w:val="20"/>
        </w:rPr>
        <w:t>。</w:t>
      </w:r>
    </w:p>
    <w:p w14:paraId="68F7FDA8" w14:textId="77777777" w:rsidR="00C53A5B" w:rsidRDefault="00000000">
      <w:pPr>
        <w:spacing w:line="360" w:lineRule="auto"/>
        <w:rPr>
          <w:b/>
          <w:sz w:val="36"/>
          <w:szCs w:val="36"/>
        </w:rPr>
      </w:pPr>
      <w:r>
        <w:rPr>
          <w:noProof/>
          <w:sz w:val="24"/>
          <w:szCs w:val="20"/>
        </w:rPr>
        <w:drawing>
          <wp:inline distT="0" distB="0" distL="0" distR="0" wp14:anchorId="0CCB16C3" wp14:editId="6634EC90">
            <wp:extent cx="5485765" cy="7753350"/>
            <wp:effectExtent l="19050" t="0" r="111" b="0"/>
            <wp:docPr id="1"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账户信息确认单.jpg"/>
                    <pic:cNvPicPr>
                      <a:picLocks noChangeAspect="1" noChangeArrowheads="1"/>
                    </pic:cNvPicPr>
                  </pic:nvPicPr>
                  <pic:blipFill>
                    <a:blip r:embed="rId23" cstate="print"/>
                    <a:srcRect/>
                    <a:stretch>
                      <a:fillRect/>
                    </a:stretch>
                  </pic:blipFill>
                  <pic:spPr>
                    <a:xfrm>
                      <a:off x="0" y="0"/>
                      <a:ext cx="5486289" cy="7753350"/>
                    </a:xfrm>
                    <a:prstGeom prst="rect">
                      <a:avLst/>
                    </a:prstGeom>
                    <a:noFill/>
                    <a:ln w="9525">
                      <a:noFill/>
                      <a:miter lim="800000"/>
                      <a:headEnd/>
                      <a:tailEnd/>
                    </a:ln>
                  </pic:spPr>
                </pic:pic>
              </a:graphicData>
            </a:graphic>
          </wp:inline>
        </w:drawing>
      </w:r>
    </w:p>
    <w:sectPr w:rsidR="00C53A5B">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70BE0" w14:textId="77777777" w:rsidR="00EE5EA8" w:rsidRDefault="00EE5EA8">
      <w:r>
        <w:separator/>
      </w:r>
    </w:p>
  </w:endnote>
  <w:endnote w:type="continuationSeparator" w:id="0">
    <w:p w14:paraId="596F58A2" w14:textId="77777777" w:rsidR="00EE5EA8" w:rsidRDefault="00EE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roman"/>
    <w:pitch w:val="default"/>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altName w:val="微软雅黑"/>
    <w:panose1 w:val="020B0503020204020204"/>
    <w:charset w:val="86"/>
    <w:family w:val="swiss"/>
    <w:pitch w:val="variable"/>
    <w:sig w:usb0="80000287" w:usb1="2ACF3C50" w:usb2="00000016" w:usb3="00000000" w:csb0="0004001F" w:csb1="00000000"/>
  </w:font>
  <w:font w:name="FontAwesome">
    <w:altName w:val="Noto Serif SC"/>
    <w:charset w:val="00"/>
    <w:family w:val="auto"/>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昆仑仿宋">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长城仿宋">
    <w:altName w:val="黑体"/>
    <w:charset w:val="86"/>
    <w:family w:val="modern"/>
    <w:pitch w:val="default"/>
    <w:sig w:usb0="00000000" w:usb1="0000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方正小标宋_GBK">
    <w:altName w:val="微软雅黑"/>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718F" w14:textId="77777777" w:rsidR="00C53A5B" w:rsidRDefault="00000000">
    <w:pPr>
      <w:pStyle w:val="afc"/>
      <w:framePr w:wrap="around" w:vAnchor="text" w:hAnchor="margin" w:xAlign="center" w:y="1"/>
      <w:rPr>
        <w:rStyle w:val="affa"/>
      </w:rPr>
    </w:pPr>
    <w:r>
      <w:fldChar w:fldCharType="begin"/>
    </w:r>
    <w:r>
      <w:rPr>
        <w:rStyle w:val="affa"/>
      </w:rPr>
      <w:instrText xml:space="preserve">PAGE  </w:instrText>
    </w:r>
    <w:r>
      <w:fldChar w:fldCharType="end"/>
    </w:r>
  </w:p>
  <w:p w14:paraId="145566B3" w14:textId="77777777" w:rsidR="00C53A5B" w:rsidRDefault="00C53A5B">
    <w:pPr>
      <w:pStyle w:val="afc"/>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DD15" w14:textId="77777777" w:rsidR="00C53A5B" w:rsidRDefault="00C53A5B">
    <w:pPr>
      <w:pStyle w:val="afc"/>
      <w:framePr w:wrap="around" w:vAnchor="text" w:hAnchor="margin" w:y="1"/>
      <w:ind w:right="360"/>
      <w:rPr>
        <w:rStyle w:val="affa"/>
      </w:rPr>
    </w:pPr>
  </w:p>
  <w:p w14:paraId="315F67CA" w14:textId="77777777" w:rsidR="00C53A5B" w:rsidRDefault="00C53A5B">
    <w:pPr>
      <w:pStyle w:val="afc"/>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2B91D" w14:textId="77777777" w:rsidR="00C53A5B" w:rsidRDefault="00C53A5B">
    <w:pPr>
      <w:pStyle w:val="afc"/>
      <w:framePr w:wrap="around" w:vAnchor="text" w:hAnchor="margin" w:xAlign="right" w:y="1"/>
      <w:rPr>
        <w:rStyle w:val="affa"/>
      </w:rPr>
    </w:pPr>
  </w:p>
  <w:p w14:paraId="02F4425D" w14:textId="77777777" w:rsidR="00C53A5B" w:rsidRDefault="00C53A5B">
    <w:pPr>
      <w:pStyle w:val="afc"/>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4CCB4143" w14:textId="77777777" w:rsidR="00C53A5B" w:rsidRDefault="00000000">
        <w:pPr>
          <w:pStyle w:val="afc"/>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1</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93F3" w14:textId="77777777" w:rsidR="00C53A5B" w:rsidRDefault="00000000">
    <w:pPr>
      <w:pStyle w:val="afc"/>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14:paraId="7DB3AB1D" w14:textId="77777777" w:rsidR="00C53A5B" w:rsidRDefault="00C53A5B">
    <w:pPr>
      <w:pStyle w:val="afc"/>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BC7EB" w14:textId="77777777" w:rsidR="00C53A5B" w:rsidRDefault="00C53A5B">
    <w:pPr>
      <w:pStyle w:val="af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70F3A" w14:textId="77777777" w:rsidR="00C53A5B" w:rsidRDefault="00000000">
    <w:pPr>
      <w:pStyle w:val="afc"/>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14:paraId="79702CF6" w14:textId="77777777" w:rsidR="00C53A5B" w:rsidRDefault="00C53A5B">
    <w:pPr>
      <w:pStyle w:val="afc"/>
      <w:ind w:right="360"/>
    </w:pPr>
  </w:p>
  <w:p w14:paraId="5F79D42C" w14:textId="77777777" w:rsidR="00C53A5B" w:rsidRDefault="00C53A5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6A9A" w14:textId="77777777" w:rsidR="00C53A5B" w:rsidRDefault="00C53A5B">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151A6" w14:textId="77777777" w:rsidR="00EE5EA8" w:rsidRDefault="00EE5EA8">
      <w:r>
        <w:separator/>
      </w:r>
    </w:p>
  </w:footnote>
  <w:footnote w:type="continuationSeparator" w:id="0">
    <w:p w14:paraId="328D8B29" w14:textId="77777777" w:rsidR="00EE5EA8" w:rsidRDefault="00EE5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C595" w14:textId="77777777" w:rsidR="00C53A5B" w:rsidRDefault="00C53A5B">
    <w:pPr>
      <w:pStyle w:val="a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E40D1" w14:textId="77777777" w:rsidR="00C53A5B" w:rsidRDefault="00C53A5B">
    <w:pPr>
      <w:pStyle w:val="afd"/>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D142" w14:textId="77777777" w:rsidR="00C53A5B" w:rsidRDefault="00C53A5B">
    <w:pPr>
      <w:pStyle w:val="afd"/>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3416" w14:textId="77777777" w:rsidR="00C53A5B" w:rsidRDefault="00C53A5B">
    <w:pPr>
      <w:pStyle w:val="af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8292" w14:textId="77777777" w:rsidR="00C53A5B" w:rsidRDefault="00C53A5B">
    <w:pPr>
      <w:pStyle w:val="af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D0D93" w14:textId="77777777" w:rsidR="00C53A5B" w:rsidRDefault="00C53A5B">
    <w:pPr>
      <w:pStyle w:val="af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18702" w14:textId="77777777" w:rsidR="00C53A5B" w:rsidRDefault="00C53A5B">
    <w:pPr>
      <w:pStyle w:val="afd"/>
    </w:pPr>
  </w:p>
  <w:p w14:paraId="13352641" w14:textId="77777777" w:rsidR="00C53A5B" w:rsidRDefault="00C53A5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4423F" w14:textId="77777777" w:rsidR="00C53A5B" w:rsidRDefault="00C53A5B">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96101F"/>
    <w:multiLevelType w:val="singleLevel"/>
    <w:tmpl w:val="9E96101F"/>
    <w:lvl w:ilvl="0">
      <w:start w:val="1"/>
      <w:numFmt w:val="bullet"/>
      <w:lvlText w:val=""/>
      <w:lvlJc w:val="left"/>
      <w:pPr>
        <w:ind w:left="420" w:hanging="420"/>
      </w:pPr>
      <w:rPr>
        <w:rFonts w:ascii="Wingdings" w:hAnsi="Wingdings" w:hint="default"/>
      </w:rPr>
    </w:lvl>
  </w:abstractNum>
  <w:abstractNum w:abstractNumId="1" w15:restartNumberingAfterBreak="0">
    <w:nsid w:val="AB540331"/>
    <w:multiLevelType w:val="singleLevel"/>
    <w:tmpl w:val="AB540331"/>
    <w:lvl w:ilvl="0">
      <w:start w:val="1"/>
      <w:numFmt w:val="bullet"/>
      <w:lvlText w:val=""/>
      <w:lvlJc w:val="left"/>
      <w:pPr>
        <w:ind w:left="420" w:hanging="420"/>
      </w:pPr>
      <w:rPr>
        <w:rFonts w:ascii="Wingdings" w:hAnsi="Wingdings" w:hint="default"/>
      </w:rPr>
    </w:lvl>
  </w:abstractNum>
  <w:abstractNum w:abstractNumId="2" w15:restartNumberingAfterBreak="0">
    <w:nsid w:val="D063E122"/>
    <w:multiLevelType w:val="singleLevel"/>
    <w:tmpl w:val="D063E122"/>
    <w:lvl w:ilvl="0">
      <w:start w:val="2"/>
      <w:numFmt w:val="chineseCounting"/>
      <w:suff w:val="nothing"/>
      <w:lvlText w:val="%1、"/>
      <w:lvlJc w:val="left"/>
      <w:rPr>
        <w:rFonts w:hint="eastAsia"/>
      </w:rPr>
    </w:lvl>
  </w:abstractNum>
  <w:abstractNum w:abstractNumId="3"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4" w15:restartNumberingAfterBreak="0">
    <w:nsid w:val="00000009"/>
    <w:multiLevelType w:val="multilevel"/>
    <w:tmpl w:val="00000009"/>
    <w:lvl w:ilvl="0">
      <w:start w:val="1"/>
      <w:numFmt w:val="chineseCountingThousand"/>
      <w:lvlText w:val="第%1条"/>
      <w:lvlJc w:val="left"/>
      <w:pPr>
        <w:tabs>
          <w:tab w:val="left" w:pos="-122"/>
        </w:tabs>
        <w:ind w:left="-122" w:firstLine="482"/>
      </w:pPr>
      <w:rPr>
        <w:rFonts w:ascii="Times New Roman" w:eastAsia="宋体" w:hAnsi="Times New Roman" w:hint="eastAsia"/>
        <w:sz w:val="24"/>
      </w:rPr>
    </w:lvl>
    <w:lvl w:ilvl="1">
      <w:start w:val="1"/>
      <w:numFmt w:val="decimal"/>
      <w:lvlText w:val="%2."/>
      <w:lvlJc w:val="left"/>
      <w:pPr>
        <w:ind w:left="900" w:hanging="48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7"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8"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9"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0"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3" w15:restartNumberingAfterBreak="0">
    <w:nsid w:val="08F67F90"/>
    <w:multiLevelType w:val="multilevel"/>
    <w:tmpl w:val="08F67F90"/>
    <w:lvl w:ilvl="0">
      <w:start w:val="1"/>
      <w:numFmt w:val="upperLetter"/>
      <w:lvlText w:val="%1."/>
      <w:lvlJc w:val="left"/>
      <w:pPr>
        <w:ind w:left="1245"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5"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150639E3"/>
    <w:multiLevelType w:val="multilevel"/>
    <w:tmpl w:val="150639E3"/>
    <w:lvl w:ilvl="0">
      <w:start w:val="1"/>
      <w:numFmt w:val="japaneseCounting"/>
      <w:pStyle w:val="a6"/>
      <w:lvlText w:val="（%1）"/>
      <w:lvlJc w:val="left"/>
      <w:pPr>
        <w:ind w:left="864" w:hanging="86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18FEC899"/>
    <w:multiLevelType w:val="singleLevel"/>
    <w:tmpl w:val="18FEC899"/>
    <w:lvl w:ilvl="0">
      <w:start w:val="1"/>
      <w:numFmt w:val="bullet"/>
      <w:lvlText w:val=""/>
      <w:lvlJc w:val="left"/>
      <w:pPr>
        <w:ind w:left="420" w:hanging="420"/>
      </w:pPr>
      <w:rPr>
        <w:rFonts w:ascii="Wingdings" w:hAnsi="Wingdings" w:hint="default"/>
      </w:rPr>
    </w:lvl>
  </w:abstractNum>
  <w:abstractNum w:abstractNumId="19" w15:restartNumberingAfterBreak="0">
    <w:nsid w:val="1E5719F8"/>
    <w:multiLevelType w:val="multilevel"/>
    <w:tmpl w:val="1E5719F8"/>
    <w:lvl w:ilvl="0">
      <w:start w:val="1"/>
      <w:numFmt w:val="decimal"/>
      <w:pStyle w:val="yy3"/>
      <w:lvlText w:val="%1"/>
      <w:lvlJc w:val="left"/>
      <w:pPr>
        <w:ind w:left="425" w:hanging="425"/>
      </w:pPr>
      <w:rPr>
        <w:rFonts w:ascii="Times New Roman" w:hAnsi="Times New Roman" w:cs="Times New Roman" w:hint="eastAsia"/>
        <w:bCs w:val="0"/>
        <w:i w:val="0"/>
        <w:iCs w:val="0"/>
        <w:caps w:val="0"/>
        <w:smallCaps w:val="0"/>
        <w:strike w:val="0"/>
        <w:dstrike w:val="0"/>
        <w:vanish w:val="0"/>
        <w:color w:val="000000"/>
        <w:spacing w:val="0"/>
        <w:position w:val="0"/>
        <w:u w:val="none"/>
        <w:vertAlign w:val="baseline"/>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1FBA636A"/>
    <w:multiLevelType w:val="multilevel"/>
    <w:tmpl w:val="1FBA636A"/>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21" w15:restartNumberingAfterBreak="0">
    <w:nsid w:val="22695B6F"/>
    <w:multiLevelType w:val="multilevel"/>
    <w:tmpl w:val="22695B6F"/>
    <w:lvl w:ilvl="0">
      <w:start w:val="1"/>
      <w:numFmt w:val="decimal"/>
      <w:pStyle w:val="a7"/>
      <w:lvlText w:val="%1、"/>
      <w:lvlJc w:val="left"/>
      <w:pPr>
        <w:ind w:left="720" w:hanging="720"/>
      </w:pPr>
      <w:rPr>
        <w:rFonts w:hint="default"/>
      </w:rPr>
    </w:lvl>
    <w:lvl w:ilvl="1">
      <w:start w:val="1"/>
      <w:numFmt w:val="lowerLetter"/>
      <w:lvlText w:val="%2)"/>
      <w:lvlJc w:val="left"/>
      <w:pPr>
        <w:ind w:left="840" w:hanging="420"/>
      </w:pPr>
    </w:lvl>
    <w:lvl w:ilvl="2">
      <w:start w:val="1"/>
      <w:numFmt w:val="lowerRoman"/>
      <w:pStyle w:val="5"/>
      <w:lvlText w:val="%3."/>
      <w:lvlJc w:val="right"/>
      <w:pPr>
        <w:ind w:left="1260" w:hanging="420"/>
      </w:pPr>
    </w:lvl>
    <w:lvl w:ilvl="3">
      <w:start w:val="1"/>
      <w:numFmt w:val="decimal"/>
      <w:pStyle w:val="4"/>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262F1723"/>
    <w:multiLevelType w:val="multilevel"/>
    <w:tmpl w:val="262F1723"/>
    <w:lvl w:ilvl="0">
      <w:start w:val="1"/>
      <w:numFmt w:val="chineseCountingThousand"/>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3" w15:restartNumberingAfterBreak="0">
    <w:nsid w:val="27F33D53"/>
    <w:multiLevelType w:val="multilevel"/>
    <w:tmpl w:val="27F33D53"/>
    <w:lvl w:ilvl="0">
      <w:start w:val="1"/>
      <w:numFmt w:val="decimal"/>
      <w:lvlText w:val="(%1)"/>
      <w:lvlJc w:val="left"/>
      <w:pPr>
        <w:ind w:left="849" w:hanging="420"/>
      </w:pPr>
    </w:lvl>
    <w:lvl w:ilvl="1">
      <w:start w:val="1"/>
      <w:numFmt w:val="ideographTraditional"/>
      <w:lvlText w:val="%2、"/>
      <w:lvlJc w:val="left"/>
      <w:pPr>
        <w:ind w:left="1569" w:hanging="720"/>
      </w:pPr>
    </w:lvl>
    <w:lvl w:ilvl="2">
      <w:start w:val="1"/>
      <w:numFmt w:val="lowerRoman"/>
      <w:lvlText w:val="%3."/>
      <w:lvlJc w:val="right"/>
      <w:pPr>
        <w:ind w:left="1689" w:hanging="420"/>
      </w:pPr>
    </w:lvl>
    <w:lvl w:ilvl="3">
      <w:start w:val="1"/>
      <w:numFmt w:val="decimal"/>
      <w:lvlText w:val="%4."/>
      <w:lvlJc w:val="left"/>
      <w:pPr>
        <w:ind w:left="2109" w:hanging="420"/>
      </w:pPr>
    </w:lvl>
    <w:lvl w:ilvl="4">
      <w:start w:val="1"/>
      <w:numFmt w:val="lowerLetter"/>
      <w:lvlText w:val="%5)"/>
      <w:lvlJc w:val="left"/>
      <w:pPr>
        <w:ind w:left="2529" w:hanging="420"/>
      </w:pPr>
    </w:lvl>
    <w:lvl w:ilvl="5">
      <w:start w:val="1"/>
      <w:numFmt w:val="lowerRoman"/>
      <w:lvlText w:val="%6."/>
      <w:lvlJc w:val="right"/>
      <w:pPr>
        <w:ind w:left="2949" w:hanging="420"/>
      </w:pPr>
    </w:lvl>
    <w:lvl w:ilvl="6">
      <w:start w:val="1"/>
      <w:numFmt w:val="decimal"/>
      <w:lvlText w:val="%7."/>
      <w:lvlJc w:val="left"/>
      <w:pPr>
        <w:ind w:left="3369" w:hanging="420"/>
      </w:pPr>
    </w:lvl>
    <w:lvl w:ilvl="7">
      <w:start w:val="1"/>
      <w:numFmt w:val="lowerLetter"/>
      <w:lvlText w:val="%8)"/>
      <w:lvlJc w:val="left"/>
      <w:pPr>
        <w:ind w:left="3789" w:hanging="420"/>
      </w:pPr>
    </w:lvl>
    <w:lvl w:ilvl="8">
      <w:start w:val="1"/>
      <w:numFmt w:val="lowerRoman"/>
      <w:lvlText w:val="%9."/>
      <w:lvlJc w:val="right"/>
      <w:pPr>
        <w:ind w:left="4209" w:hanging="420"/>
      </w:pPr>
    </w:lvl>
  </w:abstractNum>
  <w:abstractNum w:abstractNumId="24" w15:restartNumberingAfterBreak="0">
    <w:nsid w:val="28B30E70"/>
    <w:multiLevelType w:val="multilevel"/>
    <w:tmpl w:val="28B30E70"/>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25" w15:restartNumberingAfterBreak="0">
    <w:nsid w:val="2A472DF1"/>
    <w:multiLevelType w:val="multilevel"/>
    <w:tmpl w:val="2A472DF1"/>
    <w:lvl w:ilvl="0">
      <w:start w:val="1"/>
      <w:numFmt w:val="upperLetter"/>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6" w15:restartNumberingAfterBreak="0">
    <w:nsid w:val="2B9C43C4"/>
    <w:multiLevelType w:val="multilevel"/>
    <w:tmpl w:val="2B9C43C4"/>
    <w:lvl w:ilvl="0">
      <w:start w:val="7"/>
      <w:numFmt w:val="decimal"/>
      <w:lvlText w:val="%1"/>
      <w:lvlJc w:val="left"/>
      <w:pPr>
        <w:tabs>
          <w:tab w:val="left" w:pos="525"/>
        </w:tabs>
        <w:ind w:left="525" w:hanging="525"/>
      </w:pPr>
    </w:lvl>
    <w:lvl w:ilvl="1">
      <w:start w:val="1"/>
      <w:numFmt w:val="decimal"/>
      <w:lvlText w:val="(%2)"/>
      <w:lvlJc w:val="left"/>
      <w:pPr>
        <w:tabs>
          <w:tab w:val="left" w:pos="525"/>
        </w:tabs>
        <w:ind w:left="525" w:hanging="525"/>
      </w:pPr>
    </w:lvl>
    <w:lvl w:ilvl="2">
      <w:start w:val="1"/>
      <w:numFmt w:val="decimal"/>
      <w:lvlText w:val="%1.%2.%3"/>
      <w:lvlJc w:val="left"/>
      <w:pPr>
        <w:tabs>
          <w:tab w:val="left" w:pos="1204"/>
        </w:tabs>
        <w:ind w:left="1204" w:hanging="720"/>
      </w:pPr>
    </w:lvl>
    <w:lvl w:ilvl="3">
      <w:start w:val="1"/>
      <w:numFmt w:val="decimal"/>
      <w:lvlText w:val="%1.%2.%3.%4"/>
      <w:lvlJc w:val="left"/>
      <w:pPr>
        <w:tabs>
          <w:tab w:val="left" w:pos="1446"/>
        </w:tabs>
        <w:ind w:left="1446" w:hanging="720"/>
      </w:pPr>
    </w:lvl>
    <w:lvl w:ilvl="4">
      <w:start w:val="1"/>
      <w:numFmt w:val="decimal"/>
      <w:lvlText w:val="%1.%2.%3.%4.%5"/>
      <w:lvlJc w:val="left"/>
      <w:pPr>
        <w:tabs>
          <w:tab w:val="left" w:pos="2048"/>
        </w:tabs>
        <w:ind w:left="2048" w:hanging="1080"/>
      </w:pPr>
    </w:lvl>
    <w:lvl w:ilvl="5">
      <w:start w:val="1"/>
      <w:numFmt w:val="decimal"/>
      <w:lvlText w:val="%1.%2.%3.%4.%5.%6"/>
      <w:lvlJc w:val="left"/>
      <w:pPr>
        <w:tabs>
          <w:tab w:val="left" w:pos="2290"/>
        </w:tabs>
        <w:ind w:left="2290" w:hanging="1080"/>
      </w:pPr>
    </w:lvl>
    <w:lvl w:ilvl="6">
      <w:start w:val="1"/>
      <w:numFmt w:val="decimal"/>
      <w:lvlText w:val="%1.%2.%3.%4.%5.%6.%7"/>
      <w:lvlJc w:val="left"/>
      <w:pPr>
        <w:tabs>
          <w:tab w:val="left" w:pos="2532"/>
        </w:tabs>
        <w:ind w:left="2532" w:hanging="1080"/>
      </w:pPr>
    </w:lvl>
    <w:lvl w:ilvl="7">
      <w:start w:val="1"/>
      <w:numFmt w:val="decimal"/>
      <w:lvlText w:val="%1.%2.%3.%4.%5.%6.%7.%8"/>
      <w:lvlJc w:val="left"/>
      <w:pPr>
        <w:tabs>
          <w:tab w:val="left" w:pos="3134"/>
        </w:tabs>
        <w:ind w:left="3134" w:hanging="1440"/>
      </w:pPr>
    </w:lvl>
    <w:lvl w:ilvl="8">
      <w:start w:val="1"/>
      <w:numFmt w:val="decimal"/>
      <w:lvlText w:val="%1.%2.%3.%4.%5.%6.%7.%8.%9"/>
      <w:lvlJc w:val="left"/>
      <w:pPr>
        <w:tabs>
          <w:tab w:val="left" w:pos="3376"/>
        </w:tabs>
        <w:ind w:left="3376" w:hanging="1440"/>
      </w:pPr>
    </w:lvl>
  </w:abstractNum>
  <w:abstractNum w:abstractNumId="27"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8" w15:restartNumberingAfterBreak="0">
    <w:nsid w:val="30BA7E33"/>
    <w:multiLevelType w:val="multilevel"/>
    <w:tmpl w:val="30BA7E3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15:restartNumberingAfterBreak="0">
    <w:nsid w:val="35831917"/>
    <w:multiLevelType w:val="multilevel"/>
    <w:tmpl w:val="35831917"/>
    <w:lvl w:ilvl="0">
      <w:start w:val="1"/>
      <w:numFmt w:val="chineseCountingThousand"/>
      <w:lvlText w:val="第%1条"/>
      <w:lvlJc w:val="left"/>
      <w:pPr>
        <w:tabs>
          <w:tab w:val="left" w:pos="403"/>
        </w:tabs>
        <w:ind w:left="0" w:firstLine="400"/>
      </w:pPr>
      <w:rPr>
        <w:b/>
        <w:lang w:val="en-US"/>
      </w:rPr>
    </w:lvl>
    <w:lvl w:ilvl="1">
      <w:start w:val="1"/>
      <w:numFmt w:val="decimal"/>
      <w:lvlText w:val="%2、"/>
      <w:lvlJc w:val="left"/>
      <w:pPr>
        <w:tabs>
          <w:tab w:val="left" w:pos="423"/>
        </w:tabs>
        <w:ind w:left="20" w:firstLine="400"/>
      </w:pPr>
      <w:rPr>
        <w:b w:val="0"/>
        <w:lang w:val="en-US"/>
      </w:rPr>
    </w:lvl>
    <w:lvl w:ilvl="2">
      <w:start w:val="1"/>
      <w:numFmt w:val="decimal"/>
      <w:lvlText w:val="%3、"/>
      <w:lvlJc w:val="left"/>
      <w:pPr>
        <w:tabs>
          <w:tab w:val="left" w:pos="425"/>
        </w:tabs>
        <w:ind w:left="23" w:firstLine="397"/>
      </w:pPr>
      <w:rPr>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0"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1" w15:restartNumberingAfterBreak="0">
    <w:nsid w:val="3A173966"/>
    <w:multiLevelType w:val="multilevel"/>
    <w:tmpl w:val="3A173966"/>
    <w:lvl w:ilvl="0">
      <w:start w:val="1"/>
      <w:numFmt w:val="decimal"/>
      <w:pStyle w:val="a8"/>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2"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3" w15:restartNumberingAfterBreak="0">
    <w:nsid w:val="43374BE8"/>
    <w:multiLevelType w:val="multilevel"/>
    <w:tmpl w:val="43374BE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4" w15:restartNumberingAfterBreak="0">
    <w:nsid w:val="45A34881"/>
    <w:multiLevelType w:val="multilevel"/>
    <w:tmpl w:val="45A34881"/>
    <w:lvl w:ilvl="0">
      <w:start w:val="1"/>
      <w:numFmt w:val="bullet"/>
      <w:lvlText w:val=""/>
      <w:lvlJc w:val="left"/>
      <w:pPr>
        <w:ind w:left="1547" w:hanging="420"/>
      </w:pPr>
      <w:rPr>
        <w:rFonts w:ascii="Wingdings" w:hAnsi="Wingdings" w:hint="default"/>
      </w:rPr>
    </w:lvl>
    <w:lvl w:ilvl="1">
      <w:start w:val="1"/>
      <w:numFmt w:val="bullet"/>
      <w:lvlText w:val=""/>
      <w:lvlJc w:val="left"/>
      <w:pPr>
        <w:ind w:left="1967" w:hanging="420"/>
      </w:pPr>
      <w:rPr>
        <w:rFonts w:ascii="Wingdings" w:hAnsi="Wingdings" w:hint="default"/>
      </w:rPr>
    </w:lvl>
    <w:lvl w:ilvl="2">
      <w:start w:val="1"/>
      <w:numFmt w:val="bullet"/>
      <w:lvlText w:val=""/>
      <w:lvlJc w:val="left"/>
      <w:pPr>
        <w:ind w:left="2387" w:hanging="420"/>
      </w:pPr>
      <w:rPr>
        <w:rFonts w:ascii="Wingdings" w:hAnsi="Wingdings" w:hint="default"/>
      </w:rPr>
    </w:lvl>
    <w:lvl w:ilvl="3">
      <w:start w:val="1"/>
      <w:numFmt w:val="bullet"/>
      <w:lvlText w:val=""/>
      <w:lvlJc w:val="left"/>
      <w:pPr>
        <w:ind w:left="2807" w:hanging="420"/>
      </w:pPr>
      <w:rPr>
        <w:rFonts w:ascii="Wingdings" w:hAnsi="Wingdings" w:hint="default"/>
      </w:rPr>
    </w:lvl>
    <w:lvl w:ilvl="4">
      <w:start w:val="1"/>
      <w:numFmt w:val="bullet"/>
      <w:lvlText w:val=""/>
      <w:lvlJc w:val="left"/>
      <w:pPr>
        <w:ind w:left="3227" w:hanging="420"/>
      </w:pPr>
      <w:rPr>
        <w:rFonts w:ascii="Wingdings" w:hAnsi="Wingdings" w:hint="default"/>
      </w:rPr>
    </w:lvl>
    <w:lvl w:ilvl="5">
      <w:start w:val="1"/>
      <w:numFmt w:val="bullet"/>
      <w:lvlText w:val=""/>
      <w:lvlJc w:val="left"/>
      <w:pPr>
        <w:ind w:left="3647" w:hanging="420"/>
      </w:pPr>
      <w:rPr>
        <w:rFonts w:ascii="Wingdings" w:hAnsi="Wingdings" w:hint="default"/>
      </w:rPr>
    </w:lvl>
    <w:lvl w:ilvl="6">
      <w:start w:val="1"/>
      <w:numFmt w:val="bullet"/>
      <w:lvlText w:val=""/>
      <w:lvlJc w:val="left"/>
      <w:pPr>
        <w:ind w:left="4067" w:hanging="420"/>
      </w:pPr>
      <w:rPr>
        <w:rFonts w:ascii="Wingdings" w:hAnsi="Wingdings" w:hint="default"/>
      </w:rPr>
    </w:lvl>
    <w:lvl w:ilvl="7">
      <w:start w:val="1"/>
      <w:numFmt w:val="bullet"/>
      <w:lvlText w:val=""/>
      <w:lvlJc w:val="left"/>
      <w:pPr>
        <w:ind w:left="4487" w:hanging="420"/>
      </w:pPr>
      <w:rPr>
        <w:rFonts w:ascii="Wingdings" w:hAnsi="Wingdings" w:hint="default"/>
      </w:rPr>
    </w:lvl>
    <w:lvl w:ilvl="8">
      <w:start w:val="1"/>
      <w:numFmt w:val="bullet"/>
      <w:lvlText w:val=""/>
      <w:lvlJc w:val="left"/>
      <w:pPr>
        <w:ind w:left="4907" w:hanging="420"/>
      </w:pPr>
      <w:rPr>
        <w:rFonts w:ascii="Wingdings" w:hAnsi="Wingdings" w:hint="default"/>
      </w:rPr>
    </w:lvl>
  </w:abstractNum>
  <w:abstractNum w:abstractNumId="35" w15:restartNumberingAfterBreak="0">
    <w:nsid w:val="495D4AF1"/>
    <w:multiLevelType w:val="multilevel"/>
    <w:tmpl w:val="495D4AF1"/>
    <w:lvl w:ilvl="0">
      <w:start w:val="1"/>
      <w:numFmt w:val="chineseCountingThousand"/>
      <w:lvlText w:val="第%1条"/>
      <w:lvlJc w:val="left"/>
      <w:pPr>
        <w:tabs>
          <w:tab w:val="left" w:pos="403"/>
        </w:tabs>
        <w:ind w:left="0" w:firstLine="400"/>
      </w:pPr>
      <w:rPr>
        <w:b/>
        <w:lang w:val="en-US"/>
      </w:rPr>
    </w:lvl>
    <w:lvl w:ilvl="1">
      <w:start w:val="1"/>
      <w:numFmt w:val="decimal"/>
      <w:lvlText w:val="%2、"/>
      <w:lvlJc w:val="left"/>
      <w:pPr>
        <w:tabs>
          <w:tab w:val="left" w:pos="423"/>
        </w:tabs>
        <w:ind w:left="20" w:firstLine="400"/>
      </w:pPr>
      <w:rPr>
        <w:b w:val="0"/>
        <w:lang w:val="en-US"/>
      </w:rPr>
    </w:lvl>
    <w:lvl w:ilvl="2">
      <w:start w:val="1"/>
      <w:numFmt w:val="decimal"/>
      <w:lvlText w:val="%3、"/>
      <w:lvlJc w:val="left"/>
      <w:pPr>
        <w:tabs>
          <w:tab w:val="left" w:pos="425"/>
        </w:tabs>
        <w:ind w:left="23" w:firstLine="397"/>
      </w:pPr>
      <w:rPr>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37" w15:restartNumberingAfterBreak="0">
    <w:nsid w:val="4E3C9800"/>
    <w:multiLevelType w:val="singleLevel"/>
    <w:tmpl w:val="4E3C9800"/>
    <w:lvl w:ilvl="0">
      <w:start w:val="1"/>
      <w:numFmt w:val="bullet"/>
      <w:lvlText w:val=""/>
      <w:lvlJc w:val="left"/>
      <w:pPr>
        <w:ind w:left="420" w:hanging="420"/>
      </w:pPr>
      <w:rPr>
        <w:rFonts w:ascii="Wingdings" w:hAnsi="Wingdings" w:hint="default"/>
      </w:rPr>
    </w:lvl>
  </w:abstractNum>
  <w:abstractNum w:abstractNumId="38"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53441A32"/>
    <w:multiLevelType w:val="multilevel"/>
    <w:tmpl w:val="53441A32"/>
    <w:lvl w:ilvl="0">
      <w:start w:val="1"/>
      <w:numFmt w:val="chineseCountingThousand"/>
      <w:lvlText w:val="第%1条"/>
      <w:lvlJc w:val="left"/>
      <w:pPr>
        <w:tabs>
          <w:tab w:val="left" w:pos="403"/>
        </w:tabs>
        <w:ind w:left="0" w:firstLine="400"/>
      </w:pPr>
      <w:rPr>
        <w:b/>
        <w:lang w:val="en-US"/>
      </w:rPr>
    </w:lvl>
    <w:lvl w:ilvl="1">
      <w:start w:val="1"/>
      <w:numFmt w:val="decimal"/>
      <w:lvlText w:val="%2、"/>
      <w:lvlJc w:val="left"/>
      <w:pPr>
        <w:tabs>
          <w:tab w:val="left" w:pos="423"/>
        </w:tabs>
        <w:ind w:left="20" w:firstLine="400"/>
      </w:pPr>
      <w:rPr>
        <w:b w:val="0"/>
        <w:lang w:val="en-US"/>
      </w:rPr>
    </w:lvl>
    <w:lvl w:ilvl="2">
      <w:start w:val="1"/>
      <w:numFmt w:val="decimal"/>
      <w:lvlText w:val="%3、"/>
      <w:lvlJc w:val="left"/>
      <w:pPr>
        <w:tabs>
          <w:tab w:val="left" w:pos="425"/>
        </w:tabs>
        <w:ind w:left="23" w:firstLine="397"/>
      </w:pPr>
      <w:rPr>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595DD842"/>
    <w:multiLevelType w:val="singleLevel"/>
    <w:tmpl w:val="595DD842"/>
    <w:lvl w:ilvl="0">
      <w:start w:val="1"/>
      <w:numFmt w:val="bullet"/>
      <w:lvlText w:val=""/>
      <w:lvlJc w:val="left"/>
      <w:pPr>
        <w:ind w:left="420" w:hanging="420"/>
      </w:pPr>
      <w:rPr>
        <w:rFonts w:ascii="Wingdings" w:hAnsi="Wingdings" w:hint="default"/>
      </w:rPr>
    </w:lvl>
  </w:abstractNum>
  <w:abstractNum w:abstractNumId="41"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2" w15:restartNumberingAfterBreak="0">
    <w:nsid w:val="5CC06B75"/>
    <w:multiLevelType w:val="multilevel"/>
    <w:tmpl w:val="5CC06B75"/>
    <w:lvl w:ilvl="0">
      <w:start w:val="1"/>
      <w:numFmt w:val="chineseCountingThousand"/>
      <w:lvlText w:val="第%1条"/>
      <w:lvlJc w:val="left"/>
      <w:pPr>
        <w:tabs>
          <w:tab w:val="left" w:pos="403"/>
        </w:tabs>
        <w:ind w:left="0" w:firstLine="400"/>
      </w:pPr>
      <w:rPr>
        <w:b/>
        <w:lang w:val="en-US"/>
      </w:rPr>
    </w:lvl>
    <w:lvl w:ilvl="1">
      <w:start w:val="1"/>
      <w:numFmt w:val="decimal"/>
      <w:lvlText w:val="%2、"/>
      <w:lvlJc w:val="left"/>
      <w:pPr>
        <w:tabs>
          <w:tab w:val="left" w:pos="423"/>
        </w:tabs>
        <w:ind w:left="20" w:firstLine="400"/>
      </w:pPr>
      <w:rPr>
        <w:b w:val="0"/>
        <w:lang w:val="en-US"/>
      </w:rPr>
    </w:lvl>
    <w:lvl w:ilvl="2">
      <w:start w:val="1"/>
      <w:numFmt w:val="decimal"/>
      <w:lvlText w:val="%3、"/>
      <w:lvlJc w:val="left"/>
      <w:pPr>
        <w:tabs>
          <w:tab w:val="left" w:pos="289"/>
        </w:tabs>
        <w:ind w:left="-113" w:firstLine="397"/>
      </w:pPr>
      <w:rPr>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3" w15:restartNumberingAfterBreak="0">
    <w:nsid w:val="5DB9573F"/>
    <w:multiLevelType w:val="singleLevel"/>
    <w:tmpl w:val="5DB9573F"/>
    <w:lvl w:ilvl="0">
      <w:start w:val="2"/>
      <w:numFmt w:val="decimal"/>
      <w:pStyle w:val="MMTopic1"/>
      <w:suff w:val="nothing"/>
      <w:lvlText w:val="%1．"/>
      <w:lvlJc w:val="left"/>
    </w:lvl>
  </w:abstractNum>
  <w:abstractNum w:abstractNumId="44" w15:restartNumberingAfterBreak="0">
    <w:nsid w:val="6AC9004D"/>
    <w:multiLevelType w:val="multilevel"/>
    <w:tmpl w:val="6AC9004D"/>
    <w:lvl w:ilvl="0">
      <w:start w:val="1"/>
      <w:numFmt w:val="japaneseCounting"/>
      <w:lvlText w:val="%1、"/>
      <w:lvlJc w:val="left"/>
      <w:pPr>
        <w:tabs>
          <w:tab w:val="left" w:pos="720"/>
        </w:tabs>
        <w:ind w:left="720" w:hanging="720"/>
      </w:pPr>
      <w:rPr>
        <w:rFonts w:hint="default"/>
        <w:b/>
        <w:sz w:val="24"/>
        <w:szCs w:val="24"/>
      </w:rPr>
    </w:lvl>
    <w:lvl w:ilvl="1">
      <w:start w:val="1"/>
      <w:numFmt w:val="japaneseCounting"/>
      <w:pStyle w:val="11"/>
      <w:lvlText w:val="（%2）"/>
      <w:lvlJc w:val="left"/>
      <w:pPr>
        <w:tabs>
          <w:tab w:val="left" w:pos="1500"/>
        </w:tabs>
        <w:ind w:left="1500" w:hanging="1080"/>
      </w:pPr>
      <w:rPr>
        <w:rFonts w:hint="default"/>
      </w:rPr>
    </w:lvl>
    <w:lvl w:ilvl="2">
      <w:start w:val="1"/>
      <w:numFmt w:val="lowerRoman"/>
      <w:pStyle w:val="12"/>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pStyle w:val="a9"/>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5" w15:restartNumberingAfterBreak="0">
    <w:nsid w:val="6BDD39F6"/>
    <w:multiLevelType w:val="multilevel"/>
    <w:tmpl w:val="6BDD39F6"/>
    <w:lvl w:ilvl="0">
      <w:start w:val="1"/>
      <w:numFmt w:val="chineseCountingThousand"/>
      <w:lvlText w:val="第%1条"/>
      <w:lvlJc w:val="left"/>
      <w:pPr>
        <w:tabs>
          <w:tab w:val="left" w:pos="403"/>
        </w:tabs>
        <w:ind w:left="0" w:firstLine="400"/>
      </w:pPr>
      <w:rPr>
        <w:b/>
        <w:lang w:val="en-US"/>
      </w:rPr>
    </w:lvl>
    <w:lvl w:ilvl="1">
      <w:start w:val="1"/>
      <w:numFmt w:val="decimal"/>
      <w:lvlText w:val="%2、"/>
      <w:lvlJc w:val="left"/>
      <w:pPr>
        <w:tabs>
          <w:tab w:val="left" w:pos="423"/>
        </w:tabs>
        <w:ind w:left="20" w:firstLine="400"/>
      </w:pPr>
      <w:rPr>
        <w:b w:val="0"/>
        <w:lang w:val="en-US"/>
      </w:rPr>
    </w:lvl>
    <w:lvl w:ilvl="2">
      <w:start w:val="1"/>
      <w:numFmt w:val="decimal"/>
      <w:lvlText w:val="%3、"/>
      <w:lvlJc w:val="left"/>
      <w:pPr>
        <w:tabs>
          <w:tab w:val="left" w:pos="431"/>
        </w:tabs>
        <w:ind w:left="29" w:firstLine="397"/>
      </w:pPr>
      <w:rPr>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6"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7" w15:restartNumberingAfterBreak="0">
    <w:nsid w:val="72527300"/>
    <w:multiLevelType w:val="multilevel"/>
    <w:tmpl w:val="72527300"/>
    <w:lvl w:ilvl="0">
      <w:start w:val="1"/>
      <w:numFmt w:val="chineseCountingThousand"/>
      <w:lvlText w:val="第%1条"/>
      <w:lvlJc w:val="left"/>
      <w:pPr>
        <w:tabs>
          <w:tab w:val="left" w:pos="403"/>
        </w:tabs>
        <w:ind w:left="0" w:firstLine="400"/>
      </w:pPr>
      <w:rPr>
        <w:b/>
        <w:lang w:val="en-US"/>
      </w:rPr>
    </w:lvl>
    <w:lvl w:ilvl="1">
      <w:start w:val="1"/>
      <w:numFmt w:val="decimal"/>
      <w:lvlText w:val="%2、"/>
      <w:lvlJc w:val="left"/>
      <w:pPr>
        <w:tabs>
          <w:tab w:val="left" w:pos="423"/>
        </w:tabs>
        <w:ind w:left="20" w:firstLine="400"/>
      </w:pPr>
      <w:rPr>
        <w:b w:val="0"/>
        <w:lang w:val="en-US"/>
      </w:rPr>
    </w:lvl>
    <w:lvl w:ilvl="2">
      <w:start w:val="1"/>
      <w:numFmt w:val="decimal"/>
      <w:lvlText w:val="%3、"/>
      <w:lvlJc w:val="left"/>
      <w:pPr>
        <w:tabs>
          <w:tab w:val="left" w:pos="425"/>
        </w:tabs>
        <w:ind w:left="23" w:firstLine="397"/>
      </w:pPr>
      <w:rPr>
        <w:b w:val="0"/>
        <w:sz w:val="24"/>
        <w:szCs w:val="24"/>
        <w:lang w:val="en-US"/>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8"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16cid:durableId="93215010">
    <w:abstractNumId w:val="21"/>
  </w:num>
  <w:num w:numId="2" w16cid:durableId="469596846">
    <w:abstractNumId w:val="8"/>
  </w:num>
  <w:num w:numId="3" w16cid:durableId="307630247">
    <w:abstractNumId w:val="11"/>
  </w:num>
  <w:num w:numId="4" w16cid:durableId="1537739766">
    <w:abstractNumId w:val="5"/>
  </w:num>
  <w:num w:numId="5" w16cid:durableId="2079279627">
    <w:abstractNumId w:val="9"/>
  </w:num>
  <w:num w:numId="6" w16cid:durableId="1593471651">
    <w:abstractNumId w:val="7"/>
  </w:num>
  <w:num w:numId="7" w16cid:durableId="1516262075">
    <w:abstractNumId w:val="6"/>
  </w:num>
  <w:num w:numId="8" w16cid:durableId="764959316">
    <w:abstractNumId w:val="14"/>
  </w:num>
  <w:num w:numId="9" w16cid:durableId="1591743294">
    <w:abstractNumId w:val="44"/>
  </w:num>
  <w:num w:numId="10" w16cid:durableId="1354382305">
    <w:abstractNumId w:val="19"/>
  </w:num>
  <w:num w:numId="11" w16cid:durableId="1905870355">
    <w:abstractNumId w:val="16"/>
  </w:num>
  <w:num w:numId="12" w16cid:durableId="697118143">
    <w:abstractNumId w:val="31"/>
  </w:num>
  <w:num w:numId="13" w16cid:durableId="1652362830">
    <w:abstractNumId w:val="43"/>
  </w:num>
  <w:num w:numId="14" w16cid:durableId="1142189430">
    <w:abstractNumId w:val="22"/>
  </w:num>
  <w:num w:numId="15" w16cid:durableId="865212946">
    <w:abstractNumId w:val="10"/>
  </w:num>
  <w:num w:numId="16" w16cid:durableId="729233871">
    <w:abstractNumId w:val="17"/>
  </w:num>
  <w:num w:numId="17" w16cid:durableId="895891979">
    <w:abstractNumId w:val="3"/>
  </w:num>
  <w:num w:numId="18" w16cid:durableId="885727276">
    <w:abstractNumId w:val="32"/>
  </w:num>
  <w:num w:numId="19" w16cid:durableId="996420401">
    <w:abstractNumId w:val="15"/>
  </w:num>
  <w:num w:numId="20" w16cid:durableId="324286415">
    <w:abstractNumId w:val="46"/>
  </w:num>
  <w:num w:numId="21" w16cid:durableId="1132282991">
    <w:abstractNumId w:val="34"/>
  </w:num>
  <w:num w:numId="22" w16cid:durableId="228031088">
    <w:abstractNumId w:val="2"/>
  </w:num>
  <w:num w:numId="23" w16cid:durableId="2106919645">
    <w:abstractNumId w:val="1"/>
  </w:num>
  <w:num w:numId="24" w16cid:durableId="11216080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4868485">
    <w:abstractNumId w:val="28"/>
  </w:num>
  <w:num w:numId="26" w16cid:durableId="1827940423">
    <w:abstractNumId w:val="33"/>
  </w:num>
  <w:num w:numId="27" w16cid:durableId="19586352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2259070">
    <w:abstractNumId w:val="24"/>
  </w:num>
  <w:num w:numId="29" w16cid:durableId="1963463697">
    <w:abstractNumId w:val="20"/>
  </w:num>
  <w:num w:numId="30" w16cid:durableId="197164915">
    <w:abstractNumId w:val="18"/>
  </w:num>
  <w:num w:numId="31" w16cid:durableId="1707751048">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80073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7485034">
    <w:abstractNumId w:val="40"/>
  </w:num>
  <w:num w:numId="34" w16cid:durableId="815798605">
    <w:abstractNumId w:val="37"/>
  </w:num>
  <w:num w:numId="35" w16cid:durableId="1144808623">
    <w:abstractNumId w:val="0"/>
  </w:num>
  <w:num w:numId="36" w16cid:durableId="914555556">
    <w:abstractNumId w:val="4"/>
  </w:num>
  <w:num w:numId="37" w16cid:durableId="9599969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398652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916121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355567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41105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120077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28360652">
    <w:abstractNumId w:val="41"/>
  </w:num>
  <w:num w:numId="44" w16cid:durableId="2140754950">
    <w:abstractNumId w:val="27"/>
  </w:num>
  <w:num w:numId="45" w16cid:durableId="409234639">
    <w:abstractNumId w:val="36"/>
  </w:num>
  <w:num w:numId="46" w16cid:durableId="1293944721">
    <w:abstractNumId w:val="30"/>
  </w:num>
  <w:num w:numId="47" w16cid:durableId="1468736769">
    <w:abstractNumId w:val="48"/>
  </w:num>
  <w:num w:numId="48" w16cid:durableId="375200715">
    <w:abstractNumId w:val="38"/>
  </w:num>
  <w:num w:numId="49" w16cid:durableId="13616684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grammar="clean"/>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469"/>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13B"/>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C9D"/>
    <w:rsid w:val="00040D2C"/>
    <w:rsid w:val="00040D38"/>
    <w:rsid w:val="00040D45"/>
    <w:rsid w:val="00041010"/>
    <w:rsid w:val="00041026"/>
    <w:rsid w:val="00041129"/>
    <w:rsid w:val="00041243"/>
    <w:rsid w:val="000412F1"/>
    <w:rsid w:val="0004148E"/>
    <w:rsid w:val="000415CF"/>
    <w:rsid w:val="00041766"/>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AA7"/>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4E0"/>
    <w:rsid w:val="000476F9"/>
    <w:rsid w:val="00047889"/>
    <w:rsid w:val="00047AB3"/>
    <w:rsid w:val="00047ADA"/>
    <w:rsid w:val="00047E61"/>
    <w:rsid w:val="000500A2"/>
    <w:rsid w:val="000502FD"/>
    <w:rsid w:val="00050351"/>
    <w:rsid w:val="0005038F"/>
    <w:rsid w:val="00050606"/>
    <w:rsid w:val="00050747"/>
    <w:rsid w:val="00050899"/>
    <w:rsid w:val="000508C4"/>
    <w:rsid w:val="0005097B"/>
    <w:rsid w:val="00050A3F"/>
    <w:rsid w:val="00050C78"/>
    <w:rsid w:val="00050D19"/>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86"/>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4F3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60"/>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731"/>
    <w:rsid w:val="00087C66"/>
    <w:rsid w:val="00087D11"/>
    <w:rsid w:val="00087DE9"/>
    <w:rsid w:val="000902F4"/>
    <w:rsid w:val="000904B2"/>
    <w:rsid w:val="00090738"/>
    <w:rsid w:val="00090850"/>
    <w:rsid w:val="00090950"/>
    <w:rsid w:val="00090958"/>
    <w:rsid w:val="00090AAA"/>
    <w:rsid w:val="00090C22"/>
    <w:rsid w:val="00090CC8"/>
    <w:rsid w:val="00090F15"/>
    <w:rsid w:val="0009115E"/>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94C"/>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2C"/>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0A74"/>
    <w:rsid w:val="000E10BC"/>
    <w:rsid w:val="000E11BF"/>
    <w:rsid w:val="000E1232"/>
    <w:rsid w:val="000E1253"/>
    <w:rsid w:val="000E12D6"/>
    <w:rsid w:val="000E1590"/>
    <w:rsid w:val="000E16A0"/>
    <w:rsid w:val="000E1712"/>
    <w:rsid w:val="000E1859"/>
    <w:rsid w:val="000E1C30"/>
    <w:rsid w:val="000E1CCF"/>
    <w:rsid w:val="000E208B"/>
    <w:rsid w:val="000E23B9"/>
    <w:rsid w:val="000E2595"/>
    <w:rsid w:val="000E25D3"/>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AD4"/>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963"/>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4D8"/>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9D"/>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DF7"/>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6D5"/>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6B31"/>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D28"/>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45"/>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B79"/>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C9D"/>
    <w:rsid w:val="00152FE4"/>
    <w:rsid w:val="0015310F"/>
    <w:rsid w:val="001532A4"/>
    <w:rsid w:val="001537A4"/>
    <w:rsid w:val="001537D0"/>
    <w:rsid w:val="00153B7D"/>
    <w:rsid w:val="00153BC8"/>
    <w:rsid w:val="00153F15"/>
    <w:rsid w:val="00154401"/>
    <w:rsid w:val="001545AD"/>
    <w:rsid w:val="00154682"/>
    <w:rsid w:val="001547BC"/>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6A"/>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0E8"/>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45"/>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1C2"/>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69C"/>
    <w:rsid w:val="001C29BE"/>
    <w:rsid w:val="001C2DCD"/>
    <w:rsid w:val="001C2E41"/>
    <w:rsid w:val="001C2F65"/>
    <w:rsid w:val="001C326E"/>
    <w:rsid w:val="001C33D5"/>
    <w:rsid w:val="001C34AE"/>
    <w:rsid w:val="001C34EC"/>
    <w:rsid w:val="001C3701"/>
    <w:rsid w:val="001C38DF"/>
    <w:rsid w:val="001C3982"/>
    <w:rsid w:val="001C4429"/>
    <w:rsid w:val="001C469F"/>
    <w:rsid w:val="001C47A0"/>
    <w:rsid w:val="001C47E6"/>
    <w:rsid w:val="001C4E7A"/>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9F9"/>
    <w:rsid w:val="001E2B2F"/>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2EB8"/>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0A2"/>
    <w:rsid w:val="0021618E"/>
    <w:rsid w:val="002161B4"/>
    <w:rsid w:val="00216642"/>
    <w:rsid w:val="002166AF"/>
    <w:rsid w:val="002167D9"/>
    <w:rsid w:val="00216A22"/>
    <w:rsid w:val="00216EEC"/>
    <w:rsid w:val="0021703E"/>
    <w:rsid w:val="00217445"/>
    <w:rsid w:val="0021798F"/>
    <w:rsid w:val="00217C37"/>
    <w:rsid w:val="00217CB8"/>
    <w:rsid w:val="00217D19"/>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831"/>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2ED"/>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01E"/>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9BA"/>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0C"/>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4E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9F0"/>
    <w:rsid w:val="00282F4A"/>
    <w:rsid w:val="00283031"/>
    <w:rsid w:val="002831D9"/>
    <w:rsid w:val="002832A6"/>
    <w:rsid w:val="00283359"/>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C78"/>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22F"/>
    <w:rsid w:val="00296334"/>
    <w:rsid w:val="0029639D"/>
    <w:rsid w:val="00296560"/>
    <w:rsid w:val="00296A1C"/>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AF6"/>
    <w:rsid w:val="002B0D06"/>
    <w:rsid w:val="002B0FF8"/>
    <w:rsid w:val="002B10CA"/>
    <w:rsid w:val="002B12E7"/>
    <w:rsid w:val="002B1700"/>
    <w:rsid w:val="002B1EAA"/>
    <w:rsid w:val="002B1EF8"/>
    <w:rsid w:val="002B1F9E"/>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9C7"/>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1FE0"/>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772"/>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2CE"/>
    <w:rsid w:val="002D76A5"/>
    <w:rsid w:val="002D7965"/>
    <w:rsid w:val="002E0044"/>
    <w:rsid w:val="002E00FB"/>
    <w:rsid w:val="002E0349"/>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47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DA6"/>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1FDF"/>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5A1"/>
    <w:rsid w:val="00306709"/>
    <w:rsid w:val="00306DA5"/>
    <w:rsid w:val="00306E6D"/>
    <w:rsid w:val="00306FC9"/>
    <w:rsid w:val="0030730A"/>
    <w:rsid w:val="0030756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150"/>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9F"/>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A6"/>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EE4"/>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3F91"/>
    <w:rsid w:val="003640F7"/>
    <w:rsid w:val="00364696"/>
    <w:rsid w:val="003648EB"/>
    <w:rsid w:val="00364CF8"/>
    <w:rsid w:val="00364DBC"/>
    <w:rsid w:val="00364EE4"/>
    <w:rsid w:val="003650DB"/>
    <w:rsid w:val="003650E4"/>
    <w:rsid w:val="00365318"/>
    <w:rsid w:val="003655F7"/>
    <w:rsid w:val="00365666"/>
    <w:rsid w:val="0036579A"/>
    <w:rsid w:val="003657E7"/>
    <w:rsid w:val="003659C8"/>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0F20"/>
    <w:rsid w:val="00371116"/>
    <w:rsid w:val="00371152"/>
    <w:rsid w:val="00371163"/>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1F89"/>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3EFB"/>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5E6"/>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A0F"/>
    <w:rsid w:val="003A4C0C"/>
    <w:rsid w:val="003A4E85"/>
    <w:rsid w:val="003A4F48"/>
    <w:rsid w:val="003A5178"/>
    <w:rsid w:val="003A51BE"/>
    <w:rsid w:val="003A55F8"/>
    <w:rsid w:val="003A562F"/>
    <w:rsid w:val="003A563E"/>
    <w:rsid w:val="003A5788"/>
    <w:rsid w:val="003A5964"/>
    <w:rsid w:val="003A5A6A"/>
    <w:rsid w:val="003A5E83"/>
    <w:rsid w:val="003A5FBB"/>
    <w:rsid w:val="003A6045"/>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B11"/>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A50"/>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B83"/>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B8"/>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1D2"/>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399"/>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589"/>
    <w:rsid w:val="004279F1"/>
    <w:rsid w:val="00427BC9"/>
    <w:rsid w:val="00427EB3"/>
    <w:rsid w:val="00430090"/>
    <w:rsid w:val="004300DC"/>
    <w:rsid w:val="004302BA"/>
    <w:rsid w:val="004304C5"/>
    <w:rsid w:val="004305CC"/>
    <w:rsid w:val="004306C8"/>
    <w:rsid w:val="004306F8"/>
    <w:rsid w:val="00430815"/>
    <w:rsid w:val="00430BC1"/>
    <w:rsid w:val="00430BDB"/>
    <w:rsid w:val="00430BE2"/>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26"/>
    <w:rsid w:val="00432F69"/>
    <w:rsid w:val="00433018"/>
    <w:rsid w:val="00433489"/>
    <w:rsid w:val="004335E9"/>
    <w:rsid w:val="00433602"/>
    <w:rsid w:val="004336C1"/>
    <w:rsid w:val="004336DF"/>
    <w:rsid w:val="00433978"/>
    <w:rsid w:val="00433B4F"/>
    <w:rsid w:val="00433CDD"/>
    <w:rsid w:val="00433E0B"/>
    <w:rsid w:val="0043400C"/>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A6"/>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325"/>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4B"/>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BA6"/>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AA"/>
    <w:rsid w:val="004818F2"/>
    <w:rsid w:val="00481907"/>
    <w:rsid w:val="0048195F"/>
    <w:rsid w:val="00481A6E"/>
    <w:rsid w:val="00481D59"/>
    <w:rsid w:val="00481EF9"/>
    <w:rsid w:val="00482100"/>
    <w:rsid w:val="00482239"/>
    <w:rsid w:val="004822D8"/>
    <w:rsid w:val="00482724"/>
    <w:rsid w:val="00482D90"/>
    <w:rsid w:val="00482FEF"/>
    <w:rsid w:val="0048309D"/>
    <w:rsid w:val="00483435"/>
    <w:rsid w:val="004835BB"/>
    <w:rsid w:val="00483716"/>
    <w:rsid w:val="004838AA"/>
    <w:rsid w:val="004838E5"/>
    <w:rsid w:val="00483929"/>
    <w:rsid w:val="00483A12"/>
    <w:rsid w:val="00483A78"/>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E82"/>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990"/>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A2C"/>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2FB2"/>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22B"/>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C05"/>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07FA9"/>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3F6E"/>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81"/>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027"/>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62B"/>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7BB"/>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43"/>
    <w:rsid w:val="00576F8C"/>
    <w:rsid w:val="00576F91"/>
    <w:rsid w:val="005770B2"/>
    <w:rsid w:val="00577375"/>
    <w:rsid w:val="0057777F"/>
    <w:rsid w:val="005779CF"/>
    <w:rsid w:val="00577ABA"/>
    <w:rsid w:val="00577BEE"/>
    <w:rsid w:val="00577DDD"/>
    <w:rsid w:val="00577F3D"/>
    <w:rsid w:val="00577FA5"/>
    <w:rsid w:val="00580073"/>
    <w:rsid w:val="00580669"/>
    <w:rsid w:val="0058087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9E4"/>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6E"/>
    <w:rsid w:val="00592FF2"/>
    <w:rsid w:val="0059300F"/>
    <w:rsid w:val="00593065"/>
    <w:rsid w:val="0059329B"/>
    <w:rsid w:val="00593350"/>
    <w:rsid w:val="0059389C"/>
    <w:rsid w:val="00593C7C"/>
    <w:rsid w:val="00593D33"/>
    <w:rsid w:val="00594208"/>
    <w:rsid w:val="00594506"/>
    <w:rsid w:val="00594523"/>
    <w:rsid w:val="005947B9"/>
    <w:rsid w:val="005947D3"/>
    <w:rsid w:val="005949D6"/>
    <w:rsid w:val="00594B0A"/>
    <w:rsid w:val="00594CA8"/>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1FBC"/>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2C7"/>
    <w:rsid w:val="005C4719"/>
    <w:rsid w:val="005C4A16"/>
    <w:rsid w:val="005C4A32"/>
    <w:rsid w:val="005C4BC1"/>
    <w:rsid w:val="005C4D3D"/>
    <w:rsid w:val="005C4E58"/>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08B3"/>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763"/>
    <w:rsid w:val="005E0B26"/>
    <w:rsid w:val="005E1355"/>
    <w:rsid w:val="005E1749"/>
    <w:rsid w:val="005E1C8A"/>
    <w:rsid w:val="005E1DA5"/>
    <w:rsid w:val="005E222A"/>
    <w:rsid w:val="005E23E1"/>
    <w:rsid w:val="005E2813"/>
    <w:rsid w:val="005E291A"/>
    <w:rsid w:val="005E2B19"/>
    <w:rsid w:val="005E2B37"/>
    <w:rsid w:val="005E33C3"/>
    <w:rsid w:val="005E3679"/>
    <w:rsid w:val="005E3A8C"/>
    <w:rsid w:val="005E3DB2"/>
    <w:rsid w:val="005E4759"/>
    <w:rsid w:val="005E47C2"/>
    <w:rsid w:val="005E4A56"/>
    <w:rsid w:val="005E4AB6"/>
    <w:rsid w:val="005E4BD8"/>
    <w:rsid w:val="005E4DDF"/>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28"/>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07FA8"/>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66F"/>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6AAC"/>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1A"/>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3FA3"/>
    <w:rsid w:val="00634212"/>
    <w:rsid w:val="00634723"/>
    <w:rsid w:val="00634764"/>
    <w:rsid w:val="006347EB"/>
    <w:rsid w:val="00634986"/>
    <w:rsid w:val="00634AFC"/>
    <w:rsid w:val="00634B07"/>
    <w:rsid w:val="00635674"/>
    <w:rsid w:val="00635835"/>
    <w:rsid w:val="00635F69"/>
    <w:rsid w:val="006362B2"/>
    <w:rsid w:val="0063639D"/>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C7A"/>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8E2"/>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B6"/>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E27"/>
    <w:rsid w:val="00663FA2"/>
    <w:rsid w:val="00663FAD"/>
    <w:rsid w:val="0066401C"/>
    <w:rsid w:val="00664192"/>
    <w:rsid w:val="006642CA"/>
    <w:rsid w:val="006644F2"/>
    <w:rsid w:val="006645FE"/>
    <w:rsid w:val="0066462C"/>
    <w:rsid w:val="00664CA5"/>
    <w:rsid w:val="00664F37"/>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2E3E"/>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8FA"/>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26"/>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84B"/>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6A0"/>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B90"/>
    <w:rsid w:val="006F2DB7"/>
    <w:rsid w:val="006F2EB4"/>
    <w:rsid w:val="006F3826"/>
    <w:rsid w:val="006F38DB"/>
    <w:rsid w:val="006F3AAE"/>
    <w:rsid w:val="006F3CB4"/>
    <w:rsid w:val="006F3E5D"/>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6D"/>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4D"/>
    <w:rsid w:val="007123E6"/>
    <w:rsid w:val="00712646"/>
    <w:rsid w:val="00712958"/>
    <w:rsid w:val="007129E9"/>
    <w:rsid w:val="00712D21"/>
    <w:rsid w:val="00712ECA"/>
    <w:rsid w:val="00712EDE"/>
    <w:rsid w:val="00712F12"/>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1C8"/>
    <w:rsid w:val="007243E5"/>
    <w:rsid w:val="007247C4"/>
    <w:rsid w:val="00724851"/>
    <w:rsid w:val="00724892"/>
    <w:rsid w:val="00724988"/>
    <w:rsid w:val="00724A43"/>
    <w:rsid w:val="00724AF1"/>
    <w:rsid w:val="00724B26"/>
    <w:rsid w:val="00724C3A"/>
    <w:rsid w:val="00724EFD"/>
    <w:rsid w:val="00724F5A"/>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A72"/>
    <w:rsid w:val="00730BB1"/>
    <w:rsid w:val="00730D35"/>
    <w:rsid w:val="00730DFE"/>
    <w:rsid w:val="00730F0E"/>
    <w:rsid w:val="00730FCE"/>
    <w:rsid w:val="007310F8"/>
    <w:rsid w:val="007312F7"/>
    <w:rsid w:val="007313C9"/>
    <w:rsid w:val="00731485"/>
    <w:rsid w:val="007315B1"/>
    <w:rsid w:val="00731615"/>
    <w:rsid w:val="00731698"/>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155"/>
    <w:rsid w:val="007343BA"/>
    <w:rsid w:val="0073465A"/>
    <w:rsid w:val="007346CC"/>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45"/>
    <w:rsid w:val="00744091"/>
    <w:rsid w:val="00744136"/>
    <w:rsid w:val="00744295"/>
    <w:rsid w:val="007442B6"/>
    <w:rsid w:val="00744430"/>
    <w:rsid w:val="0074495E"/>
    <w:rsid w:val="00744B85"/>
    <w:rsid w:val="00744E0F"/>
    <w:rsid w:val="00745083"/>
    <w:rsid w:val="007451F9"/>
    <w:rsid w:val="007454BD"/>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4BF"/>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B76"/>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319"/>
    <w:rsid w:val="00785759"/>
    <w:rsid w:val="00785B54"/>
    <w:rsid w:val="00785B57"/>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79F"/>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418"/>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1E9"/>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79"/>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EBF"/>
    <w:rsid w:val="007E5F1A"/>
    <w:rsid w:val="007E5FA6"/>
    <w:rsid w:val="007E60DE"/>
    <w:rsid w:val="007E6261"/>
    <w:rsid w:val="007E63F7"/>
    <w:rsid w:val="007E69B0"/>
    <w:rsid w:val="007E6A2A"/>
    <w:rsid w:val="007E6C93"/>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2F38"/>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5E6"/>
    <w:rsid w:val="008038CC"/>
    <w:rsid w:val="008039CC"/>
    <w:rsid w:val="00803B2B"/>
    <w:rsid w:val="00803CC7"/>
    <w:rsid w:val="00803D9B"/>
    <w:rsid w:val="00803E48"/>
    <w:rsid w:val="00804306"/>
    <w:rsid w:val="0080435F"/>
    <w:rsid w:val="008043E8"/>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BF4"/>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3F5"/>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2EC"/>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BE1"/>
    <w:rsid w:val="008F2F30"/>
    <w:rsid w:val="008F334F"/>
    <w:rsid w:val="008F382E"/>
    <w:rsid w:val="008F3A24"/>
    <w:rsid w:val="008F3CB2"/>
    <w:rsid w:val="008F3DCB"/>
    <w:rsid w:val="008F40F9"/>
    <w:rsid w:val="008F475C"/>
    <w:rsid w:val="008F47BE"/>
    <w:rsid w:val="008F5119"/>
    <w:rsid w:val="008F5177"/>
    <w:rsid w:val="008F520A"/>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CCC"/>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7F3"/>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12"/>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37E02"/>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C2"/>
    <w:rsid w:val="009426FB"/>
    <w:rsid w:val="009427D6"/>
    <w:rsid w:val="0094289F"/>
    <w:rsid w:val="00942A0D"/>
    <w:rsid w:val="00943170"/>
    <w:rsid w:val="009432C7"/>
    <w:rsid w:val="00943325"/>
    <w:rsid w:val="009436D4"/>
    <w:rsid w:val="0094371D"/>
    <w:rsid w:val="0094392A"/>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AAE"/>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A38"/>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56F"/>
    <w:rsid w:val="0095370F"/>
    <w:rsid w:val="00953740"/>
    <w:rsid w:val="009538E8"/>
    <w:rsid w:val="00953904"/>
    <w:rsid w:val="00953A1E"/>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5A8"/>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3A1"/>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589"/>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21"/>
    <w:rsid w:val="00995CA2"/>
    <w:rsid w:val="00995D76"/>
    <w:rsid w:val="00995DA0"/>
    <w:rsid w:val="00995E22"/>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C99"/>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65"/>
    <w:rsid w:val="009B7BA9"/>
    <w:rsid w:val="009B7BF0"/>
    <w:rsid w:val="009B7E05"/>
    <w:rsid w:val="009C004B"/>
    <w:rsid w:val="009C00D5"/>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3AE"/>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093"/>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5FFD"/>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31"/>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3A"/>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2C4"/>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C74"/>
    <w:rsid w:val="00A43D3F"/>
    <w:rsid w:val="00A43D46"/>
    <w:rsid w:val="00A43ED8"/>
    <w:rsid w:val="00A443B8"/>
    <w:rsid w:val="00A444D6"/>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C87"/>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1A4"/>
    <w:rsid w:val="00A56309"/>
    <w:rsid w:val="00A5662D"/>
    <w:rsid w:val="00A566A4"/>
    <w:rsid w:val="00A56A6B"/>
    <w:rsid w:val="00A56CDE"/>
    <w:rsid w:val="00A56DB5"/>
    <w:rsid w:val="00A56FD9"/>
    <w:rsid w:val="00A57032"/>
    <w:rsid w:val="00A572A1"/>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95"/>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40"/>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598"/>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ADC"/>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D1B"/>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29"/>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8DF"/>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D7F74"/>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8E"/>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88E"/>
    <w:rsid w:val="00AF6A8A"/>
    <w:rsid w:val="00AF6B26"/>
    <w:rsid w:val="00AF6B7E"/>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07"/>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2E5"/>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A22"/>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EA8"/>
    <w:rsid w:val="00B45F88"/>
    <w:rsid w:val="00B4604D"/>
    <w:rsid w:val="00B46080"/>
    <w:rsid w:val="00B461B6"/>
    <w:rsid w:val="00B463FF"/>
    <w:rsid w:val="00B464EF"/>
    <w:rsid w:val="00B466E4"/>
    <w:rsid w:val="00B4682D"/>
    <w:rsid w:val="00B46989"/>
    <w:rsid w:val="00B46CAE"/>
    <w:rsid w:val="00B46EF0"/>
    <w:rsid w:val="00B47049"/>
    <w:rsid w:val="00B47289"/>
    <w:rsid w:val="00B47335"/>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5EB"/>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962"/>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1FB"/>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EE0"/>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5B4A"/>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B87"/>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43"/>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D0B"/>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33"/>
    <w:rsid w:val="00BE26BD"/>
    <w:rsid w:val="00BE27F3"/>
    <w:rsid w:val="00BE2CD1"/>
    <w:rsid w:val="00BE3451"/>
    <w:rsid w:val="00BE3506"/>
    <w:rsid w:val="00BE3AE6"/>
    <w:rsid w:val="00BE3CA2"/>
    <w:rsid w:val="00BE3E18"/>
    <w:rsid w:val="00BE3EF6"/>
    <w:rsid w:val="00BE3FAB"/>
    <w:rsid w:val="00BE44E2"/>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2C"/>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256"/>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EFD"/>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909"/>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0FCC"/>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D81"/>
    <w:rsid w:val="00C45F13"/>
    <w:rsid w:val="00C45FDB"/>
    <w:rsid w:val="00C46284"/>
    <w:rsid w:val="00C462A6"/>
    <w:rsid w:val="00C4632B"/>
    <w:rsid w:val="00C4658C"/>
    <w:rsid w:val="00C468A8"/>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A5B"/>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DCB"/>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9BC"/>
    <w:rsid w:val="00C71B91"/>
    <w:rsid w:val="00C71D14"/>
    <w:rsid w:val="00C7207A"/>
    <w:rsid w:val="00C72281"/>
    <w:rsid w:val="00C7237B"/>
    <w:rsid w:val="00C72411"/>
    <w:rsid w:val="00C724EB"/>
    <w:rsid w:val="00C7261F"/>
    <w:rsid w:val="00C72633"/>
    <w:rsid w:val="00C726D6"/>
    <w:rsid w:val="00C72701"/>
    <w:rsid w:val="00C7280D"/>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6E9"/>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2E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A9A"/>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3EE"/>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85A"/>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1CB4"/>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B8E"/>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52"/>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D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60"/>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9B9"/>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032"/>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46E"/>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3E9"/>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51"/>
    <w:rsid w:val="00D24196"/>
    <w:rsid w:val="00D241E2"/>
    <w:rsid w:val="00D24784"/>
    <w:rsid w:val="00D24793"/>
    <w:rsid w:val="00D248A2"/>
    <w:rsid w:val="00D248DB"/>
    <w:rsid w:val="00D24BAD"/>
    <w:rsid w:val="00D24BD6"/>
    <w:rsid w:val="00D24C3E"/>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9F3"/>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1F8A"/>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297"/>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9BF"/>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48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3E70"/>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2C"/>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5FF"/>
    <w:rsid w:val="00E01872"/>
    <w:rsid w:val="00E0196E"/>
    <w:rsid w:val="00E01BB2"/>
    <w:rsid w:val="00E01BB4"/>
    <w:rsid w:val="00E01E5C"/>
    <w:rsid w:val="00E01E79"/>
    <w:rsid w:val="00E01F32"/>
    <w:rsid w:val="00E01F98"/>
    <w:rsid w:val="00E020BD"/>
    <w:rsid w:val="00E02160"/>
    <w:rsid w:val="00E021CE"/>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535"/>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0F"/>
    <w:rsid w:val="00E20439"/>
    <w:rsid w:val="00E2048E"/>
    <w:rsid w:val="00E20650"/>
    <w:rsid w:val="00E206C6"/>
    <w:rsid w:val="00E20D0A"/>
    <w:rsid w:val="00E20EFB"/>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9C4"/>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91"/>
    <w:rsid w:val="00E52F98"/>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7B"/>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287"/>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B92"/>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2AB"/>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BF6"/>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3D30"/>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4A7"/>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6EB7"/>
    <w:rsid w:val="00EB70F9"/>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5DD7"/>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A8F"/>
    <w:rsid w:val="00EE5B34"/>
    <w:rsid w:val="00EE5BAF"/>
    <w:rsid w:val="00EE5EA8"/>
    <w:rsid w:val="00EE5EAF"/>
    <w:rsid w:val="00EE6104"/>
    <w:rsid w:val="00EE6500"/>
    <w:rsid w:val="00EE6984"/>
    <w:rsid w:val="00EE69A4"/>
    <w:rsid w:val="00EE6C8E"/>
    <w:rsid w:val="00EE71D1"/>
    <w:rsid w:val="00EE7277"/>
    <w:rsid w:val="00EE766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CE2"/>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AA1"/>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1B"/>
    <w:rsid w:val="00F36E70"/>
    <w:rsid w:val="00F37085"/>
    <w:rsid w:val="00F37181"/>
    <w:rsid w:val="00F371FF"/>
    <w:rsid w:val="00F3729C"/>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0EBF"/>
    <w:rsid w:val="00F40F8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42E"/>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362"/>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453"/>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826"/>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78"/>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11"/>
    <w:rsid w:val="00F86E66"/>
    <w:rsid w:val="00F87373"/>
    <w:rsid w:val="00F87590"/>
    <w:rsid w:val="00F875DF"/>
    <w:rsid w:val="00F875E0"/>
    <w:rsid w:val="00F87722"/>
    <w:rsid w:val="00F878B7"/>
    <w:rsid w:val="00F878BA"/>
    <w:rsid w:val="00F87B05"/>
    <w:rsid w:val="00F87ED9"/>
    <w:rsid w:val="00F90693"/>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BCA"/>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D9E"/>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520"/>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5A8"/>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4F16"/>
    <w:rsid w:val="00FB5189"/>
    <w:rsid w:val="00FB5361"/>
    <w:rsid w:val="00FB53E3"/>
    <w:rsid w:val="00FB5403"/>
    <w:rsid w:val="00FB55F0"/>
    <w:rsid w:val="00FB566A"/>
    <w:rsid w:val="00FB56C5"/>
    <w:rsid w:val="00FB5CF9"/>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14A"/>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977"/>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2484839"/>
    <w:rsid w:val="140C11C0"/>
    <w:rsid w:val="15C742CA"/>
    <w:rsid w:val="17781F8E"/>
    <w:rsid w:val="17F93E0B"/>
    <w:rsid w:val="1C455CA5"/>
    <w:rsid w:val="1D2C69D2"/>
    <w:rsid w:val="239E00B4"/>
    <w:rsid w:val="251E74A4"/>
    <w:rsid w:val="27843CE5"/>
    <w:rsid w:val="32EB653A"/>
    <w:rsid w:val="35D42A7C"/>
    <w:rsid w:val="3BCB6780"/>
    <w:rsid w:val="3C832886"/>
    <w:rsid w:val="42CD0A98"/>
    <w:rsid w:val="431A0C09"/>
    <w:rsid w:val="480E2158"/>
    <w:rsid w:val="494B2771"/>
    <w:rsid w:val="4B65373A"/>
    <w:rsid w:val="4D00163A"/>
    <w:rsid w:val="4F0F5BE3"/>
    <w:rsid w:val="52422029"/>
    <w:rsid w:val="55040901"/>
    <w:rsid w:val="56DF05DE"/>
    <w:rsid w:val="57FC6189"/>
    <w:rsid w:val="5F073306"/>
    <w:rsid w:val="5F5F73B9"/>
    <w:rsid w:val="608F695F"/>
    <w:rsid w:val="61DF0158"/>
    <w:rsid w:val="6838144E"/>
    <w:rsid w:val="68AA7398"/>
    <w:rsid w:val="703F6A39"/>
    <w:rsid w:val="742C597A"/>
    <w:rsid w:val="A6BEB84C"/>
    <w:rsid w:val="B77F8749"/>
    <w:rsid w:val="C5FF1D65"/>
    <w:rsid w:val="FFFF9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F75B1"/>
  <w15:docId w15:val="{BBE8A2B2-0BA0-4EDB-9F62-D7B46A29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uiPriority="9" w:qFormat="1"/>
    <w:lsdException w:name="heading 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qFormat="1"/>
    <w:lsdException w:name="footer" w:uiPriority="99" w:qFormat="1"/>
    <w:lsdException w:name="caption" w:qFormat="1"/>
    <w:lsdException w:name="table of figures" w:uiPriority="99" w:qFormat="1"/>
    <w:lsdException w:name="annotation reference" w:qFormat="1"/>
    <w:lsdException w:name="line number" w:uiPriority="99" w:qFormat="1"/>
    <w:lsdException w:name="page number" w:qFormat="1"/>
    <w:lsdException w:name="List Number" w:uiPriority="99"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uiPriority="11"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Code" w:qFormat="1"/>
    <w:lsdException w:name="HTML Definition" w:qFormat="1"/>
    <w:lsdException w:name="HTML Keyboard" w:qFormat="1"/>
    <w:lsdException w:name="HTML Preformatted" w:uiPriority="99" w:qFormat="1"/>
    <w:lsdException w:name="HTML Samp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pPr>
      <w:widowControl w:val="0"/>
      <w:jc w:val="both"/>
    </w:pPr>
    <w:rPr>
      <w:kern w:val="2"/>
      <w:sz w:val="21"/>
      <w:szCs w:val="24"/>
    </w:rPr>
  </w:style>
  <w:style w:type="paragraph" w:styleId="13">
    <w:name w:val="heading 1"/>
    <w:basedOn w:val="aa"/>
    <w:next w:val="aa"/>
    <w:link w:val="14"/>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a"/>
    <w:next w:val="ab"/>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a"/>
    <w:next w:val="ab"/>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0">
    <w:name w:val="heading 4"/>
    <w:basedOn w:val="aa"/>
    <w:next w:val="aa"/>
    <w:link w:val="41"/>
    <w:uiPriority w:val="9"/>
    <w:qFormat/>
    <w:pPr>
      <w:keepNext/>
      <w:keepLines/>
      <w:adjustRightInd w:val="0"/>
      <w:spacing w:before="280" w:after="290" w:line="376" w:lineRule="atLeast"/>
      <w:textAlignment w:val="baseline"/>
      <w:outlineLvl w:val="3"/>
    </w:pPr>
    <w:rPr>
      <w:kern w:val="0"/>
      <w:sz w:val="24"/>
      <w:szCs w:val="20"/>
    </w:rPr>
  </w:style>
  <w:style w:type="paragraph" w:styleId="50">
    <w:name w:val="heading 5"/>
    <w:basedOn w:val="aa"/>
    <w:next w:val="aa"/>
    <w:link w:val="51"/>
    <w:uiPriority w:val="9"/>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a"/>
    <w:next w:val="aa"/>
    <w:link w:val="61"/>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a"/>
    <w:next w:val="aa"/>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a"/>
    <w:next w:val="aa"/>
    <w:link w:val="80"/>
    <w:uiPriority w:val="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a"/>
    <w:next w:val="aa"/>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b">
    <w:name w:val="Normal Indent"/>
    <w:basedOn w:val="aa"/>
    <w:link w:val="42"/>
    <w:qFormat/>
    <w:pPr>
      <w:autoSpaceDE w:val="0"/>
      <w:autoSpaceDN w:val="0"/>
      <w:adjustRightInd w:val="0"/>
      <w:ind w:firstLine="420"/>
      <w:jc w:val="left"/>
    </w:pPr>
    <w:rPr>
      <w:rFonts w:ascii="宋体"/>
      <w:sz w:val="24"/>
    </w:rPr>
  </w:style>
  <w:style w:type="paragraph" w:styleId="TOC7">
    <w:name w:val="toc 7"/>
    <w:basedOn w:val="aa"/>
    <w:next w:val="aa"/>
    <w:uiPriority w:val="39"/>
    <w:qFormat/>
    <w:pPr>
      <w:ind w:leftChars="1200" w:left="2520"/>
    </w:pPr>
  </w:style>
  <w:style w:type="paragraph" w:styleId="a7">
    <w:name w:val="List Number"/>
    <w:basedOn w:val="aa"/>
    <w:uiPriority w:val="99"/>
    <w:qFormat/>
    <w:pPr>
      <w:numPr>
        <w:numId w:val="1"/>
      </w:numPr>
      <w:tabs>
        <w:tab w:val="left" w:pos="360"/>
        <w:tab w:val="left" w:pos="1360"/>
      </w:tabs>
      <w:spacing w:line="360" w:lineRule="auto"/>
      <w:ind w:firstLineChars="200" w:firstLine="200"/>
    </w:pPr>
    <w:rPr>
      <w:rFonts w:ascii="Calibri" w:hAnsi="Calibri"/>
    </w:rPr>
  </w:style>
  <w:style w:type="paragraph" w:styleId="af">
    <w:name w:val="caption"/>
    <w:basedOn w:val="aa"/>
    <w:next w:val="aa"/>
    <w:link w:val="af0"/>
    <w:qFormat/>
    <w:pPr>
      <w:spacing w:line="480" w:lineRule="auto"/>
    </w:pPr>
    <w:rPr>
      <w:rFonts w:ascii="华文中宋" w:eastAsia="华文中宋" w:hAnsi="华文中宋"/>
      <w:sz w:val="36"/>
      <w:szCs w:val="20"/>
    </w:rPr>
  </w:style>
  <w:style w:type="paragraph" w:styleId="af1">
    <w:name w:val="Document Map"/>
    <w:basedOn w:val="aa"/>
    <w:link w:val="af2"/>
    <w:qFormat/>
    <w:pPr>
      <w:shd w:val="clear" w:color="auto" w:fill="000080"/>
    </w:pPr>
  </w:style>
  <w:style w:type="paragraph" w:styleId="af3">
    <w:name w:val="annotation text"/>
    <w:basedOn w:val="aa"/>
    <w:link w:val="15"/>
    <w:qFormat/>
    <w:pPr>
      <w:jc w:val="left"/>
    </w:pPr>
  </w:style>
  <w:style w:type="paragraph" w:styleId="32">
    <w:name w:val="Body Text 3"/>
    <w:basedOn w:val="aa"/>
    <w:link w:val="33"/>
    <w:qFormat/>
    <w:pPr>
      <w:spacing w:after="120"/>
    </w:pPr>
    <w:rPr>
      <w:sz w:val="16"/>
      <w:szCs w:val="16"/>
    </w:rPr>
  </w:style>
  <w:style w:type="paragraph" w:styleId="af4">
    <w:name w:val="Body Text"/>
    <w:basedOn w:val="aa"/>
    <w:link w:val="23"/>
    <w:qFormat/>
    <w:pPr>
      <w:tabs>
        <w:tab w:val="left" w:pos="567"/>
      </w:tabs>
      <w:spacing w:before="120" w:line="22" w:lineRule="atLeast"/>
    </w:pPr>
    <w:rPr>
      <w:rFonts w:ascii="宋体" w:hAnsi="宋体"/>
      <w:sz w:val="24"/>
    </w:rPr>
  </w:style>
  <w:style w:type="paragraph" w:styleId="af5">
    <w:name w:val="Body Text Indent"/>
    <w:basedOn w:val="aa"/>
    <w:link w:val="24"/>
    <w:qFormat/>
    <w:pPr>
      <w:spacing w:line="360" w:lineRule="auto"/>
      <w:ind w:firstLine="570"/>
    </w:pPr>
    <w:rPr>
      <w:sz w:val="24"/>
    </w:rPr>
  </w:style>
  <w:style w:type="paragraph" w:styleId="25">
    <w:name w:val="List 2"/>
    <w:basedOn w:val="aa"/>
    <w:qFormat/>
    <w:pPr>
      <w:ind w:leftChars="200" w:left="100" w:hangingChars="200" w:hanging="200"/>
    </w:pPr>
  </w:style>
  <w:style w:type="paragraph" w:styleId="af6">
    <w:name w:val="Block Text"/>
    <w:basedOn w:val="aa"/>
    <w:qFormat/>
    <w:pPr>
      <w:widowControl/>
      <w:ind w:left="480" w:right="-341" w:firstLine="513"/>
    </w:pPr>
    <w:rPr>
      <w:kern w:val="0"/>
      <w:sz w:val="24"/>
      <w:szCs w:val="20"/>
    </w:rPr>
  </w:style>
  <w:style w:type="paragraph" w:styleId="TOC5">
    <w:name w:val="toc 5"/>
    <w:basedOn w:val="aa"/>
    <w:next w:val="aa"/>
    <w:uiPriority w:val="39"/>
    <w:qFormat/>
    <w:pPr>
      <w:ind w:leftChars="800" w:left="1680"/>
    </w:pPr>
  </w:style>
  <w:style w:type="paragraph" w:styleId="TOC3">
    <w:name w:val="toc 3"/>
    <w:basedOn w:val="aa"/>
    <w:next w:val="aa"/>
    <w:uiPriority w:val="39"/>
    <w:qFormat/>
    <w:pPr>
      <w:ind w:leftChars="400" w:left="840"/>
    </w:pPr>
  </w:style>
  <w:style w:type="paragraph" w:styleId="af7">
    <w:name w:val="Plain Text"/>
    <w:basedOn w:val="aa"/>
    <w:link w:val="34"/>
    <w:qFormat/>
    <w:rPr>
      <w:rFonts w:ascii="宋体" w:hAnsi="Courier New" w:hint="eastAsia"/>
      <w:szCs w:val="20"/>
    </w:rPr>
  </w:style>
  <w:style w:type="paragraph" w:styleId="TOC8">
    <w:name w:val="toc 8"/>
    <w:basedOn w:val="aa"/>
    <w:next w:val="aa"/>
    <w:uiPriority w:val="39"/>
    <w:qFormat/>
    <w:pPr>
      <w:ind w:leftChars="1400" w:left="2940"/>
    </w:pPr>
  </w:style>
  <w:style w:type="paragraph" w:styleId="af8">
    <w:name w:val="Date"/>
    <w:basedOn w:val="aa"/>
    <w:next w:val="aa"/>
    <w:link w:val="af9"/>
    <w:qFormat/>
    <w:pPr>
      <w:ind w:leftChars="2500" w:left="100"/>
    </w:pPr>
    <w:rPr>
      <w:rFonts w:ascii="仿宋_GB2312" w:eastAsia="仿宋_GB2312" w:hAnsi="宋体"/>
      <w:color w:val="000000"/>
      <w:sz w:val="24"/>
    </w:rPr>
  </w:style>
  <w:style w:type="paragraph" w:styleId="26">
    <w:name w:val="Body Text Indent 2"/>
    <w:basedOn w:val="aa"/>
    <w:link w:val="27"/>
    <w:qFormat/>
    <w:pPr>
      <w:ind w:firstLineChars="200" w:firstLine="480"/>
    </w:pPr>
    <w:rPr>
      <w:rFonts w:ascii="仿宋_GB2312" w:eastAsia="仿宋_GB2312"/>
      <w:sz w:val="24"/>
    </w:rPr>
  </w:style>
  <w:style w:type="paragraph" w:styleId="afa">
    <w:name w:val="Balloon Text"/>
    <w:basedOn w:val="aa"/>
    <w:link w:val="afb"/>
    <w:qFormat/>
    <w:rPr>
      <w:sz w:val="18"/>
      <w:szCs w:val="18"/>
    </w:rPr>
  </w:style>
  <w:style w:type="paragraph" w:styleId="afc">
    <w:name w:val="footer"/>
    <w:basedOn w:val="aa"/>
    <w:link w:val="28"/>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d">
    <w:name w:val="header"/>
    <w:basedOn w:val="aa"/>
    <w:link w:val="29"/>
    <w:qFormat/>
    <w:pPr>
      <w:pBdr>
        <w:bottom w:val="single" w:sz="6" w:space="1" w:color="auto"/>
      </w:pBdr>
      <w:tabs>
        <w:tab w:val="center" w:pos="4153"/>
        <w:tab w:val="right" w:pos="8306"/>
      </w:tabs>
      <w:snapToGrid w:val="0"/>
      <w:jc w:val="center"/>
    </w:pPr>
    <w:rPr>
      <w:sz w:val="18"/>
      <w:szCs w:val="18"/>
    </w:rPr>
  </w:style>
  <w:style w:type="paragraph" w:styleId="TOC1">
    <w:name w:val="toc 1"/>
    <w:basedOn w:val="aa"/>
    <w:next w:val="aa"/>
    <w:uiPriority w:val="39"/>
    <w:qFormat/>
    <w:pPr>
      <w:tabs>
        <w:tab w:val="left" w:pos="1050"/>
        <w:tab w:val="right" w:leader="dot" w:pos="8937"/>
      </w:tabs>
      <w:spacing w:line="300" w:lineRule="auto"/>
    </w:pPr>
    <w:rPr>
      <w:rFonts w:ascii="宋体" w:hAnsi="宋体"/>
      <w:b/>
      <w:sz w:val="24"/>
    </w:rPr>
  </w:style>
  <w:style w:type="paragraph" w:styleId="TOC4">
    <w:name w:val="toc 4"/>
    <w:basedOn w:val="aa"/>
    <w:next w:val="aa"/>
    <w:uiPriority w:val="39"/>
    <w:qFormat/>
    <w:pPr>
      <w:ind w:leftChars="600" w:left="1260"/>
    </w:pPr>
  </w:style>
  <w:style w:type="paragraph" w:styleId="afe">
    <w:name w:val="Subtitle"/>
    <w:basedOn w:val="aa"/>
    <w:next w:val="aa"/>
    <w:link w:val="aff"/>
    <w:uiPriority w:val="11"/>
    <w:qFormat/>
    <w:pPr>
      <w:widowControl/>
      <w:spacing w:after="200" w:line="276" w:lineRule="auto"/>
      <w:jc w:val="left"/>
    </w:pPr>
    <w:rPr>
      <w:rFonts w:ascii="Cambria" w:hAnsi="Cambria"/>
      <w:i/>
      <w:iCs/>
      <w:color w:val="4F81BD"/>
      <w:spacing w:val="15"/>
      <w:kern w:val="0"/>
      <w:sz w:val="24"/>
      <w:lang w:eastAsia="en-US" w:bidi="en-US"/>
    </w:rPr>
  </w:style>
  <w:style w:type="paragraph" w:styleId="TOC6">
    <w:name w:val="toc 6"/>
    <w:basedOn w:val="aa"/>
    <w:next w:val="aa"/>
    <w:uiPriority w:val="39"/>
    <w:qFormat/>
    <w:pPr>
      <w:ind w:leftChars="1000" w:left="2100"/>
    </w:pPr>
  </w:style>
  <w:style w:type="paragraph" w:styleId="35">
    <w:name w:val="Body Text Indent 3"/>
    <w:basedOn w:val="aa"/>
    <w:link w:val="36"/>
    <w:qFormat/>
    <w:pPr>
      <w:autoSpaceDE w:val="0"/>
      <w:autoSpaceDN w:val="0"/>
      <w:adjustRightInd w:val="0"/>
      <w:spacing w:before="120" w:line="22" w:lineRule="atLeast"/>
      <w:ind w:left="720" w:firstLine="480"/>
      <w:jc w:val="left"/>
    </w:pPr>
    <w:rPr>
      <w:rFonts w:ascii="宋体"/>
      <w:kern w:val="0"/>
      <w:sz w:val="24"/>
      <w:szCs w:val="20"/>
    </w:rPr>
  </w:style>
  <w:style w:type="paragraph" w:styleId="aff0">
    <w:name w:val="table of figures"/>
    <w:basedOn w:val="aa"/>
    <w:next w:val="aa"/>
    <w:uiPriority w:val="99"/>
    <w:qFormat/>
    <w:pPr>
      <w:spacing w:beforeLines="30" w:line="360" w:lineRule="auto"/>
      <w:ind w:leftChars="200" w:left="840" w:hangingChars="200" w:hanging="420"/>
    </w:pPr>
    <w:rPr>
      <w:sz w:val="24"/>
    </w:rPr>
  </w:style>
  <w:style w:type="paragraph" w:styleId="TOC2">
    <w:name w:val="toc 2"/>
    <w:basedOn w:val="aa"/>
    <w:next w:val="aa"/>
    <w:uiPriority w:val="39"/>
    <w:qFormat/>
    <w:pPr>
      <w:tabs>
        <w:tab w:val="right" w:leader="dot" w:pos="8937"/>
      </w:tabs>
      <w:spacing w:line="312" w:lineRule="auto"/>
      <w:ind w:leftChars="200" w:left="420"/>
    </w:pPr>
  </w:style>
  <w:style w:type="paragraph" w:styleId="TOC9">
    <w:name w:val="toc 9"/>
    <w:basedOn w:val="aa"/>
    <w:next w:val="aa"/>
    <w:uiPriority w:val="39"/>
    <w:qFormat/>
    <w:pPr>
      <w:ind w:leftChars="1600" w:left="3360"/>
    </w:pPr>
  </w:style>
  <w:style w:type="paragraph" w:styleId="2a">
    <w:name w:val="Body Text 2"/>
    <w:basedOn w:val="aa"/>
    <w:link w:val="2b"/>
    <w:qFormat/>
    <w:pPr>
      <w:spacing w:beforeLines="30" w:after="120" w:line="480" w:lineRule="auto"/>
      <w:ind w:firstLineChars="200" w:firstLine="200"/>
    </w:pPr>
    <w:rPr>
      <w:kern w:val="0"/>
      <w:sz w:val="24"/>
      <w:szCs w:val="20"/>
    </w:rPr>
  </w:style>
  <w:style w:type="paragraph" w:styleId="HTML">
    <w:name w:val="HTML Preformatted"/>
    <w:basedOn w:val="aa"/>
    <w:link w:val="HTML1"/>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1">
    <w:name w:val="Normal (Web)"/>
    <w:basedOn w:val="aa"/>
    <w:unhideWhenUsed/>
    <w:qFormat/>
    <w:pPr>
      <w:widowControl/>
      <w:spacing w:before="100" w:beforeAutospacing="1" w:after="100" w:afterAutospacing="1"/>
      <w:jc w:val="left"/>
    </w:pPr>
    <w:rPr>
      <w:rFonts w:ascii="宋体" w:hAnsi="宋体" w:cs="宋体"/>
      <w:kern w:val="0"/>
      <w:sz w:val="24"/>
    </w:rPr>
  </w:style>
  <w:style w:type="paragraph" w:styleId="16">
    <w:name w:val="index 1"/>
    <w:basedOn w:val="aa"/>
    <w:next w:val="aa"/>
    <w:qFormat/>
    <w:rPr>
      <w:szCs w:val="20"/>
    </w:rPr>
  </w:style>
  <w:style w:type="paragraph" w:styleId="aff2">
    <w:name w:val="Title"/>
    <w:basedOn w:val="aa"/>
    <w:link w:val="aff3"/>
    <w:qFormat/>
    <w:pPr>
      <w:jc w:val="center"/>
      <w:outlineLvl w:val="0"/>
    </w:pPr>
    <w:rPr>
      <w:b/>
      <w:sz w:val="32"/>
      <w:szCs w:val="20"/>
    </w:rPr>
  </w:style>
  <w:style w:type="paragraph" w:styleId="aff4">
    <w:name w:val="annotation subject"/>
    <w:basedOn w:val="af3"/>
    <w:next w:val="af3"/>
    <w:link w:val="aff5"/>
    <w:qFormat/>
    <w:rPr>
      <w:b/>
      <w:bCs/>
    </w:rPr>
  </w:style>
  <w:style w:type="paragraph" w:styleId="aff6">
    <w:name w:val="Body Text First Indent"/>
    <w:basedOn w:val="af4"/>
    <w:link w:val="aff7"/>
    <w:qFormat/>
    <w:pPr>
      <w:tabs>
        <w:tab w:val="clear" w:pos="567"/>
      </w:tabs>
      <w:spacing w:before="0" w:after="120" w:line="240" w:lineRule="auto"/>
      <w:ind w:firstLineChars="100" w:firstLine="420"/>
    </w:pPr>
    <w:rPr>
      <w:rFonts w:ascii="Calibri" w:hAnsi="Calibri"/>
      <w:sz w:val="21"/>
      <w:szCs w:val="20"/>
    </w:rPr>
  </w:style>
  <w:style w:type="paragraph" w:styleId="2c">
    <w:name w:val="Body Text First Indent 2"/>
    <w:basedOn w:val="af5"/>
    <w:link w:val="2d"/>
    <w:qFormat/>
    <w:pPr>
      <w:spacing w:after="120" w:line="480" w:lineRule="exact"/>
      <w:ind w:leftChars="200" w:left="420" w:firstLineChars="200" w:firstLine="420"/>
    </w:pPr>
    <w:rPr>
      <w:szCs w:val="20"/>
    </w:rPr>
  </w:style>
  <w:style w:type="table" w:styleId="aff8">
    <w:name w:val="Table Grid"/>
    <w:basedOn w:val="a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d"/>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9">
    <w:name w:val="Strong"/>
    <w:uiPriority w:val="22"/>
    <w:qFormat/>
    <w:rPr>
      <w:b/>
      <w:bCs/>
    </w:rPr>
  </w:style>
  <w:style w:type="character" w:styleId="affa">
    <w:name w:val="page number"/>
    <w:basedOn w:val="ac"/>
    <w:qFormat/>
  </w:style>
  <w:style w:type="character" w:styleId="affb">
    <w:name w:val="FollowedHyperlink"/>
    <w:uiPriority w:val="99"/>
    <w:qFormat/>
    <w:rPr>
      <w:color w:val="800080"/>
      <w:u w:val="single"/>
    </w:rPr>
  </w:style>
  <w:style w:type="character" w:styleId="affc">
    <w:name w:val="Emphasis"/>
    <w:uiPriority w:val="20"/>
    <w:qFormat/>
    <w:rPr>
      <w:color w:val="CC0033"/>
    </w:rPr>
  </w:style>
  <w:style w:type="character" w:styleId="affd">
    <w:name w:val="line number"/>
    <w:uiPriority w:val="99"/>
    <w:qFormat/>
    <w:rPr>
      <w:rFonts w:cs="Times New Roman"/>
    </w:rPr>
  </w:style>
  <w:style w:type="character" w:styleId="HTML0">
    <w:name w:val="HTML Definition"/>
    <w:qFormat/>
    <w:rPr>
      <w:i/>
    </w:rPr>
  </w:style>
  <w:style w:type="character" w:styleId="affe">
    <w:name w:val="Hyperlink"/>
    <w:uiPriority w:val="99"/>
    <w:qFormat/>
    <w:rPr>
      <w:color w:val="0000FF"/>
      <w:u w:val="single"/>
    </w:rPr>
  </w:style>
  <w:style w:type="character" w:styleId="HTML2">
    <w:name w:val="HTML Code"/>
    <w:qFormat/>
    <w:rPr>
      <w:rFonts w:ascii="Consolas" w:eastAsia="Consolas" w:hAnsi="Consolas" w:cs="Consolas"/>
      <w:color w:val="C7254E"/>
      <w:sz w:val="21"/>
      <w:szCs w:val="21"/>
      <w:shd w:val="clear" w:color="auto" w:fill="F9F2F4"/>
    </w:rPr>
  </w:style>
  <w:style w:type="character" w:styleId="afff">
    <w:name w:val="annotation reference"/>
    <w:qFormat/>
    <w:rPr>
      <w:sz w:val="21"/>
      <w:szCs w:val="21"/>
    </w:rPr>
  </w:style>
  <w:style w:type="character" w:styleId="HTML3">
    <w:name w:val="HTML Cite"/>
    <w:qFormat/>
    <w:rPr>
      <w:i/>
      <w:iCs/>
    </w:rPr>
  </w:style>
  <w:style w:type="character" w:styleId="HTML4">
    <w:name w:val="HTML Keyboard"/>
    <w:qFormat/>
    <w:rPr>
      <w:rFonts w:ascii="Consolas" w:eastAsia="Consolas" w:hAnsi="Consolas" w:cs="Consolas" w:hint="default"/>
      <w:color w:val="FFFFFF"/>
      <w:sz w:val="21"/>
      <w:szCs w:val="21"/>
      <w:shd w:val="clear" w:color="auto" w:fill="333333"/>
    </w:rPr>
  </w:style>
  <w:style w:type="character" w:styleId="HTML5">
    <w:name w:val="HTML Sample"/>
    <w:qFormat/>
    <w:rPr>
      <w:rFonts w:ascii="Consolas" w:eastAsia="Consolas" w:hAnsi="Consolas" w:cs="Consolas" w:hint="default"/>
      <w:sz w:val="21"/>
      <w:szCs w:val="21"/>
    </w:rPr>
  </w:style>
  <w:style w:type="character" w:customStyle="1" w:styleId="14">
    <w:name w:val="标题 1 字符"/>
    <w:basedOn w:val="ac"/>
    <w:link w:val="13"/>
    <w:uiPriority w:val="9"/>
    <w:qFormat/>
    <w:rPr>
      <w:rFonts w:ascii="宋体"/>
      <w:b/>
      <w:kern w:val="44"/>
      <w:sz w:val="32"/>
    </w:rPr>
  </w:style>
  <w:style w:type="character" w:customStyle="1" w:styleId="42">
    <w:name w:val="正文缩进 字符4"/>
    <w:link w:val="ab"/>
    <w:qFormat/>
    <w:rPr>
      <w:rFonts w:ascii="宋体" w:eastAsia="宋体"/>
      <w:kern w:val="2"/>
      <w:sz w:val="24"/>
      <w:szCs w:val="24"/>
      <w:lang w:val="en-US" w:eastAsia="zh-CN" w:bidi="ar-SA"/>
    </w:rPr>
  </w:style>
  <w:style w:type="character" w:customStyle="1" w:styleId="22">
    <w:name w:val="标题 2 字符2"/>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41">
    <w:name w:val="标题 4 字符"/>
    <w:basedOn w:val="ac"/>
    <w:link w:val="40"/>
    <w:uiPriority w:val="9"/>
    <w:qFormat/>
    <w:rPr>
      <w:sz w:val="24"/>
    </w:rPr>
  </w:style>
  <w:style w:type="character" w:customStyle="1" w:styleId="51">
    <w:name w:val="标题 5 字符"/>
    <w:basedOn w:val="ac"/>
    <w:link w:val="50"/>
    <w:uiPriority w:val="9"/>
    <w:qFormat/>
    <w:rPr>
      <w:b/>
      <w:sz w:val="28"/>
    </w:rPr>
  </w:style>
  <w:style w:type="character" w:customStyle="1" w:styleId="61">
    <w:name w:val="标题 6 字符1"/>
    <w:basedOn w:val="ac"/>
    <w:link w:val="6"/>
    <w:qFormat/>
    <w:rPr>
      <w:rFonts w:ascii="Arial" w:eastAsia="黑体" w:hAnsi="Arial"/>
      <w:b/>
      <w:sz w:val="24"/>
    </w:rPr>
  </w:style>
  <w:style w:type="character" w:customStyle="1" w:styleId="70">
    <w:name w:val="标题 7 字符"/>
    <w:basedOn w:val="ac"/>
    <w:link w:val="7"/>
    <w:qFormat/>
    <w:rPr>
      <w:b/>
      <w:sz w:val="24"/>
    </w:rPr>
  </w:style>
  <w:style w:type="character" w:customStyle="1" w:styleId="80">
    <w:name w:val="标题 8 字符"/>
    <w:basedOn w:val="ac"/>
    <w:link w:val="8"/>
    <w:uiPriority w:val="9"/>
    <w:qFormat/>
    <w:rPr>
      <w:rFonts w:ascii="Arial" w:eastAsia="黑体" w:hAnsi="Arial"/>
      <w:sz w:val="24"/>
    </w:rPr>
  </w:style>
  <w:style w:type="character" w:customStyle="1" w:styleId="90">
    <w:name w:val="标题 9 字符"/>
    <w:basedOn w:val="ac"/>
    <w:link w:val="9"/>
    <w:qFormat/>
    <w:rPr>
      <w:rFonts w:ascii="Arial" w:eastAsia="黑体" w:hAnsi="Arial"/>
      <w:sz w:val="21"/>
    </w:rPr>
  </w:style>
  <w:style w:type="character" w:customStyle="1" w:styleId="15">
    <w:name w:val="批注文字 字符1"/>
    <w:link w:val="af3"/>
    <w:qFormat/>
    <w:rPr>
      <w:kern w:val="2"/>
      <w:sz w:val="21"/>
      <w:szCs w:val="24"/>
    </w:rPr>
  </w:style>
  <w:style w:type="character" w:customStyle="1" w:styleId="aff5">
    <w:name w:val="批注主题 字符"/>
    <w:basedOn w:val="afff0"/>
    <w:link w:val="aff4"/>
    <w:qFormat/>
    <w:rPr>
      <w:rFonts w:ascii="Times New Roman" w:eastAsia="宋体" w:hAnsi="Times New Roman" w:cs="Times New Roman"/>
      <w:b/>
      <w:bCs/>
      <w:kern w:val="2"/>
      <w:sz w:val="21"/>
      <w:szCs w:val="24"/>
      <w:lang w:val="en-US" w:eastAsia="zh-CN" w:bidi="ar-SA"/>
    </w:rPr>
  </w:style>
  <w:style w:type="character" w:customStyle="1" w:styleId="afff0">
    <w:name w:val="批注文字 字符"/>
    <w:qFormat/>
    <w:rPr>
      <w:rFonts w:ascii="Times New Roman" w:eastAsia="宋体" w:hAnsi="Times New Roman" w:cs="Times New Roman"/>
      <w:sz w:val="24"/>
      <w:lang w:val="en-US" w:eastAsia="zh-CN" w:bidi="ar-SA"/>
    </w:rPr>
  </w:style>
  <w:style w:type="character" w:customStyle="1" w:styleId="af0">
    <w:name w:val="题注 字符"/>
    <w:link w:val="af"/>
    <w:qFormat/>
    <w:rPr>
      <w:rFonts w:ascii="华文中宋" w:eastAsia="华文中宋" w:hAnsi="华文中宋"/>
      <w:kern w:val="2"/>
      <w:sz w:val="36"/>
    </w:rPr>
  </w:style>
  <w:style w:type="character" w:customStyle="1" w:styleId="af2">
    <w:name w:val="文档结构图 字符"/>
    <w:basedOn w:val="ac"/>
    <w:link w:val="af1"/>
    <w:qFormat/>
    <w:rPr>
      <w:kern w:val="2"/>
      <w:sz w:val="21"/>
      <w:szCs w:val="24"/>
      <w:shd w:val="clear" w:color="auto" w:fill="000080"/>
    </w:rPr>
  </w:style>
  <w:style w:type="character" w:customStyle="1" w:styleId="33">
    <w:name w:val="正文文本 3 字符"/>
    <w:basedOn w:val="ac"/>
    <w:link w:val="32"/>
    <w:qFormat/>
    <w:rPr>
      <w:kern w:val="2"/>
      <w:sz w:val="16"/>
      <w:szCs w:val="16"/>
    </w:rPr>
  </w:style>
  <w:style w:type="character" w:customStyle="1" w:styleId="23">
    <w:name w:val="正文文本 字符2"/>
    <w:basedOn w:val="ac"/>
    <w:link w:val="af4"/>
    <w:qFormat/>
    <w:rPr>
      <w:rFonts w:ascii="宋体" w:hAnsi="宋体"/>
      <w:kern w:val="2"/>
      <w:sz w:val="24"/>
      <w:szCs w:val="24"/>
    </w:rPr>
  </w:style>
  <w:style w:type="character" w:customStyle="1" w:styleId="24">
    <w:name w:val="正文文本缩进 字符2"/>
    <w:link w:val="af5"/>
    <w:qFormat/>
    <w:rPr>
      <w:rFonts w:eastAsia="宋体"/>
      <w:kern w:val="2"/>
      <w:sz w:val="24"/>
      <w:szCs w:val="24"/>
      <w:lang w:val="en-US" w:eastAsia="zh-CN" w:bidi="ar-SA"/>
    </w:rPr>
  </w:style>
  <w:style w:type="character" w:customStyle="1" w:styleId="34">
    <w:name w:val="纯文本 字符3"/>
    <w:basedOn w:val="ac"/>
    <w:link w:val="af7"/>
    <w:qFormat/>
    <w:rPr>
      <w:rFonts w:ascii="宋体" w:eastAsia="宋体" w:hAnsi="Courier New" w:cs="宋体" w:hint="eastAsia"/>
      <w:kern w:val="2"/>
      <w:sz w:val="21"/>
    </w:rPr>
  </w:style>
  <w:style w:type="character" w:customStyle="1" w:styleId="af9">
    <w:name w:val="日期 字符"/>
    <w:basedOn w:val="ac"/>
    <w:link w:val="af8"/>
    <w:qFormat/>
    <w:rPr>
      <w:rFonts w:ascii="仿宋_GB2312" w:eastAsia="仿宋_GB2312" w:hAnsi="宋体"/>
      <w:color w:val="000000"/>
      <w:kern w:val="2"/>
      <w:sz w:val="24"/>
      <w:szCs w:val="24"/>
    </w:rPr>
  </w:style>
  <w:style w:type="character" w:customStyle="1" w:styleId="27">
    <w:name w:val="正文文本缩进 2 字符"/>
    <w:basedOn w:val="ac"/>
    <w:link w:val="26"/>
    <w:qFormat/>
    <w:rPr>
      <w:rFonts w:ascii="仿宋_GB2312" w:eastAsia="仿宋_GB2312"/>
      <w:kern w:val="2"/>
      <w:sz w:val="24"/>
      <w:szCs w:val="24"/>
    </w:rPr>
  </w:style>
  <w:style w:type="character" w:customStyle="1" w:styleId="afb">
    <w:name w:val="批注框文本 字符"/>
    <w:basedOn w:val="ac"/>
    <w:link w:val="afa"/>
    <w:qFormat/>
    <w:rPr>
      <w:kern w:val="2"/>
      <w:sz w:val="18"/>
      <w:szCs w:val="18"/>
    </w:rPr>
  </w:style>
  <w:style w:type="character" w:customStyle="1" w:styleId="28">
    <w:name w:val="页脚 字符2"/>
    <w:link w:val="afc"/>
    <w:uiPriority w:val="99"/>
    <w:qFormat/>
    <w:rPr>
      <w:rFonts w:ascii="宋体" w:eastAsia="宋体"/>
      <w:sz w:val="18"/>
      <w:lang w:val="en-US" w:eastAsia="zh-CN" w:bidi="ar-SA"/>
    </w:rPr>
  </w:style>
  <w:style w:type="character" w:customStyle="1" w:styleId="2d">
    <w:name w:val="正文文本首行缩进 2 字符"/>
    <w:basedOn w:val="24"/>
    <w:link w:val="2c"/>
    <w:qFormat/>
    <w:rPr>
      <w:rFonts w:eastAsia="宋体"/>
      <w:kern w:val="2"/>
      <w:sz w:val="24"/>
      <w:szCs w:val="24"/>
      <w:lang w:val="en-US" w:eastAsia="zh-CN" w:bidi="ar-SA"/>
    </w:rPr>
  </w:style>
  <w:style w:type="character" w:customStyle="1" w:styleId="29">
    <w:name w:val="页眉 字符2"/>
    <w:link w:val="afd"/>
    <w:qFormat/>
    <w:rPr>
      <w:rFonts w:eastAsia="宋体"/>
      <w:kern w:val="2"/>
      <w:sz w:val="18"/>
      <w:szCs w:val="18"/>
      <w:lang w:val="en-US" w:eastAsia="zh-CN" w:bidi="ar-SA"/>
    </w:rPr>
  </w:style>
  <w:style w:type="character" w:customStyle="1" w:styleId="36">
    <w:name w:val="正文文本缩进 3 字符"/>
    <w:basedOn w:val="ac"/>
    <w:link w:val="35"/>
    <w:qFormat/>
    <w:rPr>
      <w:rFonts w:ascii="宋体"/>
      <w:sz w:val="24"/>
    </w:rPr>
  </w:style>
  <w:style w:type="character" w:customStyle="1" w:styleId="HTML1">
    <w:name w:val="HTML 预设格式 字符1"/>
    <w:basedOn w:val="ac"/>
    <w:link w:val="HTML"/>
    <w:uiPriority w:val="99"/>
    <w:qFormat/>
    <w:rPr>
      <w:rFonts w:ascii="宋体" w:hAnsi="宋体" w:cs="宋体"/>
      <w:sz w:val="24"/>
      <w:szCs w:val="24"/>
    </w:rPr>
  </w:style>
  <w:style w:type="character" w:customStyle="1" w:styleId="aff3">
    <w:name w:val="标题 字符"/>
    <w:link w:val="aff2"/>
    <w:qFormat/>
    <w:rPr>
      <w:b/>
      <w:kern w:val="2"/>
      <w:sz w:val="32"/>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c"/>
    <w:qFormat/>
  </w:style>
  <w:style w:type="character" w:customStyle="1" w:styleId="locality">
    <w:name w:val="locality"/>
    <w:basedOn w:val="ac"/>
    <w:qFormat/>
  </w:style>
  <w:style w:type="character" w:customStyle="1" w:styleId="Char1">
    <w:name w:val="正文文本缩进 Char1"/>
    <w:link w:val="17"/>
    <w:uiPriority w:val="99"/>
    <w:qFormat/>
    <w:rPr>
      <w:rFonts w:ascii="宋体" w:eastAsia="宋体" w:hAnsi="宋体"/>
      <w:sz w:val="24"/>
      <w:szCs w:val="24"/>
      <w:lang w:bidi="ar-SA"/>
    </w:rPr>
  </w:style>
  <w:style w:type="paragraph" w:customStyle="1" w:styleId="17">
    <w:name w:val="正文文本缩进1"/>
    <w:basedOn w:val="aa"/>
    <w:link w:val="Char1"/>
    <w:uiPriority w:val="99"/>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c"/>
    <w:qFormat/>
  </w:style>
  <w:style w:type="character" w:customStyle="1" w:styleId="CharChar">
    <w:name w:val="正文缩进 Char Char"/>
    <w:link w:val="18"/>
    <w:qFormat/>
    <w:rPr>
      <w:rFonts w:ascii="宋体" w:eastAsia="宋体"/>
      <w:snapToGrid w:val="0"/>
      <w:color w:val="000000"/>
      <w:kern w:val="28"/>
      <w:sz w:val="28"/>
      <w:lang w:bidi="ar-SA"/>
    </w:rPr>
  </w:style>
  <w:style w:type="paragraph" w:customStyle="1" w:styleId="18">
    <w:name w:val="正文缩进1"/>
    <w:basedOn w:val="aa"/>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2e">
    <w:name w:val="列表段落 字符2"/>
    <w:link w:val="afff1"/>
    <w:uiPriority w:val="34"/>
    <w:qFormat/>
    <w:rPr>
      <w:rFonts w:ascii="Calibri" w:eastAsia="宋体" w:hAnsi="Calibri"/>
      <w:kern w:val="2"/>
      <w:sz w:val="21"/>
      <w:szCs w:val="22"/>
      <w:lang w:val="en-US" w:eastAsia="zh-CN" w:bidi="ar-SA"/>
    </w:rPr>
  </w:style>
  <w:style w:type="paragraph" w:styleId="afff1">
    <w:name w:val="List Paragraph"/>
    <w:basedOn w:val="aa"/>
    <w:link w:val="2e"/>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npin">
    <w:name w:val="chanpin拷贝"/>
    <w:basedOn w:val="ac"/>
    <w:qFormat/>
  </w:style>
  <w:style w:type="character" w:customStyle="1" w:styleId="Char10">
    <w:name w:val="纯文本 Char1"/>
    <w:uiPriority w:val="99"/>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2">
    <w:name w:val="二级条标题"/>
    <w:basedOn w:val="a0"/>
    <w:next w:val="aa"/>
    <w:qFormat/>
    <w:pPr>
      <w:numPr>
        <w:numId w:val="0"/>
      </w:numPr>
      <w:ind w:hanging="840"/>
      <w:outlineLvl w:val="2"/>
    </w:pPr>
    <w:rPr>
      <w:rFonts w:ascii="宋体" w:eastAsia="宋体"/>
      <w:b w:val="0"/>
    </w:rPr>
  </w:style>
  <w:style w:type="paragraph" w:customStyle="1" w:styleId="a0">
    <w:name w:val="一级条标题"/>
    <w:basedOn w:val="a"/>
    <w:next w:val="aa"/>
    <w:qFormat/>
    <w:pPr>
      <w:numPr>
        <w:ilvl w:val="1"/>
      </w:numPr>
      <w:tabs>
        <w:tab w:val="left" w:pos="360"/>
        <w:tab w:val="left" w:pos="840"/>
      </w:tabs>
      <w:ind w:left="0" w:hanging="840"/>
      <w:outlineLvl w:val="1"/>
    </w:pPr>
  </w:style>
  <w:style w:type="paragraph" w:customStyle="1" w:styleId="a">
    <w:name w:val="章标题"/>
    <w:next w:val="aa"/>
    <w:qFormat/>
    <w:pPr>
      <w:numPr>
        <w:numId w:val="2"/>
      </w:numPr>
      <w:spacing w:beforeLines="50" w:afterLines="50" w:line="460" w:lineRule="exact"/>
      <w:ind w:left="0"/>
      <w:jc w:val="both"/>
      <w:outlineLvl w:val="0"/>
    </w:pPr>
    <w:rPr>
      <w:rFonts w:ascii="黑体" w:eastAsia="黑体"/>
      <w:b/>
      <w:sz w:val="28"/>
    </w:rPr>
  </w:style>
  <w:style w:type="paragraph" w:customStyle="1" w:styleId="font7">
    <w:name w:val="font7"/>
    <w:basedOn w:val="aa"/>
    <w:qFormat/>
    <w:pPr>
      <w:widowControl/>
      <w:spacing w:before="100" w:beforeAutospacing="1" w:after="100" w:afterAutospacing="1"/>
      <w:jc w:val="left"/>
    </w:pPr>
    <w:rPr>
      <w:rFonts w:eastAsia="Arial Unicode MS"/>
      <w:b/>
      <w:bCs/>
      <w:color w:val="000000"/>
      <w:kern w:val="0"/>
      <w:sz w:val="20"/>
      <w:szCs w:val="20"/>
    </w:rPr>
  </w:style>
  <w:style w:type="paragraph" w:customStyle="1" w:styleId="afff3">
    <w:name w:val="字元 字元"/>
    <w:basedOn w:val="aa"/>
    <w:qFormat/>
    <w:rPr>
      <w:rFonts w:ascii="Tahoma" w:hAnsi="Tahoma"/>
      <w:sz w:val="24"/>
      <w:szCs w:val="20"/>
    </w:rPr>
  </w:style>
  <w:style w:type="paragraph" w:customStyle="1" w:styleId="Char3CharCharChar">
    <w:name w:val="Char3 Char Char Char"/>
    <w:basedOn w:val="aa"/>
    <w:qFormat/>
    <w:rPr>
      <w:rFonts w:ascii="Tahoma" w:hAnsi="Tahoma"/>
      <w:sz w:val="24"/>
      <w:szCs w:val="20"/>
    </w:rPr>
  </w:style>
  <w:style w:type="paragraph" w:customStyle="1" w:styleId="font6">
    <w:name w:val="font6"/>
    <w:basedOn w:val="aa"/>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3"/>
      </w:numPr>
    </w:pPr>
  </w:style>
  <w:style w:type="paragraph" w:customStyle="1" w:styleId="1">
    <w:name w:val="项目编号1"/>
    <w:basedOn w:val="aa"/>
    <w:qFormat/>
    <w:pPr>
      <w:numPr>
        <w:numId w:val="4"/>
      </w:numPr>
      <w:spacing w:before="100" w:beforeAutospacing="1" w:after="100" w:afterAutospacing="1" w:line="360" w:lineRule="auto"/>
    </w:pPr>
    <w:rPr>
      <w:sz w:val="24"/>
    </w:rPr>
  </w:style>
  <w:style w:type="paragraph" w:customStyle="1" w:styleId="afff4">
    <w:name w:val="图中文字"/>
    <w:basedOn w:val="aa"/>
    <w:qFormat/>
    <w:pPr>
      <w:adjustRightInd w:val="0"/>
      <w:snapToGrid w:val="0"/>
      <w:spacing w:line="0" w:lineRule="atLeast"/>
      <w:jc w:val="center"/>
    </w:pPr>
    <w:rPr>
      <w:sz w:val="24"/>
      <w:szCs w:val="20"/>
    </w:rPr>
  </w:style>
  <w:style w:type="paragraph" w:customStyle="1" w:styleId="xl46">
    <w:name w:val="xl46"/>
    <w:basedOn w:val="aa"/>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a"/>
    <w:qFormat/>
    <w:rPr>
      <w:rFonts w:ascii="Tahoma" w:hAnsi="Tahoma"/>
      <w:sz w:val="24"/>
      <w:szCs w:val="20"/>
    </w:rPr>
  </w:style>
  <w:style w:type="paragraph" w:customStyle="1" w:styleId="xl35">
    <w:name w:val="xl35"/>
    <w:basedOn w:val="aa"/>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a"/>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a"/>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a"/>
    <w:qFormat/>
    <w:pPr>
      <w:snapToGrid w:val="0"/>
      <w:spacing w:line="360" w:lineRule="auto"/>
      <w:ind w:firstLineChars="200" w:firstLine="200"/>
    </w:pPr>
    <w:rPr>
      <w:rFonts w:eastAsia="仿宋_GB2312"/>
      <w:sz w:val="24"/>
    </w:rPr>
  </w:style>
  <w:style w:type="paragraph" w:customStyle="1" w:styleId="xl38">
    <w:name w:val="xl3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a"/>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5">
    <w:name w:val="正文 + 宋体"/>
    <w:basedOn w:val="aa"/>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a"/>
    <w:qFormat/>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a"/>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a"/>
    <w:qFormat/>
    <w:pPr>
      <w:widowControl/>
      <w:spacing w:before="100" w:beforeAutospacing="1" w:after="100" w:afterAutospacing="1"/>
      <w:jc w:val="left"/>
    </w:pPr>
    <w:rPr>
      <w:kern w:val="0"/>
      <w:sz w:val="36"/>
      <w:szCs w:val="36"/>
    </w:rPr>
  </w:style>
  <w:style w:type="paragraph" w:customStyle="1" w:styleId="Char">
    <w:name w:val="Char"/>
    <w:basedOn w:val="aa"/>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a"/>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a"/>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a"/>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1"/>
    <w:qFormat/>
    <w:rPr>
      <w:rFonts w:ascii="Tahoma" w:hAnsi="Tahoma"/>
      <w:sz w:val="24"/>
    </w:rPr>
  </w:style>
  <w:style w:type="paragraph" w:customStyle="1" w:styleId="xl26">
    <w:name w:val="xl2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a"/>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6">
    <w:name w:val="样式 宋体 五号 行距: 单倍行距"/>
    <w:basedOn w:val="aa"/>
    <w:qFormat/>
    <w:pPr>
      <w:adjustRightInd w:val="0"/>
      <w:jc w:val="left"/>
      <w:textAlignment w:val="baseline"/>
    </w:pPr>
    <w:rPr>
      <w:rFonts w:ascii="宋体" w:hAnsi="宋体"/>
      <w:kern w:val="0"/>
      <w:szCs w:val="20"/>
    </w:rPr>
  </w:style>
  <w:style w:type="paragraph" w:customStyle="1" w:styleId="Char1CharCharChar1">
    <w:name w:val="Char1 Char Char Char1"/>
    <w:basedOn w:val="aa"/>
    <w:qFormat/>
    <w:rPr>
      <w:rFonts w:ascii="Tahoma" w:hAnsi="Tahoma" w:cs="仿宋_GB2312"/>
      <w:sz w:val="24"/>
      <w:szCs w:val="28"/>
    </w:rPr>
  </w:style>
  <w:style w:type="paragraph" w:customStyle="1" w:styleId="a2">
    <w:name w:val="四级条标题"/>
    <w:basedOn w:val="a1"/>
    <w:next w:val="aa"/>
    <w:qFormat/>
    <w:pPr>
      <w:numPr>
        <w:ilvl w:val="4"/>
      </w:numPr>
      <w:ind w:left="0" w:hanging="840"/>
      <w:outlineLvl w:val="4"/>
    </w:pPr>
  </w:style>
  <w:style w:type="paragraph" w:customStyle="1" w:styleId="a1">
    <w:name w:val="三级条标题"/>
    <w:basedOn w:val="afff2"/>
    <w:next w:val="aa"/>
    <w:uiPriority w:val="99"/>
    <w:qFormat/>
    <w:pPr>
      <w:numPr>
        <w:ilvl w:val="3"/>
        <w:numId w:val="2"/>
      </w:numPr>
      <w:ind w:left="0" w:hanging="840"/>
      <w:outlineLvl w:val="3"/>
    </w:pPr>
  </w:style>
  <w:style w:type="paragraph" w:customStyle="1" w:styleId="afff7">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a"/>
    <w:uiPriority w:val="34"/>
    <w:qFormat/>
    <w:pPr>
      <w:ind w:firstLineChars="200" w:firstLine="420"/>
    </w:pPr>
    <w:rPr>
      <w:rFonts w:ascii="Calibri" w:hAnsi="Calibri"/>
      <w:szCs w:val="22"/>
    </w:rPr>
  </w:style>
  <w:style w:type="paragraph" w:customStyle="1" w:styleId="19">
    <w:name w:val="项目符号1"/>
    <w:basedOn w:val="afff8"/>
    <w:qFormat/>
    <w:pPr>
      <w:ind w:left="-25" w:firstLine="0"/>
    </w:pPr>
  </w:style>
  <w:style w:type="paragraph" w:customStyle="1" w:styleId="afff8">
    <w:name w:val="正文文本样式"/>
    <w:basedOn w:val="aa"/>
    <w:link w:val="Char0"/>
    <w:qFormat/>
    <w:pPr>
      <w:spacing w:line="360" w:lineRule="auto"/>
      <w:ind w:firstLine="482"/>
    </w:pPr>
    <w:rPr>
      <w:rFonts w:cs="宋体"/>
      <w:sz w:val="24"/>
      <w:szCs w:val="20"/>
    </w:rPr>
  </w:style>
  <w:style w:type="character" w:customStyle="1" w:styleId="Char0">
    <w:name w:val="正文文本样式 Char"/>
    <w:link w:val="afff8"/>
    <w:qFormat/>
    <w:rPr>
      <w:rFonts w:cs="宋体"/>
      <w:kern w:val="2"/>
      <w:sz w:val="24"/>
    </w:rPr>
  </w:style>
  <w:style w:type="paragraph" w:customStyle="1" w:styleId="xl27">
    <w:name w:val="xl27"/>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a"/>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a"/>
    <w:qFormat/>
    <w:pPr>
      <w:numPr>
        <w:ilvl w:val="5"/>
      </w:numPr>
      <w:ind w:left="0" w:hanging="840"/>
      <w:outlineLvl w:val="5"/>
    </w:pPr>
  </w:style>
  <w:style w:type="paragraph" w:customStyle="1" w:styleId="xl49">
    <w:name w:val="xl49"/>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9">
    <w:name w:val="文档正文"/>
    <w:basedOn w:val="aa"/>
    <w:link w:val="Char11"/>
    <w:qFormat/>
    <w:pPr>
      <w:snapToGrid w:val="0"/>
      <w:spacing w:before="120" w:after="120" w:line="180" w:lineRule="auto"/>
    </w:pPr>
    <w:rPr>
      <w:rFonts w:ascii="Arial" w:hAnsi="Arial"/>
      <w:szCs w:val="20"/>
    </w:rPr>
  </w:style>
  <w:style w:type="character" w:customStyle="1" w:styleId="Char11">
    <w:name w:val="文档正文 Char1"/>
    <w:link w:val="afff9"/>
    <w:qFormat/>
    <w:rPr>
      <w:rFonts w:ascii="Arial" w:hAnsi="Arial"/>
      <w:kern w:val="2"/>
      <w:sz w:val="21"/>
    </w:rPr>
  </w:style>
  <w:style w:type="paragraph" w:customStyle="1" w:styleId="xl33">
    <w:name w:val="xl3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a"/>
    <w:qFormat/>
    <w:rPr>
      <w:rFonts w:ascii="Tahoma" w:hAnsi="Tahoma"/>
      <w:sz w:val="24"/>
      <w:szCs w:val="20"/>
    </w:rPr>
  </w:style>
  <w:style w:type="paragraph" w:customStyle="1" w:styleId="xl44">
    <w:name w:val="xl44"/>
    <w:basedOn w:val="aa"/>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a"/>
    <w:qFormat/>
    <w:pPr>
      <w:numPr>
        <w:numId w:val="6"/>
      </w:numPr>
      <w:spacing w:before="120"/>
    </w:pPr>
    <w:rPr>
      <w:rFonts w:ascii="宋体"/>
      <w:sz w:val="28"/>
      <w:szCs w:val="20"/>
    </w:rPr>
  </w:style>
  <w:style w:type="paragraph" w:customStyle="1" w:styleId="font9">
    <w:name w:val="font9"/>
    <w:basedOn w:val="aa"/>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a"/>
    <w:qFormat/>
    <w:rPr>
      <w:rFonts w:ascii="Tahoma" w:hAnsi="Tahoma"/>
      <w:sz w:val="24"/>
      <w:szCs w:val="20"/>
    </w:rPr>
  </w:style>
  <w:style w:type="paragraph" w:customStyle="1" w:styleId="CharCharCharCharCharCharCharCharCharChar">
    <w:name w:val="Char Char Char Char Char Char Char Char Char Char"/>
    <w:basedOn w:val="aa"/>
    <w:qFormat/>
  </w:style>
  <w:style w:type="paragraph" w:customStyle="1" w:styleId="CharChar1CharCharCharCharCharCharCharChar">
    <w:name w:val="Char Char1 Char Char Char Char Char Char Char Char"/>
    <w:basedOn w:val="aa"/>
    <w:qFormat/>
    <w:pPr>
      <w:widowControl/>
      <w:spacing w:after="160" w:line="240" w:lineRule="exact"/>
      <w:jc w:val="left"/>
    </w:pPr>
    <w:rPr>
      <w:rFonts w:ascii="Verdana" w:hAnsi="Verdana"/>
      <w:kern w:val="0"/>
      <w:sz w:val="20"/>
      <w:szCs w:val="20"/>
      <w:lang w:eastAsia="en-US"/>
    </w:rPr>
  </w:style>
  <w:style w:type="paragraph" w:customStyle="1" w:styleId="Char12">
    <w:name w:val="Char1"/>
    <w:basedOn w:val="aa"/>
    <w:qFormat/>
    <w:pPr>
      <w:tabs>
        <w:tab w:val="left" w:pos="360"/>
      </w:tabs>
    </w:pPr>
    <w:rPr>
      <w:sz w:val="24"/>
    </w:rPr>
  </w:style>
  <w:style w:type="paragraph" w:customStyle="1" w:styleId="a4">
    <w:name w:val="正文列项_字母"/>
    <w:basedOn w:val="aa"/>
    <w:qFormat/>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a"/>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a"/>
    <w:qFormat/>
    <w:rPr>
      <w:rFonts w:ascii="Arial" w:hAnsi="Arial" w:cs="Arial"/>
      <w:szCs w:val="21"/>
    </w:rPr>
  </w:style>
  <w:style w:type="paragraph" w:customStyle="1" w:styleId="xl48">
    <w:name w:val="xl4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a"/>
    <w:qFormat/>
    <w:rPr>
      <w:rFonts w:ascii="Tahoma" w:hAnsi="Tahoma"/>
      <w:sz w:val="24"/>
      <w:szCs w:val="20"/>
    </w:rPr>
  </w:style>
  <w:style w:type="paragraph" w:customStyle="1" w:styleId="xl50">
    <w:name w:val="xl5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a">
    <w:name w:val="缺省文本"/>
    <w:basedOn w:val="aa"/>
    <w:qFormat/>
    <w:pPr>
      <w:autoSpaceDE w:val="0"/>
      <w:autoSpaceDN w:val="0"/>
      <w:adjustRightInd w:val="0"/>
      <w:jc w:val="left"/>
    </w:pPr>
    <w:rPr>
      <w:kern w:val="0"/>
      <w:sz w:val="24"/>
    </w:rPr>
  </w:style>
  <w:style w:type="paragraph" w:customStyle="1" w:styleId="CharCharChar1">
    <w:name w:val="Char Char Char1"/>
    <w:basedOn w:val="aa"/>
    <w:qFormat/>
    <w:rPr>
      <w:rFonts w:ascii="Tahoma" w:hAnsi="Tahoma"/>
      <w:sz w:val="24"/>
      <w:szCs w:val="20"/>
    </w:rPr>
  </w:style>
  <w:style w:type="paragraph" w:customStyle="1" w:styleId="CharCharCharCharCharCharChar1">
    <w:name w:val="Char Char Char Char Char Char Char1"/>
    <w:basedOn w:val="aa"/>
    <w:qFormat/>
    <w:pPr>
      <w:snapToGrid w:val="0"/>
      <w:spacing w:line="360" w:lineRule="auto"/>
      <w:ind w:firstLineChars="200" w:firstLine="200"/>
    </w:pPr>
    <w:rPr>
      <w:rFonts w:eastAsia="仿宋_GB2312"/>
      <w:sz w:val="24"/>
    </w:rPr>
  </w:style>
  <w:style w:type="paragraph" w:customStyle="1" w:styleId="xl51">
    <w:name w:val="xl51"/>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f">
    <w:name w:val="样式2"/>
    <w:basedOn w:val="16"/>
    <w:qFormat/>
    <w:pPr>
      <w:spacing w:line="360" w:lineRule="auto"/>
      <w:jc w:val="center"/>
    </w:pPr>
    <w:rPr>
      <w:sz w:val="24"/>
    </w:rPr>
  </w:style>
  <w:style w:type="paragraph" w:customStyle="1" w:styleId="xl24">
    <w:name w:val="xl2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a"/>
    <w:qFormat/>
    <w:pPr>
      <w:widowControl/>
      <w:jc w:val="left"/>
    </w:pPr>
    <w:rPr>
      <w:rFonts w:ascii="楷体_GB2312" w:eastAsia="楷体_GB2312" w:cs="Arial"/>
      <w:kern w:val="0"/>
      <w:sz w:val="24"/>
    </w:rPr>
  </w:style>
  <w:style w:type="paragraph" w:customStyle="1" w:styleId="xl34">
    <w:name w:val="xl3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a"/>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a">
    <w:name w:val="列出段落1"/>
    <w:basedOn w:val="aa"/>
    <w:qFormat/>
    <w:pPr>
      <w:ind w:firstLineChars="200" w:firstLine="420"/>
    </w:pPr>
    <w:rPr>
      <w:rFonts w:ascii="Calibri" w:hAnsi="Calibri"/>
      <w:szCs w:val="22"/>
    </w:rPr>
  </w:style>
  <w:style w:type="paragraph" w:customStyle="1" w:styleId="default0">
    <w:name w:val="default"/>
    <w:basedOn w:val="aa"/>
    <w:qFormat/>
    <w:pPr>
      <w:widowControl/>
      <w:spacing w:before="100" w:beforeAutospacing="1" w:after="100" w:afterAutospacing="1"/>
      <w:jc w:val="left"/>
    </w:pPr>
    <w:rPr>
      <w:rFonts w:ascii="宋体" w:hAnsi="宋体" w:cs="宋体"/>
      <w:kern w:val="0"/>
      <w:sz w:val="24"/>
    </w:rPr>
  </w:style>
  <w:style w:type="paragraph" w:customStyle="1" w:styleId="1b">
    <w:name w:val="字元 字元1"/>
    <w:basedOn w:val="aa"/>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8"/>
    <w:qFormat/>
    <w:pPr>
      <w:numPr>
        <w:numId w:val="7"/>
      </w:numPr>
    </w:pPr>
  </w:style>
  <w:style w:type="paragraph" w:customStyle="1" w:styleId="Char21">
    <w:name w:val="Char21"/>
    <w:basedOn w:val="aa"/>
    <w:qFormat/>
    <w:rPr>
      <w:rFonts w:ascii="Tahoma" w:hAnsi="Tahoma"/>
      <w:sz w:val="24"/>
      <w:szCs w:val="20"/>
    </w:rPr>
  </w:style>
  <w:style w:type="paragraph" w:customStyle="1" w:styleId="afffb">
    <w:name w:val="表格文字"/>
    <w:basedOn w:val="af5"/>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a"/>
    <w:qFormat/>
    <w:rPr>
      <w:rFonts w:ascii="宋体" w:hAnsi="宋体" w:cs="Courier New"/>
      <w:sz w:val="32"/>
      <w:szCs w:val="32"/>
    </w:rPr>
  </w:style>
  <w:style w:type="paragraph" w:customStyle="1" w:styleId="afffc">
    <w:name w:val="正文文本样式 加粗"/>
    <w:basedOn w:val="afff8"/>
    <w:qFormat/>
    <w:rPr>
      <w:b/>
    </w:rPr>
  </w:style>
  <w:style w:type="paragraph" w:customStyle="1" w:styleId="Char2CharCharCharCharCharChar">
    <w:name w:val="Char2 Char Char Char Char Char Char"/>
    <w:basedOn w:val="aa"/>
    <w:qFormat/>
    <w:pPr>
      <w:widowControl/>
      <w:spacing w:line="400" w:lineRule="exact"/>
      <w:jc w:val="center"/>
    </w:pPr>
  </w:style>
  <w:style w:type="paragraph" w:customStyle="1" w:styleId="CharChar4">
    <w:name w:val="Char Char4"/>
    <w:basedOn w:val="aa"/>
    <w:qFormat/>
    <w:pPr>
      <w:widowControl/>
      <w:spacing w:line="400" w:lineRule="exact"/>
      <w:jc w:val="center"/>
    </w:pPr>
  </w:style>
  <w:style w:type="paragraph" w:customStyle="1" w:styleId="Char3CharCharChar1">
    <w:name w:val="Char3 Char Char Char1"/>
    <w:basedOn w:val="aa"/>
    <w:qFormat/>
    <w:rPr>
      <w:rFonts w:ascii="Tahoma" w:hAnsi="Tahoma"/>
      <w:sz w:val="24"/>
      <w:szCs w:val="20"/>
    </w:rPr>
  </w:style>
  <w:style w:type="paragraph" w:styleId="afffd">
    <w:name w:val="No Spacing"/>
    <w:uiPriority w:val="1"/>
    <w:qFormat/>
    <w:pPr>
      <w:widowControl w:val="0"/>
      <w:jc w:val="both"/>
    </w:pPr>
    <w:rPr>
      <w:kern w:val="2"/>
      <w:sz w:val="21"/>
      <w:szCs w:val="24"/>
    </w:rPr>
  </w:style>
  <w:style w:type="paragraph" w:customStyle="1" w:styleId="22222222222222">
    <w:name w:val="22222222222222"/>
    <w:basedOn w:val="aa"/>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c"/>
    <w:qFormat/>
    <w:rPr>
      <w:kern w:val="2"/>
      <w:sz w:val="21"/>
      <w:szCs w:val="24"/>
      <w:lang w:val="zh-CN" w:eastAsia="zh-CN"/>
    </w:rPr>
  </w:style>
  <w:style w:type="paragraph" w:customStyle="1" w:styleId="1c">
    <w:name w:val="1"/>
    <w:link w:val="1-2Char"/>
    <w:qFormat/>
    <w:rPr>
      <w:kern w:val="2"/>
      <w:sz w:val="21"/>
      <w:szCs w:val="24"/>
      <w:lang w:val="zh-CN"/>
    </w:rPr>
  </w:style>
  <w:style w:type="paragraph" w:customStyle="1" w:styleId="afffe">
    <w:name w:val="图文"/>
    <w:basedOn w:val="aa"/>
    <w:qFormat/>
    <w:pPr>
      <w:adjustRightInd w:val="0"/>
      <w:snapToGrid w:val="0"/>
      <w:spacing w:after="50" w:line="360" w:lineRule="auto"/>
    </w:pPr>
    <w:rPr>
      <w:sz w:val="24"/>
    </w:rPr>
  </w:style>
  <w:style w:type="paragraph" w:customStyle="1" w:styleId="xl23">
    <w:name w:val="xl23"/>
    <w:basedOn w:val="aa"/>
    <w:qFormat/>
    <w:pPr>
      <w:widowControl/>
      <w:spacing w:before="100" w:beforeAutospacing="1" w:after="100" w:afterAutospacing="1" w:line="360" w:lineRule="auto"/>
      <w:textAlignment w:val="top"/>
    </w:pPr>
    <w:rPr>
      <w:kern w:val="0"/>
      <w:sz w:val="24"/>
      <w:szCs w:val="20"/>
    </w:rPr>
  </w:style>
  <w:style w:type="paragraph" w:customStyle="1" w:styleId="affff">
    <w:name w:val="正文表格"/>
    <w:basedOn w:val="aa"/>
    <w:link w:val="Char3"/>
    <w:qFormat/>
    <w:pPr>
      <w:adjustRightInd w:val="0"/>
      <w:snapToGrid w:val="0"/>
      <w:jc w:val="left"/>
    </w:pPr>
    <w:rPr>
      <w:rFonts w:ascii="宋体" w:hAnsi="宋体"/>
      <w:color w:val="000000"/>
      <w:szCs w:val="21"/>
    </w:rPr>
  </w:style>
  <w:style w:type="character" w:customStyle="1" w:styleId="Char3">
    <w:name w:val="正文表格 Char"/>
    <w:link w:val="affff"/>
    <w:qFormat/>
    <w:rPr>
      <w:rFonts w:ascii="宋体" w:hAnsi="宋体"/>
      <w:color w:val="000000"/>
      <w:kern w:val="2"/>
      <w:sz w:val="21"/>
      <w:szCs w:val="21"/>
    </w:rPr>
  </w:style>
  <w:style w:type="paragraph" w:customStyle="1" w:styleId="affff0">
    <w:name w:val="正文重点"/>
    <w:basedOn w:val="aa"/>
    <w:link w:val="Char4"/>
    <w:qFormat/>
    <w:pPr>
      <w:adjustRightInd w:val="0"/>
      <w:spacing w:line="360" w:lineRule="auto"/>
      <w:ind w:firstLineChars="200" w:firstLine="482"/>
      <w:jc w:val="left"/>
      <w:textAlignment w:val="baseline"/>
    </w:pPr>
    <w:rPr>
      <w:b/>
      <w:kern w:val="0"/>
      <w:sz w:val="24"/>
      <w:szCs w:val="20"/>
    </w:rPr>
  </w:style>
  <w:style w:type="character" w:customStyle="1" w:styleId="Char4">
    <w:name w:val="正文重点 Char"/>
    <w:link w:val="affff0"/>
    <w:qFormat/>
    <w:rPr>
      <w:b/>
      <w:sz w:val="24"/>
    </w:rPr>
  </w:style>
  <w:style w:type="paragraph" w:customStyle="1" w:styleId="1-">
    <w:name w:val="标题1-附件"/>
    <w:basedOn w:val="13"/>
    <w:qFormat/>
    <w:pPr>
      <w:jc w:val="left"/>
    </w:pPr>
    <w:rPr>
      <w:sz w:val="24"/>
      <w:szCs w:val="24"/>
    </w:rPr>
  </w:style>
  <w:style w:type="paragraph" w:customStyle="1" w:styleId="affff1">
    <w:name w:val="正文小标题"/>
    <w:basedOn w:val="aa"/>
    <w:next w:val="ab"/>
    <w:link w:val="Char5"/>
    <w:qFormat/>
    <w:pPr>
      <w:adjustRightInd w:val="0"/>
      <w:snapToGrid w:val="0"/>
      <w:spacing w:beforeLines="100" w:afterLines="100"/>
      <w:ind w:firstLine="482"/>
      <w:jc w:val="left"/>
    </w:pPr>
    <w:rPr>
      <w:rFonts w:ascii="宋体" w:hAnsi="宋体"/>
      <w:b/>
      <w:i/>
      <w:color w:val="FF0000"/>
      <w:sz w:val="24"/>
      <w:szCs w:val="20"/>
    </w:rPr>
  </w:style>
  <w:style w:type="character" w:customStyle="1" w:styleId="Char5">
    <w:name w:val="正文小标题 Char"/>
    <w:link w:val="affff1"/>
    <w:qFormat/>
    <w:rPr>
      <w:rFonts w:ascii="宋体" w:hAnsi="宋体"/>
      <w:b/>
      <w:i/>
      <w:color w:val="FF0000"/>
      <w:kern w:val="2"/>
      <w:sz w:val="24"/>
    </w:rPr>
  </w:style>
  <w:style w:type="paragraph" w:customStyle="1" w:styleId="affff2">
    <w:name w:val="正文大标题"/>
    <w:basedOn w:val="affff1"/>
    <w:next w:val="ab"/>
    <w:link w:val="Char6"/>
    <w:qFormat/>
    <w:pPr>
      <w:jc w:val="center"/>
    </w:pPr>
    <w:rPr>
      <w:i w:val="0"/>
      <w:color w:val="000000"/>
      <w:sz w:val="28"/>
      <w:szCs w:val="21"/>
    </w:rPr>
  </w:style>
  <w:style w:type="character" w:customStyle="1" w:styleId="Char6">
    <w:name w:val="正文大标题 Char"/>
    <w:link w:val="affff2"/>
    <w:qFormat/>
    <w:rPr>
      <w:rFonts w:ascii="宋体" w:hAnsi="宋体"/>
      <w:b/>
      <w:color w:val="000000"/>
      <w:kern w:val="2"/>
      <w:sz w:val="28"/>
      <w:szCs w:val="21"/>
    </w:rPr>
  </w:style>
  <w:style w:type="paragraph" w:customStyle="1" w:styleId="affff3">
    <w:name w:val="注释"/>
    <w:basedOn w:val="aa"/>
    <w:link w:val="Char7"/>
    <w:qFormat/>
    <w:pPr>
      <w:adjustRightInd w:val="0"/>
      <w:snapToGrid w:val="0"/>
      <w:ind w:left="420" w:hangingChars="200" w:hanging="420"/>
      <w:jc w:val="left"/>
    </w:pPr>
    <w:rPr>
      <w:rFonts w:ascii="宋体" w:hAnsi="宋体"/>
      <w:szCs w:val="21"/>
    </w:rPr>
  </w:style>
  <w:style w:type="character" w:customStyle="1" w:styleId="Char7">
    <w:name w:val="注释 Char"/>
    <w:link w:val="affff3"/>
    <w:qFormat/>
    <w:rPr>
      <w:rFonts w:ascii="宋体" w:hAnsi="宋体"/>
      <w:kern w:val="2"/>
      <w:sz w:val="21"/>
      <w:szCs w:val="21"/>
    </w:rPr>
  </w:style>
  <w:style w:type="paragraph" w:customStyle="1" w:styleId="-1">
    <w:name w:val="正文须知-1级"/>
    <w:basedOn w:val="aa"/>
    <w:next w:val="aa"/>
    <w:qFormat/>
    <w:pPr>
      <w:numPr>
        <w:numId w:val="8"/>
      </w:numPr>
      <w:adjustRightInd w:val="0"/>
      <w:snapToGrid w:val="0"/>
      <w:spacing w:line="300" w:lineRule="auto"/>
    </w:pPr>
    <w:rPr>
      <w:rFonts w:ascii="宋体" w:hAnsi="Calibri"/>
      <w:sz w:val="24"/>
      <w:szCs w:val="21"/>
    </w:rPr>
  </w:style>
  <w:style w:type="paragraph" w:customStyle="1" w:styleId="-2">
    <w:name w:val="正文须知-2级"/>
    <w:basedOn w:val="aa"/>
    <w:qFormat/>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a"/>
    <w:qFormat/>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f4">
    <w:name w:val="纯文本 字符"/>
    <w:uiPriority w:val="99"/>
    <w:qFormat/>
    <w:rPr>
      <w:rFonts w:ascii="宋体" w:eastAsia="宋体" w:hAnsi="Courier New" w:cs="Times New Roman"/>
      <w:kern w:val="2"/>
      <w:sz w:val="21"/>
      <w:szCs w:val="21"/>
      <w:lang w:val="en-US" w:eastAsia="zh-CN" w:bidi="ar-SA"/>
    </w:rPr>
  </w:style>
  <w:style w:type="paragraph" w:customStyle="1" w:styleId="1d">
    <w:name w:val="表格1"/>
    <w:basedOn w:val="aa"/>
    <w:qFormat/>
    <w:pPr>
      <w:ind w:firstLineChars="200" w:firstLine="480"/>
      <w:jc w:val="center"/>
    </w:pPr>
    <w:rPr>
      <w:sz w:val="24"/>
      <w:szCs w:val="20"/>
    </w:rPr>
  </w:style>
  <w:style w:type="character" w:customStyle="1" w:styleId="1e">
    <w:name w:val="纯文本 字符1"/>
    <w:uiPriority w:val="99"/>
    <w:qFormat/>
    <w:rPr>
      <w:rFonts w:ascii="宋体" w:hAnsi="Courier New"/>
    </w:rPr>
  </w:style>
  <w:style w:type="character" w:customStyle="1" w:styleId="bjh-p">
    <w:name w:val="bjh-p"/>
    <w:qFormat/>
  </w:style>
  <w:style w:type="paragraph" w:customStyle="1" w:styleId="affff5">
    <w:name w:val="无标题条"/>
    <w:next w:val="aa"/>
    <w:qFormat/>
    <w:pPr>
      <w:jc w:val="both"/>
    </w:pPr>
    <w:rPr>
      <w:sz w:val="21"/>
    </w:rPr>
  </w:style>
  <w:style w:type="character" w:customStyle="1" w:styleId="Char8">
    <w:name w:val="正文格式 Char"/>
    <w:link w:val="affff6"/>
    <w:qFormat/>
    <w:locked/>
    <w:rPr>
      <w:rFonts w:ascii="宋体" w:hAnsi="宋体"/>
      <w:sz w:val="24"/>
      <w:szCs w:val="24"/>
      <w:lang w:val="en-GB"/>
    </w:rPr>
  </w:style>
  <w:style w:type="paragraph" w:customStyle="1" w:styleId="affff6">
    <w:name w:val="正文格式"/>
    <w:basedOn w:val="aa"/>
    <w:link w:val="Char8"/>
    <w:qFormat/>
    <w:pPr>
      <w:spacing w:beforeLines="50" w:line="360" w:lineRule="auto"/>
      <w:ind w:firstLineChars="200" w:firstLine="480"/>
    </w:pPr>
    <w:rPr>
      <w:rFonts w:ascii="宋体" w:hAnsi="宋体"/>
      <w:kern w:val="0"/>
      <w:sz w:val="24"/>
      <w:lang w:val="en-GB"/>
    </w:rPr>
  </w:style>
  <w:style w:type="character" w:customStyle="1" w:styleId="3Char">
    <w:name w:val="标题 3 Char"/>
    <w:qFormat/>
    <w:rPr>
      <w:rFonts w:ascii="宋体" w:eastAsia="宋体"/>
      <w:b/>
      <w:sz w:val="24"/>
      <w:u w:val="single"/>
      <w:lang w:val="en-US" w:eastAsia="zh-CN" w:bidi="ar-SA"/>
    </w:rPr>
  </w:style>
  <w:style w:type="character" w:customStyle="1" w:styleId="Char9">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a">
    <w:name w:val="正文文本缩进 Char"/>
    <w:qFormat/>
    <w:rPr>
      <w:rFonts w:eastAsia="宋体"/>
      <w:kern w:val="2"/>
      <w:sz w:val="24"/>
      <w:szCs w:val="24"/>
      <w:lang w:val="en-US" w:eastAsia="zh-CN" w:bidi="ar-SA"/>
    </w:rPr>
  </w:style>
  <w:style w:type="character" w:customStyle="1" w:styleId="Charb">
    <w:name w:val="列出段落 Char"/>
    <w:uiPriority w:val="34"/>
    <w:qFormat/>
    <w:rPr>
      <w:rFonts w:ascii="Calibri" w:eastAsia="宋体" w:hAnsi="Calibri"/>
      <w:kern w:val="2"/>
      <w:sz w:val="21"/>
      <w:szCs w:val="22"/>
      <w:lang w:val="en-US" w:eastAsia="zh-CN" w:bidi="ar-SA"/>
    </w:rPr>
  </w:style>
  <w:style w:type="character" w:customStyle="1" w:styleId="Charc">
    <w:name w:val="页眉 Char"/>
    <w:qFormat/>
    <w:rPr>
      <w:rFonts w:eastAsia="宋体"/>
      <w:kern w:val="2"/>
      <w:sz w:val="18"/>
      <w:szCs w:val="18"/>
      <w:lang w:val="en-US" w:eastAsia="zh-CN" w:bidi="ar-SA"/>
    </w:rPr>
  </w:style>
  <w:style w:type="character" w:customStyle="1" w:styleId="2Char">
    <w:name w:val="标题 2 Char"/>
    <w:uiPriority w:val="9"/>
    <w:qFormat/>
    <w:rPr>
      <w:rFonts w:ascii="Arial" w:eastAsia="黑体" w:hAnsi="Arial"/>
      <w:b/>
      <w:sz w:val="30"/>
      <w:lang w:val="en-US" w:eastAsia="zh-CN" w:bidi="ar-SA"/>
    </w:rPr>
  </w:style>
  <w:style w:type="paragraph" w:customStyle="1" w:styleId="2f0">
    <w:name w:val="字元 字元2"/>
    <w:basedOn w:val="aa"/>
    <w:qFormat/>
    <w:rPr>
      <w:rFonts w:ascii="Tahoma" w:hAnsi="Tahoma"/>
      <w:sz w:val="24"/>
      <w:szCs w:val="20"/>
    </w:rPr>
  </w:style>
  <w:style w:type="paragraph" w:customStyle="1" w:styleId="Char3CharCharChar2">
    <w:name w:val="Char3 Char Char Char2"/>
    <w:basedOn w:val="aa"/>
    <w:qFormat/>
    <w:rPr>
      <w:rFonts w:ascii="Tahoma" w:hAnsi="Tahoma"/>
      <w:sz w:val="24"/>
      <w:szCs w:val="20"/>
    </w:rPr>
  </w:style>
  <w:style w:type="paragraph" w:customStyle="1" w:styleId="2f1">
    <w:name w:val="正文文本缩进2"/>
    <w:basedOn w:val="aa"/>
    <w:qFormat/>
    <w:pPr>
      <w:spacing w:line="480" w:lineRule="exact"/>
      <w:ind w:firstLineChars="200" w:firstLine="480"/>
    </w:pPr>
    <w:rPr>
      <w:rFonts w:ascii="宋体" w:hAnsi="宋体"/>
      <w:kern w:val="0"/>
      <w:sz w:val="24"/>
      <w:lang w:val="zh-CN"/>
    </w:rPr>
  </w:style>
  <w:style w:type="paragraph" w:customStyle="1" w:styleId="Char30">
    <w:name w:val="Char3"/>
    <w:basedOn w:val="aa"/>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a"/>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a"/>
    <w:qFormat/>
    <w:pPr>
      <w:widowControl/>
      <w:spacing w:after="160" w:line="240" w:lineRule="exact"/>
      <w:jc w:val="left"/>
    </w:pPr>
    <w:rPr>
      <w:rFonts w:ascii="Verdana" w:eastAsia="仿宋_GB2312" w:hAnsi="Verdana"/>
      <w:kern w:val="0"/>
      <w:sz w:val="24"/>
      <w:szCs w:val="20"/>
      <w:lang w:eastAsia="en-US"/>
    </w:rPr>
  </w:style>
  <w:style w:type="paragraph" w:customStyle="1" w:styleId="2f2">
    <w:name w:val="列出段落2"/>
    <w:basedOn w:val="aa"/>
    <w:qFormat/>
    <w:pPr>
      <w:ind w:firstLineChars="200" w:firstLine="420"/>
    </w:pPr>
    <w:rPr>
      <w:rFonts w:ascii="Calibri" w:hAnsi="Calibri"/>
      <w:szCs w:val="22"/>
    </w:rPr>
  </w:style>
  <w:style w:type="paragraph" w:customStyle="1" w:styleId="CharCharChar1Char2">
    <w:name w:val="Char Char Char1 Char2"/>
    <w:basedOn w:val="aa"/>
    <w:qFormat/>
    <w:rPr>
      <w:rFonts w:ascii="Tahoma" w:hAnsi="Tahoma"/>
      <w:sz w:val="24"/>
      <w:szCs w:val="20"/>
    </w:rPr>
  </w:style>
  <w:style w:type="paragraph" w:customStyle="1" w:styleId="CharCharChar2">
    <w:name w:val="Char Char Char2"/>
    <w:basedOn w:val="aa"/>
    <w:qFormat/>
    <w:rPr>
      <w:rFonts w:ascii="Tahoma" w:hAnsi="Tahoma"/>
      <w:sz w:val="24"/>
      <w:szCs w:val="20"/>
    </w:rPr>
  </w:style>
  <w:style w:type="paragraph" w:customStyle="1" w:styleId="CharCharCharCharCharCharChar2">
    <w:name w:val="Char Char Char Char Char Char Char2"/>
    <w:basedOn w:val="aa"/>
    <w:qFormat/>
    <w:pPr>
      <w:snapToGrid w:val="0"/>
      <w:spacing w:line="360" w:lineRule="auto"/>
      <w:ind w:firstLineChars="200" w:firstLine="200"/>
    </w:pPr>
    <w:rPr>
      <w:rFonts w:eastAsia="仿宋_GB2312"/>
      <w:sz w:val="24"/>
    </w:rPr>
  </w:style>
  <w:style w:type="paragraph" w:customStyle="1" w:styleId="2f3">
    <w:name w:val="正文缩进2"/>
    <w:basedOn w:val="aa"/>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f">
    <w:name w:val="修订1"/>
    <w:uiPriority w:val="99"/>
    <w:qFormat/>
    <w:rPr>
      <w:kern w:val="2"/>
      <w:sz w:val="21"/>
      <w:szCs w:val="24"/>
    </w:rPr>
  </w:style>
  <w:style w:type="paragraph" w:customStyle="1" w:styleId="Char22">
    <w:name w:val="Char22"/>
    <w:basedOn w:val="aa"/>
    <w:qFormat/>
    <w:rPr>
      <w:rFonts w:ascii="Tahoma" w:hAnsi="Tahoma"/>
      <w:sz w:val="24"/>
      <w:szCs w:val="20"/>
    </w:rPr>
  </w:style>
  <w:style w:type="paragraph" w:customStyle="1" w:styleId="CharCharCharCharCharCharCharCharCharChar2">
    <w:name w:val="Char Char Char Char Char Char Char Char Char Char2"/>
    <w:basedOn w:val="aa"/>
    <w:qFormat/>
    <w:rPr>
      <w:rFonts w:ascii="宋体" w:hAnsi="宋体" w:cs="Courier New"/>
      <w:sz w:val="32"/>
      <w:szCs w:val="32"/>
    </w:rPr>
  </w:style>
  <w:style w:type="paragraph" w:customStyle="1" w:styleId="Char2CharCharCharCharCharChar1">
    <w:name w:val="Char2 Char Char Char Char Char Char1"/>
    <w:basedOn w:val="aa"/>
    <w:qFormat/>
    <w:pPr>
      <w:widowControl/>
      <w:spacing w:line="400" w:lineRule="exact"/>
      <w:jc w:val="center"/>
    </w:pPr>
  </w:style>
  <w:style w:type="character" w:customStyle="1" w:styleId="Chard">
    <w:name w:val="页脚 Char"/>
    <w:uiPriority w:val="99"/>
    <w:qFormat/>
    <w:rPr>
      <w:rFonts w:ascii="宋体" w:eastAsia="宋体"/>
      <w:sz w:val="18"/>
      <w:lang w:val="en-US" w:eastAsia="zh-CN" w:bidi="ar-SA"/>
    </w:rPr>
  </w:style>
  <w:style w:type="paragraph" w:customStyle="1" w:styleId="CharChar41">
    <w:name w:val="Char Char41"/>
    <w:basedOn w:val="aa"/>
    <w:qFormat/>
    <w:pPr>
      <w:widowControl/>
      <w:spacing w:line="400" w:lineRule="exact"/>
      <w:jc w:val="center"/>
    </w:pPr>
  </w:style>
  <w:style w:type="character" w:customStyle="1" w:styleId="Chare">
    <w:name w:val="批注文字 Char"/>
    <w:qFormat/>
    <w:rPr>
      <w:kern w:val="2"/>
      <w:sz w:val="21"/>
      <w:szCs w:val="24"/>
    </w:rPr>
  </w:style>
  <w:style w:type="character" w:customStyle="1" w:styleId="Charf">
    <w:name w:val="标题 Char"/>
    <w:uiPriority w:val="10"/>
    <w:qFormat/>
    <w:rPr>
      <w:b/>
      <w:kern w:val="2"/>
      <w:sz w:val="32"/>
    </w:rPr>
  </w:style>
  <w:style w:type="paragraph" w:customStyle="1" w:styleId="affff7">
    <w:name w:val="图例"/>
    <w:basedOn w:val="aa"/>
    <w:qFormat/>
    <w:pPr>
      <w:spacing w:before="120" w:after="120" w:line="360" w:lineRule="auto"/>
      <w:jc w:val="center"/>
    </w:pPr>
    <w:rPr>
      <w:rFonts w:eastAsia="仿宋_GB2312"/>
      <w:b/>
      <w:sz w:val="24"/>
      <w:szCs w:val="20"/>
    </w:rPr>
  </w:style>
  <w:style w:type="table" w:customStyle="1" w:styleId="TableNormal">
    <w:name w:val="Table Normal"/>
    <w:uiPriority w:val="2"/>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a"/>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a"/>
    <w:qFormat/>
    <w:pPr>
      <w:widowControl/>
      <w:spacing w:before="100" w:beforeAutospacing="1" w:after="100" w:afterAutospacing="1"/>
      <w:jc w:val="left"/>
    </w:pPr>
    <w:rPr>
      <w:rFonts w:ascii="宋体" w:hAnsi="宋体" w:cs="宋体"/>
      <w:kern w:val="0"/>
      <w:sz w:val="24"/>
    </w:rPr>
  </w:style>
  <w:style w:type="character" w:customStyle="1" w:styleId="cf01">
    <w:name w:val="cf01"/>
    <w:basedOn w:val="ac"/>
    <w:qFormat/>
    <w:rPr>
      <w:rFonts w:ascii="Microsoft YaHei UI" w:eastAsia="Microsoft YaHei UI" w:hAnsi="Microsoft YaHei UI" w:hint="eastAsia"/>
      <w:sz w:val="18"/>
      <w:szCs w:val="18"/>
    </w:rPr>
  </w:style>
  <w:style w:type="character" w:customStyle="1" w:styleId="cf21">
    <w:name w:val="cf21"/>
    <w:basedOn w:val="ac"/>
    <w:qFormat/>
    <w:rPr>
      <w:rFonts w:ascii="Microsoft YaHei UI" w:eastAsia="Microsoft YaHei UI" w:hAnsi="Microsoft YaHei UI" w:hint="eastAsia"/>
      <w:sz w:val="18"/>
      <w:szCs w:val="18"/>
      <w:shd w:val="clear" w:color="auto" w:fill="FFFFFF"/>
    </w:rPr>
  </w:style>
  <w:style w:type="character" w:customStyle="1" w:styleId="cf11">
    <w:name w:val="cf11"/>
    <w:basedOn w:val="ac"/>
    <w:qFormat/>
    <w:rPr>
      <w:rFonts w:ascii="Microsoft YaHei UI" w:eastAsia="Microsoft YaHei UI" w:hAnsi="Microsoft YaHei UI" w:hint="eastAsia"/>
      <w:sz w:val="18"/>
      <w:szCs w:val="18"/>
    </w:rPr>
  </w:style>
  <w:style w:type="paragraph" w:customStyle="1" w:styleId="xl65">
    <w:name w:val="xl65"/>
    <w:basedOn w:val="aa"/>
    <w:qFormat/>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66">
    <w:name w:val="xl66"/>
    <w:basedOn w:val="a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7">
    <w:name w:val="xl67"/>
    <w:basedOn w:val="a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8">
    <w:name w:val="xl68"/>
    <w:basedOn w:val="aa"/>
    <w:qFormat/>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center"/>
    </w:pPr>
    <w:rPr>
      <w:rFonts w:ascii="宋体" w:hAnsi="宋体" w:cs="宋体"/>
      <w:kern w:val="0"/>
      <w:sz w:val="24"/>
    </w:rPr>
  </w:style>
  <w:style w:type="paragraph" w:customStyle="1" w:styleId="xl69">
    <w:name w:val="xl69"/>
    <w:basedOn w:val="a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70">
    <w:name w:val="xl7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a"/>
    <w:qFormat/>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72">
    <w:name w:val="xl72"/>
    <w:basedOn w:val="aa"/>
    <w:qFormat/>
    <w:pPr>
      <w:widowControl/>
      <w:spacing w:before="100" w:beforeAutospacing="1" w:after="100" w:afterAutospacing="1"/>
      <w:jc w:val="left"/>
    </w:pPr>
    <w:rPr>
      <w:rFonts w:ascii="宋体" w:hAnsi="宋体" w:cs="宋体"/>
      <w:kern w:val="0"/>
      <w:sz w:val="24"/>
    </w:rPr>
  </w:style>
  <w:style w:type="paragraph" w:customStyle="1" w:styleId="xl73">
    <w:name w:val="xl73"/>
    <w:basedOn w:val="aa"/>
    <w:qFormat/>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paragraph" w:customStyle="1" w:styleId="xl74">
    <w:name w:val="xl74"/>
    <w:basedOn w:val="aa"/>
    <w:qFormat/>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character" w:customStyle="1" w:styleId="affff8">
    <w:name w:val="正文缩进 字符"/>
    <w:qFormat/>
    <w:rPr>
      <w:rFonts w:ascii="宋体" w:eastAsia="宋体" w:hAnsi="Times New Roman" w:cs="Times New Roman"/>
      <w:sz w:val="24"/>
      <w:szCs w:val="24"/>
    </w:rPr>
  </w:style>
  <w:style w:type="paragraph" w:customStyle="1" w:styleId="2f4">
    <w:name w:val="缩进2"/>
    <w:basedOn w:val="aa"/>
    <w:link w:val="2Char0"/>
    <w:qFormat/>
    <w:pPr>
      <w:widowControl/>
      <w:spacing w:line="360" w:lineRule="auto"/>
      <w:ind w:firstLineChars="175" w:firstLine="420"/>
    </w:pPr>
    <w:rPr>
      <w:sz w:val="24"/>
      <w:szCs w:val="21"/>
    </w:rPr>
  </w:style>
  <w:style w:type="character" w:customStyle="1" w:styleId="2Char0">
    <w:name w:val="缩进2 Char"/>
    <w:link w:val="2f4"/>
    <w:qFormat/>
    <w:rPr>
      <w:kern w:val="2"/>
      <w:sz w:val="24"/>
      <w:szCs w:val="21"/>
    </w:rPr>
  </w:style>
  <w:style w:type="character" w:customStyle="1" w:styleId="affff9">
    <w:name w:val="列出段落 字符"/>
    <w:uiPriority w:val="34"/>
    <w:qFormat/>
    <w:rPr>
      <w:rFonts w:ascii="Calibri" w:eastAsia="宋体" w:hAnsi="Calibri" w:cs="Times New Roman"/>
      <w:szCs w:val="24"/>
    </w:rPr>
  </w:style>
  <w:style w:type="character" w:customStyle="1" w:styleId="aff">
    <w:name w:val="副标题 字符"/>
    <w:basedOn w:val="ac"/>
    <w:link w:val="afe"/>
    <w:uiPriority w:val="11"/>
    <w:qFormat/>
    <w:rPr>
      <w:rFonts w:ascii="Cambria" w:hAnsi="Cambria"/>
      <w:i/>
      <w:iCs/>
      <w:color w:val="4F81BD"/>
      <w:spacing w:val="15"/>
      <w:sz w:val="24"/>
      <w:szCs w:val="24"/>
      <w:lang w:eastAsia="en-US" w:bidi="en-US"/>
    </w:rPr>
  </w:style>
  <w:style w:type="character" w:customStyle="1" w:styleId="2b">
    <w:name w:val="正文文本 2 字符"/>
    <w:basedOn w:val="ac"/>
    <w:link w:val="2a"/>
    <w:qFormat/>
    <w:rPr>
      <w:sz w:val="24"/>
    </w:rPr>
  </w:style>
  <w:style w:type="character" w:customStyle="1" w:styleId="aff7">
    <w:name w:val="正文文本首行缩进 字符"/>
    <w:link w:val="aff6"/>
    <w:qFormat/>
    <w:rPr>
      <w:rFonts w:ascii="Calibri" w:hAnsi="Calibri"/>
      <w:kern w:val="2"/>
      <w:sz w:val="21"/>
    </w:rPr>
  </w:style>
  <w:style w:type="character" w:customStyle="1" w:styleId="Charf0">
    <w:name w:val="正文首行缩进 Char"/>
    <w:basedOn w:val="23"/>
    <w:link w:val="71"/>
    <w:uiPriority w:val="99"/>
    <w:qFormat/>
    <w:rPr>
      <w:rFonts w:ascii="宋体" w:hAnsi="宋体"/>
      <w:kern w:val="2"/>
      <w:sz w:val="21"/>
      <w:szCs w:val="24"/>
    </w:rPr>
  </w:style>
  <w:style w:type="paragraph" w:customStyle="1" w:styleId="71">
    <w:name w:val="7"/>
    <w:basedOn w:val="aa"/>
    <w:next w:val="aff6"/>
    <w:link w:val="Charf0"/>
    <w:uiPriority w:val="99"/>
    <w:semiHidden/>
    <w:qFormat/>
    <w:pPr>
      <w:autoSpaceDE w:val="0"/>
      <w:autoSpaceDN w:val="0"/>
      <w:adjustRightInd w:val="0"/>
      <w:spacing w:beforeLines="30" w:line="360" w:lineRule="auto"/>
      <w:ind w:firstLineChars="200" w:firstLine="200"/>
    </w:pPr>
  </w:style>
  <w:style w:type="character" w:customStyle="1" w:styleId="1Char3">
    <w:name w:val="标题 1 Char3"/>
    <w:qFormat/>
    <w:rPr>
      <w:rFonts w:ascii="宋体"/>
      <w:b/>
      <w:kern w:val="44"/>
      <w:sz w:val="32"/>
    </w:rPr>
  </w:style>
  <w:style w:type="character" w:customStyle="1" w:styleId="Char13">
    <w:name w:val="题注 Char1"/>
    <w:qFormat/>
    <w:locked/>
    <w:rPr>
      <w:rFonts w:ascii="华文中宋" w:eastAsia="华文中宋" w:hAnsi="华文中宋"/>
      <w:kern w:val="2"/>
      <w:sz w:val="36"/>
    </w:rPr>
  </w:style>
  <w:style w:type="character" w:customStyle="1" w:styleId="Charf1">
    <w:name w:val="表编号 Char"/>
    <w:link w:val="affffa"/>
    <w:qFormat/>
    <w:rPr>
      <w:sz w:val="24"/>
    </w:rPr>
  </w:style>
  <w:style w:type="paragraph" w:customStyle="1" w:styleId="affffa">
    <w:name w:val="表编号"/>
    <w:basedOn w:val="aa"/>
    <w:link w:val="Charf1"/>
    <w:qFormat/>
    <w:pPr>
      <w:tabs>
        <w:tab w:val="left" w:pos="360"/>
      </w:tabs>
      <w:spacing w:line="360" w:lineRule="auto"/>
      <w:ind w:firstLineChars="200" w:firstLine="200"/>
      <w:jc w:val="center"/>
    </w:pPr>
    <w:rPr>
      <w:kern w:val="0"/>
      <w:sz w:val="24"/>
      <w:szCs w:val="20"/>
    </w:rPr>
  </w:style>
  <w:style w:type="character" w:customStyle="1" w:styleId="Char20">
    <w:name w:val="批注文字 Char2"/>
    <w:qFormat/>
    <w:rPr>
      <w:kern w:val="2"/>
      <w:sz w:val="24"/>
      <w:szCs w:val="24"/>
    </w:rPr>
  </w:style>
  <w:style w:type="character" w:customStyle="1" w:styleId="1QChar">
    <w:name w:val="1Q方案正文 Char"/>
    <w:link w:val="1Q"/>
    <w:qFormat/>
    <w:locked/>
    <w:rPr>
      <w:rFonts w:ascii="宋体" w:hAnsi="宋体"/>
      <w:color w:val="000000"/>
      <w:sz w:val="24"/>
      <w:szCs w:val="24"/>
      <w:lang w:val="zh-CN"/>
    </w:rPr>
  </w:style>
  <w:style w:type="paragraph" w:customStyle="1" w:styleId="1Q">
    <w:name w:val="1Q方案正文"/>
    <w:basedOn w:val="aa"/>
    <w:link w:val="1QChar"/>
    <w:qFormat/>
    <w:pPr>
      <w:spacing w:beforeLines="50" w:after="120" w:line="360" w:lineRule="auto"/>
      <w:ind w:firstLineChars="200" w:firstLine="480"/>
    </w:pPr>
    <w:rPr>
      <w:rFonts w:ascii="宋体" w:hAnsi="宋体"/>
      <w:color w:val="000000"/>
      <w:kern w:val="0"/>
      <w:sz w:val="24"/>
      <w:lang w:val="zh-CN"/>
    </w:rPr>
  </w:style>
  <w:style w:type="character" w:customStyle="1" w:styleId="1f0">
    <w:name w:val="未处理的提及1"/>
    <w:uiPriority w:val="99"/>
    <w:unhideWhenUsed/>
    <w:qFormat/>
    <w:rPr>
      <w:color w:val="605E5C"/>
      <w:shd w:val="clear" w:color="auto" w:fill="E1DFDD"/>
    </w:rPr>
  </w:style>
  <w:style w:type="character" w:customStyle="1" w:styleId="3Char0">
    <w:name w:val="标题3 Char"/>
    <w:link w:val="37"/>
    <w:semiHidden/>
    <w:qFormat/>
    <w:rPr>
      <w:rFonts w:ascii="Arial" w:eastAsia="黑体" w:hAnsi="Arial"/>
      <w:kern w:val="44"/>
      <w:sz w:val="30"/>
      <w:szCs w:val="22"/>
      <w:lang w:val="zh-CN"/>
    </w:rPr>
  </w:style>
  <w:style w:type="paragraph" w:customStyle="1" w:styleId="37">
    <w:name w:val="标题3"/>
    <w:basedOn w:val="21"/>
    <w:next w:val="21"/>
    <w:link w:val="3Char0"/>
    <w:semiHidden/>
    <w:qFormat/>
    <w:pPr>
      <w:tabs>
        <w:tab w:val="left" w:pos="360"/>
      </w:tabs>
      <w:autoSpaceDE/>
      <w:autoSpaceDN/>
      <w:snapToGrid w:val="0"/>
      <w:spacing w:beforeLines="30" w:line="360" w:lineRule="auto"/>
      <w:ind w:left="360" w:hanging="360"/>
      <w:jc w:val="left"/>
    </w:pPr>
    <w:rPr>
      <w:b w:val="0"/>
      <w:kern w:val="44"/>
      <w:szCs w:val="22"/>
      <w:lang w:val="zh-CN"/>
    </w:rPr>
  </w:style>
  <w:style w:type="character" w:customStyle="1" w:styleId="120">
    <w:name w:val="未处理的提及12"/>
    <w:uiPriority w:val="99"/>
    <w:qFormat/>
    <w:rPr>
      <w:color w:val="605E5C"/>
      <w:shd w:val="clear" w:color="auto" w:fill="E1DFDD"/>
    </w:rPr>
  </w:style>
  <w:style w:type="character" w:customStyle="1" w:styleId="ui-icon38">
    <w:name w:val="ui-icon38"/>
    <w:qFormat/>
  </w:style>
  <w:style w:type="character" w:customStyle="1" w:styleId="Char23">
    <w:name w:val="纯文本 Char2"/>
    <w:qFormat/>
    <w:rPr>
      <w:rFonts w:ascii="宋体" w:hAnsi="Courier New" w:cs="Courier New"/>
      <w:kern w:val="2"/>
      <w:sz w:val="21"/>
      <w:szCs w:val="21"/>
    </w:rPr>
  </w:style>
  <w:style w:type="character" w:customStyle="1" w:styleId="ckepathempty2">
    <w:name w:val="cke_path_empty2"/>
    <w:qFormat/>
    <w:rPr>
      <w:b/>
      <w:color w:val="484848"/>
      <w:sz w:val="16"/>
      <w:szCs w:val="16"/>
      <w:u w:val="none"/>
    </w:rPr>
  </w:style>
  <w:style w:type="character" w:customStyle="1" w:styleId="Charf2">
    <w:name w:val="*正文 Char"/>
    <w:link w:val="affffb"/>
    <w:qFormat/>
    <w:locked/>
    <w:rPr>
      <w:rFonts w:ascii="仿宋_GB2312" w:eastAsia="仿宋"/>
      <w:color w:val="000000"/>
      <w:kern w:val="2"/>
      <w:sz w:val="28"/>
      <w:szCs w:val="28"/>
    </w:rPr>
  </w:style>
  <w:style w:type="paragraph" w:customStyle="1" w:styleId="affffb">
    <w:name w:val="*正文"/>
    <w:basedOn w:val="aa"/>
    <w:link w:val="Charf2"/>
    <w:qFormat/>
    <w:pPr>
      <w:widowControl/>
      <w:ind w:firstLine="200"/>
    </w:pPr>
    <w:rPr>
      <w:rFonts w:ascii="仿宋_GB2312" w:eastAsia="仿宋"/>
      <w:color w:val="000000"/>
      <w:sz w:val="28"/>
      <w:szCs w:val="28"/>
    </w:rPr>
  </w:style>
  <w:style w:type="character" w:customStyle="1" w:styleId="affffc">
    <w:name w:val="引用 字符"/>
    <w:link w:val="1f1"/>
    <w:uiPriority w:val="29"/>
    <w:qFormat/>
    <w:rPr>
      <w:rFonts w:ascii="Calibri" w:hAnsi="Calibri"/>
      <w:i/>
      <w:iCs/>
      <w:color w:val="000000"/>
      <w:sz w:val="22"/>
      <w:lang w:eastAsia="en-US" w:bidi="en-US"/>
    </w:rPr>
  </w:style>
  <w:style w:type="paragraph" w:customStyle="1" w:styleId="1f1">
    <w:name w:val="引用1"/>
    <w:basedOn w:val="aa"/>
    <w:next w:val="aa"/>
    <w:link w:val="affffc"/>
    <w:uiPriority w:val="29"/>
    <w:qFormat/>
    <w:pPr>
      <w:widowControl/>
      <w:spacing w:after="200" w:line="276" w:lineRule="auto"/>
      <w:jc w:val="left"/>
    </w:pPr>
    <w:rPr>
      <w:rFonts w:ascii="Calibri" w:hAnsi="Calibri"/>
      <w:i/>
      <w:iCs/>
      <w:color w:val="000000"/>
      <w:kern w:val="0"/>
      <w:sz w:val="22"/>
      <w:szCs w:val="20"/>
      <w:lang w:eastAsia="en-US" w:bidi="en-US"/>
    </w:rPr>
  </w:style>
  <w:style w:type="character" w:customStyle="1" w:styleId="active6">
    <w:name w:val="active6"/>
    <w:qFormat/>
    <w:rPr>
      <w:color w:val="FFFFFF"/>
      <w:shd w:val="clear" w:color="auto" w:fill="428BCA"/>
    </w:rPr>
  </w:style>
  <w:style w:type="character" w:customStyle="1" w:styleId="ckecolorbox3">
    <w:name w:val="cke_colorbox3"/>
    <w:qFormat/>
  </w:style>
  <w:style w:type="character" w:customStyle="1" w:styleId="-Char">
    <w:name w:val="正文-首行缩进 Char"/>
    <w:link w:val="-"/>
    <w:semiHidden/>
    <w:qFormat/>
    <w:rPr>
      <w:rFonts w:ascii="Arial" w:hAnsi="Arial" w:cs="Arial"/>
      <w:szCs w:val="21"/>
    </w:rPr>
  </w:style>
  <w:style w:type="paragraph" w:customStyle="1" w:styleId="-">
    <w:name w:val="正文-首行缩进"/>
    <w:basedOn w:val="aa"/>
    <w:link w:val="-Char"/>
    <w:semiHidden/>
    <w:qFormat/>
    <w:pPr>
      <w:widowControl/>
      <w:snapToGrid w:val="0"/>
      <w:spacing w:before="80" w:after="80" w:line="300" w:lineRule="auto"/>
      <w:ind w:firstLineChars="200" w:firstLine="420"/>
    </w:pPr>
    <w:rPr>
      <w:rFonts w:ascii="Arial" w:hAnsi="Arial" w:cs="Arial"/>
      <w:kern w:val="0"/>
      <w:sz w:val="20"/>
      <w:szCs w:val="21"/>
    </w:rPr>
  </w:style>
  <w:style w:type="character" w:customStyle="1" w:styleId="Charf3">
    <w:name w:val="图编号 Char"/>
    <w:link w:val="affffd"/>
    <w:qFormat/>
    <w:rPr>
      <w:sz w:val="24"/>
      <w:lang w:val="zh-CN"/>
    </w:rPr>
  </w:style>
  <w:style w:type="paragraph" w:customStyle="1" w:styleId="affffd">
    <w:name w:val="图编号"/>
    <w:basedOn w:val="aa"/>
    <w:link w:val="Charf3"/>
    <w:qFormat/>
    <w:pPr>
      <w:tabs>
        <w:tab w:val="left" w:pos="588"/>
      </w:tabs>
      <w:spacing w:beforeLines="30" w:line="360" w:lineRule="auto"/>
      <w:ind w:left="228" w:firstLineChars="200" w:firstLine="420"/>
      <w:jc w:val="center"/>
    </w:pPr>
    <w:rPr>
      <w:kern w:val="0"/>
      <w:sz w:val="24"/>
      <w:szCs w:val="20"/>
      <w:lang w:val="zh-CN"/>
    </w:rPr>
  </w:style>
  <w:style w:type="character" w:customStyle="1" w:styleId="ckenotificationprogress">
    <w:name w:val="cke_notification_progress"/>
    <w:qFormat/>
    <w:rPr>
      <w:shd w:val="clear" w:color="auto" w:fill="0F74A8"/>
    </w:rPr>
  </w:style>
  <w:style w:type="character" w:customStyle="1" w:styleId="before1">
    <w:name w:val="before1"/>
    <w:qFormat/>
    <w:rPr>
      <w:rFonts w:ascii="FontAwesome" w:eastAsia="FontAwesome" w:hAnsi="FontAwesome" w:cs="FontAwesome" w:hint="default"/>
      <w:color w:val="888888"/>
    </w:rPr>
  </w:style>
  <w:style w:type="character" w:customStyle="1" w:styleId="affffe">
    <w:name w:val="海淀小区表格 字符"/>
    <w:link w:val="afffff"/>
    <w:qFormat/>
    <w:rPr>
      <w:rFonts w:ascii="宋体" w:hAnsi="宋体" w:cs="宋体"/>
      <w:color w:val="000000"/>
    </w:rPr>
  </w:style>
  <w:style w:type="paragraph" w:customStyle="1" w:styleId="afffff">
    <w:name w:val="海淀小区表格"/>
    <w:basedOn w:val="aa"/>
    <w:link w:val="affffe"/>
    <w:qFormat/>
    <w:pPr>
      <w:widowControl/>
    </w:pPr>
    <w:rPr>
      <w:rFonts w:ascii="宋体" w:hAnsi="宋体" w:cs="宋体"/>
      <w:color w:val="000000"/>
      <w:kern w:val="0"/>
      <w:sz w:val="20"/>
      <w:szCs w:val="20"/>
    </w:rPr>
  </w:style>
  <w:style w:type="character" w:customStyle="1" w:styleId="Charf4">
    <w:name w:val="表格非标题文字 Char"/>
    <w:link w:val="afffff0"/>
    <w:qFormat/>
    <w:rPr>
      <w:rFonts w:ascii="Arial" w:hAnsi="Arial" w:cs="黑体"/>
      <w:sz w:val="18"/>
      <w:szCs w:val="21"/>
    </w:rPr>
  </w:style>
  <w:style w:type="paragraph" w:customStyle="1" w:styleId="afffff0">
    <w:name w:val="表格非标题文字"/>
    <w:link w:val="Charf4"/>
    <w:qFormat/>
    <w:pPr>
      <w:snapToGrid w:val="0"/>
      <w:spacing w:before="80" w:after="40"/>
    </w:pPr>
    <w:rPr>
      <w:rFonts w:ascii="Arial" w:hAnsi="Arial" w:cs="黑体"/>
      <w:sz w:val="18"/>
      <w:szCs w:val="21"/>
    </w:rPr>
  </w:style>
  <w:style w:type="character" w:customStyle="1" w:styleId="1f2">
    <w:name w:val="明显强调1"/>
    <w:uiPriority w:val="21"/>
    <w:qFormat/>
    <w:rPr>
      <w:b/>
      <w:bCs/>
      <w:i/>
      <w:iCs/>
      <w:color w:val="4F81BD"/>
    </w:rPr>
  </w:style>
  <w:style w:type="character" w:customStyle="1" w:styleId="1f3">
    <w:name w:val="页眉 字符1"/>
    <w:qFormat/>
    <w:rPr>
      <w:kern w:val="2"/>
      <w:sz w:val="18"/>
      <w:szCs w:val="18"/>
    </w:rPr>
  </w:style>
  <w:style w:type="character" w:customStyle="1" w:styleId="1f4">
    <w:name w:val="副标题 字符1"/>
    <w:uiPriority w:val="11"/>
    <w:qFormat/>
    <w:rPr>
      <w:b/>
      <w:bCs/>
      <w:kern w:val="28"/>
      <w:sz w:val="32"/>
      <w:szCs w:val="32"/>
    </w:rPr>
  </w:style>
  <w:style w:type="character" w:customStyle="1" w:styleId="yy4Char">
    <w:name w:val="yy标题4 Char"/>
    <w:link w:val="yy4"/>
    <w:qFormat/>
    <w:rPr>
      <w:kern w:val="2"/>
      <w:sz w:val="24"/>
    </w:rPr>
  </w:style>
  <w:style w:type="paragraph" w:customStyle="1" w:styleId="yy4">
    <w:name w:val="yy标题4"/>
    <w:basedOn w:val="aa"/>
    <w:next w:val="aa"/>
    <w:link w:val="yy4Char"/>
    <w:qFormat/>
    <w:pPr>
      <w:tabs>
        <w:tab w:val="left" w:pos="1500"/>
      </w:tabs>
      <w:spacing w:line="360" w:lineRule="auto"/>
      <w:ind w:left="1500" w:hanging="1080"/>
    </w:pPr>
    <w:rPr>
      <w:sz w:val="24"/>
      <w:szCs w:val="20"/>
    </w:rPr>
  </w:style>
  <w:style w:type="character" w:customStyle="1" w:styleId="Char14">
    <w:name w:val="正文首行缩进 Char1"/>
    <w:link w:val="1f5"/>
    <w:qFormat/>
    <w:rPr>
      <w:kern w:val="2"/>
      <w:sz w:val="24"/>
      <w:szCs w:val="24"/>
    </w:rPr>
  </w:style>
  <w:style w:type="paragraph" w:customStyle="1" w:styleId="1f5">
    <w:name w:val="正文首行缩进1"/>
    <w:basedOn w:val="af4"/>
    <w:link w:val="Char14"/>
    <w:qFormat/>
    <w:pPr>
      <w:tabs>
        <w:tab w:val="clear" w:pos="567"/>
      </w:tabs>
      <w:adjustRightInd w:val="0"/>
      <w:snapToGrid w:val="0"/>
      <w:spacing w:before="60" w:after="60" w:line="360" w:lineRule="auto"/>
      <w:ind w:firstLineChars="200" w:firstLine="482"/>
      <w:textAlignment w:val="baseline"/>
    </w:pPr>
    <w:rPr>
      <w:rFonts w:ascii="Times New Roman" w:hAnsi="Times New Roman"/>
    </w:rPr>
  </w:style>
  <w:style w:type="character" w:customStyle="1" w:styleId="old">
    <w:name w:val="old"/>
    <w:qFormat/>
    <w:rPr>
      <w:color w:val="999999"/>
    </w:rPr>
  </w:style>
  <w:style w:type="character" w:customStyle="1" w:styleId="220">
    <w:name w:val="正文文本 2 字符2"/>
    <w:qFormat/>
    <w:rPr>
      <w:kern w:val="2"/>
      <w:sz w:val="21"/>
    </w:rPr>
  </w:style>
  <w:style w:type="character" w:customStyle="1" w:styleId="Charf5">
    <w:name w:val="正文（缩进） Char"/>
    <w:link w:val="afffff1"/>
    <w:qFormat/>
    <w:rPr>
      <w:rFonts w:eastAsia="仿宋_GB2312"/>
      <w:sz w:val="28"/>
    </w:rPr>
  </w:style>
  <w:style w:type="paragraph" w:customStyle="1" w:styleId="afffff1">
    <w:name w:val="正文（缩进）"/>
    <w:basedOn w:val="aa"/>
    <w:link w:val="Charf5"/>
    <w:qFormat/>
    <w:pPr>
      <w:adjustRightInd w:val="0"/>
      <w:spacing w:beforeLines="50" w:afterLines="50" w:line="360" w:lineRule="auto"/>
      <w:ind w:firstLineChars="200" w:firstLine="480"/>
      <w:textAlignment w:val="baseline"/>
    </w:pPr>
    <w:rPr>
      <w:rFonts w:eastAsia="仿宋_GB2312"/>
      <w:kern w:val="0"/>
      <w:sz w:val="28"/>
      <w:szCs w:val="20"/>
    </w:rPr>
  </w:style>
  <w:style w:type="character" w:customStyle="1" w:styleId="afffff2">
    <w:name w:val="无"/>
    <w:qFormat/>
  </w:style>
  <w:style w:type="character" w:customStyle="1" w:styleId="GCYChar">
    <w:name w:val="GCY 正文 Char"/>
    <w:link w:val="GCY"/>
    <w:qFormat/>
    <w:rPr>
      <w:sz w:val="24"/>
      <w:szCs w:val="24"/>
    </w:rPr>
  </w:style>
  <w:style w:type="paragraph" w:customStyle="1" w:styleId="GCY">
    <w:name w:val="GCY 正文"/>
    <w:basedOn w:val="aa"/>
    <w:link w:val="GCYChar"/>
    <w:qFormat/>
    <w:pPr>
      <w:spacing w:line="360" w:lineRule="auto"/>
      <w:ind w:firstLineChars="200" w:firstLine="200"/>
    </w:pPr>
    <w:rPr>
      <w:kern w:val="0"/>
      <w:sz w:val="24"/>
    </w:rPr>
  </w:style>
  <w:style w:type="character" w:customStyle="1" w:styleId="ui-icon39">
    <w:name w:val="ui-icon39"/>
    <w:qFormat/>
  </w:style>
  <w:style w:type="character" w:customStyle="1" w:styleId="ui-jqgrid-resize">
    <w:name w:val="ui-jqgrid-resize"/>
    <w:qFormat/>
  </w:style>
  <w:style w:type="character" w:customStyle="1" w:styleId="afffff3">
    <w:name w:val="页脚 字符"/>
    <w:uiPriority w:val="99"/>
    <w:qFormat/>
    <w:locked/>
    <w:rPr>
      <w:rFonts w:ascii="Times New Roman" w:eastAsia="宋体" w:hAnsi="Times New Roman" w:cs="Times New Roman"/>
      <w:sz w:val="18"/>
      <w:szCs w:val="18"/>
    </w:rPr>
  </w:style>
  <w:style w:type="character" w:customStyle="1" w:styleId="fontstyle01">
    <w:name w:val="fontstyle01"/>
    <w:qFormat/>
    <w:rPr>
      <w:rFonts w:ascii="宋体" w:eastAsia="宋体" w:hAnsi="宋体" w:cs="Times New Roman"/>
      <w:color w:val="000000"/>
      <w:sz w:val="32"/>
      <w:szCs w:val="32"/>
    </w:rPr>
  </w:style>
  <w:style w:type="character" w:customStyle="1" w:styleId="210">
    <w:name w:val="标题 2 字符1"/>
    <w:qFormat/>
    <w:rPr>
      <w:rFonts w:ascii="Arial" w:eastAsia="黑体" w:hAnsi="Arial"/>
      <w:b/>
      <w:bCs/>
      <w:kern w:val="44"/>
      <w:sz w:val="32"/>
      <w:lang w:val="zh-CN" w:eastAsia="zh-CN"/>
    </w:rPr>
  </w:style>
  <w:style w:type="character" w:customStyle="1" w:styleId="1Char10">
    <w:name w:val="标题 1 Char1"/>
    <w:qFormat/>
    <w:rPr>
      <w:rFonts w:ascii="Times New Roman" w:eastAsia="宋体" w:hAnsi="Times New Roman" w:cs="Times New Roman"/>
      <w:b/>
      <w:kern w:val="44"/>
      <w:sz w:val="44"/>
    </w:rPr>
  </w:style>
  <w:style w:type="character" w:customStyle="1" w:styleId="before">
    <w:name w:val="before"/>
    <w:qFormat/>
    <w:rPr>
      <w:rFonts w:ascii="FontAwesome" w:eastAsia="FontAwesome" w:hAnsi="FontAwesome" w:cs="FontAwesome" w:hint="default"/>
      <w:color w:val="888888"/>
    </w:rPr>
  </w:style>
  <w:style w:type="character" w:customStyle="1" w:styleId="Charf6">
    <w:name w:val="封面黑体内容 Char"/>
    <w:link w:val="afffff4"/>
    <w:semiHidden/>
    <w:qFormat/>
    <w:rPr>
      <w:rFonts w:ascii="黑体" w:eastAsia="黑体"/>
      <w:sz w:val="32"/>
      <w:szCs w:val="32"/>
    </w:rPr>
  </w:style>
  <w:style w:type="paragraph" w:customStyle="1" w:styleId="afffff4">
    <w:name w:val="封面黑体内容"/>
    <w:link w:val="Charf6"/>
    <w:semiHidden/>
    <w:qFormat/>
    <w:pPr>
      <w:tabs>
        <w:tab w:val="left" w:pos="2280"/>
        <w:tab w:val="right" w:pos="4200"/>
        <w:tab w:val="left" w:pos="4440"/>
      </w:tabs>
      <w:spacing w:before="160" w:after="160" w:line="160" w:lineRule="atLeast"/>
      <w:jc w:val="both"/>
    </w:pPr>
    <w:rPr>
      <w:rFonts w:ascii="黑体" w:eastAsia="黑体"/>
      <w:sz w:val="32"/>
      <w:szCs w:val="32"/>
    </w:rPr>
  </w:style>
  <w:style w:type="character" w:customStyle="1" w:styleId="font11">
    <w:name w:val="font11"/>
    <w:qFormat/>
    <w:rPr>
      <w:rFonts w:ascii="宋体" w:eastAsia="宋体" w:hAnsi="宋体" w:cs="宋体"/>
      <w:color w:val="000000"/>
      <w:sz w:val="18"/>
      <w:szCs w:val="18"/>
      <w:u w:val="none"/>
    </w:rPr>
  </w:style>
  <w:style w:type="character" w:customStyle="1" w:styleId="310">
    <w:name w:val="标题 3 字符1"/>
    <w:qFormat/>
    <w:rPr>
      <w:b/>
      <w:kern w:val="2"/>
      <w:sz w:val="32"/>
      <w:lang w:val="zh-CN" w:eastAsia="zh-CN"/>
    </w:rPr>
  </w:style>
  <w:style w:type="character" w:customStyle="1" w:styleId="2f5">
    <w:name w:val="副标题 字符2"/>
    <w:qFormat/>
    <w:rPr>
      <w:rFonts w:ascii="等线 Light" w:hAnsi="等线 Light" w:cs="Times New Roman"/>
      <w:b/>
      <w:bCs/>
      <w:kern w:val="28"/>
      <w:sz w:val="32"/>
      <w:szCs w:val="32"/>
    </w:rPr>
  </w:style>
  <w:style w:type="character" w:customStyle="1" w:styleId="2Char2">
    <w:name w:val="标题 2 Char2"/>
    <w:qFormat/>
    <w:rPr>
      <w:rFonts w:ascii="Arial" w:eastAsia="黑体" w:hAnsi="Arial"/>
      <w:b/>
      <w:bCs/>
      <w:kern w:val="2"/>
      <w:sz w:val="36"/>
      <w:szCs w:val="32"/>
    </w:rPr>
  </w:style>
  <w:style w:type="character" w:customStyle="1" w:styleId="1f6">
    <w:name w:val="不明显强调1"/>
    <w:uiPriority w:val="19"/>
    <w:qFormat/>
    <w:rPr>
      <w:i/>
      <w:iCs/>
      <w:color w:val="000000"/>
    </w:rPr>
  </w:style>
  <w:style w:type="character" w:customStyle="1" w:styleId="Charf7">
    <w:name w:val="_正文段落 Char"/>
    <w:link w:val="afffff5"/>
    <w:qFormat/>
    <w:rPr>
      <w:sz w:val="24"/>
      <w:szCs w:val="24"/>
    </w:rPr>
  </w:style>
  <w:style w:type="paragraph" w:customStyle="1" w:styleId="afffff5">
    <w:name w:val="_正文段落"/>
    <w:basedOn w:val="aa"/>
    <w:link w:val="Charf7"/>
    <w:qFormat/>
    <w:pPr>
      <w:widowControl/>
      <w:spacing w:beforeLines="15" w:afterLines="15" w:line="360" w:lineRule="auto"/>
      <w:ind w:firstLineChars="200" w:firstLine="200"/>
      <w:jc w:val="left"/>
    </w:pPr>
    <w:rPr>
      <w:kern w:val="0"/>
      <w:sz w:val="24"/>
    </w:rPr>
  </w:style>
  <w:style w:type="character" w:customStyle="1" w:styleId="4Char">
    <w:name w:val="样式4 Char"/>
    <w:link w:val="4"/>
    <w:semiHidden/>
    <w:qFormat/>
    <w:rPr>
      <w:rFonts w:ascii="Arial" w:hAnsi="Arial"/>
      <w:b/>
      <w:bCs/>
      <w:sz w:val="24"/>
      <w:szCs w:val="24"/>
      <w:lang w:val="zh-CN"/>
    </w:rPr>
  </w:style>
  <w:style w:type="paragraph" w:customStyle="1" w:styleId="4">
    <w:name w:val="样式4"/>
    <w:basedOn w:val="40"/>
    <w:link w:val="4Char"/>
    <w:semiHidden/>
    <w:qFormat/>
    <w:pPr>
      <w:numPr>
        <w:ilvl w:val="3"/>
        <w:numId w:val="1"/>
      </w:numPr>
      <w:adjustRightInd/>
      <w:spacing w:beforeLines="30" w:after="120" w:line="240" w:lineRule="auto"/>
      <w:ind w:firstLine="0"/>
      <w:textAlignment w:val="auto"/>
    </w:pPr>
    <w:rPr>
      <w:rFonts w:ascii="Arial" w:hAnsi="Arial"/>
      <w:b/>
      <w:bCs/>
      <w:szCs w:val="24"/>
      <w:lang w:val="zh-CN"/>
    </w:rPr>
  </w:style>
  <w:style w:type="character" w:customStyle="1" w:styleId="4Char1">
    <w:name w:val="标题 4 Char1"/>
    <w:uiPriority w:val="9"/>
    <w:qFormat/>
    <w:rPr>
      <w:rFonts w:ascii="Arial" w:eastAsia="黑体" w:hAnsi="Arial"/>
      <w:b/>
      <w:bCs/>
      <w:kern w:val="2"/>
      <w:sz w:val="28"/>
      <w:szCs w:val="28"/>
    </w:rPr>
  </w:style>
  <w:style w:type="character" w:customStyle="1" w:styleId="input-icon">
    <w:name w:val="input-icon"/>
    <w:qFormat/>
  </w:style>
  <w:style w:type="character" w:customStyle="1" w:styleId="Charf8">
    <w:name w:val="表格正文 Char"/>
    <w:link w:val="afffff6"/>
    <w:qFormat/>
    <w:rPr>
      <w:kern w:val="2"/>
      <w:sz w:val="21"/>
      <w:szCs w:val="24"/>
    </w:rPr>
  </w:style>
  <w:style w:type="paragraph" w:customStyle="1" w:styleId="afffff6">
    <w:name w:val="表格正文"/>
    <w:basedOn w:val="aa"/>
    <w:link w:val="Charf8"/>
    <w:qFormat/>
  </w:style>
  <w:style w:type="character" w:customStyle="1" w:styleId="TableTextChar1">
    <w:name w:val="Table Text Char1"/>
    <w:link w:val="TableText"/>
    <w:semiHidden/>
    <w:qFormat/>
    <w:rPr>
      <w:rFonts w:ascii="Arial" w:hAnsi="Arial" w:cs="Arial"/>
      <w:sz w:val="18"/>
      <w:szCs w:val="18"/>
    </w:rPr>
  </w:style>
  <w:style w:type="paragraph" w:customStyle="1" w:styleId="TableText">
    <w:name w:val="Table Text"/>
    <w:link w:val="TableTextChar1"/>
    <w:semiHidden/>
    <w:qFormat/>
    <w:pPr>
      <w:snapToGrid w:val="0"/>
      <w:spacing w:before="80" w:after="80"/>
    </w:pPr>
    <w:rPr>
      <w:rFonts w:ascii="Arial" w:hAnsi="Arial" w:cs="Arial"/>
      <w:sz w:val="18"/>
      <w:szCs w:val="18"/>
    </w:rPr>
  </w:style>
  <w:style w:type="character" w:customStyle="1" w:styleId="Charf9">
    <w:name w:val="！正文 Char"/>
    <w:link w:val="afffff7"/>
    <w:qFormat/>
    <w:rPr>
      <w:rFonts w:ascii="宋体" w:eastAsia="黑体" w:hAnsi="宋体"/>
      <w:b/>
      <w:kern w:val="44"/>
      <w:sz w:val="32"/>
    </w:rPr>
  </w:style>
  <w:style w:type="paragraph" w:customStyle="1" w:styleId="afffff7">
    <w:name w:val="！正文"/>
    <w:basedOn w:val="13"/>
    <w:next w:val="xl51"/>
    <w:link w:val="Charf9"/>
    <w:qFormat/>
    <w:pPr>
      <w:spacing w:beforeLines="100" w:afterLines="100"/>
      <w:ind w:left="400" w:firstLine="2704"/>
    </w:pPr>
    <w:rPr>
      <w:rFonts w:eastAsia="黑体" w:hAnsi="宋体"/>
    </w:rPr>
  </w:style>
  <w:style w:type="character" w:customStyle="1" w:styleId="1Char2">
    <w:name w:val="标题 1 Char2"/>
    <w:uiPriority w:val="9"/>
    <w:qFormat/>
    <w:rPr>
      <w:rFonts w:cs="Times New Roman"/>
      <w:b/>
      <w:bCs/>
      <w:kern w:val="44"/>
      <w:sz w:val="44"/>
      <w:szCs w:val="44"/>
    </w:rPr>
  </w:style>
  <w:style w:type="character" w:customStyle="1" w:styleId="Charfa">
    <w:name w:val="建议书正文 Char"/>
    <w:link w:val="afffff8"/>
    <w:semiHidden/>
    <w:qFormat/>
    <w:rPr>
      <w:rFonts w:ascii="仿宋_GB2312" w:eastAsia="仿宋_GB2312" w:hAnsi="仿宋"/>
      <w:sz w:val="28"/>
      <w:szCs w:val="30"/>
    </w:rPr>
  </w:style>
  <w:style w:type="paragraph" w:customStyle="1" w:styleId="afffff8">
    <w:name w:val="建议书正文"/>
    <w:basedOn w:val="aa"/>
    <w:link w:val="Charfa"/>
    <w:semiHidden/>
    <w:qFormat/>
    <w:pPr>
      <w:spacing w:beforeLines="30" w:line="360" w:lineRule="auto"/>
      <w:ind w:left="420" w:firstLineChars="200" w:firstLine="420"/>
    </w:pPr>
    <w:rPr>
      <w:rFonts w:ascii="仿宋_GB2312" w:eastAsia="仿宋_GB2312" w:hAnsi="仿宋"/>
      <w:kern w:val="0"/>
      <w:sz w:val="28"/>
      <w:szCs w:val="30"/>
    </w:rPr>
  </w:style>
  <w:style w:type="character" w:customStyle="1" w:styleId="ckecolorbox">
    <w:name w:val="cke_colorbox"/>
    <w:qFormat/>
    <w:rPr>
      <w:bdr w:val="single" w:sz="6" w:space="0" w:color="808080"/>
    </w:rPr>
  </w:style>
  <w:style w:type="character" w:customStyle="1" w:styleId="0Char">
    <w:name w:val="样式 首行缩进:  0 字符 Char"/>
    <w:link w:val="0"/>
    <w:qFormat/>
    <w:rPr>
      <w:rFonts w:ascii="Arial" w:hAnsi="Arial" w:cs="宋体"/>
      <w:sz w:val="24"/>
    </w:rPr>
  </w:style>
  <w:style w:type="paragraph" w:customStyle="1" w:styleId="0">
    <w:name w:val="样式 首行缩进:  0 字符"/>
    <w:basedOn w:val="aa"/>
    <w:link w:val="0Char"/>
    <w:qFormat/>
    <w:pPr>
      <w:widowControl/>
      <w:spacing w:line="360" w:lineRule="auto"/>
      <w:ind w:firstLineChars="200" w:firstLine="420"/>
      <w:jc w:val="left"/>
    </w:pPr>
    <w:rPr>
      <w:rFonts w:ascii="Arial" w:hAnsi="Arial" w:cs="宋体"/>
      <w:kern w:val="0"/>
      <w:sz w:val="24"/>
      <w:szCs w:val="20"/>
    </w:rPr>
  </w:style>
  <w:style w:type="character" w:customStyle="1" w:styleId="1f7">
    <w:name w:val="列表段落 字符1"/>
    <w:link w:val="121"/>
    <w:uiPriority w:val="34"/>
    <w:qFormat/>
    <w:rPr>
      <w:rFonts w:ascii="Calibri" w:hAnsi="Calibri"/>
      <w:szCs w:val="24"/>
    </w:rPr>
  </w:style>
  <w:style w:type="paragraph" w:customStyle="1" w:styleId="121">
    <w:name w:val="列表段落12"/>
    <w:basedOn w:val="aa"/>
    <w:link w:val="1f7"/>
    <w:uiPriority w:val="34"/>
    <w:qFormat/>
    <w:pPr>
      <w:spacing w:line="360" w:lineRule="auto"/>
      <w:ind w:firstLineChars="200" w:firstLine="420"/>
    </w:pPr>
    <w:rPr>
      <w:rFonts w:ascii="Calibri" w:hAnsi="Calibri"/>
      <w:kern w:val="0"/>
      <w:sz w:val="20"/>
    </w:rPr>
  </w:style>
  <w:style w:type="character" w:customStyle="1" w:styleId="5Char">
    <w:name w:val="样式5 Char"/>
    <w:link w:val="5"/>
    <w:semiHidden/>
    <w:qFormat/>
    <w:rPr>
      <w:rFonts w:ascii="Calibri"/>
      <w:b/>
      <w:sz w:val="28"/>
      <w:szCs w:val="28"/>
      <w:lang w:val="zh-CN"/>
    </w:rPr>
  </w:style>
  <w:style w:type="paragraph" w:customStyle="1" w:styleId="5">
    <w:name w:val="样式5"/>
    <w:basedOn w:val="30"/>
    <w:next w:val="afff9"/>
    <w:link w:val="5Char"/>
    <w:semiHidden/>
    <w:qFormat/>
    <w:pPr>
      <w:numPr>
        <w:ilvl w:val="2"/>
        <w:numId w:val="1"/>
      </w:numPr>
      <w:tabs>
        <w:tab w:val="left" w:pos="2160"/>
      </w:tabs>
      <w:autoSpaceDE/>
      <w:autoSpaceDN/>
      <w:spacing w:beforeLines="30" w:after="0" w:line="360" w:lineRule="auto"/>
      <w:ind w:left="2160" w:firstLine="0"/>
      <w:jc w:val="both"/>
    </w:pPr>
    <w:rPr>
      <w:rFonts w:ascii="Calibri"/>
      <w:sz w:val="28"/>
      <w:szCs w:val="28"/>
      <w:u w:val="none"/>
      <w:lang w:val="zh-CN"/>
    </w:rPr>
  </w:style>
  <w:style w:type="character" w:customStyle="1" w:styleId="ui-icon40">
    <w:name w:val="ui-icon40"/>
    <w:qFormat/>
  </w:style>
  <w:style w:type="character" w:customStyle="1" w:styleId="afffff9">
    <w:name w:val="方案 正文 字符"/>
    <w:link w:val="afffffa"/>
    <w:qFormat/>
    <w:rPr>
      <w:rFonts w:cs="黑体"/>
      <w:sz w:val="24"/>
    </w:rPr>
  </w:style>
  <w:style w:type="paragraph" w:customStyle="1" w:styleId="afffffa">
    <w:name w:val="方案 正文"/>
    <w:basedOn w:val="aa"/>
    <w:link w:val="afffff9"/>
    <w:qFormat/>
    <w:pPr>
      <w:widowControl/>
      <w:adjustRightInd w:val="0"/>
      <w:spacing w:before="120" w:afterLines="30" w:line="360" w:lineRule="auto"/>
      <w:ind w:firstLineChars="200" w:firstLine="200"/>
      <w:jc w:val="left"/>
      <w:textAlignment w:val="baseline"/>
    </w:pPr>
    <w:rPr>
      <w:rFonts w:cs="黑体"/>
      <w:kern w:val="0"/>
      <w:sz w:val="24"/>
      <w:szCs w:val="20"/>
    </w:rPr>
  </w:style>
  <w:style w:type="character" w:customStyle="1" w:styleId="k">
    <w:name w:val="k正文 字符"/>
    <w:link w:val="k0"/>
    <w:semiHidden/>
    <w:qFormat/>
    <w:rPr>
      <w:rFonts w:ascii="宋体" w:hAnsi="宋体" w:cs="Arial"/>
      <w:sz w:val="24"/>
      <w:szCs w:val="24"/>
    </w:rPr>
  </w:style>
  <w:style w:type="paragraph" w:customStyle="1" w:styleId="k0">
    <w:name w:val="k正文"/>
    <w:basedOn w:val="aa"/>
    <w:link w:val="k"/>
    <w:semiHidden/>
    <w:qFormat/>
    <w:pPr>
      <w:spacing w:line="360" w:lineRule="auto"/>
      <w:ind w:firstLineChars="200" w:firstLine="480"/>
    </w:pPr>
    <w:rPr>
      <w:rFonts w:ascii="宋体" w:hAnsi="宋体" w:cs="Arial"/>
      <w:kern w:val="0"/>
      <w:sz w:val="24"/>
    </w:rPr>
  </w:style>
  <w:style w:type="character" w:customStyle="1" w:styleId="110">
    <w:name w:val="不明显参考11"/>
    <w:uiPriority w:val="31"/>
    <w:qFormat/>
    <w:rPr>
      <w:smallCaps/>
      <w:color w:val="C0504D"/>
      <w:u w:val="single"/>
    </w:rPr>
  </w:style>
  <w:style w:type="character" w:customStyle="1" w:styleId="afffffb">
    <w:name w:val="列表段落 字符"/>
    <w:link w:val="111"/>
    <w:uiPriority w:val="34"/>
    <w:semiHidden/>
    <w:qFormat/>
  </w:style>
  <w:style w:type="paragraph" w:customStyle="1" w:styleId="111">
    <w:name w:val="列表段落11"/>
    <w:basedOn w:val="aa"/>
    <w:link w:val="afffffb"/>
    <w:uiPriority w:val="34"/>
    <w:semiHidden/>
    <w:qFormat/>
    <w:pPr>
      <w:spacing w:line="360" w:lineRule="auto"/>
      <w:ind w:firstLineChars="200" w:firstLine="420"/>
    </w:pPr>
    <w:rPr>
      <w:kern w:val="0"/>
      <w:sz w:val="20"/>
      <w:szCs w:val="20"/>
    </w:rPr>
  </w:style>
  <w:style w:type="character" w:customStyle="1" w:styleId="ckecolorbox2">
    <w:name w:val="cke_colorbox2"/>
    <w:qFormat/>
  </w:style>
  <w:style w:type="character" w:customStyle="1" w:styleId="-10">
    <w:name w:val="彩色列表 - 着色 1 字符"/>
    <w:link w:val="-11"/>
    <w:semiHidden/>
    <w:qFormat/>
    <w:rPr>
      <w:rFonts w:ascii="等线" w:hAnsi="等线"/>
      <w:sz w:val="24"/>
      <w:szCs w:val="24"/>
    </w:rPr>
  </w:style>
  <w:style w:type="paragraph" w:customStyle="1" w:styleId="-11">
    <w:name w:val="彩色列表 - 着色 11"/>
    <w:basedOn w:val="aa"/>
    <w:link w:val="-10"/>
    <w:semiHidden/>
    <w:qFormat/>
    <w:pPr>
      <w:spacing w:line="360" w:lineRule="auto"/>
      <w:ind w:firstLineChars="200" w:firstLine="420"/>
    </w:pPr>
    <w:rPr>
      <w:rFonts w:ascii="等线" w:hAnsi="等线"/>
      <w:kern w:val="0"/>
      <w:sz w:val="24"/>
    </w:rPr>
  </w:style>
  <w:style w:type="character" w:customStyle="1" w:styleId="afffffc">
    <w:name w:val="明显引用 字符"/>
    <w:link w:val="1f8"/>
    <w:uiPriority w:val="30"/>
    <w:qFormat/>
    <w:rPr>
      <w:rFonts w:ascii="Calibri" w:hAnsi="Calibri"/>
      <w:b/>
      <w:bCs/>
      <w:i/>
      <w:iCs/>
      <w:color w:val="4F81BD"/>
      <w:sz w:val="22"/>
      <w:lang w:eastAsia="en-US" w:bidi="en-US"/>
    </w:rPr>
  </w:style>
  <w:style w:type="paragraph" w:customStyle="1" w:styleId="1f8">
    <w:name w:val="明显引用1"/>
    <w:basedOn w:val="aa"/>
    <w:next w:val="aa"/>
    <w:link w:val="afffffc"/>
    <w:uiPriority w:val="30"/>
    <w:qFormat/>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0"/>
      <w:lang w:eastAsia="en-US" w:bidi="en-US"/>
    </w:rPr>
  </w:style>
  <w:style w:type="character" w:customStyle="1" w:styleId="Charfb">
    <w:name w:val="表单 Char"/>
    <w:link w:val="afffffd"/>
    <w:qFormat/>
    <w:locked/>
    <w:rPr>
      <w:rFonts w:ascii="仿宋_GB2312" w:eastAsia="仿宋_GB2312"/>
      <w:szCs w:val="30"/>
    </w:rPr>
  </w:style>
  <w:style w:type="paragraph" w:customStyle="1" w:styleId="afffffd">
    <w:name w:val="表单"/>
    <w:basedOn w:val="aa"/>
    <w:link w:val="Charfb"/>
    <w:qFormat/>
    <w:pPr>
      <w:spacing w:line="360" w:lineRule="auto"/>
      <w:ind w:firstLineChars="200" w:firstLine="420"/>
    </w:pPr>
    <w:rPr>
      <w:rFonts w:ascii="仿宋_GB2312" w:eastAsia="仿宋_GB2312"/>
      <w:kern w:val="0"/>
      <w:sz w:val="20"/>
      <w:szCs w:val="30"/>
    </w:rPr>
  </w:style>
  <w:style w:type="character" w:customStyle="1" w:styleId="2Char1">
    <w:name w:val="样式  + 首行缩进:  2 字符 Char"/>
    <w:link w:val="2f6"/>
    <w:qFormat/>
    <w:rPr>
      <w:rFonts w:ascii="Arial" w:hAnsi="Arial"/>
      <w:spacing w:val="10"/>
      <w:sz w:val="24"/>
      <w:szCs w:val="22"/>
    </w:rPr>
  </w:style>
  <w:style w:type="paragraph" w:customStyle="1" w:styleId="2f6">
    <w:name w:val="样式  + 首行缩进:  2 字符"/>
    <w:basedOn w:val="aa"/>
    <w:link w:val="2Char1"/>
    <w:qFormat/>
    <w:pPr>
      <w:adjustRightInd w:val="0"/>
      <w:snapToGrid w:val="0"/>
      <w:spacing w:before="120" w:after="120" w:line="360" w:lineRule="auto"/>
      <w:ind w:firstLineChars="200" w:firstLine="480"/>
      <w:jc w:val="left"/>
      <w:textAlignment w:val="baseline"/>
    </w:pPr>
    <w:rPr>
      <w:rFonts w:ascii="Arial" w:hAnsi="Arial"/>
      <w:spacing w:val="10"/>
      <w:kern w:val="0"/>
      <w:sz w:val="24"/>
      <w:szCs w:val="22"/>
    </w:rPr>
  </w:style>
  <w:style w:type="character" w:customStyle="1" w:styleId="Charfc">
    <w:name w:val="样式 正文（缩进） Char"/>
    <w:link w:val="afffffe"/>
    <w:semiHidden/>
    <w:qFormat/>
    <w:rPr>
      <w:rFonts w:ascii="宋体" w:hAnsi="Calibri"/>
      <w:sz w:val="24"/>
      <w:szCs w:val="24"/>
    </w:rPr>
  </w:style>
  <w:style w:type="paragraph" w:customStyle="1" w:styleId="afffffe">
    <w:name w:val="样式 正文（缩进）"/>
    <w:basedOn w:val="aa"/>
    <w:link w:val="Charfc"/>
    <w:semiHidden/>
    <w:qFormat/>
    <w:pPr>
      <w:spacing w:beforeLines="30" w:line="360" w:lineRule="auto"/>
      <w:ind w:firstLineChars="200" w:firstLine="480"/>
      <w:jc w:val="left"/>
    </w:pPr>
    <w:rPr>
      <w:rFonts w:ascii="宋体" w:hAnsi="Calibri"/>
      <w:kern w:val="0"/>
      <w:sz w:val="24"/>
    </w:rPr>
  </w:style>
  <w:style w:type="character" w:customStyle="1" w:styleId="1f9">
    <w:name w:val="书籍标题1"/>
    <w:uiPriority w:val="33"/>
    <w:qFormat/>
    <w:rPr>
      <w:b/>
      <w:bCs/>
      <w:smallCaps/>
      <w:spacing w:val="5"/>
    </w:rPr>
  </w:style>
  <w:style w:type="character" w:customStyle="1" w:styleId="unnamed1">
    <w:name w:val="unnamed1"/>
    <w:qFormat/>
  </w:style>
  <w:style w:type="character" w:customStyle="1" w:styleId="Charfd">
    <w:name w:val="正文[新产业] Char"/>
    <w:link w:val="affffff"/>
    <w:semiHidden/>
    <w:qFormat/>
    <w:locked/>
    <w:rPr>
      <w:sz w:val="24"/>
    </w:rPr>
  </w:style>
  <w:style w:type="paragraph" w:customStyle="1" w:styleId="affffff">
    <w:name w:val="正文[新产业]"/>
    <w:basedOn w:val="aa"/>
    <w:link w:val="Charfd"/>
    <w:semiHidden/>
    <w:qFormat/>
    <w:pPr>
      <w:spacing w:line="360" w:lineRule="auto"/>
      <w:ind w:firstLineChars="200" w:firstLine="200"/>
    </w:pPr>
    <w:rPr>
      <w:kern w:val="0"/>
      <w:sz w:val="24"/>
      <w:szCs w:val="20"/>
    </w:rPr>
  </w:style>
  <w:style w:type="character" w:customStyle="1" w:styleId="2f7">
    <w:name w:val="标题 字符2"/>
    <w:uiPriority w:val="10"/>
    <w:qFormat/>
    <w:rPr>
      <w:rFonts w:ascii="等线 Light" w:eastAsia="等线 Light" w:hAnsi="等线 Light" w:cs="Times New Roman"/>
      <w:b/>
      <w:bCs/>
      <w:sz w:val="32"/>
      <w:szCs w:val="32"/>
    </w:rPr>
  </w:style>
  <w:style w:type="character" w:customStyle="1" w:styleId="1fa">
    <w:name w:val="正文首行缩进 字符1"/>
    <w:qFormat/>
    <w:rPr>
      <w:rFonts w:ascii="宋体" w:eastAsia="宋体" w:hAnsi="宋体"/>
    </w:rPr>
  </w:style>
  <w:style w:type="character" w:customStyle="1" w:styleId="affffff0">
    <w:name w:val="正文文本 字符"/>
    <w:qFormat/>
    <w:rPr>
      <w:rFonts w:ascii="宋体" w:hAnsi="Arial"/>
      <w:kern w:val="2"/>
      <w:sz w:val="24"/>
    </w:rPr>
  </w:style>
  <w:style w:type="character" w:customStyle="1" w:styleId="Charfe">
    <w:name w:val="表格 Char"/>
    <w:link w:val="affffff1"/>
    <w:qFormat/>
    <w:rPr>
      <w:rFonts w:ascii="宋体"/>
      <w:szCs w:val="24"/>
    </w:rPr>
  </w:style>
  <w:style w:type="paragraph" w:customStyle="1" w:styleId="affffff1">
    <w:name w:val="表格"/>
    <w:basedOn w:val="aa"/>
    <w:link w:val="Charfe"/>
    <w:qFormat/>
    <w:pPr>
      <w:overflowPunct w:val="0"/>
      <w:autoSpaceDE w:val="0"/>
      <w:autoSpaceDN w:val="0"/>
      <w:adjustRightInd w:val="0"/>
      <w:spacing w:beforeLines="30" w:line="300" w:lineRule="auto"/>
      <w:ind w:firstLineChars="200" w:firstLine="200"/>
      <w:jc w:val="center"/>
    </w:pPr>
    <w:rPr>
      <w:rFonts w:ascii="宋体"/>
      <w:kern w:val="0"/>
      <w:sz w:val="20"/>
    </w:rPr>
  </w:style>
  <w:style w:type="character" w:customStyle="1" w:styleId="hover6">
    <w:name w:val="hover6"/>
    <w:qFormat/>
    <w:rPr>
      <w:shd w:val="clear" w:color="auto" w:fill="EEEEEE"/>
    </w:rPr>
  </w:style>
  <w:style w:type="character" w:customStyle="1" w:styleId="ckecolorbox1">
    <w:name w:val="cke_colorbox1"/>
    <w:qFormat/>
  </w:style>
  <w:style w:type="character" w:customStyle="1" w:styleId="1fb">
    <w:name w:val="明显参考1"/>
    <w:uiPriority w:val="32"/>
    <w:qFormat/>
    <w:rPr>
      <w:b/>
      <w:bCs/>
      <w:smallCaps/>
      <w:color w:val="C0504D"/>
      <w:spacing w:val="5"/>
      <w:u w:val="single"/>
    </w:rPr>
  </w:style>
  <w:style w:type="character" w:customStyle="1" w:styleId="myChar">
    <w:name w:val="my正文 Char"/>
    <w:link w:val="my"/>
    <w:qFormat/>
    <w:rPr>
      <w:sz w:val="24"/>
      <w:szCs w:val="24"/>
    </w:rPr>
  </w:style>
  <w:style w:type="paragraph" w:customStyle="1" w:styleId="my">
    <w:name w:val="my正文"/>
    <w:basedOn w:val="aa"/>
    <w:link w:val="myChar"/>
    <w:qFormat/>
    <w:pPr>
      <w:spacing w:line="360" w:lineRule="auto"/>
      <w:ind w:firstLineChars="200" w:firstLine="480"/>
    </w:pPr>
    <w:rPr>
      <w:kern w:val="0"/>
      <w:sz w:val="24"/>
    </w:rPr>
  </w:style>
  <w:style w:type="character" w:customStyle="1" w:styleId="Char24">
    <w:name w:val="正文缩进 Char2"/>
    <w:qFormat/>
    <w:rPr>
      <w:kern w:val="2"/>
      <w:sz w:val="21"/>
    </w:rPr>
  </w:style>
  <w:style w:type="character" w:customStyle="1" w:styleId="1fc">
    <w:name w:val="正文文本 字符1"/>
    <w:qFormat/>
    <w:rPr>
      <w:color w:val="000000"/>
      <w:kern w:val="2"/>
      <w:sz w:val="24"/>
    </w:rPr>
  </w:style>
  <w:style w:type="character" w:customStyle="1" w:styleId="Charff">
    <w:name w:val="段 Char"/>
    <w:link w:val="affffff2"/>
    <w:qFormat/>
    <w:locked/>
    <w:rPr>
      <w:rFonts w:ascii="宋体" w:hAnsi="宋体"/>
    </w:rPr>
  </w:style>
  <w:style w:type="paragraph" w:customStyle="1" w:styleId="affffff2">
    <w:name w:val="段"/>
    <w:link w:val="Charff"/>
    <w:qFormat/>
    <w:pPr>
      <w:tabs>
        <w:tab w:val="center" w:pos="4201"/>
        <w:tab w:val="right" w:leader="dot" w:pos="9298"/>
      </w:tabs>
      <w:autoSpaceDE w:val="0"/>
      <w:autoSpaceDN w:val="0"/>
      <w:spacing w:line="360" w:lineRule="atLeast"/>
      <w:ind w:firstLineChars="200" w:firstLine="420"/>
      <w:jc w:val="both"/>
    </w:pPr>
    <w:rPr>
      <w:rFonts w:ascii="宋体" w:hAnsi="宋体"/>
    </w:rPr>
  </w:style>
  <w:style w:type="character" w:customStyle="1" w:styleId="Heading3-oldChar">
    <w:name w:val="Heading 3 - old Char"/>
    <w:qFormat/>
    <w:rPr>
      <w:rFonts w:ascii="Palatino Linotype" w:eastAsia="宋体" w:hAnsi="Palatino Linotype" w:cs="Times New Roman"/>
      <w:b/>
      <w:bCs/>
      <w:szCs w:val="24"/>
    </w:rPr>
  </w:style>
  <w:style w:type="character" w:customStyle="1" w:styleId="affffff3">
    <w:name w:val="页眉 字符"/>
    <w:uiPriority w:val="99"/>
    <w:qFormat/>
    <w:locked/>
    <w:rPr>
      <w:rFonts w:ascii="Times New Roman" w:eastAsia="宋体" w:hAnsi="Times New Roman" w:cs="Times New Roman"/>
      <w:sz w:val="18"/>
      <w:szCs w:val="18"/>
    </w:rPr>
  </w:style>
  <w:style w:type="character" w:customStyle="1" w:styleId="1fd">
    <w:name w:val="页脚 字符1"/>
    <w:uiPriority w:val="99"/>
    <w:qFormat/>
    <w:rPr>
      <w:kern w:val="2"/>
      <w:sz w:val="18"/>
      <w:szCs w:val="18"/>
    </w:rPr>
  </w:style>
  <w:style w:type="paragraph" w:customStyle="1" w:styleId="affffff4">
    <w:name w:val="表格标题文字"/>
    <w:qFormat/>
    <w:pPr>
      <w:snapToGrid w:val="0"/>
      <w:spacing w:before="120" w:line="240" w:lineRule="exact"/>
    </w:pPr>
    <w:rPr>
      <w:rFonts w:ascii="Arial" w:eastAsia="黑体" w:hAnsi="Arial"/>
      <w:kern w:val="2"/>
      <w:sz w:val="18"/>
      <w:szCs w:val="21"/>
    </w:rPr>
  </w:style>
  <w:style w:type="paragraph" w:customStyle="1" w:styleId="affffff5">
    <w:name w:val="封面标准代替信息"/>
    <w:basedOn w:val="2f8"/>
    <w:qFormat/>
    <w:pPr>
      <w:spacing w:before="57"/>
    </w:pPr>
    <w:rPr>
      <w:rFonts w:ascii="宋体"/>
      <w:sz w:val="21"/>
    </w:rPr>
  </w:style>
  <w:style w:type="paragraph" w:customStyle="1" w:styleId="2f8">
    <w:name w:val="封面标准号2"/>
    <w:basedOn w:val="1fe"/>
    <w:qFormat/>
    <w:pPr>
      <w:adjustRightInd w:val="0"/>
      <w:spacing w:before="357" w:line="280" w:lineRule="exact"/>
    </w:pPr>
  </w:style>
  <w:style w:type="paragraph" w:customStyle="1" w:styleId="1fe">
    <w:name w:val="封面标准号1"/>
    <w:qFormat/>
    <w:pPr>
      <w:widowControl w:val="0"/>
      <w:kinsoku w:val="0"/>
      <w:overflowPunct w:val="0"/>
      <w:autoSpaceDE w:val="0"/>
      <w:autoSpaceDN w:val="0"/>
      <w:spacing w:before="308"/>
      <w:jc w:val="right"/>
      <w:textAlignment w:val="center"/>
    </w:pPr>
    <w:rPr>
      <w:sz w:val="28"/>
    </w:rPr>
  </w:style>
  <w:style w:type="paragraph" w:customStyle="1" w:styleId="A-S-1">
    <w:name w:val="首行缩进(A-S-1)"/>
    <w:next w:val="xl31"/>
    <w:qFormat/>
    <w:pPr>
      <w:spacing w:line="360" w:lineRule="auto"/>
      <w:ind w:left="454" w:firstLine="2246"/>
    </w:pPr>
  </w:style>
  <w:style w:type="paragraph" w:customStyle="1" w:styleId="affffff6">
    <w:name w:val="表格标题"/>
    <w:basedOn w:val="aa"/>
    <w:qFormat/>
    <w:pPr>
      <w:spacing w:before="40" w:after="60" w:line="220" w:lineRule="exact"/>
    </w:pPr>
    <w:rPr>
      <w:rFonts w:ascii="Arial" w:eastAsia="黑体" w:hAnsi="Arial" w:cs="黑体"/>
      <w:color w:val="007CA8"/>
      <w:kern w:val="0"/>
      <w:sz w:val="18"/>
      <w:szCs w:val="13"/>
    </w:rPr>
  </w:style>
  <w:style w:type="paragraph" w:customStyle="1" w:styleId="211">
    <w:name w:val="列出段落21"/>
    <w:basedOn w:val="aa"/>
    <w:qFormat/>
    <w:pPr>
      <w:ind w:firstLineChars="200" w:firstLine="420"/>
    </w:pPr>
    <w:rPr>
      <w:sz w:val="24"/>
      <w:szCs w:val="22"/>
    </w:rPr>
  </w:style>
  <w:style w:type="paragraph" w:customStyle="1" w:styleId="Style321">
    <w:name w:val="_Style 321"/>
    <w:basedOn w:val="aa"/>
    <w:next w:val="aa"/>
    <w:qFormat/>
    <w:pPr>
      <w:pBdr>
        <w:bottom w:val="single" w:sz="6" w:space="1" w:color="auto"/>
      </w:pBdr>
      <w:jc w:val="center"/>
    </w:pPr>
    <w:rPr>
      <w:rFonts w:ascii="Arial"/>
      <w:vanish/>
      <w:sz w:val="16"/>
      <w:szCs w:val="20"/>
    </w:rPr>
  </w:style>
  <w:style w:type="paragraph" w:customStyle="1" w:styleId="p0">
    <w:name w:val="p0"/>
    <w:basedOn w:val="aa"/>
    <w:qFormat/>
    <w:pPr>
      <w:widowControl/>
      <w:adjustRightInd w:val="0"/>
      <w:spacing w:before="100" w:beforeAutospacing="1" w:after="100" w:afterAutospacing="1" w:line="420" w:lineRule="atLeast"/>
      <w:ind w:firstLineChars="200" w:firstLine="200"/>
      <w:jc w:val="left"/>
      <w:textAlignment w:val="baseline"/>
    </w:pPr>
    <w:rPr>
      <w:rFonts w:ascii="宋体" w:hAnsi="宋体" w:cs="宋体"/>
      <w:kern w:val="0"/>
      <w:sz w:val="24"/>
      <w:szCs w:val="20"/>
    </w:rPr>
  </w:style>
  <w:style w:type="paragraph" w:customStyle="1" w:styleId="11">
    <w:name w:val="(1)"/>
    <w:basedOn w:val="aa"/>
    <w:qFormat/>
    <w:pPr>
      <w:numPr>
        <w:ilvl w:val="1"/>
        <w:numId w:val="9"/>
      </w:numPr>
      <w:autoSpaceDE w:val="0"/>
      <w:autoSpaceDN w:val="0"/>
      <w:adjustRightInd w:val="0"/>
      <w:spacing w:beforeLines="30" w:line="360" w:lineRule="auto"/>
      <w:ind w:left="0" w:firstLineChars="200" w:firstLine="200"/>
    </w:pPr>
    <w:rPr>
      <w:rFonts w:cs="宋体"/>
      <w:kern w:val="0"/>
      <w:sz w:val="24"/>
      <w:szCs w:val="20"/>
      <w:lang w:val="zh-CN"/>
    </w:rPr>
  </w:style>
  <w:style w:type="paragraph" w:customStyle="1" w:styleId="Style3">
    <w:name w:val="_Style 3"/>
    <w:basedOn w:val="aa"/>
    <w:qFormat/>
    <w:pPr>
      <w:widowControl/>
      <w:spacing w:after="160" w:line="259" w:lineRule="auto"/>
      <w:ind w:left="720"/>
      <w:jc w:val="left"/>
    </w:pPr>
    <w:rPr>
      <w:kern w:val="0"/>
      <w:sz w:val="24"/>
    </w:rPr>
  </w:style>
  <w:style w:type="paragraph" w:customStyle="1" w:styleId="Style402">
    <w:name w:val="_Style 402"/>
    <w:basedOn w:val="aa"/>
    <w:next w:val="afff1"/>
    <w:uiPriority w:val="34"/>
    <w:qFormat/>
    <w:pPr>
      <w:spacing w:line="360" w:lineRule="auto"/>
      <w:ind w:firstLineChars="200" w:firstLine="420"/>
    </w:pPr>
    <w:rPr>
      <w:rFonts w:ascii="宋体" w:hAnsi="宋体"/>
      <w:szCs w:val="22"/>
    </w:rPr>
  </w:style>
  <w:style w:type="paragraph" w:customStyle="1" w:styleId="xl77">
    <w:name w:val="xl77"/>
    <w:basedOn w:val="aa"/>
    <w:qFormat/>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Style351">
    <w:name w:val="_Style 351"/>
    <w:uiPriority w:val="99"/>
    <w:unhideWhenUsed/>
    <w:qFormat/>
    <w:rPr>
      <w:kern w:val="2"/>
      <w:sz w:val="21"/>
      <w:szCs w:val="24"/>
    </w:rPr>
  </w:style>
  <w:style w:type="paragraph" w:customStyle="1" w:styleId="a9">
    <w:name w:val="四级无标题条"/>
    <w:basedOn w:val="aa"/>
    <w:semiHidden/>
    <w:qFormat/>
    <w:pPr>
      <w:numPr>
        <w:ilvl w:val="4"/>
        <w:numId w:val="9"/>
      </w:numPr>
      <w:tabs>
        <w:tab w:val="left" w:pos="2580"/>
      </w:tabs>
      <w:spacing w:line="360" w:lineRule="auto"/>
      <w:ind w:firstLineChars="200" w:firstLine="200"/>
    </w:pPr>
    <w:rPr>
      <w:rFonts w:ascii="宋体" w:hAnsi="宋体"/>
      <w:sz w:val="24"/>
    </w:rPr>
  </w:style>
  <w:style w:type="paragraph" w:customStyle="1" w:styleId="yy3">
    <w:name w:val="yy标题3"/>
    <w:basedOn w:val="aa"/>
    <w:next w:val="aa"/>
    <w:qFormat/>
    <w:pPr>
      <w:numPr>
        <w:numId w:val="10"/>
      </w:numPr>
      <w:ind w:firstLine="0"/>
    </w:pPr>
    <w:rPr>
      <w:b/>
      <w:szCs w:val="20"/>
    </w:rPr>
  </w:style>
  <w:style w:type="paragraph" w:customStyle="1" w:styleId="affffff7">
    <w:name w:val="表行"/>
    <w:basedOn w:val="aa"/>
    <w:qFormat/>
    <w:pPr>
      <w:spacing w:beforeLines="50" w:after="160"/>
    </w:pPr>
    <w:rPr>
      <w:kern w:val="0"/>
      <w:szCs w:val="20"/>
    </w:rPr>
  </w:style>
  <w:style w:type="paragraph" w:customStyle="1" w:styleId="affffff8">
    <w:name w:val="正文图标题"/>
    <w:next w:val="aa"/>
    <w:qFormat/>
    <w:pPr>
      <w:ind w:left="420" w:hanging="420"/>
      <w:jc w:val="center"/>
    </w:pPr>
    <w:rPr>
      <w:rFonts w:ascii="黑体" w:eastAsia="黑体"/>
      <w:sz w:val="21"/>
    </w:rPr>
  </w:style>
  <w:style w:type="paragraph" w:customStyle="1" w:styleId="affffff9">
    <w:name w:val="题头内容"/>
    <w:basedOn w:val="aa"/>
    <w:qFormat/>
    <w:pPr>
      <w:adjustRightInd w:val="0"/>
      <w:spacing w:before="120" w:after="120" w:line="420" w:lineRule="atLeast"/>
      <w:ind w:right="879" w:firstLineChars="200" w:firstLine="839"/>
      <w:jc w:val="center"/>
      <w:textAlignment w:val="baseline"/>
    </w:pPr>
    <w:rPr>
      <w:rFonts w:ascii="黑体" w:eastAsia="黑体"/>
      <w:kern w:val="0"/>
      <w:sz w:val="32"/>
      <w:szCs w:val="20"/>
    </w:rPr>
  </w:style>
  <w:style w:type="paragraph" w:customStyle="1" w:styleId="1ff">
    <w:name w:val="彩色列表1"/>
    <w:basedOn w:val="aa"/>
    <w:uiPriority w:val="34"/>
    <w:qFormat/>
    <w:pPr>
      <w:ind w:firstLineChars="200" w:firstLine="420"/>
    </w:pPr>
    <w:rPr>
      <w:rFonts w:ascii="Calibri" w:hAnsi="Calibri"/>
      <w:szCs w:val="22"/>
    </w:rPr>
  </w:style>
  <w:style w:type="paragraph" w:customStyle="1" w:styleId="WW-">
    <w:name w:val="WW-纯文本"/>
    <w:basedOn w:val="aa"/>
    <w:uiPriority w:val="99"/>
    <w:qFormat/>
    <w:rPr>
      <w:rFonts w:ascii="宋体" w:hAnsi="宋体"/>
      <w:kern w:val="1"/>
      <w:szCs w:val="20"/>
      <w:lang w:eastAsia="ar-SA"/>
    </w:rPr>
  </w:style>
  <w:style w:type="paragraph" w:customStyle="1" w:styleId="2f9">
    <w:name w:val="正缩2"/>
    <w:basedOn w:val="aa"/>
    <w:qFormat/>
    <w:pPr>
      <w:spacing w:line="360" w:lineRule="auto"/>
      <w:ind w:firstLineChars="200" w:firstLine="560"/>
    </w:pPr>
    <w:rPr>
      <w:rFonts w:ascii="仿宋_GB2312" w:hAnsi="宋体"/>
      <w:kern w:val="0"/>
      <w:szCs w:val="28"/>
    </w:rPr>
  </w:style>
  <w:style w:type="paragraph" w:customStyle="1" w:styleId="00">
    <w:name w:val="0"/>
    <w:basedOn w:val="aa"/>
    <w:qFormat/>
    <w:pPr>
      <w:widowControl/>
      <w:snapToGrid w:val="0"/>
      <w:spacing w:before="156" w:after="156" w:line="360" w:lineRule="auto"/>
    </w:pPr>
    <w:rPr>
      <w:kern w:val="0"/>
      <w:sz w:val="24"/>
    </w:rPr>
  </w:style>
  <w:style w:type="paragraph" w:customStyle="1" w:styleId="xl84">
    <w:name w:val="xl84"/>
    <w:basedOn w:val="aa"/>
    <w:qFormat/>
    <w:pPr>
      <w:widowControl/>
      <w:pBdr>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78">
    <w:name w:val="xl7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61">
    <w:name w:val="彩色底纹 - 强调文字颜色 61"/>
    <w:basedOn w:val="13"/>
    <w:next w:val="aa"/>
    <w:uiPriority w:val="39"/>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122">
    <w:name w:val="索引 12"/>
    <w:basedOn w:val="aa"/>
    <w:next w:val="aa"/>
    <w:qFormat/>
    <w:rPr>
      <w:szCs w:val="20"/>
    </w:rPr>
  </w:style>
  <w:style w:type="paragraph" w:customStyle="1" w:styleId="xl81">
    <w:name w:val="xl81"/>
    <w:basedOn w:val="aa"/>
    <w:qFormat/>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DLP">
    <w:name w:val="DLP正文"/>
    <w:basedOn w:val="aa"/>
    <w:qFormat/>
    <w:pPr>
      <w:snapToGrid w:val="0"/>
      <w:spacing w:line="360" w:lineRule="auto"/>
      <w:ind w:firstLine="473"/>
    </w:pPr>
    <w:rPr>
      <w:rFonts w:hAnsi="宋体"/>
      <w:sz w:val="24"/>
      <w:szCs w:val="22"/>
    </w:rPr>
  </w:style>
  <w:style w:type="paragraph" w:customStyle="1" w:styleId="Style2">
    <w:name w:val="_Style 2"/>
    <w:basedOn w:val="aa"/>
    <w:uiPriority w:val="34"/>
    <w:qFormat/>
    <w:pPr>
      <w:widowControl/>
      <w:spacing w:after="160" w:line="259" w:lineRule="auto"/>
      <w:ind w:left="720"/>
      <w:jc w:val="left"/>
    </w:pPr>
    <w:rPr>
      <w:kern w:val="0"/>
      <w:sz w:val="24"/>
    </w:rPr>
  </w:style>
  <w:style w:type="paragraph" w:customStyle="1" w:styleId="2fa">
    <w:name w:val="无间隔2"/>
    <w:uiPriority w:val="1"/>
    <w:qFormat/>
    <w:rPr>
      <w:sz w:val="22"/>
      <w:szCs w:val="22"/>
      <w:lang w:eastAsia="en-US" w:bidi="en-US"/>
    </w:rPr>
  </w:style>
  <w:style w:type="paragraph" w:customStyle="1" w:styleId="112">
    <w:name w:val="索引 11"/>
    <w:basedOn w:val="aa"/>
    <w:next w:val="aa"/>
    <w:qFormat/>
    <w:rPr>
      <w:szCs w:val="20"/>
    </w:rPr>
  </w:style>
  <w:style w:type="paragraph" w:customStyle="1" w:styleId="1ff0">
    <w:name w:val="样式 正文首行缩进 + 首行缩进:  1 字符"/>
    <w:basedOn w:val="aa"/>
    <w:uiPriority w:val="99"/>
    <w:qFormat/>
    <w:pPr>
      <w:spacing w:after="120" w:line="360" w:lineRule="auto"/>
      <w:ind w:firstLineChars="200" w:firstLine="200"/>
    </w:pPr>
    <w:rPr>
      <w:rFonts w:cs="宋体"/>
      <w:sz w:val="24"/>
    </w:rPr>
  </w:style>
  <w:style w:type="paragraph" w:customStyle="1" w:styleId="affffffa">
    <w:name w:val="小标题"/>
    <w:basedOn w:val="aa"/>
    <w:qFormat/>
    <w:pPr>
      <w:widowControl/>
      <w:suppressAutoHyphens/>
      <w:wordWrap w:val="0"/>
      <w:spacing w:line="360" w:lineRule="auto"/>
      <w:jc w:val="left"/>
    </w:pPr>
    <w:rPr>
      <w:rFonts w:ascii="仿宋_GB2312" w:hAnsi="仿宋_GB2312" w:cs="宋体"/>
      <w:b/>
      <w:kern w:val="1"/>
      <w:sz w:val="28"/>
      <w:szCs w:val="32"/>
      <w:lang w:eastAsia="ar-SA"/>
    </w:rPr>
  </w:style>
  <w:style w:type="paragraph" w:customStyle="1" w:styleId="TOC11">
    <w:name w:val="TOC 标题11"/>
    <w:basedOn w:val="13"/>
    <w:next w:val="aa"/>
    <w:uiPriority w:val="39"/>
    <w:qFormat/>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affffffb">
    <w:name w:val="表格（小四字）"/>
    <w:basedOn w:val="aa"/>
    <w:qFormat/>
    <w:pPr>
      <w:widowControl/>
      <w:ind w:leftChars="-26" w:left="-58" w:rightChars="-58" w:right="-130"/>
      <w:jc w:val="center"/>
    </w:pPr>
    <w:rPr>
      <w:rFonts w:ascii="宋体"/>
      <w:spacing w:val="-8"/>
      <w:kern w:val="0"/>
      <w:sz w:val="24"/>
      <w:szCs w:val="21"/>
      <w:lang w:val="en-GB"/>
    </w:rPr>
  </w:style>
  <w:style w:type="paragraph" w:customStyle="1" w:styleId="113">
    <w:name w:val="目录 11"/>
    <w:uiPriority w:val="39"/>
    <w:qFormat/>
    <w:pPr>
      <w:widowControl w:val="0"/>
      <w:spacing w:before="120" w:after="120"/>
    </w:pPr>
    <w:rPr>
      <w:rFonts w:cs="Calibri"/>
      <w:b/>
      <w:bCs/>
      <w:caps/>
      <w:kern w:val="2"/>
    </w:rPr>
  </w:style>
  <w:style w:type="paragraph" w:customStyle="1" w:styleId="a10">
    <w:name w:val="a1 正文"/>
    <w:basedOn w:val="aa"/>
    <w:qFormat/>
  </w:style>
  <w:style w:type="paragraph" w:customStyle="1" w:styleId="xl75">
    <w:name w:val="xl75"/>
    <w:basedOn w:val="aa"/>
    <w:qFormat/>
    <w:pPr>
      <w:widowControl/>
      <w:pBdr>
        <w:top w:val="single" w:sz="4" w:space="0" w:color="auto"/>
        <w:left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TOC20">
    <w:name w:val="TOC 标题2"/>
    <w:basedOn w:val="13"/>
    <w:next w:val="aa"/>
    <w:uiPriority w:val="99"/>
    <w:qFormat/>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affffffc">
    <w:name w:val="图片"/>
    <w:basedOn w:val="aa"/>
    <w:qFormat/>
    <w:pPr>
      <w:spacing w:before="80" w:after="40"/>
      <w:jc w:val="center"/>
    </w:pPr>
    <w:rPr>
      <w:rFonts w:ascii="Arial" w:hAnsi="Arial" w:cs="黑体"/>
      <w:sz w:val="18"/>
      <w:szCs w:val="21"/>
    </w:rPr>
  </w:style>
  <w:style w:type="paragraph" w:customStyle="1" w:styleId="43">
    <w:name w:val="标题4"/>
    <w:basedOn w:val="aa"/>
    <w:qFormat/>
    <w:pPr>
      <w:adjustRightInd w:val="0"/>
      <w:spacing w:before="240" w:line="440" w:lineRule="atLeast"/>
      <w:ind w:firstLineChars="200" w:firstLine="496"/>
      <w:textAlignment w:val="baseline"/>
    </w:pPr>
    <w:rPr>
      <w:rFonts w:ascii="宋体" w:cs="宋体"/>
      <w:spacing w:val="4"/>
      <w:kern w:val="0"/>
      <w:sz w:val="24"/>
    </w:rPr>
  </w:style>
  <w:style w:type="paragraph" w:customStyle="1" w:styleId="Style401">
    <w:name w:val="_Style 401"/>
    <w:basedOn w:val="aa"/>
    <w:next w:val="afff1"/>
    <w:uiPriority w:val="34"/>
    <w:qFormat/>
    <w:pPr>
      <w:spacing w:line="360" w:lineRule="auto"/>
      <w:ind w:firstLineChars="200" w:firstLine="420"/>
    </w:pPr>
    <w:rPr>
      <w:rFonts w:ascii="宋体" w:hAnsi="宋体"/>
      <w:szCs w:val="22"/>
    </w:rPr>
  </w:style>
  <w:style w:type="paragraph" w:customStyle="1" w:styleId="a6">
    <w:name w:val="标准文件_正文图标题"/>
    <w:next w:val="aa"/>
    <w:semiHidden/>
    <w:qFormat/>
    <w:pPr>
      <w:numPr>
        <w:numId w:val="11"/>
      </w:numPr>
      <w:jc w:val="center"/>
    </w:pPr>
    <w:rPr>
      <w:rFonts w:ascii="黑体" w:eastAsia="黑体"/>
      <w:sz w:val="21"/>
    </w:rPr>
  </w:style>
  <w:style w:type="paragraph" w:customStyle="1" w:styleId="optioncontent">
    <w:name w:val="optioncontent"/>
    <w:basedOn w:val="aa"/>
    <w:qFormat/>
    <w:pPr>
      <w:spacing w:after="160" w:line="259" w:lineRule="auto"/>
      <w:jc w:val="left"/>
    </w:pPr>
    <w:rPr>
      <w:kern w:val="0"/>
    </w:rPr>
  </w:style>
  <w:style w:type="paragraph" w:customStyle="1" w:styleId="1ff1">
    <w:name w:val="无间隔1"/>
    <w:uiPriority w:val="1"/>
    <w:qFormat/>
    <w:pPr>
      <w:widowControl w:val="0"/>
      <w:jc w:val="both"/>
    </w:pPr>
    <w:rPr>
      <w:kern w:val="2"/>
      <w:sz w:val="21"/>
      <w:szCs w:val="22"/>
    </w:rPr>
  </w:style>
  <w:style w:type="paragraph" w:customStyle="1" w:styleId="Style280">
    <w:name w:val="_Style 280"/>
    <w:basedOn w:val="aa"/>
    <w:next w:val="aa"/>
    <w:qFormat/>
    <w:pPr>
      <w:pBdr>
        <w:top w:val="single" w:sz="6" w:space="1" w:color="auto"/>
      </w:pBdr>
      <w:jc w:val="center"/>
    </w:pPr>
    <w:rPr>
      <w:rFonts w:ascii="Arial"/>
      <w:vanish/>
      <w:sz w:val="16"/>
      <w:szCs w:val="20"/>
    </w:rPr>
  </w:style>
  <w:style w:type="paragraph" w:customStyle="1" w:styleId="1ff2">
    <w:name w:val="纯文本1"/>
    <w:basedOn w:val="aa"/>
    <w:qFormat/>
    <w:rPr>
      <w:rFonts w:ascii="宋体" w:hAnsi="Courier New"/>
    </w:rPr>
  </w:style>
  <w:style w:type="paragraph" w:customStyle="1" w:styleId="a01">
    <w:name w:val="a01"/>
    <w:basedOn w:val="aa"/>
    <w:qFormat/>
    <w:pPr>
      <w:widowControl/>
      <w:spacing w:after="86" w:line="215" w:lineRule="atLeast"/>
      <w:jc w:val="left"/>
    </w:pPr>
    <w:rPr>
      <w:rFonts w:ascii="宋体" w:hAnsi="宋体" w:cs="宋体"/>
      <w:kern w:val="0"/>
      <w:sz w:val="13"/>
      <w:szCs w:val="13"/>
    </w:rPr>
  </w:style>
  <w:style w:type="paragraph" w:customStyle="1" w:styleId="1ff3">
    <w:name w:val="正文1"/>
    <w:qFormat/>
    <w:pPr>
      <w:jc w:val="both"/>
    </w:pPr>
    <w:rPr>
      <w:rFonts w:cs="Calibri"/>
      <w:kern w:val="2"/>
      <w:sz w:val="21"/>
      <w:szCs w:val="21"/>
    </w:rPr>
  </w:style>
  <w:style w:type="paragraph" w:customStyle="1" w:styleId="TOC10">
    <w:name w:val="TOC 标题1"/>
    <w:basedOn w:val="13"/>
    <w:next w:val="aa"/>
    <w:uiPriority w:val="39"/>
    <w:qFormat/>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affffffd">
    <w:name w:val="工程全称"/>
    <w:qFormat/>
    <w:pPr>
      <w:widowControl w:val="0"/>
      <w:adjustRightInd w:val="0"/>
      <w:spacing w:before="120" w:after="120" w:line="312" w:lineRule="atLeast"/>
      <w:ind w:right="879" w:firstLine="839"/>
      <w:jc w:val="center"/>
    </w:pPr>
    <w:rPr>
      <w:rFonts w:ascii="黑体" w:eastAsia="黑体"/>
      <w:b/>
      <w:sz w:val="36"/>
    </w:rPr>
  </w:style>
  <w:style w:type="paragraph" w:customStyle="1" w:styleId="Style322">
    <w:name w:val="_Style 322"/>
    <w:basedOn w:val="13"/>
    <w:next w:val="aa"/>
    <w:uiPriority w:val="39"/>
    <w:qFormat/>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1ff4">
    <w:name w:val="列表段落1"/>
    <w:basedOn w:val="aa"/>
    <w:next w:val="ListParagraph1"/>
    <w:uiPriority w:val="99"/>
    <w:qFormat/>
    <w:rPr>
      <w:rFonts w:ascii="Calibri" w:hAnsi="Calibri"/>
      <w:szCs w:val="20"/>
      <w:lang w:val="zh-CN"/>
    </w:rPr>
  </w:style>
  <w:style w:type="paragraph" w:customStyle="1" w:styleId="affffffe">
    <w:name w:val="标准书脚_偶数页"/>
    <w:qFormat/>
    <w:pPr>
      <w:spacing w:before="120"/>
    </w:pPr>
    <w:rPr>
      <w:sz w:val="18"/>
    </w:rPr>
  </w:style>
  <w:style w:type="paragraph" w:customStyle="1" w:styleId="xl80">
    <w:name w:val="xl8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ItemList">
    <w:name w:val="Item List"/>
    <w:basedOn w:val="aa"/>
    <w:qFormat/>
    <w:pPr>
      <w:spacing w:before="120" w:after="40"/>
      <w:jc w:val="left"/>
    </w:pPr>
    <w:rPr>
      <w:rFonts w:ascii="Arial" w:hAnsi="Arial"/>
      <w:kern w:val="0"/>
      <w:sz w:val="18"/>
      <w:szCs w:val="13"/>
    </w:rPr>
  </w:style>
  <w:style w:type="paragraph" w:customStyle="1" w:styleId="CM14">
    <w:name w:val="CM14"/>
    <w:next w:val="xl53"/>
    <w:qFormat/>
    <w:pPr>
      <w:widowControl w:val="0"/>
      <w:autoSpaceDE w:val="0"/>
      <w:autoSpaceDN w:val="0"/>
      <w:spacing w:line="253" w:lineRule="atLeast"/>
      <w:ind w:firstLine="3584"/>
    </w:pPr>
  </w:style>
  <w:style w:type="paragraph" w:customStyle="1" w:styleId="xl76">
    <w:name w:val="xl76"/>
    <w:basedOn w:val="aa"/>
    <w:qFormat/>
    <w:pPr>
      <w:widowControl/>
      <w:pBdr>
        <w:left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82">
    <w:name w:val="xl82"/>
    <w:basedOn w:val="aa"/>
    <w:qFormat/>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2fb">
    <w:name w:val="修订2"/>
    <w:qFormat/>
    <w:rPr>
      <w:kern w:val="2"/>
      <w:sz w:val="21"/>
      <w:szCs w:val="24"/>
    </w:rPr>
  </w:style>
  <w:style w:type="paragraph" w:customStyle="1" w:styleId="a41">
    <w:name w:val="a41"/>
    <w:basedOn w:val="aa"/>
    <w:qFormat/>
    <w:pPr>
      <w:widowControl/>
      <w:spacing w:line="230" w:lineRule="atLeast"/>
      <w:jc w:val="left"/>
    </w:pPr>
    <w:rPr>
      <w:rFonts w:ascii="宋体" w:hAnsi="宋体" w:cs="宋体"/>
      <w:kern w:val="0"/>
      <w:sz w:val="14"/>
      <w:szCs w:val="14"/>
    </w:rPr>
  </w:style>
  <w:style w:type="paragraph" w:customStyle="1" w:styleId="Style523">
    <w:name w:val="_Style 523"/>
    <w:basedOn w:val="13"/>
    <w:next w:val="aa"/>
    <w:uiPriority w:val="39"/>
    <w:qFormat/>
    <w:pPr>
      <w:widowControl/>
      <w:autoSpaceDE/>
      <w:autoSpaceDN/>
      <w:adjustRightInd/>
      <w:spacing w:before="480" w:after="0" w:line="276" w:lineRule="auto"/>
      <w:jc w:val="left"/>
      <w:outlineLvl w:val="9"/>
    </w:pPr>
    <w:rPr>
      <w:rFonts w:ascii="Cambria" w:hAnsi="Cambria"/>
      <w:bCs/>
      <w:color w:val="365F91"/>
      <w:kern w:val="0"/>
      <w:sz w:val="30"/>
      <w:szCs w:val="28"/>
    </w:rPr>
  </w:style>
  <w:style w:type="paragraph" w:customStyle="1" w:styleId="12">
    <w:name w:val="1)"/>
    <w:basedOn w:val="aa"/>
    <w:qFormat/>
    <w:pPr>
      <w:numPr>
        <w:ilvl w:val="2"/>
        <w:numId w:val="9"/>
      </w:numPr>
      <w:autoSpaceDE w:val="0"/>
      <w:autoSpaceDN w:val="0"/>
      <w:adjustRightInd w:val="0"/>
      <w:spacing w:beforeLines="30" w:line="360" w:lineRule="auto"/>
      <w:ind w:firstLineChars="200" w:firstLine="200"/>
    </w:pPr>
    <w:rPr>
      <w:rFonts w:cs="宋体"/>
      <w:kern w:val="0"/>
      <w:sz w:val="24"/>
      <w:szCs w:val="20"/>
      <w:lang w:val="zh-CN"/>
    </w:rPr>
  </w:style>
  <w:style w:type="paragraph" w:customStyle="1" w:styleId="afffffff">
    <w:name w:val="方案正文"/>
    <w:basedOn w:val="aa"/>
    <w:qFormat/>
    <w:pPr>
      <w:adjustRightInd w:val="0"/>
      <w:snapToGrid w:val="0"/>
      <w:spacing w:before="60" w:line="420" w:lineRule="exact"/>
      <w:ind w:firstLine="567"/>
      <w:textAlignment w:val="baseline"/>
    </w:pPr>
    <w:rPr>
      <w:rFonts w:ascii="Arial" w:hAnsi="Arial"/>
      <w:spacing w:val="14"/>
      <w:kern w:val="0"/>
      <w:sz w:val="24"/>
      <w:szCs w:val="20"/>
      <w:lang w:eastAsia="zh-TW"/>
    </w:rPr>
  </w:style>
  <w:style w:type="paragraph" w:customStyle="1" w:styleId="a8">
    <w:name w:val="文档段落标题"/>
    <w:basedOn w:val="aa"/>
    <w:semiHidden/>
    <w:qFormat/>
    <w:pPr>
      <w:numPr>
        <w:numId w:val="12"/>
      </w:numPr>
      <w:tabs>
        <w:tab w:val="left" w:pos="1360"/>
      </w:tabs>
      <w:spacing w:line="560" w:lineRule="exact"/>
      <w:ind w:firstLineChars="200" w:firstLine="200"/>
    </w:pPr>
    <w:rPr>
      <w:rFonts w:ascii="宋体" w:eastAsia="黑体" w:hAnsi="宋体"/>
      <w:sz w:val="32"/>
      <w:szCs w:val="32"/>
    </w:rPr>
  </w:style>
  <w:style w:type="paragraph" w:customStyle="1" w:styleId="xl83">
    <w:name w:val="xl83"/>
    <w:basedOn w:val="aa"/>
    <w:qFormat/>
    <w:pPr>
      <w:widowControl/>
      <w:spacing w:before="100" w:beforeAutospacing="1" w:after="100" w:afterAutospacing="1" w:line="360" w:lineRule="auto"/>
      <w:ind w:firstLineChars="200" w:firstLine="420"/>
      <w:jc w:val="center"/>
    </w:pPr>
    <w:rPr>
      <w:rFonts w:ascii="宋体" w:hAnsi="宋体" w:cs="宋体"/>
      <w:kern w:val="0"/>
      <w:sz w:val="24"/>
    </w:rPr>
  </w:style>
  <w:style w:type="paragraph" w:customStyle="1" w:styleId="afffffff0">
    <w:name w:val="初设表字"/>
    <w:basedOn w:val="aa"/>
    <w:qFormat/>
    <w:pPr>
      <w:widowControl/>
      <w:snapToGrid w:val="0"/>
      <w:jc w:val="center"/>
    </w:pPr>
    <w:rPr>
      <w:rFonts w:ascii="仿宋" w:eastAsia="仿宋" w:hAnsi="仿宋"/>
      <w:color w:val="000000"/>
      <w:kern w:val="0"/>
      <w:szCs w:val="21"/>
    </w:rPr>
  </w:style>
  <w:style w:type="paragraph" w:customStyle="1" w:styleId="msonormal0">
    <w:name w:val="msonormal"/>
    <w:basedOn w:val="aa"/>
    <w:qFormat/>
    <w:pPr>
      <w:widowControl/>
      <w:spacing w:before="100" w:beforeAutospacing="1" w:after="100" w:afterAutospacing="1" w:line="360" w:lineRule="auto"/>
      <w:ind w:firstLineChars="200" w:firstLine="420"/>
      <w:jc w:val="left"/>
    </w:pPr>
    <w:rPr>
      <w:rFonts w:ascii="宋体" w:hAnsi="宋体" w:cs="宋体"/>
      <w:kern w:val="0"/>
      <w:sz w:val="24"/>
    </w:rPr>
  </w:style>
  <w:style w:type="paragraph" w:customStyle="1" w:styleId="xl79">
    <w:name w:val="xl79"/>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afffffff1">
    <w:name w:val="分发表内容"/>
    <w:basedOn w:val="aa"/>
    <w:qFormat/>
    <w:pPr>
      <w:adjustRightInd w:val="0"/>
      <w:spacing w:before="120" w:after="120" w:line="440" w:lineRule="exact"/>
      <w:ind w:firstLineChars="200" w:firstLine="200"/>
      <w:jc w:val="center"/>
      <w:textAlignment w:val="baseline"/>
    </w:pPr>
    <w:rPr>
      <w:rFonts w:ascii="昆仑仿宋" w:eastAsia="昆仑仿宋"/>
      <w:kern w:val="0"/>
      <w:sz w:val="24"/>
      <w:szCs w:val="20"/>
    </w:rPr>
  </w:style>
  <w:style w:type="paragraph" w:customStyle="1" w:styleId="afffffff2">
    <w:name w:val="初设正文"/>
    <w:basedOn w:val="aa"/>
    <w:uiPriority w:val="99"/>
    <w:qFormat/>
    <w:pPr>
      <w:widowControl/>
      <w:spacing w:line="360" w:lineRule="auto"/>
      <w:ind w:firstLineChars="200" w:firstLine="200"/>
    </w:pPr>
    <w:rPr>
      <w:rFonts w:ascii="仿宋" w:eastAsia="仿宋" w:hAnsi="仿宋" w:hint="eastAsia"/>
      <w:color w:val="000000"/>
      <w:kern w:val="0"/>
      <w:sz w:val="24"/>
      <w:szCs w:val="28"/>
    </w:rPr>
  </w:style>
  <w:style w:type="paragraph" w:customStyle="1" w:styleId="Style399">
    <w:name w:val="_Style 399"/>
    <w:basedOn w:val="af4"/>
    <w:next w:val="aff6"/>
    <w:qFormat/>
    <w:pPr>
      <w:tabs>
        <w:tab w:val="clear" w:pos="567"/>
      </w:tabs>
      <w:spacing w:before="0" w:after="120" w:line="240" w:lineRule="auto"/>
      <w:ind w:firstLineChars="100" w:firstLine="420"/>
    </w:pPr>
    <w:rPr>
      <w:rFonts w:ascii="Times New Roman" w:hAnsi="Times New Roman"/>
      <w:sz w:val="21"/>
      <w:szCs w:val="20"/>
    </w:rPr>
  </w:style>
  <w:style w:type="paragraph" w:customStyle="1" w:styleId="MMTopic1">
    <w:name w:val="MM Topic 1"/>
    <w:basedOn w:val="13"/>
    <w:semiHidden/>
    <w:qFormat/>
    <w:pPr>
      <w:numPr>
        <w:numId w:val="13"/>
      </w:numPr>
      <w:tabs>
        <w:tab w:val="left" w:pos="425"/>
      </w:tabs>
      <w:autoSpaceDE/>
      <w:autoSpaceDN/>
      <w:adjustRightInd/>
      <w:spacing w:before="180" w:line="578" w:lineRule="auto"/>
      <w:jc w:val="both"/>
    </w:pPr>
    <w:rPr>
      <w:rFonts w:ascii="Times New Roman"/>
      <w:bCs/>
      <w:sz w:val="44"/>
      <w:szCs w:val="44"/>
    </w:rPr>
  </w:style>
  <w:style w:type="paragraph" w:customStyle="1" w:styleId="2TimesNewRoman5020">
    <w:name w:val="样式 标题 2 + Times New Roman 四号 非加粗 段前: 5 磅 段后: 0 磅 行距: 固定值 20..."/>
    <w:basedOn w:val="21"/>
    <w:qFormat/>
    <w:pPr>
      <w:autoSpaceDE/>
      <w:autoSpaceDN/>
      <w:adjustRightInd/>
      <w:spacing w:before="100" w:line="400" w:lineRule="exact"/>
      <w:jc w:val="both"/>
    </w:pPr>
    <w:rPr>
      <w:rFonts w:ascii="Times New Roman" w:hAnsi="Times New Roman" w:cs="宋体"/>
      <w:kern w:val="2"/>
      <w:sz w:val="28"/>
    </w:rPr>
  </w:style>
  <w:style w:type="paragraph" w:customStyle="1" w:styleId="xl85">
    <w:name w:val="xl85"/>
    <w:basedOn w:val="aa"/>
    <w:qFormat/>
    <w:pPr>
      <w:widowControl/>
      <w:pBdr>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1ff5">
    <w:name w:val="1."/>
    <w:basedOn w:val="aa"/>
    <w:qFormat/>
    <w:pPr>
      <w:tabs>
        <w:tab w:val="left" w:pos="0"/>
        <w:tab w:val="left" w:pos="426"/>
      </w:tabs>
      <w:autoSpaceDE w:val="0"/>
      <w:autoSpaceDN w:val="0"/>
      <w:adjustRightInd w:val="0"/>
      <w:spacing w:before="60" w:after="60" w:line="360" w:lineRule="atLeast"/>
      <w:ind w:left="426" w:hanging="426"/>
    </w:pPr>
    <w:rPr>
      <w:rFonts w:ascii="宋体"/>
      <w:kern w:val="0"/>
      <w:sz w:val="24"/>
      <w:szCs w:val="20"/>
    </w:rPr>
  </w:style>
  <w:style w:type="paragraph" w:customStyle="1" w:styleId="afffffff3">
    <w:name w:val="表格内容"/>
    <w:basedOn w:val="aa"/>
    <w:qFormat/>
    <w:pPr>
      <w:spacing w:line="560" w:lineRule="exact"/>
      <w:jc w:val="center"/>
    </w:pPr>
    <w:rPr>
      <w:rFonts w:eastAsia="华文仿宋"/>
      <w:szCs w:val="22"/>
    </w:rPr>
  </w:style>
  <w:style w:type="paragraph" w:customStyle="1" w:styleId="afffffff4">
    <w:name w:val="列表样式(一级)"/>
    <w:basedOn w:val="aa"/>
    <w:qFormat/>
    <w:pPr>
      <w:spacing w:before="160" w:after="160" w:line="280" w:lineRule="exact"/>
      <w:ind w:left="420" w:hanging="420"/>
      <w:jc w:val="left"/>
    </w:pPr>
    <w:rPr>
      <w:rFonts w:ascii="Arial" w:eastAsia="华文细黑" w:hAnsi="Arial"/>
      <w:color w:val="505050"/>
      <w:sz w:val="16"/>
      <w:szCs w:val="16"/>
    </w:rPr>
  </w:style>
  <w:style w:type="character" w:customStyle="1" w:styleId="font31">
    <w:name w:val="font31"/>
    <w:qFormat/>
    <w:rPr>
      <w:rFonts w:ascii="仿宋" w:eastAsia="仿宋" w:hAnsi="仿宋" w:cs="仿宋" w:hint="default"/>
      <w:color w:val="000000"/>
      <w:sz w:val="21"/>
      <w:szCs w:val="21"/>
      <w:u w:val="none"/>
    </w:rPr>
  </w:style>
  <w:style w:type="character" w:customStyle="1" w:styleId="font41">
    <w:name w:val="font41"/>
    <w:qFormat/>
    <w:rPr>
      <w:rFonts w:ascii="Arial" w:hAnsi="Arial" w:cs="Arial"/>
      <w:color w:val="000000"/>
      <w:sz w:val="21"/>
      <w:szCs w:val="21"/>
      <w:u w:val="none"/>
    </w:rPr>
  </w:style>
  <w:style w:type="character" w:customStyle="1" w:styleId="font51">
    <w:name w:val="font51"/>
    <w:qFormat/>
    <w:rPr>
      <w:rFonts w:ascii="Arial" w:hAnsi="Arial" w:cs="Arial" w:hint="default"/>
      <w:color w:val="FF0000"/>
      <w:sz w:val="21"/>
      <w:szCs w:val="21"/>
      <w:u w:val="none"/>
    </w:rPr>
  </w:style>
  <w:style w:type="character" w:customStyle="1" w:styleId="font21">
    <w:name w:val="font21"/>
    <w:qFormat/>
    <w:rPr>
      <w:rFonts w:ascii="仿宋" w:eastAsia="仿宋" w:hAnsi="仿宋" w:cs="仿宋" w:hint="default"/>
      <w:b/>
      <w:bCs/>
      <w:color w:val="000000"/>
      <w:sz w:val="21"/>
      <w:szCs w:val="21"/>
      <w:u w:val="none"/>
    </w:rPr>
  </w:style>
  <w:style w:type="character" w:customStyle="1" w:styleId="Char25">
    <w:name w:val="文档结构图 Char2"/>
    <w:qFormat/>
    <w:rPr>
      <w:rFonts w:ascii="宋体"/>
      <w:kern w:val="2"/>
      <w:sz w:val="18"/>
      <w:szCs w:val="18"/>
    </w:rPr>
  </w:style>
  <w:style w:type="character" w:customStyle="1" w:styleId="HTMLChar2">
    <w:name w:val="HTML 预设格式 Char2"/>
    <w:uiPriority w:val="99"/>
    <w:qFormat/>
    <w:rPr>
      <w:rFonts w:ascii="黑体" w:eastAsia="黑体" w:hAnsi="Courier New"/>
    </w:rPr>
  </w:style>
  <w:style w:type="paragraph" w:customStyle="1" w:styleId="Style27">
    <w:name w:val="_Style 27"/>
    <w:basedOn w:val="aa"/>
    <w:next w:val="afff1"/>
    <w:uiPriority w:val="34"/>
    <w:qFormat/>
    <w:pPr>
      <w:widowControl/>
      <w:spacing w:line="360" w:lineRule="auto"/>
      <w:ind w:firstLineChars="200" w:firstLine="420"/>
      <w:jc w:val="left"/>
    </w:pPr>
    <w:rPr>
      <w:rFonts w:ascii="Arial" w:hAnsi="Arial" w:cs="Arial"/>
      <w:kern w:val="0"/>
      <w:sz w:val="24"/>
    </w:rPr>
  </w:style>
  <w:style w:type="paragraph" w:customStyle="1" w:styleId="Style79">
    <w:name w:val="_Style 79"/>
    <w:uiPriority w:val="99"/>
    <w:unhideWhenUsed/>
    <w:qFormat/>
    <w:rPr>
      <w:kern w:val="2"/>
      <w:sz w:val="21"/>
      <w:szCs w:val="24"/>
    </w:rPr>
  </w:style>
  <w:style w:type="character" w:customStyle="1" w:styleId="HTML6">
    <w:name w:val="HTML 预设格式 字符"/>
    <w:uiPriority w:val="99"/>
    <w:qFormat/>
    <w:rPr>
      <w:rFonts w:ascii="Courier New" w:hAnsi="Courier New" w:cs="Courier New"/>
      <w:kern w:val="2"/>
    </w:rPr>
  </w:style>
  <w:style w:type="character" w:customStyle="1" w:styleId="Charff0">
    <w:name w:val="文档正文 Char"/>
    <w:qFormat/>
    <w:rPr>
      <w:rFonts w:ascii="长城仿宋" w:eastAsia="长城仿宋" w:hAnsi="Calibri"/>
      <w:sz w:val="28"/>
    </w:rPr>
  </w:style>
  <w:style w:type="paragraph" w:customStyle="1" w:styleId="114">
    <w:name w:val="列出段落11"/>
    <w:basedOn w:val="aa"/>
    <w:uiPriority w:val="34"/>
    <w:qFormat/>
    <w:pPr>
      <w:spacing w:line="360" w:lineRule="auto"/>
      <w:ind w:firstLineChars="177" w:firstLine="420"/>
    </w:pPr>
    <w:rPr>
      <w:rFonts w:cs="Arial"/>
      <w:sz w:val="24"/>
    </w:rPr>
  </w:style>
  <w:style w:type="paragraph" w:customStyle="1" w:styleId="New">
    <w:name w:val="正文 New"/>
    <w:basedOn w:val="aa"/>
    <w:qFormat/>
    <w:pPr>
      <w:spacing w:line="360" w:lineRule="auto"/>
      <w:ind w:firstLineChars="177" w:firstLine="425"/>
    </w:pPr>
    <w:rPr>
      <w:rFonts w:cs="Arial"/>
      <w:sz w:val="24"/>
    </w:rPr>
  </w:style>
  <w:style w:type="paragraph" w:customStyle="1" w:styleId="60">
    <w:name w:val="正文_60"/>
    <w:qFormat/>
    <w:pPr>
      <w:widowControl w:val="0"/>
      <w:jc w:val="both"/>
    </w:pPr>
    <w:rPr>
      <w:kern w:val="2"/>
      <w:sz w:val="21"/>
      <w:szCs w:val="24"/>
    </w:rPr>
  </w:style>
  <w:style w:type="paragraph" w:customStyle="1" w:styleId="style1">
    <w:name w:val="style1"/>
    <w:basedOn w:val="aa"/>
    <w:qFormat/>
    <w:pPr>
      <w:widowControl/>
      <w:spacing w:before="100" w:beforeAutospacing="1" w:after="100" w:afterAutospacing="1" w:line="360" w:lineRule="auto"/>
      <w:ind w:firstLineChars="177" w:firstLine="425"/>
      <w:jc w:val="left"/>
    </w:pPr>
    <w:rPr>
      <w:rFonts w:ascii="宋体" w:hAnsi="宋体" w:cs="宋体"/>
      <w:b/>
      <w:bCs/>
      <w:color w:val="FF0000"/>
      <w:kern w:val="0"/>
      <w:sz w:val="28"/>
      <w:szCs w:val="28"/>
    </w:rPr>
  </w:style>
  <w:style w:type="paragraph" w:customStyle="1" w:styleId="Style50">
    <w:name w:val="_Style 50"/>
    <w:uiPriority w:val="99"/>
    <w:unhideWhenUsed/>
    <w:qFormat/>
    <w:rPr>
      <w:kern w:val="2"/>
      <w:sz w:val="21"/>
      <w:szCs w:val="24"/>
    </w:rPr>
  </w:style>
  <w:style w:type="character" w:customStyle="1" w:styleId="3Char1">
    <w:name w:val="正文文本 3 Char1"/>
    <w:qFormat/>
    <w:rPr>
      <w:kern w:val="2"/>
      <w:sz w:val="16"/>
      <w:szCs w:val="16"/>
    </w:rPr>
  </w:style>
  <w:style w:type="paragraph" w:customStyle="1" w:styleId="Z">
    <w:name w:val="Z申报书正文"/>
    <w:basedOn w:val="aa"/>
    <w:qFormat/>
    <w:pPr>
      <w:spacing w:line="360" w:lineRule="auto"/>
      <w:ind w:firstLineChars="200" w:firstLine="480"/>
      <w:jc w:val="left"/>
    </w:pPr>
    <w:rPr>
      <w:rFonts w:cs="Arial"/>
      <w:sz w:val="24"/>
    </w:rPr>
  </w:style>
  <w:style w:type="paragraph" w:customStyle="1" w:styleId="003152">
    <w:name w:val="样式 样式 小四 右侧:  0.03 厘米 行距: 1.5 倍行距 + 首行缩进:  2 字符"/>
    <w:basedOn w:val="aa"/>
    <w:qFormat/>
    <w:pPr>
      <w:adjustRightInd w:val="0"/>
      <w:snapToGrid w:val="0"/>
      <w:spacing w:line="360" w:lineRule="auto"/>
      <w:ind w:right="17" w:firstLineChars="200" w:firstLine="420"/>
    </w:pPr>
    <w:rPr>
      <w:rFonts w:ascii="Arial" w:hAnsi="宋体" w:cs="Arial"/>
      <w:sz w:val="24"/>
      <w:szCs w:val="20"/>
    </w:rPr>
  </w:style>
  <w:style w:type="character" w:customStyle="1" w:styleId="115">
    <w:name w:val="标题 1 字符1"/>
    <w:uiPriority w:val="9"/>
    <w:qFormat/>
    <w:locked/>
    <w:rPr>
      <w:rFonts w:ascii="宋体" w:hAnsi="Times New Roman"/>
      <w:b/>
      <w:kern w:val="44"/>
      <w:sz w:val="32"/>
      <w:lang w:val="zh-CN" w:eastAsia="zh-CN"/>
    </w:rPr>
  </w:style>
  <w:style w:type="character" w:customStyle="1" w:styleId="1ff6">
    <w:name w:val="列出段落 字符1"/>
    <w:uiPriority w:val="34"/>
    <w:qFormat/>
    <w:locked/>
    <w:rPr>
      <w:sz w:val="24"/>
      <w:szCs w:val="24"/>
      <w:lang w:val="zh-CN" w:eastAsia="zh-CN"/>
    </w:rPr>
  </w:style>
  <w:style w:type="paragraph" w:customStyle="1" w:styleId="44">
    <w:name w:val="列出段落4"/>
    <w:basedOn w:val="aa"/>
    <w:uiPriority w:val="34"/>
    <w:qFormat/>
    <w:pPr>
      <w:spacing w:line="360" w:lineRule="auto"/>
      <w:ind w:firstLineChars="200" w:firstLine="420"/>
    </w:pPr>
    <w:rPr>
      <w:rFonts w:cs="Arial"/>
      <w:sz w:val="24"/>
      <w:lang w:val="zh-CN"/>
    </w:rPr>
  </w:style>
  <w:style w:type="paragraph" w:customStyle="1" w:styleId="afffffff5">
    <w:name w:val="左对齐的表内文字"/>
    <w:basedOn w:val="aa"/>
    <w:qFormat/>
    <w:pPr>
      <w:widowControl/>
      <w:spacing w:after="200" w:line="276" w:lineRule="auto"/>
      <w:ind w:firstLineChars="177" w:firstLine="425"/>
      <w:jc w:val="left"/>
    </w:pPr>
    <w:rPr>
      <w:rFonts w:eastAsia="仿宋_GB2312" w:cs="宋体"/>
      <w:kern w:val="0"/>
      <w:sz w:val="22"/>
    </w:rPr>
  </w:style>
  <w:style w:type="paragraph" w:customStyle="1" w:styleId="afffffff6">
    <w:name w:val="样式"/>
    <w:qFormat/>
    <w:pPr>
      <w:widowControl w:val="0"/>
      <w:autoSpaceDE w:val="0"/>
      <w:autoSpaceDN w:val="0"/>
      <w:adjustRightInd w:val="0"/>
    </w:pPr>
    <w:rPr>
      <w:rFonts w:ascii="宋体" w:cs="宋体"/>
      <w:sz w:val="24"/>
      <w:szCs w:val="24"/>
    </w:rPr>
  </w:style>
  <w:style w:type="paragraph" w:customStyle="1" w:styleId="Style6">
    <w:name w:val="_Style 6"/>
    <w:basedOn w:val="aa"/>
    <w:uiPriority w:val="34"/>
    <w:qFormat/>
    <w:pPr>
      <w:spacing w:line="360" w:lineRule="auto"/>
      <w:ind w:firstLineChars="200" w:firstLine="420"/>
    </w:pPr>
    <w:rPr>
      <w:rFonts w:cs="Arial"/>
      <w:sz w:val="24"/>
    </w:rPr>
  </w:style>
  <w:style w:type="character" w:customStyle="1" w:styleId="HTMLChar1">
    <w:name w:val="HTML 预设格式 Char1"/>
    <w:qFormat/>
    <w:rPr>
      <w:rFonts w:ascii="Courier New" w:hAnsi="Courier New" w:cs="Courier New" w:hint="default"/>
      <w:kern w:val="2"/>
    </w:rPr>
  </w:style>
  <w:style w:type="character" w:customStyle="1" w:styleId="Char15">
    <w:name w:val="文档结构图 Char1"/>
    <w:qFormat/>
    <w:rPr>
      <w:rFonts w:ascii="Microsoft YaHei UI" w:eastAsia="Microsoft YaHei UI" w:hAnsi="Microsoft YaHei UI" w:hint="eastAsia"/>
      <w:kern w:val="2"/>
      <w:sz w:val="18"/>
      <w:szCs w:val="18"/>
    </w:rPr>
  </w:style>
  <w:style w:type="paragraph" w:customStyle="1" w:styleId="1ff7">
    <w:name w:val="样式1"/>
    <w:basedOn w:val="aa"/>
    <w:qFormat/>
    <w:pPr>
      <w:tabs>
        <w:tab w:val="left" w:pos="1560"/>
      </w:tabs>
      <w:spacing w:line="360" w:lineRule="auto"/>
      <w:ind w:left="1253" w:firstLineChars="177" w:hanging="680"/>
    </w:pPr>
    <w:rPr>
      <w:rFonts w:ascii="Arial" w:hAnsi="Arial" w:cs="Arial"/>
      <w:sz w:val="28"/>
      <w:szCs w:val="28"/>
    </w:rPr>
  </w:style>
  <w:style w:type="character" w:customStyle="1" w:styleId="fontstyle11">
    <w:name w:val="fontstyle11"/>
    <w:qFormat/>
    <w:rPr>
      <w:rFonts w:ascii="宋体" w:eastAsia="宋体" w:hAnsi="宋体" w:hint="eastAsia"/>
      <w:color w:val="000000"/>
      <w:sz w:val="22"/>
      <w:szCs w:val="22"/>
    </w:rPr>
  </w:style>
  <w:style w:type="paragraph" w:customStyle="1" w:styleId="Style16">
    <w:name w:val="_Style 16"/>
    <w:basedOn w:val="aa"/>
    <w:next w:val="afff1"/>
    <w:uiPriority w:val="34"/>
    <w:qFormat/>
    <w:pPr>
      <w:spacing w:line="360" w:lineRule="auto"/>
      <w:ind w:firstLineChars="200" w:firstLine="420"/>
    </w:pPr>
    <w:rPr>
      <w:rFonts w:cs="Arial"/>
      <w:sz w:val="24"/>
      <w:lang w:val="zh-CN"/>
    </w:rPr>
  </w:style>
  <w:style w:type="paragraph" w:customStyle="1" w:styleId="45">
    <w:name w:val="修订4"/>
    <w:hidden/>
    <w:uiPriority w:val="99"/>
    <w:unhideWhenUsed/>
    <w:qFormat/>
    <w:rPr>
      <w:kern w:val="2"/>
      <w:sz w:val="21"/>
      <w:szCs w:val="24"/>
    </w:rPr>
  </w:style>
  <w:style w:type="character" w:customStyle="1" w:styleId="116">
    <w:name w:val="未处理的提及11"/>
    <w:uiPriority w:val="99"/>
    <w:semiHidden/>
    <w:qFormat/>
    <w:rPr>
      <w:color w:val="605E5C"/>
      <w:shd w:val="clear" w:color="auto" w:fill="E1DFDD"/>
    </w:rPr>
  </w:style>
  <w:style w:type="character" w:customStyle="1" w:styleId="1ff8">
    <w:name w:val="正文缩进 字符1"/>
    <w:semiHidden/>
    <w:qFormat/>
    <w:rPr>
      <w:rFonts w:ascii="Times New Roman" w:eastAsia="宋体" w:hAnsi="Times New Roman" w:cs="Times New Roman"/>
      <w:sz w:val="24"/>
      <w:szCs w:val="20"/>
    </w:rPr>
  </w:style>
  <w:style w:type="character" w:customStyle="1" w:styleId="displayarti">
    <w:name w:val="displayarti"/>
    <w:uiPriority w:val="99"/>
    <w:semiHidden/>
    <w:qFormat/>
    <w:rPr>
      <w:rFonts w:cs="Times New Roman"/>
      <w:color w:val="FFFFFF"/>
      <w:shd w:val="clear" w:color="auto" w:fill="A00000"/>
    </w:rPr>
  </w:style>
  <w:style w:type="character" w:customStyle="1" w:styleId="1ff9">
    <w:name w:val="正文文本缩进 字符1"/>
    <w:uiPriority w:val="99"/>
    <w:semiHidden/>
    <w:qFormat/>
    <w:rPr>
      <w:rFonts w:ascii="宋体" w:eastAsia="宋体" w:hAnsi="宋体"/>
    </w:rPr>
  </w:style>
  <w:style w:type="character" w:customStyle="1" w:styleId="Char16">
    <w:name w:val="图编号 Char1"/>
    <w:semiHidden/>
    <w:qFormat/>
    <w:rPr>
      <w:rFonts w:ascii="Times New Roman" w:hAnsi="Times New Roman"/>
      <w:kern w:val="2"/>
      <w:sz w:val="24"/>
    </w:rPr>
  </w:style>
  <w:style w:type="character" w:customStyle="1" w:styleId="100">
    <w:name w:val="未处理的提及10"/>
    <w:uiPriority w:val="99"/>
    <w:semiHidden/>
    <w:qFormat/>
    <w:rPr>
      <w:color w:val="605E5C"/>
      <w:shd w:val="clear" w:color="auto" w:fill="E1DFDD"/>
    </w:rPr>
  </w:style>
  <w:style w:type="character" w:customStyle="1" w:styleId="selected">
    <w:name w:val="selected"/>
    <w:uiPriority w:val="99"/>
    <w:semiHidden/>
    <w:qFormat/>
    <w:rPr>
      <w:rFonts w:cs="Times New Roman"/>
      <w:shd w:val="clear" w:color="auto" w:fill="B00006"/>
    </w:rPr>
  </w:style>
  <w:style w:type="character" w:customStyle="1" w:styleId="2fc">
    <w:name w:val="正文缩进 字符2"/>
    <w:semiHidden/>
    <w:qFormat/>
    <w:rPr>
      <w:kern w:val="2"/>
      <w:sz w:val="24"/>
    </w:rPr>
  </w:style>
  <w:style w:type="character" w:customStyle="1" w:styleId="redfilenumber">
    <w:name w:val="redfilenumber"/>
    <w:uiPriority w:val="99"/>
    <w:semiHidden/>
    <w:qFormat/>
    <w:rPr>
      <w:rFonts w:cs="Times New Roman"/>
      <w:color w:val="BA2636"/>
      <w:sz w:val="18"/>
      <w:szCs w:val="18"/>
    </w:rPr>
  </w:style>
  <w:style w:type="character" w:customStyle="1" w:styleId="redfilefwwh">
    <w:name w:val="redfilefwwh"/>
    <w:uiPriority w:val="99"/>
    <w:semiHidden/>
    <w:qFormat/>
    <w:rPr>
      <w:rFonts w:cs="Times New Roman"/>
      <w:color w:val="BA2636"/>
      <w:sz w:val="18"/>
      <w:szCs w:val="18"/>
    </w:rPr>
  </w:style>
  <w:style w:type="character" w:customStyle="1" w:styleId="gjfg">
    <w:name w:val="gjfg"/>
    <w:uiPriority w:val="99"/>
    <w:semiHidden/>
    <w:qFormat/>
    <w:rPr>
      <w:rFonts w:cs="Times New Roman"/>
    </w:rPr>
  </w:style>
  <w:style w:type="character" w:customStyle="1" w:styleId="prev">
    <w:name w:val="prev"/>
    <w:uiPriority w:val="99"/>
    <w:semiHidden/>
    <w:qFormat/>
    <w:rPr>
      <w:rFonts w:cs="Times New Roman"/>
      <w:color w:val="888888"/>
    </w:rPr>
  </w:style>
  <w:style w:type="character" w:customStyle="1" w:styleId="46">
    <w:name w:val="未处理的提及4"/>
    <w:uiPriority w:val="99"/>
    <w:semiHidden/>
    <w:qFormat/>
    <w:rPr>
      <w:color w:val="605E5C"/>
      <w:shd w:val="clear" w:color="auto" w:fill="E1DFDD"/>
    </w:rPr>
  </w:style>
  <w:style w:type="character" w:customStyle="1" w:styleId="62">
    <w:name w:val="未处理的提及6"/>
    <w:uiPriority w:val="99"/>
    <w:semiHidden/>
    <w:qFormat/>
    <w:rPr>
      <w:color w:val="605E5C"/>
      <w:shd w:val="clear" w:color="auto" w:fill="E1DFDD"/>
    </w:rPr>
  </w:style>
  <w:style w:type="character" w:customStyle="1" w:styleId="212">
    <w:name w:val="正文文本 2 字符1"/>
    <w:uiPriority w:val="99"/>
    <w:semiHidden/>
    <w:qFormat/>
    <w:rPr>
      <w:rFonts w:ascii="宋体" w:eastAsia="宋体" w:hAnsi="宋体"/>
    </w:rPr>
  </w:style>
  <w:style w:type="character" w:customStyle="1" w:styleId="1ffa">
    <w:name w:val="日期 字符1"/>
    <w:uiPriority w:val="99"/>
    <w:semiHidden/>
    <w:qFormat/>
    <w:rPr>
      <w:rFonts w:ascii="Times New Roman" w:eastAsia="宋体" w:hAnsi="Times New Roman" w:cs="Times New Roman"/>
      <w:sz w:val="24"/>
      <w:szCs w:val="24"/>
    </w:rPr>
  </w:style>
  <w:style w:type="character" w:customStyle="1" w:styleId="next2">
    <w:name w:val="next2"/>
    <w:uiPriority w:val="99"/>
    <w:semiHidden/>
    <w:qFormat/>
    <w:rPr>
      <w:rFonts w:cs="Times New Roman"/>
      <w:color w:val="888888"/>
    </w:rPr>
  </w:style>
  <w:style w:type="character" w:customStyle="1" w:styleId="cfdate">
    <w:name w:val="cfdate"/>
    <w:uiPriority w:val="99"/>
    <w:semiHidden/>
    <w:qFormat/>
    <w:rPr>
      <w:rFonts w:cs="Times New Roman"/>
      <w:color w:val="333333"/>
      <w:sz w:val="18"/>
      <w:szCs w:val="18"/>
    </w:rPr>
  </w:style>
  <w:style w:type="character" w:customStyle="1" w:styleId="52">
    <w:name w:val="未处理的提及5"/>
    <w:uiPriority w:val="99"/>
    <w:semiHidden/>
    <w:qFormat/>
    <w:rPr>
      <w:color w:val="605E5C"/>
      <w:shd w:val="clear" w:color="auto" w:fill="E1DFDD"/>
    </w:rPr>
  </w:style>
  <w:style w:type="character" w:customStyle="1" w:styleId="1ffb">
    <w:name w:val="文档结构图 字符1"/>
    <w:uiPriority w:val="99"/>
    <w:semiHidden/>
    <w:qFormat/>
    <w:rPr>
      <w:rFonts w:ascii="Microsoft YaHei UI" w:eastAsia="Microsoft YaHei UI" w:hAnsi="宋体"/>
      <w:sz w:val="18"/>
      <w:szCs w:val="18"/>
    </w:rPr>
  </w:style>
  <w:style w:type="character" w:customStyle="1" w:styleId="inf">
    <w:name w:val="inf"/>
    <w:uiPriority w:val="99"/>
    <w:semiHidden/>
    <w:qFormat/>
    <w:rPr>
      <w:rFonts w:cs="Times New Roman"/>
      <w:color w:val="333333"/>
      <w:sz w:val="18"/>
      <w:szCs w:val="18"/>
      <w:shd w:val="clear" w:color="auto" w:fill="EEEEEE"/>
    </w:rPr>
  </w:style>
  <w:style w:type="character" w:customStyle="1" w:styleId="1ffc">
    <w:name w:val="批注主题 字符1"/>
    <w:uiPriority w:val="99"/>
    <w:semiHidden/>
    <w:qFormat/>
    <w:rPr>
      <w:rFonts w:ascii="宋体" w:eastAsia="宋体" w:hAnsi="宋体"/>
      <w:b/>
      <w:bCs/>
    </w:rPr>
  </w:style>
  <w:style w:type="character" w:customStyle="1" w:styleId="afffffff7">
    <w:name w:val="正文首行缩进 字符"/>
    <w:uiPriority w:val="99"/>
    <w:semiHidden/>
    <w:qFormat/>
  </w:style>
  <w:style w:type="character" w:customStyle="1" w:styleId="qxdate">
    <w:name w:val="qxdate"/>
    <w:uiPriority w:val="99"/>
    <w:semiHidden/>
    <w:qFormat/>
    <w:rPr>
      <w:rFonts w:cs="Times New Roman"/>
      <w:color w:val="333333"/>
      <w:sz w:val="18"/>
      <w:szCs w:val="18"/>
    </w:rPr>
  </w:style>
  <w:style w:type="character" w:customStyle="1" w:styleId="91">
    <w:name w:val="未处理的提及9"/>
    <w:uiPriority w:val="99"/>
    <w:semiHidden/>
    <w:qFormat/>
    <w:rPr>
      <w:color w:val="605E5C"/>
      <w:shd w:val="clear" w:color="auto" w:fill="E1DFDD"/>
    </w:rPr>
  </w:style>
  <w:style w:type="character" w:customStyle="1" w:styleId="72">
    <w:name w:val="未处理的提及7"/>
    <w:uiPriority w:val="99"/>
    <w:semiHidden/>
    <w:qFormat/>
    <w:rPr>
      <w:color w:val="605E5C"/>
      <w:shd w:val="clear" w:color="auto" w:fill="E1DFDD"/>
    </w:rPr>
  </w:style>
  <w:style w:type="character" w:customStyle="1" w:styleId="1ffd">
    <w:name w:val="标题 字符1"/>
    <w:semiHidden/>
    <w:qFormat/>
    <w:rPr>
      <w:rFonts w:ascii="Cambria" w:eastAsia="宋体" w:hAnsi="Cambria" w:cs="Times New Roman"/>
      <w:b/>
      <w:bCs/>
      <w:kern w:val="2"/>
      <w:sz w:val="32"/>
      <w:szCs w:val="32"/>
      <w:lang w:val="zh-CN" w:eastAsia="zh-CN"/>
    </w:rPr>
  </w:style>
  <w:style w:type="character" w:customStyle="1" w:styleId="hover34">
    <w:name w:val="hover34"/>
    <w:uiPriority w:val="99"/>
    <w:semiHidden/>
    <w:qFormat/>
    <w:rPr>
      <w:rFonts w:cs="Times New Roman"/>
      <w:shd w:val="clear" w:color="auto" w:fill="F3F3F3"/>
    </w:rPr>
  </w:style>
  <w:style w:type="character" w:customStyle="1" w:styleId="1ffe">
    <w:name w:val="不明显参考1"/>
    <w:uiPriority w:val="31"/>
    <w:semiHidden/>
    <w:qFormat/>
    <w:rPr>
      <w:smallCaps/>
      <w:color w:val="C0504D"/>
      <w:u w:val="single"/>
    </w:rPr>
  </w:style>
  <w:style w:type="character" w:customStyle="1" w:styleId="m">
    <w:name w:val="m"/>
    <w:semiHidden/>
    <w:qFormat/>
  </w:style>
  <w:style w:type="character" w:customStyle="1" w:styleId="2fd">
    <w:name w:val="纯文本 字符2"/>
    <w:semiHidden/>
    <w:qFormat/>
    <w:rPr>
      <w:rFonts w:ascii="等线" w:hAnsi="Courier New" w:cs="Courier New"/>
    </w:rPr>
  </w:style>
  <w:style w:type="character" w:customStyle="1" w:styleId="myCharChar">
    <w:name w:val="my正文 Char Char"/>
    <w:semiHidden/>
    <w:qFormat/>
    <w:rPr>
      <w:sz w:val="28"/>
      <w:szCs w:val="24"/>
      <w:lang w:val="zh-CN" w:eastAsia="zh-CN"/>
    </w:rPr>
  </w:style>
  <w:style w:type="character" w:customStyle="1" w:styleId="hover35">
    <w:name w:val="hover35"/>
    <w:uiPriority w:val="99"/>
    <w:semiHidden/>
    <w:qFormat/>
    <w:rPr>
      <w:rFonts w:cs="Times New Roman"/>
      <w:sz w:val="21"/>
      <w:szCs w:val="21"/>
    </w:rPr>
  </w:style>
  <w:style w:type="character" w:customStyle="1" w:styleId="Char17">
    <w:name w:val="批注框文本 Char1"/>
    <w:semiHidden/>
    <w:qFormat/>
    <w:rPr>
      <w:rFonts w:ascii="Times New Roman" w:eastAsia="宋体" w:hAnsi="Times New Roman" w:cs="Times New Roman"/>
      <w:kern w:val="2"/>
      <w:sz w:val="18"/>
      <w:szCs w:val="18"/>
    </w:rPr>
  </w:style>
  <w:style w:type="character" w:customStyle="1" w:styleId="2fe">
    <w:name w:val="未处理的提及2"/>
    <w:uiPriority w:val="99"/>
    <w:semiHidden/>
    <w:qFormat/>
    <w:rPr>
      <w:color w:val="605E5C"/>
      <w:shd w:val="clear" w:color="auto" w:fill="E1DFDD"/>
    </w:rPr>
  </w:style>
  <w:style w:type="character" w:customStyle="1" w:styleId="2ff">
    <w:name w:val="正文首行缩进 2 字符"/>
    <w:uiPriority w:val="99"/>
    <w:semiHidden/>
    <w:qFormat/>
    <w:rPr>
      <w:rFonts w:ascii="宋体" w:hAnsi="Courier New"/>
      <w:spacing w:val="-4"/>
      <w:sz w:val="18"/>
    </w:rPr>
  </w:style>
  <w:style w:type="character" w:customStyle="1" w:styleId="38">
    <w:name w:val="未处理的提及3"/>
    <w:uiPriority w:val="99"/>
    <w:semiHidden/>
    <w:qFormat/>
    <w:rPr>
      <w:color w:val="605E5C"/>
      <w:shd w:val="clear" w:color="auto" w:fill="E1DFDD"/>
    </w:rPr>
  </w:style>
  <w:style w:type="character" w:customStyle="1" w:styleId="213">
    <w:name w:val="正文文本缩进 2 字符1"/>
    <w:uiPriority w:val="99"/>
    <w:semiHidden/>
    <w:qFormat/>
    <w:rPr>
      <w:rFonts w:ascii="宋体" w:eastAsia="宋体" w:hAnsi="宋体"/>
    </w:rPr>
  </w:style>
  <w:style w:type="character" w:customStyle="1" w:styleId="81">
    <w:name w:val="未处理的提及8"/>
    <w:uiPriority w:val="99"/>
    <w:semiHidden/>
    <w:qFormat/>
    <w:rPr>
      <w:color w:val="605E5C"/>
      <w:shd w:val="clear" w:color="auto" w:fill="E1DFDD"/>
    </w:rPr>
  </w:style>
  <w:style w:type="character" w:customStyle="1" w:styleId="font01">
    <w:name w:val="font01"/>
    <w:uiPriority w:val="99"/>
    <w:semiHidden/>
    <w:qFormat/>
    <w:rPr>
      <w:rFonts w:ascii="宋体" w:eastAsia="宋体" w:hAnsi="宋体" w:cs="宋体"/>
      <w:color w:val="000000"/>
      <w:sz w:val="18"/>
      <w:szCs w:val="18"/>
      <w:u w:val="none"/>
    </w:rPr>
  </w:style>
  <w:style w:type="character" w:customStyle="1" w:styleId="gpa">
    <w:name w:val="gpa"/>
    <w:uiPriority w:val="99"/>
    <w:semiHidden/>
    <w:qFormat/>
    <w:rPr>
      <w:rFonts w:ascii="Arial" w:hAnsi="Arial" w:cs="Arial"/>
      <w:sz w:val="15"/>
      <w:szCs w:val="15"/>
    </w:rPr>
  </w:style>
  <w:style w:type="character" w:customStyle="1" w:styleId="hover36">
    <w:name w:val="hover36"/>
    <w:uiPriority w:val="99"/>
    <w:semiHidden/>
    <w:qFormat/>
    <w:rPr>
      <w:rFonts w:cs="Times New Roman"/>
      <w:shd w:val="clear" w:color="auto" w:fill="F3F3F3"/>
    </w:rPr>
  </w:style>
  <w:style w:type="character" w:customStyle="1" w:styleId="apple-converted-space">
    <w:name w:val="apple-converted-space"/>
    <w:uiPriority w:val="99"/>
    <w:semiHidden/>
    <w:qFormat/>
    <w:rPr>
      <w:rFonts w:cs="Times New Roman"/>
    </w:rPr>
  </w:style>
  <w:style w:type="character" w:customStyle="1" w:styleId="highlight">
    <w:name w:val="highlight"/>
    <w:semiHidden/>
    <w:qFormat/>
  </w:style>
  <w:style w:type="character" w:customStyle="1" w:styleId="my0">
    <w:name w:val="my正文 字符"/>
    <w:semiHidden/>
    <w:qFormat/>
    <w:rPr>
      <w:rFonts w:ascii="宋体" w:eastAsia="宋体" w:hAnsi="宋体" w:cs="宋体"/>
      <w:kern w:val="0"/>
      <w:sz w:val="24"/>
      <w:lang w:val="zh-CN"/>
    </w:rPr>
  </w:style>
  <w:style w:type="character" w:customStyle="1" w:styleId="39">
    <w:name w:val="正文缩进 字符3"/>
    <w:semiHidden/>
    <w:qFormat/>
    <w:rPr>
      <w:sz w:val="24"/>
      <w:lang w:val="zh-CN"/>
    </w:rPr>
  </w:style>
  <w:style w:type="character" w:customStyle="1" w:styleId="2ff0">
    <w:name w:val="日期 字符2"/>
    <w:uiPriority w:val="99"/>
    <w:semiHidden/>
    <w:qFormat/>
    <w:rPr>
      <w:rFonts w:ascii="宋体" w:eastAsia="宋体" w:hAnsi="宋体"/>
    </w:rPr>
  </w:style>
  <w:style w:type="character" w:customStyle="1" w:styleId="214">
    <w:name w:val="正文文本首行缩进 2 字符1"/>
    <w:uiPriority w:val="99"/>
    <w:semiHidden/>
    <w:qFormat/>
    <w:rPr>
      <w:rFonts w:ascii="宋体" w:eastAsia="宋体" w:hAnsi="宋体"/>
    </w:rPr>
  </w:style>
  <w:style w:type="character" w:customStyle="1" w:styleId="311">
    <w:name w:val="正文文本缩进 3 字符1"/>
    <w:uiPriority w:val="99"/>
    <w:semiHidden/>
    <w:qFormat/>
    <w:rPr>
      <w:rFonts w:ascii="宋体" w:eastAsia="宋体" w:hAnsi="宋体"/>
      <w:sz w:val="16"/>
      <w:szCs w:val="16"/>
    </w:rPr>
  </w:style>
  <w:style w:type="paragraph" w:customStyle="1" w:styleId="xl115">
    <w:name w:val="xl115"/>
    <w:basedOn w:val="aa"/>
    <w:semiHidden/>
    <w:qFormat/>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4AltXmrNormalIndentWil">
    <w:name w:val="样式 正文缩进表正文正文非缩进正文对齐标题4Alt+Xmr正文缩进特点Normal Indent正文缩进Wil..."/>
    <w:basedOn w:val="ab"/>
    <w:semiHidden/>
    <w:qFormat/>
    <w:pPr>
      <w:autoSpaceDE/>
      <w:autoSpaceDN/>
      <w:adjustRightInd/>
      <w:spacing w:beforeLines="30" w:line="360" w:lineRule="auto"/>
      <w:ind w:firstLineChars="200" w:firstLine="480"/>
      <w:jc w:val="both"/>
    </w:pPr>
    <w:rPr>
      <w:rFonts w:ascii="Times New Roman" w:cs="宋体"/>
      <w:szCs w:val="20"/>
      <w:lang w:val="zh-CN"/>
    </w:rPr>
  </w:style>
  <w:style w:type="paragraph" w:customStyle="1" w:styleId="font12">
    <w:name w:val="font12"/>
    <w:basedOn w:val="aa"/>
    <w:semiHidden/>
    <w:qFormat/>
    <w:pPr>
      <w:widowControl/>
      <w:spacing w:before="100" w:beforeAutospacing="1" w:after="100" w:afterAutospacing="1" w:line="360" w:lineRule="auto"/>
      <w:ind w:firstLineChars="200" w:firstLine="420"/>
      <w:jc w:val="left"/>
    </w:pPr>
    <w:rPr>
      <w:rFonts w:ascii="Arial" w:hAnsi="Arial" w:cs="Arial"/>
      <w:kern w:val="0"/>
      <w:sz w:val="20"/>
      <w:szCs w:val="20"/>
    </w:rPr>
  </w:style>
  <w:style w:type="paragraph" w:customStyle="1" w:styleId="Hanging1">
    <w:name w:val="Hanging 1"/>
    <w:basedOn w:val="Hanging2"/>
    <w:semiHidden/>
    <w:qFormat/>
    <w:pPr>
      <w:tabs>
        <w:tab w:val="left" w:pos="3402"/>
      </w:tabs>
      <w:spacing w:line="300" w:lineRule="auto"/>
      <w:ind w:left="3403" w:hanging="2552"/>
    </w:pPr>
    <w:rPr>
      <w:sz w:val="21"/>
    </w:rPr>
  </w:style>
  <w:style w:type="paragraph" w:customStyle="1" w:styleId="Hanging2">
    <w:name w:val="Hanging 2"/>
    <w:basedOn w:val="aa"/>
    <w:semiHidden/>
    <w:qFormat/>
    <w:pPr>
      <w:widowControl/>
      <w:tabs>
        <w:tab w:val="left" w:pos="4320"/>
      </w:tabs>
      <w:spacing w:beforeLines="30" w:after="240" w:line="240" w:lineRule="exact"/>
      <w:ind w:left="4320" w:firstLineChars="200" w:hanging="3312"/>
      <w:jc w:val="left"/>
    </w:pPr>
    <w:rPr>
      <w:rFonts w:ascii="Arial" w:hAnsi="Arial"/>
      <w:kern w:val="0"/>
      <w:sz w:val="20"/>
      <w:szCs w:val="20"/>
      <w:lang w:eastAsia="en-US"/>
    </w:rPr>
  </w:style>
  <w:style w:type="paragraph" w:customStyle="1" w:styleId="xl103">
    <w:name w:val="xl103"/>
    <w:basedOn w:val="aa"/>
    <w:semiHidden/>
    <w:qFormat/>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font10">
    <w:name w:val="font10"/>
    <w:basedOn w:val="aa"/>
    <w:semiHidden/>
    <w:qFormat/>
    <w:pPr>
      <w:widowControl/>
      <w:spacing w:before="100" w:beforeAutospacing="1" w:after="100" w:afterAutospacing="1" w:line="360" w:lineRule="auto"/>
      <w:ind w:firstLineChars="200" w:firstLine="420"/>
      <w:jc w:val="left"/>
    </w:pPr>
    <w:rPr>
      <w:rFonts w:ascii="宋体" w:hAnsi="宋体" w:cs="宋体"/>
      <w:kern w:val="0"/>
      <w:sz w:val="18"/>
      <w:szCs w:val="18"/>
    </w:rPr>
  </w:style>
  <w:style w:type="paragraph" w:customStyle="1" w:styleId="afffffff8">
    <w:name w:val="目录标题"/>
    <w:semiHidden/>
    <w:qFormat/>
    <w:pPr>
      <w:spacing w:before="480" w:after="360" w:line="360" w:lineRule="auto"/>
      <w:jc w:val="center"/>
    </w:pPr>
    <w:rPr>
      <w:rFonts w:ascii="Arial" w:eastAsia="黑体" w:hAnsi="Arial"/>
      <w:b/>
      <w:sz w:val="32"/>
    </w:rPr>
  </w:style>
  <w:style w:type="paragraph" w:customStyle="1" w:styleId="Afffffff9">
    <w:name w:val="表格A"/>
    <w:basedOn w:val="affffff1"/>
    <w:next w:val="af5"/>
    <w:semiHidden/>
    <w:qFormat/>
    <w:pPr>
      <w:spacing w:line="240" w:lineRule="auto"/>
    </w:pPr>
    <w:rPr>
      <w:szCs w:val="21"/>
    </w:rPr>
  </w:style>
  <w:style w:type="paragraph" w:customStyle="1" w:styleId="T3">
    <w:name w:val="T3"/>
    <w:basedOn w:val="aa"/>
    <w:semiHidden/>
    <w:qFormat/>
    <w:pPr>
      <w:keepLines/>
      <w:widowControl/>
      <w:tabs>
        <w:tab w:val="left" w:pos="992"/>
        <w:tab w:val="left" w:pos="1418"/>
        <w:tab w:val="left" w:pos="1843"/>
        <w:tab w:val="left" w:pos="2268"/>
        <w:tab w:val="left" w:pos="2693"/>
        <w:tab w:val="left" w:pos="3119"/>
        <w:tab w:val="left" w:pos="3544"/>
      </w:tabs>
      <w:spacing w:after="120" w:line="300" w:lineRule="auto"/>
      <w:ind w:left="567" w:firstLineChars="200" w:firstLine="420"/>
    </w:pPr>
    <w:rPr>
      <w:rFonts w:ascii="Arial" w:hAnsi="Arial"/>
      <w:kern w:val="0"/>
      <w:sz w:val="22"/>
      <w:szCs w:val="20"/>
      <w:lang w:eastAsia="en-US"/>
    </w:rPr>
  </w:style>
  <w:style w:type="paragraph" w:customStyle="1" w:styleId="xl93">
    <w:name w:val="xl93"/>
    <w:basedOn w:val="aa"/>
    <w:next w:val="xl35"/>
    <w:semiHidden/>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kern w:val="0"/>
      <w:sz w:val="20"/>
      <w:szCs w:val="20"/>
    </w:rPr>
  </w:style>
  <w:style w:type="paragraph" w:customStyle="1" w:styleId="203">
    <w:name w:val="样式 正文首行缩进 + 首行缩进:  2 字符 段前: 0.3 行"/>
    <w:basedOn w:val="aff6"/>
    <w:semiHidden/>
    <w:qFormat/>
    <w:pPr>
      <w:autoSpaceDE w:val="0"/>
      <w:autoSpaceDN w:val="0"/>
      <w:adjustRightInd w:val="0"/>
      <w:spacing w:beforeLines="30" w:after="0" w:line="360" w:lineRule="auto"/>
      <w:ind w:firstLineChars="200" w:firstLine="480"/>
    </w:pPr>
    <w:rPr>
      <w:rFonts w:cs="宋体"/>
      <w:kern w:val="0"/>
      <w:sz w:val="24"/>
    </w:rPr>
  </w:style>
  <w:style w:type="paragraph" w:customStyle="1" w:styleId="afffffffa">
    <w:name w:val="目录"/>
    <w:next w:val="aa"/>
    <w:semiHidden/>
    <w:qFormat/>
    <w:pPr>
      <w:widowControl w:val="0"/>
      <w:spacing w:before="360" w:after="360" w:line="160" w:lineRule="atLeast"/>
      <w:jc w:val="center"/>
    </w:pPr>
    <w:rPr>
      <w:rFonts w:ascii="黑体" w:eastAsia="黑体"/>
      <w:spacing w:val="20"/>
      <w:sz w:val="32"/>
    </w:rPr>
  </w:style>
  <w:style w:type="paragraph" w:customStyle="1" w:styleId="xl106">
    <w:name w:val="xl106"/>
    <w:basedOn w:val="aa"/>
    <w:semiHidden/>
    <w:qFormat/>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pPr>
    <w:rPr>
      <w:rFonts w:ascii="宋体" w:hAnsi="宋体" w:cs="宋体"/>
      <w:kern w:val="0"/>
      <w:sz w:val="20"/>
      <w:szCs w:val="20"/>
    </w:rPr>
  </w:style>
  <w:style w:type="paragraph" w:customStyle="1" w:styleId="xl129">
    <w:name w:val="xl129"/>
    <w:basedOn w:val="aa"/>
    <w:semiHidden/>
    <w:qFormat/>
    <w:pPr>
      <w:widowControl/>
      <w:pBdr>
        <w:left w:val="single" w:sz="4" w:space="0" w:color="auto"/>
        <w:right w:val="single" w:sz="4" w:space="0" w:color="auto"/>
      </w:pBdr>
      <w:shd w:val="clear" w:color="000000" w:fill="FFFF00"/>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24">
    <w:name w:val="xl124"/>
    <w:basedOn w:val="aa"/>
    <w:semiHidden/>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jc w:val="left"/>
      <w:textAlignment w:val="bottom"/>
    </w:pPr>
    <w:rPr>
      <w:rFonts w:ascii="宋体" w:hAnsi="宋体" w:cs="宋体"/>
      <w:kern w:val="0"/>
      <w:sz w:val="20"/>
      <w:szCs w:val="20"/>
    </w:rPr>
  </w:style>
  <w:style w:type="paragraph" w:customStyle="1" w:styleId="reader-word-layer">
    <w:name w:val="reader-word-layer"/>
    <w:basedOn w:val="aa"/>
    <w:semiHidden/>
    <w:qFormat/>
    <w:pPr>
      <w:widowControl/>
      <w:spacing w:before="100" w:beforeAutospacing="1" w:after="100" w:afterAutospacing="1" w:line="360" w:lineRule="auto"/>
      <w:ind w:firstLineChars="200" w:firstLine="420"/>
      <w:jc w:val="left"/>
    </w:pPr>
    <w:rPr>
      <w:rFonts w:ascii="宋体" w:hAnsi="宋体" w:cs="宋体"/>
      <w:kern w:val="0"/>
      <w:sz w:val="24"/>
    </w:rPr>
  </w:style>
  <w:style w:type="paragraph" w:customStyle="1" w:styleId="xl95">
    <w:name w:val="xl95"/>
    <w:basedOn w:val="aa"/>
    <w:semiHidden/>
    <w:qFormat/>
    <w:pPr>
      <w:widowControl/>
      <w:pBdr>
        <w:top w:val="single" w:sz="4" w:space="0" w:color="auto"/>
        <w:bottom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xl101">
    <w:name w:val="xl101"/>
    <w:basedOn w:val="aa"/>
    <w:semiHidden/>
    <w:qFormat/>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b/>
      <w:bCs/>
      <w:kern w:val="0"/>
      <w:sz w:val="20"/>
      <w:szCs w:val="20"/>
    </w:rPr>
  </w:style>
  <w:style w:type="paragraph" w:customStyle="1" w:styleId="xl109">
    <w:name w:val="xl109"/>
    <w:basedOn w:val="aa"/>
    <w:semiHidden/>
    <w:qFormat/>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xl100">
    <w:name w:val="xl100"/>
    <w:basedOn w:val="aa"/>
    <w:semiHidden/>
    <w:qFormat/>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14">
    <w:name w:val="xl114"/>
    <w:basedOn w:val="aa"/>
    <w:semiHidden/>
    <w:qFormat/>
    <w:pPr>
      <w:widowControl/>
      <w:pBdr>
        <w:top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1fff">
    <w:name w:val="彩色底纹1"/>
    <w:uiPriority w:val="99"/>
    <w:semiHidden/>
    <w:qFormat/>
    <w:rPr>
      <w:kern w:val="2"/>
      <w:sz w:val="21"/>
    </w:rPr>
  </w:style>
  <w:style w:type="paragraph" w:customStyle="1" w:styleId="afffffffb">
    <w:name w:val="封面页眉"/>
    <w:basedOn w:val="afd"/>
    <w:next w:val="aa"/>
    <w:semiHidden/>
    <w:qFormat/>
    <w:pPr>
      <w:widowControl/>
      <w:pBdr>
        <w:bottom w:val="none" w:sz="0" w:space="0" w:color="auto"/>
      </w:pBdr>
      <w:tabs>
        <w:tab w:val="left" w:pos="5980"/>
      </w:tabs>
      <w:snapToGrid/>
      <w:spacing w:before="160" w:after="160" w:line="240" w:lineRule="atLeast"/>
      <w:jc w:val="right"/>
    </w:pPr>
    <w:rPr>
      <w:kern w:val="0"/>
      <w:szCs w:val="28"/>
    </w:rPr>
  </w:style>
  <w:style w:type="paragraph" w:customStyle="1" w:styleId="xl120">
    <w:name w:val="xl120"/>
    <w:basedOn w:val="aa"/>
    <w:semiHidden/>
    <w:qFormat/>
    <w:pPr>
      <w:widowControl/>
      <w:pBdr>
        <w:top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afffffffc">
    <w:name w:val="正文－缩进"/>
    <w:basedOn w:val="aa"/>
    <w:semiHidden/>
    <w:qFormat/>
    <w:pPr>
      <w:spacing w:beforeLines="50" w:after="120" w:line="360" w:lineRule="auto"/>
      <w:ind w:firstLineChars="200" w:firstLine="200"/>
    </w:pPr>
    <w:rPr>
      <w:rFonts w:cs="宋体"/>
      <w:sz w:val="24"/>
    </w:rPr>
  </w:style>
  <w:style w:type="paragraph" w:customStyle="1" w:styleId="xl91">
    <w:name w:val="xl91"/>
    <w:basedOn w:val="aa"/>
    <w:semiHidden/>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11">
    <w:name w:val="xl111"/>
    <w:basedOn w:val="aa"/>
    <w:semiHidden/>
    <w:qFormat/>
    <w:pPr>
      <w:widowControl/>
      <w:pBdr>
        <w:left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b/>
      <w:bCs/>
      <w:kern w:val="0"/>
      <w:sz w:val="20"/>
      <w:szCs w:val="20"/>
    </w:rPr>
  </w:style>
  <w:style w:type="paragraph" w:customStyle="1" w:styleId="xl128">
    <w:name w:val="xl128"/>
    <w:basedOn w:val="aa"/>
    <w:semiHidden/>
    <w:qFormat/>
    <w:pPr>
      <w:widowControl/>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04">
    <w:name w:val="xl104"/>
    <w:basedOn w:val="aa"/>
    <w:semiHidden/>
    <w:qFormat/>
    <w:pPr>
      <w:widowControl/>
      <w:pBdr>
        <w:left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22">
    <w:name w:val="xl122"/>
    <w:basedOn w:val="aa"/>
    <w:semiHidden/>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pPr>
    <w:rPr>
      <w:rFonts w:ascii="宋体" w:hAnsi="宋体" w:cs="宋体"/>
      <w:kern w:val="0"/>
      <w:sz w:val="20"/>
      <w:szCs w:val="20"/>
    </w:rPr>
  </w:style>
  <w:style w:type="paragraph" w:customStyle="1" w:styleId="xl98">
    <w:name w:val="xl98"/>
    <w:basedOn w:val="aa"/>
    <w:semiHidden/>
    <w:qFormat/>
    <w:pPr>
      <w:widowControl/>
      <w:pBdr>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05">
    <w:name w:val="xl105"/>
    <w:basedOn w:val="aa"/>
    <w:semiHidden/>
    <w:qFormat/>
    <w:pPr>
      <w:widowControl/>
      <w:pBdr>
        <w:top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02">
    <w:name w:val="xl102"/>
    <w:basedOn w:val="aa"/>
    <w:semiHidden/>
    <w:qFormat/>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b/>
      <w:bCs/>
      <w:kern w:val="0"/>
      <w:sz w:val="20"/>
      <w:szCs w:val="20"/>
    </w:rPr>
  </w:style>
  <w:style w:type="paragraph" w:customStyle="1" w:styleId="T4">
    <w:name w:val="T4"/>
    <w:basedOn w:val="T3"/>
    <w:semiHidden/>
    <w:qFormat/>
    <w:pPr>
      <w:tabs>
        <w:tab w:val="left" w:pos="1276"/>
        <w:tab w:val="left" w:pos="1701"/>
        <w:tab w:val="left" w:pos="2126"/>
        <w:tab w:val="left" w:pos="2552"/>
        <w:tab w:val="left" w:pos="2977"/>
        <w:tab w:val="left" w:pos="3402"/>
      </w:tabs>
      <w:spacing w:beforeLines="30"/>
      <w:ind w:left="851" w:firstLine="200"/>
    </w:pPr>
  </w:style>
  <w:style w:type="paragraph" w:customStyle="1" w:styleId="T2">
    <w:name w:val="T2"/>
    <w:basedOn w:val="aa"/>
    <w:semiHidden/>
    <w:qFormat/>
    <w:pPr>
      <w:keepLines/>
      <w:widowControl/>
      <w:tabs>
        <w:tab w:val="left" w:pos="709"/>
        <w:tab w:val="left" w:pos="1134"/>
        <w:tab w:val="left" w:pos="1559"/>
        <w:tab w:val="left" w:pos="1985"/>
        <w:tab w:val="left" w:pos="2410"/>
        <w:tab w:val="left" w:pos="2835"/>
        <w:tab w:val="left" w:pos="3260"/>
        <w:tab w:val="left" w:pos="3686"/>
      </w:tabs>
      <w:spacing w:beforeLines="30" w:after="120" w:line="300" w:lineRule="auto"/>
      <w:ind w:left="284" w:firstLineChars="200" w:firstLine="200"/>
    </w:pPr>
    <w:rPr>
      <w:rFonts w:ascii="Arial" w:hAnsi="Arial"/>
      <w:kern w:val="0"/>
      <w:sz w:val="22"/>
      <w:szCs w:val="20"/>
      <w:lang w:eastAsia="en-US"/>
    </w:rPr>
  </w:style>
  <w:style w:type="paragraph" w:customStyle="1" w:styleId="xl126">
    <w:name w:val="xl126"/>
    <w:basedOn w:val="aa"/>
    <w:semiHidden/>
    <w:qFormat/>
    <w:pPr>
      <w:widowControl/>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25">
    <w:name w:val="xl125"/>
    <w:basedOn w:val="aa"/>
    <w:semiHidden/>
    <w:qFormat/>
    <w:pPr>
      <w:widowControl/>
      <w:pBdr>
        <w:left w:val="single" w:sz="4" w:space="0" w:color="auto"/>
        <w:right w:val="single" w:sz="4" w:space="0" w:color="auto"/>
      </w:pBdr>
      <w:shd w:val="clear" w:color="000000" w:fill="FFFF00"/>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Style254">
    <w:name w:val="_Style 254"/>
    <w:uiPriority w:val="99"/>
    <w:semiHidden/>
    <w:qFormat/>
    <w:rPr>
      <w:kern w:val="2"/>
      <w:sz w:val="21"/>
    </w:rPr>
  </w:style>
  <w:style w:type="paragraph" w:customStyle="1" w:styleId="xl99">
    <w:name w:val="xl99"/>
    <w:basedOn w:val="aa"/>
    <w:semiHidden/>
    <w:qFormat/>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afffffffd">
    <w:name w:val="文章大标题"/>
    <w:basedOn w:val="aa"/>
    <w:semiHidden/>
    <w:qFormat/>
    <w:pPr>
      <w:spacing w:line="560" w:lineRule="exact"/>
      <w:ind w:firstLineChars="200" w:firstLine="420"/>
      <w:jc w:val="center"/>
    </w:pPr>
    <w:rPr>
      <w:rFonts w:eastAsia="方正小标宋简体"/>
      <w:sz w:val="44"/>
    </w:rPr>
  </w:style>
  <w:style w:type="paragraph" w:customStyle="1" w:styleId="xl110">
    <w:name w:val="xl110"/>
    <w:basedOn w:val="aa"/>
    <w:semiHidden/>
    <w:qFormat/>
    <w:pPr>
      <w:widowControl/>
      <w:pBdr>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b/>
      <w:bCs/>
      <w:kern w:val="0"/>
      <w:sz w:val="20"/>
      <w:szCs w:val="20"/>
    </w:rPr>
  </w:style>
  <w:style w:type="paragraph" w:customStyle="1" w:styleId="xl92">
    <w:name w:val="xl92"/>
    <w:basedOn w:val="aa"/>
    <w:semiHidden/>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bottom"/>
    </w:pPr>
    <w:rPr>
      <w:rFonts w:ascii="宋体" w:hAnsi="宋体" w:cs="宋体"/>
      <w:kern w:val="0"/>
      <w:sz w:val="24"/>
    </w:rPr>
  </w:style>
  <w:style w:type="paragraph" w:customStyle="1" w:styleId="xl88">
    <w:name w:val="xl88"/>
    <w:basedOn w:val="aa"/>
    <w:semiHidden/>
    <w:qFormat/>
    <w:pPr>
      <w:widowControl/>
      <w:pBdr>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87">
    <w:name w:val="xl87"/>
    <w:basedOn w:val="aa"/>
    <w:semiHidden/>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center"/>
      <w:textAlignment w:val="center"/>
    </w:pPr>
    <w:rPr>
      <w:rFonts w:ascii="宋体" w:hAnsi="宋体" w:cs="宋体"/>
      <w:b/>
      <w:bCs/>
      <w:color w:val="000000"/>
      <w:kern w:val="0"/>
      <w:sz w:val="36"/>
      <w:szCs w:val="36"/>
    </w:rPr>
  </w:style>
  <w:style w:type="paragraph" w:customStyle="1" w:styleId="117">
    <w:name w:val="修订11"/>
    <w:uiPriority w:val="99"/>
    <w:semiHidden/>
    <w:qFormat/>
    <w:rPr>
      <w:kern w:val="2"/>
      <w:sz w:val="24"/>
      <w:szCs w:val="24"/>
    </w:rPr>
  </w:style>
  <w:style w:type="paragraph" w:customStyle="1" w:styleId="xl118">
    <w:name w:val="xl118"/>
    <w:basedOn w:val="aa"/>
    <w:semiHidden/>
    <w:qFormat/>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Style36">
    <w:name w:val="_Style 36"/>
    <w:basedOn w:val="aa"/>
    <w:next w:val="111"/>
    <w:uiPriority w:val="34"/>
    <w:semiHidden/>
    <w:qFormat/>
    <w:pPr>
      <w:widowControl/>
      <w:spacing w:line="360" w:lineRule="auto"/>
      <w:ind w:firstLineChars="200" w:firstLine="420"/>
      <w:jc w:val="left"/>
    </w:pPr>
    <w:rPr>
      <w:rFonts w:ascii="Cambria Math" w:hAnsi="Cambria Math"/>
      <w:sz w:val="24"/>
    </w:rPr>
  </w:style>
  <w:style w:type="paragraph" w:customStyle="1" w:styleId="xl123">
    <w:name w:val="xl123"/>
    <w:basedOn w:val="aa"/>
    <w:semiHidden/>
    <w:qFormat/>
    <w:pPr>
      <w:widowControl/>
      <w:pBdr>
        <w:top w:val="single" w:sz="4" w:space="0" w:color="auto"/>
        <w:left w:val="single" w:sz="4" w:space="0" w:color="auto"/>
        <w:right w:val="single" w:sz="4" w:space="0" w:color="auto"/>
      </w:pBdr>
      <w:shd w:val="clear" w:color="000000" w:fill="FFFF00"/>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12">
    <w:name w:val="xl112"/>
    <w:basedOn w:val="aa"/>
    <w:semiHidden/>
    <w:qFormat/>
    <w:pPr>
      <w:widowControl/>
      <w:pBdr>
        <w:top w:val="single" w:sz="4" w:space="0" w:color="auto"/>
        <w:left w:val="single" w:sz="4" w:space="0" w:color="auto"/>
        <w:right w:val="single" w:sz="4" w:space="0" w:color="auto"/>
      </w:pBdr>
      <w:shd w:val="clear" w:color="000000" w:fill="FFFFFF"/>
      <w:spacing w:before="100" w:beforeAutospacing="1" w:after="100" w:afterAutospacing="1" w:line="360" w:lineRule="auto"/>
      <w:ind w:firstLineChars="200" w:firstLine="420"/>
      <w:jc w:val="left"/>
    </w:pPr>
    <w:rPr>
      <w:rFonts w:ascii="宋体" w:hAnsi="宋体" w:cs="宋体"/>
      <w:color w:val="000000"/>
      <w:kern w:val="0"/>
      <w:sz w:val="20"/>
      <w:szCs w:val="20"/>
    </w:rPr>
  </w:style>
  <w:style w:type="paragraph" w:customStyle="1" w:styleId="xl97">
    <w:name w:val="xl97"/>
    <w:basedOn w:val="aa"/>
    <w:semiHidden/>
    <w:qFormat/>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07">
    <w:name w:val="xl107"/>
    <w:basedOn w:val="aa"/>
    <w:semiHidden/>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pPr>
    <w:rPr>
      <w:rFonts w:ascii="宋体" w:hAnsi="宋体" w:cs="宋体"/>
      <w:color w:val="000000"/>
      <w:kern w:val="0"/>
      <w:sz w:val="20"/>
      <w:szCs w:val="20"/>
    </w:rPr>
  </w:style>
  <w:style w:type="paragraph" w:customStyle="1" w:styleId="xl117">
    <w:name w:val="xl117"/>
    <w:basedOn w:val="aa"/>
    <w:semiHidden/>
    <w:qFormat/>
    <w:pPr>
      <w:widowControl/>
      <w:pBdr>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94">
    <w:name w:val="xl94"/>
    <w:basedOn w:val="aa"/>
    <w:semiHidden/>
    <w:qFormat/>
    <w:pPr>
      <w:widowControl/>
      <w:pBdr>
        <w:top w:val="single" w:sz="4" w:space="0" w:color="auto"/>
        <w:left w:val="single" w:sz="4" w:space="0" w:color="auto"/>
        <w:bottom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xl113">
    <w:name w:val="xl113"/>
    <w:basedOn w:val="aa"/>
    <w:semiHidden/>
    <w:qFormat/>
    <w:pPr>
      <w:widowControl/>
      <w:pBdr>
        <w:left w:val="single" w:sz="4" w:space="0" w:color="auto"/>
        <w:right w:val="single" w:sz="4" w:space="0" w:color="auto"/>
      </w:pBdr>
      <w:shd w:val="clear" w:color="000000" w:fill="FFFFFF"/>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xl96">
    <w:name w:val="xl96"/>
    <w:basedOn w:val="aa"/>
    <w:semiHidden/>
    <w:qFormat/>
    <w:pPr>
      <w:widowControl/>
      <w:pBdr>
        <w:top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xl90">
    <w:name w:val="xl90"/>
    <w:basedOn w:val="aa"/>
    <w:semiHidden/>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b/>
      <w:bCs/>
      <w:kern w:val="0"/>
      <w:sz w:val="20"/>
      <w:szCs w:val="20"/>
    </w:rPr>
  </w:style>
  <w:style w:type="paragraph" w:customStyle="1" w:styleId="xl86">
    <w:name w:val="xl86"/>
    <w:basedOn w:val="aa"/>
    <w:semiHidden/>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afffffffe">
    <w:name w:val="列表（编号一级）"/>
    <w:basedOn w:val="aa"/>
    <w:semiHidden/>
    <w:qFormat/>
    <w:pPr>
      <w:widowControl/>
      <w:spacing w:beforeLines="25" w:line="300" w:lineRule="auto"/>
      <w:ind w:left="425" w:firstLineChars="200" w:hanging="425"/>
      <w:jc w:val="left"/>
    </w:pPr>
    <w:rPr>
      <w:rFonts w:ascii="Arial" w:hAnsi="Arial"/>
      <w:kern w:val="0"/>
      <w:szCs w:val="21"/>
    </w:rPr>
  </w:style>
  <w:style w:type="paragraph" w:customStyle="1" w:styleId="xl121">
    <w:name w:val="xl121"/>
    <w:basedOn w:val="aa"/>
    <w:semiHidden/>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4"/>
    </w:rPr>
  </w:style>
  <w:style w:type="paragraph" w:customStyle="1" w:styleId="affffffff">
    <w:name w:val="正文样式"/>
    <w:basedOn w:val="aa"/>
    <w:uiPriority w:val="7"/>
    <w:semiHidden/>
    <w:qFormat/>
    <w:pPr>
      <w:widowControl/>
      <w:spacing w:line="360" w:lineRule="auto"/>
      <w:ind w:firstLineChars="200" w:firstLine="480"/>
      <w:jc w:val="left"/>
    </w:pPr>
    <w:rPr>
      <w:sz w:val="24"/>
    </w:rPr>
  </w:style>
  <w:style w:type="paragraph" w:customStyle="1" w:styleId="B">
    <w:name w:val="B表格序号"/>
    <w:basedOn w:val="aa"/>
    <w:semiHidden/>
    <w:qFormat/>
    <w:pPr>
      <w:widowControl/>
      <w:spacing w:line="360" w:lineRule="auto"/>
      <w:ind w:firstLineChars="200" w:firstLine="420"/>
      <w:jc w:val="center"/>
    </w:pPr>
    <w:rPr>
      <w:rFonts w:ascii="Calibri" w:eastAsia="黑体" w:hAnsi="Calibri"/>
      <w:sz w:val="24"/>
      <w:szCs w:val="21"/>
    </w:rPr>
  </w:style>
  <w:style w:type="paragraph" w:customStyle="1" w:styleId="affffffff0">
    <w:name w:val="摘编新闻标题"/>
    <w:basedOn w:val="13"/>
    <w:semiHidden/>
    <w:qFormat/>
    <w:pPr>
      <w:autoSpaceDE/>
      <w:autoSpaceDN/>
      <w:adjustRightInd/>
      <w:spacing w:before="0" w:after="0" w:line="480" w:lineRule="exact"/>
      <w:ind w:left="720"/>
    </w:pPr>
    <w:rPr>
      <w:rFonts w:ascii="黑体" w:eastAsia="黑体" w:hAnsi="宋体" w:cs="宋体"/>
      <w:bCs/>
      <w:kern w:val="0"/>
      <w:sz w:val="28"/>
      <w:szCs w:val="28"/>
    </w:rPr>
  </w:style>
  <w:style w:type="paragraph" w:customStyle="1" w:styleId="TOC30">
    <w:name w:val="TOC 标题3"/>
    <w:basedOn w:val="13"/>
    <w:next w:val="aa"/>
    <w:uiPriority w:val="39"/>
    <w:semiHidden/>
    <w:qFormat/>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2ff1">
    <w:name w:val="2"/>
    <w:basedOn w:val="aa"/>
    <w:next w:val="aff6"/>
    <w:semiHidden/>
    <w:qFormat/>
    <w:pPr>
      <w:autoSpaceDE w:val="0"/>
      <w:autoSpaceDN w:val="0"/>
      <w:adjustRightInd w:val="0"/>
      <w:spacing w:beforeLines="30" w:line="360" w:lineRule="auto"/>
      <w:ind w:firstLineChars="200" w:firstLine="200"/>
    </w:pPr>
    <w:rPr>
      <w:kern w:val="0"/>
      <w:sz w:val="24"/>
      <w:szCs w:val="20"/>
    </w:rPr>
  </w:style>
  <w:style w:type="paragraph" w:customStyle="1" w:styleId="xl119">
    <w:name w:val="xl119"/>
    <w:basedOn w:val="aa"/>
    <w:semiHidden/>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4"/>
    </w:rPr>
  </w:style>
  <w:style w:type="paragraph" w:customStyle="1" w:styleId="xl108">
    <w:name w:val="xl108"/>
    <w:basedOn w:val="aa"/>
    <w:semiHidden/>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affffffff1">
    <w:name w:val="注"/>
    <w:next w:val="aa"/>
    <w:semiHidden/>
    <w:qFormat/>
    <w:pPr>
      <w:spacing w:before="160" w:after="160" w:line="320" w:lineRule="atLeast"/>
      <w:ind w:firstLine="284"/>
      <w:jc w:val="both"/>
    </w:pPr>
    <w:rPr>
      <w:rFonts w:ascii="宋体" w:eastAsia="楷体_GB2312"/>
      <w:spacing w:val="4"/>
      <w:sz w:val="21"/>
    </w:rPr>
  </w:style>
  <w:style w:type="paragraph" w:customStyle="1" w:styleId="xl89">
    <w:name w:val="xl89"/>
    <w:basedOn w:val="aa"/>
    <w:semiHidden/>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affffffff2">
    <w:name w:val="大标题"/>
    <w:basedOn w:val="aa"/>
    <w:semiHidden/>
    <w:qFormat/>
    <w:pPr>
      <w:spacing w:line="560" w:lineRule="exact"/>
      <w:ind w:firstLineChars="200" w:firstLine="420"/>
      <w:jc w:val="center"/>
    </w:pPr>
    <w:rPr>
      <w:rFonts w:ascii="方正小标宋简体" w:eastAsia="方正小标宋简体" w:hAnsi="宋体"/>
      <w:sz w:val="44"/>
      <w:szCs w:val="44"/>
    </w:rPr>
  </w:style>
  <w:style w:type="paragraph" w:customStyle="1" w:styleId="xl116">
    <w:name w:val="xl116"/>
    <w:basedOn w:val="aa"/>
    <w:semiHidden/>
    <w:qFormat/>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pPr>
    <w:rPr>
      <w:rFonts w:ascii="宋体" w:hAnsi="宋体" w:cs="宋体"/>
      <w:color w:val="000000"/>
      <w:kern w:val="0"/>
      <w:sz w:val="20"/>
      <w:szCs w:val="20"/>
    </w:rPr>
  </w:style>
  <w:style w:type="paragraph" w:customStyle="1" w:styleId="xl127">
    <w:name w:val="xl127"/>
    <w:basedOn w:val="aa"/>
    <w:semiHidden/>
    <w:qFormat/>
    <w:pPr>
      <w:widowControl/>
      <w:pBdr>
        <w:top w:val="single" w:sz="4" w:space="0" w:color="auto"/>
        <w:left w:val="single" w:sz="4" w:space="0" w:color="auto"/>
        <w:right w:val="single" w:sz="4" w:space="0" w:color="auto"/>
      </w:pBdr>
      <w:shd w:val="clear" w:color="000000" w:fill="FFFF00"/>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T1">
    <w:name w:val="T1"/>
    <w:basedOn w:val="T2"/>
    <w:semiHidden/>
    <w:qFormat/>
    <w:pPr>
      <w:tabs>
        <w:tab w:val="left" w:pos="425"/>
        <w:tab w:val="left" w:pos="851"/>
        <w:tab w:val="left" w:pos="1276"/>
        <w:tab w:val="left" w:pos="1701"/>
        <w:tab w:val="left" w:pos="2126"/>
        <w:tab w:val="left" w:pos="2552"/>
        <w:tab w:val="left" w:pos="2977"/>
      </w:tabs>
      <w:ind w:left="0"/>
    </w:pPr>
  </w:style>
  <w:style w:type="table" w:customStyle="1" w:styleId="TableNormal1">
    <w:name w:val="Table Normal1"/>
    <w:uiPriority w:val="2"/>
    <w:unhideWhenUsed/>
    <w:qFormat/>
    <w:pPr>
      <w:widowControl w:val="0"/>
      <w:autoSpaceDE w:val="0"/>
      <w:autoSpaceDN w:val="0"/>
    </w:pPr>
    <w:tblPr>
      <w:tblCellMar>
        <w:top w:w="0" w:type="dxa"/>
        <w:left w:w="0" w:type="dxa"/>
        <w:bottom w:w="0" w:type="dxa"/>
        <w:right w:w="0" w:type="dxa"/>
      </w:tblCellMar>
    </w:tblPr>
  </w:style>
  <w:style w:type="table" w:customStyle="1" w:styleId="1fff0">
    <w:name w:val="网格型1"/>
    <w:basedOn w:val="ad"/>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Char4">
    <w:name w:val="Table Grid Char4"/>
    <w:basedOn w:val="ad"/>
    <w:uiPriority w:val="39"/>
    <w:qFormat/>
    <w:rPr>
      <w:rFonts w:cs="宋体" w:hint="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aff8"/>
    <w:qFormat/>
    <w:pPr>
      <w:widowControl w:val="0"/>
      <w:snapToGrid w:val="0"/>
      <w:spacing w:before="80"/>
    </w:pPr>
    <w:rPr>
      <w:rFonts w:ascii="Arial" w:hAnsi="Arial"/>
      <w:sz w:val="18"/>
    </w:rPr>
    <w:tblPr>
      <w:tblBorders>
        <w:top w:val="single" w:sz="8" w:space="0" w:color="auto"/>
        <w:left w:val="none" w:sz="0" w:space="0" w:color="auto"/>
        <w:bottom w:val="single" w:sz="8" w:space="0" w:color="auto"/>
        <w:right w:val="none" w:sz="0" w:space="0" w:color="auto"/>
        <w:insideH w:val="single" w:sz="4" w:space="0" w:color="808080"/>
        <w:insideV w:val="single" w:sz="4" w:space="0" w:color="808080"/>
      </w:tblBorders>
    </w:tblPr>
    <w:tcPr>
      <w:vAlign w:val="center"/>
    </w:tcPr>
    <w:tblStylePr w:type="firstRow">
      <w:pPr>
        <w:wordWrap/>
        <w:ind w:leftChars="0" w:left="0"/>
      </w:pPr>
      <w:tblPr/>
      <w:tcPr>
        <w:tcBorders>
          <w:top w:val="single" w:sz="8" w:space="0" w:color="auto"/>
          <w:left w:val="nil"/>
          <w:bottom w:val="single" w:sz="4" w:space="0" w:color="808080"/>
          <w:right w:val="nil"/>
          <w:insideH w:val="nil"/>
          <w:insideV w:val="single" w:sz="4" w:space="0" w:color="auto"/>
          <w:tl2br w:val="nil"/>
          <w:tr2bl w:val="nil"/>
        </w:tcBorders>
        <w:shd w:val="clear" w:color="auto" w:fill="D9D9D9"/>
      </w:tcPr>
    </w:tblStylePr>
    <w:tblStylePr w:type="lastRow">
      <w:tblPr/>
      <w:tcPr>
        <w:tcBorders>
          <w:top w:val="single" w:sz="4" w:space="0" w:color="808080"/>
          <w:left w:val="nil"/>
          <w:bottom w:val="single" w:sz="8" w:space="0" w:color="auto"/>
          <w:right w:val="nil"/>
          <w:insideH w:val="nil"/>
          <w:insideV w:val="single" w:sz="4" w:space="0" w:color="auto"/>
          <w:tl2br w:val="nil"/>
          <w:tr2bl w:val="nil"/>
        </w:tcBorders>
      </w:tcPr>
    </w:tblStylePr>
  </w:style>
  <w:style w:type="table" w:customStyle="1" w:styleId="118">
    <w:name w:val="网格型11"/>
    <w:basedOn w:val="ad"/>
    <w:uiPriority w:val="39"/>
    <w:qFormat/>
    <w:rPr>
      <w:rFonts w:ascii="Calibri" w:hAnsi="Calibr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清单表 31"/>
    <w:basedOn w:val="ad"/>
    <w:uiPriority w:val="48"/>
    <w:qFormat/>
    <w:tblPr>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nil"/>
          <w:left w:val="nil"/>
          <w:bottom w:val="nil"/>
          <w:right w:val="nil"/>
          <w:insideH w:val="nil"/>
          <w:insideV w:val="nil"/>
          <w:tl2br w:val="nil"/>
          <w:tr2bl w:val="nil"/>
        </w:tcBorders>
        <w:shd w:val="clear" w:color="auto" w:fill="FFFFFF"/>
      </w:tcPr>
    </w:tblStylePr>
    <w:tblStylePr w:type="band1Vert">
      <w:tblPr/>
      <w:tcPr>
        <w:tcBorders>
          <w:top w:val="nil"/>
          <w:left w:val="single" w:sz="4" w:space="0" w:color="000000"/>
          <w:bottom w:val="nil"/>
          <w:right w:val="single" w:sz="4" w:space="0" w:color="000000"/>
          <w:insideH w:val="nil"/>
          <w:insideV w:val="nil"/>
          <w:tl2br w:val="nil"/>
          <w:tr2bl w:val="nil"/>
        </w:tcBorders>
      </w:tcPr>
    </w:tblStylePr>
    <w:tblStylePr w:type="band1Horz">
      <w:tblPr/>
      <w:tcPr>
        <w:tcBorders>
          <w:top w:val="single" w:sz="4" w:space="0" w:color="000000"/>
          <w:left w:val="nil"/>
          <w:bottom w:val="single" w:sz="4" w:space="0" w:color="00000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double" w:sz="4" w:space="0" w:color="000000"/>
          <w:left w:val="nil"/>
          <w:bottom w:val="nil"/>
          <w:right w:val="nil"/>
          <w:insideH w:val="nil"/>
          <w:insideV w:val="nil"/>
          <w:tl2br w:val="nil"/>
          <w:tr2bl w:val="nil"/>
        </w:tcBorders>
      </w:tcPr>
    </w:tblStylePr>
    <w:tblStylePr w:type="swCell">
      <w:tblPr/>
      <w:tcPr>
        <w:tcBorders>
          <w:top w:val="double" w:sz="4" w:space="0" w:color="000000"/>
          <w:left w:val="nil"/>
          <w:bottom w:val="nil"/>
          <w:right w:val="nil"/>
          <w:insideH w:val="nil"/>
          <w:insideV w:val="nil"/>
          <w:tl2br w:val="nil"/>
          <w:tr2bl w:val="nil"/>
        </w:tcBorders>
      </w:tcPr>
    </w:tblStylePr>
  </w:style>
  <w:style w:type="table" w:customStyle="1" w:styleId="2ff2">
    <w:name w:val="网格型2"/>
    <w:basedOn w:val="a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3">
    <w:name w:val="标题 6 字符"/>
    <w:uiPriority w:val="9"/>
    <w:semiHidden/>
    <w:qFormat/>
    <w:rPr>
      <w:rFonts w:ascii="等线 Light" w:eastAsia="等线 Light" w:hAnsi="等线 Light" w:cs="Times New Roman"/>
      <w:b/>
      <w:bCs/>
      <w:kern w:val="2"/>
      <w:sz w:val="24"/>
      <w:szCs w:val="24"/>
    </w:rPr>
  </w:style>
  <w:style w:type="character" w:customStyle="1" w:styleId="2ff3">
    <w:name w:val="标题 2 字符"/>
    <w:uiPriority w:val="9"/>
    <w:semiHidden/>
    <w:qFormat/>
    <w:rPr>
      <w:rFonts w:ascii="Cambria" w:eastAsia="宋体" w:hAnsi="Cambria" w:cs="Times New Roman"/>
      <w:b/>
      <w:bCs/>
      <w:kern w:val="2"/>
      <w:sz w:val="32"/>
      <w:szCs w:val="32"/>
    </w:rPr>
  </w:style>
  <w:style w:type="character" w:customStyle="1" w:styleId="affffffff3">
    <w:name w:val="正文文本缩进 字符"/>
    <w:uiPriority w:val="99"/>
    <w:semiHidden/>
    <w:qFormat/>
    <w:rPr>
      <w:rFonts w:ascii="Times New Roman" w:hAnsi="Times New Roman"/>
      <w:kern w:val="2"/>
      <w:sz w:val="21"/>
      <w:szCs w:val="24"/>
    </w:rPr>
  </w:style>
  <w:style w:type="character" w:customStyle="1" w:styleId="410">
    <w:name w:val="标题 4 字符1"/>
    <w:semiHidden/>
    <w:qFormat/>
    <w:locked/>
    <w:rPr>
      <w:rFonts w:ascii="Calibri Light" w:hAnsi="Calibri Light"/>
      <w:b/>
      <w:bCs/>
      <w:kern w:val="2"/>
      <w:sz w:val="28"/>
      <w:szCs w:val="28"/>
      <w:lang w:val="zh-CN" w:eastAsia="zh-CN"/>
    </w:rPr>
  </w:style>
  <w:style w:type="character" w:customStyle="1" w:styleId="510">
    <w:name w:val="标题 5 字符1"/>
    <w:semiHidden/>
    <w:qFormat/>
    <w:locked/>
    <w:rPr>
      <w:b/>
      <w:bCs/>
      <w:kern w:val="2"/>
      <w:sz w:val="28"/>
      <w:szCs w:val="28"/>
    </w:rPr>
  </w:style>
  <w:style w:type="paragraph" w:customStyle="1" w:styleId="3a">
    <w:name w:val="修订3"/>
    <w:hidden/>
    <w:uiPriority w:val="99"/>
    <w:semiHidden/>
    <w:qFormat/>
    <w:rPr>
      <w:kern w:val="2"/>
      <w:sz w:val="21"/>
      <w:szCs w:val="24"/>
    </w:rPr>
  </w:style>
  <w:style w:type="paragraph" w:customStyle="1" w:styleId="53">
    <w:name w:val="修订5"/>
    <w:hidden/>
    <w:uiPriority w:val="99"/>
    <w:unhideWhenUsed/>
    <w:qFormat/>
    <w:rPr>
      <w:kern w:val="2"/>
      <w:sz w:val="21"/>
      <w:szCs w:val="24"/>
    </w:rPr>
  </w:style>
  <w:style w:type="paragraph" w:customStyle="1" w:styleId="64">
    <w:name w:val="修订6"/>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1.jpeg"/><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8.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233</Pages>
  <Words>71178</Words>
  <Characters>74737</Characters>
  <Application>Microsoft Office Word</Application>
  <DocSecurity>0</DocSecurity>
  <Lines>4396</Lines>
  <Paragraphs>4421</Paragraphs>
  <ScaleCrop>false</ScaleCrop>
  <Company>China</Company>
  <LinksUpToDate>false</LinksUpToDate>
  <CharactersWithSpaces>141494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歌 成</cp:lastModifiedBy>
  <cp:revision>6</cp:revision>
  <cp:lastPrinted>2020-04-02T11:13:00Z</cp:lastPrinted>
  <dcterms:created xsi:type="dcterms:W3CDTF">2026-07-29T08:56:00Z</dcterms:created>
  <dcterms:modified xsi:type="dcterms:W3CDTF">2026-08-17T01:16:00Z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0285B9B5CAF94767831F36CA93898CC7_13</vt:lpwstr>
  </property>
  <property fmtid="{D5CDD505-2E9C-101B-9397-08002B2CF9AE}" pid="4" name="KSOTemplateDocerSaveRecord">
    <vt:lpwstr>eyJoZGlkIjoiMzY2ZGVlZGNmOTdiNTVmNmNhN2Q3NzViMzgzODE3NGEiLCJ1c2VySWQiOiIzMjQ4MTcyNTEifQ==</vt:lpwstr>
  </property>
</Properties>
</file>