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4AA06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</w:rPr>
        <w:t>中标公告</w:t>
      </w:r>
      <w:bookmarkEnd w:id="0"/>
      <w:bookmarkEnd w:id="1"/>
    </w:p>
    <w:p w14:paraId="4AD13327">
      <w:pPr>
        <w:numPr>
          <w:ilvl w:val="0"/>
          <w:numId w:val="1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项目编号：11000026210200177748-XM005</w:t>
      </w:r>
    </w:p>
    <w:p w14:paraId="67E208A5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二、项目名称：首都医科大学附属北京儿童医院粮油类配送项目</w:t>
      </w:r>
    </w:p>
    <w:p w14:paraId="28EEB31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792889D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bookmarkStart w:id="2" w:name="_Hlk39663318"/>
      <w:r>
        <w:rPr>
          <w:rFonts w:hint="eastAsia" w:ascii="仿宋" w:hAnsi="仿宋" w:eastAsia="仿宋"/>
          <w:sz w:val="28"/>
          <w:szCs w:val="28"/>
        </w:rPr>
        <w:t>供应商名称：北京京粮东方粮油贸易有限责任公司</w:t>
      </w:r>
    </w:p>
    <w:p w14:paraId="71E7E0EC">
      <w:pPr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</w:rPr>
        <w:t>供应商</w:t>
      </w:r>
      <w:r>
        <w:rPr>
          <w:rFonts w:hint="eastAsia" w:ascii="仿宋" w:hAnsi="仿宋" w:eastAsia="仿宋"/>
          <w:sz w:val="28"/>
          <w:szCs w:val="28"/>
          <w:highlight w:val="none"/>
        </w:rPr>
        <w:t>地址：北京市丰台区大红门久敬庄24号88幢</w:t>
      </w:r>
    </w:p>
    <w:p w14:paraId="36896DAE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中标金额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费率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：</w:t>
      </w:r>
      <w:bookmarkEnd w:id="2"/>
      <w:r>
        <w:rPr>
          <w:rFonts w:hint="eastAsia" w:ascii="仿宋" w:hAnsi="仿宋" w:eastAsia="仿宋"/>
          <w:sz w:val="28"/>
          <w:szCs w:val="28"/>
        </w:rPr>
        <w:t>98%</w:t>
      </w:r>
    </w:p>
    <w:p w14:paraId="4F97DE75">
      <w:pPr>
        <w:pStyle w:val="12"/>
        <w:numPr>
          <w:ilvl w:val="0"/>
          <w:numId w:val="2"/>
        </w:numPr>
        <w:ind w:left="0" w:leftChars="0"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主要标的信息：</w:t>
      </w:r>
      <w:bookmarkStart w:id="4" w:name="_GoBack"/>
      <w:bookmarkEnd w:id="4"/>
    </w:p>
    <w:tbl>
      <w:tblPr>
        <w:tblStyle w:val="14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 w14:paraId="432B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7" w:type="dxa"/>
          </w:tcPr>
          <w:p w14:paraId="359A1557">
            <w:pPr>
              <w:jc w:val="center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服务类</w:t>
            </w:r>
          </w:p>
        </w:tc>
      </w:tr>
      <w:tr w14:paraId="7C7B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217" w:type="dxa"/>
          </w:tcPr>
          <w:p w14:paraId="469589EC">
            <w:pPr>
              <w:pStyle w:val="12"/>
              <w:spacing w:after="0" w:line="360" w:lineRule="auto"/>
              <w:ind w:left="0" w:leftChars="0" w:firstLine="0" w:firstLineChars="0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名称：首都医科大学附属北京儿童医院粮油类配送项目</w:t>
            </w:r>
          </w:p>
          <w:p w14:paraId="4CD679CF">
            <w:pPr>
              <w:pStyle w:val="12"/>
              <w:spacing w:line="360" w:lineRule="auto"/>
              <w:ind w:left="0" w:leftChars="0" w:firstLine="0" w:firstLineChars="0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服务范围：本项目为首都医科大学附属北京儿童医院米面、杂粮、食用油、挂面等食材供货项目选择合格投标人，满足医院食堂所需，更好的服务于广大群众，具体详见招标文件第五章采购需求</w:t>
            </w:r>
          </w:p>
          <w:p w14:paraId="4DB85E58">
            <w:pPr>
              <w:rPr>
                <w:rFonts w:ascii="仿宋" w:hAnsi="仿宋" w:eastAsia="仿宋"/>
                <w:kern w:val="0"/>
                <w:sz w:val="32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服务要求：详见招标文件</w:t>
            </w:r>
          </w:p>
          <w:p w14:paraId="740FBF8E">
            <w:pPr>
              <w:rPr>
                <w:rFonts w:hint="default" w:ascii="仿宋" w:hAnsi="仿宋" w:eastAsia="仿宋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服务时间：</w:t>
            </w:r>
            <w:r>
              <w:rPr>
                <w:rFonts w:hint="eastAsia" w:ascii="仿宋" w:hAnsi="仿宋" w:eastAsia="仿宋"/>
                <w:kern w:val="0"/>
                <w:sz w:val="32"/>
                <w:szCs w:val="28"/>
                <w:lang w:val="en-US" w:eastAsia="zh-CN"/>
              </w:rPr>
              <w:t>详见招标文件</w:t>
            </w:r>
          </w:p>
          <w:p w14:paraId="176A9487">
            <w:pPr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服务标准：满足采购人需求</w:t>
            </w:r>
          </w:p>
        </w:tc>
      </w:tr>
    </w:tbl>
    <w:p w14:paraId="072118B7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评审专家名单：王威、吴顺达、雷学锋、向英、史人伟</w:t>
      </w:r>
    </w:p>
    <w:p w14:paraId="5BDDC473">
      <w:pPr>
        <w:numPr>
          <w:ilvl w:val="0"/>
          <w:numId w:val="0"/>
        </w:numPr>
        <w:ind w:leftChars="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4.12</w:t>
      </w:r>
      <w:r>
        <w:rPr>
          <w:rFonts w:hint="eastAsia" w:ascii="仿宋" w:hAnsi="仿宋" w:eastAsia="仿宋"/>
          <w:b/>
          <w:bCs/>
          <w:kern w:val="0"/>
          <w:sz w:val="28"/>
          <w:szCs w:val="28"/>
        </w:rPr>
        <w:t>万元</w:t>
      </w:r>
    </w:p>
    <w:p w14:paraId="03E942D8">
      <w:pPr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收费标准详见招标文件</w:t>
      </w:r>
    </w:p>
    <w:p w14:paraId="0C6AA1E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75BDCDC0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自本公告发布之日起1个工作日。</w:t>
      </w:r>
    </w:p>
    <w:p w14:paraId="2AAABC2D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5D15EDB1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bookmarkStart w:id="3" w:name="OLE_LINK3"/>
      <w:r>
        <w:rPr>
          <w:rFonts w:hint="eastAsia" w:ascii="仿宋" w:hAnsi="仿宋" w:eastAsia="仿宋" w:cs="宋体"/>
          <w:kern w:val="0"/>
          <w:sz w:val="28"/>
          <w:szCs w:val="28"/>
        </w:rPr>
        <w:t>1、项目代理编号：HCZB-2026-ZB</w:t>
      </w:r>
      <w:r>
        <w:rPr>
          <w:rFonts w:ascii="仿宋" w:hAnsi="仿宋" w:eastAsia="仿宋" w:cs="宋体"/>
          <w:kern w:val="0"/>
          <w:sz w:val="28"/>
          <w:szCs w:val="28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872</w:t>
      </w:r>
    </w:p>
    <w:p w14:paraId="2E013BCF">
      <w:pPr>
        <w:ind w:firstLine="560" w:firstLineChars="200"/>
      </w:pPr>
      <w:r>
        <w:rPr>
          <w:rFonts w:hint="eastAsia" w:ascii="仿宋" w:hAnsi="仿宋" w:eastAsia="仿宋" w:cs="宋体"/>
          <w:kern w:val="0"/>
          <w:sz w:val="28"/>
          <w:szCs w:val="28"/>
        </w:rPr>
        <w:t>2、本项目采用综合评分法，北京京粮东方粮油贸易有限责任公司</w:t>
      </w:r>
      <w:r>
        <w:rPr>
          <w:rFonts w:ascii="仿宋" w:hAnsi="仿宋" w:eastAsia="仿宋" w:cs="宋体"/>
          <w:kern w:val="0"/>
          <w:sz w:val="28"/>
          <w:szCs w:val="28"/>
        </w:rPr>
        <w:t>综合得分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91.70</w:t>
      </w:r>
      <w:r>
        <w:rPr>
          <w:rFonts w:ascii="仿宋" w:hAnsi="仿宋" w:eastAsia="仿宋" w:cs="宋体"/>
          <w:kern w:val="0"/>
          <w:sz w:val="28"/>
          <w:szCs w:val="28"/>
        </w:rPr>
        <w:t>分，排名第一。</w:t>
      </w:r>
      <w:bookmarkEnd w:id="3"/>
    </w:p>
    <w:p w14:paraId="66E6B414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183AC32B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1.采购人信息</w:t>
      </w:r>
    </w:p>
    <w:p w14:paraId="16686A5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名    称：首都医科大学附属北京儿童医院 </w:t>
      </w:r>
    </w:p>
    <w:p w14:paraId="6471C98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址：北京市西城区南礼士路56号</w:t>
      </w:r>
    </w:p>
    <w:p w14:paraId="3C1FE41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联系方式：李老师  010-59616161</w:t>
      </w:r>
    </w:p>
    <w:p w14:paraId="01F178BC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2.采购代理机构信息</w:t>
      </w:r>
    </w:p>
    <w:p w14:paraId="575650C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名    称：华采招标集团有限公司</w:t>
      </w:r>
    </w:p>
    <w:p w14:paraId="144CCA3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址：北京市丰台区广安路9号国投财富广场6号楼1601室</w:t>
      </w:r>
    </w:p>
    <w:p w14:paraId="3A2E0B3D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联系方式：崔丽洁、赵娜、金珊、刘金秀 010-63509799-8038、8078</w:t>
      </w:r>
    </w:p>
    <w:p w14:paraId="0BC5ABE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3.项目联系方式</w:t>
      </w:r>
    </w:p>
    <w:p w14:paraId="1374CC6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项目联系人：崔丽洁、赵娜、金珊、刘金秀</w:t>
      </w:r>
    </w:p>
    <w:p w14:paraId="19ECA1DE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电      话：010-63509799-8038、8078</w:t>
      </w:r>
    </w:p>
    <w:p w14:paraId="79935518">
      <w:pPr>
        <w:rPr>
          <w:rFonts w:ascii="仿宋" w:hAnsi="仿宋" w:eastAsia="仿宋" w:cs="宋体"/>
          <w:kern w:val="0"/>
          <w:sz w:val="28"/>
          <w:szCs w:val="28"/>
        </w:rPr>
      </w:pPr>
      <w:r>
        <w:drawing>
          <wp:inline distT="0" distB="0" distL="114300" distR="114300">
            <wp:extent cx="5520055" cy="7574915"/>
            <wp:effectExtent l="0" t="0" r="444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75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53ACB4"/>
    <w:multiLevelType w:val="singleLevel"/>
    <w:tmpl w:val="3D53AC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7C8622"/>
    <w:multiLevelType w:val="singleLevel"/>
    <w:tmpl w:val="7E7C862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WU5MGM4MTE3OTRmZGM5MDAxZGUyZTYzYmYzM2YifQ=="/>
  </w:docVars>
  <w:rsids>
    <w:rsidRoot w:val="004826CC"/>
    <w:rsid w:val="000661CF"/>
    <w:rsid w:val="00093E8C"/>
    <w:rsid w:val="000C6FDA"/>
    <w:rsid w:val="00195A62"/>
    <w:rsid w:val="001A275D"/>
    <w:rsid w:val="001B7382"/>
    <w:rsid w:val="001C0C72"/>
    <w:rsid w:val="001C1B72"/>
    <w:rsid w:val="00202E66"/>
    <w:rsid w:val="0024428D"/>
    <w:rsid w:val="00253EAA"/>
    <w:rsid w:val="00286C39"/>
    <w:rsid w:val="002C2720"/>
    <w:rsid w:val="002E4E61"/>
    <w:rsid w:val="002F459C"/>
    <w:rsid w:val="00376CD0"/>
    <w:rsid w:val="003B5EAE"/>
    <w:rsid w:val="004068FE"/>
    <w:rsid w:val="004159B1"/>
    <w:rsid w:val="00416439"/>
    <w:rsid w:val="0044210C"/>
    <w:rsid w:val="004826CC"/>
    <w:rsid w:val="00483ECD"/>
    <w:rsid w:val="004A1095"/>
    <w:rsid w:val="004A1A2B"/>
    <w:rsid w:val="004B4064"/>
    <w:rsid w:val="005418BB"/>
    <w:rsid w:val="00593007"/>
    <w:rsid w:val="005F4479"/>
    <w:rsid w:val="00600D09"/>
    <w:rsid w:val="0061319A"/>
    <w:rsid w:val="006145B2"/>
    <w:rsid w:val="006449CC"/>
    <w:rsid w:val="00646852"/>
    <w:rsid w:val="006B24F7"/>
    <w:rsid w:val="006D2E88"/>
    <w:rsid w:val="00710CA2"/>
    <w:rsid w:val="007143C2"/>
    <w:rsid w:val="00727EA2"/>
    <w:rsid w:val="0073110E"/>
    <w:rsid w:val="00745397"/>
    <w:rsid w:val="00750B61"/>
    <w:rsid w:val="007528D6"/>
    <w:rsid w:val="008067A5"/>
    <w:rsid w:val="00807BBE"/>
    <w:rsid w:val="00841660"/>
    <w:rsid w:val="008A7722"/>
    <w:rsid w:val="008E40FB"/>
    <w:rsid w:val="009052E2"/>
    <w:rsid w:val="009427D5"/>
    <w:rsid w:val="009449DC"/>
    <w:rsid w:val="009456AB"/>
    <w:rsid w:val="009E7558"/>
    <w:rsid w:val="00A52030"/>
    <w:rsid w:val="00A66A12"/>
    <w:rsid w:val="00A87C49"/>
    <w:rsid w:val="00AD77D4"/>
    <w:rsid w:val="00B87EAD"/>
    <w:rsid w:val="00B91935"/>
    <w:rsid w:val="00C0426C"/>
    <w:rsid w:val="00C6722D"/>
    <w:rsid w:val="00CA5A81"/>
    <w:rsid w:val="00D2455F"/>
    <w:rsid w:val="00D265A0"/>
    <w:rsid w:val="00D333A6"/>
    <w:rsid w:val="00D92F84"/>
    <w:rsid w:val="00E6784A"/>
    <w:rsid w:val="00EF04AD"/>
    <w:rsid w:val="00F076AA"/>
    <w:rsid w:val="01712AD2"/>
    <w:rsid w:val="018C06FC"/>
    <w:rsid w:val="04A2770C"/>
    <w:rsid w:val="052C6F6B"/>
    <w:rsid w:val="05307841"/>
    <w:rsid w:val="05404C1F"/>
    <w:rsid w:val="05B60748"/>
    <w:rsid w:val="05F05911"/>
    <w:rsid w:val="061D7752"/>
    <w:rsid w:val="064E3802"/>
    <w:rsid w:val="068C6F7E"/>
    <w:rsid w:val="0866164A"/>
    <w:rsid w:val="0A2D3192"/>
    <w:rsid w:val="0D870704"/>
    <w:rsid w:val="0F2E33E2"/>
    <w:rsid w:val="0F402F94"/>
    <w:rsid w:val="12452032"/>
    <w:rsid w:val="14A5684C"/>
    <w:rsid w:val="154C6414"/>
    <w:rsid w:val="16976668"/>
    <w:rsid w:val="17D11E6F"/>
    <w:rsid w:val="18C94647"/>
    <w:rsid w:val="198539A6"/>
    <w:rsid w:val="19C65ADD"/>
    <w:rsid w:val="1AA32E28"/>
    <w:rsid w:val="1B226FEE"/>
    <w:rsid w:val="1BAD19EA"/>
    <w:rsid w:val="1F1A1BE5"/>
    <w:rsid w:val="21C01625"/>
    <w:rsid w:val="2AA9723B"/>
    <w:rsid w:val="2AD902B5"/>
    <w:rsid w:val="2C076866"/>
    <w:rsid w:val="2D621D0B"/>
    <w:rsid w:val="2E2C2859"/>
    <w:rsid w:val="2EE962FC"/>
    <w:rsid w:val="315211E5"/>
    <w:rsid w:val="35D2691D"/>
    <w:rsid w:val="35E1749E"/>
    <w:rsid w:val="36624145"/>
    <w:rsid w:val="36F97234"/>
    <w:rsid w:val="37505400"/>
    <w:rsid w:val="38051790"/>
    <w:rsid w:val="38992A13"/>
    <w:rsid w:val="38B53992"/>
    <w:rsid w:val="391711F6"/>
    <w:rsid w:val="3BDA4B59"/>
    <w:rsid w:val="3C8811DF"/>
    <w:rsid w:val="3DA93281"/>
    <w:rsid w:val="3E7B3519"/>
    <w:rsid w:val="40BB317A"/>
    <w:rsid w:val="41CB2DDD"/>
    <w:rsid w:val="41D57B9C"/>
    <w:rsid w:val="424A4FC5"/>
    <w:rsid w:val="429E44B1"/>
    <w:rsid w:val="439463FD"/>
    <w:rsid w:val="44E83F20"/>
    <w:rsid w:val="45E32481"/>
    <w:rsid w:val="49B760FE"/>
    <w:rsid w:val="4A5806E9"/>
    <w:rsid w:val="4AC51E5D"/>
    <w:rsid w:val="4BFA4492"/>
    <w:rsid w:val="4CF214C1"/>
    <w:rsid w:val="4EDC0851"/>
    <w:rsid w:val="4FBB7204"/>
    <w:rsid w:val="50422B9F"/>
    <w:rsid w:val="50CB0952"/>
    <w:rsid w:val="551E76AE"/>
    <w:rsid w:val="555E6D59"/>
    <w:rsid w:val="575E4971"/>
    <w:rsid w:val="59AD6AF3"/>
    <w:rsid w:val="59B46452"/>
    <w:rsid w:val="5A350D04"/>
    <w:rsid w:val="5CDF06A9"/>
    <w:rsid w:val="5DEA4819"/>
    <w:rsid w:val="5E4E64AC"/>
    <w:rsid w:val="5EE4067B"/>
    <w:rsid w:val="605D2255"/>
    <w:rsid w:val="60927062"/>
    <w:rsid w:val="61A25824"/>
    <w:rsid w:val="63240C3B"/>
    <w:rsid w:val="65A76180"/>
    <w:rsid w:val="667558B4"/>
    <w:rsid w:val="6A722384"/>
    <w:rsid w:val="6B4B6C9F"/>
    <w:rsid w:val="6C557597"/>
    <w:rsid w:val="6C731567"/>
    <w:rsid w:val="6C8979A5"/>
    <w:rsid w:val="6DD16EDF"/>
    <w:rsid w:val="6ED2504D"/>
    <w:rsid w:val="70C263F3"/>
    <w:rsid w:val="71066EA0"/>
    <w:rsid w:val="722A6763"/>
    <w:rsid w:val="77BF239E"/>
    <w:rsid w:val="786F0AC7"/>
    <w:rsid w:val="79D05A13"/>
    <w:rsid w:val="79DF2984"/>
    <w:rsid w:val="7AD247FB"/>
    <w:rsid w:val="7B1F0964"/>
    <w:rsid w:val="7BE603BC"/>
    <w:rsid w:val="7C0D75E3"/>
    <w:rsid w:val="7C9060C3"/>
    <w:rsid w:val="7E1E0753"/>
    <w:rsid w:val="7E750788"/>
    <w:rsid w:val="7EA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hint="eastAsia" w:ascii="宋体" w:hAnsi="宋体"/>
      <w:kern w:val="0"/>
      <w:sz w:val="20"/>
      <w:szCs w:val="20"/>
      <w:lang w:val="zh-CN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link w:val="20"/>
    <w:unhideWhenUsed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Calibri" w:hAnsi="Calibri"/>
      <w:b/>
      <w:bCs/>
      <w:szCs w:val="22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Emphasis"/>
    <w:basedOn w:val="15"/>
    <w:qFormat/>
    <w:uiPriority w:val="20"/>
    <w:rPr>
      <w:i/>
    </w:rPr>
  </w:style>
  <w:style w:type="character" w:customStyle="1" w:styleId="17">
    <w:name w:val="标题 2 Char"/>
    <w:basedOn w:val="15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纯文本 字符"/>
    <w:basedOn w:val="15"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Char"/>
    <w:basedOn w:val="15"/>
    <w:link w:val="7"/>
    <w:qFormat/>
    <w:locked/>
    <w:uiPriority w:val="0"/>
    <w:rPr>
      <w:rFonts w:ascii="宋体" w:hAnsi="Courier New"/>
    </w:rPr>
  </w:style>
  <w:style w:type="character" w:customStyle="1" w:styleId="21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5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纯文本 Char1"/>
    <w:qFormat/>
    <w:uiPriority w:val="0"/>
    <w:rPr>
      <w:rFonts w:ascii="宋体" w:hAnsi="Courier New" w:eastAsia="宋体" w:cs="Times New Roman"/>
      <w:szCs w:val="21"/>
      <w:lang w:val="zh-CN"/>
    </w:rPr>
  </w:style>
  <w:style w:type="paragraph" w:styleId="24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NormalCharacter"/>
    <w:semiHidden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553</Words>
  <Characters>660</Characters>
  <Lines>5</Lines>
  <Paragraphs>1</Paragraphs>
  <TotalTime>74</TotalTime>
  <ScaleCrop>false</ScaleCrop>
  <LinksUpToDate>false</LinksUpToDate>
  <CharactersWithSpaces>686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2020-05-06T05:06:00Z</dcterms:created>
  <dc:creator>111111</dc:creator>
  <cp:lastModifiedBy>悠悠</cp:lastModifiedBy>
  <cp:lastPrinted>2023-02-06T02:09:00Z</cp:lastPrinted>
  <dcterms:modified xsi:type="dcterms:W3CDTF">2026-08-20T06:29:32Z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8BDC24B1D6BC41BEB3EA61E2CEF53449</vt:lpwstr>
  </property>
  <property fmtid="{D5CDD505-2E9C-101B-9397-08002B2CF9AE}" pid="4" name="KSOTemplateDocerSaveRecord">
    <vt:lpwstr>eyJoZGlkIjoiYTFkYWU5MGM4MTE3OTRmZGM5MDAxZGUyZTYzYmYzM2YiLCJ1c2VySWQiOiIyNzgzNzQwNDYifQ==</vt:lpwstr>
  </property>
</Properties>
</file>