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horzAnchor="page" w:tblpX="2079" w:tblpY="17"/>
        <w:tblOverlap w:val="never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6"/>
        <w:gridCol w:w="1731"/>
        <w:gridCol w:w="1456"/>
        <w:gridCol w:w="1254"/>
      </w:tblGrid>
      <w:tr w14:paraId="19CBE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2393" w:type="pct"/>
          </w:tcPr>
          <w:p w14:paraId="1C7559E0">
            <w:pPr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费率           服务类型</w:t>
            </w:r>
          </w:p>
          <w:p w14:paraId="5D05A84F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D16D8E8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中标金额（万元）  </w:t>
            </w:r>
          </w:p>
        </w:tc>
        <w:tc>
          <w:tcPr>
            <w:tcW w:w="1016" w:type="pct"/>
            <w:vAlign w:val="center"/>
          </w:tcPr>
          <w:p w14:paraId="308C1FF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货物</w:t>
            </w:r>
          </w:p>
        </w:tc>
        <w:tc>
          <w:tcPr>
            <w:tcW w:w="855" w:type="pct"/>
            <w:vAlign w:val="center"/>
          </w:tcPr>
          <w:p w14:paraId="0AB203F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服务</w:t>
            </w:r>
          </w:p>
        </w:tc>
        <w:tc>
          <w:tcPr>
            <w:tcW w:w="736" w:type="pct"/>
            <w:vAlign w:val="center"/>
          </w:tcPr>
          <w:p w14:paraId="6A4FFDE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工程</w:t>
            </w:r>
          </w:p>
        </w:tc>
      </w:tr>
      <w:tr w14:paraId="121F6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393" w:type="pct"/>
          </w:tcPr>
          <w:p w14:paraId="3F470C5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100万以下</w:t>
            </w:r>
          </w:p>
        </w:tc>
        <w:tc>
          <w:tcPr>
            <w:tcW w:w="1016" w:type="pct"/>
            <w:vAlign w:val="center"/>
          </w:tcPr>
          <w:p w14:paraId="23B170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1.50%</w:t>
            </w:r>
          </w:p>
        </w:tc>
        <w:tc>
          <w:tcPr>
            <w:tcW w:w="855" w:type="pct"/>
            <w:vAlign w:val="center"/>
          </w:tcPr>
          <w:p w14:paraId="6933B5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1.50%</w:t>
            </w:r>
          </w:p>
        </w:tc>
        <w:tc>
          <w:tcPr>
            <w:tcW w:w="736" w:type="pct"/>
            <w:vAlign w:val="center"/>
          </w:tcPr>
          <w:p w14:paraId="7FC70B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1.00%</w:t>
            </w:r>
          </w:p>
        </w:tc>
      </w:tr>
      <w:tr w14:paraId="15429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pct"/>
          </w:tcPr>
          <w:p w14:paraId="5AB62C3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100-500</w:t>
            </w:r>
          </w:p>
        </w:tc>
        <w:tc>
          <w:tcPr>
            <w:tcW w:w="1016" w:type="pct"/>
            <w:vAlign w:val="center"/>
          </w:tcPr>
          <w:p w14:paraId="19CC16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1.10%</w:t>
            </w:r>
          </w:p>
        </w:tc>
        <w:tc>
          <w:tcPr>
            <w:tcW w:w="855" w:type="pct"/>
            <w:vAlign w:val="center"/>
          </w:tcPr>
          <w:p w14:paraId="457893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0.80%</w:t>
            </w:r>
          </w:p>
        </w:tc>
        <w:tc>
          <w:tcPr>
            <w:tcW w:w="736" w:type="pct"/>
            <w:vAlign w:val="center"/>
          </w:tcPr>
          <w:p w14:paraId="3DB2F3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0.70%</w:t>
            </w:r>
          </w:p>
        </w:tc>
      </w:tr>
      <w:tr w14:paraId="5C579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pct"/>
          </w:tcPr>
          <w:p w14:paraId="370CE41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500-1000</w:t>
            </w:r>
          </w:p>
        </w:tc>
        <w:tc>
          <w:tcPr>
            <w:tcW w:w="1016" w:type="pct"/>
            <w:vAlign w:val="center"/>
          </w:tcPr>
          <w:p w14:paraId="049668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0.80%</w:t>
            </w:r>
          </w:p>
        </w:tc>
        <w:tc>
          <w:tcPr>
            <w:tcW w:w="855" w:type="pct"/>
            <w:vAlign w:val="center"/>
          </w:tcPr>
          <w:p w14:paraId="1943EC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0.45%</w:t>
            </w:r>
          </w:p>
        </w:tc>
        <w:tc>
          <w:tcPr>
            <w:tcW w:w="736" w:type="pct"/>
            <w:vAlign w:val="center"/>
          </w:tcPr>
          <w:p w14:paraId="5DC7FD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0.55%</w:t>
            </w:r>
          </w:p>
        </w:tc>
      </w:tr>
      <w:tr w14:paraId="4C096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pct"/>
          </w:tcPr>
          <w:p w14:paraId="281FECF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1000-5000</w:t>
            </w:r>
          </w:p>
        </w:tc>
        <w:tc>
          <w:tcPr>
            <w:tcW w:w="1016" w:type="pct"/>
            <w:vAlign w:val="center"/>
          </w:tcPr>
          <w:p w14:paraId="6BD236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0.50%</w:t>
            </w:r>
          </w:p>
        </w:tc>
        <w:tc>
          <w:tcPr>
            <w:tcW w:w="855" w:type="pct"/>
            <w:vAlign w:val="center"/>
          </w:tcPr>
          <w:p w14:paraId="7A73D3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0.25%</w:t>
            </w:r>
          </w:p>
        </w:tc>
        <w:tc>
          <w:tcPr>
            <w:tcW w:w="736" w:type="pct"/>
            <w:vAlign w:val="center"/>
          </w:tcPr>
          <w:p w14:paraId="487F05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0.35%</w:t>
            </w:r>
          </w:p>
        </w:tc>
      </w:tr>
      <w:tr w14:paraId="7AC25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pct"/>
          </w:tcPr>
          <w:p w14:paraId="20DA540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5000-10000</w:t>
            </w:r>
          </w:p>
        </w:tc>
        <w:tc>
          <w:tcPr>
            <w:tcW w:w="1016" w:type="pct"/>
            <w:vAlign w:val="center"/>
          </w:tcPr>
          <w:p w14:paraId="72D542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0.25%</w:t>
            </w:r>
          </w:p>
        </w:tc>
        <w:tc>
          <w:tcPr>
            <w:tcW w:w="855" w:type="pct"/>
            <w:vAlign w:val="center"/>
          </w:tcPr>
          <w:p w14:paraId="7A61C2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0.10%</w:t>
            </w:r>
          </w:p>
        </w:tc>
        <w:tc>
          <w:tcPr>
            <w:tcW w:w="736" w:type="pct"/>
            <w:vAlign w:val="center"/>
          </w:tcPr>
          <w:p w14:paraId="136091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0.20%</w:t>
            </w:r>
          </w:p>
        </w:tc>
      </w:tr>
      <w:tr w14:paraId="50558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pct"/>
          </w:tcPr>
          <w:p w14:paraId="0DB6630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10000-100000</w:t>
            </w:r>
          </w:p>
        </w:tc>
        <w:tc>
          <w:tcPr>
            <w:tcW w:w="1016" w:type="pct"/>
            <w:vAlign w:val="center"/>
          </w:tcPr>
          <w:p w14:paraId="29027B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0.05%</w:t>
            </w:r>
          </w:p>
        </w:tc>
        <w:tc>
          <w:tcPr>
            <w:tcW w:w="855" w:type="pct"/>
            <w:vAlign w:val="center"/>
          </w:tcPr>
          <w:p w14:paraId="5F4239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0.05%</w:t>
            </w:r>
          </w:p>
        </w:tc>
        <w:tc>
          <w:tcPr>
            <w:tcW w:w="736" w:type="pct"/>
            <w:vAlign w:val="center"/>
          </w:tcPr>
          <w:p w14:paraId="0AAAAA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0.05%</w:t>
            </w:r>
          </w:p>
        </w:tc>
      </w:tr>
      <w:tr w14:paraId="1994C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pct"/>
          </w:tcPr>
          <w:p w14:paraId="7C99E78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100000以上</w:t>
            </w:r>
          </w:p>
        </w:tc>
        <w:tc>
          <w:tcPr>
            <w:tcW w:w="1016" w:type="pct"/>
            <w:vAlign w:val="center"/>
          </w:tcPr>
          <w:p w14:paraId="3754CF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0.01%</w:t>
            </w:r>
          </w:p>
        </w:tc>
        <w:tc>
          <w:tcPr>
            <w:tcW w:w="855" w:type="pct"/>
            <w:vAlign w:val="center"/>
          </w:tcPr>
          <w:p w14:paraId="4BA98C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0.01%</w:t>
            </w:r>
          </w:p>
        </w:tc>
        <w:tc>
          <w:tcPr>
            <w:tcW w:w="736" w:type="pct"/>
            <w:vAlign w:val="center"/>
          </w:tcPr>
          <w:p w14:paraId="42823E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0.01%</w:t>
            </w:r>
          </w:p>
        </w:tc>
      </w:tr>
    </w:tbl>
    <w:p w14:paraId="500A6158">
      <w:pPr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参照原国家计委计价格【2002】1980号文和国家发改委发改办价格【2003】857号文的标准</w:t>
      </w:r>
      <w:r>
        <w:rPr>
          <w:rFonts w:hint="eastAsia" w:ascii="仿宋" w:hAnsi="仿宋" w:eastAsia="仿宋"/>
          <w:sz w:val="28"/>
          <w:szCs w:val="28"/>
          <w:highlight w:val="none"/>
          <w:lang w:eastAsia="zh-CN"/>
        </w:rPr>
        <w:t>，代理服务收费以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成交</w:t>
      </w:r>
      <w:r>
        <w:rPr>
          <w:rFonts w:hint="eastAsia" w:ascii="仿宋" w:hAnsi="仿宋" w:eastAsia="仿宋"/>
          <w:sz w:val="28"/>
          <w:szCs w:val="28"/>
          <w:highlight w:val="none"/>
          <w:lang w:eastAsia="zh-CN"/>
        </w:rPr>
        <w:t>金额为基准，按照差额定率累进法计算。</w:t>
      </w:r>
    </w:p>
    <w:p w14:paraId="27EBB852">
      <w:pPr>
        <w:rPr>
          <w:rFonts w:hint="default" w:eastAsia="仿宋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计算明细：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100*1.5%+29.2928*1.1%=1.822221万元</w:t>
      </w:r>
      <w:bookmarkStart w:id="0" w:name="_GoBack"/>
      <w:bookmarkEnd w:id="0"/>
    </w:p>
    <w:p w14:paraId="7AD0049B">
      <w:pPr>
        <w:rPr>
          <w:rFonts w:hint="eastAsia"/>
          <w:highlight w:val="yellow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wZGE1MDQxZjI0MTBlMTY3ZGU0MzI3NzJmNmRmOTQifQ=="/>
  </w:docVars>
  <w:rsids>
    <w:rsidRoot w:val="00E236A5"/>
    <w:rsid w:val="000F75A1"/>
    <w:rsid w:val="00126569"/>
    <w:rsid w:val="00195D9B"/>
    <w:rsid w:val="001C1196"/>
    <w:rsid w:val="00207DE5"/>
    <w:rsid w:val="002525D1"/>
    <w:rsid w:val="002A0E4E"/>
    <w:rsid w:val="002B174B"/>
    <w:rsid w:val="002F0C5E"/>
    <w:rsid w:val="003A3600"/>
    <w:rsid w:val="004320A4"/>
    <w:rsid w:val="00433E0F"/>
    <w:rsid w:val="00463C69"/>
    <w:rsid w:val="00515F61"/>
    <w:rsid w:val="0054771A"/>
    <w:rsid w:val="0057110A"/>
    <w:rsid w:val="005A1BCA"/>
    <w:rsid w:val="005B3FC5"/>
    <w:rsid w:val="00642276"/>
    <w:rsid w:val="006855AD"/>
    <w:rsid w:val="0070388F"/>
    <w:rsid w:val="00706583"/>
    <w:rsid w:val="00802ED3"/>
    <w:rsid w:val="00810430"/>
    <w:rsid w:val="008227FB"/>
    <w:rsid w:val="00876069"/>
    <w:rsid w:val="00895DE2"/>
    <w:rsid w:val="008B31A7"/>
    <w:rsid w:val="0094391C"/>
    <w:rsid w:val="00973966"/>
    <w:rsid w:val="00A94660"/>
    <w:rsid w:val="00AF4A41"/>
    <w:rsid w:val="00B003D3"/>
    <w:rsid w:val="00B623F6"/>
    <w:rsid w:val="00B87A5D"/>
    <w:rsid w:val="00C01114"/>
    <w:rsid w:val="00C365FA"/>
    <w:rsid w:val="00CA5527"/>
    <w:rsid w:val="00CF3098"/>
    <w:rsid w:val="00CF7706"/>
    <w:rsid w:val="00D248B9"/>
    <w:rsid w:val="00D24E37"/>
    <w:rsid w:val="00D549B8"/>
    <w:rsid w:val="00DB33A4"/>
    <w:rsid w:val="00E236A5"/>
    <w:rsid w:val="00E54559"/>
    <w:rsid w:val="00E75737"/>
    <w:rsid w:val="00FA35BC"/>
    <w:rsid w:val="00FA5948"/>
    <w:rsid w:val="00FD34EA"/>
    <w:rsid w:val="075014E1"/>
    <w:rsid w:val="07F04D43"/>
    <w:rsid w:val="098F1A73"/>
    <w:rsid w:val="0B1C7CFB"/>
    <w:rsid w:val="0BD84022"/>
    <w:rsid w:val="0C5E6675"/>
    <w:rsid w:val="1045133B"/>
    <w:rsid w:val="14D3406C"/>
    <w:rsid w:val="26256169"/>
    <w:rsid w:val="2AC6259D"/>
    <w:rsid w:val="3589365D"/>
    <w:rsid w:val="37231823"/>
    <w:rsid w:val="39C92AB2"/>
    <w:rsid w:val="3B5B4356"/>
    <w:rsid w:val="450F7EAA"/>
    <w:rsid w:val="45F7224F"/>
    <w:rsid w:val="4AF60B41"/>
    <w:rsid w:val="50D31181"/>
    <w:rsid w:val="55334321"/>
    <w:rsid w:val="594E5A81"/>
    <w:rsid w:val="5C462A68"/>
    <w:rsid w:val="5CCF7575"/>
    <w:rsid w:val="5D7D7EEA"/>
    <w:rsid w:val="600717E3"/>
    <w:rsid w:val="642B0524"/>
    <w:rsid w:val="66521AC4"/>
    <w:rsid w:val="66523B13"/>
    <w:rsid w:val="66653896"/>
    <w:rsid w:val="686F1CC9"/>
    <w:rsid w:val="6ACB64D0"/>
    <w:rsid w:val="703D2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qFormat/>
    <w:uiPriority w:val="0"/>
    <w:pPr>
      <w:tabs>
        <w:tab w:val="left" w:pos="567"/>
      </w:tabs>
      <w:ind w:firstLine="420" w:firstLineChars="100"/>
    </w:pPr>
  </w:style>
  <w:style w:type="paragraph" w:styleId="4">
    <w:name w:val="annotation text"/>
    <w:basedOn w:val="1"/>
    <w:link w:val="14"/>
    <w:qFormat/>
    <w:uiPriority w:val="0"/>
    <w:pPr>
      <w:adjustRightInd w:val="0"/>
      <w:spacing w:line="360" w:lineRule="atLeast"/>
      <w:jc w:val="left"/>
      <w:textAlignment w:val="baseline"/>
    </w:pPr>
    <w:rPr>
      <w:rFonts w:ascii="宋体" w:hAnsi="宋体"/>
      <w:kern w:val="0"/>
      <w:sz w:val="24"/>
      <w:szCs w:val="32"/>
    </w:rPr>
  </w:style>
  <w:style w:type="paragraph" w:styleId="5">
    <w:name w:val="Body Text"/>
    <w:basedOn w:val="1"/>
    <w:next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tabs>
        <w:tab w:val="right" w:leader="dot" w:pos="8630"/>
      </w:tabs>
      <w:ind w:left="420" w:leftChars="200"/>
      <w:jc w:val="center"/>
    </w:pPr>
    <w:rPr>
      <w:rFonts w:ascii="仿宋_GB2312" w:eastAsia="仿宋_GB2312"/>
      <w:b/>
      <w:sz w:val="32"/>
      <w:szCs w:val="32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2">
    <w:name w:val="页眉 字符"/>
    <w:basedOn w:val="11"/>
    <w:link w:val="7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页脚 字符"/>
    <w:basedOn w:val="11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4">
    <w:name w:val="批注文字 字符"/>
    <w:basedOn w:val="11"/>
    <w:link w:val="4"/>
    <w:qFormat/>
    <w:uiPriority w:val="99"/>
    <w:rPr>
      <w:rFonts w:ascii="宋体" w:hAnsi="宋体" w:eastAsia="宋体" w:cs="Times New Roman"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128</Words>
  <Characters>277</Characters>
  <Lines>2</Lines>
  <Paragraphs>1</Paragraphs>
  <TotalTime>0</TotalTime>
  <ScaleCrop>false</ScaleCrop>
  <LinksUpToDate>false</LinksUpToDate>
  <CharactersWithSpaces>290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2022-05-31T10:21:00Z</dcterms:created>
  <dc:creator>a</dc:creator>
  <cp:lastModifiedBy>用户</cp:lastModifiedBy>
  <dcterms:modified xsi:type="dcterms:W3CDTF">2026-09-16T08:17:39Z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2EE2C58EBBA742A6BE05794C36718AFC</vt:lpwstr>
  </property>
  <property fmtid="{D5CDD505-2E9C-101B-9397-08002B2CF9AE}" pid="4" name="KSOTemplateDocerSaveRecord">
    <vt:lpwstr>eyJoZGlkIjoiMDEwZGE1MDQxZjI0MTBlMTY3ZGU0MzI3NzJmNmRmOTQiLCJ1c2VySWQiOiIyOTI2NjUzMzQifQ==</vt:lpwstr>
  </property>
</Properties>
</file>