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43B830E">
      <w:pPr>
        <w:spacing w:line="360" w:lineRule="auto"/>
        <w:ind w:left="480"/>
        <w:jc w:val="center"/>
        <w:rPr>
          <w:rFonts w:hint="eastAsia" w:ascii="宋体" w:hAnsi="宋体" w:cs="宋体"/>
          <w:b/>
          <w:bCs/>
          <w:sz w:val="60"/>
          <w:szCs w:val="60"/>
        </w:rPr>
      </w:pPr>
    </w:p>
    <w:p w14:paraId="04D854AA">
      <w:pPr>
        <w:spacing w:line="360" w:lineRule="auto"/>
        <w:ind w:left="480"/>
        <w:jc w:val="center"/>
        <w:rPr>
          <w:rFonts w:hint="eastAsia" w:ascii="宋体" w:hAnsi="宋体" w:cs="宋体"/>
          <w:b/>
          <w:bCs/>
          <w:sz w:val="60"/>
          <w:szCs w:val="60"/>
        </w:rPr>
      </w:pPr>
      <w:r>
        <w:rPr>
          <w:rFonts w:hint="eastAsia" w:ascii="宋体" w:hAnsi="宋体" w:cs="宋体"/>
          <w:b/>
          <w:bCs/>
          <w:sz w:val="60"/>
          <w:szCs w:val="60"/>
        </w:rPr>
        <w:t>公开招标文件</w:t>
      </w:r>
    </w:p>
    <w:p w14:paraId="6BDCB416">
      <w:pPr>
        <w:pStyle w:val="44"/>
        <w:spacing w:after="0"/>
        <w:ind w:left="0" w:leftChars="0" w:firstLine="0" w:firstLineChars="0"/>
        <w:rPr>
          <w:rFonts w:hint="eastAsia" w:ascii="宋体" w:hAnsi="宋体" w:cs="宋体"/>
          <w:b/>
          <w:bCs/>
          <w:sz w:val="60"/>
          <w:szCs w:val="60"/>
        </w:rPr>
      </w:pPr>
    </w:p>
    <w:p w14:paraId="359A883C">
      <w:pPr>
        <w:pStyle w:val="44"/>
        <w:spacing w:after="0"/>
        <w:ind w:firstLine="480"/>
        <w:rPr>
          <w:rFonts w:hint="eastAsia" w:ascii="宋体" w:hAnsi="宋体" w:cs="宋体"/>
          <w:b/>
          <w:bCs/>
          <w:sz w:val="60"/>
          <w:szCs w:val="60"/>
        </w:rPr>
      </w:pPr>
      <w:r>
        <w:rPr>
          <w:rFonts w:hint="eastAsia" w:ascii="宋体" w:hAnsi="宋体" w:cs="宋体"/>
        </w:rPr>
        <w:drawing>
          <wp:anchor distT="0" distB="0" distL="0" distR="0" simplePos="0" relativeHeight="251661312" behindDoc="0" locked="0" layoutInCell="1" allowOverlap="1">
            <wp:simplePos x="0" y="0"/>
            <wp:positionH relativeFrom="page">
              <wp:posOffset>2620010</wp:posOffset>
            </wp:positionH>
            <wp:positionV relativeFrom="line">
              <wp:posOffset>50165</wp:posOffset>
            </wp:positionV>
            <wp:extent cx="2516505" cy="2511425"/>
            <wp:effectExtent l="0" t="0" r="17145" b="3175"/>
            <wp:wrapNone/>
            <wp:docPr id="1073741828" name="officeArt object" descr="微信图片_2021030915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微信图片_20210309151658"/>
                    <pic:cNvPicPr>
                      <a:picLocks noChangeAspect="1"/>
                    </pic:cNvPicPr>
                  </pic:nvPicPr>
                  <pic:blipFill>
                    <a:blip r:embed="rId24"/>
                    <a:stretch>
                      <a:fillRect/>
                    </a:stretch>
                  </pic:blipFill>
                  <pic:spPr>
                    <a:xfrm>
                      <a:off x="0" y="0"/>
                      <a:ext cx="2516505" cy="2511425"/>
                    </a:xfrm>
                    <a:prstGeom prst="rect">
                      <a:avLst/>
                    </a:prstGeom>
                    <a:ln w="12700" cap="flat">
                      <a:noFill/>
                      <a:miter lim="400000"/>
                      <a:headEnd/>
                      <a:tailEnd/>
                    </a:ln>
                    <a:effectLst/>
                  </pic:spPr>
                </pic:pic>
              </a:graphicData>
            </a:graphic>
          </wp:anchor>
        </w:drawing>
      </w:r>
    </w:p>
    <w:p w14:paraId="6F5D2136">
      <w:pPr>
        <w:pStyle w:val="44"/>
        <w:spacing w:after="0"/>
        <w:ind w:firstLine="1205"/>
        <w:rPr>
          <w:rFonts w:hint="eastAsia" w:ascii="宋体" w:hAnsi="宋体" w:cs="宋体"/>
          <w:b/>
          <w:bCs/>
          <w:sz w:val="60"/>
          <w:szCs w:val="60"/>
        </w:rPr>
      </w:pPr>
    </w:p>
    <w:p w14:paraId="56644280">
      <w:pPr>
        <w:pStyle w:val="44"/>
        <w:spacing w:after="0"/>
        <w:ind w:firstLine="1205"/>
        <w:rPr>
          <w:rFonts w:hint="eastAsia" w:ascii="宋体" w:hAnsi="宋体" w:cs="宋体"/>
          <w:b/>
          <w:bCs/>
          <w:sz w:val="60"/>
          <w:szCs w:val="60"/>
        </w:rPr>
      </w:pPr>
    </w:p>
    <w:p w14:paraId="19D5998F">
      <w:pPr>
        <w:pStyle w:val="44"/>
        <w:spacing w:after="0"/>
        <w:ind w:firstLine="1205"/>
        <w:rPr>
          <w:rFonts w:hint="eastAsia" w:ascii="宋体" w:hAnsi="宋体" w:cs="宋体"/>
          <w:b/>
          <w:bCs/>
          <w:sz w:val="60"/>
          <w:szCs w:val="60"/>
        </w:rPr>
      </w:pPr>
    </w:p>
    <w:p w14:paraId="102DC707">
      <w:pPr>
        <w:pStyle w:val="44"/>
        <w:spacing w:after="0"/>
        <w:ind w:firstLine="1205"/>
        <w:rPr>
          <w:rFonts w:hint="eastAsia" w:ascii="宋体" w:hAnsi="宋体" w:cs="宋体"/>
          <w:b/>
          <w:bCs/>
          <w:sz w:val="60"/>
          <w:szCs w:val="60"/>
        </w:rPr>
      </w:pPr>
    </w:p>
    <w:p w14:paraId="17512414">
      <w:pPr>
        <w:pStyle w:val="44"/>
        <w:spacing w:after="0"/>
        <w:ind w:firstLine="1205"/>
        <w:rPr>
          <w:rFonts w:hint="eastAsia" w:ascii="宋体" w:hAnsi="宋体" w:cs="宋体"/>
          <w:b/>
          <w:bCs/>
          <w:sz w:val="60"/>
          <w:szCs w:val="60"/>
        </w:rPr>
      </w:pPr>
    </w:p>
    <w:p w14:paraId="15240F9B">
      <w:pPr>
        <w:pStyle w:val="44"/>
        <w:spacing w:after="0"/>
        <w:ind w:firstLine="1205"/>
        <w:rPr>
          <w:rFonts w:hint="eastAsia" w:ascii="宋体" w:hAnsi="宋体" w:cs="宋体"/>
          <w:b/>
          <w:bCs/>
          <w:sz w:val="60"/>
          <w:szCs w:val="60"/>
        </w:rPr>
      </w:pPr>
    </w:p>
    <w:p w14:paraId="4D801761">
      <w:pPr>
        <w:pStyle w:val="44"/>
        <w:spacing w:after="0"/>
        <w:ind w:firstLine="1205"/>
        <w:rPr>
          <w:rFonts w:hint="eastAsia" w:ascii="宋体" w:hAnsi="宋体" w:cs="宋体"/>
          <w:b/>
          <w:bCs/>
          <w:sz w:val="60"/>
          <w:szCs w:val="60"/>
        </w:rPr>
      </w:pPr>
    </w:p>
    <w:p w14:paraId="328E68BC">
      <w:pPr>
        <w:pStyle w:val="44"/>
        <w:spacing w:after="0"/>
        <w:ind w:firstLine="1205"/>
        <w:rPr>
          <w:rFonts w:hint="eastAsia" w:ascii="宋体" w:hAnsi="宋体" w:cs="宋体"/>
          <w:b/>
          <w:bCs/>
          <w:sz w:val="60"/>
          <w:szCs w:val="60"/>
        </w:rPr>
      </w:pPr>
    </w:p>
    <w:p w14:paraId="1E27D475">
      <w:pPr>
        <w:pStyle w:val="44"/>
        <w:spacing w:after="0"/>
        <w:ind w:firstLine="1205"/>
        <w:rPr>
          <w:rFonts w:hint="eastAsia" w:ascii="宋体" w:hAnsi="宋体" w:cs="宋体"/>
          <w:b/>
          <w:bCs/>
          <w:sz w:val="60"/>
          <w:szCs w:val="60"/>
        </w:rPr>
      </w:pPr>
    </w:p>
    <w:p w14:paraId="3086074D">
      <w:pPr>
        <w:pStyle w:val="44"/>
        <w:spacing w:after="0"/>
        <w:ind w:firstLine="1205"/>
        <w:rPr>
          <w:rFonts w:hint="eastAsia" w:ascii="宋体" w:hAnsi="宋体" w:cs="宋体"/>
          <w:b/>
          <w:bCs/>
          <w:sz w:val="60"/>
          <w:szCs w:val="60"/>
        </w:rPr>
      </w:pPr>
    </w:p>
    <w:p w14:paraId="00BE42D5">
      <w:pPr>
        <w:tabs>
          <w:tab w:val="left" w:pos="3240"/>
          <w:tab w:val="left" w:pos="3420"/>
        </w:tabs>
        <w:spacing w:line="360" w:lineRule="auto"/>
        <w:ind w:left="2093" w:leftChars="150" w:hanging="1778" w:hangingChars="494"/>
        <w:jc w:val="left"/>
        <w:rPr>
          <w:rFonts w:hint="eastAsia" w:ascii="宋体" w:hAnsi="宋体" w:cs="宋体"/>
          <w:bCs/>
          <w:sz w:val="36"/>
          <w:szCs w:val="36"/>
        </w:rPr>
      </w:pPr>
      <w:bookmarkStart w:id="0" w:name="_Toc25735"/>
      <w:bookmarkStart w:id="1" w:name="_Toc99301418"/>
      <w:r>
        <w:rPr>
          <w:rFonts w:hint="eastAsia" w:ascii="宋体" w:hAnsi="宋体" w:cs="宋体"/>
          <w:bCs/>
          <w:sz w:val="36"/>
          <w:szCs w:val="36"/>
        </w:rPr>
        <w:t>项目名称：北科学堂</w:t>
      </w:r>
    </w:p>
    <w:p w14:paraId="683673A1">
      <w:pPr>
        <w:tabs>
          <w:tab w:val="left" w:pos="3240"/>
          <w:tab w:val="left" w:pos="3420"/>
        </w:tabs>
        <w:spacing w:line="360" w:lineRule="auto"/>
        <w:ind w:left="2093" w:leftChars="150" w:hanging="1778" w:hangingChars="494"/>
        <w:jc w:val="left"/>
        <w:rPr>
          <w:rFonts w:hint="eastAsia" w:ascii="宋体" w:hAnsi="宋体" w:cs="宋体"/>
          <w:bCs/>
          <w:sz w:val="36"/>
          <w:szCs w:val="36"/>
        </w:rPr>
      </w:pPr>
      <w:r>
        <w:rPr>
          <w:rFonts w:hint="eastAsia" w:ascii="宋体" w:hAnsi="宋体" w:cs="宋体"/>
          <w:bCs/>
          <w:sz w:val="36"/>
          <w:szCs w:val="36"/>
        </w:rPr>
        <w:t>第二包名称：跨学科课程制作、实施、线上直播等</w:t>
      </w:r>
    </w:p>
    <w:p w14:paraId="5B091461">
      <w:pPr>
        <w:tabs>
          <w:tab w:val="left" w:pos="3240"/>
          <w:tab w:val="left" w:pos="3420"/>
        </w:tabs>
        <w:spacing w:line="360" w:lineRule="auto"/>
        <w:ind w:firstLine="280" w:firstLineChars="78"/>
        <w:jc w:val="left"/>
        <w:rPr>
          <w:rFonts w:hint="default" w:ascii="宋体" w:hAnsi="宋体" w:eastAsia="宋体" w:cs="宋体"/>
          <w:bCs/>
          <w:sz w:val="36"/>
          <w:szCs w:val="36"/>
          <w:lang w:val="en-US" w:eastAsia="zh-CN"/>
        </w:rPr>
      </w:pPr>
      <w:r>
        <w:rPr>
          <w:rFonts w:hint="eastAsia" w:ascii="宋体" w:hAnsi="宋体" w:cs="宋体"/>
          <w:bCs/>
          <w:sz w:val="36"/>
          <w:szCs w:val="36"/>
        </w:rPr>
        <w:t>项目编号：11000026210200180118-XM001</w:t>
      </w:r>
      <w:r>
        <w:rPr>
          <w:rFonts w:hint="eastAsia" w:ascii="宋体" w:hAnsi="宋体" w:cs="宋体"/>
          <w:bCs/>
          <w:sz w:val="36"/>
          <w:szCs w:val="36"/>
          <w:lang w:val="en-US" w:eastAsia="zh-CN"/>
        </w:rPr>
        <w:t>/2</w:t>
      </w:r>
    </w:p>
    <w:p w14:paraId="1556AB8B">
      <w:pPr>
        <w:tabs>
          <w:tab w:val="left" w:pos="3240"/>
          <w:tab w:val="left" w:pos="3420"/>
        </w:tabs>
        <w:spacing w:line="360" w:lineRule="auto"/>
        <w:ind w:firstLine="280" w:firstLineChars="78"/>
        <w:jc w:val="left"/>
        <w:rPr>
          <w:rFonts w:hint="eastAsia" w:ascii="宋体" w:hAnsi="宋体" w:cs="宋体"/>
          <w:bCs/>
          <w:sz w:val="36"/>
          <w:szCs w:val="36"/>
        </w:rPr>
      </w:pPr>
      <w:r>
        <w:rPr>
          <w:rFonts w:hint="eastAsia" w:ascii="宋体" w:hAnsi="宋体" w:cs="宋体"/>
          <w:bCs/>
          <w:sz w:val="36"/>
          <w:szCs w:val="36"/>
        </w:rPr>
        <w:t>项目代理编号：TJZB-2026-248/2</w:t>
      </w:r>
    </w:p>
    <w:p w14:paraId="214783F2">
      <w:pPr>
        <w:tabs>
          <w:tab w:val="left" w:pos="3240"/>
          <w:tab w:val="left" w:pos="3420"/>
        </w:tabs>
        <w:spacing w:line="360" w:lineRule="auto"/>
        <w:ind w:left="2237" w:leftChars="136" w:hanging="1951" w:hangingChars="542"/>
        <w:jc w:val="left"/>
        <w:rPr>
          <w:rFonts w:hint="eastAsia" w:ascii="宋体" w:hAnsi="宋体" w:cs="宋体"/>
          <w:bCs/>
          <w:sz w:val="36"/>
          <w:szCs w:val="36"/>
        </w:rPr>
      </w:pPr>
      <w:r>
        <w:rPr>
          <w:rFonts w:hint="eastAsia" w:ascii="宋体" w:hAnsi="宋体" w:cs="宋体"/>
          <w:bCs/>
          <w:sz w:val="36"/>
          <w:szCs w:val="36"/>
        </w:rPr>
        <w:t>采   购   人：北京科学中心</w:t>
      </w:r>
    </w:p>
    <w:p w14:paraId="49D62A49">
      <w:pPr>
        <w:tabs>
          <w:tab w:val="left" w:pos="3240"/>
          <w:tab w:val="left" w:pos="3420"/>
        </w:tabs>
        <w:spacing w:line="360" w:lineRule="auto"/>
        <w:ind w:left="2237" w:leftChars="136" w:hanging="1951" w:hangingChars="542"/>
        <w:jc w:val="left"/>
        <w:rPr>
          <w:rFonts w:hint="eastAsia" w:ascii="宋体" w:hAnsi="宋体" w:cs="宋体"/>
          <w:bCs/>
          <w:sz w:val="36"/>
          <w:szCs w:val="36"/>
        </w:rPr>
      </w:pPr>
      <w:r>
        <w:rPr>
          <w:rFonts w:hint="eastAsia" w:ascii="宋体" w:hAnsi="宋体" w:cs="宋体"/>
          <w:bCs/>
          <w:sz w:val="36"/>
          <w:szCs w:val="36"/>
        </w:rPr>
        <w:t>采购代理机构：北京天极招投标咨询有限公司</w:t>
      </w:r>
    </w:p>
    <w:p w14:paraId="6A5C7C17">
      <w:pPr>
        <w:jc w:val="center"/>
        <w:rPr>
          <w:rFonts w:hint="eastAsia" w:ascii="宋体" w:hAnsi="宋体" w:cs="宋体"/>
          <w:b/>
          <w:sz w:val="36"/>
          <w:szCs w:val="36"/>
        </w:rPr>
      </w:pPr>
      <w:r>
        <w:rPr>
          <w:rFonts w:hint="eastAsia" w:ascii="宋体" w:hAnsi="宋体" w:cs="宋体"/>
          <w:b/>
          <w:sz w:val="36"/>
          <w:szCs w:val="36"/>
        </w:rPr>
        <w:t>目录</w:t>
      </w:r>
      <w:bookmarkEnd w:id="0"/>
      <w:bookmarkEnd w:id="1"/>
    </w:p>
    <w:p w14:paraId="0DF4727C">
      <w:pPr>
        <w:ind w:left="480"/>
        <w:rPr>
          <w:rFonts w:hint="eastAsia" w:ascii="宋体" w:hAnsi="宋体" w:cs="宋体"/>
        </w:rPr>
      </w:pPr>
    </w:p>
    <w:p w14:paraId="2E0E0A90">
      <w:pPr>
        <w:ind w:left="480"/>
        <w:rPr>
          <w:rFonts w:hint="eastAsia" w:ascii="宋体" w:hAnsi="宋体" w:cs="宋体"/>
        </w:rPr>
      </w:pPr>
    </w:p>
    <w:p w14:paraId="41C4E850">
      <w:pPr>
        <w:spacing w:line="600" w:lineRule="auto"/>
        <w:ind w:left="480"/>
        <w:rPr>
          <w:rFonts w:hint="eastAsia" w:ascii="宋体" w:hAnsi="宋体" w:cs="宋体"/>
        </w:rPr>
      </w:pPr>
    </w:p>
    <w:p w14:paraId="6CB29845">
      <w:pPr>
        <w:pStyle w:val="32"/>
        <w:tabs>
          <w:tab w:val="right" w:leader="dot" w:pos="8733"/>
          <w:tab w:val="clear" w:pos="1050"/>
          <w:tab w:val="clear" w:pos="8937"/>
        </w:tabs>
        <w:spacing w:line="360" w:lineRule="auto"/>
        <w:rPr>
          <w:rFonts w:hint="eastAsia" w:cs="宋体"/>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"_Toc11723" </w:instrText>
      </w:r>
      <w:r>
        <w:fldChar w:fldCharType="separate"/>
      </w:r>
      <w:r>
        <w:rPr>
          <w:rFonts w:hint="eastAsia" w:cs="宋体"/>
          <w:szCs w:val="36"/>
        </w:rPr>
        <w:t>第一章 投标邀请</w:t>
      </w:r>
      <w:r>
        <w:rPr>
          <w:rFonts w:hint="eastAsia" w:cs="宋体"/>
        </w:rPr>
        <w:tab/>
      </w:r>
      <w:r>
        <w:rPr>
          <w:rFonts w:hint="eastAsia" w:cs="宋体"/>
        </w:rPr>
        <w:fldChar w:fldCharType="begin"/>
      </w:r>
      <w:r>
        <w:rPr>
          <w:rFonts w:hint="eastAsia" w:cs="宋体"/>
        </w:rPr>
        <w:instrText xml:space="preserve"> PAGEREF _Toc11723 \h </w:instrText>
      </w:r>
      <w:r>
        <w:rPr>
          <w:rFonts w:hint="eastAsia" w:cs="宋体"/>
        </w:rPr>
        <w:fldChar w:fldCharType="separate"/>
      </w:r>
      <w:r>
        <w:rPr>
          <w:rFonts w:hint="eastAsia" w:cs="宋体"/>
        </w:rPr>
        <w:t>1</w:t>
      </w:r>
      <w:r>
        <w:rPr>
          <w:rFonts w:hint="eastAsia" w:cs="宋体"/>
        </w:rPr>
        <w:fldChar w:fldCharType="end"/>
      </w:r>
      <w:r>
        <w:rPr>
          <w:rFonts w:hint="eastAsia" w:cs="宋体"/>
        </w:rPr>
        <w:fldChar w:fldCharType="end"/>
      </w:r>
    </w:p>
    <w:p w14:paraId="1FA11DBA">
      <w:pPr>
        <w:pStyle w:val="32"/>
        <w:tabs>
          <w:tab w:val="right" w:leader="dot" w:pos="8733"/>
          <w:tab w:val="clear" w:pos="1050"/>
          <w:tab w:val="clear" w:pos="8937"/>
        </w:tabs>
        <w:spacing w:line="360" w:lineRule="auto"/>
        <w:rPr>
          <w:rFonts w:hint="eastAsia" w:cs="宋体"/>
        </w:rPr>
      </w:pPr>
      <w:r>
        <w:fldChar w:fldCharType="begin"/>
      </w:r>
      <w:r>
        <w:instrText xml:space="preserve"> HYPERLINK \l "_Toc1412" </w:instrText>
      </w:r>
      <w:r>
        <w:fldChar w:fldCharType="separate"/>
      </w:r>
      <w:r>
        <w:rPr>
          <w:rFonts w:hint="eastAsia" w:cs="宋体"/>
          <w:szCs w:val="36"/>
        </w:rPr>
        <w:t>第二章 投标人须知</w:t>
      </w:r>
      <w:r>
        <w:rPr>
          <w:rFonts w:hint="eastAsia" w:cs="宋体"/>
        </w:rPr>
        <w:tab/>
      </w:r>
      <w:r>
        <w:rPr>
          <w:rFonts w:hint="eastAsia" w:cs="宋体"/>
        </w:rPr>
        <w:fldChar w:fldCharType="begin"/>
      </w:r>
      <w:r>
        <w:rPr>
          <w:rFonts w:hint="eastAsia" w:cs="宋体"/>
        </w:rPr>
        <w:instrText xml:space="preserve"> PAGEREF _Toc1412 \h </w:instrText>
      </w:r>
      <w:r>
        <w:rPr>
          <w:rFonts w:hint="eastAsia" w:cs="宋体"/>
        </w:rPr>
        <w:fldChar w:fldCharType="separate"/>
      </w:r>
      <w:r>
        <w:rPr>
          <w:rFonts w:hint="eastAsia" w:cs="宋体"/>
        </w:rPr>
        <w:t>6</w:t>
      </w:r>
      <w:r>
        <w:rPr>
          <w:rFonts w:hint="eastAsia" w:cs="宋体"/>
        </w:rPr>
        <w:fldChar w:fldCharType="end"/>
      </w:r>
      <w:r>
        <w:rPr>
          <w:rFonts w:hint="eastAsia" w:cs="宋体"/>
        </w:rPr>
        <w:fldChar w:fldCharType="end"/>
      </w:r>
    </w:p>
    <w:p w14:paraId="02FF11C8">
      <w:pPr>
        <w:pStyle w:val="32"/>
        <w:tabs>
          <w:tab w:val="right" w:leader="dot" w:pos="8733"/>
          <w:tab w:val="clear" w:pos="1050"/>
          <w:tab w:val="clear" w:pos="8937"/>
        </w:tabs>
        <w:spacing w:line="360" w:lineRule="auto"/>
        <w:rPr>
          <w:rFonts w:hint="eastAsia" w:cs="宋体"/>
        </w:rPr>
      </w:pPr>
      <w:r>
        <w:fldChar w:fldCharType="begin"/>
      </w:r>
      <w:r>
        <w:instrText xml:space="preserve"> HYPERLINK \l "_Toc4987" </w:instrText>
      </w:r>
      <w:r>
        <w:fldChar w:fldCharType="separate"/>
      </w:r>
      <w:r>
        <w:rPr>
          <w:rFonts w:hint="eastAsia" w:cs="宋体"/>
          <w:szCs w:val="36"/>
        </w:rPr>
        <w:t>第三章 资格审查</w:t>
      </w:r>
      <w:r>
        <w:rPr>
          <w:rFonts w:hint="eastAsia" w:cs="宋体"/>
        </w:rPr>
        <w:tab/>
      </w:r>
      <w:r>
        <w:rPr>
          <w:rFonts w:hint="eastAsia" w:cs="宋体"/>
        </w:rPr>
        <w:fldChar w:fldCharType="begin"/>
      </w:r>
      <w:r>
        <w:rPr>
          <w:rFonts w:hint="eastAsia" w:cs="宋体"/>
        </w:rPr>
        <w:instrText xml:space="preserve"> PAGEREF _Toc4987 \h </w:instrText>
      </w:r>
      <w:r>
        <w:rPr>
          <w:rFonts w:hint="eastAsia" w:cs="宋体"/>
        </w:rPr>
        <w:fldChar w:fldCharType="separate"/>
      </w:r>
      <w:r>
        <w:rPr>
          <w:rFonts w:hint="eastAsia" w:cs="宋体"/>
        </w:rPr>
        <w:t>22</w:t>
      </w:r>
      <w:r>
        <w:rPr>
          <w:rFonts w:hint="eastAsia" w:cs="宋体"/>
        </w:rPr>
        <w:fldChar w:fldCharType="end"/>
      </w:r>
      <w:r>
        <w:rPr>
          <w:rFonts w:hint="eastAsia" w:cs="宋体"/>
        </w:rPr>
        <w:fldChar w:fldCharType="end"/>
      </w:r>
    </w:p>
    <w:p w14:paraId="1F3A8D69">
      <w:pPr>
        <w:pStyle w:val="32"/>
        <w:tabs>
          <w:tab w:val="right" w:leader="dot" w:pos="8733"/>
          <w:tab w:val="clear" w:pos="1050"/>
          <w:tab w:val="clear" w:pos="8937"/>
        </w:tabs>
        <w:spacing w:line="360" w:lineRule="auto"/>
        <w:rPr>
          <w:rFonts w:hint="eastAsia" w:cs="宋体"/>
        </w:rPr>
      </w:pPr>
      <w:r>
        <w:fldChar w:fldCharType="begin"/>
      </w:r>
      <w:r>
        <w:instrText xml:space="preserve"> HYPERLINK \l "_Toc3489" </w:instrText>
      </w:r>
      <w:r>
        <w:fldChar w:fldCharType="separate"/>
      </w:r>
      <w:r>
        <w:rPr>
          <w:rFonts w:hint="eastAsia" w:cs="宋体"/>
          <w:szCs w:val="36"/>
        </w:rPr>
        <w:t>第四章 评标程序、评标方法和评标标准</w:t>
      </w:r>
      <w:r>
        <w:rPr>
          <w:rFonts w:hint="eastAsia" w:cs="宋体"/>
        </w:rPr>
        <w:tab/>
      </w:r>
      <w:r>
        <w:rPr>
          <w:rFonts w:hint="eastAsia" w:cs="宋体"/>
        </w:rPr>
        <w:fldChar w:fldCharType="begin"/>
      </w:r>
      <w:r>
        <w:rPr>
          <w:rFonts w:hint="eastAsia" w:cs="宋体"/>
        </w:rPr>
        <w:instrText xml:space="preserve"> PAGEREF _Toc3489 \h </w:instrText>
      </w:r>
      <w:r>
        <w:rPr>
          <w:rFonts w:hint="eastAsia" w:cs="宋体"/>
        </w:rPr>
        <w:fldChar w:fldCharType="separate"/>
      </w:r>
      <w:r>
        <w:rPr>
          <w:rFonts w:hint="eastAsia" w:cs="宋体"/>
        </w:rPr>
        <w:t>25</w:t>
      </w:r>
      <w:r>
        <w:rPr>
          <w:rFonts w:hint="eastAsia" w:cs="宋体"/>
        </w:rPr>
        <w:fldChar w:fldCharType="end"/>
      </w:r>
      <w:r>
        <w:rPr>
          <w:rFonts w:hint="eastAsia" w:cs="宋体"/>
        </w:rPr>
        <w:fldChar w:fldCharType="end"/>
      </w:r>
    </w:p>
    <w:p w14:paraId="7B428F46">
      <w:pPr>
        <w:pStyle w:val="32"/>
        <w:tabs>
          <w:tab w:val="right" w:leader="dot" w:pos="8733"/>
          <w:tab w:val="clear" w:pos="1050"/>
          <w:tab w:val="clear" w:pos="8937"/>
        </w:tabs>
        <w:spacing w:line="360" w:lineRule="auto"/>
        <w:rPr>
          <w:rFonts w:hint="eastAsia" w:cs="宋体"/>
        </w:rPr>
      </w:pPr>
      <w:r>
        <w:fldChar w:fldCharType="begin"/>
      </w:r>
      <w:r>
        <w:instrText xml:space="preserve"> HYPERLINK \l "_Toc18624" </w:instrText>
      </w:r>
      <w:r>
        <w:fldChar w:fldCharType="separate"/>
      </w:r>
      <w:r>
        <w:rPr>
          <w:rFonts w:hint="eastAsia" w:cs="宋体"/>
          <w:szCs w:val="36"/>
        </w:rPr>
        <w:t>第五章 采购需求</w:t>
      </w:r>
      <w:r>
        <w:rPr>
          <w:rFonts w:hint="eastAsia" w:cs="宋体"/>
        </w:rPr>
        <w:tab/>
      </w:r>
      <w:r>
        <w:rPr>
          <w:rFonts w:hint="eastAsia" w:cs="宋体"/>
        </w:rPr>
        <w:fldChar w:fldCharType="begin"/>
      </w:r>
      <w:r>
        <w:rPr>
          <w:rFonts w:hint="eastAsia" w:cs="宋体"/>
        </w:rPr>
        <w:instrText xml:space="preserve"> PAGEREF _Toc18624 \h </w:instrText>
      </w:r>
      <w:r>
        <w:rPr>
          <w:rFonts w:hint="eastAsia" w:cs="宋体"/>
        </w:rPr>
        <w:fldChar w:fldCharType="separate"/>
      </w:r>
      <w:r>
        <w:rPr>
          <w:rFonts w:hint="eastAsia" w:cs="宋体"/>
        </w:rPr>
        <w:t>31</w:t>
      </w:r>
      <w:r>
        <w:rPr>
          <w:rFonts w:hint="eastAsia" w:cs="宋体"/>
        </w:rPr>
        <w:fldChar w:fldCharType="end"/>
      </w:r>
      <w:r>
        <w:rPr>
          <w:rFonts w:hint="eastAsia" w:cs="宋体"/>
        </w:rPr>
        <w:fldChar w:fldCharType="end"/>
      </w:r>
    </w:p>
    <w:p w14:paraId="24F171E5">
      <w:pPr>
        <w:pStyle w:val="32"/>
        <w:tabs>
          <w:tab w:val="right" w:leader="dot" w:pos="8733"/>
          <w:tab w:val="clear" w:pos="1050"/>
          <w:tab w:val="clear" w:pos="8937"/>
        </w:tabs>
        <w:spacing w:line="360" w:lineRule="auto"/>
        <w:rPr>
          <w:rFonts w:hint="eastAsia" w:cs="宋体"/>
        </w:rPr>
      </w:pPr>
      <w:r>
        <w:fldChar w:fldCharType="begin"/>
      </w:r>
      <w:r>
        <w:instrText xml:space="preserve"> HYPERLINK \l "_Toc31213" </w:instrText>
      </w:r>
      <w:r>
        <w:fldChar w:fldCharType="separate"/>
      </w:r>
      <w:r>
        <w:rPr>
          <w:rFonts w:hint="eastAsia" w:cs="宋体"/>
          <w:szCs w:val="36"/>
        </w:rPr>
        <w:t>第六章 拟签订的合同文本</w:t>
      </w:r>
      <w:r>
        <w:rPr>
          <w:rFonts w:hint="eastAsia" w:cs="宋体"/>
        </w:rPr>
        <w:tab/>
      </w:r>
      <w:r>
        <w:rPr>
          <w:rFonts w:hint="eastAsia" w:cs="宋体"/>
        </w:rPr>
        <w:fldChar w:fldCharType="begin"/>
      </w:r>
      <w:r>
        <w:rPr>
          <w:rFonts w:hint="eastAsia" w:cs="宋体"/>
        </w:rPr>
        <w:instrText xml:space="preserve"> PAGEREF _Toc31213 \h </w:instrText>
      </w:r>
      <w:r>
        <w:rPr>
          <w:rFonts w:hint="eastAsia" w:cs="宋体"/>
        </w:rPr>
        <w:fldChar w:fldCharType="separate"/>
      </w:r>
      <w:r>
        <w:rPr>
          <w:rFonts w:hint="eastAsia" w:cs="宋体"/>
        </w:rPr>
        <w:t>36</w:t>
      </w:r>
      <w:r>
        <w:rPr>
          <w:rFonts w:hint="eastAsia" w:cs="宋体"/>
        </w:rPr>
        <w:fldChar w:fldCharType="end"/>
      </w:r>
      <w:r>
        <w:rPr>
          <w:rFonts w:hint="eastAsia" w:cs="宋体"/>
        </w:rPr>
        <w:fldChar w:fldCharType="end"/>
      </w:r>
    </w:p>
    <w:p w14:paraId="69653255">
      <w:pPr>
        <w:pStyle w:val="32"/>
        <w:tabs>
          <w:tab w:val="right" w:leader="dot" w:pos="8733"/>
          <w:tab w:val="clear" w:pos="1050"/>
          <w:tab w:val="clear" w:pos="8937"/>
        </w:tabs>
        <w:spacing w:line="360" w:lineRule="auto"/>
        <w:rPr>
          <w:rFonts w:hint="eastAsia" w:cs="宋体"/>
        </w:rPr>
      </w:pPr>
      <w:r>
        <w:fldChar w:fldCharType="begin"/>
      </w:r>
      <w:r>
        <w:instrText xml:space="preserve"> HYPERLINK \l "_Toc14447" </w:instrText>
      </w:r>
      <w:r>
        <w:fldChar w:fldCharType="separate"/>
      </w:r>
      <w:r>
        <w:rPr>
          <w:rFonts w:hint="eastAsia" w:cs="宋体"/>
          <w:szCs w:val="36"/>
        </w:rPr>
        <w:t>第七章 投标文件格式</w:t>
      </w:r>
      <w:r>
        <w:rPr>
          <w:rFonts w:hint="eastAsia" w:cs="宋体"/>
        </w:rPr>
        <w:tab/>
      </w:r>
      <w:r>
        <w:rPr>
          <w:rFonts w:hint="eastAsia" w:cs="宋体"/>
        </w:rPr>
        <w:fldChar w:fldCharType="begin"/>
      </w:r>
      <w:r>
        <w:rPr>
          <w:rFonts w:hint="eastAsia" w:cs="宋体"/>
        </w:rPr>
        <w:instrText xml:space="preserve"> PAGEREF _Toc14447 \h </w:instrText>
      </w:r>
      <w:r>
        <w:rPr>
          <w:rFonts w:hint="eastAsia" w:cs="宋体"/>
        </w:rPr>
        <w:fldChar w:fldCharType="separate"/>
      </w:r>
      <w:r>
        <w:rPr>
          <w:rFonts w:hint="eastAsia" w:cs="宋体"/>
        </w:rPr>
        <w:t>36</w:t>
      </w:r>
      <w:r>
        <w:rPr>
          <w:rFonts w:hint="eastAsia" w:cs="宋体"/>
        </w:rPr>
        <w:fldChar w:fldCharType="end"/>
      </w:r>
      <w:r>
        <w:rPr>
          <w:rFonts w:hint="eastAsia" w:cs="宋体"/>
        </w:rPr>
        <w:fldChar w:fldCharType="end"/>
      </w:r>
    </w:p>
    <w:p w14:paraId="0E194FF6">
      <w:pPr>
        <w:pStyle w:val="32"/>
        <w:spacing w:line="600" w:lineRule="auto"/>
        <w:ind w:left="480"/>
        <w:rPr>
          <w:rFonts w:hint="eastAsia" w:cs="宋体"/>
          <w:b w:val="0"/>
        </w:rPr>
      </w:pPr>
      <w:r>
        <w:rPr>
          <w:rFonts w:hint="eastAsia" w:cs="宋体"/>
        </w:rPr>
        <w:fldChar w:fldCharType="end"/>
      </w:r>
    </w:p>
    <w:p w14:paraId="51DCDC39">
      <w:pPr>
        <w:spacing w:line="360" w:lineRule="auto"/>
        <w:ind w:left="480"/>
        <w:jc w:val="center"/>
        <w:outlineLvl w:val="0"/>
        <w:rPr>
          <w:rFonts w:hint="eastAsia" w:ascii="宋体" w:hAnsi="宋体" w:cs="宋体"/>
          <w:sz w:val="24"/>
        </w:rPr>
      </w:pPr>
    </w:p>
    <w:p w14:paraId="78E1F0DD">
      <w:pPr>
        <w:spacing w:line="360" w:lineRule="auto"/>
        <w:ind w:left="480"/>
        <w:jc w:val="center"/>
        <w:outlineLvl w:val="0"/>
        <w:rPr>
          <w:rFonts w:hint="eastAsia" w:ascii="宋体" w:hAnsi="宋体" w:cs="宋体"/>
          <w:b/>
          <w:sz w:val="36"/>
          <w:szCs w:val="36"/>
        </w:rPr>
        <w:sectPr>
          <w:footerReference r:id="rId7" w:type="first"/>
          <w:headerReference r:id="rId5" w:type="default"/>
          <w:footerReference r:id="rId6" w:type="default"/>
          <w:type w:val="nextColumn"/>
          <w:pgSz w:w="11907" w:h="16840"/>
          <w:pgMar w:top="1361" w:right="1587" w:bottom="1361" w:left="1587" w:header="851" w:footer="851" w:gutter="0"/>
          <w:pgNumType w:start="1"/>
          <w:cols w:space="720" w:num="1"/>
          <w:titlePg/>
          <w:docGrid w:linePitch="462" w:charSpace="0"/>
        </w:sectPr>
      </w:pPr>
    </w:p>
    <w:p w14:paraId="590CB322">
      <w:pPr>
        <w:spacing w:line="360" w:lineRule="auto"/>
        <w:ind w:left="480"/>
        <w:jc w:val="center"/>
        <w:outlineLvl w:val="0"/>
        <w:rPr>
          <w:rFonts w:hint="eastAsia" w:ascii="宋体" w:hAnsi="宋体" w:cs="宋体"/>
          <w:b/>
          <w:sz w:val="36"/>
          <w:szCs w:val="36"/>
        </w:rPr>
      </w:pPr>
      <w:bookmarkStart w:id="2" w:name="_Toc11723"/>
      <w:r>
        <w:rPr>
          <w:rFonts w:hint="eastAsia" w:ascii="宋体" w:hAnsi="宋体" w:cs="宋体"/>
          <w:b/>
          <w:sz w:val="36"/>
          <w:szCs w:val="36"/>
        </w:rPr>
        <w:t>第一章 投标邀请</w:t>
      </w:r>
      <w:bookmarkEnd w:id="2"/>
    </w:p>
    <w:p w14:paraId="7B6E51BF">
      <w:pPr>
        <w:pStyle w:val="6"/>
        <w:rPr>
          <w:rFonts w:hint="eastAsia" w:hAnsi="宋体" w:cs="宋体"/>
        </w:rPr>
      </w:pPr>
    </w:p>
    <w:p w14:paraId="23D7CA5B">
      <w:pPr>
        <w:pStyle w:val="38"/>
        <w:rPr>
          <w:rFonts w:hint="eastAsia" w:cs="宋体"/>
        </w:rPr>
      </w:pPr>
    </w:p>
    <w:p w14:paraId="6BD11206">
      <w:pPr>
        <w:pStyle w:val="5"/>
        <w:spacing w:before="0" w:line="360" w:lineRule="auto"/>
        <w:jc w:val="left"/>
        <w:rPr>
          <w:rFonts w:hint="eastAsia" w:ascii="宋体" w:hAnsi="宋体" w:eastAsia="宋体" w:cs="宋体"/>
          <w:sz w:val="24"/>
          <w:szCs w:val="24"/>
        </w:rPr>
      </w:pPr>
      <w:bookmarkStart w:id="3" w:name="_Toc35393790"/>
      <w:bookmarkStart w:id="4" w:name="_Toc28359002"/>
      <w:bookmarkStart w:id="5" w:name="_Toc28359079"/>
      <w:bookmarkStart w:id="6" w:name="_Toc35393621"/>
      <w:bookmarkStart w:id="7" w:name="_Hlk24379207"/>
      <w:r>
        <w:rPr>
          <w:rFonts w:hint="eastAsia" w:ascii="宋体" w:hAnsi="宋体" w:eastAsia="宋体" w:cs="宋体"/>
          <w:sz w:val="24"/>
          <w:szCs w:val="24"/>
        </w:rPr>
        <w:t>一、项目基本情况</w:t>
      </w:r>
      <w:bookmarkEnd w:id="3"/>
      <w:bookmarkEnd w:id="4"/>
      <w:bookmarkEnd w:id="5"/>
      <w:bookmarkEnd w:id="6"/>
    </w:p>
    <w:p w14:paraId="3425C048">
      <w:pPr>
        <w:spacing w:line="360" w:lineRule="auto"/>
        <w:ind w:firstLine="420" w:firstLineChars="175"/>
        <w:rPr>
          <w:rFonts w:hint="default" w:ascii="宋体" w:hAnsi="宋体" w:eastAsia="宋体" w:cs="宋体"/>
          <w:sz w:val="24"/>
          <w:lang w:val="en-US" w:eastAsia="zh-CN"/>
        </w:rPr>
      </w:pPr>
      <w:r>
        <w:rPr>
          <w:rFonts w:hint="eastAsia" w:ascii="宋体" w:hAnsi="宋体" w:cs="宋体"/>
          <w:sz w:val="24"/>
        </w:rPr>
        <w:t>1. 项目编号：</w:t>
      </w:r>
      <w:r>
        <w:rPr>
          <w:rFonts w:hint="eastAsia" w:ascii="宋体" w:hAnsi="宋体" w:eastAsia="宋体" w:cs="宋体"/>
          <w:sz w:val="24"/>
        </w:rPr>
        <w:t>11000026210200180118-XM001</w:t>
      </w:r>
      <w:r>
        <w:rPr>
          <w:rFonts w:hint="eastAsia" w:ascii="宋体" w:hAnsi="宋体" w:cs="宋体"/>
          <w:sz w:val="24"/>
          <w:lang w:val="en-US" w:eastAsia="zh-CN"/>
        </w:rPr>
        <w:t>/2</w:t>
      </w:r>
    </w:p>
    <w:p w14:paraId="6DECA924">
      <w:pPr>
        <w:spacing w:line="360" w:lineRule="auto"/>
        <w:ind w:firstLine="720" w:firstLineChars="300"/>
        <w:rPr>
          <w:rFonts w:hint="eastAsia" w:ascii="宋体" w:hAnsi="宋体" w:cs="宋体"/>
          <w:sz w:val="24"/>
        </w:rPr>
      </w:pPr>
      <w:r>
        <w:rPr>
          <w:rFonts w:hint="eastAsia" w:ascii="宋体" w:hAnsi="宋体" w:cs="宋体"/>
          <w:sz w:val="24"/>
        </w:rPr>
        <w:t>项目代理编号：TJZB-2026-248/2</w:t>
      </w:r>
    </w:p>
    <w:p w14:paraId="0F695775">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rPr>
        <w:t>项目名称：北科学堂</w:t>
      </w:r>
    </w:p>
    <w:p w14:paraId="036AE74F">
      <w:pPr>
        <w:spacing w:line="360" w:lineRule="auto"/>
        <w:ind w:firstLine="750" w:firstLineChars="300"/>
        <w:rPr>
          <w:rFonts w:hint="eastAsia" w:ascii="宋体" w:hAnsi="宋体" w:cs="宋体"/>
          <w:spacing w:val="5"/>
          <w:sz w:val="24"/>
        </w:rPr>
      </w:pPr>
      <w:r>
        <w:rPr>
          <w:rFonts w:hint="eastAsia" w:ascii="宋体" w:hAnsi="宋体" w:cs="宋体"/>
          <w:spacing w:val="5"/>
          <w:sz w:val="24"/>
        </w:rPr>
        <w:t>第二包名称：跨学科课程制作、实施、线上直播等</w:t>
      </w:r>
    </w:p>
    <w:p w14:paraId="5F8F24A1">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rPr>
        <w:t>项目总预算金额：192.96万元。（金额以财政批复预算为准）</w:t>
      </w:r>
    </w:p>
    <w:p w14:paraId="639EF69F">
      <w:pPr>
        <w:spacing w:line="360" w:lineRule="auto"/>
        <w:ind w:firstLine="750" w:firstLineChars="300"/>
        <w:rPr>
          <w:rFonts w:hint="eastAsia" w:ascii="宋体" w:hAnsi="宋体" w:cs="宋体"/>
          <w:sz w:val="24"/>
        </w:rPr>
      </w:pPr>
      <w:r>
        <w:rPr>
          <w:rFonts w:hint="eastAsia" w:ascii="宋体" w:hAnsi="宋体" w:cs="宋体"/>
          <w:spacing w:val="5"/>
          <w:sz w:val="24"/>
        </w:rPr>
        <w:t>第二包预算金额</w:t>
      </w:r>
      <w:r>
        <w:rPr>
          <w:rFonts w:hint="eastAsia" w:ascii="宋体" w:hAnsi="宋体" w:cs="宋体"/>
          <w:sz w:val="24"/>
        </w:rPr>
        <w:t>：121.88万元；（金额以财政批复预算为准）</w:t>
      </w:r>
    </w:p>
    <w:p w14:paraId="4B845CE8">
      <w:pPr>
        <w:widowControl/>
        <w:spacing w:line="360" w:lineRule="auto"/>
        <w:ind w:firstLine="420" w:firstLineChars="175"/>
        <w:jc w:val="left"/>
        <w:rPr>
          <w:rFonts w:hint="eastAsia" w:ascii="宋体" w:hAnsi="宋体" w:cs="宋体"/>
          <w:sz w:val="24"/>
        </w:rPr>
      </w:pPr>
      <w:r>
        <w:rPr>
          <w:rFonts w:hint="eastAsia" w:ascii="宋体" w:hAnsi="宋体" w:cs="宋体"/>
          <w:sz w:val="24"/>
        </w:rPr>
        <w:t>4.采购需求：详见第五章采购需求。</w:t>
      </w:r>
    </w:p>
    <w:p w14:paraId="462B3EF6">
      <w:pPr>
        <w:spacing w:line="360" w:lineRule="auto"/>
        <w:ind w:firstLine="480" w:firstLineChars="200"/>
        <w:rPr>
          <w:rFonts w:hint="default" w:cs="宋体"/>
          <w:sz w:val="24"/>
          <w:lang w:val="en-US" w:eastAsia="zh-CN"/>
        </w:rPr>
      </w:pPr>
      <w:r>
        <w:rPr>
          <w:rFonts w:hint="eastAsia" w:cs="宋体"/>
          <w:sz w:val="24"/>
          <w:lang w:val="en-US" w:eastAsia="zh-CN"/>
        </w:rPr>
        <w:t>注:项目采用兼投不兼中原则</w:t>
      </w:r>
    </w:p>
    <w:p w14:paraId="08330987">
      <w:pPr>
        <w:spacing w:line="360" w:lineRule="auto"/>
        <w:ind w:firstLine="480" w:firstLineChars="200"/>
        <w:rPr>
          <w:rFonts w:hint="eastAsia" w:cs="宋体"/>
          <w:sz w:val="24"/>
          <w:lang w:val="en-US" w:eastAsia="zh-CN"/>
        </w:rPr>
      </w:pPr>
      <w:r>
        <w:rPr>
          <w:rFonts w:hint="eastAsia" w:cs="宋体"/>
          <w:sz w:val="24"/>
          <w:lang w:val="en-US" w:eastAsia="zh-CN"/>
        </w:rPr>
        <w:t>①投标人可以投全部标段，也可只投其中一标段或多标段，但每标段需单独报名；</w:t>
      </w:r>
    </w:p>
    <w:p w14:paraId="58138D8F">
      <w:pPr>
        <w:spacing w:line="360" w:lineRule="auto"/>
        <w:ind w:firstLine="480" w:firstLineChars="200"/>
        <w:rPr>
          <w:rFonts w:hint="eastAsia"/>
        </w:rPr>
      </w:pPr>
      <w:r>
        <w:rPr>
          <w:rFonts w:hint="eastAsia" w:cs="宋体"/>
          <w:sz w:val="24"/>
          <w:lang w:val="en-US" w:eastAsia="zh-CN"/>
        </w:rPr>
        <w:t>②当供应商就多标段进行响应时，采用兼投不兼中形式，按照标段序号排列顺序在前的原则确定成交供应商。即：如果某供应商在1、2标段中同时排名第一，则只能选择第1标段成交，同时放弃第2标段，并不作为成交候选人，以此类推。</w:t>
      </w:r>
    </w:p>
    <w:bookmarkEnd w:id="7"/>
    <w:p w14:paraId="2D95F2CD">
      <w:pPr>
        <w:spacing w:line="360" w:lineRule="auto"/>
        <w:ind w:firstLine="480" w:firstLineChars="200"/>
        <w:rPr>
          <w:rFonts w:hint="eastAsia" w:ascii="宋体" w:hAnsi="宋体" w:cs="宋体"/>
          <w:sz w:val="24"/>
        </w:rPr>
      </w:pPr>
      <w:r>
        <w:rPr>
          <w:rFonts w:hint="eastAsia" w:ascii="宋体" w:hAnsi="宋体" w:cs="宋体"/>
          <w:sz w:val="24"/>
        </w:rPr>
        <w:t>5.合同履行期限：自合同签订之日起至2027年3月31日止。</w:t>
      </w:r>
    </w:p>
    <w:p w14:paraId="4DFB304A">
      <w:pPr>
        <w:spacing w:line="360" w:lineRule="auto"/>
        <w:ind w:left="479" w:leftChars="228"/>
        <w:rPr>
          <w:rFonts w:hint="eastAsia" w:ascii="宋体" w:hAnsi="宋体" w:cs="宋体"/>
          <w:sz w:val="24"/>
        </w:rPr>
      </w:pPr>
      <w:r>
        <w:rPr>
          <w:rFonts w:hint="eastAsia" w:ascii="宋体" w:hAnsi="宋体" w:cs="宋体"/>
          <w:sz w:val="24"/>
        </w:rPr>
        <w:t xml:space="preserve">6.本项目是否接受联合体投标：□是  </w:t>
      </w:r>
      <w:r>
        <w:rPr>
          <w:rFonts w:hint="eastAsia" w:ascii="宋体" w:hAnsi="宋体" w:cs="宋体"/>
          <w:b/>
          <w:sz w:val="24"/>
        </w:rPr>
        <w:t>■</w:t>
      </w:r>
      <w:r>
        <w:rPr>
          <w:rFonts w:hint="eastAsia" w:ascii="宋体" w:hAnsi="宋体" w:cs="宋体"/>
          <w:sz w:val="24"/>
        </w:rPr>
        <w:t>否。</w:t>
      </w:r>
    </w:p>
    <w:p w14:paraId="55E1C570">
      <w:pPr>
        <w:pStyle w:val="5"/>
        <w:spacing w:before="0" w:line="360" w:lineRule="auto"/>
        <w:jc w:val="left"/>
        <w:rPr>
          <w:rFonts w:hint="eastAsia" w:ascii="宋体" w:hAnsi="宋体" w:eastAsia="宋体" w:cs="宋体"/>
          <w:sz w:val="24"/>
          <w:szCs w:val="24"/>
        </w:rPr>
      </w:pPr>
      <w:bookmarkStart w:id="8" w:name="_Toc35393622"/>
      <w:bookmarkStart w:id="9" w:name="_Toc28359080"/>
      <w:bookmarkStart w:id="10" w:name="_Toc28359003"/>
      <w:bookmarkStart w:id="11" w:name="_Toc35393791"/>
      <w:r>
        <w:rPr>
          <w:rFonts w:hint="eastAsia" w:ascii="宋体" w:hAnsi="宋体" w:eastAsia="宋体" w:cs="宋体"/>
          <w:sz w:val="24"/>
          <w:szCs w:val="24"/>
        </w:rPr>
        <w:t>二、申请人的资格要求（须同时满足）</w:t>
      </w:r>
      <w:bookmarkEnd w:id="8"/>
      <w:bookmarkEnd w:id="9"/>
      <w:bookmarkEnd w:id="10"/>
      <w:bookmarkEnd w:id="11"/>
    </w:p>
    <w:p w14:paraId="60A0B90B">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0929461A">
      <w:pPr>
        <w:spacing w:line="360" w:lineRule="auto"/>
        <w:ind w:firstLine="480" w:firstLineChars="200"/>
        <w:rPr>
          <w:rFonts w:hint="eastAsia" w:ascii="宋体" w:hAnsi="宋体" w:cs="宋体"/>
          <w:sz w:val="24"/>
        </w:rPr>
      </w:pPr>
      <w:bookmarkStart w:id="12" w:name="_Toc28359004"/>
      <w:bookmarkStart w:id="13" w:name="_Toc28359081"/>
      <w:r>
        <w:rPr>
          <w:rFonts w:hint="eastAsia" w:ascii="宋体" w:hAnsi="宋体" w:cs="宋体"/>
          <w:sz w:val="24"/>
        </w:rPr>
        <w:t>2.落实政府采购政策需满足的资格要求：</w:t>
      </w:r>
    </w:p>
    <w:p w14:paraId="3682DDEA">
      <w:pPr>
        <w:spacing w:line="360" w:lineRule="auto"/>
        <w:ind w:firstLine="720" w:firstLineChars="300"/>
        <w:rPr>
          <w:rFonts w:hint="eastAsia" w:ascii="宋体" w:hAnsi="宋体" w:cs="宋体"/>
          <w:sz w:val="24"/>
        </w:rPr>
      </w:pPr>
      <w:r>
        <w:rPr>
          <w:rFonts w:hint="eastAsia" w:ascii="宋体" w:hAnsi="宋体" w:cs="宋体"/>
          <w:sz w:val="24"/>
        </w:rPr>
        <w:t>2.1 中小企业政策</w:t>
      </w:r>
    </w:p>
    <w:p w14:paraId="67F7B653">
      <w:pPr>
        <w:spacing w:line="360" w:lineRule="auto"/>
        <w:ind w:firstLine="720" w:firstLineChars="300"/>
        <w:rPr>
          <w:rFonts w:hint="eastAsia" w:ascii="宋体" w:hAnsi="宋体" w:cs="宋体"/>
          <w:sz w:val="24"/>
        </w:rPr>
      </w:pPr>
      <w:r>
        <w:rPr>
          <w:rFonts w:hint="eastAsia" w:ascii="宋体" w:hAnsi="宋体" w:cs="宋体"/>
          <w:sz w:val="24"/>
        </w:rPr>
        <w:t>■本项目不专门面向中小企业预留采购份额。</w:t>
      </w:r>
    </w:p>
    <w:p w14:paraId="3CDBEB4C">
      <w:pPr>
        <w:spacing w:line="360" w:lineRule="auto"/>
        <w:ind w:left="990" w:leftChars="338" w:hanging="280" w:hangingChars="117"/>
        <w:rPr>
          <w:rFonts w:hint="eastAsia" w:ascii="宋体" w:hAnsi="宋体" w:cs="宋体"/>
          <w:sz w:val="24"/>
        </w:rPr>
      </w:pPr>
      <w:r>
        <w:rPr>
          <w:rFonts w:hint="eastAsia" w:ascii="宋体" w:hAnsi="宋体" w:cs="宋体"/>
          <w:sz w:val="24"/>
        </w:rPr>
        <w:sym w:font="Wingdings 2" w:char="F0A3"/>
      </w:r>
      <w:r>
        <w:rPr>
          <w:rFonts w:hint="eastAsia" w:ascii="宋体" w:hAnsi="宋体" w:cs="宋体"/>
          <w:sz w:val="24"/>
        </w:rPr>
        <w:t xml:space="preserve">本项目专门面向 </w:t>
      </w:r>
      <w:r>
        <w:rPr>
          <w:rFonts w:hint="eastAsia" w:ascii="宋体" w:hAnsi="宋体" w:cs="宋体"/>
          <w:sz w:val="24"/>
        </w:rPr>
        <w:sym w:font="Wingdings 2" w:char="F0A3"/>
      </w:r>
      <w:r>
        <w:rPr>
          <w:rFonts w:hint="eastAsia" w:ascii="宋体" w:hAnsi="宋体" w:cs="宋体"/>
          <w:sz w:val="24"/>
        </w:rPr>
        <w:t xml:space="preserve">中小 </w:t>
      </w:r>
      <w:r>
        <w:rPr>
          <w:rFonts w:hint="eastAsia" w:ascii="宋体" w:hAnsi="宋体" w:cs="宋体"/>
          <w:sz w:val="24"/>
        </w:rPr>
        <w:sym w:font="Wingdings 2" w:char="F0A3"/>
      </w:r>
      <w:r>
        <w:rPr>
          <w:rFonts w:hint="eastAsia" w:ascii="宋体" w:hAnsi="宋体" w:cs="宋体"/>
          <w:sz w:val="24"/>
        </w:rPr>
        <w:t>小微企业采购。即：提供的货物全部由符合政策要求的小微企业制造、服务全部由符合政策要求的小微企业承接。</w:t>
      </w:r>
    </w:p>
    <w:p w14:paraId="0959F32A">
      <w:pPr>
        <w:widowControl/>
        <w:spacing w:line="360" w:lineRule="auto"/>
        <w:ind w:left="888" w:leftChars="342" w:hanging="170" w:hangingChars="71"/>
        <w:jc w:val="left"/>
        <w:rPr>
          <w:rFonts w:hint="eastAsia" w:ascii="宋体" w:hAnsi="宋体" w:cs="宋体"/>
          <w:sz w:val="24"/>
        </w:rPr>
      </w:pPr>
      <w:r>
        <w:rPr>
          <w:rFonts w:hint="eastAsia" w:ascii="宋体" w:hAnsi="宋体" w:cs="宋体"/>
          <w:sz w:val="24"/>
        </w:rPr>
        <w:sym w:font="Wingdings 2" w:char="F0A3"/>
      </w:r>
      <w:r>
        <w:rPr>
          <w:rFonts w:hint="eastAsia" w:ascii="宋体" w:hAnsi="宋体" w:cs="宋体"/>
          <w:sz w:val="24"/>
        </w:rPr>
        <w:t>本项目预留部分采购项目预算专门面向中小企业采购。对于预留份额，提供的货物/服务由符合政策要求的中小企业制造、服务由符合政策要求的中小企业承接。预留份额通过以下措施进行：</w:t>
      </w:r>
      <w:r>
        <w:rPr>
          <w:rFonts w:hint="eastAsia" w:ascii="宋体" w:hAnsi="宋体" w:cs="宋体"/>
          <w:sz w:val="24"/>
          <w:u w:val="single"/>
        </w:rPr>
        <w:t>...</w:t>
      </w:r>
    </w:p>
    <w:p w14:paraId="70F7DE5F">
      <w:pPr>
        <w:spacing w:line="360" w:lineRule="auto"/>
        <w:ind w:firstLine="720" w:firstLineChars="300"/>
        <w:rPr>
          <w:rFonts w:hint="eastAsia" w:ascii="宋体" w:hAnsi="宋体" w:cs="宋体"/>
          <w:sz w:val="24"/>
        </w:rPr>
      </w:pPr>
      <w:r>
        <w:rPr>
          <w:rFonts w:hint="eastAsia" w:ascii="宋体" w:hAnsi="宋体" w:cs="宋体"/>
          <w:sz w:val="24"/>
        </w:rPr>
        <w:t>2.2 其它落实政府采购政策的资格要求：</w:t>
      </w:r>
    </w:p>
    <w:p w14:paraId="6E2BF310">
      <w:pPr>
        <w:pStyle w:val="44"/>
        <w:ind w:left="1530" w:leftChars="500" w:hanging="480" w:hangingChars="200"/>
        <w:rPr>
          <w:rFonts w:hint="eastAsia" w:ascii="宋体" w:hAnsi="宋体" w:cs="宋体"/>
          <w:highlight w:val="none"/>
        </w:rPr>
      </w:pPr>
      <w:r>
        <w:rPr>
          <w:rFonts w:hint="eastAsia" w:ascii="宋体" w:hAnsi="宋体" w:cs="宋体"/>
          <w:highlight w:val="none"/>
        </w:rPr>
        <w:t>2.2.1投标人不得被列入“信用中国”网站（www.creditchina.gov.cn）、中国政府采购网（www.ccgp.gov.cn）信用记录失信被执行人、重大税收违法案件当事人名单、政府采购严重违法失信行为记录名单。</w:t>
      </w:r>
    </w:p>
    <w:p w14:paraId="52A5009B">
      <w:pPr>
        <w:pStyle w:val="44"/>
        <w:ind w:firstLine="712" w:firstLineChars="297"/>
        <w:rPr>
          <w:rFonts w:hint="eastAsia" w:ascii="宋体" w:hAnsi="宋体" w:cs="宋体"/>
          <w:sz w:val="24"/>
          <w:highlight w:val="none"/>
        </w:rPr>
      </w:pPr>
      <w:r>
        <w:rPr>
          <w:rFonts w:hint="eastAsia" w:ascii="宋体" w:hAnsi="宋体" w:cs="宋体"/>
          <w:highlight w:val="none"/>
        </w:rPr>
        <w:t>2.2.2不同投标人的法人、单位负责人不是同一人也不存在直接控股、管理关系。</w:t>
      </w:r>
    </w:p>
    <w:p w14:paraId="288A53F7">
      <w:pPr>
        <w:spacing w:line="360" w:lineRule="auto"/>
        <w:ind w:firstLine="480" w:firstLineChars="200"/>
        <w:rPr>
          <w:rFonts w:hint="eastAsia" w:ascii="宋体" w:hAnsi="宋体" w:cs="宋体"/>
          <w:i/>
          <w:iCs/>
          <w:sz w:val="24"/>
          <w:highlight w:val="none"/>
          <w:u w:val="single"/>
        </w:rPr>
      </w:pPr>
      <w:r>
        <w:rPr>
          <w:rFonts w:hint="eastAsia" w:ascii="宋体" w:hAnsi="宋体" w:cs="宋体"/>
          <w:sz w:val="24"/>
          <w:highlight w:val="none"/>
        </w:rPr>
        <w:t>3.本项目的特定资格要求：</w:t>
      </w:r>
    </w:p>
    <w:p w14:paraId="3F014449">
      <w:pPr>
        <w:tabs>
          <w:tab w:val="left" w:pos="900"/>
          <w:tab w:val="left" w:pos="1134"/>
          <w:tab w:val="left" w:pos="1589"/>
          <w:tab w:val="left" w:pos="5521"/>
        </w:tabs>
        <w:snapToGrid w:val="0"/>
        <w:spacing w:line="360" w:lineRule="auto"/>
        <w:ind w:firstLine="960" w:firstLineChars="400"/>
        <w:rPr>
          <w:rFonts w:hint="eastAsia" w:ascii="宋体" w:hAnsi="宋体" w:cs="宋体"/>
          <w:sz w:val="24"/>
          <w:highlight w:val="none"/>
        </w:rPr>
      </w:pPr>
      <w:r>
        <w:rPr>
          <w:rFonts w:hint="eastAsia" w:ascii="宋体" w:hAnsi="宋体" w:cs="宋体"/>
          <w:sz w:val="24"/>
          <w:highlight w:val="none"/>
        </w:rPr>
        <w:t xml:space="preserve">3.1本项目是否接受分支机构参与投标：□是   </w:t>
      </w:r>
      <w:r>
        <w:rPr>
          <w:rFonts w:hint="eastAsia" w:ascii="宋体" w:hAnsi="宋体" w:cs="宋体"/>
          <w:b/>
          <w:sz w:val="24"/>
          <w:highlight w:val="none"/>
        </w:rPr>
        <w:t>■</w:t>
      </w:r>
      <w:r>
        <w:rPr>
          <w:rFonts w:hint="eastAsia" w:ascii="宋体" w:hAnsi="宋体" w:cs="宋体"/>
          <w:sz w:val="24"/>
          <w:highlight w:val="none"/>
        </w:rPr>
        <w:t xml:space="preserve">否； </w:t>
      </w:r>
    </w:p>
    <w:p w14:paraId="3B41C2BE">
      <w:pPr>
        <w:tabs>
          <w:tab w:val="left" w:pos="900"/>
          <w:tab w:val="left" w:pos="1134"/>
          <w:tab w:val="left" w:pos="1589"/>
          <w:tab w:val="left" w:pos="5521"/>
        </w:tabs>
        <w:snapToGrid w:val="0"/>
        <w:spacing w:line="360" w:lineRule="auto"/>
        <w:ind w:firstLine="960" w:firstLineChars="400"/>
        <w:rPr>
          <w:rFonts w:hint="eastAsia" w:ascii="宋体" w:hAnsi="宋体" w:cs="宋体"/>
          <w:sz w:val="24"/>
          <w:highlight w:val="none"/>
        </w:rPr>
      </w:pPr>
      <w:r>
        <w:rPr>
          <w:rFonts w:hint="eastAsia" w:ascii="宋体" w:hAnsi="宋体" w:cs="宋体"/>
          <w:sz w:val="24"/>
          <w:highlight w:val="none"/>
        </w:rPr>
        <w:t>3.2本项目是否属于政府购买服务：</w:t>
      </w:r>
    </w:p>
    <w:p w14:paraId="4BBE6A61">
      <w:pPr>
        <w:tabs>
          <w:tab w:val="left" w:pos="900"/>
          <w:tab w:val="left" w:pos="1134"/>
          <w:tab w:val="left" w:pos="1589"/>
          <w:tab w:val="left" w:pos="5521"/>
        </w:tabs>
        <w:snapToGrid w:val="0"/>
        <w:spacing w:line="360" w:lineRule="auto"/>
        <w:ind w:left="991" w:leftChars="472" w:firstLine="241" w:firstLineChars="100"/>
        <w:rPr>
          <w:rFonts w:hint="eastAsia" w:ascii="宋体" w:hAnsi="宋体" w:cs="宋体"/>
          <w:sz w:val="24"/>
          <w:highlight w:val="none"/>
        </w:rPr>
      </w:pPr>
      <w:r>
        <w:rPr>
          <w:rFonts w:hint="eastAsia" w:ascii="宋体" w:hAnsi="宋体" w:cs="宋体"/>
          <w:b/>
          <w:sz w:val="24"/>
          <w:highlight w:val="none"/>
        </w:rPr>
        <w:t>■</w:t>
      </w:r>
      <w:r>
        <w:rPr>
          <w:rFonts w:hint="eastAsia" w:ascii="宋体" w:hAnsi="宋体" w:cs="宋体"/>
          <w:sz w:val="24"/>
          <w:highlight w:val="none"/>
        </w:rPr>
        <w:t>否</w:t>
      </w:r>
    </w:p>
    <w:p w14:paraId="416F579E">
      <w:pPr>
        <w:tabs>
          <w:tab w:val="left" w:pos="900"/>
          <w:tab w:val="left" w:pos="1134"/>
          <w:tab w:val="left" w:pos="1277"/>
          <w:tab w:val="left" w:pos="5521"/>
        </w:tabs>
        <w:snapToGrid w:val="0"/>
        <w:spacing w:line="360" w:lineRule="auto"/>
        <w:ind w:left="1651" w:leftChars="608" w:hanging="374" w:hangingChars="156"/>
        <w:rPr>
          <w:rFonts w:hint="eastAsia" w:ascii="宋体" w:hAnsi="宋体" w:cs="宋体"/>
          <w:sz w:val="24"/>
          <w:highlight w:val="none"/>
        </w:rPr>
      </w:pPr>
      <w:r>
        <w:rPr>
          <w:rFonts w:hint="eastAsia" w:ascii="宋体" w:hAnsi="宋体" w:cs="宋体"/>
          <w:sz w:val="24"/>
          <w:highlight w:val="none"/>
        </w:rPr>
        <w:t>□是，公益一类事业单位、使用事业编制且由财政拨款保障的群团组织，不得作为承接主体；</w:t>
      </w:r>
    </w:p>
    <w:p w14:paraId="068624FB">
      <w:pPr>
        <w:spacing w:line="360" w:lineRule="auto"/>
        <w:ind w:left="3477" w:leftChars="472" w:hanging="2486" w:hangingChars="1036"/>
        <w:rPr>
          <w:rFonts w:hint="eastAsia" w:ascii="宋体" w:hAnsi="宋体" w:cs="宋体"/>
          <w:sz w:val="24"/>
          <w:highlight w:val="none"/>
          <w:u w:val="single"/>
        </w:rPr>
      </w:pPr>
      <w:r>
        <w:rPr>
          <w:rFonts w:hint="eastAsia" w:ascii="宋体" w:hAnsi="宋体" w:cs="宋体"/>
          <w:sz w:val="24"/>
          <w:highlight w:val="none"/>
        </w:rPr>
        <w:t>3.3其他特定资格要求：</w:t>
      </w:r>
      <w:bookmarkEnd w:id="12"/>
      <w:bookmarkEnd w:id="13"/>
      <w:bookmarkStart w:id="14" w:name="_Toc35393792"/>
      <w:bookmarkStart w:id="15" w:name="_Toc35393623"/>
      <w:r>
        <w:rPr>
          <w:rFonts w:hint="eastAsia" w:ascii="宋体" w:hAnsi="宋体" w:cs="宋体"/>
          <w:sz w:val="24"/>
          <w:highlight w:val="none"/>
          <w:u w:val="single"/>
        </w:rPr>
        <w:t>无。</w:t>
      </w:r>
    </w:p>
    <w:p w14:paraId="131A26EE">
      <w:pPr>
        <w:spacing w:line="360" w:lineRule="auto"/>
        <w:ind w:left="420" w:leftChars="200"/>
        <w:rPr>
          <w:rFonts w:hint="eastAsia" w:ascii="宋体" w:hAnsi="宋体" w:cs="宋体"/>
          <w:sz w:val="24"/>
          <w:highlight w:val="none"/>
        </w:rPr>
      </w:pPr>
      <w:r>
        <w:rPr>
          <w:rFonts w:hint="eastAsia" w:ascii="宋体" w:hAnsi="宋体" w:cs="宋体"/>
          <w:sz w:val="24"/>
          <w:highlight w:val="none"/>
        </w:rPr>
        <w:t>三、获取招标文件</w:t>
      </w:r>
      <w:bookmarkEnd w:id="14"/>
      <w:bookmarkEnd w:id="15"/>
    </w:p>
    <w:p w14:paraId="1F4D0AB5">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1.时间：</w:t>
      </w:r>
      <w:r>
        <w:rPr>
          <w:rFonts w:hint="eastAsia" w:ascii="宋体" w:hAnsi="宋体" w:cs="宋体"/>
          <w:b/>
          <w:bCs/>
          <w:sz w:val="24"/>
          <w:highlight w:val="none"/>
          <w:u w:val="single"/>
        </w:rPr>
        <w:t>2026年0</w:t>
      </w:r>
      <w:r>
        <w:rPr>
          <w:rFonts w:hint="eastAsia" w:ascii="宋体" w:hAnsi="宋体" w:cs="宋体"/>
          <w:b/>
          <w:bCs/>
          <w:sz w:val="24"/>
          <w:highlight w:val="none"/>
          <w:u w:val="single"/>
          <w:lang w:val="en-US" w:eastAsia="zh-CN"/>
        </w:rPr>
        <w:t>8</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24</w:t>
      </w:r>
      <w:r>
        <w:rPr>
          <w:rFonts w:hint="eastAsia" w:ascii="宋体" w:hAnsi="宋体" w:cs="宋体"/>
          <w:b/>
          <w:bCs/>
          <w:sz w:val="24"/>
          <w:highlight w:val="none"/>
          <w:u w:val="single"/>
        </w:rPr>
        <w:t>日至2026年</w:t>
      </w:r>
      <w:r>
        <w:rPr>
          <w:rFonts w:hint="eastAsia" w:ascii="宋体" w:hAnsi="宋体" w:cs="宋体"/>
          <w:b/>
          <w:bCs/>
          <w:sz w:val="24"/>
          <w:highlight w:val="none"/>
          <w:u w:val="single"/>
          <w:lang w:val="en-US" w:eastAsia="zh-CN"/>
        </w:rPr>
        <w:t>08</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28</w:t>
      </w:r>
      <w:bookmarkStart w:id="914" w:name="_GoBack"/>
      <w:bookmarkEnd w:id="914"/>
      <w:r>
        <w:rPr>
          <w:rFonts w:hint="eastAsia" w:ascii="宋体" w:hAnsi="宋体" w:cs="宋体"/>
          <w:b/>
          <w:bCs/>
          <w:sz w:val="24"/>
          <w:highlight w:val="none"/>
          <w:u w:val="single"/>
        </w:rPr>
        <w:t>日</w:t>
      </w:r>
      <w:r>
        <w:rPr>
          <w:rFonts w:hint="eastAsia" w:ascii="宋体" w:hAnsi="宋体" w:cs="宋体"/>
          <w:sz w:val="24"/>
          <w:highlight w:val="none"/>
        </w:rPr>
        <w:t>，</w:t>
      </w:r>
      <w:r>
        <w:rPr>
          <w:rFonts w:hint="eastAsia" w:ascii="宋体" w:hAnsi="宋体" w:cs="宋体"/>
          <w:sz w:val="24"/>
          <w:highlight w:val="none"/>
          <w:u w:val="single"/>
        </w:rPr>
        <w:t>每天上午09:00至12:00，下午13:00至17:30（北京时间，法定节假日除外）</w:t>
      </w:r>
      <w:r>
        <w:rPr>
          <w:rFonts w:hint="eastAsia" w:ascii="宋体" w:hAnsi="宋体" w:cs="宋体"/>
          <w:sz w:val="24"/>
          <w:highlight w:val="none"/>
        </w:rPr>
        <w:t>。</w:t>
      </w:r>
    </w:p>
    <w:p w14:paraId="6FB86B1C">
      <w:pPr>
        <w:adjustRightInd w:val="0"/>
        <w:snapToGrid w:val="0"/>
        <w:spacing w:line="360" w:lineRule="auto"/>
        <w:ind w:firstLine="480" w:firstLineChars="200"/>
        <w:jc w:val="left"/>
        <w:rPr>
          <w:rFonts w:hint="eastAsia" w:ascii="宋体" w:hAnsi="宋体" w:cs="宋体"/>
          <w:sz w:val="24"/>
          <w:highlight w:val="none"/>
          <w:u w:val="single"/>
        </w:rPr>
      </w:pPr>
      <w:r>
        <w:rPr>
          <w:rFonts w:hint="eastAsia" w:ascii="宋体" w:hAnsi="宋体" w:cs="宋体"/>
          <w:sz w:val="24"/>
          <w:highlight w:val="none"/>
        </w:rPr>
        <w:t>2.地点：北京市政府采购电子交易平台(http://zbcg-bjzc.zhongcy.com/bjczj-portal-site/index.html#/home）</w:t>
      </w:r>
    </w:p>
    <w:p w14:paraId="735764DB">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3.方式：投标人使用CA数字证书或电子营业执照登录北京市政府采购电子交易平台（http://zbcg-bjzc.zhongcy.com/bjczj-portal-site/index.html#/home）获取电子版招标文件。</w:t>
      </w:r>
    </w:p>
    <w:p w14:paraId="25AD5A58">
      <w:pPr>
        <w:widowControl/>
        <w:adjustRightInd w:val="0"/>
        <w:snapToGrid w:val="0"/>
        <w:spacing w:line="360" w:lineRule="auto"/>
        <w:ind w:left="660" w:leftChars="200" w:hanging="240" w:hangingChars="100"/>
        <w:jc w:val="left"/>
        <w:rPr>
          <w:rFonts w:hint="eastAsia" w:ascii="宋体" w:hAnsi="宋体" w:cs="宋体"/>
          <w:sz w:val="24"/>
          <w:highlight w:val="none"/>
        </w:rPr>
      </w:pPr>
      <w:r>
        <w:rPr>
          <w:rFonts w:hint="eastAsia" w:ascii="宋体" w:hAnsi="宋体" w:cs="宋体"/>
          <w:sz w:val="24"/>
          <w:highlight w:val="none"/>
        </w:rPr>
        <w:t xml:space="preserve"> 4.售价：0元。</w:t>
      </w:r>
    </w:p>
    <w:p w14:paraId="27F7285E">
      <w:pPr>
        <w:pStyle w:val="5"/>
        <w:widowControl/>
        <w:spacing w:before="0" w:line="360" w:lineRule="auto"/>
        <w:jc w:val="left"/>
        <w:rPr>
          <w:rFonts w:hint="eastAsia" w:ascii="宋体" w:hAnsi="宋体" w:eastAsia="宋体" w:cs="宋体"/>
          <w:sz w:val="24"/>
          <w:szCs w:val="24"/>
          <w:highlight w:val="none"/>
        </w:rPr>
      </w:pPr>
      <w:bookmarkStart w:id="16" w:name="_Toc28359082"/>
      <w:bookmarkStart w:id="17" w:name="_Toc28359005"/>
      <w:bookmarkStart w:id="18" w:name="_Toc35393793"/>
      <w:bookmarkStart w:id="19" w:name="_Toc35393624"/>
      <w:r>
        <w:rPr>
          <w:rFonts w:hint="eastAsia" w:ascii="宋体" w:hAnsi="宋体" w:eastAsia="宋体" w:cs="宋体"/>
          <w:sz w:val="24"/>
          <w:szCs w:val="24"/>
          <w:highlight w:val="none"/>
        </w:rPr>
        <w:t>四、提交投标文件</w:t>
      </w:r>
      <w:bookmarkEnd w:id="16"/>
      <w:bookmarkEnd w:id="17"/>
      <w:r>
        <w:rPr>
          <w:rFonts w:hint="eastAsia" w:ascii="宋体" w:hAnsi="宋体" w:eastAsia="宋体" w:cs="宋体"/>
          <w:sz w:val="24"/>
          <w:szCs w:val="24"/>
          <w:highlight w:val="none"/>
        </w:rPr>
        <w:t>截止时间、开标时间和地点</w:t>
      </w:r>
      <w:bookmarkEnd w:id="18"/>
      <w:bookmarkEnd w:id="19"/>
    </w:p>
    <w:p w14:paraId="52A98661">
      <w:pPr>
        <w:spacing w:line="360" w:lineRule="auto"/>
        <w:ind w:firstLine="480" w:firstLineChars="200"/>
        <w:jc w:val="left"/>
        <w:rPr>
          <w:rFonts w:hint="eastAsia" w:ascii="宋体" w:hAnsi="宋体" w:cs="宋体"/>
          <w:bCs/>
          <w:sz w:val="24"/>
          <w:highlight w:val="none"/>
          <w:u w:val="single"/>
        </w:rPr>
      </w:pPr>
      <w:r>
        <w:rPr>
          <w:rFonts w:hint="eastAsia" w:ascii="宋体" w:hAnsi="宋体" w:cs="宋体"/>
          <w:sz w:val="24"/>
          <w:highlight w:val="none"/>
        </w:rPr>
        <w:t>投标截止时间、开标时间：</w:t>
      </w:r>
      <w:r>
        <w:rPr>
          <w:rFonts w:hint="eastAsia" w:ascii="宋体" w:hAnsi="宋体" w:cs="宋体"/>
          <w:b/>
          <w:bCs/>
          <w:sz w:val="24"/>
          <w:highlight w:val="none"/>
          <w:u w:val="single"/>
        </w:rPr>
        <w:t>2026年</w:t>
      </w:r>
      <w:r>
        <w:rPr>
          <w:rFonts w:hint="eastAsia" w:ascii="宋体" w:hAnsi="宋体" w:cs="宋体"/>
          <w:b/>
          <w:bCs/>
          <w:sz w:val="24"/>
          <w:highlight w:val="none"/>
          <w:u w:val="single"/>
          <w:lang w:val="en-US" w:eastAsia="zh-CN"/>
        </w:rPr>
        <w:t>09</w:t>
      </w:r>
      <w:r>
        <w:rPr>
          <w:rFonts w:hint="eastAsia" w:ascii="宋体" w:hAnsi="宋体" w:cs="宋体"/>
          <w:b/>
          <w:bCs/>
          <w:sz w:val="24"/>
          <w:highlight w:val="none"/>
          <w:u w:val="single"/>
        </w:rPr>
        <w:t>月</w:t>
      </w:r>
      <w:r>
        <w:rPr>
          <w:rFonts w:hint="eastAsia" w:ascii="宋体" w:hAnsi="宋体" w:cs="宋体"/>
          <w:b/>
          <w:bCs/>
          <w:sz w:val="24"/>
          <w:highlight w:val="none"/>
          <w:u w:val="single"/>
          <w:lang w:val="en-US" w:eastAsia="zh-CN"/>
        </w:rPr>
        <w:t>14</w:t>
      </w:r>
      <w:r>
        <w:rPr>
          <w:rFonts w:hint="eastAsia" w:ascii="宋体" w:hAnsi="宋体" w:cs="宋体"/>
          <w:b/>
          <w:bCs/>
          <w:sz w:val="24"/>
          <w:highlight w:val="none"/>
          <w:u w:val="single"/>
        </w:rPr>
        <w:t>日09点30分</w:t>
      </w:r>
      <w:r>
        <w:rPr>
          <w:rFonts w:hint="eastAsia" w:ascii="宋体" w:hAnsi="宋体" w:cs="宋体"/>
          <w:bCs/>
          <w:sz w:val="24"/>
          <w:highlight w:val="none"/>
        </w:rPr>
        <w:t>（北京时间）</w:t>
      </w:r>
      <w:r>
        <w:rPr>
          <w:rFonts w:hint="eastAsia" w:ascii="宋体" w:hAnsi="宋体" w:cs="宋体"/>
          <w:iCs/>
          <w:sz w:val="24"/>
          <w:highlight w:val="none"/>
        </w:rPr>
        <w:t>。</w:t>
      </w:r>
    </w:p>
    <w:p w14:paraId="33BD8FD6">
      <w:pPr>
        <w:spacing w:line="360" w:lineRule="auto"/>
        <w:ind w:firstLine="480" w:firstLineChars="200"/>
        <w:jc w:val="left"/>
        <w:rPr>
          <w:rFonts w:hint="eastAsia" w:ascii="宋体" w:hAnsi="宋体" w:cs="宋体"/>
          <w:bCs/>
          <w:sz w:val="24"/>
          <w:highlight w:val="none"/>
          <w:u w:val="single"/>
        </w:rPr>
      </w:pPr>
      <w:r>
        <w:rPr>
          <w:rFonts w:hint="eastAsia" w:ascii="宋体" w:hAnsi="宋体" w:cs="宋体"/>
          <w:sz w:val="24"/>
          <w:highlight w:val="none"/>
        </w:rPr>
        <w:t>地点：</w:t>
      </w:r>
      <w:bookmarkStart w:id="20" w:name="_Toc28359007"/>
      <w:bookmarkStart w:id="21" w:name="_Toc28359084"/>
      <w:bookmarkStart w:id="22" w:name="_Toc35393625"/>
      <w:bookmarkStart w:id="23" w:name="_Toc35393794"/>
      <w:r>
        <w:rPr>
          <w:rFonts w:hint="eastAsia" w:ascii="宋体" w:hAnsi="宋体" w:cs="宋体"/>
          <w:sz w:val="24"/>
          <w:highlight w:val="none"/>
        </w:rPr>
        <w:t>北京市政府采购电子交易平台(http://zbcg-bjzc.zhongcy.com/bjczj-portal-site/index.html#/home）</w:t>
      </w:r>
    </w:p>
    <w:p w14:paraId="4EFDD76A">
      <w:pPr>
        <w:pStyle w:val="5"/>
        <w:spacing w:before="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五、公告期限</w:t>
      </w:r>
      <w:bookmarkEnd w:id="20"/>
      <w:bookmarkEnd w:id="21"/>
      <w:bookmarkEnd w:id="22"/>
      <w:bookmarkEnd w:id="23"/>
    </w:p>
    <w:p w14:paraId="74F4C215">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自本公告发布之日起5个工作日。</w:t>
      </w:r>
      <w:bookmarkStart w:id="24" w:name="_Toc35393626"/>
      <w:bookmarkStart w:id="25" w:name="_Toc35393795"/>
    </w:p>
    <w:bookmarkEnd w:id="24"/>
    <w:bookmarkEnd w:id="25"/>
    <w:p w14:paraId="69AF98BF">
      <w:pPr>
        <w:pStyle w:val="5"/>
        <w:spacing w:before="0" w:line="360" w:lineRule="auto"/>
        <w:jc w:val="left"/>
        <w:rPr>
          <w:rFonts w:hint="eastAsia" w:ascii="宋体" w:hAnsi="宋体" w:eastAsia="宋体" w:cs="宋体"/>
          <w:sz w:val="24"/>
          <w:szCs w:val="24"/>
          <w:highlight w:val="none"/>
        </w:rPr>
      </w:pPr>
      <w:bookmarkStart w:id="26" w:name="_Toc28359085"/>
      <w:bookmarkStart w:id="27" w:name="_Toc35393627"/>
      <w:bookmarkStart w:id="28" w:name="_Toc35393796"/>
      <w:bookmarkStart w:id="29" w:name="_Toc28359008"/>
      <w:r>
        <w:rPr>
          <w:rFonts w:hint="eastAsia" w:ascii="宋体" w:hAnsi="宋体" w:eastAsia="宋体" w:cs="宋体"/>
          <w:sz w:val="24"/>
          <w:szCs w:val="24"/>
          <w:highlight w:val="none"/>
        </w:rPr>
        <w:t>六、其他补充事宜</w:t>
      </w:r>
    </w:p>
    <w:p w14:paraId="18FE1266">
      <w:pPr>
        <w:pStyle w:val="260"/>
        <w:spacing w:line="360" w:lineRule="auto"/>
        <w:ind w:firstLine="99"/>
        <w:rPr>
          <w:rStyle w:val="273"/>
          <w:rFonts w:hint="eastAsia" w:ascii="宋体" w:hAnsi="宋体" w:cs="宋体"/>
          <w:color w:val="auto"/>
          <w:sz w:val="24"/>
          <w:szCs w:val="24"/>
          <w:highlight w:val="none"/>
        </w:rPr>
      </w:pPr>
      <w:r>
        <w:rPr>
          <w:rStyle w:val="273"/>
          <w:rFonts w:hint="eastAsia" w:ascii="宋体" w:hAnsi="宋体" w:cs="宋体"/>
          <w:color w:val="auto"/>
          <w:sz w:val="24"/>
          <w:szCs w:val="24"/>
          <w:highlight w:val="none"/>
        </w:rPr>
        <w:t>1.</w:t>
      </w:r>
      <w:r>
        <w:rPr>
          <w:rStyle w:val="273"/>
          <w:rFonts w:hint="eastAsia" w:ascii="宋体" w:hAnsi="宋体" w:cs="宋体"/>
          <w:color w:val="auto"/>
          <w:sz w:val="24"/>
          <w:szCs w:val="24"/>
          <w:highlight w:val="none"/>
          <w:lang w:val="zh-TW" w:eastAsia="zh-TW"/>
        </w:rPr>
        <w:t>本项目需要落实的政府采购政策：</w:t>
      </w:r>
    </w:p>
    <w:p w14:paraId="65A3100A">
      <w:pPr>
        <w:tabs>
          <w:tab w:val="left" w:pos="567"/>
        </w:tabs>
        <w:spacing w:line="360" w:lineRule="auto"/>
        <w:ind w:firstLine="480" w:firstLineChars="200"/>
        <w:rPr>
          <w:rFonts w:hint="eastAsia" w:ascii="宋体" w:hAnsi="宋体" w:cs="宋体"/>
          <w:sz w:val="24"/>
          <w:highlight w:val="none"/>
          <w:lang w:bidi="en-US"/>
        </w:rPr>
      </w:pPr>
      <w:r>
        <w:rPr>
          <w:rFonts w:hint="eastAsia" w:ascii="宋体" w:hAnsi="宋体" w:cs="宋体"/>
          <w:sz w:val="24"/>
          <w:highlight w:val="none"/>
          <w:lang w:bidi="en-US"/>
        </w:rPr>
        <w:t>（1）政府采购促进中小企业发展管理办法 (财库[2020]46号)</w:t>
      </w:r>
    </w:p>
    <w:p w14:paraId="0A787CE8">
      <w:pPr>
        <w:tabs>
          <w:tab w:val="left" w:pos="567"/>
        </w:tabs>
        <w:spacing w:line="360" w:lineRule="auto"/>
        <w:ind w:firstLine="480" w:firstLineChars="200"/>
        <w:rPr>
          <w:rFonts w:hint="eastAsia" w:ascii="宋体" w:hAnsi="宋体" w:cs="宋体"/>
          <w:sz w:val="24"/>
          <w:highlight w:val="none"/>
          <w:lang w:bidi="en-US"/>
        </w:rPr>
      </w:pPr>
      <w:r>
        <w:rPr>
          <w:rFonts w:hint="eastAsia" w:ascii="宋体" w:hAnsi="宋体" w:cs="宋体"/>
          <w:sz w:val="24"/>
          <w:highlight w:val="none"/>
          <w:lang w:bidi="en-US"/>
        </w:rPr>
        <w:t>（2）政府采购支持监狱企业发展政策（财库[2014]68号）</w:t>
      </w:r>
    </w:p>
    <w:p w14:paraId="6C7496B3">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（3）关于促进残疾人就业政府采购政策的通知（财库〔2017〕141号）</w:t>
      </w:r>
    </w:p>
    <w:p w14:paraId="2804C617">
      <w:pPr>
        <w:tabs>
          <w:tab w:val="left" w:pos="567"/>
        </w:tabs>
        <w:spacing w:line="360" w:lineRule="auto"/>
        <w:ind w:left="992" w:leftChars="220" w:hanging="530" w:hangingChars="221"/>
        <w:rPr>
          <w:rFonts w:hint="eastAsia" w:ascii="宋体" w:hAnsi="宋体" w:cs="宋体"/>
          <w:sz w:val="24"/>
          <w:lang w:bidi="en-US"/>
        </w:rPr>
      </w:pPr>
      <w:r>
        <w:rPr>
          <w:rFonts w:hint="eastAsia" w:ascii="宋体" w:hAnsi="宋体" w:cs="宋体"/>
          <w:sz w:val="24"/>
          <w:lang w:bidi="en-US"/>
        </w:rPr>
        <w:t>（4） 财政部关于调整优化节能产品、环境标志产品政府采购执行机制的通知（财库〔2019〕9号）</w:t>
      </w:r>
    </w:p>
    <w:p w14:paraId="59AEFF2E">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（5）政府采购进口产品管理办法（财库〔2007〕119号）</w:t>
      </w:r>
    </w:p>
    <w:p w14:paraId="4BEFC6F6">
      <w:pPr>
        <w:spacing w:line="360" w:lineRule="auto"/>
        <w:ind w:left="1199" w:leftChars="228" w:hanging="720" w:hangingChars="300"/>
        <w:rPr>
          <w:rFonts w:hint="eastAsia" w:ascii="宋体" w:hAnsi="宋体" w:cs="宋体"/>
          <w:sz w:val="24"/>
          <w:lang w:bidi="en-US"/>
        </w:rPr>
      </w:pPr>
      <w:r>
        <w:rPr>
          <w:rFonts w:hint="eastAsia" w:ascii="宋体" w:hAnsi="宋体" w:cs="宋体"/>
          <w:sz w:val="24"/>
          <w:lang w:bidi="en-US"/>
        </w:rPr>
        <w:t>（6）北京市财政局关于落实好政府采购支持中小企业发展的通知(京财采购〔2022〕1143号)</w:t>
      </w:r>
    </w:p>
    <w:p w14:paraId="4EFD8ED0">
      <w:pPr>
        <w:tabs>
          <w:tab w:val="left" w:pos="426"/>
        </w:tabs>
        <w:spacing w:line="360" w:lineRule="auto"/>
        <w:ind w:firstLine="480" w:firstLineChars="200"/>
        <w:rPr>
          <w:rFonts w:hint="eastAsia" w:ascii="宋体" w:hAnsi="宋体" w:cs="宋体"/>
          <w:sz w:val="24"/>
          <w:lang w:bidi="en-US"/>
        </w:rPr>
      </w:pPr>
      <w:r>
        <w:rPr>
          <w:rFonts w:hint="eastAsia" w:ascii="宋体" w:hAnsi="宋体" w:cs="宋体"/>
          <w:sz w:val="24"/>
          <w:lang w:bidi="en-US"/>
        </w:rPr>
        <w:t>（7）关于进一步加大政府采购支持中小企业力度的通知（财库〔2022〕19号）</w:t>
      </w:r>
    </w:p>
    <w:p w14:paraId="43D107A7">
      <w:pPr>
        <w:tabs>
          <w:tab w:val="left" w:pos="624"/>
        </w:tabs>
        <w:spacing w:line="360" w:lineRule="auto"/>
        <w:ind w:left="992" w:leftChars="244" w:hanging="480" w:hangingChars="200"/>
        <w:rPr>
          <w:rFonts w:hint="eastAsia" w:ascii="宋体" w:hAnsi="宋体" w:cs="宋体"/>
          <w:sz w:val="24"/>
          <w:lang w:bidi="en-US"/>
        </w:rPr>
      </w:pPr>
      <w:r>
        <w:rPr>
          <w:rFonts w:hint="eastAsia" w:ascii="宋体" w:hAnsi="宋体" w:cs="宋体"/>
          <w:sz w:val="24"/>
          <w:lang w:bidi="en-US"/>
        </w:rPr>
        <w:t>（8）北京市财政局 中国人民银行营业管理部关于推进政府采购合同线上融资有关工作的通知（京财采购〔2023〕637号）</w:t>
      </w:r>
    </w:p>
    <w:p w14:paraId="7460BC03">
      <w:pPr>
        <w:tabs>
          <w:tab w:val="left" w:pos="624"/>
        </w:tabs>
        <w:spacing w:line="360" w:lineRule="auto"/>
        <w:ind w:left="992" w:leftChars="244" w:hanging="480" w:hangingChars="200"/>
        <w:rPr>
          <w:rStyle w:val="273"/>
          <w:rFonts w:hint="eastAsia" w:ascii="宋体" w:hAnsi="宋体" w:cs="宋体"/>
          <w:sz w:val="24"/>
          <w:lang w:bidi="en-US"/>
        </w:rPr>
      </w:pPr>
      <w:bookmarkStart w:id="30" w:name="OLE_LINK14"/>
      <w:r>
        <w:rPr>
          <w:rFonts w:hint="eastAsia" w:ascii="宋体" w:hAnsi="宋体" w:cs="宋体"/>
          <w:sz w:val="24"/>
          <w:lang w:bidi="en-US"/>
        </w:rPr>
        <w:t>（9）关于推动解决政府采购异常低价问题的通知（财库〔2026〕2号）等</w:t>
      </w:r>
      <w:bookmarkEnd w:id="30"/>
      <w:r>
        <w:rPr>
          <w:rFonts w:hint="eastAsia" w:ascii="宋体" w:hAnsi="宋体" w:cs="宋体"/>
          <w:sz w:val="24"/>
          <w:lang w:bidi="en-US"/>
        </w:rPr>
        <w:t>。</w:t>
      </w:r>
    </w:p>
    <w:p w14:paraId="53ECD782">
      <w:pPr>
        <w:widowControl/>
        <w:adjustRightInd w:val="0"/>
        <w:snapToGrid w:val="0"/>
        <w:spacing w:line="360" w:lineRule="auto"/>
        <w:ind w:left="690" w:leftChars="100" w:hanging="480" w:hangingChars="200"/>
        <w:jc w:val="left"/>
        <w:rPr>
          <w:rFonts w:hint="eastAsia" w:ascii="宋体" w:hAnsi="宋体" w:cs="宋体"/>
          <w:sz w:val="24"/>
        </w:rPr>
      </w:pPr>
      <w:r>
        <w:rPr>
          <w:rFonts w:hint="eastAsia" w:ascii="宋体" w:hAnsi="宋体" w:cs="宋体"/>
          <w:sz w:val="24"/>
        </w:rPr>
        <w:t>2. 本项目公告在中国政府采购网（</w:t>
      </w:r>
      <w:r>
        <w:fldChar w:fldCharType="begin"/>
      </w:r>
      <w:r>
        <w:instrText xml:space="preserve"> HYPERLINK "http://www.ccgp.gov.cn/）、北京市政府采购" </w:instrText>
      </w:r>
      <w:r>
        <w:fldChar w:fldCharType="separate"/>
      </w:r>
      <w:r>
        <w:rPr>
          <w:rStyle w:val="56"/>
          <w:rFonts w:hint="eastAsia" w:ascii="宋体" w:hAnsi="宋体" w:cs="宋体"/>
          <w:color w:val="auto"/>
          <w:sz w:val="24"/>
          <w:u w:val="none"/>
        </w:rPr>
        <w:t>http://www.ccgp.gov.cn/）、北京市政府采购</w:t>
      </w:r>
      <w:r>
        <w:rPr>
          <w:rStyle w:val="56"/>
          <w:rFonts w:hint="eastAsia" w:ascii="宋体" w:hAnsi="宋体" w:cs="宋体"/>
          <w:color w:val="auto"/>
          <w:sz w:val="24"/>
          <w:u w:val="none"/>
        </w:rPr>
        <w:fldChar w:fldCharType="end"/>
      </w:r>
      <w:r>
        <w:rPr>
          <w:rFonts w:hint="eastAsia" w:ascii="宋体" w:hAnsi="宋体" w:cs="宋体"/>
          <w:sz w:val="24"/>
        </w:rPr>
        <w:t>网（http://www.ccgp-beijing.gov.cn/）上同时发布。</w:t>
      </w:r>
    </w:p>
    <w:p w14:paraId="289AD067">
      <w:pPr>
        <w:widowControl/>
        <w:adjustRightInd w:val="0"/>
        <w:snapToGrid w:val="0"/>
        <w:spacing w:line="360" w:lineRule="auto"/>
        <w:ind w:left="563" w:leftChars="99" w:hanging="355" w:hangingChars="148"/>
        <w:jc w:val="left"/>
        <w:rPr>
          <w:rFonts w:hint="eastAsia" w:ascii="宋体" w:hAnsi="宋体" w:cs="宋体"/>
          <w:sz w:val="24"/>
        </w:rPr>
      </w:pPr>
      <w:r>
        <w:rPr>
          <w:rFonts w:hint="eastAsia" w:ascii="宋体" w:hAnsi="宋体" w:cs="宋体"/>
          <w:sz w:val="24"/>
        </w:rPr>
        <w:t>3. 凡对本次招标提出询问及质疑，请与北京天极招投标咨询有限公司联系（质疑函请采用政府采购供应商质疑函范本格式，以书面形式一次性提交）。</w:t>
      </w:r>
    </w:p>
    <w:p w14:paraId="5280010C">
      <w:pPr>
        <w:pStyle w:val="44"/>
        <w:ind w:left="690" w:leftChars="100" w:hanging="480" w:hangingChars="200"/>
        <w:rPr>
          <w:rFonts w:hint="eastAsia" w:ascii="宋体" w:hAnsi="宋体" w:cs="宋体"/>
        </w:rPr>
      </w:pPr>
      <w:r>
        <w:rPr>
          <w:rFonts w:hint="eastAsia" w:ascii="宋体" w:hAnsi="宋体" w:cs="宋体"/>
        </w:rPr>
        <w:t>4. 本项目采用</w:t>
      </w:r>
      <w:r>
        <w:rPr>
          <w:rFonts w:hint="eastAsia" w:ascii="宋体" w:hAnsi="宋体" w:cs="宋体"/>
          <w:b/>
        </w:rPr>
        <w:t>全流程电子化</w:t>
      </w:r>
      <w:r>
        <w:rPr>
          <w:rFonts w:hint="eastAsia" w:ascii="宋体" w:hAnsi="宋体" w:cs="宋体"/>
        </w:rPr>
        <w:t>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63D73FF3">
      <w:pPr>
        <w:pStyle w:val="44"/>
        <w:ind w:firstLine="240" w:firstLineChars="100"/>
        <w:rPr>
          <w:rFonts w:hint="eastAsia" w:ascii="宋体" w:hAnsi="宋体" w:cs="宋体"/>
        </w:rPr>
      </w:pPr>
      <w:r>
        <w:rPr>
          <w:rFonts w:hint="eastAsia" w:ascii="宋体" w:hAnsi="宋体" w:cs="宋体"/>
        </w:rPr>
        <w:t>CA 数字证书服务热线 010-58511086</w:t>
      </w:r>
    </w:p>
    <w:p w14:paraId="333A17B7">
      <w:pPr>
        <w:pStyle w:val="44"/>
        <w:ind w:firstLine="240" w:firstLineChars="100"/>
        <w:rPr>
          <w:rFonts w:hint="eastAsia" w:ascii="宋体" w:hAnsi="宋体" w:cs="宋体"/>
        </w:rPr>
      </w:pPr>
      <w:r>
        <w:rPr>
          <w:rFonts w:hint="eastAsia" w:ascii="宋体" w:hAnsi="宋体" w:cs="宋体"/>
        </w:rPr>
        <w:t>电子营业执照服务热线 400-699-7000</w:t>
      </w:r>
    </w:p>
    <w:p w14:paraId="124AD0FC">
      <w:pPr>
        <w:pStyle w:val="44"/>
        <w:ind w:firstLine="240" w:firstLineChars="100"/>
        <w:rPr>
          <w:rFonts w:hint="eastAsia" w:ascii="宋体" w:hAnsi="宋体" w:cs="宋体"/>
        </w:rPr>
      </w:pPr>
      <w:r>
        <w:rPr>
          <w:rFonts w:hint="eastAsia" w:ascii="宋体" w:hAnsi="宋体" w:cs="宋体"/>
        </w:rPr>
        <w:t>技术支持服务热线 010-86483801</w:t>
      </w:r>
    </w:p>
    <w:p w14:paraId="4124D6BD">
      <w:pPr>
        <w:pStyle w:val="44"/>
        <w:ind w:firstLine="240" w:firstLineChars="100"/>
        <w:rPr>
          <w:rFonts w:hint="eastAsia" w:ascii="宋体" w:hAnsi="宋体" w:cs="宋体"/>
        </w:rPr>
      </w:pPr>
      <w:r>
        <w:rPr>
          <w:rFonts w:hint="eastAsia" w:ascii="宋体" w:hAnsi="宋体" w:cs="宋体"/>
        </w:rPr>
        <w:t>4.1办理 CA 数字证书或电子营业执照</w:t>
      </w:r>
    </w:p>
    <w:p w14:paraId="74906544">
      <w:pPr>
        <w:pStyle w:val="44"/>
        <w:ind w:left="630" w:leftChars="300" w:firstLine="0" w:firstLineChars="0"/>
        <w:rPr>
          <w:rFonts w:hint="eastAsia" w:ascii="宋体" w:hAnsi="宋体" w:cs="宋体"/>
        </w:rPr>
      </w:pPr>
      <w:r>
        <w:rPr>
          <w:rFonts w:hint="eastAsia" w:ascii="宋体" w:hAnsi="宋体" w:cs="宋体"/>
        </w:rPr>
        <w:t>供应商登录北京市政府采购电子交易平台查阅 “用户指南”— “操作指南”— “市场主体 CA 办理操作流程指引”/“电子营业执照使用指南”，按照程序要求办理。</w:t>
      </w:r>
    </w:p>
    <w:p w14:paraId="2420C66C">
      <w:pPr>
        <w:widowControl/>
        <w:spacing w:line="360" w:lineRule="auto"/>
        <w:ind w:firstLine="720" w:firstLineChars="300"/>
        <w:jc w:val="left"/>
        <w:rPr>
          <w:rFonts w:hint="eastAsia" w:ascii="宋体" w:hAnsi="宋体" w:cs="宋体"/>
          <w:sz w:val="24"/>
        </w:rPr>
      </w:pPr>
      <w:r>
        <w:rPr>
          <w:rFonts w:hint="eastAsia" w:ascii="宋体" w:hAnsi="宋体" w:cs="宋体"/>
          <w:sz w:val="24"/>
        </w:rPr>
        <w:t>4.2注册</w:t>
      </w:r>
    </w:p>
    <w:p w14:paraId="48856241">
      <w:pPr>
        <w:pStyle w:val="44"/>
        <w:spacing w:line="360" w:lineRule="auto"/>
        <w:ind w:firstLine="240" w:firstLineChars="100"/>
        <w:rPr>
          <w:rFonts w:hint="eastAsia" w:ascii="宋体" w:hAnsi="宋体" w:cs="宋体"/>
        </w:rPr>
      </w:pPr>
      <w:r>
        <w:rPr>
          <w:rFonts w:hint="eastAsia" w:ascii="宋体" w:hAnsi="宋体" w:cs="宋体"/>
        </w:rPr>
        <w:t>供应商登录北京市政府采购电子交易平台“用户指南”— “操作指南”— “市场主体注册入库操作流程指引”进行自助注册绑定。</w:t>
      </w:r>
    </w:p>
    <w:p w14:paraId="52F43928">
      <w:pPr>
        <w:pStyle w:val="44"/>
        <w:ind w:firstLine="240" w:firstLineChars="100"/>
        <w:rPr>
          <w:rFonts w:hint="eastAsia" w:ascii="宋体" w:hAnsi="宋体" w:cs="宋体"/>
        </w:rPr>
      </w:pPr>
      <w:r>
        <w:rPr>
          <w:rFonts w:hint="eastAsia" w:ascii="宋体" w:hAnsi="宋体" w:cs="宋体"/>
        </w:rPr>
        <w:t>4.3 驱动、客户端下载</w:t>
      </w:r>
    </w:p>
    <w:p w14:paraId="1F35326C">
      <w:pPr>
        <w:pStyle w:val="44"/>
        <w:ind w:firstLine="240" w:firstLineChars="100"/>
        <w:rPr>
          <w:rFonts w:hint="eastAsia" w:ascii="宋体" w:hAnsi="宋体" w:cs="宋体"/>
        </w:rPr>
      </w:pPr>
      <w:r>
        <w:rPr>
          <w:rFonts w:hint="eastAsia" w:ascii="宋体" w:hAnsi="宋体" w:cs="宋体"/>
        </w:rPr>
        <w:t>供应商登录北京市政府采购电子交易平台“用户指南”— “工具下载”— “招标采购系统文件驱动安装包”下载相关驱动。</w:t>
      </w:r>
    </w:p>
    <w:p w14:paraId="4128C8D1">
      <w:pPr>
        <w:pStyle w:val="44"/>
        <w:ind w:firstLine="240" w:firstLineChars="100"/>
        <w:rPr>
          <w:rFonts w:hint="eastAsia" w:ascii="宋体" w:hAnsi="宋体" w:cs="宋体"/>
        </w:rPr>
      </w:pPr>
      <w:r>
        <w:rPr>
          <w:rFonts w:hint="eastAsia" w:ascii="宋体" w:hAnsi="宋体" w:cs="宋体"/>
        </w:rPr>
        <w:t>供应商登录北京市政府采购电子交易平台“用户指南”— “工具下载”— “投标文件编制工具”下载相关客户端。</w:t>
      </w:r>
    </w:p>
    <w:p w14:paraId="6903CAF2">
      <w:pPr>
        <w:pStyle w:val="44"/>
        <w:ind w:firstLine="240" w:firstLineChars="100"/>
        <w:rPr>
          <w:rFonts w:hint="eastAsia" w:ascii="宋体" w:hAnsi="宋体" w:cs="宋体"/>
        </w:rPr>
      </w:pPr>
      <w:r>
        <w:rPr>
          <w:rFonts w:hint="eastAsia" w:ascii="宋体" w:hAnsi="宋体" w:cs="宋体"/>
        </w:rPr>
        <w:t>4.4获取电子招标文件</w:t>
      </w:r>
    </w:p>
    <w:p w14:paraId="40E265F9">
      <w:pPr>
        <w:pStyle w:val="44"/>
        <w:ind w:firstLine="240" w:firstLineChars="100"/>
        <w:rPr>
          <w:rFonts w:hint="eastAsia" w:ascii="宋体" w:hAnsi="宋体" w:cs="宋体"/>
        </w:rPr>
      </w:pPr>
      <w:r>
        <w:rPr>
          <w:rFonts w:hint="eastAsia" w:ascii="宋体" w:hAnsi="宋体" w:cs="宋体"/>
        </w:rPr>
        <w:t>供应商使用 CA 数字证书或电子营业执照登录北京市政府采购电子交易平台获取电子招标文件。</w:t>
      </w:r>
    </w:p>
    <w:p w14:paraId="3011FF53">
      <w:pPr>
        <w:pStyle w:val="44"/>
        <w:ind w:firstLine="240" w:firstLineChars="100"/>
        <w:rPr>
          <w:rFonts w:hint="eastAsia" w:ascii="宋体" w:hAnsi="宋体" w:cs="宋体"/>
        </w:rPr>
      </w:pPr>
      <w:r>
        <w:rPr>
          <w:rFonts w:hint="eastAsia" w:ascii="宋体" w:hAnsi="宋体" w:cs="宋体"/>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5106E2E">
      <w:pPr>
        <w:pStyle w:val="44"/>
        <w:ind w:firstLine="240" w:firstLineChars="100"/>
        <w:rPr>
          <w:rFonts w:hint="eastAsia" w:ascii="宋体" w:hAnsi="宋体" w:cs="宋体"/>
        </w:rPr>
      </w:pPr>
      <w:r>
        <w:rPr>
          <w:rFonts w:hint="eastAsia" w:ascii="宋体" w:hAnsi="宋体" w:cs="宋体"/>
        </w:rPr>
        <w:t>4.5 编制电子投标文件</w:t>
      </w:r>
    </w:p>
    <w:p w14:paraId="00E30E75">
      <w:pPr>
        <w:pStyle w:val="44"/>
        <w:ind w:firstLine="240" w:firstLineChars="100"/>
        <w:rPr>
          <w:rFonts w:hint="eastAsia" w:ascii="宋体" w:hAnsi="宋体" w:cs="宋体"/>
        </w:rPr>
      </w:pPr>
      <w:r>
        <w:rPr>
          <w:rFonts w:hint="eastAsia" w:ascii="宋体" w:hAnsi="宋体" w:cs="宋体"/>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DBB34D7">
      <w:pPr>
        <w:pStyle w:val="44"/>
        <w:ind w:firstLine="240" w:firstLineChars="100"/>
        <w:rPr>
          <w:rFonts w:hint="eastAsia" w:ascii="宋体" w:hAnsi="宋体" w:cs="宋体"/>
        </w:rPr>
      </w:pPr>
      <w:r>
        <w:rPr>
          <w:rFonts w:hint="eastAsia" w:ascii="宋体" w:hAnsi="宋体" w:cs="宋体"/>
        </w:rPr>
        <w:t>4.6 提交电子投标文件</w:t>
      </w:r>
    </w:p>
    <w:p w14:paraId="522DCB65">
      <w:pPr>
        <w:pStyle w:val="44"/>
        <w:ind w:firstLine="240" w:firstLineChars="100"/>
        <w:rPr>
          <w:rFonts w:hint="eastAsia" w:ascii="宋体" w:hAnsi="宋体" w:cs="宋体"/>
        </w:rPr>
      </w:pPr>
      <w:r>
        <w:rPr>
          <w:rFonts w:hint="eastAsia" w:ascii="宋体" w:hAnsi="宋体" w:cs="宋体"/>
        </w:rPr>
        <w:t>供应商应于投标截止时间前在北京市政府采购电子交易平台提交电子投标文件，上传电子投标文件过程中请保持与互联网的连接畅通。</w:t>
      </w:r>
    </w:p>
    <w:p w14:paraId="6D6AE093">
      <w:pPr>
        <w:pStyle w:val="44"/>
        <w:ind w:firstLine="240" w:firstLineChars="100"/>
        <w:rPr>
          <w:rFonts w:hint="eastAsia" w:ascii="宋体" w:hAnsi="宋体" w:cs="宋体"/>
        </w:rPr>
      </w:pPr>
      <w:r>
        <w:rPr>
          <w:rFonts w:hint="eastAsia" w:ascii="宋体" w:hAnsi="宋体" w:cs="宋体"/>
        </w:rPr>
        <w:t>4.7 电子开标</w:t>
      </w:r>
    </w:p>
    <w:p w14:paraId="618A84E6">
      <w:pPr>
        <w:pStyle w:val="44"/>
        <w:ind w:firstLine="240" w:firstLineChars="100"/>
        <w:rPr>
          <w:rFonts w:hint="eastAsia" w:ascii="宋体" w:hAnsi="宋体" w:cs="宋体"/>
          <w:b/>
          <w:bCs/>
          <w:sz w:val="24"/>
        </w:rPr>
      </w:pPr>
      <w:r>
        <w:rPr>
          <w:rFonts w:hint="eastAsia" w:ascii="宋体" w:hAnsi="宋体" w:cs="宋体"/>
        </w:rPr>
        <w:t>供应商在开标地点使用 CA 数字证书或电子营业执照登录北京市政府采购电子交易平台进行电子开标。</w:t>
      </w:r>
    </w:p>
    <w:p w14:paraId="78C66917">
      <w:pPr>
        <w:rPr>
          <w:rFonts w:hint="eastAsia"/>
        </w:rPr>
      </w:pPr>
      <w:r>
        <w:rPr>
          <w:rFonts w:hint="eastAsia" w:ascii="宋体" w:hAnsi="宋体" w:cs="宋体"/>
          <w:b/>
          <w:bCs/>
          <w:sz w:val="24"/>
        </w:rPr>
        <w:t>七、对本次招标提出询问，请按以下方式联系。</w:t>
      </w:r>
      <w:bookmarkEnd w:id="26"/>
      <w:bookmarkEnd w:id="27"/>
      <w:bookmarkEnd w:id="28"/>
      <w:bookmarkEnd w:id="29"/>
    </w:p>
    <w:p w14:paraId="0FCDF9E1">
      <w:pPr>
        <w:widowControl/>
        <w:spacing w:line="360" w:lineRule="auto"/>
        <w:ind w:firstLine="426" w:firstLineChars="177"/>
        <w:jc w:val="left"/>
        <w:rPr>
          <w:rFonts w:hint="eastAsia" w:ascii="宋体" w:hAnsi="宋体" w:cs="宋体"/>
          <w:b/>
          <w:sz w:val="24"/>
        </w:rPr>
      </w:pPr>
      <w:r>
        <w:rPr>
          <w:rFonts w:hint="eastAsia" w:ascii="宋体" w:hAnsi="宋体" w:cs="宋体"/>
          <w:b/>
          <w:sz w:val="24"/>
        </w:rPr>
        <w:t>1.采购人信息</w:t>
      </w:r>
    </w:p>
    <w:p w14:paraId="1FC00BE9">
      <w:pPr>
        <w:spacing w:line="360" w:lineRule="auto"/>
        <w:ind w:firstLine="424" w:firstLineChars="177"/>
        <w:jc w:val="left"/>
        <w:rPr>
          <w:rFonts w:hint="eastAsia" w:ascii="宋体" w:hAnsi="宋体" w:cs="宋体"/>
          <w:sz w:val="24"/>
          <w:u w:val="single"/>
        </w:rPr>
      </w:pPr>
      <w:r>
        <w:rPr>
          <w:rFonts w:hint="eastAsia" w:ascii="宋体" w:hAnsi="宋体" w:cs="宋体"/>
          <w:sz w:val="24"/>
        </w:rPr>
        <w:t xml:space="preserve">名 称：北京科学中心 </w:t>
      </w:r>
    </w:p>
    <w:p w14:paraId="44832459">
      <w:pPr>
        <w:spacing w:line="360" w:lineRule="auto"/>
        <w:ind w:firstLine="424" w:firstLineChars="177"/>
        <w:jc w:val="left"/>
        <w:rPr>
          <w:rFonts w:hint="eastAsia" w:ascii="宋体" w:hAnsi="宋体" w:cs="宋体"/>
          <w:sz w:val="24"/>
        </w:rPr>
      </w:pPr>
      <w:r>
        <w:rPr>
          <w:rFonts w:hint="eastAsia" w:ascii="宋体" w:hAnsi="宋体" w:cs="宋体"/>
          <w:sz w:val="24"/>
        </w:rPr>
        <w:t>地 址：北京市西城区北辰路9号</w:t>
      </w:r>
    </w:p>
    <w:p w14:paraId="5F3FD487">
      <w:pPr>
        <w:spacing w:line="360" w:lineRule="auto"/>
        <w:ind w:firstLine="424" w:firstLineChars="177"/>
        <w:jc w:val="left"/>
        <w:rPr>
          <w:rFonts w:hint="eastAsia" w:ascii="宋体" w:hAnsi="宋体" w:cs="宋体"/>
          <w:sz w:val="24"/>
          <w:u w:val="single"/>
        </w:rPr>
      </w:pPr>
      <w:r>
        <w:rPr>
          <w:rFonts w:hint="eastAsia" w:ascii="宋体" w:hAnsi="宋体" w:cs="宋体"/>
          <w:sz w:val="24"/>
        </w:rPr>
        <w:t>联系方式：</w:t>
      </w:r>
      <w:bookmarkStart w:id="31" w:name="_Toc28359009"/>
      <w:bookmarkStart w:id="32" w:name="_Toc28359086"/>
      <w:r>
        <w:rPr>
          <w:rFonts w:hint="eastAsia" w:ascii="宋体" w:hAnsi="宋体" w:cs="宋体"/>
          <w:sz w:val="24"/>
        </w:rPr>
        <w:tab/>
      </w:r>
      <w:r>
        <w:rPr>
          <w:rFonts w:hint="eastAsia" w:ascii="宋体" w:hAnsi="宋体" w:cs="宋体"/>
          <w:sz w:val="24"/>
        </w:rPr>
        <w:t>苗秀杰</w:t>
      </w:r>
      <w:r>
        <w:rPr>
          <w:rFonts w:hint="eastAsia" w:ascii="宋体" w:hAnsi="宋体" w:cs="宋体"/>
          <w:sz w:val="24"/>
          <w:lang w:eastAsia="zh-CN"/>
        </w:rPr>
        <w:t>，</w:t>
      </w:r>
      <w:r>
        <w:rPr>
          <w:rFonts w:hint="eastAsia" w:ascii="宋体" w:hAnsi="宋体" w:cs="宋体"/>
          <w:sz w:val="24"/>
          <w:lang w:val="en-US" w:eastAsia="zh-CN"/>
        </w:rPr>
        <w:t>010-</w:t>
      </w:r>
      <w:r>
        <w:rPr>
          <w:rFonts w:hint="eastAsia" w:ascii="宋体" w:hAnsi="宋体" w:cs="宋体"/>
          <w:sz w:val="24"/>
        </w:rPr>
        <w:t>83059550</w:t>
      </w:r>
    </w:p>
    <w:p w14:paraId="045251DD">
      <w:pPr>
        <w:spacing w:line="360" w:lineRule="auto"/>
        <w:ind w:firstLine="426" w:firstLineChars="177"/>
        <w:jc w:val="left"/>
        <w:rPr>
          <w:rFonts w:hint="eastAsia" w:ascii="宋体" w:hAnsi="宋体" w:cs="宋体"/>
          <w:b/>
          <w:sz w:val="24"/>
        </w:rPr>
      </w:pPr>
      <w:r>
        <w:rPr>
          <w:rFonts w:hint="eastAsia" w:ascii="宋体" w:hAnsi="宋体" w:cs="宋体"/>
          <w:b/>
          <w:sz w:val="24"/>
        </w:rPr>
        <w:t>2.采购代理机构信息</w:t>
      </w:r>
      <w:bookmarkEnd w:id="31"/>
      <w:bookmarkEnd w:id="32"/>
    </w:p>
    <w:p w14:paraId="20C23348">
      <w:pPr>
        <w:pStyle w:val="260"/>
        <w:spacing w:line="360" w:lineRule="auto"/>
        <w:ind w:firstLine="480"/>
        <w:rPr>
          <w:rStyle w:val="273"/>
          <w:rFonts w:hint="eastAsia" w:ascii="宋体" w:hAnsi="宋体" w:cs="宋体"/>
          <w:color w:val="auto"/>
          <w:sz w:val="24"/>
          <w:szCs w:val="24"/>
          <w:lang w:val="zh-TW" w:eastAsia="zh-TW"/>
        </w:rPr>
      </w:pPr>
      <w:r>
        <w:rPr>
          <w:rStyle w:val="273"/>
          <w:rFonts w:hint="eastAsia" w:ascii="宋体" w:hAnsi="宋体" w:cs="宋体"/>
          <w:color w:val="auto"/>
          <w:sz w:val="24"/>
          <w:szCs w:val="24"/>
          <w:lang w:val="zh-TW" w:eastAsia="zh-TW"/>
        </w:rPr>
        <w:t>名  称：北京天极招投标咨询有限公司　</w:t>
      </w:r>
    </w:p>
    <w:p w14:paraId="24772ADF">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地　址：北京市大兴区宏业东路</w:t>
      </w:r>
      <w:r>
        <w:rPr>
          <w:rStyle w:val="273"/>
          <w:rFonts w:hint="eastAsia" w:ascii="宋体" w:hAnsi="宋体" w:cs="宋体"/>
          <w:color w:val="auto"/>
          <w:sz w:val="24"/>
          <w:szCs w:val="24"/>
        </w:rPr>
        <w:t>1</w:t>
      </w:r>
      <w:r>
        <w:rPr>
          <w:rStyle w:val="273"/>
          <w:rFonts w:hint="eastAsia" w:ascii="宋体" w:hAnsi="宋体" w:cs="宋体"/>
          <w:color w:val="auto"/>
          <w:sz w:val="24"/>
          <w:szCs w:val="24"/>
          <w:lang w:val="zh-TW" w:eastAsia="zh-TW"/>
        </w:rPr>
        <w:t>号院</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号楼</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层</w:t>
      </w:r>
      <w:r>
        <w:rPr>
          <w:rStyle w:val="273"/>
          <w:rFonts w:hint="eastAsia" w:ascii="宋体" w:hAnsi="宋体" w:cs="宋体"/>
          <w:color w:val="auto"/>
          <w:sz w:val="24"/>
          <w:szCs w:val="24"/>
        </w:rPr>
        <w:t>301</w:t>
      </w:r>
      <w:r>
        <w:rPr>
          <w:rStyle w:val="273"/>
          <w:rFonts w:hint="eastAsia" w:ascii="宋体" w:hAnsi="宋体" w:cs="宋体"/>
          <w:color w:val="auto"/>
          <w:sz w:val="24"/>
          <w:szCs w:val="24"/>
          <w:lang w:val="zh-TW" w:eastAsia="zh-TW"/>
        </w:rPr>
        <w:t>室　</w:t>
      </w:r>
    </w:p>
    <w:p w14:paraId="3E8D3EF2">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联系方式：</w:t>
      </w:r>
      <w:r>
        <w:rPr>
          <w:rStyle w:val="273"/>
          <w:rFonts w:hint="eastAsia" w:ascii="宋体" w:hAnsi="宋体" w:cs="宋体"/>
          <w:color w:val="auto"/>
          <w:sz w:val="24"/>
          <w:szCs w:val="24"/>
        </w:rPr>
        <w:t>010-60230611-8009</w:t>
      </w:r>
    </w:p>
    <w:p w14:paraId="63C793DE">
      <w:pPr>
        <w:pStyle w:val="260"/>
        <w:spacing w:line="360" w:lineRule="auto"/>
        <w:ind w:firstLine="482"/>
        <w:rPr>
          <w:rStyle w:val="273"/>
          <w:rFonts w:hint="eastAsia" w:ascii="宋体" w:hAnsi="宋体" w:cs="宋体"/>
          <w:b/>
          <w:bCs/>
          <w:color w:val="auto"/>
          <w:sz w:val="24"/>
          <w:szCs w:val="24"/>
          <w:u w:val="single"/>
        </w:rPr>
      </w:pPr>
      <w:r>
        <w:rPr>
          <w:rStyle w:val="273"/>
          <w:rFonts w:hint="eastAsia" w:ascii="宋体" w:hAnsi="宋体" w:cs="宋体"/>
          <w:b/>
          <w:bCs/>
          <w:color w:val="auto"/>
          <w:sz w:val="24"/>
          <w:szCs w:val="24"/>
        </w:rPr>
        <w:t>3.</w:t>
      </w:r>
      <w:r>
        <w:rPr>
          <w:rStyle w:val="273"/>
          <w:rFonts w:hint="eastAsia" w:ascii="宋体" w:hAnsi="宋体" w:cs="宋体"/>
          <w:b/>
          <w:bCs/>
          <w:color w:val="auto"/>
          <w:sz w:val="24"/>
          <w:szCs w:val="24"/>
          <w:lang w:val="zh-TW" w:eastAsia="zh-TW"/>
        </w:rPr>
        <w:t>项目联系方式</w:t>
      </w:r>
    </w:p>
    <w:p w14:paraId="585954BB">
      <w:pPr>
        <w:pStyle w:val="260"/>
        <w:spacing w:line="360" w:lineRule="auto"/>
        <w:ind w:right="960" w:firstLine="480"/>
        <w:rPr>
          <w:rStyle w:val="273"/>
          <w:rFonts w:hint="eastAsia" w:ascii="宋体" w:hAnsi="宋体" w:cs="宋体"/>
          <w:color w:val="auto"/>
          <w:sz w:val="24"/>
          <w:szCs w:val="24"/>
          <w:lang w:val="zh-TW"/>
        </w:rPr>
      </w:pPr>
      <w:r>
        <w:rPr>
          <w:rStyle w:val="273"/>
          <w:rFonts w:hint="eastAsia" w:ascii="宋体" w:hAnsi="宋体" w:cs="宋体"/>
          <w:color w:val="auto"/>
          <w:sz w:val="24"/>
          <w:szCs w:val="24"/>
          <w:lang w:val="zh-TW" w:eastAsia="zh-TW"/>
        </w:rPr>
        <w:t>项目联系人：</w:t>
      </w:r>
      <w:r>
        <w:rPr>
          <w:rStyle w:val="273"/>
          <w:rFonts w:hint="eastAsia" w:ascii="宋体" w:hAnsi="宋体" w:cs="宋体"/>
          <w:color w:val="auto"/>
          <w:sz w:val="24"/>
          <w:szCs w:val="24"/>
          <w:lang w:val="zh-TW"/>
        </w:rPr>
        <w:t>窦冰雪、</w:t>
      </w:r>
      <w:r>
        <w:rPr>
          <w:rStyle w:val="273"/>
          <w:rFonts w:hint="eastAsia" w:ascii="宋体" w:hAnsi="宋体" w:cs="宋体"/>
          <w:color w:val="auto"/>
          <w:sz w:val="24"/>
          <w:szCs w:val="24"/>
          <w:lang w:val="en-US" w:eastAsia="zh-CN"/>
        </w:rPr>
        <w:t>杨媛媛、</w:t>
      </w:r>
      <w:r>
        <w:rPr>
          <w:rStyle w:val="273"/>
          <w:rFonts w:hint="eastAsia" w:ascii="宋体" w:hAnsi="宋体" w:cs="宋体"/>
          <w:color w:val="auto"/>
          <w:sz w:val="24"/>
          <w:szCs w:val="24"/>
          <w:lang w:val="zh-TW"/>
        </w:rPr>
        <w:t>安冬</w:t>
      </w:r>
    </w:p>
    <w:p w14:paraId="362089B1">
      <w:pPr>
        <w:pStyle w:val="260"/>
        <w:spacing w:line="360" w:lineRule="auto"/>
        <w:ind w:right="960"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电　    话：</w:t>
      </w:r>
      <w:r>
        <w:rPr>
          <w:rStyle w:val="273"/>
          <w:rFonts w:hint="eastAsia" w:ascii="宋体" w:hAnsi="宋体" w:cs="宋体"/>
          <w:color w:val="auto"/>
          <w:sz w:val="24"/>
          <w:szCs w:val="24"/>
        </w:rPr>
        <w:t>010-60230611-8009</w:t>
      </w:r>
    </w:p>
    <w:p w14:paraId="4DD52F33">
      <w:pPr>
        <w:ind w:left="480"/>
        <w:rPr>
          <w:rFonts w:hint="eastAsia" w:ascii="宋体" w:hAnsi="宋体" w:cs="宋体"/>
          <w:bCs/>
          <w:color w:val="000000"/>
          <w:sz w:val="24"/>
          <w:u w:val="single"/>
        </w:rPr>
      </w:pPr>
      <w:r>
        <w:rPr>
          <w:rFonts w:hint="eastAsia" w:ascii="宋体" w:hAnsi="宋体" w:cs="宋体"/>
          <w:bCs/>
          <w:color w:val="000000"/>
          <w:sz w:val="24"/>
          <w:u w:val="single"/>
        </w:rPr>
        <w:br w:type="page"/>
      </w:r>
    </w:p>
    <w:p w14:paraId="05394EC5">
      <w:pPr>
        <w:ind w:left="480"/>
        <w:rPr>
          <w:rFonts w:hint="eastAsia" w:ascii="宋体" w:hAnsi="宋体" w:cs="宋体"/>
        </w:rPr>
      </w:pPr>
    </w:p>
    <w:p w14:paraId="6491353D">
      <w:pPr>
        <w:spacing w:line="360" w:lineRule="auto"/>
        <w:ind w:left="480"/>
        <w:jc w:val="center"/>
        <w:outlineLvl w:val="0"/>
        <w:rPr>
          <w:rFonts w:hint="eastAsia" w:ascii="宋体" w:hAnsi="宋体" w:cs="宋体"/>
          <w:b/>
          <w:sz w:val="36"/>
          <w:szCs w:val="36"/>
        </w:rPr>
      </w:pPr>
      <w:bookmarkStart w:id="33" w:name="_Toc353873938"/>
      <w:bookmarkStart w:id="34" w:name="_Toc512937850"/>
      <w:bookmarkStart w:id="35" w:name="_Toc226965856"/>
      <w:bookmarkStart w:id="36" w:name="_Toc265228423"/>
      <w:bookmarkStart w:id="37" w:name="_Toc305158928"/>
      <w:bookmarkStart w:id="38" w:name="_Toc127161488"/>
      <w:bookmarkStart w:id="39" w:name="_Toc264969275"/>
      <w:bookmarkStart w:id="40" w:name="_Toc127151777"/>
      <w:bookmarkStart w:id="41" w:name="_Toc353825548"/>
      <w:bookmarkStart w:id="42" w:name="_Toc305158854"/>
      <w:bookmarkStart w:id="43" w:name="_Toc1412"/>
      <w:bookmarkStart w:id="44" w:name="_Toc150774783"/>
      <w:bookmarkStart w:id="45" w:name="_Toc195842950"/>
      <w:r>
        <w:rPr>
          <w:rFonts w:hint="eastAsia" w:ascii="宋体" w:hAnsi="宋体" w:cs="宋体"/>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C6D98B8">
      <w:pPr>
        <w:pStyle w:val="6"/>
        <w:rPr>
          <w:rFonts w:hint="eastAsia" w:hAnsi="宋体" w:cs="宋体"/>
        </w:rPr>
      </w:pPr>
    </w:p>
    <w:p w14:paraId="18455F39">
      <w:pPr>
        <w:pStyle w:val="5"/>
        <w:tabs>
          <w:tab w:val="center" w:pos="4592"/>
          <w:tab w:val="left" w:pos="7860"/>
        </w:tabs>
        <w:spacing w:before="0" w:line="360" w:lineRule="auto"/>
        <w:ind w:left="480"/>
        <w:rPr>
          <w:rFonts w:hint="eastAsia" w:ascii="宋体" w:hAnsi="宋体" w:cs="宋体"/>
          <w:b/>
          <w:sz w:val="28"/>
          <w:szCs w:val="28"/>
        </w:rPr>
      </w:pPr>
      <w:bookmarkStart w:id="46" w:name="_Toc164351613"/>
      <w:bookmarkStart w:id="47" w:name="_Toc151193907"/>
      <w:bookmarkStart w:id="48" w:name="_Toc151190146"/>
      <w:bookmarkStart w:id="49" w:name="_Toc520356144"/>
      <w:bookmarkStart w:id="50" w:name="_Toc151193833"/>
      <w:bookmarkStart w:id="51" w:name="_Toc226309763"/>
      <w:bookmarkStart w:id="52" w:name="_Toc127151519"/>
      <w:bookmarkStart w:id="53" w:name="_Toc127161433"/>
      <w:bookmarkStart w:id="54" w:name="_Toc226337215"/>
      <w:bookmarkStart w:id="55" w:name="_Toc151193761"/>
      <w:bookmarkStart w:id="56" w:name="_Toc164608633"/>
      <w:bookmarkStart w:id="57" w:name="_Toc164229214"/>
      <w:bookmarkStart w:id="58" w:name="_Toc151193617"/>
      <w:bookmarkStart w:id="59" w:name="_Toc150480757"/>
      <w:bookmarkStart w:id="60" w:name="_Toc142311021"/>
      <w:bookmarkStart w:id="61" w:name="_Toc127151720"/>
      <w:bookmarkStart w:id="62" w:name="_Toc149720812"/>
      <w:bookmarkStart w:id="63" w:name="_Toc195842884"/>
      <w:bookmarkStart w:id="64" w:name="_Toc150774724"/>
      <w:bookmarkStart w:id="65" w:name="_Toc164608788"/>
      <w:bookmarkStart w:id="66" w:name="_Toc164229360"/>
      <w:bookmarkStart w:id="67" w:name="_Toc150509270"/>
      <w:bookmarkStart w:id="68" w:name="_Toc226965792"/>
      <w:bookmarkStart w:id="69" w:name="_Toc150774619"/>
      <w:bookmarkStart w:id="70" w:name="_Toc151193689"/>
      <w:bookmarkStart w:id="71" w:name="_Toc226965709"/>
      <w:r>
        <w:rPr>
          <w:rFonts w:hint="eastAsia" w:ascii="宋体" w:hAnsi="宋体" w:eastAsia="宋体" w:cs="宋体"/>
          <w:sz w:val="28"/>
        </w:rPr>
        <w:t>投标人须知资料表</w:t>
      </w:r>
    </w:p>
    <w:p w14:paraId="3609217B">
      <w:pPr>
        <w:spacing w:line="360" w:lineRule="auto"/>
        <w:ind w:left="480" w:firstLine="480"/>
        <w:rPr>
          <w:rFonts w:hint="eastAsia" w:ascii="宋体" w:hAnsi="宋体" w:cs="宋体"/>
          <w:sz w:val="24"/>
        </w:rPr>
      </w:pPr>
      <w:r>
        <w:rPr>
          <w:rFonts w:hint="eastAsia" w:ascii="宋体" w:hAnsi="宋体" w:cs="宋体"/>
          <w:sz w:val="24"/>
        </w:rPr>
        <w:t>本表是对投标人须知的具体补充和修改，如有矛盾，均以本资料表为准。标记</w:t>
      </w:r>
      <w:r>
        <w:rPr>
          <w:rFonts w:hint="eastAsia" w:ascii="宋体" w:hAnsi="宋体" w:cs="宋体"/>
          <w:color w:val="000000"/>
          <w:sz w:val="24"/>
        </w:rPr>
        <w:t>“</w:t>
      </w:r>
      <w:r>
        <w:rPr>
          <w:rFonts w:hint="eastAsia" w:ascii="宋体" w:hAnsi="宋体" w:cs="宋体"/>
          <w:szCs w:val="21"/>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45"/>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9"/>
        <w:gridCol w:w="1726"/>
        <w:gridCol w:w="6629"/>
      </w:tblGrid>
      <w:tr w14:paraId="3E44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69" w:type="dxa"/>
            <w:vAlign w:val="center"/>
          </w:tcPr>
          <w:p w14:paraId="0484D45F">
            <w:pPr>
              <w:jc w:val="center"/>
              <w:rPr>
                <w:rFonts w:hint="eastAsia" w:ascii="宋体" w:hAnsi="宋体" w:cs="宋体"/>
                <w:b/>
                <w:bCs/>
                <w:sz w:val="24"/>
              </w:rPr>
            </w:pPr>
            <w:r>
              <w:rPr>
                <w:rFonts w:hint="eastAsia" w:ascii="宋体" w:hAnsi="宋体" w:cs="宋体"/>
                <w:b/>
                <w:sz w:val="24"/>
              </w:rPr>
              <w:t>条款号</w:t>
            </w:r>
          </w:p>
        </w:tc>
        <w:tc>
          <w:tcPr>
            <w:tcW w:w="1745" w:type="dxa"/>
            <w:gridSpan w:val="2"/>
            <w:vAlign w:val="center"/>
          </w:tcPr>
          <w:p w14:paraId="1122B7F0">
            <w:pPr>
              <w:jc w:val="center"/>
              <w:rPr>
                <w:rFonts w:hint="eastAsia" w:ascii="宋体" w:hAnsi="宋体" w:cs="宋体"/>
                <w:b/>
                <w:bCs/>
                <w:sz w:val="24"/>
              </w:rPr>
            </w:pPr>
            <w:r>
              <w:rPr>
                <w:rFonts w:hint="eastAsia" w:ascii="宋体" w:hAnsi="宋体" w:cs="宋体"/>
                <w:b/>
                <w:bCs/>
                <w:sz w:val="24"/>
              </w:rPr>
              <w:t>条目</w:t>
            </w:r>
          </w:p>
        </w:tc>
        <w:tc>
          <w:tcPr>
            <w:tcW w:w="6629" w:type="dxa"/>
            <w:vAlign w:val="center"/>
          </w:tcPr>
          <w:p w14:paraId="6E25CF22">
            <w:pPr>
              <w:jc w:val="center"/>
              <w:rPr>
                <w:rFonts w:hint="eastAsia" w:ascii="宋体" w:hAnsi="宋体" w:cs="宋体"/>
                <w:b/>
                <w:bCs/>
                <w:sz w:val="24"/>
              </w:rPr>
            </w:pPr>
            <w:r>
              <w:rPr>
                <w:rFonts w:hint="eastAsia" w:ascii="宋体" w:hAnsi="宋体" w:cs="宋体"/>
                <w:b/>
                <w:bCs/>
                <w:sz w:val="24"/>
              </w:rPr>
              <w:t>内容</w:t>
            </w:r>
          </w:p>
        </w:tc>
      </w:tr>
      <w:tr w14:paraId="71BA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596C6141">
            <w:pPr>
              <w:pStyle w:val="25"/>
              <w:adjustRightInd w:val="0"/>
              <w:snapToGrid w:val="0"/>
              <w:jc w:val="center"/>
              <w:rPr>
                <w:rFonts w:hAnsi="宋体" w:cs="宋体"/>
                <w:sz w:val="24"/>
                <w:szCs w:val="24"/>
              </w:rPr>
            </w:pPr>
            <w:r>
              <w:rPr>
                <w:rFonts w:hAnsi="宋体" w:cs="宋体"/>
                <w:sz w:val="24"/>
                <w:szCs w:val="24"/>
              </w:rPr>
              <w:t>2.2</w:t>
            </w:r>
          </w:p>
        </w:tc>
        <w:tc>
          <w:tcPr>
            <w:tcW w:w="1745" w:type="dxa"/>
            <w:gridSpan w:val="2"/>
            <w:vAlign w:val="center"/>
          </w:tcPr>
          <w:p w14:paraId="3D75A817">
            <w:pPr>
              <w:jc w:val="center"/>
              <w:rPr>
                <w:rFonts w:hint="eastAsia" w:ascii="宋体" w:hAnsi="宋体" w:cs="宋体"/>
                <w:sz w:val="24"/>
              </w:rPr>
            </w:pPr>
            <w:r>
              <w:rPr>
                <w:rFonts w:hint="eastAsia" w:ascii="宋体" w:hAnsi="宋体" w:cs="宋体"/>
                <w:sz w:val="24"/>
              </w:rPr>
              <w:t>项目属性</w:t>
            </w:r>
          </w:p>
        </w:tc>
        <w:tc>
          <w:tcPr>
            <w:tcW w:w="6629" w:type="dxa"/>
            <w:vAlign w:val="center"/>
          </w:tcPr>
          <w:p w14:paraId="344EA87A">
            <w:pPr>
              <w:jc w:val="left"/>
              <w:rPr>
                <w:rFonts w:hint="eastAsia" w:ascii="宋体" w:hAnsi="宋体" w:cs="宋体"/>
                <w:sz w:val="24"/>
              </w:rPr>
            </w:pPr>
            <w:r>
              <w:rPr>
                <w:rFonts w:hint="eastAsia" w:ascii="宋体" w:hAnsi="宋体" w:cs="宋体"/>
                <w:sz w:val="24"/>
              </w:rPr>
              <w:t>项目属性：</w:t>
            </w:r>
          </w:p>
          <w:p w14:paraId="7E2A3782">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服务</w:t>
            </w:r>
          </w:p>
          <w:p w14:paraId="57147214">
            <w:pPr>
              <w:jc w:val="left"/>
              <w:rPr>
                <w:rFonts w:hint="eastAsia" w:ascii="宋体" w:hAnsi="宋体" w:cs="宋体"/>
                <w:sz w:val="24"/>
                <w:u w:val="single"/>
              </w:rPr>
            </w:pPr>
            <w:r>
              <w:rPr>
                <w:rFonts w:hint="eastAsia" w:ascii="宋体" w:hAnsi="宋体" w:cs="宋体"/>
              </w:rPr>
              <w:sym w:font="Wingdings 2" w:char="F0A3"/>
            </w:r>
            <w:r>
              <w:rPr>
                <w:rFonts w:hint="eastAsia" w:ascii="宋体" w:hAnsi="宋体" w:cs="宋体"/>
                <w:sz w:val="24"/>
              </w:rPr>
              <w:t>货物</w:t>
            </w:r>
          </w:p>
        </w:tc>
      </w:tr>
      <w:tr w14:paraId="2A41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0660E73A">
            <w:pPr>
              <w:pStyle w:val="25"/>
              <w:adjustRightInd w:val="0"/>
              <w:snapToGrid w:val="0"/>
              <w:jc w:val="center"/>
              <w:rPr>
                <w:rFonts w:hAnsi="宋体" w:cs="宋体"/>
                <w:sz w:val="24"/>
                <w:szCs w:val="24"/>
              </w:rPr>
            </w:pPr>
            <w:r>
              <w:rPr>
                <w:rFonts w:hAnsi="宋体" w:cs="宋体"/>
                <w:sz w:val="24"/>
                <w:szCs w:val="24"/>
              </w:rPr>
              <w:t>2.3</w:t>
            </w:r>
          </w:p>
        </w:tc>
        <w:tc>
          <w:tcPr>
            <w:tcW w:w="1745" w:type="dxa"/>
            <w:gridSpan w:val="2"/>
            <w:vAlign w:val="center"/>
          </w:tcPr>
          <w:p w14:paraId="0CA3FAD8">
            <w:pPr>
              <w:jc w:val="center"/>
              <w:rPr>
                <w:rFonts w:hint="eastAsia" w:ascii="宋体" w:hAnsi="宋体" w:cs="宋体"/>
                <w:sz w:val="24"/>
              </w:rPr>
            </w:pPr>
            <w:r>
              <w:rPr>
                <w:rFonts w:hint="eastAsia" w:ascii="宋体" w:hAnsi="宋体" w:cs="宋体"/>
                <w:sz w:val="24"/>
              </w:rPr>
              <w:t>科研仪器设备</w:t>
            </w:r>
          </w:p>
        </w:tc>
        <w:tc>
          <w:tcPr>
            <w:tcW w:w="6629" w:type="dxa"/>
            <w:vAlign w:val="center"/>
          </w:tcPr>
          <w:p w14:paraId="168E3775">
            <w:pPr>
              <w:jc w:val="left"/>
              <w:rPr>
                <w:rFonts w:hint="eastAsia" w:ascii="宋体" w:hAnsi="宋体" w:cs="宋体"/>
                <w:sz w:val="24"/>
              </w:rPr>
            </w:pPr>
            <w:r>
              <w:rPr>
                <w:rFonts w:hint="eastAsia" w:ascii="宋体" w:hAnsi="宋体" w:cs="宋体"/>
                <w:sz w:val="24"/>
              </w:rPr>
              <w:t>是否属于科研仪器设备采购项目：</w:t>
            </w:r>
          </w:p>
          <w:p w14:paraId="2AFB1951">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是</w:t>
            </w:r>
          </w:p>
          <w:p w14:paraId="11619044">
            <w:pPr>
              <w:jc w:val="left"/>
              <w:rPr>
                <w:rFonts w:hint="eastAsia" w:ascii="宋体" w:hAnsi="宋体" w:cs="宋体"/>
                <w:sz w:val="24"/>
              </w:rPr>
            </w:pPr>
            <w:r>
              <w:rPr>
                <w:rFonts w:hint="eastAsia" w:ascii="宋体" w:hAnsi="宋体" w:cs="宋体"/>
                <w:szCs w:val="21"/>
              </w:rPr>
              <w:t>■</w:t>
            </w:r>
            <w:r>
              <w:rPr>
                <w:rFonts w:hint="eastAsia" w:ascii="宋体" w:hAnsi="宋体" w:cs="宋体"/>
                <w:sz w:val="24"/>
              </w:rPr>
              <w:t>否</w:t>
            </w:r>
          </w:p>
        </w:tc>
      </w:tr>
      <w:tr w14:paraId="17BD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25A1A01D">
            <w:pPr>
              <w:pStyle w:val="25"/>
              <w:adjustRightInd w:val="0"/>
              <w:snapToGrid w:val="0"/>
              <w:jc w:val="center"/>
              <w:rPr>
                <w:rFonts w:hAnsi="宋体" w:cs="宋体"/>
                <w:sz w:val="24"/>
                <w:szCs w:val="24"/>
              </w:rPr>
            </w:pPr>
            <w:r>
              <w:rPr>
                <w:rFonts w:hAnsi="宋体" w:cs="宋体"/>
                <w:sz w:val="24"/>
                <w:szCs w:val="24"/>
              </w:rPr>
              <w:t>2.4</w:t>
            </w:r>
          </w:p>
        </w:tc>
        <w:tc>
          <w:tcPr>
            <w:tcW w:w="1745" w:type="dxa"/>
            <w:gridSpan w:val="2"/>
            <w:vAlign w:val="center"/>
          </w:tcPr>
          <w:p w14:paraId="4DB56648">
            <w:pPr>
              <w:jc w:val="center"/>
              <w:rPr>
                <w:rFonts w:hint="eastAsia" w:ascii="宋体" w:hAnsi="宋体" w:cs="宋体"/>
                <w:sz w:val="24"/>
              </w:rPr>
            </w:pPr>
            <w:r>
              <w:rPr>
                <w:rFonts w:hint="eastAsia" w:ascii="宋体" w:hAnsi="宋体" w:cs="宋体"/>
                <w:sz w:val="24"/>
              </w:rPr>
              <w:t>核心产品</w:t>
            </w:r>
          </w:p>
        </w:tc>
        <w:tc>
          <w:tcPr>
            <w:tcW w:w="6629" w:type="dxa"/>
            <w:vAlign w:val="center"/>
          </w:tcPr>
          <w:p w14:paraId="3CFA98E9">
            <w:pPr>
              <w:pStyle w:val="25"/>
              <w:adjustRightInd w:val="0"/>
              <w:snapToGrid w:val="0"/>
              <w:jc w:val="left"/>
              <w:rPr>
                <w:rFonts w:hAnsi="宋体" w:cs="宋体"/>
                <w:sz w:val="24"/>
                <w:szCs w:val="24"/>
              </w:rPr>
            </w:pPr>
            <w:r>
              <w:rPr>
                <w:rFonts w:hAnsi="宋体" w:cs="宋体"/>
                <w:szCs w:val="21"/>
              </w:rPr>
              <w:t>■</w:t>
            </w:r>
            <w:r>
              <w:rPr>
                <w:rFonts w:hAnsi="宋体" w:cs="宋体"/>
                <w:sz w:val="24"/>
                <w:szCs w:val="24"/>
              </w:rPr>
              <w:t>关于核心产品本项目不适用。</w:t>
            </w:r>
          </w:p>
          <w:p w14:paraId="26991046">
            <w:pPr>
              <w:pStyle w:val="25"/>
              <w:adjustRightInd w:val="0"/>
              <w:snapToGrid w:val="0"/>
              <w:jc w:val="left"/>
              <w:rPr>
                <w:rFonts w:hAnsi="宋体" w:cs="宋体"/>
                <w:sz w:val="24"/>
                <w:szCs w:val="24"/>
              </w:rPr>
            </w:pPr>
            <w:r>
              <w:rPr>
                <w:rFonts w:hAnsi="宋体" w:cs="宋体"/>
                <w:sz w:val="24"/>
                <w:szCs w:val="24"/>
              </w:rPr>
              <w:t>□本项目</w:t>
            </w:r>
            <w:r>
              <w:rPr>
                <w:rFonts w:hAnsi="宋体" w:cs="宋体"/>
                <w:sz w:val="24"/>
                <w:u w:val="single"/>
              </w:rPr>
              <w:t>/</w:t>
            </w:r>
            <w:r>
              <w:rPr>
                <w:rFonts w:hAnsi="宋体" w:cs="宋体"/>
                <w:sz w:val="24"/>
                <w:szCs w:val="24"/>
              </w:rPr>
              <w:t>包为单一产品采购项目。</w:t>
            </w:r>
          </w:p>
          <w:p w14:paraId="5939B773">
            <w:pPr>
              <w:jc w:val="left"/>
              <w:rPr>
                <w:rFonts w:hint="eastAsia" w:ascii="宋体" w:hAnsi="宋体" w:cs="宋体"/>
                <w:sz w:val="24"/>
              </w:rPr>
            </w:pPr>
            <w:r>
              <w:rPr>
                <w:rFonts w:hint="eastAsia" w:ascii="宋体" w:hAnsi="宋体" w:cs="宋体"/>
                <w:sz w:val="24"/>
              </w:rPr>
              <w:t>□本项目</w:t>
            </w:r>
            <w:r>
              <w:rPr>
                <w:rFonts w:hint="eastAsia" w:ascii="宋体" w:hAnsi="宋体" w:cs="宋体"/>
                <w:sz w:val="24"/>
                <w:u w:val="single"/>
              </w:rPr>
              <w:t>/</w:t>
            </w:r>
            <w:r>
              <w:rPr>
                <w:rFonts w:hint="eastAsia" w:ascii="宋体" w:hAnsi="宋体" w:cs="宋体"/>
                <w:sz w:val="24"/>
              </w:rPr>
              <w:t>包为非单一产品采购项目，核心产品为：</w:t>
            </w:r>
            <w:r>
              <w:rPr>
                <w:rFonts w:hint="eastAsia" w:ascii="宋体" w:hAnsi="宋体" w:cs="宋体"/>
                <w:sz w:val="24"/>
                <w:u w:val="single"/>
              </w:rPr>
              <w:t>/</w:t>
            </w:r>
            <w:r>
              <w:rPr>
                <w:rFonts w:hint="eastAsia" w:ascii="宋体" w:hAnsi="宋体" w:cs="宋体"/>
                <w:sz w:val="24"/>
              </w:rPr>
              <w:t>。</w:t>
            </w:r>
          </w:p>
        </w:tc>
      </w:tr>
      <w:tr w14:paraId="0B40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Merge w:val="restart"/>
            <w:vAlign w:val="center"/>
          </w:tcPr>
          <w:p w14:paraId="32D15301">
            <w:pPr>
              <w:pStyle w:val="25"/>
              <w:adjustRightInd w:val="0"/>
              <w:snapToGrid w:val="0"/>
              <w:jc w:val="center"/>
              <w:rPr>
                <w:rFonts w:hAnsi="宋体" w:cs="宋体"/>
                <w:sz w:val="24"/>
                <w:szCs w:val="24"/>
              </w:rPr>
            </w:pPr>
            <w:r>
              <w:rPr>
                <w:rFonts w:hAnsi="宋体" w:cs="宋体"/>
                <w:sz w:val="24"/>
                <w:szCs w:val="24"/>
              </w:rPr>
              <w:t>3.1</w:t>
            </w:r>
          </w:p>
        </w:tc>
        <w:tc>
          <w:tcPr>
            <w:tcW w:w="1745" w:type="dxa"/>
            <w:gridSpan w:val="2"/>
            <w:vAlign w:val="center"/>
          </w:tcPr>
          <w:p w14:paraId="0FA79617">
            <w:pPr>
              <w:jc w:val="center"/>
              <w:rPr>
                <w:rFonts w:hint="eastAsia" w:ascii="宋体" w:hAnsi="宋体" w:cs="宋体"/>
                <w:sz w:val="24"/>
              </w:rPr>
            </w:pPr>
            <w:r>
              <w:rPr>
                <w:rFonts w:hint="eastAsia" w:ascii="宋体" w:hAnsi="宋体" w:cs="宋体"/>
                <w:sz w:val="24"/>
              </w:rPr>
              <w:t>现场考察</w:t>
            </w:r>
          </w:p>
        </w:tc>
        <w:tc>
          <w:tcPr>
            <w:tcW w:w="6629" w:type="dxa"/>
            <w:vAlign w:val="center"/>
          </w:tcPr>
          <w:p w14:paraId="453E4855">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不组织</w:t>
            </w:r>
          </w:p>
          <w:p w14:paraId="349D96A4">
            <w:pPr>
              <w:jc w:val="left"/>
              <w:rPr>
                <w:rFonts w:hint="eastAsia" w:ascii="宋体" w:hAnsi="宋体" w:cs="宋体"/>
                <w:bCs/>
                <w:sz w:val="24"/>
              </w:rPr>
            </w:pPr>
            <w:r>
              <w:rPr>
                <w:rFonts w:hint="eastAsia" w:ascii="宋体" w:hAnsi="宋体" w:cs="宋体"/>
                <w:sz w:val="24"/>
              </w:rPr>
              <w:t>□组织，考察时间：</w:t>
            </w:r>
            <w:r>
              <w:rPr>
                <w:rFonts w:hint="eastAsia" w:ascii="宋体" w:hAnsi="宋体" w:cs="宋体"/>
                <w:sz w:val="24"/>
                <w:u w:val="single"/>
              </w:rPr>
              <w:t>/</w:t>
            </w:r>
            <w:r>
              <w:rPr>
                <w:rFonts w:hint="eastAsia" w:ascii="宋体" w:hAnsi="宋体" w:cs="宋体"/>
                <w:sz w:val="24"/>
                <w:lang w:bidi="ar"/>
              </w:rPr>
              <w:t>年</w:t>
            </w:r>
            <w:r>
              <w:rPr>
                <w:rFonts w:hint="eastAsia" w:ascii="宋体" w:hAnsi="宋体" w:cs="宋体"/>
                <w:sz w:val="24"/>
                <w:u w:val="single"/>
              </w:rPr>
              <w:t>/</w:t>
            </w:r>
            <w:r>
              <w:rPr>
                <w:rFonts w:hint="eastAsia" w:ascii="宋体" w:hAnsi="宋体" w:cs="宋体"/>
                <w:sz w:val="24"/>
                <w:lang w:bidi="ar"/>
              </w:rPr>
              <w:t>月</w:t>
            </w:r>
            <w:r>
              <w:rPr>
                <w:rFonts w:hint="eastAsia" w:ascii="宋体" w:hAnsi="宋体" w:cs="宋体"/>
                <w:sz w:val="24"/>
                <w:u w:val="single"/>
              </w:rPr>
              <w:t>/</w:t>
            </w:r>
            <w:r>
              <w:rPr>
                <w:rFonts w:hint="eastAsia" w:ascii="宋体" w:hAnsi="宋体" w:cs="宋体"/>
                <w:sz w:val="24"/>
                <w:lang w:bidi="ar"/>
              </w:rPr>
              <w:t>日</w:t>
            </w:r>
            <w:r>
              <w:rPr>
                <w:rFonts w:hint="eastAsia" w:ascii="宋体" w:hAnsi="宋体" w:cs="宋体"/>
                <w:sz w:val="24"/>
                <w:u w:val="single"/>
              </w:rPr>
              <w:t>/</w:t>
            </w:r>
            <w:r>
              <w:rPr>
                <w:rFonts w:hint="eastAsia" w:ascii="宋体" w:hAnsi="宋体" w:cs="宋体"/>
                <w:sz w:val="24"/>
                <w:lang w:bidi="ar"/>
              </w:rPr>
              <w:t>点</w:t>
            </w:r>
            <w:r>
              <w:rPr>
                <w:rFonts w:hint="eastAsia" w:ascii="宋体" w:hAnsi="宋体" w:cs="宋体"/>
                <w:sz w:val="24"/>
                <w:u w:val="single"/>
              </w:rPr>
              <w:t>/</w:t>
            </w:r>
            <w:r>
              <w:rPr>
                <w:rFonts w:hint="eastAsia" w:ascii="宋体" w:hAnsi="宋体" w:cs="宋体"/>
                <w:sz w:val="24"/>
                <w:lang w:bidi="ar"/>
              </w:rPr>
              <w:t>分</w:t>
            </w:r>
          </w:p>
          <w:p w14:paraId="56505512">
            <w:pPr>
              <w:pStyle w:val="25"/>
              <w:adjustRightInd w:val="0"/>
              <w:snapToGrid w:val="0"/>
              <w:jc w:val="left"/>
              <w:rPr>
                <w:rFonts w:hAnsi="宋体" w:cs="宋体"/>
                <w:sz w:val="24"/>
                <w:szCs w:val="24"/>
              </w:rPr>
            </w:pPr>
            <w:r>
              <w:rPr>
                <w:rFonts w:hAnsi="宋体" w:cs="宋体"/>
                <w:sz w:val="24"/>
              </w:rPr>
              <w:t>考察地点：</w:t>
            </w:r>
            <w:r>
              <w:rPr>
                <w:rFonts w:hAnsi="宋体" w:cs="宋体"/>
                <w:sz w:val="24"/>
                <w:u w:val="single"/>
              </w:rPr>
              <w:t>/</w:t>
            </w:r>
            <w:r>
              <w:rPr>
                <w:rFonts w:hAnsi="宋体" w:cs="宋体"/>
                <w:sz w:val="24"/>
              </w:rPr>
              <w:t>。</w:t>
            </w:r>
          </w:p>
        </w:tc>
      </w:tr>
      <w:tr w14:paraId="6FAC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Merge w:val="continue"/>
            <w:vAlign w:val="center"/>
          </w:tcPr>
          <w:p w14:paraId="10153611">
            <w:pPr>
              <w:pStyle w:val="25"/>
              <w:adjustRightInd w:val="0"/>
              <w:snapToGrid w:val="0"/>
              <w:ind w:left="480"/>
              <w:jc w:val="center"/>
              <w:rPr>
                <w:rFonts w:hAnsi="宋体" w:cs="宋体"/>
                <w:sz w:val="24"/>
                <w:szCs w:val="24"/>
              </w:rPr>
            </w:pPr>
          </w:p>
        </w:tc>
        <w:tc>
          <w:tcPr>
            <w:tcW w:w="1745" w:type="dxa"/>
            <w:gridSpan w:val="2"/>
            <w:vAlign w:val="center"/>
          </w:tcPr>
          <w:p w14:paraId="02E5FEB5">
            <w:pPr>
              <w:jc w:val="center"/>
              <w:rPr>
                <w:rFonts w:hint="eastAsia" w:ascii="宋体" w:hAnsi="宋体" w:cs="宋体"/>
                <w:sz w:val="24"/>
              </w:rPr>
            </w:pPr>
            <w:r>
              <w:rPr>
                <w:rFonts w:hint="eastAsia" w:ascii="宋体" w:hAnsi="宋体" w:cs="宋体"/>
                <w:sz w:val="24"/>
              </w:rPr>
              <w:t>开标前答疑会</w:t>
            </w:r>
          </w:p>
        </w:tc>
        <w:tc>
          <w:tcPr>
            <w:tcW w:w="6629" w:type="dxa"/>
            <w:vAlign w:val="center"/>
          </w:tcPr>
          <w:p w14:paraId="4BDA7AFA">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不召开</w:t>
            </w:r>
          </w:p>
          <w:p w14:paraId="242E81E5">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召开，召开时间：</w:t>
            </w:r>
            <w:r>
              <w:rPr>
                <w:rFonts w:hint="eastAsia" w:ascii="宋体" w:hAnsi="宋体" w:cs="宋体"/>
                <w:sz w:val="24"/>
                <w:u w:val="single"/>
              </w:rPr>
              <w:t>/</w:t>
            </w:r>
            <w:r>
              <w:rPr>
                <w:rFonts w:hint="eastAsia" w:ascii="宋体" w:hAnsi="宋体" w:cs="宋体"/>
                <w:sz w:val="24"/>
                <w:lang w:bidi="ar"/>
              </w:rPr>
              <w:t>年</w:t>
            </w:r>
            <w:r>
              <w:rPr>
                <w:rFonts w:hint="eastAsia" w:ascii="宋体" w:hAnsi="宋体" w:cs="宋体"/>
                <w:sz w:val="24"/>
                <w:u w:val="single"/>
              </w:rPr>
              <w:t>/</w:t>
            </w:r>
            <w:r>
              <w:rPr>
                <w:rFonts w:hint="eastAsia" w:ascii="宋体" w:hAnsi="宋体" w:cs="宋体"/>
                <w:sz w:val="24"/>
                <w:lang w:bidi="ar"/>
              </w:rPr>
              <w:t>月</w:t>
            </w:r>
            <w:r>
              <w:rPr>
                <w:rFonts w:hint="eastAsia" w:ascii="宋体" w:hAnsi="宋体" w:cs="宋体"/>
                <w:sz w:val="24"/>
                <w:u w:val="single"/>
              </w:rPr>
              <w:t>/</w:t>
            </w:r>
            <w:r>
              <w:rPr>
                <w:rFonts w:hint="eastAsia" w:ascii="宋体" w:hAnsi="宋体" w:cs="宋体"/>
                <w:sz w:val="24"/>
                <w:lang w:bidi="ar"/>
              </w:rPr>
              <w:t>日</w:t>
            </w:r>
            <w:r>
              <w:rPr>
                <w:rFonts w:hint="eastAsia" w:ascii="宋体" w:hAnsi="宋体" w:cs="宋体"/>
                <w:sz w:val="24"/>
                <w:u w:val="single"/>
              </w:rPr>
              <w:t>/</w:t>
            </w:r>
            <w:r>
              <w:rPr>
                <w:rFonts w:hint="eastAsia" w:ascii="宋体" w:hAnsi="宋体" w:cs="宋体"/>
                <w:sz w:val="24"/>
                <w:lang w:bidi="ar"/>
              </w:rPr>
              <w:t>点</w:t>
            </w:r>
            <w:r>
              <w:rPr>
                <w:rFonts w:hint="eastAsia" w:ascii="宋体" w:hAnsi="宋体" w:cs="宋体"/>
                <w:sz w:val="24"/>
                <w:u w:val="single"/>
              </w:rPr>
              <w:t>/</w:t>
            </w:r>
            <w:r>
              <w:rPr>
                <w:rFonts w:hint="eastAsia" w:ascii="宋体" w:hAnsi="宋体" w:cs="宋体"/>
                <w:sz w:val="24"/>
                <w:lang w:bidi="ar"/>
              </w:rPr>
              <w:t>分</w:t>
            </w:r>
          </w:p>
          <w:p w14:paraId="3EED66DC">
            <w:pPr>
              <w:jc w:val="left"/>
              <w:rPr>
                <w:rFonts w:hint="eastAsia" w:ascii="宋体" w:hAnsi="宋体" w:cs="宋体"/>
                <w:sz w:val="24"/>
              </w:rPr>
            </w:pPr>
            <w:r>
              <w:rPr>
                <w:rFonts w:hint="eastAsia" w:ascii="宋体" w:hAnsi="宋体" w:cs="宋体"/>
                <w:sz w:val="24"/>
              </w:rPr>
              <w:t>召开地点：</w:t>
            </w:r>
            <w:r>
              <w:rPr>
                <w:rFonts w:hint="eastAsia" w:ascii="宋体" w:hAnsi="宋体" w:cs="宋体"/>
                <w:sz w:val="24"/>
                <w:u w:val="single"/>
              </w:rPr>
              <w:t>/</w:t>
            </w:r>
            <w:r>
              <w:rPr>
                <w:rFonts w:hint="eastAsia" w:ascii="宋体" w:hAnsi="宋体" w:cs="宋体"/>
                <w:sz w:val="24"/>
              </w:rPr>
              <w:t>。</w:t>
            </w:r>
          </w:p>
        </w:tc>
      </w:tr>
      <w:tr w14:paraId="0EFB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3EEF3F17">
            <w:pPr>
              <w:pStyle w:val="25"/>
              <w:adjustRightInd w:val="0"/>
              <w:snapToGrid w:val="0"/>
              <w:jc w:val="center"/>
              <w:rPr>
                <w:rFonts w:hAnsi="宋体" w:cs="宋体"/>
                <w:sz w:val="24"/>
                <w:szCs w:val="24"/>
              </w:rPr>
            </w:pPr>
            <w:r>
              <w:rPr>
                <w:rFonts w:hAnsi="宋体" w:cs="宋体"/>
                <w:sz w:val="24"/>
                <w:szCs w:val="24"/>
              </w:rPr>
              <w:t>4.1</w:t>
            </w:r>
          </w:p>
        </w:tc>
        <w:tc>
          <w:tcPr>
            <w:tcW w:w="1745" w:type="dxa"/>
            <w:gridSpan w:val="2"/>
            <w:vAlign w:val="center"/>
          </w:tcPr>
          <w:p w14:paraId="6805E846">
            <w:pPr>
              <w:jc w:val="center"/>
              <w:rPr>
                <w:rFonts w:hint="eastAsia" w:ascii="宋体" w:hAnsi="宋体" w:cs="宋体"/>
                <w:sz w:val="24"/>
              </w:rPr>
            </w:pPr>
            <w:r>
              <w:rPr>
                <w:rFonts w:hint="eastAsia" w:ascii="宋体" w:hAnsi="宋体" w:cs="宋体"/>
                <w:sz w:val="24"/>
              </w:rPr>
              <w:t>样品</w:t>
            </w:r>
          </w:p>
        </w:tc>
        <w:tc>
          <w:tcPr>
            <w:tcW w:w="6629" w:type="dxa"/>
            <w:vAlign w:val="center"/>
          </w:tcPr>
          <w:p w14:paraId="66B164FF">
            <w:pPr>
              <w:jc w:val="left"/>
              <w:rPr>
                <w:rFonts w:hint="eastAsia" w:ascii="宋体" w:hAnsi="宋体" w:cs="宋体"/>
                <w:sz w:val="24"/>
              </w:rPr>
            </w:pPr>
            <w:r>
              <w:rPr>
                <w:rFonts w:hint="eastAsia" w:ascii="宋体" w:hAnsi="宋体" w:cs="宋体"/>
                <w:sz w:val="24"/>
              </w:rPr>
              <w:t>投标样品递交：</w:t>
            </w:r>
          </w:p>
          <w:p w14:paraId="01864DEF">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不需要</w:t>
            </w:r>
          </w:p>
          <w:p w14:paraId="272CD1CC">
            <w:pPr>
              <w:jc w:val="left"/>
              <w:rPr>
                <w:rFonts w:hint="eastAsia" w:ascii="宋体" w:hAnsi="宋体" w:cs="宋体"/>
                <w:sz w:val="24"/>
              </w:rPr>
            </w:pPr>
            <w:r>
              <w:rPr>
                <w:rFonts w:hint="eastAsia" w:ascii="宋体" w:hAnsi="宋体" w:cs="宋体"/>
                <w:sz w:val="24"/>
              </w:rPr>
              <w:t>□需要，具体要求如下：</w:t>
            </w:r>
          </w:p>
          <w:p w14:paraId="74326915">
            <w:pPr>
              <w:jc w:val="left"/>
              <w:rPr>
                <w:rFonts w:hint="eastAsia" w:ascii="宋体" w:hAnsi="宋体" w:cs="宋体"/>
                <w:sz w:val="24"/>
                <w:u w:val="single"/>
              </w:rPr>
            </w:pPr>
            <w:r>
              <w:rPr>
                <w:rFonts w:hint="eastAsia" w:ascii="宋体" w:hAnsi="宋体" w:cs="宋体"/>
                <w:sz w:val="24"/>
              </w:rPr>
              <w:t>（1）样品制作的标准和要求：</w:t>
            </w:r>
            <w:r>
              <w:rPr>
                <w:rFonts w:hint="eastAsia" w:ascii="宋体" w:hAnsi="宋体" w:cs="宋体"/>
                <w:sz w:val="24"/>
                <w:u w:val="single"/>
              </w:rPr>
              <w:t>/</w:t>
            </w:r>
            <w:r>
              <w:rPr>
                <w:rFonts w:hint="eastAsia" w:ascii="宋体" w:hAnsi="宋体" w:cs="宋体"/>
                <w:sz w:val="24"/>
              </w:rPr>
              <w:t>；</w:t>
            </w:r>
          </w:p>
          <w:p w14:paraId="328F2829">
            <w:pPr>
              <w:jc w:val="left"/>
              <w:rPr>
                <w:rFonts w:hint="eastAsia" w:ascii="宋体" w:hAnsi="宋体" w:cs="宋体"/>
                <w:sz w:val="24"/>
              </w:rPr>
            </w:pPr>
            <w:r>
              <w:rPr>
                <w:rFonts w:hint="eastAsia" w:ascii="宋体" w:hAnsi="宋体" w:cs="宋体"/>
                <w:sz w:val="24"/>
              </w:rPr>
              <w:t>（2）是否需要随样品提交相关检测报告：</w:t>
            </w:r>
          </w:p>
          <w:p w14:paraId="779D8D5C">
            <w:pPr>
              <w:ind w:left="638" w:leftChars="304"/>
              <w:jc w:val="left"/>
              <w:rPr>
                <w:rFonts w:hint="eastAsia" w:ascii="宋体" w:hAnsi="宋体" w:cs="宋体"/>
                <w:sz w:val="24"/>
              </w:rPr>
            </w:pPr>
            <w:r>
              <w:rPr>
                <w:rFonts w:hint="eastAsia" w:ascii="宋体" w:hAnsi="宋体" w:cs="宋体"/>
                <w:sz w:val="24"/>
              </w:rPr>
              <w:t>□不需要</w:t>
            </w:r>
          </w:p>
          <w:p w14:paraId="796530FB">
            <w:pPr>
              <w:ind w:left="638" w:leftChars="304"/>
              <w:jc w:val="left"/>
              <w:rPr>
                <w:rFonts w:hint="eastAsia" w:ascii="宋体" w:hAnsi="宋体" w:cs="宋体"/>
                <w:sz w:val="24"/>
              </w:rPr>
            </w:pPr>
            <w:r>
              <w:rPr>
                <w:rFonts w:hint="eastAsia" w:ascii="宋体" w:hAnsi="宋体" w:cs="宋体"/>
                <w:sz w:val="24"/>
              </w:rPr>
              <w:t>□需要</w:t>
            </w:r>
          </w:p>
          <w:p w14:paraId="30CBA006">
            <w:pPr>
              <w:jc w:val="left"/>
              <w:rPr>
                <w:rFonts w:hint="eastAsia" w:ascii="宋体" w:hAnsi="宋体" w:cs="宋体"/>
                <w:sz w:val="24"/>
              </w:rPr>
            </w:pPr>
            <w:r>
              <w:rPr>
                <w:rFonts w:hint="eastAsia" w:ascii="宋体" w:hAnsi="宋体" w:cs="宋体"/>
                <w:sz w:val="24"/>
              </w:rPr>
              <w:t>（3）样品递交要求：</w:t>
            </w:r>
            <w:r>
              <w:rPr>
                <w:rFonts w:hint="eastAsia" w:ascii="宋体" w:hAnsi="宋体" w:cs="宋体"/>
                <w:sz w:val="24"/>
                <w:u w:val="single"/>
              </w:rPr>
              <w:t>/</w:t>
            </w:r>
            <w:r>
              <w:rPr>
                <w:rFonts w:hint="eastAsia" w:ascii="宋体" w:hAnsi="宋体" w:cs="宋体"/>
                <w:sz w:val="24"/>
              </w:rPr>
              <w:t>；</w:t>
            </w:r>
          </w:p>
          <w:p w14:paraId="4393E2BE">
            <w:pPr>
              <w:jc w:val="left"/>
              <w:rPr>
                <w:rFonts w:hint="eastAsia" w:ascii="宋体" w:hAnsi="宋体" w:cs="宋体"/>
                <w:sz w:val="24"/>
              </w:rPr>
            </w:pPr>
            <w:r>
              <w:rPr>
                <w:rFonts w:hint="eastAsia" w:ascii="宋体" w:hAnsi="宋体" w:cs="宋体"/>
                <w:sz w:val="24"/>
              </w:rPr>
              <w:t>（4）未中标人样品退还：</w:t>
            </w:r>
            <w:r>
              <w:rPr>
                <w:rFonts w:hint="eastAsia" w:ascii="宋体" w:hAnsi="宋体" w:cs="宋体"/>
                <w:sz w:val="24"/>
                <w:u w:val="single"/>
              </w:rPr>
              <w:t>/</w:t>
            </w:r>
            <w:r>
              <w:rPr>
                <w:rFonts w:hint="eastAsia" w:ascii="宋体" w:hAnsi="宋体" w:cs="宋体"/>
                <w:sz w:val="24"/>
              </w:rPr>
              <w:t>；</w:t>
            </w:r>
          </w:p>
          <w:p w14:paraId="2E88F9EC">
            <w:pPr>
              <w:jc w:val="left"/>
              <w:rPr>
                <w:rFonts w:hint="eastAsia" w:ascii="宋体" w:hAnsi="宋体" w:cs="宋体"/>
                <w:sz w:val="24"/>
                <w:u w:val="single"/>
              </w:rPr>
            </w:pPr>
            <w:r>
              <w:rPr>
                <w:rFonts w:hint="eastAsia" w:ascii="宋体" w:hAnsi="宋体" w:cs="宋体"/>
                <w:sz w:val="24"/>
              </w:rPr>
              <w:t>（5）中标人样品保管、封存及退还：</w:t>
            </w:r>
            <w:r>
              <w:rPr>
                <w:rFonts w:hint="eastAsia" w:ascii="宋体" w:hAnsi="宋体" w:cs="宋体"/>
                <w:sz w:val="24"/>
                <w:u w:val="single"/>
              </w:rPr>
              <w:t>/</w:t>
            </w:r>
            <w:r>
              <w:rPr>
                <w:rFonts w:hint="eastAsia" w:ascii="宋体" w:hAnsi="宋体" w:cs="宋体"/>
                <w:sz w:val="24"/>
              </w:rPr>
              <w:t>；</w:t>
            </w:r>
          </w:p>
          <w:p w14:paraId="02251B30">
            <w:pPr>
              <w:jc w:val="left"/>
              <w:rPr>
                <w:rFonts w:hint="eastAsia" w:ascii="宋体" w:hAnsi="宋体" w:cs="宋体"/>
                <w:sz w:val="24"/>
              </w:rPr>
            </w:pPr>
            <w:r>
              <w:rPr>
                <w:rFonts w:hint="eastAsia" w:ascii="宋体" w:hAnsi="宋体" w:cs="宋体"/>
                <w:sz w:val="24"/>
              </w:rPr>
              <w:t>（6）其他要求（如有）：</w:t>
            </w:r>
            <w:r>
              <w:rPr>
                <w:rFonts w:hint="eastAsia" w:ascii="宋体" w:hAnsi="宋体" w:cs="宋体"/>
                <w:sz w:val="24"/>
                <w:u w:val="single"/>
              </w:rPr>
              <w:t>/</w:t>
            </w:r>
            <w:r>
              <w:rPr>
                <w:rFonts w:hint="eastAsia" w:ascii="宋体" w:hAnsi="宋体" w:cs="宋体"/>
                <w:sz w:val="24"/>
              </w:rPr>
              <w:t>。</w:t>
            </w:r>
          </w:p>
        </w:tc>
      </w:tr>
      <w:tr w14:paraId="10DF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69" w:type="dxa"/>
            <w:vAlign w:val="center"/>
          </w:tcPr>
          <w:p w14:paraId="78E96964">
            <w:pPr>
              <w:pStyle w:val="25"/>
              <w:adjustRightInd w:val="0"/>
              <w:snapToGrid w:val="0"/>
              <w:jc w:val="center"/>
              <w:rPr>
                <w:rFonts w:hAnsi="宋体" w:cs="宋体"/>
                <w:sz w:val="24"/>
                <w:szCs w:val="24"/>
              </w:rPr>
            </w:pPr>
            <w:r>
              <w:rPr>
                <w:rFonts w:hAnsi="宋体" w:cs="宋体"/>
                <w:sz w:val="24"/>
                <w:szCs w:val="24"/>
              </w:rPr>
              <w:t>5.3.5</w:t>
            </w:r>
          </w:p>
        </w:tc>
        <w:tc>
          <w:tcPr>
            <w:tcW w:w="1745" w:type="dxa"/>
            <w:gridSpan w:val="2"/>
            <w:vAlign w:val="center"/>
          </w:tcPr>
          <w:p w14:paraId="4B8F5A47">
            <w:pPr>
              <w:jc w:val="center"/>
              <w:rPr>
                <w:rFonts w:hint="eastAsia" w:ascii="宋体" w:hAnsi="宋体" w:cs="宋体"/>
                <w:sz w:val="24"/>
              </w:rPr>
            </w:pPr>
            <w:r>
              <w:rPr>
                <w:rFonts w:hint="eastAsia" w:ascii="宋体" w:hAnsi="宋体" w:cs="宋体"/>
                <w:sz w:val="24"/>
              </w:rPr>
              <w:t>标的所属行业</w:t>
            </w:r>
          </w:p>
        </w:tc>
        <w:tc>
          <w:tcPr>
            <w:tcW w:w="6629" w:type="dxa"/>
            <w:vAlign w:val="center"/>
          </w:tcPr>
          <w:p w14:paraId="73C9D350">
            <w:pPr>
              <w:jc w:val="left"/>
              <w:rPr>
                <w:rFonts w:hint="eastAsia" w:ascii="宋体" w:hAnsi="宋体" w:cs="宋体"/>
                <w:sz w:val="24"/>
              </w:rPr>
            </w:pPr>
            <w:r>
              <w:rPr>
                <w:rFonts w:hint="eastAsia" w:ascii="宋体" w:hAnsi="宋体" w:cs="宋体"/>
                <w:sz w:val="24"/>
              </w:rPr>
              <w:t>本项目采购标的对应的中小企业划分标准所属行业：</w:t>
            </w:r>
          </w:p>
          <w:tbl>
            <w:tblPr>
              <w:tblStyle w:val="45"/>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7"/>
              <w:gridCol w:w="3114"/>
            </w:tblGrid>
            <w:tr w14:paraId="7B69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77" w:type="dxa"/>
                  <w:tcBorders>
                    <w:top w:val="single" w:color="auto" w:sz="4" w:space="0"/>
                    <w:left w:val="single" w:color="auto" w:sz="4" w:space="0"/>
                    <w:bottom w:val="single" w:color="auto" w:sz="4" w:space="0"/>
                    <w:right w:val="single" w:color="auto" w:sz="4" w:space="0"/>
                  </w:tcBorders>
                  <w:vAlign w:val="center"/>
                </w:tcPr>
                <w:p w14:paraId="5C131D93">
                  <w:pPr>
                    <w:jc w:val="center"/>
                    <w:rPr>
                      <w:rFonts w:hint="eastAsia" w:ascii="宋体" w:hAnsi="宋体" w:cs="宋体"/>
                      <w:bCs/>
                      <w:sz w:val="24"/>
                    </w:rPr>
                  </w:pPr>
                  <w:r>
                    <w:rPr>
                      <w:rFonts w:hint="eastAsia" w:ascii="宋体" w:hAnsi="宋体" w:cs="宋体"/>
                      <w:bCs/>
                      <w:sz w:val="24"/>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14:paraId="50F8BF47">
                  <w:pPr>
                    <w:jc w:val="center"/>
                    <w:rPr>
                      <w:rFonts w:hint="eastAsia" w:ascii="宋体" w:hAnsi="宋体" w:cs="宋体"/>
                      <w:sz w:val="24"/>
                    </w:rPr>
                  </w:pPr>
                  <w:r>
                    <w:rPr>
                      <w:rFonts w:hint="eastAsia" w:ascii="宋体" w:hAnsi="宋体" w:cs="宋体"/>
                      <w:sz w:val="24"/>
                    </w:rPr>
                    <w:t>中小企业划分标准所属行业</w:t>
                  </w:r>
                </w:p>
              </w:tc>
            </w:tr>
            <w:tr w14:paraId="33D5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377" w:type="dxa"/>
                  <w:tcBorders>
                    <w:top w:val="single" w:color="auto" w:sz="4" w:space="0"/>
                    <w:left w:val="single" w:color="auto" w:sz="4" w:space="0"/>
                    <w:bottom w:val="single" w:color="auto" w:sz="4" w:space="0"/>
                    <w:right w:val="single" w:color="auto" w:sz="4" w:space="0"/>
                  </w:tcBorders>
                  <w:vAlign w:val="center"/>
                </w:tcPr>
                <w:p w14:paraId="0E524DDA">
                  <w:pPr>
                    <w:widowControl/>
                    <w:spacing w:line="360" w:lineRule="auto"/>
                    <w:jc w:val="center"/>
                    <w:textAlignment w:val="center"/>
                    <w:rPr>
                      <w:rFonts w:hint="eastAsia" w:ascii="宋体" w:hAnsi="宋体" w:cs="宋体"/>
                      <w:color w:val="000000"/>
                      <w:sz w:val="24"/>
                    </w:rPr>
                  </w:pPr>
                  <w:r>
                    <w:rPr>
                      <w:rFonts w:hint="eastAsia" w:ascii="宋体" w:hAnsi="宋体" w:cs="宋体"/>
                      <w:color w:val="000000"/>
                      <w:sz w:val="24"/>
                    </w:rPr>
                    <w:t>跨学科课程制作、实施、线上直播等</w:t>
                  </w:r>
                </w:p>
              </w:tc>
              <w:tc>
                <w:tcPr>
                  <w:tcW w:w="3114" w:type="dxa"/>
                  <w:tcBorders>
                    <w:top w:val="single" w:color="auto" w:sz="4" w:space="0"/>
                    <w:left w:val="single" w:color="auto" w:sz="4" w:space="0"/>
                    <w:right w:val="single" w:color="auto" w:sz="4" w:space="0"/>
                  </w:tcBorders>
                  <w:vAlign w:val="center"/>
                </w:tcPr>
                <w:p w14:paraId="585EC1E8">
                  <w:pPr>
                    <w:ind w:left="480"/>
                    <w:jc w:val="center"/>
                    <w:rPr>
                      <w:rFonts w:hint="eastAsia" w:ascii="宋体" w:hAnsi="宋体" w:cs="宋体"/>
                      <w:kern w:val="0"/>
                      <w:sz w:val="24"/>
                    </w:rPr>
                  </w:pPr>
                  <w:r>
                    <w:rPr>
                      <w:rFonts w:hint="eastAsia" w:ascii="宋体" w:hAnsi="宋体" w:cs="宋体"/>
                      <w:color w:val="000000"/>
                      <w:sz w:val="24"/>
                      <w:shd w:val="clear" w:color="auto" w:fill="FFFFFF"/>
                    </w:rPr>
                    <w:t>其他未列明行业</w:t>
                  </w:r>
                </w:p>
              </w:tc>
            </w:tr>
          </w:tbl>
          <w:p w14:paraId="7619395E">
            <w:pPr>
              <w:ind w:left="480"/>
              <w:jc w:val="left"/>
              <w:rPr>
                <w:rFonts w:hint="eastAsia" w:ascii="宋体" w:hAnsi="宋体" w:cs="宋体"/>
                <w:sz w:val="24"/>
              </w:rPr>
            </w:pPr>
          </w:p>
        </w:tc>
      </w:tr>
      <w:tr w14:paraId="3393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gridSpan w:val="2"/>
            <w:vAlign w:val="center"/>
          </w:tcPr>
          <w:p w14:paraId="561C0933">
            <w:pPr>
              <w:jc w:val="center"/>
              <w:rPr>
                <w:rFonts w:hint="eastAsia" w:ascii="宋体" w:hAnsi="宋体" w:cs="宋体"/>
                <w:sz w:val="24"/>
              </w:rPr>
            </w:pPr>
            <w:r>
              <w:rPr>
                <w:rFonts w:hint="eastAsia" w:ascii="宋体" w:hAnsi="宋体" w:cs="宋体"/>
              </w:rPr>
              <w:br w:type="page"/>
            </w:r>
            <w:r>
              <w:rPr>
                <w:rFonts w:hint="eastAsia" w:ascii="宋体" w:hAnsi="宋体" w:cs="宋体"/>
                <w:sz w:val="24"/>
              </w:rPr>
              <w:t>11.2</w:t>
            </w:r>
          </w:p>
        </w:tc>
        <w:tc>
          <w:tcPr>
            <w:tcW w:w="1726" w:type="dxa"/>
            <w:vAlign w:val="center"/>
          </w:tcPr>
          <w:p w14:paraId="2DEC6005">
            <w:pPr>
              <w:jc w:val="center"/>
              <w:rPr>
                <w:rFonts w:hint="eastAsia" w:ascii="宋体" w:hAnsi="宋体" w:cs="宋体"/>
                <w:sz w:val="24"/>
              </w:rPr>
            </w:pPr>
            <w:r>
              <w:rPr>
                <w:rFonts w:hint="eastAsia" w:ascii="宋体" w:hAnsi="宋体" w:cs="宋体"/>
                <w:sz w:val="24"/>
              </w:rPr>
              <w:t>投标报价</w:t>
            </w:r>
          </w:p>
        </w:tc>
        <w:tc>
          <w:tcPr>
            <w:tcW w:w="6629" w:type="dxa"/>
            <w:vAlign w:val="center"/>
          </w:tcPr>
          <w:p w14:paraId="7077E32E">
            <w:pPr>
              <w:jc w:val="left"/>
              <w:rPr>
                <w:rFonts w:hint="eastAsia" w:ascii="宋体" w:hAnsi="宋体" w:cs="宋体"/>
                <w:sz w:val="24"/>
              </w:rPr>
            </w:pPr>
            <w:r>
              <w:rPr>
                <w:rFonts w:hint="eastAsia" w:ascii="宋体" w:hAnsi="宋体" w:cs="宋体"/>
                <w:sz w:val="24"/>
              </w:rPr>
              <w:t>投标报价的特殊规定：</w:t>
            </w:r>
          </w:p>
          <w:p w14:paraId="2C418C79">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无</w:t>
            </w:r>
          </w:p>
          <w:p w14:paraId="1547138D">
            <w:pPr>
              <w:jc w:val="left"/>
              <w:rPr>
                <w:rFonts w:hint="eastAsia" w:ascii="宋体" w:hAnsi="宋体" w:cs="宋体"/>
                <w:sz w:val="24"/>
              </w:rPr>
            </w:pPr>
            <w:r>
              <w:rPr>
                <w:rFonts w:hint="eastAsia" w:ascii="宋体" w:hAnsi="宋体" w:cs="宋体"/>
              </w:rPr>
              <w:sym w:font="Wingdings 2" w:char="F0A3"/>
            </w:r>
            <w:r>
              <w:rPr>
                <w:rFonts w:hint="eastAsia" w:ascii="宋体" w:hAnsi="宋体" w:cs="宋体"/>
                <w:sz w:val="24"/>
              </w:rPr>
              <w:t>有，具体情形：</w:t>
            </w:r>
            <w:r>
              <w:rPr>
                <w:rFonts w:hint="eastAsia" w:ascii="宋体" w:hAnsi="宋体" w:cs="宋体"/>
                <w:sz w:val="24"/>
                <w:u w:val="single"/>
              </w:rPr>
              <w:t>/</w:t>
            </w:r>
            <w:r>
              <w:rPr>
                <w:rFonts w:hint="eastAsia" w:ascii="宋体" w:hAnsi="宋体" w:cs="宋体"/>
                <w:sz w:val="24"/>
              </w:rPr>
              <w:t>。</w:t>
            </w:r>
          </w:p>
        </w:tc>
      </w:tr>
      <w:tr w14:paraId="6A7D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gridSpan w:val="2"/>
            <w:vAlign w:val="center"/>
          </w:tcPr>
          <w:p w14:paraId="27DC0D0B">
            <w:pPr>
              <w:pStyle w:val="25"/>
              <w:adjustRightInd w:val="0"/>
              <w:snapToGrid w:val="0"/>
              <w:jc w:val="center"/>
              <w:rPr>
                <w:rFonts w:hAnsi="宋体" w:cs="宋体"/>
                <w:sz w:val="24"/>
                <w:szCs w:val="24"/>
              </w:rPr>
            </w:pPr>
            <w:r>
              <w:rPr>
                <w:rFonts w:hAnsi="宋体" w:cs="宋体"/>
                <w:sz w:val="24"/>
                <w:szCs w:val="24"/>
              </w:rPr>
              <w:t>12.1</w:t>
            </w:r>
          </w:p>
        </w:tc>
        <w:tc>
          <w:tcPr>
            <w:tcW w:w="1726" w:type="dxa"/>
            <w:vMerge w:val="restart"/>
            <w:vAlign w:val="center"/>
          </w:tcPr>
          <w:p w14:paraId="64209201">
            <w:pPr>
              <w:jc w:val="center"/>
              <w:rPr>
                <w:rFonts w:hint="eastAsia" w:ascii="宋体" w:hAnsi="宋体" w:cs="宋体"/>
                <w:sz w:val="24"/>
              </w:rPr>
            </w:pPr>
            <w:r>
              <w:rPr>
                <w:rFonts w:hint="eastAsia" w:ascii="宋体" w:hAnsi="宋体" w:cs="宋体"/>
                <w:sz w:val="24"/>
              </w:rPr>
              <w:t>投标保证金</w:t>
            </w:r>
            <w:r>
              <w:rPr>
                <w:rFonts w:hint="eastAsia" w:ascii="宋体" w:hAnsi="宋体" w:cs="宋体"/>
                <w:b/>
                <w:bCs/>
                <w:sz w:val="24"/>
              </w:rPr>
              <w:t>（本项目不收取）</w:t>
            </w:r>
          </w:p>
        </w:tc>
        <w:tc>
          <w:tcPr>
            <w:tcW w:w="6629" w:type="dxa"/>
            <w:vAlign w:val="center"/>
          </w:tcPr>
          <w:p w14:paraId="1710737C">
            <w:pPr>
              <w:jc w:val="left"/>
              <w:rPr>
                <w:rFonts w:hint="eastAsia" w:ascii="宋体" w:hAnsi="宋体" w:cs="宋体"/>
                <w:sz w:val="24"/>
                <w:u w:val="single"/>
              </w:rPr>
            </w:pPr>
            <w:r>
              <w:rPr>
                <w:rFonts w:hint="eastAsia" w:ascii="宋体" w:hAnsi="宋体" w:cs="宋体"/>
                <w:sz w:val="24"/>
              </w:rPr>
              <w:t>投标保证金金额</w:t>
            </w:r>
            <w:r>
              <w:rPr>
                <w:rFonts w:hint="eastAsia" w:ascii="宋体" w:hAnsi="宋体" w:cs="宋体"/>
                <w:sz w:val="24"/>
                <w:u w:val="single"/>
              </w:rPr>
              <w:t>：不收取；</w:t>
            </w:r>
          </w:p>
          <w:p w14:paraId="21CC8865">
            <w:pPr>
              <w:jc w:val="left"/>
              <w:rPr>
                <w:rFonts w:hint="eastAsia" w:ascii="宋体" w:hAnsi="宋体" w:cs="宋体"/>
                <w:sz w:val="24"/>
              </w:rPr>
            </w:pPr>
            <w:r>
              <w:rPr>
                <w:rFonts w:hint="eastAsia" w:ascii="宋体" w:hAnsi="宋体" w:cs="宋体"/>
                <w:sz w:val="24"/>
              </w:rPr>
              <w:t>投标保证金收受人信息：</w:t>
            </w:r>
          </w:p>
          <w:p w14:paraId="1FBE83CE">
            <w:pPr>
              <w:jc w:val="left"/>
              <w:rPr>
                <w:rFonts w:hint="eastAsia" w:ascii="宋体" w:hAnsi="宋体" w:cs="宋体"/>
                <w:sz w:val="24"/>
                <w:u w:val="single"/>
              </w:rPr>
            </w:pPr>
            <w:r>
              <w:rPr>
                <w:rFonts w:hint="eastAsia" w:ascii="宋体" w:hAnsi="宋体" w:cs="宋体"/>
                <w:sz w:val="24"/>
                <w:u w:val="single"/>
              </w:rPr>
              <w:t>开户行名称：北京天极招投标咨询有限公司</w:t>
            </w:r>
          </w:p>
          <w:p w14:paraId="59C83AD1">
            <w:pPr>
              <w:jc w:val="left"/>
              <w:rPr>
                <w:rFonts w:hint="eastAsia" w:ascii="宋体" w:hAnsi="宋体" w:cs="宋体"/>
                <w:sz w:val="24"/>
                <w:u w:val="single"/>
              </w:rPr>
            </w:pPr>
            <w:r>
              <w:rPr>
                <w:rFonts w:hint="eastAsia" w:ascii="宋体" w:hAnsi="宋体" w:cs="宋体"/>
                <w:sz w:val="24"/>
                <w:u w:val="single"/>
              </w:rPr>
              <w:t>开户银行：</w:t>
            </w:r>
            <w:r>
              <w:rPr>
                <w:rFonts w:hint="eastAsia" w:ascii="宋体" w:hAnsi="宋体" w:cs="宋体"/>
                <w:sz w:val="24"/>
                <w:u w:val="single"/>
                <w:lang w:val="zh-TW"/>
              </w:rPr>
              <w:t>中国建设银行北京东大街支行</w:t>
            </w:r>
          </w:p>
          <w:p w14:paraId="48F9D3FF">
            <w:pPr>
              <w:jc w:val="left"/>
              <w:rPr>
                <w:rFonts w:hint="eastAsia" w:ascii="宋体" w:hAnsi="宋体" w:cs="宋体"/>
                <w:sz w:val="24"/>
                <w:u w:val="single"/>
              </w:rPr>
            </w:pPr>
            <w:r>
              <w:rPr>
                <w:rFonts w:hint="eastAsia" w:ascii="宋体" w:hAnsi="宋体" w:cs="宋体"/>
                <w:sz w:val="24"/>
                <w:u w:val="single"/>
              </w:rPr>
              <w:t>账号：1100 1069 6000 5304 2311（请备注项目编号+包号）</w:t>
            </w:r>
          </w:p>
          <w:p w14:paraId="63DDF2CE">
            <w:pPr>
              <w:ind w:left="480"/>
              <w:jc w:val="left"/>
              <w:rPr>
                <w:rFonts w:hint="eastAsia" w:ascii="宋体" w:hAnsi="宋体" w:cs="宋体"/>
              </w:rPr>
            </w:pPr>
          </w:p>
        </w:tc>
      </w:tr>
      <w:tr w14:paraId="1252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0C4D8AB9">
            <w:pPr>
              <w:pStyle w:val="25"/>
              <w:adjustRightInd w:val="0"/>
              <w:snapToGrid w:val="0"/>
              <w:jc w:val="center"/>
              <w:rPr>
                <w:rFonts w:hAnsi="宋体" w:cs="宋体"/>
                <w:sz w:val="24"/>
                <w:szCs w:val="24"/>
              </w:rPr>
            </w:pPr>
            <w:r>
              <w:rPr>
                <w:rFonts w:hAnsi="宋体" w:cs="宋体"/>
                <w:sz w:val="24"/>
                <w:szCs w:val="24"/>
              </w:rPr>
              <w:t>12.8.2</w:t>
            </w:r>
          </w:p>
        </w:tc>
        <w:tc>
          <w:tcPr>
            <w:tcW w:w="1726" w:type="dxa"/>
            <w:vMerge w:val="continue"/>
            <w:vAlign w:val="center"/>
          </w:tcPr>
          <w:p w14:paraId="147C34F3">
            <w:pPr>
              <w:ind w:left="480"/>
              <w:jc w:val="center"/>
              <w:rPr>
                <w:rFonts w:hint="eastAsia" w:ascii="宋体" w:hAnsi="宋体" w:cs="宋体"/>
                <w:sz w:val="24"/>
              </w:rPr>
            </w:pPr>
          </w:p>
        </w:tc>
        <w:tc>
          <w:tcPr>
            <w:tcW w:w="6629" w:type="dxa"/>
            <w:vAlign w:val="center"/>
          </w:tcPr>
          <w:p w14:paraId="34CA8524">
            <w:pPr>
              <w:jc w:val="left"/>
              <w:rPr>
                <w:rFonts w:hint="eastAsia" w:ascii="宋体" w:hAnsi="宋体" w:cs="宋体"/>
                <w:sz w:val="24"/>
              </w:rPr>
            </w:pPr>
            <w:r>
              <w:rPr>
                <w:rFonts w:hint="eastAsia" w:ascii="宋体" w:hAnsi="宋体" w:cs="宋体"/>
                <w:sz w:val="24"/>
              </w:rPr>
              <w:t>投标保证金可以不予退还的其他情形：</w:t>
            </w:r>
          </w:p>
          <w:p w14:paraId="08FD34C2">
            <w:pPr>
              <w:jc w:val="left"/>
              <w:rPr>
                <w:rFonts w:hint="eastAsia" w:ascii="宋体" w:hAnsi="宋体" w:cs="宋体"/>
                <w:sz w:val="24"/>
              </w:rPr>
            </w:pPr>
            <w:r>
              <w:rPr>
                <w:rFonts w:hint="eastAsia" w:ascii="宋体" w:hAnsi="宋体" w:cs="宋体"/>
                <w:sz w:val="24"/>
              </w:rPr>
              <w:t>□无</w:t>
            </w:r>
          </w:p>
          <w:p w14:paraId="31B811D0">
            <w:pPr>
              <w:pStyle w:val="25"/>
              <w:adjustRightInd w:val="0"/>
              <w:snapToGrid w:val="0"/>
              <w:jc w:val="left"/>
              <w:rPr>
                <w:rFonts w:hAnsi="宋体" w:cs="宋体"/>
                <w:sz w:val="24"/>
              </w:rPr>
            </w:pPr>
            <w:r>
              <w:rPr>
                <w:rFonts w:hAnsi="宋体" w:cs="宋体"/>
                <w:szCs w:val="21"/>
              </w:rPr>
              <w:t>■</w:t>
            </w:r>
            <w:r>
              <w:rPr>
                <w:rFonts w:hAnsi="宋体" w:cs="宋体"/>
                <w:sz w:val="24"/>
              </w:rPr>
              <w:t>有，具体情形：</w:t>
            </w:r>
          </w:p>
          <w:p w14:paraId="4BB6A1E7">
            <w:pPr>
              <w:pStyle w:val="25"/>
              <w:adjustRightInd w:val="0"/>
              <w:snapToGrid w:val="0"/>
              <w:jc w:val="left"/>
              <w:rPr>
                <w:rFonts w:hAnsi="宋体" w:cs="宋体"/>
                <w:sz w:val="24"/>
              </w:rPr>
            </w:pPr>
            <w:r>
              <w:rPr>
                <w:rFonts w:hAnsi="宋体" w:cs="宋体"/>
                <w:sz w:val="24"/>
                <w:szCs w:val="24"/>
                <w:u w:val="single"/>
              </w:rPr>
              <w:t>（1）</w:t>
            </w:r>
            <w:r>
              <w:rPr>
                <w:rFonts w:hAnsi="宋体" w:cs="宋体"/>
                <w:sz w:val="24"/>
                <w:u w:val="single"/>
              </w:rPr>
              <w:t>投标有效期内投标人撤销投标文件的；</w:t>
            </w:r>
          </w:p>
          <w:p w14:paraId="64756410">
            <w:pPr>
              <w:snapToGrid w:val="0"/>
              <w:jc w:val="left"/>
              <w:rPr>
                <w:rFonts w:hint="eastAsia" w:ascii="宋体" w:hAnsi="宋体" w:cs="宋体"/>
                <w:sz w:val="24"/>
                <w:u w:val="single"/>
              </w:rPr>
            </w:pPr>
            <w:r>
              <w:rPr>
                <w:rFonts w:hint="eastAsia" w:ascii="宋体" w:hAnsi="宋体" w:cs="宋体"/>
                <w:sz w:val="24"/>
                <w:u w:val="single"/>
              </w:rPr>
              <w:t>（2）除因不可抗力或招标文件认可的情形以外，中标人不与采购人签订合同的；</w:t>
            </w:r>
          </w:p>
          <w:p w14:paraId="6B8F6FF1">
            <w:pPr>
              <w:pStyle w:val="25"/>
              <w:adjustRightInd w:val="0"/>
              <w:snapToGrid w:val="0"/>
              <w:jc w:val="left"/>
              <w:rPr>
                <w:rFonts w:hAnsi="宋体" w:cs="宋体"/>
                <w:sz w:val="24"/>
              </w:rPr>
            </w:pPr>
            <w:r>
              <w:rPr>
                <w:rFonts w:hAnsi="宋体" w:cs="宋体"/>
                <w:sz w:val="24"/>
                <w:szCs w:val="24"/>
                <w:u w:val="single"/>
              </w:rPr>
              <w:t>（3）法律法规和</w:t>
            </w:r>
            <w:r>
              <w:rPr>
                <w:rFonts w:hAnsi="宋体" w:cs="宋体"/>
                <w:sz w:val="24"/>
                <w:u w:val="single"/>
              </w:rPr>
              <w:t>招标文件规定的其他情形</w:t>
            </w:r>
            <w:r>
              <w:rPr>
                <w:rFonts w:hAnsi="宋体" w:cs="宋体"/>
                <w:sz w:val="24"/>
              </w:rPr>
              <w:t>。</w:t>
            </w:r>
          </w:p>
        </w:tc>
      </w:tr>
      <w:tr w14:paraId="3987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88" w:type="dxa"/>
            <w:gridSpan w:val="2"/>
            <w:vAlign w:val="center"/>
          </w:tcPr>
          <w:p w14:paraId="54BD0043">
            <w:pPr>
              <w:pStyle w:val="25"/>
              <w:adjustRightInd w:val="0"/>
              <w:snapToGrid w:val="0"/>
              <w:jc w:val="center"/>
              <w:rPr>
                <w:rFonts w:hAnsi="宋体" w:cs="宋体"/>
                <w:sz w:val="24"/>
                <w:szCs w:val="24"/>
              </w:rPr>
            </w:pPr>
            <w:r>
              <w:rPr>
                <w:rFonts w:hAnsi="宋体" w:cs="宋体"/>
                <w:sz w:val="24"/>
                <w:szCs w:val="24"/>
              </w:rPr>
              <w:t>13.1</w:t>
            </w:r>
          </w:p>
        </w:tc>
        <w:tc>
          <w:tcPr>
            <w:tcW w:w="1726" w:type="dxa"/>
            <w:vAlign w:val="center"/>
          </w:tcPr>
          <w:p w14:paraId="038B2E2E">
            <w:pPr>
              <w:jc w:val="center"/>
              <w:rPr>
                <w:rFonts w:hint="eastAsia" w:ascii="宋体" w:hAnsi="宋体" w:cs="宋体"/>
                <w:sz w:val="24"/>
              </w:rPr>
            </w:pPr>
            <w:r>
              <w:rPr>
                <w:rFonts w:hint="eastAsia" w:ascii="宋体" w:hAnsi="宋体" w:cs="宋体"/>
                <w:sz w:val="24"/>
              </w:rPr>
              <w:t>投标有效期</w:t>
            </w:r>
          </w:p>
        </w:tc>
        <w:tc>
          <w:tcPr>
            <w:tcW w:w="6629" w:type="dxa"/>
            <w:vAlign w:val="center"/>
          </w:tcPr>
          <w:p w14:paraId="09461380">
            <w:pPr>
              <w:jc w:val="left"/>
              <w:rPr>
                <w:rFonts w:hint="eastAsia" w:ascii="宋体" w:hAnsi="宋体" w:cs="宋体"/>
                <w:sz w:val="24"/>
              </w:rPr>
            </w:pPr>
            <w:r>
              <w:rPr>
                <w:rFonts w:hint="eastAsia" w:ascii="宋体" w:hAnsi="宋体" w:cs="宋体"/>
                <w:sz w:val="24"/>
              </w:rPr>
              <w:t>自提交投标文件的截止之日起算</w:t>
            </w:r>
            <w:r>
              <w:rPr>
                <w:rFonts w:hint="eastAsia" w:ascii="宋体" w:hAnsi="宋体" w:cs="宋体"/>
                <w:sz w:val="24"/>
                <w:u w:val="single"/>
              </w:rPr>
              <w:t>90</w:t>
            </w:r>
            <w:r>
              <w:rPr>
                <w:rFonts w:hint="eastAsia" w:ascii="宋体" w:hAnsi="宋体" w:cs="宋体"/>
                <w:sz w:val="24"/>
              </w:rPr>
              <w:t>日历天。</w:t>
            </w:r>
          </w:p>
        </w:tc>
      </w:tr>
      <w:tr w14:paraId="3766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88" w:type="dxa"/>
            <w:gridSpan w:val="2"/>
            <w:vAlign w:val="center"/>
          </w:tcPr>
          <w:p w14:paraId="4C1069BB">
            <w:pPr>
              <w:pStyle w:val="25"/>
              <w:adjustRightInd w:val="0"/>
              <w:snapToGrid w:val="0"/>
              <w:jc w:val="center"/>
              <w:rPr>
                <w:rFonts w:hAnsi="宋体" w:cs="宋体"/>
                <w:sz w:val="24"/>
                <w:szCs w:val="24"/>
              </w:rPr>
            </w:pPr>
            <w:r>
              <w:rPr>
                <w:rFonts w:hAnsi="宋体" w:cs="宋体"/>
                <w:sz w:val="24"/>
                <w:szCs w:val="24"/>
              </w:rPr>
              <w:t>18.2</w:t>
            </w:r>
          </w:p>
        </w:tc>
        <w:tc>
          <w:tcPr>
            <w:tcW w:w="1726" w:type="dxa"/>
            <w:vAlign w:val="center"/>
          </w:tcPr>
          <w:p w14:paraId="68AC48DF">
            <w:pPr>
              <w:jc w:val="center"/>
              <w:rPr>
                <w:rFonts w:hint="eastAsia" w:ascii="宋体" w:hAnsi="宋体" w:cs="宋体"/>
                <w:sz w:val="24"/>
              </w:rPr>
            </w:pPr>
            <w:r>
              <w:rPr>
                <w:rFonts w:hint="eastAsia" w:ascii="宋体" w:hAnsi="宋体" w:cs="宋体"/>
                <w:sz w:val="24"/>
              </w:rPr>
              <w:t>解密时间</w:t>
            </w:r>
          </w:p>
        </w:tc>
        <w:tc>
          <w:tcPr>
            <w:tcW w:w="6629" w:type="dxa"/>
            <w:vAlign w:val="center"/>
          </w:tcPr>
          <w:p w14:paraId="6D63A266">
            <w:pPr>
              <w:jc w:val="left"/>
              <w:rPr>
                <w:rFonts w:hint="eastAsia" w:ascii="宋体" w:hAnsi="宋体" w:cs="宋体"/>
                <w:sz w:val="24"/>
              </w:rPr>
            </w:pPr>
            <w:r>
              <w:rPr>
                <w:rFonts w:hint="eastAsia" w:ascii="宋体" w:hAnsi="宋体" w:cs="宋体"/>
                <w:sz w:val="24"/>
              </w:rPr>
              <w:t>解密时间：</w:t>
            </w:r>
            <w:r>
              <w:rPr>
                <w:rFonts w:hint="eastAsia" w:ascii="宋体" w:hAnsi="宋体" w:cs="宋体"/>
                <w:sz w:val="24"/>
                <w:u w:val="single"/>
              </w:rPr>
              <w:t xml:space="preserve"> 20 </w:t>
            </w:r>
            <w:r>
              <w:rPr>
                <w:rFonts w:hint="eastAsia" w:ascii="宋体" w:hAnsi="宋体" w:cs="宋体"/>
                <w:sz w:val="24"/>
              </w:rPr>
              <w:t>分钟</w:t>
            </w:r>
          </w:p>
        </w:tc>
      </w:tr>
      <w:tr w14:paraId="73EB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36B34BEC">
            <w:pPr>
              <w:pStyle w:val="25"/>
              <w:adjustRightInd w:val="0"/>
              <w:snapToGrid w:val="0"/>
              <w:jc w:val="center"/>
              <w:rPr>
                <w:rFonts w:hAnsi="宋体" w:cs="宋体"/>
                <w:sz w:val="24"/>
                <w:szCs w:val="24"/>
              </w:rPr>
            </w:pPr>
            <w:r>
              <w:rPr>
                <w:rFonts w:hAnsi="宋体" w:cs="宋体"/>
                <w:sz w:val="24"/>
                <w:szCs w:val="24"/>
              </w:rPr>
              <w:t>22.1</w:t>
            </w:r>
          </w:p>
        </w:tc>
        <w:tc>
          <w:tcPr>
            <w:tcW w:w="1726" w:type="dxa"/>
            <w:vAlign w:val="center"/>
          </w:tcPr>
          <w:p w14:paraId="4F8222A6">
            <w:pPr>
              <w:jc w:val="center"/>
              <w:rPr>
                <w:rFonts w:hint="eastAsia" w:ascii="宋体" w:hAnsi="宋体" w:cs="宋体"/>
                <w:sz w:val="24"/>
              </w:rPr>
            </w:pPr>
            <w:r>
              <w:rPr>
                <w:rFonts w:hint="eastAsia" w:ascii="宋体" w:hAnsi="宋体" w:cs="宋体"/>
                <w:sz w:val="24"/>
              </w:rPr>
              <w:t>确定中标人</w:t>
            </w:r>
          </w:p>
        </w:tc>
        <w:tc>
          <w:tcPr>
            <w:tcW w:w="6629" w:type="dxa"/>
            <w:vAlign w:val="center"/>
          </w:tcPr>
          <w:p w14:paraId="613E9A59">
            <w:pPr>
              <w:pStyle w:val="25"/>
              <w:adjustRightInd w:val="0"/>
              <w:snapToGrid w:val="0"/>
              <w:jc w:val="left"/>
              <w:rPr>
                <w:rFonts w:hAnsi="宋体" w:cs="宋体"/>
                <w:sz w:val="24"/>
              </w:rPr>
            </w:pPr>
            <w:r>
              <w:rPr>
                <w:rFonts w:hAnsi="宋体" w:cs="宋体"/>
                <w:sz w:val="24"/>
              </w:rPr>
              <w:t>中标候选人并列的，采购人是否委托评标委员会确定中标人：</w:t>
            </w:r>
          </w:p>
          <w:p w14:paraId="59EEB9A3">
            <w:pPr>
              <w:pStyle w:val="25"/>
              <w:adjustRightInd w:val="0"/>
              <w:snapToGrid w:val="0"/>
              <w:jc w:val="left"/>
              <w:rPr>
                <w:rFonts w:hAnsi="宋体" w:cs="宋体"/>
                <w:sz w:val="24"/>
              </w:rPr>
            </w:pPr>
            <w:r>
              <w:rPr>
                <w:rFonts w:hAnsi="宋体" w:cs="宋体"/>
                <w:szCs w:val="21"/>
              </w:rPr>
              <w:t>■</w:t>
            </w:r>
            <w:r>
              <w:rPr>
                <w:rFonts w:hAnsi="宋体" w:cs="宋体"/>
                <w:sz w:val="24"/>
              </w:rPr>
              <w:t>否</w:t>
            </w:r>
          </w:p>
          <w:p w14:paraId="02967BC6">
            <w:pPr>
              <w:pStyle w:val="25"/>
              <w:adjustRightInd w:val="0"/>
              <w:snapToGrid w:val="0"/>
              <w:jc w:val="left"/>
              <w:rPr>
                <w:rFonts w:hAnsi="宋体" w:cs="宋体"/>
                <w:sz w:val="24"/>
              </w:rPr>
            </w:pPr>
            <w:r>
              <w:rPr>
                <w:rFonts w:hAnsi="宋体" w:cs="宋体"/>
                <w:sz w:val="24"/>
              </w:rPr>
              <w:t>□是</w:t>
            </w:r>
          </w:p>
          <w:p w14:paraId="724ADCA8">
            <w:pPr>
              <w:pStyle w:val="25"/>
              <w:adjustRightInd w:val="0"/>
              <w:snapToGrid w:val="0"/>
              <w:jc w:val="left"/>
              <w:rPr>
                <w:rFonts w:hAnsi="宋体" w:cs="宋体"/>
              </w:rPr>
            </w:pPr>
            <w:r>
              <w:rPr>
                <w:rFonts w:hAnsi="宋体" w:cs="宋体"/>
                <w:sz w:val="24"/>
              </w:rPr>
              <w:t>中标候选人并列的，按照以下方式确定中标人：</w:t>
            </w:r>
          </w:p>
          <w:p w14:paraId="6D4CCCFF">
            <w:pPr>
              <w:pStyle w:val="25"/>
              <w:adjustRightInd w:val="0"/>
              <w:snapToGrid w:val="0"/>
              <w:jc w:val="left"/>
              <w:rPr>
                <w:rFonts w:hAnsi="宋体" w:cs="宋体"/>
                <w:sz w:val="24"/>
              </w:rPr>
            </w:pPr>
            <w:r>
              <w:rPr>
                <w:rFonts w:hAnsi="宋体" w:cs="宋体"/>
                <w:szCs w:val="21"/>
              </w:rPr>
              <w:t>■</w:t>
            </w:r>
            <w:r>
              <w:rPr>
                <w:rFonts w:hAnsi="宋体" w:cs="宋体"/>
                <w:sz w:val="24"/>
              </w:rPr>
              <w:t>得分且投标报价均相同的，以</w:t>
            </w:r>
            <w:r>
              <w:rPr>
                <w:rFonts w:hAnsi="宋体" w:cs="宋体"/>
                <w:sz w:val="24"/>
                <w:u w:val="single"/>
              </w:rPr>
              <w:t>技术指标</w:t>
            </w:r>
            <w:r>
              <w:rPr>
                <w:rFonts w:hAnsi="宋体" w:cs="宋体"/>
                <w:sz w:val="24"/>
              </w:rPr>
              <w:t>得分高者为中标人</w:t>
            </w:r>
          </w:p>
          <w:p w14:paraId="17BD7ACF">
            <w:pPr>
              <w:jc w:val="left"/>
              <w:rPr>
                <w:rFonts w:hint="eastAsia" w:ascii="宋体" w:hAnsi="宋体" w:cs="宋体"/>
                <w:sz w:val="24"/>
                <w:u w:val="single"/>
              </w:rPr>
            </w:pPr>
            <w:r>
              <w:rPr>
                <w:rFonts w:hint="eastAsia" w:ascii="宋体" w:hAnsi="宋体" w:cs="宋体"/>
                <w:sz w:val="24"/>
              </w:rPr>
              <w:t>□随机抽取</w:t>
            </w:r>
          </w:p>
        </w:tc>
      </w:tr>
      <w:tr w14:paraId="1BA9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2C711B69">
            <w:pPr>
              <w:pStyle w:val="25"/>
              <w:adjustRightInd w:val="0"/>
              <w:snapToGrid w:val="0"/>
              <w:jc w:val="center"/>
              <w:rPr>
                <w:rFonts w:hAnsi="宋体" w:cs="宋体"/>
                <w:sz w:val="24"/>
                <w:szCs w:val="24"/>
              </w:rPr>
            </w:pPr>
            <w:r>
              <w:rPr>
                <w:rFonts w:hAnsi="宋体" w:cs="宋体"/>
                <w:sz w:val="24"/>
                <w:szCs w:val="24"/>
              </w:rPr>
              <w:t>25.5</w:t>
            </w:r>
          </w:p>
        </w:tc>
        <w:tc>
          <w:tcPr>
            <w:tcW w:w="1726" w:type="dxa"/>
            <w:vAlign w:val="center"/>
          </w:tcPr>
          <w:p w14:paraId="141D3CC9">
            <w:pPr>
              <w:jc w:val="center"/>
              <w:rPr>
                <w:rFonts w:hint="eastAsia" w:ascii="宋体" w:hAnsi="宋体" w:cs="宋体"/>
                <w:sz w:val="24"/>
              </w:rPr>
            </w:pPr>
            <w:r>
              <w:rPr>
                <w:rFonts w:hint="eastAsia" w:ascii="宋体" w:hAnsi="宋体" w:cs="宋体"/>
                <w:sz w:val="24"/>
              </w:rPr>
              <w:t>分包</w:t>
            </w:r>
          </w:p>
        </w:tc>
        <w:tc>
          <w:tcPr>
            <w:tcW w:w="6629" w:type="dxa"/>
            <w:vAlign w:val="center"/>
          </w:tcPr>
          <w:p w14:paraId="02629A72">
            <w:pPr>
              <w:jc w:val="left"/>
              <w:rPr>
                <w:rFonts w:hint="eastAsia" w:ascii="宋体" w:hAnsi="宋体" w:cs="宋体"/>
                <w:sz w:val="24"/>
              </w:rPr>
            </w:pPr>
            <w:r>
              <w:rPr>
                <w:rFonts w:hint="eastAsia" w:ascii="宋体" w:hAnsi="宋体" w:cs="宋体"/>
                <w:sz w:val="24"/>
              </w:rPr>
              <w:t>本项目的非主体、非关键性工作是否允许分包：</w:t>
            </w:r>
          </w:p>
          <w:p w14:paraId="2FFCE2D7">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不允许</w:t>
            </w:r>
          </w:p>
          <w:p w14:paraId="790AAA78">
            <w:pPr>
              <w:jc w:val="left"/>
              <w:rPr>
                <w:rFonts w:hint="eastAsia" w:ascii="宋体" w:hAnsi="宋体" w:cs="宋体"/>
                <w:sz w:val="24"/>
              </w:rPr>
            </w:pPr>
            <w:r>
              <w:rPr>
                <w:rFonts w:hint="eastAsia" w:ascii="宋体" w:hAnsi="宋体" w:cs="宋体"/>
                <w:sz w:val="24"/>
              </w:rPr>
              <w:t>□允许，具体要求：</w:t>
            </w:r>
          </w:p>
          <w:p w14:paraId="734B2510">
            <w:pPr>
              <w:jc w:val="left"/>
              <w:rPr>
                <w:rFonts w:hint="eastAsia" w:ascii="宋体" w:hAnsi="宋体" w:cs="宋体"/>
                <w:sz w:val="24"/>
              </w:rPr>
            </w:pPr>
            <w:r>
              <w:rPr>
                <w:rFonts w:hint="eastAsia" w:ascii="宋体" w:hAnsi="宋体" w:cs="宋体"/>
                <w:sz w:val="24"/>
              </w:rPr>
              <w:t>（1）可以分包履行的具体内容：</w:t>
            </w:r>
            <w:r>
              <w:rPr>
                <w:rFonts w:hint="eastAsia" w:ascii="宋体" w:hAnsi="宋体" w:cs="宋体"/>
                <w:sz w:val="24"/>
                <w:u w:val="single"/>
              </w:rPr>
              <w:t>/</w:t>
            </w:r>
            <w:r>
              <w:rPr>
                <w:rFonts w:hint="eastAsia" w:ascii="宋体" w:hAnsi="宋体" w:cs="宋体"/>
                <w:sz w:val="24"/>
              </w:rPr>
              <w:t>；</w:t>
            </w:r>
          </w:p>
          <w:p w14:paraId="40A851A1">
            <w:pPr>
              <w:jc w:val="left"/>
              <w:rPr>
                <w:rFonts w:hint="eastAsia" w:ascii="宋体" w:hAnsi="宋体" w:cs="宋体"/>
                <w:sz w:val="24"/>
              </w:rPr>
            </w:pPr>
            <w:r>
              <w:rPr>
                <w:rFonts w:hint="eastAsia" w:ascii="宋体" w:hAnsi="宋体" w:cs="宋体"/>
                <w:sz w:val="24"/>
              </w:rPr>
              <w:t>（2）允许分包的金额或者比例：</w:t>
            </w:r>
            <w:r>
              <w:rPr>
                <w:rFonts w:hint="eastAsia" w:ascii="宋体" w:hAnsi="宋体" w:cs="宋体"/>
                <w:sz w:val="24"/>
                <w:u w:val="single"/>
              </w:rPr>
              <w:t>/</w:t>
            </w:r>
            <w:r>
              <w:rPr>
                <w:rFonts w:hint="eastAsia" w:ascii="宋体" w:hAnsi="宋体" w:cs="宋体"/>
                <w:sz w:val="24"/>
              </w:rPr>
              <w:t>；</w:t>
            </w:r>
          </w:p>
          <w:p w14:paraId="200CB689">
            <w:pPr>
              <w:jc w:val="left"/>
              <w:rPr>
                <w:rFonts w:hint="eastAsia" w:ascii="宋体" w:hAnsi="宋体" w:cs="宋体"/>
                <w:sz w:val="24"/>
                <w:u w:val="single"/>
              </w:rPr>
            </w:pPr>
            <w:r>
              <w:rPr>
                <w:rFonts w:hint="eastAsia" w:ascii="宋体" w:hAnsi="宋体" w:cs="宋体"/>
                <w:sz w:val="24"/>
              </w:rPr>
              <w:t>（3）其他要求：</w:t>
            </w:r>
            <w:r>
              <w:rPr>
                <w:rFonts w:hint="eastAsia" w:ascii="宋体" w:hAnsi="宋体" w:cs="宋体"/>
                <w:sz w:val="24"/>
                <w:u w:val="single"/>
              </w:rPr>
              <w:t>/</w:t>
            </w:r>
            <w:r>
              <w:rPr>
                <w:rFonts w:hint="eastAsia" w:ascii="宋体" w:hAnsi="宋体" w:cs="宋体"/>
                <w:sz w:val="24"/>
              </w:rPr>
              <w:t>。</w:t>
            </w:r>
          </w:p>
        </w:tc>
      </w:tr>
      <w:tr w14:paraId="7178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8" w:type="dxa"/>
            <w:gridSpan w:val="2"/>
            <w:vAlign w:val="center"/>
          </w:tcPr>
          <w:p w14:paraId="7DA8E074">
            <w:pPr>
              <w:pStyle w:val="25"/>
              <w:adjustRightInd w:val="0"/>
              <w:snapToGrid w:val="0"/>
              <w:jc w:val="center"/>
              <w:rPr>
                <w:rFonts w:hAnsi="宋体" w:cs="宋体"/>
                <w:sz w:val="24"/>
                <w:szCs w:val="24"/>
              </w:rPr>
            </w:pPr>
            <w:r>
              <w:rPr>
                <w:rFonts w:hAnsi="宋体" w:cs="宋体"/>
                <w:sz w:val="24"/>
                <w:szCs w:val="24"/>
              </w:rPr>
              <w:t>26.1.1</w:t>
            </w:r>
          </w:p>
        </w:tc>
        <w:tc>
          <w:tcPr>
            <w:tcW w:w="1726" w:type="dxa"/>
            <w:vAlign w:val="center"/>
          </w:tcPr>
          <w:p w14:paraId="51E037AB">
            <w:pPr>
              <w:jc w:val="center"/>
              <w:rPr>
                <w:rFonts w:hint="eastAsia" w:ascii="宋体" w:hAnsi="宋体" w:cs="宋体"/>
                <w:sz w:val="24"/>
              </w:rPr>
            </w:pPr>
            <w:r>
              <w:rPr>
                <w:rFonts w:hint="eastAsia" w:ascii="宋体" w:hAnsi="宋体" w:cs="宋体"/>
                <w:sz w:val="24"/>
              </w:rPr>
              <w:t>询问</w:t>
            </w:r>
          </w:p>
        </w:tc>
        <w:tc>
          <w:tcPr>
            <w:tcW w:w="6629" w:type="dxa"/>
            <w:vAlign w:val="center"/>
          </w:tcPr>
          <w:p w14:paraId="6885181B">
            <w:pPr>
              <w:jc w:val="left"/>
              <w:rPr>
                <w:rFonts w:hint="eastAsia" w:ascii="宋体" w:hAnsi="宋体" w:cs="宋体"/>
                <w:sz w:val="24"/>
              </w:rPr>
            </w:pPr>
            <w:r>
              <w:rPr>
                <w:rFonts w:hint="eastAsia" w:ascii="宋体" w:hAnsi="宋体" w:cs="宋体"/>
                <w:sz w:val="24"/>
              </w:rPr>
              <w:t>询问送达形式：</w:t>
            </w:r>
            <w:r>
              <w:rPr>
                <w:rFonts w:hint="eastAsia" w:ascii="宋体" w:hAnsi="宋体" w:cs="宋体"/>
                <w:sz w:val="24"/>
                <w:u w:val="single"/>
              </w:rPr>
              <w:t>书面。</w:t>
            </w:r>
          </w:p>
        </w:tc>
      </w:tr>
      <w:tr w14:paraId="2A06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792ACFDD">
            <w:pPr>
              <w:pStyle w:val="25"/>
              <w:adjustRightInd w:val="0"/>
              <w:snapToGrid w:val="0"/>
              <w:jc w:val="center"/>
              <w:rPr>
                <w:rFonts w:hAnsi="宋体" w:cs="宋体"/>
                <w:sz w:val="24"/>
                <w:szCs w:val="24"/>
              </w:rPr>
            </w:pPr>
            <w:r>
              <w:rPr>
                <w:rFonts w:hAnsi="宋体" w:cs="宋体"/>
                <w:sz w:val="24"/>
                <w:szCs w:val="24"/>
              </w:rPr>
              <w:t>26.3</w:t>
            </w:r>
          </w:p>
        </w:tc>
        <w:tc>
          <w:tcPr>
            <w:tcW w:w="1726" w:type="dxa"/>
            <w:vAlign w:val="center"/>
          </w:tcPr>
          <w:p w14:paraId="21B2A093">
            <w:pPr>
              <w:jc w:val="center"/>
              <w:rPr>
                <w:rFonts w:hint="eastAsia" w:ascii="宋体" w:hAnsi="宋体" w:cs="宋体"/>
                <w:sz w:val="24"/>
              </w:rPr>
            </w:pPr>
            <w:r>
              <w:rPr>
                <w:rFonts w:hint="eastAsia" w:ascii="宋体" w:hAnsi="宋体" w:cs="宋体"/>
                <w:sz w:val="24"/>
              </w:rPr>
              <w:t>联系方式</w:t>
            </w:r>
          </w:p>
        </w:tc>
        <w:tc>
          <w:tcPr>
            <w:tcW w:w="6629" w:type="dxa"/>
            <w:vAlign w:val="center"/>
          </w:tcPr>
          <w:p w14:paraId="055C6800">
            <w:pPr>
              <w:jc w:val="left"/>
              <w:rPr>
                <w:rFonts w:hint="eastAsia" w:ascii="宋体" w:hAnsi="宋体" w:cs="宋体"/>
                <w:sz w:val="24"/>
              </w:rPr>
            </w:pPr>
            <w:r>
              <w:rPr>
                <w:rFonts w:hint="eastAsia" w:ascii="宋体" w:hAnsi="宋体" w:cs="宋体"/>
                <w:sz w:val="24"/>
              </w:rPr>
              <w:t>接收询问和质疑的联系方式</w:t>
            </w:r>
          </w:p>
          <w:p w14:paraId="26A4EF3A">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北京天极招投标咨询有限公司</w:t>
            </w:r>
            <w:r>
              <w:rPr>
                <w:rFonts w:hint="eastAsia" w:ascii="宋体" w:hAnsi="宋体" w:cs="宋体"/>
                <w:sz w:val="24"/>
              </w:rPr>
              <w:t>；</w:t>
            </w:r>
          </w:p>
          <w:p w14:paraId="2B4F51B8">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010-60230611-8004</w:t>
            </w:r>
            <w:r>
              <w:rPr>
                <w:rFonts w:hint="eastAsia" w:ascii="宋体" w:hAnsi="宋体" w:cs="宋体"/>
                <w:sz w:val="24"/>
              </w:rPr>
              <w:t>；</w:t>
            </w:r>
          </w:p>
          <w:p w14:paraId="2AB30AD4">
            <w:pPr>
              <w:jc w:val="left"/>
              <w:rPr>
                <w:rFonts w:hint="eastAsia" w:ascii="宋体" w:hAnsi="宋体" w:cs="宋体"/>
                <w:sz w:val="24"/>
              </w:rPr>
            </w:pPr>
            <w:r>
              <w:rPr>
                <w:rFonts w:hint="eastAsia" w:ascii="宋体" w:hAnsi="宋体" w:cs="宋体"/>
                <w:sz w:val="24"/>
              </w:rPr>
              <w:t>通讯地址：</w:t>
            </w:r>
            <w:r>
              <w:rPr>
                <w:rFonts w:hint="eastAsia" w:ascii="宋体" w:hAnsi="宋体" w:cs="宋体"/>
                <w:color w:val="000000"/>
                <w:sz w:val="24"/>
                <w:u w:val="single"/>
              </w:rPr>
              <w:t>北京市大兴区宏业东路1号院3号楼3层301室。</w:t>
            </w:r>
          </w:p>
        </w:tc>
      </w:tr>
      <w:tr w14:paraId="0E09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14:paraId="343FD1AB">
            <w:pPr>
              <w:pStyle w:val="25"/>
              <w:adjustRightInd w:val="0"/>
              <w:snapToGrid w:val="0"/>
              <w:jc w:val="center"/>
              <w:rPr>
                <w:rFonts w:hAnsi="宋体" w:cs="宋体"/>
                <w:sz w:val="24"/>
                <w:szCs w:val="24"/>
              </w:rPr>
            </w:pPr>
            <w:r>
              <w:rPr>
                <w:rFonts w:hAnsi="宋体" w:cs="宋体"/>
                <w:sz w:val="24"/>
                <w:szCs w:val="24"/>
              </w:rPr>
              <w:t>27</w:t>
            </w:r>
          </w:p>
        </w:tc>
        <w:tc>
          <w:tcPr>
            <w:tcW w:w="1726" w:type="dxa"/>
            <w:tcBorders>
              <w:top w:val="single" w:color="auto" w:sz="4" w:space="0"/>
              <w:left w:val="single" w:color="auto" w:sz="4" w:space="0"/>
              <w:bottom w:val="single" w:color="auto" w:sz="4" w:space="0"/>
              <w:right w:val="single" w:color="auto" w:sz="4" w:space="0"/>
            </w:tcBorders>
            <w:vAlign w:val="center"/>
          </w:tcPr>
          <w:p w14:paraId="12BDCE4E">
            <w:pPr>
              <w:jc w:val="center"/>
              <w:rPr>
                <w:rFonts w:hint="eastAsia" w:ascii="宋体" w:hAnsi="宋体" w:cs="宋体"/>
                <w:sz w:val="24"/>
              </w:rPr>
            </w:pPr>
            <w:r>
              <w:rPr>
                <w:rFonts w:hint="eastAsia" w:ascii="宋体" w:hAnsi="宋体" w:cs="宋体"/>
                <w:sz w:val="24"/>
              </w:rPr>
              <w:t>代理费</w:t>
            </w:r>
          </w:p>
        </w:tc>
        <w:tc>
          <w:tcPr>
            <w:tcW w:w="6629" w:type="dxa"/>
            <w:tcBorders>
              <w:top w:val="single" w:color="auto" w:sz="4" w:space="0"/>
              <w:left w:val="single" w:color="auto" w:sz="4" w:space="0"/>
              <w:bottom w:val="single" w:color="auto" w:sz="4" w:space="0"/>
              <w:right w:val="single" w:color="auto" w:sz="4" w:space="0"/>
            </w:tcBorders>
            <w:vAlign w:val="center"/>
          </w:tcPr>
          <w:p w14:paraId="1B6459C5">
            <w:pPr>
              <w:jc w:val="left"/>
              <w:rPr>
                <w:rFonts w:hint="eastAsia" w:ascii="宋体" w:hAnsi="宋体" w:cs="宋体"/>
                <w:sz w:val="24"/>
              </w:rPr>
            </w:pPr>
            <w:r>
              <w:rPr>
                <w:rFonts w:hint="eastAsia" w:ascii="宋体" w:hAnsi="宋体" w:cs="宋体"/>
                <w:sz w:val="24"/>
              </w:rPr>
              <w:t>收费对象：</w:t>
            </w:r>
          </w:p>
          <w:p w14:paraId="0F2BFF88">
            <w:pPr>
              <w:jc w:val="left"/>
              <w:rPr>
                <w:rFonts w:hint="eastAsia" w:ascii="宋体" w:hAnsi="宋体" w:cs="宋体"/>
                <w:sz w:val="24"/>
              </w:rPr>
            </w:pPr>
            <w:r>
              <w:rPr>
                <w:rFonts w:hint="eastAsia" w:ascii="宋体" w:hAnsi="宋体" w:cs="宋体"/>
                <w:sz w:val="24"/>
              </w:rPr>
              <w:sym w:font="Wingdings 2" w:char="F0A3"/>
            </w:r>
            <w:r>
              <w:rPr>
                <w:rFonts w:hint="eastAsia" w:ascii="宋体" w:hAnsi="宋体" w:cs="宋体"/>
                <w:sz w:val="24"/>
              </w:rPr>
              <w:t>采购人</w:t>
            </w:r>
          </w:p>
          <w:p w14:paraId="4A9D1C5C">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中标人</w:t>
            </w:r>
          </w:p>
          <w:p w14:paraId="262CA41F">
            <w:pPr>
              <w:jc w:val="left"/>
              <w:rPr>
                <w:rFonts w:hint="eastAsia" w:ascii="宋体" w:hAnsi="宋体" w:cs="宋体"/>
                <w:sz w:val="24"/>
              </w:rPr>
            </w:pPr>
            <w:r>
              <w:rPr>
                <w:rFonts w:hint="eastAsia" w:ascii="宋体" w:hAnsi="宋体" w:cs="宋体"/>
                <w:sz w:val="24"/>
              </w:rPr>
              <w:t>收费标准：</w:t>
            </w:r>
          </w:p>
          <w:p w14:paraId="78726603">
            <w:pPr>
              <w:numPr>
                <w:ilvl w:val="0"/>
                <w:numId w:val="10"/>
              </w:numPr>
              <w:jc w:val="left"/>
              <w:rPr>
                <w:rFonts w:hint="eastAsia" w:ascii="宋体" w:hAnsi="宋体" w:cs="宋体"/>
                <w:sz w:val="24"/>
              </w:rPr>
            </w:pPr>
            <w:r>
              <w:rPr>
                <w:rFonts w:hint="eastAsia" w:ascii="宋体" w:hAnsi="宋体" w:cs="宋体"/>
                <w:sz w:val="24"/>
              </w:rPr>
              <w:t>采购代理服务费由</w:t>
            </w:r>
            <w:r>
              <w:rPr>
                <w:rFonts w:hint="eastAsia" w:ascii="宋体" w:hAnsi="宋体" w:cs="宋体"/>
                <w:sz w:val="24"/>
                <w:u w:val="single"/>
              </w:rPr>
              <w:t>中标人</w:t>
            </w:r>
            <w:r>
              <w:rPr>
                <w:rFonts w:hint="eastAsia" w:ascii="宋体" w:hAnsi="宋体" w:cs="宋体"/>
                <w:sz w:val="24"/>
              </w:rPr>
              <w:t>支付。</w:t>
            </w:r>
          </w:p>
          <w:p w14:paraId="21B89CD4">
            <w:pPr>
              <w:pStyle w:val="44"/>
              <w:numPr>
                <w:ilvl w:val="0"/>
                <w:numId w:val="10"/>
              </w:numPr>
              <w:ind w:leftChars="0" w:hanging="420" w:hangingChars="175"/>
              <w:rPr>
                <w:rFonts w:hint="eastAsia" w:ascii="宋体" w:hAnsi="宋体" w:cs="宋体"/>
              </w:rPr>
            </w:pPr>
            <w:r>
              <w:rPr>
                <w:rFonts w:hint="eastAsia" w:ascii="宋体" w:hAnsi="宋体" w:cs="宋体"/>
              </w:rPr>
              <w:t>参考《国家计委关于印发招标代理服务收费管理暂行办法的通知》（计价格〔2002〕1980号）、《国家发展改革委办公厅关于招标代理服务收费有关问题的通知》（发改办价格〔2003〕857号）的规定，以每个包/标段的</w:t>
            </w:r>
            <w:r>
              <w:rPr>
                <w:rFonts w:hint="eastAsia" w:ascii="宋体" w:hAnsi="宋体" w:cs="宋体"/>
                <w:u w:val="single"/>
              </w:rPr>
              <w:t>中标金额</w:t>
            </w:r>
            <w:r>
              <w:rPr>
                <w:rFonts w:hint="eastAsia" w:ascii="宋体" w:hAnsi="宋体" w:cs="宋体"/>
              </w:rPr>
              <w:t>为计算基数，采用差额定率累进方式计算，按以上标准计算</w:t>
            </w:r>
            <w:r>
              <w:rPr>
                <w:rFonts w:hint="eastAsia" w:ascii="宋体" w:hAnsi="宋体" w:cs="宋体"/>
                <w:u w:val="single"/>
              </w:rPr>
              <w:t>不足5000元按5000元收取</w:t>
            </w:r>
            <w:r>
              <w:rPr>
                <w:rFonts w:hint="eastAsia" w:ascii="宋体" w:hAnsi="宋体" w:cs="宋体"/>
              </w:rPr>
              <w:t>。</w:t>
            </w:r>
          </w:p>
          <w:p w14:paraId="4C813D4D">
            <w:pPr>
              <w:jc w:val="left"/>
              <w:rPr>
                <w:rFonts w:hint="eastAsia" w:ascii="宋体" w:hAnsi="宋体" w:cs="宋体"/>
                <w:sz w:val="24"/>
              </w:rPr>
            </w:pPr>
            <w:r>
              <w:rPr>
                <w:rFonts w:hint="eastAsia" w:ascii="宋体" w:hAnsi="宋体" w:cs="宋体"/>
                <w:sz w:val="24"/>
              </w:rPr>
              <w:t>（3）中标人在领取中标通知书时一次性向采购代理机构缴付中标服务费；</w:t>
            </w:r>
          </w:p>
          <w:p w14:paraId="53EBAE2F">
            <w:pPr>
              <w:jc w:val="left"/>
              <w:rPr>
                <w:rFonts w:hint="eastAsia" w:ascii="宋体" w:hAnsi="宋体" w:cs="宋体"/>
                <w:sz w:val="24"/>
              </w:rPr>
            </w:pPr>
            <w:r>
              <w:rPr>
                <w:rFonts w:hint="eastAsia" w:ascii="宋体" w:hAnsi="宋体" w:cs="宋体"/>
                <w:sz w:val="24"/>
              </w:rPr>
              <w:t>（4）在投标时，投标人应提供中标服务费承诺书。</w:t>
            </w:r>
          </w:p>
        </w:tc>
      </w:tr>
    </w:tbl>
    <w:p w14:paraId="2D8C3A75">
      <w:pPr>
        <w:tabs>
          <w:tab w:val="left" w:pos="5580"/>
        </w:tabs>
        <w:adjustRightInd w:val="0"/>
        <w:spacing w:line="360" w:lineRule="auto"/>
        <w:ind w:left="480"/>
        <w:jc w:val="distribute"/>
        <w:rPr>
          <w:rFonts w:hint="eastAsia" w:ascii="宋体" w:hAnsi="宋体" w:cs="宋体"/>
          <w:sz w:val="24"/>
        </w:rPr>
        <w:sectPr>
          <w:footerReference r:id="rId10" w:type="first"/>
          <w:headerReference r:id="rId8" w:type="default"/>
          <w:footerReference r:id="rId9" w:type="default"/>
          <w:pgSz w:w="11907" w:h="16840"/>
          <w:pgMar w:top="1361" w:right="1587" w:bottom="1361" w:left="1587" w:header="851" w:footer="851" w:gutter="0"/>
          <w:pgNumType w:start="1"/>
          <w:cols w:space="720" w:num="1"/>
          <w:docGrid w:linePitch="462" w:charSpace="0"/>
        </w:sectPr>
      </w:pPr>
    </w:p>
    <w:p w14:paraId="29550678">
      <w:pPr>
        <w:spacing w:before="240" w:beforeLines="100"/>
        <w:ind w:left="480"/>
        <w:jc w:val="center"/>
        <w:rPr>
          <w:rFonts w:hint="eastAsia" w:ascii="宋体" w:hAnsi="宋体" w:cs="宋体"/>
          <w:b/>
          <w:sz w:val="28"/>
          <w:szCs w:val="28"/>
        </w:rPr>
      </w:pPr>
      <w:bookmarkStart w:id="72" w:name="_Toc226965790"/>
      <w:bookmarkStart w:id="73" w:name="_Toc305158859"/>
      <w:bookmarkStart w:id="74" w:name="_Toc150774722"/>
      <w:bookmarkStart w:id="75" w:name="_Toc226337213"/>
      <w:bookmarkStart w:id="76" w:name="_Toc353825542"/>
      <w:bookmarkStart w:id="77" w:name="_Toc305158785"/>
      <w:bookmarkStart w:id="78" w:name="_Toc150480755"/>
      <w:bookmarkStart w:id="79" w:name="_Toc353873932"/>
      <w:bookmarkStart w:id="80" w:name="_Toc127151517"/>
      <w:bookmarkStart w:id="81" w:name="_Toc142311019"/>
      <w:bookmarkStart w:id="82" w:name="_Toc195842882"/>
      <w:bookmarkStart w:id="83" w:name="_Toc264969207"/>
      <w:bookmarkStart w:id="84" w:name="_Toc353873662"/>
      <w:bookmarkStart w:id="85" w:name="_Toc265228355"/>
      <w:r>
        <w:rPr>
          <w:rFonts w:hint="eastAsia" w:ascii="宋体" w:hAnsi="宋体" w:cs="宋体"/>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FA87A89">
      <w:pPr>
        <w:pStyle w:val="6"/>
        <w:rPr>
          <w:rFonts w:hint="eastAsia" w:hAnsi="宋体" w:cs="宋体"/>
        </w:rPr>
      </w:pPr>
    </w:p>
    <w:p w14:paraId="07A7721C">
      <w:pPr>
        <w:pStyle w:val="5"/>
        <w:tabs>
          <w:tab w:val="center" w:pos="4592"/>
          <w:tab w:val="left" w:pos="7860"/>
        </w:tabs>
        <w:spacing w:before="0" w:line="360" w:lineRule="auto"/>
        <w:jc w:val="left"/>
        <w:rPr>
          <w:rFonts w:hint="eastAsia" w:ascii="宋体" w:hAnsi="宋体" w:eastAsia="宋体" w:cs="宋体"/>
          <w:sz w:val="28"/>
        </w:rPr>
      </w:pPr>
      <w:bookmarkStart w:id="86" w:name="_Toc520356143"/>
      <w:bookmarkStart w:id="87" w:name="_Toc127151518"/>
      <w:r>
        <w:rPr>
          <w:rFonts w:hint="eastAsia" w:ascii="宋体" w:hAnsi="宋体" w:eastAsia="宋体" w:cs="宋体"/>
          <w:sz w:val="28"/>
        </w:rPr>
        <w:tab/>
      </w:r>
      <w:bookmarkStart w:id="88" w:name="_Toc226337214"/>
      <w:bookmarkStart w:id="89" w:name="_Toc151193832"/>
      <w:bookmarkStart w:id="90" w:name="_Toc142311020"/>
      <w:bookmarkStart w:id="91" w:name="_Toc150480756"/>
      <w:bookmarkStart w:id="92" w:name="_Toc151193906"/>
      <w:bookmarkStart w:id="93" w:name="_Toc150774618"/>
      <w:bookmarkStart w:id="94" w:name="_Toc151193616"/>
      <w:bookmarkStart w:id="95" w:name="_Toc305158860"/>
      <w:bookmarkStart w:id="96" w:name="_Toc305158786"/>
      <w:bookmarkStart w:id="97" w:name="_Toc264969208"/>
      <w:bookmarkStart w:id="98" w:name="_Toc195842883"/>
      <w:bookmarkStart w:id="99" w:name="_Toc226965791"/>
      <w:bookmarkStart w:id="100" w:name="_Toc151193760"/>
      <w:bookmarkStart w:id="101" w:name="_Toc150509269"/>
      <w:bookmarkStart w:id="102" w:name="_Toc265228356"/>
      <w:bookmarkStart w:id="103" w:name="_Toc151190145"/>
      <w:bookmarkStart w:id="104" w:name="_Toc151193688"/>
      <w:bookmarkStart w:id="105" w:name="_Toc226309762"/>
      <w:bookmarkStart w:id="106" w:name="_Toc150774723"/>
      <w:bookmarkStart w:id="107" w:name="_Toc226965708"/>
      <w:r>
        <w:rPr>
          <w:rFonts w:hint="eastAsia" w:ascii="宋体" w:hAnsi="宋体" w:eastAsia="宋体" w:cs="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eastAsia" w:ascii="宋体" w:hAnsi="宋体" w:eastAsia="宋体" w:cs="宋体"/>
          <w:sz w:val="28"/>
        </w:rPr>
        <w:tab/>
      </w:r>
    </w:p>
    <w:p w14:paraId="026C8410">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bookmarkStart w:id="108" w:name="_Toc264969209"/>
      <w:bookmarkStart w:id="109" w:name="_Toc265228357"/>
      <w:bookmarkStart w:id="110" w:name="_Toc305158787"/>
      <w:bookmarkStart w:id="111" w:name="_Toc305158861"/>
      <w:r>
        <w:rPr>
          <w:rFonts w:hint="eastAsia" w:ascii="宋体" w:hAnsi="宋体" w:cs="宋体"/>
          <w:sz w:val="24"/>
        </w:rPr>
        <w:t>采购人、采购代理机构、投标人</w:t>
      </w:r>
      <w:bookmarkEnd w:id="108"/>
      <w:bookmarkEnd w:id="109"/>
      <w:bookmarkEnd w:id="110"/>
      <w:bookmarkEnd w:id="111"/>
      <w:r>
        <w:rPr>
          <w:rFonts w:hint="eastAsia" w:ascii="宋体" w:hAnsi="宋体" w:cs="宋体"/>
          <w:sz w:val="24"/>
        </w:rPr>
        <w:t>、联合体</w:t>
      </w:r>
    </w:p>
    <w:p w14:paraId="36CE7C9D">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39275956">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投标人（也称“供应商”、“申请人”）：指向采购人提供货物、工程或者服务的法人、其他组织或者自然人。</w:t>
      </w:r>
    </w:p>
    <w:p w14:paraId="467BD063">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2369A0EE">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bookmarkStart w:id="112" w:name="_Toc151193690"/>
      <w:bookmarkStart w:id="113" w:name="_Toc142311022"/>
      <w:bookmarkStart w:id="114" w:name="_Toc151193762"/>
      <w:bookmarkStart w:id="115" w:name="_Toc305158788"/>
      <w:bookmarkStart w:id="116" w:name="_Toc149720813"/>
      <w:bookmarkStart w:id="117" w:name="_Toc265228358"/>
      <w:bookmarkStart w:id="118" w:name="_Toc150774725"/>
      <w:bookmarkStart w:id="119" w:name="_Toc150480758"/>
      <w:bookmarkStart w:id="120" w:name="_Toc164351614"/>
      <w:bookmarkStart w:id="121" w:name="_Toc305158862"/>
      <w:bookmarkStart w:id="122" w:name="_Toc226337216"/>
      <w:bookmarkStart w:id="123" w:name="_Toc150509271"/>
      <w:bookmarkStart w:id="124" w:name="_Toc151193618"/>
      <w:bookmarkStart w:id="125" w:name="_Toc151190147"/>
      <w:bookmarkStart w:id="126" w:name="_Toc226309764"/>
      <w:bookmarkStart w:id="127" w:name="_Toc151193908"/>
      <w:bookmarkStart w:id="128" w:name="_Toc127161434"/>
      <w:bookmarkStart w:id="129" w:name="_Toc127151721"/>
      <w:bookmarkStart w:id="130" w:name="_Toc151193834"/>
      <w:bookmarkStart w:id="131" w:name="_Toc127151520"/>
      <w:bookmarkStart w:id="132" w:name="_Toc264969210"/>
      <w:bookmarkStart w:id="133" w:name="_Toc226965793"/>
      <w:bookmarkStart w:id="134" w:name="_Toc226965710"/>
      <w:bookmarkStart w:id="135" w:name="_Toc164608634"/>
      <w:bookmarkStart w:id="136" w:name="_Toc150774620"/>
      <w:bookmarkStart w:id="137" w:name="_Toc164229361"/>
      <w:bookmarkStart w:id="138" w:name="_Toc195842885"/>
      <w:bookmarkStart w:id="139" w:name="_Toc164229215"/>
      <w:bookmarkStart w:id="140" w:name="_Toc164608789"/>
      <w:r>
        <w:rPr>
          <w:rFonts w:hint="eastAsia" w:ascii="宋体" w:hAnsi="宋体" w:cs="宋体"/>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eastAsia" w:ascii="宋体" w:hAnsi="宋体" w:cs="宋体"/>
          <w:sz w:val="24"/>
        </w:rPr>
        <w:t>、项目属性、科研仪器设备采购、核心产品</w:t>
      </w:r>
    </w:p>
    <w:p w14:paraId="4D216BAE">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资金来源为财政性资金和/或本项目采购中无法与财政性资金分割的非财政性资金。</w:t>
      </w:r>
    </w:p>
    <w:p w14:paraId="12A77EC9">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项目属性见《投标人须知资料表》。</w:t>
      </w:r>
    </w:p>
    <w:p w14:paraId="67BD33C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是否属于科研仪器设备采购见《投标人须知资料表》。</w:t>
      </w:r>
    </w:p>
    <w:p w14:paraId="37589FA9">
      <w:pPr>
        <w:numPr>
          <w:ilvl w:val="1"/>
          <w:numId w:val="11"/>
        </w:numPr>
        <w:tabs>
          <w:tab w:val="left" w:pos="1080"/>
          <w:tab w:val="left" w:pos="2014"/>
          <w:tab w:val="left" w:pos="5521"/>
        </w:tabs>
        <w:snapToGrid w:val="0"/>
        <w:spacing w:line="360" w:lineRule="auto"/>
        <w:ind w:left="1080" w:hanging="720"/>
        <w:rPr>
          <w:rFonts w:hint="eastAsia" w:ascii="宋体" w:hAnsi="宋体" w:cs="宋体"/>
          <w:sz w:val="24"/>
        </w:rPr>
      </w:pPr>
      <w:r>
        <w:rPr>
          <w:rFonts w:hint="eastAsia" w:ascii="宋体" w:hAnsi="宋体" w:cs="宋体"/>
          <w:sz w:val="24"/>
        </w:rPr>
        <w:t>核心产品见《投标人须知资料表》。</w:t>
      </w:r>
    </w:p>
    <w:p w14:paraId="73F3A6C5">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现场考察、开标前答疑会</w:t>
      </w:r>
    </w:p>
    <w:p w14:paraId="0D8820BE">
      <w:pPr>
        <w:numPr>
          <w:ilvl w:val="1"/>
          <w:numId w:val="11"/>
        </w:numPr>
        <w:tabs>
          <w:tab w:val="left" w:pos="1080"/>
          <w:tab w:val="left" w:pos="2014"/>
        </w:tabs>
        <w:snapToGrid w:val="0"/>
        <w:spacing w:line="360" w:lineRule="auto"/>
        <w:ind w:left="1080" w:hanging="720"/>
        <w:rPr>
          <w:rFonts w:hint="eastAsia"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41" w:name="_Toc226965712"/>
      <w:bookmarkStart w:id="142" w:name="_Toc226309766"/>
      <w:bookmarkStart w:id="143" w:name="_Toc150480760"/>
      <w:bookmarkStart w:id="144" w:name="_Toc226337218"/>
      <w:bookmarkStart w:id="145" w:name="_Toc151190149"/>
      <w:bookmarkStart w:id="146" w:name="_Toc151193910"/>
      <w:bookmarkStart w:id="147" w:name="_Toc127151522"/>
      <w:bookmarkStart w:id="148" w:name="_Toc265228360"/>
      <w:bookmarkStart w:id="149" w:name="_Toc151193836"/>
      <w:bookmarkStart w:id="150" w:name="_Toc142311024"/>
      <w:bookmarkStart w:id="151" w:name="_Toc150774622"/>
      <w:bookmarkStart w:id="152" w:name="_Toc151193620"/>
      <w:bookmarkStart w:id="153" w:name="_Toc150509273"/>
      <w:bookmarkStart w:id="154" w:name="_Toc520356146"/>
      <w:bookmarkStart w:id="155" w:name="_Toc305158790"/>
      <w:bookmarkStart w:id="156" w:name="_Toc151193692"/>
      <w:bookmarkStart w:id="157" w:name="_Toc150774727"/>
      <w:bookmarkStart w:id="158" w:name="_Toc195842887"/>
      <w:bookmarkStart w:id="159" w:name="_Toc151193764"/>
      <w:bookmarkStart w:id="160" w:name="_Toc226965795"/>
      <w:bookmarkStart w:id="161" w:name="_Toc305158864"/>
      <w:bookmarkStart w:id="162" w:name="_Toc264969212"/>
    </w:p>
    <w:p w14:paraId="6010898D">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22169CEB">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样品</w:t>
      </w:r>
    </w:p>
    <w:p w14:paraId="39C52195">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00559F36">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样品的评审方法以及评审标准等内容见第四章《评标程序、评标方法和评标标准》。</w:t>
      </w:r>
    </w:p>
    <w:p w14:paraId="649219B7">
      <w:pPr>
        <w:numPr>
          <w:ilvl w:val="0"/>
          <w:numId w:val="11"/>
        </w:numPr>
        <w:tabs>
          <w:tab w:val="left" w:pos="360"/>
          <w:tab w:val="clear" w:pos="900"/>
        </w:tabs>
        <w:snapToGrid w:val="0"/>
        <w:spacing w:line="360" w:lineRule="auto"/>
        <w:ind w:left="357" w:hanging="357"/>
        <w:outlineLvl w:val="1"/>
        <w:rPr>
          <w:rFonts w:hint="eastAsia" w:ascii="宋体" w:hAnsi="宋体" w:cs="宋体"/>
          <w:sz w:val="24"/>
        </w:rPr>
      </w:pPr>
      <w:r>
        <w:rPr>
          <w:rFonts w:hint="eastAsia" w:ascii="宋体" w:hAnsi="宋体" w:cs="宋体"/>
          <w:sz w:val="24"/>
        </w:rPr>
        <w:t>政府采购政策（包括但不限于下列具体政策要求）</w:t>
      </w:r>
    </w:p>
    <w:p w14:paraId="30BBB26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采购本国货物、工程和服务</w:t>
      </w:r>
    </w:p>
    <w:p w14:paraId="25B3D574">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69E587BF">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本项目如接受非本国货物、工程、服务参与投标，则具体要求见第五章《采购需求》。</w:t>
      </w:r>
    </w:p>
    <w:p w14:paraId="5CB94D58">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C8FE577">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本国产品</w:t>
      </w:r>
    </w:p>
    <w:p w14:paraId="638B8892">
      <w:pPr>
        <w:tabs>
          <w:tab w:val="left" w:pos="900"/>
          <w:tab w:val="left" w:pos="1080"/>
          <w:tab w:val="left" w:pos="1589"/>
        </w:tabs>
        <w:snapToGrid w:val="0"/>
        <w:spacing w:line="360" w:lineRule="auto"/>
        <w:ind w:left="1080"/>
        <w:rPr>
          <w:rFonts w:hint="eastAsia" w:ascii="宋体" w:hAnsi="宋体" w:cs="宋体"/>
          <w:sz w:val="24"/>
        </w:rPr>
      </w:pPr>
      <w:bookmarkStart w:id="163"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ascii="宋体" w:hAnsi="宋体" w:cs="宋体"/>
          <w:sz w:val="24"/>
        </w:rPr>
        <w:t>，落实本国产品标准。</w:t>
      </w:r>
    </w:p>
    <w:p w14:paraId="4CFE1377">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中小企业、监狱企业及残疾人福利性单位</w:t>
      </w:r>
    </w:p>
    <w:p w14:paraId="7E957E25">
      <w:pPr>
        <w:numPr>
          <w:ilvl w:val="2"/>
          <w:numId w:val="11"/>
        </w:numPr>
        <w:snapToGrid w:val="0"/>
        <w:spacing w:line="360" w:lineRule="auto"/>
        <w:rPr>
          <w:rFonts w:hint="eastAsia" w:ascii="宋体" w:hAnsi="宋体" w:cs="宋体"/>
          <w:sz w:val="24"/>
        </w:rPr>
      </w:pPr>
      <w:r>
        <w:rPr>
          <w:rFonts w:hint="eastAsia" w:ascii="宋体" w:hAnsi="宋体" w:cs="宋体"/>
          <w:sz w:val="24"/>
        </w:rPr>
        <w:t>中小企业定义：</w:t>
      </w:r>
    </w:p>
    <w:p w14:paraId="7E007A28">
      <w:pPr>
        <w:numPr>
          <w:ilvl w:val="3"/>
          <w:numId w:val="11"/>
        </w:numPr>
        <w:tabs>
          <w:tab w:val="left" w:pos="1988"/>
          <w:tab w:val="left" w:pos="2035"/>
          <w:tab w:val="left" w:pos="2977"/>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76136898">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供应商提供的货物、工程或者服务符合下列情形的，享受中小企业扶持政策：</w:t>
      </w:r>
    </w:p>
    <w:p w14:paraId="04EB8D68">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（1）在货物采购项目中，货物由中小企业制造，即货物由中小企业生产且使用该中小企业商号或者注册商标；</w:t>
      </w:r>
    </w:p>
    <w:p w14:paraId="30A73257">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（2）在工程采购项目中，工程由中小企业承建，即工程施工单位为中小企业；</w:t>
      </w:r>
    </w:p>
    <w:p w14:paraId="3F93972B">
      <w:pPr>
        <w:tabs>
          <w:tab w:val="left" w:pos="1980"/>
        </w:tabs>
        <w:snapToGrid w:val="0"/>
        <w:spacing w:line="360" w:lineRule="auto"/>
        <w:ind w:left="2835" w:leftChars="13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F4DE701">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11C31FE5">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sz w:val="24"/>
        </w:rPr>
      </w:pPr>
      <w:r>
        <w:rPr>
          <w:rFonts w:hint="eastAsia" w:ascii="宋体" w:hAnsi="宋体" w:cs="宋体"/>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9612238">
      <w:pPr>
        <w:numPr>
          <w:ilvl w:val="2"/>
          <w:numId w:val="11"/>
        </w:numPr>
        <w:snapToGrid w:val="0"/>
        <w:spacing w:line="360" w:lineRule="auto"/>
        <w:rPr>
          <w:rFonts w:hint="eastAsia"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FB64E8E">
      <w:pPr>
        <w:numPr>
          <w:ilvl w:val="2"/>
          <w:numId w:val="11"/>
        </w:numPr>
        <w:snapToGrid w:val="0"/>
        <w:spacing w:line="360" w:lineRule="auto"/>
        <w:rPr>
          <w:rFonts w:hint="eastAsia"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578E083">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安置的残疾人占本单位在职职工人数的比例不低于25%（含25%），并且安置的残疾人人数不少于10 人（含10 人）；</w:t>
      </w:r>
    </w:p>
    <w:p w14:paraId="3C6850FC">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依法与安置的每位残疾人签订了一年以上（含一年）的劳动合同或服务协议；</w:t>
      </w:r>
    </w:p>
    <w:p w14:paraId="70A72A3A">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为安置的每位残疾人按月足额缴纳了基本养老保险、基本医疗保险、失业保险、工伤保险和生育保险等社会保险费；</w:t>
      </w:r>
    </w:p>
    <w:p w14:paraId="16B96068">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4E7AF521">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4ECE70A9">
      <w:pPr>
        <w:numPr>
          <w:ilvl w:val="3"/>
          <w:numId w:val="11"/>
        </w:numPr>
        <w:tabs>
          <w:tab w:val="left" w:pos="1980"/>
          <w:tab w:val="left" w:pos="2035"/>
          <w:tab w:val="left" w:pos="2885"/>
          <w:tab w:val="left" w:pos="2977"/>
          <w:tab w:val="clear" w:pos="900"/>
        </w:tabs>
        <w:snapToGrid w:val="0"/>
        <w:spacing w:line="360" w:lineRule="auto"/>
        <w:ind w:left="2885"/>
        <w:rPr>
          <w:rFonts w:hint="eastAsia" w:ascii="宋体" w:hAnsi="宋体" w:cs="宋体"/>
          <w:color w:val="000000" w:themeColor="text1"/>
          <w:sz w:val="24"/>
          <w14:textFill>
            <w14:solidFill>
              <w14:schemeClr w14:val="tx1"/>
            </w14:solidFill>
          </w14:textFill>
        </w:rPr>
      </w:pPr>
      <w:r>
        <w:rPr>
          <w:rFonts w:hint="eastAsia" w:ascii="宋体" w:hAnsi="宋体" w:cs="宋体"/>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62C97AB">
      <w:pPr>
        <w:numPr>
          <w:ilvl w:val="2"/>
          <w:numId w:val="11"/>
        </w:numPr>
        <w:snapToGrid w:val="0"/>
        <w:spacing w:line="360" w:lineRule="auto"/>
        <w:rPr>
          <w:rFonts w:hint="eastAsia" w:ascii="宋体" w:hAnsi="宋体" w:cs="宋体"/>
          <w:sz w:val="24"/>
        </w:rPr>
      </w:pPr>
      <w:r>
        <w:rPr>
          <w:rFonts w:hint="eastAsia" w:ascii="宋体" w:hAnsi="宋体" w:cs="宋体"/>
          <w:sz w:val="24"/>
        </w:rPr>
        <w:t>本项目是否专门面向中小企业预留采购份额见第一章《投标邀请》。</w:t>
      </w:r>
    </w:p>
    <w:p w14:paraId="017027AF">
      <w:pPr>
        <w:numPr>
          <w:ilvl w:val="2"/>
          <w:numId w:val="11"/>
        </w:numPr>
        <w:snapToGrid w:val="0"/>
        <w:spacing w:line="360" w:lineRule="auto"/>
        <w:rPr>
          <w:rFonts w:hint="eastAsia" w:ascii="宋体" w:hAnsi="宋体" w:cs="宋体"/>
          <w:sz w:val="24"/>
        </w:rPr>
      </w:pPr>
      <w:r>
        <w:rPr>
          <w:rFonts w:hint="eastAsia" w:ascii="宋体" w:hAnsi="宋体" w:cs="宋体"/>
          <w:sz w:val="24"/>
        </w:rPr>
        <w:t>采购标的对应的中小企业划分标准所属行业见《投标人须知资料表》。</w:t>
      </w:r>
    </w:p>
    <w:p w14:paraId="16F63F55">
      <w:pPr>
        <w:numPr>
          <w:ilvl w:val="2"/>
          <w:numId w:val="11"/>
        </w:numPr>
        <w:snapToGrid w:val="0"/>
        <w:spacing w:line="360" w:lineRule="auto"/>
        <w:rPr>
          <w:rFonts w:hint="eastAsia" w:ascii="宋体" w:hAnsi="宋体" w:cs="宋体"/>
          <w:sz w:val="24"/>
        </w:rPr>
      </w:pPr>
      <w:r>
        <w:rPr>
          <w:rFonts w:hint="eastAsia" w:ascii="宋体" w:hAnsi="宋体" w:cs="宋体"/>
          <w:sz w:val="24"/>
        </w:rPr>
        <w:t>小微企业价格评审优惠的政策调整：见第四章《评标程序、评标方法和评标标准》。</w:t>
      </w:r>
    </w:p>
    <w:p w14:paraId="073F9C99">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政府采购节能产品、环境标志产品</w:t>
      </w:r>
    </w:p>
    <w:p w14:paraId="437D4EC7">
      <w:pPr>
        <w:numPr>
          <w:ilvl w:val="2"/>
          <w:numId w:val="11"/>
        </w:numPr>
        <w:snapToGrid w:val="0"/>
        <w:spacing w:line="360" w:lineRule="auto"/>
        <w:rPr>
          <w:rFonts w:hint="eastAsia"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D95744A">
      <w:pPr>
        <w:numPr>
          <w:ilvl w:val="2"/>
          <w:numId w:val="11"/>
        </w:numPr>
        <w:snapToGrid w:val="0"/>
        <w:spacing w:line="360" w:lineRule="auto"/>
        <w:rPr>
          <w:rFonts w:hint="eastAsia"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7D2DC88">
      <w:pPr>
        <w:numPr>
          <w:ilvl w:val="2"/>
          <w:numId w:val="11"/>
        </w:numPr>
        <w:snapToGrid w:val="0"/>
        <w:spacing w:line="360" w:lineRule="auto"/>
        <w:rPr>
          <w:rFonts w:hint="eastAsia"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3CD9F827">
      <w:pPr>
        <w:numPr>
          <w:ilvl w:val="2"/>
          <w:numId w:val="11"/>
        </w:numPr>
        <w:snapToGrid w:val="0"/>
        <w:spacing w:line="360" w:lineRule="auto"/>
        <w:rPr>
          <w:rFonts w:hint="eastAsia"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60690ECD">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正版软件</w:t>
      </w:r>
    </w:p>
    <w:p w14:paraId="2C35AAAE">
      <w:pPr>
        <w:numPr>
          <w:ilvl w:val="2"/>
          <w:numId w:val="11"/>
        </w:numPr>
        <w:snapToGrid w:val="0"/>
        <w:spacing w:line="360" w:lineRule="auto"/>
        <w:rPr>
          <w:rFonts w:hint="eastAsia"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FA85C45">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网络安全专用产品</w:t>
      </w:r>
    </w:p>
    <w:p w14:paraId="057B7497">
      <w:pPr>
        <w:numPr>
          <w:ilvl w:val="2"/>
          <w:numId w:val="11"/>
        </w:numPr>
        <w:tabs>
          <w:tab w:val="left" w:pos="900"/>
          <w:tab w:val="left" w:pos="2014"/>
        </w:tabs>
        <w:snapToGrid w:val="0"/>
        <w:spacing w:line="360" w:lineRule="auto"/>
        <w:rPr>
          <w:rFonts w:hint="eastAsia"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2EF0AED">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推广使用低挥发性有机化合物（VOCs）</w:t>
      </w:r>
    </w:p>
    <w:p w14:paraId="170D35F1">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65B0633D">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采购需求标准</w:t>
      </w:r>
    </w:p>
    <w:p w14:paraId="5856C1B6">
      <w:pPr>
        <w:numPr>
          <w:ilvl w:val="2"/>
          <w:numId w:val="11"/>
        </w:numPr>
        <w:tabs>
          <w:tab w:val="left" w:pos="2014"/>
        </w:tabs>
        <w:snapToGrid w:val="0"/>
        <w:spacing w:line="360" w:lineRule="auto"/>
        <w:rPr>
          <w:rFonts w:hint="eastAsia" w:ascii="宋体" w:hAnsi="宋体" w:cs="宋体"/>
          <w:sz w:val="24"/>
        </w:rPr>
      </w:pPr>
      <w:r>
        <w:rPr>
          <w:rFonts w:hint="eastAsia" w:ascii="宋体" w:hAnsi="宋体" w:cs="宋体"/>
          <w:sz w:val="24"/>
        </w:rPr>
        <w:t>商品包装、快递包装政府采购需求标准（试行）</w:t>
      </w:r>
    </w:p>
    <w:p w14:paraId="09FE9B0E">
      <w:pPr>
        <w:tabs>
          <w:tab w:val="left" w:pos="900"/>
          <w:tab w:val="left" w:pos="1980"/>
        </w:tabs>
        <w:snapToGrid w:val="0"/>
        <w:spacing w:line="360" w:lineRule="auto"/>
        <w:ind w:left="1985"/>
        <w:rPr>
          <w:rFonts w:hint="eastAsia"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A322D2E">
      <w:pPr>
        <w:numPr>
          <w:ilvl w:val="2"/>
          <w:numId w:val="11"/>
        </w:numPr>
        <w:tabs>
          <w:tab w:val="left" w:pos="2014"/>
        </w:tabs>
        <w:snapToGrid w:val="0"/>
        <w:spacing w:line="360" w:lineRule="auto"/>
        <w:rPr>
          <w:rFonts w:hint="eastAsia" w:ascii="宋体" w:hAnsi="宋体" w:cs="宋体"/>
          <w:sz w:val="24"/>
        </w:rPr>
      </w:pPr>
      <w:bookmarkStart w:id="164" w:name="_Hlk164953935"/>
      <w:r>
        <w:rPr>
          <w:rFonts w:hint="eastAsia" w:ascii="宋体" w:hAnsi="宋体" w:cs="宋体"/>
          <w:sz w:val="24"/>
        </w:rPr>
        <w:t xml:space="preserve">其他政府采购需求标准 </w:t>
      </w:r>
    </w:p>
    <w:bookmarkEnd w:id="164"/>
    <w:p w14:paraId="53828F3E">
      <w:pPr>
        <w:tabs>
          <w:tab w:val="left" w:pos="900"/>
          <w:tab w:val="left" w:pos="1980"/>
        </w:tabs>
        <w:snapToGrid w:val="0"/>
        <w:spacing w:line="360" w:lineRule="auto"/>
        <w:ind w:left="1980"/>
        <w:rPr>
          <w:rFonts w:hint="eastAsia" w:ascii="宋体" w:hAnsi="宋体" w:cs="宋体"/>
          <w:sz w:val="24"/>
        </w:rPr>
      </w:pPr>
      <w:bookmarkStart w:id="165" w:name="_Hlk164955325"/>
      <w:r>
        <w:rPr>
          <w:rFonts w:hint="eastAsia" w:ascii="宋体" w:hAnsi="宋体" w:cs="宋体"/>
          <w:sz w:val="24"/>
        </w:rPr>
        <w:t>为贯彻落实《深化政府采购制度改革方案》有关要求，推动政府采购需求标准建设</w:t>
      </w:r>
      <w:bookmarkEnd w:id="165"/>
      <w:r>
        <w:rPr>
          <w:rFonts w:hint="eastAsia" w:ascii="宋体" w:hAnsi="宋体" w:cs="宋体"/>
          <w:sz w:val="24"/>
        </w:rPr>
        <w:t>，财政部门会同有关部门制定发布的其他政府采购需求标准，本项目如涉及，则具体要求见第五章《采购需求》。</w:t>
      </w:r>
    </w:p>
    <w:p w14:paraId="539865F4">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投标费用</w:t>
      </w:r>
    </w:p>
    <w:p w14:paraId="1C6ADD1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688F1466">
      <w:pPr>
        <w:tabs>
          <w:tab w:val="left" w:pos="1080"/>
        </w:tabs>
        <w:snapToGrid w:val="0"/>
        <w:spacing w:line="360" w:lineRule="auto"/>
        <w:ind w:left="1080"/>
        <w:rPr>
          <w:rFonts w:hint="eastAsia" w:ascii="宋体" w:hAnsi="宋体" w:cs="宋体"/>
          <w:sz w:val="28"/>
        </w:rPr>
      </w:pPr>
      <w:bookmarkStart w:id="166" w:name="_1.8_计量单位"/>
      <w:bookmarkEnd w:id="166"/>
    </w:p>
    <w:p w14:paraId="51A47F32">
      <w:pPr>
        <w:pStyle w:val="5"/>
        <w:spacing w:before="0" w:line="360" w:lineRule="auto"/>
        <w:rPr>
          <w:rFonts w:hint="eastAsia" w:ascii="宋体" w:hAnsi="宋体" w:eastAsia="宋体" w:cs="宋体"/>
          <w:sz w:val="28"/>
        </w:rPr>
      </w:pPr>
      <w:r>
        <w:rPr>
          <w:rFonts w:hint="eastAsia" w:ascii="宋体" w:hAnsi="宋体" w:eastAsia="宋体" w:cs="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C5FDF0C">
      <w:pPr>
        <w:numPr>
          <w:ilvl w:val="0"/>
          <w:numId w:val="11"/>
        </w:numPr>
        <w:tabs>
          <w:tab w:val="left" w:pos="360"/>
        </w:tabs>
        <w:snapToGrid w:val="0"/>
        <w:spacing w:line="360" w:lineRule="auto"/>
        <w:ind w:left="357" w:hanging="357"/>
        <w:outlineLvl w:val="1"/>
        <w:rPr>
          <w:rFonts w:hint="eastAsia" w:ascii="宋体" w:hAnsi="宋体" w:cs="宋体"/>
          <w:sz w:val="24"/>
        </w:rPr>
      </w:pPr>
      <w:bookmarkStart w:id="167" w:name="_Toc195842888"/>
      <w:bookmarkStart w:id="168" w:name="_Toc164608637"/>
      <w:bookmarkStart w:id="169" w:name="_Toc127161437"/>
      <w:bookmarkStart w:id="170" w:name="_Toc150509274"/>
      <w:bookmarkStart w:id="171" w:name="_Toc265228361"/>
      <w:bookmarkStart w:id="172" w:name="_Toc164608792"/>
      <w:bookmarkStart w:id="173" w:name="_Toc151193837"/>
      <w:bookmarkStart w:id="174" w:name="_Toc151193911"/>
      <w:bookmarkStart w:id="175" w:name="_Toc305158791"/>
      <w:bookmarkStart w:id="176" w:name="_Toc226309767"/>
      <w:bookmarkStart w:id="177" w:name="_Toc127151724"/>
      <w:bookmarkStart w:id="178" w:name="_Toc142311025"/>
      <w:bookmarkStart w:id="179" w:name="_Toc226965796"/>
      <w:bookmarkStart w:id="180" w:name="_Toc150480761"/>
      <w:bookmarkStart w:id="181" w:name="_Toc149720816"/>
      <w:bookmarkStart w:id="182" w:name="_Toc264969213"/>
      <w:bookmarkStart w:id="183" w:name="_Toc151193621"/>
      <w:bookmarkStart w:id="184" w:name="_Toc226337219"/>
      <w:bookmarkStart w:id="185" w:name="_Toc164229364"/>
      <w:bookmarkStart w:id="186" w:name="_Toc151193693"/>
      <w:bookmarkStart w:id="187" w:name="_Toc305158865"/>
      <w:bookmarkStart w:id="188" w:name="_Toc150774623"/>
      <w:bookmarkStart w:id="189" w:name="_Toc226965713"/>
      <w:bookmarkStart w:id="190" w:name="_Toc127151523"/>
      <w:bookmarkStart w:id="191" w:name="_Toc164351617"/>
      <w:bookmarkStart w:id="192" w:name="_Toc520356147"/>
      <w:bookmarkStart w:id="193" w:name="_Toc151193765"/>
      <w:bookmarkStart w:id="194" w:name="_Toc151190150"/>
      <w:bookmarkStart w:id="195" w:name="_Toc150774728"/>
      <w:bookmarkStart w:id="196" w:name="_Toc164229218"/>
      <w:r>
        <w:rPr>
          <w:rFonts w:hint="eastAsia" w:ascii="宋体" w:hAnsi="宋体" w:cs="宋体"/>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宋体" w:hAnsi="宋体" w:cs="宋体"/>
          <w:sz w:val="24"/>
        </w:rPr>
        <w:t>成</w:t>
      </w:r>
    </w:p>
    <w:p w14:paraId="5F1E7B83">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招标文件包括以下部分：</w:t>
      </w:r>
    </w:p>
    <w:p w14:paraId="633C474B">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第一章 投标邀请</w:t>
      </w:r>
    </w:p>
    <w:p w14:paraId="21BFC18E">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第二章 投标人须知</w:t>
      </w:r>
    </w:p>
    <w:p w14:paraId="72EC63FF">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第三章 资格审查</w:t>
      </w:r>
    </w:p>
    <w:p w14:paraId="244F7B10">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第四章 评标程序、评标方法和评标标准</w:t>
      </w:r>
    </w:p>
    <w:p w14:paraId="167FF723">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第五章 采购需求</w:t>
      </w:r>
    </w:p>
    <w:p w14:paraId="2311FB2F">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第六章 拟签订的合同文本</w:t>
      </w:r>
    </w:p>
    <w:p w14:paraId="53E54FF6">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第七章 投标文件格式</w:t>
      </w:r>
    </w:p>
    <w:p w14:paraId="6CA6B060">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69B75B59">
      <w:pPr>
        <w:numPr>
          <w:ilvl w:val="0"/>
          <w:numId w:val="11"/>
        </w:numPr>
        <w:tabs>
          <w:tab w:val="left" w:pos="1080"/>
          <w:tab w:val="left" w:pos="2014"/>
        </w:tabs>
        <w:snapToGrid w:val="0"/>
        <w:spacing w:line="360" w:lineRule="auto"/>
        <w:ind w:left="357" w:hanging="357"/>
        <w:outlineLvl w:val="1"/>
        <w:rPr>
          <w:rFonts w:hint="eastAsia" w:ascii="宋体" w:hAnsi="宋体" w:cs="宋体"/>
          <w:sz w:val="24"/>
        </w:rPr>
      </w:pPr>
      <w:r>
        <w:rPr>
          <w:rFonts w:hint="eastAsia" w:ascii="宋体" w:hAnsi="宋体" w:cs="宋体"/>
          <w:sz w:val="24"/>
        </w:rPr>
        <w:t>对招标文件的澄清或修改</w:t>
      </w:r>
    </w:p>
    <w:p w14:paraId="4C3362CB">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3C94FCC2">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30311FE9">
      <w:pPr>
        <w:numPr>
          <w:ilvl w:val="1"/>
          <w:numId w:val="11"/>
        </w:numPr>
        <w:tabs>
          <w:tab w:val="left" w:pos="1080"/>
          <w:tab w:val="left" w:pos="1561"/>
          <w:tab w:val="left" w:pos="2014"/>
        </w:tabs>
        <w:snapToGrid w:val="0"/>
        <w:spacing w:line="360" w:lineRule="auto"/>
        <w:ind w:left="1080" w:hanging="720"/>
        <w:rPr>
          <w:rFonts w:hint="eastAsia"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68D1CDF">
      <w:pPr>
        <w:tabs>
          <w:tab w:val="left" w:pos="1080"/>
          <w:tab w:val="left" w:pos="1561"/>
        </w:tabs>
        <w:snapToGrid w:val="0"/>
        <w:spacing w:line="360" w:lineRule="auto"/>
        <w:ind w:left="1080"/>
        <w:rPr>
          <w:rFonts w:hint="eastAsia" w:ascii="宋体" w:hAnsi="宋体" w:cs="宋体"/>
          <w:sz w:val="28"/>
        </w:rPr>
      </w:pPr>
      <w:bookmarkStart w:id="197" w:name="_Toc516367020"/>
      <w:bookmarkStart w:id="198" w:name="_Toc127151526"/>
      <w:bookmarkStart w:id="199" w:name="_Toc305158868"/>
      <w:bookmarkStart w:id="200" w:name="_Toc226337222"/>
      <w:bookmarkStart w:id="201" w:name="_Toc150774731"/>
      <w:bookmarkStart w:id="202" w:name="_Toc264969216"/>
      <w:bookmarkStart w:id="203" w:name="_Toc150480764"/>
      <w:bookmarkStart w:id="204" w:name="_Toc520356150"/>
      <w:bookmarkStart w:id="205" w:name="_Toc305158794"/>
      <w:bookmarkStart w:id="206" w:name="_Toc142311028"/>
      <w:bookmarkStart w:id="207" w:name="_Toc226965799"/>
      <w:bookmarkStart w:id="208" w:name="_Toc226309770"/>
      <w:bookmarkStart w:id="209" w:name="_Toc150774626"/>
      <w:bookmarkStart w:id="210" w:name="_Toc265228364"/>
      <w:bookmarkStart w:id="211" w:name="_Toc151193840"/>
      <w:bookmarkStart w:id="212" w:name="_Toc151193696"/>
      <w:bookmarkStart w:id="213" w:name="_Toc151193624"/>
      <w:bookmarkStart w:id="214" w:name="_Toc151193914"/>
      <w:bookmarkStart w:id="215" w:name="_Toc151193768"/>
      <w:bookmarkStart w:id="216" w:name="_Toc150509277"/>
      <w:bookmarkStart w:id="217" w:name="_Toc226965716"/>
      <w:bookmarkStart w:id="218" w:name="_Toc195842891"/>
      <w:bookmarkStart w:id="219" w:name="_Toc151190153"/>
    </w:p>
    <w:p w14:paraId="312EB036">
      <w:pPr>
        <w:pStyle w:val="5"/>
        <w:spacing w:before="0" w:line="360" w:lineRule="auto"/>
        <w:rPr>
          <w:rFonts w:hint="eastAsia" w:ascii="宋体" w:hAnsi="宋体" w:eastAsia="宋体" w:cs="宋体"/>
          <w:sz w:val="28"/>
        </w:rPr>
      </w:pPr>
      <w:r>
        <w:rPr>
          <w:rFonts w:hint="eastAsia" w:ascii="宋体" w:hAnsi="宋体" w:eastAsia="宋体" w:cs="宋体"/>
          <w:sz w:val="28"/>
        </w:rPr>
        <w:t>三   投标文件</w:t>
      </w:r>
      <w:bookmarkEnd w:id="197"/>
      <w:r>
        <w:rPr>
          <w:rFonts w:hint="eastAsia" w:ascii="宋体" w:hAnsi="宋体" w:eastAsia="宋体" w:cs="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42C31C2E">
      <w:pPr>
        <w:numPr>
          <w:ilvl w:val="0"/>
          <w:numId w:val="11"/>
        </w:numPr>
        <w:tabs>
          <w:tab w:val="left" w:pos="360"/>
        </w:tabs>
        <w:snapToGrid w:val="0"/>
        <w:spacing w:line="360" w:lineRule="auto"/>
        <w:ind w:left="357" w:hanging="357"/>
        <w:outlineLvl w:val="1"/>
        <w:rPr>
          <w:rFonts w:hint="eastAsia" w:ascii="宋体" w:hAnsi="宋体" w:cs="宋体"/>
          <w:sz w:val="24"/>
        </w:rPr>
      </w:pPr>
      <w:bookmarkStart w:id="220" w:name="_Toc142311029"/>
      <w:bookmarkStart w:id="221" w:name="_Toc149720820"/>
      <w:bookmarkStart w:id="222" w:name="_Toc226965717"/>
      <w:bookmarkStart w:id="223" w:name="_Toc151190154"/>
      <w:bookmarkStart w:id="224" w:name="_Toc150774732"/>
      <w:bookmarkStart w:id="225" w:name="_Toc520356151"/>
      <w:bookmarkStart w:id="226" w:name="_Toc226965800"/>
      <w:bookmarkStart w:id="227" w:name="_Toc195842892"/>
      <w:bookmarkStart w:id="228" w:name="_Toc264969217"/>
      <w:bookmarkStart w:id="229" w:name="_Toc151193915"/>
      <w:bookmarkStart w:id="230" w:name="_Toc150480765"/>
      <w:bookmarkStart w:id="231" w:name="_Toc164229222"/>
      <w:bookmarkStart w:id="232" w:name="_Toc164229368"/>
      <w:bookmarkStart w:id="233" w:name="_Toc151193625"/>
      <w:bookmarkStart w:id="234" w:name="_Toc127151728"/>
      <w:bookmarkStart w:id="235" w:name="_Toc151193769"/>
      <w:bookmarkStart w:id="236" w:name="_Toc127161441"/>
      <w:bookmarkStart w:id="237" w:name="_Toc164608796"/>
      <w:bookmarkStart w:id="238" w:name="_Toc226309771"/>
      <w:bookmarkStart w:id="239" w:name="_Toc150774627"/>
      <w:bookmarkStart w:id="240" w:name="_Toc164608641"/>
      <w:bookmarkStart w:id="241" w:name="_Toc150509278"/>
      <w:bookmarkStart w:id="242" w:name="_Toc151193697"/>
      <w:bookmarkStart w:id="243" w:name="_Toc127151527"/>
      <w:bookmarkStart w:id="244" w:name="_Toc164351621"/>
      <w:bookmarkStart w:id="245" w:name="_Toc305158795"/>
      <w:bookmarkStart w:id="246" w:name="_Toc305158869"/>
      <w:bookmarkStart w:id="247" w:name="_Toc226337223"/>
      <w:bookmarkStart w:id="248" w:name="_Toc265228365"/>
      <w:bookmarkStart w:id="249" w:name="_Toc151193841"/>
      <w:bookmarkStart w:id="250" w:name="_Toc516367021"/>
      <w:r>
        <w:rPr>
          <w:rFonts w:hint="eastAsia" w:ascii="宋体" w:hAnsi="宋体" w:cs="宋体"/>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hint="eastAsia" w:ascii="宋体" w:hAnsi="宋体" w:cs="宋体"/>
          <w:sz w:val="24"/>
        </w:rPr>
        <w:t>及投标语言</w:t>
      </w:r>
    </w:p>
    <w:p w14:paraId="71B56B32">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0FABCCF3">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7B8B5BA8">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A3B5968">
      <w:pPr>
        <w:numPr>
          <w:ilvl w:val="0"/>
          <w:numId w:val="11"/>
        </w:numPr>
        <w:tabs>
          <w:tab w:val="left" w:pos="360"/>
        </w:tabs>
        <w:snapToGrid w:val="0"/>
        <w:spacing w:line="360" w:lineRule="auto"/>
        <w:ind w:left="357" w:hanging="357"/>
        <w:outlineLvl w:val="1"/>
        <w:rPr>
          <w:rFonts w:hint="eastAsia" w:ascii="宋体" w:hAnsi="宋体" w:cs="宋体"/>
          <w:sz w:val="24"/>
        </w:rPr>
      </w:pPr>
      <w:bookmarkStart w:id="251" w:name="_Ref467306195"/>
      <w:bookmarkStart w:id="252" w:name="_Toc516367022"/>
      <w:bookmarkStart w:id="253" w:name="_Ref467306676"/>
      <w:bookmarkStart w:id="254" w:name="_Toc264969218"/>
      <w:bookmarkStart w:id="255" w:name="_Toc195842893"/>
      <w:bookmarkStart w:id="256" w:name="_Toc127161442"/>
      <w:bookmarkStart w:id="257" w:name="_Toc164229369"/>
      <w:bookmarkStart w:id="258" w:name="_Toc127151528"/>
      <w:bookmarkStart w:id="259" w:name="_Toc149720821"/>
      <w:bookmarkStart w:id="260" w:name="_Toc151193916"/>
      <w:bookmarkStart w:id="261" w:name="_Toc150480766"/>
      <w:bookmarkStart w:id="262" w:name="_Toc265228366"/>
      <w:bookmarkStart w:id="263" w:name="_Toc150774733"/>
      <w:bookmarkStart w:id="264" w:name="_Toc305158796"/>
      <w:bookmarkStart w:id="265" w:name="_Toc142311030"/>
      <w:bookmarkStart w:id="266" w:name="_Toc226965801"/>
      <w:bookmarkStart w:id="267" w:name="_Toc150509279"/>
      <w:bookmarkStart w:id="268" w:name="_Toc520356152"/>
      <w:bookmarkStart w:id="269" w:name="_Toc151193842"/>
      <w:bookmarkStart w:id="270" w:name="_Toc127151729"/>
      <w:bookmarkStart w:id="271" w:name="_Toc226965718"/>
      <w:bookmarkStart w:id="272" w:name="_Toc151193626"/>
      <w:bookmarkStart w:id="273" w:name="_Toc151193698"/>
      <w:bookmarkStart w:id="274" w:name="_Toc151193770"/>
      <w:bookmarkStart w:id="275" w:name="_Toc226309772"/>
      <w:bookmarkStart w:id="276" w:name="_Toc164351622"/>
      <w:bookmarkStart w:id="277" w:name="_Toc164229223"/>
      <w:bookmarkStart w:id="278" w:name="_Toc305158870"/>
      <w:bookmarkStart w:id="279" w:name="_Toc164608797"/>
      <w:bookmarkStart w:id="280" w:name="_Toc150774628"/>
      <w:bookmarkStart w:id="281" w:name="_Toc164608642"/>
      <w:bookmarkStart w:id="282" w:name="_Toc151190155"/>
      <w:bookmarkStart w:id="283" w:name="_Toc226337224"/>
      <w:r>
        <w:rPr>
          <w:rFonts w:hint="eastAsia" w:ascii="宋体" w:hAnsi="宋体" w:cs="宋体"/>
          <w:sz w:val="24"/>
        </w:rPr>
        <w:t>投标文件</w:t>
      </w:r>
      <w:bookmarkEnd w:id="251"/>
      <w:bookmarkEnd w:id="252"/>
      <w:bookmarkEnd w:id="253"/>
      <w:r>
        <w:rPr>
          <w:rFonts w:hint="eastAsia" w:ascii="宋体" w:hAnsi="宋体" w:cs="宋体"/>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5A05BD35">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284"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23B5B17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294F320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第四章《评标程序、评标方法和评标标准》中涉及的证明文件。</w:t>
      </w:r>
    </w:p>
    <w:p w14:paraId="1F5260A2">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442E9A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投标人认为应附的其他材料。</w:t>
      </w:r>
      <w:bookmarkEnd w:id="284"/>
    </w:p>
    <w:p w14:paraId="6D35841B">
      <w:pPr>
        <w:numPr>
          <w:ilvl w:val="0"/>
          <w:numId w:val="11"/>
        </w:numPr>
        <w:tabs>
          <w:tab w:val="left" w:pos="360"/>
        </w:tabs>
        <w:snapToGrid w:val="0"/>
        <w:spacing w:line="360" w:lineRule="auto"/>
        <w:ind w:left="357" w:hanging="357"/>
        <w:outlineLvl w:val="1"/>
        <w:rPr>
          <w:rFonts w:hint="eastAsia" w:ascii="宋体" w:hAnsi="宋体" w:cs="宋体"/>
          <w:sz w:val="24"/>
        </w:rPr>
      </w:pPr>
      <w:bookmarkStart w:id="285" w:name="_Toc151193772"/>
      <w:bookmarkStart w:id="286" w:name="_Toc195842895"/>
      <w:bookmarkStart w:id="287" w:name="_Toc149720823"/>
      <w:bookmarkStart w:id="288" w:name="_Toc142311032"/>
      <w:bookmarkStart w:id="289" w:name="_Toc150509281"/>
      <w:bookmarkStart w:id="290" w:name="_Toc151193844"/>
      <w:bookmarkStart w:id="291" w:name="_Toc127151731"/>
      <w:bookmarkStart w:id="292" w:name="_Toc150774630"/>
      <w:bookmarkStart w:id="293" w:name="_Toc164608644"/>
      <w:bookmarkStart w:id="294" w:name="_Toc164608799"/>
      <w:bookmarkStart w:id="295" w:name="_Toc150480768"/>
      <w:bookmarkStart w:id="296" w:name="_Toc151193628"/>
      <w:bookmarkStart w:id="297" w:name="_Toc520356155"/>
      <w:bookmarkStart w:id="298" w:name="_Toc127161444"/>
      <w:bookmarkStart w:id="299" w:name="_Toc150774735"/>
      <w:bookmarkStart w:id="300" w:name="_Toc151193700"/>
      <w:bookmarkStart w:id="301" w:name="_Toc127151530"/>
      <w:bookmarkStart w:id="302" w:name="_Toc164229371"/>
      <w:bookmarkStart w:id="303" w:name="_Toc151190157"/>
      <w:bookmarkStart w:id="304" w:name="_Toc164229225"/>
      <w:bookmarkStart w:id="305" w:name="_Toc151193918"/>
      <w:bookmarkStart w:id="306" w:name="_Toc164351624"/>
      <w:r>
        <w:rPr>
          <w:rFonts w:hint="eastAsia" w:ascii="宋体" w:hAnsi="宋体" w:cs="宋体"/>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7C5F331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所有投标均以人民币为计价货币。</w:t>
      </w:r>
    </w:p>
    <w:p w14:paraId="2C7033D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1EA1BFE2">
      <w:pPr>
        <w:numPr>
          <w:ilvl w:val="2"/>
          <w:numId w:val="11"/>
        </w:numPr>
        <w:snapToGrid w:val="0"/>
        <w:spacing w:line="360" w:lineRule="auto"/>
        <w:rPr>
          <w:rFonts w:hint="eastAsia"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2184463">
      <w:pPr>
        <w:numPr>
          <w:ilvl w:val="2"/>
          <w:numId w:val="11"/>
        </w:numPr>
        <w:snapToGrid w:val="0"/>
        <w:spacing w:line="360" w:lineRule="auto"/>
        <w:rPr>
          <w:rFonts w:hint="eastAsia" w:ascii="宋体" w:hAnsi="宋体" w:cs="宋体"/>
          <w:sz w:val="24"/>
        </w:rPr>
      </w:pPr>
      <w:r>
        <w:rPr>
          <w:rFonts w:hint="eastAsia" w:ascii="宋体" w:hAnsi="宋体" w:cs="宋体"/>
          <w:sz w:val="24"/>
        </w:rPr>
        <w:t xml:space="preserve">按照招标文件要求完成本项目的全部相关费用。 </w:t>
      </w:r>
    </w:p>
    <w:p w14:paraId="6C5F927F">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采购人不得向供应商索要或者接受其给予的赠品、回扣或者与采购无关的其他商品、服务。</w:t>
      </w:r>
    </w:p>
    <w:p w14:paraId="1CD7424B">
      <w:pPr>
        <w:numPr>
          <w:ilvl w:val="1"/>
          <w:numId w:val="11"/>
        </w:numPr>
        <w:tabs>
          <w:tab w:val="left" w:pos="1080"/>
          <w:tab w:val="left" w:pos="2014"/>
        </w:tabs>
        <w:snapToGrid w:val="0"/>
        <w:spacing w:line="360" w:lineRule="auto"/>
        <w:ind w:left="1080" w:hanging="720"/>
        <w:rPr>
          <w:rFonts w:hint="eastAsia"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2AAE229B">
      <w:pPr>
        <w:numPr>
          <w:ilvl w:val="0"/>
          <w:numId w:val="11"/>
        </w:numPr>
        <w:tabs>
          <w:tab w:val="left" w:pos="360"/>
        </w:tabs>
        <w:snapToGrid w:val="0"/>
        <w:spacing w:line="360" w:lineRule="auto"/>
        <w:ind w:left="357" w:hanging="357"/>
        <w:outlineLvl w:val="1"/>
        <w:rPr>
          <w:rFonts w:hint="eastAsia" w:ascii="宋体" w:hAnsi="宋体" w:cs="宋体"/>
          <w:sz w:val="24"/>
        </w:rPr>
      </w:pPr>
      <w:bookmarkStart w:id="307" w:name="_Toc127161445"/>
      <w:bookmarkStart w:id="308" w:name="_Toc150774631"/>
      <w:bookmarkStart w:id="309" w:name="_Toc164229372"/>
      <w:bookmarkStart w:id="310" w:name="_Toc142311033"/>
      <w:bookmarkStart w:id="311" w:name="_Toc226309775"/>
      <w:bookmarkStart w:id="312" w:name="_Toc151193845"/>
      <w:bookmarkStart w:id="313" w:name="_Toc305158873"/>
      <w:bookmarkStart w:id="314" w:name="_Toc305158799"/>
      <w:bookmarkStart w:id="315" w:name="_Toc150774736"/>
      <w:bookmarkStart w:id="316" w:name="_Toc264969221"/>
      <w:bookmarkStart w:id="317" w:name="_Toc164229226"/>
      <w:bookmarkStart w:id="318" w:name="_Toc164351625"/>
      <w:bookmarkStart w:id="319" w:name="_Toc226337227"/>
      <w:bookmarkStart w:id="320" w:name="_Toc226965721"/>
      <w:bookmarkStart w:id="321" w:name="_Toc150509282"/>
      <w:bookmarkStart w:id="322" w:name="_Toc149720824"/>
      <w:bookmarkStart w:id="323" w:name="_Toc151193629"/>
      <w:bookmarkStart w:id="324" w:name="_Toc127151732"/>
      <w:bookmarkStart w:id="325" w:name="_Toc150480769"/>
      <w:bookmarkStart w:id="326" w:name="_Toc265228369"/>
      <w:bookmarkStart w:id="327" w:name="_Toc195842896"/>
      <w:bookmarkStart w:id="328" w:name="_Toc151193701"/>
      <w:bookmarkStart w:id="329" w:name="_Toc164608800"/>
      <w:bookmarkStart w:id="330" w:name="_Toc127151531"/>
      <w:bookmarkStart w:id="331" w:name="_Toc226965804"/>
      <w:bookmarkStart w:id="332" w:name="_Toc164608645"/>
      <w:bookmarkStart w:id="333" w:name="_Ref467306513"/>
      <w:bookmarkStart w:id="334" w:name="_Toc151193919"/>
      <w:bookmarkStart w:id="335" w:name="_Toc151193773"/>
      <w:bookmarkStart w:id="336" w:name="_Toc151190158"/>
      <w:bookmarkStart w:id="337" w:name="_Toc520356156"/>
      <w:r>
        <w:rPr>
          <w:rFonts w:hint="eastAsia" w:ascii="宋体" w:hAnsi="宋体" w:cs="宋体"/>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hint="eastAsia" w:ascii="宋体" w:hAnsi="宋体" w:cs="宋体"/>
          <w:sz w:val="24"/>
        </w:rPr>
        <w:t>（不适用）</w:t>
      </w:r>
    </w:p>
    <w:p w14:paraId="671477AC">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338" w:name="_Ref467306302"/>
      <w:r>
        <w:rPr>
          <w:rFonts w:hint="eastAsia" w:ascii="宋体" w:hAnsi="宋体" w:cs="宋体"/>
          <w:sz w:val="24"/>
        </w:rPr>
        <w:t>投标人应按《投标人须知资料表》中规定的金额及要求交纳投标保证金</w:t>
      </w:r>
      <w:bookmarkEnd w:id="338"/>
      <w:r>
        <w:rPr>
          <w:rFonts w:hint="eastAsia" w:ascii="宋体" w:hAnsi="宋体" w:cs="宋体"/>
          <w:sz w:val="24"/>
        </w:rPr>
        <w:t>。投标人自愿超额缴纳投标保证金的，投标文件不做无效处理。</w:t>
      </w:r>
    </w:p>
    <w:p w14:paraId="451CAC1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2CC02AD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39"/>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550CAC6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w:t>
      </w:r>
      <w:r>
        <w:rPr>
          <w:rFonts w:hint="eastAsia" w:ascii="宋体" w:hAnsi="宋体" w:cs="宋体"/>
          <w:color w:val="000000"/>
          <w:sz w:val="24"/>
        </w:rPr>
        <w:t>除需在投标文件中提供“</w:t>
      </w:r>
      <w:r>
        <w:rPr>
          <w:rFonts w:hint="eastAsia" w:ascii="宋体" w:hAnsi="宋体" w:cs="宋体"/>
          <w:color w:val="000000"/>
          <w:sz w:val="24"/>
          <w:szCs w:val="20"/>
        </w:rPr>
        <w:t>投标保证金凭证/交款单据电子件</w:t>
      </w:r>
      <w:r>
        <w:rPr>
          <w:rFonts w:hint="eastAsia" w:ascii="宋体" w:hAnsi="宋体" w:cs="宋体"/>
          <w:color w:val="000000"/>
          <w:sz w:val="24"/>
        </w:rPr>
        <w:t>”，</w:t>
      </w:r>
      <w:r>
        <w:rPr>
          <w:rFonts w:hint="eastAsia" w:ascii="宋体" w:hAnsi="宋体" w:cs="宋体"/>
          <w:sz w:val="24"/>
        </w:rPr>
        <w:t>还需在投标截止时间前，通过电子交易平台上传“</w:t>
      </w:r>
      <w:r>
        <w:rPr>
          <w:rFonts w:hint="eastAsia" w:ascii="宋体" w:hAnsi="宋体" w:cs="宋体"/>
          <w:color w:val="000000"/>
          <w:sz w:val="24"/>
          <w:szCs w:val="20"/>
        </w:rPr>
        <w:t>投标保证金凭证/交款单据电子件</w:t>
      </w:r>
      <w:r>
        <w:rPr>
          <w:rFonts w:hint="eastAsia" w:ascii="宋体" w:hAnsi="宋体" w:cs="宋体"/>
          <w:sz w:val="24"/>
        </w:rPr>
        <w:t>”。</w:t>
      </w:r>
    </w:p>
    <w:p w14:paraId="26426BF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投标保证金有效期同投标有效期。</w:t>
      </w:r>
    </w:p>
    <w:p w14:paraId="4E59DF82">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0A6985E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129F9EE">
      <w:pPr>
        <w:numPr>
          <w:ilvl w:val="2"/>
          <w:numId w:val="11"/>
        </w:numPr>
        <w:snapToGrid w:val="0"/>
        <w:spacing w:line="360" w:lineRule="auto"/>
        <w:rPr>
          <w:rFonts w:hint="eastAsia"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6FA94695">
      <w:pPr>
        <w:numPr>
          <w:ilvl w:val="2"/>
          <w:numId w:val="11"/>
        </w:numPr>
        <w:snapToGrid w:val="0"/>
        <w:spacing w:line="360" w:lineRule="auto"/>
        <w:rPr>
          <w:rFonts w:hint="eastAsia" w:ascii="宋体" w:hAnsi="宋体" w:cs="宋体"/>
          <w:sz w:val="24"/>
        </w:rPr>
      </w:pPr>
      <w:r>
        <w:rPr>
          <w:rFonts w:hint="eastAsia" w:ascii="宋体" w:hAnsi="宋体" w:cs="宋体"/>
          <w:sz w:val="24"/>
        </w:rPr>
        <w:t>中标人的投标保证金，自采购合同签订之日起5个工作日内退还中标人；</w:t>
      </w:r>
    </w:p>
    <w:p w14:paraId="4394F3D2">
      <w:pPr>
        <w:numPr>
          <w:ilvl w:val="2"/>
          <w:numId w:val="11"/>
        </w:numPr>
        <w:snapToGrid w:val="0"/>
        <w:spacing w:line="360" w:lineRule="auto"/>
        <w:rPr>
          <w:rFonts w:hint="eastAsia" w:ascii="宋体" w:hAnsi="宋体" w:cs="宋体"/>
          <w:sz w:val="24"/>
        </w:rPr>
      </w:pPr>
      <w:r>
        <w:rPr>
          <w:rFonts w:hint="eastAsia" w:ascii="宋体" w:hAnsi="宋体" w:cs="宋体"/>
          <w:sz w:val="24"/>
        </w:rPr>
        <w:t>未中标投标人的投标保证金，自中标通知书发出之日起5个工作日内退还未中标人；</w:t>
      </w:r>
    </w:p>
    <w:p w14:paraId="191A9774">
      <w:pPr>
        <w:numPr>
          <w:ilvl w:val="2"/>
          <w:numId w:val="11"/>
        </w:numPr>
        <w:snapToGrid w:val="0"/>
        <w:spacing w:line="360" w:lineRule="auto"/>
        <w:rPr>
          <w:rFonts w:hint="eastAsia"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460D6AC7">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有下列情形之一的，采购人或采购代理机构可以不予退还投标保证金：</w:t>
      </w:r>
    </w:p>
    <w:p w14:paraId="4BEC8E35">
      <w:pPr>
        <w:numPr>
          <w:ilvl w:val="2"/>
          <w:numId w:val="11"/>
        </w:numPr>
        <w:snapToGrid w:val="0"/>
        <w:spacing w:line="360" w:lineRule="auto"/>
        <w:rPr>
          <w:rFonts w:hint="eastAsia" w:ascii="宋体" w:hAnsi="宋体" w:cs="宋体"/>
          <w:sz w:val="24"/>
        </w:rPr>
      </w:pPr>
      <w:r>
        <w:rPr>
          <w:rFonts w:hint="eastAsia" w:ascii="宋体" w:hAnsi="宋体" w:cs="宋体"/>
          <w:sz w:val="24"/>
        </w:rPr>
        <w:t>投标有效期内投标人撤销投标文件的；</w:t>
      </w:r>
    </w:p>
    <w:p w14:paraId="1CC17ECC">
      <w:pPr>
        <w:numPr>
          <w:ilvl w:val="2"/>
          <w:numId w:val="11"/>
        </w:numPr>
        <w:tabs>
          <w:tab w:val="left" w:pos="900"/>
          <w:tab w:val="left" w:pos="1080"/>
          <w:tab w:val="left" w:pos="2014"/>
        </w:tabs>
        <w:snapToGrid w:val="0"/>
        <w:spacing w:line="360" w:lineRule="auto"/>
        <w:rPr>
          <w:rFonts w:hint="eastAsia" w:ascii="宋体" w:hAnsi="宋体" w:cs="宋体"/>
          <w:sz w:val="24"/>
        </w:rPr>
      </w:pPr>
      <w:r>
        <w:rPr>
          <w:rFonts w:hint="eastAsia" w:ascii="宋体" w:hAnsi="宋体" w:cs="宋体"/>
          <w:sz w:val="24"/>
        </w:rPr>
        <w:t>《投标人须知资料表》中规定的其他情形。</w:t>
      </w:r>
    </w:p>
    <w:p w14:paraId="55699F0C">
      <w:pPr>
        <w:numPr>
          <w:ilvl w:val="0"/>
          <w:numId w:val="11"/>
        </w:numPr>
        <w:tabs>
          <w:tab w:val="left" w:pos="360"/>
        </w:tabs>
        <w:snapToGrid w:val="0"/>
        <w:spacing w:line="360" w:lineRule="auto"/>
        <w:ind w:left="357" w:hanging="357"/>
        <w:outlineLvl w:val="1"/>
        <w:rPr>
          <w:rFonts w:hint="eastAsia" w:ascii="宋体" w:hAnsi="宋体" w:cs="宋体"/>
          <w:sz w:val="24"/>
        </w:rPr>
      </w:pPr>
      <w:bookmarkStart w:id="340" w:name="_Toc149720825"/>
      <w:bookmarkStart w:id="341" w:name="_Toc305158800"/>
      <w:bookmarkStart w:id="342" w:name="_Toc151193774"/>
      <w:bookmarkStart w:id="343" w:name="_Toc520356157"/>
      <w:bookmarkStart w:id="344" w:name="_Toc264969222"/>
      <w:bookmarkStart w:id="345" w:name="_Toc150480770"/>
      <w:bookmarkStart w:id="346" w:name="_Toc127151733"/>
      <w:bookmarkStart w:id="347" w:name="_Toc142311034"/>
      <w:bookmarkStart w:id="348" w:name="_Toc151190159"/>
      <w:bookmarkStart w:id="349" w:name="_Toc195842897"/>
      <w:bookmarkStart w:id="350" w:name="_Toc226309776"/>
      <w:bookmarkStart w:id="351" w:name="_Toc164608646"/>
      <w:bookmarkStart w:id="352" w:name="_Toc226337228"/>
      <w:bookmarkStart w:id="353" w:name="_Toc151193846"/>
      <w:bookmarkStart w:id="354" w:name="_Toc265228370"/>
      <w:bookmarkStart w:id="355" w:name="_Toc151193702"/>
      <w:bookmarkStart w:id="356" w:name="_Toc164229227"/>
      <w:bookmarkStart w:id="357" w:name="_Toc150774737"/>
      <w:bookmarkStart w:id="358" w:name="_Toc305158874"/>
      <w:bookmarkStart w:id="359" w:name="_Toc127161446"/>
      <w:bookmarkStart w:id="360" w:name="_Toc151193630"/>
      <w:bookmarkStart w:id="361" w:name="_Toc226965805"/>
      <w:bookmarkStart w:id="362" w:name="_Toc127151532"/>
      <w:bookmarkStart w:id="363" w:name="_Toc164351626"/>
      <w:bookmarkStart w:id="364" w:name="_Toc164608801"/>
      <w:bookmarkStart w:id="365" w:name="_Toc226965722"/>
      <w:bookmarkStart w:id="366" w:name="_Toc150509283"/>
      <w:bookmarkStart w:id="367" w:name="_Toc164229373"/>
      <w:bookmarkStart w:id="368" w:name="_Toc151193920"/>
      <w:bookmarkStart w:id="369" w:name="_Toc150774632"/>
      <w:r>
        <w:rPr>
          <w:rFonts w:hint="eastAsia" w:ascii="宋体" w:hAnsi="宋体" w:cs="宋体"/>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58F851B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07BA3896">
      <w:pPr>
        <w:numPr>
          <w:ilvl w:val="0"/>
          <w:numId w:val="11"/>
        </w:numPr>
        <w:tabs>
          <w:tab w:val="left" w:pos="360"/>
        </w:tabs>
        <w:snapToGrid w:val="0"/>
        <w:spacing w:line="360" w:lineRule="auto"/>
        <w:ind w:left="357" w:hanging="357"/>
        <w:outlineLvl w:val="1"/>
        <w:rPr>
          <w:rFonts w:hint="eastAsia" w:ascii="宋体" w:hAnsi="宋体" w:cs="宋体"/>
          <w:sz w:val="24"/>
        </w:rPr>
      </w:pPr>
      <w:bookmarkStart w:id="370" w:name="_Toc151193631"/>
      <w:bookmarkStart w:id="371" w:name="_Toc150480771"/>
      <w:bookmarkStart w:id="372" w:name="_Toc142311035"/>
      <w:bookmarkStart w:id="373" w:name="_Toc149720826"/>
      <w:bookmarkStart w:id="374" w:name="_Toc151190160"/>
      <w:bookmarkStart w:id="375" w:name="_Toc164229374"/>
      <w:bookmarkStart w:id="376" w:name="_Toc127161447"/>
      <w:bookmarkStart w:id="377" w:name="_Toc150774738"/>
      <w:bookmarkStart w:id="378" w:name="_Toc151193703"/>
      <w:bookmarkStart w:id="379" w:name="_Toc226337229"/>
      <w:bookmarkStart w:id="380" w:name="_Toc520356158"/>
      <w:bookmarkStart w:id="381" w:name="_Toc164608647"/>
      <w:bookmarkStart w:id="382" w:name="_Toc164229228"/>
      <w:bookmarkStart w:id="383" w:name="_Toc265228371"/>
      <w:bookmarkStart w:id="384" w:name="_Toc226965806"/>
      <w:bookmarkStart w:id="385" w:name="_Toc151193775"/>
      <w:bookmarkStart w:id="386" w:name="_Toc151193921"/>
      <w:bookmarkStart w:id="387" w:name="_Toc305158875"/>
      <w:bookmarkStart w:id="388" w:name="_Toc151193847"/>
      <w:bookmarkStart w:id="389" w:name="_Toc150774633"/>
      <w:bookmarkStart w:id="390" w:name="_Toc226965723"/>
      <w:bookmarkStart w:id="391" w:name="_Toc164608802"/>
      <w:bookmarkStart w:id="392" w:name="_Toc195842898"/>
      <w:bookmarkStart w:id="393" w:name="_Toc127151533"/>
      <w:bookmarkStart w:id="394" w:name="_Toc305158801"/>
      <w:bookmarkStart w:id="395" w:name="_Toc226309777"/>
      <w:bookmarkStart w:id="396" w:name="_Toc150509284"/>
      <w:bookmarkStart w:id="397" w:name="_Toc127151734"/>
      <w:bookmarkStart w:id="398" w:name="_Toc164351627"/>
      <w:bookmarkStart w:id="399" w:name="_Toc264969223"/>
      <w:r>
        <w:rPr>
          <w:rFonts w:hint="eastAsia" w:ascii="宋体" w:hAnsi="宋体" w:cs="宋体"/>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hint="eastAsia" w:ascii="宋体" w:hAnsi="宋体" w:cs="宋体"/>
          <w:sz w:val="24"/>
        </w:rPr>
        <w:t>、盖章</w:t>
      </w:r>
    </w:p>
    <w:p w14:paraId="2621B509">
      <w:pPr>
        <w:numPr>
          <w:ilvl w:val="1"/>
          <w:numId w:val="11"/>
        </w:numPr>
        <w:tabs>
          <w:tab w:val="left" w:pos="1080"/>
          <w:tab w:val="left" w:pos="2014"/>
        </w:tabs>
        <w:snapToGrid w:val="0"/>
        <w:spacing w:line="360" w:lineRule="auto"/>
        <w:ind w:left="1077" w:hanging="720"/>
        <w:rPr>
          <w:rFonts w:hint="eastAsia" w:ascii="宋体" w:hAnsi="宋体" w:cs="宋体"/>
          <w:sz w:val="24"/>
        </w:rPr>
      </w:pPr>
      <w:bookmarkStart w:id="400" w:name="_Toc151193776"/>
      <w:bookmarkStart w:id="401" w:name="_Toc150509285"/>
      <w:bookmarkStart w:id="402" w:name="_Toc226309778"/>
      <w:bookmarkStart w:id="403" w:name="_Toc305158802"/>
      <w:bookmarkStart w:id="404" w:name="_Toc226965724"/>
      <w:bookmarkStart w:id="405" w:name="_Toc142311036"/>
      <w:bookmarkStart w:id="406" w:name="_Toc195842899"/>
      <w:bookmarkStart w:id="407" w:name="_Toc226337230"/>
      <w:bookmarkStart w:id="408" w:name="_Toc150480772"/>
      <w:bookmarkStart w:id="409" w:name="_Toc151193704"/>
      <w:bookmarkStart w:id="410" w:name="_Toc151193632"/>
      <w:bookmarkStart w:id="411" w:name="_Toc520356159"/>
      <w:bookmarkStart w:id="412" w:name="_Toc305158876"/>
      <w:bookmarkStart w:id="413" w:name="_Toc150774634"/>
      <w:bookmarkStart w:id="414" w:name="_Toc265228372"/>
      <w:bookmarkStart w:id="415" w:name="_Toc150774739"/>
      <w:bookmarkStart w:id="416" w:name="_Toc151193922"/>
      <w:bookmarkStart w:id="417" w:name="_Toc226965807"/>
      <w:bookmarkStart w:id="418" w:name="_Toc127151534"/>
      <w:bookmarkStart w:id="419" w:name="_Toc264969224"/>
      <w:bookmarkStart w:id="420" w:name="_Toc151193848"/>
      <w:bookmarkStart w:id="421" w:name="_Toc151190161"/>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C8A7A4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招标文件要求盖章的内容，一般通过投标文件编制工具加盖电子签章。</w:t>
      </w:r>
    </w:p>
    <w:p w14:paraId="73A9B33D">
      <w:pPr>
        <w:tabs>
          <w:tab w:val="left" w:pos="900"/>
          <w:tab w:val="left" w:pos="1080"/>
        </w:tabs>
        <w:snapToGrid w:val="0"/>
        <w:spacing w:line="360" w:lineRule="auto"/>
        <w:ind w:left="357"/>
        <w:rPr>
          <w:rFonts w:hint="eastAsia" w:ascii="宋体" w:hAnsi="宋体" w:cs="宋体"/>
        </w:rPr>
      </w:pPr>
    </w:p>
    <w:p w14:paraId="4D74979A">
      <w:pPr>
        <w:pStyle w:val="5"/>
        <w:spacing w:before="0" w:line="360" w:lineRule="auto"/>
        <w:rPr>
          <w:rFonts w:hint="eastAsia" w:ascii="宋体" w:hAnsi="宋体" w:eastAsia="宋体" w:cs="宋体"/>
          <w:sz w:val="28"/>
        </w:rPr>
      </w:pPr>
      <w:r>
        <w:rPr>
          <w:rFonts w:hint="eastAsia" w:ascii="宋体" w:hAnsi="宋体" w:eastAsia="宋体" w:cs="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63377A52">
      <w:pPr>
        <w:numPr>
          <w:ilvl w:val="0"/>
          <w:numId w:val="11"/>
        </w:numPr>
        <w:tabs>
          <w:tab w:val="left" w:pos="360"/>
        </w:tabs>
        <w:snapToGrid w:val="0"/>
        <w:spacing w:line="360" w:lineRule="auto"/>
        <w:ind w:left="357" w:hanging="357"/>
        <w:outlineLvl w:val="1"/>
        <w:rPr>
          <w:rFonts w:hint="eastAsia" w:ascii="宋体" w:hAnsi="宋体" w:cs="宋体"/>
          <w:sz w:val="24"/>
        </w:rPr>
      </w:pPr>
      <w:bookmarkStart w:id="422" w:name="_Toc127151535"/>
      <w:bookmarkStart w:id="423" w:name="_Toc305158877"/>
      <w:bookmarkStart w:id="424" w:name="_Toc164608649"/>
      <w:bookmarkStart w:id="425" w:name="_Toc151193849"/>
      <w:bookmarkStart w:id="426" w:name="_Toc151193923"/>
      <w:bookmarkStart w:id="427" w:name="_Toc149720828"/>
      <w:bookmarkStart w:id="428" w:name="_Toc127151736"/>
      <w:bookmarkStart w:id="429" w:name="_Toc164229376"/>
      <w:bookmarkStart w:id="430" w:name="_Toc226965808"/>
      <w:bookmarkStart w:id="431" w:name="_Toc164351629"/>
      <w:bookmarkStart w:id="432" w:name="_Toc226309779"/>
      <w:bookmarkStart w:id="433" w:name="_Toc151193633"/>
      <w:bookmarkStart w:id="434" w:name="_Toc150509286"/>
      <w:bookmarkStart w:id="435" w:name="_Toc195842900"/>
      <w:bookmarkStart w:id="436" w:name="_Toc520356160"/>
      <w:bookmarkStart w:id="437" w:name="_Toc127161449"/>
      <w:bookmarkStart w:id="438" w:name="_Toc142311037"/>
      <w:bookmarkStart w:id="439" w:name="_Toc151193705"/>
      <w:bookmarkStart w:id="440" w:name="_Toc226965725"/>
      <w:bookmarkStart w:id="441" w:name="_Toc151190162"/>
      <w:bookmarkStart w:id="442" w:name="_Toc164608804"/>
      <w:bookmarkStart w:id="443" w:name="_Toc264969225"/>
      <w:bookmarkStart w:id="444" w:name="_Toc150774635"/>
      <w:bookmarkStart w:id="445" w:name="_Toc150480773"/>
      <w:bookmarkStart w:id="446" w:name="_Toc150774740"/>
      <w:bookmarkStart w:id="447" w:name="_Toc226337231"/>
      <w:bookmarkStart w:id="448" w:name="_Toc164229230"/>
      <w:bookmarkStart w:id="449" w:name="_Toc265228373"/>
      <w:bookmarkStart w:id="450" w:name="_Toc305158803"/>
      <w:bookmarkStart w:id="451" w:name="_Toc151193777"/>
      <w:r>
        <w:rPr>
          <w:rFonts w:hint="eastAsia" w:ascii="宋体" w:hAnsi="宋体" w:cs="宋体"/>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hint="eastAsia" w:ascii="宋体" w:hAnsi="宋体" w:cs="宋体"/>
          <w:sz w:val="24"/>
        </w:rPr>
        <w:t>提交</w:t>
      </w:r>
    </w:p>
    <w:p w14:paraId="25F556E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20D3CAF2">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657C138E">
      <w:pPr>
        <w:numPr>
          <w:ilvl w:val="0"/>
          <w:numId w:val="11"/>
        </w:numPr>
        <w:tabs>
          <w:tab w:val="left" w:pos="360"/>
        </w:tabs>
        <w:snapToGrid w:val="0"/>
        <w:spacing w:line="360" w:lineRule="auto"/>
        <w:ind w:left="357" w:hanging="357"/>
        <w:outlineLvl w:val="1"/>
        <w:rPr>
          <w:rFonts w:hint="eastAsia" w:ascii="宋体" w:hAnsi="宋体" w:cs="宋体"/>
          <w:sz w:val="24"/>
        </w:rPr>
      </w:pPr>
      <w:bookmarkStart w:id="452" w:name="_Toc151193850"/>
      <w:bookmarkStart w:id="453" w:name="_Toc264969226"/>
      <w:bookmarkStart w:id="454" w:name="_Toc164229377"/>
      <w:bookmarkStart w:id="455" w:name="_Toc151193778"/>
      <w:bookmarkStart w:id="456" w:name="_Toc150774636"/>
      <w:bookmarkStart w:id="457" w:name="_Toc127151737"/>
      <w:bookmarkStart w:id="458" w:name="_Toc151193634"/>
      <w:bookmarkStart w:id="459" w:name="_Toc226309780"/>
      <w:bookmarkStart w:id="460" w:name="_Toc149720829"/>
      <w:bookmarkStart w:id="461" w:name="_Toc226337232"/>
      <w:bookmarkStart w:id="462" w:name="_Toc164229231"/>
      <w:bookmarkStart w:id="463" w:name="_Toc164608805"/>
      <w:bookmarkStart w:id="464" w:name="_Toc151193924"/>
      <w:bookmarkStart w:id="465" w:name="_Toc226965809"/>
      <w:bookmarkStart w:id="466" w:name="_Toc164351630"/>
      <w:bookmarkStart w:id="467" w:name="_Toc142311038"/>
      <w:bookmarkStart w:id="468" w:name="_Toc127161450"/>
      <w:bookmarkStart w:id="469" w:name="_Toc305158878"/>
      <w:bookmarkStart w:id="470" w:name="_Toc150774741"/>
      <w:bookmarkStart w:id="471" w:name="_Toc127151536"/>
      <w:bookmarkStart w:id="472" w:name="_Toc305158804"/>
      <w:bookmarkStart w:id="473" w:name="_Toc151193706"/>
      <w:bookmarkStart w:id="474" w:name="_Toc150480774"/>
      <w:bookmarkStart w:id="475" w:name="_Toc195842901"/>
      <w:bookmarkStart w:id="476" w:name="_Toc265228374"/>
      <w:bookmarkStart w:id="477" w:name="_Toc151190163"/>
      <w:bookmarkStart w:id="478" w:name="_Toc520356161"/>
      <w:bookmarkStart w:id="479" w:name="_Toc164608650"/>
      <w:bookmarkStart w:id="480" w:name="_Toc150509287"/>
      <w:bookmarkStart w:id="481" w:name="_Toc226965726"/>
      <w:r>
        <w:rPr>
          <w:rFonts w:hint="eastAsia" w:ascii="宋体" w:hAnsi="宋体" w:cs="宋体"/>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eastAsia" w:ascii="宋体" w:hAnsi="宋体" w:cs="宋体"/>
          <w:sz w:val="24"/>
        </w:rPr>
        <w:t>时间</w:t>
      </w:r>
    </w:p>
    <w:p w14:paraId="03911B4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投标人应在招标文件要求提交投标文件截止时间前，将电子投标文件提交至电子交易平台。</w:t>
      </w:r>
    </w:p>
    <w:p w14:paraId="52A7B112">
      <w:pPr>
        <w:numPr>
          <w:ilvl w:val="0"/>
          <w:numId w:val="11"/>
        </w:numPr>
        <w:tabs>
          <w:tab w:val="left" w:pos="360"/>
        </w:tabs>
        <w:snapToGrid w:val="0"/>
        <w:spacing w:line="360" w:lineRule="auto"/>
        <w:ind w:left="357" w:hanging="357"/>
        <w:outlineLvl w:val="1"/>
        <w:rPr>
          <w:rFonts w:hint="eastAsia" w:ascii="宋体" w:hAnsi="宋体" w:cs="宋体"/>
          <w:sz w:val="24"/>
        </w:rPr>
      </w:pPr>
      <w:bookmarkStart w:id="482" w:name="_Toc127151537"/>
      <w:bookmarkStart w:id="483" w:name="_Toc264969227"/>
      <w:bookmarkStart w:id="484" w:name="_Toc150774637"/>
      <w:bookmarkStart w:id="485" w:name="_Toc305158879"/>
      <w:bookmarkStart w:id="486" w:name="_Toc265228375"/>
      <w:bookmarkStart w:id="487" w:name="_Toc151193779"/>
      <w:bookmarkStart w:id="488" w:name="_Toc151193635"/>
      <w:bookmarkStart w:id="489" w:name="_Toc226965810"/>
      <w:bookmarkStart w:id="490" w:name="_Toc164229232"/>
      <w:bookmarkStart w:id="491" w:name="_Toc195842902"/>
      <w:bookmarkStart w:id="492" w:name="_Toc151193925"/>
      <w:bookmarkStart w:id="493" w:name="_Toc151190164"/>
      <w:bookmarkStart w:id="494" w:name="_Toc305158805"/>
      <w:bookmarkStart w:id="495" w:name="_Toc150509288"/>
      <w:bookmarkStart w:id="496" w:name="_Toc149720830"/>
      <w:bookmarkStart w:id="497" w:name="_Toc151193851"/>
      <w:bookmarkStart w:id="498" w:name="_Toc164229378"/>
      <w:bookmarkStart w:id="499" w:name="_Toc226965727"/>
      <w:bookmarkStart w:id="500" w:name="_Toc164351631"/>
      <w:bookmarkStart w:id="501" w:name="_Toc150480775"/>
      <w:bookmarkStart w:id="502" w:name="_Toc164608806"/>
      <w:bookmarkStart w:id="503" w:name="_Toc150774742"/>
      <w:bookmarkStart w:id="504" w:name="_Toc127161451"/>
      <w:bookmarkStart w:id="505" w:name="_Toc151193707"/>
      <w:bookmarkStart w:id="506" w:name="_Toc164608651"/>
      <w:bookmarkStart w:id="507" w:name="_Toc520356162"/>
      <w:bookmarkStart w:id="508" w:name="_Toc226337233"/>
      <w:bookmarkStart w:id="509" w:name="_Toc127151738"/>
      <w:bookmarkStart w:id="510" w:name="_Toc142311039"/>
      <w:bookmarkStart w:id="511" w:name="_Toc226309781"/>
      <w:r>
        <w:rPr>
          <w:rFonts w:hint="eastAsia" w:ascii="宋体" w:hAnsi="宋体" w:cs="宋体"/>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70ABECB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投标截止时间前，投标人可以通过电子交易平台对所提交的投标文件进行补充、修改或者撤回。</w:t>
      </w:r>
      <w:r>
        <w:rPr>
          <w:rFonts w:hint="eastAsia" w:ascii="宋体" w:hAnsi="宋体" w:cs="宋体"/>
          <w:color w:val="000000"/>
          <w:sz w:val="24"/>
        </w:rPr>
        <w:t>投标保证金的</w:t>
      </w:r>
      <w:r>
        <w:rPr>
          <w:rFonts w:hint="eastAsia" w:ascii="宋体" w:hAnsi="宋体" w:cs="宋体"/>
          <w:sz w:val="24"/>
        </w:rPr>
        <w:t>补充、修改或者撤回无需通过电子交易平台，但应就其补充、修改或者撤回通知采购人或采购代理机构。</w:t>
      </w:r>
    </w:p>
    <w:p w14:paraId="4B0B673B">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2D35239F">
      <w:pPr>
        <w:spacing w:line="360" w:lineRule="auto"/>
        <w:rPr>
          <w:rFonts w:hint="eastAsia" w:ascii="宋体" w:hAnsi="宋体" w:cs="宋体"/>
          <w:sz w:val="24"/>
        </w:rPr>
      </w:pPr>
    </w:p>
    <w:p w14:paraId="3BBEE06B">
      <w:pPr>
        <w:pStyle w:val="5"/>
        <w:spacing w:before="0" w:line="360" w:lineRule="auto"/>
        <w:rPr>
          <w:rFonts w:hint="eastAsia" w:ascii="宋体" w:hAnsi="宋体" w:eastAsia="宋体" w:cs="宋体"/>
          <w:sz w:val="28"/>
        </w:rPr>
      </w:pPr>
      <w:bookmarkStart w:id="512" w:name="_Toc264969228"/>
      <w:bookmarkStart w:id="513" w:name="_Toc151190165"/>
      <w:bookmarkStart w:id="514" w:name="_Toc151193636"/>
      <w:bookmarkStart w:id="515" w:name="_Toc195842903"/>
      <w:bookmarkStart w:id="516" w:name="_Toc226965811"/>
      <w:bookmarkStart w:id="517" w:name="_Toc226309782"/>
      <w:bookmarkStart w:id="518" w:name="_Toc151193708"/>
      <w:bookmarkStart w:id="519" w:name="_Toc151193926"/>
      <w:bookmarkStart w:id="520" w:name="_Toc305158806"/>
      <w:bookmarkStart w:id="521" w:name="_Toc151193780"/>
      <w:bookmarkStart w:id="522" w:name="_Toc226965728"/>
      <w:bookmarkStart w:id="523" w:name="_Toc226337234"/>
      <w:bookmarkStart w:id="524" w:name="_Toc150774743"/>
      <w:bookmarkStart w:id="525" w:name="_Toc265228376"/>
      <w:bookmarkStart w:id="526" w:name="_Toc127151538"/>
      <w:bookmarkStart w:id="527" w:name="_Toc142311040"/>
      <w:bookmarkStart w:id="528" w:name="_Toc305158880"/>
      <w:bookmarkStart w:id="529" w:name="_Toc150774638"/>
      <w:bookmarkStart w:id="530" w:name="_Toc150480776"/>
      <w:bookmarkStart w:id="531" w:name="_Toc150509289"/>
      <w:bookmarkStart w:id="532" w:name="_Toc520356163"/>
      <w:bookmarkStart w:id="533" w:name="_Toc151193852"/>
      <w:r>
        <w:rPr>
          <w:rFonts w:hint="eastAsia" w:ascii="宋体" w:hAnsi="宋体" w:eastAsia="宋体" w:cs="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42053DBB">
      <w:pPr>
        <w:numPr>
          <w:ilvl w:val="0"/>
          <w:numId w:val="11"/>
        </w:numPr>
        <w:tabs>
          <w:tab w:val="left" w:pos="360"/>
        </w:tabs>
        <w:snapToGrid w:val="0"/>
        <w:spacing w:line="360" w:lineRule="auto"/>
        <w:ind w:left="357" w:hanging="357"/>
        <w:outlineLvl w:val="1"/>
        <w:rPr>
          <w:rFonts w:hint="eastAsia" w:ascii="宋体" w:hAnsi="宋体" w:cs="宋体"/>
          <w:sz w:val="24"/>
        </w:rPr>
      </w:pPr>
      <w:bookmarkStart w:id="534" w:name="_Toc149720832"/>
      <w:bookmarkStart w:id="535" w:name="_Toc164351633"/>
      <w:bookmarkStart w:id="536" w:name="_Toc142311041"/>
      <w:bookmarkStart w:id="537" w:name="_Toc127151740"/>
      <w:bookmarkStart w:id="538" w:name="_Toc151193637"/>
      <w:bookmarkStart w:id="539" w:name="_Toc150480777"/>
      <w:bookmarkStart w:id="540" w:name="_Toc151193709"/>
      <w:bookmarkStart w:id="541" w:name="_Toc195842904"/>
      <w:bookmarkStart w:id="542" w:name="_Toc305158807"/>
      <w:bookmarkStart w:id="543" w:name="_Toc150509290"/>
      <w:bookmarkStart w:id="544" w:name="_Toc226309783"/>
      <w:bookmarkStart w:id="545" w:name="_Toc164608653"/>
      <w:bookmarkStart w:id="546" w:name="_Toc264969229"/>
      <w:bookmarkStart w:id="547" w:name="_Toc226965812"/>
      <w:bookmarkStart w:id="548" w:name="_Toc164229234"/>
      <w:bookmarkStart w:id="549" w:name="_Toc151193781"/>
      <w:bookmarkStart w:id="550" w:name="_Toc305158881"/>
      <w:bookmarkStart w:id="551" w:name="_Toc127161453"/>
      <w:bookmarkStart w:id="552" w:name="_Toc226337235"/>
      <w:bookmarkStart w:id="553" w:name="_Toc164608808"/>
      <w:bookmarkStart w:id="554" w:name="_Toc151193927"/>
      <w:bookmarkStart w:id="555" w:name="_Toc265228377"/>
      <w:bookmarkStart w:id="556" w:name="_Toc150774639"/>
      <w:bookmarkStart w:id="557" w:name="_Toc127151539"/>
      <w:bookmarkStart w:id="558" w:name="_Toc151190166"/>
      <w:bookmarkStart w:id="559" w:name="_Toc151193853"/>
      <w:bookmarkStart w:id="560" w:name="_Toc520356164"/>
      <w:bookmarkStart w:id="561" w:name="_Toc150774744"/>
      <w:bookmarkStart w:id="562" w:name="_Toc226965729"/>
      <w:bookmarkStart w:id="563" w:name="_Toc164229380"/>
      <w:r>
        <w:rPr>
          <w:rFonts w:hint="eastAsia" w:ascii="宋体" w:hAnsi="宋体" w:cs="宋体"/>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3F9A1F5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6A64EE8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本项目开标使用北京市政府采购电子交易平台。投标人应在</w:t>
      </w:r>
      <w:bookmarkStart w:id="564" w:name="_Hlk167284562"/>
      <w:r>
        <w:rPr>
          <w:rFonts w:hint="eastAsia" w:ascii="宋体" w:hAnsi="宋体" w:cs="宋体"/>
          <w:sz w:val="24"/>
        </w:rPr>
        <w:t>《投标人须知资料表》</w:t>
      </w:r>
      <w:bookmarkEnd w:id="564"/>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48FDE22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65" w:name="_Toc520356165"/>
      <w:r>
        <w:rPr>
          <w:rFonts w:hint="eastAsia" w:ascii="宋体" w:hAnsi="宋体" w:cs="宋体"/>
          <w:sz w:val="24"/>
        </w:rPr>
        <w:t>。</w:t>
      </w:r>
      <w:bookmarkStart w:id="566" w:name="_Hlk143533942"/>
      <w:r>
        <w:rPr>
          <w:rFonts w:hint="eastAsia" w:ascii="宋体" w:hAnsi="宋体" w:cs="宋体"/>
          <w:sz w:val="24"/>
        </w:rPr>
        <w:t>投标人未在规定时间内提出疑义或确认一览表的，视同认可开标结果。</w:t>
      </w:r>
      <w:bookmarkEnd w:id="566"/>
    </w:p>
    <w:p w14:paraId="7EBDF86A">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9E169FC">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投标人不足3家的，不予开标。</w:t>
      </w:r>
    </w:p>
    <w:p w14:paraId="47FF8D1C">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资格审查</w:t>
      </w:r>
    </w:p>
    <w:p w14:paraId="2C2543E8">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见第三章《资格审查》。</w:t>
      </w:r>
    </w:p>
    <w:bookmarkEnd w:id="565"/>
    <w:p w14:paraId="0A20CD30">
      <w:pPr>
        <w:numPr>
          <w:ilvl w:val="0"/>
          <w:numId w:val="11"/>
        </w:numPr>
        <w:tabs>
          <w:tab w:val="left" w:pos="360"/>
        </w:tabs>
        <w:snapToGrid w:val="0"/>
        <w:spacing w:line="360" w:lineRule="auto"/>
        <w:ind w:left="357" w:hanging="357"/>
        <w:outlineLvl w:val="1"/>
        <w:rPr>
          <w:rFonts w:hint="eastAsia" w:ascii="宋体" w:hAnsi="宋体" w:cs="宋体"/>
          <w:sz w:val="24"/>
        </w:rPr>
      </w:pPr>
      <w:bookmarkStart w:id="567" w:name="_Toc226309784"/>
      <w:bookmarkStart w:id="568" w:name="_Toc226965813"/>
      <w:bookmarkStart w:id="569" w:name="_Toc226965730"/>
      <w:bookmarkStart w:id="570" w:name="_Toc164229381"/>
      <w:bookmarkStart w:id="571" w:name="_Toc164229235"/>
      <w:bookmarkStart w:id="572" w:name="_Toc305158882"/>
      <w:bookmarkStart w:id="573" w:name="_Toc150774640"/>
      <w:bookmarkStart w:id="574" w:name="_Toc151193710"/>
      <w:bookmarkStart w:id="575" w:name="_Toc151193638"/>
      <w:bookmarkStart w:id="576" w:name="_Toc127151741"/>
      <w:bookmarkStart w:id="577" w:name="_Toc226337236"/>
      <w:bookmarkStart w:id="578" w:name="_Toc150480778"/>
      <w:bookmarkStart w:id="579" w:name="_Toc151193928"/>
      <w:bookmarkStart w:id="580" w:name="_Toc164608654"/>
      <w:bookmarkStart w:id="581" w:name="_Toc265228378"/>
      <w:bookmarkStart w:id="582" w:name="_Toc142311042"/>
      <w:bookmarkStart w:id="583" w:name="_Toc264969230"/>
      <w:bookmarkStart w:id="584" w:name="_Toc164351634"/>
      <w:bookmarkStart w:id="585" w:name="_Toc305158808"/>
      <w:bookmarkStart w:id="586" w:name="_Toc151193854"/>
      <w:bookmarkStart w:id="587" w:name="_Toc150774745"/>
      <w:bookmarkStart w:id="588" w:name="_Toc127151540"/>
      <w:bookmarkStart w:id="589" w:name="_Toc151193782"/>
      <w:bookmarkStart w:id="590" w:name="_Toc164608809"/>
      <w:bookmarkStart w:id="591" w:name="_Toc127161454"/>
      <w:bookmarkStart w:id="592" w:name="_Toc151190167"/>
      <w:bookmarkStart w:id="593" w:name="_Toc149720833"/>
      <w:bookmarkStart w:id="594" w:name="_Toc150509291"/>
      <w:bookmarkStart w:id="595" w:name="_Toc195842905"/>
      <w:r>
        <w:rPr>
          <w:rFonts w:hint="eastAsia" w:ascii="宋体" w:hAnsi="宋体" w:cs="宋体"/>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0769118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596" w:name="_Toc520356166"/>
    </w:p>
    <w:p w14:paraId="2ADEC1E5">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10DD2443">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评标程序、评标方法和评标标准</w:t>
      </w:r>
    </w:p>
    <w:p w14:paraId="733E607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见第四章《评标程序、评标方法和评标标准》。</w:t>
      </w:r>
    </w:p>
    <w:p w14:paraId="58D1D2B6">
      <w:pPr>
        <w:tabs>
          <w:tab w:val="left" w:pos="360"/>
          <w:tab w:val="left" w:pos="1080"/>
        </w:tabs>
        <w:snapToGrid w:val="0"/>
        <w:spacing w:line="360" w:lineRule="auto"/>
        <w:ind w:left="1080"/>
        <w:rPr>
          <w:rFonts w:hint="eastAsia" w:ascii="宋体" w:hAnsi="宋体" w:cs="宋体"/>
          <w:sz w:val="24"/>
        </w:rPr>
      </w:pPr>
    </w:p>
    <w:p w14:paraId="16C1D0E6">
      <w:pPr>
        <w:pStyle w:val="5"/>
        <w:spacing w:before="0" w:line="360" w:lineRule="auto"/>
        <w:rPr>
          <w:rFonts w:hint="eastAsia" w:ascii="宋体" w:hAnsi="宋体" w:eastAsia="宋体" w:cs="宋体"/>
          <w:sz w:val="28"/>
        </w:rPr>
      </w:pPr>
      <w:bookmarkStart w:id="598" w:name="_Toc151190172"/>
      <w:bookmarkStart w:id="599" w:name="_Toc265228383"/>
      <w:bookmarkStart w:id="600" w:name="_Toc151193643"/>
      <w:bookmarkStart w:id="601" w:name="_Toc226965818"/>
      <w:bookmarkStart w:id="602" w:name="_Toc195842910"/>
      <w:bookmarkStart w:id="603" w:name="_Toc150774750"/>
      <w:bookmarkStart w:id="604" w:name="_Toc127151545"/>
      <w:bookmarkStart w:id="605" w:name="_Toc142311047"/>
      <w:bookmarkStart w:id="606" w:name="_Toc150480783"/>
      <w:bookmarkStart w:id="607" w:name="_Toc151193715"/>
      <w:bookmarkStart w:id="608" w:name="_Toc264969235"/>
      <w:bookmarkStart w:id="609" w:name="_Toc150774645"/>
      <w:bookmarkStart w:id="610" w:name="_Toc305158887"/>
      <w:bookmarkStart w:id="611" w:name="_Toc151193859"/>
      <w:bookmarkStart w:id="612" w:name="_Toc305158813"/>
      <w:bookmarkStart w:id="613" w:name="_Toc226337241"/>
      <w:bookmarkStart w:id="614" w:name="_Toc151193787"/>
      <w:bookmarkStart w:id="615" w:name="_Toc226309789"/>
      <w:bookmarkStart w:id="616" w:name="_Toc151193933"/>
      <w:bookmarkStart w:id="617" w:name="_Toc226965735"/>
      <w:bookmarkStart w:id="618" w:name="_Toc150509296"/>
      <w:r>
        <w:rPr>
          <w:rFonts w:hint="eastAsia" w:ascii="宋体" w:hAnsi="宋体" w:eastAsia="宋体" w:cs="宋体"/>
          <w:sz w:val="28"/>
        </w:rPr>
        <w:t xml:space="preserve">六   </w:t>
      </w:r>
      <w:bookmarkEnd w:id="597"/>
      <w:r>
        <w:rPr>
          <w:rFonts w:hint="eastAsia" w:ascii="宋体" w:hAnsi="宋体" w:eastAsia="宋体" w:cs="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226965820"/>
      <w:bookmarkStart w:id="620" w:name="_Toc265228385"/>
      <w:bookmarkStart w:id="621" w:name="_Toc150509298"/>
      <w:bookmarkStart w:id="622" w:name="_Toc150480785"/>
      <w:bookmarkStart w:id="623" w:name="_Toc226965737"/>
      <w:bookmarkStart w:id="624" w:name="_Toc151193717"/>
      <w:bookmarkStart w:id="625" w:name="_Toc195842912"/>
      <w:bookmarkStart w:id="626" w:name="_Toc127151748"/>
      <w:bookmarkStart w:id="627" w:name="_Toc305158815"/>
      <w:bookmarkStart w:id="628" w:name="_Toc164608816"/>
      <w:bookmarkStart w:id="629" w:name="_Toc305158889"/>
      <w:bookmarkStart w:id="630" w:name="_Toc151193789"/>
      <w:bookmarkStart w:id="631" w:name="_Toc150774647"/>
      <w:bookmarkStart w:id="632" w:name="_Toc164608661"/>
      <w:bookmarkStart w:id="633" w:name="_Toc151193645"/>
      <w:bookmarkStart w:id="634" w:name="_Toc164229388"/>
      <w:bookmarkStart w:id="635" w:name="_Toc149720840"/>
      <w:bookmarkStart w:id="636" w:name="_Toc226309791"/>
      <w:bookmarkStart w:id="637" w:name="_Toc150774752"/>
      <w:bookmarkStart w:id="638" w:name="_Toc164351641"/>
      <w:bookmarkStart w:id="639" w:name="_Toc226337243"/>
      <w:bookmarkStart w:id="640" w:name="_Toc151190174"/>
      <w:bookmarkStart w:id="641" w:name="_Toc142311049"/>
      <w:bookmarkStart w:id="642" w:name="_Toc127151547"/>
      <w:bookmarkStart w:id="643" w:name="_Toc151193861"/>
      <w:bookmarkStart w:id="644" w:name="_Toc127161461"/>
      <w:bookmarkStart w:id="645" w:name="_Toc164229242"/>
      <w:bookmarkStart w:id="646" w:name="_Toc151193935"/>
      <w:bookmarkStart w:id="647" w:name="_Toc264969237"/>
    </w:p>
    <w:p w14:paraId="26D04D53">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4AEC20A7">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61D861E">
      <w:pPr>
        <w:numPr>
          <w:ilvl w:val="0"/>
          <w:numId w:val="11"/>
        </w:numPr>
        <w:tabs>
          <w:tab w:val="left" w:pos="360"/>
        </w:tabs>
        <w:snapToGrid w:val="0"/>
        <w:spacing w:line="360" w:lineRule="auto"/>
        <w:ind w:left="357" w:hanging="357"/>
        <w:outlineLvl w:val="1"/>
        <w:rPr>
          <w:rFonts w:hint="eastAsia" w:ascii="宋体" w:hAnsi="宋体" w:cs="宋体"/>
          <w:sz w:val="24"/>
        </w:rPr>
      </w:pPr>
      <w:bookmarkStart w:id="648" w:name="_Toc305158891"/>
      <w:bookmarkStart w:id="649" w:name="_Toc305158817"/>
      <w:bookmarkStart w:id="650" w:name="_Toc226309793"/>
      <w:bookmarkStart w:id="651" w:name="_Toc149720842"/>
      <w:bookmarkStart w:id="652" w:name="_Toc265228387"/>
      <w:bookmarkStart w:id="653" w:name="_Toc164608818"/>
      <w:bookmarkStart w:id="654" w:name="_Toc226337245"/>
      <w:bookmarkStart w:id="655" w:name="_Toc164608663"/>
      <w:bookmarkStart w:id="656" w:name="_Toc150774649"/>
      <w:bookmarkStart w:id="657" w:name="_Toc164351643"/>
      <w:bookmarkStart w:id="658" w:name="_Toc264969239"/>
      <w:bookmarkStart w:id="659" w:name="_Toc150509300"/>
      <w:bookmarkStart w:id="660" w:name="_Toc127151549"/>
      <w:bookmarkStart w:id="661" w:name="_Toc151193647"/>
      <w:bookmarkStart w:id="662" w:name="_Toc195842914"/>
      <w:bookmarkStart w:id="663" w:name="_Toc226965822"/>
      <w:bookmarkStart w:id="664" w:name="_Toc150774754"/>
      <w:bookmarkStart w:id="665" w:name="_Toc164229390"/>
      <w:bookmarkStart w:id="666" w:name="_Toc127151750"/>
      <w:bookmarkStart w:id="667" w:name="_Toc226965739"/>
      <w:bookmarkStart w:id="668" w:name="_Toc142311051"/>
      <w:bookmarkStart w:id="669" w:name="_Toc151193863"/>
      <w:bookmarkStart w:id="670" w:name="_Toc127161463"/>
      <w:bookmarkStart w:id="671" w:name="_Toc151193719"/>
      <w:bookmarkStart w:id="672" w:name="_Toc150480787"/>
      <w:bookmarkStart w:id="673" w:name="_Toc164229244"/>
      <w:bookmarkStart w:id="674" w:name="_Toc151193791"/>
      <w:bookmarkStart w:id="675" w:name="_Toc151190176"/>
      <w:bookmarkStart w:id="676" w:name="_Toc151193937"/>
      <w:bookmarkStart w:id="677" w:name="_Toc520356176"/>
      <w:bookmarkStart w:id="678" w:name="_Ref467307090"/>
      <w:bookmarkStart w:id="679" w:name="_Ref467306425"/>
      <w:r>
        <w:rPr>
          <w:rFonts w:hint="eastAsia" w:ascii="宋体" w:hAnsi="宋体" w:cs="宋体"/>
          <w:sz w:val="24"/>
        </w:rPr>
        <w:t>中标公告与中标通知书</w:t>
      </w:r>
      <w:bookmarkEnd w:id="648"/>
      <w:bookmarkEnd w:id="649"/>
    </w:p>
    <w:p w14:paraId="7398C7C4">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color w:val="000000"/>
          <w:kern w:val="0"/>
          <w:sz w:val="24"/>
        </w:rPr>
        <w:t>在北京市政府采购网公告中标结果</w:t>
      </w:r>
      <w:r>
        <w:rPr>
          <w:rFonts w:hint="eastAsia" w:ascii="宋体" w:hAnsi="宋体" w:cs="宋体"/>
          <w:sz w:val="24"/>
        </w:rPr>
        <w:t>，同时向中标人发出中标通知书，中标公告期限为1个工作日。</w:t>
      </w:r>
    </w:p>
    <w:p w14:paraId="0A4B168D">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02AC8C81">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废标</w:t>
      </w:r>
    </w:p>
    <w:p w14:paraId="03CD50BB">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在招标采购中，出现下列情形之一的，应予废标：</w:t>
      </w:r>
    </w:p>
    <w:p w14:paraId="633CE431">
      <w:pPr>
        <w:numPr>
          <w:ilvl w:val="2"/>
          <w:numId w:val="11"/>
        </w:numPr>
        <w:snapToGrid w:val="0"/>
        <w:spacing w:line="360" w:lineRule="auto"/>
        <w:rPr>
          <w:rFonts w:hint="eastAsia" w:ascii="宋体" w:hAnsi="宋体" w:cs="宋体"/>
          <w:sz w:val="24"/>
        </w:rPr>
      </w:pPr>
      <w:r>
        <w:rPr>
          <w:rFonts w:hint="eastAsia" w:ascii="宋体" w:hAnsi="宋体" w:cs="宋体"/>
          <w:sz w:val="24"/>
        </w:rPr>
        <w:t>符合专业条件的供应商或者对招标文件作实质响应的供应商不足三家的；</w:t>
      </w:r>
    </w:p>
    <w:p w14:paraId="554EB8A4">
      <w:pPr>
        <w:numPr>
          <w:ilvl w:val="2"/>
          <w:numId w:val="11"/>
        </w:numPr>
        <w:snapToGrid w:val="0"/>
        <w:spacing w:line="360" w:lineRule="auto"/>
        <w:rPr>
          <w:rFonts w:hint="eastAsia" w:ascii="宋体" w:hAnsi="宋体" w:cs="宋体"/>
          <w:sz w:val="24"/>
        </w:rPr>
      </w:pPr>
      <w:r>
        <w:rPr>
          <w:rFonts w:hint="eastAsia" w:ascii="宋体" w:hAnsi="宋体" w:cs="宋体"/>
          <w:sz w:val="24"/>
        </w:rPr>
        <w:t>出现影响采购公正的违法、违规行为的；</w:t>
      </w:r>
    </w:p>
    <w:p w14:paraId="3AB9BE13">
      <w:pPr>
        <w:numPr>
          <w:ilvl w:val="2"/>
          <w:numId w:val="11"/>
        </w:numPr>
        <w:snapToGrid w:val="0"/>
        <w:spacing w:line="360" w:lineRule="auto"/>
        <w:rPr>
          <w:rFonts w:hint="eastAsia" w:ascii="宋体" w:hAnsi="宋体" w:cs="宋体"/>
          <w:sz w:val="24"/>
        </w:rPr>
      </w:pPr>
      <w:r>
        <w:rPr>
          <w:rFonts w:hint="eastAsia" w:ascii="宋体" w:hAnsi="宋体" w:cs="宋体"/>
          <w:sz w:val="24"/>
        </w:rPr>
        <w:t>投标人的报价均超过了采购预算，采购人不能支付的；</w:t>
      </w:r>
    </w:p>
    <w:p w14:paraId="1715827E">
      <w:pPr>
        <w:numPr>
          <w:ilvl w:val="2"/>
          <w:numId w:val="11"/>
        </w:numPr>
        <w:snapToGrid w:val="0"/>
        <w:spacing w:line="360" w:lineRule="auto"/>
        <w:rPr>
          <w:rFonts w:hint="eastAsia" w:ascii="宋体" w:hAnsi="宋体" w:cs="宋体"/>
          <w:sz w:val="24"/>
        </w:rPr>
      </w:pPr>
      <w:r>
        <w:rPr>
          <w:rFonts w:hint="eastAsia" w:ascii="宋体" w:hAnsi="宋体" w:cs="宋体"/>
          <w:sz w:val="24"/>
        </w:rPr>
        <w:t>因重大变故，采购任务取消的。</w:t>
      </w:r>
    </w:p>
    <w:p w14:paraId="6E9E869F">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A1B2242">
      <w:pPr>
        <w:numPr>
          <w:ilvl w:val="0"/>
          <w:numId w:val="11"/>
        </w:numPr>
        <w:tabs>
          <w:tab w:val="left" w:pos="360"/>
        </w:tabs>
        <w:snapToGrid w:val="0"/>
        <w:spacing w:line="360" w:lineRule="auto"/>
        <w:ind w:left="357" w:hanging="357"/>
        <w:outlineLvl w:val="1"/>
        <w:rPr>
          <w:rFonts w:hint="eastAsia" w:ascii="宋体" w:hAnsi="宋体" w:cs="宋体"/>
          <w:sz w:val="24"/>
        </w:rPr>
      </w:pPr>
      <w:bookmarkStart w:id="680" w:name="_Toc151193648"/>
      <w:bookmarkStart w:id="681" w:name="_Ref467307204"/>
      <w:bookmarkStart w:id="682" w:name="_Toc151193720"/>
      <w:bookmarkStart w:id="683" w:name="_Toc151193938"/>
      <w:bookmarkStart w:id="684" w:name="_Toc150509301"/>
      <w:bookmarkStart w:id="685" w:name="_Toc150774650"/>
      <w:bookmarkStart w:id="686" w:name="_Toc164351644"/>
      <w:bookmarkStart w:id="687" w:name="_Toc164608664"/>
      <w:bookmarkStart w:id="688" w:name="_Toc142311052"/>
      <w:bookmarkStart w:id="689" w:name="_Toc305158892"/>
      <w:bookmarkStart w:id="690" w:name="_Toc264969240"/>
      <w:bookmarkStart w:id="691" w:name="_Toc151190177"/>
      <w:bookmarkStart w:id="692" w:name="_Toc127151751"/>
      <w:bookmarkStart w:id="693" w:name="_Toc226337246"/>
      <w:bookmarkStart w:id="694" w:name="_Toc164229245"/>
      <w:bookmarkStart w:id="695" w:name="_Ref467306978"/>
      <w:bookmarkStart w:id="696" w:name="_Toc305158818"/>
      <w:bookmarkStart w:id="697" w:name="_Toc226309794"/>
      <w:bookmarkStart w:id="698" w:name="_Ref467306377"/>
      <w:bookmarkStart w:id="699" w:name="_Toc195842915"/>
      <w:bookmarkStart w:id="700" w:name="_Toc164608819"/>
      <w:bookmarkStart w:id="701" w:name="_Toc520356175"/>
      <w:bookmarkStart w:id="702" w:name="_Toc127151550"/>
      <w:bookmarkStart w:id="703" w:name="_Ref467307062"/>
      <w:bookmarkStart w:id="704" w:name="_Toc150774755"/>
      <w:bookmarkStart w:id="705" w:name="_Toc265228388"/>
      <w:bookmarkStart w:id="706" w:name="_Toc226965823"/>
      <w:bookmarkStart w:id="707" w:name="_Toc149720843"/>
      <w:bookmarkStart w:id="708" w:name="_Toc151193792"/>
      <w:bookmarkStart w:id="709" w:name="_Toc226965740"/>
      <w:bookmarkStart w:id="710" w:name="_Toc151193864"/>
      <w:bookmarkStart w:id="711" w:name="_Toc127161464"/>
      <w:bookmarkStart w:id="712" w:name="_Toc150480788"/>
      <w:bookmarkStart w:id="713" w:name="_Toc164229391"/>
      <w:r>
        <w:rPr>
          <w:rFonts w:hint="eastAsia" w:ascii="宋体" w:hAnsi="宋体" w:cs="宋体"/>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557F0821">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52B9DBF0">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37B4F557">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3CE03FC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政府采购合同不能转包。</w:t>
      </w:r>
    </w:p>
    <w:p w14:paraId="57FE07B9">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5470BAC7">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“政采贷”融资指引：详见《投标人须知资料表》。</w:t>
      </w:r>
    </w:p>
    <w:bookmarkEnd w:id="677"/>
    <w:bookmarkEnd w:id="678"/>
    <w:bookmarkEnd w:id="679"/>
    <w:p w14:paraId="7BF6B150">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询问与质疑</w:t>
      </w:r>
    </w:p>
    <w:p w14:paraId="6AA71A8E">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询问</w:t>
      </w:r>
    </w:p>
    <w:p w14:paraId="5002EBAB">
      <w:pPr>
        <w:numPr>
          <w:ilvl w:val="2"/>
          <w:numId w:val="11"/>
        </w:numPr>
        <w:snapToGrid w:val="0"/>
        <w:spacing w:line="360" w:lineRule="auto"/>
        <w:rPr>
          <w:rFonts w:hint="eastAsia" w:ascii="宋体" w:hAnsi="宋体" w:cs="宋体"/>
          <w:sz w:val="24"/>
        </w:rPr>
      </w:pPr>
      <w:bookmarkStart w:id="714" w:name="_Hlk179293370"/>
      <w:r>
        <w:rPr>
          <w:rFonts w:hint="eastAsia" w:ascii="宋体" w:hAnsi="宋体" w:cs="宋体"/>
          <w:sz w:val="24"/>
        </w:rPr>
        <w:t>投标人对政府采购活动事项有疑问的，可依法向采购人或采购代理机构提出询问，提出形式见《投标人须知资料表》。</w:t>
      </w:r>
      <w:bookmarkEnd w:id="714"/>
    </w:p>
    <w:p w14:paraId="77E41CEA">
      <w:pPr>
        <w:numPr>
          <w:ilvl w:val="2"/>
          <w:numId w:val="11"/>
        </w:numPr>
        <w:snapToGrid w:val="0"/>
        <w:spacing w:line="360" w:lineRule="auto"/>
        <w:rPr>
          <w:rFonts w:hint="eastAsia"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1B2D86E3">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质疑</w:t>
      </w:r>
    </w:p>
    <w:p w14:paraId="159BBB64">
      <w:pPr>
        <w:numPr>
          <w:ilvl w:val="2"/>
          <w:numId w:val="11"/>
        </w:numPr>
        <w:snapToGrid w:val="0"/>
        <w:spacing w:line="360" w:lineRule="auto"/>
        <w:rPr>
          <w:rFonts w:hint="eastAsia"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884AE0D">
      <w:pPr>
        <w:numPr>
          <w:ilvl w:val="2"/>
          <w:numId w:val="11"/>
        </w:numPr>
        <w:snapToGrid w:val="0"/>
        <w:spacing w:line="360" w:lineRule="auto"/>
        <w:rPr>
          <w:rFonts w:hint="eastAsia"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7AB82C0D">
      <w:pPr>
        <w:numPr>
          <w:ilvl w:val="2"/>
          <w:numId w:val="11"/>
        </w:numPr>
        <w:snapToGrid w:val="0"/>
        <w:spacing w:line="360" w:lineRule="auto"/>
        <w:rPr>
          <w:rFonts w:hint="eastAsia"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36696A6">
      <w:pPr>
        <w:numPr>
          <w:ilvl w:val="2"/>
          <w:numId w:val="11"/>
        </w:numPr>
        <w:snapToGrid w:val="0"/>
        <w:spacing w:line="360" w:lineRule="auto"/>
        <w:rPr>
          <w:rFonts w:hint="eastAsia"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4B20F8C6">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接收询问和质疑的联系部门、联系电话和通讯地址见《投标人须知资料表》。</w:t>
      </w:r>
    </w:p>
    <w:p w14:paraId="533B0932">
      <w:pPr>
        <w:numPr>
          <w:ilvl w:val="0"/>
          <w:numId w:val="11"/>
        </w:numPr>
        <w:tabs>
          <w:tab w:val="left" w:pos="360"/>
        </w:tabs>
        <w:snapToGrid w:val="0"/>
        <w:spacing w:line="360" w:lineRule="auto"/>
        <w:ind w:left="357" w:hanging="357"/>
        <w:outlineLvl w:val="1"/>
        <w:rPr>
          <w:rFonts w:hint="eastAsia" w:ascii="宋体" w:hAnsi="宋体" w:cs="宋体"/>
          <w:sz w:val="24"/>
        </w:rPr>
      </w:pPr>
      <w:r>
        <w:rPr>
          <w:rFonts w:hint="eastAsia" w:ascii="宋体" w:hAnsi="宋体" w:cs="宋体"/>
          <w:sz w:val="24"/>
        </w:rPr>
        <w:t>代理费</w:t>
      </w:r>
    </w:p>
    <w:p w14:paraId="21ED66FB">
      <w:pPr>
        <w:numPr>
          <w:ilvl w:val="1"/>
          <w:numId w:val="11"/>
        </w:numPr>
        <w:tabs>
          <w:tab w:val="left" w:pos="1080"/>
          <w:tab w:val="left" w:pos="2014"/>
        </w:tabs>
        <w:snapToGrid w:val="0"/>
        <w:spacing w:line="360" w:lineRule="auto"/>
        <w:ind w:left="1077" w:hanging="720"/>
        <w:rPr>
          <w:rFonts w:hint="eastAsia"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2BCCB8EE">
      <w:pPr>
        <w:tabs>
          <w:tab w:val="left" w:pos="900"/>
          <w:tab w:val="left" w:pos="1080"/>
          <w:tab w:val="left" w:pos="1589"/>
        </w:tabs>
        <w:snapToGrid w:val="0"/>
        <w:spacing w:line="360" w:lineRule="auto"/>
        <w:ind w:left="480"/>
        <w:rPr>
          <w:rFonts w:hint="eastAsia" w:ascii="宋体" w:hAnsi="宋体" w:cs="宋体"/>
          <w:sz w:val="24"/>
        </w:rPr>
      </w:pPr>
      <w:r>
        <w:rPr>
          <w:rFonts w:hint="eastAsia" w:ascii="宋体" w:hAnsi="宋体" w:cs="宋体"/>
          <w:sz w:val="24"/>
        </w:rPr>
        <w:br w:type="page"/>
      </w:r>
    </w:p>
    <w:p w14:paraId="01AD168A">
      <w:pPr>
        <w:spacing w:line="360" w:lineRule="auto"/>
        <w:ind w:left="480"/>
        <w:jc w:val="center"/>
        <w:outlineLvl w:val="0"/>
        <w:rPr>
          <w:rFonts w:hint="eastAsia" w:ascii="宋体" w:hAnsi="宋体" w:cs="宋体"/>
          <w:b/>
          <w:sz w:val="36"/>
          <w:szCs w:val="36"/>
        </w:rPr>
      </w:pPr>
      <w:bookmarkStart w:id="715" w:name="_Toc150480792"/>
      <w:bookmarkStart w:id="716" w:name="_Toc353873934"/>
      <w:bookmarkStart w:id="717" w:name="_Toc265228392"/>
      <w:bookmarkStart w:id="718" w:name="_Toc127151554"/>
      <w:bookmarkStart w:id="719" w:name="_Toc226965827"/>
      <w:bookmarkStart w:id="720" w:name="_Toc305158822"/>
      <w:bookmarkStart w:id="721" w:name="_Toc226337250"/>
      <w:bookmarkStart w:id="722" w:name="_Toc264969244"/>
      <w:bookmarkStart w:id="723" w:name="_Toc353825544"/>
      <w:bookmarkStart w:id="724" w:name="_Toc142311056"/>
      <w:bookmarkStart w:id="725" w:name="_Toc150774759"/>
      <w:bookmarkStart w:id="726" w:name="_Toc353873664"/>
      <w:bookmarkStart w:id="727" w:name="_Toc305158896"/>
      <w:bookmarkStart w:id="728" w:name="_Toc4987"/>
      <w:r>
        <w:rPr>
          <w:rFonts w:hint="eastAsia" w:ascii="宋体" w:hAnsi="宋体" w:cs="宋体"/>
          <w:b/>
          <w:sz w:val="36"/>
          <w:szCs w:val="36"/>
        </w:rPr>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eastAsia" w:ascii="宋体" w:hAnsi="宋体" w:cs="宋体"/>
          <w:b/>
          <w:sz w:val="36"/>
          <w:szCs w:val="36"/>
        </w:rPr>
        <w:t xml:space="preserve"> 资格审查</w:t>
      </w:r>
      <w:bookmarkEnd w:id="728"/>
      <w:bookmarkStart w:id="729" w:name="_Toc487900382"/>
    </w:p>
    <w:p w14:paraId="06E2FDD3">
      <w:pPr>
        <w:pStyle w:val="6"/>
        <w:rPr>
          <w:rFonts w:hint="eastAsia" w:hAnsi="宋体" w:cs="宋体"/>
        </w:rPr>
      </w:pPr>
    </w:p>
    <w:p w14:paraId="28F0719A">
      <w:pPr>
        <w:tabs>
          <w:tab w:val="left" w:pos="360"/>
          <w:tab w:val="left" w:pos="900"/>
        </w:tabs>
        <w:snapToGrid w:val="0"/>
        <w:spacing w:line="360" w:lineRule="auto"/>
        <w:ind w:left="480"/>
        <w:jc w:val="center"/>
        <w:outlineLvl w:val="1"/>
        <w:rPr>
          <w:rFonts w:hint="eastAsia" w:ascii="宋体" w:hAnsi="宋体" w:cs="宋体"/>
          <w:b/>
          <w:sz w:val="24"/>
        </w:rPr>
      </w:pPr>
      <w:bookmarkStart w:id="730" w:name="_Toc99301422"/>
      <w:r>
        <w:rPr>
          <w:rFonts w:hint="eastAsia" w:ascii="宋体" w:hAnsi="宋体" w:cs="宋体"/>
          <w:b/>
          <w:sz w:val="24"/>
        </w:rPr>
        <w:t>一、资格审查程序</w:t>
      </w:r>
      <w:bookmarkEnd w:id="730"/>
    </w:p>
    <w:p w14:paraId="6C770291">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1.开标结束后，采购人或采购代理机构将根据《资格审查要求》中的规定，对投标人进行资格审查，并形成资格审查结果。</w:t>
      </w:r>
    </w:p>
    <w:p w14:paraId="63DAE86A">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2.《资格审查要求》中对格式有要求的，除招标文件另有规定外，均为“实质性格式”文件。</w:t>
      </w:r>
    </w:p>
    <w:p w14:paraId="4C1B84C8">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3.投标人《资格证明文件》有任何一项不符合《资格审查要求》的，资格审查不合格，其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70829048">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4.资格审查合格的投标人不足3家的，不进行评标。</w:t>
      </w:r>
    </w:p>
    <w:p w14:paraId="44C76FD7">
      <w:pPr>
        <w:pStyle w:val="6"/>
        <w:rPr>
          <w:rFonts w:hint="eastAsia" w:hAnsi="宋体" w:cs="宋体"/>
        </w:rPr>
      </w:pPr>
    </w:p>
    <w:p w14:paraId="6CE7777E">
      <w:pPr>
        <w:tabs>
          <w:tab w:val="left" w:pos="360"/>
          <w:tab w:val="left" w:pos="900"/>
        </w:tabs>
        <w:snapToGrid w:val="0"/>
        <w:spacing w:line="360" w:lineRule="auto"/>
        <w:jc w:val="center"/>
        <w:outlineLvl w:val="1"/>
        <w:rPr>
          <w:rFonts w:hint="eastAsia" w:ascii="宋体" w:hAnsi="宋体" w:cs="宋体"/>
          <w:b/>
          <w:sz w:val="24"/>
        </w:rPr>
      </w:pPr>
      <w:r>
        <w:rPr>
          <w:rFonts w:hint="eastAsia" w:ascii="宋体" w:hAnsi="宋体" w:cs="宋体"/>
          <w:b/>
          <w:sz w:val="24"/>
        </w:rPr>
        <w:t>二、资格审查要求</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Start w:id="731" w:name="_Toc127151779"/>
      <w:bookmarkStart w:id="732" w:name="_Toc226965858"/>
      <w:bookmarkStart w:id="733" w:name="_Toc353873940"/>
      <w:bookmarkStart w:id="734" w:name="_Toc353825550"/>
      <w:bookmarkStart w:id="735" w:name="_Toc127161490"/>
    </w:p>
    <w:tbl>
      <w:tblPr>
        <w:tblStyle w:val="4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4"/>
        <w:gridCol w:w="2272"/>
        <w:gridCol w:w="4289"/>
        <w:gridCol w:w="1760"/>
      </w:tblGrid>
      <w:tr w14:paraId="63D0B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349" w:type="pct"/>
            <w:vAlign w:val="center"/>
          </w:tcPr>
          <w:p w14:paraId="1EF0AEF1">
            <w:pPr>
              <w:tabs>
                <w:tab w:val="left" w:pos="1080"/>
              </w:tabs>
              <w:snapToGrid w:val="0"/>
              <w:jc w:val="center"/>
              <w:rPr>
                <w:rFonts w:hint="eastAsia" w:ascii="宋体" w:hAnsi="宋体" w:cs="宋体"/>
                <w:b/>
                <w:sz w:val="24"/>
              </w:rPr>
            </w:pPr>
            <w:bookmarkStart w:id="736" w:name="_Hlt487972895"/>
            <w:bookmarkEnd w:id="736"/>
            <w:r>
              <w:rPr>
                <w:rFonts w:hint="eastAsia" w:ascii="宋体" w:hAnsi="宋体" w:cs="宋体"/>
                <w:b/>
                <w:sz w:val="24"/>
              </w:rPr>
              <w:t>序号</w:t>
            </w:r>
          </w:p>
        </w:tc>
        <w:tc>
          <w:tcPr>
            <w:tcW w:w="1269" w:type="pct"/>
            <w:vAlign w:val="center"/>
          </w:tcPr>
          <w:p w14:paraId="74B00ED1">
            <w:pPr>
              <w:tabs>
                <w:tab w:val="left" w:pos="1080"/>
              </w:tabs>
              <w:snapToGrid w:val="0"/>
              <w:jc w:val="center"/>
              <w:rPr>
                <w:rFonts w:hint="eastAsia" w:ascii="宋体" w:hAnsi="宋体" w:cs="宋体"/>
                <w:b/>
                <w:sz w:val="24"/>
              </w:rPr>
            </w:pPr>
            <w:r>
              <w:rPr>
                <w:rFonts w:hint="eastAsia" w:ascii="宋体" w:hAnsi="宋体" w:cs="宋体"/>
                <w:b/>
                <w:sz w:val="24"/>
              </w:rPr>
              <w:t>审查因素</w:t>
            </w:r>
          </w:p>
        </w:tc>
        <w:tc>
          <w:tcPr>
            <w:tcW w:w="2396" w:type="pct"/>
            <w:vAlign w:val="center"/>
          </w:tcPr>
          <w:p w14:paraId="57A12651">
            <w:pPr>
              <w:tabs>
                <w:tab w:val="left" w:pos="1080"/>
              </w:tabs>
              <w:snapToGrid w:val="0"/>
              <w:jc w:val="center"/>
              <w:rPr>
                <w:rFonts w:hint="eastAsia" w:ascii="宋体" w:hAnsi="宋体" w:cs="宋体"/>
                <w:b/>
                <w:sz w:val="24"/>
              </w:rPr>
            </w:pPr>
            <w:r>
              <w:rPr>
                <w:rFonts w:hint="eastAsia" w:ascii="宋体" w:hAnsi="宋体" w:cs="宋体"/>
                <w:b/>
                <w:sz w:val="24"/>
              </w:rPr>
              <w:t>审查内容</w:t>
            </w:r>
          </w:p>
        </w:tc>
        <w:tc>
          <w:tcPr>
            <w:tcW w:w="983" w:type="pct"/>
            <w:vAlign w:val="center"/>
          </w:tcPr>
          <w:p w14:paraId="45E08284">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19F5D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4F329FF2">
            <w:pPr>
              <w:tabs>
                <w:tab w:val="left" w:pos="1080"/>
              </w:tabs>
              <w:snapToGrid w:val="0"/>
              <w:jc w:val="center"/>
              <w:rPr>
                <w:rFonts w:hint="eastAsia" w:ascii="宋体" w:hAnsi="宋体" w:cs="宋体"/>
                <w:sz w:val="24"/>
              </w:rPr>
            </w:pPr>
            <w:r>
              <w:rPr>
                <w:rFonts w:hint="eastAsia" w:ascii="宋体" w:hAnsi="宋体" w:cs="宋体"/>
                <w:sz w:val="24"/>
              </w:rPr>
              <w:t>1</w:t>
            </w:r>
          </w:p>
        </w:tc>
        <w:tc>
          <w:tcPr>
            <w:tcW w:w="1269" w:type="pct"/>
            <w:vAlign w:val="center"/>
          </w:tcPr>
          <w:p w14:paraId="374A476B">
            <w:pPr>
              <w:tabs>
                <w:tab w:val="left" w:pos="1080"/>
              </w:tabs>
              <w:snapToGrid w:val="0"/>
              <w:rPr>
                <w:rFonts w:hint="eastAsia" w:ascii="宋体" w:hAnsi="宋体" w:cs="宋体"/>
                <w:sz w:val="24"/>
              </w:rPr>
            </w:pPr>
            <w:r>
              <w:rPr>
                <w:rFonts w:hint="eastAsia" w:ascii="宋体" w:hAnsi="宋体" w:cs="宋体"/>
                <w:sz w:val="24"/>
              </w:rPr>
              <w:t>满足《中华人民共和国政府采购法》第二十二条规定</w:t>
            </w:r>
          </w:p>
        </w:tc>
        <w:tc>
          <w:tcPr>
            <w:tcW w:w="2396" w:type="pct"/>
            <w:vAlign w:val="center"/>
          </w:tcPr>
          <w:p w14:paraId="37FFBE6F">
            <w:pPr>
              <w:tabs>
                <w:tab w:val="left" w:pos="1080"/>
              </w:tabs>
              <w:snapToGrid w:val="0"/>
              <w:rPr>
                <w:rFonts w:hint="eastAsia" w:ascii="宋体" w:hAnsi="宋体" w:cs="宋体"/>
                <w:sz w:val="24"/>
              </w:rPr>
            </w:pPr>
            <w:r>
              <w:rPr>
                <w:rFonts w:hint="eastAsia" w:ascii="宋体" w:hAnsi="宋体" w:cs="宋体"/>
                <w:sz w:val="24"/>
              </w:rPr>
              <w:t>具体规定见第一章《投标邀请》</w:t>
            </w:r>
          </w:p>
        </w:tc>
        <w:tc>
          <w:tcPr>
            <w:tcW w:w="983" w:type="pct"/>
            <w:vAlign w:val="center"/>
          </w:tcPr>
          <w:p w14:paraId="23A9BC8D">
            <w:pPr>
              <w:tabs>
                <w:tab w:val="left" w:pos="1080"/>
              </w:tabs>
              <w:snapToGrid w:val="0"/>
              <w:rPr>
                <w:rFonts w:hint="eastAsia" w:ascii="宋体" w:hAnsi="宋体" w:cs="宋体"/>
                <w:sz w:val="24"/>
              </w:rPr>
            </w:pPr>
          </w:p>
        </w:tc>
      </w:tr>
      <w:tr w14:paraId="594EB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39390CBB">
            <w:pPr>
              <w:tabs>
                <w:tab w:val="left" w:pos="1080"/>
              </w:tabs>
              <w:snapToGrid w:val="0"/>
              <w:jc w:val="center"/>
              <w:rPr>
                <w:rFonts w:hint="eastAsia" w:ascii="宋体" w:hAnsi="宋体" w:cs="宋体"/>
                <w:sz w:val="24"/>
              </w:rPr>
            </w:pPr>
            <w:r>
              <w:rPr>
                <w:rFonts w:hint="eastAsia" w:ascii="宋体" w:hAnsi="宋体" w:cs="宋体"/>
                <w:sz w:val="24"/>
              </w:rPr>
              <w:t>1-1</w:t>
            </w:r>
          </w:p>
        </w:tc>
        <w:tc>
          <w:tcPr>
            <w:tcW w:w="1269" w:type="pct"/>
            <w:vAlign w:val="center"/>
          </w:tcPr>
          <w:p w14:paraId="754B7DC4">
            <w:pPr>
              <w:tabs>
                <w:tab w:val="left" w:pos="1080"/>
              </w:tabs>
              <w:snapToGrid w:val="0"/>
              <w:rPr>
                <w:rFonts w:hint="eastAsia" w:ascii="宋体" w:hAnsi="宋体" w:cs="宋体"/>
                <w:sz w:val="24"/>
              </w:rPr>
            </w:pPr>
            <w:r>
              <w:rPr>
                <w:rFonts w:hint="eastAsia" w:ascii="宋体" w:hAnsi="宋体" w:cs="宋体"/>
                <w:sz w:val="24"/>
              </w:rPr>
              <w:t>营业执照等证明文件</w:t>
            </w:r>
          </w:p>
        </w:tc>
        <w:tc>
          <w:tcPr>
            <w:tcW w:w="2396" w:type="pct"/>
            <w:vAlign w:val="center"/>
          </w:tcPr>
          <w:p w14:paraId="4ADD4478">
            <w:pPr>
              <w:tabs>
                <w:tab w:val="left" w:pos="1080"/>
              </w:tabs>
              <w:snapToGrid w:val="0"/>
              <w:rPr>
                <w:rFonts w:hint="eastAsia" w:ascii="宋体" w:hAnsi="宋体" w:cs="宋体"/>
                <w:sz w:val="24"/>
              </w:rPr>
            </w:pPr>
            <w:r>
              <w:rPr>
                <w:rFonts w:hint="eastAsia" w:ascii="宋体" w:hAnsi="宋体" w:cs="宋体"/>
                <w:sz w:val="24"/>
              </w:rPr>
              <w:t>投标人为企业（包括合伙企业）的，应提供有效的“营业执照”；</w:t>
            </w:r>
          </w:p>
          <w:p w14:paraId="051F68BE">
            <w:pPr>
              <w:tabs>
                <w:tab w:val="left" w:pos="1080"/>
              </w:tabs>
              <w:snapToGrid w:val="0"/>
              <w:rPr>
                <w:rFonts w:hint="eastAsia" w:ascii="宋体" w:hAnsi="宋体" w:cs="宋体"/>
                <w:sz w:val="24"/>
              </w:rPr>
            </w:pPr>
            <w:r>
              <w:rPr>
                <w:rFonts w:hint="eastAsia" w:ascii="宋体" w:hAnsi="宋体" w:cs="宋体"/>
                <w:sz w:val="24"/>
              </w:rPr>
              <w:t>投标人为事业单位的，应提供有效的“事业单位法人证书”；</w:t>
            </w:r>
          </w:p>
          <w:p w14:paraId="66A591A1">
            <w:pPr>
              <w:tabs>
                <w:tab w:val="left" w:pos="1080"/>
              </w:tabs>
              <w:snapToGrid w:val="0"/>
              <w:rPr>
                <w:rFonts w:hint="eastAsia" w:ascii="宋体" w:hAnsi="宋体" w:cs="宋体"/>
                <w:sz w:val="24"/>
              </w:rPr>
            </w:pPr>
            <w:r>
              <w:rPr>
                <w:rFonts w:hint="eastAsia" w:ascii="宋体" w:hAnsi="宋体" w:cs="宋体"/>
                <w:sz w:val="24"/>
              </w:rPr>
              <w:t>投标人是非企业机构的，应提供有效的“执业许可证”、“登记证书”等证明文件；</w:t>
            </w:r>
          </w:p>
          <w:p w14:paraId="5E68FF78">
            <w:pPr>
              <w:tabs>
                <w:tab w:val="left" w:pos="1080"/>
              </w:tabs>
              <w:snapToGrid w:val="0"/>
              <w:rPr>
                <w:rFonts w:hint="eastAsia" w:ascii="宋体" w:hAnsi="宋体" w:cs="宋体"/>
                <w:sz w:val="24"/>
              </w:rPr>
            </w:pPr>
            <w:r>
              <w:rPr>
                <w:rFonts w:hint="eastAsia" w:ascii="宋体" w:hAnsi="宋体" w:cs="宋体"/>
                <w:sz w:val="24"/>
              </w:rPr>
              <w:t>投标人是个体工商户的，应提供有效的“个体工商户营业执照”；</w:t>
            </w:r>
          </w:p>
          <w:p w14:paraId="241C4874">
            <w:pPr>
              <w:tabs>
                <w:tab w:val="left" w:pos="1080"/>
              </w:tabs>
              <w:snapToGrid w:val="0"/>
              <w:rPr>
                <w:rFonts w:hint="eastAsia" w:ascii="宋体" w:hAnsi="宋体" w:cs="宋体"/>
                <w:sz w:val="24"/>
              </w:rPr>
            </w:pPr>
            <w:r>
              <w:rPr>
                <w:rFonts w:hint="eastAsia" w:ascii="宋体" w:hAnsi="宋体" w:cs="宋体"/>
                <w:sz w:val="24"/>
              </w:rPr>
              <w:t>投标人是自然人的，应提供有效的自然人身份证明。</w:t>
            </w:r>
          </w:p>
          <w:p w14:paraId="4256309C">
            <w:pPr>
              <w:tabs>
                <w:tab w:val="left" w:pos="1080"/>
              </w:tabs>
              <w:snapToGrid w:val="0"/>
              <w:rPr>
                <w:rFonts w:hint="eastAsia"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83" w:type="pct"/>
            <w:vAlign w:val="center"/>
          </w:tcPr>
          <w:p w14:paraId="4579AB64">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5F51A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2" w:hRule="atLeast"/>
          <w:jc w:val="center"/>
        </w:trPr>
        <w:tc>
          <w:tcPr>
            <w:tcW w:w="349" w:type="pct"/>
            <w:vAlign w:val="center"/>
          </w:tcPr>
          <w:p w14:paraId="7FA07E37">
            <w:pPr>
              <w:tabs>
                <w:tab w:val="left" w:pos="1080"/>
              </w:tabs>
              <w:snapToGrid w:val="0"/>
              <w:jc w:val="center"/>
              <w:rPr>
                <w:rFonts w:hint="eastAsia" w:ascii="宋体" w:hAnsi="宋体" w:cs="宋体"/>
                <w:sz w:val="24"/>
              </w:rPr>
            </w:pPr>
            <w:r>
              <w:rPr>
                <w:rFonts w:hint="eastAsia" w:ascii="宋体" w:hAnsi="宋体" w:cs="宋体"/>
                <w:sz w:val="24"/>
              </w:rPr>
              <w:t>1-2</w:t>
            </w:r>
          </w:p>
        </w:tc>
        <w:tc>
          <w:tcPr>
            <w:tcW w:w="1269" w:type="pct"/>
            <w:vAlign w:val="center"/>
          </w:tcPr>
          <w:p w14:paraId="08F465AB">
            <w:pPr>
              <w:tabs>
                <w:tab w:val="left" w:pos="1080"/>
              </w:tabs>
              <w:snapToGrid w:val="0"/>
              <w:rPr>
                <w:rFonts w:hint="eastAsia" w:ascii="宋体" w:hAnsi="宋体" w:cs="宋体"/>
                <w:sz w:val="24"/>
              </w:rPr>
            </w:pPr>
            <w:r>
              <w:rPr>
                <w:rFonts w:hint="eastAsia" w:ascii="宋体" w:hAnsi="宋体" w:cs="宋体"/>
                <w:sz w:val="24"/>
              </w:rPr>
              <w:t>投标人资格声明书</w:t>
            </w:r>
          </w:p>
        </w:tc>
        <w:tc>
          <w:tcPr>
            <w:tcW w:w="2396" w:type="pct"/>
            <w:vAlign w:val="center"/>
          </w:tcPr>
          <w:p w14:paraId="28E11CC8">
            <w:pPr>
              <w:tabs>
                <w:tab w:val="left" w:pos="1080"/>
              </w:tabs>
              <w:snapToGrid w:val="0"/>
              <w:rPr>
                <w:rFonts w:hint="eastAsia" w:ascii="宋体" w:hAnsi="宋体" w:cs="宋体"/>
                <w:sz w:val="24"/>
              </w:rPr>
            </w:pPr>
            <w:r>
              <w:rPr>
                <w:rFonts w:hint="eastAsia" w:ascii="宋体" w:hAnsi="宋体" w:cs="宋体"/>
                <w:sz w:val="24"/>
              </w:rPr>
              <w:t>提供了符合招标文件要求的《投标人资格声明书》。</w:t>
            </w:r>
          </w:p>
        </w:tc>
        <w:tc>
          <w:tcPr>
            <w:tcW w:w="983" w:type="pct"/>
            <w:vAlign w:val="center"/>
          </w:tcPr>
          <w:p w14:paraId="6A00B2EF">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69C29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3F7D900C">
            <w:pPr>
              <w:tabs>
                <w:tab w:val="left" w:pos="1080"/>
              </w:tabs>
              <w:snapToGrid w:val="0"/>
              <w:jc w:val="center"/>
              <w:rPr>
                <w:rFonts w:hint="eastAsia" w:ascii="宋体" w:hAnsi="宋体" w:cs="宋体"/>
                <w:sz w:val="24"/>
              </w:rPr>
            </w:pPr>
            <w:r>
              <w:rPr>
                <w:rFonts w:hint="eastAsia" w:ascii="宋体" w:hAnsi="宋体" w:cs="宋体"/>
                <w:sz w:val="24"/>
              </w:rPr>
              <w:t>1-3</w:t>
            </w:r>
          </w:p>
        </w:tc>
        <w:tc>
          <w:tcPr>
            <w:tcW w:w="1269" w:type="pct"/>
            <w:vAlign w:val="center"/>
          </w:tcPr>
          <w:p w14:paraId="4A01D9D0">
            <w:pPr>
              <w:tabs>
                <w:tab w:val="left" w:pos="1080"/>
              </w:tabs>
              <w:snapToGrid w:val="0"/>
              <w:rPr>
                <w:rFonts w:hint="eastAsia" w:ascii="宋体" w:hAnsi="宋体" w:cs="宋体"/>
                <w:sz w:val="24"/>
              </w:rPr>
            </w:pPr>
            <w:r>
              <w:rPr>
                <w:rFonts w:hint="eastAsia" w:ascii="宋体" w:hAnsi="宋体" w:cs="宋体"/>
                <w:sz w:val="24"/>
              </w:rPr>
              <w:t>投标人信用记录</w:t>
            </w:r>
          </w:p>
        </w:tc>
        <w:tc>
          <w:tcPr>
            <w:tcW w:w="2396" w:type="pct"/>
            <w:vAlign w:val="center"/>
          </w:tcPr>
          <w:p w14:paraId="34B16C52">
            <w:pPr>
              <w:tabs>
                <w:tab w:val="left" w:pos="1080"/>
              </w:tabs>
              <w:snapToGrid w:val="0"/>
              <w:rPr>
                <w:rFonts w:hint="eastAsia"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1B23286A">
            <w:pPr>
              <w:tabs>
                <w:tab w:val="left" w:pos="900"/>
                <w:tab w:val="left" w:pos="1980"/>
              </w:tabs>
              <w:snapToGrid w:val="0"/>
              <w:rPr>
                <w:rFonts w:hint="eastAsia" w:ascii="宋体" w:hAnsi="宋体" w:cs="宋体"/>
                <w:sz w:val="24"/>
              </w:rPr>
            </w:pPr>
            <w:r>
              <w:rPr>
                <w:rFonts w:hint="eastAsia" w:ascii="宋体" w:hAnsi="宋体" w:cs="宋体"/>
                <w:sz w:val="24"/>
              </w:rPr>
              <w:t>截止时点：投标截止时间以后、资格审查阶段采购人或采购代理机构的实际查询时间；</w:t>
            </w:r>
          </w:p>
          <w:p w14:paraId="0A5A6BD6">
            <w:pPr>
              <w:tabs>
                <w:tab w:val="left" w:pos="900"/>
                <w:tab w:val="left" w:pos="1980"/>
              </w:tabs>
              <w:snapToGrid w:val="0"/>
              <w:rPr>
                <w:rFonts w:hint="eastAsia"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0FF9D641">
            <w:pPr>
              <w:tabs>
                <w:tab w:val="left" w:pos="1080"/>
              </w:tabs>
              <w:snapToGrid w:val="0"/>
              <w:rPr>
                <w:rFonts w:hint="eastAsia"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983" w:type="pct"/>
            <w:vAlign w:val="center"/>
          </w:tcPr>
          <w:p w14:paraId="10BE18C0">
            <w:pPr>
              <w:tabs>
                <w:tab w:val="left" w:pos="1080"/>
              </w:tabs>
              <w:snapToGrid w:val="0"/>
              <w:rPr>
                <w:rFonts w:hint="eastAsia" w:ascii="宋体" w:hAnsi="宋体" w:cs="宋体"/>
                <w:sz w:val="24"/>
              </w:rPr>
            </w:pPr>
            <w:r>
              <w:rPr>
                <w:rFonts w:hint="eastAsia" w:ascii="宋体" w:hAnsi="宋体" w:cs="宋体"/>
                <w:sz w:val="24"/>
              </w:rPr>
              <w:t>无须投标人提供，由采购人或采购代理机构查询。</w:t>
            </w:r>
          </w:p>
        </w:tc>
      </w:tr>
      <w:tr w14:paraId="2F6B5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0271DD81">
            <w:pPr>
              <w:tabs>
                <w:tab w:val="left" w:pos="1080"/>
              </w:tabs>
              <w:snapToGrid w:val="0"/>
              <w:jc w:val="center"/>
              <w:rPr>
                <w:rFonts w:hint="eastAsia" w:ascii="宋体" w:hAnsi="宋体" w:cs="宋体"/>
                <w:sz w:val="24"/>
              </w:rPr>
            </w:pPr>
            <w:r>
              <w:rPr>
                <w:rFonts w:hint="eastAsia" w:ascii="宋体" w:hAnsi="宋体" w:cs="宋体"/>
                <w:sz w:val="24"/>
              </w:rPr>
              <w:t>2</w:t>
            </w:r>
          </w:p>
        </w:tc>
        <w:tc>
          <w:tcPr>
            <w:tcW w:w="1269" w:type="pct"/>
            <w:vAlign w:val="center"/>
          </w:tcPr>
          <w:p w14:paraId="5285392F">
            <w:pPr>
              <w:tabs>
                <w:tab w:val="left" w:pos="1080"/>
              </w:tabs>
              <w:snapToGrid w:val="0"/>
              <w:rPr>
                <w:rFonts w:hint="eastAsia" w:ascii="宋体" w:hAnsi="宋体" w:cs="宋体"/>
                <w:sz w:val="24"/>
              </w:rPr>
            </w:pPr>
            <w:r>
              <w:rPr>
                <w:rFonts w:hint="eastAsia" w:ascii="宋体" w:hAnsi="宋体" w:cs="宋体"/>
                <w:sz w:val="24"/>
              </w:rPr>
              <w:t>落实政府采购政策需满足的资格要求</w:t>
            </w:r>
          </w:p>
        </w:tc>
        <w:tc>
          <w:tcPr>
            <w:tcW w:w="2396" w:type="pct"/>
            <w:vAlign w:val="center"/>
          </w:tcPr>
          <w:p w14:paraId="63482119">
            <w:pPr>
              <w:tabs>
                <w:tab w:val="left" w:pos="1080"/>
              </w:tabs>
              <w:snapToGrid w:val="0"/>
              <w:rPr>
                <w:rFonts w:hint="eastAsia" w:ascii="宋体" w:hAnsi="宋体" w:cs="宋体"/>
                <w:sz w:val="24"/>
              </w:rPr>
            </w:pPr>
            <w:r>
              <w:rPr>
                <w:rFonts w:hint="eastAsia" w:ascii="宋体" w:hAnsi="宋体" w:cs="宋体"/>
                <w:sz w:val="24"/>
              </w:rPr>
              <w:t>具体要求见第一章《投标邀请》</w:t>
            </w:r>
          </w:p>
        </w:tc>
        <w:tc>
          <w:tcPr>
            <w:tcW w:w="983" w:type="pct"/>
            <w:vAlign w:val="center"/>
          </w:tcPr>
          <w:p w14:paraId="0F864080">
            <w:pPr>
              <w:tabs>
                <w:tab w:val="left" w:pos="1080"/>
              </w:tabs>
              <w:snapToGrid w:val="0"/>
              <w:rPr>
                <w:rFonts w:hint="eastAsia" w:ascii="宋体" w:hAnsi="宋体" w:cs="宋体"/>
                <w:sz w:val="24"/>
              </w:rPr>
            </w:pPr>
          </w:p>
        </w:tc>
      </w:tr>
      <w:tr w14:paraId="3A568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40708245">
            <w:pPr>
              <w:tabs>
                <w:tab w:val="left" w:pos="1080"/>
              </w:tabs>
              <w:snapToGrid w:val="0"/>
              <w:jc w:val="center"/>
              <w:rPr>
                <w:rFonts w:hint="eastAsia" w:ascii="宋体" w:hAnsi="宋体" w:cs="宋体"/>
                <w:sz w:val="24"/>
              </w:rPr>
            </w:pPr>
            <w:r>
              <w:rPr>
                <w:rFonts w:hint="eastAsia" w:ascii="宋体" w:hAnsi="宋体" w:cs="宋体"/>
                <w:sz w:val="24"/>
              </w:rPr>
              <w:t>2-1</w:t>
            </w:r>
          </w:p>
        </w:tc>
        <w:tc>
          <w:tcPr>
            <w:tcW w:w="1269" w:type="pct"/>
            <w:vAlign w:val="center"/>
          </w:tcPr>
          <w:p w14:paraId="799A8F6B">
            <w:pPr>
              <w:tabs>
                <w:tab w:val="left" w:pos="1080"/>
              </w:tabs>
              <w:snapToGrid w:val="0"/>
              <w:rPr>
                <w:rFonts w:hint="eastAsia" w:ascii="宋体" w:hAnsi="宋体" w:cs="宋体"/>
                <w:sz w:val="24"/>
              </w:rPr>
            </w:pPr>
            <w:r>
              <w:rPr>
                <w:rFonts w:hint="eastAsia" w:ascii="宋体" w:hAnsi="宋体" w:cs="宋体"/>
                <w:sz w:val="24"/>
              </w:rPr>
              <w:t>中小企业证明文件</w:t>
            </w:r>
          </w:p>
        </w:tc>
        <w:tc>
          <w:tcPr>
            <w:tcW w:w="2396" w:type="pct"/>
            <w:vAlign w:val="center"/>
          </w:tcPr>
          <w:p w14:paraId="09DCB461">
            <w:pPr>
              <w:tabs>
                <w:tab w:val="left" w:pos="1080"/>
              </w:tabs>
              <w:snapToGrid w:val="0"/>
              <w:rPr>
                <w:rFonts w:hint="eastAsia" w:ascii="宋体" w:hAnsi="宋体" w:cs="宋体"/>
                <w:sz w:val="24"/>
              </w:rPr>
            </w:pPr>
            <w:r>
              <w:rPr>
                <w:rFonts w:hint="eastAsia" w:ascii="宋体" w:hAnsi="宋体" w:cs="宋体"/>
                <w:sz w:val="24"/>
              </w:rPr>
              <w:t>当本项目（包）涉及预留份额专门面向中小企业采购，此时建议在《资格证明文件》中提供。</w:t>
            </w:r>
          </w:p>
          <w:p w14:paraId="3EB6FBCD">
            <w:pPr>
              <w:tabs>
                <w:tab w:val="left" w:pos="1080"/>
              </w:tabs>
              <w:snapToGrid w:val="0"/>
              <w:rPr>
                <w:rFonts w:hint="eastAsia"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61868B89">
            <w:pPr>
              <w:tabs>
                <w:tab w:val="left" w:pos="1080"/>
              </w:tabs>
              <w:snapToGrid w:val="0"/>
              <w:rPr>
                <w:rFonts w:hint="eastAsia"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983" w:type="pct"/>
            <w:vAlign w:val="center"/>
          </w:tcPr>
          <w:p w14:paraId="55F2621D">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42CE7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6" w:hRule="atLeast"/>
          <w:jc w:val="center"/>
        </w:trPr>
        <w:tc>
          <w:tcPr>
            <w:tcW w:w="349" w:type="pct"/>
            <w:vAlign w:val="center"/>
          </w:tcPr>
          <w:p w14:paraId="60ABF5A7">
            <w:pPr>
              <w:tabs>
                <w:tab w:val="left" w:pos="1080"/>
              </w:tabs>
              <w:snapToGrid w:val="0"/>
              <w:jc w:val="center"/>
              <w:rPr>
                <w:rFonts w:hint="eastAsia" w:ascii="宋体" w:hAnsi="宋体" w:cs="宋体"/>
                <w:sz w:val="24"/>
              </w:rPr>
            </w:pPr>
            <w:r>
              <w:rPr>
                <w:rFonts w:hint="eastAsia" w:ascii="宋体" w:hAnsi="宋体" w:cs="宋体"/>
                <w:sz w:val="24"/>
              </w:rPr>
              <w:t>2-2</w:t>
            </w:r>
          </w:p>
        </w:tc>
        <w:tc>
          <w:tcPr>
            <w:tcW w:w="1269" w:type="pct"/>
            <w:vAlign w:val="center"/>
          </w:tcPr>
          <w:p w14:paraId="537C65F6">
            <w:pPr>
              <w:tabs>
                <w:tab w:val="left" w:pos="1080"/>
              </w:tabs>
              <w:snapToGrid w:val="0"/>
              <w:rPr>
                <w:rFonts w:hint="eastAsia" w:ascii="宋体" w:hAnsi="宋体" w:cs="宋体"/>
                <w:sz w:val="24"/>
              </w:rPr>
            </w:pPr>
            <w:r>
              <w:rPr>
                <w:rFonts w:hint="eastAsia" w:ascii="宋体" w:hAnsi="宋体" w:cs="宋体"/>
                <w:sz w:val="24"/>
              </w:rPr>
              <w:t>其它落实政府采购政策的资格要求</w:t>
            </w:r>
          </w:p>
        </w:tc>
        <w:tc>
          <w:tcPr>
            <w:tcW w:w="2396" w:type="pct"/>
            <w:vAlign w:val="center"/>
          </w:tcPr>
          <w:p w14:paraId="3C20556F">
            <w:pPr>
              <w:tabs>
                <w:tab w:val="left" w:pos="1080"/>
              </w:tabs>
              <w:snapToGrid w:val="0"/>
              <w:rPr>
                <w:rFonts w:hint="eastAsia" w:ascii="宋体" w:hAnsi="宋体" w:cs="宋体"/>
                <w:sz w:val="24"/>
              </w:rPr>
            </w:pPr>
            <w:r>
              <w:rPr>
                <w:rFonts w:hint="eastAsia" w:ascii="宋体" w:hAnsi="宋体" w:cs="宋体"/>
                <w:sz w:val="24"/>
              </w:rPr>
              <w:t>如有，见第一章《投标邀请》</w:t>
            </w:r>
          </w:p>
        </w:tc>
        <w:tc>
          <w:tcPr>
            <w:tcW w:w="983" w:type="pct"/>
            <w:vAlign w:val="center"/>
          </w:tcPr>
          <w:p w14:paraId="37D11A64">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28914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5D2D758B">
            <w:pPr>
              <w:tabs>
                <w:tab w:val="left" w:pos="1080"/>
              </w:tabs>
              <w:snapToGrid w:val="0"/>
              <w:jc w:val="center"/>
              <w:rPr>
                <w:rFonts w:hint="eastAsia" w:ascii="宋体" w:hAnsi="宋体" w:cs="宋体"/>
                <w:sz w:val="24"/>
              </w:rPr>
            </w:pPr>
            <w:r>
              <w:rPr>
                <w:rFonts w:hint="eastAsia" w:ascii="宋体" w:hAnsi="宋体" w:cs="宋体"/>
                <w:sz w:val="24"/>
              </w:rPr>
              <w:t>3</w:t>
            </w:r>
          </w:p>
        </w:tc>
        <w:tc>
          <w:tcPr>
            <w:tcW w:w="1269" w:type="pct"/>
            <w:vAlign w:val="center"/>
          </w:tcPr>
          <w:p w14:paraId="31DBFF41">
            <w:pPr>
              <w:tabs>
                <w:tab w:val="left" w:pos="1080"/>
              </w:tabs>
              <w:snapToGrid w:val="0"/>
              <w:rPr>
                <w:rFonts w:hint="eastAsia" w:ascii="宋体" w:hAnsi="宋体" w:cs="宋体"/>
                <w:sz w:val="24"/>
              </w:rPr>
            </w:pPr>
            <w:r>
              <w:rPr>
                <w:rFonts w:hint="eastAsia" w:ascii="宋体" w:hAnsi="宋体" w:cs="宋体"/>
                <w:sz w:val="24"/>
              </w:rPr>
              <w:t>本项目的特定资格要求</w:t>
            </w:r>
          </w:p>
        </w:tc>
        <w:tc>
          <w:tcPr>
            <w:tcW w:w="2396" w:type="pct"/>
            <w:vAlign w:val="center"/>
          </w:tcPr>
          <w:p w14:paraId="66D1DB24">
            <w:pPr>
              <w:tabs>
                <w:tab w:val="left" w:pos="1080"/>
              </w:tabs>
              <w:snapToGrid w:val="0"/>
              <w:rPr>
                <w:rFonts w:hint="eastAsia" w:ascii="宋体" w:hAnsi="宋体" w:cs="宋体"/>
                <w:sz w:val="24"/>
              </w:rPr>
            </w:pPr>
            <w:r>
              <w:rPr>
                <w:rFonts w:hint="eastAsia" w:ascii="宋体" w:hAnsi="宋体" w:cs="宋体"/>
                <w:sz w:val="24"/>
              </w:rPr>
              <w:t>见第一章《投标邀请》</w:t>
            </w:r>
          </w:p>
        </w:tc>
        <w:tc>
          <w:tcPr>
            <w:tcW w:w="983" w:type="pct"/>
            <w:vAlign w:val="center"/>
          </w:tcPr>
          <w:p w14:paraId="255EE3AA">
            <w:pPr>
              <w:tabs>
                <w:tab w:val="left" w:pos="1080"/>
              </w:tabs>
              <w:snapToGrid w:val="0"/>
              <w:jc w:val="center"/>
              <w:rPr>
                <w:rFonts w:hint="eastAsia" w:ascii="宋体" w:hAnsi="宋体" w:cs="宋体"/>
                <w:sz w:val="24"/>
              </w:rPr>
            </w:pPr>
          </w:p>
        </w:tc>
      </w:tr>
      <w:tr w14:paraId="65039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186D721E">
            <w:pPr>
              <w:tabs>
                <w:tab w:val="left" w:pos="1080"/>
              </w:tabs>
              <w:snapToGrid w:val="0"/>
              <w:jc w:val="center"/>
              <w:rPr>
                <w:rFonts w:hint="eastAsia" w:ascii="宋体" w:hAnsi="宋体" w:cs="宋体"/>
                <w:sz w:val="24"/>
              </w:rPr>
            </w:pPr>
            <w:r>
              <w:rPr>
                <w:rFonts w:hint="eastAsia" w:ascii="宋体" w:hAnsi="宋体" w:cs="宋体"/>
                <w:sz w:val="24"/>
              </w:rPr>
              <w:t>3-2</w:t>
            </w:r>
          </w:p>
        </w:tc>
        <w:tc>
          <w:tcPr>
            <w:tcW w:w="1269" w:type="pct"/>
            <w:vAlign w:val="center"/>
          </w:tcPr>
          <w:p w14:paraId="398B4715">
            <w:pPr>
              <w:tabs>
                <w:tab w:val="left" w:pos="1080"/>
              </w:tabs>
              <w:snapToGrid w:val="0"/>
              <w:rPr>
                <w:rFonts w:hint="eastAsia" w:ascii="宋体" w:hAnsi="宋体" w:cs="宋体"/>
                <w:sz w:val="24"/>
              </w:rPr>
            </w:pPr>
            <w:r>
              <w:rPr>
                <w:rFonts w:hint="eastAsia" w:ascii="宋体" w:hAnsi="宋体" w:cs="宋体"/>
                <w:sz w:val="24"/>
              </w:rPr>
              <w:t>政府购买服务承接主体的要求</w:t>
            </w:r>
          </w:p>
        </w:tc>
        <w:tc>
          <w:tcPr>
            <w:tcW w:w="2396" w:type="pct"/>
            <w:vAlign w:val="center"/>
          </w:tcPr>
          <w:p w14:paraId="00172B25">
            <w:pPr>
              <w:tabs>
                <w:tab w:val="left" w:pos="1080"/>
              </w:tabs>
              <w:snapToGrid w:val="0"/>
              <w:rPr>
                <w:rFonts w:hint="eastAsia"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983" w:type="pct"/>
            <w:vAlign w:val="center"/>
          </w:tcPr>
          <w:p w14:paraId="585EE882">
            <w:pPr>
              <w:tabs>
                <w:tab w:val="left" w:pos="1080"/>
              </w:tabs>
              <w:snapToGrid w:val="0"/>
              <w:jc w:val="center"/>
              <w:rPr>
                <w:rFonts w:hint="eastAsia" w:ascii="宋体" w:hAnsi="宋体" w:cs="宋体"/>
                <w:sz w:val="24"/>
              </w:rPr>
            </w:pPr>
            <w:r>
              <w:rPr>
                <w:rFonts w:hint="eastAsia" w:ascii="宋体" w:hAnsi="宋体" w:cs="宋体"/>
                <w:sz w:val="24"/>
              </w:rPr>
              <w:t>格式见《投标文件格式》“1-2投标人资格声明书”</w:t>
            </w:r>
          </w:p>
        </w:tc>
      </w:tr>
      <w:tr w14:paraId="65ECF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6" w:hRule="atLeast"/>
          <w:jc w:val="center"/>
        </w:trPr>
        <w:tc>
          <w:tcPr>
            <w:tcW w:w="349" w:type="pct"/>
            <w:vAlign w:val="center"/>
          </w:tcPr>
          <w:p w14:paraId="28D08DDE">
            <w:pPr>
              <w:tabs>
                <w:tab w:val="left" w:pos="1080"/>
              </w:tabs>
              <w:snapToGrid w:val="0"/>
              <w:jc w:val="center"/>
              <w:rPr>
                <w:rFonts w:hint="eastAsia" w:ascii="宋体" w:hAnsi="宋体" w:cs="宋体"/>
                <w:sz w:val="24"/>
              </w:rPr>
            </w:pPr>
            <w:r>
              <w:rPr>
                <w:rFonts w:hint="eastAsia" w:ascii="宋体" w:hAnsi="宋体" w:cs="宋体"/>
                <w:sz w:val="24"/>
              </w:rPr>
              <w:t>3-3</w:t>
            </w:r>
          </w:p>
        </w:tc>
        <w:tc>
          <w:tcPr>
            <w:tcW w:w="1269" w:type="pct"/>
            <w:vAlign w:val="center"/>
          </w:tcPr>
          <w:p w14:paraId="2FBE0EE7">
            <w:pPr>
              <w:tabs>
                <w:tab w:val="left" w:pos="1080"/>
              </w:tabs>
              <w:snapToGrid w:val="0"/>
              <w:rPr>
                <w:rFonts w:hint="eastAsia" w:ascii="宋体" w:hAnsi="宋体" w:cs="宋体"/>
                <w:sz w:val="24"/>
              </w:rPr>
            </w:pPr>
            <w:r>
              <w:rPr>
                <w:rFonts w:hint="eastAsia" w:ascii="宋体" w:hAnsi="宋体" w:cs="宋体"/>
                <w:sz w:val="24"/>
              </w:rPr>
              <w:t>其他特定资格要求</w:t>
            </w:r>
          </w:p>
        </w:tc>
        <w:tc>
          <w:tcPr>
            <w:tcW w:w="2396" w:type="pct"/>
            <w:vAlign w:val="center"/>
          </w:tcPr>
          <w:p w14:paraId="50B29D9A">
            <w:pPr>
              <w:tabs>
                <w:tab w:val="left" w:pos="1080"/>
              </w:tabs>
              <w:snapToGrid w:val="0"/>
              <w:rPr>
                <w:rFonts w:hint="eastAsia" w:ascii="宋体" w:hAnsi="宋体" w:cs="宋体"/>
                <w:sz w:val="24"/>
              </w:rPr>
            </w:pPr>
            <w:r>
              <w:rPr>
                <w:rFonts w:hint="eastAsia" w:ascii="宋体" w:hAnsi="宋体" w:cs="宋体"/>
                <w:color w:val="000000"/>
                <w:sz w:val="24"/>
              </w:rPr>
              <w:t>如有，见</w:t>
            </w:r>
            <w:r>
              <w:rPr>
                <w:rFonts w:hint="eastAsia" w:ascii="宋体" w:hAnsi="宋体" w:cs="宋体"/>
                <w:sz w:val="24"/>
              </w:rPr>
              <w:t>第一章《投标邀请》。</w:t>
            </w:r>
          </w:p>
          <w:p w14:paraId="5A1D7FE1">
            <w:pPr>
              <w:pStyle w:val="2"/>
              <w:rPr>
                <w:rFonts w:hint="eastAsia" w:cs="宋体"/>
              </w:rPr>
            </w:pPr>
            <w:r>
              <w:rPr>
                <w:rFonts w:hint="eastAsia" w:cs="宋体"/>
              </w:rPr>
              <w:t>注:如联合体中有同类资质的供应商按照联合体分工承担相同工作的，均应当提供资质证书电子件或电子证照。</w:t>
            </w:r>
          </w:p>
        </w:tc>
        <w:tc>
          <w:tcPr>
            <w:tcW w:w="983" w:type="pct"/>
            <w:vAlign w:val="center"/>
          </w:tcPr>
          <w:p w14:paraId="0515878C">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56857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17655488">
            <w:pPr>
              <w:tabs>
                <w:tab w:val="left" w:pos="1080"/>
              </w:tabs>
              <w:snapToGrid w:val="0"/>
              <w:jc w:val="center"/>
              <w:rPr>
                <w:rFonts w:hint="eastAsia" w:ascii="宋体" w:hAnsi="宋体" w:cs="宋体"/>
                <w:sz w:val="24"/>
              </w:rPr>
            </w:pPr>
            <w:r>
              <w:rPr>
                <w:rFonts w:hint="eastAsia" w:ascii="宋体" w:hAnsi="宋体" w:cs="宋体"/>
                <w:sz w:val="24"/>
              </w:rPr>
              <w:t>4</w:t>
            </w:r>
          </w:p>
        </w:tc>
        <w:tc>
          <w:tcPr>
            <w:tcW w:w="1269" w:type="pct"/>
            <w:vAlign w:val="center"/>
          </w:tcPr>
          <w:p w14:paraId="5CEC30F1">
            <w:pPr>
              <w:tabs>
                <w:tab w:val="left" w:pos="1080"/>
              </w:tabs>
              <w:snapToGrid w:val="0"/>
              <w:rPr>
                <w:rFonts w:hint="eastAsia" w:ascii="宋体" w:hAnsi="宋体" w:cs="宋体"/>
                <w:sz w:val="24"/>
              </w:rPr>
            </w:pPr>
            <w:r>
              <w:rPr>
                <w:rFonts w:hint="eastAsia" w:ascii="宋体" w:hAnsi="宋体" w:cs="宋体"/>
                <w:sz w:val="24"/>
              </w:rPr>
              <w:t>投标保证金（不适用））</w:t>
            </w:r>
          </w:p>
        </w:tc>
        <w:tc>
          <w:tcPr>
            <w:tcW w:w="2396" w:type="pct"/>
            <w:vAlign w:val="center"/>
          </w:tcPr>
          <w:p w14:paraId="4340C2CC">
            <w:pPr>
              <w:tabs>
                <w:tab w:val="left" w:pos="1080"/>
              </w:tabs>
              <w:snapToGrid w:val="0"/>
              <w:rPr>
                <w:rFonts w:hint="eastAsia" w:ascii="宋体" w:hAnsi="宋体" w:cs="宋体"/>
                <w:sz w:val="24"/>
              </w:rPr>
            </w:pPr>
            <w:r>
              <w:rPr>
                <w:rFonts w:hint="eastAsia" w:ascii="宋体" w:hAnsi="宋体" w:cs="宋体"/>
                <w:kern w:val="0"/>
                <w:sz w:val="24"/>
              </w:rPr>
              <w:t>按照招标文件的规定提交投标保证金。</w:t>
            </w:r>
          </w:p>
        </w:tc>
        <w:tc>
          <w:tcPr>
            <w:tcW w:w="983" w:type="pct"/>
            <w:vAlign w:val="center"/>
          </w:tcPr>
          <w:p w14:paraId="6608CAC1">
            <w:pPr>
              <w:tabs>
                <w:tab w:val="left" w:pos="1080"/>
              </w:tabs>
              <w:snapToGrid w:val="0"/>
              <w:rPr>
                <w:rFonts w:hint="eastAsia" w:ascii="宋体" w:hAnsi="宋体" w:cs="宋体"/>
                <w:sz w:val="24"/>
              </w:rPr>
            </w:pPr>
          </w:p>
        </w:tc>
      </w:tr>
      <w:tr w14:paraId="59002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28128FB2">
            <w:pPr>
              <w:tabs>
                <w:tab w:val="left" w:pos="1080"/>
              </w:tabs>
              <w:snapToGrid w:val="0"/>
              <w:jc w:val="center"/>
              <w:rPr>
                <w:rFonts w:hint="eastAsia" w:ascii="宋体" w:hAnsi="宋体" w:cs="宋体"/>
                <w:sz w:val="24"/>
              </w:rPr>
            </w:pPr>
            <w:r>
              <w:rPr>
                <w:rFonts w:hint="eastAsia" w:ascii="宋体" w:hAnsi="宋体" w:cs="宋体"/>
                <w:sz w:val="24"/>
              </w:rPr>
              <w:t>5</w:t>
            </w:r>
          </w:p>
        </w:tc>
        <w:tc>
          <w:tcPr>
            <w:tcW w:w="1269" w:type="pct"/>
            <w:vAlign w:val="center"/>
          </w:tcPr>
          <w:p w14:paraId="7CBDE2DC">
            <w:pPr>
              <w:tabs>
                <w:tab w:val="left" w:pos="1080"/>
              </w:tabs>
              <w:snapToGrid w:val="0"/>
              <w:jc w:val="left"/>
              <w:rPr>
                <w:rFonts w:hint="eastAsia" w:ascii="宋体" w:hAnsi="宋体" w:cs="宋体"/>
                <w:sz w:val="24"/>
              </w:rPr>
            </w:pPr>
            <w:r>
              <w:rPr>
                <w:rFonts w:hint="eastAsia" w:ascii="宋体" w:hAnsi="宋体" w:cs="宋体"/>
                <w:sz w:val="24"/>
              </w:rPr>
              <w:t>获取招标文件</w:t>
            </w:r>
          </w:p>
        </w:tc>
        <w:tc>
          <w:tcPr>
            <w:tcW w:w="2396" w:type="pct"/>
            <w:vAlign w:val="center"/>
          </w:tcPr>
          <w:p w14:paraId="7F346E05">
            <w:pPr>
              <w:tabs>
                <w:tab w:val="left" w:pos="1080"/>
              </w:tabs>
              <w:snapToGrid w:val="0"/>
              <w:rPr>
                <w:rFonts w:hint="eastAsia"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13D95C58">
            <w:pPr>
              <w:tabs>
                <w:tab w:val="left" w:pos="1080"/>
              </w:tabs>
              <w:snapToGrid w:val="0"/>
              <w:rPr>
                <w:rFonts w:hint="eastAsia"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983" w:type="pct"/>
            <w:vAlign w:val="center"/>
          </w:tcPr>
          <w:p w14:paraId="60F016D7">
            <w:pPr>
              <w:tabs>
                <w:tab w:val="left" w:pos="1080"/>
              </w:tabs>
              <w:snapToGrid w:val="0"/>
              <w:rPr>
                <w:rFonts w:hint="eastAsia" w:ascii="宋体" w:hAnsi="宋体" w:cs="宋体"/>
                <w:sz w:val="24"/>
              </w:rPr>
            </w:pPr>
          </w:p>
        </w:tc>
      </w:tr>
    </w:tbl>
    <w:p w14:paraId="69F0DF38">
      <w:pPr>
        <w:widowControl/>
        <w:ind w:left="480"/>
        <w:jc w:val="center"/>
        <w:outlineLvl w:val="0"/>
        <w:rPr>
          <w:rFonts w:hint="eastAsia" w:ascii="宋体" w:hAnsi="宋体" w:cs="宋体"/>
          <w:b/>
          <w:sz w:val="36"/>
          <w:szCs w:val="36"/>
        </w:rPr>
      </w:pPr>
      <w:r>
        <w:rPr>
          <w:rFonts w:hint="eastAsia" w:ascii="宋体" w:hAnsi="宋体" w:cs="宋体"/>
          <w:b/>
          <w:sz w:val="36"/>
          <w:szCs w:val="36"/>
        </w:rPr>
        <w:br w:type="page"/>
      </w:r>
      <w:bookmarkStart w:id="737" w:name="_Toc3489"/>
      <w:r>
        <w:rPr>
          <w:rFonts w:hint="eastAsia" w:ascii="宋体" w:hAnsi="宋体" w:cs="宋体"/>
          <w:b/>
          <w:sz w:val="36"/>
          <w:szCs w:val="36"/>
        </w:rPr>
        <w:t>第四章</w:t>
      </w:r>
      <w:bookmarkEnd w:id="731"/>
      <w:bookmarkEnd w:id="732"/>
      <w:bookmarkEnd w:id="733"/>
      <w:bookmarkEnd w:id="734"/>
      <w:bookmarkEnd w:id="735"/>
      <w:bookmarkStart w:id="738" w:name="_Hlt164229061"/>
      <w:bookmarkEnd w:id="738"/>
      <w:r>
        <w:rPr>
          <w:rFonts w:hint="eastAsia" w:ascii="宋体" w:hAnsi="宋体" w:cs="宋体"/>
          <w:b/>
          <w:sz w:val="36"/>
          <w:szCs w:val="36"/>
        </w:rPr>
        <w:t xml:space="preserve"> 评标程序、评标方法和评标标准</w:t>
      </w:r>
      <w:bookmarkEnd w:id="737"/>
    </w:p>
    <w:p w14:paraId="04B46967">
      <w:pPr>
        <w:pStyle w:val="6"/>
        <w:rPr>
          <w:rFonts w:hint="eastAsia" w:hAnsi="宋体" w:cs="宋体"/>
        </w:rPr>
      </w:pPr>
    </w:p>
    <w:p w14:paraId="4C968704">
      <w:pPr>
        <w:tabs>
          <w:tab w:val="left" w:pos="360"/>
          <w:tab w:val="left" w:pos="900"/>
        </w:tabs>
        <w:snapToGrid w:val="0"/>
        <w:spacing w:line="360" w:lineRule="auto"/>
        <w:ind w:left="480"/>
        <w:outlineLvl w:val="1"/>
        <w:rPr>
          <w:rFonts w:hint="eastAsia" w:ascii="宋体" w:hAnsi="宋体" w:cs="宋体"/>
          <w:b/>
          <w:sz w:val="24"/>
        </w:rPr>
      </w:pPr>
    </w:p>
    <w:p w14:paraId="48DDC15B">
      <w:pPr>
        <w:tabs>
          <w:tab w:val="left" w:pos="360"/>
          <w:tab w:val="left" w:pos="900"/>
        </w:tabs>
        <w:snapToGrid w:val="0"/>
        <w:spacing w:line="360" w:lineRule="auto"/>
        <w:ind w:left="480"/>
        <w:outlineLvl w:val="1"/>
        <w:rPr>
          <w:rFonts w:hint="eastAsia" w:ascii="宋体" w:hAnsi="宋体" w:cs="宋体"/>
          <w:b/>
        </w:rPr>
      </w:pPr>
      <w:r>
        <w:rPr>
          <w:rFonts w:hint="eastAsia" w:ascii="宋体" w:hAnsi="宋体" w:cs="宋体"/>
          <w:b/>
          <w:sz w:val="24"/>
        </w:rPr>
        <w:t>一、评标方法</w:t>
      </w:r>
    </w:p>
    <w:p w14:paraId="34D4931D">
      <w:pPr>
        <w:numPr>
          <w:ilvl w:val="0"/>
          <w:numId w:val="12"/>
        </w:numPr>
        <w:tabs>
          <w:tab w:val="left" w:pos="360"/>
        </w:tabs>
        <w:snapToGrid w:val="0"/>
        <w:spacing w:line="360" w:lineRule="auto"/>
        <w:ind w:left="1380"/>
        <w:outlineLvl w:val="1"/>
        <w:rPr>
          <w:rFonts w:hint="eastAsia" w:ascii="宋体" w:hAnsi="宋体" w:cs="宋体"/>
          <w:sz w:val="24"/>
        </w:rPr>
      </w:pPr>
      <w:bookmarkStart w:id="739" w:name="_Toc164351635"/>
      <w:bookmarkStart w:id="740" w:name="_Toc226337237"/>
      <w:bookmarkStart w:id="741" w:name="_Toc150774746"/>
      <w:bookmarkStart w:id="742" w:name="_Toc226965814"/>
      <w:bookmarkStart w:id="743" w:name="_Toc142311043"/>
      <w:bookmarkStart w:id="744" w:name="_Toc305158883"/>
      <w:bookmarkStart w:id="745" w:name="_Toc151193639"/>
      <w:bookmarkStart w:id="746" w:name="_Toc151193711"/>
      <w:bookmarkStart w:id="747" w:name="_Toc264969231"/>
      <w:bookmarkStart w:id="748" w:name="_Toc151193855"/>
      <w:bookmarkStart w:id="749" w:name="_Toc164608655"/>
      <w:bookmarkStart w:id="750" w:name="_Toc151190168"/>
      <w:bookmarkStart w:id="751" w:name="_Toc305158809"/>
      <w:bookmarkStart w:id="752" w:name="_Toc151193783"/>
      <w:bookmarkStart w:id="753" w:name="_Toc164608810"/>
      <w:bookmarkStart w:id="754" w:name="_Toc150509292"/>
      <w:bookmarkStart w:id="755" w:name="_Toc150480779"/>
      <w:bookmarkStart w:id="756" w:name="_Toc127151541"/>
      <w:bookmarkStart w:id="757" w:name="_Toc164229382"/>
      <w:bookmarkStart w:id="758" w:name="_Toc127161455"/>
      <w:bookmarkStart w:id="759" w:name="_Toc226309785"/>
      <w:bookmarkStart w:id="760" w:name="_Toc151193929"/>
      <w:bookmarkStart w:id="761" w:name="_Toc265228379"/>
      <w:bookmarkStart w:id="762" w:name="_Toc149720834"/>
      <w:bookmarkStart w:id="763" w:name="_Toc226965731"/>
      <w:bookmarkStart w:id="764" w:name="_Toc195842906"/>
      <w:bookmarkStart w:id="765" w:name="_Toc150774641"/>
      <w:bookmarkStart w:id="766" w:name="_Toc164229236"/>
      <w:bookmarkStart w:id="767" w:name="_Toc127151742"/>
      <w:bookmarkStart w:id="768" w:name="_Toc353825551"/>
      <w:bookmarkStart w:id="769" w:name="_Toc353873941"/>
      <w:bookmarkStart w:id="770" w:name="_Toc353873935"/>
      <w:bookmarkStart w:id="771" w:name="_Toc226965828"/>
      <w:bookmarkStart w:id="772" w:name="_Toc226337251"/>
      <w:bookmarkStart w:id="773" w:name="_Toc150774760"/>
      <w:bookmarkStart w:id="774" w:name="_Toc127151555"/>
      <w:bookmarkStart w:id="775" w:name="_Toc353825545"/>
      <w:bookmarkStart w:id="776" w:name="_Toc142311057"/>
      <w:bookmarkStart w:id="777" w:name="_Toc305158897"/>
      <w:bookmarkStart w:id="778" w:name="_Toc150480793"/>
      <w:bookmarkStart w:id="779" w:name="_Toc195842920"/>
      <w:bookmarkStart w:id="780" w:name="_Toc265228393"/>
      <w:bookmarkStart w:id="781" w:name="_Toc353873665"/>
      <w:bookmarkStart w:id="782" w:name="_Toc305158823"/>
      <w:bookmarkStart w:id="783" w:name="_Toc264969245"/>
      <w:r>
        <w:rPr>
          <w:rFonts w:hint="eastAsia" w:ascii="宋体" w:hAnsi="宋体" w:cs="宋体"/>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4B09732D">
      <w:pPr>
        <w:numPr>
          <w:ilvl w:val="1"/>
          <w:numId w:val="12"/>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84" w:name="_Toc520356167"/>
    </w:p>
    <w:p w14:paraId="157D2D11">
      <w:pPr>
        <w:numPr>
          <w:ilvl w:val="1"/>
          <w:numId w:val="12"/>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196DE48C">
      <w:pPr>
        <w:tabs>
          <w:tab w:val="left" w:pos="900"/>
          <w:tab w:val="left" w:pos="1080"/>
          <w:tab w:val="left" w:pos="1589"/>
        </w:tabs>
        <w:snapToGrid w:val="0"/>
        <w:spacing w:line="360" w:lineRule="auto"/>
        <w:ind w:leftChars="-170" w:hanging="357" w:hangingChars="148"/>
        <w:jc w:val="center"/>
        <w:rPr>
          <w:rFonts w:hint="eastAsia" w:ascii="宋体" w:hAnsi="宋体" w:cs="宋体"/>
          <w:b/>
          <w:sz w:val="24"/>
        </w:rPr>
      </w:pPr>
      <w:r>
        <w:rPr>
          <w:rFonts w:hint="eastAsia" w:ascii="宋体" w:hAnsi="宋体" w:cs="宋体"/>
          <w:b/>
          <w:sz w:val="24"/>
        </w:rPr>
        <w:t>符合性审查要求</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745"/>
        <w:gridCol w:w="6479"/>
      </w:tblGrid>
      <w:tr w14:paraId="6F39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3470C242">
            <w:pPr>
              <w:widowControl/>
              <w:jc w:val="center"/>
              <w:rPr>
                <w:rFonts w:hint="eastAsia" w:ascii="宋体" w:hAnsi="宋体" w:cs="宋体"/>
                <w:b/>
                <w:kern w:val="0"/>
                <w:sz w:val="24"/>
              </w:rPr>
            </w:pPr>
            <w:r>
              <w:rPr>
                <w:rFonts w:hint="eastAsia" w:ascii="宋体" w:hAnsi="宋体" w:cs="宋体"/>
                <w:b/>
                <w:kern w:val="0"/>
                <w:sz w:val="24"/>
              </w:rPr>
              <w:t>序号</w:t>
            </w:r>
          </w:p>
        </w:tc>
        <w:tc>
          <w:tcPr>
            <w:tcW w:w="975" w:type="pct"/>
            <w:vAlign w:val="center"/>
          </w:tcPr>
          <w:p w14:paraId="6FD719FB">
            <w:pPr>
              <w:widowControl/>
              <w:jc w:val="center"/>
              <w:rPr>
                <w:rFonts w:hint="eastAsia" w:ascii="宋体" w:hAnsi="宋体" w:cs="宋体"/>
                <w:b/>
                <w:kern w:val="0"/>
                <w:sz w:val="24"/>
              </w:rPr>
            </w:pPr>
            <w:r>
              <w:rPr>
                <w:rFonts w:hint="eastAsia" w:ascii="宋体" w:hAnsi="宋体" w:cs="宋体"/>
                <w:b/>
                <w:kern w:val="0"/>
                <w:sz w:val="24"/>
              </w:rPr>
              <w:t>审查因素</w:t>
            </w:r>
          </w:p>
        </w:tc>
        <w:tc>
          <w:tcPr>
            <w:tcW w:w="3620" w:type="pct"/>
            <w:vAlign w:val="center"/>
          </w:tcPr>
          <w:p w14:paraId="5B47C1EF">
            <w:pPr>
              <w:widowControl/>
              <w:jc w:val="center"/>
              <w:rPr>
                <w:rFonts w:hint="eastAsia" w:ascii="宋体" w:hAnsi="宋体" w:cs="宋体"/>
                <w:b/>
                <w:kern w:val="0"/>
                <w:sz w:val="24"/>
              </w:rPr>
            </w:pPr>
            <w:r>
              <w:rPr>
                <w:rFonts w:hint="eastAsia" w:ascii="宋体" w:hAnsi="宋体" w:cs="宋体"/>
                <w:b/>
                <w:kern w:val="0"/>
                <w:sz w:val="24"/>
              </w:rPr>
              <w:t>审查内容</w:t>
            </w:r>
          </w:p>
        </w:tc>
      </w:tr>
      <w:tr w14:paraId="714C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767DDC5">
            <w:pPr>
              <w:widowControl/>
              <w:jc w:val="center"/>
              <w:rPr>
                <w:rFonts w:hint="eastAsia" w:ascii="宋体" w:hAnsi="宋体" w:cs="宋体"/>
                <w:kern w:val="0"/>
                <w:sz w:val="24"/>
              </w:rPr>
            </w:pPr>
            <w:r>
              <w:rPr>
                <w:rFonts w:hint="eastAsia" w:ascii="宋体" w:hAnsi="宋体" w:cs="宋体"/>
                <w:kern w:val="0"/>
                <w:sz w:val="24"/>
              </w:rPr>
              <w:t>1</w:t>
            </w:r>
          </w:p>
        </w:tc>
        <w:tc>
          <w:tcPr>
            <w:tcW w:w="975" w:type="pct"/>
            <w:vAlign w:val="center"/>
          </w:tcPr>
          <w:p w14:paraId="0EF33061">
            <w:pPr>
              <w:widowControl/>
              <w:jc w:val="center"/>
              <w:rPr>
                <w:rFonts w:hint="eastAsia" w:ascii="宋体" w:hAnsi="宋体" w:cs="宋体"/>
                <w:kern w:val="0"/>
                <w:sz w:val="24"/>
              </w:rPr>
            </w:pPr>
            <w:r>
              <w:rPr>
                <w:rFonts w:hint="eastAsia" w:ascii="宋体" w:hAnsi="宋体" w:cs="宋体"/>
                <w:kern w:val="0"/>
                <w:sz w:val="24"/>
              </w:rPr>
              <w:t>授权委托书</w:t>
            </w:r>
          </w:p>
        </w:tc>
        <w:tc>
          <w:tcPr>
            <w:tcW w:w="3620" w:type="pct"/>
            <w:vAlign w:val="center"/>
          </w:tcPr>
          <w:p w14:paraId="6AE9F2EE">
            <w:pPr>
              <w:widowControl/>
              <w:jc w:val="left"/>
              <w:rPr>
                <w:rFonts w:hint="eastAsia" w:ascii="宋体" w:hAnsi="宋体" w:cs="宋体"/>
                <w:kern w:val="0"/>
                <w:sz w:val="24"/>
              </w:rPr>
            </w:pPr>
            <w:r>
              <w:rPr>
                <w:rFonts w:hint="eastAsia" w:ascii="宋体" w:hAnsi="宋体" w:cs="宋体"/>
                <w:kern w:val="0"/>
                <w:sz w:val="24"/>
              </w:rPr>
              <w:t>按招标文件要求提供授权委托书；</w:t>
            </w:r>
          </w:p>
        </w:tc>
      </w:tr>
      <w:tr w14:paraId="7822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403" w:type="pct"/>
            <w:vAlign w:val="center"/>
          </w:tcPr>
          <w:p w14:paraId="3E7DA4C7">
            <w:pPr>
              <w:widowControl/>
              <w:jc w:val="center"/>
              <w:rPr>
                <w:rFonts w:hint="eastAsia" w:ascii="宋体" w:hAnsi="宋体" w:cs="宋体"/>
                <w:kern w:val="0"/>
                <w:sz w:val="24"/>
              </w:rPr>
            </w:pPr>
            <w:r>
              <w:rPr>
                <w:rFonts w:hint="eastAsia" w:ascii="宋体" w:hAnsi="宋体" w:cs="宋体"/>
                <w:kern w:val="0"/>
                <w:sz w:val="24"/>
              </w:rPr>
              <w:t>2</w:t>
            </w:r>
          </w:p>
        </w:tc>
        <w:tc>
          <w:tcPr>
            <w:tcW w:w="975" w:type="pct"/>
            <w:vAlign w:val="center"/>
          </w:tcPr>
          <w:p w14:paraId="12A364FB">
            <w:pPr>
              <w:widowControl/>
              <w:jc w:val="center"/>
              <w:rPr>
                <w:rFonts w:hint="eastAsia" w:ascii="宋体" w:hAnsi="宋体" w:cs="宋体"/>
                <w:kern w:val="0"/>
                <w:sz w:val="24"/>
              </w:rPr>
            </w:pPr>
            <w:r>
              <w:rPr>
                <w:rFonts w:hint="eastAsia" w:ascii="宋体" w:hAnsi="宋体" w:cs="宋体"/>
                <w:kern w:val="0"/>
                <w:sz w:val="24"/>
              </w:rPr>
              <w:t>投标完整性</w:t>
            </w:r>
          </w:p>
        </w:tc>
        <w:tc>
          <w:tcPr>
            <w:tcW w:w="3620" w:type="pct"/>
            <w:vAlign w:val="center"/>
          </w:tcPr>
          <w:p w14:paraId="1A507DCB">
            <w:pPr>
              <w:widowControl/>
              <w:jc w:val="left"/>
              <w:rPr>
                <w:rFonts w:hint="eastAsia" w:ascii="宋体" w:hAnsi="宋体" w:cs="宋体"/>
                <w:kern w:val="0"/>
                <w:sz w:val="24"/>
              </w:rPr>
            </w:pPr>
            <w:r>
              <w:rPr>
                <w:rFonts w:hint="eastAsia" w:ascii="宋体" w:hAnsi="宋体" w:cs="宋体"/>
                <w:sz w:val="24"/>
              </w:rPr>
              <w:t>未将一个采购包中的内容拆开投标；</w:t>
            </w:r>
          </w:p>
        </w:tc>
      </w:tr>
      <w:tr w14:paraId="1F08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C27E497">
            <w:pPr>
              <w:widowControl/>
              <w:jc w:val="center"/>
              <w:rPr>
                <w:rFonts w:hint="eastAsia" w:ascii="宋体" w:hAnsi="宋体" w:cs="宋体"/>
                <w:kern w:val="0"/>
                <w:sz w:val="24"/>
              </w:rPr>
            </w:pPr>
            <w:r>
              <w:rPr>
                <w:rFonts w:hint="eastAsia" w:ascii="宋体" w:hAnsi="宋体" w:cs="宋体"/>
                <w:kern w:val="0"/>
                <w:sz w:val="24"/>
              </w:rPr>
              <w:t>3</w:t>
            </w:r>
          </w:p>
        </w:tc>
        <w:tc>
          <w:tcPr>
            <w:tcW w:w="975" w:type="pct"/>
            <w:vAlign w:val="center"/>
          </w:tcPr>
          <w:p w14:paraId="34B1A1D6">
            <w:pPr>
              <w:widowControl/>
              <w:jc w:val="center"/>
              <w:rPr>
                <w:rFonts w:hint="eastAsia" w:ascii="宋体" w:hAnsi="宋体" w:cs="宋体"/>
                <w:kern w:val="0"/>
                <w:sz w:val="24"/>
              </w:rPr>
            </w:pPr>
            <w:r>
              <w:rPr>
                <w:rFonts w:hint="eastAsia" w:ascii="宋体" w:hAnsi="宋体" w:cs="宋体"/>
                <w:kern w:val="0"/>
                <w:sz w:val="24"/>
              </w:rPr>
              <w:t>投标报价</w:t>
            </w:r>
          </w:p>
        </w:tc>
        <w:tc>
          <w:tcPr>
            <w:tcW w:w="3620" w:type="pct"/>
            <w:vAlign w:val="center"/>
          </w:tcPr>
          <w:p w14:paraId="5A888655">
            <w:pPr>
              <w:widowControl/>
              <w:jc w:val="left"/>
              <w:rPr>
                <w:rFonts w:hint="eastAsia"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7023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03" w:type="pct"/>
            <w:vAlign w:val="center"/>
          </w:tcPr>
          <w:p w14:paraId="1FE454F2">
            <w:pPr>
              <w:widowControl/>
              <w:jc w:val="center"/>
              <w:rPr>
                <w:rFonts w:hint="eastAsia" w:ascii="宋体" w:hAnsi="宋体" w:cs="宋体"/>
                <w:kern w:val="0"/>
                <w:sz w:val="24"/>
              </w:rPr>
            </w:pPr>
            <w:r>
              <w:rPr>
                <w:rFonts w:hint="eastAsia" w:ascii="宋体" w:hAnsi="宋体" w:cs="宋体"/>
                <w:kern w:val="0"/>
                <w:sz w:val="24"/>
              </w:rPr>
              <w:t>4</w:t>
            </w:r>
          </w:p>
        </w:tc>
        <w:tc>
          <w:tcPr>
            <w:tcW w:w="975" w:type="pct"/>
            <w:vAlign w:val="center"/>
          </w:tcPr>
          <w:p w14:paraId="4736785A">
            <w:pPr>
              <w:widowControl/>
              <w:jc w:val="center"/>
              <w:rPr>
                <w:rFonts w:hint="eastAsia" w:ascii="宋体" w:hAnsi="宋体" w:cs="宋体"/>
                <w:kern w:val="0"/>
                <w:sz w:val="24"/>
              </w:rPr>
            </w:pPr>
            <w:r>
              <w:rPr>
                <w:rFonts w:hint="eastAsia" w:ascii="宋体" w:hAnsi="宋体" w:cs="宋体"/>
                <w:kern w:val="0"/>
                <w:sz w:val="24"/>
              </w:rPr>
              <w:t>报价唯一性</w:t>
            </w:r>
          </w:p>
        </w:tc>
        <w:tc>
          <w:tcPr>
            <w:tcW w:w="3620" w:type="pct"/>
            <w:vAlign w:val="center"/>
          </w:tcPr>
          <w:p w14:paraId="4075D0EA">
            <w:pPr>
              <w:widowControl/>
              <w:jc w:val="left"/>
              <w:rPr>
                <w:rFonts w:hint="eastAsia"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666D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03" w:type="pct"/>
            <w:vAlign w:val="center"/>
          </w:tcPr>
          <w:p w14:paraId="6257B6D0">
            <w:pPr>
              <w:widowControl/>
              <w:jc w:val="center"/>
              <w:rPr>
                <w:rFonts w:hint="eastAsia" w:ascii="宋体" w:hAnsi="宋体" w:cs="宋体"/>
                <w:kern w:val="0"/>
                <w:sz w:val="24"/>
              </w:rPr>
            </w:pPr>
            <w:r>
              <w:rPr>
                <w:rFonts w:hint="eastAsia" w:ascii="宋体" w:hAnsi="宋体" w:cs="宋体"/>
                <w:kern w:val="0"/>
                <w:sz w:val="24"/>
              </w:rPr>
              <w:t>5</w:t>
            </w:r>
          </w:p>
        </w:tc>
        <w:tc>
          <w:tcPr>
            <w:tcW w:w="975" w:type="pct"/>
            <w:vAlign w:val="center"/>
          </w:tcPr>
          <w:p w14:paraId="7F778891">
            <w:pPr>
              <w:widowControl/>
              <w:jc w:val="center"/>
              <w:rPr>
                <w:rFonts w:hint="eastAsia" w:ascii="宋体" w:hAnsi="宋体" w:cs="宋体"/>
                <w:kern w:val="0"/>
                <w:sz w:val="24"/>
              </w:rPr>
            </w:pPr>
            <w:r>
              <w:rPr>
                <w:rFonts w:hint="eastAsia" w:ascii="宋体" w:hAnsi="宋体" w:cs="宋体"/>
                <w:kern w:val="0"/>
                <w:sz w:val="24"/>
              </w:rPr>
              <w:t>投标有效期</w:t>
            </w:r>
          </w:p>
        </w:tc>
        <w:tc>
          <w:tcPr>
            <w:tcW w:w="3620" w:type="pct"/>
            <w:vAlign w:val="center"/>
          </w:tcPr>
          <w:p w14:paraId="7444A622">
            <w:pPr>
              <w:widowControl/>
              <w:jc w:val="left"/>
              <w:rPr>
                <w:rFonts w:hint="eastAsia"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2DEB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26952A">
            <w:pPr>
              <w:widowControl/>
              <w:jc w:val="center"/>
              <w:rPr>
                <w:rFonts w:hint="eastAsia" w:ascii="宋体" w:hAnsi="宋体" w:cs="宋体"/>
                <w:kern w:val="0"/>
                <w:sz w:val="24"/>
              </w:rPr>
            </w:pPr>
            <w:r>
              <w:rPr>
                <w:rFonts w:hint="eastAsia" w:ascii="宋体" w:hAnsi="宋体" w:cs="宋体"/>
                <w:kern w:val="0"/>
                <w:sz w:val="24"/>
              </w:rPr>
              <w:t>6</w:t>
            </w:r>
          </w:p>
        </w:tc>
        <w:tc>
          <w:tcPr>
            <w:tcW w:w="975" w:type="pct"/>
            <w:vAlign w:val="center"/>
          </w:tcPr>
          <w:p w14:paraId="406D1E2C">
            <w:pPr>
              <w:widowControl/>
              <w:jc w:val="center"/>
              <w:rPr>
                <w:rFonts w:hint="eastAsia" w:ascii="宋体" w:hAnsi="宋体" w:cs="宋体"/>
                <w:kern w:val="0"/>
                <w:sz w:val="24"/>
              </w:rPr>
            </w:pPr>
            <w:r>
              <w:rPr>
                <w:rFonts w:hint="eastAsia" w:ascii="宋体" w:hAnsi="宋体" w:cs="宋体"/>
                <w:kern w:val="0"/>
                <w:sz w:val="24"/>
              </w:rPr>
              <w:t>实质性格式</w:t>
            </w:r>
          </w:p>
        </w:tc>
        <w:tc>
          <w:tcPr>
            <w:tcW w:w="3620" w:type="pct"/>
            <w:vAlign w:val="center"/>
          </w:tcPr>
          <w:p w14:paraId="21D9D453">
            <w:pPr>
              <w:widowControl/>
              <w:jc w:val="left"/>
              <w:rPr>
                <w:rFonts w:hint="eastAsia" w:ascii="宋体" w:hAnsi="宋体" w:cs="宋体"/>
                <w:kern w:val="0"/>
                <w:sz w:val="24"/>
              </w:rPr>
            </w:pPr>
            <w:r>
              <w:rPr>
                <w:rFonts w:hint="eastAsia" w:ascii="宋体" w:hAnsi="宋体" w:cs="宋体"/>
                <w:kern w:val="0"/>
                <w:sz w:val="24"/>
              </w:rPr>
              <w:t>标记为“实质性格式”的文件均按招标文件要求提供且签署、盖章的；</w:t>
            </w:r>
          </w:p>
        </w:tc>
      </w:tr>
      <w:tr w14:paraId="2112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2BF3EDD">
            <w:pPr>
              <w:widowControl/>
              <w:jc w:val="center"/>
              <w:rPr>
                <w:rFonts w:hint="eastAsia" w:ascii="宋体" w:hAnsi="宋体" w:cs="宋体"/>
                <w:kern w:val="0"/>
                <w:sz w:val="24"/>
              </w:rPr>
            </w:pPr>
            <w:r>
              <w:rPr>
                <w:rFonts w:hint="eastAsia" w:ascii="宋体" w:hAnsi="宋体" w:cs="宋体"/>
                <w:kern w:val="0"/>
                <w:sz w:val="24"/>
              </w:rPr>
              <w:t>7</w:t>
            </w:r>
          </w:p>
        </w:tc>
        <w:tc>
          <w:tcPr>
            <w:tcW w:w="975" w:type="pct"/>
            <w:vAlign w:val="center"/>
          </w:tcPr>
          <w:p w14:paraId="68B9BA69">
            <w:pPr>
              <w:widowControl/>
              <w:jc w:val="center"/>
              <w:rPr>
                <w:rFonts w:hint="eastAsia" w:ascii="宋体" w:hAnsi="宋体" w:cs="宋体"/>
                <w:kern w:val="0"/>
                <w:sz w:val="24"/>
              </w:rPr>
            </w:pPr>
            <w:r>
              <w:rPr>
                <w:rFonts w:hint="eastAsia" w:ascii="宋体" w:hAnsi="宋体" w:cs="宋体"/>
                <w:kern w:val="0"/>
                <w:sz w:val="24"/>
              </w:rPr>
              <w:t>报价的修正（如有）</w:t>
            </w:r>
          </w:p>
        </w:tc>
        <w:tc>
          <w:tcPr>
            <w:tcW w:w="3620" w:type="pct"/>
            <w:vAlign w:val="center"/>
          </w:tcPr>
          <w:p w14:paraId="517E8BA5">
            <w:pPr>
              <w:widowControl/>
              <w:jc w:val="left"/>
              <w:rPr>
                <w:rFonts w:hint="eastAsia"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4D91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CD4D0BB">
            <w:pPr>
              <w:widowControl/>
              <w:jc w:val="center"/>
              <w:rPr>
                <w:rFonts w:hint="eastAsia" w:ascii="宋体" w:hAnsi="宋体" w:cs="宋体"/>
                <w:kern w:val="0"/>
                <w:sz w:val="24"/>
              </w:rPr>
            </w:pPr>
            <w:r>
              <w:rPr>
                <w:rFonts w:hint="eastAsia" w:ascii="宋体" w:hAnsi="宋体" w:cs="宋体"/>
                <w:kern w:val="0"/>
                <w:sz w:val="24"/>
              </w:rPr>
              <w:t>8</w:t>
            </w:r>
          </w:p>
        </w:tc>
        <w:tc>
          <w:tcPr>
            <w:tcW w:w="975" w:type="pct"/>
            <w:vAlign w:val="center"/>
          </w:tcPr>
          <w:p w14:paraId="79B673AC">
            <w:pPr>
              <w:widowControl/>
              <w:jc w:val="center"/>
              <w:rPr>
                <w:rFonts w:hint="eastAsia" w:ascii="宋体" w:hAnsi="宋体" w:cs="宋体"/>
                <w:kern w:val="0"/>
                <w:sz w:val="24"/>
              </w:rPr>
            </w:pPr>
            <w:r>
              <w:rPr>
                <w:rFonts w:hint="eastAsia" w:ascii="宋体" w:hAnsi="宋体" w:cs="宋体"/>
                <w:kern w:val="0"/>
                <w:sz w:val="24"/>
              </w:rPr>
              <w:t>★号条款响应</w:t>
            </w:r>
          </w:p>
        </w:tc>
        <w:tc>
          <w:tcPr>
            <w:tcW w:w="3620" w:type="pct"/>
            <w:vAlign w:val="center"/>
          </w:tcPr>
          <w:p w14:paraId="55CB5365">
            <w:pPr>
              <w:widowControl/>
              <w:jc w:val="left"/>
              <w:rPr>
                <w:rFonts w:hint="eastAsia" w:ascii="宋体" w:hAnsi="宋体" w:cs="宋体"/>
                <w:kern w:val="0"/>
                <w:sz w:val="24"/>
              </w:rPr>
            </w:pPr>
            <w:r>
              <w:rPr>
                <w:rFonts w:hint="eastAsia" w:ascii="宋体" w:hAnsi="宋体" w:cs="宋体"/>
                <w:kern w:val="0"/>
                <w:sz w:val="24"/>
              </w:rPr>
              <w:t>投标文件满足招标文件第五章《采购需求》中★号条款要求的；</w:t>
            </w:r>
          </w:p>
        </w:tc>
      </w:tr>
      <w:tr w14:paraId="00CA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9041659">
            <w:pPr>
              <w:widowControl/>
              <w:jc w:val="center"/>
              <w:rPr>
                <w:rFonts w:hint="eastAsia" w:ascii="宋体" w:hAnsi="宋体" w:cs="宋体"/>
                <w:kern w:val="0"/>
                <w:sz w:val="24"/>
              </w:rPr>
            </w:pPr>
            <w:r>
              <w:rPr>
                <w:rFonts w:hint="eastAsia" w:ascii="宋体" w:hAnsi="宋体" w:cs="宋体"/>
                <w:kern w:val="0"/>
                <w:sz w:val="24"/>
              </w:rPr>
              <w:t>9</w:t>
            </w:r>
          </w:p>
        </w:tc>
        <w:tc>
          <w:tcPr>
            <w:tcW w:w="975" w:type="pct"/>
            <w:vAlign w:val="center"/>
          </w:tcPr>
          <w:p w14:paraId="1E007196">
            <w:pPr>
              <w:widowControl/>
              <w:jc w:val="center"/>
              <w:rPr>
                <w:rFonts w:hint="eastAsia" w:ascii="宋体" w:hAnsi="宋体" w:cs="宋体"/>
                <w:kern w:val="0"/>
                <w:sz w:val="24"/>
              </w:rPr>
            </w:pPr>
            <w:r>
              <w:rPr>
                <w:rFonts w:hint="eastAsia" w:ascii="宋体" w:hAnsi="宋体" w:cs="宋体"/>
                <w:kern w:val="0"/>
                <w:sz w:val="24"/>
              </w:rPr>
              <w:t>报价合理性</w:t>
            </w:r>
          </w:p>
        </w:tc>
        <w:tc>
          <w:tcPr>
            <w:tcW w:w="3620" w:type="pct"/>
            <w:vAlign w:val="center"/>
          </w:tcPr>
          <w:p w14:paraId="474F704F">
            <w:pPr>
              <w:widowControl/>
              <w:jc w:val="left"/>
              <w:rPr>
                <w:rFonts w:hint="eastAsia" w:ascii="宋体" w:hAnsi="宋体" w:cs="宋体"/>
                <w:kern w:val="0"/>
                <w:sz w:val="24"/>
              </w:rPr>
            </w:pPr>
            <w:r>
              <w:rPr>
                <w:rFonts w:hint="eastAsia" w:ascii="宋体" w:hAnsi="宋体" w:cs="宋体"/>
                <w:kern w:val="0"/>
                <w:sz w:val="24"/>
              </w:rPr>
              <w:t>报价合理，或</w:t>
            </w:r>
            <w:r>
              <w:rPr>
                <w:rFonts w:hint="eastAsia" w:ascii="宋体" w:hAnsi="宋体" w:cs="宋体"/>
                <w:sz w:val="24"/>
              </w:rPr>
              <w:t>投标人的报价明显低于其他通过符合性审查投标人的报价，有可能影响产品质量或者不能诚信履约的，能够应评标委员会要求在规定时间内证明其报价合理性的</w:t>
            </w:r>
            <w:r>
              <w:rPr>
                <w:rFonts w:hint="eastAsia" w:ascii="宋体" w:hAnsi="宋体" w:cs="宋体"/>
                <w:kern w:val="0"/>
                <w:sz w:val="24"/>
              </w:rPr>
              <w:t>；</w:t>
            </w:r>
          </w:p>
        </w:tc>
      </w:tr>
      <w:tr w14:paraId="7C20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DD6B09B">
            <w:pPr>
              <w:widowControl/>
              <w:jc w:val="center"/>
              <w:rPr>
                <w:rFonts w:hint="eastAsia" w:ascii="宋体" w:hAnsi="宋体" w:cs="宋体"/>
                <w:kern w:val="0"/>
                <w:sz w:val="24"/>
              </w:rPr>
            </w:pPr>
            <w:r>
              <w:rPr>
                <w:rFonts w:hint="eastAsia" w:ascii="宋体" w:hAnsi="宋体" w:cs="宋体"/>
                <w:kern w:val="0"/>
                <w:sz w:val="24"/>
              </w:rPr>
              <w:t>10</w:t>
            </w:r>
          </w:p>
        </w:tc>
        <w:tc>
          <w:tcPr>
            <w:tcW w:w="975" w:type="pct"/>
            <w:vAlign w:val="center"/>
          </w:tcPr>
          <w:p w14:paraId="72CA84DC">
            <w:pPr>
              <w:widowControl/>
              <w:jc w:val="center"/>
              <w:rPr>
                <w:rFonts w:hint="eastAsia" w:ascii="宋体" w:hAnsi="宋体" w:cs="宋体"/>
                <w:kern w:val="0"/>
                <w:sz w:val="24"/>
              </w:rPr>
            </w:pPr>
            <w:r>
              <w:rPr>
                <w:rFonts w:hint="eastAsia" w:ascii="宋体" w:hAnsi="宋体" w:cs="宋体"/>
                <w:kern w:val="0"/>
                <w:sz w:val="24"/>
              </w:rPr>
              <w:t>进口产品</w:t>
            </w:r>
          </w:p>
          <w:p w14:paraId="61B5ACB7">
            <w:pPr>
              <w:widowControl/>
              <w:jc w:val="center"/>
              <w:rPr>
                <w:rFonts w:hint="eastAsia" w:ascii="宋体" w:hAnsi="宋体" w:cs="宋体"/>
                <w:kern w:val="0"/>
                <w:sz w:val="24"/>
              </w:rPr>
            </w:pPr>
            <w:r>
              <w:rPr>
                <w:rFonts w:hint="eastAsia" w:ascii="宋体" w:hAnsi="宋体" w:cs="宋体"/>
                <w:kern w:val="0"/>
                <w:sz w:val="24"/>
              </w:rPr>
              <w:t>（如有）</w:t>
            </w:r>
          </w:p>
        </w:tc>
        <w:tc>
          <w:tcPr>
            <w:tcW w:w="3620" w:type="pct"/>
            <w:vAlign w:val="center"/>
          </w:tcPr>
          <w:p w14:paraId="24498D0F">
            <w:pPr>
              <w:widowControl/>
              <w:jc w:val="left"/>
              <w:rPr>
                <w:rFonts w:hint="eastAsia" w:ascii="宋体" w:hAnsi="宋体" w:cs="宋体"/>
                <w:kern w:val="0"/>
                <w:sz w:val="24"/>
              </w:rPr>
            </w:pPr>
            <w:r>
              <w:rPr>
                <w:rFonts w:hint="eastAsia" w:ascii="宋体" w:hAnsi="宋体" w:cs="宋体"/>
                <w:kern w:val="0"/>
                <w:sz w:val="24"/>
              </w:rPr>
              <w:t>招标文件不接受进口产品投标的内容时，投标人所投产品不含进口产品；</w:t>
            </w:r>
          </w:p>
        </w:tc>
      </w:tr>
      <w:tr w14:paraId="3957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CB2BCBB">
            <w:pPr>
              <w:widowControl/>
              <w:jc w:val="center"/>
              <w:rPr>
                <w:rFonts w:hint="eastAsia" w:ascii="宋体" w:hAnsi="宋体" w:cs="宋体"/>
                <w:kern w:val="0"/>
                <w:sz w:val="24"/>
              </w:rPr>
            </w:pPr>
            <w:r>
              <w:rPr>
                <w:rFonts w:hint="eastAsia" w:ascii="宋体" w:hAnsi="宋体" w:cs="宋体"/>
                <w:kern w:val="0"/>
                <w:sz w:val="24"/>
              </w:rPr>
              <w:t>11</w:t>
            </w:r>
          </w:p>
        </w:tc>
        <w:tc>
          <w:tcPr>
            <w:tcW w:w="975" w:type="pct"/>
            <w:vAlign w:val="center"/>
          </w:tcPr>
          <w:p w14:paraId="52076266">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w:t>
            </w:r>
          </w:p>
        </w:tc>
        <w:tc>
          <w:tcPr>
            <w:tcW w:w="3620" w:type="pct"/>
            <w:vAlign w:val="center"/>
          </w:tcPr>
          <w:p w14:paraId="7050BE87">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1）采购的产品若属于《节能产品政府采购品目清单》范围中政府强制采购产品，则投标人所报产品必须获得国家确定的认证机构出具的、处于有效期之内的节能产品认证证书；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3）项目中涉及涂料、胶黏剂、油墨、清洗剂等挥发性有机物产品，且属于强制性标准的，供应商应执行符合本市和国家的VOCs 含量限制标准。</w:t>
            </w:r>
          </w:p>
        </w:tc>
      </w:tr>
      <w:tr w14:paraId="263D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102053C">
            <w:pPr>
              <w:widowControl/>
              <w:jc w:val="center"/>
              <w:rPr>
                <w:rFonts w:hint="eastAsia" w:ascii="宋体" w:hAnsi="宋体" w:cs="宋体"/>
                <w:kern w:val="0"/>
                <w:sz w:val="24"/>
              </w:rPr>
            </w:pPr>
            <w:r>
              <w:rPr>
                <w:rFonts w:hint="eastAsia" w:ascii="宋体" w:hAnsi="宋体" w:cs="宋体"/>
                <w:kern w:val="0"/>
                <w:sz w:val="24"/>
              </w:rPr>
              <w:t>12</w:t>
            </w:r>
          </w:p>
        </w:tc>
        <w:tc>
          <w:tcPr>
            <w:tcW w:w="975" w:type="pct"/>
            <w:vAlign w:val="center"/>
          </w:tcPr>
          <w:p w14:paraId="24C623B0">
            <w:pPr>
              <w:widowControl/>
              <w:jc w:val="center"/>
              <w:rPr>
                <w:rFonts w:hint="eastAsia" w:ascii="宋体" w:hAnsi="宋体" w:cs="宋体"/>
                <w:kern w:val="0"/>
                <w:sz w:val="24"/>
              </w:rPr>
            </w:pPr>
            <w:r>
              <w:rPr>
                <w:rFonts w:hint="eastAsia" w:ascii="宋体" w:hAnsi="宋体" w:cs="宋体"/>
                <w:kern w:val="0"/>
                <w:sz w:val="24"/>
              </w:rPr>
              <w:t>公平竞争</w:t>
            </w:r>
          </w:p>
        </w:tc>
        <w:tc>
          <w:tcPr>
            <w:tcW w:w="3620" w:type="pct"/>
            <w:vAlign w:val="center"/>
          </w:tcPr>
          <w:p w14:paraId="5CD3DDAB">
            <w:pPr>
              <w:widowControl/>
              <w:jc w:val="left"/>
              <w:rPr>
                <w:rFonts w:hint="eastAsia"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6076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1191F30">
            <w:pPr>
              <w:widowControl/>
              <w:jc w:val="center"/>
              <w:rPr>
                <w:rFonts w:hint="eastAsia" w:ascii="宋体" w:hAnsi="宋体" w:cs="宋体"/>
                <w:kern w:val="0"/>
                <w:sz w:val="24"/>
              </w:rPr>
            </w:pPr>
            <w:r>
              <w:rPr>
                <w:rFonts w:hint="eastAsia" w:ascii="宋体" w:hAnsi="宋体" w:cs="宋体"/>
                <w:kern w:val="0"/>
                <w:sz w:val="24"/>
              </w:rPr>
              <w:t>13</w:t>
            </w:r>
          </w:p>
        </w:tc>
        <w:tc>
          <w:tcPr>
            <w:tcW w:w="975" w:type="pct"/>
            <w:vAlign w:val="center"/>
          </w:tcPr>
          <w:p w14:paraId="07E77359">
            <w:pPr>
              <w:widowControl/>
              <w:jc w:val="center"/>
              <w:rPr>
                <w:rFonts w:hint="eastAsia" w:ascii="宋体" w:hAnsi="宋体" w:cs="宋体"/>
                <w:kern w:val="0"/>
                <w:sz w:val="24"/>
              </w:rPr>
            </w:pPr>
            <w:r>
              <w:rPr>
                <w:rFonts w:hint="eastAsia" w:ascii="宋体" w:hAnsi="宋体" w:cs="宋体"/>
                <w:kern w:val="0"/>
                <w:sz w:val="24"/>
              </w:rPr>
              <w:t>串通投标</w:t>
            </w:r>
          </w:p>
        </w:tc>
        <w:tc>
          <w:tcPr>
            <w:tcW w:w="3620" w:type="pct"/>
            <w:vAlign w:val="center"/>
          </w:tcPr>
          <w:p w14:paraId="7788E39F">
            <w:pPr>
              <w:widowControl/>
              <w:jc w:val="left"/>
              <w:rPr>
                <w:rFonts w:hint="eastAsia" w:ascii="宋体" w:hAnsi="宋体" w:cs="宋体"/>
                <w:kern w:val="0"/>
                <w:sz w:val="24"/>
              </w:rPr>
            </w:pPr>
            <w:r>
              <w:rPr>
                <w:rFonts w:hint="eastAsia" w:ascii="宋体" w:hAnsi="宋体" w:cs="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C4C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D7E4BA5">
            <w:pPr>
              <w:widowControl/>
              <w:jc w:val="center"/>
              <w:rPr>
                <w:rFonts w:hint="eastAsia" w:ascii="宋体" w:hAnsi="宋体" w:cs="宋体"/>
                <w:kern w:val="0"/>
                <w:sz w:val="24"/>
              </w:rPr>
            </w:pPr>
            <w:r>
              <w:rPr>
                <w:rFonts w:hint="eastAsia" w:ascii="宋体" w:hAnsi="宋体" w:cs="宋体"/>
                <w:kern w:val="0"/>
                <w:sz w:val="24"/>
              </w:rPr>
              <w:t>14</w:t>
            </w:r>
          </w:p>
        </w:tc>
        <w:tc>
          <w:tcPr>
            <w:tcW w:w="975" w:type="pct"/>
            <w:vAlign w:val="center"/>
          </w:tcPr>
          <w:p w14:paraId="47515EC8">
            <w:pPr>
              <w:widowControl/>
              <w:jc w:val="center"/>
              <w:rPr>
                <w:rFonts w:hint="eastAsia" w:ascii="宋体" w:hAnsi="宋体" w:cs="宋体"/>
                <w:kern w:val="0"/>
                <w:sz w:val="24"/>
              </w:rPr>
            </w:pPr>
            <w:r>
              <w:rPr>
                <w:rFonts w:hint="eastAsia" w:ascii="宋体" w:hAnsi="宋体" w:cs="宋体"/>
                <w:kern w:val="0"/>
                <w:sz w:val="24"/>
              </w:rPr>
              <w:t>附加条件</w:t>
            </w:r>
          </w:p>
        </w:tc>
        <w:tc>
          <w:tcPr>
            <w:tcW w:w="3620" w:type="pct"/>
            <w:vAlign w:val="center"/>
          </w:tcPr>
          <w:p w14:paraId="1C465080">
            <w:pPr>
              <w:widowControl/>
              <w:jc w:val="left"/>
              <w:rPr>
                <w:rFonts w:hint="eastAsia" w:ascii="宋体" w:hAnsi="宋体" w:cs="宋体"/>
                <w:kern w:val="0"/>
                <w:sz w:val="24"/>
              </w:rPr>
            </w:pPr>
            <w:r>
              <w:rPr>
                <w:rFonts w:hint="eastAsia" w:ascii="宋体" w:hAnsi="宋体" w:cs="宋体"/>
                <w:kern w:val="0"/>
                <w:sz w:val="24"/>
              </w:rPr>
              <w:t>投标文件未含有采购人不能接受的附加条件.</w:t>
            </w:r>
          </w:p>
        </w:tc>
      </w:tr>
      <w:tr w14:paraId="4CED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EAE2213">
            <w:pPr>
              <w:widowControl/>
              <w:jc w:val="center"/>
              <w:rPr>
                <w:rFonts w:hint="eastAsia" w:ascii="宋体" w:hAnsi="宋体" w:cs="宋体"/>
                <w:kern w:val="0"/>
                <w:sz w:val="24"/>
              </w:rPr>
            </w:pPr>
            <w:r>
              <w:rPr>
                <w:rFonts w:hint="eastAsia" w:ascii="宋体" w:hAnsi="宋体" w:cs="宋体"/>
                <w:kern w:val="0"/>
                <w:sz w:val="24"/>
              </w:rPr>
              <w:t>15</w:t>
            </w:r>
          </w:p>
        </w:tc>
        <w:tc>
          <w:tcPr>
            <w:tcW w:w="975" w:type="pct"/>
            <w:vAlign w:val="center"/>
          </w:tcPr>
          <w:p w14:paraId="70953A93">
            <w:pPr>
              <w:widowControl/>
              <w:jc w:val="center"/>
              <w:rPr>
                <w:rFonts w:hint="eastAsia" w:ascii="宋体" w:hAnsi="宋体" w:cs="宋体"/>
                <w:kern w:val="0"/>
                <w:sz w:val="24"/>
              </w:rPr>
            </w:pPr>
            <w:r>
              <w:rPr>
                <w:rFonts w:hint="eastAsia" w:ascii="宋体" w:hAnsi="宋体" w:cs="宋体"/>
                <w:kern w:val="0"/>
                <w:sz w:val="24"/>
              </w:rPr>
              <w:t>其他无效情形</w:t>
            </w:r>
          </w:p>
        </w:tc>
        <w:tc>
          <w:tcPr>
            <w:tcW w:w="3620" w:type="pct"/>
            <w:vAlign w:val="center"/>
          </w:tcPr>
          <w:p w14:paraId="5D444B06">
            <w:pPr>
              <w:widowControl/>
              <w:jc w:val="left"/>
              <w:rPr>
                <w:rFonts w:hint="eastAsia" w:ascii="宋体" w:hAnsi="宋体" w:cs="宋体"/>
                <w:kern w:val="0"/>
                <w:sz w:val="24"/>
              </w:rPr>
            </w:pPr>
            <w:r>
              <w:rPr>
                <w:rFonts w:hint="eastAsia" w:ascii="宋体" w:hAnsi="宋体" w:cs="宋体"/>
                <w:sz w:val="24"/>
              </w:rPr>
              <w:t>投标人、投标文件不存在不符合法律、法规和招标文件规定的其他无效情形。</w:t>
            </w:r>
          </w:p>
        </w:tc>
      </w:tr>
    </w:tbl>
    <w:p w14:paraId="19505B09">
      <w:pPr>
        <w:numPr>
          <w:ilvl w:val="0"/>
          <w:numId w:val="13"/>
        </w:numPr>
        <w:tabs>
          <w:tab w:val="left" w:pos="1080"/>
          <w:tab w:val="left" w:pos="1589"/>
        </w:tabs>
        <w:snapToGrid w:val="0"/>
        <w:spacing w:line="360" w:lineRule="auto"/>
        <w:ind w:left="1380"/>
        <w:rPr>
          <w:rFonts w:hint="eastAsia" w:ascii="宋体" w:hAnsi="宋体" w:cs="宋体"/>
          <w:sz w:val="24"/>
        </w:rPr>
        <w:sectPr>
          <w:headerReference r:id="rId12" w:type="first"/>
          <w:footerReference r:id="rId14" w:type="first"/>
          <w:headerReference r:id="rId11" w:type="even"/>
          <w:footerReference r:id="rId13" w:type="even"/>
          <w:pgSz w:w="11907" w:h="16840"/>
          <w:pgMar w:top="1361" w:right="1587" w:bottom="1361" w:left="1587" w:header="851" w:footer="851" w:gutter="0"/>
          <w:cols w:space="720" w:num="1"/>
          <w:docGrid w:linePitch="462" w:charSpace="0"/>
        </w:sectPr>
      </w:pPr>
    </w:p>
    <w:bookmarkEnd w:id="768"/>
    <w:bookmarkEnd w:id="769"/>
    <w:p w14:paraId="4EA2BBEF">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投标文件有关事项的澄清或者说明</w:t>
      </w:r>
    </w:p>
    <w:p w14:paraId="61B6D720">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5" w:name="_Hlk144225607"/>
      <w:r>
        <w:rPr>
          <w:rFonts w:hint="eastAsia" w:ascii="宋体" w:hAnsi="宋体" w:cs="宋体"/>
          <w:color w:val="000000"/>
          <w:sz w:val="24"/>
          <w:szCs w:val="20"/>
        </w:rPr>
        <w:t>若投标人为事业单位或其他组织或分支机构，可为单位负责人</w:t>
      </w:r>
      <w:bookmarkEnd w:id="785"/>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52678565">
      <w:pPr>
        <w:numPr>
          <w:ilvl w:val="1"/>
          <w:numId w:val="12"/>
        </w:numPr>
        <w:tabs>
          <w:tab w:val="left" w:pos="1080"/>
        </w:tabs>
        <w:snapToGrid w:val="0"/>
        <w:spacing w:line="360" w:lineRule="auto"/>
        <w:ind w:left="1077" w:hanging="720"/>
        <w:rPr>
          <w:rFonts w:hint="eastAsia" w:ascii="宋体" w:hAnsi="宋体" w:cs="宋体"/>
          <w:sz w:val="24"/>
        </w:rPr>
      </w:pPr>
      <w:bookmarkStart w:id="786" w:name="_Hlk220085436"/>
      <w:r>
        <w:rPr>
          <w:rFonts w:hint="eastAsia" w:ascii="宋体" w:hAnsi="宋体" w:cs="宋体"/>
          <w:sz w:val="24"/>
        </w:rPr>
        <w:t>异常低价处理</w:t>
      </w:r>
    </w:p>
    <w:p w14:paraId="2678E8BD">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1A851C29">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51D459AD">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（2）投标（响应）报价低于通过符合性审查的次低报价供应商投标（响应）报价50%的，即投标（响应）报价&lt;通过符合性审查的次低报价供应商投标（响应）报价×50 %；</w:t>
      </w:r>
    </w:p>
    <w:p w14:paraId="09E1B8BA">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（3）投标（响应）报价低于采购项目最高限价45%的，即投标（响应）报价&lt;采购项目最高限价×45 %；</w:t>
      </w:r>
      <w:r>
        <w:rPr>
          <w:rFonts w:hint="eastAsia" w:ascii="宋体" w:hAnsi="宋体" w:cs="宋体"/>
          <w:color w:val="000000"/>
          <w:sz w:val="24"/>
        </w:rPr>
        <w:t>未设定最高限价的采购项目，以采购项目预算金额作为最高限价；</w:t>
      </w:r>
    </w:p>
    <w:p w14:paraId="79BD55B0">
      <w:pPr>
        <w:tabs>
          <w:tab w:val="left" w:pos="1589"/>
          <w:tab w:val="left" w:pos="1701"/>
          <w:tab w:val="left" w:pos="2035"/>
          <w:tab w:val="left" w:pos="2114"/>
        </w:tabs>
        <w:snapToGrid w:val="0"/>
        <w:spacing w:line="360" w:lineRule="auto"/>
        <w:ind w:left="1843" w:hanging="2"/>
        <w:rPr>
          <w:rFonts w:hint="eastAsia"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580E5E5B">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7228143">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04D255D5">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宋体" w:hAnsi="宋体" w:cs="宋体"/>
          <w:sz w:val="24"/>
        </w:rPr>
      </w:pPr>
      <w:bookmarkStart w:id="787" w:name="_Hlk190337965"/>
      <w:r>
        <w:rPr>
          <w:rFonts w:hint="eastAsia" w:ascii="宋体" w:hAnsi="宋体" w:cs="宋体"/>
          <w:color w:val="000000"/>
          <w:sz w:val="24"/>
        </w:rPr>
        <w:t xml:space="preserve"> </w:t>
      </w:r>
      <w:r>
        <w:rPr>
          <w:rFonts w:hint="eastAsia" w:ascii="宋体" w:hAnsi="宋体" w:cs="宋体"/>
          <w:sz w:val="24"/>
        </w:rPr>
        <w:t>上述投标（响应）报价指按照本章2.4修正后的报价</w:t>
      </w:r>
      <w:bookmarkEnd w:id="787"/>
      <w:r>
        <w:rPr>
          <w:rFonts w:hint="eastAsia" w:ascii="宋体" w:hAnsi="宋体" w:cs="宋体"/>
          <w:sz w:val="24"/>
        </w:rPr>
        <w:t>。</w:t>
      </w:r>
    </w:p>
    <w:bookmarkEnd w:id="786"/>
    <w:p w14:paraId="632CD734">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315B4871">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投标文件报价出现前后不一致的，按照下列规定修正：</w:t>
      </w:r>
    </w:p>
    <w:p w14:paraId="31842000">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招标文件对于报价修正是否另有规定：</w:t>
      </w:r>
    </w:p>
    <w:p w14:paraId="4015CA98">
      <w:pPr>
        <w:tabs>
          <w:tab w:val="left" w:pos="1080"/>
          <w:tab w:val="left" w:pos="1589"/>
          <w:tab w:val="left" w:pos="2035"/>
          <w:tab w:val="left" w:pos="2114"/>
        </w:tabs>
        <w:snapToGrid w:val="0"/>
        <w:spacing w:line="360" w:lineRule="auto"/>
        <w:ind w:left="2035"/>
        <w:rPr>
          <w:rFonts w:hint="eastAsia" w:ascii="宋体" w:hAnsi="宋体" w:cs="宋体"/>
          <w:sz w:val="24"/>
          <w:u w:val="single"/>
        </w:rPr>
      </w:pPr>
      <w:r>
        <w:rPr>
          <w:rFonts w:hint="eastAsia" w:ascii="宋体" w:hAnsi="宋体" w:cs="宋体"/>
          <w:sz w:val="24"/>
        </w:rPr>
        <w:t>□有，具体规定为：______________</w:t>
      </w:r>
    </w:p>
    <w:p w14:paraId="083F1618">
      <w:p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■无，按下述2.4.2-2.4.7项规定修正。</w:t>
      </w:r>
    </w:p>
    <w:p w14:paraId="528090DC">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5B9B7F03">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投标文件中开标一览表（报价表）内容与投标文件中相应内容不一致的，以开标一览表（报价表）为准；</w:t>
      </w:r>
    </w:p>
    <w:p w14:paraId="1719A522">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大写金额和小写金额不一致的，以大写金额为准；</w:t>
      </w:r>
    </w:p>
    <w:p w14:paraId="01FC06A3">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单价金额小数点或者百分比有明显错位的，以开标一览表的总价为准，并修改单价；</w:t>
      </w:r>
    </w:p>
    <w:p w14:paraId="32942691">
      <w:pPr>
        <w:numPr>
          <w:ilvl w:val="2"/>
          <w:numId w:val="12"/>
        </w:numPr>
        <w:tabs>
          <w:tab w:val="left" w:pos="2035"/>
          <w:tab w:val="left" w:pos="2114"/>
          <w:tab w:val="left" w:pos="2977"/>
        </w:tabs>
        <w:snapToGrid w:val="0"/>
        <w:spacing w:line="360" w:lineRule="auto"/>
        <w:ind w:left="203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总价金额与按单价汇总金额不一致的，以单价金额计算结果为准。</w:t>
      </w:r>
    </w:p>
    <w:p w14:paraId="2E4BD164">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同时出现两种以上不一致的，按照前款规定的顺序修正。</w:t>
      </w:r>
    </w:p>
    <w:p w14:paraId="13970F17">
      <w:pPr>
        <w:numPr>
          <w:ilvl w:val="2"/>
          <w:numId w:val="12"/>
        </w:numPr>
        <w:tabs>
          <w:tab w:val="left" w:pos="1080"/>
          <w:tab w:val="left" w:pos="1589"/>
          <w:tab w:val="left" w:pos="2035"/>
          <w:tab w:val="left" w:pos="2114"/>
        </w:tabs>
        <w:snapToGrid w:val="0"/>
        <w:spacing w:line="360" w:lineRule="auto"/>
        <w:ind w:left="2035"/>
        <w:rPr>
          <w:rFonts w:hint="eastAsia"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681CD818">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34E47EEC">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w:t>
      </w:r>
      <w:r>
        <w:rPr>
          <w:rFonts w:hint="eastAsia" w:ascii="宋体" w:hAnsi="宋体" w:cs="宋体"/>
          <w:b/>
          <w:bCs/>
          <w:sz w:val="24"/>
          <w:u w:val="single"/>
        </w:rPr>
        <w:t>10</w:t>
      </w:r>
      <w:r>
        <w:rPr>
          <w:rFonts w:hint="eastAsia" w:ascii="宋体" w:hAnsi="宋体" w:cs="宋体"/>
          <w:b/>
          <w:bCs/>
          <w:sz w:val="24"/>
        </w:rPr>
        <w:t>%</w:t>
      </w:r>
      <w:r>
        <w:rPr>
          <w:rFonts w:hint="eastAsia" w:ascii="宋体" w:hAnsi="宋体" w:cs="宋体"/>
          <w:sz w:val="24"/>
        </w:rPr>
        <w:t>的扣除，用扣除后的价格参加评审。</w:t>
      </w:r>
    </w:p>
    <w:p w14:paraId="025B863E">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b/>
          <w:bCs/>
          <w:sz w:val="24"/>
          <w:u w:val="single"/>
        </w:rPr>
        <w:t xml:space="preserve">4 </w:t>
      </w:r>
      <w:r>
        <w:rPr>
          <w:rFonts w:hint="eastAsia" w:ascii="宋体" w:hAnsi="宋体" w:cs="宋体"/>
          <w:b/>
          <w:bCs/>
          <w:sz w:val="24"/>
        </w:rPr>
        <w:t>%</w:t>
      </w:r>
      <w:r>
        <w:rPr>
          <w:rFonts w:hint="eastAsia" w:ascii="宋体" w:hAnsi="宋体" w:cs="宋体"/>
          <w:sz w:val="24"/>
        </w:rPr>
        <w:t>的扣除，用扣除后的价格参加评审。</w:t>
      </w:r>
    </w:p>
    <w:p w14:paraId="268B340E">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33B773AC">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价格扣除比例对小型企业和微型企业同等对待，不作区分。</w:t>
      </w:r>
    </w:p>
    <w:p w14:paraId="3AC7BFEB">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58EA4D6C">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6D4D6CB6">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残疾人福利性单位按招标文件要求提供了《残疾人福利性单位声明函》的，视同小微企业。</w:t>
      </w:r>
    </w:p>
    <w:p w14:paraId="40414BF5">
      <w:pPr>
        <w:numPr>
          <w:ilvl w:val="2"/>
          <w:numId w:val="12"/>
        </w:numPr>
        <w:tabs>
          <w:tab w:val="left" w:pos="1080"/>
          <w:tab w:val="left" w:pos="1589"/>
          <w:tab w:val="left" w:pos="2014"/>
          <w:tab w:val="clear" w:pos="1980"/>
        </w:tabs>
        <w:snapToGrid w:val="0"/>
        <w:spacing w:line="360" w:lineRule="auto"/>
        <w:ind w:left="2035"/>
        <w:rPr>
          <w:rFonts w:hint="eastAsia"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28760DF3">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36B9EC5F">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67597A03">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050957">
      <w:pPr>
        <w:numPr>
          <w:ilvl w:val="2"/>
          <w:numId w:val="12"/>
        </w:numPr>
        <w:tabs>
          <w:tab w:val="left" w:pos="1080"/>
          <w:tab w:val="left" w:pos="2100"/>
          <w:tab w:val="clear" w:pos="1980"/>
        </w:tabs>
        <w:snapToGrid w:val="0"/>
        <w:spacing w:line="360" w:lineRule="auto"/>
        <w:ind w:left="2088" w:leftChars="502" w:hanging="1034" w:hangingChars="431"/>
        <w:rPr>
          <w:rFonts w:hint="eastAsia"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69B43412">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投标文件的比较和评价</w:t>
      </w:r>
    </w:p>
    <w:p w14:paraId="778E8C7D">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71549032">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评标方法和评标标准</w:t>
      </w:r>
    </w:p>
    <w:p w14:paraId="12E019EB">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本项目采用的评标方法为：</w:t>
      </w:r>
    </w:p>
    <w:p w14:paraId="31435BAE">
      <w:pPr>
        <w:tabs>
          <w:tab w:val="left" w:pos="900"/>
          <w:tab w:val="left" w:pos="1589"/>
          <w:tab w:val="left" w:pos="1701"/>
        </w:tabs>
        <w:snapToGrid w:val="0"/>
        <w:spacing w:line="360" w:lineRule="auto"/>
        <w:ind w:left="1985"/>
        <w:rPr>
          <w:rFonts w:hint="eastAsia"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20FD07B">
      <w:pPr>
        <w:tabs>
          <w:tab w:val="left" w:pos="900"/>
          <w:tab w:val="left" w:pos="1589"/>
          <w:tab w:val="left" w:pos="1701"/>
        </w:tabs>
        <w:snapToGrid w:val="0"/>
        <w:spacing w:line="360" w:lineRule="auto"/>
        <w:ind w:left="1985"/>
        <w:rPr>
          <w:rFonts w:hint="eastAsia"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782A5C31">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1D2E8D33">
      <w:p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□随机抽取</w:t>
      </w:r>
    </w:p>
    <w:p w14:paraId="1BA73285">
      <w:pPr>
        <w:tabs>
          <w:tab w:val="left" w:pos="1080"/>
          <w:tab w:val="left" w:pos="1589"/>
          <w:tab w:val="left" w:pos="2035"/>
        </w:tabs>
        <w:snapToGrid w:val="0"/>
        <w:spacing w:line="360" w:lineRule="auto"/>
        <w:ind w:left="2035"/>
        <w:rPr>
          <w:rFonts w:hint="eastAsia" w:ascii="宋体" w:hAnsi="宋体" w:cs="宋体"/>
          <w:sz w:val="24"/>
          <w:u w:val="single"/>
        </w:rPr>
      </w:pPr>
      <w:r>
        <w:rPr>
          <w:rFonts w:hint="eastAsia" w:ascii="宋体" w:hAnsi="宋体" w:cs="宋体"/>
          <w:sz w:val="24"/>
        </w:rPr>
        <w:t>□其他方式，具体要求：_____</w:t>
      </w:r>
    </w:p>
    <w:p w14:paraId="382EC7B7">
      <w:pPr>
        <w:numPr>
          <w:ilvl w:val="2"/>
          <w:numId w:val="12"/>
        </w:numPr>
        <w:tabs>
          <w:tab w:val="left" w:pos="1080"/>
          <w:tab w:val="left" w:pos="1589"/>
          <w:tab w:val="left" w:pos="2035"/>
        </w:tabs>
        <w:snapToGrid w:val="0"/>
        <w:spacing w:line="360" w:lineRule="auto"/>
        <w:ind w:left="2035"/>
        <w:rPr>
          <w:rFonts w:hint="eastAsia"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非政府强制采购的节能产品或环境标志产品，依据品目清单和认证证书实施政府优先采购。优先采购的具体规定（如涉及）_____。</w:t>
      </w:r>
    </w:p>
    <w:p w14:paraId="7B227636">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确定</w:t>
      </w:r>
      <w:bookmarkStart w:id="788" w:name="_Toc520356170"/>
      <w:bookmarkStart w:id="789" w:name="_Toc264969236"/>
      <w:bookmarkStart w:id="790" w:name="_Toc226337242"/>
      <w:bookmarkStart w:id="791" w:name="_Toc127151546"/>
      <w:bookmarkStart w:id="792" w:name="_Toc151193860"/>
      <w:bookmarkStart w:id="793" w:name="_Toc226309790"/>
      <w:bookmarkStart w:id="794" w:name="_Toc151193788"/>
      <w:bookmarkStart w:id="795" w:name="_Toc150774751"/>
      <w:bookmarkStart w:id="796" w:name="_Toc265228384"/>
      <w:bookmarkStart w:id="797" w:name="_Toc150509297"/>
      <w:bookmarkStart w:id="798" w:name="_Toc142311048"/>
      <w:bookmarkStart w:id="799" w:name="_Toc164229241"/>
      <w:bookmarkStart w:id="800" w:name="_Toc151193644"/>
      <w:bookmarkStart w:id="801" w:name="_Toc164608815"/>
      <w:bookmarkStart w:id="802" w:name="_Toc149720839"/>
      <w:bookmarkStart w:id="803" w:name="_Toc226965736"/>
      <w:bookmarkStart w:id="804" w:name="_Toc164608660"/>
      <w:bookmarkStart w:id="805" w:name="_Ref467307010"/>
      <w:bookmarkStart w:id="806" w:name="_Toc305158888"/>
      <w:bookmarkStart w:id="807" w:name="_Toc127151747"/>
      <w:bookmarkStart w:id="808" w:name="_Toc164351640"/>
      <w:bookmarkStart w:id="809" w:name="_Toc150774646"/>
      <w:bookmarkStart w:id="810" w:name="_Toc151193934"/>
      <w:bookmarkStart w:id="811" w:name="_Toc164229387"/>
      <w:bookmarkStart w:id="812" w:name="_Toc151190173"/>
      <w:bookmarkStart w:id="813" w:name="_Toc151193716"/>
      <w:bookmarkStart w:id="814" w:name="_Toc305158814"/>
      <w:bookmarkStart w:id="815" w:name="_Toc150480784"/>
      <w:bookmarkStart w:id="816" w:name="_Toc226965819"/>
      <w:bookmarkStart w:id="817" w:name="_Toc195842911"/>
      <w:bookmarkStart w:id="818" w:name="_Toc127161460"/>
      <w:r>
        <w:rPr>
          <w:rFonts w:hint="eastAsia" w:ascii="宋体" w:hAnsi="宋体" w:cs="宋体"/>
          <w:sz w:val="24"/>
        </w:rPr>
        <w:t>中标候选人名单</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0F4B8544">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E598D42">
      <w:pPr>
        <w:pStyle w:val="25"/>
        <w:tabs>
          <w:tab w:val="left" w:pos="900"/>
          <w:tab w:val="left" w:pos="2127"/>
        </w:tabs>
        <w:adjustRightInd w:val="0"/>
        <w:snapToGrid w:val="0"/>
        <w:spacing w:line="360" w:lineRule="auto"/>
        <w:ind w:left="993" w:firstLine="136" w:firstLineChars="57"/>
        <w:rPr>
          <w:rFonts w:hAnsi="宋体" w:cs="宋体"/>
          <w:sz w:val="24"/>
          <w:szCs w:val="24"/>
        </w:rPr>
      </w:pPr>
      <w:r>
        <w:rPr>
          <w:rFonts w:hAnsi="宋体" w:cs="宋体"/>
          <w:sz w:val="24"/>
          <w:szCs w:val="24"/>
        </w:rPr>
        <w:t>■随机抽取</w:t>
      </w:r>
    </w:p>
    <w:p w14:paraId="2CFF50EF">
      <w:pPr>
        <w:pStyle w:val="25"/>
        <w:tabs>
          <w:tab w:val="left" w:pos="900"/>
          <w:tab w:val="left" w:pos="2127"/>
        </w:tabs>
        <w:adjustRightInd w:val="0"/>
        <w:snapToGrid w:val="0"/>
        <w:spacing w:line="360" w:lineRule="auto"/>
        <w:ind w:left="993" w:firstLine="136" w:firstLineChars="57"/>
        <w:rPr>
          <w:rFonts w:hAnsi="宋体" w:cs="宋体"/>
          <w:sz w:val="24"/>
          <w:szCs w:val="24"/>
        </w:rPr>
      </w:pPr>
      <w:r>
        <w:rPr>
          <w:rFonts w:hAnsi="宋体" w:cs="宋体"/>
          <w:sz w:val="24"/>
          <w:szCs w:val="24"/>
        </w:rPr>
        <w:t>□其他方式，具体要求：__/___</w:t>
      </w:r>
    </w:p>
    <w:p w14:paraId="032492C5">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59A7359">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D45C404">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6C12174B">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w:t>
      </w:r>
      <w:r>
        <w:rPr>
          <w:rFonts w:hint="eastAsia" w:ascii="宋体" w:hAnsi="宋体" w:cs="宋体"/>
          <w:b/>
          <w:bCs/>
          <w:sz w:val="24"/>
          <w:u w:val="single"/>
        </w:rPr>
        <w:t>3</w:t>
      </w:r>
      <w:r>
        <w:rPr>
          <w:rFonts w:hint="eastAsia" w:ascii="宋体" w:hAnsi="宋体" w:cs="宋体"/>
          <w:sz w:val="24"/>
        </w:rPr>
        <w:t>名中标候选人。</w:t>
      </w:r>
    </w:p>
    <w:p w14:paraId="7A53D6A4">
      <w:pPr>
        <w:numPr>
          <w:ilvl w:val="0"/>
          <w:numId w:val="12"/>
        </w:numPr>
        <w:tabs>
          <w:tab w:val="left" w:pos="360"/>
        </w:tabs>
        <w:snapToGrid w:val="0"/>
        <w:spacing w:line="360" w:lineRule="auto"/>
        <w:outlineLvl w:val="1"/>
        <w:rPr>
          <w:rFonts w:hint="eastAsia" w:ascii="宋体" w:hAnsi="宋体" w:cs="宋体"/>
          <w:sz w:val="24"/>
        </w:rPr>
      </w:pPr>
      <w:r>
        <w:rPr>
          <w:rFonts w:hint="eastAsia" w:ascii="宋体" w:hAnsi="宋体" w:cs="宋体"/>
          <w:sz w:val="24"/>
        </w:rPr>
        <w:t>报告违法行为</w:t>
      </w:r>
    </w:p>
    <w:p w14:paraId="488CA60B">
      <w:pPr>
        <w:numPr>
          <w:ilvl w:val="1"/>
          <w:numId w:val="12"/>
        </w:numPr>
        <w:tabs>
          <w:tab w:val="left" w:pos="1080"/>
        </w:tabs>
        <w:snapToGrid w:val="0"/>
        <w:spacing w:line="360" w:lineRule="auto"/>
        <w:ind w:left="1077" w:hanging="720"/>
        <w:rPr>
          <w:rFonts w:hint="eastAsia"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11FDDB24">
      <w:pPr>
        <w:pStyle w:val="19"/>
        <w:numPr>
          <w:ilvl w:val="0"/>
          <w:numId w:val="0"/>
        </w:numPr>
        <w:rPr>
          <w:rFonts w:hint="eastAsia" w:ascii="宋体" w:hAnsi="宋体" w:eastAsia="宋体" w:cs="宋体"/>
          <w:b/>
          <w:sz w:val="24"/>
          <w:szCs w:val="24"/>
        </w:rPr>
      </w:pPr>
      <w:r>
        <w:rPr>
          <w:rFonts w:hint="eastAsia" w:ascii="宋体" w:hAnsi="宋体" w:cs="宋体"/>
          <w:b/>
          <w:sz w:val="24"/>
        </w:rPr>
        <w:t>二、评标标准</w:t>
      </w:r>
      <w:bookmarkStart w:id="819" w:name="_Toc18624"/>
    </w:p>
    <w:tbl>
      <w:tblPr>
        <w:tblStyle w:val="46"/>
        <w:tblpPr w:leftFromText="180" w:rightFromText="180" w:vertAnchor="text" w:horzAnchor="page" w:tblpX="1407" w:tblpY="278"/>
        <w:tblOverlap w:val="never"/>
        <w:tblW w:w="9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831"/>
        <w:gridCol w:w="1200"/>
        <w:gridCol w:w="6716"/>
      </w:tblGrid>
      <w:tr w14:paraId="506B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54" w:type="dxa"/>
            <w:vAlign w:val="center"/>
          </w:tcPr>
          <w:p w14:paraId="1582C9FF">
            <w:pPr>
              <w:pStyle w:val="6"/>
              <w:framePr w:hSpace="0" w:wrap="auto" w:vAnchor="margin" w:hAnchor="text" w:xAlign="left" w:yAlign="inline"/>
              <w:ind w:firstLine="0"/>
              <w:jc w:val="center"/>
              <w:rPr>
                <w:rFonts w:hint="eastAsia" w:hAnsi="宋体" w:cs="宋体"/>
                <w:sz w:val="24"/>
                <w:szCs w:val="24"/>
              </w:rPr>
            </w:pPr>
            <w:r>
              <w:rPr>
                <w:rFonts w:hint="eastAsia" w:hAnsi="宋体" w:cs="宋体"/>
                <w:sz w:val="24"/>
                <w:szCs w:val="24"/>
              </w:rPr>
              <w:t>序号</w:t>
            </w:r>
          </w:p>
        </w:tc>
        <w:tc>
          <w:tcPr>
            <w:tcW w:w="831" w:type="dxa"/>
            <w:vAlign w:val="center"/>
          </w:tcPr>
          <w:p w14:paraId="17760933">
            <w:pPr>
              <w:pStyle w:val="6"/>
              <w:framePr w:hSpace="0" w:wrap="auto" w:vAnchor="margin" w:hAnchor="text" w:xAlign="left" w:yAlign="inline"/>
              <w:ind w:firstLine="0"/>
              <w:jc w:val="center"/>
              <w:rPr>
                <w:rFonts w:hint="eastAsia" w:hAnsi="宋体" w:cs="宋体"/>
                <w:sz w:val="24"/>
                <w:szCs w:val="24"/>
              </w:rPr>
            </w:pPr>
            <w:r>
              <w:rPr>
                <w:rFonts w:hint="eastAsia" w:hAnsi="宋体" w:cs="宋体"/>
                <w:sz w:val="24"/>
                <w:szCs w:val="24"/>
              </w:rPr>
              <w:t>项目</w:t>
            </w:r>
          </w:p>
        </w:tc>
        <w:tc>
          <w:tcPr>
            <w:tcW w:w="1200" w:type="dxa"/>
            <w:vAlign w:val="center"/>
          </w:tcPr>
          <w:p w14:paraId="4D603E4D">
            <w:pPr>
              <w:pStyle w:val="6"/>
              <w:framePr w:hSpace="0" w:wrap="auto" w:vAnchor="margin" w:hAnchor="text" w:xAlign="left" w:yAlign="inline"/>
              <w:ind w:firstLine="0"/>
              <w:jc w:val="center"/>
              <w:rPr>
                <w:rFonts w:hint="eastAsia" w:hAnsi="宋体" w:cs="宋体"/>
                <w:sz w:val="24"/>
                <w:szCs w:val="24"/>
              </w:rPr>
            </w:pPr>
            <w:r>
              <w:rPr>
                <w:rFonts w:hint="eastAsia" w:hAnsi="宋体" w:cs="宋体"/>
                <w:sz w:val="24"/>
                <w:szCs w:val="24"/>
              </w:rPr>
              <w:t>评审因素</w:t>
            </w:r>
          </w:p>
        </w:tc>
        <w:tc>
          <w:tcPr>
            <w:tcW w:w="6716" w:type="dxa"/>
            <w:vAlign w:val="center"/>
          </w:tcPr>
          <w:p w14:paraId="1AC8C28E">
            <w:pPr>
              <w:pStyle w:val="6"/>
              <w:framePr w:hSpace="0" w:wrap="auto" w:vAnchor="margin" w:hAnchor="text" w:xAlign="left" w:yAlign="inline"/>
              <w:ind w:firstLine="0"/>
              <w:jc w:val="center"/>
              <w:rPr>
                <w:rFonts w:hint="eastAsia" w:hAnsi="宋体" w:cs="宋体"/>
                <w:sz w:val="24"/>
                <w:szCs w:val="24"/>
              </w:rPr>
            </w:pPr>
            <w:r>
              <w:rPr>
                <w:rFonts w:hint="eastAsia" w:hAnsi="宋体" w:cs="宋体"/>
                <w:sz w:val="24"/>
                <w:szCs w:val="24"/>
              </w:rPr>
              <w:t>评分标准</w:t>
            </w:r>
          </w:p>
        </w:tc>
      </w:tr>
      <w:tr w14:paraId="3F33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3B95F8E0">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1</w:t>
            </w:r>
          </w:p>
        </w:tc>
        <w:tc>
          <w:tcPr>
            <w:tcW w:w="831" w:type="dxa"/>
            <w:vAlign w:val="center"/>
          </w:tcPr>
          <w:p w14:paraId="0ACB31D8">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报价部分</w:t>
            </w:r>
            <w:r>
              <w:rPr>
                <w:rFonts w:hint="eastAsia" w:hAnsi="宋体" w:cs="宋体"/>
                <w:sz w:val="24"/>
                <w:szCs w:val="24"/>
              </w:rPr>
              <w:br w:type="textWrapping"/>
            </w:r>
            <w:r>
              <w:rPr>
                <w:rFonts w:hint="eastAsia" w:hAnsi="宋体" w:cs="宋体"/>
                <w:sz w:val="24"/>
                <w:szCs w:val="24"/>
              </w:rPr>
              <w:t>（10分）</w:t>
            </w:r>
          </w:p>
        </w:tc>
        <w:tc>
          <w:tcPr>
            <w:tcW w:w="1200" w:type="dxa"/>
            <w:vAlign w:val="center"/>
          </w:tcPr>
          <w:p w14:paraId="2D10AA10">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报价</w:t>
            </w:r>
          </w:p>
          <w:p w14:paraId="6E6230D4">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分值（10分）</w:t>
            </w:r>
          </w:p>
        </w:tc>
        <w:tc>
          <w:tcPr>
            <w:tcW w:w="6716" w:type="dxa"/>
            <w:vAlign w:val="center"/>
          </w:tcPr>
          <w:p w14:paraId="40470861">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满足招标文件要求且报价最低的价格为评审基准价，其价格分为满分。其他投标人的价格分统一按照下列公式计算：报价得分=（基准价/投标报价）×分值</w:t>
            </w:r>
          </w:p>
          <w:p w14:paraId="01FBBFA7">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计算结果保留两位小数。</w:t>
            </w:r>
          </w:p>
        </w:tc>
      </w:tr>
      <w:tr w14:paraId="0608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1E89253A">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2</w:t>
            </w:r>
          </w:p>
        </w:tc>
        <w:tc>
          <w:tcPr>
            <w:tcW w:w="831" w:type="dxa"/>
            <w:vAlign w:val="center"/>
          </w:tcPr>
          <w:p w14:paraId="0AF43DD4">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商务部分</w:t>
            </w:r>
          </w:p>
          <w:p w14:paraId="36DE6AF0">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w:t>
            </w:r>
            <w:r>
              <w:rPr>
                <w:rFonts w:hint="eastAsia" w:hAnsi="宋体" w:cs="宋体"/>
                <w:sz w:val="24"/>
                <w:szCs w:val="24"/>
                <w:lang w:val="en-US" w:eastAsia="zh-CN"/>
              </w:rPr>
              <w:t>12</w:t>
            </w:r>
            <w:r>
              <w:rPr>
                <w:rFonts w:hint="eastAsia" w:hAnsi="宋体" w:cs="宋体"/>
                <w:sz w:val="24"/>
                <w:szCs w:val="24"/>
              </w:rPr>
              <w:t>分）</w:t>
            </w:r>
          </w:p>
        </w:tc>
        <w:tc>
          <w:tcPr>
            <w:tcW w:w="1200" w:type="dxa"/>
            <w:vAlign w:val="center"/>
          </w:tcPr>
          <w:p w14:paraId="10BAEFD8">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同类业绩</w:t>
            </w:r>
          </w:p>
          <w:p w14:paraId="3CBEBBCD">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（1</w:t>
            </w:r>
            <w:r>
              <w:rPr>
                <w:rFonts w:hint="eastAsia" w:hAnsi="宋体" w:cs="宋体"/>
                <w:sz w:val="24"/>
                <w:szCs w:val="24"/>
                <w:lang w:val="en-US" w:eastAsia="zh-CN"/>
              </w:rPr>
              <w:t>2</w:t>
            </w:r>
            <w:r>
              <w:rPr>
                <w:rFonts w:hint="eastAsia" w:hAnsi="宋体" w:cs="宋体"/>
                <w:sz w:val="24"/>
                <w:szCs w:val="24"/>
              </w:rPr>
              <w:t>分）</w:t>
            </w:r>
          </w:p>
        </w:tc>
        <w:tc>
          <w:tcPr>
            <w:tcW w:w="6716" w:type="dxa"/>
            <w:vAlign w:val="center"/>
          </w:tcPr>
          <w:p w14:paraId="4A367439">
            <w:pPr>
              <w:pStyle w:val="6"/>
              <w:framePr w:hSpace="0" w:wrap="auto" w:vAnchor="margin" w:hAnchor="text" w:xAlign="left" w:yAlign="inline"/>
              <w:ind w:firstLine="0"/>
              <w:rPr>
                <w:rFonts w:hint="eastAsia" w:hAnsi="宋体" w:cs="宋体"/>
                <w:sz w:val="24"/>
                <w:szCs w:val="24"/>
              </w:rPr>
            </w:pPr>
            <w:r>
              <w:rPr>
                <w:rFonts w:hint="eastAsia" w:ascii="宋体" w:hAnsi="宋体" w:eastAsia="宋体" w:cs="宋体"/>
                <w:color w:val="auto"/>
                <w:kern w:val="0"/>
                <w:sz w:val="24"/>
                <w:szCs w:val="24"/>
              </w:rPr>
              <w:t>近</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年（20</w:t>
            </w:r>
            <w:r>
              <w:rPr>
                <w:rFonts w:hint="eastAsia" w:ascii="宋体" w:hAnsi="宋体" w:eastAsia="宋体" w:cs="宋体"/>
                <w:color w:val="auto"/>
                <w:kern w:val="0"/>
                <w:sz w:val="24"/>
                <w:szCs w:val="24"/>
                <w:lang w:val="en-US" w:eastAsia="zh-CN"/>
              </w:rPr>
              <w:t>23</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月-202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月）承办过</w:t>
            </w:r>
            <w:r>
              <w:rPr>
                <w:rFonts w:hint="eastAsia" w:ascii="宋体" w:hAnsi="宋体" w:eastAsia="宋体" w:cs="宋体"/>
                <w:color w:val="auto"/>
                <w:kern w:val="0"/>
                <w:sz w:val="24"/>
                <w:szCs w:val="24"/>
                <w:lang w:eastAsia="zh-CN"/>
              </w:rPr>
              <w:t>与本</w:t>
            </w:r>
            <w:r>
              <w:rPr>
                <w:rFonts w:hint="eastAsia" w:ascii="宋体" w:hAnsi="宋体" w:eastAsia="宋体" w:cs="宋体"/>
                <w:color w:val="auto"/>
                <w:kern w:val="0"/>
                <w:sz w:val="24"/>
                <w:szCs w:val="24"/>
              </w:rPr>
              <w:t>项目</w:t>
            </w:r>
            <w:r>
              <w:rPr>
                <w:rFonts w:hint="eastAsia" w:ascii="宋体" w:hAnsi="宋体" w:eastAsia="宋体" w:cs="宋体"/>
                <w:color w:val="auto"/>
                <w:kern w:val="0"/>
                <w:sz w:val="24"/>
                <w:szCs w:val="24"/>
                <w:lang w:eastAsia="zh-CN"/>
              </w:rPr>
              <w:t>相类似的科学教育项目</w:t>
            </w:r>
            <w:r>
              <w:rPr>
                <w:rFonts w:hint="eastAsia" w:ascii="宋体" w:hAnsi="宋体" w:eastAsia="宋体" w:cs="宋体"/>
                <w:color w:val="auto"/>
                <w:kern w:val="0"/>
                <w:sz w:val="24"/>
                <w:szCs w:val="24"/>
              </w:rPr>
              <w:t>工作，提供证明文件需包括：项目对应合</w:t>
            </w:r>
            <w:r>
              <w:rPr>
                <w:rFonts w:hint="eastAsia" w:ascii="宋体" w:hAnsi="宋体" w:eastAsia="宋体" w:cs="宋体"/>
                <w:kern w:val="0"/>
                <w:sz w:val="24"/>
                <w:szCs w:val="24"/>
              </w:rPr>
              <w:t>同或协议相关部分复印件（包括：合同首页、签字盖章页、合同金额页、主要内容页等）；每1项业绩得</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分，最多得12分。</w:t>
            </w:r>
          </w:p>
        </w:tc>
      </w:tr>
      <w:tr w14:paraId="3258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trPr>
        <w:tc>
          <w:tcPr>
            <w:tcW w:w="754" w:type="dxa"/>
            <w:vMerge w:val="restart"/>
            <w:vAlign w:val="center"/>
          </w:tcPr>
          <w:p w14:paraId="29C1A1FE">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3</w:t>
            </w:r>
          </w:p>
        </w:tc>
        <w:tc>
          <w:tcPr>
            <w:tcW w:w="831" w:type="dxa"/>
            <w:vMerge w:val="restart"/>
            <w:vAlign w:val="center"/>
          </w:tcPr>
          <w:p w14:paraId="4BA3B465">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技术及服务部分</w:t>
            </w:r>
          </w:p>
          <w:p w14:paraId="049A0700">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w:t>
            </w:r>
            <w:r>
              <w:rPr>
                <w:rFonts w:hint="eastAsia" w:hAnsi="宋体" w:cs="宋体"/>
                <w:sz w:val="24"/>
                <w:szCs w:val="24"/>
                <w:lang w:val="en-US" w:eastAsia="zh-CN"/>
              </w:rPr>
              <w:t>78</w:t>
            </w:r>
            <w:r>
              <w:rPr>
                <w:rFonts w:hint="eastAsia" w:hAnsi="宋体" w:cs="宋体"/>
                <w:sz w:val="24"/>
                <w:szCs w:val="24"/>
              </w:rPr>
              <w:t>分）</w:t>
            </w:r>
          </w:p>
        </w:tc>
        <w:tc>
          <w:tcPr>
            <w:tcW w:w="1200" w:type="dxa"/>
            <w:vAlign w:val="center"/>
          </w:tcPr>
          <w:p w14:paraId="32356AB1">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项目需求理解</w:t>
            </w:r>
          </w:p>
          <w:p w14:paraId="6F93725F">
            <w:pPr>
              <w:widowControl/>
              <w:jc w:val="center"/>
              <w:rPr>
                <w:rFonts w:hint="eastAsia" w:hAnsi="宋体" w:cs="宋体"/>
                <w:sz w:val="24"/>
                <w:szCs w:val="24"/>
              </w:rPr>
            </w:pPr>
            <w:r>
              <w:rPr>
                <w:rFonts w:hint="eastAsia" w:ascii="宋体" w:hAnsi="宋体" w:eastAsia="宋体" w:cs="宋体"/>
                <w:kern w:val="0"/>
                <w:sz w:val="24"/>
                <w:szCs w:val="24"/>
              </w:rPr>
              <w:t>（</w:t>
            </w:r>
            <w:r>
              <w:rPr>
                <w:rFonts w:hint="eastAsia" w:ascii="宋体" w:hAnsi="宋体" w:cs="宋体"/>
                <w:kern w:val="0"/>
                <w:sz w:val="24"/>
                <w:szCs w:val="24"/>
                <w:lang w:val="en-US" w:eastAsia="zh-CN"/>
              </w:rPr>
              <w:t>10</w:t>
            </w:r>
            <w:r>
              <w:rPr>
                <w:rFonts w:hint="eastAsia" w:ascii="宋体" w:hAnsi="宋体" w:eastAsia="宋体" w:cs="宋体"/>
                <w:kern w:val="0"/>
                <w:sz w:val="24"/>
                <w:szCs w:val="24"/>
              </w:rPr>
              <w:t>分）</w:t>
            </w:r>
          </w:p>
        </w:tc>
        <w:tc>
          <w:tcPr>
            <w:tcW w:w="6716" w:type="dxa"/>
            <w:vAlign w:val="center"/>
          </w:tcPr>
          <w:p w14:paraId="6F2B9A9F">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根据本项目特点，详细阐述对本项目背景和</w:t>
            </w:r>
            <w:r>
              <w:rPr>
                <w:rFonts w:hint="eastAsia" w:hAnsi="宋体" w:cs="宋体"/>
                <w:sz w:val="24"/>
                <w:szCs w:val="24"/>
                <w:lang w:val="en-US" w:eastAsia="zh-CN"/>
              </w:rPr>
              <w:t>需求</w:t>
            </w:r>
            <w:r>
              <w:rPr>
                <w:rFonts w:hint="eastAsia" w:hAnsi="宋体" w:cs="宋体"/>
                <w:sz w:val="24"/>
                <w:szCs w:val="24"/>
              </w:rPr>
              <w:t>的理解：</w:t>
            </w:r>
          </w:p>
          <w:p w14:paraId="6593A118">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（1）正确理解项目需求、对本项目</w:t>
            </w:r>
            <w:r>
              <w:rPr>
                <w:rFonts w:hint="eastAsia" w:ascii="宋体" w:hAnsi="宋体" w:eastAsia="宋体" w:cs="宋体"/>
                <w:kern w:val="0"/>
                <w:sz w:val="24"/>
                <w:szCs w:val="24"/>
                <w:lang w:val="en-US" w:eastAsia="zh-CN"/>
              </w:rPr>
              <w:t>背景、政策导向及北科学堂的功能定位理解准确、深入</w:t>
            </w:r>
            <w:r>
              <w:rPr>
                <w:rFonts w:hint="eastAsia" w:hAnsi="宋体" w:cs="宋体"/>
                <w:sz w:val="24"/>
                <w:szCs w:val="24"/>
              </w:rPr>
              <w:t>，得</w:t>
            </w:r>
            <w:r>
              <w:rPr>
                <w:rFonts w:hint="eastAsia" w:hAnsi="宋体" w:cs="宋体"/>
                <w:sz w:val="24"/>
                <w:szCs w:val="24"/>
                <w:lang w:val="en-US" w:eastAsia="zh-CN"/>
              </w:rPr>
              <w:t>10</w:t>
            </w:r>
            <w:r>
              <w:rPr>
                <w:rFonts w:hint="eastAsia" w:hAnsi="宋体" w:cs="宋体"/>
                <w:sz w:val="24"/>
                <w:szCs w:val="24"/>
              </w:rPr>
              <w:t>分；</w:t>
            </w:r>
          </w:p>
          <w:p w14:paraId="56964446">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（2）对本项目工作理解较全面、基本理解项目需求，思路较清晰，重点掌握一般，得</w:t>
            </w:r>
            <w:r>
              <w:rPr>
                <w:rFonts w:hint="eastAsia" w:hAnsi="宋体" w:cs="宋体"/>
                <w:sz w:val="24"/>
                <w:szCs w:val="24"/>
                <w:lang w:val="en-US" w:eastAsia="zh-CN"/>
              </w:rPr>
              <w:t>7</w:t>
            </w:r>
            <w:r>
              <w:rPr>
                <w:rFonts w:hint="eastAsia" w:hAnsi="宋体" w:cs="宋体"/>
                <w:sz w:val="24"/>
                <w:szCs w:val="24"/>
              </w:rPr>
              <w:t>分；</w:t>
            </w:r>
          </w:p>
          <w:p w14:paraId="5032A02D">
            <w:pPr>
              <w:pStyle w:val="6"/>
              <w:framePr w:hSpace="0" w:wrap="auto" w:vAnchor="margin" w:hAnchor="text" w:xAlign="left" w:yAlign="inline"/>
              <w:ind w:firstLine="0"/>
              <w:rPr>
                <w:rFonts w:hint="eastAsia" w:hAnsi="宋体" w:cs="宋体"/>
                <w:sz w:val="24"/>
                <w:szCs w:val="24"/>
              </w:rPr>
            </w:pPr>
            <w:r>
              <w:rPr>
                <w:rFonts w:hint="eastAsia" w:hAnsi="宋体" w:cs="宋体"/>
                <w:sz w:val="24"/>
                <w:szCs w:val="24"/>
              </w:rPr>
              <w:t>（3）对本项目虽进行了阐述但仅为对采购需求的简单复制，得</w:t>
            </w:r>
            <w:r>
              <w:rPr>
                <w:rFonts w:hint="eastAsia" w:hAnsi="宋体" w:cs="宋体"/>
                <w:sz w:val="24"/>
                <w:szCs w:val="24"/>
                <w:lang w:val="en-US" w:eastAsia="zh-CN"/>
              </w:rPr>
              <w:t>4</w:t>
            </w:r>
            <w:r>
              <w:rPr>
                <w:rFonts w:hint="eastAsia" w:hAnsi="宋体" w:cs="宋体"/>
                <w:sz w:val="24"/>
                <w:szCs w:val="24"/>
              </w:rPr>
              <w:t>分；</w:t>
            </w:r>
          </w:p>
          <w:p w14:paraId="04F40F64">
            <w:pPr>
              <w:pStyle w:val="6"/>
              <w:framePr w:hSpace="0" w:wrap="auto" w:vAnchor="margin" w:hAnchor="text" w:xAlign="left" w:yAlign="inline"/>
              <w:ind w:firstLine="0" w:firstLineChars="0"/>
              <w:rPr>
                <w:rFonts w:hint="eastAsia" w:hAnsi="宋体" w:cs="宋体"/>
                <w:sz w:val="24"/>
                <w:szCs w:val="24"/>
              </w:rPr>
            </w:pPr>
            <w:r>
              <w:rPr>
                <w:rFonts w:hint="eastAsia" w:hAnsi="宋体" w:cs="宋体"/>
                <w:sz w:val="24"/>
                <w:szCs w:val="24"/>
              </w:rPr>
              <w:t>（4）对需求不理解，得0分。</w:t>
            </w:r>
          </w:p>
        </w:tc>
      </w:tr>
      <w:tr w14:paraId="7BA1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754" w:type="dxa"/>
            <w:vMerge w:val="continue"/>
            <w:vAlign w:val="center"/>
          </w:tcPr>
          <w:p w14:paraId="2640DF0D">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41FB7594">
            <w:pPr>
              <w:pStyle w:val="6"/>
              <w:framePr w:hSpace="0" w:wrap="auto" w:vAnchor="margin" w:hAnchor="text" w:xAlign="left" w:yAlign="inline"/>
              <w:ind w:firstLine="0"/>
              <w:rPr>
                <w:rFonts w:hint="eastAsia" w:hAnsi="宋体" w:cs="宋体"/>
                <w:sz w:val="24"/>
                <w:szCs w:val="24"/>
              </w:rPr>
            </w:pPr>
          </w:p>
        </w:tc>
        <w:tc>
          <w:tcPr>
            <w:tcW w:w="1200" w:type="dxa"/>
            <w:vMerge w:val="restart"/>
            <w:vAlign w:val="center"/>
          </w:tcPr>
          <w:p w14:paraId="206055CD">
            <w:pPr>
              <w:widowControl/>
              <w:jc w:val="center"/>
              <w:rPr>
                <w:rFonts w:hint="eastAsia" w:ascii="宋体" w:hAnsi="宋体" w:cs="宋体"/>
                <w:color w:val="auto"/>
                <w:kern w:val="0"/>
                <w:sz w:val="24"/>
                <w:szCs w:val="24"/>
                <w:highlight w:val="none"/>
                <w:lang w:val="en-US" w:eastAsia="zh-CN"/>
              </w:rPr>
            </w:pPr>
            <w:r>
              <w:rPr>
                <w:rFonts w:hint="default" w:ascii="宋体" w:hAnsi="宋体" w:cs="宋体"/>
                <w:kern w:val="0"/>
                <w:sz w:val="24"/>
                <w:szCs w:val="24"/>
                <w:lang w:val="en-US" w:eastAsia="zh-CN"/>
              </w:rPr>
              <w:t>课程制作</w:t>
            </w:r>
            <w:r>
              <w:rPr>
                <w:rFonts w:hint="eastAsia" w:ascii="宋体" w:hAnsi="宋体" w:cs="宋体"/>
                <w:color w:val="auto"/>
                <w:kern w:val="0"/>
                <w:sz w:val="24"/>
                <w:szCs w:val="24"/>
                <w:highlight w:val="none"/>
                <w:lang w:val="en-US" w:eastAsia="zh-CN"/>
              </w:rPr>
              <w:t>方案</w:t>
            </w:r>
          </w:p>
          <w:p w14:paraId="0F943116">
            <w:pPr>
              <w:widowControl/>
              <w:jc w:val="center"/>
              <w:rPr>
                <w:rFonts w:hint="eastAsia" w:hAnsi="宋体" w:cs="宋体"/>
                <w:sz w:val="24"/>
                <w:szCs w:val="24"/>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25</w:t>
            </w:r>
            <w:r>
              <w:rPr>
                <w:rFonts w:hint="eastAsia" w:ascii="宋体" w:hAnsi="宋体" w:cs="宋体"/>
                <w:color w:val="auto"/>
                <w:kern w:val="0"/>
                <w:sz w:val="24"/>
                <w:szCs w:val="24"/>
                <w:highlight w:val="none"/>
              </w:rPr>
              <w:t>分）</w:t>
            </w:r>
          </w:p>
        </w:tc>
        <w:tc>
          <w:tcPr>
            <w:tcW w:w="6716" w:type="dxa"/>
            <w:vAlign w:val="center"/>
          </w:tcPr>
          <w:p w14:paraId="2D8115BF">
            <w:pPr>
              <w:widowControl/>
              <w:autoSpaceDE w:val="0"/>
              <w:autoSpaceDN w:val="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跨学科主题</w:t>
            </w:r>
            <w:r>
              <w:rPr>
                <w:rFonts w:hint="default" w:ascii="宋体" w:hAnsi="宋体" w:cs="宋体"/>
                <w:color w:val="auto"/>
                <w:kern w:val="0"/>
                <w:sz w:val="24"/>
                <w:szCs w:val="24"/>
                <w:highlight w:val="none"/>
                <w:lang w:val="en-US" w:eastAsia="zh-CN"/>
              </w:rPr>
              <w:t>课程</w:t>
            </w:r>
            <w:r>
              <w:rPr>
                <w:rFonts w:hint="eastAsia" w:ascii="宋体" w:hAnsi="宋体" w:cs="宋体"/>
                <w:color w:val="auto"/>
                <w:kern w:val="0"/>
                <w:sz w:val="24"/>
                <w:szCs w:val="24"/>
                <w:highlight w:val="none"/>
                <w:lang w:val="en-US" w:eastAsia="zh-CN"/>
              </w:rPr>
              <w:t>制作</w:t>
            </w:r>
            <w:r>
              <w:rPr>
                <w:rFonts w:hint="default" w:ascii="宋体" w:hAnsi="宋体" w:cs="宋体"/>
                <w:color w:val="auto"/>
                <w:kern w:val="0"/>
                <w:sz w:val="24"/>
                <w:szCs w:val="24"/>
                <w:highlight w:val="none"/>
                <w:lang w:val="en-US" w:eastAsia="zh-CN"/>
              </w:rPr>
              <w:t>方案</w:t>
            </w:r>
            <w:r>
              <w:rPr>
                <w:rFonts w:hint="eastAsia" w:ascii="宋体" w:hAnsi="宋体" w:cs="宋体"/>
                <w:color w:val="auto"/>
                <w:kern w:val="0"/>
                <w:sz w:val="24"/>
                <w:szCs w:val="24"/>
                <w:highlight w:val="none"/>
                <w:lang w:val="en-US" w:eastAsia="zh-CN"/>
              </w:rPr>
              <w:t>：</w:t>
            </w:r>
          </w:p>
          <w:p w14:paraId="0C3B3062">
            <w:pPr>
              <w:widowControl/>
              <w:autoSpaceDE w:val="0"/>
              <w:autoSpaceDN w:val="0"/>
              <w:ind w:firstLine="240" w:firstLineChars="100"/>
              <w:rPr>
                <w:rFonts w:hint="eastAsia" w:ascii="宋体" w:hAnsi="宋体" w:eastAsia="宋体" w:cs="宋体"/>
                <w:snapToGrid w:val="0"/>
                <w:color w:val="auto"/>
                <w:spacing w:val="1"/>
                <w:kern w:val="0"/>
                <w:sz w:val="24"/>
                <w:szCs w:val="24"/>
                <w:highlight w:val="none"/>
                <w:lang w:eastAsia="en-US"/>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课程制作方案体现科技馆教育特点，理念先进，课程目标定位准确；提供的课程研发框架逻辑清晰；提供拟研发课程主题清单，不少于采购文件要求的数量</w:t>
            </w:r>
            <w:r>
              <w:rPr>
                <w:rFonts w:hint="eastAsia" w:ascii="宋体" w:hAnsi="宋体" w:cs="宋体"/>
                <w:color w:val="auto"/>
                <w:kern w:val="0"/>
                <w:sz w:val="24"/>
                <w:szCs w:val="24"/>
                <w:highlight w:val="none"/>
                <w:lang w:val="en-US" w:eastAsia="zh-CN"/>
              </w:rPr>
              <w:t>，</w:t>
            </w:r>
            <w:r>
              <w:rPr>
                <w:rFonts w:hint="default" w:ascii="宋体" w:hAnsi="宋体" w:cs="宋体"/>
                <w:color w:val="auto"/>
                <w:kern w:val="0"/>
                <w:sz w:val="24"/>
                <w:szCs w:val="24"/>
                <w:highlight w:val="none"/>
                <w:lang w:val="en-US" w:eastAsia="zh-CN"/>
              </w:rPr>
              <w:t>研发团队</w:t>
            </w:r>
            <w:r>
              <w:rPr>
                <w:rFonts w:hint="eastAsia" w:ascii="宋体" w:hAnsi="宋体" w:cs="宋体"/>
                <w:color w:val="auto"/>
                <w:kern w:val="0"/>
                <w:sz w:val="24"/>
                <w:szCs w:val="24"/>
                <w:highlight w:val="none"/>
                <w:lang w:val="en-US" w:eastAsia="zh-CN"/>
              </w:rPr>
              <w:t>成员</w:t>
            </w:r>
            <w:r>
              <w:rPr>
                <w:rFonts w:hint="default" w:ascii="宋体" w:hAnsi="宋体" w:cs="宋体"/>
                <w:color w:val="auto"/>
                <w:kern w:val="0"/>
                <w:sz w:val="24"/>
                <w:szCs w:val="24"/>
                <w:highlight w:val="none"/>
                <w:lang w:val="en-US" w:eastAsia="zh-CN"/>
              </w:rPr>
              <w:t>具备</w:t>
            </w:r>
            <w:r>
              <w:rPr>
                <w:rFonts w:hint="eastAsia" w:ascii="宋体" w:hAnsi="宋体" w:cs="宋体"/>
                <w:color w:val="auto"/>
                <w:kern w:val="0"/>
                <w:sz w:val="24"/>
                <w:szCs w:val="24"/>
                <w:highlight w:val="none"/>
                <w:lang w:val="en-US" w:eastAsia="zh-CN"/>
              </w:rPr>
              <w:t>科学或工程类相关的专业背景及跨学科</w:t>
            </w:r>
            <w:r>
              <w:rPr>
                <w:rFonts w:hint="default" w:ascii="宋体" w:hAnsi="宋体" w:cs="宋体"/>
                <w:color w:val="auto"/>
                <w:kern w:val="0"/>
                <w:sz w:val="24"/>
                <w:szCs w:val="24"/>
                <w:highlight w:val="none"/>
                <w:lang w:val="en-US" w:eastAsia="zh-CN"/>
              </w:rPr>
              <w:t>课程设计经验</w:t>
            </w:r>
            <w:r>
              <w:rPr>
                <w:rFonts w:hint="eastAsia" w:ascii="宋体" w:hAnsi="宋体" w:cs="宋体"/>
                <w:color w:val="auto"/>
                <w:kern w:val="0"/>
                <w:sz w:val="24"/>
                <w:szCs w:val="24"/>
                <w:highlight w:val="none"/>
                <w:lang w:val="en-US" w:eastAsia="zh-CN"/>
              </w:rPr>
              <w:t>，</w:t>
            </w:r>
            <w:r>
              <w:rPr>
                <w:rFonts w:hint="default" w:ascii="宋体" w:hAnsi="宋体" w:cs="宋体"/>
                <w:color w:val="auto"/>
                <w:kern w:val="0"/>
                <w:sz w:val="24"/>
                <w:szCs w:val="24"/>
                <w:highlight w:val="none"/>
                <w:lang w:val="en-US" w:eastAsia="zh-CN"/>
              </w:rPr>
              <w:t>有稳定的</w:t>
            </w:r>
            <w:r>
              <w:rPr>
                <w:rFonts w:hint="eastAsia" w:ascii="宋体" w:hAnsi="宋体" w:cs="宋体"/>
                <w:color w:val="auto"/>
                <w:kern w:val="0"/>
                <w:sz w:val="24"/>
                <w:szCs w:val="24"/>
                <w:highlight w:val="none"/>
                <w:lang w:val="en-US" w:eastAsia="zh-CN"/>
              </w:rPr>
              <w:t>跨学科课程相关领域</w:t>
            </w:r>
            <w:r>
              <w:rPr>
                <w:rFonts w:hint="default" w:ascii="宋体" w:hAnsi="宋体" w:cs="宋体"/>
                <w:color w:val="auto"/>
                <w:kern w:val="0"/>
                <w:sz w:val="24"/>
                <w:szCs w:val="24"/>
                <w:highlight w:val="none"/>
                <w:lang w:val="en-US" w:eastAsia="zh-CN"/>
              </w:rPr>
              <w:t>科技专家和教育专家资源库，科学性</w:t>
            </w:r>
            <w:r>
              <w:rPr>
                <w:rFonts w:hint="eastAsia" w:ascii="宋体" w:hAnsi="宋体" w:cs="宋体"/>
                <w:color w:val="auto"/>
                <w:kern w:val="0"/>
                <w:sz w:val="24"/>
                <w:szCs w:val="24"/>
                <w:highlight w:val="none"/>
                <w:lang w:val="en-US" w:eastAsia="zh-CN"/>
              </w:rPr>
              <w:t>及</w:t>
            </w:r>
            <w:r>
              <w:rPr>
                <w:rFonts w:hint="default" w:ascii="宋体" w:hAnsi="宋体" w:cs="宋体"/>
                <w:color w:val="auto"/>
                <w:kern w:val="0"/>
                <w:sz w:val="24"/>
                <w:szCs w:val="24"/>
                <w:highlight w:val="none"/>
                <w:lang w:val="en-US" w:eastAsia="zh-CN"/>
              </w:rPr>
              <w:t>教育性</w:t>
            </w:r>
            <w:r>
              <w:rPr>
                <w:rFonts w:hint="eastAsia" w:ascii="宋体" w:hAnsi="宋体" w:cs="宋体"/>
                <w:color w:val="auto"/>
                <w:kern w:val="0"/>
                <w:sz w:val="24"/>
                <w:szCs w:val="24"/>
                <w:highlight w:val="none"/>
                <w:lang w:val="en-US" w:eastAsia="zh-CN"/>
              </w:rPr>
              <w:t>审核</w:t>
            </w:r>
            <w:r>
              <w:rPr>
                <w:rFonts w:hint="default" w:ascii="宋体" w:hAnsi="宋体" w:cs="宋体"/>
                <w:color w:val="auto"/>
                <w:kern w:val="0"/>
                <w:sz w:val="24"/>
                <w:szCs w:val="24"/>
                <w:highlight w:val="none"/>
                <w:lang w:val="en-US" w:eastAsia="zh-CN"/>
              </w:rPr>
              <w:t>审核流程规范</w:t>
            </w:r>
            <w:r>
              <w:rPr>
                <w:rFonts w:hint="eastAsia" w:ascii="宋体" w:hAnsi="宋体" w:eastAsia="宋体" w:cs="宋体"/>
                <w:color w:val="auto"/>
                <w:kern w:val="0"/>
                <w:sz w:val="24"/>
                <w:szCs w:val="24"/>
                <w:highlight w:val="none"/>
                <w:lang w:val="en-US" w:eastAsia="en-US"/>
              </w:rPr>
              <w:t>得</w:t>
            </w: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lang w:val="en-US" w:eastAsia="en-US"/>
              </w:rPr>
              <w:t xml:space="preserve">分； </w:t>
            </w:r>
          </w:p>
          <w:p w14:paraId="279EE306">
            <w:pPr>
              <w:widowControl/>
              <w:autoSpaceDE w:val="0"/>
              <w:autoSpaceDN w:val="0"/>
              <w:ind w:firstLine="240" w:firstLineChars="100"/>
              <w:rPr>
                <w:rFonts w:hint="eastAsia" w:ascii="宋体" w:hAnsi="宋体" w:eastAsia="宋体" w:cs="宋体"/>
                <w:snapToGrid w:val="0"/>
                <w:color w:val="auto"/>
                <w:spacing w:val="1"/>
                <w:kern w:val="0"/>
                <w:sz w:val="24"/>
                <w:szCs w:val="24"/>
                <w:highlight w:val="none"/>
                <w:lang w:eastAsia="en-US"/>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课程制作</w:t>
            </w:r>
            <w:r>
              <w:rPr>
                <w:rFonts w:hint="eastAsia" w:ascii="宋体" w:hAnsi="宋体" w:eastAsia="宋体" w:cs="宋体"/>
                <w:snapToGrid w:val="0"/>
                <w:color w:val="auto"/>
                <w:spacing w:val="1"/>
                <w:kern w:val="0"/>
                <w:sz w:val="24"/>
                <w:szCs w:val="24"/>
                <w:highlight w:val="none"/>
                <w:lang w:eastAsia="en-US"/>
              </w:rPr>
              <w:t>方案能够体现基础科技馆教育属性，具备完整课程研发框架，整体逻辑通顺，部分环节内容简略；课程分类较为常规，可基本满足日常教学使用，</w:t>
            </w:r>
            <w:r>
              <w:rPr>
                <w:rFonts w:hint="default" w:ascii="宋体" w:hAnsi="宋体" w:cs="宋体"/>
                <w:color w:val="auto"/>
                <w:kern w:val="0"/>
                <w:sz w:val="24"/>
                <w:szCs w:val="24"/>
                <w:highlight w:val="none"/>
                <w:lang w:val="en-US" w:eastAsia="zh-CN"/>
              </w:rPr>
              <w:t>研发团队</w:t>
            </w:r>
            <w:r>
              <w:rPr>
                <w:rFonts w:hint="eastAsia" w:ascii="宋体" w:hAnsi="宋体" w:cs="宋体"/>
                <w:color w:val="auto"/>
                <w:kern w:val="0"/>
                <w:sz w:val="24"/>
                <w:szCs w:val="24"/>
                <w:highlight w:val="none"/>
                <w:lang w:val="en-US" w:eastAsia="zh-CN"/>
              </w:rPr>
              <w:t>成员</w:t>
            </w:r>
            <w:r>
              <w:rPr>
                <w:rFonts w:hint="default" w:ascii="宋体" w:hAnsi="宋体" w:cs="宋体"/>
                <w:color w:val="auto"/>
                <w:kern w:val="0"/>
                <w:sz w:val="24"/>
                <w:szCs w:val="24"/>
                <w:highlight w:val="none"/>
                <w:lang w:val="en-US" w:eastAsia="zh-CN"/>
              </w:rPr>
              <w:t>具备</w:t>
            </w:r>
            <w:r>
              <w:rPr>
                <w:rFonts w:hint="eastAsia" w:ascii="宋体" w:hAnsi="宋体" w:cs="宋体"/>
                <w:color w:val="auto"/>
                <w:kern w:val="0"/>
                <w:sz w:val="24"/>
                <w:szCs w:val="24"/>
                <w:highlight w:val="none"/>
                <w:lang w:val="en-US" w:eastAsia="zh-CN"/>
              </w:rPr>
              <w:t>相关经验，</w:t>
            </w:r>
            <w:r>
              <w:rPr>
                <w:rFonts w:hint="default" w:ascii="宋体" w:hAnsi="宋体" w:cs="宋体"/>
                <w:color w:val="auto"/>
                <w:kern w:val="0"/>
                <w:sz w:val="24"/>
                <w:szCs w:val="24"/>
                <w:highlight w:val="none"/>
                <w:lang w:val="en-US" w:eastAsia="zh-CN"/>
              </w:rPr>
              <w:t>拥有跨学科科技专家与教育专家资源储备，流程规范有序，</w:t>
            </w:r>
            <w:r>
              <w:rPr>
                <w:rFonts w:hint="eastAsia" w:ascii="宋体" w:hAnsi="宋体" w:eastAsia="宋体" w:cs="宋体"/>
                <w:snapToGrid w:val="0"/>
                <w:color w:val="auto"/>
                <w:spacing w:val="1"/>
                <w:kern w:val="0"/>
                <w:sz w:val="24"/>
                <w:szCs w:val="24"/>
                <w:highlight w:val="none"/>
                <w:lang w:eastAsia="en-US"/>
              </w:rPr>
              <w:t>得</w:t>
            </w:r>
            <w:r>
              <w:rPr>
                <w:rFonts w:hint="eastAsia" w:ascii="宋体" w:hAnsi="宋体" w:cs="宋体"/>
                <w:snapToGrid w:val="0"/>
                <w:color w:val="auto"/>
                <w:spacing w:val="1"/>
                <w:kern w:val="0"/>
                <w:sz w:val="24"/>
                <w:szCs w:val="24"/>
                <w:highlight w:val="none"/>
                <w:lang w:val="en-US" w:eastAsia="zh-CN"/>
              </w:rPr>
              <w:t>15</w:t>
            </w:r>
            <w:r>
              <w:rPr>
                <w:rFonts w:hint="eastAsia" w:ascii="宋体" w:hAnsi="宋体" w:eastAsia="宋体" w:cs="宋体"/>
                <w:snapToGrid w:val="0"/>
                <w:color w:val="auto"/>
                <w:spacing w:val="1"/>
                <w:kern w:val="0"/>
                <w:sz w:val="24"/>
                <w:szCs w:val="24"/>
                <w:highlight w:val="none"/>
                <w:lang w:eastAsia="en-US"/>
              </w:rPr>
              <w:t xml:space="preserve">分； </w:t>
            </w:r>
          </w:p>
          <w:p w14:paraId="0C1F0E50">
            <w:pPr>
              <w:widowControl/>
              <w:autoSpaceDE w:val="0"/>
              <w:autoSpaceDN w:val="0"/>
              <w:ind w:firstLine="240" w:firstLineChars="100"/>
              <w:rPr>
                <w:rFonts w:hint="eastAsia" w:ascii="宋体" w:hAnsi="宋体" w:eastAsia="宋体" w:cs="宋体"/>
                <w:snapToGrid w:val="0"/>
                <w:color w:val="auto"/>
                <w:spacing w:val="1"/>
                <w:kern w:val="0"/>
                <w:sz w:val="24"/>
                <w:szCs w:val="24"/>
                <w:highlight w:val="none"/>
                <w:lang w:eastAsia="en-US"/>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课程制作</w:t>
            </w:r>
            <w:r>
              <w:rPr>
                <w:rFonts w:hint="eastAsia" w:ascii="宋体" w:hAnsi="宋体" w:eastAsia="宋体" w:cs="宋体"/>
                <w:snapToGrid w:val="0"/>
                <w:color w:val="auto"/>
                <w:spacing w:val="1"/>
                <w:kern w:val="0"/>
                <w:sz w:val="24"/>
                <w:szCs w:val="24"/>
                <w:highlight w:val="none"/>
                <w:lang w:eastAsia="en-US"/>
              </w:rPr>
              <w:t>方案基本满足本项目的要求，基本满足采购需求，方案科学性较强、原创度较高、内容丰富度一般，能一定程度上提升项目影响力，得</w:t>
            </w:r>
            <w:r>
              <w:rPr>
                <w:rFonts w:hint="eastAsia" w:ascii="宋体" w:hAnsi="宋体" w:eastAsia="宋体" w:cs="宋体"/>
                <w:snapToGrid w:val="0"/>
                <w:color w:val="auto"/>
                <w:spacing w:val="1"/>
                <w:kern w:val="0"/>
                <w:sz w:val="24"/>
                <w:szCs w:val="24"/>
                <w:highlight w:val="none"/>
                <w:lang w:val="en-US" w:eastAsia="zh-CN"/>
              </w:rPr>
              <w:t>1</w:t>
            </w:r>
            <w:r>
              <w:rPr>
                <w:rFonts w:hint="eastAsia" w:ascii="宋体" w:hAnsi="宋体" w:cs="宋体"/>
                <w:snapToGrid w:val="0"/>
                <w:color w:val="auto"/>
                <w:spacing w:val="1"/>
                <w:kern w:val="0"/>
                <w:sz w:val="24"/>
                <w:szCs w:val="24"/>
                <w:highlight w:val="none"/>
                <w:lang w:val="en-US" w:eastAsia="zh-CN"/>
              </w:rPr>
              <w:t>0</w:t>
            </w:r>
            <w:r>
              <w:rPr>
                <w:rFonts w:hint="eastAsia" w:ascii="宋体" w:hAnsi="宋体" w:eastAsia="宋体" w:cs="宋体"/>
                <w:snapToGrid w:val="0"/>
                <w:color w:val="auto"/>
                <w:spacing w:val="1"/>
                <w:kern w:val="0"/>
                <w:sz w:val="24"/>
                <w:szCs w:val="24"/>
                <w:highlight w:val="none"/>
                <w:lang w:eastAsia="en-US"/>
              </w:rPr>
              <w:t xml:space="preserve">分； </w:t>
            </w:r>
          </w:p>
          <w:p w14:paraId="4C85E323">
            <w:pPr>
              <w:widowControl/>
              <w:autoSpaceDE w:val="0"/>
              <w:autoSpaceDN w:val="0"/>
              <w:ind w:firstLine="240" w:firstLineChars="100"/>
              <w:rPr>
                <w:rFonts w:hint="eastAsia" w:ascii="宋体" w:hAnsi="宋体" w:eastAsia="宋体" w:cs="宋体"/>
                <w:snapToGrid w:val="0"/>
                <w:color w:val="auto"/>
                <w:spacing w:val="1"/>
                <w:kern w:val="0"/>
                <w:sz w:val="24"/>
                <w:szCs w:val="24"/>
                <w:highlight w:val="none"/>
                <w:lang w:eastAsia="en-US"/>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课程制作</w:t>
            </w:r>
            <w:r>
              <w:rPr>
                <w:rFonts w:hint="eastAsia" w:ascii="宋体" w:hAnsi="宋体" w:eastAsia="宋体" w:cs="宋体"/>
                <w:snapToGrid w:val="0"/>
                <w:color w:val="auto"/>
                <w:spacing w:val="1"/>
                <w:kern w:val="0"/>
                <w:sz w:val="24"/>
                <w:szCs w:val="24"/>
                <w:highlight w:val="none"/>
                <w:lang w:eastAsia="en-US"/>
              </w:rPr>
              <w:t>方案部分满足本项目的要求，部分满足采购需求，</w:t>
            </w:r>
            <w:r>
              <w:rPr>
                <w:rFonts w:hint="eastAsia" w:ascii="宋体" w:hAnsi="宋体" w:cs="宋体"/>
                <w:snapToGrid w:val="0"/>
                <w:color w:val="auto"/>
                <w:spacing w:val="1"/>
                <w:kern w:val="0"/>
                <w:sz w:val="24"/>
                <w:szCs w:val="24"/>
                <w:highlight w:val="none"/>
                <w:lang w:val="en-US" w:eastAsia="zh-CN"/>
              </w:rPr>
              <w:t>有提供</w:t>
            </w:r>
            <w:r>
              <w:rPr>
                <w:rFonts w:hint="eastAsia" w:ascii="宋体" w:hAnsi="宋体" w:eastAsia="宋体" w:cs="宋体"/>
                <w:snapToGrid w:val="0"/>
                <w:color w:val="auto"/>
                <w:spacing w:val="1"/>
                <w:kern w:val="0"/>
                <w:sz w:val="24"/>
                <w:szCs w:val="24"/>
                <w:highlight w:val="none"/>
                <w:lang w:eastAsia="en-US"/>
              </w:rPr>
              <w:t>方案科学性、原创度</w:t>
            </w:r>
            <w:r>
              <w:rPr>
                <w:rFonts w:hint="eastAsia" w:ascii="宋体" w:hAnsi="宋体" w:cs="宋体"/>
                <w:snapToGrid w:val="0"/>
                <w:color w:val="auto"/>
                <w:spacing w:val="1"/>
                <w:kern w:val="0"/>
                <w:sz w:val="24"/>
                <w:szCs w:val="24"/>
                <w:highlight w:val="none"/>
                <w:lang w:val="en-US" w:eastAsia="zh-CN"/>
              </w:rPr>
              <w:t>分析一般</w:t>
            </w:r>
            <w:r>
              <w:rPr>
                <w:rFonts w:hint="eastAsia" w:ascii="宋体" w:hAnsi="宋体" w:eastAsia="宋体" w:cs="宋体"/>
                <w:snapToGrid w:val="0"/>
                <w:color w:val="auto"/>
                <w:spacing w:val="1"/>
                <w:kern w:val="0"/>
                <w:sz w:val="24"/>
                <w:szCs w:val="24"/>
                <w:highlight w:val="none"/>
                <w:lang w:eastAsia="en-US"/>
              </w:rPr>
              <w:t>、内容丰富度一般，得</w:t>
            </w:r>
            <w:r>
              <w:rPr>
                <w:rFonts w:hint="eastAsia" w:ascii="宋体" w:hAnsi="宋体" w:cs="宋体"/>
                <w:snapToGrid w:val="0"/>
                <w:color w:val="auto"/>
                <w:spacing w:val="1"/>
                <w:kern w:val="0"/>
                <w:sz w:val="24"/>
                <w:szCs w:val="24"/>
                <w:highlight w:val="none"/>
                <w:lang w:val="en-US" w:eastAsia="zh-CN"/>
              </w:rPr>
              <w:t>5</w:t>
            </w:r>
            <w:r>
              <w:rPr>
                <w:rFonts w:hint="eastAsia" w:ascii="宋体" w:hAnsi="宋体" w:eastAsia="宋体" w:cs="宋体"/>
                <w:snapToGrid w:val="0"/>
                <w:color w:val="auto"/>
                <w:spacing w:val="1"/>
                <w:kern w:val="0"/>
                <w:sz w:val="24"/>
                <w:szCs w:val="24"/>
                <w:highlight w:val="none"/>
                <w:lang w:eastAsia="en-US"/>
              </w:rPr>
              <w:t xml:space="preserve">分； </w:t>
            </w:r>
          </w:p>
          <w:p w14:paraId="6FE0A948">
            <w:pPr>
              <w:pStyle w:val="6"/>
              <w:framePr w:hSpace="0" w:wrap="auto" w:vAnchor="margin" w:hAnchor="text" w:xAlign="left" w:yAlign="inline"/>
              <w:ind w:firstLine="240" w:firstLineChars="100"/>
              <w:rPr>
                <w:rFonts w:hint="eastAsia" w:hAnsi="宋体" w:cs="宋体"/>
                <w:color w:val="auto"/>
                <w:sz w:val="24"/>
                <w:szCs w:val="24"/>
                <w:highlight w:val="none"/>
              </w:rPr>
            </w:pP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课程制作</w:t>
            </w:r>
            <w:r>
              <w:rPr>
                <w:rFonts w:hint="eastAsia" w:ascii="宋体" w:hAnsi="宋体" w:eastAsia="宋体" w:cs="宋体"/>
                <w:snapToGrid w:val="0"/>
                <w:color w:val="auto"/>
                <w:spacing w:val="1"/>
                <w:kern w:val="0"/>
                <w:sz w:val="24"/>
                <w:szCs w:val="24"/>
                <w:highlight w:val="none"/>
                <w:lang w:eastAsia="en-US"/>
              </w:rPr>
              <w:t>方案不满足本项目的要求，不满足采购需求，得0分。</w:t>
            </w:r>
          </w:p>
        </w:tc>
      </w:tr>
      <w:tr w14:paraId="2584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rPr>
        <w:tc>
          <w:tcPr>
            <w:tcW w:w="754" w:type="dxa"/>
            <w:vMerge w:val="continue"/>
            <w:vAlign w:val="center"/>
          </w:tcPr>
          <w:p w14:paraId="76A50E37">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703F7302">
            <w:pPr>
              <w:pStyle w:val="6"/>
              <w:framePr w:hSpace="0" w:wrap="auto" w:vAnchor="margin" w:hAnchor="text" w:xAlign="left" w:yAlign="inline"/>
              <w:ind w:firstLine="0"/>
              <w:rPr>
                <w:rFonts w:hint="eastAsia" w:hAnsi="宋体" w:cs="宋体"/>
                <w:sz w:val="24"/>
                <w:szCs w:val="24"/>
              </w:rPr>
            </w:pPr>
          </w:p>
        </w:tc>
        <w:tc>
          <w:tcPr>
            <w:tcW w:w="1200" w:type="dxa"/>
            <w:vMerge w:val="continue"/>
            <w:vAlign w:val="center"/>
          </w:tcPr>
          <w:p w14:paraId="184F8A42">
            <w:pPr>
              <w:widowControl/>
              <w:jc w:val="center"/>
              <w:rPr>
                <w:rFonts w:hint="default" w:ascii="宋体" w:hAnsi="宋体" w:cs="宋体"/>
                <w:kern w:val="0"/>
                <w:sz w:val="24"/>
                <w:szCs w:val="24"/>
                <w:lang w:val="en-US" w:eastAsia="zh-CN"/>
              </w:rPr>
            </w:pPr>
          </w:p>
        </w:tc>
        <w:tc>
          <w:tcPr>
            <w:tcW w:w="6716" w:type="dxa"/>
            <w:vAlign w:val="center"/>
          </w:tcPr>
          <w:p w14:paraId="42F5E1BA">
            <w:pPr>
              <w:pStyle w:val="6"/>
              <w:framePr w:hSpace="0" w:wrap="auto" w:vAnchor="margin" w:hAnchor="text" w:xAlign="left" w:yAlign="inline"/>
              <w:ind w:firstLine="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跨学科主题</w:t>
            </w:r>
            <w:r>
              <w:rPr>
                <w:rFonts w:hint="default" w:ascii="宋体" w:hAnsi="宋体" w:cs="宋体"/>
                <w:color w:val="auto"/>
                <w:kern w:val="0"/>
                <w:sz w:val="24"/>
                <w:szCs w:val="24"/>
                <w:highlight w:val="none"/>
                <w:lang w:val="en-US" w:eastAsia="zh-CN"/>
              </w:rPr>
              <w:t>课程</w:t>
            </w:r>
            <w:r>
              <w:rPr>
                <w:rFonts w:hint="eastAsia" w:ascii="宋体" w:hAnsi="宋体" w:cs="宋体"/>
                <w:color w:val="auto"/>
                <w:kern w:val="0"/>
                <w:sz w:val="24"/>
                <w:szCs w:val="24"/>
                <w:highlight w:val="none"/>
                <w:lang w:val="en-US" w:eastAsia="zh-CN"/>
              </w:rPr>
              <w:t>教案示例：</w:t>
            </w:r>
            <w:r>
              <w:rPr>
                <w:rFonts w:hint="eastAsia" w:ascii="宋体" w:hAnsi="宋体" w:eastAsia="宋体" w:cs="宋体"/>
                <w:color w:val="auto"/>
                <w:kern w:val="0"/>
                <w:sz w:val="24"/>
                <w:szCs w:val="24"/>
                <w:highlight w:val="none"/>
                <w:lang w:val="en-US" w:eastAsia="zh-CN"/>
              </w:rPr>
              <w:t xml:space="preserve"> </w:t>
            </w:r>
          </w:p>
          <w:p w14:paraId="79A91878">
            <w:pPr>
              <w:pStyle w:val="6"/>
              <w:framePr w:hSpace="0" w:wrap="auto" w:vAnchor="margin" w:hAnchor="text" w:xAlign="left" w:yAlign="inline"/>
              <w:ind w:firstLine="0"/>
              <w:rPr>
                <w:rFonts w:hint="eastAsia" w:ascii="宋体" w:hAnsi="宋体" w:eastAsia="宋体" w:cs="宋体"/>
                <w:color w:val="auto"/>
                <w:kern w:val="0"/>
                <w:sz w:val="24"/>
                <w:szCs w:val="24"/>
                <w:highlight w:val="none"/>
                <w:lang w:val="en-US" w:eastAsia="zh-CN"/>
              </w:rPr>
            </w:pPr>
            <w:r>
              <w:rPr>
                <w:rFonts w:hint="eastAsia" w:hAnsi="宋体" w:cs="宋体"/>
                <w:color w:val="auto"/>
                <w:kern w:val="0"/>
                <w:sz w:val="24"/>
                <w:szCs w:val="24"/>
                <w:highlight w:val="none"/>
                <w:lang w:val="en-US" w:eastAsia="zh-CN"/>
              </w:rPr>
              <w:t>要求</w:t>
            </w:r>
            <w:r>
              <w:rPr>
                <w:rFonts w:hint="eastAsia" w:ascii="宋体" w:hAnsi="宋体" w:eastAsia="宋体" w:cs="宋体"/>
                <w:color w:val="auto"/>
                <w:kern w:val="0"/>
                <w:sz w:val="24"/>
                <w:szCs w:val="24"/>
                <w:highlight w:val="none"/>
                <w:lang w:val="en-US" w:eastAsia="zh-CN"/>
              </w:rPr>
              <w:t>提供3个</w:t>
            </w:r>
            <w:r>
              <w:rPr>
                <w:rFonts w:hint="eastAsia" w:ascii="宋体" w:hAnsi="宋体" w:cs="宋体"/>
                <w:color w:val="auto"/>
                <w:kern w:val="0"/>
                <w:sz w:val="24"/>
                <w:szCs w:val="24"/>
                <w:highlight w:val="none"/>
                <w:lang w:val="en-US" w:eastAsia="zh-CN"/>
              </w:rPr>
              <w:t>跨学科主题</w:t>
            </w:r>
            <w:r>
              <w:rPr>
                <w:rFonts w:hint="eastAsia" w:ascii="宋体" w:hAnsi="宋体" w:eastAsia="宋体" w:cs="宋体"/>
                <w:color w:val="auto"/>
                <w:kern w:val="0"/>
                <w:sz w:val="24"/>
                <w:szCs w:val="24"/>
                <w:highlight w:val="none"/>
                <w:lang w:val="en-US" w:eastAsia="zh-CN"/>
              </w:rPr>
              <w:t>课程教案示例，教案要素齐全</w:t>
            </w:r>
          </w:p>
          <w:p w14:paraId="4EF32BDE">
            <w:pPr>
              <w:pStyle w:val="6"/>
              <w:framePr w:hSpace="0" w:wrap="auto" w:vAnchor="margin" w:hAnchor="text" w:xAlign="left" w:yAlign="inline"/>
              <w:ind w:firstLine="240" w:firstLineChars="100"/>
              <w:rPr>
                <w:rFonts w:hint="eastAsia" w:hAnsi="宋体" w:cs="宋体"/>
                <w:color w:val="auto"/>
                <w:kern w:val="0"/>
                <w:sz w:val="24"/>
                <w:szCs w:val="24"/>
                <w:highlight w:val="none"/>
                <w:lang w:val="en-US" w:eastAsia="zh-CN"/>
              </w:rPr>
            </w:pPr>
            <w:r>
              <w:rPr>
                <w:rFonts w:hint="eastAsia" w:hAnsi="宋体" w:cs="宋体"/>
                <w:color w:val="auto"/>
                <w:kern w:val="0"/>
                <w:sz w:val="24"/>
                <w:szCs w:val="24"/>
                <w:highlight w:val="none"/>
                <w:lang w:val="en-US" w:eastAsia="zh-CN"/>
              </w:rPr>
              <w:t>提供3个及以上案例得5分，提供1-2个案例得2分，未提供不得分。</w:t>
            </w:r>
          </w:p>
        </w:tc>
      </w:tr>
      <w:tr w14:paraId="7DCE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4" w:type="dxa"/>
            <w:vMerge w:val="continue"/>
            <w:vAlign w:val="center"/>
          </w:tcPr>
          <w:p w14:paraId="73E8C924">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636F1545">
            <w:pPr>
              <w:pStyle w:val="6"/>
              <w:framePr w:hSpace="0" w:wrap="auto" w:vAnchor="margin" w:hAnchor="text" w:xAlign="left" w:yAlign="inline"/>
              <w:ind w:firstLine="0"/>
              <w:rPr>
                <w:rFonts w:hint="eastAsia" w:hAnsi="宋体" w:cs="宋体"/>
                <w:sz w:val="24"/>
                <w:szCs w:val="24"/>
              </w:rPr>
            </w:pPr>
          </w:p>
        </w:tc>
        <w:tc>
          <w:tcPr>
            <w:tcW w:w="1200" w:type="dxa"/>
            <w:vAlign w:val="center"/>
          </w:tcPr>
          <w:p w14:paraId="140EA8A1">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课程</w:t>
            </w:r>
            <w:r>
              <w:rPr>
                <w:rFonts w:hint="eastAsia" w:ascii="宋体" w:hAnsi="宋体" w:cs="宋体"/>
                <w:kern w:val="0"/>
                <w:sz w:val="24"/>
                <w:szCs w:val="24"/>
                <w:lang w:val="en-US" w:eastAsia="zh-CN"/>
              </w:rPr>
              <w:t>实施</w:t>
            </w:r>
            <w:r>
              <w:rPr>
                <w:rFonts w:hint="eastAsia" w:ascii="宋体" w:hAnsi="宋体" w:eastAsia="宋体" w:cs="宋体"/>
                <w:kern w:val="0"/>
                <w:sz w:val="24"/>
                <w:szCs w:val="24"/>
                <w:lang w:val="en-US" w:eastAsia="zh-CN"/>
              </w:rPr>
              <w:t>方案</w:t>
            </w:r>
          </w:p>
          <w:p w14:paraId="2C196698">
            <w:pPr>
              <w:widowControl/>
              <w:jc w:val="center"/>
              <w:rPr>
                <w:rFonts w:hint="eastAsia" w:hAnsi="宋体" w:cs="宋体"/>
                <w:sz w:val="24"/>
                <w:szCs w:val="24"/>
              </w:rPr>
            </w:pPr>
            <w:r>
              <w:rPr>
                <w:rFonts w:hint="eastAsia" w:ascii="宋体" w:hAnsi="宋体" w:eastAsia="宋体" w:cs="宋体"/>
                <w:kern w:val="0"/>
                <w:sz w:val="24"/>
                <w:szCs w:val="24"/>
              </w:rPr>
              <w:t>（</w:t>
            </w:r>
            <w:r>
              <w:rPr>
                <w:rFonts w:hint="eastAsia" w:ascii="宋体" w:hAnsi="宋体" w:cs="宋体"/>
                <w:kern w:val="0"/>
                <w:sz w:val="24"/>
                <w:szCs w:val="24"/>
                <w:lang w:val="en-US" w:eastAsia="zh-CN"/>
              </w:rPr>
              <w:t>20</w:t>
            </w:r>
            <w:r>
              <w:rPr>
                <w:rFonts w:hint="eastAsia" w:ascii="宋体" w:hAnsi="宋体" w:eastAsia="宋体" w:cs="宋体"/>
                <w:kern w:val="0"/>
                <w:sz w:val="24"/>
                <w:szCs w:val="24"/>
              </w:rPr>
              <w:t>分）</w:t>
            </w:r>
          </w:p>
        </w:tc>
        <w:tc>
          <w:tcPr>
            <w:tcW w:w="6716" w:type="dxa"/>
            <w:vAlign w:val="center"/>
          </w:tcPr>
          <w:p w14:paraId="57F478E5">
            <w:pPr>
              <w:widowControl/>
              <w:autoSpaceDE w:val="0"/>
              <w:autoSpaceDN w:val="0"/>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en-US" w:eastAsia="zh-CN"/>
              </w:rPr>
              <w:t>课程实施方案中实施节点清晰，课时安排合理；课程实施过程中授课教师数量配备充足，</w:t>
            </w:r>
            <w:r>
              <w:rPr>
                <w:rFonts w:hint="default" w:ascii="宋体" w:hAnsi="宋体" w:cs="宋体"/>
                <w:color w:val="auto"/>
                <w:kern w:val="0"/>
                <w:sz w:val="24"/>
                <w:szCs w:val="24"/>
                <w:highlight w:val="none"/>
                <w:lang w:val="en-US" w:eastAsia="zh-CN"/>
              </w:rPr>
              <w:t>具备</w:t>
            </w:r>
            <w:r>
              <w:rPr>
                <w:rFonts w:hint="eastAsia" w:ascii="宋体" w:hAnsi="宋体" w:cs="宋体"/>
                <w:color w:val="auto"/>
                <w:kern w:val="0"/>
                <w:sz w:val="24"/>
                <w:szCs w:val="24"/>
                <w:highlight w:val="none"/>
                <w:lang w:val="en-US" w:eastAsia="zh-CN"/>
              </w:rPr>
              <w:t>科学或工程类相关的专业背景，</w:t>
            </w:r>
            <w:r>
              <w:rPr>
                <w:rFonts w:hint="eastAsia" w:ascii="宋体" w:hAnsi="宋体" w:eastAsia="宋体" w:cs="宋体"/>
                <w:color w:val="auto"/>
                <w:kern w:val="0"/>
                <w:sz w:val="24"/>
                <w:szCs w:val="24"/>
                <w:highlight w:val="none"/>
                <w:lang w:val="en-US" w:eastAsia="zh-CN"/>
              </w:rPr>
              <w:t>教学经验丰富；科技工作者参与授课比例满足采购需求，</w:t>
            </w:r>
            <w:r>
              <w:rPr>
                <w:rFonts w:hint="eastAsia" w:ascii="宋体" w:hAnsi="宋体" w:cs="宋体"/>
                <w:color w:val="auto"/>
                <w:kern w:val="0"/>
                <w:sz w:val="24"/>
                <w:szCs w:val="24"/>
                <w:highlight w:val="none"/>
                <w:lang w:val="en-US" w:eastAsia="zh-CN"/>
              </w:rPr>
              <w:t>能提供科技工作者邀请渠道或以往合作案例，</w:t>
            </w:r>
            <w:r>
              <w:rPr>
                <w:rFonts w:hint="default" w:ascii="宋体" w:hAnsi="宋体" w:cs="宋体"/>
                <w:color w:val="auto"/>
                <w:kern w:val="0"/>
                <w:sz w:val="24"/>
                <w:szCs w:val="24"/>
                <w:highlight w:val="none"/>
                <w:lang w:val="en-US" w:eastAsia="zh-CN"/>
              </w:rPr>
              <w:t>有</w:t>
            </w:r>
            <w:r>
              <w:rPr>
                <w:rFonts w:hint="eastAsia" w:ascii="宋体" w:hAnsi="宋体" w:cs="宋体"/>
                <w:color w:val="auto"/>
                <w:kern w:val="0"/>
                <w:sz w:val="24"/>
                <w:szCs w:val="24"/>
                <w:highlight w:val="none"/>
                <w:lang w:val="en-US" w:eastAsia="zh-CN"/>
              </w:rPr>
              <w:t>教师管理及</w:t>
            </w:r>
            <w:r>
              <w:rPr>
                <w:rFonts w:hint="default" w:ascii="宋体" w:hAnsi="宋体" w:cs="宋体"/>
                <w:color w:val="auto"/>
                <w:kern w:val="0"/>
                <w:sz w:val="24"/>
                <w:szCs w:val="24"/>
                <w:highlight w:val="none"/>
                <w:lang w:val="en-US" w:eastAsia="zh-CN"/>
              </w:rPr>
              <w:t>备课教研、课程试讲</w:t>
            </w:r>
            <w:r>
              <w:rPr>
                <w:rFonts w:hint="eastAsia" w:ascii="宋体" w:hAnsi="宋体" w:cs="宋体"/>
                <w:color w:val="auto"/>
                <w:kern w:val="0"/>
                <w:sz w:val="24"/>
                <w:szCs w:val="24"/>
                <w:highlight w:val="none"/>
                <w:lang w:val="en-US" w:eastAsia="zh-CN"/>
              </w:rPr>
              <w:t>等配套</w:t>
            </w:r>
            <w:r>
              <w:rPr>
                <w:rFonts w:hint="default" w:ascii="宋体" w:hAnsi="宋体" w:cs="宋体"/>
                <w:color w:val="auto"/>
                <w:kern w:val="0"/>
                <w:sz w:val="24"/>
                <w:szCs w:val="24"/>
                <w:highlight w:val="none"/>
                <w:lang w:val="en-US" w:eastAsia="zh-CN"/>
              </w:rPr>
              <w:t>制度；</w:t>
            </w:r>
            <w:r>
              <w:rPr>
                <w:rFonts w:hint="eastAsia" w:ascii="宋体" w:hAnsi="宋体" w:cs="宋体"/>
                <w:color w:val="auto"/>
                <w:kern w:val="0"/>
                <w:sz w:val="24"/>
                <w:szCs w:val="24"/>
                <w:highlight w:val="none"/>
                <w:lang w:val="en-US" w:eastAsia="zh-CN"/>
              </w:rPr>
              <w:t>方案中20场直播课程</w:t>
            </w:r>
            <w:r>
              <w:rPr>
                <w:rFonts w:hint="eastAsia" w:ascii="宋体" w:hAnsi="宋体" w:eastAsia="宋体" w:cs="宋体"/>
                <w:color w:val="auto"/>
                <w:kern w:val="0"/>
                <w:sz w:val="24"/>
                <w:szCs w:val="24"/>
                <w:highlight w:val="none"/>
                <w:lang w:val="en-US" w:eastAsia="zh-CN"/>
              </w:rPr>
              <w:t>紧密围绕前沿科技领域中的基础科学主题，提供拟选课程选题清单；有直播内容的意识形态审核机制；有专业的直播技术支撑团队</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1AEAF974">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kern w:val="0"/>
                <w:sz w:val="24"/>
                <w:szCs w:val="24"/>
                <w:highlight w:val="none"/>
                <w:lang w:val="en-US" w:eastAsia="zh-CN"/>
              </w:rPr>
              <w:t>课程实施方案中实施节点</w:t>
            </w:r>
            <w:r>
              <w:rPr>
                <w:rFonts w:hint="eastAsia" w:ascii="宋体" w:hAnsi="宋体" w:cs="宋体"/>
                <w:color w:val="auto"/>
                <w:kern w:val="0"/>
                <w:sz w:val="24"/>
                <w:szCs w:val="24"/>
                <w:highlight w:val="none"/>
                <w:lang w:val="en-US" w:eastAsia="zh-CN"/>
              </w:rPr>
              <w:t>完全</w:t>
            </w:r>
            <w:r>
              <w:rPr>
                <w:rFonts w:hint="eastAsia" w:ascii="宋体" w:hAnsi="宋体" w:eastAsia="宋体" w:cs="宋体"/>
                <w:color w:val="auto"/>
                <w:kern w:val="0"/>
                <w:sz w:val="24"/>
                <w:szCs w:val="24"/>
                <w:highlight w:val="none"/>
                <w:lang w:val="en-US" w:eastAsia="zh-CN"/>
              </w:rPr>
              <w:t>满足需求，课程实施中配备授课教师，教师有</w:t>
            </w:r>
            <w:r>
              <w:rPr>
                <w:rFonts w:hint="eastAsia" w:ascii="宋体" w:hAnsi="宋体" w:cs="宋体"/>
                <w:color w:val="auto"/>
                <w:kern w:val="0"/>
                <w:sz w:val="24"/>
                <w:szCs w:val="24"/>
                <w:highlight w:val="none"/>
                <w:lang w:val="en-US" w:eastAsia="zh-CN"/>
              </w:rPr>
              <w:t>一定的科学或工程类相关专业背景</w:t>
            </w:r>
            <w:r>
              <w:rPr>
                <w:rFonts w:hint="eastAsia" w:ascii="宋体" w:hAnsi="宋体" w:eastAsia="宋体" w:cs="宋体"/>
                <w:color w:val="auto"/>
                <w:kern w:val="0"/>
                <w:sz w:val="24"/>
                <w:szCs w:val="24"/>
                <w:highlight w:val="none"/>
                <w:lang w:val="en-US" w:eastAsia="zh-CN"/>
              </w:rPr>
              <w:t>，教学经验较为丰富，科技工作者参与授课比例</w:t>
            </w:r>
            <w:r>
              <w:rPr>
                <w:rFonts w:hint="eastAsia" w:ascii="宋体" w:hAnsi="宋体" w:cs="宋体"/>
                <w:color w:val="auto"/>
                <w:kern w:val="0"/>
                <w:sz w:val="24"/>
                <w:szCs w:val="24"/>
                <w:highlight w:val="none"/>
                <w:lang w:val="en-US" w:eastAsia="zh-CN"/>
              </w:rPr>
              <w:t>较为</w:t>
            </w:r>
            <w:r>
              <w:rPr>
                <w:rFonts w:hint="eastAsia" w:ascii="宋体" w:hAnsi="宋体" w:eastAsia="宋体" w:cs="宋体"/>
                <w:color w:val="auto"/>
                <w:kern w:val="0"/>
                <w:sz w:val="24"/>
                <w:szCs w:val="24"/>
                <w:highlight w:val="none"/>
                <w:lang w:val="en-US" w:eastAsia="zh-CN"/>
              </w:rPr>
              <w:t>满足采购需求，</w:t>
            </w:r>
            <w:r>
              <w:rPr>
                <w:rFonts w:hint="default" w:ascii="宋体" w:hAnsi="宋体" w:cs="宋体"/>
                <w:color w:val="auto"/>
                <w:kern w:val="0"/>
                <w:sz w:val="24"/>
                <w:szCs w:val="24"/>
                <w:highlight w:val="none"/>
                <w:lang w:val="en-US" w:eastAsia="zh-CN"/>
              </w:rPr>
              <w:t>有</w:t>
            </w:r>
            <w:r>
              <w:rPr>
                <w:rFonts w:hint="eastAsia" w:ascii="宋体" w:hAnsi="宋体" w:cs="宋体"/>
                <w:color w:val="auto"/>
                <w:kern w:val="0"/>
                <w:sz w:val="24"/>
                <w:szCs w:val="24"/>
                <w:highlight w:val="none"/>
                <w:lang w:val="en-US" w:eastAsia="zh-CN"/>
              </w:rPr>
              <w:t>教师管理及</w:t>
            </w:r>
            <w:r>
              <w:rPr>
                <w:rFonts w:hint="default" w:ascii="宋体" w:hAnsi="宋体" w:cs="宋体"/>
                <w:color w:val="auto"/>
                <w:kern w:val="0"/>
                <w:sz w:val="24"/>
                <w:szCs w:val="24"/>
                <w:highlight w:val="none"/>
                <w:lang w:val="en-US" w:eastAsia="zh-CN"/>
              </w:rPr>
              <w:t>备课教研、课程试讲</w:t>
            </w:r>
            <w:r>
              <w:rPr>
                <w:rFonts w:hint="eastAsia" w:ascii="宋体" w:hAnsi="宋体" w:cs="宋体"/>
                <w:color w:val="auto"/>
                <w:kern w:val="0"/>
                <w:sz w:val="24"/>
                <w:szCs w:val="24"/>
                <w:highlight w:val="none"/>
                <w:lang w:val="en-US" w:eastAsia="zh-CN"/>
              </w:rPr>
              <w:t>等配套</w:t>
            </w:r>
            <w:r>
              <w:rPr>
                <w:rFonts w:hint="default" w:ascii="宋体" w:hAnsi="宋体" w:cs="宋体"/>
                <w:color w:val="auto"/>
                <w:kern w:val="0"/>
                <w:sz w:val="24"/>
                <w:szCs w:val="24"/>
                <w:highlight w:val="none"/>
                <w:lang w:val="en-US" w:eastAsia="zh-CN"/>
              </w:rPr>
              <w:t>制度</w:t>
            </w:r>
            <w:r>
              <w:rPr>
                <w:rFonts w:hint="eastAsia" w:ascii="宋体" w:hAnsi="宋体" w:cs="宋体"/>
                <w:color w:val="auto"/>
                <w:kern w:val="0"/>
                <w:sz w:val="24"/>
                <w:szCs w:val="24"/>
                <w:highlight w:val="none"/>
                <w:lang w:val="en-US" w:eastAsia="zh-CN"/>
              </w:rPr>
              <w:t>，方案中直播课程可以基本</w:t>
            </w:r>
            <w:r>
              <w:rPr>
                <w:rFonts w:hint="eastAsia" w:ascii="宋体" w:hAnsi="宋体" w:eastAsia="宋体" w:cs="宋体"/>
                <w:color w:val="auto"/>
                <w:kern w:val="0"/>
                <w:sz w:val="24"/>
                <w:szCs w:val="24"/>
                <w:highlight w:val="none"/>
                <w:lang w:val="en-US" w:eastAsia="zh-CN"/>
              </w:rPr>
              <w:t>围绕前沿科技领域中的基础科学主题，</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分；</w:t>
            </w:r>
          </w:p>
          <w:p w14:paraId="4DB1E89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rPr>
              <w:t>课程实施方案中实施节点基本满足需求，课程实施中授课教师数量配备</w:t>
            </w:r>
            <w:r>
              <w:rPr>
                <w:rFonts w:hint="eastAsia" w:ascii="宋体" w:hAnsi="宋体" w:cs="宋体"/>
                <w:color w:val="auto"/>
                <w:kern w:val="0"/>
                <w:sz w:val="24"/>
                <w:szCs w:val="24"/>
                <w:highlight w:val="none"/>
                <w:lang w:val="en-US" w:eastAsia="zh-CN"/>
              </w:rPr>
              <w:t>较少</w:t>
            </w:r>
            <w:r>
              <w:rPr>
                <w:rFonts w:hint="eastAsia" w:ascii="宋体" w:hAnsi="宋体" w:eastAsia="宋体" w:cs="宋体"/>
                <w:color w:val="auto"/>
                <w:kern w:val="0"/>
                <w:sz w:val="24"/>
                <w:szCs w:val="24"/>
                <w:highlight w:val="none"/>
                <w:lang w:val="en-US" w:eastAsia="zh-CN"/>
              </w:rPr>
              <w:t>，教师有一定的专业背景，教学经验较为丰富，科技工作者参与授课比例</w:t>
            </w:r>
            <w:r>
              <w:rPr>
                <w:rFonts w:hint="eastAsia" w:ascii="宋体" w:hAnsi="宋体" w:cs="宋体"/>
                <w:color w:val="auto"/>
                <w:kern w:val="0"/>
                <w:sz w:val="24"/>
                <w:szCs w:val="24"/>
                <w:highlight w:val="none"/>
                <w:lang w:val="en-US" w:eastAsia="zh-CN"/>
              </w:rPr>
              <w:t>较</w:t>
            </w:r>
            <w:r>
              <w:rPr>
                <w:rFonts w:hint="eastAsia" w:ascii="宋体" w:hAnsi="宋体" w:eastAsia="宋体" w:cs="宋体"/>
                <w:color w:val="auto"/>
                <w:kern w:val="0"/>
                <w:sz w:val="24"/>
                <w:szCs w:val="24"/>
                <w:highlight w:val="none"/>
                <w:lang w:val="en-US" w:eastAsia="zh-CN"/>
              </w:rPr>
              <w:t>满足采购需求，有配套的制度</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1A1C98B2">
            <w:pPr>
              <w:widowControl/>
              <w:autoSpaceDE w:val="0"/>
              <w:autoSpaceDN w:val="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4</w:t>
            </w:r>
            <w:r>
              <w:rPr>
                <w:rFonts w:hint="eastAsia" w:ascii="宋体" w:hAnsi="宋体" w:eastAsia="宋体" w:cs="宋体"/>
                <w:color w:val="auto"/>
                <w:sz w:val="24"/>
                <w:szCs w:val="24"/>
                <w:highlight w:val="none"/>
              </w:rPr>
              <w:t>）未提供或不满足要求得0分。</w:t>
            </w:r>
          </w:p>
        </w:tc>
      </w:tr>
      <w:tr w14:paraId="79BE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754" w:type="dxa"/>
            <w:vMerge w:val="continue"/>
            <w:vAlign w:val="center"/>
          </w:tcPr>
          <w:p w14:paraId="66FC7632">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57AE399E">
            <w:pPr>
              <w:pStyle w:val="6"/>
              <w:framePr w:hSpace="0" w:wrap="auto" w:vAnchor="margin" w:hAnchor="text" w:xAlign="left" w:yAlign="inline"/>
              <w:ind w:firstLine="0"/>
              <w:rPr>
                <w:rFonts w:hint="eastAsia" w:hAnsi="宋体" w:cs="宋体"/>
                <w:sz w:val="24"/>
                <w:szCs w:val="24"/>
              </w:rPr>
            </w:pPr>
          </w:p>
        </w:tc>
        <w:tc>
          <w:tcPr>
            <w:tcW w:w="1200" w:type="dxa"/>
            <w:vAlign w:val="center"/>
          </w:tcPr>
          <w:p w14:paraId="1E1744DE">
            <w:pPr>
              <w:widowControl/>
              <w:jc w:val="center"/>
              <w:rPr>
                <w:rFonts w:hint="default" w:ascii="宋体" w:hAnsi="宋体" w:cs="宋体"/>
                <w:kern w:val="0"/>
                <w:sz w:val="24"/>
                <w:szCs w:val="24"/>
                <w:highlight w:val="none"/>
                <w:lang w:val="en-US" w:eastAsia="zh-CN"/>
              </w:rPr>
            </w:pPr>
            <w:r>
              <w:rPr>
                <w:rFonts w:hint="default" w:ascii="宋体" w:hAnsi="宋体" w:cs="宋体"/>
                <w:kern w:val="0"/>
                <w:sz w:val="24"/>
                <w:szCs w:val="24"/>
                <w:highlight w:val="none"/>
                <w:lang w:val="en-US" w:eastAsia="zh-CN"/>
              </w:rPr>
              <w:t>团队组织保障</w:t>
            </w:r>
          </w:p>
          <w:p w14:paraId="6E58F8FE">
            <w:pPr>
              <w:pStyle w:val="6"/>
              <w:framePr w:hSpace="0" w:wrap="auto" w:vAnchor="margin" w:hAnchor="text" w:xAlign="left" w:yAlign="inline"/>
              <w:ind w:firstLine="0" w:firstLineChars="0"/>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rPr>
              <w:t>（</w:t>
            </w:r>
            <w:r>
              <w:rPr>
                <w:rFonts w:hint="eastAsia" w:ascii="宋体" w:hAnsi="宋体" w:cs="宋体"/>
                <w:kern w:val="0"/>
                <w:sz w:val="24"/>
                <w:szCs w:val="24"/>
                <w:highlight w:val="none"/>
                <w:lang w:val="en-US" w:eastAsia="zh-CN"/>
              </w:rPr>
              <w:t>8</w:t>
            </w:r>
            <w:r>
              <w:rPr>
                <w:rFonts w:hint="eastAsia" w:ascii="宋体" w:hAnsi="宋体" w:cs="宋体"/>
                <w:kern w:val="0"/>
                <w:sz w:val="24"/>
                <w:szCs w:val="24"/>
                <w:highlight w:val="none"/>
              </w:rPr>
              <w:t>分）</w:t>
            </w:r>
          </w:p>
        </w:tc>
        <w:tc>
          <w:tcPr>
            <w:tcW w:w="6716" w:type="dxa"/>
            <w:vAlign w:val="center"/>
          </w:tcPr>
          <w:p w14:paraId="3B2EC69C">
            <w:pPr>
              <w:widowControl/>
              <w:jc w:val="left"/>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项目管理团队/</w:t>
            </w:r>
            <w:r>
              <w:rPr>
                <w:rFonts w:hint="eastAsia" w:hAnsi="宋体" w:cs="宋体"/>
                <w:kern w:val="0"/>
                <w:sz w:val="24"/>
                <w:szCs w:val="24"/>
                <w:highlight w:val="none"/>
                <w:lang w:val="en-US" w:eastAsia="zh-CN"/>
              </w:rPr>
              <w:t>项目录制团队/</w:t>
            </w:r>
            <w:r>
              <w:rPr>
                <w:rFonts w:hint="eastAsia" w:ascii="宋体" w:hAnsi="宋体" w:cs="宋体"/>
                <w:kern w:val="0"/>
                <w:sz w:val="24"/>
                <w:szCs w:val="24"/>
                <w:highlight w:val="none"/>
                <w:lang w:val="en-US" w:eastAsia="zh-CN"/>
              </w:rPr>
              <w:t>项目教师团队：</w:t>
            </w:r>
          </w:p>
          <w:p w14:paraId="3941BD8E">
            <w:pPr>
              <w:pStyle w:val="6"/>
              <w:framePr w:hSpace="0" w:wrap="auto" w:vAnchor="margin" w:hAnchor="text" w:xAlign="left" w:yAlign="inline"/>
              <w:ind w:firstLine="0"/>
              <w:rPr>
                <w:rFonts w:hint="default"/>
                <w:highlight w:val="none"/>
                <w:lang w:val="en-US" w:eastAsia="zh-CN"/>
              </w:rPr>
            </w:pPr>
            <w:r>
              <w:rPr>
                <w:rFonts w:hint="eastAsia" w:hAnsi="宋体" w:cs="宋体"/>
                <w:kern w:val="0"/>
                <w:sz w:val="24"/>
                <w:szCs w:val="24"/>
                <w:highlight w:val="none"/>
                <w:lang w:val="en-US" w:eastAsia="zh-CN"/>
              </w:rPr>
              <w:t>1.</w:t>
            </w:r>
            <w:r>
              <w:rPr>
                <w:rFonts w:hint="default" w:ascii="宋体" w:hAnsi="宋体" w:cs="宋体"/>
                <w:kern w:val="0"/>
                <w:sz w:val="24"/>
                <w:szCs w:val="24"/>
                <w:highlight w:val="none"/>
                <w:lang w:val="en-US" w:eastAsia="zh-CN"/>
              </w:rPr>
              <w:t>项目管理团队结构合理，项目经理具备同类项目管理经验</w:t>
            </w:r>
            <w:r>
              <w:rPr>
                <w:rFonts w:hint="eastAsia" w:hAnsi="宋体" w:cs="宋体"/>
                <w:kern w:val="0"/>
                <w:sz w:val="24"/>
                <w:szCs w:val="24"/>
                <w:highlight w:val="none"/>
                <w:lang w:val="en-US" w:eastAsia="zh-CN"/>
              </w:rPr>
              <w:t>，</w:t>
            </w:r>
            <w:r>
              <w:rPr>
                <w:rFonts w:hint="eastAsia" w:ascii="宋体" w:hAnsi="宋体" w:eastAsia="宋体" w:cs="宋体"/>
                <w:kern w:val="0"/>
                <w:sz w:val="24"/>
                <w:szCs w:val="24"/>
                <w:highlight w:val="none"/>
                <w:lang w:val="en-US" w:eastAsia="zh-CN"/>
              </w:rPr>
              <w:t>团队人员分工覆盖教学、教研、质量、助教相关工作，职责划分清楚</w:t>
            </w:r>
            <w:r>
              <w:rPr>
                <w:rFonts w:hint="eastAsia" w:hAnsi="宋体" w:cs="宋体"/>
                <w:kern w:val="0"/>
                <w:sz w:val="24"/>
                <w:szCs w:val="24"/>
                <w:highlight w:val="none"/>
                <w:lang w:val="en-US" w:eastAsia="zh-CN"/>
              </w:rPr>
              <w:t>；</w:t>
            </w:r>
            <w:r>
              <w:rPr>
                <w:rFonts w:hint="eastAsia" w:ascii="宋体" w:hAnsi="宋体" w:eastAsia="宋体" w:cs="宋体"/>
                <w:kern w:val="0"/>
                <w:sz w:val="24"/>
                <w:szCs w:val="24"/>
                <w:highlight w:val="none"/>
                <w:lang w:val="en-US" w:eastAsia="zh-CN"/>
              </w:rPr>
              <w:t>具备专业的课程录制团队</w:t>
            </w:r>
            <w:r>
              <w:rPr>
                <w:rFonts w:hint="eastAsia" w:hAnsi="宋体" w:cs="宋体"/>
                <w:kern w:val="0"/>
                <w:sz w:val="24"/>
                <w:szCs w:val="24"/>
                <w:highlight w:val="none"/>
                <w:lang w:val="en-US" w:eastAsia="zh-CN"/>
              </w:rPr>
              <w:t>、</w:t>
            </w:r>
            <w:r>
              <w:rPr>
                <w:rFonts w:hint="eastAsia" w:ascii="宋体" w:hAnsi="宋体" w:eastAsia="宋体" w:cs="宋体"/>
                <w:kern w:val="0"/>
                <w:sz w:val="24"/>
                <w:szCs w:val="24"/>
                <w:highlight w:val="none"/>
                <w:lang w:val="en-US" w:eastAsia="zh-CN"/>
              </w:rPr>
              <w:t>设备条件及后期制作能力</w:t>
            </w:r>
            <w:r>
              <w:rPr>
                <w:rFonts w:hint="eastAsia" w:hAnsi="宋体" w:cs="宋体"/>
                <w:kern w:val="0"/>
                <w:sz w:val="24"/>
                <w:szCs w:val="24"/>
                <w:highlight w:val="none"/>
                <w:lang w:val="en-US" w:eastAsia="zh-CN"/>
              </w:rPr>
              <w:t>，具有相关经验；</w:t>
            </w:r>
            <w:r>
              <w:rPr>
                <w:rFonts w:hint="eastAsia" w:ascii="宋体" w:hAnsi="宋体" w:cs="宋体"/>
                <w:kern w:val="0"/>
                <w:sz w:val="24"/>
                <w:szCs w:val="24"/>
                <w:highlight w:val="none"/>
                <w:lang w:val="en-US" w:eastAsia="zh-CN"/>
              </w:rPr>
              <w:t>项目教师团队：</w:t>
            </w:r>
            <w:r>
              <w:rPr>
                <w:rFonts w:hint="default" w:ascii="宋体" w:hAnsi="宋体" w:cs="宋体"/>
                <w:kern w:val="0"/>
                <w:sz w:val="24"/>
                <w:szCs w:val="24"/>
                <w:highlight w:val="none"/>
                <w:lang w:val="en-US" w:eastAsia="zh-CN"/>
              </w:rPr>
              <w:t>有</w:t>
            </w:r>
            <w:r>
              <w:rPr>
                <w:rFonts w:hint="eastAsia" w:ascii="宋体" w:hAnsi="宋体" w:cs="宋体"/>
                <w:kern w:val="0"/>
                <w:sz w:val="24"/>
                <w:szCs w:val="24"/>
                <w:highlight w:val="none"/>
                <w:lang w:val="en-US" w:eastAsia="zh-CN"/>
              </w:rPr>
              <w:t>教师管理及</w:t>
            </w:r>
            <w:r>
              <w:rPr>
                <w:rFonts w:hint="default" w:ascii="宋体" w:hAnsi="宋体" w:cs="宋体"/>
                <w:kern w:val="0"/>
                <w:sz w:val="24"/>
                <w:szCs w:val="24"/>
                <w:highlight w:val="none"/>
                <w:lang w:val="en-US" w:eastAsia="zh-CN"/>
              </w:rPr>
              <w:t>备课教研、课程试讲</w:t>
            </w:r>
            <w:r>
              <w:rPr>
                <w:rFonts w:hint="eastAsia" w:ascii="宋体" w:hAnsi="宋体" w:cs="宋体"/>
                <w:kern w:val="0"/>
                <w:sz w:val="24"/>
                <w:szCs w:val="24"/>
                <w:highlight w:val="none"/>
                <w:lang w:val="en-US" w:eastAsia="zh-CN"/>
              </w:rPr>
              <w:t>等配套</w:t>
            </w:r>
            <w:r>
              <w:rPr>
                <w:rFonts w:hint="default" w:ascii="宋体" w:hAnsi="宋体" w:cs="宋体"/>
                <w:kern w:val="0"/>
                <w:sz w:val="24"/>
                <w:szCs w:val="24"/>
                <w:highlight w:val="none"/>
                <w:lang w:val="en-US" w:eastAsia="zh-CN"/>
              </w:rPr>
              <w:t>制度；有专家听课、满意度调研等效果测评工具</w:t>
            </w:r>
            <w:r>
              <w:rPr>
                <w:rFonts w:hint="eastAsia" w:ascii="宋体" w:hAnsi="宋体" w:cs="宋体"/>
                <w:kern w:val="0"/>
                <w:sz w:val="24"/>
                <w:szCs w:val="24"/>
                <w:highlight w:val="none"/>
                <w:lang w:val="en-US" w:eastAsia="zh-CN"/>
              </w:rPr>
              <w:t>，</w:t>
            </w:r>
            <w:r>
              <w:rPr>
                <w:rFonts w:hint="default" w:ascii="宋体" w:hAnsi="宋体" w:cs="宋体"/>
                <w:kern w:val="0"/>
                <w:sz w:val="24"/>
                <w:szCs w:val="24"/>
                <w:highlight w:val="none"/>
                <w:lang w:val="en-US" w:eastAsia="zh-CN"/>
              </w:rPr>
              <w:t>保障项目规范运行</w:t>
            </w:r>
            <w:r>
              <w:rPr>
                <w:rFonts w:hint="eastAsia" w:hAnsi="宋体" w:cs="宋体"/>
                <w:kern w:val="0"/>
                <w:sz w:val="24"/>
                <w:szCs w:val="24"/>
                <w:highlight w:val="none"/>
                <w:lang w:val="en-US" w:eastAsia="zh-CN"/>
              </w:rPr>
              <w:t>。得8分</w:t>
            </w:r>
          </w:p>
          <w:p w14:paraId="0BEC3CB0">
            <w:pP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2.项目团队仅可满足项目常规规范化实施要求，保证项目顺利进行，得3分</w:t>
            </w:r>
          </w:p>
          <w:p w14:paraId="121FF679">
            <w:pPr>
              <w:pStyle w:val="2"/>
              <w:rPr>
                <w:rFonts w:hint="default" w:ascii="宋体" w:hAnsi="宋体" w:cs="宋体"/>
                <w:kern w:val="0"/>
                <w:sz w:val="24"/>
                <w:szCs w:val="24"/>
                <w:highlight w:val="none"/>
                <w:lang w:val="en-US" w:eastAsia="zh-CN"/>
              </w:rPr>
            </w:pPr>
            <w:r>
              <w:rPr>
                <w:rFonts w:hint="eastAsia" w:cs="宋体"/>
                <w:kern w:val="0"/>
                <w:sz w:val="24"/>
                <w:szCs w:val="24"/>
                <w:highlight w:val="none"/>
                <w:lang w:val="en-US" w:eastAsia="zh-CN"/>
              </w:rPr>
              <w:t>3.未提供不得分</w:t>
            </w:r>
          </w:p>
        </w:tc>
      </w:tr>
      <w:tr w14:paraId="1976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754" w:type="dxa"/>
            <w:vMerge w:val="continue"/>
            <w:vAlign w:val="center"/>
          </w:tcPr>
          <w:p w14:paraId="590CB643">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25AF50A4">
            <w:pPr>
              <w:pStyle w:val="6"/>
              <w:framePr w:hSpace="0" w:wrap="auto" w:vAnchor="margin" w:hAnchor="text" w:xAlign="left" w:yAlign="inline"/>
              <w:ind w:firstLine="0"/>
              <w:rPr>
                <w:rFonts w:hint="eastAsia" w:hAnsi="宋体" w:cs="宋体"/>
                <w:sz w:val="24"/>
                <w:szCs w:val="24"/>
              </w:rPr>
            </w:pPr>
          </w:p>
        </w:tc>
        <w:tc>
          <w:tcPr>
            <w:tcW w:w="1200" w:type="dxa"/>
            <w:vAlign w:val="center"/>
          </w:tcPr>
          <w:p w14:paraId="3DAF50EA">
            <w:pPr>
              <w:widowControl/>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技术支撑</w:t>
            </w:r>
          </w:p>
          <w:p w14:paraId="6D53F1EE">
            <w:pP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（5分）</w:t>
            </w:r>
          </w:p>
        </w:tc>
        <w:tc>
          <w:tcPr>
            <w:tcW w:w="6716" w:type="dxa"/>
            <w:vAlign w:val="center"/>
          </w:tcPr>
          <w:p w14:paraId="7401C509">
            <w:pP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视频</w:t>
            </w:r>
            <w:r>
              <w:rPr>
                <w:rFonts w:hint="eastAsia" w:ascii="宋体" w:hAnsi="宋体" w:eastAsia="宋体" w:cs="宋体"/>
                <w:kern w:val="0"/>
                <w:sz w:val="24"/>
                <w:szCs w:val="24"/>
                <w:lang w:val="en-US" w:eastAsia="zh-CN"/>
              </w:rPr>
              <w:t>片</w:t>
            </w:r>
            <w:r>
              <w:rPr>
                <w:rFonts w:hint="eastAsia" w:ascii="宋体" w:hAnsi="宋体" w:cs="宋体"/>
                <w:kern w:val="0"/>
                <w:sz w:val="24"/>
                <w:szCs w:val="24"/>
                <w:lang w:val="en-US" w:eastAsia="zh-CN"/>
              </w:rPr>
              <w:t>拍摄方案</w:t>
            </w:r>
            <w:r>
              <w:rPr>
                <w:rFonts w:hint="eastAsia" w:ascii="宋体" w:hAnsi="宋体" w:eastAsia="宋体" w:cs="宋体"/>
                <w:kern w:val="0"/>
                <w:sz w:val="24"/>
                <w:szCs w:val="24"/>
                <w:lang w:val="en-US" w:eastAsia="zh-CN"/>
              </w:rPr>
              <w:t>创意新颖，主题鲜明，内容贴合项目需求；有初步的分镜头脚本</w:t>
            </w:r>
            <w:r>
              <w:rPr>
                <w:rFonts w:hint="eastAsia" w:ascii="宋体" w:hAnsi="宋体" w:cs="宋体"/>
                <w:kern w:val="0"/>
                <w:sz w:val="24"/>
                <w:szCs w:val="24"/>
                <w:lang w:val="en-US" w:eastAsia="zh-CN"/>
              </w:rPr>
              <w:t>方案</w:t>
            </w:r>
            <w:r>
              <w:rPr>
                <w:rFonts w:hint="eastAsia" w:ascii="宋体" w:hAnsi="宋体" w:eastAsia="宋体" w:cs="宋体"/>
                <w:kern w:val="0"/>
                <w:sz w:val="24"/>
                <w:szCs w:val="24"/>
                <w:lang w:val="en-US" w:eastAsia="zh-CN"/>
              </w:rPr>
              <w:t>；所选素材、字体等符合使用规范，适宜在公共平台传播</w:t>
            </w:r>
            <w:r>
              <w:rPr>
                <w:rFonts w:hint="eastAsia" w:ascii="宋体" w:hAnsi="宋体" w:cs="宋体"/>
                <w:kern w:val="0"/>
                <w:sz w:val="24"/>
                <w:szCs w:val="24"/>
                <w:lang w:val="en-US" w:eastAsia="zh-CN"/>
              </w:rPr>
              <w:t>。</w:t>
            </w:r>
          </w:p>
          <w:p w14:paraId="0D472D7D">
            <w:pPr>
              <w:rPr>
                <w:rFonts w:hint="eastAsia" w:ascii="宋体" w:hAnsi="宋体" w:cs="宋体"/>
                <w:sz w:val="24"/>
                <w:szCs w:val="24"/>
              </w:rPr>
            </w:pPr>
            <w:r>
              <w:rPr>
                <w:rFonts w:hint="eastAsia" w:ascii="宋体" w:hAnsi="宋体" w:cs="宋体"/>
                <w:sz w:val="24"/>
                <w:szCs w:val="24"/>
              </w:rPr>
              <w:t>（1）完全满足要求得</w:t>
            </w:r>
            <w:r>
              <w:rPr>
                <w:rFonts w:hint="eastAsia" w:ascii="宋体" w:hAnsi="宋体" w:cs="宋体"/>
                <w:sz w:val="24"/>
                <w:szCs w:val="24"/>
                <w:lang w:val="en-US" w:eastAsia="zh-CN"/>
              </w:rPr>
              <w:t>5</w:t>
            </w:r>
            <w:r>
              <w:rPr>
                <w:rFonts w:hint="eastAsia" w:ascii="宋体" w:hAnsi="宋体" w:cs="宋体"/>
                <w:sz w:val="24"/>
                <w:szCs w:val="24"/>
              </w:rPr>
              <w:t>分；</w:t>
            </w:r>
          </w:p>
          <w:p w14:paraId="7DFC9866">
            <w:pPr>
              <w:rPr>
                <w:rFonts w:hint="eastAsia" w:ascii="宋体" w:hAnsi="宋体" w:cs="宋体"/>
                <w:sz w:val="24"/>
                <w:szCs w:val="24"/>
              </w:rPr>
            </w:pPr>
            <w:r>
              <w:rPr>
                <w:rFonts w:hint="eastAsia" w:ascii="宋体" w:hAnsi="宋体" w:cs="宋体"/>
                <w:sz w:val="24"/>
                <w:szCs w:val="24"/>
              </w:rPr>
              <w:t>（2）部分满足要求得</w:t>
            </w:r>
            <w:r>
              <w:rPr>
                <w:rFonts w:hint="eastAsia" w:ascii="宋体" w:hAnsi="宋体" w:cs="宋体"/>
                <w:sz w:val="24"/>
                <w:szCs w:val="24"/>
                <w:lang w:val="en-US" w:eastAsia="zh-CN"/>
              </w:rPr>
              <w:t>3</w:t>
            </w:r>
            <w:r>
              <w:rPr>
                <w:rFonts w:hint="eastAsia" w:ascii="宋体" w:hAnsi="宋体" w:cs="宋体"/>
                <w:sz w:val="24"/>
                <w:szCs w:val="24"/>
              </w:rPr>
              <w:t>分；</w:t>
            </w:r>
          </w:p>
          <w:p w14:paraId="30321706">
            <w:pPr>
              <w:pStyle w:val="6"/>
              <w:framePr w:hSpace="0" w:wrap="auto" w:vAnchor="margin" w:hAnchor="text" w:xAlign="left" w:yAlign="inline"/>
              <w:ind w:firstLine="0"/>
              <w:rPr>
                <w:rFonts w:hint="eastAsia" w:hAnsi="宋体" w:cs="宋体"/>
                <w:kern w:val="0"/>
                <w:sz w:val="24"/>
                <w:szCs w:val="24"/>
                <w:lang w:val="en-US" w:eastAsia="en-US"/>
              </w:rPr>
            </w:pPr>
            <w:r>
              <w:rPr>
                <w:rFonts w:hint="eastAsia" w:ascii="宋体" w:hAnsi="宋体" w:cs="宋体"/>
                <w:sz w:val="24"/>
                <w:szCs w:val="24"/>
              </w:rPr>
              <w:t>（3）未提供或不满足要求得0分。</w:t>
            </w:r>
          </w:p>
        </w:tc>
      </w:tr>
      <w:tr w14:paraId="37E1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4" w:type="dxa"/>
            <w:vMerge w:val="continue"/>
            <w:vAlign w:val="center"/>
          </w:tcPr>
          <w:p w14:paraId="3EC841C8">
            <w:pPr>
              <w:pStyle w:val="6"/>
              <w:framePr w:hSpace="0" w:wrap="auto" w:vAnchor="margin" w:hAnchor="text" w:xAlign="left" w:yAlign="inline"/>
              <w:ind w:firstLine="0"/>
              <w:rPr>
                <w:rFonts w:hint="eastAsia" w:hAnsi="宋体" w:cs="宋体"/>
                <w:sz w:val="24"/>
                <w:szCs w:val="24"/>
              </w:rPr>
            </w:pPr>
          </w:p>
        </w:tc>
        <w:tc>
          <w:tcPr>
            <w:tcW w:w="831" w:type="dxa"/>
            <w:vMerge w:val="continue"/>
            <w:vAlign w:val="center"/>
          </w:tcPr>
          <w:p w14:paraId="278F4329">
            <w:pPr>
              <w:pStyle w:val="6"/>
              <w:framePr w:hSpace="0" w:wrap="auto" w:vAnchor="margin" w:hAnchor="text" w:xAlign="left" w:yAlign="inline"/>
              <w:ind w:firstLine="0"/>
              <w:rPr>
                <w:rFonts w:hint="eastAsia" w:hAnsi="宋体" w:cs="宋体"/>
                <w:sz w:val="24"/>
                <w:szCs w:val="24"/>
              </w:rPr>
            </w:pPr>
          </w:p>
        </w:tc>
        <w:tc>
          <w:tcPr>
            <w:tcW w:w="1200" w:type="dxa"/>
            <w:vAlign w:val="center"/>
          </w:tcPr>
          <w:p w14:paraId="26C4C0F5">
            <w:pPr>
              <w:pStyle w:val="6"/>
              <w:framePr w:hSpace="0" w:wrap="auto" w:vAnchor="margin" w:hAnchor="text" w:xAlign="left" w:yAlign="inline"/>
              <w:ind w:firstLine="0"/>
              <w:rPr>
                <w:rFonts w:hint="eastAsia" w:hAnsi="宋体" w:cs="宋体"/>
                <w:sz w:val="24"/>
                <w:szCs w:val="24"/>
              </w:rPr>
            </w:pPr>
          </w:p>
          <w:p w14:paraId="51D6B778">
            <w:pPr>
              <w:widowControl/>
              <w:kinsoku w:val="0"/>
              <w:autoSpaceDE w:val="0"/>
              <w:autoSpaceDN w:val="0"/>
              <w:adjustRightInd w:val="0"/>
              <w:snapToGrid w:val="0"/>
              <w:spacing w:before="236" w:line="232" w:lineRule="auto"/>
              <w:jc w:val="center"/>
              <w:textAlignment w:val="baseline"/>
              <w:rPr>
                <w:rFonts w:hint="eastAsia" w:ascii="宋体" w:hAnsi="宋体" w:cs="宋体"/>
                <w:snapToGrid w:val="0"/>
                <w:color w:val="000000"/>
                <w:spacing w:val="1"/>
                <w:kern w:val="0"/>
                <w:sz w:val="24"/>
                <w:szCs w:val="24"/>
                <w:lang w:eastAsia="en-US"/>
              </w:rPr>
            </w:pPr>
            <w:r>
              <w:rPr>
                <w:rFonts w:hint="eastAsia" w:ascii="宋体" w:hAnsi="宋体" w:cs="宋体"/>
                <w:snapToGrid w:val="0"/>
                <w:color w:val="000000"/>
                <w:spacing w:val="1"/>
                <w:kern w:val="0"/>
                <w:sz w:val="24"/>
                <w:szCs w:val="24"/>
                <w:lang w:eastAsia="en-US"/>
              </w:rPr>
              <w:t>质量和服务承诺</w:t>
            </w:r>
          </w:p>
          <w:p w14:paraId="2EB7E028">
            <w:pPr>
              <w:rPr>
                <w:rFonts w:hint="eastAsia" w:hAnsi="宋体" w:cs="宋体"/>
                <w:sz w:val="24"/>
                <w:szCs w:val="24"/>
              </w:rPr>
            </w:pPr>
            <w:r>
              <w:rPr>
                <w:rFonts w:hint="eastAsia" w:ascii="宋体" w:hAnsi="宋体" w:cs="宋体"/>
                <w:snapToGrid w:val="0"/>
                <w:color w:val="000000"/>
                <w:spacing w:val="1"/>
                <w:kern w:val="0"/>
                <w:sz w:val="24"/>
                <w:szCs w:val="24"/>
                <w:lang w:eastAsia="en-US"/>
              </w:rPr>
              <w:t>（</w:t>
            </w:r>
            <w:r>
              <w:rPr>
                <w:rFonts w:ascii="宋体" w:hAnsi="宋体" w:cs="宋体"/>
                <w:snapToGrid w:val="0"/>
                <w:color w:val="000000"/>
                <w:spacing w:val="1"/>
                <w:kern w:val="0"/>
                <w:sz w:val="24"/>
                <w:szCs w:val="24"/>
                <w:lang w:eastAsia="en-US"/>
              </w:rPr>
              <w:t>5</w:t>
            </w:r>
            <w:r>
              <w:rPr>
                <w:rFonts w:hint="eastAsia" w:ascii="宋体" w:hAnsi="宋体" w:cs="宋体"/>
                <w:snapToGrid w:val="0"/>
                <w:color w:val="000000"/>
                <w:spacing w:val="1"/>
                <w:kern w:val="0"/>
                <w:sz w:val="24"/>
                <w:szCs w:val="24"/>
                <w:lang w:eastAsia="en-US"/>
              </w:rPr>
              <w:t>分）</w:t>
            </w:r>
          </w:p>
          <w:p w14:paraId="495B6DF1">
            <w:pPr>
              <w:rPr>
                <w:rFonts w:hint="eastAsia" w:hAnsi="宋体" w:cs="宋体"/>
                <w:sz w:val="24"/>
                <w:szCs w:val="24"/>
              </w:rPr>
            </w:pPr>
          </w:p>
        </w:tc>
        <w:tc>
          <w:tcPr>
            <w:tcW w:w="6716" w:type="dxa"/>
            <w:vAlign w:val="center"/>
          </w:tcPr>
          <w:p w14:paraId="785C03BE">
            <w:pPr>
              <w:widowControl/>
              <w:autoSpaceDE w:val="0"/>
              <w:autoSpaceDN w:val="0"/>
              <w:rPr>
                <w:rFonts w:hint="eastAsia" w:ascii="宋体" w:hAnsi="宋体" w:cs="宋体"/>
                <w:snapToGrid w:val="0"/>
                <w:color w:val="000000"/>
                <w:spacing w:val="1"/>
                <w:kern w:val="0"/>
                <w:sz w:val="24"/>
                <w:szCs w:val="24"/>
                <w:lang w:eastAsia="en-US"/>
              </w:rPr>
            </w:pPr>
            <w:r>
              <w:rPr>
                <w:rFonts w:hint="eastAsia" w:ascii="宋体" w:hAnsi="宋体" w:cs="宋体"/>
                <w:snapToGrid w:val="0"/>
                <w:color w:val="000000"/>
                <w:spacing w:val="1"/>
                <w:kern w:val="0"/>
                <w:sz w:val="24"/>
                <w:szCs w:val="24"/>
                <w:lang w:eastAsia="en-US"/>
              </w:rPr>
              <w:t>针对基于本项目采购需求所做出的质量和服务承诺进行打分：</w:t>
            </w:r>
          </w:p>
          <w:p w14:paraId="53CBE597">
            <w:pPr>
              <w:widowControl/>
              <w:autoSpaceDE w:val="0"/>
              <w:autoSpaceDN w:val="0"/>
              <w:rPr>
                <w:rFonts w:hint="eastAsia" w:ascii="宋体" w:hAnsi="宋体" w:cs="宋体"/>
                <w:snapToGrid w:val="0"/>
                <w:color w:val="000000"/>
                <w:spacing w:val="1"/>
                <w:kern w:val="0"/>
                <w:sz w:val="24"/>
                <w:szCs w:val="24"/>
                <w:lang w:eastAsia="en-US"/>
              </w:rPr>
            </w:pPr>
            <w:r>
              <w:rPr>
                <w:rFonts w:hint="eastAsia" w:ascii="宋体" w:hAnsi="宋体" w:cs="宋体"/>
                <w:snapToGrid w:val="0"/>
                <w:color w:val="000000"/>
                <w:spacing w:val="1"/>
                <w:kern w:val="0"/>
                <w:sz w:val="24"/>
                <w:szCs w:val="24"/>
                <w:lang w:eastAsia="en-US"/>
              </w:rPr>
              <w:t>质量和服务承诺科学，完全满足采购需求，得5分；</w:t>
            </w:r>
          </w:p>
          <w:p w14:paraId="72287240">
            <w:pPr>
              <w:widowControl/>
              <w:autoSpaceDE w:val="0"/>
              <w:autoSpaceDN w:val="0"/>
              <w:rPr>
                <w:rFonts w:hint="eastAsia" w:ascii="宋体" w:hAnsi="宋体" w:cs="宋体"/>
                <w:snapToGrid w:val="0"/>
                <w:color w:val="000000"/>
                <w:spacing w:val="1"/>
                <w:kern w:val="0"/>
                <w:sz w:val="24"/>
                <w:szCs w:val="24"/>
                <w:lang w:eastAsia="en-US"/>
              </w:rPr>
            </w:pPr>
            <w:r>
              <w:rPr>
                <w:rFonts w:hint="eastAsia" w:ascii="宋体" w:hAnsi="宋体" w:cs="宋体"/>
                <w:snapToGrid w:val="0"/>
                <w:color w:val="000000"/>
                <w:spacing w:val="1"/>
                <w:kern w:val="0"/>
                <w:sz w:val="24"/>
                <w:szCs w:val="24"/>
                <w:lang w:eastAsia="en-US"/>
              </w:rPr>
              <w:t>质量和服务承诺合理，基本满足采购需求，得3分；</w:t>
            </w:r>
          </w:p>
          <w:p w14:paraId="12ED924B">
            <w:pPr>
              <w:pStyle w:val="6"/>
              <w:framePr w:hSpace="0" w:wrap="auto" w:vAnchor="margin" w:hAnchor="text" w:xAlign="left" w:yAlign="inline"/>
              <w:ind w:firstLine="0" w:firstLineChars="0"/>
              <w:rPr>
                <w:rFonts w:hint="eastAsia" w:ascii="宋体" w:hAnsi="宋体" w:cs="宋体"/>
                <w:snapToGrid w:val="0"/>
                <w:color w:val="000000"/>
                <w:spacing w:val="1"/>
                <w:kern w:val="0"/>
                <w:sz w:val="24"/>
                <w:szCs w:val="24"/>
                <w:lang w:eastAsia="en-US"/>
              </w:rPr>
            </w:pPr>
            <w:r>
              <w:rPr>
                <w:rFonts w:hint="eastAsia" w:ascii="宋体" w:hAnsi="宋体" w:cs="宋体"/>
                <w:snapToGrid w:val="0"/>
                <w:color w:val="000000"/>
                <w:spacing w:val="1"/>
                <w:kern w:val="0"/>
                <w:sz w:val="24"/>
                <w:szCs w:val="24"/>
                <w:lang w:eastAsia="en-US"/>
              </w:rPr>
              <w:t>质量和服务承诺差，不能满足采购需求，或</w:t>
            </w:r>
            <w:r>
              <w:rPr>
                <w:rFonts w:ascii="宋体" w:hAnsi="宋体" w:cs="宋体"/>
                <w:snapToGrid w:val="0"/>
                <w:color w:val="000000"/>
                <w:spacing w:val="1"/>
                <w:kern w:val="0"/>
                <w:sz w:val="24"/>
                <w:szCs w:val="24"/>
                <w:lang w:eastAsia="en-US"/>
              </w:rPr>
              <w:t>未</w:t>
            </w:r>
            <w:r>
              <w:rPr>
                <w:rFonts w:hint="eastAsia" w:ascii="宋体" w:hAnsi="宋体" w:cs="宋体"/>
                <w:snapToGrid w:val="0"/>
                <w:color w:val="000000"/>
                <w:spacing w:val="1"/>
                <w:kern w:val="0"/>
                <w:sz w:val="24"/>
                <w:szCs w:val="24"/>
                <w:lang w:eastAsia="en-US"/>
              </w:rPr>
              <w:t>提供，得0分。</w:t>
            </w:r>
          </w:p>
        </w:tc>
      </w:tr>
      <w:tr w14:paraId="17EE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54" w:type="dxa"/>
            <w:vAlign w:val="center"/>
          </w:tcPr>
          <w:p w14:paraId="69492B1B">
            <w:pPr>
              <w:pStyle w:val="6"/>
              <w:framePr w:hSpace="0" w:wrap="auto" w:vAnchor="margin" w:hAnchor="text" w:xAlign="left" w:yAlign="inline"/>
              <w:ind w:firstLine="0"/>
              <w:rPr>
                <w:rFonts w:hint="eastAsia" w:hAnsi="宋体" w:cs="宋体"/>
                <w:sz w:val="24"/>
                <w:szCs w:val="24"/>
              </w:rPr>
            </w:pPr>
          </w:p>
        </w:tc>
        <w:tc>
          <w:tcPr>
            <w:tcW w:w="831" w:type="dxa"/>
            <w:vAlign w:val="center"/>
          </w:tcPr>
          <w:p w14:paraId="2860DF51">
            <w:pPr>
              <w:pStyle w:val="6"/>
              <w:framePr w:hSpace="0" w:wrap="auto" w:vAnchor="margin" w:hAnchor="text" w:xAlign="left" w:yAlign="inline"/>
              <w:ind w:firstLine="0"/>
              <w:rPr>
                <w:rFonts w:hint="eastAsia" w:hAnsi="宋体" w:cs="宋体"/>
                <w:sz w:val="24"/>
                <w:szCs w:val="24"/>
              </w:rPr>
            </w:pPr>
          </w:p>
        </w:tc>
        <w:tc>
          <w:tcPr>
            <w:tcW w:w="1200" w:type="dxa"/>
            <w:vAlign w:val="center"/>
          </w:tcPr>
          <w:p w14:paraId="5CBA659C">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项目特色与增值服务</w:t>
            </w:r>
            <w:r>
              <w:rPr>
                <w:rFonts w:hint="eastAsia" w:ascii="宋体" w:hAnsi="宋体" w:cs="宋体"/>
                <w:kern w:val="0"/>
                <w:sz w:val="24"/>
                <w:szCs w:val="24"/>
                <w:lang w:val="en-US" w:eastAsia="zh-CN"/>
              </w:rPr>
              <w:t>（5分）</w:t>
            </w:r>
          </w:p>
          <w:p w14:paraId="731F613D">
            <w:pPr>
              <w:pStyle w:val="19"/>
              <w:numPr>
                <w:ilvl w:val="0"/>
                <w:numId w:val="0"/>
              </w:numPr>
              <w:ind w:left="0" w:leftChars="0" w:firstLine="0" w:firstLineChars="0"/>
              <w:rPr>
                <w:rFonts w:hint="eastAsia" w:ascii="宋体" w:hAnsi="宋体" w:cs="宋体"/>
                <w:sz w:val="24"/>
                <w:szCs w:val="24"/>
                <w:highlight w:val="none"/>
                <w:lang w:val="en-US" w:eastAsia="zh-CN"/>
              </w:rPr>
            </w:pPr>
          </w:p>
        </w:tc>
        <w:tc>
          <w:tcPr>
            <w:tcW w:w="6716" w:type="dxa"/>
            <w:vAlign w:val="center"/>
          </w:tcPr>
          <w:p w14:paraId="46E5F0EC">
            <w:pPr>
              <w:pStyle w:val="6"/>
              <w:framePr w:hSpace="0" w:wrap="auto" w:vAnchor="margin" w:hAnchor="text" w:xAlign="left" w:yAlign="inline"/>
              <w:ind w:firstLine="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在基本要求之外提供的增值服务。</w:t>
            </w:r>
          </w:p>
          <w:p w14:paraId="668D1642">
            <w:pPr>
              <w:pStyle w:val="6"/>
              <w:framePr w:hSpace="0" w:wrap="auto" w:vAnchor="margin" w:hAnchor="text" w:xAlign="left" w:yAlign="inline"/>
              <w:ind w:firstLine="0"/>
              <w:rPr>
                <w:rFonts w:hint="eastAsia" w:ascii="宋体" w:hAnsi="宋体" w:cs="宋体"/>
                <w:sz w:val="24"/>
                <w:szCs w:val="24"/>
              </w:rPr>
            </w:pPr>
            <w:r>
              <w:rPr>
                <w:rFonts w:hint="eastAsia" w:ascii="宋体" w:hAnsi="宋体" w:cs="宋体"/>
                <w:sz w:val="24"/>
                <w:szCs w:val="24"/>
              </w:rPr>
              <w:t>（1）</w:t>
            </w:r>
            <w:r>
              <w:rPr>
                <w:rFonts w:hint="eastAsia" w:ascii="宋体" w:hAnsi="宋体" w:eastAsia="宋体" w:cs="宋体"/>
                <w:kern w:val="0"/>
                <w:sz w:val="24"/>
                <w:szCs w:val="24"/>
                <w:lang w:val="en-US" w:eastAsia="zh-CN"/>
              </w:rPr>
              <w:t>充分结合采购单位定位及受众特点，发挥投标方自身核心优势，在基本要求之外提供具有鲜明独特性的增值服务</w:t>
            </w:r>
            <w:r>
              <w:rPr>
                <w:rFonts w:hint="eastAsia" w:hAnsi="宋体" w:cs="宋体"/>
                <w:kern w:val="0"/>
                <w:sz w:val="24"/>
                <w:szCs w:val="24"/>
                <w:lang w:val="en-US" w:eastAsia="zh-CN"/>
              </w:rPr>
              <w:t>且服务内容丰富，</w:t>
            </w:r>
            <w:r>
              <w:rPr>
                <w:rFonts w:hint="eastAsia" w:ascii="宋体" w:hAnsi="宋体" w:cs="宋体"/>
                <w:sz w:val="24"/>
                <w:szCs w:val="24"/>
              </w:rPr>
              <w:t>得</w:t>
            </w:r>
            <w:r>
              <w:rPr>
                <w:rFonts w:hint="eastAsia" w:ascii="宋体" w:hAnsi="宋体" w:cs="宋体"/>
                <w:sz w:val="24"/>
                <w:szCs w:val="24"/>
                <w:lang w:val="en-US" w:eastAsia="zh-CN"/>
              </w:rPr>
              <w:t>5</w:t>
            </w:r>
            <w:r>
              <w:rPr>
                <w:rFonts w:hint="eastAsia" w:ascii="宋体" w:hAnsi="宋体" w:cs="宋体"/>
                <w:sz w:val="24"/>
                <w:szCs w:val="24"/>
              </w:rPr>
              <w:t>分；</w:t>
            </w:r>
          </w:p>
          <w:p w14:paraId="21139BE8">
            <w:pPr>
              <w:rPr>
                <w:rFonts w:hint="eastAsia" w:ascii="宋体" w:hAnsi="宋体" w:cs="宋体"/>
                <w:sz w:val="24"/>
                <w:szCs w:val="24"/>
              </w:rPr>
            </w:pPr>
            <w:r>
              <w:rPr>
                <w:rFonts w:hint="eastAsia" w:ascii="宋体" w:hAnsi="宋体" w:cs="宋体"/>
                <w:sz w:val="24"/>
                <w:szCs w:val="24"/>
              </w:rPr>
              <w:t>（2）</w:t>
            </w:r>
            <w:r>
              <w:rPr>
                <w:rFonts w:hint="eastAsia" w:ascii="宋体" w:hAnsi="宋体" w:cs="宋体"/>
                <w:kern w:val="0"/>
                <w:sz w:val="24"/>
                <w:szCs w:val="24"/>
                <w:lang w:val="en-US" w:eastAsia="zh-CN"/>
              </w:rPr>
              <w:t>能够</w:t>
            </w:r>
            <w:r>
              <w:rPr>
                <w:rFonts w:hint="eastAsia" w:ascii="宋体" w:hAnsi="宋体" w:eastAsia="宋体" w:cs="宋体"/>
                <w:kern w:val="0"/>
                <w:sz w:val="24"/>
                <w:szCs w:val="24"/>
                <w:lang w:val="en-US" w:eastAsia="zh-CN"/>
              </w:rPr>
              <w:t>结合采购单位定位及受众特点，在基本要求之外提供</w:t>
            </w:r>
            <w:r>
              <w:rPr>
                <w:rFonts w:hint="eastAsia" w:ascii="宋体" w:hAnsi="宋体" w:cs="宋体"/>
                <w:kern w:val="0"/>
                <w:sz w:val="24"/>
                <w:szCs w:val="24"/>
                <w:lang w:val="en-US" w:eastAsia="zh-CN"/>
              </w:rPr>
              <w:t>少量</w:t>
            </w:r>
            <w:r>
              <w:rPr>
                <w:rFonts w:hint="eastAsia" w:ascii="宋体" w:hAnsi="宋体" w:eastAsia="宋体" w:cs="宋体"/>
                <w:kern w:val="0"/>
                <w:sz w:val="24"/>
                <w:szCs w:val="24"/>
                <w:lang w:val="en-US" w:eastAsia="zh-CN"/>
              </w:rPr>
              <w:t>增值服务</w:t>
            </w:r>
            <w:r>
              <w:rPr>
                <w:rFonts w:hint="eastAsia" w:ascii="宋体" w:hAnsi="宋体" w:cs="宋体"/>
                <w:kern w:val="0"/>
                <w:sz w:val="24"/>
                <w:szCs w:val="24"/>
                <w:lang w:val="en-US" w:eastAsia="zh-CN"/>
              </w:rPr>
              <w:t>，</w:t>
            </w:r>
            <w:r>
              <w:rPr>
                <w:rFonts w:hint="eastAsia" w:ascii="宋体" w:hAnsi="宋体" w:cs="宋体"/>
                <w:sz w:val="24"/>
                <w:szCs w:val="24"/>
              </w:rPr>
              <w:t>得</w:t>
            </w:r>
            <w:r>
              <w:rPr>
                <w:rFonts w:hint="eastAsia" w:ascii="宋体" w:hAnsi="宋体" w:cs="宋体"/>
                <w:sz w:val="24"/>
                <w:szCs w:val="24"/>
                <w:lang w:val="en-US" w:eastAsia="zh-CN"/>
              </w:rPr>
              <w:t>3</w:t>
            </w:r>
            <w:r>
              <w:rPr>
                <w:rFonts w:hint="eastAsia" w:ascii="宋体" w:hAnsi="宋体" w:cs="宋体"/>
                <w:sz w:val="24"/>
                <w:szCs w:val="24"/>
              </w:rPr>
              <w:t>分；</w:t>
            </w:r>
          </w:p>
          <w:p w14:paraId="71938192">
            <w:pPr>
              <w:pStyle w:val="6"/>
              <w:framePr w:hSpace="0" w:wrap="auto" w:vAnchor="margin" w:hAnchor="text" w:xAlign="left" w:yAlign="inline"/>
              <w:ind w:firstLine="0" w:firstLineChars="0"/>
              <w:rPr>
                <w:rFonts w:hint="eastAsia" w:ascii="宋体" w:hAnsi="宋体" w:cs="宋体"/>
                <w:snapToGrid w:val="0"/>
                <w:color w:val="000000"/>
                <w:spacing w:val="1"/>
                <w:kern w:val="0"/>
                <w:sz w:val="24"/>
                <w:szCs w:val="24"/>
                <w:lang w:eastAsia="zh-CN"/>
              </w:rPr>
            </w:pPr>
            <w:r>
              <w:rPr>
                <w:rFonts w:hint="eastAsia" w:ascii="宋体" w:hAnsi="宋体" w:cs="宋体"/>
                <w:sz w:val="24"/>
                <w:szCs w:val="24"/>
              </w:rPr>
              <w:t>（3）未提供得0分。</w:t>
            </w:r>
          </w:p>
        </w:tc>
      </w:tr>
      <w:tr w14:paraId="7A61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501" w:type="dxa"/>
            <w:gridSpan w:val="4"/>
            <w:vAlign w:val="center"/>
          </w:tcPr>
          <w:p w14:paraId="12C743E2">
            <w:pPr>
              <w:pStyle w:val="6"/>
              <w:framePr w:hSpace="0" w:wrap="auto" w:vAnchor="margin" w:hAnchor="text" w:xAlign="left" w:yAlign="inline"/>
              <w:ind w:firstLine="0"/>
              <w:jc w:val="center"/>
              <w:rPr>
                <w:rStyle w:val="49"/>
                <w:rFonts w:ascii="Segoe UI" w:hAnsi="Segoe UI" w:cs="Segoe UI"/>
                <w:b w:val="0"/>
                <w:bCs w:val="0"/>
                <w:color w:val="0F1115"/>
                <w:sz w:val="24"/>
                <w:szCs w:val="24"/>
                <w:shd w:val="clear" w:color="auto" w:fill="FFFFFF"/>
              </w:rPr>
            </w:pPr>
            <w:r>
              <w:rPr>
                <w:rStyle w:val="49"/>
                <w:rFonts w:hint="eastAsia" w:ascii="Segoe UI" w:hAnsi="Segoe UI" w:cs="Segoe UI"/>
                <w:b w:val="0"/>
                <w:bCs w:val="0"/>
                <w:color w:val="0F1115"/>
                <w:sz w:val="24"/>
                <w:szCs w:val="24"/>
                <w:shd w:val="clear" w:color="auto" w:fill="FFFFFF"/>
              </w:rPr>
              <w:t>合计：100分</w:t>
            </w:r>
          </w:p>
        </w:tc>
      </w:tr>
    </w:tbl>
    <w:p w14:paraId="029A6355">
      <w:pPr>
        <w:pStyle w:val="19"/>
        <w:numPr>
          <w:ilvl w:val="0"/>
          <w:numId w:val="0"/>
        </w:numPr>
        <w:rPr>
          <w:rFonts w:hint="eastAsia" w:ascii="宋体" w:hAnsi="宋体" w:cs="宋体"/>
          <w:b/>
          <w:sz w:val="24"/>
        </w:rPr>
      </w:pPr>
    </w:p>
    <w:p w14:paraId="5F23A20D">
      <w:pPr>
        <w:jc w:val="center"/>
        <w:outlineLvl w:val="0"/>
        <w:rPr>
          <w:rFonts w:hint="eastAsia" w:ascii="宋体" w:hAnsi="宋体" w:cs="宋体"/>
          <w:b/>
          <w:sz w:val="36"/>
          <w:szCs w:val="36"/>
        </w:rPr>
      </w:pPr>
      <w:r>
        <w:rPr>
          <w:rFonts w:hint="eastAsia" w:ascii="宋体" w:hAnsi="宋体" w:cs="宋体"/>
          <w:b/>
          <w:sz w:val="36"/>
          <w:szCs w:val="36"/>
        </w:rPr>
        <w:t>第五章 采购需求</w:t>
      </w:r>
      <w:bookmarkEnd w:id="819"/>
    </w:p>
    <w:p w14:paraId="6FEF84EB">
      <w:pPr>
        <w:widowControl/>
        <w:spacing w:line="560" w:lineRule="exact"/>
        <w:outlineLvl w:val="0"/>
        <w:rPr>
          <w:rFonts w:hint="eastAsia" w:ascii="宋体" w:hAnsi="宋体" w:cs="宋体"/>
          <w:b/>
          <w:bCs/>
          <w:kern w:val="0"/>
          <w:sz w:val="24"/>
          <w:lang w:bidi="ar"/>
        </w:rPr>
      </w:pPr>
      <w:bookmarkStart w:id="820" w:name="_Toc6556"/>
      <w:r>
        <w:rPr>
          <w:rFonts w:hint="eastAsia" w:ascii="宋体" w:hAnsi="宋体" w:cs="宋体"/>
          <w:b/>
          <w:bCs/>
          <w:kern w:val="0"/>
          <w:sz w:val="24"/>
          <w:lang w:bidi="ar"/>
        </w:rPr>
        <w:t>一、项目概况</w:t>
      </w:r>
      <w:bookmarkEnd w:id="820"/>
    </w:p>
    <w:p w14:paraId="6AF719C2">
      <w:pPr>
        <w:spacing w:line="360" w:lineRule="auto"/>
        <w:ind w:firstLine="480" w:firstLineChars="200"/>
        <w:rPr>
          <w:rFonts w:hint="eastAsia" w:ascii="宋体" w:hAnsi="宋体" w:cs="宋体"/>
          <w:sz w:val="24"/>
        </w:rPr>
      </w:pPr>
      <w:r>
        <w:rPr>
          <w:rFonts w:hint="eastAsia" w:ascii="宋体" w:hAnsi="宋体" w:cs="宋体"/>
          <w:sz w:val="24"/>
        </w:rPr>
        <w:t>北京科学中心隶属于北京市科学技术协会，是北京地区大型科普展览和科学教育场馆。为深入贯彻落实国家及北京市关于加强科学教育的要求，北京科学中心充分发挥科技馆的教育职能，开设北科课堂。面向青少年开展人工智能课程及以数学、物理、化学、生物、工程等学科为基础的跨学科实践课程，为首都青少年提供更优质的科学教育服务，助力青少年科技后备人才培养体系化建设。</w:t>
      </w:r>
    </w:p>
    <w:p w14:paraId="739CA89F">
      <w:pPr>
        <w:pStyle w:val="44"/>
        <w:ind w:left="0" w:leftChars="0" w:firstLine="0" w:firstLineChars="0"/>
        <w:rPr>
          <w:rFonts w:hint="eastAsia" w:ascii="宋体" w:hAnsi="宋体" w:cs="宋体"/>
          <w:b/>
          <w:bCs/>
          <w:kern w:val="0"/>
          <w:lang w:bidi="ar"/>
        </w:rPr>
      </w:pPr>
      <w:r>
        <w:rPr>
          <w:rFonts w:hint="eastAsia" w:ascii="宋体" w:hAnsi="宋体" w:cs="宋体"/>
          <w:b/>
          <w:bCs/>
          <w:kern w:val="0"/>
          <w:lang w:bidi="ar"/>
        </w:rPr>
        <w:t>二、采购内容及要求</w:t>
      </w:r>
    </w:p>
    <w:p w14:paraId="5372D91A">
      <w:pPr>
        <w:pStyle w:val="44"/>
        <w:ind w:left="0" w:leftChars="0" w:firstLine="0" w:firstLineChars="0"/>
        <w:rPr>
          <w:rFonts w:hint="eastAsia" w:ascii="宋体" w:hAnsi="宋体" w:cs="宋体"/>
        </w:rPr>
      </w:pPr>
      <w:r>
        <w:rPr>
          <w:rFonts w:hint="eastAsia" w:ascii="宋体" w:hAnsi="宋体" w:cs="宋体"/>
        </w:rPr>
        <w:t>（一）项目内容</w:t>
      </w:r>
    </w:p>
    <w:p w14:paraId="4086E34C">
      <w:pPr>
        <w:pStyle w:val="44"/>
        <w:ind w:left="0" w:leftChars="0" w:firstLine="480"/>
        <w:rPr>
          <w:rFonts w:hint="eastAsia" w:ascii="宋体" w:hAnsi="宋体" w:cs="宋体"/>
        </w:rPr>
      </w:pPr>
      <w:r>
        <w:rPr>
          <w:rFonts w:hint="eastAsia" w:ascii="宋体" w:hAnsi="宋体" w:cs="宋体"/>
        </w:rPr>
        <w:t>1.制作北科学堂跨学科主题特色课程，并完成配套数字课程的录制工作；</w:t>
      </w:r>
    </w:p>
    <w:p w14:paraId="60051AA7">
      <w:pPr>
        <w:pStyle w:val="44"/>
        <w:ind w:left="0" w:leftChars="0" w:firstLine="480"/>
        <w:rPr>
          <w:rFonts w:hint="eastAsia" w:ascii="宋体" w:hAnsi="宋体" w:cs="宋体"/>
        </w:rPr>
      </w:pPr>
      <w:r>
        <w:rPr>
          <w:rFonts w:hint="eastAsia" w:ascii="宋体" w:hAnsi="宋体" w:cs="宋体"/>
        </w:rPr>
        <w:t>2.开展北科学堂日常教学实施工作，包括在北京科学中心及进校园教学等；</w:t>
      </w:r>
    </w:p>
    <w:p w14:paraId="2B1E1450">
      <w:pPr>
        <w:pStyle w:val="44"/>
        <w:ind w:left="0" w:leftChars="0" w:firstLine="480"/>
        <w:rPr>
          <w:rFonts w:hint="eastAsia" w:ascii="宋体" w:hAnsi="宋体" w:cs="宋体"/>
        </w:rPr>
      </w:pPr>
      <w:r>
        <w:rPr>
          <w:rFonts w:hint="eastAsia" w:ascii="宋体" w:hAnsi="宋体" w:cs="宋体"/>
        </w:rPr>
        <w:t>3.开展重点课程直播工作；</w:t>
      </w:r>
    </w:p>
    <w:p w14:paraId="3CCAE67D">
      <w:pPr>
        <w:pStyle w:val="44"/>
        <w:ind w:left="0" w:leftChars="0" w:firstLine="480"/>
        <w:rPr>
          <w:rFonts w:hint="eastAsia" w:ascii="宋体" w:hAnsi="宋体" w:cs="宋体"/>
        </w:rPr>
      </w:pPr>
      <w:r>
        <w:rPr>
          <w:rFonts w:hint="eastAsia" w:ascii="宋体" w:hAnsi="宋体" w:cs="宋体"/>
        </w:rPr>
        <w:t>4.开展与教学相关的各项辅助工作；</w:t>
      </w:r>
    </w:p>
    <w:p w14:paraId="723A4403">
      <w:pPr>
        <w:pStyle w:val="44"/>
        <w:ind w:left="0" w:leftChars="0" w:firstLine="480"/>
        <w:rPr>
          <w:rFonts w:hint="eastAsia" w:ascii="宋体" w:hAnsi="宋体" w:cs="宋体"/>
        </w:rPr>
      </w:pPr>
      <w:r>
        <w:rPr>
          <w:rFonts w:hint="eastAsia" w:ascii="宋体" w:hAnsi="宋体" w:cs="宋体"/>
        </w:rPr>
        <w:t>5.完成北科学堂项目所需其他工作。</w:t>
      </w:r>
    </w:p>
    <w:p w14:paraId="5F11EC71">
      <w:pPr>
        <w:pStyle w:val="44"/>
        <w:ind w:left="0" w:leftChars="0" w:firstLine="0" w:firstLineChars="0"/>
        <w:rPr>
          <w:rFonts w:hint="eastAsia" w:ascii="宋体" w:hAnsi="宋体" w:cs="宋体"/>
        </w:rPr>
      </w:pPr>
      <w:r>
        <w:rPr>
          <w:rFonts w:hint="eastAsia" w:ascii="宋体" w:hAnsi="宋体" w:cs="宋体"/>
        </w:rPr>
        <w:t>（二）工作任务和要求</w:t>
      </w:r>
    </w:p>
    <w:p w14:paraId="5CB1ED62">
      <w:pPr>
        <w:pStyle w:val="44"/>
        <w:ind w:left="0" w:leftChars="0" w:firstLine="480"/>
        <w:rPr>
          <w:rFonts w:hint="eastAsia" w:ascii="宋体" w:hAnsi="宋体" w:cs="宋体"/>
        </w:rPr>
      </w:pPr>
      <w:r>
        <w:rPr>
          <w:rFonts w:hint="eastAsia" w:ascii="宋体" w:hAnsi="宋体" w:cs="宋体"/>
        </w:rPr>
        <w:t>1.配备具有课程设计经验的课程研发人员，根据北科学堂项目需求制作面向初中生的跨学科特色课程活动24个；优选教学经验丰富的教师进行课程录制，完成24个课程配套数字资源转化。</w:t>
      </w:r>
    </w:p>
    <w:p w14:paraId="1BE9C8E6">
      <w:pPr>
        <w:pStyle w:val="44"/>
        <w:ind w:left="0" w:leftChars="0" w:firstLine="480"/>
        <w:rPr>
          <w:rFonts w:hint="eastAsia" w:ascii="宋体" w:hAnsi="宋体" w:cs="宋体"/>
        </w:rPr>
      </w:pPr>
      <w:r>
        <w:rPr>
          <w:rFonts w:hint="eastAsia" w:ascii="宋体" w:hAnsi="宋体" w:cs="宋体"/>
        </w:rPr>
        <w:t>2.配备教学经验丰富、师德良好的授课教师不少于8名，能满足北科学堂跨学科主题特色课程教学任务，完成课程教学不少于546场次，其中在北京科学中心线下教学不少于336场次，进校园教学不少于210场次，科技工作者开展授课比例不少于40%。</w:t>
      </w:r>
    </w:p>
    <w:p w14:paraId="539F22F0">
      <w:pPr>
        <w:pStyle w:val="44"/>
        <w:ind w:left="0" w:leftChars="0" w:firstLine="480"/>
        <w:rPr>
          <w:rFonts w:hint="eastAsia" w:ascii="宋体" w:hAnsi="宋体" w:cs="宋体"/>
        </w:rPr>
      </w:pPr>
      <w:r>
        <w:rPr>
          <w:rFonts w:hint="eastAsia" w:ascii="宋体" w:hAnsi="宋体" w:cs="宋体"/>
        </w:rPr>
        <w:t>3.开展20场直播课，总体受众不少于23万人次。</w:t>
      </w:r>
    </w:p>
    <w:p w14:paraId="1D5078C7">
      <w:pPr>
        <w:pStyle w:val="44"/>
        <w:ind w:left="0" w:leftChars="0" w:firstLine="480"/>
        <w:rPr>
          <w:rFonts w:hint="eastAsia" w:ascii="宋体" w:hAnsi="宋体" w:cs="宋体"/>
        </w:rPr>
      </w:pPr>
      <w:r>
        <w:rPr>
          <w:rFonts w:hint="eastAsia" w:ascii="宋体" w:hAnsi="宋体" w:cs="宋体"/>
        </w:rPr>
        <w:t>4.提供技术支持，拍摄制作高质量的北科学堂视频片1个。配合甲方制作适宜在网站及微信公众号上传播的特色课程学员招募物料不少于20次。</w:t>
      </w:r>
    </w:p>
    <w:p w14:paraId="7F3664EC">
      <w:pPr>
        <w:pStyle w:val="44"/>
        <w:ind w:left="0" w:leftChars="0" w:firstLine="480"/>
        <w:rPr>
          <w:rFonts w:hint="eastAsia" w:ascii="宋体" w:hAnsi="宋体" w:cs="宋体"/>
        </w:rPr>
      </w:pPr>
      <w:r>
        <w:rPr>
          <w:rFonts w:hint="eastAsia" w:ascii="宋体" w:hAnsi="宋体" w:cs="宋体"/>
        </w:rPr>
        <w:t>5.组织授课教师开展备课教研、课程试讲等；进行教学过程管理、通过专家听课、观众满意度调研等方式进行教学效果测评，及时反馈并不断优化教学策略、提升教学质量。</w:t>
      </w:r>
    </w:p>
    <w:p w14:paraId="77AF999A">
      <w:pPr>
        <w:pStyle w:val="44"/>
        <w:ind w:left="0" w:leftChars="0" w:firstLine="480"/>
        <w:rPr>
          <w:rFonts w:hint="eastAsia" w:ascii="宋体" w:hAnsi="宋体" w:cs="宋体"/>
        </w:rPr>
      </w:pPr>
      <w:r>
        <w:rPr>
          <w:rFonts w:hint="eastAsia" w:ascii="宋体" w:hAnsi="宋体" w:cs="宋体"/>
        </w:rPr>
        <w:t>6.配备助教，协助甲方完成跨学科课程教学及中心科技辅导员、科技教师志愿者教学实施的组织管理等辅助工作，包括教学过程服务保障、教学材料的配备、学员反馈问卷收集等。</w:t>
      </w:r>
    </w:p>
    <w:p w14:paraId="23C5940A">
      <w:pPr>
        <w:pStyle w:val="44"/>
        <w:ind w:left="0" w:leftChars="0" w:firstLine="480"/>
        <w:rPr>
          <w:rFonts w:hint="eastAsia" w:ascii="宋体" w:hAnsi="宋体" w:cs="宋体"/>
          <w:lang w:val="en-US" w:eastAsia="zh-CN"/>
        </w:rPr>
      </w:pPr>
      <w:r>
        <w:rPr>
          <w:rFonts w:hint="eastAsia" w:ascii="宋体" w:hAnsi="宋体" w:cs="宋体"/>
        </w:rPr>
        <w:t>7.协助甲方做好项目实施全过程的组织保障方案。包括项目内容的科学性、教育性保障；项目内容意识形态安全保障；项目团队的组织保障、项目流程及质量的监督保障等。</w:t>
      </w:r>
      <w:r>
        <w:rPr>
          <w:rFonts w:hint="eastAsia" w:ascii="宋体" w:hAnsi="宋体" w:cs="宋体"/>
          <w:lang w:val="en-US" w:eastAsia="zh-CN"/>
        </w:rPr>
        <w:t xml:space="preserve">    </w:t>
      </w:r>
    </w:p>
    <w:p w14:paraId="5F8C6911">
      <w:pPr>
        <w:pStyle w:val="44"/>
        <w:ind w:left="0" w:leftChars="0" w:firstLine="480"/>
        <w:rPr>
          <w:rFonts w:hint="eastAsia" w:ascii="宋体" w:hAnsi="宋体" w:cs="宋体"/>
        </w:rPr>
      </w:pPr>
      <w:r>
        <w:rPr>
          <w:rFonts w:hint="eastAsia" w:ascii="宋体" w:hAnsi="宋体" w:cs="宋体"/>
        </w:rPr>
        <w:t>合同期限</w:t>
      </w:r>
      <w:r>
        <w:rPr>
          <w:rFonts w:hint="eastAsia" w:ascii="宋体" w:hAnsi="宋体" w:cs="宋体"/>
          <w:lang w:eastAsia="zh-CN"/>
        </w:rPr>
        <w:t>：</w:t>
      </w:r>
      <w:r>
        <w:rPr>
          <w:rFonts w:hint="eastAsia" w:ascii="宋体" w:hAnsi="宋体" w:cs="宋体"/>
        </w:rPr>
        <w:t>自合同签订之日起至2027年3月31日止。</w:t>
      </w:r>
    </w:p>
    <w:p w14:paraId="7775B3CF">
      <w:pPr>
        <w:pStyle w:val="44"/>
        <w:ind w:left="0" w:leftChars="0" w:firstLine="0" w:firstLineChars="0"/>
        <w:rPr>
          <w:rFonts w:hint="eastAsia" w:ascii="宋体" w:hAnsi="宋体" w:cs="宋体"/>
          <w:b/>
          <w:bCs/>
          <w:kern w:val="0"/>
          <w:lang w:bidi="ar"/>
        </w:rPr>
      </w:pPr>
      <w:r>
        <w:rPr>
          <w:rFonts w:hint="eastAsia" w:ascii="宋体" w:hAnsi="宋体" w:cs="宋体"/>
          <w:b/>
          <w:bCs/>
          <w:kern w:val="0"/>
          <w:lang w:bidi="ar"/>
        </w:rPr>
        <w:t>三、项目验收</w:t>
      </w:r>
    </w:p>
    <w:p w14:paraId="377D709A">
      <w:pPr>
        <w:spacing w:line="560" w:lineRule="exact"/>
        <w:ind w:firstLine="480" w:firstLineChars="200"/>
        <w:rPr>
          <w:rFonts w:hint="eastAsia" w:ascii="宋体" w:hAnsi="宋体" w:cs="宋体"/>
          <w:sz w:val="24"/>
        </w:rPr>
      </w:pPr>
      <w:bookmarkStart w:id="821" w:name="_Toc31213"/>
      <w:r>
        <w:rPr>
          <w:rFonts w:hint="eastAsia" w:ascii="宋体" w:hAnsi="宋体" w:cs="宋体"/>
          <w:sz w:val="24"/>
        </w:rPr>
        <w:t>1.项目总结报告；</w:t>
      </w:r>
    </w:p>
    <w:p w14:paraId="219A702C">
      <w:pPr>
        <w:spacing w:line="560" w:lineRule="exact"/>
        <w:ind w:firstLine="480" w:firstLineChars="200"/>
        <w:rPr>
          <w:rFonts w:hint="eastAsia" w:ascii="宋体" w:hAnsi="宋体" w:cs="宋体"/>
          <w:sz w:val="24"/>
        </w:rPr>
      </w:pPr>
      <w:r>
        <w:rPr>
          <w:rFonts w:hint="eastAsia" w:ascii="宋体" w:hAnsi="宋体" w:cs="宋体"/>
          <w:sz w:val="24"/>
        </w:rPr>
        <w:t>2.课程制作资料：不少于24个跨学科特色课程的研发成果，包括课程研发框架、课程教案、课程视频、逐字稿、课件PPT，教具清单、参考资料等；专家审核意见；课程原创、意识形态承诺书，知识产权证明文件等；</w:t>
      </w:r>
    </w:p>
    <w:p w14:paraId="03B426A5">
      <w:pPr>
        <w:spacing w:line="560" w:lineRule="exact"/>
        <w:ind w:firstLine="480" w:firstLineChars="200"/>
        <w:rPr>
          <w:rFonts w:hint="eastAsia" w:ascii="宋体" w:hAnsi="宋体" w:cs="宋体"/>
          <w:sz w:val="24"/>
        </w:rPr>
      </w:pPr>
      <w:r>
        <w:rPr>
          <w:rFonts w:hint="eastAsia" w:ascii="宋体" w:hAnsi="宋体" w:cs="宋体"/>
          <w:sz w:val="24"/>
        </w:rPr>
        <w:t>3.教学过程资料：包括不少于546场课程实施过程资料，含课程清单、课程现场照片、观众效果反馈测评等；</w:t>
      </w:r>
    </w:p>
    <w:p w14:paraId="07E3A83F">
      <w:pPr>
        <w:spacing w:line="560" w:lineRule="exact"/>
        <w:ind w:firstLine="480" w:firstLineChars="200"/>
        <w:rPr>
          <w:rFonts w:hint="eastAsia" w:ascii="宋体" w:hAnsi="宋体" w:cs="宋体"/>
          <w:sz w:val="24"/>
        </w:rPr>
      </w:pPr>
      <w:r>
        <w:rPr>
          <w:rFonts w:hint="eastAsia" w:ascii="宋体" w:hAnsi="宋体" w:cs="宋体"/>
          <w:sz w:val="24"/>
        </w:rPr>
        <w:t>4.课程直播资料：包括20场直播课程的讲师名单、课程教案、课件、视频、直播数据证明、直播整体情况小结等；</w:t>
      </w:r>
    </w:p>
    <w:p w14:paraId="6D6174BA">
      <w:pPr>
        <w:spacing w:line="560" w:lineRule="exact"/>
        <w:ind w:firstLine="480" w:firstLineChars="200"/>
        <w:rPr>
          <w:rFonts w:hint="eastAsia" w:ascii="宋体" w:hAnsi="宋体" w:cs="宋体"/>
          <w:sz w:val="24"/>
        </w:rPr>
      </w:pPr>
      <w:r>
        <w:rPr>
          <w:rFonts w:hint="eastAsia" w:ascii="宋体" w:hAnsi="宋体" w:cs="宋体"/>
          <w:sz w:val="24"/>
        </w:rPr>
        <w:t>5.北科学堂学员招募等物料：包括拍摄脚本、视频等材料;不少于20次的活动学员招募物料等；</w:t>
      </w:r>
    </w:p>
    <w:p w14:paraId="37B77EB2">
      <w:pPr>
        <w:spacing w:line="560" w:lineRule="exact"/>
        <w:ind w:firstLine="480" w:firstLineChars="200"/>
        <w:rPr>
          <w:rFonts w:hint="eastAsia" w:ascii="宋体" w:hAnsi="宋体" w:cs="宋体"/>
          <w:sz w:val="24"/>
        </w:rPr>
      </w:pPr>
      <w:r>
        <w:rPr>
          <w:rFonts w:hint="eastAsia" w:ascii="宋体" w:hAnsi="宋体" w:cs="宋体"/>
          <w:sz w:val="24"/>
        </w:rPr>
        <w:t>6.教师管理资料：教师（含助教）管理制度，教研学习记录、听评课记录、项目组例会记录等；</w:t>
      </w:r>
    </w:p>
    <w:p w14:paraId="4550E97B">
      <w:pPr>
        <w:spacing w:line="560" w:lineRule="exact"/>
        <w:ind w:firstLine="480" w:firstLineChars="200"/>
        <w:rPr>
          <w:rFonts w:hint="eastAsia" w:ascii="宋体" w:hAnsi="宋体" w:cs="宋体"/>
          <w:sz w:val="24"/>
        </w:rPr>
      </w:pPr>
      <w:r>
        <w:rPr>
          <w:rFonts w:hint="eastAsia" w:ascii="宋体" w:hAnsi="宋体" w:cs="宋体"/>
          <w:sz w:val="24"/>
        </w:rPr>
        <w:t>7.项目管理资料：安全管理制度等保障支撑材料；</w:t>
      </w:r>
    </w:p>
    <w:p w14:paraId="20681424">
      <w:pPr>
        <w:spacing w:line="560" w:lineRule="exact"/>
        <w:ind w:firstLine="480" w:firstLineChars="200"/>
        <w:rPr>
          <w:rFonts w:hint="eastAsia" w:ascii="宋体" w:hAnsi="宋体" w:cs="宋体"/>
          <w:b/>
          <w:sz w:val="36"/>
          <w:szCs w:val="36"/>
        </w:rPr>
      </w:pPr>
      <w:r>
        <w:rPr>
          <w:rFonts w:hint="eastAsia" w:ascii="宋体" w:hAnsi="宋体" w:cs="宋体"/>
          <w:sz w:val="24"/>
        </w:rPr>
        <w:t>8.项目结算材料：经费结算单等。</w:t>
      </w:r>
    </w:p>
    <w:p w14:paraId="3B3E14BD">
      <w:pPr>
        <w:spacing w:line="360" w:lineRule="auto"/>
        <w:ind w:left="480"/>
        <w:jc w:val="center"/>
        <w:outlineLvl w:val="0"/>
        <w:rPr>
          <w:rFonts w:hint="eastAsia" w:ascii="宋体" w:hAnsi="宋体" w:cs="宋体"/>
          <w:b/>
          <w:sz w:val="36"/>
          <w:szCs w:val="36"/>
        </w:rPr>
      </w:pPr>
      <w:r>
        <w:rPr>
          <w:rFonts w:hint="eastAsia" w:ascii="宋体" w:hAnsi="宋体" w:cs="宋体"/>
          <w:b/>
          <w:sz w:val="36"/>
          <w:szCs w:val="36"/>
        </w:rPr>
        <w:t>第六章 拟签订的合同文本</w:t>
      </w:r>
      <w:bookmarkEnd w:id="821"/>
    </w:p>
    <w:p w14:paraId="48522CFF">
      <w:pPr>
        <w:spacing w:line="360" w:lineRule="auto"/>
        <w:ind w:left="480"/>
        <w:jc w:val="center"/>
        <w:rPr>
          <w:rFonts w:hint="eastAsia" w:ascii="宋体" w:hAnsi="宋体" w:cs="宋体"/>
        </w:rPr>
      </w:pPr>
      <w:r>
        <w:rPr>
          <w:rFonts w:hint="eastAsia" w:ascii="宋体" w:hAnsi="宋体" w:cs="宋体"/>
          <w:color w:val="000000"/>
          <w:sz w:val="24"/>
        </w:rPr>
        <w:t>（以实际签订为准）</w:t>
      </w:r>
    </w:p>
    <w:p w14:paraId="632F4E12">
      <w:pPr>
        <w:spacing w:line="360" w:lineRule="auto"/>
        <w:ind w:left="480"/>
        <w:jc w:val="center"/>
        <w:outlineLvl w:val="0"/>
        <w:rPr>
          <w:rFonts w:hint="eastAsia" w:ascii="宋体" w:hAnsi="宋体" w:cs="宋体"/>
          <w:b/>
          <w:sz w:val="36"/>
          <w:szCs w:val="36"/>
        </w:rPr>
      </w:pPr>
      <w:bookmarkStart w:id="822" w:name="_Toc14447"/>
      <w:r>
        <w:rPr>
          <w:rFonts w:hint="eastAsia" w:ascii="宋体" w:hAnsi="宋体" w:cs="宋体"/>
          <w:b/>
          <w:sz w:val="36"/>
          <w:szCs w:val="36"/>
        </w:rPr>
        <w:t>北科学堂项目委托服务合同</w:t>
      </w:r>
    </w:p>
    <w:p w14:paraId="3EB6154A">
      <w:pPr>
        <w:spacing w:line="560" w:lineRule="exact"/>
        <w:ind w:firstLine="480" w:firstLineChars="200"/>
        <w:rPr>
          <w:rFonts w:hint="eastAsia" w:ascii="宋体" w:hAnsi="宋体" w:cs="宋体"/>
          <w:sz w:val="24"/>
        </w:rPr>
      </w:pPr>
      <w:r>
        <w:rPr>
          <w:rFonts w:hint="eastAsia" w:ascii="宋体" w:hAnsi="宋体" w:cs="宋体"/>
          <w:sz w:val="24"/>
        </w:rPr>
        <w:t xml:space="preserve">甲方：北京科学中心 </w:t>
      </w:r>
    </w:p>
    <w:p w14:paraId="7C5CFEBB">
      <w:pPr>
        <w:spacing w:line="560" w:lineRule="exact"/>
        <w:ind w:firstLine="480" w:firstLineChars="200"/>
        <w:rPr>
          <w:rFonts w:hint="eastAsia" w:ascii="宋体" w:hAnsi="宋体" w:cs="宋体"/>
          <w:sz w:val="24"/>
        </w:rPr>
      </w:pPr>
      <w:r>
        <w:rPr>
          <w:rFonts w:hint="eastAsia" w:ascii="宋体" w:hAnsi="宋体" w:cs="宋体"/>
          <w:sz w:val="24"/>
        </w:rPr>
        <w:t xml:space="preserve">乙方：            </w:t>
      </w:r>
    </w:p>
    <w:p w14:paraId="79339CDC">
      <w:pPr>
        <w:spacing w:line="560" w:lineRule="exact"/>
        <w:ind w:firstLine="480" w:firstLineChars="200"/>
        <w:rPr>
          <w:rFonts w:hint="eastAsia" w:ascii="宋体" w:hAnsi="宋体" w:cs="宋体"/>
          <w:sz w:val="24"/>
        </w:rPr>
      </w:pPr>
      <w:r>
        <w:rPr>
          <w:rFonts w:hint="eastAsia" w:ascii="宋体" w:hAnsi="宋体" w:cs="宋体"/>
          <w:sz w:val="24"/>
        </w:rPr>
        <w:t>根据《中华人民共和国民法典》及相关法律、法规规定，甲、乙双方本着自愿、平等、公平、诚实、信用的原则，经过友好协商，就乙方承担甲方项目（以下简称“项目”）有关的服务事宜达成如下协议：</w:t>
      </w:r>
    </w:p>
    <w:p w14:paraId="59D0307D">
      <w:pPr>
        <w:spacing w:line="560" w:lineRule="exact"/>
        <w:ind w:firstLine="480" w:firstLineChars="200"/>
        <w:rPr>
          <w:rFonts w:hint="eastAsia" w:ascii="宋体" w:hAnsi="宋体" w:cs="宋体"/>
          <w:sz w:val="24"/>
        </w:rPr>
      </w:pPr>
      <w:r>
        <w:rPr>
          <w:rFonts w:hint="eastAsia" w:ascii="宋体" w:hAnsi="宋体" w:cs="宋体"/>
          <w:sz w:val="24"/>
        </w:rPr>
        <w:t>项目名称</w:t>
      </w:r>
    </w:p>
    <w:p w14:paraId="0DD73880">
      <w:pPr>
        <w:spacing w:line="560" w:lineRule="exact"/>
        <w:ind w:firstLine="480" w:firstLineChars="200"/>
        <w:rPr>
          <w:rFonts w:hint="eastAsia" w:ascii="宋体" w:hAnsi="宋体" w:cs="宋体"/>
          <w:sz w:val="24"/>
        </w:rPr>
      </w:pPr>
      <w:r>
        <w:rPr>
          <w:rFonts w:hint="eastAsia" w:ascii="宋体" w:hAnsi="宋体" w:cs="宋体"/>
          <w:sz w:val="24"/>
        </w:rPr>
        <w:t xml:space="preserve">项目名称：北科学堂02包                                    </w:t>
      </w:r>
    </w:p>
    <w:p w14:paraId="02F47540">
      <w:pPr>
        <w:spacing w:line="560" w:lineRule="exact"/>
        <w:ind w:firstLine="480" w:firstLineChars="200"/>
        <w:rPr>
          <w:rFonts w:hint="eastAsia" w:ascii="宋体" w:hAnsi="宋体" w:cs="宋体"/>
          <w:sz w:val="24"/>
        </w:rPr>
      </w:pPr>
      <w:r>
        <w:rPr>
          <w:rFonts w:hint="eastAsia" w:ascii="宋体" w:hAnsi="宋体" w:cs="宋体"/>
          <w:sz w:val="24"/>
        </w:rPr>
        <w:t>合同标的</w:t>
      </w:r>
    </w:p>
    <w:p w14:paraId="7920C5CB">
      <w:pPr>
        <w:spacing w:line="560" w:lineRule="exact"/>
        <w:ind w:firstLine="480" w:firstLineChars="200"/>
        <w:rPr>
          <w:rFonts w:hint="eastAsia" w:ascii="宋体" w:hAnsi="宋体" w:cs="宋体"/>
          <w:sz w:val="24"/>
        </w:rPr>
      </w:pPr>
      <w:r>
        <w:rPr>
          <w:rFonts w:hint="eastAsia" w:ascii="宋体" w:hAnsi="宋体" w:cs="宋体"/>
          <w:sz w:val="24"/>
        </w:rPr>
        <w:t>乙方接受甲方委托，提供服务的范围包括但不限于以下方面的内容：</w:t>
      </w:r>
    </w:p>
    <w:p w14:paraId="7A7404F7">
      <w:pPr>
        <w:spacing w:line="560" w:lineRule="exact"/>
        <w:ind w:firstLine="480" w:firstLineChars="200"/>
        <w:rPr>
          <w:rFonts w:hint="eastAsia" w:ascii="宋体" w:hAnsi="宋体" w:cs="宋体"/>
          <w:sz w:val="24"/>
        </w:rPr>
      </w:pPr>
      <w:r>
        <w:rPr>
          <w:rFonts w:hint="eastAsia" w:ascii="宋体" w:hAnsi="宋体" w:cs="宋体"/>
          <w:sz w:val="24"/>
        </w:rPr>
        <w:t>1.配备具有课程设计经验的课程研发人员，根据北科学堂项目需求制作面向初中生的跨学科特色课程活动24个；优选教学经验丰富的教师进行课程录制，完成24个课程配套数字资源转化。</w:t>
      </w:r>
    </w:p>
    <w:p w14:paraId="293123DB">
      <w:pPr>
        <w:spacing w:line="560" w:lineRule="exact"/>
        <w:ind w:firstLine="480" w:firstLineChars="200"/>
        <w:rPr>
          <w:rFonts w:hint="eastAsia" w:ascii="宋体" w:hAnsi="宋体" w:cs="宋体"/>
          <w:sz w:val="24"/>
        </w:rPr>
      </w:pPr>
      <w:r>
        <w:rPr>
          <w:rFonts w:hint="eastAsia" w:ascii="宋体" w:hAnsi="宋体" w:cs="宋体"/>
          <w:sz w:val="24"/>
        </w:rPr>
        <w:t>2.配备教学经验丰富、师德良好的授课教师不少于8名，能满足北科学堂跨学科主题特色课程教学任务，完成课程教学不少于546场次，其中在北京科学中心线下教学不少于336场次，进校园教学不少于210场次，科技工作者开展授课比例不少于40%。</w:t>
      </w:r>
    </w:p>
    <w:p w14:paraId="32FDF44C">
      <w:pPr>
        <w:spacing w:line="560" w:lineRule="exact"/>
        <w:ind w:firstLine="480" w:firstLineChars="200"/>
        <w:rPr>
          <w:rFonts w:hint="eastAsia" w:ascii="宋体" w:hAnsi="宋体" w:cs="宋体"/>
          <w:sz w:val="24"/>
        </w:rPr>
      </w:pPr>
      <w:r>
        <w:rPr>
          <w:rFonts w:hint="eastAsia" w:ascii="宋体" w:hAnsi="宋体" w:cs="宋体"/>
          <w:sz w:val="24"/>
        </w:rPr>
        <w:t>3.开展20场直播课，总体受众不少于23万人次。</w:t>
      </w:r>
    </w:p>
    <w:p w14:paraId="5DDF042F">
      <w:pPr>
        <w:spacing w:line="560" w:lineRule="exact"/>
        <w:ind w:firstLine="480" w:firstLineChars="200"/>
        <w:rPr>
          <w:rFonts w:hint="eastAsia" w:ascii="宋体" w:hAnsi="宋体" w:cs="宋体"/>
          <w:sz w:val="24"/>
        </w:rPr>
      </w:pPr>
      <w:r>
        <w:rPr>
          <w:rFonts w:hint="eastAsia" w:ascii="宋体" w:hAnsi="宋体" w:cs="宋体"/>
          <w:sz w:val="24"/>
        </w:rPr>
        <w:t>4.提供技术支持，拍摄制作高质量的北科学堂视频片1个。配合甲方制作适宜在网站及微信公众号上传播的特色课程学员招募物料不少于20次。</w:t>
      </w:r>
    </w:p>
    <w:p w14:paraId="609717F6">
      <w:pPr>
        <w:spacing w:line="560" w:lineRule="exact"/>
        <w:ind w:firstLine="480" w:firstLineChars="200"/>
        <w:rPr>
          <w:rFonts w:hint="eastAsia" w:ascii="宋体" w:hAnsi="宋体" w:cs="宋体"/>
          <w:sz w:val="24"/>
        </w:rPr>
      </w:pPr>
      <w:r>
        <w:rPr>
          <w:rFonts w:hint="eastAsia" w:ascii="宋体" w:hAnsi="宋体" w:cs="宋体"/>
          <w:sz w:val="24"/>
        </w:rPr>
        <w:t>5.组织授课教师开展备课教研、课程试讲等；进行教学过程管理、通过专家听课、观众满意度调研等方式进行教学效果测评，及时反馈并不断优化教学策略、提升教学质量。</w:t>
      </w:r>
    </w:p>
    <w:p w14:paraId="44DBCEAA">
      <w:pPr>
        <w:spacing w:line="560" w:lineRule="exact"/>
        <w:ind w:firstLine="480" w:firstLineChars="200"/>
        <w:rPr>
          <w:rFonts w:hint="eastAsia" w:ascii="宋体" w:hAnsi="宋体" w:cs="宋体"/>
          <w:sz w:val="24"/>
        </w:rPr>
      </w:pPr>
      <w:r>
        <w:rPr>
          <w:rFonts w:hint="eastAsia" w:ascii="宋体" w:hAnsi="宋体" w:cs="宋体"/>
          <w:sz w:val="24"/>
        </w:rPr>
        <w:t>6.配备助教，协助甲方完成跨学科课程教学及中心科技辅导员、科技教师志愿者教学实施的组织管理等辅助工作，包括教学过程服务保障、教学材料的配备、学员反馈问卷收集等。</w:t>
      </w:r>
    </w:p>
    <w:p w14:paraId="472C5F9F">
      <w:pPr>
        <w:spacing w:line="560" w:lineRule="exact"/>
        <w:ind w:firstLine="480" w:firstLineChars="200"/>
        <w:rPr>
          <w:rFonts w:hint="eastAsia" w:ascii="宋体" w:hAnsi="宋体" w:cs="宋体"/>
          <w:sz w:val="24"/>
        </w:rPr>
      </w:pPr>
      <w:r>
        <w:rPr>
          <w:rFonts w:hint="eastAsia" w:ascii="宋体" w:hAnsi="宋体" w:cs="宋体"/>
          <w:sz w:val="24"/>
        </w:rPr>
        <w:t>7.协助甲方做好项目实施全过程的组织保障方案。包括项目内容的科学性、教育性保障；项目内容意识形态安全保障；项目团队的组织保障、项目流程及质量的监督保障等。</w:t>
      </w:r>
    </w:p>
    <w:p w14:paraId="329493E9">
      <w:pPr>
        <w:spacing w:line="560" w:lineRule="exact"/>
        <w:ind w:firstLine="480" w:firstLineChars="200"/>
        <w:rPr>
          <w:rFonts w:hint="eastAsia" w:ascii="宋体" w:hAnsi="宋体" w:cs="宋体"/>
          <w:sz w:val="24"/>
        </w:rPr>
      </w:pPr>
      <w:r>
        <w:rPr>
          <w:rFonts w:hint="eastAsia" w:ascii="宋体" w:hAnsi="宋体" w:cs="宋体"/>
          <w:sz w:val="24"/>
        </w:rPr>
        <w:t>服务要求</w:t>
      </w:r>
    </w:p>
    <w:p w14:paraId="3CC2572F">
      <w:pPr>
        <w:spacing w:line="560" w:lineRule="exact"/>
        <w:ind w:firstLine="480" w:firstLineChars="200"/>
        <w:rPr>
          <w:rFonts w:hint="eastAsia" w:ascii="宋体" w:hAnsi="宋体" w:cs="宋体"/>
          <w:sz w:val="24"/>
        </w:rPr>
      </w:pPr>
      <w:r>
        <w:rPr>
          <w:rFonts w:hint="eastAsia" w:ascii="宋体" w:hAnsi="宋体" w:cs="宋体"/>
          <w:sz w:val="24"/>
        </w:rPr>
        <w:t>乙方需按照甲方的要求向甲方提交项目执行方案，经甲方确认后按照项目执行方案执行，乙方于每个月最后一个工作日向甲方提交当月工作进展，保证高质量完成项目的所有内容，并确保服务成果符合国家及行业相关标准。</w:t>
      </w:r>
    </w:p>
    <w:p w14:paraId="7286DDDE">
      <w:pPr>
        <w:spacing w:line="560" w:lineRule="exact"/>
        <w:ind w:firstLine="480" w:firstLineChars="200"/>
        <w:rPr>
          <w:rFonts w:hint="eastAsia" w:ascii="宋体" w:hAnsi="宋体" w:cs="宋体"/>
          <w:sz w:val="24"/>
        </w:rPr>
      </w:pPr>
      <w:r>
        <w:rPr>
          <w:rFonts w:hint="eastAsia" w:ascii="宋体" w:hAnsi="宋体" w:cs="宋体"/>
          <w:sz w:val="24"/>
        </w:rPr>
        <w:t>履行期限、进度和方式</w:t>
      </w:r>
    </w:p>
    <w:p w14:paraId="1C0B814D">
      <w:pPr>
        <w:spacing w:line="560" w:lineRule="exact"/>
        <w:ind w:firstLine="480" w:firstLineChars="200"/>
        <w:rPr>
          <w:rFonts w:hint="eastAsia" w:ascii="宋体" w:hAnsi="宋体" w:cs="宋体"/>
          <w:sz w:val="24"/>
        </w:rPr>
      </w:pPr>
      <w:r>
        <w:rPr>
          <w:rFonts w:hint="eastAsia" w:ascii="宋体" w:hAnsi="宋体" w:cs="宋体"/>
          <w:sz w:val="24"/>
        </w:rPr>
        <w:t>（一）合同履行期限：自签订之日起至【2027年3月31日】。</w:t>
      </w:r>
    </w:p>
    <w:p w14:paraId="163ECEE8">
      <w:pPr>
        <w:spacing w:line="560" w:lineRule="exact"/>
        <w:ind w:firstLine="480" w:firstLineChars="200"/>
        <w:rPr>
          <w:rFonts w:hint="eastAsia" w:ascii="宋体" w:hAnsi="宋体" w:cs="宋体"/>
          <w:sz w:val="24"/>
        </w:rPr>
      </w:pPr>
      <w:r>
        <w:rPr>
          <w:rFonts w:hint="eastAsia" w:ascii="宋体" w:hAnsi="宋体" w:cs="宋体"/>
          <w:sz w:val="24"/>
        </w:rPr>
        <w:t xml:space="preserve">1.乙方应按照本合同约定及甲方要求，在本合同签订后 3日内制定并向甲方提交《项目执行方案》（作为本合同附件）。乙方按照甲方审核确认后的项目实施方案组织项目实施。前述经甲方确认后的《项目执行方案》将作为甲方验收的依据之一。 </w:t>
      </w:r>
    </w:p>
    <w:p w14:paraId="3FB8B7AE">
      <w:pPr>
        <w:spacing w:line="560" w:lineRule="exact"/>
        <w:ind w:firstLine="480" w:firstLineChars="200"/>
        <w:rPr>
          <w:rFonts w:hint="eastAsia" w:ascii="宋体" w:hAnsi="宋体" w:cs="宋体"/>
          <w:sz w:val="24"/>
        </w:rPr>
      </w:pPr>
      <w:r>
        <w:rPr>
          <w:rFonts w:hint="eastAsia" w:ascii="宋体" w:hAnsi="宋体" w:cs="宋体"/>
          <w:sz w:val="24"/>
        </w:rPr>
        <w:t>2.2027年3月31日前乙方应依约完成履约验收目标，提出履约验收申请，甲方按照项目管理和合同要求进行履约验收。如在该日乙方未提出履约验收申请，甲方将按照项目管理和合同要求自行对乙方工作成果进行履约验收。</w:t>
      </w:r>
    </w:p>
    <w:p w14:paraId="20A3A456">
      <w:pPr>
        <w:spacing w:line="560" w:lineRule="exact"/>
        <w:ind w:firstLine="480" w:firstLineChars="200"/>
        <w:rPr>
          <w:rFonts w:hint="eastAsia" w:ascii="宋体" w:hAnsi="宋体" w:cs="宋体"/>
          <w:sz w:val="24"/>
        </w:rPr>
      </w:pPr>
      <w:r>
        <w:rPr>
          <w:rFonts w:hint="eastAsia" w:ascii="宋体" w:hAnsi="宋体" w:cs="宋体"/>
          <w:sz w:val="24"/>
        </w:rPr>
        <w:t>（二）履行地点</w:t>
      </w:r>
    </w:p>
    <w:p w14:paraId="1DF66F24">
      <w:pPr>
        <w:spacing w:line="560" w:lineRule="exact"/>
        <w:ind w:firstLine="480" w:firstLineChars="200"/>
        <w:rPr>
          <w:rFonts w:hint="eastAsia" w:ascii="宋体" w:hAnsi="宋体" w:cs="宋体"/>
          <w:sz w:val="24"/>
        </w:rPr>
      </w:pPr>
      <w:r>
        <w:rPr>
          <w:rFonts w:hint="eastAsia" w:ascii="宋体" w:hAnsi="宋体" w:cs="宋体"/>
          <w:sz w:val="24"/>
        </w:rPr>
        <w:t xml:space="preserve">北京市西城区 </w:t>
      </w:r>
    </w:p>
    <w:p w14:paraId="2F9562C1">
      <w:pPr>
        <w:spacing w:line="560" w:lineRule="exact"/>
        <w:ind w:firstLine="480" w:firstLineChars="200"/>
        <w:rPr>
          <w:rFonts w:hint="eastAsia" w:ascii="宋体" w:hAnsi="宋体" w:cs="宋体"/>
          <w:sz w:val="24"/>
        </w:rPr>
      </w:pPr>
      <w:r>
        <w:rPr>
          <w:rFonts w:hint="eastAsia" w:ascii="宋体" w:hAnsi="宋体" w:cs="宋体"/>
          <w:sz w:val="24"/>
        </w:rPr>
        <w:t>项目监管与验收</w:t>
      </w:r>
    </w:p>
    <w:p w14:paraId="56F1B0BD">
      <w:pPr>
        <w:spacing w:line="560" w:lineRule="exact"/>
        <w:ind w:firstLine="480" w:firstLineChars="200"/>
        <w:rPr>
          <w:rFonts w:hint="eastAsia" w:ascii="宋体" w:hAnsi="宋体" w:cs="宋体"/>
          <w:sz w:val="24"/>
          <w:lang w:val="zh-CN"/>
        </w:rPr>
      </w:pPr>
      <w:r>
        <w:rPr>
          <w:rFonts w:hint="eastAsia" w:ascii="宋体" w:hAnsi="宋体" w:cs="宋体"/>
          <w:sz w:val="24"/>
        </w:rPr>
        <w:t>1.</w:t>
      </w:r>
      <w:r>
        <w:rPr>
          <w:rFonts w:hint="eastAsia" w:ascii="宋体" w:hAnsi="宋体" w:cs="宋体"/>
          <w:sz w:val="24"/>
          <w:lang w:val="zh-CN"/>
        </w:rPr>
        <w:t>乙方需按照项目任务类别分解情况建立项目台账等财务账目管理，内容包括但不限于支出明细、用途、支出汇总表等。甲方有权核查项目资金使用情况，乙方应按甲方要求提供与项目相关财务账目（原件及/或复印件）及原始凭证等供甲方及/或甲方委派的中介机构核查。</w:t>
      </w:r>
    </w:p>
    <w:p w14:paraId="708A5278">
      <w:pPr>
        <w:spacing w:line="560" w:lineRule="exact"/>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val="zh-CN"/>
        </w:rPr>
        <w:t xml:space="preserve">为保证乙方合同履行符合合同约定，甲方有权随时对乙方工作情况进行检查验收，甲方所发现的乙方工作中存在的问题，乙方应按甲方要求及时予以改正。若未改正或改正不达标，甲方有权解除本合同，并要求乙方退还甲方所支付的经费。 </w:t>
      </w:r>
      <w:r>
        <w:rPr>
          <w:rFonts w:hint="eastAsia" w:ascii="宋体" w:hAnsi="宋体" w:cs="宋体"/>
          <w:sz w:val="24"/>
        </w:rPr>
        <w:t xml:space="preserve"> </w:t>
      </w:r>
    </w:p>
    <w:p w14:paraId="2EE9FFFE">
      <w:pPr>
        <w:spacing w:line="560" w:lineRule="exact"/>
        <w:ind w:firstLine="480" w:firstLineChars="200"/>
        <w:rPr>
          <w:rFonts w:hint="eastAsia" w:ascii="宋体" w:hAnsi="宋体" w:cs="宋体"/>
          <w:sz w:val="24"/>
          <w:lang w:val="zh-CN"/>
        </w:rPr>
      </w:pPr>
      <w:r>
        <w:rPr>
          <w:rFonts w:hint="eastAsia" w:ascii="宋体" w:hAnsi="宋体" w:cs="宋体"/>
          <w:sz w:val="24"/>
        </w:rPr>
        <w:t>3.</w:t>
      </w:r>
      <w:r>
        <w:rPr>
          <w:rFonts w:hint="eastAsia" w:ascii="宋体" w:hAnsi="宋体" w:cs="宋体"/>
          <w:sz w:val="24"/>
          <w:lang w:val="zh-CN"/>
        </w:rPr>
        <w:t>甲乙双方指派专人组成本合同服务项目的管理小组，管理和实施本项目。</w:t>
      </w:r>
      <w:r>
        <w:rPr>
          <w:rFonts w:hint="eastAsia" w:ascii="宋体" w:hAnsi="宋体" w:cs="宋体"/>
          <w:sz w:val="24"/>
        </w:rPr>
        <w:t>服务期内未经甲方允许，乙方不得擅自更改参与人员。</w:t>
      </w:r>
    </w:p>
    <w:p w14:paraId="6E72AD1E">
      <w:pPr>
        <w:spacing w:line="560" w:lineRule="exact"/>
        <w:ind w:firstLine="480" w:firstLineChars="200"/>
        <w:rPr>
          <w:rFonts w:hint="eastAsia" w:ascii="宋体" w:hAnsi="宋体" w:cs="宋体"/>
          <w:sz w:val="24"/>
        </w:rPr>
      </w:pPr>
      <w:r>
        <w:rPr>
          <w:rFonts w:hint="eastAsia" w:ascii="宋体" w:hAnsi="宋体" w:cs="宋体"/>
          <w:sz w:val="24"/>
        </w:rPr>
        <w:t>4.乙方应根据甲方要求组织有关人员接受检查</w:t>
      </w:r>
      <w:r>
        <w:rPr>
          <w:rFonts w:hint="eastAsia" w:ascii="宋体" w:hAnsi="宋体" w:cs="宋体"/>
          <w:sz w:val="24"/>
          <w:lang w:val="zh-CN"/>
        </w:rPr>
        <w:t>验收</w:t>
      </w:r>
      <w:r>
        <w:rPr>
          <w:rFonts w:hint="eastAsia" w:ascii="宋体" w:hAnsi="宋体" w:cs="宋体"/>
          <w:sz w:val="24"/>
        </w:rPr>
        <w:t>，验收材料包括但不限于项目总结、过程性资料、结算文件等。</w:t>
      </w:r>
    </w:p>
    <w:p w14:paraId="520B121F">
      <w:pPr>
        <w:spacing w:line="560" w:lineRule="exact"/>
        <w:ind w:firstLine="480" w:firstLineChars="200"/>
        <w:rPr>
          <w:rFonts w:hint="eastAsia" w:ascii="宋体" w:hAnsi="宋体" w:cs="宋体"/>
          <w:sz w:val="24"/>
        </w:rPr>
      </w:pPr>
      <w:r>
        <w:rPr>
          <w:rFonts w:hint="eastAsia" w:ascii="宋体" w:hAnsi="宋体" w:cs="宋体"/>
          <w:sz w:val="24"/>
        </w:rPr>
        <w:t>经费及支付方式</w:t>
      </w:r>
    </w:p>
    <w:p w14:paraId="097E431E">
      <w:pPr>
        <w:spacing w:line="560" w:lineRule="exact"/>
        <w:ind w:firstLine="480" w:firstLineChars="200"/>
        <w:rPr>
          <w:rFonts w:hint="eastAsia" w:ascii="宋体" w:hAnsi="宋体" w:cs="宋体"/>
          <w:sz w:val="24"/>
        </w:rPr>
      </w:pPr>
      <w:r>
        <w:rPr>
          <w:rFonts w:hint="eastAsia" w:ascii="宋体" w:hAnsi="宋体" w:cs="宋体"/>
          <w:sz w:val="24"/>
        </w:rPr>
        <w:t>（一）项目合同价款（即经费，以下同）：人民币【大写：              】元整（￥【        】）。</w:t>
      </w:r>
    </w:p>
    <w:p w14:paraId="4D5B3B83">
      <w:pPr>
        <w:spacing w:line="560" w:lineRule="exact"/>
        <w:ind w:firstLine="480" w:firstLineChars="200"/>
        <w:rPr>
          <w:rFonts w:hint="eastAsia" w:ascii="宋体" w:hAnsi="宋体" w:cs="宋体"/>
          <w:sz w:val="24"/>
        </w:rPr>
      </w:pPr>
      <w:r>
        <w:rPr>
          <w:rFonts w:hint="eastAsia" w:ascii="宋体" w:hAnsi="宋体" w:cs="宋体"/>
          <w:sz w:val="24"/>
        </w:rPr>
        <w:t>前述合同价款已包含劳务费、税款等乙方为履行本合同项下义务所应当获得的所有报酬和费用以及甲方为此项目所有应当支出的费用。除本合同约定的合同价款外，甲方无须就本项目向乙方额外支付任何报酬或税费。</w:t>
      </w:r>
    </w:p>
    <w:p w14:paraId="32B9D4E5">
      <w:pPr>
        <w:spacing w:line="560" w:lineRule="exact"/>
        <w:ind w:firstLine="480" w:firstLineChars="200"/>
        <w:rPr>
          <w:rFonts w:hint="eastAsia" w:ascii="宋体" w:hAnsi="宋体" w:cs="宋体"/>
          <w:sz w:val="24"/>
        </w:rPr>
      </w:pPr>
      <w:bookmarkStart w:id="823" w:name="_Hlk20445563"/>
      <w:r>
        <w:rPr>
          <w:rFonts w:hint="eastAsia" w:ascii="宋体" w:hAnsi="宋体" w:cs="宋体"/>
          <w:sz w:val="24"/>
        </w:rPr>
        <w:t>（二）甲方根据乙方提供的账户信息进行拨款，乙方应当保证其提供的账户信息真实、准确，乙方的账户信息发生变化的，应至少于甲方付款10个工作日前书面通知甲方，否则由此导致的错付、无法支付等所有法律后果均由乙方自行承担。</w:t>
      </w:r>
      <w:bookmarkEnd w:id="823"/>
    </w:p>
    <w:p w14:paraId="2B50C090">
      <w:pPr>
        <w:spacing w:line="560" w:lineRule="exact"/>
        <w:ind w:firstLine="480" w:firstLineChars="200"/>
        <w:rPr>
          <w:rFonts w:hint="eastAsia" w:ascii="宋体" w:hAnsi="宋体" w:cs="宋体"/>
          <w:sz w:val="24"/>
        </w:rPr>
      </w:pPr>
      <w:r>
        <w:rPr>
          <w:rFonts w:hint="eastAsia" w:ascii="宋体" w:hAnsi="宋体" w:cs="宋体"/>
          <w:sz w:val="24"/>
        </w:rPr>
        <w:t>乙方的账户信息：</w:t>
      </w:r>
    </w:p>
    <w:p w14:paraId="0A63FE06">
      <w:pPr>
        <w:spacing w:line="560" w:lineRule="exact"/>
        <w:ind w:firstLine="480" w:firstLineChars="200"/>
        <w:rPr>
          <w:rFonts w:hint="eastAsia" w:ascii="宋体" w:hAnsi="宋体" w:cs="宋体"/>
          <w:sz w:val="24"/>
        </w:rPr>
      </w:pPr>
      <w:r>
        <w:rPr>
          <w:rFonts w:hint="eastAsia" w:ascii="宋体" w:hAnsi="宋体" w:cs="宋体"/>
          <w:sz w:val="24"/>
        </w:rPr>
        <w:t xml:space="preserve">户名：                           </w:t>
      </w:r>
    </w:p>
    <w:p w14:paraId="6D0990D2">
      <w:pPr>
        <w:spacing w:line="560" w:lineRule="exact"/>
        <w:ind w:firstLine="480" w:firstLineChars="200"/>
        <w:rPr>
          <w:rFonts w:hint="eastAsia" w:ascii="宋体" w:hAnsi="宋体" w:cs="宋体"/>
          <w:sz w:val="24"/>
        </w:rPr>
      </w:pPr>
      <w:r>
        <w:rPr>
          <w:rFonts w:hint="eastAsia" w:ascii="宋体" w:hAnsi="宋体" w:cs="宋体"/>
          <w:sz w:val="24"/>
        </w:rPr>
        <w:t xml:space="preserve">开户行：                         </w:t>
      </w:r>
    </w:p>
    <w:p w14:paraId="3A7A1EB6">
      <w:pPr>
        <w:spacing w:line="560" w:lineRule="exact"/>
        <w:ind w:firstLine="480" w:firstLineChars="200"/>
        <w:rPr>
          <w:rFonts w:hint="eastAsia" w:ascii="宋体" w:hAnsi="宋体" w:cs="宋体"/>
          <w:sz w:val="24"/>
        </w:rPr>
      </w:pPr>
      <w:r>
        <w:rPr>
          <w:rFonts w:hint="eastAsia" w:ascii="宋体" w:hAnsi="宋体" w:cs="宋体"/>
          <w:sz w:val="24"/>
        </w:rPr>
        <w:t xml:space="preserve">账号：                           </w:t>
      </w:r>
    </w:p>
    <w:p w14:paraId="390F7B58">
      <w:pPr>
        <w:spacing w:line="560" w:lineRule="exact"/>
        <w:ind w:firstLine="480" w:firstLineChars="200"/>
        <w:rPr>
          <w:rFonts w:hint="eastAsia" w:ascii="宋体" w:hAnsi="宋体" w:cs="宋体"/>
          <w:sz w:val="24"/>
        </w:rPr>
      </w:pPr>
      <w:r>
        <w:rPr>
          <w:rFonts w:hint="eastAsia" w:ascii="宋体" w:hAnsi="宋体" w:cs="宋体"/>
          <w:sz w:val="24"/>
        </w:rPr>
        <w:t>（三）本合同生效后并财政资金批复预算到账后10日内，甲方即将合同总金额的80%支付给乙方，即人民币大写____   _元整（人民币小写___   _元）。</w:t>
      </w:r>
    </w:p>
    <w:p w14:paraId="3F6BBC85">
      <w:pPr>
        <w:spacing w:line="560" w:lineRule="exact"/>
        <w:ind w:firstLine="480" w:firstLineChars="200"/>
        <w:rPr>
          <w:rFonts w:hint="eastAsia" w:ascii="宋体" w:hAnsi="宋体" w:cs="宋体"/>
          <w:sz w:val="24"/>
        </w:rPr>
      </w:pPr>
      <w:r>
        <w:rPr>
          <w:rFonts w:hint="eastAsia" w:ascii="宋体" w:hAnsi="宋体" w:cs="宋体"/>
          <w:sz w:val="24"/>
        </w:rPr>
        <w:t>甲方将在合同履行期限期满后组织开展项目终期验收，乙方向甲方提交证明文档，包括：</w:t>
      </w:r>
    </w:p>
    <w:p w14:paraId="31C5CBFD">
      <w:pPr>
        <w:spacing w:line="560" w:lineRule="exact"/>
        <w:ind w:firstLine="480" w:firstLineChars="200"/>
        <w:rPr>
          <w:rFonts w:hint="eastAsia" w:ascii="宋体" w:hAnsi="宋体" w:cs="宋体"/>
          <w:sz w:val="24"/>
        </w:rPr>
      </w:pPr>
      <w:r>
        <w:rPr>
          <w:rFonts w:hint="eastAsia" w:ascii="宋体" w:hAnsi="宋体" w:cs="宋体"/>
          <w:sz w:val="24"/>
        </w:rPr>
        <w:t>1.项目总结报告；</w:t>
      </w:r>
    </w:p>
    <w:p w14:paraId="6928DC85">
      <w:pPr>
        <w:spacing w:line="560" w:lineRule="exact"/>
        <w:ind w:firstLine="480" w:firstLineChars="200"/>
        <w:rPr>
          <w:rFonts w:hint="eastAsia" w:ascii="宋体" w:hAnsi="宋体" w:cs="宋体"/>
          <w:sz w:val="24"/>
        </w:rPr>
      </w:pPr>
      <w:r>
        <w:rPr>
          <w:rFonts w:hint="eastAsia" w:ascii="宋体" w:hAnsi="宋体" w:cs="宋体"/>
          <w:sz w:val="24"/>
        </w:rPr>
        <w:t>2.课程制作资料：不少于24个跨学科特色课程的研发成果，包括课程研发框架、课程教案、课程视频、逐字稿、课件PPT，教具清单、参考资料等；专家审核意见；课程原创、意识形态承诺书，知识产权证明文件等；</w:t>
      </w:r>
    </w:p>
    <w:p w14:paraId="4E962C40">
      <w:pPr>
        <w:spacing w:line="560" w:lineRule="exact"/>
        <w:ind w:firstLine="480" w:firstLineChars="200"/>
        <w:rPr>
          <w:rFonts w:hint="eastAsia" w:ascii="宋体" w:hAnsi="宋体" w:cs="宋体"/>
          <w:sz w:val="24"/>
        </w:rPr>
      </w:pPr>
      <w:r>
        <w:rPr>
          <w:rFonts w:hint="eastAsia" w:ascii="宋体" w:hAnsi="宋体" w:cs="宋体"/>
          <w:sz w:val="24"/>
        </w:rPr>
        <w:t>3.教学过程资料：包括不少于546场课程实施过程资料，含课程清单、课程现场照片、观众效果反馈测评等；</w:t>
      </w:r>
    </w:p>
    <w:p w14:paraId="09BF9DAD">
      <w:pPr>
        <w:spacing w:line="560" w:lineRule="exact"/>
        <w:ind w:firstLine="480" w:firstLineChars="200"/>
        <w:rPr>
          <w:rFonts w:hint="eastAsia" w:ascii="宋体" w:hAnsi="宋体" w:cs="宋体"/>
          <w:sz w:val="24"/>
        </w:rPr>
      </w:pPr>
      <w:r>
        <w:rPr>
          <w:rFonts w:hint="eastAsia" w:ascii="宋体" w:hAnsi="宋体" w:cs="宋体"/>
          <w:sz w:val="24"/>
        </w:rPr>
        <w:t>4.课程直播资料：包括20场直播课程的讲师名单、课程教案、课件、视频、直播数据证明、直播整体情况小结等；</w:t>
      </w:r>
    </w:p>
    <w:p w14:paraId="066DB435">
      <w:pPr>
        <w:spacing w:line="560" w:lineRule="exact"/>
        <w:ind w:firstLine="480" w:firstLineChars="200"/>
        <w:rPr>
          <w:rFonts w:hint="eastAsia" w:ascii="宋体" w:hAnsi="宋体" w:cs="宋体"/>
          <w:sz w:val="24"/>
        </w:rPr>
      </w:pPr>
      <w:r>
        <w:rPr>
          <w:rFonts w:hint="eastAsia" w:ascii="宋体" w:hAnsi="宋体" w:cs="宋体"/>
          <w:sz w:val="24"/>
        </w:rPr>
        <w:t>5.北科学堂学员招募等物料：包括拍摄脚本、视频等材料;不少于20次的活动学员招募物料等；</w:t>
      </w:r>
    </w:p>
    <w:p w14:paraId="447BF5D6">
      <w:pPr>
        <w:spacing w:line="560" w:lineRule="exact"/>
        <w:ind w:firstLine="480" w:firstLineChars="200"/>
        <w:rPr>
          <w:rFonts w:hint="eastAsia" w:ascii="宋体" w:hAnsi="宋体" w:cs="宋体"/>
          <w:sz w:val="24"/>
        </w:rPr>
      </w:pPr>
      <w:r>
        <w:rPr>
          <w:rFonts w:hint="eastAsia" w:ascii="宋体" w:hAnsi="宋体" w:cs="宋体"/>
          <w:sz w:val="24"/>
        </w:rPr>
        <w:t>6.教师管理资料：教师（含助教）管理制度，教研学习记录、听评课记录、项目组例会记录等；</w:t>
      </w:r>
    </w:p>
    <w:p w14:paraId="11B8F23F">
      <w:pPr>
        <w:spacing w:line="560" w:lineRule="exact"/>
        <w:ind w:firstLine="480" w:firstLineChars="200"/>
        <w:rPr>
          <w:rFonts w:hint="eastAsia" w:ascii="宋体" w:hAnsi="宋体" w:cs="宋体"/>
          <w:sz w:val="24"/>
        </w:rPr>
      </w:pPr>
      <w:r>
        <w:rPr>
          <w:rFonts w:hint="eastAsia" w:ascii="宋体" w:hAnsi="宋体" w:cs="宋体"/>
          <w:sz w:val="24"/>
        </w:rPr>
        <w:t>7.项目管理资料：安全管理制度等保障支撑材料；</w:t>
      </w:r>
    </w:p>
    <w:p w14:paraId="7BD215AE">
      <w:pPr>
        <w:spacing w:line="560" w:lineRule="exact"/>
        <w:ind w:firstLine="480" w:firstLineChars="200"/>
        <w:rPr>
          <w:rFonts w:hint="eastAsia" w:ascii="宋体" w:hAnsi="宋体" w:cs="宋体"/>
          <w:sz w:val="24"/>
        </w:rPr>
      </w:pPr>
      <w:r>
        <w:rPr>
          <w:rFonts w:hint="eastAsia" w:ascii="宋体" w:hAnsi="宋体" w:cs="宋体"/>
          <w:sz w:val="24"/>
        </w:rPr>
        <w:t>8.项目结算材料：经费结算单等。</w:t>
      </w:r>
    </w:p>
    <w:p w14:paraId="526E5AE4">
      <w:pPr>
        <w:spacing w:line="560" w:lineRule="exact"/>
        <w:ind w:firstLine="480" w:firstLineChars="200"/>
        <w:rPr>
          <w:rFonts w:hint="eastAsia" w:ascii="宋体" w:hAnsi="宋体" w:cs="宋体"/>
          <w:sz w:val="24"/>
        </w:rPr>
      </w:pPr>
      <w:r>
        <w:rPr>
          <w:rFonts w:hint="eastAsia" w:ascii="宋体" w:hAnsi="宋体" w:cs="宋体"/>
          <w:sz w:val="24"/>
        </w:rPr>
        <w:t>甲方将组织专家或委托第三方单位进行审核，经验收合格后，审核合格后甲方即将合同总金额的20%支付给乙方，即人民币大写__   ___元整（人民币小写_        元）。</w:t>
      </w:r>
    </w:p>
    <w:p w14:paraId="7596933B">
      <w:pPr>
        <w:spacing w:line="560" w:lineRule="exact"/>
        <w:ind w:firstLine="480" w:firstLineChars="200"/>
        <w:rPr>
          <w:rFonts w:hint="eastAsia" w:ascii="宋体" w:hAnsi="宋体" w:cs="宋体"/>
          <w:sz w:val="24"/>
        </w:rPr>
      </w:pPr>
      <w:r>
        <w:rPr>
          <w:rFonts w:hint="eastAsia" w:ascii="宋体" w:hAnsi="宋体" w:cs="宋体"/>
          <w:sz w:val="24"/>
        </w:rPr>
        <w:t>（四）乙方应当在甲方每次付款前向甲方出具正式增值税普通发票。</w:t>
      </w:r>
    </w:p>
    <w:p w14:paraId="5207BBA2">
      <w:pPr>
        <w:spacing w:line="560" w:lineRule="exact"/>
        <w:ind w:firstLine="480" w:firstLineChars="200"/>
        <w:rPr>
          <w:rFonts w:hint="eastAsia" w:ascii="宋体" w:hAnsi="宋体" w:cs="宋体"/>
          <w:sz w:val="24"/>
        </w:rPr>
      </w:pPr>
      <w:r>
        <w:rPr>
          <w:rFonts w:hint="eastAsia" w:ascii="宋体" w:hAnsi="宋体" w:cs="宋体"/>
          <w:sz w:val="24"/>
        </w:rPr>
        <w:t>（五）乙方应对项目经费实行专款专用，保证项目经费的合理使用。项目经费使用必须满足完成本合同约定的任务。乙方有义务接受甲方的经费检查，应配合甲方提供项目经费使用情况说明。</w:t>
      </w:r>
    </w:p>
    <w:p w14:paraId="48DD57D3">
      <w:pPr>
        <w:spacing w:line="560" w:lineRule="exact"/>
        <w:ind w:firstLine="480" w:firstLineChars="200"/>
        <w:rPr>
          <w:rFonts w:hint="eastAsia" w:ascii="宋体" w:hAnsi="宋体" w:cs="宋体"/>
          <w:sz w:val="24"/>
        </w:rPr>
      </w:pPr>
      <w:r>
        <w:rPr>
          <w:rFonts w:hint="eastAsia" w:ascii="宋体" w:hAnsi="宋体" w:cs="宋体"/>
          <w:sz w:val="24"/>
        </w:rPr>
        <w:t>合同成果及知识产权</w:t>
      </w:r>
    </w:p>
    <w:p w14:paraId="0057BD8B">
      <w:pPr>
        <w:spacing w:line="560" w:lineRule="exact"/>
        <w:ind w:firstLine="480" w:firstLineChars="200"/>
        <w:rPr>
          <w:rFonts w:hint="eastAsia" w:ascii="宋体" w:hAnsi="宋体" w:cs="宋体"/>
          <w:sz w:val="24"/>
        </w:rPr>
      </w:pPr>
      <w:r>
        <w:rPr>
          <w:rFonts w:hint="eastAsia" w:ascii="宋体" w:hAnsi="宋体" w:cs="宋体"/>
          <w:sz w:val="24"/>
        </w:rPr>
        <w:t>（一）本合同项下合同成果的所有权、知识产权及其他相关权利均归甲方所有，乙方应在合同成果交付时同时提交相关的知识产权证明文件。乙方应按照合同及其附件要求向甲方提交合同成果，未经甲方书面许可或同意，乙方不得以任何方式使用（为履行本合同项下义务除外）或许可第三人使用、或转让给第三人；未经甲方书面许可或同意，乙方不得将本项目资料的全部或部分复制、传播、转让或以其他方式泄露给其他单位或个人。否则，甲方有权向乙方追偿。</w:t>
      </w:r>
    </w:p>
    <w:p w14:paraId="6CFE0CB1">
      <w:pPr>
        <w:spacing w:line="560" w:lineRule="exact"/>
        <w:ind w:firstLine="480" w:firstLineChars="200"/>
        <w:rPr>
          <w:rFonts w:hint="eastAsia" w:ascii="宋体" w:hAnsi="宋体" w:cs="宋体"/>
          <w:sz w:val="24"/>
        </w:rPr>
      </w:pPr>
      <w:r>
        <w:rPr>
          <w:rFonts w:hint="eastAsia" w:ascii="宋体" w:hAnsi="宋体" w:cs="宋体"/>
          <w:sz w:val="24"/>
        </w:rPr>
        <w:t>（二）乙方应保证合同成果的原创性和独创性，即合同成果的内容应由乙方独立创作完成，对合同成果的表达形式应该有乙方自己独特的判断、选择；并保证其所提供的合同成果没有任何纠纷和权利瑕疵，不会侵害任何第三方包括著作权、商标权、专利权在内的一切知识产权权利，亦不会侵犯任何第三方包括名誉权、隐私权、肖像权在内的一切民事权益，其内容及形式完全符合《中华人民共和国著作权法》及相关法律法规的规定。乙方不得非法下载、编辑未经授权、许可的视频、软件、设计、图片、字体、音乐、其他影像资料等，对于乙方提交的任何合同成果及其所涉及素材、软件、商标、方案、宣传资料等全部资料文件，乙方保证均系其自有知识产权，或已获得相关权利人的授权，即均系合法来源且不侵犯任何他人任何权益，乙方保证甲方及其用户在使用乙方产品、服务、合同成果及其任何部分时不会受到第三方关于侵犯专利权、商标权、著作权或其他知识产权或其他合法权益的指控，亦不会受到任何有关地域、期限或文字等的限制。如因乙方违反前述保证内容，导致甲方因使用本合同项下成果而侵犯第三方合法权益的，乙方应当按照甲方要求处理全部争议和纠纷，并赔偿甲方因此遭受的全部经济损失，包括但不限于因第三方索赔而支付的赔偿款、诉讼费、律师费、取证费用、差旅费等。同时，乙方应按本合同的有关约定承担违约责任。</w:t>
      </w:r>
    </w:p>
    <w:p w14:paraId="3BA5473F">
      <w:pPr>
        <w:spacing w:line="560" w:lineRule="exact"/>
        <w:ind w:firstLine="480" w:firstLineChars="200"/>
        <w:rPr>
          <w:rFonts w:hint="eastAsia" w:ascii="宋体" w:hAnsi="宋体" w:cs="宋体"/>
          <w:sz w:val="24"/>
        </w:rPr>
      </w:pPr>
      <w:r>
        <w:rPr>
          <w:rFonts w:hint="eastAsia" w:ascii="宋体" w:hAnsi="宋体" w:cs="宋体"/>
          <w:sz w:val="24"/>
        </w:rPr>
        <w:t>双方的权利义务</w:t>
      </w:r>
    </w:p>
    <w:p w14:paraId="725CA015">
      <w:pPr>
        <w:spacing w:line="560" w:lineRule="exact"/>
        <w:ind w:firstLine="480" w:firstLineChars="200"/>
        <w:rPr>
          <w:rFonts w:hint="eastAsia" w:ascii="宋体" w:hAnsi="宋体" w:cs="宋体"/>
          <w:sz w:val="24"/>
        </w:rPr>
      </w:pPr>
      <w:r>
        <w:rPr>
          <w:rFonts w:hint="eastAsia" w:ascii="宋体" w:hAnsi="宋体" w:cs="宋体"/>
          <w:sz w:val="24"/>
        </w:rPr>
        <w:t>（一）甲方权利和义务</w:t>
      </w:r>
    </w:p>
    <w:p w14:paraId="5ECF8943">
      <w:pPr>
        <w:spacing w:line="560" w:lineRule="exact"/>
        <w:ind w:firstLine="480" w:firstLineChars="200"/>
        <w:rPr>
          <w:rFonts w:hint="eastAsia" w:ascii="宋体" w:hAnsi="宋体" w:cs="宋体"/>
          <w:sz w:val="24"/>
        </w:rPr>
      </w:pPr>
      <w:r>
        <w:rPr>
          <w:rFonts w:hint="eastAsia" w:ascii="宋体" w:hAnsi="宋体" w:cs="宋体"/>
          <w:sz w:val="24"/>
        </w:rPr>
        <w:t>1.甲方有权对本合同项目的执行、完成进度、经费使用等情况进行检查监督并提出相应意见建议，乙方应予以配合。</w:t>
      </w:r>
    </w:p>
    <w:p w14:paraId="175F0BD7">
      <w:pPr>
        <w:spacing w:line="560" w:lineRule="exact"/>
        <w:ind w:firstLine="480" w:firstLineChars="200"/>
        <w:rPr>
          <w:rFonts w:hint="eastAsia" w:ascii="宋体" w:hAnsi="宋体" w:cs="宋体"/>
          <w:sz w:val="24"/>
        </w:rPr>
      </w:pPr>
      <w:r>
        <w:rPr>
          <w:rFonts w:hint="eastAsia" w:ascii="宋体" w:hAnsi="宋体" w:cs="宋体"/>
          <w:sz w:val="24"/>
        </w:rPr>
        <w:t>2.甲方按本合同规定条款支付给乙方项目费用，并提供必要工作协助。</w:t>
      </w:r>
    </w:p>
    <w:p w14:paraId="67515A7F">
      <w:pPr>
        <w:spacing w:line="560" w:lineRule="exact"/>
        <w:ind w:firstLine="480" w:firstLineChars="200"/>
        <w:rPr>
          <w:rFonts w:hint="eastAsia" w:ascii="宋体" w:hAnsi="宋体" w:cs="宋体"/>
          <w:sz w:val="24"/>
        </w:rPr>
      </w:pPr>
      <w:r>
        <w:rPr>
          <w:rFonts w:hint="eastAsia" w:ascii="宋体" w:hAnsi="宋体" w:cs="宋体"/>
          <w:sz w:val="24"/>
        </w:rPr>
        <w:t>3.甲方有权要求乙方更换服务人员，乙方需配合更换，新委派服务人员的各项专业资质、工作经历不低于甲方对原服务人员的标准要求，否则视为违约；乙方应将更换后人员的资料书面报请甲方同意确认，且在甲方提出要求后5日内完成更换。</w:t>
      </w:r>
    </w:p>
    <w:p w14:paraId="57D35219">
      <w:pPr>
        <w:spacing w:line="560" w:lineRule="exact"/>
        <w:ind w:firstLine="480" w:firstLineChars="200"/>
        <w:rPr>
          <w:rFonts w:hint="eastAsia" w:ascii="宋体" w:hAnsi="宋体" w:cs="宋体"/>
          <w:sz w:val="24"/>
        </w:rPr>
      </w:pPr>
      <w:r>
        <w:rPr>
          <w:rFonts w:hint="eastAsia" w:ascii="宋体" w:hAnsi="宋体" w:cs="宋体"/>
          <w:sz w:val="24"/>
        </w:rPr>
        <w:t>4.乙方违反国家有关规定挪用项目经费，或者未按本合同约定的经费支出范围使用项目经费，甲方有权解除合同并要求乙方全部退还经费。</w:t>
      </w:r>
    </w:p>
    <w:p w14:paraId="5BF54BD7">
      <w:pPr>
        <w:spacing w:line="560" w:lineRule="exact"/>
        <w:ind w:firstLine="480" w:firstLineChars="200"/>
        <w:rPr>
          <w:rFonts w:hint="eastAsia" w:ascii="宋体" w:hAnsi="宋体" w:cs="宋体"/>
          <w:sz w:val="24"/>
        </w:rPr>
      </w:pPr>
      <w:r>
        <w:rPr>
          <w:rFonts w:hint="eastAsia" w:ascii="宋体" w:hAnsi="宋体" w:cs="宋体"/>
          <w:sz w:val="24"/>
        </w:rPr>
        <w:t>5.甲方有权根据本合同约定，自行组织或委托第三方对本合同项目工作成果进行验收评价。</w:t>
      </w:r>
    </w:p>
    <w:p w14:paraId="09A30AAB">
      <w:pPr>
        <w:spacing w:line="560" w:lineRule="exact"/>
        <w:ind w:firstLine="480" w:firstLineChars="200"/>
        <w:rPr>
          <w:rFonts w:hint="eastAsia" w:ascii="宋体" w:hAnsi="宋体" w:cs="宋体"/>
          <w:sz w:val="24"/>
        </w:rPr>
      </w:pPr>
      <w:r>
        <w:rPr>
          <w:rFonts w:hint="eastAsia" w:ascii="宋体" w:hAnsi="宋体" w:cs="宋体"/>
          <w:sz w:val="24"/>
        </w:rPr>
        <w:t>6.甲方有权接收本合同项目成果，并享有该成果的所有权、知识产权等相关权利。</w:t>
      </w:r>
    </w:p>
    <w:p w14:paraId="3B96595B">
      <w:pPr>
        <w:spacing w:line="560" w:lineRule="exact"/>
        <w:ind w:firstLine="480" w:firstLineChars="200"/>
        <w:rPr>
          <w:rFonts w:hint="eastAsia" w:ascii="宋体" w:hAnsi="宋体" w:cs="宋体"/>
          <w:sz w:val="24"/>
        </w:rPr>
      </w:pPr>
      <w:r>
        <w:rPr>
          <w:rFonts w:hint="eastAsia" w:ascii="宋体" w:hAnsi="宋体" w:cs="宋体"/>
          <w:sz w:val="24"/>
        </w:rPr>
        <w:t>（二）乙方权利和义务</w:t>
      </w:r>
    </w:p>
    <w:p w14:paraId="11305F8A">
      <w:pPr>
        <w:spacing w:line="560" w:lineRule="exact"/>
        <w:ind w:firstLine="480" w:firstLineChars="200"/>
        <w:rPr>
          <w:rFonts w:hint="eastAsia" w:ascii="宋体" w:hAnsi="宋体" w:cs="宋体"/>
          <w:sz w:val="24"/>
          <w:lang w:val="zh-CN"/>
        </w:rPr>
      </w:pPr>
      <w:r>
        <w:rPr>
          <w:rFonts w:hint="eastAsia" w:ascii="宋体" w:hAnsi="宋体" w:cs="宋体"/>
          <w:sz w:val="24"/>
        </w:rPr>
        <w:t>1.</w:t>
      </w:r>
      <w:r>
        <w:rPr>
          <w:rFonts w:hint="eastAsia" w:ascii="宋体" w:hAnsi="宋体" w:cs="宋体"/>
          <w:sz w:val="24"/>
          <w:lang w:val="zh-CN"/>
        </w:rPr>
        <w:t>根据本合同规定的服务内容，签订合同后10日内乙方将服务人员名单及相关信息如实备好，便于甲方查验审核，乙方更换服务人员时需经甲方书面同意。</w:t>
      </w:r>
    </w:p>
    <w:p w14:paraId="706EB8BD">
      <w:pPr>
        <w:spacing w:line="560" w:lineRule="exact"/>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val="zh-CN"/>
        </w:rPr>
        <w:t>乙</w:t>
      </w:r>
      <w:r>
        <w:rPr>
          <w:rFonts w:hint="eastAsia" w:ascii="宋体" w:hAnsi="宋体" w:cs="宋体"/>
          <w:sz w:val="24"/>
        </w:rPr>
        <w:t>方应对项目经费实行专款专用，保证项目经费的合理使用。项目经费使用必须满足完成本合同约定的任务。乙方有义务接受甲方的检查，向甲方提交项目经费使用情况说明。</w:t>
      </w:r>
    </w:p>
    <w:p w14:paraId="1604A7FA">
      <w:pPr>
        <w:spacing w:line="560" w:lineRule="exact"/>
        <w:ind w:firstLine="480" w:firstLineChars="200"/>
        <w:rPr>
          <w:rFonts w:hint="eastAsia" w:ascii="宋体" w:hAnsi="宋体" w:cs="宋体"/>
          <w:sz w:val="24"/>
        </w:rPr>
      </w:pPr>
      <w:r>
        <w:rPr>
          <w:rFonts w:hint="eastAsia" w:ascii="宋体" w:hAnsi="宋体" w:cs="宋体"/>
          <w:sz w:val="24"/>
        </w:rPr>
        <w:t>3.乙方应按照项目具体情况及进度计划做好项目内容策划和相关筹备工作，保证项目任务按时保质保量完成。</w:t>
      </w:r>
    </w:p>
    <w:p w14:paraId="372861F9">
      <w:pPr>
        <w:spacing w:line="560" w:lineRule="exact"/>
        <w:ind w:firstLine="480" w:firstLineChars="200"/>
        <w:rPr>
          <w:rFonts w:hint="eastAsia" w:ascii="宋体" w:hAnsi="宋体" w:cs="宋体"/>
          <w:sz w:val="24"/>
        </w:rPr>
      </w:pPr>
      <w:r>
        <w:rPr>
          <w:rFonts w:hint="eastAsia" w:ascii="宋体" w:hAnsi="宋体" w:cs="宋体"/>
          <w:sz w:val="24"/>
        </w:rPr>
        <w:t>4.乙方应按本合同约定执行所承担项目。</w:t>
      </w:r>
    </w:p>
    <w:p w14:paraId="4AE79C0B">
      <w:pPr>
        <w:spacing w:line="560" w:lineRule="exact"/>
        <w:ind w:firstLine="480" w:firstLineChars="200"/>
        <w:rPr>
          <w:rFonts w:hint="eastAsia" w:ascii="宋体" w:hAnsi="宋体" w:cs="宋体"/>
          <w:sz w:val="24"/>
        </w:rPr>
      </w:pPr>
      <w:r>
        <w:rPr>
          <w:rFonts w:hint="eastAsia" w:ascii="宋体" w:hAnsi="宋体" w:cs="宋体"/>
          <w:sz w:val="24"/>
        </w:rPr>
        <w:t>5.乙方应加强调研，缜密计划，加强管理，认真组织项目实施，确保项目各项工作顺利实施、完成。</w:t>
      </w:r>
    </w:p>
    <w:p w14:paraId="6F2EDA0B">
      <w:pPr>
        <w:spacing w:line="560" w:lineRule="exact"/>
        <w:ind w:firstLine="480" w:firstLineChars="200"/>
        <w:rPr>
          <w:rFonts w:hint="eastAsia" w:ascii="宋体" w:hAnsi="宋体" w:cs="宋体"/>
          <w:sz w:val="24"/>
        </w:rPr>
      </w:pPr>
      <w:r>
        <w:rPr>
          <w:rFonts w:hint="eastAsia" w:ascii="宋体" w:hAnsi="宋体" w:cs="宋体"/>
          <w:sz w:val="24"/>
        </w:rPr>
        <w:t>6.乙方应认真履行职责，切实实施项目各项工作，保质保量依约完成项目各项指标。</w:t>
      </w:r>
    </w:p>
    <w:p w14:paraId="29994C89">
      <w:pPr>
        <w:spacing w:line="560" w:lineRule="exact"/>
        <w:ind w:firstLine="480" w:firstLineChars="200"/>
        <w:rPr>
          <w:rFonts w:hint="eastAsia" w:ascii="宋体" w:hAnsi="宋体" w:cs="宋体"/>
          <w:sz w:val="24"/>
        </w:rPr>
      </w:pPr>
      <w:r>
        <w:rPr>
          <w:rFonts w:hint="eastAsia" w:ascii="宋体" w:hAnsi="宋体" w:cs="宋体"/>
          <w:sz w:val="24"/>
        </w:rPr>
        <w:t>7.乙方须保证所交付的项目成果符合行业标准和合同约定，声明并保证依本合同约定提供的资源内没有侵犯任何第三人知识产权，如第三人主张权利造成的损失应由乙方承担。</w:t>
      </w:r>
    </w:p>
    <w:p w14:paraId="0D938E46">
      <w:pPr>
        <w:spacing w:line="560" w:lineRule="exact"/>
        <w:ind w:firstLine="480" w:firstLineChars="200"/>
        <w:rPr>
          <w:rFonts w:hint="eastAsia" w:ascii="宋体" w:hAnsi="宋体" w:cs="宋体"/>
          <w:sz w:val="24"/>
        </w:rPr>
      </w:pPr>
      <w:r>
        <w:rPr>
          <w:rFonts w:hint="eastAsia" w:ascii="宋体" w:hAnsi="宋体" w:cs="宋体"/>
          <w:sz w:val="24"/>
        </w:rPr>
        <w:t>8.乙方应按甲方要求的期限，以工作汇报的方式定期向甲方报告项目进展情况，工作结果，存在的问题和当期工作计划。</w:t>
      </w:r>
    </w:p>
    <w:p w14:paraId="39A3A54A">
      <w:pPr>
        <w:spacing w:line="560" w:lineRule="exact"/>
        <w:ind w:firstLine="480" w:firstLineChars="200"/>
        <w:rPr>
          <w:rFonts w:hint="eastAsia" w:ascii="宋体" w:hAnsi="宋体" w:cs="宋体"/>
          <w:sz w:val="24"/>
        </w:rPr>
      </w:pPr>
      <w:r>
        <w:rPr>
          <w:rFonts w:hint="eastAsia" w:ascii="宋体" w:hAnsi="宋体" w:cs="宋体"/>
          <w:sz w:val="24"/>
        </w:rPr>
        <w:t>9.为确保本合同的顺利实施，乙方应严格遵守本合同的所有约定，乙方不得将本合同项目进行转包，也不得将本合同项目的非主体、非关键性工作进行分包。</w:t>
      </w:r>
    </w:p>
    <w:p w14:paraId="46C943B1">
      <w:pPr>
        <w:spacing w:line="560" w:lineRule="exact"/>
        <w:ind w:firstLine="480" w:firstLineChars="200"/>
        <w:rPr>
          <w:rFonts w:hint="eastAsia" w:ascii="宋体" w:hAnsi="宋体" w:cs="宋体"/>
          <w:sz w:val="24"/>
        </w:rPr>
      </w:pPr>
      <w:r>
        <w:rPr>
          <w:rFonts w:hint="eastAsia" w:ascii="宋体" w:hAnsi="宋体" w:cs="宋体"/>
          <w:sz w:val="24"/>
        </w:rPr>
        <w:t>10.乙方应配合甲方及/或上级单位组织实施的考核评估、项目绩效评价等工作。</w:t>
      </w:r>
    </w:p>
    <w:p w14:paraId="08ED3CC5">
      <w:pPr>
        <w:spacing w:line="560" w:lineRule="exact"/>
        <w:ind w:firstLine="480" w:firstLineChars="200"/>
        <w:rPr>
          <w:rFonts w:hint="eastAsia" w:ascii="宋体" w:hAnsi="宋体" w:cs="宋体"/>
          <w:sz w:val="24"/>
        </w:rPr>
      </w:pPr>
      <w:r>
        <w:rPr>
          <w:rFonts w:hint="eastAsia" w:ascii="宋体" w:hAnsi="宋体" w:cs="宋体"/>
          <w:sz w:val="24"/>
        </w:rPr>
        <w:t>11.乙方须保证其履行本合同项下义务的合法性，并保证甲方不会因此而遭到任何第三方的索赔或陷入任何法律纠纷，否则，相关责任和后果均由乙方自行承担，且乙方亦应承担甲方因此而遭受的任何损失、支出及索赔（包括但不限于诉讼费、仲裁费、公证费、律师费、调查费、交通费、第三方主张的赔偿金以及其他因此支付的合理开支）。</w:t>
      </w:r>
    </w:p>
    <w:p w14:paraId="4E51333E">
      <w:pPr>
        <w:spacing w:line="560" w:lineRule="exact"/>
        <w:ind w:firstLine="480" w:firstLineChars="200"/>
        <w:rPr>
          <w:rFonts w:hint="eastAsia" w:ascii="宋体" w:hAnsi="宋体" w:cs="宋体"/>
          <w:sz w:val="24"/>
        </w:rPr>
      </w:pPr>
      <w:r>
        <w:rPr>
          <w:rFonts w:hint="eastAsia" w:ascii="宋体" w:hAnsi="宋体" w:cs="宋体"/>
          <w:sz w:val="24"/>
        </w:rPr>
        <w:t>12.乙方应当按照合同约定和项目具体情况派出服务团队人员，并向甲方提供服务团队人员情况及分工。乙方应保证其人员的稳定性，及其投入项目的时间。乙方在合同履行期间不得随意更换服务团队负责人和主要成员人员，若确需更换需事先征得甲方书面同意，且接替人员的职位、资历应当与被调换的人员相当。</w:t>
      </w:r>
    </w:p>
    <w:p w14:paraId="189AEA05">
      <w:pPr>
        <w:spacing w:line="560" w:lineRule="exact"/>
        <w:ind w:firstLine="480" w:firstLineChars="200"/>
        <w:rPr>
          <w:rFonts w:hint="eastAsia" w:ascii="宋体" w:hAnsi="宋体" w:cs="宋体"/>
          <w:sz w:val="24"/>
        </w:rPr>
      </w:pPr>
      <w:r>
        <w:rPr>
          <w:rFonts w:hint="eastAsia" w:ascii="宋体" w:hAnsi="宋体" w:cs="宋体"/>
          <w:sz w:val="24"/>
        </w:rPr>
        <w:t>13.乙方应按照甲方要求，提供相关基础资料、设备、保障足够的高素质人才参加项目实施，配置相应的服务工作团队，必要的技术支撑条件，确保项目正常开展和顺利实施。乙方对甲方在工作中提出的意见要积极配合，并按照甲方提出的要求或按双方协商后的意见开展工作。</w:t>
      </w:r>
    </w:p>
    <w:p w14:paraId="55EF3FA6">
      <w:pPr>
        <w:spacing w:line="560" w:lineRule="exact"/>
        <w:ind w:firstLine="480" w:firstLineChars="200"/>
        <w:rPr>
          <w:rFonts w:hint="eastAsia" w:ascii="宋体" w:hAnsi="宋体" w:cs="宋体"/>
          <w:sz w:val="24"/>
        </w:rPr>
      </w:pPr>
      <w:r>
        <w:rPr>
          <w:rFonts w:hint="eastAsia" w:ascii="宋体" w:hAnsi="宋体" w:cs="宋体"/>
          <w:sz w:val="24"/>
        </w:rPr>
        <w:t>14.根据国家社会保险法规、政策及相关规定，乙方承担所属人员的社会保险、商业保险及福利事项，如乙方人员出现伤、病、亡等情况，由乙方全部负责，甲方不负任何责任。</w:t>
      </w:r>
    </w:p>
    <w:p w14:paraId="16AD4B42">
      <w:pPr>
        <w:spacing w:line="560" w:lineRule="exact"/>
        <w:ind w:firstLine="480" w:firstLineChars="200"/>
        <w:rPr>
          <w:rFonts w:hint="eastAsia" w:ascii="宋体" w:hAnsi="宋体" w:cs="宋体"/>
          <w:sz w:val="24"/>
        </w:rPr>
      </w:pPr>
      <w:r>
        <w:rPr>
          <w:rFonts w:hint="eastAsia" w:ascii="宋体" w:hAnsi="宋体" w:cs="宋体"/>
          <w:sz w:val="24"/>
        </w:rPr>
        <w:t>15.乙方在执行合同约定任务过程中，应严格遵守国家安全生产法律法规，承担安全义务并落实安全责任。因乙方工作不当或失误造成甲乙双方或第三方人身、财产损失的，乙方应承担全部责任。</w:t>
      </w:r>
    </w:p>
    <w:p w14:paraId="7651B0C7">
      <w:pPr>
        <w:spacing w:line="560" w:lineRule="exact"/>
        <w:ind w:firstLine="480" w:firstLineChars="200"/>
        <w:rPr>
          <w:rFonts w:hint="eastAsia" w:ascii="宋体" w:hAnsi="宋体" w:cs="宋体"/>
          <w:sz w:val="24"/>
        </w:rPr>
      </w:pPr>
      <w:r>
        <w:rPr>
          <w:rFonts w:hint="eastAsia" w:ascii="宋体" w:hAnsi="宋体" w:cs="宋体"/>
          <w:sz w:val="24"/>
        </w:rPr>
        <w:t>16.乙方须对本单位工作人员，以及因乙方入馆的全部第三方人员开展入馆规范教育，所有人员均需严格恪守北京科学中心各项管理规定。若因乙方人员及相关受邀人员违规行为，产生安全问题、设施损坏、不良舆情等后果，全部责任由乙方承担，并按照北京科学中心相关规定及合同约定予以处理。造成甲方损失的，乙方应负责赔偿全部损失。</w:t>
      </w:r>
    </w:p>
    <w:p w14:paraId="24A8357E">
      <w:pPr>
        <w:spacing w:line="560" w:lineRule="exact"/>
        <w:ind w:firstLine="480" w:firstLineChars="200"/>
        <w:rPr>
          <w:rFonts w:hint="eastAsia" w:ascii="宋体" w:hAnsi="宋体" w:cs="宋体"/>
          <w:sz w:val="24"/>
        </w:rPr>
      </w:pPr>
      <w:r>
        <w:rPr>
          <w:rFonts w:hint="eastAsia" w:ascii="宋体" w:hAnsi="宋体" w:cs="宋体"/>
          <w:sz w:val="24"/>
        </w:rPr>
        <w:t>保密</w:t>
      </w:r>
    </w:p>
    <w:p w14:paraId="195DBC10">
      <w:pPr>
        <w:spacing w:line="560" w:lineRule="exact"/>
        <w:ind w:firstLine="480" w:firstLineChars="200"/>
        <w:rPr>
          <w:rFonts w:hint="eastAsia" w:ascii="宋体" w:hAnsi="宋体" w:cs="宋体"/>
          <w:sz w:val="24"/>
          <w:lang w:val="zh-CN"/>
        </w:rPr>
      </w:pPr>
      <w:r>
        <w:rPr>
          <w:rFonts w:hint="eastAsia" w:ascii="宋体" w:hAnsi="宋体" w:cs="宋体"/>
          <w:sz w:val="24"/>
        </w:rPr>
        <w:t>（一）除本合同另有约定外，乙方对其因履行本合同所知悉的与本项目相关的信息以及甲方其他未公开的信息，应当采取适当有效的方式予以保密。乙方仅得在本合同规定的范围内使用上述资料及信息，未经甲方事先书面同意，不得复制或披露给任何第三方。乙方对保密信息发生的被盗、泄露、或其他有损信息保密性的事件承担全部责任，因此给甲方造成损失的，乙方应予赔偿。本合同终止后10日内，乙方应立即归还载有前述信息的全部资料和文件的原件和复印件，以及前述信息的载体。如果该信息属于不能归还的形式、或已经复制或转录到其他资料或载体中，则应立即删除，不得恢复删除或留存任何副本。</w:t>
      </w:r>
    </w:p>
    <w:p w14:paraId="24FC3ED9">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二</w:t>
      </w:r>
      <w:r>
        <w:rPr>
          <w:rFonts w:hint="eastAsia" w:ascii="宋体" w:hAnsi="宋体" w:cs="宋体"/>
          <w:sz w:val="24"/>
          <w:lang w:val="zh-CN"/>
        </w:rPr>
        <w:t>）乙方在提供服务过程中接触或产生涉密数据的，应严格按《中华人民共和国保守国家秘密法》以及其他相关法律法规和制度执行。如由于乙方的原因而导致泄密的，乙方应承担一切法律责任。</w:t>
      </w:r>
    </w:p>
    <w:p w14:paraId="30436BC3">
      <w:pPr>
        <w:spacing w:line="560" w:lineRule="exact"/>
        <w:ind w:firstLine="480" w:firstLineChars="200"/>
        <w:rPr>
          <w:rFonts w:hint="eastAsia" w:ascii="宋体" w:hAnsi="宋体" w:cs="宋体"/>
          <w:sz w:val="24"/>
          <w:lang w:val="zh-CN"/>
        </w:rPr>
      </w:pPr>
      <w:r>
        <w:rPr>
          <w:rFonts w:hint="eastAsia" w:ascii="宋体" w:hAnsi="宋体" w:cs="宋体"/>
          <w:sz w:val="24"/>
        </w:rPr>
        <w:t>（三）未经甲方书面同意，</w:t>
      </w:r>
      <w:r>
        <w:rPr>
          <w:rFonts w:hint="eastAsia" w:ascii="宋体" w:hAnsi="宋体" w:cs="宋体"/>
          <w:sz w:val="24"/>
          <w:lang w:val="zh-CN"/>
        </w:rPr>
        <w:t>乙方</w:t>
      </w:r>
      <w:r>
        <w:rPr>
          <w:rFonts w:hint="eastAsia" w:ascii="宋体" w:hAnsi="宋体" w:cs="宋体"/>
          <w:sz w:val="24"/>
        </w:rPr>
        <w:t>不得出于任何目的向第三方泄露本合同的任何内容及本合同的签订、履行情况，国家司法机关或监管机构要求提供的除外。</w:t>
      </w:r>
    </w:p>
    <w:p w14:paraId="1BCECA9D">
      <w:pPr>
        <w:spacing w:line="560" w:lineRule="exact"/>
        <w:ind w:firstLine="480" w:firstLineChars="200"/>
        <w:rPr>
          <w:rFonts w:hint="eastAsia" w:ascii="宋体" w:hAnsi="宋体" w:cs="宋体"/>
          <w:sz w:val="24"/>
        </w:rPr>
      </w:pPr>
      <w:r>
        <w:rPr>
          <w:rFonts w:hint="eastAsia" w:ascii="宋体" w:hAnsi="宋体" w:cs="宋体"/>
          <w:sz w:val="24"/>
          <w:lang w:val="zh-CN"/>
        </w:rPr>
        <w:t>（</w:t>
      </w:r>
      <w:r>
        <w:rPr>
          <w:rFonts w:hint="eastAsia" w:ascii="宋体" w:hAnsi="宋体" w:cs="宋体"/>
          <w:sz w:val="24"/>
        </w:rPr>
        <w:t>四</w:t>
      </w:r>
      <w:r>
        <w:rPr>
          <w:rFonts w:hint="eastAsia" w:ascii="宋体" w:hAnsi="宋体" w:cs="宋体"/>
          <w:sz w:val="24"/>
          <w:lang w:val="zh-CN"/>
        </w:rPr>
        <w:t>）乙方承担的保密责任期限自本合同签署之日起至甲方公开有关的保密信息之日止。</w:t>
      </w:r>
      <w:r>
        <w:rPr>
          <w:rFonts w:hint="eastAsia" w:ascii="宋体" w:hAnsi="宋体" w:cs="宋体"/>
          <w:sz w:val="24"/>
        </w:rPr>
        <w:t>上述保密义务不因本合同的终止、全部或部分条款无效而终止或无效。</w:t>
      </w:r>
    </w:p>
    <w:p w14:paraId="5A9C1823">
      <w:pPr>
        <w:spacing w:line="560" w:lineRule="exact"/>
        <w:ind w:firstLine="480" w:firstLineChars="200"/>
        <w:rPr>
          <w:rFonts w:hint="eastAsia" w:ascii="宋体" w:hAnsi="宋体" w:cs="宋体"/>
          <w:sz w:val="24"/>
        </w:rPr>
      </w:pPr>
      <w:r>
        <w:rPr>
          <w:rFonts w:hint="eastAsia" w:ascii="宋体" w:hAnsi="宋体" w:cs="宋体"/>
          <w:sz w:val="24"/>
        </w:rPr>
        <w:t>不可抗力</w:t>
      </w:r>
    </w:p>
    <w:p w14:paraId="53B4671C">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一</w:t>
      </w:r>
      <w:r>
        <w:rPr>
          <w:rFonts w:hint="eastAsia" w:ascii="宋体" w:hAnsi="宋体" w:cs="宋体"/>
          <w:sz w:val="24"/>
          <w:lang w:val="zh-CN"/>
        </w:rPr>
        <w:t>）本项目如因不可抗力因素或财政部门调减预算，导致活动无法开展，甲方有权提前七天通知乙方终止本合同。届时，乙方将未按预算明细执行的部分经费退还给甲方。乙方应无条件配合甲方办理相关手续。</w:t>
      </w:r>
    </w:p>
    <w:p w14:paraId="65E2EEBC">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二</w:t>
      </w:r>
      <w:r>
        <w:rPr>
          <w:rFonts w:hint="eastAsia" w:ascii="宋体" w:hAnsi="宋体" w:cs="宋体"/>
          <w:sz w:val="24"/>
          <w:lang w:val="zh-CN"/>
        </w:rPr>
        <w:t>）在本合同履行期间，如甲乙任何一方因战争（不论是否宣战）、动乱、地震、飓风、洪灾、台风、火山爆发、暴风雨、严重的火灾、政府行为或该方不能合理预见、不能避免并不能克服的任何其他不可抗力事件，致使该方不能全部或部分履行其合同义务或延迟履行合同义务，免除该方的违约责任。</w:t>
      </w:r>
    </w:p>
    <w:p w14:paraId="581421F3">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三</w:t>
      </w:r>
      <w:r>
        <w:rPr>
          <w:rFonts w:hint="eastAsia" w:ascii="宋体" w:hAnsi="宋体" w:cs="宋体"/>
          <w:sz w:val="24"/>
          <w:lang w:val="zh-CN"/>
        </w:rPr>
        <w:t>）受不可抗力事件影响的一方应在尽可能短的时间内用传真或电子邮件通知另一方，说明事件发生的详情和对合同履行的影响程度；并在其后十四（14）日内以快递信函将有关当局出具的证明文件提交另一方确认。</w:t>
      </w:r>
    </w:p>
    <w:p w14:paraId="6A6A7940">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四</w:t>
      </w:r>
      <w:r>
        <w:rPr>
          <w:rFonts w:hint="eastAsia" w:ascii="宋体" w:hAnsi="宋体" w:cs="宋体"/>
          <w:sz w:val="24"/>
          <w:lang w:val="zh-CN"/>
        </w:rPr>
        <w:t>）受不可抗力影响的一方应尽量设法减少不可抗力事件对合同履行的影响，延迟履行合同义务的期限应与受不可抗力事件影响的期间相当。</w:t>
      </w:r>
    </w:p>
    <w:p w14:paraId="7AC3918C">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五</w:t>
      </w:r>
      <w:r>
        <w:rPr>
          <w:rFonts w:hint="eastAsia" w:ascii="宋体" w:hAnsi="宋体" w:cs="宋体"/>
          <w:sz w:val="24"/>
          <w:lang w:val="zh-CN"/>
        </w:rPr>
        <w:t>）一旦不可抗力情况停止或由其产生的后果已经消除，受影响的一方应立即恢复合同义务的履行，同时用传真或电子邮件通知另一方，并用快递寄出确认函。</w:t>
      </w:r>
    </w:p>
    <w:p w14:paraId="353A47ED">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六</w:t>
      </w:r>
      <w:r>
        <w:rPr>
          <w:rFonts w:hint="eastAsia" w:ascii="宋体" w:hAnsi="宋体" w:cs="宋体"/>
          <w:sz w:val="24"/>
          <w:lang w:val="zh-CN"/>
        </w:rPr>
        <w:t>）如不可抗力</w:t>
      </w:r>
      <w:r>
        <w:rPr>
          <w:rFonts w:hint="eastAsia" w:ascii="宋体" w:hAnsi="宋体" w:cs="宋体"/>
          <w:sz w:val="24"/>
        </w:rPr>
        <w:t>事件</w:t>
      </w:r>
      <w:r>
        <w:rPr>
          <w:rFonts w:hint="eastAsia" w:ascii="宋体" w:hAnsi="宋体" w:cs="宋体"/>
          <w:sz w:val="24"/>
          <w:lang w:val="zh-CN"/>
        </w:rPr>
        <w:t>的影响持续超过60天，则双方应尽快通过友好协商解决本合同进一步履行的问题。</w:t>
      </w:r>
    </w:p>
    <w:p w14:paraId="654C743E">
      <w:pPr>
        <w:spacing w:line="560" w:lineRule="exact"/>
        <w:ind w:firstLine="480" w:firstLineChars="200"/>
        <w:rPr>
          <w:rFonts w:hint="eastAsia" w:ascii="宋体" w:hAnsi="宋体" w:cs="宋体"/>
          <w:sz w:val="24"/>
        </w:rPr>
      </w:pPr>
      <w:r>
        <w:rPr>
          <w:rFonts w:hint="eastAsia" w:ascii="宋体" w:hAnsi="宋体" w:cs="宋体"/>
          <w:sz w:val="24"/>
        </w:rPr>
        <w:t>违约责任</w:t>
      </w:r>
    </w:p>
    <w:p w14:paraId="79141FD2">
      <w:pPr>
        <w:spacing w:line="560" w:lineRule="exact"/>
        <w:ind w:firstLine="480" w:firstLineChars="200"/>
        <w:rPr>
          <w:rFonts w:hint="eastAsia" w:ascii="宋体" w:hAnsi="宋体" w:cs="宋体"/>
          <w:sz w:val="24"/>
        </w:rPr>
      </w:pPr>
      <w:r>
        <w:rPr>
          <w:rFonts w:hint="eastAsia" w:ascii="宋体" w:hAnsi="宋体" w:cs="宋体"/>
          <w:sz w:val="24"/>
        </w:rPr>
        <w:t>（一）任何一方未履行或未完全履行本合同项下的义务，均构成违约。违约方应赔偿因违约行为给对方造成的一切损失。</w:t>
      </w:r>
    </w:p>
    <w:p w14:paraId="33D5897B">
      <w:pPr>
        <w:spacing w:line="560" w:lineRule="exact"/>
        <w:ind w:firstLine="480" w:firstLineChars="200"/>
        <w:rPr>
          <w:rFonts w:hint="eastAsia" w:ascii="宋体" w:hAnsi="宋体" w:cs="宋体"/>
          <w:sz w:val="24"/>
        </w:rPr>
      </w:pPr>
      <w:r>
        <w:rPr>
          <w:rFonts w:hint="eastAsia" w:ascii="宋体" w:hAnsi="宋体" w:cs="宋体"/>
          <w:sz w:val="24"/>
        </w:rPr>
        <w:t>（二）乙方未按照本合同约定期限履行义务的，应承担逾期责任，每逾期一日，需向甲方支付本项目经费总额1%的违约金。</w:t>
      </w:r>
    </w:p>
    <w:p w14:paraId="0A9A8E7F">
      <w:pPr>
        <w:spacing w:line="560" w:lineRule="exact"/>
        <w:ind w:firstLine="480" w:firstLineChars="200"/>
        <w:rPr>
          <w:rFonts w:hint="eastAsia" w:ascii="宋体" w:hAnsi="宋体" w:cs="宋体"/>
          <w:sz w:val="24"/>
          <w:lang w:val="zh-CN"/>
        </w:rPr>
      </w:pPr>
      <w:r>
        <w:rPr>
          <w:rFonts w:hint="eastAsia" w:ascii="宋体" w:hAnsi="宋体" w:cs="宋体"/>
          <w:sz w:val="24"/>
        </w:rPr>
        <w:t>（三）乙方违反本合同约定，所提供本合同项目成果不符合要求，未通过甲方或甲方委托的第三方验收评定的，应在甲方指定的期限内更正完善，由此所增加的费用由乙方自行承担，如因此造成逾期交付，按照本条第（二）款承担相应责任</w:t>
      </w:r>
      <w:r>
        <w:rPr>
          <w:rFonts w:hint="eastAsia" w:ascii="宋体" w:hAnsi="宋体" w:cs="宋体"/>
          <w:sz w:val="24"/>
          <w:lang w:val="zh-CN"/>
        </w:rPr>
        <w:t>。</w:t>
      </w:r>
    </w:p>
    <w:p w14:paraId="0D1A04BB">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四</w:t>
      </w:r>
      <w:r>
        <w:rPr>
          <w:rFonts w:hint="eastAsia" w:ascii="宋体" w:hAnsi="宋体" w:cs="宋体"/>
          <w:sz w:val="24"/>
          <w:lang w:val="zh-CN"/>
        </w:rPr>
        <w:t>）因乙方侵犯第三方合法权益致使甲方涉及相关纠纷，甲方有权单方面解除合同，要求乙方退还本合同全部价款，并承担由此造成的损失。</w:t>
      </w:r>
    </w:p>
    <w:p w14:paraId="6A311885">
      <w:pPr>
        <w:spacing w:line="560" w:lineRule="exact"/>
        <w:ind w:firstLine="480" w:firstLineChars="200"/>
        <w:rPr>
          <w:rFonts w:hint="eastAsia" w:ascii="宋体" w:hAnsi="宋体" w:cs="宋体"/>
          <w:sz w:val="24"/>
        </w:rPr>
      </w:pPr>
      <w:r>
        <w:rPr>
          <w:rFonts w:hint="eastAsia" w:ascii="宋体" w:hAnsi="宋体" w:cs="宋体"/>
          <w:sz w:val="24"/>
          <w:lang w:val="zh-CN"/>
        </w:rPr>
        <w:t>（</w:t>
      </w:r>
      <w:r>
        <w:rPr>
          <w:rFonts w:hint="eastAsia" w:ascii="宋体" w:hAnsi="宋体" w:cs="宋体"/>
          <w:sz w:val="24"/>
        </w:rPr>
        <w:t>五</w:t>
      </w:r>
      <w:r>
        <w:rPr>
          <w:rFonts w:hint="eastAsia" w:ascii="宋体" w:hAnsi="宋体" w:cs="宋体"/>
          <w:sz w:val="24"/>
          <w:lang w:val="zh-CN"/>
        </w:rPr>
        <w:t>）任何一方因另一方违</w:t>
      </w:r>
      <w:r>
        <w:rPr>
          <w:rFonts w:hint="eastAsia" w:ascii="宋体" w:hAnsi="宋体" w:cs="宋体"/>
          <w:sz w:val="24"/>
        </w:rPr>
        <w:t>约或侵权行为而招致的合理的调查费、律师费等相关法律费用，以及该方因另一方的原因而向第三方承担的赔偿，均属于该方因另一方的违约或侵权而受到的损失。</w:t>
      </w:r>
    </w:p>
    <w:p w14:paraId="20D91D6D">
      <w:pPr>
        <w:spacing w:line="560" w:lineRule="exact"/>
        <w:ind w:firstLine="480" w:firstLineChars="200"/>
        <w:rPr>
          <w:rFonts w:hint="eastAsia" w:ascii="宋体" w:hAnsi="宋体" w:cs="宋体"/>
          <w:sz w:val="24"/>
        </w:rPr>
      </w:pPr>
      <w:r>
        <w:rPr>
          <w:rFonts w:hint="eastAsia" w:ascii="宋体" w:hAnsi="宋体" w:cs="宋体"/>
          <w:sz w:val="24"/>
        </w:rPr>
        <w:t>（六）乙方擅自中止、终止履行合同义务，或擅自解除合同，应退还已收取的全部合同价款，向甲方支付合同价款总额30%的违约金，并承担由此给甲方造成的损失。</w:t>
      </w:r>
    </w:p>
    <w:p w14:paraId="05B544D8">
      <w:pPr>
        <w:spacing w:line="560" w:lineRule="exact"/>
        <w:ind w:firstLine="480" w:firstLineChars="200"/>
        <w:rPr>
          <w:rFonts w:hint="eastAsia" w:ascii="宋体" w:hAnsi="宋体" w:cs="宋体"/>
          <w:sz w:val="24"/>
        </w:rPr>
      </w:pPr>
      <w:r>
        <w:rPr>
          <w:rFonts w:hint="eastAsia" w:ascii="宋体" w:hAnsi="宋体" w:cs="宋体"/>
          <w:sz w:val="24"/>
        </w:rPr>
        <w:t>（七）因乙方违反本合同</w:t>
      </w:r>
      <w:r>
        <w:rPr>
          <w:rFonts w:hint="eastAsia" w:ascii="宋体" w:hAnsi="宋体" w:cs="宋体"/>
          <w:sz w:val="24"/>
          <w:lang w:val="zh-CN"/>
        </w:rPr>
        <w:t>约定</w:t>
      </w:r>
      <w:r>
        <w:rPr>
          <w:rFonts w:hint="eastAsia" w:ascii="宋体" w:hAnsi="宋体" w:cs="宋体"/>
          <w:sz w:val="24"/>
        </w:rPr>
        <w:t>而须向甲方支付的任何款项（包括但不限于损失赔偿费用、违约金等），甲方均有权在向乙方支付项目经费时予以扣除。</w:t>
      </w:r>
    </w:p>
    <w:p w14:paraId="3B3B17A6">
      <w:pPr>
        <w:spacing w:line="560" w:lineRule="exact"/>
        <w:ind w:firstLine="480" w:firstLineChars="200"/>
        <w:rPr>
          <w:rFonts w:hint="eastAsia" w:ascii="宋体" w:hAnsi="宋体" w:cs="宋体"/>
          <w:sz w:val="24"/>
        </w:rPr>
      </w:pPr>
      <w:r>
        <w:rPr>
          <w:rFonts w:hint="eastAsia" w:ascii="宋体" w:hAnsi="宋体" w:cs="宋体"/>
          <w:sz w:val="24"/>
        </w:rPr>
        <w:t>（八）除本合同另有约定外，乙方违反合同约定的其他义务的，应向甲方支付合同价款总额30%的违约金。如经甲方催告后10日内拒不改正或改正后仍不符合本合同约定的，则甲方有权解除本合同。</w:t>
      </w:r>
    </w:p>
    <w:p w14:paraId="19076A0A">
      <w:pPr>
        <w:spacing w:line="560" w:lineRule="exact"/>
        <w:ind w:firstLine="480" w:firstLineChars="200"/>
        <w:rPr>
          <w:rFonts w:hint="eastAsia" w:ascii="宋体" w:hAnsi="宋体" w:cs="宋体"/>
          <w:sz w:val="24"/>
        </w:rPr>
      </w:pPr>
      <w:r>
        <w:rPr>
          <w:rFonts w:hint="eastAsia" w:ascii="宋体" w:hAnsi="宋体" w:cs="宋体"/>
          <w:sz w:val="24"/>
        </w:rPr>
        <w:t>（九）乙方基于本合同约定应向甲方支付的违约金不足以弥补甲方损失的，乙方应予以补足。本合同所约定的甲方损失包括但不限于甲方直接经济利益的减损、可得利益的损失。</w:t>
      </w:r>
    </w:p>
    <w:p w14:paraId="1080C0AF">
      <w:pPr>
        <w:spacing w:line="560" w:lineRule="exact"/>
        <w:ind w:firstLine="480" w:firstLineChars="200"/>
        <w:rPr>
          <w:rFonts w:hint="eastAsia" w:ascii="宋体" w:hAnsi="宋体" w:cs="宋体"/>
          <w:sz w:val="24"/>
        </w:rPr>
      </w:pPr>
      <w:r>
        <w:rPr>
          <w:rFonts w:hint="eastAsia" w:ascii="宋体" w:hAnsi="宋体" w:cs="宋体"/>
          <w:sz w:val="24"/>
        </w:rPr>
        <w:t>（十）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5A47084D">
      <w:pPr>
        <w:spacing w:line="560" w:lineRule="exact"/>
        <w:ind w:firstLine="480" w:firstLineChars="200"/>
        <w:rPr>
          <w:rFonts w:hint="eastAsia" w:ascii="宋体" w:hAnsi="宋体" w:cs="宋体"/>
          <w:sz w:val="24"/>
        </w:rPr>
      </w:pPr>
      <w:r>
        <w:rPr>
          <w:rFonts w:hint="eastAsia" w:ascii="宋体" w:hAnsi="宋体" w:cs="宋体"/>
          <w:sz w:val="24"/>
        </w:rPr>
        <w:t>合同的解除</w:t>
      </w:r>
    </w:p>
    <w:p w14:paraId="17D0C5F0">
      <w:pPr>
        <w:spacing w:line="560" w:lineRule="exact"/>
        <w:ind w:firstLine="480" w:firstLineChars="200"/>
        <w:rPr>
          <w:rFonts w:hint="eastAsia" w:ascii="宋体" w:hAnsi="宋体" w:cs="宋体"/>
          <w:sz w:val="24"/>
        </w:rPr>
      </w:pPr>
      <w:r>
        <w:rPr>
          <w:rFonts w:hint="eastAsia" w:ascii="宋体" w:hAnsi="宋体" w:cs="宋体"/>
          <w:sz w:val="24"/>
        </w:rPr>
        <w:t>（一）甲方解除合同</w:t>
      </w:r>
    </w:p>
    <w:p w14:paraId="4E9E7135">
      <w:pPr>
        <w:spacing w:line="560" w:lineRule="exact"/>
        <w:ind w:firstLine="480" w:firstLineChars="200"/>
        <w:rPr>
          <w:rFonts w:hint="eastAsia" w:ascii="宋体" w:hAnsi="宋体" w:cs="宋体"/>
          <w:sz w:val="24"/>
        </w:rPr>
      </w:pPr>
      <w:r>
        <w:rPr>
          <w:rFonts w:hint="eastAsia" w:ascii="宋体" w:hAnsi="宋体" w:cs="宋体"/>
          <w:sz w:val="24"/>
        </w:rPr>
        <w:t>乙方存在下列情形之一，甲方有权发出书面通知解除本合同，要求乙方在10个工作日内返还已收取的项目经费，并向甲方支付</w:t>
      </w:r>
      <w:r>
        <w:rPr>
          <w:rFonts w:hint="eastAsia" w:ascii="宋体" w:hAnsi="宋体" w:cs="宋体"/>
          <w:sz w:val="24"/>
          <w:lang w:val="zh-CN"/>
        </w:rPr>
        <w:t>项目经费总额</w:t>
      </w:r>
      <w:r>
        <w:rPr>
          <w:rFonts w:hint="eastAsia" w:ascii="宋体" w:hAnsi="宋体" w:cs="宋体"/>
          <w:sz w:val="24"/>
        </w:rPr>
        <w:t>30%的违约金，将项目成果及相关资料移交甲方，前述违约金不足以弥补甲方经济损失的，乙方应当承担由此给甲方造成的全部经济损失：</w:t>
      </w:r>
    </w:p>
    <w:p w14:paraId="0A636F94">
      <w:pPr>
        <w:spacing w:line="560" w:lineRule="exact"/>
        <w:ind w:firstLine="480" w:firstLineChars="200"/>
        <w:rPr>
          <w:rFonts w:hint="eastAsia" w:ascii="宋体" w:hAnsi="宋体" w:cs="宋体"/>
          <w:sz w:val="24"/>
        </w:rPr>
      </w:pPr>
      <w:r>
        <w:rPr>
          <w:rFonts w:hint="eastAsia" w:ascii="宋体" w:hAnsi="宋体" w:cs="宋体"/>
          <w:sz w:val="24"/>
        </w:rPr>
        <w:t>1.乙方未按照本合同项目约定期限完成相应工作任务；</w:t>
      </w:r>
    </w:p>
    <w:p w14:paraId="5E738BDA">
      <w:pPr>
        <w:spacing w:line="560" w:lineRule="exact"/>
        <w:ind w:firstLine="480" w:firstLineChars="200"/>
        <w:rPr>
          <w:rFonts w:hint="eastAsia" w:ascii="宋体" w:hAnsi="宋体" w:cs="宋体"/>
          <w:sz w:val="24"/>
        </w:rPr>
      </w:pPr>
      <w:r>
        <w:rPr>
          <w:rFonts w:hint="eastAsia" w:ascii="宋体" w:hAnsi="宋体" w:cs="宋体"/>
          <w:sz w:val="24"/>
        </w:rPr>
        <w:t>2.乙方所提供本合同项目未通过甲方或甲方委托的第三方验收评定，亦不能在甲方另行指定的期限内完成修正，达到合同约定要求或甲方要求的；</w:t>
      </w:r>
    </w:p>
    <w:p w14:paraId="13336E3C">
      <w:pPr>
        <w:spacing w:line="560" w:lineRule="exact"/>
        <w:ind w:firstLine="480" w:firstLineChars="200"/>
        <w:rPr>
          <w:rFonts w:hint="eastAsia" w:ascii="宋体" w:hAnsi="宋体" w:cs="宋体"/>
          <w:sz w:val="24"/>
        </w:rPr>
      </w:pPr>
      <w:r>
        <w:rPr>
          <w:rFonts w:hint="eastAsia" w:ascii="宋体" w:hAnsi="宋体" w:cs="宋体"/>
          <w:sz w:val="24"/>
        </w:rPr>
        <w:t>3.因乙方违反合同约定，致使甲方遭受重大损失，或受到较大声誉负面影响的；</w:t>
      </w:r>
    </w:p>
    <w:p w14:paraId="5C6BB65F">
      <w:pPr>
        <w:spacing w:line="560" w:lineRule="exact"/>
        <w:ind w:firstLine="480" w:firstLineChars="200"/>
        <w:rPr>
          <w:rFonts w:hint="eastAsia" w:ascii="宋体" w:hAnsi="宋体" w:cs="宋体"/>
          <w:sz w:val="24"/>
        </w:rPr>
      </w:pPr>
      <w:r>
        <w:rPr>
          <w:rFonts w:hint="eastAsia" w:ascii="宋体" w:hAnsi="宋体" w:cs="宋体"/>
          <w:sz w:val="24"/>
        </w:rPr>
        <w:t>4.乙方拒绝或阻碍甲方合理监督，经甲方催告后在合理的期限内仍拒绝改正的；</w:t>
      </w:r>
    </w:p>
    <w:p w14:paraId="252A4270">
      <w:pPr>
        <w:spacing w:line="560" w:lineRule="exact"/>
        <w:ind w:firstLine="480" w:firstLineChars="200"/>
        <w:rPr>
          <w:rFonts w:hint="eastAsia" w:ascii="宋体" w:hAnsi="宋体" w:cs="宋体"/>
          <w:sz w:val="24"/>
        </w:rPr>
      </w:pPr>
      <w:r>
        <w:rPr>
          <w:rFonts w:hint="eastAsia" w:ascii="宋体" w:hAnsi="宋体" w:cs="宋体"/>
          <w:sz w:val="24"/>
        </w:rPr>
        <w:t>5.乙方所提供的本合同项目成果出现两次验收不合格，或出现任意违约行为达到两次的；</w:t>
      </w:r>
    </w:p>
    <w:p w14:paraId="2C5CA886">
      <w:pPr>
        <w:spacing w:line="560" w:lineRule="exact"/>
        <w:ind w:firstLine="480" w:firstLineChars="200"/>
        <w:rPr>
          <w:rFonts w:hint="eastAsia" w:ascii="宋体" w:hAnsi="宋体" w:cs="宋体"/>
          <w:sz w:val="24"/>
        </w:rPr>
      </w:pPr>
      <w:r>
        <w:rPr>
          <w:rFonts w:hint="eastAsia" w:ascii="宋体" w:hAnsi="宋体" w:cs="宋体"/>
          <w:sz w:val="24"/>
        </w:rPr>
        <w:t>6.乙方未经甲方书面同意将承担的工作内容转包、分包，或将本合同项下的权利和义务转让、转委托给第三方的；</w:t>
      </w:r>
    </w:p>
    <w:p w14:paraId="2E02422C">
      <w:pPr>
        <w:spacing w:line="560" w:lineRule="exact"/>
        <w:ind w:firstLine="480" w:firstLineChars="200"/>
        <w:rPr>
          <w:rFonts w:hint="eastAsia" w:ascii="宋体" w:hAnsi="宋体" w:cs="宋体"/>
          <w:sz w:val="24"/>
        </w:rPr>
      </w:pPr>
      <w:r>
        <w:rPr>
          <w:rFonts w:hint="eastAsia" w:ascii="宋体" w:hAnsi="宋体" w:cs="宋体"/>
          <w:sz w:val="24"/>
        </w:rPr>
        <w:t>7.乙方存在其他根本违反合同义务的情形，导致本合同无法继续履行的。</w:t>
      </w:r>
    </w:p>
    <w:p w14:paraId="41206F1A">
      <w:pPr>
        <w:spacing w:line="560" w:lineRule="exact"/>
        <w:ind w:firstLine="480" w:firstLineChars="200"/>
        <w:rPr>
          <w:rFonts w:hint="eastAsia" w:ascii="宋体" w:hAnsi="宋体" w:cs="宋体"/>
          <w:sz w:val="24"/>
        </w:rPr>
      </w:pPr>
      <w:r>
        <w:rPr>
          <w:rFonts w:hint="eastAsia" w:ascii="宋体" w:hAnsi="宋体" w:cs="宋体"/>
          <w:sz w:val="24"/>
        </w:rPr>
        <w:t>（二）乙方解除合同</w:t>
      </w:r>
    </w:p>
    <w:p w14:paraId="7179898C">
      <w:pPr>
        <w:spacing w:line="560" w:lineRule="exact"/>
        <w:ind w:firstLine="480" w:firstLineChars="200"/>
        <w:rPr>
          <w:rFonts w:hint="eastAsia" w:ascii="宋体" w:hAnsi="宋体" w:cs="宋体"/>
          <w:sz w:val="24"/>
        </w:rPr>
      </w:pPr>
      <w:r>
        <w:rPr>
          <w:rFonts w:hint="eastAsia" w:ascii="宋体" w:hAnsi="宋体" w:cs="宋体"/>
          <w:sz w:val="24"/>
        </w:rPr>
        <w:t>如甲方无正当理由未能按本合同约定期限向乙方支付项目经费，逾期达30日，并经乙方催告后在合理期限内仍未支付，乙方有权以书面通知解除本合同。</w:t>
      </w:r>
    </w:p>
    <w:p w14:paraId="757CC8AF">
      <w:pPr>
        <w:spacing w:line="560" w:lineRule="exact"/>
        <w:ind w:firstLine="480" w:firstLineChars="200"/>
        <w:rPr>
          <w:rFonts w:hint="eastAsia" w:ascii="宋体" w:hAnsi="宋体" w:cs="宋体"/>
          <w:sz w:val="24"/>
        </w:rPr>
      </w:pPr>
      <w:r>
        <w:rPr>
          <w:rFonts w:hint="eastAsia" w:ascii="宋体" w:hAnsi="宋体" w:cs="宋体"/>
          <w:sz w:val="24"/>
        </w:rPr>
        <w:t>（三）如本合同因甲乙任何一方根据本条约定行使合同解除权而全部解除，本合同尚未履行部分终止履行；对本合同已经履行部分，行使合同解除权的一方有权根据本合同其他条款之约定采取救济措施，包括要求对方赔偿己方因执行本合同而发生的一切支出和遭受的一切损失。</w:t>
      </w:r>
    </w:p>
    <w:p w14:paraId="0E4D7DEC">
      <w:pPr>
        <w:spacing w:line="560" w:lineRule="exact"/>
        <w:ind w:firstLine="480" w:firstLineChars="200"/>
        <w:rPr>
          <w:rFonts w:hint="eastAsia" w:ascii="宋体" w:hAnsi="宋体" w:cs="宋体"/>
          <w:sz w:val="24"/>
        </w:rPr>
      </w:pPr>
      <w:r>
        <w:rPr>
          <w:rFonts w:hint="eastAsia" w:ascii="宋体" w:hAnsi="宋体" w:cs="宋体"/>
          <w:sz w:val="24"/>
        </w:rPr>
        <w:t>争议解决</w:t>
      </w:r>
    </w:p>
    <w:p w14:paraId="54E964A6">
      <w:pPr>
        <w:spacing w:line="560" w:lineRule="exact"/>
        <w:ind w:firstLine="480" w:firstLineChars="200"/>
        <w:rPr>
          <w:rFonts w:hint="eastAsia" w:ascii="宋体" w:hAnsi="宋体" w:cs="宋体"/>
          <w:sz w:val="24"/>
          <w:lang w:val="zh-CN"/>
        </w:rPr>
      </w:pPr>
      <w:r>
        <w:rPr>
          <w:rFonts w:hint="eastAsia" w:ascii="宋体" w:hAnsi="宋体" w:cs="宋体"/>
          <w:sz w:val="24"/>
          <w:lang w:val="zh-CN"/>
        </w:rPr>
        <w:t>（</w:t>
      </w:r>
      <w:r>
        <w:rPr>
          <w:rFonts w:hint="eastAsia" w:ascii="宋体" w:hAnsi="宋体" w:cs="宋体"/>
          <w:sz w:val="24"/>
        </w:rPr>
        <w:t>一</w:t>
      </w:r>
      <w:r>
        <w:rPr>
          <w:rFonts w:hint="eastAsia" w:ascii="宋体" w:hAnsi="宋体" w:cs="宋体"/>
          <w:sz w:val="24"/>
          <w:lang w:val="zh-CN"/>
        </w:rPr>
        <w:t>）双方因本合同而发生的争议，应首先由甲乙双方协商解决。如协商不能解决的，则任何一方可以按下述第</w:t>
      </w:r>
      <w:r>
        <w:rPr>
          <w:rFonts w:hint="eastAsia" w:ascii="宋体" w:hAnsi="宋体" w:cs="宋体"/>
          <w:sz w:val="24"/>
        </w:rPr>
        <w:t>1</w:t>
      </w:r>
      <w:r>
        <w:rPr>
          <w:rFonts w:hint="eastAsia" w:ascii="宋体" w:hAnsi="宋体" w:cs="宋体"/>
          <w:sz w:val="24"/>
          <w:lang w:val="zh-CN"/>
        </w:rPr>
        <w:t>项方式解决：</w:t>
      </w:r>
    </w:p>
    <w:p w14:paraId="2C0E7045">
      <w:pPr>
        <w:spacing w:line="560" w:lineRule="exact"/>
        <w:ind w:firstLine="480" w:firstLineChars="200"/>
        <w:rPr>
          <w:rFonts w:hint="eastAsia" w:ascii="宋体" w:hAnsi="宋体" w:cs="宋体"/>
          <w:sz w:val="24"/>
        </w:rPr>
      </w:pPr>
      <w:r>
        <w:rPr>
          <w:rFonts w:hint="eastAsia" w:ascii="宋体" w:hAnsi="宋体" w:cs="宋体"/>
          <w:sz w:val="24"/>
        </w:rPr>
        <w:t>1.向甲方所在地有管辖权的</w:t>
      </w:r>
      <w:r>
        <w:rPr>
          <w:rFonts w:hint="eastAsia" w:ascii="宋体" w:hAnsi="宋体" w:cs="宋体"/>
          <w:sz w:val="24"/>
          <w:lang w:val="zh-CN"/>
        </w:rPr>
        <w:t>人民法院</w:t>
      </w:r>
      <w:r>
        <w:rPr>
          <w:rFonts w:hint="eastAsia" w:ascii="宋体" w:hAnsi="宋体" w:cs="宋体"/>
          <w:sz w:val="24"/>
        </w:rPr>
        <w:t>提起诉讼；</w:t>
      </w:r>
    </w:p>
    <w:p w14:paraId="35B8905B">
      <w:pPr>
        <w:spacing w:line="560" w:lineRule="exact"/>
        <w:ind w:firstLine="480" w:firstLineChars="200"/>
        <w:rPr>
          <w:rFonts w:hint="eastAsia" w:ascii="宋体" w:hAnsi="宋体" w:cs="宋体"/>
          <w:sz w:val="24"/>
        </w:rPr>
      </w:pPr>
      <w:r>
        <w:rPr>
          <w:rFonts w:hint="eastAsia" w:ascii="宋体" w:hAnsi="宋体" w:cs="宋体"/>
          <w:sz w:val="24"/>
        </w:rPr>
        <w:t xml:space="preserve">2.将争议提请北京仲裁委员会仲裁。 </w:t>
      </w:r>
    </w:p>
    <w:p w14:paraId="187E0FF1">
      <w:pPr>
        <w:spacing w:line="560" w:lineRule="exact"/>
        <w:ind w:firstLine="480" w:firstLineChars="200"/>
        <w:rPr>
          <w:rFonts w:hint="eastAsia" w:ascii="宋体" w:hAnsi="宋体" w:cs="宋体"/>
          <w:sz w:val="24"/>
        </w:rPr>
      </w:pPr>
      <w:r>
        <w:rPr>
          <w:rFonts w:hint="eastAsia" w:ascii="宋体" w:hAnsi="宋体" w:cs="宋体"/>
          <w:sz w:val="24"/>
        </w:rPr>
        <w:t>（二）仲裁或诉讼进行过程中，双方将继续履行本合同未涉仲裁或诉讼的其它部分。</w:t>
      </w:r>
    </w:p>
    <w:p w14:paraId="07D4911E">
      <w:pPr>
        <w:spacing w:line="560" w:lineRule="exact"/>
        <w:ind w:firstLine="480" w:firstLineChars="200"/>
        <w:rPr>
          <w:rFonts w:hint="eastAsia" w:ascii="宋体" w:hAnsi="宋体" w:cs="宋体"/>
          <w:sz w:val="24"/>
        </w:rPr>
      </w:pPr>
      <w:r>
        <w:rPr>
          <w:rFonts w:hint="eastAsia" w:ascii="宋体" w:hAnsi="宋体" w:cs="宋体"/>
          <w:sz w:val="24"/>
        </w:rPr>
        <w:t>通知</w:t>
      </w:r>
    </w:p>
    <w:p w14:paraId="53F0BD2D">
      <w:pPr>
        <w:spacing w:line="560" w:lineRule="exact"/>
        <w:ind w:firstLine="480" w:firstLineChars="200"/>
        <w:rPr>
          <w:rFonts w:hint="eastAsia" w:ascii="宋体" w:hAnsi="宋体" w:cs="宋体"/>
          <w:sz w:val="24"/>
        </w:rPr>
      </w:pPr>
      <w:r>
        <w:rPr>
          <w:rFonts w:hint="eastAsia" w:ascii="宋体" w:hAnsi="宋体" w:cs="宋体"/>
          <w:sz w:val="24"/>
        </w:rPr>
        <w:t>双方关于本合同及项目履行事宜的书面通知，应当按照本条所列明的地址发出。如果以快递或者挂号信形式寄送的，自发出之日起第【3】日视为送达之日，内容以邮寄单据记载为准；以传真发出的，发出后下一个工作日即被视为送达，但应有传真确认报告为证，并应发出上述确认信件（确认信件与传真件内容不符的，以传真件为准）；以电子邮件方式发出的，发出后的下一个工作日视为送达。依照本条列明接收信息以任意方式所发送的书面文件，拒收均被视为送达。任何一方的联系方式发生变更的，应当在【3】日内通知相对方，否则因此产生的一切不利后果自行承担。本合同所约定的各方地址适用于各方各类通知等书面文件以及就合同发生纠纷时相关文件和法律文书的送达，同时包括在争议进入仲裁、诉讼等程序后的一审、二审、再审和执行程序。</w:t>
      </w:r>
    </w:p>
    <w:p w14:paraId="5B055E6E">
      <w:pPr>
        <w:spacing w:line="560" w:lineRule="exact"/>
        <w:ind w:firstLine="480" w:firstLineChars="200"/>
        <w:rPr>
          <w:rFonts w:hint="eastAsia" w:ascii="宋体" w:hAnsi="宋体" w:cs="宋体"/>
          <w:sz w:val="24"/>
        </w:rPr>
      </w:pPr>
      <w:r>
        <w:rPr>
          <w:rFonts w:hint="eastAsia" w:ascii="宋体" w:hAnsi="宋体" w:cs="宋体"/>
          <w:sz w:val="24"/>
        </w:rPr>
        <w:t>甲方：北京科学中心</w:t>
      </w:r>
    </w:p>
    <w:p w14:paraId="7FC513E8">
      <w:pPr>
        <w:spacing w:line="560" w:lineRule="exact"/>
        <w:ind w:firstLine="480" w:firstLineChars="200"/>
        <w:rPr>
          <w:rFonts w:hint="eastAsia" w:ascii="宋体" w:hAnsi="宋体" w:cs="宋体"/>
          <w:sz w:val="24"/>
        </w:rPr>
      </w:pPr>
      <w:r>
        <w:rPr>
          <w:rFonts w:hint="eastAsia" w:ascii="宋体" w:hAnsi="宋体" w:cs="宋体"/>
          <w:sz w:val="24"/>
        </w:rPr>
        <w:t>地址：</w:t>
      </w:r>
    </w:p>
    <w:p w14:paraId="1E8D7445">
      <w:pPr>
        <w:spacing w:line="560" w:lineRule="exact"/>
        <w:ind w:firstLine="480" w:firstLineChars="200"/>
        <w:rPr>
          <w:rFonts w:hint="eastAsia" w:ascii="宋体" w:hAnsi="宋体" w:cs="宋体"/>
          <w:sz w:val="24"/>
        </w:rPr>
      </w:pPr>
      <w:r>
        <w:rPr>
          <w:rFonts w:hint="eastAsia" w:ascii="宋体" w:hAnsi="宋体" w:cs="宋体"/>
          <w:sz w:val="24"/>
        </w:rPr>
        <w:t>邮编：</w:t>
      </w:r>
    </w:p>
    <w:p w14:paraId="445A2CC3">
      <w:pPr>
        <w:spacing w:line="560" w:lineRule="exact"/>
        <w:ind w:firstLine="480" w:firstLineChars="200"/>
        <w:rPr>
          <w:rFonts w:hint="eastAsia" w:ascii="宋体" w:hAnsi="宋体" w:cs="宋体"/>
          <w:sz w:val="24"/>
        </w:rPr>
      </w:pPr>
      <w:r>
        <w:rPr>
          <w:rFonts w:hint="eastAsia" w:ascii="宋体" w:hAnsi="宋体" w:cs="宋体"/>
          <w:sz w:val="24"/>
        </w:rPr>
        <w:t>电话：</w:t>
      </w:r>
    </w:p>
    <w:p w14:paraId="6852A5E7">
      <w:pPr>
        <w:spacing w:line="560" w:lineRule="exact"/>
        <w:ind w:firstLine="480" w:firstLineChars="200"/>
        <w:rPr>
          <w:rFonts w:hint="eastAsia" w:ascii="宋体" w:hAnsi="宋体" w:cs="宋体"/>
          <w:sz w:val="24"/>
        </w:rPr>
      </w:pPr>
      <w:r>
        <w:rPr>
          <w:rFonts w:hint="eastAsia" w:ascii="宋体" w:hAnsi="宋体" w:cs="宋体"/>
          <w:sz w:val="24"/>
        </w:rPr>
        <w:t>电子邮件：</w:t>
      </w:r>
    </w:p>
    <w:p w14:paraId="55ACE2E3">
      <w:pPr>
        <w:spacing w:line="560" w:lineRule="exact"/>
        <w:ind w:firstLine="480" w:firstLineChars="200"/>
        <w:rPr>
          <w:rFonts w:hint="eastAsia" w:ascii="宋体" w:hAnsi="宋体" w:cs="宋体"/>
          <w:sz w:val="24"/>
        </w:rPr>
      </w:pPr>
      <w:r>
        <w:rPr>
          <w:rFonts w:hint="eastAsia" w:ascii="宋体" w:hAnsi="宋体" w:cs="宋体"/>
          <w:sz w:val="24"/>
        </w:rPr>
        <w:t>收件人：</w:t>
      </w:r>
    </w:p>
    <w:p w14:paraId="02B19A3E">
      <w:pPr>
        <w:spacing w:line="560" w:lineRule="exact"/>
        <w:ind w:firstLine="480" w:firstLineChars="200"/>
        <w:rPr>
          <w:rFonts w:hint="eastAsia" w:ascii="宋体" w:hAnsi="宋体" w:cs="宋体"/>
          <w:sz w:val="24"/>
        </w:rPr>
      </w:pPr>
    </w:p>
    <w:p w14:paraId="11A14B8D">
      <w:pPr>
        <w:spacing w:line="560" w:lineRule="exact"/>
        <w:ind w:firstLine="480" w:firstLineChars="200"/>
        <w:rPr>
          <w:rFonts w:hint="eastAsia" w:ascii="宋体" w:hAnsi="宋体" w:cs="宋体"/>
          <w:sz w:val="24"/>
        </w:rPr>
      </w:pPr>
      <w:r>
        <w:rPr>
          <w:rFonts w:hint="eastAsia" w:ascii="宋体" w:hAnsi="宋体" w:cs="宋体"/>
          <w:sz w:val="24"/>
        </w:rPr>
        <w:t>乙方：</w:t>
      </w:r>
    </w:p>
    <w:p w14:paraId="39EC2361">
      <w:pPr>
        <w:spacing w:line="560" w:lineRule="exact"/>
        <w:ind w:firstLine="480" w:firstLineChars="200"/>
        <w:rPr>
          <w:rFonts w:hint="eastAsia" w:ascii="宋体" w:hAnsi="宋体" w:cs="宋体"/>
          <w:sz w:val="24"/>
        </w:rPr>
      </w:pPr>
      <w:r>
        <w:rPr>
          <w:rFonts w:hint="eastAsia" w:ascii="宋体" w:hAnsi="宋体" w:cs="宋体"/>
          <w:sz w:val="24"/>
        </w:rPr>
        <w:t xml:space="preserve">地址： </w:t>
      </w:r>
    </w:p>
    <w:p w14:paraId="53DC00AF">
      <w:pPr>
        <w:spacing w:line="560" w:lineRule="exact"/>
        <w:ind w:firstLine="480" w:firstLineChars="200"/>
        <w:rPr>
          <w:rFonts w:hint="eastAsia" w:ascii="宋体" w:hAnsi="宋体" w:cs="宋体"/>
          <w:sz w:val="24"/>
        </w:rPr>
      </w:pPr>
      <w:r>
        <w:rPr>
          <w:rFonts w:hint="eastAsia" w:ascii="宋体" w:hAnsi="宋体" w:cs="宋体"/>
          <w:sz w:val="24"/>
        </w:rPr>
        <w:t xml:space="preserve">邮编： </w:t>
      </w:r>
    </w:p>
    <w:p w14:paraId="178A43A0">
      <w:pPr>
        <w:spacing w:line="560" w:lineRule="exact"/>
        <w:ind w:firstLine="480" w:firstLineChars="200"/>
        <w:rPr>
          <w:rFonts w:hint="eastAsia" w:ascii="宋体" w:hAnsi="宋体" w:cs="宋体"/>
          <w:sz w:val="24"/>
        </w:rPr>
      </w:pPr>
      <w:r>
        <w:rPr>
          <w:rFonts w:hint="eastAsia" w:ascii="宋体" w:hAnsi="宋体" w:cs="宋体"/>
          <w:sz w:val="24"/>
        </w:rPr>
        <w:t>电话：</w:t>
      </w:r>
    </w:p>
    <w:p w14:paraId="06E5BAE9">
      <w:pPr>
        <w:spacing w:line="560" w:lineRule="exact"/>
        <w:ind w:firstLine="480" w:firstLineChars="200"/>
        <w:rPr>
          <w:rFonts w:hint="eastAsia" w:ascii="宋体" w:hAnsi="宋体" w:cs="宋体"/>
          <w:sz w:val="24"/>
        </w:rPr>
      </w:pPr>
      <w:r>
        <w:rPr>
          <w:rFonts w:hint="eastAsia" w:ascii="宋体" w:hAnsi="宋体" w:cs="宋体"/>
          <w:sz w:val="24"/>
        </w:rPr>
        <w:t>电子邮件：</w:t>
      </w:r>
    </w:p>
    <w:p w14:paraId="3AF86699">
      <w:pPr>
        <w:spacing w:line="560" w:lineRule="exact"/>
        <w:ind w:firstLine="480" w:firstLineChars="200"/>
        <w:rPr>
          <w:rFonts w:hint="eastAsia" w:ascii="宋体" w:hAnsi="宋体" w:cs="宋体"/>
          <w:sz w:val="24"/>
        </w:rPr>
      </w:pPr>
      <w:r>
        <w:rPr>
          <w:rFonts w:hint="eastAsia" w:ascii="宋体" w:hAnsi="宋体" w:cs="宋体"/>
          <w:sz w:val="24"/>
        </w:rPr>
        <w:t>收件人：</w:t>
      </w:r>
    </w:p>
    <w:p w14:paraId="6A2E73B8">
      <w:pPr>
        <w:spacing w:line="560" w:lineRule="exact"/>
        <w:ind w:firstLine="480" w:firstLineChars="200"/>
        <w:rPr>
          <w:rFonts w:hint="eastAsia" w:ascii="宋体" w:hAnsi="宋体" w:cs="宋体"/>
          <w:sz w:val="24"/>
        </w:rPr>
      </w:pPr>
      <w:r>
        <w:rPr>
          <w:rFonts w:hint="eastAsia" w:ascii="宋体" w:hAnsi="宋体" w:cs="宋体"/>
          <w:sz w:val="24"/>
        </w:rPr>
        <w:t>生效及其他</w:t>
      </w:r>
    </w:p>
    <w:p w14:paraId="27A49AD6">
      <w:pPr>
        <w:spacing w:line="560" w:lineRule="exact"/>
        <w:ind w:firstLine="480" w:firstLineChars="200"/>
        <w:rPr>
          <w:rFonts w:hint="eastAsia" w:ascii="宋体" w:hAnsi="宋体" w:cs="宋体"/>
          <w:sz w:val="24"/>
        </w:rPr>
      </w:pPr>
      <w:r>
        <w:rPr>
          <w:rFonts w:hint="eastAsia" w:ascii="宋体" w:hAnsi="宋体" w:cs="宋体"/>
          <w:sz w:val="24"/>
        </w:rPr>
        <w:t>（一）本合同未尽事宜，双方应友好协商解决并签订《补充协议》。《补充协议》经双方盖章确认后，与本合同具有同等的法律效力。</w:t>
      </w:r>
    </w:p>
    <w:p w14:paraId="4D1B976A">
      <w:pPr>
        <w:spacing w:line="560" w:lineRule="exact"/>
        <w:ind w:firstLine="480" w:firstLineChars="200"/>
        <w:rPr>
          <w:rFonts w:hint="eastAsia" w:ascii="宋体" w:hAnsi="宋体" w:cs="宋体"/>
          <w:sz w:val="24"/>
        </w:rPr>
      </w:pPr>
      <w:r>
        <w:rPr>
          <w:rFonts w:hint="eastAsia" w:ascii="宋体" w:hAnsi="宋体" w:cs="宋体"/>
          <w:sz w:val="24"/>
        </w:rPr>
        <w:t>（二）合同项目在执行过程中，如果随着工作的深化，发现本项目或原定的任务、指标等确需撤销或作必要调整、修改时，经甲、乙双方协商同意并签订《补充协议》。</w:t>
      </w:r>
    </w:p>
    <w:p w14:paraId="37C3B1A3">
      <w:pPr>
        <w:spacing w:line="560" w:lineRule="exact"/>
        <w:ind w:firstLine="480" w:firstLineChars="200"/>
        <w:rPr>
          <w:rFonts w:hint="eastAsia" w:ascii="宋体" w:hAnsi="宋体" w:cs="宋体"/>
          <w:sz w:val="24"/>
        </w:rPr>
      </w:pPr>
      <w:r>
        <w:rPr>
          <w:rFonts w:hint="eastAsia" w:ascii="宋体" w:hAnsi="宋体" w:cs="宋体"/>
          <w:sz w:val="24"/>
        </w:rPr>
        <w:t>（三）本合同的所有附件均是本合同不可分割的组成部分，与本合同具有同等法律效力。若附件内容与合同正文有任何不一致，以合同正文为准。</w:t>
      </w:r>
    </w:p>
    <w:p w14:paraId="33C38FBD">
      <w:pPr>
        <w:spacing w:line="560" w:lineRule="exact"/>
        <w:ind w:firstLine="480" w:firstLineChars="200"/>
        <w:rPr>
          <w:rFonts w:hint="eastAsia" w:ascii="宋体" w:hAnsi="宋体" w:cs="宋体"/>
          <w:sz w:val="24"/>
        </w:rPr>
      </w:pPr>
      <w:r>
        <w:rPr>
          <w:rFonts w:hint="eastAsia" w:ascii="宋体" w:hAnsi="宋体" w:cs="宋体"/>
          <w:sz w:val="24"/>
        </w:rPr>
        <w:t>（四）本合同一式陆份，具有同等法律效力。甲方执肆份，乙方执贰份。</w:t>
      </w:r>
    </w:p>
    <w:p w14:paraId="55C44435">
      <w:pPr>
        <w:spacing w:line="560" w:lineRule="exact"/>
        <w:ind w:firstLine="480" w:firstLineChars="200"/>
        <w:rPr>
          <w:rFonts w:hint="eastAsia" w:ascii="宋体" w:hAnsi="宋体" w:cs="宋体"/>
          <w:sz w:val="24"/>
        </w:rPr>
      </w:pPr>
      <w:r>
        <w:rPr>
          <w:rFonts w:hint="eastAsia" w:ascii="宋体" w:hAnsi="宋体" w:cs="宋体"/>
          <w:sz w:val="24"/>
        </w:rPr>
        <w:t>（五）本合同自双方法定代表人或授权代表签署并加盖公章（或合同专用章）之日起生效。</w:t>
      </w:r>
    </w:p>
    <w:p w14:paraId="0766F812">
      <w:pPr>
        <w:spacing w:line="560" w:lineRule="exact"/>
        <w:ind w:firstLine="480" w:firstLineChars="200"/>
        <w:rPr>
          <w:rFonts w:hint="eastAsia" w:ascii="宋体" w:hAnsi="宋体" w:cs="宋体"/>
          <w:sz w:val="24"/>
        </w:rPr>
      </w:pPr>
      <w:r>
        <w:rPr>
          <w:rFonts w:hint="eastAsia" w:ascii="宋体" w:hAnsi="宋体" w:cs="宋体"/>
          <w:sz w:val="24"/>
        </w:rPr>
        <w:t>（六）本合同各条标题仅为提示之用，应以条文内容确定各方的权利义务。</w:t>
      </w:r>
    </w:p>
    <w:p w14:paraId="627EF142">
      <w:pPr>
        <w:spacing w:line="560" w:lineRule="exact"/>
        <w:ind w:firstLine="480" w:firstLineChars="200"/>
        <w:rPr>
          <w:rFonts w:hint="eastAsia" w:ascii="宋体" w:hAnsi="宋体" w:cs="宋体"/>
          <w:sz w:val="24"/>
        </w:rPr>
      </w:pPr>
      <w:r>
        <w:rPr>
          <w:rFonts w:hint="eastAsia" w:ascii="宋体" w:hAnsi="宋体" w:cs="宋体"/>
          <w:sz w:val="24"/>
        </w:rPr>
        <w:t>（七）未得到对方的书面许可，一方均不得以广告或在公共场合使用或变相使用对方的名称、商标、图案、服务标志、符号、代码、型号或缩写，任何一方均不得声称对对方的名称、商标、图案、服务标志、符号、代码、型号或缩写拥有所有权。</w:t>
      </w:r>
    </w:p>
    <w:p w14:paraId="1AA7052B">
      <w:pPr>
        <w:spacing w:line="560" w:lineRule="exact"/>
        <w:ind w:firstLine="480" w:firstLineChars="200"/>
        <w:rPr>
          <w:rFonts w:hint="eastAsia" w:ascii="宋体" w:hAnsi="宋体" w:cs="宋体"/>
          <w:sz w:val="24"/>
        </w:rPr>
      </w:pPr>
      <w:r>
        <w:rPr>
          <w:rFonts w:hint="eastAsia" w:ascii="宋体" w:hAnsi="宋体" w:cs="宋体"/>
          <w:sz w:val="24"/>
        </w:rPr>
        <w:t>（八）本合同的任何内容不应被视为或解释为双方之间具有合资、合伙、代理、劳动或劳务关系。</w:t>
      </w:r>
    </w:p>
    <w:p w14:paraId="53225338">
      <w:pPr>
        <w:spacing w:line="560" w:lineRule="exact"/>
        <w:ind w:firstLine="480" w:firstLineChars="200"/>
        <w:rPr>
          <w:rFonts w:hint="eastAsia" w:ascii="宋体" w:hAnsi="宋体" w:cs="宋体"/>
          <w:sz w:val="24"/>
        </w:rPr>
      </w:pPr>
      <w:r>
        <w:rPr>
          <w:rFonts w:hint="eastAsia" w:ascii="宋体" w:hAnsi="宋体" w:cs="宋体"/>
          <w:sz w:val="24"/>
        </w:rPr>
        <w:t>（九）本合同替代此前双方所有关于本合同事项的口头或书面的纪要、备忘录、合同和协议。</w:t>
      </w:r>
    </w:p>
    <w:p w14:paraId="2F8BF44F">
      <w:pPr>
        <w:pStyle w:val="6"/>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14:paraId="327BF620"/>
    <w:tbl>
      <w:tblPr>
        <w:tblStyle w:val="45"/>
        <w:tblW w:w="9114" w:type="dxa"/>
        <w:jc w:val="center"/>
        <w:tblLayout w:type="fixed"/>
        <w:tblCellMar>
          <w:top w:w="0" w:type="dxa"/>
          <w:left w:w="108" w:type="dxa"/>
          <w:bottom w:w="0" w:type="dxa"/>
          <w:right w:w="108" w:type="dxa"/>
        </w:tblCellMar>
      </w:tblPr>
      <w:tblGrid>
        <w:gridCol w:w="4470"/>
        <w:gridCol w:w="4644"/>
      </w:tblGrid>
      <w:tr w14:paraId="4F5DEABE">
        <w:tblPrEx>
          <w:tblCellMar>
            <w:top w:w="0" w:type="dxa"/>
            <w:left w:w="108" w:type="dxa"/>
            <w:bottom w:w="0" w:type="dxa"/>
            <w:right w:w="108" w:type="dxa"/>
          </w:tblCellMar>
        </w:tblPrEx>
        <w:trPr>
          <w:jc w:val="center"/>
        </w:trPr>
        <w:tc>
          <w:tcPr>
            <w:tcW w:w="4470" w:type="dxa"/>
          </w:tcPr>
          <w:p w14:paraId="1E4A2279">
            <w:pPr>
              <w:adjustRightInd w:val="0"/>
              <w:snapToGrid w:val="0"/>
              <w:spacing w:line="56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甲  方：（盖章）</w:t>
            </w:r>
          </w:p>
        </w:tc>
        <w:tc>
          <w:tcPr>
            <w:tcW w:w="4644" w:type="dxa"/>
          </w:tcPr>
          <w:p w14:paraId="61BA1539">
            <w:pPr>
              <w:adjustRightInd w:val="0"/>
              <w:snapToGrid w:val="0"/>
              <w:spacing w:line="56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乙  方：（盖章）</w:t>
            </w:r>
          </w:p>
        </w:tc>
      </w:tr>
      <w:tr w14:paraId="6321C7F1">
        <w:tblPrEx>
          <w:tblCellMar>
            <w:top w:w="0" w:type="dxa"/>
            <w:left w:w="108" w:type="dxa"/>
            <w:bottom w:w="0" w:type="dxa"/>
            <w:right w:w="108" w:type="dxa"/>
          </w:tblCellMar>
        </w:tblPrEx>
        <w:trPr>
          <w:trHeight w:val="1603" w:hRule="atLeast"/>
          <w:jc w:val="center"/>
        </w:trPr>
        <w:tc>
          <w:tcPr>
            <w:tcW w:w="4470" w:type="dxa"/>
          </w:tcPr>
          <w:p w14:paraId="42B4776F">
            <w:pPr>
              <w:pStyle w:val="249"/>
              <w:tabs>
                <w:tab w:val="left" w:pos="567"/>
              </w:tabs>
              <w:adjustRightInd w:val="0"/>
              <w:snapToGrid w:val="0"/>
              <w:spacing w:line="560" w:lineRule="exact"/>
              <w:ind w:firstLine="64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法定代表人/负责人</w:t>
            </w:r>
          </w:p>
          <w:p w14:paraId="7F48311C">
            <w:pPr>
              <w:adjustRightInd w:val="0"/>
              <w:snapToGrid w:val="0"/>
              <w:spacing w:line="56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或授权代表</w:t>
            </w:r>
            <w:r>
              <w:rPr>
                <w:rFonts w:hint="eastAsia" w:ascii="仿宋_GB2312" w:hAnsi="仿宋_GB2312" w:eastAsia="仿宋_GB2312" w:cs="仿宋_GB2312"/>
                <w:color w:val="000000"/>
                <w:sz w:val="32"/>
                <w:szCs w:val="32"/>
              </w:rPr>
              <w:t>（签署）</w:t>
            </w:r>
            <w:r>
              <w:rPr>
                <w:rFonts w:hint="eastAsia" w:ascii="方正仿宋_GB2312" w:hAnsi="方正仿宋_GB2312" w:eastAsia="方正仿宋_GB2312" w:cs="方正仿宋_GB2312"/>
                <w:sz w:val="32"/>
                <w:szCs w:val="32"/>
              </w:rPr>
              <w:t>：</w:t>
            </w:r>
          </w:p>
        </w:tc>
        <w:tc>
          <w:tcPr>
            <w:tcW w:w="4644" w:type="dxa"/>
          </w:tcPr>
          <w:p w14:paraId="3CBB95BE">
            <w:pPr>
              <w:pStyle w:val="249"/>
              <w:tabs>
                <w:tab w:val="left" w:pos="567"/>
              </w:tabs>
              <w:adjustRightInd w:val="0"/>
              <w:snapToGrid w:val="0"/>
              <w:spacing w:line="560" w:lineRule="exact"/>
              <w:ind w:firstLine="64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法定代表人/负责人</w:t>
            </w:r>
          </w:p>
          <w:p w14:paraId="0BDFA2B3">
            <w:pPr>
              <w:adjustRightInd w:val="0"/>
              <w:snapToGrid w:val="0"/>
              <w:spacing w:line="56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或授权代表</w:t>
            </w:r>
            <w:r>
              <w:rPr>
                <w:rFonts w:hint="eastAsia" w:ascii="仿宋_GB2312" w:hAnsi="仿宋_GB2312" w:eastAsia="仿宋_GB2312" w:cs="仿宋_GB2312"/>
                <w:color w:val="000000"/>
                <w:sz w:val="32"/>
                <w:szCs w:val="32"/>
              </w:rPr>
              <w:t>（签署）</w:t>
            </w:r>
            <w:r>
              <w:rPr>
                <w:rFonts w:hint="eastAsia" w:ascii="方正仿宋_GB2312" w:hAnsi="方正仿宋_GB2312" w:eastAsia="方正仿宋_GB2312" w:cs="方正仿宋_GB2312"/>
                <w:sz w:val="32"/>
                <w:szCs w:val="32"/>
              </w:rPr>
              <w:t>：</w:t>
            </w:r>
          </w:p>
        </w:tc>
      </w:tr>
      <w:tr w14:paraId="75D8B08C">
        <w:tblPrEx>
          <w:tblCellMar>
            <w:top w:w="0" w:type="dxa"/>
            <w:left w:w="108" w:type="dxa"/>
            <w:bottom w:w="0" w:type="dxa"/>
            <w:right w:w="108" w:type="dxa"/>
          </w:tblCellMar>
        </w:tblPrEx>
        <w:trPr>
          <w:trHeight w:val="80" w:hRule="atLeast"/>
          <w:jc w:val="center"/>
        </w:trPr>
        <w:tc>
          <w:tcPr>
            <w:tcW w:w="4470" w:type="dxa"/>
          </w:tcPr>
          <w:p w14:paraId="207039D1">
            <w:pPr>
              <w:adjustRightInd w:val="0"/>
              <w:snapToGrid w:val="0"/>
              <w:spacing w:line="560" w:lineRule="exact"/>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日期：      年    月    日</w:t>
            </w:r>
          </w:p>
        </w:tc>
        <w:tc>
          <w:tcPr>
            <w:tcW w:w="4644" w:type="dxa"/>
          </w:tcPr>
          <w:p w14:paraId="5D267762">
            <w:pPr>
              <w:adjustRightInd w:val="0"/>
              <w:snapToGrid w:val="0"/>
              <w:spacing w:line="560" w:lineRule="exact"/>
              <w:jc w:val="left"/>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sz w:val="32"/>
                <w:szCs w:val="32"/>
              </w:rPr>
              <w:t>日期：      年    月    日</w:t>
            </w:r>
          </w:p>
        </w:tc>
      </w:tr>
    </w:tbl>
    <w:p w14:paraId="057AD2E7">
      <w:pPr>
        <w:tabs>
          <w:tab w:val="left" w:pos="1815"/>
        </w:tabs>
        <w:spacing w:line="360" w:lineRule="auto"/>
        <w:ind w:firstLine="640" w:firstLineChars="200"/>
        <w:jc w:val="left"/>
        <w:rPr>
          <w:rFonts w:hint="eastAsia" w:ascii="仿宋" w:hAnsi="仿宋" w:eastAsia="仿宋" w:cs="仿宋"/>
          <w:sz w:val="32"/>
          <w:szCs w:val="32"/>
        </w:rPr>
      </w:pPr>
    </w:p>
    <w:p w14:paraId="2497431B">
      <w:pPr>
        <w:pStyle w:val="3"/>
        <w:rPr>
          <w:rFonts w:hint="eastAsia" w:eastAsia="宋体" w:cs="宋体"/>
          <w:sz w:val="32"/>
          <w:szCs w:val="32"/>
        </w:rPr>
      </w:pPr>
    </w:p>
    <w:p w14:paraId="4F1FCFD2">
      <w:pPr>
        <w:tabs>
          <w:tab w:val="left" w:pos="1815"/>
        </w:tabs>
        <w:spacing w:line="360" w:lineRule="auto"/>
        <w:jc w:val="left"/>
        <w:rPr>
          <w:rFonts w:hint="eastAsia" w:ascii="宋体" w:hAnsi="宋体" w:cs="宋体"/>
          <w:sz w:val="32"/>
          <w:szCs w:val="32"/>
        </w:rPr>
      </w:pPr>
    </w:p>
    <w:p w14:paraId="5010A089">
      <w:pPr>
        <w:spacing w:line="360" w:lineRule="auto"/>
        <w:ind w:left="480"/>
        <w:jc w:val="center"/>
        <w:outlineLvl w:val="0"/>
        <w:rPr>
          <w:rFonts w:hint="eastAsia" w:ascii="宋体" w:hAnsi="宋体" w:cs="宋体"/>
          <w:b/>
          <w:sz w:val="36"/>
          <w:szCs w:val="36"/>
        </w:rPr>
      </w:pPr>
      <w:r>
        <w:rPr>
          <w:rFonts w:hint="eastAsia" w:ascii="宋体" w:hAnsi="宋体" w:cs="宋体"/>
          <w:b/>
          <w:sz w:val="36"/>
          <w:szCs w:val="36"/>
        </w:rPr>
        <w:t>第七章 投标文件格式</w:t>
      </w:r>
      <w:bookmarkEnd w:id="822"/>
    </w:p>
    <w:p w14:paraId="5C585B4B">
      <w:pPr>
        <w:tabs>
          <w:tab w:val="left" w:pos="900"/>
          <w:tab w:val="left" w:pos="1980"/>
        </w:tabs>
        <w:snapToGrid w:val="0"/>
        <w:spacing w:line="360" w:lineRule="auto"/>
        <w:ind w:left="480"/>
        <w:rPr>
          <w:rFonts w:hint="eastAsia" w:ascii="宋体" w:hAnsi="宋体" w:cs="宋体"/>
          <w:b/>
          <w:sz w:val="24"/>
        </w:rPr>
      </w:pPr>
    </w:p>
    <w:p w14:paraId="34AD2810">
      <w:pPr>
        <w:tabs>
          <w:tab w:val="left" w:pos="900"/>
          <w:tab w:val="left" w:pos="1980"/>
        </w:tabs>
        <w:snapToGrid w:val="0"/>
        <w:spacing w:line="360" w:lineRule="auto"/>
        <w:ind w:left="480"/>
        <w:rPr>
          <w:rFonts w:hint="eastAsia" w:ascii="宋体" w:hAnsi="宋体" w:cs="宋体"/>
          <w:sz w:val="24"/>
        </w:rPr>
      </w:pPr>
      <w:r>
        <w:rPr>
          <w:rFonts w:hint="eastAsia" w:ascii="宋体" w:hAnsi="宋体" w:cs="宋体"/>
          <w:b/>
          <w:sz w:val="24"/>
        </w:rPr>
        <w:t>投标人编制文件须知</w:t>
      </w:r>
    </w:p>
    <w:p w14:paraId="51C92226">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1、投标人按照本部分的顺序编制投标文件（资格证明文件）、投标文件（商务技术文件），编制中涉及格</w:t>
      </w:r>
      <w:r>
        <w:rPr>
          <w:rFonts w:hint="eastAsia" w:ascii="宋体" w:hAnsi="宋体" w:cs="宋体"/>
          <w:sz w:val="28"/>
          <w:szCs w:val="28"/>
        </w:rPr>
        <w:t>式资</w:t>
      </w:r>
      <w:r>
        <w:rPr>
          <w:rFonts w:hint="eastAsia" w:ascii="宋体" w:hAnsi="宋体" w:cs="宋体"/>
          <w:sz w:val="24"/>
        </w:rPr>
        <w:t>料的，应按照本部分提供的内容和格式（所有表格的格式可扩展）填写提交。</w:t>
      </w:r>
    </w:p>
    <w:p w14:paraId="04E03EDD">
      <w:pPr>
        <w:tabs>
          <w:tab w:val="left" w:pos="900"/>
          <w:tab w:val="left" w:pos="1980"/>
        </w:tabs>
        <w:snapToGrid w:val="0"/>
        <w:spacing w:line="360" w:lineRule="auto"/>
        <w:ind w:left="480"/>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315E563B">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3、全部声明和问题的回答及所附材料必须是真实的、准确的和完整的。</w:t>
      </w:r>
    </w:p>
    <w:p w14:paraId="4FDA96C7">
      <w:pPr>
        <w:spacing w:before="75" w:line="227" w:lineRule="auto"/>
        <w:ind w:left="480"/>
        <w:outlineLvl w:val="1"/>
        <w:rPr>
          <w:rFonts w:hint="eastAsia" w:ascii="宋体" w:hAnsi="宋体" w:cs="宋体"/>
          <w:sz w:val="24"/>
        </w:rPr>
      </w:pPr>
      <w:r>
        <w:rPr>
          <w:rFonts w:hint="eastAsia" w:ascii="宋体" w:hAnsi="宋体" w:cs="宋体"/>
          <w:sz w:val="24"/>
        </w:rPr>
        <w:br w:type="page"/>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36C65E37">
      <w:pPr>
        <w:spacing w:before="75" w:line="227" w:lineRule="auto"/>
        <w:ind w:left="480"/>
        <w:outlineLvl w:val="1"/>
        <w:rPr>
          <w:rFonts w:hint="eastAsia" w:ascii="宋体" w:hAnsi="宋体" w:cs="宋体"/>
          <w:sz w:val="24"/>
        </w:rPr>
      </w:pPr>
    </w:p>
    <w:p w14:paraId="66B2F39F">
      <w:pPr>
        <w:spacing w:before="75" w:line="227" w:lineRule="auto"/>
        <w:ind w:left="480"/>
        <w:outlineLvl w:val="1"/>
        <w:rPr>
          <w:rFonts w:hint="eastAsia" w:ascii="宋体" w:hAnsi="宋体" w:cs="宋体"/>
          <w:b/>
          <w:bCs/>
          <w:sz w:val="24"/>
        </w:rPr>
      </w:pPr>
      <w:r>
        <w:rPr>
          <w:rFonts w:hint="eastAsia" w:ascii="宋体" w:hAnsi="宋体" w:cs="宋体"/>
          <w:b/>
          <w:bCs/>
          <w:spacing w:val="-6"/>
          <w:sz w:val="24"/>
        </w:rPr>
        <w:t>一</w:t>
      </w:r>
      <w:r>
        <w:rPr>
          <w:rFonts w:hint="eastAsia" w:ascii="宋体" w:hAnsi="宋体" w:cs="宋体"/>
          <w:b/>
          <w:bCs/>
          <w:spacing w:val="-44"/>
          <w:sz w:val="24"/>
        </w:rPr>
        <w:t xml:space="preserve"> </w:t>
      </w:r>
      <w:r>
        <w:rPr>
          <w:rFonts w:hint="eastAsia" w:ascii="宋体" w:hAnsi="宋体" w:cs="宋体"/>
          <w:b/>
          <w:bCs/>
          <w:spacing w:val="-6"/>
          <w:sz w:val="24"/>
        </w:rPr>
        <w:t>、</w:t>
      </w:r>
      <w:r>
        <w:rPr>
          <w:rFonts w:hint="eastAsia" w:ascii="宋体" w:hAnsi="宋体" w:cs="宋体"/>
          <w:b/>
          <w:bCs/>
          <w:spacing w:val="-48"/>
          <w:sz w:val="24"/>
        </w:rPr>
        <w:t xml:space="preserve"> </w:t>
      </w:r>
      <w:r>
        <w:rPr>
          <w:rFonts w:hint="eastAsia" w:ascii="宋体" w:hAnsi="宋体" w:cs="宋体"/>
          <w:b/>
          <w:bCs/>
          <w:spacing w:val="-6"/>
          <w:sz w:val="24"/>
        </w:rPr>
        <w:t>资</w:t>
      </w:r>
      <w:r>
        <w:rPr>
          <w:rFonts w:hint="eastAsia" w:ascii="宋体" w:hAnsi="宋体" w:cs="宋体"/>
          <w:b/>
          <w:bCs/>
          <w:spacing w:val="-65"/>
          <w:sz w:val="24"/>
        </w:rPr>
        <w:t xml:space="preserve"> </w:t>
      </w:r>
      <w:r>
        <w:rPr>
          <w:rFonts w:hint="eastAsia" w:ascii="宋体" w:hAnsi="宋体" w:cs="宋体"/>
          <w:b/>
          <w:bCs/>
          <w:spacing w:val="-6"/>
          <w:sz w:val="24"/>
        </w:rPr>
        <w:t>格</w:t>
      </w:r>
      <w:r>
        <w:rPr>
          <w:rFonts w:hint="eastAsia" w:ascii="宋体" w:hAnsi="宋体" w:cs="宋体"/>
          <w:b/>
          <w:bCs/>
          <w:spacing w:val="-64"/>
          <w:sz w:val="24"/>
        </w:rPr>
        <w:t xml:space="preserve"> </w:t>
      </w:r>
      <w:r>
        <w:rPr>
          <w:rFonts w:hint="eastAsia" w:ascii="宋体" w:hAnsi="宋体" w:cs="宋体"/>
          <w:b/>
          <w:bCs/>
          <w:spacing w:val="-6"/>
          <w:sz w:val="24"/>
        </w:rPr>
        <w:t>证</w:t>
      </w:r>
      <w:r>
        <w:rPr>
          <w:rFonts w:hint="eastAsia" w:ascii="宋体" w:hAnsi="宋体" w:cs="宋体"/>
          <w:b/>
          <w:bCs/>
          <w:spacing w:val="-43"/>
          <w:sz w:val="24"/>
        </w:rPr>
        <w:t xml:space="preserve"> </w:t>
      </w:r>
      <w:r>
        <w:rPr>
          <w:rFonts w:hint="eastAsia" w:ascii="宋体" w:hAnsi="宋体" w:cs="宋体"/>
          <w:b/>
          <w:bCs/>
          <w:spacing w:val="-6"/>
          <w:sz w:val="24"/>
        </w:rPr>
        <w:t>明</w:t>
      </w:r>
      <w:r>
        <w:rPr>
          <w:rFonts w:hint="eastAsia" w:ascii="宋体" w:hAnsi="宋体" w:cs="宋体"/>
          <w:b/>
          <w:bCs/>
          <w:spacing w:val="-63"/>
          <w:sz w:val="24"/>
        </w:rPr>
        <w:t xml:space="preserve"> </w:t>
      </w:r>
      <w:r>
        <w:rPr>
          <w:rFonts w:hint="eastAsia" w:ascii="宋体" w:hAnsi="宋体" w:cs="宋体"/>
          <w:b/>
          <w:bCs/>
          <w:spacing w:val="-6"/>
          <w:sz w:val="24"/>
        </w:rPr>
        <w:t>文</w:t>
      </w:r>
      <w:r>
        <w:rPr>
          <w:rFonts w:hint="eastAsia" w:ascii="宋体" w:hAnsi="宋体" w:cs="宋体"/>
          <w:b/>
          <w:bCs/>
          <w:spacing w:val="-65"/>
          <w:sz w:val="24"/>
        </w:rPr>
        <w:t xml:space="preserve"> </w:t>
      </w:r>
      <w:r>
        <w:rPr>
          <w:rFonts w:hint="eastAsia" w:ascii="宋体" w:hAnsi="宋体" w:cs="宋体"/>
          <w:b/>
          <w:bCs/>
          <w:spacing w:val="-6"/>
          <w:sz w:val="24"/>
        </w:rPr>
        <w:t>件</w:t>
      </w:r>
      <w:r>
        <w:rPr>
          <w:rFonts w:hint="eastAsia" w:ascii="宋体" w:hAnsi="宋体" w:cs="宋体"/>
          <w:b/>
          <w:bCs/>
          <w:spacing w:val="-65"/>
          <w:sz w:val="24"/>
        </w:rPr>
        <w:t xml:space="preserve"> </w:t>
      </w:r>
      <w:r>
        <w:rPr>
          <w:rFonts w:hint="eastAsia" w:ascii="宋体" w:hAnsi="宋体" w:cs="宋体"/>
          <w:b/>
          <w:bCs/>
          <w:spacing w:val="-6"/>
          <w:sz w:val="24"/>
        </w:rPr>
        <w:t>格</w:t>
      </w:r>
      <w:r>
        <w:rPr>
          <w:rFonts w:hint="eastAsia" w:ascii="宋体" w:hAnsi="宋体" w:cs="宋体"/>
          <w:b/>
          <w:bCs/>
          <w:spacing w:val="-58"/>
          <w:sz w:val="24"/>
        </w:rPr>
        <w:t xml:space="preserve"> </w:t>
      </w:r>
      <w:r>
        <w:rPr>
          <w:rFonts w:hint="eastAsia" w:ascii="宋体" w:hAnsi="宋体" w:cs="宋体"/>
          <w:b/>
          <w:bCs/>
          <w:spacing w:val="-6"/>
          <w:sz w:val="24"/>
        </w:rPr>
        <w:t>式</w:t>
      </w:r>
    </w:p>
    <w:p w14:paraId="5C4AABF0">
      <w:pPr>
        <w:spacing w:line="271" w:lineRule="auto"/>
        <w:ind w:left="480"/>
        <w:rPr>
          <w:rFonts w:hint="eastAsia" w:ascii="宋体" w:hAnsi="宋体" w:cs="宋体"/>
          <w:b/>
          <w:bCs/>
        </w:rPr>
      </w:pPr>
    </w:p>
    <w:p w14:paraId="5A93D9A0">
      <w:pPr>
        <w:spacing w:before="75" w:line="227" w:lineRule="auto"/>
        <w:ind w:left="480"/>
        <w:rPr>
          <w:rFonts w:hint="eastAsia" w:ascii="宋体" w:hAnsi="宋体" w:cs="宋体"/>
          <w:b/>
          <w:bCs/>
          <w:spacing w:val="-14"/>
          <w:sz w:val="23"/>
          <w:szCs w:val="23"/>
        </w:rPr>
      </w:pPr>
    </w:p>
    <w:p w14:paraId="09EC8B2E">
      <w:pPr>
        <w:spacing w:before="75" w:line="227" w:lineRule="auto"/>
        <w:ind w:left="480"/>
        <w:rPr>
          <w:rFonts w:hint="eastAsia" w:ascii="宋体" w:hAnsi="宋体" w:cs="宋体"/>
          <w:b/>
          <w:bCs/>
          <w:sz w:val="23"/>
          <w:szCs w:val="23"/>
        </w:rPr>
      </w:pPr>
      <w:r>
        <w:rPr>
          <w:rFonts w:hint="eastAsia" w:ascii="宋体" w:hAnsi="宋体" w:cs="宋体"/>
          <w:b/>
          <w:bCs/>
          <w:spacing w:val="-14"/>
          <w:sz w:val="23"/>
          <w:szCs w:val="23"/>
        </w:rPr>
        <w:t>投</w:t>
      </w:r>
      <w:r>
        <w:rPr>
          <w:rFonts w:hint="eastAsia" w:ascii="宋体" w:hAnsi="宋体" w:cs="宋体"/>
          <w:b/>
          <w:bCs/>
          <w:spacing w:val="-13"/>
          <w:sz w:val="23"/>
          <w:szCs w:val="23"/>
        </w:rPr>
        <w:t xml:space="preserve"> 标 文 件 ( 资 格 证 明 文 件 ) 封面 (非实质性格式)</w:t>
      </w:r>
    </w:p>
    <w:p w14:paraId="43A0DE6F">
      <w:pPr>
        <w:spacing w:before="356" w:line="222" w:lineRule="auto"/>
        <w:ind w:left="480"/>
        <w:jc w:val="center"/>
        <w:rPr>
          <w:rFonts w:hint="eastAsia" w:ascii="宋体" w:hAnsi="宋体" w:cs="宋体"/>
          <w:b/>
          <w:bCs/>
          <w:spacing w:val="113"/>
          <w:sz w:val="83"/>
          <w:szCs w:val="83"/>
        </w:rPr>
      </w:pPr>
    </w:p>
    <w:p w14:paraId="5A1484B8">
      <w:pPr>
        <w:spacing w:before="356" w:line="222" w:lineRule="auto"/>
        <w:ind w:left="480"/>
        <w:jc w:val="center"/>
        <w:rPr>
          <w:rFonts w:hint="eastAsia" w:ascii="宋体" w:hAnsi="宋体" w:cs="宋体"/>
          <w:b/>
          <w:bCs/>
          <w:sz w:val="83"/>
          <w:szCs w:val="83"/>
        </w:rPr>
      </w:pPr>
      <w:r>
        <w:rPr>
          <w:rFonts w:hint="eastAsia" w:ascii="宋体" w:hAnsi="宋体" w:cs="宋体"/>
          <w:b/>
          <w:bCs/>
          <w:spacing w:val="113"/>
          <w:sz w:val="83"/>
          <w:szCs w:val="83"/>
        </w:rPr>
        <w:t>投</w:t>
      </w:r>
      <w:r>
        <w:rPr>
          <w:rFonts w:hint="eastAsia" w:ascii="宋体" w:hAnsi="宋体" w:cs="宋体"/>
          <w:b/>
          <w:bCs/>
          <w:spacing w:val="108"/>
          <w:sz w:val="83"/>
          <w:szCs w:val="83"/>
        </w:rPr>
        <w:t xml:space="preserve"> 标 文 件</w:t>
      </w:r>
    </w:p>
    <w:p w14:paraId="048F93A3">
      <w:pPr>
        <w:spacing w:before="42" w:line="220" w:lineRule="auto"/>
        <w:ind w:left="480"/>
        <w:jc w:val="center"/>
        <w:rPr>
          <w:rFonts w:hint="eastAsia" w:ascii="宋体" w:hAnsi="宋体" w:cs="宋体"/>
          <w:b/>
          <w:bCs/>
          <w:sz w:val="52"/>
          <w:szCs w:val="52"/>
        </w:rPr>
      </w:pPr>
      <w:r>
        <w:rPr>
          <w:rFonts w:hint="eastAsia" w:ascii="宋体" w:hAnsi="宋体" w:cs="宋体"/>
          <w:b/>
          <w:bCs/>
          <w:spacing w:val="-49"/>
          <w:sz w:val="52"/>
          <w:szCs w:val="52"/>
        </w:rPr>
        <w:t>(</w:t>
      </w:r>
      <w:r>
        <w:rPr>
          <w:rFonts w:hint="eastAsia" w:ascii="宋体" w:hAnsi="宋体" w:cs="宋体"/>
          <w:b/>
          <w:bCs/>
          <w:spacing w:val="-44"/>
          <w:sz w:val="52"/>
          <w:szCs w:val="52"/>
        </w:rPr>
        <w:t xml:space="preserve"> 资 格 证 明 文 件 )</w:t>
      </w:r>
    </w:p>
    <w:p w14:paraId="59018C7E">
      <w:pPr>
        <w:spacing w:line="329" w:lineRule="auto"/>
        <w:ind w:left="480"/>
        <w:rPr>
          <w:rFonts w:hint="eastAsia" w:ascii="宋体" w:hAnsi="宋体" w:cs="宋体"/>
          <w:b/>
          <w:bCs/>
        </w:rPr>
      </w:pPr>
    </w:p>
    <w:p w14:paraId="3DB2EA20">
      <w:pPr>
        <w:spacing w:line="330" w:lineRule="auto"/>
        <w:ind w:left="480"/>
        <w:rPr>
          <w:rFonts w:hint="eastAsia" w:ascii="宋体" w:hAnsi="宋体" w:cs="宋体"/>
          <w:b/>
          <w:bCs/>
        </w:rPr>
      </w:pPr>
    </w:p>
    <w:p w14:paraId="34448379">
      <w:pPr>
        <w:spacing w:before="101" w:line="210" w:lineRule="auto"/>
        <w:ind w:left="480"/>
        <w:rPr>
          <w:rFonts w:hint="eastAsia" w:ascii="宋体" w:hAnsi="宋体" w:cs="宋体"/>
          <w:b/>
          <w:bCs/>
          <w:sz w:val="31"/>
          <w:szCs w:val="31"/>
        </w:rPr>
      </w:pPr>
      <w:r>
        <w:rPr>
          <w:rFonts w:hint="eastAsia" w:ascii="宋体" w:hAnsi="宋体" w:cs="宋体"/>
          <w:b/>
          <w:bCs/>
          <w:spacing w:val="-18"/>
          <w:sz w:val="31"/>
          <w:szCs w:val="31"/>
        </w:rPr>
        <w:t>项</w:t>
      </w:r>
      <w:r>
        <w:rPr>
          <w:rFonts w:hint="eastAsia" w:ascii="宋体" w:hAnsi="宋体" w:cs="宋体"/>
          <w:b/>
          <w:bCs/>
          <w:spacing w:val="-13"/>
          <w:sz w:val="31"/>
          <w:szCs w:val="31"/>
        </w:rPr>
        <w:t>目名称 :</w:t>
      </w:r>
    </w:p>
    <w:p w14:paraId="32C7B295">
      <w:pPr>
        <w:spacing w:line="440" w:lineRule="exact"/>
        <w:ind w:left="480"/>
        <w:rPr>
          <w:rFonts w:hint="eastAsia" w:ascii="宋体" w:hAnsi="宋体" w:cs="宋体"/>
          <w:b/>
          <w:bCs/>
          <w:sz w:val="31"/>
          <w:szCs w:val="31"/>
        </w:rPr>
      </w:pPr>
      <w:r>
        <w:rPr>
          <w:rFonts w:hint="eastAsia" w:ascii="宋体" w:hAnsi="宋体" w:cs="宋体"/>
          <w:b/>
          <w:bCs/>
          <w:spacing w:val="-25"/>
          <w:position w:val="2"/>
          <w:sz w:val="31"/>
          <w:szCs w:val="31"/>
        </w:rPr>
        <w:t>项</w:t>
      </w:r>
      <w:r>
        <w:rPr>
          <w:rFonts w:hint="eastAsia" w:ascii="宋体" w:hAnsi="宋体" w:cs="宋体"/>
          <w:b/>
          <w:bCs/>
          <w:spacing w:val="-17"/>
          <w:position w:val="2"/>
          <w:sz w:val="31"/>
          <w:szCs w:val="31"/>
        </w:rPr>
        <w:t>目编号/包号：</w:t>
      </w:r>
    </w:p>
    <w:p w14:paraId="5544DA1A">
      <w:pPr>
        <w:spacing w:line="260" w:lineRule="auto"/>
        <w:ind w:left="480"/>
        <w:rPr>
          <w:rFonts w:hint="eastAsia" w:ascii="宋体" w:hAnsi="宋体" w:cs="宋体"/>
          <w:b/>
          <w:bCs/>
        </w:rPr>
      </w:pPr>
    </w:p>
    <w:p w14:paraId="400D237F">
      <w:pPr>
        <w:spacing w:line="260" w:lineRule="auto"/>
        <w:ind w:left="480"/>
        <w:rPr>
          <w:rFonts w:hint="eastAsia" w:ascii="宋体" w:hAnsi="宋体" w:cs="宋体"/>
          <w:b/>
          <w:bCs/>
        </w:rPr>
      </w:pPr>
    </w:p>
    <w:p w14:paraId="10833155">
      <w:pPr>
        <w:spacing w:line="260" w:lineRule="auto"/>
        <w:ind w:left="480"/>
        <w:rPr>
          <w:rFonts w:hint="eastAsia" w:ascii="宋体" w:hAnsi="宋体" w:cs="宋体"/>
          <w:b/>
          <w:bCs/>
        </w:rPr>
      </w:pPr>
    </w:p>
    <w:p w14:paraId="7B8DED6B">
      <w:pPr>
        <w:spacing w:line="260" w:lineRule="auto"/>
        <w:ind w:left="480"/>
        <w:rPr>
          <w:rFonts w:hint="eastAsia" w:ascii="宋体" w:hAnsi="宋体" w:cs="宋体"/>
          <w:b/>
          <w:bCs/>
        </w:rPr>
      </w:pPr>
    </w:p>
    <w:p w14:paraId="505E1FBB">
      <w:pPr>
        <w:spacing w:line="260" w:lineRule="auto"/>
        <w:ind w:left="480"/>
        <w:rPr>
          <w:rFonts w:hint="eastAsia" w:ascii="宋体" w:hAnsi="宋体" w:cs="宋体"/>
          <w:b/>
          <w:bCs/>
        </w:rPr>
      </w:pPr>
    </w:p>
    <w:p w14:paraId="3712CCED">
      <w:pPr>
        <w:spacing w:line="260" w:lineRule="auto"/>
        <w:ind w:left="480"/>
        <w:rPr>
          <w:rFonts w:hint="eastAsia" w:ascii="宋体" w:hAnsi="宋体" w:cs="宋体"/>
          <w:b/>
          <w:bCs/>
        </w:rPr>
      </w:pPr>
    </w:p>
    <w:p w14:paraId="6FBFB2FF">
      <w:pPr>
        <w:spacing w:line="260" w:lineRule="auto"/>
        <w:ind w:left="480"/>
        <w:rPr>
          <w:rFonts w:hint="eastAsia" w:ascii="宋体" w:hAnsi="宋体" w:cs="宋体"/>
          <w:b/>
          <w:bCs/>
        </w:rPr>
      </w:pPr>
    </w:p>
    <w:p w14:paraId="74846D2A">
      <w:pPr>
        <w:spacing w:line="260" w:lineRule="auto"/>
        <w:ind w:left="480"/>
        <w:rPr>
          <w:rFonts w:hint="eastAsia" w:ascii="宋体" w:hAnsi="宋体" w:cs="宋体"/>
          <w:b/>
          <w:bCs/>
        </w:rPr>
      </w:pPr>
    </w:p>
    <w:p w14:paraId="670079DA">
      <w:pPr>
        <w:spacing w:line="261" w:lineRule="auto"/>
        <w:ind w:left="480"/>
        <w:rPr>
          <w:rFonts w:hint="eastAsia" w:ascii="宋体" w:hAnsi="宋体" w:cs="宋体"/>
          <w:b/>
          <w:bCs/>
        </w:rPr>
      </w:pPr>
    </w:p>
    <w:p w14:paraId="63CFBEEB">
      <w:pPr>
        <w:spacing w:line="261" w:lineRule="auto"/>
        <w:ind w:left="480"/>
        <w:rPr>
          <w:rFonts w:hint="eastAsia" w:ascii="宋体" w:hAnsi="宋体" w:cs="宋体"/>
          <w:b/>
          <w:bCs/>
        </w:rPr>
      </w:pPr>
    </w:p>
    <w:p w14:paraId="6D0FA6C5">
      <w:pPr>
        <w:spacing w:line="261" w:lineRule="auto"/>
        <w:ind w:left="480"/>
        <w:rPr>
          <w:rFonts w:hint="eastAsia" w:ascii="宋体" w:hAnsi="宋体" w:cs="宋体"/>
          <w:b/>
          <w:bCs/>
        </w:rPr>
      </w:pPr>
    </w:p>
    <w:p w14:paraId="5A3BDE69">
      <w:pPr>
        <w:spacing w:before="102" w:line="225" w:lineRule="auto"/>
        <w:ind w:left="480"/>
        <w:rPr>
          <w:rFonts w:hint="eastAsia" w:ascii="宋体" w:hAnsi="宋体" w:cs="宋体"/>
          <w:b/>
          <w:bCs/>
          <w:sz w:val="31"/>
          <w:szCs w:val="31"/>
        </w:rPr>
      </w:pPr>
      <w:r>
        <w:rPr>
          <w:rFonts w:hint="eastAsia" w:ascii="宋体" w:hAnsi="宋体" w:cs="宋体"/>
          <w:b/>
          <w:bCs/>
          <w:spacing w:val="33"/>
          <w:sz w:val="31"/>
          <w:szCs w:val="31"/>
        </w:rPr>
        <w:t>投标人名称</w:t>
      </w:r>
      <w:r>
        <w:rPr>
          <w:rFonts w:hint="eastAsia" w:ascii="宋体" w:hAnsi="宋体" w:cs="宋体"/>
          <w:b/>
          <w:bCs/>
          <w:spacing w:val="32"/>
          <w:sz w:val="31"/>
          <w:szCs w:val="31"/>
        </w:rPr>
        <w:t>：</w:t>
      </w:r>
    </w:p>
    <w:p w14:paraId="4DBEED7D">
      <w:pPr>
        <w:ind w:left="480"/>
        <w:rPr>
          <w:rFonts w:hint="eastAsia" w:ascii="宋体" w:hAnsi="宋体" w:cs="宋体"/>
          <w:b/>
          <w:bCs/>
        </w:rPr>
        <w:sectPr>
          <w:headerReference r:id="rId15" w:type="default"/>
          <w:footerReference r:id="rId16" w:type="default"/>
          <w:pgSz w:w="11907" w:h="16840"/>
          <w:pgMar w:top="1118" w:right="1133" w:bottom="1029" w:left="1701" w:header="878" w:footer="852" w:gutter="0"/>
          <w:cols w:space="720" w:num="1"/>
        </w:sectPr>
      </w:pPr>
    </w:p>
    <w:p w14:paraId="5F53540D">
      <w:pPr>
        <w:pStyle w:val="2"/>
        <w:spacing w:before="78" w:line="465" w:lineRule="exact"/>
        <w:ind w:left="480"/>
        <w:rPr>
          <w:rFonts w:hint="eastAsia" w:cs="宋体"/>
        </w:rPr>
      </w:pPr>
      <w:r>
        <w:rPr>
          <w:rFonts w:hint="eastAsia" w:cs="宋体"/>
          <w:position w:val="17"/>
        </w:rPr>
        <w:t>1   满足《中华人民共和国政府采购法》第二十二条规定</w:t>
      </w:r>
    </w:p>
    <w:p w14:paraId="5EB5F57E">
      <w:pPr>
        <w:pStyle w:val="2"/>
        <w:spacing w:line="220" w:lineRule="auto"/>
        <w:ind w:left="480"/>
        <w:rPr>
          <w:rFonts w:hint="eastAsia" w:cs="宋体"/>
        </w:rPr>
      </w:pPr>
      <w:r>
        <w:rPr>
          <w:rFonts w:hint="eastAsia" w:cs="宋体"/>
        </w:rPr>
        <w:t>1-1  营业执照等证明文件（加盖公章）</w:t>
      </w:r>
    </w:p>
    <w:p w14:paraId="1D023690">
      <w:pPr>
        <w:tabs>
          <w:tab w:val="left" w:pos="1080"/>
        </w:tabs>
        <w:snapToGrid w:val="0"/>
        <w:ind w:left="480"/>
        <w:rPr>
          <w:rFonts w:hint="eastAsia" w:ascii="宋体" w:hAnsi="宋体" w:cs="宋体"/>
          <w:sz w:val="24"/>
        </w:rPr>
      </w:pPr>
    </w:p>
    <w:p w14:paraId="05FD7B3A">
      <w:pPr>
        <w:widowControl/>
        <w:ind w:left="480"/>
        <w:jc w:val="left"/>
        <w:rPr>
          <w:rFonts w:hint="eastAsia" w:ascii="宋体" w:hAnsi="宋体" w:cs="宋体"/>
          <w:color w:val="000000"/>
          <w:sz w:val="24"/>
          <w:szCs w:val="20"/>
        </w:rPr>
      </w:pPr>
      <w:r>
        <w:rPr>
          <w:rFonts w:hint="eastAsia" w:ascii="宋体" w:hAnsi="宋体" w:cs="宋体"/>
          <w:color w:val="000000"/>
          <w:sz w:val="24"/>
        </w:rPr>
        <w:br w:type="page"/>
      </w:r>
      <w:r>
        <w:rPr>
          <w:rFonts w:hint="eastAsia" w:ascii="宋体" w:hAnsi="宋体" w:cs="宋体"/>
          <w:color w:val="000000"/>
          <w:sz w:val="24"/>
        </w:rPr>
        <w:t>1-</w:t>
      </w:r>
      <w:r>
        <w:rPr>
          <w:rFonts w:hint="eastAsia" w:ascii="宋体" w:hAnsi="宋体" w:cs="宋体"/>
          <w:color w:val="000000"/>
          <w:sz w:val="24"/>
          <w:szCs w:val="20"/>
        </w:rPr>
        <w:t>2、投标人资格声明书（实质性格式）</w:t>
      </w:r>
    </w:p>
    <w:p w14:paraId="7B40A5B3">
      <w:pPr>
        <w:pStyle w:val="2"/>
        <w:rPr>
          <w:rFonts w:hint="eastAsia"/>
        </w:rPr>
      </w:pPr>
    </w:p>
    <w:p w14:paraId="5212C35F">
      <w:pPr>
        <w:spacing w:line="240" w:lineRule="auto"/>
        <w:jc w:val="center"/>
        <w:rPr>
          <w:rFonts w:hint="eastAsia" w:ascii="宋体" w:hAnsi="宋体" w:cs="宋体"/>
          <w:b/>
          <w:sz w:val="36"/>
          <w:szCs w:val="36"/>
        </w:rPr>
      </w:pPr>
      <w:r>
        <w:rPr>
          <w:rFonts w:hint="eastAsia" w:ascii="宋体" w:hAnsi="宋体" w:cs="宋体"/>
          <w:b/>
          <w:sz w:val="36"/>
          <w:szCs w:val="36"/>
        </w:rPr>
        <w:t>投标人资格声明书</w:t>
      </w:r>
    </w:p>
    <w:p w14:paraId="78A1FB4D">
      <w:pPr>
        <w:tabs>
          <w:tab w:val="left" w:pos="5580"/>
        </w:tabs>
        <w:spacing w:line="240" w:lineRule="auto"/>
        <w:rPr>
          <w:rFonts w:hint="eastAsia" w:ascii="宋体" w:hAnsi="宋体" w:cs="宋体"/>
          <w:sz w:val="24"/>
        </w:rPr>
      </w:pPr>
    </w:p>
    <w:p w14:paraId="3877D738">
      <w:pPr>
        <w:tabs>
          <w:tab w:val="left" w:pos="5580"/>
        </w:tabs>
        <w:spacing w:line="24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14D57A72">
      <w:pPr>
        <w:spacing w:line="240" w:lineRule="auto"/>
        <w:ind w:firstLine="480" w:firstLineChars="200"/>
        <w:rPr>
          <w:rFonts w:hint="eastAsia" w:ascii="宋体" w:hAnsi="宋体" w:cs="宋体"/>
          <w:sz w:val="24"/>
        </w:rPr>
      </w:pPr>
      <w:r>
        <w:rPr>
          <w:rFonts w:hint="eastAsia" w:ascii="宋体" w:hAnsi="宋体" w:cs="宋体"/>
          <w:sz w:val="24"/>
        </w:rPr>
        <w:t>在参与本次项目投标中，我单位承诺：</w:t>
      </w:r>
    </w:p>
    <w:p w14:paraId="22C03B1A">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具有良好的商业信誉和健全的财务会计制度；</w:t>
      </w:r>
    </w:p>
    <w:p w14:paraId="23DF20C1">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具有履行合同所必需的设备和专业技术能力；</w:t>
      </w:r>
    </w:p>
    <w:p w14:paraId="3039280F">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有依法缴纳税收和社会保障资金的良好记录；</w:t>
      </w:r>
    </w:p>
    <w:p w14:paraId="4CD14D75">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579A060">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203C2510">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0DB77A23">
      <w:pPr>
        <w:numPr>
          <w:ilvl w:val="0"/>
          <w:numId w:val="14"/>
        </w:numPr>
        <w:spacing w:line="240" w:lineRule="auto"/>
        <w:ind w:left="1134"/>
        <w:rPr>
          <w:rFonts w:hint="eastAsia"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41135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3D9667C">
            <w:pPr>
              <w:spacing w:line="240" w:lineRule="auto"/>
              <w:jc w:val="center"/>
              <w:rPr>
                <w:rFonts w:hint="eastAsia" w:ascii="宋体" w:hAnsi="宋体" w:cs="宋体"/>
                <w:sz w:val="24"/>
              </w:rPr>
            </w:pPr>
            <w:r>
              <w:rPr>
                <w:rFonts w:hint="eastAsia" w:ascii="宋体" w:hAnsi="宋体" w:cs="宋体"/>
                <w:sz w:val="24"/>
              </w:rPr>
              <w:t>序号</w:t>
            </w:r>
          </w:p>
        </w:tc>
        <w:tc>
          <w:tcPr>
            <w:tcW w:w="4574" w:type="dxa"/>
            <w:vAlign w:val="center"/>
          </w:tcPr>
          <w:p w14:paraId="255AEFF9">
            <w:pPr>
              <w:spacing w:line="240" w:lineRule="auto"/>
              <w:jc w:val="center"/>
              <w:rPr>
                <w:rFonts w:hint="eastAsia" w:ascii="宋体" w:hAnsi="宋体" w:cs="宋体"/>
                <w:sz w:val="24"/>
              </w:rPr>
            </w:pPr>
            <w:r>
              <w:rPr>
                <w:rFonts w:hint="eastAsia" w:ascii="宋体" w:hAnsi="宋体" w:cs="宋体"/>
                <w:sz w:val="24"/>
              </w:rPr>
              <w:t>单位名称</w:t>
            </w:r>
          </w:p>
        </w:tc>
        <w:tc>
          <w:tcPr>
            <w:tcW w:w="2976" w:type="dxa"/>
            <w:vAlign w:val="center"/>
          </w:tcPr>
          <w:p w14:paraId="33FAA15B">
            <w:pPr>
              <w:spacing w:line="240" w:lineRule="auto"/>
              <w:jc w:val="center"/>
              <w:rPr>
                <w:rFonts w:hint="eastAsia" w:ascii="宋体" w:hAnsi="宋体" w:cs="宋体"/>
                <w:sz w:val="24"/>
              </w:rPr>
            </w:pPr>
            <w:r>
              <w:rPr>
                <w:rFonts w:hint="eastAsia" w:ascii="宋体" w:hAnsi="宋体" w:cs="宋体"/>
                <w:sz w:val="24"/>
              </w:rPr>
              <w:t>相互关系</w:t>
            </w:r>
          </w:p>
        </w:tc>
      </w:tr>
      <w:tr w14:paraId="7799F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FEFB58C">
            <w:pPr>
              <w:spacing w:line="240" w:lineRule="auto"/>
              <w:jc w:val="center"/>
              <w:rPr>
                <w:rFonts w:hint="eastAsia" w:ascii="宋体" w:hAnsi="宋体" w:cs="宋体"/>
                <w:sz w:val="24"/>
              </w:rPr>
            </w:pPr>
            <w:r>
              <w:rPr>
                <w:rFonts w:hint="eastAsia" w:ascii="宋体" w:hAnsi="宋体" w:cs="宋体"/>
                <w:sz w:val="24"/>
              </w:rPr>
              <w:t>1</w:t>
            </w:r>
          </w:p>
        </w:tc>
        <w:tc>
          <w:tcPr>
            <w:tcW w:w="4574" w:type="dxa"/>
            <w:vAlign w:val="center"/>
          </w:tcPr>
          <w:p w14:paraId="240E6CD3">
            <w:pPr>
              <w:spacing w:line="240" w:lineRule="auto"/>
              <w:jc w:val="center"/>
              <w:rPr>
                <w:rFonts w:hint="eastAsia" w:ascii="宋体" w:hAnsi="宋体" w:cs="宋体"/>
                <w:sz w:val="24"/>
              </w:rPr>
            </w:pPr>
          </w:p>
        </w:tc>
        <w:tc>
          <w:tcPr>
            <w:tcW w:w="2976" w:type="dxa"/>
            <w:vAlign w:val="center"/>
          </w:tcPr>
          <w:p w14:paraId="13147E61">
            <w:pPr>
              <w:spacing w:line="240" w:lineRule="auto"/>
              <w:jc w:val="center"/>
              <w:rPr>
                <w:rFonts w:hint="eastAsia" w:ascii="宋体" w:hAnsi="宋体" w:cs="宋体"/>
                <w:sz w:val="24"/>
              </w:rPr>
            </w:pPr>
          </w:p>
        </w:tc>
      </w:tr>
      <w:tr w14:paraId="273DD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3BD983">
            <w:pPr>
              <w:spacing w:line="240" w:lineRule="auto"/>
              <w:jc w:val="center"/>
              <w:rPr>
                <w:rFonts w:hint="eastAsia" w:ascii="宋体" w:hAnsi="宋体" w:cs="宋体"/>
                <w:sz w:val="24"/>
              </w:rPr>
            </w:pPr>
            <w:r>
              <w:rPr>
                <w:rFonts w:hint="eastAsia" w:ascii="宋体" w:hAnsi="宋体" w:cs="宋体"/>
                <w:sz w:val="24"/>
              </w:rPr>
              <w:t>2</w:t>
            </w:r>
          </w:p>
        </w:tc>
        <w:tc>
          <w:tcPr>
            <w:tcW w:w="4574" w:type="dxa"/>
            <w:vAlign w:val="center"/>
          </w:tcPr>
          <w:p w14:paraId="7F1FA3A6">
            <w:pPr>
              <w:spacing w:line="240" w:lineRule="auto"/>
              <w:jc w:val="center"/>
              <w:rPr>
                <w:rFonts w:hint="eastAsia" w:ascii="宋体" w:hAnsi="宋体" w:cs="宋体"/>
                <w:sz w:val="24"/>
              </w:rPr>
            </w:pPr>
          </w:p>
        </w:tc>
        <w:tc>
          <w:tcPr>
            <w:tcW w:w="2976" w:type="dxa"/>
            <w:vAlign w:val="center"/>
          </w:tcPr>
          <w:p w14:paraId="7BF7CE82">
            <w:pPr>
              <w:spacing w:line="240" w:lineRule="auto"/>
              <w:jc w:val="center"/>
              <w:rPr>
                <w:rFonts w:hint="eastAsia" w:ascii="宋体" w:hAnsi="宋体" w:cs="宋体"/>
                <w:sz w:val="24"/>
              </w:rPr>
            </w:pPr>
          </w:p>
        </w:tc>
      </w:tr>
      <w:tr w14:paraId="4B5A5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54886B1">
            <w:pPr>
              <w:spacing w:line="240" w:lineRule="auto"/>
              <w:jc w:val="center"/>
              <w:rPr>
                <w:rFonts w:hint="eastAsia" w:ascii="宋体" w:hAnsi="宋体" w:cs="宋体"/>
                <w:sz w:val="24"/>
              </w:rPr>
            </w:pPr>
            <w:r>
              <w:rPr>
                <w:rFonts w:hint="eastAsia" w:ascii="宋体" w:hAnsi="宋体" w:cs="宋体"/>
                <w:sz w:val="24"/>
              </w:rPr>
              <w:t>…</w:t>
            </w:r>
          </w:p>
        </w:tc>
        <w:tc>
          <w:tcPr>
            <w:tcW w:w="4574" w:type="dxa"/>
            <w:vAlign w:val="center"/>
          </w:tcPr>
          <w:p w14:paraId="18A46252">
            <w:pPr>
              <w:spacing w:line="240" w:lineRule="auto"/>
              <w:jc w:val="center"/>
              <w:rPr>
                <w:rFonts w:hint="eastAsia" w:ascii="宋体" w:hAnsi="宋体" w:cs="宋体"/>
                <w:sz w:val="24"/>
              </w:rPr>
            </w:pPr>
          </w:p>
        </w:tc>
        <w:tc>
          <w:tcPr>
            <w:tcW w:w="2976" w:type="dxa"/>
            <w:vAlign w:val="center"/>
          </w:tcPr>
          <w:p w14:paraId="5761E858">
            <w:pPr>
              <w:spacing w:line="240" w:lineRule="auto"/>
              <w:jc w:val="center"/>
              <w:rPr>
                <w:rFonts w:hint="eastAsia" w:ascii="宋体" w:hAnsi="宋体" w:cs="宋体"/>
                <w:sz w:val="24"/>
              </w:rPr>
            </w:pPr>
          </w:p>
        </w:tc>
      </w:tr>
    </w:tbl>
    <w:p w14:paraId="316B1D6B">
      <w:pPr>
        <w:spacing w:line="240" w:lineRule="auto"/>
        <w:rPr>
          <w:rFonts w:hint="eastAsia" w:ascii="宋体" w:hAnsi="宋体" w:cs="宋体"/>
        </w:rPr>
      </w:pPr>
    </w:p>
    <w:p w14:paraId="77FD18CD">
      <w:pPr>
        <w:spacing w:line="240" w:lineRule="auto"/>
        <w:ind w:firstLine="480" w:firstLineChars="200"/>
        <w:rPr>
          <w:rFonts w:hint="eastAsia" w:ascii="宋体" w:hAnsi="宋体" w:cs="宋体"/>
          <w:sz w:val="24"/>
          <w:szCs w:val="22"/>
        </w:rPr>
      </w:pPr>
      <w:r>
        <w:rPr>
          <w:rFonts w:hint="eastAsia" w:ascii="宋体" w:hAnsi="宋体" w:cs="宋体"/>
          <w:sz w:val="24"/>
        </w:rPr>
        <w:t>上述声明真实有效，否则我方负全部责任。</w:t>
      </w:r>
    </w:p>
    <w:p w14:paraId="1AC6C88D">
      <w:pPr>
        <w:spacing w:line="240" w:lineRule="auto"/>
        <w:rPr>
          <w:rFonts w:hint="eastAsia" w:ascii="宋体" w:hAnsi="宋体" w:cs="宋体"/>
          <w:sz w:val="24"/>
        </w:rPr>
      </w:pPr>
    </w:p>
    <w:p w14:paraId="28FBCCD5">
      <w:pPr>
        <w:autoSpaceDE w:val="0"/>
        <w:autoSpaceDN w:val="0"/>
        <w:adjustRightInd w:val="0"/>
        <w:snapToGrid w:val="0"/>
        <w:spacing w:before="25" w:after="25" w:line="240" w:lineRule="auto"/>
        <w:jc w:val="right"/>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68FA9861">
      <w:pPr>
        <w:spacing w:line="240" w:lineRule="auto"/>
        <w:ind w:right="360" w:firstLine="480"/>
        <w:jc w:val="right"/>
        <w:rPr>
          <w:rFonts w:hint="eastAsia" w:ascii="宋体" w:hAnsi="宋体" w:cs="宋体"/>
          <w:sz w:val="24"/>
        </w:rPr>
      </w:pPr>
      <w:r>
        <w:rPr>
          <w:rFonts w:hint="eastAsia" w:ascii="宋体" w:hAnsi="宋体" w:cs="宋体"/>
          <w:sz w:val="24"/>
          <w:szCs w:val="20"/>
        </w:rPr>
        <w:t xml:space="preserve">日期：_____年______月______日   </w:t>
      </w:r>
    </w:p>
    <w:p w14:paraId="48C517D8">
      <w:pPr>
        <w:widowControl/>
        <w:spacing w:line="240" w:lineRule="auto"/>
        <w:jc w:val="left"/>
        <w:rPr>
          <w:rFonts w:hint="eastAsia" w:ascii="宋体" w:hAnsi="宋体" w:cs="宋体"/>
          <w:sz w:val="24"/>
          <w:szCs w:val="20"/>
        </w:rPr>
      </w:pPr>
      <w:r>
        <w:rPr>
          <w:rFonts w:hint="eastAsia" w:ascii="宋体" w:hAnsi="宋体" w:cs="宋体"/>
          <w:sz w:val="24"/>
        </w:rPr>
        <w:t>说明：供应商承诺不实的，依据《政府采购法》第七十七条“提供虚假材料谋取中标、成交的”有关规定予以处理。</w:t>
      </w:r>
    </w:p>
    <w:p w14:paraId="7600F86D">
      <w:pPr>
        <w:widowControl/>
        <w:spacing w:line="240" w:lineRule="auto"/>
        <w:jc w:val="left"/>
        <w:rPr>
          <w:rFonts w:hint="eastAsia" w:ascii="宋体" w:hAnsi="宋体" w:cs="宋体"/>
          <w:sz w:val="24"/>
        </w:rPr>
        <w:sectPr>
          <w:pgSz w:w="11907" w:h="16840"/>
          <w:pgMar w:top="1361" w:right="1587" w:bottom="1361" w:left="1587" w:header="851" w:footer="851" w:gutter="0"/>
          <w:cols w:space="720" w:num="1"/>
          <w:docGrid w:linePitch="462" w:charSpace="0"/>
        </w:sectPr>
      </w:pPr>
    </w:p>
    <w:p w14:paraId="58747329">
      <w:pPr>
        <w:widowControl/>
        <w:ind w:left="480"/>
        <w:jc w:val="left"/>
        <w:rPr>
          <w:rFonts w:hint="eastAsia" w:ascii="宋体" w:hAnsi="宋体" w:cs="宋体"/>
        </w:rPr>
      </w:pPr>
      <w:r>
        <w:rPr>
          <w:rFonts w:hint="eastAsia" w:ascii="宋体" w:hAnsi="宋体" w:cs="宋体"/>
          <w:sz w:val="24"/>
        </w:rPr>
        <w:t>2   落实政府采购政策需满足的资格要求</w:t>
      </w:r>
      <w:r>
        <w:rPr>
          <w:rFonts w:hint="eastAsia" w:ascii="宋体" w:hAnsi="宋体" w:cs="宋体"/>
          <w:sz w:val="24"/>
        </w:rPr>
        <w:tab/>
      </w:r>
    </w:p>
    <w:p w14:paraId="67A2FF36">
      <w:pPr>
        <w:widowControl/>
        <w:spacing w:line="360" w:lineRule="auto"/>
        <w:ind w:left="480"/>
        <w:jc w:val="left"/>
        <w:rPr>
          <w:rFonts w:hint="eastAsia" w:ascii="宋体" w:hAnsi="宋体" w:cs="宋体"/>
          <w:sz w:val="24"/>
        </w:rPr>
      </w:pPr>
    </w:p>
    <w:p w14:paraId="49C5715D">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2-1中小企业证明文件 </w:t>
      </w:r>
    </w:p>
    <w:p w14:paraId="336A415C">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说明： </w:t>
      </w:r>
    </w:p>
    <w:p w14:paraId="1149A91F">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如本项目（包）不专门面向中小企业预留采购份额，资格证明文件部分无需提供《中小企业声明函》或《残疾人福利性单位声明函》或由省级以上监狱管理局、戒毒管理局（含新疆生产建设兵团）出具的属于监狱企业的证明文件；投标人如具有上述证明文件，建议在商务技术文件中提供。 </w:t>
      </w:r>
    </w:p>
    <w:p w14:paraId="69475EA4">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 </w:t>
      </w:r>
    </w:p>
    <w:p w14:paraId="1A6C1A0A">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如本项目（包）预留部分采购项目预算专门面向中小企业采购，且要求获得采购合同的投标人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 </w:t>
      </w:r>
    </w:p>
    <w:p w14:paraId="47BC4097">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4）如本项目（包）预留部分采购项目预算专门面向中小企业采购，且要求投标人以联合体形式参加采购活动，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 </w:t>
      </w:r>
    </w:p>
    <w:p w14:paraId="4674E91E">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（5）中小企业声明函填写注意事项 </w:t>
      </w:r>
    </w:p>
    <w:p w14:paraId="7DCD28D5">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1）《中小企业声明函》由参加政府采购活动的投标人出具。联合体投标的，《中小企业声明函》可由牵头人出具。 </w:t>
      </w:r>
    </w:p>
    <w:p w14:paraId="251A3126">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对于联合体中由中小企业承担的部分，或者分包给中小企业的部分，必须全部由中小企业制造、承建或者承接。投标人应当在声明函标的名称部分标明联合体中中小企业承担的具体内容或者中小企业的具体分包内容。 </w:t>
      </w:r>
    </w:p>
    <w:p w14:paraId="28EBC58E">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3）对于多标的采购项目，投标人应充分、准确地了解所提供货物的制造企业、提供服务的承接企业信息。对相关情况了解不清楚的，不建议填报本声明函。 </w:t>
      </w:r>
    </w:p>
    <w:p w14:paraId="0B12A6F8">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6）温馨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644F8044">
      <w:pPr>
        <w:ind w:left="480"/>
        <w:rPr>
          <w:rFonts w:hint="eastAsia" w:ascii="宋体" w:hAnsi="宋体" w:cs="宋体"/>
          <w:sz w:val="24"/>
          <w:szCs w:val="20"/>
        </w:rPr>
      </w:pPr>
      <w:r>
        <w:rPr>
          <w:rFonts w:hint="eastAsia" w:ascii="宋体" w:hAnsi="宋体" w:cs="宋体"/>
          <w:sz w:val="24"/>
          <w:szCs w:val="20"/>
        </w:rPr>
        <w:br w:type="page"/>
      </w:r>
    </w:p>
    <w:p w14:paraId="3E5B079D">
      <w:pPr>
        <w:widowControl/>
        <w:spacing w:line="360" w:lineRule="auto"/>
        <w:ind w:left="480"/>
        <w:jc w:val="left"/>
        <w:rPr>
          <w:rFonts w:hint="eastAsia" w:ascii="宋体" w:hAnsi="宋体" w:cs="宋体"/>
        </w:rPr>
      </w:pPr>
      <w:r>
        <w:rPr>
          <w:rFonts w:hint="eastAsia" w:ascii="宋体" w:hAnsi="宋体" w:cs="宋体"/>
          <w:color w:val="000000"/>
          <w:kern w:val="0"/>
          <w:sz w:val="24"/>
          <w:lang w:bidi="ar"/>
        </w:rPr>
        <w:t>2-1-1中小企业证明文件</w:t>
      </w:r>
    </w:p>
    <w:p w14:paraId="19C8F33D">
      <w:pPr>
        <w:spacing w:before="240" w:beforeLines="100" w:line="360" w:lineRule="auto"/>
        <w:ind w:left="480"/>
        <w:jc w:val="center"/>
        <w:rPr>
          <w:rFonts w:hint="eastAsia" w:ascii="宋体" w:hAnsi="宋体" w:cs="宋体"/>
          <w:b/>
          <w:bCs/>
          <w:color w:val="000000"/>
          <w:sz w:val="36"/>
          <w:szCs w:val="36"/>
        </w:rPr>
      </w:pPr>
      <w:r>
        <w:rPr>
          <w:rFonts w:hint="eastAsia" w:ascii="宋体" w:hAnsi="宋体" w:cs="宋体"/>
          <w:b/>
          <w:bCs/>
          <w:color w:val="000000"/>
          <w:sz w:val="36"/>
          <w:szCs w:val="36"/>
        </w:rPr>
        <w:t>中小企业声明函（工程、服务）格式</w:t>
      </w:r>
    </w:p>
    <w:p w14:paraId="7C2F14E9">
      <w:pPr>
        <w:spacing w:line="360" w:lineRule="auto"/>
        <w:ind w:left="480" w:firstLine="504"/>
        <w:rPr>
          <w:rFonts w:hint="eastAsia"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A5CCDC7">
      <w:pPr>
        <w:spacing w:line="360" w:lineRule="auto"/>
        <w:ind w:left="480" w:firstLine="504"/>
        <w:rPr>
          <w:rFonts w:hint="eastAsia"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 xml:space="preserve"> （标的名称） </w:t>
      </w:r>
      <w:r>
        <w:rPr>
          <w:rFonts w:hint="eastAsia" w:ascii="宋体" w:hAnsi="宋体" w:cs="宋体"/>
          <w:spacing w:val="6"/>
          <w:sz w:val="24"/>
        </w:rPr>
        <w:t>，属于</w:t>
      </w:r>
      <w:r>
        <w:rPr>
          <w:rFonts w:hint="eastAsia" w:ascii="宋体" w:hAnsi="宋体" w:cs="宋体"/>
          <w:spacing w:val="6"/>
          <w:sz w:val="24"/>
          <w:u w:val="single"/>
        </w:rPr>
        <w:t>（公开招标文件中明确的所属行业）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w:t>
      </w:r>
      <w:r>
        <w:rPr>
          <w:rFonts w:hint="eastAsia" w:ascii="宋体" w:hAnsi="宋体" w:cs="宋体"/>
          <w:sz w:val="24"/>
        </w:rPr>
        <w:t>______</w:t>
      </w:r>
      <w:r>
        <w:rPr>
          <w:rFonts w:hint="eastAsia" w:ascii="宋体" w:hAnsi="宋体" w:cs="宋体"/>
          <w:spacing w:val="6"/>
          <w:sz w:val="24"/>
        </w:rPr>
        <w:t>人，营业收入为</w:t>
      </w:r>
      <w:r>
        <w:rPr>
          <w:rFonts w:hint="eastAsia" w:ascii="宋体" w:hAnsi="宋体" w:cs="宋体"/>
          <w:sz w:val="24"/>
        </w:rPr>
        <w:t>______</w:t>
      </w:r>
      <w:r>
        <w:rPr>
          <w:rFonts w:hint="eastAsia" w:ascii="宋体" w:hAnsi="宋体" w:cs="宋体"/>
          <w:spacing w:val="6"/>
          <w:sz w:val="24"/>
        </w:rPr>
        <w:t>万元，资产总额为</w:t>
      </w:r>
      <w:r>
        <w:rPr>
          <w:rFonts w:hint="eastAsia" w:ascii="宋体" w:hAnsi="宋体" w:cs="宋体"/>
          <w:sz w:val="24"/>
        </w:rPr>
        <w:t>______</w:t>
      </w:r>
      <w:r>
        <w:rPr>
          <w:rFonts w:hint="eastAsia" w:ascii="宋体" w:hAnsi="宋体" w:cs="宋体"/>
          <w:spacing w:val="6"/>
          <w:sz w:val="24"/>
        </w:rPr>
        <w:t>万元</w:t>
      </w:r>
      <w:r>
        <w:rPr>
          <w:rFonts w:hint="eastAsia" w:ascii="宋体" w:hAnsi="宋体" w:cs="宋体"/>
          <w:spacing w:val="6"/>
          <w:sz w:val="24"/>
          <w:vertAlign w:val="superscript"/>
        </w:rPr>
        <w:t>1</w:t>
      </w:r>
      <w:r>
        <w:rPr>
          <w:rFonts w:hint="eastAsia" w:ascii="宋体" w:hAnsi="宋体" w:cs="宋体"/>
          <w:spacing w:val="6"/>
          <w:sz w:val="24"/>
        </w:rPr>
        <w:t>，属于（中型企业、小型企业、微型企业）；</w:t>
      </w:r>
    </w:p>
    <w:p w14:paraId="440D4F31">
      <w:pPr>
        <w:spacing w:line="360" w:lineRule="auto"/>
        <w:ind w:left="480" w:firstLine="504"/>
        <w:rPr>
          <w:rFonts w:hint="eastAsia" w:ascii="宋体" w:hAnsi="宋体" w:cs="宋体"/>
          <w:spacing w:val="6"/>
          <w:sz w:val="24"/>
        </w:rPr>
      </w:pPr>
      <w:r>
        <w:rPr>
          <w:rFonts w:hint="eastAsia" w:ascii="宋体" w:hAnsi="宋体" w:cs="宋体"/>
          <w:spacing w:val="6"/>
          <w:sz w:val="24"/>
        </w:rPr>
        <w:t xml:space="preserve">2. </w:t>
      </w:r>
      <w:r>
        <w:rPr>
          <w:rFonts w:hint="eastAsia" w:ascii="宋体" w:hAnsi="宋体" w:cs="宋体"/>
          <w:spacing w:val="6"/>
          <w:sz w:val="24"/>
          <w:u w:val="single"/>
        </w:rPr>
        <w:t xml:space="preserve">（标的名称） </w:t>
      </w:r>
      <w:r>
        <w:rPr>
          <w:rFonts w:hint="eastAsia" w:ascii="宋体" w:hAnsi="宋体" w:cs="宋体"/>
          <w:spacing w:val="6"/>
          <w:sz w:val="24"/>
        </w:rPr>
        <w:t>，属于</w:t>
      </w:r>
      <w:r>
        <w:rPr>
          <w:rFonts w:hint="eastAsia" w:ascii="宋体" w:hAnsi="宋体" w:cs="宋体"/>
          <w:spacing w:val="6"/>
          <w:sz w:val="24"/>
          <w:u w:val="single"/>
        </w:rPr>
        <w:t>（公开招标文件中明确的所属行业）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w:t>
      </w:r>
      <w:r>
        <w:rPr>
          <w:rFonts w:hint="eastAsia" w:ascii="宋体" w:hAnsi="宋体" w:cs="宋体"/>
          <w:sz w:val="24"/>
        </w:rPr>
        <w:t>______</w:t>
      </w:r>
      <w:r>
        <w:rPr>
          <w:rFonts w:hint="eastAsia" w:ascii="宋体" w:hAnsi="宋体" w:cs="宋体"/>
          <w:spacing w:val="6"/>
          <w:sz w:val="24"/>
        </w:rPr>
        <w:t>人，营业收入为</w:t>
      </w:r>
      <w:r>
        <w:rPr>
          <w:rFonts w:hint="eastAsia" w:ascii="宋体" w:hAnsi="宋体" w:cs="宋体"/>
          <w:sz w:val="24"/>
        </w:rPr>
        <w:t>______</w:t>
      </w:r>
      <w:r>
        <w:rPr>
          <w:rFonts w:hint="eastAsia" w:ascii="宋体" w:hAnsi="宋体" w:cs="宋体"/>
          <w:spacing w:val="6"/>
          <w:sz w:val="24"/>
        </w:rPr>
        <w:t>万元，资产总额为</w:t>
      </w:r>
      <w:r>
        <w:rPr>
          <w:rFonts w:hint="eastAsia" w:ascii="宋体" w:hAnsi="宋体" w:cs="宋体"/>
          <w:sz w:val="24"/>
        </w:rPr>
        <w:t>______</w:t>
      </w:r>
      <w:r>
        <w:rPr>
          <w:rFonts w:hint="eastAsia" w:ascii="宋体" w:hAnsi="宋体" w:cs="宋体"/>
          <w:spacing w:val="6"/>
          <w:sz w:val="24"/>
        </w:rPr>
        <w:t>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0D99C7E8">
      <w:pPr>
        <w:spacing w:line="360" w:lineRule="auto"/>
        <w:ind w:left="480" w:firstLine="504"/>
        <w:rPr>
          <w:rFonts w:hint="eastAsia" w:ascii="宋体" w:hAnsi="宋体" w:cs="宋体"/>
          <w:spacing w:val="6"/>
          <w:sz w:val="24"/>
        </w:rPr>
      </w:pPr>
    </w:p>
    <w:p w14:paraId="1F202714">
      <w:pPr>
        <w:spacing w:line="360" w:lineRule="auto"/>
        <w:ind w:left="480" w:firstLine="504"/>
        <w:rPr>
          <w:rFonts w:hint="eastAsia" w:ascii="宋体" w:hAnsi="宋体" w:cs="宋体"/>
          <w:spacing w:val="6"/>
          <w:sz w:val="24"/>
        </w:rPr>
      </w:pPr>
      <w:r>
        <w:rPr>
          <w:rFonts w:hint="eastAsia" w:ascii="宋体" w:hAnsi="宋体" w:cs="宋体"/>
          <w:spacing w:val="6"/>
          <w:sz w:val="24"/>
        </w:rPr>
        <w:t>……</w:t>
      </w:r>
    </w:p>
    <w:p w14:paraId="51E04D43">
      <w:pPr>
        <w:spacing w:line="360" w:lineRule="auto"/>
        <w:ind w:left="480" w:firstLine="504"/>
        <w:rPr>
          <w:rFonts w:hint="eastAsia"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49A31530">
      <w:pPr>
        <w:spacing w:line="360" w:lineRule="auto"/>
        <w:ind w:left="480" w:firstLine="504"/>
        <w:rPr>
          <w:rFonts w:hint="eastAsia"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66691089">
      <w:pPr>
        <w:spacing w:line="360" w:lineRule="auto"/>
        <w:ind w:left="480" w:right="360" w:firstLine="480"/>
        <w:jc w:val="right"/>
        <w:rPr>
          <w:rFonts w:hint="eastAsia" w:ascii="宋体" w:hAnsi="宋体" w:cs="宋体"/>
          <w:color w:val="000000"/>
          <w:sz w:val="24"/>
        </w:rPr>
      </w:pPr>
    </w:p>
    <w:p w14:paraId="74E7B158">
      <w:pPr>
        <w:spacing w:line="360" w:lineRule="auto"/>
        <w:ind w:left="480" w:right="360" w:firstLine="480"/>
        <w:jc w:val="right"/>
        <w:rPr>
          <w:rFonts w:hint="eastAsia" w:ascii="宋体" w:hAnsi="宋体" w:cs="宋体"/>
          <w:color w:val="000000"/>
          <w:sz w:val="24"/>
        </w:rPr>
      </w:pPr>
      <w:r>
        <w:rPr>
          <w:rFonts w:hint="eastAsia" w:ascii="宋体" w:hAnsi="宋体" w:cs="宋体"/>
          <w:color w:val="000000"/>
          <w:sz w:val="24"/>
        </w:rPr>
        <w:t>企业名称（盖章）：</w:t>
      </w:r>
      <w:r>
        <w:rPr>
          <w:rFonts w:hint="eastAsia" w:ascii="宋体" w:hAnsi="宋体" w:cs="宋体"/>
          <w:sz w:val="24"/>
        </w:rPr>
        <w:t>______</w:t>
      </w:r>
    </w:p>
    <w:p w14:paraId="4885A5AD">
      <w:pPr>
        <w:spacing w:line="360" w:lineRule="auto"/>
        <w:ind w:left="480" w:right="360" w:firstLine="480"/>
        <w:jc w:val="right"/>
        <w:rPr>
          <w:rFonts w:hint="eastAsia" w:ascii="宋体" w:hAnsi="宋体" w:cs="宋体"/>
          <w:color w:val="000000"/>
          <w:sz w:val="24"/>
        </w:rPr>
      </w:pPr>
      <w:r>
        <w:rPr>
          <w:rFonts w:hint="eastAsia" w:ascii="宋体" w:hAnsi="宋体" w:cs="宋体"/>
          <w:color w:val="000000"/>
          <w:sz w:val="24"/>
        </w:rPr>
        <w:t>日 期：</w:t>
      </w:r>
      <w:r>
        <w:rPr>
          <w:rFonts w:hint="eastAsia" w:ascii="宋体" w:hAnsi="宋体" w:cs="宋体"/>
          <w:sz w:val="24"/>
        </w:rPr>
        <w:t>______</w:t>
      </w:r>
    </w:p>
    <w:p w14:paraId="7F207D47">
      <w:pPr>
        <w:adjustRightInd w:val="0"/>
        <w:snapToGrid w:val="0"/>
        <w:ind w:left="480"/>
        <w:jc w:val="left"/>
        <w:rPr>
          <w:rFonts w:hint="eastAsia" w:ascii="宋体" w:hAnsi="宋体" w:cs="宋体"/>
          <w:color w:val="000000"/>
          <w:sz w:val="24"/>
          <w:szCs w:val="21"/>
        </w:rPr>
      </w:pPr>
    </w:p>
    <w:p w14:paraId="5BC32FFB">
      <w:pPr>
        <w:adjustRightInd w:val="0"/>
        <w:snapToGrid w:val="0"/>
        <w:ind w:left="480"/>
        <w:jc w:val="left"/>
        <w:rPr>
          <w:rFonts w:hint="eastAsia" w:ascii="宋体" w:hAnsi="宋体" w:cs="宋体"/>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137D9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D3CC649">
            <w:pPr>
              <w:adjustRightInd w:val="0"/>
              <w:snapToGrid w:val="0"/>
              <w:ind w:left="480"/>
              <w:jc w:val="left"/>
              <w:rPr>
                <w:rFonts w:hint="eastAsia" w:ascii="宋体" w:hAnsi="宋体" w:cs="宋体"/>
                <w:color w:val="000000"/>
                <w:szCs w:val="21"/>
              </w:rPr>
            </w:pPr>
            <w:r>
              <w:rPr>
                <w:rFonts w:hint="eastAsia" w:ascii="宋体" w:hAnsi="宋体" w:cs="宋体"/>
                <w:color w:val="000000"/>
                <w:szCs w:val="21"/>
                <w:vertAlign w:val="superscript"/>
              </w:rPr>
              <w:t>1</w:t>
            </w:r>
            <w:r>
              <w:rPr>
                <w:rFonts w:hint="eastAsia" w:ascii="宋体" w:hAnsi="宋体" w:cs="宋体"/>
                <w:color w:val="000000"/>
                <w:szCs w:val="21"/>
              </w:rPr>
              <w:t>从业人员、营业收入、资产总额填报上一年度数据，无上一年度数据的新成立企业可不填报。</w:t>
            </w:r>
          </w:p>
        </w:tc>
      </w:tr>
    </w:tbl>
    <w:p w14:paraId="19499E7E">
      <w:pPr>
        <w:rPr>
          <w:rFonts w:hint="eastAsia" w:ascii="宋体" w:hAnsi="宋体" w:cs="宋体"/>
          <w:b/>
          <w:bCs/>
          <w:color w:val="000000"/>
          <w:sz w:val="36"/>
          <w:szCs w:val="36"/>
        </w:rPr>
      </w:pPr>
    </w:p>
    <w:p w14:paraId="090871D0">
      <w:pPr>
        <w:spacing w:line="360" w:lineRule="auto"/>
        <w:ind w:left="480"/>
        <w:jc w:val="center"/>
        <w:outlineLvl w:val="2"/>
        <w:rPr>
          <w:rFonts w:hint="eastAsia" w:ascii="宋体" w:hAnsi="宋体" w:cs="宋体"/>
          <w:b/>
          <w:bCs/>
          <w:color w:val="000000"/>
          <w:sz w:val="36"/>
          <w:szCs w:val="36"/>
        </w:rPr>
      </w:pPr>
      <w:r>
        <w:rPr>
          <w:rFonts w:hint="eastAsia" w:ascii="宋体" w:hAnsi="宋体" w:cs="宋体"/>
          <w:b/>
          <w:bCs/>
          <w:color w:val="000000"/>
          <w:sz w:val="36"/>
          <w:szCs w:val="36"/>
        </w:rPr>
        <w:t>残疾人福利性单位声明函格式</w:t>
      </w:r>
    </w:p>
    <w:p w14:paraId="541443F5">
      <w:pPr>
        <w:pStyle w:val="6"/>
        <w:rPr>
          <w:rFonts w:hint="eastAsia" w:hAnsi="宋体" w:cs="宋体"/>
        </w:rPr>
      </w:pPr>
    </w:p>
    <w:p w14:paraId="219BE54F">
      <w:pPr>
        <w:spacing w:line="588" w:lineRule="exact"/>
        <w:ind w:left="480" w:firstLine="504"/>
        <w:rPr>
          <w:rFonts w:hint="eastAsia" w:ascii="宋体" w:hAnsi="宋体" w:cs="宋体"/>
          <w:spacing w:val="6"/>
          <w:sz w:val="24"/>
        </w:rPr>
      </w:pPr>
      <w:r>
        <w:rPr>
          <w:rFonts w:hint="eastAsia" w:ascii="宋体" w:hAnsi="宋体" w:cs="宋体"/>
          <w:spacing w:val="6"/>
          <w:sz w:val="24"/>
        </w:rPr>
        <w:t>本单位郑重声明，根据《财政部民政部中国残疾人联合会关于促进残疾人就业政府采购政策的通知》（财库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6779FAFC">
      <w:pPr>
        <w:spacing w:line="588" w:lineRule="exact"/>
        <w:ind w:left="480" w:firstLine="482"/>
        <w:rPr>
          <w:rFonts w:hint="eastAsia" w:ascii="宋体" w:hAnsi="宋体" w:cs="宋体"/>
          <w:b/>
          <w:spacing w:val="6"/>
          <w:sz w:val="24"/>
        </w:rPr>
      </w:pPr>
      <w:r>
        <w:rPr>
          <w:rFonts w:hint="eastAsia" w:ascii="宋体" w:hAnsi="宋体" w:cs="宋体"/>
          <w:b/>
          <w:sz w:val="24"/>
        </w:rPr>
        <w:sym w:font="Wingdings 2" w:char="F0A3"/>
      </w:r>
      <w:r>
        <w:rPr>
          <w:rFonts w:hint="eastAsia" w:ascii="宋体" w:hAnsi="宋体" w:cs="宋体"/>
          <w:b/>
          <w:spacing w:val="6"/>
          <w:sz w:val="24"/>
        </w:rPr>
        <w:t>不属于符合条件的残疾人福利性单位。</w:t>
      </w:r>
    </w:p>
    <w:p w14:paraId="16B5927B">
      <w:pPr>
        <w:spacing w:line="588" w:lineRule="exact"/>
        <w:ind w:left="480" w:firstLine="482"/>
        <w:rPr>
          <w:rFonts w:hint="eastAsia" w:ascii="宋体" w:hAnsi="宋体" w:cs="宋体"/>
          <w:spacing w:val="6"/>
          <w:sz w:val="24"/>
        </w:rPr>
      </w:pPr>
      <w:r>
        <w:rPr>
          <w:rFonts w:hint="eastAsia" w:ascii="宋体" w:hAnsi="宋体" w:cs="宋体"/>
          <w:b/>
          <w:sz w:val="24"/>
        </w:rPr>
        <w:sym w:font="Wingdings 2" w:char="F0A3"/>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515D5FB">
      <w:pPr>
        <w:spacing w:line="588" w:lineRule="exact"/>
        <w:ind w:left="480"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24FED029">
      <w:pPr>
        <w:spacing w:line="588" w:lineRule="exact"/>
        <w:ind w:left="480" w:firstLine="504" w:firstLineChars="200"/>
        <w:rPr>
          <w:rFonts w:hint="eastAsia" w:ascii="宋体" w:hAnsi="宋体" w:cs="宋体"/>
          <w:spacing w:val="6"/>
          <w:sz w:val="24"/>
        </w:rPr>
      </w:pPr>
    </w:p>
    <w:p w14:paraId="39060275">
      <w:pPr>
        <w:spacing w:line="588" w:lineRule="exact"/>
        <w:ind w:left="480" w:firstLine="504" w:firstLineChars="200"/>
        <w:rPr>
          <w:rFonts w:hint="eastAsia" w:ascii="宋体" w:hAnsi="宋体" w:cs="宋体"/>
          <w:spacing w:val="6"/>
          <w:sz w:val="24"/>
        </w:rPr>
      </w:pPr>
    </w:p>
    <w:p w14:paraId="4349BBAE">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单位名称（盖章）：</w:t>
      </w:r>
    </w:p>
    <w:p w14:paraId="3DC07375">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日期：</w:t>
      </w:r>
    </w:p>
    <w:p w14:paraId="13F344C8">
      <w:pPr>
        <w:widowControl/>
        <w:ind w:left="480"/>
        <w:jc w:val="left"/>
        <w:rPr>
          <w:rFonts w:hint="eastAsia" w:ascii="宋体" w:hAnsi="宋体" w:cs="宋体"/>
          <w:sz w:val="24"/>
          <w:szCs w:val="20"/>
        </w:rPr>
      </w:pPr>
    </w:p>
    <w:p w14:paraId="28759A68">
      <w:pPr>
        <w:widowControl/>
        <w:ind w:left="480"/>
        <w:jc w:val="left"/>
        <w:rPr>
          <w:rFonts w:hint="eastAsia" w:ascii="宋体" w:hAnsi="宋体" w:cs="宋体"/>
          <w:sz w:val="24"/>
          <w:szCs w:val="20"/>
        </w:rPr>
      </w:pPr>
    </w:p>
    <w:p w14:paraId="5D609AE3">
      <w:pPr>
        <w:widowControl/>
        <w:ind w:left="480"/>
        <w:jc w:val="left"/>
        <w:rPr>
          <w:rFonts w:hint="eastAsia" w:ascii="宋体" w:hAnsi="宋体" w:cs="宋体"/>
          <w:sz w:val="24"/>
          <w:szCs w:val="20"/>
        </w:rPr>
      </w:pPr>
    </w:p>
    <w:p w14:paraId="453800C9">
      <w:pPr>
        <w:widowControl/>
        <w:ind w:left="480"/>
        <w:jc w:val="left"/>
        <w:rPr>
          <w:rFonts w:hint="eastAsia" w:ascii="宋体" w:hAnsi="宋体" w:cs="宋体"/>
          <w:sz w:val="24"/>
          <w:szCs w:val="20"/>
        </w:rPr>
      </w:pPr>
    </w:p>
    <w:p w14:paraId="1AB44BF9">
      <w:pPr>
        <w:widowControl/>
        <w:ind w:left="480"/>
        <w:jc w:val="left"/>
        <w:rPr>
          <w:rFonts w:hint="eastAsia" w:ascii="宋体" w:hAnsi="宋体" w:cs="宋体"/>
          <w:sz w:val="24"/>
          <w:szCs w:val="20"/>
        </w:rPr>
      </w:pPr>
    </w:p>
    <w:p w14:paraId="430CE297">
      <w:pPr>
        <w:widowControl/>
        <w:ind w:left="480"/>
        <w:jc w:val="left"/>
        <w:rPr>
          <w:rFonts w:hint="eastAsia" w:ascii="宋体" w:hAnsi="宋体" w:cs="宋体"/>
          <w:sz w:val="24"/>
          <w:szCs w:val="20"/>
        </w:rPr>
      </w:pPr>
    </w:p>
    <w:p w14:paraId="2494A9B4">
      <w:pPr>
        <w:widowControl/>
        <w:ind w:left="480"/>
        <w:jc w:val="left"/>
        <w:rPr>
          <w:rFonts w:hint="eastAsia" w:ascii="宋体" w:hAnsi="宋体" w:cs="宋体"/>
          <w:sz w:val="24"/>
          <w:szCs w:val="20"/>
        </w:rPr>
      </w:pPr>
    </w:p>
    <w:p w14:paraId="3DB7826A">
      <w:pPr>
        <w:widowControl/>
        <w:ind w:left="480"/>
        <w:jc w:val="left"/>
        <w:rPr>
          <w:rFonts w:hint="eastAsia" w:ascii="宋体" w:hAnsi="宋体" w:cs="宋体"/>
          <w:sz w:val="24"/>
          <w:szCs w:val="20"/>
        </w:rPr>
      </w:pPr>
    </w:p>
    <w:p w14:paraId="32A7AF74">
      <w:pPr>
        <w:widowControl/>
        <w:spacing w:line="360" w:lineRule="auto"/>
        <w:jc w:val="left"/>
        <w:rPr>
          <w:rFonts w:hint="eastAsia" w:ascii="宋体" w:hAnsi="宋体" w:cs="宋体"/>
          <w:sz w:val="24"/>
        </w:rPr>
      </w:pPr>
      <w:r>
        <w:rPr>
          <w:rFonts w:hint="eastAsia" w:ascii="宋体" w:hAnsi="宋体" w:cs="宋体"/>
          <w:color w:val="000000"/>
          <w:kern w:val="0"/>
          <w:sz w:val="24"/>
          <w:lang w:bidi="ar"/>
        </w:rPr>
        <w:t>2-2其它落实政府采购政策的资格要求（如有）</w:t>
      </w:r>
    </w:p>
    <w:p w14:paraId="05BAB860">
      <w:pPr>
        <w:widowControl/>
        <w:ind w:left="480"/>
        <w:jc w:val="left"/>
        <w:rPr>
          <w:rFonts w:hint="eastAsia" w:ascii="宋体" w:hAnsi="宋体" w:cs="宋体"/>
          <w:sz w:val="24"/>
          <w:szCs w:val="20"/>
        </w:rPr>
      </w:pPr>
    </w:p>
    <w:p w14:paraId="313DCDE9">
      <w:pPr>
        <w:ind w:left="480"/>
        <w:rPr>
          <w:rFonts w:hint="eastAsia" w:ascii="宋体" w:hAnsi="宋体" w:cs="宋体"/>
        </w:rPr>
      </w:pPr>
      <w:r>
        <w:rPr>
          <w:rFonts w:hint="eastAsia" w:ascii="宋体" w:hAnsi="宋体" w:cs="宋体"/>
        </w:rPr>
        <w:br w:type="page"/>
      </w:r>
    </w:p>
    <w:p w14:paraId="36AB3326">
      <w:pPr>
        <w:widowControl/>
        <w:ind w:left="480"/>
        <w:jc w:val="left"/>
        <w:rPr>
          <w:rFonts w:hint="eastAsia" w:ascii="宋体" w:hAnsi="宋体" w:cs="宋体"/>
          <w:sz w:val="24"/>
        </w:rPr>
      </w:pPr>
      <w:r>
        <w:rPr>
          <w:rFonts w:hint="eastAsia" w:ascii="宋体" w:hAnsi="宋体" w:cs="宋体"/>
          <w:color w:val="000000"/>
          <w:kern w:val="0"/>
          <w:sz w:val="24"/>
          <w:lang w:bidi="ar"/>
        </w:rPr>
        <w:t>3本项目的特定资格要求（如有）</w:t>
      </w:r>
    </w:p>
    <w:p w14:paraId="3C98A21A">
      <w:pPr>
        <w:pStyle w:val="6"/>
        <w:rPr>
          <w:rFonts w:hint="eastAsia" w:hAnsi="宋体" w:cs="宋体"/>
        </w:rPr>
      </w:pPr>
    </w:p>
    <w:p w14:paraId="7CAEF32C">
      <w:pPr>
        <w:ind w:left="480"/>
        <w:rPr>
          <w:rFonts w:hint="eastAsia" w:ascii="宋体" w:hAnsi="宋体" w:cs="宋体"/>
        </w:rPr>
      </w:pPr>
      <w:r>
        <w:rPr>
          <w:rFonts w:hint="eastAsia" w:ascii="宋体" w:hAnsi="宋体" w:cs="宋体"/>
        </w:rPr>
        <w:br w:type="page"/>
      </w:r>
    </w:p>
    <w:p w14:paraId="395ED4A1">
      <w:pPr>
        <w:spacing w:before="75" w:line="227" w:lineRule="auto"/>
        <w:ind w:left="480"/>
        <w:outlineLvl w:val="1"/>
        <w:rPr>
          <w:rFonts w:hint="eastAsia" w:ascii="宋体" w:hAnsi="宋体" w:cs="宋体"/>
          <w:b/>
          <w:bCs/>
          <w:sz w:val="24"/>
        </w:rPr>
      </w:pPr>
      <w:r>
        <w:rPr>
          <w:rFonts w:hint="eastAsia" w:ascii="宋体" w:hAnsi="宋体" w:cs="宋体"/>
          <w:b/>
          <w:bCs/>
          <w:spacing w:val="-4"/>
          <w:sz w:val="24"/>
        </w:rPr>
        <w:t>二</w:t>
      </w:r>
      <w:r>
        <w:rPr>
          <w:rFonts w:hint="eastAsia" w:ascii="宋体" w:hAnsi="宋体" w:cs="宋体"/>
          <w:b/>
          <w:bCs/>
          <w:spacing w:val="-41"/>
          <w:sz w:val="24"/>
        </w:rPr>
        <w:t xml:space="preserve"> </w:t>
      </w:r>
      <w:r>
        <w:rPr>
          <w:rFonts w:hint="eastAsia" w:ascii="宋体" w:hAnsi="宋体" w:cs="宋体"/>
          <w:b/>
          <w:bCs/>
          <w:spacing w:val="-4"/>
          <w:sz w:val="24"/>
        </w:rPr>
        <w:t>、</w:t>
      </w:r>
      <w:r>
        <w:rPr>
          <w:rFonts w:hint="eastAsia" w:ascii="宋体" w:hAnsi="宋体" w:cs="宋体"/>
          <w:b/>
          <w:bCs/>
          <w:spacing w:val="-53"/>
          <w:sz w:val="24"/>
        </w:rPr>
        <w:t xml:space="preserve"> </w:t>
      </w:r>
      <w:r>
        <w:rPr>
          <w:rFonts w:hint="eastAsia" w:ascii="宋体" w:hAnsi="宋体" w:cs="宋体"/>
          <w:b/>
          <w:bCs/>
          <w:spacing w:val="-4"/>
          <w:sz w:val="24"/>
        </w:rPr>
        <w:t>商</w:t>
      </w:r>
      <w:r>
        <w:rPr>
          <w:rFonts w:hint="eastAsia" w:ascii="宋体" w:hAnsi="宋体" w:cs="宋体"/>
          <w:b/>
          <w:bCs/>
          <w:spacing w:val="-63"/>
          <w:sz w:val="24"/>
        </w:rPr>
        <w:t xml:space="preserve"> </w:t>
      </w:r>
      <w:r>
        <w:rPr>
          <w:rFonts w:hint="eastAsia" w:ascii="宋体" w:hAnsi="宋体" w:cs="宋体"/>
          <w:b/>
          <w:bCs/>
          <w:spacing w:val="-4"/>
          <w:sz w:val="24"/>
        </w:rPr>
        <w:t>务</w:t>
      </w:r>
      <w:r>
        <w:rPr>
          <w:rFonts w:hint="eastAsia" w:ascii="宋体" w:hAnsi="宋体" w:cs="宋体"/>
          <w:b/>
          <w:bCs/>
          <w:spacing w:val="-64"/>
          <w:sz w:val="24"/>
        </w:rPr>
        <w:t xml:space="preserve"> </w:t>
      </w:r>
      <w:r>
        <w:rPr>
          <w:rFonts w:hint="eastAsia" w:ascii="宋体" w:hAnsi="宋体" w:cs="宋体"/>
          <w:b/>
          <w:bCs/>
          <w:spacing w:val="-4"/>
          <w:sz w:val="24"/>
        </w:rPr>
        <w:t>技</w:t>
      </w:r>
      <w:r>
        <w:rPr>
          <w:rFonts w:hint="eastAsia" w:ascii="宋体" w:hAnsi="宋体" w:cs="宋体"/>
          <w:b/>
          <w:bCs/>
          <w:spacing w:val="-63"/>
          <w:sz w:val="24"/>
        </w:rPr>
        <w:t xml:space="preserve"> </w:t>
      </w:r>
      <w:r>
        <w:rPr>
          <w:rFonts w:hint="eastAsia" w:ascii="宋体" w:hAnsi="宋体" w:cs="宋体"/>
          <w:b/>
          <w:bCs/>
          <w:spacing w:val="-4"/>
          <w:sz w:val="24"/>
        </w:rPr>
        <w:t>术</w:t>
      </w:r>
      <w:r>
        <w:rPr>
          <w:rFonts w:hint="eastAsia" w:ascii="宋体" w:hAnsi="宋体" w:cs="宋体"/>
          <w:b/>
          <w:bCs/>
          <w:spacing w:val="-63"/>
          <w:sz w:val="24"/>
        </w:rPr>
        <w:t xml:space="preserve"> </w:t>
      </w:r>
      <w:r>
        <w:rPr>
          <w:rFonts w:hint="eastAsia" w:ascii="宋体" w:hAnsi="宋体" w:cs="宋体"/>
          <w:b/>
          <w:bCs/>
          <w:spacing w:val="-4"/>
          <w:sz w:val="24"/>
        </w:rPr>
        <w:t>文</w:t>
      </w:r>
      <w:r>
        <w:rPr>
          <w:rFonts w:hint="eastAsia" w:ascii="宋体" w:hAnsi="宋体" w:cs="宋体"/>
          <w:b/>
          <w:bCs/>
          <w:spacing w:val="-65"/>
          <w:sz w:val="24"/>
        </w:rPr>
        <w:t xml:space="preserve"> </w:t>
      </w:r>
      <w:r>
        <w:rPr>
          <w:rFonts w:hint="eastAsia" w:ascii="宋体" w:hAnsi="宋体" w:cs="宋体"/>
          <w:b/>
          <w:bCs/>
          <w:spacing w:val="-4"/>
          <w:sz w:val="24"/>
        </w:rPr>
        <w:t>件</w:t>
      </w:r>
      <w:r>
        <w:rPr>
          <w:rFonts w:hint="eastAsia" w:ascii="宋体" w:hAnsi="宋体" w:cs="宋体"/>
          <w:b/>
          <w:bCs/>
          <w:spacing w:val="-65"/>
          <w:sz w:val="24"/>
        </w:rPr>
        <w:t xml:space="preserve"> </w:t>
      </w:r>
      <w:r>
        <w:rPr>
          <w:rFonts w:hint="eastAsia" w:ascii="宋体" w:hAnsi="宋体" w:cs="宋体"/>
          <w:b/>
          <w:bCs/>
          <w:spacing w:val="-4"/>
          <w:sz w:val="24"/>
        </w:rPr>
        <w:t>格</w:t>
      </w:r>
      <w:r>
        <w:rPr>
          <w:rFonts w:hint="eastAsia" w:ascii="宋体" w:hAnsi="宋体" w:cs="宋体"/>
          <w:b/>
          <w:bCs/>
          <w:spacing w:val="-58"/>
          <w:sz w:val="24"/>
        </w:rPr>
        <w:t xml:space="preserve"> </w:t>
      </w:r>
      <w:r>
        <w:rPr>
          <w:rFonts w:hint="eastAsia" w:ascii="宋体" w:hAnsi="宋体" w:cs="宋体"/>
          <w:b/>
          <w:bCs/>
          <w:spacing w:val="-4"/>
          <w:sz w:val="24"/>
        </w:rPr>
        <w:t>式</w:t>
      </w:r>
    </w:p>
    <w:p w14:paraId="7455A36A">
      <w:pPr>
        <w:spacing w:line="271" w:lineRule="auto"/>
        <w:ind w:left="480"/>
        <w:rPr>
          <w:rFonts w:hint="eastAsia" w:ascii="宋体" w:hAnsi="宋体" w:cs="宋体"/>
        </w:rPr>
      </w:pPr>
    </w:p>
    <w:p w14:paraId="4967D8D2">
      <w:pPr>
        <w:spacing w:before="75" w:line="227" w:lineRule="auto"/>
        <w:ind w:left="480"/>
        <w:rPr>
          <w:rFonts w:hint="eastAsia" w:ascii="宋体" w:hAnsi="宋体" w:cs="宋体"/>
          <w:b/>
          <w:bCs/>
          <w:sz w:val="23"/>
          <w:szCs w:val="23"/>
        </w:rPr>
      </w:pPr>
      <w:r>
        <w:rPr>
          <w:rFonts w:hint="eastAsia" w:ascii="宋体" w:hAnsi="宋体" w:cs="宋体"/>
          <w:b/>
          <w:bCs/>
          <w:spacing w:val="-14"/>
          <w:sz w:val="23"/>
          <w:szCs w:val="23"/>
        </w:rPr>
        <w:t>投</w:t>
      </w:r>
      <w:r>
        <w:rPr>
          <w:rFonts w:hint="eastAsia" w:ascii="宋体" w:hAnsi="宋体" w:cs="宋体"/>
          <w:b/>
          <w:bCs/>
          <w:spacing w:val="-13"/>
          <w:sz w:val="23"/>
          <w:szCs w:val="23"/>
        </w:rPr>
        <w:t xml:space="preserve"> 标 文 件 ( 商 务 技 术 文 件 ) 封面 (非实质性格式)</w:t>
      </w:r>
    </w:p>
    <w:p w14:paraId="67D1DC1A">
      <w:pPr>
        <w:spacing w:before="356" w:line="222" w:lineRule="auto"/>
        <w:ind w:left="480"/>
        <w:jc w:val="center"/>
        <w:rPr>
          <w:rFonts w:hint="eastAsia" w:ascii="宋体" w:hAnsi="宋体" w:cs="宋体"/>
          <w:b/>
          <w:bCs/>
          <w:sz w:val="83"/>
          <w:szCs w:val="83"/>
        </w:rPr>
      </w:pPr>
      <w:r>
        <w:rPr>
          <w:rFonts w:hint="eastAsia" w:ascii="宋体" w:hAnsi="宋体" w:cs="宋体"/>
          <w:b/>
          <w:bCs/>
          <w:spacing w:val="113"/>
          <w:sz w:val="83"/>
          <w:szCs w:val="83"/>
        </w:rPr>
        <w:t>投</w:t>
      </w:r>
      <w:r>
        <w:rPr>
          <w:rFonts w:hint="eastAsia" w:ascii="宋体" w:hAnsi="宋体" w:cs="宋体"/>
          <w:b/>
          <w:bCs/>
          <w:spacing w:val="108"/>
          <w:sz w:val="83"/>
          <w:szCs w:val="83"/>
        </w:rPr>
        <w:t xml:space="preserve"> 标 文 件</w:t>
      </w:r>
    </w:p>
    <w:p w14:paraId="61A63F20">
      <w:pPr>
        <w:spacing w:before="42" w:line="220" w:lineRule="auto"/>
        <w:ind w:left="480"/>
        <w:jc w:val="center"/>
        <w:rPr>
          <w:rFonts w:hint="eastAsia" w:ascii="宋体" w:hAnsi="宋体" w:cs="宋体"/>
          <w:b/>
          <w:bCs/>
          <w:sz w:val="52"/>
          <w:szCs w:val="52"/>
        </w:rPr>
      </w:pPr>
      <w:r>
        <w:rPr>
          <w:rFonts w:hint="eastAsia" w:ascii="宋体" w:hAnsi="宋体" w:cs="宋体"/>
          <w:b/>
          <w:bCs/>
          <w:spacing w:val="-49"/>
          <w:sz w:val="52"/>
          <w:szCs w:val="52"/>
        </w:rPr>
        <w:t>(</w:t>
      </w:r>
      <w:r>
        <w:rPr>
          <w:rFonts w:hint="eastAsia" w:ascii="宋体" w:hAnsi="宋体" w:cs="宋体"/>
          <w:b/>
          <w:bCs/>
          <w:spacing w:val="-44"/>
          <w:sz w:val="52"/>
          <w:szCs w:val="52"/>
        </w:rPr>
        <w:t xml:space="preserve"> 商 务 技 术 文 件 )</w:t>
      </w:r>
    </w:p>
    <w:p w14:paraId="12209FC3">
      <w:pPr>
        <w:spacing w:line="329" w:lineRule="auto"/>
        <w:ind w:left="480"/>
        <w:rPr>
          <w:rFonts w:hint="eastAsia" w:ascii="宋体" w:hAnsi="宋体" w:cs="宋体"/>
          <w:b/>
          <w:bCs/>
        </w:rPr>
      </w:pPr>
    </w:p>
    <w:p w14:paraId="2D6D2211">
      <w:pPr>
        <w:spacing w:line="330" w:lineRule="auto"/>
        <w:ind w:left="480"/>
        <w:rPr>
          <w:rFonts w:hint="eastAsia" w:ascii="宋体" w:hAnsi="宋体" w:cs="宋体"/>
          <w:b/>
          <w:bCs/>
        </w:rPr>
      </w:pPr>
    </w:p>
    <w:p w14:paraId="03B4EDAE">
      <w:pPr>
        <w:spacing w:before="101" w:line="210" w:lineRule="auto"/>
        <w:ind w:left="480"/>
        <w:rPr>
          <w:rFonts w:hint="eastAsia" w:ascii="宋体" w:hAnsi="宋体" w:cs="宋体"/>
          <w:b/>
          <w:bCs/>
          <w:sz w:val="31"/>
          <w:szCs w:val="31"/>
        </w:rPr>
      </w:pPr>
      <w:r>
        <w:rPr>
          <w:rFonts w:hint="eastAsia" w:ascii="宋体" w:hAnsi="宋体" w:cs="宋体"/>
          <w:b/>
          <w:bCs/>
          <w:spacing w:val="-18"/>
          <w:sz w:val="31"/>
          <w:szCs w:val="31"/>
        </w:rPr>
        <w:t>项</w:t>
      </w:r>
      <w:r>
        <w:rPr>
          <w:rFonts w:hint="eastAsia" w:ascii="宋体" w:hAnsi="宋体" w:cs="宋体"/>
          <w:b/>
          <w:bCs/>
          <w:spacing w:val="-13"/>
          <w:sz w:val="31"/>
          <w:szCs w:val="31"/>
        </w:rPr>
        <w:t>目名称:</w:t>
      </w:r>
    </w:p>
    <w:p w14:paraId="0F8BD21E">
      <w:pPr>
        <w:spacing w:line="440" w:lineRule="exact"/>
        <w:ind w:left="480"/>
        <w:rPr>
          <w:rFonts w:hint="eastAsia" w:ascii="宋体" w:hAnsi="宋体" w:cs="宋体"/>
          <w:b/>
          <w:bCs/>
          <w:sz w:val="31"/>
          <w:szCs w:val="31"/>
        </w:rPr>
      </w:pPr>
      <w:r>
        <w:rPr>
          <w:rFonts w:hint="eastAsia" w:ascii="宋体" w:hAnsi="宋体" w:cs="宋体"/>
          <w:b/>
          <w:bCs/>
          <w:spacing w:val="-25"/>
          <w:position w:val="2"/>
          <w:sz w:val="31"/>
          <w:szCs w:val="31"/>
        </w:rPr>
        <w:t>项</w:t>
      </w:r>
      <w:r>
        <w:rPr>
          <w:rFonts w:hint="eastAsia" w:ascii="宋体" w:hAnsi="宋体" w:cs="宋体"/>
          <w:b/>
          <w:bCs/>
          <w:spacing w:val="-17"/>
          <w:position w:val="2"/>
          <w:sz w:val="31"/>
          <w:szCs w:val="31"/>
        </w:rPr>
        <w:t>目编号/包号：</w:t>
      </w:r>
    </w:p>
    <w:p w14:paraId="0A838561">
      <w:pPr>
        <w:spacing w:line="260" w:lineRule="auto"/>
        <w:ind w:left="480"/>
        <w:rPr>
          <w:rFonts w:hint="eastAsia" w:ascii="宋体" w:hAnsi="宋体" w:cs="宋体"/>
          <w:b/>
          <w:bCs/>
        </w:rPr>
      </w:pPr>
    </w:p>
    <w:p w14:paraId="31AF04D9">
      <w:pPr>
        <w:spacing w:line="260" w:lineRule="auto"/>
        <w:ind w:left="480"/>
        <w:rPr>
          <w:rFonts w:hint="eastAsia" w:ascii="宋体" w:hAnsi="宋体" w:cs="宋体"/>
          <w:b/>
          <w:bCs/>
        </w:rPr>
      </w:pPr>
    </w:p>
    <w:p w14:paraId="1FC441C0">
      <w:pPr>
        <w:spacing w:line="260" w:lineRule="auto"/>
        <w:ind w:left="480"/>
        <w:rPr>
          <w:rFonts w:hint="eastAsia" w:ascii="宋体" w:hAnsi="宋体" w:cs="宋体"/>
          <w:b/>
          <w:bCs/>
        </w:rPr>
      </w:pPr>
    </w:p>
    <w:p w14:paraId="0B7041FB">
      <w:pPr>
        <w:spacing w:line="260" w:lineRule="auto"/>
        <w:ind w:left="480"/>
        <w:rPr>
          <w:rFonts w:hint="eastAsia" w:ascii="宋体" w:hAnsi="宋体" w:cs="宋体"/>
          <w:b/>
          <w:bCs/>
        </w:rPr>
      </w:pPr>
    </w:p>
    <w:p w14:paraId="3EC739CC">
      <w:pPr>
        <w:spacing w:line="260" w:lineRule="auto"/>
        <w:ind w:left="480"/>
        <w:rPr>
          <w:rFonts w:hint="eastAsia" w:ascii="宋体" w:hAnsi="宋体" w:cs="宋体"/>
          <w:b/>
          <w:bCs/>
        </w:rPr>
      </w:pPr>
    </w:p>
    <w:p w14:paraId="5BE9122B">
      <w:pPr>
        <w:spacing w:line="260" w:lineRule="auto"/>
        <w:ind w:left="480"/>
        <w:rPr>
          <w:rFonts w:hint="eastAsia" w:ascii="宋体" w:hAnsi="宋体" w:cs="宋体"/>
          <w:b/>
          <w:bCs/>
        </w:rPr>
      </w:pPr>
    </w:p>
    <w:p w14:paraId="66A63E1F">
      <w:pPr>
        <w:spacing w:line="260" w:lineRule="auto"/>
        <w:ind w:left="480"/>
        <w:rPr>
          <w:rFonts w:hint="eastAsia" w:ascii="宋体" w:hAnsi="宋体" w:cs="宋体"/>
          <w:b/>
          <w:bCs/>
        </w:rPr>
      </w:pPr>
    </w:p>
    <w:p w14:paraId="0AD2B377">
      <w:pPr>
        <w:spacing w:line="260" w:lineRule="auto"/>
        <w:ind w:left="480"/>
        <w:rPr>
          <w:rFonts w:hint="eastAsia" w:ascii="宋体" w:hAnsi="宋体" w:cs="宋体"/>
          <w:b/>
          <w:bCs/>
        </w:rPr>
      </w:pPr>
    </w:p>
    <w:p w14:paraId="719B7074">
      <w:pPr>
        <w:spacing w:line="261" w:lineRule="auto"/>
        <w:ind w:left="480"/>
        <w:rPr>
          <w:rFonts w:hint="eastAsia" w:ascii="宋体" w:hAnsi="宋体" w:cs="宋体"/>
          <w:b/>
          <w:bCs/>
        </w:rPr>
      </w:pPr>
    </w:p>
    <w:p w14:paraId="0D0B0280">
      <w:pPr>
        <w:spacing w:line="261" w:lineRule="auto"/>
        <w:ind w:left="480"/>
        <w:rPr>
          <w:rFonts w:hint="eastAsia" w:ascii="宋体" w:hAnsi="宋体" w:cs="宋体"/>
          <w:b/>
          <w:bCs/>
        </w:rPr>
      </w:pPr>
    </w:p>
    <w:p w14:paraId="4C14C024">
      <w:pPr>
        <w:spacing w:line="261" w:lineRule="auto"/>
        <w:ind w:left="480"/>
        <w:rPr>
          <w:rFonts w:hint="eastAsia" w:ascii="宋体" w:hAnsi="宋体" w:cs="宋体"/>
          <w:b/>
          <w:bCs/>
        </w:rPr>
      </w:pPr>
    </w:p>
    <w:p w14:paraId="160B7D54">
      <w:pPr>
        <w:spacing w:before="102" w:line="225" w:lineRule="auto"/>
        <w:ind w:left="480"/>
        <w:rPr>
          <w:rFonts w:hint="eastAsia" w:ascii="宋体" w:hAnsi="宋体" w:cs="宋体"/>
          <w:b/>
          <w:bCs/>
          <w:sz w:val="31"/>
          <w:szCs w:val="31"/>
        </w:rPr>
      </w:pPr>
      <w:r>
        <w:rPr>
          <w:rFonts w:hint="eastAsia" w:ascii="宋体" w:hAnsi="宋体" w:cs="宋体"/>
          <w:b/>
          <w:bCs/>
          <w:spacing w:val="33"/>
          <w:sz w:val="31"/>
          <w:szCs w:val="31"/>
        </w:rPr>
        <w:t>投标人名称</w:t>
      </w:r>
      <w:r>
        <w:rPr>
          <w:rFonts w:hint="eastAsia" w:ascii="宋体" w:hAnsi="宋体" w:cs="宋体"/>
          <w:b/>
          <w:bCs/>
          <w:spacing w:val="32"/>
          <w:sz w:val="31"/>
          <w:szCs w:val="31"/>
        </w:rPr>
        <w:t>：</w:t>
      </w:r>
    </w:p>
    <w:p w14:paraId="296589D7">
      <w:pPr>
        <w:ind w:left="480"/>
        <w:rPr>
          <w:rFonts w:hint="eastAsia" w:ascii="宋体" w:hAnsi="宋体" w:cs="宋体"/>
          <w:b/>
          <w:bCs/>
        </w:rPr>
        <w:sectPr>
          <w:pgSz w:w="11907" w:h="16840"/>
          <w:pgMar w:top="1118" w:right="1133" w:bottom="1029" w:left="1701" w:header="878" w:footer="852" w:gutter="0"/>
          <w:cols w:space="720" w:num="1"/>
        </w:sectPr>
      </w:pPr>
    </w:p>
    <w:p w14:paraId="5C9E0515">
      <w:pPr>
        <w:widowControl/>
        <w:ind w:left="480"/>
        <w:jc w:val="left"/>
        <w:rPr>
          <w:rFonts w:hint="eastAsia" w:ascii="宋体" w:hAnsi="宋体" w:cs="宋体"/>
          <w:color w:val="000000"/>
          <w:sz w:val="24"/>
          <w:szCs w:val="20"/>
        </w:rPr>
      </w:pPr>
      <w:bookmarkStart w:id="824" w:name="_Hlt520343000"/>
      <w:bookmarkEnd w:id="824"/>
      <w:bookmarkStart w:id="825" w:name="_Hlt520271212"/>
      <w:bookmarkEnd w:id="825"/>
      <w:bookmarkStart w:id="826" w:name="_Hlt520274407"/>
      <w:bookmarkEnd w:id="826"/>
      <w:bookmarkStart w:id="827" w:name="_Hlt520274393"/>
      <w:bookmarkEnd w:id="827"/>
      <w:bookmarkStart w:id="828" w:name="_Hlt520350918"/>
      <w:bookmarkEnd w:id="828"/>
      <w:bookmarkStart w:id="829" w:name="_Hlt520274065"/>
      <w:bookmarkEnd w:id="829"/>
      <w:bookmarkStart w:id="830" w:name="_Hlt520355504"/>
      <w:bookmarkEnd w:id="830"/>
      <w:bookmarkStart w:id="831" w:name="_Hlt520274121"/>
      <w:bookmarkEnd w:id="831"/>
      <w:bookmarkStart w:id="832" w:name="_Hlt520273711"/>
      <w:bookmarkEnd w:id="832"/>
      <w:bookmarkStart w:id="833" w:name="_Hlt520343392"/>
      <w:bookmarkEnd w:id="833"/>
      <w:bookmarkStart w:id="834" w:name="_Ref467988698"/>
      <w:bookmarkStart w:id="835" w:name="_Toc480942349"/>
      <w:bookmarkStart w:id="836" w:name="_Toc226337252"/>
      <w:bookmarkStart w:id="837" w:name="_Toc226965829"/>
      <w:bookmarkStart w:id="838" w:name="_Toc195842921"/>
      <w:bookmarkStart w:id="839" w:name="_Toc142311058"/>
      <w:bookmarkStart w:id="840" w:name="_Toc520356217"/>
      <w:bookmarkStart w:id="841" w:name="_Toc150774761"/>
      <w:bookmarkStart w:id="842" w:name="_Toc150480794"/>
      <w:bookmarkStart w:id="843" w:name="_Toc226965746"/>
      <w:bookmarkStart w:id="844" w:name="_Toc226309800"/>
      <w:bookmarkStart w:id="845" w:name="_Toc127151556"/>
      <w:r>
        <w:rPr>
          <w:rFonts w:hint="eastAsia" w:ascii="宋体" w:hAnsi="宋体" w:cs="宋体"/>
          <w:color w:val="000000"/>
          <w:sz w:val="24"/>
        </w:rPr>
        <w:t>1、投标</w:t>
      </w:r>
      <w:bookmarkEnd w:id="834"/>
      <w:bookmarkEnd w:id="835"/>
      <w:r>
        <w:rPr>
          <w:rFonts w:hint="eastAsia" w:ascii="宋体" w:hAnsi="宋体" w:cs="宋体"/>
          <w:color w:val="000000"/>
          <w:sz w:val="24"/>
        </w:rPr>
        <w:t>书</w:t>
      </w:r>
      <w:bookmarkEnd w:id="836"/>
      <w:bookmarkEnd w:id="837"/>
      <w:bookmarkEnd w:id="838"/>
      <w:bookmarkEnd w:id="839"/>
      <w:bookmarkEnd w:id="840"/>
      <w:bookmarkEnd w:id="841"/>
      <w:bookmarkEnd w:id="842"/>
      <w:bookmarkEnd w:id="843"/>
      <w:bookmarkEnd w:id="844"/>
      <w:bookmarkEnd w:id="845"/>
      <w:r>
        <w:rPr>
          <w:rFonts w:hint="eastAsia" w:ascii="宋体" w:hAnsi="宋体" w:cs="宋体"/>
          <w:color w:val="000000"/>
          <w:sz w:val="24"/>
          <w:szCs w:val="20"/>
        </w:rPr>
        <w:t>（实质性格式）</w:t>
      </w:r>
    </w:p>
    <w:p w14:paraId="05DC458B">
      <w:pPr>
        <w:tabs>
          <w:tab w:val="left" w:pos="5580"/>
        </w:tabs>
        <w:spacing w:line="360" w:lineRule="auto"/>
        <w:ind w:left="480"/>
        <w:rPr>
          <w:rFonts w:hint="eastAsia" w:ascii="宋体" w:hAnsi="宋体" w:cs="宋体"/>
          <w:color w:val="000000"/>
          <w:sz w:val="24"/>
        </w:rPr>
      </w:pPr>
    </w:p>
    <w:p w14:paraId="3034E312">
      <w:pPr>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投标书</w:t>
      </w:r>
    </w:p>
    <w:p w14:paraId="1146CCFA">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41100262">
      <w:pPr>
        <w:tabs>
          <w:tab w:val="left" w:pos="5580"/>
        </w:tabs>
        <w:spacing w:line="360" w:lineRule="auto"/>
        <w:rPr>
          <w:rFonts w:hint="eastAsia" w:ascii="宋体" w:hAnsi="宋体" w:cs="宋体"/>
          <w:sz w:val="24"/>
          <w:szCs w:val="20"/>
        </w:rPr>
      </w:pPr>
    </w:p>
    <w:p w14:paraId="4E029626">
      <w:pPr>
        <w:tabs>
          <w:tab w:val="left" w:pos="5580"/>
        </w:tabs>
        <w:spacing w:line="360" w:lineRule="auto"/>
        <w:ind w:firstLine="960" w:firstLineChars="400"/>
        <w:rPr>
          <w:rFonts w:hint="eastAsia" w:ascii="宋体" w:hAnsi="宋体" w:cs="宋体"/>
          <w:sz w:val="24"/>
          <w:szCs w:val="20"/>
        </w:rPr>
      </w:pPr>
      <w:r>
        <w:rPr>
          <w:rFonts w:hint="eastAsia" w:ascii="宋体" w:hAnsi="宋体" w:cs="宋体"/>
          <w:sz w:val="24"/>
          <w:szCs w:val="20"/>
        </w:rPr>
        <w:t>我方参加你方就___________（项目名称，项目编号/包号）组织的招标活动，并对此项目</w:t>
      </w:r>
    </w:p>
    <w:p w14:paraId="7BDC1F65">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进行投标。</w:t>
      </w:r>
    </w:p>
    <w:p w14:paraId="6DFD9C5F">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3475E5B9">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269164EB">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2DBD174B">
      <w:pPr>
        <w:tabs>
          <w:tab w:val="left" w:pos="5580"/>
        </w:tabs>
        <w:spacing w:line="360" w:lineRule="auto"/>
        <w:ind w:firstLine="420" w:firstLineChars="175"/>
        <w:rPr>
          <w:rFonts w:hint="eastAsia" w:ascii="宋体" w:hAnsi="宋体" w:cs="宋体"/>
          <w:sz w:val="24"/>
          <w:szCs w:val="20"/>
        </w:rPr>
      </w:pPr>
      <w:r>
        <w:rPr>
          <w:rFonts w:hint="eastAsia" w:ascii="宋体" w:hAnsi="宋体" w:cs="宋体"/>
          <w:sz w:val="24"/>
          <w:szCs w:val="20"/>
        </w:rPr>
        <w:t>（3）我方已提供的全部文件资料是真实、准确的，并对此承担一切法律后果。</w:t>
      </w:r>
    </w:p>
    <w:p w14:paraId="7D9C1163">
      <w:pPr>
        <w:tabs>
          <w:tab w:val="left" w:pos="5580"/>
        </w:tabs>
        <w:spacing w:line="360" w:lineRule="auto"/>
        <w:ind w:firstLine="420" w:firstLineChars="175"/>
        <w:rPr>
          <w:rFonts w:hint="eastAsia"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634F0F31">
      <w:pPr>
        <w:spacing w:line="360" w:lineRule="auto"/>
        <w:ind w:left="420"/>
        <w:rPr>
          <w:rFonts w:hint="eastAsia"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5EF6E6C6">
      <w:pPr>
        <w:spacing w:line="360" w:lineRule="auto"/>
        <w:ind w:firstLine="480" w:firstLineChars="200"/>
        <w:rPr>
          <w:rFonts w:hint="eastAsia" w:ascii="宋体" w:hAnsi="宋体" w:cs="宋体"/>
          <w:sz w:val="24"/>
        </w:rPr>
      </w:pPr>
      <w:r>
        <w:rPr>
          <w:rFonts w:hint="eastAsia" w:ascii="宋体" w:hAnsi="宋体" w:cs="宋体"/>
          <w:sz w:val="24"/>
        </w:rPr>
        <w:t>与本投标有关的一切正式往来信函请寄：</w:t>
      </w:r>
    </w:p>
    <w:p w14:paraId="0515F41B">
      <w:pPr>
        <w:tabs>
          <w:tab w:val="left" w:pos="5580"/>
        </w:tabs>
        <w:spacing w:line="360" w:lineRule="auto"/>
        <w:ind w:left="420"/>
        <w:rPr>
          <w:rFonts w:hint="eastAsia" w:ascii="宋体" w:hAnsi="宋体" w:cs="宋体"/>
          <w:sz w:val="24"/>
          <w:szCs w:val="20"/>
        </w:rPr>
      </w:pPr>
    </w:p>
    <w:p w14:paraId="5014AF4B">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地址_________________________     传真____________________________</w:t>
      </w:r>
    </w:p>
    <w:p w14:paraId="2D88BAB0">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电话_________________________     电子函件________________________</w:t>
      </w:r>
    </w:p>
    <w:p w14:paraId="755D610C">
      <w:pPr>
        <w:tabs>
          <w:tab w:val="left" w:pos="5580"/>
        </w:tabs>
        <w:spacing w:line="360" w:lineRule="auto"/>
        <w:ind w:left="420"/>
        <w:rPr>
          <w:rFonts w:hint="eastAsia" w:ascii="宋体" w:hAnsi="宋体" w:cs="宋体"/>
          <w:sz w:val="24"/>
          <w:szCs w:val="20"/>
        </w:rPr>
      </w:pPr>
    </w:p>
    <w:p w14:paraId="6644393A">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投标人名称（加盖公章） ___________</w:t>
      </w:r>
    </w:p>
    <w:p w14:paraId="173D32AA">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 xml:space="preserve">日期：_____年______月______日    </w:t>
      </w:r>
    </w:p>
    <w:p w14:paraId="3755ECD3">
      <w:pPr>
        <w:tabs>
          <w:tab w:val="left" w:pos="5580"/>
        </w:tabs>
        <w:spacing w:line="360" w:lineRule="auto"/>
        <w:ind w:left="480"/>
        <w:rPr>
          <w:rFonts w:hint="eastAsia" w:ascii="宋体" w:hAnsi="宋体" w:cs="宋体"/>
          <w:color w:val="000000"/>
          <w:sz w:val="24"/>
          <w:szCs w:val="20"/>
          <w:u w:val="single"/>
        </w:rPr>
      </w:pPr>
    </w:p>
    <w:p w14:paraId="098E4D8E">
      <w:pPr>
        <w:widowControl/>
        <w:ind w:left="480"/>
        <w:jc w:val="left"/>
        <w:rPr>
          <w:rFonts w:hint="eastAsia" w:ascii="宋体" w:hAnsi="宋体" w:cs="宋体"/>
          <w:color w:val="000000"/>
          <w:sz w:val="24"/>
        </w:rPr>
      </w:pPr>
      <w:bookmarkStart w:id="846" w:name="_Hlt520355938"/>
      <w:bookmarkEnd w:id="846"/>
      <w:bookmarkStart w:id="847" w:name="_Hlt520356243"/>
      <w:bookmarkEnd w:id="847"/>
      <w:bookmarkStart w:id="848" w:name="_Toc150480795"/>
      <w:bookmarkStart w:id="849" w:name="_Toc305158899"/>
      <w:bookmarkStart w:id="850" w:name="_Toc480942350"/>
      <w:bookmarkStart w:id="851" w:name="_Toc264969247"/>
      <w:bookmarkStart w:id="852" w:name="_Toc305158825"/>
      <w:bookmarkStart w:id="853" w:name="_Toc226965747"/>
      <w:bookmarkStart w:id="854" w:name="_Ref467988705"/>
      <w:bookmarkStart w:id="855" w:name="_Toc520356218"/>
      <w:bookmarkStart w:id="856" w:name="_Toc127151557"/>
      <w:bookmarkStart w:id="857" w:name="_Toc226337253"/>
      <w:bookmarkStart w:id="858" w:name="_Toc226965830"/>
      <w:bookmarkStart w:id="859" w:name="_Toc226309801"/>
      <w:bookmarkStart w:id="860" w:name="_Toc150774762"/>
      <w:bookmarkStart w:id="861" w:name="_Toc142311059"/>
      <w:bookmarkStart w:id="862" w:name="_Toc195842922"/>
      <w:bookmarkStart w:id="863" w:name="_Toc265228395"/>
      <w:r>
        <w:rPr>
          <w:rFonts w:hint="eastAsia" w:ascii="宋体" w:hAnsi="宋体" w:cs="宋体"/>
          <w:color w:val="000000"/>
          <w:sz w:val="24"/>
        </w:rPr>
        <w:br w:type="page"/>
      </w:r>
      <w:r>
        <w:rPr>
          <w:rFonts w:hint="eastAsia" w:ascii="宋体" w:hAnsi="宋体" w:cs="宋体"/>
          <w:color w:val="000000"/>
          <w:sz w:val="24"/>
        </w:rPr>
        <w:t>2、授权委托书（实质性格式）</w:t>
      </w:r>
    </w:p>
    <w:p w14:paraId="1F2CC50E">
      <w:pPr>
        <w:pStyle w:val="6"/>
        <w:rPr>
          <w:rFonts w:hint="eastAsia" w:hAnsi="宋体" w:cs="宋体"/>
        </w:rPr>
      </w:pPr>
    </w:p>
    <w:p w14:paraId="202C82C5">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授权委托书</w:t>
      </w:r>
    </w:p>
    <w:p w14:paraId="3769C7B1">
      <w:pPr>
        <w:spacing w:line="360" w:lineRule="auto"/>
        <w:ind w:left="480" w:firstLine="420"/>
        <w:rPr>
          <w:rFonts w:hint="eastAsia" w:ascii="宋体" w:hAnsi="宋体" w:cs="宋体"/>
          <w:color w:val="000000"/>
          <w:sz w:val="24"/>
          <w:szCs w:val="20"/>
        </w:rPr>
      </w:pPr>
    </w:p>
    <w:p w14:paraId="0E3D6482">
      <w:pPr>
        <w:spacing w:line="360" w:lineRule="auto"/>
        <w:ind w:firstLine="420"/>
        <w:rPr>
          <w:rFonts w:hint="eastAsia"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049C8B22">
      <w:pPr>
        <w:spacing w:line="360" w:lineRule="auto"/>
        <w:ind w:firstLine="420"/>
        <w:rPr>
          <w:rFonts w:hint="eastAsia" w:ascii="宋体" w:hAnsi="宋体" w:cs="宋体"/>
          <w:sz w:val="24"/>
          <w:szCs w:val="20"/>
        </w:rPr>
      </w:pPr>
      <w:r>
        <w:rPr>
          <w:rFonts w:hint="eastAsia" w:ascii="宋体" w:hAnsi="宋体" w:cs="宋体"/>
          <w:sz w:val="24"/>
          <w:szCs w:val="20"/>
        </w:rPr>
        <w:t>委托期限：自本授权委托书签署之日起至投标有效期届满之日止。</w:t>
      </w:r>
    </w:p>
    <w:p w14:paraId="5B68D98E">
      <w:pPr>
        <w:spacing w:line="360" w:lineRule="auto"/>
        <w:ind w:firstLine="420"/>
        <w:rPr>
          <w:rFonts w:hint="eastAsia" w:ascii="宋体" w:hAnsi="宋体" w:cs="宋体"/>
          <w:sz w:val="24"/>
          <w:szCs w:val="20"/>
        </w:rPr>
      </w:pPr>
      <w:r>
        <w:rPr>
          <w:rFonts w:hint="eastAsia" w:ascii="宋体" w:hAnsi="宋体" w:cs="宋体"/>
          <w:sz w:val="24"/>
          <w:szCs w:val="20"/>
        </w:rPr>
        <w:t>代理人无转委托权。</w:t>
      </w:r>
    </w:p>
    <w:p w14:paraId="171AFA98">
      <w:pPr>
        <w:pStyle w:val="38"/>
        <w:rPr>
          <w:rFonts w:hint="eastAsia" w:cs="宋体"/>
        </w:rPr>
      </w:pPr>
    </w:p>
    <w:p w14:paraId="2B7E991B">
      <w:pPr>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555543E0">
      <w:pPr>
        <w:spacing w:line="360" w:lineRule="auto"/>
        <w:rPr>
          <w:rFonts w:hint="eastAsia" w:ascii="宋体" w:hAnsi="宋体" w:cs="宋体"/>
          <w:sz w:val="24"/>
          <w:szCs w:val="20"/>
        </w:rPr>
      </w:pPr>
      <w:r>
        <w:rPr>
          <w:rFonts w:hint="eastAsia" w:ascii="宋体" w:hAnsi="宋体" w:cs="宋体"/>
          <w:sz w:val="24"/>
          <w:szCs w:val="20"/>
        </w:rPr>
        <w:t>法定代表人（单位负责人）（签字或盖章）：</w:t>
      </w:r>
      <w:r>
        <w:rPr>
          <w:rFonts w:hint="eastAsia" w:ascii="宋体" w:hAnsi="宋体" w:cs="宋体"/>
          <w:sz w:val="24"/>
          <w:lang w:val="zh-CN"/>
        </w:rPr>
        <w:t>________________</w:t>
      </w:r>
    </w:p>
    <w:p w14:paraId="1B0C2922">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委托代理人（签字或盖章）：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6DBD7E40">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日期：_____年______月______日</w:t>
      </w:r>
    </w:p>
    <w:p w14:paraId="4152269A">
      <w:pPr>
        <w:tabs>
          <w:tab w:val="left" w:pos="5580"/>
        </w:tabs>
        <w:spacing w:line="360" w:lineRule="auto"/>
        <w:ind w:firstLine="480" w:firstLineChars="200"/>
        <w:rPr>
          <w:rFonts w:hint="eastAsia" w:ascii="宋体" w:hAnsi="宋体" w:cs="宋体"/>
          <w:sz w:val="24"/>
          <w:szCs w:val="20"/>
        </w:rPr>
      </w:pPr>
    </w:p>
    <w:p w14:paraId="6A03C4B7">
      <w:pPr>
        <w:tabs>
          <w:tab w:val="left" w:pos="5580"/>
        </w:tabs>
        <w:spacing w:line="360" w:lineRule="auto"/>
        <w:jc w:val="left"/>
        <w:rPr>
          <w:rFonts w:hint="eastAsia" w:ascii="宋体" w:hAnsi="宋体" w:cs="宋体"/>
          <w:b/>
          <w:sz w:val="24"/>
          <w:szCs w:val="20"/>
        </w:rPr>
      </w:pPr>
      <w:r>
        <w:rPr>
          <w:rFonts w:hint="eastAsia" w:ascii="宋体" w:hAnsi="宋体" w:cs="宋体"/>
          <w:b/>
          <w:sz w:val="24"/>
          <w:szCs w:val="20"/>
        </w:rPr>
        <w:t>附：法定代表人及委托代理人身份证明文件复印件：</w:t>
      </w:r>
    </w:p>
    <w:tbl>
      <w:tblPr>
        <w:tblStyle w:val="45"/>
        <w:tblW w:w="9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8"/>
      </w:tblGrid>
      <w:tr w14:paraId="5C2CC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8" w:hRule="atLeast"/>
        </w:trPr>
        <w:tc>
          <w:tcPr>
            <w:tcW w:w="9038" w:type="dxa"/>
          </w:tcPr>
          <w:p w14:paraId="22BAD674">
            <w:pPr>
              <w:tabs>
                <w:tab w:val="left" w:pos="5580"/>
              </w:tabs>
              <w:spacing w:line="360" w:lineRule="auto"/>
              <w:jc w:val="left"/>
              <w:rPr>
                <w:rFonts w:hint="eastAsia" w:ascii="宋体" w:hAnsi="宋体" w:cs="宋体"/>
                <w:sz w:val="24"/>
                <w:szCs w:val="20"/>
              </w:rPr>
            </w:pPr>
          </w:p>
          <w:p w14:paraId="2215FEBF">
            <w:pPr>
              <w:tabs>
                <w:tab w:val="left" w:pos="5580"/>
              </w:tabs>
              <w:spacing w:line="360" w:lineRule="auto"/>
              <w:jc w:val="left"/>
              <w:rPr>
                <w:rFonts w:hint="eastAsia" w:ascii="宋体" w:hAnsi="宋体" w:cs="宋体"/>
                <w:sz w:val="24"/>
                <w:szCs w:val="20"/>
              </w:rPr>
            </w:pPr>
          </w:p>
          <w:p w14:paraId="7071414D">
            <w:pPr>
              <w:tabs>
                <w:tab w:val="left" w:pos="5580"/>
              </w:tabs>
              <w:spacing w:line="360" w:lineRule="auto"/>
              <w:jc w:val="left"/>
              <w:rPr>
                <w:rFonts w:hint="eastAsia" w:ascii="宋体" w:hAnsi="宋体" w:cs="宋体"/>
                <w:sz w:val="24"/>
                <w:szCs w:val="20"/>
              </w:rPr>
            </w:pPr>
          </w:p>
        </w:tc>
      </w:tr>
    </w:tbl>
    <w:p w14:paraId="1E4EA327">
      <w:pPr>
        <w:tabs>
          <w:tab w:val="left" w:pos="5580"/>
        </w:tabs>
        <w:spacing w:line="360" w:lineRule="auto"/>
        <w:jc w:val="left"/>
        <w:rPr>
          <w:rFonts w:hint="eastAsia" w:ascii="宋体" w:hAnsi="宋体" w:cs="宋体"/>
          <w:sz w:val="24"/>
          <w:szCs w:val="20"/>
        </w:rPr>
      </w:pPr>
    </w:p>
    <w:p w14:paraId="46686B2F">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说明：</w:t>
      </w:r>
    </w:p>
    <w:p w14:paraId="640D80F9">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1.若供应商为事业单位或其他组织或分支机构（仅当招标文件注明允许分支机构投标的），则法定代表人（单位负责人）处的签署人可为单位负责人。</w:t>
      </w:r>
    </w:p>
    <w:p w14:paraId="2A4A62A0">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2.若投标文件中签字之处均为法定代表人（单位负责人）本人签署，则可不提供本《授权委托书》，但须提供《法定代表人（单位负责人）身份证明》；否则，不需要供《法定代表人（单位负责人）身份证明》</w:t>
      </w:r>
    </w:p>
    <w:p w14:paraId="074E0DEF">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3.供应商为自然人的情形，可不提供本《授权委托书》。</w:t>
      </w:r>
    </w:p>
    <w:p w14:paraId="66FADB27">
      <w:pPr>
        <w:tabs>
          <w:tab w:val="left" w:pos="5580"/>
        </w:tabs>
        <w:spacing w:line="360" w:lineRule="auto"/>
        <w:jc w:val="left"/>
        <w:rPr>
          <w:rFonts w:hint="eastAsia" w:ascii="宋体" w:hAnsi="宋体" w:cs="宋体"/>
          <w:color w:val="000000"/>
          <w:sz w:val="24"/>
          <w:szCs w:val="20"/>
        </w:rPr>
      </w:pPr>
      <w:r>
        <w:rPr>
          <w:rFonts w:hint="eastAsia" w:ascii="宋体" w:hAnsi="宋体" w:cs="宋体"/>
          <w:sz w:val="24"/>
          <w:szCs w:val="20"/>
        </w:rPr>
        <w:t>4.供应商应随本《授权委托书》同时供法定代表人（单位负责人）及委托代理人的有效的身份证或护照等身份证明文件复印件。提供身份证的，应同时提供身份证</w:t>
      </w:r>
      <w:r>
        <w:rPr>
          <w:rFonts w:hint="eastAsia" w:ascii="宋体" w:hAnsi="宋体" w:cs="宋体"/>
          <w:b/>
          <w:bCs/>
          <w:sz w:val="24"/>
          <w:szCs w:val="20"/>
        </w:rPr>
        <w:t>正反面</w:t>
      </w:r>
      <w:r>
        <w:rPr>
          <w:rFonts w:hint="eastAsia" w:ascii="宋体" w:hAnsi="宋体" w:cs="宋体"/>
          <w:sz w:val="24"/>
          <w:szCs w:val="20"/>
        </w:rPr>
        <w:t>复印件。</w:t>
      </w:r>
      <w:r>
        <w:rPr>
          <w:rFonts w:hint="eastAsia" w:ascii="宋体" w:hAnsi="宋体" w:cs="宋体"/>
          <w:color w:val="000000"/>
          <w:sz w:val="24"/>
          <w:szCs w:val="20"/>
        </w:rPr>
        <w:br w:type="page"/>
      </w:r>
    </w:p>
    <w:p w14:paraId="7439C76C">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附：法定代表人（单位负责人）身份证明</w:t>
      </w:r>
    </w:p>
    <w:p w14:paraId="61D8BE4E">
      <w:pPr>
        <w:kinsoku w:val="0"/>
        <w:overflowPunct w:val="0"/>
        <w:spacing w:line="200" w:lineRule="exact"/>
        <w:ind w:left="480"/>
        <w:rPr>
          <w:rFonts w:hint="eastAsia" w:ascii="宋体" w:hAnsi="宋体" w:cs="宋体"/>
          <w:sz w:val="20"/>
          <w:szCs w:val="20"/>
        </w:rPr>
      </w:pPr>
    </w:p>
    <w:p w14:paraId="3009D4F4">
      <w:pPr>
        <w:tabs>
          <w:tab w:val="left" w:pos="5580"/>
        </w:tabs>
        <w:spacing w:line="360" w:lineRule="auto"/>
        <w:ind w:left="480"/>
        <w:rPr>
          <w:rFonts w:hint="eastAsia" w:ascii="宋体" w:hAnsi="宋体" w:cs="宋体"/>
          <w:color w:val="000000"/>
          <w:sz w:val="24"/>
        </w:rPr>
      </w:pPr>
    </w:p>
    <w:p w14:paraId="6C6BA269">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31787AD4">
      <w:pPr>
        <w:pStyle w:val="2"/>
        <w:tabs>
          <w:tab w:val="left" w:pos="2412"/>
          <w:tab w:val="left" w:pos="3883"/>
          <w:tab w:val="left" w:pos="5352"/>
          <w:tab w:val="left" w:pos="6821"/>
        </w:tabs>
        <w:kinsoku w:val="0"/>
        <w:overflowPunct w:val="0"/>
        <w:spacing w:line="335" w:lineRule="exact"/>
        <w:ind w:firstLine="480" w:firstLineChars="200"/>
        <w:rPr>
          <w:rFonts w:hint="eastAsia" w:cs="宋体"/>
        </w:rPr>
      </w:pPr>
      <w:r>
        <w:rPr>
          <w:rFonts w:hint="eastAsia" w:cs="宋体"/>
        </w:rPr>
        <w:t>兹证明，</w:t>
      </w:r>
    </w:p>
    <w:p w14:paraId="74EFA95E">
      <w:pPr>
        <w:rPr>
          <w:rFonts w:hint="eastAsia" w:ascii="宋体" w:hAnsi="宋体" w:cs="宋体"/>
        </w:rPr>
      </w:pPr>
    </w:p>
    <w:p w14:paraId="02EA0358">
      <w:pPr>
        <w:pStyle w:val="2"/>
        <w:tabs>
          <w:tab w:val="left" w:pos="1690"/>
          <w:tab w:val="left" w:pos="3400"/>
          <w:tab w:val="left" w:pos="5110"/>
          <w:tab w:val="left" w:pos="6821"/>
        </w:tabs>
        <w:kinsoku w:val="0"/>
        <w:overflowPunct w:val="0"/>
        <w:spacing w:line="335" w:lineRule="exact"/>
        <w:rPr>
          <w:rFonts w:hint="eastAsia" w:cs="宋体"/>
        </w:rPr>
      </w:pPr>
      <w:r>
        <w:rPr>
          <w:rFonts w:hint="eastAsia" w:cs="宋体"/>
        </w:rPr>
        <w:t>姓名：____性别：____年龄：____职务：____</w:t>
      </w:r>
    </w:p>
    <w:p w14:paraId="187E7245">
      <w:pPr>
        <w:pStyle w:val="2"/>
        <w:tabs>
          <w:tab w:val="left" w:pos="2412"/>
          <w:tab w:val="left" w:pos="3883"/>
          <w:tab w:val="left" w:pos="5352"/>
          <w:tab w:val="left" w:pos="6821"/>
        </w:tabs>
        <w:kinsoku w:val="0"/>
        <w:overflowPunct w:val="0"/>
        <w:spacing w:line="335" w:lineRule="exact"/>
        <w:rPr>
          <w:rFonts w:hint="eastAsia" w:cs="宋体"/>
        </w:rPr>
      </w:pPr>
    </w:p>
    <w:p w14:paraId="105C6DAB">
      <w:pPr>
        <w:pStyle w:val="2"/>
        <w:tabs>
          <w:tab w:val="left" w:pos="2250"/>
          <w:tab w:val="left" w:pos="2412"/>
          <w:tab w:val="left" w:pos="3883"/>
          <w:tab w:val="left" w:pos="5352"/>
          <w:tab w:val="left" w:pos="6821"/>
          <w:tab w:val="clear" w:pos="567"/>
        </w:tabs>
        <w:kinsoku w:val="0"/>
        <w:overflowPunct w:val="0"/>
        <w:spacing w:line="335" w:lineRule="exact"/>
        <w:rPr>
          <w:rFonts w:hint="eastAsia" w:cs="宋体"/>
        </w:rPr>
      </w:pPr>
      <w:r>
        <w:rPr>
          <w:rFonts w:hint="eastAsia" w:cs="宋体"/>
        </w:rPr>
        <w:t>系</w:t>
      </w:r>
      <w:r>
        <w:rPr>
          <w:rFonts w:hint="eastAsia" w:cs="宋体"/>
          <w:u w:val="single"/>
        </w:rPr>
        <w:tab/>
      </w:r>
      <w:r>
        <w:rPr>
          <w:rFonts w:hint="eastAsia" w:cs="宋体"/>
        </w:rPr>
        <w:t>（投标人名称）的法定代表人（单位负责人）。</w:t>
      </w:r>
    </w:p>
    <w:p w14:paraId="06A7E195">
      <w:pPr>
        <w:pStyle w:val="2"/>
        <w:tabs>
          <w:tab w:val="left" w:pos="2412"/>
          <w:tab w:val="left" w:pos="3883"/>
          <w:tab w:val="left" w:pos="5352"/>
          <w:tab w:val="left" w:pos="6821"/>
        </w:tabs>
        <w:kinsoku w:val="0"/>
        <w:overflowPunct w:val="0"/>
        <w:spacing w:line="335" w:lineRule="exact"/>
        <w:rPr>
          <w:rFonts w:hint="eastAsia" w:cs="宋体"/>
        </w:rPr>
      </w:pPr>
    </w:p>
    <w:p w14:paraId="2DC44582">
      <w:pPr>
        <w:pStyle w:val="2"/>
        <w:tabs>
          <w:tab w:val="left" w:pos="2412"/>
          <w:tab w:val="left" w:pos="3883"/>
          <w:tab w:val="left" w:pos="5352"/>
          <w:tab w:val="left" w:pos="6821"/>
        </w:tabs>
        <w:kinsoku w:val="0"/>
        <w:overflowPunct w:val="0"/>
        <w:spacing w:line="335" w:lineRule="exact"/>
        <w:rPr>
          <w:rFonts w:hint="eastAsia" w:cs="宋体"/>
        </w:rPr>
      </w:pPr>
    </w:p>
    <w:p w14:paraId="4CCC3B63">
      <w:pPr>
        <w:pStyle w:val="2"/>
        <w:tabs>
          <w:tab w:val="left" w:pos="2412"/>
          <w:tab w:val="left" w:pos="3883"/>
          <w:tab w:val="left" w:pos="5352"/>
          <w:tab w:val="left" w:pos="6821"/>
        </w:tabs>
        <w:kinsoku w:val="0"/>
        <w:overflowPunct w:val="0"/>
        <w:spacing w:line="335" w:lineRule="exact"/>
        <w:rPr>
          <w:rFonts w:hint="eastAsia" w:cs="宋体"/>
        </w:rPr>
      </w:pPr>
    </w:p>
    <w:p w14:paraId="5FEF2C28">
      <w:pPr>
        <w:pStyle w:val="2"/>
        <w:kinsoku w:val="0"/>
        <w:overflowPunct w:val="0"/>
        <w:spacing w:line="583" w:lineRule="auto"/>
        <w:ind w:right="-46"/>
        <w:rPr>
          <w:rFonts w:hint="eastAsia" w:cs="宋体"/>
          <w:spacing w:val="-3"/>
        </w:rPr>
      </w:pPr>
      <w:r>
        <w:rPr>
          <w:rFonts w:hint="eastAsia" w:cs="宋体"/>
        </w:rPr>
        <w:t>附：</w:t>
      </w:r>
      <w:r>
        <w:rPr>
          <w:rFonts w:hint="eastAsia" w:cs="宋体"/>
          <w:spacing w:val="-3"/>
        </w:rPr>
        <w:t>法定代表人（单位负责人）身份证或护照等身份证明文件复印件，提供身份证的，应同时提供身份证</w:t>
      </w:r>
      <w:r>
        <w:rPr>
          <w:rFonts w:hint="eastAsia" w:cs="宋体"/>
          <w:b/>
          <w:spacing w:val="-3"/>
        </w:rPr>
        <w:t>正反面</w:t>
      </w:r>
      <w:r>
        <w:rPr>
          <w:rFonts w:hint="eastAsia" w:cs="宋体"/>
          <w:spacing w:val="-3"/>
        </w:rPr>
        <w:t>复印件。</w:t>
      </w:r>
    </w:p>
    <w:tbl>
      <w:tblPr>
        <w:tblStyle w:val="45"/>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1"/>
      </w:tblGrid>
      <w:tr w14:paraId="3A914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6" w:hRule="atLeast"/>
        </w:trPr>
        <w:tc>
          <w:tcPr>
            <w:tcW w:w="9351" w:type="dxa"/>
          </w:tcPr>
          <w:p w14:paraId="0EF7B317">
            <w:pPr>
              <w:tabs>
                <w:tab w:val="left" w:pos="5580"/>
              </w:tabs>
              <w:spacing w:line="360" w:lineRule="auto"/>
              <w:jc w:val="left"/>
              <w:rPr>
                <w:rFonts w:hint="eastAsia" w:ascii="宋体" w:hAnsi="宋体" w:cs="宋体"/>
                <w:sz w:val="24"/>
                <w:szCs w:val="20"/>
              </w:rPr>
            </w:pPr>
          </w:p>
          <w:p w14:paraId="63F9B77A">
            <w:pPr>
              <w:tabs>
                <w:tab w:val="left" w:pos="5580"/>
              </w:tabs>
              <w:spacing w:line="360" w:lineRule="auto"/>
              <w:jc w:val="left"/>
              <w:rPr>
                <w:rFonts w:hint="eastAsia" w:ascii="宋体" w:hAnsi="宋体" w:cs="宋体"/>
                <w:sz w:val="24"/>
                <w:szCs w:val="20"/>
              </w:rPr>
            </w:pPr>
          </w:p>
          <w:p w14:paraId="070CC475">
            <w:pPr>
              <w:tabs>
                <w:tab w:val="left" w:pos="5580"/>
              </w:tabs>
              <w:spacing w:line="360" w:lineRule="auto"/>
              <w:jc w:val="left"/>
              <w:rPr>
                <w:rFonts w:hint="eastAsia" w:ascii="宋体" w:hAnsi="宋体" w:cs="宋体"/>
                <w:sz w:val="24"/>
                <w:szCs w:val="20"/>
              </w:rPr>
            </w:pPr>
          </w:p>
        </w:tc>
      </w:tr>
    </w:tbl>
    <w:p w14:paraId="6207C3D5">
      <w:pPr>
        <w:autoSpaceDE w:val="0"/>
        <w:autoSpaceDN w:val="0"/>
        <w:adjustRightInd w:val="0"/>
        <w:snapToGrid w:val="0"/>
        <w:spacing w:line="360" w:lineRule="auto"/>
        <w:rPr>
          <w:rFonts w:hint="eastAsia" w:ascii="宋体" w:hAnsi="宋体" w:cs="宋体"/>
          <w:sz w:val="24"/>
        </w:rPr>
      </w:pPr>
    </w:p>
    <w:p w14:paraId="789954D6">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460D473C">
      <w:pPr>
        <w:pStyle w:val="2"/>
        <w:kinsoku w:val="0"/>
        <w:overflowPunct w:val="0"/>
        <w:spacing w:line="583" w:lineRule="auto"/>
        <w:ind w:right="95"/>
        <w:rPr>
          <w:rFonts w:hint="eastAsia" w:cs="宋体"/>
          <w:spacing w:val="-3"/>
        </w:rPr>
      </w:pPr>
      <w:r>
        <w:rPr>
          <w:rFonts w:hint="eastAsia" w:cs="宋体"/>
          <w:spacing w:val="-3"/>
        </w:rPr>
        <w:t>法定代表人（</w:t>
      </w:r>
      <w:r>
        <w:rPr>
          <w:rFonts w:hint="eastAsia" w:cs="宋体"/>
        </w:rPr>
        <w:t>单位负责人</w:t>
      </w:r>
      <w:r>
        <w:rPr>
          <w:rFonts w:hint="eastAsia" w:cs="宋体"/>
          <w:spacing w:val="-3"/>
        </w:rPr>
        <w:t>）（签字或盖章）：_______</w:t>
      </w:r>
    </w:p>
    <w:p w14:paraId="6623D885">
      <w:pPr>
        <w:autoSpaceDE w:val="0"/>
        <w:autoSpaceDN w:val="0"/>
        <w:adjustRightInd w:val="0"/>
        <w:snapToGrid w:val="0"/>
        <w:spacing w:line="360" w:lineRule="auto"/>
        <w:rPr>
          <w:rFonts w:hint="eastAsia" w:ascii="宋体" w:hAnsi="宋体" w:cs="宋体"/>
          <w:sz w:val="24"/>
        </w:rPr>
      </w:pPr>
    </w:p>
    <w:p w14:paraId="30FA3814">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日期：_____年______月______日</w:t>
      </w:r>
    </w:p>
    <w:p w14:paraId="750B5CCF">
      <w:pPr>
        <w:widowControl/>
        <w:jc w:val="left"/>
        <w:rPr>
          <w:rFonts w:hint="eastAsia" w:ascii="宋体" w:hAnsi="宋体" w:cs="宋体"/>
          <w:color w:val="000000"/>
          <w:sz w:val="24"/>
          <w:szCs w:val="20"/>
        </w:rPr>
      </w:pPr>
      <w:r>
        <w:rPr>
          <w:rFonts w:hint="eastAsia" w:ascii="宋体" w:hAnsi="宋体" w:cs="宋体"/>
          <w:color w:val="000000"/>
          <w:sz w:val="24"/>
          <w:szCs w:val="20"/>
        </w:rPr>
        <w:br w:type="page"/>
      </w:r>
      <w:r>
        <w:rPr>
          <w:rFonts w:hint="eastAsia" w:ascii="宋体" w:hAnsi="宋体" w:cs="宋体"/>
          <w:color w:val="000000"/>
          <w:sz w:val="24"/>
          <w:szCs w:val="20"/>
        </w:rPr>
        <w:t>3、开标一览表</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Fonts w:hint="eastAsia" w:ascii="宋体" w:hAnsi="宋体" w:cs="宋体"/>
          <w:color w:val="000000"/>
          <w:sz w:val="24"/>
          <w:szCs w:val="20"/>
        </w:rPr>
        <w:t>（实质性格式）</w:t>
      </w:r>
    </w:p>
    <w:p w14:paraId="751AC306">
      <w:pPr>
        <w:spacing w:line="360" w:lineRule="exact"/>
        <w:ind w:left="480"/>
        <w:jc w:val="center"/>
        <w:rPr>
          <w:rFonts w:hint="eastAsia" w:ascii="宋体" w:hAnsi="宋体" w:cs="宋体"/>
          <w:b/>
          <w:color w:val="000000"/>
          <w:sz w:val="36"/>
          <w:szCs w:val="36"/>
        </w:rPr>
      </w:pPr>
      <w:bookmarkStart w:id="864" w:name="_Toc226965748"/>
      <w:bookmarkStart w:id="865" w:name="_Toc226337254"/>
      <w:bookmarkStart w:id="866" w:name="_Toc226309802"/>
      <w:bookmarkStart w:id="867" w:name="_Toc305158900"/>
      <w:bookmarkStart w:id="868" w:name="_Toc195842923"/>
      <w:bookmarkStart w:id="869" w:name="_Toc305158826"/>
      <w:bookmarkStart w:id="870" w:name="_Toc164608672"/>
      <w:bookmarkStart w:id="871" w:name="_Toc164608827"/>
      <w:bookmarkStart w:id="872" w:name="_Toc226965831"/>
      <w:bookmarkStart w:id="873" w:name="_Toc264969248"/>
      <w:bookmarkStart w:id="874" w:name="_Toc265228396"/>
    </w:p>
    <w:p w14:paraId="50851BE6">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开标一览表</w:t>
      </w:r>
      <w:bookmarkEnd w:id="864"/>
      <w:bookmarkEnd w:id="865"/>
      <w:bookmarkEnd w:id="866"/>
      <w:bookmarkEnd w:id="867"/>
      <w:bookmarkEnd w:id="868"/>
      <w:bookmarkEnd w:id="869"/>
      <w:bookmarkEnd w:id="870"/>
      <w:bookmarkEnd w:id="871"/>
      <w:bookmarkEnd w:id="872"/>
      <w:bookmarkEnd w:id="873"/>
      <w:bookmarkEnd w:id="874"/>
    </w:p>
    <w:p w14:paraId="4B959B26">
      <w:pPr>
        <w:spacing w:line="360" w:lineRule="exact"/>
        <w:ind w:left="480"/>
        <w:jc w:val="center"/>
        <w:rPr>
          <w:rFonts w:hint="eastAsia" w:ascii="宋体" w:hAnsi="宋体" w:cs="宋体"/>
          <w:b/>
          <w:color w:val="000000"/>
          <w:sz w:val="36"/>
          <w:szCs w:val="36"/>
        </w:rPr>
      </w:pPr>
    </w:p>
    <w:p w14:paraId="36F0A8C8">
      <w:pPr>
        <w:spacing w:line="360" w:lineRule="exact"/>
        <w:ind w:left="480"/>
        <w:rPr>
          <w:rFonts w:hint="eastAsia" w:ascii="宋体" w:hAnsi="宋体" w:cs="宋体"/>
          <w:color w:val="000000"/>
          <w:sz w:val="24"/>
        </w:rPr>
      </w:pPr>
      <w:r>
        <w:rPr>
          <w:rFonts w:hint="eastAsia" w:ascii="宋体" w:hAnsi="宋体" w:cs="宋体"/>
          <w:color w:val="000000"/>
          <w:sz w:val="24"/>
        </w:rPr>
        <w:t>项目编号</w:t>
      </w:r>
      <w:r>
        <w:rPr>
          <w:rFonts w:hint="eastAsia" w:ascii="宋体" w:hAnsi="宋体" w:cs="宋体"/>
          <w:sz w:val="24"/>
          <w:szCs w:val="20"/>
        </w:rPr>
        <w:t>/包号</w:t>
      </w:r>
      <w:r>
        <w:rPr>
          <w:rFonts w:hint="eastAsia" w:ascii="宋体" w:hAnsi="宋体" w:cs="宋体"/>
          <w:color w:val="000000"/>
          <w:sz w:val="24"/>
        </w:rPr>
        <w:t>：</w:t>
      </w:r>
      <w:r>
        <w:rPr>
          <w:rFonts w:hint="eastAsia" w:ascii="宋体" w:hAnsi="宋体" w:cs="宋体"/>
          <w:color w:val="000000"/>
          <w:sz w:val="24"/>
          <w:u w:val="single"/>
        </w:rPr>
        <w:t xml:space="preserve">           </w:t>
      </w:r>
      <w:r>
        <w:rPr>
          <w:rFonts w:hint="eastAsia" w:ascii="宋体" w:hAnsi="宋体" w:cs="宋体"/>
          <w:color w:val="000000"/>
          <w:sz w:val="24"/>
        </w:rPr>
        <w:t xml:space="preserve">                       项目名称：</w:t>
      </w:r>
      <w:r>
        <w:rPr>
          <w:rFonts w:hint="eastAsia" w:ascii="宋体" w:hAnsi="宋体" w:cs="宋体"/>
          <w:color w:val="000000"/>
          <w:sz w:val="24"/>
          <w:u w:val="single"/>
        </w:rPr>
        <w:t xml:space="preserve">          </w:t>
      </w:r>
      <w:r>
        <w:rPr>
          <w:rFonts w:hint="eastAsia" w:ascii="宋体" w:hAnsi="宋体" w:cs="宋体"/>
          <w:color w:val="000000"/>
          <w:sz w:val="24"/>
        </w:rPr>
        <w:t xml:space="preserve"> </w:t>
      </w:r>
    </w:p>
    <w:p w14:paraId="3A677FDE">
      <w:pPr>
        <w:spacing w:line="360" w:lineRule="exact"/>
        <w:ind w:left="480"/>
        <w:rPr>
          <w:rFonts w:hint="eastAsia" w:ascii="宋体" w:hAnsi="宋体" w:cs="宋体"/>
          <w:color w:val="000000"/>
          <w:sz w:val="24"/>
        </w:rPr>
      </w:pPr>
    </w:p>
    <w:tbl>
      <w:tblPr>
        <w:tblStyle w:val="45"/>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2"/>
        <w:gridCol w:w="4157"/>
        <w:gridCol w:w="2025"/>
        <w:gridCol w:w="2021"/>
      </w:tblGrid>
      <w:tr w14:paraId="7F47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961" w:type="dxa"/>
            <w:vMerge w:val="restart"/>
            <w:vAlign w:val="center"/>
          </w:tcPr>
          <w:p w14:paraId="691866AA">
            <w:pPr>
              <w:tabs>
                <w:tab w:val="left" w:pos="5580"/>
              </w:tabs>
              <w:jc w:val="center"/>
              <w:rPr>
                <w:rFonts w:hint="eastAsia" w:ascii="宋体" w:hAnsi="宋体" w:cs="宋体"/>
                <w:b/>
                <w:color w:val="000000"/>
                <w:sz w:val="24"/>
              </w:rPr>
            </w:pPr>
            <w:r>
              <w:rPr>
                <w:rFonts w:hint="eastAsia" w:ascii="宋体" w:hAnsi="宋体" w:cs="宋体"/>
                <w:b/>
                <w:color w:val="000000"/>
                <w:sz w:val="24"/>
              </w:rPr>
              <w:t>序号</w:t>
            </w:r>
          </w:p>
        </w:tc>
        <w:tc>
          <w:tcPr>
            <w:tcW w:w="4149" w:type="dxa"/>
            <w:vMerge w:val="restart"/>
            <w:vAlign w:val="center"/>
          </w:tcPr>
          <w:p w14:paraId="05F37892">
            <w:pPr>
              <w:tabs>
                <w:tab w:val="left" w:pos="5580"/>
              </w:tabs>
              <w:jc w:val="center"/>
              <w:rPr>
                <w:rFonts w:hint="eastAsia" w:ascii="宋体" w:hAnsi="宋体" w:cs="宋体"/>
                <w:b/>
                <w:color w:val="000000"/>
                <w:sz w:val="24"/>
              </w:rPr>
            </w:pPr>
            <w:r>
              <w:rPr>
                <w:rFonts w:hint="eastAsia" w:ascii="宋体" w:hAnsi="宋体" w:cs="宋体"/>
                <w:b/>
                <w:color w:val="000000"/>
                <w:sz w:val="24"/>
              </w:rPr>
              <w:t>投标人名称</w:t>
            </w:r>
          </w:p>
        </w:tc>
        <w:tc>
          <w:tcPr>
            <w:tcW w:w="4038" w:type="dxa"/>
            <w:gridSpan w:val="2"/>
            <w:vAlign w:val="center"/>
          </w:tcPr>
          <w:p w14:paraId="41789F85">
            <w:pPr>
              <w:tabs>
                <w:tab w:val="left" w:pos="5580"/>
              </w:tabs>
              <w:jc w:val="center"/>
              <w:rPr>
                <w:rFonts w:hint="eastAsia" w:ascii="宋体" w:hAnsi="宋体" w:cs="宋体"/>
                <w:b/>
                <w:color w:val="000000"/>
                <w:sz w:val="24"/>
              </w:rPr>
            </w:pPr>
            <w:r>
              <w:rPr>
                <w:rFonts w:hint="eastAsia" w:ascii="宋体" w:hAnsi="宋体" w:cs="宋体"/>
                <w:b/>
                <w:color w:val="000000"/>
                <w:sz w:val="24"/>
              </w:rPr>
              <w:t>投标报价</w:t>
            </w:r>
          </w:p>
        </w:tc>
      </w:tr>
      <w:tr w14:paraId="34E3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961" w:type="dxa"/>
            <w:vMerge w:val="continue"/>
            <w:vAlign w:val="center"/>
          </w:tcPr>
          <w:p w14:paraId="7DCE55D2">
            <w:pPr>
              <w:tabs>
                <w:tab w:val="left" w:pos="5580"/>
              </w:tabs>
              <w:ind w:left="480"/>
              <w:jc w:val="center"/>
              <w:rPr>
                <w:rFonts w:hint="eastAsia" w:ascii="宋体" w:hAnsi="宋体" w:cs="宋体"/>
                <w:color w:val="000000"/>
                <w:sz w:val="24"/>
              </w:rPr>
            </w:pPr>
          </w:p>
        </w:tc>
        <w:tc>
          <w:tcPr>
            <w:tcW w:w="4149" w:type="dxa"/>
            <w:vMerge w:val="continue"/>
            <w:vAlign w:val="center"/>
          </w:tcPr>
          <w:p w14:paraId="1A811FE2">
            <w:pPr>
              <w:tabs>
                <w:tab w:val="left" w:pos="5580"/>
              </w:tabs>
              <w:ind w:left="480"/>
              <w:jc w:val="center"/>
              <w:rPr>
                <w:rFonts w:hint="eastAsia" w:ascii="宋体" w:hAnsi="宋体" w:cs="宋体"/>
                <w:color w:val="000000"/>
                <w:sz w:val="24"/>
              </w:rPr>
            </w:pPr>
          </w:p>
        </w:tc>
        <w:tc>
          <w:tcPr>
            <w:tcW w:w="2021" w:type="dxa"/>
            <w:vAlign w:val="center"/>
          </w:tcPr>
          <w:p w14:paraId="11E47369">
            <w:pPr>
              <w:tabs>
                <w:tab w:val="left" w:pos="5580"/>
              </w:tabs>
              <w:jc w:val="center"/>
              <w:rPr>
                <w:rFonts w:hint="eastAsia" w:ascii="宋体" w:hAnsi="宋体" w:cs="宋体"/>
                <w:b/>
                <w:color w:val="000000"/>
                <w:sz w:val="24"/>
              </w:rPr>
            </w:pPr>
            <w:r>
              <w:rPr>
                <w:rFonts w:hint="eastAsia" w:ascii="宋体" w:hAnsi="宋体" w:cs="宋体"/>
                <w:b/>
                <w:color w:val="000000"/>
                <w:sz w:val="24"/>
              </w:rPr>
              <w:t>大写</w:t>
            </w:r>
          </w:p>
        </w:tc>
        <w:tc>
          <w:tcPr>
            <w:tcW w:w="2017" w:type="dxa"/>
            <w:vAlign w:val="center"/>
          </w:tcPr>
          <w:p w14:paraId="4D654B8C">
            <w:pPr>
              <w:tabs>
                <w:tab w:val="left" w:pos="5580"/>
              </w:tabs>
              <w:jc w:val="center"/>
              <w:rPr>
                <w:rFonts w:hint="eastAsia" w:ascii="宋体" w:hAnsi="宋体" w:cs="宋体"/>
                <w:b/>
                <w:color w:val="000000"/>
                <w:sz w:val="24"/>
              </w:rPr>
            </w:pPr>
            <w:r>
              <w:rPr>
                <w:rFonts w:hint="eastAsia" w:ascii="宋体" w:hAnsi="宋体" w:cs="宋体"/>
                <w:b/>
                <w:color w:val="000000"/>
                <w:sz w:val="24"/>
              </w:rPr>
              <w:t>小写</w:t>
            </w:r>
          </w:p>
        </w:tc>
      </w:tr>
      <w:tr w14:paraId="5882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961" w:type="dxa"/>
            <w:vAlign w:val="center"/>
          </w:tcPr>
          <w:p w14:paraId="7F7743C4">
            <w:pPr>
              <w:tabs>
                <w:tab w:val="left" w:pos="5580"/>
              </w:tabs>
              <w:ind w:left="480"/>
              <w:jc w:val="center"/>
              <w:rPr>
                <w:rFonts w:hint="eastAsia" w:ascii="宋体" w:hAnsi="宋体" w:cs="宋体"/>
                <w:color w:val="000000"/>
                <w:sz w:val="24"/>
              </w:rPr>
            </w:pPr>
          </w:p>
        </w:tc>
        <w:tc>
          <w:tcPr>
            <w:tcW w:w="4149" w:type="dxa"/>
            <w:vAlign w:val="center"/>
          </w:tcPr>
          <w:p w14:paraId="36833748">
            <w:pPr>
              <w:tabs>
                <w:tab w:val="left" w:pos="5580"/>
              </w:tabs>
              <w:ind w:left="480"/>
              <w:jc w:val="center"/>
              <w:rPr>
                <w:rFonts w:hint="eastAsia" w:ascii="宋体" w:hAnsi="宋体" w:cs="宋体"/>
                <w:color w:val="000000"/>
                <w:sz w:val="24"/>
              </w:rPr>
            </w:pPr>
          </w:p>
        </w:tc>
        <w:tc>
          <w:tcPr>
            <w:tcW w:w="2021" w:type="dxa"/>
            <w:vAlign w:val="center"/>
          </w:tcPr>
          <w:p w14:paraId="27EC030A">
            <w:pPr>
              <w:tabs>
                <w:tab w:val="left" w:pos="5580"/>
              </w:tabs>
              <w:ind w:left="480"/>
              <w:jc w:val="center"/>
              <w:rPr>
                <w:rFonts w:hint="eastAsia" w:ascii="宋体" w:hAnsi="宋体" w:cs="宋体"/>
                <w:color w:val="000000"/>
                <w:sz w:val="24"/>
              </w:rPr>
            </w:pPr>
          </w:p>
        </w:tc>
        <w:tc>
          <w:tcPr>
            <w:tcW w:w="2017" w:type="dxa"/>
            <w:vAlign w:val="center"/>
          </w:tcPr>
          <w:p w14:paraId="240BED02">
            <w:pPr>
              <w:tabs>
                <w:tab w:val="left" w:pos="5580"/>
              </w:tabs>
              <w:ind w:left="480"/>
              <w:jc w:val="center"/>
              <w:rPr>
                <w:rFonts w:hint="eastAsia" w:ascii="宋体" w:hAnsi="宋体" w:cs="宋体"/>
                <w:color w:val="000000"/>
                <w:sz w:val="24"/>
              </w:rPr>
            </w:pPr>
          </w:p>
        </w:tc>
      </w:tr>
    </w:tbl>
    <w:p w14:paraId="7BED9D26">
      <w:pPr>
        <w:autoSpaceDE w:val="0"/>
        <w:autoSpaceDN w:val="0"/>
        <w:adjustRightInd w:val="0"/>
        <w:ind w:left="480"/>
        <w:jc w:val="left"/>
        <w:rPr>
          <w:rFonts w:hint="eastAsia" w:ascii="宋体" w:hAnsi="宋体" w:cs="宋体"/>
          <w:color w:val="000000"/>
          <w:kern w:val="0"/>
          <w:sz w:val="24"/>
        </w:rPr>
      </w:pPr>
    </w:p>
    <w:p w14:paraId="03F4E473">
      <w:pPr>
        <w:autoSpaceDE w:val="0"/>
        <w:autoSpaceDN w:val="0"/>
        <w:adjustRightInd w:val="0"/>
        <w:ind w:left="480"/>
        <w:jc w:val="left"/>
        <w:rPr>
          <w:rFonts w:hint="eastAsia" w:ascii="宋体" w:hAnsi="宋体" w:cs="宋体"/>
          <w:color w:val="000000"/>
          <w:sz w:val="24"/>
          <w:szCs w:val="20"/>
        </w:rPr>
      </w:pPr>
      <w:r>
        <w:rPr>
          <w:rFonts w:hint="eastAsia" w:ascii="宋体" w:hAnsi="宋体" w:cs="宋体"/>
          <w:color w:val="000000"/>
          <w:kern w:val="0"/>
          <w:sz w:val="24"/>
        </w:rPr>
        <w:t>注：1</w:t>
      </w:r>
      <w:r>
        <w:rPr>
          <w:rFonts w:hint="eastAsia" w:ascii="宋体" w:hAnsi="宋体" w:cs="宋体"/>
          <w:color w:val="000000"/>
          <w:sz w:val="24"/>
          <w:szCs w:val="20"/>
        </w:rPr>
        <w:t>.此表中，投标报价应和《投标分项报价表》中的总价相一致。</w:t>
      </w:r>
    </w:p>
    <w:p w14:paraId="4D2BA1AA">
      <w:pPr>
        <w:autoSpaceDE w:val="0"/>
        <w:autoSpaceDN w:val="0"/>
        <w:adjustRightInd w:val="0"/>
        <w:snapToGrid w:val="0"/>
        <w:spacing w:before="25" w:line="360" w:lineRule="auto"/>
        <w:ind w:left="480"/>
        <w:rPr>
          <w:rFonts w:hint="eastAsia" w:ascii="宋体" w:hAnsi="宋体" w:cs="宋体"/>
          <w:color w:val="000000"/>
          <w:sz w:val="24"/>
          <w:lang w:val="zh-CN"/>
        </w:rPr>
      </w:pPr>
    </w:p>
    <w:p w14:paraId="6C1CF45E">
      <w:pPr>
        <w:autoSpaceDE w:val="0"/>
        <w:autoSpaceDN w:val="0"/>
        <w:adjustRightInd w:val="0"/>
        <w:snapToGrid w:val="0"/>
        <w:spacing w:before="25" w:line="360" w:lineRule="auto"/>
        <w:ind w:left="480"/>
        <w:rPr>
          <w:rFonts w:hint="eastAsia" w:ascii="宋体" w:hAnsi="宋体" w:cs="宋体"/>
          <w:color w:val="000000"/>
          <w:sz w:val="24"/>
          <w:lang w:val="zh-CN"/>
        </w:rPr>
      </w:pPr>
    </w:p>
    <w:p w14:paraId="0EF72FEE">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bookmarkStart w:id="875" w:name="_Toc127151558"/>
      <w:bookmarkStart w:id="876" w:name="_Toc265228397"/>
      <w:bookmarkStart w:id="877" w:name="_Toc226965749"/>
      <w:bookmarkStart w:id="878" w:name="_Toc226309803"/>
      <w:bookmarkStart w:id="879" w:name="_Toc150774763"/>
      <w:bookmarkStart w:id="880" w:name="_Toc142311060"/>
      <w:bookmarkStart w:id="881" w:name="_Toc150480796"/>
      <w:bookmarkStart w:id="882" w:name="_Toc305158827"/>
      <w:bookmarkStart w:id="883" w:name="_Toc195842924"/>
      <w:bookmarkStart w:id="884" w:name="_Toc264969249"/>
      <w:bookmarkStart w:id="885" w:name="_Toc305158901"/>
      <w:bookmarkStart w:id="886" w:name="_Toc226337255"/>
      <w:bookmarkStart w:id="887" w:name="_Toc226965832"/>
      <w:r>
        <w:rPr>
          <w:rFonts w:hint="eastAsia" w:ascii="宋体" w:hAnsi="宋体" w:cs="宋体"/>
          <w:color w:val="000000"/>
          <w:sz w:val="24"/>
        </w:rPr>
        <w:t>投标人名称（加盖公章）</w:t>
      </w:r>
      <w:r>
        <w:rPr>
          <w:rFonts w:hint="eastAsia" w:ascii="宋体" w:hAnsi="宋体" w:cs="宋体"/>
          <w:color w:val="000000"/>
          <w:sz w:val="24"/>
          <w:lang w:val="zh-CN"/>
        </w:rPr>
        <w:t>：____________</w:t>
      </w:r>
    </w:p>
    <w:p w14:paraId="11E1A1F9">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r>
        <w:rPr>
          <w:rFonts w:hint="eastAsia" w:ascii="宋体" w:hAnsi="宋体" w:cs="宋体"/>
          <w:color w:val="000000"/>
          <w:sz w:val="24"/>
          <w:szCs w:val="20"/>
        </w:rPr>
        <w:t xml:space="preserve">日期：_____年______月______日   </w:t>
      </w:r>
    </w:p>
    <w:p w14:paraId="335A7DBA">
      <w:pPr>
        <w:widowControl/>
        <w:ind w:left="480"/>
        <w:jc w:val="left"/>
        <w:rPr>
          <w:rFonts w:hint="eastAsia" w:ascii="宋体" w:hAnsi="宋体" w:cs="宋体"/>
          <w:color w:val="000000"/>
          <w:sz w:val="24"/>
          <w:szCs w:val="20"/>
        </w:rPr>
        <w:sectPr>
          <w:headerReference r:id="rId18" w:type="first"/>
          <w:footerReference r:id="rId20" w:type="first"/>
          <w:headerReference r:id="rId17" w:type="even"/>
          <w:footerReference r:id="rId19" w:type="even"/>
          <w:pgSz w:w="11907" w:h="16840"/>
          <w:pgMar w:top="1361" w:right="1134" w:bottom="1361" w:left="1587" w:header="851" w:footer="851" w:gutter="0"/>
          <w:cols w:space="720" w:num="1"/>
          <w:docGrid w:linePitch="462" w:charSpace="0"/>
        </w:sectPr>
      </w:pPr>
    </w:p>
    <w:p w14:paraId="567C2BB0">
      <w:pPr>
        <w:widowControl/>
        <w:ind w:left="480"/>
        <w:jc w:val="left"/>
        <w:rPr>
          <w:rFonts w:hint="eastAsia" w:ascii="宋体" w:hAnsi="宋体" w:cs="宋体"/>
          <w:color w:val="000000"/>
          <w:sz w:val="24"/>
          <w:szCs w:val="20"/>
        </w:rPr>
      </w:pPr>
      <w:r>
        <w:rPr>
          <w:rFonts w:hint="eastAsia" w:ascii="宋体" w:hAnsi="宋体" w:cs="宋体"/>
          <w:color w:val="000000"/>
          <w:sz w:val="24"/>
          <w:szCs w:val="20"/>
        </w:rPr>
        <w:t>4、投标分项报价表（实质性格式）</w:t>
      </w:r>
    </w:p>
    <w:p w14:paraId="73855F9A">
      <w:pPr>
        <w:pStyle w:val="6"/>
        <w:rPr>
          <w:rFonts w:hint="eastAsia" w:hAnsi="宋体" w:cs="宋体"/>
        </w:rPr>
      </w:pPr>
    </w:p>
    <w:p w14:paraId="508F337C">
      <w:pPr>
        <w:spacing w:line="48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投标分项报价表</w:t>
      </w:r>
    </w:p>
    <w:p w14:paraId="63ECA807">
      <w:pPr>
        <w:tabs>
          <w:tab w:val="left" w:pos="1800"/>
          <w:tab w:val="left" w:pos="5580"/>
        </w:tabs>
        <w:ind w:left="480"/>
        <w:rPr>
          <w:rFonts w:hint="eastAsia" w:ascii="宋体" w:hAnsi="宋体" w:cs="宋体"/>
          <w:color w:val="000000"/>
          <w:sz w:val="24"/>
        </w:rPr>
      </w:pPr>
    </w:p>
    <w:p w14:paraId="18DF4821">
      <w:pPr>
        <w:tabs>
          <w:tab w:val="left" w:pos="1800"/>
          <w:tab w:val="left" w:pos="5580"/>
        </w:tabs>
        <w:ind w:firstLine="240" w:firstLineChars="100"/>
        <w:rPr>
          <w:rFonts w:hint="eastAsia" w:ascii="宋体" w:hAnsi="宋体" w:cs="宋体"/>
          <w:color w:val="000000"/>
          <w:sz w:val="24"/>
        </w:rPr>
      </w:pPr>
      <w:r>
        <w:rPr>
          <w:rFonts w:hint="eastAsia" w:ascii="宋体" w:hAnsi="宋体" w:cs="宋体"/>
          <w:color w:val="000000"/>
          <w:sz w:val="24"/>
        </w:rPr>
        <w:t>项目编号/包号：___________项目名称：__________  报价单位：人民币元</w:t>
      </w:r>
    </w:p>
    <w:tbl>
      <w:tblPr>
        <w:tblStyle w:val="45"/>
        <w:tblW w:w="4937" w:type="pct"/>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2776"/>
        <w:gridCol w:w="1365"/>
        <w:gridCol w:w="1361"/>
        <w:gridCol w:w="1361"/>
        <w:gridCol w:w="1727"/>
      </w:tblGrid>
      <w:tr w14:paraId="0019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374" w:type="pct"/>
            <w:vAlign w:val="center"/>
          </w:tcPr>
          <w:p w14:paraId="3BA8F68A">
            <w:pPr>
              <w:adjustRightInd w:val="0"/>
              <w:snapToGrid w:val="0"/>
              <w:jc w:val="center"/>
              <w:rPr>
                <w:rFonts w:hint="eastAsia" w:ascii="宋体" w:hAnsi="宋体" w:cs="宋体"/>
                <w:b/>
                <w:color w:val="000000"/>
                <w:sz w:val="24"/>
              </w:rPr>
            </w:pPr>
            <w:r>
              <w:rPr>
                <w:rFonts w:hint="eastAsia" w:ascii="宋体" w:hAnsi="宋体" w:cs="宋体"/>
                <w:b/>
                <w:color w:val="000000"/>
                <w:sz w:val="24"/>
              </w:rPr>
              <w:t>序号</w:t>
            </w:r>
          </w:p>
        </w:tc>
        <w:tc>
          <w:tcPr>
            <w:tcW w:w="1495" w:type="pct"/>
            <w:vAlign w:val="center"/>
          </w:tcPr>
          <w:p w14:paraId="26A54D87">
            <w:pPr>
              <w:adjustRightInd w:val="0"/>
              <w:snapToGrid w:val="0"/>
              <w:jc w:val="center"/>
              <w:rPr>
                <w:rFonts w:hint="eastAsia" w:ascii="宋体" w:hAnsi="宋体" w:cs="宋体"/>
                <w:b/>
                <w:color w:val="000000"/>
                <w:sz w:val="24"/>
              </w:rPr>
            </w:pPr>
            <w:r>
              <w:rPr>
                <w:rFonts w:hint="eastAsia" w:ascii="宋体" w:hAnsi="宋体" w:cs="宋体"/>
                <w:b/>
                <w:color w:val="000000"/>
                <w:sz w:val="24"/>
              </w:rPr>
              <w:t>分项名称</w:t>
            </w:r>
          </w:p>
        </w:tc>
        <w:tc>
          <w:tcPr>
            <w:tcW w:w="735" w:type="pct"/>
            <w:vAlign w:val="center"/>
          </w:tcPr>
          <w:p w14:paraId="17D208FF">
            <w:pPr>
              <w:adjustRightInd w:val="0"/>
              <w:snapToGrid w:val="0"/>
              <w:jc w:val="center"/>
              <w:rPr>
                <w:rFonts w:hint="eastAsia" w:ascii="宋体" w:hAnsi="宋体" w:cs="宋体"/>
                <w:b/>
                <w:color w:val="000000"/>
                <w:sz w:val="24"/>
              </w:rPr>
            </w:pPr>
            <w:r>
              <w:rPr>
                <w:rFonts w:hint="eastAsia" w:ascii="宋体" w:hAnsi="宋体" w:cs="宋体"/>
                <w:b/>
                <w:color w:val="000000"/>
                <w:sz w:val="24"/>
              </w:rPr>
              <w:t>单价（元）</w:t>
            </w:r>
          </w:p>
        </w:tc>
        <w:tc>
          <w:tcPr>
            <w:tcW w:w="733" w:type="pct"/>
            <w:vAlign w:val="center"/>
          </w:tcPr>
          <w:p w14:paraId="285875E6">
            <w:pPr>
              <w:adjustRightInd w:val="0"/>
              <w:snapToGrid w:val="0"/>
              <w:jc w:val="center"/>
              <w:rPr>
                <w:rFonts w:hint="eastAsia" w:ascii="宋体" w:hAnsi="宋体" w:cs="宋体"/>
                <w:b/>
                <w:color w:val="000000"/>
                <w:sz w:val="24"/>
              </w:rPr>
            </w:pPr>
            <w:r>
              <w:rPr>
                <w:rFonts w:hint="eastAsia" w:ascii="宋体" w:hAnsi="宋体" w:cs="宋体"/>
                <w:b/>
                <w:color w:val="000000"/>
                <w:sz w:val="24"/>
              </w:rPr>
              <w:t>数量</w:t>
            </w:r>
          </w:p>
        </w:tc>
        <w:tc>
          <w:tcPr>
            <w:tcW w:w="733" w:type="pct"/>
            <w:vAlign w:val="center"/>
          </w:tcPr>
          <w:p w14:paraId="3BEB7CFA">
            <w:pPr>
              <w:adjustRightInd w:val="0"/>
              <w:snapToGrid w:val="0"/>
              <w:jc w:val="center"/>
              <w:rPr>
                <w:rFonts w:hint="eastAsia" w:ascii="宋体" w:hAnsi="宋体" w:cs="宋体"/>
                <w:b/>
                <w:color w:val="000000"/>
                <w:sz w:val="24"/>
              </w:rPr>
            </w:pPr>
            <w:r>
              <w:rPr>
                <w:rFonts w:hint="eastAsia" w:ascii="宋体" w:hAnsi="宋体" w:cs="宋体"/>
                <w:b/>
                <w:color w:val="000000"/>
                <w:sz w:val="24"/>
              </w:rPr>
              <w:t>合价（元）</w:t>
            </w:r>
          </w:p>
        </w:tc>
        <w:tc>
          <w:tcPr>
            <w:tcW w:w="930" w:type="pct"/>
            <w:vAlign w:val="center"/>
          </w:tcPr>
          <w:p w14:paraId="6C1D9DBF">
            <w:pPr>
              <w:adjustRightInd w:val="0"/>
              <w:snapToGrid w:val="0"/>
              <w:jc w:val="center"/>
              <w:rPr>
                <w:rFonts w:hint="eastAsia" w:ascii="宋体" w:hAnsi="宋体" w:cs="宋体"/>
                <w:b/>
                <w:color w:val="000000"/>
                <w:sz w:val="24"/>
              </w:rPr>
            </w:pPr>
            <w:r>
              <w:rPr>
                <w:rFonts w:hint="eastAsia" w:ascii="宋体" w:hAnsi="宋体" w:cs="宋体"/>
                <w:b/>
                <w:color w:val="000000"/>
                <w:sz w:val="24"/>
              </w:rPr>
              <w:t>备注/说明</w:t>
            </w:r>
          </w:p>
        </w:tc>
      </w:tr>
      <w:tr w14:paraId="2A18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74" w:type="pct"/>
            <w:vAlign w:val="center"/>
          </w:tcPr>
          <w:p w14:paraId="5EB16159">
            <w:pPr>
              <w:adjustRightInd w:val="0"/>
              <w:snapToGrid w:val="0"/>
              <w:jc w:val="center"/>
              <w:rPr>
                <w:rFonts w:hint="eastAsia" w:ascii="宋体" w:hAnsi="宋体" w:cs="宋体"/>
                <w:color w:val="000000"/>
                <w:sz w:val="24"/>
              </w:rPr>
            </w:pPr>
            <w:r>
              <w:rPr>
                <w:rFonts w:hint="eastAsia" w:ascii="宋体" w:hAnsi="宋体" w:cs="宋体"/>
                <w:color w:val="000000"/>
                <w:sz w:val="24"/>
              </w:rPr>
              <w:t>1</w:t>
            </w:r>
          </w:p>
        </w:tc>
        <w:tc>
          <w:tcPr>
            <w:tcW w:w="1495" w:type="pct"/>
            <w:vAlign w:val="center"/>
          </w:tcPr>
          <w:p w14:paraId="7B02D38B">
            <w:pPr>
              <w:adjustRightInd w:val="0"/>
              <w:snapToGrid w:val="0"/>
              <w:ind w:left="480"/>
              <w:jc w:val="left"/>
              <w:rPr>
                <w:rFonts w:hint="eastAsia" w:ascii="宋体" w:hAnsi="宋体" w:cs="宋体"/>
                <w:color w:val="000000"/>
                <w:sz w:val="24"/>
              </w:rPr>
            </w:pPr>
          </w:p>
        </w:tc>
        <w:tc>
          <w:tcPr>
            <w:tcW w:w="735" w:type="pct"/>
            <w:vAlign w:val="center"/>
          </w:tcPr>
          <w:p w14:paraId="40099378">
            <w:pPr>
              <w:adjustRightInd w:val="0"/>
              <w:snapToGrid w:val="0"/>
              <w:ind w:left="480"/>
              <w:jc w:val="left"/>
              <w:rPr>
                <w:rFonts w:hint="eastAsia" w:ascii="宋体" w:hAnsi="宋体" w:cs="宋体"/>
                <w:color w:val="000000"/>
                <w:sz w:val="24"/>
              </w:rPr>
            </w:pPr>
          </w:p>
        </w:tc>
        <w:tc>
          <w:tcPr>
            <w:tcW w:w="733" w:type="pct"/>
          </w:tcPr>
          <w:p w14:paraId="7BE1C76A">
            <w:pPr>
              <w:adjustRightInd w:val="0"/>
              <w:snapToGrid w:val="0"/>
              <w:ind w:left="480"/>
              <w:jc w:val="left"/>
              <w:rPr>
                <w:rFonts w:hint="eastAsia" w:ascii="宋体" w:hAnsi="宋体" w:cs="宋体"/>
                <w:color w:val="000000"/>
                <w:sz w:val="24"/>
              </w:rPr>
            </w:pPr>
          </w:p>
        </w:tc>
        <w:tc>
          <w:tcPr>
            <w:tcW w:w="733" w:type="pct"/>
            <w:vAlign w:val="center"/>
          </w:tcPr>
          <w:p w14:paraId="0311154A">
            <w:pPr>
              <w:adjustRightInd w:val="0"/>
              <w:snapToGrid w:val="0"/>
              <w:ind w:left="480"/>
              <w:jc w:val="left"/>
              <w:rPr>
                <w:rFonts w:hint="eastAsia" w:ascii="宋体" w:hAnsi="宋体" w:cs="宋体"/>
                <w:color w:val="000000"/>
                <w:sz w:val="24"/>
              </w:rPr>
            </w:pPr>
          </w:p>
        </w:tc>
        <w:tc>
          <w:tcPr>
            <w:tcW w:w="930" w:type="pct"/>
            <w:vAlign w:val="center"/>
          </w:tcPr>
          <w:p w14:paraId="0BDEA7A6">
            <w:pPr>
              <w:adjustRightInd w:val="0"/>
              <w:snapToGrid w:val="0"/>
              <w:ind w:left="480"/>
              <w:jc w:val="left"/>
              <w:rPr>
                <w:rFonts w:hint="eastAsia" w:ascii="宋体" w:hAnsi="宋体" w:cs="宋体"/>
                <w:color w:val="000000"/>
                <w:sz w:val="24"/>
              </w:rPr>
            </w:pPr>
          </w:p>
        </w:tc>
      </w:tr>
      <w:tr w14:paraId="1D15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74" w:type="pct"/>
            <w:vAlign w:val="center"/>
          </w:tcPr>
          <w:p w14:paraId="4171F485">
            <w:pPr>
              <w:adjustRightInd w:val="0"/>
              <w:snapToGrid w:val="0"/>
              <w:jc w:val="center"/>
              <w:rPr>
                <w:rFonts w:hint="eastAsia" w:ascii="宋体" w:hAnsi="宋体" w:cs="宋体"/>
                <w:color w:val="000000"/>
                <w:sz w:val="24"/>
              </w:rPr>
            </w:pPr>
            <w:r>
              <w:rPr>
                <w:rFonts w:hint="eastAsia" w:ascii="宋体" w:hAnsi="宋体" w:cs="宋体"/>
                <w:color w:val="000000"/>
                <w:sz w:val="24"/>
              </w:rPr>
              <w:t>2</w:t>
            </w:r>
          </w:p>
        </w:tc>
        <w:tc>
          <w:tcPr>
            <w:tcW w:w="1495" w:type="pct"/>
            <w:vAlign w:val="center"/>
          </w:tcPr>
          <w:p w14:paraId="574FBA48">
            <w:pPr>
              <w:adjustRightInd w:val="0"/>
              <w:snapToGrid w:val="0"/>
              <w:ind w:left="480"/>
              <w:jc w:val="left"/>
              <w:rPr>
                <w:rFonts w:hint="eastAsia" w:ascii="宋体" w:hAnsi="宋体" w:cs="宋体"/>
                <w:color w:val="000000"/>
                <w:sz w:val="24"/>
              </w:rPr>
            </w:pPr>
          </w:p>
        </w:tc>
        <w:tc>
          <w:tcPr>
            <w:tcW w:w="735" w:type="pct"/>
            <w:vAlign w:val="center"/>
          </w:tcPr>
          <w:p w14:paraId="79BAC42B">
            <w:pPr>
              <w:adjustRightInd w:val="0"/>
              <w:snapToGrid w:val="0"/>
              <w:ind w:left="480"/>
              <w:jc w:val="left"/>
              <w:rPr>
                <w:rFonts w:hint="eastAsia" w:ascii="宋体" w:hAnsi="宋体" w:cs="宋体"/>
                <w:color w:val="000000"/>
                <w:sz w:val="24"/>
              </w:rPr>
            </w:pPr>
          </w:p>
        </w:tc>
        <w:tc>
          <w:tcPr>
            <w:tcW w:w="733" w:type="pct"/>
          </w:tcPr>
          <w:p w14:paraId="6D4D9E5D">
            <w:pPr>
              <w:adjustRightInd w:val="0"/>
              <w:snapToGrid w:val="0"/>
              <w:ind w:left="480"/>
              <w:jc w:val="left"/>
              <w:rPr>
                <w:rFonts w:hint="eastAsia" w:ascii="宋体" w:hAnsi="宋体" w:cs="宋体"/>
                <w:color w:val="000000"/>
                <w:sz w:val="24"/>
              </w:rPr>
            </w:pPr>
          </w:p>
        </w:tc>
        <w:tc>
          <w:tcPr>
            <w:tcW w:w="733" w:type="pct"/>
            <w:vAlign w:val="center"/>
          </w:tcPr>
          <w:p w14:paraId="12DAFEB7">
            <w:pPr>
              <w:adjustRightInd w:val="0"/>
              <w:snapToGrid w:val="0"/>
              <w:ind w:left="480"/>
              <w:jc w:val="left"/>
              <w:rPr>
                <w:rFonts w:hint="eastAsia" w:ascii="宋体" w:hAnsi="宋体" w:cs="宋体"/>
                <w:color w:val="000000"/>
                <w:sz w:val="24"/>
              </w:rPr>
            </w:pPr>
          </w:p>
        </w:tc>
        <w:tc>
          <w:tcPr>
            <w:tcW w:w="930" w:type="pct"/>
            <w:vAlign w:val="center"/>
          </w:tcPr>
          <w:p w14:paraId="6E21D006">
            <w:pPr>
              <w:adjustRightInd w:val="0"/>
              <w:snapToGrid w:val="0"/>
              <w:ind w:left="480"/>
              <w:jc w:val="left"/>
              <w:rPr>
                <w:rFonts w:hint="eastAsia" w:ascii="宋体" w:hAnsi="宋体" w:cs="宋体"/>
                <w:color w:val="000000"/>
                <w:sz w:val="24"/>
              </w:rPr>
            </w:pPr>
          </w:p>
        </w:tc>
      </w:tr>
      <w:tr w14:paraId="6F6D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4" w:type="pct"/>
            <w:vAlign w:val="center"/>
          </w:tcPr>
          <w:p w14:paraId="4E1992C7">
            <w:pPr>
              <w:adjustRightInd w:val="0"/>
              <w:snapToGrid w:val="0"/>
              <w:jc w:val="center"/>
              <w:rPr>
                <w:rFonts w:hint="eastAsia" w:ascii="宋体" w:hAnsi="宋体" w:cs="宋体"/>
                <w:color w:val="000000"/>
                <w:sz w:val="24"/>
              </w:rPr>
            </w:pPr>
            <w:r>
              <w:rPr>
                <w:rFonts w:hint="eastAsia" w:ascii="宋体" w:hAnsi="宋体" w:cs="宋体"/>
                <w:color w:val="000000"/>
                <w:sz w:val="24"/>
              </w:rPr>
              <w:t>3</w:t>
            </w:r>
          </w:p>
        </w:tc>
        <w:tc>
          <w:tcPr>
            <w:tcW w:w="1495" w:type="pct"/>
            <w:vAlign w:val="center"/>
          </w:tcPr>
          <w:p w14:paraId="0706E49D">
            <w:pPr>
              <w:adjustRightInd w:val="0"/>
              <w:snapToGrid w:val="0"/>
              <w:ind w:left="480"/>
              <w:jc w:val="left"/>
              <w:rPr>
                <w:rFonts w:hint="eastAsia" w:ascii="宋体" w:hAnsi="宋体" w:cs="宋体"/>
                <w:color w:val="000000"/>
                <w:sz w:val="24"/>
              </w:rPr>
            </w:pPr>
          </w:p>
        </w:tc>
        <w:tc>
          <w:tcPr>
            <w:tcW w:w="735" w:type="pct"/>
            <w:vAlign w:val="center"/>
          </w:tcPr>
          <w:p w14:paraId="1368CA9A">
            <w:pPr>
              <w:adjustRightInd w:val="0"/>
              <w:snapToGrid w:val="0"/>
              <w:ind w:left="480"/>
              <w:jc w:val="left"/>
              <w:rPr>
                <w:rFonts w:hint="eastAsia" w:ascii="宋体" w:hAnsi="宋体" w:cs="宋体"/>
                <w:color w:val="000000"/>
                <w:sz w:val="24"/>
              </w:rPr>
            </w:pPr>
          </w:p>
        </w:tc>
        <w:tc>
          <w:tcPr>
            <w:tcW w:w="733" w:type="pct"/>
          </w:tcPr>
          <w:p w14:paraId="1A9183F3">
            <w:pPr>
              <w:adjustRightInd w:val="0"/>
              <w:snapToGrid w:val="0"/>
              <w:ind w:left="480"/>
              <w:jc w:val="left"/>
              <w:rPr>
                <w:rFonts w:hint="eastAsia" w:ascii="宋体" w:hAnsi="宋体" w:cs="宋体"/>
                <w:color w:val="000000"/>
                <w:sz w:val="24"/>
              </w:rPr>
            </w:pPr>
          </w:p>
        </w:tc>
        <w:tc>
          <w:tcPr>
            <w:tcW w:w="733" w:type="pct"/>
            <w:vAlign w:val="center"/>
          </w:tcPr>
          <w:p w14:paraId="3CCB3144">
            <w:pPr>
              <w:adjustRightInd w:val="0"/>
              <w:snapToGrid w:val="0"/>
              <w:ind w:left="480"/>
              <w:jc w:val="left"/>
              <w:rPr>
                <w:rFonts w:hint="eastAsia" w:ascii="宋体" w:hAnsi="宋体" w:cs="宋体"/>
                <w:color w:val="000000"/>
                <w:sz w:val="24"/>
              </w:rPr>
            </w:pPr>
          </w:p>
        </w:tc>
        <w:tc>
          <w:tcPr>
            <w:tcW w:w="930" w:type="pct"/>
            <w:vAlign w:val="center"/>
          </w:tcPr>
          <w:p w14:paraId="55502DF9">
            <w:pPr>
              <w:adjustRightInd w:val="0"/>
              <w:snapToGrid w:val="0"/>
              <w:ind w:left="480"/>
              <w:jc w:val="left"/>
              <w:rPr>
                <w:rFonts w:hint="eastAsia" w:ascii="宋体" w:hAnsi="宋体" w:cs="宋体"/>
                <w:color w:val="000000"/>
                <w:sz w:val="24"/>
              </w:rPr>
            </w:pPr>
          </w:p>
        </w:tc>
      </w:tr>
      <w:tr w14:paraId="7BD0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4" w:type="pct"/>
            <w:vAlign w:val="center"/>
          </w:tcPr>
          <w:p w14:paraId="3209D4CB">
            <w:pPr>
              <w:adjustRightInd w:val="0"/>
              <w:snapToGrid w:val="0"/>
              <w:jc w:val="center"/>
              <w:rPr>
                <w:rFonts w:hint="eastAsia" w:ascii="宋体" w:hAnsi="宋体" w:cs="宋体"/>
                <w:color w:val="000000"/>
                <w:sz w:val="24"/>
              </w:rPr>
            </w:pPr>
            <w:r>
              <w:rPr>
                <w:rFonts w:hint="eastAsia" w:ascii="宋体" w:hAnsi="宋体" w:cs="宋体"/>
                <w:color w:val="000000"/>
                <w:sz w:val="24"/>
              </w:rPr>
              <w:t>…</w:t>
            </w:r>
          </w:p>
        </w:tc>
        <w:tc>
          <w:tcPr>
            <w:tcW w:w="1495" w:type="pct"/>
            <w:vAlign w:val="center"/>
          </w:tcPr>
          <w:p w14:paraId="5877EE79">
            <w:pPr>
              <w:adjustRightInd w:val="0"/>
              <w:snapToGrid w:val="0"/>
              <w:ind w:left="480"/>
              <w:jc w:val="left"/>
              <w:rPr>
                <w:rFonts w:hint="eastAsia" w:ascii="宋体" w:hAnsi="宋体" w:cs="宋体"/>
                <w:color w:val="000000"/>
                <w:sz w:val="24"/>
              </w:rPr>
            </w:pPr>
            <w:r>
              <w:rPr>
                <w:rFonts w:hint="eastAsia" w:ascii="宋体" w:hAnsi="宋体" w:cs="宋体"/>
                <w:color w:val="000000"/>
                <w:sz w:val="24"/>
              </w:rPr>
              <w:t>…</w:t>
            </w:r>
          </w:p>
        </w:tc>
        <w:tc>
          <w:tcPr>
            <w:tcW w:w="735" w:type="pct"/>
            <w:vAlign w:val="center"/>
          </w:tcPr>
          <w:p w14:paraId="6B1A4690">
            <w:pPr>
              <w:adjustRightInd w:val="0"/>
              <w:snapToGrid w:val="0"/>
              <w:ind w:left="480"/>
              <w:jc w:val="left"/>
              <w:rPr>
                <w:rFonts w:hint="eastAsia" w:ascii="宋体" w:hAnsi="宋体" w:cs="宋体"/>
                <w:color w:val="000000"/>
                <w:sz w:val="24"/>
              </w:rPr>
            </w:pPr>
          </w:p>
        </w:tc>
        <w:tc>
          <w:tcPr>
            <w:tcW w:w="733" w:type="pct"/>
          </w:tcPr>
          <w:p w14:paraId="6D7CC07F">
            <w:pPr>
              <w:adjustRightInd w:val="0"/>
              <w:snapToGrid w:val="0"/>
              <w:ind w:left="480"/>
              <w:jc w:val="left"/>
              <w:rPr>
                <w:rFonts w:hint="eastAsia" w:ascii="宋体" w:hAnsi="宋体" w:cs="宋体"/>
                <w:color w:val="000000"/>
                <w:sz w:val="24"/>
              </w:rPr>
            </w:pPr>
          </w:p>
        </w:tc>
        <w:tc>
          <w:tcPr>
            <w:tcW w:w="733" w:type="pct"/>
            <w:vAlign w:val="center"/>
          </w:tcPr>
          <w:p w14:paraId="1907F44A">
            <w:pPr>
              <w:adjustRightInd w:val="0"/>
              <w:snapToGrid w:val="0"/>
              <w:ind w:left="480"/>
              <w:jc w:val="left"/>
              <w:rPr>
                <w:rFonts w:hint="eastAsia" w:ascii="宋体" w:hAnsi="宋体" w:cs="宋体"/>
                <w:color w:val="000000"/>
                <w:sz w:val="24"/>
              </w:rPr>
            </w:pPr>
          </w:p>
        </w:tc>
        <w:tc>
          <w:tcPr>
            <w:tcW w:w="930" w:type="pct"/>
            <w:vAlign w:val="center"/>
          </w:tcPr>
          <w:p w14:paraId="5AEA7987">
            <w:pPr>
              <w:adjustRightInd w:val="0"/>
              <w:snapToGrid w:val="0"/>
              <w:ind w:left="480"/>
              <w:jc w:val="left"/>
              <w:rPr>
                <w:rFonts w:hint="eastAsia" w:ascii="宋体" w:hAnsi="宋体" w:cs="宋体"/>
                <w:color w:val="000000"/>
                <w:sz w:val="24"/>
              </w:rPr>
            </w:pPr>
          </w:p>
        </w:tc>
      </w:tr>
      <w:tr w14:paraId="0578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37" w:type="pct"/>
            <w:gridSpan w:val="4"/>
            <w:vAlign w:val="center"/>
          </w:tcPr>
          <w:p w14:paraId="083F3F47">
            <w:pPr>
              <w:adjustRightInd w:val="0"/>
              <w:snapToGrid w:val="0"/>
              <w:ind w:left="480"/>
              <w:jc w:val="center"/>
              <w:rPr>
                <w:rFonts w:hint="eastAsia" w:ascii="宋体" w:hAnsi="宋体" w:cs="宋体"/>
                <w:color w:val="000000"/>
                <w:sz w:val="24"/>
              </w:rPr>
            </w:pPr>
            <w:r>
              <w:rPr>
                <w:rFonts w:hint="eastAsia" w:ascii="宋体" w:hAnsi="宋体" w:cs="宋体"/>
                <w:color w:val="000000"/>
                <w:sz w:val="24"/>
              </w:rPr>
              <w:t>总价（元）</w:t>
            </w:r>
          </w:p>
        </w:tc>
        <w:tc>
          <w:tcPr>
            <w:tcW w:w="733" w:type="pct"/>
            <w:vAlign w:val="center"/>
          </w:tcPr>
          <w:p w14:paraId="459BA919">
            <w:pPr>
              <w:adjustRightInd w:val="0"/>
              <w:snapToGrid w:val="0"/>
              <w:ind w:left="480"/>
              <w:jc w:val="left"/>
              <w:rPr>
                <w:rFonts w:hint="eastAsia" w:ascii="宋体" w:hAnsi="宋体" w:cs="宋体"/>
                <w:color w:val="000000"/>
                <w:sz w:val="24"/>
              </w:rPr>
            </w:pPr>
          </w:p>
        </w:tc>
        <w:tc>
          <w:tcPr>
            <w:tcW w:w="930" w:type="pct"/>
            <w:vAlign w:val="center"/>
          </w:tcPr>
          <w:p w14:paraId="598218D3">
            <w:pPr>
              <w:adjustRightInd w:val="0"/>
              <w:snapToGrid w:val="0"/>
              <w:ind w:left="480"/>
              <w:jc w:val="left"/>
              <w:rPr>
                <w:rFonts w:hint="eastAsia" w:ascii="宋体" w:hAnsi="宋体" w:cs="宋体"/>
                <w:color w:val="000000"/>
                <w:sz w:val="24"/>
              </w:rPr>
            </w:pPr>
          </w:p>
        </w:tc>
      </w:tr>
    </w:tbl>
    <w:p w14:paraId="010695A4">
      <w:pPr>
        <w:tabs>
          <w:tab w:val="left" w:pos="1800"/>
          <w:tab w:val="left" w:pos="5580"/>
        </w:tabs>
        <w:ind w:left="480"/>
        <w:jc w:val="left"/>
        <w:rPr>
          <w:rFonts w:hint="eastAsia" w:ascii="宋体" w:hAnsi="宋体" w:cs="宋体"/>
          <w:color w:val="000000"/>
          <w:sz w:val="24"/>
        </w:rPr>
      </w:pPr>
    </w:p>
    <w:p w14:paraId="3B89607C">
      <w:pPr>
        <w:tabs>
          <w:tab w:val="left" w:pos="1800"/>
          <w:tab w:val="left" w:pos="5580"/>
        </w:tabs>
        <w:ind w:left="480"/>
        <w:jc w:val="left"/>
        <w:rPr>
          <w:rFonts w:hint="eastAsia" w:ascii="宋体" w:hAnsi="宋体" w:cs="宋体"/>
          <w:color w:val="000000"/>
          <w:sz w:val="24"/>
        </w:rPr>
      </w:pPr>
      <w:r>
        <w:rPr>
          <w:rFonts w:hint="eastAsia" w:ascii="宋体" w:hAnsi="宋体" w:cs="宋体"/>
          <w:color w:val="000000"/>
          <w:sz w:val="24"/>
        </w:rPr>
        <w:t>注：1.如果不提供分项报价将视为没有实质性响应招标文件。</w:t>
      </w:r>
    </w:p>
    <w:p w14:paraId="7E58EF04">
      <w:pPr>
        <w:tabs>
          <w:tab w:val="left" w:pos="1800"/>
          <w:tab w:val="left" w:pos="5580"/>
        </w:tabs>
        <w:ind w:left="480" w:firstLine="480" w:firstLineChars="200"/>
        <w:jc w:val="left"/>
        <w:rPr>
          <w:rFonts w:hint="eastAsia" w:ascii="宋体" w:hAnsi="宋体" w:cs="宋体"/>
          <w:color w:val="000000"/>
          <w:sz w:val="24"/>
        </w:rPr>
      </w:pPr>
      <w:r>
        <w:rPr>
          <w:rFonts w:hint="eastAsia" w:ascii="宋体" w:hAnsi="宋体" w:cs="宋体"/>
          <w:color w:val="000000"/>
          <w:sz w:val="24"/>
        </w:rPr>
        <w:t>2.上述各项的详细规格（如有），可另页描述。</w:t>
      </w:r>
    </w:p>
    <w:p w14:paraId="111D6221">
      <w:pPr>
        <w:autoSpaceDE w:val="0"/>
        <w:autoSpaceDN w:val="0"/>
        <w:adjustRightInd w:val="0"/>
        <w:snapToGrid w:val="0"/>
        <w:spacing w:before="25" w:line="360" w:lineRule="auto"/>
        <w:ind w:left="480" w:right="360"/>
        <w:rPr>
          <w:rFonts w:hint="eastAsia" w:ascii="宋体" w:hAnsi="宋体" w:cs="宋体"/>
          <w:color w:val="000000"/>
          <w:sz w:val="24"/>
        </w:rPr>
      </w:pPr>
    </w:p>
    <w:p w14:paraId="2CC7D8C0">
      <w:pPr>
        <w:autoSpaceDE w:val="0"/>
        <w:autoSpaceDN w:val="0"/>
        <w:adjustRightInd w:val="0"/>
        <w:snapToGrid w:val="0"/>
        <w:spacing w:before="25" w:line="360" w:lineRule="auto"/>
        <w:ind w:left="480" w:right="360"/>
        <w:rPr>
          <w:rFonts w:hint="eastAsia" w:ascii="宋体" w:hAnsi="宋体" w:cs="宋体"/>
          <w:color w:val="000000"/>
          <w:sz w:val="24"/>
        </w:rPr>
      </w:pPr>
    </w:p>
    <w:p w14:paraId="35AB74A6">
      <w:pPr>
        <w:autoSpaceDE w:val="0"/>
        <w:autoSpaceDN w:val="0"/>
        <w:adjustRightInd w:val="0"/>
        <w:snapToGrid w:val="0"/>
        <w:spacing w:before="25" w:line="360" w:lineRule="auto"/>
        <w:ind w:left="480" w:right="360"/>
        <w:rPr>
          <w:rFonts w:hint="eastAsia" w:ascii="宋体" w:hAnsi="宋体" w:cs="宋体"/>
          <w:color w:val="000000"/>
          <w:sz w:val="24"/>
          <w:lang w:val="zh-CN"/>
        </w:rPr>
      </w:pPr>
      <w:r>
        <w:rPr>
          <w:rFonts w:hint="eastAsia" w:ascii="宋体" w:hAnsi="宋体" w:cs="宋体"/>
          <w:color w:val="000000"/>
          <w:sz w:val="24"/>
        </w:rPr>
        <w:t>投标人名称（加盖公章）</w:t>
      </w:r>
      <w:r>
        <w:rPr>
          <w:rFonts w:hint="eastAsia" w:ascii="宋体" w:hAnsi="宋体" w:cs="宋体"/>
          <w:color w:val="000000"/>
          <w:sz w:val="24"/>
          <w:lang w:val="zh-CN"/>
        </w:rPr>
        <w:t>：</w:t>
      </w:r>
      <w:r>
        <w:rPr>
          <w:rFonts w:hint="eastAsia" w:ascii="宋体" w:hAnsi="宋体" w:cs="宋体"/>
          <w:sz w:val="24"/>
        </w:rPr>
        <w:t>______</w:t>
      </w:r>
    </w:p>
    <w:p w14:paraId="379998E0">
      <w:pPr>
        <w:autoSpaceDE w:val="0"/>
        <w:autoSpaceDN w:val="0"/>
        <w:adjustRightInd w:val="0"/>
        <w:snapToGrid w:val="0"/>
        <w:spacing w:before="25" w:line="360" w:lineRule="auto"/>
        <w:ind w:left="480"/>
        <w:rPr>
          <w:rFonts w:hint="eastAsia" w:ascii="宋体" w:hAnsi="宋体" w:cs="宋体"/>
          <w:color w:val="000000"/>
          <w:sz w:val="24"/>
          <w:lang w:val="zh-CN"/>
        </w:rPr>
      </w:pPr>
      <w:r>
        <w:rPr>
          <w:rFonts w:hint="eastAsia" w:ascii="宋体" w:hAnsi="宋体" w:cs="宋体"/>
          <w:color w:val="000000"/>
          <w:sz w:val="24"/>
          <w:szCs w:val="20"/>
        </w:rPr>
        <w:t>日期：____年____月____日</w:t>
      </w:r>
    </w:p>
    <w:p w14:paraId="4B8E6B00">
      <w:pPr>
        <w:autoSpaceDE w:val="0"/>
        <w:autoSpaceDN w:val="0"/>
        <w:adjustRightInd w:val="0"/>
        <w:snapToGrid w:val="0"/>
        <w:spacing w:before="25" w:line="360" w:lineRule="auto"/>
        <w:ind w:left="480"/>
        <w:rPr>
          <w:rFonts w:hint="eastAsia" w:ascii="宋体" w:hAnsi="宋体" w:cs="宋体"/>
          <w:color w:val="000000"/>
          <w:sz w:val="24"/>
          <w:lang w:val="zh-CN"/>
        </w:rPr>
      </w:pPr>
    </w:p>
    <w:p w14:paraId="1EB30143">
      <w:pPr>
        <w:widowControl/>
        <w:ind w:left="480"/>
        <w:jc w:val="left"/>
        <w:rPr>
          <w:rFonts w:hint="eastAsia" w:ascii="宋体" w:hAnsi="宋体" w:cs="宋体"/>
          <w:b/>
          <w:bCs/>
          <w:color w:val="000000"/>
          <w:sz w:val="24"/>
          <w:szCs w:val="20"/>
        </w:rPr>
        <w:sectPr>
          <w:pgSz w:w="11907" w:h="16840"/>
          <w:pgMar w:top="1361" w:right="1134" w:bottom="1361" w:left="1587" w:header="851" w:footer="851" w:gutter="0"/>
          <w:cols w:space="720" w:num="1"/>
          <w:docGrid w:linePitch="462" w:charSpace="0"/>
        </w:sectPr>
      </w:pPr>
      <w:r>
        <w:rPr>
          <w:rFonts w:hint="eastAsia" w:ascii="宋体" w:hAnsi="宋体" w:cs="宋体"/>
          <w:color w:val="000000"/>
          <w:sz w:val="24"/>
          <w:szCs w:val="20"/>
        </w:rPr>
        <w:br w:type="page"/>
      </w:r>
    </w:p>
    <w:bookmarkEnd w:id="875"/>
    <w:bookmarkEnd w:id="876"/>
    <w:bookmarkEnd w:id="877"/>
    <w:bookmarkEnd w:id="878"/>
    <w:bookmarkEnd w:id="879"/>
    <w:bookmarkEnd w:id="880"/>
    <w:bookmarkEnd w:id="881"/>
    <w:bookmarkEnd w:id="882"/>
    <w:bookmarkEnd w:id="883"/>
    <w:bookmarkEnd w:id="884"/>
    <w:bookmarkEnd w:id="885"/>
    <w:bookmarkEnd w:id="886"/>
    <w:bookmarkEnd w:id="887"/>
    <w:p w14:paraId="3DB08C74">
      <w:pPr>
        <w:spacing w:line="360" w:lineRule="auto"/>
        <w:outlineLvl w:val="2"/>
        <w:rPr>
          <w:rFonts w:hint="eastAsia" w:ascii="宋体" w:hAnsi="宋体" w:cs="宋体"/>
          <w:color w:val="000000"/>
          <w:sz w:val="24"/>
          <w:szCs w:val="20"/>
        </w:rPr>
      </w:pPr>
      <w:bookmarkStart w:id="888" w:name="_Toc264969252"/>
      <w:bookmarkStart w:id="889" w:name="_Toc226337258"/>
      <w:bookmarkStart w:id="890" w:name="_Toc150774765"/>
      <w:bookmarkStart w:id="891" w:name="_Toc265228400"/>
      <w:bookmarkStart w:id="892" w:name="_Toc305158904"/>
      <w:bookmarkStart w:id="893" w:name="_Toc142311062"/>
      <w:bookmarkStart w:id="894" w:name="_Toc226965835"/>
      <w:bookmarkStart w:id="895" w:name="_Toc127151562"/>
      <w:bookmarkStart w:id="896" w:name="_Toc150480798"/>
      <w:bookmarkStart w:id="897" w:name="_Toc195842927"/>
      <w:bookmarkStart w:id="898" w:name="_Toc226965752"/>
      <w:bookmarkStart w:id="899" w:name="_Toc305158830"/>
      <w:bookmarkStart w:id="900" w:name="_Toc226309806"/>
      <w:bookmarkStart w:id="901" w:name="_Toc305158903"/>
      <w:bookmarkStart w:id="902" w:name="_Toc150480797"/>
      <w:bookmarkStart w:id="903" w:name="_Toc265228399"/>
      <w:bookmarkStart w:id="904" w:name="_Toc195842926"/>
      <w:bookmarkStart w:id="905" w:name="_Toc305158829"/>
      <w:bookmarkStart w:id="906" w:name="_Toc264969251"/>
      <w:bookmarkStart w:id="907" w:name="_Toc226965751"/>
      <w:bookmarkStart w:id="908" w:name="_Toc226337257"/>
      <w:bookmarkStart w:id="909" w:name="_Toc142311061"/>
      <w:bookmarkStart w:id="910" w:name="_Toc150774764"/>
      <w:bookmarkStart w:id="911" w:name="_Toc226309805"/>
      <w:bookmarkStart w:id="912" w:name="_Toc226965834"/>
      <w:bookmarkStart w:id="913" w:name="_Toc127151561"/>
      <w:r>
        <w:rPr>
          <w:rFonts w:hint="eastAsia" w:ascii="宋体" w:hAnsi="宋体" w:cs="宋体"/>
          <w:color w:val="000000"/>
          <w:sz w:val="24"/>
          <w:szCs w:val="20"/>
        </w:rPr>
        <w:t>5、合同条款偏离表</w:t>
      </w:r>
      <w:bookmarkEnd w:id="888"/>
      <w:bookmarkEnd w:id="889"/>
      <w:bookmarkEnd w:id="890"/>
      <w:bookmarkEnd w:id="891"/>
      <w:bookmarkEnd w:id="892"/>
      <w:bookmarkEnd w:id="893"/>
      <w:bookmarkEnd w:id="894"/>
      <w:bookmarkEnd w:id="895"/>
      <w:bookmarkEnd w:id="896"/>
      <w:bookmarkEnd w:id="897"/>
      <w:bookmarkEnd w:id="898"/>
      <w:bookmarkEnd w:id="899"/>
      <w:bookmarkEnd w:id="900"/>
      <w:r>
        <w:rPr>
          <w:rFonts w:hint="eastAsia" w:ascii="宋体" w:hAnsi="宋体" w:cs="宋体"/>
          <w:color w:val="000000"/>
          <w:sz w:val="24"/>
          <w:szCs w:val="20"/>
        </w:rPr>
        <w:t>（实质性格式）</w:t>
      </w:r>
    </w:p>
    <w:p w14:paraId="3CDD3517">
      <w:pPr>
        <w:tabs>
          <w:tab w:val="left" w:pos="2775"/>
          <w:tab w:val="center" w:pos="4153"/>
        </w:tabs>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合同条款偏离表</w:t>
      </w:r>
    </w:p>
    <w:p w14:paraId="66DFC501">
      <w:pPr>
        <w:spacing w:line="360" w:lineRule="auto"/>
        <w:ind w:left="480"/>
        <w:rPr>
          <w:rFonts w:hint="eastAsia" w:ascii="宋体" w:hAnsi="宋体" w:cs="宋体"/>
          <w:color w:val="000000"/>
          <w:sz w:val="24"/>
          <w:szCs w:val="20"/>
        </w:rPr>
      </w:pPr>
    </w:p>
    <w:p w14:paraId="2E7CAEB8">
      <w:pPr>
        <w:tabs>
          <w:tab w:val="left" w:pos="1800"/>
          <w:tab w:val="left" w:pos="5580"/>
        </w:tabs>
        <w:spacing w:line="360" w:lineRule="auto"/>
        <w:ind w:firstLine="240" w:firstLineChars="100"/>
        <w:jc w:val="left"/>
        <w:rPr>
          <w:rFonts w:hint="eastAsia" w:ascii="宋体" w:hAnsi="宋体" w:cs="宋体"/>
          <w:sz w:val="24"/>
        </w:rPr>
      </w:pPr>
      <w:r>
        <w:rPr>
          <w:rFonts w:hint="eastAsia" w:ascii="宋体" w:hAnsi="宋体" w:cs="宋体"/>
          <w:color w:val="000000"/>
          <w:sz w:val="24"/>
        </w:rPr>
        <w:t>项目编号/包号：_____________________     项目名称：_____________</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91"/>
        <w:gridCol w:w="1981"/>
        <w:gridCol w:w="1982"/>
        <w:gridCol w:w="2424"/>
        <w:gridCol w:w="782"/>
      </w:tblGrid>
      <w:tr w14:paraId="4993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40564A15">
            <w:pPr>
              <w:adjustRightInd w:val="0"/>
              <w:snapToGrid w:val="0"/>
              <w:jc w:val="center"/>
              <w:rPr>
                <w:rFonts w:hint="eastAsia" w:ascii="宋体" w:hAnsi="宋体" w:cs="宋体"/>
                <w:sz w:val="24"/>
              </w:rPr>
            </w:pPr>
            <w:r>
              <w:rPr>
                <w:rFonts w:hint="eastAsia" w:ascii="宋体" w:hAnsi="宋体" w:cs="宋体"/>
                <w:sz w:val="24"/>
              </w:rPr>
              <w:t>序号</w:t>
            </w:r>
          </w:p>
        </w:tc>
        <w:tc>
          <w:tcPr>
            <w:tcW w:w="1291" w:type="dxa"/>
            <w:vAlign w:val="center"/>
          </w:tcPr>
          <w:p w14:paraId="7392259D">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981" w:type="dxa"/>
            <w:vAlign w:val="center"/>
          </w:tcPr>
          <w:p w14:paraId="77DE3987">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982" w:type="dxa"/>
            <w:vAlign w:val="center"/>
          </w:tcPr>
          <w:p w14:paraId="674751CF">
            <w:pPr>
              <w:adjustRightInd w:val="0"/>
              <w:snapToGrid w:val="0"/>
              <w:jc w:val="center"/>
              <w:rPr>
                <w:rFonts w:hint="eastAsia" w:ascii="宋体" w:hAnsi="宋体" w:cs="宋体"/>
                <w:sz w:val="24"/>
              </w:rPr>
            </w:pPr>
            <w:r>
              <w:rPr>
                <w:rFonts w:hint="eastAsia" w:ascii="宋体" w:hAnsi="宋体" w:cs="宋体"/>
                <w:sz w:val="24"/>
              </w:rPr>
              <w:t>投标文件内容</w:t>
            </w:r>
          </w:p>
        </w:tc>
        <w:tc>
          <w:tcPr>
            <w:tcW w:w="2424" w:type="dxa"/>
            <w:vAlign w:val="center"/>
          </w:tcPr>
          <w:p w14:paraId="715D9AED">
            <w:pPr>
              <w:adjustRightInd w:val="0"/>
              <w:snapToGrid w:val="0"/>
              <w:jc w:val="center"/>
              <w:rPr>
                <w:rFonts w:hint="eastAsia" w:ascii="宋体" w:hAnsi="宋体" w:cs="宋体"/>
                <w:sz w:val="24"/>
              </w:rPr>
            </w:pPr>
            <w:r>
              <w:rPr>
                <w:rFonts w:hint="eastAsia" w:ascii="宋体" w:hAnsi="宋体" w:cs="宋体"/>
                <w:sz w:val="24"/>
              </w:rPr>
              <w:t>偏离情况</w:t>
            </w:r>
          </w:p>
        </w:tc>
        <w:tc>
          <w:tcPr>
            <w:tcW w:w="782" w:type="dxa"/>
            <w:vAlign w:val="center"/>
          </w:tcPr>
          <w:p w14:paraId="797DDD63">
            <w:pPr>
              <w:adjustRightInd w:val="0"/>
              <w:snapToGrid w:val="0"/>
              <w:jc w:val="center"/>
              <w:rPr>
                <w:rFonts w:hint="eastAsia" w:ascii="宋体" w:hAnsi="宋体" w:cs="宋体"/>
                <w:sz w:val="24"/>
              </w:rPr>
            </w:pPr>
            <w:r>
              <w:rPr>
                <w:rFonts w:hint="eastAsia" w:ascii="宋体" w:hAnsi="宋体" w:cs="宋体"/>
                <w:sz w:val="24"/>
              </w:rPr>
              <w:t>说明</w:t>
            </w:r>
          </w:p>
        </w:tc>
      </w:tr>
      <w:tr w14:paraId="150C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1178F862">
            <w:pPr>
              <w:adjustRightInd w:val="0"/>
              <w:snapToGrid w:val="0"/>
              <w:jc w:val="left"/>
              <w:rPr>
                <w:rFonts w:hint="eastAsia" w:ascii="宋体" w:hAnsi="宋体" w:cs="宋体"/>
                <w:b/>
                <w:sz w:val="24"/>
              </w:rPr>
            </w:pPr>
            <w:r>
              <w:rPr>
                <w:rFonts w:hint="eastAsia" w:ascii="宋体" w:hAnsi="宋体" w:cs="宋体"/>
                <w:b/>
                <w:sz w:val="24"/>
              </w:rPr>
              <w:t>对本项目合同条款的偏离情况</w:t>
            </w:r>
            <w:r>
              <w:rPr>
                <w:rFonts w:hint="eastAsia" w:ascii="宋体" w:hAnsi="宋体" w:cs="宋体"/>
                <w:sz w:val="24"/>
              </w:rPr>
              <w:t>（应进行选择，未选择</w:t>
            </w:r>
            <w:r>
              <w:rPr>
                <w:rFonts w:hint="eastAsia" w:ascii="宋体" w:hAnsi="宋体" w:cs="宋体"/>
                <w:b/>
                <w:sz w:val="24"/>
              </w:rPr>
              <w:t>投标无效</w:t>
            </w:r>
            <w:r>
              <w:rPr>
                <w:rFonts w:hint="eastAsia" w:ascii="宋体" w:hAnsi="宋体" w:cs="宋体"/>
                <w:sz w:val="24"/>
              </w:rPr>
              <w:t>）</w:t>
            </w:r>
            <w:r>
              <w:rPr>
                <w:rFonts w:hint="eastAsia" w:ascii="宋体" w:hAnsi="宋体" w:cs="宋体"/>
                <w:b/>
                <w:sz w:val="24"/>
              </w:rPr>
              <w:t>：</w:t>
            </w:r>
          </w:p>
          <w:p w14:paraId="4E7C706F">
            <w:pPr>
              <w:adjustRightInd w:val="0"/>
              <w:snapToGrid w:val="0"/>
              <w:jc w:val="left"/>
              <w:rPr>
                <w:rFonts w:hint="eastAsia" w:ascii="宋体" w:hAnsi="宋体" w:cs="宋体"/>
                <w:sz w:val="24"/>
              </w:rPr>
            </w:pPr>
            <w:r>
              <w:rPr>
                <w:rFonts w:hint="eastAsia" w:ascii="宋体" w:hAnsi="宋体" w:cs="宋体"/>
                <w:b/>
                <w:sz w:val="24"/>
              </w:rPr>
              <w:t>□无偏离</w:t>
            </w:r>
            <w:r>
              <w:rPr>
                <w:rFonts w:hint="eastAsia" w:ascii="宋体" w:hAnsi="宋体" w:cs="宋体"/>
                <w:sz w:val="24"/>
              </w:rPr>
              <w:t>（如无偏离，仅选择无偏离即可；无偏离即为对合同条款中的所有要求，均视作供应商已对之理解和响应。）</w:t>
            </w:r>
          </w:p>
          <w:p w14:paraId="09773543">
            <w:pPr>
              <w:adjustRightInd w:val="0"/>
              <w:snapToGrid w:val="0"/>
              <w:rPr>
                <w:rFonts w:hint="eastAsia" w:ascii="宋体" w:hAnsi="宋体" w:cs="宋体"/>
                <w:sz w:val="24"/>
              </w:rPr>
            </w:pPr>
            <w:r>
              <w:rPr>
                <w:rFonts w:hint="eastAsia" w:ascii="宋体" w:hAnsi="宋体" w:cs="宋体"/>
                <w:b/>
                <w:sz w:val="24"/>
              </w:rPr>
              <w:t>□有偏离</w:t>
            </w:r>
            <w:r>
              <w:rPr>
                <w:rFonts w:hint="eastAsia" w:ascii="宋体" w:hAnsi="宋体" w:cs="宋体"/>
                <w:sz w:val="24"/>
              </w:rPr>
              <w:t>（如有偏离，则应在本表中对偏离项逐一列明，否则</w:t>
            </w:r>
            <w:r>
              <w:rPr>
                <w:rFonts w:hint="eastAsia" w:ascii="宋体" w:hAnsi="宋体" w:cs="宋体"/>
                <w:b/>
                <w:sz w:val="24"/>
              </w:rPr>
              <w:t>投标无效</w:t>
            </w:r>
            <w:r>
              <w:rPr>
                <w:rFonts w:hint="eastAsia" w:ascii="宋体" w:hAnsi="宋体" w:cs="宋体"/>
                <w:sz w:val="24"/>
              </w:rPr>
              <w:t>；对合同条款中的所有要求，除本表列明的偏离外，均视作供应商已对之理解和响应。）</w:t>
            </w:r>
          </w:p>
        </w:tc>
      </w:tr>
      <w:tr w14:paraId="4F82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828" w:type="dxa"/>
            <w:vAlign w:val="center"/>
          </w:tcPr>
          <w:p w14:paraId="4EEC0033">
            <w:pPr>
              <w:adjustRightInd w:val="0"/>
              <w:snapToGrid w:val="0"/>
              <w:jc w:val="center"/>
              <w:rPr>
                <w:rFonts w:hint="eastAsia" w:ascii="宋体" w:hAnsi="宋体" w:cs="宋体"/>
                <w:sz w:val="24"/>
              </w:rPr>
            </w:pPr>
          </w:p>
        </w:tc>
        <w:tc>
          <w:tcPr>
            <w:tcW w:w="1291" w:type="dxa"/>
            <w:vAlign w:val="center"/>
          </w:tcPr>
          <w:p w14:paraId="371C564C">
            <w:pPr>
              <w:adjustRightInd w:val="0"/>
              <w:snapToGrid w:val="0"/>
              <w:jc w:val="center"/>
              <w:rPr>
                <w:rFonts w:hint="eastAsia" w:ascii="宋体" w:hAnsi="宋体" w:cs="宋体"/>
                <w:sz w:val="24"/>
              </w:rPr>
            </w:pPr>
          </w:p>
        </w:tc>
        <w:tc>
          <w:tcPr>
            <w:tcW w:w="1981" w:type="dxa"/>
            <w:vAlign w:val="center"/>
          </w:tcPr>
          <w:p w14:paraId="4F5C96A0">
            <w:pPr>
              <w:adjustRightInd w:val="0"/>
              <w:snapToGrid w:val="0"/>
              <w:jc w:val="center"/>
              <w:rPr>
                <w:rFonts w:hint="eastAsia" w:ascii="宋体" w:hAnsi="宋体" w:cs="宋体"/>
                <w:sz w:val="24"/>
              </w:rPr>
            </w:pPr>
          </w:p>
        </w:tc>
        <w:tc>
          <w:tcPr>
            <w:tcW w:w="1982" w:type="dxa"/>
            <w:vAlign w:val="center"/>
          </w:tcPr>
          <w:p w14:paraId="6D98E70D">
            <w:pPr>
              <w:adjustRightInd w:val="0"/>
              <w:snapToGrid w:val="0"/>
              <w:jc w:val="center"/>
              <w:rPr>
                <w:rFonts w:hint="eastAsia" w:ascii="宋体" w:hAnsi="宋体" w:cs="宋体"/>
                <w:sz w:val="24"/>
              </w:rPr>
            </w:pPr>
          </w:p>
        </w:tc>
        <w:tc>
          <w:tcPr>
            <w:tcW w:w="2424" w:type="dxa"/>
            <w:vAlign w:val="center"/>
          </w:tcPr>
          <w:p w14:paraId="1B9DD058">
            <w:pPr>
              <w:adjustRightInd w:val="0"/>
              <w:snapToGrid w:val="0"/>
              <w:jc w:val="center"/>
              <w:rPr>
                <w:rFonts w:hint="eastAsia" w:ascii="宋体" w:hAnsi="宋体" w:cs="宋体"/>
                <w:sz w:val="24"/>
              </w:rPr>
            </w:pPr>
          </w:p>
        </w:tc>
        <w:tc>
          <w:tcPr>
            <w:tcW w:w="782" w:type="dxa"/>
            <w:vAlign w:val="center"/>
          </w:tcPr>
          <w:p w14:paraId="7813D69E">
            <w:pPr>
              <w:adjustRightInd w:val="0"/>
              <w:snapToGrid w:val="0"/>
              <w:jc w:val="center"/>
              <w:rPr>
                <w:rFonts w:hint="eastAsia" w:ascii="宋体" w:hAnsi="宋体" w:cs="宋体"/>
                <w:sz w:val="24"/>
              </w:rPr>
            </w:pPr>
          </w:p>
        </w:tc>
      </w:tr>
      <w:tr w14:paraId="14A1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994EFD9">
            <w:pPr>
              <w:adjustRightInd w:val="0"/>
              <w:snapToGrid w:val="0"/>
              <w:jc w:val="center"/>
              <w:rPr>
                <w:rFonts w:hint="eastAsia" w:ascii="宋体" w:hAnsi="宋体" w:cs="宋体"/>
                <w:sz w:val="24"/>
              </w:rPr>
            </w:pPr>
          </w:p>
        </w:tc>
        <w:tc>
          <w:tcPr>
            <w:tcW w:w="1291" w:type="dxa"/>
            <w:vAlign w:val="center"/>
          </w:tcPr>
          <w:p w14:paraId="7D1A5A97">
            <w:pPr>
              <w:adjustRightInd w:val="0"/>
              <w:snapToGrid w:val="0"/>
              <w:jc w:val="center"/>
              <w:rPr>
                <w:rFonts w:hint="eastAsia" w:ascii="宋体" w:hAnsi="宋体" w:cs="宋体"/>
                <w:sz w:val="24"/>
              </w:rPr>
            </w:pPr>
          </w:p>
        </w:tc>
        <w:tc>
          <w:tcPr>
            <w:tcW w:w="1981" w:type="dxa"/>
            <w:vAlign w:val="center"/>
          </w:tcPr>
          <w:p w14:paraId="1E9DE7E3">
            <w:pPr>
              <w:adjustRightInd w:val="0"/>
              <w:snapToGrid w:val="0"/>
              <w:jc w:val="center"/>
              <w:rPr>
                <w:rFonts w:hint="eastAsia" w:ascii="宋体" w:hAnsi="宋体" w:cs="宋体"/>
                <w:sz w:val="24"/>
              </w:rPr>
            </w:pPr>
          </w:p>
        </w:tc>
        <w:tc>
          <w:tcPr>
            <w:tcW w:w="1982" w:type="dxa"/>
            <w:vAlign w:val="center"/>
          </w:tcPr>
          <w:p w14:paraId="12B3A1D1">
            <w:pPr>
              <w:adjustRightInd w:val="0"/>
              <w:snapToGrid w:val="0"/>
              <w:jc w:val="center"/>
              <w:rPr>
                <w:rFonts w:hint="eastAsia" w:ascii="宋体" w:hAnsi="宋体" w:cs="宋体"/>
                <w:sz w:val="24"/>
              </w:rPr>
            </w:pPr>
          </w:p>
        </w:tc>
        <w:tc>
          <w:tcPr>
            <w:tcW w:w="2424" w:type="dxa"/>
            <w:vAlign w:val="center"/>
          </w:tcPr>
          <w:p w14:paraId="28334521">
            <w:pPr>
              <w:adjustRightInd w:val="0"/>
              <w:snapToGrid w:val="0"/>
              <w:jc w:val="center"/>
              <w:rPr>
                <w:rFonts w:hint="eastAsia" w:ascii="宋体" w:hAnsi="宋体" w:cs="宋体"/>
                <w:sz w:val="24"/>
              </w:rPr>
            </w:pPr>
          </w:p>
        </w:tc>
        <w:tc>
          <w:tcPr>
            <w:tcW w:w="782" w:type="dxa"/>
            <w:vAlign w:val="center"/>
          </w:tcPr>
          <w:p w14:paraId="60B2FB7E">
            <w:pPr>
              <w:adjustRightInd w:val="0"/>
              <w:snapToGrid w:val="0"/>
              <w:jc w:val="center"/>
              <w:rPr>
                <w:rFonts w:hint="eastAsia" w:ascii="宋体" w:hAnsi="宋体" w:cs="宋体"/>
                <w:sz w:val="24"/>
              </w:rPr>
            </w:pPr>
          </w:p>
        </w:tc>
      </w:tr>
      <w:tr w14:paraId="1A9C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A03FB44">
            <w:pPr>
              <w:adjustRightInd w:val="0"/>
              <w:snapToGrid w:val="0"/>
              <w:jc w:val="center"/>
              <w:rPr>
                <w:rFonts w:hint="eastAsia" w:ascii="宋体" w:hAnsi="宋体" w:cs="宋体"/>
                <w:sz w:val="24"/>
              </w:rPr>
            </w:pPr>
          </w:p>
        </w:tc>
        <w:tc>
          <w:tcPr>
            <w:tcW w:w="1291" w:type="dxa"/>
            <w:vAlign w:val="center"/>
          </w:tcPr>
          <w:p w14:paraId="4BEF9785">
            <w:pPr>
              <w:adjustRightInd w:val="0"/>
              <w:snapToGrid w:val="0"/>
              <w:jc w:val="center"/>
              <w:rPr>
                <w:rFonts w:hint="eastAsia" w:ascii="宋体" w:hAnsi="宋体" w:cs="宋体"/>
                <w:sz w:val="24"/>
              </w:rPr>
            </w:pPr>
          </w:p>
        </w:tc>
        <w:tc>
          <w:tcPr>
            <w:tcW w:w="1981" w:type="dxa"/>
            <w:vAlign w:val="center"/>
          </w:tcPr>
          <w:p w14:paraId="213247CD">
            <w:pPr>
              <w:adjustRightInd w:val="0"/>
              <w:snapToGrid w:val="0"/>
              <w:jc w:val="center"/>
              <w:rPr>
                <w:rFonts w:hint="eastAsia" w:ascii="宋体" w:hAnsi="宋体" w:cs="宋体"/>
                <w:sz w:val="24"/>
              </w:rPr>
            </w:pPr>
          </w:p>
        </w:tc>
        <w:tc>
          <w:tcPr>
            <w:tcW w:w="1982" w:type="dxa"/>
            <w:vAlign w:val="center"/>
          </w:tcPr>
          <w:p w14:paraId="06A3583F">
            <w:pPr>
              <w:adjustRightInd w:val="0"/>
              <w:snapToGrid w:val="0"/>
              <w:jc w:val="center"/>
              <w:rPr>
                <w:rFonts w:hint="eastAsia" w:ascii="宋体" w:hAnsi="宋体" w:cs="宋体"/>
                <w:sz w:val="24"/>
              </w:rPr>
            </w:pPr>
          </w:p>
        </w:tc>
        <w:tc>
          <w:tcPr>
            <w:tcW w:w="2424" w:type="dxa"/>
            <w:vAlign w:val="center"/>
          </w:tcPr>
          <w:p w14:paraId="48792D6C">
            <w:pPr>
              <w:adjustRightInd w:val="0"/>
              <w:snapToGrid w:val="0"/>
              <w:jc w:val="center"/>
              <w:rPr>
                <w:rFonts w:hint="eastAsia" w:ascii="宋体" w:hAnsi="宋体" w:cs="宋体"/>
                <w:sz w:val="24"/>
              </w:rPr>
            </w:pPr>
          </w:p>
        </w:tc>
        <w:tc>
          <w:tcPr>
            <w:tcW w:w="782" w:type="dxa"/>
            <w:vAlign w:val="center"/>
          </w:tcPr>
          <w:p w14:paraId="0612DAC6">
            <w:pPr>
              <w:adjustRightInd w:val="0"/>
              <w:snapToGrid w:val="0"/>
              <w:jc w:val="center"/>
              <w:rPr>
                <w:rFonts w:hint="eastAsia" w:ascii="宋体" w:hAnsi="宋体" w:cs="宋体"/>
                <w:sz w:val="24"/>
              </w:rPr>
            </w:pPr>
          </w:p>
        </w:tc>
      </w:tr>
      <w:tr w14:paraId="0B80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5344CF81">
            <w:pPr>
              <w:adjustRightInd w:val="0"/>
              <w:snapToGrid w:val="0"/>
              <w:jc w:val="center"/>
              <w:rPr>
                <w:rFonts w:hint="eastAsia" w:ascii="宋体" w:hAnsi="宋体" w:cs="宋体"/>
                <w:sz w:val="24"/>
              </w:rPr>
            </w:pPr>
          </w:p>
        </w:tc>
        <w:tc>
          <w:tcPr>
            <w:tcW w:w="1291" w:type="dxa"/>
            <w:vAlign w:val="center"/>
          </w:tcPr>
          <w:p w14:paraId="549F704B">
            <w:pPr>
              <w:adjustRightInd w:val="0"/>
              <w:snapToGrid w:val="0"/>
              <w:jc w:val="center"/>
              <w:rPr>
                <w:rFonts w:hint="eastAsia" w:ascii="宋体" w:hAnsi="宋体" w:cs="宋体"/>
                <w:sz w:val="24"/>
              </w:rPr>
            </w:pPr>
          </w:p>
        </w:tc>
        <w:tc>
          <w:tcPr>
            <w:tcW w:w="1981" w:type="dxa"/>
            <w:vAlign w:val="center"/>
          </w:tcPr>
          <w:p w14:paraId="1835CE3F">
            <w:pPr>
              <w:adjustRightInd w:val="0"/>
              <w:snapToGrid w:val="0"/>
              <w:jc w:val="center"/>
              <w:rPr>
                <w:rFonts w:hint="eastAsia" w:ascii="宋体" w:hAnsi="宋体" w:cs="宋体"/>
                <w:sz w:val="24"/>
              </w:rPr>
            </w:pPr>
          </w:p>
        </w:tc>
        <w:tc>
          <w:tcPr>
            <w:tcW w:w="1982" w:type="dxa"/>
            <w:vAlign w:val="center"/>
          </w:tcPr>
          <w:p w14:paraId="161CA2F7">
            <w:pPr>
              <w:adjustRightInd w:val="0"/>
              <w:snapToGrid w:val="0"/>
              <w:jc w:val="center"/>
              <w:rPr>
                <w:rFonts w:hint="eastAsia" w:ascii="宋体" w:hAnsi="宋体" w:cs="宋体"/>
                <w:sz w:val="24"/>
              </w:rPr>
            </w:pPr>
          </w:p>
        </w:tc>
        <w:tc>
          <w:tcPr>
            <w:tcW w:w="2424" w:type="dxa"/>
            <w:vAlign w:val="center"/>
          </w:tcPr>
          <w:p w14:paraId="0AAE2004">
            <w:pPr>
              <w:adjustRightInd w:val="0"/>
              <w:snapToGrid w:val="0"/>
              <w:jc w:val="center"/>
              <w:rPr>
                <w:rFonts w:hint="eastAsia" w:ascii="宋体" w:hAnsi="宋体" w:cs="宋体"/>
                <w:sz w:val="24"/>
              </w:rPr>
            </w:pPr>
          </w:p>
        </w:tc>
        <w:tc>
          <w:tcPr>
            <w:tcW w:w="782" w:type="dxa"/>
            <w:vAlign w:val="center"/>
          </w:tcPr>
          <w:p w14:paraId="5765EBC7">
            <w:pPr>
              <w:adjustRightInd w:val="0"/>
              <w:snapToGrid w:val="0"/>
              <w:jc w:val="center"/>
              <w:rPr>
                <w:rFonts w:hint="eastAsia" w:ascii="宋体" w:hAnsi="宋体" w:cs="宋体"/>
                <w:sz w:val="24"/>
              </w:rPr>
            </w:pPr>
          </w:p>
        </w:tc>
      </w:tr>
      <w:tr w14:paraId="55DA8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26C0F60">
            <w:pPr>
              <w:adjustRightInd w:val="0"/>
              <w:snapToGrid w:val="0"/>
              <w:jc w:val="center"/>
              <w:rPr>
                <w:rFonts w:hint="eastAsia" w:ascii="宋体" w:hAnsi="宋体" w:cs="宋体"/>
                <w:sz w:val="24"/>
              </w:rPr>
            </w:pPr>
          </w:p>
        </w:tc>
        <w:tc>
          <w:tcPr>
            <w:tcW w:w="1291" w:type="dxa"/>
            <w:vAlign w:val="center"/>
          </w:tcPr>
          <w:p w14:paraId="76758931">
            <w:pPr>
              <w:adjustRightInd w:val="0"/>
              <w:snapToGrid w:val="0"/>
              <w:jc w:val="center"/>
              <w:rPr>
                <w:rFonts w:hint="eastAsia" w:ascii="宋体" w:hAnsi="宋体" w:cs="宋体"/>
                <w:sz w:val="24"/>
              </w:rPr>
            </w:pPr>
          </w:p>
        </w:tc>
        <w:tc>
          <w:tcPr>
            <w:tcW w:w="1981" w:type="dxa"/>
            <w:vAlign w:val="center"/>
          </w:tcPr>
          <w:p w14:paraId="5A196928">
            <w:pPr>
              <w:adjustRightInd w:val="0"/>
              <w:snapToGrid w:val="0"/>
              <w:jc w:val="center"/>
              <w:rPr>
                <w:rFonts w:hint="eastAsia" w:ascii="宋体" w:hAnsi="宋体" w:cs="宋体"/>
                <w:sz w:val="24"/>
              </w:rPr>
            </w:pPr>
          </w:p>
        </w:tc>
        <w:tc>
          <w:tcPr>
            <w:tcW w:w="1982" w:type="dxa"/>
            <w:vAlign w:val="center"/>
          </w:tcPr>
          <w:p w14:paraId="28CBEDA9">
            <w:pPr>
              <w:adjustRightInd w:val="0"/>
              <w:snapToGrid w:val="0"/>
              <w:jc w:val="center"/>
              <w:rPr>
                <w:rFonts w:hint="eastAsia" w:ascii="宋体" w:hAnsi="宋体" w:cs="宋体"/>
                <w:sz w:val="24"/>
              </w:rPr>
            </w:pPr>
          </w:p>
        </w:tc>
        <w:tc>
          <w:tcPr>
            <w:tcW w:w="2424" w:type="dxa"/>
            <w:vAlign w:val="center"/>
          </w:tcPr>
          <w:p w14:paraId="5BAA0258">
            <w:pPr>
              <w:adjustRightInd w:val="0"/>
              <w:snapToGrid w:val="0"/>
              <w:jc w:val="center"/>
              <w:rPr>
                <w:rFonts w:hint="eastAsia" w:ascii="宋体" w:hAnsi="宋体" w:cs="宋体"/>
                <w:sz w:val="24"/>
              </w:rPr>
            </w:pPr>
          </w:p>
        </w:tc>
        <w:tc>
          <w:tcPr>
            <w:tcW w:w="782" w:type="dxa"/>
            <w:vAlign w:val="center"/>
          </w:tcPr>
          <w:p w14:paraId="7D361334">
            <w:pPr>
              <w:adjustRightInd w:val="0"/>
              <w:snapToGrid w:val="0"/>
              <w:jc w:val="center"/>
              <w:rPr>
                <w:rFonts w:hint="eastAsia" w:ascii="宋体" w:hAnsi="宋体" w:cs="宋体"/>
                <w:sz w:val="24"/>
              </w:rPr>
            </w:pPr>
          </w:p>
        </w:tc>
      </w:tr>
    </w:tbl>
    <w:p w14:paraId="7DF13754">
      <w:pPr>
        <w:tabs>
          <w:tab w:val="left" w:pos="1800"/>
          <w:tab w:val="left" w:pos="5580"/>
        </w:tabs>
        <w:jc w:val="left"/>
        <w:rPr>
          <w:rFonts w:hint="eastAsia" w:ascii="宋体" w:hAnsi="宋体" w:cs="宋体"/>
          <w:sz w:val="24"/>
        </w:rPr>
      </w:pPr>
    </w:p>
    <w:p w14:paraId="57E19252">
      <w:pPr>
        <w:tabs>
          <w:tab w:val="left" w:pos="1800"/>
          <w:tab w:val="left" w:pos="5580"/>
        </w:tabs>
        <w:jc w:val="left"/>
        <w:rPr>
          <w:rFonts w:hint="eastAsia" w:ascii="宋体" w:hAnsi="宋体" w:cs="宋体"/>
          <w:sz w:val="24"/>
        </w:rPr>
      </w:pPr>
      <w:r>
        <w:rPr>
          <w:rFonts w:hint="eastAsia" w:ascii="宋体" w:hAnsi="宋体" w:cs="宋体"/>
          <w:sz w:val="24"/>
        </w:rPr>
        <w:t>注： “偏离情况”列应据实填写“正偏离”或“负偏离”。</w:t>
      </w:r>
    </w:p>
    <w:p w14:paraId="0FEF3762">
      <w:pPr>
        <w:spacing w:line="360" w:lineRule="auto"/>
        <w:rPr>
          <w:rFonts w:hint="eastAsia" w:ascii="宋体" w:hAnsi="宋体" w:cs="宋体"/>
          <w:sz w:val="24"/>
          <w:szCs w:val="20"/>
        </w:rPr>
      </w:pPr>
    </w:p>
    <w:p w14:paraId="55A93D85">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lang w:val="zh-CN"/>
        </w:rPr>
        <w:t xml:space="preserve">                      </w:t>
      </w:r>
    </w:p>
    <w:p w14:paraId="5B0E08EE">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31927A3B">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szCs w:val="20"/>
        </w:rPr>
        <w:t xml:space="preserve">日期：_____年______月______日   </w:t>
      </w:r>
    </w:p>
    <w:bookmarkEnd w:id="901"/>
    <w:bookmarkEnd w:id="902"/>
    <w:bookmarkEnd w:id="903"/>
    <w:bookmarkEnd w:id="904"/>
    <w:bookmarkEnd w:id="905"/>
    <w:bookmarkEnd w:id="906"/>
    <w:bookmarkEnd w:id="907"/>
    <w:bookmarkEnd w:id="908"/>
    <w:bookmarkEnd w:id="909"/>
    <w:bookmarkEnd w:id="910"/>
    <w:bookmarkEnd w:id="911"/>
    <w:bookmarkEnd w:id="912"/>
    <w:bookmarkEnd w:id="913"/>
    <w:p w14:paraId="28B21A5B">
      <w:pPr>
        <w:spacing w:line="360" w:lineRule="auto"/>
        <w:ind w:left="480"/>
        <w:outlineLvl w:val="2"/>
        <w:rPr>
          <w:rFonts w:hint="eastAsia" w:ascii="宋体" w:hAnsi="宋体" w:cs="宋体"/>
          <w:color w:val="000000"/>
          <w:sz w:val="24"/>
          <w:szCs w:val="20"/>
        </w:rPr>
      </w:pPr>
      <w:r>
        <w:rPr>
          <w:rFonts w:hint="eastAsia" w:ascii="宋体" w:hAnsi="宋体" w:cs="宋体"/>
          <w:color w:val="000000"/>
          <w:sz w:val="24"/>
          <w:szCs w:val="20"/>
        </w:rPr>
        <w:t>6、采购需求偏离表（实质性格式）</w:t>
      </w:r>
    </w:p>
    <w:p w14:paraId="4EA38703">
      <w:pPr>
        <w:pStyle w:val="6"/>
        <w:rPr>
          <w:rFonts w:hint="eastAsia" w:hAnsi="宋体" w:cs="宋体"/>
        </w:rPr>
      </w:pPr>
    </w:p>
    <w:p w14:paraId="4232A473">
      <w:pPr>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采购需求偏离表</w:t>
      </w:r>
    </w:p>
    <w:p w14:paraId="286CFB71">
      <w:pPr>
        <w:tabs>
          <w:tab w:val="left" w:pos="1800"/>
          <w:tab w:val="left" w:pos="5580"/>
        </w:tabs>
        <w:spacing w:line="360" w:lineRule="auto"/>
        <w:ind w:left="480"/>
        <w:jc w:val="left"/>
        <w:rPr>
          <w:rFonts w:hint="eastAsia" w:ascii="宋体" w:hAnsi="宋体" w:cs="宋体"/>
          <w:color w:val="000000"/>
          <w:sz w:val="24"/>
          <w:u w:val="single"/>
        </w:rPr>
      </w:pPr>
      <w:r>
        <w:rPr>
          <w:rFonts w:hint="eastAsia" w:ascii="宋体" w:hAnsi="宋体" w:cs="宋体"/>
          <w:color w:val="000000"/>
          <w:sz w:val="24"/>
        </w:rPr>
        <w:t>项目编号/包号：_____________________      项目名称：____________</w:t>
      </w:r>
    </w:p>
    <w:tbl>
      <w:tblPr>
        <w:tblStyle w:val="4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950"/>
        <w:gridCol w:w="1784"/>
        <w:gridCol w:w="1756"/>
        <w:gridCol w:w="1875"/>
        <w:gridCol w:w="1009"/>
      </w:tblGrid>
      <w:tr w14:paraId="2786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53" w:type="dxa"/>
            <w:vAlign w:val="center"/>
          </w:tcPr>
          <w:p w14:paraId="6AD07A9C">
            <w:pPr>
              <w:adjustRightInd w:val="0"/>
              <w:snapToGrid w:val="0"/>
              <w:jc w:val="center"/>
              <w:rPr>
                <w:rFonts w:hint="eastAsia" w:ascii="宋体" w:hAnsi="宋体" w:cs="宋体"/>
                <w:color w:val="000000"/>
                <w:sz w:val="24"/>
              </w:rPr>
            </w:pPr>
            <w:r>
              <w:rPr>
                <w:rFonts w:hint="eastAsia" w:ascii="宋体" w:hAnsi="宋体" w:cs="宋体"/>
                <w:color w:val="000000"/>
                <w:sz w:val="24"/>
              </w:rPr>
              <w:t>序号</w:t>
            </w:r>
          </w:p>
        </w:tc>
        <w:tc>
          <w:tcPr>
            <w:tcW w:w="1950" w:type="dxa"/>
            <w:vAlign w:val="center"/>
          </w:tcPr>
          <w:p w14:paraId="47C5CAC1">
            <w:pPr>
              <w:adjustRightInd w:val="0"/>
              <w:snapToGrid w:val="0"/>
              <w:jc w:val="center"/>
              <w:rPr>
                <w:rFonts w:hint="eastAsia" w:ascii="宋体" w:hAnsi="宋体" w:cs="宋体"/>
                <w:color w:val="000000"/>
                <w:sz w:val="24"/>
              </w:rPr>
            </w:pPr>
            <w:r>
              <w:rPr>
                <w:rFonts w:hint="eastAsia" w:ascii="宋体" w:hAnsi="宋体" w:cs="宋体"/>
                <w:color w:val="000000"/>
                <w:sz w:val="24"/>
              </w:rPr>
              <w:t>招标文件条目号(页码)</w:t>
            </w:r>
          </w:p>
        </w:tc>
        <w:tc>
          <w:tcPr>
            <w:tcW w:w="1784" w:type="dxa"/>
            <w:vAlign w:val="center"/>
          </w:tcPr>
          <w:p w14:paraId="52E3E690">
            <w:pPr>
              <w:adjustRightInd w:val="0"/>
              <w:snapToGrid w:val="0"/>
              <w:jc w:val="center"/>
              <w:rPr>
                <w:rFonts w:hint="eastAsia" w:ascii="宋体" w:hAnsi="宋体" w:cs="宋体"/>
                <w:color w:val="000000"/>
                <w:sz w:val="24"/>
              </w:rPr>
            </w:pPr>
            <w:r>
              <w:rPr>
                <w:rFonts w:hint="eastAsia" w:ascii="宋体" w:hAnsi="宋体" w:cs="宋体"/>
                <w:color w:val="000000"/>
                <w:sz w:val="24"/>
              </w:rPr>
              <w:t>招标文件要求</w:t>
            </w:r>
          </w:p>
        </w:tc>
        <w:tc>
          <w:tcPr>
            <w:tcW w:w="1756" w:type="dxa"/>
            <w:vAlign w:val="center"/>
          </w:tcPr>
          <w:p w14:paraId="7B84F258">
            <w:pPr>
              <w:adjustRightInd w:val="0"/>
              <w:snapToGrid w:val="0"/>
              <w:jc w:val="center"/>
              <w:rPr>
                <w:rFonts w:hint="eastAsia" w:ascii="宋体" w:hAnsi="宋体" w:cs="宋体"/>
                <w:color w:val="000000"/>
                <w:sz w:val="24"/>
              </w:rPr>
            </w:pPr>
            <w:r>
              <w:rPr>
                <w:rFonts w:hint="eastAsia" w:ascii="宋体" w:hAnsi="宋体" w:cs="宋体"/>
                <w:color w:val="000000"/>
                <w:sz w:val="24"/>
              </w:rPr>
              <w:t>投标响应内容</w:t>
            </w:r>
          </w:p>
        </w:tc>
        <w:tc>
          <w:tcPr>
            <w:tcW w:w="1875" w:type="dxa"/>
            <w:vAlign w:val="center"/>
          </w:tcPr>
          <w:p w14:paraId="66508C45">
            <w:pPr>
              <w:adjustRightInd w:val="0"/>
              <w:snapToGrid w:val="0"/>
              <w:jc w:val="center"/>
              <w:rPr>
                <w:rFonts w:hint="eastAsia" w:ascii="宋体" w:hAnsi="宋体" w:cs="宋体"/>
                <w:color w:val="000000"/>
                <w:sz w:val="24"/>
              </w:rPr>
            </w:pPr>
            <w:r>
              <w:rPr>
                <w:rFonts w:hint="eastAsia" w:ascii="宋体" w:hAnsi="宋体" w:cs="宋体"/>
                <w:color w:val="000000"/>
                <w:sz w:val="24"/>
              </w:rPr>
              <w:t>偏离情况</w:t>
            </w:r>
          </w:p>
        </w:tc>
        <w:tc>
          <w:tcPr>
            <w:tcW w:w="1009" w:type="dxa"/>
            <w:vAlign w:val="center"/>
          </w:tcPr>
          <w:p w14:paraId="567FBC27">
            <w:pPr>
              <w:adjustRightInd w:val="0"/>
              <w:snapToGrid w:val="0"/>
              <w:jc w:val="center"/>
              <w:rPr>
                <w:rFonts w:hint="eastAsia" w:ascii="宋体" w:hAnsi="宋体" w:cs="宋体"/>
                <w:color w:val="000000"/>
                <w:sz w:val="24"/>
              </w:rPr>
            </w:pPr>
            <w:r>
              <w:rPr>
                <w:rFonts w:hint="eastAsia" w:ascii="宋体" w:hAnsi="宋体" w:cs="宋体"/>
                <w:color w:val="000000"/>
                <w:sz w:val="24"/>
              </w:rPr>
              <w:t>说明</w:t>
            </w:r>
          </w:p>
        </w:tc>
      </w:tr>
      <w:tr w14:paraId="357D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6C357FC7">
            <w:pPr>
              <w:adjustRightInd w:val="0"/>
              <w:snapToGrid w:val="0"/>
              <w:ind w:left="480"/>
              <w:jc w:val="center"/>
              <w:rPr>
                <w:rFonts w:hint="eastAsia" w:ascii="宋体" w:hAnsi="宋体" w:cs="宋体"/>
                <w:color w:val="000000"/>
                <w:sz w:val="24"/>
              </w:rPr>
            </w:pPr>
          </w:p>
        </w:tc>
        <w:tc>
          <w:tcPr>
            <w:tcW w:w="1950" w:type="dxa"/>
            <w:vAlign w:val="center"/>
          </w:tcPr>
          <w:p w14:paraId="4D61817E">
            <w:pPr>
              <w:adjustRightInd w:val="0"/>
              <w:snapToGrid w:val="0"/>
              <w:ind w:left="480"/>
              <w:jc w:val="center"/>
              <w:rPr>
                <w:rFonts w:hint="eastAsia" w:ascii="宋体" w:hAnsi="宋体" w:cs="宋体"/>
                <w:color w:val="000000"/>
                <w:sz w:val="24"/>
              </w:rPr>
            </w:pPr>
          </w:p>
        </w:tc>
        <w:tc>
          <w:tcPr>
            <w:tcW w:w="1784" w:type="dxa"/>
            <w:vAlign w:val="center"/>
          </w:tcPr>
          <w:p w14:paraId="3414D80A">
            <w:pPr>
              <w:adjustRightInd w:val="0"/>
              <w:snapToGrid w:val="0"/>
              <w:ind w:left="480"/>
              <w:jc w:val="center"/>
              <w:rPr>
                <w:rFonts w:hint="eastAsia" w:ascii="宋体" w:hAnsi="宋体" w:cs="宋体"/>
                <w:color w:val="000000"/>
                <w:sz w:val="24"/>
              </w:rPr>
            </w:pPr>
          </w:p>
        </w:tc>
        <w:tc>
          <w:tcPr>
            <w:tcW w:w="1756" w:type="dxa"/>
            <w:vAlign w:val="center"/>
          </w:tcPr>
          <w:p w14:paraId="22186CE3">
            <w:pPr>
              <w:adjustRightInd w:val="0"/>
              <w:snapToGrid w:val="0"/>
              <w:ind w:left="480"/>
              <w:jc w:val="center"/>
              <w:rPr>
                <w:rFonts w:hint="eastAsia" w:ascii="宋体" w:hAnsi="宋体" w:cs="宋体"/>
                <w:color w:val="000000"/>
                <w:sz w:val="24"/>
              </w:rPr>
            </w:pPr>
          </w:p>
        </w:tc>
        <w:tc>
          <w:tcPr>
            <w:tcW w:w="1875" w:type="dxa"/>
            <w:vAlign w:val="center"/>
          </w:tcPr>
          <w:p w14:paraId="2948E662">
            <w:pPr>
              <w:adjustRightInd w:val="0"/>
              <w:snapToGrid w:val="0"/>
              <w:ind w:left="480"/>
              <w:jc w:val="center"/>
              <w:rPr>
                <w:rFonts w:hint="eastAsia" w:ascii="宋体" w:hAnsi="宋体" w:cs="宋体"/>
                <w:color w:val="000000"/>
                <w:sz w:val="24"/>
              </w:rPr>
            </w:pPr>
          </w:p>
        </w:tc>
        <w:tc>
          <w:tcPr>
            <w:tcW w:w="1009" w:type="dxa"/>
            <w:vAlign w:val="center"/>
          </w:tcPr>
          <w:p w14:paraId="13B6EDA9">
            <w:pPr>
              <w:adjustRightInd w:val="0"/>
              <w:snapToGrid w:val="0"/>
              <w:ind w:left="480"/>
              <w:jc w:val="center"/>
              <w:rPr>
                <w:rFonts w:hint="eastAsia" w:ascii="宋体" w:hAnsi="宋体" w:cs="宋体"/>
                <w:color w:val="000000"/>
                <w:sz w:val="24"/>
              </w:rPr>
            </w:pPr>
          </w:p>
        </w:tc>
      </w:tr>
      <w:tr w14:paraId="4D87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59F6F1BA">
            <w:pPr>
              <w:adjustRightInd w:val="0"/>
              <w:snapToGrid w:val="0"/>
              <w:ind w:left="480"/>
              <w:jc w:val="center"/>
              <w:rPr>
                <w:rFonts w:hint="eastAsia" w:ascii="宋体" w:hAnsi="宋体" w:cs="宋体"/>
                <w:color w:val="000000"/>
                <w:sz w:val="24"/>
              </w:rPr>
            </w:pPr>
          </w:p>
        </w:tc>
        <w:tc>
          <w:tcPr>
            <w:tcW w:w="1950" w:type="dxa"/>
            <w:vAlign w:val="center"/>
          </w:tcPr>
          <w:p w14:paraId="1C3BE986">
            <w:pPr>
              <w:adjustRightInd w:val="0"/>
              <w:snapToGrid w:val="0"/>
              <w:ind w:left="480"/>
              <w:jc w:val="center"/>
              <w:rPr>
                <w:rFonts w:hint="eastAsia" w:ascii="宋体" w:hAnsi="宋体" w:cs="宋体"/>
                <w:color w:val="000000"/>
                <w:sz w:val="24"/>
              </w:rPr>
            </w:pPr>
          </w:p>
        </w:tc>
        <w:tc>
          <w:tcPr>
            <w:tcW w:w="1784" w:type="dxa"/>
            <w:vAlign w:val="center"/>
          </w:tcPr>
          <w:p w14:paraId="4A2494A0">
            <w:pPr>
              <w:adjustRightInd w:val="0"/>
              <w:snapToGrid w:val="0"/>
              <w:ind w:left="480"/>
              <w:jc w:val="center"/>
              <w:rPr>
                <w:rFonts w:hint="eastAsia" w:ascii="宋体" w:hAnsi="宋体" w:cs="宋体"/>
                <w:color w:val="000000"/>
                <w:sz w:val="24"/>
              </w:rPr>
            </w:pPr>
          </w:p>
        </w:tc>
        <w:tc>
          <w:tcPr>
            <w:tcW w:w="1756" w:type="dxa"/>
            <w:vAlign w:val="center"/>
          </w:tcPr>
          <w:p w14:paraId="4C1A9269">
            <w:pPr>
              <w:adjustRightInd w:val="0"/>
              <w:snapToGrid w:val="0"/>
              <w:ind w:left="480"/>
              <w:jc w:val="center"/>
              <w:rPr>
                <w:rFonts w:hint="eastAsia" w:ascii="宋体" w:hAnsi="宋体" w:cs="宋体"/>
                <w:color w:val="000000"/>
                <w:sz w:val="24"/>
              </w:rPr>
            </w:pPr>
          </w:p>
        </w:tc>
        <w:tc>
          <w:tcPr>
            <w:tcW w:w="1875" w:type="dxa"/>
            <w:vAlign w:val="center"/>
          </w:tcPr>
          <w:p w14:paraId="656DF1CF">
            <w:pPr>
              <w:adjustRightInd w:val="0"/>
              <w:snapToGrid w:val="0"/>
              <w:ind w:left="480"/>
              <w:jc w:val="center"/>
              <w:rPr>
                <w:rFonts w:hint="eastAsia" w:ascii="宋体" w:hAnsi="宋体" w:cs="宋体"/>
                <w:color w:val="000000"/>
                <w:sz w:val="24"/>
              </w:rPr>
            </w:pPr>
          </w:p>
        </w:tc>
        <w:tc>
          <w:tcPr>
            <w:tcW w:w="1009" w:type="dxa"/>
            <w:vAlign w:val="center"/>
          </w:tcPr>
          <w:p w14:paraId="40D7B71A">
            <w:pPr>
              <w:adjustRightInd w:val="0"/>
              <w:snapToGrid w:val="0"/>
              <w:ind w:left="480"/>
              <w:jc w:val="center"/>
              <w:rPr>
                <w:rFonts w:hint="eastAsia" w:ascii="宋体" w:hAnsi="宋体" w:cs="宋体"/>
                <w:color w:val="000000"/>
                <w:sz w:val="24"/>
              </w:rPr>
            </w:pPr>
          </w:p>
        </w:tc>
      </w:tr>
      <w:tr w14:paraId="0DDE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268884BE">
            <w:pPr>
              <w:adjustRightInd w:val="0"/>
              <w:snapToGrid w:val="0"/>
              <w:ind w:left="480"/>
              <w:jc w:val="center"/>
              <w:rPr>
                <w:rFonts w:hint="eastAsia" w:ascii="宋体" w:hAnsi="宋体" w:cs="宋体"/>
                <w:color w:val="000000"/>
                <w:sz w:val="24"/>
              </w:rPr>
            </w:pPr>
          </w:p>
        </w:tc>
        <w:tc>
          <w:tcPr>
            <w:tcW w:w="1950" w:type="dxa"/>
            <w:vAlign w:val="center"/>
          </w:tcPr>
          <w:p w14:paraId="09280931">
            <w:pPr>
              <w:adjustRightInd w:val="0"/>
              <w:snapToGrid w:val="0"/>
              <w:ind w:left="480"/>
              <w:jc w:val="center"/>
              <w:rPr>
                <w:rFonts w:hint="eastAsia" w:ascii="宋体" w:hAnsi="宋体" w:cs="宋体"/>
                <w:color w:val="000000"/>
                <w:sz w:val="24"/>
              </w:rPr>
            </w:pPr>
          </w:p>
        </w:tc>
        <w:tc>
          <w:tcPr>
            <w:tcW w:w="1784" w:type="dxa"/>
            <w:vAlign w:val="center"/>
          </w:tcPr>
          <w:p w14:paraId="319EA476">
            <w:pPr>
              <w:adjustRightInd w:val="0"/>
              <w:snapToGrid w:val="0"/>
              <w:ind w:left="480"/>
              <w:jc w:val="center"/>
              <w:rPr>
                <w:rFonts w:hint="eastAsia" w:ascii="宋体" w:hAnsi="宋体" w:cs="宋体"/>
                <w:color w:val="000000"/>
                <w:sz w:val="24"/>
              </w:rPr>
            </w:pPr>
          </w:p>
        </w:tc>
        <w:tc>
          <w:tcPr>
            <w:tcW w:w="1756" w:type="dxa"/>
            <w:vAlign w:val="center"/>
          </w:tcPr>
          <w:p w14:paraId="182E98C8">
            <w:pPr>
              <w:adjustRightInd w:val="0"/>
              <w:snapToGrid w:val="0"/>
              <w:ind w:left="480"/>
              <w:jc w:val="center"/>
              <w:rPr>
                <w:rFonts w:hint="eastAsia" w:ascii="宋体" w:hAnsi="宋体" w:cs="宋体"/>
                <w:color w:val="000000"/>
                <w:sz w:val="24"/>
              </w:rPr>
            </w:pPr>
          </w:p>
        </w:tc>
        <w:tc>
          <w:tcPr>
            <w:tcW w:w="1875" w:type="dxa"/>
            <w:vAlign w:val="center"/>
          </w:tcPr>
          <w:p w14:paraId="703F4D45">
            <w:pPr>
              <w:adjustRightInd w:val="0"/>
              <w:snapToGrid w:val="0"/>
              <w:ind w:left="480"/>
              <w:jc w:val="center"/>
              <w:rPr>
                <w:rFonts w:hint="eastAsia" w:ascii="宋体" w:hAnsi="宋体" w:cs="宋体"/>
                <w:color w:val="000000"/>
                <w:sz w:val="24"/>
              </w:rPr>
            </w:pPr>
          </w:p>
        </w:tc>
        <w:tc>
          <w:tcPr>
            <w:tcW w:w="1009" w:type="dxa"/>
            <w:vAlign w:val="center"/>
          </w:tcPr>
          <w:p w14:paraId="32DF194B">
            <w:pPr>
              <w:adjustRightInd w:val="0"/>
              <w:snapToGrid w:val="0"/>
              <w:ind w:left="480"/>
              <w:jc w:val="center"/>
              <w:rPr>
                <w:rFonts w:hint="eastAsia" w:ascii="宋体" w:hAnsi="宋体" w:cs="宋体"/>
                <w:color w:val="000000"/>
                <w:sz w:val="24"/>
              </w:rPr>
            </w:pPr>
          </w:p>
        </w:tc>
      </w:tr>
      <w:tr w14:paraId="0C0C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227CF86E">
            <w:pPr>
              <w:adjustRightInd w:val="0"/>
              <w:snapToGrid w:val="0"/>
              <w:ind w:left="480"/>
              <w:jc w:val="center"/>
              <w:rPr>
                <w:rFonts w:hint="eastAsia" w:ascii="宋体" w:hAnsi="宋体" w:cs="宋体"/>
                <w:color w:val="000000"/>
                <w:sz w:val="24"/>
              </w:rPr>
            </w:pPr>
          </w:p>
        </w:tc>
        <w:tc>
          <w:tcPr>
            <w:tcW w:w="1950" w:type="dxa"/>
            <w:vAlign w:val="center"/>
          </w:tcPr>
          <w:p w14:paraId="3E187CF0">
            <w:pPr>
              <w:adjustRightInd w:val="0"/>
              <w:snapToGrid w:val="0"/>
              <w:ind w:left="480"/>
              <w:jc w:val="center"/>
              <w:rPr>
                <w:rFonts w:hint="eastAsia" w:ascii="宋体" w:hAnsi="宋体" w:cs="宋体"/>
                <w:color w:val="000000"/>
                <w:sz w:val="24"/>
              </w:rPr>
            </w:pPr>
          </w:p>
        </w:tc>
        <w:tc>
          <w:tcPr>
            <w:tcW w:w="1784" w:type="dxa"/>
            <w:vAlign w:val="center"/>
          </w:tcPr>
          <w:p w14:paraId="0D99AA61">
            <w:pPr>
              <w:adjustRightInd w:val="0"/>
              <w:snapToGrid w:val="0"/>
              <w:ind w:left="480"/>
              <w:jc w:val="center"/>
              <w:rPr>
                <w:rFonts w:hint="eastAsia" w:ascii="宋体" w:hAnsi="宋体" w:cs="宋体"/>
                <w:color w:val="000000"/>
                <w:sz w:val="24"/>
              </w:rPr>
            </w:pPr>
          </w:p>
        </w:tc>
        <w:tc>
          <w:tcPr>
            <w:tcW w:w="1756" w:type="dxa"/>
            <w:vAlign w:val="center"/>
          </w:tcPr>
          <w:p w14:paraId="1DEE09D5">
            <w:pPr>
              <w:adjustRightInd w:val="0"/>
              <w:snapToGrid w:val="0"/>
              <w:ind w:left="480"/>
              <w:jc w:val="center"/>
              <w:rPr>
                <w:rFonts w:hint="eastAsia" w:ascii="宋体" w:hAnsi="宋体" w:cs="宋体"/>
                <w:color w:val="000000"/>
                <w:sz w:val="24"/>
              </w:rPr>
            </w:pPr>
          </w:p>
        </w:tc>
        <w:tc>
          <w:tcPr>
            <w:tcW w:w="1875" w:type="dxa"/>
            <w:vAlign w:val="center"/>
          </w:tcPr>
          <w:p w14:paraId="0A392419">
            <w:pPr>
              <w:adjustRightInd w:val="0"/>
              <w:snapToGrid w:val="0"/>
              <w:ind w:left="480"/>
              <w:jc w:val="center"/>
              <w:rPr>
                <w:rFonts w:hint="eastAsia" w:ascii="宋体" w:hAnsi="宋体" w:cs="宋体"/>
                <w:color w:val="000000"/>
                <w:sz w:val="24"/>
              </w:rPr>
            </w:pPr>
          </w:p>
        </w:tc>
        <w:tc>
          <w:tcPr>
            <w:tcW w:w="1009" w:type="dxa"/>
            <w:vAlign w:val="center"/>
          </w:tcPr>
          <w:p w14:paraId="3623370C">
            <w:pPr>
              <w:adjustRightInd w:val="0"/>
              <w:snapToGrid w:val="0"/>
              <w:ind w:left="480"/>
              <w:jc w:val="center"/>
              <w:rPr>
                <w:rFonts w:hint="eastAsia" w:ascii="宋体" w:hAnsi="宋体" w:cs="宋体"/>
                <w:color w:val="000000"/>
                <w:sz w:val="24"/>
              </w:rPr>
            </w:pPr>
          </w:p>
        </w:tc>
      </w:tr>
      <w:tr w14:paraId="6B96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5D9C88AD">
            <w:pPr>
              <w:adjustRightInd w:val="0"/>
              <w:snapToGrid w:val="0"/>
              <w:ind w:left="480"/>
              <w:jc w:val="center"/>
              <w:rPr>
                <w:rFonts w:hint="eastAsia" w:ascii="宋体" w:hAnsi="宋体" w:cs="宋体"/>
                <w:color w:val="000000"/>
                <w:sz w:val="24"/>
              </w:rPr>
            </w:pPr>
          </w:p>
        </w:tc>
        <w:tc>
          <w:tcPr>
            <w:tcW w:w="1950" w:type="dxa"/>
            <w:vAlign w:val="center"/>
          </w:tcPr>
          <w:p w14:paraId="1CC24EA6">
            <w:pPr>
              <w:adjustRightInd w:val="0"/>
              <w:snapToGrid w:val="0"/>
              <w:ind w:left="480"/>
              <w:jc w:val="center"/>
              <w:rPr>
                <w:rFonts w:hint="eastAsia" w:ascii="宋体" w:hAnsi="宋体" w:cs="宋体"/>
                <w:color w:val="000000"/>
                <w:sz w:val="24"/>
              </w:rPr>
            </w:pPr>
          </w:p>
        </w:tc>
        <w:tc>
          <w:tcPr>
            <w:tcW w:w="1784" w:type="dxa"/>
            <w:vAlign w:val="center"/>
          </w:tcPr>
          <w:p w14:paraId="1E39B7EE">
            <w:pPr>
              <w:adjustRightInd w:val="0"/>
              <w:snapToGrid w:val="0"/>
              <w:ind w:left="480"/>
              <w:jc w:val="center"/>
              <w:rPr>
                <w:rFonts w:hint="eastAsia" w:ascii="宋体" w:hAnsi="宋体" w:cs="宋体"/>
                <w:color w:val="000000"/>
                <w:sz w:val="24"/>
              </w:rPr>
            </w:pPr>
          </w:p>
        </w:tc>
        <w:tc>
          <w:tcPr>
            <w:tcW w:w="1756" w:type="dxa"/>
            <w:vAlign w:val="center"/>
          </w:tcPr>
          <w:p w14:paraId="2D462CC4">
            <w:pPr>
              <w:adjustRightInd w:val="0"/>
              <w:snapToGrid w:val="0"/>
              <w:ind w:left="480"/>
              <w:jc w:val="center"/>
              <w:rPr>
                <w:rFonts w:hint="eastAsia" w:ascii="宋体" w:hAnsi="宋体" w:cs="宋体"/>
                <w:color w:val="000000"/>
                <w:sz w:val="24"/>
              </w:rPr>
            </w:pPr>
          </w:p>
        </w:tc>
        <w:tc>
          <w:tcPr>
            <w:tcW w:w="1875" w:type="dxa"/>
            <w:vAlign w:val="center"/>
          </w:tcPr>
          <w:p w14:paraId="3236DE89">
            <w:pPr>
              <w:adjustRightInd w:val="0"/>
              <w:snapToGrid w:val="0"/>
              <w:ind w:left="480"/>
              <w:jc w:val="center"/>
              <w:rPr>
                <w:rFonts w:hint="eastAsia" w:ascii="宋体" w:hAnsi="宋体" w:cs="宋体"/>
                <w:color w:val="000000"/>
                <w:sz w:val="24"/>
              </w:rPr>
            </w:pPr>
          </w:p>
        </w:tc>
        <w:tc>
          <w:tcPr>
            <w:tcW w:w="1009" w:type="dxa"/>
            <w:vAlign w:val="center"/>
          </w:tcPr>
          <w:p w14:paraId="5F8A76D7">
            <w:pPr>
              <w:adjustRightInd w:val="0"/>
              <w:snapToGrid w:val="0"/>
              <w:ind w:left="480"/>
              <w:jc w:val="center"/>
              <w:rPr>
                <w:rFonts w:hint="eastAsia" w:ascii="宋体" w:hAnsi="宋体" w:cs="宋体"/>
                <w:color w:val="000000"/>
                <w:sz w:val="24"/>
              </w:rPr>
            </w:pPr>
          </w:p>
        </w:tc>
      </w:tr>
      <w:tr w14:paraId="122B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32000C4D">
            <w:pPr>
              <w:adjustRightInd w:val="0"/>
              <w:snapToGrid w:val="0"/>
              <w:ind w:left="480"/>
              <w:jc w:val="center"/>
              <w:rPr>
                <w:rFonts w:hint="eastAsia" w:ascii="宋体" w:hAnsi="宋体" w:cs="宋体"/>
                <w:color w:val="000000"/>
                <w:sz w:val="24"/>
              </w:rPr>
            </w:pPr>
          </w:p>
        </w:tc>
        <w:tc>
          <w:tcPr>
            <w:tcW w:w="1950" w:type="dxa"/>
            <w:vAlign w:val="center"/>
          </w:tcPr>
          <w:p w14:paraId="791A3021">
            <w:pPr>
              <w:adjustRightInd w:val="0"/>
              <w:snapToGrid w:val="0"/>
              <w:ind w:left="480"/>
              <w:jc w:val="center"/>
              <w:rPr>
                <w:rFonts w:hint="eastAsia" w:ascii="宋体" w:hAnsi="宋体" w:cs="宋体"/>
                <w:color w:val="000000"/>
                <w:sz w:val="24"/>
              </w:rPr>
            </w:pPr>
          </w:p>
        </w:tc>
        <w:tc>
          <w:tcPr>
            <w:tcW w:w="1784" w:type="dxa"/>
            <w:vAlign w:val="center"/>
          </w:tcPr>
          <w:p w14:paraId="61ED5D64">
            <w:pPr>
              <w:adjustRightInd w:val="0"/>
              <w:snapToGrid w:val="0"/>
              <w:ind w:left="480"/>
              <w:jc w:val="center"/>
              <w:rPr>
                <w:rFonts w:hint="eastAsia" w:ascii="宋体" w:hAnsi="宋体" w:cs="宋体"/>
                <w:color w:val="000000"/>
                <w:sz w:val="24"/>
              </w:rPr>
            </w:pPr>
          </w:p>
        </w:tc>
        <w:tc>
          <w:tcPr>
            <w:tcW w:w="1756" w:type="dxa"/>
            <w:vAlign w:val="center"/>
          </w:tcPr>
          <w:p w14:paraId="6346FF65">
            <w:pPr>
              <w:adjustRightInd w:val="0"/>
              <w:snapToGrid w:val="0"/>
              <w:ind w:left="480"/>
              <w:jc w:val="center"/>
              <w:rPr>
                <w:rFonts w:hint="eastAsia" w:ascii="宋体" w:hAnsi="宋体" w:cs="宋体"/>
                <w:color w:val="000000"/>
                <w:sz w:val="24"/>
              </w:rPr>
            </w:pPr>
          </w:p>
        </w:tc>
        <w:tc>
          <w:tcPr>
            <w:tcW w:w="1875" w:type="dxa"/>
            <w:vAlign w:val="center"/>
          </w:tcPr>
          <w:p w14:paraId="2698357A">
            <w:pPr>
              <w:adjustRightInd w:val="0"/>
              <w:snapToGrid w:val="0"/>
              <w:ind w:left="480"/>
              <w:jc w:val="center"/>
              <w:rPr>
                <w:rFonts w:hint="eastAsia" w:ascii="宋体" w:hAnsi="宋体" w:cs="宋体"/>
                <w:color w:val="000000"/>
                <w:sz w:val="24"/>
              </w:rPr>
            </w:pPr>
          </w:p>
        </w:tc>
        <w:tc>
          <w:tcPr>
            <w:tcW w:w="1009" w:type="dxa"/>
            <w:vAlign w:val="center"/>
          </w:tcPr>
          <w:p w14:paraId="7B00B53C">
            <w:pPr>
              <w:adjustRightInd w:val="0"/>
              <w:snapToGrid w:val="0"/>
              <w:ind w:left="480"/>
              <w:jc w:val="center"/>
              <w:rPr>
                <w:rFonts w:hint="eastAsia" w:ascii="宋体" w:hAnsi="宋体" w:cs="宋体"/>
                <w:color w:val="000000"/>
                <w:sz w:val="24"/>
              </w:rPr>
            </w:pPr>
          </w:p>
        </w:tc>
      </w:tr>
    </w:tbl>
    <w:p w14:paraId="3A12A7CB">
      <w:pPr>
        <w:tabs>
          <w:tab w:val="left" w:pos="1800"/>
          <w:tab w:val="left" w:pos="5580"/>
        </w:tabs>
        <w:spacing w:line="360" w:lineRule="auto"/>
        <w:ind w:left="480" w:firstLine="360" w:firstLineChars="150"/>
        <w:jc w:val="left"/>
        <w:rPr>
          <w:rFonts w:hint="eastAsia" w:ascii="宋体" w:hAnsi="宋体" w:cs="宋体"/>
          <w:color w:val="000000"/>
          <w:sz w:val="24"/>
          <w:u w:val="single"/>
        </w:rPr>
      </w:pPr>
    </w:p>
    <w:p w14:paraId="17E9E1AA">
      <w:pPr>
        <w:tabs>
          <w:tab w:val="left" w:pos="1800"/>
          <w:tab w:val="left" w:pos="5580"/>
        </w:tabs>
        <w:ind w:left="480"/>
        <w:jc w:val="left"/>
        <w:rPr>
          <w:rFonts w:hint="eastAsia" w:ascii="宋体" w:hAnsi="宋体" w:cs="宋体"/>
          <w:sz w:val="24"/>
        </w:rPr>
      </w:pPr>
      <w:r>
        <w:rPr>
          <w:rFonts w:hint="eastAsia" w:ascii="宋体" w:hAnsi="宋体" w:cs="宋体"/>
          <w:color w:val="000000"/>
          <w:sz w:val="24"/>
        </w:rPr>
        <w:t>注：1.</w:t>
      </w:r>
      <w:r>
        <w:rPr>
          <w:rFonts w:hint="eastAsia" w:ascii="宋体" w:hAnsi="宋体" w:cs="宋体"/>
          <w:sz w:val="24"/>
        </w:rPr>
        <w:t>对招标文件中的所有商务、技术要求，除本表所列明的所有偏离外，均视作投标人已对之理解和响应。此表中若无任何文字说明，内容为空白，</w:t>
      </w:r>
      <w:r>
        <w:rPr>
          <w:rFonts w:hint="eastAsia" w:ascii="宋体" w:hAnsi="宋体" w:cs="宋体"/>
          <w:b/>
          <w:sz w:val="24"/>
        </w:rPr>
        <w:t>投标无效。</w:t>
      </w:r>
    </w:p>
    <w:p w14:paraId="22CA465F">
      <w:pPr>
        <w:tabs>
          <w:tab w:val="left" w:pos="1800"/>
          <w:tab w:val="left" w:pos="5580"/>
        </w:tabs>
        <w:ind w:left="480" w:firstLine="480" w:firstLineChars="200"/>
        <w:jc w:val="left"/>
        <w:rPr>
          <w:rFonts w:hint="eastAsia" w:ascii="宋体" w:hAnsi="宋体" w:cs="宋体"/>
          <w:color w:val="000000"/>
          <w:sz w:val="24"/>
        </w:rPr>
      </w:pPr>
      <w:r>
        <w:rPr>
          <w:rFonts w:hint="eastAsia" w:ascii="宋体" w:hAnsi="宋体" w:cs="宋体"/>
          <w:sz w:val="24"/>
        </w:rPr>
        <w:t>2.“偏离情况”列应</w:t>
      </w:r>
      <w:r>
        <w:rPr>
          <w:rFonts w:hint="eastAsia" w:ascii="宋体" w:hAnsi="宋体" w:cs="宋体"/>
          <w:color w:val="000000"/>
          <w:sz w:val="24"/>
        </w:rPr>
        <w:t>据实</w:t>
      </w:r>
      <w:r>
        <w:rPr>
          <w:rFonts w:hint="eastAsia" w:ascii="宋体" w:hAnsi="宋体" w:cs="宋体"/>
          <w:sz w:val="24"/>
        </w:rPr>
        <w:t>填写“无偏离”、“正偏离”或“负偏离”。</w:t>
      </w:r>
    </w:p>
    <w:p w14:paraId="15436E56">
      <w:pPr>
        <w:tabs>
          <w:tab w:val="left" w:pos="1800"/>
          <w:tab w:val="left" w:pos="5580"/>
        </w:tabs>
        <w:ind w:left="480"/>
        <w:jc w:val="left"/>
        <w:rPr>
          <w:rFonts w:hint="eastAsia" w:ascii="宋体" w:hAnsi="宋体" w:cs="宋体"/>
          <w:sz w:val="24"/>
        </w:rPr>
      </w:pPr>
    </w:p>
    <w:p w14:paraId="59424BD6">
      <w:pPr>
        <w:tabs>
          <w:tab w:val="left" w:pos="1800"/>
          <w:tab w:val="left" w:pos="5580"/>
        </w:tabs>
        <w:ind w:left="480"/>
        <w:jc w:val="left"/>
        <w:rPr>
          <w:rFonts w:hint="eastAsia" w:ascii="宋体" w:hAnsi="宋体" w:cs="宋体"/>
          <w:color w:val="000000"/>
          <w:sz w:val="24"/>
        </w:rPr>
      </w:pPr>
    </w:p>
    <w:p w14:paraId="425079FA">
      <w:pPr>
        <w:ind w:left="480"/>
        <w:rPr>
          <w:rFonts w:hint="eastAsia" w:ascii="宋体" w:hAnsi="宋体" w:cs="宋体"/>
          <w:color w:val="000000"/>
          <w:sz w:val="24"/>
          <w:szCs w:val="20"/>
        </w:rPr>
      </w:pPr>
    </w:p>
    <w:p w14:paraId="448F3D75">
      <w:pPr>
        <w:pStyle w:val="44"/>
        <w:spacing w:line="360" w:lineRule="auto"/>
        <w:ind w:left="0" w:leftChars="0" w:firstLine="480"/>
        <w:jc w:val="left"/>
        <w:rPr>
          <w:rFonts w:hint="eastAsia" w:ascii="宋体" w:hAnsi="宋体" w:cs="宋体"/>
          <w:color w:val="000000"/>
          <w:lang w:val="zh-CN"/>
        </w:rPr>
      </w:pPr>
      <w:r>
        <w:rPr>
          <w:rFonts w:hint="eastAsia" w:ascii="宋体" w:hAnsi="宋体" w:cs="宋体"/>
          <w:color w:val="000000"/>
        </w:rPr>
        <w:t>投标人名称（加盖公章）</w:t>
      </w:r>
      <w:r>
        <w:rPr>
          <w:rFonts w:hint="eastAsia" w:ascii="宋体" w:hAnsi="宋体" w:cs="宋体"/>
          <w:color w:val="000000"/>
          <w:lang w:val="zh-CN"/>
        </w:rPr>
        <w:t>：    ____________</w:t>
      </w:r>
    </w:p>
    <w:p w14:paraId="5737CF43">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r>
        <w:rPr>
          <w:rFonts w:hint="eastAsia" w:ascii="宋体" w:hAnsi="宋体" w:cs="宋体"/>
          <w:color w:val="000000"/>
          <w:sz w:val="24"/>
          <w:szCs w:val="20"/>
        </w:rPr>
        <w:t xml:space="preserve">日期：_____年______月______日   </w:t>
      </w:r>
    </w:p>
    <w:p w14:paraId="703D594F">
      <w:pPr>
        <w:spacing w:line="360" w:lineRule="auto"/>
        <w:ind w:left="480"/>
        <w:rPr>
          <w:rFonts w:hint="eastAsia" w:ascii="宋体" w:hAnsi="宋体" w:cs="宋体"/>
          <w:color w:val="000000"/>
          <w:sz w:val="24"/>
          <w:szCs w:val="20"/>
        </w:rPr>
      </w:pPr>
      <w:r>
        <w:rPr>
          <w:rFonts w:hint="eastAsia" w:ascii="宋体" w:hAnsi="宋体" w:cs="宋体"/>
          <w:color w:val="000000"/>
          <w:sz w:val="24"/>
          <w:szCs w:val="20"/>
        </w:rPr>
        <w:br w:type="page"/>
      </w:r>
    </w:p>
    <w:p w14:paraId="05B3E635">
      <w:pPr>
        <w:tabs>
          <w:tab w:val="left" w:pos="5580"/>
        </w:tabs>
        <w:spacing w:line="360" w:lineRule="auto"/>
        <w:ind w:left="480"/>
        <w:rPr>
          <w:rFonts w:hint="eastAsia" w:ascii="宋体" w:hAnsi="宋体" w:cs="宋体"/>
          <w:color w:val="000000"/>
          <w:szCs w:val="20"/>
        </w:rPr>
      </w:pPr>
      <w:r>
        <w:rPr>
          <w:rFonts w:hint="eastAsia" w:ascii="宋体" w:hAnsi="宋体" w:cs="宋体"/>
          <w:color w:val="000000"/>
          <w:szCs w:val="20"/>
        </w:rPr>
        <w:t>7、</w:t>
      </w:r>
      <w:r>
        <w:rPr>
          <w:rFonts w:hint="eastAsia" w:ascii="宋体" w:hAnsi="宋体" w:cs="宋体"/>
          <w:color w:val="000000"/>
          <w:sz w:val="24"/>
          <w:szCs w:val="20"/>
        </w:rPr>
        <w:t>中小企业声明函</w:t>
      </w:r>
    </w:p>
    <w:p w14:paraId="21A69AAB">
      <w:pPr>
        <w:tabs>
          <w:tab w:val="left" w:pos="5580"/>
        </w:tabs>
        <w:spacing w:line="360" w:lineRule="auto"/>
        <w:ind w:left="480"/>
        <w:rPr>
          <w:rFonts w:hint="eastAsia" w:ascii="宋体" w:hAnsi="宋体" w:cs="宋体"/>
          <w:color w:val="000000"/>
          <w:szCs w:val="20"/>
        </w:rPr>
      </w:pPr>
    </w:p>
    <w:p w14:paraId="4FE9696F">
      <w:pPr>
        <w:tabs>
          <w:tab w:val="left" w:pos="5580"/>
        </w:tabs>
        <w:spacing w:line="360" w:lineRule="auto"/>
        <w:ind w:left="480"/>
        <w:rPr>
          <w:rFonts w:hint="eastAsia" w:ascii="宋体" w:hAnsi="宋体" w:cs="宋体"/>
          <w:sz w:val="24"/>
        </w:rPr>
      </w:pPr>
      <w:r>
        <w:rPr>
          <w:rFonts w:hint="eastAsia" w:ascii="宋体" w:hAnsi="宋体" w:cs="宋体"/>
          <w:sz w:val="24"/>
        </w:rPr>
        <w:t>说明：</w:t>
      </w:r>
    </w:p>
    <w:p w14:paraId="75D9EB9C">
      <w:pPr>
        <w:pStyle w:val="2"/>
        <w:spacing w:before="183" w:line="360" w:lineRule="auto"/>
        <w:ind w:left="480" w:firstLine="16"/>
        <w:rPr>
          <w:rFonts w:hint="eastAsia" w:cs="宋体"/>
        </w:rPr>
      </w:pPr>
      <w:r>
        <w:rPr>
          <w:rFonts w:hint="eastAsia" w:cs="宋体"/>
        </w:rPr>
        <w:t>1）</w:t>
      </w:r>
      <w:r>
        <w:rPr>
          <w:rFonts w:hint="eastAsia" w:cs="宋体"/>
          <w:spacing w:val="1"/>
        </w:rPr>
        <w:t>中小企业参加政府采购活动，应当出具《中小企业声明函》或</w:t>
      </w:r>
      <w:r>
        <w:rPr>
          <w:rFonts w:hint="eastAsia" w:cs="宋体"/>
        </w:rPr>
        <w:t>《残疾人福利性单位</w:t>
      </w:r>
      <w:r>
        <w:rPr>
          <w:rFonts w:hint="eastAsia" w:cs="宋体"/>
          <w:spacing w:val="-6"/>
        </w:rPr>
        <w:t>声明函》或由省级以上监狱管理局、戒毒管理局（含新疆生产建设兵团）出具的属于监</w:t>
      </w:r>
      <w:r>
        <w:rPr>
          <w:rFonts w:hint="eastAsia" w:cs="宋体"/>
          <w:spacing w:val="-5"/>
        </w:rPr>
        <w:t>狱企业的证明文件，以证明中小企业身份。《中小企业声明函》由参加政府采购活动的</w:t>
      </w:r>
      <w:r>
        <w:rPr>
          <w:rFonts w:hint="eastAsia" w:cs="宋体"/>
          <w:spacing w:val="-6"/>
        </w:rPr>
        <w:t>投标人出具。联合体投标的，《中小企业声明函》可由牵头人出具。</w:t>
      </w:r>
    </w:p>
    <w:p w14:paraId="391216DF">
      <w:pPr>
        <w:tabs>
          <w:tab w:val="left" w:pos="5580"/>
        </w:tabs>
        <w:spacing w:line="360" w:lineRule="auto"/>
        <w:ind w:left="480"/>
        <w:rPr>
          <w:rFonts w:hint="eastAsia" w:ascii="宋体" w:hAnsi="宋体" w:cs="宋体"/>
          <w:sz w:val="24"/>
        </w:rPr>
      </w:pPr>
      <w:r>
        <w:rPr>
          <w:rFonts w:hint="eastAsia" w:ascii="宋体" w:hAnsi="宋体" w:cs="宋体"/>
          <w:sz w:val="24"/>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01C9901">
      <w:pPr>
        <w:tabs>
          <w:tab w:val="left" w:pos="5580"/>
        </w:tabs>
        <w:spacing w:line="360" w:lineRule="auto"/>
        <w:ind w:left="480"/>
        <w:rPr>
          <w:rFonts w:hint="eastAsia" w:ascii="宋体" w:hAnsi="宋体" w:cs="宋体"/>
          <w:sz w:val="24"/>
        </w:rPr>
      </w:pPr>
      <w:r>
        <w:rPr>
          <w:rFonts w:hint="eastAsia" w:ascii="宋体" w:hAnsi="宋体" w:cs="宋体"/>
          <w:sz w:val="24"/>
        </w:rPr>
        <w:t>3）对于多标的的采购项目，投标人应充分、准确地了解所投产品制造企业信息。对相关情况了解不清楚的，不建议填报本声明函。</w:t>
      </w:r>
    </w:p>
    <w:p w14:paraId="024757B9">
      <w:pPr>
        <w:tabs>
          <w:tab w:val="left" w:pos="5580"/>
        </w:tabs>
        <w:spacing w:line="360" w:lineRule="auto"/>
        <w:ind w:left="480"/>
        <w:rPr>
          <w:rFonts w:hint="eastAsia"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23F07A94">
      <w:pPr>
        <w:tabs>
          <w:tab w:val="left" w:pos="5580"/>
        </w:tabs>
        <w:spacing w:line="360" w:lineRule="auto"/>
        <w:ind w:left="480"/>
        <w:rPr>
          <w:rFonts w:hint="eastAsia" w:ascii="宋体" w:hAnsi="宋体" w:cs="宋体"/>
          <w:sz w:val="24"/>
        </w:rPr>
      </w:pPr>
    </w:p>
    <w:p w14:paraId="1C2792D7">
      <w:pPr>
        <w:widowControl/>
        <w:ind w:left="480"/>
        <w:jc w:val="left"/>
        <w:rPr>
          <w:rFonts w:hint="eastAsia" w:ascii="宋体" w:hAnsi="宋体" w:cs="宋体"/>
          <w:b/>
          <w:bCs/>
          <w:color w:val="000000"/>
          <w:sz w:val="24"/>
        </w:rPr>
      </w:pPr>
    </w:p>
    <w:p w14:paraId="434F5FDD">
      <w:pPr>
        <w:rPr>
          <w:rFonts w:hint="eastAsia" w:ascii="宋体" w:hAnsi="宋体" w:cs="宋体"/>
          <w:b/>
          <w:bCs/>
          <w:color w:val="000000"/>
          <w:sz w:val="36"/>
          <w:szCs w:val="36"/>
        </w:rPr>
      </w:pPr>
      <w:r>
        <w:rPr>
          <w:rFonts w:hint="eastAsia" w:ascii="宋体" w:hAnsi="宋体" w:cs="宋体"/>
          <w:b/>
          <w:bCs/>
          <w:color w:val="000000"/>
          <w:sz w:val="36"/>
          <w:szCs w:val="36"/>
        </w:rPr>
        <w:br w:type="page"/>
      </w:r>
    </w:p>
    <w:p w14:paraId="1A0B7536">
      <w:pPr>
        <w:spacing w:before="240" w:beforeLines="100" w:line="360" w:lineRule="auto"/>
        <w:ind w:left="480"/>
        <w:jc w:val="center"/>
        <w:rPr>
          <w:rFonts w:hint="eastAsia" w:ascii="宋体" w:hAnsi="宋体" w:cs="宋体"/>
          <w:b/>
          <w:bCs/>
          <w:color w:val="000000"/>
          <w:sz w:val="36"/>
          <w:szCs w:val="36"/>
        </w:rPr>
      </w:pPr>
      <w:r>
        <w:rPr>
          <w:rFonts w:hint="eastAsia" w:ascii="宋体" w:hAnsi="宋体" w:cs="宋体"/>
          <w:b/>
          <w:bCs/>
          <w:color w:val="000000"/>
          <w:sz w:val="36"/>
          <w:szCs w:val="36"/>
        </w:rPr>
        <w:t>中小企业声明函（工程、服务）格式</w:t>
      </w:r>
    </w:p>
    <w:p w14:paraId="3A12140A">
      <w:pPr>
        <w:pStyle w:val="38"/>
        <w:rPr>
          <w:rFonts w:hint="eastAsia" w:cs="宋体"/>
        </w:rPr>
      </w:pPr>
    </w:p>
    <w:p w14:paraId="39688C9A">
      <w:pPr>
        <w:spacing w:line="360" w:lineRule="auto"/>
        <w:ind w:firstLine="504"/>
        <w:rPr>
          <w:rFonts w:hint="eastAsia"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号）的规定，本公司（联合体）参加（</w:t>
      </w:r>
      <w:r>
        <w:rPr>
          <w:rFonts w:hint="eastAsia" w:ascii="宋体" w:hAnsi="宋体" w:cs="宋体"/>
          <w:spacing w:val="6"/>
          <w:sz w:val="24"/>
          <w:u w:val="single"/>
        </w:rPr>
        <w:t>单位名称</w:t>
      </w:r>
      <w:r>
        <w:rPr>
          <w:rFonts w:hint="eastAsia" w:ascii="宋体" w:hAnsi="宋体" w:cs="宋体"/>
          <w:spacing w:val="6"/>
          <w:sz w:val="24"/>
        </w:rPr>
        <w:t>）的（</w:t>
      </w:r>
      <w:r>
        <w:rPr>
          <w:rFonts w:hint="eastAsia" w:ascii="宋体" w:hAnsi="宋体" w:cs="宋体"/>
          <w:spacing w:val="6"/>
          <w:sz w:val="24"/>
          <w:u w:val="single"/>
        </w:rPr>
        <w:t>项目名称</w:t>
      </w:r>
      <w:r>
        <w:rPr>
          <w:rFonts w:hint="eastAsia" w:ascii="宋体" w:hAnsi="宋体" w:cs="宋体"/>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AA60480">
      <w:pPr>
        <w:spacing w:line="360" w:lineRule="auto"/>
        <w:ind w:firstLine="504"/>
        <w:rPr>
          <w:rFonts w:hint="eastAsia"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w:t>
      </w:r>
      <w:r>
        <w:rPr>
          <w:rFonts w:hint="eastAsia" w:ascii="宋体" w:hAnsi="宋体" w:cs="宋体"/>
          <w:spacing w:val="6"/>
          <w:sz w:val="24"/>
          <w:vertAlign w:val="superscript"/>
        </w:rPr>
        <w:t>1</w:t>
      </w:r>
      <w:r>
        <w:rPr>
          <w:rFonts w:hint="eastAsia" w:ascii="宋体" w:hAnsi="宋体" w:cs="宋体"/>
          <w:spacing w:val="6"/>
          <w:sz w:val="24"/>
        </w:rPr>
        <w:t>，属于（中型企业、小型企业、微型企业）；</w:t>
      </w:r>
    </w:p>
    <w:p w14:paraId="78859914">
      <w:pPr>
        <w:spacing w:line="360" w:lineRule="auto"/>
        <w:ind w:firstLine="504"/>
        <w:rPr>
          <w:rFonts w:hint="eastAsia" w:ascii="宋体" w:hAnsi="宋体" w:cs="宋体"/>
          <w:spacing w:val="6"/>
          <w:sz w:val="24"/>
        </w:rPr>
      </w:pPr>
      <w:r>
        <w:rPr>
          <w:rFonts w:hint="eastAsia" w:ascii="宋体" w:hAnsi="宋体" w:cs="宋体"/>
          <w:spacing w:val="6"/>
          <w:sz w:val="24"/>
        </w:rPr>
        <w:t>2.</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79A8FCB0">
      <w:pPr>
        <w:spacing w:line="360" w:lineRule="auto"/>
        <w:ind w:firstLine="504"/>
        <w:rPr>
          <w:rFonts w:hint="eastAsia" w:ascii="宋体" w:hAnsi="宋体" w:cs="宋体"/>
          <w:spacing w:val="6"/>
          <w:sz w:val="24"/>
        </w:rPr>
      </w:pPr>
    </w:p>
    <w:p w14:paraId="1E59706D">
      <w:pPr>
        <w:spacing w:line="360" w:lineRule="auto"/>
        <w:ind w:firstLine="504"/>
        <w:rPr>
          <w:rFonts w:hint="eastAsia" w:ascii="宋体" w:hAnsi="宋体" w:cs="宋体"/>
          <w:spacing w:val="6"/>
          <w:sz w:val="24"/>
        </w:rPr>
      </w:pPr>
      <w:r>
        <w:rPr>
          <w:rFonts w:hint="eastAsia" w:ascii="宋体" w:hAnsi="宋体" w:cs="宋体"/>
          <w:spacing w:val="6"/>
          <w:sz w:val="24"/>
        </w:rPr>
        <w:t>……</w:t>
      </w:r>
    </w:p>
    <w:p w14:paraId="132F9333">
      <w:pPr>
        <w:spacing w:line="360" w:lineRule="auto"/>
        <w:ind w:firstLine="504"/>
        <w:rPr>
          <w:rFonts w:hint="eastAsia"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6728E89E">
      <w:pPr>
        <w:spacing w:line="360" w:lineRule="auto"/>
        <w:ind w:firstLine="504"/>
        <w:rPr>
          <w:rFonts w:hint="eastAsia"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0D368B00">
      <w:pPr>
        <w:spacing w:line="360" w:lineRule="auto"/>
        <w:ind w:right="360" w:firstLine="480"/>
        <w:jc w:val="right"/>
        <w:rPr>
          <w:rFonts w:hint="eastAsia" w:ascii="宋体" w:hAnsi="宋体" w:cs="宋体"/>
          <w:color w:val="000000"/>
          <w:sz w:val="24"/>
        </w:rPr>
      </w:pPr>
    </w:p>
    <w:p w14:paraId="22232E37">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企业名称（盖章）：________</w:t>
      </w:r>
    </w:p>
    <w:p w14:paraId="213BF493">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日 期：________</w:t>
      </w:r>
    </w:p>
    <w:p w14:paraId="0A69F83E">
      <w:pPr>
        <w:adjustRightInd w:val="0"/>
        <w:snapToGrid w:val="0"/>
        <w:jc w:val="left"/>
        <w:rPr>
          <w:rFonts w:hint="eastAsia" w:ascii="宋体" w:hAnsi="宋体" w:cs="宋体"/>
          <w:color w:val="000000"/>
          <w:sz w:val="24"/>
          <w:szCs w:val="21"/>
        </w:rPr>
      </w:pPr>
    </w:p>
    <w:p w14:paraId="57229140">
      <w:pPr>
        <w:adjustRightInd w:val="0"/>
        <w:snapToGrid w:val="0"/>
        <w:jc w:val="left"/>
        <w:rPr>
          <w:rFonts w:hint="eastAsia" w:ascii="宋体" w:hAnsi="宋体" w:cs="宋体"/>
          <w:color w:val="000000"/>
          <w:sz w:val="24"/>
          <w:szCs w:val="21"/>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7ACE99D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13E0F6B">
            <w:pPr>
              <w:adjustRightInd w:val="0"/>
              <w:snapToGrid w:val="0"/>
              <w:jc w:val="left"/>
              <w:rPr>
                <w:rFonts w:hint="eastAsia" w:ascii="宋体" w:hAnsi="宋体" w:cs="宋体"/>
                <w:color w:val="000000"/>
                <w:szCs w:val="21"/>
              </w:rPr>
            </w:pPr>
            <w:r>
              <w:rPr>
                <w:rFonts w:hint="eastAsia" w:ascii="宋体" w:hAnsi="宋体" w:cs="宋体"/>
                <w:color w:val="000000"/>
                <w:szCs w:val="21"/>
                <w:vertAlign w:val="superscript"/>
              </w:rPr>
              <w:t>1</w:t>
            </w:r>
            <w:r>
              <w:rPr>
                <w:rFonts w:hint="eastAsia" w:ascii="宋体" w:hAnsi="宋体" w:cs="宋体"/>
                <w:color w:val="000000"/>
                <w:szCs w:val="21"/>
              </w:rPr>
              <w:t>从业人员、营业收入、资产总额填报上一年度数据，无上一年度数据的新成立企业可不填报。</w:t>
            </w:r>
          </w:p>
        </w:tc>
      </w:tr>
    </w:tbl>
    <w:p w14:paraId="483B67A0">
      <w:pPr>
        <w:autoSpaceDE w:val="0"/>
        <w:autoSpaceDN w:val="0"/>
        <w:adjustRightInd w:val="0"/>
        <w:ind w:firstLine="420"/>
        <w:jc w:val="left"/>
        <w:rPr>
          <w:rFonts w:hint="eastAsia" w:ascii="宋体" w:hAnsi="宋体" w:cs="宋体"/>
          <w:sz w:val="24"/>
        </w:rPr>
      </w:pPr>
    </w:p>
    <w:p w14:paraId="682E8BAD">
      <w:pPr>
        <w:spacing w:before="240" w:beforeLines="100" w:after="240" w:afterLines="100" w:line="360" w:lineRule="auto"/>
        <w:jc w:val="center"/>
        <w:rPr>
          <w:rFonts w:hint="eastAsia" w:ascii="宋体" w:hAnsi="宋体" w:cs="宋体"/>
          <w:sz w:val="36"/>
          <w:szCs w:val="36"/>
        </w:rPr>
      </w:pPr>
      <w:r>
        <w:rPr>
          <w:rFonts w:hint="eastAsia" w:ascii="宋体" w:hAnsi="宋体" w:cs="宋体"/>
          <w:b/>
          <w:sz w:val="36"/>
          <w:szCs w:val="36"/>
        </w:rPr>
        <w:t xml:space="preserve">    </w:t>
      </w: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7609363F">
      <w:pPr>
        <w:spacing w:line="588" w:lineRule="exact"/>
        <w:ind w:firstLine="504"/>
        <w:rPr>
          <w:rFonts w:hint="eastAsia"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59214FB2">
      <w:pPr>
        <w:spacing w:line="588" w:lineRule="exact"/>
        <w:ind w:firstLine="482"/>
        <w:rPr>
          <w:rFonts w:hint="eastAsia"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7807FDE0">
      <w:pPr>
        <w:spacing w:line="588" w:lineRule="exact"/>
        <w:ind w:firstLine="482"/>
        <w:rPr>
          <w:rFonts w:hint="eastAsia"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F0FC8AA">
      <w:pPr>
        <w:spacing w:line="588" w:lineRule="exact"/>
        <w:ind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6F424170">
      <w:pPr>
        <w:spacing w:line="588" w:lineRule="exact"/>
        <w:ind w:firstLine="504" w:firstLineChars="200"/>
        <w:rPr>
          <w:rFonts w:hint="eastAsia" w:ascii="宋体" w:hAnsi="宋体" w:cs="宋体"/>
          <w:spacing w:val="6"/>
          <w:sz w:val="24"/>
        </w:rPr>
      </w:pPr>
    </w:p>
    <w:p w14:paraId="58A0F4FD">
      <w:pPr>
        <w:spacing w:line="588" w:lineRule="exact"/>
        <w:ind w:firstLine="504" w:firstLineChars="200"/>
        <w:rPr>
          <w:rFonts w:hint="eastAsia" w:ascii="宋体" w:hAnsi="宋体" w:cs="宋体"/>
          <w:spacing w:val="6"/>
          <w:sz w:val="24"/>
        </w:rPr>
      </w:pPr>
    </w:p>
    <w:p w14:paraId="0A0DE2BC">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单位名称（盖章）：</w:t>
      </w:r>
    </w:p>
    <w:p w14:paraId="443C1854">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日  期：</w:t>
      </w:r>
    </w:p>
    <w:p w14:paraId="1C36F0AC">
      <w:pPr>
        <w:pStyle w:val="19"/>
        <w:numPr>
          <w:ilvl w:val="0"/>
          <w:numId w:val="0"/>
        </w:numPr>
        <w:rPr>
          <w:rFonts w:hint="eastAsia" w:ascii="宋体" w:hAnsi="宋体" w:cs="宋体"/>
          <w:b/>
          <w:sz w:val="36"/>
          <w:szCs w:val="36"/>
        </w:rPr>
      </w:pPr>
    </w:p>
    <w:p w14:paraId="4FFEC226">
      <w:pPr>
        <w:ind w:left="480"/>
        <w:rPr>
          <w:rFonts w:hint="eastAsia" w:ascii="宋体" w:hAnsi="宋体" w:cs="宋体"/>
        </w:rPr>
      </w:pPr>
    </w:p>
    <w:p w14:paraId="77B56FD9">
      <w:pPr>
        <w:ind w:left="480"/>
        <w:rPr>
          <w:rFonts w:hint="eastAsia" w:ascii="宋体" w:hAnsi="宋体" w:cs="宋体"/>
        </w:rPr>
      </w:pPr>
    </w:p>
    <w:p w14:paraId="7A647E59">
      <w:pPr>
        <w:rPr>
          <w:rFonts w:hint="eastAsia" w:ascii="宋体" w:hAnsi="宋体" w:cs="宋体"/>
        </w:rPr>
      </w:pPr>
      <w:r>
        <w:rPr>
          <w:rFonts w:hint="eastAsia" w:ascii="宋体" w:hAnsi="宋体" w:cs="宋体"/>
        </w:rPr>
        <w:br w:type="page"/>
      </w:r>
    </w:p>
    <w:p w14:paraId="3204C108">
      <w:pPr>
        <w:spacing w:line="360" w:lineRule="auto"/>
        <w:jc w:val="left"/>
        <w:outlineLvl w:val="2"/>
        <w:rPr>
          <w:rFonts w:hint="eastAsia" w:ascii="宋体" w:hAnsi="宋体" w:cs="宋体"/>
          <w:sz w:val="24"/>
          <w:szCs w:val="20"/>
        </w:rPr>
      </w:pPr>
      <w:r>
        <w:rPr>
          <w:rFonts w:hint="eastAsia" w:ascii="宋体" w:hAnsi="宋体" w:cs="宋体"/>
          <w:sz w:val="24"/>
          <w:szCs w:val="20"/>
        </w:rPr>
        <w:t>8  招标文件要求提供或投标人认为应附的其他材料</w:t>
      </w:r>
    </w:p>
    <w:p w14:paraId="68E4BBFB">
      <w:pPr>
        <w:spacing w:line="360" w:lineRule="auto"/>
        <w:ind w:left="-141" w:leftChars="-67" w:firstLine="241" w:firstLineChars="100"/>
        <w:rPr>
          <w:rFonts w:hint="eastAsia" w:ascii="宋体" w:hAnsi="宋体" w:cs="宋体"/>
          <w:b/>
          <w:bCs/>
          <w:sz w:val="24"/>
        </w:rPr>
      </w:pPr>
      <w:r>
        <w:rPr>
          <w:rFonts w:hint="eastAsia" w:ascii="宋体" w:hAnsi="宋体" w:cs="宋体"/>
          <w:b/>
          <w:bCs/>
          <w:sz w:val="24"/>
        </w:rPr>
        <w:t>8-1供应商信息采集表</w:t>
      </w:r>
    </w:p>
    <w:tbl>
      <w:tblPr>
        <w:tblStyle w:val="4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33"/>
        <w:gridCol w:w="3134"/>
        <w:gridCol w:w="3135"/>
      </w:tblGrid>
      <w:tr w14:paraId="76600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7B18F3A9">
            <w:pPr>
              <w:pStyle w:val="38"/>
              <w:jc w:val="center"/>
              <w:rPr>
                <w:rFonts w:hint="eastAsia" w:cs="宋体"/>
              </w:rPr>
            </w:pPr>
            <w:r>
              <w:rPr>
                <w:rFonts w:hint="eastAsia" w:cs="宋体"/>
              </w:rPr>
              <w:t>供应商名称</w:t>
            </w:r>
          </w:p>
        </w:tc>
        <w:tc>
          <w:tcPr>
            <w:tcW w:w="3351" w:type="dxa"/>
          </w:tcPr>
          <w:p w14:paraId="38C7A889">
            <w:pPr>
              <w:pStyle w:val="38"/>
              <w:jc w:val="center"/>
              <w:rPr>
                <w:rFonts w:hint="eastAsia" w:cs="宋体"/>
              </w:rPr>
            </w:pPr>
            <w:r>
              <w:rPr>
                <w:rFonts w:hint="eastAsia" w:cs="宋体"/>
              </w:rPr>
              <w:t>供应商所属性别</w:t>
            </w:r>
          </w:p>
        </w:tc>
        <w:tc>
          <w:tcPr>
            <w:tcW w:w="3352" w:type="dxa"/>
          </w:tcPr>
          <w:p w14:paraId="2FD7479C">
            <w:pPr>
              <w:pStyle w:val="38"/>
              <w:jc w:val="center"/>
              <w:rPr>
                <w:rFonts w:hint="eastAsia" w:cs="宋体"/>
              </w:rPr>
            </w:pPr>
            <w:r>
              <w:rPr>
                <w:rFonts w:hint="eastAsia" w:cs="宋体"/>
              </w:rPr>
              <w:t>外商投资类型</w:t>
            </w:r>
          </w:p>
        </w:tc>
      </w:tr>
      <w:tr w14:paraId="44B2C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27C4BA6A">
            <w:pPr>
              <w:pStyle w:val="38"/>
              <w:rPr>
                <w:rFonts w:hint="eastAsia" w:cs="宋体"/>
              </w:rPr>
            </w:pPr>
          </w:p>
        </w:tc>
        <w:tc>
          <w:tcPr>
            <w:tcW w:w="3351" w:type="dxa"/>
          </w:tcPr>
          <w:p w14:paraId="4753B97D">
            <w:pPr>
              <w:pStyle w:val="38"/>
              <w:rPr>
                <w:rFonts w:hint="eastAsia" w:cs="宋体"/>
              </w:rPr>
            </w:pPr>
          </w:p>
        </w:tc>
        <w:tc>
          <w:tcPr>
            <w:tcW w:w="3352" w:type="dxa"/>
          </w:tcPr>
          <w:p w14:paraId="046B54F5">
            <w:pPr>
              <w:pStyle w:val="38"/>
              <w:rPr>
                <w:rFonts w:hint="eastAsia" w:cs="宋体"/>
              </w:rPr>
            </w:pPr>
          </w:p>
        </w:tc>
      </w:tr>
      <w:tr w14:paraId="29F8B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5CB127D3">
            <w:pPr>
              <w:pStyle w:val="38"/>
              <w:rPr>
                <w:rFonts w:hint="eastAsia" w:cs="宋体"/>
              </w:rPr>
            </w:pPr>
          </w:p>
        </w:tc>
        <w:tc>
          <w:tcPr>
            <w:tcW w:w="3351" w:type="dxa"/>
          </w:tcPr>
          <w:p w14:paraId="3DDFAEA6">
            <w:pPr>
              <w:pStyle w:val="38"/>
              <w:rPr>
                <w:rFonts w:hint="eastAsia" w:cs="宋体"/>
              </w:rPr>
            </w:pPr>
          </w:p>
        </w:tc>
        <w:tc>
          <w:tcPr>
            <w:tcW w:w="3352" w:type="dxa"/>
          </w:tcPr>
          <w:p w14:paraId="6565AB44">
            <w:pPr>
              <w:pStyle w:val="38"/>
              <w:rPr>
                <w:rFonts w:hint="eastAsia" w:cs="宋体"/>
              </w:rPr>
            </w:pPr>
          </w:p>
        </w:tc>
      </w:tr>
      <w:tr w14:paraId="2741E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33E97976">
            <w:pPr>
              <w:pStyle w:val="38"/>
              <w:rPr>
                <w:rFonts w:hint="eastAsia" w:cs="宋体"/>
              </w:rPr>
            </w:pPr>
          </w:p>
        </w:tc>
        <w:tc>
          <w:tcPr>
            <w:tcW w:w="3351" w:type="dxa"/>
          </w:tcPr>
          <w:p w14:paraId="25B6EC67">
            <w:pPr>
              <w:pStyle w:val="38"/>
              <w:rPr>
                <w:rFonts w:hint="eastAsia" w:cs="宋体"/>
              </w:rPr>
            </w:pPr>
          </w:p>
        </w:tc>
        <w:tc>
          <w:tcPr>
            <w:tcW w:w="3352" w:type="dxa"/>
          </w:tcPr>
          <w:p w14:paraId="5ECE10E3">
            <w:pPr>
              <w:pStyle w:val="38"/>
              <w:rPr>
                <w:rFonts w:hint="eastAsia" w:cs="宋体"/>
              </w:rPr>
            </w:pPr>
          </w:p>
        </w:tc>
      </w:tr>
    </w:tbl>
    <w:p w14:paraId="1761C945">
      <w:pPr>
        <w:pStyle w:val="38"/>
        <w:rPr>
          <w:rFonts w:hint="eastAsia" w:cs="宋体"/>
        </w:rPr>
      </w:pPr>
    </w:p>
    <w:p w14:paraId="2166398F">
      <w:pPr>
        <w:pStyle w:val="38"/>
        <w:spacing w:line="360" w:lineRule="auto"/>
        <w:rPr>
          <w:rFonts w:hint="eastAsia" w:cs="宋体"/>
        </w:rPr>
      </w:pPr>
      <w:r>
        <w:rPr>
          <w:rFonts w:hint="eastAsia" w:cs="宋体"/>
        </w:rPr>
        <w:t>注：1.供应商如为联合体，则应填写联合体各成员信息。</w:t>
      </w:r>
    </w:p>
    <w:p w14:paraId="32A7826A">
      <w:pPr>
        <w:pStyle w:val="38"/>
        <w:spacing w:line="360" w:lineRule="auto"/>
        <w:ind w:left="765" w:leftChars="250" w:hanging="240" w:hangingChars="100"/>
        <w:rPr>
          <w:rFonts w:hint="eastAsia" w:cs="宋体"/>
        </w:rPr>
      </w:pPr>
      <w:r>
        <w:rPr>
          <w:rFonts w:hint="eastAsia" w:cs="宋体"/>
        </w:rPr>
        <w:t>2.供应商所属性别请填写“男”或“女”，指拥有供应商51%以上绝对所有权的性别；绝对所有权拥有者可以是一个人，也可以是多人合计计算。</w:t>
      </w:r>
    </w:p>
    <w:p w14:paraId="6BD5A3B8">
      <w:pPr>
        <w:pStyle w:val="38"/>
        <w:spacing w:line="360" w:lineRule="auto"/>
        <w:ind w:firstLine="480" w:firstLineChars="200"/>
        <w:rPr>
          <w:rFonts w:hint="eastAsia" w:cs="宋体"/>
        </w:rPr>
      </w:pPr>
      <w:r>
        <w:rPr>
          <w:rFonts w:hint="eastAsia" w:cs="宋体"/>
        </w:rPr>
        <w:t>3.外商投资类型请填写“外商单独投资”、“外商部分投资”或“内资”。</w:t>
      </w:r>
    </w:p>
    <w:p w14:paraId="7E1A6B89">
      <w:pPr>
        <w:rPr>
          <w:rFonts w:hint="eastAsia" w:ascii="宋体" w:hAnsi="宋体" w:cs="宋体"/>
        </w:rPr>
      </w:pPr>
      <w:r>
        <w:rPr>
          <w:rFonts w:hint="eastAsia" w:ascii="宋体" w:hAnsi="宋体" w:cs="宋体"/>
        </w:rPr>
        <w:br w:type="page"/>
      </w:r>
    </w:p>
    <w:p w14:paraId="7FBE96A4">
      <w:pPr>
        <w:spacing w:line="360" w:lineRule="auto"/>
        <w:ind w:left="-1" w:leftChars="-67" w:hanging="140" w:hangingChars="58"/>
        <w:rPr>
          <w:rFonts w:hint="eastAsia" w:ascii="宋体" w:hAnsi="宋体" w:cs="宋体"/>
          <w:b/>
          <w:bCs/>
          <w:sz w:val="24"/>
        </w:rPr>
      </w:pPr>
      <w:r>
        <w:rPr>
          <w:rFonts w:hint="eastAsia" w:ascii="宋体" w:hAnsi="宋体" w:cs="宋体"/>
          <w:b/>
          <w:bCs/>
          <w:sz w:val="24"/>
        </w:rPr>
        <w:t>8-2投标人应该根据招标文件“第四章 评标方法和评标标准 “第五章 采购需求 ”等进行编制（格式自拟）。</w:t>
      </w:r>
    </w:p>
    <w:p w14:paraId="1B7C7F98">
      <w:pPr>
        <w:pStyle w:val="38"/>
        <w:spacing w:line="360" w:lineRule="auto"/>
        <w:ind w:firstLine="480" w:firstLineChars="200"/>
        <w:rPr>
          <w:rFonts w:hint="eastAsia" w:cs="宋体"/>
        </w:rPr>
      </w:pPr>
    </w:p>
    <w:p w14:paraId="5F40E11F">
      <w:pPr>
        <w:ind w:left="480"/>
        <w:rPr>
          <w:rFonts w:hint="eastAsia" w:ascii="宋体" w:hAnsi="宋体" w:cs="宋体"/>
        </w:rPr>
      </w:pPr>
    </w:p>
    <w:sectPr>
      <w:headerReference r:id="rId21" w:type="default"/>
      <w:footerReference r:id="rId22" w:type="default"/>
      <w:pgSz w:w="11907" w:h="16840"/>
      <w:pgMar w:top="1361" w:right="1134" w:bottom="1361" w:left="1587"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ˎ̥">
    <w:altName w:val="宋体"/>
    <w:panose1 w:val="00000000000000000000"/>
    <w:charset w:val="00"/>
    <w:family w:val="decorative"/>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方正仿宋_GB2312">
    <w:altName w:val="仿宋"/>
    <w:panose1 w:val="00000000000000000000"/>
    <w:charset w:val="00"/>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F455B">
    <w:pPr>
      <w:pStyle w:val="3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26E5C">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4126E5C">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F3217">
    <w:pPr>
      <w:pStyle w:val="30"/>
      <w:rPr>
        <w:rStyle w:val="5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5474F">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B45474F">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3BF82BD7">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7458">
    <w:pPr>
      <w:pStyle w:val="3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D3442">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01D3442">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EC4F">
    <w:pPr>
      <w:pStyle w:val="30"/>
      <w:rPr>
        <w:rStyle w:val="5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31882E">
                          <w:pPr>
                            <w:pStyle w:val="30"/>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EImsIBAACPAwAADgAAAGRycy9lMm9Eb2MueG1srVNLbtswEN0XyB0I&#10;7mPKWhSGYDlIYaQoEKQF0h6ApkiLAH/g0JZ8gfYGXXXTfc/lc3Soj5OmmyyyoYYzwzfz3ozWN701&#10;5CgjaO9qulwUlEgnfKPdvqbfvt5dryiBxF3DjXeypicJ9GZz9W7dhUqWvvWmkZEgiIOqCzVtUwoV&#10;YyBaaTksfJAOg8pHyxNe4541kXeIbg0ri+I963xsQvRCAqB3OwbphBhfA+iV0kJuvThY6dKIGqXh&#10;CSlBqwPQzdCtUlKkz0qBTMTUFJmm4cQiaO/yyTZrXu0jD60WUwv8NS284GS5dlj0ArXliZND1P9B&#10;WS2iB6/SQnjLRiKDIshiWbzQ5rHlQQ5cUGoIF9Hh7WDFw/FLJLrBTVhS4rjFiZ9//jj/+nP+/Z2U&#10;ZRaoC1Bh3mPAzNR/8D0mz35AZ+bdq2jzFxkRjKO8p4u8sk9E5EercrUqMCQwNl8Qnz09DxHSR+kt&#10;yUZNI85vkJUf7yGNqXNKrub8nTZmmKFx/zgQM3tY7n3sMVup3/UToZ1vTsinw9HX1OGmU2I+OVQ2&#10;b8lsxNnYTUauAeH2kLDw0E9GHaGmYjingdG0U3kRnt+HrKf/aPM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lRCJrCAQAAjwMAAA4AAAAAAAAAAQAgAAAAHgEAAGRycy9lMm9Eb2MueG1sUEsF&#10;BgAAAAAGAAYAWQEAAFIFAAAAAA==&#10;">
              <v:fill on="f" focussize="0,0"/>
              <v:stroke on="f"/>
              <v:imagedata o:title=""/>
              <o:lock v:ext="edit" aspectratio="f"/>
              <v:textbox inset="0mm,0mm,0mm,0mm" style="mso-fit-shape-to-text:t;">
                <w:txbxContent>
                  <w:p w14:paraId="2931882E">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7CE1D227">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3A2D1">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107E3D92">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74E91">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FB17A">
    <w:pPr>
      <w:pStyle w:val="30"/>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03ECB">
                          <w:pPr>
                            <w:pStyle w:val="3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503ECB">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4842D">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2C0FD6E6">
    <w:pPr>
      <w:pStyle w:val="30"/>
      <w:ind w:right="360"/>
    </w:pPr>
  </w:p>
  <w:p w14:paraId="7DC3A51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2ED26">
    <w:pPr>
      <w:pStyle w:val="3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8923D">
    <w:pPr>
      <w:spacing w:line="189" w:lineRule="auto"/>
      <w:ind w:left="480"/>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04EEF">
                          <w:pPr>
                            <w:pStyle w:val="30"/>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B004EEF">
                    <w:pPr>
                      <w:pStyle w:val="3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8C629">
    <w:pPr>
      <w:pStyle w:val="31"/>
      <w:jc w:val="right"/>
      <w:rPr>
        <w:rFonts w:hint="eastAsia" w:ascii="宋体" w:hAnsi="宋体" w:cs="宋体"/>
      </w:rPr>
    </w:pPr>
  </w:p>
  <w:p w14:paraId="3A762749">
    <w:pPr>
      <w:pStyle w:val="31"/>
      <w:jc w:val="right"/>
      <w:rPr>
        <w:rFonts w:hint="eastAsia" w:ascii="宋体" w:hAnsi="宋体" w:cs="宋体"/>
      </w:rPr>
    </w:pPr>
  </w:p>
  <w:p w14:paraId="39F3CF9D">
    <w:pPr>
      <w:pStyle w:val="31"/>
      <w:jc w:val="right"/>
      <w:rPr>
        <w:rFonts w:hint="eastAsia" w:ascii="宋体" w:hAnsi="宋体" w:cs="宋体"/>
      </w:rPr>
    </w:pPr>
  </w:p>
  <w:p w14:paraId="2235329A">
    <w:pPr>
      <w:pStyle w:val="3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96C30">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F4ED5">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650F4">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DBEB6">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D1355">
    <w:pPr>
      <w:pStyle w:val="31"/>
    </w:pPr>
  </w:p>
  <w:p w14:paraId="60F101D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EA581">
    <w:pPr>
      <w:pStyle w:val="3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8CE36">
    <w:pPr>
      <w:pStyle w:val="31"/>
      <w:ind w:lef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pStyle w:val="19"/>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2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09"/>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258"/>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9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lowerRoman"/>
      <w:lvlText w:val="%9."/>
      <w:lvlJc w:val="right"/>
      <w:pPr>
        <w:tabs>
          <w:tab w:val="left" w:pos="3780"/>
        </w:tabs>
        <w:ind w:left="3780" w:hanging="420"/>
      </w:p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4"/>
      <w:lvlText w:val="%1"/>
      <w:lvlJc w:val="left"/>
      <w:pPr>
        <w:ind w:left="680" w:hanging="680"/>
      </w:pPr>
      <w:rPr>
        <w:rFonts w:hint="eastAsia" w:ascii="宋体" w:hAnsi="宋体" w:eastAsia="宋体"/>
      </w:rPr>
    </w:lvl>
    <w:lvl w:ilvl="1" w:tentative="0">
      <w:start w:val="1"/>
      <w:numFmt w:val="decimal"/>
      <w:pStyle w:val="200"/>
      <w:lvlText w:val="%1.%2"/>
      <w:lvlJc w:val="left"/>
      <w:pPr>
        <w:ind w:left="851" w:hanging="851"/>
      </w:pPr>
      <w:rPr>
        <w:rFonts w:hint="eastAsia" w:ascii="宋体" w:hAnsi="宋体" w:eastAsia="宋体"/>
        <w:color w:val="auto"/>
      </w:rPr>
    </w:lvl>
    <w:lvl w:ilvl="2" w:tentative="0">
      <w:start w:val="1"/>
      <w:numFmt w:val="decimal"/>
      <w:pStyle w:val="18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C"/>
    <w:multiLevelType w:val="multilevel"/>
    <w:tmpl w:val="0000000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12"/>
    <w:multiLevelType w:val="multilevel"/>
    <w:tmpl w:val="0000001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316B6E6"/>
    <w:multiLevelType w:val="singleLevel"/>
    <w:tmpl w:val="0316B6E6"/>
    <w:lvl w:ilvl="0" w:tentative="0">
      <w:start w:val="1"/>
      <w:numFmt w:val="decimal"/>
      <w:suff w:val="nothing"/>
      <w:lvlText w:val="（%1）"/>
      <w:lvlJc w:val="left"/>
      <w:rPr>
        <w:rFonts w:hint="default"/>
        <w:sz w:val="24"/>
        <w:szCs w:val="24"/>
      </w:rPr>
    </w:lvl>
  </w:abstractNum>
  <w:abstractNum w:abstractNumId="12">
    <w:nsid w:val="302065E1"/>
    <w:multiLevelType w:val="multilevel"/>
    <w:tmpl w:val="302065E1"/>
    <w:lvl w:ilvl="0" w:tentative="0">
      <w:start w:val="1"/>
      <w:numFmt w:val="japaneseCounting"/>
      <w:lvlText w:val="（%1）"/>
      <w:lvlJc w:val="left"/>
      <w:pPr>
        <w:ind w:left="5682" w:hanging="720"/>
      </w:pPr>
      <w:rPr>
        <w:rFonts w:hint="default" w:cs="Times New Roman"/>
      </w:rPr>
    </w:lvl>
    <w:lvl w:ilvl="1" w:tentative="0">
      <w:start w:val="1"/>
      <w:numFmt w:val="lowerLetter"/>
      <w:lvlText w:val="%2)"/>
      <w:lvlJc w:val="left"/>
      <w:pPr>
        <w:ind w:left="1680" w:hanging="420"/>
      </w:pPr>
      <w:rPr>
        <w:rFonts w:cs="Times New Roman"/>
      </w:rPr>
    </w:lvl>
    <w:lvl w:ilvl="2" w:tentative="0">
      <w:start w:val="1"/>
      <w:numFmt w:val="lowerRoman"/>
      <w:lvlText w:val="%3."/>
      <w:lvlJc w:val="right"/>
      <w:pPr>
        <w:ind w:left="2100" w:hanging="420"/>
      </w:pPr>
      <w:rPr>
        <w:rFonts w:cs="Times New Roman"/>
      </w:rPr>
    </w:lvl>
    <w:lvl w:ilvl="3" w:tentative="0">
      <w:start w:val="1"/>
      <w:numFmt w:val="decimal"/>
      <w:lvlText w:val="%4."/>
      <w:lvlJc w:val="left"/>
      <w:pPr>
        <w:ind w:left="2520" w:hanging="420"/>
      </w:pPr>
      <w:rPr>
        <w:rFonts w:cs="Times New Roman"/>
      </w:rPr>
    </w:lvl>
    <w:lvl w:ilvl="4" w:tentative="0">
      <w:start w:val="1"/>
      <w:numFmt w:val="lowerLetter"/>
      <w:lvlText w:val="%5)"/>
      <w:lvlJc w:val="left"/>
      <w:pPr>
        <w:ind w:left="2940" w:hanging="420"/>
      </w:pPr>
      <w:rPr>
        <w:rFonts w:cs="Times New Roman"/>
      </w:rPr>
    </w:lvl>
    <w:lvl w:ilvl="5" w:tentative="0">
      <w:start w:val="1"/>
      <w:numFmt w:val="lowerRoman"/>
      <w:lvlText w:val="%6."/>
      <w:lvlJc w:val="right"/>
      <w:pPr>
        <w:ind w:left="3360" w:hanging="420"/>
      </w:pPr>
      <w:rPr>
        <w:rFonts w:cs="Times New Roman"/>
      </w:rPr>
    </w:lvl>
    <w:lvl w:ilvl="6" w:tentative="0">
      <w:start w:val="1"/>
      <w:numFmt w:val="decimal"/>
      <w:lvlText w:val="%7."/>
      <w:lvlJc w:val="left"/>
      <w:pPr>
        <w:ind w:left="3780" w:hanging="420"/>
      </w:pPr>
      <w:rPr>
        <w:rFonts w:cs="Times New Roman"/>
      </w:rPr>
    </w:lvl>
    <w:lvl w:ilvl="7" w:tentative="0">
      <w:start w:val="1"/>
      <w:numFmt w:val="lowerLetter"/>
      <w:lvlText w:val="%8)"/>
      <w:lvlJc w:val="left"/>
      <w:pPr>
        <w:ind w:left="4200" w:hanging="420"/>
      </w:pPr>
      <w:rPr>
        <w:rFonts w:cs="Times New Roman"/>
      </w:rPr>
    </w:lvl>
    <w:lvl w:ilvl="8" w:tentative="0">
      <w:start w:val="1"/>
      <w:numFmt w:val="lowerRoman"/>
      <w:lvlText w:val="%9."/>
      <w:lvlJc w:val="right"/>
      <w:pPr>
        <w:ind w:left="4620" w:hanging="420"/>
      </w:pPr>
      <w:rPr>
        <w:rFonts w:cs="Times New Roman"/>
      </w:rPr>
    </w:lvl>
  </w:abstractNum>
  <w:abstractNum w:abstractNumId="13">
    <w:nsid w:val="34028645"/>
    <w:multiLevelType w:val="singleLevel"/>
    <w:tmpl w:val="34028645"/>
    <w:lvl w:ilvl="0" w:tentative="0">
      <w:start w:val="2"/>
      <w:numFmt w:val="decimal"/>
      <w:lvlText w:val="%1."/>
      <w:lvlJc w:val="left"/>
      <w:pPr>
        <w:tabs>
          <w:tab w:val="left" w:pos="312"/>
        </w:tabs>
      </w:pPr>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13"/>
  </w:num>
  <w:num w:numId="10">
    <w:abstractNumId w:val="11"/>
  </w:num>
  <w:num w:numId="11">
    <w:abstractNumId w:val="10"/>
  </w:num>
  <w:num w:numId="12">
    <w:abstractNumId w:val="8"/>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1ZTk4Y2U3MzgxZDMyY2Y4ODMzZjQwMGE1ZmU4ZDkifQ=="/>
    <w:docVar w:name="var评审项目" w:val="$评审项目$"/>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5"/>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8D"/>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AA3"/>
    <w:rsid w:val="00056B27"/>
    <w:rsid w:val="00056E70"/>
    <w:rsid w:val="0005707E"/>
    <w:rsid w:val="000570D7"/>
    <w:rsid w:val="0005717B"/>
    <w:rsid w:val="000571B5"/>
    <w:rsid w:val="00057274"/>
    <w:rsid w:val="0005763B"/>
    <w:rsid w:val="00057B3D"/>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7DF"/>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A7ED0"/>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C4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1E5"/>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1DC4"/>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AA"/>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C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845"/>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92E"/>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41"/>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6C"/>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72"/>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C1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419"/>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1C6"/>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DF2"/>
    <w:rsid w:val="00346FDB"/>
    <w:rsid w:val="00347095"/>
    <w:rsid w:val="0034761D"/>
    <w:rsid w:val="00347954"/>
    <w:rsid w:val="00347ACA"/>
    <w:rsid w:val="00347BB1"/>
    <w:rsid w:val="00347D36"/>
    <w:rsid w:val="00347D41"/>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5AEA"/>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9A5"/>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82"/>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2C9"/>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21B"/>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046"/>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1FEF"/>
    <w:rsid w:val="003C23D6"/>
    <w:rsid w:val="003C23E4"/>
    <w:rsid w:val="003C2415"/>
    <w:rsid w:val="003C248A"/>
    <w:rsid w:val="003C264D"/>
    <w:rsid w:val="003C29BA"/>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04A"/>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BFB"/>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BE7"/>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5F9B"/>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0D4"/>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16E"/>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C91"/>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DD3"/>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9E"/>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CF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3C7"/>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4BF4"/>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61"/>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3E"/>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8D6"/>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0F"/>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661"/>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C6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C8B"/>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5F2F"/>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6FBC"/>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920"/>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24"/>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71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CE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D0"/>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0FD0"/>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2D"/>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0E"/>
    <w:rsid w:val="007777BD"/>
    <w:rsid w:val="0077786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73E"/>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0F3"/>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06"/>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E71"/>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BA"/>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0F82"/>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0FE"/>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144"/>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6FC4"/>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427"/>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25B"/>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6FB"/>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30A"/>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636"/>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84C"/>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A30"/>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1FB"/>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02D"/>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00"/>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183"/>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0A9"/>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EEB"/>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AA7"/>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54"/>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B1"/>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E7A"/>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1D8"/>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14"/>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86"/>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C7C"/>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08"/>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98A"/>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E3A"/>
    <w:rsid w:val="00BA1F19"/>
    <w:rsid w:val="00BA1FBE"/>
    <w:rsid w:val="00BA20A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3EEB"/>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744"/>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062"/>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A7C"/>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9A"/>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ECB"/>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19A"/>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DE0"/>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4C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19"/>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2F7"/>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AC"/>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324"/>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422"/>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5C5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26A"/>
    <w:rsid w:val="00E0240A"/>
    <w:rsid w:val="00E02457"/>
    <w:rsid w:val="00E024F8"/>
    <w:rsid w:val="00E0251E"/>
    <w:rsid w:val="00E025BE"/>
    <w:rsid w:val="00E0270E"/>
    <w:rsid w:val="00E027C8"/>
    <w:rsid w:val="00E02CFC"/>
    <w:rsid w:val="00E02F7C"/>
    <w:rsid w:val="00E02FDB"/>
    <w:rsid w:val="00E03026"/>
    <w:rsid w:val="00E0312F"/>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6E8"/>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AEF"/>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4B0"/>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8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164"/>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82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03"/>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6E0"/>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7E"/>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C4A"/>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7C"/>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7F"/>
    <w:rsid w:val="00FB03B6"/>
    <w:rsid w:val="00FB063B"/>
    <w:rsid w:val="00FB063E"/>
    <w:rsid w:val="00FB0749"/>
    <w:rsid w:val="00FB0A44"/>
    <w:rsid w:val="00FB0A96"/>
    <w:rsid w:val="00FB0C75"/>
    <w:rsid w:val="00FB0DD7"/>
    <w:rsid w:val="00FB0E5C"/>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2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067DB"/>
    <w:rsid w:val="017C7256"/>
    <w:rsid w:val="018E1C7B"/>
    <w:rsid w:val="019610AF"/>
    <w:rsid w:val="01A62F17"/>
    <w:rsid w:val="01A73D87"/>
    <w:rsid w:val="0213766F"/>
    <w:rsid w:val="021B35F6"/>
    <w:rsid w:val="02407C3D"/>
    <w:rsid w:val="028B7BC0"/>
    <w:rsid w:val="02CC256F"/>
    <w:rsid w:val="030E2BF9"/>
    <w:rsid w:val="032064E7"/>
    <w:rsid w:val="03773C2D"/>
    <w:rsid w:val="0399389A"/>
    <w:rsid w:val="03EE4BA5"/>
    <w:rsid w:val="03F10EA8"/>
    <w:rsid w:val="04011188"/>
    <w:rsid w:val="046F6D8F"/>
    <w:rsid w:val="04B35139"/>
    <w:rsid w:val="04CD0255"/>
    <w:rsid w:val="04D1781E"/>
    <w:rsid w:val="04F01EE9"/>
    <w:rsid w:val="04FC43EA"/>
    <w:rsid w:val="050E6E98"/>
    <w:rsid w:val="053D0287"/>
    <w:rsid w:val="05435B67"/>
    <w:rsid w:val="058137A3"/>
    <w:rsid w:val="059A3C03"/>
    <w:rsid w:val="05C704E5"/>
    <w:rsid w:val="060743F1"/>
    <w:rsid w:val="060A6FDB"/>
    <w:rsid w:val="065C3D91"/>
    <w:rsid w:val="067601CC"/>
    <w:rsid w:val="068E3224"/>
    <w:rsid w:val="06E36237"/>
    <w:rsid w:val="07487961"/>
    <w:rsid w:val="07C51ACA"/>
    <w:rsid w:val="07C75054"/>
    <w:rsid w:val="07FF143F"/>
    <w:rsid w:val="094B3B92"/>
    <w:rsid w:val="09604C84"/>
    <w:rsid w:val="098705F9"/>
    <w:rsid w:val="09A83CDB"/>
    <w:rsid w:val="0A266BA3"/>
    <w:rsid w:val="0A791B72"/>
    <w:rsid w:val="0A9B46A5"/>
    <w:rsid w:val="0A9C32FE"/>
    <w:rsid w:val="0AE56520"/>
    <w:rsid w:val="0B392A21"/>
    <w:rsid w:val="0B4B07BA"/>
    <w:rsid w:val="0B4E1717"/>
    <w:rsid w:val="0B6202FE"/>
    <w:rsid w:val="0B660C1A"/>
    <w:rsid w:val="0B803AE8"/>
    <w:rsid w:val="0B8B5DC2"/>
    <w:rsid w:val="0B8D01CD"/>
    <w:rsid w:val="0BFF4FC8"/>
    <w:rsid w:val="0C310D97"/>
    <w:rsid w:val="0D51690C"/>
    <w:rsid w:val="0D6C7581"/>
    <w:rsid w:val="0D780CCE"/>
    <w:rsid w:val="0D803410"/>
    <w:rsid w:val="0DCE6B40"/>
    <w:rsid w:val="0DEA4AFF"/>
    <w:rsid w:val="0ECD6DF7"/>
    <w:rsid w:val="0ED168E7"/>
    <w:rsid w:val="0EE951FC"/>
    <w:rsid w:val="0F3742D2"/>
    <w:rsid w:val="0F69322C"/>
    <w:rsid w:val="0FAE15BC"/>
    <w:rsid w:val="0FB70F1A"/>
    <w:rsid w:val="101E79CF"/>
    <w:rsid w:val="104D5524"/>
    <w:rsid w:val="10523A58"/>
    <w:rsid w:val="106C57C5"/>
    <w:rsid w:val="10DD43F1"/>
    <w:rsid w:val="10F44B0F"/>
    <w:rsid w:val="11090198"/>
    <w:rsid w:val="11695CA6"/>
    <w:rsid w:val="11A6352A"/>
    <w:rsid w:val="11AE4CB6"/>
    <w:rsid w:val="11E06E41"/>
    <w:rsid w:val="12855014"/>
    <w:rsid w:val="129B5D5B"/>
    <w:rsid w:val="12D15108"/>
    <w:rsid w:val="131B2827"/>
    <w:rsid w:val="13437A0A"/>
    <w:rsid w:val="13CE528B"/>
    <w:rsid w:val="13F35552"/>
    <w:rsid w:val="146E67DD"/>
    <w:rsid w:val="14B43A04"/>
    <w:rsid w:val="15006B76"/>
    <w:rsid w:val="15FB280B"/>
    <w:rsid w:val="16005324"/>
    <w:rsid w:val="162E44AE"/>
    <w:rsid w:val="16F65939"/>
    <w:rsid w:val="170033E9"/>
    <w:rsid w:val="170830C2"/>
    <w:rsid w:val="17103D25"/>
    <w:rsid w:val="1773037A"/>
    <w:rsid w:val="177D3AC3"/>
    <w:rsid w:val="17F93E0B"/>
    <w:rsid w:val="182A3EEF"/>
    <w:rsid w:val="183028D1"/>
    <w:rsid w:val="18316649"/>
    <w:rsid w:val="18A94431"/>
    <w:rsid w:val="18F84C2A"/>
    <w:rsid w:val="190653E0"/>
    <w:rsid w:val="195D6EAA"/>
    <w:rsid w:val="19AF7825"/>
    <w:rsid w:val="19E8295D"/>
    <w:rsid w:val="1A2F3304"/>
    <w:rsid w:val="1AA85652"/>
    <w:rsid w:val="1ADB3498"/>
    <w:rsid w:val="1AF3423B"/>
    <w:rsid w:val="1B47366A"/>
    <w:rsid w:val="1B542D7A"/>
    <w:rsid w:val="1B622C14"/>
    <w:rsid w:val="1B88172B"/>
    <w:rsid w:val="1BDB7172"/>
    <w:rsid w:val="1BF6798D"/>
    <w:rsid w:val="1C0C6545"/>
    <w:rsid w:val="1C254A30"/>
    <w:rsid w:val="1C455CA5"/>
    <w:rsid w:val="1C5D5C5E"/>
    <w:rsid w:val="1C890801"/>
    <w:rsid w:val="1CF1781E"/>
    <w:rsid w:val="1D066E74"/>
    <w:rsid w:val="1D2109B3"/>
    <w:rsid w:val="1D2C69D2"/>
    <w:rsid w:val="1D3B1689"/>
    <w:rsid w:val="1D4B3D09"/>
    <w:rsid w:val="1D6155B4"/>
    <w:rsid w:val="1D703CC7"/>
    <w:rsid w:val="1D8C721C"/>
    <w:rsid w:val="1DAD522A"/>
    <w:rsid w:val="1E052FF2"/>
    <w:rsid w:val="1E6F1C79"/>
    <w:rsid w:val="1E9B3F9A"/>
    <w:rsid w:val="1EA91761"/>
    <w:rsid w:val="1EDD1986"/>
    <w:rsid w:val="1EFA2F0E"/>
    <w:rsid w:val="1F093708"/>
    <w:rsid w:val="1F6D5680"/>
    <w:rsid w:val="1F71705D"/>
    <w:rsid w:val="1F8A65B8"/>
    <w:rsid w:val="1F8E612F"/>
    <w:rsid w:val="1F923E71"/>
    <w:rsid w:val="1FA3607E"/>
    <w:rsid w:val="1FBC7140"/>
    <w:rsid w:val="1FF16B7D"/>
    <w:rsid w:val="2041008A"/>
    <w:rsid w:val="20463C42"/>
    <w:rsid w:val="20804C62"/>
    <w:rsid w:val="208E7B48"/>
    <w:rsid w:val="20A64C03"/>
    <w:rsid w:val="20A71F4F"/>
    <w:rsid w:val="210668C5"/>
    <w:rsid w:val="210A7E4B"/>
    <w:rsid w:val="212D18F4"/>
    <w:rsid w:val="213B0221"/>
    <w:rsid w:val="214C27D2"/>
    <w:rsid w:val="215A09BE"/>
    <w:rsid w:val="218E32F6"/>
    <w:rsid w:val="22A95ADE"/>
    <w:rsid w:val="22E73498"/>
    <w:rsid w:val="230C7A96"/>
    <w:rsid w:val="237977F8"/>
    <w:rsid w:val="239E00B4"/>
    <w:rsid w:val="23A128D5"/>
    <w:rsid w:val="23BD1996"/>
    <w:rsid w:val="24111CD9"/>
    <w:rsid w:val="2423211D"/>
    <w:rsid w:val="244A5173"/>
    <w:rsid w:val="248D10AB"/>
    <w:rsid w:val="24D467CB"/>
    <w:rsid w:val="251E74A4"/>
    <w:rsid w:val="2536485B"/>
    <w:rsid w:val="25491077"/>
    <w:rsid w:val="259D2BCF"/>
    <w:rsid w:val="267450E0"/>
    <w:rsid w:val="26CA0394"/>
    <w:rsid w:val="26E33204"/>
    <w:rsid w:val="2723354B"/>
    <w:rsid w:val="27605F57"/>
    <w:rsid w:val="27843CE5"/>
    <w:rsid w:val="27BB7CDD"/>
    <w:rsid w:val="27DD47D4"/>
    <w:rsid w:val="27F43D90"/>
    <w:rsid w:val="286F3F95"/>
    <w:rsid w:val="28B8720D"/>
    <w:rsid w:val="28C56C0B"/>
    <w:rsid w:val="28D728F5"/>
    <w:rsid w:val="28DC0C29"/>
    <w:rsid w:val="2919691B"/>
    <w:rsid w:val="2939535D"/>
    <w:rsid w:val="29A53857"/>
    <w:rsid w:val="2A0A2709"/>
    <w:rsid w:val="2AA607D0"/>
    <w:rsid w:val="2ADD7598"/>
    <w:rsid w:val="2B0A6D2B"/>
    <w:rsid w:val="2B4324C3"/>
    <w:rsid w:val="2B794137"/>
    <w:rsid w:val="2BBA09D7"/>
    <w:rsid w:val="2BD1105A"/>
    <w:rsid w:val="2C0E22F1"/>
    <w:rsid w:val="2C946733"/>
    <w:rsid w:val="2D26209C"/>
    <w:rsid w:val="2DDC6680"/>
    <w:rsid w:val="2E236C60"/>
    <w:rsid w:val="2E321FE3"/>
    <w:rsid w:val="2E69495A"/>
    <w:rsid w:val="2EC51CDB"/>
    <w:rsid w:val="2EDD2F4C"/>
    <w:rsid w:val="2EF35FAE"/>
    <w:rsid w:val="2F151AED"/>
    <w:rsid w:val="2F347AF2"/>
    <w:rsid w:val="2FA74A0D"/>
    <w:rsid w:val="2FAD2601"/>
    <w:rsid w:val="304A7E50"/>
    <w:rsid w:val="30B510B1"/>
    <w:rsid w:val="30C64C5E"/>
    <w:rsid w:val="3115588C"/>
    <w:rsid w:val="314C3D17"/>
    <w:rsid w:val="315E1E05"/>
    <w:rsid w:val="315F3805"/>
    <w:rsid w:val="32EB653A"/>
    <w:rsid w:val="3302115C"/>
    <w:rsid w:val="33730C40"/>
    <w:rsid w:val="33FF6811"/>
    <w:rsid w:val="34073D68"/>
    <w:rsid w:val="346C0023"/>
    <w:rsid w:val="34F96FF2"/>
    <w:rsid w:val="3502205A"/>
    <w:rsid w:val="35093AFE"/>
    <w:rsid w:val="350E2856"/>
    <w:rsid w:val="35152803"/>
    <w:rsid w:val="362D575C"/>
    <w:rsid w:val="372811CA"/>
    <w:rsid w:val="37573E92"/>
    <w:rsid w:val="377D188A"/>
    <w:rsid w:val="37CA2727"/>
    <w:rsid w:val="37CE1367"/>
    <w:rsid w:val="37DC7EFD"/>
    <w:rsid w:val="384855BD"/>
    <w:rsid w:val="38A2244C"/>
    <w:rsid w:val="392751D2"/>
    <w:rsid w:val="39736CE6"/>
    <w:rsid w:val="398E34A3"/>
    <w:rsid w:val="3A7925D0"/>
    <w:rsid w:val="3A8874F8"/>
    <w:rsid w:val="3AA17ACB"/>
    <w:rsid w:val="3B8A37F6"/>
    <w:rsid w:val="3BC30935"/>
    <w:rsid w:val="3BCB6780"/>
    <w:rsid w:val="3C1259C7"/>
    <w:rsid w:val="3C1A2DCC"/>
    <w:rsid w:val="3C316275"/>
    <w:rsid w:val="3C433C6B"/>
    <w:rsid w:val="3C504A40"/>
    <w:rsid w:val="3C812E4B"/>
    <w:rsid w:val="3C934A9B"/>
    <w:rsid w:val="3C993738"/>
    <w:rsid w:val="3D2C725B"/>
    <w:rsid w:val="3D660C6F"/>
    <w:rsid w:val="3D9C2824"/>
    <w:rsid w:val="3DD27E02"/>
    <w:rsid w:val="3E4E31BD"/>
    <w:rsid w:val="3E63229A"/>
    <w:rsid w:val="3FC1784D"/>
    <w:rsid w:val="4057477A"/>
    <w:rsid w:val="405B4F03"/>
    <w:rsid w:val="406E36E7"/>
    <w:rsid w:val="40905D53"/>
    <w:rsid w:val="40A67323"/>
    <w:rsid w:val="40FB7670"/>
    <w:rsid w:val="410302D3"/>
    <w:rsid w:val="41535CCB"/>
    <w:rsid w:val="41562AF9"/>
    <w:rsid w:val="41A511DF"/>
    <w:rsid w:val="41E12E0C"/>
    <w:rsid w:val="42547514"/>
    <w:rsid w:val="428C2CC0"/>
    <w:rsid w:val="429C09DF"/>
    <w:rsid w:val="429D71A7"/>
    <w:rsid w:val="42AA319D"/>
    <w:rsid w:val="42AB6E74"/>
    <w:rsid w:val="42CD0A98"/>
    <w:rsid w:val="42F17CBE"/>
    <w:rsid w:val="431A0C09"/>
    <w:rsid w:val="431E2A40"/>
    <w:rsid w:val="43421586"/>
    <w:rsid w:val="435412BA"/>
    <w:rsid w:val="43FC44AD"/>
    <w:rsid w:val="443B7D84"/>
    <w:rsid w:val="446237D7"/>
    <w:rsid w:val="44F06DC0"/>
    <w:rsid w:val="451E337D"/>
    <w:rsid w:val="452B429C"/>
    <w:rsid w:val="453E5D7D"/>
    <w:rsid w:val="456A0921"/>
    <w:rsid w:val="45C9503B"/>
    <w:rsid w:val="45EA2E9B"/>
    <w:rsid w:val="460C076A"/>
    <w:rsid w:val="46647A66"/>
    <w:rsid w:val="46CE3131"/>
    <w:rsid w:val="46E22739"/>
    <w:rsid w:val="47715180"/>
    <w:rsid w:val="47A900A2"/>
    <w:rsid w:val="47CB2691"/>
    <w:rsid w:val="480E2158"/>
    <w:rsid w:val="4827623D"/>
    <w:rsid w:val="4870135B"/>
    <w:rsid w:val="48876239"/>
    <w:rsid w:val="48B3438D"/>
    <w:rsid w:val="48B35823"/>
    <w:rsid w:val="48D429F0"/>
    <w:rsid w:val="49BA14CD"/>
    <w:rsid w:val="49C81825"/>
    <w:rsid w:val="4A286FFC"/>
    <w:rsid w:val="4A520E1F"/>
    <w:rsid w:val="4A95575E"/>
    <w:rsid w:val="4A9A6FE0"/>
    <w:rsid w:val="4ABF5254"/>
    <w:rsid w:val="4AC62A9D"/>
    <w:rsid w:val="4ADA20A4"/>
    <w:rsid w:val="4B5A2146"/>
    <w:rsid w:val="4B5F0FAD"/>
    <w:rsid w:val="4B6176F4"/>
    <w:rsid w:val="4B65373A"/>
    <w:rsid w:val="4BA053D3"/>
    <w:rsid w:val="4BBF19D3"/>
    <w:rsid w:val="4BE807F1"/>
    <w:rsid w:val="4C2505AF"/>
    <w:rsid w:val="4C2555A1"/>
    <w:rsid w:val="4C6E2D5E"/>
    <w:rsid w:val="4CAE1A3B"/>
    <w:rsid w:val="4CFA370A"/>
    <w:rsid w:val="4D00163A"/>
    <w:rsid w:val="4D440136"/>
    <w:rsid w:val="4DC572DA"/>
    <w:rsid w:val="4E5E5B85"/>
    <w:rsid w:val="4E602EFB"/>
    <w:rsid w:val="4E8011B5"/>
    <w:rsid w:val="4EB96475"/>
    <w:rsid w:val="4EE528AE"/>
    <w:rsid w:val="4F0F5BE3"/>
    <w:rsid w:val="4F4F72A6"/>
    <w:rsid w:val="4FB629B4"/>
    <w:rsid w:val="4FC33F81"/>
    <w:rsid w:val="4FCD197A"/>
    <w:rsid w:val="4FFD05E3"/>
    <w:rsid w:val="50276896"/>
    <w:rsid w:val="50293911"/>
    <w:rsid w:val="50386D4D"/>
    <w:rsid w:val="50411A70"/>
    <w:rsid w:val="50715259"/>
    <w:rsid w:val="50F73C4E"/>
    <w:rsid w:val="511A6EBF"/>
    <w:rsid w:val="514F0C92"/>
    <w:rsid w:val="5160707C"/>
    <w:rsid w:val="51867E54"/>
    <w:rsid w:val="51A22799"/>
    <w:rsid w:val="51A42351"/>
    <w:rsid w:val="51E967F2"/>
    <w:rsid w:val="51EB1807"/>
    <w:rsid w:val="51F31035"/>
    <w:rsid w:val="51F90410"/>
    <w:rsid w:val="51FC2351"/>
    <w:rsid w:val="522B287D"/>
    <w:rsid w:val="52387556"/>
    <w:rsid w:val="523A1E0B"/>
    <w:rsid w:val="52422029"/>
    <w:rsid w:val="52467F3D"/>
    <w:rsid w:val="53815DF7"/>
    <w:rsid w:val="53B634D6"/>
    <w:rsid w:val="54176117"/>
    <w:rsid w:val="54874B3C"/>
    <w:rsid w:val="54C02294"/>
    <w:rsid w:val="55040901"/>
    <w:rsid w:val="55107147"/>
    <w:rsid w:val="5560764A"/>
    <w:rsid w:val="557F6D7E"/>
    <w:rsid w:val="559674D1"/>
    <w:rsid w:val="55A53E1A"/>
    <w:rsid w:val="55B32E46"/>
    <w:rsid w:val="560A5808"/>
    <w:rsid w:val="56983487"/>
    <w:rsid w:val="56C42E2B"/>
    <w:rsid w:val="56DF05DE"/>
    <w:rsid w:val="56E12A0D"/>
    <w:rsid w:val="56E803BD"/>
    <w:rsid w:val="56ED381D"/>
    <w:rsid w:val="56F70118"/>
    <w:rsid w:val="571201D8"/>
    <w:rsid w:val="57642FAB"/>
    <w:rsid w:val="579A6370"/>
    <w:rsid w:val="57FC6189"/>
    <w:rsid w:val="581A23FF"/>
    <w:rsid w:val="58AB32D2"/>
    <w:rsid w:val="58D5703D"/>
    <w:rsid w:val="58E2665F"/>
    <w:rsid w:val="591A07BD"/>
    <w:rsid w:val="59594ADC"/>
    <w:rsid w:val="59747B68"/>
    <w:rsid w:val="59764D37"/>
    <w:rsid w:val="59B817D3"/>
    <w:rsid w:val="59EB7233"/>
    <w:rsid w:val="5A703406"/>
    <w:rsid w:val="5ADA7E9F"/>
    <w:rsid w:val="5AF83030"/>
    <w:rsid w:val="5B4E4D05"/>
    <w:rsid w:val="5B547C51"/>
    <w:rsid w:val="5BE22519"/>
    <w:rsid w:val="5C3A6E47"/>
    <w:rsid w:val="5C6F6DCA"/>
    <w:rsid w:val="5C846314"/>
    <w:rsid w:val="5C9B64A5"/>
    <w:rsid w:val="5CA53EA1"/>
    <w:rsid w:val="5CCF24E3"/>
    <w:rsid w:val="5D0637CD"/>
    <w:rsid w:val="5DAA7FFC"/>
    <w:rsid w:val="5E0D40E7"/>
    <w:rsid w:val="5E4E2830"/>
    <w:rsid w:val="5E587A58"/>
    <w:rsid w:val="5E6E45B1"/>
    <w:rsid w:val="5E9A1F8D"/>
    <w:rsid w:val="5EA30896"/>
    <w:rsid w:val="5EF35414"/>
    <w:rsid w:val="5F073306"/>
    <w:rsid w:val="5F2E07B9"/>
    <w:rsid w:val="5F597F92"/>
    <w:rsid w:val="5F5F73B9"/>
    <w:rsid w:val="5F675A73"/>
    <w:rsid w:val="5F7509CA"/>
    <w:rsid w:val="5F7C57AA"/>
    <w:rsid w:val="5F904FD0"/>
    <w:rsid w:val="5F984581"/>
    <w:rsid w:val="5FAB682D"/>
    <w:rsid w:val="5FD25D64"/>
    <w:rsid w:val="5FF11F12"/>
    <w:rsid w:val="604D30B1"/>
    <w:rsid w:val="607B17DC"/>
    <w:rsid w:val="60951BFA"/>
    <w:rsid w:val="60C010B7"/>
    <w:rsid w:val="610F0176"/>
    <w:rsid w:val="61333FF0"/>
    <w:rsid w:val="61363955"/>
    <w:rsid w:val="61A120EC"/>
    <w:rsid w:val="61AD5404"/>
    <w:rsid w:val="61F61212"/>
    <w:rsid w:val="621413E8"/>
    <w:rsid w:val="623F0A67"/>
    <w:rsid w:val="626714CA"/>
    <w:rsid w:val="628A165E"/>
    <w:rsid w:val="62CA15C2"/>
    <w:rsid w:val="62DF233A"/>
    <w:rsid w:val="630C44E6"/>
    <w:rsid w:val="634179CE"/>
    <w:rsid w:val="63491849"/>
    <w:rsid w:val="637E3AFF"/>
    <w:rsid w:val="63953314"/>
    <w:rsid w:val="63D36825"/>
    <w:rsid w:val="63DC07E4"/>
    <w:rsid w:val="644D1D9B"/>
    <w:rsid w:val="648C03B9"/>
    <w:rsid w:val="64A352C6"/>
    <w:rsid w:val="65B3280B"/>
    <w:rsid w:val="65F242EE"/>
    <w:rsid w:val="66036E87"/>
    <w:rsid w:val="66097669"/>
    <w:rsid w:val="661701F9"/>
    <w:rsid w:val="66A25372"/>
    <w:rsid w:val="66DC1B0A"/>
    <w:rsid w:val="66FC2F4B"/>
    <w:rsid w:val="671169F6"/>
    <w:rsid w:val="677376B1"/>
    <w:rsid w:val="67765D17"/>
    <w:rsid w:val="678F707E"/>
    <w:rsid w:val="67D03735"/>
    <w:rsid w:val="67F95103"/>
    <w:rsid w:val="6838144E"/>
    <w:rsid w:val="68430AED"/>
    <w:rsid w:val="686C1C4E"/>
    <w:rsid w:val="687952FC"/>
    <w:rsid w:val="689C49E5"/>
    <w:rsid w:val="689E7C0F"/>
    <w:rsid w:val="68A0524E"/>
    <w:rsid w:val="68AA7398"/>
    <w:rsid w:val="68AB357B"/>
    <w:rsid w:val="68EF0FB9"/>
    <w:rsid w:val="68F640F6"/>
    <w:rsid w:val="690B301D"/>
    <w:rsid w:val="691464C6"/>
    <w:rsid w:val="69F119F2"/>
    <w:rsid w:val="6A033CF5"/>
    <w:rsid w:val="6A0C030B"/>
    <w:rsid w:val="6A3858CF"/>
    <w:rsid w:val="6A3C10D0"/>
    <w:rsid w:val="6A48145B"/>
    <w:rsid w:val="6A8432B6"/>
    <w:rsid w:val="6ACF4D1C"/>
    <w:rsid w:val="6B1C62A3"/>
    <w:rsid w:val="6B380680"/>
    <w:rsid w:val="6B6F1830"/>
    <w:rsid w:val="6B7F0B25"/>
    <w:rsid w:val="6B801A0F"/>
    <w:rsid w:val="6C025A2B"/>
    <w:rsid w:val="6C2639F4"/>
    <w:rsid w:val="6C386F35"/>
    <w:rsid w:val="6C6F26BD"/>
    <w:rsid w:val="6C9D7B58"/>
    <w:rsid w:val="6D521B17"/>
    <w:rsid w:val="6DDB3524"/>
    <w:rsid w:val="6DDD3AD6"/>
    <w:rsid w:val="6DF60DC7"/>
    <w:rsid w:val="6E2B5AD3"/>
    <w:rsid w:val="6E8421A4"/>
    <w:rsid w:val="6EDB7958"/>
    <w:rsid w:val="6EEF4F04"/>
    <w:rsid w:val="6F5A2F04"/>
    <w:rsid w:val="6F97D24A"/>
    <w:rsid w:val="6FCA67F9"/>
    <w:rsid w:val="6FD756CE"/>
    <w:rsid w:val="6FE3789F"/>
    <w:rsid w:val="700C3A49"/>
    <w:rsid w:val="70271908"/>
    <w:rsid w:val="704B67CC"/>
    <w:rsid w:val="70520EB7"/>
    <w:rsid w:val="7157381E"/>
    <w:rsid w:val="71AF5789"/>
    <w:rsid w:val="71C127C1"/>
    <w:rsid w:val="71E909FE"/>
    <w:rsid w:val="72A2709C"/>
    <w:rsid w:val="72BB0BC2"/>
    <w:rsid w:val="7305270A"/>
    <w:rsid w:val="73351855"/>
    <w:rsid w:val="7339031E"/>
    <w:rsid w:val="73607FA6"/>
    <w:rsid w:val="738F41E8"/>
    <w:rsid w:val="73A263A6"/>
    <w:rsid w:val="73A806E2"/>
    <w:rsid w:val="742C597A"/>
    <w:rsid w:val="748646E0"/>
    <w:rsid w:val="750202C6"/>
    <w:rsid w:val="75091E60"/>
    <w:rsid w:val="75102F42"/>
    <w:rsid w:val="75241FEA"/>
    <w:rsid w:val="753C37D8"/>
    <w:rsid w:val="75E42214"/>
    <w:rsid w:val="76143E0D"/>
    <w:rsid w:val="762A7AD4"/>
    <w:rsid w:val="76434895"/>
    <w:rsid w:val="767F2C0C"/>
    <w:rsid w:val="76AD7DBE"/>
    <w:rsid w:val="76B40D16"/>
    <w:rsid w:val="76BE14D9"/>
    <w:rsid w:val="771D78D8"/>
    <w:rsid w:val="772269FE"/>
    <w:rsid w:val="77876861"/>
    <w:rsid w:val="77895F9F"/>
    <w:rsid w:val="778D7494"/>
    <w:rsid w:val="779571D0"/>
    <w:rsid w:val="779F7866"/>
    <w:rsid w:val="77F74169"/>
    <w:rsid w:val="78236589"/>
    <w:rsid w:val="785452FC"/>
    <w:rsid w:val="78654DF4"/>
    <w:rsid w:val="78673641"/>
    <w:rsid w:val="788B62D2"/>
    <w:rsid w:val="78B611AB"/>
    <w:rsid w:val="78CC6C21"/>
    <w:rsid w:val="7963139A"/>
    <w:rsid w:val="79683DA9"/>
    <w:rsid w:val="797177C8"/>
    <w:rsid w:val="79E65AC0"/>
    <w:rsid w:val="7A011488"/>
    <w:rsid w:val="7A160910"/>
    <w:rsid w:val="7A5D3141"/>
    <w:rsid w:val="7A8C3C8D"/>
    <w:rsid w:val="7A8C74FF"/>
    <w:rsid w:val="7AF44D2F"/>
    <w:rsid w:val="7B4F58E7"/>
    <w:rsid w:val="7B856015"/>
    <w:rsid w:val="7B911909"/>
    <w:rsid w:val="7BAB130B"/>
    <w:rsid w:val="7BC506FF"/>
    <w:rsid w:val="7C3A20F5"/>
    <w:rsid w:val="7C666E84"/>
    <w:rsid w:val="7CFB35FD"/>
    <w:rsid w:val="7D353E05"/>
    <w:rsid w:val="7D560946"/>
    <w:rsid w:val="7D571D48"/>
    <w:rsid w:val="7D8F098B"/>
    <w:rsid w:val="7E1370A0"/>
    <w:rsid w:val="7E1A3F8B"/>
    <w:rsid w:val="7E3F6DC6"/>
    <w:rsid w:val="7F483017"/>
    <w:rsid w:val="7F5637F7"/>
    <w:rsid w:val="7F6E0A32"/>
    <w:rsid w:val="7F6E65A2"/>
    <w:rsid w:val="7F790C20"/>
    <w:rsid w:val="7F81101A"/>
    <w:rsid w:val="7F97D7F2"/>
    <w:rsid w:val="7FAE52D2"/>
    <w:rsid w:val="7FDD7966"/>
    <w:rsid w:val="A6FEB8E8"/>
    <w:rsid w:val="B85FDB83"/>
    <w:rsid w:val="C1BF7C39"/>
    <w:rsid w:val="C4BD4666"/>
    <w:rsid w:val="DAF67373"/>
    <w:rsid w:val="DBF33790"/>
    <w:rsid w:val="DC7C6527"/>
    <w:rsid w:val="DEBBD281"/>
    <w:rsid w:val="DEE73C2B"/>
    <w:rsid w:val="EBA7250A"/>
    <w:rsid w:val="EDFF1E69"/>
    <w:rsid w:val="EF7CB3D9"/>
    <w:rsid w:val="F9F3A651"/>
    <w:rsid w:val="FB7D55FF"/>
    <w:rsid w:val="FDBFF8BE"/>
    <w:rsid w:val="FEFD42AA"/>
    <w:rsid w:val="FFEF8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6"/>
    <w:link w:val="6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1"/>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64"/>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65"/>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66"/>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67"/>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68"/>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69"/>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3"/>
    <w:qFormat/>
    <w:uiPriority w:val="0"/>
    <w:pPr>
      <w:tabs>
        <w:tab w:val="left" w:pos="567"/>
      </w:tabs>
      <w:spacing w:before="120" w:line="22" w:lineRule="atLeast"/>
    </w:pPr>
    <w:rPr>
      <w:rFonts w:ascii="宋体" w:hAnsi="宋体"/>
      <w:sz w:val="24"/>
    </w:rPr>
  </w:style>
  <w:style w:type="paragraph" w:styleId="3">
    <w:name w:val="Intense Quote"/>
    <w:next w:val="1"/>
    <w:qFormat/>
    <w:uiPriority w:val="0"/>
    <w:pPr>
      <w:wordWrap w:val="0"/>
      <w:spacing w:before="360" w:after="360" w:line="278" w:lineRule="auto"/>
      <w:ind w:left="950" w:right="950"/>
      <w:jc w:val="center"/>
    </w:pPr>
    <w:rPr>
      <w:rFonts w:ascii="宋体" w:hAnsi="宋体" w:eastAsia="Times New Roman" w:cs="Times New Roman"/>
      <w:i/>
      <w:sz w:val="21"/>
      <w:lang w:val="en-US" w:eastAsia="zh-CN" w:bidi="ar-SA"/>
    </w:rPr>
  </w:style>
  <w:style w:type="paragraph" w:styleId="6">
    <w:name w:val="Normal Indent"/>
    <w:basedOn w:val="1"/>
    <w:next w:val="1"/>
    <w:link w:val="60"/>
    <w:qFormat/>
    <w:uiPriority w:val="0"/>
    <w:pPr>
      <w:framePr w:hSpace="180" w:wrap="around" w:vAnchor="text" w:hAnchor="page" w:x="1700" w:y="278"/>
      <w:autoSpaceDE w:val="0"/>
      <w:autoSpaceDN w:val="0"/>
      <w:adjustRightInd w:val="0"/>
    </w:pPr>
    <w:rPr>
      <w:rFonts w:ascii="宋体"/>
      <w:sz w:val="24"/>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70"/>
    <w:qFormat/>
    <w:uiPriority w:val="0"/>
    <w:pPr>
      <w:shd w:val="clear" w:color="auto" w:fill="000080"/>
    </w:pPr>
  </w:style>
  <w:style w:type="paragraph" w:styleId="17">
    <w:name w:val="annotation text"/>
    <w:basedOn w:val="1"/>
    <w:link w:val="71"/>
    <w:qFormat/>
    <w:uiPriority w:val="0"/>
    <w:pPr>
      <w:jc w:val="left"/>
    </w:pPr>
  </w:style>
  <w:style w:type="paragraph" w:styleId="18">
    <w:name w:val="Body Text 3"/>
    <w:basedOn w:val="1"/>
    <w:link w:val="72"/>
    <w:qFormat/>
    <w:uiPriority w:val="0"/>
    <w:pPr>
      <w:spacing w:after="120"/>
    </w:pPr>
    <w:rPr>
      <w:sz w:val="16"/>
      <w:szCs w:val="16"/>
    </w:rPr>
  </w:style>
  <w:style w:type="paragraph" w:styleId="19">
    <w:name w:val="List Bullet 3"/>
    <w:basedOn w:val="1"/>
    <w:qFormat/>
    <w:uiPriority w:val="0"/>
    <w:pPr>
      <w:numPr>
        <w:ilvl w:val="0"/>
        <w:numId w:val="1"/>
      </w:numPr>
    </w:pPr>
  </w:style>
  <w:style w:type="paragraph" w:styleId="20">
    <w:name w:val="Body Text Indent"/>
    <w:basedOn w:val="1"/>
    <w:link w:val="74"/>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0"/>
    <w:pPr>
      <w:ind w:left="840" w:leftChars="400"/>
    </w:pPr>
  </w:style>
  <w:style w:type="paragraph" w:styleId="25">
    <w:name w:val="Plain Text"/>
    <w:basedOn w:val="1"/>
    <w:link w:val="75"/>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6"/>
    <w:qFormat/>
    <w:uiPriority w:val="0"/>
    <w:pPr>
      <w:ind w:left="100" w:leftChars="2500"/>
    </w:pPr>
    <w:rPr>
      <w:rFonts w:ascii="仿宋_GB2312" w:hAnsi="宋体" w:eastAsia="仿宋_GB2312"/>
      <w:color w:val="000000"/>
      <w:sz w:val="24"/>
    </w:rPr>
  </w:style>
  <w:style w:type="paragraph" w:styleId="28">
    <w:name w:val="Body Text Indent 2"/>
    <w:basedOn w:val="1"/>
    <w:link w:val="77"/>
    <w:qFormat/>
    <w:uiPriority w:val="0"/>
    <w:pPr>
      <w:ind w:firstLine="480" w:firstLineChars="200"/>
    </w:pPr>
    <w:rPr>
      <w:rFonts w:ascii="仿宋_GB2312" w:eastAsia="仿宋_GB2312"/>
      <w:sz w:val="24"/>
    </w:rPr>
  </w:style>
  <w:style w:type="paragraph" w:styleId="29">
    <w:name w:val="Balloon Text"/>
    <w:basedOn w:val="1"/>
    <w:link w:val="78"/>
    <w:qFormat/>
    <w:uiPriority w:val="0"/>
    <w:rPr>
      <w:sz w:val="18"/>
      <w:szCs w:val="18"/>
    </w:rPr>
  </w:style>
  <w:style w:type="paragraph" w:styleId="30">
    <w:name w:val="footer"/>
    <w:basedOn w:val="1"/>
    <w:link w:val="79"/>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8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0"/>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83"/>
    <w:qFormat/>
    <w:uiPriority w:val="0"/>
    <w:pPr>
      <w:jc w:val="center"/>
      <w:outlineLvl w:val="0"/>
    </w:pPr>
    <w:rPr>
      <w:b/>
      <w:sz w:val="32"/>
      <w:szCs w:val="20"/>
    </w:rPr>
  </w:style>
  <w:style w:type="paragraph" w:styleId="42">
    <w:name w:val="annotation subject"/>
    <w:basedOn w:val="17"/>
    <w:next w:val="17"/>
    <w:link w:val="84"/>
    <w:qFormat/>
    <w:uiPriority w:val="0"/>
    <w:rPr>
      <w:b/>
      <w:bCs/>
    </w:rPr>
  </w:style>
  <w:style w:type="paragraph" w:styleId="43">
    <w:name w:val="Body Text First Indent"/>
    <w:basedOn w:val="2"/>
    <w:next w:val="1"/>
    <w:qFormat/>
    <w:uiPriority w:val="0"/>
    <w:pPr>
      <w:spacing w:line="360" w:lineRule="auto"/>
      <w:ind w:firstLine="420" w:firstLineChars="100"/>
    </w:pPr>
    <w:rPr>
      <w:rFonts w:ascii="微软雅黑" w:hAnsi="微软雅黑" w:eastAsia="微软雅黑" w:cs="微软雅黑"/>
    </w:rPr>
  </w:style>
  <w:style w:type="paragraph" w:styleId="44">
    <w:name w:val="Body Text First Indent 2"/>
    <w:basedOn w:val="20"/>
    <w:link w:val="85"/>
    <w:qFormat/>
    <w:uiPriority w:val="0"/>
    <w:pPr>
      <w:spacing w:after="120" w:line="480" w:lineRule="exact"/>
      <w:ind w:left="420" w:leftChars="200"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rFonts w:ascii="Times New Roman" w:hAnsi="Times New Roman" w:eastAsia="宋体" w:cs="Times New Roman"/>
      <w:b/>
      <w:bCs/>
    </w:rPr>
  </w:style>
  <w:style w:type="character" w:styleId="50">
    <w:name w:val="page number"/>
    <w:basedOn w:val="48"/>
    <w:qFormat/>
    <w:uiPriority w:val="0"/>
    <w:rPr>
      <w:rFonts w:ascii="Times New Roman" w:hAnsi="Times New Roman" w:eastAsia="宋体" w:cs="Times New Roman"/>
    </w:rPr>
  </w:style>
  <w:style w:type="character" w:styleId="51">
    <w:name w:val="FollowedHyperlink"/>
    <w:qFormat/>
    <w:uiPriority w:val="0"/>
    <w:rPr>
      <w:rFonts w:ascii="Times New Roman" w:hAnsi="Times New Roman" w:eastAsia="宋体" w:cs="Times New Roman"/>
      <w:color w:val="800080"/>
      <w:u w:val="single"/>
    </w:rPr>
  </w:style>
  <w:style w:type="character" w:styleId="52">
    <w:name w:val="Emphasis"/>
    <w:qFormat/>
    <w:uiPriority w:val="0"/>
    <w:rPr>
      <w:rFonts w:ascii="Times New Roman" w:hAnsi="Times New Roman" w:eastAsia="宋体" w:cs="Times New Roman"/>
      <w:color w:val="CC0033"/>
    </w:rPr>
  </w:style>
  <w:style w:type="character" w:styleId="53">
    <w:name w:val="HTML Definition"/>
    <w:basedOn w:val="48"/>
    <w:qFormat/>
    <w:uiPriority w:val="0"/>
  </w:style>
  <w:style w:type="character" w:styleId="54">
    <w:name w:val="HTML Acronym"/>
    <w:basedOn w:val="48"/>
    <w:qFormat/>
    <w:uiPriority w:val="0"/>
  </w:style>
  <w:style w:type="character" w:styleId="55">
    <w:name w:val="HTML Variable"/>
    <w:basedOn w:val="48"/>
    <w:qFormat/>
    <w:uiPriority w:val="0"/>
  </w:style>
  <w:style w:type="character" w:styleId="56">
    <w:name w:val="Hyperlink"/>
    <w:basedOn w:val="48"/>
    <w:qFormat/>
    <w:uiPriority w:val="0"/>
    <w:rPr>
      <w:rFonts w:ascii="Times New Roman" w:hAnsi="Times New Roman" w:eastAsia="宋体" w:cs="Times New Roman"/>
      <w:color w:val="0000FF"/>
      <w:u w:val="single"/>
    </w:rPr>
  </w:style>
  <w:style w:type="character" w:styleId="57">
    <w:name w:val="HTML Code"/>
    <w:basedOn w:val="48"/>
    <w:qFormat/>
    <w:uiPriority w:val="0"/>
    <w:rPr>
      <w:rFonts w:ascii="Courier New" w:hAnsi="Courier New"/>
      <w:sz w:val="20"/>
    </w:rPr>
  </w:style>
  <w:style w:type="character" w:styleId="58">
    <w:name w:val="annotation reference"/>
    <w:basedOn w:val="48"/>
    <w:qFormat/>
    <w:uiPriority w:val="0"/>
    <w:rPr>
      <w:rFonts w:ascii="Times New Roman" w:hAnsi="Times New Roman" w:eastAsia="宋体" w:cs="Times New Roman"/>
      <w:sz w:val="21"/>
      <w:szCs w:val="21"/>
    </w:rPr>
  </w:style>
  <w:style w:type="character" w:styleId="59">
    <w:name w:val="HTML Cite"/>
    <w:qFormat/>
    <w:uiPriority w:val="0"/>
    <w:rPr>
      <w:rFonts w:ascii="Times New Roman" w:hAnsi="Times New Roman" w:eastAsia="宋体" w:cs="Times New Roman"/>
      <w:i/>
      <w:iCs/>
    </w:rPr>
  </w:style>
  <w:style w:type="character" w:customStyle="1" w:styleId="60">
    <w:name w:val="正文缩进 字符"/>
    <w:link w:val="6"/>
    <w:qFormat/>
    <w:uiPriority w:val="0"/>
    <w:rPr>
      <w:rFonts w:ascii="宋体"/>
      <w:kern w:val="2"/>
      <w:sz w:val="24"/>
      <w:szCs w:val="24"/>
    </w:rPr>
  </w:style>
  <w:style w:type="character" w:customStyle="1" w:styleId="61">
    <w:name w:val="标题 1 字符"/>
    <w:link w:val="4"/>
    <w:qFormat/>
    <w:uiPriority w:val="0"/>
    <w:rPr>
      <w:rFonts w:ascii="宋体" w:hAnsi="Times New Roman" w:eastAsia="宋体" w:cs="Times New Roman"/>
      <w:b/>
      <w:kern w:val="44"/>
      <w:sz w:val="32"/>
    </w:rPr>
  </w:style>
  <w:style w:type="character" w:customStyle="1" w:styleId="62">
    <w:name w:val="标题 2 字符"/>
    <w:link w:val="5"/>
    <w:qFormat/>
    <w:uiPriority w:val="0"/>
    <w:rPr>
      <w:rFonts w:ascii="Arial" w:hAnsi="Arial" w:eastAsia="黑体" w:cs="Times New Roman"/>
      <w:b/>
      <w:sz w:val="30"/>
      <w:lang w:val="en-US" w:eastAsia="zh-CN" w:bidi="ar-SA"/>
    </w:rPr>
  </w:style>
  <w:style w:type="character" w:customStyle="1" w:styleId="63">
    <w:name w:val="标题 3 字符"/>
    <w:link w:val="7"/>
    <w:qFormat/>
    <w:uiPriority w:val="0"/>
    <w:rPr>
      <w:rFonts w:ascii="宋体" w:hAnsi="Times New Roman" w:eastAsia="宋体" w:cs="Times New Roman"/>
      <w:b/>
      <w:sz w:val="24"/>
      <w:u w:val="single"/>
      <w:lang w:val="en-US" w:eastAsia="zh-CN" w:bidi="ar-SA"/>
    </w:rPr>
  </w:style>
  <w:style w:type="character" w:customStyle="1" w:styleId="64">
    <w:name w:val="标题 4 字符"/>
    <w:link w:val="8"/>
    <w:qFormat/>
    <w:uiPriority w:val="0"/>
    <w:rPr>
      <w:rFonts w:ascii="Arial" w:hAnsi="Arial" w:eastAsia="黑体" w:cs="Times New Roman"/>
      <w:b/>
      <w:sz w:val="28"/>
    </w:rPr>
  </w:style>
  <w:style w:type="character" w:customStyle="1" w:styleId="65">
    <w:name w:val="标题 5 字符"/>
    <w:link w:val="9"/>
    <w:qFormat/>
    <w:uiPriority w:val="0"/>
    <w:rPr>
      <w:rFonts w:ascii="Times New Roman" w:hAnsi="Times New Roman" w:eastAsia="宋体" w:cs="Times New Roman"/>
      <w:b/>
      <w:sz w:val="28"/>
    </w:rPr>
  </w:style>
  <w:style w:type="character" w:customStyle="1" w:styleId="66">
    <w:name w:val="标题 6 字符"/>
    <w:link w:val="10"/>
    <w:qFormat/>
    <w:uiPriority w:val="0"/>
    <w:rPr>
      <w:rFonts w:ascii="Arial" w:hAnsi="Arial" w:eastAsia="黑体" w:cs="Times New Roman"/>
      <w:b/>
      <w:sz w:val="24"/>
    </w:rPr>
  </w:style>
  <w:style w:type="character" w:customStyle="1" w:styleId="67">
    <w:name w:val="标题 7 字符"/>
    <w:link w:val="11"/>
    <w:qFormat/>
    <w:uiPriority w:val="0"/>
    <w:rPr>
      <w:rFonts w:ascii="Times New Roman" w:hAnsi="Times New Roman" w:eastAsia="宋体" w:cs="Times New Roman"/>
      <w:b/>
      <w:sz w:val="24"/>
    </w:rPr>
  </w:style>
  <w:style w:type="character" w:customStyle="1" w:styleId="68">
    <w:name w:val="标题 8 字符"/>
    <w:link w:val="12"/>
    <w:qFormat/>
    <w:uiPriority w:val="0"/>
    <w:rPr>
      <w:rFonts w:ascii="Arial" w:hAnsi="Arial" w:eastAsia="黑体" w:cs="Times New Roman"/>
      <w:sz w:val="24"/>
    </w:rPr>
  </w:style>
  <w:style w:type="character" w:customStyle="1" w:styleId="69">
    <w:name w:val="标题 9 字符"/>
    <w:link w:val="13"/>
    <w:qFormat/>
    <w:uiPriority w:val="0"/>
    <w:rPr>
      <w:rFonts w:ascii="Arial" w:hAnsi="Arial" w:eastAsia="黑体" w:cs="Times New Roman"/>
      <w:sz w:val="21"/>
    </w:rPr>
  </w:style>
  <w:style w:type="character" w:customStyle="1" w:styleId="70">
    <w:name w:val="文档结构图 字符"/>
    <w:link w:val="16"/>
    <w:qFormat/>
    <w:uiPriority w:val="0"/>
    <w:rPr>
      <w:rFonts w:ascii="Times New Roman" w:hAnsi="Times New Roman" w:eastAsia="宋体" w:cs="Times New Roman"/>
      <w:kern w:val="2"/>
      <w:sz w:val="21"/>
      <w:szCs w:val="24"/>
      <w:shd w:val="clear" w:color="auto" w:fill="000080"/>
    </w:rPr>
  </w:style>
  <w:style w:type="character" w:customStyle="1" w:styleId="71">
    <w:name w:val="批注文字 字符1"/>
    <w:link w:val="17"/>
    <w:qFormat/>
    <w:uiPriority w:val="0"/>
    <w:rPr>
      <w:rFonts w:ascii="Times New Roman" w:hAnsi="Times New Roman" w:eastAsia="宋体" w:cs="Times New Roman"/>
      <w:kern w:val="2"/>
      <w:sz w:val="21"/>
      <w:szCs w:val="24"/>
    </w:rPr>
  </w:style>
  <w:style w:type="character" w:customStyle="1" w:styleId="72">
    <w:name w:val="正文文本 3 字符"/>
    <w:link w:val="18"/>
    <w:qFormat/>
    <w:uiPriority w:val="0"/>
    <w:rPr>
      <w:rFonts w:ascii="Times New Roman" w:hAnsi="Times New Roman" w:eastAsia="宋体" w:cs="Times New Roman"/>
      <w:kern w:val="2"/>
      <w:sz w:val="16"/>
      <w:szCs w:val="16"/>
    </w:rPr>
  </w:style>
  <w:style w:type="character" w:customStyle="1" w:styleId="73">
    <w:name w:val="正文文本 字符"/>
    <w:link w:val="2"/>
    <w:qFormat/>
    <w:uiPriority w:val="0"/>
    <w:rPr>
      <w:rFonts w:ascii="宋体" w:hAnsi="宋体" w:eastAsia="宋体" w:cs="Times New Roman"/>
      <w:kern w:val="2"/>
      <w:sz w:val="24"/>
      <w:szCs w:val="24"/>
    </w:rPr>
  </w:style>
  <w:style w:type="character" w:customStyle="1" w:styleId="74">
    <w:name w:val="正文文本缩进 字符"/>
    <w:link w:val="20"/>
    <w:qFormat/>
    <w:uiPriority w:val="0"/>
    <w:rPr>
      <w:rFonts w:ascii="Times New Roman" w:hAnsi="Times New Roman" w:eastAsia="宋体" w:cs="Times New Roman"/>
      <w:kern w:val="2"/>
      <w:sz w:val="24"/>
      <w:szCs w:val="24"/>
      <w:lang w:val="en-US" w:eastAsia="zh-CN" w:bidi="ar-SA"/>
    </w:rPr>
  </w:style>
  <w:style w:type="character" w:customStyle="1" w:styleId="75">
    <w:name w:val="纯文本 字符2"/>
    <w:link w:val="25"/>
    <w:qFormat/>
    <w:uiPriority w:val="0"/>
    <w:rPr>
      <w:rFonts w:hint="eastAsia" w:ascii="宋体" w:hAnsi="Courier New" w:eastAsia="宋体" w:cs="宋体"/>
      <w:kern w:val="2"/>
      <w:sz w:val="21"/>
    </w:rPr>
  </w:style>
  <w:style w:type="character" w:customStyle="1" w:styleId="76">
    <w:name w:val="日期 字符"/>
    <w:link w:val="27"/>
    <w:qFormat/>
    <w:uiPriority w:val="0"/>
    <w:rPr>
      <w:rFonts w:ascii="仿宋_GB2312" w:hAnsi="宋体" w:eastAsia="仿宋_GB2312" w:cs="Times New Roman"/>
      <w:color w:val="000000"/>
      <w:kern w:val="2"/>
      <w:sz w:val="24"/>
      <w:szCs w:val="24"/>
    </w:rPr>
  </w:style>
  <w:style w:type="character" w:customStyle="1" w:styleId="77">
    <w:name w:val="正文文本缩进 2 字符"/>
    <w:link w:val="28"/>
    <w:qFormat/>
    <w:uiPriority w:val="0"/>
    <w:rPr>
      <w:rFonts w:ascii="仿宋_GB2312" w:hAnsi="Times New Roman" w:eastAsia="仿宋_GB2312" w:cs="Times New Roman"/>
      <w:kern w:val="2"/>
      <w:sz w:val="24"/>
      <w:szCs w:val="24"/>
    </w:rPr>
  </w:style>
  <w:style w:type="character" w:customStyle="1" w:styleId="78">
    <w:name w:val="批注框文本 字符"/>
    <w:link w:val="29"/>
    <w:qFormat/>
    <w:uiPriority w:val="0"/>
    <w:rPr>
      <w:rFonts w:ascii="Times New Roman" w:hAnsi="Times New Roman" w:eastAsia="宋体" w:cs="Times New Roman"/>
      <w:kern w:val="2"/>
      <w:sz w:val="18"/>
      <w:szCs w:val="18"/>
    </w:rPr>
  </w:style>
  <w:style w:type="character" w:customStyle="1" w:styleId="79">
    <w:name w:val="页脚 字符"/>
    <w:link w:val="30"/>
    <w:qFormat/>
    <w:uiPriority w:val="0"/>
    <w:rPr>
      <w:rFonts w:ascii="宋体" w:hAnsi="Times New Roman" w:eastAsia="宋体" w:cs="Times New Roman"/>
      <w:sz w:val="18"/>
      <w:lang w:val="en-US" w:eastAsia="zh-CN" w:bidi="ar-SA"/>
    </w:rPr>
  </w:style>
  <w:style w:type="character" w:customStyle="1" w:styleId="80">
    <w:name w:val="页眉 字符"/>
    <w:link w:val="31"/>
    <w:qFormat/>
    <w:uiPriority w:val="99"/>
    <w:rPr>
      <w:rFonts w:ascii="Times New Roman" w:hAnsi="Times New Roman" w:eastAsia="宋体" w:cs="Times New Roman"/>
      <w:kern w:val="2"/>
      <w:sz w:val="18"/>
      <w:szCs w:val="18"/>
      <w:lang w:val="en-US" w:eastAsia="zh-CN" w:bidi="ar-SA"/>
    </w:rPr>
  </w:style>
  <w:style w:type="character" w:customStyle="1" w:styleId="81">
    <w:name w:val="正文文本缩进 3 字符"/>
    <w:link w:val="35"/>
    <w:qFormat/>
    <w:uiPriority w:val="0"/>
    <w:rPr>
      <w:rFonts w:ascii="宋体" w:hAnsi="Times New Roman" w:eastAsia="宋体" w:cs="Times New Roman"/>
      <w:sz w:val="24"/>
    </w:rPr>
  </w:style>
  <w:style w:type="character" w:customStyle="1" w:styleId="82">
    <w:name w:val="HTML 预设格式 字符"/>
    <w:link w:val="38"/>
    <w:qFormat/>
    <w:uiPriority w:val="0"/>
    <w:rPr>
      <w:rFonts w:ascii="宋体" w:hAnsi="宋体" w:eastAsia="宋体" w:cs="宋体"/>
      <w:sz w:val="24"/>
      <w:szCs w:val="24"/>
    </w:rPr>
  </w:style>
  <w:style w:type="character" w:customStyle="1" w:styleId="83">
    <w:name w:val="标题 字符"/>
    <w:link w:val="41"/>
    <w:qFormat/>
    <w:uiPriority w:val="0"/>
    <w:rPr>
      <w:rFonts w:ascii="Times New Roman" w:hAnsi="Times New Roman" w:eastAsia="宋体" w:cs="Times New Roman"/>
      <w:b/>
      <w:kern w:val="2"/>
      <w:sz w:val="32"/>
    </w:rPr>
  </w:style>
  <w:style w:type="character" w:customStyle="1" w:styleId="84">
    <w:name w:val="批注主题 字符"/>
    <w:link w:val="42"/>
    <w:qFormat/>
    <w:uiPriority w:val="0"/>
    <w:rPr>
      <w:rFonts w:ascii="Times New Roman" w:hAnsi="Times New Roman" w:eastAsia="宋体" w:cs="Times New Roman"/>
      <w:b/>
      <w:bCs/>
      <w:kern w:val="2"/>
      <w:sz w:val="21"/>
      <w:szCs w:val="24"/>
      <w:lang w:val="en-US" w:eastAsia="zh-CN" w:bidi="ar-SA"/>
    </w:rPr>
  </w:style>
  <w:style w:type="character" w:customStyle="1" w:styleId="85">
    <w:name w:val="正文文本首行缩进 2 字符"/>
    <w:link w:val="44"/>
    <w:qFormat/>
    <w:uiPriority w:val="0"/>
    <w:rPr>
      <w:rFonts w:ascii="Times New Roman" w:hAnsi="Times New Roman" w:eastAsia="宋体" w:cs="Times New Roman"/>
      <w:kern w:val="2"/>
      <w:sz w:val="24"/>
      <w:szCs w:val="24"/>
      <w:lang w:val="en-US" w:eastAsia="zh-CN" w:bidi="ar-SA"/>
    </w:rPr>
  </w:style>
  <w:style w:type="character" w:customStyle="1" w:styleId="86">
    <w:name w:val="普通文字1 Char1"/>
    <w:qFormat/>
    <w:uiPriority w:val="0"/>
    <w:rPr>
      <w:rFonts w:ascii="宋体" w:hAnsi="Courier New" w:eastAsia="宋体" w:cs="Times New Roman"/>
      <w:kern w:val="2"/>
      <w:sz w:val="21"/>
      <w:lang w:val="en-US" w:eastAsia="zh-CN" w:bidi="ar-SA"/>
    </w:rPr>
  </w:style>
  <w:style w:type="character" w:customStyle="1" w:styleId="87">
    <w:name w:val="正文缩进 Char Char"/>
    <w:link w:val="88"/>
    <w:qFormat/>
    <w:uiPriority w:val="0"/>
    <w:rPr>
      <w:rFonts w:ascii="宋体" w:hAnsi="Times New Roman" w:eastAsia="宋体" w:cs="Times New Roman"/>
      <w:snapToGrid w:val="0"/>
      <w:color w:val="000000"/>
      <w:kern w:val="28"/>
      <w:sz w:val="28"/>
      <w:lang w:bidi="ar-SA"/>
    </w:rPr>
  </w:style>
  <w:style w:type="paragraph" w:customStyle="1" w:styleId="88">
    <w:name w:val="正文缩进1"/>
    <w:basedOn w:val="1"/>
    <w:link w:val="8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9">
    <w:name w:val="正文文本缩进 Char"/>
    <w:qFormat/>
    <w:uiPriority w:val="0"/>
    <w:rPr>
      <w:rFonts w:ascii="Times New Roman" w:hAnsi="Times New Roman" w:eastAsia="宋体" w:cs="Times New Roman"/>
      <w:kern w:val="2"/>
      <w:sz w:val="24"/>
      <w:szCs w:val="24"/>
      <w:lang w:val="en-US" w:eastAsia="zh-CN" w:bidi="ar-SA"/>
    </w:rPr>
  </w:style>
  <w:style w:type="character" w:customStyle="1" w:styleId="90">
    <w:name w:val="title4"/>
    <w:qFormat/>
    <w:uiPriority w:val="0"/>
    <w:rPr>
      <w:rFonts w:ascii="Times New Roman" w:hAnsi="Times New Roman" w:eastAsia="宋体" w:cs="Times New Roman"/>
      <w:b/>
      <w:bCs/>
      <w:color w:val="1D87B3"/>
      <w:sz w:val="15"/>
      <w:szCs w:val="15"/>
    </w:rPr>
  </w:style>
  <w:style w:type="character" w:customStyle="1" w:styleId="91">
    <w:name w:val="标题 3 Char"/>
    <w:qFormat/>
    <w:uiPriority w:val="0"/>
    <w:rPr>
      <w:rFonts w:ascii="宋体" w:hAnsi="Times New Roman" w:eastAsia="宋体" w:cs="Times New Roman"/>
      <w:b/>
      <w:sz w:val="24"/>
      <w:u w:val="single"/>
      <w:lang w:val="en-US" w:eastAsia="zh-CN" w:bidi="ar-SA"/>
    </w:rPr>
  </w:style>
  <w:style w:type="character" w:customStyle="1" w:styleId="92">
    <w:name w:val="标题 Char"/>
    <w:qFormat/>
    <w:uiPriority w:val="0"/>
    <w:rPr>
      <w:rFonts w:ascii="Times New Roman" w:hAnsi="Times New Roman" w:eastAsia="宋体" w:cs="Times New Roman"/>
      <w:b/>
      <w:kern w:val="2"/>
      <w:sz w:val="32"/>
    </w:rPr>
  </w:style>
  <w:style w:type="character" w:customStyle="1" w:styleId="93">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94">
    <w:name w:val="段1 Char"/>
    <w:qFormat/>
    <w:uiPriority w:val="0"/>
    <w:rPr>
      <w:rFonts w:ascii="宋体" w:hAnsi="Times New Roman" w:eastAsia="宋体" w:cs="Times New Roman"/>
      <w:sz w:val="24"/>
      <w:lang w:val="en-US" w:eastAsia="zh-CN" w:bidi="ar-SA"/>
    </w:rPr>
  </w:style>
  <w:style w:type="character" w:customStyle="1" w:styleId="95">
    <w:name w:val="正文大标题 Char"/>
    <w:link w:val="96"/>
    <w:qFormat/>
    <w:uiPriority w:val="0"/>
    <w:rPr>
      <w:rFonts w:ascii="宋体" w:hAnsi="宋体" w:eastAsia="宋体" w:cs="Times New Roman"/>
      <w:b/>
      <w:color w:val="000000"/>
      <w:kern w:val="2"/>
      <w:sz w:val="28"/>
      <w:szCs w:val="21"/>
    </w:rPr>
  </w:style>
  <w:style w:type="paragraph" w:customStyle="1" w:styleId="96">
    <w:name w:val="正文大标题"/>
    <w:basedOn w:val="97"/>
    <w:next w:val="6"/>
    <w:link w:val="95"/>
    <w:qFormat/>
    <w:uiPriority w:val="0"/>
    <w:pPr>
      <w:jc w:val="center"/>
    </w:pPr>
    <w:rPr>
      <w:i w:val="0"/>
      <w:color w:val="000000"/>
      <w:sz w:val="28"/>
      <w:szCs w:val="21"/>
    </w:rPr>
  </w:style>
  <w:style w:type="paragraph" w:customStyle="1" w:styleId="97">
    <w:name w:val="正文小标题"/>
    <w:basedOn w:val="1"/>
    <w:next w:val="6"/>
    <w:link w:val="9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8">
    <w:name w:val="正文小标题 Char"/>
    <w:link w:val="97"/>
    <w:qFormat/>
    <w:uiPriority w:val="0"/>
    <w:rPr>
      <w:rFonts w:ascii="宋体" w:hAnsi="宋体" w:eastAsia="宋体" w:cs="Times New Roman"/>
      <w:b/>
      <w:i/>
      <w:color w:val="FF0000"/>
      <w:kern w:val="2"/>
      <w:sz w:val="24"/>
    </w:rPr>
  </w:style>
  <w:style w:type="character" w:customStyle="1" w:styleId="99">
    <w:name w:val="c21"/>
    <w:qFormat/>
    <w:uiPriority w:val="0"/>
    <w:rPr>
      <w:rFonts w:hint="default" w:ascii="ˎ̥" w:hAnsi="ˎ̥" w:eastAsia="宋体" w:cs="Times New Roman"/>
      <w:color w:val="000000"/>
      <w:sz w:val="20"/>
      <w:szCs w:val="20"/>
      <w:u w:val="none"/>
    </w:rPr>
  </w:style>
  <w:style w:type="character" w:customStyle="1" w:styleId="100">
    <w:name w:val="标题 2 Char Char"/>
    <w:qFormat/>
    <w:uiPriority w:val="0"/>
    <w:rPr>
      <w:rFonts w:ascii="Arial" w:hAnsi="Arial" w:eastAsia="黑体" w:cs="Times New Roman"/>
      <w:b/>
      <w:bCs/>
      <w:kern w:val="2"/>
      <w:sz w:val="32"/>
      <w:szCs w:val="32"/>
      <w:lang w:val="en-US" w:eastAsia="zh-CN" w:bidi="ar-SA"/>
    </w:rPr>
  </w:style>
  <w:style w:type="character" w:customStyle="1" w:styleId="101">
    <w:name w:val="black1"/>
    <w:qFormat/>
    <w:uiPriority w:val="0"/>
    <w:rPr>
      <w:rFonts w:ascii="Times New Roman" w:hAnsi="Times New Roman" w:eastAsia="宋体" w:cs="Times New Roman"/>
      <w:color w:val="000000"/>
    </w:rPr>
  </w:style>
  <w:style w:type="character" w:customStyle="1" w:styleId="102">
    <w:name w:val="列表段落 字符"/>
    <w:link w:val="103"/>
    <w:qFormat/>
    <w:uiPriority w:val="0"/>
    <w:rPr>
      <w:rFonts w:ascii="Calibri" w:hAnsi="Calibri" w:eastAsia="宋体" w:cs="Times New Roman"/>
      <w:kern w:val="2"/>
      <w:sz w:val="21"/>
      <w:szCs w:val="22"/>
      <w:lang w:val="en-US" w:eastAsia="zh-CN" w:bidi="ar-SA"/>
    </w:rPr>
  </w:style>
  <w:style w:type="paragraph" w:styleId="103">
    <w:name w:val="List Paragraph"/>
    <w:basedOn w:val="1"/>
    <w:link w:val="102"/>
    <w:qFormat/>
    <w:uiPriority w:val="0"/>
    <w:pPr>
      <w:ind w:firstLine="420" w:firstLineChars="200"/>
    </w:pPr>
    <w:rPr>
      <w:rFonts w:ascii="Calibri" w:hAnsi="Calibri"/>
      <w:szCs w:val="22"/>
    </w:rPr>
  </w:style>
  <w:style w:type="character" w:customStyle="1" w:styleId="104">
    <w:name w:val="bjh-p"/>
    <w:qFormat/>
    <w:uiPriority w:val="0"/>
    <w:rPr>
      <w:rFonts w:ascii="Times New Roman" w:hAnsi="Times New Roman" w:eastAsia="宋体" w:cs="Times New Roman"/>
    </w:rPr>
  </w:style>
  <w:style w:type="character" w:customStyle="1" w:styleId="105">
    <w:name w:val="正文重点 Char"/>
    <w:link w:val="106"/>
    <w:qFormat/>
    <w:uiPriority w:val="0"/>
    <w:rPr>
      <w:rFonts w:ascii="Times New Roman" w:hAnsi="Times New Roman" w:eastAsia="宋体" w:cs="Times New Roman"/>
      <w:b/>
      <w:sz w:val="24"/>
    </w:rPr>
  </w:style>
  <w:style w:type="paragraph" w:customStyle="1" w:styleId="106">
    <w:name w:val="正文重点"/>
    <w:basedOn w:val="1"/>
    <w:link w:val="105"/>
    <w:qFormat/>
    <w:uiPriority w:val="0"/>
    <w:pPr>
      <w:adjustRightInd w:val="0"/>
      <w:spacing w:line="360" w:lineRule="auto"/>
      <w:ind w:firstLine="482" w:firstLineChars="200"/>
      <w:jc w:val="left"/>
      <w:textAlignment w:val="baseline"/>
    </w:pPr>
    <w:rPr>
      <w:b/>
      <w:kern w:val="0"/>
      <w:sz w:val="24"/>
      <w:szCs w:val="20"/>
    </w:rPr>
  </w:style>
  <w:style w:type="character" w:customStyle="1" w:styleId="107">
    <w:name w:val="chanpin1"/>
    <w:qFormat/>
    <w:uiPriority w:val="0"/>
    <w:rPr>
      <w:rFonts w:hint="default" w:ascii="ˎ̥" w:hAnsi="ˎ̥" w:eastAsia="宋体" w:cs="Times New Roman"/>
      <w:color w:val="000000"/>
      <w:sz w:val="20"/>
      <w:szCs w:val="20"/>
      <w:u w:val="none"/>
    </w:rPr>
  </w:style>
  <w:style w:type="character" w:customStyle="1" w:styleId="108">
    <w:name w:val="纯文本 字符"/>
    <w:qFormat/>
    <w:uiPriority w:val="0"/>
    <w:rPr>
      <w:rFonts w:ascii="宋体" w:hAnsi="Courier New" w:eastAsia="宋体" w:cs="Times New Roman"/>
      <w:kern w:val="2"/>
      <w:sz w:val="21"/>
      <w:szCs w:val="21"/>
      <w:lang w:val="en-US" w:eastAsia="zh-CN" w:bidi="ar-SA"/>
    </w:rPr>
  </w:style>
  <w:style w:type="character" w:customStyle="1" w:styleId="109">
    <w:name w:val="列出段落 Char"/>
    <w:qFormat/>
    <w:uiPriority w:val="0"/>
    <w:rPr>
      <w:rFonts w:ascii="Calibri" w:hAnsi="Calibri" w:eastAsia="宋体" w:cs="Times New Roman"/>
      <w:kern w:val="2"/>
      <w:sz w:val="21"/>
      <w:szCs w:val="22"/>
      <w:lang w:val="en-US" w:eastAsia="zh-CN" w:bidi="ar-SA"/>
    </w:rPr>
  </w:style>
  <w:style w:type="character" w:customStyle="1" w:styleId="110">
    <w:name w:val="纯文本 字符1"/>
    <w:qFormat/>
    <w:uiPriority w:val="0"/>
    <w:rPr>
      <w:rFonts w:ascii="宋体" w:hAnsi="Courier New" w:eastAsia="宋体" w:cs="Times New Roman"/>
    </w:rPr>
  </w:style>
  <w:style w:type="character" w:customStyle="1" w:styleId="111">
    <w:name w:val="页眉 Char"/>
    <w:qFormat/>
    <w:uiPriority w:val="0"/>
    <w:rPr>
      <w:rFonts w:ascii="Times New Roman" w:hAnsi="Times New Roman" w:eastAsia="宋体" w:cs="Times New Roman"/>
      <w:kern w:val="2"/>
      <w:sz w:val="18"/>
      <w:szCs w:val="18"/>
      <w:lang w:val="en-US" w:eastAsia="zh-CN" w:bidi="ar-SA"/>
    </w:rPr>
  </w:style>
  <w:style w:type="character" w:customStyle="1" w:styleId="112">
    <w:name w:val="street-address"/>
    <w:qFormat/>
    <w:uiPriority w:val="0"/>
    <w:rPr>
      <w:rFonts w:ascii="Times New Roman" w:hAnsi="Times New Roman" w:eastAsia="宋体" w:cs="Times New Roman"/>
    </w:rPr>
  </w:style>
  <w:style w:type="character" w:customStyle="1" w:styleId="113">
    <w:name w:val="Char Char111"/>
    <w:qFormat/>
    <w:uiPriority w:val="0"/>
    <w:rPr>
      <w:rFonts w:ascii="宋体" w:hAnsi="Times New Roman" w:eastAsia="宋体" w:cs="Times New Roman"/>
      <w:b/>
      <w:sz w:val="24"/>
      <w:u w:val="single"/>
      <w:lang w:val="en-US" w:eastAsia="zh-CN" w:bidi="ar-SA"/>
    </w:rPr>
  </w:style>
  <w:style w:type="character" w:customStyle="1" w:styleId="114">
    <w:name w:val="chanpin拷贝"/>
    <w:qFormat/>
    <w:uiPriority w:val="0"/>
    <w:rPr>
      <w:rFonts w:ascii="Times New Roman" w:hAnsi="Times New Roman" w:eastAsia="宋体" w:cs="Times New Roman"/>
    </w:rPr>
  </w:style>
  <w:style w:type="character" w:customStyle="1" w:styleId="115">
    <w:name w:val="正文缩进 Char"/>
    <w:qFormat/>
    <w:uiPriority w:val="0"/>
    <w:rPr>
      <w:rFonts w:ascii="宋体" w:hAnsi="Times New Roman" w:eastAsia="宋体" w:cs="Times New Roman"/>
      <w:kern w:val="2"/>
      <w:sz w:val="24"/>
      <w:szCs w:val="24"/>
      <w:lang w:val="en-US" w:eastAsia="zh-CN" w:bidi="ar-SA"/>
    </w:rPr>
  </w:style>
  <w:style w:type="character" w:customStyle="1" w:styleId="116">
    <w:name w:val="纯文本 Char1"/>
    <w:qFormat/>
    <w:uiPriority w:val="0"/>
    <w:rPr>
      <w:rFonts w:ascii="宋体" w:hAnsi="Courier New" w:eastAsia="宋体" w:cs="Times New Roman"/>
      <w:kern w:val="2"/>
      <w:sz w:val="21"/>
      <w:lang w:val="en-US" w:eastAsia="zh-CN" w:bidi="ar-SA"/>
    </w:rPr>
  </w:style>
  <w:style w:type="character" w:customStyle="1" w:styleId="117">
    <w:name w:val="批注文字 字符"/>
    <w:qFormat/>
    <w:uiPriority w:val="0"/>
    <w:rPr>
      <w:rFonts w:ascii="Times New Roman" w:hAnsi="Times New Roman" w:eastAsia="宋体" w:cs="Times New Roman"/>
      <w:sz w:val="24"/>
      <w:lang w:val="en-US" w:eastAsia="zh-CN" w:bidi="ar-SA"/>
    </w:rPr>
  </w:style>
  <w:style w:type="character" w:customStyle="1" w:styleId="118">
    <w:name w:val="页脚 Char"/>
    <w:qFormat/>
    <w:uiPriority w:val="0"/>
    <w:rPr>
      <w:rFonts w:ascii="宋体" w:hAnsi="Times New Roman" w:eastAsia="宋体" w:cs="Times New Roman"/>
      <w:sz w:val="18"/>
      <w:lang w:val="en-US" w:eastAsia="zh-CN" w:bidi="ar-SA"/>
    </w:rPr>
  </w:style>
  <w:style w:type="character" w:customStyle="1" w:styleId="119">
    <w:name w:val="apple-style-span"/>
    <w:qFormat/>
    <w:uiPriority w:val="0"/>
    <w:rPr>
      <w:rFonts w:ascii="Times New Roman" w:hAnsi="Times New Roman" w:eastAsia="宋体" w:cs="Times New Roman"/>
    </w:rPr>
  </w:style>
  <w:style w:type="character" w:customStyle="1" w:styleId="120">
    <w:name w:val="标题 2 Char"/>
    <w:qFormat/>
    <w:uiPriority w:val="0"/>
    <w:rPr>
      <w:rFonts w:ascii="Arial" w:hAnsi="Arial" w:eastAsia="黑体" w:cs="Times New Roman"/>
      <w:b/>
      <w:sz w:val="30"/>
      <w:lang w:val="en-US" w:eastAsia="zh-CN" w:bidi="ar-SA"/>
    </w:rPr>
  </w:style>
  <w:style w:type="character" w:customStyle="1" w:styleId="121">
    <w:name w:val="正文表格 Char"/>
    <w:link w:val="122"/>
    <w:qFormat/>
    <w:uiPriority w:val="0"/>
    <w:rPr>
      <w:rFonts w:ascii="宋体" w:hAnsi="宋体" w:eastAsia="宋体" w:cs="Times New Roman"/>
      <w:color w:val="000000"/>
      <w:kern w:val="2"/>
      <w:sz w:val="21"/>
      <w:szCs w:val="21"/>
    </w:rPr>
  </w:style>
  <w:style w:type="paragraph" w:customStyle="1" w:styleId="122">
    <w:name w:val="正文表格"/>
    <w:basedOn w:val="1"/>
    <w:link w:val="121"/>
    <w:qFormat/>
    <w:uiPriority w:val="0"/>
    <w:pPr>
      <w:adjustRightInd w:val="0"/>
      <w:snapToGrid w:val="0"/>
      <w:jc w:val="left"/>
    </w:pPr>
    <w:rPr>
      <w:rFonts w:ascii="宋体" w:hAnsi="宋体"/>
      <w:color w:val="000000"/>
      <w:szCs w:val="21"/>
    </w:rPr>
  </w:style>
  <w:style w:type="character" w:customStyle="1" w:styleId="123">
    <w:name w:val="locality"/>
    <w:qFormat/>
    <w:uiPriority w:val="0"/>
    <w:rPr>
      <w:rFonts w:ascii="Times New Roman" w:hAnsi="Times New Roman" w:eastAsia="宋体" w:cs="Times New Roman"/>
    </w:rPr>
  </w:style>
  <w:style w:type="character" w:customStyle="1" w:styleId="124">
    <w:name w:val="注释 Char"/>
    <w:link w:val="125"/>
    <w:qFormat/>
    <w:uiPriority w:val="0"/>
    <w:rPr>
      <w:rFonts w:ascii="宋体" w:hAnsi="宋体" w:eastAsia="宋体" w:cs="Times New Roman"/>
      <w:kern w:val="2"/>
      <w:sz w:val="21"/>
      <w:szCs w:val="21"/>
    </w:rPr>
  </w:style>
  <w:style w:type="paragraph" w:customStyle="1" w:styleId="125">
    <w:name w:val="注释"/>
    <w:basedOn w:val="1"/>
    <w:link w:val="124"/>
    <w:qFormat/>
    <w:uiPriority w:val="0"/>
    <w:pPr>
      <w:adjustRightInd w:val="0"/>
      <w:snapToGrid w:val="0"/>
      <w:ind w:left="420" w:hanging="420" w:hangingChars="200"/>
      <w:jc w:val="left"/>
    </w:pPr>
    <w:rPr>
      <w:rFonts w:ascii="宋体" w:hAnsi="宋体"/>
      <w:szCs w:val="21"/>
    </w:rPr>
  </w:style>
  <w:style w:type="character" w:customStyle="1" w:styleId="126">
    <w:name w:val="批注文字 Char"/>
    <w:qFormat/>
    <w:uiPriority w:val="0"/>
    <w:rPr>
      <w:rFonts w:ascii="Times New Roman" w:hAnsi="Times New Roman" w:eastAsia="宋体" w:cs="Times New Roman"/>
      <w:kern w:val="2"/>
      <w:sz w:val="21"/>
      <w:szCs w:val="24"/>
    </w:rPr>
  </w:style>
  <w:style w:type="character" w:customStyle="1" w:styleId="127">
    <w:name w:val="txt"/>
    <w:qFormat/>
    <w:uiPriority w:val="0"/>
    <w:rPr>
      <w:rFonts w:ascii="Times New Roman" w:hAnsi="Times New Roman" w:eastAsia="宋体" w:cs="Times New Roman"/>
    </w:rPr>
  </w:style>
  <w:style w:type="character" w:customStyle="1" w:styleId="128">
    <w:name w:val="中等深浅网格 1 - 强调文字颜色 2 Char"/>
    <w:link w:val="129"/>
    <w:qFormat/>
    <w:uiPriority w:val="0"/>
    <w:rPr>
      <w:kern w:val="2"/>
      <w:sz w:val="21"/>
      <w:szCs w:val="24"/>
      <w:lang w:val="zh-CN" w:eastAsia="zh-CN" w:bidi="ar-SA"/>
    </w:rPr>
  </w:style>
  <w:style w:type="paragraph" w:customStyle="1" w:styleId="129">
    <w:name w:val="1"/>
    <w:link w:val="128"/>
    <w:qFormat/>
    <w:uiPriority w:val="0"/>
    <w:pPr>
      <w:spacing w:after="160" w:line="278" w:lineRule="auto"/>
    </w:pPr>
    <w:rPr>
      <w:rFonts w:ascii="Times New Roman" w:hAnsi="Times New Roman" w:eastAsia="宋体" w:cs="Times New Roman"/>
      <w:kern w:val="2"/>
      <w:sz w:val="21"/>
      <w:szCs w:val="24"/>
      <w:lang w:val="zh-CN" w:eastAsia="zh-CN" w:bidi="ar-SA"/>
    </w:rPr>
  </w:style>
  <w:style w:type="character" w:customStyle="1" w:styleId="130">
    <w:name w:val="正文文本缩进 Char1"/>
    <w:link w:val="131"/>
    <w:qFormat/>
    <w:uiPriority w:val="0"/>
    <w:rPr>
      <w:rFonts w:ascii="宋体" w:hAnsi="宋体" w:eastAsia="宋体" w:cs="Times New Roman"/>
      <w:sz w:val="24"/>
      <w:szCs w:val="24"/>
      <w:lang w:bidi="ar-SA"/>
    </w:rPr>
  </w:style>
  <w:style w:type="paragraph" w:customStyle="1" w:styleId="131">
    <w:name w:val="正文文本缩进1"/>
    <w:basedOn w:val="1"/>
    <w:link w:val="130"/>
    <w:qFormat/>
    <w:uiPriority w:val="0"/>
    <w:pPr>
      <w:spacing w:line="480" w:lineRule="exact"/>
      <w:ind w:firstLine="480" w:firstLineChars="200"/>
    </w:pPr>
    <w:rPr>
      <w:rFonts w:ascii="宋体" w:hAnsi="宋体"/>
      <w:kern w:val="0"/>
      <w:sz w:val="24"/>
    </w:rPr>
  </w:style>
  <w:style w:type="character" w:customStyle="1" w:styleId="132">
    <w:name w:val="Char Char11"/>
    <w:qFormat/>
    <w:uiPriority w:val="0"/>
    <w:rPr>
      <w:rFonts w:ascii="宋体" w:hAnsi="Times New Roman" w:eastAsia="宋体" w:cs="Times New Roman"/>
      <w:b/>
      <w:sz w:val="24"/>
      <w:u w:val="single"/>
      <w:lang w:val="en-US" w:eastAsia="zh-CN" w:bidi="ar-SA"/>
    </w:rPr>
  </w:style>
  <w:style w:type="character" w:customStyle="1" w:styleId="133">
    <w:name w:val="正文格式 Char"/>
    <w:link w:val="134"/>
    <w:qFormat/>
    <w:uiPriority w:val="0"/>
    <w:rPr>
      <w:rFonts w:ascii="宋体" w:hAnsi="宋体" w:eastAsia="宋体" w:cs="Times New Roman"/>
      <w:sz w:val="24"/>
      <w:szCs w:val="24"/>
      <w:lang w:val="en-GB"/>
    </w:rPr>
  </w:style>
  <w:style w:type="paragraph" w:customStyle="1" w:styleId="134">
    <w:name w:val="正文格式"/>
    <w:basedOn w:val="1"/>
    <w:link w:val="133"/>
    <w:qFormat/>
    <w:uiPriority w:val="0"/>
    <w:pPr>
      <w:spacing w:beforeLines="50" w:line="360" w:lineRule="auto"/>
      <w:ind w:firstLine="480" w:firstLineChars="200"/>
    </w:pPr>
    <w:rPr>
      <w:rFonts w:ascii="宋体" w:hAnsi="宋体"/>
      <w:kern w:val="0"/>
      <w:sz w:val="24"/>
      <w:lang w:val="en-GB"/>
    </w:rPr>
  </w:style>
  <w:style w:type="paragraph" w:customStyle="1" w:styleId="135">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3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字元 字元"/>
    <w:basedOn w:val="1"/>
    <w:qFormat/>
    <w:uiPriority w:val="0"/>
    <w:rPr>
      <w:rFonts w:ascii="Tahoma" w:hAnsi="Tahoma"/>
      <w:sz w:val="24"/>
      <w:szCs w:val="20"/>
    </w:rPr>
  </w:style>
  <w:style w:type="paragraph" w:customStyle="1" w:styleId="14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3">
    <w:name w:val="章标题"/>
    <w:next w:val="1"/>
    <w:qFormat/>
    <w:uiPriority w:val="0"/>
    <w:pPr>
      <w:spacing w:before="156" w:beforeLines="50" w:after="156" w:afterLines="50" w:line="460" w:lineRule="exact"/>
      <w:jc w:val="both"/>
      <w:outlineLvl w:val="0"/>
    </w:pPr>
    <w:rPr>
      <w:rFonts w:ascii="黑体" w:hAnsi="Times New Roman" w:eastAsia="黑体" w:cs="Times New Roman"/>
      <w:b/>
      <w:sz w:val="28"/>
      <w:lang w:val="en-US" w:eastAsia="zh-CN" w:bidi="ar-SA"/>
    </w:rPr>
  </w:style>
  <w:style w:type="paragraph" w:customStyle="1" w:styleId="144">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5">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2">
    <w:name w:val="Char Char Char1 Char2"/>
    <w:basedOn w:val="1"/>
    <w:qFormat/>
    <w:uiPriority w:val="0"/>
    <w:rPr>
      <w:rFonts w:ascii="Tahoma" w:hAnsi="Tahoma"/>
      <w:sz w:val="24"/>
      <w:szCs w:val="20"/>
    </w:rPr>
  </w:style>
  <w:style w:type="paragraph" w:customStyle="1" w:styleId="15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5">
    <w:name w:val="Char3 Char Char Char"/>
    <w:basedOn w:val="1"/>
    <w:qFormat/>
    <w:uiPriority w:val="0"/>
    <w:rPr>
      <w:rFonts w:ascii="Tahoma" w:hAnsi="Tahoma"/>
      <w:sz w:val="24"/>
      <w:szCs w:val="20"/>
    </w:rPr>
  </w:style>
  <w:style w:type="paragraph" w:customStyle="1" w:styleId="156">
    <w:name w:val="Char2"/>
    <w:basedOn w:val="1"/>
    <w:qFormat/>
    <w:uiPriority w:val="0"/>
    <w:rPr>
      <w:rFonts w:ascii="Tahoma" w:hAnsi="Tahoma"/>
      <w:sz w:val="24"/>
      <w:szCs w:val="20"/>
    </w:rPr>
  </w:style>
  <w:style w:type="paragraph" w:customStyle="1" w:styleId="15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58">
    <w:name w:val="列出段落2"/>
    <w:basedOn w:val="1"/>
    <w:qFormat/>
    <w:uiPriority w:val="0"/>
    <w:pPr>
      <w:ind w:firstLine="420" w:firstLineChars="200"/>
    </w:pPr>
    <w:rPr>
      <w:rFonts w:ascii="Calibri" w:hAnsi="Calibri"/>
      <w:szCs w:val="22"/>
    </w:rPr>
  </w:style>
  <w:style w:type="paragraph" w:customStyle="1" w:styleId="159">
    <w:name w:val="List Paragraph1"/>
    <w:basedOn w:val="1"/>
    <w:qFormat/>
    <w:uiPriority w:val="0"/>
    <w:pPr>
      <w:ind w:firstLine="420" w:firstLineChars="200"/>
    </w:pPr>
    <w:rPr>
      <w:rFonts w:ascii="Calibri" w:hAnsi="Calibri"/>
      <w:szCs w:val="22"/>
    </w:rPr>
  </w:style>
  <w:style w:type="paragraph" w:customStyle="1" w:styleId="1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1">
    <w:name w:val="Char2 Char Char Char Char Char Char1"/>
    <w:basedOn w:val="1"/>
    <w:qFormat/>
    <w:uiPriority w:val="0"/>
    <w:pPr>
      <w:widowControl/>
      <w:spacing w:line="400" w:lineRule="exact"/>
      <w:jc w:val="center"/>
    </w:pPr>
  </w:style>
  <w:style w:type="paragraph" w:customStyle="1" w:styleId="162">
    <w:name w:val="Char"/>
    <w:basedOn w:val="1"/>
    <w:qFormat/>
    <w:uiPriority w:val="0"/>
    <w:pPr>
      <w:tabs>
        <w:tab w:val="left" w:pos="360"/>
      </w:tabs>
    </w:pPr>
    <w:rPr>
      <w:sz w:val="24"/>
    </w:rPr>
  </w:style>
  <w:style w:type="paragraph" w:customStyle="1" w:styleId="163">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标题1-附件"/>
    <w:basedOn w:val="4"/>
    <w:qFormat/>
    <w:uiPriority w:val="0"/>
    <w:pPr>
      <w:jc w:val="left"/>
    </w:pPr>
    <w:rPr>
      <w:rFonts w:ascii="Times New Roman"/>
      <w:sz w:val="24"/>
      <w:szCs w:val="24"/>
    </w:rPr>
  </w:style>
  <w:style w:type="paragraph" w:customStyle="1" w:styleId="167">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168">
    <w:name w:val="五级条标题"/>
    <w:basedOn w:val="169"/>
    <w:next w:val="1"/>
    <w:qFormat/>
    <w:uiPriority w:val="0"/>
    <w:pPr>
      <w:numPr>
        <w:ilvl w:val="5"/>
      </w:numPr>
      <w:tabs>
        <w:tab w:val="left" w:pos="360"/>
        <w:tab w:val="left" w:pos="840"/>
      </w:tabs>
      <w:ind w:left="0" w:hanging="840"/>
      <w:outlineLvl w:val="5"/>
    </w:pPr>
  </w:style>
  <w:style w:type="paragraph" w:customStyle="1" w:styleId="169">
    <w:name w:val="四级条标题"/>
    <w:basedOn w:val="170"/>
    <w:next w:val="1"/>
    <w:qFormat/>
    <w:uiPriority w:val="0"/>
    <w:pPr>
      <w:numPr>
        <w:ilvl w:val="4"/>
      </w:numPr>
      <w:tabs>
        <w:tab w:val="left" w:pos="360"/>
        <w:tab w:val="left" w:pos="840"/>
      </w:tabs>
      <w:ind w:left="0" w:hanging="840"/>
      <w:outlineLvl w:val="4"/>
    </w:pPr>
  </w:style>
  <w:style w:type="paragraph" w:customStyle="1" w:styleId="170">
    <w:name w:val="三级条标题"/>
    <w:basedOn w:val="171"/>
    <w:next w:val="1"/>
    <w:qFormat/>
    <w:uiPriority w:val="0"/>
    <w:pPr>
      <w:numPr>
        <w:ilvl w:val="3"/>
        <w:numId w:val="2"/>
      </w:numPr>
      <w:tabs>
        <w:tab w:val="left" w:pos="360"/>
        <w:tab w:val="left" w:pos="840"/>
      </w:tabs>
      <w:ind w:left="0" w:hanging="840"/>
      <w:outlineLvl w:val="3"/>
    </w:pPr>
    <w:rPr>
      <w:rFonts w:ascii="Times New Roman"/>
    </w:rPr>
  </w:style>
  <w:style w:type="paragraph" w:customStyle="1" w:styleId="171">
    <w:name w:val="二级条标题"/>
    <w:basedOn w:val="172"/>
    <w:next w:val="1"/>
    <w:qFormat/>
    <w:uiPriority w:val="0"/>
    <w:pPr>
      <w:tabs>
        <w:tab w:val="left" w:pos="360"/>
        <w:tab w:val="left" w:pos="840"/>
      </w:tabs>
      <w:outlineLvl w:val="2"/>
    </w:pPr>
    <w:rPr>
      <w:rFonts w:ascii="宋体"/>
      <w:b w:val="0"/>
    </w:rPr>
  </w:style>
  <w:style w:type="paragraph" w:customStyle="1" w:styleId="172">
    <w:name w:val="一级条标题"/>
    <w:basedOn w:val="143"/>
    <w:next w:val="1"/>
    <w:qFormat/>
    <w:uiPriority w:val="0"/>
    <w:pPr>
      <w:tabs>
        <w:tab w:val="left" w:pos="360"/>
        <w:tab w:val="left" w:pos="840"/>
      </w:tabs>
      <w:ind w:hanging="840"/>
      <w:outlineLvl w:val="1"/>
    </w:pPr>
    <w:rPr>
      <w:rFonts w:ascii="Times New Roman" w:eastAsia="宋体"/>
    </w:rPr>
  </w:style>
  <w:style w:type="paragraph" w:customStyle="1" w:styleId="17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74">
    <w:name w:val="Char Char Char1 Char"/>
    <w:basedOn w:val="1"/>
    <w:qFormat/>
    <w:uiPriority w:val="0"/>
    <w:rPr>
      <w:rFonts w:ascii="Tahoma" w:hAnsi="Tahoma"/>
      <w:sz w:val="24"/>
      <w:szCs w:val="20"/>
    </w:rPr>
  </w:style>
  <w:style w:type="paragraph" w:customStyle="1" w:styleId="175">
    <w:name w:val="图中文字"/>
    <w:basedOn w:val="1"/>
    <w:qFormat/>
    <w:uiPriority w:val="0"/>
    <w:pPr>
      <w:adjustRightInd w:val="0"/>
      <w:snapToGrid w:val="0"/>
      <w:spacing w:line="0" w:lineRule="atLeast"/>
      <w:jc w:val="center"/>
    </w:pPr>
    <w:rPr>
      <w:sz w:val="24"/>
      <w:szCs w:val="20"/>
    </w:rPr>
  </w:style>
  <w:style w:type="paragraph" w:customStyle="1" w:styleId="176">
    <w:name w:val="Char1"/>
    <w:basedOn w:val="1"/>
    <w:qFormat/>
    <w:uiPriority w:val="0"/>
    <w:pPr>
      <w:tabs>
        <w:tab w:val="left" w:pos="360"/>
      </w:tabs>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79">
    <w:name w:val="Char22"/>
    <w:basedOn w:val="1"/>
    <w:qFormat/>
    <w:uiPriority w:val="0"/>
    <w:rPr>
      <w:rFonts w:ascii="Tahoma" w:hAnsi="Tahoma"/>
      <w:sz w:val="24"/>
      <w:szCs w:val="20"/>
    </w:rPr>
  </w:style>
  <w:style w:type="paragraph" w:customStyle="1" w:styleId="180">
    <w:name w:val="Char Char Char Char Char Char Char Char Char Char1"/>
    <w:basedOn w:val="1"/>
    <w:qFormat/>
    <w:uiPriority w:val="0"/>
    <w:rPr>
      <w:rFonts w:ascii="宋体" w:hAnsi="宋体" w:cs="Courier New"/>
      <w:sz w:val="32"/>
      <w:szCs w:val="32"/>
    </w:rPr>
  </w:style>
  <w:style w:type="paragraph" w:customStyle="1" w:styleId="181">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8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3">
    <w:name w:val="样式2"/>
    <w:basedOn w:val="40"/>
    <w:qFormat/>
    <w:uiPriority w:val="0"/>
    <w:pPr>
      <w:spacing w:line="360" w:lineRule="auto"/>
      <w:jc w:val="center"/>
    </w:pPr>
    <w:rPr>
      <w:sz w:val="24"/>
    </w:rPr>
  </w:style>
  <w:style w:type="paragraph" w:customStyle="1" w:styleId="18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文档正文"/>
    <w:basedOn w:val="1"/>
    <w:qFormat/>
    <w:uiPriority w:val="0"/>
    <w:pPr>
      <w:snapToGrid w:val="0"/>
      <w:spacing w:before="120" w:after="120" w:line="180" w:lineRule="auto"/>
    </w:pPr>
    <w:rPr>
      <w:rFonts w:ascii="Arial" w:hAnsi="Arial"/>
      <w:szCs w:val="20"/>
    </w:rPr>
  </w:style>
  <w:style w:type="paragraph" w:customStyle="1" w:styleId="18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8">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89">
    <w:name w:val="Char3"/>
    <w:basedOn w:val="1"/>
    <w:qFormat/>
    <w:uiPriority w:val="0"/>
    <w:pPr>
      <w:tabs>
        <w:tab w:val="left" w:pos="360"/>
      </w:tabs>
    </w:pPr>
    <w:rPr>
      <w:sz w:val="24"/>
    </w:rPr>
  </w:style>
  <w:style w:type="paragraph" w:customStyle="1" w:styleId="19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1">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paragraph" w:customStyle="1" w:styleId="19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9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4">
    <w:name w:val="图文"/>
    <w:basedOn w:val="1"/>
    <w:qFormat/>
    <w:uiPriority w:val="0"/>
    <w:pPr>
      <w:adjustRightInd w:val="0"/>
      <w:snapToGrid w:val="0"/>
      <w:spacing w:after="50" w:line="360" w:lineRule="auto"/>
    </w:pPr>
    <w:rPr>
      <w:sz w:val="24"/>
    </w:rPr>
  </w:style>
  <w:style w:type="paragraph" w:customStyle="1" w:styleId="195">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96">
    <w:name w:val="Char Char Char"/>
    <w:basedOn w:val="1"/>
    <w:qFormat/>
    <w:uiPriority w:val="0"/>
    <w:rPr>
      <w:rFonts w:ascii="Tahoma" w:hAnsi="Tahoma"/>
      <w:sz w:val="24"/>
      <w:szCs w:val="20"/>
    </w:rPr>
  </w:style>
  <w:style w:type="paragraph" w:customStyle="1" w:styleId="1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8">
    <w:name w:val="Char1 Char Char Char1"/>
    <w:basedOn w:val="1"/>
    <w:qFormat/>
    <w:uiPriority w:val="0"/>
    <w:rPr>
      <w:rFonts w:ascii="Tahoma" w:hAnsi="Tahoma" w:cs="仿宋_GB2312"/>
      <w:sz w:val="24"/>
      <w:szCs w:val="28"/>
    </w:rPr>
  </w:style>
  <w:style w:type="paragraph" w:customStyle="1" w:styleId="199">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0">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201">
    <w:name w:val="Char3 Char Char Char1"/>
    <w:basedOn w:val="1"/>
    <w:qFormat/>
    <w:uiPriority w:val="0"/>
    <w:rPr>
      <w:rFonts w:ascii="Tahoma" w:hAnsi="Tahoma"/>
      <w:sz w:val="24"/>
      <w:szCs w:val="20"/>
    </w:rPr>
  </w:style>
  <w:style w:type="paragraph" w:customStyle="1" w:styleId="2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06">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20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8">
    <w:name w:val="项目编号2"/>
    <w:basedOn w:val="157"/>
    <w:qFormat/>
    <w:uiPriority w:val="0"/>
    <w:pPr>
      <w:numPr>
        <w:numId w:val="6"/>
      </w:numPr>
    </w:pPr>
  </w:style>
  <w:style w:type="paragraph" w:customStyle="1" w:styleId="209">
    <w:name w:val="1名"/>
    <w:basedOn w:val="1"/>
    <w:qFormat/>
    <w:uiPriority w:val="0"/>
    <w:pPr>
      <w:numPr>
        <w:ilvl w:val="0"/>
        <w:numId w:val="7"/>
      </w:numPr>
      <w:spacing w:before="120"/>
    </w:pPr>
    <w:rPr>
      <w:rFonts w:ascii="宋体"/>
      <w:sz w:val="28"/>
      <w:szCs w:val="20"/>
    </w:rPr>
  </w:style>
  <w:style w:type="paragraph" w:customStyle="1" w:styleId="210">
    <w:name w:val="字元 字元1"/>
    <w:basedOn w:val="1"/>
    <w:qFormat/>
    <w:uiPriority w:val="0"/>
    <w:rPr>
      <w:rFonts w:ascii="Tahoma" w:hAnsi="Tahoma"/>
      <w:sz w:val="24"/>
      <w:szCs w:val="20"/>
    </w:rPr>
  </w:style>
  <w:style w:type="paragraph" w:customStyle="1" w:styleId="211">
    <w:name w:val="font8"/>
    <w:basedOn w:val="1"/>
    <w:qFormat/>
    <w:uiPriority w:val="0"/>
    <w:pPr>
      <w:widowControl/>
      <w:spacing w:before="100" w:beforeAutospacing="1" w:after="100" w:afterAutospacing="1"/>
      <w:jc w:val="left"/>
    </w:pPr>
    <w:rPr>
      <w:kern w:val="0"/>
      <w:sz w:val="36"/>
      <w:szCs w:val="36"/>
    </w:rPr>
  </w:style>
  <w:style w:type="paragraph" w:customStyle="1" w:styleId="212">
    <w:name w:val="1 Char Char Char Char"/>
    <w:basedOn w:val="1"/>
    <w:qFormat/>
    <w:uiPriority w:val="0"/>
    <w:rPr>
      <w:rFonts w:ascii="Tahoma" w:hAnsi="Tahoma"/>
      <w:sz w:val="24"/>
      <w:szCs w:val="20"/>
    </w:rPr>
  </w:style>
  <w:style w:type="paragraph" w:customStyle="1" w:styleId="213">
    <w:name w:val="Char Char Char1"/>
    <w:basedOn w:val="1"/>
    <w:qFormat/>
    <w:uiPriority w:val="0"/>
    <w:rPr>
      <w:rFonts w:ascii="Tahoma" w:hAnsi="Tahoma"/>
      <w:sz w:val="24"/>
      <w:szCs w:val="20"/>
    </w:rPr>
  </w:style>
  <w:style w:type="paragraph" w:customStyle="1" w:styleId="214">
    <w:name w:val="Char Char1"/>
    <w:basedOn w:val="16"/>
    <w:qFormat/>
    <w:uiPriority w:val="0"/>
    <w:rPr>
      <w:rFonts w:ascii="Tahoma" w:hAnsi="Tahoma"/>
      <w:sz w:val="24"/>
    </w:rPr>
  </w:style>
  <w:style w:type="paragraph" w:customStyle="1" w:styleId="215">
    <w:name w:val="Char3 Char Char Char2"/>
    <w:basedOn w:val="1"/>
    <w:qFormat/>
    <w:uiPriority w:val="0"/>
    <w:rPr>
      <w:rFonts w:ascii="Tahoma" w:hAnsi="Tahoma"/>
      <w:sz w:val="24"/>
      <w:szCs w:val="20"/>
    </w:rPr>
  </w:style>
  <w:style w:type="paragraph" w:customStyle="1" w:styleId="216">
    <w:name w:val="项目符号1"/>
    <w:basedOn w:val="217"/>
    <w:qFormat/>
    <w:uiPriority w:val="0"/>
    <w:pPr>
      <w:ind w:left="-25" w:firstLine="0"/>
    </w:pPr>
    <w:rPr>
      <w:rFonts w:cs="Times New Roman"/>
    </w:rPr>
  </w:style>
  <w:style w:type="paragraph" w:customStyle="1" w:styleId="217">
    <w:name w:val="正文文本样式"/>
    <w:basedOn w:val="1"/>
    <w:qFormat/>
    <w:uiPriority w:val="0"/>
    <w:pPr>
      <w:spacing w:line="360" w:lineRule="auto"/>
      <w:ind w:firstLine="482"/>
    </w:pPr>
    <w:rPr>
      <w:rFonts w:cs="宋体"/>
      <w:sz w:val="24"/>
      <w:szCs w:val="20"/>
    </w:rPr>
  </w:style>
  <w:style w:type="paragraph" w:customStyle="1" w:styleId="21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19">
    <w:name w:val="默认段落字体 Para Char Char Char Char"/>
    <w:basedOn w:val="1"/>
    <w:qFormat/>
    <w:uiPriority w:val="0"/>
    <w:rPr>
      <w:rFonts w:ascii="Arial" w:hAnsi="Arial" w:cs="Arial"/>
      <w:szCs w:val="21"/>
    </w:rPr>
  </w:style>
  <w:style w:type="paragraph" w:customStyle="1" w:styleId="22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styleId="222">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223">
    <w:name w:val="Char Char Char1 Char1"/>
    <w:basedOn w:val="1"/>
    <w:qFormat/>
    <w:uiPriority w:val="0"/>
    <w:rPr>
      <w:rFonts w:ascii="Tahoma" w:hAnsi="Tahoma"/>
      <w:sz w:val="24"/>
      <w:szCs w:val="20"/>
    </w:rPr>
  </w:style>
  <w:style w:type="paragraph" w:customStyle="1" w:styleId="224">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225">
    <w:name w:val="Char Char41"/>
    <w:basedOn w:val="1"/>
    <w:qFormat/>
    <w:uiPriority w:val="0"/>
    <w:pPr>
      <w:widowControl/>
      <w:spacing w:line="400" w:lineRule="exact"/>
      <w:jc w:val="center"/>
    </w:pPr>
  </w:style>
  <w:style w:type="paragraph" w:customStyle="1" w:styleId="226">
    <w:name w:val="Char2 Char Char Char Char Char Char"/>
    <w:basedOn w:val="1"/>
    <w:qFormat/>
    <w:uiPriority w:val="0"/>
    <w:pPr>
      <w:widowControl/>
      <w:spacing w:line="400" w:lineRule="exact"/>
      <w:jc w:val="center"/>
    </w:pPr>
  </w:style>
  <w:style w:type="paragraph" w:customStyle="1" w:styleId="227">
    <w:name w:val="Char21"/>
    <w:basedOn w:val="1"/>
    <w:qFormat/>
    <w:uiPriority w:val="0"/>
    <w:rPr>
      <w:rFonts w:ascii="Tahoma" w:hAnsi="Tahoma"/>
      <w:sz w:val="24"/>
      <w:szCs w:val="20"/>
    </w:rPr>
  </w:style>
  <w:style w:type="paragraph" w:customStyle="1" w:styleId="228">
    <w:name w:val="正文文本样式 加粗"/>
    <w:basedOn w:val="217"/>
    <w:qFormat/>
    <w:uiPriority w:val="0"/>
    <w:rPr>
      <w:rFonts w:cs="Times New Roman"/>
      <w:b/>
    </w:rPr>
  </w:style>
  <w:style w:type="paragraph" w:customStyle="1" w:styleId="229">
    <w:name w:val="项目编号3"/>
    <w:basedOn w:val="217"/>
    <w:qFormat/>
    <w:uiPriority w:val="0"/>
    <w:pPr>
      <w:numPr>
        <w:ilvl w:val="0"/>
        <w:numId w:val="8"/>
      </w:numPr>
    </w:pPr>
    <w:rPr>
      <w:rFonts w:cs="Times New Roman"/>
    </w:rPr>
  </w:style>
  <w:style w:type="paragraph" w:customStyle="1" w:styleId="2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2">
    <w:name w:val="Char Char Char Char Char Char Char Char Char Char2"/>
    <w:basedOn w:val="1"/>
    <w:qFormat/>
    <w:uiPriority w:val="0"/>
    <w:rPr>
      <w:rFonts w:ascii="宋体" w:hAnsi="宋体" w:cs="Courier New"/>
      <w:sz w:val="32"/>
      <w:szCs w:val="32"/>
    </w:rPr>
  </w:style>
  <w:style w:type="paragraph" w:customStyle="1" w:styleId="233">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3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5">
    <w:name w:val="字元 字元2"/>
    <w:basedOn w:val="1"/>
    <w:qFormat/>
    <w:uiPriority w:val="0"/>
    <w:rPr>
      <w:rFonts w:ascii="Tahoma" w:hAnsi="Tahoma"/>
      <w:sz w:val="24"/>
      <w:szCs w:val="20"/>
    </w:rPr>
  </w:style>
  <w:style w:type="paragraph" w:customStyle="1" w:styleId="236">
    <w:name w:val="图例"/>
    <w:basedOn w:val="1"/>
    <w:qFormat/>
    <w:uiPriority w:val="0"/>
    <w:pPr>
      <w:spacing w:before="120" w:after="120" w:line="360" w:lineRule="auto"/>
      <w:jc w:val="center"/>
    </w:pPr>
    <w:rPr>
      <w:rFonts w:eastAsia="仿宋_GB2312"/>
      <w:b/>
      <w:sz w:val="24"/>
      <w:szCs w:val="20"/>
    </w:rPr>
  </w:style>
  <w:style w:type="paragraph" w:customStyle="1" w:styleId="237">
    <w:name w:val="正文 + 楷体_GB2312"/>
    <w:basedOn w:val="1"/>
    <w:qFormat/>
    <w:uiPriority w:val="0"/>
    <w:pPr>
      <w:widowControl/>
      <w:jc w:val="left"/>
    </w:pPr>
    <w:rPr>
      <w:rFonts w:ascii="楷体_GB2312" w:eastAsia="楷体_GB2312" w:cs="Arial"/>
      <w:kern w:val="0"/>
      <w:sz w:val="24"/>
    </w:rPr>
  </w:style>
  <w:style w:type="paragraph" w:customStyle="1" w:styleId="23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39">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4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4">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4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6">
    <w:name w:val="Char Char4"/>
    <w:basedOn w:val="1"/>
    <w:qFormat/>
    <w:uiPriority w:val="0"/>
    <w:pPr>
      <w:widowControl/>
      <w:spacing w:line="400" w:lineRule="exact"/>
      <w:jc w:val="center"/>
    </w:pPr>
  </w:style>
  <w:style w:type="paragraph" w:customStyle="1" w:styleId="247">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4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49">
    <w:name w:val="列出段落1"/>
    <w:basedOn w:val="1"/>
    <w:qFormat/>
    <w:uiPriority w:val="0"/>
    <w:pPr>
      <w:ind w:firstLine="420" w:firstLineChars="200"/>
    </w:pPr>
    <w:rPr>
      <w:rFonts w:ascii="Calibri" w:hAnsi="Calibri"/>
      <w:szCs w:val="22"/>
    </w:rPr>
  </w:style>
  <w:style w:type="paragraph" w:customStyle="1" w:styleId="25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2">
    <w:name w:val="表格1"/>
    <w:basedOn w:val="1"/>
    <w:qFormat/>
    <w:uiPriority w:val="0"/>
    <w:pPr>
      <w:ind w:firstLine="480" w:firstLineChars="200"/>
      <w:jc w:val="center"/>
    </w:pPr>
    <w:rPr>
      <w:sz w:val="24"/>
      <w:szCs w:val="20"/>
    </w:rPr>
  </w:style>
  <w:style w:type="paragraph" w:customStyle="1" w:styleId="253">
    <w:name w:val="Char Char Char Char Char Char Char Char Char Char"/>
    <w:basedOn w:val="1"/>
    <w:qFormat/>
    <w:uiPriority w:val="0"/>
  </w:style>
  <w:style w:type="table" w:customStyle="1" w:styleId="254">
    <w:name w:val="Table Normal_0"/>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5">
    <w:name w:val="_Style 253"/>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256">
    <w:name w:val="NormalCharacter"/>
    <w:semiHidden/>
    <w:qFormat/>
    <w:uiPriority w:val="0"/>
  </w:style>
  <w:style w:type="paragraph" w:customStyle="1" w:styleId="257">
    <w:name w:val="列出段落3"/>
    <w:basedOn w:val="1"/>
    <w:qFormat/>
    <w:uiPriority w:val="34"/>
    <w:pPr>
      <w:ind w:firstLine="420" w:firstLineChars="200"/>
    </w:pPr>
  </w:style>
  <w:style w:type="paragraph" w:customStyle="1" w:styleId="258">
    <w:name w:val="样式3"/>
    <w:basedOn w:val="1"/>
    <w:qFormat/>
    <w:uiPriority w:val="0"/>
    <w:pPr>
      <w:widowControl/>
      <w:numPr>
        <w:ilvl w:val="0"/>
        <w:numId w:val="2"/>
      </w:numPr>
      <w:tabs>
        <w:tab w:val="left" w:pos="0"/>
      </w:tabs>
      <w:spacing w:line="360" w:lineRule="auto"/>
      <w:jc w:val="left"/>
    </w:pPr>
    <w:rPr>
      <w:sz w:val="24"/>
    </w:rPr>
  </w:style>
  <w:style w:type="paragraph" w:customStyle="1" w:styleId="259">
    <w:name w:val="*正文"/>
    <w:basedOn w:val="1"/>
    <w:qFormat/>
    <w:uiPriority w:val="0"/>
    <w:pPr>
      <w:spacing w:line="360" w:lineRule="auto"/>
      <w:ind w:firstLine="200" w:firstLineChars="200"/>
    </w:pPr>
    <w:rPr>
      <w:rFonts w:ascii="宋体" w:hAnsi="宋体" w:cs="宋体"/>
      <w:sz w:val="24"/>
      <w:lang w:val="zh-CN"/>
    </w:rPr>
  </w:style>
  <w:style w:type="paragraph" w:customStyle="1" w:styleId="260">
    <w:name w:val="正文 A"/>
    <w:next w:val="88"/>
    <w:qFormat/>
    <w:uiPriority w:val="99"/>
    <w:pPr>
      <w:widowControl w:val="0"/>
      <w:spacing w:after="160" w:line="278" w:lineRule="auto"/>
      <w:jc w:val="both"/>
    </w:pPr>
    <w:rPr>
      <w:rFonts w:ascii="Arial Unicode MS" w:hAnsi="Arial Unicode MS" w:eastAsia="宋体" w:cs="Arial Unicode MS"/>
      <w:color w:val="000000"/>
      <w:kern w:val="2"/>
      <w:sz w:val="21"/>
      <w:szCs w:val="21"/>
      <w:u w:color="000000"/>
      <w:lang w:val="en-US" w:eastAsia="zh-CN" w:bidi="ar-SA"/>
    </w:rPr>
  </w:style>
  <w:style w:type="paragraph" w:customStyle="1" w:styleId="261">
    <w:name w:val="列出段落6"/>
    <w:basedOn w:val="1"/>
    <w:qFormat/>
    <w:uiPriority w:val="0"/>
    <w:pPr>
      <w:ind w:firstLine="420" w:firstLineChars="200"/>
    </w:pPr>
  </w:style>
  <w:style w:type="paragraph" w:customStyle="1" w:styleId="262">
    <w:name w:val="标题1"/>
    <w:basedOn w:val="4"/>
    <w:next w:val="1"/>
    <w:qFormat/>
    <w:uiPriority w:val="0"/>
    <w:pPr>
      <w:tabs>
        <w:tab w:val="left" w:pos="0"/>
        <w:tab w:val="left" w:pos="432"/>
      </w:tabs>
      <w:autoSpaceDE/>
      <w:autoSpaceDN/>
      <w:adjustRightInd/>
      <w:spacing w:after="240" w:line="480" w:lineRule="auto"/>
      <w:ind w:left="284" w:hanging="284"/>
    </w:pPr>
    <w:rPr>
      <w:sz w:val="28"/>
    </w:rPr>
  </w:style>
  <w:style w:type="paragraph" w:customStyle="1" w:styleId="263">
    <w:name w:val="Table Text"/>
    <w:basedOn w:val="1"/>
    <w:semiHidden/>
    <w:qFormat/>
    <w:uiPriority w:val="0"/>
    <w:rPr>
      <w:rFonts w:ascii="Arial" w:hAnsi="Arial" w:eastAsia="Arial" w:cs="Arial"/>
      <w:szCs w:val="21"/>
      <w:lang w:eastAsia="en-US"/>
    </w:rPr>
  </w:style>
  <w:style w:type="paragraph" w:customStyle="1" w:styleId="264">
    <w:name w:val="p0"/>
    <w:basedOn w:val="1"/>
    <w:qFormat/>
    <w:uiPriority w:val="0"/>
    <w:pPr>
      <w:widowControl/>
      <w:autoSpaceDE w:val="0"/>
      <w:autoSpaceDN w:val="0"/>
      <w:jc w:val="left"/>
    </w:pPr>
    <w:rPr>
      <w:rFonts w:ascii="宋体" w:hAnsi="宋体" w:cs="宋体"/>
      <w:kern w:val="0"/>
      <w:sz w:val="22"/>
      <w:lang w:val="zh-CN" w:bidi="zh-CN"/>
    </w:rPr>
  </w:style>
  <w:style w:type="paragraph" w:customStyle="1" w:styleId="265">
    <w:name w:val="0"/>
    <w:basedOn w:val="1"/>
    <w:qFormat/>
    <w:uiPriority w:val="0"/>
    <w:pPr>
      <w:widowControl/>
      <w:snapToGrid w:val="0"/>
      <w:spacing w:before="156" w:after="156" w:line="360" w:lineRule="auto"/>
    </w:pPr>
    <w:rPr>
      <w:kern w:val="0"/>
      <w:sz w:val="24"/>
    </w:rPr>
  </w:style>
  <w:style w:type="table" w:customStyle="1" w:styleId="266">
    <w:name w:val="Table Grid_2"/>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7">
    <w:name w:val="font11"/>
    <w:basedOn w:val="48"/>
    <w:qFormat/>
    <w:uiPriority w:val="0"/>
    <w:rPr>
      <w:rFonts w:hint="eastAsia" w:ascii="宋体" w:hAnsi="宋体" w:eastAsia="宋体" w:cs="宋体"/>
      <w:b/>
      <w:bCs/>
      <w:color w:val="000000"/>
      <w:sz w:val="24"/>
      <w:szCs w:val="24"/>
      <w:u w:val="none"/>
    </w:rPr>
  </w:style>
  <w:style w:type="character" w:customStyle="1" w:styleId="268">
    <w:name w:val="font21"/>
    <w:basedOn w:val="48"/>
    <w:qFormat/>
    <w:uiPriority w:val="0"/>
    <w:rPr>
      <w:rFonts w:hint="eastAsia" w:ascii="宋体" w:hAnsi="宋体" w:eastAsia="宋体" w:cs="宋体"/>
      <w:color w:val="000000"/>
      <w:sz w:val="22"/>
      <w:szCs w:val="22"/>
      <w:u w:val="none"/>
    </w:rPr>
  </w:style>
  <w:style w:type="table" w:customStyle="1" w:styleId="269">
    <w:name w:val="Table Grid_0"/>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Table Grid_1"/>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
    <w:name w:val="Table Grid_3"/>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Table Grid_4"/>
    <w:basedOn w:val="45"/>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3">
    <w:name w:val="无"/>
    <w:qFormat/>
    <w:uiPriority w:val="0"/>
  </w:style>
  <w:style w:type="paragraph" w:customStyle="1" w:styleId="274">
    <w:name w:val="样式1"/>
    <w:basedOn w:val="1"/>
    <w:qFormat/>
    <w:uiPriority w:val="0"/>
    <w:pPr>
      <w:spacing w:before="120" w:after="120" w:line="300" w:lineRule="auto"/>
    </w:pPr>
    <w:rPr>
      <w:rFonts w:ascii="宋体" w:hAnsi="宋体"/>
      <w:b/>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82</Pages>
  <Words>13982</Words>
  <Characters>14818</Characters>
  <Lines>1206</Lines>
  <Paragraphs>1048</Paragraphs>
  <TotalTime>46</TotalTime>
  <ScaleCrop>false</ScaleCrop>
  <LinksUpToDate>false</LinksUpToDate>
  <CharactersWithSpaces>14952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2026-04-19T23:56:00Z</dcterms:created>
  <dc:creator>尹皓</dc:creator>
  <cp:lastModifiedBy>Rainbow</cp:lastModifiedBy>
  <cp:lastPrinted>2025-01-12T22:12:00Z</cp:lastPrinted>
  <dcterms:modified xsi:type="dcterms:W3CDTF">2026-08-25T02:23:32Z</dcterms:modified>
  <dc:title>02年杜范本稿</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8D272A0EE2E04BA29C8023771DD85867_13</vt:lpwstr>
  </property>
  <property fmtid="{D5CDD505-2E9C-101B-9397-08002B2CF9AE}" pid="3" name="KSOProductBuildVer">
    <vt:lpwstr>2052-12.1.0.28043</vt:lpwstr>
  </property>
  <property fmtid="{D5CDD505-2E9C-101B-9397-08002B2CF9AE}" pid="4" name="KSOTemplateDocerSaveRecord">
    <vt:lpwstr>eyJoZGlkIjoiYWJiMDQ1ZDU4NjlhZGUzZTBlYWUyYjM4NzgzN2NlZDgiLCJ1c2VySWQiOiI0NDIyODQ0MDYifQ==</vt:lpwstr>
  </property>
</Properties>
</file>