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C389D">
      <w:pPr>
        <w:pStyle w:val="3"/>
        <w:tabs>
          <w:tab w:val="left" w:pos="0"/>
        </w:tabs>
        <w:autoSpaceDE w:val="0"/>
        <w:autoSpaceDN w:val="0"/>
        <w:adjustRightInd w:val="0"/>
        <w:spacing w:before="0" w:after="0" w:line="360" w:lineRule="auto"/>
        <w:jc w:val="center"/>
        <w:rPr>
          <w:rFonts w:ascii="Times New Roman" w:hAnsi="Times New Roman"/>
          <w:sz w:val="28"/>
          <w:szCs w:val="24"/>
        </w:rPr>
      </w:pPr>
      <w:bookmarkStart w:id="0" w:name="_Toc28359022"/>
      <w:bookmarkStart w:id="1" w:name="_Toc35393809"/>
      <w:r>
        <w:rPr>
          <w:rFonts w:ascii="Times New Roman" w:hAnsi="Times New Roman"/>
          <w:sz w:val="28"/>
          <w:szCs w:val="24"/>
        </w:rPr>
        <w:t>成交结果公告</w:t>
      </w:r>
      <w:bookmarkEnd w:id="0"/>
      <w:bookmarkEnd w:id="1"/>
    </w:p>
    <w:p w14:paraId="4DD6775F">
      <w:pPr>
        <w:spacing w:line="360" w:lineRule="auto"/>
        <w:rPr>
          <w:rFonts w:hint="eastAsia" w:ascii="Times New Roman" w:hAnsi="Times New Roman" w:eastAsia="宋体"/>
          <w:sz w:val="24"/>
          <w:szCs w:val="24"/>
          <w:lang w:eastAsia="zh-CN"/>
        </w:rPr>
      </w:pPr>
      <w:r>
        <w:rPr>
          <w:rFonts w:ascii="Times New Roman" w:hAnsi="Times New Roman" w:eastAsia="宋体"/>
          <w:sz w:val="24"/>
          <w:szCs w:val="24"/>
        </w:rPr>
        <w:t>一、项目编号：</w:t>
      </w:r>
      <w:r>
        <w:rPr>
          <w:rFonts w:hint="eastAsia" w:ascii="Times New Roman" w:hAnsi="Times New Roman" w:eastAsia="宋体"/>
          <w:sz w:val="24"/>
          <w:szCs w:val="24"/>
          <w:lang w:eastAsia="zh-CN"/>
        </w:rPr>
        <w:t>BJJQ-2026-783</w:t>
      </w:r>
    </w:p>
    <w:p w14:paraId="5A49E937">
      <w:pPr>
        <w:spacing w:line="360" w:lineRule="auto"/>
        <w:rPr>
          <w:rFonts w:hint="eastAsia" w:ascii="Times New Roman" w:hAnsi="Times New Roman" w:eastAsia="宋体"/>
          <w:sz w:val="24"/>
          <w:lang w:eastAsia="zh-CN"/>
        </w:rPr>
      </w:pPr>
      <w:r>
        <w:rPr>
          <w:rFonts w:ascii="Times New Roman" w:hAnsi="Times New Roman" w:eastAsia="宋体"/>
          <w:sz w:val="24"/>
          <w:szCs w:val="24"/>
        </w:rPr>
        <w:t>二、项目名称：</w:t>
      </w:r>
      <w:r>
        <w:rPr>
          <w:rFonts w:hint="eastAsia" w:ascii="Times New Roman" w:hAnsi="Times New Roman" w:eastAsia="宋体"/>
          <w:sz w:val="24"/>
          <w:lang w:eastAsia="zh-CN"/>
        </w:rPr>
        <w:t>北京市产品质量监督检验研究院汽车检测样品车辆拖车运输服务采购项目</w:t>
      </w:r>
    </w:p>
    <w:p w14:paraId="53E330C7">
      <w:pPr>
        <w:spacing w:line="360" w:lineRule="auto"/>
        <w:rPr>
          <w:rFonts w:hint="eastAsia" w:ascii="Times New Roman" w:hAnsi="Times New Roman" w:eastAsia="宋体"/>
          <w:sz w:val="24"/>
          <w:szCs w:val="24"/>
          <w:highlight w:val="none"/>
        </w:rPr>
      </w:pPr>
      <w:r>
        <w:rPr>
          <w:rFonts w:hint="eastAsia" w:ascii="Times New Roman" w:hAnsi="Times New Roman" w:eastAsia="宋体"/>
          <w:sz w:val="24"/>
          <w:szCs w:val="24"/>
          <w:highlight w:val="none"/>
        </w:rPr>
        <w:t>三、成交信息</w:t>
      </w:r>
    </w:p>
    <w:p w14:paraId="30376E41">
      <w:pPr>
        <w:pStyle w:val="2"/>
        <w:rPr>
          <w:rFonts w:hint="default" w:eastAsia="宋体"/>
          <w:lang w:val="en-US" w:eastAsia="zh-CN"/>
        </w:rPr>
      </w:pPr>
      <w:r>
        <w:rPr>
          <w:rFonts w:hint="eastAsia" w:ascii="Times New Roman" w:hAnsi="Times New Roman" w:eastAsia="宋体"/>
          <w:sz w:val="24"/>
          <w:szCs w:val="24"/>
          <w:highlight w:val="none"/>
          <w:lang w:val="en-US" w:eastAsia="zh-CN"/>
        </w:rPr>
        <w:t>01包：</w:t>
      </w:r>
    </w:p>
    <w:p w14:paraId="3461FA3A">
      <w:pPr>
        <w:spacing w:line="360" w:lineRule="auto"/>
        <w:ind w:left="1999" w:leftChars="266" w:hanging="1440" w:hangingChars="600"/>
        <w:rPr>
          <w:rFonts w:ascii="Times New Roman" w:hAnsi="Times New Roman" w:eastAsia="宋体"/>
          <w:sz w:val="24"/>
          <w:szCs w:val="24"/>
          <w:highlight w:val="none"/>
        </w:rPr>
      </w:pPr>
      <w:r>
        <w:rPr>
          <w:rFonts w:ascii="Times New Roman" w:hAnsi="Times New Roman" w:eastAsia="宋体"/>
          <w:sz w:val="24"/>
          <w:szCs w:val="24"/>
          <w:highlight w:val="none"/>
        </w:rPr>
        <w:t>供应商名称：</w:t>
      </w:r>
      <w:r>
        <w:rPr>
          <w:rFonts w:hint="default" w:ascii="Times New Roman" w:hAnsi="Times New Roman" w:eastAsia="宋体"/>
          <w:sz w:val="24"/>
          <w:szCs w:val="24"/>
          <w:highlight w:val="none"/>
          <w:lang w:val="en-US" w:eastAsia="zh-CN"/>
        </w:rPr>
        <w:t>北京德远路通物流有限公司</w:t>
      </w:r>
    </w:p>
    <w:p w14:paraId="0CC720B1">
      <w:pPr>
        <w:spacing w:line="360" w:lineRule="auto"/>
        <w:ind w:left="1999" w:leftChars="266" w:hanging="1440" w:hangingChars="600"/>
        <w:rPr>
          <w:rFonts w:hint="eastAsia" w:ascii="Times New Roman" w:hAnsi="Times New Roman" w:eastAsia="宋体"/>
          <w:sz w:val="24"/>
          <w:szCs w:val="24"/>
          <w:highlight w:val="none"/>
          <w:lang w:eastAsia="zh-CN"/>
        </w:rPr>
      </w:pPr>
      <w:r>
        <w:rPr>
          <w:rFonts w:ascii="Times New Roman" w:hAnsi="Times New Roman" w:eastAsia="宋体"/>
          <w:sz w:val="24"/>
          <w:szCs w:val="24"/>
          <w:highlight w:val="none"/>
        </w:rPr>
        <w:t>供应商地址：</w:t>
      </w:r>
      <w:r>
        <w:rPr>
          <w:rFonts w:hint="eastAsia" w:ascii="Times New Roman" w:hAnsi="Times New Roman" w:eastAsia="宋体"/>
          <w:sz w:val="24"/>
          <w:szCs w:val="24"/>
          <w:highlight w:val="none"/>
        </w:rPr>
        <w:t xml:space="preserve">北京市顺义区高丽营镇文化营村北(临空二路1号) </w:t>
      </w:r>
    </w:p>
    <w:p w14:paraId="16C965F9">
      <w:pPr>
        <w:spacing w:line="360" w:lineRule="auto"/>
        <w:ind w:left="1999" w:leftChars="266" w:hanging="1440" w:hangingChars="600"/>
        <w:rPr>
          <w:rFonts w:ascii="Times New Roman" w:hAnsi="Times New Roman" w:eastAsia="宋体"/>
          <w:sz w:val="24"/>
          <w:szCs w:val="24"/>
          <w:highlight w:val="none"/>
        </w:rPr>
      </w:pPr>
      <w:r>
        <w:rPr>
          <w:rFonts w:ascii="Times New Roman" w:hAnsi="Times New Roman" w:eastAsia="宋体"/>
          <w:sz w:val="24"/>
          <w:szCs w:val="24"/>
          <w:highlight w:val="none"/>
        </w:rPr>
        <w:t>成交金额：</w:t>
      </w:r>
    </w:p>
    <w:p w14:paraId="67F24670">
      <w:pPr>
        <w:spacing w:line="360" w:lineRule="auto"/>
        <w:ind w:left="1999" w:leftChars="266" w:hanging="1440" w:hangingChars="600"/>
        <w:rPr>
          <w:rFonts w:hint="eastAsia" w:ascii="Times New Roman" w:hAnsi="Times New Roman" w:eastAsia="宋体"/>
          <w:sz w:val="24"/>
          <w:szCs w:val="24"/>
          <w:highlight w:val="none"/>
          <w:lang w:val="en-US" w:eastAsia="zh-CN"/>
        </w:rPr>
      </w:pPr>
      <w:r>
        <w:rPr>
          <w:rFonts w:hint="eastAsia" w:ascii="Times New Roman" w:hAnsi="Times New Roman" w:eastAsia="宋体"/>
          <w:sz w:val="24"/>
          <w:szCs w:val="24"/>
          <w:highlight w:val="none"/>
          <w:lang w:val="en-US" w:eastAsia="zh-CN"/>
        </w:rPr>
        <w:t>人民币大写：玖拾万元整</w:t>
      </w:r>
    </w:p>
    <w:p w14:paraId="6C17CF93">
      <w:pPr>
        <w:spacing w:line="360" w:lineRule="auto"/>
        <w:ind w:left="1999" w:leftChars="266" w:hanging="1440" w:hangingChars="600"/>
        <w:rPr>
          <w:rFonts w:hint="eastAsia" w:ascii="Times New Roman" w:hAnsi="Times New Roman" w:eastAsia="宋体"/>
          <w:sz w:val="24"/>
          <w:szCs w:val="24"/>
          <w:highlight w:val="none"/>
          <w:lang w:val="en-US" w:eastAsia="zh-CN"/>
        </w:rPr>
      </w:pPr>
      <w:r>
        <w:rPr>
          <w:rFonts w:hint="eastAsia" w:ascii="Times New Roman" w:hAnsi="Times New Roman" w:eastAsia="宋体"/>
          <w:sz w:val="24"/>
          <w:szCs w:val="24"/>
          <w:highlight w:val="none"/>
          <w:lang w:val="en-US" w:eastAsia="zh-CN"/>
        </w:rPr>
        <w:t>人民币小写：￥900000.00</w:t>
      </w:r>
    </w:p>
    <w:p w14:paraId="18121E38">
      <w:pPr>
        <w:pStyle w:val="2"/>
        <w:rPr>
          <w:rFonts w:hint="default" w:eastAsia="宋体"/>
          <w:lang w:val="en-US" w:eastAsia="zh-CN"/>
        </w:rPr>
      </w:pPr>
      <w:r>
        <w:rPr>
          <w:rFonts w:hint="eastAsia" w:ascii="Times New Roman" w:hAnsi="Times New Roman" w:eastAsia="宋体"/>
          <w:sz w:val="24"/>
          <w:szCs w:val="24"/>
          <w:highlight w:val="none"/>
          <w:lang w:val="en-US" w:eastAsia="zh-CN"/>
        </w:rPr>
        <w:t>02包：</w:t>
      </w:r>
    </w:p>
    <w:p w14:paraId="17D3D3B7">
      <w:pPr>
        <w:spacing w:line="360" w:lineRule="auto"/>
        <w:ind w:left="1999" w:leftChars="266" w:hanging="1440" w:hangingChars="600"/>
        <w:rPr>
          <w:rFonts w:ascii="Times New Roman" w:hAnsi="Times New Roman" w:eastAsia="宋体"/>
          <w:sz w:val="24"/>
          <w:szCs w:val="24"/>
          <w:highlight w:val="none"/>
        </w:rPr>
      </w:pPr>
      <w:r>
        <w:rPr>
          <w:rFonts w:ascii="Times New Roman" w:hAnsi="Times New Roman" w:eastAsia="宋体"/>
          <w:sz w:val="24"/>
          <w:szCs w:val="24"/>
          <w:highlight w:val="none"/>
        </w:rPr>
        <w:t>供应商名称：</w:t>
      </w:r>
      <w:r>
        <w:rPr>
          <w:rFonts w:hint="eastAsia" w:ascii="Times New Roman" w:hAnsi="Times New Roman" w:eastAsia="宋体"/>
          <w:sz w:val="24"/>
          <w:szCs w:val="24"/>
          <w:highlight w:val="none"/>
        </w:rPr>
        <w:t>诸城市路通达物流有限公司</w:t>
      </w:r>
    </w:p>
    <w:p w14:paraId="0425CB05">
      <w:pPr>
        <w:spacing w:line="360" w:lineRule="auto"/>
        <w:ind w:left="1999" w:leftChars="266" w:hanging="1440" w:hangingChars="600"/>
        <w:rPr>
          <w:rFonts w:hint="eastAsia" w:ascii="Times New Roman" w:hAnsi="Times New Roman" w:eastAsia="宋体"/>
          <w:sz w:val="24"/>
          <w:szCs w:val="24"/>
          <w:highlight w:val="none"/>
          <w:lang w:eastAsia="zh-CN"/>
        </w:rPr>
      </w:pPr>
      <w:r>
        <w:rPr>
          <w:rFonts w:ascii="Times New Roman" w:hAnsi="Times New Roman" w:eastAsia="宋体"/>
          <w:sz w:val="24"/>
          <w:szCs w:val="24"/>
          <w:highlight w:val="none"/>
        </w:rPr>
        <w:t>供应商地址：</w:t>
      </w:r>
      <w:r>
        <w:rPr>
          <w:rFonts w:hint="eastAsia" w:ascii="Times New Roman" w:hAnsi="Times New Roman" w:eastAsia="宋体"/>
          <w:sz w:val="24"/>
          <w:szCs w:val="24"/>
          <w:highlight w:val="none"/>
        </w:rPr>
        <w:t xml:space="preserve">山东省潍坊市诸城市北外环路574号 </w:t>
      </w:r>
    </w:p>
    <w:p w14:paraId="4ABDBC7B">
      <w:pPr>
        <w:spacing w:line="360" w:lineRule="auto"/>
        <w:ind w:left="1999" w:leftChars="266" w:hanging="1440" w:hangingChars="600"/>
        <w:rPr>
          <w:rFonts w:ascii="Times New Roman" w:hAnsi="Times New Roman" w:eastAsia="宋体"/>
          <w:sz w:val="24"/>
          <w:szCs w:val="24"/>
          <w:highlight w:val="none"/>
        </w:rPr>
      </w:pPr>
      <w:r>
        <w:rPr>
          <w:rFonts w:ascii="Times New Roman" w:hAnsi="Times New Roman" w:eastAsia="宋体"/>
          <w:sz w:val="24"/>
          <w:szCs w:val="24"/>
          <w:highlight w:val="none"/>
        </w:rPr>
        <w:t>成交金额：</w:t>
      </w:r>
    </w:p>
    <w:p w14:paraId="7AE85778">
      <w:pPr>
        <w:spacing w:line="360" w:lineRule="auto"/>
        <w:ind w:left="1999" w:leftChars="266" w:hanging="1440" w:hangingChars="600"/>
        <w:rPr>
          <w:rFonts w:ascii="Times New Roman" w:hAnsi="Times New Roman" w:eastAsia="宋体"/>
          <w:sz w:val="24"/>
          <w:szCs w:val="24"/>
          <w:highlight w:val="none"/>
        </w:rPr>
      </w:pPr>
      <w:r>
        <w:rPr>
          <w:rFonts w:ascii="Times New Roman" w:hAnsi="Times New Roman" w:eastAsia="宋体"/>
          <w:sz w:val="24"/>
          <w:szCs w:val="24"/>
          <w:highlight w:val="none"/>
        </w:rPr>
        <w:t>人民币大写：</w:t>
      </w:r>
      <w:r>
        <w:rPr>
          <w:rFonts w:hint="eastAsia" w:ascii="Times New Roman" w:hAnsi="Times New Roman" w:eastAsia="宋体"/>
          <w:sz w:val="24"/>
          <w:szCs w:val="24"/>
          <w:highlight w:val="none"/>
        </w:rPr>
        <w:t>伍拾贰万伍仟玖佰伍拾元整</w:t>
      </w:r>
    </w:p>
    <w:p w14:paraId="2C3102F5">
      <w:pPr>
        <w:spacing w:line="360" w:lineRule="auto"/>
        <w:ind w:left="1999" w:leftChars="266" w:hanging="1440" w:hangingChars="600"/>
        <w:rPr>
          <w:rFonts w:hint="default" w:ascii="Times New Roman" w:hAnsi="Times New Roman" w:eastAsia="宋体"/>
          <w:sz w:val="24"/>
          <w:szCs w:val="24"/>
          <w:highlight w:val="none"/>
          <w:lang w:val="en-US" w:eastAsia="zh-CN"/>
        </w:rPr>
      </w:pPr>
      <w:r>
        <w:rPr>
          <w:rFonts w:ascii="Times New Roman" w:hAnsi="Times New Roman" w:eastAsia="宋体"/>
          <w:sz w:val="24"/>
          <w:szCs w:val="24"/>
          <w:highlight w:val="none"/>
        </w:rPr>
        <w:t>人民币小写：</w:t>
      </w:r>
      <w:r>
        <w:rPr>
          <w:rFonts w:hint="eastAsia" w:ascii="Times New Roman" w:hAnsi="Times New Roman" w:eastAsia="宋体"/>
          <w:sz w:val="24"/>
          <w:szCs w:val="24"/>
          <w:highlight w:val="none"/>
        </w:rPr>
        <w:t xml:space="preserve">￥525950.00 </w:t>
      </w:r>
    </w:p>
    <w:tbl>
      <w:tblPr>
        <w:tblStyle w:val="10"/>
        <w:tblpPr w:leftFromText="180" w:rightFromText="180" w:vertAnchor="text" w:horzAnchor="page" w:tblpX="1806" w:tblpY="468"/>
        <w:tblOverlap w:val="never"/>
        <w:tblW w:w="82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6"/>
      </w:tblGrid>
      <w:tr w14:paraId="79FA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6" w:type="dxa"/>
          </w:tcPr>
          <w:p w14:paraId="5B545E9E">
            <w:pPr>
              <w:spacing w:line="360" w:lineRule="auto"/>
              <w:jc w:val="center"/>
              <w:rPr>
                <w:rFonts w:ascii="Times New Roman" w:hAnsi="Times New Roman" w:eastAsia="宋体"/>
                <w:kern w:val="0"/>
                <w:sz w:val="24"/>
                <w:szCs w:val="24"/>
                <w:highlight w:val="none"/>
              </w:rPr>
            </w:pPr>
            <w:r>
              <w:rPr>
                <w:rFonts w:ascii="Times New Roman" w:hAnsi="Times New Roman" w:eastAsia="宋体"/>
                <w:kern w:val="0"/>
                <w:sz w:val="24"/>
                <w:szCs w:val="24"/>
                <w:highlight w:val="none"/>
              </w:rPr>
              <w:t>服务类</w:t>
            </w:r>
          </w:p>
        </w:tc>
      </w:tr>
      <w:tr w14:paraId="7A78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8246" w:type="dxa"/>
          </w:tcPr>
          <w:p w14:paraId="14450C07">
            <w:pPr>
              <w:spacing w:line="360" w:lineRule="auto"/>
              <w:rPr>
                <w:rFonts w:hint="eastAsia" w:ascii="Times New Roman" w:hAnsi="Times New Roman" w:eastAsia="宋体"/>
                <w:sz w:val="24"/>
                <w:szCs w:val="24"/>
                <w:highlight w:val="none"/>
                <w:lang w:eastAsia="zh-CN"/>
              </w:rPr>
            </w:pPr>
            <w:r>
              <w:rPr>
                <w:rFonts w:ascii="Times New Roman" w:hAnsi="Times New Roman" w:eastAsia="宋体"/>
                <w:kern w:val="0"/>
                <w:sz w:val="24"/>
                <w:szCs w:val="24"/>
                <w:highlight w:val="none"/>
              </w:rPr>
              <w:t>名称：</w:t>
            </w:r>
            <w:r>
              <w:rPr>
                <w:rFonts w:hint="eastAsia" w:ascii="Times New Roman" w:hAnsi="Times New Roman" w:eastAsia="宋体"/>
                <w:sz w:val="24"/>
                <w:highlight w:val="none"/>
                <w:lang w:eastAsia="zh-CN"/>
              </w:rPr>
              <w:t>北京市产品质量监督检验研究院汽车检测样品车辆拖车运输服务采购项目</w:t>
            </w:r>
          </w:p>
          <w:p w14:paraId="7A608FA6">
            <w:pPr>
              <w:spacing w:line="360" w:lineRule="auto"/>
              <w:rPr>
                <w:rFonts w:hint="eastAsia" w:ascii="Times New Roman" w:hAnsi="Times New Roman" w:eastAsia="宋体"/>
                <w:kern w:val="0"/>
                <w:sz w:val="24"/>
                <w:szCs w:val="24"/>
                <w:highlight w:val="none"/>
                <w:lang w:eastAsia="zh-CN"/>
              </w:rPr>
            </w:pPr>
            <w:r>
              <w:rPr>
                <w:rFonts w:ascii="Times New Roman" w:hAnsi="Times New Roman" w:eastAsia="宋体"/>
                <w:kern w:val="0"/>
                <w:sz w:val="24"/>
                <w:szCs w:val="24"/>
                <w:highlight w:val="none"/>
              </w:rPr>
              <w:t>服务范围、服务要求：详见磋商文件</w:t>
            </w:r>
            <w:r>
              <w:rPr>
                <w:rFonts w:hint="eastAsia" w:ascii="Times New Roman" w:hAnsi="Times New Roman" w:eastAsia="宋体"/>
                <w:kern w:val="0"/>
                <w:sz w:val="24"/>
                <w:szCs w:val="24"/>
                <w:highlight w:val="none"/>
                <w:lang w:eastAsia="zh-CN"/>
              </w:rPr>
              <w:t>。</w:t>
            </w:r>
          </w:p>
          <w:p w14:paraId="12183A8B">
            <w:pPr>
              <w:spacing w:line="360" w:lineRule="auto"/>
              <w:rPr>
                <w:rFonts w:hint="eastAsia" w:ascii="Times New Roman" w:hAnsi="Times New Roman" w:eastAsia="宋体"/>
                <w:kern w:val="0"/>
                <w:sz w:val="24"/>
                <w:szCs w:val="24"/>
                <w:highlight w:val="none"/>
              </w:rPr>
            </w:pPr>
            <w:r>
              <w:rPr>
                <w:rFonts w:ascii="Times New Roman" w:hAnsi="Times New Roman" w:eastAsia="宋体"/>
                <w:kern w:val="0"/>
                <w:sz w:val="24"/>
                <w:szCs w:val="24"/>
                <w:highlight w:val="none"/>
              </w:rPr>
              <w:t>服务时间</w:t>
            </w:r>
            <w:r>
              <w:rPr>
                <w:rFonts w:hint="eastAsia" w:ascii="Times New Roman" w:hAnsi="Times New Roman" w:eastAsia="宋体"/>
                <w:kern w:val="0"/>
                <w:sz w:val="24"/>
                <w:szCs w:val="24"/>
                <w:highlight w:val="none"/>
                <w:lang w:eastAsia="zh-CN"/>
              </w:rPr>
              <w:t>：</w:t>
            </w:r>
            <w:r>
              <w:rPr>
                <w:rFonts w:ascii="Times New Roman" w:hAnsi="Times New Roman" w:eastAsia="宋体"/>
                <w:kern w:val="0"/>
                <w:sz w:val="24"/>
                <w:szCs w:val="24"/>
                <w:highlight w:val="none"/>
              </w:rPr>
              <w:t>详见磋商文件</w:t>
            </w:r>
            <w:r>
              <w:rPr>
                <w:rFonts w:hint="eastAsia" w:ascii="Times New Roman" w:hAnsi="Times New Roman" w:eastAsia="宋体"/>
                <w:kern w:val="0"/>
                <w:sz w:val="24"/>
                <w:szCs w:val="24"/>
                <w:highlight w:val="none"/>
              </w:rPr>
              <w:t>。</w:t>
            </w:r>
          </w:p>
          <w:p w14:paraId="799C9E47">
            <w:pPr>
              <w:spacing w:line="360" w:lineRule="auto"/>
              <w:rPr>
                <w:rFonts w:hint="eastAsia" w:eastAsia="宋体"/>
                <w:lang w:eastAsia="zh-CN"/>
              </w:rPr>
            </w:pPr>
            <w:r>
              <w:rPr>
                <w:rFonts w:ascii="Times New Roman" w:hAnsi="Times New Roman" w:eastAsia="宋体"/>
                <w:kern w:val="0"/>
                <w:sz w:val="24"/>
                <w:szCs w:val="24"/>
                <w:highlight w:val="none"/>
              </w:rPr>
              <w:t>服务标准：详见磋商文件</w:t>
            </w:r>
            <w:r>
              <w:rPr>
                <w:rFonts w:hint="eastAsia" w:ascii="Times New Roman" w:hAnsi="Times New Roman" w:eastAsia="宋体"/>
                <w:kern w:val="0"/>
                <w:sz w:val="24"/>
                <w:szCs w:val="24"/>
                <w:highlight w:val="none"/>
                <w:lang w:eastAsia="zh-CN"/>
              </w:rPr>
              <w:t>。</w:t>
            </w:r>
          </w:p>
        </w:tc>
      </w:tr>
    </w:tbl>
    <w:p w14:paraId="75BC4AF3">
      <w:pPr>
        <w:spacing w:line="360" w:lineRule="auto"/>
        <w:rPr>
          <w:rFonts w:ascii="Times New Roman" w:hAnsi="Times New Roman" w:eastAsia="宋体"/>
          <w:sz w:val="24"/>
          <w:szCs w:val="24"/>
          <w:highlight w:val="none"/>
        </w:rPr>
      </w:pPr>
      <w:r>
        <w:rPr>
          <w:rFonts w:ascii="Times New Roman" w:hAnsi="Times New Roman" w:eastAsia="宋体"/>
          <w:sz w:val="24"/>
          <w:szCs w:val="24"/>
          <w:highlight w:val="none"/>
        </w:rPr>
        <w:t>四、主要标的信息</w:t>
      </w:r>
    </w:p>
    <w:p w14:paraId="5FD26D64">
      <w:pPr>
        <w:spacing w:line="360" w:lineRule="auto"/>
        <w:rPr>
          <w:rFonts w:hint="eastAsia" w:ascii="Times New Roman" w:hAnsi="Times New Roman" w:eastAsia="宋体"/>
          <w:sz w:val="24"/>
          <w:szCs w:val="24"/>
          <w:highlight w:val="none"/>
          <w:lang w:eastAsia="zh-CN"/>
        </w:rPr>
      </w:pPr>
      <w:bookmarkStart w:id="6" w:name="_GoBack"/>
      <w:r>
        <w:rPr>
          <w:rFonts w:ascii="Times New Roman" w:hAnsi="Times New Roman" w:eastAsia="宋体"/>
          <w:sz w:val="24"/>
          <w:szCs w:val="24"/>
          <w:highlight w:val="none"/>
        </w:rPr>
        <w:t>五、评审专家名单：</w:t>
      </w:r>
      <w:r>
        <w:rPr>
          <w:rFonts w:hint="eastAsia" w:ascii="Times New Roman" w:hAnsi="Times New Roman" w:eastAsia="宋体"/>
          <w:sz w:val="24"/>
          <w:szCs w:val="24"/>
          <w:highlight w:val="none"/>
        </w:rPr>
        <w:t>高捷</w:t>
      </w:r>
      <w:r>
        <w:rPr>
          <w:rFonts w:hint="eastAsia" w:ascii="Times New Roman" w:hAnsi="Times New Roman" w:eastAsia="宋体"/>
          <w:sz w:val="24"/>
          <w:szCs w:val="24"/>
          <w:highlight w:val="none"/>
          <w:lang w:eastAsia="zh-CN"/>
        </w:rPr>
        <w:t>、</w:t>
      </w:r>
      <w:r>
        <w:rPr>
          <w:rFonts w:hint="eastAsia" w:ascii="Times New Roman" w:hAnsi="Times New Roman" w:eastAsia="宋体"/>
          <w:sz w:val="24"/>
          <w:szCs w:val="24"/>
          <w:highlight w:val="none"/>
        </w:rPr>
        <w:t>刘韵</w:t>
      </w:r>
      <w:r>
        <w:rPr>
          <w:rFonts w:hint="eastAsia" w:ascii="Times New Roman" w:hAnsi="Times New Roman" w:eastAsia="宋体"/>
          <w:sz w:val="24"/>
          <w:szCs w:val="24"/>
          <w:highlight w:val="none"/>
          <w:lang w:eastAsia="zh-CN"/>
        </w:rPr>
        <w:t>、</w:t>
      </w:r>
      <w:r>
        <w:rPr>
          <w:rFonts w:hint="eastAsia" w:ascii="Times New Roman" w:hAnsi="Times New Roman" w:eastAsia="宋体"/>
          <w:sz w:val="24"/>
          <w:szCs w:val="24"/>
          <w:highlight w:val="none"/>
        </w:rPr>
        <w:t>李妙迪</w:t>
      </w:r>
    </w:p>
    <w:p w14:paraId="64EFC0E2">
      <w:pPr>
        <w:spacing w:line="360" w:lineRule="auto"/>
        <w:rPr>
          <w:rFonts w:ascii="Times New Roman" w:hAnsi="Times New Roman" w:eastAsia="宋体"/>
          <w:sz w:val="24"/>
          <w:szCs w:val="24"/>
          <w:highlight w:val="none"/>
        </w:rPr>
      </w:pPr>
      <w:r>
        <w:rPr>
          <w:rFonts w:ascii="Times New Roman" w:hAnsi="Times New Roman" w:eastAsia="宋体"/>
          <w:sz w:val="24"/>
          <w:szCs w:val="24"/>
          <w:highlight w:val="none"/>
        </w:rPr>
        <w:t>六、代理服务收费标准及金额：</w:t>
      </w:r>
      <w:r>
        <w:rPr>
          <w:rFonts w:hint="eastAsia" w:ascii="Times New Roman" w:hAnsi="Times New Roman" w:eastAsia="宋体"/>
          <w:sz w:val="24"/>
          <w:szCs w:val="24"/>
          <w:highlight w:val="none"/>
        </w:rPr>
        <w:t>1</w:t>
      </w:r>
      <w:r>
        <w:rPr>
          <w:rFonts w:hint="eastAsia" w:ascii="Times New Roman" w:hAnsi="Times New Roman" w:eastAsia="宋体"/>
          <w:sz w:val="24"/>
          <w:szCs w:val="24"/>
          <w:highlight w:val="none"/>
          <w:lang w:val="en-US" w:eastAsia="zh-CN"/>
        </w:rPr>
        <w:t>.</w:t>
      </w:r>
      <w:r>
        <w:rPr>
          <w:rFonts w:hint="eastAsia" w:ascii="Times New Roman" w:hAnsi="Times New Roman" w:eastAsia="宋体"/>
          <w:sz w:val="24"/>
          <w:szCs w:val="24"/>
          <w:highlight w:val="none"/>
        </w:rPr>
        <w:t>925033</w:t>
      </w:r>
      <w:r>
        <w:rPr>
          <w:rFonts w:ascii="Times New Roman" w:hAnsi="Times New Roman" w:eastAsia="宋体"/>
          <w:sz w:val="24"/>
          <w:szCs w:val="24"/>
          <w:highlight w:val="none"/>
        </w:rPr>
        <w:t>万元</w:t>
      </w:r>
      <w:r>
        <w:rPr>
          <w:rFonts w:ascii="Times New Roman" w:hAnsi="Times New Roman" w:eastAsia="宋体"/>
          <w:sz w:val="24"/>
          <w:szCs w:val="24"/>
          <w:highlight w:val="none"/>
        </w:rPr>
        <w:t>（</w:t>
      </w:r>
      <w:r>
        <w:rPr>
          <w:rFonts w:hint="eastAsia" w:ascii="Times New Roman" w:hAnsi="Times New Roman" w:eastAsia="宋体"/>
          <w:sz w:val="24"/>
          <w:szCs w:val="24"/>
          <w:highlight w:val="none"/>
          <w:lang w:val="en-US" w:eastAsia="zh-CN"/>
        </w:rPr>
        <w:t>其中01包1.215万元，02包0.710033万元</w:t>
      </w:r>
      <w:r>
        <w:rPr>
          <w:rFonts w:ascii="Times New Roman" w:hAnsi="Times New Roman" w:eastAsia="宋体"/>
          <w:sz w:val="24"/>
          <w:szCs w:val="24"/>
          <w:highlight w:val="none"/>
        </w:rPr>
        <w:t>收费标准详见磋商文件）</w:t>
      </w:r>
    </w:p>
    <w:bookmarkEnd w:id="6"/>
    <w:p w14:paraId="30B17656">
      <w:pPr>
        <w:spacing w:line="360" w:lineRule="auto"/>
        <w:rPr>
          <w:rFonts w:ascii="Times New Roman" w:hAnsi="Times New Roman" w:eastAsia="宋体"/>
          <w:sz w:val="24"/>
          <w:szCs w:val="24"/>
          <w:highlight w:val="none"/>
        </w:rPr>
      </w:pPr>
      <w:r>
        <w:rPr>
          <w:rFonts w:ascii="Times New Roman" w:hAnsi="Times New Roman" w:eastAsia="宋体"/>
          <w:sz w:val="24"/>
          <w:szCs w:val="24"/>
          <w:highlight w:val="none"/>
        </w:rPr>
        <w:t>七、公告期限</w:t>
      </w:r>
    </w:p>
    <w:p w14:paraId="7D220542">
      <w:pPr>
        <w:spacing w:line="360" w:lineRule="auto"/>
        <w:ind w:firstLine="480" w:firstLineChars="200"/>
        <w:rPr>
          <w:rFonts w:ascii="Times New Roman" w:hAnsi="Times New Roman" w:eastAsia="宋体"/>
          <w:kern w:val="0"/>
          <w:sz w:val="24"/>
          <w:szCs w:val="24"/>
        </w:rPr>
      </w:pPr>
      <w:r>
        <w:rPr>
          <w:rFonts w:ascii="Times New Roman" w:hAnsi="Times New Roman" w:eastAsia="宋体"/>
          <w:kern w:val="0"/>
          <w:sz w:val="24"/>
          <w:szCs w:val="24"/>
        </w:rPr>
        <w:t>自本公告发布之日起1个工作日。</w:t>
      </w:r>
    </w:p>
    <w:p w14:paraId="7284201F">
      <w:pPr>
        <w:spacing w:line="360" w:lineRule="auto"/>
        <w:rPr>
          <w:rFonts w:ascii="Times New Roman" w:hAnsi="Times New Roman" w:eastAsia="宋体"/>
          <w:sz w:val="24"/>
          <w:szCs w:val="24"/>
        </w:rPr>
      </w:pPr>
      <w:r>
        <w:rPr>
          <w:rFonts w:ascii="Times New Roman" w:hAnsi="Times New Roman" w:eastAsia="宋体"/>
          <w:sz w:val="24"/>
          <w:szCs w:val="24"/>
        </w:rPr>
        <w:t>八、其他补充事宜</w:t>
      </w:r>
    </w:p>
    <w:p w14:paraId="31F46C61">
      <w:pPr>
        <w:spacing w:line="360" w:lineRule="auto"/>
        <w:ind w:firstLine="480" w:firstLineChars="200"/>
        <w:rPr>
          <w:rFonts w:ascii="Times New Roman" w:hAnsi="Times New Roman" w:eastAsia="宋体"/>
          <w:kern w:val="0"/>
          <w:sz w:val="24"/>
          <w:szCs w:val="24"/>
        </w:rPr>
      </w:pPr>
      <w:r>
        <w:rPr>
          <w:rFonts w:ascii="Times New Roman" w:hAnsi="Times New Roman" w:eastAsia="宋体"/>
          <w:kern w:val="0"/>
          <w:sz w:val="24"/>
          <w:szCs w:val="24"/>
        </w:rPr>
        <w:t>8.1本公告同时在中国政府采购网（http://www.ccgp.gov.cn）、北京市政府采购网（http://www.ccgp-beijing.gov.cn/）发布。</w:t>
      </w:r>
    </w:p>
    <w:p w14:paraId="72390666">
      <w:pPr>
        <w:spacing w:line="360" w:lineRule="auto"/>
        <w:ind w:firstLine="480" w:firstLineChars="200"/>
        <w:rPr>
          <w:rFonts w:hint="eastAsia" w:ascii="Times New Roman" w:hAnsi="Times New Roman" w:eastAsia="宋体"/>
          <w:kern w:val="0"/>
          <w:sz w:val="24"/>
          <w:szCs w:val="24"/>
          <w:highlight w:val="none"/>
          <w:lang w:eastAsia="zh-CN"/>
        </w:rPr>
      </w:pPr>
      <w:r>
        <w:rPr>
          <w:rFonts w:ascii="Times New Roman" w:hAnsi="Times New Roman" w:eastAsia="宋体"/>
          <w:kern w:val="0"/>
          <w:sz w:val="24"/>
          <w:szCs w:val="24"/>
        </w:rPr>
        <w:t>8.2</w:t>
      </w:r>
      <w:r>
        <w:rPr>
          <w:rFonts w:ascii="Times New Roman" w:hAnsi="Times New Roman" w:eastAsia="宋体"/>
          <w:kern w:val="0"/>
          <w:sz w:val="24"/>
          <w:szCs w:val="24"/>
          <w:highlight w:val="none"/>
        </w:rPr>
        <w:t>采购代理机构项目编号：</w:t>
      </w:r>
      <w:r>
        <w:rPr>
          <w:rFonts w:hint="eastAsia" w:ascii="Times New Roman" w:hAnsi="Times New Roman" w:eastAsia="宋体"/>
          <w:kern w:val="0"/>
          <w:sz w:val="24"/>
          <w:szCs w:val="24"/>
          <w:highlight w:val="none"/>
          <w:lang w:eastAsia="zh-CN"/>
        </w:rPr>
        <w:t>BJJQ-2026-783</w:t>
      </w:r>
    </w:p>
    <w:p w14:paraId="1B73FABE">
      <w:pPr>
        <w:spacing w:line="360" w:lineRule="auto"/>
        <w:ind w:firstLine="480" w:firstLineChars="200"/>
        <w:rPr>
          <w:rFonts w:ascii="Times New Roman" w:hAnsi="Times New Roman" w:eastAsia="宋体"/>
          <w:sz w:val="24"/>
          <w:szCs w:val="24"/>
          <w:highlight w:val="none"/>
        </w:rPr>
      </w:pPr>
      <w:r>
        <w:rPr>
          <w:rFonts w:ascii="Times New Roman" w:hAnsi="Times New Roman" w:eastAsia="宋体"/>
          <w:kern w:val="0"/>
          <w:sz w:val="24"/>
          <w:szCs w:val="24"/>
          <w:highlight w:val="none"/>
        </w:rPr>
        <w:t>8.3成交</w:t>
      </w:r>
      <w:r>
        <w:rPr>
          <w:rFonts w:ascii="Times New Roman" w:hAnsi="Times New Roman" w:eastAsia="宋体"/>
          <w:sz w:val="24"/>
          <w:szCs w:val="24"/>
          <w:highlight w:val="none"/>
        </w:rPr>
        <w:t>供应商得分：</w:t>
      </w:r>
      <w:r>
        <w:rPr>
          <w:rFonts w:hint="eastAsia" w:ascii="Times New Roman" w:hAnsi="Times New Roman" w:eastAsia="宋体"/>
          <w:sz w:val="24"/>
          <w:szCs w:val="24"/>
          <w:highlight w:val="none"/>
          <w:lang w:val="en-US" w:eastAsia="zh-CN"/>
        </w:rPr>
        <w:t xml:space="preserve">01包：80.50 </w:t>
      </w:r>
      <w:r>
        <w:rPr>
          <w:rFonts w:hint="eastAsia" w:ascii="Times New Roman" w:hAnsi="Times New Roman" w:eastAsia="宋体"/>
          <w:sz w:val="24"/>
          <w:szCs w:val="24"/>
          <w:highlight w:val="none"/>
          <w:lang w:eastAsia="zh-CN"/>
        </w:rPr>
        <w:t>，</w:t>
      </w:r>
      <w:r>
        <w:rPr>
          <w:rFonts w:hint="eastAsia" w:ascii="Times New Roman" w:hAnsi="Times New Roman" w:eastAsia="宋体"/>
          <w:sz w:val="24"/>
          <w:szCs w:val="24"/>
          <w:highlight w:val="none"/>
          <w:lang w:val="en-US" w:eastAsia="zh-CN"/>
        </w:rPr>
        <w:t>02包：83.33</w:t>
      </w:r>
      <w:r>
        <w:rPr>
          <w:rFonts w:hint="eastAsia" w:ascii="Times New Roman" w:hAnsi="Times New Roman" w:eastAsia="宋体"/>
          <w:sz w:val="24"/>
          <w:szCs w:val="24"/>
          <w:highlight w:val="none"/>
          <w:lang w:eastAsia="zh-CN"/>
        </w:rPr>
        <w:t>。</w:t>
      </w:r>
      <w:r>
        <w:rPr>
          <w:rFonts w:hint="eastAsia" w:ascii="Times New Roman" w:hAnsi="Times New Roman" w:eastAsia="宋体"/>
          <w:sz w:val="24"/>
          <w:szCs w:val="24"/>
          <w:highlight w:val="none"/>
        </w:rPr>
        <w:t xml:space="preserve"> </w:t>
      </w:r>
      <w:r>
        <w:rPr>
          <w:rFonts w:hint="eastAsia" w:ascii="Times New Roman" w:hAnsi="Times New Roman" w:eastAsia="宋体"/>
          <w:sz w:val="24"/>
          <w:szCs w:val="24"/>
          <w:highlight w:val="none"/>
        </w:rPr>
        <w:t xml:space="preserve"> </w:t>
      </w:r>
    </w:p>
    <w:p w14:paraId="6FC4E51D">
      <w:pPr>
        <w:spacing w:line="360" w:lineRule="auto"/>
        <w:rPr>
          <w:rFonts w:ascii="Times New Roman" w:hAnsi="Times New Roman" w:eastAsia="宋体"/>
          <w:kern w:val="0"/>
          <w:sz w:val="24"/>
          <w:szCs w:val="24"/>
          <w:highlight w:val="none"/>
        </w:rPr>
      </w:pPr>
      <w:r>
        <w:rPr>
          <w:rFonts w:ascii="Times New Roman" w:hAnsi="Times New Roman" w:eastAsia="宋体"/>
          <w:kern w:val="0"/>
          <w:sz w:val="24"/>
          <w:szCs w:val="24"/>
          <w:highlight w:val="none"/>
        </w:rPr>
        <w:t>九、凡对本次公告内容提出询问，请按以下方式联系。</w:t>
      </w:r>
    </w:p>
    <w:p w14:paraId="3EC5C6A0">
      <w:pPr>
        <w:spacing w:line="360" w:lineRule="auto"/>
        <w:rPr>
          <w:rFonts w:ascii="Times New Roman" w:hAnsi="Times New Roman" w:eastAsia="宋体"/>
          <w:kern w:val="0"/>
          <w:sz w:val="24"/>
          <w:szCs w:val="24"/>
          <w:highlight w:val="none"/>
        </w:rPr>
      </w:pPr>
      <w:r>
        <w:rPr>
          <w:rFonts w:ascii="Times New Roman" w:hAnsi="Times New Roman" w:eastAsia="宋体"/>
          <w:kern w:val="0"/>
          <w:sz w:val="24"/>
          <w:szCs w:val="24"/>
          <w:highlight w:val="none"/>
        </w:rPr>
        <w:t>　　1.采购人信息</w:t>
      </w:r>
    </w:p>
    <w:p w14:paraId="67882A7B">
      <w:pPr>
        <w:spacing w:line="360" w:lineRule="auto"/>
        <w:ind w:firstLine="480" w:firstLineChars="200"/>
        <w:rPr>
          <w:rFonts w:hint="eastAsia" w:ascii="Times New Roman" w:hAnsi="Times New Roman" w:eastAsia="宋体"/>
          <w:kern w:val="0"/>
          <w:sz w:val="24"/>
          <w:szCs w:val="24"/>
        </w:rPr>
      </w:pPr>
      <w:bookmarkStart w:id="2" w:name="_Toc28359086"/>
      <w:bookmarkStart w:id="3" w:name="_Toc28359009"/>
      <w:r>
        <w:rPr>
          <w:rFonts w:hint="eastAsia" w:ascii="Times New Roman" w:hAnsi="Times New Roman" w:eastAsia="宋体"/>
          <w:kern w:val="0"/>
          <w:sz w:val="24"/>
          <w:szCs w:val="24"/>
        </w:rPr>
        <w:t>名 称：北京市产品质量监督检验研究院</w:t>
      </w:r>
    </w:p>
    <w:p w14:paraId="39C94C66">
      <w:pPr>
        <w:spacing w:line="360" w:lineRule="auto"/>
        <w:ind w:firstLine="480" w:firstLineChars="200"/>
        <w:rPr>
          <w:rFonts w:hint="eastAsia" w:ascii="Times New Roman" w:hAnsi="Times New Roman" w:eastAsia="宋体"/>
          <w:kern w:val="0"/>
          <w:sz w:val="24"/>
          <w:szCs w:val="24"/>
        </w:rPr>
      </w:pPr>
      <w:r>
        <w:rPr>
          <w:rFonts w:hint="eastAsia" w:ascii="Times New Roman" w:hAnsi="Times New Roman" w:eastAsia="宋体"/>
          <w:kern w:val="0"/>
          <w:sz w:val="24"/>
          <w:szCs w:val="24"/>
        </w:rPr>
        <w:t>地  址：北京市顺义区顺兴路9号</w:t>
      </w:r>
    </w:p>
    <w:p w14:paraId="54BC72F6">
      <w:pPr>
        <w:spacing w:line="360" w:lineRule="auto"/>
        <w:ind w:firstLine="480" w:firstLineChars="200"/>
        <w:rPr>
          <w:rFonts w:hint="eastAsia" w:ascii="Times New Roman" w:hAnsi="Times New Roman" w:eastAsia="宋体"/>
          <w:kern w:val="0"/>
          <w:sz w:val="24"/>
          <w:szCs w:val="24"/>
        </w:rPr>
      </w:pPr>
      <w:r>
        <w:rPr>
          <w:rFonts w:hint="eastAsia" w:ascii="Times New Roman" w:hAnsi="Times New Roman" w:eastAsia="宋体"/>
          <w:kern w:val="0"/>
          <w:sz w:val="24"/>
          <w:szCs w:val="24"/>
        </w:rPr>
        <w:t>联系方式：</w:t>
      </w:r>
      <w:r>
        <w:rPr>
          <w:rFonts w:hint="eastAsia" w:ascii="Times New Roman" w:hAnsi="Times New Roman" w:eastAsia="宋体"/>
          <w:kern w:val="0"/>
          <w:sz w:val="24"/>
          <w:szCs w:val="24"/>
          <w:lang w:val="en-US" w:eastAsia="zh-CN"/>
        </w:rPr>
        <w:t>刘老师，</w:t>
      </w:r>
      <w:r>
        <w:rPr>
          <w:rFonts w:hint="eastAsia" w:ascii="Times New Roman" w:hAnsi="Times New Roman" w:eastAsia="宋体"/>
          <w:kern w:val="0"/>
          <w:sz w:val="24"/>
          <w:szCs w:val="24"/>
        </w:rPr>
        <w:t>010-57520917</w:t>
      </w:r>
    </w:p>
    <w:p w14:paraId="30E6E188">
      <w:pPr>
        <w:spacing w:line="360" w:lineRule="auto"/>
        <w:ind w:firstLine="480" w:firstLineChars="200"/>
        <w:rPr>
          <w:rFonts w:ascii="Times New Roman" w:hAnsi="Times New Roman" w:eastAsia="宋体"/>
          <w:kern w:val="0"/>
          <w:sz w:val="24"/>
          <w:szCs w:val="24"/>
        </w:rPr>
      </w:pPr>
      <w:r>
        <w:rPr>
          <w:rFonts w:ascii="Times New Roman" w:hAnsi="Times New Roman" w:eastAsia="宋体"/>
          <w:kern w:val="0"/>
          <w:sz w:val="24"/>
          <w:szCs w:val="24"/>
        </w:rPr>
        <w:t>2.采购代理机构信息</w:t>
      </w:r>
      <w:bookmarkEnd w:id="2"/>
      <w:bookmarkEnd w:id="3"/>
    </w:p>
    <w:p w14:paraId="6F21662F">
      <w:pPr>
        <w:spacing w:line="360" w:lineRule="auto"/>
        <w:ind w:firstLine="480" w:firstLineChars="200"/>
        <w:rPr>
          <w:rFonts w:hint="eastAsia" w:ascii="Times New Roman" w:hAnsi="Times New Roman" w:eastAsia="宋体"/>
          <w:kern w:val="0"/>
          <w:sz w:val="24"/>
          <w:szCs w:val="24"/>
        </w:rPr>
      </w:pPr>
      <w:bookmarkStart w:id="4" w:name="_Toc28359087"/>
      <w:bookmarkStart w:id="5" w:name="_Toc28359010"/>
      <w:r>
        <w:rPr>
          <w:rFonts w:hint="eastAsia" w:ascii="Times New Roman" w:hAnsi="Times New Roman" w:eastAsia="宋体"/>
          <w:kern w:val="0"/>
          <w:sz w:val="24"/>
          <w:szCs w:val="24"/>
        </w:rPr>
        <w:t>名称：北京汇诚金桥国际招标咨询有限公司</w:t>
      </w:r>
    </w:p>
    <w:p w14:paraId="406917D3">
      <w:pPr>
        <w:spacing w:line="360" w:lineRule="auto"/>
        <w:ind w:firstLine="480" w:firstLineChars="200"/>
        <w:rPr>
          <w:rFonts w:hint="eastAsia" w:ascii="Times New Roman" w:hAnsi="Times New Roman" w:eastAsia="宋体"/>
          <w:kern w:val="0"/>
          <w:sz w:val="24"/>
          <w:szCs w:val="24"/>
        </w:rPr>
      </w:pPr>
      <w:r>
        <w:rPr>
          <w:rFonts w:hint="eastAsia" w:ascii="Times New Roman" w:hAnsi="Times New Roman" w:eastAsia="宋体"/>
          <w:kern w:val="0"/>
          <w:sz w:val="24"/>
          <w:szCs w:val="24"/>
        </w:rPr>
        <w:t>地址：北京市东城区朝内大街南竹杆胡同6号北京INN3号楼9层</w:t>
      </w:r>
    </w:p>
    <w:p w14:paraId="14B93C44">
      <w:pPr>
        <w:spacing w:line="360" w:lineRule="auto"/>
        <w:ind w:firstLine="480" w:firstLineChars="200"/>
        <w:rPr>
          <w:rFonts w:ascii="Times New Roman" w:hAnsi="Times New Roman" w:eastAsia="宋体"/>
          <w:kern w:val="0"/>
          <w:sz w:val="24"/>
          <w:szCs w:val="24"/>
        </w:rPr>
      </w:pPr>
      <w:r>
        <w:rPr>
          <w:rFonts w:hint="eastAsia" w:ascii="Times New Roman" w:hAnsi="Times New Roman" w:eastAsia="宋体"/>
          <w:kern w:val="0"/>
          <w:sz w:val="24"/>
          <w:szCs w:val="24"/>
        </w:rPr>
        <w:t>联系方式：010-65170699、65173108</w:t>
      </w:r>
    </w:p>
    <w:p w14:paraId="51EB1625">
      <w:pPr>
        <w:spacing w:line="360" w:lineRule="auto"/>
        <w:ind w:firstLine="480" w:firstLineChars="200"/>
        <w:rPr>
          <w:rFonts w:ascii="Times New Roman" w:hAnsi="Times New Roman" w:eastAsia="宋体"/>
          <w:kern w:val="0"/>
          <w:sz w:val="24"/>
          <w:szCs w:val="24"/>
        </w:rPr>
      </w:pPr>
      <w:r>
        <w:rPr>
          <w:rFonts w:ascii="Times New Roman" w:hAnsi="Times New Roman" w:eastAsia="宋体"/>
          <w:kern w:val="0"/>
          <w:sz w:val="24"/>
          <w:szCs w:val="24"/>
        </w:rPr>
        <w:t>3.项目联系方式</w:t>
      </w:r>
      <w:bookmarkEnd w:id="4"/>
      <w:bookmarkEnd w:id="5"/>
    </w:p>
    <w:p w14:paraId="2B5DD4E3">
      <w:pPr>
        <w:spacing w:line="360" w:lineRule="auto"/>
        <w:ind w:firstLine="480" w:firstLineChars="200"/>
        <w:rPr>
          <w:rFonts w:hint="default" w:ascii="Times New Roman" w:hAnsi="Times New Roman" w:eastAsia="宋体"/>
          <w:kern w:val="0"/>
          <w:sz w:val="24"/>
          <w:szCs w:val="24"/>
          <w:lang w:val="en-US" w:eastAsia="zh-CN"/>
        </w:rPr>
      </w:pPr>
      <w:r>
        <w:rPr>
          <w:rFonts w:hint="default" w:ascii="Times New Roman" w:hAnsi="Times New Roman" w:eastAsia="宋体"/>
          <w:kern w:val="0"/>
          <w:sz w:val="24"/>
          <w:szCs w:val="24"/>
        </w:rPr>
        <w:t>项目联系人：王利远</w:t>
      </w:r>
      <w:r>
        <w:rPr>
          <w:rFonts w:hint="eastAsia" w:ascii="Times New Roman" w:hAnsi="Times New Roman" w:eastAsia="宋体"/>
          <w:kern w:val="0"/>
          <w:sz w:val="24"/>
          <w:szCs w:val="24"/>
          <w:lang w:eastAsia="zh-CN"/>
        </w:rPr>
        <w:t>、</w:t>
      </w:r>
      <w:r>
        <w:rPr>
          <w:rFonts w:hint="eastAsia" w:ascii="Times New Roman" w:hAnsi="Times New Roman" w:eastAsia="宋体"/>
          <w:kern w:val="0"/>
          <w:sz w:val="24"/>
          <w:szCs w:val="24"/>
          <w:lang w:val="en-US" w:eastAsia="zh-CN"/>
        </w:rPr>
        <w:t>雷天宠</w:t>
      </w:r>
    </w:p>
    <w:p w14:paraId="36374A83">
      <w:pPr>
        <w:spacing w:line="360" w:lineRule="auto"/>
        <w:ind w:firstLine="480" w:firstLineChars="200"/>
        <w:rPr>
          <w:rFonts w:ascii="Times New Roman" w:hAnsi="Times New Roman" w:eastAsia="宋体"/>
          <w:kern w:val="0"/>
          <w:sz w:val="24"/>
          <w:szCs w:val="24"/>
        </w:rPr>
      </w:pPr>
      <w:r>
        <w:rPr>
          <w:rFonts w:hint="default" w:ascii="Times New Roman" w:hAnsi="Times New Roman" w:eastAsia="宋体"/>
          <w:kern w:val="0"/>
          <w:sz w:val="24"/>
          <w:szCs w:val="24"/>
        </w:rPr>
        <w:t xml:space="preserve">电　话：010-65170699、65173108 </w:t>
      </w:r>
    </w:p>
    <w:p w14:paraId="4E4EBFD4">
      <w:pPr>
        <w:spacing w:line="360" w:lineRule="auto"/>
        <w:rPr>
          <w:rFonts w:ascii="Times New Roman" w:hAnsi="Times New Roman" w:eastAsia="宋体"/>
          <w:kern w:val="0"/>
          <w:sz w:val="24"/>
          <w:szCs w:val="24"/>
        </w:rPr>
      </w:pPr>
      <w:r>
        <w:rPr>
          <w:rFonts w:ascii="Times New Roman" w:hAnsi="Times New Roman" w:eastAsia="宋体"/>
          <w:kern w:val="0"/>
          <w:sz w:val="24"/>
          <w:szCs w:val="24"/>
        </w:rPr>
        <w:t>十、附件</w:t>
      </w:r>
    </w:p>
    <w:p w14:paraId="6200AE8E">
      <w:pPr>
        <w:spacing w:line="360" w:lineRule="auto"/>
        <w:ind w:firstLine="480" w:firstLineChars="200"/>
        <w:rPr>
          <w:rFonts w:hint="default" w:ascii="Times New Roman" w:hAnsi="Times New Roman" w:eastAsia="宋体"/>
          <w:kern w:val="0"/>
          <w:sz w:val="24"/>
          <w:szCs w:val="24"/>
          <w:lang w:val="en-US" w:eastAsia="zh-CN"/>
        </w:rPr>
      </w:pPr>
      <w:r>
        <w:rPr>
          <w:rFonts w:ascii="Times New Roman" w:hAnsi="Times New Roman" w:eastAsia="宋体"/>
          <w:kern w:val="0"/>
          <w:sz w:val="24"/>
          <w:szCs w:val="24"/>
        </w:rPr>
        <w:t>1.采购文件</w:t>
      </w:r>
      <w:r>
        <w:rPr>
          <w:rFonts w:hint="eastAsia" w:ascii="Times New Roman" w:hAnsi="Times New Roman" w:eastAsia="宋体"/>
          <w:kern w:val="0"/>
          <w:sz w:val="24"/>
          <w:szCs w:val="24"/>
          <w:lang w:val="en-US" w:eastAsia="zh-CN"/>
        </w:rPr>
        <w:t>2.中小企业声明函</w:t>
      </w:r>
    </w:p>
    <w:p w14:paraId="6C6E5FFE">
      <w:pPr>
        <w:spacing w:line="360" w:lineRule="auto"/>
        <w:ind w:firstLine="480" w:firstLineChars="200"/>
        <w:rPr>
          <w:rFonts w:ascii="Times New Roman" w:hAnsi="Times New Roman" w:eastAsia="宋体"/>
          <w:kern w:val="0"/>
          <w:sz w:val="24"/>
          <w:szCs w:val="24"/>
          <w:highlight w:val="yellow"/>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M2MWQ0NDBlNjllYTJhZmJkMzk4ZmU1MmMyZWFkMjEifQ=="/>
  </w:docVars>
  <w:rsids>
    <w:rsidRoot w:val="004D1179"/>
    <w:rsid w:val="00000A65"/>
    <w:rsid w:val="0000773E"/>
    <w:rsid w:val="00025FE0"/>
    <w:rsid w:val="00027EB3"/>
    <w:rsid w:val="00047B8D"/>
    <w:rsid w:val="00073B41"/>
    <w:rsid w:val="00083A3C"/>
    <w:rsid w:val="00085971"/>
    <w:rsid w:val="00095009"/>
    <w:rsid w:val="000A1FC9"/>
    <w:rsid w:val="000B0CCF"/>
    <w:rsid w:val="000D1440"/>
    <w:rsid w:val="000D5958"/>
    <w:rsid w:val="0010453D"/>
    <w:rsid w:val="00115CF5"/>
    <w:rsid w:val="00120C0B"/>
    <w:rsid w:val="001403AA"/>
    <w:rsid w:val="00144883"/>
    <w:rsid w:val="00153EA1"/>
    <w:rsid w:val="00162166"/>
    <w:rsid w:val="00167D16"/>
    <w:rsid w:val="00171409"/>
    <w:rsid w:val="00181D55"/>
    <w:rsid w:val="001A2EDA"/>
    <w:rsid w:val="001B4BAE"/>
    <w:rsid w:val="001B7D9A"/>
    <w:rsid w:val="001C6AD6"/>
    <w:rsid w:val="001D5D2A"/>
    <w:rsid w:val="001F1FCB"/>
    <w:rsid w:val="00211916"/>
    <w:rsid w:val="00216462"/>
    <w:rsid w:val="00236388"/>
    <w:rsid w:val="0024252B"/>
    <w:rsid w:val="002665DD"/>
    <w:rsid w:val="00276863"/>
    <w:rsid w:val="00281E2F"/>
    <w:rsid w:val="002A495E"/>
    <w:rsid w:val="002B3A4F"/>
    <w:rsid w:val="002B3D97"/>
    <w:rsid w:val="002F2E79"/>
    <w:rsid w:val="00320F3E"/>
    <w:rsid w:val="003640D2"/>
    <w:rsid w:val="003D5825"/>
    <w:rsid w:val="003E08FA"/>
    <w:rsid w:val="003E18A2"/>
    <w:rsid w:val="003E74B8"/>
    <w:rsid w:val="0041259E"/>
    <w:rsid w:val="004177C8"/>
    <w:rsid w:val="0041786B"/>
    <w:rsid w:val="00491BC7"/>
    <w:rsid w:val="004A49C3"/>
    <w:rsid w:val="004D1179"/>
    <w:rsid w:val="004E2208"/>
    <w:rsid w:val="004E279D"/>
    <w:rsid w:val="00505037"/>
    <w:rsid w:val="005052B6"/>
    <w:rsid w:val="005368AE"/>
    <w:rsid w:val="00536D4F"/>
    <w:rsid w:val="00536EE3"/>
    <w:rsid w:val="0055362A"/>
    <w:rsid w:val="005C735D"/>
    <w:rsid w:val="00621792"/>
    <w:rsid w:val="00651293"/>
    <w:rsid w:val="006608AB"/>
    <w:rsid w:val="006B061E"/>
    <w:rsid w:val="006F03AD"/>
    <w:rsid w:val="006F1456"/>
    <w:rsid w:val="006F331B"/>
    <w:rsid w:val="006F4AB2"/>
    <w:rsid w:val="006F500F"/>
    <w:rsid w:val="00705D10"/>
    <w:rsid w:val="00721F31"/>
    <w:rsid w:val="007304E2"/>
    <w:rsid w:val="00762E89"/>
    <w:rsid w:val="0077298A"/>
    <w:rsid w:val="00776153"/>
    <w:rsid w:val="00782CFC"/>
    <w:rsid w:val="0079118F"/>
    <w:rsid w:val="00791D8C"/>
    <w:rsid w:val="0079267A"/>
    <w:rsid w:val="007F65BC"/>
    <w:rsid w:val="0081012B"/>
    <w:rsid w:val="008229B9"/>
    <w:rsid w:val="00835AFF"/>
    <w:rsid w:val="00844FCA"/>
    <w:rsid w:val="0085078F"/>
    <w:rsid w:val="00886AC3"/>
    <w:rsid w:val="008B2F72"/>
    <w:rsid w:val="008C0D85"/>
    <w:rsid w:val="008E55FB"/>
    <w:rsid w:val="008F02DF"/>
    <w:rsid w:val="008F6BAB"/>
    <w:rsid w:val="0090363C"/>
    <w:rsid w:val="00935749"/>
    <w:rsid w:val="00963645"/>
    <w:rsid w:val="00970C67"/>
    <w:rsid w:val="009C07CF"/>
    <w:rsid w:val="009D0115"/>
    <w:rsid w:val="009E442F"/>
    <w:rsid w:val="00A07B95"/>
    <w:rsid w:val="00A12164"/>
    <w:rsid w:val="00A23711"/>
    <w:rsid w:val="00A42D63"/>
    <w:rsid w:val="00A7747C"/>
    <w:rsid w:val="00A83878"/>
    <w:rsid w:val="00A83EDE"/>
    <w:rsid w:val="00A97829"/>
    <w:rsid w:val="00AD20F8"/>
    <w:rsid w:val="00AE5856"/>
    <w:rsid w:val="00B322E6"/>
    <w:rsid w:val="00B33BC6"/>
    <w:rsid w:val="00B406E2"/>
    <w:rsid w:val="00B53C7E"/>
    <w:rsid w:val="00B61FFA"/>
    <w:rsid w:val="00B6501D"/>
    <w:rsid w:val="00B70869"/>
    <w:rsid w:val="00B976E5"/>
    <w:rsid w:val="00C00A4A"/>
    <w:rsid w:val="00C02E2D"/>
    <w:rsid w:val="00C20F16"/>
    <w:rsid w:val="00C9662A"/>
    <w:rsid w:val="00CC6ECE"/>
    <w:rsid w:val="00CE2CD6"/>
    <w:rsid w:val="00CE5F3E"/>
    <w:rsid w:val="00D12C4C"/>
    <w:rsid w:val="00D14778"/>
    <w:rsid w:val="00D3232C"/>
    <w:rsid w:val="00D47CFC"/>
    <w:rsid w:val="00D66F5C"/>
    <w:rsid w:val="00D70E14"/>
    <w:rsid w:val="00D856C5"/>
    <w:rsid w:val="00DA630C"/>
    <w:rsid w:val="00DE28CC"/>
    <w:rsid w:val="00E13CF3"/>
    <w:rsid w:val="00E17B8B"/>
    <w:rsid w:val="00E65C7C"/>
    <w:rsid w:val="00E671BF"/>
    <w:rsid w:val="00E8242C"/>
    <w:rsid w:val="00EC2C33"/>
    <w:rsid w:val="00EC2C3A"/>
    <w:rsid w:val="00ED201A"/>
    <w:rsid w:val="00ED3CE4"/>
    <w:rsid w:val="00EE11CC"/>
    <w:rsid w:val="00EE2291"/>
    <w:rsid w:val="00EE65A4"/>
    <w:rsid w:val="00EE7C12"/>
    <w:rsid w:val="00F3253F"/>
    <w:rsid w:val="00F477E8"/>
    <w:rsid w:val="00F55E2F"/>
    <w:rsid w:val="00F625DD"/>
    <w:rsid w:val="00F80DC8"/>
    <w:rsid w:val="00F813BB"/>
    <w:rsid w:val="00F87CD6"/>
    <w:rsid w:val="00F955D6"/>
    <w:rsid w:val="00FC063B"/>
    <w:rsid w:val="00FF7D1A"/>
    <w:rsid w:val="01504677"/>
    <w:rsid w:val="03F45E66"/>
    <w:rsid w:val="04B934CE"/>
    <w:rsid w:val="04F95927"/>
    <w:rsid w:val="064D22D5"/>
    <w:rsid w:val="09091A1A"/>
    <w:rsid w:val="0B8535C0"/>
    <w:rsid w:val="0BE36304"/>
    <w:rsid w:val="0CCE6862"/>
    <w:rsid w:val="0DA3333A"/>
    <w:rsid w:val="0EB775D4"/>
    <w:rsid w:val="0FCE7EF0"/>
    <w:rsid w:val="11182A5A"/>
    <w:rsid w:val="11F501BE"/>
    <w:rsid w:val="13E23F57"/>
    <w:rsid w:val="152A3BE2"/>
    <w:rsid w:val="164976AB"/>
    <w:rsid w:val="171630C5"/>
    <w:rsid w:val="176726B8"/>
    <w:rsid w:val="185D2F9A"/>
    <w:rsid w:val="18735819"/>
    <w:rsid w:val="19CF1150"/>
    <w:rsid w:val="19D53FC7"/>
    <w:rsid w:val="1CBF53EE"/>
    <w:rsid w:val="1E37428D"/>
    <w:rsid w:val="1F760999"/>
    <w:rsid w:val="215761DF"/>
    <w:rsid w:val="2421450C"/>
    <w:rsid w:val="250626F6"/>
    <w:rsid w:val="257858B7"/>
    <w:rsid w:val="27A506AB"/>
    <w:rsid w:val="27A65BFC"/>
    <w:rsid w:val="287D666D"/>
    <w:rsid w:val="290E41A6"/>
    <w:rsid w:val="29C76E0D"/>
    <w:rsid w:val="29EF1545"/>
    <w:rsid w:val="2B2B6B3B"/>
    <w:rsid w:val="2B57242B"/>
    <w:rsid w:val="2B5E2B0A"/>
    <w:rsid w:val="2D956B87"/>
    <w:rsid w:val="2F857BA1"/>
    <w:rsid w:val="311241F9"/>
    <w:rsid w:val="32285F6F"/>
    <w:rsid w:val="32A6777E"/>
    <w:rsid w:val="35262A65"/>
    <w:rsid w:val="365113D3"/>
    <w:rsid w:val="38830D22"/>
    <w:rsid w:val="396E2E01"/>
    <w:rsid w:val="3A0E27DB"/>
    <w:rsid w:val="3C234234"/>
    <w:rsid w:val="3D8449A1"/>
    <w:rsid w:val="3E6C2BB1"/>
    <w:rsid w:val="3F49160F"/>
    <w:rsid w:val="3F6530D5"/>
    <w:rsid w:val="3FB56B4F"/>
    <w:rsid w:val="40905D53"/>
    <w:rsid w:val="41CC2E6F"/>
    <w:rsid w:val="41FE3FBD"/>
    <w:rsid w:val="45751B56"/>
    <w:rsid w:val="457C737D"/>
    <w:rsid w:val="459E22AD"/>
    <w:rsid w:val="4B2077D3"/>
    <w:rsid w:val="4D8867EE"/>
    <w:rsid w:val="4E0B28D9"/>
    <w:rsid w:val="51FC6577"/>
    <w:rsid w:val="53127223"/>
    <w:rsid w:val="587754F3"/>
    <w:rsid w:val="58A121EF"/>
    <w:rsid w:val="59EA7E2A"/>
    <w:rsid w:val="5B9434BA"/>
    <w:rsid w:val="5CED7CBB"/>
    <w:rsid w:val="5D4B6E32"/>
    <w:rsid w:val="5D641CA2"/>
    <w:rsid w:val="5DC7671D"/>
    <w:rsid w:val="60493268"/>
    <w:rsid w:val="62115DA9"/>
    <w:rsid w:val="6224254D"/>
    <w:rsid w:val="62C86514"/>
    <w:rsid w:val="644372E6"/>
    <w:rsid w:val="646F752B"/>
    <w:rsid w:val="669473E5"/>
    <w:rsid w:val="66B45DA8"/>
    <w:rsid w:val="6718785A"/>
    <w:rsid w:val="6CB87DDC"/>
    <w:rsid w:val="6D053B08"/>
    <w:rsid w:val="704D2DEF"/>
    <w:rsid w:val="71D90797"/>
    <w:rsid w:val="74B51309"/>
    <w:rsid w:val="74DF73DB"/>
    <w:rsid w:val="757762F4"/>
    <w:rsid w:val="76ED7D94"/>
    <w:rsid w:val="7779343A"/>
    <w:rsid w:val="7A4C3FEE"/>
    <w:rsid w:val="7B0D3B58"/>
    <w:rsid w:val="7D587A27"/>
    <w:rsid w:val="7EA7228D"/>
    <w:rsid w:val="7F490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link w:val="23"/>
    <w:autoRedefine/>
    <w:qFormat/>
    <w:uiPriority w:val="99"/>
    <w:pPr>
      <w:widowControl/>
      <w:spacing w:before="100" w:beforeAutospacing="1" w:after="100" w:afterAutospacing="1"/>
      <w:jc w:val="left"/>
      <w:outlineLvl w:val="0"/>
    </w:pPr>
    <w:rPr>
      <w:rFonts w:ascii="宋体" w:hAnsi="宋体" w:eastAsia="宋体"/>
      <w:b/>
      <w:bCs/>
      <w:kern w:val="36"/>
      <w:sz w:val="48"/>
      <w:szCs w:val="48"/>
    </w:rPr>
  </w:style>
  <w:style w:type="paragraph" w:styleId="4">
    <w:name w:val="heading 2"/>
    <w:basedOn w:val="1"/>
    <w:next w:val="1"/>
    <w:link w:val="24"/>
    <w:autoRedefine/>
    <w:qFormat/>
    <w:uiPriority w:val="99"/>
    <w:pPr>
      <w:widowControl/>
      <w:spacing w:before="100" w:beforeAutospacing="1" w:after="100" w:afterAutospacing="1"/>
      <w:jc w:val="left"/>
      <w:outlineLvl w:val="1"/>
    </w:pPr>
    <w:rPr>
      <w:rFonts w:ascii="宋体" w:hAnsi="宋体" w:eastAsia="宋体"/>
      <w:b/>
      <w:bCs/>
      <w:kern w:val="0"/>
      <w:sz w:val="36"/>
      <w:szCs w:val="3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annotation text"/>
    <w:basedOn w:val="1"/>
    <w:link w:val="26"/>
    <w:autoRedefine/>
    <w:semiHidden/>
    <w:qFormat/>
    <w:uiPriority w:val="99"/>
    <w:pPr>
      <w:jc w:val="left"/>
    </w:pPr>
    <w:rPr>
      <w:rFonts w:ascii="Times New Roman" w:hAnsi="Times New Roman" w:eastAsia="宋体"/>
      <w:szCs w:val="24"/>
    </w:rPr>
  </w:style>
  <w:style w:type="paragraph" w:styleId="6">
    <w:name w:val="Plain Text"/>
    <w:basedOn w:val="1"/>
    <w:link w:val="25"/>
    <w:autoRedefine/>
    <w:qFormat/>
    <w:uiPriority w:val="99"/>
    <w:rPr>
      <w:rFonts w:ascii="宋体" w:hAnsi="Courier New"/>
      <w:kern w:val="0"/>
      <w:sz w:val="20"/>
      <w:szCs w:val="20"/>
    </w:rPr>
  </w:style>
  <w:style w:type="paragraph" w:styleId="7">
    <w:name w:val="Balloon Text"/>
    <w:basedOn w:val="1"/>
    <w:link w:val="27"/>
    <w:autoRedefine/>
    <w:semiHidden/>
    <w:qFormat/>
    <w:uiPriority w:val="99"/>
    <w:rPr>
      <w:kern w:val="0"/>
      <w:sz w:val="0"/>
      <w:szCs w:val="0"/>
    </w:rPr>
  </w:style>
  <w:style w:type="paragraph" w:styleId="8">
    <w:name w:val="footer"/>
    <w:basedOn w:val="1"/>
    <w:link w:val="29"/>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8"/>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11">
    <w:name w:val="Table Grid"/>
    <w:basedOn w:val="10"/>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locked/>
    <w:uiPriority w:val="0"/>
  </w:style>
  <w:style w:type="character" w:styleId="14">
    <w:name w:val="FollowedHyperlink"/>
    <w:basedOn w:val="12"/>
    <w:autoRedefine/>
    <w:semiHidden/>
    <w:unhideWhenUsed/>
    <w:qFormat/>
    <w:uiPriority w:val="99"/>
    <w:rPr>
      <w:color w:val="000000"/>
      <w:u w:val="none"/>
    </w:rPr>
  </w:style>
  <w:style w:type="character" w:styleId="15">
    <w:name w:val="Emphasis"/>
    <w:basedOn w:val="12"/>
    <w:autoRedefine/>
    <w:qFormat/>
    <w:locked/>
    <w:uiPriority w:val="0"/>
  </w:style>
  <w:style w:type="character" w:styleId="16">
    <w:name w:val="HTML Definition"/>
    <w:basedOn w:val="12"/>
    <w:autoRedefine/>
    <w:semiHidden/>
    <w:unhideWhenUsed/>
    <w:qFormat/>
    <w:uiPriority w:val="99"/>
  </w:style>
  <w:style w:type="character" w:styleId="17">
    <w:name w:val="HTML Acronym"/>
    <w:basedOn w:val="12"/>
    <w:autoRedefine/>
    <w:semiHidden/>
    <w:unhideWhenUsed/>
    <w:qFormat/>
    <w:uiPriority w:val="99"/>
    <w:rPr>
      <w:bdr w:val="none" w:color="auto" w:sz="0" w:space="0"/>
    </w:rPr>
  </w:style>
  <w:style w:type="character" w:styleId="18">
    <w:name w:val="HTML Variable"/>
    <w:basedOn w:val="12"/>
    <w:autoRedefine/>
    <w:semiHidden/>
    <w:unhideWhenUsed/>
    <w:qFormat/>
    <w:uiPriority w:val="99"/>
    <w:rPr>
      <w:u w:val="none"/>
    </w:rPr>
  </w:style>
  <w:style w:type="character" w:styleId="19">
    <w:name w:val="Hyperlink"/>
    <w:basedOn w:val="12"/>
    <w:autoRedefine/>
    <w:semiHidden/>
    <w:unhideWhenUsed/>
    <w:qFormat/>
    <w:uiPriority w:val="99"/>
    <w:rPr>
      <w:color w:val="000000"/>
      <w:u w:val="none"/>
    </w:rPr>
  </w:style>
  <w:style w:type="character" w:styleId="20">
    <w:name w:val="HTML Code"/>
    <w:basedOn w:val="12"/>
    <w:autoRedefine/>
    <w:semiHidden/>
    <w:unhideWhenUsed/>
    <w:qFormat/>
    <w:uiPriority w:val="99"/>
    <w:rPr>
      <w:rFonts w:ascii="Courier New" w:hAnsi="Courier New"/>
      <w:sz w:val="20"/>
    </w:rPr>
  </w:style>
  <w:style w:type="character" w:styleId="21">
    <w:name w:val="annotation reference"/>
    <w:autoRedefine/>
    <w:semiHidden/>
    <w:qFormat/>
    <w:uiPriority w:val="99"/>
    <w:rPr>
      <w:rFonts w:cs="Times New Roman"/>
      <w:sz w:val="21"/>
      <w:szCs w:val="21"/>
    </w:rPr>
  </w:style>
  <w:style w:type="character" w:styleId="22">
    <w:name w:val="HTML Cite"/>
    <w:basedOn w:val="12"/>
    <w:autoRedefine/>
    <w:semiHidden/>
    <w:unhideWhenUsed/>
    <w:qFormat/>
    <w:uiPriority w:val="99"/>
  </w:style>
  <w:style w:type="character" w:customStyle="1" w:styleId="23">
    <w:name w:val="标题 1 字符"/>
    <w:link w:val="3"/>
    <w:autoRedefine/>
    <w:qFormat/>
    <w:locked/>
    <w:uiPriority w:val="99"/>
    <w:rPr>
      <w:rFonts w:ascii="宋体" w:hAnsi="宋体" w:eastAsia="宋体" w:cs="宋体"/>
      <w:b/>
      <w:bCs/>
      <w:kern w:val="36"/>
      <w:sz w:val="48"/>
      <w:szCs w:val="48"/>
    </w:rPr>
  </w:style>
  <w:style w:type="character" w:customStyle="1" w:styleId="24">
    <w:name w:val="标题 2 字符"/>
    <w:link w:val="4"/>
    <w:autoRedefine/>
    <w:qFormat/>
    <w:locked/>
    <w:uiPriority w:val="99"/>
    <w:rPr>
      <w:rFonts w:ascii="宋体" w:hAnsi="宋体" w:eastAsia="宋体" w:cs="宋体"/>
      <w:b/>
      <w:bCs/>
      <w:kern w:val="0"/>
      <w:sz w:val="36"/>
      <w:szCs w:val="36"/>
    </w:rPr>
  </w:style>
  <w:style w:type="character" w:customStyle="1" w:styleId="25">
    <w:name w:val="纯文本 字符"/>
    <w:link w:val="6"/>
    <w:autoRedefine/>
    <w:qFormat/>
    <w:locked/>
    <w:uiPriority w:val="99"/>
    <w:rPr>
      <w:rFonts w:ascii="宋体" w:hAnsi="Courier New" w:cs="Times New Roman"/>
    </w:rPr>
  </w:style>
  <w:style w:type="character" w:customStyle="1" w:styleId="26">
    <w:name w:val="批注文字 字符"/>
    <w:basedOn w:val="12"/>
    <w:link w:val="5"/>
    <w:autoRedefine/>
    <w:semiHidden/>
    <w:qFormat/>
    <w:uiPriority w:val="99"/>
  </w:style>
  <w:style w:type="character" w:customStyle="1" w:styleId="27">
    <w:name w:val="批注框文本 字符"/>
    <w:link w:val="7"/>
    <w:autoRedefine/>
    <w:semiHidden/>
    <w:qFormat/>
    <w:uiPriority w:val="99"/>
    <w:rPr>
      <w:sz w:val="0"/>
      <w:szCs w:val="0"/>
    </w:rPr>
  </w:style>
  <w:style w:type="character" w:customStyle="1" w:styleId="28">
    <w:name w:val="页眉 字符"/>
    <w:link w:val="9"/>
    <w:autoRedefine/>
    <w:qFormat/>
    <w:uiPriority w:val="99"/>
    <w:rPr>
      <w:sz w:val="18"/>
      <w:szCs w:val="18"/>
    </w:rPr>
  </w:style>
  <w:style w:type="character" w:customStyle="1" w:styleId="29">
    <w:name w:val="页脚 字符"/>
    <w:link w:val="8"/>
    <w:autoRedefine/>
    <w:qFormat/>
    <w:uiPriority w:val="99"/>
    <w:rPr>
      <w:sz w:val="18"/>
      <w:szCs w:val="18"/>
    </w:rPr>
  </w:style>
  <w:style w:type="character" w:customStyle="1" w:styleId="30">
    <w:name w:val="纯文本 字符2"/>
    <w:autoRedefine/>
    <w:qFormat/>
    <w:uiPriority w:val="0"/>
    <w:rPr>
      <w:rFonts w:hint="eastAsia" w:ascii="宋体" w:hAnsi="Courier New" w:eastAsia="宋体" w:cs="宋体"/>
      <w:kern w:val="2"/>
      <w:sz w:val="21"/>
    </w:rPr>
  </w:style>
  <w:style w:type="character" w:customStyle="1" w:styleId="31">
    <w:name w:val="hover3"/>
    <w:basedOn w:val="12"/>
    <w:autoRedefine/>
    <w:qFormat/>
    <w:uiPriority w:val="0"/>
    <w:rPr>
      <w:color w:val="0063BA"/>
    </w:rPr>
  </w:style>
  <w:style w:type="character" w:customStyle="1" w:styleId="32">
    <w:name w:val="margin_right202"/>
    <w:basedOn w:val="12"/>
    <w:autoRedefine/>
    <w:qFormat/>
    <w:uiPriority w:val="0"/>
  </w:style>
  <w:style w:type="character" w:customStyle="1" w:styleId="33">
    <w:name w:val="active6"/>
    <w:basedOn w:val="12"/>
    <w:autoRedefine/>
    <w:qFormat/>
    <w:uiPriority w:val="0"/>
    <w:rPr>
      <w:color w:val="FFFFFF"/>
      <w:shd w:val="clear" w:color="auto" w:fill="E22323"/>
    </w:rPr>
  </w:style>
  <w:style w:type="character" w:customStyle="1" w:styleId="34">
    <w:name w:val="before"/>
    <w:basedOn w:val="12"/>
    <w:autoRedefine/>
    <w:qFormat/>
    <w:uiPriority w:val="0"/>
    <w:rPr>
      <w:shd w:val="clear" w:color="auto" w:fill="E22323"/>
    </w:rPr>
  </w:style>
  <w:style w:type="character" w:customStyle="1" w:styleId="35">
    <w:name w:val="margin_right20"/>
    <w:basedOn w:val="12"/>
    <w:autoRedefine/>
    <w:qFormat/>
    <w:uiPriority w:val="0"/>
  </w:style>
  <w:style w:type="character" w:customStyle="1" w:styleId="36">
    <w:name w:val="active5"/>
    <w:basedOn w:val="12"/>
    <w:autoRedefine/>
    <w:qFormat/>
    <w:uiPriority w:val="0"/>
    <w:rPr>
      <w:color w:val="FFFFFF"/>
      <w:shd w:val="clear" w:color="auto" w:fill="E22323"/>
    </w:rPr>
  </w:style>
  <w:style w:type="character" w:customStyle="1" w:styleId="37">
    <w:name w:val="hover5"/>
    <w:basedOn w:val="12"/>
    <w:uiPriority w:val="0"/>
    <w:rPr>
      <w:color w:val="0063BA"/>
    </w:rPr>
  </w:style>
  <w:style w:type="character" w:customStyle="1" w:styleId="38">
    <w:name w:val="cur"/>
    <w:basedOn w:val="12"/>
    <w:uiPriority w:val="0"/>
    <w:rPr>
      <w:color w:val="BE1B2F"/>
    </w:rPr>
  </w:style>
  <w:style w:type="character" w:customStyle="1" w:styleId="39">
    <w:name w:val="hover4"/>
    <w:basedOn w:val="12"/>
    <w:uiPriority w:val="0"/>
    <w:rPr>
      <w:color w:val="0063B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625</Words>
  <Characters>830</Characters>
  <Lines>22</Lines>
  <Paragraphs>35</Paragraphs>
  <TotalTime>0</TotalTime>
  <ScaleCrop>false</ScaleCrop>
  <LinksUpToDate>false</LinksUpToDate>
  <CharactersWithSpaces>839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2020-04-26T03:35:00Z</dcterms:created>
  <dc:creator>L</dc:creator>
  <cp:lastModifiedBy>代理</cp:lastModifiedBy>
  <dcterms:modified xsi:type="dcterms:W3CDTF">2026-09-28T05:21:34Z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D618171879244BC6B8C31FB2CDAB3088</vt:lpwstr>
  </property>
  <property fmtid="{D5CDD505-2E9C-101B-9397-08002B2CF9AE}" pid="4" name="KSOTemplateDocerSaveRecord">
    <vt:lpwstr>eyJoZGlkIjoiYTNkMTkzZTQ1MTI1MTBjOTM0ZmIwNmVmOTUzNDI0MGQiLCJ1c2VySWQiOiI0MTQ1OTQ5MTUifQ==</vt:lpwstr>
  </property>
</Properties>
</file>