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09DC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eastAsia="zh-CN"/>
        </w:rPr>
        <w:t>开办类项目-新址迁建信息化建设项目-第二批</w:t>
      </w:r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5C5FF27E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0701-264106030223</w:t>
      </w:r>
    </w:p>
    <w:p w14:paraId="22694D66">
      <w:pPr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开办类项目-新址迁建信息化建设项目-第二批</w:t>
      </w:r>
    </w:p>
    <w:p w14:paraId="3748C40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219C922C">
      <w:pPr>
        <w:ind w:firstLine="562" w:firstLineChars="200"/>
        <w:rPr>
          <w:rFonts w:hint="eastAsia" w:ascii="仿宋" w:hAnsi="仿宋" w:eastAsia="仿宋"/>
          <w:b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第2包</w:t>
      </w:r>
      <w:r>
        <w:rPr>
          <w:rFonts w:hint="eastAsia" w:ascii="仿宋" w:hAnsi="仿宋" w:eastAsia="仿宋"/>
          <w:b/>
          <w:sz w:val="28"/>
          <w:szCs w:val="28"/>
        </w:rPr>
        <w:t>：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会议系统</w:t>
      </w:r>
    </w:p>
    <w:p w14:paraId="0652D1F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北京亚洲卫星通信技术有限公司</w:t>
      </w:r>
    </w:p>
    <w:p w14:paraId="68D80BA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供应商地址：北京市海淀区知春路 68 号院 1 号楼 14 层 1401</w:t>
      </w:r>
    </w:p>
    <w:p w14:paraId="5536D67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¥4,200,000.00</w:t>
      </w:r>
    </w:p>
    <w:p w14:paraId="5E9F40A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2"/>
        <w:tblW w:w="4712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2978"/>
        <w:gridCol w:w="1845"/>
        <w:gridCol w:w="2112"/>
        <w:gridCol w:w="3416"/>
        <w:gridCol w:w="1874"/>
      </w:tblGrid>
      <w:tr w14:paraId="734E0D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</w:trPr>
        <w:tc>
          <w:tcPr>
            <w:tcW w:w="424" w:type="pct"/>
            <w:vAlign w:val="center"/>
          </w:tcPr>
          <w:p w14:paraId="1C5BCA5B">
            <w:pPr>
              <w:widowControl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包号</w:t>
            </w:r>
          </w:p>
        </w:tc>
        <w:tc>
          <w:tcPr>
            <w:tcW w:w="1114" w:type="pct"/>
            <w:vAlign w:val="center"/>
          </w:tcPr>
          <w:p w14:paraId="086EC221">
            <w:pPr>
              <w:widowControl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标的名称</w:t>
            </w:r>
          </w:p>
        </w:tc>
        <w:tc>
          <w:tcPr>
            <w:tcW w:w="690" w:type="pct"/>
            <w:vAlign w:val="center"/>
          </w:tcPr>
          <w:p w14:paraId="316C8772">
            <w:pPr>
              <w:widowControl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数量</w:t>
            </w:r>
          </w:p>
        </w:tc>
        <w:tc>
          <w:tcPr>
            <w:tcW w:w="790" w:type="pct"/>
            <w:vAlign w:val="center"/>
          </w:tcPr>
          <w:p w14:paraId="2B94F83B">
            <w:pPr>
              <w:widowControl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品牌</w:t>
            </w:r>
          </w:p>
        </w:tc>
        <w:tc>
          <w:tcPr>
            <w:tcW w:w="1278" w:type="pct"/>
            <w:vAlign w:val="center"/>
          </w:tcPr>
          <w:p w14:paraId="64A0DBDC">
            <w:pPr>
              <w:widowControl/>
              <w:ind w:left="-55" w:leftChars="-26" w:firstLine="15" w:firstLineChars="7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规格和型号</w:t>
            </w:r>
          </w:p>
        </w:tc>
        <w:tc>
          <w:tcPr>
            <w:tcW w:w="701" w:type="pct"/>
            <w:vAlign w:val="center"/>
          </w:tcPr>
          <w:p w14:paraId="61EEC792">
            <w:pPr>
              <w:widowControl/>
              <w:ind w:left="-55" w:leftChars="-26" w:firstLine="15" w:firstLineChars="7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hint="eastAsia" w:ascii="仿宋" w:hAnsi="仿宋" w:eastAsia="仿宋"/>
                <w:b/>
                <w:kern w:val="0"/>
              </w:rPr>
              <w:t>单价</w:t>
            </w:r>
          </w:p>
          <w:p w14:paraId="0A1F7166">
            <w:pPr>
              <w:widowControl/>
              <w:ind w:left="6" w:leftChars="1" w:hanging="4" w:hangingChars="2"/>
              <w:jc w:val="center"/>
              <w:rPr>
                <w:rFonts w:ascii="仿宋" w:hAnsi="仿宋" w:eastAsia="仿宋"/>
                <w:b/>
                <w:kern w:val="0"/>
              </w:rPr>
            </w:pPr>
            <w:r>
              <w:rPr>
                <w:rFonts w:ascii="仿宋" w:hAnsi="仿宋" w:eastAsia="仿宋"/>
                <w:b/>
                <w:kern w:val="0"/>
              </w:rPr>
              <w:t>（人民币元）</w:t>
            </w:r>
          </w:p>
        </w:tc>
      </w:tr>
      <w:tr w14:paraId="7A356D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424" w:type="pct"/>
            <w:vAlign w:val="center"/>
          </w:tcPr>
          <w:p w14:paraId="4D49047F">
            <w:pPr>
              <w:snapToGrid w:val="0"/>
              <w:jc w:val="center"/>
              <w:rPr>
                <w:rFonts w:hint="eastAsia" w:ascii="仿宋" w:hAnsi="仿宋" w:eastAsia="仿宋" w:cs="仿宋"/>
                <w:szCs w:val="21"/>
              </w:rPr>
            </w:pPr>
            <w:bookmarkStart w:id="2" w:name="OLE_LINK4"/>
            <w:bookmarkStart w:id="3" w:name="_Hlk514327005"/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14" w:type="pct"/>
            <w:vAlign w:val="center"/>
          </w:tcPr>
          <w:p w14:paraId="053E66B0">
            <w:pPr>
              <w:snapToGrid w:val="0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会议系统</w:t>
            </w:r>
          </w:p>
        </w:tc>
        <w:tc>
          <w:tcPr>
            <w:tcW w:w="690" w:type="pct"/>
            <w:vAlign w:val="center"/>
          </w:tcPr>
          <w:p w14:paraId="45F62CA7">
            <w:pPr>
              <w:snapToGrid w:val="0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1批</w:t>
            </w:r>
          </w:p>
        </w:tc>
        <w:tc>
          <w:tcPr>
            <w:tcW w:w="790" w:type="pct"/>
            <w:vAlign w:val="center"/>
          </w:tcPr>
          <w:p w14:paraId="101BDDC9">
            <w:pPr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希沃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等</w:t>
            </w:r>
          </w:p>
        </w:tc>
        <w:tc>
          <w:tcPr>
            <w:tcW w:w="1278" w:type="pct"/>
            <w:vAlign w:val="center"/>
          </w:tcPr>
          <w:p w14:paraId="2D5913B0">
            <w:pPr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SN3115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等</w:t>
            </w:r>
          </w:p>
        </w:tc>
        <w:tc>
          <w:tcPr>
            <w:tcW w:w="701" w:type="pct"/>
            <w:vAlign w:val="center"/>
          </w:tcPr>
          <w:p w14:paraId="6F2BB115">
            <w:pPr>
              <w:snapToGrid w:val="0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4,200,000.00</w:t>
            </w:r>
          </w:p>
        </w:tc>
      </w:tr>
      <w:bookmarkEnd w:id="2"/>
      <w:bookmarkEnd w:id="3"/>
    </w:tbl>
    <w:p w14:paraId="38D7DC41">
      <w:pPr>
        <w:rPr>
          <w:rFonts w:hint="default" w:ascii="仿宋" w:hAnsi="仿宋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何凡、阳美兰、衣好光、杨新民、邹立刚、王妍、冀燃</w:t>
      </w:r>
    </w:p>
    <w:p w14:paraId="3B5F74B0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4" w:name="OLE_LINK16"/>
      <w:bookmarkStart w:id="5" w:name="OLE_LINK5"/>
      <w:bookmarkStart w:id="6" w:name="OLE_LINK6"/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下浮5%。</w:t>
      </w:r>
    </w:p>
    <w:bookmarkEnd w:id="4"/>
    <w:bookmarkEnd w:id="5"/>
    <w:bookmarkEnd w:id="6"/>
    <w:p w14:paraId="253169E9">
      <w:pPr>
        <w:rPr>
          <w:rFonts w:ascii="仿宋" w:hAnsi="仿宋" w:eastAsia="仿宋"/>
          <w:sz w:val="28"/>
          <w:szCs w:val="28"/>
          <w:highlight w:val="yellow"/>
        </w:rPr>
      </w:pPr>
      <w:r>
        <w:rPr>
          <w:rFonts w:hint="eastAsia" w:ascii="仿宋" w:hAnsi="仿宋" w:eastAsia="仿宋"/>
          <w:sz w:val="28"/>
          <w:szCs w:val="28"/>
        </w:rPr>
        <w:t>金额：</w:t>
      </w:r>
      <w:r>
        <w:rPr>
          <w:rFonts w:hint="eastAsia" w:ascii="仿宋" w:hAnsi="仿宋" w:eastAsia="仿宋"/>
          <w:sz w:val="28"/>
          <w:szCs w:val="28"/>
          <w:highlight w:val="none"/>
        </w:rPr>
        <w:t>4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  <w:highlight w:val="none"/>
        </w:rPr>
        <w:t>7690万元人民币</w:t>
      </w:r>
    </w:p>
    <w:p w14:paraId="7AA5C1E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65A3D16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7" w:name="OLE_LINK3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bookmarkEnd w:id="7"/>
    <w:p w14:paraId="12EF60F9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3734B970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8" w:name="OLE_LINK8"/>
      <w:bookmarkStart w:id="9" w:name="_Hlk211587804"/>
      <w:r>
        <w:rPr>
          <w:rFonts w:ascii="仿宋" w:hAnsi="仿宋" w:eastAsia="仿宋" w:cs="宋体"/>
          <w:kern w:val="0"/>
          <w:sz w:val="28"/>
          <w:szCs w:val="28"/>
        </w:rPr>
        <w:t>用途：自用</w:t>
      </w:r>
    </w:p>
    <w:p w14:paraId="525A54E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FF0000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合同执行期、服务要求：</w:t>
      </w:r>
      <w:r>
        <w:rPr>
          <w:rFonts w:hint="eastAsia" w:ascii="仿宋" w:hAnsi="仿宋" w:eastAsia="仿宋" w:cs="宋体"/>
          <w:kern w:val="0"/>
          <w:sz w:val="28"/>
          <w:szCs w:val="28"/>
        </w:rPr>
        <w:t>本项目所投全部设备及系统软件提供不少于 3 年免费质量保证服务，质保期为自货物通过最终验收之日起 36 个月。</w:t>
      </w:r>
    </w:p>
    <w:p w14:paraId="1EC3912E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25" w:name="_GoBack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8月3日</w:t>
      </w:r>
    </w:p>
    <w:p w14:paraId="797B7061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定标日期：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2026年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日</w:t>
      </w:r>
    </w:p>
    <w:p w14:paraId="67B814B6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中标供应商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综合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总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得分：95.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68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分</w:t>
      </w:r>
      <w:bookmarkEnd w:id="25"/>
    </w:p>
    <w:bookmarkEnd w:id="8"/>
    <w:bookmarkEnd w:id="9"/>
    <w:p w14:paraId="1F44C365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2497A49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0" w:name="_Toc28359100"/>
      <w:bookmarkStart w:id="11" w:name="_Toc35393810"/>
      <w:bookmarkStart w:id="12" w:name="_Toc28359023"/>
      <w:bookmarkStart w:id="13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0"/>
      <w:bookmarkEnd w:id="11"/>
      <w:bookmarkEnd w:id="12"/>
      <w:bookmarkEnd w:id="13"/>
    </w:p>
    <w:p w14:paraId="6B0FB5BE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北京市疾病预防控制中心</w:t>
      </w:r>
    </w:p>
    <w:p w14:paraId="0731677E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北京市东城区和平里中街16号</w:t>
      </w:r>
    </w:p>
    <w:p w14:paraId="6ABC0F69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14" w:name="OLE_LINK2"/>
      <w:bookmarkStart w:id="15" w:name="OLE_LINK12"/>
      <w:bookmarkStart w:id="16" w:name="OLE_LINK1"/>
      <w:r>
        <w:rPr>
          <w:rFonts w:hint="eastAsia" w:ascii="仿宋" w:hAnsi="仿宋" w:eastAsia="仿宋"/>
          <w:sz w:val="28"/>
          <w:szCs w:val="28"/>
          <w:u w:val="single"/>
        </w:rPr>
        <w:t>010-64407307</w:t>
      </w:r>
      <w:bookmarkEnd w:id="14"/>
      <w:bookmarkEnd w:id="15"/>
      <w:bookmarkEnd w:id="16"/>
    </w:p>
    <w:p w14:paraId="4A3B592E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7" w:name="_Toc28359101"/>
      <w:bookmarkStart w:id="18" w:name="_Toc35393811"/>
      <w:bookmarkStart w:id="19" w:name="_Toc35393642"/>
      <w:bookmarkStart w:id="20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17"/>
      <w:bookmarkEnd w:id="18"/>
      <w:bookmarkEnd w:id="19"/>
      <w:bookmarkEnd w:id="20"/>
    </w:p>
    <w:p w14:paraId="59C3FB3B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19514202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7CA20DD9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374FD3A8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1" w:name="_Toc28359102"/>
      <w:bookmarkStart w:id="22" w:name="_Toc35393812"/>
      <w:bookmarkStart w:id="23" w:name="_Toc28359025"/>
      <w:bookmarkStart w:id="24" w:name="_Toc35393643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1"/>
      <w:bookmarkEnd w:id="22"/>
      <w:bookmarkEnd w:id="23"/>
      <w:bookmarkEnd w:id="24"/>
    </w:p>
    <w:p w14:paraId="0567DFE5">
      <w:pPr>
        <w:pStyle w:val="7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强文晓、孙薇</w:t>
      </w:r>
    </w:p>
    <w:p w14:paraId="46956992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123BEC69">
      <w:pPr>
        <w:spacing w:line="360" w:lineRule="auto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十、附件</w:t>
      </w:r>
    </w:p>
    <w:p w14:paraId="7A1CA5C0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1、采购文件</w:t>
      </w:r>
    </w:p>
    <w:p w14:paraId="10CFB1C7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2、中标公告</w:t>
      </w:r>
    </w:p>
    <w:p w14:paraId="30EEB20E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wYzdmNDI0NDM2YzAwZWU2Nzk0MzE4MjY4ZWVkYmEifQ=="/>
  </w:docVars>
  <w:rsids>
    <w:rsidRoot w:val="00694D27"/>
    <w:rsid w:val="00003AB2"/>
    <w:rsid w:val="00023CF9"/>
    <w:rsid w:val="00024456"/>
    <w:rsid w:val="00025467"/>
    <w:rsid w:val="0003023E"/>
    <w:rsid w:val="00033B3C"/>
    <w:rsid w:val="000368CC"/>
    <w:rsid w:val="00045C3E"/>
    <w:rsid w:val="00054C2F"/>
    <w:rsid w:val="00061540"/>
    <w:rsid w:val="000615FB"/>
    <w:rsid w:val="00062900"/>
    <w:rsid w:val="00066EC9"/>
    <w:rsid w:val="000739D6"/>
    <w:rsid w:val="000814C8"/>
    <w:rsid w:val="000916D9"/>
    <w:rsid w:val="00096402"/>
    <w:rsid w:val="000A6813"/>
    <w:rsid w:val="000B2E4E"/>
    <w:rsid w:val="000D4CC9"/>
    <w:rsid w:val="000D5131"/>
    <w:rsid w:val="000E53DF"/>
    <w:rsid w:val="000F2E51"/>
    <w:rsid w:val="00120720"/>
    <w:rsid w:val="001232F7"/>
    <w:rsid w:val="0015272A"/>
    <w:rsid w:val="001554ED"/>
    <w:rsid w:val="00164B26"/>
    <w:rsid w:val="00170EAE"/>
    <w:rsid w:val="001815E2"/>
    <w:rsid w:val="00191E17"/>
    <w:rsid w:val="001A3E79"/>
    <w:rsid w:val="001C4226"/>
    <w:rsid w:val="001D4F45"/>
    <w:rsid w:val="001D696A"/>
    <w:rsid w:val="002148B4"/>
    <w:rsid w:val="002163DB"/>
    <w:rsid w:val="00217CD7"/>
    <w:rsid w:val="0022708A"/>
    <w:rsid w:val="002277D5"/>
    <w:rsid w:val="00227B90"/>
    <w:rsid w:val="00230268"/>
    <w:rsid w:val="002449AD"/>
    <w:rsid w:val="0025521E"/>
    <w:rsid w:val="00255FC7"/>
    <w:rsid w:val="00267EE3"/>
    <w:rsid w:val="002965D1"/>
    <w:rsid w:val="002A0982"/>
    <w:rsid w:val="002B2976"/>
    <w:rsid w:val="002B6279"/>
    <w:rsid w:val="002C5CDB"/>
    <w:rsid w:val="002D5293"/>
    <w:rsid w:val="00301708"/>
    <w:rsid w:val="0031214D"/>
    <w:rsid w:val="00316C0C"/>
    <w:rsid w:val="003300CD"/>
    <w:rsid w:val="00344A84"/>
    <w:rsid w:val="00351CDC"/>
    <w:rsid w:val="003735BD"/>
    <w:rsid w:val="003843AF"/>
    <w:rsid w:val="0039482D"/>
    <w:rsid w:val="003A7831"/>
    <w:rsid w:val="003D2C85"/>
    <w:rsid w:val="003E357F"/>
    <w:rsid w:val="00401AC7"/>
    <w:rsid w:val="00420BFB"/>
    <w:rsid w:val="004310DA"/>
    <w:rsid w:val="004322C0"/>
    <w:rsid w:val="004359D3"/>
    <w:rsid w:val="0045008A"/>
    <w:rsid w:val="004742E8"/>
    <w:rsid w:val="00484A66"/>
    <w:rsid w:val="00490119"/>
    <w:rsid w:val="00491D3D"/>
    <w:rsid w:val="004968AB"/>
    <w:rsid w:val="004A1C47"/>
    <w:rsid w:val="004A2D32"/>
    <w:rsid w:val="004A503E"/>
    <w:rsid w:val="004C21F0"/>
    <w:rsid w:val="004D16BB"/>
    <w:rsid w:val="004D546A"/>
    <w:rsid w:val="004D63F5"/>
    <w:rsid w:val="004D6CE9"/>
    <w:rsid w:val="004F6CC5"/>
    <w:rsid w:val="005019A0"/>
    <w:rsid w:val="0050631B"/>
    <w:rsid w:val="005176E3"/>
    <w:rsid w:val="0052449C"/>
    <w:rsid w:val="00526725"/>
    <w:rsid w:val="00530878"/>
    <w:rsid w:val="00555592"/>
    <w:rsid w:val="00557A44"/>
    <w:rsid w:val="00571AB3"/>
    <w:rsid w:val="005761B4"/>
    <w:rsid w:val="005843D8"/>
    <w:rsid w:val="00584A6B"/>
    <w:rsid w:val="00587717"/>
    <w:rsid w:val="005A2224"/>
    <w:rsid w:val="005B6DFF"/>
    <w:rsid w:val="005C237F"/>
    <w:rsid w:val="005C39EB"/>
    <w:rsid w:val="005F0748"/>
    <w:rsid w:val="005F15F0"/>
    <w:rsid w:val="005F681E"/>
    <w:rsid w:val="00601D14"/>
    <w:rsid w:val="00604ABD"/>
    <w:rsid w:val="0061384D"/>
    <w:rsid w:val="00624966"/>
    <w:rsid w:val="00624AB8"/>
    <w:rsid w:val="00630C89"/>
    <w:rsid w:val="006528B9"/>
    <w:rsid w:val="006544E4"/>
    <w:rsid w:val="006716C0"/>
    <w:rsid w:val="00673908"/>
    <w:rsid w:val="006775DC"/>
    <w:rsid w:val="00683118"/>
    <w:rsid w:val="006845C9"/>
    <w:rsid w:val="00687549"/>
    <w:rsid w:val="00691285"/>
    <w:rsid w:val="00693BC0"/>
    <w:rsid w:val="00694D27"/>
    <w:rsid w:val="00697DC3"/>
    <w:rsid w:val="006A1BC4"/>
    <w:rsid w:val="006C12DC"/>
    <w:rsid w:val="006E09C3"/>
    <w:rsid w:val="006E48BA"/>
    <w:rsid w:val="006F30D5"/>
    <w:rsid w:val="006F67AE"/>
    <w:rsid w:val="00700359"/>
    <w:rsid w:val="00727195"/>
    <w:rsid w:val="007352C7"/>
    <w:rsid w:val="007407CF"/>
    <w:rsid w:val="00740BAD"/>
    <w:rsid w:val="00753160"/>
    <w:rsid w:val="007575EB"/>
    <w:rsid w:val="00770EE7"/>
    <w:rsid w:val="007735EC"/>
    <w:rsid w:val="00774040"/>
    <w:rsid w:val="00774AAE"/>
    <w:rsid w:val="00776441"/>
    <w:rsid w:val="007A0D03"/>
    <w:rsid w:val="007A17ED"/>
    <w:rsid w:val="007A2E27"/>
    <w:rsid w:val="007D0E5C"/>
    <w:rsid w:val="007D2EBA"/>
    <w:rsid w:val="007F353C"/>
    <w:rsid w:val="008123AF"/>
    <w:rsid w:val="00814E40"/>
    <w:rsid w:val="00817F2B"/>
    <w:rsid w:val="00833596"/>
    <w:rsid w:val="00836335"/>
    <w:rsid w:val="008452F0"/>
    <w:rsid w:val="00847C3B"/>
    <w:rsid w:val="00851500"/>
    <w:rsid w:val="00853DE1"/>
    <w:rsid w:val="00854ABC"/>
    <w:rsid w:val="00860645"/>
    <w:rsid w:val="008624F3"/>
    <w:rsid w:val="00866EA9"/>
    <w:rsid w:val="00871D6C"/>
    <w:rsid w:val="0087461A"/>
    <w:rsid w:val="00874CD2"/>
    <w:rsid w:val="00876E6A"/>
    <w:rsid w:val="0088651A"/>
    <w:rsid w:val="0088740A"/>
    <w:rsid w:val="00891893"/>
    <w:rsid w:val="00892979"/>
    <w:rsid w:val="008A7F78"/>
    <w:rsid w:val="008B3B7D"/>
    <w:rsid w:val="008B6CCE"/>
    <w:rsid w:val="008C0BE9"/>
    <w:rsid w:val="008C4550"/>
    <w:rsid w:val="008C7B3D"/>
    <w:rsid w:val="008C7FB8"/>
    <w:rsid w:val="008D14F0"/>
    <w:rsid w:val="008E1878"/>
    <w:rsid w:val="00915559"/>
    <w:rsid w:val="00924ABE"/>
    <w:rsid w:val="00926CFF"/>
    <w:rsid w:val="00943D7B"/>
    <w:rsid w:val="00945372"/>
    <w:rsid w:val="0096088F"/>
    <w:rsid w:val="00974338"/>
    <w:rsid w:val="00975B9E"/>
    <w:rsid w:val="00992210"/>
    <w:rsid w:val="009A1F0F"/>
    <w:rsid w:val="009A59A7"/>
    <w:rsid w:val="009B738A"/>
    <w:rsid w:val="009C3AF7"/>
    <w:rsid w:val="009D5C9B"/>
    <w:rsid w:val="009E2B9E"/>
    <w:rsid w:val="009F0109"/>
    <w:rsid w:val="009F26AE"/>
    <w:rsid w:val="009F6E98"/>
    <w:rsid w:val="009F7E95"/>
    <w:rsid w:val="009F7F6A"/>
    <w:rsid w:val="00A04C1A"/>
    <w:rsid w:val="00A149A1"/>
    <w:rsid w:val="00A14A9B"/>
    <w:rsid w:val="00A35CA1"/>
    <w:rsid w:val="00A360D6"/>
    <w:rsid w:val="00A404D0"/>
    <w:rsid w:val="00A6281A"/>
    <w:rsid w:val="00A670E6"/>
    <w:rsid w:val="00A83918"/>
    <w:rsid w:val="00A85DA9"/>
    <w:rsid w:val="00A85F01"/>
    <w:rsid w:val="00A93D95"/>
    <w:rsid w:val="00AB445B"/>
    <w:rsid w:val="00AB591A"/>
    <w:rsid w:val="00AB6611"/>
    <w:rsid w:val="00AC60B2"/>
    <w:rsid w:val="00AE0963"/>
    <w:rsid w:val="00AE451D"/>
    <w:rsid w:val="00B15DCE"/>
    <w:rsid w:val="00B164BC"/>
    <w:rsid w:val="00B3336A"/>
    <w:rsid w:val="00B375A9"/>
    <w:rsid w:val="00B42B3D"/>
    <w:rsid w:val="00B43DFE"/>
    <w:rsid w:val="00B46022"/>
    <w:rsid w:val="00B62EDA"/>
    <w:rsid w:val="00B67BB1"/>
    <w:rsid w:val="00B7111E"/>
    <w:rsid w:val="00B93734"/>
    <w:rsid w:val="00BA2B0B"/>
    <w:rsid w:val="00BA5216"/>
    <w:rsid w:val="00BA5924"/>
    <w:rsid w:val="00BB32F8"/>
    <w:rsid w:val="00BC0CD1"/>
    <w:rsid w:val="00BD40AB"/>
    <w:rsid w:val="00BE1536"/>
    <w:rsid w:val="00BF5740"/>
    <w:rsid w:val="00BF771E"/>
    <w:rsid w:val="00C1221F"/>
    <w:rsid w:val="00C12DFC"/>
    <w:rsid w:val="00C21C17"/>
    <w:rsid w:val="00C24641"/>
    <w:rsid w:val="00C24DDB"/>
    <w:rsid w:val="00C3647E"/>
    <w:rsid w:val="00C41838"/>
    <w:rsid w:val="00C41D9E"/>
    <w:rsid w:val="00C46373"/>
    <w:rsid w:val="00C63268"/>
    <w:rsid w:val="00C6734C"/>
    <w:rsid w:val="00C70146"/>
    <w:rsid w:val="00C75BA4"/>
    <w:rsid w:val="00C75CCC"/>
    <w:rsid w:val="00C81236"/>
    <w:rsid w:val="00CA56D3"/>
    <w:rsid w:val="00CA7DB9"/>
    <w:rsid w:val="00CB1CF1"/>
    <w:rsid w:val="00CB2774"/>
    <w:rsid w:val="00CB32A7"/>
    <w:rsid w:val="00CB3434"/>
    <w:rsid w:val="00CB69BE"/>
    <w:rsid w:val="00CD46FB"/>
    <w:rsid w:val="00CD5EF4"/>
    <w:rsid w:val="00CE3880"/>
    <w:rsid w:val="00CE5179"/>
    <w:rsid w:val="00D01FAB"/>
    <w:rsid w:val="00D04264"/>
    <w:rsid w:val="00D236EC"/>
    <w:rsid w:val="00D36C99"/>
    <w:rsid w:val="00D47E44"/>
    <w:rsid w:val="00D56E7C"/>
    <w:rsid w:val="00D810DC"/>
    <w:rsid w:val="00D81806"/>
    <w:rsid w:val="00D84E99"/>
    <w:rsid w:val="00D862B3"/>
    <w:rsid w:val="00DB0F66"/>
    <w:rsid w:val="00DB10C7"/>
    <w:rsid w:val="00DB17DB"/>
    <w:rsid w:val="00DB3032"/>
    <w:rsid w:val="00DB6362"/>
    <w:rsid w:val="00DC2F7C"/>
    <w:rsid w:val="00DC6BC5"/>
    <w:rsid w:val="00DD00AF"/>
    <w:rsid w:val="00DD3D8F"/>
    <w:rsid w:val="00DE07DD"/>
    <w:rsid w:val="00DE2B81"/>
    <w:rsid w:val="00DE74A9"/>
    <w:rsid w:val="00DF0653"/>
    <w:rsid w:val="00DF0D08"/>
    <w:rsid w:val="00DF309B"/>
    <w:rsid w:val="00E06C6E"/>
    <w:rsid w:val="00E20601"/>
    <w:rsid w:val="00E2089B"/>
    <w:rsid w:val="00E24466"/>
    <w:rsid w:val="00E47026"/>
    <w:rsid w:val="00E65968"/>
    <w:rsid w:val="00E73A29"/>
    <w:rsid w:val="00E81663"/>
    <w:rsid w:val="00E869C8"/>
    <w:rsid w:val="00E86DED"/>
    <w:rsid w:val="00E95B9B"/>
    <w:rsid w:val="00EA5660"/>
    <w:rsid w:val="00EA5A35"/>
    <w:rsid w:val="00EB5949"/>
    <w:rsid w:val="00EB677B"/>
    <w:rsid w:val="00ED15F6"/>
    <w:rsid w:val="00ED4078"/>
    <w:rsid w:val="00ED4FC3"/>
    <w:rsid w:val="00EF0ACC"/>
    <w:rsid w:val="00EF208E"/>
    <w:rsid w:val="00F0205E"/>
    <w:rsid w:val="00F14A0F"/>
    <w:rsid w:val="00F15374"/>
    <w:rsid w:val="00F3333E"/>
    <w:rsid w:val="00F44686"/>
    <w:rsid w:val="00F57AF3"/>
    <w:rsid w:val="00F611A2"/>
    <w:rsid w:val="00F742A4"/>
    <w:rsid w:val="00F762C6"/>
    <w:rsid w:val="00F86A97"/>
    <w:rsid w:val="00FB25AE"/>
    <w:rsid w:val="00FE7425"/>
    <w:rsid w:val="00FF1285"/>
    <w:rsid w:val="17193890"/>
    <w:rsid w:val="1E003F2F"/>
    <w:rsid w:val="22403DAE"/>
    <w:rsid w:val="26087EF5"/>
    <w:rsid w:val="27041227"/>
    <w:rsid w:val="362870FA"/>
    <w:rsid w:val="37075743"/>
    <w:rsid w:val="39B0506D"/>
    <w:rsid w:val="39B06F76"/>
    <w:rsid w:val="3C9C105A"/>
    <w:rsid w:val="41BD5268"/>
    <w:rsid w:val="457F190C"/>
    <w:rsid w:val="46D77DF7"/>
    <w:rsid w:val="48AE40C6"/>
    <w:rsid w:val="4D891414"/>
    <w:rsid w:val="50292ACF"/>
    <w:rsid w:val="52B809B9"/>
    <w:rsid w:val="64B61A2A"/>
    <w:rsid w:val="683D78D6"/>
    <w:rsid w:val="69760922"/>
    <w:rsid w:val="739E5D5B"/>
    <w:rsid w:val="7EB4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Body Text"/>
    <w:basedOn w:val="1"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Body Text Indent"/>
    <w:basedOn w:val="1"/>
    <w:qFormat/>
    <w:uiPriority w:val="0"/>
    <w:pPr>
      <w:tabs>
        <w:tab w:val="left" w:pos="8640"/>
      </w:tabs>
      <w:ind w:left="1365"/>
    </w:pPr>
  </w:style>
  <w:style w:type="paragraph" w:styleId="7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</w:style>
  <w:style w:type="character" w:styleId="16">
    <w:name w:val="FollowedHyperlink"/>
    <w:basedOn w:val="14"/>
    <w:semiHidden/>
    <w:unhideWhenUsed/>
    <w:qFormat/>
    <w:uiPriority w:val="99"/>
    <w:rPr>
      <w:color w:val="333333"/>
      <w:u w:val="none"/>
    </w:rPr>
  </w:style>
  <w:style w:type="character" w:styleId="17">
    <w:name w:val="Emphasis"/>
    <w:basedOn w:val="14"/>
    <w:qFormat/>
    <w:uiPriority w:val="20"/>
  </w:style>
  <w:style w:type="character" w:styleId="18">
    <w:name w:val="HTML Definition"/>
    <w:basedOn w:val="14"/>
    <w:semiHidden/>
    <w:unhideWhenUsed/>
    <w:qFormat/>
    <w:uiPriority w:val="99"/>
  </w:style>
  <w:style w:type="character" w:styleId="19">
    <w:name w:val="HTML Acronym"/>
    <w:basedOn w:val="14"/>
    <w:semiHidden/>
    <w:unhideWhenUsed/>
    <w:qFormat/>
    <w:uiPriority w:val="99"/>
  </w:style>
  <w:style w:type="character" w:styleId="20">
    <w:name w:val="HTML Variable"/>
    <w:basedOn w:val="14"/>
    <w:semiHidden/>
    <w:unhideWhenUsed/>
    <w:qFormat/>
    <w:uiPriority w:val="99"/>
  </w:style>
  <w:style w:type="character" w:styleId="21">
    <w:name w:val="Hyperlink"/>
    <w:basedOn w:val="14"/>
    <w:semiHidden/>
    <w:unhideWhenUsed/>
    <w:qFormat/>
    <w:uiPriority w:val="99"/>
    <w:rPr>
      <w:color w:val="333333"/>
      <w:u w:val="none"/>
    </w:rPr>
  </w:style>
  <w:style w:type="character" w:styleId="22">
    <w:name w:val="HTML Code"/>
    <w:basedOn w:val="14"/>
    <w:semiHidden/>
    <w:unhideWhenUsed/>
    <w:qFormat/>
    <w:uiPriority w:val="99"/>
    <w:rPr>
      <w:rFonts w:ascii="Courier New" w:hAnsi="Courier New"/>
      <w:sz w:val="20"/>
    </w:rPr>
  </w:style>
  <w:style w:type="character" w:styleId="23">
    <w:name w:val="HTML Cite"/>
    <w:basedOn w:val="14"/>
    <w:semiHidden/>
    <w:unhideWhenUsed/>
    <w:qFormat/>
    <w:uiPriority w:val="99"/>
  </w:style>
  <w:style w:type="character" w:customStyle="1" w:styleId="24">
    <w:name w:val="标题 1 Char"/>
    <w:basedOn w:val="14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6">
    <w:name w:val="纯文本 Char"/>
    <w:basedOn w:val="14"/>
    <w:link w:val="7"/>
    <w:qFormat/>
    <w:uiPriority w:val="0"/>
    <w:rPr>
      <w:rFonts w:ascii="宋体" w:hAnsi="Courier New"/>
    </w:rPr>
  </w:style>
  <w:style w:type="character" w:customStyle="1" w:styleId="27">
    <w:name w:val="页眉 Char"/>
    <w:basedOn w:val="14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脚 Char"/>
    <w:basedOn w:val="14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批注框文本 Char"/>
    <w:basedOn w:val="14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0">
    <w:name w:val="font3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31">
    <w:name w:val="SOW正文"/>
    <w:basedOn w:val="1"/>
    <w:qFormat/>
    <w:uiPriority w:val="99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32">
    <w:name w:val="cur"/>
    <w:basedOn w:val="14"/>
    <w:qFormat/>
    <w:uiPriority w:val="0"/>
    <w:rPr>
      <w:color w:val="BE1B2F"/>
    </w:rPr>
  </w:style>
  <w:style w:type="character" w:customStyle="1" w:styleId="33">
    <w:name w:val="active2"/>
    <w:basedOn w:val="14"/>
    <w:qFormat/>
    <w:uiPriority w:val="0"/>
    <w:rPr>
      <w:color w:val="FFFFFF"/>
      <w:shd w:val="clear" w:color="auto" w:fill="E22323"/>
    </w:rPr>
  </w:style>
  <w:style w:type="character" w:customStyle="1" w:styleId="34">
    <w:name w:val="hover5"/>
    <w:basedOn w:val="14"/>
    <w:qFormat/>
    <w:uiPriority w:val="0"/>
    <w:rPr>
      <w:color w:val="0063BA"/>
    </w:rPr>
  </w:style>
  <w:style w:type="character" w:customStyle="1" w:styleId="35">
    <w:name w:val="margin_right202"/>
    <w:basedOn w:val="14"/>
    <w:qFormat/>
    <w:uiPriority w:val="0"/>
  </w:style>
  <w:style w:type="character" w:customStyle="1" w:styleId="36">
    <w:name w:val="hover4"/>
    <w:basedOn w:val="14"/>
    <w:qFormat/>
    <w:uiPriority w:val="0"/>
    <w:rPr>
      <w:color w:val="0063BA"/>
    </w:rPr>
  </w:style>
  <w:style w:type="character" w:customStyle="1" w:styleId="37">
    <w:name w:val="active6"/>
    <w:basedOn w:val="14"/>
    <w:qFormat/>
    <w:uiPriority w:val="0"/>
    <w:rPr>
      <w:color w:val="FFFFFF"/>
      <w:shd w:val="clear" w:color="auto" w:fill="E223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A6325-7EFE-4ACF-B90C-26097C03AE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557</Words>
  <Characters>665</Characters>
  <Lines>5</Lines>
  <Paragraphs>1</Paragraphs>
  <TotalTime>13</TotalTime>
  <ScaleCrop>false</ScaleCrop>
  <LinksUpToDate>false</LinksUpToDate>
  <CharactersWithSpaces>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Estela</cp:lastModifiedBy>
  <cp:lastPrinted>2020-06-23T06:47:00Z</cp:lastPrinted>
  <dcterms:modified xsi:type="dcterms:W3CDTF">2026-09-14T06:25:26Z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C74CBDE621E24C1D999CE818286F4CA0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