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09DC7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/>
          <w:lang w:eastAsia="zh-CN"/>
        </w:rPr>
        <w:t>北京市疾病预防控制中心搬家移机及新址开荒保洁项目</w:t>
      </w:r>
      <w:r>
        <w:rPr>
          <w:rFonts w:hint="eastAsia" w:ascii="华文中宋" w:hAnsi="华文中宋" w:eastAsia="华文中宋"/>
        </w:rPr>
        <w:t>中标结果公告</w:t>
      </w:r>
      <w:bookmarkEnd w:id="0"/>
      <w:bookmarkEnd w:id="1"/>
    </w:p>
    <w:p w14:paraId="5C5FF27E">
      <w:pPr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kern w:val="0"/>
          <w:sz w:val="28"/>
          <w:szCs w:val="28"/>
        </w:rPr>
        <w:t>项目</w:t>
      </w:r>
      <w:r>
        <w:rPr>
          <w:rFonts w:hint="eastAsia" w:ascii="黑体" w:hAnsi="黑体" w:eastAsia="黑体"/>
          <w:sz w:val="28"/>
          <w:szCs w:val="28"/>
        </w:rPr>
        <w:t>编号：</w:t>
      </w:r>
      <w:r>
        <w:rPr>
          <w:rFonts w:hint="eastAsia" w:ascii="黑体" w:hAnsi="黑体" w:eastAsia="黑体"/>
          <w:sz w:val="28"/>
          <w:szCs w:val="28"/>
          <w:lang w:eastAsia="zh-CN"/>
        </w:rPr>
        <w:t>0701-264106030230</w:t>
      </w:r>
    </w:p>
    <w:p w14:paraId="22694D66">
      <w:pPr>
        <w:rPr>
          <w:rFonts w:hint="eastAsia" w:ascii="黑体" w:hAnsi="黑体" w:eastAsia="黑体"/>
          <w:sz w:val="28"/>
          <w:szCs w:val="28"/>
          <w:u w:val="single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</w:t>
      </w:r>
      <w:r>
        <w:rPr>
          <w:rFonts w:hint="eastAsia" w:ascii="黑体" w:hAnsi="黑体" w:eastAsia="黑体"/>
          <w:sz w:val="28"/>
          <w:szCs w:val="28"/>
          <w:lang w:eastAsia="zh-CN"/>
        </w:rPr>
        <w:t>北京市疾病预防控制中心搬家移机及新址开荒保洁项目</w:t>
      </w:r>
    </w:p>
    <w:p w14:paraId="3748C409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三、中标信息</w:t>
      </w:r>
    </w:p>
    <w:p w14:paraId="219C922C">
      <w:pPr>
        <w:ind w:firstLine="562" w:firstLineChars="200"/>
        <w:rPr>
          <w:rFonts w:hint="eastAsia" w:ascii="仿宋" w:hAnsi="仿宋" w:eastAsia="仿宋"/>
          <w:b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color w:val="auto"/>
          <w:sz w:val="28"/>
          <w:szCs w:val="28"/>
        </w:rPr>
        <w:t>第</w:t>
      </w:r>
      <w:r>
        <w:rPr>
          <w:rFonts w:hint="eastAsia" w:ascii="仿宋" w:hAnsi="仿宋" w:eastAsia="仿宋"/>
          <w:b/>
          <w:color w:val="auto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b/>
          <w:color w:val="auto"/>
          <w:sz w:val="28"/>
          <w:szCs w:val="28"/>
        </w:rPr>
        <w:t>包：大型设备移机及搬家项目</w:t>
      </w:r>
    </w:p>
    <w:p w14:paraId="0652D1F4">
      <w:pPr>
        <w:ind w:firstLine="560" w:firstLineChars="200"/>
        <w:rPr>
          <w:rFonts w:hint="eastAsia" w:ascii="仿宋" w:hAnsi="仿宋" w:eastAsia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供应商名称：</w:t>
      </w: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>珀金埃尔默企业管理（上海）有限公司</w:t>
      </w:r>
    </w:p>
    <w:p w14:paraId="2A433B07">
      <w:pPr>
        <w:ind w:firstLine="560" w:firstLineChars="200"/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供应商地址：</w:t>
      </w: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>上海市浦东新区张衡路 1670 号</w:t>
      </w:r>
    </w:p>
    <w:p w14:paraId="5536D67A">
      <w:pPr>
        <w:ind w:firstLine="560" w:firstLineChars="200"/>
        <w:rPr>
          <w:rFonts w:hint="eastAsia" w:ascii="仿宋" w:hAnsi="仿宋" w:eastAsia="宋体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中标金额：</w:t>
      </w:r>
      <w:r>
        <w:rPr>
          <w:rFonts w:hint="eastAsia" w:ascii="宋体" w:hAnsi="宋体" w:cs="宋体"/>
          <w:color w:val="auto"/>
          <w:sz w:val="28"/>
          <w:szCs w:val="28"/>
        </w:rPr>
        <w:t>¥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 xml:space="preserve"> 29,957,039.00 </w:t>
      </w:r>
    </w:p>
    <w:p w14:paraId="5E9F40A5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四、主要标的信息</w:t>
      </w:r>
    </w:p>
    <w:tbl>
      <w:tblPr>
        <w:tblStyle w:val="9"/>
        <w:tblW w:w="0" w:type="auto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985"/>
        <w:gridCol w:w="1134"/>
        <w:gridCol w:w="2793"/>
        <w:gridCol w:w="2451"/>
        <w:gridCol w:w="2467"/>
        <w:gridCol w:w="2527"/>
      </w:tblGrid>
      <w:tr w14:paraId="32CD31B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17" w:type="dxa"/>
            <w:shd w:val="clear" w:color="auto" w:fill="auto"/>
            <w:vAlign w:val="center"/>
          </w:tcPr>
          <w:p w14:paraId="01245674">
            <w:pPr>
              <w:widowControl/>
              <w:snapToGrid w:val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包号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580F1A">
            <w:pPr>
              <w:widowControl/>
              <w:snapToGrid w:val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标的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名称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5EA38D">
            <w:pPr>
              <w:widowControl/>
              <w:snapToGrid w:val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数量</w:t>
            </w:r>
          </w:p>
        </w:tc>
        <w:tc>
          <w:tcPr>
            <w:tcW w:w="2793" w:type="dxa"/>
            <w:shd w:val="clear" w:color="auto" w:fill="auto"/>
            <w:vAlign w:val="center"/>
          </w:tcPr>
          <w:p w14:paraId="3381EA0E">
            <w:pPr>
              <w:widowControl/>
              <w:snapToGrid w:val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服务范围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0790ED71">
            <w:pPr>
              <w:widowControl/>
              <w:snapToGrid w:val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服务要求</w:t>
            </w:r>
          </w:p>
        </w:tc>
        <w:tc>
          <w:tcPr>
            <w:tcW w:w="2467" w:type="dxa"/>
            <w:shd w:val="clear" w:color="auto" w:fill="auto"/>
            <w:vAlign w:val="center"/>
          </w:tcPr>
          <w:p w14:paraId="7DDCDB8B">
            <w:pPr>
              <w:widowControl/>
              <w:snapToGrid w:val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服务时间</w:t>
            </w:r>
          </w:p>
        </w:tc>
        <w:tc>
          <w:tcPr>
            <w:tcW w:w="2527" w:type="dxa"/>
            <w:vAlign w:val="center"/>
          </w:tcPr>
          <w:p w14:paraId="59D1B645">
            <w:pPr>
              <w:widowControl/>
              <w:snapToGrid w:val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服务标准</w:t>
            </w:r>
          </w:p>
        </w:tc>
      </w:tr>
      <w:tr w14:paraId="5103D80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817" w:type="dxa"/>
            <w:shd w:val="clear" w:color="auto" w:fill="auto"/>
            <w:noWrap/>
            <w:vAlign w:val="center"/>
          </w:tcPr>
          <w:p w14:paraId="7A689711">
            <w:pPr>
              <w:keepNext w:val="0"/>
              <w:keepLines w:val="0"/>
              <w:suppressLineNumbers w:val="0"/>
              <w:spacing w:before="120" w:beforeAutospacing="0" w:after="0" w:afterAutospacing="0"/>
              <w:ind w:left="0" w:leftChars="0" w:right="0" w:rightChars="0"/>
              <w:contextualSpacing/>
              <w:jc w:val="center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  <w:bookmarkStart w:id="2" w:name="_Hlk224899935"/>
            <w:r>
              <w:rPr>
                <w:rFonts w:hint="eastAsia" w:ascii="仿宋" w:hAnsi="仿宋" w:eastAsia="仿宋"/>
                <w:color w:val="auto"/>
                <w:sz w:val="24"/>
              </w:rPr>
              <w:t>2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14:paraId="6536327D">
            <w:pPr>
              <w:keepNext w:val="0"/>
              <w:keepLines w:val="0"/>
              <w:widowControl/>
              <w:suppressLineNumbers w:val="0"/>
              <w:spacing w:before="120" w:beforeAutospacing="0" w:after="0" w:afterAutospacing="0"/>
              <w:ind w:left="0" w:leftChars="0" w:right="0" w:rightChars="0"/>
              <w:contextualSpacing/>
              <w:jc w:val="center"/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</w:rPr>
              <w:t>大型设备移机及搬家项目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9EB68A2">
            <w:pPr>
              <w:keepNext w:val="0"/>
              <w:keepLines w:val="0"/>
              <w:suppressLineNumbers w:val="0"/>
              <w:spacing w:before="120" w:beforeAutospacing="0" w:after="0" w:afterAutospacing="0"/>
              <w:ind w:left="0" w:leftChars="0" w:right="0" w:rightChars="0"/>
              <w:contextualSpacing/>
              <w:jc w:val="center"/>
              <w:rPr>
                <w:rFonts w:ascii="仿宋" w:hAnsi="仿宋" w:eastAsia="仿宋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1项</w:t>
            </w:r>
          </w:p>
        </w:tc>
        <w:tc>
          <w:tcPr>
            <w:tcW w:w="2793" w:type="dxa"/>
            <w:shd w:val="clear" w:color="auto" w:fill="auto"/>
            <w:noWrap/>
            <w:vAlign w:val="center"/>
          </w:tcPr>
          <w:p w14:paraId="00153FAF">
            <w:pPr>
              <w:pStyle w:val="28"/>
              <w:tabs>
                <w:tab w:val="left" w:pos="7980"/>
              </w:tabs>
              <w:snapToGrid/>
              <w:spacing w:before="156" w:beforeLines="50" w:line="360" w:lineRule="auto"/>
              <w:ind w:firstLine="0"/>
              <w:jc w:val="center"/>
              <w:rPr>
                <w:rFonts w:hint="default" w:ascii="仿宋" w:hAnsi="仿宋" w:eastAsia="仿宋"/>
                <w:color w:val="auto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Cs w:val="24"/>
                <w:lang w:eastAsia="zh-CN"/>
              </w:rPr>
              <w:t>7430台（套）仪器及配套附属设施搬迁作业，包含设备表面消毒清洁、搬迁前整机性能检测、专业拆解、定制化防护包装、恒温减震运输、新址安装调试、搬迁后整机性能复测、检定计量等服务</w:t>
            </w:r>
            <w:r>
              <w:rPr>
                <w:rFonts w:hint="eastAsia" w:ascii="仿宋" w:hAnsi="仿宋" w:eastAsia="仿宋"/>
                <w:color w:val="auto"/>
                <w:szCs w:val="24"/>
                <w:lang w:val="en-US" w:eastAsia="zh-CN"/>
              </w:rPr>
              <w:t>等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0F3065BA">
            <w:pPr>
              <w:spacing w:line="360" w:lineRule="auto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</w:rPr>
              <w:t>包装箱外侧统一印制标准化标识，清晰标注资产编号、原址、新址房间、设备类型、搬运警示要求等信</w:t>
            </w:r>
            <w:bookmarkStart w:id="24" w:name="_GoBack"/>
            <w:bookmarkEnd w:id="24"/>
            <w:r>
              <w:rPr>
                <w:rFonts w:hint="eastAsia" w:ascii="仿宋" w:hAnsi="仿宋" w:eastAsia="仿宋" w:cs="仿宋"/>
                <w:bCs/>
                <w:color w:val="auto"/>
                <w:sz w:val="24"/>
              </w:rPr>
              <w:t>息</w:t>
            </w:r>
          </w:p>
        </w:tc>
        <w:tc>
          <w:tcPr>
            <w:tcW w:w="2467" w:type="dxa"/>
            <w:shd w:val="clear" w:color="000000" w:fill="FFFFFF"/>
            <w:vAlign w:val="center"/>
          </w:tcPr>
          <w:p w14:paraId="7B44F1E6">
            <w:pPr>
              <w:spacing w:line="360" w:lineRule="auto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合同签订生效后，须立即进入搬家准备阶段，制定项目搬迁方案，拟定90日历天内完成四个院区分批次、分区域全部物资搬迁、安装调试及验收交付工作</w:t>
            </w:r>
          </w:p>
        </w:tc>
        <w:tc>
          <w:tcPr>
            <w:tcW w:w="2527" w:type="dxa"/>
            <w:shd w:val="clear" w:color="000000" w:fill="FFFFFF"/>
            <w:vAlign w:val="center"/>
          </w:tcPr>
          <w:p w14:paraId="3175C1C1">
            <w:pPr>
              <w:spacing w:line="360" w:lineRule="auto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</w:rPr>
              <w:t>全程运输严格落实防雨浸、防积水、防火源、防挤压、防碰撞、防跌落、防震动、防倾斜、防腐蚀等防护标准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lang w:val="en-US" w:eastAsia="zh-CN"/>
              </w:rPr>
              <w:t>等</w:t>
            </w:r>
          </w:p>
        </w:tc>
      </w:tr>
      <w:bookmarkEnd w:id="2"/>
    </w:tbl>
    <w:p w14:paraId="38D7DC41">
      <w:pPr>
        <w:rPr>
          <w:rFonts w:hint="eastAsia" w:ascii="仿宋" w:hAnsi="仿宋" w:eastAsia="黑体"/>
          <w:b/>
          <w:bCs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五、评审专家名单：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 肖玮、温庆祥、魏继航、单文卫、孙志辉、钱海坤、鲁有生</w:t>
      </w:r>
    </w:p>
    <w:p w14:paraId="3B5F74B0">
      <w:pPr>
        <w:rPr>
          <w:rFonts w:hint="default" w:ascii="仿宋" w:hAnsi="仿宋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六、代理服务收费标准及金额：</w:t>
      </w:r>
      <w:bookmarkStart w:id="3" w:name="OLE_LINK16"/>
      <w:bookmarkStart w:id="4" w:name="OLE_LINK5"/>
      <w:bookmarkStart w:id="5" w:name="OLE_LINK6"/>
      <w:r>
        <w:rPr>
          <w:rFonts w:hint="eastAsia" w:ascii="仿宋" w:hAnsi="仿宋" w:eastAsia="仿宋"/>
          <w:sz w:val="28"/>
          <w:szCs w:val="28"/>
          <w:highlight w:val="none"/>
        </w:rPr>
        <w:t>参照国家发改委颁布的《招标代理服务收费管理暂行办法》（计价格[2002]1980号）中的服务招标收费标准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下浮5%。</w:t>
      </w:r>
    </w:p>
    <w:bookmarkEnd w:id="3"/>
    <w:bookmarkEnd w:id="4"/>
    <w:bookmarkEnd w:id="5"/>
    <w:p w14:paraId="253169E9">
      <w:pPr>
        <w:rPr>
          <w:rFonts w:ascii="仿宋" w:hAnsi="仿宋" w:eastAsia="仿宋"/>
          <w:color w:val="auto"/>
          <w:sz w:val="28"/>
          <w:szCs w:val="28"/>
          <w:highlight w:val="yellow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金额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：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11.342297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万元人民币</w:t>
      </w:r>
    </w:p>
    <w:p w14:paraId="7AA5C1EB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65A3D16F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bookmarkStart w:id="6" w:name="OLE_LINK3"/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个工作日。</w:t>
      </w:r>
    </w:p>
    <w:bookmarkEnd w:id="6"/>
    <w:p w14:paraId="12EF60F9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3734B970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bookmarkStart w:id="7" w:name="_Hlk211587804"/>
      <w:bookmarkStart w:id="8" w:name="OLE_LINK8"/>
      <w:r>
        <w:rPr>
          <w:rFonts w:ascii="仿宋" w:hAnsi="仿宋" w:eastAsia="仿宋" w:cs="宋体"/>
          <w:kern w:val="0"/>
          <w:sz w:val="28"/>
          <w:szCs w:val="28"/>
        </w:rPr>
        <w:t>用途：自用</w:t>
      </w:r>
    </w:p>
    <w:p w14:paraId="525A54E3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color w:val="FF0000"/>
          <w:kern w:val="0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t>合同执行期、服务要</w:t>
      </w:r>
      <w:r>
        <w:rPr>
          <w:rFonts w:ascii="仿宋" w:hAnsi="仿宋" w:eastAsia="仿宋" w:cs="宋体"/>
          <w:color w:val="auto"/>
          <w:kern w:val="0"/>
          <w:sz w:val="28"/>
          <w:szCs w:val="28"/>
        </w:rPr>
        <w:t>求：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</w:rPr>
        <w:t>合同签订生效后，须立即进入搬家准备阶段，制定项目搬迁方案，拟定90日历天内完成四个院区分批次、分区域全部物资搬迁、安装调试及验收交付工作。</w:t>
      </w:r>
    </w:p>
    <w:p w14:paraId="1EC3912E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t>招标公告发布日期：</w:t>
      </w:r>
      <w:r>
        <w:rPr>
          <w:rFonts w:hint="eastAsia" w:ascii="仿宋" w:hAnsi="仿宋" w:eastAsia="仿宋" w:cs="宋体"/>
          <w:kern w:val="0"/>
          <w:sz w:val="28"/>
          <w:szCs w:val="28"/>
        </w:rPr>
        <w:t>2026年8月12日</w:t>
      </w:r>
    </w:p>
    <w:p w14:paraId="797B7061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color w:val="auto"/>
          <w:kern w:val="0"/>
          <w:sz w:val="28"/>
          <w:szCs w:val="28"/>
          <w:highlight w:val="none"/>
        </w:rPr>
      </w:pPr>
      <w:r>
        <w:rPr>
          <w:rFonts w:ascii="仿宋" w:hAnsi="仿宋" w:eastAsia="仿宋" w:cs="宋体"/>
          <w:color w:val="auto"/>
          <w:kern w:val="0"/>
          <w:sz w:val="28"/>
          <w:szCs w:val="28"/>
          <w:highlight w:val="none"/>
        </w:rPr>
        <w:t>定标日期：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</w:rPr>
        <w:t>2026年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  <w:lang w:val="en-US" w:eastAsia="zh-CN"/>
        </w:rPr>
        <w:t>9月17日</w:t>
      </w:r>
    </w:p>
    <w:p w14:paraId="67B814B6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color w:val="auto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  <w:lang w:val="en-US" w:eastAsia="zh-CN"/>
        </w:rPr>
        <w:t>中标供应商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</w:rPr>
        <w:t>综合得分：96.88分</w:t>
      </w:r>
    </w:p>
    <w:bookmarkEnd w:id="7"/>
    <w:bookmarkEnd w:id="8"/>
    <w:p w14:paraId="1F44C365">
      <w:pPr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02497A49">
      <w:pPr>
        <w:pStyle w:val="4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9" w:name="_Toc35393810"/>
      <w:bookmarkStart w:id="10" w:name="_Toc28359100"/>
      <w:bookmarkStart w:id="11" w:name="_Toc28359023"/>
      <w:bookmarkStart w:id="12" w:name="_Toc35393641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9"/>
      <w:bookmarkEnd w:id="10"/>
      <w:bookmarkEnd w:id="11"/>
      <w:bookmarkEnd w:id="12"/>
    </w:p>
    <w:p w14:paraId="6B0FB5BE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北京市疾病预防控制中心</w:t>
      </w:r>
    </w:p>
    <w:p w14:paraId="0731677E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北京市东城区和平里中街16号</w:t>
      </w:r>
    </w:p>
    <w:p w14:paraId="6ABC0F69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bookmarkStart w:id="13" w:name="OLE_LINK12"/>
      <w:bookmarkStart w:id="14" w:name="OLE_LINK1"/>
      <w:bookmarkStart w:id="15" w:name="OLE_LINK2"/>
      <w:r>
        <w:rPr>
          <w:rFonts w:hint="eastAsia" w:ascii="仿宋" w:hAnsi="仿宋" w:eastAsia="仿宋"/>
          <w:sz w:val="28"/>
          <w:szCs w:val="28"/>
          <w:u w:val="single"/>
        </w:rPr>
        <w:t>010-64407307</w:t>
      </w:r>
      <w:bookmarkEnd w:id="13"/>
      <w:bookmarkEnd w:id="14"/>
      <w:bookmarkEnd w:id="15"/>
    </w:p>
    <w:p w14:paraId="4A3B592E">
      <w:pPr>
        <w:pStyle w:val="4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16" w:name="_Toc35393811"/>
      <w:bookmarkStart w:id="17" w:name="_Toc35393642"/>
      <w:bookmarkStart w:id="18" w:name="_Toc28359024"/>
      <w:bookmarkStart w:id="19" w:name="_Toc28359101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16"/>
      <w:bookmarkEnd w:id="17"/>
      <w:bookmarkEnd w:id="18"/>
      <w:bookmarkEnd w:id="19"/>
    </w:p>
    <w:p w14:paraId="59C3FB3B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中技国际招标有限公司</w:t>
      </w:r>
    </w:p>
    <w:p w14:paraId="19514202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　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北京市丰台区西营街1号院通用时代中心C座9层</w:t>
      </w:r>
    </w:p>
    <w:p w14:paraId="7CA20DD9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010－81168541</w:t>
      </w:r>
    </w:p>
    <w:p w14:paraId="374FD3A8">
      <w:pPr>
        <w:pStyle w:val="4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20" w:name="_Toc35393812"/>
      <w:bookmarkStart w:id="21" w:name="_Toc28359025"/>
      <w:bookmarkStart w:id="22" w:name="_Toc35393643"/>
      <w:bookmarkStart w:id="23" w:name="_Toc28359102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20"/>
      <w:bookmarkEnd w:id="21"/>
      <w:bookmarkEnd w:id="22"/>
      <w:bookmarkEnd w:id="23"/>
    </w:p>
    <w:p w14:paraId="0567DFE5">
      <w:pPr>
        <w:pStyle w:val="5"/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</w:rPr>
        <w:t>强文晓、孙薇</w:t>
      </w:r>
    </w:p>
    <w:p w14:paraId="46956992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电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 xml:space="preserve">  话：</w:t>
      </w:r>
      <w:r>
        <w:rPr>
          <w:rFonts w:hint="eastAsia" w:ascii="仿宋" w:hAnsi="仿宋" w:eastAsia="仿宋"/>
          <w:sz w:val="28"/>
          <w:szCs w:val="28"/>
          <w:u w:val="single"/>
        </w:rPr>
        <w:t>010－81168541</w:t>
      </w:r>
    </w:p>
    <w:p w14:paraId="123BEC69">
      <w:pPr>
        <w:spacing w:line="360" w:lineRule="auto"/>
        <w:rPr>
          <w:rFonts w:hint="eastAsia"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十、附件</w:t>
      </w:r>
    </w:p>
    <w:p w14:paraId="7A1CA5C0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1、采购文件</w:t>
      </w:r>
    </w:p>
    <w:p w14:paraId="30EEB20E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2、中标公告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wYzdmNDI0NDM2YzAwZWU2Nzk0MzE4MjY4ZWVkYmEifQ=="/>
  </w:docVars>
  <w:rsids>
    <w:rsidRoot w:val="00694D27"/>
    <w:rsid w:val="00003AB2"/>
    <w:rsid w:val="00023CF9"/>
    <w:rsid w:val="00024456"/>
    <w:rsid w:val="00025467"/>
    <w:rsid w:val="0003023E"/>
    <w:rsid w:val="00033B3C"/>
    <w:rsid w:val="000368CC"/>
    <w:rsid w:val="00045C3E"/>
    <w:rsid w:val="00054C2F"/>
    <w:rsid w:val="00061540"/>
    <w:rsid w:val="000615FB"/>
    <w:rsid w:val="00062900"/>
    <w:rsid w:val="00066EC9"/>
    <w:rsid w:val="000739D6"/>
    <w:rsid w:val="000814C8"/>
    <w:rsid w:val="000916D9"/>
    <w:rsid w:val="00096402"/>
    <w:rsid w:val="000A6813"/>
    <w:rsid w:val="000B2E4E"/>
    <w:rsid w:val="000D4CC9"/>
    <w:rsid w:val="000D5131"/>
    <w:rsid w:val="000E53DF"/>
    <w:rsid w:val="000F2E51"/>
    <w:rsid w:val="00120720"/>
    <w:rsid w:val="001232F7"/>
    <w:rsid w:val="0015272A"/>
    <w:rsid w:val="001554ED"/>
    <w:rsid w:val="00164B26"/>
    <w:rsid w:val="00170EAE"/>
    <w:rsid w:val="001815E2"/>
    <w:rsid w:val="00191E17"/>
    <w:rsid w:val="001A3E79"/>
    <w:rsid w:val="001C4226"/>
    <w:rsid w:val="001D4F45"/>
    <w:rsid w:val="001D696A"/>
    <w:rsid w:val="002148B4"/>
    <w:rsid w:val="002163DB"/>
    <w:rsid w:val="00217CD7"/>
    <w:rsid w:val="0022708A"/>
    <w:rsid w:val="002277D5"/>
    <w:rsid w:val="00227B90"/>
    <w:rsid w:val="00230268"/>
    <w:rsid w:val="002449AD"/>
    <w:rsid w:val="0025521E"/>
    <w:rsid w:val="00255FC7"/>
    <w:rsid w:val="00267EE3"/>
    <w:rsid w:val="002965D1"/>
    <w:rsid w:val="002A0982"/>
    <w:rsid w:val="002B2976"/>
    <w:rsid w:val="002B6279"/>
    <w:rsid w:val="002C5CDB"/>
    <w:rsid w:val="002D5293"/>
    <w:rsid w:val="00301708"/>
    <w:rsid w:val="0031214D"/>
    <w:rsid w:val="00316C0C"/>
    <w:rsid w:val="003300CD"/>
    <w:rsid w:val="00344A84"/>
    <w:rsid w:val="00351CDC"/>
    <w:rsid w:val="003735BD"/>
    <w:rsid w:val="003843AF"/>
    <w:rsid w:val="0039482D"/>
    <w:rsid w:val="003A7831"/>
    <w:rsid w:val="003D2C85"/>
    <w:rsid w:val="003E357F"/>
    <w:rsid w:val="00401AC7"/>
    <w:rsid w:val="00420BFB"/>
    <w:rsid w:val="004310DA"/>
    <w:rsid w:val="004322C0"/>
    <w:rsid w:val="004359D3"/>
    <w:rsid w:val="0045008A"/>
    <w:rsid w:val="004742E8"/>
    <w:rsid w:val="00484A66"/>
    <w:rsid w:val="00490119"/>
    <w:rsid w:val="00491D3D"/>
    <w:rsid w:val="004968AB"/>
    <w:rsid w:val="004A1C47"/>
    <w:rsid w:val="004A2D32"/>
    <w:rsid w:val="004A503E"/>
    <w:rsid w:val="004C21F0"/>
    <w:rsid w:val="004D16BB"/>
    <w:rsid w:val="004D546A"/>
    <w:rsid w:val="004D63F5"/>
    <w:rsid w:val="004D6CE9"/>
    <w:rsid w:val="004F6CC5"/>
    <w:rsid w:val="005019A0"/>
    <w:rsid w:val="0050631B"/>
    <w:rsid w:val="005176E3"/>
    <w:rsid w:val="0052449C"/>
    <w:rsid w:val="00526725"/>
    <w:rsid w:val="00530878"/>
    <w:rsid w:val="00555592"/>
    <w:rsid w:val="00557A44"/>
    <w:rsid w:val="00571AB3"/>
    <w:rsid w:val="005761B4"/>
    <w:rsid w:val="005843D8"/>
    <w:rsid w:val="00584A6B"/>
    <w:rsid w:val="00587717"/>
    <w:rsid w:val="005A2224"/>
    <w:rsid w:val="005B6DFF"/>
    <w:rsid w:val="005C237F"/>
    <w:rsid w:val="005C39EB"/>
    <w:rsid w:val="005F0748"/>
    <w:rsid w:val="005F15F0"/>
    <w:rsid w:val="005F681E"/>
    <w:rsid w:val="00601D14"/>
    <w:rsid w:val="00604ABD"/>
    <w:rsid w:val="0061384D"/>
    <w:rsid w:val="00624966"/>
    <w:rsid w:val="00624AB8"/>
    <w:rsid w:val="00630C89"/>
    <w:rsid w:val="006528B9"/>
    <w:rsid w:val="006544E4"/>
    <w:rsid w:val="006716C0"/>
    <w:rsid w:val="00673908"/>
    <w:rsid w:val="006775DC"/>
    <w:rsid w:val="00683118"/>
    <w:rsid w:val="006845C9"/>
    <w:rsid w:val="00687549"/>
    <w:rsid w:val="00691285"/>
    <w:rsid w:val="00693BC0"/>
    <w:rsid w:val="00694D27"/>
    <w:rsid w:val="00697DC3"/>
    <w:rsid w:val="006A1BC4"/>
    <w:rsid w:val="006C12DC"/>
    <w:rsid w:val="006E09C3"/>
    <w:rsid w:val="006E48BA"/>
    <w:rsid w:val="006F30D5"/>
    <w:rsid w:val="006F67AE"/>
    <w:rsid w:val="00700359"/>
    <w:rsid w:val="00727195"/>
    <w:rsid w:val="007352C7"/>
    <w:rsid w:val="007407CF"/>
    <w:rsid w:val="00740BAD"/>
    <w:rsid w:val="00753160"/>
    <w:rsid w:val="007575EB"/>
    <w:rsid w:val="00770EE7"/>
    <w:rsid w:val="007735EC"/>
    <w:rsid w:val="00774040"/>
    <w:rsid w:val="00774AAE"/>
    <w:rsid w:val="00776441"/>
    <w:rsid w:val="007A0D03"/>
    <w:rsid w:val="007A17ED"/>
    <w:rsid w:val="007A2E27"/>
    <w:rsid w:val="007D0E5C"/>
    <w:rsid w:val="007D2EBA"/>
    <w:rsid w:val="007F353C"/>
    <w:rsid w:val="008123AF"/>
    <w:rsid w:val="00814E40"/>
    <w:rsid w:val="00817F2B"/>
    <w:rsid w:val="00833596"/>
    <w:rsid w:val="00836335"/>
    <w:rsid w:val="008452F0"/>
    <w:rsid w:val="00847C3B"/>
    <w:rsid w:val="00851500"/>
    <w:rsid w:val="00853DE1"/>
    <w:rsid w:val="00854ABC"/>
    <w:rsid w:val="00860645"/>
    <w:rsid w:val="008624F3"/>
    <w:rsid w:val="00866EA9"/>
    <w:rsid w:val="00871D6C"/>
    <w:rsid w:val="0087461A"/>
    <w:rsid w:val="00874CD2"/>
    <w:rsid w:val="00876E6A"/>
    <w:rsid w:val="0088651A"/>
    <w:rsid w:val="0088740A"/>
    <w:rsid w:val="00891893"/>
    <w:rsid w:val="00892979"/>
    <w:rsid w:val="008A7F78"/>
    <w:rsid w:val="008B3B7D"/>
    <w:rsid w:val="008B6CCE"/>
    <w:rsid w:val="008C0BE9"/>
    <w:rsid w:val="008C4550"/>
    <w:rsid w:val="008C7B3D"/>
    <w:rsid w:val="008C7FB8"/>
    <w:rsid w:val="008D14F0"/>
    <w:rsid w:val="008E1878"/>
    <w:rsid w:val="00915559"/>
    <w:rsid w:val="00924ABE"/>
    <w:rsid w:val="00926CFF"/>
    <w:rsid w:val="00943D7B"/>
    <w:rsid w:val="00945372"/>
    <w:rsid w:val="0096088F"/>
    <w:rsid w:val="00974338"/>
    <w:rsid w:val="00975B9E"/>
    <w:rsid w:val="00992210"/>
    <w:rsid w:val="009A1F0F"/>
    <w:rsid w:val="009A59A7"/>
    <w:rsid w:val="009B738A"/>
    <w:rsid w:val="009C3AF7"/>
    <w:rsid w:val="009D5C9B"/>
    <w:rsid w:val="009E2B9E"/>
    <w:rsid w:val="009F0109"/>
    <w:rsid w:val="009F26AE"/>
    <w:rsid w:val="009F6E98"/>
    <w:rsid w:val="009F7E95"/>
    <w:rsid w:val="009F7F6A"/>
    <w:rsid w:val="00A04C1A"/>
    <w:rsid w:val="00A149A1"/>
    <w:rsid w:val="00A14A9B"/>
    <w:rsid w:val="00A35CA1"/>
    <w:rsid w:val="00A360D6"/>
    <w:rsid w:val="00A404D0"/>
    <w:rsid w:val="00A6281A"/>
    <w:rsid w:val="00A670E6"/>
    <w:rsid w:val="00A83918"/>
    <w:rsid w:val="00A85DA9"/>
    <w:rsid w:val="00A85F01"/>
    <w:rsid w:val="00A93D95"/>
    <w:rsid w:val="00AB445B"/>
    <w:rsid w:val="00AB591A"/>
    <w:rsid w:val="00AB6611"/>
    <w:rsid w:val="00AC60B2"/>
    <w:rsid w:val="00AE0963"/>
    <w:rsid w:val="00AE451D"/>
    <w:rsid w:val="00B15DCE"/>
    <w:rsid w:val="00B164BC"/>
    <w:rsid w:val="00B3336A"/>
    <w:rsid w:val="00B375A9"/>
    <w:rsid w:val="00B42B3D"/>
    <w:rsid w:val="00B43DFE"/>
    <w:rsid w:val="00B46022"/>
    <w:rsid w:val="00B62EDA"/>
    <w:rsid w:val="00B67BB1"/>
    <w:rsid w:val="00B7111E"/>
    <w:rsid w:val="00B93734"/>
    <w:rsid w:val="00BA2B0B"/>
    <w:rsid w:val="00BA5216"/>
    <w:rsid w:val="00BA5924"/>
    <w:rsid w:val="00BB32F8"/>
    <w:rsid w:val="00BC0CD1"/>
    <w:rsid w:val="00BD40AB"/>
    <w:rsid w:val="00BE1536"/>
    <w:rsid w:val="00BF5740"/>
    <w:rsid w:val="00BF771E"/>
    <w:rsid w:val="00C1221F"/>
    <w:rsid w:val="00C12DFC"/>
    <w:rsid w:val="00C21C17"/>
    <w:rsid w:val="00C24641"/>
    <w:rsid w:val="00C24DDB"/>
    <w:rsid w:val="00C3647E"/>
    <w:rsid w:val="00C41838"/>
    <w:rsid w:val="00C41D9E"/>
    <w:rsid w:val="00C46373"/>
    <w:rsid w:val="00C63268"/>
    <w:rsid w:val="00C6734C"/>
    <w:rsid w:val="00C70146"/>
    <w:rsid w:val="00C75BA4"/>
    <w:rsid w:val="00C75CCC"/>
    <w:rsid w:val="00C81236"/>
    <w:rsid w:val="00CA56D3"/>
    <w:rsid w:val="00CA7DB9"/>
    <w:rsid w:val="00CB1CF1"/>
    <w:rsid w:val="00CB2774"/>
    <w:rsid w:val="00CB32A7"/>
    <w:rsid w:val="00CB3434"/>
    <w:rsid w:val="00CB69BE"/>
    <w:rsid w:val="00CD46FB"/>
    <w:rsid w:val="00CD5EF4"/>
    <w:rsid w:val="00CE3880"/>
    <w:rsid w:val="00CE5179"/>
    <w:rsid w:val="00D01FAB"/>
    <w:rsid w:val="00D04264"/>
    <w:rsid w:val="00D236EC"/>
    <w:rsid w:val="00D36C99"/>
    <w:rsid w:val="00D47E44"/>
    <w:rsid w:val="00D56E7C"/>
    <w:rsid w:val="00D810DC"/>
    <w:rsid w:val="00D81806"/>
    <w:rsid w:val="00D84E99"/>
    <w:rsid w:val="00D862B3"/>
    <w:rsid w:val="00DB0F66"/>
    <w:rsid w:val="00DB10C7"/>
    <w:rsid w:val="00DB17DB"/>
    <w:rsid w:val="00DB3032"/>
    <w:rsid w:val="00DB6362"/>
    <w:rsid w:val="00DC2F7C"/>
    <w:rsid w:val="00DC6BC5"/>
    <w:rsid w:val="00DD00AF"/>
    <w:rsid w:val="00DD3D8F"/>
    <w:rsid w:val="00DE07DD"/>
    <w:rsid w:val="00DE2B81"/>
    <w:rsid w:val="00DE74A9"/>
    <w:rsid w:val="00DF0653"/>
    <w:rsid w:val="00DF0D08"/>
    <w:rsid w:val="00DF309B"/>
    <w:rsid w:val="00E06C6E"/>
    <w:rsid w:val="00E20601"/>
    <w:rsid w:val="00E2089B"/>
    <w:rsid w:val="00E24466"/>
    <w:rsid w:val="00E47026"/>
    <w:rsid w:val="00E65968"/>
    <w:rsid w:val="00E73A29"/>
    <w:rsid w:val="00E81663"/>
    <w:rsid w:val="00E869C8"/>
    <w:rsid w:val="00E86DED"/>
    <w:rsid w:val="00E95B9B"/>
    <w:rsid w:val="00EA5660"/>
    <w:rsid w:val="00EA5A35"/>
    <w:rsid w:val="00EB5949"/>
    <w:rsid w:val="00EB677B"/>
    <w:rsid w:val="00ED15F6"/>
    <w:rsid w:val="00ED4078"/>
    <w:rsid w:val="00ED4FC3"/>
    <w:rsid w:val="00EF0ACC"/>
    <w:rsid w:val="00EF208E"/>
    <w:rsid w:val="00F0205E"/>
    <w:rsid w:val="00F14A0F"/>
    <w:rsid w:val="00F15374"/>
    <w:rsid w:val="00F3333E"/>
    <w:rsid w:val="00F44686"/>
    <w:rsid w:val="00F57AF3"/>
    <w:rsid w:val="00F611A2"/>
    <w:rsid w:val="00F742A4"/>
    <w:rsid w:val="00F762C6"/>
    <w:rsid w:val="00F86A97"/>
    <w:rsid w:val="00FB25AE"/>
    <w:rsid w:val="00FE7425"/>
    <w:rsid w:val="00FF1285"/>
    <w:rsid w:val="22DE6B45"/>
    <w:rsid w:val="230A04DC"/>
    <w:rsid w:val="27041227"/>
    <w:rsid w:val="32334FE7"/>
    <w:rsid w:val="34B23331"/>
    <w:rsid w:val="3542363B"/>
    <w:rsid w:val="362870FA"/>
    <w:rsid w:val="37075743"/>
    <w:rsid w:val="39B06F76"/>
    <w:rsid w:val="3EFA16AB"/>
    <w:rsid w:val="41BD5268"/>
    <w:rsid w:val="427342A8"/>
    <w:rsid w:val="457F190C"/>
    <w:rsid w:val="47C332AD"/>
    <w:rsid w:val="48AE40C6"/>
    <w:rsid w:val="4BF06E35"/>
    <w:rsid w:val="4D891414"/>
    <w:rsid w:val="50292ACF"/>
    <w:rsid w:val="52B809B9"/>
    <w:rsid w:val="649F2FCD"/>
    <w:rsid w:val="64B61A2A"/>
    <w:rsid w:val="683D78D6"/>
    <w:rsid w:val="739E5D5B"/>
    <w:rsid w:val="74BD6CB3"/>
    <w:rsid w:val="7EB4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link w:val="2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2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5">
    <w:name w:val="Plain Text"/>
    <w:basedOn w:val="1"/>
    <w:link w:val="23"/>
    <w:qFormat/>
    <w:uiPriority w:val="0"/>
    <w:rPr>
      <w:rFonts w:ascii="宋体" w:hAnsi="Courier New" w:eastAsiaTheme="minorEastAsia" w:cstheme="minorBidi"/>
      <w:szCs w:val="22"/>
    </w:rPr>
  </w:style>
  <w:style w:type="paragraph" w:styleId="6">
    <w:name w:val="Balloon Text"/>
    <w:basedOn w:val="1"/>
    <w:link w:val="2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</w:style>
  <w:style w:type="character" w:styleId="13">
    <w:name w:val="FollowedHyperlink"/>
    <w:basedOn w:val="11"/>
    <w:semiHidden/>
    <w:unhideWhenUsed/>
    <w:qFormat/>
    <w:uiPriority w:val="99"/>
    <w:rPr>
      <w:color w:val="333333"/>
      <w:u w:val="none"/>
    </w:rPr>
  </w:style>
  <w:style w:type="character" w:styleId="14">
    <w:name w:val="Emphasis"/>
    <w:basedOn w:val="11"/>
    <w:qFormat/>
    <w:uiPriority w:val="20"/>
  </w:style>
  <w:style w:type="character" w:styleId="15">
    <w:name w:val="HTML Definition"/>
    <w:basedOn w:val="11"/>
    <w:semiHidden/>
    <w:unhideWhenUsed/>
    <w:qFormat/>
    <w:uiPriority w:val="99"/>
  </w:style>
  <w:style w:type="character" w:styleId="16">
    <w:name w:val="HTML Acronym"/>
    <w:basedOn w:val="11"/>
    <w:semiHidden/>
    <w:unhideWhenUsed/>
    <w:qFormat/>
    <w:uiPriority w:val="99"/>
  </w:style>
  <w:style w:type="character" w:styleId="17">
    <w:name w:val="HTML Variable"/>
    <w:basedOn w:val="11"/>
    <w:semiHidden/>
    <w:unhideWhenUsed/>
    <w:qFormat/>
    <w:uiPriority w:val="99"/>
  </w:style>
  <w:style w:type="character" w:styleId="18">
    <w:name w:val="Hyperlink"/>
    <w:basedOn w:val="11"/>
    <w:semiHidden/>
    <w:unhideWhenUsed/>
    <w:qFormat/>
    <w:uiPriority w:val="99"/>
    <w:rPr>
      <w:color w:val="333333"/>
      <w:u w:val="none"/>
    </w:rPr>
  </w:style>
  <w:style w:type="character" w:styleId="19">
    <w:name w:val="HTML Code"/>
    <w:basedOn w:val="11"/>
    <w:semiHidden/>
    <w:unhideWhenUsed/>
    <w:qFormat/>
    <w:uiPriority w:val="99"/>
    <w:rPr>
      <w:rFonts w:ascii="Courier New" w:hAnsi="Courier New"/>
      <w:sz w:val="20"/>
    </w:rPr>
  </w:style>
  <w:style w:type="character" w:styleId="20">
    <w:name w:val="HTML Cite"/>
    <w:basedOn w:val="11"/>
    <w:semiHidden/>
    <w:unhideWhenUsed/>
    <w:qFormat/>
    <w:uiPriority w:val="99"/>
  </w:style>
  <w:style w:type="character" w:customStyle="1" w:styleId="21">
    <w:name w:val="标题 1 Char"/>
    <w:basedOn w:val="11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2">
    <w:name w:val="标题 2 Char"/>
    <w:basedOn w:val="11"/>
    <w:link w:val="4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3">
    <w:name w:val="纯文本 Char"/>
    <w:basedOn w:val="11"/>
    <w:link w:val="5"/>
    <w:qFormat/>
    <w:uiPriority w:val="0"/>
    <w:rPr>
      <w:rFonts w:ascii="宋体" w:hAnsi="Courier New"/>
    </w:rPr>
  </w:style>
  <w:style w:type="character" w:customStyle="1" w:styleId="24">
    <w:name w:val="页眉 Char"/>
    <w:basedOn w:val="11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5">
    <w:name w:val="页脚 Char"/>
    <w:basedOn w:val="11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6">
    <w:name w:val="批注框文本 Char"/>
    <w:basedOn w:val="11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7">
    <w:name w:val="font31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paragraph" w:customStyle="1" w:styleId="28">
    <w:name w:val="SOW正文"/>
    <w:basedOn w:val="1"/>
    <w:qFormat/>
    <w:uiPriority w:val="99"/>
    <w:pPr>
      <w:snapToGrid w:val="0"/>
      <w:spacing w:before="120" w:line="400" w:lineRule="exact"/>
      <w:ind w:firstLine="425"/>
    </w:pPr>
    <w:rPr>
      <w:sz w:val="24"/>
      <w:szCs w:val="20"/>
    </w:rPr>
  </w:style>
  <w:style w:type="character" w:customStyle="1" w:styleId="29">
    <w:name w:val="cur"/>
    <w:basedOn w:val="11"/>
    <w:qFormat/>
    <w:uiPriority w:val="0"/>
    <w:rPr>
      <w:color w:val="BE1B2F"/>
    </w:rPr>
  </w:style>
  <w:style w:type="character" w:customStyle="1" w:styleId="30">
    <w:name w:val="active2"/>
    <w:basedOn w:val="11"/>
    <w:qFormat/>
    <w:uiPriority w:val="0"/>
    <w:rPr>
      <w:color w:val="FFFFFF"/>
      <w:shd w:val="clear" w:color="auto" w:fill="E22323"/>
    </w:rPr>
  </w:style>
  <w:style w:type="character" w:customStyle="1" w:styleId="31">
    <w:name w:val="hover5"/>
    <w:basedOn w:val="11"/>
    <w:qFormat/>
    <w:uiPriority w:val="0"/>
    <w:rPr>
      <w:color w:val="0063BA"/>
    </w:rPr>
  </w:style>
  <w:style w:type="character" w:customStyle="1" w:styleId="32">
    <w:name w:val="margin_right202"/>
    <w:basedOn w:val="11"/>
    <w:qFormat/>
    <w:uiPriority w:val="0"/>
  </w:style>
  <w:style w:type="character" w:customStyle="1" w:styleId="33">
    <w:name w:val="hover4"/>
    <w:basedOn w:val="11"/>
    <w:qFormat/>
    <w:uiPriority w:val="0"/>
    <w:rPr>
      <w:color w:val="0063BA"/>
    </w:rPr>
  </w:style>
  <w:style w:type="character" w:customStyle="1" w:styleId="34">
    <w:name w:val="active6"/>
    <w:basedOn w:val="11"/>
    <w:qFormat/>
    <w:uiPriority w:val="0"/>
    <w:rPr>
      <w:color w:val="FFFFFF"/>
      <w:shd w:val="clear" w:color="auto" w:fill="E22323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A6325-7EFE-4ACF-B90C-26097C03AEE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4</Pages>
  <Words>992</Words>
  <Characters>1083</Characters>
  <Lines>5</Lines>
  <Paragraphs>1</Paragraphs>
  <TotalTime>1</TotalTime>
  <ScaleCrop>false</ScaleCrop>
  <LinksUpToDate>false</LinksUpToDate>
  <CharactersWithSpaces>1110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2020-05-07T11:54:00Z</dcterms:created>
  <dc:creator>User</dc:creator>
  <cp:lastModifiedBy>Estela</cp:lastModifiedBy>
  <cp:lastPrinted>2020-06-23T06:47:00Z</cp:lastPrinted>
  <dcterms:modified xsi:type="dcterms:W3CDTF">2026-09-16T14:50:42Z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C74CBDE621E24C1D999CE818286F4CA0</vt:lpwstr>
  </property>
  <property fmtid="{D5CDD505-2E9C-101B-9397-08002B2CF9AE}" pid="4" name="KSOTemplateDocerSaveRecord">
    <vt:lpwstr>eyJoZGlkIjoiMWJmYmVhMGQ2YWQwOTc0ZDFkYmVkZTE0NzFkNThlYzIiLCJ1c2VySWQiOiIyNDc5MzkxNzUifQ==</vt:lpwstr>
  </property>
</Properties>
</file>