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B47D8C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cs="宋体"/>
          <w:sz w:val="30"/>
          <w:szCs w:val="30"/>
          <w:highlight w:val="none"/>
          <w:lang w:eastAsia="zh-CN"/>
        </w:rPr>
      </w:pPr>
      <w:bookmarkStart w:id="0" w:name="_Toc28359022"/>
      <w:bookmarkStart w:id="1" w:name="_Toc35393809"/>
      <w:bookmarkStart w:id="2" w:name="_Toc13070"/>
      <w:r>
        <w:rPr>
          <w:rFonts w:hint="eastAsia" w:cs="宋体"/>
          <w:sz w:val="30"/>
          <w:szCs w:val="30"/>
          <w:highlight w:val="none"/>
          <w:lang w:eastAsia="zh-CN"/>
        </w:rPr>
        <w:t>首都医科大学附属北京朝阳医院医疗设备维修保养项目(自有)</w:t>
      </w:r>
    </w:p>
    <w:p w14:paraId="62C7E9B2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  <w:highlight w:val="none"/>
        </w:rPr>
      </w:pPr>
      <w:r>
        <w:rPr>
          <w:rFonts w:hint="eastAsia" w:cs="宋体"/>
          <w:sz w:val="30"/>
          <w:szCs w:val="30"/>
          <w:highlight w:val="none"/>
          <w:lang w:eastAsia="zh-CN"/>
        </w:rPr>
        <w:t>（</w:t>
      </w:r>
      <w:r>
        <w:rPr>
          <w:rFonts w:hint="eastAsia" w:cs="宋体"/>
          <w:sz w:val="30"/>
          <w:szCs w:val="30"/>
          <w:highlight w:val="none"/>
          <w:lang w:val="en-US" w:eastAsia="zh-CN"/>
        </w:rPr>
        <w:t>09-12、14-16包</w:t>
      </w:r>
      <w:r>
        <w:rPr>
          <w:rFonts w:hint="eastAsia" w:cs="宋体"/>
          <w:sz w:val="30"/>
          <w:szCs w:val="30"/>
          <w:highlight w:val="none"/>
          <w:lang w:eastAsia="zh-CN"/>
        </w:rPr>
        <w:t>）</w:t>
      </w:r>
      <w:r>
        <w:rPr>
          <w:rFonts w:cs="宋体"/>
          <w:sz w:val="30"/>
          <w:szCs w:val="30"/>
          <w:highlight w:val="none"/>
        </w:rPr>
        <w:t>中标结果公告</w:t>
      </w:r>
      <w:bookmarkEnd w:id="0"/>
      <w:bookmarkEnd w:id="1"/>
      <w:bookmarkEnd w:id="2"/>
    </w:p>
    <w:p w14:paraId="6EA13758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项目编号：</w:t>
      </w:r>
      <w:r>
        <w:rPr>
          <w:rFonts w:hint="eastAsia" w:ascii="宋体" w:hAnsi="宋体" w:cs="宋体"/>
          <w:b/>
          <w:bCs/>
          <w:highlight w:val="none"/>
          <w:lang w:eastAsia="zh-CN"/>
        </w:rPr>
        <w:t>0686-26210I045020Z</w:t>
      </w:r>
    </w:p>
    <w:p w14:paraId="3655DA4F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项目名称：</w:t>
      </w:r>
      <w:r>
        <w:rPr>
          <w:rFonts w:hint="eastAsia" w:ascii="宋体" w:hAnsi="宋体" w:cs="宋体"/>
          <w:b/>
          <w:bCs/>
          <w:highlight w:val="none"/>
          <w:lang w:eastAsia="zh-CN"/>
        </w:rPr>
        <w:t>首都医科大学附属北京朝阳医院医疗设备维修保养项目(自有)</w:t>
      </w:r>
    </w:p>
    <w:p w14:paraId="65D42E41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中标（成交）信息</w:t>
      </w:r>
    </w:p>
    <w:tbl>
      <w:tblPr>
        <w:tblStyle w:val="16"/>
        <w:tblW w:w="49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278"/>
        <w:gridCol w:w="3391"/>
        <w:gridCol w:w="1970"/>
        <w:gridCol w:w="1756"/>
      </w:tblGrid>
      <w:tr w14:paraId="7DE2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62" w:type="pct"/>
            <w:vMerge w:val="restart"/>
            <w:vAlign w:val="center"/>
          </w:tcPr>
          <w:p w14:paraId="7B5ABFC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148" w:type="pct"/>
            <w:vMerge w:val="restart"/>
            <w:vAlign w:val="center"/>
          </w:tcPr>
          <w:p w14:paraId="3507912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710" w:type="pct"/>
            <w:vMerge w:val="restart"/>
            <w:vAlign w:val="center"/>
          </w:tcPr>
          <w:p w14:paraId="04DAF2D1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1878" w:type="pct"/>
            <w:gridSpan w:val="2"/>
            <w:vAlign w:val="center"/>
          </w:tcPr>
          <w:p w14:paraId="5630EB23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中标金额</w:t>
            </w:r>
          </w:p>
        </w:tc>
      </w:tr>
      <w:tr w14:paraId="68F5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2" w:type="pct"/>
            <w:vMerge w:val="continue"/>
            <w:vAlign w:val="center"/>
          </w:tcPr>
          <w:p w14:paraId="5963988E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148" w:type="pct"/>
            <w:vMerge w:val="continue"/>
            <w:vAlign w:val="center"/>
          </w:tcPr>
          <w:p w14:paraId="566E0E27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1710" w:type="pct"/>
            <w:vMerge w:val="continue"/>
            <w:vAlign w:val="center"/>
          </w:tcPr>
          <w:p w14:paraId="4CD7BEE0">
            <w:pPr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93" w:type="pct"/>
            <w:vAlign w:val="center"/>
          </w:tcPr>
          <w:p w14:paraId="46EC1C4F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885" w:type="pct"/>
            <w:vAlign w:val="center"/>
          </w:tcPr>
          <w:p w14:paraId="4F3B0436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55A7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42BBD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148" w:type="pct"/>
            <w:vAlign w:val="center"/>
          </w:tcPr>
          <w:p w14:paraId="61D76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北京弘博天睿科技发展有限公司</w:t>
            </w:r>
          </w:p>
        </w:tc>
        <w:tc>
          <w:tcPr>
            <w:tcW w:w="1710" w:type="pct"/>
            <w:vAlign w:val="center"/>
          </w:tcPr>
          <w:p w14:paraId="0D6EF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北京市大兴区乐园路4号院3号楼7层809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71311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￥354,000.00 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51C67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叁拾伍万肆仟元整</w:t>
            </w:r>
          </w:p>
        </w:tc>
      </w:tr>
      <w:tr w14:paraId="11CF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5BBDC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148" w:type="pct"/>
            <w:vAlign w:val="center"/>
          </w:tcPr>
          <w:p w14:paraId="1C8D7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易美吉（北京）医疗科技有限公司</w:t>
            </w:r>
          </w:p>
        </w:tc>
        <w:tc>
          <w:tcPr>
            <w:tcW w:w="1710" w:type="pct"/>
            <w:vAlign w:val="center"/>
          </w:tcPr>
          <w:p w14:paraId="0223A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北京市怀柔区怀安大街13号院3号楼9层901室-5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58985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￥157,500.00 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466B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壹拾伍万柒仟伍佰元整</w:t>
            </w:r>
          </w:p>
        </w:tc>
      </w:tr>
      <w:tr w14:paraId="68CC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04720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148" w:type="pct"/>
            <w:vAlign w:val="center"/>
          </w:tcPr>
          <w:p w14:paraId="60A15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喆铭（天津）医疗器械有限公司</w:t>
            </w:r>
          </w:p>
        </w:tc>
        <w:tc>
          <w:tcPr>
            <w:tcW w:w="1710" w:type="pct"/>
            <w:vAlign w:val="center"/>
          </w:tcPr>
          <w:p w14:paraId="6FC79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天津市西青区王稳庄镇建新村建新路与六号路交口东南侧350米处综合楼106、108、110、112室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12A77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￥3,932,000.00 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0C1D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叁佰玖拾叁万贰仟元整</w:t>
            </w:r>
          </w:p>
        </w:tc>
      </w:tr>
      <w:tr w14:paraId="0704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1AF8F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148" w:type="pct"/>
            <w:vAlign w:val="center"/>
          </w:tcPr>
          <w:p w14:paraId="2E35C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北京迅捷康达医学技术有限公司</w:t>
            </w:r>
          </w:p>
        </w:tc>
        <w:tc>
          <w:tcPr>
            <w:tcW w:w="1710" w:type="pct"/>
            <w:vAlign w:val="center"/>
          </w:tcPr>
          <w:p w14:paraId="22A6D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北京市朝阳区雅宝路10号15层1510室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7D7EF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￥69,000.00 </w:t>
            </w:r>
          </w:p>
        </w:tc>
        <w:tc>
          <w:tcPr>
            <w:tcW w:w="885" w:type="pct"/>
            <w:vAlign w:val="center"/>
          </w:tcPr>
          <w:p w14:paraId="3E4CE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陆万玖仟元整</w:t>
            </w:r>
          </w:p>
        </w:tc>
      </w:tr>
      <w:tr w14:paraId="43BC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68FF3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148" w:type="pct"/>
            <w:vAlign w:val="center"/>
          </w:tcPr>
          <w:p w14:paraId="54A11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北京慧世迈特技术有限公司</w:t>
            </w:r>
          </w:p>
        </w:tc>
        <w:tc>
          <w:tcPr>
            <w:tcW w:w="1710" w:type="pct"/>
            <w:vAlign w:val="center"/>
          </w:tcPr>
          <w:p w14:paraId="32453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北京市海淀区花园东路30号北京海淀花园饭店7402室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34271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￥93,000.00 </w:t>
            </w:r>
          </w:p>
        </w:tc>
        <w:tc>
          <w:tcPr>
            <w:tcW w:w="885" w:type="pct"/>
            <w:vAlign w:val="center"/>
          </w:tcPr>
          <w:p w14:paraId="7DB3A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玖万叁仟元整</w:t>
            </w:r>
          </w:p>
        </w:tc>
      </w:tr>
      <w:tr w14:paraId="4D40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2AFEF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148" w:type="pct"/>
            <w:vAlign w:val="center"/>
          </w:tcPr>
          <w:p w14:paraId="4C273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北京源美新洁医疗设备有限公司</w:t>
            </w:r>
          </w:p>
        </w:tc>
        <w:tc>
          <w:tcPr>
            <w:tcW w:w="1710" w:type="pct"/>
            <w:vAlign w:val="center"/>
          </w:tcPr>
          <w:p w14:paraId="5B001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北京市房山区良乡镇江村西区1号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422AF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￥576,000.00 </w:t>
            </w:r>
          </w:p>
        </w:tc>
        <w:tc>
          <w:tcPr>
            <w:tcW w:w="885" w:type="pct"/>
            <w:vAlign w:val="center"/>
          </w:tcPr>
          <w:p w14:paraId="255FA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伍拾柒万陆仟元整</w:t>
            </w:r>
          </w:p>
        </w:tc>
      </w:tr>
      <w:tr w14:paraId="4BB1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2" w:type="pct"/>
            <w:shd w:val="clear"/>
            <w:vAlign w:val="center"/>
          </w:tcPr>
          <w:p w14:paraId="64B7D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148" w:type="pct"/>
            <w:vAlign w:val="center"/>
          </w:tcPr>
          <w:p w14:paraId="171D7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苏州艾隆工程技术有限公司</w:t>
            </w:r>
          </w:p>
        </w:tc>
        <w:tc>
          <w:tcPr>
            <w:tcW w:w="1710" w:type="pct"/>
            <w:vAlign w:val="center"/>
          </w:tcPr>
          <w:p w14:paraId="25FAB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中国（江苏）自由贸易试验区苏州片区苏州工业园区新发路27号A幢6楼601室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17AC5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￥208,500.00 </w:t>
            </w:r>
          </w:p>
        </w:tc>
        <w:tc>
          <w:tcPr>
            <w:tcW w:w="885" w:type="pct"/>
            <w:vAlign w:val="center"/>
          </w:tcPr>
          <w:p w14:paraId="322A1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贰拾万零捌仟伍佰元整</w:t>
            </w:r>
          </w:p>
        </w:tc>
      </w:tr>
    </w:tbl>
    <w:p w14:paraId="62FDC7C0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四、主要标的信息</w:t>
      </w:r>
    </w:p>
    <w:p w14:paraId="084AC395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  <w:lang w:val="en-US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服务范围：详见招标文件</w:t>
      </w:r>
    </w:p>
    <w:p w14:paraId="2BD475A3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  <w:lang w:val="en-US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服务要求：详见招标文件</w:t>
      </w:r>
    </w:p>
    <w:p w14:paraId="1648016D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  <w:lang w:val="en-US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服务时间：按采购人要求</w:t>
      </w:r>
    </w:p>
    <w:p w14:paraId="38CBAF02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>服务标准：按采购人要求</w:t>
      </w:r>
    </w:p>
    <w:p w14:paraId="4B426104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五、评审专家名单：夏蕾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朴春南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董仓荣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杨燕佳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王继升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官大隽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王志泉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。</w:t>
      </w:r>
    </w:p>
    <w:p w14:paraId="1354C010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39354B3E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代理服务收费标准：参照国家发展计划委员会颁发的《招标代理服务收费管理暂行办法》（计价格[2002]</w:t>
      </w:r>
      <w:r>
        <w:rPr>
          <w:rFonts w:hint="eastAsia" w:ascii="宋体" w:hAnsi="宋体" w:eastAsia="宋体" w:cs="宋体"/>
          <w:highlight w:val="none"/>
        </w:rPr>
        <w:t>1980号）和国家发展改革委办公厅关于招标代理服务收费有关问题的通知（发改办价格[2003]857号）执行</w:t>
      </w:r>
      <w:r>
        <w:rPr>
          <w:rFonts w:hint="eastAsia" w:ascii="宋体" w:hAnsi="宋体" w:eastAsia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  <w:lang w:val="en-US" w:eastAsia="zh-CN"/>
        </w:rPr>
        <w:t>09包：</w:t>
      </w:r>
      <w:r>
        <w:rPr>
          <w:rFonts w:hint="eastAsia" w:ascii="宋体" w:hAnsi="宋体" w:eastAsia="宋体" w:cs="宋体"/>
          <w:highlight w:val="none"/>
        </w:rPr>
        <w:t>0.531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万元；10包：</w:t>
      </w:r>
      <w:r>
        <w:rPr>
          <w:rFonts w:hint="eastAsia" w:ascii="宋体" w:hAnsi="宋体" w:eastAsia="宋体" w:cs="宋体"/>
          <w:highlight w:val="none"/>
        </w:rPr>
        <w:t>0.23625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万元；11包：</w:t>
      </w:r>
      <w:r>
        <w:rPr>
          <w:rFonts w:hint="eastAsia" w:ascii="宋体" w:hAnsi="宋体" w:eastAsia="宋体" w:cs="宋体"/>
          <w:highlight w:val="none"/>
        </w:rPr>
        <w:t>3.8456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万元；12包：</w:t>
      </w:r>
      <w:r>
        <w:rPr>
          <w:rFonts w:hint="eastAsia" w:ascii="宋体" w:hAnsi="宋体" w:eastAsia="宋体" w:cs="宋体"/>
          <w:highlight w:val="none"/>
        </w:rPr>
        <w:t>0.1035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万元；14包：</w:t>
      </w:r>
      <w:r>
        <w:rPr>
          <w:rFonts w:hint="eastAsia" w:ascii="宋体" w:hAnsi="宋体" w:eastAsia="宋体" w:cs="宋体"/>
          <w:highlight w:val="none"/>
        </w:rPr>
        <w:t>0.1395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万元；15包：</w:t>
      </w:r>
      <w:r>
        <w:rPr>
          <w:rFonts w:hint="eastAsia" w:ascii="宋体" w:hAnsi="宋体" w:eastAsia="宋体" w:cs="宋体"/>
          <w:highlight w:val="none"/>
        </w:rPr>
        <w:t>0.864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万元；16包：</w:t>
      </w:r>
      <w:r>
        <w:rPr>
          <w:rFonts w:hint="eastAsia" w:ascii="宋体" w:hAnsi="宋体" w:eastAsia="宋体" w:cs="宋体"/>
          <w:highlight w:val="none"/>
        </w:rPr>
        <w:t>0.31275</w:t>
      </w:r>
      <w:r>
        <w:rPr>
          <w:rFonts w:hint="eastAsia" w:ascii="宋体" w:hAnsi="宋体" w:eastAsia="宋体" w:cs="宋体"/>
          <w:highlight w:val="none"/>
          <w:lang w:val="en-US" w:eastAsia="zh-CN"/>
        </w:rPr>
        <w:t>万元</w:t>
      </w:r>
      <w:r>
        <w:rPr>
          <w:rFonts w:hint="eastAsia" w:ascii="宋体" w:hAnsi="宋体" w:eastAsia="宋体" w:cs="宋体"/>
          <w:highlight w:val="none"/>
        </w:rPr>
        <w:t>。</w:t>
      </w:r>
    </w:p>
    <w:p w14:paraId="60C75654">
      <w:pPr>
        <w:spacing w:line="360" w:lineRule="auto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代理服务收费金额：人民币</w:t>
      </w:r>
      <w:r>
        <w:rPr>
          <w:rFonts w:hint="eastAsia" w:ascii="宋体" w:hAnsi="宋体" w:eastAsia="宋体" w:cs="宋体"/>
          <w:highlight w:val="none"/>
          <w:lang w:val="en-US" w:eastAsia="zh-CN"/>
        </w:rPr>
        <w:t>6.0326</w:t>
      </w:r>
      <w:r>
        <w:rPr>
          <w:rFonts w:hint="eastAsia" w:ascii="宋体" w:hAnsi="宋体" w:eastAsia="宋体" w:cs="宋体"/>
          <w:highlight w:val="none"/>
        </w:rPr>
        <w:t>万元</w:t>
      </w:r>
      <w:r>
        <w:rPr>
          <w:rFonts w:hint="eastAsia" w:ascii="宋体" w:hAnsi="宋体" w:eastAsia="宋体" w:cs="宋体"/>
          <w:highlight w:val="none"/>
          <w:lang w:eastAsia="zh-CN"/>
        </w:rPr>
        <w:t>。</w:t>
      </w:r>
    </w:p>
    <w:p w14:paraId="6C281669">
      <w:pPr>
        <w:numPr>
          <w:ilvl w:val="0"/>
          <w:numId w:val="2"/>
        </w:numPr>
        <w:spacing w:line="360" w:lineRule="auto"/>
        <w:rPr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公告期限</w:t>
      </w:r>
    </w:p>
    <w:p w14:paraId="511DABFB">
      <w:pPr>
        <w:spacing w:line="360" w:lineRule="auto"/>
        <w:ind w:firstLine="480" w:firstLineChars="200"/>
        <w:rPr>
          <w:rFonts w:ascii="宋体" w:hAnsi="宋体" w:cs="宋体"/>
          <w:kern w:val="0"/>
          <w:highlight w:val="none"/>
        </w:rPr>
      </w:pPr>
      <w:r>
        <w:rPr>
          <w:rFonts w:hint="eastAsia" w:ascii="宋体" w:hAnsi="宋体" w:cs="宋体"/>
          <w:kern w:val="0"/>
          <w:highlight w:val="none"/>
        </w:rPr>
        <w:t>自本公告发布之日起1个工作日。</w:t>
      </w:r>
    </w:p>
    <w:p w14:paraId="55D496DF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八、其他补充事宜</w:t>
      </w:r>
    </w:p>
    <w:p w14:paraId="45CBD8A4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highlight w:val="none"/>
          <w:lang w:val="en-US" w:eastAsia="zh-CN"/>
        </w:rPr>
        <w:t>09包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：北京弘博天睿科技发展有限公司评审总得分(总平均分):95.61</w:t>
      </w:r>
    </w:p>
    <w:p w14:paraId="5059D07D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10包：易美吉（北京）医疗科技有限公司评审总得分(总平均分):85.91</w:t>
      </w:r>
    </w:p>
    <w:p w14:paraId="4DBA0FD3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11包：喆铭（天津）医疗器械有限公司评审总得分(总平均分):95.00</w:t>
      </w:r>
    </w:p>
    <w:p w14:paraId="23B72C89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12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北京迅捷康达医学技术有限公司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90.14</w:t>
      </w:r>
    </w:p>
    <w:p w14:paraId="265FEE9A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14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北京慧世迈特技术有限公司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91.25</w:t>
      </w:r>
    </w:p>
    <w:p w14:paraId="72046A80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15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北京源美新洁医疗设备有限公司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81.00</w:t>
      </w:r>
    </w:p>
    <w:p w14:paraId="4831DCF5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16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包：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苏州艾隆工程技术有限公司</w:t>
      </w:r>
      <w:r>
        <w:rPr>
          <w:rFonts w:hint="default" w:ascii="宋体" w:hAnsi="宋体" w:eastAsia="宋体" w:cs="宋体"/>
          <w:kern w:val="0"/>
          <w:highlight w:val="none"/>
          <w:lang w:val="en-US" w:eastAsia="zh-CN"/>
        </w:rPr>
        <w:t>评审总得分(总平均分):</w:t>
      </w:r>
      <w:r>
        <w:rPr>
          <w:rFonts w:hint="eastAsia" w:ascii="宋体" w:hAnsi="宋体" w:eastAsia="宋体" w:cs="宋体"/>
          <w:kern w:val="0"/>
          <w:highlight w:val="none"/>
          <w:lang w:val="en-US" w:eastAsia="zh-CN"/>
        </w:rPr>
        <w:t>93.06</w:t>
      </w:r>
    </w:p>
    <w:p w14:paraId="24D1D8EB">
      <w:pPr>
        <w:spacing w:line="360" w:lineRule="auto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九、凡对本次公告内容提出询问，请按以下方式联系。</w:t>
      </w:r>
    </w:p>
    <w:p w14:paraId="13D66744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  <w:highlight w:val="none"/>
        </w:rPr>
      </w:pPr>
      <w:bookmarkStart w:id="3" w:name="_Toc28359100"/>
      <w:bookmarkStart w:id="4" w:name="_Toc19952"/>
      <w:bookmarkStart w:id="5" w:name="_Toc35393641"/>
      <w:bookmarkStart w:id="6" w:name="_Toc28359023"/>
      <w:bookmarkStart w:id="7" w:name="_Toc35393810"/>
      <w:r>
        <w:rPr>
          <w:rFonts w:hint="eastAsia" w:ascii="宋体" w:hAnsi="宋体" w:cs="宋体"/>
          <w:b w:val="0"/>
          <w:sz w:val="24"/>
          <w:szCs w:val="24"/>
          <w:highlight w:val="none"/>
        </w:rPr>
        <w:t>1.采购人信息</w:t>
      </w:r>
      <w:bookmarkEnd w:id="3"/>
      <w:bookmarkEnd w:id="4"/>
      <w:bookmarkEnd w:id="5"/>
      <w:bookmarkEnd w:id="6"/>
      <w:bookmarkEnd w:id="7"/>
    </w:p>
    <w:p w14:paraId="69356D8C">
      <w:pPr>
        <w:spacing w:line="360" w:lineRule="auto"/>
        <w:ind w:firstLine="720" w:firstLineChars="300"/>
        <w:rPr>
          <w:rFonts w:hint="eastAsia" w:ascii="宋体" w:hAnsi="宋体" w:eastAsia="宋体" w:cs="宋体"/>
          <w:highlight w:val="none"/>
          <w:lang w:eastAsia="zh-CN"/>
        </w:rPr>
      </w:pPr>
      <w:bookmarkStart w:id="8" w:name="_Toc35393811"/>
      <w:bookmarkStart w:id="9" w:name="_Toc28359024"/>
      <w:bookmarkStart w:id="10" w:name="_Toc30495"/>
      <w:bookmarkStart w:id="11" w:name="_Toc35393642"/>
      <w:bookmarkStart w:id="12" w:name="_Toc28359101"/>
      <w:r>
        <w:rPr>
          <w:rFonts w:hint="eastAsia" w:ascii="宋体" w:hAnsi="宋体" w:cs="宋体"/>
          <w:highlight w:val="none"/>
        </w:rPr>
        <w:t>名    称：</w:t>
      </w:r>
      <w:r>
        <w:rPr>
          <w:rFonts w:hint="eastAsia" w:ascii="宋体" w:hAnsi="宋体" w:cs="宋体"/>
          <w:highlight w:val="none"/>
          <w:lang w:eastAsia="zh-CN"/>
        </w:rPr>
        <w:t>首都医科大学附属北京朝阳医院</w:t>
      </w:r>
    </w:p>
    <w:p w14:paraId="0A04F1FE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地    址：北京市朝阳区工人体育场南路8号</w:t>
      </w:r>
    </w:p>
    <w:p w14:paraId="48761EF7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联系方式：010-85231430</w:t>
      </w:r>
      <w:bookmarkStart w:id="18" w:name="_GoBack"/>
      <w:bookmarkEnd w:id="18"/>
    </w:p>
    <w:p w14:paraId="0C12DC62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sz w:val="24"/>
          <w:szCs w:val="24"/>
          <w:highlight w:val="none"/>
        </w:rPr>
        <w:t>2.采购代理机构信息</w:t>
      </w:r>
      <w:bookmarkEnd w:id="8"/>
      <w:bookmarkEnd w:id="9"/>
      <w:bookmarkEnd w:id="10"/>
      <w:bookmarkEnd w:id="11"/>
      <w:bookmarkEnd w:id="12"/>
    </w:p>
    <w:p w14:paraId="70325167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名    称：北京国际贸易有限公司</w:t>
      </w:r>
    </w:p>
    <w:p w14:paraId="72AD7AD8">
      <w:pPr>
        <w:spacing w:line="360" w:lineRule="auto"/>
        <w:ind w:firstLine="720" w:firstLineChars="3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地　  址：北京市朝阳区建国门外大街甲3号</w:t>
      </w:r>
    </w:p>
    <w:p w14:paraId="0DC31B52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联系方式：010-85343456、010-85343360</w:t>
      </w:r>
    </w:p>
    <w:p w14:paraId="2CB4CF37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  <w:highlight w:val="none"/>
        </w:rPr>
      </w:pPr>
      <w:bookmarkStart w:id="13" w:name="_Toc35393643"/>
      <w:bookmarkStart w:id="14" w:name="_Toc35393812"/>
      <w:bookmarkStart w:id="15" w:name="_Toc23427"/>
      <w:bookmarkStart w:id="16" w:name="_Toc28359025"/>
      <w:bookmarkStart w:id="17" w:name="_Toc28359102"/>
      <w:r>
        <w:rPr>
          <w:rFonts w:hint="eastAsia" w:ascii="宋体" w:hAnsi="宋体" w:cs="宋体"/>
          <w:b w:val="0"/>
          <w:sz w:val="24"/>
          <w:szCs w:val="24"/>
          <w:highlight w:val="none"/>
        </w:rPr>
        <w:t>3.项目联系方式</w:t>
      </w:r>
      <w:bookmarkEnd w:id="13"/>
      <w:bookmarkEnd w:id="14"/>
      <w:bookmarkEnd w:id="15"/>
      <w:bookmarkEnd w:id="16"/>
      <w:bookmarkEnd w:id="17"/>
    </w:p>
    <w:p w14:paraId="3CBFCB17">
      <w:pPr>
        <w:spacing w:line="360" w:lineRule="auto"/>
        <w:ind w:firstLine="720" w:firstLineChars="30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highlight w:val="none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4B3ED1B4">
      <w:pPr>
        <w:spacing w:line="360" w:lineRule="auto"/>
        <w:ind w:firstLine="720" w:firstLineChars="300"/>
        <w:rPr>
          <w:rFonts w:hint="eastAsia" w:ascii="宋体" w:hAnsi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</w:rPr>
        <w:t>电   话：</w:t>
      </w:r>
      <w:r>
        <w:rPr>
          <w:rFonts w:hint="eastAsia" w:ascii="宋体" w:hAnsi="宋体" w:cs="宋体"/>
          <w:highlight w:val="none"/>
          <w:lang w:eastAsia="zh-CN"/>
        </w:rPr>
        <w:t>010-85343456、</w:t>
      </w:r>
      <w:r>
        <w:rPr>
          <w:rFonts w:hint="eastAsia" w:ascii="宋体" w:hAnsi="宋体" w:cs="宋体"/>
          <w:highlight w:val="none"/>
          <w:lang w:val="en-US" w:eastAsia="zh-CN"/>
        </w:rPr>
        <w:t>010-85343360</w:t>
      </w:r>
    </w:p>
    <w:p w14:paraId="46EB7F18">
      <w:pPr>
        <w:spacing w:line="360" w:lineRule="auto"/>
        <w:ind w:firstLine="720" w:firstLineChars="300"/>
        <w:rPr>
          <w:rFonts w:hint="eastAsia" w:ascii="宋体" w:hAnsi="宋体" w:eastAsia="宋体" w:cs="宋体"/>
          <w:highlight w:val="none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</w:docVars>
  <w:rsids>
    <w:rsidRoot w:val="00172A27"/>
    <w:rsid w:val="002374CC"/>
    <w:rsid w:val="0033608F"/>
    <w:rsid w:val="004E7980"/>
    <w:rsid w:val="004F1AD7"/>
    <w:rsid w:val="005A1D49"/>
    <w:rsid w:val="00796251"/>
    <w:rsid w:val="007A4203"/>
    <w:rsid w:val="00945F6A"/>
    <w:rsid w:val="00AB4B4A"/>
    <w:rsid w:val="00B0462A"/>
    <w:rsid w:val="00B31F74"/>
    <w:rsid w:val="00BC2930"/>
    <w:rsid w:val="00BE5CB3"/>
    <w:rsid w:val="00C679E6"/>
    <w:rsid w:val="00C956B4"/>
    <w:rsid w:val="00E963ED"/>
    <w:rsid w:val="00EF2D42"/>
    <w:rsid w:val="01DC3BC6"/>
    <w:rsid w:val="0276451A"/>
    <w:rsid w:val="028B667F"/>
    <w:rsid w:val="03312FA5"/>
    <w:rsid w:val="03695E25"/>
    <w:rsid w:val="04B76F0B"/>
    <w:rsid w:val="04EB6322"/>
    <w:rsid w:val="05482E38"/>
    <w:rsid w:val="078375C5"/>
    <w:rsid w:val="07B25830"/>
    <w:rsid w:val="07E331B7"/>
    <w:rsid w:val="08A4283A"/>
    <w:rsid w:val="08E2122C"/>
    <w:rsid w:val="09B35377"/>
    <w:rsid w:val="0A063EB1"/>
    <w:rsid w:val="0A283ED3"/>
    <w:rsid w:val="0B925298"/>
    <w:rsid w:val="0C2F0B8D"/>
    <w:rsid w:val="0D3E1419"/>
    <w:rsid w:val="0D984ECC"/>
    <w:rsid w:val="0DB273A9"/>
    <w:rsid w:val="0DC9092E"/>
    <w:rsid w:val="0DDF724E"/>
    <w:rsid w:val="0DF401C9"/>
    <w:rsid w:val="0E74144F"/>
    <w:rsid w:val="0EA00F4E"/>
    <w:rsid w:val="0ED9769B"/>
    <w:rsid w:val="10036F74"/>
    <w:rsid w:val="10EC787A"/>
    <w:rsid w:val="110A362E"/>
    <w:rsid w:val="1120011A"/>
    <w:rsid w:val="11976170"/>
    <w:rsid w:val="12DC130A"/>
    <w:rsid w:val="13B52771"/>
    <w:rsid w:val="13D15990"/>
    <w:rsid w:val="14243297"/>
    <w:rsid w:val="142A16A8"/>
    <w:rsid w:val="14A82170"/>
    <w:rsid w:val="152467E1"/>
    <w:rsid w:val="16B17D25"/>
    <w:rsid w:val="18F13E93"/>
    <w:rsid w:val="1B4E306E"/>
    <w:rsid w:val="1B86476A"/>
    <w:rsid w:val="1BDC7FC4"/>
    <w:rsid w:val="1C4C2783"/>
    <w:rsid w:val="1D357BC2"/>
    <w:rsid w:val="1E045F5B"/>
    <w:rsid w:val="1E2F665C"/>
    <w:rsid w:val="1E775389"/>
    <w:rsid w:val="1EA87CD0"/>
    <w:rsid w:val="1EFD6DA8"/>
    <w:rsid w:val="1F1E24A2"/>
    <w:rsid w:val="1F7D7510"/>
    <w:rsid w:val="1FDE0154"/>
    <w:rsid w:val="1FDE43C2"/>
    <w:rsid w:val="20270625"/>
    <w:rsid w:val="20545F82"/>
    <w:rsid w:val="211A411E"/>
    <w:rsid w:val="23151909"/>
    <w:rsid w:val="241035B6"/>
    <w:rsid w:val="248D1853"/>
    <w:rsid w:val="256B4972"/>
    <w:rsid w:val="25A53853"/>
    <w:rsid w:val="261B3491"/>
    <w:rsid w:val="264764B4"/>
    <w:rsid w:val="265213ED"/>
    <w:rsid w:val="26CA69A6"/>
    <w:rsid w:val="26D1773D"/>
    <w:rsid w:val="27C371A7"/>
    <w:rsid w:val="281D3DF0"/>
    <w:rsid w:val="28A60136"/>
    <w:rsid w:val="28E6501B"/>
    <w:rsid w:val="28F04E5E"/>
    <w:rsid w:val="28FB4F40"/>
    <w:rsid w:val="29AA01EA"/>
    <w:rsid w:val="2A45571C"/>
    <w:rsid w:val="2A922F77"/>
    <w:rsid w:val="2B396377"/>
    <w:rsid w:val="2BA72573"/>
    <w:rsid w:val="2BA81E59"/>
    <w:rsid w:val="2CD15DCE"/>
    <w:rsid w:val="2CEC5900"/>
    <w:rsid w:val="2DAE77E9"/>
    <w:rsid w:val="2DF216DA"/>
    <w:rsid w:val="2ED578D6"/>
    <w:rsid w:val="30F578C7"/>
    <w:rsid w:val="32116E77"/>
    <w:rsid w:val="32976E60"/>
    <w:rsid w:val="333D6679"/>
    <w:rsid w:val="33471930"/>
    <w:rsid w:val="339B13BA"/>
    <w:rsid w:val="34010499"/>
    <w:rsid w:val="34335DDE"/>
    <w:rsid w:val="34670FD0"/>
    <w:rsid w:val="34D23C26"/>
    <w:rsid w:val="352112E7"/>
    <w:rsid w:val="35A47211"/>
    <w:rsid w:val="36720B02"/>
    <w:rsid w:val="3734217F"/>
    <w:rsid w:val="37507261"/>
    <w:rsid w:val="38650F93"/>
    <w:rsid w:val="391B05DB"/>
    <w:rsid w:val="39711FA9"/>
    <w:rsid w:val="3B270540"/>
    <w:rsid w:val="3B407142"/>
    <w:rsid w:val="3C373E57"/>
    <w:rsid w:val="3CAA13B2"/>
    <w:rsid w:val="3CAF79B9"/>
    <w:rsid w:val="3D7D3613"/>
    <w:rsid w:val="3DCF1196"/>
    <w:rsid w:val="40C10651"/>
    <w:rsid w:val="40CF1F2C"/>
    <w:rsid w:val="40EC1FA8"/>
    <w:rsid w:val="42424E28"/>
    <w:rsid w:val="42EE5922"/>
    <w:rsid w:val="4311364B"/>
    <w:rsid w:val="43972F54"/>
    <w:rsid w:val="448E6E3C"/>
    <w:rsid w:val="45792D46"/>
    <w:rsid w:val="45B27966"/>
    <w:rsid w:val="46144188"/>
    <w:rsid w:val="4636352C"/>
    <w:rsid w:val="46DC0D97"/>
    <w:rsid w:val="472B71D3"/>
    <w:rsid w:val="4968013D"/>
    <w:rsid w:val="4A5B47E7"/>
    <w:rsid w:val="4ACF6FC9"/>
    <w:rsid w:val="4BBC5C4E"/>
    <w:rsid w:val="4CBE2078"/>
    <w:rsid w:val="4D4344CF"/>
    <w:rsid w:val="4DDB092F"/>
    <w:rsid w:val="4E057E10"/>
    <w:rsid w:val="4E166787"/>
    <w:rsid w:val="4EC10E05"/>
    <w:rsid w:val="4F225468"/>
    <w:rsid w:val="4F4F218D"/>
    <w:rsid w:val="4F8B568E"/>
    <w:rsid w:val="51030DE0"/>
    <w:rsid w:val="51143E36"/>
    <w:rsid w:val="512F0C70"/>
    <w:rsid w:val="517979C5"/>
    <w:rsid w:val="517F4BC4"/>
    <w:rsid w:val="52524C16"/>
    <w:rsid w:val="53400F13"/>
    <w:rsid w:val="53584606"/>
    <w:rsid w:val="53A26B6F"/>
    <w:rsid w:val="54494ACA"/>
    <w:rsid w:val="54673E6B"/>
    <w:rsid w:val="548C0FC4"/>
    <w:rsid w:val="54AE49FC"/>
    <w:rsid w:val="54F40536"/>
    <w:rsid w:val="55C761E3"/>
    <w:rsid w:val="55F31810"/>
    <w:rsid w:val="56B90783"/>
    <w:rsid w:val="57D91A30"/>
    <w:rsid w:val="58373FB5"/>
    <w:rsid w:val="5A322702"/>
    <w:rsid w:val="5AEE543B"/>
    <w:rsid w:val="5C6043D4"/>
    <w:rsid w:val="5D9C47EC"/>
    <w:rsid w:val="5E5D76E0"/>
    <w:rsid w:val="5E9853C6"/>
    <w:rsid w:val="5F053CC6"/>
    <w:rsid w:val="609D069B"/>
    <w:rsid w:val="60D10C16"/>
    <w:rsid w:val="62435790"/>
    <w:rsid w:val="62820B56"/>
    <w:rsid w:val="64235F78"/>
    <w:rsid w:val="656E0126"/>
    <w:rsid w:val="65B37C68"/>
    <w:rsid w:val="65C60B1F"/>
    <w:rsid w:val="66865A41"/>
    <w:rsid w:val="66940880"/>
    <w:rsid w:val="674D108C"/>
    <w:rsid w:val="675A17A6"/>
    <w:rsid w:val="675D7CA3"/>
    <w:rsid w:val="67A05F83"/>
    <w:rsid w:val="682E257A"/>
    <w:rsid w:val="68860A0A"/>
    <w:rsid w:val="68CD19CD"/>
    <w:rsid w:val="69B83CD2"/>
    <w:rsid w:val="69D65CD5"/>
    <w:rsid w:val="6AE2665C"/>
    <w:rsid w:val="6B123EAC"/>
    <w:rsid w:val="6C511742"/>
    <w:rsid w:val="6ED25D0B"/>
    <w:rsid w:val="6F1F3CD4"/>
    <w:rsid w:val="6F9B5FA9"/>
    <w:rsid w:val="6F9C12DD"/>
    <w:rsid w:val="72545F38"/>
    <w:rsid w:val="73D70B56"/>
    <w:rsid w:val="74DA5B41"/>
    <w:rsid w:val="74F26A6B"/>
    <w:rsid w:val="75D52D8B"/>
    <w:rsid w:val="761F178C"/>
    <w:rsid w:val="778D1996"/>
    <w:rsid w:val="782D5F38"/>
    <w:rsid w:val="78A86196"/>
    <w:rsid w:val="79B968DB"/>
    <w:rsid w:val="7B465D29"/>
    <w:rsid w:val="7B9B0B2D"/>
    <w:rsid w:val="7BB82AEB"/>
    <w:rsid w:val="7C497DE0"/>
    <w:rsid w:val="7D9B2799"/>
    <w:rsid w:val="7D9F4038"/>
    <w:rsid w:val="7DB350E1"/>
    <w:rsid w:val="7E0A24D6"/>
    <w:rsid w:val="7E520127"/>
    <w:rsid w:val="7EB75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Body Text Indent"/>
    <w:basedOn w:val="1"/>
    <w:qFormat/>
    <w:uiPriority w:val="0"/>
    <w:pPr>
      <w:ind w:firstLine="750"/>
    </w:pPr>
    <w:rPr>
      <w:sz w:val="28"/>
    </w:rPr>
  </w:style>
  <w:style w:type="paragraph" w:styleId="8">
    <w:name w:val="Plain Text"/>
    <w:basedOn w:val="1"/>
    <w:qFormat/>
    <w:uiPriority w:val="0"/>
    <w:rPr>
      <w:rFonts w:ascii="宋体" w:hAnsi="Courier New"/>
      <w:szCs w:val="22"/>
    </w:rPr>
  </w:style>
  <w:style w:type="paragraph" w:styleId="9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next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404040"/>
    </w:rPr>
  </w:style>
  <w:style w:type="paragraph" w:styleId="12">
    <w:name w:val="toc 6"/>
    <w:basedOn w:val="1"/>
    <w:next w:val="1"/>
    <w:semiHidden/>
    <w:qFormat/>
    <w:uiPriority w:val="0"/>
    <w:pPr>
      <w:ind w:left="2100" w:leftChars="1000"/>
    </w:pPr>
  </w:style>
  <w:style w:type="paragraph" w:styleId="13">
    <w:name w:val="Body Text First Indent"/>
    <w:basedOn w:val="6"/>
    <w:next w:val="14"/>
    <w:qFormat/>
    <w:uiPriority w:val="0"/>
    <w:pPr>
      <w:spacing w:after="0"/>
      <w:ind w:firstLine="420" w:firstLineChars="100"/>
    </w:pPr>
    <w:rPr>
      <w:sz w:val="21"/>
      <w:szCs w:val="21"/>
    </w:rPr>
  </w:style>
  <w:style w:type="paragraph" w:styleId="14">
    <w:name w:val="Body Text First Indent 2"/>
    <w:basedOn w:val="7"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8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29">
    <w:name w:val="hover5"/>
    <w:basedOn w:val="17"/>
    <w:qFormat/>
    <w:uiPriority w:val="0"/>
    <w:rPr>
      <w:color w:val="0063BA"/>
    </w:rPr>
  </w:style>
  <w:style w:type="character" w:customStyle="1" w:styleId="30">
    <w:name w:val="margin_right202"/>
    <w:basedOn w:val="17"/>
    <w:qFormat/>
    <w:uiPriority w:val="0"/>
  </w:style>
  <w:style w:type="character" w:customStyle="1" w:styleId="31">
    <w:name w:val="before"/>
    <w:basedOn w:val="17"/>
    <w:qFormat/>
    <w:uiPriority w:val="0"/>
    <w:rPr>
      <w:shd w:val="clear" w:color="auto" w:fill="E22323"/>
    </w:rPr>
  </w:style>
  <w:style w:type="character" w:customStyle="1" w:styleId="32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3">
    <w:name w:val="页脚 字符"/>
    <w:basedOn w:val="17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847</Words>
  <Characters>1075</Characters>
  <Lines>3</Lines>
  <Paragraphs>1</Paragraphs>
  <TotalTime>22</TotalTime>
  <ScaleCrop>false</ScaleCrop>
  <LinksUpToDate>false</LinksUpToDate>
  <CharactersWithSpaces>1097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Serena</cp:lastModifiedBy>
  <cp:lastPrinted>2024-01-26T06:26:00Z</cp:lastPrinted>
  <dcterms:modified xsi:type="dcterms:W3CDTF">2026-09-08T08:40:27Z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CFED7053B68C490CB46480F633C971CF_13</vt:lpwstr>
  </property>
  <property fmtid="{D5CDD505-2E9C-101B-9397-08002B2CF9AE}" pid="4" name="KSOTemplateDocerSaveRecord">
    <vt:lpwstr>eyJoZGlkIjoiMTUxNjU4Y2I1ZTg1ZmY0MTJiZWRhYWQxYzNmOTNlNDEiLCJ1c2VySWQiOiIyMTg5Mjc5NjMifQ==</vt:lpwstr>
  </property>
</Properties>
</file>