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2790" w14:textId="77777777" w:rsidR="00650CD0" w:rsidRDefault="00000000">
      <w:pPr>
        <w:spacing w:line="276" w:lineRule="auto"/>
        <w:jc w:val="center"/>
        <w:rPr>
          <w:b/>
          <w:bCs/>
          <w:sz w:val="44"/>
          <w:szCs w:val="44"/>
        </w:rPr>
      </w:pPr>
      <w:bookmarkStart w:id="0" w:name="_Toc35393809"/>
      <w:bookmarkStart w:id="1" w:name="_Toc28359022"/>
      <w:r>
        <w:rPr>
          <w:rFonts w:hint="eastAsia"/>
          <w:b/>
          <w:bCs/>
          <w:sz w:val="44"/>
          <w:szCs w:val="44"/>
        </w:rPr>
        <w:t>成交公告</w:t>
      </w:r>
      <w:bookmarkEnd w:id="0"/>
      <w:bookmarkEnd w:id="1"/>
    </w:p>
    <w:p w14:paraId="2A448958" w14:textId="679D21A2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</w:t>
      </w:r>
      <w:r>
        <w:rPr>
          <w:rFonts w:ascii="宋体" w:hAnsi="宋体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项目编号：BMCC-ZC26-</w:t>
      </w:r>
      <w:r w:rsidR="00C07254">
        <w:rPr>
          <w:rFonts w:ascii="宋体" w:hAnsi="宋体" w:hint="eastAsia"/>
          <w:sz w:val="24"/>
          <w:szCs w:val="24"/>
        </w:rPr>
        <w:t>1229</w:t>
      </w:r>
    </w:p>
    <w:p w14:paraId="2255BA21" w14:textId="49741E7C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</w:t>
      </w:r>
      <w:r>
        <w:rPr>
          <w:rFonts w:ascii="宋体" w:hAnsi="宋体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项目名称：</w:t>
      </w:r>
      <w:bookmarkStart w:id="2" w:name="OLE_LINK6"/>
      <w:r w:rsidR="001A241B">
        <w:rPr>
          <w:rFonts w:ascii="宋体" w:hAnsi="宋体" w:hint="eastAsia"/>
          <w:sz w:val="24"/>
          <w:szCs w:val="24"/>
        </w:rPr>
        <w:t>北京市中小学生篮球冠军赛</w:t>
      </w:r>
      <w:bookmarkEnd w:id="2"/>
    </w:p>
    <w:p w14:paraId="4DD25091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三、中标信息</w:t>
      </w:r>
    </w:p>
    <w:p w14:paraId="18699695" w14:textId="64A4BC13" w:rsidR="00650CD0" w:rsidRDefault="00000000">
      <w:pPr>
        <w:spacing w:line="360" w:lineRule="auto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供应商名称：</w:t>
      </w:r>
      <w:r w:rsidR="001A241B">
        <w:rPr>
          <w:rFonts w:ascii="宋体" w:hAnsi="宋体" w:hint="eastAsia"/>
          <w:sz w:val="24"/>
          <w:szCs w:val="24"/>
        </w:rPr>
        <w:t>北京市篮球运动协会</w:t>
      </w:r>
    </w:p>
    <w:p w14:paraId="25C285AE" w14:textId="537F3AFA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供应商地址：</w:t>
      </w:r>
      <w:r w:rsidR="001A241B" w:rsidRPr="001A241B">
        <w:rPr>
          <w:rFonts w:ascii="宋体" w:hAnsi="宋体"/>
          <w:sz w:val="24"/>
          <w:szCs w:val="24"/>
        </w:rPr>
        <w:t>北京市东城区东四块玉南街31号院内主楼一层101室</w:t>
      </w:r>
    </w:p>
    <w:p w14:paraId="328F3CDA" w14:textId="038D20E1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中标金额：</w:t>
      </w:r>
      <w:r w:rsidR="001A241B" w:rsidRPr="001A241B">
        <w:rPr>
          <w:rFonts w:ascii="宋体" w:hAnsi="宋体"/>
          <w:sz w:val="24"/>
          <w:szCs w:val="24"/>
        </w:rPr>
        <w:t>2</w:t>
      </w:r>
      <w:r w:rsidR="001A241B">
        <w:rPr>
          <w:rFonts w:ascii="宋体" w:hAnsi="宋体" w:hint="eastAsia"/>
          <w:sz w:val="24"/>
          <w:szCs w:val="24"/>
        </w:rPr>
        <w:t>,</w:t>
      </w:r>
      <w:r w:rsidR="001A241B" w:rsidRPr="001A241B">
        <w:rPr>
          <w:rFonts w:ascii="宋体" w:hAnsi="宋体"/>
          <w:sz w:val="24"/>
          <w:szCs w:val="24"/>
        </w:rPr>
        <w:t>794</w:t>
      </w:r>
      <w:r w:rsidR="001A241B">
        <w:rPr>
          <w:rFonts w:ascii="宋体" w:hAnsi="宋体" w:hint="eastAsia"/>
          <w:sz w:val="24"/>
          <w:szCs w:val="24"/>
        </w:rPr>
        <w:t>,</w:t>
      </w:r>
      <w:r w:rsidR="001A241B" w:rsidRPr="001A241B">
        <w:rPr>
          <w:rFonts w:ascii="宋体" w:hAnsi="宋体"/>
          <w:sz w:val="24"/>
          <w:szCs w:val="24"/>
        </w:rPr>
        <w:t>150</w:t>
      </w:r>
      <w:r>
        <w:rPr>
          <w:rFonts w:ascii="宋体" w:hAnsi="宋体"/>
          <w:sz w:val="24"/>
          <w:szCs w:val="24"/>
        </w:rPr>
        <w:t>.00</w:t>
      </w:r>
      <w:r>
        <w:rPr>
          <w:rFonts w:ascii="宋体" w:hAnsi="宋体" w:hint="eastAsia"/>
          <w:sz w:val="24"/>
          <w:szCs w:val="24"/>
        </w:rPr>
        <w:t>元</w:t>
      </w:r>
    </w:p>
    <w:p w14:paraId="3C1E4C77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四、主要标的信息</w:t>
      </w:r>
    </w:p>
    <w:tbl>
      <w:tblPr>
        <w:tblStyle w:val="110"/>
        <w:tblW w:w="4918" w:type="pct"/>
        <w:tblLook w:val="04A0" w:firstRow="1" w:lastRow="0" w:firstColumn="1" w:lastColumn="0" w:noHBand="0" w:noVBand="1"/>
      </w:tblPr>
      <w:tblGrid>
        <w:gridCol w:w="8855"/>
      </w:tblGrid>
      <w:tr w:rsidR="00650CD0" w14:paraId="00BD449C" w14:textId="77777777">
        <w:tc>
          <w:tcPr>
            <w:tcW w:w="5000" w:type="pct"/>
            <w:vAlign w:val="center"/>
          </w:tcPr>
          <w:p w14:paraId="3E027E8A" w14:textId="77777777" w:rsidR="00650CD0" w:rsidRDefault="00000000">
            <w:pPr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  <w:highlight w:val="yello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服务类</w:t>
            </w:r>
          </w:p>
        </w:tc>
      </w:tr>
      <w:tr w:rsidR="00650CD0" w14:paraId="5ECD617B" w14:textId="77777777">
        <w:tc>
          <w:tcPr>
            <w:tcW w:w="5000" w:type="pct"/>
            <w:vAlign w:val="center"/>
          </w:tcPr>
          <w:p w14:paraId="77FDCB4B" w14:textId="66E669A7" w:rsidR="00650CD0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项目名称：</w:t>
            </w:r>
            <w:r w:rsidR="001A241B">
              <w:rPr>
                <w:rFonts w:ascii="宋体" w:hAnsi="宋体" w:hint="eastAsia"/>
                <w:sz w:val="24"/>
                <w:szCs w:val="24"/>
              </w:rPr>
              <w:t>北京市中小学生篮球冠军赛</w:t>
            </w:r>
          </w:p>
          <w:p w14:paraId="5E6CE60B" w14:textId="16662C12" w:rsidR="00650CD0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服务范围：</w:t>
            </w:r>
            <w:r w:rsidR="001A241B" w:rsidRPr="001A241B">
              <w:rPr>
                <w:rFonts w:ascii="宋体" w:hAnsi="宋体"/>
                <w:bCs/>
                <w:sz w:val="24"/>
                <w:szCs w:val="24"/>
              </w:rPr>
              <w:t>全市各区上百所中小学将参加到赛事中</w:t>
            </w:r>
            <w:bookmarkStart w:id="3" w:name="OLE_LINK2"/>
            <w:r w:rsidR="001A241B">
              <w:rPr>
                <w:rFonts w:ascii="宋体" w:hAnsi="宋体" w:hint="eastAsia"/>
                <w:sz w:val="24"/>
              </w:rPr>
              <w:t>，具体详见采购文件。</w:t>
            </w:r>
            <w:bookmarkEnd w:id="3"/>
          </w:p>
          <w:p w14:paraId="12C22BA9" w14:textId="49B3C6B0" w:rsidR="00650CD0" w:rsidRPr="001A241B" w:rsidRDefault="00000000" w:rsidP="001A241B">
            <w:pPr>
              <w:spacing w:line="360" w:lineRule="auto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服务要求：</w:t>
            </w:r>
            <w:r w:rsidR="001A241B">
              <w:rPr>
                <w:rFonts w:ascii="宋体" w:hAnsi="宋体"/>
                <w:sz w:val="24"/>
              </w:rPr>
              <w:t>通过举办北京市中小学生篮球冠军赛，进一步提升全市中小学篮球运动水平，培养篮球后备人才，丰富校园生活，锻炼提高学生集体荣誉感，勇敢顽强、团结协作的良好品质，涵盖从小学到高中各学学段，为国家、市级各年龄篮球运动队培养、发现、选拨优秀后备人才</w:t>
            </w:r>
            <w:r w:rsidR="001A241B">
              <w:rPr>
                <w:rFonts w:ascii="宋体" w:hAnsi="宋体" w:hint="eastAsia"/>
                <w:sz w:val="24"/>
              </w:rPr>
              <w:t>等，具体详见采购文件。</w:t>
            </w:r>
          </w:p>
          <w:p w14:paraId="0C453BEE" w14:textId="3E570D4C" w:rsidR="00650CD0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服务标准：</w:t>
            </w:r>
            <w:r w:rsidR="001A241B" w:rsidRPr="001A241B">
              <w:rPr>
                <w:rFonts w:ascii="宋体" w:hAnsi="宋体"/>
                <w:bCs/>
                <w:sz w:val="24"/>
              </w:rPr>
              <w:t>赛事旨在进一步推动校园篮球运动发展，打造精品青少年篮球赛事</w:t>
            </w:r>
            <w:r w:rsidR="009B62F3">
              <w:rPr>
                <w:rFonts w:ascii="宋体" w:hAnsi="宋体" w:hint="eastAsia"/>
                <w:sz w:val="24"/>
              </w:rPr>
              <w:t>，具体详见采购文件。</w:t>
            </w:r>
          </w:p>
          <w:p w14:paraId="0397B83F" w14:textId="5FAB7322" w:rsidR="00650CD0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服务时间：</w:t>
            </w:r>
            <w:r w:rsidR="001A241B" w:rsidRPr="001A241B">
              <w:rPr>
                <w:rFonts w:ascii="宋体" w:hAnsi="宋体"/>
                <w:sz w:val="24"/>
              </w:rPr>
              <w:t>自协议签署之日起至2026年12月15日完成。</w:t>
            </w:r>
          </w:p>
        </w:tc>
      </w:tr>
    </w:tbl>
    <w:p w14:paraId="08B1A45C" w14:textId="68C448C6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五、评审专家名单：</w:t>
      </w:r>
      <w:r w:rsidR="00D82C8E" w:rsidRPr="00D82C8E">
        <w:rPr>
          <w:rFonts w:ascii="宋体" w:hAnsi="宋体"/>
          <w:sz w:val="24"/>
          <w:szCs w:val="24"/>
        </w:rPr>
        <w:t>曲峰、王领、杨雅文</w:t>
      </w:r>
      <w:r>
        <w:rPr>
          <w:rFonts w:ascii="宋体" w:hAnsi="宋体" w:hint="eastAsia"/>
          <w:sz w:val="24"/>
          <w:szCs w:val="24"/>
        </w:rPr>
        <w:t>。</w:t>
      </w:r>
    </w:p>
    <w:p w14:paraId="21FB2548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六、代理服务收费标准及金额：按原《招标代理服务收费管理暂行办法》（计价格[2002]1980号）和《关于招标代理服务收费有关问题的通知》（发改办价格[2003]857号）执行，按成交金额差额定率累进法计算，由成交人按包支付。</w:t>
      </w:r>
    </w:p>
    <w:p w14:paraId="3AD1F60D" w14:textId="7EDB5F78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本项目代理服务费共计人民币：</w:t>
      </w:r>
      <w:r w:rsidR="00D82C8E" w:rsidRPr="00D82C8E">
        <w:rPr>
          <w:rFonts w:ascii="宋体" w:hAnsi="宋体"/>
          <w:sz w:val="24"/>
          <w:szCs w:val="24"/>
        </w:rPr>
        <w:t>2.93532</w:t>
      </w:r>
      <w:r>
        <w:rPr>
          <w:rFonts w:ascii="宋体" w:hAnsi="宋体" w:hint="eastAsia"/>
          <w:sz w:val="24"/>
          <w:szCs w:val="24"/>
        </w:rPr>
        <w:t>万</w:t>
      </w:r>
      <w:r>
        <w:rPr>
          <w:rFonts w:ascii="宋体" w:hAnsi="宋体"/>
          <w:sz w:val="24"/>
          <w:szCs w:val="24"/>
        </w:rPr>
        <w:t>元</w:t>
      </w:r>
    </w:p>
    <w:p w14:paraId="23D921B9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七、公告期限</w:t>
      </w:r>
    </w:p>
    <w:p w14:paraId="5BEF773E" w14:textId="77777777" w:rsidR="00650CD0" w:rsidRDefault="00000000">
      <w:pPr>
        <w:spacing w:line="360" w:lineRule="auto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自本公告发布之日起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个工作日。</w:t>
      </w:r>
    </w:p>
    <w:p w14:paraId="0CBE78D7" w14:textId="77777777" w:rsidR="00650CD0" w:rsidRDefault="00000000">
      <w:pPr>
        <w:spacing w:line="360" w:lineRule="auto"/>
        <w:rPr>
          <w:rFonts w:ascii="宋体" w:hAnsi="宋体" w:cs="仿宋" w:hint="eastAsia"/>
          <w:sz w:val="24"/>
          <w:szCs w:val="24"/>
        </w:rPr>
      </w:pPr>
      <w:r>
        <w:rPr>
          <w:rFonts w:ascii="宋体" w:hAnsi="宋体" w:cs="仿宋" w:hint="eastAsia"/>
          <w:sz w:val="24"/>
          <w:szCs w:val="24"/>
        </w:rPr>
        <w:t>八、其他补充事宜</w:t>
      </w:r>
    </w:p>
    <w:p w14:paraId="022E987E" w14:textId="1973B22E" w:rsidR="00650CD0" w:rsidRDefault="00000000">
      <w:pPr>
        <w:spacing w:line="360" w:lineRule="auto"/>
        <w:rPr>
          <w:rFonts w:ascii="宋体" w:hAnsi="宋体" w:cs="宋体" w:hint="eastAsia"/>
          <w:color w:val="FF0000"/>
          <w:kern w:val="0"/>
          <w:sz w:val="24"/>
          <w:szCs w:val="24"/>
        </w:rPr>
      </w:pPr>
      <w:r>
        <w:rPr>
          <w:rFonts w:ascii="宋体" w:hAnsi="宋体" w:cs="仿宋" w:hint="eastAsia"/>
          <w:sz w:val="24"/>
          <w:szCs w:val="24"/>
        </w:rPr>
        <w:t>1.邀请日期：</w:t>
      </w:r>
      <w:r>
        <w:rPr>
          <w:rFonts w:ascii="宋体" w:hAnsi="宋体" w:cs="宋体"/>
          <w:kern w:val="0"/>
          <w:sz w:val="24"/>
          <w:szCs w:val="24"/>
        </w:rPr>
        <w:t>202</w:t>
      </w:r>
      <w:r>
        <w:rPr>
          <w:rFonts w:ascii="宋体" w:hAnsi="宋体" w:cs="宋体" w:hint="eastAsia"/>
          <w:kern w:val="0"/>
          <w:sz w:val="24"/>
          <w:szCs w:val="24"/>
        </w:rPr>
        <w:t>6</w:t>
      </w:r>
      <w:r>
        <w:rPr>
          <w:rFonts w:ascii="宋体" w:hAnsi="宋体" w:cs="宋体"/>
          <w:kern w:val="0"/>
          <w:sz w:val="24"/>
          <w:szCs w:val="24"/>
        </w:rPr>
        <w:t>年</w:t>
      </w:r>
      <w:r>
        <w:rPr>
          <w:rFonts w:ascii="宋体" w:hAnsi="宋体" w:cs="宋体" w:hint="eastAsia"/>
          <w:kern w:val="0"/>
          <w:sz w:val="24"/>
          <w:szCs w:val="24"/>
        </w:rPr>
        <w:t>0</w:t>
      </w:r>
      <w:r w:rsidR="001A241B">
        <w:rPr>
          <w:rFonts w:ascii="宋体" w:hAnsi="宋体" w:cs="宋体" w:hint="eastAsia"/>
          <w:kern w:val="0"/>
          <w:sz w:val="24"/>
          <w:szCs w:val="24"/>
        </w:rPr>
        <w:t>9</w:t>
      </w:r>
      <w:r>
        <w:rPr>
          <w:rFonts w:ascii="宋体" w:hAnsi="宋体" w:cs="宋体"/>
          <w:kern w:val="0"/>
          <w:sz w:val="24"/>
          <w:szCs w:val="24"/>
        </w:rPr>
        <w:t>月</w:t>
      </w:r>
      <w:r>
        <w:rPr>
          <w:rFonts w:ascii="宋体" w:hAnsi="宋体" w:cs="宋体" w:hint="eastAsia"/>
          <w:kern w:val="0"/>
          <w:sz w:val="24"/>
          <w:szCs w:val="24"/>
        </w:rPr>
        <w:t>0</w:t>
      </w:r>
      <w:r w:rsidR="001A241B">
        <w:rPr>
          <w:rFonts w:ascii="宋体" w:hAnsi="宋体" w:cs="宋体" w:hint="eastAsia"/>
          <w:kern w:val="0"/>
          <w:sz w:val="24"/>
          <w:szCs w:val="24"/>
        </w:rPr>
        <w:t>7</w:t>
      </w:r>
      <w:r>
        <w:rPr>
          <w:rFonts w:ascii="宋体" w:hAnsi="宋体" w:cs="宋体"/>
          <w:kern w:val="0"/>
          <w:sz w:val="24"/>
          <w:szCs w:val="24"/>
        </w:rPr>
        <w:t>日</w:t>
      </w:r>
    </w:p>
    <w:p w14:paraId="1D6D549F" w14:textId="0526CA1F" w:rsidR="00650CD0" w:rsidRDefault="00000000">
      <w:pPr>
        <w:spacing w:line="360" w:lineRule="auto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ascii="宋体" w:hAnsi="宋体" w:cs="宋体" w:hint="eastAsia"/>
          <w:kern w:val="0"/>
          <w:sz w:val="24"/>
          <w:szCs w:val="24"/>
        </w:rPr>
        <w:t>采用单一来源采购方式的理由：</w:t>
      </w:r>
      <w:r w:rsidR="001A241B" w:rsidRPr="001A241B">
        <w:rPr>
          <w:rFonts w:ascii="宋体" w:hAnsi="宋体" w:cs="宋体"/>
          <w:kern w:val="0"/>
          <w:sz w:val="24"/>
          <w:szCs w:val="24"/>
        </w:rPr>
        <w:t>北京市中小学生篮球冠军赛是年度品牌赛事，在提升青少年体育竞技水平、发掘和培育体育后备人才方面搭建了优质竞赛平台，持续助推青少年体育后备人才梯队建设，为深化体教融合工作夯实基础，赛事对组织实施的专业性、权威性、规范性均有高标准要求。根据《关于进一步推进篮球改革发展的意</w:t>
      </w:r>
      <w:r w:rsidR="001A241B" w:rsidRPr="001A241B">
        <w:rPr>
          <w:rFonts w:ascii="宋体" w:hAnsi="宋体" w:cs="宋体"/>
          <w:kern w:val="0"/>
          <w:sz w:val="24"/>
          <w:szCs w:val="24"/>
        </w:rPr>
        <w:lastRenderedPageBreak/>
        <w:t>见》《北京市篮球运动协会章程》相关规定，北京市篮球运动协会是经中国篮球协会认可，代表北京市开展篮球相关工作的唯一合法机构，是本市篮球领域最具专业性和权威性的组织机构，可统筹全市优质篮球资源，负责教练员、裁判员、运动员资质认证，统筹北京市参加全国赛事的队伍组建、集训管理等组队选拔，承接各类全国篮球赛事北京赛区的赛事筹备全流程工作，是唯一可统筹全市篮球优质资源，高标准组织各类赛事活动的组织机构。</w:t>
      </w:r>
    </w:p>
    <w:p w14:paraId="11A3E575" w14:textId="7D563744" w:rsidR="00650CD0" w:rsidRDefault="00000000">
      <w:pPr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综上所述，</w:t>
      </w:r>
      <w:r w:rsidR="001A241B" w:rsidRPr="001A241B">
        <w:rPr>
          <w:rFonts w:ascii="宋体" w:hAnsi="宋体" w:cs="宋体"/>
          <w:kern w:val="0"/>
          <w:sz w:val="24"/>
          <w:szCs w:val="24"/>
        </w:rPr>
        <w:t>北京市篮球运动协会是北京市唯一具有权威性、专业性的组织，能完成本项目工作的机构。符合《中华人民共和国政府采购法》第三十一条第一款的规定，推荐采用单一来源方式进行采购。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</w:p>
    <w:p w14:paraId="7DD0BE60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九、凡对本次公告内容提出询问，请按以下方式联系。</w:t>
      </w:r>
    </w:p>
    <w:p w14:paraId="4C246242" w14:textId="77777777" w:rsidR="00650CD0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bookmarkStart w:id="4" w:name="_Toc35393641"/>
      <w:bookmarkStart w:id="5" w:name="_Toc28359100"/>
      <w:bookmarkStart w:id="6" w:name="_Toc35393810"/>
      <w:bookmarkStart w:id="7" w:name="_Toc28359023"/>
      <w:r>
        <w:rPr>
          <w:rFonts w:ascii="宋体" w:hAnsi="宋体" w:hint="eastAsia"/>
          <w:sz w:val="24"/>
          <w:szCs w:val="24"/>
        </w:rPr>
        <w:t>1.采购人信息</w:t>
      </w:r>
      <w:bookmarkEnd w:id="4"/>
      <w:bookmarkEnd w:id="5"/>
      <w:bookmarkEnd w:id="6"/>
      <w:bookmarkEnd w:id="7"/>
    </w:p>
    <w:p w14:paraId="2ADA61B5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名    称：</w:t>
      </w:r>
      <w:r>
        <w:rPr>
          <w:rFonts w:ascii="宋体" w:hAnsi="宋体" w:hint="eastAsia"/>
          <w:sz w:val="24"/>
          <w:szCs w:val="24"/>
          <w:u w:val="single"/>
        </w:rPr>
        <w:t>北京市体育局</w:t>
      </w:r>
    </w:p>
    <w:p w14:paraId="16E32D88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地    址：</w:t>
      </w:r>
      <w:r>
        <w:rPr>
          <w:rFonts w:ascii="宋体" w:hAnsi="宋体" w:hint="eastAsia"/>
          <w:sz w:val="24"/>
          <w:szCs w:val="24"/>
          <w:u w:val="single"/>
        </w:rPr>
        <w:t>北京市通州区宋庄南三街209号院</w:t>
      </w:r>
    </w:p>
    <w:p w14:paraId="2456668B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联系方式：</w:t>
      </w:r>
      <w:r>
        <w:rPr>
          <w:rFonts w:ascii="宋体" w:hAnsi="宋体" w:hint="eastAsia"/>
          <w:sz w:val="24"/>
          <w:szCs w:val="24"/>
          <w:u w:val="single"/>
        </w:rPr>
        <w:t>张老师，</w:t>
      </w:r>
      <w:r>
        <w:rPr>
          <w:rFonts w:ascii="宋体" w:hAnsi="宋体"/>
          <w:sz w:val="24"/>
          <w:u w:val="single"/>
        </w:rPr>
        <w:t>010-55533280</w:t>
      </w:r>
    </w:p>
    <w:p w14:paraId="21A89573" w14:textId="77777777" w:rsidR="00650CD0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bookmarkStart w:id="8" w:name="_Toc28359101"/>
      <w:bookmarkStart w:id="9" w:name="_Toc35393642"/>
      <w:bookmarkStart w:id="10" w:name="_Toc35393811"/>
      <w:bookmarkStart w:id="11" w:name="_Toc28359024"/>
      <w:r>
        <w:rPr>
          <w:rFonts w:ascii="宋体" w:hAnsi="宋体" w:hint="eastAsia"/>
          <w:sz w:val="24"/>
          <w:szCs w:val="24"/>
        </w:rPr>
        <w:t>2.采购代理机构信息</w:t>
      </w:r>
      <w:bookmarkEnd w:id="8"/>
      <w:bookmarkEnd w:id="9"/>
      <w:bookmarkEnd w:id="10"/>
      <w:bookmarkEnd w:id="11"/>
    </w:p>
    <w:p w14:paraId="5B7A2408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名    称：</w:t>
      </w:r>
      <w:r>
        <w:rPr>
          <w:rFonts w:ascii="宋体" w:hAnsi="宋体" w:hint="eastAsia"/>
          <w:sz w:val="24"/>
          <w:szCs w:val="24"/>
          <w:u w:val="single"/>
        </w:rPr>
        <w:t>北京明德致信咨询有限公司</w:t>
      </w:r>
    </w:p>
    <w:p w14:paraId="77C53D24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地　  址：</w:t>
      </w:r>
      <w:r>
        <w:rPr>
          <w:rFonts w:ascii="宋体" w:hAnsi="宋体" w:hint="eastAsia"/>
          <w:sz w:val="24"/>
          <w:szCs w:val="24"/>
          <w:u w:val="single"/>
        </w:rPr>
        <w:t>北京市海淀区学院路30号科大天工大厦B座1709室</w:t>
      </w:r>
    </w:p>
    <w:p w14:paraId="64C7800B" w14:textId="48933227" w:rsidR="00650CD0" w:rsidRDefault="00000000">
      <w:pPr>
        <w:spacing w:line="360" w:lineRule="auto"/>
        <w:ind w:left="1200" w:hangingChars="500" w:hanging="1200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联系方式：</w:t>
      </w:r>
      <w:bookmarkStart w:id="12" w:name="_Toc35393812"/>
      <w:bookmarkStart w:id="13" w:name="_Toc28359102"/>
      <w:bookmarkStart w:id="14" w:name="_Toc28359025"/>
      <w:bookmarkStart w:id="15" w:name="_Toc35393643"/>
      <w:r w:rsidR="00FE7FD1">
        <w:rPr>
          <w:rFonts w:ascii="宋体" w:hAnsi="宋体" w:hint="eastAsia"/>
          <w:sz w:val="24"/>
          <w:u w:val="single"/>
        </w:rPr>
        <w:t>李东阳、刘佳、韩伯阳、杜畅、</w:t>
      </w:r>
      <w:r w:rsidR="00FE7FD1">
        <w:rPr>
          <w:rFonts w:ascii="宋体" w:hAnsi="宋体"/>
          <w:sz w:val="24"/>
          <w:u w:val="single"/>
        </w:rPr>
        <w:t>孙恺宁</w:t>
      </w:r>
      <w:r w:rsidR="00FE7FD1">
        <w:rPr>
          <w:rFonts w:ascii="宋体" w:hAnsi="宋体" w:hint="eastAsia"/>
          <w:sz w:val="24"/>
          <w:u w:val="single"/>
        </w:rPr>
        <w:t>、吕绍山、高宇</w:t>
      </w:r>
      <w:r>
        <w:rPr>
          <w:rFonts w:ascii="宋体" w:hAnsi="宋体" w:hint="eastAsia"/>
          <w:sz w:val="24"/>
          <w:u w:val="single"/>
        </w:rPr>
        <w:t>,010-82370620</w:t>
      </w:r>
    </w:p>
    <w:p w14:paraId="54880A79" w14:textId="77777777" w:rsidR="00650CD0" w:rsidRDefault="00000000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3.项目</w:t>
      </w:r>
      <w:r>
        <w:rPr>
          <w:rFonts w:ascii="宋体" w:hAnsi="宋体"/>
          <w:sz w:val="24"/>
          <w:szCs w:val="24"/>
        </w:rPr>
        <w:t>联系方式</w:t>
      </w:r>
      <w:bookmarkEnd w:id="12"/>
      <w:bookmarkEnd w:id="13"/>
      <w:bookmarkEnd w:id="14"/>
      <w:bookmarkEnd w:id="15"/>
    </w:p>
    <w:p w14:paraId="2F56465D" w14:textId="77777777" w:rsidR="00FE7FD1" w:rsidRDefault="00000000" w:rsidP="00FE7FD1">
      <w:pPr>
        <w:spacing w:line="360" w:lineRule="auto"/>
        <w:rPr>
          <w:rFonts w:ascii="宋体" w:hAnsi="宋体" w:hint="eastAsia"/>
          <w:sz w:val="24"/>
          <w:u w:val="single"/>
        </w:rPr>
      </w:pPr>
      <w:r>
        <w:rPr>
          <w:rFonts w:ascii="宋体" w:hAnsi="宋体" w:hint="eastAsia"/>
          <w:sz w:val="24"/>
          <w:szCs w:val="24"/>
        </w:rPr>
        <w:t>项目联系人：</w:t>
      </w:r>
      <w:r w:rsidR="00FE7FD1">
        <w:rPr>
          <w:rFonts w:ascii="宋体" w:hAnsi="宋体" w:hint="eastAsia"/>
          <w:sz w:val="24"/>
          <w:u w:val="single"/>
        </w:rPr>
        <w:t>李东阳、刘佳、韩伯阳、杜畅、</w:t>
      </w:r>
      <w:r w:rsidR="00FE7FD1">
        <w:rPr>
          <w:rFonts w:ascii="宋体" w:hAnsi="宋体"/>
          <w:sz w:val="24"/>
          <w:u w:val="single"/>
        </w:rPr>
        <w:t>孙恺宁</w:t>
      </w:r>
      <w:r w:rsidR="00FE7FD1">
        <w:rPr>
          <w:rFonts w:ascii="宋体" w:hAnsi="宋体" w:hint="eastAsia"/>
          <w:sz w:val="24"/>
          <w:u w:val="single"/>
        </w:rPr>
        <w:t>、吕绍山、高宇</w:t>
      </w:r>
    </w:p>
    <w:p w14:paraId="5636265F" w14:textId="576A9801" w:rsidR="00650CD0" w:rsidRDefault="00000000" w:rsidP="00FE7FD1">
      <w:pPr>
        <w:spacing w:line="360" w:lineRule="auto"/>
        <w:rPr>
          <w:rFonts w:ascii="宋体" w:hAnsi="宋体" w:hint="eastAsia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 xml:space="preserve">电　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话：</w:t>
      </w:r>
      <w:r>
        <w:rPr>
          <w:rFonts w:ascii="宋体" w:hAnsi="宋体" w:hint="eastAsia"/>
          <w:sz w:val="24"/>
          <w:u w:val="single"/>
        </w:rPr>
        <w:t>010-82370620</w:t>
      </w:r>
    </w:p>
    <w:p w14:paraId="766AE792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十、附件</w:t>
      </w:r>
    </w:p>
    <w:p w14:paraId="64C48B22" w14:textId="77777777" w:rsidR="00650CD0" w:rsidRDefault="00000000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1.采购文件（见本公告附件）</w:t>
      </w:r>
    </w:p>
    <w:sectPr w:rsidR="00650CD0">
      <w:pgSz w:w="11906" w:h="16838"/>
      <w:pgMar w:top="1077" w:right="1531" w:bottom="107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58E1" w14:textId="77777777" w:rsidR="00384B16" w:rsidRDefault="00384B16" w:rsidP="00C07254">
      <w:r>
        <w:separator/>
      </w:r>
    </w:p>
  </w:endnote>
  <w:endnote w:type="continuationSeparator" w:id="0">
    <w:p w14:paraId="1229164A" w14:textId="77777777" w:rsidR="00384B16" w:rsidRDefault="00384B16" w:rsidP="00C07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9D193" w14:textId="77777777" w:rsidR="00384B16" w:rsidRDefault="00384B16" w:rsidP="00C07254">
      <w:r>
        <w:separator/>
      </w:r>
    </w:p>
  </w:footnote>
  <w:footnote w:type="continuationSeparator" w:id="0">
    <w:p w14:paraId="02ED1889" w14:textId="77777777" w:rsidR="00384B16" w:rsidRDefault="00384B16" w:rsidP="00C07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C5C"/>
    <w:rsid w:val="00040156"/>
    <w:rsid w:val="00074F5F"/>
    <w:rsid w:val="000774CF"/>
    <w:rsid w:val="00082C22"/>
    <w:rsid w:val="000A2D77"/>
    <w:rsid w:val="00126E15"/>
    <w:rsid w:val="00127E8C"/>
    <w:rsid w:val="001379A1"/>
    <w:rsid w:val="00153131"/>
    <w:rsid w:val="001760AE"/>
    <w:rsid w:val="001A241B"/>
    <w:rsid w:val="001C301D"/>
    <w:rsid w:val="001E6049"/>
    <w:rsid w:val="00200BFF"/>
    <w:rsid w:val="00207DD5"/>
    <w:rsid w:val="00273FB4"/>
    <w:rsid w:val="002C48BE"/>
    <w:rsid w:val="002C7235"/>
    <w:rsid w:val="002D5F9D"/>
    <w:rsid w:val="002E6A6C"/>
    <w:rsid w:val="002F04A1"/>
    <w:rsid w:val="00305C5C"/>
    <w:rsid w:val="00340DAA"/>
    <w:rsid w:val="003411F4"/>
    <w:rsid w:val="0037568A"/>
    <w:rsid w:val="00384B16"/>
    <w:rsid w:val="003867C6"/>
    <w:rsid w:val="003B1B61"/>
    <w:rsid w:val="003D2CC9"/>
    <w:rsid w:val="003F498B"/>
    <w:rsid w:val="00404400"/>
    <w:rsid w:val="00441B18"/>
    <w:rsid w:val="004D3C69"/>
    <w:rsid w:val="005028C0"/>
    <w:rsid w:val="00511A1E"/>
    <w:rsid w:val="0051285A"/>
    <w:rsid w:val="00531B29"/>
    <w:rsid w:val="00547D6D"/>
    <w:rsid w:val="00576E24"/>
    <w:rsid w:val="005931C1"/>
    <w:rsid w:val="005F3E0E"/>
    <w:rsid w:val="005F425F"/>
    <w:rsid w:val="00602CAF"/>
    <w:rsid w:val="006335A8"/>
    <w:rsid w:val="00642425"/>
    <w:rsid w:val="00650CD0"/>
    <w:rsid w:val="0069115D"/>
    <w:rsid w:val="006A0531"/>
    <w:rsid w:val="006B2516"/>
    <w:rsid w:val="006C3C60"/>
    <w:rsid w:val="006E3E05"/>
    <w:rsid w:val="007200A0"/>
    <w:rsid w:val="0072333A"/>
    <w:rsid w:val="007238AC"/>
    <w:rsid w:val="007457BC"/>
    <w:rsid w:val="00754076"/>
    <w:rsid w:val="0078034E"/>
    <w:rsid w:val="007C3FD0"/>
    <w:rsid w:val="00821CFD"/>
    <w:rsid w:val="008446AA"/>
    <w:rsid w:val="0085587B"/>
    <w:rsid w:val="00864121"/>
    <w:rsid w:val="0089030E"/>
    <w:rsid w:val="008B05D9"/>
    <w:rsid w:val="008D45B8"/>
    <w:rsid w:val="009163BF"/>
    <w:rsid w:val="00980E1B"/>
    <w:rsid w:val="0098551C"/>
    <w:rsid w:val="009B62F3"/>
    <w:rsid w:val="00A31001"/>
    <w:rsid w:val="00A31A6E"/>
    <w:rsid w:val="00A527B1"/>
    <w:rsid w:val="00AD2A80"/>
    <w:rsid w:val="00B747BE"/>
    <w:rsid w:val="00B87492"/>
    <w:rsid w:val="00BE18EC"/>
    <w:rsid w:val="00BF122E"/>
    <w:rsid w:val="00C07254"/>
    <w:rsid w:val="00C25D16"/>
    <w:rsid w:val="00C355E7"/>
    <w:rsid w:val="00C35B4A"/>
    <w:rsid w:val="00C4634B"/>
    <w:rsid w:val="00C5697E"/>
    <w:rsid w:val="00C605A9"/>
    <w:rsid w:val="00C95A8E"/>
    <w:rsid w:val="00CC7E43"/>
    <w:rsid w:val="00D45C8E"/>
    <w:rsid w:val="00D542A3"/>
    <w:rsid w:val="00D614CB"/>
    <w:rsid w:val="00D64E07"/>
    <w:rsid w:val="00D82C8E"/>
    <w:rsid w:val="00D92689"/>
    <w:rsid w:val="00E24D7F"/>
    <w:rsid w:val="00E60AC4"/>
    <w:rsid w:val="00E96107"/>
    <w:rsid w:val="00FE49D5"/>
    <w:rsid w:val="00FE7FD1"/>
    <w:rsid w:val="00FF58D5"/>
    <w:rsid w:val="0A2A2434"/>
    <w:rsid w:val="13141499"/>
    <w:rsid w:val="1D463ADF"/>
    <w:rsid w:val="24AA6B67"/>
    <w:rsid w:val="292C45B2"/>
    <w:rsid w:val="294B7945"/>
    <w:rsid w:val="2E926DBC"/>
    <w:rsid w:val="35E7317D"/>
    <w:rsid w:val="41A90D45"/>
    <w:rsid w:val="518C60C3"/>
    <w:rsid w:val="582043A3"/>
    <w:rsid w:val="593865B4"/>
    <w:rsid w:val="595E0A4A"/>
    <w:rsid w:val="623447F1"/>
    <w:rsid w:val="7303449F"/>
    <w:rsid w:val="73CA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077DF1"/>
  <w15:docId w15:val="{B5B80AA8-DBFF-4750-ACE4-F37D0A54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Plain Text"/>
    <w:basedOn w:val="a"/>
    <w:link w:val="a5"/>
    <w:qFormat/>
    <w:rPr>
      <w:rFonts w:ascii="宋体" w:eastAsiaTheme="minorEastAsia" w:hAnsi="Courier New" w:cstheme="minorBidi"/>
      <w:szCs w:val="2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Normal (Web)"/>
    <w:basedOn w:val="a"/>
    <w:qFormat/>
    <w:rPr>
      <w:sz w:val="24"/>
      <w:szCs w:val="24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5">
    <w:name w:val="纯文本 字符"/>
    <w:basedOn w:val="a0"/>
    <w:link w:val="a4"/>
    <w:qFormat/>
    <w:rPr>
      <w:rFonts w:ascii="宋体" w:hAnsi="Courier New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table" w:customStyle="1" w:styleId="12">
    <w:name w:val="网格型1"/>
    <w:basedOn w:val="a1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637</Words>
  <Characters>688</Characters>
  <Application>Microsoft Office Word</Application>
  <DocSecurity>0</DocSecurity>
  <Lines>86</Lines>
  <Paragraphs>110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东阳 李</cp:lastModifiedBy>
  <cp:revision>83</cp:revision>
  <cp:lastPrinted>2023-10-10T10:42:00Z</cp:lastPrinted>
  <dcterms:created xsi:type="dcterms:W3CDTF">2023-06-28T07:43:00Z</dcterms:created>
  <dcterms:modified xsi:type="dcterms:W3CDTF">2026-09-14T09:43:00Z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17ADC63D526A46928F26A936F0C9A30F_13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eyJoZGlkIjoiMTk0ZTRiZGEwYTMwNjVlZDdjZmQyYTVmYWFjNGU1MGUiLCJ1c2VySWQiOiI5MTk4MzU5MTYifQ==</vt:lpwstr>
  </property>
</Properties>
</file>