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ahoma" w:hAnsi="Tahoma" w:cs="Tahoma"/>
          <w:b/>
          <w:szCs w:val="21"/>
        </w:rPr>
      </w:pPr>
      <w:r>
        <w:rPr>
          <w:rFonts w:ascii="Tahoma" w:hAnsi="宋体" w:cs="Tahoma"/>
          <w:b/>
          <w:szCs w:val="21"/>
        </w:rPr>
        <w:t>北京国际招标有限公司信息更正公告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szCs w:val="21"/>
              </w:rPr>
              <w:t>项目名称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利用旅游类杂志推广北京旅游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szCs w:val="21"/>
              </w:rPr>
              <w:t>项目编号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0610-1741NF020098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采购人名称</w:t>
            </w:r>
          </w:p>
        </w:tc>
        <w:tc>
          <w:tcPr>
            <w:tcW w:w="6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北京市旅游发展委员会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采购人地址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北京市朝阳区建国门外大街</w:t>
            </w:r>
            <w:r>
              <w:rPr>
                <w:rFonts w:ascii="Tahoma" w:hAnsi="Tahoma" w:cs="Tahoma"/>
                <w:szCs w:val="21"/>
              </w:rPr>
              <w:t>28</w:t>
            </w:r>
            <w:r>
              <w:rPr>
                <w:rFonts w:ascii="Tahoma" w:hAnsi="宋体" w:cs="Tahoma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采购人联系方式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18511690089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采购代理机构全称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北京国际招标有限公司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采购代理机构地址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北京市东城区朝阳门内北小街</w:t>
            </w:r>
            <w:r>
              <w:rPr>
                <w:rFonts w:ascii="Tahoma" w:hAnsi="Tahoma" w:cs="Tahoma"/>
                <w:szCs w:val="21"/>
              </w:rPr>
              <w:t>71</w:t>
            </w:r>
            <w:r>
              <w:rPr>
                <w:rFonts w:ascii="Tahoma" w:hAnsi="宋体" w:cs="Tahoma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采购代理机构联系方式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010-84045694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首次公告日期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ahoma" w:hAnsi="Tahoma" w:cs="Tahoma"/>
                <w:szCs w:val="21"/>
                <w:highlight w:val="none"/>
              </w:rPr>
              <w:t>2017</w:t>
            </w:r>
            <w:r>
              <w:rPr>
                <w:rFonts w:ascii="Tahoma" w:hAnsi="宋体" w:cs="Tahoma"/>
                <w:szCs w:val="21"/>
                <w:highlight w:val="none"/>
              </w:rPr>
              <w:t>年</w:t>
            </w:r>
            <w:r>
              <w:rPr>
                <w:rFonts w:hint="eastAsia" w:ascii="Tahoma" w:hAnsi="Tahoma" w:cs="Tahoma"/>
                <w:szCs w:val="21"/>
                <w:highlight w:val="none"/>
              </w:rPr>
              <w:t>2</w:t>
            </w:r>
            <w:r>
              <w:rPr>
                <w:rFonts w:ascii="Tahoma" w:hAnsi="宋体" w:cs="Tahoma"/>
                <w:szCs w:val="21"/>
                <w:highlight w:val="none"/>
              </w:rPr>
              <w:t>月</w:t>
            </w:r>
            <w:r>
              <w:rPr>
                <w:rFonts w:hint="eastAsia" w:ascii="Tahoma" w:hAnsi="Tahoma" w:cs="Tahoma"/>
                <w:szCs w:val="21"/>
                <w:highlight w:val="none"/>
              </w:rPr>
              <w:t>21</w:t>
            </w:r>
            <w:r>
              <w:rPr>
                <w:rFonts w:ascii="Tahoma" w:hAnsi="宋体" w:cs="Tahoma"/>
                <w:szCs w:val="21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更正日期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2017</w:t>
            </w:r>
            <w:r>
              <w:rPr>
                <w:rFonts w:ascii="Tahoma" w:hAnsi="宋体" w:cs="Tahoma"/>
                <w:szCs w:val="21"/>
              </w:rPr>
              <w:t>年</w:t>
            </w:r>
            <w:r>
              <w:rPr>
                <w:rFonts w:ascii="Tahoma" w:hAnsi="Tahoma" w:cs="Tahoma"/>
                <w:szCs w:val="21"/>
              </w:rPr>
              <w:t>3</w:t>
            </w:r>
            <w:r>
              <w:rPr>
                <w:rFonts w:ascii="Tahoma" w:hAnsi="宋体" w:cs="Tahoma"/>
                <w:szCs w:val="21"/>
              </w:rPr>
              <w:t>月</w:t>
            </w:r>
            <w:r>
              <w:rPr>
                <w:rFonts w:ascii="Tahoma" w:hAnsi="Tahoma" w:cs="Tahoma"/>
                <w:szCs w:val="21"/>
              </w:rPr>
              <w:t>6</w:t>
            </w:r>
            <w:r>
              <w:rPr>
                <w:rFonts w:ascii="Tahoma" w:hAnsi="宋体" w:cs="Tahoma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更正理由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color w:val="000000"/>
                <w:kern w:val="0"/>
                <w:szCs w:val="21"/>
                <w:highlight w:val="none"/>
              </w:rPr>
              <w:t>第一包预算金额及开标时间</w:t>
            </w:r>
            <w:r>
              <w:rPr>
                <w:rFonts w:hint="eastAsia" w:ascii="Tahoma" w:hAnsi="宋体" w:cs="Tahoma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ahoma" w:hAnsi="宋体" w:cs="Tahoma"/>
                <w:color w:val="000000"/>
                <w:kern w:val="0"/>
                <w:szCs w:val="21"/>
                <w:highlight w:val="none"/>
              </w:rPr>
              <w:t>地点</w:t>
            </w:r>
            <w:r>
              <w:rPr>
                <w:rFonts w:hint="eastAsia" w:ascii="Tahoma" w:hAnsi="宋体" w:cs="Tahoma"/>
                <w:color w:val="000000"/>
                <w:kern w:val="0"/>
                <w:szCs w:val="21"/>
                <w:highlight w:val="none"/>
              </w:rPr>
              <w:t>的</w:t>
            </w:r>
            <w:r>
              <w:rPr>
                <w:rFonts w:ascii="Tahoma" w:hAnsi="宋体" w:cs="Tahoma"/>
                <w:color w:val="000000"/>
                <w:kern w:val="0"/>
                <w:szCs w:val="21"/>
                <w:highlight w:val="none"/>
              </w:rPr>
              <w:t>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更正事项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原公告：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本项目财政预算金额人民币160.00万元。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1"/>
              </w:rPr>
              <w:t>第一包预算金额</w:t>
            </w:r>
            <w:r>
              <w:rPr>
                <w:rFonts w:ascii="Tahoma" w:hAnsi="Tahoma" w:cs="Tahoma"/>
                <w:color w:val="000000"/>
                <w:szCs w:val="21"/>
              </w:rPr>
              <w:t>人民币156.50万元，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投标截止时间：</w:t>
            </w:r>
            <w:r>
              <w:rPr>
                <w:rFonts w:ascii="Tahoma" w:hAnsi="Tahoma" w:cs="Tahoma"/>
                <w:szCs w:val="21"/>
              </w:rPr>
              <w:t>2017年3月14日上午10:00(北京时间)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开标时间：</w:t>
            </w:r>
            <w:r>
              <w:rPr>
                <w:rFonts w:ascii="Tahoma" w:hAnsi="Tahoma" w:cs="Tahoma"/>
                <w:szCs w:val="21"/>
              </w:rPr>
              <w:t>2017年3月</w:t>
            </w:r>
            <w:bookmarkStart w:id="0" w:name="_GoBack"/>
            <w:bookmarkEnd w:id="0"/>
            <w:r>
              <w:rPr>
                <w:rFonts w:ascii="Tahoma" w:hAnsi="Tahoma" w:cs="Tahoma"/>
                <w:szCs w:val="21"/>
              </w:rPr>
              <w:t>14日上午10:00(北京时间)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投标及开标地点：</w:t>
            </w:r>
            <w:r>
              <w:rPr>
                <w:rFonts w:ascii="Tahoma" w:hAnsi="Tahoma" w:cs="Tahoma"/>
                <w:color w:val="000000"/>
                <w:szCs w:val="21"/>
              </w:rPr>
              <w:t>北京国际招标有限公司314会议室。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变更为</w:t>
            </w:r>
            <w:r>
              <w:rPr>
                <w:rFonts w:ascii="Tahoma" w:hAnsi="Tahoma" w:cs="Tahoma"/>
                <w:szCs w:val="21"/>
              </w:rPr>
              <w:t>: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本项目财政预算金额人民币160.00万元。</w:t>
            </w:r>
          </w:p>
          <w:p>
            <w:pPr>
              <w:widowControl/>
              <w:jc w:val="left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1"/>
              </w:rPr>
              <w:t>第一包预算金额</w:t>
            </w:r>
            <w:r>
              <w:rPr>
                <w:rFonts w:ascii="Tahoma" w:hAnsi="Tahoma" w:cs="Tahoma"/>
                <w:color w:val="000000"/>
                <w:szCs w:val="21"/>
              </w:rPr>
              <w:t>人民币155.50万元，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投标截止时间：</w:t>
            </w:r>
            <w:r>
              <w:rPr>
                <w:rFonts w:ascii="Tahoma" w:hAnsi="Tahoma" w:cs="Tahoma"/>
                <w:szCs w:val="21"/>
              </w:rPr>
              <w:t>2017年3月23日上午9:00(北京时间)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开标时间：</w:t>
            </w:r>
            <w:r>
              <w:rPr>
                <w:rFonts w:ascii="Tahoma" w:hAnsi="Tahoma" w:cs="Tahoma"/>
                <w:szCs w:val="21"/>
              </w:rPr>
              <w:t>2017年3月23日上午9:00(北京时间)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投标及开标地点：</w:t>
            </w:r>
            <w:r>
              <w:rPr>
                <w:rFonts w:ascii="Tahoma" w:hAnsi="Tahoma" w:cs="Tahoma"/>
                <w:color w:val="000000"/>
                <w:szCs w:val="21"/>
              </w:rPr>
              <w:t>北京国际招标有限公司201会议室。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其他内容不变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项目联系人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高红梅、杨素辉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b/>
                <w:color w:val="000000"/>
                <w:kern w:val="0"/>
                <w:szCs w:val="21"/>
              </w:rPr>
            </w:pPr>
            <w:r>
              <w:rPr>
                <w:rFonts w:ascii="Tahoma" w:hAnsi="宋体" w:cs="Tahoma"/>
                <w:b/>
                <w:color w:val="000000"/>
                <w:kern w:val="0"/>
                <w:szCs w:val="21"/>
              </w:rPr>
              <w:t>联系方式</w:t>
            </w:r>
            <w:r>
              <w:rPr>
                <w:rFonts w:ascii="Tahoma" w:hAnsi="Tahoma" w:cs="Tahoma"/>
                <w:b/>
                <w:color w:val="000000"/>
                <w:kern w:val="0"/>
                <w:szCs w:val="21"/>
              </w:rPr>
              <w:t>:</w:t>
            </w:r>
          </w:p>
        </w:tc>
        <w:tc>
          <w:tcPr>
            <w:tcW w:w="6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电话：</w:t>
            </w:r>
            <w:r>
              <w:rPr>
                <w:rFonts w:ascii="Tahoma" w:hAnsi="Tahoma" w:cs="Tahoma"/>
                <w:szCs w:val="21"/>
              </w:rPr>
              <w:t>010-84045694</w:t>
            </w:r>
          </w:p>
          <w:p>
            <w:pPr>
              <w:widowControl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宋体" w:cs="Tahoma"/>
                <w:szCs w:val="21"/>
              </w:rPr>
              <w:t>传真：</w:t>
            </w:r>
            <w:r>
              <w:rPr>
                <w:rFonts w:ascii="Tahoma" w:hAnsi="Tahoma" w:cs="Tahoma"/>
                <w:szCs w:val="21"/>
              </w:rPr>
              <w:t>010-84045700</w:t>
            </w:r>
          </w:p>
        </w:tc>
      </w:tr>
    </w:tbl>
    <w:p>
      <w:pPr>
        <w:spacing w:line="360" w:lineRule="auto"/>
        <w:ind w:right="844"/>
        <w:rPr>
          <w:rFonts w:ascii="Tahoma" w:hAnsi="Tahoma" w:cs="Tahoma"/>
          <w:b/>
          <w:szCs w:val="21"/>
        </w:rPr>
      </w:pPr>
    </w:p>
    <w:p>
      <w:pPr>
        <w:spacing w:line="360" w:lineRule="auto"/>
        <w:jc w:val="right"/>
        <w:rPr>
          <w:rFonts w:ascii="Tahoma" w:hAnsi="Tahoma" w:cs="Tahoma"/>
          <w:b/>
          <w:szCs w:val="21"/>
        </w:rPr>
      </w:pPr>
    </w:p>
    <w:p>
      <w:pPr>
        <w:spacing w:line="360" w:lineRule="auto"/>
        <w:ind w:left="4620" w:firstLine="420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    </w:t>
      </w:r>
      <w:r>
        <w:rPr>
          <w:rFonts w:ascii="Tahoma" w:hAnsi="宋体" w:cs="Tahoma"/>
          <w:szCs w:val="21"/>
        </w:rPr>
        <w:t>北京国际招标有限公司</w:t>
      </w:r>
    </w:p>
    <w:p>
      <w:pPr>
        <w:ind w:firstLine="5670" w:firstLineChars="2700"/>
        <w:rPr>
          <w:rFonts w:ascii="Tahoma" w:hAnsi="Tahoma" w:cs="Tahoma"/>
        </w:rPr>
      </w:pPr>
      <w:r>
        <w:rPr>
          <w:rFonts w:ascii="Tahoma" w:hAnsi="Tahoma" w:cs="Tahoma"/>
          <w:szCs w:val="21"/>
        </w:rPr>
        <w:t>2017</w:t>
      </w:r>
      <w:r>
        <w:rPr>
          <w:rFonts w:ascii="Tahoma" w:hAnsi="宋体" w:cs="Tahoma"/>
          <w:szCs w:val="21"/>
        </w:rPr>
        <w:t>年</w:t>
      </w:r>
      <w:r>
        <w:rPr>
          <w:rFonts w:ascii="Tahoma" w:hAnsi="Tahoma" w:cs="Tahoma"/>
          <w:szCs w:val="21"/>
        </w:rPr>
        <w:t>3</w:t>
      </w:r>
      <w:r>
        <w:rPr>
          <w:rFonts w:ascii="Tahoma" w:hAnsi="宋体" w:cs="Tahoma"/>
          <w:szCs w:val="21"/>
        </w:rPr>
        <w:t>月</w:t>
      </w:r>
      <w:r>
        <w:rPr>
          <w:rFonts w:ascii="Tahoma" w:hAnsi="Tahoma" w:cs="Tahoma"/>
          <w:szCs w:val="21"/>
        </w:rPr>
        <w:t>6</w:t>
      </w:r>
      <w:r>
        <w:rPr>
          <w:rFonts w:ascii="Tahoma" w:hAnsi="宋体" w:cs="Tahom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6281"/>
    <w:rsid w:val="0000560F"/>
    <w:rsid w:val="000924F5"/>
    <w:rsid w:val="001F7A77"/>
    <w:rsid w:val="0027158B"/>
    <w:rsid w:val="002B28B9"/>
    <w:rsid w:val="002C2B22"/>
    <w:rsid w:val="0031535E"/>
    <w:rsid w:val="0032762D"/>
    <w:rsid w:val="00342796"/>
    <w:rsid w:val="00377759"/>
    <w:rsid w:val="00483A1C"/>
    <w:rsid w:val="004F28AA"/>
    <w:rsid w:val="004F32C0"/>
    <w:rsid w:val="00590106"/>
    <w:rsid w:val="007F3DCF"/>
    <w:rsid w:val="00896F20"/>
    <w:rsid w:val="009F590A"/>
    <w:rsid w:val="00A92653"/>
    <w:rsid w:val="00AE0EF6"/>
    <w:rsid w:val="00B17171"/>
    <w:rsid w:val="00B85C02"/>
    <w:rsid w:val="00BA58B1"/>
    <w:rsid w:val="00D376D8"/>
    <w:rsid w:val="00DA1432"/>
    <w:rsid w:val="00EE6281"/>
    <w:rsid w:val="00FD22DB"/>
    <w:rsid w:val="0E8B36F2"/>
    <w:rsid w:val="15052086"/>
    <w:rsid w:val="1B8534AB"/>
    <w:rsid w:val="1EFB542C"/>
    <w:rsid w:val="42B009DF"/>
    <w:rsid w:val="55B66C92"/>
    <w:rsid w:val="5A0A2454"/>
    <w:rsid w:val="5F14140D"/>
    <w:rsid w:val="7102163E"/>
    <w:rsid w:val="78604491"/>
    <w:rsid w:val="7BBD3E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gpa"/>
    <w:basedOn w:val="4"/>
    <w:uiPriority w:val="0"/>
    <w:rPr>
      <w:rFonts w:ascii="Arial" w:hAnsi="Arial" w:cs="Arial"/>
      <w:sz w:val="15"/>
      <w:szCs w:val="15"/>
    </w:rPr>
  </w:style>
  <w:style w:type="character" w:customStyle="1" w:styleId="9">
    <w:name w:val="selected"/>
    <w:basedOn w:val="4"/>
    <w:qFormat/>
    <w:uiPriority w:val="0"/>
    <w:rPr>
      <w:shd w:val="clear" w:color="auto" w:fill="B00006"/>
    </w:rPr>
  </w:style>
  <w:style w:type="character" w:customStyle="1" w:styleId="10">
    <w:name w:val="displayarti"/>
    <w:basedOn w:val="4"/>
    <w:qFormat/>
    <w:uiPriority w:val="0"/>
    <w:rPr>
      <w:color w:val="FFFFFF"/>
      <w:shd w:val="clear" w:color="auto" w:fill="A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2013-08-20T00:49:00Z</dcterms:created>
  <dc:creator>fuzhi liu</dc:creator>
  <cp:lastModifiedBy>Administrator</cp:lastModifiedBy>
  <cp:lastPrinted>2016-11-14T06:21:00Z</cp:lastPrinted>
  <dcterms:modified xsi:type="dcterms:W3CDTF">2017-03-06T06:06:33Z</dcterms:modified>
  <dc:title>北京国际招标有限公司信息更正公告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