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7A" w:rsidRDefault="0096657A" w:rsidP="0096657A">
      <w:pPr>
        <w:spacing w:afterLines="50"/>
        <w:jc w:val="center"/>
        <w:rPr>
          <w:rFonts w:ascii="宋体" w:hAnsi="宋体" w:cs="Arial"/>
          <w:b/>
          <w:sz w:val="26"/>
        </w:rPr>
      </w:pPr>
      <w:r>
        <w:rPr>
          <w:rFonts w:ascii="宋体" w:hAnsi="宋体" w:cs="Arial"/>
          <w:b/>
          <w:sz w:val="26"/>
        </w:rPr>
        <w:t>北京国际招标有限公司</w:t>
      </w:r>
    </w:p>
    <w:p w:rsidR="00464980" w:rsidRDefault="0096657A" w:rsidP="0096657A">
      <w:pPr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北京市第二儿童福利院新院区开办费-窗帘与床上用品项目变更公告</w:t>
      </w:r>
    </w:p>
    <w:p w:rsidR="0096657A" w:rsidRPr="0096657A" w:rsidRDefault="0096657A" w:rsidP="0096657A">
      <w:pPr>
        <w:jc w:val="center"/>
        <w:rPr>
          <w:rFonts w:hint="eastAsia"/>
        </w:rPr>
      </w:pPr>
    </w:p>
    <w:p w:rsidR="0088449F" w:rsidRPr="0096657A" w:rsidRDefault="0096657A" w:rsidP="0096657A">
      <w:p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96657A">
        <w:rPr>
          <w:rFonts w:ascii="宋体" w:hAnsi="宋体" w:cs="宋体" w:hint="eastAsia"/>
          <w:color w:val="000000"/>
          <w:kern w:val="0"/>
          <w:szCs w:val="21"/>
        </w:rPr>
        <w:t>原招标文件“第八章货物需求一览表及技术规格第二部分技术规格”（招标文件第75页</w:t>
      </w:r>
      <w:r>
        <w:rPr>
          <w:rFonts w:ascii="宋体" w:hAnsi="宋体" w:cs="宋体" w:hint="eastAsia"/>
          <w:color w:val="000000"/>
          <w:kern w:val="0"/>
          <w:szCs w:val="21"/>
        </w:rPr>
        <w:t>-80页</w:t>
      </w:r>
      <w:r w:rsidRPr="0096657A"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>“</w:t>
      </w:r>
      <w:r w:rsidRPr="0096657A">
        <w:rPr>
          <w:rFonts w:ascii="宋体" w:hAnsi="宋体" w:cs="宋体" w:hint="eastAsia"/>
          <w:color w:val="000000"/>
          <w:kern w:val="0"/>
          <w:szCs w:val="21"/>
        </w:rPr>
        <w:t>窗帘</w:t>
      </w:r>
      <w:r>
        <w:rPr>
          <w:rFonts w:ascii="宋体" w:hAnsi="宋体" w:cs="宋体" w:hint="eastAsia"/>
          <w:color w:val="000000"/>
          <w:kern w:val="0"/>
          <w:szCs w:val="21"/>
        </w:rPr>
        <w:t>”</w:t>
      </w:r>
      <w:r w:rsidRPr="0096657A">
        <w:rPr>
          <w:rFonts w:ascii="宋体" w:hAnsi="宋体" w:cs="宋体" w:hint="eastAsia"/>
          <w:color w:val="000000"/>
          <w:kern w:val="0"/>
          <w:szCs w:val="21"/>
        </w:rPr>
        <w:t>部分变更为：</w:t>
      </w:r>
    </w:p>
    <w:tbl>
      <w:tblPr>
        <w:tblW w:w="8829" w:type="dxa"/>
        <w:jc w:val="center"/>
        <w:tblInd w:w="93" w:type="dxa"/>
        <w:tblLook w:val="04A0"/>
      </w:tblPr>
      <w:tblGrid>
        <w:gridCol w:w="894"/>
        <w:gridCol w:w="1197"/>
        <w:gridCol w:w="1166"/>
        <w:gridCol w:w="3013"/>
        <w:gridCol w:w="955"/>
        <w:gridCol w:w="711"/>
        <w:gridCol w:w="893"/>
      </w:tblGrid>
      <w:tr w:rsidR="00CC55A7" w:rsidTr="0096657A">
        <w:trPr>
          <w:trHeight w:val="54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规格（cm）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 w:rsidP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CC55A7" w:rsidTr="0096657A">
        <w:trPr>
          <w:trHeight w:val="52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（三）</w:t>
            </w: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CC55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窗帘</w:t>
            </w:r>
          </w:p>
        </w:tc>
      </w:tr>
      <w:tr w:rsidR="00CC55A7" w:rsidTr="0096657A">
        <w:trPr>
          <w:trHeight w:val="515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CC55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1、2、3号儿童宿舍楼</w:t>
            </w:r>
          </w:p>
        </w:tc>
      </w:tr>
      <w:tr w:rsidR="00CC55A7" w:rsidTr="0096657A">
        <w:trPr>
          <w:trHeight w:val="1303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窗户尺寸：450*280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 </w:t>
            </w:r>
          </w:p>
        </w:tc>
      </w:tr>
      <w:tr w:rsidR="00CC55A7" w:rsidTr="0096657A">
        <w:trPr>
          <w:trHeight w:val="130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儿童居室纱帘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窗户尺寸：450*280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规格：宽度为窗户的2倍；技术参数：纱帘，面料成分：80%聚酯纤维，20%棉，阻燃达到GB50222-1995标准B1级（#提供省级检测报告）。含安装杆。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 </w:t>
            </w:r>
          </w:p>
        </w:tc>
      </w:tr>
      <w:tr w:rsidR="00CC55A7" w:rsidTr="0096657A">
        <w:trPr>
          <w:trHeight w:val="130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儿童居室窗帘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窗户尺寸：540*280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CC55A7" w:rsidTr="0096657A">
        <w:trPr>
          <w:trHeight w:val="161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儿童居室纱帘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窗户尺寸：540*280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规格：宽度为窗户的2倍；技术参数：纱帘，面料成分：80%聚酯纤维，20%棉，阻燃达到GB50222-1995标准B1级（#提供省级检测报告）。含安装杆。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CC55A7" w:rsidTr="0096657A">
        <w:trPr>
          <w:trHeight w:val="130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儿童居室窗帘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窗户尺寸：180*280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儿童居室纱帘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窗户尺寸：180*280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规格：宽度为窗户的2倍；技术参数：纱帘，面料成分：80%聚酯纤维，20%棉，阻燃达到GB50222-1995标准B1级（#提供省级检测报告）。含安装杆。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C55A7" w:rsidTr="0096657A">
        <w:trPr>
          <w:trHeight w:val="147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（7）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起居游戏室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窗户尺寸：550*280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</w:tr>
      <w:tr w:rsidR="00CC55A7" w:rsidTr="0096657A">
        <w:trPr>
          <w:trHeight w:val="149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（8）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起居游戏室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窗户尺寸：450*280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 </w:t>
            </w:r>
          </w:p>
        </w:tc>
      </w:tr>
      <w:tr w:rsidR="00CC55A7" w:rsidTr="0096657A">
        <w:trPr>
          <w:trHeight w:val="152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（9）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窗户尺寸：440*280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 </w:t>
            </w:r>
          </w:p>
        </w:tc>
      </w:tr>
      <w:tr w:rsidR="00CC55A7" w:rsidTr="0096657A">
        <w:trPr>
          <w:trHeight w:val="168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配餐室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窗户尺寸：320*280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</w:tr>
      <w:tr w:rsidR="00CC55A7" w:rsidTr="0096657A">
        <w:trPr>
          <w:trHeight w:val="157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（11）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淋浴间、更衣间、储藏间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窗户尺寸：250*280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 </w:t>
            </w:r>
          </w:p>
        </w:tc>
      </w:tr>
      <w:tr w:rsidR="00CC55A7" w:rsidTr="0096657A">
        <w:trPr>
          <w:trHeight w:val="1589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（12）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医生 护士办公室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窗户尺寸：250*280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CC55A7" w:rsidTr="0096657A">
        <w:trPr>
          <w:trHeight w:val="525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CC55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4号儿童宿舍楼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儿童居室布帘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窗户尺寸：330*280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168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窗户尺寸：240*280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CC55A7" w:rsidTr="0096657A">
        <w:trPr>
          <w:trHeight w:val="89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（3）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儿童居室纱帘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窗户尺寸：330*280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规格：宽度为窗户的2倍；技术参数：纱帘，面料成分：80%聚酯纤维，20%棉，阻燃达到GB50222-1995标准B1级（#提供省级检测报告）。含安装杆。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168 </w:t>
            </w:r>
          </w:p>
        </w:tc>
      </w:tr>
      <w:tr w:rsidR="00CC55A7" w:rsidTr="0096657A">
        <w:trPr>
          <w:trHeight w:val="89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儿童居室纱帘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窗户尺寸：240*280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规格：宽度为窗户的2倍；技术参数：纱帘，面料成分：80%聚酯纤维，20%棉，阻燃达到GB50222-1995标准B1级（#提供省级检测报告）。含安装杆。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儿童居室靠走廊窗户布帘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窗户尺寸：250*280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84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儿童居室靠走廊窗户布帘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窗户尺寸：250*280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规格：宽度为窗户的2倍；技术参数：纱帘，面料成分：80%聚酯纤维，20%棉，阻燃达到GB50222-1995标准B1级（#提供省级检测报告）。含安装杆。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84 </w:t>
            </w:r>
          </w:p>
        </w:tc>
      </w:tr>
      <w:tr w:rsidR="00CC55A7" w:rsidTr="0096657A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CC55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医疗楼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地下室宿舍窗帘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窗户尺寸：310*280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医务楼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办公室布帘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窗户尺寸：410*280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医务楼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二层药库，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体液室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窗户尺寸：350*300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医务楼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遮光布艺窗帘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窗户尺寸：250*280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医务楼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CC55A7" w:rsidTr="0096657A">
        <w:trPr>
          <w:trHeight w:val="1235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（5）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医用隔帘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规格：4.8延米L型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规格：4.8延米L型；技术参数：100%聚酯纤维，面料克重≥630g/㎡ 阻燃达到GB50222-1995标准B1级（#提供省级检测报告）含铝塑轨道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医务楼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CC55A7" w:rsidTr="0096657A">
        <w:trPr>
          <w:trHeight w:val="606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CC55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行政办公楼</w:t>
            </w:r>
          </w:p>
        </w:tc>
      </w:tr>
      <w:tr w:rsidR="00CC55A7" w:rsidTr="0096657A">
        <w:trPr>
          <w:trHeight w:val="1454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窗户尺寸：420*300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143 </w:t>
            </w:r>
          </w:p>
        </w:tc>
      </w:tr>
      <w:tr w:rsidR="00CC55A7" w:rsidTr="0096657A">
        <w:trPr>
          <w:trHeight w:val="1584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地下室窗帘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窗户尺寸：390*300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 </w:t>
            </w:r>
          </w:p>
        </w:tc>
      </w:tr>
      <w:tr w:rsidR="00CC55A7" w:rsidTr="0096657A">
        <w:trPr>
          <w:trHeight w:val="1593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窗户尺寸：250*300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CC55A7" w:rsidTr="0096657A">
        <w:trPr>
          <w:trHeight w:val="344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CC55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康复特教楼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窗户尺寸：430*310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125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窗户尺寸：380*310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窗户尺寸：280*310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39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窗户尺寸：180*310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</w:tr>
      <w:tr w:rsidR="00CC55A7" w:rsidTr="0096657A">
        <w:trPr>
          <w:trHeight w:val="5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CC55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综合楼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窗户尺寸：310*300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</w:tr>
      <w:tr w:rsidR="00CC55A7" w:rsidTr="0096657A">
        <w:trPr>
          <w:trHeight w:val="1235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窗户尺寸：280*300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 </w:t>
            </w:r>
          </w:p>
        </w:tc>
      </w:tr>
      <w:tr w:rsidR="00CC55A7" w:rsidTr="0096657A">
        <w:trPr>
          <w:trHeight w:val="1235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窗户尺寸：430*300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多功能厅窗帘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窗户尺寸：435*670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规格：宽度为窗户宽度的2倍；技术参数：遮光布，面料成分：100%聚酯纤维，阻燃达到GB50222-1995标准B1级（#提供省级检测报告）。含安装杆。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Default="00CC55A7" w:rsidP="00D938E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多功能厅电动轨道系统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规格：435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技术参数：</w:t>
            </w:r>
            <w:proofErr w:type="gramStart"/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铝合加厚金</w:t>
            </w:r>
            <w:proofErr w:type="gramEnd"/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</w:t>
            </w:r>
          </w:p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内含消音皮带 </w:t>
            </w:r>
          </w:p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电机可停电手拉</w:t>
            </w:r>
          </w:p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自行启动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CC55A7" w:rsidTr="0096657A">
        <w:trPr>
          <w:trHeight w:val="1441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水帘</w:t>
            </w:r>
            <w:proofErr w:type="gramStart"/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帘</w:t>
            </w:r>
            <w:proofErr w:type="gramEnd"/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窗户尺寸：435*150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技术参数：布艺帘，面料成分：100%聚酯纤维，阻燃达到GB50222-1995标准B1级（#提供省级检测报告）。含安装杆。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A7" w:rsidRPr="00CE680C" w:rsidRDefault="00CC55A7" w:rsidP="00D93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680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</w:tbl>
    <w:p w:rsidR="0088449F" w:rsidRPr="003E02A4" w:rsidRDefault="0088449F">
      <w:pPr>
        <w:rPr>
          <w:rFonts w:ascii="宋体" w:hAnsi="宋体" w:cs="宋体" w:hint="eastAsia"/>
          <w:color w:val="000000"/>
          <w:kern w:val="0"/>
          <w:szCs w:val="21"/>
        </w:rPr>
      </w:pPr>
    </w:p>
    <w:p w:rsidR="0096657A" w:rsidRPr="003E02A4" w:rsidRDefault="0096657A">
      <w:pPr>
        <w:rPr>
          <w:rFonts w:ascii="宋体" w:hAnsi="宋体" w:cs="宋体" w:hint="eastAsia"/>
          <w:color w:val="000000"/>
          <w:kern w:val="0"/>
          <w:szCs w:val="21"/>
        </w:rPr>
      </w:pPr>
      <w:r w:rsidRPr="003E02A4">
        <w:rPr>
          <w:rFonts w:ascii="宋体" w:hAnsi="宋体" w:cs="宋体" w:hint="eastAsia"/>
          <w:color w:val="000000"/>
          <w:kern w:val="0"/>
          <w:szCs w:val="21"/>
        </w:rPr>
        <w:t>其他内容不变。</w:t>
      </w:r>
    </w:p>
    <w:p w:rsidR="0096657A" w:rsidRPr="003E02A4" w:rsidRDefault="0096657A">
      <w:pPr>
        <w:rPr>
          <w:rFonts w:ascii="宋体" w:hAnsi="宋体" w:cs="宋体" w:hint="eastAsia"/>
          <w:color w:val="000000"/>
          <w:kern w:val="0"/>
          <w:szCs w:val="21"/>
        </w:rPr>
      </w:pPr>
      <w:r w:rsidRPr="003E02A4">
        <w:rPr>
          <w:rFonts w:ascii="宋体" w:hAnsi="宋体" w:cs="宋体" w:hint="eastAsia"/>
          <w:color w:val="000000"/>
          <w:kern w:val="0"/>
          <w:szCs w:val="21"/>
        </w:rPr>
        <w:t>本变更公告与招标文件具有同等法律效力，变更公告与招标文件表述不一致之处，以变更公告为准。</w:t>
      </w:r>
    </w:p>
    <w:p w:rsidR="0096657A" w:rsidRPr="003E02A4" w:rsidRDefault="0096657A" w:rsidP="0096657A">
      <w:pPr>
        <w:jc w:val="right"/>
        <w:rPr>
          <w:rFonts w:ascii="宋体" w:hAnsi="宋体" w:cs="宋体" w:hint="eastAsia"/>
          <w:color w:val="000000"/>
          <w:kern w:val="0"/>
          <w:szCs w:val="21"/>
        </w:rPr>
      </w:pPr>
    </w:p>
    <w:p w:rsidR="0096657A" w:rsidRPr="003E02A4" w:rsidRDefault="0096657A" w:rsidP="0096657A">
      <w:pPr>
        <w:jc w:val="right"/>
        <w:rPr>
          <w:rFonts w:ascii="宋体" w:hAnsi="宋体" w:cs="宋体" w:hint="eastAsia"/>
          <w:color w:val="000000"/>
          <w:kern w:val="0"/>
          <w:szCs w:val="21"/>
        </w:rPr>
      </w:pPr>
    </w:p>
    <w:p w:rsidR="0096657A" w:rsidRPr="003E02A4" w:rsidRDefault="0096657A" w:rsidP="0096657A">
      <w:pPr>
        <w:jc w:val="right"/>
        <w:rPr>
          <w:rFonts w:ascii="宋体" w:hAnsi="宋体" w:cs="宋体" w:hint="eastAsia"/>
          <w:color w:val="000000"/>
          <w:kern w:val="0"/>
          <w:szCs w:val="21"/>
        </w:rPr>
      </w:pPr>
      <w:r w:rsidRPr="003E02A4">
        <w:rPr>
          <w:rFonts w:ascii="宋体" w:hAnsi="宋体" w:cs="宋体" w:hint="eastAsia"/>
          <w:color w:val="000000"/>
          <w:kern w:val="0"/>
          <w:szCs w:val="21"/>
        </w:rPr>
        <w:t>北京国际招标有限公司</w:t>
      </w:r>
    </w:p>
    <w:p w:rsidR="0096657A" w:rsidRDefault="0096657A" w:rsidP="0096657A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96657A" w:rsidSect="0046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49F"/>
    <w:rsid w:val="003E02A4"/>
    <w:rsid w:val="00464980"/>
    <w:rsid w:val="0088449F"/>
    <w:rsid w:val="0096657A"/>
    <w:rsid w:val="009D197F"/>
    <w:rsid w:val="00CC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2017-05-16T04:50:00Z</cp:lastPrinted>
  <dcterms:created xsi:type="dcterms:W3CDTF">2017-05-16T04:14:00Z</dcterms:created>
  <dcterms:modified xsi:type="dcterms:W3CDTF">2017-05-16T04:50:00Z</dcterms:modified>
</cp:coreProperties>
</file>