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北京市教委立项项目—北京教育系统依法治教能力提升工程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建设政府采购项目</w:t>
      </w:r>
      <w:r>
        <w:rPr>
          <w:rFonts w:hint="eastAsia" w:eastAsia="仿宋_GB2312"/>
          <w:b/>
          <w:sz w:val="30"/>
          <w:szCs w:val="30"/>
        </w:rPr>
        <w:t>终止</w:t>
      </w:r>
      <w:r>
        <w:rPr>
          <w:rFonts w:eastAsia="仿宋_GB2312"/>
          <w:b/>
          <w:sz w:val="30"/>
          <w:szCs w:val="30"/>
        </w:rPr>
        <w:t>公告</w:t>
      </w:r>
    </w:p>
    <w:p>
      <w:pPr>
        <w:spacing w:line="360" w:lineRule="auto"/>
        <w:ind w:left="1200" w:hanging="1200" w:hangingChars="5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项目名称：北京市教委立项项目—北京教育系统依法治教能力提升工程建设政府采购项目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项目编号：BJJQ-2017-415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采购人名称：北京市教育委员会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采购人地址：北京市西城区前门西大街109号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采购人联系方式：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51994801</w:t>
      </w:r>
      <w:r>
        <w:rPr>
          <w:rFonts w:hint="default" w:ascii="Times New Roman" w:hAnsi="Times New Roman" w:eastAsia="仿宋_GB2312" w:cs="Times New Roman"/>
          <w:sz w:val="24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采购代理机构全称：北京汇诚金桥国际招标有限公司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</w:rPr>
        <w:t>采购代理机构地址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：北京市东城区朝内大街南竹杆胡同6号北京INN3号楼9层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采购代理机构联系方式：65244876、65915024、65699706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采购方式：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竞争性磋商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首次公告日期：2017年06月07日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终止原因：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在采购过程中符合要求的供应商不足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家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项目联系人：吕晓萌、高南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联系方式：65244876、65915024、65699706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传真：65951037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本公告同时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在中国政府采购网（http://www.ccgp.gov.cn）、北京市财政局网站政府采购（http://www.bjcz.gov.cn/zfcg/index.htm）以及北京汇诚金桥国际招标有限公司网站（http://www.hcjq.net/）发布。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北京汇诚金桥国际招标有限公司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0F95"/>
    <w:rsid w:val="225852F9"/>
    <w:rsid w:val="672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annotation reference"/>
    <w:basedOn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2017-06-22T02:24:36Z</cp:lastPrinted>
  <dcterms:modified xsi:type="dcterms:W3CDTF">2017-06-22T02:40:36Z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