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楷体_GB2312" w:hAnsi="宋体" w:eastAsia="楷体_GB2312"/>
          <w:b/>
          <w:sz w:val="32"/>
          <w:szCs w:val="32"/>
        </w:rPr>
      </w:pPr>
      <w:r>
        <w:rPr>
          <w:rFonts w:hint="eastAsia" w:ascii="楷体_GB2312" w:hAnsi="宋体" w:eastAsia="楷体_GB2312"/>
          <w:b/>
          <w:sz w:val="32"/>
          <w:szCs w:val="32"/>
        </w:rPr>
        <w:t>首都医科大学附属北京佑安医院</w:t>
      </w:r>
    </w:p>
    <w:p>
      <w:pPr>
        <w:spacing w:line="540" w:lineRule="exact"/>
        <w:jc w:val="center"/>
        <w:rPr>
          <w:rFonts w:ascii="楷体_GB2312" w:hAnsi="宋体" w:eastAsia="楷体_GB2312"/>
          <w:b/>
          <w:sz w:val="32"/>
          <w:szCs w:val="32"/>
        </w:rPr>
      </w:pPr>
      <w:r>
        <w:rPr>
          <w:rFonts w:hint="eastAsia" w:ascii="楷体_GB2312" w:hAnsi="宋体" w:eastAsia="楷体_GB2312"/>
          <w:b/>
          <w:sz w:val="32"/>
          <w:szCs w:val="32"/>
        </w:rPr>
        <w:t>电梯更新改造</w:t>
      </w:r>
    </w:p>
    <w:p>
      <w:pPr>
        <w:spacing w:line="540" w:lineRule="exact"/>
        <w:jc w:val="center"/>
        <w:rPr>
          <w:rFonts w:ascii="楷体_GB2312" w:hAnsi="宋体" w:eastAsia="楷体_GB2312"/>
          <w:b/>
          <w:sz w:val="32"/>
          <w:szCs w:val="32"/>
        </w:rPr>
      </w:pPr>
      <w:r>
        <w:rPr>
          <w:rFonts w:hint="eastAsia" w:ascii="楷体_GB2312" w:hAnsi="宋体" w:eastAsia="楷体_GB2312"/>
          <w:b/>
          <w:sz w:val="32"/>
          <w:szCs w:val="32"/>
        </w:rPr>
        <w:t>招标公告</w:t>
      </w:r>
    </w:p>
    <w:p>
      <w:pPr>
        <w:spacing w:line="540" w:lineRule="exact"/>
        <w:ind w:firstLine="708" w:firstLineChars="295"/>
        <w:rPr>
          <w:rFonts w:ascii="楷体_GB2312" w:hAnsi="宋体" w:eastAsia="楷体_GB2312"/>
          <w:sz w:val="24"/>
        </w:rPr>
      </w:pPr>
    </w:p>
    <w:p>
      <w:pPr>
        <w:spacing w:line="540" w:lineRule="exact"/>
        <w:ind w:firstLine="708" w:firstLineChars="295"/>
        <w:rPr>
          <w:rFonts w:ascii="楷体_GB2312" w:hAnsi="宋体" w:eastAsia="楷体_GB2312"/>
          <w:sz w:val="24"/>
        </w:rPr>
      </w:pPr>
      <w:r>
        <w:rPr>
          <w:rFonts w:hint="eastAsia" w:ascii="楷体_GB2312" w:hAnsi="宋体" w:eastAsia="楷体_GB2312"/>
          <w:sz w:val="24"/>
        </w:rPr>
        <w:t>北京国际贸易公司受首都医科大学附属北京佑安医院委托对电梯更新改造进行国内公开招标。</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招标人名称：首都医科大学附属北京佑安医院</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招标人地址：北京市右安门外西头条8号</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招标人联系方式：010-83997591</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采购代理机构全称：北京国际贸易公司</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招标代理机构地址：北京朝阳区建国门外大街甲3号</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招标代理机构联系方式：010-65912602</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项目联系人：谷建丰</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联系电话：010-</w:t>
      </w:r>
      <w:r>
        <w:rPr>
          <w:rFonts w:ascii="楷体_GB2312" w:hAnsi="宋体" w:eastAsia="楷体_GB2312"/>
          <w:sz w:val="24"/>
        </w:rPr>
        <w:t>65072273</w:t>
      </w:r>
      <w:r>
        <w:rPr>
          <w:rFonts w:hint="eastAsia" w:ascii="楷体_GB2312" w:hAnsi="宋体" w:eastAsia="楷体_GB2312"/>
          <w:sz w:val="24"/>
        </w:rPr>
        <w:t xml:space="preserve">    传真：010-65071948</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一、项目名称：电梯更新改造</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 xml:space="preserve">二、招标内容： </w:t>
      </w:r>
    </w:p>
    <w:p>
      <w:pPr>
        <w:spacing w:line="540" w:lineRule="exact"/>
        <w:ind w:firstLine="708" w:firstLineChars="295"/>
        <w:rPr>
          <w:rFonts w:hint="eastAsia" w:ascii="楷体_GB2312" w:hAnsi="宋体" w:eastAsia="楷体_GB2312"/>
          <w:sz w:val="24"/>
        </w:rPr>
      </w:pPr>
      <w:r>
        <w:rPr>
          <w:rFonts w:hint="eastAsia" w:ascii="楷体_GB2312" w:hAnsi="宋体" w:eastAsia="楷体_GB2312"/>
          <w:sz w:val="24"/>
        </w:rPr>
        <w:t xml:space="preserve">    招标内容：电梯更新改造/详见招标文件</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 xml:space="preserve">    项目预算；人民币</w:t>
      </w:r>
      <w:r>
        <w:rPr>
          <w:rFonts w:ascii="楷体_GB2312" w:hAnsi="宋体" w:eastAsia="楷体_GB2312"/>
          <w:sz w:val="24"/>
        </w:rPr>
        <w:t>258.84</w:t>
      </w:r>
      <w:r>
        <w:rPr>
          <w:rFonts w:hint="eastAsia" w:ascii="楷体_GB2312" w:hAnsi="宋体" w:eastAsia="楷体_GB2312"/>
          <w:sz w:val="24"/>
        </w:rPr>
        <w:t>万元</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 xml:space="preserve">    招标项目用途：医院自用</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 xml:space="preserve">    简要技术指标： 详见招标文件</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三、报名时间：</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（1）报名时间：</w:t>
      </w:r>
      <w:r>
        <w:rPr>
          <w:rFonts w:hint="eastAsia" w:ascii="楷体_GB2312" w:hAnsi="宋体" w:eastAsia="楷体_GB2312"/>
          <w:sz w:val="24"/>
          <w:u w:val="single"/>
        </w:rPr>
        <w:t>2017年</w:t>
      </w:r>
      <w:r>
        <w:rPr>
          <w:rFonts w:ascii="楷体_GB2312" w:hAnsi="宋体" w:eastAsia="楷体_GB2312"/>
          <w:sz w:val="24"/>
          <w:u w:val="single"/>
        </w:rPr>
        <w:t>4</w:t>
      </w:r>
      <w:r>
        <w:rPr>
          <w:rFonts w:hint="eastAsia" w:ascii="楷体_GB2312" w:hAnsi="宋体" w:eastAsia="楷体_GB2312"/>
          <w:sz w:val="24"/>
          <w:u w:val="single"/>
        </w:rPr>
        <w:t>月20日至2017年</w:t>
      </w:r>
      <w:r>
        <w:rPr>
          <w:rFonts w:ascii="楷体_GB2312" w:hAnsi="宋体" w:eastAsia="楷体_GB2312"/>
          <w:sz w:val="24"/>
          <w:u w:val="single"/>
        </w:rPr>
        <w:t>4</w:t>
      </w:r>
      <w:r>
        <w:rPr>
          <w:rFonts w:hint="eastAsia" w:ascii="楷体_GB2312" w:hAnsi="宋体" w:eastAsia="楷体_GB2312"/>
          <w:sz w:val="24"/>
          <w:u w:val="single"/>
        </w:rPr>
        <w:t>月24日</w:t>
      </w:r>
      <w:r>
        <w:rPr>
          <w:rFonts w:hint="eastAsia" w:ascii="楷体_GB2312" w:hAnsi="宋体" w:eastAsia="楷体_GB2312"/>
          <w:sz w:val="24"/>
        </w:rPr>
        <w:t>上午9：00至11：30，下午1： 30至4：00（节假日除外）</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四、报名地点：北京市朝阳区建国门外大街甲3号406室</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五、投标人资格及报名条件：</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1、符合《中华人民共和国政府采购法》 第二十二条的要求：</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1）具有独立承担民事责任的能力；</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2）具有良好的商业信誉和健全的财务会计制度；</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3) 具有履行合同所必需的设备和专业技术能力；</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4）有依法缴纳税收和社会保障资金的良好记录；</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5）参加政府采购活动前三年内，在经营活动中没有重大违法记录；</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6）法律、行政法规规定的其他条件。</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2、必须是一个依照中华人民共和国有关法律设立，并在中华人民共和国正式注册，具有独立法人地位的公司（企业）；</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3、具备国家质量监督检验检疫总局颁发的《中华人民共和国特种设备制造许可证》，级别为</w:t>
      </w:r>
      <w:r>
        <w:rPr>
          <w:rFonts w:hint="eastAsia" w:ascii="楷体_GB2312" w:hAnsi="宋体" w:eastAsia="楷体_GB2312"/>
          <w:color w:val="FF0000"/>
          <w:sz w:val="24"/>
        </w:rPr>
        <w:t>病床电梯B级（含）以上</w:t>
      </w:r>
      <w:r>
        <w:rPr>
          <w:rFonts w:hint="eastAsia" w:ascii="楷体_GB2312" w:hAnsi="宋体" w:eastAsia="楷体_GB2312"/>
          <w:sz w:val="24"/>
        </w:rPr>
        <w:t>；</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4、具备国家质量监督检验检疫总局颁发的《中华人民共和国特种设备安装改造维修许可证》安装维修C级（含）以上；</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5、制造厂商针对本项目出具的唯一授权书；</w:t>
      </w:r>
    </w:p>
    <w:p>
      <w:pPr>
        <w:spacing w:line="540" w:lineRule="exact"/>
        <w:ind w:firstLine="720" w:firstLineChars="300"/>
        <w:rPr>
          <w:rFonts w:ascii="楷体_GB2312" w:hAnsi="宋体" w:eastAsia="楷体_GB2312"/>
          <w:sz w:val="24"/>
        </w:rPr>
      </w:pPr>
      <w:r>
        <w:rPr>
          <w:rFonts w:hint="eastAsia" w:ascii="楷体_GB2312" w:hAnsi="宋体" w:eastAsia="楷体_GB2312"/>
          <w:sz w:val="24"/>
        </w:rPr>
        <w:t>6、凡受托为本次招标进行设计、编制规范和其他文件的咨询公司及相关联的附属机构，不得参加投标；</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7、本项目不接受联合体投标。</w:t>
      </w:r>
    </w:p>
    <w:p>
      <w:pPr>
        <w:spacing w:line="540" w:lineRule="exact"/>
        <w:ind w:firstLine="708" w:firstLineChars="295"/>
        <w:rPr>
          <w:rFonts w:ascii="楷体_GB2312" w:hAnsi="宋体" w:eastAsia="楷体_GB2312"/>
          <w:sz w:val="24"/>
        </w:rPr>
      </w:pPr>
      <w:r>
        <w:rPr>
          <w:rFonts w:hint="eastAsia" w:ascii="楷体_GB2312" w:hAnsi="宋体" w:eastAsia="楷体_GB2312"/>
          <w:sz w:val="24"/>
        </w:rPr>
        <w:t>8、法律、行政法规规定的其他条件。</w:t>
      </w:r>
    </w:p>
    <w:p>
      <w:pPr>
        <w:spacing w:line="540" w:lineRule="exact"/>
        <w:ind w:firstLine="708" w:firstLineChars="295"/>
        <w:rPr>
          <w:rFonts w:hint="eastAsia" w:ascii="楷体_GB2312" w:hAnsi="宋体" w:eastAsia="楷体_GB2312"/>
          <w:sz w:val="24"/>
        </w:rPr>
      </w:pPr>
      <w:r>
        <w:rPr>
          <w:rFonts w:hint="eastAsia" w:ascii="楷体_GB2312" w:hAnsi="宋体" w:eastAsia="楷体_GB2312"/>
          <w:sz w:val="24"/>
        </w:rPr>
        <w:t>注：报名时，须提供以下资料：（复印件均须加盖投标人公章）投标人营业执照副本原件及复印件、组织机构代码证书副本（三证合一仅需提供营业执照副本）原件及复印件、税务登记证副本（三证合一仅需提供营业执照副本）原件及复印件、国家质量监督检验检疫总局颁发的《中华人民共和国特种设备制造许可证》，</w:t>
      </w:r>
      <w:r>
        <w:rPr>
          <w:rFonts w:hint="eastAsia" w:ascii="楷体_GB2312" w:hAnsi="宋体" w:eastAsia="楷体_GB2312"/>
          <w:color w:val="FF0000"/>
          <w:sz w:val="24"/>
        </w:rPr>
        <w:t>级别为病床电梯B级（含）以上</w:t>
      </w:r>
      <w:r>
        <w:rPr>
          <w:rFonts w:hint="eastAsia" w:ascii="楷体_GB2312" w:hAnsi="宋体" w:eastAsia="楷体_GB2312"/>
          <w:sz w:val="24"/>
        </w:rPr>
        <w:t>和国家质量监督检验检疫总局颁发的《中华人民共和国特种设备安装改造维修许可证》安装维修C级（含）以上证书原件及复印件、制造厂商针对本项目出具的唯一授权书原件及复印件、法定代表人授权委托书原件及授权人身份证复印件。</w:t>
      </w:r>
    </w:p>
    <w:p>
      <w:pPr>
        <w:spacing w:line="540" w:lineRule="exact"/>
        <w:rPr>
          <w:rFonts w:hint="eastAsia" w:ascii="楷体_GB2312" w:hAnsi="宋体" w:eastAsia="楷体_GB2312"/>
          <w:sz w:val="24"/>
        </w:rPr>
      </w:pPr>
      <w:r>
        <w:rPr>
          <w:rFonts w:hint="eastAsia" w:ascii="楷体_GB2312" w:hAnsi="宋体" w:eastAsia="楷体_GB2312"/>
          <w:sz w:val="24"/>
        </w:rPr>
        <w:t>采购项目需要落实的政府采购政策：</w:t>
      </w:r>
    </w:p>
    <w:p>
      <w:pPr>
        <w:spacing w:line="540" w:lineRule="exact"/>
        <w:ind w:firstLine="708" w:firstLineChars="295"/>
        <w:rPr>
          <w:rFonts w:hint="eastAsia" w:ascii="楷体_GB2312" w:hAnsi="宋体" w:eastAsia="楷体_GB2312"/>
          <w:sz w:val="24"/>
        </w:rPr>
      </w:pPr>
      <w:bookmarkStart w:id="0" w:name="_GoBack"/>
      <w:r>
        <w:rPr>
          <w:rFonts w:hint="eastAsia" w:ascii="楷体_GB2312" w:hAnsi="宋体" w:eastAsia="楷体_GB2312"/>
          <w:sz w:val="24"/>
        </w:rPr>
        <w:t>（1）鼓励节能政策：在技术、服务等指标同等条件下，优先采购属于国家公布的节能清单中产品。（2）鼓励环保政策：在性能、技术、服务等指标同等条件下，优先采购国家公布的环保产品清单中的产品。（3）扶持中小企业政策：评审时小型和微型企业产品享受6%的价格折扣。监狱企业视同小型、微型企业。</w:t>
      </w:r>
    </w:p>
    <w:bookmarkEnd w:id="0"/>
    <w:p>
      <w:pPr>
        <w:spacing w:line="540" w:lineRule="exact"/>
        <w:ind w:firstLine="708" w:firstLineChars="295"/>
        <w:rPr>
          <w:rFonts w:ascii="楷体_GB2312" w:hAnsi="宋体" w:eastAsia="楷体_GB2312"/>
          <w:sz w:val="24"/>
        </w:rPr>
      </w:pPr>
      <w:r>
        <w:rPr>
          <w:rFonts w:hint="eastAsia" w:ascii="楷体_GB2312" w:hAnsi="宋体" w:eastAsia="楷体_GB2312"/>
          <w:sz w:val="24"/>
        </w:rPr>
        <w:t>本项目同时在北京工程建设交易信息网、北京市财政局、中国政府采购网上发布。当内容不一致时，以北京市工程建设信息网公告内容为准</w:t>
      </w:r>
    </w:p>
    <w:p>
      <w:pPr>
        <w:spacing w:line="540" w:lineRule="exact"/>
        <w:ind w:firstLine="708" w:firstLineChars="295"/>
        <w:jc w:val="right"/>
        <w:rPr>
          <w:rFonts w:ascii="楷体_GB2312" w:hAnsi="宋体" w:eastAsia="楷体_GB2312"/>
          <w:sz w:val="24"/>
        </w:rPr>
      </w:pPr>
    </w:p>
    <w:p>
      <w:pPr>
        <w:spacing w:line="540" w:lineRule="exact"/>
        <w:ind w:firstLine="708" w:firstLineChars="295"/>
        <w:jc w:val="right"/>
        <w:rPr>
          <w:rFonts w:ascii="楷体_GB2312" w:hAnsi="宋体" w:eastAsia="楷体_GB2312"/>
          <w:sz w:val="24"/>
        </w:rPr>
      </w:pPr>
    </w:p>
    <w:p>
      <w:pPr>
        <w:spacing w:line="540" w:lineRule="exact"/>
        <w:ind w:firstLine="708" w:firstLineChars="295"/>
        <w:jc w:val="right"/>
        <w:rPr>
          <w:rFonts w:ascii="楷体_GB2312" w:hAnsi="宋体" w:eastAsia="楷体_GB2312"/>
          <w:sz w:val="24"/>
        </w:rPr>
      </w:pPr>
      <w:r>
        <w:rPr>
          <w:rFonts w:hint="eastAsia" w:ascii="楷体_GB2312" w:hAnsi="宋体" w:eastAsia="楷体_GB2312"/>
          <w:sz w:val="24"/>
        </w:rPr>
        <w:t>北京国际贸易公司</w:t>
      </w:r>
    </w:p>
    <w:p>
      <w:pPr>
        <w:spacing w:line="540" w:lineRule="exact"/>
        <w:ind w:firstLine="708" w:firstLineChars="295"/>
        <w:jc w:val="right"/>
        <w:rPr>
          <w:rFonts w:ascii="楷体_GB2312" w:eastAsia="楷体_GB2312"/>
          <w:color w:val="FF0000"/>
          <w:sz w:val="24"/>
        </w:rPr>
      </w:pPr>
      <w:r>
        <w:rPr>
          <w:rFonts w:hint="eastAsia" w:ascii="楷体_GB2312" w:hAnsi="宋体" w:eastAsia="楷体_GB2312"/>
          <w:color w:val="FF0000"/>
          <w:sz w:val="24"/>
        </w:rPr>
        <w:t>2017年</w:t>
      </w:r>
      <w:r>
        <w:rPr>
          <w:rFonts w:ascii="楷体_GB2312" w:hAnsi="宋体" w:eastAsia="楷体_GB2312"/>
          <w:color w:val="FF0000"/>
          <w:sz w:val="24"/>
        </w:rPr>
        <w:t>4</w:t>
      </w:r>
      <w:r>
        <w:rPr>
          <w:rFonts w:hint="eastAsia" w:ascii="楷体_GB2312" w:hAnsi="宋体" w:eastAsia="楷体_GB2312"/>
          <w:color w:val="FF0000"/>
          <w:sz w:val="24"/>
        </w:rPr>
        <w:t>月19日</w:t>
      </w:r>
    </w:p>
    <w:p>
      <w:pPr>
        <w:jc w:val="right"/>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EC"/>
    <w:rsid w:val="00051A65"/>
    <w:rsid w:val="000C0F5F"/>
    <w:rsid w:val="000C6B0F"/>
    <w:rsid w:val="00111B89"/>
    <w:rsid w:val="002F20F4"/>
    <w:rsid w:val="003516B9"/>
    <w:rsid w:val="003841A2"/>
    <w:rsid w:val="004941BF"/>
    <w:rsid w:val="0055134D"/>
    <w:rsid w:val="00574FFA"/>
    <w:rsid w:val="006B235C"/>
    <w:rsid w:val="006D0EF8"/>
    <w:rsid w:val="00777E85"/>
    <w:rsid w:val="007C3896"/>
    <w:rsid w:val="009222C3"/>
    <w:rsid w:val="00927871"/>
    <w:rsid w:val="00946890"/>
    <w:rsid w:val="00984D65"/>
    <w:rsid w:val="00A31975"/>
    <w:rsid w:val="00AE6C66"/>
    <w:rsid w:val="00AF254F"/>
    <w:rsid w:val="00AF7892"/>
    <w:rsid w:val="00BD5C2C"/>
    <w:rsid w:val="00C40FCA"/>
    <w:rsid w:val="00C43187"/>
    <w:rsid w:val="00CF07C4"/>
    <w:rsid w:val="00D175F1"/>
    <w:rsid w:val="00D810EC"/>
    <w:rsid w:val="00D92749"/>
    <w:rsid w:val="00E20A69"/>
    <w:rsid w:val="00E43B04"/>
    <w:rsid w:val="00E5690E"/>
    <w:rsid w:val="00EE26D1"/>
    <w:rsid w:val="00EE7A5B"/>
    <w:rsid w:val="025A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207</Words>
  <Characters>1184</Characters>
  <Lines>9</Lines>
  <Paragraphs>2</Paragraphs>
  <TotalTime>0</TotalTime>
  <ScaleCrop>false</ScaleCrop>
  <LinksUpToDate>false</LinksUpToDate>
  <CharactersWithSpaces>1389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2017-03-16T05:35:00Z</dcterms:created>
  <dc:creator>abc</dc:creator>
  <cp:lastModifiedBy>zh-cz</cp:lastModifiedBy>
  <dcterms:modified xsi:type="dcterms:W3CDTF">2017-04-19T07:51:11Z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