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D10" w:rsidRPr="00B6033D" w:rsidRDefault="00EE3CB4" w:rsidP="00130E10">
      <w:pPr>
        <w:jc w:val="center"/>
        <w:rPr>
          <w:rFonts w:asciiTheme="minorEastAsia" w:hAnsiTheme="minorEastAsia"/>
          <w:b/>
          <w:sz w:val="24"/>
          <w:szCs w:val="24"/>
        </w:rPr>
      </w:pPr>
      <w:r w:rsidRPr="00EE3CB4">
        <w:rPr>
          <w:rFonts w:asciiTheme="minorEastAsia" w:hAnsiTheme="minorEastAsia"/>
          <w:b/>
          <w:sz w:val="24"/>
          <w:szCs w:val="24"/>
        </w:rPr>
        <w:t>北京市大兴区卫生和计划生育委员会</w:t>
      </w:r>
      <w:r w:rsidR="00DB590E" w:rsidRPr="00B6033D">
        <w:rPr>
          <w:rFonts w:asciiTheme="minorEastAsia" w:hAnsiTheme="minorEastAsia" w:hint="eastAsia"/>
          <w:b/>
          <w:sz w:val="24"/>
          <w:szCs w:val="24"/>
        </w:rPr>
        <w:t>2017年卫计委设备购置项目</w:t>
      </w:r>
    </w:p>
    <w:p w:rsidR="002B10C0" w:rsidRPr="00B6033D" w:rsidRDefault="00130E10" w:rsidP="00130E10">
      <w:pPr>
        <w:jc w:val="center"/>
        <w:rPr>
          <w:rFonts w:asciiTheme="minorEastAsia" w:hAnsiTheme="minorEastAsia"/>
          <w:b/>
          <w:sz w:val="24"/>
          <w:szCs w:val="24"/>
        </w:rPr>
      </w:pPr>
      <w:r w:rsidRPr="00B6033D">
        <w:rPr>
          <w:rFonts w:asciiTheme="minorEastAsia" w:hAnsiTheme="minorEastAsia" w:hint="eastAsia"/>
          <w:b/>
          <w:sz w:val="24"/>
          <w:szCs w:val="24"/>
        </w:rPr>
        <w:t>单一来源公示公告</w:t>
      </w:r>
    </w:p>
    <w:p w:rsidR="002B10C0" w:rsidRPr="00B6033D" w:rsidRDefault="002B10C0" w:rsidP="002B10C0">
      <w:pPr>
        <w:rPr>
          <w:rFonts w:asciiTheme="minorEastAsia" w:hAnsiTheme="minorEastAsia"/>
          <w:szCs w:val="21"/>
        </w:rPr>
      </w:pPr>
    </w:p>
    <w:p w:rsidR="002B10C0" w:rsidRPr="00B6033D" w:rsidRDefault="00E95C53" w:rsidP="008D654F">
      <w:pPr>
        <w:spacing w:line="360" w:lineRule="auto"/>
        <w:outlineLvl w:val="0"/>
        <w:rPr>
          <w:rFonts w:asciiTheme="minorEastAsia" w:hAnsiTheme="minorEastAsia"/>
          <w:szCs w:val="21"/>
        </w:rPr>
      </w:pPr>
      <w:r w:rsidRPr="00B6033D">
        <w:rPr>
          <w:rFonts w:asciiTheme="minorEastAsia" w:hAnsiTheme="minorEastAsia" w:hint="eastAsia"/>
          <w:szCs w:val="21"/>
        </w:rPr>
        <w:t>一、</w:t>
      </w:r>
      <w:r w:rsidR="002B10C0" w:rsidRPr="00B6033D">
        <w:rPr>
          <w:rFonts w:asciiTheme="minorEastAsia" w:hAnsiTheme="minorEastAsia" w:hint="eastAsia"/>
          <w:szCs w:val="21"/>
        </w:rPr>
        <w:t>采购人名称：</w:t>
      </w:r>
      <w:r w:rsidR="0074198E" w:rsidRPr="0074198E">
        <w:rPr>
          <w:rFonts w:asciiTheme="minorEastAsia" w:hAnsiTheme="minorEastAsia"/>
          <w:szCs w:val="21"/>
        </w:rPr>
        <w:t>北京市大兴区卫生和计划生育委员会</w:t>
      </w:r>
    </w:p>
    <w:p w:rsidR="002B10C0" w:rsidRPr="00B6033D" w:rsidRDefault="002B10C0" w:rsidP="004E0F08">
      <w:pPr>
        <w:spacing w:line="360" w:lineRule="auto"/>
        <w:rPr>
          <w:rFonts w:asciiTheme="minorEastAsia" w:hAnsiTheme="minorEastAsia"/>
          <w:szCs w:val="21"/>
        </w:rPr>
      </w:pPr>
      <w:r w:rsidRPr="00B6033D">
        <w:rPr>
          <w:rFonts w:asciiTheme="minorEastAsia" w:hAnsiTheme="minorEastAsia" w:hint="eastAsia"/>
          <w:szCs w:val="21"/>
        </w:rPr>
        <w:t>采购代理机构名称：</w:t>
      </w:r>
      <w:r w:rsidR="00130E10" w:rsidRPr="00B6033D">
        <w:rPr>
          <w:rFonts w:asciiTheme="minorEastAsia" w:hAnsiTheme="minorEastAsia" w:hint="eastAsia"/>
          <w:szCs w:val="21"/>
        </w:rPr>
        <w:t>北京中兴天诚招标代理有限公司</w:t>
      </w:r>
    </w:p>
    <w:p w:rsidR="002B10C0" w:rsidRPr="00B6033D" w:rsidRDefault="002B10C0" w:rsidP="004E0F08">
      <w:pPr>
        <w:spacing w:line="360" w:lineRule="auto"/>
        <w:rPr>
          <w:rFonts w:asciiTheme="minorEastAsia" w:hAnsiTheme="minorEastAsia"/>
          <w:szCs w:val="21"/>
        </w:rPr>
      </w:pPr>
      <w:r w:rsidRPr="00B6033D">
        <w:rPr>
          <w:rFonts w:asciiTheme="minorEastAsia" w:hAnsiTheme="minorEastAsia" w:hint="eastAsia"/>
          <w:szCs w:val="21"/>
        </w:rPr>
        <w:t>采购项目名称：</w:t>
      </w:r>
      <w:r w:rsidR="00DB590E" w:rsidRPr="00B6033D">
        <w:rPr>
          <w:rFonts w:asciiTheme="minorEastAsia" w:hAnsiTheme="minorEastAsia" w:hint="eastAsia"/>
          <w:szCs w:val="21"/>
        </w:rPr>
        <w:t>2017年卫计委设备购置项目</w:t>
      </w:r>
    </w:p>
    <w:p w:rsidR="002B10C0" w:rsidRPr="00B6033D" w:rsidRDefault="002B10C0" w:rsidP="004E0F08">
      <w:pPr>
        <w:spacing w:line="360" w:lineRule="auto"/>
        <w:rPr>
          <w:rFonts w:asciiTheme="minorEastAsia" w:hAnsiTheme="minorEastAsia"/>
          <w:szCs w:val="21"/>
        </w:rPr>
      </w:pPr>
      <w:r w:rsidRPr="00B6033D">
        <w:rPr>
          <w:rFonts w:asciiTheme="minorEastAsia" w:hAnsiTheme="minorEastAsia" w:hint="eastAsia"/>
          <w:szCs w:val="21"/>
        </w:rPr>
        <w:t>采购项目内容：</w:t>
      </w:r>
      <w:r w:rsidR="008D654F" w:rsidRPr="008D654F">
        <w:rPr>
          <w:rFonts w:asciiTheme="minorEastAsia" w:hAnsiTheme="minorEastAsia" w:hint="eastAsia"/>
          <w:szCs w:val="21"/>
        </w:rPr>
        <w:t>便携式肺功能测试系统</w:t>
      </w:r>
    </w:p>
    <w:p w:rsidR="008404DB" w:rsidRPr="00B6033D" w:rsidRDefault="002B10C0" w:rsidP="004E0F08">
      <w:pPr>
        <w:spacing w:line="360" w:lineRule="auto"/>
        <w:rPr>
          <w:rFonts w:asciiTheme="minorEastAsia" w:hAnsiTheme="minorEastAsia"/>
          <w:szCs w:val="21"/>
        </w:rPr>
      </w:pPr>
      <w:r w:rsidRPr="00B6033D">
        <w:rPr>
          <w:rFonts w:asciiTheme="minorEastAsia" w:hAnsiTheme="minorEastAsia" w:hint="eastAsia"/>
          <w:szCs w:val="21"/>
        </w:rPr>
        <w:t>采购项目预算金额：人民币</w:t>
      </w:r>
      <w:r w:rsidR="00DB590E" w:rsidRPr="00B6033D">
        <w:rPr>
          <w:rFonts w:asciiTheme="minorEastAsia" w:hAnsiTheme="minorEastAsia" w:hint="eastAsia"/>
          <w:szCs w:val="21"/>
        </w:rPr>
        <w:t>144万</w:t>
      </w:r>
      <w:r w:rsidRPr="00B6033D">
        <w:rPr>
          <w:rFonts w:asciiTheme="minorEastAsia" w:hAnsiTheme="minorEastAsia" w:hint="eastAsia"/>
          <w:szCs w:val="21"/>
        </w:rPr>
        <w:t>元</w:t>
      </w:r>
    </w:p>
    <w:p w:rsidR="0097489F" w:rsidRPr="00B6033D" w:rsidRDefault="00E95C53" w:rsidP="008D654F">
      <w:pPr>
        <w:spacing w:line="360" w:lineRule="auto"/>
        <w:outlineLvl w:val="0"/>
        <w:rPr>
          <w:rFonts w:asciiTheme="minorEastAsia" w:hAnsiTheme="minorEastAsia"/>
          <w:szCs w:val="21"/>
        </w:rPr>
      </w:pPr>
      <w:r w:rsidRPr="00B6033D">
        <w:rPr>
          <w:rFonts w:asciiTheme="minorEastAsia" w:hAnsiTheme="minorEastAsia" w:hint="eastAsia"/>
          <w:szCs w:val="21"/>
        </w:rPr>
        <w:t>二、</w:t>
      </w:r>
      <w:r w:rsidR="002B10C0" w:rsidRPr="00B6033D">
        <w:rPr>
          <w:rFonts w:asciiTheme="minorEastAsia" w:hAnsiTheme="minorEastAsia" w:hint="eastAsia"/>
          <w:szCs w:val="21"/>
        </w:rPr>
        <w:t>拟采购的</w:t>
      </w:r>
      <w:r w:rsidRPr="00B6033D">
        <w:rPr>
          <w:rFonts w:asciiTheme="minorEastAsia" w:hAnsiTheme="minorEastAsia" w:hint="eastAsia"/>
          <w:szCs w:val="21"/>
        </w:rPr>
        <w:t>货物</w:t>
      </w:r>
      <w:r w:rsidR="002B10C0" w:rsidRPr="00B6033D">
        <w:rPr>
          <w:rFonts w:asciiTheme="minorEastAsia" w:hAnsiTheme="minorEastAsia" w:hint="eastAsia"/>
          <w:szCs w:val="21"/>
        </w:rPr>
        <w:t>说明：</w:t>
      </w:r>
    </w:p>
    <w:p w:rsidR="00B6033D" w:rsidRPr="00B6033D" w:rsidRDefault="00B6033D" w:rsidP="00B6033D">
      <w:pPr>
        <w:spacing w:line="360" w:lineRule="auto"/>
        <w:ind w:firstLineChars="200" w:firstLine="420"/>
        <w:rPr>
          <w:rFonts w:asciiTheme="minorEastAsia" w:hAnsiTheme="minorEastAsia"/>
        </w:rPr>
      </w:pPr>
      <w:r w:rsidRPr="00B6033D">
        <w:rPr>
          <w:rFonts w:asciiTheme="minorEastAsia" w:hAnsiTheme="minorEastAsia" w:hint="eastAsia"/>
        </w:rPr>
        <w:t>关于</w:t>
      </w:r>
      <w:r w:rsidR="007B0708" w:rsidRPr="008D654F">
        <w:rPr>
          <w:rFonts w:asciiTheme="minorEastAsia" w:hAnsiTheme="minorEastAsia" w:hint="eastAsia"/>
          <w:szCs w:val="21"/>
        </w:rPr>
        <w:t>肺功能测试系统</w:t>
      </w:r>
      <w:r w:rsidRPr="00B6033D">
        <w:rPr>
          <w:rFonts w:asciiTheme="minorEastAsia" w:hAnsiTheme="minorEastAsia" w:hint="eastAsia"/>
        </w:rPr>
        <w:t>，我区16家一级医院目前仅有个别卫生院拥有</w:t>
      </w:r>
      <w:r w:rsidR="007B0708" w:rsidRPr="008D654F">
        <w:rPr>
          <w:rFonts w:asciiTheme="minorEastAsia" w:hAnsiTheme="minorEastAsia" w:hint="eastAsia"/>
          <w:szCs w:val="21"/>
        </w:rPr>
        <w:t>肺功能测试系统</w:t>
      </w:r>
      <w:r w:rsidRPr="00B6033D">
        <w:rPr>
          <w:rFonts w:asciiTheme="minorEastAsia" w:hAnsiTheme="minorEastAsia" w:hint="eastAsia"/>
        </w:rPr>
        <w:t>，且多年没有正式应用，测定数据准确性与质控均有问题，且电子设备的有效寿命期一般5年，因此，为了保证诊断质量，建议统一购置</w:t>
      </w:r>
      <w:r w:rsidR="007B0708" w:rsidRPr="008D654F">
        <w:rPr>
          <w:rFonts w:asciiTheme="minorEastAsia" w:hAnsiTheme="minorEastAsia" w:hint="eastAsia"/>
          <w:szCs w:val="21"/>
        </w:rPr>
        <w:t>肺功能测试系统</w:t>
      </w:r>
      <w:r w:rsidRPr="00B6033D">
        <w:rPr>
          <w:rFonts w:asciiTheme="minorEastAsia" w:hAnsiTheme="minorEastAsia" w:hint="eastAsia"/>
        </w:rPr>
        <w:t>。</w:t>
      </w:r>
    </w:p>
    <w:p w:rsidR="002B10C0" w:rsidRPr="00B6033D" w:rsidRDefault="00E95C53" w:rsidP="008D654F">
      <w:pPr>
        <w:spacing w:line="360" w:lineRule="auto"/>
        <w:outlineLvl w:val="0"/>
        <w:rPr>
          <w:rFonts w:asciiTheme="minorEastAsia" w:hAnsiTheme="minorEastAsia"/>
          <w:szCs w:val="21"/>
        </w:rPr>
      </w:pPr>
      <w:r w:rsidRPr="00B6033D">
        <w:rPr>
          <w:rFonts w:asciiTheme="minorEastAsia" w:hAnsiTheme="minorEastAsia" w:hint="eastAsia"/>
          <w:szCs w:val="21"/>
        </w:rPr>
        <w:t>三、</w:t>
      </w:r>
      <w:r w:rsidR="002B10C0" w:rsidRPr="00B6033D">
        <w:rPr>
          <w:rFonts w:asciiTheme="minorEastAsia" w:hAnsiTheme="minorEastAsia" w:hint="eastAsia"/>
          <w:szCs w:val="21"/>
        </w:rPr>
        <w:t>采用单一来源采购方式的原因及相关说明：</w:t>
      </w:r>
    </w:p>
    <w:p w:rsidR="00B6033D" w:rsidRPr="00B6033D" w:rsidRDefault="00B6033D" w:rsidP="00B6033D">
      <w:pPr>
        <w:spacing w:line="360" w:lineRule="auto"/>
        <w:ind w:firstLineChars="200" w:firstLine="420"/>
        <w:rPr>
          <w:rFonts w:asciiTheme="minorEastAsia" w:hAnsiTheme="minorEastAsia"/>
          <w:szCs w:val="21"/>
        </w:rPr>
      </w:pPr>
      <w:r w:rsidRPr="00B6033D">
        <w:rPr>
          <w:rFonts w:asciiTheme="minorEastAsia" w:hAnsiTheme="minorEastAsia" w:hint="eastAsia"/>
          <w:szCs w:val="21"/>
        </w:rPr>
        <w:t>北京市大兴区慢性阻塞性肺病患者数据库建立与完善课题，推荐使用康尔福盛德国公司生产的MasterScreen Pneumo肺功能测试系统的理由：</w:t>
      </w:r>
    </w:p>
    <w:p w:rsidR="00B6033D" w:rsidRPr="00B6033D" w:rsidRDefault="00B6033D" w:rsidP="00B6033D">
      <w:pPr>
        <w:numPr>
          <w:ilvl w:val="0"/>
          <w:numId w:val="3"/>
        </w:numPr>
        <w:spacing w:line="360" w:lineRule="auto"/>
        <w:ind w:firstLineChars="200" w:firstLine="420"/>
        <w:rPr>
          <w:rFonts w:asciiTheme="minorEastAsia" w:hAnsiTheme="minorEastAsia"/>
          <w:szCs w:val="21"/>
        </w:rPr>
      </w:pPr>
      <w:r w:rsidRPr="00B6033D">
        <w:rPr>
          <w:rFonts w:asciiTheme="minorEastAsia" w:hAnsiTheme="minorEastAsia" w:hint="eastAsia"/>
          <w:szCs w:val="21"/>
        </w:rPr>
        <w:t>2012年卫生部---中国成人肺功能现状调查暨社区肺功能规范诊断技术体系的建立和推广项目所用机型。</w:t>
      </w:r>
    </w:p>
    <w:p w:rsidR="00B6033D" w:rsidRPr="00B6033D" w:rsidRDefault="00B6033D" w:rsidP="00B6033D">
      <w:pPr>
        <w:spacing w:line="360" w:lineRule="auto"/>
        <w:ind w:firstLineChars="200" w:firstLine="420"/>
        <w:rPr>
          <w:rFonts w:asciiTheme="minorEastAsia" w:hAnsiTheme="minorEastAsia"/>
          <w:szCs w:val="21"/>
        </w:rPr>
      </w:pPr>
      <w:r w:rsidRPr="00B6033D">
        <w:rPr>
          <w:rFonts w:asciiTheme="minorEastAsia" w:hAnsiTheme="minorEastAsia" w:hint="eastAsia"/>
          <w:szCs w:val="21"/>
        </w:rPr>
        <w:t>2、2014年中国CDC全国慢阻肺监测项目所用机型。</w:t>
      </w:r>
    </w:p>
    <w:p w:rsidR="00B6033D" w:rsidRPr="00B6033D" w:rsidRDefault="00B6033D" w:rsidP="00B6033D">
      <w:pPr>
        <w:spacing w:line="360" w:lineRule="auto"/>
        <w:ind w:firstLineChars="200" w:firstLine="420"/>
        <w:rPr>
          <w:rFonts w:asciiTheme="minorEastAsia" w:hAnsiTheme="minorEastAsia"/>
          <w:szCs w:val="21"/>
        </w:rPr>
      </w:pPr>
      <w:r w:rsidRPr="00B6033D">
        <w:rPr>
          <w:rFonts w:asciiTheme="minorEastAsia" w:hAnsiTheme="minorEastAsia" w:hint="eastAsia"/>
          <w:szCs w:val="21"/>
        </w:rPr>
        <w:t>3、2015年中华医学会呼吸病学分会肺功能学组、国家呼吸系统疾病临床研究中心、国家呼吸疾病医疗质量控制中心、中国肺功能联盟组织的全国肺功能检查规范化培训万里行活动所指定的唯一考试机型。</w:t>
      </w:r>
    </w:p>
    <w:p w:rsidR="002B10C0" w:rsidRPr="00B6033D" w:rsidRDefault="00B6033D" w:rsidP="00B6033D">
      <w:pPr>
        <w:numPr>
          <w:ilvl w:val="0"/>
          <w:numId w:val="4"/>
        </w:numPr>
        <w:spacing w:line="360" w:lineRule="auto"/>
        <w:ind w:firstLineChars="200" w:firstLine="420"/>
        <w:rPr>
          <w:rFonts w:asciiTheme="minorEastAsia" w:hAnsiTheme="minorEastAsia"/>
          <w:szCs w:val="21"/>
        </w:rPr>
      </w:pPr>
      <w:r w:rsidRPr="00B6033D">
        <w:rPr>
          <w:rFonts w:asciiTheme="minorEastAsia" w:hAnsiTheme="minorEastAsia" w:hint="eastAsia"/>
          <w:szCs w:val="21"/>
        </w:rPr>
        <w:t>2016年</w:t>
      </w:r>
      <w:r w:rsidRPr="00B6033D">
        <w:rPr>
          <w:rFonts w:asciiTheme="minorEastAsia" w:hAnsiTheme="minorEastAsia"/>
          <w:szCs w:val="21"/>
        </w:rPr>
        <w:t>北京市通州区卫计委员会慢阻肺检测项目</w:t>
      </w:r>
      <w:r w:rsidRPr="00B6033D">
        <w:rPr>
          <w:rFonts w:asciiTheme="minorEastAsia" w:hAnsiTheme="minorEastAsia" w:hint="eastAsia"/>
          <w:szCs w:val="21"/>
        </w:rPr>
        <w:t>中标机型。</w:t>
      </w:r>
    </w:p>
    <w:p w:rsidR="00E95C53" w:rsidRPr="00B6033D" w:rsidRDefault="00E95C53" w:rsidP="008D654F">
      <w:pPr>
        <w:spacing w:line="360" w:lineRule="auto"/>
        <w:outlineLvl w:val="0"/>
        <w:rPr>
          <w:rFonts w:asciiTheme="minorEastAsia" w:hAnsiTheme="minorEastAsia"/>
          <w:szCs w:val="21"/>
        </w:rPr>
      </w:pPr>
      <w:r w:rsidRPr="00B6033D">
        <w:rPr>
          <w:rFonts w:asciiTheme="minorEastAsia" w:hAnsiTheme="minorEastAsia" w:hint="eastAsia"/>
          <w:szCs w:val="21"/>
        </w:rPr>
        <w:t>四、拟定的唯一供应商名称：</w:t>
      </w:r>
    </w:p>
    <w:p w:rsidR="00E95C53" w:rsidRPr="00B6033D" w:rsidRDefault="00E95C53" w:rsidP="00B6033D">
      <w:pPr>
        <w:spacing w:line="276" w:lineRule="auto"/>
        <w:ind w:firstLineChars="200" w:firstLine="420"/>
        <w:rPr>
          <w:rFonts w:asciiTheme="minorEastAsia" w:hAnsiTheme="minorEastAsia"/>
          <w:szCs w:val="21"/>
        </w:rPr>
      </w:pPr>
      <w:r w:rsidRPr="00B6033D">
        <w:rPr>
          <w:rFonts w:asciiTheme="minorEastAsia" w:hAnsiTheme="minorEastAsia" w:hint="eastAsia"/>
          <w:szCs w:val="21"/>
        </w:rPr>
        <w:t>名称：北京</w:t>
      </w:r>
      <w:r w:rsidR="00B6033D">
        <w:rPr>
          <w:rFonts w:asciiTheme="minorEastAsia" w:hAnsiTheme="minorEastAsia" w:hint="eastAsia"/>
          <w:szCs w:val="21"/>
        </w:rPr>
        <w:t>鑫业恒通科技发展有限公司</w:t>
      </w:r>
    </w:p>
    <w:p w:rsidR="00E95C53" w:rsidRPr="00B6033D" w:rsidRDefault="00E95C53" w:rsidP="00B6033D">
      <w:pPr>
        <w:spacing w:line="276" w:lineRule="auto"/>
        <w:ind w:firstLineChars="200" w:firstLine="420"/>
        <w:rPr>
          <w:rFonts w:asciiTheme="minorEastAsia" w:hAnsiTheme="minorEastAsia"/>
          <w:szCs w:val="21"/>
        </w:rPr>
      </w:pPr>
      <w:r w:rsidRPr="00B6033D">
        <w:rPr>
          <w:rFonts w:asciiTheme="minorEastAsia" w:hAnsiTheme="minorEastAsia" w:hint="eastAsia"/>
          <w:szCs w:val="21"/>
        </w:rPr>
        <w:t>地址：</w:t>
      </w:r>
      <w:r w:rsidR="00B6033D" w:rsidRPr="00B6033D">
        <w:rPr>
          <w:rFonts w:asciiTheme="minorEastAsia" w:hAnsiTheme="minorEastAsia"/>
          <w:szCs w:val="21"/>
        </w:rPr>
        <w:t>北京市海淀区莲花池西路16号</w:t>
      </w:r>
      <w:r w:rsidR="0074198E">
        <w:rPr>
          <w:rFonts w:asciiTheme="minorEastAsia" w:hAnsiTheme="minorEastAsia"/>
          <w:szCs w:val="21"/>
        </w:rPr>
        <w:t>金鑫大厦</w:t>
      </w:r>
      <w:r w:rsidR="0074198E">
        <w:rPr>
          <w:rFonts w:asciiTheme="minorEastAsia" w:hAnsiTheme="minorEastAsia" w:hint="eastAsia"/>
          <w:szCs w:val="21"/>
        </w:rPr>
        <w:t>A</w:t>
      </w:r>
      <w:r w:rsidR="008D654F">
        <w:rPr>
          <w:rFonts w:asciiTheme="minorEastAsia" w:hAnsiTheme="minorEastAsia" w:hint="eastAsia"/>
          <w:szCs w:val="21"/>
        </w:rPr>
        <w:t>815</w:t>
      </w:r>
    </w:p>
    <w:p w:rsidR="0097489F" w:rsidRPr="00B6033D" w:rsidRDefault="008404DB" w:rsidP="004E0F08">
      <w:pPr>
        <w:spacing w:line="360" w:lineRule="auto"/>
        <w:rPr>
          <w:rFonts w:asciiTheme="minorEastAsia" w:hAnsiTheme="minorEastAsia"/>
          <w:b/>
          <w:szCs w:val="21"/>
        </w:rPr>
      </w:pPr>
      <w:r w:rsidRPr="00B6033D">
        <w:rPr>
          <w:rFonts w:asciiTheme="minorEastAsia" w:hAnsiTheme="minorEastAsia"/>
          <w:b/>
          <w:szCs w:val="21"/>
        </w:rPr>
        <w:t>专家论证意见</w:t>
      </w:r>
      <w:r w:rsidRPr="00B6033D">
        <w:rPr>
          <w:rFonts w:asciiTheme="minorEastAsia" w:hAnsiTheme="minorEastAsia" w:hint="eastAsia"/>
          <w:b/>
          <w:szCs w:val="21"/>
        </w:rPr>
        <w:t>：</w:t>
      </w:r>
    </w:p>
    <w:p w:rsidR="00705523" w:rsidRPr="00B6033D" w:rsidRDefault="002F6E57" w:rsidP="004E0F08">
      <w:pPr>
        <w:spacing w:line="360" w:lineRule="auto"/>
        <w:ind w:firstLineChars="200" w:firstLine="420"/>
        <w:rPr>
          <w:rFonts w:asciiTheme="minorEastAsia" w:hAnsiTheme="minorEastAsia"/>
          <w:szCs w:val="21"/>
        </w:rPr>
      </w:pPr>
      <w:r w:rsidRPr="00B6033D">
        <w:rPr>
          <w:rFonts w:asciiTheme="minorEastAsia" w:hAnsiTheme="minorEastAsia" w:hint="eastAsia"/>
          <w:szCs w:val="21"/>
        </w:rPr>
        <w:t>用户拟采购的设备用于《北京市大兴区慢性阻塞性肺病患者数据库建立与完善》的课题项目。目前，卫生部中国成人肺功能调查项目、中国CDC全国慢阻肺监测项目均使用Master Screen Pneumo肺功能测试系统。为保证数据可靠一致，需采用康尔福盛德国公司生产的Master Screen Pneumo肺功能仪，建议采用单一来源方式采购。</w:t>
      </w:r>
    </w:p>
    <w:p w:rsidR="002B10C0" w:rsidRPr="00B6033D" w:rsidRDefault="002B10C0" w:rsidP="004E0F08">
      <w:pPr>
        <w:spacing w:line="360" w:lineRule="auto"/>
        <w:rPr>
          <w:rFonts w:asciiTheme="minorEastAsia" w:hAnsiTheme="minorEastAsia"/>
          <w:szCs w:val="21"/>
        </w:rPr>
      </w:pPr>
      <w:r w:rsidRPr="00B6033D">
        <w:rPr>
          <w:rFonts w:asciiTheme="minorEastAsia" w:hAnsiTheme="minorEastAsia" w:hint="eastAsia"/>
          <w:szCs w:val="21"/>
        </w:rPr>
        <w:t>专业人员</w:t>
      </w:r>
      <w:r w:rsidR="00691E8B" w:rsidRPr="00B6033D">
        <w:rPr>
          <w:rFonts w:asciiTheme="minorEastAsia" w:hAnsiTheme="minorEastAsia" w:hint="eastAsia"/>
          <w:szCs w:val="21"/>
        </w:rPr>
        <w:t>姓名、单位及职称</w:t>
      </w:r>
      <w:r w:rsidRPr="00B6033D">
        <w:rPr>
          <w:rFonts w:asciiTheme="minorEastAsia" w:hAnsiTheme="minorEastAsia" w:hint="eastAsia"/>
          <w:szCs w:val="21"/>
        </w:rPr>
        <w:t>：</w:t>
      </w:r>
    </w:p>
    <w:tbl>
      <w:tblPr>
        <w:tblStyle w:val="a5"/>
        <w:tblW w:w="8613" w:type="dxa"/>
        <w:tblLook w:val="04A0"/>
      </w:tblPr>
      <w:tblGrid>
        <w:gridCol w:w="2235"/>
        <w:gridCol w:w="3827"/>
        <w:gridCol w:w="2551"/>
      </w:tblGrid>
      <w:tr w:rsidR="00691E8B" w:rsidRPr="00B6033D" w:rsidTr="00691E8B">
        <w:trPr>
          <w:trHeight w:val="473"/>
        </w:trPr>
        <w:tc>
          <w:tcPr>
            <w:tcW w:w="2235" w:type="dxa"/>
            <w:vAlign w:val="center"/>
          </w:tcPr>
          <w:p w:rsidR="00691E8B" w:rsidRPr="00B6033D" w:rsidRDefault="00691E8B" w:rsidP="004E0F08">
            <w:pPr>
              <w:spacing w:line="360" w:lineRule="auto"/>
              <w:jc w:val="center"/>
              <w:rPr>
                <w:rFonts w:asciiTheme="minorEastAsia" w:hAnsiTheme="minorEastAsia"/>
                <w:szCs w:val="21"/>
              </w:rPr>
            </w:pPr>
            <w:r w:rsidRPr="00B6033D">
              <w:rPr>
                <w:rFonts w:asciiTheme="minorEastAsia" w:hAnsiTheme="minorEastAsia" w:hint="eastAsia"/>
                <w:szCs w:val="21"/>
              </w:rPr>
              <w:lastRenderedPageBreak/>
              <w:t>姓名</w:t>
            </w:r>
          </w:p>
        </w:tc>
        <w:tc>
          <w:tcPr>
            <w:tcW w:w="3827" w:type="dxa"/>
            <w:vAlign w:val="center"/>
          </w:tcPr>
          <w:p w:rsidR="00691E8B" w:rsidRPr="00B6033D" w:rsidRDefault="00691E8B" w:rsidP="004E0F08">
            <w:pPr>
              <w:spacing w:line="360" w:lineRule="auto"/>
              <w:jc w:val="center"/>
              <w:rPr>
                <w:rFonts w:asciiTheme="minorEastAsia" w:hAnsiTheme="minorEastAsia"/>
                <w:szCs w:val="21"/>
              </w:rPr>
            </w:pPr>
            <w:r w:rsidRPr="00B6033D">
              <w:rPr>
                <w:rFonts w:asciiTheme="minorEastAsia" w:hAnsiTheme="minorEastAsia" w:hint="eastAsia"/>
                <w:szCs w:val="21"/>
              </w:rPr>
              <w:t>工作单位</w:t>
            </w:r>
          </w:p>
        </w:tc>
        <w:tc>
          <w:tcPr>
            <w:tcW w:w="2551" w:type="dxa"/>
            <w:vAlign w:val="center"/>
          </w:tcPr>
          <w:p w:rsidR="00691E8B" w:rsidRPr="00B6033D" w:rsidRDefault="00691E8B" w:rsidP="004E0F08">
            <w:pPr>
              <w:spacing w:line="360" w:lineRule="auto"/>
              <w:jc w:val="center"/>
              <w:rPr>
                <w:rFonts w:asciiTheme="minorEastAsia" w:hAnsiTheme="minorEastAsia"/>
                <w:szCs w:val="21"/>
              </w:rPr>
            </w:pPr>
            <w:r w:rsidRPr="00B6033D">
              <w:rPr>
                <w:rFonts w:asciiTheme="minorEastAsia" w:hAnsiTheme="minorEastAsia" w:hint="eastAsia"/>
                <w:szCs w:val="21"/>
              </w:rPr>
              <w:t>职称</w:t>
            </w:r>
          </w:p>
        </w:tc>
      </w:tr>
      <w:tr w:rsidR="00691E8B" w:rsidRPr="00B6033D" w:rsidTr="00691E8B">
        <w:trPr>
          <w:trHeight w:val="473"/>
        </w:trPr>
        <w:tc>
          <w:tcPr>
            <w:tcW w:w="2235" w:type="dxa"/>
            <w:vAlign w:val="center"/>
          </w:tcPr>
          <w:p w:rsidR="00691E8B" w:rsidRPr="00B6033D" w:rsidRDefault="001B727F" w:rsidP="004E0F08">
            <w:pPr>
              <w:spacing w:line="360" w:lineRule="auto"/>
              <w:jc w:val="center"/>
              <w:rPr>
                <w:rFonts w:asciiTheme="minorEastAsia" w:hAnsiTheme="minorEastAsia"/>
                <w:szCs w:val="21"/>
              </w:rPr>
            </w:pPr>
            <w:r w:rsidRPr="00B6033D">
              <w:rPr>
                <w:rFonts w:asciiTheme="minorEastAsia" w:hAnsiTheme="minorEastAsia" w:hint="eastAsia"/>
                <w:szCs w:val="21"/>
              </w:rPr>
              <w:t>卢东生</w:t>
            </w:r>
          </w:p>
        </w:tc>
        <w:tc>
          <w:tcPr>
            <w:tcW w:w="3827" w:type="dxa"/>
            <w:vAlign w:val="center"/>
          </w:tcPr>
          <w:p w:rsidR="00691E8B" w:rsidRPr="00B6033D" w:rsidRDefault="001B727F" w:rsidP="004E0F08">
            <w:pPr>
              <w:spacing w:line="360" w:lineRule="auto"/>
              <w:jc w:val="center"/>
              <w:rPr>
                <w:rFonts w:asciiTheme="minorEastAsia" w:hAnsiTheme="minorEastAsia"/>
                <w:szCs w:val="21"/>
              </w:rPr>
            </w:pPr>
            <w:r w:rsidRPr="00B6033D">
              <w:rPr>
                <w:rFonts w:asciiTheme="minorEastAsia" w:hAnsiTheme="minorEastAsia" w:hint="eastAsia"/>
                <w:szCs w:val="21"/>
              </w:rPr>
              <w:t>北京</w:t>
            </w:r>
            <w:r w:rsidRPr="00B6033D">
              <w:rPr>
                <w:rFonts w:asciiTheme="minorEastAsia" w:hAnsiTheme="minorEastAsia"/>
                <w:szCs w:val="21"/>
              </w:rPr>
              <w:t>友谊医院</w:t>
            </w:r>
          </w:p>
        </w:tc>
        <w:tc>
          <w:tcPr>
            <w:tcW w:w="2551" w:type="dxa"/>
            <w:vAlign w:val="center"/>
          </w:tcPr>
          <w:p w:rsidR="00691E8B" w:rsidRPr="00B6033D" w:rsidRDefault="00691E8B" w:rsidP="004E0F08">
            <w:pPr>
              <w:spacing w:line="360" w:lineRule="auto"/>
              <w:jc w:val="center"/>
              <w:rPr>
                <w:rFonts w:asciiTheme="minorEastAsia" w:hAnsiTheme="minorEastAsia"/>
                <w:szCs w:val="21"/>
              </w:rPr>
            </w:pPr>
            <w:r w:rsidRPr="00B6033D">
              <w:rPr>
                <w:rFonts w:asciiTheme="minorEastAsia" w:hAnsiTheme="minorEastAsia" w:hint="eastAsia"/>
                <w:szCs w:val="21"/>
              </w:rPr>
              <w:t>高工</w:t>
            </w:r>
          </w:p>
        </w:tc>
      </w:tr>
      <w:tr w:rsidR="00691E8B" w:rsidRPr="00B6033D" w:rsidTr="00691E8B">
        <w:trPr>
          <w:trHeight w:val="473"/>
        </w:trPr>
        <w:tc>
          <w:tcPr>
            <w:tcW w:w="2235" w:type="dxa"/>
            <w:vAlign w:val="center"/>
          </w:tcPr>
          <w:p w:rsidR="00691E8B" w:rsidRPr="00B6033D" w:rsidRDefault="001B727F" w:rsidP="004E0F08">
            <w:pPr>
              <w:spacing w:line="360" w:lineRule="auto"/>
              <w:jc w:val="center"/>
              <w:rPr>
                <w:rFonts w:asciiTheme="minorEastAsia" w:hAnsiTheme="minorEastAsia"/>
                <w:szCs w:val="21"/>
              </w:rPr>
            </w:pPr>
            <w:r w:rsidRPr="00B6033D">
              <w:rPr>
                <w:rFonts w:asciiTheme="minorEastAsia" w:hAnsiTheme="minorEastAsia" w:hint="eastAsia"/>
                <w:szCs w:val="21"/>
              </w:rPr>
              <w:t>谢维</w:t>
            </w:r>
          </w:p>
        </w:tc>
        <w:tc>
          <w:tcPr>
            <w:tcW w:w="3827" w:type="dxa"/>
            <w:vAlign w:val="center"/>
          </w:tcPr>
          <w:p w:rsidR="00691E8B" w:rsidRPr="00B6033D" w:rsidRDefault="001B727F" w:rsidP="004E0F08">
            <w:pPr>
              <w:spacing w:line="360" w:lineRule="auto"/>
              <w:jc w:val="center"/>
              <w:rPr>
                <w:rFonts w:asciiTheme="minorEastAsia" w:hAnsiTheme="minorEastAsia"/>
                <w:szCs w:val="21"/>
              </w:rPr>
            </w:pPr>
            <w:r w:rsidRPr="00B6033D">
              <w:rPr>
                <w:rFonts w:asciiTheme="minorEastAsia" w:hAnsiTheme="minorEastAsia" w:hint="eastAsia"/>
                <w:szCs w:val="21"/>
              </w:rPr>
              <w:t>北京电子科技职业学院</w:t>
            </w:r>
          </w:p>
        </w:tc>
        <w:tc>
          <w:tcPr>
            <w:tcW w:w="2551" w:type="dxa"/>
            <w:vAlign w:val="center"/>
          </w:tcPr>
          <w:p w:rsidR="00691E8B" w:rsidRPr="00B6033D" w:rsidRDefault="001B727F" w:rsidP="004E0F08">
            <w:pPr>
              <w:spacing w:line="360" w:lineRule="auto"/>
              <w:jc w:val="center"/>
              <w:rPr>
                <w:rFonts w:asciiTheme="minorEastAsia" w:hAnsiTheme="minorEastAsia"/>
                <w:szCs w:val="21"/>
              </w:rPr>
            </w:pPr>
            <w:r w:rsidRPr="00B6033D">
              <w:rPr>
                <w:rFonts w:asciiTheme="minorEastAsia" w:hAnsiTheme="minorEastAsia" w:hint="eastAsia"/>
                <w:szCs w:val="21"/>
              </w:rPr>
              <w:t>教授</w:t>
            </w:r>
          </w:p>
        </w:tc>
      </w:tr>
      <w:tr w:rsidR="00691E8B" w:rsidRPr="00B6033D" w:rsidTr="00691E8B">
        <w:trPr>
          <w:trHeight w:val="473"/>
        </w:trPr>
        <w:tc>
          <w:tcPr>
            <w:tcW w:w="2235" w:type="dxa"/>
            <w:vAlign w:val="center"/>
          </w:tcPr>
          <w:p w:rsidR="00691E8B" w:rsidRPr="00B6033D" w:rsidRDefault="001B727F" w:rsidP="004E0F08">
            <w:pPr>
              <w:spacing w:line="360" w:lineRule="auto"/>
              <w:jc w:val="center"/>
              <w:rPr>
                <w:rFonts w:asciiTheme="minorEastAsia" w:hAnsiTheme="minorEastAsia"/>
                <w:szCs w:val="21"/>
              </w:rPr>
            </w:pPr>
            <w:r w:rsidRPr="00B6033D">
              <w:rPr>
                <w:rFonts w:asciiTheme="minorEastAsia" w:hAnsiTheme="minorEastAsia" w:hint="eastAsia"/>
                <w:szCs w:val="21"/>
              </w:rPr>
              <w:t>杨祖福</w:t>
            </w:r>
          </w:p>
        </w:tc>
        <w:tc>
          <w:tcPr>
            <w:tcW w:w="3827" w:type="dxa"/>
            <w:vAlign w:val="center"/>
          </w:tcPr>
          <w:p w:rsidR="00691E8B" w:rsidRPr="00B6033D" w:rsidRDefault="001B727F" w:rsidP="001B727F">
            <w:pPr>
              <w:spacing w:line="360" w:lineRule="auto"/>
              <w:jc w:val="center"/>
              <w:rPr>
                <w:rFonts w:asciiTheme="minorEastAsia" w:hAnsiTheme="minorEastAsia"/>
                <w:szCs w:val="21"/>
              </w:rPr>
            </w:pPr>
            <w:r w:rsidRPr="00B6033D">
              <w:rPr>
                <w:rFonts w:asciiTheme="minorEastAsia" w:hAnsiTheme="minorEastAsia" w:hint="eastAsia"/>
                <w:szCs w:val="21"/>
              </w:rPr>
              <w:t>中国</w:t>
            </w:r>
            <w:r w:rsidRPr="00B6033D">
              <w:rPr>
                <w:rFonts w:asciiTheme="minorEastAsia" w:hAnsiTheme="minorEastAsia"/>
                <w:szCs w:val="21"/>
              </w:rPr>
              <w:t>康复研究中心</w:t>
            </w:r>
          </w:p>
        </w:tc>
        <w:tc>
          <w:tcPr>
            <w:tcW w:w="2551" w:type="dxa"/>
            <w:vAlign w:val="center"/>
          </w:tcPr>
          <w:p w:rsidR="00691E8B" w:rsidRPr="00B6033D" w:rsidRDefault="001B727F" w:rsidP="004E0F08">
            <w:pPr>
              <w:spacing w:line="360" w:lineRule="auto"/>
              <w:jc w:val="center"/>
              <w:rPr>
                <w:rFonts w:asciiTheme="minorEastAsia" w:hAnsiTheme="minorEastAsia"/>
                <w:szCs w:val="21"/>
              </w:rPr>
            </w:pPr>
            <w:r w:rsidRPr="00B6033D">
              <w:rPr>
                <w:rFonts w:asciiTheme="minorEastAsia" w:hAnsiTheme="minorEastAsia" w:hint="eastAsia"/>
                <w:szCs w:val="21"/>
              </w:rPr>
              <w:t>主任医师</w:t>
            </w:r>
          </w:p>
        </w:tc>
      </w:tr>
    </w:tbl>
    <w:p w:rsidR="002B10C0" w:rsidRPr="00B6033D" w:rsidRDefault="002B10C0" w:rsidP="004E0F08">
      <w:pPr>
        <w:spacing w:line="360" w:lineRule="auto"/>
        <w:rPr>
          <w:rFonts w:asciiTheme="minorEastAsia" w:hAnsiTheme="minorEastAsia"/>
          <w:szCs w:val="21"/>
        </w:rPr>
      </w:pPr>
    </w:p>
    <w:p w:rsidR="002B10C0" w:rsidRPr="00B6033D" w:rsidRDefault="002B10C0" w:rsidP="004E0F08">
      <w:pPr>
        <w:spacing w:line="360" w:lineRule="auto"/>
        <w:rPr>
          <w:rFonts w:asciiTheme="minorEastAsia" w:hAnsiTheme="minorEastAsia"/>
          <w:szCs w:val="21"/>
        </w:rPr>
      </w:pPr>
      <w:r w:rsidRPr="00B6033D">
        <w:rPr>
          <w:rFonts w:asciiTheme="minorEastAsia" w:hAnsiTheme="minorEastAsia" w:hint="eastAsia"/>
          <w:szCs w:val="21"/>
        </w:rPr>
        <w:t xml:space="preserve">　　本项目公示期为2017年0</w:t>
      </w:r>
      <w:r w:rsidR="0074198E">
        <w:rPr>
          <w:rFonts w:asciiTheme="minorEastAsia" w:hAnsiTheme="minorEastAsia" w:hint="eastAsia"/>
          <w:szCs w:val="21"/>
        </w:rPr>
        <w:t>9</w:t>
      </w:r>
      <w:r w:rsidRPr="00B6033D">
        <w:rPr>
          <w:rFonts w:asciiTheme="minorEastAsia" w:hAnsiTheme="minorEastAsia" w:hint="eastAsia"/>
          <w:szCs w:val="21"/>
        </w:rPr>
        <w:t>月</w:t>
      </w:r>
      <w:r w:rsidR="0074198E">
        <w:rPr>
          <w:rFonts w:asciiTheme="minorEastAsia" w:hAnsiTheme="minorEastAsia" w:hint="eastAsia"/>
          <w:szCs w:val="21"/>
        </w:rPr>
        <w:t>07</w:t>
      </w:r>
      <w:r w:rsidRPr="00B6033D">
        <w:rPr>
          <w:rFonts w:asciiTheme="minorEastAsia" w:hAnsiTheme="minorEastAsia" w:hint="eastAsia"/>
          <w:szCs w:val="21"/>
        </w:rPr>
        <w:t>日至2017年0</w:t>
      </w:r>
      <w:r w:rsidR="0074198E">
        <w:rPr>
          <w:rFonts w:asciiTheme="minorEastAsia" w:hAnsiTheme="minorEastAsia" w:hint="eastAsia"/>
          <w:szCs w:val="21"/>
        </w:rPr>
        <w:t>9</w:t>
      </w:r>
      <w:r w:rsidRPr="00B6033D">
        <w:rPr>
          <w:rFonts w:asciiTheme="minorEastAsia" w:hAnsiTheme="minorEastAsia" w:hint="eastAsia"/>
          <w:szCs w:val="21"/>
        </w:rPr>
        <w:t>月</w:t>
      </w:r>
      <w:r w:rsidR="00694A31">
        <w:rPr>
          <w:rFonts w:asciiTheme="minorEastAsia" w:hAnsiTheme="minorEastAsia" w:hint="eastAsia"/>
          <w:szCs w:val="21"/>
        </w:rPr>
        <w:t>14</w:t>
      </w:r>
      <w:r w:rsidRPr="00B6033D">
        <w:rPr>
          <w:rFonts w:asciiTheme="minorEastAsia" w:hAnsiTheme="minorEastAsia" w:hint="eastAsia"/>
          <w:szCs w:val="21"/>
        </w:rPr>
        <w:t>日。有关单位和个人如对公示内容有异议，请在2017年0</w:t>
      </w:r>
      <w:r w:rsidR="0074198E">
        <w:rPr>
          <w:rFonts w:asciiTheme="minorEastAsia" w:hAnsiTheme="minorEastAsia" w:hint="eastAsia"/>
          <w:szCs w:val="21"/>
        </w:rPr>
        <w:t>9</w:t>
      </w:r>
      <w:r w:rsidRPr="00B6033D">
        <w:rPr>
          <w:rFonts w:asciiTheme="minorEastAsia" w:hAnsiTheme="minorEastAsia" w:hint="eastAsia"/>
          <w:szCs w:val="21"/>
        </w:rPr>
        <w:t>月</w:t>
      </w:r>
      <w:r w:rsidR="00694A31">
        <w:rPr>
          <w:rFonts w:asciiTheme="minorEastAsia" w:hAnsiTheme="minorEastAsia" w:hint="eastAsia"/>
          <w:szCs w:val="21"/>
        </w:rPr>
        <w:t>14</w:t>
      </w:r>
      <w:r w:rsidRPr="00B6033D">
        <w:rPr>
          <w:rFonts w:asciiTheme="minorEastAsia" w:hAnsiTheme="minorEastAsia" w:hint="eastAsia"/>
          <w:szCs w:val="21"/>
        </w:rPr>
        <w:t>日16:00（北京时间）之前以实名书面（包括联系人、地址、联系电话）形式向采购人、采购代理机构反馈。</w:t>
      </w:r>
    </w:p>
    <w:p w:rsidR="002B10C0" w:rsidRPr="00B6033D" w:rsidRDefault="002B10C0" w:rsidP="004E0F08">
      <w:pPr>
        <w:spacing w:line="360" w:lineRule="auto"/>
        <w:rPr>
          <w:rFonts w:asciiTheme="minorEastAsia" w:hAnsiTheme="minorEastAsia"/>
          <w:szCs w:val="21"/>
        </w:rPr>
      </w:pPr>
      <w:r w:rsidRPr="00B6033D">
        <w:rPr>
          <w:rFonts w:asciiTheme="minorEastAsia" w:hAnsiTheme="minorEastAsia" w:hint="eastAsia"/>
          <w:szCs w:val="21"/>
        </w:rPr>
        <w:t>采购人联系地址：</w:t>
      </w:r>
      <w:r w:rsidR="0074198E" w:rsidRPr="0074198E">
        <w:rPr>
          <w:rFonts w:asciiTheme="minorEastAsia" w:hAnsiTheme="minorEastAsia" w:hint="eastAsia"/>
          <w:szCs w:val="21"/>
        </w:rPr>
        <w:t>大兴区黄村西大街33号</w:t>
      </w:r>
    </w:p>
    <w:p w:rsidR="00130E10" w:rsidRPr="00B6033D" w:rsidRDefault="002B10C0" w:rsidP="004E0F08">
      <w:pPr>
        <w:spacing w:line="360" w:lineRule="auto"/>
        <w:rPr>
          <w:rFonts w:asciiTheme="minorEastAsia" w:hAnsiTheme="minorEastAsia"/>
          <w:szCs w:val="21"/>
        </w:rPr>
      </w:pPr>
      <w:r w:rsidRPr="00B6033D">
        <w:rPr>
          <w:rFonts w:asciiTheme="minorEastAsia" w:hAnsiTheme="minorEastAsia" w:hint="eastAsia"/>
          <w:szCs w:val="21"/>
        </w:rPr>
        <w:t>采</w:t>
      </w:r>
      <w:r w:rsidRPr="00D06305">
        <w:rPr>
          <w:rFonts w:asciiTheme="minorEastAsia" w:hAnsiTheme="minorEastAsia" w:hint="eastAsia"/>
          <w:szCs w:val="21"/>
        </w:rPr>
        <w:t>购人联系人、联系电话</w:t>
      </w:r>
      <w:r w:rsidRPr="0074198E">
        <w:rPr>
          <w:rFonts w:asciiTheme="minorEastAsia" w:hAnsiTheme="minorEastAsia" w:hint="eastAsia"/>
          <w:szCs w:val="21"/>
        </w:rPr>
        <w:t>：</w:t>
      </w:r>
      <w:r w:rsidR="00D06305">
        <w:rPr>
          <w:rFonts w:asciiTheme="minorEastAsia" w:hAnsiTheme="minorEastAsia" w:hint="eastAsia"/>
          <w:szCs w:val="21"/>
        </w:rPr>
        <w:t xml:space="preserve">吕女士 </w:t>
      </w:r>
      <w:r w:rsidR="00D06305" w:rsidRPr="00D06305">
        <w:rPr>
          <w:rFonts w:asciiTheme="minorEastAsia" w:hAnsiTheme="minorEastAsia"/>
          <w:szCs w:val="21"/>
        </w:rPr>
        <w:t>010-60283508</w:t>
      </w:r>
    </w:p>
    <w:p w:rsidR="002B10C0" w:rsidRPr="00B6033D" w:rsidRDefault="002B10C0" w:rsidP="004E0F08">
      <w:pPr>
        <w:spacing w:line="360" w:lineRule="auto"/>
        <w:rPr>
          <w:rFonts w:asciiTheme="minorEastAsia" w:hAnsiTheme="minorEastAsia"/>
          <w:szCs w:val="21"/>
        </w:rPr>
      </w:pPr>
      <w:r w:rsidRPr="00B6033D">
        <w:rPr>
          <w:rFonts w:asciiTheme="minorEastAsia" w:hAnsiTheme="minorEastAsia" w:hint="eastAsia"/>
          <w:szCs w:val="21"/>
        </w:rPr>
        <w:t>采购代理机构联系地址：</w:t>
      </w:r>
      <w:r w:rsidR="00130E10" w:rsidRPr="00B6033D">
        <w:rPr>
          <w:rFonts w:asciiTheme="minorEastAsia" w:hAnsiTheme="minorEastAsia" w:hint="eastAsia"/>
          <w:szCs w:val="21"/>
        </w:rPr>
        <w:t>北京市大兴区黄村清城27号A座1206室</w:t>
      </w:r>
    </w:p>
    <w:p w:rsidR="002B10C0" w:rsidRPr="00B6033D" w:rsidRDefault="002B10C0" w:rsidP="004E0F08">
      <w:pPr>
        <w:spacing w:line="360" w:lineRule="auto"/>
        <w:rPr>
          <w:rFonts w:asciiTheme="minorEastAsia" w:hAnsiTheme="minorEastAsia"/>
          <w:szCs w:val="21"/>
        </w:rPr>
      </w:pPr>
      <w:r w:rsidRPr="00B6033D">
        <w:rPr>
          <w:rFonts w:asciiTheme="minorEastAsia" w:hAnsiTheme="minorEastAsia" w:hint="eastAsia"/>
          <w:szCs w:val="21"/>
        </w:rPr>
        <w:t>采购代理机构联系人、联系电话：</w:t>
      </w:r>
      <w:r w:rsidR="007A38E5">
        <w:rPr>
          <w:rFonts w:asciiTheme="minorEastAsia" w:hAnsiTheme="minorEastAsia" w:hint="eastAsia"/>
          <w:szCs w:val="21"/>
        </w:rPr>
        <w:t>赵女士</w:t>
      </w:r>
      <w:r w:rsidR="00130E10" w:rsidRPr="00B6033D">
        <w:rPr>
          <w:rFonts w:asciiTheme="minorEastAsia" w:hAnsiTheme="minorEastAsia" w:hint="eastAsia"/>
          <w:szCs w:val="21"/>
        </w:rPr>
        <w:t xml:space="preserve">  010-69256812</w:t>
      </w:r>
    </w:p>
    <w:p w:rsidR="002B10C0" w:rsidRPr="00B6033D" w:rsidRDefault="0011212A" w:rsidP="004E0F08">
      <w:pPr>
        <w:spacing w:line="360" w:lineRule="auto"/>
        <w:rPr>
          <w:rFonts w:asciiTheme="minorEastAsia" w:hAnsiTheme="minorEastAsia"/>
          <w:szCs w:val="21"/>
        </w:rPr>
      </w:pPr>
      <w:r w:rsidRPr="00B6033D">
        <w:rPr>
          <w:rFonts w:asciiTheme="minorEastAsia" w:hAnsiTheme="minorEastAsia" w:hint="eastAsia"/>
          <w:szCs w:val="21"/>
        </w:rPr>
        <w:t>财政部门联系地址：北京市大兴区综合行政服务中心</w:t>
      </w:r>
    </w:p>
    <w:p w:rsidR="00130E10" w:rsidRPr="00B6033D" w:rsidRDefault="002B10C0" w:rsidP="004E0F08">
      <w:pPr>
        <w:spacing w:line="360" w:lineRule="auto"/>
        <w:rPr>
          <w:rFonts w:asciiTheme="minorEastAsia" w:hAnsiTheme="minorEastAsia"/>
          <w:szCs w:val="21"/>
        </w:rPr>
      </w:pPr>
      <w:r w:rsidRPr="00B6033D">
        <w:rPr>
          <w:rFonts w:asciiTheme="minorEastAsia" w:hAnsiTheme="minorEastAsia" w:hint="eastAsia"/>
          <w:szCs w:val="21"/>
        </w:rPr>
        <w:t>财政部门联系人、联系电话：</w:t>
      </w:r>
      <w:r w:rsidR="0011212A" w:rsidRPr="00B6033D">
        <w:rPr>
          <w:rFonts w:asciiTheme="minorEastAsia" w:hAnsiTheme="minorEastAsia" w:hint="eastAsia"/>
          <w:szCs w:val="21"/>
        </w:rPr>
        <w:t>赵女士 010-81296581</w:t>
      </w:r>
    </w:p>
    <w:p w:rsidR="002B10C0" w:rsidRPr="00B6033D" w:rsidRDefault="002B10C0" w:rsidP="004E0F08">
      <w:pPr>
        <w:spacing w:line="360" w:lineRule="auto"/>
        <w:rPr>
          <w:rFonts w:asciiTheme="minorEastAsia" w:hAnsiTheme="minorEastAsia"/>
          <w:szCs w:val="21"/>
        </w:rPr>
      </w:pPr>
      <w:r w:rsidRPr="00B6033D">
        <w:rPr>
          <w:rFonts w:asciiTheme="minorEastAsia" w:hAnsiTheme="minorEastAsia" w:hint="eastAsia"/>
          <w:szCs w:val="21"/>
        </w:rPr>
        <w:t>本公告同时在中国政府采购网（http://www.ccgp.gov.cn）、北京市财政局网站政府采购（http://www.bjcz.gov.cn/zfcg/index.htm</w:t>
      </w:r>
      <w:r w:rsidR="0011212A" w:rsidRPr="00B6033D">
        <w:rPr>
          <w:rFonts w:asciiTheme="minorEastAsia" w:hAnsiTheme="minorEastAsia" w:hint="eastAsia"/>
          <w:szCs w:val="21"/>
        </w:rPr>
        <w:t>）、北京市大兴区财政局（</w:t>
      </w:r>
      <w:r w:rsidR="0011212A" w:rsidRPr="00B6033D">
        <w:rPr>
          <w:rFonts w:asciiTheme="minorEastAsia" w:hAnsiTheme="minorEastAsia"/>
          <w:szCs w:val="21"/>
        </w:rPr>
        <w:t>http://www.czj.bjdx.gov.cn/</w:t>
      </w:r>
      <w:r w:rsidR="0011212A" w:rsidRPr="00B6033D">
        <w:rPr>
          <w:rFonts w:asciiTheme="minorEastAsia" w:hAnsiTheme="minorEastAsia" w:hint="eastAsia"/>
          <w:szCs w:val="21"/>
        </w:rPr>
        <w:t>）。</w:t>
      </w:r>
    </w:p>
    <w:p w:rsidR="00644D9D" w:rsidRDefault="00644D9D" w:rsidP="004E0F08">
      <w:pPr>
        <w:spacing w:line="360" w:lineRule="auto"/>
        <w:jc w:val="center"/>
      </w:pPr>
    </w:p>
    <w:p w:rsidR="00644D9D" w:rsidRDefault="00644D9D" w:rsidP="004E0F08">
      <w:pPr>
        <w:spacing w:line="360" w:lineRule="auto"/>
        <w:jc w:val="center"/>
      </w:pPr>
    </w:p>
    <w:p w:rsidR="00644D9D" w:rsidRDefault="00644D9D" w:rsidP="004E0F08">
      <w:pPr>
        <w:spacing w:line="360" w:lineRule="auto"/>
        <w:jc w:val="center"/>
      </w:pPr>
    </w:p>
    <w:p w:rsidR="002B10C0" w:rsidRPr="002B10C0" w:rsidRDefault="002B10C0" w:rsidP="004E0F08">
      <w:pPr>
        <w:spacing w:line="360" w:lineRule="auto"/>
        <w:jc w:val="right"/>
      </w:pPr>
      <w:r>
        <w:rPr>
          <w:rFonts w:hint="eastAsia"/>
        </w:rPr>
        <w:t>北京中兴天诚招标代理有限公司</w:t>
      </w:r>
    </w:p>
    <w:p w:rsidR="002B10C0" w:rsidRPr="00B6033D" w:rsidRDefault="00B6033D" w:rsidP="004E0F08">
      <w:pPr>
        <w:spacing w:line="360" w:lineRule="auto"/>
        <w:jc w:val="center"/>
        <w:rPr>
          <w:rFonts w:asciiTheme="minorEastAsia" w:hAnsiTheme="minorEastAsia"/>
        </w:rPr>
      </w:pPr>
      <w:r>
        <w:rPr>
          <w:rFonts w:hint="eastAsia"/>
        </w:rPr>
        <w:t xml:space="preserve">                                               </w:t>
      </w:r>
      <w:r w:rsidR="002B10C0">
        <w:rPr>
          <w:rFonts w:hint="eastAsia"/>
        </w:rPr>
        <w:t xml:space="preserve"> </w:t>
      </w:r>
      <w:r w:rsidR="002B10C0" w:rsidRPr="00B6033D">
        <w:rPr>
          <w:rFonts w:asciiTheme="minorEastAsia" w:hAnsiTheme="minorEastAsia" w:hint="eastAsia"/>
        </w:rPr>
        <w:t>2017年0</w:t>
      </w:r>
      <w:r w:rsidRPr="00B6033D">
        <w:rPr>
          <w:rFonts w:asciiTheme="minorEastAsia" w:hAnsiTheme="minorEastAsia" w:hint="eastAsia"/>
        </w:rPr>
        <w:t>9</w:t>
      </w:r>
      <w:r w:rsidR="002B10C0" w:rsidRPr="00B6033D">
        <w:rPr>
          <w:rFonts w:asciiTheme="minorEastAsia" w:hAnsiTheme="minorEastAsia" w:hint="eastAsia"/>
        </w:rPr>
        <w:t>月</w:t>
      </w:r>
      <w:r w:rsidRPr="00B6033D">
        <w:rPr>
          <w:rFonts w:asciiTheme="minorEastAsia" w:hAnsiTheme="minorEastAsia" w:hint="eastAsia"/>
        </w:rPr>
        <w:t>07</w:t>
      </w:r>
      <w:r w:rsidR="002B10C0" w:rsidRPr="00B6033D">
        <w:rPr>
          <w:rFonts w:asciiTheme="minorEastAsia" w:hAnsiTheme="minorEastAsia" w:hint="eastAsia"/>
        </w:rPr>
        <w:t>日</w:t>
      </w:r>
    </w:p>
    <w:p w:rsidR="00FA4D1D" w:rsidRDefault="00FA4D1D">
      <w:bookmarkStart w:id="0" w:name="_GoBack"/>
      <w:bookmarkEnd w:id="0"/>
    </w:p>
    <w:sectPr w:rsidR="00FA4D1D" w:rsidSect="00F14B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4D5" w:rsidRDefault="007F44D5" w:rsidP="002B10C0">
      <w:r>
        <w:separator/>
      </w:r>
    </w:p>
  </w:endnote>
  <w:endnote w:type="continuationSeparator" w:id="1">
    <w:p w:rsidR="007F44D5" w:rsidRDefault="007F44D5" w:rsidP="002B10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4D5" w:rsidRDefault="007F44D5" w:rsidP="002B10C0">
      <w:r>
        <w:separator/>
      </w:r>
    </w:p>
  </w:footnote>
  <w:footnote w:type="continuationSeparator" w:id="1">
    <w:p w:rsidR="007F44D5" w:rsidRDefault="007F44D5" w:rsidP="002B10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82558"/>
    <w:multiLevelType w:val="hybridMultilevel"/>
    <w:tmpl w:val="18560598"/>
    <w:lvl w:ilvl="0" w:tplc="095688E4">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5452D359"/>
    <w:multiLevelType w:val="singleLevel"/>
    <w:tmpl w:val="5452D359"/>
    <w:lvl w:ilvl="0">
      <w:start w:val="1"/>
      <w:numFmt w:val="decimal"/>
      <w:suff w:val="nothing"/>
      <w:lvlText w:val="%1、"/>
      <w:lvlJc w:val="left"/>
    </w:lvl>
  </w:abstractNum>
  <w:abstractNum w:abstractNumId="2">
    <w:nsid w:val="56471ADD"/>
    <w:multiLevelType w:val="hybridMultilevel"/>
    <w:tmpl w:val="18560598"/>
    <w:lvl w:ilvl="0" w:tplc="095688E4">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nsid w:val="595BB9B8"/>
    <w:multiLevelType w:val="singleLevel"/>
    <w:tmpl w:val="595BB9B8"/>
    <w:lvl w:ilvl="0">
      <w:start w:val="4"/>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6F04"/>
    <w:rsid w:val="0001211B"/>
    <w:rsid w:val="00064A6B"/>
    <w:rsid w:val="000B7B95"/>
    <w:rsid w:val="0011212A"/>
    <w:rsid w:val="00124F87"/>
    <w:rsid w:val="00130E10"/>
    <w:rsid w:val="001B727F"/>
    <w:rsid w:val="002B10C0"/>
    <w:rsid w:val="002C1C37"/>
    <w:rsid w:val="002E62FD"/>
    <w:rsid w:val="002F6E57"/>
    <w:rsid w:val="00306F04"/>
    <w:rsid w:val="00327060"/>
    <w:rsid w:val="00392CDD"/>
    <w:rsid w:val="003D4473"/>
    <w:rsid w:val="004221BE"/>
    <w:rsid w:val="004269FB"/>
    <w:rsid w:val="0048397E"/>
    <w:rsid w:val="004A0F49"/>
    <w:rsid w:val="004E0F08"/>
    <w:rsid w:val="00620CB8"/>
    <w:rsid w:val="00644D9D"/>
    <w:rsid w:val="00691E8B"/>
    <w:rsid w:val="00694A31"/>
    <w:rsid w:val="00705523"/>
    <w:rsid w:val="0074198E"/>
    <w:rsid w:val="007665E1"/>
    <w:rsid w:val="007A38E5"/>
    <w:rsid w:val="007B0708"/>
    <w:rsid w:val="007C6294"/>
    <w:rsid w:val="007F44D5"/>
    <w:rsid w:val="00801463"/>
    <w:rsid w:val="008404DB"/>
    <w:rsid w:val="00840581"/>
    <w:rsid w:val="008C083D"/>
    <w:rsid w:val="008D654F"/>
    <w:rsid w:val="008E6F06"/>
    <w:rsid w:val="00934E19"/>
    <w:rsid w:val="0097489F"/>
    <w:rsid w:val="00981F28"/>
    <w:rsid w:val="00A0385B"/>
    <w:rsid w:val="00A66D10"/>
    <w:rsid w:val="00A85490"/>
    <w:rsid w:val="00B6033D"/>
    <w:rsid w:val="00C35794"/>
    <w:rsid w:val="00CF6967"/>
    <w:rsid w:val="00D06305"/>
    <w:rsid w:val="00DB590E"/>
    <w:rsid w:val="00DE5B6F"/>
    <w:rsid w:val="00DF5741"/>
    <w:rsid w:val="00E12FEF"/>
    <w:rsid w:val="00E955D6"/>
    <w:rsid w:val="00E95C53"/>
    <w:rsid w:val="00EE3CB4"/>
    <w:rsid w:val="00F14B9C"/>
    <w:rsid w:val="00FA4D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B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10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10C0"/>
    <w:rPr>
      <w:sz w:val="18"/>
      <w:szCs w:val="18"/>
    </w:rPr>
  </w:style>
  <w:style w:type="paragraph" w:styleId="a4">
    <w:name w:val="footer"/>
    <w:basedOn w:val="a"/>
    <w:link w:val="Char0"/>
    <w:uiPriority w:val="99"/>
    <w:unhideWhenUsed/>
    <w:rsid w:val="002B10C0"/>
    <w:pPr>
      <w:tabs>
        <w:tab w:val="center" w:pos="4153"/>
        <w:tab w:val="right" w:pos="8306"/>
      </w:tabs>
      <w:snapToGrid w:val="0"/>
      <w:jc w:val="left"/>
    </w:pPr>
    <w:rPr>
      <w:sz w:val="18"/>
      <w:szCs w:val="18"/>
    </w:rPr>
  </w:style>
  <w:style w:type="character" w:customStyle="1" w:styleId="Char0">
    <w:name w:val="页脚 Char"/>
    <w:basedOn w:val="a0"/>
    <w:link w:val="a4"/>
    <w:uiPriority w:val="99"/>
    <w:rsid w:val="002B10C0"/>
    <w:rPr>
      <w:sz w:val="18"/>
      <w:szCs w:val="18"/>
    </w:rPr>
  </w:style>
  <w:style w:type="table" w:styleId="a5">
    <w:name w:val="Table Grid"/>
    <w:basedOn w:val="a1"/>
    <w:uiPriority w:val="59"/>
    <w:rsid w:val="002B10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44D9D"/>
    <w:pPr>
      <w:ind w:firstLineChars="200" w:firstLine="420"/>
    </w:pPr>
  </w:style>
  <w:style w:type="paragraph" w:styleId="a7">
    <w:name w:val="Document Map"/>
    <w:basedOn w:val="a"/>
    <w:link w:val="Char1"/>
    <w:uiPriority w:val="99"/>
    <w:semiHidden/>
    <w:unhideWhenUsed/>
    <w:rsid w:val="008D654F"/>
    <w:rPr>
      <w:rFonts w:ascii="宋体" w:eastAsia="宋体"/>
      <w:sz w:val="18"/>
      <w:szCs w:val="18"/>
    </w:rPr>
  </w:style>
  <w:style w:type="character" w:customStyle="1" w:styleId="Char1">
    <w:name w:val="文档结构图 Char"/>
    <w:basedOn w:val="a0"/>
    <w:link w:val="a7"/>
    <w:uiPriority w:val="99"/>
    <w:semiHidden/>
    <w:rsid w:val="008D654F"/>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10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10C0"/>
    <w:rPr>
      <w:sz w:val="18"/>
      <w:szCs w:val="18"/>
    </w:rPr>
  </w:style>
  <w:style w:type="paragraph" w:styleId="a4">
    <w:name w:val="footer"/>
    <w:basedOn w:val="a"/>
    <w:link w:val="Char0"/>
    <w:uiPriority w:val="99"/>
    <w:unhideWhenUsed/>
    <w:rsid w:val="002B10C0"/>
    <w:pPr>
      <w:tabs>
        <w:tab w:val="center" w:pos="4153"/>
        <w:tab w:val="right" w:pos="8306"/>
      </w:tabs>
      <w:snapToGrid w:val="0"/>
      <w:jc w:val="left"/>
    </w:pPr>
    <w:rPr>
      <w:sz w:val="18"/>
      <w:szCs w:val="18"/>
    </w:rPr>
  </w:style>
  <w:style w:type="character" w:customStyle="1" w:styleId="Char0">
    <w:name w:val="页脚 Char"/>
    <w:basedOn w:val="a0"/>
    <w:link w:val="a4"/>
    <w:uiPriority w:val="99"/>
    <w:rsid w:val="002B10C0"/>
    <w:rPr>
      <w:sz w:val="18"/>
      <w:szCs w:val="18"/>
    </w:rPr>
  </w:style>
  <w:style w:type="table" w:styleId="a5">
    <w:name w:val="Table Grid"/>
    <w:basedOn w:val="a1"/>
    <w:uiPriority w:val="59"/>
    <w:rsid w:val="002B10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44D9D"/>
    <w:pPr>
      <w:ind w:firstLineChars="200" w:firstLine="420"/>
    </w:pPr>
  </w:style>
</w:styles>
</file>

<file path=word/webSettings.xml><?xml version="1.0" encoding="utf-8"?>
<w:webSettings xmlns:r="http://schemas.openxmlformats.org/officeDocument/2006/relationships" xmlns:w="http://schemas.openxmlformats.org/wordprocessingml/2006/main">
  <w:divs>
    <w:div w:id="1044913710">
      <w:bodyDiv w:val="1"/>
      <w:marLeft w:val="0"/>
      <w:marRight w:val="0"/>
      <w:marTop w:val="0"/>
      <w:marBottom w:val="0"/>
      <w:divBdr>
        <w:top w:val="none" w:sz="0" w:space="0" w:color="auto"/>
        <w:left w:val="none" w:sz="0" w:space="0" w:color="auto"/>
        <w:bottom w:val="none" w:sz="0" w:space="0" w:color="auto"/>
        <w:right w:val="none" w:sz="0" w:space="0" w:color="auto"/>
      </w:divBdr>
      <w:divsChild>
        <w:div w:id="1948468514">
          <w:marLeft w:val="0"/>
          <w:marRight w:val="0"/>
          <w:marTop w:val="0"/>
          <w:marBottom w:val="0"/>
          <w:divBdr>
            <w:top w:val="none" w:sz="0" w:space="0" w:color="auto"/>
            <w:left w:val="none" w:sz="0" w:space="0" w:color="auto"/>
            <w:bottom w:val="none" w:sz="0" w:space="0" w:color="auto"/>
            <w:right w:val="none" w:sz="0" w:space="0" w:color="auto"/>
          </w:divBdr>
          <w:divsChild>
            <w:div w:id="1863395951">
              <w:marLeft w:val="0"/>
              <w:marRight w:val="0"/>
              <w:marTop w:val="0"/>
              <w:marBottom w:val="0"/>
              <w:divBdr>
                <w:top w:val="none" w:sz="0" w:space="0" w:color="auto"/>
                <w:left w:val="none" w:sz="0" w:space="0" w:color="auto"/>
                <w:bottom w:val="none" w:sz="0" w:space="0" w:color="auto"/>
                <w:right w:val="none" w:sz="0" w:space="0" w:color="auto"/>
              </w:divBdr>
              <w:divsChild>
                <w:div w:id="1128357294">
                  <w:marLeft w:val="0"/>
                  <w:marRight w:val="0"/>
                  <w:marTop w:val="0"/>
                  <w:marBottom w:val="0"/>
                  <w:divBdr>
                    <w:top w:val="none" w:sz="0" w:space="0" w:color="auto"/>
                    <w:left w:val="none" w:sz="0" w:space="0" w:color="auto"/>
                    <w:bottom w:val="none" w:sz="0" w:space="0" w:color="auto"/>
                    <w:right w:val="none" w:sz="0" w:space="0" w:color="auto"/>
                  </w:divBdr>
                  <w:divsChild>
                    <w:div w:id="2128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D5CEB-63BA-4E0B-A466-AEBC022ED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23</cp:revision>
  <dcterms:created xsi:type="dcterms:W3CDTF">2017-04-24T09:27:00Z</dcterms:created>
  <dcterms:modified xsi:type="dcterms:W3CDTF">2017-09-07T07:24:00Z</dcterms:modified>
</cp:coreProperties>
</file>