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snapToGrid w:val="0"/>
          <w:kern w:val="0"/>
          <w:sz w:val="28"/>
          <w:szCs w:val="28"/>
        </w:rPr>
      </w:pPr>
      <w:r>
        <w:rPr>
          <w:rFonts w:hint="eastAsia" w:ascii="宋体" w:hAnsi="宋体"/>
          <w:b/>
          <w:snapToGrid w:val="0"/>
          <w:kern w:val="0"/>
          <w:sz w:val="28"/>
          <w:szCs w:val="28"/>
          <w:lang w:eastAsia="zh-CN"/>
        </w:rPr>
        <w:t>平谷废弃矿山生态环境修复治理项目（2017年度）望马台洙水中心村治理项目（第三批）</w:t>
      </w:r>
      <w:r>
        <w:rPr>
          <w:rFonts w:hint="eastAsia" w:ascii="宋体" w:hAnsi="宋体"/>
          <w:b/>
          <w:snapToGrid w:val="0"/>
          <w:kern w:val="0"/>
          <w:sz w:val="28"/>
          <w:szCs w:val="28"/>
        </w:rPr>
        <w:t>项目</w:t>
      </w:r>
    </w:p>
    <w:p>
      <w:pPr>
        <w:adjustRightInd w:val="0"/>
        <w:snapToGrid w:val="0"/>
        <w:spacing w:line="360" w:lineRule="auto"/>
        <w:jc w:val="center"/>
        <w:rPr>
          <w:rFonts w:hint="eastAsia" w:ascii="宋体" w:hAnsi="宋体"/>
          <w:b/>
          <w:snapToGrid w:val="0"/>
          <w:kern w:val="0"/>
          <w:sz w:val="28"/>
          <w:szCs w:val="28"/>
        </w:rPr>
      </w:pPr>
    </w:p>
    <w:p>
      <w:pPr>
        <w:adjustRightInd w:val="0"/>
        <w:snapToGrid w:val="0"/>
        <w:spacing w:line="360" w:lineRule="auto"/>
        <w:jc w:val="center"/>
        <w:rPr>
          <w:rFonts w:ascii="宋体" w:hAnsi="宋体"/>
          <w:b/>
          <w:snapToGrid w:val="0"/>
          <w:kern w:val="0"/>
          <w:sz w:val="28"/>
          <w:szCs w:val="28"/>
        </w:rPr>
      </w:pPr>
      <w:r>
        <w:rPr>
          <w:rFonts w:hint="eastAsia" w:ascii="宋体" w:hAnsi="宋体"/>
          <w:b/>
          <w:snapToGrid w:val="0"/>
          <w:kern w:val="0"/>
          <w:sz w:val="28"/>
          <w:szCs w:val="28"/>
        </w:rPr>
        <w:t>资格预审公告</w:t>
      </w:r>
    </w:p>
    <w:p>
      <w:pPr>
        <w:adjustRightInd w:val="0"/>
        <w:snapToGrid w:val="0"/>
        <w:spacing w:line="360" w:lineRule="auto"/>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1．招标条件</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本招标项目</w:t>
      </w:r>
      <w:r>
        <w:rPr>
          <w:rFonts w:hint="eastAsia" w:ascii="宋体" w:hAnsi="宋体"/>
          <w:snapToGrid w:val="0"/>
          <w:color w:val="0000FF"/>
          <w:kern w:val="0"/>
          <w:u w:val="single"/>
          <w:lang w:val="en-US" w:eastAsia="zh-CN"/>
        </w:rPr>
        <w:t>平谷废弃矿山生态环境修复治理项目（2017年度）望马台洙水中心村治理项目（第三批）项目</w:t>
      </w:r>
      <w:r>
        <w:rPr>
          <w:rFonts w:hint="eastAsia" w:ascii="宋体" w:hAnsi="宋体"/>
          <w:snapToGrid w:val="0"/>
          <w:kern w:val="0"/>
        </w:rPr>
        <w:t>已由</w:t>
      </w:r>
      <w:r>
        <w:rPr>
          <w:rFonts w:hint="eastAsia" w:ascii="宋体" w:hAnsi="宋体"/>
          <w:snapToGrid w:val="0"/>
          <w:color w:val="0000FF"/>
          <w:kern w:val="0"/>
          <w:u w:val="single"/>
          <w:lang w:val="en-US" w:eastAsia="zh-CN"/>
        </w:rPr>
        <w:t>北京市规划和国土资源管理委员会</w:t>
      </w:r>
      <w:r>
        <w:rPr>
          <w:rFonts w:hint="eastAsia" w:ascii="宋体" w:hAnsi="宋体"/>
          <w:snapToGrid w:val="0"/>
          <w:kern w:val="0"/>
        </w:rPr>
        <w:t>批准建设，招标人为</w:t>
      </w:r>
      <w:r>
        <w:rPr>
          <w:rFonts w:hint="eastAsia" w:ascii="宋体" w:hAnsi="宋体"/>
          <w:snapToGrid w:val="0"/>
          <w:color w:val="0000FF"/>
          <w:kern w:val="0"/>
          <w:u w:val="single"/>
          <w:lang w:val="en-US" w:eastAsia="zh-CN"/>
        </w:rPr>
        <w:t>北京市规划和国土资源管理委员会平谷分局</w:t>
      </w:r>
      <w:r>
        <w:rPr>
          <w:rFonts w:hint="eastAsia" w:ascii="宋体" w:hAnsi="宋体"/>
          <w:snapToGrid w:val="0"/>
          <w:kern w:val="0"/>
        </w:rPr>
        <w:t>，建设资金来自</w:t>
      </w:r>
      <w:r>
        <w:fldChar w:fldCharType="begin"/>
      </w:r>
      <w:r>
        <w:instrText xml:space="preserve"> AUTOTEXT  input13 \* MERGEFORMAT </w:instrText>
      </w:r>
      <w:r>
        <w:fldChar w:fldCharType="separate"/>
      </w:r>
      <w:r>
        <w:rPr>
          <w:rFonts w:hint="eastAsia" w:ascii="宋体" w:hAnsi="宋体"/>
          <w:snapToGrid w:val="0"/>
          <w:color w:val="0000FF"/>
          <w:kern w:val="0"/>
          <w:u w:val="single"/>
        </w:rPr>
        <w:t>政府投资（中央）</w:t>
      </w:r>
      <w:r>
        <w:rPr>
          <w:rFonts w:hint="eastAsia" w:ascii="宋体" w:hAnsi="宋体"/>
          <w:snapToGrid w:val="0"/>
          <w:color w:val="0000FF"/>
          <w:kern w:val="0"/>
          <w:u w:val="single"/>
        </w:rPr>
        <w:fldChar w:fldCharType="end"/>
      </w:r>
      <w:r>
        <w:rPr>
          <w:rFonts w:hint="eastAsia" w:ascii="宋体" w:hAnsi="宋体"/>
          <w:snapToGrid w:val="0"/>
          <w:kern w:val="0"/>
        </w:rPr>
        <w:t>（资金来源），项目出资比例为</w:t>
      </w:r>
      <w:r>
        <w:fldChar w:fldCharType="begin"/>
      </w:r>
      <w:r>
        <w:instrText xml:space="preserve"> AUTOTEXT  input14 \* MERGEFORMAT </w:instrText>
      </w:r>
      <w:r>
        <w:fldChar w:fldCharType="separate"/>
      </w:r>
      <w:r>
        <w:rPr>
          <w:rFonts w:ascii="宋体" w:hAnsi="宋体"/>
          <w:snapToGrid w:val="0"/>
          <w:color w:val="0000FF"/>
          <w:kern w:val="0"/>
          <w:u w:val="single"/>
        </w:rPr>
        <w:t>100%</w:t>
      </w:r>
      <w:r>
        <w:rPr>
          <w:rFonts w:ascii="宋体" w:hAnsi="宋体"/>
          <w:snapToGrid w:val="0"/>
          <w:color w:val="0000FF"/>
          <w:kern w:val="0"/>
          <w:u w:val="single"/>
        </w:rPr>
        <w:fldChar w:fldCharType="end"/>
      </w:r>
      <w:r>
        <w:rPr>
          <w:rFonts w:hint="eastAsia" w:ascii="宋体" w:hAnsi="宋体"/>
          <w:snapToGrid w:val="0"/>
          <w:kern w:val="0"/>
        </w:rPr>
        <w:t>，招标代理机构为</w:t>
      </w:r>
      <w:r>
        <w:fldChar w:fldCharType="begin"/>
      </w:r>
      <w:r>
        <w:instrText xml:space="preserve"> AUTOTEXT  input15 \* MERGEFORMAT </w:instrText>
      </w:r>
      <w:r>
        <w:fldChar w:fldCharType="separate"/>
      </w:r>
      <w:r>
        <w:rPr>
          <w:rFonts w:hint="eastAsia" w:ascii="宋体" w:hAnsi="宋体"/>
          <w:snapToGrid w:val="0"/>
          <w:color w:val="0000FF"/>
          <w:kern w:val="0"/>
          <w:u w:val="single"/>
        </w:rPr>
        <w:t>中机国际招标有限公司</w:t>
      </w:r>
      <w:r>
        <w:rPr>
          <w:rFonts w:hint="eastAsia" w:ascii="宋体" w:hAnsi="宋体"/>
          <w:snapToGrid w:val="0"/>
          <w:color w:val="0000FF"/>
          <w:kern w:val="0"/>
          <w:u w:val="single"/>
        </w:rPr>
        <w:fldChar w:fldCharType="end"/>
      </w:r>
      <w:r>
        <w:rPr>
          <w:rFonts w:hint="eastAsia" w:ascii="宋体" w:hAnsi="宋体"/>
          <w:snapToGrid w:val="0"/>
          <w:kern w:val="0"/>
        </w:rPr>
        <w:t>，项目已具备招标条件，现进行公开招标，特邀请有意向的潜在投标人（以下简称申请人）提出资格预审申请。</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2．项目概况与招标范围</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2.1本招标项目的建设地点</w:t>
      </w:r>
      <w:r>
        <w:rPr>
          <w:rFonts w:hint="eastAsia" w:ascii="宋体" w:hAnsi="宋体"/>
          <w:snapToGrid w:val="0"/>
          <w:color w:val="0000FF"/>
          <w:kern w:val="0"/>
          <w:u w:val="single"/>
          <w:lang w:eastAsia="zh-CN"/>
        </w:rPr>
        <w:t>望马台治理Ⅰ区位于南独乐河镇望马台村、望马台治理Ⅱ区位于夏各庄镇王都庄村；洙水治理区位于北京平谷区金海湖镇洙水村西北向500m；中心村治理区位于北京平谷区金海湖镇中心村南400m</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2.2本招标项目的建设规模</w:t>
      </w:r>
      <w:r>
        <w:rPr>
          <w:rFonts w:hint="eastAsia" w:ascii="宋体" w:hAnsi="宋体"/>
          <w:snapToGrid w:val="0"/>
          <w:color w:val="0000FF"/>
          <w:kern w:val="0"/>
          <w:u w:val="single"/>
          <w:lang w:val="en-US" w:eastAsia="zh-CN"/>
        </w:rPr>
        <w:t>生态环境修复治理等</w:t>
      </w:r>
      <w:r>
        <w:rPr>
          <w:rFonts w:hint="eastAsia" w:ascii="宋体" w:hAnsi="宋体"/>
          <w:snapToGrid w:val="0"/>
          <w:kern w:val="0"/>
        </w:rPr>
        <w:t>、</w:t>
      </w:r>
      <w:r>
        <w:rPr>
          <w:rFonts w:ascii="宋体" w:hAnsi="宋体"/>
          <w:snapToGrid w:val="0"/>
          <w:kern w:val="0"/>
        </w:rPr>
        <w:t>合同</w:t>
      </w:r>
      <w:r>
        <w:rPr>
          <w:rFonts w:hint="eastAsia" w:ascii="宋体" w:hAnsi="宋体"/>
          <w:snapToGrid w:val="0"/>
          <w:kern w:val="0"/>
        </w:rPr>
        <w:t>估算价</w:t>
      </w:r>
      <w:r>
        <w:rPr>
          <w:rFonts w:hint="eastAsia" w:ascii="宋体" w:hAnsi="宋体"/>
          <w:snapToGrid w:val="0"/>
          <w:color w:val="0000FF"/>
          <w:kern w:val="0"/>
          <w:u w:val="single"/>
          <w:lang w:val="en-US" w:eastAsia="zh-CN"/>
        </w:rPr>
        <w:t>1310.613481</w:t>
      </w:r>
      <w:r>
        <w:rPr>
          <w:rFonts w:hint="eastAsia" w:ascii="宋体" w:hAnsi="宋体"/>
          <w:snapToGrid w:val="0"/>
          <w:kern w:val="0"/>
        </w:rPr>
        <w:t>（</w:t>
      </w:r>
      <w:r>
        <w:rPr>
          <w:rFonts w:ascii="宋体" w:hAnsi="宋体"/>
          <w:snapToGrid w:val="0"/>
          <w:kern w:val="0"/>
        </w:rPr>
        <w:t>万元</w:t>
      </w:r>
      <w:r>
        <w:rPr>
          <w:rFonts w:hint="eastAsia" w:ascii="宋体" w:hAnsi="宋体"/>
          <w:snapToGrid w:val="0"/>
          <w:kern w:val="0"/>
        </w:rPr>
        <w:t>）</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snapToGrid w:val="0"/>
          <w:kern w:val="0"/>
          <w:lang w:val="en-US" w:eastAsia="zh-CN"/>
        </w:rPr>
        <w:t>3</w:t>
      </w:r>
      <w:r>
        <w:rPr>
          <w:rFonts w:hint="eastAsia" w:ascii="宋体" w:hAnsi="宋体"/>
          <w:snapToGrid w:val="0"/>
          <w:kern w:val="0"/>
        </w:rPr>
        <w:t>本招标项目的标段划分</w:t>
      </w:r>
      <w:r>
        <w:fldChar w:fldCharType="begin"/>
      </w:r>
      <w:r>
        <w:instrText xml:space="preserve"> AUTOTEXT  input20 \* MERGEFORMAT </w:instrText>
      </w:r>
      <w:r>
        <w:fldChar w:fldCharType="separate"/>
      </w:r>
      <w:r>
        <w:rPr>
          <w:rFonts w:ascii="宋体" w:hAnsi="宋体"/>
          <w:snapToGrid w:val="0"/>
          <w:color w:val="0000FF"/>
          <w:kern w:val="0"/>
          <w:u w:val="single"/>
        </w:rPr>
        <w:t>/</w:t>
      </w:r>
      <w:r>
        <w:rPr>
          <w:rFonts w:ascii="宋体" w:hAnsi="宋体"/>
          <w:snapToGrid w:val="0"/>
          <w:color w:val="0000FF"/>
          <w:kern w:val="0"/>
          <w:u w:val="single"/>
        </w:rPr>
        <w:fldChar w:fldCharType="end"/>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snapToGrid w:val="0"/>
          <w:kern w:val="0"/>
          <w:lang w:val="en-US" w:eastAsia="zh-CN"/>
        </w:rPr>
        <w:t>4</w:t>
      </w:r>
      <w:r>
        <w:rPr>
          <w:rFonts w:hint="eastAsia" w:ascii="宋体" w:hAnsi="宋体"/>
          <w:snapToGrid w:val="0"/>
          <w:kern w:val="0"/>
        </w:rPr>
        <w:t>招标范围</w:t>
      </w:r>
      <w:r>
        <w:rPr>
          <w:rFonts w:hint="eastAsia" w:ascii="宋体" w:hAnsi="宋体"/>
          <w:snapToGrid w:val="0"/>
          <w:color w:val="0000FF"/>
          <w:kern w:val="0"/>
          <w:u w:val="single"/>
          <w:lang w:val="en-US" w:eastAsia="zh-CN"/>
        </w:rPr>
        <w:t>生态环境修复治理等</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snapToGrid w:val="0"/>
          <w:kern w:val="0"/>
          <w:lang w:val="en-US" w:eastAsia="zh-CN"/>
        </w:rPr>
        <w:t>5</w:t>
      </w:r>
      <w:r>
        <w:rPr>
          <w:rFonts w:hint="eastAsia" w:ascii="宋体" w:hAnsi="宋体"/>
          <w:snapToGrid w:val="0"/>
          <w:kern w:val="0"/>
        </w:rPr>
        <w:t>其他</w:t>
      </w:r>
      <w:r>
        <w:fldChar w:fldCharType="begin"/>
      </w:r>
      <w:r>
        <w:instrText xml:space="preserve"> AUTOTEXT  input22 \* MERGEFORMAT </w:instrText>
      </w:r>
      <w:r>
        <w:fldChar w:fldCharType="separate"/>
      </w:r>
      <w:r>
        <w:rPr>
          <w:rFonts w:ascii="宋体" w:hAnsi="宋体"/>
          <w:snapToGrid w:val="0"/>
          <w:color w:val="0000FF"/>
          <w:kern w:val="0"/>
          <w:u w:val="single"/>
        </w:rPr>
        <w:t>/</w:t>
      </w:r>
      <w:r>
        <w:rPr>
          <w:rFonts w:ascii="宋体" w:hAnsi="宋体"/>
          <w:snapToGrid w:val="0"/>
          <w:color w:val="0000FF"/>
          <w:kern w:val="0"/>
          <w:u w:val="single"/>
        </w:rPr>
        <w:fldChar w:fldCharType="end"/>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3．申请人资格要求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.1对投标人的专业资质要求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（1）国土资源行政主管部门颁发的地质灾害治理工程施工乙级及以上资质；</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（2）建设主管部门颁发的安全生产许可证。</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.2对项目经理的资质要求：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（1）具备建筑工程或市政工程专业贰级及以上资质的建造师；</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（2）具备Ｂ类安全生产考核合格证书；</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（3）具备水文</w:t>
      </w:r>
      <w:r>
        <w:rPr>
          <w:rFonts w:hint="eastAsia" w:ascii="宋体" w:hAnsi="宋体"/>
          <w:snapToGrid w:val="0"/>
          <w:kern w:val="0"/>
          <w:lang w:eastAsia="zh-CN"/>
        </w:rPr>
        <w:t>、</w:t>
      </w:r>
      <w:r>
        <w:rPr>
          <w:rFonts w:hint="eastAsia" w:ascii="宋体" w:hAnsi="宋体"/>
          <w:snapToGrid w:val="0"/>
          <w:kern w:val="0"/>
        </w:rPr>
        <w:t>工程地质</w:t>
      </w:r>
      <w:r>
        <w:rPr>
          <w:rFonts w:hint="eastAsia" w:ascii="宋体" w:hAnsi="宋体"/>
          <w:snapToGrid w:val="0"/>
          <w:kern w:val="0"/>
          <w:lang w:eastAsia="zh-CN"/>
        </w:rPr>
        <w:t>、</w:t>
      </w:r>
      <w:r>
        <w:rPr>
          <w:rFonts w:hint="eastAsia" w:ascii="宋体" w:hAnsi="宋体"/>
          <w:snapToGrid w:val="0"/>
          <w:kern w:val="0"/>
        </w:rPr>
        <w:t>岩土工程等相关专业</w:t>
      </w:r>
      <w:r>
        <w:rPr>
          <w:rFonts w:hint="eastAsia" w:ascii="宋体" w:hAnsi="宋体"/>
          <w:snapToGrid w:val="0"/>
          <w:kern w:val="0"/>
          <w:lang w:eastAsia="zh-CN"/>
        </w:rPr>
        <w:t>高</w:t>
      </w:r>
      <w:r>
        <w:rPr>
          <w:rFonts w:hint="eastAsia" w:ascii="宋体" w:hAnsi="宋体"/>
          <w:snapToGrid w:val="0"/>
          <w:kern w:val="0"/>
        </w:rPr>
        <w:t>级及以上技术职称。</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.3信誉要求：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投标人及其拟派项目经理无不良行为记录（不良行为记录界定的范围为：被相关行政主管部门通报停止投标活动且处在被停止投标期间内），投标人及其拟派项目经理经人民检察院查询近三年无行贿犯罪记录。</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.4财务要求：</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（1）有依法缴纳税收和社会保障资金的良好记录；</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（2）有良好的商业信誉和健全的财务会计制度。</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.5投标人必须向招标代理机构购买招标文件并登记在案。</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lang w:val="en-US" w:eastAsia="zh-CN"/>
        </w:rPr>
        <w:t>3</w:t>
      </w:r>
      <w:r>
        <w:rPr>
          <w:rFonts w:hint="eastAsia" w:ascii="宋体" w:hAnsi="宋体"/>
          <w:snapToGrid w:val="0"/>
          <w:kern w:val="0"/>
        </w:rPr>
        <w:t>.6本次招标不接受联合体投标。</w:t>
      </w:r>
    </w:p>
    <w:p>
      <w:pPr>
        <w:spacing w:line="360" w:lineRule="auto"/>
        <w:jc w:val="left"/>
        <w:rPr>
          <w:rFonts w:ascii="黑体" w:hAnsi="黑体" w:eastAsia="黑体"/>
          <w:snapToGrid w:val="0"/>
          <w:sz w:val="24"/>
        </w:rPr>
      </w:pPr>
      <w:r>
        <w:rPr>
          <w:rFonts w:hint="eastAsia" w:ascii="黑体" w:hAnsi="黑体" w:eastAsia="黑体"/>
          <w:snapToGrid w:val="0"/>
          <w:sz w:val="24"/>
        </w:rPr>
        <w:t>4．资格预审方法</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本次资格预审采用（</w:t>
      </w:r>
      <w:r>
        <w:fldChar w:fldCharType="begin"/>
      </w:r>
      <w:r>
        <w:instrText xml:space="preserve"> AUTOTEXT  input32 \* MERGEFORMAT </w:instrText>
      </w:r>
      <w:r>
        <w:fldChar w:fldCharType="separate"/>
      </w:r>
      <w:r>
        <w:rPr>
          <w:rFonts w:hint="eastAsia" w:ascii="宋体" w:hAnsi="宋体"/>
          <w:snapToGrid w:val="0"/>
          <w:color w:val="0000FF"/>
          <w:kern w:val="0"/>
        </w:rPr>
        <w:t>□</w:t>
      </w:r>
      <w:r>
        <w:rPr>
          <w:rFonts w:hint="eastAsia" w:ascii="宋体" w:hAnsi="宋体"/>
          <w:snapToGrid w:val="0"/>
          <w:color w:val="0000FF"/>
          <w:kern w:val="0"/>
        </w:rPr>
        <w:fldChar w:fldCharType="end"/>
      </w:r>
      <w:r>
        <w:rPr>
          <w:rFonts w:hint="eastAsia" w:ascii="宋体" w:hAnsi="宋体"/>
          <w:snapToGrid w:val="0"/>
          <w:kern w:val="0"/>
        </w:rPr>
        <w:t xml:space="preserve">合格制 </w:t>
      </w:r>
      <w:r>
        <w:fldChar w:fldCharType="begin"/>
      </w:r>
      <w:r>
        <w:instrText xml:space="preserve"> AUTOTEXT  input33 \* MERGEFORMAT </w:instrText>
      </w:r>
      <w:r>
        <w:fldChar w:fldCharType="separate"/>
      </w:r>
      <w:r>
        <w:rPr>
          <w:rFonts w:hint="eastAsia" w:ascii="MS Mincho" w:hAnsi="MS Mincho" w:eastAsia="MS Mincho" w:cs="MS Mincho"/>
          <w:snapToGrid w:val="0"/>
          <w:color w:val="0000FF"/>
          <w:kern w:val="0"/>
          <w:sz w:val="32"/>
        </w:rPr>
        <w:t>☑</w:t>
      </w:r>
      <w:r>
        <w:rPr>
          <w:rFonts w:hint="eastAsia" w:ascii="MS Mincho" w:hAnsi="MS Mincho" w:eastAsia="MS Mincho" w:cs="MS Mincho"/>
          <w:snapToGrid w:val="0"/>
          <w:color w:val="0000FF"/>
          <w:kern w:val="0"/>
          <w:sz w:val="32"/>
        </w:rPr>
        <w:fldChar w:fldCharType="end"/>
      </w:r>
      <w:r>
        <w:rPr>
          <w:rFonts w:hint="eastAsia" w:ascii="宋体" w:hAnsi="宋体"/>
          <w:snapToGrid w:val="0"/>
          <w:kern w:val="0"/>
        </w:rPr>
        <w:t>有限数量制）。采用有限数量制的，当通过详细审查的申请人多于</w:t>
      </w:r>
      <w:r>
        <w:fldChar w:fldCharType="begin"/>
      </w:r>
      <w:r>
        <w:instrText xml:space="preserve"> AUTOTEXT  input34 \* MERGEFORMAT </w:instrText>
      </w:r>
      <w:r>
        <w:fldChar w:fldCharType="separate"/>
      </w:r>
      <w:r>
        <w:rPr>
          <w:rFonts w:ascii="宋体" w:hAnsi="宋体"/>
          <w:snapToGrid w:val="0"/>
          <w:color w:val="0000FF"/>
          <w:kern w:val="0"/>
          <w:u w:val="single"/>
        </w:rPr>
        <w:t>7</w:t>
      </w:r>
      <w:r>
        <w:rPr>
          <w:rFonts w:ascii="宋体" w:hAnsi="宋体"/>
          <w:snapToGrid w:val="0"/>
          <w:color w:val="0000FF"/>
          <w:kern w:val="0"/>
          <w:u w:val="single"/>
        </w:rPr>
        <w:fldChar w:fldCharType="end"/>
      </w:r>
      <w:r>
        <w:rPr>
          <w:rFonts w:hint="eastAsia" w:ascii="宋体" w:hAnsi="宋体"/>
          <w:snapToGrid w:val="0"/>
          <w:kern w:val="0"/>
        </w:rPr>
        <w:t>家时，通过资格预审的申请人限定为</w:t>
      </w:r>
      <w:r>
        <w:fldChar w:fldCharType="begin"/>
      </w:r>
      <w:r>
        <w:instrText xml:space="preserve"> AUTOTEXT  input35 \* MERGEFORMAT </w:instrText>
      </w:r>
      <w:r>
        <w:fldChar w:fldCharType="separate"/>
      </w:r>
      <w:r>
        <w:rPr>
          <w:rFonts w:ascii="宋体" w:hAnsi="宋体"/>
          <w:snapToGrid w:val="0"/>
          <w:color w:val="0000FF"/>
          <w:kern w:val="0"/>
          <w:u w:val="single"/>
        </w:rPr>
        <w:t>7</w:t>
      </w:r>
      <w:r>
        <w:rPr>
          <w:rFonts w:ascii="宋体" w:hAnsi="宋体"/>
          <w:snapToGrid w:val="0"/>
          <w:color w:val="0000FF"/>
          <w:kern w:val="0"/>
          <w:u w:val="single"/>
        </w:rPr>
        <w:fldChar w:fldCharType="end"/>
      </w:r>
      <w:r>
        <w:rPr>
          <w:rFonts w:hint="eastAsia" w:ascii="宋体" w:hAnsi="宋体"/>
          <w:snapToGrid w:val="0"/>
          <w:kern w:val="0"/>
        </w:rPr>
        <w:t>家。</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5．申请报名</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lang w:eastAsia="zh-CN"/>
        </w:rPr>
        <w:t>时间：</w:t>
      </w:r>
      <w:r>
        <w:rPr>
          <w:rFonts w:hint="eastAsia" w:ascii="宋体" w:hAnsi="宋体"/>
          <w:snapToGrid w:val="0"/>
          <w:kern w:val="0"/>
        </w:rPr>
        <w:t>自201</w:t>
      </w:r>
      <w:r>
        <w:rPr>
          <w:rFonts w:hint="eastAsia" w:ascii="宋体" w:hAnsi="宋体"/>
          <w:snapToGrid w:val="0"/>
          <w:kern w:val="0"/>
          <w:lang w:val="en-US" w:eastAsia="zh-CN"/>
        </w:rPr>
        <w:t>8</w:t>
      </w:r>
      <w:r>
        <w:rPr>
          <w:rFonts w:hint="eastAsia" w:ascii="宋体" w:hAnsi="宋体"/>
          <w:snapToGrid w:val="0"/>
          <w:kern w:val="0"/>
        </w:rPr>
        <w:t>年</w:t>
      </w:r>
      <w:r>
        <w:rPr>
          <w:rFonts w:hint="eastAsia" w:ascii="宋体" w:hAnsi="宋体"/>
          <w:snapToGrid w:val="0"/>
          <w:kern w:val="0"/>
          <w:lang w:val="en-US" w:eastAsia="zh-CN"/>
        </w:rPr>
        <w:t>4</w:t>
      </w:r>
      <w:r>
        <w:rPr>
          <w:rFonts w:hint="eastAsia" w:ascii="宋体" w:hAnsi="宋体"/>
          <w:snapToGrid w:val="0"/>
          <w:kern w:val="0"/>
        </w:rPr>
        <w:t>月</w:t>
      </w:r>
      <w:r>
        <w:rPr>
          <w:rFonts w:hint="eastAsia" w:ascii="宋体" w:hAnsi="宋体"/>
          <w:snapToGrid w:val="0"/>
          <w:kern w:val="0"/>
          <w:lang w:val="en-US" w:eastAsia="zh-CN"/>
        </w:rPr>
        <w:t>3</w:t>
      </w:r>
      <w:r>
        <w:rPr>
          <w:rFonts w:hint="eastAsia" w:ascii="宋体" w:hAnsi="宋体"/>
          <w:snapToGrid w:val="0"/>
          <w:kern w:val="0"/>
        </w:rPr>
        <w:t>日至201</w:t>
      </w:r>
      <w:r>
        <w:rPr>
          <w:rFonts w:hint="eastAsia" w:ascii="宋体" w:hAnsi="宋体"/>
          <w:snapToGrid w:val="0"/>
          <w:kern w:val="0"/>
          <w:lang w:val="en-US" w:eastAsia="zh-CN"/>
        </w:rPr>
        <w:t>8</w:t>
      </w:r>
      <w:r>
        <w:rPr>
          <w:rFonts w:hint="eastAsia" w:ascii="宋体" w:hAnsi="宋体"/>
          <w:snapToGrid w:val="0"/>
          <w:kern w:val="0"/>
        </w:rPr>
        <w:t>年</w:t>
      </w:r>
      <w:r>
        <w:rPr>
          <w:rFonts w:hint="eastAsia" w:ascii="宋体" w:hAnsi="宋体"/>
          <w:snapToGrid w:val="0"/>
          <w:kern w:val="0"/>
          <w:lang w:val="en-US" w:eastAsia="zh-CN"/>
        </w:rPr>
        <w:t>4</w:t>
      </w:r>
      <w:r>
        <w:rPr>
          <w:rFonts w:hint="eastAsia" w:ascii="宋体" w:hAnsi="宋体"/>
          <w:snapToGrid w:val="0"/>
          <w:kern w:val="0"/>
        </w:rPr>
        <w:t>月</w:t>
      </w:r>
      <w:r>
        <w:rPr>
          <w:rFonts w:hint="eastAsia" w:ascii="宋体" w:hAnsi="宋体"/>
          <w:snapToGrid w:val="0"/>
          <w:kern w:val="0"/>
          <w:lang w:val="en-US" w:eastAsia="zh-CN"/>
        </w:rPr>
        <w:t>11</w:t>
      </w:r>
      <w:r>
        <w:rPr>
          <w:rFonts w:hint="eastAsia" w:ascii="宋体" w:hAnsi="宋体"/>
          <w:snapToGrid w:val="0"/>
          <w:kern w:val="0"/>
        </w:rPr>
        <w:t>日的上午9时00分至11时00分，下午13时</w:t>
      </w:r>
      <w:r>
        <w:rPr>
          <w:rFonts w:hint="eastAsia" w:ascii="宋体" w:hAnsi="宋体"/>
          <w:snapToGrid w:val="0"/>
          <w:kern w:val="0"/>
          <w:lang w:val="en-US" w:eastAsia="zh-CN"/>
        </w:rPr>
        <w:t>00</w:t>
      </w:r>
      <w:r>
        <w:rPr>
          <w:rFonts w:hint="eastAsia" w:ascii="宋体" w:hAnsi="宋体"/>
          <w:snapToGrid w:val="0"/>
          <w:kern w:val="0"/>
        </w:rPr>
        <w:t>分至16时00分（北京时间，下同）。</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地点：</w:t>
      </w:r>
      <w:r>
        <w:rPr>
          <w:rFonts w:hint="eastAsia" w:ascii="宋体" w:hAnsi="宋体"/>
          <w:snapToGrid w:val="0"/>
          <w:kern w:val="0"/>
          <w:lang w:val="en-US" w:eastAsia="zh-CN"/>
        </w:rPr>
        <w:t>北京市丰台区西三环中路90号通用技术大厦标书室</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联系人：</w:t>
      </w:r>
      <w:r>
        <w:rPr>
          <w:rFonts w:hint="eastAsia" w:ascii="宋体" w:hAnsi="宋体"/>
          <w:snapToGrid w:val="0"/>
          <w:kern w:val="0"/>
          <w:lang w:eastAsia="zh-CN"/>
        </w:rPr>
        <w:t>张杰浩</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联系电话：</w:t>
      </w:r>
      <w:r>
        <w:rPr>
          <w:rFonts w:hint="eastAsia" w:ascii="宋体" w:hAnsi="宋体"/>
          <w:snapToGrid w:val="0"/>
          <w:kern w:val="0"/>
          <w:lang w:val="en-US" w:eastAsia="zh-CN"/>
        </w:rPr>
        <w:t>010-63348489</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6．资格预审文件的获取</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凡通过上述报名者，</w:t>
      </w:r>
      <w:r>
        <w:rPr>
          <w:rFonts w:hint="eastAsia" w:ascii="宋体" w:hAnsi="宋体"/>
          <w:snapToGrid w:val="0"/>
          <w:kern w:val="0"/>
          <w:lang w:eastAsia="zh-CN"/>
        </w:rPr>
        <w:t>报名完毕后于</w:t>
      </w:r>
      <w:r>
        <w:rPr>
          <w:rFonts w:hint="eastAsia" w:ascii="宋体" w:hAnsi="宋体"/>
          <w:snapToGrid w:val="0"/>
          <w:kern w:val="0"/>
          <w:lang w:val="en-US" w:eastAsia="zh-CN"/>
        </w:rPr>
        <w:t>北京市丰台区西三环中路90号通用技术大厦1004室领取资格预审文件</w:t>
      </w:r>
      <w:r>
        <w:rPr>
          <w:rFonts w:hint="eastAsia" w:ascii="宋体" w:hAnsi="宋体" w:cs="Arial"/>
          <w:snapToGrid w:val="0"/>
          <w:kern w:val="0"/>
          <w:szCs w:val="21"/>
        </w:rPr>
        <w:t>。</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7．资格预审申请文件的递交</w:t>
      </w:r>
    </w:p>
    <w:p>
      <w:pPr>
        <w:adjustRightInd w:val="0"/>
        <w:snapToGrid w:val="0"/>
        <w:spacing w:line="360" w:lineRule="auto"/>
        <w:ind w:firstLine="420" w:firstLineChars="200"/>
        <w:jc w:val="left"/>
        <w:rPr>
          <w:rFonts w:hint="eastAsia" w:ascii="宋体" w:hAnsi="宋体"/>
          <w:snapToGrid w:val="0"/>
          <w:kern w:val="0"/>
        </w:rPr>
      </w:pPr>
      <w:r>
        <w:rPr>
          <w:rFonts w:hint="eastAsia" w:ascii="宋体" w:hAnsi="宋体"/>
          <w:snapToGrid w:val="0"/>
          <w:kern w:val="0"/>
        </w:rPr>
        <w:t>递交资格预审申请文件截止时间（申请截止时间，下同）为</w:t>
      </w:r>
      <w:r>
        <w:fldChar w:fldCharType="begin"/>
      </w:r>
      <w:r>
        <w:instrText xml:space="preserve"> AUTOTEXT  input50 \* MERGEFORMAT </w:instrText>
      </w:r>
      <w:r>
        <w:fldChar w:fldCharType="separate"/>
      </w:r>
      <w:r>
        <w:rPr>
          <w:rFonts w:ascii="宋体" w:hAnsi="宋体"/>
          <w:snapToGrid w:val="0"/>
          <w:color w:val="0000FF"/>
          <w:kern w:val="0"/>
          <w:u w:val="single"/>
        </w:rPr>
        <w:t>201</w:t>
      </w:r>
      <w:r>
        <w:rPr>
          <w:rFonts w:hint="eastAsia" w:ascii="宋体" w:hAnsi="宋体"/>
          <w:snapToGrid w:val="0"/>
          <w:color w:val="0000FF"/>
          <w:kern w:val="0"/>
          <w:u w:val="single"/>
          <w:lang w:val="en-US" w:eastAsia="zh-CN"/>
        </w:rPr>
        <w:t>8</w:t>
      </w:r>
      <w:r>
        <w:rPr>
          <w:rFonts w:ascii="宋体" w:hAnsi="宋体"/>
          <w:snapToGrid w:val="0"/>
          <w:color w:val="0000FF"/>
          <w:kern w:val="0"/>
          <w:u w:val="single"/>
        </w:rPr>
        <w:t xml:space="preserve"> 年 0</w:t>
      </w:r>
      <w:r>
        <w:rPr>
          <w:rFonts w:hint="eastAsia" w:ascii="宋体" w:hAnsi="宋体"/>
          <w:snapToGrid w:val="0"/>
          <w:color w:val="0000FF"/>
          <w:kern w:val="0"/>
          <w:u w:val="single"/>
          <w:lang w:val="en-US" w:eastAsia="zh-CN"/>
        </w:rPr>
        <w:t>4</w:t>
      </w:r>
      <w:r>
        <w:rPr>
          <w:rFonts w:ascii="宋体" w:hAnsi="宋体"/>
          <w:snapToGrid w:val="0"/>
          <w:color w:val="0000FF"/>
          <w:kern w:val="0"/>
          <w:u w:val="single"/>
        </w:rPr>
        <w:t xml:space="preserve"> 月 </w:t>
      </w:r>
      <w:r>
        <w:rPr>
          <w:rFonts w:hint="eastAsia" w:ascii="宋体" w:hAnsi="宋体"/>
          <w:snapToGrid w:val="0"/>
          <w:color w:val="0000FF"/>
          <w:kern w:val="0"/>
          <w:u w:val="single"/>
          <w:lang w:val="en-US" w:eastAsia="zh-CN"/>
        </w:rPr>
        <w:t>13</w:t>
      </w:r>
      <w:r>
        <w:rPr>
          <w:rFonts w:ascii="宋体" w:hAnsi="宋体"/>
          <w:snapToGrid w:val="0"/>
          <w:color w:val="0000FF"/>
          <w:kern w:val="0"/>
          <w:u w:val="single"/>
        </w:rPr>
        <w:t xml:space="preserve"> 日 09 时 </w:t>
      </w:r>
      <w:r>
        <w:rPr>
          <w:rFonts w:hint="eastAsia" w:ascii="宋体" w:hAnsi="宋体"/>
          <w:snapToGrid w:val="0"/>
          <w:color w:val="0000FF"/>
          <w:kern w:val="0"/>
          <w:u w:val="single"/>
          <w:lang w:val="en-US" w:eastAsia="zh-CN"/>
        </w:rPr>
        <w:t>30</w:t>
      </w:r>
      <w:r>
        <w:rPr>
          <w:rFonts w:ascii="宋体" w:hAnsi="宋体"/>
          <w:snapToGrid w:val="0"/>
          <w:color w:val="0000FF"/>
          <w:kern w:val="0"/>
          <w:u w:val="single"/>
        </w:rPr>
        <w:t xml:space="preserve"> 分</w:t>
      </w:r>
      <w:r>
        <w:rPr>
          <w:rFonts w:ascii="宋体" w:hAnsi="宋体"/>
          <w:snapToGrid w:val="0"/>
          <w:color w:val="0000FF"/>
          <w:kern w:val="0"/>
          <w:u w:val="single"/>
        </w:rPr>
        <w:fldChar w:fldCharType="end"/>
      </w:r>
      <w:r>
        <w:rPr>
          <w:rFonts w:hint="eastAsia" w:ascii="宋体" w:hAnsi="宋体"/>
          <w:snapToGrid w:val="0"/>
          <w:kern w:val="0"/>
        </w:rPr>
        <w:t>，资格预审申请文件提交地址：</w:t>
      </w:r>
      <w:r>
        <w:rPr>
          <w:rFonts w:hint="eastAsia" w:ascii="宋体" w:hAnsi="宋体"/>
          <w:snapToGrid w:val="0"/>
          <w:kern w:val="0"/>
          <w:lang w:eastAsia="zh-CN"/>
        </w:rPr>
        <w:t>北京市丰台区西三环中路</w:t>
      </w:r>
      <w:r>
        <w:rPr>
          <w:rFonts w:hint="eastAsia" w:ascii="宋体" w:hAnsi="宋体"/>
          <w:snapToGrid w:val="0"/>
          <w:kern w:val="0"/>
          <w:lang w:val="en-US" w:eastAsia="zh-CN"/>
        </w:rPr>
        <w:t>90号通用技术大厦311会议室</w:t>
      </w:r>
      <w:r>
        <w:rPr>
          <w:rFonts w:hint="eastAsia" w:ascii="宋体" w:hAnsi="宋体"/>
          <w:snapToGrid w:val="0"/>
          <w:kern w:val="0"/>
        </w:rPr>
        <w:t>。</w:t>
      </w:r>
    </w:p>
    <w:p>
      <w:pPr>
        <w:adjustRightInd w:val="0"/>
        <w:snapToGrid w:val="0"/>
        <w:spacing w:line="360" w:lineRule="auto"/>
        <w:ind w:firstLine="420" w:firstLineChars="200"/>
        <w:jc w:val="left"/>
        <w:rPr>
          <w:rFonts w:ascii="宋体" w:hAnsi="宋体"/>
          <w:snapToGrid w:val="0"/>
          <w:kern w:val="0"/>
        </w:rPr>
      </w:pPr>
    </w:p>
    <w:p>
      <w:pPr>
        <w:spacing w:line="360" w:lineRule="auto"/>
        <w:jc w:val="left"/>
        <w:rPr>
          <w:rFonts w:ascii="黑体" w:hAnsi="黑体" w:eastAsia="黑体"/>
          <w:snapToGrid w:val="0"/>
          <w:sz w:val="24"/>
        </w:rPr>
      </w:pPr>
      <w:r>
        <w:rPr>
          <w:rFonts w:hint="eastAsia" w:ascii="黑体" w:hAnsi="黑体" w:eastAsia="黑体"/>
          <w:snapToGrid w:val="0"/>
          <w:sz w:val="24"/>
        </w:rPr>
        <w:t>8．发布公告的媒介</w:t>
      </w:r>
    </w:p>
    <w:p>
      <w:pPr>
        <w:adjustRightInd w:val="0"/>
        <w:snapToGrid w:val="0"/>
        <w:spacing w:line="360" w:lineRule="auto"/>
        <w:ind w:firstLine="420" w:firstLineChars="200"/>
        <w:jc w:val="left"/>
        <w:rPr>
          <w:rFonts w:ascii="宋体" w:hAnsi="宋体"/>
          <w:snapToGrid w:val="0"/>
          <w:kern w:val="0"/>
        </w:rPr>
      </w:pPr>
      <w:r>
        <w:rPr>
          <w:rFonts w:hint="eastAsia" w:ascii="宋体" w:hAnsi="宋体"/>
          <w:snapToGrid w:val="0"/>
          <w:kern w:val="0"/>
        </w:rPr>
        <w:t>本次资格预审公告同时在</w:t>
      </w:r>
      <w:r>
        <w:rPr>
          <w:rFonts w:hint="eastAsia"/>
          <w:lang w:eastAsia="zh-CN"/>
        </w:rPr>
        <w:t>中国政府采购网、北京市政府采购网和中国招标投标公共服务平台</w:t>
      </w:r>
      <w:r>
        <w:rPr>
          <w:rFonts w:hint="eastAsia" w:ascii="宋体" w:hAnsi="宋体"/>
          <w:snapToGrid w:val="0"/>
          <w:kern w:val="0"/>
        </w:rPr>
        <w:t>（发布公告的媒介名称）上发布。</w:t>
      </w:r>
    </w:p>
    <w:p>
      <w:pPr>
        <w:adjustRightInd w:val="0"/>
        <w:snapToGrid w:val="0"/>
        <w:spacing w:line="360" w:lineRule="auto"/>
        <w:ind w:firstLine="420" w:firstLineChars="200"/>
        <w:jc w:val="left"/>
        <w:rPr>
          <w:rFonts w:ascii="宋体" w:hAnsi="宋体"/>
          <w:snapToGrid w:val="0"/>
          <w:kern w:val="0"/>
          <w:szCs w:val="20"/>
        </w:rPr>
      </w:pPr>
    </w:p>
    <w:p>
      <w:pPr>
        <w:spacing w:line="360" w:lineRule="auto"/>
        <w:jc w:val="left"/>
        <w:rPr>
          <w:rFonts w:ascii="黑体" w:hAnsi="黑体" w:eastAsia="黑体"/>
          <w:snapToGrid w:val="0"/>
          <w:sz w:val="24"/>
        </w:rPr>
      </w:pPr>
      <w:r>
        <w:rPr>
          <w:rFonts w:hint="eastAsia" w:ascii="黑体" w:hAnsi="黑体" w:eastAsia="黑体"/>
          <w:snapToGrid w:val="0"/>
          <w:sz w:val="24"/>
        </w:rPr>
        <w:t>9．联系方式</w:t>
      </w:r>
    </w:p>
    <w:tbl>
      <w:tblPr>
        <w:tblStyle w:val="4"/>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3119"/>
        <w:gridCol w:w="1701"/>
        <w:gridCol w:w="3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招 标 人：</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hint="eastAsia" w:ascii="宋体" w:hAnsi="宋体"/>
                <w:snapToGrid w:val="0"/>
                <w:color w:val="0000FF"/>
                <w:kern w:val="0"/>
                <w:szCs w:val="21"/>
                <w:u w:val="single"/>
                <w:lang w:eastAsia="zh-CN"/>
              </w:rPr>
              <w:t>北京市规划和国土资源管理委员会平谷分局</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招标代理机构：</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input182 \* MERGEFORMAT </w:instrText>
            </w:r>
            <w:r>
              <w:fldChar w:fldCharType="separate"/>
            </w:r>
            <w:r>
              <w:rPr>
                <w:rFonts w:hint="eastAsia" w:ascii="宋体" w:hAnsi="宋体"/>
                <w:snapToGrid w:val="0"/>
                <w:color w:val="0000FF"/>
                <w:kern w:val="0"/>
                <w:szCs w:val="21"/>
                <w:u w:val="single"/>
              </w:rPr>
              <w:t>中机国际招标有限公司</w:t>
            </w:r>
            <w:r>
              <w:rPr>
                <w:rFonts w:hint="eastAsia" w:ascii="宋体" w:hAnsi="宋体"/>
                <w:snapToGrid w:val="0"/>
                <w:color w:val="0000FF"/>
                <w:kern w:val="0"/>
                <w:szCs w:val="21"/>
                <w:u w:val="singl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地    址：</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hint="eastAsia" w:ascii="宋体" w:hAnsi="宋体"/>
                <w:snapToGrid w:val="0"/>
                <w:color w:val="0000FF"/>
                <w:kern w:val="0"/>
                <w:szCs w:val="21"/>
                <w:u w:val="single"/>
                <w:lang w:eastAsia="zh-CN"/>
              </w:rPr>
              <w:t>北京市平谷区林荫北街</w:t>
            </w:r>
            <w:r>
              <w:rPr>
                <w:rFonts w:hint="eastAsia" w:ascii="宋体" w:hAnsi="宋体"/>
                <w:snapToGrid w:val="0"/>
                <w:color w:val="0000FF"/>
                <w:kern w:val="0"/>
                <w:szCs w:val="21"/>
                <w:u w:val="single"/>
                <w:lang w:val="en-US" w:eastAsia="zh-CN"/>
              </w:rPr>
              <w:t>5</w:t>
            </w:r>
            <w:r>
              <w:rPr>
                <w:rFonts w:hint="eastAsia" w:ascii="宋体" w:hAnsi="宋体"/>
                <w:snapToGrid w:val="0"/>
                <w:color w:val="0000FF"/>
                <w:kern w:val="0"/>
                <w:szCs w:val="21"/>
                <w:u w:val="single"/>
                <w:lang w:eastAsia="zh-CN"/>
              </w:rPr>
              <w:t>号</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地    址：</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input184 \* MERGEFORMAT </w:instrText>
            </w:r>
            <w:r>
              <w:fldChar w:fldCharType="separate"/>
            </w:r>
            <w:r>
              <w:rPr>
                <w:rFonts w:hint="eastAsia" w:ascii="宋体" w:hAnsi="宋体"/>
                <w:snapToGrid w:val="0"/>
                <w:color w:val="0000FF"/>
                <w:kern w:val="0"/>
                <w:szCs w:val="21"/>
                <w:u w:val="single"/>
              </w:rPr>
              <w:t>北京市丰台区西三环中路</w:t>
            </w:r>
            <w:r>
              <w:rPr>
                <w:rFonts w:ascii="宋体" w:hAnsi="宋体"/>
                <w:snapToGrid w:val="0"/>
                <w:color w:val="0000FF"/>
                <w:kern w:val="0"/>
                <w:szCs w:val="21"/>
                <w:u w:val="single"/>
              </w:rPr>
              <w:t>90号通用技术大厦</w:t>
            </w:r>
            <w:r>
              <w:rPr>
                <w:rFonts w:ascii="宋体" w:hAnsi="宋体"/>
                <w:snapToGrid w:val="0"/>
                <w:color w:val="0000FF"/>
                <w:kern w:val="0"/>
                <w:szCs w:val="21"/>
                <w:u w:val="singl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bookmarkStart w:id="0" w:name="_GoBack"/>
            <w:bookmarkEnd w:id="0"/>
            <w:r>
              <w:rPr>
                <w:rFonts w:hint="eastAsia" w:ascii="宋体" w:hAnsi="宋体"/>
                <w:snapToGrid w:val="0"/>
                <w:kern w:val="0"/>
                <w:szCs w:val="21"/>
              </w:rPr>
              <w:t>联 系 人：</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ascii="宋体" w:hAnsi="宋体"/>
                <w:snapToGrid w:val="0"/>
                <w:color w:val="0000FF"/>
                <w:kern w:val="0"/>
                <w:szCs w:val="21"/>
                <w:u w:val="single"/>
              </w:rPr>
              <w:t xml:space="preserve">  / </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联 系 人：</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input188 \* MERGEFORMAT </w:instrText>
            </w:r>
            <w:r>
              <w:fldChar w:fldCharType="separate"/>
            </w:r>
            <w:r>
              <w:rPr>
                <w:rFonts w:hint="eastAsia" w:ascii="宋体" w:hAnsi="宋体"/>
                <w:snapToGrid w:val="0"/>
                <w:color w:val="0000FF"/>
                <w:kern w:val="0"/>
                <w:szCs w:val="21"/>
                <w:u w:val="single"/>
              </w:rPr>
              <w:t>张杰浩</w:t>
            </w:r>
            <w:r>
              <w:rPr>
                <w:rFonts w:hint="eastAsia" w:ascii="宋体" w:hAnsi="宋体"/>
                <w:snapToGrid w:val="0"/>
                <w:color w:val="0000FF"/>
                <w:kern w:val="0"/>
                <w:szCs w:val="21"/>
                <w:u w:val="singl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电    话：</w:t>
            </w:r>
          </w:p>
        </w:tc>
        <w:tc>
          <w:tcPr>
            <w:tcW w:w="3119" w:type="dxa"/>
            <w:shd w:val="clear" w:color="auto" w:fill="auto"/>
            <w:vAlign w:val="center"/>
          </w:tcPr>
          <w:p>
            <w:pPr>
              <w:adjustRightInd w:val="0"/>
              <w:snapToGrid w:val="0"/>
              <w:spacing w:line="360" w:lineRule="auto"/>
              <w:rPr>
                <w:rFonts w:ascii="宋体" w:hAnsi="宋体"/>
                <w:snapToGrid w:val="0"/>
                <w:kern w:val="0"/>
                <w:szCs w:val="21"/>
              </w:rPr>
            </w:pPr>
            <w:r>
              <w:rPr>
                <w:rFonts w:hint="eastAsia" w:ascii="仿宋" w:hAnsi="仿宋" w:eastAsia="仿宋" w:cs="仿宋"/>
                <w:color w:val="000000"/>
                <w:sz w:val="24"/>
                <w:highlight w:val="none"/>
              </w:rPr>
              <w:t>010-69</w:t>
            </w:r>
            <w:r>
              <w:rPr>
                <w:rFonts w:hint="eastAsia" w:ascii="仿宋" w:hAnsi="仿宋" w:eastAsia="仿宋" w:cs="仿宋"/>
                <w:color w:val="000000"/>
                <w:sz w:val="24"/>
                <w:highlight w:val="none"/>
                <w:lang w:val="en-US" w:eastAsia="zh-CN"/>
              </w:rPr>
              <w:t>449535</w:t>
            </w: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电    话：</w:t>
            </w:r>
          </w:p>
        </w:tc>
        <w:tc>
          <w:tcPr>
            <w:tcW w:w="3082" w:type="dxa"/>
            <w:shd w:val="clear" w:color="auto" w:fill="auto"/>
            <w:vAlign w:val="center"/>
          </w:tcPr>
          <w:p>
            <w:pPr>
              <w:adjustRightInd w:val="0"/>
              <w:snapToGrid w:val="0"/>
              <w:spacing w:line="360" w:lineRule="auto"/>
              <w:rPr>
                <w:rFonts w:ascii="宋体" w:hAnsi="宋体"/>
                <w:snapToGrid w:val="0"/>
                <w:kern w:val="0"/>
                <w:szCs w:val="21"/>
              </w:rPr>
            </w:pPr>
            <w:r>
              <w:fldChar w:fldCharType="begin"/>
            </w:r>
            <w:r>
              <w:instrText xml:space="preserve"> AUTOTEXT  input190 \* MERGEFORMAT </w:instrText>
            </w:r>
            <w:r>
              <w:fldChar w:fldCharType="separate"/>
            </w:r>
            <w:r>
              <w:rPr>
                <w:rFonts w:ascii="宋体" w:hAnsi="宋体"/>
                <w:snapToGrid w:val="0"/>
                <w:color w:val="0000FF"/>
                <w:kern w:val="0"/>
                <w:szCs w:val="21"/>
                <w:u w:val="single"/>
              </w:rPr>
              <w:t>010-63348489</w:t>
            </w:r>
            <w:r>
              <w:rPr>
                <w:rFonts w:ascii="宋体" w:hAnsi="宋体"/>
                <w:snapToGrid w:val="0"/>
                <w:color w:val="0000FF"/>
                <w:kern w:val="0"/>
                <w:szCs w:val="21"/>
                <w:u w:val="singl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119" w:type="dxa"/>
            <w:shd w:val="clear" w:color="auto" w:fill="auto"/>
            <w:vAlign w:val="center"/>
          </w:tcPr>
          <w:p>
            <w:pPr>
              <w:adjustRightInd w:val="0"/>
              <w:snapToGrid w:val="0"/>
              <w:spacing w:line="360" w:lineRule="auto"/>
              <w:rPr>
                <w:rFonts w:ascii="宋体" w:hAnsi="宋体"/>
                <w:snapToGrid w:val="0"/>
                <w:kern w:val="0"/>
                <w:szCs w:val="21"/>
              </w:rPr>
            </w:pP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082" w:type="dxa"/>
            <w:shd w:val="clear" w:color="auto" w:fill="auto"/>
            <w:vAlign w:val="center"/>
          </w:tcPr>
          <w:p>
            <w:pPr>
              <w:adjustRightInd w:val="0"/>
              <w:snapToGrid w:val="0"/>
              <w:spacing w:line="360" w:lineRule="auto"/>
              <w:rPr>
                <w:rFonts w:ascii="宋体" w:hAnsi="宋体"/>
                <w:snapToGrid w:val="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119" w:type="dxa"/>
            <w:shd w:val="clear" w:color="auto" w:fill="auto"/>
            <w:vAlign w:val="center"/>
          </w:tcPr>
          <w:p>
            <w:pPr>
              <w:adjustRightInd w:val="0"/>
              <w:snapToGrid w:val="0"/>
              <w:spacing w:line="360" w:lineRule="auto"/>
              <w:rPr>
                <w:rFonts w:ascii="宋体" w:hAnsi="宋体"/>
                <w:snapToGrid w:val="0"/>
                <w:kern w:val="0"/>
                <w:szCs w:val="21"/>
              </w:rPr>
            </w:pP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082" w:type="dxa"/>
            <w:shd w:val="clear" w:color="auto" w:fill="auto"/>
            <w:vAlign w:val="center"/>
          </w:tcPr>
          <w:p>
            <w:pPr>
              <w:adjustRightInd w:val="0"/>
              <w:snapToGrid w:val="0"/>
              <w:spacing w:line="360" w:lineRule="auto"/>
              <w:rPr>
                <w:rFonts w:ascii="宋体" w:hAnsi="宋体"/>
                <w:snapToGrid w:val="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119" w:type="dxa"/>
            <w:shd w:val="clear" w:color="auto" w:fill="auto"/>
            <w:vAlign w:val="center"/>
          </w:tcPr>
          <w:p>
            <w:pPr>
              <w:adjustRightInd w:val="0"/>
              <w:snapToGrid w:val="0"/>
              <w:spacing w:line="360" w:lineRule="auto"/>
              <w:rPr>
                <w:rFonts w:ascii="宋体" w:hAnsi="宋体"/>
                <w:snapToGrid w:val="0"/>
                <w:kern w:val="0"/>
                <w:szCs w:val="21"/>
              </w:rPr>
            </w:pP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082" w:type="dxa"/>
            <w:shd w:val="clear" w:color="auto" w:fill="auto"/>
            <w:vAlign w:val="center"/>
          </w:tcPr>
          <w:p>
            <w:pPr>
              <w:adjustRightInd w:val="0"/>
              <w:snapToGrid w:val="0"/>
              <w:spacing w:line="360" w:lineRule="auto"/>
              <w:rPr>
                <w:rFonts w:ascii="宋体" w:hAnsi="宋体"/>
                <w:snapToGrid w:val="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119" w:type="dxa"/>
            <w:shd w:val="clear" w:color="auto" w:fill="auto"/>
            <w:vAlign w:val="center"/>
          </w:tcPr>
          <w:p>
            <w:pPr>
              <w:adjustRightInd w:val="0"/>
              <w:snapToGrid w:val="0"/>
              <w:spacing w:line="360" w:lineRule="auto"/>
              <w:rPr>
                <w:rFonts w:ascii="宋体" w:hAnsi="宋体"/>
                <w:snapToGrid w:val="0"/>
                <w:kern w:val="0"/>
                <w:szCs w:val="21"/>
              </w:rPr>
            </w:pP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082" w:type="dxa"/>
            <w:shd w:val="clear" w:color="auto" w:fill="auto"/>
            <w:vAlign w:val="center"/>
          </w:tcPr>
          <w:p>
            <w:pPr>
              <w:adjustRightInd w:val="0"/>
              <w:snapToGrid w:val="0"/>
              <w:spacing w:line="360" w:lineRule="auto"/>
              <w:rPr>
                <w:rFonts w:ascii="宋体" w:hAnsi="宋体"/>
                <w:snapToGrid w:val="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119" w:type="dxa"/>
            <w:shd w:val="clear" w:color="auto" w:fill="auto"/>
            <w:vAlign w:val="center"/>
          </w:tcPr>
          <w:p>
            <w:pPr>
              <w:adjustRightInd w:val="0"/>
              <w:snapToGrid w:val="0"/>
              <w:spacing w:line="360" w:lineRule="auto"/>
              <w:rPr>
                <w:rFonts w:ascii="宋体" w:hAnsi="宋体"/>
                <w:snapToGrid w:val="0"/>
                <w:kern w:val="0"/>
                <w:szCs w:val="21"/>
              </w:rPr>
            </w:pPr>
          </w:p>
        </w:tc>
        <w:tc>
          <w:tcPr>
            <w:tcW w:w="1701"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082" w:type="dxa"/>
            <w:shd w:val="clear" w:color="auto" w:fill="auto"/>
            <w:vAlign w:val="center"/>
          </w:tcPr>
          <w:p>
            <w:pPr>
              <w:adjustRightInd w:val="0"/>
              <w:snapToGrid w:val="0"/>
              <w:spacing w:line="360" w:lineRule="auto"/>
              <w:rPr>
                <w:rFonts w:ascii="宋体" w:hAnsi="宋体"/>
                <w:snapToGrid w:val="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 w:val="20"/>
                <w:szCs w:val="21"/>
              </w:rPr>
            </w:pPr>
          </w:p>
        </w:tc>
        <w:tc>
          <w:tcPr>
            <w:tcW w:w="3119" w:type="dxa"/>
            <w:shd w:val="clear" w:color="auto" w:fill="auto"/>
            <w:vAlign w:val="center"/>
          </w:tcPr>
          <w:p>
            <w:pPr>
              <w:adjustRightInd w:val="0"/>
              <w:snapToGrid w:val="0"/>
              <w:spacing w:line="360" w:lineRule="auto"/>
              <w:rPr>
                <w:rFonts w:ascii="宋体" w:hAnsi="宋体"/>
                <w:snapToGrid w:val="0"/>
                <w:kern w:val="0"/>
                <w:sz w:val="20"/>
                <w:szCs w:val="21"/>
                <w:u w:val="single"/>
              </w:rPr>
            </w:pPr>
          </w:p>
        </w:tc>
        <w:tc>
          <w:tcPr>
            <w:tcW w:w="1701" w:type="dxa"/>
            <w:shd w:val="clear" w:color="auto" w:fill="auto"/>
            <w:vAlign w:val="center"/>
          </w:tcPr>
          <w:p>
            <w:pPr>
              <w:adjustRightInd w:val="0"/>
              <w:snapToGrid w:val="0"/>
              <w:spacing w:line="360" w:lineRule="auto"/>
              <w:jc w:val="right"/>
              <w:rPr>
                <w:rFonts w:ascii="宋体" w:hAnsi="宋体"/>
                <w:snapToGrid w:val="0"/>
                <w:kern w:val="0"/>
                <w:sz w:val="20"/>
                <w:szCs w:val="21"/>
              </w:rPr>
            </w:pPr>
          </w:p>
        </w:tc>
        <w:tc>
          <w:tcPr>
            <w:tcW w:w="3082" w:type="dxa"/>
            <w:shd w:val="clear" w:color="auto" w:fill="auto"/>
            <w:vAlign w:val="center"/>
          </w:tcPr>
          <w:p>
            <w:pPr>
              <w:adjustRightInd w:val="0"/>
              <w:snapToGrid w:val="0"/>
              <w:spacing w:line="360" w:lineRule="auto"/>
              <w:rPr>
                <w:rFonts w:ascii="宋体" w:hAnsi="宋体"/>
                <w:snapToGrid w:val="0"/>
                <w:kern w:val="0"/>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shd w:val="clear" w:color="auto" w:fill="auto"/>
            <w:vAlign w:val="center"/>
          </w:tcPr>
          <w:p>
            <w:pPr>
              <w:adjustRightInd w:val="0"/>
              <w:snapToGrid w:val="0"/>
              <w:spacing w:line="360" w:lineRule="auto"/>
              <w:jc w:val="right"/>
              <w:rPr>
                <w:rFonts w:ascii="宋体" w:hAnsi="宋体"/>
                <w:snapToGrid w:val="0"/>
                <w:kern w:val="0"/>
                <w:szCs w:val="21"/>
              </w:rPr>
            </w:pPr>
          </w:p>
        </w:tc>
        <w:tc>
          <w:tcPr>
            <w:tcW w:w="3119" w:type="dxa"/>
            <w:shd w:val="clear" w:color="auto" w:fill="auto"/>
            <w:vAlign w:val="center"/>
          </w:tcPr>
          <w:p>
            <w:pPr>
              <w:adjustRightInd w:val="0"/>
              <w:snapToGrid w:val="0"/>
              <w:spacing w:line="360" w:lineRule="auto"/>
              <w:rPr>
                <w:rFonts w:ascii="宋体" w:hAnsi="宋体"/>
                <w:snapToGrid w:val="0"/>
                <w:kern w:val="0"/>
                <w:szCs w:val="21"/>
                <w:u w:val="single"/>
              </w:rPr>
            </w:pPr>
          </w:p>
        </w:tc>
        <w:tc>
          <w:tcPr>
            <w:tcW w:w="4783" w:type="dxa"/>
            <w:gridSpan w:val="2"/>
            <w:shd w:val="clear" w:color="auto" w:fill="auto"/>
            <w:vAlign w:val="center"/>
          </w:tcPr>
          <w:p>
            <w:pPr>
              <w:adjustRightInd w:val="0"/>
              <w:snapToGrid w:val="0"/>
              <w:spacing w:line="360" w:lineRule="auto"/>
              <w:rPr>
                <w:rFonts w:ascii="宋体" w:hAnsi="宋体"/>
                <w:snapToGrid w:val="0"/>
                <w:kern w:val="0"/>
                <w:szCs w:val="21"/>
                <w:u w:val="single"/>
              </w:rPr>
            </w:pPr>
            <w:r>
              <w:fldChar w:fldCharType="begin"/>
            </w:r>
            <w:r>
              <w:instrText xml:space="preserve"> AUTOTEXT  input201 \* MERGEFORMAT </w:instrText>
            </w:r>
            <w:r>
              <w:fldChar w:fldCharType="separate"/>
            </w:r>
            <w:r>
              <w:rPr>
                <w:rFonts w:ascii="宋体" w:hAnsi="宋体"/>
                <w:snapToGrid w:val="0"/>
                <w:color w:val="0000FF"/>
                <w:kern w:val="0"/>
                <w:szCs w:val="21"/>
                <w:u w:val="single"/>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656B2"/>
    <w:rsid w:val="0F3656B2"/>
    <w:rsid w:val="2E8C3F2F"/>
    <w:rsid w:val="386F28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_Style 9"/>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2018-04-02T04:38:00Z</dcterms:created>
  <dc:creator>TMac1403245298</dc:creator>
  <cp:lastModifiedBy>小枫</cp:lastModifiedBy>
  <dcterms:modified xsi:type="dcterms:W3CDTF">2018-04-02T04:53:22Z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