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91" w:rsidRPr="008459C7" w:rsidRDefault="00DE0412" w:rsidP="008459C7">
      <w:pPr>
        <w:jc w:val="center"/>
        <w:rPr>
          <w:rFonts w:ascii="宋体" w:eastAsia="宋体" w:hAnsi="宋体"/>
          <w:b/>
          <w:sz w:val="28"/>
        </w:rPr>
      </w:pPr>
      <w:r w:rsidRPr="00DE0412">
        <w:rPr>
          <w:rFonts w:ascii="宋体" w:eastAsia="宋体" w:hAnsi="宋体" w:hint="eastAsia"/>
          <w:b/>
          <w:sz w:val="28"/>
        </w:rPr>
        <w:t>2019北京世园会生活体验馆展陈深化设计及布展施工项目（</w:t>
      </w:r>
      <w:r w:rsidR="00C82AB9">
        <w:rPr>
          <w:rFonts w:ascii="宋体" w:eastAsia="宋体" w:hAnsi="宋体" w:hint="eastAsia"/>
          <w:b/>
          <w:sz w:val="28"/>
        </w:rPr>
        <w:t>一</w:t>
      </w:r>
      <w:r w:rsidRPr="00DE0412">
        <w:rPr>
          <w:rFonts w:ascii="宋体" w:eastAsia="宋体" w:hAnsi="宋体" w:hint="eastAsia"/>
          <w:b/>
          <w:sz w:val="28"/>
        </w:rPr>
        <w:t>标段）</w:t>
      </w:r>
    </w:p>
    <w:p w:rsidR="008459C7" w:rsidRPr="00DE0412" w:rsidRDefault="00DE0412" w:rsidP="008459C7">
      <w:pPr>
        <w:spacing w:afterLines="100" w:after="312"/>
        <w:jc w:val="center"/>
        <w:rPr>
          <w:rFonts w:ascii="宋体" w:eastAsia="宋体" w:hAnsi="宋体"/>
          <w:b/>
          <w:sz w:val="28"/>
        </w:rPr>
      </w:pPr>
      <w:r w:rsidRPr="00DE0412">
        <w:rPr>
          <w:rFonts w:ascii="宋体" w:eastAsia="宋体" w:hAnsi="宋体" w:hint="eastAsia"/>
          <w:b/>
          <w:sz w:val="28"/>
        </w:rPr>
        <w:t>招标文件修改及补充文件</w:t>
      </w:r>
    </w:p>
    <w:p w:rsidR="00DE0412" w:rsidRDefault="00DE0412" w:rsidP="00DE0412">
      <w:pPr>
        <w:pStyle w:val="a3"/>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招标文件中第7</w:t>
      </w:r>
      <w:r w:rsidR="00C82AB9">
        <w:rPr>
          <w:rFonts w:ascii="宋体" w:eastAsia="宋体" w:hAnsi="宋体" w:hint="eastAsia"/>
          <w:sz w:val="24"/>
          <w:szCs w:val="24"/>
        </w:rPr>
        <w:t>6</w:t>
      </w:r>
      <w:r>
        <w:rPr>
          <w:rFonts w:ascii="宋体" w:eastAsia="宋体" w:hAnsi="宋体" w:hint="eastAsia"/>
          <w:sz w:val="24"/>
          <w:szCs w:val="24"/>
        </w:rPr>
        <w:t>页：</w:t>
      </w:r>
      <w:r w:rsidRPr="00DE0412">
        <w:rPr>
          <w:rFonts w:ascii="宋体" w:eastAsia="宋体" w:hAnsi="宋体" w:hint="eastAsia"/>
          <w:sz w:val="24"/>
          <w:szCs w:val="24"/>
        </w:rPr>
        <w:t>16.4.1 竣工付款申请单</w:t>
      </w:r>
      <w:r>
        <w:rPr>
          <w:rFonts w:ascii="宋体" w:eastAsia="宋体" w:hAnsi="宋体" w:hint="eastAsia"/>
          <w:sz w:val="24"/>
          <w:szCs w:val="24"/>
        </w:rPr>
        <w:t>（1）</w:t>
      </w:r>
    </w:p>
    <w:p w:rsidR="00DE0412" w:rsidRPr="00DE0412" w:rsidRDefault="00DE0412" w:rsidP="00DE0412">
      <w:pPr>
        <w:pStyle w:val="a3"/>
        <w:spacing w:line="360" w:lineRule="auto"/>
        <w:ind w:left="360" w:firstLineChars="0" w:firstLine="0"/>
        <w:rPr>
          <w:rFonts w:ascii="宋体" w:eastAsia="宋体" w:hAnsi="宋体"/>
          <w:sz w:val="24"/>
          <w:szCs w:val="24"/>
        </w:rPr>
      </w:pPr>
      <w:r w:rsidRPr="00DE0412">
        <w:rPr>
          <w:rFonts w:ascii="宋体" w:eastAsia="宋体" w:hAnsi="宋体" w:hint="eastAsia"/>
          <w:b/>
          <w:sz w:val="24"/>
          <w:szCs w:val="24"/>
        </w:rPr>
        <w:t>原为</w:t>
      </w:r>
      <w:r>
        <w:rPr>
          <w:rFonts w:ascii="宋体" w:eastAsia="宋体" w:hAnsi="宋体" w:hint="eastAsia"/>
          <w:sz w:val="24"/>
          <w:szCs w:val="24"/>
        </w:rPr>
        <w:t>：</w:t>
      </w:r>
      <w:r w:rsidRPr="00DE0412">
        <w:rPr>
          <w:rFonts w:ascii="宋体" w:eastAsia="宋体" w:hAnsi="宋体" w:hint="eastAsia"/>
          <w:sz w:val="24"/>
          <w:szCs w:val="24"/>
        </w:rPr>
        <w:t>工程接收证书颁发后，承包人应在日内向监理人提交竣工付款申请单的份数为：</w:t>
      </w:r>
      <w:r w:rsidRPr="00DE0412">
        <w:rPr>
          <w:rFonts w:ascii="宋体" w:eastAsia="宋体" w:hAnsi="宋体" w:hint="eastAsia"/>
          <w:sz w:val="24"/>
          <w:szCs w:val="24"/>
          <w:u w:val="single"/>
        </w:rPr>
        <w:t>一式五份，同时报送监理人一份，发包人四份。</w:t>
      </w:r>
    </w:p>
    <w:p w:rsidR="00DE0412" w:rsidRDefault="00DE0412" w:rsidP="00DE0412">
      <w:pPr>
        <w:pStyle w:val="a3"/>
        <w:spacing w:line="360" w:lineRule="auto"/>
        <w:ind w:left="357" w:firstLine="480"/>
        <w:rPr>
          <w:rFonts w:ascii="宋体" w:eastAsia="宋体" w:hAnsi="宋体"/>
          <w:sz w:val="24"/>
          <w:szCs w:val="24"/>
        </w:rPr>
      </w:pPr>
      <w:r w:rsidRPr="00DE0412">
        <w:rPr>
          <w:rFonts w:ascii="宋体" w:eastAsia="宋体" w:hAnsi="宋体" w:hint="eastAsia"/>
          <w:sz w:val="24"/>
          <w:szCs w:val="24"/>
        </w:rPr>
        <w:t>承包人未按本项约定的期限和内容提交竣工付款申请单或者未按通用合同条款第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rsidR="008459C7" w:rsidRDefault="008459C7" w:rsidP="00AD0BF9">
      <w:pPr>
        <w:pStyle w:val="a3"/>
        <w:spacing w:line="360" w:lineRule="auto"/>
        <w:ind w:left="360" w:firstLineChars="0" w:firstLine="0"/>
        <w:rPr>
          <w:rFonts w:ascii="宋体" w:eastAsia="宋体" w:hAnsi="宋体"/>
          <w:sz w:val="24"/>
          <w:szCs w:val="24"/>
          <w:u w:val="single"/>
        </w:rPr>
      </w:pPr>
      <w:r w:rsidRPr="00AD0BF9">
        <w:rPr>
          <w:rFonts w:ascii="宋体" w:eastAsia="宋体" w:hAnsi="宋体" w:hint="eastAsia"/>
          <w:b/>
          <w:sz w:val="24"/>
          <w:szCs w:val="24"/>
        </w:rPr>
        <w:t>修改为</w:t>
      </w:r>
      <w:r w:rsidRPr="008459C7">
        <w:rPr>
          <w:rFonts w:ascii="宋体" w:eastAsia="宋体" w:hAnsi="宋体" w:hint="eastAsia"/>
          <w:sz w:val="24"/>
          <w:szCs w:val="24"/>
        </w:rPr>
        <w:t>：</w:t>
      </w:r>
      <w:r w:rsidR="00DE0412" w:rsidRPr="00DE0412">
        <w:rPr>
          <w:rFonts w:ascii="宋体" w:eastAsia="宋体" w:hAnsi="宋体" w:hint="eastAsia"/>
          <w:sz w:val="24"/>
          <w:szCs w:val="24"/>
        </w:rPr>
        <w:t>工程接收证书颁发后，承包人应在14日内向监理人提交竣工付款申请单的份数为：</w:t>
      </w:r>
      <w:r w:rsidR="00DE0412" w:rsidRPr="00DE0412">
        <w:rPr>
          <w:rFonts w:ascii="宋体" w:eastAsia="宋体" w:hAnsi="宋体" w:hint="eastAsia"/>
          <w:sz w:val="24"/>
          <w:szCs w:val="24"/>
          <w:u w:val="single"/>
        </w:rPr>
        <w:t>一式五份，同时报送监理人一份，发包人四份。</w:t>
      </w:r>
    </w:p>
    <w:p w:rsidR="008459C7" w:rsidRDefault="00DE0412" w:rsidP="00DE0412">
      <w:pPr>
        <w:pStyle w:val="a3"/>
        <w:spacing w:line="360" w:lineRule="auto"/>
        <w:ind w:left="357" w:firstLine="480"/>
        <w:rPr>
          <w:rFonts w:ascii="宋体" w:eastAsia="宋体" w:hAnsi="宋体"/>
          <w:sz w:val="24"/>
          <w:szCs w:val="24"/>
        </w:rPr>
      </w:pPr>
      <w:r w:rsidRPr="00DE0412">
        <w:rPr>
          <w:rFonts w:ascii="宋体" w:eastAsia="宋体" w:hAnsi="宋体" w:hint="eastAsia"/>
          <w:sz w:val="24"/>
          <w:szCs w:val="24"/>
        </w:rPr>
        <w:t>承包人未按本项约定的期限和内容提交竣工付款申请单或者未按通用合同条款第16.4.1条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rsidR="00C82AB9" w:rsidRDefault="00C82AB9" w:rsidP="00C82AB9">
      <w:pPr>
        <w:pStyle w:val="a3"/>
        <w:numPr>
          <w:ilvl w:val="0"/>
          <w:numId w:val="2"/>
        </w:numPr>
        <w:spacing w:line="360" w:lineRule="auto"/>
        <w:ind w:firstLineChars="0"/>
        <w:rPr>
          <w:rFonts w:ascii="宋体" w:eastAsia="宋体" w:hAnsi="宋体" w:hint="eastAsia"/>
          <w:sz w:val="24"/>
          <w:szCs w:val="24"/>
        </w:rPr>
      </w:pPr>
      <w:r w:rsidRPr="00C82AB9">
        <w:rPr>
          <w:rFonts w:ascii="宋体" w:eastAsia="宋体" w:hAnsi="宋体" w:hint="eastAsia"/>
          <w:sz w:val="24"/>
          <w:szCs w:val="24"/>
        </w:rPr>
        <w:t>招标工程量清单：2019北京世园会生活体验馆展陈深化设计及布展施工项目一标段装饰工程（序厅）中清单编号0117010003001脚手架工程量</w:t>
      </w:r>
    </w:p>
    <w:p w:rsidR="00C82AB9" w:rsidRDefault="00C82AB9" w:rsidP="00C82AB9">
      <w:pPr>
        <w:pStyle w:val="a3"/>
        <w:spacing w:line="360" w:lineRule="auto"/>
        <w:ind w:left="360" w:firstLineChars="0" w:firstLine="0"/>
        <w:rPr>
          <w:rFonts w:ascii="宋体" w:eastAsia="宋体" w:hAnsi="宋体" w:hint="eastAsia"/>
          <w:sz w:val="24"/>
          <w:szCs w:val="24"/>
          <w:vertAlign w:val="superscript"/>
        </w:rPr>
      </w:pPr>
      <w:r w:rsidRPr="00C82AB9">
        <w:rPr>
          <w:rFonts w:ascii="宋体" w:eastAsia="宋体" w:hAnsi="宋体" w:hint="eastAsia"/>
          <w:b/>
          <w:sz w:val="24"/>
          <w:szCs w:val="24"/>
        </w:rPr>
        <w:t>原为：</w:t>
      </w:r>
      <w:r w:rsidRPr="00C82AB9">
        <w:rPr>
          <w:rFonts w:ascii="宋体" w:eastAsia="宋体" w:hAnsi="宋体" w:hint="eastAsia"/>
          <w:sz w:val="24"/>
          <w:szCs w:val="24"/>
        </w:rPr>
        <w:t>1m</w:t>
      </w:r>
      <w:r w:rsidRPr="00C82AB9">
        <w:rPr>
          <w:rFonts w:ascii="宋体" w:eastAsia="宋体" w:hAnsi="宋体" w:hint="eastAsia"/>
          <w:sz w:val="24"/>
          <w:szCs w:val="24"/>
          <w:vertAlign w:val="superscript"/>
        </w:rPr>
        <w:t>2</w:t>
      </w:r>
    </w:p>
    <w:p w:rsidR="00DE0412" w:rsidRPr="00C82AB9" w:rsidRDefault="00C82AB9" w:rsidP="00C82AB9">
      <w:pPr>
        <w:pStyle w:val="a3"/>
        <w:spacing w:line="360" w:lineRule="auto"/>
        <w:ind w:left="360" w:firstLineChars="0" w:firstLine="0"/>
        <w:rPr>
          <w:rFonts w:ascii="宋体" w:eastAsia="宋体" w:hAnsi="宋体" w:hint="eastAsia"/>
          <w:sz w:val="24"/>
          <w:szCs w:val="24"/>
        </w:rPr>
      </w:pPr>
      <w:r w:rsidRPr="00C82AB9">
        <w:rPr>
          <w:rFonts w:ascii="宋体" w:eastAsia="宋体" w:hAnsi="宋体" w:hint="eastAsia"/>
          <w:b/>
          <w:sz w:val="24"/>
          <w:szCs w:val="24"/>
        </w:rPr>
        <w:t>修改为：</w:t>
      </w:r>
      <w:r w:rsidRPr="00C82AB9">
        <w:rPr>
          <w:rFonts w:ascii="宋体" w:eastAsia="宋体" w:hAnsi="宋体" w:hint="eastAsia"/>
          <w:sz w:val="24"/>
          <w:szCs w:val="24"/>
        </w:rPr>
        <w:t>663m</w:t>
      </w:r>
      <w:r w:rsidRPr="00C82AB9">
        <w:rPr>
          <w:rFonts w:ascii="宋体" w:eastAsia="宋体" w:hAnsi="宋体" w:hint="eastAsia"/>
          <w:sz w:val="24"/>
          <w:szCs w:val="24"/>
          <w:vertAlign w:val="superscript"/>
        </w:rPr>
        <w:t>2</w:t>
      </w:r>
      <w:r w:rsidRPr="00C82AB9">
        <w:rPr>
          <w:rFonts w:ascii="宋体" w:eastAsia="宋体" w:hAnsi="宋体" w:hint="eastAsia"/>
          <w:sz w:val="24"/>
          <w:szCs w:val="24"/>
        </w:rPr>
        <w:t>。</w:t>
      </w:r>
    </w:p>
    <w:p w:rsidR="00C82AB9" w:rsidRPr="00C82AB9" w:rsidRDefault="00C82AB9" w:rsidP="00C82AB9">
      <w:pPr>
        <w:pStyle w:val="a3"/>
        <w:numPr>
          <w:ilvl w:val="0"/>
          <w:numId w:val="2"/>
        </w:numPr>
        <w:spacing w:line="360" w:lineRule="auto"/>
        <w:ind w:firstLineChars="0"/>
        <w:rPr>
          <w:rFonts w:ascii="宋体" w:eastAsia="宋体" w:hAnsi="宋体" w:hint="eastAsia"/>
          <w:sz w:val="24"/>
          <w:szCs w:val="24"/>
        </w:rPr>
      </w:pPr>
      <w:r w:rsidRPr="00C82AB9">
        <w:rPr>
          <w:rFonts w:ascii="宋体" w:eastAsia="宋体" w:hAnsi="宋体" w:hint="eastAsia"/>
          <w:sz w:val="24"/>
          <w:szCs w:val="24"/>
        </w:rPr>
        <w:t>招标工程量清单：2019北京世园会生活体验馆展陈深化设计及布展施工项目一标段装饰工程（园艺文化交流）未设置电缆工程量清单，本次招标不予计量核算。</w:t>
      </w:r>
      <w:bookmarkStart w:id="0" w:name="_GoBack"/>
      <w:bookmarkEnd w:id="0"/>
    </w:p>
    <w:p w:rsidR="00C82AB9" w:rsidRDefault="00C82AB9" w:rsidP="00DE0412">
      <w:pPr>
        <w:pStyle w:val="a3"/>
        <w:spacing w:line="360" w:lineRule="auto"/>
        <w:ind w:left="357" w:firstLine="480"/>
        <w:rPr>
          <w:rFonts w:ascii="宋体" w:eastAsia="宋体" w:hAnsi="宋体"/>
          <w:sz w:val="24"/>
          <w:szCs w:val="24"/>
        </w:rPr>
      </w:pPr>
    </w:p>
    <w:sectPr w:rsidR="00C82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33" w:rsidRDefault="00F22433" w:rsidP="00DE0412">
      <w:r>
        <w:separator/>
      </w:r>
    </w:p>
  </w:endnote>
  <w:endnote w:type="continuationSeparator" w:id="0">
    <w:p w:rsidR="00F22433" w:rsidRDefault="00F22433" w:rsidP="00DE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33" w:rsidRDefault="00F22433" w:rsidP="00DE0412">
      <w:r>
        <w:separator/>
      </w:r>
    </w:p>
  </w:footnote>
  <w:footnote w:type="continuationSeparator" w:id="0">
    <w:p w:rsidR="00F22433" w:rsidRDefault="00F22433" w:rsidP="00DE0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1164E"/>
    <w:multiLevelType w:val="hybridMultilevel"/>
    <w:tmpl w:val="C6367A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734978"/>
    <w:multiLevelType w:val="hybridMultilevel"/>
    <w:tmpl w:val="6B12F39A"/>
    <w:lvl w:ilvl="0" w:tplc="2522F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B8"/>
    <w:rsid w:val="00031A75"/>
    <w:rsid w:val="004F5FB8"/>
    <w:rsid w:val="006F0391"/>
    <w:rsid w:val="008459C7"/>
    <w:rsid w:val="00AD0BF9"/>
    <w:rsid w:val="00C82AB9"/>
    <w:rsid w:val="00DE0412"/>
    <w:rsid w:val="00F22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9C7"/>
    <w:pPr>
      <w:ind w:firstLineChars="200" w:firstLine="420"/>
    </w:pPr>
  </w:style>
  <w:style w:type="paragraph" w:styleId="a4">
    <w:name w:val="header"/>
    <w:basedOn w:val="a"/>
    <w:link w:val="Char"/>
    <w:uiPriority w:val="99"/>
    <w:unhideWhenUsed/>
    <w:rsid w:val="00DE0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0412"/>
    <w:rPr>
      <w:sz w:val="18"/>
      <w:szCs w:val="18"/>
    </w:rPr>
  </w:style>
  <w:style w:type="paragraph" w:styleId="a5">
    <w:name w:val="footer"/>
    <w:basedOn w:val="a"/>
    <w:link w:val="Char0"/>
    <w:uiPriority w:val="99"/>
    <w:unhideWhenUsed/>
    <w:rsid w:val="00DE0412"/>
    <w:pPr>
      <w:tabs>
        <w:tab w:val="center" w:pos="4153"/>
        <w:tab w:val="right" w:pos="8306"/>
      </w:tabs>
      <w:snapToGrid w:val="0"/>
      <w:jc w:val="left"/>
    </w:pPr>
    <w:rPr>
      <w:sz w:val="18"/>
      <w:szCs w:val="18"/>
    </w:rPr>
  </w:style>
  <w:style w:type="character" w:customStyle="1" w:styleId="Char0">
    <w:name w:val="页脚 Char"/>
    <w:basedOn w:val="a0"/>
    <w:link w:val="a5"/>
    <w:uiPriority w:val="99"/>
    <w:rsid w:val="00DE04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9C7"/>
    <w:pPr>
      <w:ind w:firstLineChars="200" w:firstLine="420"/>
    </w:pPr>
  </w:style>
  <w:style w:type="paragraph" w:styleId="a4">
    <w:name w:val="header"/>
    <w:basedOn w:val="a"/>
    <w:link w:val="Char"/>
    <w:uiPriority w:val="99"/>
    <w:unhideWhenUsed/>
    <w:rsid w:val="00DE0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0412"/>
    <w:rPr>
      <w:sz w:val="18"/>
      <w:szCs w:val="18"/>
    </w:rPr>
  </w:style>
  <w:style w:type="paragraph" w:styleId="a5">
    <w:name w:val="footer"/>
    <w:basedOn w:val="a"/>
    <w:link w:val="Char0"/>
    <w:uiPriority w:val="99"/>
    <w:unhideWhenUsed/>
    <w:rsid w:val="00DE0412"/>
    <w:pPr>
      <w:tabs>
        <w:tab w:val="center" w:pos="4153"/>
        <w:tab w:val="right" w:pos="8306"/>
      </w:tabs>
      <w:snapToGrid w:val="0"/>
      <w:jc w:val="left"/>
    </w:pPr>
    <w:rPr>
      <w:sz w:val="18"/>
      <w:szCs w:val="18"/>
    </w:rPr>
  </w:style>
  <w:style w:type="character" w:customStyle="1" w:styleId="Char0">
    <w:name w:val="页脚 Char"/>
    <w:basedOn w:val="a0"/>
    <w:link w:val="a5"/>
    <w:uiPriority w:val="99"/>
    <w:rsid w:val="00DE04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dc:creator>
  <cp:keywords/>
  <dc:description/>
  <cp:lastModifiedBy>zhd</cp:lastModifiedBy>
  <cp:revision>5</cp:revision>
  <dcterms:created xsi:type="dcterms:W3CDTF">2018-05-11T04:14:00Z</dcterms:created>
  <dcterms:modified xsi:type="dcterms:W3CDTF">2018-11-08T07:24:00Z</dcterms:modified>
</cp:coreProperties>
</file>